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A7F75" w14:textId="77777777" w:rsidR="008D6EE1" w:rsidRDefault="008D6EE1">
      <w:pPr>
        <w:pStyle w:val="ConsPlusTitlePage"/>
      </w:pPr>
      <w:r>
        <w:t xml:space="preserve">Документ предоставлен </w:t>
      </w:r>
      <w:hyperlink r:id="rId4">
        <w:r>
          <w:rPr>
            <w:color w:val="0000FF"/>
          </w:rPr>
          <w:t>КонсультантПлюс</w:t>
        </w:r>
      </w:hyperlink>
      <w:r>
        <w:br/>
      </w:r>
    </w:p>
    <w:p w14:paraId="27A86DAB" w14:textId="77777777" w:rsidR="008D6EE1" w:rsidRDefault="008D6EE1">
      <w:pPr>
        <w:pStyle w:val="ConsPlusNormal"/>
        <w:jc w:val="both"/>
        <w:outlineLvl w:val="0"/>
      </w:pPr>
    </w:p>
    <w:p w14:paraId="0383FB83" w14:textId="77777777" w:rsidR="008D6EE1" w:rsidRDefault="008D6EE1">
      <w:pPr>
        <w:pStyle w:val="ConsPlusTitle"/>
        <w:jc w:val="center"/>
        <w:outlineLvl w:val="0"/>
      </w:pPr>
      <w:r>
        <w:t>ОАО "РОССИЙСКИЕ ЖЕЛЕЗНЫЕ ДОРОГИ"</w:t>
      </w:r>
    </w:p>
    <w:p w14:paraId="79548184" w14:textId="77777777" w:rsidR="008D6EE1" w:rsidRDefault="008D6EE1">
      <w:pPr>
        <w:pStyle w:val="ConsPlusTitle"/>
        <w:jc w:val="center"/>
      </w:pPr>
    </w:p>
    <w:p w14:paraId="39F9963F" w14:textId="77777777" w:rsidR="008D6EE1" w:rsidRDefault="008D6EE1">
      <w:pPr>
        <w:pStyle w:val="ConsPlusTitle"/>
        <w:jc w:val="center"/>
      </w:pPr>
      <w:r>
        <w:t>РАСПОРЯЖЕНИЕ</w:t>
      </w:r>
    </w:p>
    <w:p w14:paraId="3705BAF1" w14:textId="77777777" w:rsidR="008D6EE1" w:rsidRDefault="008D6EE1">
      <w:pPr>
        <w:pStyle w:val="ConsPlusTitle"/>
        <w:jc w:val="center"/>
      </w:pPr>
      <w:r>
        <w:t>от 25 октября 2023 г. N 2663/р</w:t>
      </w:r>
    </w:p>
    <w:p w14:paraId="71E17109" w14:textId="77777777" w:rsidR="008D6EE1" w:rsidRDefault="008D6EE1">
      <w:pPr>
        <w:pStyle w:val="ConsPlusTitle"/>
        <w:jc w:val="center"/>
      </w:pPr>
    </w:p>
    <w:p w14:paraId="70BA5D07" w14:textId="77777777" w:rsidR="008D6EE1" w:rsidRDefault="008D6EE1">
      <w:pPr>
        <w:pStyle w:val="ConsPlusTitle"/>
        <w:jc w:val="center"/>
      </w:pPr>
      <w:r>
        <w:t>ОБ УТВЕРЖДЕНИИ ГЛОССАРИЯ ЖЕЛЕЗНОДОРОЖНЫХ ТЕРМИНОВ И ОПРЕДЕЛЕНИЙ</w:t>
      </w:r>
    </w:p>
    <w:p w14:paraId="388FD200" w14:textId="77777777" w:rsidR="008D6EE1" w:rsidRDefault="008D6EE1">
      <w:pPr>
        <w:pStyle w:val="ConsPlusNormal"/>
        <w:jc w:val="both"/>
      </w:pPr>
    </w:p>
    <w:p w14:paraId="0078189B" w14:textId="77777777" w:rsidR="008D6EE1" w:rsidRDefault="008D6EE1">
      <w:pPr>
        <w:pStyle w:val="ConsPlusNormal"/>
        <w:ind w:firstLine="540"/>
        <w:jc w:val="both"/>
      </w:pPr>
      <w:r>
        <w:t>С целью формирования единой базы терминов и определений, применяемых в ОАО "РЖД":</w:t>
      </w:r>
    </w:p>
    <w:p w14:paraId="1A54942E" w14:textId="77777777" w:rsidR="008D6EE1" w:rsidRDefault="008D6EE1">
      <w:pPr>
        <w:pStyle w:val="ConsPlusNormal"/>
        <w:spacing w:before="220"/>
        <w:ind w:firstLine="540"/>
        <w:jc w:val="both"/>
      </w:pPr>
      <w:r>
        <w:t xml:space="preserve">1. Утвердить прилагаемый </w:t>
      </w:r>
      <w:hyperlink w:anchor="P26">
        <w:r>
          <w:rPr>
            <w:color w:val="0000FF"/>
          </w:rPr>
          <w:t>Глоссарий</w:t>
        </w:r>
      </w:hyperlink>
      <w:r>
        <w:t xml:space="preserve"> железнодорожных терминов и определений (далее - Глоссарий).</w:t>
      </w:r>
    </w:p>
    <w:p w14:paraId="39C56016" w14:textId="77777777" w:rsidR="008D6EE1" w:rsidRDefault="008D6EE1">
      <w:pPr>
        <w:pStyle w:val="ConsPlusNormal"/>
        <w:spacing w:before="220"/>
        <w:ind w:firstLine="540"/>
        <w:jc w:val="both"/>
      </w:pPr>
      <w:r>
        <w:t>2. Руководителям подразделений аппарата управления, филиалов и структурных подразделений ОАО "РЖД" рекомендуется использовать положения указанного документа в рамках профессионального общения, деловой переписки и подготовки нормативной документации.</w:t>
      </w:r>
    </w:p>
    <w:p w14:paraId="6403F3E2" w14:textId="77777777" w:rsidR="008D6EE1" w:rsidRDefault="008D6EE1">
      <w:pPr>
        <w:pStyle w:val="ConsPlusNormal"/>
        <w:spacing w:before="220"/>
        <w:ind w:firstLine="540"/>
        <w:jc w:val="both"/>
      </w:pPr>
      <w:r>
        <w:t xml:space="preserve">3. Применение настоящего </w:t>
      </w:r>
      <w:hyperlink w:anchor="P26">
        <w:r>
          <w:rPr>
            <w:color w:val="0000FF"/>
          </w:rPr>
          <w:t>Глоссария</w:t>
        </w:r>
      </w:hyperlink>
      <w:r>
        <w:t xml:space="preserve"> сторонними организациями, оговаривается в договорах (соглашениях) с ОАО "РЖД".</w:t>
      </w:r>
    </w:p>
    <w:p w14:paraId="06B01CFE" w14:textId="77777777" w:rsidR="008D6EE1" w:rsidRDefault="008D6EE1">
      <w:pPr>
        <w:pStyle w:val="ConsPlusNormal"/>
        <w:spacing w:before="220"/>
        <w:ind w:firstLine="540"/>
        <w:jc w:val="both"/>
      </w:pPr>
      <w:r>
        <w:t xml:space="preserve">4. Начальнику Департамента технической политики Андрееву В.Е. обеспечить поддержание </w:t>
      </w:r>
      <w:hyperlink w:anchor="P26">
        <w:r>
          <w:rPr>
            <w:color w:val="0000FF"/>
          </w:rPr>
          <w:t>Глоссария</w:t>
        </w:r>
      </w:hyperlink>
      <w:r>
        <w:t xml:space="preserve"> в актуальном состоянии в соответствии с приведенным в Глоссарии порядком его актуализации.</w:t>
      </w:r>
    </w:p>
    <w:p w14:paraId="2D54E15D" w14:textId="77777777" w:rsidR="008D6EE1" w:rsidRDefault="008D6EE1">
      <w:pPr>
        <w:pStyle w:val="ConsPlusNormal"/>
        <w:spacing w:before="220"/>
        <w:ind w:firstLine="540"/>
        <w:jc w:val="both"/>
      </w:pPr>
      <w:r>
        <w:t>5. Контроль за исполнением настоящего распоряжения возложить на заместителя генерального директора - главного инженера ОАО "РЖД" Храмцова А.М.</w:t>
      </w:r>
    </w:p>
    <w:p w14:paraId="2C568341" w14:textId="77777777" w:rsidR="008D6EE1" w:rsidRDefault="008D6EE1">
      <w:pPr>
        <w:pStyle w:val="ConsPlusNormal"/>
        <w:jc w:val="both"/>
      </w:pPr>
    </w:p>
    <w:p w14:paraId="0DF61F9F" w14:textId="77777777" w:rsidR="008D6EE1" w:rsidRDefault="008D6EE1">
      <w:pPr>
        <w:pStyle w:val="ConsPlusNormal"/>
        <w:jc w:val="right"/>
      </w:pPr>
      <w:r>
        <w:t>Первый заместитель</w:t>
      </w:r>
    </w:p>
    <w:p w14:paraId="3627C36B" w14:textId="77777777" w:rsidR="008D6EE1" w:rsidRDefault="008D6EE1">
      <w:pPr>
        <w:pStyle w:val="ConsPlusNormal"/>
        <w:jc w:val="right"/>
      </w:pPr>
      <w:r>
        <w:t>генерального директора ОАО "РЖД"</w:t>
      </w:r>
    </w:p>
    <w:p w14:paraId="2E80C39A" w14:textId="77777777" w:rsidR="008D6EE1" w:rsidRDefault="008D6EE1">
      <w:pPr>
        <w:pStyle w:val="ConsPlusNormal"/>
        <w:jc w:val="right"/>
      </w:pPr>
      <w:proofErr w:type="spellStart"/>
      <w:r>
        <w:t>С.А.Кобзев</w:t>
      </w:r>
      <w:proofErr w:type="spellEnd"/>
    </w:p>
    <w:p w14:paraId="1CDCBBB8" w14:textId="77777777" w:rsidR="008D6EE1" w:rsidRDefault="008D6EE1">
      <w:pPr>
        <w:pStyle w:val="ConsPlusNormal"/>
        <w:jc w:val="both"/>
      </w:pPr>
    </w:p>
    <w:p w14:paraId="5B1A5457" w14:textId="77777777" w:rsidR="008D6EE1" w:rsidRDefault="008D6EE1">
      <w:pPr>
        <w:pStyle w:val="ConsPlusNormal"/>
        <w:jc w:val="both"/>
      </w:pPr>
    </w:p>
    <w:p w14:paraId="1C2266EC" w14:textId="77777777" w:rsidR="008D6EE1" w:rsidRDefault="008D6EE1">
      <w:pPr>
        <w:pStyle w:val="ConsPlusNormal"/>
        <w:jc w:val="both"/>
      </w:pPr>
    </w:p>
    <w:p w14:paraId="6ED332FD" w14:textId="77777777" w:rsidR="008D6EE1" w:rsidRDefault="008D6EE1">
      <w:pPr>
        <w:pStyle w:val="ConsPlusNormal"/>
        <w:jc w:val="both"/>
      </w:pPr>
    </w:p>
    <w:p w14:paraId="37580A26" w14:textId="77777777" w:rsidR="008D6EE1" w:rsidRDefault="008D6EE1">
      <w:pPr>
        <w:pStyle w:val="ConsPlusNormal"/>
        <w:jc w:val="right"/>
        <w:outlineLvl w:val="0"/>
      </w:pPr>
      <w:r>
        <w:t>УТВЕРЖДЕН</w:t>
      </w:r>
    </w:p>
    <w:p w14:paraId="478A1F8F" w14:textId="77777777" w:rsidR="008D6EE1" w:rsidRDefault="008D6EE1">
      <w:pPr>
        <w:pStyle w:val="ConsPlusNormal"/>
        <w:jc w:val="right"/>
      </w:pPr>
      <w:r>
        <w:t>распоряжением ОАО "РЖД"</w:t>
      </w:r>
    </w:p>
    <w:p w14:paraId="18E97CEE" w14:textId="77777777" w:rsidR="008D6EE1" w:rsidRDefault="008D6EE1">
      <w:pPr>
        <w:pStyle w:val="ConsPlusNormal"/>
        <w:jc w:val="right"/>
      </w:pPr>
      <w:r>
        <w:t>от 25.10.2023 г. N 2663/р</w:t>
      </w:r>
    </w:p>
    <w:p w14:paraId="506A70FB" w14:textId="77777777" w:rsidR="008D6EE1" w:rsidRDefault="008D6EE1">
      <w:pPr>
        <w:pStyle w:val="ConsPlusNormal"/>
        <w:jc w:val="both"/>
      </w:pPr>
    </w:p>
    <w:p w14:paraId="1E7D21B5" w14:textId="77777777" w:rsidR="008D6EE1" w:rsidRDefault="008D6EE1">
      <w:pPr>
        <w:pStyle w:val="ConsPlusTitle"/>
        <w:jc w:val="center"/>
      </w:pPr>
      <w:bookmarkStart w:id="0" w:name="P26"/>
      <w:bookmarkEnd w:id="0"/>
      <w:r>
        <w:t>ГЛОССАРИЙ</w:t>
      </w:r>
    </w:p>
    <w:p w14:paraId="4182CC09" w14:textId="77777777" w:rsidR="008D6EE1" w:rsidRDefault="008D6EE1">
      <w:pPr>
        <w:pStyle w:val="ConsPlusTitle"/>
        <w:jc w:val="center"/>
      </w:pPr>
      <w:r>
        <w:t>ЖЕЛЕЗНОДОРОЖНЫХ ТЕРМИНОВ И ОПРЕДЕЛЕНИЙ</w:t>
      </w:r>
    </w:p>
    <w:p w14:paraId="51DA4059" w14:textId="77777777" w:rsidR="008D6EE1" w:rsidRDefault="008D6EE1">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8345"/>
        <w:gridCol w:w="726"/>
      </w:tblGrid>
      <w:tr w:rsidR="008D6EE1" w14:paraId="7798EF33" w14:textId="77777777">
        <w:tc>
          <w:tcPr>
            <w:tcW w:w="8345" w:type="dxa"/>
            <w:tcBorders>
              <w:top w:val="nil"/>
              <w:left w:val="nil"/>
              <w:bottom w:val="nil"/>
              <w:right w:val="nil"/>
            </w:tcBorders>
          </w:tcPr>
          <w:p w14:paraId="3CE37052" w14:textId="77777777" w:rsidR="008D6EE1" w:rsidRDefault="008D6EE1">
            <w:pPr>
              <w:pStyle w:val="ConsPlusNormal"/>
              <w:jc w:val="center"/>
              <w:outlineLvl w:val="1"/>
            </w:pPr>
            <w:r>
              <w:t>СОДЕРЖАНИЕ</w:t>
            </w:r>
          </w:p>
        </w:tc>
        <w:tc>
          <w:tcPr>
            <w:tcW w:w="726" w:type="dxa"/>
            <w:tcBorders>
              <w:top w:val="nil"/>
              <w:left w:val="nil"/>
              <w:bottom w:val="nil"/>
              <w:right w:val="nil"/>
            </w:tcBorders>
          </w:tcPr>
          <w:p w14:paraId="7C58D965" w14:textId="77777777" w:rsidR="008D6EE1" w:rsidRDefault="008D6EE1">
            <w:pPr>
              <w:pStyle w:val="ConsPlusNormal"/>
            </w:pPr>
          </w:p>
        </w:tc>
      </w:tr>
      <w:tr w:rsidR="008D6EE1" w14:paraId="2B48ED51" w14:textId="77777777">
        <w:tc>
          <w:tcPr>
            <w:tcW w:w="8345" w:type="dxa"/>
            <w:tcBorders>
              <w:top w:val="nil"/>
              <w:left w:val="nil"/>
              <w:bottom w:val="nil"/>
              <w:right w:val="nil"/>
            </w:tcBorders>
          </w:tcPr>
          <w:p w14:paraId="411D6CF1" w14:textId="77777777" w:rsidR="008D6EE1" w:rsidRDefault="008D6EE1">
            <w:pPr>
              <w:pStyle w:val="ConsPlusNormal"/>
            </w:pPr>
            <w:r>
              <w:t>ЧАСТЬ ПЕРВАЯ Исходные предпосылки, принципы и подходы к формированию, актуализации и оформлению Глоссария железнодорожных терминов и определений</w:t>
            </w:r>
          </w:p>
        </w:tc>
        <w:tc>
          <w:tcPr>
            <w:tcW w:w="726" w:type="dxa"/>
            <w:tcBorders>
              <w:top w:val="nil"/>
              <w:left w:val="nil"/>
              <w:bottom w:val="nil"/>
              <w:right w:val="nil"/>
            </w:tcBorders>
          </w:tcPr>
          <w:p w14:paraId="20E9254E" w14:textId="77777777" w:rsidR="008D6EE1" w:rsidRDefault="008D6EE1">
            <w:pPr>
              <w:pStyle w:val="ConsPlusNormal"/>
              <w:jc w:val="both"/>
            </w:pPr>
            <w:r>
              <w:t>10</w:t>
            </w:r>
          </w:p>
        </w:tc>
      </w:tr>
      <w:tr w:rsidR="008D6EE1" w14:paraId="72C655F7" w14:textId="77777777">
        <w:tc>
          <w:tcPr>
            <w:tcW w:w="8345" w:type="dxa"/>
            <w:tcBorders>
              <w:top w:val="nil"/>
              <w:left w:val="nil"/>
              <w:bottom w:val="nil"/>
              <w:right w:val="nil"/>
            </w:tcBorders>
          </w:tcPr>
          <w:p w14:paraId="27C4F6F2" w14:textId="77777777" w:rsidR="008D6EE1" w:rsidRDefault="008D6EE1">
            <w:pPr>
              <w:pStyle w:val="ConsPlusNormal"/>
            </w:pPr>
            <w:r>
              <w:t>1. Общие положения</w:t>
            </w:r>
          </w:p>
        </w:tc>
        <w:tc>
          <w:tcPr>
            <w:tcW w:w="726" w:type="dxa"/>
            <w:tcBorders>
              <w:top w:val="nil"/>
              <w:left w:val="nil"/>
              <w:bottom w:val="nil"/>
              <w:right w:val="nil"/>
            </w:tcBorders>
          </w:tcPr>
          <w:p w14:paraId="4A42766F" w14:textId="77777777" w:rsidR="008D6EE1" w:rsidRDefault="008D6EE1">
            <w:pPr>
              <w:pStyle w:val="ConsPlusNormal"/>
              <w:jc w:val="both"/>
            </w:pPr>
            <w:r>
              <w:t>10</w:t>
            </w:r>
          </w:p>
        </w:tc>
      </w:tr>
      <w:tr w:rsidR="008D6EE1" w14:paraId="1A7002CF" w14:textId="77777777">
        <w:tc>
          <w:tcPr>
            <w:tcW w:w="8345" w:type="dxa"/>
            <w:tcBorders>
              <w:top w:val="nil"/>
              <w:left w:val="nil"/>
              <w:bottom w:val="nil"/>
              <w:right w:val="nil"/>
            </w:tcBorders>
          </w:tcPr>
          <w:p w14:paraId="3DDCD62C" w14:textId="77777777" w:rsidR="008D6EE1" w:rsidRDefault="008D6EE1">
            <w:pPr>
              <w:pStyle w:val="ConsPlusNormal"/>
            </w:pPr>
            <w:r>
              <w:t>2. Нормативные и литературные ссылки</w:t>
            </w:r>
          </w:p>
        </w:tc>
        <w:tc>
          <w:tcPr>
            <w:tcW w:w="726" w:type="dxa"/>
            <w:tcBorders>
              <w:top w:val="nil"/>
              <w:left w:val="nil"/>
              <w:bottom w:val="nil"/>
              <w:right w:val="nil"/>
            </w:tcBorders>
          </w:tcPr>
          <w:p w14:paraId="5C11301F" w14:textId="77777777" w:rsidR="008D6EE1" w:rsidRDefault="008D6EE1">
            <w:pPr>
              <w:pStyle w:val="ConsPlusNormal"/>
              <w:jc w:val="both"/>
            </w:pPr>
            <w:r>
              <w:t>13</w:t>
            </w:r>
          </w:p>
        </w:tc>
      </w:tr>
      <w:tr w:rsidR="008D6EE1" w14:paraId="7AFD9C6F" w14:textId="77777777">
        <w:tc>
          <w:tcPr>
            <w:tcW w:w="8345" w:type="dxa"/>
            <w:tcBorders>
              <w:top w:val="nil"/>
              <w:left w:val="nil"/>
              <w:bottom w:val="nil"/>
              <w:right w:val="nil"/>
            </w:tcBorders>
          </w:tcPr>
          <w:p w14:paraId="5628881A" w14:textId="77777777" w:rsidR="008D6EE1" w:rsidRDefault="008D6EE1">
            <w:pPr>
              <w:pStyle w:val="ConsPlusNormal"/>
            </w:pPr>
            <w:r>
              <w:t>ЧАСТЬ ВТОРАЯ Общекорпоративные термины и определения</w:t>
            </w:r>
          </w:p>
        </w:tc>
        <w:tc>
          <w:tcPr>
            <w:tcW w:w="726" w:type="dxa"/>
            <w:tcBorders>
              <w:top w:val="nil"/>
              <w:left w:val="nil"/>
              <w:bottom w:val="nil"/>
              <w:right w:val="nil"/>
            </w:tcBorders>
          </w:tcPr>
          <w:p w14:paraId="6BFA4388" w14:textId="77777777" w:rsidR="008D6EE1" w:rsidRDefault="008D6EE1">
            <w:pPr>
              <w:pStyle w:val="ConsPlusNormal"/>
              <w:jc w:val="both"/>
            </w:pPr>
            <w:r>
              <w:t>39</w:t>
            </w:r>
          </w:p>
        </w:tc>
      </w:tr>
      <w:tr w:rsidR="008D6EE1" w14:paraId="0423343F" w14:textId="77777777">
        <w:tc>
          <w:tcPr>
            <w:tcW w:w="8345" w:type="dxa"/>
            <w:tcBorders>
              <w:top w:val="nil"/>
              <w:left w:val="nil"/>
              <w:bottom w:val="nil"/>
              <w:right w:val="nil"/>
            </w:tcBorders>
          </w:tcPr>
          <w:p w14:paraId="6E673B0B" w14:textId="77777777" w:rsidR="008D6EE1" w:rsidRDefault="008D6EE1">
            <w:pPr>
              <w:pStyle w:val="ConsPlusNormal"/>
            </w:pPr>
            <w:r>
              <w:lastRenderedPageBreak/>
              <w:t>3. Основные понятия в области транспорта</w:t>
            </w:r>
          </w:p>
        </w:tc>
        <w:tc>
          <w:tcPr>
            <w:tcW w:w="726" w:type="dxa"/>
            <w:tcBorders>
              <w:top w:val="nil"/>
              <w:left w:val="nil"/>
              <w:bottom w:val="nil"/>
              <w:right w:val="nil"/>
            </w:tcBorders>
          </w:tcPr>
          <w:p w14:paraId="0951046B" w14:textId="77777777" w:rsidR="008D6EE1" w:rsidRDefault="008D6EE1">
            <w:pPr>
              <w:pStyle w:val="ConsPlusNormal"/>
              <w:jc w:val="both"/>
            </w:pPr>
            <w:r>
              <w:t>39</w:t>
            </w:r>
          </w:p>
        </w:tc>
      </w:tr>
      <w:tr w:rsidR="008D6EE1" w14:paraId="197DFFE3" w14:textId="77777777">
        <w:tc>
          <w:tcPr>
            <w:tcW w:w="8345" w:type="dxa"/>
            <w:tcBorders>
              <w:top w:val="nil"/>
              <w:left w:val="nil"/>
              <w:bottom w:val="nil"/>
              <w:right w:val="nil"/>
            </w:tcBorders>
          </w:tcPr>
          <w:p w14:paraId="55981147" w14:textId="77777777" w:rsidR="008D6EE1" w:rsidRDefault="008D6EE1">
            <w:pPr>
              <w:pStyle w:val="ConsPlusNormal"/>
            </w:pPr>
            <w:r>
              <w:t>4. Основные понятия в области железнодорожного транспорта</w:t>
            </w:r>
          </w:p>
        </w:tc>
        <w:tc>
          <w:tcPr>
            <w:tcW w:w="726" w:type="dxa"/>
            <w:tcBorders>
              <w:top w:val="nil"/>
              <w:left w:val="nil"/>
              <w:bottom w:val="nil"/>
              <w:right w:val="nil"/>
            </w:tcBorders>
          </w:tcPr>
          <w:p w14:paraId="45DBBA11" w14:textId="77777777" w:rsidR="008D6EE1" w:rsidRDefault="008D6EE1">
            <w:pPr>
              <w:pStyle w:val="ConsPlusNormal"/>
              <w:jc w:val="both"/>
            </w:pPr>
            <w:r>
              <w:t>51</w:t>
            </w:r>
          </w:p>
        </w:tc>
      </w:tr>
      <w:tr w:rsidR="008D6EE1" w14:paraId="34FF18F8" w14:textId="77777777">
        <w:tc>
          <w:tcPr>
            <w:tcW w:w="8345" w:type="dxa"/>
            <w:tcBorders>
              <w:top w:val="nil"/>
              <w:left w:val="nil"/>
              <w:bottom w:val="nil"/>
              <w:right w:val="nil"/>
            </w:tcBorders>
          </w:tcPr>
          <w:p w14:paraId="11CE558D" w14:textId="77777777" w:rsidR="008D6EE1" w:rsidRDefault="008D6EE1">
            <w:pPr>
              <w:pStyle w:val="ConsPlusNormal"/>
            </w:pPr>
            <w:r>
              <w:t>5. Корпоративное управление ОАО "РЖД"</w:t>
            </w:r>
          </w:p>
        </w:tc>
        <w:tc>
          <w:tcPr>
            <w:tcW w:w="726" w:type="dxa"/>
            <w:tcBorders>
              <w:top w:val="nil"/>
              <w:left w:val="nil"/>
              <w:bottom w:val="nil"/>
              <w:right w:val="nil"/>
            </w:tcBorders>
          </w:tcPr>
          <w:p w14:paraId="33B4AA89" w14:textId="77777777" w:rsidR="008D6EE1" w:rsidRDefault="008D6EE1">
            <w:pPr>
              <w:pStyle w:val="ConsPlusNormal"/>
              <w:jc w:val="both"/>
            </w:pPr>
            <w:r>
              <w:t>63</w:t>
            </w:r>
          </w:p>
        </w:tc>
      </w:tr>
      <w:tr w:rsidR="008D6EE1" w14:paraId="083A50DC" w14:textId="77777777">
        <w:tc>
          <w:tcPr>
            <w:tcW w:w="8345" w:type="dxa"/>
            <w:tcBorders>
              <w:top w:val="nil"/>
              <w:left w:val="nil"/>
              <w:bottom w:val="nil"/>
              <w:right w:val="nil"/>
            </w:tcBorders>
          </w:tcPr>
          <w:p w14:paraId="396DBBB5" w14:textId="77777777" w:rsidR="008D6EE1" w:rsidRDefault="008D6EE1">
            <w:pPr>
              <w:pStyle w:val="ConsPlusNormal"/>
            </w:pPr>
            <w:r>
              <w:t>6. Организационная структура ОАО "РЖД"</w:t>
            </w:r>
          </w:p>
        </w:tc>
        <w:tc>
          <w:tcPr>
            <w:tcW w:w="726" w:type="dxa"/>
            <w:tcBorders>
              <w:top w:val="nil"/>
              <w:left w:val="nil"/>
              <w:bottom w:val="nil"/>
              <w:right w:val="nil"/>
            </w:tcBorders>
          </w:tcPr>
          <w:p w14:paraId="41C6F1E2" w14:textId="77777777" w:rsidR="008D6EE1" w:rsidRDefault="008D6EE1">
            <w:pPr>
              <w:pStyle w:val="ConsPlusNormal"/>
              <w:jc w:val="both"/>
            </w:pPr>
            <w:r>
              <w:t>66</w:t>
            </w:r>
          </w:p>
        </w:tc>
      </w:tr>
      <w:tr w:rsidR="008D6EE1" w14:paraId="3035AC8C" w14:textId="77777777">
        <w:tc>
          <w:tcPr>
            <w:tcW w:w="8345" w:type="dxa"/>
            <w:tcBorders>
              <w:top w:val="nil"/>
              <w:left w:val="nil"/>
              <w:bottom w:val="nil"/>
              <w:right w:val="nil"/>
            </w:tcBorders>
          </w:tcPr>
          <w:p w14:paraId="403CAEA9" w14:textId="77777777" w:rsidR="008D6EE1" w:rsidRDefault="008D6EE1">
            <w:pPr>
              <w:pStyle w:val="ConsPlusNormal"/>
            </w:pPr>
            <w:r>
              <w:t>7. Документы, применяемые в ОАО "РЖД"</w:t>
            </w:r>
          </w:p>
        </w:tc>
        <w:tc>
          <w:tcPr>
            <w:tcW w:w="726" w:type="dxa"/>
            <w:tcBorders>
              <w:top w:val="nil"/>
              <w:left w:val="nil"/>
              <w:bottom w:val="nil"/>
              <w:right w:val="nil"/>
            </w:tcBorders>
          </w:tcPr>
          <w:p w14:paraId="73055FB6" w14:textId="77777777" w:rsidR="008D6EE1" w:rsidRDefault="008D6EE1">
            <w:pPr>
              <w:pStyle w:val="ConsPlusNormal"/>
              <w:jc w:val="both"/>
            </w:pPr>
            <w:r>
              <w:t>70</w:t>
            </w:r>
          </w:p>
        </w:tc>
      </w:tr>
      <w:tr w:rsidR="008D6EE1" w14:paraId="0EE6563C" w14:textId="77777777">
        <w:tc>
          <w:tcPr>
            <w:tcW w:w="8345" w:type="dxa"/>
            <w:tcBorders>
              <w:top w:val="nil"/>
              <w:left w:val="nil"/>
              <w:bottom w:val="nil"/>
              <w:right w:val="nil"/>
            </w:tcBorders>
          </w:tcPr>
          <w:p w14:paraId="16295233" w14:textId="77777777" w:rsidR="008D6EE1" w:rsidRDefault="008D6EE1">
            <w:pPr>
              <w:pStyle w:val="ConsPlusNormal"/>
            </w:pPr>
            <w:r>
              <w:t>Основные положения</w:t>
            </w:r>
          </w:p>
        </w:tc>
        <w:tc>
          <w:tcPr>
            <w:tcW w:w="726" w:type="dxa"/>
            <w:tcBorders>
              <w:top w:val="nil"/>
              <w:left w:val="nil"/>
              <w:bottom w:val="nil"/>
              <w:right w:val="nil"/>
            </w:tcBorders>
          </w:tcPr>
          <w:p w14:paraId="4A43321D" w14:textId="77777777" w:rsidR="008D6EE1" w:rsidRDefault="008D6EE1">
            <w:pPr>
              <w:pStyle w:val="ConsPlusNormal"/>
              <w:jc w:val="both"/>
            </w:pPr>
            <w:r>
              <w:t>70</w:t>
            </w:r>
          </w:p>
        </w:tc>
      </w:tr>
      <w:tr w:rsidR="008D6EE1" w14:paraId="2D8658DA" w14:textId="77777777">
        <w:tc>
          <w:tcPr>
            <w:tcW w:w="8345" w:type="dxa"/>
            <w:tcBorders>
              <w:top w:val="nil"/>
              <w:left w:val="nil"/>
              <w:bottom w:val="nil"/>
              <w:right w:val="nil"/>
            </w:tcBorders>
          </w:tcPr>
          <w:p w14:paraId="3586EB27" w14:textId="77777777" w:rsidR="008D6EE1" w:rsidRDefault="008D6EE1">
            <w:pPr>
              <w:pStyle w:val="ConsPlusNormal"/>
            </w:pPr>
            <w:r>
              <w:t>Документы по стандартизации</w:t>
            </w:r>
          </w:p>
        </w:tc>
        <w:tc>
          <w:tcPr>
            <w:tcW w:w="726" w:type="dxa"/>
            <w:tcBorders>
              <w:top w:val="nil"/>
              <w:left w:val="nil"/>
              <w:bottom w:val="nil"/>
              <w:right w:val="nil"/>
            </w:tcBorders>
          </w:tcPr>
          <w:p w14:paraId="13F80938" w14:textId="77777777" w:rsidR="008D6EE1" w:rsidRDefault="008D6EE1">
            <w:pPr>
              <w:pStyle w:val="ConsPlusNormal"/>
              <w:jc w:val="both"/>
            </w:pPr>
            <w:r>
              <w:t>78</w:t>
            </w:r>
          </w:p>
        </w:tc>
      </w:tr>
      <w:tr w:rsidR="008D6EE1" w14:paraId="5C9A80F4" w14:textId="77777777">
        <w:tc>
          <w:tcPr>
            <w:tcW w:w="8345" w:type="dxa"/>
            <w:tcBorders>
              <w:top w:val="nil"/>
              <w:left w:val="nil"/>
              <w:bottom w:val="nil"/>
              <w:right w:val="nil"/>
            </w:tcBorders>
          </w:tcPr>
          <w:p w14:paraId="160B5CD1" w14:textId="77777777" w:rsidR="008D6EE1" w:rsidRDefault="008D6EE1">
            <w:pPr>
              <w:pStyle w:val="ConsPlusNormal"/>
            </w:pPr>
            <w:r>
              <w:t>8. Статистика на железнодорожном транспорте</w:t>
            </w:r>
          </w:p>
        </w:tc>
        <w:tc>
          <w:tcPr>
            <w:tcW w:w="726" w:type="dxa"/>
            <w:tcBorders>
              <w:top w:val="nil"/>
              <w:left w:val="nil"/>
              <w:bottom w:val="nil"/>
              <w:right w:val="nil"/>
            </w:tcBorders>
          </w:tcPr>
          <w:p w14:paraId="4CF48B8D" w14:textId="77777777" w:rsidR="008D6EE1" w:rsidRDefault="008D6EE1">
            <w:pPr>
              <w:pStyle w:val="ConsPlusNormal"/>
              <w:jc w:val="both"/>
            </w:pPr>
            <w:r>
              <w:t>87</w:t>
            </w:r>
          </w:p>
        </w:tc>
      </w:tr>
      <w:tr w:rsidR="008D6EE1" w14:paraId="5F2AF091" w14:textId="77777777">
        <w:tc>
          <w:tcPr>
            <w:tcW w:w="8345" w:type="dxa"/>
            <w:tcBorders>
              <w:top w:val="nil"/>
              <w:left w:val="nil"/>
              <w:bottom w:val="nil"/>
              <w:right w:val="nil"/>
            </w:tcBorders>
          </w:tcPr>
          <w:p w14:paraId="2E51FD96" w14:textId="77777777" w:rsidR="008D6EE1" w:rsidRDefault="008D6EE1">
            <w:pPr>
              <w:pStyle w:val="ConsPlusNormal"/>
            </w:pPr>
            <w:r>
              <w:t>Основные показатели грузовых железнодорожных перевозок</w:t>
            </w:r>
          </w:p>
        </w:tc>
        <w:tc>
          <w:tcPr>
            <w:tcW w:w="726" w:type="dxa"/>
            <w:tcBorders>
              <w:top w:val="nil"/>
              <w:left w:val="nil"/>
              <w:bottom w:val="nil"/>
              <w:right w:val="nil"/>
            </w:tcBorders>
          </w:tcPr>
          <w:p w14:paraId="1A7A4161" w14:textId="77777777" w:rsidR="008D6EE1" w:rsidRDefault="008D6EE1">
            <w:pPr>
              <w:pStyle w:val="ConsPlusNormal"/>
              <w:jc w:val="both"/>
            </w:pPr>
            <w:r>
              <w:t>88</w:t>
            </w:r>
          </w:p>
        </w:tc>
      </w:tr>
      <w:tr w:rsidR="008D6EE1" w14:paraId="1FDB0205" w14:textId="77777777">
        <w:tc>
          <w:tcPr>
            <w:tcW w:w="8345" w:type="dxa"/>
            <w:tcBorders>
              <w:top w:val="nil"/>
              <w:left w:val="nil"/>
              <w:bottom w:val="nil"/>
              <w:right w:val="nil"/>
            </w:tcBorders>
          </w:tcPr>
          <w:p w14:paraId="0D5BCBB6" w14:textId="77777777" w:rsidR="008D6EE1" w:rsidRDefault="008D6EE1">
            <w:pPr>
              <w:pStyle w:val="ConsPlusNormal"/>
            </w:pPr>
            <w:r>
              <w:t>Основные показатели пассажирских железнодорожных перевозок</w:t>
            </w:r>
          </w:p>
        </w:tc>
        <w:tc>
          <w:tcPr>
            <w:tcW w:w="726" w:type="dxa"/>
            <w:tcBorders>
              <w:top w:val="nil"/>
              <w:left w:val="nil"/>
              <w:bottom w:val="nil"/>
              <w:right w:val="nil"/>
            </w:tcBorders>
          </w:tcPr>
          <w:p w14:paraId="15A2C136" w14:textId="77777777" w:rsidR="008D6EE1" w:rsidRDefault="008D6EE1">
            <w:pPr>
              <w:pStyle w:val="ConsPlusNormal"/>
              <w:jc w:val="both"/>
            </w:pPr>
            <w:r>
              <w:t>100</w:t>
            </w:r>
          </w:p>
        </w:tc>
      </w:tr>
      <w:tr w:rsidR="008D6EE1" w14:paraId="5BB2EA3A" w14:textId="77777777">
        <w:tc>
          <w:tcPr>
            <w:tcW w:w="8345" w:type="dxa"/>
            <w:tcBorders>
              <w:top w:val="nil"/>
              <w:left w:val="nil"/>
              <w:bottom w:val="nil"/>
              <w:right w:val="nil"/>
            </w:tcBorders>
          </w:tcPr>
          <w:p w14:paraId="2FE945A5" w14:textId="77777777" w:rsidR="008D6EE1" w:rsidRDefault="008D6EE1">
            <w:pPr>
              <w:pStyle w:val="ConsPlusNormal"/>
            </w:pPr>
            <w:r>
              <w:t>Основные показатели работы и использования локомотивов</w:t>
            </w:r>
          </w:p>
        </w:tc>
        <w:tc>
          <w:tcPr>
            <w:tcW w:w="726" w:type="dxa"/>
            <w:tcBorders>
              <w:top w:val="nil"/>
              <w:left w:val="nil"/>
              <w:bottom w:val="nil"/>
              <w:right w:val="nil"/>
            </w:tcBorders>
          </w:tcPr>
          <w:p w14:paraId="23219DE4" w14:textId="77777777" w:rsidR="008D6EE1" w:rsidRDefault="008D6EE1">
            <w:pPr>
              <w:pStyle w:val="ConsPlusNormal"/>
              <w:jc w:val="both"/>
            </w:pPr>
            <w:r>
              <w:t>104</w:t>
            </w:r>
          </w:p>
        </w:tc>
      </w:tr>
      <w:tr w:rsidR="008D6EE1" w14:paraId="334AE808" w14:textId="77777777">
        <w:tc>
          <w:tcPr>
            <w:tcW w:w="8345" w:type="dxa"/>
            <w:tcBorders>
              <w:top w:val="nil"/>
              <w:left w:val="nil"/>
              <w:bottom w:val="nil"/>
              <w:right w:val="nil"/>
            </w:tcBorders>
          </w:tcPr>
          <w:p w14:paraId="79D087F6" w14:textId="77777777" w:rsidR="008D6EE1" w:rsidRDefault="008D6EE1">
            <w:pPr>
              <w:pStyle w:val="ConsPlusNormal"/>
            </w:pPr>
            <w:r>
              <w:t>9. Стратегическое управление и планирование (развития)</w:t>
            </w:r>
          </w:p>
        </w:tc>
        <w:tc>
          <w:tcPr>
            <w:tcW w:w="726" w:type="dxa"/>
            <w:tcBorders>
              <w:top w:val="nil"/>
              <w:left w:val="nil"/>
              <w:bottom w:val="nil"/>
              <w:right w:val="nil"/>
            </w:tcBorders>
          </w:tcPr>
          <w:p w14:paraId="4FFCE0DA" w14:textId="77777777" w:rsidR="008D6EE1" w:rsidRDefault="008D6EE1">
            <w:pPr>
              <w:pStyle w:val="ConsPlusNormal"/>
              <w:jc w:val="both"/>
            </w:pPr>
            <w:r>
              <w:t>122</w:t>
            </w:r>
          </w:p>
        </w:tc>
      </w:tr>
      <w:tr w:rsidR="008D6EE1" w14:paraId="0FEA44E4" w14:textId="77777777">
        <w:tc>
          <w:tcPr>
            <w:tcW w:w="8345" w:type="dxa"/>
            <w:tcBorders>
              <w:top w:val="nil"/>
              <w:left w:val="nil"/>
              <w:bottom w:val="nil"/>
              <w:right w:val="nil"/>
            </w:tcBorders>
          </w:tcPr>
          <w:p w14:paraId="5BB456C4" w14:textId="77777777" w:rsidR="008D6EE1" w:rsidRDefault="008D6EE1">
            <w:pPr>
              <w:pStyle w:val="ConsPlusNormal"/>
            </w:pPr>
            <w:r>
              <w:t>10. Управление научно-техническим развитием ОАО "РЖД"</w:t>
            </w:r>
          </w:p>
        </w:tc>
        <w:tc>
          <w:tcPr>
            <w:tcW w:w="726" w:type="dxa"/>
            <w:tcBorders>
              <w:top w:val="nil"/>
              <w:left w:val="nil"/>
              <w:bottom w:val="nil"/>
              <w:right w:val="nil"/>
            </w:tcBorders>
          </w:tcPr>
          <w:p w14:paraId="30719191" w14:textId="77777777" w:rsidR="008D6EE1" w:rsidRDefault="008D6EE1">
            <w:pPr>
              <w:pStyle w:val="ConsPlusNormal"/>
              <w:jc w:val="both"/>
            </w:pPr>
            <w:r>
              <w:t>136</w:t>
            </w:r>
          </w:p>
        </w:tc>
      </w:tr>
      <w:tr w:rsidR="008D6EE1" w14:paraId="6D25BC4D" w14:textId="77777777">
        <w:tc>
          <w:tcPr>
            <w:tcW w:w="8345" w:type="dxa"/>
            <w:tcBorders>
              <w:top w:val="nil"/>
              <w:left w:val="nil"/>
              <w:bottom w:val="nil"/>
              <w:right w:val="nil"/>
            </w:tcBorders>
          </w:tcPr>
          <w:p w14:paraId="296190CF" w14:textId="77777777" w:rsidR="008D6EE1" w:rsidRDefault="008D6EE1">
            <w:pPr>
              <w:pStyle w:val="ConsPlusNormal"/>
            </w:pPr>
            <w:r>
              <w:t>Основные положения</w:t>
            </w:r>
          </w:p>
        </w:tc>
        <w:tc>
          <w:tcPr>
            <w:tcW w:w="726" w:type="dxa"/>
            <w:tcBorders>
              <w:top w:val="nil"/>
              <w:left w:val="nil"/>
              <w:bottom w:val="nil"/>
              <w:right w:val="nil"/>
            </w:tcBorders>
          </w:tcPr>
          <w:p w14:paraId="1EFD0E99" w14:textId="77777777" w:rsidR="008D6EE1" w:rsidRDefault="008D6EE1">
            <w:pPr>
              <w:pStyle w:val="ConsPlusNormal"/>
              <w:jc w:val="both"/>
            </w:pPr>
            <w:r>
              <w:t>136</w:t>
            </w:r>
          </w:p>
        </w:tc>
      </w:tr>
      <w:tr w:rsidR="008D6EE1" w14:paraId="6B287516" w14:textId="77777777">
        <w:tc>
          <w:tcPr>
            <w:tcW w:w="8345" w:type="dxa"/>
            <w:tcBorders>
              <w:top w:val="nil"/>
              <w:left w:val="nil"/>
              <w:bottom w:val="nil"/>
              <w:right w:val="nil"/>
            </w:tcBorders>
          </w:tcPr>
          <w:p w14:paraId="5BB5C311" w14:textId="77777777" w:rsidR="008D6EE1" w:rsidRDefault="008D6EE1">
            <w:pPr>
              <w:pStyle w:val="ConsPlusNormal"/>
            </w:pPr>
            <w:r>
              <w:t>Инновационная деятельность на железнодорожном транспорте</w:t>
            </w:r>
          </w:p>
        </w:tc>
        <w:tc>
          <w:tcPr>
            <w:tcW w:w="726" w:type="dxa"/>
            <w:tcBorders>
              <w:top w:val="nil"/>
              <w:left w:val="nil"/>
              <w:bottom w:val="nil"/>
              <w:right w:val="nil"/>
            </w:tcBorders>
          </w:tcPr>
          <w:p w14:paraId="67094EFF" w14:textId="77777777" w:rsidR="008D6EE1" w:rsidRDefault="008D6EE1">
            <w:pPr>
              <w:pStyle w:val="ConsPlusNormal"/>
              <w:jc w:val="both"/>
            </w:pPr>
            <w:r>
              <w:t>145</w:t>
            </w:r>
          </w:p>
        </w:tc>
      </w:tr>
      <w:tr w:rsidR="008D6EE1" w14:paraId="2FB88365" w14:textId="77777777">
        <w:tc>
          <w:tcPr>
            <w:tcW w:w="8345" w:type="dxa"/>
            <w:tcBorders>
              <w:top w:val="nil"/>
              <w:left w:val="nil"/>
              <w:bottom w:val="nil"/>
              <w:right w:val="nil"/>
            </w:tcBorders>
          </w:tcPr>
          <w:p w14:paraId="0A20AEC7" w14:textId="77777777" w:rsidR="008D6EE1" w:rsidRDefault="008D6EE1">
            <w:pPr>
              <w:pStyle w:val="ConsPlusNormal"/>
            </w:pPr>
            <w:r>
              <w:t>11. Стандартизация на железнодорожном транспорте</w:t>
            </w:r>
          </w:p>
        </w:tc>
        <w:tc>
          <w:tcPr>
            <w:tcW w:w="726" w:type="dxa"/>
            <w:tcBorders>
              <w:top w:val="nil"/>
              <w:left w:val="nil"/>
              <w:bottom w:val="nil"/>
              <w:right w:val="nil"/>
            </w:tcBorders>
          </w:tcPr>
          <w:p w14:paraId="22DDBD6B" w14:textId="77777777" w:rsidR="008D6EE1" w:rsidRDefault="008D6EE1">
            <w:pPr>
              <w:pStyle w:val="ConsPlusNormal"/>
              <w:jc w:val="both"/>
            </w:pPr>
            <w:r>
              <w:t>163</w:t>
            </w:r>
          </w:p>
        </w:tc>
      </w:tr>
      <w:tr w:rsidR="008D6EE1" w14:paraId="32D95FA6" w14:textId="77777777">
        <w:tc>
          <w:tcPr>
            <w:tcW w:w="8345" w:type="dxa"/>
            <w:tcBorders>
              <w:top w:val="nil"/>
              <w:left w:val="nil"/>
              <w:bottom w:val="nil"/>
              <w:right w:val="nil"/>
            </w:tcBorders>
          </w:tcPr>
          <w:p w14:paraId="54958525" w14:textId="77777777" w:rsidR="008D6EE1" w:rsidRDefault="008D6EE1">
            <w:pPr>
              <w:pStyle w:val="ConsPlusNormal"/>
            </w:pPr>
            <w:r>
              <w:t>Основные положения</w:t>
            </w:r>
          </w:p>
        </w:tc>
        <w:tc>
          <w:tcPr>
            <w:tcW w:w="726" w:type="dxa"/>
            <w:tcBorders>
              <w:top w:val="nil"/>
              <w:left w:val="nil"/>
              <w:bottom w:val="nil"/>
              <w:right w:val="nil"/>
            </w:tcBorders>
          </w:tcPr>
          <w:p w14:paraId="0721B2EA" w14:textId="77777777" w:rsidR="008D6EE1" w:rsidRDefault="008D6EE1">
            <w:pPr>
              <w:pStyle w:val="ConsPlusNormal"/>
              <w:jc w:val="both"/>
            </w:pPr>
            <w:r>
              <w:t>163</w:t>
            </w:r>
          </w:p>
        </w:tc>
      </w:tr>
      <w:tr w:rsidR="008D6EE1" w14:paraId="05EB3BE1" w14:textId="77777777">
        <w:tc>
          <w:tcPr>
            <w:tcW w:w="8345" w:type="dxa"/>
            <w:tcBorders>
              <w:top w:val="nil"/>
              <w:left w:val="nil"/>
              <w:bottom w:val="nil"/>
              <w:right w:val="nil"/>
            </w:tcBorders>
          </w:tcPr>
          <w:p w14:paraId="58373653" w14:textId="77777777" w:rsidR="008D6EE1" w:rsidRDefault="008D6EE1">
            <w:pPr>
              <w:pStyle w:val="ConsPlusNormal"/>
            </w:pPr>
            <w:r>
              <w:t>Органы, ответственные за стандарты и регламенты. Участники работ по стандартизации</w:t>
            </w:r>
          </w:p>
        </w:tc>
        <w:tc>
          <w:tcPr>
            <w:tcW w:w="726" w:type="dxa"/>
            <w:tcBorders>
              <w:top w:val="nil"/>
              <w:left w:val="nil"/>
              <w:bottom w:val="nil"/>
              <w:right w:val="nil"/>
            </w:tcBorders>
          </w:tcPr>
          <w:p w14:paraId="592BF1E1" w14:textId="77777777" w:rsidR="008D6EE1" w:rsidRDefault="008D6EE1">
            <w:pPr>
              <w:pStyle w:val="ConsPlusNormal"/>
              <w:jc w:val="both"/>
            </w:pPr>
            <w:r>
              <w:t>167</w:t>
            </w:r>
          </w:p>
        </w:tc>
      </w:tr>
      <w:tr w:rsidR="008D6EE1" w14:paraId="5132F3C6" w14:textId="77777777">
        <w:tc>
          <w:tcPr>
            <w:tcW w:w="8345" w:type="dxa"/>
            <w:tcBorders>
              <w:top w:val="nil"/>
              <w:left w:val="nil"/>
              <w:bottom w:val="nil"/>
              <w:right w:val="nil"/>
            </w:tcBorders>
          </w:tcPr>
          <w:p w14:paraId="2C64D2DF" w14:textId="77777777" w:rsidR="008D6EE1" w:rsidRDefault="008D6EE1">
            <w:pPr>
              <w:pStyle w:val="ConsPlusNormal"/>
            </w:pPr>
            <w:r>
              <w:t>Виды стандартов</w:t>
            </w:r>
          </w:p>
        </w:tc>
        <w:tc>
          <w:tcPr>
            <w:tcW w:w="726" w:type="dxa"/>
            <w:tcBorders>
              <w:top w:val="nil"/>
              <w:left w:val="nil"/>
              <w:bottom w:val="nil"/>
              <w:right w:val="nil"/>
            </w:tcBorders>
          </w:tcPr>
          <w:p w14:paraId="32FA8E54" w14:textId="77777777" w:rsidR="008D6EE1" w:rsidRDefault="008D6EE1">
            <w:pPr>
              <w:pStyle w:val="ConsPlusNormal"/>
              <w:jc w:val="both"/>
            </w:pPr>
            <w:r>
              <w:t>171</w:t>
            </w:r>
          </w:p>
        </w:tc>
      </w:tr>
      <w:tr w:rsidR="008D6EE1" w14:paraId="1836C118" w14:textId="77777777">
        <w:tc>
          <w:tcPr>
            <w:tcW w:w="8345" w:type="dxa"/>
            <w:tcBorders>
              <w:top w:val="nil"/>
              <w:left w:val="nil"/>
              <w:bottom w:val="nil"/>
              <w:right w:val="nil"/>
            </w:tcBorders>
          </w:tcPr>
          <w:p w14:paraId="2ABEC2CE" w14:textId="77777777" w:rsidR="008D6EE1" w:rsidRDefault="008D6EE1">
            <w:pPr>
              <w:pStyle w:val="ConsPlusNormal"/>
            </w:pPr>
            <w:r>
              <w:t>Содержание и структура нормативных документов в области стандартизации</w:t>
            </w:r>
          </w:p>
        </w:tc>
        <w:tc>
          <w:tcPr>
            <w:tcW w:w="726" w:type="dxa"/>
            <w:tcBorders>
              <w:top w:val="nil"/>
              <w:left w:val="nil"/>
              <w:bottom w:val="nil"/>
              <w:right w:val="nil"/>
            </w:tcBorders>
          </w:tcPr>
          <w:p w14:paraId="73442470" w14:textId="77777777" w:rsidR="008D6EE1" w:rsidRDefault="008D6EE1">
            <w:pPr>
              <w:pStyle w:val="ConsPlusNormal"/>
              <w:jc w:val="both"/>
            </w:pPr>
            <w:r>
              <w:t>173</w:t>
            </w:r>
          </w:p>
        </w:tc>
      </w:tr>
      <w:tr w:rsidR="008D6EE1" w14:paraId="242570D4" w14:textId="77777777">
        <w:tc>
          <w:tcPr>
            <w:tcW w:w="8345" w:type="dxa"/>
            <w:tcBorders>
              <w:top w:val="nil"/>
              <w:left w:val="nil"/>
              <w:bottom w:val="nil"/>
              <w:right w:val="nil"/>
            </w:tcBorders>
          </w:tcPr>
          <w:p w14:paraId="079A787C" w14:textId="77777777" w:rsidR="008D6EE1" w:rsidRDefault="008D6EE1">
            <w:pPr>
              <w:pStyle w:val="ConsPlusNormal"/>
            </w:pPr>
            <w:r>
              <w:t>Разработка, применение, обновление, опубликование и распространение нормативных документов в области стандартизации</w:t>
            </w:r>
          </w:p>
        </w:tc>
        <w:tc>
          <w:tcPr>
            <w:tcW w:w="726" w:type="dxa"/>
            <w:tcBorders>
              <w:top w:val="nil"/>
              <w:left w:val="nil"/>
              <w:bottom w:val="nil"/>
              <w:right w:val="nil"/>
            </w:tcBorders>
          </w:tcPr>
          <w:p w14:paraId="4C0CDA74" w14:textId="77777777" w:rsidR="008D6EE1" w:rsidRDefault="008D6EE1">
            <w:pPr>
              <w:pStyle w:val="ConsPlusNormal"/>
              <w:jc w:val="both"/>
            </w:pPr>
            <w:r>
              <w:t>175</w:t>
            </w:r>
          </w:p>
        </w:tc>
      </w:tr>
      <w:tr w:rsidR="008D6EE1" w14:paraId="30096135" w14:textId="77777777">
        <w:tc>
          <w:tcPr>
            <w:tcW w:w="8345" w:type="dxa"/>
            <w:tcBorders>
              <w:top w:val="nil"/>
              <w:left w:val="nil"/>
              <w:bottom w:val="nil"/>
              <w:right w:val="nil"/>
            </w:tcBorders>
          </w:tcPr>
          <w:p w14:paraId="4B6642F1" w14:textId="77777777" w:rsidR="008D6EE1" w:rsidRDefault="008D6EE1">
            <w:pPr>
              <w:pStyle w:val="ConsPlusNormal"/>
            </w:pPr>
            <w:r>
              <w:t>Гармонизация стандартов</w:t>
            </w:r>
          </w:p>
        </w:tc>
        <w:tc>
          <w:tcPr>
            <w:tcW w:w="726" w:type="dxa"/>
            <w:tcBorders>
              <w:top w:val="nil"/>
              <w:left w:val="nil"/>
              <w:bottom w:val="nil"/>
              <w:right w:val="nil"/>
            </w:tcBorders>
          </w:tcPr>
          <w:p w14:paraId="2D22EDCB" w14:textId="77777777" w:rsidR="008D6EE1" w:rsidRDefault="008D6EE1">
            <w:pPr>
              <w:pStyle w:val="ConsPlusNormal"/>
              <w:jc w:val="both"/>
            </w:pPr>
            <w:r>
              <w:t>182</w:t>
            </w:r>
          </w:p>
        </w:tc>
      </w:tr>
      <w:tr w:rsidR="008D6EE1" w14:paraId="09523BA1" w14:textId="77777777">
        <w:tc>
          <w:tcPr>
            <w:tcW w:w="8345" w:type="dxa"/>
            <w:tcBorders>
              <w:top w:val="nil"/>
              <w:left w:val="nil"/>
              <w:bottom w:val="nil"/>
              <w:right w:val="nil"/>
            </w:tcBorders>
          </w:tcPr>
          <w:p w14:paraId="72E30DA3" w14:textId="77777777" w:rsidR="008D6EE1" w:rsidRDefault="008D6EE1">
            <w:pPr>
              <w:pStyle w:val="ConsPlusNormal"/>
            </w:pPr>
            <w:r>
              <w:t>Ссылки на стандарты</w:t>
            </w:r>
          </w:p>
        </w:tc>
        <w:tc>
          <w:tcPr>
            <w:tcW w:w="726" w:type="dxa"/>
            <w:tcBorders>
              <w:top w:val="nil"/>
              <w:left w:val="nil"/>
              <w:bottom w:val="nil"/>
              <w:right w:val="nil"/>
            </w:tcBorders>
          </w:tcPr>
          <w:p w14:paraId="0B8F08D3" w14:textId="77777777" w:rsidR="008D6EE1" w:rsidRDefault="008D6EE1">
            <w:pPr>
              <w:pStyle w:val="ConsPlusNormal"/>
              <w:jc w:val="both"/>
            </w:pPr>
            <w:r>
              <w:t>186</w:t>
            </w:r>
          </w:p>
        </w:tc>
      </w:tr>
      <w:tr w:rsidR="008D6EE1" w14:paraId="795B6A4C" w14:textId="77777777">
        <w:tc>
          <w:tcPr>
            <w:tcW w:w="8345" w:type="dxa"/>
            <w:tcBorders>
              <w:top w:val="nil"/>
              <w:left w:val="nil"/>
              <w:bottom w:val="nil"/>
              <w:right w:val="nil"/>
            </w:tcBorders>
          </w:tcPr>
          <w:p w14:paraId="32C65313" w14:textId="77777777" w:rsidR="008D6EE1" w:rsidRDefault="008D6EE1">
            <w:pPr>
              <w:pStyle w:val="ConsPlusNormal"/>
            </w:pPr>
            <w:r>
              <w:t>12. Метрологическая деятельность на железнодорожном транспорте</w:t>
            </w:r>
          </w:p>
        </w:tc>
        <w:tc>
          <w:tcPr>
            <w:tcW w:w="726" w:type="dxa"/>
            <w:tcBorders>
              <w:top w:val="nil"/>
              <w:left w:val="nil"/>
              <w:bottom w:val="nil"/>
              <w:right w:val="nil"/>
            </w:tcBorders>
          </w:tcPr>
          <w:p w14:paraId="7D6DD398" w14:textId="77777777" w:rsidR="008D6EE1" w:rsidRDefault="008D6EE1">
            <w:pPr>
              <w:pStyle w:val="ConsPlusNormal"/>
              <w:jc w:val="both"/>
            </w:pPr>
            <w:r>
              <w:t>187</w:t>
            </w:r>
          </w:p>
        </w:tc>
      </w:tr>
      <w:tr w:rsidR="008D6EE1" w14:paraId="00DC686F" w14:textId="77777777">
        <w:tc>
          <w:tcPr>
            <w:tcW w:w="8345" w:type="dxa"/>
            <w:tcBorders>
              <w:top w:val="nil"/>
              <w:left w:val="nil"/>
              <w:bottom w:val="nil"/>
              <w:right w:val="nil"/>
            </w:tcBorders>
          </w:tcPr>
          <w:p w14:paraId="4309DE05" w14:textId="77777777" w:rsidR="008D6EE1" w:rsidRDefault="008D6EE1">
            <w:pPr>
              <w:pStyle w:val="ConsPlusNormal"/>
            </w:pPr>
            <w:r>
              <w:t>Основные положения</w:t>
            </w:r>
          </w:p>
        </w:tc>
        <w:tc>
          <w:tcPr>
            <w:tcW w:w="726" w:type="dxa"/>
            <w:tcBorders>
              <w:top w:val="nil"/>
              <w:left w:val="nil"/>
              <w:bottom w:val="nil"/>
              <w:right w:val="nil"/>
            </w:tcBorders>
          </w:tcPr>
          <w:p w14:paraId="6C973BC2" w14:textId="77777777" w:rsidR="008D6EE1" w:rsidRDefault="008D6EE1">
            <w:pPr>
              <w:pStyle w:val="ConsPlusNormal"/>
              <w:jc w:val="both"/>
            </w:pPr>
            <w:r>
              <w:t>187</w:t>
            </w:r>
          </w:p>
        </w:tc>
      </w:tr>
      <w:tr w:rsidR="008D6EE1" w14:paraId="2F4CFEF3" w14:textId="77777777">
        <w:tc>
          <w:tcPr>
            <w:tcW w:w="8345" w:type="dxa"/>
            <w:tcBorders>
              <w:top w:val="nil"/>
              <w:left w:val="nil"/>
              <w:bottom w:val="nil"/>
              <w:right w:val="nil"/>
            </w:tcBorders>
          </w:tcPr>
          <w:p w14:paraId="229F0D9E" w14:textId="77777777" w:rsidR="008D6EE1" w:rsidRDefault="008D6EE1">
            <w:pPr>
              <w:pStyle w:val="ConsPlusNormal"/>
            </w:pPr>
            <w:r>
              <w:t>Величины и единицы</w:t>
            </w:r>
          </w:p>
        </w:tc>
        <w:tc>
          <w:tcPr>
            <w:tcW w:w="726" w:type="dxa"/>
            <w:tcBorders>
              <w:top w:val="nil"/>
              <w:left w:val="nil"/>
              <w:bottom w:val="nil"/>
              <w:right w:val="nil"/>
            </w:tcBorders>
          </w:tcPr>
          <w:p w14:paraId="4ADA2F14" w14:textId="77777777" w:rsidR="008D6EE1" w:rsidRDefault="008D6EE1">
            <w:pPr>
              <w:pStyle w:val="ConsPlusNormal"/>
              <w:jc w:val="both"/>
            </w:pPr>
            <w:r>
              <w:t>189</w:t>
            </w:r>
          </w:p>
        </w:tc>
      </w:tr>
      <w:tr w:rsidR="008D6EE1" w14:paraId="6DFFF011" w14:textId="77777777">
        <w:tc>
          <w:tcPr>
            <w:tcW w:w="8345" w:type="dxa"/>
            <w:tcBorders>
              <w:top w:val="nil"/>
              <w:left w:val="nil"/>
              <w:bottom w:val="nil"/>
              <w:right w:val="nil"/>
            </w:tcBorders>
          </w:tcPr>
          <w:p w14:paraId="37DD88FE" w14:textId="77777777" w:rsidR="008D6EE1" w:rsidRDefault="008D6EE1">
            <w:pPr>
              <w:pStyle w:val="ConsPlusNormal"/>
            </w:pPr>
            <w:r>
              <w:t>Измерения</w:t>
            </w:r>
          </w:p>
        </w:tc>
        <w:tc>
          <w:tcPr>
            <w:tcW w:w="726" w:type="dxa"/>
            <w:tcBorders>
              <w:top w:val="nil"/>
              <w:left w:val="nil"/>
              <w:bottom w:val="nil"/>
              <w:right w:val="nil"/>
            </w:tcBorders>
          </w:tcPr>
          <w:p w14:paraId="48DD5483" w14:textId="77777777" w:rsidR="008D6EE1" w:rsidRDefault="008D6EE1">
            <w:pPr>
              <w:pStyle w:val="ConsPlusNormal"/>
              <w:jc w:val="both"/>
            </w:pPr>
            <w:r>
              <w:t>196</w:t>
            </w:r>
          </w:p>
        </w:tc>
      </w:tr>
      <w:tr w:rsidR="008D6EE1" w14:paraId="074BCF0E" w14:textId="77777777">
        <w:tc>
          <w:tcPr>
            <w:tcW w:w="8345" w:type="dxa"/>
            <w:tcBorders>
              <w:top w:val="nil"/>
              <w:left w:val="nil"/>
              <w:bottom w:val="nil"/>
              <w:right w:val="nil"/>
            </w:tcBorders>
          </w:tcPr>
          <w:p w14:paraId="0EA9AB26" w14:textId="77777777" w:rsidR="008D6EE1" w:rsidRDefault="008D6EE1">
            <w:pPr>
              <w:pStyle w:val="ConsPlusNormal"/>
            </w:pPr>
            <w:r>
              <w:t>Результаты измерений</w:t>
            </w:r>
          </w:p>
        </w:tc>
        <w:tc>
          <w:tcPr>
            <w:tcW w:w="726" w:type="dxa"/>
            <w:tcBorders>
              <w:top w:val="nil"/>
              <w:left w:val="nil"/>
              <w:bottom w:val="nil"/>
              <w:right w:val="nil"/>
            </w:tcBorders>
          </w:tcPr>
          <w:p w14:paraId="1E1784BB" w14:textId="77777777" w:rsidR="008D6EE1" w:rsidRDefault="008D6EE1">
            <w:pPr>
              <w:pStyle w:val="ConsPlusNormal"/>
              <w:jc w:val="both"/>
            </w:pPr>
            <w:r>
              <w:t>202</w:t>
            </w:r>
          </w:p>
        </w:tc>
      </w:tr>
      <w:tr w:rsidR="008D6EE1" w14:paraId="3C8551B2" w14:textId="77777777">
        <w:tc>
          <w:tcPr>
            <w:tcW w:w="8345" w:type="dxa"/>
            <w:tcBorders>
              <w:top w:val="nil"/>
              <w:left w:val="nil"/>
              <w:bottom w:val="nil"/>
              <w:right w:val="nil"/>
            </w:tcBorders>
          </w:tcPr>
          <w:p w14:paraId="02530CC1" w14:textId="77777777" w:rsidR="008D6EE1" w:rsidRDefault="008D6EE1">
            <w:pPr>
              <w:pStyle w:val="ConsPlusNormal"/>
            </w:pPr>
            <w:r>
              <w:t>Средства измерительной техники</w:t>
            </w:r>
          </w:p>
        </w:tc>
        <w:tc>
          <w:tcPr>
            <w:tcW w:w="726" w:type="dxa"/>
            <w:tcBorders>
              <w:top w:val="nil"/>
              <w:left w:val="nil"/>
              <w:bottom w:val="nil"/>
              <w:right w:val="nil"/>
            </w:tcBorders>
          </w:tcPr>
          <w:p w14:paraId="471CF239" w14:textId="77777777" w:rsidR="008D6EE1" w:rsidRDefault="008D6EE1">
            <w:pPr>
              <w:pStyle w:val="ConsPlusNormal"/>
              <w:jc w:val="both"/>
            </w:pPr>
            <w:r>
              <w:t>212</w:t>
            </w:r>
          </w:p>
        </w:tc>
      </w:tr>
      <w:tr w:rsidR="008D6EE1" w14:paraId="407F4949" w14:textId="77777777">
        <w:tc>
          <w:tcPr>
            <w:tcW w:w="8345" w:type="dxa"/>
            <w:tcBorders>
              <w:top w:val="nil"/>
              <w:left w:val="nil"/>
              <w:bottom w:val="nil"/>
              <w:right w:val="nil"/>
            </w:tcBorders>
          </w:tcPr>
          <w:p w14:paraId="619BF41A" w14:textId="77777777" w:rsidR="008D6EE1" w:rsidRDefault="008D6EE1">
            <w:pPr>
              <w:pStyle w:val="ConsPlusNormal"/>
            </w:pPr>
            <w:r>
              <w:lastRenderedPageBreak/>
              <w:t>Свойства и метрологические характеристики средств измерений</w:t>
            </w:r>
          </w:p>
        </w:tc>
        <w:tc>
          <w:tcPr>
            <w:tcW w:w="726" w:type="dxa"/>
            <w:tcBorders>
              <w:top w:val="nil"/>
              <w:left w:val="nil"/>
              <w:bottom w:val="nil"/>
              <w:right w:val="nil"/>
            </w:tcBorders>
          </w:tcPr>
          <w:p w14:paraId="36F06C80" w14:textId="77777777" w:rsidR="008D6EE1" w:rsidRDefault="008D6EE1">
            <w:pPr>
              <w:pStyle w:val="ConsPlusNormal"/>
              <w:jc w:val="both"/>
            </w:pPr>
            <w:r>
              <w:t>218</w:t>
            </w:r>
          </w:p>
        </w:tc>
      </w:tr>
      <w:tr w:rsidR="008D6EE1" w14:paraId="476F36C2" w14:textId="77777777">
        <w:tc>
          <w:tcPr>
            <w:tcW w:w="8345" w:type="dxa"/>
            <w:tcBorders>
              <w:top w:val="nil"/>
              <w:left w:val="nil"/>
              <w:bottom w:val="nil"/>
              <w:right w:val="nil"/>
            </w:tcBorders>
          </w:tcPr>
          <w:p w14:paraId="6E2B46BD" w14:textId="77777777" w:rsidR="008D6EE1" w:rsidRDefault="008D6EE1">
            <w:pPr>
              <w:pStyle w:val="ConsPlusNormal"/>
            </w:pPr>
            <w:r>
              <w:t>Эталоны</w:t>
            </w:r>
          </w:p>
        </w:tc>
        <w:tc>
          <w:tcPr>
            <w:tcW w:w="726" w:type="dxa"/>
            <w:tcBorders>
              <w:top w:val="nil"/>
              <w:left w:val="nil"/>
              <w:bottom w:val="nil"/>
              <w:right w:val="nil"/>
            </w:tcBorders>
          </w:tcPr>
          <w:p w14:paraId="0D45BCF8" w14:textId="77777777" w:rsidR="008D6EE1" w:rsidRDefault="008D6EE1">
            <w:pPr>
              <w:pStyle w:val="ConsPlusNormal"/>
              <w:jc w:val="both"/>
            </w:pPr>
            <w:r>
              <w:t>229</w:t>
            </w:r>
          </w:p>
        </w:tc>
      </w:tr>
      <w:tr w:rsidR="008D6EE1" w14:paraId="73A03F23" w14:textId="77777777">
        <w:tc>
          <w:tcPr>
            <w:tcW w:w="8345" w:type="dxa"/>
            <w:tcBorders>
              <w:top w:val="nil"/>
              <w:left w:val="nil"/>
              <w:bottom w:val="nil"/>
              <w:right w:val="nil"/>
            </w:tcBorders>
          </w:tcPr>
          <w:p w14:paraId="109480F4" w14:textId="77777777" w:rsidR="008D6EE1" w:rsidRDefault="008D6EE1">
            <w:pPr>
              <w:pStyle w:val="ConsPlusNormal"/>
            </w:pPr>
            <w:r>
              <w:t>Метрологическая прослеживаемость</w:t>
            </w:r>
          </w:p>
        </w:tc>
        <w:tc>
          <w:tcPr>
            <w:tcW w:w="726" w:type="dxa"/>
            <w:tcBorders>
              <w:top w:val="nil"/>
              <w:left w:val="nil"/>
              <w:bottom w:val="nil"/>
              <w:right w:val="nil"/>
            </w:tcBorders>
          </w:tcPr>
          <w:p w14:paraId="2C23C744" w14:textId="77777777" w:rsidR="008D6EE1" w:rsidRDefault="008D6EE1">
            <w:pPr>
              <w:pStyle w:val="ConsPlusNormal"/>
              <w:jc w:val="both"/>
            </w:pPr>
            <w:r>
              <w:t>235</w:t>
            </w:r>
          </w:p>
        </w:tc>
      </w:tr>
      <w:tr w:rsidR="008D6EE1" w14:paraId="0695B290" w14:textId="77777777">
        <w:tc>
          <w:tcPr>
            <w:tcW w:w="8345" w:type="dxa"/>
            <w:tcBorders>
              <w:top w:val="nil"/>
              <w:left w:val="nil"/>
              <w:bottom w:val="nil"/>
              <w:right w:val="nil"/>
            </w:tcBorders>
          </w:tcPr>
          <w:p w14:paraId="65A30DD6" w14:textId="77777777" w:rsidR="008D6EE1" w:rsidRDefault="008D6EE1">
            <w:pPr>
              <w:pStyle w:val="ConsPlusNormal"/>
            </w:pPr>
            <w:r>
              <w:t>13. Техническое регулирование и сертификация (оценка соответствия) на железнодорожном транспорте</w:t>
            </w:r>
          </w:p>
        </w:tc>
        <w:tc>
          <w:tcPr>
            <w:tcW w:w="726" w:type="dxa"/>
            <w:tcBorders>
              <w:top w:val="nil"/>
              <w:left w:val="nil"/>
              <w:bottom w:val="nil"/>
              <w:right w:val="nil"/>
            </w:tcBorders>
          </w:tcPr>
          <w:p w14:paraId="3B56A8C7" w14:textId="77777777" w:rsidR="008D6EE1" w:rsidRDefault="008D6EE1">
            <w:pPr>
              <w:pStyle w:val="ConsPlusNormal"/>
              <w:jc w:val="both"/>
            </w:pPr>
            <w:r>
              <w:t>242</w:t>
            </w:r>
          </w:p>
        </w:tc>
      </w:tr>
      <w:tr w:rsidR="008D6EE1" w14:paraId="3697BC02" w14:textId="77777777">
        <w:tc>
          <w:tcPr>
            <w:tcW w:w="8345" w:type="dxa"/>
            <w:tcBorders>
              <w:top w:val="nil"/>
              <w:left w:val="nil"/>
              <w:bottom w:val="nil"/>
              <w:right w:val="nil"/>
            </w:tcBorders>
          </w:tcPr>
          <w:p w14:paraId="37EFF0BD" w14:textId="77777777" w:rsidR="008D6EE1" w:rsidRDefault="008D6EE1">
            <w:pPr>
              <w:pStyle w:val="ConsPlusNormal"/>
            </w:pPr>
            <w:r>
              <w:t>Основные положения</w:t>
            </w:r>
          </w:p>
        </w:tc>
        <w:tc>
          <w:tcPr>
            <w:tcW w:w="726" w:type="dxa"/>
            <w:tcBorders>
              <w:top w:val="nil"/>
              <w:left w:val="nil"/>
              <w:bottom w:val="nil"/>
              <w:right w:val="nil"/>
            </w:tcBorders>
          </w:tcPr>
          <w:p w14:paraId="0AF365DE" w14:textId="77777777" w:rsidR="008D6EE1" w:rsidRDefault="008D6EE1">
            <w:pPr>
              <w:pStyle w:val="ConsPlusNormal"/>
              <w:jc w:val="both"/>
            </w:pPr>
            <w:r>
              <w:t>242</w:t>
            </w:r>
          </w:p>
        </w:tc>
      </w:tr>
      <w:tr w:rsidR="008D6EE1" w14:paraId="07C37C67" w14:textId="77777777">
        <w:tc>
          <w:tcPr>
            <w:tcW w:w="8345" w:type="dxa"/>
            <w:tcBorders>
              <w:top w:val="nil"/>
              <w:left w:val="nil"/>
              <w:bottom w:val="nil"/>
              <w:right w:val="nil"/>
            </w:tcBorders>
          </w:tcPr>
          <w:p w14:paraId="761461B4" w14:textId="77777777" w:rsidR="008D6EE1" w:rsidRDefault="008D6EE1">
            <w:pPr>
              <w:pStyle w:val="ConsPlusNormal"/>
            </w:pPr>
            <w:r>
              <w:t>Сертификация (оценка соответствия)</w:t>
            </w:r>
          </w:p>
        </w:tc>
        <w:tc>
          <w:tcPr>
            <w:tcW w:w="726" w:type="dxa"/>
            <w:tcBorders>
              <w:top w:val="nil"/>
              <w:left w:val="nil"/>
              <w:bottom w:val="nil"/>
              <w:right w:val="nil"/>
            </w:tcBorders>
          </w:tcPr>
          <w:p w14:paraId="06F53373" w14:textId="77777777" w:rsidR="008D6EE1" w:rsidRDefault="008D6EE1">
            <w:pPr>
              <w:pStyle w:val="ConsPlusNormal"/>
              <w:jc w:val="both"/>
            </w:pPr>
            <w:r>
              <w:t>245</w:t>
            </w:r>
          </w:p>
        </w:tc>
      </w:tr>
      <w:tr w:rsidR="008D6EE1" w14:paraId="43660392" w14:textId="77777777">
        <w:tc>
          <w:tcPr>
            <w:tcW w:w="8345" w:type="dxa"/>
            <w:tcBorders>
              <w:top w:val="nil"/>
              <w:left w:val="nil"/>
              <w:bottom w:val="nil"/>
              <w:right w:val="nil"/>
            </w:tcBorders>
          </w:tcPr>
          <w:p w14:paraId="718822AD" w14:textId="77777777" w:rsidR="008D6EE1" w:rsidRDefault="008D6EE1">
            <w:pPr>
              <w:pStyle w:val="ConsPlusNormal"/>
            </w:pPr>
            <w:r>
              <w:t>14. Безопасность движения на железнодорожном транспорте</w:t>
            </w:r>
          </w:p>
        </w:tc>
        <w:tc>
          <w:tcPr>
            <w:tcW w:w="726" w:type="dxa"/>
            <w:tcBorders>
              <w:top w:val="nil"/>
              <w:left w:val="nil"/>
              <w:bottom w:val="nil"/>
              <w:right w:val="nil"/>
            </w:tcBorders>
          </w:tcPr>
          <w:p w14:paraId="0EA74DF2" w14:textId="77777777" w:rsidR="008D6EE1" w:rsidRDefault="008D6EE1">
            <w:pPr>
              <w:pStyle w:val="ConsPlusNormal"/>
              <w:jc w:val="both"/>
            </w:pPr>
            <w:r>
              <w:t>248</w:t>
            </w:r>
          </w:p>
        </w:tc>
      </w:tr>
      <w:tr w:rsidR="008D6EE1" w14:paraId="69B54176" w14:textId="77777777">
        <w:tc>
          <w:tcPr>
            <w:tcW w:w="8345" w:type="dxa"/>
            <w:tcBorders>
              <w:top w:val="nil"/>
              <w:left w:val="nil"/>
              <w:bottom w:val="nil"/>
              <w:right w:val="nil"/>
            </w:tcBorders>
          </w:tcPr>
          <w:p w14:paraId="3BA3DCE5" w14:textId="77777777" w:rsidR="008D6EE1" w:rsidRDefault="008D6EE1">
            <w:pPr>
              <w:pStyle w:val="ConsPlusNormal"/>
            </w:pPr>
            <w:r>
              <w:t>Основные положения</w:t>
            </w:r>
          </w:p>
        </w:tc>
        <w:tc>
          <w:tcPr>
            <w:tcW w:w="726" w:type="dxa"/>
            <w:tcBorders>
              <w:top w:val="nil"/>
              <w:left w:val="nil"/>
              <w:bottom w:val="nil"/>
              <w:right w:val="nil"/>
            </w:tcBorders>
          </w:tcPr>
          <w:p w14:paraId="185E0367" w14:textId="77777777" w:rsidR="008D6EE1" w:rsidRDefault="008D6EE1">
            <w:pPr>
              <w:pStyle w:val="ConsPlusNormal"/>
              <w:jc w:val="both"/>
            </w:pPr>
            <w:r>
              <w:t>248</w:t>
            </w:r>
          </w:p>
        </w:tc>
      </w:tr>
      <w:tr w:rsidR="008D6EE1" w14:paraId="3CCCE98D" w14:textId="77777777">
        <w:tc>
          <w:tcPr>
            <w:tcW w:w="8345" w:type="dxa"/>
            <w:tcBorders>
              <w:top w:val="nil"/>
              <w:left w:val="nil"/>
              <w:bottom w:val="nil"/>
              <w:right w:val="nil"/>
            </w:tcBorders>
          </w:tcPr>
          <w:p w14:paraId="699D2ACD" w14:textId="77777777" w:rsidR="008D6EE1" w:rsidRDefault="008D6EE1">
            <w:pPr>
              <w:pStyle w:val="ConsPlusNormal"/>
            </w:pPr>
            <w:r>
              <w:t>Классификация нарушений безопасности движения</w:t>
            </w:r>
          </w:p>
        </w:tc>
        <w:tc>
          <w:tcPr>
            <w:tcW w:w="726" w:type="dxa"/>
            <w:tcBorders>
              <w:top w:val="nil"/>
              <w:left w:val="nil"/>
              <w:bottom w:val="nil"/>
              <w:right w:val="nil"/>
            </w:tcBorders>
          </w:tcPr>
          <w:p w14:paraId="4D7FD9A2" w14:textId="77777777" w:rsidR="008D6EE1" w:rsidRDefault="008D6EE1">
            <w:pPr>
              <w:pStyle w:val="ConsPlusNormal"/>
              <w:jc w:val="both"/>
            </w:pPr>
            <w:r>
              <w:t>254</w:t>
            </w:r>
          </w:p>
        </w:tc>
      </w:tr>
      <w:tr w:rsidR="008D6EE1" w14:paraId="5CB88F35" w14:textId="77777777">
        <w:tc>
          <w:tcPr>
            <w:tcW w:w="8345" w:type="dxa"/>
            <w:tcBorders>
              <w:top w:val="nil"/>
              <w:left w:val="nil"/>
              <w:bottom w:val="nil"/>
              <w:right w:val="nil"/>
            </w:tcBorders>
          </w:tcPr>
          <w:p w14:paraId="1C28ADED" w14:textId="77777777" w:rsidR="008D6EE1" w:rsidRDefault="008D6EE1">
            <w:pPr>
              <w:pStyle w:val="ConsPlusNormal"/>
            </w:pPr>
            <w:r>
              <w:t>Система менеджмента безопасности движения в холдинге "РЖД"</w:t>
            </w:r>
          </w:p>
        </w:tc>
        <w:tc>
          <w:tcPr>
            <w:tcW w:w="726" w:type="dxa"/>
            <w:tcBorders>
              <w:top w:val="nil"/>
              <w:left w:val="nil"/>
              <w:bottom w:val="nil"/>
              <w:right w:val="nil"/>
            </w:tcBorders>
          </w:tcPr>
          <w:p w14:paraId="5FA51F8F" w14:textId="77777777" w:rsidR="008D6EE1" w:rsidRDefault="008D6EE1">
            <w:pPr>
              <w:pStyle w:val="ConsPlusNormal"/>
              <w:jc w:val="both"/>
            </w:pPr>
            <w:r>
              <w:t>266</w:t>
            </w:r>
          </w:p>
        </w:tc>
      </w:tr>
      <w:tr w:rsidR="008D6EE1" w14:paraId="714A3D82" w14:textId="77777777">
        <w:tc>
          <w:tcPr>
            <w:tcW w:w="8345" w:type="dxa"/>
            <w:tcBorders>
              <w:top w:val="nil"/>
              <w:left w:val="nil"/>
              <w:bottom w:val="nil"/>
              <w:right w:val="nil"/>
            </w:tcBorders>
          </w:tcPr>
          <w:p w14:paraId="2F5AD16D" w14:textId="77777777" w:rsidR="008D6EE1" w:rsidRDefault="008D6EE1">
            <w:pPr>
              <w:pStyle w:val="ConsPlusNormal"/>
            </w:pPr>
            <w:r>
              <w:t>15. Чрезвычайные ситуации</w:t>
            </w:r>
          </w:p>
        </w:tc>
        <w:tc>
          <w:tcPr>
            <w:tcW w:w="726" w:type="dxa"/>
            <w:tcBorders>
              <w:top w:val="nil"/>
              <w:left w:val="nil"/>
              <w:bottom w:val="nil"/>
              <w:right w:val="nil"/>
            </w:tcBorders>
          </w:tcPr>
          <w:p w14:paraId="4A210F06" w14:textId="77777777" w:rsidR="008D6EE1" w:rsidRDefault="008D6EE1">
            <w:pPr>
              <w:pStyle w:val="ConsPlusNormal"/>
              <w:jc w:val="both"/>
            </w:pPr>
            <w:r>
              <w:t>268</w:t>
            </w:r>
          </w:p>
        </w:tc>
      </w:tr>
      <w:tr w:rsidR="008D6EE1" w14:paraId="1B5CBED4" w14:textId="77777777">
        <w:tc>
          <w:tcPr>
            <w:tcW w:w="8345" w:type="dxa"/>
            <w:tcBorders>
              <w:top w:val="nil"/>
              <w:left w:val="nil"/>
              <w:bottom w:val="nil"/>
              <w:right w:val="nil"/>
            </w:tcBorders>
          </w:tcPr>
          <w:p w14:paraId="48268662" w14:textId="77777777" w:rsidR="008D6EE1" w:rsidRDefault="008D6EE1">
            <w:pPr>
              <w:pStyle w:val="ConsPlusNormal"/>
            </w:pPr>
            <w:r>
              <w:t>15.1. Общие положения</w:t>
            </w:r>
          </w:p>
        </w:tc>
        <w:tc>
          <w:tcPr>
            <w:tcW w:w="726" w:type="dxa"/>
            <w:tcBorders>
              <w:top w:val="nil"/>
              <w:left w:val="nil"/>
              <w:bottom w:val="nil"/>
              <w:right w:val="nil"/>
            </w:tcBorders>
          </w:tcPr>
          <w:p w14:paraId="08FE35A5" w14:textId="77777777" w:rsidR="008D6EE1" w:rsidRDefault="008D6EE1">
            <w:pPr>
              <w:pStyle w:val="ConsPlusNormal"/>
              <w:jc w:val="both"/>
            </w:pPr>
            <w:r>
              <w:t>268</w:t>
            </w:r>
          </w:p>
        </w:tc>
      </w:tr>
      <w:tr w:rsidR="008D6EE1" w14:paraId="5FB9D818" w14:textId="77777777">
        <w:tc>
          <w:tcPr>
            <w:tcW w:w="8345" w:type="dxa"/>
            <w:tcBorders>
              <w:top w:val="nil"/>
              <w:left w:val="nil"/>
              <w:bottom w:val="nil"/>
              <w:right w:val="nil"/>
            </w:tcBorders>
          </w:tcPr>
          <w:p w14:paraId="50119438" w14:textId="77777777" w:rsidR="008D6EE1" w:rsidRDefault="008D6EE1">
            <w:pPr>
              <w:pStyle w:val="ConsPlusNormal"/>
            </w:pPr>
            <w:r>
              <w:t>15.2. Техногенные чрезвычайные ситуации. Основные понятия</w:t>
            </w:r>
          </w:p>
        </w:tc>
        <w:tc>
          <w:tcPr>
            <w:tcW w:w="726" w:type="dxa"/>
            <w:tcBorders>
              <w:top w:val="nil"/>
              <w:left w:val="nil"/>
              <w:bottom w:val="nil"/>
              <w:right w:val="nil"/>
            </w:tcBorders>
          </w:tcPr>
          <w:p w14:paraId="4D7013F1" w14:textId="77777777" w:rsidR="008D6EE1" w:rsidRDefault="008D6EE1">
            <w:pPr>
              <w:pStyle w:val="ConsPlusNormal"/>
              <w:jc w:val="both"/>
            </w:pPr>
            <w:r>
              <w:t>275</w:t>
            </w:r>
          </w:p>
        </w:tc>
      </w:tr>
      <w:tr w:rsidR="008D6EE1" w14:paraId="51EE6298" w14:textId="77777777">
        <w:tc>
          <w:tcPr>
            <w:tcW w:w="8345" w:type="dxa"/>
            <w:tcBorders>
              <w:top w:val="nil"/>
              <w:left w:val="nil"/>
              <w:bottom w:val="nil"/>
              <w:right w:val="nil"/>
            </w:tcBorders>
          </w:tcPr>
          <w:p w14:paraId="77A3FEDC" w14:textId="77777777" w:rsidR="008D6EE1" w:rsidRDefault="008D6EE1">
            <w:pPr>
              <w:pStyle w:val="ConsPlusNormal"/>
            </w:pPr>
            <w:r>
              <w:t>15.3. Природные чрезвычайные ситуации</w:t>
            </w:r>
          </w:p>
        </w:tc>
        <w:tc>
          <w:tcPr>
            <w:tcW w:w="726" w:type="dxa"/>
            <w:tcBorders>
              <w:top w:val="nil"/>
              <w:left w:val="nil"/>
              <w:bottom w:val="nil"/>
              <w:right w:val="nil"/>
            </w:tcBorders>
          </w:tcPr>
          <w:p w14:paraId="69753E92" w14:textId="77777777" w:rsidR="008D6EE1" w:rsidRDefault="008D6EE1">
            <w:pPr>
              <w:pStyle w:val="ConsPlusNormal"/>
              <w:jc w:val="both"/>
            </w:pPr>
            <w:r>
              <w:t>277</w:t>
            </w:r>
          </w:p>
        </w:tc>
      </w:tr>
      <w:tr w:rsidR="008D6EE1" w14:paraId="641C433D" w14:textId="77777777">
        <w:tc>
          <w:tcPr>
            <w:tcW w:w="8345" w:type="dxa"/>
            <w:tcBorders>
              <w:top w:val="nil"/>
              <w:left w:val="nil"/>
              <w:bottom w:val="nil"/>
              <w:right w:val="nil"/>
            </w:tcBorders>
          </w:tcPr>
          <w:p w14:paraId="41494F37" w14:textId="77777777" w:rsidR="008D6EE1" w:rsidRDefault="008D6EE1">
            <w:pPr>
              <w:pStyle w:val="ConsPlusNormal"/>
            </w:pPr>
            <w:r>
              <w:t>Общие понятия</w:t>
            </w:r>
          </w:p>
        </w:tc>
        <w:tc>
          <w:tcPr>
            <w:tcW w:w="726" w:type="dxa"/>
            <w:tcBorders>
              <w:top w:val="nil"/>
              <w:left w:val="nil"/>
              <w:bottom w:val="nil"/>
              <w:right w:val="nil"/>
            </w:tcBorders>
          </w:tcPr>
          <w:p w14:paraId="3470BD55" w14:textId="77777777" w:rsidR="008D6EE1" w:rsidRDefault="008D6EE1">
            <w:pPr>
              <w:pStyle w:val="ConsPlusNormal"/>
              <w:jc w:val="both"/>
            </w:pPr>
            <w:r>
              <w:t>277</w:t>
            </w:r>
          </w:p>
        </w:tc>
      </w:tr>
      <w:tr w:rsidR="008D6EE1" w14:paraId="1C2CF3BA" w14:textId="77777777">
        <w:tc>
          <w:tcPr>
            <w:tcW w:w="8345" w:type="dxa"/>
            <w:tcBorders>
              <w:top w:val="nil"/>
              <w:left w:val="nil"/>
              <w:bottom w:val="nil"/>
              <w:right w:val="nil"/>
            </w:tcBorders>
          </w:tcPr>
          <w:p w14:paraId="2B4C6170" w14:textId="77777777" w:rsidR="008D6EE1" w:rsidRDefault="008D6EE1">
            <w:pPr>
              <w:pStyle w:val="ConsPlusNormal"/>
            </w:pPr>
            <w:r>
              <w:t>Опасные геологические явления и процессы</w:t>
            </w:r>
          </w:p>
        </w:tc>
        <w:tc>
          <w:tcPr>
            <w:tcW w:w="726" w:type="dxa"/>
            <w:tcBorders>
              <w:top w:val="nil"/>
              <w:left w:val="nil"/>
              <w:bottom w:val="nil"/>
              <w:right w:val="nil"/>
            </w:tcBorders>
          </w:tcPr>
          <w:p w14:paraId="2C42DD35" w14:textId="77777777" w:rsidR="008D6EE1" w:rsidRDefault="008D6EE1">
            <w:pPr>
              <w:pStyle w:val="ConsPlusNormal"/>
              <w:jc w:val="both"/>
            </w:pPr>
            <w:r>
              <w:t>280</w:t>
            </w:r>
          </w:p>
        </w:tc>
      </w:tr>
      <w:tr w:rsidR="008D6EE1" w14:paraId="39C20879" w14:textId="77777777">
        <w:tc>
          <w:tcPr>
            <w:tcW w:w="8345" w:type="dxa"/>
            <w:tcBorders>
              <w:top w:val="nil"/>
              <w:left w:val="nil"/>
              <w:bottom w:val="nil"/>
              <w:right w:val="nil"/>
            </w:tcBorders>
          </w:tcPr>
          <w:p w14:paraId="038EE643" w14:textId="77777777" w:rsidR="008D6EE1" w:rsidRDefault="008D6EE1">
            <w:pPr>
              <w:pStyle w:val="ConsPlusNormal"/>
            </w:pPr>
            <w:r>
              <w:t>Опасные гидрологические явления и процессы</w:t>
            </w:r>
          </w:p>
        </w:tc>
        <w:tc>
          <w:tcPr>
            <w:tcW w:w="726" w:type="dxa"/>
            <w:tcBorders>
              <w:top w:val="nil"/>
              <w:left w:val="nil"/>
              <w:bottom w:val="nil"/>
              <w:right w:val="nil"/>
            </w:tcBorders>
          </w:tcPr>
          <w:p w14:paraId="1C245AF4" w14:textId="77777777" w:rsidR="008D6EE1" w:rsidRDefault="008D6EE1">
            <w:pPr>
              <w:pStyle w:val="ConsPlusNormal"/>
              <w:jc w:val="both"/>
            </w:pPr>
            <w:r>
              <w:t>285</w:t>
            </w:r>
          </w:p>
        </w:tc>
      </w:tr>
      <w:tr w:rsidR="008D6EE1" w14:paraId="6A013BDD" w14:textId="77777777">
        <w:tc>
          <w:tcPr>
            <w:tcW w:w="8345" w:type="dxa"/>
            <w:tcBorders>
              <w:top w:val="nil"/>
              <w:left w:val="nil"/>
              <w:bottom w:val="nil"/>
              <w:right w:val="nil"/>
            </w:tcBorders>
          </w:tcPr>
          <w:p w14:paraId="63CBEEE2" w14:textId="77777777" w:rsidR="008D6EE1" w:rsidRDefault="008D6EE1">
            <w:pPr>
              <w:pStyle w:val="ConsPlusNormal"/>
            </w:pPr>
            <w:r>
              <w:t>Опасные метеорологические явления и процессы</w:t>
            </w:r>
          </w:p>
        </w:tc>
        <w:tc>
          <w:tcPr>
            <w:tcW w:w="726" w:type="dxa"/>
            <w:tcBorders>
              <w:top w:val="nil"/>
              <w:left w:val="nil"/>
              <w:bottom w:val="nil"/>
              <w:right w:val="nil"/>
            </w:tcBorders>
          </w:tcPr>
          <w:p w14:paraId="219847A5" w14:textId="77777777" w:rsidR="008D6EE1" w:rsidRDefault="008D6EE1">
            <w:pPr>
              <w:pStyle w:val="ConsPlusNormal"/>
              <w:jc w:val="both"/>
            </w:pPr>
            <w:r>
              <w:t>288</w:t>
            </w:r>
          </w:p>
        </w:tc>
      </w:tr>
      <w:tr w:rsidR="008D6EE1" w14:paraId="782E5704" w14:textId="77777777">
        <w:tc>
          <w:tcPr>
            <w:tcW w:w="8345" w:type="dxa"/>
            <w:tcBorders>
              <w:top w:val="nil"/>
              <w:left w:val="nil"/>
              <w:bottom w:val="nil"/>
              <w:right w:val="nil"/>
            </w:tcBorders>
          </w:tcPr>
          <w:p w14:paraId="4C626C98" w14:textId="77777777" w:rsidR="008D6EE1" w:rsidRDefault="008D6EE1">
            <w:pPr>
              <w:pStyle w:val="ConsPlusNormal"/>
            </w:pPr>
            <w:r>
              <w:t>Космические опасности</w:t>
            </w:r>
          </w:p>
        </w:tc>
        <w:tc>
          <w:tcPr>
            <w:tcW w:w="726" w:type="dxa"/>
            <w:tcBorders>
              <w:top w:val="nil"/>
              <w:left w:val="nil"/>
              <w:bottom w:val="nil"/>
              <w:right w:val="nil"/>
            </w:tcBorders>
          </w:tcPr>
          <w:p w14:paraId="76ECDEDA" w14:textId="77777777" w:rsidR="008D6EE1" w:rsidRDefault="008D6EE1">
            <w:pPr>
              <w:pStyle w:val="ConsPlusNormal"/>
              <w:jc w:val="both"/>
            </w:pPr>
            <w:r>
              <w:t>292</w:t>
            </w:r>
          </w:p>
        </w:tc>
      </w:tr>
      <w:tr w:rsidR="008D6EE1" w14:paraId="11A9B574" w14:textId="77777777">
        <w:tc>
          <w:tcPr>
            <w:tcW w:w="8345" w:type="dxa"/>
            <w:tcBorders>
              <w:top w:val="nil"/>
              <w:left w:val="nil"/>
              <w:bottom w:val="nil"/>
              <w:right w:val="nil"/>
            </w:tcBorders>
          </w:tcPr>
          <w:p w14:paraId="24CD1E2E" w14:textId="77777777" w:rsidR="008D6EE1" w:rsidRDefault="008D6EE1">
            <w:pPr>
              <w:pStyle w:val="ConsPlusNormal"/>
            </w:pPr>
            <w:r>
              <w:t>Природные пожары</w:t>
            </w:r>
          </w:p>
        </w:tc>
        <w:tc>
          <w:tcPr>
            <w:tcW w:w="726" w:type="dxa"/>
            <w:tcBorders>
              <w:top w:val="nil"/>
              <w:left w:val="nil"/>
              <w:bottom w:val="nil"/>
              <w:right w:val="nil"/>
            </w:tcBorders>
          </w:tcPr>
          <w:p w14:paraId="6C0B8993" w14:textId="77777777" w:rsidR="008D6EE1" w:rsidRDefault="008D6EE1">
            <w:pPr>
              <w:pStyle w:val="ConsPlusNormal"/>
              <w:jc w:val="both"/>
            </w:pPr>
            <w:r>
              <w:t>293</w:t>
            </w:r>
          </w:p>
        </w:tc>
      </w:tr>
      <w:tr w:rsidR="008D6EE1" w14:paraId="1F8857C2" w14:textId="77777777">
        <w:tc>
          <w:tcPr>
            <w:tcW w:w="8345" w:type="dxa"/>
            <w:tcBorders>
              <w:top w:val="nil"/>
              <w:left w:val="nil"/>
              <w:bottom w:val="nil"/>
              <w:right w:val="nil"/>
            </w:tcBorders>
          </w:tcPr>
          <w:p w14:paraId="36A2F018" w14:textId="77777777" w:rsidR="008D6EE1" w:rsidRDefault="008D6EE1">
            <w:pPr>
              <w:pStyle w:val="ConsPlusNormal"/>
            </w:pPr>
            <w:r>
              <w:t>16. Транспортная безопасность на железнодорожном транспорте</w:t>
            </w:r>
          </w:p>
        </w:tc>
        <w:tc>
          <w:tcPr>
            <w:tcW w:w="726" w:type="dxa"/>
            <w:tcBorders>
              <w:top w:val="nil"/>
              <w:left w:val="nil"/>
              <w:bottom w:val="nil"/>
              <w:right w:val="nil"/>
            </w:tcBorders>
          </w:tcPr>
          <w:p w14:paraId="23E1911A" w14:textId="77777777" w:rsidR="008D6EE1" w:rsidRDefault="008D6EE1">
            <w:pPr>
              <w:pStyle w:val="ConsPlusNormal"/>
              <w:jc w:val="both"/>
            </w:pPr>
            <w:r>
              <w:t>294</w:t>
            </w:r>
          </w:p>
        </w:tc>
      </w:tr>
      <w:tr w:rsidR="008D6EE1" w14:paraId="2CED8978" w14:textId="77777777">
        <w:tc>
          <w:tcPr>
            <w:tcW w:w="8345" w:type="dxa"/>
            <w:tcBorders>
              <w:top w:val="nil"/>
              <w:left w:val="nil"/>
              <w:bottom w:val="nil"/>
              <w:right w:val="nil"/>
            </w:tcBorders>
          </w:tcPr>
          <w:p w14:paraId="4C9B61A0" w14:textId="77777777" w:rsidR="008D6EE1" w:rsidRDefault="008D6EE1">
            <w:pPr>
              <w:pStyle w:val="ConsPlusNormal"/>
            </w:pPr>
            <w:r>
              <w:t>17. Охрана труда на железнодорожном транспорте</w:t>
            </w:r>
          </w:p>
        </w:tc>
        <w:tc>
          <w:tcPr>
            <w:tcW w:w="726" w:type="dxa"/>
            <w:tcBorders>
              <w:top w:val="nil"/>
              <w:left w:val="nil"/>
              <w:bottom w:val="nil"/>
              <w:right w:val="nil"/>
            </w:tcBorders>
          </w:tcPr>
          <w:p w14:paraId="7FFD2125" w14:textId="77777777" w:rsidR="008D6EE1" w:rsidRDefault="008D6EE1">
            <w:pPr>
              <w:pStyle w:val="ConsPlusNormal"/>
              <w:jc w:val="both"/>
            </w:pPr>
            <w:r>
              <w:t>301</w:t>
            </w:r>
          </w:p>
        </w:tc>
      </w:tr>
      <w:tr w:rsidR="008D6EE1" w14:paraId="266514D6" w14:textId="77777777">
        <w:tc>
          <w:tcPr>
            <w:tcW w:w="8345" w:type="dxa"/>
            <w:tcBorders>
              <w:top w:val="nil"/>
              <w:left w:val="nil"/>
              <w:bottom w:val="nil"/>
              <w:right w:val="nil"/>
            </w:tcBorders>
          </w:tcPr>
          <w:p w14:paraId="2FBF9258" w14:textId="77777777" w:rsidR="008D6EE1" w:rsidRDefault="008D6EE1">
            <w:pPr>
              <w:pStyle w:val="ConsPlusNormal"/>
            </w:pPr>
            <w:r>
              <w:t>18. Промышленная безопасность на железнодорожном транспорте</w:t>
            </w:r>
          </w:p>
        </w:tc>
        <w:tc>
          <w:tcPr>
            <w:tcW w:w="726" w:type="dxa"/>
            <w:tcBorders>
              <w:top w:val="nil"/>
              <w:left w:val="nil"/>
              <w:bottom w:val="nil"/>
              <w:right w:val="nil"/>
            </w:tcBorders>
          </w:tcPr>
          <w:p w14:paraId="635DF3F6" w14:textId="77777777" w:rsidR="008D6EE1" w:rsidRDefault="008D6EE1">
            <w:pPr>
              <w:pStyle w:val="ConsPlusNormal"/>
              <w:jc w:val="both"/>
            </w:pPr>
            <w:r>
              <w:t>309</w:t>
            </w:r>
          </w:p>
        </w:tc>
      </w:tr>
      <w:tr w:rsidR="008D6EE1" w14:paraId="627537DE" w14:textId="77777777">
        <w:tc>
          <w:tcPr>
            <w:tcW w:w="8345" w:type="dxa"/>
            <w:tcBorders>
              <w:top w:val="nil"/>
              <w:left w:val="nil"/>
              <w:bottom w:val="nil"/>
              <w:right w:val="nil"/>
            </w:tcBorders>
          </w:tcPr>
          <w:p w14:paraId="0EDD21DF" w14:textId="77777777" w:rsidR="008D6EE1" w:rsidRDefault="008D6EE1">
            <w:pPr>
              <w:pStyle w:val="ConsPlusNormal"/>
            </w:pPr>
            <w:r>
              <w:t>19. Экологическая безопасность на железнодорожном транспорте</w:t>
            </w:r>
          </w:p>
        </w:tc>
        <w:tc>
          <w:tcPr>
            <w:tcW w:w="726" w:type="dxa"/>
            <w:tcBorders>
              <w:top w:val="nil"/>
              <w:left w:val="nil"/>
              <w:bottom w:val="nil"/>
              <w:right w:val="nil"/>
            </w:tcBorders>
          </w:tcPr>
          <w:p w14:paraId="54693077" w14:textId="77777777" w:rsidR="008D6EE1" w:rsidRDefault="008D6EE1">
            <w:pPr>
              <w:pStyle w:val="ConsPlusNormal"/>
              <w:jc w:val="both"/>
            </w:pPr>
            <w:r>
              <w:t>312</w:t>
            </w:r>
          </w:p>
        </w:tc>
      </w:tr>
      <w:tr w:rsidR="008D6EE1" w14:paraId="7A3E9A10" w14:textId="77777777">
        <w:tc>
          <w:tcPr>
            <w:tcW w:w="8345" w:type="dxa"/>
            <w:tcBorders>
              <w:top w:val="nil"/>
              <w:left w:val="nil"/>
              <w:bottom w:val="nil"/>
              <w:right w:val="nil"/>
            </w:tcBorders>
          </w:tcPr>
          <w:p w14:paraId="45ED3C67" w14:textId="77777777" w:rsidR="008D6EE1" w:rsidRDefault="008D6EE1">
            <w:pPr>
              <w:pStyle w:val="ConsPlusNormal"/>
            </w:pPr>
            <w:r>
              <w:t>20. Пожарная безопасность на железнодорожном транспорте</w:t>
            </w:r>
          </w:p>
        </w:tc>
        <w:tc>
          <w:tcPr>
            <w:tcW w:w="726" w:type="dxa"/>
            <w:tcBorders>
              <w:top w:val="nil"/>
              <w:left w:val="nil"/>
              <w:bottom w:val="nil"/>
              <w:right w:val="nil"/>
            </w:tcBorders>
          </w:tcPr>
          <w:p w14:paraId="393325D1" w14:textId="77777777" w:rsidR="008D6EE1" w:rsidRDefault="008D6EE1">
            <w:pPr>
              <w:pStyle w:val="ConsPlusNormal"/>
              <w:jc w:val="both"/>
            </w:pPr>
            <w:r>
              <w:t>320</w:t>
            </w:r>
          </w:p>
        </w:tc>
      </w:tr>
      <w:tr w:rsidR="008D6EE1" w14:paraId="12B5E3E0" w14:textId="77777777">
        <w:tc>
          <w:tcPr>
            <w:tcW w:w="8345" w:type="dxa"/>
            <w:tcBorders>
              <w:top w:val="nil"/>
              <w:left w:val="nil"/>
              <w:bottom w:val="nil"/>
              <w:right w:val="nil"/>
            </w:tcBorders>
          </w:tcPr>
          <w:p w14:paraId="4EA96188" w14:textId="77777777" w:rsidR="008D6EE1" w:rsidRDefault="008D6EE1">
            <w:pPr>
              <w:pStyle w:val="ConsPlusNormal"/>
            </w:pPr>
            <w:r>
              <w:t>21. Инвестиционная деятельность на железнодорожном транспорте</w:t>
            </w:r>
          </w:p>
        </w:tc>
        <w:tc>
          <w:tcPr>
            <w:tcW w:w="726" w:type="dxa"/>
            <w:tcBorders>
              <w:top w:val="nil"/>
              <w:left w:val="nil"/>
              <w:bottom w:val="nil"/>
              <w:right w:val="nil"/>
            </w:tcBorders>
          </w:tcPr>
          <w:p w14:paraId="530F72D9" w14:textId="77777777" w:rsidR="008D6EE1" w:rsidRDefault="008D6EE1">
            <w:pPr>
              <w:pStyle w:val="ConsPlusNormal"/>
              <w:jc w:val="both"/>
            </w:pPr>
            <w:r>
              <w:t>327</w:t>
            </w:r>
          </w:p>
        </w:tc>
      </w:tr>
      <w:tr w:rsidR="008D6EE1" w14:paraId="5B7A4090" w14:textId="77777777">
        <w:tc>
          <w:tcPr>
            <w:tcW w:w="8345" w:type="dxa"/>
            <w:tcBorders>
              <w:top w:val="nil"/>
              <w:left w:val="nil"/>
              <w:bottom w:val="nil"/>
              <w:right w:val="nil"/>
            </w:tcBorders>
          </w:tcPr>
          <w:p w14:paraId="66F3B135" w14:textId="77777777" w:rsidR="008D6EE1" w:rsidRDefault="008D6EE1">
            <w:pPr>
              <w:pStyle w:val="ConsPlusNormal"/>
            </w:pPr>
            <w:r>
              <w:t>22. Капитальное строительство на железнодорожном транспорте</w:t>
            </w:r>
          </w:p>
        </w:tc>
        <w:tc>
          <w:tcPr>
            <w:tcW w:w="726" w:type="dxa"/>
            <w:tcBorders>
              <w:top w:val="nil"/>
              <w:left w:val="nil"/>
              <w:bottom w:val="nil"/>
              <w:right w:val="nil"/>
            </w:tcBorders>
          </w:tcPr>
          <w:p w14:paraId="2DE23E3C" w14:textId="77777777" w:rsidR="008D6EE1" w:rsidRDefault="008D6EE1">
            <w:pPr>
              <w:pStyle w:val="ConsPlusNormal"/>
              <w:jc w:val="both"/>
            </w:pPr>
            <w:r>
              <w:t>336</w:t>
            </w:r>
          </w:p>
        </w:tc>
      </w:tr>
      <w:tr w:rsidR="008D6EE1" w14:paraId="0A67D930" w14:textId="77777777">
        <w:tc>
          <w:tcPr>
            <w:tcW w:w="8345" w:type="dxa"/>
            <w:tcBorders>
              <w:top w:val="nil"/>
              <w:left w:val="nil"/>
              <w:bottom w:val="nil"/>
              <w:right w:val="nil"/>
            </w:tcBorders>
          </w:tcPr>
          <w:p w14:paraId="7C0BBA10" w14:textId="77777777" w:rsidR="008D6EE1" w:rsidRDefault="008D6EE1">
            <w:pPr>
              <w:pStyle w:val="ConsPlusNormal"/>
            </w:pPr>
            <w:r>
              <w:t>22.1. Общие понятия</w:t>
            </w:r>
          </w:p>
        </w:tc>
        <w:tc>
          <w:tcPr>
            <w:tcW w:w="726" w:type="dxa"/>
            <w:tcBorders>
              <w:top w:val="nil"/>
              <w:left w:val="nil"/>
              <w:bottom w:val="nil"/>
              <w:right w:val="nil"/>
            </w:tcBorders>
          </w:tcPr>
          <w:p w14:paraId="68EDEB46" w14:textId="77777777" w:rsidR="008D6EE1" w:rsidRDefault="008D6EE1">
            <w:pPr>
              <w:pStyle w:val="ConsPlusNormal"/>
              <w:jc w:val="both"/>
            </w:pPr>
            <w:r>
              <w:t>336</w:t>
            </w:r>
          </w:p>
        </w:tc>
      </w:tr>
      <w:tr w:rsidR="008D6EE1" w14:paraId="0862B171" w14:textId="77777777">
        <w:tc>
          <w:tcPr>
            <w:tcW w:w="8345" w:type="dxa"/>
            <w:tcBorders>
              <w:top w:val="nil"/>
              <w:left w:val="nil"/>
              <w:bottom w:val="nil"/>
              <w:right w:val="nil"/>
            </w:tcBorders>
          </w:tcPr>
          <w:p w14:paraId="4D03CA79" w14:textId="77777777" w:rsidR="008D6EE1" w:rsidRDefault="008D6EE1">
            <w:pPr>
              <w:pStyle w:val="ConsPlusNormal"/>
            </w:pPr>
            <w:r>
              <w:t>22.2. Предпроектные работы</w:t>
            </w:r>
          </w:p>
        </w:tc>
        <w:tc>
          <w:tcPr>
            <w:tcW w:w="726" w:type="dxa"/>
            <w:tcBorders>
              <w:top w:val="nil"/>
              <w:left w:val="nil"/>
              <w:bottom w:val="nil"/>
              <w:right w:val="nil"/>
            </w:tcBorders>
          </w:tcPr>
          <w:p w14:paraId="257B5B1A" w14:textId="77777777" w:rsidR="008D6EE1" w:rsidRDefault="008D6EE1">
            <w:pPr>
              <w:pStyle w:val="ConsPlusNormal"/>
              <w:jc w:val="both"/>
            </w:pPr>
            <w:r>
              <w:t>347</w:t>
            </w:r>
          </w:p>
        </w:tc>
      </w:tr>
      <w:tr w:rsidR="008D6EE1" w14:paraId="2DAAACF6" w14:textId="77777777">
        <w:tc>
          <w:tcPr>
            <w:tcW w:w="8345" w:type="dxa"/>
            <w:tcBorders>
              <w:top w:val="nil"/>
              <w:left w:val="nil"/>
              <w:bottom w:val="nil"/>
              <w:right w:val="nil"/>
            </w:tcBorders>
          </w:tcPr>
          <w:p w14:paraId="4D3DE9FB" w14:textId="77777777" w:rsidR="008D6EE1" w:rsidRDefault="008D6EE1">
            <w:pPr>
              <w:pStyle w:val="ConsPlusNormal"/>
            </w:pPr>
            <w:r>
              <w:t>22.3. Инженерные изыскания</w:t>
            </w:r>
          </w:p>
        </w:tc>
        <w:tc>
          <w:tcPr>
            <w:tcW w:w="726" w:type="dxa"/>
            <w:tcBorders>
              <w:top w:val="nil"/>
              <w:left w:val="nil"/>
              <w:bottom w:val="nil"/>
              <w:right w:val="nil"/>
            </w:tcBorders>
          </w:tcPr>
          <w:p w14:paraId="5B462949" w14:textId="77777777" w:rsidR="008D6EE1" w:rsidRDefault="008D6EE1">
            <w:pPr>
              <w:pStyle w:val="ConsPlusNormal"/>
              <w:jc w:val="both"/>
            </w:pPr>
            <w:r>
              <w:t>353</w:t>
            </w:r>
          </w:p>
        </w:tc>
      </w:tr>
      <w:tr w:rsidR="008D6EE1" w14:paraId="02CC81EA" w14:textId="77777777">
        <w:tc>
          <w:tcPr>
            <w:tcW w:w="8345" w:type="dxa"/>
            <w:tcBorders>
              <w:top w:val="nil"/>
              <w:left w:val="nil"/>
              <w:bottom w:val="nil"/>
              <w:right w:val="nil"/>
            </w:tcBorders>
          </w:tcPr>
          <w:p w14:paraId="07BA323C" w14:textId="77777777" w:rsidR="008D6EE1" w:rsidRDefault="008D6EE1">
            <w:pPr>
              <w:pStyle w:val="ConsPlusNormal"/>
            </w:pPr>
            <w:r>
              <w:lastRenderedPageBreak/>
              <w:t>22.4. Проектирование</w:t>
            </w:r>
          </w:p>
        </w:tc>
        <w:tc>
          <w:tcPr>
            <w:tcW w:w="726" w:type="dxa"/>
            <w:tcBorders>
              <w:top w:val="nil"/>
              <w:left w:val="nil"/>
              <w:bottom w:val="nil"/>
              <w:right w:val="nil"/>
            </w:tcBorders>
          </w:tcPr>
          <w:p w14:paraId="0D25EB9C" w14:textId="77777777" w:rsidR="008D6EE1" w:rsidRDefault="008D6EE1">
            <w:pPr>
              <w:pStyle w:val="ConsPlusNormal"/>
              <w:jc w:val="both"/>
            </w:pPr>
            <w:r>
              <w:t>353</w:t>
            </w:r>
          </w:p>
        </w:tc>
      </w:tr>
      <w:tr w:rsidR="008D6EE1" w14:paraId="582CFA5D" w14:textId="77777777">
        <w:tc>
          <w:tcPr>
            <w:tcW w:w="8345" w:type="dxa"/>
            <w:tcBorders>
              <w:top w:val="nil"/>
              <w:left w:val="nil"/>
              <w:bottom w:val="nil"/>
              <w:right w:val="nil"/>
            </w:tcBorders>
          </w:tcPr>
          <w:p w14:paraId="7AA090FF" w14:textId="77777777" w:rsidR="008D6EE1" w:rsidRDefault="008D6EE1">
            <w:pPr>
              <w:pStyle w:val="ConsPlusNormal"/>
            </w:pPr>
            <w:r>
              <w:t>22.5. Строительство</w:t>
            </w:r>
          </w:p>
        </w:tc>
        <w:tc>
          <w:tcPr>
            <w:tcW w:w="726" w:type="dxa"/>
            <w:tcBorders>
              <w:top w:val="nil"/>
              <w:left w:val="nil"/>
              <w:bottom w:val="nil"/>
              <w:right w:val="nil"/>
            </w:tcBorders>
          </w:tcPr>
          <w:p w14:paraId="7CE7802B" w14:textId="77777777" w:rsidR="008D6EE1" w:rsidRDefault="008D6EE1">
            <w:pPr>
              <w:pStyle w:val="ConsPlusNormal"/>
              <w:jc w:val="both"/>
            </w:pPr>
            <w:r>
              <w:t>354</w:t>
            </w:r>
          </w:p>
        </w:tc>
      </w:tr>
      <w:tr w:rsidR="008D6EE1" w14:paraId="4725EDBA" w14:textId="77777777">
        <w:tc>
          <w:tcPr>
            <w:tcW w:w="8345" w:type="dxa"/>
            <w:tcBorders>
              <w:top w:val="nil"/>
              <w:left w:val="nil"/>
              <w:bottom w:val="nil"/>
              <w:right w:val="nil"/>
            </w:tcBorders>
          </w:tcPr>
          <w:p w14:paraId="508DAEA8" w14:textId="77777777" w:rsidR="008D6EE1" w:rsidRDefault="008D6EE1">
            <w:pPr>
              <w:pStyle w:val="ConsPlusNormal"/>
            </w:pPr>
            <w:r>
              <w:t>22.6. Реконструкция</w:t>
            </w:r>
          </w:p>
        </w:tc>
        <w:tc>
          <w:tcPr>
            <w:tcW w:w="726" w:type="dxa"/>
            <w:tcBorders>
              <w:top w:val="nil"/>
              <w:left w:val="nil"/>
              <w:bottom w:val="nil"/>
              <w:right w:val="nil"/>
            </w:tcBorders>
          </w:tcPr>
          <w:p w14:paraId="667239F2" w14:textId="77777777" w:rsidR="008D6EE1" w:rsidRDefault="008D6EE1">
            <w:pPr>
              <w:pStyle w:val="ConsPlusNormal"/>
              <w:jc w:val="both"/>
            </w:pPr>
            <w:r>
              <w:t>359</w:t>
            </w:r>
          </w:p>
        </w:tc>
      </w:tr>
      <w:tr w:rsidR="008D6EE1" w14:paraId="2AF4EA5E" w14:textId="77777777">
        <w:tc>
          <w:tcPr>
            <w:tcW w:w="8345" w:type="dxa"/>
            <w:tcBorders>
              <w:top w:val="nil"/>
              <w:left w:val="nil"/>
              <w:bottom w:val="nil"/>
              <w:right w:val="nil"/>
            </w:tcBorders>
          </w:tcPr>
          <w:p w14:paraId="151DD93B" w14:textId="77777777" w:rsidR="008D6EE1" w:rsidRDefault="008D6EE1">
            <w:pPr>
              <w:pStyle w:val="ConsPlusNormal"/>
            </w:pPr>
            <w:r>
              <w:t>22.7. Капитальный ремонт</w:t>
            </w:r>
          </w:p>
        </w:tc>
        <w:tc>
          <w:tcPr>
            <w:tcW w:w="726" w:type="dxa"/>
            <w:tcBorders>
              <w:top w:val="nil"/>
              <w:left w:val="nil"/>
              <w:bottom w:val="nil"/>
              <w:right w:val="nil"/>
            </w:tcBorders>
          </w:tcPr>
          <w:p w14:paraId="35236C0C" w14:textId="77777777" w:rsidR="008D6EE1" w:rsidRDefault="008D6EE1">
            <w:pPr>
              <w:pStyle w:val="ConsPlusNormal"/>
              <w:jc w:val="both"/>
            </w:pPr>
            <w:r>
              <w:t>360</w:t>
            </w:r>
          </w:p>
        </w:tc>
      </w:tr>
      <w:tr w:rsidR="008D6EE1" w14:paraId="3934A4B3" w14:textId="77777777">
        <w:tc>
          <w:tcPr>
            <w:tcW w:w="8345" w:type="dxa"/>
            <w:tcBorders>
              <w:top w:val="nil"/>
              <w:left w:val="nil"/>
              <w:bottom w:val="nil"/>
              <w:right w:val="nil"/>
            </w:tcBorders>
          </w:tcPr>
          <w:p w14:paraId="10CFE21B" w14:textId="77777777" w:rsidR="008D6EE1" w:rsidRDefault="008D6EE1">
            <w:pPr>
              <w:pStyle w:val="ConsPlusNormal"/>
            </w:pPr>
            <w:r>
              <w:t>22.8. Эксплуатация</w:t>
            </w:r>
          </w:p>
        </w:tc>
        <w:tc>
          <w:tcPr>
            <w:tcW w:w="726" w:type="dxa"/>
            <w:tcBorders>
              <w:top w:val="nil"/>
              <w:left w:val="nil"/>
              <w:bottom w:val="nil"/>
              <w:right w:val="nil"/>
            </w:tcBorders>
          </w:tcPr>
          <w:p w14:paraId="1221E401" w14:textId="77777777" w:rsidR="008D6EE1" w:rsidRDefault="008D6EE1">
            <w:pPr>
              <w:pStyle w:val="ConsPlusNormal"/>
              <w:jc w:val="both"/>
            </w:pPr>
            <w:r>
              <w:t>361</w:t>
            </w:r>
          </w:p>
        </w:tc>
      </w:tr>
      <w:tr w:rsidR="008D6EE1" w14:paraId="65DB600F" w14:textId="77777777">
        <w:tc>
          <w:tcPr>
            <w:tcW w:w="8345" w:type="dxa"/>
            <w:tcBorders>
              <w:top w:val="nil"/>
              <w:left w:val="nil"/>
              <w:bottom w:val="nil"/>
              <w:right w:val="nil"/>
            </w:tcBorders>
          </w:tcPr>
          <w:p w14:paraId="339F328E" w14:textId="77777777" w:rsidR="008D6EE1" w:rsidRDefault="008D6EE1">
            <w:pPr>
              <w:pStyle w:val="ConsPlusNormal"/>
            </w:pPr>
            <w:r>
              <w:t>Приемка и ввод в эксплуатацию объектов инфраструктуры железнодорожного транспорта</w:t>
            </w:r>
          </w:p>
        </w:tc>
        <w:tc>
          <w:tcPr>
            <w:tcW w:w="726" w:type="dxa"/>
            <w:tcBorders>
              <w:top w:val="nil"/>
              <w:left w:val="nil"/>
              <w:bottom w:val="nil"/>
              <w:right w:val="nil"/>
            </w:tcBorders>
          </w:tcPr>
          <w:p w14:paraId="7D634F05" w14:textId="77777777" w:rsidR="008D6EE1" w:rsidRDefault="008D6EE1">
            <w:pPr>
              <w:pStyle w:val="ConsPlusNormal"/>
              <w:jc w:val="both"/>
            </w:pPr>
            <w:r>
              <w:t>361</w:t>
            </w:r>
          </w:p>
        </w:tc>
      </w:tr>
      <w:tr w:rsidR="008D6EE1" w14:paraId="6892F32D" w14:textId="77777777">
        <w:tc>
          <w:tcPr>
            <w:tcW w:w="8345" w:type="dxa"/>
            <w:tcBorders>
              <w:top w:val="nil"/>
              <w:left w:val="nil"/>
              <w:bottom w:val="nil"/>
              <w:right w:val="nil"/>
            </w:tcBorders>
          </w:tcPr>
          <w:p w14:paraId="2C01195C" w14:textId="77777777" w:rsidR="008D6EE1" w:rsidRDefault="008D6EE1">
            <w:pPr>
              <w:pStyle w:val="ConsPlusNormal"/>
            </w:pPr>
            <w:r>
              <w:t>Здания и сооружения. Правила эксплуатации</w:t>
            </w:r>
          </w:p>
        </w:tc>
        <w:tc>
          <w:tcPr>
            <w:tcW w:w="726" w:type="dxa"/>
            <w:tcBorders>
              <w:top w:val="nil"/>
              <w:left w:val="nil"/>
              <w:bottom w:val="nil"/>
              <w:right w:val="nil"/>
            </w:tcBorders>
          </w:tcPr>
          <w:p w14:paraId="4136A634" w14:textId="77777777" w:rsidR="008D6EE1" w:rsidRDefault="008D6EE1">
            <w:pPr>
              <w:pStyle w:val="ConsPlusNormal"/>
              <w:jc w:val="both"/>
            </w:pPr>
            <w:r>
              <w:t>362</w:t>
            </w:r>
          </w:p>
        </w:tc>
      </w:tr>
      <w:tr w:rsidR="008D6EE1" w14:paraId="1698F279" w14:textId="77777777">
        <w:tc>
          <w:tcPr>
            <w:tcW w:w="8345" w:type="dxa"/>
            <w:tcBorders>
              <w:top w:val="nil"/>
              <w:left w:val="nil"/>
              <w:bottom w:val="nil"/>
              <w:right w:val="nil"/>
            </w:tcBorders>
          </w:tcPr>
          <w:p w14:paraId="688800D4" w14:textId="77777777" w:rsidR="008D6EE1" w:rsidRDefault="008D6EE1">
            <w:pPr>
              <w:pStyle w:val="ConsPlusNormal"/>
            </w:pPr>
            <w:r>
              <w:t>Здания и сооружения. Правила обследования и мониторинга технического состояния</w:t>
            </w:r>
          </w:p>
        </w:tc>
        <w:tc>
          <w:tcPr>
            <w:tcW w:w="726" w:type="dxa"/>
            <w:tcBorders>
              <w:top w:val="nil"/>
              <w:left w:val="nil"/>
              <w:bottom w:val="nil"/>
              <w:right w:val="nil"/>
            </w:tcBorders>
          </w:tcPr>
          <w:p w14:paraId="4494AC0B" w14:textId="77777777" w:rsidR="008D6EE1" w:rsidRDefault="008D6EE1">
            <w:pPr>
              <w:pStyle w:val="ConsPlusNormal"/>
              <w:jc w:val="both"/>
            </w:pPr>
            <w:r>
              <w:t>366</w:t>
            </w:r>
          </w:p>
        </w:tc>
      </w:tr>
      <w:tr w:rsidR="008D6EE1" w14:paraId="49082D6F" w14:textId="77777777">
        <w:tc>
          <w:tcPr>
            <w:tcW w:w="8345" w:type="dxa"/>
            <w:tcBorders>
              <w:top w:val="nil"/>
              <w:left w:val="nil"/>
              <w:bottom w:val="nil"/>
              <w:right w:val="nil"/>
            </w:tcBorders>
          </w:tcPr>
          <w:p w14:paraId="049AC295" w14:textId="77777777" w:rsidR="008D6EE1" w:rsidRDefault="008D6EE1">
            <w:pPr>
              <w:pStyle w:val="ConsPlusNormal"/>
            </w:pPr>
            <w:r>
              <w:t>22.9. Снос зданий и сооружений</w:t>
            </w:r>
          </w:p>
        </w:tc>
        <w:tc>
          <w:tcPr>
            <w:tcW w:w="726" w:type="dxa"/>
            <w:tcBorders>
              <w:top w:val="nil"/>
              <w:left w:val="nil"/>
              <w:bottom w:val="nil"/>
              <w:right w:val="nil"/>
            </w:tcBorders>
          </w:tcPr>
          <w:p w14:paraId="40279191" w14:textId="77777777" w:rsidR="008D6EE1" w:rsidRDefault="008D6EE1">
            <w:pPr>
              <w:pStyle w:val="ConsPlusNormal"/>
              <w:jc w:val="both"/>
            </w:pPr>
            <w:r>
              <w:t>372</w:t>
            </w:r>
          </w:p>
        </w:tc>
      </w:tr>
      <w:tr w:rsidR="008D6EE1" w14:paraId="726DACD6" w14:textId="77777777">
        <w:tc>
          <w:tcPr>
            <w:tcW w:w="8345" w:type="dxa"/>
            <w:tcBorders>
              <w:top w:val="nil"/>
              <w:left w:val="nil"/>
              <w:bottom w:val="nil"/>
              <w:right w:val="nil"/>
            </w:tcBorders>
          </w:tcPr>
          <w:p w14:paraId="59C3D948" w14:textId="77777777" w:rsidR="008D6EE1" w:rsidRDefault="008D6EE1">
            <w:pPr>
              <w:pStyle w:val="ConsPlusNormal"/>
            </w:pPr>
            <w:r>
              <w:t>23. Аудиты продукции для железнодорожного транспорта</w:t>
            </w:r>
          </w:p>
        </w:tc>
        <w:tc>
          <w:tcPr>
            <w:tcW w:w="726" w:type="dxa"/>
            <w:tcBorders>
              <w:top w:val="nil"/>
              <w:left w:val="nil"/>
              <w:bottom w:val="nil"/>
              <w:right w:val="nil"/>
            </w:tcBorders>
          </w:tcPr>
          <w:p w14:paraId="497396D1" w14:textId="77777777" w:rsidR="008D6EE1" w:rsidRDefault="008D6EE1">
            <w:pPr>
              <w:pStyle w:val="ConsPlusNormal"/>
              <w:jc w:val="both"/>
            </w:pPr>
            <w:r>
              <w:t>372</w:t>
            </w:r>
          </w:p>
        </w:tc>
      </w:tr>
      <w:tr w:rsidR="008D6EE1" w14:paraId="62BA64AF" w14:textId="77777777">
        <w:tc>
          <w:tcPr>
            <w:tcW w:w="8345" w:type="dxa"/>
            <w:tcBorders>
              <w:top w:val="nil"/>
              <w:left w:val="nil"/>
              <w:bottom w:val="nil"/>
              <w:right w:val="nil"/>
            </w:tcBorders>
          </w:tcPr>
          <w:p w14:paraId="748C7092" w14:textId="77777777" w:rsidR="008D6EE1" w:rsidRDefault="008D6EE1">
            <w:pPr>
              <w:pStyle w:val="ConsPlusNormal"/>
            </w:pPr>
            <w:r>
              <w:t>24. Управление рисками на железнодорожном транспорте</w:t>
            </w:r>
          </w:p>
        </w:tc>
        <w:tc>
          <w:tcPr>
            <w:tcW w:w="726" w:type="dxa"/>
            <w:tcBorders>
              <w:top w:val="nil"/>
              <w:left w:val="nil"/>
              <w:bottom w:val="nil"/>
              <w:right w:val="nil"/>
            </w:tcBorders>
          </w:tcPr>
          <w:p w14:paraId="4AC7815B" w14:textId="77777777" w:rsidR="008D6EE1" w:rsidRDefault="008D6EE1">
            <w:pPr>
              <w:pStyle w:val="ConsPlusNormal"/>
              <w:jc w:val="both"/>
            </w:pPr>
            <w:r>
              <w:t>376</w:t>
            </w:r>
          </w:p>
        </w:tc>
      </w:tr>
      <w:tr w:rsidR="008D6EE1" w14:paraId="158BCA4B" w14:textId="77777777">
        <w:tc>
          <w:tcPr>
            <w:tcW w:w="8345" w:type="dxa"/>
            <w:tcBorders>
              <w:top w:val="nil"/>
              <w:left w:val="nil"/>
              <w:bottom w:val="nil"/>
              <w:right w:val="nil"/>
            </w:tcBorders>
          </w:tcPr>
          <w:p w14:paraId="23B58B9B" w14:textId="77777777" w:rsidR="008D6EE1" w:rsidRDefault="008D6EE1">
            <w:pPr>
              <w:pStyle w:val="ConsPlusNormal"/>
            </w:pPr>
            <w:proofErr w:type="gramStart"/>
            <w:r>
              <w:t>ЧАСТЬ ТРЕТЬЯ</w:t>
            </w:r>
            <w:proofErr w:type="gramEnd"/>
            <w:r>
              <w:t xml:space="preserve"> Термины и определения в области инфраструктуры железнодорожного транспорта</w:t>
            </w:r>
          </w:p>
        </w:tc>
        <w:tc>
          <w:tcPr>
            <w:tcW w:w="726" w:type="dxa"/>
            <w:tcBorders>
              <w:top w:val="nil"/>
              <w:left w:val="nil"/>
              <w:bottom w:val="nil"/>
              <w:right w:val="nil"/>
            </w:tcBorders>
          </w:tcPr>
          <w:p w14:paraId="06B980B8" w14:textId="77777777" w:rsidR="008D6EE1" w:rsidRDefault="008D6EE1">
            <w:pPr>
              <w:pStyle w:val="ConsPlusNormal"/>
              <w:jc w:val="both"/>
            </w:pPr>
            <w:r>
              <w:t>384</w:t>
            </w:r>
          </w:p>
        </w:tc>
      </w:tr>
      <w:tr w:rsidR="008D6EE1" w14:paraId="713AC5F2" w14:textId="77777777">
        <w:tc>
          <w:tcPr>
            <w:tcW w:w="8345" w:type="dxa"/>
            <w:tcBorders>
              <w:top w:val="nil"/>
              <w:left w:val="nil"/>
              <w:bottom w:val="nil"/>
              <w:right w:val="nil"/>
            </w:tcBorders>
          </w:tcPr>
          <w:p w14:paraId="2EDC629C" w14:textId="77777777" w:rsidR="008D6EE1" w:rsidRDefault="008D6EE1">
            <w:pPr>
              <w:pStyle w:val="ConsPlusNormal"/>
            </w:pPr>
            <w:r>
              <w:t>25. Основные положения</w:t>
            </w:r>
          </w:p>
        </w:tc>
        <w:tc>
          <w:tcPr>
            <w:tcW w:w="726" w:type="dxa"/>
            <w:tcBorders>
              <w:top w:val="nil"/>
              <w:left w:val="nil"/>
              <w:bottom w:val="nil"/>
              <w:right w:val="nil"/>
            </w:tcBorders>
          </w:tcPr>
          <w:p w14:paraId="57BFB976" w14:textId="77777777" w:rsidR="008D6EE1" w:rsidRDefault="008D6EE1">
            <w:pPr>
              <w:pStyle w:val="ConsPlusNormal"/>
              <w:jc w:val="both"/>
            </w:pPr>
            <w:r>
              <w:t>384</w:t>
            </w:r>
          </w:p>
        </w:tc>
      </w:tr>
      <w:tr w:rsidR="008D6EE1" w14:paraId="3381CE84" w14:textId="77777777">
        <w:tc>
          <w:tcPr>
            <w:tcW w:w="8345" w:type="dxa"/>
            <w:tcBorders>
              <w:top w:val="nil"/>
              <w:left w:val="nil"/>
              <w:bottom w:val="nil"/>
              <w:right w:val="nil"/>
            </w:tcBorders>
          </w:tcPr>
          <w:p w14:paraId="76C8CC32" w14:textId="77777777" w:rsidR="008D6EE1" w:rsidRDefault="008D6EE1">
            <w:pPr>
              <w:pStyle w:val="ConsPlusNormal"/>
            </w:pPr>
            <w:r>
              <w:t>26. Железнодорожный путь</w:t>
            </w:r>
          </w:p>
        </w:tc>
        <w:tc>
          <w:tcPr>
            <w:tcW w:w="726" w:type="dxa"/>
            <w:tcBorders>
              <w:top w:val="nil"/>
              <w:left w:val="nil"/>
              <w:bottom w:val="nil"/>
              <w:right w:val="nil"/>
            </w:tcBorders>
          </w:tcPr>
          <w:p w14:paraId="104EA0F7" w14:textId="77777777" w:rsidR="008D6EE1" w:rsidRDefault="008D6EE1">
            <w:pPr>
              <w:pStyle w:val="ConsPlusNormal"/>
              <w:jc w:val="both"/>
            </w:pPr>
            <w:r>
              <w:t>390</w:t>
            </w:r>
          </w:p>
        </w:tc>
      </w:tr>
      <w:tr w:rsidR="008D6EE1" w14:paraId="25F2801E" w14:textId="77777777">
        <w:tc>
          <w:tcPr>
            <w:tcW w:w="8345" w:type="dxa"/>
            <w:tcBorders>
              <w:top w:val="nil"/>
              <w:left w:val="nil"/>
              <w:bottom w:val="nil"/>
              <w:right w:val="nil"/>
            </w:tcBorders>
          </w:tcPr>
          <w:p w14:paraId="15DC6CEE" w14:textId="77777777" w:rsidR="008D6EE1" w:rsidRDefault="008D6EE1">
            <w:pPr>
              <w:pStyle w:val="ConsPlusNormal"/>
            </w:pPr>
            <w:r>
              <w:t>26.1. Общие понятия</w:t>
            </w:r>
          </w:p>
        </w:tc>
        <w:tc>
          <w:tcPr>
            <w:tcW w:w="726" w:type="dxa"/>
            <w:tcBorders>
              <w:top w:val="nil"/>
              <w:left w:val="nil"/>
              <w:bottom w:val="nil"/>
              <w:right w:val="nil"/>
            </w:tcBorders>
          </w:tcPr>
          <w:p w14:paraId="444BAB2C" w14:textId="77777777" w:rsidR="008D6EE1" w:rsidRDefault="008D6EE1">
            <w:pPr>
              <w:pStyle w:val="ConsPlusNormal"/>
              <w:jc w:val="both"/>
            </w:pPr>
            <w:r>
              <w:t>390</w:t>
            </w:r>
          </w:p>
        </w:tc>
      </w:tr>
      <w:tr w:rsidR="008D6EE1" w14:paraId="777E0A80" w14:textId="77777777">
        <w:tc>
          <w:tcPr>
            <w:tcW w:w="8345" w:type="dxa"/>
            <w:tcBorders>
              <w:top w:val="nil"/>
              <w:left w:val="nil"/>
              <w:bottom w:val="nil"/>
              <w:right w:val="nil"/>
            </w:tcBorders>
          </w:tcPr>
          <w:p w14:paraId="6329BD29" w14:textId="77777777" w:rsidR="008D6EE1" w:rsidRDefault="008D6EE1">
            <w:pPr>
              <w:pStyle w:val="ConsPlusNormal"/>
            </w:pPr>
            <w:r>
              <w:t>26.2. Верхнее строение железнодорожного пути</w:t>
            </w:r>
          </w:p>
        </w:tc>
        <w:tc>
          <w:tcPr>
            <w:tcW w:w="726" w:type="dxa"/>
            <w:tcBorders>
              <w:top w:val="nil"/>
              <w:left w:val="nil"/>
              <w:bottom w:val="nil"/>
              <w:right w:val="nil"/>
            </w:tcBorders>
          </w:tcPr>
          <w:p w14:paraId="534ACBEC" w14:textId="77777777" w:rsidR="008D6EE1" w:rsidRDefault="008D6EE1">
            <w:pPr>
              <w:pStyle w:val="ConsPlusNormal"/>
              <w:jc w:val="both"/>
            </w:pPr>
            <w:r>
              <w:t>403</w:t>
            </w:r>
          </w:p>
        </w:tc>
      </w:tr>
      <w:tr w:rsidR="008D6EE1" w14:paraId="20BA3A69" w14:textId="77777777">
        <w:tc>
          <w:tcPr>
            <w:tcW w:w="8345" w:type="dxa"/>
            <w:tcBorders>
              <w:top w:val="nil"/>
              <w:left w:val="nil"/>
              <w:bottom w:val="nil"/>
              <w:right w:val="nil"/>
            </w:tcBorders>
          </w:tcPr>
          <w:p w14:paraId="3965D4AD" w14:textId="77777777" w:rsidR="008D6EE1" w:rsidRDefault="008D6EE1">
            <w:pPr>
              <w:pStyle w:val="ConsPlusNormal"/>
            </w:pPr>
            <w:r>
              <w:t>Стрелочные переводы</w:t>
            </w:r>
          </w:p>
        </w:tc>
        <w:tc>
          <w:tcPr>
            <w:tcW w:w="726" w:type="dxa"/>
            <w:tcBorders>
              <w:top w:val="nil"/>
              <w:left w:val="nil"/>
              <w:bottom w:val="nil"/>
              <w:right w:val="nil"/>
            </w:tcBorders>
          </w:tcPr>
          <w:p w14:paraId="129CB436" w14:textId="77777777" w:rsidR="008D6EE1" w:rsidRDefault="008D6EE1">
            <w:pPr>
              <w:pStyle w:val="ConsPlusNormal"/>
              <w:jc w:val="both"/>
            </w:pPr>
            <w:r>
              <w:t>409</w:t>
            </w:r>
          </w:p>
        </w:tc>
      </w:tr>
      <w:tr w:rsidR="008D6EE1" w14:paraId="516635B0" w14:textId="77777777">
        <w:tc>
          <w:tcPr>
            <w:tcW w:w="8345" w:type="dxa"/>
            <w:tcBorders>
              <w:top w:val="nil"/>
              <w:left w:val="nil"/>
              <w:bottom w:val="nil"/>
              <w:right w:val="nil"/>
            </w:tcBorders>
          </w:tcPr>
          <w:p w14:paraId="235F89DD" w14:textId="77777777" w:rsidR="008D6EE1" w:rsidRDefault="008D6EE1">
            <w:pPr>
              <w:pStyle w:val="ConsPlusNormal"/>
            </w:pPr>
            <w:r>
              <w:t>26.3. Нижнее строение железнодорожного пути</w:t>
            </w:r>
          </w:p>
        </w:tc>
        <w:tc>
          <w:tcPr>
            <w:tcW w:w="726" w:type="dxa"/>
            <w:tcBorders>
              <w:top w:val="nil"/>
              <w:left w:val="nil"/>
              <w:bottom w:val="nil"/>
              <w:right w:val="nil"/>
            </w:tcBorders>
          </w:tcPr>
          <w:p w14:paraId="2338B436" w14:textId="77777777" w:rsidR="008D6EE1" w:rsidRDefault="008D6EE1">
            <w:pPr>
              <w:pStyle w:val="ConsPlusNormal"/>
              <w:jc w:val="both"/>
            </w:pPr>
            <w:r>
              <w:t>414</w:t>
            </w:r>
          </w:p>
        </w:tc>
      </w:tr>
      <w:tr w:rsidR="008D6EE1" w14:paraId="54FA78E9" w14:textId="77777777">
        <w:tc>
          <w:tcPr>
            <w:tcW w:w="8345" w:type="dxa"/>
            <w:tcBorders>
              <w:top w:val="nil"/>
              <w:left w:val="nil"/>
              <w:bottom w:val="nil"/>
              <w:right w:val="nil"/>
            </w:tcBorders>
          </w:tcPr>
          <w:p w14:paraId="59267202" w14:textId="77777777" w:rsidR="008D6EE1" w:rsidRDefault="008D6EE1">
            <w:pPr>
              <w:pStyle w:val="ConsPlusNormal"/>
            </w:pPr>
            <w:r>
              <w:t>Земляное полотно</w:t>
            </w:r>
          </w:p>
        </w:tc>
        <w:tc>
          <w:tcPr>
            <w:tcW w:w="726" w:type="dxa"/>
            <w:tcBorders>
              <w:top w:val="nil"/>
              <w:left w:val="nil"/>
              <w:bottom w:val="nil"/>
              <w:right w:val="nil"/>
            </w:tcBorders>
          </w:tcPr>
          <w:p w14:paraId="32F0A519" w14:textId="77777777" w:rsidR="008D6EE1" w:rsidRDefault="008D6EE1">
            <w:pPr>
              <w:pStyle w:val="ConsPlusNormal"/>
              <w:jc w:val="both"/>
            </w:pPr>
            <w:r>
              <w:t>414</w:t>
            </w:r>
          </w:p>
        </w:tc>
      </w:tr>
      <w:tr w:rsidR="008D6EE1" w14:paraId="0BAB2F2F" w14:textId="77777777">
        <w:tc>
          <w:tcPr>
            <w:tcW w:w="8345" w:type="dxa"/>
            <w:tcBorders>
              <w:top w:val="nil"/>
              <w:left w:val="nil"/>
              <w:bottom w:val="nil"/>
              <w:right w:val="nil"/>
            </w:tcBorders>
          </w:tcPr>
          <w:p w14:paraId="27FD71C4" w14:textId="77777777" w:rsidR="008D6EE1" w:rsidRDefault="008D6EE1">
            <w:pPr>
              <w:pStyle w:val="ConsPlusNormal"/>
            </w:pPr>
            <w:r>
              <w:t>26.4 Искусственные сооружения</w:t>
            </w:r>
          </w:p>
        </w:tc>
        <w:tc>
          <w:tcPr>
            <w:tcW w:w="726" w:type="dxa"/>
            <w:tcBorders>
              <w:top w:val="nil"/>
              <w:left w:val="nil"/>
              <w:bottom w:val="nil"/>
              <w:right w:val="nil"/>
            </w:tcBorders>
          </w:tcPr>
          <w:p w14:paraId="41022DFE" w14:textId="77777777" w:rsidR="008D6EE1" w:rsidRDefault="008D6EE1">
            <w:pPr>
              <w:pStyle w:val="ConsPlusNormal"/>
              <w:jc w:val="both"/>
            </w:pPr>
            <w:r>
              <w:t>418</w:t>
            </w:r>
          </w:p>
        </w:tc>
      </w:tr>
      <w:tr w:rsidR="008D6EE1" w14:paraId="1C8FDD3C" w14:textId="77777777">
        <w:tc>
          <w:tcPr>
            <w:tcW w:w="8345" w:type="dxa"/>
            <w:tcBorders>
              <w:top w:val="nil"/>
              <w:left w:val="nil"/>
              <w:bottom w:val="nil"/>
              <w:right w:val="nil"/>
            </w:tcBorders>
          </w:tcPr>
          <w:p w14:paraId="413DE39C" w14:textId="77777777" w:rsidR="008D6EE1" w:rsidRDefault="008D6EE1">
            <w:pPr>
              <w:pStyle w:val="ConsPlusNormal"/>
            </w:pPr>
            <w:r>
              <w:t>26.5. Техническое содержание железнодорожного пути</w:t>
            </w:r>
          </w:p>
        </w:tc>
        <w:tc>
          <w:tcPr>
            <w:tcW w:w="726" w:type="dxa"/>
            <w:tcBorders>
              <w:top w:val="nil"/>
              <w:left w:val="nil"/>
              <w:bottom w:val="nil"/>
              <w:right w:val="nil"/>
            </w:tcBorders>
          </w:tcPr>
          <w:p w14:paraId="7E51A0B9" w14:textId="77777777" w:rsidR="008D6EE1" w:rsidRDefault="008D6EE1">
            <w:pPr>
              <w:pStyle w:val="ConsPlusNormal"/>
              <w:jc w:val="both"/>
            </w:pPr>
            <w:r>
              <w:t>420</w:t>
            </w:r>
          </w:p>
        </w:tc>
      </w:tr>
      <w:tr w:rsidR="008D6EE1" w14:paraId="692250C5" w14:textId="77777777">
        <w:tc>
          <w:tcPr>
            <w:tcW w:w="8345" w:type="dxa"/>
            <w:tcBorders>
              <w:top w:val="nil"/>
              <w:left w:val="nil"/>
              <w:bottom w:val="nil"/>
              <w:right w:val="nil"/>
            </w:tcBorders>
          </w:tcPr>
          <w:p w14:paraId="5626FC5F" w14:textId="77777777" w:rsidR="008D6EE1" w:rsidRDefault="008D6EE1">
            <w:pPr>
              <w:pStyle w:val="ConsPlusNormal"/>
            </w:pPr>
            <w:r>
              <w:t>27. Железнодорожные устройства электроснабжения</w:t>
            </w:r>
          </w:p>
        </w:tc>
        <w:tc>
          <w:tcPr>
            <w:tcW w:w="726" w:type="dxa"/>
            <w:tcBorders>
              <w:top w:val="nil"/>
              <w:left w:val="nil"/>
              <w:bottom w:val="nil"/>
              <w:right w:val="nil"/>
            </w:tcBorders>
          </w:tcPr>
          <w:p w14:paraId="30AC9D7B" w14:textId="77777777" w:rsidR="008D6EE1" w:rsidRDefault="008D6EE1">
            <w:pPr>
              <w:pStyle w:val="ConsPlusNormal"/>
              <w:jc w:val="both"/>
            </w:pPr>
            <w:r>
              <w:t>423</w:t>
            </w:r>
          </w:p>
        </w:tc>
      </w:tr>
      <w:tr w:rsidR="008D6EE1" w14:paraId="0C006131" w14:textId="77777777">
        <w:tc>
          <w:tcPr>
            <w:tcW w:w="8345" w:type="dxa"/>
            <w:tcBorders>
              <w:top w:val="nil"/>
              <w:left w:val="nil"/>
              <w:bottom w:val="nil"/>
              <w:right w:val="nil"/>
            </w:tcBorders>
          </w:tcPr>
          <w:p w14:paraId="648194A5" w14:textId="77777777" w:rsidR="008D6EE1" w:rsidRDefault="008D6EE1">
            <w:pPr>
              <w:pStyle w:val="ConsPlusNormal"/>
            </w:pPr>
            <w:r>
              <w:t>27.1. Общие понятия</w:t>
            </w:r>
          </w:p>
        </w:tc>
        <w:tc>
          <w:tcPr>
            <w:tcW w:w="726" w:type="dxa"/>
            <w:tcBorders>
              <w:top w:val="nil"/>
              <w:left w:val="nil"/>
              <w:bottom w:val="nil"/>
              <w:right w:val="nil"/>
            </w:tcBorders>
          </w:tcPr>
          <w:p w14:paraId="5A305A2D" w14:textId="77777777" w:rsidR="008D6EE1" w:rsidRDefault="008D6EE1">
            <w:pPr>
              <w:pStyle w:val="ConsPlusNormal"/>
              <w:jc w:val="both"/>
            </w:pPr>
            <w:r>
              <w:t>423</w:t>
            </w:r>
          </w:p>
        </w:tc>
      </w:tr>
      <w:tr w:rsidR="008D6EE1" w14:paraId="26385CCA" w14:textId="77777777">
        <w:tc>
          <w:tcPr>
            <w:tcW w:w="8345" w:type="dxa"/>
            <w:tcBorders>
              <w:top w:val="nil"/>
              <w:left w:val="nil"/>
              <w:bottom w:val="nil"/>
              <w:right w:val="nil"/>
            </w:tcBorders>
          </w:tcPr>
          <w:p w14:paraId="059D5D69" w14:textId="77777777" w:rsidR="008D6EE1" w:rsidRDefault="008D6EE1">
            <w:pPr>
              <w:pStyle w:val="ConsPlusNormal"/>
            </w:pPr>
            <w:r>
              <w:t>27.2. Системы тягового железнодорожного электроснабжения</w:t>
            </w:r>
          </w:p>
        </w:tc>
        <w:tc>
          <w:tcPr>
            <w:tcW w:w="726" w:type="dxa"/>
            <w:tcBorders>
              <w:top w:val="nil"/>
              <w:left w:val="nil"/>
              <w:bottom w:val="nil"/>
              <w:right w:val="nil"/>
            </w:tcBorders>
          </w:tcPr>
          <w:p w14:paraId="01153900" w14:textId="77777777" w:rsidR="008D6EE1" w:rsidRDefault="008D6EE1">
            <w:pPr>
              <w:pStyle w:val="ConsPlusNormal"/>
              <w:jc w:val="both"/>
            </w:pPr>
            <w:r>
              <w:t>426</w:t>
            </w:r>
          </w:p>
        </w:tc>
      </w:tr>
      <w:tr w:rsidR="008D6EE1" w14:paraId="7AACF289" w14:textId="77777777">
        <w:tc>
          <w:tcPr>
            <w:tcW w:w="8345" w:type="dxa"/>
            <w:tcBorders>
              <w:top w:val="nil"/>
              <w:left w:val="nil"/>
              <w:bottom w:val="nil"/>
              <w:right w:val="nil"/>
            </w:tcBorders>
          </w:tcPr>
          <w:p w14:paraId="5B4C762B" w14:textId="77777777" w:rsidR="008D6EE1" w:rsidRDefault="008D6EE1">
            <w:pPr>
              <w:pStyle w:val="ConsPlusNormal"/>
            </w:pPr>
            <w:r>
              <w:t>Общие термины</w:t>
            </w:r>
          </w:p>
        </w:tc>
        <w:tc>
          <w:tcPr>
            <w:tcW w:w="726" w:type="dxa"/>
            <w:tcBorders>
              <w:top w:val="nil"/>
              <w:left w:val="nil"/>
              <w:bottom w:val="nil"/>
              <w:right w:val="nil"/>
            </w:tcBorders>
          </w:tcPr>
          <w:p w14:paraId="1F5E2B39" w14:textId="77777777" w:rsidR="008D6EE1" w:rsidRDefault="008D6EE1">
            <w:pPr>
              <w:pStyle w:val="ConsPlusNormal"/>
              <w:jc w:val="both"/>
            </w:pPr>
            <w:r>
              <w:t>426</w:t>
            </w:r>
          </w:p>
        </w:tc>
      </w:tr>
      <w:tr w:rsidR="008D6EE1" w14:paraId="760F6F2D" w14:textId="77777777">
        <w:tc>
          <w:tcPr>
            <w:tcW w:w="8345" w:type="dxa"/>
            <w:tcBorders>
              <w:top w:val="nil"/>
              <w:left w:val="nil"/>
              <w:bottom w:val="nil"/>
              <w:right w:val="nil"/>
            </w:tcBorders>
          </w:tcPr>
          <w:p w14:paraId="57E160E3" w14:textId="77777777" w:rsidR="008D6EE1" w:rsidRDefault="008D6EE1">
            <w:pPr>
              <w:pStyle w:val="ConsPlusNormal"/>
            </w:pPr>
            <w:r>
              <w:t>Стыкование систем тягового железнодорожного электроснабжения</w:t>
            </w:r>
          </w:p>
        </w:tc>
        <w:tc>
          <w:tcPr>
            <w:tcW w:w="726" w:type="dxa"/>
            <w:tcBorders>
              <w:top w:val="nil"/>
              <w:left w:val="nil"/>
              <w:bottom w:val="nil"/>
              <w:right w:val="nil"/>
            </w:tcBorders>
          </w:tcPr>
          <w:p w14:paraId="7C4ECCB0" w14:textId="77777777" w:rsidR="008D6EE1" w:rsidRDefault="008D6EE1">
            <w:pPr>
              <w:pStyle w:val="ConsPlusNormal"/>
              <w:jc w:val="both"/>
            </w:pPr>
            <w:r>
              <w:t>428</w:t>
            </w:r>
          </w:p>
        </w:tc>
      </w:tr>
      <w:tr w:rsidR="008D6EE1" w14:paraId="612048E0" w14:textId="77777777">
        <w:tc>
          <w:tcPr>
            <w:tcW w:w="8345" w:type="dxa"/>
            <w:tcBorders>
              <w:top w:val="nil"/>
              <w:left w:val="nil"/>
              <w:bottom w:val="nil"/>
              <w:right w:val="nil"/>
            </w:tcBorders>
          </w:tcPr>
          <w:p w14:paraId="4928F946" w14:textId="77777777" w:rsidR="008D6EE1" w:rsidRDefault="008D6EE1">
            <w:pPr>
              <w:pStyle w:val="ConsPlusNormal"/>
            </w:pPr>
            <w:r>
              <w:t>Явления, присущие системе тягового железнодорожного электроснабжения</w:t>
            </w:r>
          </w:p>
        </w:tc>
        <w:tc>
          <w:tcPr>
            <w:tcW w:w="726" w:type="dxa"/>
            <w:tcBorders>
              <w:top w:val="nil"/>
              <w:left w:val="nil"/>
              <w:bottom w:val="nil"/>
              <w:right w:val="nil"/>
            </w:tcBorders>
          </w:tcPr>
          <w:p w14:paraId="43EFC9DF" w14:textId="77777777" w:rsidR="008D6EE1" w:rsidRDefault="008D6EE1">
            <w:pPr>
              <w:pStyle w:val="ConsPlusNormal"/>
              <w:jc w:val="both"/>
            </w:pPr>
            <w:r>
              <w:t>428</w:t>
            </w:r>
          </w:p>
        </w:tc>
      </w:tr>
      <w:tr w:rsidR="008D6EE1" w14:paraId="614EEA38" w14:textId="77777777">
        <w:tc>
          <w:tcPr>
            <w:tcW w:w="8345" w:type="dxa"/>
            <w:tcBorders>
              <w:top w:val="nil"/>
              <w:left w:val="nil"/>
              <w:bottom w:val="nil"/>
              <w:right w:val="nil"/>
            </w:tcBorders>
          </w:tcPr>
          <w:p w14:paraId="2E98A38D" w14:textId="77777777" w:rsidR="008D6EE1" w:rsidRDefault="008D6EE1">
            <w:pPr>
              <w:pStyle w:val="ConsPlusNormal"/>
            </w:pPr>
            <w:r>
              <w:t>27.3. Энергетическая эффективность систем железнодорожного электроснабжения</w:t>
            </w:r>
          </w:p>
        </w:tc>
        <w:tc>
          <w:tcPr>
            <w:tcW w:w="726" w:type="dxa"/>
            <w:tcBorders>
              <w:top w:val="nil"/>
              <w:left w:val="nil"/>
              <w:bottom w:val="nil"/>
              <w:right w:val="nil"/>
            </w:tcBorders>
          </w:tcPr>
          <w:p w14:paraId="30C71A76" w14:textId="77777777" w:rsidR="008D6EE1" w:rsidRDefault="008D6EE1">
            <w:pPr>
              <w:pStyle w:val="ConsPlusNormal"/>
              <w:jc w:val="both"/>
            </w:pPr>
            <w:r>
              <w:t>429</w:t>
            </w:r>
          </w:p>
        </w:tc>
      </w:tr>
      <w:tr w:rsidR="008D6EE1" w14:paraId="3A2F9C87" w14:textId="77777777">
        <w:tc>
          <w:tcPr>
            <w:tcW w:w="8345" w:type="dxa"/>
            <w:tcBorders>
              <w:top w:val="nil"/>
              <w:left w:val="nil"/>
              <w:bottom w:val="nil"/>
              <w:right w:val="nil"/>
            </w:tcBorders>
          </w:tcPr>
          <w:p w14:paraId="2B7C5FE1" w14:textId="77777777" w:rsidR="008D6EE1" w:rsidRDefault="008D6EE1">
            <w:pPr>
              <w:pStyle w:val="ConsPlusNormal"/>
            </w:pPr>
            <w:r>
              <w:t>27.4. Железнодорожная тяговая сеть</w:t>
            </w:r>
          </w:p>
        </w:tc>
        <w:tc>
          <w:tcPr>
            <w:tcW w:w="726" w:type="dxa"/>
            <w:tcBorders>
              <w:top w:val="nil"/>
              <w:left w:val="nil"/>
              <w:bottom w:val="nil"/>
              <w:right w:val="nil"/>
            </w:tcBorders>
          </w:tcPr>
          <w:p w14:paraId="5D77060A" w14:textId="77777777" w:rsidR="008D6EE1" w:rsidRDefault="008D6EE1">
            <w:pPr>
              <w:pStyle w:val="ConsPlusNormal"/>
              <w:jc w:val="both"/>
            </w:pPr>
            <w:r>
              <w:t>430</w:t>
            </w:r>
          </w:p>
        </w:tc>
      </w:tr>
      <w:tr w:rsidR="008D6EE1" w14:paraId="0E7071F2" w14:textId="77777777">
        <w:tc>
          <w:tcPr>
            <w:tcW w:w="8345" w:type="dxa"/>
            <w:tcBorders>
              <w:top w:val="nil"/>
              <w:left w:val="nil"/>
              <w:bottom w:val="nil"/>
              <w:right w:val="nil"/>
            </w:tcBorders>
          </w:tcPr>
          <w:p w14:paraId="4F94BA4A" w14:textId="77777777" w:rsidR="008D6EE1" w:rsidRDefault="008D6EE1">
            <w:pPr>
              <w:pStyle w:val="ConsPlusNormal"/>
            </w:pPr>
            <w:r>
              <w:lastRenderedPageBreak/>
              <w:t>27.4.1. Общие термины</w:t>
            </w:r>
          </w:p>
        </w:tc>
        <w:tc>
          <w:tcPr>
            <w:tcW w:w="726" w:type="dxa"/>
            <w:tcBorders>
              <w:top w:val="nil"/>
              <w:left w:val="nil"/>
              <w:bottom w:val="nil"/>
              <w:right w:val="nil"/>
            </w:tcBorders>
          </w:tcPr>
          <w:p w14:paraId="17BB7B28" w14:textId="77777777" w:rsidR="008D6EE1" w:rsidRDefault="008D6EE1">
            <w:pPr>
              <w:pStyle w:val="ConsPlusNormal"/>
              <w:jc w:val="both"/>
            </w:pPr>
            <w:r>
              <w:t>430</w:t>
            </w:r>
          </w:p>
        </w:tc>
      </w:tr>
      <w:tr w:rsidR="008D6EE1" w14:paraId="602D7E76" w14:textId="77777777">
        <w:tc>
          <w:tcPr>
            <w:tcW w:w="8345" w:type="dxa"/>
            <w:tcBorders>
              <w:top w:val="nil"/>
              <w:left w:val="nil"/>
              <w:bottom w:val="nil"/>
              <w:right w:val="nil"/>
            </w:tcBorders>
          </w:tcPr>
          <w:p w14:paraId="0ACFFE2D" w14:textId="77777777" w:rsidR="008D6EE1" w:rsidRDefault="008D6EE1">
            <w:pPr>
              <w:pStyle w:val="ConsPlusNormal"/>
            </w:pPr>
            <w:r>
              <w:t>27.4.2. Железнодорожная контактная сеть</w:t>
            </w:r>
          </w:p>
        </w:tc>
        <w:tc>
          <w:tcPr>
            <w:tcW w:w="726" w:type="dxa"/>
            <w:tcBorders>
              <w:top w:val="nil"/>
              <w:left w:val="nil"/>
              <w:bottom w:val="nil"/>
              <w:right w:val="nil"/>
            </w:tcBorders>
          </w:tcPr>
          <w:p w14:paraId="6856ACBB" w14:textId="77777777" w:rsidR="008D6EE1" w:rsidRDefault="008D6EE1">
            <w:pPr>
              <w:pStyle w:val="ConsPlusNormal"/>
              <w:jc w:val="both"/>
            </w:pPr>
            <w:r>
              <w:t>432</w:t>
            </w:r>
          </w:p>
        </w:tc>
      </w:tr>
      <w:tr w:rsidR="008D6EE1" w14:paraId="09F9C45A" w14:textId="77777777">
        <w:tc>
          <w:tcPr>
            <w:tcW w:w="8345" w:type="dxa"/>
            <w:tcBorders>
              <w:top w:val="nil"/>
              <w:left w:val="nil"/>
              <w:bottom w:val="nil"/>
              <w:right w:val="nil"/>
            </w:tcBorders>
          </w:tcPr>
          <w:p w14:paraId="4C5970B9" w14:textId="77777777" w:rsidR="008D6EE1" w:rsidRDefault="008D6EE1">
            <w:pPr>
              <w:pStyle w:val="ConsPlusNormal"/>
            </w:pPr>
            <w:r>
              <w:t>Общие термины</w:t>
            </w:r>
          </w:p>
        </w:tc>
        <w:tc>
          <w:tcPr>
            <w:tcW w:w="726" w:type="dxa"/>
            <w:tcBorders>
              <w:top w:val="nil"/>
              <w:left w:val="nil"/>
              <w:bottom w:val="nil"/>
              <w:right w:val="nil"/>
            </w:tcBorders>
          </w:tcPr>
          <w:p w14:paraId="1E464CB7" w14:textId="77777777" w:rsidR="008D6EE1" w:rsidRDefault="008D6EE1">
            <w:pPr>
              <w:pStyle w:val="ConsPlusNormal"/>
              <w:jc w:val="both"/>
            </w:pPr>
            <w:r>
              <w:t>432</w:t>
            </w:r>
          </w:p>
        </w:tc>
      </w:tr>
      <w:tr w:rsidR="008D6EE1" w14:paraId="7B376618" w14:textId="77777777">
        <w:tc>
          <w:tcPr>
            <w:tcW w:w="8345" w:type="dxa"/>
            <w:tcBorders>
              <w:top w:val="nil"/>
              <w:left w:val="nil"/>
              <w:bottom w:val="nil"/>
              <w:right w:val="nil"/>
            </w:tcBorders>
          </w:tcPr>
          <w:p w14:paraId="4DEE6931" w14:textId="77777777" w:rsidR="008D6EE1" w:rsidRDefault="008D6EE1">
            <w:pPr>
              <w:pStyle w:val="ConsPlusNormal"/>
            </w:pPr>
            <w:r>
              <w:t>Железнодорожная контактная подвеска</w:t>
            </w:r>
          </w:p>
        </w:tc>
        <w:tc>
          <w:tcPr>
            <w:tcW w:w="726" w:type="dxa"/>
            <w:tcBorders>
              <w:top w:val="nil"/>
              <w:left w:val="nil"/>
              <w:bottom w:val="nil"/>
              <w:right w:val="nil"/>
            </w:tcBorders>
          </w:tcPr>
          <w:p w14:paraId="4E4654FE" w14:textId="77777777" w:rsidR="008D6EE1" w:rsidRDefault="008D6EE1">
            <w:pPr>
              <w:pStyle w:val="ConsPlusNormal"/>
              <w:jc w:val="both"/>
            </w:pPr>
            <w:r>
              <w:t>435</w:t>
            </w:r>
          </w:p>
        </w:tc>
      </w:tr>
      <w:tr w:rsidR="008D6EE1" w14:paraId="494D6457" w14:textId="77777777">
        <w:tc>
          <w:tcPr>
            <w:tcW w:w="8345" w:type="dxa"/>
            <w:tcBorders>
              <w:top w:val="nil"/>
              <w:left w:val="nil"/>
              <w:bottom w:val="nil"/>
              <w:right w:val="nil"/>
            </w:tcBorders>
          </w:tcPr>
          <w:p w14:paraId="17548E0C" w14:textId="77777777" w:rsidR="008D6EE1" w:rsidRDefault="008D6EE1">
            <w:pPr>
              <w:pStyle w:val="ConsPlusNormal"/>
            </w:pPr>
            <w:r>
              <w:t>Изоляторы железнодорожной контактной сети</w:t>
            </w:r>
          </w:p>
        </w:tc>
        <w:tc>
          <w:tcPr>
            <w:tcW w:w="726" w:type="dxa"/>
            <w:tcBorders>
              <w:top w:val="nil"/>
              <w:left w:val="nil"/>
              <w:bottom w:val="nil"/>
              <w:right w:val="nil"/>
            </w:tcBorders>
          </w:tcPr>
          <w:p w14:paraId="21DA286B" w14:textId="77777777" w:rsidR="008D6EE1" w:rsidRDefault="008D6EE1">
            <w:pPr>
              <w:pStyle w:val="ConsPlusNormal"/>
              <w:jc w:val="both"/>
            </w:pPr>
            <w:r>
              <w:t>445</w:t>
            </w:r>
          </w:p>
        </w:tc>
      </w:tr>
      <w:tr w:rsidR="008D6EE1" w14:paraId="23B9DFEC" w14:textId="77777777">
        <w:tc>
          <w:tcPr>
            <w:tcW w:w="8345" w:type="dxa"/>
            <w:tcBorders>
              <w:top w:val="nil"/>
              <w:left w:val="nil"/>
              <w:bottom w:val="nil"/>
              <w:right w:val="nil"/>
            </w:tcBorders>
          </w:tcPr>
          <w:p w14:paraId="390F44C8" w14:textId="77777777" w:rsidR="008D6EE1" w:rsidRDefault="008D6EE1">
            <w:pPr>
              <w:pStyle w:val="ConsPlusNormal"/>
            </w:pPr>
            <w:r>
              <w:t>Арматура железнодорожной контактной сети</w:t>
            </w:r>
          </w:p>
        </w:tc>
        <w:tc>
          <w:tcPr>
            <w:tcW w:w="726" w:type="dxa"/>
            <w:tcBorders>
              <w:top w:val="nil"/>
              <w:left w:val="nil"/>
              <w:bottom w:val="nil"/>
              <w:right w:val="nil"/>
            </w:tcBorders>
          </w:tcPr>
          <w:p w14:paraId="19CE8B12" w14:textId="77777777" w:rsidR="008D6EE1" w:rsidRDefault="008D6EE1">
            <w:pPr>
              <w:pStyle w:val="ConsPlusNormal"/>
              <w:jc w:val="both"/>
            </w:pPr>
            <w:r>
              <w:t>446</w:t>
            </w:r>
          </w:p>
        </w:tc>
      </w:tr>
      <w:tr w:rsidR="008D6EE1" w14:paraId="55C086E4" w14:textId="77777777">
        <w:tc>
          <w:tcPr>
            <w:tcW w:w="8345" w:type="dxa"/>
            <w:tcBorders>
              <w:top w:val="nil"/>
              <w:left w:val="nil"/>
              <w:bottom w:val="nil"/>
              <w:right w:val="nil"/>
            </w:tcBorders>
          </w:tcPr>
          <w:p w14:paraId="2CD024EC" w14:textId="77777777" w:rsidR="008D6EE1" w:rsidRDefault="008D6EE1">
            <w:pPr>
              <w:pStyle w:val="ConsPlusNormal"/>
            </w:pPr>
            <w:r>
              <w:t>Консоли и фиксаторы железнодорожной контактной сети</w:t>
            </w:r>
          </w:p>
        </w:tc>
        <w:tc>
          <w:tcPr>
            <w:tcW w:w="726" w:type="dxa"/>
            <w:tcBorders>
              <w:top w:val="nil"/>
              <w:left w:val="nil"/>
              <w:bottom w:val="nil"/>
              <w:right w:val="nil"/>
            </w:tcBorders>
          </w:tcPr>
          <w:p w14:paraId="48253073" w14:textId="77777777" w:rsidR="008D6EE1" w:rsidRDefault="008D6EE1">
            <w:pPr>
              <w:pStyle w:val="ConsPlusNormal"/>
              <w:jc w:val="both"/>
            </w:pPr>
            <w:r>
              <w:t>448</w:t>
            </w:r>
          </w:p>
        </w:tc>
      </w:tr>
      <w:tr w:rsidR="008D6EE1" w14:paraId="2C9E9B22" w14:textId="77777777">
        <w:tc>
          <w:tcPr>
            <w:tcW w:w="8345" w:type="dxa"/>
            <w:tcBorders>
              <w:top w:val="nil"/>
              <w:left w:val="nil"/>
              <w:bottom w:val="nil"/>
              <w:right w:val="nil"/>
            </w:tcBorders>
          </w:tcPr>
          <w:p w14:paraId="5603ADDF" w14:textId="77777777" w:rsidR="008D6EE1" w:rsidRDefault="008D6EE1">
            <w:pPr>
              <w:pStyle w:val="ConsPlusNormal"/>
            </w:pPr>
            <w:r>
              <w:t>Опоры железнодорожной контактной сети</w:t>
            </w:r>
          </w:p>
        </w:tc>
        <w:tc>
          <w:tcPr>
            <w:tcW w:w="726" w:type="dxa"/>
            <w:tcBorders>
              <w:top w:val="nil"/>
              <w:left w:val="nil"/>
              <w:bottom w:val="nil"/>
              <w:right w:val="nil"/>
            </w:tcBorders>
          </w:tcPr>
          <w:p w14:paraId="66322411" w14:textId="77777777" w:rsidR="008D6EE1" w:rsidRDefault="008D6EE1">
            <w:pPr>
              <w:pStyle w:val="ConsPlusNormal"/>
              <w:jc w:val="both"/>
            </w:pPr>
            <w:r>
              <w:t>451</w:t>
            </w:r>
          </w:p>
        </w:tc>
      </w:tr>
      <w:tr w:rsidR="008D6EE1" w14:paraId="77A7374C" w14:textId="77777777">
        <w:tc>
          <w:tcPr>
            <w:tcW w:w="8345" w:type="dxa"/>
            <w:tcBorders>
              <w:top w:val="nil"/>
              <w:left w:val="nil"/>
              <w:bottom w:val="nil"/>
              <w:right w:val="nil"/>
            </w:tcBorders>
          </w:tcPr>
          <w:p w14:paraId="5BB243F6" w14:textId="77777777" w:rsidR="008D6EE1" w:rsidRDefault="008D6EE1">
            <w:pPr>
              <w:pStyle w:val="ConsPlusNormal"/>
            </w:pPr>
            <w:r>
              <w:t>27.4.3. Железнодорожная тяговая рельсовая сеть</w:t>
            </w:r>
          </w:p>
        </w:tc>
        <w:tc>
          <w:tcPr>
            <w:tcW w:w="726" w:type="dxa"/>
            <w:tcBorders>
              <w:top w:val="nil"/>
              <w:left w:val="nil"/>
              <w:bottom w:val="nil"/>
              <w:right w:val="nil"/>
            </w:tcBorders>
          </w:tcPr>
          <w:p w14:paraId="60E621B0" w14:textId="77777777" w:rsidR="008D6EE1" w:rsidRDefault="008D6EE1">
            <w:pPr>
              <w:pStyle w:val="ConsPlusNormal"/>
              <w:jc w:val="both"/>
            </w:pPr>
            <w:r>
              <w:t>454</w:t>
            </w:r>
          </w:p>
        </w:tc>
      </w:tr>
      <w:tr w:rsidR="008D6EE1" w14:paraId="605AD6C6" w14:textId="77777777">
        <w:tc>
          <w:tcPr>
            <w:tcW w:w="8345" w:type="dxa"/>
            <w:tcBorders>
              <w:top w:val="nil"/>
              <w:left w:val="nil"/>
              <w:bottom w:val="nil"/>
              <w:right w:val="nil"/>
            </w:tcBorders>
          </w:tcPr>
          <w:p w14:paraId="6501610F" w14:textId="77777777" w:rsidR="008D6EE1" w:rsidRDefault="008D6EE1">
            <w:pPr>
              <w:pStyle w:val="ConsPlusNormal"/>
            </w:pPr>
            <w:r>
              <w:t>27.5. Заземление в системе железнодорожного электроснабжения</w:t>
            </w:r>
          </w:p>
        </w:tc>
        <w:tc>
          <w:tcPr>
            <w:tcW w:w="726" w:type="dxa"/>
            <w:tcBorders>
              <w:top w:val="nil"/>
              <w:left w:val="nil"/>
              <w:bottom w:val="nil"/>
              <w:right w:val="nil"/>
            </w:tcBorders>
          </w:tcPr>
          <w:p w14:paraId="00F55F6F" w14:textId="77777777" w:rsidR="008D6EE1" w:rsidRDefault="008D6EE1">
            <w:pPr>
              <w:pStyle w:val="ConsPlusNormal"/>
              <w:jc w:val="both"/>
            </w:pPr>
            <w:r>
              <w:t>455</w:t>
            </w:r>
          </w:p>
        </w:tc>
      </w:tr>
      <w:tr w:rsidR="008D6EE1" w14:paraId="26F5F658" w14:textId="77777777">
        <w:tc>
          <w:tcPr>
            <w:tcW w:w="8345" w:type="dxa"/>
            <w:tcBorders>
              <w:top w:val="nil"/>
              <w:left w:val="nil"/>
              <w:bottom w:val="nil"/>
              <w:right w:val="nil"/>
            </w:tcBorders>
          </w:tcPr>
          <w:p w14:paraId="17EE65A4" w14:textId="77777777" w:rsidR="008D6EE1" w:rsidRDefault="008D6EE1">
            <w:pPr>
              <w:pStyle w:val="ConsPlusNormal"/>
            </w:pPr>
            <w:r>
              <w:t xml:space="preserve">27.6. Линии электропередачи для электроснабжения </w:t>
            </w:r>
            <w:proofErr w:type="spellStart"/>
            <w:r>
              <w:t>нетяговых</w:t>
            </w:r>
            <w:proofErr w:type="spellEnd"/>
            <w:r>
              <w:t xml:space="preserve"> железнодорожных потребителей</w:t>
            </w:r>
          </w:p>
        </w:tc>
        <w:tc>
          <w:tcPr>
            <w:tcW w:w="726" w:type="dxa"/>
            <w:tcBorders>
              <w:top w:val="nil"/>
              <w:left w:val="nil"/>
              <w:bottom w:val="nil"/>
              <w:right w:val="nil"/>
            </w:tcBorders>
          </w:tcPr>
          <w:p w14:paraId="2FBDFF40" w14:textId="77777777" w:rsidR="008D6EE1" w:rsidRDefault="008D6EE1">
            <w:pPr>
              <w:pStyle w:val="ConsPlusNormal"/>
              <w:jc w:val="both"/>
            </w:pPr>
            <w:r>
              <w:t>457</w:t>
            </w:r>
          </w:p>
        </w:tc>
      </w:tr>
      <w:tr w:rsidR="008D6EE1" w14:paraId="5E4A378D" w14:textId="77777777">
        <w:tc>
          <w:tcPr>
            <w:tcW w:w="8345" w:type="dxa"/>
            <w:tcBorders>
              <w:top w:val="nil"/>
              <w:left w:val="nil"/>
              <w:bottom w:val="nil"/>
              <w:right w:val="nil"/>
            </w:tcBorders>
          </w:tcPr>
          <w:p w14:paraId="44F85B5F" w14:textId="77777777" w:rsidR="008D6EE1" w:rsidRDefault="008D6EE1">
            <w:pPr>
              <w:pStyle w:val="ConsPlusNormal"/>
            </w:pPr>
            <w:r>
              <w:t>27.7. Тяговые подстанции</w:t>
            </w:r>
          </w:p>
        </w:tc>
        <w:tc>
          <w:tcPr>
            <w:tcW w:w="726" w:type="dxa"/>
            <w:tcBorders>
              <w:top w:val="nil"/>
              <w:left w:val="nil"/>
              <w:bottom w:val="nil"/>
              <w:right w:val="nil"/>
            </w:tcBorders>
          </w:tcPr>
          <w:p w14:paraId="06D61758" w14:textId="77777777" w:rsidR="008D6EE1" w:rsidRDefault="008D6EE1">
            <w:pPr>
              <w:pStyle w:val="ConsPlusNormal"/>
              <w:jc w:val="both"/>
            </w:pPr>
            <w:r>
              <w:t>460</w:t>
            </w:r>
          </w:p>
        </w:tc>
      </w:tr>
      <w:tr w:rsidR="008D6EE1" w14:paraId="4EF2B12C" w14:textId="77777777">
        <w:tc>
          <w:tcPr>
            <w:tcW w:w="8345" w:type="dxa"/>
            <w:tcBorders>
              <w:top w:val="nil"/>
              <w:left w:val="nil"/>
              <w:bottom w:val="nil"/>
              <w:right w:val="nil"/>
            </w:tcBorders>
          </w:tcPr>
          <w:p w14:paraId="6041F8FB" w14:textId="77777777" w:rsidR="008D6EE1" w:rsidRDefault="008D6EE1">
            <w:pPr>
              <w:pStyle w:val="ConsPlusNormal"/>
            </w:pPr>
            <w:r>
              <w:t>Общие термины</w:t>
            </w:r>
          </w:p>
        </w:tc>
        <w:tc>
          <w:tcPr>
            <w:tcW w:w="726" w:type="dxa"/>
            <w:tcBorders>
              <w:top w:val="nil"/>
              <w:left w:val="nil"/>
              <w:bottom w:val="nil"/>
              <w:right w:val="nil"/>
            </w:tcBorders>
          </w:tcPr>
          <w:p w14:paraId="5DF9B070" w14:textId="77777777" w:rsidR="008D6EE1" w:rsidRDefault="008D6EE1">
            <w:pPr>
              <w:pStyle w:val="ConsPlusNormal"/>
              <w:jc w:val="both"/>
            </w:pPr>
            <w:r>
              <w:t>460</w:t>
            </w:r>
          </w:p>
        </w:tc>
      </w:tr>
      <w:tr w:rsidR="008D6EE1" w14:paraId="4194B32B" w14:textId="77777777">
        <w:tc>
          <w:tcPr>
            <w:tcW w:w="8345" w:type="dxa"/>
            <w:tcBorders>
              <w:top w:val="nil"/>
              <w:left w:val="nil"/>
              <w:bottom w:val="nil"/>
              <w:right w:val="nil"/>
            </w:tcBorders>
          </w:tcPr>
          <w:p w14:paraId="4F83C1D2" w14:textId="77777777" w:rsidR="008D6EE1" w:rsidRDefault="008D6EE1">
            <w:pPr>
              <w:pStyle w:val="ConsPlusNormal"/>
            </w:pPr>
            <w:r>
              <w:t>Преобразователи электроэнергии</w:t>
            </w:r>
          </w:p>
        </w:tc>
        <w:tc>
          <w:tcPr>
            <w:tcW w:w="726" w:type="dxa"/>
            <w:tcBorders>
              <w:top w:val="nil"/>
              <w:left w:val="nil"/>
              <w:bottom w:val="nil"/>
              <w:right w:val="nil"/>
            </w:tcBorders>
          </w:tcPr>
          <w:p w14:paraId="0CAF7128" w14:textId="77777777" w:rsidR="008D6EE1" w:rsidRDefault="008D6EE1">
            <w:pPr>
              <w:pStyle w:val="ConsPlusNormal"/>
              <w:jc w:val="both"/>
            </w:pPr>
            <w:r>
              <w:t>462</w:t>
            </w:r>
          </w:p>
        </w:tc>
      </w:tr>
      <w:tr w:rsidR="008D6EE1" w14:paraId="50DB069A" w14:textId="77777777">
        <w:tc>
          <w:tcPr>
            <w:tcW w:w="8345" w:type="dxa"/>
            <w:tcBorders>
              <w:top w:val="nil"/>
              <w:left w:val="nil"/>
              <w:bottom w:val="nil"/>
              <w:right w:val="nil"/>
            </w:tcBorders>
          </w:tcPr>
          <w:p w14:paraId="00AA55D6" w14:textId="77777777" w:rsidR="008D6EE1" w:rsidRDefault="008D6EE1">
            <w:pPr>
              <w:pStyle w:val="ConsPlusNormal"/>
            </w:pPr>
            <w:r>
              <w:t>Заземляющие устройства тяговых подстанций</w:t>
            </w:r>
          </w:p>
        </w:tc>
        <w:tc>
          <w:tcPr>
            <w:tcW w:w="726" w:type="dxa"/>
            <w:tcBorders>
              <w:top w:val="nil"/>
              <w:left w:val="nil"/>
              <w:bottom w:val="nil"/>
              <w:right w:val="nil"/>
            </w:tcBorders>
          </w:tcPr>
          <w:p w14:paraId="21ABA4B9" w14:textId="77777777" w:rsidR="008D6EE1" w:rsidRDefault="008D6EE1">
            <w:pPr>
              <w:pStyle w:val="ConsPlusNormal"/>
              <w:jc w:val="both"/>
            </w:pPr>
            <w:r>
              <w:t>464</w:t>
            </w:r>
          </w:p>
        </w:tc>
      </w:tr>
      <w:tr w:rsidR="008D6EE1" w14:paraId="6B00A530" w14:textId="77777777">
        <w:tc>
          <w:tcPr>
            <w:tcW w:w="8345" w:type="dxa"/>
            <w:tcBorders>
              <w:top w:val="nil"/>
              <w:left w:val="nil"/>
              <w:bottom w:val="nil"/>
              <w:right w:val="nil"/>
            </w:tcBorders>
          </w:tcPr>
          <w:p w14:paraId="7D992C87" w14:textId="77777777" w:rsidR="008D6EE1" w:rsidRDefault="008D6EE1">
            <w:pPr>
              <w:pStyle w:val="ConsPlusNormal"/>
            </w:pPr>
            <w:r>
              <w:t>27.8. Линейные устройства системы тягового железнодорожного электроснабжения</w:t>
            </w:r>
          </w:p>
        </w:tc>
        <w:tc>
          <w:tcPr>
            <w:tcW w:w="726" w:type="dxa"/>
            <w:tcBorders>
              <w:top w:val="nil"/>
              <w:left w:val="nil"/>
              <w:bottom w:val="nil"/>
              <w:right w:val="nil"/>
            </w:tcBorders>
          </w:tcPr>
          <w:p w14:paraId="784E32D2" w14:textId="77777777" w:rsidR="008D6EE1" w:rsidRDefault="008D6EE1">
            <w:pPr>
              <w:pStyle w:val="ConsPlusNormal"/>
              <w:jc w:val="both"/>
            </w:pPr>
            <w:r>
              <w:t>465</w:t>
            </w:r>
          </w:p>
        </w:tc>
      </w:tr>
      <w:tr w:rsidR="008D6EE1" w14:paraId="27016920" w14:textId="77777777">
        <w:tc>
          <w:tcPr>
            <w:tcW w:w="8345" w:type="dxa"/>
            <w:tcBorders>
              <w:top w:val="nil"/>
              <w:left w:val="nil"/>
              <w:bottom w:val="nil"/>
              <w:right w:val="nil"/>
            </w:tcBorders>
          </w:tcPr>
          <w:p w14:paraId="12CE08DE" w14:textId="77777777" w:rsidR="008D6EE1" w:rsidRDefault="008D6EE1">
            <w:pPr>
              <w:pStyle w:val="ConsPlusNormal"/>
            </w:pPr>
            <w:r>
              <w:t>27.9. Управление системами железнодорожного электроснабжения</w:t>
            </w:r>
          </w:p>
        </w:tc>
        <w:tc>
          <w:tcPr>
            <w:tcW w:w="726" w:type="dxa"/>
            <w:tcBorders>
              <w:top w:val="nil"/>
              <w:left w:val="nil"/>
              <w:bottom w:val="nil"/>
              <w:right w:val="nil"/>
            </w:tcBorders>
          </w:tcPr>
          <w:p w14:paraId="0536EBD1" w14:textId="77777777" w:rsidR="008D6EE1" w:rsidRDefault="008D6EE1">
            <w:pPr>
              <w:pStyle w:val="ConsPlusNormal"/>
              <w:jc w:val="both"/>
            </w:pPr>
            <w:r>
              <w:t>468</w:t>
            </w:r>
          </w:p>
        </w:tc>
      </w:tr>
      <w:tr w:rsidR="008D6EE1" w14:paraId="14516664" w14:textId="77777777">
        <w:tc>
          <w:tcPr>
            <w:tcW w:w="8345" w:type="dxa"/>
            <w:tcBorders>
              <w:top w:val="nil"/>
              <w:left w:val="nil"/>
              <w:bottom w:val="nil"/>
              <w:right w:val="nil"/>
            </w:tcBorders>
          </w:tcPr>
          <w:p w14:paraId="7C2AACF0" w14:textId="77777777" w:rsidR="008D6EE1" w:rsidRDefault="008D6EE1">
            <w:pPr>
              <w:pStyle w:val="ConsPlusNormal"/>
            </w:pPr>
            <w:r>
              <w:t>27.10. Режимы работы системы железнодорожного тягового электроснабжения</w:t>
            </w:r>
          </w:p>
        </w:tc>
        <w:tc>
          <w:tcPr>
            <w:tcW w:w="726" w:type="dxa"/>
            <w:tcBorders>
              <w:top w:val="nil"/>
              <w:left w:val="nil"/>
              <w:bottom w:val="nil"/>
              <w:right w:val="nil"/>
            </w:tcBorders>
          </w:tcPr>
          <w:p w14:paraId="0C397BDC" w14:textId="77777777" w:rsidR="008D6EE1" w:rsidRDefault="008D6EE1">
            <w:pPr>
              <w:pStyle w:val="ConsPlusNormal"/>
              <w:jc w:val="both"/>
            </w:pPr>
            <w:r>
              <w:t>470</w:t>
            </w:r>
          </w:p>
        </w:tc>
      </w:tr>
      <w:tr w:rsidR="008D6EE1" w14:paraId="2427D009" w14:textId="77777777">
        <w:tc>
          <w:tcPr>
            <w:tcW w:w="8345" w:type="dxa"/>
            <w:tcBorders>
              <w:top w:val="nil"/>
              <w:left w:val="nil"/>
              <w:bottom w:val="nil"/>
              <w:right w:val="nil"/>
            </w:tcBorders>
          </w:tcPr>
          <w:p w14:paraId="11D1B80A" w14:textId="77777777" w:rsidR="008D6EE1" w:rsidRDefault="008D6EE1">
            <w:pPr>
              <w:pStyle w:val="ConsPlusNormal"/>
            </w:pPr>
            <w:r>
              <w:t>28. Железнодорожная автоматика и телемеханика</w:t>
            </w:r>
          </w:p>
        </w:tc>
        <w:tc>
          <w:tcPr>
            <w:tcW w:w="726" w:type="dxa"/>
            <w:tcBorders>
              <w:top w:val="nil"/>
              <w:left w:val="nil"/>
              <w:bottom w:val="nil"/>
              <w:right w:val="nil"/>
            </w:tcBorders>
          </w:tcPr>
          <w:p w14:paraId="358E0378" w14:textId="77777777" w:rsidR="008D6EE1" w:rsidRDefault="008D6EE1">
            <w:pPr>
              <w:pStyle w:val="ConsPlusNormal"/>
              <w:jc w:val="both"/>
            </w:pPr>
            <w:r>
              <w:t>473</w:t>
            </w:r>
          </w:p>
        </w:tc>
      </w:tr>
      <w:tr w:rsidR="008D6EE1" w14:paraId="6D2DD4EB" w14:textId="77777777">
        <w:tc>
          <w:tcPr>
            <w:tcW w:w="8345" w:type="dxa"/>
            <w:tcBorders>
              <w:top w:val="nil"/>
              <w:left w:val="nil"/>
              <w:bottom w:val="nil"/>
              <w:right w:val="nil"/>
            </w:tcBorders>
          </w:tcPr>
          <w:p w14:paraId="2664C103" w14:textId="77777777" w:rsidR="008D6EE1" w:rsidRDefault="008D6EE1">
            <w:pPr>
              <w:pStyle w:val="ConsPlusNormal"/>
            </w:pPr>
            <w:r>
              <w:t>Общие понятия</w:t>
            </w:r>
          </w:p>
        </w:tc>
        <w:tc>
          <w:tcPr>
            <w:tcW w:w="726" w:type="dxa"/>
            <w:tcBorders>
              <w:top w:val="nil"/>
              <w:left w:val="nil"/>
              <w:bottom w:val="nil"/>
              <w:right w:val="nil"/>
            </w:tcBorders>
          </w:tcPr>
          <w:p w14:paraId="024D5E78" w14:textId="77777777" w:rsidR="008D6EE1" w:rsidRDefault="008D6EE1">
            <w:pPr>
              <w:pStyle w:val="ConsPlusNormal"/>
              <w:jc w:val="both"/>
            </w:pPr>
            <w:r>
              <w:t>473</w:t>
            </w:r>
          </w:p>
        </w:tc>
      </w:tr>
      <w:tr w:rsidR="008D6EE1" w14:paraId="393B2CB7" w14:textId="77777777">
        <w:tc>
          <w:tcPr>
            <w:tcW w:w="8345" w:type="dxa"/>
            <w:tcBorders>
              <w:top w:val="nil"/>
              <w:left w:val="nil"/>
              <w:bottom w:val="nil"/>
              <w:right w:val="nil"/>
            </w:tcBorders>
          </w:tcPr>
          <w:p w14:paraId="124E257A" w14:textId="77777777" w:rsidR="008D6EE1" w:rsidRDefault="008D6EE1">
            <w:pPr>
              <w:pStyle w:val="ConsPlusNormal"/>
            </w:pPr>
            <w:r>
              <w:t>Объекты управления и контроля</w:t>
            </w:r>
          </w:p>
        </w:tc>
        <w:tc>
          <w:tcPr>
            <w:tcW w:w="726" w:type="dxa"/>
            <w:tcBorders>
              <w:top w:val="nil"/>
              <w:left w:val="nil"/>
              <w:bottom w:val="nil"/>
              <w:right w:val="nil"/>
            </w:tcBorders>
          </w:tcPr>
          <w:p w14:paraId="5B00654D" w14:textId="77777777" w:rsidR="008D6EE1" w:rsidRDefault="008D6EE1">
            <w:pPr>
              <w:pStyle w:val="ConsPlusNormal"/>
              <w:jc w:val="both"/>
            </w:pPr>
            <w:r>
              <w:t>477</w:t>
            </w:r>
          </w:p>
        </w:tc>
      </w:tr>
      <w:tr w:rsidR="008D6EE1" w14:paraId="201F1459" w14:textId="77777777">
        <w:tc>
          <w:tcPr>
            <w:tcW w:w="8345" w:type="dxa"/>
            <w:tcBorders>
              <w:top w:val="nil"/>
              <w:left w:val="nil"/>
              <w:bottom w:val="nil"/>
              <w:right w:val="nil"/>
            </w:tcBorders>
          </w:tcPr>
          <w:p w14:paraId="2E2F37FB" w14:textId="77777777" w:rsidR="008D6EE1" w:rsidRDefault="008D6EE1">
            <w:pPr>
              <w:pStyle w:val="ConsPlusNormal"/>
            </w:pPr>
            <w:r>
              <w:t>Устройства и оборудование железнодорожной автоматики и телемеханики</w:t>
            </w:r>
          </w:p>
        </w:tc>
        <w:tc>
          <w:tcPr>
            <w:tcW w:w="726" w:type="dxa"/>
            <w:tcBorders>
              <w:top w:val="nil"/>
              <w:left w:val="nil"/>
              <w:bottom w:val="nil"/>
              <w:right w:val="nil"/>
            </w:tcBorders>
          </w:tcPr>
          <w:p w14:paraId="6483674E" w14:textId="77777777" w:rsidR="008D6EE1" w:rsidRDefault="008D6EE1">
            <w:pPr>
              <w:pStyle w:val="ConsPlusNormal"/>
              <w:jc w:val="both"/>
            </w:pPr>
            <w:r>
              <w:t>483</w:t>
            </w:r>
          </w:p>
        </w:tc>
      </w:tr>
      <w:tr w:rsidR="008D6EE1" w14:paraId="326C81D5" w14:textId="77777777">
        <w:tc>
          <w:tcPr>
            <w:tcW w:w="8345" w:type="dxa"/>
            <w:tcBorders>
              <w:top w:val="nil"/>
              <w:left w:val="nil"/>
              <w:bottom w:val="nil"/>
              <w:right w:val="nil"/>
            </w:tcBorders>
          </w:tcPr>
          <w:p w14:paraId="635C5B38" w14:textId="77777777" w:rsidR="008D6EE1" w:rsidRDefault="008D6EE1">
            <w:pPr>
              <w:pStyle w:val="ConsPlusNormal"/>
            </w:pPr>
            <w:r>
              <w:t>Системы железнодорожной автоматики и телемеханики</w:t>
            </w:r>
          </w:p>
        </w:tc>
        <w:tc>
          <w:tcPr>
            <w:tcW w:w="726" w:type="dxa"/>
            <w:tcBorders>
              <w:top w:val="nil"/>
              <w:left w:val="nil"/>
              <w:bottom w:val="nil"/>
              <w:right w:val="nil"/>
            </w:tcBorders>
          </w:tcPr>
          <w:p w14:paraId="692458B8" w14:textId="77777777" w:rsidR="008D6EE1" w:rsidRDefault="008D6EE1">
            <w:pPr>
              <w:pStyle w:val="ConsPlusNormal"/>
              <w:jc w:val="both"/>
            </w:pPr>
            <w:r>
              <w:t>489</w:t>
            </w:r>
          </w:p>
        </w:tc>
      </w:tr>
      <w:tr w:rsidR="008D6EE1" w14:paraId="3426C9E5" w14:textId="77777777">
        <w:tc>
          <w:tcPr>
            <w:tcW w:w="8345" w:type="dxa"/>
            <w:tcBorders>
              <w:top w:val="nil"/>
              <w:left w:val="nil"/>
              <w:bottom w:val="nil"/>
              <w:right w:val="nil"/>
            </w:tcBorders>
          </w:tcPr>
          <w:p w14:paraId="07BD8CF1" w14:textId="77777777" w:rsidR="008D6EE1" w:rsidRDefault="008D6EE1">
            <w:pPr>
              <w:pStyle w:val="ConsPlusNormal"/>
            </w:pPr>
            <w:r>
              <w:t>Технологические понятия</w:t>
            </w:r>
          </w:p>
        </w:tc>
        <w:tc>
          <w:tcPr>
            <w:tcW w:w="726" w:type="dxa"/>
            <w:tcBorders>
              <w:top w:val="nil"/>
              <w:left w:val="nil"/>
              <w:bottom w:val="nil"/>
              <w:right w:val="nil"/>
            </w:tcBorders>
          </w:tcPr>
          <w:p w14:paraId="0DD4B4BF" w14:textId="77777777" w:rsidR="008D6EE1" w:rsidRDefault="008D6EE1">
            <w:pPr>
              <w:pStyle w:val="ConsPlusNormal"/>
              <w:jc w:val="both"/>
            </w:pPr>
            <w:r>
              <w:t>494</w:t>
            </w:r>
          </w:p>
        </w:tc>
      </w:tr>
      <w:tr w:rsidR="008D6EE1" w14:paraId="73AA096B" w14:textId="77777777">
        <w:tc>
          <w:tcPr>
            <w:tcW w:w="8345" w:type="dxa"/>
            <w:tcBorders>
              <w:top w:val="nil"/>
              <w:left w:val="nil"/>
              <w:bottom w:val="nil"/>
              <w:right w:val="nil"/>
            </w:tcBorders>
          </w:tcPr>
          <w:p w14:paraId="4F1C2D1C" w14:textId="77777777" w:rsidR="008D6EE1" w:rsidRDefault="008D6EE1">
            <w:pPr>
              <w:pStyle w:val="ConsPlusNormal"/>
            </w:pPr>
            <w:r>
              <w:t>Безопасность железнодорожной автоматики и телемеханики</w:t>
            </w:r>
          </w:p>
        </w:tc>
        <w:tc>
          <w:tcPr>
            <w:tcW w:w="726" w:type="dxa"/>
            <w:tcBorders>
              <w:top w:val="nil"/>
              <w:left w:val="nil"/>
              <w:bottom w:val="nil"/>
              <w:right w:val="nil"/>
            </w:tcBorders>
          </w:tcPr>
          <w:p w14:paraId="06FB59A0" w14:textId="77777777" w:rsidR="008D6EE1" w:rsidRDefault="008D6EE1">
            <w:pPr>
              <w:pStyle w:val="ConsPlusNormal"/>
              <w:jc w:val="both"/>
            </w:pPr>
            <w:r>
              <w:t>506</w:t>
            </w:r>
          </w:p>
        </w:tc>
      </w:tr>
      <w:tr w:rsidR="008D6EE1" w14:paraId="7398FAED" w14:textId="77777777">
        <w:tc>
          <w:tcPr>
            <w:tcW w:w="8345" w:type="dxa"/>
            <w:tcBorders>
              <w:top w:val="nil"/>
              <w:left w:val="nil"/>
              <w:bottom w:val="nil"/>
              <w:right w:val="nil"/>
            </w:tcBorders>
          </w:tcPr>
          <w:p w14:paraId="5D3833D9" w14:textId="77777777" w:rsidR="008D6EE1" w:rsidRDefault="008D6EE1">
            <w:pPr>
              <w:pStyle w:val="ConsPlusNormal"/>
            </w:pPr>
            <w:r>
              <w:t>Программное обеспечение</w:t>
            </w:r>
          </w:p>
        </w:tc>
        <w:tc>
          <w:tcPr>
            <w:tcW w:w="726" w:type="dxa"/>
            <w:tcBorders>
              <w:top w:val="nil"/>
              <w:left w:val="nil"/>
              <w:bottom w:val="nil"/>
              <w:right w:val="nil"/>
            </w:tcBorders>
          </w:tcPr>
          <w:p w14:paraId="5029EDEA" w14:textId="77777777" w:rsidR="008D6EE1" w:rsidRDefault="008D6EE1">
            <w:pPr>
              <w:pStyle w:val="ConsPlusNormal"/>
              <w:jc w:val="both"/>
            </w:pPr>
            <w:r>
              <w:t>511</w:t>
            </w:r>
          </w:p>
        </w:tc>
      </w:tr>
      <w:tr w:rsidR="008D6EE1" w14:paraId="72906E94" w14:textId="77777777">
        <w:tc>
          <w:tcPr>
            <w:tcW w:w="8345" w:type="dxa"/>
            <w:tcBorders>
              <w:top w:val="nil"/>
              <w:left w:val="nil"/>
              <w:bottom w:val="nil"/>
              <w:right w:val="nil"/>
            </w:tcBorders>
          </w:tcPr>
          <w:p w14:paraId="4EDF5CE5" w14:textId="77777777" w:rsidR="008D6EE1" w:rsidRDefault="008D6EE1">
            <w:pPr>
              <w:pStyle w:val="ConsPlusNormal"/>
            </w:pPr>
            <w:r>
              <w:t>29. Железнодорожная электросвязь</w:t>
            </w:r>
          </w:p>
        </w:tc>
        <w:tc>
          <w:tcPr>
            <w:tcW w:w="726" w:type="dxa"/>
            <w:tcBorders>
              <w:top w:val="nil"/>
              <w:left w:val="nil"/>
              <w:bottom w:val="nil"/>
              <w:right w:val="nil"/>
            </w:tcBorders>
          </w:tcPr>
          <w:p w14:paraId="69FB8E56" w14:textId="77777777" w:rsidR="008D6EE1" w:rsidRDefault="008D6EE1">
            <w:pPr>
              <w:pStyle w:val="ConsPlusNormal"/>
              <w:jc w:val="both"/>
            </w:pPr>
            <w:r>
              <w:t>514</w:t>
            </w:r>
          </w:p>
        </w:tc>
      </w:tr>
      <w:tr w:rsidR="008D6EE1" w14:paraId="04A01D4D" w14:textId="77777777">
        <w:tc>
          <w:tcPr>
            <w:tcW w:w="8345" w:type="dxa"/>
            <w:tcBorders>
              <w:top w:val="nil"/>
              <w:left w:val="nil"/>
              <w:bottom w:val="nil"/>
              <w:right w:val="nil"/>
            </w:tcBorders>
          </w:tcPr>
          <w:p w14:paraId="29EF0ED7" w14:textId="77777777" w:rsidR="008D6EE1" w:rsidRDefault="008D6EE1">
            <w:pPr>
              <w:pStyle w:val="ConsPlusNormal"/>
            </w:pPr>
            <w:r>
              <w:t>Общие понятия</w:t>
            </w:r>
          </w:p>
        </w:tc>
        <w:tc>
          <w:tcPr>
            <w:tcW w:w="726" w:type="dxa"/>
            <w:tcBorders>
              <w:top w:val="nil"/>
              <w:left w:val="nil"/>
              <w:bottom w:val="nil"/>
              <w:right w:val="nil"/>
            </w:tcBorders>
          </w:tcPr>
          <w:p w14:paraId="5319174F" w14:textId="77777777" w:rsidR="008D6EE1" w:rsidRDefault="008D6EE1">
            <w:pPr>
              <w:pStyle w:val="ConsPlusNormal"/>
              <w:jc w:val="both"/>
            </w:pPr>
            <w:r>
              <w:t>514</w:t>
            </w:r>
          </w:p>
        </w:tc>
      </w:tr>
      <w:tr w:rsidR="008D6EE1" w14:paraId="7EB58559" w14:textId="77777777">
        <w:tc>
          <w:tcPr>
            <w:tcW w:w="8345" w:type="dxa"/>
            <w:tcBorders>
              <w:top w:val="nil"/>
              <w:left w:val="nil"/>
              <w:bottom w:val="nil"/>
              <w:right w:val="nil"/>
            </w:tcBorders>
          </w:tcPr>
          <w:p w14:paraId="0D90C028" w14:textId="77777777" w:rsidR="008D6EE1" w:rsidRDefault="008D6EE1">
            <w:pPr>
              <w:pStyle w:val="ConsPlusNormal"/>
            </w:pPr>
            <w:r>
              <w:t>Сети и системы железнодорожной электросвязи</w:t>
            </w:r>
          </w:p>
        </w:tc>
        <w:tc>
          <w:tcPr>
            <w:tcW w:w="726" w:type="dxa"/>
            <w:tcBorders>
              <w:top w:val="nil"/>
              <w:left w:val="nil"/>
              <w:bottom w:val="nil"/>
              <w:right w:val="nil"/>
            </w:tcBorders>
          </w:tcPr>
          <w:p w14:paraId="05288651" w14:textId="77777777" w:rsidR="008D6EE1" w:rsidRDefault="008D6EE1">
            <w:pPr>
              <w:pStyle w:val="ConsPlusNormal"/>
              <w:jc w:val="both"/>
            </w:pPr>
            <w:r>
              <w:t>517</w:t>
            </w:r>
          </w:p>
        </w:tc>
      </w:tr>
      <w:tr w:rsidR="008D6EE1" w14:paraId="11BC2D55" w14:textId="77777777">
        <w:tc>
          <w:tcPr>
            <w:tcW w:w="8345" w:type="dxa"/>
            <w:tcBorders>
              <w:top w:val="nil"/>
              <w:left w:val="nil"/>
              <w:bottom w:val="nil"/>
              <w:right w:val="nil"/>
            </w:tcBorders>
          </w:tcPr>
          <w:p w14:paraId="14C9A2D1" w14:textId="77777777" w:rsidR="008D6EE1" w:rsidRDefault="008D6EE1">
            <w:pPr>
              <w:pStyle w:val="ConsPlusNormal"/>
            </w:pPr>
            <w:r>
              <w:t>Линии, системы, каналы передачи</w:t>
            </w:r>
          </w:p>
        </w:tc>
        <w:tc>
          <w:tcPr>
            <w:tcW w:w="726" w:type="dxa"/>
            <w:tcBorders>
              <w:top w:val="nil"/>
              <w:left w:val="nil"/>
              <w:bottom w:val="nil"/>
              <w:right w:val="nil"/>
            </w:tcBorders>
          </w:tcPr>
          <w:p w14:paraId="1677EC97" w14:textId="77777777" w:rsidR="008D6EE1" w:rsidRDefault="008D6EE1">
            <w:pPr>
              <w:pStyle w:val="ConsPlusNormal"/>
              <w:jc w:val="both"/>
            </w:pPr>
            <w:r>
              <w:t>531</w:t>
            </w:r>
          </w:p>
        </w:tc>
      </w:tr>
      <w:tr w:rsidR="008D6EE1" w14:paraId="0A0833BC" w14:textId="77777777">
        <w:tc>
          <w:tcPr>
            <w:tcW w:w="8345" w:type="dxa"/>
            <w:tcBorders>
              <w:top w:val="nil"/>
              <w:left w:val="nil"/>
              <w:bottom w:val="nil"/>
              <w:right w:val="nil"/>
            </w:tcBorders>
          </w:tcPr>
          <w:p w14:paraId="7B23CC80" w14:textId="77777777" w:rsidR="008D6EE1" w:rsidRDefault="008D6EE1">
            <w:pPr>
              <w:pStyle w:val="ConsPlusNormal"/>
            </w:pPr>
            <w:r>
              <w:lastRenderedPageBreak/>
              <w:t>Линии и каналы железнодорожной электросвязи</w:t>
            </w:r>
          </w:p>
        </w:tc>
        <w:tc>
          <w:tcPr>
            <w:tcW w:w="726" w:type="dxa"/>
            <w:tcBorders>
              <w:top w:val="nil"/>
              <w:left w:val="nil"/>
              <w:bottom w:val="nil"/>
              <w:right w:val="nil"/>
            </w:tcBorders>
          </w:tcPr>
          <w:p w14:paraId="2769344D" w14:textId="77777777" w:rsidR="008D6EE1" w:rsidRDefault="008D6EE1">
            <w:pPr>
              <w:pStyle w:val="ConsPlusNormal"/>
              <w:jc w:val="both"/>
            </w:pPr>
            <w:r>
              <w:t>542</w:t>
            </w:r>
          </w:p>
        </w:tc>
      </w:tr>
      <w:tr w:rsidR="008D6EE1" w14:paraId="7CFD2C65" w14:textId="77777777">
        <w:tc>
          <w:tcPr>
            <w:tcW w:w="8345" w:type="dxa"/>
            <w:tcBorders>
              <w:top w:val="nil"/>
              <w:left w:val="nil"/>
              <w:bottom w:val="nil"/>
              <w:right w:val="nil"/>
            </w:tcBorders>
          </w:tcPr>
          <w:p w14:paraId="77B56AE4" w14:textId="77777777" w:rsidR="008D6EE1" w:rsidRDefault="008D6EE1">
            <w:pPr>
              <w:pStyle w:val="ConsPlusNormal"/>
            </w:pPr>
            <w:r>
              <w:t>Средства железнодорожной электросвязи</w:t>
            </w:r>
          </w:p>
        </w:tc>
        <w:tc>
          <w:tcPr>
            <w:tcW w:w="726" w:type="dxa"/>
            <w:tcBorders>
              <w:top w:val="nil"/>
              <w:left w:val="nil"/>
              <w:bottom w:val="nil"/>
              <w:right w:val="nil"/>
            </w:tcBorders>
          </w:tcPr>
          <w:p w14:paraId="05D2A47E" w14:textId="77777777" w:rsidR="008D6EE1" w:rsidRDefault="008D6EE1">
            <w:pPr>
              <w:pStyle w:val="ConsPlusNormal"/>
              <w:jc w:val="both"/>
            </w:pPr>
            <w:r>
              <w:t>544</w:t>
            </w:r>
          </w:p>
        </w:tc>
      </w:tr>
      <w:tr w:rsidR="008D6EE1" w14:paraId="199E325E" w14:textId="77777777">
        <w:tc>
          <w:tcPr>
            <w:tcW w:w="8345" w:type="dxa"/>
            <w:tcBorders>
              <w:top w:val="nil"/>
              <w:left w:val="nil"/>
              <w:bottom w:val="nil"/>
              <w:right w:val="nil"/>
            </w:tcBorders>
          </w:tcPr>
          <w:p w14:paraId="179D087E" w14:textId="77777777" w:rsidR="008D6EE1" w:rsidRDefault="008D6EE1">
            <w:pPr>
              <w:pStyle w:val="ConsPlusNormal"/>
            </w:pPr>
            <w:r>
              <w:t>Электроснабжение узлов железнодорожной электросвязи, электропитание средств железнодорожной электросвязи</w:t>
            </w:r>
          </w:p>
        </w:tc>
        <w:tc>
          <w:tcPr>
            <w:tcW w:w="726" w:type="dxa"/>
            <w:tcBorders>
              <w:top w:val="nil"/>
              <w:left w:val="nil"/>
              <w:bottom w:val="nil"/>
              <w:right w:val="nil"/>
            </w:tcBorders>
          </w:tcPr>
          <w:p w14:paraId="7E5B8F87" w14:textId="77777777" w:rsidR="008D6EE1" w:rsidRDefault="008D6EE1">
            <w:pPr>
              <w:pStyle w:val="ConsPlusNormal"/>
              <w:jc w:val="both"/>
            </w:pPr>
            <w:r>
              <w:t>553</w:t>
            </w:r>
          </w:p>
        </w:tc>
      </w:tr>
      <w:tr w:rsidR="008D6EE1" w14:paraId="0E4469C4" w14:textId="77777777">
        <w:tc>
          <w:tcPr>
            <w:tcW w:w="8345" w:type="dxa"/>
            <w:tcBorders>
              <w:top w:val="nil"/>
              <w:left w:val="nil"/>
              <w:bottom w:val="nil"/>
              <w:right w:val="nil"/>
            </w:tcBorders>
          </w:tcPr>
          <w:p w14:paraId="64FF1198" w14:textId="77777777" w:rsidR="008D6EE1" w:rsidRDefault="008D6EE1">
            <w:pPr>
              <w:pStyle w:val="ConsPlusNormal"/>
            </w:pPr>
            <w:r>
              <w:t>Электромагнитная совместимость</w:t>
            </w:r>
          </w:p>
        </w:tc>
        <w:tc>
          <w:tcPr>
            <w:tcW w:w="726" w:type="dxa"/>
            <w:tcBorders>
              <w:top w:val="nil"/>
              <w:left w:val="nil"/>
              <w:bottom w:val="nil"/>
              <w:right w:val="nil"/>
            </w:tcBorders>
          </w:tcPr>
          <w:p w14:paraId="2852DF11" w14:textId="77777777" w:rsidR="008D6EE1" w:rsidRDefault="008D6EE1">
            <w:pPr>
              <w:pStyle w:val="ConsPlusNormal"/>
              <w:jc w:val="both"/>
            </w:pPr>
            <w:r>
              <w:t>558</w:t>
            </w:r>
          </w:p>
        </w:tc>
      </w:tr>
      <w:tr w:rsidR="008D6EE1" w14:paraId="6ED58AC7" w14:textId="77777777">
        <w:tc>
          <w:tcPr>
            <w:tcW w:w="8345" w:type="dxa"/>
            <w:tcBorders>
              <w:top w:val="nil"/>
              <w:left w:val="nil"/>
              <w:bottom w:val="nil"/>
              <w:right w:val="nil"/>
            </w:tcBorders>
          </w:tcPr>
          <w:p w14:paraId="719A4ED4" w14:textId="77777777" w:rsidR="008D6EE1" w:rsidRDefault="008D6EE1">
            <w:pPr>
              <w:pStyle w:val="ConsPlusNormal"/>
            </w:pPr>
            <w:r>
              <w:t>Информационная безопасность</w:t>
            </w:r>
          </w:p>
        </w:tc>
        <w:tc>
          <w:tcPr>
            <w:tcW w:w="726" w:type="dxa"/>
            <w:tcBorders>
              <w:top w:val="nil"/>
              <w:left w:val="nil"/>
              <w:bottom w:val="nil"/>
              <w:right w:val="nil"/>
            </w:tcBorders>
          </w:tcPr>
          <w:p w14:paraId="47CF17EC" w14:textId="77777777" w:rsidR="008D6EE1" w:rsidRDefault="008D6EE1">
            <w:pPr>
              <w:pStyle w:val="ConsPlusNormal"/>
              <w:jc w:val="both"/>
            </w:pPr>
            <w:r>
              <w:t>561</w:t>
            </w:r>
          </w:p>
        </w:tc>
      </w:tr>
      <w:tr w:rsidR="008D6EE1" w14:paraId="370A1B20" w14:textId="77777777">
        <w:tc>
          <w:tcPr>
            <w:tcW w:w="8345" w:type="dxa"/>
            <w:tcBorders>
              <w:top w:val="nil"/>
              <w:left w:val="nil"/>
              <w:bottom w:val="nil"/>
              <w:right w:val="nil"/>
            </w:tcBorders>
          </w:tcPr>
          <w:p w14:paraId="1139F087" w14:textId="77777777" w:rsidR="008D6EE1" w:rsidRDefault="008D6EE1">
            <w:pPr>
              <w:pStyle w:val="ConsPlusNormal"/>
            </w:pPr>
            <w:r>
              <w:t>Техническая эксплуатация</w:t>
            </w:r>
          </w:p>
        </w:tc>
        <w:tc>
          <w:tcPr>
            <w:tcW w:w="726" w:type="dxa"/>
            <w:tcBorders>
              <w:top w:val="nil"/>
              <w:left w:val="nil"/>
              <w:bottom w:val="nil"/>
              <w:right w:val="nil"/>
            </w:tcBorders>
          </w:tcPr>
          <w:p w14:paraId="76CD24CF" w14:textId="77777777" w:rsidR="008D6EE1" w:rsidRDefault="008D6EE1">
            <w:pPr>
              <w:pStyle w:val="ConsPlusNormal"/>
              <w:jc w:val="both"/>
            </w:pPr>
            <w:r>
              <w:t>563</w:t>
            </w:r>
          </w:p>
        </w:tc>
      </w:tr>
      <w:tr w:rsidR="008D6EE1" w14:paraId="39853B0F" w14:textId="77777777">
        <w:tc>
          <w:tcPr>
            <w:tcW w:w="8345" w:type="dxa"/>
            <w:tcBorders>
              <w:top w:val="nil"/>
              <w:left w:val="nil"/>
              <w:bottom w:val="nil"/>
              <w:right w:val="nil"/>
            </w:tcBorders>
          </w:tcPr>
          <w:p w14:paraId="19BF7345" w14:textId="77777777" w:rsidR="008D6EE1" w:rsidRDefault="008D6EE1">
            <w:pPr>
              <w:pStyle w:val="ConsPlusNormal"/>
            </w:pPr>
            <w:r>
              <w:t>Качество обслуживания пользователей, предоставления услуг, работы сети</w:t>
            </w:r>
          </w:p>
        </w:tc>
        <w:tc>
          <w:tcPr>
            <w:tcW w:w="726" w:type="dxa"/>
            <w:tcBorders>
              <w:top w:val="nil"/>
              <w:left w:val="nil"/>
              <w:bottom w:val="nil"/>
              <w:right w:val="nil"/>
            </w:tcBorders>
          </w:tcPr>
          <w:p w14:paraId="60B5CCF8" w14:textId="77777777" w:rsidR="008D6EE1" w:rsidRDefault="008D6EE1">
            <w:pPr>
              <w:pStyle w:val="ConsPlusNormal"/>
              <w:jc w:val="both"/>
            </w:pPr>
            <w:r>
              <w:t>574</w:t>
            </w:r>
          </w:p>
        </w:tc>
      </w:tr>
      <w:tr w:rsidR="008D6EE1" w14:paraId="269FFCAC" w14:textId="77777777">
        <w:tc>
          <w:tcPr>
            <w:tcW w:w="8345" w:type="dxa"/>
            <w:tcBorders>
              <w:top w:val="nil"/>
              <w:left w:val="nil"/>
              <w:bottom w:val="nil"/>
              <w:right w:val="nil"/>
            </w:tcBorders>
          </w:tcPr>
          <w:p w14:paraId="473776AE" w14:textId="77777777" w:rsidR="008D6EE1" w:rsidRDefault="008D6EE1">
            <w:pPr>
              <w:pStyle w:val="ConsPlusNormal"/>
            </w:pPr>
            <w:r>
              <w:t>30. Станционные здания, сооружения и устройства</w:t>
            </w:r>
          </w:p>
        </w:tc>
        <w:tc>
          <w:tcPr>
            <w:tcW w:w="726" w:type="dxa"/>
            <w:tcBorders>
              <w:top w:val="nil"/>
              <w:left w:val="nil"/>
              <w:bottom w:val="nil"/>
              <w:right w:val="nil"/>
            </w:tcBorders>
          </w:tcPr>
          <w:p w14:paraId="35D0CEF2" w14:textId="77777777" w:rsidR="008D6EE1" w:rsidRDefault="008D6EE1">
            <w:pPr>
              <w:pStyle w:val="ConsPlusNormal"/>
              <w:jc w:val="both"/>
            </w:pPr>
            <w:r>
              <w:t>578</w:t>
            </w:r>
          </w:p>
        </w:tc>
      </w:tr>
      <w:tr w:rsidR="008D6EE1" w14:paraId="0A480E81" w14:textId="77777777">
        <w:tc>
          <w:tcPr>
            <w:tcW w:w="8345" w:type="dxa"/>
            <w:tcBorders>
              <w:top w:val="nil"/>
              <w:left w:val="nil"/>
              <w:bottom w:val="nil"/>
              <w:right w:val="nil"/>
            </w:tcBorders>
          </w:tcPr>
          <w:p w14:paraId="62AD1565" w14:textId="77777777" w:rsidR="008D6EE1" w:rsidRDefault="008D6EE1">
            <w:pPr>
              <w:pStyle w:val="ConsPlusNormal"/>
            </w:pPr>
            <w:r>
              <w:t>31. Техническое содержание объектов инфраструктуры железнодорожного транспорта. Общие понятия</w:t>
            </w:r>
          </w:p>
        </w:tc>
        <w:tc>
          <w:tcPr>
            <w:tcW w:w="726" w:type="dxa"/>
            <w:tcBorders>
              <w:top w:val="nil"/>
              <w:left w:val="nil"/>
              <w:bottom w:val="nil"/>
              <w:right w:val="nil"/>
            </w:tcBorders>
          </w:tcPr>
          <w:p w14:paraId="251AA566" w14:textId="77777777" w:rsidR="008D6EE1" w:rsidRDefault="008D6EE1">
            <w:pPr>
              <w:pStyle w:val="ConsPlusNormal"/>
              <w:jc w:val="both"/>
            </w:pPr>
            <w:r>
              <w:t>594</w:t>
            </w:r>
          </w:p>
        </w:tc>
      </w:tr>
      <w:tr w:rsidR="008D6EE1" w14:paraId="0D68F87A" w14:textId="77777777">
        <w:tc>
          <w:tcPr>
            <w:tcW w:w="8345" w:type="dxa"/>
            <w:tcBorders>
              <w:top w:val="nil"/>
              <w:left w:val="nil"/>
              <w:bottom w:val="nil"/>
              <w:right w:val="nil"/>
            </w:tcBorders>
          </w:tcPr>
          <w:p w14:paraId="0961132E" w14:textId="77777777" w:rsidR="008D6EE1" w:rsidRDefault="008D6EE1">
            <w:pPr>
              <w:pStyle w:val="ConsPlusNormal"/>
            </w:pPr>
            <w:r>
              <w:t xml:space="preserve">ЧАСТЬ </w:t>
            </w:r>
            <w:proofErr w:type="gramStart"/>
            <w:r>
              <w:t>ЧЕТВЕРТАЯ</w:t>
            </w:r>
            <w:proofErr w:type="gramEnd"/>
            <w:r>
              <w:t xml:space="preserve"> Термины и определения в области железнодорожного подвижного состава</w:t>
            </w:r>
          </w:p>
        </w:tc>
        <w:tc>
          <w:tcPr>
            <w:tcW w:w="726" w:type="dxa"/>
            <w:tcBorders>
              <w:top w:val="nil"/>
              <w:left w:val="nil"/>
              <w:bottom w:val="nil"/>
              <w:right w:val="nil"/>
            </w:tcBorders>
          </w:tcPr>
          <w:p w14:paraId="6C29748B" w14:textId="77777777" w:rsidR="008D6EE1" w:rsidRDefault="008D6EE1">
            <w:pPr>
              <w:pStyle w:val="ConsPlusNormal"/>
              <w:jc w:val="both"/>
            </w:pPr>
            <w:r>
              <w:t>598</w:t>
            </w:r>
          </w:p>
        </w:tc>
      </w:tr>
      <w:tr w:rsidR="008D6EE1" w14:paraId="7129FE7C" w14:textId="77777777">
        <w:tc>
          <w:tcPr>
            <w:tcW w:w="8345" w:type="dxa"/>
            <w:tcBorders>
              <w:top w:val="nil"/>
              <w:left w:val="nil"/>
              <w:bottom w:val="nil"/>
              <w:right w:val="nil"/>
            </w:tcBorders>
          </w:tcPr>
          <w:p w14:paraId="0F111D17" w14:textId="77777777" w:rsidR="008D6EE1" w:rsidRDefault="008D6EE1">
            <w:pPr>
              <w:pStyle w:val="ConsPlusNormal"/>
            </w:pPr>
            <w:r>
              <w:t>32. Основные положения</w:t>
            </w:r>
          </w:p>
        </w:tc>
        <w:tc>
          <w:tcPr>
            <w:tcW w:w="726" w:type="dxa"/>
            <w:tcBorders>
              <w:top w:val="nil"/>
              <w:left w:val="nil"/>
              <w:bottom w:val="nil"/>
              <w:right w:val="nil"/>
            </w:tcBorders>
          </w:tcPr>
          <w:p w14:paraId="1E95BABF" w14:textId="77777777" w:rsidR="008D6EE1" w:rsidRDefault="008D6EE1">
            <w:pPr>
              <w:pStyle w:val="ConsPlusNormal"/>
              <w:jc w:val="both"/>
            </w:pPr>
            <w:r>
              <w:t>598</w:t>
            </w:r>
          </w:p>
        </w:tc>
      </w:tr>
      <w:tr w:rsidR="008D6EE1" w14:paraId="2CE58157" w14:textId="77777777">
        <w:tc>
          <w:tcPr>
            <w:tcW w:w="8345" w:type="dxa"/>
            <w:tcBorders>
              <w:top w:val="nil"/>
              <w:left w:val="nil"/>
              <w:bottom w:val="nil"/>
              <w:right w:val="nil"/>
            </w:tcBorders>
          </w:tcPr>
          <w:p w14:paraId="7314D7BA" w14:textId="77777777" w:rsidR="008D6EE1" w:rsidRDefault="008D6EE1">
            <w:pPr>
              <w:pStyle w:val="ConsPlusNormal"/>
            </w:pPr>
            <w:r>
              <w:t>33. Тяговый железнодорожный подвижной состав</w:t>
            </w:r>
          </w:p>
        </w:tc>
        <w:tc>
          <w:tcPr>
            <w:tcW w:w="726" w:type="dxa"/>
            <w:tcBorders>
              <w:top w:val="nil"/>
              <w:left w:val="nil"/>
              <w:bottom w:val="nil"/>
              <w:right w:val="nil"/>
            </w:tcBorders>
          </w:tcPr>
          <w:p w14:paraId="01A4DE01" w14:textId="77777777" w:rsidR="008D6EE1" w:rsidRDefault="008D6EE1">
            <w:pPr>
              <w:pStyle w:val="ConsPlusNormal"/>
              <w:jc w:val="both"/>
            </w:pPr>
            <w:r>
              <w:t>609</w:t>
            </w:r>
          </w:p>
        </w:tc>
      </w:tr>
      <w:tr w:rsidR="008D6EE1" w14:paraId="386D331E" w14:textId="77777777">
        <w:tc>
          <w:tcPr>
            <w:tcW w:w="8345" w:type="dxa"/>
            <w:tcBorders>
              <w:top w:val="nil"/>
              <w:left w:val="nil"/>
              <w:bottom w:val="nil"/>
              <w:right w:val="nil"/>
            </w:tcBorders>
          </w:tcPr>
          <w:p w14:paraId="7B9FAA30" w14:textId="77777777" w:rsidR="008D6EE1" w:rsidRDefault="008D6EE1">
            <w:pPr>
              <w:pStyle w:val="ConsPlusNormal"/>
            </w:pPr>
            <w:r>
              <w:t>33.1. Общие понятия</w:t>
            </w:r>
          </w:p>
        </w:tc>
        <w:tc>
          <w:tcPr>
            <w:tcW w:w="726" w:type="dxa"/>
            <w:tcBorders>
              <w:top w:val="nil"/>
              <w:left w:val="nil"/>
              <w:bottom w:val="nil"/>
              <w:right w:val="nil"/>
            </w:tcBorders>
          </w:tcPr>
          <w:p w14:paraId="3750F8FF" w14:textId="77777777" w:rsidR="008D6EE1" w:rsidRDefault="008D6EE1">
            <w:pPr>
              <w:pStyle w:val="ConsPlusNormal"/>
              <w:jc w:val="both"/>
            </w:pPr>
            <w:r>
              <w:t>609</w:t>
            </w:r>
          </w:p>
        </w:tc>
      </w:tr>
      <w:tr w:rsidR="008D6EE1" w14:paraId="20D0D2C7" w14:textId="77777777">
        <w:tc>
          <w:tcPr>
            <w:tcW w:w="8345" w:type="dxa"/>
            <w:tcBorders>
              <w:top w:val="nil"/>
              <w:left w:val="nil"/>
              <w:bottom w:val="nil"/>
              <w:right w:val="nil"/>
            </w:tcBorders>
          </w:tcPr>
          <w:p w14:paraId="504ECFA1" w14:textId="77777777" w:rsidR="008D6EE1" w:rsidRDefault="008D6EE1">
            <w:pPr>
              <w:pStyle w:val="ConsPlusNormal"/>
            </w:pPr>
            <w:r>
              <w:t>Локомотивные устройства безопасности</w:t>
            </w:r>
          </w:p>
        </w:tc>
        <w:tc>
          <w:tcPr>
            <w:tcW w:w="726" w:type="dxa"/>
            <w:tcBorders>
              <w:top w:val="nil"/>
              <w:left w:val="nil"/>
              <w:bottom w:val="nil"/>
              <w:right w:val="nil"/>
            </w:tcBorders>
          </w:tcPr>
          <w:p w14:paraId="7A802322" w14:textId="77777777" w:rsidR="008D6EE1" w:rsidRDefault="008D6EE1">
            <w:pPr>
              <w:pStyle w:val="ConsPlusNormal"/>
              <w:jc w:val="both"/>
            </w:pPr>
            <w:r>
              <w:t>616</w:t>
            </w:r>
          </w:p>
        </w:tc>
      </w:tr>
      <w:tr w:rsidR="008D6EE1" w14:paraId="40D085E0" w14:textId="77777777">
        <w:tc>
          <w:tcPr>
            <w:tcW w:w="8345" w:type="dxa"/>
            <w:tcBorders>
              <w:top w:val="nil"/>
              <w:left w:val="nil"/>
              <w:bottom w:val="nil"/>
              <w:right w:val="nil"/>
            </w:tcBorders>
          </w:tcPr>
          <w:p w14:paraId="0632E6DA" w14:textId="77777777" w:rsidR="008D6EE1" w:rsidRDefault="008D6EE1">
            <w:pPr>
              <w:pStyle w:val="ConsPlusNormal"/>
            </w:pPr>
            <w:r>
              <w:t>33.2. Локомотивы</w:t>
            </w:r>
          </w:p>
        </w:tc>
        <w:tc>
          <w:tcPr>
            <w:tcW w:w="726" w:type="dxa"/>
            <w:tcBorders>
              <w:top w:val="nil"/>
              <w:left w:val="nil"/>
              <w:bottom w:val="nil"/>
              <w:right w:val="nil"/>
            </w:tcBorders>
          </w:tcPr>
          <w:p w14:paraId="69CEE267" w14:textId="77777777" w:rsidR="008D6EE1" w:rsidRDefault="008D6EE1">
            <w:pPr>
              <w:pStyle w:val="ConsPlusNormal"/>
              <w:jc w:val="both"/>
            </w:pPr>
            <w:r>
              <w:t>624</w:t>
            </w:r>
          </w:p>
        </w:tc>
      </w:tr>
      <w:tr w:rsidR="008D6EE1" w14:paraId="42E97991" w14:textId="77777777">
        <w:tc>
          <w:tcPr>
            <w:tcW w:w="8345" w:type="dxa"/>
            <w:tcBorders>
              <w:top w:val="nil"/>
              <w:left w:val="nil"/>
              <w:bottom w:val="nil"/>
              <w:right w:val="nil"/>
            </w:tcBorders>
          </w:tcPr>
          <w:p w14:paraId="1AACB0E7" w14:textId="77777777" w:rsidR="008D6EE1" w:rsidRDefault="008D6EE1">
            <w:pPr>
              <w:pStyle w:val="ConsPlusNormal"/>
            </w:pPr>
            <w:r>
              <w:t>Основные состояния локомотива</w:t>
            </w:r>
          </w:p>
        </w:tc>
        <w:tc>
          <w:tcPr>
            <w:tcW w:w="726" w:type="dxa"/>
            <w:tcBorders>
              <w:top w:val="nil"/>
              <w:left w:val="nil"/>
              <w:bottom w:val="nil"/>
              <w:right w:val="nil"/>
            </w:tcBorders>
          </w:tcPr>
          <w:p w14:paraId="6E0B4F2E" w14:textId="77777777" w:rsidR="008D6EE1" w:rsidRDefault="008D6EE1">
            <w:pPr>
              <w:pStyle w:val="ConsPlusNormal"/>
              <w:jc w:val="both"/>
            </w:pPr>
            <w:r>
              <w:t>632</w:t>
            </w:r>
          </w:p>
        </w:tc>
      </w:tr>
      <w:tr w:rsidR="008D6EE1" w14:paraId="761BF4D4" w14:textId="77777777">
        <w:tc>
          <w:tcPr>
            <w:tcW w:w="8345" w:type="dxa"/>
            <w:tcBorders>
              <w:top w:val="nil"/>
              <w:left w:val="nil"/>
              <w:bottom w:val="nil"/>
              <w:right w:val="nil"/>
            </w:tcBorders>
          </w:tcPr>
          <w:p w14:paraId="11E99236" w14:textId="77777777" w:rsidR="008D6EE1" w:rsidRDefault="008D6EE1">
            <w:pPr>
              <w:pStyle w:val="ConsPlusNormal"/>
            </w:pPr>
            <w:r>
              <w:t>Понятия и показатели технического обслуживания и ремонта</w:t>
            </w:r>
          </w:p>
        </w:tc>
        <w:tc>
          <w:tcPr>
            <w:tcW w:w="726" w:type="dxa"/>
            <w:tcBorders>
              <w:top w:val="nil"/>
              <w:left w:val="nil"/>
              <w:bottom w:val="nil"/>
              <w:right w:val="nil"/>
            </w:tcBorders>
          </w:tcPr>
          <w:p w14:paraId="489ACF9F" w14:textId="77777777" w:rsidR="008D6EE1" w:rsidRDefault="008D6EE1">
            <w:pPr>
              <w:pStyle w:val="ConsPlusNormal"/>
              <w:jc w:val="both"/>
            </w:pPr>
            <w:r>
              <w:t>634</w:t>
            </w:r>
          </w:p>
        </w:tc>
      </w:tr>
      <w:tr w:rsidR="008D6EE1" w14:paraId="3D9B855B" w14:textId="77777777">
        <w:tc>
          <w:tcPr>
            <w:tcW w:w="8345" w:type="dxa"/>
            <w:tcBorders>
              <w:top w:val="nil"/>
              <w:left w:val="nil"/>
              <w:bottom w:val="nil"/>
              <w:right w:val="nil"/>
            </w:tcBorders>
          </w:tcPr>
          <w:p w14:paraId="298C62B3" w14:textId="77777777" w:rsidR="008D6EE1" w:rsidRDefault="008D6EE1">
            <w:pPr>
              <w:pStyle w:val="ConsPlusNormal"/>
            </w:pPr>
            <w:r>
              <w:t>Понятия и показатели наработки и срока службы</w:t>
            </w:r>
          </w:p>
        </w:tc>
        <w:tc>
          <w:tcPr>
            <w:tcW w:w="726" w:type="dxa"/>
            <w:tcBorders>
              <w:top w:val="nil"/>
              <w:left w:val="nil"/>
              <w:bottom w:val="nil"/>
              <w:right w:val="nil"/>
            </w:tcBorders>
          </w:tcPr>
          <w:p w14:paraId="09B34645" w14:textId="77777777" w:rsidR="008D6EE1" w:rsidRDefault="008D6EE1">
            <w:pPr>
              <w:pStyle w:val="ConsPlusNormal"/>
              <w:jc w:val="both"/>
            </w:pPr>
            <w:r>
              <w:t>638</w:t>
            </w:r>
          </w:p>
        </w:tc>
      </w:tr>
      <w:tr w:rsidR="008D6EE1" w14:paraId="12EDC0FE" w14:textId="77777777">
        <w:tc>
          <w:tcPr>
            <w:tcW w:w="8345" w:type="dxa"/>
            <w:tcBorders>
              <w:top w:val="nil"/>
              <w:left w:val="nil"/>
              <w:bottom w:val="nil"/>
              <w:right w:val="nil"/>
            </w:tcBorders>
          </w:tcPr>
          <w:p w14:paraId="1257C80E" w14:textId="77777777" w:rsidR="008D6EE1" w:rsidRDefault="008D6EE1">
            <w:pPr>
              <w:pStyle w:val="ConsPlusNormal"/>
            </w:pPr>
            <w:r>
              <w:t>Понятия и показатели готовности</w:t>
            </w:r>
          </w:p>
        </w:tc>
        <w:tc>
          <w:tcPr>
            <w:tcW w:w="726" w:type="dxa"/>
            <w:tcBorders>
              <w:top w:val="nil"/>
              <w:left w:val="nil"/>
              <w:bottom w:val="nil"/>
              <w:right w:val="nil"/>
            </w:tcBorders>
          </w:tcPr>
          <w:p w14:paraId="4CA28C50" w14:textId="77777777" w:rsidR="008D6EE1" w:rsidRDefault="008D6EE1">
            <w:pPr>
              <w:pStyle w:val="ConsPlusNormal"/>
              <w:jc w:val="both"/>
            </w:pPr>
            <w:r>
              <w:t>639</w:t>
            </w:r>
          </w:p>
        </w:tc>
      </w:tr>
      <w:tr w:rsidR="008D6EE1" w14:paraId="1D06183C" w14:textId="77777777">
        <w:tc>
          <w:tcPr>
            <w:tcW w:w="8345" w:type="dxa"/>
            <w:tcBorders>
              <w:top w:val="nil"/>
              <w:left w:val="nil"/>
              <w:bottom w:val="nil"/>
              <w:right w:val="nil"/>
            </w:tcBorders>
          </w:tcPr>
          <w:p w14:paraId="46118147" w14:textId="77777777" w:rsidR="008D6EE1" w:rsidRDefault="008D6EE1">
            <w:pPr>
              <w:pStyle w:val="ConsPlusNormal"/>
            </w:pPr>
            <w:r>
              <w:t>33.3. Моторвагонный подвижной состав</w:t>
            </w:r>
          </w:p>
        </w:tc>
        <w:tc>
          <w:tcPr>
            <w:tcW w:w="726" w:type="dxa"/>
            <w:tcBorders>
              <w:top w:val="nil"/>
              <w:left w:val="nil"/>
              <w:bottom w:val="nil"/>
              <w:right w:val="nil"/>
            </w:tcBorders>
          </w:tcPr>
          <w:p w14:paraId="289952B1" w14:textId="77777777" w:rsidR="008D6EE1" w:rsidRDefault="008D6EE1">
            <w:pPr>
              <w:pStyle w:val="ConsPlusNormal"/>
              <w:jc w:val="both"/>
            </w:pPr>
            <w:r>
              <w:t>640</w:t>
            </w:r>
          </w:p>
        </w:tc>
      </w:tr>
      <w:tr w:rsidR="008D6EE1" w14:paraId="0FA54DD8" w14:textId="77777777">
        <w:tc>
          <w:tcPr>
            <w:tcW w:w="8345" w:type="dxa"/>
            <w:tcBorders>
              <w:top w:val="nil"/>
              <w:left w:val="nil"/>
              <w:bottom w:val="nil"/>
              <w:right w:val="nil"/>
            </w:tcBorders>
          </w:tcPr>
          <w:p w14:paraId="0DDC77AA" w14:textId="77777777" w:rsidR="008D6EE1" w:rsidRDefault="008D6EE1">
            <w:pPr>
              <w:pStyle w:val="ConsPlusNormal"/>
            </w:pPr>
            <w:r>
              <w:t xml:space="preserve">34. </w:t>
            </w:r>
            <w:proofErr w:type="spellStart"/>
            <w:r>
              <w:t>Нетяговый</w:t>
            </w:r>
            <w:proofErr w:type="spellEnd"/>
            <w:r>
              <w:t xml:space="preserve"> железнодорожный подвижной состав</w:t>
            </w:r>
          </w:p>
        </w:tc>
        <w:tc>
          <w:tcPr>
            <w:tcW w:w="726" w:type="dxa"/>
            <w:tcBorders>
              <w:top w:val="nil"/>
              <w:left w:val="nil"/>
              <w:bottom w:val="nil"/>
              <w:right w:val="nil"/>
            </w:tcBorders>
          </w:tcPr>
          <w:p w14:paraId="5DE75B45" w14:textId="77777777" w:rsidR="008D6EE1" w:rsidRDefault="008D6EE1">
            <w:pPr>
              <w:pStyle w:val="ConsPlusNormal"/>
              <w:jc w:val="both"/>
            </w:pPr>
            <w:r>
              <w:t>643</w:t>
            </w:r>
          </w:p>
        </w:tc>
      </w:tr>
      <w:tr w:rsidR="008D6EE1" w14:paraId="2FFF00D9" w14:textId="77777777">
        <w:tc>
          <w:tcPr>
            <w:tcW w:w="8345" w:type="dxa"/>
            <w:tcBorders>
              <w:top w:val="nil"/>
              <w:left w:val="nil"/>
              <w:bottom w:val="nil"/>
              <w:right w:val="nil"/>
            </w:tcBorders>
          </w:tcPr>
          <w:p w14:paraId="53A820E6" w14:textId="77777777" w:rsidR="008D6EE1" w:rsidRDefault="008D6EE1">
            <w:pPr>
              <w:pStyle w:val="ConsPlusNormal"/>
            </w:pPr>
            <w:r>
              <w:t>Общие понятия</w:t>
            </w:r>
          </w:p>
        </w:tc>
        <w:tc>
          <w:tcPr>
            <w:tcW w:w="726" w:type="dxa"/>
            <w:tcBorders>
              <w:top w:val="nil"/>
              <w:left w:val="nil"/>
              <w:bottom w:val="nil"/>
              <w:right w:val="nil"/>
            </w:tcBorders>
          </w:tcPr>
          <w:p w14:paraId="7402F1B1" w14:textId="77777777" w:rsidR="008D6EE1" w:rsidRDefault="008D6EE1">
            <w:pPr>
              <w:pStyle w:val="ConsPlusNormal"/>
              <w:jc w:val="both"/>
            </w:pPr>
            <w:r>
              <w:t>643</w:t>
            </w:r>
          </w:p>
        </w:tc>
      </w:tr>
      <w:tr w:rsidR="008D6EE1" w14:paraId="540B3669" w14:textId="77777777">
        <w:tc>
          <w:tcPr>
            <w:tcW w:w="8345" w:type="dxa"/>
            <w:tcBorders>
              <w:top w:val="nil"/>
              <w:left w:val="nil"/>
              <w:bottom w:val="nil"/>
              <w:right w:val="nil"/>
            </w:tcBorders>
          </w:tcPr>
          <w:p w14:paraId="64D04DE3" w14:textId="77777777" w:rsidR="008D6EE1" w:rsidRDefault="008D6EE1">
            <w:pPr>
              <w:pStyle w:val="ConsPlusNormal"/>
            </w:pPr>
            <w:r>
              <w:t>Пассажирские вагоны</w:t>
            </w:r>
          </w:p>
        </w:tc>
        <w:tc>
          <w:tcPr>
            <w:tcW w:w="726" w:type="dxa"/>
            <w:tcBorders>
              <w:top w:val="nil"/>
              <w:left w:val="nil"/>
              <w:bottom w:val="nil"/>
              <w:right w:val="nil"/>
            </w:tcBorders>
          </w:tcPr>
          <w:p w14:paraId="2648DB21" w14:textId="77777777" w:rsidR="008D6EE1" w:rsidRDefault="008D6EE1">
            <w:pPr>
              <w:pStyle w:val="ConsPlusNormal"/>
              <w:jc w:val="both"/>
            </w:pPr>
            <w:r>
              <w:t>647</w:t>
            </w:r>
          </w:p>
        </w:tc>
      </w:tr>
      <w:tr w:rsidR="008D6EE1" w14:paraId="63375F32" w14:textId="77777777">
        <w:tc>
          <w:tcPr>
            <w:tcW w:w="8345" w:type="dxa"/>
            <w:tcBorders>
              <w:top w:val="nil"/>
              <w:left w:val="nil"/>
              <w:bottom w:val="nil"/>
              <w:right w:val="nil"/>
            </w:tcBorders>
          </w:tcPr>
          <w:p w14:paraId="4D33478A" w14:textId="77777777" w:rsidR="008D6EE1" w:rsidRDefault="008D6EE1">
            <w:pPr>
              <w:pStyle w:val="ConsPlusNormal"/>
            </w:pPr>
            <w:r>
              <w:t>Грузовые вагоны</w:t>
            </w:r>
          </w:p>
        </w:tc>
        <w:tc>
          <w:tcPr>
            <w:tcW w:w="726" w:type="dxa"/>
            <w:tcBorders>
              <w:top w:val="nil"/>
              <w:left w:val="nil"/>
              <w:bottom w:val="nil"/>
              <w:right w:val="nil"/>
            </w:tcBorders>
          </w:tcPr>
          <w:p w14:paraId="434C5A77" w14:textId="77777777" w:rsidR="008D6EE1" w:rsidRDefault="008D6EE1">
            <w:pPr>
              <w:pStyle w:val="ConsPlusNormal"/>
              <w:jc w:val="both"/>
            </w:pPr>
            <w:r>
              <w:t>650</w:t>
            </w:r>
          </w:p>
        </w:tc>
      </w:tr>
      <w:tr w:rsidR="008D6EE1" w14:paraId="117A5BE3" w14:textId="77777777">
        <w:tc>
          <w:tcPr>
            <w:tcW w:w="8345" w:type="dxa"/>
            <w:tcBorders>
              <w:top w:val="nil"/>
              <w:left w:val="nil"/>
              <w:bottom w:val="nil"/>
              <w:right w:val="nil"/>
            </w:tcBorders>
          </w:tcPr>
          <w:p w14:paraId="5E4BE471" w14:textId="77777777" w:rsidR="008D6EE1" w:rsidRDefault="008D6EE1">
            <w:pPr>
              <w:pStyle w:val="ConsPlusNormal"/>
            </w:pPr>
            <w:r>
              <w:t>35. Специальный железнодорожный подвижной состав</w:t>
            </w:r>
          </w:p>
        </w:tc>
        <w:tc>
          <w:tcPr>
            <w:tcW w:w="726" w:type="dxa"/>
            <w:tcBorders>
              <w:top w:val="nil"/>
              <w:left w:val="nil"/>
              <w:bottom w:val="nil"/>
              <w:right w:val="nil"/>
            </w:tcBorders>
          </w:tcPr>
          <w:p w14:paraId="2087B6BE" w14:textId="77777777" w:rsidR="008D6EE1" w:rsidRDefault="008D6EE1">
            <w:pPr>
              <w:pStyle w:val="ConsPlusNormal"/>
              <w:jc w:val="both"/>
            </w:pPr>
            <w:r>
              <w:t>657</w:t>
            </w:r>
          </w:p>
        </w:tc>
      </w:tr>
      <w:tr w:rsidR="008D6EE1" w14:paraId="1C6D5F25" w14:textId="77777777">
        <w:tc>
          <w:tcPr>
            <w:tcW w:w="8345" w:type="dxa"/>
            <w:tcBorders>
              <w:top w:val="nil"/>
              <w:left w:val="nil"/>
              <w:bottom w:val="nil"/>
              <w:right w:val="nil"/>
            </w:tcBorders>
          </w:tcPr>
          <w:p w14:paraId="1E23C42C" w14:textId="77777777" w:rsidR="008D6EE1" w:rsidRDefault="008D6EE1">
            <w:pPr>
              <w:pStyle w:val="ConsPlusNormal"/>
            </w:pPr>
            <w:r>
              <w:t>36. Тормозные системы и процессы торможения</w:t>
            </w:r>
          </w:p>
        </w:tc>
        <w:tc>
          <w:tcPr>
            <w:tcW w:w="726" w:type="dxa"/>
            <w:tcBorders>
              <w:top w:val="nil"/>
              <w:left w:val="nil"/>
              <w:bottom w:val="nil"/>
              <w:right w:val="nil"/>
            </w:tcBorders>
          </w:tcPr>
          <w:p w14:paraId="5D298202" w14:textId="77777777" w:rsidR="008D6EE1" w:rsidRDefault="008D6EE1">
            <w:pPr>
              <w:pStyle w:val="ConsPlusNormal"/>
              <w:jc w:val="both"/>
            </w:pPr>
            <w:r>
              <w:t>658</w:t>
            </w:r>
          </w:p>
        </w:tc>
      </w:tr>
      <w:tr w:rsidR="008D6EE1" w14:paraId="7C9A7294" w14:textId="77777777">
        <w:tc>
          <w:tcPr>
            <w:tcW w:w="8345" w:type="dxa"/>
            <w:tcBorders>
              <w:top w:val="nil"/>
              <w:left w:val="nil"/>
              <w:bottom w:val="nil"/>
              <w:right w:val="nil"/>
            </w:tcBorders>
          </w:tcPr>
          <w:p w14:paraId="2AE7CECE" w14:textId="77777777" w:rsidR="008D6EE1" w:rsidRDefault="008D6EE1">
            <w:pPr>
              <w:pStyle w:val="ConsPlusNormal"/>
            </w:pPr>
            <w:r>
              <w:t>37. Эксплуатация, техническое обслуживание и ремонт железнодорожного подвижного состава</w:t>
            </w:r>
          </w:p>
        </w:tc>
        <w:tc>
          <w:tcPr>
            <w:tcW w:w="726" w:type="dxa"/>
            <w:tcBorders>
              <w:top w:val="nil"/>
              <w:left w:val="nil"/>
              <w:bottom w:val="nil"/>
              <w:right w:val="nil"/>
            </w:tcBorders>
          </w:tcPr>
          <w:p w14:paraId="19F58FCD" w14:textId="77777777" w:rsidR="008D6EE1" w:rsidRDefault="008D6EE1">
            <w:pPr>
              <w:pStyle w:val="ConsPlusNormal"/>
              <w:jc w:val="both"/>
            </w:pPr>
            <w:r>
              <w:t>668</w:t>
            </w:r>
          </w:p>
        </w:tc>
      </w:tr>
      <w:tr w:rsidR="008D6EE1" w14:paraId="65C20378" w14:textId="77777777">
        <w:tc>
          <w:tcPr>
            <w:tcW w:w="8345" w:type="dxa"/>
            <w:tcBorders>
              <w:top w:val="nil"/>
              <w:left w:val="nil"/>
              <w:bottom w:val="nil"/>
              <w:right w:val="nil"/>
            </w:tcBorders>
          </w:tcPr>
          <w:p w14:paraId="4C2A8011" w14:textId="77777777" w:rsidR="008D6EE1" w:rsidRDefault="008D6EE1">
            <w:pPr>
              <w:pStyle w:val="ConsPlusNormal"/>
            </w:pPr>
            <w:r>
              <w:t>Эксплуатация железнодорожного подвижного состава</w:t>
            </w:r>
          </w:p>
        </w:tc>
        <w:tc>
          <w:tcPr>
            <w:tcW w:w="726" w:type="dxa"/>
            <w:tcBorders>
              <w:top w:val="nil"/>
              <w:left w:val="nil"/>
              <w:bottom w:val="nil"/>
              <w:right w:val="nil"/>
            </w:tcBorders>
          </w:tcPr>
          <w:p w14:paraId="157FE006" w14:textId="77777777" w:rsidR="008D6EE1" w:rsidRDefault="008D6EE1">
            <w:pPr>
              <w:pStyle w:val="ConsPlusNormal"/>
              <w:jc w:val="both"/>
            </w:pPr>
            <w:r>
              <w:t>668</w:t>
            </w:r>
          </w:p>
        </w:tc>
      </w:tr>
      <w:tr w:rsidR="008D6EE1" w14:paraId="33876672" w14:textId="77777777">
        <w:tc>
          <w:tcPr>
            <w:tcW w:w="8345" w:type="dxa"/>
            <w:tcBorders>
              <w:top w:val="nil"/>
              <w:left w:val="nil"/>
              <w:bottom w:val="nil"/>
              <w:right w:val="nil"/>
            </w:tcBorders>
          </w:tcPr>
          <w:p w14:paraId="5F0C02C3" w14:textId="77777777" w:rsidR="008D6EE1" w:rsidRDefault="008D6EE1">
            <w:pPr>
              <w:pStyle w:val="ConsPlusNormal"/>
            </w:pPr>
            <w:r>
              <w:lastRenderedPageBreak/>
              <w:t>Техническое обслуживание и ремонт железнодорожного подвижного состава</w:t>
            </w:r>
          </w:p>
        </w:tc>
        <w:tc>
          <w:tcPr>
            <w:tcW w:w="726" w:type="dxa"/>
            <w:tcBorders>
              <w:top w:val="nil"/>
              <w:left w:val="nil"/>
              <w:bottom w:val="nil"/>
              <w:right w:val="nil"/>
            </w:tcBorders>
          </w:tcPr>
          <w:p w14:paraId="6AD2C974" w14:textId="77777777" w:rsidR="008D6EE1" w:rsidRDefault="008D6EE1">
            <w:pPr>
              <w:pStyle w:val="ConsPlusNormal"/>
              <w:jc w:val="both"/>
            </w:pPr>
            <w:r>
              <w:t>675</w:t>
            </w:r>
          </w:p>
        </w:tc>
      </w:tr>
      <w:tr w:rsidR="008D6EE1" w14:paraId="34C9A7ED" w14:textId="77777777">
        <w:tc>
          <w:tcPr>
            <w:tcW w:w="8345" w:type="dxa"/>
            <w:tcBorders>
              <w:top w:val="nil"/>
              <w:left w:val="nil"/>
              <w:bottom w:val="nil"/>
              <w:right w:val="nil"/>
            </w:tcBorders>
          </w:tcPr>
          <w:p w14:paraId="6C71EE44" w14:textId="77777777" w:rsidR="008D6EE1" w:rsidRDefault="008D6EE1">
            <w:pPr>
              <w:pStyle w:val="ConsPlusNormal"/>
            </w:pPr>
            <w:r>
              <w:t>ЧАСТЬ ПЯТАЯ Термины и определения в области организации перевозок и управления движением на железнодорожном транспорте</w:t>
            </w:r>
          </w:p>
        </w:tc>
        <w:tc>
          <w:tcPr>
            <w:tcW w:w="726" w:type="dxa"/>
            <w:tcBorders>
              <w:top w:val="nil"/>
              <w:left w:val="nil"/>
              <w:bottom w:val="nil"/>
              <w:right w:val="nil"/>
            </w:tcBorders>
          </w:tcPr>
          <w:p w14:paraId="69CE9226" w14:textId="77777777" w:rsidR="008D6EE1" w:rsidRDefault="008D6EE1">
            <w:pPr>
              <w:pStyle w:val="ConsPlusNormal"/>
              <w:jc w:val="both"/>
            </w:pPr>
            <w:r>
              <w:t>688</w:t>
            </w:r>
          </w:p>
        </w:tc>
      </w:tr>
      <w:tr w:rsidR="008D6EE1" w14:paraId="12C1814D" w14:textId="77777777">
        <w:tc>
          <w:tcPr>
            <w:tcW w:w="8345" w:type="dxa"/>
            <w:tcBorders>
              <w:top w:val="nil"/>
              <w:left w:val="nil"/>
              <w:bottom w:val="nil"/>
              <w:right w:val="nil"/>
            </w:tcBorders>
          </w:tcPr>
          <w:p w14:paraId="373C0D0F" w14:textId="77777777" w:rsidR="008D6EE1" w:rsidRDefault="008D6EE1">
            <w:pPr>
              <w:pStyle w:val="ConsPlusNormal"/>
            </w:pPr>
            <w:r>
              <w:t>38. Основные положения</w:t>
            </w:r>
          </w:p>
        </w:tc>
        <w:tc>
          <w:tcPr>
            <w:tcW w:w="726" w:type="dxa"/>
            <w:tcBorders>
              <w:top w:val="nil"/>
              <w:left w:val="nil"/>
              <w:bottom w:val="nil"/>
              <w:right w:val="nil"/>
            </w:tcBorders>
          </w:tcPr>
          <w:p w14:paraId="15CDC9C0" w14:textId="77777777" w:rsidR="008D6EE1" w:rsidRDefault="008D6EE1">
            <w:pPr>
              <w:pStyle w:val="ConsPlusNormal"/>
              <w:jc w:val="both"/>
            </w:pPr>
            <w:r>
              <w:t>688</w:t>
            </w:r>
          </w:p>
        </w:tc>
      </w:tr>
      <w:tr w:rsidR="008D6EE1" w14:paraId="2798DB0C" w14:textId="77777777">
        <w:tc>
          <w:tcPr>
            <w:tcW w:w="8345" w:type="dxa"/>
            <w:tcBorders>
              <w:top w:val="nil"/>
              <w:left w:val="nil"/>
              <w:bottom w:val="nil"/>
              <w:right w:val="nil"/>
            </w:tcBorders>
          </w:tcPr>
          <w:p w14:paraId="248A2371" w14:textId="77777777" w:rsidR="008D6EE1" w:rsidRDefault="008D6EE1">
            <w:pPr>
              <w:pStyle w:val="ConsPlusNormal"/>
            </w:pPr>
            <w:r>
              <w:t>39. Прогнозирование перевозок</w:t>
            </w:r>
          </w:p>
        </w:tc>
        <w:tc>
          <w:tcPr>
            <w:tcW w:w="726" w:type="dxa"/>
            <w:tcBorders>
              <w:top w:val="nil"/>
              <w:left w:val="nil"/>
              <w:bottom w:val="nil"/>
              <w:right w:val="nil"/>
            </w:tcBorders>
          </w:tcPr>
          <w:p w14:paraId="627E6FEE" w14:textId="77777777" w:rsidR="008D6EE1" w:rsidRDefault="008D6EE1">
            <w:pPr>
              <w:pStyle w:val="ConsPlusNormal"/>
              <w:jc w:val="both"/>
            </w:pPr>
            <w:r>
              <w:t>696</w:t>
            </w:r>
          </w:p>
        </w:tc>
      </w:tr>
      <w:tr w:rsidR="008D6EE1" w14:paraId="39BC423E" w14:textId="77777777">
        <w:tc>
          <w:tcPr>
            <w:tcW w:w="8345" w:type="dxa"/>
            <w:tcBorders>
              <w:top w:val="nil"/>
              <w:left w:val="nil"/>
              <w:bottom w:val="nil"/>
              <w:right w:val="nil"/>
            </w:tcBorders>
          </w:tcPr>
          <w:p w14:paraId="2E18302E" w14:textId="77777777" w:rsidR="008D6EE1" w:rsidRDefault="008D6EE1">
            <w:pPr>
              <w:pStyle w:val="ConsPlusNormal"/>
            </w:pPr>
            <w:r>
              <w:t>40. Управление эксплуатационной работой на железнодорожном транспорте</w:t>
            </w:r>
          </w:p>
        </w:tc>
        <w:tc>
          <w:tcPr>
            <w:tcW w:w="726" w:type="dxa"/>
            <w:tcBorders>
              <w:top w:val="nil"/>
              <w:left w:val="nil"/>
              <w:bottom w:val="nil"/>
              <w:right w:val="nil"/>
            </w:tcBorders>
          </w:tcPr>
          <w:p w14:paraId="70FD1FDD" w14:textId="77777777" w:rsidR="008D6EE1" w:rsidRDefault="008D6EE1">
            <w:pPr>
              <w:pStyle w:val="ConsPlusNormal"/>
              <w:jc w:val="both"/>
            </w:pPr>
            <w:r>
              <w:t>700</w:t>
            </w:r>
          </w:p>
        </w:tc>
      </w:tr>
      <w:tr w:rsidR="008D6EE1" w14:paraId="5649FA45" w14:textId="77777777">
        <w:tc>
          <w:tcPr>
            <w:tcW w:w="8345" w:type="dxa"/>
            <w:tcBorders>
              <w:top w:val="nil"/>
              <w:left w:val="nil"/>
              <w:bottom w:val="nil"/>
              <w:right w:val="nil"/>
            </w:tcBorders>
          </w:tcPr>
          <w:p w14:paraId="0646202A" w14:textId="77777777" w:rsidR="008D6EE1" w:rsidRDefault="008D6EE1">
            <w:pPr>
              <w:pStyle w:val="ConsPlusNormal"/>
            </w:pPr>
            <w:r>
              <w:t>41. Оценка пропускной и провозной способности железнодорожной инфраструктуры</w:t>
            </w:r>
          </w:p>
        </w:tc>
        <w:tc>
          <w:tcPr>
            <w:tcW w:w="726" w:type="dxa"/>
            <w:tcBorders>
              <w:top w:val="nil"/>
              <w:left w:val="nil"/>
              <w:bottom w:val="nil"/>
              <w:right w:val="nil"/>
            </w:tcBorders>
          </w:tcPr>
          <w:p w14:paraId="4B4CA45A" w14:textId="77777777" w:rsidR="008D6EE1" w:rsidRDefault="008D6EE1">
            <w:pPr>
              <w:pStyle w:val="ConsPlusNormal"/>
              <w:jc w:val="both"/>
            </w:pPr>
            <w:r>
              <w:t>728</w:t>
            </w:r>
          </w:p>
        </w:tc>
      </w:tr>
      <w:tr w:rsidR="008D6EE1" w14:paraId="345EA2EF" w14:textId="77777777">
        <w:tc>
          <w:tcPr>
            <w:tcW w:w="8345" w:type="dxa"/>
            <w:tcBorders>
              <w:top w:val="nil"/>
              <w:left w:val="nil"/>
              <w:bottom w:val="nil"/>
              <w:right w:val="nil"/>
            </w:tcBorders>
          </w:tcPr>
          <w:p w14:paraId="6F130048" w14:textId="77777777" w:rsidR="008D6EE1" w:rsidRDefault="008D6EE1">
            <w:pPr>
              <w:pStyle w:val="ConsPlusNormal"/>
            </w:pPr>
            <w:r>
              <w:t>42. Управление грузовой и коммерческой работой на железнодорожном транспорте</w:t>
            </w:r>
          </w:p>
        </w:tc>
        <w:tc>
          <w:tcPr>
            <w:tcW w:w="726" w:type="dxa"/>
            <w:tcBorders>
              <w:top w:val="nil"/>
              <w:left w:val="nil"/>
              <w:bottom w:val="nil"/>
              <w:right w:val="nil"/>
            </w:tcBorders>
          </w:tcPr>
          <w:p w14:paraId="46FEB47B" w14:textId="77777777" w:rsidR="008D6EE1" w:rsidRDefault="008D6EE1">
            <w:pPr>
              <w:pStyle w:val="ConsPlusNormal"/>
              <w:jc w:val="both"/>
            </w:pPr>
            <w:r>
              <w:t>735</w:t>
            </w:r>
          </w:p>
        </w:tc>
      </w:tr>
      <w:tr w:rsidR="008D6EE1" w14:paraId="27193044" w14:textId="77777777">
        <w:tc>
          <w:tcPr>
            <w:tcW w:w="8345" w:type="dxa"/>
            <w:tcBorders>
              <w:top w:val="nil"/>
              <w:left w:val="nil"/>
              <w:bottom w:val="nil"/>
              <w:right w:val="nil"/>
            </w:tcBorders>
          </w:tcPr>
          <w:p w14:paraId="2D9D72E8" w14:textId="77777777" w:rsidR="008D6EE1" w:rsidRDefault="008D6EE1">
            <w:pPr>
              <w:pStyle w:val="ConsPlusNormal"/>
            </w:pPr>
            <w:r>
              <w:t>43. Организация пассажирских перевозок на железнодорожном транспорте</w:t>
            </w:r>
          </w:p>
        </w:tc>
        <w:tc>
          <w:tcPr>
            <w:tcW w:w="726" w:type="dxa"/>
            <w:tcBorders>
              <w:top w:val="nil"/>
              <w:left w:val="nil"/>
              <w:bottom w:val="nil"/>
              <w:right w:val="nil"/>
            </w:tcBorders>
          </w:tcPr>
          <w:p w14:paraId="0C4DFE15" w14:textId="77777777" w:rsidR="008D6EE1" w:rsidRDefault="008D6EE1">
            <w:pPr>
              <w:pStyle w:val="ConsPlusNormal"/>
              <w:jc w:val="both"/>
            </w:pPr>
            <w:r>
              <w:t>759</w:t>
            </w:r>
          </w:p>
        </w:tc>
      </w:tr>
      <w:tr w:rsidR="008D6EE1" w14:paraId="147CAD90" w14:textId="77777777">
        <w:tc>
          <w:tcPr>
            <w:tcW w:w="8345" w:type="dxa"/>
            <w:tcBorders>
              <w:top w:val="nil"/>
              <w:left w:val="nil"/>
              <w:bottom w:val="nil"/>
              <w:right w:val="nil"/>
            </w:tcBorders>
          </w:tcPr>
          <w:p w14:paraId="0C5D62DE" w14:textId="77777777" w:rsidR="008D6EE1" w:rsidRDefault="008D6EE1">
            <w:pPr>
              <w:pStyle w:val="ConsPlusNormal"/>
            </w:pPr>
            <w:r>
              <w:t>ЧАСТЬ ШЕСТАЯ Термины и определения в области высокоскоростного железнодорожного движения</w:t>
            </w:r>
          </w:p>
        </w:tc>
        <w:tc>
          <w:tcPr>
            <w:tcW w:w="726" w:type="dxa"/>
            <w:tcBorders>
              <w:top w:val="nil"/>
              <w:left w:val="nil"/>
              <w:bottom w:val="nil"/>
              <w:right w:val="nil"/>
            </w:tcBorders>
          </w:tcPr>
          <w:p w14:paraId="75A6A108" w14:textId="77777777" w:rsidR="008D6EE1" w:rsidRDefault="008D6EE1">
            <w:pPr>
              <w:pStyle w:val="ConsPlusNormal"/>
              <w:jc w:val="both"/>
            </w:pPr>
            <w:r>
              <w:t>771</w:t>
            </w:r>
          </w:p>
        </w:tc>
      </w:tr>
      <w:tr w:rsidR="008D6EE1" w14:paraId="1B6A4F25" w14:textId="77777777">
        <w:tc>
          <w:tcPr>
            <w:tcW w:w="8345" w:type="dxa"/>
            <w:tcBorders>
              <w:top w:val="nil"/>
              <w:left w:val="nil"/>
              <w:bottom w:val="nil"/>
              <w:right w:val="nil"/>
            </w:tcBorders>
          </w:tcPr>
          <w:p w14:paraId="0E1B3852" w14:textId="77777777" w:rsidR="008D6EE1" w:rsidRDefault="008D6EE1">
            <w:pPr>
              <w:pStyle w:val="ConsPlusNormal"/>
            </w:pPr>
            <w:r>
              <w:t>44. Основные положения</w:t>
            </w:r>
          </w:p>
        </w:tc>
        <w:tc>
          <w:tcPr>
            <w:tcW w:w="726" w:type="dxa"/>
            <w:tcBorders>
              <w:top w:val="nil"/>
              <w:left w:val="nil"/>
              <w:bottom w:val="nil"/>
              <w:right w:val="nil"/>
            </w:tcBorders>
          </w:tcPr>
          <w:p w14:paraId="454C4E72" w14:textId="77777777" w:rsidR="008D6EE1" w:rsidRDefault="008D6EE1">
            <w:pPr>
              <w:pStyle w:val="ConsPlusNormal"/>
              <w:jc w:val="both"/>
            </w:pPr>
            <w:r>
              <w:t>771</w:t>
            </w:r>
          </w:p>
        </w:tc>
      </w:tr>
      <w:tr w:rsidR="008D6EE1" w14:paraId="3947B8A3" w14:textId="77777777">
        <w:tc>
          <w:tcPr>
            <w:tcW w:w="8345" w:type="dxa"/>
            <w:tcBorders>
              <w:top w:val="nil"/>
              <w:left w:val="nil"/>
              <w:bottom w:val="nil"/>
              <w:right w:val="nil"/>
            </w:tcBorders>
          </w:tcPr>
          <w:p w14:paraId="586B0F37" w14:textId="77777777" w:rsidR="008D6EE1" w:rsidRDefault="008D6EE1">
            <w:pPr>
              <w:pStyle w:val="ConsPlusNormal"/>
            </w:pPr>
            <w:r>
              <w:t>ЧАСТЬ СЕДЬМАЯ Термины и определения в области технической диагностики</w:t>
            </w:r>
          </w:p>
        </w:tc>
        <w:tc>
          <w:tcPr>
            <w:tcW w:w="726" w:type="dxa"/>
            <w:tcBorders>
              <w:top w:val="nil"/>
              <w:left w:val="nil"/>
              <w:bottom w:val="nil"/>
              <w:right w:val="nil"/>
            </w:tcBorders>
          </w:tcPr>
          <w:p w14:paraId="1E33837B" w14:textId="77777777" w:rsidR="008D6EE1" w:rsidRDefault="008D6EE1">
            <w:pPr>
              <w:pStyle w:val="ConsPlusNormal"/>
              <w:jc w:val="both"/>
            </w:pPr>
            <w:r>
              <w:t>776</w:t>
            </w:r>
          </w:p>
        </w:tc>
      </w:tr>
      <w:tr w:rsidR="008D6EE1" w14:paraId="6EF0AFFB" w14:textId="77777777">
        <w:tc>
          <w:tcPr>
            <w:tcW w:w="8345" w:type="dxa"/>
            <w:tcBorders>
              <w:top w:val="nil"/>
              <w:left w:val="nil"/>
              <w:bottom w:val="nil"/>
              <w:right w:val="nil"/>
            </w:tcBorders>
          </w:tcPr>
          <w:p w14:paraId="0F830C7A" w14:textId="77777777" w:rsidR="008D6EE1" w:rsidRDefault="008D6EE1">
            <w:pPr>
              <w:pStyle w:val="ConsPlusNormal"/>
            </w:pPr>
            <w:r>
              <w:t>45. Общие понятия</w:t>
            </w:r>
          </w:p>
        </w:tc>
        <w:tc>
          <w:tcPr>
            <w:tcW w:w="726" w:type="dxa"/>
            <w:tcBorders>
              <w:top w:val="nil"/>
              <w:left w:val="nil"/>
              <w:bottom w:val="nil"/>
              <w:right w:val="nil"/>
            </w:tcBorders>
          </w:tcPr>
          <w:p w14:paraId="31824DD5" w14:textId="77777777" w:rsidR="008D6EE1" w:rsidRDefault="008D6EE1">
            <w:pPr>
              <w:pStyle w:val="ConsPlusNormal"/>
              <w:jc w:val="both"/>
            </w:pPr>
            <w:r>
              <w:t>776</w:t>
            </w:r>
          </w:p>
        </w:tc>
      </w:tr>
      <w:tr w:rsidR="008D6EE1" w14:paraId="0B012C2C" w14:textId="77777777">
        <w:tc>
          <w:tcPr>
            <w:tcW w:w="8345" w:type="dxa"/>
            <w:tcBorders>
              <w:top w:val="nil"/>
              <w:left w:val="nil"/>
              <w:bottom w:val="nil"/>
              <w:right w:val="nil"/>
            </w:tcBorders>
          </w:tcPr>
          <w:p w14:paraId="229C1497" w14:textId="77777777" w:rsidR="008D6EE1" w:rsidRDefault="008D6EE1">
            <w:pPr>
              <w:pStyle w:val="ConsPlusNormal"/>
            </w:pPr>
            <w:r>
              <w:t>46. Виды средств технического диагностирования (контроля технического состояния)</w:t>
            </w:r>
          </w:p>
        </w:tc>
        <w:tc>
          <w:tcPr>
            <w:tcW w:w="726" w:type="dxa"/>
            <w:tcBorders>
              <w:top w:val="nil"/>
              <w:left w:val="nil"/>
              <w:bottom w:val="nil"/>
              <w:right w:val="nil"/>
            </w:tcBorders>
          </w:tcPr>
          <w:p w14:paraId="58CEA79E" w14:textId="77777777" w:rsidR="008D6EE1" w:rsidRDefault="008D6EE1">
            <w:pPr>
              <w:pStyle w:val="ConsPlusNormal"/>
              <w:jc w:val="both"/>
            </w:pPr>
            <w:r>
              <w:t>779</w:t>
            </w:r>
          </w:p>
        </w:tc>
      </w:tr>
      <w:tr w:rsidR="008D6EE1" w14:paraId="35947E5E" w14:textId="77777777">
        <w:tc>
          <w:tcPr>
            <w:tcW w:w="8345" w:type="dxa"/>
            <w:tcBorders>
              <w:top w:val="nil"/>
              <w:left w:val="nil"/>
              <w:bottom w:val="nil"/>
              <w:right w:val="nil"/>
            </w:tcBorders>
          </w:tcPr>
          <w:p w14:paraId="47084A4F" w14:textId="77777777" w:rsidR="008D6EE1" w:rsidRDefault="008D6EE1">
            <w:pPr>
              <w:pStyle w:val="ConsPlusNormal"/>
            </w:pPr>
            <w:r>
              <w:t>47. Показатели и характеристики технического диагностирования (контроля технического состояния)</w:t>
            </w:r>
          </w:p>
        </w:tc>
        <w:tc>
          <w:tcPr>
            <w:tcW w:w="726" w:type="dxa"/>
            <w:tcBorders>
              <w:top w:val="nil"/>
              <w:left w:val="nil"/>
              <w:bottom w:val="nil"/>
              <w:right w:val="nil"/>
            </w:tcBorders>
          </w:tcPr>
          <w:p w14:paraId="241786A0" w14:textId="77777777" w:rsidR="008D6EE1" w:rsidRDefault="008D6EE1">
            <w:pPr>
              <w:pStyle w:val="ConsPlusNormal"/>
              <w:jc w:val="both"/>
            </w:pPr>
            <w:r>
              <w:t>781</w:t>
            </w:r>
          </w:p>
        </w:tc>
      </w:tr>
      <w:tr w:rsidR="008D6EE1" w14:paraId="7BE2B3B0" w14:textId="77777777">
        <w:tc>
          <w:tcPr>
            <w:tcW w:w="8345" w:type="dxa"/>
            <w:tcBorders>
              <w:top w:val="nil"/>
              <w:left w:val="nil"/>
              <w:bottom w:val="nil"/>
              <w:right w:val="nil"/>
            </w:tcBorders>
          </w:tcPr>
          <w:p w14:paraId="1CC0B89D" w14:textId="77777777" w:rsidR="008D6EE1" w:rsidRDefault="008D6EE1">
            <w:pPr>
              <w:pStyle w:val="ConsPlusNormal"/>
            </w:pPr>
            <w:r>
              <w:t>ЧАСТЬ ВОСЬМАЯ Термины и определения в области надежности железнодорожной техники</w:t>
            </w:r>
          </w:p>
        </w:tc>
        <w:tc>
          <w:tcPr>
            <w:tcW w:w="726" w:type="dxa"/>
            <w:tcBorders>
              <w:top w:val="nil"/>
              <w:left w:val="nil"/>
              <w:bottom w:val="nil"/>
              <w:right w:val="nil"/>
            </w:tcBorders>
          </w:tcPr>
          <w:p w14:paraId="2877180F" w14:textId="77777777" w:rsidR="008D6EE1" w:rsidRDefault="008D6EE1">
            <w:pPr>
              <w:pStyle w:val="ConsPlusNormal"/>
              <w:jc w:val="both"/>
            </w:pPr>
            <w:r>
              <w:t>782</w:t>
            </w:r>
          </w:p>
        </w:tc>
      </w:tr>
      <w:tr w:rsidR="008D6EE1" w14:paraId="565E41D3" w14:textId="77777777">
        <w:tc>
          <w:tcPr>
            <w:tcW w:w="8345" w:type="dxa"/>
            <w:tcBorders>
              <w:top w:val="nil"/>
              <w:left w:val="nil"/>
              <w:bottom w:val="nil"/>
              <w:right w:val="nil"/>
            </w:tcBorders>
          </w:tcPr>
          <w:p w14:paraId="431468A3" w14:textId="77777777" w:rsidR="008D6EE1" w:rsidRDefault="008D6EE1">
            <w:pPr>
              <w:pStyle w:val="ConsPlusNormal"/>
            </w:pPr>
            <w:r>
              <w:t>48. Общие понятия</w:t>
            </w:r>
          </w:p>
        </w:tc>
        <w:tc>
          <w:tcPr>
            <w:tcW w:w="726" w:type="dxa"/>
            <w:tcBorders>
              <w:top w:val="nil"/>
              <w:left w:val="nil"/>
              <w:bottom w:val="nil"/>
              <w:right w:val="nil"/>
            </w:tcBorders>
          </w:tcPr>
          <w:p w14:paraId="00FF1F3E" w14:textId="77777777" w:rsidR="008D6EE1" w:rsidRDefault="008D6EE1">
            <w:pPr>
              <w:pStyle w:val="ConsPlusNormal"/>
              <w:jc w:val="both"/>
            </w:pPr>
            <w:r>
              <w:t>782</w:t>
            </w:r>
          </w:p>
        </w:tc>
      </w:tr>
      <w:tr w:rsidR="008D6EE1" w14:paraId="61CBBF1E" w14:textId="77777777">
        <w:tc>
          <w:tcPr>
            <w:tcW w:w="8345" w:type="dxa"/>
            <w:tcBorders>
              <w:top w:val="nil"/>
              <w:left w:val="nil"/>
              <w:bottom w:val="nil"/>
              <w:right w:val="nil"/>
            </w:tcBorders>
          </w:tcPr>
          <w:p w14:paraId="79100D3F" w14:textId="77777777" w:rsidR="008D6EE1" w:rsidRDefault="008D6EE1">
            <w:pPr>
              <w:pStyle w:val="ConsPlusNormal"/>
            </w:pPr>
            <w:r>
              <w:t>49. Понятия, относящиеся к видам технического состояния объектов</w:t>
            </w:r>
          </w:p>
        </w:tc>
        <w:tc>
          <w:tcPr>
            <w:tcW w:w="726" w:type="dxa"/>
            <w:tcBorders>
              <w:top w:val="nil"/>
              <w:left w:val="nil"/>
              <w:bottom w:val="nil"/>
              <w:right w:val="nil"/>
            </w:tcBorders>
          </w:tcPr>
          <w:p w14:paraId="77D92E22" w14:textId="77777777" w:rsidR="008D6EE1" w:rsidRDefault="008D6EE1">
            <w:pPr>
              <w:pStyle w:val="ConsPlusNormal"/>
              <w:jc w:val="both"/>
            </w:pPr>
            <w:r>
              <w:t>785</w:t>
            </w:r>
          </w:p>
        </w:tc>
      </w:tr>
      <w:tr w:rsidR="008D6EE1" w14:paraId="266F147F" w14:textId="77777777">
        <w:tc>
          <w:tcPr>
            <w:tcW w:w="8345" w:type="dxa"/>
            <w:tcBorders>
              <w:top w:val="nil"/>
              <w:left w:val="nil"/>
              <w:bottom w:val="nil"/>
              <w:right w:val="nil"/>
            </w:tcBorders>
          </w:tcPr>
          <w:p w14:paraId="606FC9F9" w14:textId="77777777" w:rsidR="008D6EE1" w:rsidRDefault="008D6EE1">
            <w:pPr>
              <w:pStyle w:val="ConsPlusNormal"/>
            </w:pPr>
            <w:r>
              <w:t>50. Понятия, относящиеся к отказам</w:t>
            </w:r>
          </w:p>
        </w:tc>
        <w:tc>
          <w:tcPr>
            <w:tcW w:w="726" w:type="dxa"/>
            <w:tcBorders>
              <w:top w:val="nil"/>
              <w:left w:val="nil"/>
              <w:bottom w:val="nil"/>
              <w:right w:val="nil"/>
            </w:tcBorders>
          </w:tcPr>
          <w:p w14:paraId="3BA43AC3" w14:textId="77777777" w:rsidR="008D6EE1" w:rsidRDefault="008D6EE1">
            <w:pPr>
              <w:pStyle w:val="ConsPlusNormal"/>
              <w:jc w:val="both"/>
            </w:pPr>
            <w:r>
              <w:t>787</w:t>
            </w:r>
          </w:p>
        </w:tc>
      </w:tr>
      <w:tr w:rsidR="008D6EE1" w14:paraId="06073734" w14:textId="77777777">
        <w:tc>
          <w:tcPr>
            <w:tcW w:w="8345" w:type="dxa"/>
            <w:tcBorders>
              <w:top w:val="nil"/>
              <w:left w:val="nil"/>
              <w:bottom w:val="nil"/>
              <w:right w:val="nil"/>
            </w:tcBorders>
          </w:tcPr>
          <w:p w14:paraId="0E7214D2" w14:textId="77777777" w:rsidR="008D6EE1" w:rsidRDefault="008D6EE1">
            <w:pPr>
              <w:pStyle w:val="ConsPlusNormal"/>
            </w:pPr>
            <w:r>
              <w:t>51. Понятия, относящиеся к техническому содержанию</w:t>
            </w:r>
          </w:p>
        </w:tc>
        <w:tc>
          <w:tcPr>
            <w:tcW w:w="726" w:type="dxa"/>
            <w:tcBorders>
              <w:top w:val="nil"/>
              <w:left w:val="nil"/>
              <w:bottom w:val="nil"/>
              <w:right w:val="nil"/>
            </w:tcBorders>
          </w:tcPr>
          <w:p w14:paraId="4995771C" w14:textId="77777777" w:rsidR="008D6EE1" w:rsidRDefault="008D6EE1">
            <w:pPr>
              <w:pStyle w:val="ConsPlusNormal"/>
              <w:jc w:val="both"/>
            </w:pPr>
            <w:r>
              <w:t>789</w:t>
            </w:r>
          </w:p>
        </w:tc>
      </w:tr>
      <w:tr w:rsidR="008D6EE1" w14:paraId="175EDBE1" w14:textId="77777777">
        <w:tc>
          <w:tcPr>
            <w:tcW w:w="8345" w:type="dxa"/>
            <w:tcBorders>
              <w:top w:val="nil"/>
              <w:left w:val="nil"/>
              <w:bottom w:val="nil"/>
              <w:right w:val="nil"/>
            </w:tcBorders>
          </w:tcPr>
          <w:p w14:paraId="5DDD8B0C" w14:textId="77777777" w:rsidR="008D6EE1" w:rsidRDefault="008D6EE1">
            <w:pPr>
              <w:pStyle w:val="ConsPlusNormal"/>
            </w:pPr>
            <w:r>
              <w:t>52. Понятия, относящиеся к разработке объекта и анализу его надежности</w:t>
            </w:r>
          </w:p>
        </w:tc>
        <w:tc>
          <w:tcPr>
            <w:tcW w:w="726" w:type="dxa"/>
            <w:tcBorders>
              <w:top w:val="nil"/>
              <w:left w:val="nil"/>
              <w:bottom w:val="nil"/>
              <w:right w:val="nil"/>
            </w:tcBorders>
          </w:tcPr>
          <w:p w14:paraId="172C3E4D" w14:textId="77777777" w:rsidR="008D6EE1" w:rsidRDefault="008D6EE1">
            <w:pPr>
              <w:pStyle w:val="ConsPlusNormal"/>
              <w:jc w:val="both"/>
            </w:pPr>
            <w:r>
              <w:t>793</w:t>
            </w:r>
          </w:p>
        </w:tc>
      </w:tr>
      <w:tr w:rsidR="008D6EE1" w14:paraId="02B006F4" w14:textId="77777777">
        <w:tc>
          <w:tcPr>
            <w:tcW w:w="8345" w:type="dxa"/>
            <w:tcBorders>
              <w:top w:val="nil"/>
              <w:left w:val="nil"/>
              <w:bottom w:val="nil"/>
              <w:right w:val="nil"/>
            </w:tcBorders>
          </w:tcPr>
          <w:p w14:paraId="2D25FA4A" w14:textId="77777777" w:rsidR="008D6EE1" w:rsidRDefault="008D6EE1">
            <w:pPr>
              <w:pStyle w:val="ConsPlusNormal"/>
            </w:pPr>
            <w:r>
              <w:t>53. Величины и показатели безотказности</w:t>
            </w:r>
          </w:p>
        </w:tc>
        <w:tc>
          <w:tcPr>
            <w:tcW w:w="726" w:type="dxa"/>
            <w:tcBorders>
              <w:top w:val="nil"/>
              <w:left w:val="nil"/>
              <w:bottom w:val="nil"/>
              <w:right w:val="nil"/>
            </w:tcBorders>
          </w:tcPr>
          <w:p w14:paraId="24FFC186" w14:textId="77777777" w:rsidR="008D6EE1" w:rsidRDefault="008D6EE1">
            <w:pPr>
              <w:pStyle w:val="ConsPlusNormal"/>
              <w:jc w:val="both"/>
            </w:pPr>
            <w:r>
              <w:t>796</w:t>
            </w:r>
          </w:p>
        </w:tc>
      </w:tr>
      <w:tr w:rsidR="008D6EE1" w14:paraId="5E0D57D5" w14:textId="77777777">
        <w:tc>
          <w:tcPr>
            <w:tcW w:w="8345" w:type="dxa"/>
            <w:tcBorders>
              <w:top w:val="nil"/>
              <w:left w:val="nil"/>
              <w:bottom w:val="nil"/>
              <w:right w:val="nil"/>
            </w:tcBorders>
          </w:tcPr>
          <w:p w14:paraId="360766E1" w14:textId="77777777" w:rsidR="008D6EE1" w:rsidRDefault="008D6EE1">
            <w:pPr>
              <w:pStyle w:val="ConsPlusNormal"/>
            </w:pPr>
            <w:r>
              <w:t>54. Величины и показатели ремонтопригодности</w:t>
            </w:r>
          </w:p>
        </w:tc>
        <w:tc>
          <w:tcPr>
            <w:tcW w:w="726" w:type="dxa"/>
            <w:tcBorders>
              <w:top w:val="nil"/>
              <w:left w:val="nil"/>
              <w:bottom w:val="nil"/>
              <w:right w:val="nil"/>
            </w:tcBorders>
          </w:tcPr>
          <w:p w14:paraId="55028DF8" w14:textId="77777777" w:rsidR="008D6EE1" w:rsidRDefault="008D6EE1">
            <w:pPr>
              <w:pStyle w:val="ConsPlusNormal"/>
              <w:jc w:val="both"/>
            </w:pPr>
            <w:r>
              <w:t>797</w:t>
            </w:r>
          </w:p>
        </w:tc>
      </w:tr>
      <w:tr w:rsidR="008D6EE1" w14:paraId="110B9D10" w14:textId="77777777">
        <w:tc>
          <w:tcPr>
            <w:tcW w:w="8345" w:type="dxa"/>
            <w:tcBorders>
              <w:top w:val="nil"/>
              <w:left w:val="nil"/>
              <w:bottom w:val="nil"/>
              <w:right w:val="nil"/>
            </w:tcBorders>
          </w:tcPr>
          <w:p w14:paraId="40EF6011" w14:textId="77777777" w:rsidR="008D6EE1" w:rsidRDefault="008D6EE1">
            <w:pPr>
              <w:pStyle w:val="ConsPlusNormal"/>
            </w:pPr>
            <w:r>
              <w:t>55. Величины и показатели долговечности</w:t>
            </w:r>
          </w:p>
        </w:tc>
        <w:tc>
          <w:tcPr>
            <w:tcW w:w="726" w:type="dxa"/>
            <w:tcBorders>
              <w:top w:val="nil"/>
              <w:left w:val="nil"/>
              <w:bottom w:val="nil"/>
              <w:right w:val="nil"/>
            </w:tcBorders>
          </w:tcPr>
          <w:p w14:paraId="3A455646" w14:textId="77777777" w:rsidR="008D6EE1" w:rsidRDefault="008D6EE1">
            <w:pPr>
              <w:pStyle w:val="ConsPlusNormal"/>
              <w:jc w:val="both"/>
            </w:pPr>
            <w:r>
              <w:t>801</w:t>
            </w:r>
          </w:p>
        </w:tc>
      </w:tr>
      <w:tr w:rsidR="008D6EE1" w14:paraId="52E4A309" w14:textId="77777777">
        <w:tc>
          <w:tcPr>
            <w:tcW w:w="8345" w:type="dxa"/>
            <w:tcBorders>
              <w:top w:val="nil"/>
              <w:left w:val="nil"/>
              <w:bottom w:val="nil"/>
              <w:right w:val="nil"/>
            </w:tcBorders>
          </w:tcPr>
          <w:p w14:paraId="05953C4B" w14:textId="77777777" w:rsidR="008D6EE1" w:rsidRDefault="008D6EE1">
            <w:pPr>
              <w:pStyle w:val="ConsPlusNormal"/>
            </w:pPr>
            <w:r>
              <w:t>56. Показатели сохраняемости</w:t>
            </w:r>
          </w:p>
        </w:tc>
        <w:tc>
          <w:tcPr>
            <w:tcW w:w="726" w:type="dxa"/>
            <w:tcBorders>
              <w:top w:val="nil"/>
              <w:left w:val="nil"/>
              <w:bottom w:val="nil"/>
              <w:right w:val="nil"/>
            </w:tcBorders>
          </w:tcPr>
          <w:p w14:paraId="4936B5AE" w14:textId="77777777" w:rsidR="008D6EE1" w:rsidRDefault="008D6EE1">
            <w:pPr>
              <w:pStyle w:val="ConsPlusNormal"/>
              <w:jc w:val="both"/>
            </w:pPr>
            <w:r>
              <w:t>804</w:t>
            </w:r>
          </w:p>
        </w:tc>
      </w:tr>
      <w:tr w:rsidR="008D6EE1" w14:paraId="4883BC0C" w14:textId="77777777">
        <w:tc>
          <w:tcPr>
            <w:tcW w:w="8345" w:type="dxa"/>
            <w:tcBorders>
              <w:top w:val="nil"/>
              <w:left w:val="nil"/>
              <w:bottom w:val="nil"/>
              <w:right w:val="nil"/>
            </w:tcBorders>
          </w:tcPr>
          <w:p w14:paraId="284F6D68" w14:textId="77777777" w:rsidR="008D6EE1" w:rsidRDefault="008D6EE1">
            <w:pPr>
              <w:pStyle w:val="ConsPlusNormal"/>
            </w:pPr>
            <w:r>
              <w:t>57. Показатели готовности</w:t>
            </w:r>
          </w:p>
        </w:tc>
        <w:tc>
          <w:tcPr>
            <w:tcW w:w="726" w:type="dxa"/>
            <w:tcBorders>
              <w:top w:val="nil"/>
              <w:left w:val="nil"/>
              <w:bottom w:val="nil"/>
              <w:right w:val="nil"/>
            </w:tcBorders>
          </w:tcPr>
          <w:p w14:paraId="0A250028" w14:textId="77777777" w:rsidR="008D6EE1" w:rsidRDefault="008D6EE1">
            <w:pPr>
              <w:pStyle w:val="ConsPlusNormal"/>
              <w:jc w:val="both"/>
            </w:pPr>
            <w:r>
              <w:t>804</w:t>
            </w:r>
          </w:p>
        </w:tc>
      </w:tr>
      <w:tr w:rsidR="008D6EE1" w14:paraId="2D6940D0" w14:textId="77777777">
        <w:tc>
          <w:tcPr>
            <w:tcW w:w="8345" w:type="dxa"/>
            <w:tcBorders>
              <w:top w:val="nil"/>
              <w:left w:val="nil"/>
              <w:bottom w:val="nil"/>
              <w:right w:val="nil"/>
            </w:tcBorders>
          </w:tcPr>
          <w:p w14:paraId="00D1F713" w14:textId="77777777" w:rsidR="008D6EE1" w:rsidRDefault="008D6EE1">
            <w:pPr>
              <w:pStyle w:val="ConsPlusNormal"/>
            </w:pPr>
            <w:r>
              <w:t>58. Понятия, относящиеся к надежности участка железнодорожной линии</w:t>
            </w:r>
          </w:p>
        </w:tc>
        <w:tc>
          <w:tcPr>
            <w:tcW w:w="726" w:type="dxa"/>
            <w:tcBorders>
              <w:top w:val="nil"/>
              <w:left w:val="nil"/>
              <w:bottom w:val="nil"/>
              <w:right w:val="nil"/>
            </w:tcBorders>
          </w:tcPr>
          <w:p w14:paraId="120037CC" w14:textId="77777777" w:rsidR="008D6EE1" w:rsidRDefault="008D6EE1">
            <w:pPr>
              <w:pStyle w:val="ConsPlusNormal"/>
              <w:jc w:val="both"/>
            </w:pPr>
            <w:r>
              <w:t>806</w:t>
            </w:r>
          </w:p>
        </w:tc>
      </w:tr>
      <w:tr w:rsidR="008D6EE1" w14:paraId="60701D51" w14:textId="77777777">
        <w:tc>
          <w:tcPr>
            <w:tcW w:w="8345" w:type="dxa"/>
            <w:tcBorders>
              <w:top w:val="nil"/>
              <w:left w:val="nil"/>
              <w:bottom w:val="nil"/>
              <w:right w:val="nil"/>
            </w:tcBorders>
          </w:tcPr>
          <w:p w14:paraId="39E83747" w14:textId="77777777" w:rsidR="008D6EE1" w:rsidRDefault="008D6EE1">
            <w:pPr>
              <w:pStyle w:val="ConsPlusNormal"/>
            </w:pPr>
            <w:r>
              <w:t>59. Понятия, относящиеся к надежности железнодорожного пути</w:t>
            </w:r>
          </w:p>
        </w:tc>
        <w:tc>
          <w:tcPr>
            <w:tcW w:w="726" w:type="dxa"/>
            <w:tcBorders>
              <w:top w:val="nil"/>
              <w:left w:val="nil"/>
              <w:bottom w:val="nil"/>
              <w:right w:val="nil"/>
            </w:tcBorders>
          </w:tcPr>
          <w:p w14:paraId="1C9D7A78" w14:textId="77777777" w:rsidR="008D6EE1" w:rsidRDefault="008D6EE1">
            <w:pPr>
              <w:pStyle w:val="ConsPlusNormal"/>
              <w:jc w:val="both"/>
            </w:pPr>
            <w:r>
              <w:t>807</w:t>
            </w:r>
          </w:p>
        </w:tc>
      </w:tr>
      <w:tr w:rsidR="008D6EE1" w14:paraId="4E6B6D65" w14:textId="77777777">
        <w:tc>
          <w:tcPr>
            <w:tcW w:w="8345" w:type="dxa"/>
            <w:tcBorders>
              <w:top w:val="nil"/>
              <w:left w:val="nil"/>
              <w:bottom w:val="nil"/>
              <w:right w:val="nil"/>
            </w:tcBorders>
          </w:tcPr>
          <w:p w14:paraId="48219074" w14:textId="77777777" w:rsidR="008D6EE1" w:rsidRDefault="008D6EE1">
            <w:pPr>
              <w:pStyle w:val="ConsPlusNormal"/>
            </w:pPr>
            <w:r>
              <w:t xml:space="preserve">60. Понятия, относящиеся к надежности железнодорожной автоматики и </w:t>
            </w:r>
            <w:r>
              <w:lastRenderedPageBreak/>
              <w:t>телемеханики</w:t>
            </w:r>
          </w:p>
        </w:tc>
        <w:tc>
          <w:tcPr>
            <w:tcW w:w="726" w:type="dxa"/>
            <w:tcBorders>
              <w:top w:val="nil"/>
              <w:left w:val="nil"/>
              <w:bottom w:val="nil"/>
              <w:right w:val="nil"/>
            </w:tcBorders>
          </w:tcPr>
          <w:p w14:paraId="4AAF9EC9" w14:textId="77777777" w:rsidR="008D6EE1" w:rsidRDefault="008D6EE1">
            <w:pPr>
              <w:pStyle w:val="ConsPlusNormal"/>
              <w:jc w:val="both"/>
            </w:pPr>
            <w:r>
              <w:lastRenderedPageBreak/>
              <w:t>808</w:t>
            </w:r>
          </w:p>
        </w:tc>
      </w:tr>
      <w:tr w:rsidR="008D6EE1" w14:paraId="3F8ABD3C" w14:textId="77777777">
        <w:tc>
          <w:tcPr>
            <w:tcW w:w="8345" w:type="dxa"/>
            <w:tcBorders>
              <w:top w:val="nil"/>
              <w:left w:val="nil"/>
              <w:bottom w:val="nil"/>
              <w:right w:val="nil"/>
            </w:tcBorders>
          </w:tcPr>
          <w:p w14:paraId="0A509682" w14:textId="77777777" w:rsidR="008D6EE1" w:rsidRDefault="008D6EE1">
            <w:pPr>
              <w:pStyle w:val="ConsPlusNormal"/>
            </w:pPr>
            <w:r>
              <w:t>61. Понятия, относящиеся к надежности железнодорожного электроснабжения</w:t>
            </w:r>
          </w:p>
        </w:tc>
        <w:tc>
          <w:tcPr>
            <w:tcW w:w="726" w:type="dxa"/>
            <w:tcBorders>
              <w:top w:val="nil"/>
              <w:left w:val="nil"/>
              <w:bottom w:val="nil"/>
              <w:right w:val="nil"/>
            </w:tcBorders>
          </w:tcPr>
          <w:p w14:paraId="50AAB265" w14:textId="77777777" w:rsidR="008D6EE1" w:rsidRDefault="008D6EE1">
            <w:pPr>
              <w:pStyle w:val="ConsPlusNormal"/>
              <w:jc w:val="both"/>
            </w:pPr>
            <w:r>
              <w:t>809</w:t>
            </w:r>
          </w:p>
        </w:tc>
      </w:tr>
      <w:tr w:rsidR="008D6EE1" w14:paraId="6F67A9B1" w14:textId="77777777">
        <w:tc>
          <w:tcPr>
            <w:tcW w:w="8345" w:type="dxa"/>
            <w:tcBorders>
              <w:top w:val="nil"/>
              <w:left w:val="nil"/>
              <w:bottom w:val="nil"/>
              <w:right w:val="nil"/>
            </w:tcBorders>
          </w:tcPr>
          <w:p w14:paraId="488A79E4" w14:textId="77777777" w:rsidR="008D6EE1" w:rsidRDefault="008D6EE1">
            <w:pPr>
              <w:pStyle w:val="ConsPlusNormal"/>
            </w:pPr>
            <w:r>
              <w:t>62. Понятия, относящиеся к надежности железнодорожной электросвязи</w:t>
            </w:r>
          </w:p>
        </w:tc>
        <w:tc>
          <w:tcPr>
            <w:tcW w:w="726" w:type="dxa"/>
            <w:tcBorders>
              <w:top w:val="nil"/>
              <w:left w:val="nil"/>
              <w:bottom w:val="nil"/>
              <w:right w:val="nil"/>
            </w:tcBorders>
          </w:tcPr>
          <w:p w14:paraId="03730A88" w14:textId="77777777" w:rsidR="008D6EE1" w:rsidRDefault="008D6EE1">
            <w:pPr>
              <w:pStyle w:val="ConsPlusNormal"/>
              <w:jc w:val="both"/>
            </w:pPr>
            <w:r>
              <w:t>810</w:t>
            </w:r>
          </w:p>
        </w:tc>
      </w:tr>
      <w:tr w:rsidR="008D6EE1" w14:paraId="19E8FA25" w14:textId="77777777">
        <w:tc>
          <w:tcPr>
            <w:tcW w:w="8345" w:type="dxa"/>
            <w:tcBorders>
              <w:top w:val="nil"/>
              <w:left w:val="nil"/>
              <w:bottom w:val="nil"/>
              <w:right w:val="nil"/>
            </w:tcBorders>
          </w:tcPr>
          <w:p w14:paraId="76E5E488" w14:textId="77777777" w:rsidR="008D6EE1" w:rsidRDefault="008D6EE1">
            <w:pPr>
              <w:pStyle w:val="ConsPlusNormal"/>
            </w:pPr>
            <w:r>
              <w:t>63. Понятия, относящиеся к надежности железнодорожного подвижного состава</w:t>
            </w:r>
          </w:p>
        </w:tc>
        <w:tc>
          <w:tcPr>
            <w:tcW w:w="726" w:type="dxa"/>
            <w:tcBorders>
              <w:top w:val="nil"/>
              <w:left w:val="nil"/>
              <w:bottom w:val="nil"/>
              <w:right w:val="nil"/>
            </w:tcBorders>
          </w:tcPr>
          <w:p w14:paraId="6C7D31B6" w14:textId="77777777" w:rsidR="008D6EE1" w:rsidRDefault="008D6EE1">
            <w:pPr>
              <w:pStyle w:val="ConsPlusNormal"/>
              <w:jc w:val="both"/>
            </w:pPr>
            <w:r>
              <w:t>811</w:t>
            </w:r>
          </w:p>
        </w:tc>
      </w:tr>
      <w:tr w:rsidR="008D6EE1" w14:paraId="4D85D1F6" w14:textId="77777777">
        <w:tc>
          <w:tcPr>
            <w:tcW w:w="8345" w:type="dxa"/>
            <w:tcBorders>
              <w:top w:val="nil"/>
              <w:left w:val="nil"/>
              <w:bottom w:val="nil"/>
              <w:right w:val="nil"/>
            </w:tcBorders>
          </w:tcPr>
          <w:p w14:paraId="19D12DFE" w14:textId="77777777" w:rsidR="008D6EE1" w:rsidRDefault="008D6EE1">
            <w:pPr>
              <w:pStyle w:val="ConsPlusNormal"/>
            </w:pPr>
            <w:r>
              <w:t xml:space="preserve">64. </w:t>
            </w:r>
            <w:proofErr w:type="spellStart"/>
            <w:r>
              <w:t>Лубрикация</w:t>
            </w:r>
            <w:proofErr w:type="spellEnd"/>
          </w:p>
        </w:tc>
        <w:tc>
          <w:tcPr>
            <w:tcW w:w="726" w:type="dxa"/>
            <w:tcBorders>
              <w:top w:val="nil"/>
              <w:left w:val="nil"/>
              <w:bottom w:val="nil"/>
              <w:right w:val="nil"/>
            </w:tcBorders>
          </w:tcPr>
          <w:p w14:paraId="08DE26DE" w14:textId="77777777" w:rsidR="008D6EE1" w:rsidRDefault="008D6EE1">
            <w:pPr>
              <w:pStyle w:val="ConsPlusNormal"/>
              <w:jc w:val="both"/>
            </w:pPr>
            <w:r>
              <w:t>811</w:t>
            </w:r>
          </w:p>
        </w:tc>
      </w:tr>
      <w:tr w:rsidR="008D6EE1" w14:paraId="320C9A43" w14:textId="77777777">
        <w:tc>
          <w:tcPr>
            <w:tcW w:w="8345" w:type="dxa"/>
            <w:tcBorders>
              <w:top w:val="nil"/>
              <w:left w:val="nil"/>
              <w:bottom w:val="nil"/>
              <w:right w:val="nil"/>
            </w:tcBorders>
          </w:tcPr>
          <w:p w14:paraId="21D4B6DE" w14:textId="77777777" w:rsidR="008D6EE1" w:rsidRDefault="008D6EE1">
            <w:pPr>
              <w:pStyle w:val="ConsPlusNormal"/>
            </w:pPr>
            <w:r>
              <w:t>ЧАСТЬ ДЕВЯТАЯ Термины и определения в области информационных систем</w:t>
            </w:r>
          </w:p>
        </w:tc>
        <w:tc>
          <w:tcPr>
            <w:tcW w:w="726" w:type="dxa"/>
            <w:tcBorders>
              <w:top w:val="nil"/>
              <w:left w:val="nil"/>
              <w:bottom w:val="nil"/>
              <w:right w:val="nil"/>
            </w:tcBorders>
          </w:tcPr>
          <w:p w14:paraId="787816B8" w14:textId="77777777" w:rsidR="008D6EE1" w:rsidRDefault="008D6EE1">
            <w:pPr>
              <w:pStyle w:val="ConsPlusNormal"/>
              <w:jc w:val="both"/>
            </w:pPr>
            <w:r>
              <w:t>815</w:t>
            </w:r>
          </w:p>
        </w:tc>
      </w:tr>
      <w:tr w:rsidR="008D6EE1" w14:paraId="30D8CD8F" w14:textId="77777777">
        <w:tc>
          <w:tcPr>
            <w:tcW w:w="8345" w:type="dxa"/>
            <w:tcBorders>
              <w:top w:val="nil"/>
              <w:left w:val="nil"/>
              <w:bottom w:val="nil"/>
              <w:right w:val="nil"/>
            </w:tcBorders>
          </w:tcPr>
          <w:p w14:paraId="2886DB47" w14:textId="77777777" w:rsidR="008D6EE1" w:rsidRDefault="008D6EE1">
            <w:pPr>
              <w:pStyle w:val="ConsPlusNormal"/>
            </w:pPr>
            <w:r>
              <w:t>65. Основные положения</w:t>
            </w:r>
          </w:p>
        </w:tc>
        <w:tc>
          <w:tcPr>
            <w:tcW w:w="726" w:type="dxa"/>
            <w:tcBorders>
              <w:top w:val="nil"/>
              <w:left w:val="nil"/>
              <w:bottom w:val="nil"/>
              <w:right w:val="nil"/>
            </w:tcBorders>
          </w:tcPr>
          <w:p w14:paraId="5896EB96" w14:textId="77777777" w:rsidR="008D6EE1" w:rsidRDefault="008D6EE1">
            <w:pPr>
              <w:pStyle w:val="ConsPlusNormal"/>
              <w:jc w:val="both"/>
            </w:pPr>
            <w:r>
              <w:t>815</w:t>
            </w:r>
          </w:p>
        </w:tc>
      </w:tr>
      <w:tr w:rsidR="008D6EE1" w14:paraId="63E7CB3A" w14:textId="77777777">
        <w:tc>
          <w:tcPr>
            <w:tcW w:w="8345" w:type="dxa"/>
            <w:tcBorders>
              <w:top w:val="nil"/>
              <w:left w:val="nil"/>
              <w:bottom w:val="nil"/>
              <w:right w:val="nil"/>
            </w:tcBorders>
          </w:tcPr>
          <w:p w14:paraId="0852A84A" w14:textId="77777777" w:rsidR="008D6EE1" w:rsidRDefault="008D6EE1">
            <w:pPr>
              <w:pStyle w:val="ConsPlusNormal"/>
            </w:pPr>
            <w:r>
              <w:t>66. Цифровая трансформация</w:t>
            </w:r>
          </w:p>
        </w:tc>
        <w:tc>
          <w:tcPr>
            <w:tcW w:w="726" w:type="dxa"/>
            <w:tcBorders>
              <w:top w:val="nil"/>
              <w:left w:val="nil"/>
              <w:bottom w:val="nil"/>
              <w:right w:val="nil"/>
            </w:tcBorders>
          </w:tcPr>
          <w:p w14:paraId="660EE158" w14:textId="77777777" w:rsidR="008D6EE1" w:rsidRDefault="008D6EE1">
            <w:pPr>
              <w:pStyle w:val="ConsPlusNormal"/>
              <w:jc w:val="both"/>
            </w:pPr>
            <w:r>
              <w:t>832</w:t>
            </w:r>
          </w:p>
        </w:tc>
      </w:tr>
      <w:tr w:rsidR="008D6EE1" w14:paraId="3039519C" w14:textId="77777777">
        <w:tc>
          <w:tcPr>
            <w:tcW w:w="8345" w:type="dxa"/>
            <w:tcBorders>
              <w:top w:val="nil"/>
              <w:left w:val="nil"/>
              <w:bottom w:val="nil"/>
              <w:right w:val="nil"/>
            </w:tcBorders>
          </w:tcPr>
          <w:p w14:paraId="4E6C5D3E" w14:textId="77777777" w:rsidR="008D6EE1" w:rsidRDefault="008D6EE1">
            <w:pPr>
              <w:pStyle w:val="ConsPlusNormal"/>
            </w:pPr>
            <w:r>
              <w:t>67. Технологии</w:t>
            </w:r>
          </w:p>
        </w:tc>
        <w:tc>
          <w:tcPr>
            <w:tcW w:w="726" w:type="dxa"/>
            <w:tcBorders>
              <w:top w:val="nil"/>
              <w:left w:val="nil"/>
              <w:bottom w:val="nil"/>
              <w:right w:val="nil"/>
            </w:tcBorders>
          </w:tcPr>
          <w:p w14:paraId="2E41DFF4" w14:textId="77777777" w:rsidR="008D6EE1" w:rsidRDefault="008D6EE1">
            <w:pPr>
              <w:pStyle w:val="ConsPlusNormal"/>
              <w:jc w:val="both"/>
            </w:pPr>
            <w:r>
              <w:t>846</w:t>
            </w:r>
          </w:p>
        </w:tc>
      </w:tr>
      <w:tr w:rsidR="008D6EE1" w14:paraId="5A50EB92" w14:textId="77777777">
        <w:tc>
          <w:tcPr>
            <w:tcW w:w="8345" w:type="dxa"/>
            <w:tcBorders>
              <w:top w:val="nil"/>
              <w:left w:val="nil"/>
              <w:bottom w:val="nil"/>
              <w:right w:val="nil"/>
            </w:tcBorders>
          </w:tcPr>
          <w:p w14:paraId="21FC8978" w14:textId="77777777" w:rsidR="008D6EE1" w:rsidRDefault="008D6EE1">
            <w:pPr>
              <w:pStyle w:val="ConsPlusNormal"/>
            </w:pPr>
            <w:r>
              <w:t>68. Программное обеспечение, системы и сервисы</w:t>
            </w:r>
          </w:p>
        </w:tc>
        <w:tc>
          <w:tcPr>
            <w:tcW w:w="726" w:type="dxa"/>
            <w:tcBorders>
              <w:top w:val="nil"/>
              <w:left w:val="nil"/>
              <w:bottom w:val="nil"/>
              <w:right w:val="nil"/>
            </w:tcBorders>
          </w:tcPr>
          <w:p w14:paraId="7032721E" w14:textId="77777777" w:rsidR="008D6EE1" w:rsidRDefault="008D6EE1">
            <w:pPr>
              <w:pStyle w:val="ConsPlusNormal"/>
              <w:jc w:val="both"/>
            </w:pPr>
            <w:r>
              <w:t>855</w:t>
            </w:r>
          </w:p>
        </w:tc>
      </w:tr>
      <w:tr w:rsidR="008D6EE1" w14:paraId="15226FF4" w14:textId="77777777">
        <w:tc>
          <w:tcPr>
            <w:tcW w:w="8345" w:type="dxa"/>
            <w:tcBorders>
              <w:top w:val="nil"/>
              <w:left w:val="nil"/>
              <w:bottom w:val="nil"/>
              <w:right w:val="nil"/>
            </w:tcBorders>
          </w:tcPr>
          <w:p w14:paraId="6D6A37D9" w14:textId="77777777" w:rsidR="008D6EE1" w:rsidRDefault="008D6EE1">
            <w:pPr>
              <w:pStyle w:val="ConsPlusNormal"/>
            </w:pPr>
            <w:r>
              <w:t>69. Данные и обмен данными</w:t>
            </w:r>
          </w:p>
        </w:tc>
        <w:tc>
          <w:tcPr>
            <w:tcW w:w="726" w:type="dxa"/>
            <w:tcBorders>
              <w:top w:val="nil"/>
              <w:left w:val="nil"/>
              <w:bottom w:val="nil"/>
              <w:right w:val="nil"/>
            </w:tcBorders>
          </w:tcPr>
          <w:p w14:paraId="1EED6AAF" w14:textId="77777777" w:rsidR="008D6EE1" w:rsidRDefault="008D6EE1">
            <w:pPr>
              <w:pStyle w:val="ConsPlusNormal"/>
              <w:jc w:val="both"/>
            </w:pPr>
            <w:r>
              <w:t>858</w:t>
            </w:r>
          </w:p>
        </w:tc>
      </w:tr>
      <w:tr w:rsidR="008D6EE1" w14:paraId="71E65149" w14:textId="77777777">
        <w:tc>
          <w:tcPr>
            <w:tcW w:w="8345" w:type="dxa"/>
            <w:tcBorders>
              <w:top w:val="nil"/>
              <w:left w:val="nil"/>
              <w:bottom w:val="nil"/>
              <w:right w:val="nil"/>
            </w:tcBorders>
          </w:tcPr>
          <w:p w14:paraId="652D95D7" w14:textId="77777777" w:rsidR="008D6EE1" w:rsidRDefault="008D6EE1">
            <w:pPr>
              <w:pStyle w:val="ConsPlusNormal"/>
            </w:pPr>
            <w:r>
              <w:t>70. Информационная безопасность</w:t>
            </w:r>
          </w:p>
        </w:tc>
        <w:tc>
          <w:tcPr>
            <w:tcW w:w="726" w:type="dxa"/>
            <w:tcBorders>
              <w:top w:val="nil"/>
              <w:left w:val="nil"/>
              <w:bottom w:val="nil"/>
              <w:right w:val="nil"/>
            </w:tcBorders>
          </w:tcPr>
          <w:p w14:paraId="20DA4DC5" w14:textId="77777777" w:rsidR="008D6EE1" w:rsidRDefault="008D6EE1">
            <w:pPr>
              <w:pStyle w:val="ConsPlusNormal"/>
              <w:jc w:val="both"/>
            </w:pPr>
            <w:r>
              <w:t>863</w:t>
            </w:r>
          </w:p>
        </w:tc>
      </w:tr>
      <w:tr w:rsidR="008D6EE1" w14:paraId="0927523E" w14:textId="77777777">
        <w:tc>
          <w:tcPr>
            <w:tcW w:w="8345" w:type="dxa"/>
            <w:tcBorders>
              <w:top w:val="nil"/>
              <w:left w:val="nil"/>
              <w:bottom w:val="nil"/>
              <w:right w:val="nil"/>
            </w:tcBorders>
          </w:tcPr>
          <w:p w14:paraId="2BC94BBE" w14:textId="77777777" w:rsidR="008D6EE1" w:rsidRDefault="008D6EE1">
            <w:pPr>
              <w:pStyle w:val="ConsPlusNormal"/>
            </w:pPr>
            <w:r>
              <w:t>71. Интерфейсы</w:t>
            </w:r>
          </w:p>
        </w:tc>
        <w:tc>
          <w:tcPr>
            <w:tcW w:w="726" w:type="dxa"/>
            <w:tcBorders>
              <w:top w:val="nil"/>
              <w:left w:val="nil"/>
              <w:bottom w:val="nil"/>
              <w:right w:val="nil"/>
            </w:tcBorders>
          </w:tcPr>
          <w:p w14:paraId="646B72FD" w14:textId="77777777" w:rsidR="008D6EE1" w:rsidRDefault="008D6EE1">
            <w:pPr>
              <w:pStyle w:val="ConsPlusNormal"/>
              <w:jc w:val="both"/>
            </w:pPr>
            <w:r>
              <w:t>883</w:t>
            </w:r>
          </w:p>
        </w:tc>
      </w:tr>
      <w:tr w:rsidR="008D6EE1" w14:paraId="1B1BB31A" w14:textId="77777777">
        <w:tc>
          <w:tcPr>
            <w:tcW w:w="8345" w:type="dxa"/>
            <w:tcBorders>
              <w:top w:val="nil"/>
              <w:left w:val="nil"/>
              <w:bottom w:val="nil"/>
              <w:right w:val="nil"/>
            </w:tcBorders>
          </w:tcPr>
          <w:p w14:paraId="448AD171" w14:textId="77777777" w:rsidR="008D6EE1" w:rsidRDefault="008D6EE1">
            <w:pPr>
              <w:pStyle w:val="ConsPlusNormal"/>
            </w:pPr>
            <w:r>
              <w:t>72. Искусственный интеллект</w:t>
            </w:r>
          </w:p>
        </w:tc>
        <w:tc>
          <w:tcPr>
            <w:tcW w:w="726" w:type="dxa"/>
            <w:tcBorders>
              <w:top w:val="nil"/>
              <w:left w:val="nil"/>
              <w:bottom w:val="nil"/>
              <w:right w:val="nil"/>
            </w:tcBorders>
          </w:tcPr>
          <w:p w14:paraId="1C91A961" w14:textId="77777777" w:rsidR="008D6EE1" w:rsidRDefault="008D6EE1">
            <w:pPr>
              <w:pStyle w:val="ConsPlusNormal"/>
              <w:jc w:val="both"/>
            </w:pPr>
            <w:r>
              <w:t>884</w:t>
            </w:r>
          </w:p>
        </w:tc>
      </w:tr>
      <w:tr w:rsidR="008D6EE1" w14:paraId="4F0C0B37" w14:textId="77777777">
        <w:tc>
          <w:tcPr>
            <w:tcW w:w="8345" w:type="dxa"/>
            <w:tcBorders>
              <w:top w:val="nil"/>
              <w:left w:val="nil"/>
              <w:bottom w:val="nil"/>
              <w:right w:val="nil"/>
            </w:tcBorders>
          </w:tcPr>
          <w:p w14:paraId="10B29D27" w14:textId="77777777" w:rsidR="008D6EE1" w:rsidRDefault="008D6EE1">
            <w:pPr>
              <w:pStyle w:val="ConsPlusNormal"/>
            </w:pPr>
            <w:r>
              <w:t>73. Обучение, образование и повышение ИТ-квалификации</w:t>
            </w:r>
          </w:p>
        </w:tc>
        <w:tc>
          <w:tcPr>
            <w:tcW w:w="726" w:type="dxa"/>
            <w:tcBorders>
              <w:top w:val="nil"/>
              <w:left w:val="nil"/>
              <w:bottom w:val="nil"/>
              <w:right w:val="nil"/>
            </w:tcBorders>
          </w:tcPr>
          <w:p w14:paraId="2F439731" w14:textId="77777777" w:rsidR="008D6EE1" w:rsidRDefault="008D6EE1">
            <w:pPr>
              <w:pStyle w:val="ConsPlusNormal"/>
              <w:jc w:val="both"/>
            </w:pPr>
            <w:r>
              <w:t>886</w:t>
            </w:r>
          </w:p>
        </w:tc>
      </w:tr>
      <w:tr w:rsidR="008D6EE1" w14:paraId="27CBA6F4" w14:textId="77777777">
        <w:tc>
          <w:tcPr>
            <w:tcW w:w="8345" w:type="dxa"/>
            <w:tcBorders>
              <w:top w:val="nil"/>
              <w:left w:val="nil"/>
              <w:bottom w:val="nil"/>
              <w:right w:val="nil"/>
            </w:tcBorders>
          </w:tcPr>
          <w:p w14:paraId="1C1723B6" w14:textId="77777777" w:rsidR="008D6EE1" w:rsidRDefault="008D6EE1">
            <w:pPr>
              <w:pStyle w:val="ConsPlusNormal"/>
            </w:pPr>
            <w:r>
              <w:t xml:space="preserve">ЧАСТЬ </w:t>
            </w:r>
            <w:proofErr w:type="gramStart"/>
            <w:r>
              <w:t>ДЕСЯТАЯ</w:t>
            </w:r>
            <w:proofErr w:type="gramEnd"/>
            <w:r>
              <w:t xml:space="preserve"> Термины и определения в области управления качеством</w:t>
            </w:r>
          </w:p>
        </w:tc>
        <w:tc>
          <w:tcPr>
            <w:tcW w:w="726" w:type="dxa"/>
            <w:tcBorders>
              <w:top w:val="nil"/>
              <w:left w:val="nil"/>
              <w:bottom w:val="nil"/>
              <w:right w:val="nil"/>
            </w:tcBorders>
          </w:tcPr>
          <w:p w14:paraId="3EC1B1B8" w14:textId="77777777" w:rsidR="008D6EE1" w:rsidRDefault="008D6EE1">
            <w:pPr>
              <w:pStyle w:val="ConsPlusNormal"/>
              <w:jc w:val="both"/>
            </w:pPr>
            <w:r>
              <w:t>887</w:t>
            </w:r>
          </w:p>
        </w:tc>
      </w:tr>
      <w:tr w:rsidR="008D6EE1" w14:paraId="4CEF4153" w14:textId="77777777">
        <w:tc>
          <w:tcPr>
            <w:tcW w:w="8345" w:type="dxa"/>
            <w:tcBorders>
              <w:top w:val="nil"/>
              <w:left w:val="nil"/>
              <w:bottom w:val="nil"/>
              <w:right w:val="nil"/>
            </w:tcBorders>
          </w:tcPr>
          <w:p w14:paraId="4AD0A094" w14:textId="77777777" w:rsidR="008D6EE1" w:rsidRDefault="008D6EE1">
            <w:pPr>
              <w:pStyle w:val="ConsPlusNormal"/>
            </w:pPr>
            <w:r>
              <w:t>74. Термины, относящиеся к лицам или людям</w:t>
            </w:r>
          </w:p>
        </w:tc>
        <w:tc>
          <w:tcPr>
            <w:tcW w:w="726" w:type="dxa"/>
            <w:tcBorders>
              <w:top w:val="nil"/>
              <w:left w:val="nil"/>
              <w:bottom w:val="nil"/>
              <w:right w:val="nil"/>
            </w:tcBorders>
          </w:tcPr>
          <w:p w14:paraId="40AD219C" w14:textId="77777777" w:rsidR="008D6EE1" w:rsidRDefault="008D6EE1">
            <w:pPr>
              <w:pStyle w:val="ConsPlusNormal"/>
              <w:jc w:val="both"/>
            </w:pPr>
            <w:r>
              <w:t>887</w:t>
            </w:r>
          </w:p>
        </w:tc>
      </w:tr>
      <w:tr w:rsidR="008D6EE1" w14:paraId="4F3DB3B8" w14:textId="77777777">
        <w:tc>
          <w:tcPr>
            <w:tcW w:w="8345" w:type="dxa"/>
            <w:tcBorders>
              <w:top w:val="nil"/>
              <w:left w:val="nil"/>
              <w:bottom w:val="nil"/>
              <w:right w:val="nil"/>
            </w:tcBorders>
          </w:tcPr>
          <w:p w14:paraId="11A9FD53" w14:textId="77777777" w:rsidR="008D6EE1" w:rsidRDefault="008D6EE1">
            <w:pPr>
              <w:pStyle w:val="ConsPlusNormal"/>
            </w:pPr>
            <w:r>
              <w:t>75. Термины, относящиеся к организации</w:t>
            </w:r>
          </w:p>
        </w:tc>
        <w:tc>
          <w:tcPr>
            <w:tcW w:w="726" w:type="dxa"/>
            <w:tcBorders>
              <w:top w:val="nil"/>
              <w:left w:val="nil"/>
              <w:bottom w:val="nil"/>
              <w:right w:val="nil"/>
            </w:tcBorders>
          </w:tcPr>
          <w:p w14:paraId="41680968" w14:textId="77777777" w:rsidR="008D6EE1" w:rsidRDefault="008D6EE1">
            <w:pPr>
              <w:pStyle w:val="ConsPlusNormal"/>
              <w:jc w:val="both"/>
            </w:pPr>
            <w:r>
              <w:t>889</w:t>
            </w:r>
          </w:p>
        </w:tc>
      </w:tr>
      <w:tr w:rsidR="008D6EE1" w14:paraId="42F73846" w14:textId="77777777">
        <w:tc>
          <w:tcPr>
            <w:tcW w:w="8345" w:type="dxa"/>
            <w:tcBorders>
              <w:top w:val="nil"/>
              <w:left w:val="nil"/>
              <w:bottom w:val="nil"/>
              <w:right w:val="nil"/>
            </w:tcBorders>
          </w:tcPr>
          <w:p w14:paraId="0D248AFD" w14:textId="77777777" w:rsidR="008D6EE1" w:rsidRDefault="008D6EE1">
            <w:pPr>
              <w:pStyle w:val="ConsPlusNormal"/>
            </w:pPr>
            <w:r>
              <w:t>76. Термины, относящиеся к деятельности</w:t>
            </w:r>
          </w:p>
        </w:tc>
        <w:tc>
          <w:tcPr>
            <w:tcW w:w="726" w:type="dxa"/>
            <w:tcBorders>
              <w:top w:val="nil"/>
              <w:left w:val="nil"/>
              <w:bottom w:val="nil"/>
              <w:right w:val="nil"/>
            </w:tcBorders>
          </w:tcPr>
          <w:p w14:paraId="4DF4CA06" w14:textId="77777777" w:rsidR="008D6EE1" w:rsidRDefault="008D6EE1">
            <w:pPr>
              <w:pStyle w:val="ConsPlusNormal"/>
              <w:jc w:val="both"/>
            </w:pPr>
            <w:r>
              <w:t>891</w:t>
            </w:r>
          </w:p>
        </w:tc>
      </w:tr>
      <w:tr w:rsidR="008D6EE1" w14:paraId="513CD9EB" w14:textId="77777777">
        <w:tc>
          <w:tcPr>
            <w:tcW w:w="8345" w:type="dxa"/>
            <w:tcBorders>
              <w:top w:val="nil"/>
              <w:left w:val="nil"/>
              <w:bottom w:val="nil"/>
              <w:right w:val="nil"/>
            </w:tcBorders>
          </w:tcPr>
          <w:p w14:paraId="2136A515" w14:textId="77777777" w:rsidR="008D6EE1" w:rsidRDefault="008D6EE1">
            <w:pPr>
              <w:pStyle w:val="ConsPlusNormal"/>
            </w:pPr>
            <w:r>
              <w:t>77. Термины, относящиеся к процессу</w:t>
            </w:r>
          </w:p>
        </w:tc>
        <w:tc>
          <w:tcPr>
            <w:tcW w:w="726" w:type="dxa"/>
            <w:tcBorders>
              <w:top w:val="nil"/>
              <w:left w:val="nil"/>
              <w:bottom w:val="nil"/>
              <w:right w:val="nil"/>
            </w:tcBorders>
          </w:tcPr>
          <w:p w14:paraId="4867CD54" w14:textId="77777777" w:rsidR="008D6EE1" w:rsidRDefault="008D6EE1">
            <w:pPr>
              <w:pStyle w:val="ConsPlusNormal"/>
              <w:jc w:val="both"/>
            </w:pPr>
            <w:r>
              <w:t>895</w:t>
            </w:r>
          </w:p>
        </w:tc>
      </w:tr>
      <w:tr w:rsidR="008D6EE1" w14:paraId="7545589B" w14:textId="77777777">
        <w:tc>
          <w:tcPr>
            <w:tcW w:w="8345" w:type="dxa"/>
            <w:tcBorders>
              <w:top w:val="nil"/>
              <w:left w:val="nil"/>
              <w:bottom w:val="nil"/>
              <w:right w:val="nil"/>
            </w:tcBorders>
          </w:tcPr>
          <w:p w14:paraId="2680F460" w14:textId="77777777" w:rsidR="008D6EE1" w:rsidRDefault="008D6EE1">
            <w:pPr>
              <w:pStyle w:val="ConsPlusNormal"/>
            </w:pPr>
            <w:r>
              <w:t>Общие понятия</w:t>
            </w:r>
          </w:p>
        </w:tc>
        <w:tc>
          <w:tcPr>
            <w:tcW w:w="726" w:type="dxa"/>
            <w:tcBorders>
              <w:top w:val="nil"/>
              <w:left w:val="nil"/>
              <w:bottom w:val="nil"/>
              <w:right w:val="nil"/>
            </w:tcBorders>
          </w:tcPr>
          <w:p w14:paraId="3C2BBED9" w14:textId="77777777" w:rsidR="008D6EE1" w:rsidRDefault="008D6EE1">
            <w:pPr>
              <w:pStyle w:val="ConsPlusNormal"/>
              <w:jc w:val="both"/>
            </w:pPr>
            <w:r>
              <w:t>895</w:t>
            </w:r>
          </w:p>
        </w:tc>
      </w:tr>
      <w:tr w:rsidR="008D6EE1" w14:paraId="4DF70230" w14:textId="77777777">
        <w:tc>
          <w:tcPr>
            <w:tcW w:w="8345" w:type="dxa"/>
            <w:tcBorders>
              <w:top w:val="nil"/>
              <w:left w:val="nil"/>
              <w:bottom w:val="nil"/>
              <w:right w:val="nil"/>
            </w:tcBorders>
          </w:tcPr>
          <w:p w14:paraId="006520FB" w14:textId="77777777" w:rsidR="008D6EE1" w:rsidRDefault="008D6EE1">
            <w:pPr>
              <w:pStyle w:val="ConsPlusNormal"/>
            </w:pPr>
            <w:r>
              <w:t>Моделирование бизнес-процессов</w:t>
            </w:r>
          </w:p>
        </w:tc>
        <w:tc>
          <w:tcPr>
            <w:tcW w:w="726" w:type="dxa"/>
            <w:tcBorders>
              <w:top w:val="nil"/>
              <w:left w:val="nil"/>
              <w:bottom w:val="nil"/>
              <w:right w:val="nil"/>
            </w:tcBorders>
          </w:tcPr>
          <w:p w14:paraId="42AEFB99" w14:textId="77777777" w:rsidR="008D6EE1" w:rsidRDefault="008D6EE1">
            <w:pPr>
              <w:pStyle w:val="ConsPlusNormal"/>
              <w:jc w:val="both"/>
            </w:pPr>
            <w:r>
              <w:t>908</w:t>
            </w:r>
          </w:p>
        </w:tc>
      </w:tr>
      <w:tr w:rsidR="008D6EE1" w14:paraId="3225068D" w14:textId="77777777">
        <w:tc>
          <w:tcPr>
            <w:tcW w:w="8345" w:type="dxa"/>
            <w:tcBorders>
              <w:top w:val="nil"/>
              <w:left w:val="nil"/>
              <w:bottom w:val="nil"/>
              <w:right w:val="nil"/>
            </w:tcBorders>
          </w:tcPr>
          <w:p w14:paraId="181BB8FE" w14:textId="77777777" w:rsidR="008D6EE1" w:rsidRDefault="008D6EE1">
            <w:pPr>
              <w:pStyle w:val="ConsPlusNormal"/>
            </w:pPr>
            <w:r>
              <w:t>Участники бизнес-процесса</w:t>
            </w:r>
          </w:p>
        </w:tc>
        <w:tc>
          <w:tcPr>
            <w:tcW w:w="726" w:type="dxa"/>
            <w:tcBorders>
              <w:top w:val="nil"/>
              <w:left w:val="nil"/>
              <w:bottom w:val="nil"/>
              <w:right w:val="nil"/>
            </w:tcBorders>
          </w:tcPr>
          <w:p w14:paraId="7A949BAC" w14:textId="77777777" w:rsidR="008D6EE1" w:rsidRDefault="008D6EE1">
            <w:pPr>
              <w:pStyle w:val="ConsPlusNormal"/>
              <w:jc w:val="both"/>
            </w:pPr>
            <w:r>
              <w:t>917</w:t>
            </w:r>
          </w:p>
        </w:tc>
      </w:tr>
      <w:tr w:rsidR="008D6EE1" w14:paraId="3DF748F8" w14:textId="77777777">
        <w:tc>
          <w:tcPr>
            <w:tcW w:w="8345" w:type="dxa"/>
            <w:tcBorders>
              <w:top w:val="nil"/>
              <w:left w:val="nil"/>
              <w:bottom w:val="nil"/>
              <w:right w:val="nil"/>
            </w:tcBorders>
          </w:tcPr>
          <w:p w14:paraId="51792CCF" w14:textId="77777777" w:rsidR="008D6EE1" w:rsidRDefault="008D6EE1">
            <w:pPr>
              <w:pStyle w:val="ConsPlusNormal"/>
            </w:pPr>
            <w:r>
              <w:t>Исходные данные, методы и приемы анализа при бизнес-моделировании</w:t>
            </w:r>
          </w:p>
        </w:tc>
        <w:tc>
          <w:tcPr>
            <w:tcW w:w="726" w:type="dxa"/>
            <w:tcBorders>
              <w:top w:val="nil"/>
              <w:left w:val="nil"/>
              <w:bottom w:val="nil"/>
              <w:right w:val="nil"/>
            </w:tcBorders>
          </w:tcPr>
          <w:p w14:paraId="30B8D605" w14:textId="77777777" w:rsidR="008D6EE1" w:rsidRDefault="008D6EE1">
            <w:pPr>
              <w:pStyle w:val="ConsPlusNormal"/>
              <w:jc w:val="both"/>
            </w:pPr>
            <w:r>
              <w:t>920</w:t>
            </w:r>
          </w:p>
        </w:tc>
      </w:tr>
      <w:tr w:rsidR="008D6EE1" w14:paraId="6187CA23" w14:textId="77777777">
        <w:tc>
          <w:tcPr>
            <w:tcW w:w="8345" w:type="dxa"/>
            <w:tcBorders>
              <w:top w:val="nil"/>
              <w:left w:val="nil"/>
              <w:bottom w:val="nil"/>
              <w:right w:val="nil"/>
            </w:tcBorders>
          </w:tcPr>
          <w:p w14:paraId="52B7330D" w14:textId="77777777" w:rsidR="008D6EE1" w:rsidRDefault="008D6EE1">
            <w:pPr>
              <w:pStyle w:val="ConsPlusNormal"/>
            </w:pPr>
            <w:r>
              <w:t>Показатели бизнес-процессов</w:t>
            </w:r>
          </w:p>
        </w:tc>
        <w:tc>
          <w:tcPr>
            <w:tcW w:w="726" w:type="dxa"/>
            <w:tcBorders>
              <w:top w:val="nil"/>
              <w:left w:val="nil"/>
              <w:bottom w:val="nil"/>
              <w:right w:val="nil"/>
            </w:tcBorders>
          </w:tcPr>
          <w:p w14:paraId="592E5535" w14:textId="77777777" w:rsidR="008D6EE1" w:rsidRDefault="008D6EE1">
            <w:pPr>
              <w:pStyle w:val="ConsPlusNormal"/>
              <w:jc w:val="both"/>
            </w:pPr>
            <w:r>
              <w:t>922</w:t>
            </w:r>
          </w:p>
        </w:tc>
      </w:tr>
      <w:tr w:rsidR="008D6EE1" w14:paraId="5E97F960" w14:textId="77777777">
        <w:tc>
          <w:tcPr>
            <w:tcW w:w="8345" w:type="dxa"/>
            <w:tcBorders>
              <w:top w:val="nil"/>
              <w:left w:val="nil"/>
              <w:bottom w:val="nil"/>
              <w:right w:val="nil"/>
            </w:tcBorders>
          </w:tcPr>
          <w:p w14:paraId="31629288" w14:textId="77777777" w:rsidR="008D6EE1" w:rsidRDefault="008D6EE1">
            <w:pPr>
              <w:pStyle w:val="ConsPlusNormal"/>
            </w:pPr>
            <w:r>
              <w:t>78. Термины, относящиеся к системе</w:t>
            </w:r>
          </w:p>
        </w:tc>
        <w:tc>
          <w:tcPr>
            <w:tcW w:w="726" w:type="dxa"/>
            <w:tcBorders>
              <w:top w:val="nil"/>
              <w:left w:val="nil"/>
              <w:bottom w:val="nil"/>
              <w:right w:val="nil"/>
            </w:tcBorders>
          </w:tcPr>
          <w:p w14:paraId="2D9C41E0" w14:textId="77777777" w:rsidR="008D6EE1" w:rsidRDefault="008D6EE1">
            <w:pPr>
              <w:pStyle w:val="ConsPlusNormal"/>
              <w:jc w:val="both"/>
            </w:pPr>
            <w:r>
              <w:t>923</w:t>
            </w:r>
          </w:p>
        </w:tc>
      </w:tr>
      <w:tr w:rsidR="008D6EE1" w14:paraId="41DF5487" w14:textId="77777777">
        <w:tc>
          <w:tcPr>
            <w:tcW w:w="8345" w:type="dxa"/>
            <w:tcBorders>
              <w:top w:val="nil"/>
              <w:left w:val="nil"/>
              <w:bottom w:val="nil"/>
              <w:right w:val="nil"/>
            </w:tcBorders>
          </w:tcPr>
          <w:p w14:paraId="0746D143" w14:textId="77777777" w:rsidR="008D6EE1" w:rsidRDefault="008D6EE1">
            <w:pPr>
              <w:pStyle w:val="ConsPlusNormal"/>
            </w:pPr>
            <w:r>
              <w:t>79. Термины, относящиеся к требованиям</w:t>
            </w:r>
          </w:p>
        </w:tc>
        <w:tc>
          <w:tcPr>
            <w:tcW w:w="726" w:type="dxa"/>
            <w:tcBorders>
              <w:top w:val="nil"/>
              <w:left w:val="nil"/>
              <w:bottom w:val="nil"/>
              <w:right w:val="nil"/>
            </w:tcBorders>
          </w:tcPr>
          <w:p w14:paraId="42D6B4B5" w14:textId="77777777" w:rsidR="008D6EE1" w:rsidRDefault="008D6EE1">
            <w:pPr>
              <w:pStyle w:val="ConsPlusNormal"/>
              <w:jc w:val="both"/>
            </w:pPr>
            <w:r>
              <w:t>925</w:t>
            </w:r>
          </w:p>
        </w:tc>
      </w:tr>
      <w:tr w:rsidR="008D6EE1" w14:paraId="55DEE708" w14:textId="77777777">
        <w:tc>
          <w:tcPr>
            <w:tcW w:w="8345" w:type="dxa"/>
            <w:tcBorders>
              <w:top w:val="nil"/>
              <w:left w:val="nil"/>
              <w:bottom w:val="nil"/>
              <w:right w:val="nil"/>
            </w:tcBorders>
          </w:tcPr>
          <w:p w14:paraId="2FBA918A" w14:textId="77777777" w:rsidR="008D6EE1" w:rsidRDefault="008D6EE1">
            <w:pPr>
              <w:pStyle w:val="ConsPlusNormal"/>
            </w:pPr>
            <w:r>
              <w:t>80. Термины, относящиеся к результатам</w:t>
            </w:r>
          </w:p>
        </w:tc>
        <w:tc>
          <w:tcPr>
            <w:tcW w:w="726" w:type="dxa"/>
            <w:tcBorders>
              <w:top w:val="nil"/>
              <w:left w:val="nil"/>
              <w:bottom w:val="nil"/>
              <w:right w:val="nil"/>
            </w:tcBorders>
          </w:tcPr>
          <w:p w14:paraId="236E3473" w14:textId="77777777" w:rsidR="008D6EE1" w:rsidRDefault="008D6EE1">
            <w:pPr>
              <w:pStyle w:val="ConsPlusNormal"/>
              <w:jc w:val="both"/>
            </w:pPr>
            <w:r>
              <w:t>929</w:t>
            </w:r>
          </w:p>
        </w:tc>
      </w:tr>
      <w:tr w:rsidR="008D6EE1" w14:paraId="29D7D967" w14:textId="77777777">
        <w:tc>
          <w:tcPr>
            <w:tcW w:w="8345" w:type="dxa"/>
            <w:tcBorders>
              <w:top w:val="nil"/>
              <w:left w:val="nil"/>
              <w:bottom w:val="nil"/>
              <w:right w:val="nil"/>
            </w:tcBorders>
          </w:tcPr>
          <w:p w14:paraId="63521424" w14:textId="77777777" w:rsidR="008D6EE1" w:rsidRDefault="008D6EE1">
            <w:pPr>
              <w:pStyle w:val="ConsPlusNormal"/>
            </w:pPr>
            <w:r>
              <w:t>81. Термины, относящиеся к данным, информации и документам</w:t>
            </w:r>
          </w:p>
        </w:tc>
        <w:tc>
          <w:tcPr>
            <w:tcW w:w="726" w:type="dxa"/>
            <w:tcBorders>
              <w:top w:val="nil"/>
              <w:left w:val="nil"/>
              <w:bottom w:val="nil"/>
              <w:right w:val="nil"/>
            </w:tcBorders>
          </w:tcPr>
          <w:p w14:paraId="5EDB9B0B" w14:textId="77777777" w:rsidR="008D6EE1" w:rsidRDefault="008D6EE1">
            <w:pPr>
              <w:pStyle w:val="ConsPlusNormal"/>
              <w:jc w:val="both"/>
            </w:pPr>
            <w:r>
              <w:t>933</w:t>
            </w:r>
          </w:p>
        </w:tc>
      </w:tr>
      <w:tr w:rsidR="008D6EE1" w14:paraId="1465A25F" w14:textId="77777777">
        <w:tc>
          <w:tcPr>
            <w:tcW w:w="8345" w:type="dxa"/>
            <w:tcBorders>
              <w:top w:val="nil"/>
              <w:left w:val="nil"/>
              <w:bottom w:val="nil"/>
              <w:right w:val="nil"/>
            </w:tcBorders>
          </w:tcPr>
          <w:p w14:paraId="58BC072E" w14:textId="77777777" w:rsidR="008D6EE1" w:rsidRDefault="008D6EE1">
            <w:pPr>
              <w:pStyle w:val="ConsPlusNormal"/>
            </w:pPr>
            <w:r>
              <w:t>82. Термины, относящиеся к потребителям</w:t>
            </w:r>
          </w:p>
        </w:tc>
        <w:tc>
          <w:tcPr>
            <w:tcW w:w="726" w:type="dxa"/>
            <w:tcBorders>
              <w:top w:val="nil"/>
              <w:left w:val="nil"/>
              <w:bottom w:val="nil"/>
              <w:right w:val="nil"/>
            </w:tcBorders>
          </w:tcPr>
          <w:p w14:paraId="406C437B" w14:textId="77777777" w:rsidR="008D6EE1" w:rsidRDefault="008D6EE1">
            <w:pPr>
              <w:pStyle w:val="ConsPlusNormal"/>
              <w:jc w:val="both"/>
            </w:pPr>
            <w:r>
              <w:t>937</w:t>
            </w:r>
          </w:p>
        </w:tc>
      </w:tr>
      <w:tr w:rsidR="008D6EE1" w14:paraId="618FF0EC" w14:textId="77777777">
        <w:tc>
          <w:tcPr>
            <w:tcW w:w="8345" w:type="dxa"/>
            <w:tcBorders>
              <w:top w:val="nil"/>
              <w:left w:val="nil"/>
              <w:bottom w:val="nil"/>
              <w:right w:val="nil"/>
            </w:tcBorders>
          </w:tcPr>
          <w:p w14:paraId="1A12E471" w14:textId="77777777" w:rsidR="008D6EE1" w:rsidRDefault="008D6EE1">
            <w:pPr>
              <w:pStyle w:val="ConsPlusNormal"/>
            </w:pPr>
            <w:r>
              <w:lastRenderedPageBreak/>
              <w:t>83. Термины, относящиеся к характеристикам</w:t>
            </w:r>
          </w:p>
        </w:tc>
        <w:tc>
          <w:tcPr>
            <w:tcW w:w="726" w:type="dxa"/>
            <w:tcBorders>
              <w:top w:val="nil"/>
              <w:left w:val="nil"/>
              <w:bottom w:val="nil"/>
              <w:right w:val="nil"/>
            </w:tcBorders>
          </w:tcPr>
          <w:p w14:paraId="61D272EE" w14:textId="77777777" w:rsidR="008D6EE1" w:rsidRDefault="008D6EE1">
            <w:pPr>
              <w:pStyle w:val="ConsPlusNormal"/>
              <w:jc w:val="both"/>
            </w:pPr>
            <w:r>
              <w:t>938</w:t>
            </w:r>
          </w:p>
        </w:tc>
      </w:tr>
      <w:tr w:rsidR="008D6EE1" w14:paraId="290F0234" w14:textId="77777777">
        <w:tc>
          <w:tcPr>
            <w:tcW w:w="8345" w:type="dxa"/>
            <w:tcBorders>
              <w:top w:val="nil"/>
              <w:left w:val="nil"/>
              <w:bottom w:val="nil"/>
              <w:right w:val="nil"/>
            </w:tcBorders>
          </w:tcPr>
          <w:p w14:paraId="6A1A6D1E" w14:textId="77777777" w:rsidR="008D6EE1" w:rsidRDefault="008D6EE1">
            <w:pPr>
              <w:pStyle w:val="ConsPlusNormal"/>
            </w:pPr>
            <w:r>
              <w:t>84. Термины, относящиеся к определению</w:t>
            </w:r>
          </w:p>
        </w:tc>
        <w:tc>
          <w:tcPr>
            <w:tcW w:w="726" w:type="dxa"/>
            <w:tcBorders>
              <w:top w:val="nil"/>
              <w:left w:val="nil"/>
              <w:bottom w:val="nil"/>
              <w:right w:val="nil"/>
            </w:tcBorders>
          </w:tcPr>
          <w:p w14:paraId="12D8FA82" w14:textId="77777777" w:rsidR="008D6EE1" w:rsidRDefault="008D6EE1">
            <w:pPr>
              <w:pStyle w:val="ConsPlusNormal"/>
              <w:jc w:val="both"/>
            </w:pPr>
            <w:r>
              <w:t>940</w:t>
            </w:r>
          </w:p>
        </w:tc>
      </w:tr>
      <w:tr w:rsidR="008D6EE1" w14:paraId="2257232C" w14:textId="77777777">
        <w:tc>
          <w:tcPr>
            <w:tcW w:w="8345" w:type="dxa"/>
            <w:tcBorders>
              <w:top w:val="nil"/>
              <w:left w:val="nil"/>
              <w:bottom w:val="nil"/>
              <w:right w:val="nil"/>
            </w:tcBorders>
          </w:tcPr>
          <w:p w14:paraId="3FD4487A" w14:textId="77777777" w:rsidR="008D6EE1" w:rsidRDefault="008D6EE1">
            <w:pPr>
              <w:pStyle w:val="ConsPlusNormal"/>
            </w:pPr>
            <w:r>
              <w:t>85. Термины, относящиеся к действиям</w:t>
            </w:r>
          </w:p>
        </w:tc>
        <w:tc>
          <w:tcPr>
            <w:tcW w:w="726" w:type="dxa"/>
            <w:tcBorders>
              <w:top w:val="nil"/>
              <w:left w:val="nil"/>
              <w:bottom w:val="nil"/>
              <w:right w:val="nil"/>
            </w:tcBorders>
          </w:tcPr>
          <w:p w14:paraId="4DED4404" w14:textId="77777777" w:rsidR="008D6EE1" w:rsidRDefault="008D6EE1">
            <w:pPr>
              <w:pStyle w:val="ConsPlusNormal"/>
              <w:jc w:val="both"/>
            </w:pPr>
            <w:r>
              <w:t>941</w:t>
            </w:r>
          </w:p>
        </w:tc>
      </w:tr>
      <w:tr w:rsidR="008D6EE1" w14:paraId="49FF5CEA" w14:textId="77777777">
        <w:tc>
          <w:tcPr>
            <w:tcW w:w="8345" w:type="dxa"/>
            <w:tcBorders>
              <w:top w:val="nil"/>
              <w:left w:val="nil"/>
              <w:bottom w:val="nil"/>
              <w:right w:val="nil"/>
            </w:tcBorders>
          </w:tcPr>
          <w:p w14:paraId="03ED2109" w14:textId="77777777" w:rsidR="008D6EE1" w:rsidRDefault="008D6EE1">
            <w:pPr>
              <w:pStyle w:val="ConsPlusNormal"/>
            </w:pPr>
            <w:r>
              <w:t>86. Термины, относящиеся к аудиту</w:t>
            </w:r>
          </w:p>
        </w:tc>
        <w:tc>
          <w:tcPr>
            <w:tcW w:w="726" w:type="dxa"/>
            <w:tcBorders>
              <w:top w:val="nil"/>
              <w:left w:val="nil"/>
              <w:bottom w:val="nil"/>
              <w:right w:val="nil"/>
            </w:tcBorders>
          </w:tcPr>
          <w:p w14:paraId="3B1905C6" w14:textId="77777777" w:rsidR="008D6EE1" w:rsidRDefault="008D6EE1">
            <w:pPr>
              <w:pStyle w:val="ConsPlusNormal"/>
              <w:jc w:val="both"/>
            </w:pPr>
            <w:r>
              <w:t>943</w:t>
            </w:r>
          </w:p>
        </w:tc>
      </w:tr>
      <w:tr w:rsidR="008D6EE1" w14:paraId="12C48614" w14:textId="77777777">
        <w:tc>
          <w:tcPr>
            <w:tcW w:w="8345" w:type="dxa"/>
            <w:tcBorders>
              <w:top w:val="nil"/>
              <w:left w:val="nil"/>
              <w:bottom w:val="nil"/>
              <w:right w:val="nil"/>
            </w:tcBorders>
          </w:tcPr>
          <w:p w14:paraId="649C4AA2" w14:textId="77777777" w:rsidR="008D6EE1" w:rsidRDefault="008D6EE1">
            <w:pPr>
              <w:pStyle w:val="ConsPlusNormal"/>
            </w:pPr>
            <w:r>
              <w:t>87. Термины, относящиеся к испытаниям продукции</w:t>
            </w:r>
          </w:p>
        </w:tc>
        <w:tc>
          <w:tcPr>
            <w:tcW w:w="726" w:type="dxa"/>
            <w:tcBorders>
              <w:top w:val="nil"/>
              <w:left w:val="nil"/>
              <w:bottom w:val="nil"/>
              <w:right w:val="nil"/>
            </w:tcBorders>
          </w:tcPr>
          <w:p w14:paraId="5AE80995" w14:textId="77777777" w:rsidR="008D6EE1" w:rsidRDefault="008D6EE1">
            <w:pPr>
              <w:pStyle w:val="ConsPlusNormal"/>
              <w:jc w:val="both"/>
            </w:pPr>
            <w:r>
              <w:t>947</w:t>
            </w:r>
          </w:p>
        </w:tc>
      </w:tr>
      <w:tr w:rsidR="008D6EE1" w14:paraId="59411E26" w14:textId="77777777">
        <w:tc>
          <w:tcPr>
            <w:tcW w:w="8345" w:type="dxa"/>
            <w:tcBorders>
              <w:top w:val="nil"/>
              <w:left w:val="nil"/>
              <w:bottom w:val="nil"/>
              <w:right w:val="nil"/>
            </w:tcBorders>
          </w:tcPr>
          <w:p w14:paraId="185864CA" w14:textId="77777777" w:rsidR="008D6EE1" w:rsidRDefault="008D6EE1">
            <w:pPr>
              <w:pStyle w:val="ConsPlusNormal"/>
            </w:pPr>
            <w:r>
              <w:t>Общие понятия</w:t>
            </w:r>
          </w:p>
        </w:tc>
        <w:tc>
          <w:tcPr>
            <w:tcW w:w="726" w:type="dxa"/>
            <w:tcBorders>
              <w:top w:val="nil"/>
              <w:left w:val="nil"/>
              <w:bottom w:val="nil"/>
              <w:right w:val="nil"/>
            </w:tcBorders>
          </w:tcPr>
          <w:p w14:paraId="121F63B7" w14:textId="77777777" w:rsidR="008D6EE1" w:rsidRDefault="008D6EE1">
            <w:pPr>
              <w:pStyle w:val="ConsPlusNormal"/>
              <w:jc w:val="both"/>
            </w:pPr>
            <w:r>
              <w:t>947</w:t>
            </w:r>
          </w:p>
        </w:tc>
      </w:tr>
      <w:tr w:rsidR="008D6EE1" w14:paraId="12EF29DB" w14:textId="77777777">
        <w:tc>
          <w:tcPr>
            <w:tcW w:w="8345" w:type="dxa"/>
            <w:tcBorders>
              <w:top w:val="nil"/>
              <w:left w:val="nil"/>
              <w:bottom w:val="nil"/>
              <w:right w:val="nil"/>
            </w:tcBorders>
          </w:tcPr>
          <w:p w14:paraId="322E7A43" w14:textId="77777777" w:rsidR="008D6EE1" w:rsidRDefault="008D6EE1">
            <w:pPr>
              <w:pStyle w:val="ConsPlusNormal"/>
            </w:pPr>
            <w:r>
              <w:t>Виды испытаний</w:t>
            </w:r>
          </w:p>
        </w:tc>
        <w:tc>
          <w:tcPr>
            <w:tcW w:w="726" w:type="dxa"/>
            <w:tcBorders>
              <w:top w:val="nil"/>
              <w:left w:val="nil"/>
              <w:bottom w:val="nil"/>
              <w:right w:val="nil"/>
            </w:tcBorders>
          </w:tcPr>
          <w:p w14:paraId="3C1529BE" w14:textId="77777777" w:rsidR="008D6EE1" w:rsidRDefault="008D6EE1">
            <w:pPr>
              <w:pStyle w:val="ConsPlusNormal"/>
              <w:jc w:val="both"/>
            </w:pPr>
            <w:r>
              <w:t>952</w:t>
            </w:r>
          </w:p>
        </w:tc>
      </w:tr>
      <w:tr w:rsidR="008D6EE1" w14:paraId="16E66527" w14:textId="77777777">
        <w:tc>
          <w:tcPr>
            <w:tcW w:w="8345" w:type="dxa"/>
            <w:tcBorders>
              <w:top w:val="nil"/>
              <w:left w:val="nil"/>
              <w:bottom w:val="nil"/>
              <w:right w:val="nil"/>
            </w:tcBorders>
          </w:tcPr>
          <w:p w14:paraId="7C256323" w14:textId="77777777" w:rsidR="008D6EE1" w:rsidRDefault="008D6EE1">
            <w:pPr>
              <w:pStyle w:val="ConsPlusNormal"/>
            </w:pPr>
            <w:r>
              <w:t>Алфавитный указатель терминов</w:t>
            </w:r>
          </w:p>
        </w:tc>
        <w:tc>
          <w:tcPr>
            <w:tcW w:w="726" w:type="dxa"/>
            <w:tcBorders>
              <w:top w:val="nil"/>
              <w:left w:val="nil"/>
              <w:bottom w:val="nil"/>
              <w:right w:val="nil"/>
            </w:tcBorders>
          </w:tcPr>
          <w:p w14:paraId="415938D7" w14:textId="77777777" w:rsidR="008D6EE1" w:rsidRDefault="008D6EE1">
            <w:pPr>
              <w:pStyle w:val="ConsPlusNormal"/>
              <w:jc w:val="both"/>
            </w:pPr>
            <w:r>
              <w:t>960</w:t>
            </w:r>
          </w:p>
        </w:tc>
      </w:tr>
    </w:tbl>
    <w:p w14:paraId="1FC342DD" w14:textId="77777777" w:rsidR="008D6EE1" w:rsidRDefault="008D6EE1">
      <w:pPr>
        <w:pStyle w:val="ConsPlusNormal"/>
        <w:jc w:val="both"/>
      </w:pPr>
    </w:p>
    <w:p w14:paraId="20E8ECE2" w14:textId="77777777" w:rsidR="008D6EE1" w:rsidRDefault="008D6EE1">
      <w:pPr>
        <w:pStyle w:val="ConsPlusNormal"/>
        <w:jc w:val="both"/>
      </w:pPr>
    </w:p>
    <w:p w14:paraId="22D4505A" w14:textId="77777777" w:rsidR="008D6EE1" w:rsidRDefault="008D6EE1">
      <w:pPr>
        <w:pStyle w:val="ConsPlusNormal"/>
        <w:jc w:val="center"/>
        <w:outlineLvl w:val="1"/>
      </w:pPr>
      <w:r>
        <w:rPr>
          <w:b/>
        </w:rPr>
        <w:t>ЧАСТЬ ПЕРВАЯ</w:t>
      </w:r>
    </w:p>
    <w:p w14:paraId="461B53A7" w14:textId="77777777" w:rsidR="008D6EE1" w:rsidRDefault="008D6EE1">
      <w:pPr>
        <w:pStyle w:val="ConsPlusNormal"/>
        <w:jc w:val="center"/>
      </w:pPr>
      <w:r>
        <w:rPr>
          <w:b/>
        </w:rPr>
        <w:t>Исходные предпосылки, принципы и подходы к формированию, актуализации и оформлению Глоссария железнодорожных терминов и определений</w:t>
      </w:r>
    </w:p>
    <w:p w14:paraId="21650809" w14:textId="77777777" w:rsidR="008D6EE1" w:rsidRDefault="008D6EE1">
      <w:pPr>
        <w:pStyle w:val="ConsPlusNormal"/>
        <w:jc w:val="both"/>
      </w:pPr>
    </w:p>
    <w:p w14:paraId="3BF1F6FE" w14:textId="77777777" w:rsidR="008D6EE1" w:rsidRDefault="008D6EE1">
      <w:pPr>
        <w:pStyle w:val="ConsPlusNormal"/>
        <w:jc w:val="center"/>
        <w:outlineLvl w:val="2"/>
      </w:pPr>
      <w:r>
        <w:rPr>
          <w:b/>
        </w:rPr>
        <w:t>1. Общие положения</w:t>
      </w:r>
    </w:p>
    <w:p w14:paraId="4C9D512E" w14:textId="77777777" w:rsidR="008D6EE1" w:rsidRDefault="008D6EE1">
      <w:pPr>
        <w:pStyle w:val="ConsPlusNormal"/>
        <w:jc w:val="both"/>
      </w:pPr>
    </w:p>
    <w:p w14:paraId="4A40228F" w14:textId="77777777" w:rsidR="008D6EE1" w:rsidRDefault="008D6EE1">
      <w:pPr>
        <w:pStyle w:val="ConsPlusNormal"/>
        <w:ind w:firstLine="540"/>
        <w:jc w:val="both"/>
      </w:pPr>
      <w:r>
        <w:t>1.1. Глоссарий железнодорожных терминов и определений (далее - Глоссарий) предназначен для единообразного понимания и применения фундаментальных понятий, используемых в производственной деятельности ОАО "РЖД".</w:t>
      </w:r>
    </w:p>
    <w:p w14:paraId="197AA16B" w14:textId="77777777" w:rsidR="008D6EE1" w:rsidRDefault="008D6EE1">
      <w:pPr>
        <w:pStyle w:val="ConsPlusNormal"/>
        <w:spacing w:before="220"/>
        <w:ind w:firstLine="540"/>
        <w:jc w:val="both"/>
      </w:pPr>
      <w:r>
        <w:t>1.2. Глоссарий является локальным нормативным документом ОАО "РЖД" по терминологии, устанавливающим ключевые понятия, применяемые в сфере железнодорожного транспорта и направлен на исключение случаев неоднозначной трактовки понятий, применяемых в профессиональном общении, при выполнении работ в рамках реализации производственной деятельности ОАО "РЖД", в том числе, в процессе нормотворчества.</w:t>
      </w:r>
    </w:p>
    <w:p w14:paraId="108F34B4" w14:textId="77777777" w:rsidR="008D6EE1" w:rsidRDefault="008D6EE1">
      <w:pPr>
        <w:pStyle w:val="ConsPlusNormal"/>
        <w:spacing w:before="220"/>
        <w:ind w:firstLine="540"/>
        <w:jc w:val="both"/>
      </w:pPr>
      <w:r>
        <w:t>1.3. Глоссарий направлен на:</w:t>
      </w:r>
    </w:p>
    <w:p w14:paraId="60E5A505" w14:textId="77777777" w:rsidR="008D6EE1" w:rsidRDefault="008D6EE1">
      <w:pPr>
        <w:pStyle w:val="ConsPlusNormal"/>
        <w:spacing w:before="220"/>
        <w:ind w:firstLine="540"/>
        <w:jc w:val="both"/>
      </w:pPr>
      <w:r>
        <w:t>упрощение поиска нормативной правовой базы, документов по вопросам стандартизации, локальных нормативных документов ОАО "РЖД", регулирующих применение терминов и определений, используемых работниками ОАО "РЖД" в своей профессиональной деятельности;</w:t>
      </w:r>
    </w:p>
    <w:p w14:paraId="64F8A388" w14:textId="77777777" w:rsidR="008D6EE1" w:rsidRDefault="008D6EE1">
      <w:pPr>
        <w:pStyle w:val="ConsPlusNormal"/>
        <w:spacing w:before="220"/>
        <w:ind w:firstLine="540"/>
        <w:jc w:val="both"/>
      </w:pPr>
      <w:r>
        <w:t>обеспечение согласованности принимаемых решений причастными подразделениями ОАО "РЖД" при выполнении действий в кооперации друг с другом.</w:t>
      </w:r>
    </w:p>
    <w:p w14:paraId="31A675C5" w14:textId="77777777" w:rsidR="008D6EE1" w:rsidRDefault="008D6EE1">
      <w:pPr>
        <w:pStyle w:val="ConsPlusNormal"/>
        <w:spacing w:before="220"/>
        <w:ind w:firstLine="540"/>
        <w:jc w:val="both"/>
      </w:pPr>
      <w:r>
        <w:t>1.4. Источниками большинства приведенных в настоящем документе терминов и определений являются законодательные и иные нормативные правовые акты, документы по вопросам стандартизации, локальные нормативные документы ОАО "РЖД", регулирующие производственную деятельность ОАО "РЖД".</w:t>
      </w:r>
    </w:p>
    <w:p w14:paraId="5A00C67B" w14:textId="77777777" w:rsidR="008D6EE1" w:rsidRDefault="008D6EE1">
      <w:pPr>
        <w:pStyle w:val="ConsPlusNormal"/>
        <w:spacing w:before="220"/>
        <w:ind w:firstLine="540"/>
        <w:jc w:val="both"/>
      </w:pPr>
      <w:r>
        <w:t>1.5. Приведенные в Глоссарии термины и определения характеризуют различные аспекты деятельности, связанные с процессами управления, процессами основной деятельности и обеспечивающими процессами в ОАО "РЖД".</w:t>
      </w:r>
    </w:p>
    <w:p w14:paraId="6ACB3433" w14:textId="77777777" w:rsidR="008D6EE1" w:rsidRDefault="008D6EE1">
      <w:pPr>
        <w:pStyle w:val="ConsPlusNormal"/>
        <w:spacing w:before="220"/>
        <w:ind w:firstLine="540"/>
        <w:jc w:val="both"/>
      </w:pPr>
      <w:r>
        <w:t>1.6. Формирование и поддержание в актуальном состоянии совокупности терминов и определений в Глоссарии основано на следующих принципах:</w:t>
      </w:r>
    </w:p>
    <w:p w14:paraId="109E685D" w14:textId="77777777" w:rsidR="008D6EE1" w:rsidRDefault="008D6EE1">
      <w:pPr>
        <w:pStyle w:val="ConsPlusNormal"/>
        <w:spacing w:before="220"/>
        <w:ind w:firstLine="540"/>
        <w:jc w:val="both"/>
      </w:pPr>
      <w:r>
        <w:t xml:space="preserve">включение терминов и определений, которые наилучшим образом раскрывают сущность понятий в аспекте применения в условиях ОАО "РЖД" и не противоречат трактовкам терминов, </w:t>
      </w:r>
      <w:r>
        <w:lastRenderedPageBreak/>
        <w:t>содержащихся в более высоких по приоритетности документах (при их наличии);</w:t>
      </w:r>
    </w:p>
    <w:p w14:paraId="2816778D" w14:textId="77777777" w:rsidR="008D6EE1" w:rsidRDefault="008D6EE1">
      <w:pPr>
        <w:pStyle w:val="ConsPlusNormal"/>
        <w:spacing w:before="220"/>
        <w:ind w:firstLine="540"/>
        <w:jc w:val="both"/>
      </w:pPr>
      <w:r>
        <w:t>приоритетность источников при выборе трактовок терминов и определений следующая (в порядке убывания): законодательные акты, иные нормативные правовые акты (в том числе, приказы ФОИВ), документы по стандартизации, локальные нормативные документы ОАО "РЖД", литературные источники (энциклопедии, справочники, учебные пособия и т.д.);</w:t>
      </w:r>
    </w:p>
    <w:p w14:paraId="00F525CE" w14:textId="77777777" w:rsidR="008D6EE1" w:rsidRDefault="008D6EE1">
      <w:pPr>
        <w:pStyle w:val="ConsPlusNormal"/>
        <w:spacing w:before="220"/>
        <w:ind w:firstLine="540"/>
        <w:jc w:val="both"/>
      </w:pPr>
      <w:r>
        <w:t>многозначность терминов, характеризуемая приведением их области применения;</w:t>
      </w:r>
    </w:p>
    <w:p w14:paraId="57B8118C" w14:textId="77777777" w:rsidR="008D6EE1" w:rsidRDefault="008D6EE1">
      <w:pPr>
        <w:pStyle w:val="ConsPlusNormal"/>
        <w:spacing w:before="220"/>
        <w:ind w:firstLine="540"/>
        <w:jc w:val="both"/>
      </w:pPr>
      <w:r>
        <w:t>недопустимость изменения в Глоссарии трактовок терминов, содержащихся в нормативных источниках и документах по стандартизации (за исключением случаев наличия орфографических и/или пунктуационных ошибок и/или контекста, не относящегося к производственной деятельности ОАО "РЖД"). В случае необходимости внесения изменений в термины и определения, следует внести изменения в нормативные источники и документы по стандартизации, а уже после утверждения указанных документов внести трактовки терминов в Глоссарий;</w:t>
      </w:r>
    </w:p>
    <w:p w14:paraId="4B860D2A" w14:textId="77777777" w:rsidR="008D6EE1" w:rsidRDefault="008D6EE1">
      <w:pPr>
        <w:pStyle w:val="ConsPlusNormal"/>
        <w:spacing w:before="220"/>
        <w:ind w:firstLine="540"/>
        <w:jc w:val="both"/>
      </w:pPr>
      <w:r>
        <w:t>соответствие и непротиворечивость положений Глоссария требованиям действующих редакций ссылочных документов с учётом принципа приоритетности, обеспечиваемых на основе ежемесячного мониторинга необходимости внесения изменений в Глоссарий и актуализации Глоссария в соответствии с пунктом 1.7 настоящего Глоссария. При выявлении в процессе мониторинга вышеуказанных несоответствий и противоречий до момента внесения в Глоссарий соответствующих изменений, необходимо пользоваться актуальными редакциями терминов и определений;</w:t>
      </w:r>
    </w:p>
    <w:p w14:paraId="70B3D960" w14:textId="77777777" w:rsidR="008D6EE1" w:rsidRDefault="008D6EE1">
      <w:pPr>
        <w:pStyle w:val="ConsPlusNormal"/>
        <w:spacing w:before="220"/>
        <w:ind w:firstLine="540"/>
        <w:jc w:val="both"/>
      </w:pPr>
      <w:r>
        <w:t>оценка достаточности наполнения Глоссария по результатам анализа нормативных правовых актов, документов по стандартизации, локальных нормативных документов ОАО "РЖД", литературных источников, проводимая ежемесячно и завершаемая формированием предложений в рамках актуализации Глоссария в соответствии с пунктом 1.7 настоящего Глоссария.</w:t>
      </w:r>
    </w:p>
    <w:p w14:paraId="3EA71EE7" w14:textId="77777777" w:rsidR="008D6EE1" w:rsidRDefault="008D6EE1">
      <w:pPr>
        <w:pStyle w:val="ConsPlusNormal"/>
        <w:spacing w:before="220"/>
        <w:ind w:firstLine="540"/>
        <w:jc w:val="both"/>
      </w:pPr>
      <w:r>
        <w:t>1.7. Глоссарий актуализируется в следующем порядке.</w:t>
      </w:r>
    </w:p>
    <w:p w14:paraId="2C595478" w14:textId="77777777" w:rsidR="008D6EE1" w:rsidRDefault="008D6EE1">
      <w:pPr>
        <w:pStyle w:val="ConsPlusNormal"/>
        <w:spacing w:before="220"/>
        <w:ind w:firstLine="540"/>
        <w:jc w:val="both"/>
      </w:pPr>
      <w:r>
        <w:t>1.7.1. Условиями актуализации Глоссария является наличие внешних и/или внутренних факторов.</w:t>
      </w:r>
    </w:p>
    <w:p w14:paraId="7A0A3D2E" w14:textId="77777777" w:rsidR="008D6EE1" w:rsidRDefault="008D6EE1">
      <w:pPr>
        <w:pStyle w:val="ConsPlusNormal"/>
        <w:spacing w:before="220"/>
        <w:ind w:firstLine="540"/>
        <w:jc w:val="both"/>
      </w:pPr>
      <w:r>
        <w:t>1.7.2. Внешним фактором является изменение требований законодательства.</w:t>
      </w:r>
    </w:p>
    <w:p w14:paraId="75DA19C0" w14:textId="77777777" w:rsidR="008D6EE1" w:rsidRDefault="008D6EE1">
      <w:pPr>
        <w:pStyle w:val="ConsPlusNormal"/>
        <w:spacing w:before="220"/>
        <w:ind w:firstLine="540"/>
        <w:jc w:val="both"/>
      </w:pPr>
      <w:r>
        <w:t>К внутренним факторам относятся:</w:t>
      </w:r>
    </w:p>
    <w:p w14:paraId="4B1AC752" w14:textId="77777777" w:rsidR="008D6EE1" w:rsidRDefault="008D6EE1">
      <w:pPr>
        <w:pStyle w:val="ConsPlusNormal"/>
        <w:spacing w:before="220"/>
        <w:ind w:firstLine="540"/>
        <w:jc w:val="both"/>
      </w:pPr>
      <w:r>
        <w:t>инициативы руководства (решения Правления ОАО "РЖД", научно-технического совета ОАО "РЖД", поручения заместителей генерального директора ОАО "РЖД", руководителей подразделений ОАО "РЖД");</w:t>
      </w:r>
    </w:p>
    <w:p w14:paraId="5D5D7645" w14:textId="77777777" w:rsidR="008D6EE1" w:rsidRDefault="008D6EE1">
      <w:pPr>
        <w:pStyle w:val="ConsPlusNormal"/>
        <w:spacing w:before="220"/>
        <w:ind w:firstLine="540"/>
        <w:jc w:val="both"/>
      </w:pPr>
      <w:r>
        <w:t>изменения, вносимые в нормативные документы ОАО "РЖД".</w:t>
      </w:r>
    </w:p>
    <w:p w14:paraId="658F1AF8" w14:textId="77777777" w:rsidR="008D6EE1" w:rsidRDefault="008D6EE1">
      <w:pPr>
        <w:pStyle w:val="ConsPlusNormal"/>
        <w:spacing w:before="220"/>
        <w:ind w:firstLine="540"/>
        <w:jc w:val="both"/>
      </w:pPr>
      <w:r>
        <w:t>1.7.3. В рамках процесса выявления внешних и внутренних факторов, с целью оценки необходимости актуализации положений Глоссария, ответственные работники за поддержание в актуальном состояние нормативной документации в подразделениях ОАО "РЖД" обеспечивают проведение анализа информации по кругу курируемых вопросов:</w:t>
      </w:r>
    </w:p>
    <w:p w14:paraId="3E0A7722" w14:textId="77777777" w:rsidR="008D6EE1" w:rsidRDefault="008D6EE1">
      <w:pPr>
        <w:pStyle w:val="ConsPlusNormal"/>
        <w:spacing w:before="220"/>
        <w:ind w:firstLine="540"/>
        <w:jc w:val="both"/>
      </w:pPr>
      <w:r>
        <w:t>законодательные и иные нормативные правовые акты, затрагивающие интересы ОАО "РЖД";</w:t>
      </w:r>
    </w:p>
    <w:p w14:paraId="3289216E" w14:textId="77777777" w:rsidR="008D6EE1" w:rsidRDefault="008D6EE1">
      <w:pPr>
        <w:pStyle w:val="ConsPlusNormal"/>
        <w:spacing w:before="220"/>
        <w:ind w:firstLine="540"/>
        <w:jc w:val="both"/>
      </w:pPr>
      <w:r>
        <w:t>разрабатываемые и действующие локальные нормативные документы ОАО "РЖД".</w:t>
      </w:r>
    </w:p>
    <w:p w14:paraId="51D436C7" w14:textId="77777777" w:rsidR="008D6EE1" w:rsidRDefault="008D6EE1">
      <w:pPr>
        <w:pStyle w:val="ConsPlusNormal"/>
        <w:spacing w:before="220"/>
        <w:ind w:firstLine="540"/>
        <w:jc w:val="both"/>
      </w:pPr>
      <w:r>
        <w:t xml:space="preserve">1.7.4. Результаты анализа внешних и внутренних факторов, оформленные в виде предложений о необходимости актуализации положений Глоссария, за подписью руководителей подразделений направляются в Департамент технической политики не позднее 15 октября </w:t>
      </w:r>
      <w:r>
        <w:lastRenderedPageBreak/>
        <w:t>текущего года.</w:t>
      </w:r>
    </w:p>
    <w:p w14:paraId="55464483" w14:textId="77777777" w:rsidR="008D6EE1" w:rsidRDefault="008D6EE1">
      <w:pPr>
        <w:pStyle w:val="ConsPlusNormal"/>
        <w:spacing w:before="220"/>
        <w:ind w:firstLine="540"/>
        <w:jc w:val="both"/>
      </w:pPr>
      <w:r>
        <w:t>1.7.5. Департамент технической политики не позднее 1 февраля следующего года обеспечивает актуализацию и рассылку действующего Глоссария в установленном в ОАО "РЖД" порядке.</w:t>
      </w:r>
    </w:p>
    <w:p w14:paraId="03BF35BA" w14:textId="77777777" w:rsidR="008D6EE1" w:rsidRDefault="008D6EE1">
      <w:pPr>
        <w:pStyle w:val="ConsPlusNormal"/>
        <w:spacing w:before="220"/>
        <w:ind w:firstLine="540"/>
        <w:jc w:val="both"/>
      </w:pPr>
      <w:r>
        <w:t>1.7.6. Подписанные (утвержденные) и зарегистрированные в установленном порядке организационно-правовые и распорядительные документы дополнительно рассылаются в Департамент технической политики, в соответствии с указателем рассылки.</w:t>
      </w:r>
    </w:p>
    <w:p w14:paraId="597CD5C5" w14:textId="77777777" w:rsidR="008D6EE1" w:rsidRDefault="008D6EE1">
      <w:pPr>
        <w:pStyle w:val="ConsPlusNormal"/>
        <w:spacing w:before="220"/>
        <w:ind w:firstLine="540"/>
        <w:jc w:val="both"/>
      </w:pPr>
      <w:r>
        <w:t>1.8. При оформлении Глоссария с учетом требований локальных нормативных документов по делопроизводству ОАО "РЖД" используются следующие подходы:</w:t>
      </w:r>
    </w:p>
    <w:p w14:paraId="2521BF0F" w14:textId="77777777" w:rsidR="008D6EE1" w:rsidRDefault="008D6EE1">
      <w:pPr>
        <w:pStyle w:val="ConsPlusNormal"/>
        <w:spacing w:before="220"/>
        <w:ind w:firstLine="540"/>
        <w:jc w:val="both"/>
      </w:pPr>
      <w:r>
        <w:t>установленные в Глоссарии термины и определения расположены в систематизированном порядке, отражающем систему понятий в целом и в каждом аспекте деятельности ОАО "РЖД";</w:t>
      </w:r>
    </w:p>
    <w:p w14:paraId="1AAB69C9" w14:textId="77777777" w:rsidR="008D6EE1" w:rsidRDefault="008D6EE1">
      <w:pPr>
        <w:pStyle w:val="ConsPlusNormal"/>
        <w:spacing w:before="220"/>
        <w:ind w:firstLine="540"/>
        <w:jc w:val="both"/>
      </w:pPr>
      <w:r>
        <w:t>не допустимые и не рекомендуемые к применению термины-синонимы приведены в круглых скобках после термина и обозначены пометками соответственно "</w:t>
      </w:r>
      <w:proofErr w:type="spellStart"/>
      <w:r>
        <w:t>Ндп</w:t>
      </w:r>
      <w:proofErr w:type="spellEnd"/>
      <w:r>
        <w:t>." и "</w:t>
      </w:r>
      <w:proofErr w:type="spellStart"/>
      <w:r>
        <w:t>Нрк</w:t>
      </w:r>
      <w:proofErr w:type="spellEnd"/>
      <w:r>
        <w:t xml:space="preserve">." (например: </w:t>
      </w:r>
      <w:proofErr w:type="spellStart"/>
      <w:r>
        <w:rPr>
          <w:b/>
        </w:rPr>
        <w:t>нетермоупрочненный</w:t>
      </w:r>
      <w:proofErr w:type="spellEnd"/>
      <w:r>
        <w:rPr>
          <w:b/>
        </w:rPr>
        <w:t xml:space="preserve"> рельс</w:t>
      </w:r>
      <w:r>
        <w:t xml:space="preserve"> (</w:t>
      </w:r>
      <w:proofErr w:type="spellStart"/>
      <w:r>
        <w:t>Ндп</w:t>
      </w:r>
      <w:proofErr w:type="spellEnd"/>
      <w:r>
        <w:t xml:space="preserve">. "сырой" рельс, незакаленный рельс, необработанный рельс; </w:t>
      </w:r>
      <w:r>
        <w:rPr>
          <w:b/>
        </w:rPr>
        <w:t>вагон-самосвал</w:t>
      </w:r>
      <w:r>
        <w:t xml:space="preserve"> (</w:t>
      </w:r>
      <w:proofErr w:type="spellStart"/>
      <w:r>
        <w:t>Нрк</w:t>
      </w:r>
      <w:proofErr w:type="spellEnd"/>
      <w:r>
        <w:t>. думпкар));</w:t>
      </w:r>
    </w:p>
    <w:p w14:paraId="3D05F480" w14:textId="77777777" w:rsidR="008D6EE1" w:rsidRDefault="008D6EE1">
      <w:pPr>
        <w:pStyle w:val="ConsPlusNormal"/>
        <w:spacing w:before="220"/>
        <w:ind w:firstLine="540"/>
        <w:jc w:val="both"/>
      </w:pPr>
      <w:r>
        <w:t xml:space="preserve">заключенная в круглые скобки часть термина может быть опущена при использовании термина в локальных нормативных документах ОАО "РЖД", при этом не входящая в круглые скобки часть термина образует его краткую форму (например: </w:t>
      </w:r>
      <w:r>
        <w:rPr>
          <w:b/>
        </w:rPr>
        <w:t>скоростной электрифицированный (железнодорожный) участок; услуга, предоставляемая пассажиру (на железнодорожном транспорте)</w:t>
      </w:r>
      <w:r>
        <w:t>;</w:t>
      </w:r>
    </w:p>
    <w:p w14:paraId="288199FC" w14:textId="77777777" w:rsidR="008D6EE1" w:rsidRDefault="008D6EE1">
      <w:pPr>
        <w:pStyle w:val="ConsPlusNormal"/>
        <w:spacing w:before="220"/>
        <w:ind w:firstLine="540"/>
        <w:jc w:val="both"/>
      </w:pPr>
      <w:r>
        <w:t xml:space="preserve">краткие формы, представленные аббревиатурой или словосочетанием на базе аббревиатуры, приведены после термина и отделены от него точкой с запятой (например: </w:t>
      </w:r>
      <w:r>
        <w:rPr>
          <w:b/>
        </w:rPr>
        <w:t>научный отраслевой комплекс холдинга "РЖД";</w:t>
      </w:r>
      <w:r>
        <w:t xml:space="preserve"> НОК "РЖД"; </w:t>
      </w:r>
      <w:r>
        <w:rPr>
          <w:b/>
        </w:rPr>
        <w:t>программное средство;</w:t>
      </w:r>
      <w:r>
        <w:t xml:space="preserve"> ПС);</w:t>
      </w:r>
    </w:p>
    <w:p w14:paraId="0EFD16F7" w14:textId="77777777" w:rsidR="008D6EE1" w:rsidRDefault="008D6EE1">
      <w:pPr>
        <w:pStyle w:val="ConsPlusNormal"/>
        <w:spacing w:before="220"/>
        <w:ind w:firstLine="540"/>
        <w:jc w:val="both"/>
      </w:pPr>
      <w:r>
        <w:t xml:space="preserve">наличие квадратных скобок в трактовке термина означает, что в нее включены два (три, четыре) термина, имеющие общие </w:t>
      </w:r>
      <w:proofErr w:type="spellStart"/>
      <w:r>
        <w:t>терминоэлементы</w:t>
      </w:r>
      <w:proofErr w:type="spellEnd"/>
      <w:r>
        <w:t xml:space="preserve"> (например: </w:t>
      </w:r>
      <w:r>
        <w:rPr>
          <w:b/>
        </w:rPr>
        <w:t xml:space="preserve">[рельсовая опора, </w:t>
      </w:r>
      <w:proofErr w:type="spellStart"/>
      <w:r>
        <w:rPr>
          <w:b/>
        </w:rPr>
        <w:t>подрельсовое</w:t>
      </w:r>
      <w:proofErr w:type="spellEnd"/>
      <w:r>
        <w:rPr>
          <w:b/>
        </w:rPr>
        <w:t xml:space="preserve"> основание, шпала], [автоматическая блокировка, автоблокировка]</w:t>
      </w:r>
      <w:r>
        <w:t>);</w:t>
      </w:r>
    </w:p>
    <w:p w14:paraId="1E66C0F9" w14:textId="77777777" w:rsidR="008D6EE1" w:rsidRDefault="008D6EE1">
      <w:pPr>
        <w:pStyle w:val="ConsPlusNormal"/>
        <w:spacing w:before="220"/>
        <w:ind w:firstLine="540"/>
        <w:jc w:val="both"/>
      </w:pPr>
      <w:r>
        <w:t>в алфавитном указателе термины приведены в алфавитном порядке с указанием номера страницы;</w:t>
      </w:r>
    </w:p>
    <w:p w14:paraId="6705CF9F" w14:textId="77777777" w:rsidR="008D6EE1" w:rsidRDefault="008D6EE1">
      <w:pPr>
        <w:pStyle w:val="ConsPlusNormal"/>
        <w:spacing w:before="220"/>
        <w:ind w:firstLine="540"/>
        <w:jc w:val="both"/>
      </w:pPr>
      <w:r>
        <w:t xml:space="preserve">область применения многозначного термина приведена в угловых скобках светлым шрифтом после термина (например: </w:t>
      </w:r>
      <w:r>
        <w:rPr>
          <w:b/>
        </w:rPr>
        <w:t>авария</w:t>
      </w:r>
      <w:r>
        <w:t xml:space="preserve"> &lt;безопасность движения&gt;, </w:t>
      </w:r>
      <w:r>
        <w:rPr>
          <w:b/>
        </w:rPr>
        <w:t>авария</w:t>
      </w:r>
      <w:r>
        <w:t xml:space="preserve"> &lt;промышленная безопасность&gt;);</w:t>
      </w:r>
    </w:p>
    <w:p w14:paraId="64FAE552" w14:textId="77777777" w:rsidR="008D6EE1" w:rsidRDefault="008D6EE1">
      <w:pPr>
        <w:pStyle w:val="ConsPlusNormal"/>
        <w:spacing w:before="220"/>
        <w:ind w:firstLine="540"/>
        <w:jc w:val="both"/>
      </w:pPr>
      <w:r>
        <w:t xml:space="preserve">термины набраны полужирным шрифтом, их краткие формы, представленные аббревиатурой или словосочетанием на базе аббревиатуры - светлым шрифтом в тексте и в алфавитном указателе (например: </w:t>
      </w:r>
      <w:r>
        <w:rPr>
          <w:b/>
        </w:rPr>
        <w:t>чрезвычайная ситуация;</w:t>
      </w:r>
      <w:r>
        <w:t xml:space="preserve"> ЧС; </w:t>
      </w:r>
      <w:r>
        <w:rPr>
          <w:b/>
        </w:rPr>
        <w:t>автоматическая локомотивная сигнализация непрерывного типа;</w:t>
      </w:r>
      <w:r>
        <w:t xml:space="preserve"> АЛСН).</w:t>
      </w:r>
    </w:p>
    <w:p w14:paraId="083C5D79" w14:textId="77777777" w:rsidR="008D6EE1" w:rsidRDefault="008D6EE1">
      <w:pPr>
        <w:pStyle w:val="ConsPlusNormal"/>
        <w:spacing w:before="220"/>
        <w:ind w:firstLine="540"/>
        <w:jc w:val="both"/>
      </w:pPr>
      <w:r>
        <w:t>1.9. Глоссарий служит основой для определения и формирования единой терминологической базы ОАО "РЖД", а также исходным документом (электронным техническим словарем ОАО "РЖД") для загрузки в создаваемую Систему разработки, интеллектуального поиска и содержательного анализа документов ОАО "РЖД" (ЕИС НД).</w:t>
      </w:r>
    </w:p>
    <w:p w14:paraId="0EDAA6E7" w14:textId="77777777" w:rsidR="008D6EE1" w:rsidRDefault="008D6EE1">
      <w:pPr>
        <w:pStyle w:val="ConsPlusNormal"/>
        <w:jc w:val="both"/>
      </w:pPr>
    </w:p>
    <w:p w14:paraId="7541AB61" w14:textId="77777777" w:rsidR="008D6EE1" w:rsidRDefault="008D6EE1">
      <w:pPr>
        <w:pStyle w:val="ConsPlusNormal"/>
        <w:jc w:val="center"/>
        <w:outlineLvl w:val="2"/>
      </w:pPr>
      <w:r>
        <w:rPr>
          <w:b/>
        </w:rPr>
        <w:t>2. Нормативные и литературные ссылки</w:t>
      </w:r>
    </w:p>
    <w:p w14:paraId="7358A2AB" w14:textId="77777777" w:rsidR="008D6EE1" w:rsidRDefault="008D6EE1">
      <w:pPr>
        <w:pStyle w:val="ConsPlusNormal"/>
        <w:jc w:val="both"/>
      </w:pPr>
    </w:p>
    <w:p w14:paraId="2A6572D5" w14:textId="77777777" w:rsidR="008D6EE1" w:rsidRDefault="008D6EE1">
      <w:pPr>
        <w:pStyle w:val="ConsPlusNormal"/>
        <w:ind w:firstLine="540"/>
        <w:jc w:val="both"/>
      </w:pPr>
      <w:r>
        <w:t xml:space="preserve">В настоящем Глоссарии использованы ссылки на следующие нормативные правовые акты Российской Федерации, документы по стандартизации, локальные нормативные документы ОАО </w:t>
      </w:r>
      <w:r>
        <w:lastRenderedPageBreak/>
        <w:t>"РЖД" и литературные источники:</w:t>
      </w:r>
    </w:p>
    <w:p w14:paraId="10F320D6" w14:textId="77777777" w:rsidR="008D6EE1" w:rsidRDefault="008D6EE1">
      <w:pPr>
        <w:pStyle w:val="ConsPlusNormal"/>
        <w:spacing w:before="220"/>
        <w:ind w:firstLine="540"/>
        <w:jc w:val="both"/>
      </w:pPr>
      <w:r>
        <w:t>Глоссарий по статистике транспорта ООН (5-е издание);</w:t>
      </w:r>
    </w:p>
    <w:p w14:paraId="5A3F61D8" w14:textId="77777777" w:rsidR="008D6EE1" w:rsidRDefault="008D6EE1">
      <w:pPr>
        <w:pStyle w:val="ConsPlusNormal"/>
        <w:spacing w:before="220"/>
        <w:ind w:firstLine="540"/>
        <w:jc w:val="both"/>
      </w:pPr>
      <w:r>
        <w:t>Глоссарий ОСЖД Р 305-1, утвержденный L сессией Совещания Министров ОСЖД 13-16 июня 2023 г.;</w:t>
      </w:r>
    </w:p>
    <w:p w14:paraId="4C998CD6" w14:textId="77777777" w:rsidR="008D6EE1" w:rsidRDefault="00000000">
      <w:pPr>
        <w:pStyle w:val="ConsPlusNormal"/>
        <w:spacing w:before="220"/>
        <w:ind w:firstLine="540"/>
        <w:jc w:val="both"/>
      </w:pPr>
      <w:hyperlink r:id="rId5">
        <w:r w:rsidR="008D6EE1">
          <w:rPr>
            <w:color w:val="0000FF"/>
          </w:rPr>
          <w:t>Памятка N Р 421 ОСЖД</w:t>
        </w:r>
      </w:hyperlink>
      <w:r w:rsidR="008D6EE1">
        <w:t xml:space="preserve"> "Правила пользования крупнотоннажными контейнерами в международном железнодорожном сообщении, VI издание", утвержденная совещанием Комиссии ОСЖД по грузовым перевозкам (8-14 октября 2019 г., Комитет ОСЖД, г. Варшава);</w:t>
      </w:r>
    </w:p>
    <w:p w14:paraId="39BCC0C3" w14:textId="77777777" w:rsidR="008D6EE1" w:rsidRDefault="00000000">
      <w:pPr>
        <w:pStyle w:val="ConsPlusNormal"/>
        <w:spacing w:before="220"/>
        <w:ind w:firstLine="540"/>
        <w:jc w:val="both"/>
      </w:pPr>
      <w:hyperlink r:id="rId6">
        <w:r w:rsidR="008D6EE1">
          <w:rPr>
            <w:color w:val="0000FF"/>
          </w:rPr>
          <w:t>Международный договор</w:t>
        </w:r>
      </w:hyperlink>
      <w:r w:rsidR="008D6EE1">
        <w:t xml:space="preserve"> от 29 мая 2014 г. "Договор о Евразийском экономическом союзе";</w:t>
      </w:r>
    </w:p>
    <w:p w14:paraId="193BDC92" w14:textId="77777777" w:rsidR="008D6EE1" w:rsidRDefault="00000000">
      <w:pPr>
        <w:pStyle w:val="ConsPlusNormal"/>
        <w:spacing w:before="220"/>
        <w:ind w:firstLine="540"/>
        <w:jc w:val="both"/>
      </w:pPr>
      <w:hyperlink r:id="rId7">
        <w:r w:rsidR="008D6EE1">
          <w:rPr>
            <w:color w:val="0000FF"/>
          </w:rPr>
          <w:t>Таможенный кодекс</w:t>
        </w:r>
      </w:hyperlink>
      <w:r w:rsidR="008D6EE1">
        <w:t xml:space="preserve"> Евразийского экономического союза (Приложение N 1 к Договору о Таможенном кодексе Евразийского экономического союза);</w:t>
      </w:r>
    </w:p>
    <w:p w14:paraId="28899DD0" w14:textId="77777777" w:rsidR="008D6EE1" w:rsidRDefault="008D6EE1">
      <w:pPr>
        <w:pStyle w:val="ConsPlusNormal"/>
        <w:spacing w:before="220"/>
        <w:ind w:firstLine="540"/>
        <w:jc w:val="both"/>
      </w:pPr>
      <w:r>
        <w:t xml:space="preserve">ТР ТС 001/2011 </w:t>
      </w:r>
      <w:hyperlink r:id="rId8">
        <w:r>
          <w:rPr>
            <w:color w:val="0000FF"/>
          </w:rPr>
          <w:t>Технический регламент</w:t>
        </w:r>
      </w:hyperlink>
      <w:r>
        <w:t xml:space="preserve"> Таможенного союза "О безопасности железнодорожного подвижного состава";</w:t>
      </w:r>
    </w:p>
    <w:p w14:paraId="4278070F" w14:textId="77777777" w:rsidR="008D6EE1" w:rsidRDefault="008D6EE1">
      <w:pPr>
        <w:pStyle w:val="ConsPlusNormal"/>
        <w:spacing w:before="220"/>
        <w:ind w:firstLine="540"/>
        <w:jc w:val="both"/>
      </w:pPr>
      <w:r>
        <w:t xml:space="preserve">ТР ТС 002/2011 </w:t>
      </w:r>
      <w:hyperlink r:id="rId9">
        <w:r>
          <w:rPr>
            <w:color w:val="0000FF"/>
          </w:rPr>
          <w:t>Технический регламент</w:t>
        </w:r>
      </w:hyperlink>
      <w:r>
        <w:t xml:space="preserve"> Таможенного союза "О безопасности высокоскоростного железнодорожного транспорта";</w:t>
      </w:r>
    </w:p>
    <w:p w14:paraId="11B3A3C4" w14:textId="77777777" w:rsidR="008D6EE1" w:rsidRDefault="008D6EE1">
      <w:pPr>
        <w:pStyle w:val="ConsPlusNormal"/>
        <w:spacing w:before="220"/>
        <w:ind w:firstLine="540"/>
        <w:jc w:val="both"/>
      </w:pPr>
      <w:r>
        <w:t xml:space="preserve">ТР ТС 003/2011 </w:t>
      </w:r>
      <w:hyperlink r:id="rId10">
        <w:r>
          <w:rPr>
            <w:color w:val="0000FF"/>
          </w:rPr>
          <w:t>Технический регламент</w:t>
        </w:r>
      </w:hyperlink>
      <w:r>
        <w:t xml:space="preserve"> Таможенного союза "О безопасности инфраструктуры железнодорожного транспорта";</w:t>
      </w:r>
    </w:p>
    <w:p w14:paraId="339E5D76" w14:textId="77777777" w:rsidR="008D6EE1" w:rsidRDefault="00000000">
      <w:pPr>
        <w:pStyle w:val="ConsPlusNormal"/>
        <w:spacing w:before="220"/>
        <w:ind w:firstLine="540"/>
        <w:jc w:val="both"/>
      </w:pPr>
      <w:hyperlink r:id="rId11">
        <w:r w:rsidR="008D6EE1">
          <w:rPr>
            <w:color w:val="0000FF"/>
          </w:rPr>
          <w:t>Соглашение</w:t>
        </w:r>
      </w:hyperlink>
      <w:r w:rsidR="008D6EE1">
        <w:t xml:space="preserve"> о Международном железнодорожном грузовом сообщении (СМГС);</w:t>
      </w:r>
    </w:p>
    <w:p w14:paraId="5D7447BD" w14:textId="77777777" w:rsidR="008D6EE1" w:rsidRDefault="00000000">
      <w:pPr>
        <w:pStyle w:val="ConsPlusNormal"/>
        <w:spacing w:before="220"/>
        <w:ind w:firstLine="540"/>
        <w:jc w:val="both"/>
      </w:pPr>
      <w:hyperlink r:id="rId12">
        <w:r w:rsidR="008D6EE1">
          <w:rPr>
            <w:color w:val="0000FF"/>
          </w:rPr>
          <w:t>Федеральный закон</w:t>
        </w:r>
      </w:hyperlink>
      <w:r w:rsidR="008D6EE1">
        <w:t xml:space="preserve"> от 10 января 2002 г. N 7-ФЗ "Об охране окружающей среды";</w:t>
      </w:r>
    </w:p>
    <w:p w14:paraId="50F10FA0" w14:textId="77777777" w:rsidR="008D6EE1" w:rsidRDefault="00000000">
      <w:pPr>
        <w:pStyle w:val="ConsPlusNormal"/>
        <w:spacing w:before="220"/>
        <w:ind w:firstLine="540"/>
        <w:jc w:val="both"/>
      </w:pPr>
      <w:hyperlink r:id="rId13">
        <w:r w:rsidR="008D6EE1">
          <w:rPr>
            <w:color w:val="0000FF"/>
          </w:rPr>
          <w:t>Федеральный закон</w:t>
        </w:r>
      </w:hyperlink>
      <w:r w:rsidR="008D6EE1">
        <w:t xml:space="preserve"> от 9 февраля 2007 г. N 16-ФЗ "О транспортной безопасности";</w:t>
      </w:r>
    </w:p>
    <w:p w14:paraId="4AF15187" w14:textId="77777777" w:rsidR="008D6EE1" w:rsidRDefault="00000000">
      <w:pPr>
        <w:pStyle w:val="ConsPlusNormal"/>
        <w:spacing w:before="220"/>
        <w:ind w:firstLine="540"/>
        <w:jc w:val="both"/>
      </w:pPr>
      <w:hyperlink r:id="rId14">
        <w:r w:rsidR="008D6EE1">
          <w:rPr>
            <w:color w:val="0000FF"/>
          </w:rPr>
          <w:t>Федеральный закон</w:t>
        </w:r>
      </w:hyperlink>
      <w:r w:rsidR="008D6EE1">
        <w:t xml:space="preserve"> от 10 января 2003 г. N 17-ФЗ "О железнодорожном транспорте в Российской Федерации";</w:t>
      </w:r>
    </w:p>
    <w:p w14:paraId="26D1912B" w14:textId="77777777" w:rsidR="008D6EE1" w:rsidRDefault="00000000">
      <w:pPr>
        <w:pStyle w:val="ConsPlusNormal"/>
        <w:spacing w:before="220"/>
        <w:ind w:firstLine="540"/>
        <w:jc w:val="both"/>
      </w:pPr>
      <w:hyperlink r:id="rId15">
        <w:r w:rsidR="008D6EE1">
          <w:rPr>
            <w:color w:val="0000FF"/>
          </w:rPr>
          <w:t>Федеральный закон</w:t>
        </w:r>
      </w:hyperlink>
      <w:r w:rsidR="008D6EE1">
        <w:t xml:space="preserve"> от 10 января 2003 г. N 18-ФЗ "Устав железнодорожного транспорта Российской Федерации";</w:t>
      </w:r>
    </w:p>
    <w:p w14:paraId="50BAF264" w14:textId="77777777" w:rsidR="008D6EE1" w:rsidRDefault="00000000">
      <w:pPr>
        <w:pStyle w:val="ConsPlusNormal"/>
        <w:spacing w:before="220"/>
        <w:ind w:firstLine="540"/>
        <w:jc w:val="both"/>
      </w:pPr>
      <w:hyperlink r:id="rId16">
        <w:r w:rsidR="008D6EE1">
          <w:rPr>
            <w:color w:val="0000FF"/>
          </w:rPr>
          <w:t>Федеральный закон</w:t>
        </w:r>
      </w:hyperlink>
      <w:r w:rsidR="008D6EE1">
        <w:t xml:space="preserve"> от 6 марта 2006 г. N 35-ФЗ "О противодействии терроризму";</w:t>
      </w:r>
    </w:p>
    <w:p w14:paraId="2EF1C304" w14:textId="77777777" w:rsidR="008D6EE1" w:rsidRDefault="00000000">
      <w:pPr>
        <w:pStyle w:val="ConsPlusNormal"/>
        <w:spacing w:before="220"/>
        <w:ind w:firstLine="540"/>
        <w:jc w:val="both"/>
      </w:pPr>
      <w:hyperlink r:id="rId17">
        <w:r w:rsidR="008D6EE1">
          <w:rPr>
            <w:color w:val="0000FF"/>
          </w:rPr>
          <w:t>Федеральный закон</w:t>
        </w:r>
      </w:hyperlink>
      <w:r w:rsidR="008D6EE1">
        <w:t xml:space="preserve"> от 25 февраля 1999 г. N 39-ФЗ "Об инвестиционной деятельности в Российской Федерации, осуществляемой в форме капитальных вложений";</w:t>
      </w:r>
    </w:p>
    <w:p w14:paraId="0BD33E62" w14:textId="77777777" w:rsidR="008D6EE1" w:rsidRDefault="00000000">
      <w:pPr>
        <w:pStyle w:val="ConsPlusNormal"/>
        <w:spacing w:before="220"/>
        <w:ind w:firstLine="540"/>
        <w:jc w:val="both"/>
      </w:pPr>
      <w:hyperlink r:id="rId18">
        <w:r w:rsidR="008D6EE1">
          <w:rPr>
            <w:color w:val="0000FF"/>
          </w:rPr>
          <w:t>Федеральный закон</w:t>
        </w:r>
      </w:hyperlink>
      <w:r w:rsidR="008D6EE1">
        <w:t xml:space="preserve"> от 6 апреля 2011 г. N 63-ФЗ "Об электронной подписи";</w:t>
      </w:r>
    </w:p>
    <w:p w14:paraId="420CE57B" w14:textId="77777777" w:rsidR="008D6EE1" w:rsidRDefault="00000000">
      <w:pPr>
        <w:pStyle w:val="ConsPlusNormal"/>
        <w:spacing w:before="220"/>
        <w:ind w:firstLine="540"/>
        <w:jc w:val="both"/>
      </w:pPr>
      <w:hyperlink r:id="rId19">
        <w:r w:rsidR="008D6EE1">
          <w:rPr>
            <w:color w:val="0000FF"/>
          </w:rPr>
          <w:t>Федеральный закон</w:t>
        </w:r>
      </w:hyperlink>
      <w:r w:rsidR="008D6EE1">
        <w:t xml:space="preserve"> от 21 декабря 1994 г. N 68-ФЗ "О защите населения и территорий от чрезвычайных ситуаций природного и техногенного характера";</w:t>
      </w:r>
    </w:p>
    <w:p w14:paraId="03CC7C26" w14:textId="77777777" w:rsidR="008D6EE1" w:rsidRDefault="008D6EE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8D6EE1" w14:paraId="6BFC0BCF" w14:textId="77777777">
        <w:tc>
          <w:tcPr>
            <w:tcW w:w="60" w:type="dxa"/>
            <w:tcBorders>
              <w:top w:val="nil"/>
              <w:left w:val="nil"/>
              <w:bottom w:val="nil"/>
              <w:right w:val="nil"/>
            </w:tcBorders>
            <w:shd w:val="clear" w:color="auto" w:fill="CED3F1"/>
            <w:tcMar>
              <w:top w:w="0" w:type="dxa"/>
              <w:left w:w="0" w:type="dxa"/>
              <w:bottom w:w="0" w:type="dxa"/>
              <w:right w:w="0" w:type="dxa"/>
            </w:tcMar>
          </w:tcPr>
          <w:p w14:paraId="56C376D3" w14:textId="77777777" w:rsidR="008D6EE1" w:rsidRDefault="008D6EE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3B25F43" w14:textId="77777777" w:rsidR="008D6EE1" w:rsidRDefault="008D6EE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CFD4251" w14:textId="77777777" w:rsidR="008D6EE1" w:rsidRDefault="008D6EE1">
            <w:pPr>
              <w:pStyle w:val="ConsPlusNormal"/>
              <w:jc w:val="both"/>
            </w:pPr>
            <w:r>
              <w:rPr>
                <w:color w:val="392C69"/>
              </w:rPr>
              <w:t>Примечание редакции.</w:t>
            </w:r>
          </w:p>
          <w:p w14:paraId="6AE5E102" w14:textId="77777777" w:rsidR="008D6EE1" w:rsidRDefault="008D6EE1">
            <w:pPr>
              <w:pStyle w:val="ConsPlusNormal"/>
              <w:jc w:val="both"/>
            </w:pPr>
            <w:r>
              <w:rPr>
                <w:color w:val="392C69"/>
              </w:rPr>
              <w:t>Очевидно, в тексте документа допущена опечатка. Вместо "от 21 ноября 1994 г. N 69-ФЗ" следует читать "от 21 декабря 1994 г. N 69-ФЗ"</w:t>
            </w:r>
          </w:p>
        </w:tc>
        <w:tc>
          <w:tcPr>
            <w:tcW w:w="113" w:type="dxa"/>
            <w:tcBorders>
              <w:top w:val="nil"/>
              <w:left w:val="nil"/>
              <w:bottom w:val="nil"/>
              <w:right w:val="nil"/>
            </w:tcBorders>
            <w:shd w:val="clear" w:color="auto" w:fill="F4F3F8"/>
            <w:tcMar>
              <w:top w:w="0" w:type="dxa"/>
              <w:left w:w="0" w:type="dxa"/>
              <w:bottom w:w="0" w:type="dxa"/>
              <w:right w:w="0" w:type="dxa"/>
            </w:tcMar>
          </w:tcPr>
          <w:p w14:paraId="0FF603CA" w14:textId="77777777" w:rsidR="008D6EE1" w:rsidRDefault="008D6EE1">
            <w:pPr>
              <w:pStyle w:val="ConsPlusNormal"/>
            </w:pPr>
          </w:p>
        </w:tc>
      </w:tr>
    </w:tbl>
    <w:p w14:paraId="3F5E0394" w14:textId="77777777" w:rsidR="008D6EE1" w:rsidRDefault="00000000">
      <w:pPr>
        <w:pStyle w:val="ConsPlusNormal"/>
        <w:spacing w:before="280"/>
        <w:ind w:firstLine="540"/>
        <w:jc w:val="both"/>
      </w:pPr>
      <w:hyperlink r:id="rId20">
        <w:r w:rsidR="008D6EE1">
          <w:rPr>
            <w:color w:val="0000FF"/>
          </w:rPr>
          <w:t>Федеральный закон</w:t>
        </w:r>
      </w:hyperlink>
      <w:r w:rsidR="008D6EE1">
        <w:t xml:space="preserve"> от 21 ноября 1994 г. N 69-ФЗ "О пожарной безопасности";</w:t>
      </w:r>
    </w:p>
    <w:p w14:paraId="14BC1684" w14:textId="77777777" w:rsidR="008D6EE1" w:rsidRDefault="00000000">
      <w:pPr>
        <w:pStyle w:val="ConsPlusNormal"/>
        <w:spacing w:before="220"/>
        <w:ind w:firstLine="540"/>
        <w:jc w:val="both"/>
      </w:pPr>
      <w:hyperlink r:id="rId21">
        <w:r w:rsidR="008D6EE1">
          <w:rPr>
            <w:color w:val="0000FF"/>
          </w:rPr>
          <w:t>Федеральный закон</w:t>
        </w:r>
      </w:hyperlink>
      <w:r w:rsidR="008D6EE1">
        <w:t xml:space="preserve"> от 24 июня 1998 г. N 89-ФЗ "Об отходах производства и потребления";</w:t>
      </w:r>
    </w:p>
    <w:p w14:paraId="0EB87FF3" w14:textId="77777777" w:rsidR="008D6EE1" w:rsidRDefault="00000000">
      <w:pPr>
        <w:pStyle w:val="ConsPlusNormal"/>
        <w:spacing w:before="220"/>
        <w:ind w:firstLine="540"/>
        <w:jc w:val="both"/>
      </w:pPr>
      <w:hyperlink r:id="rId22">
        <w:r w:rsidR="008D6EE1">
          <w:rPr>
            <w:color w:val="0000FF"/>
          </w:rPr>
          <w:t>Федеральный закон</w:t>
        </w:r>
      </w:hyperlink>
      <w:r w:rsidR="008D6EE1">
        <w:t xml:space="preserve"> от 4 мая 1999 г. N 96-ФЗ "Об охране атмосферного воздуха";</w:t>
      </w:r>
    </w:p>
    <w:p w14:paraId="57115761" w14:textId="77777777" w:rsidR="008D6EE1" w:rsidRDefault="00000000">
      <w:pPr>
        <w:pStyle w:val="ConsPlusNormal"/>
        <w:spacing w:before="220"/>
        <w:ind w:firstLine="540"/>
        <w:jc w:val="both"/>
      </w:pPr>
      <w:hyperlink r:id="rId23">
        <w:r w:rsidR="008D6EE1">
          <w:rPr>
            <w:color w:val="0000FF"/>
          </w:rPr>
          <w:t>Федеральный закон</w:t>
        </w:r>
      </w:hyperlink>
      <w:r w:rsidR="008D6EE1">
        <w:t xml:space="preserve"> от 29 июля 2004 г. N 98-ФЗ "О коммерческой тайне";</w:t>
      </w:r>
    </w:p>
    <w:p w14:paraId="4F5216BA" w14:textId="77777777" w:rsidR="008D6EE1" w:rsidRDefault="00000000">
      <w:pPr>
        <w:pStyle w:val="ConsPlusNormal"/>
        <w:spacing w:before="220"/>
        <w:ind w:firstLine="540"/>
        <w:jc w:val="both"/>
      </w:pPr>
      <w:hyperlink r:id="rId24">
        <w:r w:rsidR="008D6EE1">
          <w:rPr>
            <w:color w:val="0000FF"/>
          </w:rPr>
          <w:t>Федеральный закон</w:t>
        </w:r>
      </w:hyperlink>
      <w:r w:rsidR="008D6EE1">
        <w:t xml:space="preserve"> от 26 июня 2008 г. N 102-ФЗ "Об обеспечении единства измерений";</w:t>
      </w:r>
    </w:p>
    <w:p w14:paraId="1B3ECC64" w14:textId="77777777" w:rsidR="008D6EE1" w:rsidRDefault="00000000">
      <w:pPr>
        <w:pStyle w:val="ConsPlusNormal"/>
        <w:spacing w:before="220"/>
        <w:ind w:firstLine="540"/>
        <w:jc w:val="both"/>
      </w:pPr>
      <w:hyperlink r:id="rId25">
        <w:r w:rsidR="008D6EE1">
          <w:rPr>
            <w:color w:val="0000FF"/>
          </w:rPr>
          <w:t>Федеральный закон</w:t>
        </w:r>
      </w:hyperlink>
      <w:r w:rsidR="008D6EE1">
        <w:t xml:space="preserve"> от 21 июля 1997 г. N 116-ФЗ "О промышленной безопасности опасных производственных объектов";</w:t>
      </w:r>
    </w:p>
    <w:p w14:paraId="5333E49B" w14:textId="77777777" w:rsidR="008D6EE1" w:rsidRDefault="00000000">
      <w:pPr>
        <w:pStyle w:val="ConsPlusNormal"/>
        <w:spacing w:before="220"/>
        <w:ind w:firstLine="540"/>
        <w:jc w:val="both"/>
      </w:pPr>
      <w:hyperlink r:id="rId26">
        <w:r w:rsidR="008D6EE1">
          <w:rPr>
            <w:color w:val="0000FF"/>
          </w:rPr>
          <w:t>Федеральный закон</w:t>
        </w:r>
      </w:hyperlink>
      <w:r w:rsidR="008D6EE1">
        <w:t xml:space="preserve"> от 21 июля 1997 г. N 117-ФЗ "О безопасности гидротехнических сооружений";</w:t>
      </w:r>
    </w:p>
    <w:p w14:paraId="08D5E4B4" w14:textId="77777777" w:rsidR="008D6EE1" w:rsidRDefault="00000000">
      <w:pPr>
        <w:pStyle w:val="ConsPlusNormal"/>
        <w:spacing w:before="220"/>
        <w:ind w:firstLine="540"/>
        <w:jc w:val="both"/>
      </w:pPr>
      <w:hyperlink r:id="rId27">
        <w:r w:rsidR="008D6EE1">
          <w:rPr>
            <w:color w:val="0000FF"/>
          </w:rPr>
          <w:t>Федеральный закон</w:t>
        </w:r>
      </w:hyperlink>
      <w:r w:rsidR="008D6EE1">
        <w:t xml:space="preserve"> от 7 июля 2003 г. N 126-ФЗ "О связи";</w:t>
      </w:r>
    </w:p>
    <w:p w14:paraId="10B3916E" w14:textId="77777777" w:rsidR="008D6EE1" w:rsidRDefault="00000000">
      <w:pPr>
        <w:pStyle w:val="ConsPlusNormal"/>
        <w:spacing w:before="220"/>
        <w:ind w:firstLine="540"/>
        <w:jc w:val="both"/>
      </w:pPr>
      <w:hyperlink r:id="rId28">
        <w:r w:rsidR="008D6EE1">
          <w:rPr>
            <w:color w:val="0000FF"/>
          </w:rPr>
          <w:t>Федеральный закон</w:t>
        </w:r>
      </w:hyperlink>
      <w:r w:rsidR="008D6EE1">
        <w:t xml:space="preserve"> от 23 августа 1996 г. N 127-ФЗ "О науке и государственной научно-технической политике";</w:t>
      </w:r>
    </w:p>
    <w:p w14:paraId="53DED9BD" w14:textId="77777777" w:rsidR="008D6EE1" w:rsidRDefault="00000000">
      <w:pPr>
        <w:pStyle w:val="ConsPlusNormal"/>
        <w:spacing w:before="220"/>
        <w:ind w:firstLine="540"/>
        <w:jc w:val="both"/>
      </w:pPr>
      <w:hyperlink r:id="rId29">
        <w:r w:rsidR="008D6EE1">
          <w:rPr>
            <w:color w:val="0000FF"/>
          </w:rPr>
          <w:t>Федеральный закон</w:t>
        </w:r>
      </w:hyperlink>
      <w:r w:rsidR="008D6EE1">
        <w:t xml:space="preserve"> от 27 июля 2006 г. N 149-ФЗ "Об информации, информационных технологиях и о защите информации";</w:t>
      </w:r>
    </w:p>
    <w:p w14:paraId="27540B04" w14:textId="77777777" w:rsidR="008D6EE1" w:rsidRDefault="00000000">
      <w:pPr>
        <w:pStyle w:val="ConsPlusNormal"/>
        <w:spacing w:before="220"/>
        <w:ind w:firstLine="540"/>
        <w:jc w:val="both"/>
      </w:pPr>
      <w:hyperlink r:id="rId30">
        <w:r w:rsidR="008D6EE1">
          <w:rPr>
            <w:color w:val="0000FF"/>
          </w:rPr>
          <w:t>Федеральный закон</w:t>
        </w:r>
      </w:hyperlink>
      <w:r w:rsidR="008D6EE1">
        <w:t xml:space="preserve"> от 29 июня 2015 г. N 162-ФЗ "О стандартизации в Российской Федерации";</w:t>
      </w:r>
    </w:p>
    <w:p w14:paraId="5E376CBF" w14:textId="77777777" w:rsidR="008D6EE1" w:rsidRDefault="00000000">
      <w:pPr>
        <w:pStyle w:val="ConsPlusNormal"/>
        <w:spacing w:before="220"/>
        <w:ind w:firstLine="540"/>
        <w:jc w:val="both"/>
      </w:pPr>
      <w:hyperlink r:id="rId31">
        <w:r w:rsidR="008D6EE1">
          <w:rPr>
            <w:color w:val="0000FF"/>
          </w:rPr>
          <w:t>Федеральный закон</w:t>
        </w:r>
      </w:hyperlink>
      <w:r w:rsidR="008D6EE1">
        <w:t xml:space="preserve"> от 8 декабря 2003 г. N 164-ФЗ "Об основах государственного регулирования внешнеторговой деятельности";</w:t>
      </w:r>
    </w:p>
    <w:p w14:paraId="0F53C27E" w14:textId="77777777" w:rsidR="008D6EE1" w:rsidRDefault="00000000">
      <w:pPr>
        <w:pStyle w:val="ConsPlusNormal"/>
        <w:spacing w:before="220"/>
        <w:ind w:firstLine="540"/>
        <w:jc w:val="both"/>
      </w:pPr>
      <w:hyperlink r:id="rId32">
        <w:r w:rsidR="008D6EE1">
          <w:rPr>
            <w:color w:val="0000FF"/>
          </w:rPr>
          <w:t>Федеральный закон</w:t>
        </w:r>
      </w:hyperlink>
      <w:r w:rsidR="008D6EE1">
        <w:t xml:space="preserve"> от 28 июня 2014 г. N 172-ФЗ "О стратегическом планировании в Российской Федерации";</w:t>
      </w:r>
    </w:p>
    <w:p w14:paraId="1B590CDB" w14:textId="77777777" w:rsidR="008D6EE1" w:rsidRDefault="00000000">
      <w:pPr>
        <w:pStyle w:val="ConsPlusNormal"/>
        <w:spacing w:before="220"/>
        <w:ind w:firstLine="540"/>
        <w:jc w:val="both"/>
      </w:pPr>
      <w:hyperlink r:id="rId33">
        <w:r w:rsidR="008D6EE1">
          <w:rPr>
            <w:color w:val="0000FF"/>
          </w:rPr>
          <w:t>Федеральный закон</w:t>
        </w:r>
      </w:hyperlink>
      <w:r w:rsidR="008D6EE1">
        <w:t xml:space="preserve"> от 27 декабря 2002 г. N 184-ФЗ "О техническом регулировании";</w:t>
      </w:r>
    </w:p>
    <w:p w14:paraId="424EE00F" w14:textId="77777777" w:rsidR="008D6EE1" w:rsidRDefault="00000000">
      <w:pPr>
        <w:pStyle w:val="ConsPlusNormal"/>
        <w:spacing w:before="220"/>
        <w:ind w:firstLine="540"/>
        <w:jc w:val="both"/>
      </w:pPr>
      <w:hyperlink r:id="rId34">
        <w:r w:rsidR="008D6EE1">
          <w:rPr>
            <w:color w:val="0000FF"/>
          </w:rPr>
          <w:t>Федеральный закон</w:t>
        </w:r>
      </w:hyperlink>
      <w:r w:rsidR="008D6EE1">
        <w:t xml:space="preserve"> от 26 июля 2017 г. N 187-ФЗ "О безопасности критической информационной инфраструктуры Российской Федерации";</w:t>
      </w:r>
    </w:p>
    <w:p w14:paraId="66F6899F" w14:textId="77777777" w:rsidR="008D6EE1" w:rsidRDefault="00000000">
      <w:pPr>
        <w:pStyle w:val="ConsPlusNormal"/>
        <w:spacing w:before="220"/>
        <w:ind w:firstLine="540"/>
        <w:jc w:val="both"/>
      </w:pPr>
      <w:hyperlink r:id="rId35">
        <w:r w:rsidR="008D6EE1">
          <w:rPr>
            <w:color w:val="0000FF"/>
          </w:rPr>
          <w:t>Федеральный закон</w:t>
        </w:r>
      </w:hyperlink>
      <w:r w:rsidR="008D6EE1">
        <w:t xml:space="preserve"> от 8 ноября 2007 г. N 259-ФЗ "Устав автомобильного транспорта и городского наземного электрического транспорта";</w:t>
      </w:r>
    </w:p>
    <w:p w14:paraId="1B0A815D" w14:textId="77777777" w:rsidR="008D6EE1" w:rsidRDefault="00000000">
      <w:pPr>
        <w:pStyle w:val="ConsPlusNormal"/>
        <w:spacing w:before="220"/>
        <w:ind w:firstLine="540"/>
        <w:jc w:val="both"/>
      </w:pPr>
      <w:hyperlink r:id="rId36">
        <w:r w:rsidR="008D6EE1">
          <w:rPr>
            <w:color w:val="0000FF"/>
          </w:rPr>
          <w:t>Федеральный закон</w:t>
        </w:r>
      </w:hyperlink>
      <w:r w:rsidR="008D6EE1">
        <w:t xml:space="preserve"> от 29 ноября 2007 г. N 282-ФЗ "Об официальном статистическом учете и системе государственной статистики в Российской Федерации";</w:t>
      </w:r>
    </w:p>
    <w:p w14:paraId="7D119623" w14:textId="77777777" w:rsidR="008D6EE1" w:rsidRDefault="00000000">
      <w:pPr>
        <w:pStyle w:val="ConsPlusNormal"/>
        <w:spacing w:before="220"/>
        <w:ind w:firstLine="540"/>
        <w:jc w:val="both"/>
      </w:pPr>
      <w:hyperlink r:id="rId37">
        <w:r w:rsidR="008D6EE1">
          <w:rPr>
            <w:color w:val="0000FF"/>
          </w:rPr>
          <w:t>Федеральный закон</w:t>
        </w:r>
      </w:hyperlink>
      <w:r w:rsidR="008D6EE1">
        <w:t xml:space="preserve"> от 3 августа 2018 г. N 289-ФЗ "О таможенном регулировании в Российской Федерации и о внесении изменений в отдельные законодательные акты Российской Федерации";</w:t>
      </w:r>
    </w:p>
    <w:p w14:paraId="26B9B640" w14:textId="77777777" w:rsidR="008D6EE1" w:rsidRDefault="00000000">
      <w:pPr>
        <w:pStyle w:val="ConsPlusNormal"/>
        <w:spacing w:before="220"/>
        <w:ind w:firstLine="540"/>
        <w:jc w:val="both"/>
      </w:pPr>
      <w:hyperlink r:id="rId38">
        <w:r w:rsidR="008D6EE1">
          <w:rPr>
            <w:color w:val="0000FF"/>
          </w:rPr>
          <w:t>Федеральный закон</w:t>
        </w:r>
      </w:hyperlink>
      <w:r w:rsidR="008D6EE1">
        <w:t xml:space="preserve"> от 2 июля 2021 г. N 296-ФЗ "Об ограничении выбросов парниковых газов";</w:t>
      </w:r>
    </w:p>
    <w:p w14:paraId="3D9180B4" w14:textId="77777777" w:rsidR="008D6EE1" w:rsidRDefault="00000000">
      <w:pPr>
        <w:pStyle w:val="ConsPlusNormal"/>
        <w:spacing w:before="220"/>
        <w:ind w:firstLine="540"/>
        <w:jc w:val="both"/>
      </w:pPr>
      <w:hyperlink r:id="rId39">
        <w:r w:rsidR="008D6EE1">
          <w:rPr>
            <w:color w:val="0000FF"/>
          </w:rPr>
          <w:t>Федеральный закон</w:t>
        </w:r>
      </w:hyperlink>
      <w:r w:rsidR="008D6EE1">
        <w:t xml:space="preserve"> от 30 декабря 2009 г. N 384-ФЗ "Технический регламент о безопасности зданий и сооружений";</w:t>
      </w:r>
    </w:p>
    <w:p w14:paraId="12034FDC" w14:textId="77777777" w:rsidR="008D6EE1" w:rsidRDefault="00000000">
      <w:pPr>
        <w:pStyle w:val="ConsPlusNormal"/>
        <w:spacing w:before="220"/>
        <w:ind w:firstLine="540"/>
        <w:jc w:val="both"/>
      </w:pPr>
      <w:hyperlink r:id="rId40">
        <w:r w:rsidR="008D6EE1">
          <w:rPr>
            <w:color w:val="0000FF"/>
          </w:rPr>
          <w:t>Федеральный закон</w:t>
        </w:r>
      </w:hyperlink>
      <w:r w:rsidR="008D6EE1">
        <w:t xml:space="preserve"> от 28 декабря 2013 г. N 412-ФЗ "Об аккредитации в национальной системе аккредитации";</w:t>
      </w:r>
    </w:p>
    <w:p w14:paraId="241B75ED" w14:textId="77777777" w:rsidR="008D6EE1" w:rsidRDefault="00000000">
      <w:pPr>
        <w:pStyle w:val="ConsPlusNormal"/>
        <w:spacing w:before="220"/>
        <w:ind w:firstLine="540"/>
        <w:jc w:val="both"/>
      </w:pPr>
      <w:hyperlink r:id="rId41">
        <w:r w:rsidR="008D6EE1">
          <w:rPr>
            <w:color w:val="0000FF"/>
          </w:rPr>
          <w:t>Федеральный закон</w:t>
        </w:r>
      </w:hyperlink>
      <w:r w:rsidR="008D6EE1">
        <w:t xml:space="preserve"> от 28 декабря 2013 г. N 426-ФЗ "О специальной оценке условий труда";</w:t>
      </w:r>
    </w:p>
    <w:p w14:paraId="4C87D81E" w14:textId="77777777" w:rsidR="008D6EE1" w:rsidRDefault="00000000">
      <w:pPr>
        <w:pStyle w:val="ConsPlusNormal"/>
        <w:spacing w:before="220"/>
        <w:ind w:firstLine="540"/>
        <w:jc w:val="both"/>
      </w:pPr>
      <w:hyperlink r:id="rId42">
        <w:r w:rsidR="008D6EE1">
          <w:rPr>
            <w:color w:val="0000FF"/>
          </w:rPr>
          <w:t>Закон</w:t>
        </w:r>
      </w:hyperlink>
      <w:r w:rsidR="008D6EE1">
        <w:t xml:space="preserve"> от 1 апреля 1993 г. N 4730-1 "О Государственной границе Российской Федерации";</w:t>
      </w:r>
    </w:p>
    <w:p w14:paraId="127ADAA2" w14:textId="77777777" w:rsidR="008D6EE1" w:rsidRDefault="00000000">
      <w:pPr>
        <w:pStyle w:val="ConsPlusNormal"/>
        <w:spacing w:before="220"/>
        <w:ind w:firstLine="540"/>
        <w:jc w:val="both"/>
      </w:pPr>
      <w:hyperlink r:id="rId43">
        <w:r w:rsidR="008D6EE1">
          <w:rPr>
            <w:color w:val="0000FF"/>
          </w:rPr>
          <w:t>Кодекс</w:t>
        </w:r>
      </w:hyperlink>
      <w:r w:rsidR="008D6EE1">
        <w:t xml:space="preserve"> Российской Федерации от 3 июня 2006 г. N 74-ФЗ "Водный кодекс Российской Федерации";</w:t>
      </w:r>
    </w:p>
    <w:p w14:paraId="0E222344" w14:textId="77777777" w:rsidR="008D6EE1" w:rsidRDefault="00000000">
      <w:pPr>
        <w:pStyle w:val="ConsPlusNormal"/>
        <w:spacing w:before="220"/>
        <w:ind w:firstLine="540"/>
        <w:jc w:val="both"/>
      </w:pPr>
      <w:hyperlink r:id="rId44">
        <w:r w:rsidR="008D6EE1">
          <w:rPr>
            <w:color w:val="0000FF"/>
          </w:rPr>
          <w:t>Кодекс</w:t>
        </w:r>
      </w:hyperlink>
      <w:r w:rsidR="008D6EE1">
        <w:t xml:space="preserve"> Российской Федерации от 5 августа 2000 г. N 117-ФЗ "Налоговый кодекс Российской Федерации (часть вторая)";</w:t>
      </w:r>
    </w:p>
    <w:p w14:paraId="4EAF93D6" w14:textId="77777777" w:rsidR="008D6EE1" w:rsidRDefault="00000000">
      <w:pPr>
        <w:pStyle w:val="ConsPlusNormal"/>
        <w:spacing w:before="220"/>
        <w:ind w:firstLine="540"/>
        <w:jc w:val="both"/>
      </w:pPr>
      <w:hyperlink r:id="rId45">
        <w:r w:rsidR="008D6EE1">
          <w:rPr>
            <w:color w:val="0000FF"/>
          </w:rPr>
          <w:t>Кодекс</w:t>
        </w:r>
      </w:hyperlink>
      <w:r w:rsidR="008D6EE1">
        <w:t xml:space="preserve"> Российской Федерации от 25 октября 2001 г. N 136-ФЗ "Земельный кодекс Российской Федерации";</w:t>
      </w:r>
    </w:p>
    <w:p w14:paraId="40C7520F" w14:textId="77777777" w:rsidR="008D6EE1" w:rsidRDefault="00000000">
      <w:pPr>
        <w:pStyle w:val="ConsPlusNormal"/>
        <w:spacing w:before="220"/>
        <w:ind w:firstLine="540"/>
        <w:jc w:val="both"/>
      </w:pPr>
      <w:hyperlink r:id="rId46">
        <w:r w:rsidR="008D6EE1">
          <w:rPr>
            <w:color w:val="0000FF"/>
          </w:rPr>
          <w:t>Кодекс</w:t>
        </w:r>
      </w:hyperlink>
      <w:r w:rsidR="008D6EE1">
        <w:t xml:space="preserve"> Российской Федерации от 29 декабря 2004 г. N 190-ФЗ "Градостроительный кодекс Российской Федерации";</w:t>
      </w:r>
    </w:p>
    <w:p w14:paraId="39A3D0B5" w14:textId="77777777" w:rsidR="008D6EE1" w:rsidRDefault="00000000">
      <w:pPr>
        <w:pStyle w:val="ConsPlusNormal"/>
        <w:spacing w:before="220"/>
        <w:ind w:firstLine="540"/>
        <w:jc w:val="both"/>
      </w:pPr>
      <w:hyperlink r:id="rId47">
        <w:r w:rsidR="008D6EE1">
          <w:rPr>
            <w:color w:val="0000FF"/>
          </w:rPr>
          <w:t>Кодекс</w:t>
        </w:r>
      </w:hyperlink>
      <w:r w:rsidR="008D6EE1">
        <w:t xml:space="preserve"> Российской Федерации от 30 декабря 2001 г. N 197-ФЗ "Трудовой кодекс Российской Федерации";</w:t>
      </w:r>
    </w:p>
    <w:p w14:paraId="5C8A7FA0" w14:textId="77777777" w:rsidR="008D6EE1" w:rsidRDefault="00000000">
      <w:pPr>
        <w:pStyle w:val="ConsPlusNormal"/>
        <w:spacing w:before="220"/>
        <w:ind w:firstLine="540"/>
        <w:jc w:val="both"/>
      </w:pPr>
      <w:hyperlink r:id="rId48">
        <w:r w:rsidR="008D6EE1">
          <w:rPr>
            <w:color w:val="0000FF"/>
          </w:rPr>
          <w:t>Указ</w:t>
        </w:r>
      </w:hyperlink>
      <w:r w:rsidR="008D6EE1">
        <w:t xml:space="preserve"> Президента Российской Федерации от 1 декабря 2016 г. N 642 "О Стратегии научно-технологического развития Российской Федерации";</w:t>
      </w:r>
    </w:p>
    <w:p w14:paraId="484F0F17" w14:textId="77777777" w:rsidR="008D6EE1" w:rsidRDefault="00000000">
      <w:pPr>
        <w:pStyle w:val="ConsPlusNormal"/>
        <w:spacing w:before="220"/>
        <w:ind w:firstLine="540"/>
        <w:jc w:val="both"/>
      </w:pPr>
      <w:hyperlink r:id="rId49">
        <w:r w:rsidR="008D6EE1">
          <w:rPr>
            <w:color w:val="0000FF"/>
          </w:rPr>
          <w:t>Указ</w:t>
        </w:r>
      </w:hyperlink>
      <w:r w:rsidR="008D6EE1">
        <w:t xml:space="preserve"> Президента Российской Федерации от 2 июля 2021 г. N 400 "О Стратегии национальной безопасности Российской Федерации";</w:t>
      </w:r>
    </w:p>
    <w:p w14:paraId="1C02C9C3" w14:textId="77777777" w:rsidR="008D6EE1" w:rsidRDefault="00000000">
      <w:pPr>
        <w:pStyle w:val="ConsPlusNormal"/>
        <w:spacing w:before="220"/>
        <w:ind w:firstLine="540"/>
        <w:jc w:val="both"/>
      </w:pPr>
      <w:hyperlink r:id="rId50">
        <w:r w:rsidR="008D6EE1">
          <w:rPr>
            <w:color w:val="0000FF"/>
          </w:rPr>
          <w:t>постановление</w:t>
        </w:r>
      </w:hyperlink>
      <w:r w:rsidR="008D6EE1">
        <w:t xml:space="preserve"> Правительства Российской Федерации от 21 мая 2007 г. N 304 "О классификации чрезвычайных ситуаций природного и техногенного характера";</w:t>
      </w:r>
    </w:p>
    <w:p w14:paraId="3203009A" w14:textId="77777777" w:rsidR="008D6EE1" w:rsidRDefault="00000000">
      <w:pPr>
        <w:pStyle w:val="ConsPlusNormal"/>
        <w:spacing w:before="220"/>
        <w:ind w:firstLine="540"/>
        <w:jc w:val="both"/>
      </w:pPr>
      <w:hyperlink r:id="rId51">
        <w:r w:rsidR="008D6EE1">
          <w:rPr>
            <w:color w:val="0000FF"/>
          </w:rPr>
          <w:t>постановление</w:t>
        </w:r>
      </w:hyperlink>
      <w:r w:rsidR="008D6EE1">
        <w:t xml:space="preserve"> Правительства Российской Федерации от 30 сентября 2011 г. N 802 "Об утверждении Правил проведения консервации объекта капитального строительства";</w:t>
      </w:r>
    </w:p>
    <w:p w14:paraId="383AE7B7" w14:textId="77777777" w:rsidR="008D6EE1" w:rsidRDefault="00000000">
      <w:pPr>
        <w:pStyle w:val="ConsPlusNormal"/>
        <w:spacing w:before="220"/>
        <w:ind w:firstLine="540"/>
        <w:jc w:val="both"/>
      </w:pPr>
      <w:hyperlink r:id="rId52">
        <w:r w:rsidR="008D6EE1">
          <w:rPr>
            <w:color w:val="0000FF"/>
          </w:rPr>
          <w:t>постановление</w:t>
        </w:r>
      </w:hyperlink>
      <w:r w:rsidR="008D6EE1">
        <w:t xml:space="preserve"> Правительства Российской Федерации от 16 ноября 2015 г. N 1236 "Об установлении запрета на допуск программного обеспечения, происходящего из иностранных государств, для целей осуществления закупок для обеспечения государственных и муниципальных нужд";</w:t>
      </w:r>
    </w:p>
    <w:p w14:paraId="46D8342B" w14:textId="77777777" w:rsidR="008D6EE1" w:rsidRDefault="00000000">
      <w:pPr>
        <w:pStyle w:val="ConsPlusNormal"/>
        <w:spacing w:before="220"/>
        <w:ind w:firstLine="540"/>
        <w:jc w:val="both"/>
      </w:pPr>
      <w:hyperlink r:id="rId53">
        <w:r w:rsidR="008D6EE1">
          <w:rPr>
            <w:color w:val="0000FF"/>
          </w:rPr>
          <w:t>постановление</w:t>
        </w:r>
      </w:hyperlink>
      <w:r w:rsidR="008D6EE1">
        <w:t xml:space="preserve"> Правительства Российской Федерации от 12 мая 2017 г. N 563 "О порядке и об основаниях заключения контрактов, предметом которых является одновременно выполнение работ по проектированию, строительству и вводу в эксплуатацию объектов капитального строительства, и о внесении изменений в некоторые акты Правительства Российской Федерации";</w:t>
      </w:r>
    </w:p>
    <w:p w14:paraId="6F56238B" w14:textId="77777777" w:rsidR="008D6EE1" w:rsidRDefault="00000000">
      <w:pPr>
        <w:pStyle w:val="ConsPlusNormal"/>
        <w:spacing w:before="220"/>
        <w:ind w:firstLine="540"/>
        <w:jc w:val="both"/>
      </w:pPr>
      <w:hyperlink r:id="rId54">
        <w:r w:rsidR="008D6EE1">
          <w:rPr>
            <w:color w:val="0000FF"/>
          </w:rPr>
          <w:t>постановление</w:t>
        </w:r>
      </w:hyperlink>
      <w:r w:rsidR="008D6EE1">
        <w:t xml:space="preserve"> Правительства Российской Федерации от 30 апреля 2019 г. N 537 "О мерах государственной поддержки научно-образовательных центров мирового уровня на основе интеграции образовательных организаций высшего образования и научных организаций и их кооперации с организациями, действующими в реальном секторе экономики";</w:t>
      </w:r>
    </w:p>
    <w:p w14:paraId="569E881A" w14:textId="77777777" w:rsidR="008D6EE1" w:rsidRDefault="00000000">
      <w:pPr>
        <w:pStyle w:val="ConsPlusNormal"/>
        <w:spacing w:before="220"/>
        <w:ind w:firstLine="540"/>
        <w:jc w:val="both"/>
      </w:pPr>
      <w:hyperlink r:id="rId55">
        <w:r w:rsidR="008D6EE1">
          <w:rPr>
            <w:color w:val="0000FF"/>
          </w:rPr>
          <w:t>Требования</w:t>
        </w:r>
      </w:hyperlink>
      <w:r w:rsidR="008D6EE1">
        <w:t xml:space="preserve"> по обеспечению транспортной безопасности, в том числе требований к антитеррористической защищенности объектов (территорий), учитывающих уровни безопасности для различных категорий объектов транспортной инфраструктуры железнодорожного транспорта, утвержденные постановлением Правительства Российской Федерации от 8 октября 2020 г. N 1633;</w:t>
      </w:r>
    </w:p>
    <w:p w14:paraId="1AD829FC" w14:textId="77777777" w:rsidR="008D6EE1" w:rsidRDefault="00000000">
      <w:pPr>
        <w:pStyle w:val="ConsPlusNormal"/>
        <w:spacing w:before="220"/>
        <w:ind w:firstLine="540"/>
        <w:jc w:val="both"/>
      </w:pPr>
      <w:hyperlink r:id="rId56">
        <w:r w:rsidR="008D6EE1">
          <w:rPr>
            <w:color w:val="0000FF"/>
          </w:rPr>
          <w:t>Устав</w:t>
        </w:r>
      </w:hyperlink>
      <w:r w:rsidR="008D6EE1">
        <w:t xml:space="preserve"> открытого акционерного общества "Российские железные дороги", утвержденный постановлением Правительства Российской Федерации от 27 октября 2021 г. N 1838;</w:t>
      </w:r>
    </w:p>
    <w:p w14:paraId="71CF6888" w14:textId="77777777" w:rsidR="008D6EE1" w:rsidRDefault="00000000">
      <w:pPr>
        <w:pStyle w:val="ConsPlusNormal"/>
        <w:spacing w:before="220"/>
        <w:ind w:firstLine="540"/>
        <w:jc w:val="both"/>
      </w:pPr>
      <w:hyperlink r:id="rId57">
        <w:r w:rsidR="008D6EE1">
          <w:rPr>
            <w:color w:val="0000FF"/>
          </w:rPr>
          <w:t>распоряжение</w:t>
        </w:r>
      </w:hyperlink>
      <w:r w:rsidR="008D6EE1">
        <w:t xml:space="preserve"> Правительства Российской Федерации от 24 июня 2008 г. N 907-р "Перечень видов хозяйственной и иной деятельности, которые могут осуществляться в пределах пунктов пропуска через государственную границу Российской Федерации";</w:t>
      </w:r>
    </w:p>
    <w:p w14:paraId="3CEA2E41" w14:textId="77777777" w:rsidR="008D6EE1" w:rsidRDefault="00000000">
      <w:pPr>
        <w:pStyle w:val="ConsPlusNormal"/>
        <w:spacing w:before="220"/>
        <w:ind w:firstLine="540"/>
        <w:jc w:val="both"/>
      </w:pPr>
      <w:hyperlink r:id="rId58">
        <w:r w:rsidR="008D6EE1">
          <w:rPr>
            <w:color w:val="0000FF"/>
          </w:rPr>
          <w:t>Транспортная стратегия</w:t>
        </w:r>
      </w:hyperlink>
      <w:r w:rsidR="008D6EE1">
        <w:t xml:space="preserve"> Российской Федерации до 2030 года с прогнозом на период до 2035 года, утвержденная распоряжением Правительства Российской Федерации от 27 ноября 2021 г. N 3363-р;</w:t>
      </w:r>
    </w:p>
    <w:p w14:paraId="7EFD4F66" w14:textId="77777777" w:rsidR="008D6EE1" w:rsidRDefault="00000000">
      <w:pPr>
        <w:pStyle w:val="ConsPlusNormal"/>
        <w:spacing w:before="220"/>
        <w:ind w:firstLine="540"/>
        <w:jc w:val="both"/>
      </w:pPr>
      <w:hyperlink r:id="rId59">
        <w:r w:rsidR="008D6EE1">
          <w:rPr>
            <w:color w:val="0000FF"/>
          </w:rPr>
          <w:t>постановление</w:t>
        </w:r>
      </w:hyperlink>
      <w:r w:rsidR="008D6EE1">
        <w:t xml:space="preserve"> Пленума Верховного Суда Российской Федерации от 25 декабря 2018 г. N 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w:t>
      </w:r>
    </w:p>
    <w:p w14:paraId="56DBE973" w14:textId="77777777" w:rsidR="008D6EE1" w:rsidRDefault="00000000">
      <w:pPr>
        <w:pStyle w:val="ConsPlusNormal"/>
        <w:spacing w:before="220"/>
        <w:ind w:firstLine="540"/>
        <w:jc w:val="both"/>
      </w:pPr>
      <w:hyperlink r:id="rId60">
        <w:r w:rsidR="008D6EE1">
          <w:rPr>
            <w:color w:val="0000FF"/>
          </w:rPr>
          <w:t>Положение</w:t>
        </w:r>
      </w:hyperlink>
      <w:r w:rsidR="008D6EE1">
        <w:t xml:space="preserve"> о порядке служебного расследования и учета транспортных происшествий, повлекших причинение вреда жизни или здоровью граждан, не связанных с производством на железнодорожном транспорте, утвержденное приказом Минтранса России от 8 июля 2008 г. N 97;</w:t>
      </w:r>
    </w:p>
    <w:p w14:paraId="4D97C21C" w14:textId="77777777" w:rsidR="008D6EE1" w:rsidRDefault="00000000">
      <w:pPr>
        <w:pStyle w:val="ConsPlusNormal"/>
        <w:spacing w:before="220"/>
        <w:ind w:firstLine="540"/>
        <w:jc w:val="both"/>
      </w:pPr>
      <w:hyperlink r:id="rId61">
        <w:r w:rsidR="008D6EE1">
          <w:rPr>
            <w:color w:val="0000FF"/>
          </w:rPr>
          <w:t>Положение</w:t>
        </w:r>
      </w:hyperlink>
      <w:r w:rsidR="008D6EE1">
        <w:t xml:space="preserve"> о классификации, порядке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утвержденное приказом Минтранса России от 18 декабря 2014 г. N 344;</w:t>
      </w:r>
    </w:p>
    <w:p w14:paraId="51FE8423" w14:textId="77777777" w:rsidR="008D6EE1" w:rsidRDefault="00000000">
      <w:pPr>
        <w:pStyle w:val="ConsPlusNormal"/>
        <w:spacing w:before="220"/>
        <w:ind w:firstLine="540"/>
        <w:jc w:val="both"/>
      </w:pPr>
      <w:hyperlink r:id="rId62">
        <w:r w:rsidR="008D6EE1">
          <w:rPr>
            <w:color w:val="0000FF"/>
          </w:rPr>
          <w:t>Правила</w:t>
        </w:r>
      </w:hyperlink>
      <w:r w:rsidR="008D6EE1">
        <w:t xml:space="preserve"> перевозок грузов, порожних грузовых вагонов железнодорожным транспортом, содержащие порядок переадресовки перевозимых грузов, порожних грузовых вагонов с изменением грузополучателя и (или) железнодорожной станции назначения, составления актов при перевозках грузов, порожних грузовых вагонов железнодорожным транспортом, составления транспортной железнодорожной накладной, сроки и порядок хранения грузов, контейнеров на железнодорожной станции назначения, утвержденные приказом Минтранса России от 27 июля 2020 г. N 256;</w:t>
      </w:r>
    </w:p>
    <w:p w14:paraId="2C2015FF" w14:textId="77777777" w:rsidR="008D6EE1" w:rsidRDefault="00000000">
      <w:pPr>
        <w:pStyle w:val="ConsPlusNormal"/>
        <w:spacing w:before="220"/>
        <w:ind w:firstLine="540"/>
        <w:jc w:val="both"/>
      </w:pPr>
      <w:hyperlink r:id="rId63">
        <w:r w:rsidR="008D6EE1">
          <w:rPr>
            <w:color w:val="0000FF"/>
          </w:rPr>
          <w:t>Правила</w:t>
        </w:r>
      </w:hyperlink>
      <w:r w:rsidR="008D6EE1">
        <w:t xml:space="preserve"> перевозок грузов железнодорожным транспортом насыпью и навалом, утвержденные приказом Минтранса России от 28 июня 2021 г. N 212;</w:t>
      </w:r>
    </w:p>
    <w:p w14:paraId="65F8A4F6" w14:textId="77777777" w:rsidR="008D6EE1" w:rsidRDefault="008D6EE1">
      <w:pPr>
        <w:pStyle w:val="ConsPlusNormal"/>
        <w:spacing w:before="220"/>
        <w:ind w:firstLine="540"/>
        <w:jc w:val="both"/>
      </w:pPr>
      <w:r>
        <w:t>Методические рекомендации по сопоставлению уровня технологического развития и значений ключевых показателей эффективности акционерных обществ с государственным участием, государственных корпораций, государственных компаний и федеральных государственных унитарных предприятий с уровнем развития и показателями компаний-аналогов, одобренные Межведомственной рабочей группой по реализации приоритетов инновационного развития президиума Совета при Президенте Российской Федерации по модернизации экономики и инновационному развитию России (протокол от 19 сентября 2017 г. N 2);</w:t>
      </w:r>
    </w:p>
    <w:p w14:paraId="0EDD5C98" w14:textId="77777777" w:rsidR="008D6EE1" w:rsidRDefault="00000000">
      <w:pPr>
        <w:pStyle w:val="ConsPlusNormal"/>
        <w:spacing w:before="220"/>
        <w:ind w:firstLine="540"/>
        <w:jc w:val="both"/>
      </w:pPr>
      <w:hyperlink r:id="rId64">
        <w:r w:rsidR="008D6EE1">
          <w:rPr>
            <w:color w:val="0000FF"/>
          </w:rPr>
          <w:t>Критерии</w:t>
        </w:r>
      </w:hyperlink>
      <w:r w:rsidR="008D6EE1">
        <w:t xml:space="preserve"> определения категорий поездов для перевозки пассажиров в зависимости от скорости их движения и расстояния следования, утвержденные приказом Минтранса России от 28 июня 2021 г. N 213;</w:t>
      </w:r>
    </w:p>
    <w:p w14:paraId="5D35E3EC" w14:textId="77777777" w:rsidR="008D6EE1" w:rsidRDefault="00000000">
      <w:pPr>
        <w:pStyle w:val="ConsPlusNormal"/>
        <w:spacing w:before="220"/>
        <w:ind w:firstLine="540"/>
        <w:jc w:val="both"/>
      </w:pPr>
      <w:hyperlink r:id="rId65">
        <w:r w:rsidR="008D6EE1">
          <w:rPr>
            <w:color w:val="0000FF"/>
          </w:rPr>
          <w:t>приказ</w:t>
        </w:r>
      </w:hyperlink>
      <w:r w:rsidR="008D6EE1">
        <w:t xml:space="preserve"> Минтранса России от 31 марта 2022 г. N 107 "Об утверждении Правил режима в пунктах пропуска через Государственную границу Российской Федерации";</w:t>
      </w:r>
    </w:p>
    <w:p w14:paraId="7775B11E" w14:textId="77777777" w:rsidR="008D6EE1" w:rsidRDefault="00000000">
      <w:pPr>
        <w:pStyle w:val="ConsPlusNormal"/>
        <w:spacing w:before="220"/>
        <w:ind w:firstLine="540"/>
        <w:jc w:val="both"/>
      </w:pPr>
      <w:hyperlink r:id="rId66">
        <w:r w:rsidR="008D6EE1">
          <w:rPr>
            <w:color w:val="0000FF"/>
          </w:rPr>
          <w:t>Правила</w:t>
        </w:r>
      </w:hyperlink>
      <w:r w:rsidR="008D6EE1">
        <w:t xml:space="preserve"> устройства электроустановок, утвержденные приказом Минэнерго России от 8 июля 2002 г. N 204;</w:t>
      </w:r>
    </w:p>
    <w:p w14:paraId="7918CAAD" w14:textId="77777777" w:rsidR="008D6EE1" w:rsidRDefault="00000000">
      <w:pPr>
        <w:pStyle w:val="ConsPlusNormal"/>
        <w:spacing w:before="220"/>
        <w:ind w:firstLine="540"/>
        <w:jc w:val="both"/>
      </w:pPr>
      <w:hyperlink r:id="rId67">
        <w:r w:rsidR="008D6EE1">
          <w:rPr>
            <w:color w:val="0000FF"/>
          </w:rPr>
          <w:t>Правила</w:t>
        </w:r>
      </w:hyperlink>
      <w:r w:rsidR="008D6EE1">
        <w:t xml:space="preserve"> исчисления сроков доставки грузов, порожних грузовых вагонов железнодорожным транспортом, утвержденные приказом Минтранса России от 7 августа 2015 г. N 245;</w:t>
      </w:r>
    </w:p>
    <w:p w14:paraId="47243593" w14:textId="77777777" w:rsidR="008D6EE1" w:rsidRDefault="00000000">
      <w:pPr>
        <w:pStyle w:val="ConsPlusNormal"/>
        <w:spacing w:before="220"/>
        <w:ind w:firstLine="540"/>
        <w:jc w:val="both"/>
      </w:pPr>
      <w:hyperlink r:id="rId68">
        <w:r w:rsidR="008D6EE1">
          <w:rPr>
            <w:color w:val="0000FF"/>
          </w:rPr>
          <w:t>Правила</w:t>
        </w:r>
      </w:hyperlink>
      <w:r w:rsidR="008D6EE1">
        <w:t xml:space="preserve"> приема грузов, порожних грузовых вагонов к перевозке железнодорожным транспортом, утвержденные приказом Минтранса России от 7 декабря 2016 г. N 374;</w:t>
      </w:r>
    </w:p>
    <w:p w14:paraId="53282370" w14:textId="77777777" w:rsidR="008D6EE1" w:rsidRDefault="00000000">
      <w:pPr>
        <w:pStyle w:val="ConsPlusNormal"/>
        <w:spacing w:before="220"/>
        <w:ind w:firstLine="540"/>
        <w:jc w:val="both"/>
      </w:pPr>
      <w:hyperlink r:id="rId69">
        <w:r w:rsidR="008D6EE1">
          <w:rPr>
            <w:color w:val="0000FF"/>
          </w:rPr>
          <w:t>Правила</w:t>
        </w:r>
      </w:hyperlink>
      <w:r w:rsidR="008D6EE1">
        <w:t xml:space="preserve"> перевозок железнодорожным транспортом грузов в контейнерах и порожних контейнеров, утвержденные приказом Минтранса России от 18 декабря 2019 года N 405;</w:t>
      </w:r>
    </w:p>
    <w:p w14:paraId="45E47420" w14:textId="77777777" w:rsidR="008D6EE1" w:rsidRDefault="00000000">
      <w:pPr>
        <w:pStyle w:val="ConsPlusNormal"/>
        <w:spacing w:before="220"/>
        <w:ind w:firstLine="540"/>
        <w:jc w:val="both"/>
      </w:pPr>
      <w:hyperlink r:id="rId70">
        <w:r w:rsidR="008D6EE1">
          <w:rPr>
            <w:color w:val="0000FF"/>
          </w:rPr>
          <w:t>Правила</w:t>
        </w:r>
      </w:hyperlink>
      <w:r w:rsidR="008D6EE1">
        <w:t xml:space="preserve"> технической эксплуатации железных дорог Российской Федерации, утвержденные приказом Минтранса России от 23 июня 2022 г. N 250;</w:t>
      </w:r>
    </w:p>
    <w:p w14:paraId="6847D3CD" w14:textId="77777777" w:rsidR="008D6EE1" w:rsidRDefault="00000000">
      <w:pPr>
        <w:pStyle w:val="ConsPlusNormal"/>
        <w:spacing w:before="220"/>
        <w:ind w:firstLine="540"/>
        <w:jc w:val="both"/>
      </w:pPr>
      <w:hyperlink r:id="rId71">
        <w:r w:rsidR="008D6EE1">
          <w:rPr>
            <w:color w:val="0000FF"/>
          </w:rPr>
          <w:t>Методологические положения</w:t>
        </w:r>
      </w:hyperlink>
      <w:r w:rsidR="008D6EE1">
        <w:t xml:space="preserve"> по статистике транспорта, утвержденные приказом Росстата от 29 декабря 2017 г. N 887;</w:t>
      </w:r>
    </w:p>
    <w:p w14:paraId="26955A0F" w14:textId="77777777" w:rsidR="008D6EE1" w:rsidRDefault="008D6EE1">
      <w:pPr>
        <w:pStyle w:val="ConsPlusNormal"/>
        <w:spacing w:before="220"/>
        <w:ind w:firstLine="540"/>
        <w:jc w:val="both"/>
      </w:pPr>
      <w:r>
        <w:t xml:space="preserve">Дорожная карта развития "сквозной" цифровой технологии "Квантовые технологии", утвержденная </w:t>
      </w:r>
      <w:proofErr w:type="spellStart"/>
      <w:r>
        <w:t>Минцифры</w:t>
      </w:r>
      <w:proofErr w:type="spellEnd"/>
      <w:r>
        <w:t xml:space="preserve"> России 10 октября 2019 г.;</w:t>
      </w:r>
    </w:p>
    <w:p w14:paraId="4AACAB38" w14:textId="77777777" w:rsidR="008D6EE1" w:rsidRDefault="00000000">
      <w:pPr>
        <w:pStyle w:val="ConsPlusNormal"/>
        <w:spacing w:before="220"/>
        <w:ind w:firstLine="540"/>
        <w:jc w:val="both"/>
      </w:pPr>
      <w:hyperlink r:id="rId72">
        <w:r w:rsidR="008D6EE1">
          <w:rPr>
            <w:color w:val="0000FF"/>
          </w:rPr>
          <w:t>Инструкция</w:t>
        </w:r>
      </w:hyperlink>
      <w:r w:rsidR="008D6EE1">
        <w:t xml:space="preserve"> о проведении учета жилищного фонда в Российской Федерации, утвержденная приказом Минстроя России от 4 августа 1998 г. N 37;</w:t>
      </w:r>
    </w:p>
    <w:p w14:paraId="5D315EE8" w14:textId="77777777" w:rsidR="008D6EE1" w:rsidRDefault="00000000">
      <w:pPr>
        <w:pStyle w:val="ConsPlusNormal"/>
        <w:spacing w:before="220"/>
        <w:ind w:firstLine="540"/>
        <w:jc w:val="both"/>
      </w:pPr>
      <w:hyperlink r:id="rId73">
        <w:r w:rsidR="008D6EE1">
          <w:rPr>
            <w:color w:val="0000FF"/>
          </w:rPr>
          <w:t>Порядок</w:t>
        </w:r>
      </w:hyperlink>
      <w:r w:rsidR="008D6EE1">
        <w:t xml:space="preserve"> разработки и согласования специальных технических условий для разработки проектной документации на объект капитального строительства, утвержденный приказом Минстроя России от 30 ноября 2020 г. N 734/</w:t>
      </w:r>
      <w:proofErr w:type="spellStart"/>
      <w:r w:rsidR="008D6EE1">
        <w:t>пр</w:t>
      </w:r>
      <w:proofErr w:type="spellEnd"/>
      <w:r w:rsidR="008D6EE1">
        <w:t>;</w:t>
      </w:r>
    </w:p>
    <w:p w14:paraId="4A12C2C5" w14:textId="77777777" w:rsidR="008D6EE1" w:rsidRDefault="00000000">
      <w:pPr>
        <w:pStyle w:val="ConsPlusNormal"/>
        <w:spacing w:before="220"/>
        <w:ind w:firstLine="540"/>
        <w:jc w:val="both"/>
      </w:pPr>
      <w:hyperlink r:id="rId74">
        <w:r w:rsidR="008D6EE1">
          <w:rPr>
            <w:color w:val="0000FF"/>
          </w:rPr>
          <w:t>Методические рекомендации</w:t>
        </w:r>
      </w:hyperlink>
      <w:r w:rsidR="008D6EE1">
        <w:t xml:space="preserve"> по разработке задания на проектирование (Приложение к приказу ФАУ "Главгосэкспертиза России" от 30 декабря 2021 г. N 357);</w:t>
      </w:r>
    </w:p>
    <w:p w14:paraId="4CC6ED43" w14:textId="77777777" w:rsidR="008D6EE1" w:rsidRDefault="00000000">
      <w:pPr>
        <w:pStyle w:val="ConsPlusNormal"/>
        <w:spacing w:before="220"/>
        <w:ind w:firstLine="540"/>
        <w:jc w:val="both"/>
      </w:pPr>
      <w:hyperlink r:id="rId75">
        <w:r w:rsidR="008D6EE1">
          <w:rPr>
            <w:color w:val="0000FF"/>
          </w:rPr>
          <w:t>Методический документ</w:t>
        </w:r>
      </w:hyperlink>
      <w:r w:rsidR="008D6EE1">
        <w:t xml:space="preserve"> "Меры защиты информации в государственных информационных системах", утвержденный ФСТЭК России 11 февраля 2014 г.;</w:t>
      </w:r>
    </w:p>
    <w:p w14:paraId="0688FA30" w14:textId="77777777" w:rsidR="008D6EE1" w:rsidRDefault="00000000">
      <w:pPr>
        <w:pStyle w:val="ConsPlusNormal"/>
        <w:spacing w:before="220"/>
        <w:ind w:firstLine="540"/>
        <w:jc w:val="both"/>
      </w:pPr>
      <w:hyperlink r:id="rId76">
        <w:r w:rsidR="008D6EE1">
          <w:rPr>
            <w:color w:val="0000FF"/>
          </w:rPr>
          <w:t>Руководство</w:t>
        </w:r>
      </w:hyperlink>
      <w:r w:rsidR="008D6EE1">
        <w:t xml:space="preserve"> по безопасности "Методические основы анализа опасностей и оценки риска аварий на опасных производственных объектах", утвержденное приказом Федеральной службы по экологическому, технологическому и атомному надзору от 3 ноября 2022 г. N 387;</w:t>
      </w:r>
    </w:p>
    <w:p w14:paraId="4FF2A48E" w14:textId="77777777" w:rsidR="008D6EE1" w:rsidRDefault="00000000">
      <w:pPr>
        <w:pStyle w:val="ConsPlusNormal"/>
        <w:spacing w:before="220"/>
        <w:ind w:firstLine="540"/>
        <w:jc w:val="both"/>
      </w:pPr>
      <w:hyperlink r:id="rId77">
        <w:r w:rsidR="008D6EE1">
          <w:rPr>
            <w:color w:val="0000FF"/>
          </w:rPr>
          <w:t>Правила</w:t>
        </w:r>
      </w:hyperlink>
      <w:r w:rsidR="008D6EE1">
        <w:t xml:space="preserve"> технического обслуживания тормозного оборудования и управления тормозами железнодорожного подвижного состава, утвержденные Советом по железнодорожному транспорту государств-участников Содружества. Протокол от 6-7 мая 2014 г. N 60. Приложение N 18;</w:t>
      </w:r>
    </w:p>
    <w:p w14:paraId="2A9FC05E" w14:textId="77777777" w:rsidR="008D6EE1" w:rsidRDefault="00000000">
      <w:pPr>
        <w:pStyle w:val="ConsPlusNormal"/>
        <w:spacing w:before="220"/>
        <w:ind w:firstLine="540"/>
        <w:jc w:val="both"/>
      </w:pPr>
      <w:hyperlink r:id="rId78">
        <w:r w:rsidR="008D6EE1">
          <w:rPr>
            <w:color w:val="0000FF"/>
          </w:rPr>
          <w:t>ГОСТ 1.1-2002</w:t>
        </w:r>
      </w:hyperlink>
      <w:r w:rsidR="008D6EE1">
        <w:t xml:space="preserve"> Межгосударственная система стандартизации (МГСС). Термины и определения;</w:t>
      </w:r>
    </w:p>
    <w:p w14:paraId="4DA39563" w14:textId="77777777" w:rsidR="008D6EE1" w:rsidRDefault="00000000">
      <w:pPr>
        <w:pStyle w:val="ConsPlusNormal"/>
        <w:spacing w:before="220"/>
        <w:ind w:firstLine="540"/>
        <w:jc w:val="both"/>
      </w:pPr>
      <w:hyperlink r:id="rId79">
        <w:r w:rsidR="008D6EE1">
          <w:rPr>
            <w:color w:val="0000FF"/>
          </w:rPr>
          <w:t>ГОСТ 2.001-2013</w:t>
        </w:r>
      </w:hyperlink>
      <w:r w:rsidR="008D6EE1">
        <w:t xml:space="preserve"> Единая система конструкторской документации. Общие положения;</w:t>
      </w:r>
    </w:p>
    <w:p w14:paraId="17A6DC7F" w14:textId="77777777" w:rsidR="008D6EE1" w:rsidRDefault="00000000">
      <w:pPr>
        <w:pStyle w:val="ConsPlusNormal"/>
        <w:spacing w:before="220"/>
        <w:ind w:firstLine="540"/>
        <w:jc w:val="both"/>
      </w:pPr>
      <w:hyperlink r:id="rId80">
        <w:r w:rsidR="008D6EE1">
          <w:rPr>
            <w:color w:val="0000FF"/>
          </w:rPr>
          <w:t>ГОСТ 2.602-2013</w:t>
        </w:r>
      </w:hyperlink>
      <w:r w:rsidR="008D6EE1">
        <w:t xml:space="preserve"> Единая система конструкторской документации. Ремонтные документы;</w:t>
      </w:r>
    </w:p>
    <w:p w14:paraId="7765AC54" w14:textId="77777777" w:rsidR="008D6EE1" w:rsidRDefault="00000000">
      <w:pPr>
        <w:pStyle w:val="ConsPlusNormal"/>
        <w:spacing w:before="220"/>
        <w:ind w:firstLine="540"/>
        <w:jc w:val="both"/>
      </w:pPr>
      <w:hyperlink r:id="rId81">
        <w:r w:rsidR="008D6EE1">
          <w:rPr>
            <w:color w:val="0000FF"/>
          </w:rPr>
          <w:t>ГОСТ 3.1109-82</w:t>
        </w:r>
      </w:hyperlink>
      <w:r w:rsidR="008D6EE1">
        <w:t xml:space="preserve"> Единая система технологической документации. Термины и определения основных понятий;</w:t>
      </w:r>
    </w:p>
    <w:p w14:paraId="12911B90" w14:textId="77777777" w:rsidR="008D6EE1" w:rsidRDefault="00000000">
      <w:pPr>
        <w:pStyle w:val="ConsPlusNormal"/>
        <w:spacing w:before="220"/>
        <w:ind w:firstLine="540"/>
        <w:jc w:val="both"/>
      </w:pPr>
      <w:hyperlink r:id="rId82">
        <w:r w:rsidR="008D6EE1">
          <w:rPr>
            <w:color w:val="0000FF"/>
          </w:rPr>
          <w:t>ГОСТ 12.0.002-2014</w:t>
        </w:r>
      </w:hyperlink>
      <w:r w:rsidR="008D6EE1">
        <w:t xml:space="preserve"> Система стандартов безопасности труда (ССБТ). Термины и определения;</w:t>
      </w:r>
    </w:p>
    <w:p w14:paraId="63DB1F54" w14:textId="77777777" w:rsidR="008D6EE1" w:rsidRDefault="00000000">
      <w:pPr>
        <w:pStyle w:val="ConsPlusNormal"/>
        <w:spacing w:before="220"/>
        <w:ind w:firstLine="540"/>
        <w:jc w:val="both"/>
      </w:pPr>
      <w:hyperlink r:id="rId83">
        <w:r w:rsidR="008D6EE1">
          <w:rPr>
            <w:color w:val="0000FF"/>
          </w:rPr>
          <w:t>ГОСТ 12.1.033-81</w:t>
        </w:r>
      </w:hyperlink>
      <w:r w:rsidR="008D6EE1">
        <w:t xml:space="preserve"> Система стандартов безопасности труда. Пожарная безопасность. Термины и определения;</w:t>
      </w:r>
    </w:p>
    <w:p w14:paraId="684DC64F" w14:textId="77777777" w:rsidR="008D6EE1" w:rsidRDefault="00000000">
      <w:pPr>
        <w:pStyle w:val="ConsPlusNormal"/>
        <w:spacing w:before="220"/>
        <w:ind w:firstLine="540"/>
        <w:jc w:val="both"/>
      </w:pPr>
      <w:hyperlink r:id="rId84">
        <w:r w:rsidR="008D6EE1">
          <w:rPr>
            <w:color w:val="0000FF"/>
          </w:rPr>
          <w:t>ГОСТ 14.004-83</w:t>
        </w:r>
      </w:hyperlink>
      <w:r w:rsidR="008D6EE1">
        <w:t xml:space="preserve"> Технологическая подготовка производства. Термины и определения основных понятий;</w:t>
      </w:r>
    </w:p>
    <w:p w14:paraId="0ABDBB04" w14:textId="77777777" w:rsidR="008D6EE1" w:rsidRDefault="00000000">
      <w:pPr>
        <w:pStyle w:val="ConsPlusNormal"/>
        <w:spacing w:before="220"/>
        <w:ind w:firstLine="540"/>
        <w:jc w:val="both"/>
      </w:pPr>
      <w:hyperlink r:id="rId85">
        <w:r w:rsidR="008D6EE1">
          <w:rPr>
            <w:color w:val="0000FF"/>
          </w:rPr>
          <w:t>ГОСТ 15.902-2014</w:t>
        </w:r>
      </w:hyperlink>
      <w:r w:rsidR="008D6EE1">
        <w:t xml:space="preserve"> Система разработки и постановки продукции на производство. Железнодорожный подвижной состав. Порядок разработки и постановки на производство;</w:t>
      </w:r>
    </w:p>
    <w:p w14:paraId="2BBC34AA" w14:textId="77777777" w:rsidR="008D6EE1" w:rsidRDefault="00000000">
      <w:pPr>
        <w:pStyle w:val="ConsPlusNormal"/>
        <w:spacing w:before="220"/>
        <w:ind w:firstLine="540"/>
        <w:jc w:val="both"/>
      </w:pPr>
      <w:hyperlink r:id="rId86">
        <w:r w:rsidR="008D6EE1">
          <w:rPr>
            <w:color w:val="0000FF"/>
          </w:rPr>
          <w:t>ГОСТ 21.702-2013</w:t>
        </w:r>
      </w:hyperlink>
      <w:r w:rsidR="008D6EE1">
        <w:t xml:space="preserve"> Система проектной документации для строительства (СПДС). Правила выполнения рабочей документации железнодорожных путей;</w:t>
      </w:r>
    </w:p>
    <w:p w14:paraId="6E3D17AD" w14:textId="77777777" w:rsidR="008D6EE1" w:rsidRDefault="00000000">
      <w:pPr>
        <w:pStyle w:val="ConsPlusNormal"/>
        <w:spacing w:before="220"/>
        <w:ind w:firstLine="540"/>
        <w:jc w:val="both"/>
      </w:pPr>
      <w:hyperlink r:id="rId87">
        <w:r w:rsidR="008D6EE1">
          <w:rPr>
            <w:color w:val="0000FF"/>
          </w:rPr>
          <w:t>ГОСТ 34.601-90</w:t>
        </w:r>
      </w:hyperlink>
      <w:r w:rsidR="008D6EE1">
        <w:t xml:space="preserve"> Информационная технология (ИТ). Комплекс стандартов на автоматизированные системы. Автоматизированные системы. Стадии создания;</w:t>
      </w:r>
    </w:p>
    <w:p w14:paraId="38C23159" w14:textId="77777777" w:rsidR="008D6EE1" w:rsidRDefault="00000000">
      <w:pPr>
        <w:pStyle w:val="ConsPlusNormal"/>
        <w:spacing w:before="220"/>
        <w:ind w:firstLine="540"/>
        <w:jc w:val="both"/>
      </w:pPr>
      <w:hyperlink r:id="rId88">
        <w:r w:rsidR="008D6EE1">
          <w:rPr>
            <w:color w:val="0000FF"/>
          </w:rPr>
          <w:t>ГОСТ 8442-65</w:t>
        </w:r>
      </w:hyperlink>
      <w:r w:rsidR="008D6EE1">
        <w:t xml:space="preserve"> Государственный стандарт Союза ССР. Знаки путевые и сигнальные железных дорог;</w:t>
      </w:r>
    </w:p>
    <w:p w14:paraId="0CEBF395" w14:textId="77777777" w:rsidR="008D6EE1" w:rsidRDefault="00000000">
      <w:pPr>
        <w:pStyle w:val="ConsPlusNormal"/>
        <w:spacing w:before="220"/>
        <w:ind w:firstLine="540"/>
        <w:jc w:val="both"/>
      </w:pPr>
      <w:hyperlink r:id="rId89">
        <w:r w:rsidR="008D6EE1">
          <w:rPr>
            <w:color w:val="0000FF"/>
          </w:rPr>
          <w:t>ГОСТ 4835-2013</w:t>
        </w:r>
      </w:hyperlink>
      <w:r w:rsidR="008D6EE1">
        <w:t xml:space="preserve"> Колесные пары железнодорожных вагонов. Технические условия;</w:t>
      </w:r>
    </w:p>
    <w:p w14:paraId="52EC6336" w14:textId="77777777" w:rsidR="008D6EE1" w:rsidRDefault="008D6EE1">
      <w:pPr>
        <w:pStyle w:val="ConsPlusNormal"/>
        <w:spacing w:before="220"/>
        <w:ind w:firstLine="540"/>
        <w:jc w:val="both"/>
      </w:pPr>
      <w:r>
        <w:t>ГОСТ 9238-2022 Габариты железнодорожного подвижного состава и приближения строений;</w:t>
      </w:r>
    </w:p>
    <w:p w14:paraId="51A6DE6A" w14:textId="77777777" w:rsidR="008D6EE1" w:rsidRDefault="00000000">
      <w:pPr>
        <w:pStyle w:val="ConsPlusNormal"/>
        <w:spacing w:before="220"/>
        <w:ind w:firstLine="540"/>
        <w:jc w:val="both"/>
      </w:pPr>
      <w:hyperlink r:id="rId90">
        <w:r w:rsidR="008D6EE1">
          <w:rPr>
            <w:color w:val="0000FF"/>
          </w:rPr>
          <w:t>ГОСТ 10393-2014</w:t>
        </w:r>
      </w:hyperlink>
      <w:r w:rsidR="008D6EE1">
        <w:t xml:space="preserve"> Компрессоры, агрегаты компрессорные с электрическим приводом и </w:t>
      </w:r>
      <w:r w:rsidR="008D6EE1">
        <w:lastRenderedPageBreak/>
        <w:t>установки компрессорные с электрическим приводом для железнодорожного подвижного состава. Общие технические условия;</w:t>
      </w:r>
    </w:p>
    <w:p w14:paraId="09AF7382" w14:textId="77777777" w:rsidR="008D6EE1" w:rsidRDefault="00000000">
      <w:pPr>
        <w:pStyle w:val="ConsPlusNormal"/>
        <w:spacing w:before="220"/>
        <w:ind w:firstLine="540"/>
        <w:jc w:val="both"/>
      </w:pPr>
      <w:hyperlink r:id="rId91">
        <w:r w:rsidR="008D6EE1">
          <w:rPr>
            <w:color w:val="0000FF"/>
          </w:rPr>
          <w:t>ГОСТ 10791-2011</w:t>
        </w:r>
      </w:hyperlink>
      <w:r w:rsidR="008D6EE1">
        <w:t xml:space="preserve"> Колеса цельнокатаные. Технические условия;</w:t>
      </w:r>
    </w:p>
    <w:p w14:paraId="2AEF0464" w14:textId="77777777" w:rsidR="008D6EE1" w:rsidRDefault="00000000">
      <w:pPr>
        <w:pStyle w:val="ConsPlusNormal"/>
        <w:spacing w:before="220"/>
        <w:ind w:firstLine="540"/>
        <w:jc w:val="both"/>
      </w:pPr>
      <w:hyperlink r:id="rId92">
        <w:r w:rsidR="008D6EE1">
          <w:rPr>
            <w:color w:val="0000FF"/>
          </w:rPr>
          <w:t>ГОСТ 11018-2011</w:t>
        </w:r>
      </w:hyperlink>
      <w:r w:rsidR="008D6EE1">
        <w:t xml:space="preserve"> Колесные пары тягового подвижного состава железных дорог колеи 1520 мм. Общие технические условия;</w:t>
      </w:r>
    </w:p>
    <w:p w14:paraId="2E8832B7" w14:textId="77777777" w:rsidR="008D6EE1" w:rsidRDefault="00000000">
      <w:pPr>
        <w:pStyle w:val="ConsPlusNormal"/>
        <w:spacing w:before="220"/>
        <w:ind w:firstLine="540"/>
        <w:jc w:val="both"/>
      </w:pPr>
      <w:hyperlink r:id="rId93">
        <w:r w:rsidR="008D6EE1">
          <w:rPr>
            <w:color w:val="0000FF"/>
          </w:rPr>
          <w:t>ГОСТ 16504-81</w:t>
        </w:r>
      </w:hyperlink>
      <w:r w:rsidR="008D6EE1">
        <w:t xml:space="preserve"> Система государственных испытаний продукции. Испытания и контроль качества продукции. Основные термины и определения;</w:t>
      </w:r>
    </w:p>
    <w:p w14:paraId="3A0E6DC6" w14:textId="77777777" w:rsidR="008D6EE1" w:rsidRDefault="00000000">
      <w:pPr>
        <w:pStyle w:val="ConsPlusNormal"/>
        <w:spacing w:before="220"/>
        <w:ind w:firstLine="540"/>
        <w:jc w:val="both"/>
      </w:pPr>
      <w:hyperlink r:id="rId94">
        <w:r w:rsidR="008D6EE1">
          <w:rPr>
            <w:color w:val="0000FF"/>
          </w:rPr>
          <w:t>ГОСТ 20911-89</w:t>
        </w:r>
      </w:hyperlink>
      <w:r w:rsidR="008D6EE1">
        <w:t xml:space="preserve"> Техническая диагностика. Термины и определения;</w:t>
      </w:r>
    </w:p>
    <w:p w14:paraId="56960FDB" w14:textId="77777777" w:rsidR="008D6EE1" w:rsidRDefault="00000000">
      <w:pPr>
        <w:pStyle w:val="ConsPlusNormal"/>
        <w:spacing w:before="220"/>
        <w:ind w:firstLine="540"/>
        <w:jc w:val="both"/>
      </w:pPr>
      <w:hyperlink r:id="rId95">
        <w:r w:rsidR="008D6EE1">
          <w:rPr>
            <w:color w:val="0000FF"/>
          </w:rPr>
          <w:t>ГОСТ 22235-2010</w:t>
        </w:r>
      </w:hyperlink>
      <w:r w:rsidR="008D6EE1">
        <w:t xml:space="preserve"> Вагоны грузовые магистральных железных дорог колеи 1520 мм. Общие требования по обеспечению сохранности при производстве погрузочно-разгрузочных и маневровых работ;</w:t>
      </w:r>
    </w:p>
    <w:p w14:paraId="55EB36F9" w14:textId="77777777" w:rsidR="008D6EE1" w:rsidRDefault="00000000">
      <w:pPr>
        <w:pStyle w:val="ConsPlusNormal"/>
        <w:spacing w:before="220"/>
        <w:ind w:firstLine="540"/>
        <w:jc w:val="both"/>
      </w:pPr>
      <w:hyperlink r:id="rId96">
        <w:r w:rsidR="008D6EE1">
          <w:rPr>
            <w:color w:val="0000FF"/>
          </w:rPr>
          <w:t>ГОСТ 25866-83</w:t>
        </w:r>
      </w:hyperlink>
      <w:r w:rsidR="008D6EE1">
        <w:t xml:space="preserve"> Государственный стандарт Союза ССР. Эксплуатация техники. Термины и определения;</w:t>
      </w:r>
    </w:p>
    <w:p w14:paraId="3BA8D64F" w14:textId="77777777" w:rsidR="008D6EE1" w:rsidRDefault="00000000">
      <w:pPr>
        <w:pStyle w:val="ConsPlusNormal"/>
        <w:spacing w:before="220"/>
        <w:ind w:firstLine="540"/>
        <w:jc w:val="both"/>
      </w:pPr>
      <w:hyperlink r:id="rId97">
        <w:r w:rsidR="008D6EE1">
          <w:rPr>
            <w:color w:val="0000FF"/>
          </w:rPr>
          <w:t>ГОСТ 26653-2015</w:t>
        </w:r>
      </w:hyperlink>
      <w:r w:rsidR="008D6EE1">
        <w:t xml:space="preserve"> Подготовка генеральных грузов к транспортированию. Общие требования;</w:t>
      </w:r>
    </w:p>
    <w:p w14:paraId="57326519" w14:textId="77777777" w:rsidR="008D6EE1" w:rsidRDefault="00000000">
      <w:pPr>
        <w:pStyle w:val="ConsPlusNormal"/>
        <w:spacing w:before="220"/>
        <w:ind w:firstLine="540"/>
        <w:jc w:val="both"/>
      </w:pPr>
      <w:hyperlink r:id="rId98">
        <w:r w:rsidR="008D6EE1">
          <w:rPr>
            <w:color w:val="0000FF"/>
          </w:rPr>
          <w:t>ГОСТ 26686-2022</w:t>
        </w:r>
      </w:hyperlink>
      <w:r w:rsidR="008D6EE1">
        <w:t xml:space="preserve"> Вагоны-платформы. Общие технические условия";</w:t>
      </w:r>
    </w:p>
    <w:p w14:paraId="435D461A" w14:textId="77777777" w:rsidR="008D6EE1" w:rsidRDefault="008D6EE1">
      <w:pPr>
        <w:pStyle w:val="ConsPlusNormal"/>
        <w:spacing w:before="220"/>
        <w:ind w:firstLine="540"/>
        <w:jc w:val="both"/>
      </w:pPr>
      <w:r>
        <w:t>ГОСТ 27674-88 Трение, изнашивание и смазка. Термины и определения;</w:t>
      </w:r>
    </w:p>
    <w:p w14:paraId="6C571B00" w14:textId="77777777" w:rsidR="008D6EE1" w:rsidRDefault="00000000">
      <w:pPr>
        <w:pStyle w:val="ConsPlusNormal"/>
        <w:spacing w:before="220"/>
        <w:ind w:firstLine="540"/>
        <w:jc w:val="both"/>
      </w:pPr>
      <w:hyperlink r:id="rId99">
        <w:r w:rsidR="008D6EE1">
          <w:rPr>
            <w:color w:val="0000FF"/>
          </w:rPr>
          <w:t>ГОСТ 27751-2014</w:t>
        </w:r>
      </w:hyperlink>
      <w:r w:rsidR="008D6EE1">
        <w:t xml:space="preserve"> Надежность строительных конструкций и оснований. Основные положения;</w:t>
      </w:r>
    </w:p>
    <w:p w14:paraId="64B3BABF" w14:textId="77777777" w:rsidR="008D6EE1" w:rsidRDefault="00000000">
      <w:pPr>
        <w:pStyle w:val="ConsPlusNormal"/>
        <w:spacing w:before="220"/>
        <w:ind w:firstLine="540"/>
        <w:jc w:val="both"/>
      </w:pPr>
      <w:hyperlink r:id="rId100">
        <w:r w:rsidR="008D6EE1">
          <w:rPr>
            <w:color w:val="0000FF"/>
          </w:rPr>
          <w:t>ГОСТ 28622-2012</w:t>
        </w:r>
      </w:hyperlink>
      <w:r w:rsidR="008D6EE1">
        <w:t xml:space="preserve"> Грунты. Метод лабораторного определения степени </w:t>
      </w:r>
      <w:proofErr w:type="spellStart"/>
      <w:r w:rsidR="008D6EE1">
        <w:t>пучинистости</w:t>
      </w:r>
      <w:proofErr w:type="spellEnd"/>
      <w:r w:rsidR="008D6EE1">
        <w:t>;</w:t>
      </w:r>
    </w:p>
    <w:p w14:paraId="5E101304" w14:textId="77777777" w:rsidR="008D6EE1" w:rsidRDefault="008D6EE1">
      <w:pPr>
        <w:pStyle w:val="ConsPlusNormal"/>
        <w:spacing w:before="220"/>
        <w:ind w:firstLine="540"/>
        <w:jc w:val="both"/>
      </w:pPr>
      <w:r>
        <w:t>ГОСТ 30596-97/ГОСТ Р 51006-96 Услуги транспортные. Термины и определения;</w:t>
      </w:r>
    </w:p>
    <w:p w14:paraId="29B6744B" w14:textId="77777777" w:rsidR="008D6EE1" w:rsidRDefault="00000000">
      <w:pPr>
        <w:pStyle w:val="ConsPlusNormal"/>
        <w:spacing w:before="220"/>
        <w:ind w:firstLine="540"/>
        <w:jc w:val="both"/>
      </w:pPr>
      <w:hyperlink r:id="rId101">
        <w:r w:rsidR="008D6EE1">
          <w:rPr>
            <w:color w:val="0000FF"/>
          </w:rPr>
          <w:t>ГОСТ 30772-2001</w:t>
        </w:r>
      </w:hyperlink>
      <w:r w:rsidR="008D6EE1">
        <w:t xml:space="preserve"> Ресурсосбережение. Обращение с отходами. Термины и определения;</w:t>
      </w:r>
    </w:p>
    <w:p w14:paraId="5798340A" w14:textId="77777777" w:rsidR="008D6EE1" w:rsidRDefault="00000000">
      <w:pPr>
        <w:pStyle w:val="ConsPlusNormal"/>
        <w:spacing w:before="220"/>
        <w:ind w:firstLine="540"/>
        <w:jc w:val="both"/>
      </w:pPr>
      <w:hyperlink r:id="rId102">
        <w:r w:rsidR="008D6EE1">
          <w:rPr>
            <w:color w:val="0000FF"/>
          </w:rPr>
          <w:t>ГОСТ 31282-2021</w:t>
        </w:r>
      </w:hyperlink>
      <w:r w:rsidR="008D6EE1">
        <w:t xml:space="preserve"> Устройства пломбировочные. Классификация;</w:t>
      </w:r>
    </w:p>
    <w:p w14:paraId="051158D3" w14:textId="77777777" w:rsidR="008D6EE1" w:rsidRDefault="00000000">
      <w:pPr>
        <w:pStyle w:val="ConsPlusNormal"/>
        <w:spacing w:before="220"/>
        <w:ind w:firstLine="540"/>
        <w:jc w:val="both"/>
      </w:pPr>
      <w:hyperlink r:id="rId103">
        <w:r w:rsidR="008D6EE1">
          <w:rPr>
            <w:color w:val="0000FF"/>
          </w:rPr>
          <w:t>ГОСТ 31314.3-2006</w:t>
        </w:r>
      </w:hyperlink>
      <w:r w:rsidR="008D6EE1">
        <w:t xml:space="preserve"> Контейнеры грузовые серии 1. Технические требования и методы испытаний. Часть 3. Контейнеры-цистерны для жидкостей, газов и сыпучих грузов под давлением;</w:t>
      </w:r>
    </w:p>
    <w:p w14:paraId="05894D6E" w14:textId="77777777" w:rsidR="008D6EE1" w:rsidRDefault="00000000">
      <w:pPr>
        <w:pStyle w:val="ConsPlusNormal"/>
        <w:spacing w:before="220"/>
        <w:ind w:firstLine="540"/>
        <w:jc w:val="both"/>
      </w:pPr>
      <w:hyperlink r:id="rId104">
        <w:r w:rsidR="008D6EE1">
          <w:rPr>
            <w:color w:val="0000FF"/>
          </w:rPr>
          <w:t>ГОСТ 31607-2012</w:t>
        </w:r>
      </w:hyperlink>
      <w:r w:rsidR="008D6EE1">
        <w:t xml:space="preserve"> Энергосбережение. Нормативно-методическое обеспечение. Основные положения;</w:t>
      </w:r>
    </w:p>
    <w:p w14:paraId="7F6C1FF7" w14:textId="77777777" w:rsidR="008D6EE1" w:rsidRDefault="00000000">
      <w:pPr>
        <w:pStyle w:val="ConsPlusNormal"/>
        <w:spacing w:before="220"/>
        <w:ind w:firstLine="540"/>
        <w:jc w:val="both"/>
      </w:pPr>
      <w:hyperlink r:id="rId105">
        <w:r w:rsidR="008D6EE1">
          <w:rPr>
            <w:color w:val="0000FF"/>
          </w:rPr>
          <w:t>ГОСТ 31666-2014</w:t>
        </w:r>
      </w:hyperlink>
      <w:r w:rsidR="008D6EE1">
        <w:t xml:space="preserve"> Дизель-поезда. Общие технические требования;</w:t>
      </w:r>
    </w:p>
    <w:p w14:paraId="721350F8" w14:textId="77777777" w:rsidR="008D6EE1" w:rsidRDefault="00000000">
      <w:pPr>
        <w:pStyle w:val="ConsPlusNormal"/>
        <w:spacing w:before="220"/>
        <w:ind w:firstLine="540"/>
        <w:jc w:val="both"/>
      </w:pPr>
      <w:hyperlink r:id="rId106">
        <w:r w:rsidR="008D6EE1">
          <w:rPr>
            <w:color w:val="0000FF"/>
          </w:rPr>
          <w:t>ГОСТ 31937-2011</w:t>
        </w:r>
      </w:hyperlink>
      <w:r w:rsidR="008D6EE1">
        <w:t xml:space="preserve"> Здания и сооружения. Правила обследования и мониторинга технического состояния;</w:t>
      </w:r>
    </w:p>
    <w:p w14:paraId="6A163F3D" w14:textId="77777777" w:rsidR="008D6EE1" w:rsidRDefault="00000000">
      <w:pPr>
        <w:pStyle w:val="ConsPlusNormal"/>
        <w:spacing w:before="220"/>
        <w:ind w:firstLine="540"/>
        <w:jc w:val="both"/>
      </w:pPr>
      <w:hyperlink r:id="rId107">
        <w:r w:rsidR="008D6EE1">
          <w:rPr>
            <w:color w:val="0000FF"/>
          </w:rPr>
          <w:t>ГОСТ 32192-2013</w:t>
        </w:r>
      </w:hyperlink>
      <w:r w:rsidR="008D6EE1">
        <w:t xml:space="preserve"> Надежность в железнодорожной технике. Основные понятия. Термины и определения;</w:t>
      </w:r>
    </w:p>
    <w:p w14:paraId="7284FED1" w14:textId="77777777" w:rsidR="008D6EE1" w:rsidRDefault="00000000">
      <w:pPr>
        <w:pStyle w:val="ConsPlusNormal"/>
        <w:spacing w:before="220"/>
        <w:ind w:firstLine="540"/>
        <w:jc w:val="both"/>
      </w:pPr>
      <w:hyperlink r:id="rId108">
        <w:r w:rsidR="008D6EE1">
          <w:rPr>
            <w:color w:val="0000FF"/>
          </w:rPr>
          <w:t>ГОСТ 32204-2013</w:t>
        </w:r>
      </w:hyperlink>
      <w:r w:rsidR="008D6EE1">
        <w:t xml:space="preserve"> Токоприемники железнодорожного электроподвижного состава. Общие технические условия;</w:t>
      </w:r>
    </w:p>
    <w:p w14:paraId="73309B33" w14:textId="77777777" w:rsidR="008D6EE1" w:rsidRDefault="008D6EE1">
      <w:pPr>
        <w:pStyle w:val="ConsPlusNormal"/>
        <w:spacing w:before="220"/>
        <w:ind w:firstLine="540"/>
        <w:jc w:val="both"/>
      </w:pPr>
      <w:r>
        <w:t xml:space="preserve">ГОСТ 32695-2014 </w:t>
      </w:r>
      <w:proofErr w:type="gramStart"/>
      <w:r>
        <w:t>Стыки</w:t>
      </w:r>
      <w:proofErr w:type="gramEnd"/>
      <w:r>
        <w:t xml:space="preserve"> изолирующие железнодорожных рельсов. Требования безопасности и методы контроля;</w:t>
      </w:r>
    </w:p>
    <w:p w14:paraId="2ABED65C" w14:textId="77777777" w:rsidR="008D6EE1" w:rsidRDefault="00000000">
      <w:pPr>
        <w:pStyle w:val="ConsPlusNormal"/>
        <w:spacing w:before="220"/>
        <w:ind w:firstLine="540"/>
        <w:jc w:val="both"/>
      </w:pPr>
      <w:hyperlink r:id="rId109">
        <w:r w:rsidR="008D6EE1">
          <w:rPr>
            <w:color w:val="0000FF"/>
          </w:rPr>
          <w:t>ГОСТ 32880-2014</w:t>
        </w:r>
      </w:hyperlink>
      <w:r w:rsidR="008D6EE1">
        <w:t xml:space="preserve"> Тормоз стояночный железнодорожного подвижного состава. Технические условия;</w:t>
      </w:r>
    </w:p>
    <w:p w14:paraId="76325160" w14:textId="77777777" w:rsidR="008D6EE1" w:rsidRDefault="00000000">
      <w:pPr>
        <w:pStyle w:val="ConsPlusNormal"/>
        <w:spacing w:before="220"/>
        <w:ind w:firstLine="540"/>
        <w:jc w:val="both"/>
      </w:pPr>
      <w:hyperlink r:id="rId110">
        <w:r w:rsidR="008D6EE1">
          <w:rPr>
            <w:color w:val="0000FF"/>
          </w:rPr>
          <w:t>ГОСТ 32884-2014</w:t>
        </w:r>
      </w:hyperlink>
      <w:r w:rsidR="008D6EE1">
        <w:t xml:space="preserve"> Эксплуатация, техническое обслуживание и ремонт железнодорожного подвижного состава. Термины и определения;</w:t>
      </w:r>
    </w:p>
    <w:p w14:paraId="0368B46F" w14:textId="77777777" w:rsidR="008D6EE1" w:rsidRDefault="00000000">
      <w:pPr>
        <w:pStyle w:val="ConsPlusNormal"/>
        <w:spacing w:before="220"/>
        <w:ind w:firstLine="540"/>
        <w:jc w:val="both"/>
      </w:pPr>
      <w:hyperlink r:id="rId111">
        <w:r w:rsidR="008D6EE1">
          <w:rPr>
            <w:color w:val="0000FF"/>
          </w:rPr>
          <w:t>ГОСТ 32894-2014</w:t>
        </w:r>
      </w:hyperlink>
      <w:r w:rsidR="008D6EE1">
        <w:t xml:space="preserve"> Продукция железнодорожного назначения. Инспекторский контроль. Общие положения;</w:t>
      </w:r>
    </w:p>
    <w:p w14:paraId="62DEB0CF" w14:textId="77777777" w:rsidR="008D6EE1" w:rsidRDefault="00000000">
      <w:pPr>
        <w:pStyle w:val="ConsPlusNormal"/>
        <w:spacing w:before="220"/>
        <w:ind w:firstLine="540"/>
        <w:jc w:val="both"/>
      </w:pPr>
      <w:hyperlink r:id="rId112">
        <w:r w:rsidR="008D6EE1">
          <w:rPr>
            <w:color w:val="0000FF"/>
          </w:rPr>
          <w:t>ГОСТ 32895-2014</w:t>
        </w:r>
      </w:hyperlink>
      <w:r w:rsidR="008D6EE1">
        <w:t xml:space="preserve"> Электрификация и электроснабжение железных дорог. Термины и определения;</w:t>
      </w:r>
    </w:p>
    <w:p w14:paraId="1431CEAB" w14:textId="77777777" w:rsidR="008D6EE1" w:rsidRDefault="00000000">
      <w:pPr>
        <w:pStyle w:val="ConsPlusNormal"/>
        <w:spacing w:before="220"/>
        <w:ind w:firstLine="540"/>
        <w:jc w:val="both"/>
      </w:pPr>
      <w:hyperlink r:id="rId113">
        <w:r w:rsidR="008D6EE1">
          <w:rPr>
            <w:color w:val="0000FF"/>
          </w:rPr>
          <w:t>ГОСТ 33320-2015</w:t>
        </w:r>
      </w:hyperlink>
      <w:r w:rsidR="008D6EE1">
        <w:t xml:space="preserve"> Шпалы железобетонные для железных дорог. Общие технические условия;</w:t>
      </w:r>
    </w:p>
    <w:p w14:paraId="55D224F3" w14:textId="77777777" w:rsidR="008D6EE1" w:rsidRDefault="00000000">
      <w:pPr>
        <w:pStyle w:val="ConsPlusNormal"/>
        <w:spacing w:before="220"/>
        <w:ind w:firstLine="540"/>
        <w:jc w:val="both"/>
      </w:pPr>
      <w:hyperlink r:id="rId114">
        <w:r w:rsidR="008D6EE1">
          <w:rPr>
            <w:color w:val="0000FF"/>
          </w:rPr>
          <w:t>ГОСТ 33324-2015</w:t>
        </w:r>
      </w:hyperlink>
      <w:r w:rsidR="008D6EE1">
        <w:t xml:space="preserve"> Трансформаторы тяговые и реакторы железнодорожного подвижного состава. Основные параметры и методы испытаний;</w:t>
      </w:r>
    </w:p>
    <w:p w14:paraId="79E06C45" w14:textId="77777777" w:rsidR="008D6EE1" w:rsidRDefault="00000000">
      <w:pPr>
        <w:pStyle w:val="ConsPlusNormal"/>
        <w:spacing w:before="220"/>
        <w:ind w:firstLine="540"/>
        <w:jc w:val="both"/>
      </w:pPr>
      <w:hyperlink r:id="rId115">
        <w:r w:rsidR="008D6EE1">
          <w:rPr>
            <w:color w:val="0000FF"/>
          </w:rPr>
          <w:t>ГОСТ 33358-2015</w:t>
        </w:r>
      </w:hyperlink>
      <w:r w:rsidR="008D6EE1">
        <w:t xml:space="preserve"> Безопасность функциональная. Системы управления и обеспечения безопасности движения поездов. Термины и определения;</w:t>
      </w:r>
    </w:p>
    <w:p w14:paraId="31A685C8" w14:textId="77777777" w:rsidR="008D6EE1" w:rsidRDefault="00000000">
      <w:pPr>
        <w:pStyle w:val="ConsPlusNormal"/>
        <w:spacing w:before="220"/>
        <w:ind w:firstLine="540"/>
        <w:jc w:val="both"/>
      </w:pPr>
      <w:hyperlink r:id="rId116">
        <w:r w:rsidR="008D6EE1">
          <w:rPr>
            <w:color w:val="0000FF"/>
          </w:rPr>
          <w:t>ГОСТ 33432-2015</w:t>
        </w:r>
      </w:hyperlink>
      <w:r w:rsidR="008D6EE1">
        <w:t xml:space="preserve"> Безопасность функциональная. Политика, программа обеспечения безопасности. Доказательство безопасности объектов железнодорожного транспорта;</w:t>
      </w:r>
    </w:p>
    <w:p w14:paraId="5C672717" w14:textId="77777777" w:rsidR="008D6EE1" w:rsidRDefault="00000000">
      <w:pPr>
        <w:pStyle w:val="ConsPlusNormal"/>
        <w:spacing w:before="220"/>
        <w:ind w:firstLine="540"/>
        <w:jc w:val="both"/>
      </w:pPr>
      <w:hyperlink r:id="rId117">
        <w:r w:rsidR="008D6EE1">
          <w:rPr>
            <w:color w:val="0000FF"/>
          </w:rPr>
          <w:t>ГОСТ 33433-2015</w:t>
        </w:r>
      </w:hyperlink>
      <w:r w:rsidR="008D6EE1">
        <w:t xml:space="preserve"> Безопасность функциональная. Управление рисками на железнодорожном транспорте;</w:t>
      </w:r>
    </w:p>
    <w:p w14:paraId="7C538A99" w14:textId="77777777" w:rsidR="008D6EE1" w:rsidRDefault="00000000">
      <w:pPr>
        <w:pStyle w:val="ConsPlusNormal"/>
        <w:spacing w:before="220"/>
        <w:ind w:firstLine="540"/>
        <w:jc w:val="both"/>
      </w:pPr>
      <w:hyperlink r:id="rId118">
        <w:r w:rsidR="008D6EE1">
          <w:rPr>
            <w:color w:val="0000FF"/>
          </w:rPr>
          <w:t>ГОСТ 33434-2015</w:t>
        </w:r>
      </w:hyperlink>
      <w:r w:rsidR="008D6EE1">
        <w:t xml:space="preserve"> Устройство сцепное и </w:t>
      </w:r>
      <w:proofErr w:type="spellStart"/>
      <w:r w:rsidR="008D6EE1">
        <w:t>автосцепное</w:t>
      </w:r>
      <w:proofErr w:type="spellEnd"/>
      <w:r w:rsidR="008D6EE1">
        <w:t xml:space="preserve"> железнодорожного подвижного состава. Технические требования и правила приемки;</w:t>
      </w:r>
    </w:p>
    <w:p w14:paraId="2BF90958" w14:textId="77777777" w:rsidR="008D6EE1" w:rsidRDefault="00000000">
      <w:pPr>
        <w:pStyle w:val="ConsPlusNormal"/>
        <w:spacing w:before="220"/>
        <w:ind w:firstLine="540"/>
        <w:jc w:val="both"/>
      </w:pPr>
      <w:hyperlink r:id="rId119">
        <w:r w:rsidR="008D6EE1">
          <w:rPr>
            <w:color w:val="0000FF"/>
          </w:rPr>
          <w:t>ГОСТ 33477-2015</w:t>
        </w:r>
      </w:hyperlink>
      <w:r w:rsidR="008D6EE1">
        <w:t xml:space="preserve"> Система разработки и постановки продукции на производство. Технические средства железнодорожной инфраструктуры. Порядок разработки, постановки на производство и допуска к применению;</w:t>
      </w:r>
    </w:p>
    <w:p w14:paraId="0BE82EE4" w14:textId="77777777" w:rsidR="008D6EE1" w:rsidRDefault="00000000">
      <w:pPr>
        <w:pStyle w:val="ConsPlusNormal"/>
        <w:spacing w:before="220"/>
        <w:ind w:firstLine="540"/>
        <w:jc w:val="both"/>
      </w:pPr>
      <w:hyperlink r:id="rId120">
        <w:r w:rsidR="008D6EE1">
          <w:rPr>
            <w:color w:val="0000FF"/>
          </w:rPr>
          <w:t>ГОСТ 33535-2015</w:t>
        </w:r>
      </w:hyperlink>
      <w:r w:rsidR="008D6EE1">
        <w:t xml:space="preserve"> Соединения и пересечения железнодорожных путей. Технические условия;</w:t>
      </w:r>
    </w:p>
    <w:p w14:paraId="655BA3F6" w14:textId="77777777" w:rsidR="008D6EE1" w:rsidRDefault="00000000">
      <w:pPr>
        <w:pStyle w:val="ConsPlusNormal"/>
        <w:spacing w:before="220"/>
        <w:ind w:firstLine="540"/>
        <w:jc w:val="both"/>
      </w:pPr>
      <w:hyperlink r:id="rId121">
        <w:r w:rsidR="008D6EE1">
          <w:rPr>
            <w:color w:val="0000FF"/>
          </w:rPr>
          <w:t>ГОСТ 33721-2016</w:t>
        </w:r>
      </w:hyperlink>
      <w:r w:rsidR="008D6EE1">
        <w:t>. Гарнитуры электроприводов, внешние замыкатели для стрелочных переводов. Требования безопасности и методы контроля;</w:t>
      </w:r>
    </w:p>
    <w:p w14:paraId="07AE0AFC" w14:textId="77777777" w:rsidR="008D6EE1" w:rsidRDefault="00000000">
      <w:pPr>
        <w:pStyle w:val="ConsPlusNormal"/>
        <w:spacing w:before="220"/>
        <w:ind w:firstLine="540"/>
        <w:jc w:val="both"/>
      </w:pPr>
      <w:hyperlink r:id="rId122">
        <w:r w:rsidR="008D6EE1">
          <w:rPr>
            <w:color w:val="0000FF"/>
          </w:rPr>
          <w:t>ГОСТ 33722-2016</w:t>
        </w:r>
      </w:hyperlink>
      <w:r w:rsidR="008D6EE1">
        <w:t xml:space="preserve"> Остряки стрелочных переводов. Общие технические условия;</w:t>
      </w:r>
    </w:p>
    <w:p w14:paraId="3AE80744" w14:textId="77777777" w:rsidR="008D6EE1" w:rsidRDefault="00000000">
      <w:pPr>
        <w:pStyle w:val="ConsPlusNormal"/>
        <w:spacing w:before="220"/>
        <w:ind w:firstLine="540"/>
        <w:jc w:val="both"/>
      </w:pPr>
      <w:hyperlink r:id="rId123">
        <w:r w:rsidR="008D6EE1">
          <w:rPr>
            <w:color w:val="0000FF"/>
          </w:rPr>
          <w:t>ГОСТ 33760-2016</w:t>
        </w:r>
      </w:hyperlink>
      <w:r w:rsidR="008D6EE1">
        <w:t xml:space="preserve"> Железнодорожный подвижной состав. Методы контроля показателей развески;</w:t>
      </w:r>
    </w:p>
    <w:p w14:paraId="726B8B80" w14:textId="77777777" w:rsidR="008D6EE1" w:rsidRDefault="00000000">
      <w:pPr>
        <w:pStyle w:val="ConsPlusNormal"/>
        <w:spacing w:before="220"/>
        <w:ind w:firstLine="540"/>
        <w:jc w:val="both"/>
      </w:pPr>
      <w:hyperlink r:id="rId124">
        <w:r w:rsidR="008D6EE1">
          <w:rPr>
            <w:color w:val="0000FF"/>
          </w:rPr>
          <w:t>ГОСТ 33783-2016</w:t>
        </w:r>
      </w:hyperlink>
      <w:r w:rsidR="008D6EE1">
        <w:t xml:space="preserve"> Колесные пары железнодорожного подвижного состава. Методы определения показателей прочности;</w:t>
      </w:r>
    </w:p>
    <w:p w14:paraId="22D39880" w14:textId="77777777" w:rsidR="008D6EE1" w:rsidRDefault="00000000">
      <w:pPr>
        <w:pStyle w:val="ConsPlusNormal"/>
        <w:spacing w:before="220"/>
        <w:ind w:firstLine="540"/>
        <w:jc w:val="both"/>
      </w:pPr>
      <w:hyperlink r:id="rId125">
        <w:r w:rsidR="008D6EE1">
          <w:rPr>
            <w:color w:val="0000FF"/>
          </w:rPr>
          <w:t>ГОСТ 33889-2016</w:t>
        </w:r>
      </w:hyperlink>
      <w:r w:rsidR="008D6EE1">
        <w:t xml:space="preserve"> Электросвязь железнодорожная. Термины и определения;</w:t>
      </w:r>
    </w:p>
    <w:p w14:paraId="2A8E28AA" w14:textId="77777777" w:rsidR="008D6EE1" w:rsidRDefault="00000000">
      <w:pPr>
        <w:pStyle w:val="ConsPlusNormal"/>
        <w:spacing w:before="220"/>
        <w:ind w:firstLine="540"/>
        <w:jc w:val="both"/>
      </w:pPr>
      <w:hyperlink r:id="rId126">
        <w:r w:rsidR="008D6EE1">
          <w:rPr>
            <w:color w:val="0000FF"/>
          </w:rPr>
          <w:t>ГОСТ 33896-2016</w:t>
        </w:r>
      </w:hyperlink>
      <w:r w:rsidR="008D6EE1">
        <w:t xml:space="preserve"> Системы диспетчерской централизации и диспетчерского контроля движения поездов. Требования безопасности и методы контроля;</w:t>
      </w:r>
    </w:p>
    <w:p w14:paraId="2ABAC425" w14:textId="77777777" w:rsidR="008D6EE1" w:rsidRDefault="00000000">
      <w:pPr>
        <w:pStyle w:val="ConsPlusNormal"/>
        <w:spacing w:before="220"/>
        <w:ind w:firstLine="540"/>
        <w:jc w:val="both"/>
      </w:pPr>
      <w:hyperlink r:id="rId127">
        <w:r w:rsidR="008D6EE1">
          <w:rPr>
            <w:color w:val="0000FF"/>
          </w:rPr>
          <w:t>ГОСТ 33942-2016</w:t>
        </w:r>
      </w:hyperlink>
      <w:r w:rsidR="008D6EE1">
        <w:t xml:space="preserve"> Услуги на железнодорожном транспорте. Обслуживание пассажиров. Термины и определения;</w:t>
      </w:r>
    </w:p>
    <w:p w14:paraId="5A0396BB" w14:textId="77777777" w:rsidR="008D6EE1" w:rsidRDefault="00000000">
      <w:pPr>
        <w:pStyle w:val="ConsPlusNormal"/>
        <w:spacing w:before="220"/>
        <w:ind w:firstLine="540"/>
        <w:jc w:val="both"/>
      </w:pPr>
      <w:hyperlink r:id="rId128">
        <w:r w:rsidR="008D6EE1">
          <w:rPr>
            <w:color w:val="0000FF"/>
          </w:rPr>
          <w:t>ГОСТ 34056-2017</w:t>
        </w:r>
      </w:hyperlink>
      <w:r w:rsidR="008D6EE1">
        <w:t xml:space="preserve"> Транспорт железнодорожный. Состав подвижной. Термины и определения;</w:t>
      </w:r>
    </w:p>
    <w:p w14:paraId="56BA7539" w14:textId="77777777" w:rsidR="008D6EE1" w:rsidRDefault="00000000">
      <w:pPr>
        <w:pStyle w:val="ConsPlusNormal"/>
        <w:spacing w:before="220"/>
        <w:ind w:firstLine="540"/>
        <w:jc w:val="both"/>
      </w:pPr>
      <w:hyperlink r:id="rId129">
        <w:r w:rsidR="008D6EE1">
          <w:rPr>
            <w:color w:val="0000FF"/>
          </w:rPr>
          <w:t>ГОСТ 34385-2018</w:t>
        </w:r>
      </w:hyperlink>
      <w:r w:rsidR="008D6EE1">
        <w:t xml:space="preserve"> Буксы и адаптеры для колесных пар тележек грузовых вагонов. Общие технические условия;</w:t>
      </w:r>
    </w:p>
    <w:p w14:paraId="4A2FFE1F" w14:textId="77777777" w:rsidR="008D6EE1" w:rsidRDefault="00000000">
      <w:pPr>
        <w:pStyle w:val="ConsPlusNormal"/>
        <w:spacing w:before="220"/>
        <w:ind w:firstLine="540"/>
        <w:jc w:val="both"/>
      </w:pPr>
      <w:hyperlink r:id="rId130">
        <w:r w:rsidR="008D6EE1">
          <w:rPr>
            <w:color w:val="0000FF"/>
          </w:rPr>
          <w:t>ГОСТ 34530-2019</w:t>
        </w:r>
      </w:hyperlink>
      <w:r w:rsidR="008D6EE1">
        <w:t xml:space="preserve"> Транспорт железнодорожный. Основные понятия. Термины и определения;</w:t>
      </w:r>
    </w:p>
    <w:p w14:paraId="2E34D31D" w14:textId="77777777" w:rsidR="008D6EE1" w:rsidRDefault="00000000">
      <w:pPr>
        <w:pStyle w:val="ConsPlusNormal"/>
        <w:spacing w:before="220"/>
        <w:ind w:firstLine="540"/>
        <w:jc w:val="both"/>
      </w:pPr>
      <w:hyperlink r:id="rId131">
        <w:r w:rsidR="008D6EE1">
          <w:rPr>
            <w:color w:val="0000FF"/>
          </w:rPr>
          <w:t>ГОСТ 34665-2020</w:t>
        </w:r>
      </w:hyperlink>
      <w:r w:rsidR="008D6EE1">
        <w:t xml:space="preserve"> Рельсы железнодорожные, сваренные электроконтактным способом. Технические условия;</w:t>
      </w:r>
    </w:p>
    <w:p w14:paraId="3B93CFEF" w14:textId="77777777" w:rsidR="008D6EE1" w:rsidRDefault="00000000">
      <w:pPr>
        <w:pStyle w:val="ConsPlusNormal"/>
        <w:spacing w:before="220"/>
        <w:ind w:firstLine="540"/>
        <w:jc w:val="both"/>
      </w:pPr>
      <w:hyperlink r:id="rId132">
        <w:r w:rsidR="008D6EE1">
          <w:rPr>
            <w:color w:val="0000FF"/>
          </w:rPr>
          <w:t>ГОСТ 34666-2020</w:t>
        </w:r>
      </w:hyperlink>
      <w:r w:rsidR="008D6EE1">
        <w:t xml:space="preserve"> Элементы сварные соединений и пересечений железнодорожных путей. Технические условия;</w:t>
      </w:r>
    </w:p>
    <w:p w14:paraId="309CD9D8" w14:textId="77777777" w:rsidR="008D6EE1" w:rsidRDefault="00000000">
      <w:pPr>
        <w:pStyle w:val="ConsPlusNormal"/>
        <w:spacing w:before="220"/>
        <w:ind w:firstLine="540"/>
        <w:jc w:val="both"/>
      </w:pPr>
      <w:hyperlink r:id="rId133">
        <w:r w:rsidR="008D6EE1">
          <w:rPr>
            <w:color w:val="0000FF"/>
          </w:rPr>
          <w:t>ГОСТ 34703-2020</w:t>
        </w:r>
      </w:hyperlink>
      <w:r w:rsidR="008D6EE1">
        <w:t xml:space="preserve"> Оборудование тормозное железнодорожного подвижного состава. Термины и определения;</w:t>
      </w:r>
    </w:p>
    <w:p w14:paraId="0C5DFB07" w14:textId="77777777" w:rsidR="008D6EE1" w:rsidRDefault="00000000">
      <w:pPr>
        <w:pStyle w:val="ConsPlusNormal"/>
        <w:spacing w:before="220"/>
        <w:ind w:firstLine="540"/>
        <w:jc w:val="both"/>
      </w:pPr>
      <w:hyperlink r:id="rId134">
        <w:r w:rsidR="008D6EE1">
          <w:rPr>
            <w:color w:val="0000FF"/>
          </w:rPr>
          <w:t>ГОСТ 34759-2021</w:t>
        </w:r>
      </w:hyperlink>
      <w:r w:rsidR="008D6EE1">
        <w:t xml:space="preserve"> Железнодорожный подвижной состав. Нормы допустимого воздействия на железнодорожный путь и методы испытаний;</w:t>
      </w:r>
    </w:p>
    <w:p w14:paraId="0C7400EE" w14:textId="77777777" w:rsidR="008D6EE1" w:rsidRDefault="00000000">
      <w:pPr>
        <w:pStyle w:val="ConsPlusNormal"/>
        <w:spacing w:before="220"/>
        <w:ind w:firstLine="540"/>
        <w:jc w:val="both"/>
      </w:pPr>
      <w:hyperlink r:id="rId135">
        <w:r w:rsidR="008D6EE1">
          <w:rPr>
            <w:color w:val="0000FF"/>
          </w:rPr>
          <w:t>ГОСТ IEC 60050-901-2016</w:t>
        </w:r>
      </w:hyperlink>
      <w:r w:rsidR="008D6EE1">
        <w:t xml:space="preserve"> Международный электротехнический словарь. Глава 901. Стандартизация;</w:t>
      </w:r>
    </w:p>
    <w:p w14:paraId="59546594" w14:textId="77777777" w:rsidR="008D6EE1" w:rsidRDefault="00000000">
      <w:pPr>
        <w:pStyle w:val="ConsPlusNormal"/>
        <w:spacing w:before="220"/>
        <w:ind w:firstLine="540"/>
        <w:jc w:val="both"/>
      </w:pPr>
      <w:hyperlink r:id="rId136">
        <w:r w:rsidR="008D6EE1">
          <w:rPr>
            <w:color w:val="0000FF"/>
          </w:rPr>
          <w:t>ГОСТ Р 1.12-2020</w:t>
        </w:r>
      </w:hyperlink>
      <w:r w:rsidR="008D6EE1">
        <w:t xml:space="preserve"> Стандартизация в Российской Федерации. Термины и определения;</w:t>
      </w:r>
    </w:p>
    <w:p w14:paraId="15C9C4AC" w14:textId="77777777" w:rsidR="008D6EE1" w:rsidRDefault="00000000">
      <w:pPr>
        <w:pStyle w:val="ConsPlusNormal"/>
        <w:spacing w:before="220"/>
        <w:ind w:firstLine="540"/>
        <w:jc w:val="both"/>
      </w:pPr>
      <w:hyperlink r:id="rId137">
        <w:r w:rsidR="008D6EE1">
          <w:rPr>
            <w:color w:val="0000FF"/>
          </w:rPr>
          <w:t>ГОСТ Р 1.15-2017</w:t>
        </w:r>
      </w:hyperlink>
      <w:r w:rsidR="008D6EE1">
        <w:t xml:space="preserve"> Стандартизация в Российской Федерации. Службы стандартизации в организациях. Правила создания и функционирования;</w:t>
      </w:r>
    </w:p>
    <w:p w14:paraId="788AAF28" w14:textId="77777777" w:rsidR="008D6EE1" w:rsidRDefault="00000000">
      <w:pPr>
        <w:pStyle w:val="ConsPlusNormal"/>
        <w:spacing w:before="220"/>
        <w:ind w:firstLine="540"/>
        <w:jc w:val="both"/>
      </w:pPr>
      <w:hyperlink r:id="rId138">
        <w:r w:rsidR="008D6EE1">
          <w:rPr>
            <w:color w:val="0000FF"/>
          </w:rPr>
          <w:t>ГОСТ Р 7.0.60-2020</w:t>
        </w:r>
      </w:hyperlink>
      <w:r w:rsidR="008D6EE1">
        <w:t xml:space="preserve"> Система стандартов по информации, библиотечному и издательскому делу. Издания. Основные виды. Термины и определения;</w:t>
      </w:r>
    </w:p>
    <w:p w14:paraId="7B6E85F7" w14:textId="77777777" w:rsidR="008D6EE1" w:rsidRDefault="008D6EE1">
      <w:pPr>
        <w:pStyle w:val="ConsPlusNormal"/>
        <w:spacing w:before="220"/>
        <w:ind w:firstLine="540"/>
        <w:jc w:val="both"/>
      </w:pPr>
      <w:r>
        <w:t>ГОСТ Р 8.1015-2022 Государственная система обеспечения единства измерений (ГСИ). Метрологическая экспертиза нормативной и технической документации в области использования атомной энергии. Организация и основные требования к содержанию;</w:t>
      </w:r>
    </w:p>
    <w:p w14:paraId="5A165F6C" w14:textId="77777777" w:rsidR="008D6EE1" w:rsidRDefault="00000000">
      <w:pPr>
        <w:pStyle w:val="ConsPlusNormal"/>
        <w:spacing w:before="220"/>
        <w:ind w:firstLine="540"/>
        <w:jc w:val="both"/>
      </w:pPr>
      <w:hyperlink r:id="rId139">
        <w:r w:rsidR="008D6EE1">
          <w:rPr>
            <w:color w:val="0000FF"/>
          </w:rPr>
          <w:t>ГОСТ Р 15.000-2016</w:t>
        </w:r>
      </w:hyperlink>
      <w:r w:rsidR="008D6EE1">
        <w:t xml:space="preserve"> Система разработки и постановки продукции на производство (СРПП). Основные положения;</w:t>
      </w:r>
    </w:p>
    <w:p w14:paraId="27579478" w14:textId="77777777" w:rsidR="008D6EE1" w:rsidRDefault="00000000">
      <w:pPr>
        <w:pStyle w:val="ConsPlusNormal"/>
        <w:spacing w:before="220"/>
        <w:ind w:firstLine="540"/>
        <w:jc w:val="both"/>
      </w:pPr>
      <w:hyperlink r:id="rId140">
        <w:r w:rsidR="008D6EE1">
          <w:rPr>
            <w:color w:val="0000FF"/>
          </w:rPr>
          <w:t>ГОСТ Р 22.0.02-2016</w:t>
        </w:r>
      </w:hyperlink>
      <w:r w:rsidR="008D6EE1">
        <w:t xml:space="preserve"> Безопасность в чрезвычайных ситуациях. Термины и определения;</w:t>
      </w:r>
    </w:p>
    <w:p w14:paraId="65E77816" w14:textId="77777777" w:rsidR="008D6EE1" w:rsidRDefault="00000000">
      <w:pPr>
        <w:pStyle w:val="ConsPlusNormal"/>
        <w:spacing w:before="220"/>
        <w:ind w:firstLine="540"/>
        <w:jc w:val="both"/>
      </w:pPr>
      <w:hyperlink r:id="rId141">
        <w:r w:rsidR="008D6EE1">
          <w:rPr>
            <w:color w:val="0000FF"/>
          </w:rPr>
          <w:t>ГОСТ Р 22.0.03-2022</w:t>
        </w:r>
      </w:hyperlink>
      <w:r w:rsidR="008D6EE1">
        <w:t xml:space="preserve"> Безопасность в чрезвычайных ситуациях. Природные чрезвычайные ситуации. Термины и определения;</w:t>
      </w:r>
    </w:p>
    <w:p w14:paraId="7BF6E28B" w14:textId="77777777" w:rsidR="008D6EE1" w:rsidRDefault="00000000">
      <w:pPr>
        <w:pStyle w:val="ConsPlusNormal"/>
        <w:spacing w:before="220"/>
        <w:ind w:firstLine="540"/>
        <w:jc w:val="both"/>
      </w:pPr>
      <w:hyperlink r:id="rId142">
        <w:r w:rsidR="008D6EE1">
          <w:rPr>
            <w:color w:val="0000FF"/>
          </w:rPr>
          <w:t>ГОСТ Р 22.0.05-2020</w:t>
        </w:r>
      </w:hyperlink>
      <w:r w:rsidR="008D6EE1">
        <w:t xml:space="preserve"> Безопасность в чрезвычайных ситуациях. Техногенные чрезвычайные ситуации. Термины и определения;</w:t>
      </w:r>
    </w:p>
    <w:p w14:paraId="495DE6AE" w14:textId="77777777" w:rsidR="008D6EE1" w:rsidRDefault="00000000">
      <w:pPr>
        <w:pStyle w:val="ConsPlusNormal"/>
        <w:spacing w:before="220"/>
        <w:ind w:firstLine="540"/>
        <w:jc w:val="both"/>
      </w:pPr>
      <w:hyperlink r:id="rId143">
        <w:r w:rsidR="008D6EE1">
          <w:rPr>
            <w:color w:val="0000FF"/>
          </w:rPr>
          <w:t>ГОСТ Р 22.10.02-2016</w:t>
        </w:r>
      </w:hyperlink>
      <w:r w:rsidR="008D6EE1">
        <w:t xml:space="preserve"> Безопасность в чрезвычайных ситуациях. Менеджмент риска чрезвычайной ситуации. Допустимый риск чрезвычайных ситуаций;</w:t>
      </w:r>
    </w:p>
    <w:p w14:paraId="3267888A" w14:textId="77777777" w:rsidR="008D6EE1" w:rsidRDefault="00000000">
      <w:pPr>
        <w:pStyle w:val="ConsPlusNormal"/>
        <w:spacing w:before="220"/>
        <w:ind w:firstLine="540"/>
        <w:jc w:val="both"/>
      </w:pPr>
      <w:hyperlink r:id="rId144">
        <w:r w:rsidR="008D6EE1">
          <w:rPr>
            <w:color w:val="0000FF"/>
          </w:rPr>
          <w:t>ГОСТ Р 22.2.13-2023</w:t>
        </w:r>
      </w:hyperlink>
      <w:r w:rsidR="008D6EE1">
        <w:t xml:space="preserve"> Безопасность в чрезвычайных ситуациях. Порядок разработки перечня мероприятий по гражданской обороне, мероприятий по предупреждению чрезвычайных ситуаций природного и техногенного характера при проектировании объектов капитального строительства;</w:t>
      </w:r>
    </w:p>
    <w:p w14:paraId="48EDDC1E" w14:textId="77777777" w:rsidR="008D6EE1" w:rsidRDefault="00000000">
      <w:pPr>
        <w:pStyle w:val="ConsPlusNormal"/>
        <w:spacing w:before="220"/>
        <w:ind w:firstLine="540"/>
        <w:jc w:val="both"/>
      </w:pPr>
      <w:hyperlink r:id="rId145">
        <w:r w:rsidR="008D6EE1">
          <w:rPr>
            <w:color w:val="0000FF"/>
          </w:rPr>
          <w:t>ГОСТ Р 22.3.09-2014/ИСО 22320:2011</w:t>
        </w:r>
      </w:hyperlink>
      <w:r w:rsidR="008D6EE1">
        <w:t xml:space="preserve"> Безопасность в чрезвычайных ситуациях. Менеджмент чрезвычайных ситуаций. Требования к реагированию на инциденты;</w:t>
      </w:r>
    </w:p>
    <w:p w14:paraId="68223766" w14:textId="77777777" w:rsidR="008D6EE1" w:rsidRDefault="00000000">
      <w:pPr>
        <w:pStyle w:val="ConsPlusNormal"/>
        <w:spacing w:before="220"/>
        <w:ind w:firstLine="540"/>
        <w:jc w:val="both"/>
      </w:pPr>
      <w:hyperlink r:id="rId146">
        <w:r w:rsidR="008D6EE1">
          <w:rPr>
            <w:color w:val="0000FF"/>
          </w:rPr>
          <w:t>ГОСТ Р 27.102-2021</w:t>
        </w:r>
      </w:hyperlink>
      <w:r w:rsidR="008D6EE1">
        <w:t xml:space="preserve"> Надежность в технике. Надежность объекта. Термины и определения;</w:t>
      </w:r>
    </w:p>
    <w:p w14:paraId="03B42F5B" w14:textId="77777777" w:rsidR="008D6EE1" w:rsidRDefault="00000000">
      <w:pPr>
        <w:pStyle w:val="ConsPlusNormal"/>
        <w:spacing w:before="220"/>
        <w:ind w:firstLine="540"/>
        <w:jc w:val="both"/>
      </w:pPr>
      <w:hyperlink r:id="rId147">
        <w:r w:rsidR="008D6EE1">
          <w:rPr>
            <w:color w:val="0000FF"/>
          </w:rPr>
          <w:t>ГОСТ Р 50542-93</w:t>
        </w:r>
      </w:hyperlink>
      <w:r w:rsidR="008D6EE1">
        <w:t xml:space="preserve"> Изделия из черных металлов для верхнего строения рельсовых путей. Термины и определения;</w:t>
      </w:r>
    </w:p>
    <w:p w14:paraId="32896DBB" w14:textId="77777777" w:rsidR="008D6EE1" w:rsidRDefault="00000000">
      <w:pPr>
        <w:pStyle w:val="ConsPlusNormal"/>
        <w:spacing w:before="220"/>
        <w:ind w:firstLine="540"/>
        <w:jc w:val="both"/>
      </w:pPr>
      <w:hyperlink r:id="rId148">
        <w:r w:rsidR="008D6EE1">
          <w:rPr>
            <w:color w:val="0000FF"/>
          </w:rPr>
          <w:t>ГОСТ Р 50922-2006</w:t>
        </w:r>
      </w:hyperlink>
      <w:r w:rsidR="008D6EE1">
        <w:t xml:space="preserve"> Защита информации. Основные термины и определения;</w:t>
      </w:r>
    </w:p>
    <w:p w14:paraId="5D437733" w14:textId="77777777" w:rsidR="008D6EE1" w:rsidRDefault="00000000">
      <w:pPr>
        <w:pStyle w:val="ConsPlusNormal"/>
        <w:spacing w:before="220"/>
        <w:ind w:firstLine="540"/>
        <w:jc w:val="both"/>
      </w:pPr>
      <w:hyperlink r:id="rId149">
        <w:r w:rsidR="008D6EE1">
          <w:rPr>
            <w:color w:val="0000FF"/>
          </w:rPr>
          <w:t>ГОСТ Р 53114-2008</w:t>
        </w:r>
      </w:hyperlink>
      <w:r w:rsidR="008D6EE1">
        <w:t xml:space="preserve"> Защита информации. Обеспечение информационной безопасности в организации. Основные термины и определения;</w:t>
      </w:r>
    </w:p>
    <w:p w14:paraId="0040B852" w14:textId="77777777" w:rsidR="008D6EE1" w:rsidRDefault="00000000">
      <w:pPr>
        <w:pStyle w:val="ConsPlusNormal"/>
        <w:spacing w:before="220"/>
        <w:ind w:firstLine="540"/>
        <w:jc w:val="both"/>
      </w:pPr>
      <w:hyperlink r:id="rId150">
        <w:r w:rsidR="008D6EE1">
          <w:rPr>
            <w:color w:val="0000FF"/>
          </w:rPr>
          <w:t>ГОСТ Р 53131-2008</w:t>
        </w:r>
      </w:hyperlink>
      <w:r w:rsidR="008D6EE1">
        <w:t xml:space="preserve"> (ИСО/МЭК ТО 24762:2008) Защита информации. Рекомендации по услугам восстановления после чрезвычайных ситуаций функций и механизмов безопасности информационных и телекоммуникационных технологий. Общие положения;</w:t>
      </w:r>
    </w:p>
    <w:p w14:paraId="4DEBDEA1" w14:textId="77777777" w:rsidR="008D6EE1" w:rsidRDefault="00000000">
      <w:pPr>
        <w:pStyle w:val="ConsPlusNormal"/>
        <w:spacing w:before="220"/>
        <w:ind w:firstLine="540"/>
        <w:jc w:val="both"/>
      </w:pPr>
      <w:hyperlink r:id="rId151">
        <w:r w:rsidR="008D6EE1">
          <w:rPr>
            <w:color w:val="0000FF"/>
          </w:rPr>
          <w:t>ГОСТ Р 53431-2009</w:t>
        </w:r>
      </w:hyperlink>
      <w:r w:rsidR="008D6EE1">
        <w:t xml:space="preserve"> Автоматика и телемеханика железнодорожная. Термины и определения;</w:t>
      </w:r>
    </w:p>
    <w:p w14:paraId="6CC8B335" w14:textId="77777777" w:rsidR="008D6EE1" w:rsidRDefault="00000000">
      <w:pPr>
        <w:pStyle w:val="ConsPlusNormal"/>
        <w:spacing w:before="220"/>
        <w:ind w:firstLine="540"/>
        <w:jc w:val="both"/>
      </w:pPr>
      <w:hyperlink r:id="rId152">
        <w:r w:rsidR="008D6EE1">
          <w:rPr>
            <w:color w:val="0000FF"/>
          </w:rPr>
          <w:t>ГОСТ Р 55440-2013</w:t>
        </w:r>
      </w:hyperlink>
      <w:r w:rsidR="008D6EE1">
        <w:t xml:space="preserve"> Внутренний водный транспорт. Эксплуатация перегрузочных комплексов и пассажирских терминалов речных портов. Карты технологические;</w:t>
      </w:r>
    </w:p>
    <w:p w14:paraId="6A8FF5FB" w14:textId="77777777" w:rsidR="008D6EE1" w:rsidRDefault="00000000">
      <w:pPr>
        <w:pStyle w:val="ConsPlusNormal"/>
        <w:spacing w:before="220"/>
        <w:ind w:firstLine="540"/>
        <w:jc w:val="both"/>
      </w:pPr>
      <w:hyperlink r:id="rId153">
        <w:r w:rsidR="008D6EE1">
          <w:rPr>
            <w:color w:val="0000FF"/>
          </w:rPr>
          <w:t>ГОСТ Р 56046-2014</w:t>
        </w:r>
      </w:hyperlink>
      <w:r w:rsidR="008D6EE1">
        <w:t xml:space="preserve"> Показатели использования локомотивов. Термины и определения:</w:t>
      </w:r>
    </w:p>
    <w:p w14:paraId="2FDC9698" w14:textId="77777777" w:rsidR="008D6EE1" w:rsidRDefault="008D6EE1">
      <w:pPr>
        <w:pStyle w:val="ConsPlusNormal"/>
        <w:spacing w:before="220"/>
        <w:ind w:firstLine="540"/>
        <w:jc w:val="both"/>
      </w:pPr>
      <w:r>
        <w:t>ГОСТ Р 56462-2015 Системы предупреждения автоматические о проникновении в объекты транспортной инфраструктуры и транспортные средства. Устройства пломбировочные электронные. Общие требования;</w:t>
      </w:r>
    </w:p>
    <w:p w14:paraId="3C8A1B16" w14:textId="77777777" w:rsidR="008D6EE1" w:rsidRDefault="00000000">
      <w:pPr>
        <w:pStyle w:val="ConsPlusNormal"/>
        <w:spacing w:before="220"/>
        <w:ind w:firstLine="540"/>
        <w:jc w:val="both"/>
      </w:pPr>
      <w:hyperlink r:id="rId154">
        <w:r w:rsidR="008D6EE1">
          <w:rPr>
            <w:color w:val="0000FF"/>
          </w:rPr>
          <w:t>ГОСТ Р 56545-2015</w:t>
        </w:r>
      </w:hyperlink>
      <w:r w:rsidR="008D6EE1">
        <w:t xml:space="preserve"> Защита информации. Уязвимости информационных систем. Правила описания уязвимостей;</w:t>
      </w:r>
    </w:p>
    <w:p w14:paraId="193DFAFA" w14:textId="77777777" w:rsidR="008D6EE1" w:rsidRDefault="00000000">
      <w:pPr>
        <w:pStyle w:val="ConsPlusNormal"/>
        <w:spacing w:before="220"/>
        <w:ind w:firstLine="540"/>
        <w:jc w:val="both"/>
      </w:pPr>
      <w:hyperlink r:id="rId155">
        <w:r w:rsidR="008D6EE1">
          <w:rPr>
            <w:color w:val="0000FF"/>
          </w:rPr>
          <w:t>ГОСТ Р 56546-2015</w:t>
        </w:r>
      </w:hyperlink>
      <w:r w:rsidR="008D6EE1">
        <w:t xml:space="preserve"> Защита информации. Уязвимости информационных систем. Классификация уязвимостей информационных систем;</w:t>
      </w:r>
    </w:p>
    <w:p w14:paraId="79D21671" w14:textId="77777777" w:rsidR="008D6EE1" w:rsidRDefault="00000000">
      <w:pPr>
        <w:pStyle w:val="ConsPlusNormal"/>
        <w:spacing w:before="220"/>
        <w:ind w:firstLine="540"/>
        <w:jc w:val="both"/>
      </w:pPr>
      <w:hyperlink r:id="rId156">
        <w:r w:rsidR="008D6EE1">
          <w:rPr>
            <w:color w:val="0000FF"/>
          </w:rPr>
          <w:t>ГОСТ Р 57118-2016</w:t>
        </w:r>
      </w:hyperlink>
      <w:r w:rsidR="008D6EE1">
        <w:t xml:space="preserve"> Перевозки интермодальные. Термины и определения;</w:t>
      </w:r>
    </w:p>
    <w:p w14:paraId="0BB3F426" w14:textId="77777777" w:rsidR="008D6EE1" w:rsidRDefault="00000000">
      <w:pPr>
        <w:pStyle w:val="ConsPlusNormal"/>
        <w:spacing w:before="220"/>
        <w:ind w:firstLine="540"/>
        <w:jc w:val="both"/>
      </w:pPr>
      <w:hyperlink r:id="rId157">
        <w:r w:rsidR="008D6EE1">
          <w:rPr>
            <w:color w:val="0000FF"/>
          </w:rPr>
          <w:t>ГОСТ Р 57262-2016/EN 16258:2012</w:t>
        </w:r>
      </w:hyperlink>
      <w:r w:rsidR="008D6EE1">
        <w:t xml:space="preserve"> Расчет и декларирование энергопотребления и выбросов парниковых газов при предоставлении транспортных услуг;</w:t>
      </w:r>
    </w:p>
    <w:p w14:paraId="11AA1C77" w14:textId="77777777" w:rsidR="008D6EE1" w:rsidRDefault="00000000">
      <w:pPr>
        <w:pStyle w:val="ConsPlusNormal"/>
        <w:spacing w:before="220"/>
        <w:ind w:firstLine="540"/>
        <w:jc w:val="both"/>
      </w:pPr>
      <w:hyperlink r:id="rId158">
        <w:r w:rsidR="008D6EE1">
          <w:rPr>
            <w:color w:val="0000FF"/>
          </w:rPr>
          <w:t>ГОСТ Р 58535-2019</w:t>
        </w:r>
      </w:hyperlink>
      <w:r w:rsidR="008D6EE1">
        <w:t xml:space="preserve"> Стоимостной инжиниринг. Термины и определения;</w:t>
      </w:r>
    </w:p>
    <w:p w14:paraId="4612BFB8" w14:textId="77777777" w:rsidR="008D6EE1" w:rsidRDefault="00000000">
      <w:pPr>
        <w:pStyle w:val="ConsPlusNormal"/>
        <w:spacing w:before="220"/>
        <w:ind w:firstLine="540"/>
        <w:jc w:val="both"/>
      </w:pPr>
      <w:hyperlink r:id="rId159">
        <w:r w:rsidR="008D6EE1">
          <w:rPr>
            <w:color w:val="0000FF"/>
          </w:rPr>
          <w:t>ГОСТ Р 58720-2019</w:t>
        </w:r>
      </w:hyperlink>
      <w:r w:rsidR="008D6EE1">
        <w:t xml:space="preserve"> Тележки, рамы боковые, балки </w:t>
      </w:r>
      <w:proofErr w:type="spellStart"/>
      <w:r w:rsidR="008D6EE1">
        <w:t>надрессорные</w:t>
      </w:r>
      <w:proofErr w:type="spellEnd"/>
      <w:r w:rsidR="008D6EE1">
        <w:t xml:space="preserve"> и соединительные специальных вагонов грузового типа. Общие технические условия;</w:t>
      </w:r>
    </w:p>
    <w:p w14:paraId="5851E26A" w14:textId="77777777" w:rsidR="008D6EE1" w:rsidRDefault="00000000">
      <w:pPr>
        <w:pStyle w:val="ConsPlusNormal"/>
        <w:spacing w:before="220"/>
        <w:ind w:firstLine="540"/>
        <w:jc w:val="both"/>
      </w:pPr>
      <w:hyperlink r:id="rId160">
        <w:r w:rsidR="008D6EE1">
          <w:rPr>
            <w:color w:val="0000FF"/>
          </w:rPr>
          <w:t>ГОСТ Р 58855-2020</w:t>
        </w:r>
      </w:hyperlink>
      <w:r w:rsidR="008D6EE1">
        <w:t xml:space="preserve"> Услуги на железнодорожном транспорте. Качество услуг в области грузовых перевозок. Термины и определения;</w:t>
      </w:r>
    </w:p>
    <w:p w14:paraId="5867DDEA" w14:textId="77777777" w:rsidR="008D6EE1" w:rsidRDefault="00000000">
      <w:pPr>
        <w:pStyle w:val="ConsPlusNormal"/>
        <w:spacing w:before="220"/>
        <w:ind w:firstLine="540"/>
        <w:jc w:val="both"/>
      </w:pPr>
      <w:hyperlink r:id="rId161">
        <w:r w:rsidR="008D6EE1">
          <w:rPr>
            <w:color w:val="0000FF"/>
          </w:rPr>
          <w:t>ГОСТ Р 59061-2020</w:t>
        </w:r>
      </w:hyperlink>
      <w:r w:rsidR="008D6EE1">
        <w:t xml:space="preserve"> Охрана окружающей среды. Загрязнение атмосферного воздуха. Термины и определения;</w:t>
      </w:r>
    </w:p>
    <w:p w14:paraId="23B938F2" w14:textId="77777777" w:rsidR="008D6EE1" w:rsidRDefault="00000000">
      <w:pPr>
        <w:pStyle w:val="ConsPlusNormal"/>
        <w:spacing w:before="220"/>
        <w:ind w:firstLine="540"/>
        <w:jc w:val="both"/>
      </w:pPr>
      <w:hyperlink r:id="rId162">
        <w:r w:rsidR="008D6EE1">
          <w:rPr>
            <w:color w:val="0000FF"/>
          </w:rPr>
          <w:t>ГОСТ Р 59277-2020</w:t>
        </w:r>
      </w:hyperlink>
      <w:r w:rsidR="008D6EE1">
        <w:t xml:space="preserve"> Системы искусственного интеллекта. Классификация систем искусственного интеллекта;</w:t>
      </w:r>
    </w:p>
    <w:p w14:paraId="13CA54B6" w14:textId="77777777" w:rsidR="008D6EE1" w:rsidRDefault="00000000">
      <w:pPr>
        <w:pStyle w:val="ConsPlusNormal"/>
        <w:spacing w:before="220"/>
        <w:ind w:firstLine="540"/>
        <w:jc w:val="both"/>
      </w:pPr>
      <w:hyperlink r:id="rId163">
        <w:r w:rsidR="008D6EE1">
          <w:rPr>
            <w:color w:val="0000FF"/>
          </w:rPr>
          <w:t>ГОСТ Р 59428-2021</w:t>
        </w:r>
      </w:hyperlink>
      <w:r w:rsidR="008D6EE1">
        <w:t xml:space="preserve"> Скрепление рельсовое промежуточное железнодорожного пути. Общие технические условия;</w:t>
      </w:r>
    </w:p>
    <w:p w14:paraId="542097D1" w14:textId="77777777" w:rsidR="008D6EE1" w:rsidRDefault="00000000">
      <w:pPr>
        <w:pStyle w:val="ConsPlusNormal"/>
        <w:spacing w:before="220"/>
        <w:ind w:firstLine="540"/>
        <w:jc w:val="both"/>
      </w:pPr>
      <w:hyperlink r:id="rId164">
        <w:r w:rsidR="008D6EE1">
          <w:rPr>
            <w:color w:val="0000FF"/>
          </w:rPr>
          <w:t>ГОСТ Р 59547-2021</w:t>
        </w:r>
      </w:hyperlink>
      <w:r w:rsidR="008D6EE1">
        <w:t xml:space="preserve"> Защита информации. Мониторинг информационной безопасности. Общие положения;</w:t>
      </w:r>
    </w:p>
    <w:p w14:paraId="016D14A1" w14:textId="77777777" w:rsidR="008D6EE1" w:rsidRDefault="00000000">
      <w:pPr>
        <w:pStyle w:val="ConsPlusNormal"/>
        <w:spacing w:before="220"/>
        <w:ind w:firstLine="540"/>
        <w:jc w:val="both"/>
      </w:pPr>
      <w:hyperlink r:id="rId165">
        <w:r w:rsidR="008D6EE1">
          <w:rPr>
            <w:color w:val="0000FF"/>
          </w:rPr>
          <w:t>ГОСТ Р 59639-2021</w:t>
        </w:r>
      </w:hyperlink>
      <w:r w:rsidR="008D6EE1">
        <w:t xml:space="preserve"> Системы оповещения и управления эвакуацией людей при пожаре. Руководство по проектированию, монтажу, техническому обслуживанию и ремонту. Методы испытаний на работоспособность;</w:t>
      </w:r>
    </w:p>
    <w:p w14:paraId="50BD26F3" w14:textId="77777777" w:rsidR="008D6EE1" w:rsidRDefault="00000000">
      <w:pPr>
        <w:pStyle w:val="ConsPlusNormal"/>
        <w:spacing w:before="220"/>
        <w:ind w:firstLine="540"/>
        <w:jc w:val="both"/>
      </w:pPr>
      <w:hyperlink r:id="rId166">
        <w:r w:rsidR="008D6EE1">
          <w:rPr>
            <w:color w:val="0000FF"/>
          </w:rPr>
          <w:t>ГОСТ Р 59709-2022</w:t>
        </w:r>
      </w:hyperlink>
      <w:r w:rsidR="008D6EE1">
        <w:t xml:space="preserve"> Защита информации. Управление компьютерными инцидентами. Термины и определения;</w:t>
      </w:r>
    </w:p>
    <w:p w14:paraId="038C168B" w14:textId="77777777" w:rsidR="008D6EE1" w:rsidRDefault="00000000">
      <w:pPr>
        <w:pStyle w:val="ConsPlusNormal"/>
        <w:spacing w:before="220"/>
        <w:ind w:firstLine="540"/>
        <w:jc w:val="both"/>
      </w:pPr>
      <w:hyperlink r:id="rId167">
        <w:r w:rsidR="008D6EE1">
          <w:rPr>
            <w:color w:val="0000FF"/>
          </w:rPr>
          <w:t>ГОСТ Р 59853-2021</w:t>
        </w:r>
      </w:hyperlink>
      <w:r w:rsidR="008D6EE1">
        <w:t xml:space="preserve"> Информационные технологии (ИТ). Комплекс стандартов на автоматизированные системы. Автоматизированные системы. Термины и определения;</w:t>
      </w:r>
    </w:p>
    <w:p w14:paraId="30497E68" w14:textId="77777777" w:rsidR="008D6EE1" w:rsidRDefault="00000000">
      <w:pPr>
        <w:pStyle w:val="ConsPlusNormal"/>
        <w:spacing w:before="220"/>
        <w:ind w:firstLine="540"/>
        <w:jc w:val="both"/>
      </w:pPr>
      <w:hyperlink r:id="rId168">
        <w:r w:rsidR="008D6EE1">
          <w:rPr>
            <w:color w:val="0000FF"/>
          </w:rPr>
          <w:t>ГОСТ Р 59868-2021</w:t>
        </w:r>
      </w:hyperlink>
      <w:r w:rsidR="008D6EE1">
        <w:t xml:space="preserve"> Услуги на железнодорожном транспорте. Требования к качеству услуг по </w:t>
      </w:r>
      <w:r w:rsidR="008D6EE1">
        <w:lastRenderedPageBreak/>
        <w:t>перевозке грузов в контейнерах;</w:t>
      </w:r>
    </w:p>
    <w:p w14:paraId="0E832032" w14:textId="77777777" w:rsidR="008D6EE1" w:rsidRDefault="00000000">
      <w:pPr>
        <w:pStyle w:val="ConsPlusNormal"/>
        <w:spacing w:before="220"/>
        <w:ind w:firstLine="540"/>
        <w:jc w:val="both"/>
      </w:pPr>
      <w:hyperlink r:id="rId169">
        <w:r w:rsidR="008D6EE1">
          <w:rPr>
            <w:color w:val="0000FF"/>
          </w:rPr>
          <w:t>ГОСТ Р 59951-2021</w:t>
        </w:r>
      </w:hyperlink>
      <w:r w:rsidR="008D6EE1">
        <w:t xml:space="preserve"> Услуги на железнодорожном транспорте. Транспортно-логистические услуги в грузовых перевозках. Общие требования к качеству;</w:t>
      </w:r>
    </w:p>
    <w:p w14:paraId="5776CB6B" w14:textId="77777777" w:rsidR="008D6EE1" w:rsidRDefault="00000000">
      <w:pPr>
        <w:pStyle w:val="ConsPlusNormal"/>
        <w:spacing w:before="220"/>
        <w:ind w:firstLine="540"/>
        <w:jc w:val="both"/>
      </w:pPr>
      <w:hyperlink r:id="rId170">
        <w:r w:rsidR="008D6EE1">
          <w:rPr>
            <w:color w:val="0000FF"/>
          </w:rPr>
          <w:t>ГОСТ Р 70214-2022</w:t>
        </w:r>
      </w:hyperlink>
      <w:r w:rsidR="008D6EE1">
        <w:t xml:space="preserve"> Гидротехника. Основные понятия. Термины и определения;</w:t>
      </w:r>
    </w:p>
    <w:p w14:paraId="0366BCFD" w14:textId="77777777" w:rsidR="008D6EE1" w:rsidRDefault="00000000">
      <w:pPr>
        <w:pStyle w:val="ConsPlusNormal"/>
        <w:spacing w:before="220"/>
        <w:ind w:firstLine="540"/>
        <w:jc w:val="both"/>
      </w:pPr>
      <w:hyperlink r:id="rId171">
        <w:r w:rsidR="008D6EE1">
          <w:rPr>
            <w:color w:val="0000FF"/>
          </w:rPr>
          <w:t>ГОСТ Р ИСО 6707-1-2020</w:t>
        </w:r>
      </w:hyperlink>
      <w:r w:rsidR="008D6EE1">
        <w:t xml:space="preserve"> Здания и сооружения. Общие термины;</w:t>
      </w:r>
    </w:p>
    <w:p w14:paraId="176CE5B8" w14:textId="77777777" w:rsidR="008D6EE1" w:rsidRDefault="00000000">
      <w:pPr>
        <w:pStyle w:val="ConsPlusNormal"/>
        <w:spacing w:before="220"/>
        <w:ind w:firstLine="540"/>
        <w:jc w:val="both"/>
      </w:pPr>
      <w:hyperlink r:id="rId172">
        <w:r w:rsidR="008D6EE1">
          <w:rPr>
            <w:color w:val="0000FF"/>
          </w:rPr>
          <w:t>ГОСТ Р ИСО 9000-2015</w:t>
        </w:r>
      </w:hyperlink>
      <w:r w:rsidR="008D6EE1">
        <w:t xml:space="preserve"> Системы менеджмента качества. Основные положения и словарь;</w:t>
      </w:r>
    </w:p>
    <w:p w14:paraId="47B572F9" w14:textId="77777777" w:rsidR="008D6EE1" w:rsidRDefault="00000000">
      <w:pPr>
        <w:pStyle w:val="ConsPlusNormal"/>
        <w:spacing w:before="220"/>
        <w:ind w:firstLine="540"/>
        <w:jc w:val="both"/>
      </w:pPr>
      <w:hyperlink r:id="rId173">
        <w:r w:rsidR="008D6EE1">
          <w:rPr>
            <w:color w:val="0000FF"/>
          </w:rPr>
          <w:t>ГОСТ Р ИСО 9004-2019</w:t>
        </w:r>
      </w:hyperlink>
      <w:r w:rsidR="008D6EE1">
        <w:t xml:space="preserve"> Менеджмент качества. Качество организации. Руководство по достижению устойчивого успеха организации;</w:t>
      </w:r>
    </w:p>
    <w:p w14:paraId="17089DF7" w14:textId="77777777" w:rsidR="008D6EE1" w:rsidRDefault="00000000">
      <w:pPr>
        <w:pStyle w:val="ConsPlusNormal"/>
        <w:spacing w:before="220"/>
        <w:ind w:firstLine="540"/>
        <w:jc w:val="both"/>
      </w:pPr>
      <w:hyperlink r:id="rId174">
        <w:r w:rsidR="008D6EE1">
          <w:rPr>
            <w:color w:val="0000FF"/>
          </w:rPr>
          <w:t>ГОСТ Р ИСО 14001-2016</w:t>
        </w:r>
      </w:hyperlink>
      <w:r w:rsidR="008D6EE1">
        <w:t xml:space="preserve"> Системы экологического менеджмента. Требования и руководство по применению;</w:t>
      </w:r>
    </w:p>
    <w:p w14:paraId="40A0C899" w14:textId="77777777" w:rsidR="008D6EE1" w:rsidRDefault="00000000">
      <w:pPr>
        <w:pStyle w:val="ConsPlusNormal"/>
        <w:spacing w:before="220"/>
        <w:ind w:firstLine="540"/>
        <w:jc w:val="both"/>
      </w:pPr>
      <w:hyperlink r:id="rId175">
        <w:r w:rsidR="008D6EE1">
          <w:rPr>
            <w:color w:val="0000FF"/>
          </w:rPr>
          <w:t>ГОСТ Р ИСО 19011-2021</w:t>
        </w:r>
      </w:hyperlink>
      <w:r w:rsidR="008D6EE1">
        <w:t xml:space="preserve"> Оценка соответствия. Руководящие указания по проведению аудита систем менеджмента;</w:t>
      </w:r>
    </w:p>
    <w:p w14:paraId="733C7470" w14:textId="77777777" w:rsidR="008D6EE1" w:rsidRDefault="00000000">
      <w:pPr>
        <w:pStyle w:val="ConsPlusNormal"/>
        <w:spacing w:before="220"/>
        <w:ind w:firstLine="540"/>
        <w:jc w:val="both"/>
      </w:pPr>
      <w:hyperlink r:id="rId176">
        <w:r w:rsidR="008D6EE1">
          <w:rPr>
            <w:color w:val="0000FF"/>
          </w:rPr>
          <w:t>ГОСТ Р ИСО 20121-2014</w:t>
        </w:r>
      </w:hyperlink>
      <w:r w:rsidR="008D6EE1">
        <w:t xml:space="preserve"> Системы менеджмента устойчивого развития. Требования и практическое руководство по менеджменту устойчивости событий;</w:t>
      </w:r>
    </w:p>
    <w:p w14:paraId="714BEB3D" w14:textId="77777777" w:rsidR="008D6EE1" w:rsidRDefault="00000000">
      <w:pPr>
        <w:pStyle w:val="ConsPlusNormal"/>
        <w:spacing w:before="220"/>
        <w:ind w:firstLine="540"/>
        <w:jc w:val="both"/>
      </w:pPr>
      <w:hyperlink r:id="rId177">
        <w:r w:rsidR="008D6EE1">
          <w:rPr>
            <w:color w:val="0000FF"/>
          </w:rPr>
          <w:t>ГОСТ Р ИСО/МЭК 20546-2021</w:t>
        </w:r>
      </w:hyperlink>
      <w:r w:rsidR="008D6EE1">
        <w:t xml:space="preserve"> Информационные технологии. Большие данные. Обзор и словарь;</w:t>
      </w:r>
    </w:p>
    <w:p w14:paraId="088C7B6C" w14:textId="77777777" w:rsidR="008D6EE1" w:rsidRDefault="00000000">
      <w:pPr>
        <w:pStyle w:val="ConsPlusNormal"/>
        <w:spacing w:before="220"/>
        <w:ind w:firstLine="540"/>
        <w:jc w:val="both"/>
      </w:pPr>
      <w:hyperlink r:id="rId178">
        <w:r w:rsidR="008D6EE1">
          <w:rPr>
            <w:color w:val="0000FF"/>
          </w:rPr>
          <w:t>ГОСТ Р МЭК 61508-4-2012</w:t>
        </w:r>
      </w:hyperlink>
      <w:r w:rsidR="008D6EE1">
        <w:t xml:space="preserve"> Функциональная безопасность систем электрических, электронных, программируемых электронных, связанных с безопасностью. Часть 4. Термины и определения;</w:t>
      </w:r>
    </w:p>
    <w:p w14:paraId="1067A63E" w14:textId="77777777" w:rsidR="008D6EE1" w:rsidRDefault="00000000">
      <w:pPr>
        <w:pStyle w:val="ConsPlusNormal"/>
        <w:spacing w:before="220"/>
        <w:ind w:firstLine="540"/>
        <w:jc w:val="both"/>
      </w:pPr>
      <w:hyperlink r:id="rId179">
        <w:r w:rsidR="008D6EE1">
          <w:rPr>
            <w:color w:val="0000FF"/>
          </w:rPr>
          <w:t>ГОСТ Р МЭК 62279-2016</w:t>
        </w:r>
      </w:hyperlink>
      <w:r w:rsidR="008D6EE1">
        <w:t xml:space="preserve"> Железные дороги. Системы связи, сигнализации и обработки данных. Программное обеспечение систем управления и защиты на железных дорогах;</w:t>
      </w:r>
    </w:p>
    <w:p w14:paraId="7361615A" w14:textId="77777777" w:rsidR="008D6EE1" w:rsidRDefault="00000000">
      <w:pPr>
        <w:pStyle w:val="ConsPlusNormal"/>
        <w:spacing w:before="220"/>
        <w:ind w:firstLine="540"/>
        <w:jc w:val="both"/>
      </w:pPr>
      <w:hyperlink r:id="rId180">
        <w:r w:rsidR="008D6EE1">
          <w:rPr>
            <w:color w:val="0000FF"/>
          </w:rPr>
          <w:t>СП 48.13330.2019</w:t>
        </w:r>
      </w:hyperlink>
      <w:r w:rsidR="008D6EE1">
        <w:t xml:space="preserve"> Организация строительства СНиП 12-01-2004;</w:t>
      </w:r>
    </w:p>
    <w:p w14:paraId="79E0A8D0" w14:textId="77777777" w:rsidR="008D6EE1" w:rsidRDefault="00000000">
      <w:pPr>
        <w:pStyle w:val="ConsPlusNormal"/>
        <w:spacing w:before="220"/>
        <w:ind w:firstLine="540"/>
        <w:jc w:val="both"/>
      </w:pPr>
      <w:hyperlink r:id="rId181">
        <w:r w:rsidR="008D6EE1">
          <w:rPr>
            <w:color w:val="0000FF"/>
          </w:rPr>
          <w:t>СП 116.13330.2012</w:t>
        </w:r>
      </w:hyperlink>
      <w:r w:rsidR="008D6EE1">
        <w:t xml:space="preserve"> Инженерная защита территорий, зданий и сооружений от опасных геологических процессов. Основные положения. Актуализированная редакция СНиП 22-02-2003;</w:t>
      </w:r>
    </w:p>
    <w:p w14:paraId="3AB91BCA" w14:textId="77777777" w:rsidR="008D6EE1" w:rsidRDefault="00000000">
      <w:pPr>
        <w:pStyle w:val="ConsPlusNormal"/>
        <w:spacing w:before="220"/>
        <w:ind w:firstLine="540"/>
        <w:jc w:val="both"/>
      </w:pPr>
      <w:hyperlink r:id="rId182">
        <w:r w:rsidR="008D6EE1">
          <w:rPr>
            <w:color w:val="0000FF"/>
          </w:rPr>
          <w:t>СП 119.13330.2017</w:t>
        </w:r>
      </w:hyperlink>
      <w:r w:rsidR="008D6EE1">
        <w:t xml:space="preserve"> Железные дороги колеи 1520 мм. Актуализированная редакция СНиП 32-01-95;</w:t>
      </w:r>
    </w:p>
    <w:p w14:paraId="6A6BE155" w14:textId="77777777" w:rsidR="008D6EE1" w:rsidRDefault="008D6EE1">
      <w:pPr>
        <w:pStyle w:val="ConsPlusNormal"/>
        <w:spacing w:before="220"/>
        <w:ind w:firstLine="540"/>
        <w:jc w:val="both"/>
      </w:pPr>
      <w:r>
        <w:t>СП 224.1326000.2014 Тяговое электроснабжение железной дороги;</w:t>
      </w:r>
    </w:p>
    <w:p w14:paraId="47B0689F" w14:textId="77777777" w:rsidR="008D6EE1" w:rsidRDefault="00000000">
      <w:pPr>
        <w:pStyle w:val="ConsPlusNormal"/>
        <w:spacing w:before="220"/>
        <w:ind w:firstLine="540"/>
        <w:jc w:val="both"/>
      </w:pPr>
      <w:hyperlink r:id="rId183">
        <w:r w:rsidR="008D6EE1">
          <w:rPr>
            <w:color w:val="0000FF"/>
          </w:rPr>
          <w:t>СП 225.1326000.2014</w:t>
        </w:r>
      </w:hyperlink>
      <w:r w:rsidR="008D6EE1">
        <w:t xml:space="preserve"> Станционные здания, сооружения и устройства;</w:t>
      </w:r>
    </w:p>
    <w:p w14:paraId="55AA876F" w14:textId="77777777" w:rsidR="008D6EE1" w:rsidRDefault="00000000">
      <w:pPr>
        <w:pStyle w:val="ConsPlusNormal"/>
        <w:spacing w:before="220"/>
        <w:ind w:firstLine="540"/>
        <w:jc w:val="both"/>
      </w:pPr>
      <w:hyperlink r:id="rId184">
        <w:r w:rsidR="008D6EE1">
          <w:rPr>
            <w:color w:val="0000FF"/>
          </w:rPr>
          <w:t>СП 235.1326000.2015</w:t>
        </w:r>
      </w:hyperlink>
      <w:r w:rsidR="008D6EE1">
        <w:t xml:space="preserve"> Железнодорожная автоматика и телемеханика. Правила проектирования;</w:t>
      </w:r>
    </w:p>
    <w:p w14:paraId="0A1A87D7" w14:textId="77777777" w:rsidR="008D6EE1" w:rsidRDefault="00000000">
      <w:pPr>
        <w:pStyle w:val="ConsPlusNormal"/>
        <w:spacing w:before="220"/>
        <w:ind w:firstLine="540"/>
        <w:jc w:val="both"/>
      </w:pPr>
      <w:hyperlink r:id="rId185">
        <w:r w:rsidR="008D6EE1">
          <w:rPr>
            <w:color w:val="0000FF"/>
          </w:rPr>
          <w:t>СП 236.1326000.2015</w:t>
        </w:r>
      </w:hyperlink>
      <w:r w:rsidR="008D6EE1">
        <w:t xml:space="preserve"> Приемка и ввод в эксплуатацию объектов инфраструктуры железнодорожного транспорта;</w:t>
      </w:r>
    </w:p>
    <w:p w14:paraId="36DA06C4" w14:textId="77777777" w:rsidR="008D6EE1" w:rsidRDefault="00000000">
      <w:pPr>
        <w:pStyle w:val="ConsPlusNormal"/>
        <w:spacing w:before="220"/>
        <w:ind w:firstLine="540"/>
        <w:jc w:val="both"/>
      </w:pPr>
      <w:hyperlink r:id="rId186">
        <w:r w:rsidR="008D6EE1">
          <w:rPr>
            <w:color w:val="0000FF"/>
          </w:rPr>
          <w:t>СП 238.1326000.2015</w:t>
        </w:r>
      </w:hyperlink>
      <w:r w:rsidR="008D6EE1">
        <w:t xml:space="preserve"> Железнодорожный путь;</w:t>
      </w:r>
    </w:p>
    <w:p w14:paraId="654267DD" w14:textId="77777777" w:rsidR="008D6EE1" w:rsidRDefault="00000000">
      <w:pPr>
        <w:pStyle w:val="ConsPlusNormal"/>
        <w:spacing w:before="220"/>
        <w:ind w:firstLine="540"/>
        <w:jc w:val="both"/>
      </w:pPr>
      <w:hyperlink r:id="rId187">
        <w:r w:rsidR="008D6EE1">
          <w:rPr>
            <w:color w:val="0000FF"/>
          </w:rPr>
          <w:t>СП 255.1325800.2016</w:t>
        </w:r>
      </w:hyperlink>
      <w:r w:rsidR="008D6EE1">
        <w:t xml:space="preserve"> Здания и сооружения. Правила эксплуатации. Основные положения;</w:t>
      </w:r>
    </w:p>
    <w:p w14:paraId="3F97813F" w14:textId="77777777" w:rsidR="008D6EE1" w:rsidRDefault="00000000">
      <w:pPr>
        <w:pStyle w:val="ConsPlusNormal"/>
        <w:spacing w:before="220"/>
        <w:ind w:firstLine="540"/>
        <w:jc w:val="both"/>
      </w:pPr>
      <w:hyperlink r:id="rId188">
        <w:r w:rsidR="008D6EE1">
          <w:rPr>
            <w:color w:val="0000FF"/>
          </w:rPr>
          <w:t>СП 325.1325800.2017</w:t>
        </w:r>
      </w:hyperlink>
      <w:r w:rsidR="008D6EE1">
        <w:t xml:space="preserve"> Здания и сооружения. Правила производства работ при демонтаже и утилизации;</w:t>
      </w:r>
    </w:p>
    <w:p w14:paraId="3246204F" w14:textId="77777777" w:rsidR="008D6EE1" w:rsidRDefault="00000000">
      <w:pPr>
        <w:pStyle w:val="ConsPlusNormal"/>
        <w:spacing w:before="220"/>
        <w:ind w:firstLine="540"/>
        <w:jc w:val="both"/>
      </w:pPr>
      <w:hyperlink r:id="rId189">
        <w:r w:rsidR="008D6EE1">
          <w:rPr>
            <w:color w:val="0000FF"/>
          </w:rPr>
          <w:t>СП 417.1325800.2020</w:t>
        </w:r>
      </w:hyperlink>
      <w:r w:rsidR="008D6EE1">
        <w:t xml:space="preserve"> Железнодорожные вокзальные комплексы. Правила проектирования;</w:t>
      </w:r>
    </w:p>
    <w:p w14:paraId="4752490C" w14:textId="77777777" w:rsidR="008D6EE1" w:rsidRDefault="00000000">
      <w:pPr>
        <w:pStyle w:val="ConsPlusNormal"/>
        <w:spacing w:before="220"/>
        <w:ind w:firstLine="540"/>
        <w:jc w:val="both"/>
      </w:pPr>
      <w:hyperlink r:id="rId190">
        <w:r w:rsidR="008D6EE1">
          <w:rPr>
            <w:color w:val="0000FF"/>
          </w:rPr>
          <w:t>СП 447.1325800.2019</w:t>
        </w:r>
      </w:hyperlink>
      <w:r w:rsidR="008D6EE1">
        <w:t xml:space="preserve"> Железные дороги в районах вечной мерзлоты. Основные положения проектирования;</w:t>
      </w:r>
    </w:p>
    <w:p w14:paraId="3AC91CBD" w14:textId="77777777" w:rsidR="008D6EE1" w:rsidRDefault="00000000">
      <w:pPr>
        <w:pStyle w:val="ConsPlusNormal"/>
        <w:spacing w:before="220"/>
        <w:ind w:firstLine="540"/>
        <w:jc w:val="both"/>
      </w:pPr>
      <w:hyperlink r:id="rId191">
        <w:r w:rsidR="008D6EE1">
          <w:rPr>
            <w:color w:val="0000FF"/>
          </w:rPr>
          <w:t>СП 484.1311500.2020</w:t>
        </w:r>
      </w:hyperlink>
      <w:r w:rsidR="008D6EE1">
        <w:t xml:space="preserve"> Системы противопожарной защиты. Системы пожарной сигнализации и автоматизация систем противопожарной защиты. Нормы и правила проектирования;</w:t>
      </w:r>
    </w:p>
    <w:p w14:paraId="50604E29" w14:textId="77777777" w:rsidR="008D6EE1" w:rsidRDefault="00000000">
      <w:pPr>
        <w:pStyle w:val="ConsPlusNormal"/>
        <w:spacing w:before="220"/>
        <w:ind w:firstLine="540"/>
        <w:jc w:val="both"/>
      </w:pPr>
      <w:hyperlink r:id="rId192">
        <w:r w:rsidR="008D6EE1">
          <w:rPr>
            <w:color w:val="0000FF"/>
          </w:rPr>
          <w:t>СП 485.1311500.2020</w:t>
        </w:r>
      </w:hyperlink>
      <w:r w:rsidR="008D6EE1">
        <w:t xml:space="preserve"> Системы противопожарной защиты. Установки пожаротушения автоматические. Нормы и правила проектирования;</w:t>
      </w:r>
    </w:p>
    <w:p w14:paraId="19A34A05" w14:textId="77777777" w:rsidR="008D6EE1" w:rsidRDefault="008D6EE1">
      <w:pPr>
        <w:pStyle w:val="ConsPlusNormal"/>
        <w:spacing w:before="220"/>
        <w:ind w:firstLine="540"/>
        <w:jc w:val="both"/>
      </w:pPr>
      <w:r>
        <w:t>Специальные технические условия (СТУ) для проектирования, строительства и эксплуатации высокоскоростной железнодорожной магистрали Москва - Санкт-Петербург (ВСЖМ-1);</w:t>
      </w:r>
    </w:p>
    <w:p w14:paraId="285B7477" w14:textId="77777777" w:rsidR="008D6EE1" w:rsidRDefault="00000000">
      <w:pPr>
        <w:pStyle w:val="ConsPlusNormal"/>
        <w:spacing w:before="220"/>
        <w:ind w:firstLine="540"/>
        <w:jc w:val="both"/>
      </w:pPr>
      <w:hyperlink r:id="rId193">
        <w:r w:rsidR="008D6EE1">
          <w:rPr>
            <w:color w:val="0000FF"/>
          </w:rPr>
          <w:t>РМГ 29-2013</w:t>
        </w:r>
      </w:hyperlink>
      <w:r w:rsidR="008D6EE1">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78FBA1E" w14:textId="77777777" w:rsidR="008D6EE1" w:rsidRDefault="00000000">
      <w:pPr>
        <w:pStyle w:val="ConsPlusNormal"/>
        <w:spacing w:before="220"/>
        <w:ind w:firstLine="540"/>
        <w:jc w:val="both"/>
      </w:pPr>
      <w:hyperlink r:id="rId194">
        <w:r w:rsidR="008D6EE1">
          <w:rPr>
            <w:color w:val="0000FF"/>
          </w:rPr>
          <w:t>Р 50.1.056-2005</w:t>
        </w:r>
      </w:hyperlink>
      <w:r w:rsidR="008D6EE1">
        <w:t xml:space="preserve"> Техническая защита информации. Основные термины и определения;</w:t>
      </w:r>
    </w:p>
    <w:p w14:paraId="3FE3F647" w14:textId="77777777" w:rsidR="008D6EE1" w:rsidRDefault="00000000">
      <w:pPr>
        <w:pStyle w:val="ConsPlusNormal"/>
        <w:spacing w:before="220"/>
        <w:ind w:firstLine="540"/>
        <w:jc w:val="both"/>
      </w:pPr>
      <w:hyperlink r:id="rId195">
        <w:r w:rsidR="008D6EE1">
          <w:rPr>
            <w:color w:val="0000FF"/>
          </w:rPr>
          <w:t>СТО РЖД 01.001-2023</w:t>
        </w:r>
      </w:hyperlink>
      <w:r w:rsidR="008D6EE1">
        <w:t xml:space="preserve"> Корпоративная система стандартизации открытого акционерного общества "Российские железные дороги. Основные положения;</w:t>
      </w:r>
    </w:p>
    <w:p w14:paraId="276BD26B" w14:textId="77777777" w:rsidR="008D6EE1" w:rsidRDefault="00000000">
      <w:pPr>
        <w:pStyle w:val="ConsPlusNormal"/>
        <w:spacing w:before="220"/>
        <w:ind w:firstLine="540"/>
        <w:jc w:val="both"/>
      </w:pPr>
      <w:hyperlink r:id="rId196">
        <w:r w:rsidR="008D6EE1">
          <w:rPr>
            <w:color w:val="0000FF"/>
          </w:rPr>
          <w:t>СТО РЖД 02.051-2015</w:t>
        </w:r>
      </w:hyperlink>
      <w:r w:rsidR="008D6EE1">
        <w:t xml:space="preserve"> Микропроцессорные устройства железнодорожной автоматики и телемеханики. Программное обеспечение. Требования функциональной безопасности;</w:t>
      </w:r>
    </w:p>
    <w:p w14:paraId="6E74176E" w14:textId="77777777" w:rsidR="008D6EE1" w:rsidRDefault="00000000">
      <w:pPr>
        <w:pStyle w:val="ConsPlusNormal"/>
        <w:spacing w:before="220"/>
        <w:ind w:firstLine="540"/>
        <w:jc w:val="both"/>
      </w:pPr>
      <w:hyperlink r:id="rId197">
        <w:r w:rsidR="008D6EE1">
          <w:rPr>
            <w:color w:val="0000FF"/>
          </w:rPr>
          <w:t>СТО РЖД 03.001-2022</w:t>
        </w:r>
      </w:hyperlink>
      <w:r w:rsidR="008D6EE1">
        <w:t xml:space="preserve"> Услуги на железнодорожном транспорте. Требования к обеспечению условий доступности для маломобильных пассажиров;</w:t>
      </w:r>
    </w:p>
    <w:p w14:paraId="76B3B884" w14:textId="77777777" w:rsidR="008D6EE1" w:rsidRDefault="00000000">
      <w:pPr>
        <w:pStyle w:val="ConsPlusNormal"/>
        <w:spacing w:before="220"/>
        <w:ind w:firstLine="540"/>
        <w:jc w:val="both"/>
      </w:pPr>
      <w:hyperlink r:id="rId198">
        <w:r w:rsidR="008D6EE1">
          <w:rPr>
            <w:color w:val="0000FF"/>
          </w:rPr>
          <w:t>СТО РЖД 03.007-2021</w:t>
        </w:r>
      </w:hyperlink>
      <w:r w:rsidR="008D6EE1">
        <w:t xml:space="preserve"> Услуги на железнодорожном транспорте. Организация погрузочно-разгрузочных работ на местах общего пользования;</w:t>
      </w:r>
    </w:p>
    <w:p w14:paraId="67BA8CF9" w14:textId="77777777" w:rsidR="008D6EE1" w:rsidRDefault="00000000">
      <w:pPr>
        <w:pStyle w:val="ConsPlusNormal"/>
        <w:spacing w:before="220"/>
        <w:ind w:firstLine="540"/>
        <w:jc w:val="both"/>
      </w:pPr>
      <w:hyperlink r:id="rId199">
        <w:r w:rsidR="008D6EE1">
          <w:rPr>
            <w:color w:val="0000FF"/>
          </w:rPr>
          <w:t>СТО РЖД 04.001.0-2021</w:t>
        </w:r>
      </w:hyperlink>
      <w:r w:rsidR="008D6EE1">
        <w:t xml:space="preserve"> Автоматизированные системы и программные средства ОАО "РЖД". Общие положения;</w:t>
      </w:r>
    </w:p>
    <w:p w14:paraId="7ABF1162" w14:textId="77777777" w:rsidR="008D6EE1" w:rsidRDefault="00000000">
      <w:pPr>
        <w:pStyle w:val="ConsPlusNormal"/>
        <w:spacing w:before="220"/>
        <w:ind w:firstLine="540"/>
        <w:jc w:val="both"/>
      </w:pPr>
      <w:hyperlink r:id="rId200">
        <w:r w:rsidR="008D6EE1">
          <w:rPr>
            <w:color w:val="0000FF"/>
          </w:rPr>
          <w:t>СТО РЖД 05.010-2018</w:t>
        </w:r>
      </w:hyperlink>
      <w:r w:rsidR="008D6EE1">
        <w:t xml:space="preserve"> Объекты железнодорожной инфраструктуры и подвижной состав. Система управления нормативной и технической документацией в ОАО "РЖД";</w:t>
      </w:r>
    </w:p>
    <w:p w14:paraId="0F0AD025" w14:textId="77777777" w:rsidR="008D6EE1" w:rsidRDefault="00000000">
      <w:pPr>
        <w:pStyle w:val="ConsPlusNormal"/>
        <w:spacing w:before="220"/>
        <w:ind w:firstLine="540"/>
        <w:jc w:val="both"/>
      </w:pPr>
      <w:hyperlink r:id="rId201">
        <w:r w:rsidR="008D6EE1">
          <w:rPr>
            <w:color w:val="0000FF"/>
          </w:rPr>
          <w:t>СТО РЖД 05.012-2016</w:t>
        </w:r>
      </w:hyperlink>
      <w:r w:rsidR="008D6EE1">
        <w:t xml:space="preserve"> Аудит технический предприятий-изготовителей продукции железнодорожного назначения. Общие положения;</w:t>
      </w:r>
    </w:p>
    <w:p w14:paraId="2CDFD284" w14:textId="77777777" w:rsidR="008D6EE1" w:rsidRDefault="00000000">
      <w:pPr>
        <w:pStyle w:val="ConsPlusNormal"/>
        <w:spacing w:before="220"/>
        <w:ind w:firstLine="540"/>
        <w:jc w:val="both"/>
      </w:pPr>
      <w:hyperlink r:id="rId202">
        <w:r w:rsidR="008D6EE1">
          <w:rPr>
            <w:color w:val="0000FF"/>
          </w:rPr>
          <w:t>СТО РЖД 06.001-2014</w:t>
        </w:r>
      </w:hyperlink>
      <w:r w:rsidR="008D6EE1">
        <w:t xml:space="preserve"> Система калибровки средств измерений в ОАО "РЖД". Основные положения;</w:t>
      </w:r>
    </w:p>
    <w:p w14:paraId="219BD8D6" w14:textId="77777777" w:rsidR="008D6EE1" w:rsidRDefault="00000000">
      <w:pPr>
        <w:pStyle w:val="ConsPlusNormal"/>
        <w:spacing w:before="220"/>
        <w:ind w:firstLine="540"/>
        <w:jc w:val="both"/>
      </w:pPr>
      <w:hyperlink r:id="rId203">
        <w:r w:rsidR="008D6EE1">
          <w:rPr>
            <w:color w:val="0000FF"/>
          </w:rPr>
          <w:t>СТО РЖД 06.002-2014</w:t>
        </w:r>
      </w:hyperlink>
      <w:r w:rsidR="008D6EE1">
        <w:t xml:space="preserve"> Система калибровки средств измерений в ОАО "РЖД". Порядок аккредитации на компетентность в области калибровки средств измерений и предоставления права выполнения калибровочных работ в Системе калибровки средств измерений в ОАО "РЖД";</w:t>
      </w:r>
    </w:p>
    <w:p w14:paraId="72DA5D22" w14:textId="77777777" w:rsidR="008D6EE1" w:rsidRDefault="00000000">
      <w:pPr>
        <w:pStyle w:val="ConsPlusNormal"/>
        <w:spacing w:before="220"/>
        <w:ind w:firstLine="540"/>
        <w:jc w:val="both"/>
      </w:pPr>
      <w:hyperlink r:id="rId204">
        <w:r w:rsidR="008D6EE1">
          <w:rPr>
            <w:color w:val="0000FF"/>
          </w:rPr>
          <w:t>СТО РЖД 06.003-2014</w:t>
        </w:r>
      </w:hyperlink>
      <w:r w:rsidR="008D6EE1">
        <w:t xml:space="preserve"> Система калибровки средств измерений в ОАО "РЖД". Калибровочные клейма;</w:t>
      </w:r>
    </w:p>
    <w:p w14:paraId="3E33E7EC" w14:textId="77777777" w:rsidR="008D6EE1" w:rsidRDefault="00000000">
      <w:pPr>
        <w:pStyle w:val="ConsPlusNormal"/>
        <w:spacing w:before="220"/>
        <w:ind w:firstLine="540"/>
        <w:jc w:val="both"/>
      </w:pPr>
      <w:hyperlink r:id="rId205">
        <w:r w:rsidR="008D6EE1">
          <w:rPr>
            <w:color w:val="0000FF"/>
          </w:rPr>
          <w:t>СТО РЖД 06.006-2015</w:t>
        </w:r>
      </w:hyperlink>
      <w:r w:rsidR="008D6EE1">
        <w:t xml:space="preserve"> Система калибровки средств измерений в ОАО "РЖД". Порядок разработки и учета методик калибровки средств измерений и контроля, аттестации методик (методов) измерений, применяемых в ОАО "РЖД";</w:t>
      </w:r>
    </w:p>
    <w:p w14:paraId="68552B43" w14:textId="77777777" w:rsidR="008D6EE1" w:rsidRDefault="00000000">
      <w:pPr>
        <w:pStyle w:val="ConsPlusNormal"/>
        <w:spacing w:before="220"/>
        <w:ind w:firstLine="540"/>
        <w:jc w:val="both"/>
      </w:pPr>
      <w:hyperlink r:id="rId206">
        <w:r w:rsidR="008D6EE1">
          <w:rPr>
            <w:color w:val="0000FF"/>
          </w:rPr>
          <w:t>СТО РЖД 07.030-2020</w:t>
        </w:r>
      </w:hyperlink>
      <w:r w:rsidR="008D6EE1">
        <w:t xml:space="preserve"> Система управления инновационной деятельностью в ОАО "РЖД". Основные положения;</w:t>
      </w:r>
    </w:p>
    <w:p w14:paraId="2669A413" w14:textId="77777777" w:rsidR="008D6EE1" w:rsidRDefault="00000000">
      <w:pPr>
        <w:pStyle w:val="ConsPlusNormal"/>
        <w:spacing w:before="220"/>
        <w:ind w:firstLine="540"/>
        <w:jc w:val="both"/>
      </w:pPr>
      <w:hyperlink r:id="rId207">
        <w:r w:rsidR="008D6EE1">
          <w:rPr>
            <w:color w:val="0000FF"/>
          </w:rPr>
          <w:t>СТО РЖД 08.029-2016</w:t>
        </w:r>
      </w:hyperlink>
      <w:r w:rsidR="008D6EE1">
        <w:t xml:space="preserve"> Железнодорожная автоматика и телемеханика. Методы оценки физического износа и остаточного ресурса;</w:t>
      </w:r>
    </w:p>
    <w:p w14:paraId="3DC8349C" w14:textId="77777777" w:rsidR="008D6EE1" w:rsidRDefault="00000000">
      <w:pPr>
        <w:pStyle w:val="ConsPlusNormal"/>
        <w:spacing w:before="220"/>
        <w:ind w:firstLine="540"/>
        <w:jc w:val="both"/>
      </w:pPr>
      <w:hyperlink r:id="rId208">
        <w:r w:rsidR="008D6EE1">
          <w:rPr>
            <w:color w:val="0000FF"/>
          </w:rPr>
          <w:t>СТО РЖД 1.15.009-2013</w:t>
        </w:r>
      </w:hyperlink>
      <w:r w:rsidR="008D6EE1">
        <w:t xml:space="preserve"> Система управления пожарной безопасностью в ОАО "РЖД". Основные положения;</w:t>
      </w:r>
    </w:p>
    <w:p w14:paraId="449717FE" w14:textId="77777777" w:rsidR="008D6EE1" w:rsidRDefault="00000000">
      <w:pPr>
        <w:pStyle w:val="ConsPlusNormal"/>
        <w:spacing w:before="220"/>
        <w:ind w:firstLine="540"/>
        <w:jc w:val="both"/>
      </w:pPr>
      <w:hyperlink r:id="rId209">
        <w:r w:rsidR="008D6EE1">
          <w:rPr>
            <w:color w:val="0000FF"/>
          </w:rPr>
          <w:t>СТО РЖД 15.001-2023</w:t>
        </w:r>
      </w:hyperlink>
      <w:r w:rsidR="008D6EE1">
        <w:t xml:space="preserve"> Система управления охраной труда в ОАО "РЖД". Общие положения;</w:t>
      </w:r>
    </w:p>
    <w:p w14:paraId="73804483" w14:textId="77777777" w:rsidR="008D6EE1" w:rsidRDefault="00000000">
      <w:pPr>
        <w:pStyle w:val="ConsPlusNormal"/>
        <w:spacing w:before="220"/>
        <w:ind w:firstLine="540"/>
        <w:jc w:val="both"/>
      </w:pPr>
      <w:hyperlink r:id="rId210">
        <w:r w:rsidR="008D6EE1">
          <w:rPr>
            <w:color w:val="0000FF"/>
          </w:rPr>
          <w:t>СТО РЖД 15.006-2013</w:t>
        </w:r>
      </w:hyperlink>
      <w:r w:rsidR="008D6EE1">
        <w:t xml:space="preserve"> Система управления промышленной безопасностью в ОАО "РЖД". Общие положения;</w:t>
      </w:r>
    </w:p>
    <w:p w14:paraId="1AD13C3F" w14:textId="77777777" w:rsidR="008D6EE1" w:rsidRDefault="00000000">
      <w:pPr>
        <w:pStyle w:val="ConsPlusNormal"/>
        <w:spacing w:before="220"/>
        <w:ind w:firstLine="540"/>
        <w:jc w:val="both"/>
      </w:pPr>
      <w:hyperlink r:id="rId211">
        <w:r w:rsidR="008D6EE1">
          <w:rPr>
            <w:color w:val="0000FF"/>
          </w:rPr>
          <w:t>СТО РЖД 15.012-2022</w:t>
        </w:r>
      </w:hyperlink>
      <w:r w:rsidR="008D6EE1">
        <w:t xml:space="preserve"> Система управления охраной труда в ОАО "РЖД". Специальная оценка условий труда;</w:t>
      </w:r>
    </w:p>
    <w:p w14:paraId="6800EAAA" w14:textId="77777777" w:rsidR="008D6EE1" w:rsidRDefault="00000000">
      <w:pPr>
        <w:pStyle w:val="ConsPlusNormal"/>
        <w:spacing w:before="220"/>
        <w:ind w:firstLine="540"/>
        <w:jc w:val="both"/>
      </w:pPr>
      <w:hyperlink r:id="rId212">
        <w:r w:rsidR="008D6EE1">
          <w:rPr>
            <w:color w:val="0000FF"/>
          </w:rPr>
          <w:t>СТО РЖД 16.001-2021</w:t>
        </w:r>
      </w:hyperlink>
      <w:r w:rsidR="008D6EE1">
        <w:t xml:space="preserve"> Система управления охраной окружающей среды в ОАО "РЖД". Общие положения;</w:t>
      </w:r>
    </w:p>
    <w:p w14:paraId="06377B4A" w14:textId="77777777" w:rsidR="008D6EE1" w:rsidRDefault="00000000">
      <w:pPr>
        <w:pStyle w:val="ConsPlusNormal"/>
        <w:spacing w:before="220"/>
        <w:ind w:firstLine="540"/>
        <w:jc w:val="both"/>
      </w:pPr>
      <w:hyperlink r:id="rId213">
        <w:r w:rsidR="008D6EE1">
          <w:rPr>
            <w:color w:val="0000FF"/>
          </w:rPr>
          <w:t>СТО РЖД 16.002-2020</w:t>
        </w:r>
      </w:hyperlink>
      <w:r w:rsidR="008D6EE1">
        <w:t xml:space="preserve"> Система управления охраной окружающей среды в ОАО "РЖД". Производственный экологический контроль. Общие положения;</w:t>
      </w:r>
    </w:p>
    <w:p w14:paraId="19817F35" w14:textId="77777777" w:rsidR="008D6EE1" w:rsidRDefault="00000000">
      <w:pPr>
        <w:pStyle w:val="ConsPlusNormal"/>
        <w:spacing w:before="220"/>
        <w:ind w:firstLine="540"/>
        <w:jc w:val="both"/>
      </w:pPr>
      <w:hyperlink r:id="rId214">
        <w:r w:rsidR="008D6EE1">
          <w:rPr>
            <w:color w:val="0000FF"/>
          </w:rPr>
          <w:t>СТО РЖД 16.004-2023</w:t>
        </w:r>
      </w:hyperlink>
      <w:r w:rsidR="008D6EE1">
        <w:t xml:space="preserve"> Система управления охраной окружающей среды в ОАО "РЖД". Правила организации и проведения внутренних аудитов и инспекционных проверок;</w:t>
      </w:r>
    </w:p>
    <w:p w14:paraId="17F9C602" w14:textId="77777777" w:rsidR="008D6EE1" w:rsidRDefault="00000000">
      <w:pPr>
        <w:pStyle w:val="ConsPlusNormal"/>
        <w:spacing w:before="220"/>
        <w:ind w:firstLine="540"/>
        <w:jc w:val="both"/>
      </w:pPr>
      <w:hyperlink r:id="rId215">
        <w:r w:rsidR="008D6EE1">
          <w:rPr>
            <w:color w:val="0000FF"/>
          </w:rPr>
          <w:t>СТО РЖД 19.002-2017</w:t>
        </w:r>
      </w:hyperlink>
      <w:r w:rsidR="008D6EE1">
        <w:t xml:space="preserve"> Системы и устройства железнодорожной автоматики и телемеханики. Порядок ввода в эксплуатацию;</w:t>
      </w:r>
    </w:p>
    <w:p w14:paraId="642E0594" w14:textId="77777777" w:rsidR="008D6EE1" w:rsidRDefault="00000000">
      <w:pPr>
        <w:pStyle w:val="ConsPlusNormal"/>
        <w:spacing w:before="220"/>
        <w:ind w:firstLine="540"/>
        <w:jc w:val="both"/>
      </w:pPr>
      <w:hyperlink r:id="rId216">
        <w:r w:rsidR="008D6EE1">
          <w:rPr>
            <w:color w:val="0000FF"/>
          </w:rPr>
          <w:t>Глоссарий</w:t>
        </w:r>
      </w:hyperlink>
      <w:r w:rsidR="008D6EE1">
        <w:t xml:space="preserve"> терминов и определений в области управления процессами ОАО "РЖД", утвержденный распоряжением ОАО "РЖД" от 27 ноября 2017 г. N 2426р;</w:t>
      </w:r>
    </w:p>
    <w:p w14:paraId="5498EA36" w14:textId="77777777" w:rsidR="008D6EE1" w:rsidRDefault="00000000">
      <w:pPr>
        <w:pStyle w:val="ConsPlusNormal"/>
        <w:spacing w:before="220"/>
        <w:ind w:firstLine="540"/>
        <w:jc w:val="both"/>
      </w:pPr>
      <w:hyperlink r:id="rId217">
        <w:r w:rsidR="008D6EE1">
          <w:rPr>
            <w:color w:val="0000FF"/>
          </w:rPr>
          <w:t>Унифицированный глоссарий</w:t>
        </w:r>
      </w:hyperlink>
      <w:r w:rsidR="008D6EE1">
        <w:t xml:space="preserve"> управления цифровой трансформацией ОАО "РЖД". Версия 1.4, утвержденный распоряжением ОАО "РЖД" от 13 июня 2023 г. N 1407/р;</w:t>
      </w:r>
    </w:p>
    <w:p w14:paraId="095E0598" w14:textId="77777777" w:rsidR="008D6EE1" w:rsidRDefault="00000000">
      <w:pPr>
        <w:pStyle w:val="ConsPlusNormal"/>
        <w:spacing w:before="220"/>
        <w:ind w:firstLine="540"/>
        <w:jc w:val="both"/>
      </w:pPr>
      <w:hyperlink r:id="rId218">
        <w:r w:rsidR="008D6EE1">
          <w:rPr>
            <w:color w:val="0000FF"/>
          </w:rPr>
          <w:t>Стратегия</w:t>
        </w:r>
      </w:hyperlink>
      <w:r w:rsidR="008D6EE1">
        <w:t xml:space="preserve"> научно-технологического развития холдинга "РЖД" на период до 2025 года и на перспективу до 2030 года (Белая книга), утверждённая распоряжением ОАО "РЖД" от 17 апреля 2018 г. N 769/р;</w:t>
      </w:r>
    </w:p>
    <w:p w14:paraId="770941E0" w14:textId="77777777" w:rsidR="008D6EE1" w:rsidRDefault="00000000">
      <w:pPr>
        <w:pStyle w:val="ConsPlusNormal"/>
        <w:spacing w:before="220"/>
        <w:ind w:firstLine="540"/>
        <w:jc w:val="both"/>
      </w:pPr>
      <w:hyperlink r:id="rId219">
        <w:r w:rsidR="008D6EE1">
          <w:rPr>
            <w:color w:val="0000FF"/>
          </w:rPr>
          <w:t>Единая технология</w:t>
        </w:r>
      </w:hyperlink>
      <w:r w:rsidR="008D6EE1">
        <w:t xml:space="preserve"> работы железнодорожного пограничного перехода "</w:t>
      </w:r>
      <w:proofErr w:type="spellStart"/>
      <w:r w:rsidR="008D6EE1">
        <w:t>Нижнеленинское</w:t>
      </w:r>
      <w:proofErr w:type="spellEnd"/>
      <w:r w:rsidR="008D6EE1">
        <w:t xml:space="preserve"> - </w:t>
      </w:r>
      <w:proofErr w:type="spellStart"/>
      <w:r w:rsidR="008D6EE1">
        <w:t>Тунцзян</w:t>
      </w:r>
      <w:proofErr w:type="spellEnd"/>
      <w:r w:rsidR="008D6EE1">
        <w:t>", утвержденная распоряжением ОАО "РЖД" от 30 декабря 2020 г. N 3000/р;</w:t>
      </w:r>
    </w:p>
    <w:p w14:paraId="39312E47" w14:textId="77777777" w:rsidR="008D6EE1" w:rsidRDefault="00000000">
      <w:pPr>
        <w:pStyle w:val="ConsPlusNormal"/>
        <w:spacing w:before="220"/>
        <w:ind w:firstLine="540"/>
        <w:jc w:val="both"/>
      </w:pPr>
      <w:hyperlink r:id="rId220">
        <w:r w:rsidR="008D6EE1">
          <w:rPr>
            <w:color w:val="0000FF"/>
          </w:rPr>
          <w:t>Единый типовой технологический процесс</w:t>
        </w:r>
      </w:hyperlink>
      <w:r w:rsidR="008D6EE1">
        <w:t xml:space="preserve"> коммерческого осмотра вагонов и поездов на железнодорожных станциях, утвержденный распоряжением ОАО "РЖД" от 31 декабря 2019 г. N 3116/р;</w:t>
      </w:r>
    </w:p>
    <w:p w14:paraId="2EC93608" w14:textId="77777777" w:rsidR="008D6EE1" w:rsidRDefault="00000000">
      <w:pPr>
        <w:pStyle w:val="ConsPlusNormal"/>
        <w:spacing w:before="220"/>
        <w:ind w:firstLine="540"/>
        <w:jc w:val="both"/>
      </w:pPr>
      <w:hyperlink r:id="rId221">
        <w:r w:rsidR="008D6EE1">
          <w:rPr>
            <w:color w:val="0000FF"/>
          </w:rPr>
          <w:t>Инструктивные указания</w:t>
        </w:r>
      </w:hyperlink>
      <w:r w:rsidR="008D6EE1">
        <w:t xml:space="preserve"> о порядке автоматизированного формирования формы внутренней статистической отчетности ДО-8 ВЦ "Отчет о показателях работы вагонов грузового парка", утвержденные распоряжением ОАО "РЖД" от 11 ноября 2010 г. N 2311р;</w:t>
      </w:r>
    </w:p>
    <w:p w14:paraId="782A9B62" w14:textId="77777777" w:rsidR="008D6EE1" w:rsidRDefault="00000000">
      <w:pPr>
        <w:pStyle w:val="ConsPlusNormal"/>
        <w:spacing w:before="220"/>
        <w:ind w:firstLine="540"/>
        <w:jc w:val="both"/>
      </w:pPr>
      <w:hyperlink r:id="rId222">
        <w:r w:rsidR="008D6EE1">
          <w:rPr>
            <w:color w:val="0000FF"/>
          </w:rPr>
          <w:t>Инструктивные указания</w:t>
        </w:r>
      </w:hyperlink>
      <w:r w:rsidR="008D6EE1">
        <w:t xml:space="preserve"> о порядке автоматизированного ведения формы внутренней статистической отчетности ДО-24аВЦ "Отчет о работе грузовых станций", утвержденные распоряжением ОАО "РЖД" от 31 июля 2015 г. N 1934р;</w:t>
      </w:r>
    </w:p>
    <w:p w14:paraId="1597ED93" w14:textId="77777777" w:rsidR="008D6EE1" w:rsidRDefault="00000000">
      <w:pPr>
        <w:pStyle w:val="ConsPlusNormal"/>
        <w:spacing w:before="220"/>
        <w:ind w:firstLine="540"/>
        <w:jc w:val="both"/>
      </w:pPr>
      <w:hyperlink r:id="rId223">
        <w:r w:rsidR="008D6EE1">
          <w:rPr>
            <w:color w:val="0000FF"/>
          </w:rPr>
          <w:t>Инструктивные указания</w:t>
        </w:r>
      </w:hyperlink>
      <w:r w:rsidR="008D6EE1">
        <w:t xml:space="preserve"> по формированию формы внутренней статистической отчетности ГО-10 "Отчет о погрузке вагонов и использовании их грузоподъемности", утвержденные распоряжением ОАО "РЖД" от 27 октября 2017 г. N 2204р;</w:t>
      </w:r>
    </w:p>
    <w:p w14:paraId="0081D455" w14:textId="77777777" w:rsidR="008D6EE1" w:rsidRDefault="00000000">
      <w:pPr>
        <w:pStyle w:val="ConsPlusNormal"/>
        <w:spacing w:before="220"/>
        <w:ind w:firstLine="540"/>
        <w:jc w:val="both"/>
      </w:pPr>
      <w:hyperlink r:id="rId224">
        <w:r w:rsidR="008D6EE1">
          <w:rPr>
            <w:color w:val="0000FF"/>
          </w:rPr>
          <w:t>Инструктивные указания</w:t>
        </w:r>
      </w:hyperlink>
      <w:r w:rsidR="008D6EE1">
        <w:t xml:space="preserve"> о порядке формирования формы внутренней статистической отчетности АГО-1 "Отчет о технических средствах путевого хозяйства", утвержденные распоряжением ОАО "РЖД" от 17 декабря 2015 г. N 2967р</w:t>
      </w:r>
    </w:p>
    <w:p w14:paraId="0FBB6FA3" w14:textId="77777777" w:rsidR="008D6EE1" w:rsidRDefault="00000000">
      <w:pPr>
        <w:pStyle w:val="ConsPlusNormal"/>
        <w:spacing w:before="220"/>
        <w:ind w:firstLine="540"/>
        <w:jc w:val="both"/>
      </w:pPr>
      <w:hyperlink r:id="rId225">
        <w:r w:rsidR="008D6EE1">
          <w:rPr>
            <w:color w:val="0000FF"/>
          </w:rPr>
          <w:t>Инструктивные указания</w:t>
        </w:r>
      </w:hyperlink>
      <w:r w:rsidR="008D6EE1">
        <w:t xml:space="preserve"> о порядке автоматизированного формирования формы внутренней </w:t>
      </w:r>
      <w:r w:rsidR="008D6EE1">
        <w:lastRenderedPageBreak/>
        <w:t>статистической отчетности ДО-42ВЦ "Выполнение нормативов веса и длины грузовых поездов по отправлению со станций", утвержденные распоряжением ОАО "РЖД" от 6 декабря 2017 г. N 2525р;</w:t>
      </w:r>
    </w:p>
    <w:p w14:paraId="24B680E2" w14:textId="77777777" w:rsidR="008D6EE1" w:rsidRDefault="00000000">
      <w:pPr>
        <w:pStyle w:val="ConsPlusNormal"/>
        <w:spacing w:before="220"/>
        <w:ind w:firstLine="540"/>
        <w:jc w:val="both"/>
      </w:pPr>
      <w:hyperlink r:id="rId226">
        <w:r w:rsidR="008D6EE1">
          <w:rPr>
            <w:color w:val="0000FF"/>
          </w:rPr>
          <w:t>Указания</w:t>
        </w:r>
      </w:hyperlink>
      <w:r w:rsidR="008D6EE1">
        <w:t xml:space="preserve"> о порядке формирования внутренней формы статистической отчетности ЦО-22 дальнее "Отчет о перевозках пассажиров и работе поездов дальнего следования", утвержденные распоряжением ОАО "РЖД" от 28 апреля 2012 г. N 846р;</w:t>
      </w:r>
    </w:p>
    <w:p w14:paraId="087B13B7" w14:textId="77777777" w:rsidR="008D6EE1" w:rsidRDefault="00000000">
      <w:pPr>
        <w:pStyle w:val="ConsPlusNormal"/>
        <w:spacing w:before="220"/>
        <w:ind w:firstLine="540"/>
        <w:jc w:val="both"/>
      </w:pPr>
      <w:hyperlink r:id="rId227">
        <w:r w:rsidR="008D6EE1">
          <w:rPr>
            <w:color w:val="0000FF"/>
          </w:rPr>
          <w:t>Инструкция</w:t>
        </w:r>
      </w:hyperlink>
      <w:r w:rsidR="008D6EE1">
        <w:t xml:space="preserve"> по перевозке негабаритных и тяжеловесных грузов на железных дорогах государств-участников СНГ, Латвийской республики, Литовской республики, Эстонской республики, утвержденная на 30-м заседании Совета по железнодорожному транспорту государств-участников Содружества 19 октября 2001 г. (Приложение N 5 к Протоколу);</w:t>
      </w:r>
    </w:p>
    <w:p w14:paraId="74B018C0" w14:textId="77777777" w:rsidR="008D6EE1" w:rsidRDefault="00000000">
      <w:pPr>
        <w:pStyle w:val="ConsPlusNormal"/>
        <w:spacing w:before="220"/>
        <w:ind w:firstLine="540"/>
        <w:jc w:val="both"/>
      </w:pPr>
      <w:hyperlink r:id="rId228">
        <w:r w:rsidR="008D6EE1">
          <w:rPr>
            <w:color w:val="0000FF"/>
          </w:rPr>
          <w:t>Инструкция</w:t>
        </w:r>
      </w:hyperlink>
      <w:r w:rsidR="008D6EE1">
        <w:t xml:space="preserve"> по составлению натурного листа грузового поезда, утвержденная Протоколом шестьдесят шестого заседания Совета по железнодорожному транспорту государств - участников Содружества Независимых государств от 19 мая 2017 г.;</w:t>
      </w:r>
    </w:p>
    <w:p w14:paraId="22B267F7" w14:textId="77777777" w:rsidR="008D6EE1" w:rsidRDefault="00000000">
      <w:pPr>
        <w:pStyle w:val="ConsPlusNormal"/>
        <w:spacing w:before="220"/>
        <w:ind w:firstLine="540"/>
        <w:jc w:val="both"/>
      </w:pPr>
      <w:hyperlink r:id="rId229">
        <w:r w:rsidR="008D6EE1">
          <w:rPr>
            <w:color w:val="0000FF"/>
          </w:rPr>
          <w:t>Инструкция</w:t>
        </w:r>
      </w:hyperlink>
      <w:r w:rsidR="008D6EE1">
        <w:t xml:space="preserve"> по составлению натурного листа пассажирского поезда, утвержденная Советом по железнодорожному транспорту государств-участников Содружества (Приложение N 6 к протоколу от 18-19 мая 2011 г. N 54);</w:t>
      </w:r>
    </w:p>
    <w:p w14:paraId="314B214F" w14:textId="77777777" w:rsidR="008D6EE1" w:rsidRDefault="00000000">
      <w:pPr>
        <w:pStyle w:val="ConsPlusNormal"/>
        <w:spacing w:before="220"/>
        <w:ind w:firstLine="540"/>
        <w:jc w:val="both"/>
      </w:pPr>
      <w:hyperlink r:id="rId230">
        <w:r w:rsidR="008D6EE1">
          <w:rPr>
            <w:color w:val="0000FF"/>
          </w:rPr>
          <w:t>Инструкция</w:t>
        </w:r>
      </w:hyperlink>
      <w:r w:rsidR="008D6EE1">
        <w:t xml:space="preserve"> по учету наличия, состояния и использования грузовых вагонов на инфраструктуре ОАО "РЖД", утвержденная распоряжением ОАО "РЖД" от 13 декабря 2011 г. N 2681р;</w:t>
      </w:r>
    </w:p>
    <w:p w14:paraId="2A499E7B" w14:textId="77777777" w:rsidR="008D6EE1" w:rsidRDefault="00000000">
      <w:pPr>
        <w:pStyle w:val="ConsPlusNormal"/>
        <w:spacing w:before="220"/>
        <w:ind w:firstLine="540"/>
        <w:jc w:val="both"/>
      </w:pPr>
      <w:hyperlink r:id="rId231">
        <w:r w:rsidR="008D6EE1">
          <w:rPr>
            <w:color w:val="0000FF"/>
          </w:rPr>
          <w:t>Инструкция</w:t>
        </w:r>
      </w:hyperlink>
      <w:r w:rsidR="008D6EE1">
        <w:t xml:space="preserve"> по эксплуатации, метрологическому обслуживанию и ремонту вагонных, автомобильных, товарных весов и </w:t>
      </w:r>
      <w:proofErr w:type="spellStart"/>
      <w:r w:rsidR="008D6EE1">
        <w:t>весоповерочного</w:t>
      </w:r>
      <w:proofErr w:type="spellEnd"/>
      <w:r w:rsidR="008D6EE1">
        <w:t xml:space="preserve"> оборудования ОАО "РЖД", утвержденная распоряжением ОАО "РЖД" от 28 августа 2012 г. N 1706р;</w:t>
      </w:r>
    </w:p>
    <w:p w14:paraId="655192CC" w14:textId="77777777" w:rsidR="008D6EE1" w:rsidRDefault="00000000">
      <w:pPr>
        <w:pStyle w:val="ConsPlusNormal"/>
        <w:spacing w:before="220"/>
        <w:ind w:firstLine="540"/>
        <w:jc w:val="both"/>
      </w:pPr>
      <w:hyperlink r:id="rId232">
        <w:r w:rsidR="008D6EE1">
          <w:rPr>
            <w:color w:val="0000FF"/>
          </w:rPr>
          <w:t>Инструкция</w:t>
        </w:r>
      </w:hyperlink>
      <w:r w:rsidR="008D6EE1">
        <w:t xml:space="preserve"> по учету локомотивов, утвержденная распоряжением ОАО "РЖД" от 29 октября 2012 г. N 2155р;</w:t>
      </w:r>
    </w:p>
    <w:p w14:paraId="05798C35" w14:textId="77777777" w:rsidR="008D6EE1" w:rsidRDefault="00000000">
      <w:pPr>
        <w:pStyle w:val="ConsPlusNormal"/>
        <w:spacing w:before="220"/>
        <w:ind w:firstLine="540"/>
        <w:jc w:val="both"/>
      </w:pPr>
      <w:hyperlink r:id="rId233">
        <w:r w:rsidR="008D6EE1">
          <w:rPr>
            <w:color w:val="0000FF"/>
          </w:rPr>
          <w:t>Инструкция</w:t>
        </w:r>
      </w:hyperlink>
      <w:r w:rsidR="008D6EE1">
        <w:t xml:space="preserve"> по техническому обслуживанию и ремонту устройств и систем сигнализации, централизации и блокировки, утвержденная распоряжением ОАО "РЖД" от 30 декабря 2015 г. N 3168р;</w:t>
      </w:r>
    </w:p>
    <w:p w14:paraId="2304768B" w14:textId="77777777" w:rsidR="008D6EE1" w:rsidRDefault="00000000">
      <w:pPr>
        <w:pStyle w:val="ConsPlusNormal"/>
        <w:spacing w:before="220"/>
        <w:ind w:firstLine="540"/>
        <w:jc w:val="both"/>
      </w:pPr>
      <w:hyperlink r:id="rId234">
        <w:r w:rsidR="008D6EE1">
          <w:rPr>
            <w:color w:val="0000FF"/>
          </w:rPr>
          <w:t>Инструкция</w:t>
        </w:r>
      </w:hyperlink>
      <w:r w:rsidR="008D6EE1">
        <w:t xml:space="preserve"> по организации обращения грузовых поездов повышенной массы и длины на железнодорожных путях общего пользования ОАО "РЖД", утвержденная распоряжением ОАО "РЖД" от 1 сентября 2016 г. N 1799р;</w:t>
      </w:r>
    </w:p>
    <w:p w14:paraId="7D446931" w14:textId="77777777" w:rsidR="008D6EE1" w:rsidRDefault="00000000">
      <w:pPr>
        <w:pStyle w:val="ConsPlusNormal"/>
        <w:spacing w:before="220"/>
        <w:ind w:firstLine="540"/>
        <w:jc w:val="both"/>
      </w:pPr>
      <w:hyperlink r:id="rId235">
        <w:r w:rsidR="008D6EE1">
          <w:rPr>
            <w:color w:val="0000FF"/>
          </w:rPr>
          <w:t>Инструкция</w:t>
        </w:r>
      </w:hyperlink>
      <w:r w:rsidR="008D6EE1">
        <w:t xml:space="preserve"> по делопроизводству и документированию управленческой деятельности в ОАО "РЖД", утвержденная приказом ОАО "РЖД" от 14 декабря 2017 г. N 120;</w:t>
      </w:r>
    </w:p>
    <w:p w14:paraId="44846D91" w14:textId="77777777" w:rsidR="008D6EE1" w:rsidRDefault="00000000">
      <w:pPr>
        <w:pStyle w:val="ConsPlusNormal"/>
        <w:spacing w:before="220"/>
        <w:ind w:firstLine="540"/>
        <w:jc w:val="both"/>
      </w:pPr>
      <w:hyperlink r:id="rId236">
        <w:r w:rsidR="008D6EE1">
          <w:rPr>
            <w:color w:val="0000FF"/>
          </w:rPr>
          <w:t>Инструкция</w:t>
        </w:r>
      </w:hyperlink>
      <w:r w:rsidR="008D6EE1">
        <w:t xml:space="preserve"> оценки состояния скоростных и высокоскоростных участков пути по критериям плавности хода, утвержденная распоряжением ОАО "РЖД" от 22 января 2019 г. N 93/р;</w:t>
      </w:r>
    </w:p>
    <w:p w14:paraId="276C3BC1" w14:textId="77777777" w:rsidR="008D6EE1" w:rsidRDefault="00000000">
      <w:pPr>
        <w:pStyle w:val="ConsPlusNormal"/>
        <w:spacing w:before="220"/>
        <w:ind w:firstLine="540"/>
        <w:jc w:val="both"/>
      </w:pPr>
      <w:hyperlink r:id="rId237">
        <w:r w:rsidR="008D6EE1">
          <w:rPr>
            <w:color w:val="0000FF"/>
          </w:rPr>
          <w:t>Инструкция</w:t>
        </w:r>
      </w:hyperlink>
      <w:r w:rsidR="008D6EE1">
        <w:t xml:space="preserve"> по эксплуатации локомотивных устройств безопасности, утвержденная распоряжением ОАО "РЖД" от 4 февраля 2019 г. N 183/р;</w:t>
      </w:r>
    </w:p>
    <w:p w14:paraId="7E3D1A0D" w14:textId="77777777" w:rsidR="008D6EE1" w:rsidRDefault="00000000">
      <w:pPr>
        <w:pStyle w:val="ConsPlusNormal"/>
        <w:spacing w:before="220"/>
        <w:ind w:firstLine="540"/>
        <w:jc w:val="both"/>
      </w:pPr>
      <w:hyperlink r:id="rId238">
        <w:r w:rsidR="008D6EE1">
          <w:rPr>
            <w:color w:val="0000FF"/>
          </w:rPr>
          <w:t>Инструкция</w:t>
        </w:r>
      </w:hyperlink>
      <w:r w:rsidR="008D6EE1">
        <w:t xml:space="preserve"> о порядке планирования, разработки, предоставления и использования технологических "окон" для ремонтных и строительно-монтажных работ в ОАО "РЖД", утвержденная распоряжением ОАО "РЖД" от 25 февраля 2019 г. N 348/р;</w:t>
      </w:r>
    </w:p>
    <w:p w14:paraId="091D54BE" w14:textId="77777777" w:rsidR="008D6EE1" w:rsidRDefault="00000000">
      <w:pPr>
        <w:pStyle w:val="ConsPlusNormal"/>
        <w:spacing w:before="220"/>
        <w:ind w:firstLine="540"/>
        <w:jc w:val="both"/>
      </w:pPr>
      <w:hyperlink r:id="rId239">
        <w:r w:rsidR="008D6EE1">
          <w:rPr>
            <w:color w:val="0000FF"/>
          </w:rPr>
          <w:t>Инструкция</w:t>
        </w:r>
      </w:hyperlink>
      <w:r w:rsidR="008D6EE1">
        <w:t xml:space="preserve"> по техническому обслуживанию и ремонту локомотивных устройств безопасности, утвержденная распоряжением ОАО "РЖД" от 12 марта 2019 г. N 454/р;</w:t>
      </w:r>
    </w:p>
    <w:p w14:paraId="4548C5C7" w14:textId="77777777" w:rsidR="008D6EE1" w:rsidRDefault="00000000">
      <w:pPr>
        <w:pStyle w:val="ConsPlusNormal"/>
        <w:spacing w:before="220"/>
        <w:ind w:firstLine="540"/>
        <w:jc w:val="both"/>
      </w:pPr>
      <w:hyperlink r:id="rId240">
        <w:r w:rsidR="008D6EE1">
          <w:rPr>
            <w:color w:val="0000FF"/>
          </w:rPr>
          <w:t>Инструкция</w:t>
        </w:r>
      </w:hyperlink>
      <w:r w:rsidR="008D6EE1">
        <w:t xml:space="preserve"> по подготовке к работе и обеспечению надежности работы устройств </w:t>
      </w:r>
      <w:r w:rsidR="008D6EE1">
        <w:lastRenderedPageBreak/>
        <w:t>электроснабжения в зимний период, утвержденная распоряжением ОАО "РЖД" от 14 ноября 2019 г. N 2542/р;</w:t>
      </w:r>
    </w:p>
    <w:p w14:paraId="13D84B72" w14:textId="77777777" w:rsidR="008D6EE1" w:rsidRDefault="00000000">
      <w:pPr>
        <w:pStyle w:val="ConsPlusNormal"/>
        <w:spacing w:before="220"/>
        <w:ind w:firstLine="540"/>
        <w:jc w:val="both"/>
      </w:pPr>
      <w:hyperlink r:id="rId241">
        <w:r w:rsidR="008D6EE1">
          <w:rPr>
            <w:color w:val="0000FF"/>
          </w:rPr>
          <w:t>Инструкция</w:t>
        </w:r>
      </w:hyperlink>
      <w:r w:rsidR="008D6EE1">
        <w:t xml:space="preserve"> о порядке движения поездов по технологии интервального регулирования "виртуальная сцепка", утвержденная распоряжением ОАО "РЖД" от 5 августа 2020 г. N 1193;</w:t>
      </w:r>
    </w:p>
    <w:p w14:paraId="6BD31A52" w14:textId="77777777" w:rsidR="008D6EE1" w:rsidRDefault="00000000">
      <w:pPr>
        <w:pStyle w:val="ConsPlusNormal"/>
        <w:spacing w:before="220"/>
        <w:ind w:firstLine="540"/>
        <w:jc w:val="both"/>
      </w:pPr>
      <w:hyperlink r:id="rId242">
        <w:r w:rsidR="008D6EE1">
          <w:rPr>
            <w:color w:val="0000FF"/>
          </w:rPr>
          <w:t>Инструкция</w:t>
        </w:r>
      </w:hyperlink>
      <w:r w:rsidR="008D6EE1">
        <w:t xml:space="preserve"> по текущему содержанию железнодорожного пути на детских железных дорогах, утвержденная распоряжением ОАО "РЖД" от 27 января 2021 г. N 155/р;</w:t>
      </w:r>
    </w:p>
    <w:p w14:paraId="1CA5A7B0" w14:textId="77777777" w:rsidR="008D6EE1" w:rsidRDefault="00000000">
      <w:pPr>
        <w:pStyle w:val="ConsPlusNormal"/>
        <w:spacing w:before="220"/>
        <w:ind w:firstLine="540"/>
        <w:jc w:val="both"/>
      </w:pPr>
      <w:hyperlink r:id="rId243">
        <w:r w:rsidR="008D6EE1">
          <w:rPr>
            <w:color w:val="0000FF"/>
          </w:rPr>
          <w:t>Инструкция</w:t>
        </w:r>
      </w:hyperlink>
      <w:r w:rsidR="008D6EE1">
        <w:t xml:space="preserve"> по расчету пропускной и провозной способностей железных дорог ОАО "РЖД", утвержденная распоряжением ОАО "РЖД" от 4 марта 2022 г. N 545/р;</w:t>
      </w:r>
    </w:p>
    <w:p w14:paraId="1A1ED3FF" w14:textId="77777777" w:rsidR="008D6EE1" w:rsidRDefault="00000000">
      <w:pPr>
        <w:pStyle w:val="ConsPlusNormal"/>
        <w:spacing w:before="220"/>
        <w:ind w:firstLine="540"/>
        <w:jc w:val="both"/>
      </w:pPr>
      <w:hyperlink r:id="rId244">
        <w:r w:rsidR="008D6EE1">
          <w:rPr>
            <w:color w:val="0000FF"/>
          </w:rPr>
          <w:t>Инструкция</w:t>
        </w:r>
      </w:hyperlink>
      <w:r w:rsidR="008D6EE1">
        <w:t xml:space="preserve"> по подготовке к работе в зимний период и организации </w:t>
      </w:r>
      <w:proofErr w:type="spellStart"/>
      <w:r w:rsidR="008D6EE1">
        <w:t>снегоборьбы</w:t>
      </w:r>
      <w:proofErr w:type="spellEnd"/>
      <w:r w:rsidR="008D6EE1">
        <w:t xml:space="preserve"> на железных дорогах, в других филиалах и структурных подразделениях ОАО "РЖД", а также его дочерних обществах, утвержденная распоряжением ОАО "РЖД" от 1 июля 2022 г. N 1733/р;</w:t>
      </w:r>
    </w:p>
    <w:p w14:paraId="2BB794EF" w14:textId="77777777" w:rsidR="008D6EE1" w:rsidRDefault="00000000">
      <w:pPr>
        <w:pStyle w:val="ConsPlusNormal"/>
        <w:spacing w:before="220"/>
        <w:ind w:firstLine="540"/>
        <w:jc w:val="both"/>
      </w:pPr>
      <w:hyperlink r:id="rId245">
        <w:r w:rsidR="008D6EE1">
          <w:rPr>
            <w:color w:val="0000FF"/>
          </w:rPr>
          <w:t>Кодекс</w:t>
        </w:r>
      </w:hyperlink>
      <w:r w:rsidR="008D6EE1">
        <w:t xml:space="preserve"> взаимодействия транспортно-логистического бизнес-блока ОАО "РЖД", утвержденный ОАО "РЖД" 16 июля 2020 г. N 1080;</w:t>
      </w:r>
    </w:p>
    <w:p w14:paraId="3CD9709D" w14:textId="77777777" w:rsidR="008D6EE1" w:rsidRDefault="00000000">
      <w:pPr>
        <w:pStyle w:val="ConsPlusNormal"/>
        <w:spacing w:before="220"/>
        <w:ind w:firstLine="540"/>
        <w:jc w:val="both"/>
      </w:pPr>
      <w:hyperlink r:id="rId246">
        <w:r w:rsidR="008D6EE1">
          <w:rPr>
            <w:color w:val="0000FF"/>
          </w:rPr>
          <w:t>Кодекс</w:t>
        </w:r>
      </w:hyperlink>
      <w:r w:rsidR="008D6EE1">
        <w:t xml:space="preserve"> корпоративного управления ОАО "РЖД", утвержденный решением совета директоров ОАО "РЖД" (протокол заседания от 14 сентября 2022 г. N 1);</w:t>
      </w:r>
    </w:p>
    <w:p w14:paraId="7CC1FE10" w14:textId="77777777" w:rsidR="008D6EE1" w:rsidRDefault="00000000">
      <w:pPr>
        <w:pStyle w:val="ConsPlusNormal"/>
        <w:spacing w:before="220"/>
        <w:ind w:firstLine="540"/>
        <w:jc w:val="both"/>
      </w:pPr>
      <w:hyperlink r:id="rId247">
        <w:r w:rsidR="008D6EE1">
          <w:rPr>
            <w:color w:val="0000FF"/>
          </w:rPr>
          <w:t>Комментарии</w:t>
        </w:r>
      </w:hyperlink>
      <w:r w:rsidR="008D6EE1">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393CB382" w14:textId="77777777" w:rsidR="008D6EE1" w:rsidRDefault="00000000">
      <w:pPr>
        <w:pStyle w:val="ConsPlusNormal"/>
        <w:spacing w:before="220"/>
        <w:ind w:firstLine="540"/>
        <w:jc w:val="both"/>
      </w:pPr>
      <w:hyperlink r:id="rId248">
        <w:r w:rsidR="008D6EE1">
          <w:rPr>
            <w:color w:val="0000FF"/>
          </w:rPr>
          <w:t>Концепция</w:t>
        </w:r>
      </w:hyperlink>
      <w:r w:rsidR="008D6EE1">
        <w:t xml:space="preserve"> развития технологии </w:t>
      </w:r>
      <w:proofErr w:type="spellStart"/>
      <w:r w:rsidR="008D6EE1">
        <w:t>лубрикации</w:t>
      </w:r>
      <w:proofErr w:type="spellEnd"/>
      <w:r w:rsidR="008D6EE1">
        <w:t xml:space="preserve"> зоны контакта "колесо-рельс" в ОАО "Российские железные дороги", утвержденная распоряжением ОАО "РЖД" от 16 января 2015 г. N 60р;</w:t>
      </w:r>
    </w:p>
    <w:p w14:paraId="68BF5A44" w14:textId="77777777" w:rsidR="008D6EE1" w:rsidRDefault="00000000">
      <w:pPr>
        <w:pStyle w:val="ConsPlusNormal"/>
        <w:spacing w:before="220"/>
        <w:ind w:firstLine="540"/>
        <w:jc w:val="both"/>
      </w:pPr>
      <w:hyperlink r:id="rId249">
        <w:r w:rsidR="008D6EE1">
          <w:rPr>
            <w:color w:val="0000FF"/>
          </w:rPr>
          <w:t>Концепция</w:t>
        </w:r>
      </w:hyperlink>
      <w:r w:rsidR="008D6EE1">
        <w:t xml:space="preserve"> Корпоративной системы управления данными ОАО "РЖД", утвержденная ОАО "РЖД" 10 сентября 2020 г. N 1354;</w:t>
      </w:r>
    </w:p>
    <w:p w14:paraId="0FF6CCF4" w14:textId="77777777" w:rsidR="008D6EE1" w:rsidRDefault="00000000">
      <w:pPr>
        <w:pStyle w:val="ConsPlusNormal"/>
        <w:spacing w:before="220"/>
        <w:ind w:firstLine="540"/>
        <w:jc w:val="both"/>
      </w:pPr>
      <w:hyperlink r:id="rId250">
        <w:r w:rsidR="008D6EE1">
          <w:rPr>
            <w:color w:val="0000FF"/>
          </w:rPr>
          <w:t>Концепция</w:t>
        </w:r>
      </w:hyperlink>
      <w:r w:rsidR="008D6EE1">
        <w:t xml:space="preserve"> развития деятельности по сохранению исторического наследия ОАО "РЖД", утвержденная распоряжением ОАО "РЖД" от 6 ноября 2020 г. N 2458/р;</w:t>
      </w:r>
    </w:p>
    <w:p w14:paraId="0A2175D9" w14:textId="77777777" w:rsidR="008D6EE1" w:rsidRDefault="008D6EE1">
      <w:pPr>
        <w:pStyle w:val="ConsPlusNormal"/>
        <w:spacing w:before="220"/>
        <w:ind w:firstLine="540"/>
        <w:jc w:val="both"/>
      </w:pPr>
      <w:r>
        <w:t>Концепция создания российской системы управления и обеспечения безопасности движения поездов, утвержденная ОАО "РЖД" от 26 ноября 2021 г. N 234;</w:t>
      </w:r>
    </w:p>
    <w:p w14:paraId="40B2CB11" w14:textId="77777777" w:rsidR="008D6EE1" w:rsidRDefault="00000000">
      <w:pPr>
        <w:pStyle w:val="ConsPlusNormal"/>
        <w:spacing w:before="220"/>
        <w:ind w:firstLine="540"/>
        <w:jc w:val="both"/>
      </w:pPr>
      <w:hyperlink r:id="rId251">
        <w:r w:rsidR="008D6EE1">
          <w:rPr>
            <w:color w:val="0000FF"/>
          </w:rPr>
          <w:t>Концепция</w:t>
        </w:r>
      </w:hyperlink>
      <w:r w:rsidR="008D6EE1">
        <w:t xml:space="preserve"> управления качеством в холдинге "РЖД", утвержденная распоряжением ОАО "РЖД" от 21 марта 2022 г. N 672/р;</w:t>
      </w:r>
    </w:p>
    <w:p w14:paraId="26251EB9" w14:textId="77777777" w:rsidR="008D6EE1" w:rsidRDefault="00000000">
      <w:pPr>
        <w:pStyle w:val="ConsPlusNormal"/>
        <w:spacing w:before="220"/>
        <w:ind w:firstLine="540"/>
        <w:jc w:val="both"/>
      </w:pPr>
      <w:hyperlink r:id="rId252">
        <w:r w:rsidR="008D6EE1">
          <w:rPr>
            <w:color w:val="0000FF"/>
          </w:rPr>
          <w:t>Комплексная методика</w:t>
        </w:r>
      </w:hyperlink>
      <w:r w:rsidR="008D6EE1">
        <w:t xml:space="preserve"> количественного определения объемов выбросов парниковых газов ОАО "РЖД", утвержденная распоряжением ОАО "РЖД" от 24 марта 2023 г. N 726/р;</w:t>
      </w:r>
    </w:p>
    <w:p w14:paraId="791866FC" w14:textId="77777777" w:rsidR="008D6EE1" w:rsidRDefault="00000000">
      <w:pPr>
        <w:pStyle w:val="ConsPlusNormal"/>
        <w:spacing w:before="220"/>
        <w:ind w:firstLine="540"/>
        <w:jc w:val="both"/>
      </w:pPr>
      <w:hyperlink r:id="rId253">
        <w:r w:rsidR="008D6EE1">
          <w:rPr>
            <w:color w:val="0000FF"/>
          </w:rPr>
          <w:t>Методика</w:t>
        </w:r>
      </w:hyperlink>
      <w:r w:rsidR="008D6EE1">
        <w:t xml:space="preserve"> определения границ полигонов управления перевозочным процессом с учетом принципов клиентоориентированности, а также технических, технологических, организационных, социальных и других факторов, утвержденная ОАО "РЖД" от 14 апреля 2017 г. N 612;</w:t>
      </w:r>
    </w:p>
    <w:p w14:paraId="3833D233" w14:textId="77777777" w:rsidR="008D6EE1" w:rsidRDefault="00000000">
      <w:pPr>
        <w:pStyle w:val="ConsPlusNormal"/>
        <w:spacing w:before="220"/>
        <w:ind w:firstLine="540"/>
        <w:jc w:val="both"/>
      </w:pPr>
      <w:hyperlink r:id="rId254">
        <w:r w:rsidR="008D6EE1">
          <w:rPr>
            <w:color w:val="0000FF"/>
          </w:rPr>
          <w:t>Методика</w:t>
        </w:r>
      </w:hyperlink>
      <w:r w:rsidR="008D6EE1">
        <w:t xml:space="preserve"> проведения технологического аудита производственных процессов в ОАО "РЖД", утвержденная распоряжением ОАО "РЖД" от 25 декабря 2017 г. N 2720р;</w:t>
      </w:r>
    </w:p>
    <w:p w14:paraId="3713C3B9" w14:textId="77777777" w:rsidR="008D6EE1" w:rsidRDefault="00000000">
      <w:pPr>
        <w:pStyle w:val="ConsPlusNormal"/>
        <w:spacing w:before="220"/>
        <w:ind w:firstLine="540"/>
        <w:jc w:val="both"/>
      </w:pPr>
      <w:hyperlink r:id="rId255">
        <w:r w:rsidR="008D6EE1">
          <w:rPr>
            <w:color w:val="0000FF"/>
          </w:rPr>
          <w:t>Методика</w:t>
        </w:r>
      </w:hyperlink>
      <w:r w:rsidR="008D6EE1">
        <w:t xml:space="preserve"> финансового планирования холдинга "РЖД" на основе МФСО, утвержденная распоряжением ОАО "РЖД" от 19 декабря 2018 г. N 2725/р;</w:t>
      </w:r>
    </w:p>
    <w:p w14:paraId="0C4857D8" w14:textId="77777777" w:rsidR="008D6EE1" w:rsidRDefault="00000000">
      <w:pPr>
        <w:pStyle w:val="ConsPlusNormal"/>
        <w:spacing w:before="220"/>
        <w:ind w:firstLine="540"/>
        <w:jc w:val="both"/>
      </w:pPr>
      <w:hyperlink r:id="rId256">
        <w:r w:rsidR="008D6EE1">
          <w:rPr>
            <w:color w:val="0000FF"/>
          </w:rPr>
          <w:t>Методика</w:t>
        </w:r>
      </w:hyperlink>
      <w:r w:rsidR="008D6EE1">
        <w:t xml:space="preserve"> определения трудозатрат на услуги в области информационных технологий, утвержденная распоряжением ОАО "РЖД" от 29 января 2019 г. N 147/р;</w:t>
      </w:r>
    </w:p>
    <w:p w14:paraId="4E5E9F75" w14:textId="77777777" w:rsidR="008D6EE1" w:rsidRDefault="00000000">
      <w:pPr>
        <w:pStyle w:val="ConsPlusNormal"/>
        <w:spacing w:before="220"/>
        <w:ind w:firstLine="540"/>
        <w:jc w:val="both"/>
      </w:pPr>
      <w:hyperlink r:id="rId257">
        <w:r w:rsidR="008D6EE1">
          <w:rPr>
            <w:color w:val="0000FF"/>
          </w:rPr>
          <w:t>Методика</w:t>
        </w:r>
      </w:hyperlink>
      <w:r w:rsidR="008D6EE1">
        <w:t xml:space="preserve"> классификации и специализации железнодорожных линий ОАО "РЖД", утвержденная распоряжением ОАО "РЖД" от 13 января 2020 г. N 28/р;</w:t>
      </w:r>
    </w:p>
    <w:p w14:paraId="1F1828DE" w14:textId="77777777" w:rsidR="008D6EE1" w:rsidRDefault="00000000">
      <w:pPr>
        <w:pStyle w:val="ConsPlusNormal"/>
        <w:spacing w:before="220"/>
        <w:ind w:firstLine="540"/>
        <w:jc w:val="both"/>
      </w:pPr>
      <w:hyperlink r:id="rId258">
        <w:r w:rsidR="008D6EE1">
          <w:rPr>
            <w:color w:val="0000FF"/>
          </w:rPr>
          <w:t>Методика</w:t>
        </w:r>
      </w:hyperlink>
      <w:r w:rsidR="008D6EE1">
        <w:t xml:space="preserve"> отнесения предметов закупки к инновационной и (или) высокотехнологичной продукции, приложения к Перечню товаров, работ, услуг, удовлетворяющих критериям отнесения предметов закупки к инновационной и (или) высокотехнологичной продукции, утвержденная распоряжением ОАО "РЖД" от 30 июня 2022 г. N 1715/р;</w:t>
      </w:r>
    </w:p>
    <w:p w14:paraId="7CE48C8F" w14:textId="77777777" w:rsidR="008D6EE1" w:rsidRDefault="008D6EE1">
      <w:pPr>
        <w:pStyle w:val="ConsPlusNormal"/>
        <w:spacing w:before="220"/>
        <w:ind w:firstLine="540"/>
        <w:jc w:val="both"/>
      </w:pPr>
      <w:r>
        <w:t>Методика прогнозирования пассажиропотоков на железнодорожном транспорте, утвержденная заместителем генерального директора - главным инженером ОАО "РЖД" Храмцовым А.М. 21 июля 2022 г. N 1280;</w:t>
      </w:r>
    </w:p>
    <w:p w14:paraId="66F147D4" w14:textId="77777777" w:rsidR="008D6EE1" w:rsidRDefault="00000000">
      <w:pPr>
        <w:pStyle w:val="ConsPlusNormal"/>
        <w:spacing w:before="220"/>
        <w:ind w:firstLine="540"/>
        <w:jc w:val="both"/>
      </w:pPr>
      <w:hyperlink r:id="rId259">
        <w:r w:rsidR="008D6EE1">
          <w:rPr>
            <w:color w:val="0000FF"/>
          </w:rPr>
          <w:t>Методика</w:t>
        </w:r>
      </w:hyperlink>
      <w:r w:rsidR="008D6EE1">
        <w:t xml:space="preserve"> проектирования, анализа и совершенствования процессов, утвержденная распоряжением ОАО "РЖД" от 13 апреля 2022 г. N 1003/р;</w:t>
      </w:r>
    </w:p>
    <w:p w14:paraId="515D6FD9" w14:textId="77777777" w:rsidR="008D6EE1" w:rsidRDefault="00000000">
      <w:pPr>
        <w:pStyle w:val="ConsPlusNormal"/>
        <w:spacing w:before="220"/>
        <w:ind w:firstLine="540"/>
        <w:jc w:val="both"/>
      </w:pPr>
      <w:hyperlink r:id="rId260">
        <w:r w:rsidR="008D6EE1">
          <w:rPr>
            <w:color w:val="0000FF"/>
          </w:rPr>
          <w:t>Методика</w:t>
        </w:r>
      </w:hyperlink>
      <w:r w:rsidR="008D6EE1">
        <w:t xml:space="preserve"> по описанию доменов данных ОАО "РЖД", утвержденная распоряжением ОАО "РЖД" от 30 августа 2022 г. N 2257/р;</w:t>
      </w:r>
    </w:p>
    <w:p w14:paraId="0898BDE3" w14:textId="77777777" w:rsidR="008D6EE1" w:rsidRDefault="00000000">
      <w:pPr>
        <w:pStyle w:val="ConsPlusNormal"/>
        <w:spacing w:before="220"/>
        <w:ind w:firstLine="540"/>
        <w:jc w:val="both"/>
      </w:pPr>
      <w:hyperlink r:id="rId261">
        <w:r w:rsidR="008D6EE1">
          <w:rPr>
            <w:color w:val="0000FF"/>
          </w:rPr>
          <w:t>Методика</w:t>
        </w:r>
      </w:hyperlink>
      <w:r w:rsidR="008D6EE1">
        <w:t xml:space="preserve"> расчета технологически обоснованного эксплуатационной работой времени следования пассажиром локомотивных бригад, занятых в грузовом движении, утвержденная распоряжением ОАО "РЖД" от 18 января 2023 г. N 85/р;</w:t>
      </w:r>
    </w:p>
    <w:p w14:paraId="66B97013" w14:textId="77777777" w:rsidR="008D6EE1" w:rsidRDefault="00000000">
      <w:pPr>
        <w:pStyle w:val="ConsPlusNormal"/>
        <w:spacing w:before="220"/>
        <w:ind w:firstLine="540"/>
        <w:jc w:val="both"/>
      </w:pPr>
      <w:hyperlink r:id="rId262">
        <w:r w:rsidR="008D6EE1">
          <w:rPr>
            <w:color w:val="0000FF"/>
          </w:rPr>
          <w:t>Методика</w:t>
        </w:r>
      </w:hyperlink>
      <w:r w:rsidR="008D6EE1">
        <w:t xml:space="preserve"> экономической оценки размещения на инфраструктуре ОАО "РЖД" грузовых поездов, временно отставленных от движения, утвержденная распоряжением ОАО "РЖД" от 27 апреля 2023 г. N 1030/р;</w:t>
      </w:r>
    </w:p>
    <w:p w14:paraId="730D7519" w14:textId="77777777" w:rsidR="008D6EE1" w:rsidRDefault="00000000">
      <w:pPr>
        <w:pStyle w:val="ConsPlusNormal"/>
        <w:spacing w:before="220"/>
        <w:ind w:firstLine="540"/>
        <w:jc w:val="both"/>
      </w:pPr>
      <w:hyperlink r:id="rId263">
        <w:r w:rsidR="008D6EE1">
          <w:rPr>
            <w:color w:val="0000FF"/>
          </w:rPr>
          <w:t>Методические рекомендации</w:t>
        </w:r>
      </w:hyperlink>
      <w:r w:rsidR="008D6EE1">
        <w:t xml:space="preserve"> по разработке стратегий хозяйственного общества с прямым или косвенным участием ОАО "РЖД", утвержденные распоряжением ОАО "РЖД" от 28 января 2019 г. N 139/р;</w:t>
      </w:r>
    </w:p>
    <w:p w14:paraId="66522502" w14:textId="77777777" w:rsidR="008D6EE1" w:rsidRDefault="00000000">
      <w:pPr>
        <w:pStyle w:val="ConsPlusNormal"/>
        <w:spacing w:before="220"/>
        <w:ind w:firstLine="540"/>
        <w:jc w:val="both"/>
      </w:pPr>
      <w:hyperlink r:id="rId264">
        <w:r w:rsidR="008D6EE1">
          <w:rPr>
            <w:color w:val="0000FF"/>
          </w:rPr>
          <w:t>Методические рекомендации</w:t>
        </w:r>
      </w:hyperlink>
      <w:r w:rsidR="008D6EE1">
        <w:t xml:space="preserve"> по управлению рисками и внутреннему контролю, утвержденные распоряжением ОАО "РЖД" от 30 июля 2019 г. N 1645/р;</w:t>
      </w:r>
    </w:p>
    <w:p w14:paraId="7862B156" w14:textId="77777777" w:rsidR="008D6EE1" w:rsidRDefault="008D6EE1">
      <w:pPr>
        <w:pStyle w:val="ConsPlusNormal"/>
        <w:spacing w:before="220"/>
        <w:ind w:firstLine="540"/>
        <w:jc w:val="both"/>
      </w:pPr>
      <w:r>
        <w:t xml:space="preserve">Методические указания. Порядок проведения метрологической экспертизы нормативной и технической документации, утвержденные </w:t>
      </w:r>
      <w:hyperlink r:id="rId265">
        <w:r>
          <w:rPr>
            <w:color w:val="0000FF"/>
          </w:rPr>
          <w:t>распоряжением</w:t>
        </w:r>
      </w:hyperlink>
      <w:r>
        <w:t xml:space="preserve"> ОАО "РЖД" от 7 июля 2011 г. N 1478р;</w:t>
      </w:r>
    </w:p>
    <w:p w14:paraId="7D3A3ADB" w14:textId="77777777" w:rsidR="008D6EE1" w:rsidRDefault="00000000">
      <w:pPr>
        <w:pStyle w:val="ConsPlusNormal"/>
        <w:spacing w:before="220"/>
        <w:ind w:firstLine="540"/>
        <w:jc w:val="both"/>
      </w:pPr>
      <w:hyperlink r:id="rId266">
        <w:r w:rsidR="008D6EE1">
          <w:rPr>
            <w:color w:val="0000FF"/>
          </w:rPr>
          <w:t>Методические указания</w:t>
        </w:r>
      </w:hyperlink>
      <w:r w:rsidR="008D6EE1">
        <w:t xml:space="preserve"> о порядке формирования внутреннего статистического отчета формы ДО-10ВЦ "Отчет о выполнении участковой скорости с учетом </w:t>
      </w:r>
      <w:proofErr w:type="spellStart"/>
      <w:r w:rsidR="008D6EE1">
        <w:t>многопарковых</w:t>
      </w:r>
      <w:proofErr w:type="spellEnd"/>
      <w:r w:rsidR="008D6EE1">
        <w:t xml:space="preserve"> и технических станций" на основании данных автоматизированной системы оперативного управления перевозками (АСОУП-2), утвержденные распоряжением ОАО "РЖД" от 31 августа 2012 г. N 1728р;</w:t>
      </w:r>
    </w:p>
    <w:p w14:paraId="3DF0E543" w14:textId="77777777" w:rsidR="008D6EE1" w:rsidRDefault="00000000">
      <w:pPr>
        <w:pStyle w:val="ConsPlusNormal"/>
        <w:spacing w:before="220"/>
        <w:ind w:firstLine="540"/>
        <w:jc w:val="both"/>
      </w:pPr>
      <w:hyperlink r:id="rId267">
        <w:r w:rsidR="008D6EE1">
          <w:rPr>
            <w:color w:val="0000FF"/>
          </w:rPr>
          <w:t>Методические указания</w:t>
        </w:r>
      </w:hyperlink>
      <w:r w:rsidR="008D6EE1">
        <w:t xml:space="preserve"> по формированию показателей наличия, состояния и использования локомотивов, утвержденные распоряжением ОАО "РЖД" от 27 декабря 2013 г. N 2906р;</w:t>
      </w:r>
    </w:p>
    <w:p w14:paraId="5D97FF00" w14:textId="77777777" w:rsidR="008D6EE1" w:rsidRDefault="00000000">
      <w:pPr>
        <w:pStyle w:val="ConsPlusNormal"/>
        <w:spacing w:before="220"/>
        <w:ind w:firstLine="540"/>
        <w:jc w:val="both"/>
      </w:pPr>
      <w:hyperlink r:id="rId268">
        <w:r w:rsidR="008D6EE1">
          <w:rPr>
            <w:color w:val="0000FF"/>
          </w:rPr>
          <w:t>Методические указания</w:t>
        </w:r>
      </w:hyperlink>
      <w:r w:rsidR="008D6EE1">
        <w:t xml:space="preserve"> по формированию формы внутренней статистической отчетности формы ДО-9ВЦ "Отчет о маршрутной скорости грузового поезда, утвержденные распоряжением ОАО "РЖД" от 9 июня 2016 г. N 1118р;</w:t>
      </w:r>
    </w:p>
    <w:p w14:paraId="2B1E7DAA" w14:textId="77777777" w:rsidR="008D6EE1" w:rsidRDefault="00000000">
      <w:pPr>
        <w:pStyle w:val="ConsPlusNormal"/>
        <w:spacing w:before="220"/>
        <w:ind w:firstLine="540"/>
        <w:jc w:val="both"/>
      </w:pPr>
      <w:hyperlink r:id="rId269">
        <w:r w:rsidR="008D6EE1">
          <w:rPr>
            <w:color w:val="0000FF"/>
          </w:rPr>
          <w:t>Методические указания</w:t>
        </w:r>
      </w:hyperlink>
      <w:r w:rsidR="008D6EE1">
        <w:t xml:space="preserve"> по расчету показателя оборота грузового вагона и оценке влияющих на него внешних факторов, утвержденные распоряжением ОАО "РЖД" от 30 сентября 2019 г. N 2155р;</w:t>
      </w:r>
    </w:p>
    <w:p w14:paraId="4BC7B45B" w14:textId="77777777" w:rsidR="008D6EE1" w:rsidRDefault="00000000">
      <w:pPr>
        <w:pStyle w:val="ConsPlusNormal"/>
        <w:spacing w:before="220"/>
        <w:ind w:firstLine="540"/>
        <w:jc w:val="both"/>
      </w:pPr>
      <w:hyperlink r:id="rId270">
        <w:r w:rsidR="008D6EE1">
          <w:rPr>
            <w:color w:val="0000FF"/>
          </w:rPr>
          <w:t>Методические указания</w:t>
        </w:r>
      </w:hyperlink>
      <w:r w:rsidR="008D6EE1">
        <w:t xml:space="preserve"> по формированию заявочных материалов для включения работ в план научно-технического развития ОАО "РЖД", утвержденные распоряжением ОАО "РЖД" от 28 декабря 2021 г. N 3031/р;</w:t>
      </w:r>
    </w:p>
    <w:p w14:paraId="475ED97B" w14:textId="77777777" w:rsidR="008D6EE1" w:rsidRDefault="00000000">
      <w:pPr>
        <w:pStyle w:val="ConsPlusNormal"/>
        <w:spacing w:before="220"/>
        <w:ind w:firstLine="540"/>
        <w:jc w:val="both"/>
      </w:pPr>
      <w:hyperlink r:id="rId271">
        <w:r w:rsidR="008D6EE1">
          <w:rPr>
            <w:color w:val="0000FF"/>
          </w:rPr>
          <w:t>Методология</w:t>
        </w:r>
      </w:hyperlink>
      <w:r w:rsidR="008D6EE1">
        <w:t xml:space="preserve"> привлечения, отбора и рассмотрения стартап-проектов с инновационными решениями в ОАО "РЖД", утвержденная распоряжением ОАО "РЖД" от 20 сентября 2018 г. N 2048/р;</w:t>
      </w:r>
    </w:p>
    <w:p w14:paraId="1CCA1608" w14:textId="77777777" w:rsidR="008D6EE1" w:rsidRDefault="00000000">
      <w:pPr>
        <w:pStyle w:val="ConsPlusNormal"/>
        <w:spacing w:before="220"/>
        <w:ind w:firstLine="540"/>
        <w:jc w:val="both"/>
      </w:pPr>
      <w:hyperlink r:id="rId272">
        <w:r w:rsidR="008D6EE1">
          <w:rPr>
            <w:color w:val="0000FF"/>
          </w:rPr>
          <w:t>Нормы</w:t>
        </w:r>
      </w:hyperlink>
      <w:r w:rsidR="008D6EE1">
        <w:t xml:space="preserve"> допускаемых скоростей движения подвижного состава по железнодорожным путям колеи 1520 (1524) мм", утвержденные распоряжением ОАО "РЖД" от 8 ноября 2016 г. N 2240р;</w:t>
      </w:r>
    </w:p>
    <w:p w14:paraId="0FBBFC4A" w14:textId="77777777" w:rsidR="008D6EE1" w:rsidRDefault="00000000">
      <w:pPr>
        <w:pStyle w:val="ConsPlusNormal"/>
        <w:spacing w:before="220"/>
        <w:ind w:firstLine="540"/>
        <w:jc w:val="both"/>
      </w:pPr>
      <w:hyperlink r:id="rId273">
        <w:r w:rsidR="008D6EE1">
          <w:rPr>
            <w:color w:val="0000FF"/>
          </w:rPr>
          <w:t>Основные положения</w:t>
        </w:r>
      </w:hyperlink>
      <w:r w:rsidR="008D6EE1">
        <w:t xml:space="preserve"> плана формирования грузовых поездов на железных дорогах ОАО "РЖД", утвержденные распоряжением ОАО "РЖД" от 7 декабря 2018 г. N 2630/р;</w:t>
      </w:r>
    </w:p>
    <w:p w14:paraId="39CA4C05" w14:textId="77777777" w:rsidR="008D6EE1" w:rsidRDefault="00000000">
      <w:pPr>
        <w:pStyle w:val="ConsPlusNormal"/>
        <w:spacing w:before="220"/>
        <w:ind w:firstLine="540"/>
        <w:jc w:val="both"/>
      </w:pPr>
      <w:hyperlink r:id="rId274">
        <w:r w:rsidR="008D6EE1">
          <w:rPr>
            <w:color w:val="0000FF"/>
          </w:rPr>
          <w:t>Основные технические требования</w:t>
        </w:r>
      </w:hyperlink>
      <w:r w:rsidR="008D6EE1">
        <w:t xml:space="preserve"> "Микропроцессорная система управления и безопасности движения нового поколения (информационно-управляющий бортовой комплекс)", утвержденные распоряжением ОАО "РЖД" от 13 октября 2017 г. N 2085р;</w:t>
      </w:r>
    </w:p>
    <w:p w14:paraId="20D32AF1" w14:textId="77777777" w:rsidR="008D6EE1" w:rsidRDefault="00000000">
      <w:pPr>
        <w:pStyle w:val="ConsPlusNormal"/>
        <w:spacing w:before="220"/>
        <w:ind w:firstLine="540"/>
        <w:jc w:val="both"/>
      </w:pPr>
      <w:hyperlink r:id="rId275">
        <w:r w:rsidR="008D6EE1">
          <w:rPr>
            <w:color w:val="0000FF"/>
          </w:rPr>
          <w:t>Политика</w:t>
        </w:r>
      </w:hyperlink>
      <w:r w:rsidR="008D6EE1">
        <w:t xml:space="preserve"> по управлению рисками и внутреннему контролю, утвержденная решением совета директоров ОАО "РЖД" (протокол от 27 мая 2019 г. N 17) и распоряжением ОАО "РЖД" от 18 июня 2019 г. N 1223/р;</w:t>
      </w:r>
    </w:p>
    <w:p w14:paraId="60233232" w14:textId="77777777" w:rsidR="008D6EE1" w:rsidRDefault="00000000">
      <w:pPr>
        <w:pStyle w:val="ConsPlusNormal"/>
        <w:spacing w:before="220"/>
        <w:ind w:firstLine="540"/>
        <w:jc w:val="both"/>
      </w:pPr>
      <w:hyperlink r:id="rId276">
        <w:r w:rsidR="008D6EE1">
          <w:rPr>
            <w:color w:val="0000FF"/>
          </w:rPr>
          <w:t>Положение</w:t>
        </w:r>
      </w:hyperlink>
      <w:r w:rsidR="008D6EE1">
        <w:t xml:space="preserve"> о железнодорожной станции, утвержденное распоряжением ОАО "РЖД" от 31 мая 2011 г. N 1186;</w:t>
      </w:r>
    </w:p>
    <w:p w14:paraId="41498F6A" w14:textId="77777777" w:rsidR="008D6EE1" w:rsidRDefault="00000000">
      <w:pPr>
        <w:pStyle w:val="ConsPlusNormal"/>
        <w:spacing w:before="220"/>
        <w:ind w:firstLine="540"/>
        <w:jc w:val="both"/>
      </w:pPr>
      <w:hyperlink r:id="rId277">
        <w:r w:rsidR="008D6EE1">
          <w:rPr>
            <w:color w:val="0000FF"/>
          </w:rPr>
          <w:t>Положение</w:t>
        </w:r>
      </w:hyperlink>
      <w:r w:rsidR="008D6EE1">
        <w:t xml:space="preserve"> об аттестации, предусматривающей проверку знания работниками ОАО "РЖД" нормативных документов, связанных с коммерческой эксплуатацией, утвержденное распоряжением ОАО "РЖД" от 25 декабря 2017 г. N 2729р;</w:t>
      </w:r>
    </w:p>
    <w:p w14:paraId="3E0FBAE3" w14:textId="77777777" w:rsidR="008D6EE1" w:rsidRDefault="00000000">
      <w:pPr>
        <w:pStyle w:val="ConsPlusNormal"/>
        <w:spacing w:before="220"/>
        <w:ind w:firstLine="540"/>
        <w:jc w:val="both"/>
      </w:pPr>
      <w:hyperlink r:id="rId278">
        <w:r w:rsidR="008D6EE1">
          <w:rPr>
            <w:color w:val="0000FF"/>
          </w:rPr>
          <w:t>Положение</w:t>
        </w:r>
      </w:hyperlink>
      <w:r w:rsidR="008D6EE1">
        <w:t xml:space="preserve"> о порядке функционирования органов управления, сил и средств ОАО "РЖД" в единой государственной системе предупреждения и ликвидации чрезвычайных ситуаций, утвержденное распоряжением ОАО "РЖД" от 8 июня 2018 г. N 1217/р;</w:t>
      </w:r>
    </w:p>
    <w:p w14:paraId="7C816716" w14:textId="77777777" w:rsidR="008D6EE1" w:rsidRDefault="00000000">
      <w:pPr>
        <w:pStyle w:val="ConsPlusNormal"/>
        <w:spacing w:before="220"/>
        <w:ind w:firstLine="540"/>
        <w:jc w:val="both"/>
      </w:pPr>
      <w:hyperlink r:id="rId279">
        <w:r w:rsidR="008D6EE1">
          <w:rPr>
            <w:color w:val="0000FF"/>
          </w:rPr>
          <w:t>Положение</w:t>
        </w:r>
      </w:hyperlink>
      <w:r w:rsidR="008D6EE1">
        <w:t xml:space="preserve"> об обеспечении безопасной эксплуатации технических сооружений и устройств, железных дорог при строительстве, реконструкции и (или) ремонте объектов инфраструктуры ОАО "РЖД", утвержденное распоряжением ОАО "РЖД" от 7 ноября 2018 г. N 2364/р;</w:t>
      </w:r>
    </w:p>
    <w:p w14:paraId="0B5CA1EB" w14:textId="77777777" w:rsidR="008D6EE1" w:rsidRDefault="00000000">
      <w:pPr>
        <w:pStyle w:val="ConsPlusNormal"/>
        <w:spacing w:before="220"/>
        <w:ind w:firstLine="540"/>
        <w:jc w:val="both"/>
      </w:pPr>
      <w:hyperlink r:id="rId280">
        <w:r w:rsidR="008D6EE1">
          <w:rPr>
            <w:color w:val="0000FF"/>
          </w:rPr>
          <w:t>Положение</w:t>
        </w:r>
      </w:hyperlink>
      <w:r w:rsidR="008D6EE1">
        <w:t xml:space="preserve"> о восстановительном поезде, утвержденное распоряжением ОАО "РЖД" от 21 декабря 2018 г. N 2743/р;</w:t>
      </w:r>
    </w:p>
    <w:p w14:paraId="7BBC6FA3" w14:textId="77777777" w:rsidR="008D6EE1" w:rsidRDefault="00000000">
      <w:pPr>
        <w:pStyle w:val="ConsPlusNormal"/>
        <w:spacing w:before="220"/>
        <w:ind w:firstLine="540"/>
        <w:jc w:val="both"/>
      </w:pPr>
      <w:hyperlink r:id="rId281">
        <w:r w:rsidR="008D6EE1">
          <w:rPr>
            <w:color w:val="0000FF"/>
          </w:rPr>
          <w:t>Положение</w:t>
        </w:r>
      </w:hyperlink>
      <w:r w:rsidR="008D6EE1">
        <w:t xml:space="preserve"> об установлении контрольных показателей безопасности движения для филиалов ОАО "РЖД" и организации достижения этих показателей, утвержденное распоряжением ОАО "РЖД" от 26 декабря 2018 г. N 2803/р;</w:t>
      </w:r>
    </w:p>
    <w:p w14:paraId="0713B40F" w14:textId="77777777" w:rsidR="008D6EE1" w:rsidRDefault="00000000">
      <w:pPr>
        <w:pStyle w:val="ConsPlusNormal"/>
        <w:spacing w:before="220"/>
        <w:ind w:firstLine="540"/>
        <w:jc w:val="both"/>
      </w:pPr>
      <w:hyperlink r:id="rId282">
        <w:r w:rsidR="008D6EE1">
          <w:rPr>
            <w:color w:val="0000FF"/>
          </w:rPr>
          <w:t>Положение</w:t>
        </w:r>
      </w:hyperlink>
      <w:r w:rsidR="008D6EE1">
        <w:t xml:space="preserve"> о службе стандартизации ОАО "РЖД", утвержденное распоряжением ОАО "РЖД" от 9 января 2019 г. N 5/р;</w:t>
      </w:r>
    </w:p>
    <w:p w14:paraId="19EF5009" w14:textId="77777777" w:rsidR="008D6EE1" w:rsidRDefault="00000000">
      <w:pPr>
        <w:pStyle w:val="ConsPlusNormal"/>
        <w:spacing w:before="220"/>
        <w:ind w:firstLine="540"/>
        <w:jc w:val="both"/>
      </w:pPr>
      <w:hyperlink r:id="rId283">
        <w:r w:rsidR="008D6EE1">
          <w:rPr>
            <w:color w:val="0000FF"/>
          </w:rPr>
          <w:t>Положение</w:t>
        </w:r>
      </w:hyperlink>
      <w:r w:rsidR="008D6EE1">
        <w:t xml:space="preserve"> об организационном дизайне в холдинге "РЖД", утвержденное распоряжением ОАО "РЖД" от 26 июля 2019 г. N 1606/р;</w:t>
      </w:r>
    </w:p>
    <w:p w14:paraId="0CDE1FAC" w14:textId="77777777" w:rsidR="008D6EE1" w:rsidRDefault="00000000">
      <w:pPr>
        <w:pStyle w:val="ConsPlusNormal"/>
        <w:spacing w:before="220"/>
        <w:ind w:firstLine="540"/>
        <w:jc w:val="both"/>
      </w:pPr>
      <w:hyperlink r:id="rId284">
        <w:r w:rsidR="008D6EE1">
          <w:rPr>
            <w:color w:val="0000FF"/>
          </w:rPr>
          <w:t>Положение</w:t>
        </w:r>
      </w:hyperlink>
      <w:r w:rsidR="008D6EE1">
        <w:t xml:space="preserve"> о комитете по архитектуре информационных технологий ОАО "РЖД", утвержденное распоряжением ОАО "РЖД" от 15 октября 2020 г. N 2282/р;</w:t>
      </w:r>
    </w:p>
    <w:p w14:paraId="4071B804" w14:textId="77777777" w:rsidR="008D6EE1" w:rsidRDefault="00000000">
      <w:pPr>
        <w:pStyle w:val="ConsPlusNormal"/>
        <w:spacing w:before="220"/>
        <w:ind w:firstLine="540"/>
        <w:jc w:val="both"/>
      </w:pPr>
      <w:hyperlink r:id="rId285">
        <w:r w:rsidR="008D6EE1">
          <w:rPr>
            <w:color w:val="0000FF"/>
          </w:rPr>
          <w:t>Положение</w:t>
        </w:r>
      </w:hyperlink>
      <w:r w:rsidR="008D6EE1">
        <w:t xml:space="preserve"> о системе управления качеством ОАО "РЖД", утвержденное решением совета директоров ОАО "РЖД" (протокол заседания от 23 сентября 2020 г. N 22);</w:t>
      </w:r>
    </w:p>
    <w:p w14:paraId="65AD4393" w14:textId="77777777" w:rsidR="008D6EE1" w:rsidRDefault="00000000">
      <w:pPr>
        <w:pStyle w:val="ConsPlusNormal"/>
        <w:spacing w:before="220"/>
        <w:ind w:firstLine="540"/>
        <w:jc w:val="both"/>
      </w:pPr>
      <w:hyperlink r:id="rId286">
        <w:r w:rsidR="008D6EE1">
          <w:rPr>
            <w:color w:val="0000FF"/>
          </w:rPr>
          <w:t>Положение</w:t>
        </w:r>
      </w:hyperlink>
      <w:r w:rsidR="008D6EE1">
        <w:t xml:space="preserve"> о взаимодействии участников процесса рассмотрения, отбора и реализации инновационных проектов и стартап-проектов в ОАО "РЖД", утвержденное распоряжением ОАО "РЖД" от 26 сентября 2023 г. N 2437/р;</w:t>
      </w:r>
    </w:p>
    <w:p w14:paraId="43063B3D" w14:textId="77777777" w:rsidR="008D6EE1" w:rsidRDefault="00000000">
      <w:pPr>
        <w:pStyle w:val="ConsPlusNormal"/>
        <w:spacing w:before="220"/>
        <w:ind w:firstLine="540"/>
        <w:jc w:val="both"/>
      </w:pPr>
      <w:hyperlink r:id="rId287">
        <w:r w:rsidR="008D6EE1">
          <w:rPr>
            <w:color w:val="0000FF"/>
          </w:rPr>
          <w:t>Положение</w:t>
        </w:r>
      </w:hyperlink>
      <w:r w:rsidR="008D6EE1">
        <w:t xml:space="preserve"> об организации расследования и учета транспортных происшествий и иных </w:t>
      </w:r>
      <w:r w:rsidR="008D6EE1">
        <w:lastRenderedPageBreak/>
        <w:t>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утвержденное распоряжением ОАО "РЖД" от 20 июля 2021 г. N 1560/р;</w:t>
      </w:r>
    </w:p>
    <w:p w14:paraId="611B6F05" w14:textId="77777777" w:rsidR="008D6EE1" w:rsidRDefault="00000000">
      <w:pPr>
        <w:pStyle w:val="ConsPlusNormal"/>
        <w:spacing w:before="220"/>
        <w:ind w:firstLine="540"/>
        <w:jc w:val="both"/>
      </w:pPr>
      <w:hyperlink r:id="rId288">
        <w:r w:rsidR="008D6EE1">
          <w:rPr>
            <w:color w:val="0000FF"/>
          </w:rPr>
          <w:t>Положение</w:t>
        </w:r>
      </w:hyperlink>
      <w:r w:rsidR="008D6EE1">
        <w:t xml:space="preserve"> о порядке разработки и реализации Комплексной программы инновационного развития холдинга "РЖД", утвержденное распоряжением ОАО "РЖД" от 30 июля 2021 г. N 1677/р;</w:t>
      </w:r>
    </w:p>
    <w:p w14:paraId="747F072D" w14:textId="77777777" w:rsidR="008D6EE1" w:rsidRDefault="00000000">
      <w:pPr>
        <w:pStyle w:val="ConsPlusNormal"/>
        <w:spacing w:before="220"/>
        <w:ind w:firstLine="540"/>
        <w:jc w:val="both"/>
      </w:pPr>
      <w:hyperlink r:id="rId289">
        <w:r w:rsidR="008D6EE1">
          <w:rPr>
            <w:color w:val="0000FF"/>
          </w:rPr>
          <w:t>Положение</w:t>
        </w:r>
      </w:hyperlink>
      <w:r w:rsidR="008D6EE1">
        <w:t xml:space="preserve"> об учете, расследовании и анализе отказов в работе технических средств на инфраструктуре ОАО "РЖД" с использованием автоматизированной системы КАС АНТ, утвержденное распоряжением ОАО "РЖД" от 6 сентября 2021 г. N 1915/р;</w:t>
      </w:r>
    </w:p>
    <w:p w14:paraId="48434CEC" w14:textId="77777777" w:rsidR="008D6EE1" w:rsidRDefault="00000000">
      <w:pPr>
        <w:pStyle w:val="ConsPlusNormal"/>
        <w:spacing w:before="220"/>
        <w:ind w:firstLine="540"/>
        <w:jc w:val="both"/>
      </w:pPr>
      <w:hyperlink r:id="rId290">
        <w:r w:rsidR="008D6EE1">
          <w:rPr>
            <w:color w:val="0000FF"/>
          </w:rPr>
          <w:t>Положение</w:t>
        </w:r>
      </w:hyperlink>
      <w:r w:rsidR="008D6EE1">
        <w:t xml:space="preserve"> о системе менеджмента чрезвычайных ситуаций ОАО "РЖД", утвержденное распоряжением ОАО "РЖД" от 24 февраля 2022 г. N 262;</w:t>
      </w:r>
    </w:p>
    <w:p w14:paraId="58EAD213" w14:textId="77777777" w:rsidR="008D6EE1" w:rsidRDefault="00000000">
      <w:pPr>
        <w:pStyle w:val="ConsPlusNormal"/>
        <w:spacing w:before="220"/>
        <w:ind w:firstLine="540"/>
        <w:jc w:val="both"/>
      </w:pPr>
      <w:hyperlink r:id="rId291">
        <w:r w:rsidR="008D6EE1">
          <w:rPr>
            <w:color w:val="0000FF"/>
          </w:rPr>
          <w:t>Положение</w:t>
        </w:r>
      </w:hyperlink>
      <w:r w:rsidR="008D6EE1">
        <w:t xml:space="preserve"> о мотивации работников железных дорог и функциональных филиалов ОАО "РЖД" к выявлению, обобщению и распространению научно-технической информации и внедрению новшеств, утвержденное распоряжением ОАО "РЖД" от 5 сентября 2022 г. N 2320/р;</w:t>
      </w:r>
    </w:p>
    <w:p w14:paraId="438A02A9" w14:textId="77777777" w:rsidR="008D6EE1" w:rsidRDefault="00000000">
      <w:pPr>
        <w:pStyle w:val="ConsPlusNormal"/>
        <w:spacing w:before="220"/>
        <w:ind w:firstLine="540"/>
        <w:jc w:val="both"/>
      </w:pPr>
      <w:hyperlink r:id="rId292">
        <w:r w:rsidR="008D6EE1">
          <w:rPr>
            <w:color w:val="0000FF"/>
          </w:rPr>
          <w:t>Положение</w:t>
        </w:r>
      </w:hyperlink>
      <w:r w:rsidR="008D6EE1">
        <w:t xml:space="preserve"> об организации работы пунктов технического обслуживания грузовых и пассажирских вагонов на инфраструктуре ОАО "РЖД" N 967-2022 ПКБ ЦВ, утвержденное распоряжением ОАО "РЖД" от 4 октября 2022 г. N 2557/р;</w:t>
      </w:r>
    </w:p>
    <w:p w14:paraId="2094EC7B" w14:textId="77777777" w:rsidR="008D6EE1" w:rsidRDefault="00000000">
      <w:pPr>
        <w:pStyle w:val="ConsPlusNormal"/>
        <w:spacing w:before="220"/>
        <w:ind w:firstLine="540"/>
        <w:jc w:val="both"/>
      </w:pPr>
      <w:hyperlink r:id="rId293">
        <w:r w:rsidR="008D6EE1">
          <w:rPr>
            <w:color w:val="0000FF"/>
          </w:rPr>
          <w:t>Положение</w:t>
        </w:r>
      </w:hyperlink>
      <w:r w:rsidR="008D6EE1">
        <w:t xml:space="preserve"> о системе ведения рельсового хозяйства ОАО "РЖД", утвержденное распоряжением ОАО "РЖД" от 31 декабря 2022 г. N 3612/р;</w:t>
      </w:r>
    </w:p>
    <w:p w14:paraId="0C40F16B" w14:textId="77777777" w:rsidR="008D6EE1" w:rsidRDefault="00000000">
      <w:pPr>
        <w:pStyle w:val="ConsPlusNormal"/>
        <w:spacing w:before="220"/>
        <w:ind w:firstLine="540"/>
        <w:jc w:val="both"/>
      </w:pPr>
      <w:hyperlink r:id="rId294">
        <w:r w:rsidR="008D6EE1">
          <w:rPr>
            <w:color w:val="0000FF"/>
          </w:rPr>
          <w:t>Порядок</w:t>
        </w:r>
      </w:hyperlink>
      <w:r w:rsidR="008D6EE1">
        <w:t xml:space="preserve"> рассмотрения ОАО "РЖД" обращений заявителей о перевозке грузов на особых условиях, утвержденный распоряжением ОАО "РЖД" от 29 декабря 2012 г. N 2796р;</w:t>
      </w:r>
    </w:p>
    <w:p w14:paraId="327A5B55" w14:textId="77777777" w:rsidR="008D6EE1" w:rsidRDefault="00000000">
      <w:pPr>
        <w:pStyle w:val="ConsPlusNormal"/>
        <w:spacing w:before="220"/>
        <w:ind w:firstLine="540"/>
        <w:jc w:val="both"/>
      </w:pPr>
      <w:hyperlink r:id="rId295">
        <w:r w:rsidR="008D6EE1">
          <w:rPr>
            <w:color w:val="0000FF"/>
          </w:rPr>
          <w:t>Порядок</w:t>
        </w:r>
      </w:hyperlink>
      <w:r w:rsidR="008D6EE1">
        <w:t xml:space="preserve"> присвоения номеров поездам, утвержденный распоряжением от 5 апреля 2014 г. N 859р "О нумерации поездов для графика движения";</w:t>
      </w:r>
    </w:p>
    <w:p w14:paraId="1B0E8DF8" w14:textId="77777777" w:rsidR="008D6EE1" w:rsidRDefault="00000000">
      <w:pPr>
        <w:pStyle w:val="ConsPlusNormal"/>
        <w:spacing w:before="220"/>
        <w:ind w:firstLine="540"/>
        <w:jc w:val="both"/>
      </w:pPr>
      <w:hyperlink r:id="rId296">
        <w:r w:rsidR="008D6EE1">
          <w:rPr>
            <w:color w:val="0000FF"/>
          </w:rPr>
          <w:t>Порядок</w:t>
        </w:r>
      </w:hyperlink>
      <w:r w:rsidR="008D6EE1">
        <w:t xml:space="preserve"> использования мобильных технических средств в ОАО "РЖД", утвержденный распоряжением ОАО "РЖД" от 1 ноября 2013 г. N 2347р;</w:t>
      </w:r>
    </w:p>
    <w:p w14:paraId="18691E84" w14:textId="77777777" w:rsidR="008D6EE1" w:rsidRDefault="00000000">
      <w:pPr>
        <w:pStyle w:val="ConsPlusNormal"/>
        <w:spacing w:before="220"/>
        <w:ind w:firstLine="540"/>
        <w:jc w:val="both"/>
      </w:pPr>
      <w:hyperlink r:id="rId297">
        <w:r w:rsidR="008D6EE1">
          <w:rPr>
            <w:color w:val="0000FF"/>
          </w:rPr>
          <w:t>Порядок</w:t>
        </w:r>
      </w:hyperlink>
      <w:r w:rsidR="008D6EE1">
        <w:t xml:space="preserve"> формирования и утверждения регламента предоставления ИТ-услуг Главным вычислительным центром филиалам и структурным подразделениям ОАО "РЖД", утвержденный распоряжением ОАО "РЖД" от 16 октября 2015 г. N 2465р;</w:t>
      </w:r>
    </w:p>
    <w:p w14:paraId="13C46301" w14:textId="77777777" w:rsidR="008D6EE1" w:rsidRDefault="00000000">
      <w:pPr>
        <w:pStyle w:val="ConsPlusNormal"/>
        <w:spacing w:before="220"/>
        <w:ind w:firstLine="540"/>
        <w:jc w:val="both"/>
      </w:pPr>
      <w:hyperlink r:id="rId298">
        <w:r w:rsidR="008D6EE1">
          <w:rPr>
            <w:color w:val="0000FF"/>
          </w:rPr>
          <w:t>Порядок</w:t>
        </w:r>
      </w:hyperlink>
      <w:r w:rsidR="008D6EE1">
        <w:t xml:space="preserve"> передачи управления эксплуатацией, содержания путей и стрелочных переводов в ведение подразделений ОАО "РЖД" в пределах станционной территории, утвержденный распоряжением ОАО "РЖД" от 3 декабря 2018 г. N 2553/р;</w:t>
      </w:r>
    </w:p>
    <w:p w14:paraId="7016E7EA" w14:textId="77777777" w:rsidR="008D6EE1" w:rsidRDefault="00000000">
      <w:pPr>
        <w:pStyle w:val="ConsPlusNormal"/>
        <w:spacing w:before="220"/>
        <w:ind w:firstLine="540"/>
        <w:jc w:val="both"/>
      </w:pPr>
      <w:hyperlink r:id="rId299">
        <w:r w:rsidR="008D6EE1">
          <w:rPr>
            <w:color w:val="0000FF"/>
          </w:rPr>
          <w:t>Порядок</w:t>
        </w:r>
      </w:hyperlink>
      <w:r w:rsidR="008D6EE1">
        <w:t xml:space="preserve"> участия представителей ОАО "РЖД" в работе органов управления хозяйственных обществ, утвержденный приказом ОАО "РЖД" от 18 декабря 2018 г. N 107;</w:t>
      </w:r>
    </w:p>
    <w:p w14:paraId="39CBF1F2" w14:textId="77777777" w:rsidR="008D6EE1" w:rsidRDefault="00000000">
      <w:pPr>
        <w:pStyle w:val="ConsPlusNormal"/>
        <w:spacing w:before="220"/>
        <w:ind w:firstLine="540"/>
        <w:jc w:val="both"/>
      </w:pPr>
      <w:hyperlink r:id="rId300">
        <w:r w:rsidR="008D6EE1">
          <w:rPr>
            <w:color w:val="0000FF"/>
          </w:rPr>
          <w:t>Порядок</w:t>
        </w:r>
      </w:hyperlink>
      <w:r w:rsidR="008D6EE1">
        <w:t xml:space="preserve"> разработки, согласования и утверждения проектной и рабочей документации в ОАО "РЖД", утвержденный распоряжением ОАО "РЖД" от 29 июля 2019 N 1610/р;</w:t>
      </w:r>
    </w:p>
    <w:p w14:paraId="600DA728" w14:textId="77777777" w:rsidR="008D6EE1" w:rsidRDefault="00000000">
      <w:pPr>
        <w:pStyle w:val="ConsPlusNormal"/>
        <w:spacing w:before="220"/>
        <w:ind w:firstLine="540"/>
        <w:jc w:val="both"/>
      </w:pPr>
      <w:hyperlink r:id="rId301">
        <w:r w:rsidR="008D6EE1">
          <w:rPr>
            <w:color w:val="0000FF"/>
          </w:rPr>
          <w:t>Порядок</w:t>
        </w:r>
      </w:hyperlink>
      <w:r w:rsidR="008D6EE1">
        <w:t xml:space="preserve"> подготовки предпроектной документации на комплексные инвестиционные проекты ОАО "РЖД", утвержденный распоряжением ОАО "РЖД" от 4 марта 2021 г. N 444/р;</w:t>
      </w:r>
    </w:p>
    <w:p w14:paraId="06D285FF" w14:textId="77777777" w:rsidR="008D6EE1" w:rsidRDefault="00000000">
      <w:pPr>
        <w:pStyle w:val="ConsPlusNormal"/>
        <w:spacing w:before="220"/>
        <w:ind w:firstLine="540"/>
        <w:jc w:val="both"/>
      </w:pPr>
      <w:hyperlink r:id="rId302">
        <w:r w:rsidR="008D6EE1">
          <w:rPr>
            <w:color w:val="0000FF"/>
          </w:rPr>
          <w:t>Порядок</w:t>
        </w:r>
      </w:hyperlink>
      <w:r w:rsidR="008D6EE1">
        <w:t xml:space="preserve"> взаимодействия функциональных филиалов по организации работы мест общего пользования ОАО "РЖД" в рамках единого центра ответственности за организацию работы на местах общего пользования, утвержденный распоряжением ОАО "РЖД" от 16 апреля 2021 г. N 807/р;</w:t>
      </w:r>
    </w:p>
    <w:p w14:paraId="556B40A8" w14:textId="77777777" w:rsidR="008D6EE1" w:rsidRDefault="00000000">
      <w:pPr>
        <w:pStyle w:val="ConsPlusNormal"/>
        <w:spacing w:before="220"/>
        <w:ind w:firstLine="540"/>
        <w:jc w:val="both"/>
      </w:pPr>
      <w:hyperlink r:id="rId303">
        <w:r w:rsidR="008D6EE1">
          <w:rPr>
            <w:color w:val="0000FF"/>
          </w:rPr>
          <w:t>Порядок</w:t>
        </w:r>
      </w:hyperlink>
      <w:r w:rsidR="008D6EE1">
        <w:t xml:space="preserve"> организации приемки работ, выполняемых по плану научно-технического развития ОАО "РЖД" и инвестиционному проекту "НИОКР (ЦТЕХ)", утвержденный распоряжением ОАО "РЖД" от 11 февраля 2022 года N 329/р;</w:t>
      </w:r>
    </w:p>
    <w:p w14:paraId="0E9C4FA4" w14:textId="77777777" w:rsidR="008D6EE1" w:rsidRDefault="00000000">
      <w:pPr>
        <w:pStyle w:val="ConsPlusNormal"/>
        <w:spacing w:before="220"/>
        <w:ind w:firstLine="540"/>
        <w:jc w:val="both"/>
      </w:pPr>
      <w:hyperlink r:id="rId304">
        <w:r w:rsidR="008D6EE1">
          <w:rPr>
            <w:color w:val="0000FF"/>
          </w:rPr>
          <w:t>Порядок</w:t>
        </w:r>
      </w:hyperlink>
      <w:r w:rsidR="008D6EE1">
        <w:t xml:space="preserve"> рассмотрения инновационных предложений, поступающих в ОАО "РЖД" через информационно-функциональный ресурс "Единое окно инноваций", утвержденный распоряжением ОАО "РЖД" от 31 марта 2022 г. N 845/р;</w:t>
      </w:r>
    </w:p>
    <w:p w14:paraId="1DA7FB8E" w14:textId="77777777" w:rsidR="008D6EE1" w:rsidRDefault="00000000">
      <w:pPr>
        <w:pStyle w:val="ConsPlusNormal"/>
        <w:spacing w:before="220"/>
        <w:ind w:firstLine="540"/>
        <w:jc w:val="both"/>
      </w:pPr>
      <w:hyperlink r:id="rId305">
        <w:r w:rsidR="008D6EE1">
          <w:rPr>
            <w:color w:val="0000FF"/>
          </w:rPr>
          <w:t>Порядок</w:t>
        </w:r>
      </w:hyperlink>
      <w:r w:rsidR="008D6EE1">
        <w:t xml:space="preserve"> предоставления доступа к информационным системам ОАО "РЖД", утвержденный распоряжением ОАО "РЖД" от 26 января 2023 г. N 152/р;</w:t>
      </w:r>
    </w:p>
    <w:p w14:paraId="506A3A2C" w14:textId="77777777" w:rsidR="008D6EE1" w:rsidRDefault="00000000">
      <w:pPr>
        <w:pStyle w:val="ConsPlusNormal"/>
        <w:spacing w:before="220"/>
        <w:ind w:firstLine="540"/>
        <w:jc w:val="both"/>
      </w:pPr>
      <w:hyperlink r:id="rId306">
        <w:r w:rsidR="008D6EE1">
          <w:rPr>
            <w:color w:val="0000FF"/>
          </w:rPr>
          <w:t>Правила</w:t>
        </w:r>
      </w:hyperlink>
      <w:r w:rsidR="008D6EE1">
        <w:t xml:space="preserve"> учета, маркировки (клеймения), выдачи и хранения тормозных башмаков на инфраструктуре ОАО "РЖД", утвержденные распоряжением ОАО "РЖД" от 19 декабря 2011 г. N 2737р;</w:t>
      </w:r>
    </w:p>
    <w:p w14:paraId="16467DAF" w14:textId="77777777" w:rsidR="008D6EE1" w:rsidRDefault="00000000">
      <w:pPr>
        <w:pStyle w:val="ConsPlusNormal"/>
        <w:spacing w:before="220"/>
        <w:ind w:firstLine="540"/>
        <w:jc w:val="both"/>
      </w:pPr>
      <w:hyperlink r:id="rId307">
        <w:r w:rsidR="008D6EE1">
          <w:rPr>
            <w:color w:val="0000FF"/>
          </w:rPr>
          <w:t>Правила</w:t>
        </w:r>
      </w:hyperlink>
      <w:r w:rsidR="008D6EE1">
        <w:t xml:space="preserve"> разработки и применения технико-нормировочных карт, утвержденные распоряжением ОАО "РЖД" от 27 мая 2015 г. N 1350р;</w:t>
      </w:r>
    </w:p>
    <w:p w14:paraId="295051EE" w14:textId="77777777" w:rsidR="008D6EE1" w:rsidRDefault="00000000">
      <w:pPr>
        <w:pStyle w:val="ConsPlusNormal"/>
        <w:spacing w:before="220"/>
        <w:ind w:firstLine="540"/>
        <w:jc w:val="both"/>
      </w:pPr>
      <w:hyperlink r:id="rId308">
        <w:r w:rsidR="008D6EE1">
          <w:rPr>
            <w:color w:val="0000FF"/>
          </w:rPr>
          <w:t>Правила</w:t>
        </w:r>
      </w:hyperlink>
      <w:r w:rsidR="008D6EE1">
        <w:t xml:space="preserve"> реализации в холдинге "РЖД" системных мер, направленных на обеспечение безопасности движения поездов, утвержденные распоряжением ОАО "РЖД" от 30 сентября 2016 г. N 2006р;</w:t>
      </w:r>
    </w:p>
    <w:p w14:paraId="0963E983" w14:textId="77777777" w:rsidR="008D6EE1" w:rsidRDefault="00000000">
      <w:pPr>
        <w:pStyle w:val="ConsPlusNormal"/>
        <w:spacing w:before="220"/>
        <w:ind w:firstLine="540"/>
        <w:jc w:val="both"/>
      </w:pPr>
      <w:hyperlink r:id="rId309">
        <w:r w:rsidR="008D6EE1">
          <w:rPr>
            <w:color w:val="0000FF"/>
          </w:rPr>
          <w:t>Правила</w:t>
        </w:r>
      </w:hyperlink>
      <w:r w:rsidR="008D6EE1">
        <w:t xml:space="preserve"> оборудования железнодорожных линий устройствами контроля схода железнодорожного подвижного состава, утвержденные распоряжением ОАО "РЖД" от 5 декабря 2018 г. N 2586/р;</w:t>
      </w:r>
    </w:p>
    <w:p w14:paraId="5901F618" w14:textId="77777777" w:rsidR="008D6EE1" w:rsidRDefault="00000000">
      <w:pPr>
        <w:pStyle w:val="ConsPlusNormal"/>
        <w:spacing w:before="220"/>
        <w:ind w:firstLine="540"/>
        <w:jc w:val="both"/>
      </w:pPr>
      <w:hyperlink r:id="rId310">
        <w:r w:rsidR="008D6EE1">
          <w:rPr>
            <w:color w:val="0000FF"/>
          </w:rPr>
          <w:t>Правила</w:t>
        </w:r>
      </w:hyperlink>
      <w:r w:rsidR="008D6EE1">
        <w:t xml:space="preserve"> назначения ремонтов железнодорожного пути, утвержденные распоряжением ОАО "РЖД" от 17 декабря 2021 г. N 2888/р;</w:t>
      </w:r>
    </w:p>
    <w:p w14:paraId="3B4AD6B4" w14:textId="77777777" w:rsidR="008D6EE1" w:rsidRDefault="00000000">
      <w:pPr>
        <w:pStyle w:val="ConsPlusNormal"/>
        <w:spacing w:before="220"/>
        <w:ind w:firstLine="540"/>
        <w:jc w:val="both"/>
      </w:pPr>
      <w:hyperlink r:id="rId311">
        <w:r w:rsidR="008D6EE1">
          <w:rPr>
            <w:color w:val="0000FF"/>
          </w:rPr>
          <w:t>Правила</w:t>
        </w:r>
      </w:hyperlink>
      <w:r w:rsidR="008D6EE1">
        <w:t xml:space="preserve"> проведения метрологического надзора в ОАО "РЖД", утвержденные распоряжением ОАО "РЖД" от 25 октября 2022 г. N 2764/р;</w:t>
      </w:r>
    </w:p>
    <w:p w14:paraId="411B8504" w14:textId="77777777" w:rsidR="008D6EE1" w:rsidRDefault="00000000">
      <w:pPr>
        <w:pStyle w:val="ConsPlusNormal"/>
        <w:spacing w:before="220"/>
        <w:ind w:firstLine="540"/>
        <w:jc w:val="both"/>
      </w:pPr>
      <w:hyperlink r:id="rId312">
        <w:r w:rsidR="008D6EE1">
          <w:rPr>
            <w:color w:val="0000FF"/>
          </w:rPr>
          <w:t>Регламент</w:t>
        </w:r>
      </w:hyperlink>
      <w:r w:rsidR="008D6EE1">
        <w:t xml:space="preserve"> закрепления и передачи сформированных активов балансодержателю и организации ввода в эксплуатацию построенных и реконструированных объектов недвижимого имущества ОАО "РЖД", утвержденный распоряжением ОАО "РЖД" от 23 марта 2015 г. N 716р;</w:t>
      </w:r>
    </w:p>
    <w:p w14:paraId="57CACB2F" w14:textId="77777777" w:rsidR="008D6EE1" w:rsidRDefault="00000000">
      <w:pPr>
        <w:pStyle w:val="ConsPlusNormal"/>
        <w:spacing w:before="220"/>
        <w:ind w:firstLine="540"/>
        <w:jc w:val="both"/>
      </w:pPr>
      <w:hyperlink r:id="rId313">
        <w:r w:rsidR="008D6EE1">
          <w:rPr>
            <w:color w:val="0000FF"/>
          </w:rPr>
          <w:t>Регламент</w:t>
        </w:r>
      </w:hyperlink>
      <w:r w:rsidR="008D6EE1">
        <w:t xml:space="preserve"> организации работы по обеспечению качества продукции железнодорожного назначения, утвержденного распоряжением ОАО "РЖД" от 29 августа 2018 г. N 1916/р;</w:t>
      </w:r>
    </w:p>
    <w:p w14:paraId="19E1B706" w14:textId="77777777" w:rsidR="008D6EE1" w:rsidRDefault="00000000">
      <w:pPr>
        <w:pStyle w:val="ConsPlusNormal"/>
        <w:spacing w:before="220"/>
        <w:ind w:firstLine="540"/>
        <w:jc w:val="both"/>
      </w:pPr>
      <w:hyperlink r:id="rId314">
        <w:r w:rsidR="008D6EE1">
          <w:rPr>
            <w:color w:val="0000FF"/>
          </w:rPr>
          <w:t>Регламент</w:t>
        </w:r>
      </w:hyperlink>
      <w:r w:rsidR="008D6EE1">
        <w:t xml:space="preserve"> распределения и нормативного закрепления полномочий и ответственности между ОАО "РЖД" и головными организациями научного отраслевого комплекса ОАО "РЖД" в части технологического обеспечения и сопровождения внедряемых в ОАО "РЖД" продукций и технологий (для опытного применения), утвержденный ОАО "РЖД" от 14 декабря 2018 г. N 1298;</w:t>
      </w:r>
    </w:p>
    <w:p w14:paraId="033718B5" w14:textId="77777777" w:rsidR="008D6EE1" w:rsidRDefault="00000000">
      <w:pPr>
        <w:pStyle w:val="ConsPlusNormal"/>
        <w:spacing w:before="220"/>
        <w:ind w:firstLine="540"/>
        <w:jc w:val="both"/>
      </w:pPr>
      <w:hyperlink r:id="rId315">
        <w:r w:rsidR="008D6EE1">
          <w:rPr>
            <w:color w:val="0000FF"/>
          </w:rPr>
          <w:t>Регламент</w:t>
        </w:r>
      </w:hyperlink>
      <w:r w:rsidR="008D6EE1">
        <w:t xml:space="preserve"> формирования, реализации и контроля исполнения плана научно-технического развития ОАО "РЖД", утвержденный распоряжением ОАО "РЖД" от 8 февраля 2019 г. N 232/р;</w:t>
      </w:r>
    </w:p>
    <w:p w14:paraId="73BB7BB7" w14:textId="77777777" w:rsidR="008D6EE1" w:rsidRDefault="00000000">
      <w:pPr>
        <w:pStyle w:val="ConsPlusNormal"/>
        <w:spacing w:before="220"/>
        <w:ind w:firstLine="540"/>
        <w:jc w:val="both"/>
      </w:pPr>
      <w:hyperlink r:id="rId316">
        <w:r w:rsidR="008D6EE1">
          <w:rPr>
            <w:color w:val="0000FF"/>
          </w:rPr>
          <w:t>Регламент</w:t>
        </w:r>
      </w:hyperlink>
      <w:r w:rsidR="008D6EE1">
        <w:t xml:space="preserve"> формирования планов Программы цифровизации ОАО "РЖД", утвержденный распоряжением ОАО "РЖД" от 10 июля 2019 г. N 1405/р;</w:t>
      </w:r>
    </w:p>
    <w:p w14:paraId="7A8622E0" w14:textId="77777777" w:rsidR="008D6EE1" w:rsidRDefault="00000000">
      <w:pPr>
        <w:pStyle w:val="ConsPlusNormal"/>
        <w:spacing w:before="220"/>
        <w:ind w:firstLine="540"/>
        <w:jc w:val="both"/>
      </w:pPr>
      <w:hyperlink r:id="rId317">
        <w:r w:rsidR="008D6EE1">
          <w:rPr>
            <w:color w:val="0000FF"/>
          </w:rPr>
          <w:t>Регламент</w:t>
        </w:r>
      </w:hyperlink>
      <w:r w:rsidR="008D6EE1">
        <w:t xml:space="preserve"> бюджетного управления холдинга "РЖД", утвержденный распоряжением ОАО "РЖД" от 25 ноября 2020 г. N 2603/р;</w:t>
      </w:r>
    </w:p>
    <w:p w14:paraId="06F4E4D6" w14:textId="77777777" w:rsidR="008D6EE1" w:rsidRDefault="00000000">
      <w:pPr>
        <w:pStyle w:val="ConsPlusNormal"/>
        <w:spacing w:before="220"/>
        <w:ind w:firstLine="540"/>
        <w:jc w:val="both"/>
      </w:pPr>
      <w:hyperlink r:id="rId318">
        <w:r w:rsidR="008D6EE1">
          <w:rPr>
            <w:color w:val="0000FF"/>
          </w:rPr>
          <w:t>Регламент</w:t>
        </w:r>
      </w:hyperlink>
      <w:r w:rsidR="008D6EE1">
        <w:t xml:space="preserve"> формирования и реализации инвестиционной программы ОАО "РЖД", утвержденный распоряжением ОАО "РЖД" от 26 июня 2023 г. N 1597/р;</w:t>
      </w:r>
    </w:p>
    <w:p w14:paraId="7BFBAA26" w14:textId="77777777" w:rsidR="008D6EE1" w:rsidRDefault="00000000">
      <w:pPr>
        <w:pStyle w:val="ConsPlusNormal"/>
        <w:spacing w:before="220"/>
        <w:ind w:firstLine="540"/>
        <w:jc w:val="both"/>
      </w:pPr>
      <w:hyperlink r:id="rId319">
        <w:r w:rsidR="008D6EE1">
          <w:rPr>
            <w:color w:val="0000FF"/>
          </w:rPr>
          <w:t>Регламент</w:t>
        </w:r>
      </w:hyperlink>
      <w:r w:rsidR="008D6EE1">
        <w:t xml:space="preserve"> проведения заявочной кампании в рамках формирования программы </w:t>
      </w:r>
      <w:r w:rsidR="008D6EE1">
        <w:lastRenderedPageBreak/>
        <w:t>цифровизации ОАО "РЖД", утвержденный распоряжением ОАО "РЖД" от 10 сентября 2021 г. N 1980/р;</w:t>
      </w:r>
    </w:p>
    <w:p w14:paraId="00BB6DCB" w14:textId="77777777" w:rsidR="008D6EE1" w:rsidRDefault="00000000">
      <w:pPr>
        <w:pStyle w:val="ConsPlusNormal"/>
        <w:spacing w:before="220"/>
        <w:ind w:firstLine="540"/>
        <w:jc w:val="both"/>
      </w:pPr>
      <w:hyperlink r:id="rId320">
        <w:r w:rsidR="008D6EE1">
          <w:rPr>
            <w:color w:val="0000FF"/>
          </w:rPr>
          <w:t>Регламент</w:t>
        </w:r>
      </w:hyperlink>
      <w:r w:rsidR="008D6EE1">
        <w:t xml:space="preserve"> взаимодействия участников инвестиционного процесса при заключении договоров примыкания (технологического присоединения) и реализации проектов примыкания к инфраструктуре ОАО "РЖД", утвержденный распоряжением ОАО "РЖД" от 4 февраля 2022 г. N 233/р;</w:t>
      </w:r>
    </w:p>
    <w:p w14:paraId="316FAD22" w14:textId="77777777" w:rsidR="008D6EE1" w:rsidRDefault="00000000">
      <w:pPr>
        <w:pStyle w:val="ConsPlusNormal"/>
        <w:spacing w:before="220"/>
        <w:ind w:firstLine="540"/>
        <w:jc w:val="both"/>
      </w:pPr>
      <w:hyperlink r:id="rId321">
        <w:r w:rsidR="008D6EE1">
          <w:rPr>
            <w:color w:val="0000FF"/>
          </w:rPr>
          <w:t>Регламент</w:t>
        </w:r>
      </w:hyperlink>
      <w:r w:rsidR="008D6EE1">
        <w:t xml:space="preserve"> формирования, реализации и контроля исполнения программы поддержки инноваций ОАО "РЖД", утвержденный распоряжением ОАО "РЖД" от 5 октября 2022 г. N 2569/р;</w:t>
      </w:r>
    </w:p>
    <w:p w14:paraId="2451C786" w14:textId="77777777" w:rsidR="008D6EE1" w:rsidRDefault="00000000">
      <w:pPr>
        <w:pStyle w:val="ConsPlusNormal"/>
        <w:spacing w:before="220"/>
        <w:ind w:firstLine="540"/>
        <w:jc w:val="both"/>
      </w:pPr>
      <w:hyperlink r:id="rId322">
        <w:r w:rsidR="008D6EE1">
          <w:rPr>
            <w:color w:val="0000FF"/>
          </w:rPr>
          <w:t>Регламент</w:t>
        </w:r>
      </w:hyperlink>
      <w:r w:rsidR="008D6EE1">
        <w:t xml:space="preserve"> управления программой мероприятий по расширению применения процессного подхода в управлении холдингом "РЖД", утвержденный распоряжением ОАО "РЖД" от 29 декабря 2022 г. N 3556/р;</w:t>
      </w:r>
    </w:p>
    <w:p w14:paraId="70601A4F" w14:textId="77777777" w:rsidR="008D6EE1" w:rsidRDefault="00000000">
      <w:pPr>
        <w:pStyle w:val="ConsPlusNormal"/>
        <w:spacing w:before="220"/>
        <w:ind w:firstLine="540"/>
        <w:jc w:val="both"/>
      </w:pPr>
      <w:hyperlink r:id="rId323">
        <w:r w:rsidR="008D6EE1">
          <w:rPr>
            <w:color w:val="0000FF"/>
          </w:rPr>
          <w:t>Регламент</w:t>
        </w:r>
      </w:hyperlink>
      <w:r w:rsidR="008D6EE1">
        <w:t xml:space="preserve"> взаимодействия между подразделениями Дирекции тяги - филиала ОАО "РЖД", сервисных компаний по обслуживанию локомотивов и Проектно-конструкторским бюро локомотивного хозяйства по обеспечению выполнения плановых показателей содержания колесных пар локомотивов в эксплуатации, утвержденный распоряжением ОАО "РЖД" от 9 января 2023 г. N 8/р;</w:t>
      </w:r>
    </w:p>
    <w:p w14:paraId="31DE3ADB" w14:textId="77777777" w:rsidR="008D6EE1" w:rsidRDefault="00000000">
      <w:pPr>
        <w:pStyle w:val="ConsPlusNormal"/>
        <w:spacing w:before="220"/>
        <w:ind w:firstLine="540"/>
        <w:jc w:val="both"/>
      </w:pPr>
      <w:hyperlink r:id="rId324">
        <w:r w:rsidR="008D6EE1">
          <w:rPr>
            <w:color w:val="0000FF"/>
          </w:rPr>
          <w:t>Регламент</w:t>
        </w:r>
      </w:hyperlink>
      <w:r w:rsidR="008D6EE1">
        <w:t xml:space="preserve"> управления портфелем проектов цифровой трансформации ОАО "РЖД", утвержденный распоряжением ОАО "РЖД" от 30 января 2023 г. N 164/р;</w:t>
      </w:r>
    </w:p>
    <w:p w14:paraId="35849FE0" w14:textId="77777777" w:rsidR="008D6EE1" w:rsidRDefault="00000000">
      <w:pPr>
        <w:pStyle w:val="ConsPlusNormal"/>
        <w:spacing w:before="220"/>
        <w:ind w:firstLine="540"/>
        <w:jc w:val="both"/>
      </w:pPr>
      <w:hyperlink r:id="rId325">
        <w:r w:rsidR="008D6EE1">
          <w:rPr>
            <w:color w:val="0000FF"/>
          </w:rPr>
          <w:t>Регламент</w:t>
        </w:r>
      </w:hyperlink>
      <w:r w:rsidR="008D6EE1">
        <w:t xml:space="preserve"> управления проектом цифровой трансформации ОАО "РЖД", утвержденный распоряжением ОАО "РЖД" от 1 февраля 2023 г. N 204/р;</w:t>
      </w:r>
    </w:p>
    <w:p w14:paraId="3BF636AE" w14:textId="77777777" w:rsidR="008D6EE1" w:rsidRDefault="00000000">
      <w:pPr>
        <w:pStyle w:val="ConsPlusNormal"/>
        <w:spacing w:before="220"/>
        <w:ind w:firstLine="540"/>
        <w:jc w:val="both"/>
      </w:pPr>
      <w:hyperlink r:id="rId326">
        <w:r w:rsidR="008D6EE1">
          <w:rPr>
            <w:color w:val="0000FF"/>
          </w:rPr>
          <w:t>Регламент</w:t>
        </w:r>
      </w:hyperlink>
      <w:r w:rsidR="008D6EE1">
        <w:t xml:space="preserve"> бизнес-процесса формирования и анализа выполнения соглашений и наряд-заказов между филиалами ОАО "РЖД" в перевозочном процессе, утвержденный распоряжением ОАО "РЖД" от 2 мая 2023 г. N 1066/р;</w:t>
      </w:r>
    </w:p>
    <w:p w14:paraId="6F9C9709" w14:textId="77777777" w:rsidR="008D6EE1" w:rsidRDefault="008D6EE1">
      <w:pPr>
        <w:pStyle w:val="ConsPlusNormal"/>
        <w:spacing w:before="220"/>
        <w:ind w:firstLine="540"/>
        <w:jc w:val="both"/>
      </w:pPr>
      <w:r>
        <w:t xml:space="preserve">Руководство по эксплуатации </w:t>
      </w:r>
      <w:proofErr w:type="spellStart"/>
      <w:r>
        <w:t>Velaro</w:t>
      </w:r>
      <w:proofErr w:type="spellEnd"/>
      <w:r>
        <w:t xml:space="preserve"> RUS N A6Z00007385065 от 23 июля 2014 г.;</w:t>
      </w:r>
    </w:p>
    <w:p w14:paraId="655B2EB3" w14:textId="77777777" w:rsidR="008D6EE1" w:rsidRDefault="00000000">
      <w:pPr>
        <w:pStyle w:val="ConsPlusNormal"/>
        <w:spacing w:before="220"/>
        <w:ind w:firstLine="540"/>
        <w:jc w:val="both"/>
      </w:pPr>
      <w:hyperlink r:id="rId327">
        <w:r w:rsidR="008D6EE1">
          <w:rPr>
            <w:color w:val="0000FF"/>
          </w:rPr>
          <w:t>Руководство</w:t>
        </w:r>
      </w:hyperlink>
      <w:r w:rsidR="008D6EE1">
        <w:t xml:space="preserve"> по системе менеджмента безопасности движения в холдинге "РЖД", утвержденное распоряжением ОАО "РЖД" от 30 сентября 2016 г. N 2045р;</w:t>
      </w:r>
    </w:p>
    <w:p w14:paraId="761B81BC" w14:textId="77777777" w:rsidR="008D6EE1" w:rsidRDefault="00000000">
      <w:pPr>
        <w:pStyle w:val="ConsPlusNormal"/>
        <w:spacing w:before="220"/>
        <w:ind w:firstLine="540"/>
        <w:jc w:val="both"/>
      </w:pPr>
      <w:hyperlink r:id="rId328">
        <w:r w:rsidR="008D6EE1">
          <w:rPr>
            <w:color w:val="0000FF"/>
          </w:rPr>
          <w:t>распоряжение</w:t>
        </w:r>
      </w:hyperlink>
      <w:r w:rsidR="008D6EE1">
        <w:t xml:space="preserve"> ОАО "РЖД" от 18 апреля 2022 г. N 1045/р "Об утверждении документов по применению технических средств защиты вагонов и контейнеров при перевозках грузов, осуществляемых ОАО "РЖД";</w:t>
      </w:r>
    </w:p>
    <w:p w14:paraId="184CFB0A" w14:textId="77777777" w:rsidR="008D6EE1" w:rsidRDefault="008D6EE1">
      <w:pPr>
        <w:pStyle w:val="ConsPlusNormal"/>
        <w:spacing w:before="220"/>
        <w:ind w:firstLine="540"/>
        <w:jc w:val="both"/>
      </w:pPr>
      <w:r>
        <w:t xml:space="preserve">распоряжение Центральной дирекции по ремонту пути ОАО "РЖД" "О применении единой технологии работы со </w:t>
      </w:r>
      <w:proofErr w:type="spellStart"/>
      <w:r>
        <w:t>старогодной</w:t>
      </w:r>
      <w:proofErr w:type="spellEnd"/>
      <w:r>
        <w:t xml:space="preserve"> рельсошпальной решеткой", утвержденное от 7 июля 2022 г. N ЦДРП-175/р;</w:t>
      </w:r>
    </w:p>
    <w:p w14:paraId="5C477E48" w14:textId="77777777" w:rsidR="008D6EE1" w:rsidRDefault="00000000">
      <w:pPr>
        <w:pStyle w:val="ConsPlusNormal"/>
        <w:spacing w:before="220"/>
        <w:ind w:firstLine="540"/>
        <w:jc w:val="both"/>
      </w:pPr>
      <w:hyperlink r:id="rId329">
        <w:r w:rsidR="008D6EE1">
          <w:rPr>
            <w:color w:val="0000FF"/>
          </w:rPr>
          <w:t>Технические требования</w:t>
        </w:r>
      </w:hyperlink>
      <w:r w:rsidR="008D6EE1">
        <w:t xml:space="preserve"> на маневровый локомотив с функцией "автомашинист", утвержденные распоряжением ОАО "РЖД" от 7 апреля 2020 г. N 779/р;</w:t>
      </w:r>
    </w:p>
    <w:p w14:paraId="3DC46D38" w14:textId="77777777" w:rsidR="008D6EE1" w:rsidRDefault="008D6EE1">
      <w:pPr>
        <w:pStyle w:val="ConsPlusNormal"/>
        <w:spacing w:before="220"/>
        <w:ind w:firstLine="540"/>
        <w:jc w:val="both"/>
      </w:pPr>
      <w:r>
        <w:t>Технические требования к инфраструктуре выделенных железнодорожных линий для организации внутригородских и межрегиональных пассажирских перевозок, утвержденные ОАО "РЖД" от 17 августа 2022 г. N 1456;</w:t>
      </w:r>
    </w:p>
    <w:p w14:paraId="339EC7C0" w14:textId="77777777" w:rsidR="008D6EE1" w:rsidRDefault="00000000">
      <w:pPr>
        <w:pStyle w:val="ConsPlusNormal"/>
        <w:spacing w:before="220"/>
        <w:ind w:firstLine="540"/>
        <w:jc w:val="both"/>
      </w:pPr>
      <w:hyperlink r:id="rId330">
        <w:r w:rsidR="008D6EE1">
          <w:rPr>
            <w:color w:val="0000FF"/>
          </w:rPr>
          <w:t>Типовые требования</w:t>
        </w:r>
      </w:hyperlink>
      <w:r w:rsidR="008D6EE1">
        <w:t xml:space="preserve"> к системе менеджмента безопасности движения в ОАО "РЖД", утвержденные распоряжением ОАО "РЖД" от 15 апреля 2015 г. N 983р;</w:t>
      </w:r>
    </w:p>
    <w:p w14:paraId="6D61D262" w14:textId="77777777" w:rsidR="008D6EE1" w:rsidRDefault="00000000">
      <w:pPr>
        <w:pStyle w:val="ConsPlusNormal"/>
        <w:spacing w:before="220"/>
        <w:ind w:firstLine="540"/>
        <w:jc w:val="both"/>
      </w:pPr>
      <w:hyperlink r:id="rId331">
        <w:r w:rsidR="008D6EE1">
          <w:rPr>
            <w:color w:val="0000FF"/>
          </w:rPr>
          <w:t>Типовые требования</w:t>
        </w:r>
      </w:hyperlink>
      <w:r w:rsidR="008D6EE1">
        <w:t xml:space="preserve"> по формированию факторного анализа рисков в области безопасности движения на инфраструктуре ОАО "РЖД", утвержденные распоряжением ОАО "РЖД" от 9 сентября </w:t>
      </w:r>
      <w:r w:rsidR="008D6EE1">
        <w:lastRenderedPageBreak/>
        <w:t>2022 г. N 2349/р;</w:t>
      </w:r>
    </w:p>
    <w:p w14:paraId="5CD0FE4C" w14:textId="77777777" w:rsidR="008D6EE1" w:rsidRDefault="00000000">
      <w:pPr>
        <w:pStyle w:val="ConsPlusNormal"/>
        <w:spacing w:before="220"/>
        <w:ind w:firstLine="540"/>
        <w:jc w:val="both"/>
      </w:pPr>
      <w:hyperlink r:id="rId332">
        <w:r w:rsidR="008D6EE1">
          <w:rPr>
            <w:color w:val="0000FF"/>
          </w:rPr>
          <w:t>Технология</w:t>
        </w:r>
      </w:hyperlink>
      <w:r w:rsidR="008D6EE1">
        <w:t xml:space="preserve"> организации работы локомотивов в хозяйственных видах движения при модернизации, производстве капитального ремонта и текущего содержания объектов инфраструктуры, утвержденная распоряжением ОАО "РЖД" от 4 декабря 2013 г. N 2671р;</w:t>
      </w:r>
    </w:p>
    <w:p w14:paraId="58B89DD2" w14:textId="77777777" w:rsidR="008D6EE1" w:rsidRDefault="00000000">
      <w:pPr>
        <w:pStyle w:val="ConsPlusNormal"/>
        <w:spacing w:before="220"/>
        <w:ind w:firstLine="540"/>
        <w:jc w:val="both"/>
      </w:pPr>
      <w:hyperlink r:id="rId333">
        <w:r w:rsidR="008D6EE1">
          <w:rPr>
            <w:color w:val="0000FF"/>
          </w:rPr>
          <w:t>Технология</w:t>
        </w:r>
      </w:hyperlink>
      <w:r w:rsidR="008D6EE1">
        <w:t xml:space="preserve"> управления тяговыми ресурсами на северо-западном полигоне, утвержденная распоряжением ОАО "РЖД" от 3 июля 2020 г. N 1434/р;</w:t>
      </w:r>
    </w:p>
    <w:p w14:paraId="3D8B76ED" w14:textId="77777777" w:rsidR="008D6EE1" w:rsidRDefault="00000000">
      <w:pPr>
        <w:pStyle w:val="ConsPlusNormal"/>
        <w:spacing w:before="220"/>
        <w:ind w:firstLine="540"/>
        <w:jc w:val="both"/>
      </w:pPr>
      <w:hyperlink r:id="rId334">
        <w:r w:rsidR="008D6EE1">
          <w:rPr>
            <w:color w:val="0000FF"/>
          </w:rPr>
          <w:t>Типовая технология</w:t>
        </w:r>
      </w:hyperlink>
      <w:r w:rsidR="008D6EE1">
        <w:t xml:space="preserve"> организации и продвижения вагонопотока за счет формирования сдвоенных поездов на постоянной основе, утвержденная распоряжением ОАО "РЖД" от 14 сентября 2020 г. N 1963/р;</w:t>
      </w:r>
    </w:p>
    <w:p w14:paraId="2A5E42AF" w14:textId="77777777" w:rsidR="008D6EE1" w:rsidRDefault="00000000">
      <w:pPr>
        <w:pStyle w:val="ConsPlusNormal"/>
        <w:spacing w:before="220"/>
        <w:ind w:firstLine="540"/>
        <w:jc w:val="both"/>
      </w:pPr>
      <w:hyperlink r:id="rId335">
        <w:r w:rsidR="008D6EE1">
          <w:rPr>
            <w:color w:val="0000FF"/>
          </w:rPr>
          <w:t>Типовая технология</w:t>
        </w:r>
      </w:hyperlink>
      <w:r w:rsidR="008D6EE1">
        <w:t xml:space="preserve"> формирования и отправления поездов в рамках оказания услуги "Грузовой экспресс", утвержденная распоряжением ОАО "РЖД" от 16 июня 2022 г. N 1579/р;</w:t>
      </w:r>
    </w:p>
    <w:p w14:paraId="7D30EC37" w14:textId="77777777" w:rsidR="008D6EE1" w:rsidRDefault="00000000">
      <w:pPr>
        <w:pStyle w:val="ConsPlusNormal"/>
        <w:spacing w:before="220"/>
        <w:ind w:firstLine="540"/>
        <w:jc w:val="both"/>
      </w:pPr>
      <w:hyperlink r:id="rId336">
        <w:r w:rsidR="008D6EE1">
          <w:rPr>
            <w:color w:val="0000FF"/>
          </w:rPr>
          <w:t>Типовое положение</w:t>
        </w:r>
      </w:hyperlink>
      <w:r w:rsidR="008D6EE1">
        <w:t xml:space="preserve"> о технико-технологическом совете железной дороги, утвержденное распоряжением ОАО "РЖД" от 14 июня 2011 г. N 1320р;</w:t>
      </w:r>
    </w:p>
    <w:p w14:paraId="58E30678" w14:textId="77777777" w:rsidR="008D6EE1" w:rsidRDefault="00000000">
      <w:pPr>
        <w:pStyle w:val="ConsPlusNormal"/>
        <w:spacing w:before="220"/>
        <w:ind w:firstLine="540"/>
        <w:jc w:val="both"/>
      </w:pPr>
      <w:hyperlink r:id="rId337">
        <w:r w:rsidR="008D6EE1">
          <w:rPr>
            <w:color w:val="0000FF"/>
          </w:rPr>
          <w:t>Типовое положение</w:t>
        </w:r>
      </w:hyperlink>
      <w:r w:rsidR="008D6EE1">
        <w:t xml:space="preserve"> о порядке разработки, актуализации, реализации и мониторинга реализации программы инновационного развития дочернего общества ОАО "РЖД", утвержденное распоряжением ОАО "РЖД" от 17 мая 2021 г. N 1047/р;</w:t>
      </w:r>
    </w:p>
    <w:p w14:paraId="187C199D" w14:textId="77777777" w:rsidR="008D6EE1" w:rsidRDefault="008D6EE1">
      <w:pPr>
        <w:pStyle w:val="ConsPlusNormal"/>
        <w:spacing w:before="220"/>
        <w:ind w:firstLine="540"/>
        <w:jc w:val="both"/>
      </w:pPr>
      <w:r>
        <w:t>Типовые проектные решения, 501-0-123.85, "Электрическая централизация маневровых районов МРЦ-17-84", утвержденные Министерством путей сообщения СССР (письмо N ЦШтех-12/122 от 16 июля 1985 г.);</w:t>
      </w:r>
    </w:p>
    <w:p w14:paraId="6BEF64B7" w14:textId="77777777" w:rsidR="008D6EE1" w:rsidRDefault="00000000">
      <w:pPr>
        <w:pStyle w:val="ConsPlusNormal"/>
        <w:spacing w:before="220"/>
        <w:ind w:firstLine="540"/>
        <w:jc w:val="both"/>
      </w:pPr>
      <w:hyperlink r:id="rId338">
        <w:r w:rsidR="008D6EE1">
          <w:rPr>
            <w:color w:val="0000FF"/>
          </w:rPr>
          <w:t>Типовой технологический процесс</w:t>
        </w:r>
      </w:hyperlink>
      <w:r w:rsidR="008D6EE1">
        <w:t xml:space="preserve"> управления местной работой, утвержденный распоряжением ОАО "РЖД" от 15 апреля 2016 г. N 684р;</w:t>
      </w:r>
    </w:p>
    <w:p w14:paraId="59F7A1A9" w14:textId="77777777" w:rsidR="008D6EE1" w:rsidRDefault="008D6EE1">
      <w:pPr>
        <w:pStyle w:val="ConsPlusNormal"/>
        <w:spacing w:before="220"/>
        <w:ind w:firstLine="540"/>
        <w:jc w:val="both"/>
      </w:pPr>
      <w:r>
        <w:t>Большая Советская энциклопедия, 3-е издание, том 10;</w:t>
      </w:r>
    </w:p>
    <w:p w14:paraId="0C01C0DE" w14:textId="77777777" w:rsidR="008D6EE1" w:rsidRDefault="008D6EE1">
      <w:pPr>
        <w:pStyle w:val="ConsPlusNormal"/>
        <w:spacing w:before="220"/>
        <w:ind w:firstLine="540"/>
        <w:jc w:val="both"/>
      </w:pPr>
      <w:r>
        <w:t>Большая энциклопедия транспорта: В 8 т. Т. 4. Железнодорожный транспорт / под ред. Н.С. Конарева. - М.: Большая Российская энциклопедия, 2003;</w:t>
      </w:r>
    </w:p>
    <w:p w14:paraId="3A50AA6A" w14:textId="77777777" w:rsidR="008D6EE1" w:rsidRDefault="008D6EE1">
      <w:pPr>
        <w:pStyle w:val="ConsPlusNormal"/>
        <w:spacing w:before="220"/>
        <w:ind w:firstLine="540"/>
        <w:jc w:val="both"/>
      </w:pPr>
      <w:r>
        <w:t xml:space="preserve">Большой бухгалтерский словарь / под ред. А.Н. </w:t>
      </w:r>
      <w:proofErr w:type="spellStart"/>
      <w:r>
        <w:t>Азрилияна</w:t>
      </w:r>
      <w:proofErr w:type="spellEnd"/>
      <w:r>
        <w:t>. - М.: Ин-т новой экономики, 1999;</w:t>
      </w:r>
    </w:p>
    <w:p w14:paraId="43A66CF7" w14:textId="77777777" w:rsidR="008D6EE1" w:rsidRDefault="008D6EE1">
      <w:pPr>
        <w:pStyle w:val="ConsPlusNormal"/>
        <w:spacing w:before="220"/>
        <w:ind w:firstLine="540"/>
        <w:jc w:val="both"/>
      </w:pPr>
      <w:r>
        <w:t>Глоссарий терминов по грузоперевозкам, логистике, таможенному оформлению, 2004;</w:t>
      </w:r>
    </w:p>
    <w:p w14:paraId="62AF0C01" w14:textId="77777777" w:rsidR="008D6EE1" w:rsidRDefault="008D6EE1">
      <w:pPr>
        <w:pStyle w:val="ConsPlusNormal"/>
        <w:spacing w:before="220"/>
        <w:ind w:firstLine="540"/>
        <w:jc w:val="both"/>
      </w:pPr>
      <w:r>
        <w:t xml:space="preserve">Глоссарий [к "Рабочей программе дисциплины "Макроэкономическое планирование и прогнозирование". Направление подготовки 080100.62 - Экономика"]. - </w:t>
      </w:r>
      <w:proofErr w:type="gramStart"/>
      <w:r>
        <w:t>URL:https://sdo.ivanovo.ac.ru/pluginfile.php/19718/mod_resource/content/1/Глоссарий%20м.pdf</w:t>
      </w:r>
      <w:proofErr w:type="gramEnd"/>
      <w:r>
        <w:t>;</w:t>
      </w:r>
    </w:p>
    <w:p w14:paraId="706C7F1E" w14:textId="77777777" w:rsidR="008D6EE1" w:rsidRDefault="008D6EE1">
      <w:pPr>
        <w:pStyle w:val="ConsPlusNormal"/>
        <w:spacing w:before="220"/>
        <w:ind w:firstLine="540"/>
        <w:jc w:val="both"/>
      </w:pPr>
      <w:r>
        <w:t>В.Н. Попов, С.И. Чекалин. Геодезия: Учебник для вузов. - М.: "Горная книга", 2007;</w:t>
      </w:r>
    </w:p>
    <w:p w14:paraId="0D558C4D" w14:textId="77777777" w:rsidR="008D6EE1" w:rsidRDefault="008D6EE1">
      <w:pPr>
        <w:pStyle w:val="ConsPlusNormal"/>
        <w:spacing w:before="220"/>
        <w:ind w:firstLine="540"/>
        <w:jc w:val="both"/>
      </w:pPr>
      <w:r>
        <w:t>В.Б. Каменский, Л.Д. Горбов. Справочник дорожного мастера и бригадира пути. М. Транспорт. 487 с., 1985;</w:t>
      </w:r>
    </w:p>
    <w:p w14:paraId="25F416C1" w14:textId="77777777" w:rsidR="008D6EE1" w:rsidRDefault="008D6EE1">
      <w:pPr>
        <w:pStyle w:val="ConsPlusNormal"/>
        <w:spacing w:before="220"/>
        <w:ind w:firstLine="540"/>
        <w:jc w:val="both"/>
      </w:pPr>
      <w:r>
        <w:t>Данилина М.Г., Смирнова Ж.В. Экономика пассажирских перевозок: учебно-методическое пособие для бакалавров по направлению "Экономика" - М.: РУТ (МИИТ), 2018. - 34 с.;</w:t>
      </w:r>
    </w:p>
    <w:p w14:paraId="2019A71B" w14:textId="77777777" w:rsidR="008D6EE1" w:rsidRDefault="008D6EE1">
      <w:pPr>
        <w:pStyle w:val="ConsPlusNormal"/>
        <w:spacing w:before="220"/>
        <w:ind w:firstLine="540"/>
        <w:jc w:val="both"/>
      </w:pPr>
      <w:r>
        <w:t>Железнодорожный транспорт: Энциклопедия / под ред. Н.С. Конарева. - М.: Большая Российская энциклопедия, 1994;</w:t>
      </w:r>
    </w:p>
    <w:p w14:paraId="132C8B1B" w14:textId="77777777" w:rsidR="008D6EE1" w:rsidRDefault="008D6EE1">
      <w:pPr>
        <w:pStyle w:val="ConsPlusNormal"/>
        <w:spacing w:before="220"/>
        <w:ind w:firstLine="540"/>
        <w:jc w:val="both"/>
      </w:pPr>
      <w:proofErr w:type="spellStart"/>
      <w:r>
        <w:t>Космин</w:t>
      </w:r>
      <w:proofErr w:type="spellEnd"/>
      <w:r>
        <w:t xml:space="preserve"> В.В., Тимошин А.А. Железнодорожный словарь: термины и аббревиатуры (русские, английские, немецкие и французские) / под ред. проф. А.А. Тимошина. - М.: Издательский дом "Автограф"; Изд-во "Маршрут", 2017.</w:t>
      </w:r>
    </w:p>
    <w:p w14:paraId="2EE14B8C" w14:textId="77777777" w:rsidR="008D6EE1" w:rsidRDefault="008D6EE1">
      <w:pPr>
        <w:pStyle w:val="ConsPlusNormal"/>
        <w:spacing w:before="220"/>
        <w:ind w:firstLine="540"/>
        <w:jc w:val="both"/>
      </w:pPr>
      <w:r>
        <w:lastRenderedPageBreak/>
        <w:t>Организация движения на железнодорожном транспорте, М.С. Боровиков, Москва 2003г.;</w:t>
      </w:r>
    </w:p>
    <w:p w14:paraId="141C114E" w14:textId="77777777" w:rsidR="008D6EE1" w:rsidRDefault="008D6EE1">
      <w:pPr>
        <w:pStyle w:val="ConsPlusNormal"/>
        <w:spacing w:before="220"/>
        <w:ind w:firstLine="540"/>
        <w:jc w:val="both"/>
      </w:pPr>
      <w:r>
        <w:t>Организация и управление в строительстве. Основные понятия и термины. Учебно-справочное пособие. 1998 г.</w:t>
      </w:r>
    </w:p>
    <w:p w14:paraId="13D08FD7" w14:textId="77777777" w:rsidR="008D6EE1" w:rsidRDefault="008D6EE1">
      <w:pPr>
        <w:pStyle w:val="ConsPlusNormal"/>
        <w:spacing w:before="220"/>
        <w:ind w:firstLine="540"/>
        <w:jc w:val="both"/>
      </w:pPr>
      <w:r>
        <w:t>Пирон В., Федотов А.А. Прогнозирование интенсивности движения на платных автомобильных дорогах // Транспорт Российской Федерации. - 2011. - N 5 (36). - С. 36-39.;</w:t>
      </w:r>
    </w:p>
    <w:p w14:paraId="432AEEEA" w14:textId="77777777" w:rsidR="008D6EE1" w:rsidRDefault="008D6EE1">
      <w:pPr>
        <w:pStyle w:val="ConsPlusNormal"/>
        <w:spacing w:before="220"/>
        <w:ind w:firstLine="540"/>
        <w:jc w:val="both"/>
      </w:pPr>
      <w:r>
        <w:t>Автоматизированная система "Реестр автоматизированных систем ОАО "РЖД" - АС Реестр ИС;</w:t>
      </w:r>
    </w:p>
    <w:p w14:paraId="611C6F9B" w14:textId="77777777" w:rsidR="008D6EE1" w:rsidRDefault="008D6EE1">
      <w:pPr>
        <w:pStyle w:val="ConsPlusNormal"/>
        <w:spacing w:before="220"/>
        <w:ind w:firstLine="540"/>
        <w:jc w:val="both"/>
      </w:pPr>
      <w:r>
        <w:t>порталы duma.gov.ru и ria.ru;</w:t>
      </w:r>
    </w:p>
    <w:p w14:paraId="1AF27D07" w14:textId="77777777" w:rsidR="008D6EE1" w:rsidRDefault="008D6EE1">
      <w:pPr>
        <w:pStyle w:val="ConsPlusNormal"/>
        <w:spacing w:before="220"/>
        <w:ind w:firstLine="540"/>
        <w:jc w:val="both"/>
      </w:pPr>
      <w:r>
        <w:t xml:space="preserve">Терешина Н.П., </w:t>
      </w:r>
      <w:proofErr w:type="spellStart"/>
      <w:r>
        <w:t>Подсорин</w:t>
      </w:r>
      <w:proofErr w:type="spellEnd"/>
      <w:r>
        <w:t xml:space="preserve"> В.А., Данилина М.Г. Экономика железнодорожного транспорта: Учебное пособие - М.: МГУПС (МИИТ), 2017. - 262 с.;</w:t>
      </w:r>
    </w:p>
    <w:p w14:paraId="63B348B6" w14:textId="77777777" w:rsidR="008D6EE1" w:rsidRDefault="008D6EE1">
      <w:pPr>
        <w:pStyle w:val="ConsPlusNormal"/>
        <w:spacing w:before="220"/>
        <w:ind w:firstLine="540"/>
        <w:jc w:val="both"/>
      </w:pPr>
      <w:r>
        <w:t xml:space="preserve">Технический железнодорожный словарь. - М.: Государственное транспортное железнодорожное издательство. Н.Н. Васильев, О.Н. Исаакян, Н.О. Рогинский, Я.Б. Смолянский, В.А. </w:t>
      </w:r>
      <w:proofErr w:type="spellStart"/>
      <w:r>
        <w:t>Сокович</w:t>
      </w:r>
      <w:proofErr w:type="spellEnd"/>
      <w:r>
        <w:t>, Т.С. Хачатуров. 1941;</w:t>
      </w:r>
    </w:p>
    <w:p w14:paraId="6FF95FC8" w14:textId="77777777" w:rsidR="008D6EE1" w:rsidRDefault="008D6EE1">
      <w:pPr>
        <w:pStyle w:val="ConsPlusNormal"/>
        <w:spacing w:before="220"/>
        <w:ind w:firstLine="540"/>
        <w:jc w:val="both"/>
      </w:pPr>
      <w:r>
        <w:t>Якимов М.Р. Транспортное планирование: терминологический словарь. - М: Агентство РАДАР, 2022. - 86 с.</w:t>
      </w:r>
    </w:p>
    <w:p w14:paraId="4CDC6A8D" w14:textId="77777777" w:rsidR="008D6EE1" w:rsidRDefault="008D6EE1">
      <w:pPr>
        <w:pStyle w:val="ConsPlusNormal"/>
        <w:jc w:val="both"/>
      </w:pPr>
    </w:p>
    <w:p w14:paraId="3EF07678" w14:textId="77777777" w:rsidR="008D6EE1" w:rsidRDefault="008D6EE1">
      <w:pPr>
        <w:pStyle w:val="ConsPlusNormal"/>
        <w:jc w:val="center"/>
        <w:outlineLvl w:val="1"/>
      </w:pPr>
      <w:r>
        <w:rPr>
          <w:b/>
        </w:rPr>
        <w:t>ЧАСТЬ ВТОРАЯ</w:t>
      </w:r>
    </w:p>
    <w:p w14:paraId="29FDABDE" w14:textId="77777777" w:rsidR="008D6EE1" w:rsidRDefault="008D6EE1">
      <w:pPr>
        <w:pStyle w:val="ConsPlusNormal"/>
        <w:jc w:val="center"/>
      </w:pPr>
      <w:r>
        <w:rPr>
          <w:b/>
        </w:rPr>
        <w:t>Общекорпоративные термины и определения</w:t>
      </w:r>
    </w:p>
    <w:p w14:paraId="03B72810" w14:textId="77777777" w:rsidR="008D6EE1" w:rsidRDefault="008D6EE1">
      <w:pPr>
        <w:pStyle w:val="ConsPlusNormal"/>
        <w:jc w:val="both"/>
      </w:pPr>
    </w:p>
    <w:p w14:paraId="24889B12" w14:textId="77777777" w:rsidR="008D6EE1" w:rsidRDefault="008D6EE1">
      <w:pPr>
        <w:pStyle w:val="ConsPlusNormal"/>
        <w:jc w:val="center"/>
        <w:outlineLvl w:val="2"/>
      </w:pPr>
      <w:r>
        <w:rPr>
          <w:b/>
        </w:rPr>
        <w:t>3. Основные понятия в области транспорта</w:t>
      </w:r>
    </w:p>
    <w:p w14:paraId="27B1D04A" w14:textId="77777777" w:rsidR="008D6EE1" w:rsidRDefault="008D6EE1">
      <w:pPr>
        <w:pStyle w:val="ConsPlusNormal"/>
        <w:jc w:val="both"/>
      </w:pPr>
    </w:p>
    <w:p w14:paraId="6B907D0C" w14:textId="77777777" w:rsidR="008D6EE1" w:rsidRDefault="008D6EE1">
      <w:pPr>
        <w:pStyle w:val="ConsPlusNormal"/>
        <w:ind w:firstLine="540"/>
        <w:jc w:val="both"/>
      </w:pPr>
      <w:r>
        <w:rPr>
          <w:b/>
        </w:rPr>
        <w:t>3.1. Транспорт</w:t>
      </w:r>
    </w:p>
    <w:p w14:paraId="211A3138" w14:textId="77777777" w:rsidR="008D6EE1" w:rsidRDefault="008D6EE1">
      <w:pPr>
        <w:pStyle w:val="ConsPlusNormal"/>
        <w:spacing w:before="220"/>
        <w:ind w:firstLine="540"/>
        <w:jc w:val="both"/>
      </w:pPr>
      <w:r>
        <w:t>Совокупность всех видов путей сообщения, транспортных средств, технических устройств и сооружений на путях сообщения, обеспечивающих процесс перемещения людей и грузов различного назначения из одного места в другое.</w:t>
      </w:r>
    </w:p>
    <w:p w14:paraId="04DEEE90" w14:textId="77777777" w:rsidR="008D6EE1" w:rsidRDefault="008D6EE1">
      <w:pPr>
        <w:pStyle w:val="ConsPlusNormal"/>
        <w:spacing w:before="220"/>
        <w:ind w:firstLine="540"/>
        <w:jc w:val="both"/>
      </w:pPr>
      <w:r>
        <w:t>Различаются виды транспорта:</w:t>
      </w:r>
    </w:p>
    <w:p w14:paraId="7772CD25" w14:textId="77777777" w:rsidR="008D6EE1" w:rsidRDefault="008D6EE1">
      <w:pPr>
        <w:pStyle w:val="ConsPlusNormal"/>
        <w:spacing w:before="220"/>
        <w:ind w:firstLine="540"/>
        <w:jc w:val="both"/>
      </w:pPr>
      <w:r>
        <w:t>наземный (железнодорожный, автомобильный, трубопроводный);</w:t>
      </w:r>
    </w:p>
    <w:p w14:paraId="0A35058C" w14:textId="77777777" w:rsidR="008D6EE1" w:rsidRDefault="008D6EE1">
      <w:pPr>
        <w:pStyle w:val="ConsPlusNormal"/>
        <w:spacing w:before="220"/>
        <w:ind w:firstLine="540"/>
        <w:jc w:val="both"/>
      </w:pPr>
      <w:r>
        <w:t>водный (морской, речной);</w:t>
      </w:r>
    </w:p>
    <w:p w14:paraId="2F227E23" w14:textId="77777777" w:rsidR="008D6EE1" w:rsidRDefault="008D6EE1">
      <w:pPr>
        <w:pStyle w:val="ConsPlusNormal"/>
        <w:spacing w:before="220"/>
        <w:ind w:firstLine="540"/>
        <w:jc w:val="both"/>
      </w:pPr>
      <w:r>
        <w:t>воздушный (авиационный).</w:t>
      </w:r>
    </w:p>
    <w:p w14:paraId="594DD9FB" w14:textId="77777777" w:rsidR="008D6EE1" w:rsidRDefault="008D6EE1">
      <w:pPr>
        <w:pStyle w:val="ConsPlusNormal"/>
        <w:spacing w:before="220"/>
        <w:ind w:firstLine="540"/>
        <w:jc w:val="both"/>
      </w:pPr>
      <w:r>
        <w:t>[пункт 349 раздела I Глоссария ОСЖД Р 305-1, утвержденного L сессией Совещания Министров ОСЖД 13-16 июня 2023 г.]</w:t>
      </w:r>
    </w:p>
    <w:p w14:paraId="1AB06726" w14:textId="77777777" w:rsidR="008D6EE1" w:rsidRDefault="008D6EE1">
      <w:pPr>
        <w:pStyle w:val="ConsPlusNormal"/>
        <w:spacing w:before="220"/>
        <w:ind w:firstLine="540"/>
        <w:jc w:val="both"/>
      </w:pPr>
      <w:bookmarkStart w:id="1" w:name="P893"/>
      <w:bookmarkEnd w:id="1"/>
      <w:r>
        <w:rPr>
          <w:b/>
        </w:rPr>
        <w:t>3.2. Отрасль</w:t>
      </w:r>
    </w:p>
    <w:p w14:paraId="7C71E508" w14:textId="77777777" w:rsidR="008D6EE1" w:rsidRDefault="008D6EE1">
      <w:pPr>
        <w:pStyle w:val="ConsPlusNormal"/>
        <w:spacing w:before="220"/>
        <w:ind w:firstLine="540"/>
        <w:jc w:val="both"/>
      </w:pPr>
      <w:r>
        <w:t>Совокупность компаний, прямо или косвенно связанных с выпуском однородных товаров и услуг. Как правило, отрасль определяется как широкий сектор, в то время как рынки соотносят с определенными товарами. Отрасль включает поставщиков, покупателей, конкурентов и контактные группы, проявляющих интерес к компании и способных влиять на ее деятельность.</w:t>
      </w:r>
    </w:p>
    <w:p w14:paraId="386C6801" w14:textId="77777777" w:rsidR="008D6EE1" w:rsidRDefault="008D6EE1">
      <w:pPr>
        <w:pStyle w:val="ConsPlusNormal"/>
        <w:spacing w:before="220"/>
        <w:ind w:firstLine="540"/>
        <w:jc w:val="both"/>
      </w:pPr>
      <w:r>
        <w:t xml:space="preserve">[пункт 1.3 </w:t>
      </w:r>
      <w:hyperlink r:id="rId339">
        <w:r>
          <w:rPr>
            <w:color w:val="0000FF"/>
          </w:rPr>
          <w:t>Методических рекомендаций</w:t>
        </w:r>
      </w:hyperlink>
      <w:r>
        <w:t xml:space="preserve"> по разработке стратегий хозяйственного общества с прямым или косвенным участием ОАО "РЖД", утвержденных распоряжением ОАО "РЖД" от 28 января 2019 г. N 139/р]</w:t>
      </w:r>
    </w:p>
    <w:p w14:paraId="31DED132" w14:textId="77777777" w:rsidR="008D6EE1" w:rsidRDefault="008D6EE1">
      <w:pPr>
        <w:pStyle w:val="ConsPlusNormal"/>
        <w:spacing w:before="220"/>
        <w:ind w:firstLine="540"/>
        <w:jc w:val="both"/>
      </w:pPr>
      <w:r>
        <w:rPr>
          <w:b/>
        </w:rPr>
        <w:t>3.3. Отрасль (транспортная)</w:t>
      </w:r>
    </w:p>
    <w:p w14:paraId="4C0C350B" w14:textId="77777777" w:rsidR="008D6EE1" w:rsidRDefault="008D6EE1">
      <w:pPr>
        <w:pStyle w:val="ConsPlusNormal"/>
        <w:spacing w:before="220"/>
        <w:ind w:firstLine="540"/>
        <w:jc w:val="both"/>
      </w:pPr>
      <w:r>
        <w:lastRenderedPageBreak/>
        <w:t>Совокупность транспортных средств, объектов и субъектов транспортной инфраструктуры, транспортных организаций, органов власти всех уровней, научных, образовательных и административных организаций в области транспорта.</w:t>
      </w:r>
    </w:p>
    <w:p w14:paraId="0B5BC496" w14:textId="77777777" w:rsidR="008D6EE1" w:rsidRDefault="008D6EE1">
      <w:pPr>
        <w:pStyle w:val="ConsPlusNormal"/>
        <w:spacing w:before="220"/>
        <w:ind w:firstLine="540"/>
        <w:jc w:val="both"/>
      </w:pPr>
      <w:r>
        <w:t xml:space="preserve">[раздел 1 </w:t>
      </w:r>
      <w:hyperlink r:id="rId340">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5A915CF2" w14:textId="77777777" w:rsidR="008D6EE1" w:rsidRDefault="008D6EE1">
      <w:pPr>
        <w:pStyle w:val="ConsPlusNormal"/>
        <w:spacing w:before="220"/>
        <w:ind w:firstLine="540"/>
        <w:jc w:val="both"/>
      </w:pPr>
      <w:r>
        <w:rPr>
          <w:b/>
        </w:rPr>
        <w:t>3.4. Единое транспортное пространство Российской Федерации</w:t>
      </w:r>
    </w:p>
    <w:p w14:paraId="15A7A16F" w14:textId="77777777" w:rsidR="008D6EE1" w:rsidRDefault="008D6EE1">
      <w:pPr>
        <w:pStyle w:val="ConsPlusNormal"/>
        <w:spacing w:before="220"/>
        <w:ind w:firstLine="540"/>
        <w:jc w:val="both"/>
      </w:pPr>
      <w:r>
        <w:t>Территории Российской Федерации, на которых обеспечено функционирование единой сбалансированной системы транспортных коммуникаций, интегрированной системы товарно-транспортной технологической инфраструктуры всех видов транспорта и грузовладельцев, применение единых стандартов технологической совместимости различных видов транспорта, оптимизирующих их взаимодействие, единых стандартов технической совместимости различных видов транспорта и транспортных средств, а также единой информационной среды технологического взаимодействия различных видов транспорта.</w:t>
      </w:r>
    </w:p>
    <w:p w14:paraId="5AE8D9EB" w14:textId="77777777" w:rsidR="008D6EE1" w:rsidRDefault="008D6EE1">
      <w:pPr>
        <w:pStyle w:val="ConsPlusNormal"/>
        <w:spacing w:before="220"/>
        <w:ind w:firstLine="540"/>
        <w:jc w:val="both"/>
      </w:pPr>
      <w:r>
        <w:t xml:space="preserve">[раздел 1 </w:t>
      </w:r>
      <w:hyperlink r:id="rId341">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31FCE7DC" w14:textId="77777777" w:rsidR="008D6EE1" w:rsidRDefault="008D6EE1">
      <w:pPr>
        <w:pStyle w:val="ConsPlusNormal"/>
        <w:spacing w:before="220"/>
        <w:ind w:firstLine="540"/>
        <w:jc w:val="both"/>
      </w:pPr>
      <w:r>
        <w:rPr>
          <w:b/>
        </w:rPr>
        <w:t>3.5. Транспортная политика</w:t>
      </w:r>
    </w:p>
    <w:p w14:paraId="4E57B471" w14:textId="77777777" w:rsidR="008D6EE1" w:rsidRDefault="008D6EE1">
      <w:pPr>
        <w:pStyle w:val="ConsPlusNormal"/>
        <w:spacing w:before="220"/>
        <w:ind w:firstLine="540"/>
        <w:jc w:val="both"/>
      </w:pPr>
      <w:r>
        <w:t>Комплекс регуляторных действий и документов, направленных на достижение конкретных целей, связанных с социальными, экономическими и экологическими условиями развития транспортной системы страны, с ее функционированием и эффективностью обеспечения потребностей населения и отраслей экономики в надежных, безопасных и качественных транспортных услугах.</w:t>
      </w:r>
    </w:p>
    <w:p w14:paraId="15B244DF" w14:textId="77777777" w:rsidR="008D6EE1" w:rsidRDefault="008D6EE1">
      <w:pPr>
        <w:pStyle w:val="ConsPlusNormal"/>
        <w:spacing w:before="220"/>
        <w:ind w:firstLine="540"/>
        <w:jc w:val="both"/>
      </w:pPr>
      <w:r>
        <w:t xml:space="preserve">[раздел 1 </w:t>
      </w:r>
      <w:hyperlink r:id="rId342">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7308CF1D" w14:textId="77777777" w:rsidR="008D6EE1" w:rsidRDefault="008D6EE1">
      <w:pPr>
        <w:pStyle w:val="ConsPlusNormal"/>
        <w:spacing w:before="220"/>
        <w:ind w:firstLine="540"/>
        <w:jc w:val="both"/>
      </w:pPr>
      <w:r>
        <w:rPr>
          <w:b/>
        </w:rPr>
        <w:t>3.6. Транспортная продукция</w:t>
      </w:r>
    </w:p>
    <w:p w14:paraId="33FE7CE7" w14:textId="77777777" w:rsidR="008D6EE1" w:rsidRDefault="008D6EE1">
      <w:pPr>
        <w:pStyle w:val="ConsPlusNormal"/>
        <w:spacing w:before="220"/>
        <w:ind w:firstLine="540"/>
        <w:jc w:val="both"/>
      </w:pPr>
      <w:r>
        <w:t>Показатель натуральной и стоимостной оценки деятельности транспортного предприятия, отражающий объем перевозок грузов, пассажиров.</w:t>
      </w:r>
    </w:p>
    <w:p w14:paraId="450A7D03" w14:textId="77777777" w:rsidR="008D6EE1" w:rsidRDefault="008D6EE1">
      <w:pPr>
        <w:pStyle w:val="ConsPlusNormal"/>
        <w:spacing w:before="220"/>
        <w:ind w:firstLine="540"/>
        <w:jc w:val="both"/>
      </w:pPr>
      <w:r>
        <w:t>[пункт 351 раздела I Глоссария ОСЖД Р 305-1, утвержденного L сессией Совещания Министров ОСЖД 13-16 июня 2023 г.]</w:t>
      </w:r>
    </w:p>
    <w:p w14:paraId="3E6AC6CA" w14:textId="77777777" w:rsidR="008D6EE1" w:rsidRDefault="008D6EE1">
      <w:pPr>
        <w:pStyle w:val="ConsPlusNormal"/>
        <w:spacing w:before="220"/>
        <w:ind w:firstLine="540"/>
        <w:jc w:val="both"/>
      </w:pPr>
      <w:r>
        <w:rPr>
          <w:b/>
        </w:rPr>
        <w:t>3.7. Стратегический транспортный план</w:t>
      </w:r>
    </w:p>
    <w:p w14:paraId="21590009" w14:textId="77777777" w:rsidR="008D6EE1" w:rsidRDefault="008D6EE1">
      <w:pPr>
        <w:pStyle w:val="ConsPlusNormal"/>
        <w:spacing w:before="220"/>
        <w:ind w:firstLine="540"/>
        <w:jc w:val="both"/>
      </w:pPr>
      <w:r>
        <w:t>Документ регионального долгосрочного транспортного планирования, обеспечивающий реализацию положений Стратегии для конкретного региона и содержащий описание целей, задач, целевых индикаторов и "дорожной карты" мероприятий региона по развитию транспортной подвижности и повышению эффективности региональной транспортной системы, связанных с формированием Единой опорной сети и направленных на повышение удовлетворенности населения и субъектов экономики региона результатами развития транспорта.</w:t>
      </w:r>
    </w:p>
    <w:p w14:paraId="6E632C23" w14:textId="77777777" w:rsidR="008D6EE1" w:rsidRDefault="008D6EE1">
      <w:pPr>
        <w:pStyle w:val="ConsPlusNormal"/>
        <w:spacing w:before="220"/>
        <w:ind w:firstLine="540"/>
        <w:jc w:val="both"/>
      </w:pPr>
      <w:r>
        <w:t xml:space="preserve">[раздел 1 </w:t>
      </w:r>
      <w:hyperlink r:id="rId343">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6DA136DE" w14:textId="77777777" w:rsidR="008D6EE1" w:rsidRDefault="008D6EE1">
      <w:pPr>
        <w:pStyle w:val="ConsPlusNormal"/>
        <w:spacing w:before="220"/>
        <w:ind w:firstLine="540"/>
        <w:jc w:val="both"/>
      </w:pPr>
      <w:r>
        <w:rPr>
          <w:b/>
        </w:rPr>
        <w:t>3.8. Генеральная схема</w:t>
      </w:r>
    </w:p>
    <w:p w14:paraId="5CC2E21A" w14:textId="77777777" w:rsidR="008D6EE1" w:rsidRDefault="008D6EE1">
      <w:pPr>
        <w:pStyle w:val="ConsPlusNormal"/>
        <w:spacing w:before="220"/>
        <w:ind w:firstLine="540"/>
        <w:jc w:val="both"/>
      </w:pPr>
      <w:r>
        <w:lastRenderedPageBreak/>
        <w:t>Документ, формирующий комплексное направление развития, включая детализацию долгосрочных документов развития на общероссийском и на региональном уровне.</w:t>
      </w:r>
    </w:p>
    <w:p w14:paraId="3B68D83C" w14:textId="77777777" w:rsidR="008D6EE1" w:rsidRDefault="008D6EE1">
      <w:pPr>
        <w:pStyle w:val="ConsPlusNormal"/>
        <w:spacing w:before="220"/>
        <w:ind w:firstLine="540"/>
        <w:jc w:val="both"/>
      </w:pPr>
      <w:r>
        <w:t xml:space="preserve">[на основе положений </w:t>
      </w:r>
      <w:hyperlink r:id="rId344">
        <w:r>
          <w:rPr>
            <w:color w:val="0000FF"/>
          </w:rPr>
          <w:t>Федерального закона</w:t>
        </w:r>
      </w:hyperlink>
      <w:r>
        <w:t xml:space="preserve"> от 28 июня 2014 г. N 172-ФЗ "О стратегическом планировании в Российской Федерации"]</w:t>
      </w:r>
    </w:p>
    <w:p w14:paraId="403C5901" w14:textId="77777777" w:rsidR="008D6EE1" w:rsidRDefault="008D6EE1">
      <w:pPr>
        <w:pStyle w:val="ConsPlusNormal"/>
        <w:spacing w:before="220"/>
        <w:ind w:firstLine="540"/>
        <w:jc w:val="both"/>
      </w:pPr>
      <w:r>
        <w:rPr>
          <w:b/>
        </w:rPr>
        <w:t>3.9. Генеральная схема развития Единой опорной сети</w:t>
      </w:r>
    </w:p>
    <w:p w14:paraId="662F41B8" w14:textId="77777777" w:rsidR="008D6EE1" w:rsidRDefault="008D6EE1">
      <w:pPr>
        <w:pStyle w:val="ConsPlusNormal"/>
        <w:spacing w:before="220"/>
        <w:ind w:firstLine="540"/>
        <w:jc w:val="both"/>
      </w:pPr>
      <w:r>
        <w:t>Документ, содержащий сбалансированный план развития и размещения объектов транспортной инфраструктуры на территории страны на период Стратегии (до 2035 года) на основе транспортно-экономического баланса, конкретизирующий реализацию мероприятий Стратегии по развитию Единой опорной сети и (или) потребности отдельных видов транспорта в Единой опорной сети.</w:t>
      </w:r>
    </w:p>
    <w:p w14:paraId="3DF91F30" w14:textId="77777777" w:rsidR="008D6EE1" w:rsidRDefault="008D6EE1">
      <w:pPr>
        <w:pStyle w:val="ConsPlusNormal"/>
        <w:spacing w:before="220"/>
        <w:ind w:firstLine="540"/>
        <w:jc w:val="both"/>
      </w:pPr>
      <w:r>
        <w:t xml:space="preserve">[раздел 1 </w:t>
      </w:r>
      <w:hyperlink r:id="rId345">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192E4B22" w14:textId="77777777" w:rsidR="008D6EE1" w:rsidRDefault="008D6EE1">
      <w:pPr>
        <w:pStyle w:val="ConsPlusNormal"/>
        <w:spacing w:before="220"/>
        <w:ind w:firstLine="540"/>
        <w:jc w:val="both"/>
      </w:pPr>
      <w:r>
        <w:rPr>
          <w:b/>
        </w:rPr>
        <w:t>3.10. Транспортное планирование</w:t>
      </w:r>
    </w:p>
    <w:p w14:paraId="200510E6" w14:textId="77777777" w:rsidR="008D6EE1" w:rsidRDefault="008D6EE1">
      <w:pPr>
        <w:pStyle w:val="ConsPlusNormal"/>
        <w:spacing w:before="220"/>
        <w:ind w:firstLine="540"/>
        <w:jc w:val="both"/>
      </w:pPr>
      <w:r>
        <w:t>Определение направлений, мероприятий и показателей развития транспортной инфраструктуры федерального, регионального и местного уровней с учетом ее текущего состояния и загрузки, перспектив социально-экономического развития территорий, прогноза спроса на транспортные услуги и объемов перевозок, ресурсных ограничений и оценок влияния результатов инвестиционных проектов на достижение целевых индикаторов настоящей Стратегии. Транспортное планирование осуществляется с использованием транспортного моделирования и финансового моделирования инвестиционных проектов и программ. В ходе транспортного планирования разрабатываются документы транспортного планирования субъектов Российской Федерации, городских агломераций, поселений и городских округов.</w:t>
      </w:r>
    </w:p>
    <w:p w14:paraId="7D660E35" w14:textId="77777777" w:rsidR="008D6EE1" w:rsidRDefault="008D6EE1">
      <w:pPr>
        <w:pStyle w:val="ConsPlusNormal"/>
        <w:spacing w:before="220"/>
        <w:ind w:firstLine="540"/>
        <w:jc w:val="both"/>
      </w:pPr>
      <w:r>
        <w:t xml:space="preserve">[раздел 1 </w:t>
      </w:r>
      <w:hyperlink r:id="rId346">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4F3C1278" w14:textId="77777777" w:rsidR="008D6EE1" w:rsidRDefault="008D6EE1">
      <w:pPr>
        <w:pStyle w:val="ConsPlusNormal"/>
        <w:spacing w:before="220"/>
        <w:ind w:firstLine="540"/>
        <w:jc w:val="both"/>
      </w:pPr>
      <w:r>
        <w:rPr>
          <w:b/>
        </w:rPr>
        <w:t>3.11. Транспортное моделирование</w:t>
      </w:r>
    </w:p>
    <w:p w14:paraId="4E9D7250" w14:textId="77777777" w:rsidR="008D6EE1" w:rsidRDefault="008D6EE1">
      <w:pPr>
        <w:pStyle w:val="ConsPlusNormal"/>
        <w:spacing w:before="220"/>
        <w:ind w:firstLine="540"/>
        <w:jc w:val="both"/>
      </w:pPr>
      <w:r>
        <w:t xml:space="preserve">Профессиональная деятельность, связанная с построением и исследованием транспортных моделей различного уровня, описывающих состояние и характеристики транспортных систем, транспортную доступность, транспортный спрос на грузовые и пассажирские перевозки, движение транспортных средств, </w:t>
      </w:r>
      <w:proofErr w:type="spellStart"/>
      <w:r>
        <w:t>пассажиро</w:t>
      </w:r>
      <w:proofErr w:type="spellEnd"/>
      <w:r>
        <w:t>- и грузопотоки, технологические процессы и бизнес-процессы на транспорте, транспортные услуги, загрузку транспортной инфраструктуры, показатели безопасности функционирования транспорта и его влияния на окружающую среду, а также другие характеристики.</w:t>
      </w:r>
    </w:p>
    <w:p w14:paraId="09375669" w14:textId="77777777" w:rsidR="008D6EE1" w:rsidRDefault="008D6EE1">
      <w:pPr>
        <w:pStyle w:val="ConsPlusNormal"/>
        <w:spacing w:before="220"/>
        <w:ind w:firstLine="540"/>
        <w:jc w:val="both"/>
      </w:pPr>
      <w:r>
        <w:t xml:space="preserve">[раздел 1 </w:t>
      </w:r>
      <w:hyperlink r:id="rId347">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2AFAAA7A" w14:textId="77777777" w:rsidR="008D6EE1" w:rsidRDefault="008D6EE1">
      <w:pPr>
        <w:pStyle w:val="ConsPlusNormal"/>
        <w:spacing w:before="220"/>
        <w:ind w:firstLine="540"/>
        <w:jc w:val="both"/>
      </w:pPr>
      <w:r>
        <w:rPr>
          <w:b/>
        </w:rPr>
        <w:t>3.12. Межотраслевой баланс;</w:t>
      </w:r>
      <w:r>
        <w:t xml:space="preserve"> МОБ</w:t>
      </w:r>
    </w:p>
    <w:p w14:paraId="6D6AC3DD" w14:textId="77777777" w:rsidR="008D6EE1" w:rsidRDefault="008D6EE1">
      <w:pPr>
        <w:pStyle w:val="ConsPlusNormal"/>
        <w:spacing w:before="220"/>
        <w:ind w:firstLine="540"/>
        <w:jc w:val="both"/>
      </w:pPr>
      <w:r>
        <w:t>Модель экономики страны, показывающая натуральные и стоимостные межотраслевые взаимосвязи в хозяйственном комплексе.</w:t>
      </w:r>
    </w:p>
    <w:p w14:paraId="33E8E24F" w14:textId="77777777" w:rsidR="008D6EE1" w:rsidRDefault="008D6EE1">
      <w:pPr>
        <w:pStyle w:val="ConsPlusNormal"/>
        <w:spacing w:before="220"/>
        <w:ind w:firstLine="540"/>
        <w:jc w:val="both"/>
      </w:pPr>
      <w:r>
        <w:t xml:space="preserve">[Глоссарий [к "Рабочей программе дисциплины "Макроэкономическое планирование и прогнозирование". Направление подготовки 080100.62 - Экономика"]. - URL: </w:t>
      </w:r>
      <w:proofErr w:type="gramStart"/>
      <w:r>
        <w:t>https://sdo.ivanovo.ac.ru/pluginfile.php/19718/mod_resource/content/1/Глоссарий%20м..</w:t>
      </w:r>
      <w:proofErr w:type="gramEnd"/>
      <w:r>
        <w:t>pdf]</w:t>
      </w:r>
    </w:p>
    <w:p w14:paraId="083EAF45" w14:textId="77777777" w:rsidR="008D6EE1" w:rsidRDefault="008D6EE1">
      <w:pPr>
        <w:pStyle w:val="ConsPlusNormal"/>
        <w:spacing w:before="220"/>
        <w:ind w:firstLine="540"/>
        <w:jc w:val="both"/>
      </w:pPr>
      <w:r>
        <w:rPr>
          <w:b/>
        </w:rPr>
        <w:lastRenderedPageBreak/>
        <w:t>3.13. Транспортный комплекс</w:t>
      </w:r>
    </w:p>
    <w:p w14:paraId="67D690E1" w14:textId="77777777" w:rsidR="008D6EE1" w:rsidRDefault="008D6EE1">
      <w:pPr>
        <w:pStyle w:val="ConsPlusNormal"/>
        <w:spacing w:before="220"/>
        <w:ind w:firstLine="540"/>
        <w:jc w:val="both"/>
      </w:pPr>
      <w:r>
        <w:t>Транспортные средства, объекты и субъекты транспортной инфраструктуры (общего и необщего пользования), в том числе, пути сообщения, здания и сооружения, средства транспортного строительства, средства погрузки и выгрузки, посадки, высадки и обслуживания пассажиров, средства складирования и перевалки грузов на различных видах транспорта, транспортные узлы, средства связи и управления транспортом.</w:t>
      </w:r>
    </w:p>
    <w:p w14:paraId="2D80E507" w14:textId="77777777" w:rsidR="008D6EE1" w:rsidRDefault="008D6EE1">
      <w:pPr>
        <w:pStyle w:val="ConsPlusNormal"/>
        <w:spacing w:before="220"/>
        <w:ind w:firstLine="540"/>
        <w:jc w:val="both"/>
      </w:pPr>
      <w:r>
        <w:t>[на основе положений: пункта 1 "</w:t>
      </w:r>
      <w:hyperlink r:id="rId348">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 Железнодорожный транспорт: Энциклопедия / под ред. Н.С. Конарева. - М.: Большая Российская энциклопедия, 1994; Якимов М.Р. Транспортное планирование: терминологический словарь. - М: Агентство РАДАР, 2022. - 86 с.]</w:t>
      </w:r>
    </w:p>
    <w:p w14:paraId="44DEF67D" w14:textId="77777777" w:rsidR="008D6EE1" w:rsidRDefault="008D6EE1">
      <w:pPr>
        <w:pStyle w:val="ConsPlusNormal"/>
        <w:spacing w:before="220"/>
        <w:ind w:firstLine="540"/>
        <w:jc w:val="both"/>
      </w:pPr>
      <w:r>
        <w:rPr>
          <w:b/>
        </w:rPr>
        <w:t>3.14. Транспортная система</w:t>
      </w:r>
    </w:p>
    <w:p w14:paraId="38A2F50C" w14:textId="77777777" w:rsidR="008D6EE1" w:rsidRDefault="008D6EE1">
      <w:pPr>
        <w:pStyle w:val="ConsPlusNormal"/>
        <w:spacing w:before="220"/>
        <w:ind w:firstLine="540"/>
        <w:jc w:val="both"/>
      </w:pPr>
      <w:r>
        <w:t>Система, объединяющая объекты, субъекты и средства транспортного комплекса при помощи технологий осуществления перевозок и управления ими, а также заданных нормативно-правовых условий их функционирования.</w:t>
      </w:r>
    </w:p>
    <w:p w14:paraId="5E9FACD1" w14:textId="77777777" w:rsidR="008D6EE1" w:rsidRDefault="008D6EE1">
      <w:pPr>
        <w:pStyle w:val="ConsPlusNormal"/>
        <w:spacing w:before="220"/>
        <w:ind w:firstLine="540"/>
        <w:jc w:val="both"/>
      </w:pPr>
      <w:r>
        <w:t xml:space="preserve">[раздел 1 </w:t>
      </w:r>
      <w:hyperlink r:id="rId349">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 Якимов М.Р. Транспортное планирование: терминологический словарь. - М: Агентство РАДАР, 2022. - 86 с.]</w:t>
      </w:r>
    </w:p>
    <w:p w14:paraId="2EB5B780" w14:textId="77777777" w:rsidR="008D6EE1" w:rsidRDefault="008D6EE1">
      <w:pPr>
        <w:pStyle w:val="ConsPlusNormal"/>
        <w:spacing w:before="220"/>
        <w:ind w:firstLine="540"/>
        <w:jc w:val="both"/>
      </w:pPr>
      <w:r>
        <w:rPr>
          <w:b/>
        </w:rPr>
        <w:t>3.15. Транспортная сеть</w:t>
      </w:r>
    </w:p>
    <w:p w14:paraId="0C4D80B8" w14:textId="77777777" w:rsidR="008D6EE1" w:rsidRDefault="008D6EE1">
      <w:pPr>
        <w:pStyle w:val="ConsPlusNormal"/>
        <w:spacing w:before="220"/>
        <w:ind w:firstLine="540"/>
        <w:jc w:val="both"/>
      </w:pPr>
      <w:r>
        <w:t>Совокупность транспортных линий (путей сообщения, дорог) определенной территории, соединяющих транспортные узлы и пункты.</w:t>
      </w:r>
    </w:p>
    <w:p w14:paraId="144FD6CF" w14:textId="77777777" w:rsidR="008D6EE1" w:rsidRDefault="008D6EE1">
      <w:pPr>
        <w:pStyle w:val="ConsPlusNormal"/>
        <w:spacing w:before="220"/>
        <w:ind w:firstLine="540"/>
        <w:jc w:val="both"/>
      </w:pPr>
      <w:r>
        <w:t xml:space="preserve">[раздел 1 </w:t>
      </w:r>
      <w:hyperlink r:id="rId350">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55F06D02" w14:textId="77777777" w:rsidR="008D6EE1" w:rsidRDefault="008D6EE1">
      <w:pPr>
        <w:pStyle w:val="ConsPlusNormal"/>
        <w:spacing w:before="220"/>
        <w:ind w:firstLine="540"/>
        <w:jc w:val="both"/>
      </w:pPr>
      <w:r>
        <w:rPr>
          <w:b/>
        </w:rPr>
        <w:t>3.16. [Единая опорная транспортная сеть Российской Федерации, Единая опорная сеть]</w:t>
      </w:r>
    </w:p>
    <w:p w14:paraId="0392CD35" w14:textId="77777777" w:rsidR="008D6EE1" w:rsidRDefault="008D6EE1">
      <w:pPr>
        <w:pStyle w:val="ConsPlusNormal"/>
        <w:spacing w:before="220"/>
        <w:ind w:firstLine="540"/>
        <w:jc w:val="both"/>
      </w:pPr>
      <w:r>
        <w:t>Сбалансированная и связанная транспортная сеть, объединяющая в себе важнейшие объекты транспортной инфраструктуры для всех видов транспорта и обеспечивающая функциональное единство транспортной системы, устойчивую взаимосвязь и пространственное развитие крупнейших населенных пунктов, экономических центров, основных минерально-сырьевых и производственных зон, геостратегических территорий, объектов культурного наследия Российской Федерации, наиболее востребованных объектов туризма и рекреационных районов.</w:t>
      </w:r>
    </w:p>
    <w:p w14:paraId="31D717D0" w14:textId="77777777" w:rsidR="008D6EE1" w:rsidRDefault="008D6EE1">
      <w:pPr>
        <w:pStyle w:val="ConsPlusNormal"/>
        <w:spacing w:before="220"/>
        <w:ind w:firstLine="540"/>
        <w:jc w:val="both"/>
      </w:pPr>
      <w:r>
        <w:t xml:space="preserve">[на основе положений пункта 1 </w:t>
      </w:r>
      <w:hyperlink r:id="rId351">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23B94AD3" w14:textId="77777777" w:rsidR="008D6EE1" w:rsidRDefault="008D6EE1">
      <w:pPr>
        <w:pStyle w:val="ConsPlusNormal"/>
        <w:spacing w:before="220"/>
        <w:ind w:firstLine="540"/>
        <w:jc w:val="both"/>
      </w:pPr>
      <w:r>
        <w:rPr>
          <w:b/>
        </w:rPr>
        <w:t>3.17. Опорная сеть железных дорог</w:t>
      </w:r>
    </w:p>
    <w:p w14:paraId="16784657" w14:textId="77777777" w:rsidR="008D6EE1" w:rsidRDefault="008D6EE1">
      <w:pPr>
        <w:pStyle w:val="ConsPlusNormal"/>
        <w:spacing w:before="220"/>
        <w:ind w:firstLine="540"/>
        <w:jc w:val="both"/>
      </w:pPr>
      <w:r>
        <w:t>Совокупность участков железных дорог, пропускная и провозная способность которых обеспечивает удовлетворение транспортного спроса на грузовые и пассажирские перевозки, устойчивую взаимосвязь столиц и крупнейших городов субъектов Российской Федерации, промышленных и минерально-сырьевых районов и иных точек транспортного спроса, отобранных на основе транспортно-географических критериев, показателей востребованности и социальной значимости.</w:t>
      </w:r>
    </w:p>
    <w:p w14:paraId="1F2F283C" w14:textId="77777777" w:rsidR="008D6EE1" w:rsidRDefault="008D6EE1">
      <w:pPr>
        <w:pStyle w:val="ConsPlusNormal"/>
        <w:spacing w:before="220"/>
        <w:ind w:firstLine="540"/>
        <w:jc w:val="both"/>
      </w:pPr>
      <w:r>
        <w:lastRenderedPageBreak/>
        <w:t xml:space="preserve">[раздел 1 </w:t>
      </w:r>
      <w:hyperlink r:id="rId352">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6F275B36" w14:textId="77777777" w:rsidR="008D6EE1" w:rsidRDefault="008D6EE1">
      <w:pPr>
        <w:pStyle w:val="ConsPlusNormal"/>
        <w:spacing w:before="220"/>
        <w:ind w:firstLine="540"/>
        <w:jc w:val="both"/>
      </w:pPr>
      <w:r>
        <w:rPr>
          <w:b/>
        </w:rPr>
        <w:t>3.18. Опорная сеть морских портов</w:t>
      </w:r>
    </w:p>
    <w:p w14:paraId="53E32984" w14:textId="77777777" w:rsidR="008D6EE1" w:rsidRDefault="008D6EE1">
      <w:pPr>
        <w:pStyle w:val="ConsPlusNormal"/>
        <w:spacing w:before="220"/>
        <w:ind w:firstLine="540"/>
        <w:jc w:val="both"/>
      </w:pPr>
      <w:r>
        <w:t>Совокупность объектов портовой инфраструктуры в границах морских портов, удовлетворяющих транспортный спрос на услуги перевалки в экспортном, импортном, транзитном и внутреннем сообщениях и отобранных на основе транспортно-географических критериев, показателей востребованности и социальной значимости.</w:t>
      </w:r>
    </w:p>
    <w:p w14:paraId="4CBC9361" w14:textId="77777777" w:rsidR="008D6EE1" w:rsidRDefault="008D6EE1">
      <w:pPr>
        <w:pStyle w:val="ConsPlusNormal"/>
        <w:spacing w:before="220"/>
        <w:ind w:firstLine="540"/>
        <w:jc w:val="both"/>
      </w:pPr>
      <w:r>
        <w:t xml:space="preserve">[раздел 1 </w:t>
      </w:r>
      <w:hyperlink r:id="rId353">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796ED5B0" w14:textId="77777777" w:rsidR="008D6EE1" w:rsidRDefault="008D6EE1">
      <w:pPr>
        <w:pStyle w:val="ConsPlusNormal"/>
        <w:spacing w:before="220"/>
        <w:ind w:firstLine="540"/>
        <w:jc w:val="both"/>
      </w:pPr>
      <w:r>
        <w:rPr>
          <w:b/>
        </w:rPr>
        <w:t>3.19. Опорная логистическая инфраструктура</w:t>
      </w:r>
    </w:p>
    <w:p w14:paraId="2C08BEE5" w14:textId="77777777" w:rsidR="008D6EE1" w:rsidRDefault="008D6EE1">
      <w:pPr>
        <w:pStyle w:val="ConsPlusNormal"/>
        <w:spacing w:before="220"/>
        <w:ind w:firstLine="540"/>
        <w:jc w:val="both"/>
      </w:pPr>
      <w:r>
        <w:t>Совокупность важнейших транспортно-логистических объектов, поддерживающих устойчивые мультимодальные связи между основными точками транспортного спроса, включающая важнейшие транспортно-логистические центры на одном или более видах транспорта, отобранные на базе критериев перерабатывающей способности, пункты пропуска через государственную границу Российской Федерации и прилегающую транспортно-логистическую инфраструктуру.</w:t>
      </w:r>
    </w:p>
    <w:p w14:paraId="669017B4" w14:textId="77777777" w:rsidR="008D6EE1" w:rsidRDefault="008D6EE1">
      <w:pPr>
        <w:pStyle w:val="ConsPlusNormal"/>
        <w:spacing w:before="220"/>
        <w:ind w:firstLine="540"/>
        <w:jc w:val="both"/>
      </w:pPr>
      <w:r>
        <w:t xml:space="preserve">[раздел 1 </w:t>
      </w:r>
      <w:hyperlink r:id="rId354">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40EA3D4A" w14:textId="77777777" w:rsidR="008D6EE1" w:rsidRDefault="008D6EE1">
      <w:pPr>
        <w:pStyle w:val="ConsPlusNormal"/>
        <w:spacing w:before="220"/>
        <w:ind w:firstLine="540"/>
        <w:jc w:val="both"/>
      </w:pPr>
      <w:r>
        <w:rPr>
          <w:b/>
        </w:rPr>
        <w:t>3.20. Транспортная доступность</w:t>
      </w:r>
    </w:p>
    <w:p w14:paraId="753E251C" w14:textId="77777777" w:rsidR="008D6EE1" w:rsidRDefault="008D6EE1">
      <w:pPr>
        <w:pStyle w:val="ConsPlusNormal"/>
        <w:spacing w:before="220"/>
        <w:ind w:firstLine="540"/>
        <w:jc w:val="both"/>
      </w:pPr>
      <w:r>
        <w:t>Мера способности территории быть достигнутой при помощи транспорта, измеряемая временем, в течение которого данная территория может быть достигнута из определенной точки или другой территории при помощи различных видов транспорта по транспортной сети.</w:t>
      </w:r>
    </w:p>
    <w:p w14:paraId="6C228C38" w14:textId="77777777" w:rsidR="008D6EE1" w:rsidRDefault="008D6EE1">
      <w:pPr>
        <w:pStyle w:val="ConsPlusNormal"/>
        <w:spacing w:before="220"/>
        <w:ind w:firstLine="540"/>
        <w:jc w:val="both"/>
      </w:pPr>
      <w:r>
        <w:t xml:space="preserve">[раздел 1 </w:t>
      </w:r>
      <w:hyperlink r:id="rId355">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046A33AA" w14:textId="77777777" w:rsidR="008D6EE1" w:rsidRDefault="008D6EE1">
      <w:pPr>
        <w:pStyle w:val="ConsPlusNormal"/>
        <w:spacing w:before="220"/>
        <w:ind w:firstLine="540"/>
        <w:jc w:val="both"/>
      </w:pPr>
      <w:r>
        <w:rPr>
          <w:b/>
        </w:rPr>
        <w:t>3.21. [издержки транспортные, транспортные затраты]</w:t>
      </w:r>
    </w:p>
    <w:p w14:paraId="794CA2D9" w14:textId="77777777" w:rsidR="008D6EE1" w:rsidRDefault="008D6EE1">
      <w:pPr>
        <w:pStyle w:val="ConsPlusNormal"/>
        <w:spacing w:before="220"/>
        <w:ind w:firstLine="540"/>
        <w:jc w:val="both"/>
      </w:pPr>
      <w:r>
        <w:t>Совокупность затрат, связанных с перевозками грузов и пассажиров. При перевозке грузов производятся затраты: на погрузочно-разгрузочные работы, на перемещение (перевозку) грузов от пунктов производства до мест потребления и на тару (упаковку), если последняя необходима только для перемещения груза, а не для его хранения или реализации (продажи); при перевозке пассажиров - на обслуживание пассажиров в пунктах отправления и назначения (вокзалах, портах, станциях), на перемещение пассажиров разными видами транспорта.</w:t>
      </w:r>
    </w:p>
    <w:p w14:paraId="0C10517A" w14:textId="77777777" w:rsidR="008D6EE1" w:rsidRDefault="008D6EE1">
      <w:pPr>
        <w:pStyle w:val="ConsPlusNormal"/>
        <w:spacing w:before="220"/>
        <w:ind w:firstLine="540"/>
        <w:jc w:val="both"/>
      </w:pPr>
      <w:r>
        <w:t>[Большая Советская энциклопедия, 3-е издание, том 10.]</w:t>
      </w:r>
    </w:p>
    <w:p w14:paraId="6912657F" w14:textId="77777777" w:rsidR="008D6EE1" w:rsidRDefault="008D6EE1">
      <w:pPr>
        <w:pStyle w:val="ConsPlusNormal"/>
        <w:spacing w:before="220"/>
        <w:ind w:firstLine="540"/>
        <w:jc w:val="both"/>
      </w:pPr>
      <w:r>
        <w:rPr>
          <w:b/>
        </w:rPr>
        <w:t>3.22. Транспортно-логистическая инфраструктура</w:t>
      </w:r>
    </w:p>
    <w:p w14:paraId="01CCB17A" w14:textId="77777777" w:rsidR="008D6EE1" w:rsidRDefault="008D6EE1">
      <w:pPr>
        <w:pStyle w:val="ConsPlusNormal"/>
        <w:spacing w:before="220"/>
        <w:ind w:firstLine="540"/>
        <w:jc w:val="both"/>
      </w:pPr>
      <w:r>
        <w:t>Комплекс технических устройств, зданий и сооружений, предназначенных для обеспечения взаимодействия различных видов транспорта в процессе перемещения грузов, их приема, накопления, обработки, отправления и выдачи.</w:t>
      </w:r>
    </w:p>
    <w:p w14:paraId="24C13DDC" w14:textId="77777777" w:rsidR="008D6EE1" w:rsidRDefault="008D6EE1">
      <w:pPr>
        <w:pStyle w:val="ConsPlusNormal"/>
        <w:spacing w:before="220"/>
        <w:ind w:firstLine="540"/>
        <w:jc w:val="both"/>
      </w:pPr>
      <w:r>
        <w:t xml:space="preserve">[раздел 1 </w:t>
      </w:r>
      <w:hyperlink r:id="rId356">
        <w:r>
          <w:rPr>
            <w:color w:val="0000FF"/>
          </w:rPr>
          <w:t>Транспортной стратегии</w:t>
        </w:r>
      </w:hyperlink>
      <w:r>
        <w:t xml:space="preserve"> Российской Федерации до 2030 года с прогнозом на период </w:t>
      </w:r>
      <w:r>
        <w:lastRenderedPageBreak/>
        <w:t>до 2035 года, утвержденной распоряжением Правительства Российской Федерации от 27 ноября 2021 г. N 3363-р]</w:t>
      </w:r>
    </w:p>
    <w:p w14:paraId="246EDEAB" w14:textId="77777777" w:rsidR="008D6EE1" w:rsidRDefault="008D6EE1">
      <w:pPr>
        <w:pStyle w:val="ConsPlusNormal"/>
        <w:spacing w:before="220"/>
        <w:ind w:firstLine="540"/>
        <w:jc w:val="both"/>
      </w:pPr>
      <w:r>
        <w:rPr>
          <w:b/>
        </w:rPr>
        <w:t>3.23. Транспортно-логистический центр</w:t>
      </w:r>
    </w:p>
    <w:p w14:paraId="4C610403" w14:textId="77777777" w:rsidR="008D6EE1" w:rsidRDefault="008D6EE1">
      <w:pPr>
        <w:pStyle w:val="ConsPlusNormal"/>
        <w:spacing w:before="220"/>
        <w:ind w:firstLine="540"/>
        <w:jc w:val="both"/>
      </w:pPr>
      <w:r>
        <w:t>Технологический комплекс, представляющий собой базовый элемент транспортно-технологической системы перевозки грузов, включающий в себя группу специализированных и универсальных терминалов, а также необходимые объекты инженерной, транспортной и административной инфраструктуры для обслуживания транзитных, экспортно-импортных, региональных и межрегиональных грузопотоков.</w:t>
      </w:r>
    </w:p>
    <w:p w14:paraId="40E3C247" w14:textId="77777777" w:rsidR="008D6EE1" w:rsidRDefault="008D6EE1">
      <w:pPr>
        <w:pStyle w:val="ConsPlusNormal"/>
        <w:spacing w:before="220"/>
        <w:ind w:firstLine="540"/>
        <w:jc w:val="both"/>
      </w:pPr>
      <w:r>
        <w:t xml:space="preserve">[раздел 1 </w:t>
      </w:r>
      <w:hyperlink r:id="rId357">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7CA0F9CD" w14:textId="77777777" w:rsidR="008D6EE1" w:rsidRDefault="008D6EE1">
      <w:pPr>
        <w:pStyle w:val="ConsPlusNormal"/>
        <w:spacing w:before="220"/>
        <w:ind w:firstLine="540"/>
        <w:jc w:val="both"/>
      </w:pPr>
      <w:r>
        <w:rPr>
          <w:b/>
        </w:rPr>
        <w:t>3.24. Транспортно-экономический баланс</w:t>
      </w:r>
    </w:p>
    <w:p w14:paraId="469C2FC6" w14:textId="77777777" w:rsidR="008D6EE1" w:rsidRDefault="008D6EE1">
      <w:pPr>
        <w:pStyle w:val="ConsPlusNormal"/>
        <w:spacing w:before="220"/>
        <w:ind w:firstLine="540"/>
        <w:jc w:val="both"/>
      </w:pPr>
      <w:r>
        <w:t>Система планирования и прогнозирования, организованная на основании транспортных моделей, описывающих фактические и прогнозные объемы корреспонденции грузовых и пассажирских перевозок по видам транспорта между различными регионами страны для достижения максимального социально-экономического эффекта. Транспортно-экономический баланс является основой для модернизации и развития опорной транспортной сети, для разработки региональных транспортных программ, а также планов и программ развития отдельных видов транспорта.</w:t>
      </w:r>
    </w:p>
    <w:p w14:paraId="70E193F8" w14:textId="77777777" w:rsidR="008D6EE1" w:rsidRDefault="008D6EE1">
      <w:pPr>
        <w:pStyle w:val="ConsPlusNormal"/>
        <w:spacing w:before="220"/>
        <w:ind w:firstLine="540"/>
        <w:jc w:val="both"/>
      </w:pPr>
      <w:r>
        <w:t xml:space="preserve">[раздел 1 </w:t>
      </w:r>
      <w:hyperlink r:id="rId358">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18F69785" w14:textId="77777777" w:rsidR="008D6EE1" w:rsidRDefault="008D6EE1">
      <w:pPr>
        <w:pStyle w:val="ConsPlusNormal"/>
        <w:spacing w:before="220"/>
        <w:ind w:firstLine="540"/>
        <w:jc w:val="both"/>
      </w:pPr>
      <w:r>
        <w:rPr>
          <w:b/>
        </w:rPr>
        <w:t>3.25. Транспортный узел</w:t>
      </w:r>
    </w:p>
    <w:p w14:paraId="471F77B2" w14:textId="77777777" w:rsidR="008D6EE1" w:rsidRDefault="008D6EE1">
      <w:pPr>
        <w:pStyle w:val="ConsPlusNormal"/>
        <w:spacing w:before="220"/>
        <w:ind w:firstLine="540"/>
        <w:jc w:val="both"/>
      </w:pPr>
      <w:r>
        <w:t>Комплекс транспортных устройств в районе стыка нескольких видов транспорта, выполняющих при взаимодействии операции по обслуживанию транзитных, местных и городских перевозок грузов и пассажиров. Кроме железнодорожного узла, транспортный узел может включать сеть автомобильных дорог с автовокзалами, морской или речной порт, устройства промышленного транспорта, сеть трубопроводного транспорта, аэропорты и сеть массового городского транспорта.</w:t>
      </w:r>
    </w:p>
    <w:p w14:paraId="1D3FD237" w14:textId="77777777" w:rsidR="008D6EE1" w:rsidRDefault="008D6EE1">
      <w:pPr>
        <w:pStyle w:val="ConsPlusNormal"/>
        <w:spacing w:before="220"/>
        <w:ind w:firstLine="540"/>
        <w:jc w:val="both"/>
      </w:pPr>
      <w:r>
        <w:t>[пункт 352 раздела I Глоссария ОСЖД Р 305-1, утвержденного L сессией Совещания Министров ОСЖД 13-16 июня 2023 г.]</w:t>
      </w:r>
    </w:p>
    <w:p w14:paraId="347046B2" w14:textId="77777777" w:rsidR="008D6EE1" w:rsidRDefault="008D6EE1">
      <w:pPr>
        <w:pStyle w:val="ConsPlusNormal"/>
        <w:spacing w:before="220"/>
        <w:ind w:firstLine="540"/>
        <w:jc w:val="both"/>
      </w:pPr>
      <w:r>
        <w:rPr>
          <w:b/>
        </w:rPr>
        <w:t>3.26. Транспортно-пересадочный узел</w:t>
      </w:r>
    </w:p>
    <w:p w14:paraId="5254F5C7" w14:textId="77777777" w:rsidR="008D6EE1" w:rsidRDefault="008D6EE1">
      <w:pPr>
        <w:pStyle w:val="ConsPlusNormal"/>
        <w:spacing w:before="220"/>
        <w:ind w:firstLine="540"/>
        <w:jc w:val="both"/>
      </w:pPr>
      <w:r>
        <w:t>Комплекс объектов недвижимого имущества, включающий в себя земельный участок либо несколько земельных участков с расположенными на них, над или под ними объектами транспортной инфраструктуры, а также другими объектами, предназначенными для обеспечения безопасного и комфортного обслуживания пассажиров в местах их пересадок с одного вида транспорта на другой.</w:t>
      </w:r>
    </w:p>
    <w:p w14:paraId="2065A857" w14:textId="77777777" w:rsidR="008D6EE1" w:rsidRDefault="008D6EE1">
      <w:pPr>
        <w:pStyle w:val="ConsPlusNormal"/>
        <w:spacing w:before="220"/>
        <w:ind w:firstLine="540"/>
        <w:jc w:val="both"/>
      </w:pPr>
      <w:r>
        <w:t xml:space="preserve">[пункт 25 статьи 1 </w:t>
      </w:r>
      <w:hyperlink r:id="rId359">
        <w:r>
          <w:rPr>
            <w:color w:val="0000FF"/>
          </w:rPr>
          <w:t>Кодекса</w:t>
        </w:r>
      </w:hyperlink>
      <w:r>
        <w:t xml:space="preserve"> Российской Федерации от 29 декабря 2004 г. N 190-ФЗ "Градостроительный кодекс Российской Федерации"]</w:t>
      </w:r>
    </w:p>
    <w:p w14:paraId="76F7CB4C" w14:textId="77777777" w:rsidR="008D6EE1" w:rsidRDefault="008D6EE1">
      <w:pPr>
        <w:pStyle w:val="ConsPlusNormal"/>
        <w:spacing w:before="220"/>
        <w:ind w:firstLine="540"/>
        <w:jc w:val="both"/>
      </w:pPr>
      <w:r>
        <w:rPr>
          <w:b/>
        </w:rPr>
        <w:t>3.27. Узкие места транспортной инфраструктуры</w:t>
      </w:r>
    </w:p>
    <w:p w14:paraId="1B3F1D92" w14:textId="77777777" w:rsidR="008D6EE1" w:rsidRDefault="008D6EE1">
      <w:pPr>
        <w:pStyle w:val="ConsPlusNormal"/>
        <w:spacing w:before="220"/>
        <w:ind w:firstLine="540"/>
        <w:jc w:val="both"/>
      </w:pPr>
      <w:r>
        <w:t>Объекты транспортной инфраструктуры, для которых существующий и прогнозный потоки грузов или пассажиров достигают критического уровня заполнения пропускной способности.</w:t>
      </w:r>
    </w:p>
    <w:p w14:paraId="5F5E205C" w14:textId="77777777" w:rsidR="008D6EE1" w:rsidRDefault="008D6EE1">
      <w:pPr>
        <w:pStyle w:val="ConsPlusNormal"/>
        <w:spacing w:before="220"/>
        <w:ind w:firstLine="540"/>
        <w:jc w:val="both"/>
      </w:pPr>
      <w:r>
        <w:lastRenderedPageBreak/>
        <w:t xml:space="preserve">[раздел 1 </w:t>
      </w:r>
      <w:hyperlink r:id="rId360">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390C5DB6" w14:textId="77777777" w:rsidR="008D6EE1" w:rsidRDefault="008D6EE1">
      <w:pPr>
        <w:pStyle w:val="ConsPlusNormal"/>
        <w:spacing w:before="220"/>
        <w:ind w:firstLine="540"/>
        <w:jc w:val="both"/>
      </w:pPr>
      <w:r>
        <w:rPr>
          <w:b/>
        </w:rPr>
        <w:t>3.28. Безопасность на транспорте</w:t>
      </w:r>
    </w:p>
    <w:p w14:paraId="2A73E55C" w14:textId="77777777" w:rsidR="008D6EE1" w:rsidRDefault="008D6EE1">
      <w:pPr>
        <w:pStyle w:val="ConsPlusNormal"/>
        <w:spacing w:before="220"/>
        <w:ind w:firstLine="540"/>
        <w:jc w:val="both"/>
      </w:pPr>
      <w:r>
        <w:t>Набор характеристик и мер в транспортном комплексе с целью снижения рисков причинения вреда жизни или здоровью человека, вреда окружающей среде, имуществу физических или юридических лиц при эксплуатации и пользовании объектами инфраструктуры и транспортными средствами.</w:t>
      </w:r>
    </w:p>
    <w:p w14:paraId="3B32D6E2" w14:textId="77777777" w:rsidR="008D6EE1" w:rsidRDefault="008D6EE1">
      <w:pPr>
        <w:pStyle w:val="ConsPlusNormal"/>
        <w:spacing w:before="220"/>
        <w:ind w:firstLine="540"/>
        <w:jc w:val="both"/>
      </w:pPr>
      <w:r>
        <w:t xml:space="preserve">[на основе положений пункта 1 </w:t>
      </w:r>
      <w:hyperlink r:id="rId361">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286A7B7D" w14:textId="77777777" w:rsidR="008D6EE1" w:rsidRDefault="008D6EE1">
      <w:pPr>
        <w:pStyle w:val="ConsPlusNormal"/>
        <w:spacing w:before="220"/>
        <w:ind w:firstLine="540"/>
        <w:jc w:val="both"/>
      </w:pPr>
      <w:r>
        <w:rPr>
          <w:b/>
        </w:rPr>
        <w:t>3.29. Грузопоток</w:t>
      </w:r>
    </w:p>
    <w:p w14:paraId="181026A8" w14:textId="77777777" w:rsidR="008D6EE1" w:rsidRDefault="008D6EE1">
      <w:pPr>
        <w:pStyle w:val="ConsPlusNormal"/>
        <w:spacing w:before="220"/>
        <w:ind w:firstLine="540"/>
        <w:jc w:val="both"/>
      </w:pPr>
      <w:r>
        <w:t>1. Характеристика объема перевозок грузов в тоннах на отдельном участке транспортной сети или между определенными пунктами, районами, странами и другими участниками перевозок (отправителями и получателями).</w:t>
      </w:r>
    </w:p>
    <w:p w14:paraId="3EA7B002" w14:textId="77777777" w:rsidR="008D6EE1" w:rsidRDefault="008D6EE1">
      <w:pPr>
        <w:pStyle w:val="ConsPlusNormal"/>
        <w:spacing w:before="220"/>
        <w:ind w:firstLine="540"/>
        <w:jc w:val="both"/>
      </w:pPr>
      <w:r>
        <w:t xml:space="preserve">[на основе положений пункта 1 </w:t>
      </w:r>
      <w:hyperlink r:id="rId362">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42180050" w14:textId="77777777" w:rsidR="008D6EE1" w:rsidRDefault="008D6EE1">
      <w:pPr>
        <w:pStyle w:val="ConsPlusNormal"/>
        <w:spacing w:before="220"/>
        <w:ind w:firstLine="540"/>
        <w:jc w:val="both"/>
      </w:pPr>
      <w:r>
        <w:t>2. Масса грузов, перевозимых транспортом в определенном направлении за рассматриваемый период. Измеряется в тоннах (т).</w:t>
      </w:r>
    </w:p>
    <w:p w14:paraId="2DD0D0C2" w14:textId="77777777" w:rsidR="008D6EE1" w:rsidRDefault="008D6EE1">
      <w:pPr>
        <w:pStyle w:val="ConsPlusNormal"/>
        <w:spacing w:before="220"/>
        <w:ind w:firstLine="540"/>
        <w:jc w:val="both"/>
      </w:pPr>
      <w:r>
        <w:t>[пункт 71 раздела I Глоссария ОСЖД Р 305-1, утвержденного L сессией Совещания Министров ОСЖД 13-16 июня 2023 г.]</w:t>
      </w:r>
    </w:p>
    <w:p w14:paraId="3EE57832" w14:textId="77777777" w:rsidR="008D6EE1" w:rsidRDefault="008D6EE1">
      <w:pPr>
        <w:pStyle w:val="ConsPlusNormal"/>
        <w:spacing w:before="220"/>
        <w:ind w:firstLine="540"/>
        <w:jc w:val="both"/>
      </w:pPr>
      <w:r>
        <w:t xml:space="preserve">3.30. </w:t>
      </w:r>
      <w:r>
        <w:rPr>
          <w:b/>
        </w:rPr>
        <w:t>Пассажиропоток</w:t>
      </w:r>
      <w:r>
        <w:t xml:space="preserve"> &lt;транспорт&gt;</w:t>
      </w:r>
    </w:p>
    <w:p w14:paraId="0440E837" w14:textId="77777777" w:rsidR="008D6EE1" w:rsidRDefault="008D6EE1">
      <w:pPr>
        <w:pStyle w:val="ConsPlusNormal"/>
        <w:spacing w:before="220"/>
        <w:ind w:firstLine="540"/>
        <w:jc w:val="both"/>
      </w:pPr>
      <w:r>
        <w:t>Характеристика пассажирских перевозок на отдельном участке транспортной сети или между определенными пунктами, районами, странами. Пассажиропоток измеряется количеством пассажиров, перевезенных за отчетный период.</w:t>
      </w:r>
    </w:p>
    <w:p w14:paraId="4919357C" w14:textId="77777777" w:rsidR="008D6EE1" w:rsidRDefault="008D6EE1">
      <w:pPr>
        <w:pStyle w:val="ConsPlusNormal"/>
        <w:spacing w:before="220"/>
        <w:ind w:firstLine="540"/>
        <w:jc w:val="both"/>
      </w:pPr>
      <w:r>
        <w:t xml:space="preserve">[раздел 1 </w:t>
      </w:r>
      <w:hyperlink r:id="rId363">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6725B607" w14:textId="77777777" w:rsidR="008D6EE1" w:rsidRDefault="008D6EE1">
      <w:pPr>
        <w:pStyle w:val="ConsPlusNormal"/>
        <w:spacing w:before="220"/>
        <w:ind w:firstLine="540"/>
        <w:jc w:val="both"/>
      </w:pPr>
      <w:r>
        <w:rPr>
          <w:b/>
        </w:rPr>
        <w:t>3.31. Плотность транспортной сети</w:t>
      </w:r>
    </w:p>
    <w:p w14:paraId="2CC51E89" w14:textId="77777777" w:rsidR="008D6EE1" w:rsidRDefault="008D6EE1">
      <w:pPr>
        <w:pStyle w:val="ConsPlusNormal"/>
        <w:spacing w:before="220"/>
        <w:ind w:firstLine="540"/>
        <w:jc w:val="both"/>
      </w:pPr>
      <w:r>
        <w:t>Характеристика транспортной сети на определенной территории, выражаемая отношением общей длины транспортной сети к площади этой территории.</w:t>
      </w:r>
    </w:p>
    <w:p w14:paraId="21312824" w14:textId="77777777" w:rsidR="008D6EE1" w:rsidRDefault="008D6EE1">
      <w:pPr>
        <w:pStyle w:val="ConsPlusNormal"/>
        <w:spacing w:before="220"/>
        <w:ind w:firstLine="540"/>
        <w:jc w:val="both"/>
      </w:pPr>
      <w:r>
        <w:t xml:space="preserve">[раздел 1 </w:t>
      </w:r>
      <w:hyperlink r:id="rId364">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75DDB3A8" w14:textId="77777777" w:rsidR="008D6EE1" w:rsidRDefault="008D6EE1">
      <w:pPr>
        <w:pStyle w:val="ConsPlusNormal"/>
        <w:spacing w:before="220"/>
        <w:ind w:firstLine="540"/>
        <w:jc w:val="both"/>
      </w:pPr>
      <w:r>
        <w:rPr>
          <w:b/>
        </w:rPr>
        <w:t>3.32. Провозная способность линии транспорта</w:t>
      </w:r>
    </w:p>
    <w:p w14:paraId="55423847" w14:textId="77777777" w:rsidR="008D6EE1" w:rsidRDefault="008D6EE1">
      <w:pPr>
        <w:pStyle w:val="ConsPlusNormal"/>
        <w:spacing w:before="220"/>
        <w:ind w:firstLine="540"/>
        <w:jc w:val="both"/>
      </w:pPr>
      <w:r>
        <w:t>Характеристика, показывающая способность какого-либо вида транспорта перевезти определенное количество пассажиров или грузов в единицу времени на определенном участке или линии.</w:t>
      </w:r>
    </w:p>
    <w:p w14:paraId="6875EC8F" w14:textId="77777777" w:rsidR="008D6EE1" w:rsidRDefault="008D6EE1">
      <w:pPr>
        <w:pStyle w:val="ConsPlusNormal"/>
        <w:spacing w:before="220"/>
        <w:ind w:firstLine="540"/>
        <w:jc w:val="both"/>
      </w:pPr>
      <w:r>
        <w:t xml:space="preserve">[раздел 1 </w:t>
      </w:r>
      <w:hyperlink r:id="rId365">
        <w:r>
          <w:rPr>
            <w:color w:val="0000FF"/>
          </w:rPr>
          <w:t>Транспортной стратегии</w:t>
        </w:r>
      </w:hyperlink>
      <w:r>
        <w:t xml:space="preserve"> Российской Федерации до 2030 года с прогнозом на период </w:t>
      </w:r>
      <w:r>
        <w:lastRenderedPageBreak/>
        <w:t>до 2035 года, утвержденной распоряжением Правительства Российской Федерации от 27 ноября 2021 г. N 3363-р]</w:t>
      </w:r>
    </w:p>
    <w:p w14:paraId="0F0111F4" w14:textId="77777777" w:rsidR="008D6EE1" w:rsidRDefault="008D6EE1">
      <w:pPr>
        <w:pStyle w:val="ConsPlusNormal"/>
        <w:spacing w:before="220"/>
        <w:ind w:firstLine="540"/>
        <w:jc w:val="both"/>
      </w:pPr>
      <w:r>
        <w:rPr>
          <w:b/>
        </w:rPr>
        <w:t>3.33. Пропускная способность участка транспортной сети</w:t>
      </w:r>
    </w:p>
    <w:p w14:paraId="371A759D" w14:textId="77777777" w:rsidR="008D6EE1" w:rsidRDefault="008D6EE1">
      <w:pPr>
        <w:pStyle w:val="ConsPlusNormal"/>
        <w:spacing w:before="220"/>
        <w:ind w:firstLine="540"/>
        <w:jc w:val="both"/>
      </w:pPr>
      <w:r>
        <w:t>Характеристика, устанавливающая максимальное количество транспортных средств, которое может пропустить транспортная сеть в одном направлении за единицу времени на определенном участке сети.</w:t>
      </w:r>
    </w:p>
    <w:p w14:paraId="0D1ED5D0" w14:textId="77777777" w:rsidR="008D6EE1" w:rsidRDefault="008D6EE1">
      <w:pPr>
        <w:pStyle w:val="ConsPlusNormal"/>
        <w:spacing w:before="220"/>
        <w:ind w:firstLine="540"/>
        <w:jc w:val="both"/>
      </w:pPr>
      <w:r>
        <w:t xml:space="preserve">[на основе положений пункта 1 </w:t>
      </w:r>
      <w:hyperlink r:id="rId366">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72FD54DE" w14:textId="77777777" w:rsidR="008D6EE1" w:rsidRDefault="008D6EE1">
      <w:pPr>
        <w:pStyle w:val="ConsPlusNormal"/>
        <w:spacing w:before="220"/>
        <w:ind w:firstLine="540"/>
        <w:jc w:val="both"/>
      </w:pPr>
      <w:r>
        <w:rPr>
          <w:b/>
        </w:rPr>
        <w:t>3.34. Транспортная подвижность населения</w:t>
      </w:r>
    </w:p>
    <w:p w14:paraId="7BADAD59" w14:textId="77777777" w:rsidR="008D6EE1" w:rsidRDefault="008D6EE1">
      <w:pPr>
        <w:pStyle w:val="ConsPlusNormal"/>
        <w:spacing w:before="220"/>
        <w:ind w:firstLine="540"/>
        <w:jc w:val="both"/>
      </w:pPr>
      <w:r>
        <w:t>Характеристика подвижности населения, одного из социальных показателей, связанных с развитием экономики и уровнем жизни в стране. Рассчитывается как среднее количество поездок на транспорте, приходящихся в год на одного жителя, или как количество пассажиро-километров на одного жителя страны.</w:t>
      </w:r>
    </w:p>
    <w:p w14:paraId="50E03454" w14:textId="77777777" w:rsidR="008D6EE1" w:rsidRDefault="008D6EE1">
      <w:pPr>
        <w:pStyle w:val="ConsPlusNormal"/>
        <w:spacing w:before="220"/>
        <w:ind w:firstLine="540"/>
        <w:jc w:val="both"/>
      </w:pPr>
      <w:r>
        <w:t xml:space="preserve">[раздел 1 </w:t>
      </w:r>
      <w:hyperlink r:id="rId367">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4444643D" w14:textId="77777777" w:rsidR="008D6EE1" w:rsidRDefault="008D6EE1">
      <w:pPr>
        <w:pStyle w:val="ConsPlusNormal"/>
        <w:spacing w:before="220"/>
        <w:ind w:firstLine="540"/>
        <w:jc w:val="both"/>
      </w:pPr>
      <w:r>
        <w:rPr>
          <w:b/>
        </w:rPr>
        <w:t>3.35. Грузооборот</w:t>
      </w:r>
      <w:r>
        <w:t xml:space="preserve"> &lt;транспорт&gt;</w:t>
      </w:r>
    </w:p>
    <w:p w14:paraId="0EC65D51" w14:textId="77777777" w:rsidR="008D6EE1" w:rsidRDefault="008D6EE1">
      <w:pPr>
        <w:pStyle w:val="ConsPlusNormal"/>
        <w:spacing w:before="220"/>
        <w:ind w:firstLine="540"/>
        <w:jc w:val="both"/>
      </w:pPr>
      <w:r>
        <w:t>Экономический показатель работы транспорта, равный произведению массы перевозимого груза (без учета веса тары) на расстояние перевозки (тонно-километры) за отчетный период.</w:t>
      </w:r>
    </w:p>
    <w:p w14:paraId="6AF6A824" w14:textId="77777777" w:rsidR="008D6EE1" w:rsidRDefault="008D6EE1">
      <w:pPr>
        <w:pStyle w:val="ConsPlusNormal"/>
        <w:spacing w:before="220"/>
        <w:ind w:firstLine="540"/>
        <w:jc w:val="both"/>
      </w:pPr>
      <w:r>
        <w:t xml:space="preserve">[на основе положений пункта 1 </w:t>
      </w:r>
      <w:hyperlink r:id="rId368">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139D645E" w14:textId="77777777" w:rsidR="008D6EE1" w:rsidRDefault="008D6EE1">
      <w:pPr>
        <w:pStyle w:val="ConsPlusNormal"/>
        <w:spacing w:before="220"/>
        <w:ind w:firstLine="540"/>
        <w:jc w:val="both"/>
      </w:pPr>
      <w:r>
        <w:rPr>
          <w:b/>
        </w:rPr>
        <w:t>3.36. Пассажирооборот</w:t>
      </w:r>
      <w:r>
        <w:t xml:space="preserve"> &lt;транспорт&gt;</w:t>
      </w:r>
    </w:p>
    <w:p w14:paraId="18202438" w14:textId="77777777" w:rsidR="008D6EE1" w:rsidRDefault="008D6EE1">
      <w:pPr>
        <w:pStyle w:val="ConsPlusNormal"/>
        <w:spacing w:before="220"/>
        <w:ind w:firstLine="540"/>
        <w:jc w:val="both"/>
      </w:pPr>
      <w:r>
        <w:t>Экономический показатель работы транспорта, равный произведению числа перевезенных пассажиров на расстояние перевозки за отчетный период.</w:t>
      </w:r>
    </w:p>
    <w:p w14:paraId="241A496B" w14:textId="77777777" w:rsidR="008D6EE1" w:rsidRDefault="008D6EE1">
      <w:pPr>
        <w:pStyle w:val="ConsPlusNormal"/>
        <w:spacing w:before="220"/>
        <w:ind w:firstLine="540"/>
        <w:jc w:val="both"/>
      </w:pPr>
      <w:r>
        <w:t xml:space="preserve">[раздел 1 </w:t>
      </w:r>
      <w:hyperlink r:id="rId369">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1F7F55E1" w14:textId="77777777" w:rsidR="008D6EE1" w:rsidRDefault="008D6EE1">
      <w:pPr>
        <w:pStyle w:val="ConsPlusNormal"/>
        <w:spacing w:before="220"/>
        <w:ind w:firstLine="540"/>
        <w:jc w:val="both"/>
      </w:pPr>
      <w:r>
        <w:rPr>
          <w:b/>
        </w:rPr>
        <w:t>3.37. Транспортное обслуживание</w:t>
      </w:r>
    </w:p>
    <w:p w14:paraId="730E6191" w14:textId="77777777" w:rsidR="008D6EE1" w:rsidRDefault="008D6EE1">
      <w:pPr>
        <w:pStyle w:val="ConsPlusNormal"/>
        <w:spacing w:before="220"/>
        <w:ind w:firstLine="540"/>
        <w:jc w:val="both"/>
      </w:pPr>
      <w:r>
        <w:t>Деятельность транспортных компаний по предоставлению комплекса услуг, связанных с организацией перевозок грузов и пассажиров.</w:t>
      </w:r>
    </w:p>
    <w:p w14:paraId="09C1E6CC" w14:textId="77777777" w:rsidR="008D6EE1" w:rsidRDefault="008D6EE1">
      <w:pPr>
        <w:pStyle w:val="ConsPlusNormal"/>
        <w:spacing w:before="220"/>
        <w:ind w:firstLine="540"/>
        <w:jc w:val="both"/>
      </w:pPr>
      <w:r>
        <w:t xml:space="preserve">[раздел 1 </w:t>
      </w:r>
      <w:hyperlink r:id="rId370">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6EBFE1F8" w14:textId="77777777" w:rsidR="008D6EE1" w:rsidRDefault="008D6EE1">
      <w:pPr>
        <w:pStyle w:val="ConsPlusNormal"/>
        <w:spacing w:before="220"/>
        <w:ind w:firstLine="540"/>
        <w:jc w:val="both"/>
      </w:pPr>
      <w:r>
        <w:rPr>
          <w:b/>
        </w:rPr>
        <w:t>3.38. Транспортная услуга &lt;транспорт&gt;</w:t>
      </w:r>
    </w:p>
    <w:p w14:paraId="524CDA55" w14:textId="77777777" w:rsidR="008D6EE1" w:rsidRDefault="008D6EE1">
      <w:pPr>
        <w:pStyle w:val="ConsPlusNormal"/>
        <w:spacing w:before="220"/>
        <w:ind w:firstLine="540"/>
        <w:jc w:val="both"/>
      </w:pPr>
      <w:r>
        <w:t xml:space="preserve">Результат деятельности перевозчика и других транспортных организаций по удовлетворению потребностей пассажира, грузовладельца в перевозках в соответствии с установленными нормами и требованиями. Транспортные услуги включают в себя услуги по основной транспортной деятельности (перевозки пассажиров и грузов) и вспомогательной транспортной деятельности </w:t>
      </w:r>
      <w:r>
        <w:lastRenderedPageBreak/>
        <w:t>(обслуживание пассажиров и обработка грузов на объектах транспортной инфраструктуры, складская деятельность и другая деятельность).</w:t>
      </w:r>
    </w:p>
    <w:p w14:paraId="6960D6CD" w14:textId="77777777" w:rsidR="008D6EE1" w:rsidRDefault="008D6EE1">
      <w:pPr>
        <w:pStyle w:val="ConsPlusNormal"/>
        <w:spacing w:before="220"/>
        <w:ind w:firstLine="540"/>
        <w:jc w:val="both"/>
      </w:pPr>
      <w:r>
        <w:t xml:space="preserve">[раздел 1 </w:t>
      </w:r>
      <w:hyperlink r:id="rId371">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431D7434" w14:textId="77777777" w:rsidR="008D6EE1" w:rsidRDefault="008D6EE1">
      <w:pPr>
        <w:pStyle w:val="ConsPlusNormal"/>
        <w:spacing w:before="220"/>
        <w:ind w:firstLine="540"/>
        <w:jc w:val="both"/>
      </w:pPr>
      <w:r>
        <w:rPr>
          <w:b/>
        </w:rPr>
        <w:t>3.39. Транспортные средства</w:t>
      </w:r>
      <w:r>
        <w:t xml:space="preserve"> &lt;транспорт&gt;</w:t>
      </w:r>
    </w:p>
    <w:p w14:paraId="5BFFC0C9" w14:textId="77777777" w:rsidR="008D6EE1" w:rsidRDefault="008D6EE1">
      <w:pPr>
        <w:pStyle w:val="ConsPlusNormal"/>
        <w:spacing w:before="220"/>
        <w:ind w:firstLine="540"/>
        <w:jc w:val="both"/>
      </w:pPr>
      <w:r>
        <w:t>Морские и воздушные суда, суда внутреннего плавания, суда смешанного (река - море) плавания; единицы железнодорожного или трамвайного подвижного состава; автобусы; автомобили, включая прицепы и полуприцепы; грузовые контейнеры; карьерные самосвалы.</w:t>
      </w:r>
    </w:p>
    <w:p w14:paraId="7D93CD4F" w14:textId="77777777" w:rsidR="008D6EE1" w:rsidRDefault="008D6EE1">
      <w:pPr>
        <w:pStyle w:val="ConsPlusNormal"/>
        <w:spacing w:before="220"/>
        <w:ind w:firstLine="540"/>
        <w:jc w:val="both"/>
      </w:pPr>
      <w:r>
        <w:t xml:space="preserve">[пункт 2 раздела 1 Приложения N 18 к </w:t>
      </w:r>
      <w:hyperlink r:id="rId372">
        <w:r>
          <w:rPr>
            <w:color w:val="0000FF"/>
          </w:rPr>
          <w:t>Международному договору</w:t>
        </w:r>
      </w:hyperlink>
      <w:r>
        <w:t xml:space="preserve"> от 29 мая 2014 г. "Договор о Евразийском экономическом союзе"]</w:t>
      </w:r>
    </w:p>
    <w:p w14:paraId="2A385E4A" w14:textId="77777777" w:rsidR="008D6EE1" w:rsidRDefault="008D6EE1">
      <w:pPr>
        <w:pStyle w:val="ConsPlusNormal"/>
        <w:spacing w:before="220"/>
        <w:ind w:firstLine="540"/>
        <w:jc w:val="both"/>
      </w:pPr>
      <w:r>
        <w:rPr>
          <w:b/>
        </w:rPr>
        <w:t>3.40. Перевозки</w:t>
      </w:r>
      <w:r>
        <w:t xml:space="preserve"> &lt;транспорт&gt;</w:t>
      </w:r>
    </w:p>
    <w:p w14:paraId="4F8609D5" w14:textId="77777777" w:rsidR="008D6EE1" w:rsidRDefault="008D6EE1">
      <w:pPr>
        <w:pStyle w:val="ConsPlusNormal"/>
        <w:spacing w:before="220"/>
        <w:ind w:firstLine="540"/>
        <w:jc w:val="both"/>
      </w:pPr>
      <w:r>
        <w:t>Перемещение пассажиров и грузов посредством тех или иных транспортных средств.</w:t>
      </w:r>
    </w:p>
    <w:p w14:paraId="64341F1F" w14:textId="77777777" w:rsidR="008D6EE1" w:rsidRDefault="008D6EE1">
      <w:pPr>
        <w:pStyle w:val="ConsPlusNormal"/>
        <w:spacing w:before="220"/>
        <w:ind w:firstLine="540"/>
        <w:jc w:val="both"/>
      </w:pPr>
      <w:r>
        <w:t xml:space="preserve">[на основании информации из следующих источников: Железнодорожный транспорт: Энциклопедия / под ред. Н.С. Конарева. - М.: Большая Российская энциклопедия, 1994; </w:t>
      </w:r>
      <w:proofErr w:type="spellStart"/>
      <w:r>
        <w:t>Космин</w:t>
      </w:r>
      <w:proofErr w:type="spellEnd"/>
      <w:r>
        <w:t xml:space="preserve"> В.В., Тимошин А.А. Железнодорожный словарь: термины и аббревиатуры (русские, английские, немецкие и французские) / под ред. проф. А.А. Тимошина. - М.: Издательский дом "Автограф"; Изд-во "Маршрут", 2017]</w:t>
      </w:r>
    </w:p>
    <w:p w14:paraId="3E9AD3EF" w14:textId="77777777" w:rsidR="008D6EE1" w:rsidRDefault="008D6EE1">
      <w:pPr>
        <w:pStyle w:val="ConsPlusNormal"/>
        <w:spacing w:before="220"/>
        <w:ind w:firstLine="540"/>
        <w:jc w:val="both"/>
      </w:pPr>
      <w:r>
        <w:rPr>
          <w:b/>
        </w:rPr>
        <w:t>3.41. Грузовые перевозки</w:t>
      </w:r>
      <w:r>
        <w:t xml:space="preserve"> &lt;транспорт&gt;</w:t>
      </w:r>
    </w:p>
    <w:p w14:paraId="54C15256" w14:textId="77777777" w:rsidR="008D6EE1" w:rsidRDefault="008D6EE1">
      <w:pPr>
        <w:pStyle w:val="ConsPlusNormal"/>
        <w:spacing w:before="220"/>
        <w:ind w:firstLine="540"/>
        <w:jc w:val="both"/>
      </w:pPr>
      <w:r>
        <w:t>Транспортные услуги по перемещению материальных ценностей, связанные с их сохранностью и своевременностью доставки.</w:t>
      </w:r>
    </w:p>
    <w:p w14:paraId="17809745" w14:textId="77777777" w:rsidR="008D6EE1" w:rsidRDefault="008D6EE1">
      <w:pPr>
        <w:pStyle w:val="ConsPlusNormal"/>
        <w:spacing w:before="220"/>
        <w:ind w:firstLine="540"/>
        <w:jc w:val="both"/>
      </w:pPr>
      <w:r>
        <w:t>[статья 11 ГОСТ 30596-97/ГОСТ Р 51006-96 "Услуги транспортные. Термины и определения"]</w:t>
      </w:r>
    </w:p>
    <w:p w14:paraId="3B37E65E" w14:textId="77777777" w:rsidR="008D6EE1" w:rsidRDefault="008D6EE1">
      <w:pPr>
        <w:pStyle w:val="ConsPlusNormal"/>
        <w:spacing w:before="220"/>
        <w:ind w:firstLine="540"/>
        <w:jc w:val="both"/>
      </w:pPr>
      <w:r>
        <w:rPr>
          <w:b/>
        </w:rPr>
        <w:t>3.42. Корреспонденция грузовых перевозок</w:t>
      </w:r>
      <w:r>
        <w:t xml:space="preserve"> &lt;транспорт&gt;</w:t>
      </w:r>
    </w:p>
    <w:p w14:paraId="6A8D75BE" w14:textId="77777777" w:rsidR="008D6EE1" w:rsidRDefault="008D6EE1">
      <w:pPr>
        <w:pStyle w:val="ConsPlusNormal"/>
        <w:spacing w:before="220"/>
        <w:ind w:firstLine="540"/>
        <w:jc w:val="both"/>
      </w:pPr>
      <w:r>
        <w:t xml:space="preserve">Транспортная связь перевозимых грузов между пунктами или территориями-подразделениями. Характеризует грузовой поток между отдельными районами страны и подразделениями транспорта. Корреспонденция грузовых перевозок между станциями называется </w:t>
      </w:r>
      <w:proofErr w:type="spellStart"/>
      <w:r>
        <w:t>постанционной</w:t>
      </w:r>
      <w:proofErr w:type="spellEnd"/>
      <w:r>
        <w:t xml:space="preserve">, между портами - межпортовой, между дорогами - </w:t>
      </w:r>
      <w:proofErr w:type="spellStart"/>
      <w:r>
        <w:t>междудорожной</w:t>
      </w:r>
      <w:proofErr w:type="spellEnd"/>
      <w:r>
        <w:t xml:space="preserve"> и т.д.</w:t>
      </w:r>
    </w:p>
    <w:p w14:paraId="4FEAF2CF" w14:textId="77777777" w:rsidR="008D6EE1" w:rsidRDefault="008D6EE1">
      <w:pPr>
        <w:pStyle w:val="ConsPlusNormal"/>
        <w:spacing w:before="220"/>
        <w:ind w:firstLine="540"/>
        <w:jc w:val="both"/>
      </w:pPr>
      <w:r>
        <w:t xml:space="preserve">[Большой бухгалтерский словарь / под ред. А.Н. </w:t>
      </w:r>
      <w:proofErr w:type="spellStart"/>
      <w:r>
        <w:t>Азрилияна</w:t>
      </w:r>
      <w:proofErr w:type="spellEnd"/>
      <w:r>
        <w:t>. - М.: Ин-т новой экономики, 1999; Глоссарий терминов по грузоперевозкам, логистике, таможенному оформлению, 2004]</w:t>
      </w:r>
    </w:p>
    <w:p w14:paraId="0371C18D" w14:textId="77777777" w:rsidR="008D6EE1" w:rsidRDefault="008D6EE1">
      <w:pPr>
        <w:pStyle w:val="ConsPlusNormal"/>
        <w:spacing w:before="220"/>
        <w:ind w:firstLine="540"/>
        <w:jc w:val="both"/>
      </w:pPr>
      <w:r>
        <w:rPr>
          <w:b/>
        </w:rPr>
        <w:t>3.43. Нормативный срок доставки груза</w:t>
      </w:r>
      <w:r>
        <w:t xml:space="preserve"> &lt;транспорт&gt;</w:t>
      </w:r>
    </w:p>
    <w:p w14:paraId="3E1AE33D" w14:textId="77777777" w:rsidR="008D6EE1" w:rsidRDefault="008D6EE1">
      <w:pPr>
        <w:pStyle w:val="ConsPlusNormal"/>
        <w:spacing w:before="220"/>
        <w:ind w:firstLine="540"/>
        <w:jc w:val="both"/>
      </w:pPr>
      <w:r>
        <w:t>Показатель своевременности доставки груза, измеряемый продолжительностью перевозки, в течение которой исполнитель транспортной услуги гарантирует доставку груза потребителю.</w:t>
      </w:r>
    </w:p>
    <w:p w14:paraId="288C6AA9" w14:textId="77777777" w:rsidR="008D6EE1" w:rsidRDefault="008D6EE1">
      <w:pPr>
        <w:pStyle w:val="ConsPlusNormal"/>
        <w:spacing w:before="220"/>
        <w:ind w:firstLine="540"/>
        <w:jc w:val="both"/>
      </w:pPr>
      <w:r>
        <w:t>[статья 26 ГОСТ 30596-97/ГОСТ Р 51006-96 "Услуги транспортные. Термины и определения"]</w:t>
      </w:r>
    </w:p>
    <w:p w14:paraId="2DE4A485" w14:textId="77777777" w:rsidR="008D6EE1" w:rsidRDefault="008D6EE1">
      <w:pPr>
        <w:pStyle w:val="ConsPlusNormal"/>
        <w:spacing w:before="220"/>
        <w:ind w:firstLine="540"/>
        <w:jc w:val="both"/>
      </w:pPr>
      <w:r>
        <w:rPr>
          <w:b/>
        </w:rPr>
        <w:t>3.44. Пассажирские перевозки</w:t>
      </w:r>
      <w:r>
        <w:t xml:space="preserve"> &lt;транспорт&gt;</w:t>
      </w:r>
    </w:p>
    <w:p w14:paraId="378854F7" w14:textId="77777777" w:rsidR="008D6EE1" w:rsidRDefault="008D6EE1">
      <w:pPr>
        <w:pStyle w:val="ConsPlusNormal"/>
        <w:spacing w:before="220"/>
        <w:ind w:firstLine="540"/>
        <w:jc w:val="both"/>
      </w:pPr>
      <w:r>
        <w:t>Транспортные услуги по перемещению пассажиров, связанные с безопасностью, своевременностью и комфортностью перевозки пассажиров, а также с сохранностью багажа.</w:t>
      </w:r>
    </w:p>
    <w:p w14:paraId="0430489F" w14:textId="77777777" w:rsidR="008D6EE1" w:rsidRDefault="008D6EE1">
      <w:pPr>
        <w:pStyle w:val="ConsPlusNormal"/>
        <w:spacing w:before="220"/>
        <w:ind w:firstLine="540"/>
        <w:jc w:val="both"/>
      </w:pPr>
      <w:r>
        <w:t>[статья 10 ГОСТ 30596-97/ГОСТ Р 51006-96 "Услуги транспортные. Термины и определения"]</w:t>
      </w:r>
    </w:p>
    <w:p w14:paraId="4B5EBAC7" w14:textId="77777777" w:rsidR="008D6EE1" w:rsidRDefault="008D6EE1">
      <w:pPr>
        <w:pStyle w:val="ConsPlusNormal"/>
        <w:spacing w:before="220"/>
        <w:ind w:firstLine="540"/>
        <w:jc w:val="both"/>
      </w:pPr>
      <w:r>
        <w:rPr>
          <w:b/>
        </w:rPr>
        <w:lastRenderedPageBreak/>
        <w:t>3.45. Мультимодальная перевозка</w:t>
      </w:r>
    </w:p>
    <w:p w14:paraId="0C3034EB" w14:textId="77777777" w:rsidR="008D6EE1" w:rsidRDefault="008D6EE1">
      <w:pPr>
        <w:pStyle w:val="ConsPlusNormal"/>
        <w:spacing w:before="220"/>
        <w:ind w:firstLine="540"/>
        <w:jc w:val="both"/>
      </w:pPr>
      <w:r>
        <w:t>Перевозка пассажиров или грузов несколькими видами транспорта, в том числе по единому перевозочному документу, которая организуется одним или несколькими операторами.</w:t>
      </w:r>
    </w:p>
    <w:p w14:paraId="306ADFEF" w14:textId="77777777" w:rsidR="008D6EE1" w:rsidRDefault="008D6EE1">
      <w:pPr>
        <w:pStyle w:val="ConsPlusNormal"/>
        <w:spacing w:before="220"/>
        <w:ind w:firstLine="540"/>
        <w:jc w:val="both"/>
      </w:pPr>
      <w:r>
        <w:t xml:space="preserve">[раздел 1 </w:t>
      </w:r>
      <w:hyperlink r:id="rId373">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0F1D8F05" w14:textId="77777777" w:rsidR="008D6EE1" w:rsidRDefault="008D6EE1">
      <w:pPr>
        <w:pStyle w:val="ConsPlusNormal"/>
        <w:spacing w:before="220"/>
        <w:ind w:firstLine="540"/>
        <w:jc w:val="both"/>
      </w:pPr>
      <w:r>
        <w:rPr>
          <w:b/>
        </w:rPr>
        <w:t>3.46. Мультимодальный транспортный маршрут</w:t>
      </w:r>
    </w:p>
    <w:p w14:paraId="7C047952" w14:textId="77777777" w:rsidR="008D6EE1" w:rsidRDefault="008D6EE1">
      <w:pPr>
        <w:pStyle w:val="ConsPlusNormal"/>
        <w:spacing w:before="220"/>
        <w:ind w:firstLine="540"/>
        <w:jc w:val="both"/>
      </w:pPr>
      <w:r>
        <w:t>Комплексная система перемещения товаров и пассажиров различными видами транспорта на базе элементов транспортной инфраструктуры Единой опорной сети.</w:t>
      </w:r>
    </w:p>
    <w:p w14:paraId="52AF3C11" w14:textId="77777777" w:rsidR="008D6EE1" w:rsidRDefault="008D6EE1">
      <w:pPr>
        <w:pStyle w:val="ConsPlusNormal"/>
        <w:spacing w:before="220"/>
        <w:ind w:firstLine="540"/>
        <w:jc w:val="both"/>
      </w:pPr>
      <w:r>
        <w:t xml:space="preserve">[раздел 1 </w:t>
      </w:r>
      <w:hyperlink r:id="rId374">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27A04CFE" w14:textId="77777777" w:rsidR="008D6EE1" w:rsidRDefault="008D6EE1">
      <w:pPr>
        <w:pStyle w:val="ConsPlusNormal"/>
        <w:spacing w:before="220"/>
        <w:ind w:firstLine="540"/>
        <w:jc w:val="both"/>
      </w:pPr>
      <w:r>
        <w:rPr>
          <w:b/>
        </w:rPr>
        <w:t>3.47. Международный транспортный коридор</w:t>
      </w:r>
    </w:p>
    <w:p w14:paraId="4BB66691" w14:textId="77777777" w:rsidR="008D6EE1" w:rsidRDefault="008D6EE1">
      <w:pPr>
        <w:pStyle w:val="ConsPlusNormal"/>
        <w:spacing w:before="220"/>
        <w:ind w:firstLine="540"/>
        <w:jc w:val="both"/>
      </w:pPr>
      <w:r>
        <w:t>Совокупность маршрутов, проходящих по территориям государств и обеспечивающих перевозки пассажиров, и грузов в международном сообщении на направлениях их наибольшей концентрации, а также совокупность технологических и организационно-правовых условий осуществления этих перевозок.</w:t>
      </w:r>
    </w:p>
    <w:p w14:paraId="2F89AEA8" w14:textId="77777777" w:rsidR="008D6EE1" w:rsidRDefault="008D6EE1">
      <w:pPr>
        <w:pStyle w:val="ConsPlusNormal"/>
        <w:spacing w:before="220"/>
        <w:ind w:firstLine="540"/>
        <w:jc w:val="both"/>
      </w:pPr>
      <w:r>
        <w:t xml:space="preserve">[на основе положений пункта 1 </w:t>
      </w:r>
      <w:hyperlink r:id="rId375">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4FFE1EAC" w14:textId="77777777" w:rsidR="008D6EE1" w:rsidRDefault="008D6EE1">
      <w:pPr>
        <w:pStyle w:val="ConsPlusNormal"/>
        <w:spacing w:before="220"/>
        <w:ind w:firstLine="540"/>
        <w:jc w:val="both"/>
      </w:pPr>
      <w:r>
        <w:rPr>
          <w:b/>
        </w:rPr>
        <w:t>3.48. Мобильность</w:t>
      </w:r>
    </w:p>
    <w:p w14:paraId="62EB9CCD" w14:textId="77777777" w:rsidR="008D6EE1" w:rsidRDefault="008D6EE1">
      <w:pPr>
        <w:pStyle w:val="ConsPlusNormal"/>
        <w:spacing w:before="220"/>
        <w:ind w:firstLine="540"/>
        <w:jc w:val="both"/>
      </w:pPr>
      <w:r>
        <w:t>Способность человека или группы людей к перемещению с использованием одного или нескольких видов транспорта, выбор которых осуществляется пассажирами исходя из критериев безопасности, комфорта, скорости и финансовой доступности.</w:t>
      </w:r>
    </w:p>
    <w:p w14:paraId="03EB4908" w14:textId="77777777" w:rsidR="008D6EE1" w:rsidRDefault="008D6EE1">
      <w:pPr>
        <w:pStyle w:val="ConsPlusNormal"/>
        <w:spacing w:before="220"/>
        <w:ind w:firstLine="540"/>
        <w:jc w:val="both"/>
      </w:pPr>
      <w:r>
        <w:t xml:space="preserve">[раздел 1 </w:t>
      </w:r>
      <w:hyperlink r:id="rId376">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745D623D" w14:textId="77777777" w:rsidR="008D6EE1" w:rsidRDefault="008D6EE1">
      <w:pPr>
        <w:pStyle w:val="ConsPlusNormal"/>
        <w:spacing w:before="220"/>
        <w:ind w:firstLine="540"/>
        <w:jc w:val="both"/>
      </w:pPr>
      <w:r>
        <w:rPr>
          <w:b/>
        </w:rPr>
        <w:t>3.49. Социальный стандарт транспортного обслуживания граждан</w:t>
      </w:r>
    </w:p>
    <w:p w14:paraId="3D8EB00D" w14:textId="77777777" w:rsidR="008D6EE1" w:rsidRDefault="008D6EE1">
      <w:pPr>
        <w:pStyle w:val="ConsPlusNormal"/>
        <w:spacing w:before="220"/>
        <w:ind w:firstLine="540"/>
        <w:jc w:val="both"/>
      </w:pPr>
      <w:r>
        <w:t xml:space="preserve">Стандарт, определяющий показатели качества транспортного обслуживания граждан (включая их нормативные значения) при осуществлении перевозок пассажиров и багажа транспортом общего пользования как во </w:t>
      </w:r>
      <w:proofErr w:type="spellStart"/>
      <w:r>
        <w:t>внутриагломерационном</w:t>
      </w:r>
      <w:proofErr w:type="spellEnd"/>
      <w:r>
        <w:t xml:space="preserve">, так и во </w:t>
      </w:r>
      <w:proofErr w:type="spellStart"/>
      <w:r>
        <w:t>внеагломерационном</w:t>
      </w:r>
      <w:proofErr w:type="spellEnd"/>
      <w:r>
        <w:t xml:space="preserve"> сообщениях.</w:t>
      </w:r>
    </w:p>
    <w:p w14:paraId="2604C029" w14:textId="77777777" w:rsidR="008D6EE1" w:rsidRDefault="008D6EE1">
      <w:pPr>
        <w:pStyle w:val="ConsPlusNormal"/>
        <w:spacing w:before="220"/>
        <w:ind w:firstLine="540"/>
        <w:jc w:val="both"/>
      </w:pPr>
      <w:r>
        <w:t xml:space="preserve">[раздел 1 </w:t>
      </w:r>
      <w:hyperlink r:id="rId377">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1F4CABC7" w14:textId="77777777" w:rsidR="008D6EE1" w:rsidRDefault="008D6EE1">
      <w:pPr>
        <w:pStyle w:val="ConsPlusNormal"/>
        <w:spacing w:before="220"/>
        <w:ind w:firstLine="540"/>
        <w:jc w:val="both"/>
      </w:pPr>
      <w:r>
        <w:rPr>
          <w:b/>
        </w:rPr>
        <w:t>3.50. Точки зарождения грузопотока</w:t>
      </w:r>
    </w:p>
    <w:p w14:paraId="5B66C4B0" w14:textId="77777777" w:rsidR="008D6EE1" w:rsidRDefault="008D6EE1">
      <w:pPr>
        <w:pStyle w:val="ConsPlusNormal"/>
        <w:spacing w:before="220"/>
        <w:ind w:firstLine="540"/>
        <w:jc w:val="both"/>
      </w:pPr>
      <w:r>
        <w:t>Существующие и перспективные центры генерации спроса на услуги грузоперевозок, входящие, как правило, в состав макрорегиональных производственных кластеров, включая минерально-сырьевые центры, промышленные объекты, индустриальные парки, особые экономические зоны, крупные объекты сельского хозяйства и др.</w:t>
      </w:r>
    </w:p>
    <w:p w14:paraId="10947426" w14:textId="77777777" w:rsidR="008D6EE1" w:rsidRDefault="008D6EE1">
      <w:pPr>
        <w:pStyle w:val="ConsPlusNormal"/>
        <w:spacing w:before="220"/>
        <w:ind w:firstLine="540"/>
        <w:jc w:val="both"/>
      </w:pPr>
      <w:r>
        <w:lastRenderedPageBreak/>
        <w:t xml:space="preserve">[раздел 1 </w:t>
      </w:r>
      <w:hyperlink r:id="rId378">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2A3891F9" w14:textId="77777777" w:rsidR="008D6EE1" w:rsidRDefault="008D6EE1">
      <w:pPr>
        <w:pStyle w:val="ConsPlusNormal"/>
        <w:spacing w:before="220"/>
        <w:ind w:firstLine="540"/>
        <w:jc w:val="both"/>
      </w:pPr>
      <w:r>
        <w:rPr>
          <w:b/>
        </w:rPr>
        <w:t>3.51. Точки зарождения пассажиропотока</w:t>
      </w:r>
    </w:p>
    <w:p w14:paraId="5744D1D3" w14:textId="77777777" w:rsidR="008D6EE1" w:rsidRDefault="008D6EE1">
      <w:pPr>
        <w:pStyle w:val="ConsPlusNormal"/>
        <w:spacing w:before="220"/>
        <w:ind w:firstLine="540"/>
        <w:jc w:val="both"/>
      </w:pPr>
      <w:r>
        <w:t>Существующие и перспективные центры экономического роста, крупные и крупнейшие агломерации, туристские центры Российской Федерации, формирующие или привлекающие значительный объем пассажирских перевозок в дальнем сообщении, в совокупности превышающий 80 процентов объема пассажирских перевозок в дальнем сообщении.</w:t>
      </w:r>
    </w:p>
    <w:p w14:paraId="063279BA" w14:textId="77777777" w:rsidR="008D6EE1" w:rsidRDefault="008D6EE1">
      <w:pPr>
        <w:pStyle w:val="ConsPlusNormal"/>
        <w:spacing w:before="220"/>
        <w:ind w:firstLine="540"/>
        <w:jc w:val="both"/>
      </w:pPr>
      <w:r>
        <w:t xml:space="preserve">[раздел 1 </w:t>
      </w:r>
      <w:hyperlink r:id="rId379">
        <w:r>
          <w:rPr>
            <w:color w:val="0000FF"/>
          </w:rPr>
          <w:t>Транспортной стратегии</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59748187" w14:textId="77777777" w:rsidR="008D6EE1" w:rsidRDefault="008D6EE1">
      <w:pPr>
        <w:pStyle w:val="ConsPlusNormal"/>
        <w:spacing w:before="220"/>
        <w:ind w:firstLine="540"/>
        <w:jc w:val="both"/>
      </w:pPr>
      <w:r>
        <w:rPr>
          <w:b/>
        </w:rPr>
        <w:t>3.52. Автомобильное транспортное средство;</w:t>
      </w:r>
      <w:r>
        <w:t xml:space="preserve"> АТС</w:t>
      </w:r>
    </w:p>
    <w:p w14:paraId="6599F148" w14:textId="77777777" w:rsidR="008D6EE1" w:rsidRDefault="008D6EE1">
      <w:pPr>
        <w:pStyle w:val="ConsPlusNormal"/>
        <w:spacing w:before="220"/>
        <w:ind w:firstLine="540"/>
        <w:jc w:val="both"/>
      </w:pPr>
      <w:r>
        <w:t>Груженый автомобиль, автопоезд, прицеп, а также автомобиль, автопоезд, прицеп в порожнем состоянии до или после их использования для перевозки груза по железной дороге.</w:t>
      </w:r>
    </w:p>
    <w:p w14:paraId="5DCA3DCE" w14:textId="77777777" w:rsidR="008D6EE1" w:rsidRDefault="008D6EE1">
      <w:pPr>
        <w:pStyle w:val="ConsPlusNormal"/>
        <w:spacing w:before="220"/>
        <w:ind w:firstLine="540"/>
        <w:jc w:val="both"/>
      </w:pPr>
      <w:r>
        <w:t>[пункт 4 раздела I Глоссария ОСЖД Р 305-1, утвержденного L сессией Совещания Министров ОСЖД 13-16 июня 2023 г.]</w:t>
      </w:r>
    </w:p>
    <w:p w14:paraId="32B20232" w14:textId="77777777" w:rsidR="008D6EE1" w:rsidRDefault="008D6EE1">
      <w:pPr>
        <w:pStyle w:val="ConsPlusNormal"/>
        <w:jc w:val="both"/>
      </w:pPr>
    </w:p>
    <w:p w14:paraId="720B0364" w14:textId="77777777" w:rsidR="008D6EE1" w:rsidRDefault="008D6EE1">
      <w:pPr>
        <w:pStyle w:val="ConsPlusNormal"/>
        <w:jc w:val="center"/>
        <w:outlineLvl w:val="2"/>
      </w:pPr>
      <w:r>
        <w:rPr>
          <w:b/>
        </w:rPr>
        <w:t>4. Основные понятия в области железнодорожного транспорта</w:t>
      </w:r>
    </w:p>
    <w:p w14:paraId="2B8DFB41" w14:textId="77777777" w:rsidR="008D6EE1" w:rsidRDefault="008D6EE1">
      <w:pPr>
        <w:pStyle w:val="ConsPlusNormal"/>
        <w:jc w:val="both"/>
      </w:pPr>
    </w:p>
    <w:p w14:paraId="00ECC40F" w14:textId="77777777" w:rsidR="008D6EE1" w:rsidRDefault="008D6EE1">
      <w:pPr>
        <w:pStyle w:val="ConsPlusNormal"/>
        <w:ind w:firstLine="540"/>
        <w:jc w:val="both"/>
      </w:pPr>
      <w:r>
        <w:rPr>
          <w:b/>
        </w:rPr>
        <w:t>4.1. Железнодорожный транспорт общего пользования</w:t>
      </w:r>
    </w:p>
    <w:p w14:paraId="162A25F4" w14:textId="77777777" w:rsidR="008D6EE1" w:rsidRDefault="008D6EE1">
      <w:pPr>
        <w:pStyle w:val="ConsPlusNormal"/>
        <w:spacing w:before="220"/>
        <w:ind w:firstLine="540"/>
        <w:jc w:val="both"/>
      </w:pPr>
      <w:r>
        <w:t>Производственно-технологический комплекс, включающий в себя инфраструктуры железнодорожного транспорта, железнодорожный подвижной состав, другое имущество и предназначенный для обеспечения потребностей физических лиц, юридических лиц и государства в перевозках железнодорожным транспортом на условиях публичного договора, а также в выполнении иных работ (услуг), связанных с такими перевозками.</w:t>
      </w:r>
    </w:p>
    <w:p w14:paraId="69FEC573" w14:textId="77777777" w:rsidR="008D6EE1" w:rsidRDefault="008D6EE1">
      <w:pPr>
        <w:pStyle w:val="ConsPlusNormal"/>
        <w:spacing w:before="220"/>
        <w:ind w:firstLine="540"/>
        <w:jc w:val="both"/>
      </w:pPr>
      <w:r>
        <w:t xml:space="preserve">[абзац 2 части 1 статьи 2 </w:t>
      </w:r>
      <w:hyperlink r:id="rId380">
        <w:r>
          <w:rPr>
            <w:color w:val="0000FF"/>
          </w:rPr>
          <w:t>Федерального закона</w:t>
        </w:r>
      </w:hyperlink>
      <w:r>
        <w:t xml:space="preserve"> от 10 января 2003 г. N 17-ФЗ "О железнодорожном транспорте в Российской Федерации"]</w:t>
      </w:r>
    </w:p>
    <w:p w14:paraId="6DE9C0E0" w14:textId="77777777" w:rsidR="008D6EE1" w:rsidRDefault="008D6EE1">
      <w:pPr>
        <w:pStyle w:val="ConsPlusNormal"/>
        <w:spacing w:before="220"/>
        <w:ind w:firstLine="540"/>
        <w:jc w:val="both"/>
      </w:pPr>
      <w:r>
        <w:rPr>
          <w:b/>
        </w:rPr>
        <w:t>4.2. Железнодорожный транспорт необщего пользования</w:t>
      </w:r>
    </w:p>
    <w:p w14:paraId="3B994FB4" w14:textId="77777777" w:rsidR="008D6EE1" w:rsidRDefault="008D6EE1">
      <w:pPr>
        <w:pStyle w:val="ConsPlusNormal"/>
        <w:spacing w:before="220"/>
        <w:ind w:firstLine="540"/>
        <w:jc w:val="both"/>
      </w:pPr>
      <w:r>
        <w:t>Совокупность производственно-технологических комплексов, включающих в себя железнодорожные пути необщего пользования, здания, строения, сооружения, в отдельных случаях железнодорожный подвижной состав, а также другое имущество и предназначенных для обеспечения потребностей физических и юридических лиц в работах (услугах) в местах необщего пользования на основе договоров или для собственных нужд.</w:t>
      </w:r>
    </w:p>
    <w:p w14:paraId="03938FD3" w14:textId="77777777" w:rsidR="008D6EE1" w:rsidRDefault="008D6EE1">
      <w:pPr>
        <w:pStyle w:val="ConsPlusNormal"/>
        <w:spacing w:before="220"/>
        <w:ind w:firstLine="540"/>
        <w:jc w:val="both"/>
      </w:pPr>
      <w:r>
        <w:t xml:space="preserve">[абзац 3 части 1 статьи 2 </w:t>
      </w:r>
      <w:hyperlink r:id="rId381">
        <w:r>
          <w:rPr>
            <w:color w:val="0000FF"/>
          </w:rPr>
          <w:t>Федерального закона</w:t>
        </w:r>
      </w:hyperlink>
      <w:r>
        <w:t xml:space="preserve"> от 10 января 2003 г. N 17-ФЗ "О железнодорожном транспорте в Российской Федерации"]</w:t>
      </w:r>
    </w:p>
    <w:p w14:paraId="4F01468D" w14:textId="77777777" w:rsidR="008D6EE1" w:rsidRDefault="008D6EE1">
      <w:pPr>
        <w:pStyle w:val="ConsPlusNormal"/>
        <w:spacing w:before="220"/>
        <w:ind w:firstLine="540"/>
        <w:jc w:val="both"/>
      </w:pPr>
      <w:r>
        <w:rPr>
          <w:b/>
        </w:rPr>
        <w:t>4.3. Инфраструктура железнодорожного транспорта</w:t>
      </w:r>
    </w:p>
    <w:p w14:paraId="7EFC7233" w14:textId="77777777" w:rsidR="008D6EE1" w:rsidRDefault="008D6EE1">
      <w:pPr>
        <w:pStyle w:val="ConsPlusNormal"/>
        <w:spacing w:before="220"/>
        <w:ind w:firstLine="540"/>
        <w:jc w:val="both"/>
      </w:pPr>
      <w:r>
        <w:t>1. Технологический комплекс, включающий в себя железнодорожные пути общего и необщего пользования, железнодорожные станции, железнодорожные устройства электроснабжения, железнодорожные сети связи, железнодорожные системы автоматики и телемеханики, железнодорожные информационные комплексы и систему управления движением поездов и иные обеспечивающие функционирование этого комплекса здания, строения, сооружения, устройства и оборудование.</w:t>
      </w:r>
    </w:p>
    <w:p w14:paraId="35B60CB5" w14:textId="77777777" w:rsidR="008D6EE1" w:rsidRDefault="008D6EE1">
      <w:pPr>
        <w:pStyle w:val="ConsPlusNormal"/>
        <w:spacing w:before="220"/>
        <w:ind w:firstLine="540"/>
        <w:jc w:val="both"/>
      </w:pPr>
      <w:r>
        <w:lastRenderedPageBreak/>
        <w:t xml:space="preserve">[абзац 19 пункта 4 ТР ТС 003/2011 </w:t>
      </w:r>
      <w:hyperlink r:id="rId382">
        <w:r>
          <w:rPr>
            <w:color w:val="0000FF"/>
          </w:rPr>
          <w:t>Технический регламент</w:t>
        </w:r>
      </w:hyperlink>
      <w:r>
        <w:t xml:space="preserve"> Таможенного союза "О безопасности инфраструктуры железнодорожного транспорта"]</w:t>
      </w:r>
    </w:p>
    <w:p w14:paraId="24125119" w14:textId="77777777" w:rsidR="008D6EE1" w:rsidRDefault="008D6EE1">
      <w:pPr>
        <w:pStyle w:val="ConsPlusNormal"/>
        <w:spacing w:before="220"/>
        <w:ind w:firstLine="540"/>
        <w:jc w:val="both"/>
      </w:pPr>
      <w:r>
        <w:t>2. Инфраструктура (железнодорожная инфраструктура) - технический комплекс, включающий в себя железнодорожные пути общего пользования, железнодорожные станции, иные сооружения и устройства, обеспечивающие функционирование этого комплекса, с использованием которого перевозчики осуществляют перевозки грузов и пассажиров; Различают производственную (железнодорожные пути, станции, склады, системы связи и др.) и социальную (школы, больницы, стадионы и др.) инфраструктуры.</w:t>
      </w:r>
    </w:p>
    <w:p w14:paraId="6DBE01A6" w14:textId="77777777" w:rsidR="008D6EE1" w:rsidRDefault="008D6EE1">
      <w:pPr>
        <w:pStyle w:val="ConsPlusNormal"/>
        <w:spacing w:before="220"/>
        <w:ind w:firstLine="540"/>
        <w:jc w:val="both"/>
      </w:pPr>
      <w:r>
        <w:t>[пункт 117 раздела I Глоссария ОСЖД Р 305-1, утвержденного L сессией Совещания Министров ОСЖД 13-16 июня 2023 г.]</w:t>
      </w:r>
    </w:p>
    <w:p w14:paraId="2D5227C7" w14:textId="77777777" w:rsidR="008D6EE1" w:rsidRDefault="008D6EE1">
      <w:pPr>
        <w:pStyle w:val="ConsPlusNormal"/>
        <w:spacing w:before="220"/>
        <w:ind w:firstLine="540"/>
        <w:jc w:val="both"/>
      </w:pPr>
      <w:r>
        <w:rPr>
          <w:b/>
        </w:rPr>
        <w:t>4.4. Инфраструктура железнодорожного транспорта общего пользования</w:t>
      </w:r>
    </w:p>
    <w:p w14:paraId="43CCDB7A" w14:textId="77777777" w:rsidR="008D6EE1" w:rsidRDefault="008D6EE1">
      <w:pPr>
        <w:pStyle w:val="ConsPlusNormal"/>
        <w:spacing w:before="220"/>
        <w:ind w:firstLine="540"/>
        <w:jc w:val="both"/>
      </w:pPr>
      <w:r>
        <w:t>Транспортная инфраструктура, включающая в себя железнодорожные пути общего пользования и другие сооружения, железнодорожные станции, устройства электроснабжения, сети связи, системы сигнализации, централизации и блокировки, информационные комплексы, систему управления движением и иные обеспечивающие функционирование инфраструктуры здания, строения, сооружения, устройства и оборудование.</w:t>
      </w:r>
    </w:p>
    <w:p w14:paraId="250CBD86" w14:textId="77777777" w:rsidR="008D6EE1" w:rsidRDefault="008D6EE1">
      <w:pPr>
        <w:pStyle w:val="ConsPlusNormal"/>
        <w:spacing w:before="220"/>
        <w:ind w:firstLine="540"/>
        <w:jc w:val="both"/>
      </w:pPr>
      <w:r>
        <w:t xml:space="preserve">[абзац 4 статьи 2 </w:t>
      </w:r>
      <w:hyperlink r:id="rId383">
        <w:r>
          <w:rPr>
            <w:color w:val="0000FF"/>
          </w:rPr>
          <w:t>Федерального закона</w:t>
        </w:r>
      </w:hyperlink>
      <w:r>
        <w:t xml:space="preserve"> от 10 января 2003 г. N 17-ФЗ "О железнодорожном транспорте в Российской Федерации"]</w:t>
      </w:r>
    </w:p>
    <w:p w14:paraId="74CF8E3A" w14:textId="77777777" w:rsidR="008D6EE1" w:rsidRDefault="008D6EE1">
      <w:pPr>
        <w:pStyle w:val="ConsPlusNormal"/>
        <w:spacing w:before="220"/>
        <w:ind w:firstLine="540"/>
        <w:jc w:val="both"/>
      </w:pPr>
      <w:r>
        <w:rPr>
          <w:b/>
        </w:rPr>
        <w:t>4.5. Инфраструктура железнодорожного транспорта необщего пользования</w:t>
      </w:r>
    </w:p>
    <w:p w14:paraId="59902B06" w14:textId="77777777" w:rsidR="008D6EE1" w:rsidRDefault="008D6EE1">
      <w:pPr>
        <w:pStyle w:val="ConsPlusNormal"/>
        <w:spacing w:before="220"/>
        <w:ind w:firstLine="540"/>
        <w:jc w:val="both"/>
      </w:pPr>
      <w:r>
        <w:t>Технологический комплекс, включающий в себя железнодорожные пути необщего пользования и иные обеспечивающие функционирование этого комплекса здания, строения, сооружения, устройства и оборудование.</w:t>
      </w:r>
    </w:p>
    <w:p w14:paraId="0ACF6B03" w14:textId="77777777" w:rsidR="008D6EE1" w:rsidRDefault="008D6EE1">
      <w:pPr>
        <w:pStyle w:val="ConsPlusNormal"/>
        <w:spacing w:before="220"/>
        <w:ind w:firstLine="540"/>
        <w:jc w:val="both"/>
      </w:pPr>
      <w:r>
        <w:t xml:space="preserve">[статья 2.1.5 </w:t>
      </w:r>
      <w:hyperlink r:id="rId384">
        <w:r>
          <w:rPr>
            <w:color w:val="0000FF"/>
          </w:rPr>
          <w:t>ГОСТ 34530-2019</w:t>
        </w:r>
      </w:hyperlink>
      <w:r>
        <w:t xml:space="preserve"> Транспорт железнодорожный. Основные понятия. Термины и определения]</w:t>
      </w:r>
    </w:p>
    <w:p w14:paraId="5248FFCC" w14:textId="77777777" w:rsidR="008D6EE1" w:rsidRDefault="008D6EE1">
      <w:pPr>
        <w:pStyle w:val="ConsPlusNormal"/>
        <w:spacing w:before="220"/>
        <w:ind w:firstLine="540"/>
        <w:jc w:val="both"/>
      </w:pPr>
      <w:r>
        <w:rPr>
          <w:b/>
        </w:rPr>
        <w:t>4.6. Владелец инфраструктуры</w:t>
      </w:r>
    </w:p>
    <w:p w14:paraId="558A074E" w14:textId="77777777" w:rsidR="008D6EE1" w:rsidRDefault="008D6EE1">
      <w:pPr>
        <w:pStyle w:val="ConsPlusNormal"/>
        <w:spacing w:before="220"/>
        <w:ind w:firstLine="540"/>
        <w:jc w:val="both"/>
      </w:pPr>
      <w:r>
        <w:t>Юридическое лицо или индивидуальный предприниматель, имеющие инфраструктуру на праве собственности или ином праве и оказывающие услуги по ее использованию на основании договора.</w:t>
      </w:r>
    </w:p>
    <w:p w14:paraId="2B471F24" w14:textId="77777777" w:rsidR="008D6EE1" w:rsidRDefault="008D6EE1">
      <w:pPr>
        <w:pStyle w:val="ConsPlusNormal"/>
        <w:spacing w:before="220"/>
        <w:ind w:firstLine="540"/>
        <w:jc w:val="both"/>
      </w:pPr>
      <w:r>
        <w:t xml:space="preserve">[абзац 10 статьи 2 </w:t>
      </w:r>
      <w:hyperlink r:id="rId385">
        <w:r>
          <w:rPr>
            <w:color w:val="0000FF"/>
          </w:rPr>
          <w:t>Федерального закона</w:t>
        </w:r>
      </w:hyperlink>
      <w:r>
        <w:t xml:space="preserve"> от 10 января 2003 г. N 17-ФЗ "О железнодорожном транспорте в Российской Федерации"]</w:t>
      </w:r>
    </w:p>
    <w:p w14:paraId="62827FD1" w14:textId="77777777" w:rsidR="008D6EE1" w:rsidRDefault="008D6EE1">
      <w:pPr>
        <w:pStyle w:val="ConsPlusNormal"/>
        <w:spacing w:before="220"/>
        <w:ind w:firstLine="540"/>
        <w:jc w:val="both"/>
      </w:pPr>
      <w:r>
        <w:rPr>
          <w:b/>
        </w:rPr>
        <w:t>4.7. Владелец железнодорожного подвижного состава</w:t>
      </w:r>
    </w:p>
    <w:p w14:paraId="436E69AA" w14:textId="77777777" w:rsidR="008D6EE1" w:rsidRDefault="008D6EE1">
      <w:pPr>
        <w:pStyle w:val="ConsPlusNormal"/>
        <w:spacing w:before="220"/>
        <w:ind w:firstLine="540"/>
        <w:jc w:val="both"/>
      </w:pPr>
      <w:r>
        <w:t>Юридическое лицо или индивидуальный предприниматель, имеющие железнодорожный подвижной состав на праве собственности или ином праве.</w:t>
      </w:r>
    </w:p>
    <w:p w14:paraId="7DD87872" w14:textId="77777777" w:rsidR="008D6EE1" w:rsidRDefault="008D6EE1">
      <w:pPr>
        <w:pStyle w:val="ConsPlusNormal"/>
        <w:spacing w:before="220"/>
        <w:ind w:firstLine="540"/>
        <w:jc w:val="both"/>
      </w:pPr>
      <w:r>
        <w:t xml:space="preserve">[пункт 41 раздела 1 </w:t>
      </w:r>
      <w:hyperlink r:id="rId386">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74919782" w14:textId="77777777" w:rsidR="008D6EE1" w:rsidRDefault="008D6EE1">
      <w:pPr>
        <w:pStyle w:val="ConsPlusNormal"/>
        <w:spacing w:before="220"/>
        <w:ind w:firstLine="540"/>
        <w:jc w:val="both"/>
      </w:pPr>
      <w:r>
        <w:rPr>
          <w:b/>
        </w:rPr>
        <w:t>4.8. Владелец вагона</w:t>
      </w:r>
    </w:p>
    <w:p w14:paraId="106E5E3A" w14:textId="77777777" w:rsidR="008D6EE1" w:rsidRDefault="008D6EE1">
      <w:pPr>
        <w:pStyle w:val="ConsPlusNormal"/>
        <w:spacing w:before="220"/>
        <w:ind w:firstLine="540"/>
        <w:jc w:val="both"/>
      </w:pPr>
      <w:r>
        <w:t>Лицо, владеющее вагоном на праве собственности или ином правовом основании и внесенное в качестве такового в реестр транспортных средств в соответствии с национальным законодательством.</w:t>
      </w:r>
    </w:p>
    <w:p w14:paraId="75217E41" w14:textId="77777777" w:rsidR="008D6EE1" w:rsidRDefault="008D6EE1">
      <w:pPr>
        <w:pStyle w:val="ConsPlusNormal"/>
        <w:spacing w:before="220"/>
        <w:ind w:firstLine="540"/>
        <w:jc w:val="both"/>
      </w:pPr>
      <w:r>
        <w:lastRenderedPageBreak/>
        <w:t>[пункт 50 раздела I Глоссария ОСЖД Р 305-1, утвержденного L сессией Совещания Министров ОСЖД 13-16 июня 2023 г.]</w:t>
      </w:r>
    </w:p>
    <w:p w14:paraId="20F583BE" w14:textId="77777777" w:rsidR="008D6EE1" w:rsidRDefault="008D6EE1">
      <w:pPr>
        <w:pStyle w:val="ConsPlusNormal"/>
        <w:spacing w:before="220"/>
        <w:ind w:firstLine="540"/>
        <w:jc w:val="both"/>
      </w:pPr>
      <w:r>
        <w:rPr>
          <w:b/>
        </w:rPr>
        <w:t>4.9. Оператор железнодорожного подвижного состава, контейнеров</w:t>
      </w:r>
    </w:p>
    <w:p w14:paraId="05CBDAE1" w14:textId="77777777" w:rsidR="008D6EE1" w:rsidRDefault="008D6EE1">
      <w:pPr>
        <w:pStyle w:val="ConsPlusNormal"/>
        <w:spacing w:before="220"/>
        <w:ind w:firstLine="540"/>
        <w:jc w:val="both"/>
      </w:pPr>
      <w:r>
        <w:t>Юридическое лицо или индивидуальный предприниматель, имеющие железнодорожный подвижной состав, контейнеры на праве собственности или ином праве и оказывающие юридическим или физическим лицам услуги по предоставлению железнодорожного подвижного состава, контейнеров для перевозок железнодорожным транспортом.</w:t>
      </w:r>
    </w:p>
    <w:p w14:paraId="7898AED2" w14:textId="77777777" w:rsidR="008D6EE1" w:rsidRDefault="008D6EE1">
      <w:pPr>
        <w:pStyle w:val="ConsPlusNormal"/>
        <w:spacing w:before="220"/>
        <w:ind w:firstLine="540"/>
        <w:jc w:val="both"/>
      </w:pPr>
      <w:r>
        <w:t xml:space="preserve">[часть 31 статьи 2 </w:t>
      </w:r>
      <w:hyperlink r:id="rId387">
        <w:r>
          <w:rPr>
            <w:color w:val="0000FF"/>
          </w:rPr>
          <w:t>Федерального закона</w:t>
        </w:r>
      </w:hyperlink>
      <w:r>
        <w:t xml:space="preserve"> от 10 января 2003 г. N 18-ФЗ "Устав железнодорожного транспорта Российской Федерации"]</w:t>
      </w:r>
    </w:p>
    <w:p w14:paraId="14779A44" w14:textId="77777777" w:rsidR="008D6EE1" w:rsidRDefault="008D6EE1">
      <w:pPr>
        <w:pStyle w:val="ConsPlusNormal"/>
        <w:spacing w:before="220"/>
        <w:ind w:firstLine="540"/>
        <w:jc w:val="both"/>
      </w:pPr>
      <w:r>
        <w:rPr>
          <w:b/>
        </w:rPr>
        <w:t>4.10. Технологический железнодорожный транспорт</w:t>
      </w:r>
    </w:p>
    <w:p w14:paraId="4B65CC70" w14:textId="77777777" w:rsidR="008D6EE1" w:rsidRDefault="008D6EE1">
      <w:pPr>
        <w:pStyle w:val="ConsPlusNormal"/>
        <w:spacing w:before="220"/>
        <w:ind w:firstLine="540"/>
        <w:jc w:val="both"/>
      </w:pPr>
      <w:r>
        <w:t>Железнодорожный транспорт, предназначенный для перемещения товаров на территориях организаций и выполнения начально-конечных операций с железнодорожным подвижным составом, не имеющим права выхода на железнодорожные пути общего и необщего пользования, для собственных нужд указанных организаций.</w:t>
      </w:r>
    </w:p>
    <w:p w14:paraId="1B60C533" w14:textId="77777777" w:rsidR="008D6EE1" w:rsidRDefault="008D6EE1">
      <w:pPr>
        <w:pStyle w:val="ConsPlusNormal"/>
        <w:spacing w:before="220"/>
        <w:ind w:firstLine="540"/>
        <w:jc w:val="both"/>
      </w:pPr>
      <w:r>
        <w:t xml:space="preserve">[абзац 47 пункта 4 ТР ТС 001/2011 </w:t>
      </w:r>
      <w:hyperlink r:id="rId388">
        <w:r>
          <w:rPr>
            <w:color w:val="0000FF"/>
          </w:rPr>
          <w:t>Технический регламент</w:t>
        </w:r>
      </w:hyperlink>
      <w:r>
        <w:t xml:space="preserve"> Таможенного союза "О безопасности железнодорожного подвижного состава"]</w:t>
      </w:r>
    </w:p>
    <w:p w14:paraId="6A79E734" w14:textId="77777777" w:rsidR="008D6EE1" w:rsidRDefault="008D6EE1">
      <w:pPr>
        <w:pStyle w:val="ConsPlusNormal"/>
        <w:spacing w:before="220"/>
        <w:ind w:firstLine="540"/>
        <w:jc w:val="both"/>
      </w:pPr>
      <w:r>
        <w:rPr>
          <w:b/>
        </w:rPr>
        <w:t>4.11. Шахтный железнодорожный транспорт</w:t>
      </w:r>
    </w:p>
    <w:p w14:paraId="61A7A023" w14:textId="77777777" w:rsidR="008D6EE1" w:rsidRDefault="008D6EE1">
      <w:pPr>
        <w:pStyle w:val="ConsPlusNormal"/>
        <w:spacing w:before="220"/>
        <w:ind w:firstLine="540"/>
        <w:jc w:val="both"/>
      </w:pPr>
      <w:r>
        <w:t>Вид технологического железнодорожного транспорта, предназначенный для транспортирования людей, оборудования и грузов на подземных горнодобывающих предприятиях, а также вспомогательное оборудование.</w:t>
      </w:r>
    </w:p>
    <w:p w14:paraId="76B74E48" w14:textId="77777777" w:rsidR="008D6EE1" w:rsidRDefault="008D6EE1">
      <w:pPr>
        <w:pStyle w:val="ConsPlusNormal"/>
        <w:spacing w:before="220"/>
        <w:ind w:firstLine="540"/>
        <w:jc w:val="both"/>
      </w:pPr>
      <w:r>
        <w:t>Примечание. К шахтному железнодорожному транспорту относятся шахтные электровозы, шахтные вагоны (вагонетки), сеть шахтных вагонеточных путей, а также вспомогательное оборудование.</w:t>
      </w:r>
    </w:p>
    <w:p w14:paraId="71430BC0" w14:textId="77777777" w:rsidR="008D6EE1" w:rsidRDefault="008D6EE1">
      <w:pPr>
        <w:pStyle w:val="ConsPlusNormal"/>
        <w:spacing w:before="220"/>
        <w:ind w:firstLine="540"/>
        <w:jc w:val="both"/>
      </w:pPr>
      <w:r>
        <w:t xml:space="preserve">[статья 2.1.7 </w:t>
      </w:r>
      <w:hyperlink r:id="rId389">
        <w:r>
          <w:rPr>
            <w:color w:val="0000FF"/>
          </w:rPr>
          <w:t>ГОСТ 34530-2019</w:t>
        </w:r>
      </w:hyperlink>
      <w:r>
        <w:t xml:space="preserve"> Транспорт железнодорожный. Основные понятия. Термины и определения]</w:t>
      </w:r>
    </w:p>
    <w:p w14:paraId="3426BEA9" w14:textId="77777777" w:rsidR="008D6EE1" w:rsidRDefault="008D6EE1">
      <w:pPr>
        <w:pStyle w:val="ConsPlusNormal"/>
        <w:spacing w:before="220"/>
        <w:ind w:firstLine="540"/>
        <w:jc w:val="both"/>
      </w:pPr>
      <w:r>
        <w:rPr>
          <w:b/>
        </w:rPr>
        <w:t>4.12. Городской железнодорожный транспорт</w:t>
      </w:r>
    </w:p>
    <w:p w14:paraId="4D6D2140" w14:textId="77777777" w:rsidR="008D6EE1" w:rsidRDefault="008D6EE1">
      <w:pPr>
        <w:pStyle w:val="ConsPlusNormal"/>
        <w:spacing w:before="220"/>
        <w:ind w:firstLine="540"/>
        <w:jc w:val="both"/>
      </w:pPr>
      <w:r>
        <w:t>Железнодорожный транспорт, предназначенный для перемещения пассажиров и грузов, курсирующий по определенным маршрутам в пределах территории населенного пункта.</w:t>
      </w:r>
    </w:p>
    <w:p w14:paraId="6EA17581" w14:textId="77777777" w:rsidR="008D6EE1" w:rsidRDefault="008D6EE1">
      <w:pPr>
        <w:pStyle w:val="ConsPlusNormal"/>
        <w:spacing w:before="220"/>
        <w:ind w:firstLine="540"/>
        <w:jc w:val="both"/>
      </w:pPr>
      <w:r>
        <w:t xml:space="preserve">Примечание. К городскому железнодорожному транспорту относится метрополитен, трамвайные сети, сети монорельсов и </w:t>
      </w:r>
      <w:proofErr w:type="spellStart"/>
      <w:r>
        <w:t>легкорельсового</w:t>
      </w:r>
      <w:proofErr w:type="spellEnd"/>
      <w:r>
        <w:t xml:space="preserve"> транспорта.</w:t>
      </w:r>
    </w:p>
    <w:p w14:paraId="4325CD39" w14:textId="77777777" w:rsidR="008D6EE1" w:rsidRDefault="008D6EE1">
      <w:pPr>
        <w:pStyle w:val="ConsPlusNormal"/>
        <w:spacing w:before="220"/>
        <w:ind w:firstLine="540"/>
        <w:jc w:val="both"/>
      </w:pPr>
      <w:r>
        <w:t xml:space="preserve">[статья 2.1.8 </w:t>
      </w:r>
      <w:hyperlink r:id="rId390">
        <w:r>
          <w:rPr>
            <w:color w:val="0000FF"/>
          </w:rPr>
          <w:t>ГОСТ 34530-2019</w:t>
        </w:r>
      </w:hyperlink>
      <w:r>
        <w:t xml:space="preserve"> Транспорт железнодорожный. Основные понятия. Термины и определения]</w:t>
      </w:r>
    </w:p>
    <w:p w14:paraId="1C3EEB2F" w14:textId="77777777" w:rsidR="008D6EE1" w:rsidRDefault="008D6EE1">
      <w:pPr>
        <w:pStyle w:val="ConsPlusNormal"/>
        <w:spacing w:before="220"/>
        <w:ind w:firstLine="540"/>
        <w:jc w:val="both"/>
      </w:pPr>
      <w:r>
        <w:rPr>
          <w:b/>
        </w:rPr>
        <w:t>4.13. Водный транспорт, эксплуатируемый железнодорожным предприятием</w:t>
      </w:r>
    </w:p>
    <w:p w14:paraId="34D13DFF" w14:textId="77777777" w:rsidR="008D6EE1" w:rsidRDefault="008D6EE1">
      <w:pPr>
        <w:pStyle w:val="ConsPlusNormal"/>
        <w:spacing w:before="220"/>
        <w:ind w:firstLine="540"/>
        <w:jc w:val="both"/>
      </w:pPr>
      <w:r>
        <w:t>Железнодорожный паром: железнодорожный поезд водного транспорта (суда, причалы и др.) находящийся в собственности (аренде) железнодорожного предприятия.</w:t>
      </w:r>
    </w:p>
    <w:p w14:paraId="5A4423E5" w14:textId="77777777" w:rsidR="008D6EE1" w:rsidRDefault="008D6EE1">
      <w:pPr>
        <w:pStyle w:val="ConsPlusNormal"/>
        <w:spacing w:before="220"/>
        <w:ind w:firstLine="540"/>
        <w:jc w:val="both"/>
      </w:pPr>
      <w:r>
        <w:t>[пункт 53 раздела I Глоссария ОСЖД Р 305-1, утвержденного L сессией Совещания Министров ОСЖД 13-16 июня 2023 г.]</w:t>
      </w:r>
    </w:p>
    <w:p w14:paraId="0321F43E" w14:textId="77777777" w:rsidR="008D6EE1" w:rsidRDefault="008D6EE1">
      <w:pPr>
        <w:pStyle w:val="ConsPlusNormal"/>
        <w:spacing w:before="220"/>
        <w:ind w:firstLine="540"/>
        <w:jc w:val="both"/>
      </w:pPr>
      <w:r>
        <w:rPr>
          <w:b/>
        </w:rPr>
        <w:t>4.14. Земли железнодорожного транспорта</w:t>
      </w:r>
    </w:p>
    <w:p w14:paraId="48A39F27" w14:textId="77777777" w:rsidR="008D6EE1" w:rsidRDefault="008D6EE1">
      <w:pPr>
        <w:pStyle w:val="ConsPlusNormal"/>
        <w:spacing w:before="220"/>
        <w:ind w:firstLine="540"/>
        <w:jc w:val="both"/>
      </w:pPr>
      <w:r>
        <w:lastRenderedPageBreak/>
        <w:t>Земли транспорта, используемые или предназначенные для обеспечения деятельности организаций железнодорожного транспорта и (или) эксплуатации зданий, строений, сооружений и других объектов железнодорожного транспорта, в том числе земельные участки, расположенные на полосах отвода железных дорог и в охранных зонах.</w:t>
      </w:r>
    </w:p>
    <w:p w14:paraId="481D7097" w14:textId="77777777" w:rsidR="008D6EE1" w:rsidRDefault="008D6EE1">
      <w:pPr>
        <w:pStyle w:val="ConsPlusNormal"/>
        <w:spacing w:before="220"/>
        <w:ind w:firstLine="540"/>
        <w:jc w:val="both"/>
      </w:pPr>
      <w:r>
        <w:t xml:space="preserve">[абзац 16 статьи 2 </w:t>
      </w:r>
      <w:hyperlink r:id="rId391">
        <w:r>
          <w:rPr>
            <w:color w:val="0000FF"/>
          </w:rPr>
          <w:t>Федерального закона</w:t>
        </w:r>
      </w:hyperlink>
      <w:r>
        <w:t xml:space="preserve"> от 10 января 2003 г. N 17-ФЗ "О железнодорожном транспорте в Российской Федерации"]</w:t>
      </w:r>
    </w:p>
    <w:p w14:paraId="2C751E08" w14:textId="77777777" w:rsidR="008D6EE1" w:rsidRDefault="008D6EE1">
      <w:pPr>
        <w:pStyle w:val="ConsPlusNormal"/>
        <w:spacing w:before="220"/>
        <w:ind w:firstLine="540"/>
        <w:jc w:val="both"/>
      </w:pPr>
      <w:r>
        <w:rPr>
          <w:b/>
        </w:rPr>
        <w:t>4.15. Полоса отвода железных дорог</w:t>
      </w:r>
    </w:p>
    <w:p w14:paraId="240DF632" w14:textId="77777777" w:rsidR="008D6EE1" w:rsidRDefault="008D6EE1">
      <w:pPr>
        <w:pStyle w:val="ConsPlusNormal"/>
        <w:spacing w:before="220"/>
        <w:ind w:firstLine="540"/>
        <w:jc w:val="both"/>
      </w:pPr>
      <w:r>
        <w:t>Земельные участки, прилегающие к железнодорожным путям, земельные участки, занятые железнодорожными путями или предназначенные для размещения таких путей, а также земельные участки, занятые или предназначенные для размещения железнодорожных станций, водоотводных и укрепительных устройств, защитных полос лесов вдоль железнодорожных путей, линий связи, устройств электроснабжения, производственных и иных зданий, строений, сооружений, устройств и других объектов железнодорожного транспорта.</w:t>
      </w:r>
    </w:p>
    <w:p w14:paraId="46AA951C" w14:textId="77777777" w:rsidR="008D6EE1" w:rsidRDefault="008D6EE1">
      <w:pPr>
        <w:pStyle w:val="ConsPlusNormal"/>
        <w:spacing w:before="220"/>
        <w:ind w:firstLine="540"/>
        <w:jc w:val="both"/>
      </w:pPr>
      <w:r>
        <w:t xml:space="preserve">[абзац 17 статьи 2 </w:t>
      </w:r>
      <w:hyperlink r:id="rId392">
        <w:r>
          <w:rPr>
            <w:color w:val="0000FF"/>
          </w:rPr>
          <w:t>Федерального закона</w:t>
        </w:r>
      </w:hyperlink>
      <w:r>
        <w:t xml:space="preserve"> от 10 января 2003 г. N 17-ФЗ "О железнодорожном транспорте в Российской Федерации"]</w:t>
      </w:r>
    </w:p>
    <w:p w14:paraId="19272ED0" w14:textId="77777777" w:rsidR="008D6EE1" w:rsidRDefault="008D6EE1">
      <w:pPr>
        <w:pStyle w:val="ConsPlusNormal"/>
        <w:spacing w:before="220"/>
        <w:ind w:firstLine="540"/>
        <w:jc w:val="both"/>
      </w:pPr>
      <w:r>
        <w:rPr>
          <w:b/>
        </w:rPr>
        <w:t>4.16. Охранные зоны</w:t>
      </w:r>
    </w:p>
    <w:p w14:paraId="0F3B9AA9" w14:textId="77777777" w:rsidR="008D6EE1" w:rsidRDefault="008D6EE1">
      <w:pPr>
        <w:pStyle w:val="ConsPlusNormal"/>
        <w:spacing w:before="220"/>
        <w:ind w:firstLine="540"/>
        <w:jc w:val="both"/>
      </w:pPr>
      <w:r>
        <w:t>Территории, которые прилегают с обеих сторон к полосе отвода и в границах которых устанавливается особый режим использования земельных участков (частей земельных участков) в целях обеспечения сохранности, прочности и устойчивости объектов железнодорожного транспорта, в том числе находящихся на территориях с подвижной почвой и на территориях, подверженных снежным, песчаным заносам и другим вредным воздействиям.</w:t>
      </w:r>
    </w:p>
    <w:p w14:paraId="7CA9089A" w14:textId="77777777" w:rsidR="008D6EE1" w:rsidRDefault="008D6EE1">
      <w:pPr>
        <w:pStyle w:val="ConsPlusNormal"/>
        <w:spacing w:before="220"/>
        <w:ind w:firstLine="540"/>
        <w:jc w:val="both"/>
      </w:pPr>
      <w:r>
        <w:t xml:space="preserve">[абзац 18 статьи 2 </w:t>
      </w:r>
      <w:hyperlink r:id="rId393">
        <w:r>
          <w:rPr>
            <w:color w:val="0000FF"/>
          </w:rPr>
          <w:t>Федерального закона</w:t>
        </w:r>
      </w:hyperlink>
      <w:r>
        <w:t xml:space="preserve"> от 10 января 2003 г. N 17-ФЗ "О железнодорожном транспорте в Российской Федерации"]</w:t>
      </w:r>
    </w:p>
    <w:p w14:paraId="7BBBF986" w14:textId="77777777" w:rsidR="008D6EE1" w:rsidRDefault="008D6EE1">
      <w:pPr>
        <w:pStyle w:val="ConsPlusNormal"/>
        <w:spacing w:before="220"/>
        <w:ind w:firstLine="540"/>
        <w:jc w:val="both"/>
      </w:pPr>
      <w:r>
        <w:rPr>
          <w:b/>
        </w:rPr>
        <w:t>4.17. Технологический проезд</w:t>
      </w:r>
    </w:p>
    <w:p w14:paraId="75607400" w14:textId="77777777" w:rsidR="008D6EE1" w:rsidRDefault="008D6EE1">
      <w:pPr>
        <w:pStyle w:val="ConsPlusNormal"/>
        <w:spacing w:before="220"/>
        <w:ind w:firstLine="540"/>
        <w:jc w:val="both"/>
      </w:pPr>
      <w:r>
        <w:t>Пересечение железнодорожного(</w:t>
      </w:r>
      <w:proofErr w:type="spellStart"/>
      <w:r>
        <w:t>ых</w:t>
      </w:r>
      <w:proofErr w:type="spellEnd"/>
      <w:r>
        <w:t>) пути(ей) в одном уровне с проезжей частью автомобильной дороги, предназначенное для обеспечения технологического процесса работы предприятия(й).</w:t>
      </w:r>
    </w:p>
    <w:p w14:paraId="104F1A9D" w14:textId="77777777" w:rsidR="008D6EE1" w:rsidRDefault="008D6EE1">
      <w:pPr>
        <w:pStyle w:val="ConsPlusNormal"/>
        <w:spacing w:before="220"/>
        <w:ind w:firstLine="540"/>
        <w:jc w:val="both"/>
      </w:pPr>
      <w:r>
        <w:t>Примечание. Порядок обеспечения безопасности движения железнодорожного подвижного состава (поездов) и транспортных средств, содержания и обслуживания технологических проездов устанавливается локальным нормативным актом владельца инфраструктуры железнодорожного транспорта общего пользования или владельца железнодорожных путей необщего пользования.</w:t>
      </w:r>
    </w:p>
    <w:p w14:paraId="45BCC131" w14:textId="77777777" w:rsidR="008D6EE1" w:rsidRDefault="008D6EE1">
      <w:pPr>
        <w:pStyle w:val="ConsPlusNormal"/>
        <w:spacing w:before="220"/>
        <w:ind w:firstLine="540"/>
        <w:jc w:val="both"/>
      </w:pPr>
      <w:r>
        <w:t xml:space="preserve">[на основании положений пункта 10.2 </w:t>
      </w:r>
      <w:hyperlink r:id="rId394">
        <w:r>
          <w:rPr>
            <w:color w:val="0000FF"/>
          </w:rPr>
          <w:t>приказа</w:t>
        </w:r>
      </w:hyperlink>
      <w:r>
        <w:t xml:space="preserve"> Минтранса России от 5 октября 2022 года N 402]</w:t>
      </w:r>
    </w:p>
    <w:p w14:paraId="754C4B91" w14:textId="77777777" w:rsidR="008D6EE1" w:rsidRDefault="008D6EE1">
      <w:pPr>
        <w:pStyle w:val="ConsPlusNormal"/>
        <w:spacing w:before="220"/>
        <w:ind w:firstLine="540"/>
        <w:jc w:val="both"/>
      </w:pPr>
      <w:r>
        <w:rPr>
          <w:b/>
        </w:rPr>
        <w:t>4.18. ОСЖД</w:t>
      </w:r>
    </w:p>
    <w:p w14:paraId="0AFBE08E" w14:textId="77777777" w:rsidR="008D6EE1" w:rsidRDefault="008D6EE1">
      <w:pPr>
        <w:pStyle w:val="ConsPlusNormal"/>
        <w:spacing w:before="220"/>
        <w:ind w:firstLine="540"/>
        <w:jc w:val="both"/>
      </w:pPr>
      <w:r>
        <w:t>Организация сотрудничества железных дорог.</w:t>
      </w:r>
    </w:p>
    <w:p w14:paraId="7BE26A32" w14:textId="77777777" w:rsidR="008D6EE1" w:rsidRDefault="008D6EE1">
      <w:pPr>
        <w:pStyle w:val="ConsPlusNormal"/>
        <w:spacing w:before="220"/>
        <w:ind w:firstLine="540"/>
        <w:jc w:val="both"/>
      </w:pPr>
      <w:r>
        <w:t>[пункт 176 раздела I Глоссария ОСЖД Р 305-1, утвержденного L сессией Совещания Министров ОСЖД 13-16 июня 2023 г.]</w:t>
      </w:r>
    </w:p>
    <w:p w14:paraId="3810EC5C" w14:textId="77777777" w:rsidR="008D6EE1" w:rsidRDefault="008D6EE1">
      <w:pPr>
        <w:pStyle w:val="ConsPlusNormal"/>
        <w:spacing w:before="220"/>
        <w:ind w:firstLine="540"/>
        <w:jc w:val="both"/>
      </w:pPr>
      <w:r>
        <w:rPr>
          <w:b/>
        </w:rPr>
        <w:t>4.19. Страны-члены ОСЖД</w:t>
      </w:r>
    </w:p>
    <w:p w14:paraId="7C486A59" w14:textId="77777777" w:rsidR="008D6EE1" w:rsidRDefault="008D6EE1">
      <w:pPr>
        <w:pStyle w:val="ConsPlusNormal"/>
        <w:spacing w:before="220"/>
        <w:ind w:firstLine="540"/>
        <w:jc w:val="both"/>
      </w:pPr>
      <w:r>
        <w:t xml:space="preserve">Азербайджанская Республика, Республика Албания, Исламская Республика Афганистан, Республика Беларусь, Республика Болгария, Венгрия, Социалистическая Республика Вьетнам, Грузия, Исламская Республика Иран, Республика Казахстан, Китайская Народная Республика, </w:t>
      </w:r>
      <w:r>
        <w:lastRenderedPageBreak/>
        <w:t>Корейская Народно-Демократическая Республика, Республика Корея, Республика Куба, Кыргызская Республика, Лаосская Народно-Демократическая Республика, Латвийская Республика, Литовская Республика, Республика Молдова, Монголия, Республика Польша, Российская Федерация, Румыния, Словацкая Республика, Республика Таджикистан, Туркменистан, Республика Узбекистан, Украина, Чешская Республика, Эстонская Республика.</w:t>
      </w:r>
    </w:p>
    <w:p w14:paraId="0124CBE0" w14:textId="77777777" w:rsidR="008D6EE1" w:rsidRDefault="008D6EE1">
      <w:pPr>
        <w:pStyle w:val="ConsPlusNormal"/>
        <w:spacing w:before="220"/>
        <w:ind w:firstLine="540"/>
        <w:jc w:val="both"/>
      </w:pPr>
      <w:r>
        <w:t>[пункт 261 раздела I Глоссария ОСЖД Р 305-1, утвержденного L сессией Совещания Министров ОСЖД 13-16 июня 2023 г.]</w:t>
      </w:r>
    </w:p>
    <w:p w14:paraId="7BAE0772" w14:textId="77777777" w:rsidR="008D6EE1" w:rsidRDefault="008D6EE1">
      <w:pPr>
        <w:pStyle w:val="ConsPlusNormal"/>
        <w:spacing w:before="220"/>
        <w:ind w:firstLine="540"/>
        <w:jc w:val="both"/>
      </w:pPr>
      <w:r>
        <w:rPr>
          <w:b/>
        </w:rPr>
        <w:t>4.20. Комитет ОСЖД</w:t>
      </w:r>
    </w:p>
    <w:p w14:paraId="5E608DA9" w14:textId="77777777" w:rsidR="008D6EE1" w:rsidRDefault="008D6EE1">
      <w:pPr>
        <w:pStyle w:val="ConsPlusNormal"/>
        <w:spacing w:before="220"/>
        <w:ind w:firstLine="540"/>
        <w:jc w:val="both"/>
      </w:pPr>
      <w:r>
        <w:t>Исполнительный орган ОСЖД.</w:t>
      </w:r>
    </w:p>
    <w:p w14:paraId="39276B54" w14:textId="77777777" w:rsidR="008D6EE1" w:rsidRDefault="008D6EE1">
      <w:pPr>
        <w:pStyle w:val="ConsPlusNormal"/>
        <w:spacing w:before="220"/>
        <w:ind w:firstLine="540"/>
        <w:jc w:val="both"/>
      </w:pPr>
      <w:r>
        <w:t>[пункт 125 раздела I Глоссария ОСЖД Р 305-1, утвержденного L сессией Совещания Министров ОСЖД 13-16 июня 2023 г.]</w:t>
      </w:r>
    </w:p>
    <w:p w14:paraId="384D54AD" w14:textId="77777777" w:rsidR="008D6EE1" w:rsidRDefault="008D6EE1">
      <w:pPr>
        <w:pStyle w:val="ConsPlusNormal"/>
        <w:spacing w:before="220"/>
        <w:ind w:firstLine="540"/>
        <w:jc w:val="both"/>
      </w:pPr>
      <w:r>
        <w:rPr>
          <w:b/>
        </w:rPr>
        <w:t>4.21. Бюллетень ОСЖД</w:t>
      </w:r>
    </w:p>
    <w:p w14:paraId="09B63E8D" w14:textId="77777777" w:rsidR="008D6EE1" w:rsidRDefault="008D6EE1">
      <w:pPr>
        <w:pStyle w:val="ConsPlusNormal"/>
        <w:spacing w:before="220"/>
        <w:ind w:firstLine="540"/>
        <w:jc w:val="both"/>
      </w:pPr>
      <w:r>
        <w:t>Ежегодный сборник, содержащий статистические данные о работе железнодорожного транспорта стран-членов ОСЖД, издаваемый Комитетом ОСЖД.</w:t>
      </w:r>
    </w:p>
    <w:p w14:paraId="2F8A6890" w14:textId="77777777" w:rsidR="008D6EE1" w:rsidRDefault="008D6EE1">
      <w:pPr>
        <w:pStyle w:val="ConsPlusNormal"/>
        <w:spacing w:before="220"/>
        <w:ind w:firstLine="540"/>
        <w:jc w:val="both"/>
      </w:pPr>
      <w:r>
        <w:t>[пункт 10 раздела I Глоссария ОСЖД Р 305-1, утвержденного L сессией Совещания Министров ОСЖД 13-16 июня 2023 г.]</w:t>
      </w:r>
    </w:p>
    <w:p w14:paraId="6BDA1EC6" w14:textId="77777777" w:rsidR="008D6EE1" w:rsidRDefault="008D6EE1">
      <w:pPr>
        <w:pStyle w:val="ConsPlusNormal"/>
        <w:spacing w:before="220"/>
        <w:ind w:firstLine="540"/>
        <w:jc w:val="both"/>
      </w:pPr>
      <w:r>
        <w:rPr>
          <w:b/>
        </w:rPr>
        <w:t>4.22. СМПС</w:t>
      </w:r>
    </w:p>
    <w:p w14:paraId="29DB7031" w14:textId="77777777" w:rsidR="008D6EE1" w:rsidRDefault="008D6EE1">
      <w:pPr>
        <w:pStyle w:val="ConsPlusNormal"/>
        <w:spacing w:before="220"/>
        <w:ind w:firstLine="540"/>
        <w:jc w:val="both"/>
      </w:pPr>
      <w:r>
        <w:t>Соглашение о международном пассажирском сообщении.</w:t>
      </w:r>
    </w:p>
    <w:p w14:paraId="626BCEC2" w14:textId="77777777" w:rsidR="008D6EE1" w:rsidRDefault="008D6EE1">
      <w:pPr>
        <w:pStyle w:val="ConsPlusNormal"/>
        <w:spacing w:before="220"/>
        <w:ind w:firstLine="540"/>
        <w:jc w:val="both"/>
      </w:pPr>
      <w:r>
        <w:t>[пункт 366 раздела I Глоссария ОСЖД Р 305-1, утвержденного L сессией Совещания Министров ОСЖД 13-16 июня 2023 г.]</w:t>
      </w:r>
    </w:p>
    <w:p w14:paraId="5CE7C2D7" w14:textId="77777777" w:rsidR="008D6EE1" w:rsidRDefault="008D6EE1">
      <w:pPr>
        <w:pStyle w:val="ConsPlusNormal"/>
        <w:spacing w:before="220"/>
        <w:ind w:firstLine="540"/>
        <w:jc w:val="both"/>
      </w:pPr>
      <w:r>
        <w:rPr>
          <w:b/>
        </w:rPr>
        <w:t>4.23. СМГС</w:t>
      </w:r>
    </w:p>
    <w:p w14:paraId="422A8E31" w14:textId="77777777" w:rsidR="008D6EE1" w:rsidRDefault="00000000">
      <w:pPr>
        <w:pStyle w:val="ConsPlusNormal"/>
        <w:spacing w:before="220"/>
        <w:ind w:firstLine="540"/>
        <w:jc w:val="both"/>
      </w:pPr>
      <w:hyperlink r:id="rId395">
        <w:r w:rsidR="008D6EE1">
          <w:rPr>
            <w:color w:val="0000FF"/>
          </w:rPr>
          <w:t>Соглашение</w:t>
        </w:r>
      </w:hyperlink>
      <w:r w:rsidR="008D6EE1">
        <w:t xml:space="preserve"> о международном грузовом сообщении.</w:t>
      </w:r>
    </w:p>
    <w:p w14:paraId="759DD0B4" w14:textId="77777777" w:rsidR="008D6EE1" w:rsidRDefault="008D6EE1">
      <w:pPr>
        <w:pStyle w:val="ConsPlusNormal"/>
        <w:spacing w:before="220"/>
        <w:ind w:firstLine="540"/>
        <w:jc w:val="both"/>
      </w:pPr>
      <w:r>
        <w:t>[пункт 367 раздела I Глоссария ОСЖД Р 305-1, утвержденного L сессией Совещания Министров ОСЖД 13-16 июня 2023 г.]</w:t>
      </w:r>
    </w:p>
    <w:p w14:paraId="425C809A" w14:textId="77777777" w:rsidR="008D6EE1" w:rsidRDefault="008D6EE1">
      <w:pPr>
        <w:pStyle w:val="ConsPlusNormal"/>
        <w:spacing w:before="220"/>
        <w:ind w:firstLine="540"/>
        <w:jc w:val="both"/>
      </w:pPr>
      <w:r>
        <w:rPr>
          <w:b/>
        </w:rPr>
        <w:t>4.24. РИЦ</w:t>
      </w:r>
    </w:p>
    <w:p w14:paraId="71BE6D7B" w14:textId="77777777" w:rsidR="008D6EE1" w:rsidRDefault="008D6EE1">
      <w:pPr>
        <w:pStyle w:val="ConsPlusNormal"/>
        <w:spacing w:before="220"/>
        <w:ind w:firstLine="540"/>
        <w:jc w:val="both"/>
      </w:pPr>
      <w:r>
        <w:t>"Соглашение об обмене и пользовании пассажирскими вагонами в международном сообщении".</w:t>
      </w:r>
    </w:p>
    <w:p w14:paraId="317B0A36" w14:textId="77777777" w:rsidR="008D6EE1" w:rsidRDefault="008D6EE1">
      <w:pPr>
        <w:pStyle w:val="ConsPlusNormal"/>
        <w:spacing w:before="220"/>
        <w:ind w:firstLine="540"/>
        <w:jc w:val="both"/>
      </w:pPr>
      <w:r>
        <w:t>[пункт 299 раздела I Глоссария ОСЖД Р 305-1, утвержденного L сессией Совещания Министров ОСЖД 13-16 июня 2023 г.]</w:t>
      </w:r>
    </w:p>
    <w:p w14:paraId="58437D47" w14:textId="77777777" w:rsidR="008D6EE1" w:rsidRDefault="008D6EE1">
      <w:pPr>
        <w:pStyle w:val="ConsPlusNormal"/>
        <w:spacing w:before="220"/>
        <w:ind w:firstLine="540"/>
        <w:jc w:val="both"/>
      </w:pPr>
      <w:r>
        <w:rPr>
          <w:b/>
        </w:rPr>
        <w:t>4.25. Железнодорожная транспортная система</w:t>
      </w:r>
    </w:p>
    <w:p w14:paraId="3029E775" w14:textId="77777777" w:rsidR="008D6EE1" w:rsidRDefault="008D6EE1">
      <w:pPr>
        <w:pStyle w:val="ConsPlusNormal"/>
        <w:spacing w:before="220"/>
        <w:ind w:firstLine="540"/>
        <w:jc w:val="both"/>
      </w:pPr>
      <w:r>
        <w:t>Совокупность функционально взаимосвязанных технических средств и технического персонала, предназначенная для осуществления в регламентированных условиях перевозки грузов и пассажиров по железным дорогам.</w:t>
      </w:r>
    </w:p>
    <w:p w14:paraId="52A1451A" w14:textId="77777777" w:rsidR="008D6EE1" w:rsidRDefault="008D6EE1">
      <w:pPr>
        <w:pStyle w:val="ConsPlusNormal"/>
        <w:spacing w:before="220"/>
        <w:ind w:firstLine="540"/>
        <w:jc w:val="both"/>
      </w:pPr>
      <w:r>
        <w:t>Примечание. К регламентированным условиям относят параметры пути, подвижного состава, энергоснабжения, управления, параметры окружающей среды и др.</w:t>
      </w:r>
    </w:p>
    <w:p w14:paraId="0FE4C8DF" w14:textId="77777777" w:rsidR="008D6EE1" w:rsidRDefault="008D6EE1">
      <w:pPr>
        <w:pStyle w:val="ConsPlusNormal"/>
        <w:spacing w:before="220"/>
        <w:ind w:firstLine="540"/>
        <w:jc w:val="both"/>
      </w:pPr>
      <w:r>
        <w:t xml:space="preserve">[статья 2.1.12 </w:t>
      </w:r>
      <w:hyperlink r:id="rId396">
        <w:r>
          <w:rPr>
            <w:color w:val="0000FF"/>
          </w:rPr>
          <w:t>ГОСТ 34530-2019</w:t>
        </w:r>
      </w:hyperlink>
      <w:r>
        <w:t xml:space="preserve"> Транспорт железнодорожный. Основные понятия. Термины и определения]</w:t>
      </w:r>
    </w:p>
    <w:p w14:paraId="56FABEFE" w14:textId="77777777" w:rsidR="008D6EE1" w:rsidRDefault="008D6EE1">
      <w:pPr>
        <w:pStyle w:val="ConsPlusNormal"/>
        <w:spacing w:before="220"/>
        <w:ind w:firstLine="540"/>
        <w:jc w:val="both"/>
      </w:pPr>
      <w:r>
        <w:rPr>
          <w:b/>
        </w:rPr>
        <w:lastRenderedPageBreak/>
        <w:t>4.26. Железнодорожная сеть</w:t>
      </w:r>
    </w:p>
    <w:p w14:paraId="6C7E0803" w14:textId="77777777" w:rsidR="008D6EE1" w:rsidRDefault="008D6EE1">
      <w:pPr>
        <w:pStyle w:val="ConsPlusNormal"/>
        <w:spacing w:before="220"/>
        <w:ind w:firstLine="540"/>
        <w:jc w:val="both"/>
      </w:pPr>
      <w:r>
        <w:t>Все железнодорожные линии в данном регионе, стране, сообществе стран.</w:t>
      </w:r>
    </w:p>
    <w:p w14:paraId="3A0650F4" w14:textId="77777777" w:rsidR="008D6EE1" w:rsidRDefault="008D6EE1">
      <w:pPr>
        <w:pStyle w:val="ConsPlusNormal"/>
        <w:spacing w:before="220"/>
        <w:ind w:firstLine="540"/>
        <w:jc w:val="both"/>
      </w:pPr>
      <w:r>
        <w:t>В нее не входят участки дорог или водных путей, даже если железнодорожный подвижной состав может перевозиться по таким маршрутам, например, на прицепах для перевозки вагонов или на железнодорожных паромах. Исключаются железнодорожные линии, используемые только для туристических целей, а также железные дороги, которые проложены исключительно для обслуживания шахт, лесоразработок либо других промышленных или сельскохозяйственных предприятий и которые закрыты для перевозок общего пользования.</w:t>
      </w:r>
    </w:p>
    <w:p w14:paraId="1F5C6FD8" w14:textId="77777777" w:rsidR="008D6EE1" w:rsidRDefault="008D6EE1">
      <w:pPr>
        <w:pStyle w:val="ConsPlusNormal"/>
        <w:spacing w:before="220"/>
        <w:ind w:firstLine="540"/>
        <w:jc w:val="both"/>
      </w:pPr>
      <w:r>
        <w:t>[пункт 98 раздела I Глоссария ОСЖД Р 305-1, утвержденного L сессией Совещания Министров ОСЖД 13-16 июня 2023 г.]</w:t>
      </w:r>
    </w:p>
    <w:p w14:paraId="383B64B8" w14:textId="77777777" w:rsidR="008D6EE1" w:rsidRDefault="008D6EE1">
      <w:pPr>
        <w:pStyle w:val="ConsPlusNormal"/>
        <w:spacing w:before="220"/>
        <w:ind w:firstLine="540"/>
        <w:jc w:val="both"/>
      </w:pPr>
      <w:r>
        <w:rPr>
          <w:b/>
        </w:rPr>
        <w:t>4.27. Железнодорожная компания</w:t>
      </w:r>
      <w:r>
        <w:t xml:space="preserve"> &lt;ОСЖД&gt;</w:t>
      </w:r>
    </w:p>
    <w:p w14:paraId="5993C9F9" w14:textId="77777777" w:rsidR="008D6EE1" w:rsidRDefault="008D6EE1">
      <w:pPr>
        <w:pStyle w:val="ConsPlusNormal"/>
        <w:spacing w:before="220"/>
        <w:ind w:firstLine="540"/>
        <w:jc w:val="both"/>
      </w:pPr>
      <w:r>
        <w:t>Железнодорожная компания (организация) любой формы собственности, осуществляющая перевозки и/или владеющая (управляющая) всеми техническими средствами (включая железнодорожную инфраструктуру), используемыми для осуществления перевозок и иных видов деятельности или объединение (ассоциация, холдинг и т.п.) таких железнодорожных компаний, осуществляющее управление и/или руководство ими.</w:t>
      </w:r>
    </w:p>
    <w:p w14:paraId="15B83B36" w14:textId="77777777" w:rsidR="008D6EE1" w:rsidRDefault="008D6EE1">
      <w:pPr>
        <w:pStyle w:val="ConsPlusNormal"/>
        <w:spacing w:before="220"/>
        <w:ind w:firstLine="540"/>
        <w:jc w:val="both"/>
      </w:pPr>
      <w:r>
        <w:t>[пункт 90 раздела I Глоссария ОСЖД Р 305-1, утвержденного L сессией Совещания Министров ОСЖД 13-16 июня 2023 г.]</w:t>
      </w:r>
    </w:p>
    <w:p w14:paraId="57C453B8" w14:textId="77777777" w:rsidR="008D6EE1" w:rsidRDefault="008D6EE1">
      <w:pPr>
        <w:pStyle w:val="ConsPlusNormal"/>
        <w:spacing w:before="220"/>
        <w:ind w:firstLine="540"/>
        <w:jc w:val="both"/>
      </w:pPr>
      <w:r>
        <w:rPr>
          <w:b/>
        </w:rPr>
        <w:t>4.28. Другие виды деятельности</w:t>
      </w:r>
    </w:p>
    <w:p w14:paraId="21CC902A" w14:textId="77777777" w:rsidR="008D6EE1" w:rsidRDefault="008D6EE1">
      <w:pPr>
        <w:pStyle w:val="ConsPlusNormal"/>
        <w:spacing w:before="220"/>
        <w:ind w:firstLine="540"/>
        <w:jc w:val="both"/>
      </w:pPr>
      <w:r>
        <w:t>Это деятельность хозяйствующих субъектов по производству продукции, выполнению работ, оказанию услуг физическим и юридическим лицам, как входящих в состав железнодорожной компании, так и для реализации их на рынке прочим потребителям с целью получения дополнительной прибыли.</w:t>
      </w:r>
    </w:p>
    <w:p w14:paraId="3FC35853" w14:textId="77777777" w:rsidR="008D6EE1" w:rsidRDefault="008D6EE1">
      <w:pPr>
        <w:pStyle w:val="ConsPlusNormal"/>
        <w:spacing w:before="220"/>
        <w:ind w:firstLine="540"/>
        <w:jc w:val="both"/>
      </w:pPr>
      <w:r>
        <w:t>[пункт 85 раздела I Глоссария ОСЖД Р 305-1, утвержденного L сессией Совещания Министров ОСЖД 13-16 июня 2023 г.]</w:t>
      </w:r>
    </w:p>
    <w:p w14:paraId="4420436A" w14:textId="77777777" w:rsidR="008D6EE1" w:rsidRDefault="008D6EE1">
      <w:pPr>
        <w:pStyle w:val="ConsPlusNormal"/>
        <w:spacing w:before="220"/>
        <w:ind w:firstLine="540"/>
        <w:jc w:val="both"/>
      </w:pPr>
      <w:r>
        <w:rPr>
          <w:b/>
        </w:rPr>
        <w:t>4.29. Железные дороги стран-членов ОСЖД</w:t>
      </w:r>
    </w:p>
    <w:p w14:paraId="24C71C7D" w14:textId="77777777" w:rsidR="008D6EE1" w:rsidRDefault="008D6EE1">
      <w:pPr>
        <w:pStyle w:val="ConsPlusNormal"/>
        <w:spacing w:before="220"/>
        <w:ind w:firstLine="540"/>
        <w:jc w:val="both"/>
      </w:pPr>
      <w:r>
        <w:t>ЗАО "Азербайджанские железные дороги" (ЗАО "АЖД"),</w:t>
      </w:r>
    </w:p>
    <w:p w14:paraId="059CBF3B" w14:textId="77777777" w:rsidR="008D6EE1" w:rsidRDefault="008D6EE1">
      <w:pPr>
        <w:pStyle w:val="ConsPlusNormal"/>
        <w:spacing w:before="220"/>
        <w:ind w:firstLine="540"/>
        <w:jc w:val="both"/>
      </w:pPr>
      <w:r>
        <w:t>Независимое управление железных дорог Афганистана (ARA),</w:t>
      </w:r>
    </w:p>
    <w:p w14:paraId="6960E969" w14:textId="77777777" w:rsidR="008D6EE1" w:rsidRDefault="008D6EE1">
      <w:pPr>
        <w:pStyle w:val="ConsPlusNormal"/>
        <w:spacing w:before="220"/>
        <w:ind w:firstLine="540"/>
        <w:jc w:val="both"/>
      </w:pPr>
      <w:r>
        <w:t>Белорусская железная дорога (БЧ),</w:t>
      </w:r>
    </w:p>
    <w:p w14:paraId="45E75D13" w14:textId="77777777" w:rsidR="008D6EE1" w:rsidRDefault="008D6EE1">
      <w:pPr>
        <w:pStyle w:val="ConsPlusNormal"/>
        <w:spacing w:before="220"/>
        <w:ind w:firstLine="540"/>
        <w:jc w:val="both"/>
      </w:pPr>
      <w:r>
        <w:t>Холдинг "Болгарские государственные железные дороги" (Холдинг БДЖ),</w:t>
      </w:r>
    </w:p>
    <w:p w14:paraId="57EA8C60" w14:textId="77777777" w:rsidR="008D6EE1" w:rsidRDefault="008D6EE1">
      <w:pPr>
        <w:pStyle w:val="ConsPlusNormal"/>
        <w:spacing w:before="220"/>
        <w:ind w:firstLine="540"/>
        <w:jc w:val="both"/>
      </w:pPr>
      <w:r>
        <w:t>ЗАО "Венгерские государственные железные дороги" (ЗАО "МАВ"),</w:t>
      </w:r>
    </w:p>
    <w:p w14:paraId="5C181CFC" w14:textId="77777777" w:rsidR="008D6EE1" w:rsidRDefault="008D6EE1">
      <w:pPr>
        <w:pStyle w:val="ConsPlusNormal"/>
        <w:spacing w:before="220"/>
        <w:ind w:firstLine="540"/>
        <w:jc w:val="both"/>
      </w:pPr>
      <w:r>
        <w:t>Государственная компания "Вьетнамская железная дорога" (ВЖД),</w:t>
      </w:r>
    </w:p>
    <w:p w14:paraId="241CCEC8" w14:textId="77777777" w:rsidR="008D6EE1" w:rsidRDefault="008D6EE1">
      <w:pPr>
        <w:pStyle w:val="ConsPlusNormal"/>
        <w:spacing w:before="220"/>
        <w:ind w:firstLine="540"/>
        <w:jc w:val="both"/>
      </w:pPr>
      <w:r>
        <w:t>АО "Грузинская железная дорога" (ГР),</w:t>
      </w:r>
    </w:p>
    <w:p w14:paraId="0035A354" w14:textId="77777777" w:rsidR="008D6EE1" w:rsidRDefault="008D6EE1">
      <w:pPr>
        <w:pStyle w:val="ConsPlusNormal"/>
        <w:spacing w:before="220"/>
        <w:ind w:firstLine="540"/>
        <w:jc w:val="both"/>
      </w:pPr>
      <w:r>
        <w:t>Железная дорога Исламской Республики Иран (РАИ),</w:t>
      </w:r>
    </w:p>
    <w:p w14:paraId="24C78ABC" w14:textId="77777777" w:rsidR="008D6EE1" w:rsidRDefault="008D6EE1">
      <w:pPr>
        <w:pStyle w:val="ConsPlusNormal"/>
        <w:spacing w:before="220"/>
        <w:ind w:firstLine="540"/>
        <w:jc w:val="both"/>
      </w:pPr>
      <w:r>
        <w:t>АО "Национальная компания "</w:t>
      </w:r>
      <w:proofErr w:type="spellStart"/>
      <w:r>
        <w:t>Казакстан</w:t>
      </w:r>
      <w:proofErr w:type="spellEnd"/>
      <w:r>
        <w:t xml:space="preserve"> </w:t>
      </w:r>
      <w:proofErr w:type="spellStart"/>
      <w:r>
        <w:t>темiр</w:t>
      </w:r>
      <w:proofErr w:type="spellEnd"/>
      <w:r>
        <w:t xml:space="preserve"> </w:t>
      </w:r>
      <w:proofErr w:type="spellStart"/>
      <w:r>
        <w:t>жолы</w:t>
      </w:r>
      <w:proofErr w:type="spellEnd"/>
      <w:r>
        <w:t>" (КЗХ),</w:t>
      </w:r>
    </w:p>
    <w:p w14:paraId="16221123" w14:textId="77777777" w:rsidR="008D6EE1" w:rsidRDefault="008D6EE1">
      <w:pPr>
        <w:pStyle w:val="ConsPlusNormal"/>
        <w:spacing w:before="220"/>
        <w:ind w:firstLine="540"/>
        <w:jc w:val="both"/>
      </w:pPr>
      <w:r>
        <w:t>Китайские железные дороги (КЖД),</w:t>
      </w:r>
    </w:p>
    <w:p w14:paraId="33F82E7A" w14:textId="77777777" w:rsidR="008D6EE1" w:rsidRDefault="008D6EE1">
      <w:pPr>
        <w:pStyle w:val="ConsPlusNormal"/>
        <w:spacing w:before="220"/>
        <w:ind w:firstLine="540"/>
        <w:jc w:val="both"/>
      </w:pPr>
      <w:r>
        <w:t>Министерство железных дорог КНДР (ЗЧ),</w:t>
      </w:r>
    </w:p>
    <w:p w14:paraId="531BD217" w14:textId="77777777" w:rsidR="008D6EE1" w:rsidRDefault="008D6EE1">
      <w:pPr>
        <w:pStyle w:val="ConsPlusNormal"/>
        <w:spacing w:before="220"/>
        <w:ind w:firstLine="540"/>
        <w:jc w:val="both"/>
      </w:pPr>
      <w:r>
        <w:lastRenderedPageBreak/>
        <w:t>Корейская национальная железнодорожная корпорация (КОРЕЙЛ),</w:t>
      </w:r>
    </w:p>
    <w:p w14:paraId="6D57990A" w14:textId="77777777" w:rsidR="008D6EE1" w:rsidRDefault="008D6EE1">
      <w:pPr>
        <w:pStyle w:val="ConsPlusNormal"/>
        <w:spacing w:before="220"/>
        <w:ind w:firstLine="540"/>
        <w:jc w:val="both"/>
      </w:pPr>
      <w:r>
        <w:t xml:space="preserve">ГП "Национальная компания "Кыргыз </w:t>
      </w:r>
      <w:proofErr w:type="spellStart"/>
      <w:r>
        <w:t>темир</w:t>
      </w:r>
      <w:proofErr w:type="spellEnd"/>
      <w:r>
        <w:t xml:space="preserve"> </w:t>
      </w:r>
      <w:proofErr w:type="spellStart"/>
      <w:r>
        <w:t>жолу</w:t>
      </w:r>
      <w:proofErr w:type="spellEnd"/>
      <w:r>
        <w:t>" (КРГ),</w:t>
      </w:r>
    </w:p>
    <w:p w14:paraId="549708EC" w14:textId="77777777" w:rsidR="008D6EE1" w:rsidRDefault="008D6EE1">
      <w:pPr>
        <w:pStyle w:val="ConsPlusNormal"/>
        <w:spacing w:before="220"/>
        <w:ind w:firstLine="540"/>
        <w:jc w:val="both"/>
      </w:pPr>
      <w:r>
        <w:t>ГАО "Латвийская железная дорога" (ЛДЗ),</w:t>
      </w:r>
    </w:p>
    <w:p w14:paraId="413E1BFA" w14:textId="77777777" w:rsidR="008D6EE1" w:rsidRDefault="008D6EE1">
      <w:pPr>
        <w:pStyle w:val="ConsPlusNormal"/>
        <w:spacing w:before="220"/>
        <w:ind w:firstLine="540"/>
        <w:jc w:val="both"/>
      </w:pPr>
      <w:r>
        <w:t>АО "Литовские железные дороги" (ЛГ),</w:t>
      </w:r>
    </w:p>
    <w:p w14:paraId="06C42249" w14:textId="77777777" w:rsidR="008D6EE1" w:rsidRDefault="008D6EE1">
      <w:pPr>
        <w:pStyle w:val="ConsPlusNormal"/>
        <w:spacing w:before="220"/>
        <w:ind w:firstLine="540"/>
        <w:jc w:val="both"/>
      </w:pPr>
      <w:r>
        <w:t>ГП "Железная дорога Молдовы" (ЧФМ),</w:t>
      </w:r>
    </w:p>
    <w:p w14:paraId="2D64038B" w14:textId="77777777" w:rsidR="008D6EE1" w:rsidRDefault="008D6EE1">
      <w:pPr>
        <w:pStyle w:val="ConsPlusNormal"/>
        <w:spacing w:before="220"/>
        <w:ind w:firstLine="540"/>
        <w:jc w:val="both"/>
      </w:pPr>
      <w:r>
        <w:t>АО "Улан-Баторская железная дорога" (УБЖД),</w:t>
      </w:r>
    </w:p>
    <w:p w14:paraId="70E8A7BC" w14:textId="77777777" w:rsidR="008D6EE1" w:rsidRDefault="008D6EE1">
      <w:pPr>
        <w:pStyle w:val="ConsPlusNormal"/>
        <w:spacing w:before="220"/>
        <w:ind w:firstLine="540"/>
        <w:jc w:val="both"/>
      </w:pPr>
      <w:r>
        <w:t>АО "Польские Государственные железные дороги" (ПКП),</w:t>
      </w:r>
    </w:p>
    <w:p w14:paraId="2877D900" w14:textId="77777777" w:rsidR="008D6EE1" w:rsidRDefault="008D6EE1">
      <w:pPr>
        <w:pStyle w:val="ConsPlusNormal"/>
        <w:spacing w:before="220"/>
        <w:ind w:firstLine="540"/>
        <w:jc w:val="both"/>
      </w:pPr>
      <w:r>
        <w:t>ОАО "Российские железные дороги" (ОАО "РЖД"),</w:t>
      </w:r>
    </w:p>
    <w:p w14:paraId="18CC98AA" w14:textId="77777777" w:rsidR="008D6EE1" w:rsidRDefault="008D6EE1">
      <w:pPr>
        <w:pStyle w:val="ConsPlusNormal"/>
        <w:spacing w:before="220"/>
        <w:ind w:firstLine="540"/>
        <w:jc w:val="both"/>
      </w:pPr>
      <w:r>
        <w:t xml:space="preserve">АО "Узбекистон </w:t>
      </w:r>
      <w:proofErr w:type="spellStart"/>
      <w:r>
        <w:t>темир</w:t>
      </w:r>
      <w:proofErr w:type="spellEnd"/>
      <w:r>
        <w:t xml:space="preserve"> йуллари" (УТИ),</w:t>
      </w:r>
    </w:p>
    <w:p w14:paraId="7C09660E" w14:textId="77777777" w:rsidR="008D6EE1" w:rsidRDefault="008D6EE1">
      <w:pPr>
        <w:pStyle w:val="ConsPlusNormal"/>
        <w:spacing w:before="220"/>
        <w:ind w:firstLine="540"/>
        <w:jc w:val="both"/>
      </w:pPr>
      <w:r>
        <w:t>Железные дороги Словацкой Республики (ЖСР),</w:t>
      </w:r>
    </w:p>
    <w:p w14:paraId="0F9D1F0D" w14:textId="77777777" w:rsidR="008D6EE1" w:rsidRDefault="008D6EE1">
      <w:pPr>
        <w:pStyle w:val="ConsPlusNormal"/>
        <w:spacing w:before="220"/>
        <w:ind w:firstLine="540"/>
        <w:jc w:val="both"/>
      </w:pPr>
      <w:r>
        <w:t>ГУП "</w:t>
      </w:r>
      <w:proofErr w:type="spellStart"/>
      <w:r>
        <w:t>Рохи</w:t>
      </w:r>
      <w:proofErr w:type="spellEnd"/>
      <w:r>
        <w:t xml:space="preserve"> </w:t>
      </w:r>
      <w:proofErr w:type="spellStart"/>
      <w:r>
        <w:t>охани</w:t>
      </w:r>
      <w:proofErr w:type="spellEnd"/>
      <w:r>
        <w:t xml:space="preserve"> Точикистон" (ТДЖ),</w:t>
      </w:r>
    </w:p>
    <w:p w14:paraId="19BCE1DC" w14:textId="77777777" w:rsidR="008D6EE1" w:rsidRDefault="008D6EE1">
      <w:pPr>
        <w:pStyle w:val="ConsPlusNormal"/>
        <w:spacing w:before="220"/>
        <w:ind w:firstLine="540"/>
        <w:jc w:val="both"/>
      </w:pPr>
      <w:r>
        <w:t>Министерство железнодорожного транспорта Туркменистана (ТРК),</w:t>
      </w:r>
    </w:p>
    <w:p w14:paraId="7E3167DF" w14:textId="77777777" w:rsidR="008D6EE1" w:rsidRDefault="008D6EE1">
      <w:pPr>
        <w:pStyle w:val="ConsPlusNormal"/>
        <w:spacing w:before="220"/>
        <w:ind w:firstLine="540"/>
        <w:jc w:val="both"/>
      </w:pPr>
      <w:r>
        <w:t>Национальная железнодорожная компания Румынии "ЧФР"- АО (ЧФР),</w:t>
      </w:r>
    </w:p>
    <w:p w14:paraId="486AC3A2" w14:textId="77777777" w:rsidR="008D6EE1" w:rsidRDefault="008D6EE1">
      <w:pPr>
        <w:pStyle w:val="ConsPlusNormal"/>
        <w:spacing w:before="220"/>
        <w:ind w:firstLine="540"/>
        <w:jc w:val="both"/>
      </w:pPr>
      <w:r>
        <w:t>ПАО "Укрзализныця" (УЗ),</w:t>
      </w:r>
    </w:p>
    <w:p w14:paraId="42DFEDCD" w14:textId="77777777" w:rsidR="008D6EE1" w:rsidRDefault="008D6EE1">
      <w:pPr>
        <w:pStyle w:val="ConsPlusNormal"/>
        <w:spacing w:before="220"/>
        <w:ind w:firstLine="540"/>
        <w:jc w:val="both"/>
      </w:pPr>
      <w:r>
        <w:t>АО Эстонская железная дорога (ЭВР),</w:t>
      </w:r>
    </w:p>
    <w:p w14:paraId="23B2A40C" w14:textId="77777777" w:rsidR="008D6EE1" w:rsidRDefault="008D6EE1">
      <w:pPr>
        <w:pStyle w:val="ConsPlusNormal"/>
        <w:spacing w:before="220"/>
        <w:ind w:firstLine="540"/>
        <w:jc w:val="both"/>
      </w:pPr>
      <w:r>
        <w:t>АО "Чешские железные дороги" (ЧД).</w:t>
      </w:r>
    </w:p>
    <w:p w14:paraId="174C1A48" w14:textId="77777777" w:rsidR="008D6EE1" w:rsidRDefault="008D6EE1">
      <w:pPr>
        <w:pStyle w:val="ConsPlusNormal"/>
        <w:spacing w:before="220"/>
        <w:ind w:firstLine="540"/>
        <w:jc w:val="both"/>
      </w:pPr>
      <w:r>
        <w:t>[пункт 107 раздела I Глоссария ОСЖД Р 305-1, утвержденного L сессией Совещания Министров ОСЖД 13-16 июня 2023 г.]</w:t>
      </w:r>
    </w:p>
    <w:p w14:paraId="5D98FF4A" w14:textId="77777777" w:rsidR="008D6EE1" w:rsidRDefault="008D6EE1">
      <w:pPr>
        <w:pStyle w:val="ConsPlusNormal"/>
        <w:spacing w:before="220"/>
        <w:ind w:firstLine="540"/>
        <w:jc w:val="both"/>
      </w:pPr>
      <w:r>
        <w:rPr>
          <w:b/>
        </w:rPr>
        <w:t>4.30. Железная дорога зубчатая</w:t>
      </w:r>
      <w:r>
        <w:t xml:space="preserve"> &lt;ОСЖД&gt;</w:t>
      </w:r>
    </w:p>
    <w:p w14:paraId="5186B07E" w14:textId="77777777" w:rsidR="008D6EE1" w:rsidRDefault="008D6EE1">
      <w:pPr>
        <w:pStyle w:val="ConsPlusNormal"/>
        <w:spacing w:before="220"/>
        <w:ind w:firstLine="540"/>
        <w:jc w:val="both"/>
      </w:pPr>
      <w:r>
        <w:t>Особый вид железной дороги, отличающийся от обычной наличием зубчатой рейки (рельса). Зубчатый рельс прокладывается обычно посередине между двумя обычными рельсами. Соответственно, подвижной состав таких железных дорог оборудован зубчатым колесом.</w:t>
      </w:r>
    </w:p>
    <w:p w14:paraId="372DC038" w14:textId="77777777" w:rsidR="008D6EE1" w:rsidRDefault="008D6EE1">
      <w:pPr>
        <w:pStyle w:val="ConsPlusNormal"/>
        <w:spacing w:before="220"/>
        <w:ind w:firstLine="540"/>
        <w:jc w:val="both"/>
      </w:pPr>
      <w:r>
        <w:t>[пункт 88 раздела I Глоссария ОСЖД Р 305-1, утвержденного L сессией Совещания Министров ОСЖД 13-16 июня 2023 г.]</w:t>
      </w:r>
    </w:p>
    <w:p w14:paraId="7133F424" w14:textId="77777777" w:rsidR="008D6EE1" w:rsidRDefault="008D6EE1">
      <w:pPr>
        <w:pStyle w:val="ConsPlusNormal"/>
        <w:spacing w:before="220"/>
        <w:ind w:firstLine="540"/>
        <w:jc w:val="both"/>
      </w:pPr>
      <w:r>
        <w:rPr>
          <w:b/>
        </w:rPr>
        <w:t>4.31. Работа дороги</w:t>
      </w:r>
      <w:r>
        <w:t xml:space="preserve"> &lt;ОСЖД&gt;</w:t>
      </w:r>
    </w:p>
    <w:p w14:paraId="7129F413" w14:textId="77777777" w:rsidR="008D6EE1" w:rsidRDefault="008D6EE1">
      <w:pPr>
        <w:pStyle w:val="ConsPlusNormal"/>
        <w:spacing w:before="220"/>
        <w:ind w:firstLine="540"/>
        <w:jc w:val="both"/>
      </w:pPr>
      <w:r>
        <w:t>Показатель объема эксплуатационной работы в вагонах, которая определяется как сумма погруженных вагонов и принятых вагонов в груженом состоянии</w:t>
      </w:r>
    </w:p>
    <w:p w14:paraId="7185656D" w14:textId="77777777" w:rsidR="008D6EE1" w:rsidRDefault="008D6EE1">
      <w:pPr>
        <w:pStyle w:val="ConsPlusNormal"/>
        <w:spacing w:before="220"/>
        <w:ind w:firstLine="540"/>
        <w:jc w:val="both"/>
      </w:pPr>
      <w:r>
        <w:t>[пункт 274 раздела I Глоссария ОСЖД Р 305-1, утвержденного L сессией Совещания Министров ОСЖД 13-16 июня 2023 г.]</w:t>
      </w:r>
    </w:p>
    <w:p w14:paraId="2590EF6D" w14:textId="77777777" w:rsidR="008D6EE1" w:rsidRDefault="008D6EE1">
      <w:pPr>
        <w:pStyle w:val="ConsPlusNormal"/>
        <w:spacing w:before="220"/>
        <w:ind w:firstLine="540"/>
        <w:jc w:val="both"/>
      </w:pPr>
      <w:r>
        <w:rPr>
          <w:b/>
        </w:rPr>
        <w:t>4.32. Работы эксплуатационные</w:t>
      </w:r>
      <w:r>
        <w:t xml:space="preserve"> &lt;ОСЖД&gt;</w:t>
      </w:r>
    </w:p>
    <w:p w14:paraId="443DE092" w14:textId="77777777" w:rsidR="008D6EE1" w:rsidRDefault="008D6EE1">
      <w:pPr>
        <w:pStyle w:val="ConsPlusNormal"/>
        <w:spacing w:before="220"/>
        <w:ind w:firstLine="540"/>
        <w:jc w:val="both"/>
      </w:pPr>
      <w:r>
        <w:t>Производственная деятельность железных дорог, их предприятий и подразделений, связанная с организацией и управлением перевозочного процесса. Эксплуатационные работы объединяют и реализуют деятельность всех отраслей железнодорожного транспорта.</w:t>
      </w:r>
    </w:p>
    <w:p w14:paraId="14DD0ED1" w14:textId="77777777" w:rsidR="008D6EE1" w:rsidRDefault="008D6EE1">
      <w:pPr>
        <w:pStyle w:val="ConsPlusNormal"/>
        <w:spacing w:before="220"/>
        <w:ind w:firstLine="540"/>
        <w:jc w:val="both"/>
      </w:pPr>
      <w:r>
        <w:lastRenderedPageBreak/>
        <w:t>[пункт 278 раздела I Глоссария ОСЖД Р 305-1, утвержденного L сессией Совещания Министров ОСЖД 13-16 июня 2023 г.]</w:t>
      </w:r>
    </w:p>
    <w:p w14:paraId="7F8E303A" w14:textId="77777777" w:rsidR="008D6EE1" w:rsidRDefault="008D6EE1">
      <w:pPr>
        <w:pStyle w:val="ConsPlusNormal"/>
        <w:spacing w:before="220"/>
        <w:ind w:firstLine="540"/>
        <w:jc w:val="both"/>
      </w:pPr>
      <w:r>
        <w:rPr>
          <w:b/>
        </w:rPr>
        <w:t>4.33. Работы ремонтные</w:t>
      </w:r>
      <w:r>
        <w:t xml:space="preserve"> &lt;ОСЖД&gt;</w:t>
      </w:r>
    </w:p>
    <w:p w14:paraId="0CDD2C24" w14:textId="77777777" w:rsidR="008D6EE1" w:rsidRDefault="008D6EE1">
      <w:pPr>
        <w:pStyle w:val="ConsPlusNormal"/>
        <w:spacing w:before="220"/>
        <w:ind w:firstLine="540"/>
        <w:jc w:val="both"/>
      </w:pPr>
      <w:r>
        <w:t>Комплекс работ, предусматривающий:</w:t>
      </w:r>
    </w:p>
    <w:p w14:paraId="1BF3195A" w14:textId="77777777" w:rsidR="008D6EE1" w:rsidRDefault="008D6EE1">
      <w:pPr>
        <w:pStyle w:val="ConsPlusNormal"/>
        <w:spacing w:before="220"/>
        <w:ind w:firstLine="540"/>
        <w:jc w:val="both"/>
      </w:pPr>
      <w:r>
        <w:t>а) предупреждение и устранение отказов эксплуатируемых искусственных сооружений с целью обеспечения длительного срока их службы;</w:t>
      </w:r>
    </w:p>
    <w:p w14:paraId="582054FB" w14:textId="77777777" w:rsidR="008D6EE1" w:rsidRDefault="008D6EE1">
      <w:pPr>
        <w:pStyle w:val="ConsPlusNormal"/>
        <w:spacing w:before="220"/>
        <w:ind w:firstLine="540"/>
        <w:jc w:val="both"/>
      </w:pPr>
      <w:r>
        <w:t>б) замену и восстановление отдельных элементов, узлов и конструкций системы сигнализации и связи, а также их регулировку;</w:t>
      </w:r>
    </w:p>
    <w:p w14:paraId="6B68FF5E" w14:textId="77777777" w:rsidR="008D6EE1" w:rsidRDefault="008D6EE1">
      <w:pPr>
        <w:pStyle w:val="ConsPlusNormal"/>
        <w:spacing w:before="220"/>
        <w:ind w:firstLine="540"/>
        <w:jc w:val="both"/>
      </w:pPr>
      <w:r>
        <w:t>в) поддержание и восстановление исправности и работоспособности подвижного состава;</w:t>
      </w:r>
    </w:p>
    <w:p w14:paraId="36199F5A" w14:textId="77777777" w:rsidR="008D6EE1" w:rsidRDefault="008D6EE1">
      <w:pPr>
        <w:pStyle w:val="ConsPlusNormal"/>
        <w:spacing w:before="220"/>
        <w:ind w:firstLine="540"/>
        <w:jc w:val="both"/>
      </w:pPr>
      <w:r>
        <w:t>г) путевые работы по обновлению верхнего строения пути или частичной замены его элементов, очистку балласта, выправку пути в продольном профиле и плане с оздоровлением земляного полотна.</w:t>
      </w:r>
    </w:p>
    <w:p w14:paraId="1003103F" w14:textId="77777777" w:rsidR="008D6EE1" w:rsidRDefault="008D6EE1">
      <w:pPr>
        <w:pStyle w:val="ConsPlusNormal"/>
        <w:spacing w:before="220"/>
        <w:ind w:firstLine="540"/>
        <w:jc w:val="both"/>
      </w:pPr>
      <w:r>
        <w:t>[пункт 276 раздела I Глоссария ОСЖД Р 305-1, утвержденного L сессией Совещания Министров ОСЖД 13-16 июня 2023 г.]</w:t>
      </w:r>
    </w:p>
    <w:p w14:paraId="6092FE7A" w14:textId="77777777" w:rsidR="008D6EE1" w:rsidRDefault="008D6EE1">
      <w:pPr>
        <w:pStyle w:val="ConsPlusNormal"/>
        <w:spacing w:before="220"/>
        <w:ind w:firstLine="540"/>
        <w:jc w:val="both"/>
      </w:pPr>
      <w:r>
        <w:rPr>
          <w:b/>
        </w:rPr>
        <w:t>4.34. Работы строительные</w:t>
      </w:r>
      <w:r>
        <w:t xml:space="preserve"> &lt;ОСЖД&gt;</w:t>
      </w:r>
    </w:p>
    <w:p w14:paraId="02397401" w14:textId="77777777" w:rsidR="008D6EE1" w:rsidRDefault="008D6EE1">
      <w:pPr>
        <w:pStyle w:val="ConsPlusNormal"/>
        <w:spacing w:before="220"/>
        <w:ind w:firstLine="540"/>
        <w:jc w:val="both"/>
      </w:pPr>
      <w:r>
        <w:t>Создание новых объектов железнодорожного транспорта, а также их реконструкция и увеличение мощности (усиление), предпринимаемые для увеличения пропускной способности железных дорог работы по переводу железных дорог на электрическую тягу (электрификация).</w:t>
      </w:r>
    </w:p>
    <w:p w14:paraId="7123EA21" w14:textId="77777777" w:rsidR="008D6EE1" w:rsidRDefault="008D6EE1">
      <w:pPr>
        <w:pStyle w:val="ConsPlusNormal"/>
        <w:spacing w:before="220"/>
        <w:ind w:firstLine="540"/>
        <w:jc w:val="both"/>
      </w:pPr>
      <w:r>
        <w:t>[пункт 277 раздела I Глоссария ОСЖД Р 305-1, утвержденного L сессией Совещания Министров ОСЖД 13-16 июня 2023 г.]</w:t>
      </w:r>
    </w:p>
    <w:p w14:paraId="09D9F4CC" w14:textId="77777777" w:rsidR="008D6EE1" w:rsidRDefault="008D6EE1">
      <w:pPr>
        <w:pStyle w:val="ConsPlusNormal"/>
        <w:spacing w:before="220"/>
        <w:ind w:firstLine="540"/>
        <w:jc w:val="both"/>
      </w:pPr>
      <w:r>
        <w:rPr>
          <w:b/>
        </w:rPr>
        <w:t>4.35. Работы восстановительные</w:t>
      </w:r>
      <w:r>
        <w:t xml:space="preserve"> &lt;ОСЖД&gt;</w:t>
      </w:r>
    </w:p>
    <w:p w14:paraId="0990E372" w14:textId="77777777" w:rsidR="008D6EE1" w:rsidRDefault="008D6EE1">
      <w:pPr>
        <w:pStyle w:val="ConsPlusNormal"/>
        <w:spacing w:before="220"/>
        <w:ind w:firstLine="540"/>
        <w:jc w:val="both"/>
      </w:pPr>
      <w:r>
        <w:t>Комплекс технических и организационных мероприятий, проводимых на железной дороге для возобновления движения и эксплуатации, прерванных разрушениями.</w:t>
      </w:r>
    </w:p>
    <w:p w14:paraId="16723BC6" w14:textId="77777777" w:rsidR="008D6EE1" w:rsidRDefault="008D6EE1">
      <w:pPr>
        <w:pStyle w:val="ConsPlusNormal"/>
        <w:spacing w:before="220"/>
        <w:ind w:firstLine="540"/>
        <w:jc w:val="both"/>
      </w:pPr>
      <w:r>
        <w:t>[пункт 275 раздела I Глоссария ОСЖД Р 305-1, утвержденного L сессией Совещания Министров ОСЖД 13-16 июня 2023 г.]</w:t>
      </w:r>
    </w:p>
    <w:p w14:paraId="376BC69D" w14:textId="77777777" w:rsidR="008D6EE1" w:rsidRDefault="008D6EE1">
      <w:pPr>
        <w:pStyle w:val="ConsPlusNormal"/>
        <w:spacing w:before="220"/>
        <w:ind w:firstLine="540"/>
        <w:jc w:val="both"/>
      </w:pPr>
      <w:r>
        <w:rPr>
          <w:b/>
        </w:rPr>
        <w:t>4.36. Развернутая длина железной дороги</w:t>
      </w:r>
      <w:r>
        <w:t xml:space="preserve"> &lt;ОСЖД&gt;</w:t>
      </w:r>
    </w:p>
    <w:p w14:paraId="3CAF4AE7" w14:textId="77777777" w:rsidR="008D6EE1" w:rsidRDefault="008D6EE1">
      <w:pPr>
        <w:pStyle w:val="ConsPlusNormal"/>
        <w:spacing w:before="220"/>
        <w:ind w:firstLine="540"/>
        <w:jc w:val="both"/>
      </w:pPr>
      <w:r>
        <w:t>Общая длина всех путей, полученная суммированием их строительных длин. Строительной называется длина железнодорожной линии, измеренная по ее оси между точками примыкания к другим линиям. Для многопутных линий строительную длину устанавливают по оси наиболее длинного пути.</w:t>
      </w:r>
    </w:p>
    <w:p w14:paraId="2BD95FE7" w14:textId="77777777" w:rsidR="008D6EE1" w:rsidRDefault="008D6EE1">
      <w:pPr>
        <w:pStyle w:val="ConsPlusNormal"/>
        <w:spacing w:before="220"/>
        <w:ind w:firstLine="540"/>
        <w:jc w:val="both"/>
      </w:pPr>
      <w:r>
        <w:t>[пункт 280 раздела I Глоссария ОСЖД Р 305-1, утвержденного L сессией Совещания Министров ОСЖД 13-16 июня 2023 г.]</w:t>
      </w:r>
    </w:p>
    <w:p w14:paraId="4D40EE8B" w14:textId="77777777" w:rsidR="008D6EE1" w:rsidRDefault="008D6EE1">
      <w:pPr>
        <w:pStyle w:val="ConsPlusNormal"/>
        <w:spacing w:before="220"/>
        <w:ind w:firstLine="540"/>
        <w:jc w:val="both"/>
      </w:pPr>
      <w:r>
        <w:rPr>
          <w:b/>
        </w:rPr>
        <w:t>4.37. Развернутая длина электрифицированных линий</w:t>
      </w:r>
      <w:r>
        <w:t xml:space="preserve"> &lt;ОСЖД&gt;</w:t>
      </w:r>
    </w:p>
    <w:p w14:paraId="4F0C2B3A" w14:textId="77777777" w:rsidR="008D6EE1" w:rsidRDefault="008D6EE1">
      <w:pPr>
        <w:pStyle w:val="ConsPlusNormal"/>
        <w:spacing w:before="220"/>
        <w:ind w:firstLine="540"/>
        <w:jc w:val="both"/>
      </w:pPr>
      <w:r>
        <w:t>Общая длина электрифицированных путей, полученная суммированием строительных длин электрифицированных путей. Строительной длиной электрифицированного пути называется длина электрифицированной железнодорожной линии, измеренная по ее оси точками примыкания к другим линиям. Для многопутных электрифицированных линий ее устанавливают по оси наиболее длинного пути.</w:t>
      </w:r>
    </w:p>
    <w:p w14:paraId="20E33D05" w14:textId="77777777" w:rsidR="008D6EE1" w:rsidRDefault="008D6EE1">
      <w:pPr>
        <w:pStyle w:val="ConsPlusNormal"/>
        <w:spacing w:before="220"/>
        <w:ind w:firstLine="540"/>
        <w:jc w:val="both"/>
      </w:pPr>
      <w:r>
        <w:lastRenderedPageBreak/>
        <w:t>[пункт 281 раздела I Глоссария ОСЖД Р 305-1, утвержденного L сессией Совещания Министров ОСЖД 13-16 июня 2023 г.]</w:t>
      </w:r>
    </w:p>
    <w:p w14:paraId="48A8A057" w14:textId="77777777" w:rsidR="008D6EE1" w:rsidRDefault="008D6EE1">
      <w:pPr>
        <w:pStyle w:val="ConsPlusNormal"/>
        <w:spacing w:before="220"/>
        <w:ind w:firstLine="540"/>
        <w:jc w:val="both"/>
      </w:pPr>
      <w:r>
        <w:rPr>
          <w:b/>
        </w:rPr>
        <w:t>4.38. Экология в зоне железной дороги</w:t>
      </w:r>
      <w:r>
        <w:t xml:space="preserve"> &lt;ОСЖД&gt;</w:t>
      </w:r>
    </w:p>
    <w:p w14:paraId="081BF3F0" w14:textId="77777777" w:rsidR="008D6EE1" w:rsidRDefault="008D6EE1">
      <w:pPr>
        <w:pStyle w:val="ConsPlusNormal"/>
        <w:spacing w:before="220"/>
        <w:ind w:firstLine="540"/>
        <w:jc w:val="both"/>
      </w:pPr>
      <w:r>
        <w:t>Взаимосвязь деятельности человека в области железнодорожного транспорта и окружающей среды.</w:t>
      </w:r>
    </w:p>
    <w:p w14:paraId="3369F8DC" w14:textId="77777777" w:rsidR="008D6EE1" w:rsidRDefault="008D6EE1">
      <w:pPr>
        <w:pStyle w:val="ConsPlusNormal"/>
        <w:spacing w:before="220"/>
        <w:ind w:firstLine="540"/>
        <w:jc w:val="both"/>
      </w:pPr>
      <w:r>
        <w:t>[пункт 380 раздела I Глоссария ОСЖД Р 305-1, утвержденного L сессией Совещания Министров ОСЖД 13-16 июня 2023 г.]</w:t>
      </w:r>
    </w:p>
    <w:p w14:paraId="037CCC05" w14:textId="77777777" w:rsidR="008D6EE1" w:rsidRDefault="008D6EE1">
      <w:pPr>
        <w:pStyle w:val="ConsPlusNormal"/>
        <w:spacing w:before="220"/>
        <w:ind w:firstLine="540"/>
        <w:jc w:val="both"/>
      </w:pPr>
      <w:r>
        <w:rPr>
          <w:b/>
        </w:rPr>
        <w:t>4.39. Эксплуатационная деятельность железной дороги (железнодорожной компании)</w:t>
      </w:r>
      <w:r>
        <w:t xml:space="preserve"> &lt;ОСЖД&gt;</w:t>
      </w:r>
    </w:p>
    <w:p w14:paraId="65AB82DA" w14:textId="77777777" w:rsidR="008D6EE1" w:rsidRDefault="008D6EE1">
      <w:pPr>
        <w:pStyle w:val="ConsPlusNormal"/>
        <w:spacing w:before="220"/>
        <w:ind w:firstLine="540"/>
        <w:jc w:val="both"/>
      </w:pPr>
      <w:r>
        <w:t>Производственная деятельность железной дороги (железнодорожной компании), ее предприятий, подразделений, связанная с организацией и предоставлением услуг для осуществления перевозочного процесса.</w:t>
      </w:r>
    </w:p>
    <w:p w14:paraId="7FC7D762" w14:textId="77777777" w:rsidR="008D6EE1" w:rsidRDefault="008D6EE1">
      <w:pPr>
        <w:pStyle w:val="ConsPlusNormal"/>
        <w:spacing w:before="220"/>
        <w:ind w:firstLine="540"/>
        <w:jc w:val="both"/>
      </w:pPr>
      <w:r>
        <w:t>[пункт 381 раздела I Глоссария ОСЖД Р 305-1, утвержденного L сессией Совещания Министров ОСЖД 13-16 июня 2023 г.]</w:t>
      </w:r>
    </w:p>
    <w:p w14:paraId="309EC3E9" w14:textId="77777777" w:rsidR="008D6EE1" w:rsidRDefault="008D6EE1">
      <w:pPr>
        <w:pStyle w:val="ConsPlusNormal"/>
        <w:spacing w:before="220"/>
        <w:ind w:firstLine="540"/>
        <w:jc w:val="both"/>
      </w:pPr>
      <w:r>
        <w:rPr>
          <w:b/>
        </w:rPr>
        <w:t>4.40. Эксплуатационная длина линии</w:t>
      </w:r>
    </w:p>
    <w:p w14:paraId="55CE9E7B" w14:textId="77777777" w:rsidR="008D6EE1" w:rsidRDefault="008D6EE1">
      <w:pPr>
        <w:pStyle w:val="ConsPlusNormal"/>
        <w:spacing w:before="220"/>
        <w:ind w:firstLine="540"/>
        <w:jc w:val="both"/>
      </w:pPr>
      <w:r>
        <w:t>1. Протяженность главного пути, измеренная между осями раздельных пунктов с путевым развитием (станций, разъездов, обгонных пунктов), ограничивающих эту линию. Эксплуатационная длина определяется только для главных путей.</w:t>
      </w:r>
    </w:p>
    <w:p w14:paraId="72A2B08B" w14:textId="77777777" w:rsidR="008D6EE1" w:rsidRDefault="008D6EE1">
      <w:pPr>
        <w:pStyle w:val="ConsPlusNormal"/>
        <w:spacing w:before="220"/>
        <w:ind w:firstLine="540"/>
        <w:jc w:val="both"/>
      </w:pPr>
      <w:r>
        <w:t xml:space="preserve">[раздел 2 </w:t>
      </w:r>
      <w:hyperlink r:id="rId397">
        <w:r>
          <w:rPr>
            <w:color w:val="0000FF"/>
          </w:rPr>
          <w:t>Инструктивных указаний</w:t>
        </w:r>
      </w:hyperlink>
      <w:r>
        <w:t xml:space="preserve"> о порядке формирования формы внутренней статистической отчетности АГО-1 "Отчет о технических средствах путевого хозяйства", утвержденных распоряжением ОАО "РЖД" от 17 декабря 2015 г. N 2967р]</w:t>
      </w:r>
    </w:p>
    <w:p w14:paraId="665BB8DC" w14:textId="77777777" w:rsidR="008D6EE1" w:rsidRDefault="008D6EE1">
      <w:pPr>
        <w:pStyle w:val="ConsPlusNormal"/>
        <w:spacing w:before="220"/>
        <w:ind w:firstLine="540"/>
        <w:jc w:val="both"/>
      </w:pPr>
      <w:r>
        <w:t>2. Эксплуатационная длина путей - расстояние железнодорожных линий, измеряемое по оси главного пути между конечными пунктами, а на многопутных участках - кратчайшего главного пути между осями раздельных пунктов.</w:t>
      </w:r>
    </w:p>
    <w:p w14:paraId="67CFAD35" w14:textId="77777777" w:rsidR="008D6EE1" w:rsidRDefault="008D6EE1">
      <w:pPr>
        <w:pStyle w:val="ConsPlusNormal"/>
        <w:spacing w:before="220"/>
        <w:ind w:firstLine="540"/>
        <w:jc w:val="both"/>
      </w:pPr>
      <w:r>
        <w:t>[пункт 382 раздела I Глоссария ОСЖД Р 305-1, утвержденного L сессией Совещания Министров ОСЖД 13-16 июня 2023 г.]</w:t>
      </w:r>
    </w:p>
    <w:p w14:paraId="2534A991" w14:textId="77777777" w:rsidR="008D6EE1" w:rsidRDefault="008D6EE1">
      <w:pPr>
        <w:pStyle w:val="ConsPlusNormal"/>
        <w:spacing w:before="220"/>
        <w:ind w:firstLine="540"/>
        <w:jc w:val="both"/>
      </w:pPr>
      <w:r>
        <w:rPr>
          <w:b/>
        </w:rPr>
        <w:t>4.41. Железнодорожные сутки</w:t>
      </w:r>
    </w:p>
    <w:p w14:paraId="7059D4F2" w14:textId="77777777" w:rsidR="008D6EE1" w:rsidRDefault="008D6EE1">
      <w:pPr>
        <w:pStyle w:val="ConsPlusNormal"/>
        <w:spacing w:before="220"/>
        <w:ind w:firstLine="540"/>
        <w:jc w:val="both"/>
      </w:pPr>
      <w:r>
        <w:t>Условно принятый период времени, равный 24 ч, начало которого в разных государствах установлено исходя их местных условий.</w:t>
      </w:r>
    </w:p>
    <w:p w14:paraId="414B4DBC" w14:textId="77777777" w:rsidR="008D6EE1" w:rsidRDefault="008D6EE1">
      <w:pPr>
        <w:pStyle w:val="ConsPlusNormal"/>
        <w:spacing w:before="220"/>
        <w:ind w:firstLine="540"/>
        <w:jc w:val="both"/>
      </w:pPr>
      <w:r>
        <w:t>[пункт 101 раздела I Глоссария ОСЖД Р 305-1, утвержденного L сессией Совещания Министров ОСЖД 13-16 июня 2023 г.]</w:t>
      </w:r>
    </w:p>
    <w:p w14:paraId="00F20F06" w14:textId="77777777" w:rsidR="008D6EE1" w:rsidRDefault="008D6EE1">
      <w:pPr>
        <w:pStyle w:val="ConsPlusNormal"/>
        <w:spacing w:before="220"/>
        <w:ind w:firstLine="540"/>
        <w:jc w:val="both"/>
      </w:pPr>
      <w:r>
        <w:rPr>
          <w:b/>
        </w:rPr>
        <w:t>4.42. Габарит</w:t>
      </w:r>
    </w:p>
    <w:p w14:paraId="613717F8" w14:textId="77777777" w:rsidR="008D6EE1" w:rsidRDefault="008D6EE1">
      <w:pPr>
        <w:pStyle w:val="ConsPlusNormal"/>
        <w:spacing w:before="220"/>
        <w:ind w:firstLine="540"/>
        <w:jc w:val="both"/>
      </w:pPr>
      <w:r>
        <w:t>Предельное внешнее геометрическое очертание предметов, сооружений, устройств. На железнодорожном транспорте в проектировании, строительстве, эксплуатационной работе учитывают габарит: приближения строений; подвижного состава; погрузки; воздушных линий электропередачи и связи; искусственных сооружений (мостов, тоннелей, платформ и др.).</w:t>
      </w:r>
    </w:p>
    <w:p w14:paraId="199F672E" w14:textId="77777777" w:rsidR="008D6EE1" w:rsidRDefault="008D6EE1">
      <w:pPr>
        <w:pStyle w:val="ConsPlusNormal"/>
        <w:spacing w:before="220"/>
        <w:ind w:firstLine="540"/>
        <w:jc w:val="both"/>
      </w:pPr>
      <w:r>
        <w:t>[пункт 57 раздела I Глоссария ОСЖД Р 305-1, утвержденного L сессией Совещания Министров ОСЖД 13-16 июня 2023 г.]</w:t>
      </w:r>
    </w:p>
    <w:p w14:paraId="134605BD" w14:textId="77777777" w:rsidR="008D6EE1" w:rsidRDefault="008D6EE1">
      <w:pPr>
        <w:pStyle w:val="ConsPlusNormal"/>
        <w:spacing w:before="220"/>
        <w:ind w:firstLine="540"/>
        <w:jc w:val="both"/>
      </w:pPr>
      <w:r>
        <w:rPr>
          <w:b/>
        </w:rPr>
        <w:t>4.43. Производственный процесс</w:t>
      </w:r>
    </w:p>
    <w:p w14:paraId="0056D5B7" w14:textId="77777777" w:rsidR="008D6EE1" w:rsidRDefault="008D6EE1">
      <w:pPr>
        <w:pStyle w:val="ConsPlusNormal"/>
        <w:spacing w:before="220"/>
        <w:ind w:firstLine="540"/>
        <w:jc w:val="both"/>
      </w:pPr>
      <w:r>
        <w:lastRenderedPageBreak/>
        <w:t>1. Совокупность технологических и иных необходимых для производства процессов; рабочих (производственных) операций, включая трудовую деятельность и трудовые функции работающих.</w:t>
      </w:r>
    </w:p>
    <w:p w14:paraId="1E518DD9" w14:textId="77777777" w:rsidR="008D6EE1" w:rsidRDefault="008D6EE1">
      <w:pPr>
        <w:pStyle w:val="ConsPlusNormal"/>
        <w:spacing w:before="220"/>
        <w:ind w:firstLine="540"/>
        <w:jc w:val="both"/>
      </w:pPr>
      <w:r>
        <w:t xml:space="preserve">[статья 2.1.9 </w:t>
      </w:r>
      <w:hyperlink r:id="rId398">
        <w:r>
          <w:rPr>
            <w:color w:val="0000FF"/>
          </w:rPr>
          <w:t>ГОСТ 12.0.002-2014</w:t>
        </w:r>
      </w:hyperlink>
      <w:r>
        <w:t xml:space="preserve"> Система стандартов безопасности труда (ССБТ). Термины и определения]</w:t>
      </w:r>
    </w:p>
    <w:p w14:paraId="39BB726F" w14:textId="77777777" w:rsidR="008D6EE1" w:rsidRDefault="008D6EE1">
      <w:pPr>
        <w:pStyle w:val="ConsPlusNormal"/>
        <w:spacing w:before="220"/>
        <w:ind w:firstLine="540"/>
        <w:jc w:val="both"/>
      </w:pPr>
      <w:r>
        <w:t>2. Совокупность всех действий людей и орудий труда, осуществляемых на предприятии для изготовления конкретных видов продукции (оказания услуг), при производстве конкретных видов ремонта.</w:t>
      </w:r>
    </w:p>
    <w:p w14:paraId="6721E1D1" w14:textId="77777777" w:rsidR="008D6EE1" w:rsidRDefault="008D6EE1">
      <w:pPr>
        <w:pStyle w:val="ConsPlusNormal"/>
        <w:spacing w:before="220"/>
        <w:ind w:firstLine="540"/>
        <w:jc w:val="both"/>
      </w:pPr>
      <w:r>
        <w:t xml:space="preserve">[пункт 1.2.4 </w:t>
      </w:r>
      <w:hyperlink r:id="rId399">
        <w:r>
          <w:rPr>
            <w:color w:val="0000FF"/>
          </w:rPr>
          <w:t>Правил</w:t>
        </w:r>
      </w:hyperlink>
      <w:r>
        <w:t xml:space="preserve"> разработки и применения технико-нормировочных карт, утвержденных распоряжением ОАО "РЖД" от 27 мая 2015 г. N 1350р]</w:t>
      </w:r>
    </w:p>
    <w:p w14:paraId="19E0F26F" w14:textId="77777777" w:rsidR="008D6EE1" w:rsidRDefault="008D6EE1">
      <w:pPr>
        <w:pStyle w:val="ConsPlusNormal"/>
        <w:spacing w:before="220"/>
        <w:ind w:firstLine="540"/>
        <w:jc w:val="both"/>
      </w:pPr>
      <w:r>
        <w:rPr>
          <w:b/>
        </w:rPr>
        <w:t>4.44. Технологический процесс на железнодорожном транспорте</w:t>
      </w:r>
    </w:p>
    <w:p w14:paraId="65C14831" w14:textId="77777777" w:rsidR="008D6EE1" w:rsidRDefault="008D6EE1">
      <w:pPr>
        <w:pStyle w:val="ConsPlusNormal"/>
        <w:spacing w:before="220"/>
        <w:ind w:firstLine="540"/>
        <w:jc w:val="both"/>
      </w:pPr>
      <w:r>
        <w:t>1. Комплекс производственных технологий, выполняемых на объекте железнодорожного транспорта.</w:t>
      </w:r>
    </w:p>
    <w:p w14:paraId="42FB5EA9" w14:textId="77777777" w:rsidR="008D6EE1" w:rsidRDefault="008D6EE1">
      <w:pPr>
        <w:pStyle w:val="ConsPlusNormal"/>
        <w:spacing w:before="220"/>
        <w:ind w:firstLine="540"/>
        <w:jc w:val="both"/>
      </w:pPr>
      <w:r>
        <w:t>Примечание. Технологический процесс на станции, в вагонном депо, в локомотивном депо, на участке пути, на участке связи и т.д.</w:t>
      </w:r>
    </w:p>
    <w:p w14:paraId="406B5196" w14:textId="77777777" w:rsidR="008D6EE1" w:rsidRDefault="008D6EE1">
      <w:pPr>
        <w:pStyle w:val="ConsPlusNormal"/>
        <w:spacing w:before="220"/>
        <w:ind w:firstLine="540"/>
        <w:jc w:val="both"/>
      </w:pPr>
      <w:r>
        <w:t xml:space="preserve">[статья 2.12.93 </w:t>
      </w:r>
      <w:hyperlink r:id="rId400">
        <w:r>
          <w:rPr>
            <w:color w:val="0000FF"/>
          </w:rPr>
          <w:t>ГОСТ 34530-2019</w:t>
        </w:r>
      </w:hyperlink>
      <w:r>
        <w:t xml:space="preserve"> Транспорт железнодорожный. Основные понятия. Термины и определения]</w:t>
      </w:r>
    </w:p>
    <w:p w14:paraId="7025B950" w14:textId="77777777" w:rsidR="008D6EE1" w:rsidRDefault="008D6EE1">
      <w:pPr>
        <w:pStyle w:val="ConsPlusNormal"/>
        <w:spacing w:before="220"/>
        <w:ind w:firstLine="540"/>
        <w:jc w:val="both"/>
      </w:pPr>
      <w:r>
        <w:t>2. Совокупность последовательно выполняемых операций, образующих вместе единый процесс преобразования исходных материалов в нужный продукт (товар, работу, услугу).</w:t>
      </w:r>
    </w:p>
    <w:p w14:paraId="72431963" w14:textId="77777777" w:rsidR="008D6EE1" w:rsidRDefault="008D6EE1">
      <w:pPr>
        <w:pStyle w:val="ConsPlusNormal"/>
        <w:spacing w:before="220"/>
        <w:ind w:firstLine="540"/>
        <w:jc w:val="both"/>
      </w:pPr>
      <w:r>
        <w:t xml:space="preserve">[пункт 3.89 </w:t>
      </w:r>
      <w:hyperlink r:id="rId401">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w:t>
      </w:r>
    </w:p>
    <w:p w14:paraId="1331D764" w14:textId="77777777" w:rsidR="008D6EE1" w:rsidRDefault="008D6EE1">
      <w:pPr>
        <w:pStyle w:val="ConsPlusNormal"/>
        <w:spacing w:before="220"/>
        <w:ind w:firstLine="540"/>
        <w:jc w:val="both"/>
      </w:pPr>
      <w:r>
        <w:t>3. Часть производственного процесса, содержащая целенаправленные действия по изменению и (или) определению состояния предмета труда. Любой технологический процесс можно рассматривать как часть более сложного процесса и совокупность менее сложных (в пределе - операция) технологических процессов.</w:t>
      </w:r>
    </w:p>
    <w:p w14:paraId="7A20C482" w14:textId="77777777" w:rsidR="008D6EE1" w:rsidRDefault="008D6EE1">
      <w:pPr>
        <w:pStyle w:val="ConsPlusNormal"/>
        <w:spacing w:before="220"/>
        <w:ind w:firstLine="540"/>
        <w:jc w:val="both"/>
      </w:pPr>
      <w:r>
        <w:t xml:space="preserve">[пункт 1.2.8 </w:t>
      </w:r>
      <w:hyperlink r:id="rId402">
        <w:r>
          <w:rPr>
            <w:color w:val="0000FF"/>
          </w:rPr>
          <w:t>Правил</w:t>
        </w:r>
      </w:hyperlink>
      <w:r>
        <w:t xml:space="preserve"> разработки и применения технико-нормировочных карт, утвержденных распоряжением ОАО "РЖД" от 27 мая 2015 г. N 1350р]</w:t>
      </w:r>
    </w:p>
    <w:p w14:paraId="561F9D5F" w14:textId="77777777" w:rsidR="008D6EE1" w:rsidRDefault="008D6EE1">
      <w:pPr>
        <w:pStyle w:val="ConsPlusNormal"/>
        <w:spacing w:before="220"/>
        <w:ind w:firstLine="540"/>
        <w:jc w:val="both"/>
      </w:pPr>
      <w:r>
        <w:rPr>
          <w:b/>
        </w:rPr>
        <w:t>4.45. Детская железная дорога</w:t>
      </w:r>
    </w:p>
    <w:p w14:paraId="15E51FF4" w14:textId="77777777" w:rsidR="008D6EE1" w:rsidRDefault="008D6EE1">
      <w:pPr>
        <w:pStyle w:val="ConsPlusNormal"/>
        <w:spacing w:before="220"/>
        <w:ind w:firstLine="540"/>
        <w:jc w:val="both"/>
      </w:pPr>
      <w:r>
        <w:t>Железнодорожные пути необщего пользования с шириной колеи 750 мм, предназначенные для движения специализированного подвижного состава в целях приобщения молодого поколения к работе на железнодорожном транспорте.</w:t>
      </w:r>
    </w:p>
    <w:p w14:paraId="12079056" w14:textId="77777777" w:rsidR="008D6EE1" w:rsidRDefault="008D6EE1">
      <w:pPr>
        <w:pStyle w:val="ConsPlusNormal"/>
        <w:spacing w:before="220"/>
        <w:ind w:firstLine="540"/>
        <w:jc w:val="both"/>
      </w:pPr>
      <w:r>
        <w:t xml:space="preserve">[на основе положений пункта 1.1 </w:t>
      </w:r>
      <w:hyperlink r:id="rId403">
        <w:r>
          <w:rPr>
            <w:color w:val="0000FF"/>
          </w:rPr>
          <w:t>Инструкции</w:t>
        </w:r>
      </w:hyperlink>
      <w:r>
        <w:t xml:space="preserve"> по текущему содержанию железнодорожного пути на детских железных дорогах, утвержденной распоряжением ОАО "РЖД" от 27 января 2021 г. N 155/р]</w:t>
      </w:r>
    </w:p>
    <w:p w14:paraId="4738EBAA" w14:textId="77777777" w:rsidR="008D6EE1" w:rsidRDefault="008D6EE1">
      <w:pPr>
        <w:pStyle w:val="ConsPlusNormal"/>
        <w:spacing w:before="220"/>
        <w:ind w:firstLine="540"/>
        <w:jc w:val="both"/>
      </w:pPr>
      <w:r>
        <w:rPr>
          <w:b/>
        </w:rPr>
        <w:t>4.46. Паушальный расход</w:t>
      </w:r>
    </w:p>
    <w:p w14:paraId="6DB5A9FA" w14:textId="77777777" w:rsidR="008D6EE1" w:rsidRDefault="008D6EE1">
      <w:pPr>
        <w:pStyle w:val="ConsPlusNormal"/>
        <w:spacing w:before="220"/>
        <w:ind w:firstLine="540"/>
        <w:jc w:val="both"/>
      </w:pPr>
      <w:r>
        <w:t>Усредненный норматив расхода энергии (топлива) в единицу времени, устанавливаемый для разных транспортных операторов в условиях, когда невозможно точно определить норматив расхода энергии (топлива) для каждого оператора в отдельности.</w:t>
      </w:r>
    </w:p>
    <w:p w14:paraId="6D46D820" w14:textId="77777777" w:rsidR="008D6EE1" w:rsidRDefault="008D6EE1">
      <w:pPr>
        <w:pStyle w:val="ConsPlusNormal"/>
        <w:spacing w:before="220"/>
        <w:ind w:firstLine="540"/>
        <w:jc w:val="both"/>
      </w:pPr>
      <w:r>
        <w:t>[пункт 196 раздела I Глоссария ОСЖД Р 305-1, утвержденного L сессией Совещания Министров ОСЖД 13-16 июня 2023 г.]</w:t>
      </w:r>
    </w:p>
    <w:p w14:paraId="51DE2AA7" w14:textId="77777777" w:rsidR="008D6EE1" w:rsidRDefault="008D6EE1">
      <w:pPr>
        <w:pStyle w:val="ConsPlusNormal"/>
        <w:spacing w:before="220"/>
        <w:ind w:firstLine="540"/>
        <w:jc w:val="both"/>
      </w:pPr>
      <w:r>
        <w:rPr>
          <w:b/>
        </w:rPr>
        <w:lastRenderedPageBreak/>
        <w:t>4.47. Потребление топливно-энергетических ресурсов на железнодорожном транспорте</w:t>
      </w:r>
    </w:p>
    <w:p w14:paraId="53171937" w14:textId="77777777" w:rsidR="008D6EE1" w:rsidRDefault="008D6EE1">
      <w:pPr>
        <w:pStyle w:val="ConsPlusNormal"/>
        <w:spacing w:before="220"/>
        <w:ind w:firstLine="540"/>
        <w:jc w:val="both"/>
      </w:pPr>
      <w:r>
        <w:t>Количество топлива и электроэнергии, израсходованные отдельно на:</w:t>
      </w:r>
    </w:p>
    <w:p w14:paraId="382F36F0" w14:textId="77777777" w:rsidR="008D6EE1" w:rsidRDefault="008D6EE1">
      <w:pPr>
        <w:pStyle w:val="ConsPlusNormal"/>
        <w:spacing w:before="220"/>
        <w:ind w:firstLine="540"/>
        <w:jc w:val="both"/>
      </w:pPr>
      <w:r>
        <w:t>тяговым подвижным составом на тягу поездов;</w:t>
      </w:r>
    </w:p>
    <w:p w14:paraId="065B5481" w14:textId="77777777" w:rsidR="008D6EE1" w:rsidRDefault="008D6EE1">
      <w:pPr>
        <w:pStyle w:val="ConsPlusNormal"/>
        <w:spacing w:before="220"/>
        <w:ind w:firstLine="540"/>
        <w:jc w:val="both"/>
      </w:pPr>
      <w:r>
        <w:t>на производственные цели; - остальные нужды.</w:t>
      </w:r>
    </w:p>
    <w:p w14:paraId="78C59EFE" w14:textId="77777777" w:rsidR="008D6EE1" w:rsidRDefault="008D6EE1">
      <w:pPr>
        <w:pStyle w:val="ConsPlusNormal"/>
        <w:spacing w:before="220"/>
        <w:ind w:firstLine="540"/>
        <w:jc w:val="both"/>
      </w:pPr>
      <w:r>
        <w:t>Расход электроэнергии измеряется в кВт час. Для подсчета расхода топлива принят перевод натурального топлива в условное через соответствующие коэффициенты.</w:t>
      </w:r>
    </w:p>
    <w:p w14:paraId="50717713" w14:textId="77777777" w:rsidR="008D6EE1" w:rsidRDefault="008D6EE1">
      <w:pPr>
        <w:pStyle w:val="ConsPlusNormal"/>
        <w:spacing w:before="220"/>
        <w:ind w:firstLine="540"/>
        <w:jc w:val="both"/>
      </w:pPr>
      <w:r>
        <w:t>[пункт 231 раздела I Глоссария ОСЖД Р 305-1, утвержденного L сессией Совещания Министров ОСЖД 13-16 июня 2023 г.]</w:t>
      </w:r>
    </w:p>
    <w:p w14:paraId="2BF1F709" w14:textId="77777777" w:rsidR="008D6EE1" w:rsidRDefault="008D6EE1">
      <w:pPr>
        <w:pStyle w:val="ConsPlusNormal"/>
        <w:spacing w:before="220"/>
        <w:ind w:firstLine="540"/>
        <w:jc w:val="both"/>
      </w:pPr>
      <w:r>
        <w:rPr>
          <w:b/>
        </w:rPr>
        <w:t>4.48. Удельный расход топлива (энергии)</w:t>
      </w:r>
    </w:p>
    <w:p w14:paraId="7C9ED3A8" w14:textId="77777777" w:rsidR="008D6EE1" w:rsidRDefault="008D6EE1">
      <w:pPr>
        <w:pStyle w:val="ConsPlusNormal"/>
        <w:spacing w:before="220"/>
        <w:ind w:firstLine="540"/>
        <w:jc w:val="both"/>
      </w:pPr>
      <w:r>
        <w:t>Количество условного топлива, приходящегося на установленный измеритель работы.</w:t>
      </w:r>
    </w:p>
    <w:p w14:paraId="742AC77E" w14:textId="77777777" w:rsidR="008D6EE1" w:rsidRDefault="008D6EE1">
      <w:pPr>
        <w:pStyle w:val="ConsPlusNormal"/>
        <w:spacing w:before="220"/>
        <w:ind w:firstLine="540"/>
        <w:jc w:val="both"/>
      </w:pPr>
      <w:r>
        <w:t>[пункт 360 раздела I Глоссария ОСЖД Р 305-1, утвержденного L сессией Совещания Министров ОСЖД 13-16 июня 2023 г.]</w:t>
      </w:r>
    </w:p>
    <w:p w14:paraId="28342988" w14:textId="77777777" w:rsidR="008D6EE1" w:rsidRDefault="008D6EE1">
      <w:pPr>
        <w:pStyle w:val="ConsPlusNormal"/>
        <w:jc w:val="both"/>
      </w:pPr>
    </w:p>
    <w:p w14:paraId="742A0A83" w14:textId="77777777" w:rsidR="008D6EE1" w:rsidRDefault="008D6EE1">
      <w:pPr>
        <w:pStyle w:val="ConsPlusNormal"/>
        <w:jc w:val="center"/>
        <w:outlineLvl w:val="2"/>
      </w:pPr>
      <w:r>
        <w:rPr>
          <w:b/>
        </w:rPr>
        <w:t>5. Корпоративное управление ОАО "РЖД"</w:t>
      </w:r>
    </w:p>
    <w:p w14:paraId="0BE24811" w14:textId="77777777" w:rsidR="008D6EE1" w:rsidRDefault="008D6EE1">
      <w:pPr>
        <w:pStyle w:val="ConsPlusNormal"/>
        <w:jc w:val="both"/>
      </w:pPr>
    </w:p>
    <w:p w14:paraId="02F36D0D" w14:textId="77777777" w:rsidR="008D6EE1" w:rsidRDefault="008D6EE1">
      <w:pPr>
        <w:pStyle w:val="ConsPlusNormal"/>
        <w:ind w:firstLine="540"/>
        <w:jc w:val="both"/>
      </w:pPr>
      <w:r>
        <w:rPr>
          <w:b/>
        </w:rPr>
        <w:t>5.1. Общества с прямым участием ОАО "РЖД"</w:t>
      </w:r>
    </w:p>
    <w:p w14:paraId="4FAB3A07" w14:textId="77777777" w:rsidR="008D6EE1" w:rsidRDefault="008D6EE1">
      <w:pPr>
        <w:pStyle w:val="ConsPlusNormal"/>
        <w:spacing w:before="220"/>
        <w:ind w:firstLine="540"/>
        <w:jc w:val="both"/>
      </w:pPr>
      <w:r>
        <w:t>Хозяйственные общества, в уставном капитале которых участвует непосредственно ОАО "РЖД" (ОАО "РЖД" является акционером (участником) таких обществ).</w:t>
      </w:r>
    </w:p>
    <w:p w14:paraId="76DE021F" w14:textId="77777777" w:rsidR="008D6EE1" w:rsidRDefault="008D6EE1">
      <w:pPr>
        <w:pStyle w:val="ConsPlusNormal"/>
        <w:spacing w:before="220"/>
        <w:ind w:firstLine="540"/>
        <w:jc w:val="both"/>
      </w:pPr>
      <w:r>
        <w:t>[проект Политики управления обществами с участием ОАО "РЖД"]</w:t>
      </w:r>
    </w:p>
    <w:p w14:paraId="3E045F77" w14:textId="77777777" w:rsidR="008D6EE1" w:rsidRDefault="008D6EE1">
      <w:pPr>
        <w:pStyle w:val="ConsPlusNormal"/>
        <w:spacing w:before="220"/>
        <w:ind w:firstLine="540"/>
        <w:jc w:val="both"/>
      </w:pPr>
      <w:r>
        <w:rPr>
          <w:b/>
        </w:rPr>
        <w:t>5.2. Общества с косвенным участием ОАО "РЖД"</w:t>
      </w:r>
    </w:p>
    <w:p w14:paraId="48CF29FA" w14:textId="77777777" w:rsidR="008D6EE1" w:rsidRDefault="008D6EE1">
      <w:pPr>
        <w:pStyle w:val="ConsPlusNormal"/>
        <w:spacing w:before="220"/>
        <w:ind w:firstLine="540"/>
        <w:jc w:val="both"/>
      </w:pPr>
      <w:r>
        <w:t>Хозяйственные общества, в уставном капитале которых ОАО "РЖД" участвует через цепочку последовательного участия в уставных капиталах нескольких юридических лиц.</w:t>
      </w:r>
    </w:p>
    <w:p w14:paraId="4E8A3C2D" w14:textId="77777777" w:rsidR="008D6EE1" w:rsidRDefault="008D6EE1">
      <w:pPr>
        <w:pStyle w:val="ConsPlusNormal"/>
        <w:spacing w:before="220"/>
        <w:ind w:firstLine="540"/>
        <w:jc w:val="both"/>
      </w:pPr>
      <w:r>
        <w:t>[проект Политики управления обществами с участием ОАО "РЖД"]</w:t>
      </w:r>
    </w:p>
    <w:p w14:paraId="28337AD1" w14:textId="77777777" w:rsidR="008D6EE1" w:rsidRDefault="008D6EE1">
      <w:pPr>
        <w:pStyle w:val="ConsPlusNormal"/>
        <w:spacing w:before="220"/>
        <w:ind w:firstLine="540"/>
        <w:jc w:val="both"/>
      </w:pPr>
      <w:r>
        <w:rPr>
          <w:b/>
        </w:rPr>
        <w:t>5.3. Подконтрольные ОАО "РЖД" общества</w:t>
      </w:r>
    </w:p>
    <w:p w14:paraId="59FB700D" w14:textId="77777777" w:rsidR="008D6EE1" w:rsidRDefault="008D6EE1">
      <w:pPr>
        <w:pStyle w:val="ConsPlusNormal"/>
        <w:spacing w:before="220"/>
        <w:ind w:firstLine="540"/>
        <w:jc w:val="both"/>
      </w:pPr>
      <w:r>
        <w:t>Хозяйственные общества, находящиеся под прямым или косвенным контролем ОАО "РЖД".</w:t>
      </w:r>
    </w:p>
    <w:p w14:paraId="1E06918B" w14:textId="77777777" w:rsidR="008D6EE1" w:rsidRDefault="008D6EE1">
      <w:pPr>
        <w:pStyle w:val="ConsPlusNormal"/>
        <w:spacing w:before="220"/>
        <w:ind w:firstLine="540"/>
        <w:jc w:val="both"/>
      </w:pPr>
      <w:r>
        <w:t>ОАО "РЖД" признается контролирующим лицом в случае наличия права прямо или косвенно (через подконтрольных ему лиц) распоряжаться в силу участия в подконтрольной организации и (или) на основании договоров доверительного управления имуществом, и (или) простого товарищества, и (или) поручения, и (или) акционерного соглашения, и (или) иного соглашения, предметом которого является осуществление прав, удостоверенных акциями (долями) в подконтрольной организации, более чем 50 процентами голосов в высшем органе управления подконтрольной организации либо права назначать (избирать) единоличный исполнительный орган и (или) более чем 50 процентов состава коллегиального органа управления подконтрольной организации.</w:t>
      </w:r>
    </w:p>
    <w:p w14:paraId="7D0A4DC5" w14:textId="77777777" w:rsidR="008D6EE1" w:rsidRDefault="008D6EE1">
      <w:pPr>
        <w:pStyle w:val="ConsPlusNormal"/>
        <w:spacing w:before="220"/>
        <w:ind w:firstLine="540"/>
        <w:jc w:val="both"/>
      </w:pPr>
      <w:r>
        <w:t xml:space="preserve">[пункт 18 </w:t>
      </w:r>
      <w:hyperlink r:id="rId404">
        <w:r>
          <w:rPr>
            <w:color w:val="0000FF"/>
          </w:rPr>
          <w:t>Устава</w:t>
        </w:r>
      </w:hyperlink>
      <w:r>
        <w:t xml:space="preserve"> открытого акционерного общества "Российские железные дороги", утвержденного постановлением Правительства Российской Федерации от 27 октября 2021 г. N 1838]</w:t>
      </w:r>
    </w:p>
    <w:p w14:paraId="0F567B53" w14:textId="77777777" w:rsidR="008D6EE1" w:rsidRDefault="008D6EE1">
      <w:pPr>
        <w:pStyle w:val="ConsPlusNormal"/>
        <w:spacing w:before="220"/>
        <w:ind w:firstLine="540"/>
        <w:jc w:val="both"/>
      </w:pPr>
      <w:r>
        <w:rPr>
          <w:b/>
        </w:rPr>
        <w:t>5.4. Дочерние общества</w:t>
      </w:r>
    </w:p>
    <w:p w14:paraId="03C5E344" w14:textId="77777777" w:rsidR="008D6EE1" w:rsidRDefault="008D6EE1">
      <w:pPr>
        <w:pStyle w:val="ConsPlusNormal"/>
        <w:spacing w:before="220"/>
        <w:ind w:firstLine="540"/>
        <w:jc w:val="both"/>
      </w:pPr>
      <w:r>
        <w:lastRenderedPageBreak/>
        <w:t>Подконтрольные ОАО "РЖД" общества, доля прямого участия ОАО "РЖД" в уставном капитале которых составляет более 50 % (находящиеся под прямым контролем ОАО "РЖД").</w:t>
      </w:r>
    </w:p>
    <w:p w14:paraId="59AC5F73" w14:textId="77777777" w:rsidR="008D6EE1" w:rsidRDefault="008D6EE1">
      <w:pPr>
        <w:pStyle w:val="ConsPlusNormal"/>
        <w:spacing w:before="220"/>
        <w:ind w:firstLine="540"/>
        <w:jc w:val="both"/>
      </w:pPr>
      <w:r>
        <w:t>[проект Политики управления обществами с участием ОАО "РЖД"]</w:t>
      </w:r>
    </w:p>
    <w:p w14:paraId="44D69E03" w14:textId="77777777" w:rsidR="008D6EE1" w:rsidRDefault="008D6EE1">
      <w:pPr>
        <w:pStyle w:val="ConsPlusNormal"/>
        <w:spacing w:before="220"/>
        <w:ind w:firstLine="540"/>
        <w:jc w:val="both"/>
      </w:pPr>
      <w:r>
        <w:rPr>
          <w:b/>
        </w:rPr>
        <w:t>5.5. Холдинг "РЖД"</w:t>
      </w:r>
    </w:p>
    <w:p w14:paraId="7878ADC1" w14:textId="77777777" w:rsidR="008D6EE1" w:rsidRDefault="008D6EE1">
      <w:pPr>
        <w:pStyle w:val="ConsPlusNormal"/>
        <w:spacing w:before="220"/>
        <w:ind w:firstLine="540"/>
        <w:jc w:val="both"/>
      </w:pPr>
      <w:r>
        <w:t>ОАО "РЖД" и его подконтрольные общества.</w:t>
      </w:r>
    </w:p>
    <w:p w14:paraId="48AECF0E" w14:textId="77777777" w:rsidR="008D6EE1" w:rsidRDefault="008D6EE1">
      <w:pPr>
        <w:pStyle w:val="ConsPlusNormal"/>
        <w:spacing w:before="220"/>
        <w:ind w:firstLine="540"/>
        <w:jc w:val="both"/>
      </w:pPr>
      <w:r>
        <w:t>[</w:t>
      </w:r>
      <w:hyperlink r:id="rId405">
        <w:r>
          <w:rPr>
            <w:color w:val="0000FF"/>
          </w:rPr>
          <w:t>Кодекс</w:t>
        </w:r>
      </w:hyperlink>
      <w:r>
        <w:t xml:space="preserve"> корпоративного управления ОАО "РЖД", утвержденный решением совета директоров ОАО "РЖД" (протокол заседания от 14 сентября 2022 г. N 1)]</w:t>
      </w:r>
    </w:p>
    <w:p w14:paraId="754A355B" w14:textId="77777777" w:rsidR="008D6EE1" w:rsidRDefault="008D6EE1">
      <w:pPr>
        <w:pStyle w:val="ConsPlusNormal"/>
        <w:spacing w:before="220"/>
        <w:ind w:firstLine="540"/>
        <w:jc w:val="both"/>
      </w:pPr>
      <w:r>
        <w:rPr>
          <w:b/>
        </w:rPr>
        <w:t>5.6. Субхолдинг</w:t>
      </w:r>
    </w:p>
    <w:p w14:paraId="3AEDEC21" w14:textId="77777777" w:rsidR="008D6EE1" w:rsidRDefault="008D6EE1">
      <w:pPr>
        <w:pStyle w:val="ConsPlusNormal"/>
        <w:spacing w:before="220"/>
        <w:ind w:firstLine="540"/>
        <w:jc w:val="both"/>
      </w:pPr>
      <w:r>
        <w:t>Совокупность хозяйственных обществ, включающих головную компанию субхолдинга, являющуюся подконтрольным ОАО "РЖД" обществом, на которую возлагается задача по управлению субхолдингом, а также общества, являющиеся участниками субхолдинга, в отношении которых головная компания является акционером (участником), контролирующим лицом или управляющей организацией.</w:t>
      </w:r>
    </w:p>
    <w:p w14:paraId="5488826E" w14:textId="77777777" w:rsidR="008D6EE1" w:rsidRDefault="008D6EE1">
      <w:pPr>
        <w:pStyle w:val="ConsPlusNormal"/>
        <w:spacing w:before="220"/>
        <w:ind w:firstLine="540"/>
        <w:jc w:val="both"/>
      </w:pPr>
      <w:r>
        <w:t>[проект Политики управления обществами с участием ОАО "РЖД"]</w:t>
      </w:r>
    </w:p>
    <w:p w14:paraId="1400AB00" w14:textId="77777777" w:rsidR="008D6EE1" w:rsidRDefault="008D6EE1">
      <w:pPr>
        <w:pStyle w:val="ConsPlusNormal"/>
        <w:spacing w:before="220"/>
        <w:ind w:firstLine="540"/>
        <w:jc w:val="both"/>
      </w:pPr>
      <w:r>
        <w:rPr>
          <w:b/>
        </w:rPr>
        <w:t>5.7. Заинтересованные стороны</w:t>
      </w:r>
    </w:p>
    <w:p w14:paraId="78ACEE32" w14:textId="77777777" w:rsidR="008D6EE1" w:rsidRDefault="008D6EE1">
      <w:pPr>
        <w:pStyle w:val="ConsPlusNormal"/>
        <w:spacing w:before="220"/>
        <w:ind w:firstLine="540"/>
        <w:jc w:val="both"/>
      </w:pPr>
      <w:r>
        <w:t>Лица, которые заинтересованы в деятельности ОАО "РЖД" или деятельность которых оказывает влияние на ОАО "РЖД". К заинтересованным сторонам относятся акционер ОАО "РЖД", органы управления ОАО "РЖД", инвесторы, клиенты и иные стороны.</w:t>
      </w:r>
    </w:p>
    <w:p w14:paraId="1D3AF425" w14:textId="77777777" w:rsidR="008D6EE1" w:rsidRDefault="008D6EE1">
      <w:pPr>
        <w:pStyle w:val="ConsPlusNormal"/>
        <w:spacing w:before="220"/>
        <w:ind w:firstLine="540"/>
        <w:jc w:val="both"/>
      </w:pPr>
      <w:r>
        <w:t>[</w:t>
      </w:r>
      <w:hyperlink r:id="rId406">
        <w:r>
          <w:rPr>
            <w:color w:val="0000FF"/>
          </w:rPr>
          <w:t>Кодекс</w:t>
        </w:r>
      </w:hyperlink>
      <w:r>
        <w:t xml:space="preserve"> корпоративного управления ОАО "РЖД", утвержденный решением совета директоров ОАО "РЖД" (протокол заседания от 14 сентября 2022 г. N 1)]</w:t>
      </w:r>
    </w:p>
    <w:p w14:paraId="79B4EC34" w14:textId="77777777" w:rsidR="008D6EE1" w:rsidRDefault="008D6EE1">
      <w:pPr>
        <w:pStyle w:val="ConsPlusNormal"/>
        <w:spacing w:before="220"/>
        <w:ind w:firstLine="540"/>
        <w:jc w:val="both"/>
      </w:pPr>
      <w:r>
        <w:rPr>
          <w:b/>
        </w:rPr>
        <w:t>5.8. Корпоративное управление</w:t>
      </w:r>
    </w:p>
    <w:p w14:paraId="2CD69302" w14:textId="77777777" w:rsidR="008D6EE1" w:rsidRDefault="008D6EE1">
      <w:pPr>
        <w:pStyle w:val="ConsPlusNormal"/>
        <w:spacing w:before="220"/>
        <w:ind w:firstLine="540"/>
        <w:jc w:val="both"/>
      </w:pPr>
      <w:r>
        <w:t>Инструмент, действие которого охватывает систему взаимоотношений между исполнительными органами ОАО "РЖД", Советом директоров ОАО "РЖД", Акционером ОАО "РЖД" и иными заинтересованными сторонами, предназначенный для определения целей ОАО "РЖД" и средств достижения этих целей, включающий в себя принципы, правила и процедуры принятия решений, направленный на такую организацию деятельности, которая обеспечивает сбалансированный учет интересов заинтересованных сторон, контроль с их стороны и эффективное управление.</w:t>
      </w:r>
    </w:p>
    <w:p w14:paraId="3ED280FA" w14:textId="77777777" w:rsidR="008D6EE1" w:rsidRDefault="008D6EE1">
      <w:pPr>
        <w:pStyle w:val="ConsPlusNormal"/>
        <w:spacing w:before="220"/>
        <w:ind w:firstLine="540"/>
        <w:jc w:val="both"/>
      </w:pPr>
      <w:r>
        <w:t>[</w:t>
      </w:r>
      <w:hyperlink r:id="rId407">
        <w:r>
          <w:rPr>
            <w:color w:val="0000FF"/>
          </w:rPr>
          <w:t>Кодекс</w:t>
        </w:r>
      </w:hyperlink>
      <w:r>
        <w:t xml:space="preserve"> корпоративного управления ОАО "РЖД", утвержденный решением совета директоров ОАО "РЖД" (протокол заседания от 14 сентября 2022 г. N 1)]</w:t>
      </w:r>
    </w:p>
    <w:p w14:paraId="2CAADB13" w14:textId="77777777" w:rsidR="008D6EE1" w:rsidRDefault="008D6EE1">
      <w:pPr>
        <w:pStyle w:val="ConsPlusNormal"/>
        <w:spacing w:before="220"/>
        <w:ind w:firstLine="540"/>
        <w:jc w:val="both"/>
      </w:pPr>
      <w:r>
        <w:rPr>
          <w:b/>
        </w:rPr>
        <w:t>5.9. Акционер ОАО "РЖД"</w:t>
      </w:r>
    </w:p>
    <w:p w14:paraId="31A34317" w14:textId="77777777" w:rsidR="008D6EE1" w:rsidRDefault="008D6EE1">
      <w:pPr>
        <w:pStyle w:val="ConsPlusNormal"/>
        <w:spacing w:before="220"/>
        <w:ind w:firstLine="540"/>
        <w:jc w:val="both"/>
      </w:pPr>
      <w:r>
        <w:t>1. Российская Федерация, в собственности которой находится 100% акций ОАО "РЖД".</w:t>
      </w:r>
    </w:p>
    <w:p w14:paraId="5F51A55E" w14:textId="77777777" w:rsidR="008D6EE1" w:rsidRDefault="008D6EE1">
      <w:pPr>
        <w:pStyle w:val="ConsPlusNormal"/>
        <w:spacing w:before="220"/>
        <w:ind w:firstLine="540"/>
        <w:jc w:val="both"/>
      </w:pPr>
      <w:r>
        <w:t>[</w:t>
      </w:r>
      <w:hyperlink r:id="rId408">
        <w:r>
          <w:rPr>
            <w:color w:val="0000FF"/>
          </w:rPr>
          <w:t>Кодекс</w:t>
        </w:r>
      </w:hyperlink>
      <w:r>
        <w:t xml:space="preserve"> корпоративного управления ОАО "РЖД", утвержденный решением совета директоров ОАО "РЖД" (протокол заседания от 14 сентября 2022 г. N 1)]</w:t>
      </w:r>
    </w:p>
    <w:p w14:paraId="5A41E316" w14:textId="77777777" w:rsidR="008D6EE1" w:rsidRDefault="008D6EE1">
      <w:pPr>
        <w:pStyle w:val="ConsPlusNormal"/>
        <w:spacing w:before="220"/>
        <w:ind w:firstLine="540"/>
        <w:jc w:val="both"/>
      </w:pPr>
      <w:r>
        <w:t>2. Российская Федерация - учредитель и единственный акционер ОАО "РЖД", полномочия которого осуществляются Правительством Российской Федерации.</w:t>
      </w:r>
    </w:p>
    <w:p w14:paraId="2CB197F6" w14:textId="77777777" w:rsidR="008D6EE1" w:rsidRDefault="008D6EE1">
      <w:pPr>
        <w:pStyle w:val="ConsPlusNormal"/>
        <w:spacing w:before="220"/>
        <w:ind w:firstLine="540"/>
        <w:jc w:val="both"/>
      </w:pPr>
      <w:r>
        <w:t xml:space="preserve">[пункты 2 и 35 </w:t>
      </w:r>
      <w:hyperlink r:id="rId409">
        <w:r>
          <w:rPr>
            <w:color w:val="0000FF"/>
          </w:rPr>
          <w:t>Устава</w:t>
        </w:r>
      </w:hyperlink>
      <w:r>
        <w:t xml:space="preserve"> открытого акционерного общества "Российские железные дороги", утвержденного постановлением Правительства Российской Федерации от 27 октября 2021 г. N 1838]</w:t>
      </w:r>
    </w:p>
    <w:p w14:paraId="341F9175" w14:textId="77777777" w:rsidR="008D6EE1" w:rsidRDefault="008D6EE1">
      <w:pPr>
        <w:pStyle w:val="ConsPlusNormal"/>
        <w:spacing w:before="220"/>
        <w:ind w:firstLine="540"/>
        <w:jc w:val="both"/>
      </w:pPr>
      <w:r>
        <w:rPr>
          <w:b/>
        </w:rPr>
        <w:lastRenderedPageBreak/>
        <w:t>5.10. Органы управления ОАО "РЖД"</w:t>
      </w:r>
    </w:p>
    <w:p w14:paraId="3A1C0E38" w14:textId="77777777" w:rsidR="008D6EE1" w:rsidRDefault="008D6EE1">
      <w:pPr>
        <w:pStyle w:val="ConsPlusNormal"/>
        <w:spacing w:before="220"/>
        <w:ind w:firstLine="540"/>
        <w:jc w:val="both"/>
      </w:pPr>
      <w:r>
        <w:t>Общее собрание акционеров ОАО "РЖД", совет директоров ОАО "РЖД", генеральный директор - председатель правления ОАО "РЖД", правление ОАО "РЖД".</w:t>
      </w:r>
    </w:p>
    <w:p w14:paraId="615A5694" w14:textId="77777777" w:rsidR="008D6EE1" w:rsidRDefault="008D6EE1">
      <w:pPr>
        <w:pStyle w:val="ConsPlusNormal"/>
        <w:spacing w:before="220"/>
        <w:ind w:firstLine="540"/>
        <w:jc w:val="both"/>
      </w:pPr>
      <w:r>
        <w:t xml:space="preserve">[пункт 56 </w:t>
      </w:r>
      <w:hyperlink r:id="rId410">
        <w:r>
          <w:rPr>
            <w:color w:val="0000FF"/>
          </w:rPr>
          <w:t>Устава</w:t>
        </w:r>
      </w:hyperlink>
      <w:r>
        <w:t xml:space="preserve"> открытого акционерного общества "Российские железные дороги", утвержденного постановлением Правительства Российской Федерации от 27 октября 2021 г. N 1838]</w:t>
      </w:r>
    </w:p>
    <w:p w14:paraId="61B85C9B" w14:textId="77777777" w:rsidR="008D6EE1" w:rsidRDefault="008D6EE1">
      <w:pPr>
        <w:pStyle w:val="ConsPlusNormal"/>
        <w:spacing w:before="220"/>
        <w:ind w:firstLine="540"/>
        <w:jc w:val="both"/>
      </w:pPr>
      <w:r>
        <w:rPr>
          <w:b/>
        </w:rPr>
        <w:t>5.11. Общее собрание акционеров ОАО "РЖД"</w:t>
      </w:r>
    </w:p>
    <w:p w14:paraId="78C59546" w14:textId="77777777" w:rsidR="008D6EE1" w:rsidRDefault="008D6EE1">
      <w:pPr>
        <w:pStyle w:val="ConsPlusNormal"/>
        <w:spacing w:before="220"/>
        <w:ind w:firstLine="540"/>
        <w:jc w:val="both"/>
      </w:pPr>
      <w:r>
        <w:t>Высший орган управления, через который Акционер ОАО "РЖД" с учетом особенностей правового положения ОАО "РЖД", установленных Федеральным законом "Об особенностях управления и распоряжения имуществом железнодорожного транспорта", реализует свое право на управление ОАО "РЖД" и получение дивидендов посредством распределения прибыли.</w:t>
      </w:r>
    </w:p>
    <w:p w14:paraId="4EFC9F02" w14:textId="77777777" w:rsidR="008D6EE1" w:rsidRDefault="008D6EE1">
      <w:pPr>
        <w:pStyle w:val="ConsPlusNormal"/>
        <w:spacing w:before="220"/>
        <w:ind w:firstLine="540"/>
        <w:jc w:val="both"/>
      </w:pPr>
      <w:r>
        <w:t>[</w:t>
      </w:r>
      <w:hyperlink r:id="rId411">
        <w:r>
          <w:rPr>
            <w:color w:val="0000FF"/>
          </w:rPr>
          <w:t>Кодекс</w:t>
        </w:r>
      </w:hyperlink>
      <w:r>
        <w:t xml:space="preserve"> корпоративного управления ОАО "РЖД", утвержденный решением совета директоров ОАО "РЖД" (протокол заседания от 14 сентября 2022 г. N 1)]</w:t>
      </w:r>
    </w:p>
    <w:p w14:paraId="4C6CDDE0" w14:textId="77777777" w:rsidR="008D6EE1" w:rsidRDefault="008D6EE1">
      <w:pPr>
        <w:pStyle w:val="ConsPlusNormal"/>
        <w:spacing w:before="220"/>
        <w:ind w:firstLine="540"/>
        <w:jc w:val="both"/>
      </w:pPr>
      <w:r>
        <w:rPr>
          <w:b/>
        </w:rPr>
        <w:t>5.12. Совет директоров ОАО "РЖД"</w:t>
      </w:r>
    </w:p>
    <w:p w14:paraId="0788C587" w14:textId="77777777" w:rsidR="008D6EE1" w:rsidRDefault="008D6EE1">
      <w:pPr>
        <w:pStyle w:val="ConsPlusNormal"/>
        <w:spacing w:before="220"/>
        <w:ind w:firstLine="540"/>
        <w:jc w:val="both"/>
      </w:pPr>
      <w:r>
        <w:t>Коллегиальный орган управления, который осуществляет общее (стратегическое) руководство деятельностью ОАО "РЖД", определяет основные принципы и подходы к организации в ОАО "РЖД" системы корпоративного управления (в том числе системы управления рисками и внутреннего контроля) и контролирует деятельность исполнительных органов ОАО "РЖД".</w:t>
      </w:r>
    </w:p>
    <w:p w14:paraId="250E75C8" w14:textId="77777777" w:rsidR="008D6EE1" w:rsidRDefault="008D6EE1">
      <w:pPr>
        <w:pStyle w:val="ConsPlusNormal"/>
        <w:spacing w:before="220"/>
        <w:ind w:firstLine="540"/>
        <w:jc w:val="both"/>
      </w:pPr>
      <w:r>
        <w:t>[</w:t>
      </w:r>
      <w:hyperlink r:id="rId412">
        <w:r>
          <w:rPr>
            <w:color w:val="0000FF"/>
          </w:rPr>
          <w:t>Кодекс</w:t>
        </w:r>
      </w:hyperlink>
      <w:r>
        <w:t xml:space="preserve"> корпоративного управления ОАО "РЖД", утвержденный решением совета директоров ОАО "РЖД" (протокол заседания от 14 сентября 2022 г. N 1)]</w:t>
      </w:r>
    </w:p>
    <w:p w14:paraId="36C933CD" w14:textId="77777777" w:rsidR="008D6EE1" w:rsidRDefault="008D6EE1">
      <w:pPr>
        <w:pStyle w:val="ConsPlusNormal"/>
        <w:spacing w:before="220"/>
        <w:ind w:firstLine="540"/>
        <w:jc w:val="both"/>
      </w:pPr>
      <w:r>
        <w:rPr>
          <w:b/>
        </w:rPr>
        <w:t>5.13. Генеральный директор - председатель правления ОАО "РЖД"</w:t>
      </w:r>
    </w:p>
    <w:p w14:paraId="5FD51783" w14:textId="77777777" w:rsidR="008D6EE1" w:rsidRDefault="008D6EE1">
      <w:pPr>
        <w:pStyle w:val="ConsPlusNormal"/>
        <w:spacing w:before="220"/>
        <w:ind w:firstLine="540"/>
        <w:jc w:val="both"/>
      </w:pPr>
      <w:r>
        <w:t>Единоличный исполнительный орган, который осуществляет руководство текущей деятельностью ОАО "РЖД", обеспечивает выполнение решений общего собрания акционеров ОАО "РЖД" и совета директоров ОАО "РЖД", возглавляет правление ОАО "РЖД" и организует его работу.</w:t>
      </w:r>
    </w:p>
    <w:p w14:paraId="0CF3E6D7" w14:textId="77777777" w:rsidR="008D6EE1" w:rsidRDefault="008D6EE1">
      <w:pPr>
        <w:pStyle w:val="ConsPlusNormal"/>
        <w:spacing w:before="220"/>
        <w:ind w:firstLine="540"/>
        <w:jc w:val="both"/>
      </w:pPr>
      <w:r>
        <w:t>[</w:t>
      </w:r>
      <w:hyperlink r:id="rId413">
        <w:r>
          <w:rPr>
            <w:color w:val="0000FF"/>
          </w:rPr>
          <w:t>Кодекс</w:t>
        </w:r>
      </w:hyperlink>
      <w:r>
        <w:t xml:space="preserve"> корпоративного управления ОАО "РЖД", утвержденный решением совета директоров ОАО "РЖД" (протокол заседания от 14 сентября 2022 г. N 1)]</w:t>
      </w:r>
    </w:p>
    <w:p w14:paraId="03EB8F50" w14:textId="77777777" w:rsidR="008D6EE1" w:rsidRDefault="008D6EE1">
      <w:pPr>
        <w:pStyle w:val="ConsPlusNormal"/>
        <w:spacing w:before="220"/>
        <w:ind w:firstLine="540"/>
        <w:jc w:val="both"/>
      </w:pPr>
      <w:r>
        <w:rPr>
          <w:b/>
        </w:rPr>
        <w:t>5.14. Правление ОАО "РЖД"</w:t>
      </w:r>
    </w:p>
    <w:p w14:paraId="7EE5B54B" w14:textId="77777777" w:rsidR="008D6EE1" w:rsidRDefault="008D6EE1">
      <w:pPr>
        <w:pStyle w:val="ConsPlusNormal"/>
        <w:spacing w:before="220"/>
        <w:ind w:firstLine="540"/>
        <w:jc w:val="both"/>
      </w:pPr>
      <w:r>
        <w:t>Коллегиальный исполнительный орган, осуществляющий общее руководство хозяйственной деятельностью ОАО "РЖД", основными задачами которого являются разработка предложений по стратегическому развитию ОАО "РЖД", реализация финансово-хозяйственной политики ОАО "РЖД", выработка решений по важнейшим вопросам его текущей хозяйственной деятельности и координация работы его подразделений, повышение эффективности системы внутреннего контроля и системы мониторинга рисков.</w:t>
      </w:r>
    </w:p>
    <w:p w14:paraId="4D68F827" w14:textId="77777777" w:rsidR="008D6EE1" w:rsidRDefault="008D6EE1">
      <w:pPr>
        <w:pStyle w:val="ConsPlusNormal"/>
        <w:spacing w:before="220"/>
        <w:ind w:firstLine="540"/>
        <w:jc w:val="both"/>
      </w:pPr>
      <w:r>
        <w:t>[</w:t>
      </w:r>
      <w:hyperlink r:id="rId414">
        <w:r>
          <w:rPr>
            <w:color w:val="0000FF"/>
          </w:rPr>
          <w:t>Кодекс</w:t>
        </w:r>
      </w:hyperlink>
      <w:r>
        <w:t xml:space="preserve"> корпоративного управления ОАО "РЖД", утвержденный решением совета директоров ОАО "РЖД" (протокол заседания от 14 сентября 2022 г. N 1)]</w:t>
      </w:r>
    </w:p>
    <w:p w14:paraId="4F04DE63" w14:textId="77777777" w:rsidR="008D6EE1" w:rsidRDefault="008D6EE1">
      <w:pPr>
        <w:pStyle w:val="ConsPlusNormal"/>
        <w:spacing w:before="220"/>
        <w:ind w:firstLine="540"/>
        <w:jc w:val="both"/>
      </w:pPr>
      <w:r>
        <w:rPr>
          <w:b/>
        </w:rPr>
        <w:t>5.15. Комитет совета директоров ОАО "РЖД"</w:t>
      </w:r>
    </w:p>
    <w:p w14:paraId="08D45D3A" w14:textId="77777777" w:rsidR="008D6EE1" w:rsidRDefault="008D6EE1">
      <w:pPr>
        <w:pStyle w:val="ConsPlusNormal"/>
        <w:spacing w:before="220"/>
        <w:ind w:firstLine="540"/>
        <w:jc w:val="both"/>
      </w:pPr>
      <w:r>
        <w:t>Консультативно-совещательный орган, формируемый по решению совета директоров ОАО "РЖД" для предварительного рассмотрения вопросов, отнесенных к компетенции совета директоров ОАО "РЖД".</w:t>
      </w:r>
    </w:p>
    <w:p w14:paraId="560924B4" w14:textId="77777777" w:rsidR="008D6EE1" w:rsidRDefault="008D6EE1">
      <w:pPr>
        <w:pStyle w:val="ConsPlusNormal"/>
        <w:spacing w:before="220"/>
        <w:ind w:firstLine="540"/>
        <w:jc w:val="both"/>
      </w:pPr>
      <w:r>
        <w:t xml:space="preserve">Советом директоров ОАО "РЖД" образуются постоянно действующие комитеты совета </w:t>
      </w:r>
      <w:r>
        <w:lastRenderedPageBreak/>
        <w:t>директоров ОАО "РЖД", а также комитеты для углубленного рассмотрения приоритетных направлений деятельности ОАО "РЖД".</w:t>
      </w:r>
    </w:p>
    <w:p w14:paraId="37D1F4CB" w14:textId="77777777" w:rsidR="008D6EE1" w:rsidRDefault="008D6EE1">
      <w:pPr>
        <w:pStyle w:val="ConsPlusNormal"/>
        <w:spacing w:before="220"/>
        <w:ind w:firstLine="540"/>
        <w:jc w:val="both"/>
      </w:pPr>
      <w:r>
        <w:t>К постоянно действующим комитетам ОАО "РЖД" относятся: Комитет по стратегическому планированию, Комитет по аудиту и рискам, Комитет по кадрам и вознаграждениям.</w:t>
      </w:r>
    </w:p>
    <w:p w14:paraId="0CA8DCB3" w14:textId="77777777" w:rsidR="008D6EE1" w:rsidRDefault="008D6EE1">
      <w:pPr>
        <w:pStyle w:val="ConsPlusNormal"/>
        <w:spacing w:before="220"/>
        <w:ind w:firstLine="540"/>
        <w:jc w:val="both"/>
      </w:pPr>
      <w:r>
        <w:t>[</w:t>
      </w:r>
      <w:hyperlink r:id="rId415">
        <w:r>
          <w:rPr>
            <w:color w:val="0000FF"/>
          </w:rPr>
          <w:t>Кодекс</w:t>
        </w:r>
      </w:hyperlink>
      <w:r>
        <w:t xml:space="preserve"> корпоративного управления ОАО "РЖД", утвержденный решением совета директоров ОАО "РЖД" (протокол заседания от 14 сентября 2022 г. N 1)]</w:t>
      </w:r>
    </w:p>
    <w:p w14:paraId="45278768" w14:textId="77777777" w:rsidR="008D6EE1" w:rsidRDefault="008D6EE1">
      <w:pPr>
        <w:pStyle w:val="ConsPlusNormal"/>
        <w:jc w:val="both"/>
      </w:pPr>
    </w:p>
    <w:p w14:paraId="18828C75" w14:textId="77777777" w:rsidR="008D6EE1" w:rsidRDefault="008D6EE1">
      <w:pPr>
        <w:pStyle w:val="ConsPlusNormal"/>
        <w:jc w:val="center"/>
        <w:outlineLvl w:val="2"/>
      </w:pPr>
      <w:r>
        <w:rPr>
          <w:b/>
        </w:rPr>
        <w:t>6. Организационная структура ОАО "РЖД"</w:t>
      </w:r>
    </w:p>
    <w:p w14:paraId="635318A7" w14:textId="77777777" w:rsidR="008D6EE1" w:rsidRDefault="008D6EE1">
      <w:pPr>
        <w:pStyle w:val="ConsPlusNormal"/>
        <w:jc w:val="both"/>
      </w:pPr>
    </w:p>
    <w:p w14:paraId="05E5A8B2" w14:textId="77777777" w:rsidR="008D6EE1" w:rsidRDefault="008D6EE1">
      <w:pPr>
        <w:pStyle w:val="ConsPlusNormal"/>
        <w:ind w:firstLine="540"/>
        <w:jc w:val="both"/>
      </w:pPr>
      <w:r>
        <w:rPr>
          <w:b/>
        </w:rPr>
        <w:t>6.1. Организационно-функциональная модель;</w:t>
      </w:r>
      <w:r>
        <w:t xml:space="preserve"> ОФМ</w:t>
      </w:r>
    </w:p>
    <w:p w14:paraId="568568F7" w14:textId="77777777" w:rsidR="008D6EE1" w:rsidRDefault="008D6EE1">
      <w:pPr>
        <w:pStyle w:val="ConsPlusNormal"/>
        <w:spacing w:before="220"/>
        <w:ind w:firstLine="540"/>
        <w:jc w:val="both"/>
      </w:pPr>
      <w:r>
        <w:t>Графическая схема, содержащая следующие сведения:</w:t>
      </w:r>
    </w:p>
    <w:p w14:paraId="57189D54" w14:textId="77777777" w:rsidR="008D6EE1" w:rsidRDefault="008D6EE1">
      <w:pPr>
        <w:pStyle w:val="ConsPlusNormal"/>
        <w:spacing w:before="220"/>
        <w:ind w:firstLine="540"/>
        <w:jc w:val="both"/>
      </w:pPr>
      <w:r>
        <w:t>распределение функций;</w:t>
      </w:r>
    </w:p>
    <w:p w14:paraId="665871EF" w14:textId="77777777" w:rsidR="008D6EE1" w:rsidRDefault="008D6EE1">
      <w:pPr>
        <w:pStyle w:val="ConsPlusNormal"/>
        <w:spacing w:before="220"/>
        <w:ind w:firstLine="540"/>
        <w:jc w:val="both"/>
      </w:pPr>
      <w:r>
        <w:t>наименование и численность организационных единиц;</w:t>
      </w:r>
    </w:p>
    <w:p w14:paraId="6A17D688" w14:textId="77777777" w:rsidR="008D6EE1" w:rsidRDefault="008D6EE1">
      <w:pPr>
        <w:pStyle w:val="ConsPlusNormal"/>
        <w:spacing w:before="220"/>
        <w:ind w:firstLine="540"/>
        <w:jc w:val="both"/>
      </w:pPr>
      <w:r>
        <w:t>подчиненность и взаимодействие между организационными единицами;</w:t>
      </w:r>
    </w:p>
    <w:p w14:paraId="2F8E1126" w14:textId="77777777" w:rsidR="008D6EE1" w:rsidRDefault="008D6EE1">
      <w:pPr>
        <w:pStyle w:val="ConsPlusNormal"/>
        <w:spacing w:before="220"/>
        <w:ind w:firstLine="540"/>
        <w:jc w:val="both"/>
      </w:pPr>
      <w:r>
        <w:t>систему ключевых индикаторов.</w:t>
      </w:r>
    </w:p>
    <w:p w14:paraId="7834AE4D" w14:textId="77777777" w:rsidR="008D6EE1" w:rsidRDefault="008D6EE1">
      <w:pPr>
        <w:pStyle w:val="ConsPlusNormal"/>
        <w:spacing w:before="220"/>
        <w:ind w:firstLine="540"/>
        <w:jc w:val="both"/>
      </w:pPr>
      <w:r>
        <w:t>ОФМ является элементом системы управления холдинга "РЖД".</w:t>
      </w:r>
    </w:p>
    <w:p w14:paraId="180FB577" w14:textId="77777777" w:rsidR="008D6EE1" w:rsidRDefault="008D6EE1">
      <w:pPr>
        <w:pStyle w:val="ConsPlusNormal"/>
        <w:spacing w:before="220"/>
        <w:ind w:firstLine="540"/>
        <w:jc w:val="both"/>
      </w:pPr>
      <w:r>
        <w:t>ОФМ должна обеспечивать:</w:t>
      </w:r>
    </w:p>
    <w:p w14:paraId="2DB14284" w14:textId="77777777" w:rsidR="008D6EE1" w:rsidRDefault="008D6EE1">
      <w:pPr>
        <w:pStyle w:val="ConsPlusNormal"/>
        <w:spacing w:before="220"/>
        <w:ind w:firstLine="540"/>
        <w:jc w:val="both"/>
      </w:pPr>
      <w:r>
        <w:t>достижение стратегических и оперативных целей и задач холдинга "РЖД". (подразделения холдинга "РЖД".);</w:t>
      </w:r>
    </w:p>
    <w:p w14:paraId="045182D8" w14:textId="77777777" w:rsidR="008D6EE1" w:rsidRDefault="008D6EE1">
      <w:pPr>
        <w:pStyle w:val="ConsPlusNormal"/>
        <w:spacing w:before="220"/>
        <w:ind w:firstLine="540"/>
        <w:jc w:val="both"/>
      </w:pPr>
      <w:r>
        <w:t>соответствие между функциями и обязанностями, полномочиями и ответственностью организационных единиц;</w:t>
      </w:r>
    </w:p>
    <w:p w14:paraId="4615577C" w14:textId="77777777" w:rsidR="008D6EE1" w:rsidRDefault="008D6EE1">
      <w:pPr>
        <w:pStyle w:val="ConsPlusNormal"/>
        <w:spacing w:before="220"/>
        <w:ind w:firstLine="540"/>
        <w:jc w:val="both"/>
      </w:pPr>
      <w:r>
        <w:t>оптимальное распределение функций между организационными единицами и равномерную загрузку работников.</w:t>
      </w:r>
    </w:p>
    <w:p w14:paraId="3BCA00AC" w14:textId="77777777" w:rsidR="008D6EE1" w:rsidRDefault="008D6EE1">
      <w:pPr>
        <w:pStyle w:val="ConsPlusNormal"/>
        <w:spacing w:before="220"/>
        <w:ind w:firstLine="540"/>
        <w:jc w:val="both"/>
      </w:pPr>
      <w:r>
        <w:t xml:space="preserve">[пункт 4 </w:t>
      </w:r>
      <w:hyperlink r:id="rId416">
        <w:r>
          <w:rPr>
            <w:color w:val="0000FF"/>
          </w:rPr>
          <w:t>Положения</w:t>
        </w:r>
      </w:hyperlink>
      <w:r>
        <w:t xml:space="preserve"> об организационном дизайне в холдинге "РЖД", утвержденного распоряжением ОАО "РЖД" от 26 июля 2019 г. N 1606/р]</w:t>
      </w:r>
    </w:p>
    <w:p w14:paraId="4F888B0B" w14:textId="77777777" w:rsidR="008D6EE1" w:rsidRDefault="008D6EE1">
      <w:pPr>
        <w:pStyle w:val="ConsPlusNormal"/>
        <w:spacing w:before="220"/>
        <w:ind w:firstLine="540"/>
        <w:jc w:val="both"/>
      </w:pPr>
      <w:r>
        <w:rPr>
          <w:b/>
        </w:rPr>
        <w:t>6.2. Организационный дизайн</w:t>
      </w:r>
    </w:p>
    <w:p w14:paraId="444B068E" w14:textId="77777777" w:rsidR="008D6EE1" w:rsidRDefault="008D6EE1">
      <w:pPr>
        <w:pStyle w:val="ConsPlusNormal"/>
        <w:spacing w:before="220"/>
        <w:ind w:firstLine="540"/>
        <w:jc w:val="both"/>
      </w:pPr>
      <w:r>
        <w:t>Проектирование новой или изменение существующей ОФМ на основе проведения процессного и функционального анализа, а также оценки ее количественных и качественных характеристик.</w:t>
      </w:r>
    </w:p>
    <w:p w14:paraId="0D473C19" w14:textId="77777777" w:rsidR="008D6EE1" w:rsidRDefault="008D6EE1">
      <w:pPr>
        <w:pStyle w:val="ConsPlusNormal"/>
        <w:spacing w:before="220"/>
        <w:ind w:firstLine="540"/>
        <w:jc w:val="both"/>
      </w:pPr>
      <w:r>
        <w:t xml:space="preserve">[пункт 4 </w:t>
      </w:r>
      <w:hyperlink r:id="rId417">
        <w:r>
          <w:rPr>
            <w:color w:val="0000FF"/>
          </w:rPr>
          <w:t>Положения</w:t>
        </w:r>
      </w:hyperlink>
      <w:r>
        <w:t xml:space="preserve"> об организационном дизайне в холдинге "РЖД", утвержденного распоряжением ОАО "РЖД" от 26 июля 2019 г. N 1606/р]</w:t>
      </w:r>
    </w:p>
    <w:p w14:paraId="00D93BA4" w14:textId="77777777" w:rsidR="008D6EE1" w:rsidRDefault="008D6EE1">
      <w:pPr>
        <w:pStyle w:val="ConsPlusNormal"/>
        <w:spacing w:before="220"/>
        <w:ind w:firstLine="540"/>
        <w:jc w:val="both"/>
      </w:pPr>
      <w:r>
        <w:rPr>
          <w:b/>
        </w:rPr>
        <w:t>6.3. Функциональная модель холдинга "РЖД"</w:t>
      </w:r>
    </w:p>
    <w:p w14:paraId="28D1AAAB" w14:textId="77777777" w:rsidR="008D6EE1" w:rsidRDefault="008D6EE1">
      <w:pPr>
        <w:pStyle w:val="ConsPlusNormal"/>
        <w:spacing w:before="220"/>
        <w:ind w:firstLine="540"/>
        <w:jc w:val="both"/>
      </w:pPr>
      <w:r>
        <w:t>Совокупность всех функциональных направлений деятельности.</w:t>
      </w:r>
    </w:p>
    <w:p w14:paraId="0E8D1C6B" w14:textId="77777777" w:rsidR="008D6EE1" w:rsidRDefault="008D6EE1">
      <w:pPr>
        <w:pStyle w:val="ConsPlusNormal"/>
        <w:spacing w:before="220"/>
        <w:ind w:firstLine="540"/>
        <w:jc w:val="both"/>
      </w:pPr>
      <w:r>
        <w:t xml:space="preserve">[пункт 4 </w:t>
      </w:r>
      <w:hyperlink r:id="rId418">
        <w:r>
          <w:rPr>
            <w:color w:val="0000FF"/>
          </w:rPr>
          <w:t>Положения</w:t>
        </w:r>
      </w:hyperlink>
      <w:r>
        <w:t xml:space="preserve"> об организационном дизайне в холдинге "РЖД", утвержденного распоряжением ОАО "РЖД" от 26 июля 2019 г. N 1606/р]</w:t>
      </w:r>
    </w:p>
    <w:p w14:paraId="5687FFFC" w14:textId="77777777" w:rsidR="008D6EE1" w:rsidRDefault="008D6EE1">
      <w:pPr>
        <w:pStyle w:val="ConsPlusNormal"/>
        <w:spacing w:before="220"/>
        <w:ind w:firstLine="540"/>
        <w:jc w:val="both"/>
      </w:pPr>
      <w:r>
        <w:rPr>
          <w:b/>
        </w:rPr>
        <w:t>6.4. Элемент ОФМ</w:t>
      </w:r>
    </w:p>
    <w:p w14:paraId="3A745734" w14:textId="77777777" w:rsidR="008D6EE1" w:rsidRDefault="008D6EE1">
      <w:pPr>
        <w:pStyle w:val="ConsPlusNormal"/>
        <w:spacing w:before="220"/>
        <w:ind w:firstLine="540"/>
        <w:jc w:val="both"/>
      </w:pPr>
      <w:r>
        <w:t xml:space="preserve">Организационная единица, ключевая функция, горизонтальная связь, вертикальная связь, </w:t>
      </w:r>
      <w:r>
        <w:lastRenderedPageBreak/>
        <w:t>индикатор.</w:t>
      </w:r>
    </w:p>
    <w:p w14:paraId="1C423039" w14:textId="77777777" w:rsidR="008D6EE1" w:rsidRDefault="008D6EE1">
      <w:pPr>
        <w:pStyle w:val="ConsPlusNormal"/>
        <w:spacing w:before="220"/>
        <w:ind w:firstLine="540"/>
        <w:jc w:val="both"/>
      </w:pPr>
      <w:r>
        <w:t xml:space="preserve">[пункт 4 </w:t>
      </w:r>
      <w:hyperlink r:id="rId419">
        <w:r>
          <w:rPr>
            <w:color w:val="0000FF"/>
          </w:rPr>
          <w:t>Положения</w:t>
        </w:r>
      </w:hyperlink>
      <w:r>
        <w:t xml:space="preserve"> об организационном дизайне в холдинге "РЖД", утвержденного распоряжением ОАО "РЖД" от 26 июля 2019 г. N 1606/р]</w:t>
      </w:r>
    </w:p>
    <w:p w14:paraId="3240B561" w14:textId="77777777" w:rsidR="008D6EE1" w:rsidRDefault="008D6EE1">
      <w:pPr>
        <w:pStyle w:val="ConsPlusNormal"/>
        <w:spacing w:before="220"/>
        <w:ind w:firstLine="540"/>
        <w:jc w:val="both"/>
      </w:pPr>
      <w:r>
        <w:rPr>
          <w:b/>
        </w:rPr>
        <w:t>6.5. Организационная единица</w:t>
      </w:r>
    </w:p>
    <w:p w14:paraId="777B0654" w14:textId="77777777" w:rsidR="008D6EE1" w:rsidRDefault="008D6EE1">
      <w:pPr>
        <w:pStyle w:val="ConsPlusNormal"/>
        <w:spacing w:before="220"/>
        <w:ind w:firstLine="540"/>
        <w:jc w:val="both"/>
      </w:pPr>
      <w:r>
        <w:t>Подразделение или должность.</w:t>
      </w:r>
    </w:p>
    <w:p w14:paraId="45AEB848" w14:textId="77777777" w:rsidR="008D6EE1" w:rsidRDefault="008D6EE1">
      <w:pPr>
        <w:pStyle w:val="ConsPlusNormal"/>
        <w:spacing w:before="220"/>
        <w:ind w:firstLine="540"/>
        <w:jc w:val="both"/>
      </w:pPr>
      <w:r>
        <w:t xml:space="preserve">[пункт 4 </w:t>
      </w:r>
      <w:hyperlink r:id="rId420">
        <w:r>
          <w:rPr>
            <w:color w:val="0000FF"/>
          </w:rPr>
          <w:t>Положения</w:t>
        </w:r>
      </w:hyperlink>
      <w:r>
        <w:t xml:space="preserve"> об организационном дизайне в холдинге "РЖД", утвержденного распоряжением ОАО "РЖД" от 26 июля 2019 г. N 1606/р]</w:t>
      </w:r>
    </w:p>
    <w:p w14:paraId="5AE06E0F" w14:textId="77777777" w:rsidR="008D6EE1" w:rsidRDefault="008D6EE1">
      <w:pPr>
        <w:pStyle w:val="ConsPlusNormal"/>
        <w:spacing w:before="220"/>
        <w:ind w:firstLine="540"/>
        <w:jc w:val="both"/>
      </w:pPr>
      <w:r>
        <w:rPr>
          <w:b/>
        </w:rPr>
        <w:t>6.6. [подразделение ОАО "РЖД", подразделение]</w:t>
      </w:r>
    </w:p>
    <w:p w14:paraId="6EEB0F5C" w14:textId="77777777" w:rsidR="008D6EE1" w:rsidRDefault="008D6EE1">
      <w:pPr>
        <w:pStyle w:val="ConsPlusNormal"/>
        <w:spacing w:before="220"/>
        <w:ind w:firstLine="540"/>
        <w:jc w:val="both"/>
      </w:pPr>
      <w:r>
        <w:t>Выделенная по признаку общности выполняемых функций организационная единица численностью две и более штатные единицы.</w:t>
      </w:r>
    </w:p>
    <w:p w14:paraId="4AB93B6D" w14:textId="77777777" w:rsidR="008D6EE1" w:rsidRDefault="008D6EE1">
      <w:pPr>
        <w:pStyle w:val="ConsPlusNormal"/>
        <w:spacing w:before="220"/>
        <w:ind w:firstLine="540"/>
        <w:jc w:val="both"/>
      </w:pPr>
      <w:r>
        <w:t>К подразделениям ОАО "РЖД" относятся подразделения аппарата управления, филиалы, а также структурные подразделения ОАО "РЖД".</w:t>
      </w:r>
    </w:p>
    <w:p w14:paraId="3F2999F1" w14:textId="77777777" w:rsidR="008D6EE1" w:rsidRDefault="008D6EE1">
      <w:pPr>
        <w:pStyle w:val="ConsPlusNormal"/>
        <w:spacing w:before="220"/>
        <w:ind w:firstLine="540"/>
        <w:jc w:val="both"/>
      </w:pPr>
      <w:r>
        <w:t xml:space="preserve">[пункт 4 </w:t>
      </w:r>
      <w:hyperlink r:id="rId421">
        <w:r>
          <w:rPr>
            <w:color w:val="0000FF"/>
          </w:rPr>
          <w:t>Положения</w:t>
        </w:r>
      </w:hyperlink>
      <w:r>
        <w:t xml:space="preserve"> об организационном дизайне в холдинге "РЖД", утвержденного распоряжением ОАО "РЖД" от 26 июля 2019 г. N 1606/р]</w:t>
      </w:r>
    </w:p>
    <w:p w14:paraId="3A03881F" w14:textId="77777777" w:rsidR="008D6EE1" w:rsidRDefault="008D6EE1">
      <w:pPr>
        <w:pStyle w:val="ConsPlusNormal"/>
        <w:spacing w:before="220"/>
        <w:ind w:firstLine="540"/>
        <w:jc w:val="both"/>
      </w:pPr>
      <w:r>
        <w:rPr>
          <w:b/>
        </w:rPr>
        <w:t>6.7. Организационная структура</w:t>
      </w:r>
    </w:p>
    <w:p w14:paraId="3489D15F" w14:textId="77777777" w:rsidR="008D6EE1" w:rsidRDefault="008D6EE1">
      <w:pPr>
        <w:pStyle w:val="ConsPlusNormal"/>
        <w:spacing w:before="220"/>
        <w:ind w:firstLine="540"/>
        <w:jc w:val="both"/>
      </w:pPr>
      <w:r>
        <w:t>Схематическое отображение сведений о составе подразделений, подчиненности организационных единиц, а также информации о наименовании и численности подразделений, сформированное на основе ОФМ.</w:t>
      </w:r>
    </w:p>
    <w:p w14:paraId="263207A0" w14:textId="77777777" w:rsidR="008D6EE1" w:rsidRDefault="008D6EE1">
      <w:pPr>
        <w:pStyle w:val="ConsPlusNormal"/>
        <w:spacing w:before="220"/>
        <w:ind w:firstLine="540"/>
        <w:jc w:val="both"/>
      </w:pPr>
      <w:r>
        <w:t xml:space="preserve">[пункт 4 </w:t>
      </w:r>
      <w:hyperlink r:id="rId422">
        <w:r>
          <w:rPr>
            <w:color w:val="0000FF"/>
          </w:rPr>
          <w:t>Положения</w:t>
        </w:r>
      </w:hyperlink>
      <w:r>
        <w:t xml:space="preserve"> об организационном дизайне в холдинге "РЖД", утвержденного распоряжением ОАО "РЖД" от 26 июля 2019 г. N 1606/р]</w:t>
      </w:r>
    </w:p>
    <w:p w14:paraId="685B3DFE" w14:textId="77777777" w:rsidR="008D6EE1" w:rsidRDefault="008D6EE1">
      <w:pPr>
        <w:pStyle w:val="ConsPlusNormal"/>
        <w:spacing w:before="220"/>
        <w:ind w:firstLine="540"/>
        <w:jc w:val="both"/>
      </w:pPr>
      <w:r>
        <w:rPr>
          <w:b/>
        </w:rPr>
        <w:t>6.8. Задача</w:t>
      </w:r>
    </w:p>
    <w:p w14:paraId="0F66344F" w14:textId="77777777" w:rsidR="008D6EE1" w:rsidRDefault="008D6EE1">
      <w:pPr>
        <w:pStyle w:val="ConsPlusNormal"/>
        <w:spacing w:before="220"/>
        <w:ind w:firstLine="540"/>
        <w:jc w:val="both"/>
      </w:pPr>
      <w:r>
        <w:t>Результат, на достижение которого направлена деятельность организационной единицы.</w:t>
      </w:r>
    </w:p>
    <w:p w14:paraId="5EF177EA" w14:textId="77777777" w:rsidR="008D6EE1" w:rsidRDefault="008D6EE1">
      <w:pPr>
        <w:pStyle w:val="ConsPlusNormal"/>
        <w:spacing w:before="220"/>
        <w:ind w:firstLine="540"/>
        <w:jc w:val="both"/>
      </w:pPr>
      <w:r>
        <w:t xml:space="preserve">[пункт 4 </w:t>
      </w:r>
      <w:hyperlink r:id="rId423">
        <w:r>
          <w:rPr>
            <w:color w:val="0000FF"/>
          </w:rPr>
          <w:t>Положения</w:t>
        </w:r>
      </w:hyperlink>
      <w:r>
        <w:t xml:space="preserve"> об организационном дизайне в холдинге "РЖД", утвержденного распоряжением ОАО "РЖД" от 26 июля 2019 г. N 1606/р]</w:t>
      </w:r>
    </w:p>
    <w:p w14:paraId="70923534" w14:textId="77777777" w:rsidR="008D6EE1" w:rsidRDefault="008D6EE1">
      <w:pPr>
        <w:pStyle w:val="ConsPlusNormal"/>
        <w:spacing w:before="220"/>
        <w:ind w:firstLine="540"/>
        <w:jc w:val="both"/>
      </w:pPr>
      <w:r>
        <w:rPr>
          <w:b/>
        </w:rPr>
        <w:t>6.9. Функция</w:t>
      </w:r>
    </w:p>
    <w:p w14:paraId="34100CFE" w14:textId="77777777" w:rsidR="008D6EE1" w:rsidRDefault="008D6EE1">
      <w:pPr>
        <w:pStyle w:val="ConsPlusNormal"/>
        <w:spacing w:before="220"/>
        <w:ind w:firstLine="540"/>
        <w:jc w:val="both"/>
      </w:pPr>
      <w:r>
        <w:t>Совокупность однородных операций, выполняемых организационной единицей на постоянной основе, для достижения поставленной задачи.</w:t>
      </w:r>
    </w:p>
    <w:p w14:paraId="66CF44E9" w14:textId="77777777" w:rsidR="008D6EE1" w:rsidRDefault="008D6EE1">
      <w:pPr>
        <w:pStyle w:val="ConsPlusNormal"/>
        <w:spacing w:before="220"/>
        <w:ind w:firstLine="540"/>
        <w:jc w:val="both"/>
      </w:pPr>
      <w:r>
        <w:t>В рамках функционирования одной организационной единицы функции подразделяются на ключевые и общие.</w:t>
      </w:r>
    </w:p>
    <w:p w14:paraId="38939A47" w14:textId="77777777" w:rsidR="008D6EE1" w:rsidRDefault="008D6EE1">
      <w:pPr>
        <w:pStyle w:val="ConsPlusNormal"/>
        <w:spacing w:before="220"/>
        <w:ind w:firstLine="540"/>
        <w:jc w:val="both"/>
      </w:pPr>
      <w:r>
        <w:t xml:space="preserve">[пункт 4 </w:t>
      </w:r>
      <w:hyperlink r:id="rId424">
        <w:r>
          <w:rPr>
            <w:color w:val="0000FF"/>
          </w:rPr>
          <w:t>Положения</w:t>
        </w:r>
      </w:hyperlink>
      <w:r>
        <w:t xml:space="preserve"> об организационном дизайне в холдинге "РЖД", утвержденного распоряжением ОАО "РЖД" от 26 июля 2019 г. N 1606/р]</w:t>
      </w:r>
    </w:p>
    <w:p w14:paraId="11926465" w14:textId="77777777" w:rsidR="008D6EE1" w:rsidRDefault="008D6EE1">
      <w:pPr>
        <w:pStyle w:val="ConsPlusNormal"/>
        <w:spacing w:before="220"/>
        <w:ind w:firstLine="540"/>
        <w:jc w:val="both"/>
      </w:pPr>
      <w:r>
        <w:rPr>
          <w:b/>
        </w:rPr>
        <w:t>6.10. Ключевая функция</w:t>
      </w:r>
    </w:p>
    <w:p w14:paraId="38223EEC" w14:textId="77777777" w:rsidR="008D6EE1" w:rsidRDefault="008D6EE1">
      <w:pPr>
        <w:pStyle w:val="ConsPlusNormal"/>
        <w:spacing w:before="220"/>
        <w:ind w:firstLine="540"/>
        <w:jc w:val="both"/>
      </w:pPr>
      <w:r>
        <w:t>Функция, выполняемая организационной единицей для достижения основной задачи.</w:t>
      </w:r>
    </w:p>
    <w:p w14:paraId="14D4C179" w14:textId="77777777" w:rsidR="008D6EE1" w:rsidRDefault="008D6EE1">
      <w:pPr>
        <w:pStyle w:val="ConsPlusNormal"/>
        <w:spacing w:before="220"/>
        <w:ind w:firstLine="540"/>
        <w:jc w:val="both"/>
      </w:pPr>
      <w:r>
        <w:t xml:space="preserve">[пункт 4 </w:t>
      </w:r>
      <w:hyperlink r:id="rId425">
        <w:r>
          <w:rPr>
            <w:color w:val="0000FF"/>
          </w:rPr>
          <w:t>Положения</w:t>
        </w:r>
      </w:hyperlink>
      <w:r>
        <w:t xml:space="preserve"> об организационном дизайне в холдинге "РЖД", утвержденного распоряжением ОАО "РЖД" от 26 июля 2019 г. N 1606/р]</w:t>
      </w:r>
    </w:p>
    <w:p w14:paraId="410EFB59" w14:textId="77777777" w:rsidR="008D6EE1" w:rsidRDefault="008D6EE1">
      <w:pPr>
        <w:pStyle w:val="ConsPlusNormal"/>
        <w:spacing w:before="220"/>
        <w:ind w:firstLine="540"/>
        <w:jc w:val="both"/>
      </w:pPr>
      <w:r>
        <w:rPr>
          <w:b/>
        </w:rPr>
        <w:t>6.11. Общая функция</w:t>
      </w:r>
    </w:p>
    <w:p w14:paraId="76CD6E9A" w14:textId="77777777" w:rsidR="008D6EE1" w:rsidRDefault="008D6EE1">
      <w:pPr>
        <w:pStyle w:val="ConsPlusNormal"/>
        <w:spacing w:before="220"/>
        <w:ind w:firstLine="540"/>
        <w:jc w:val="both"/>
      </w:pPr>
      <w:r>
        <w:lastRenderedPageBreak/>
        <w:t>Функция, осуществляемая несколькими или всеми организационными единицами, независимо от их основных задач, выполнение которой обусловлено требованиями законодательства Российской федерации, внутрикорпоративными нормами и правилами.</w:t>
      </w:r>
    </w:p>
    <w:p w14:paraId="42191204" w14:textId="77777777" w:rsidR="008D6EE1" w:rsidRDefault="008D6EE1">
      <w:pPr>
        <w:pStyle w:val="ConsPlusNormal"/>
        <w:spacing w:before="220"/>
        <w:ind w:firstLine="540"/>
        <w:jc w:val="both"/>
      </w:pPr>
      <w:r>
        <w:t xml:space="preserve">[пункт 4 </w:t>
      </w:r>
      <w:hyperlink r:id="rId426">
        <w:r>
          <w:rPr>
            <w:color w:val="0000FF"/>
          </w:rPr>
          <w:t>Положения</w:t>
        </w:r>
      </w:hyperlink>
      <w:r>
        <w:t xml:space="preserve"> об организационном дизайне в холдинге "РЖД", утвержденного распоряжением ОАО "РЖД" от 26 июля 2019 г. N 1606/р]</w:t>
      </w:r>
    </w:p>
    <w:p w14:paraId="56D4F7E5" w14:textId="77777777" w:rsidR="008D6EE1" w:rsidRDefault="008D6EE1">
      <w:pPr>
        <w:pStyle w:val="ConsPlusNormal"/>
        <w:spacing w:before="220"/>
        <w:ind w:firstLine="540"/>
        <w:jc w:val="both"/>
      </w:pPr>
      <w:r>
        <w:rPr>
          <w:b/>
        </w:rPr>
        <w:t>6.12. Индикатор</w:t>
      </w:r>
    </w:p>
    <w:p w14:paraId="4337013B" w14:textId="77777777" w:rsidR="008D6EE1" w:rsidRDefault="008D6EE1">
      <w:pPr>
        <w:pStyle w:val="ConsPlusNormal"/>
        <w:spacing w:before="220"/>
        <w:ind w:firstLine="540"/>
        <w:jc w:val="both"/>
      </w:pPr>
      <w:r>
        <w:t>Показатель, используемый для анализа количественных и (или) качественных характеристик ОФМ.</w:t>
      </w:r>
    </w:p>
    <w:p w14:paraId="303703A2" w14:textId="77777777" w:rsidR="008D6EE1" w:rsidRDefault="008D6EE1">
      <w:pPr>
        <w:pStyle w:val="ConsPlusNormal"/>
        <w:spacing w:before="220"/>
        <w:ind w:firstLine="540"/>
        <w:jc w:val="both"/>
      </w:pPr>
      <w:r>
        <w:t xml:space="preserve">[пункт 4 </w:t>
      </w:r>
      <w:hyperlink r:id="rId427">
        <w:r>
          <w:rPr>
            <w:color w:val="0000FF"/>
          </w:rPr>
          <w:t>Положения</w:t>
        </w:r>
      </w:hyperlink>
      <w:r>
        <w:t xml:space="preserve"> об организационном дизайне в холдинге "РЖД", утвержденного распоряжением ОАО "РЖД" от 26 июля 2019 г. N 1606/р]</w:t>
      </w:r>
    </w:p>
    <w:p w14:paraId="49933777" w14:textId="77777777" w:rsidR="008D6EE1" w:rsidRDefault="008D6EE1">
      <w:pPr>
        <w:pStyle w:val="ConsPlusNormal"/>
        <w:spacing w:before="220"/>
        <w:ind w:firstLine="540"/>
        <w:jc w:val="both"/>
      </w:pPr>
      <w:r>
        <w:rPr>
          <w:b/>
        </w:rPr>
        <w:t>6.13. Звено управления</w:t>
      </w:r>
    </w:p>
    <w:p w14:paraId="2FC3B35D" w14:textId="77777777" w:rsidR="008D6EE1" w:rsidRDefault="008D6EE1">
      <w:pPr>
        <w:pStyle w:val="ConsPlusNormal"/>
        <w:spacing w:before="220"/>
        <w:ind w:firstLine="540"/>
        <w:jc w:val="both"/>
      </w:pPr>
      <w:r>
        <w:t>Организационная единица, выполняющая отдельную функцию управления по отношению к нижестоящей организационной единице.</w:t>
      </w:r>
    </w:p>
    <w:p w14:paraId="01C4B62E" w14:textId="77777777" w:rsidR="008D6EE1" w:rsidRDefault="008D6EE1">
      <w:pPr>
        <w:pStyle w:val="ConsPlusNormal"/>
        <w:spacing w:before="220"/>
        <w:ind w:firstLine="540"/>
        <w:jc w:val="both"/>
      </w:pPr>
      <w:r>
        <w:t xml:space="preserve">[пункт 4 </w:t>
      </w:r>
      <w:hyperlink r:id="rId428">
        <w:r>
          <w:rPr>
            <w:color w:val="0000FF"/>
          </w:rPr>
          <w:t>Положения</w:t>
        </w:r>
      </w:hyperlink>
      <w:r>
        <w:t xml:space="preserve"> об организационном дизайне в холдинге "РЖД", утвержденного распоряжением ОАО "РЖД" от 26 июля 2019 г. N 1606/р]</w:t>
      </w:r>
    </w:p>
    <w:p w14:paraId="728DA972" w14:textId="77777777" w:rsidR="008D6EE1" w:rsidRDefault="008D6EE1">
      <w:pPr>
        <w:pStyle w:val="ConsPlusNormal"/>
        <w:spacing w:before="220"/>
        <w:ind w:firstLine="540"/>
        <w:jc w:val="both"/>
      </w:pPr>
      <w:r>
        <w:rPr>
          <w:b/>
        </w:rPr>
        <w:t>6.14. Вертикальные связи (связи прямого и функционального подчинения)</w:t>
      </w:r>
    </w:p>
    <w:p w14:paraId="3FAA7719" w14:textId="77777777" w:rsidR="008D6EE1" w:rsidRDefault="008D6EE1">
      <w:pPr>
        <w:pStyle w:val="ConsPlusNormal"/>
        <w:spacing w:before="220"/>
        <w:ind w:firstLine="540"/>
        <w:jc w:val="both"/>
      </w:pPr>
      <w:r>
        <w:t>Субординационные связи, возникающие между организационными единицами.</w:t>
      </w:r>
    </w:p>
    <w:p w14:paraId="09A7CE3B" w14:textId="77777777" w:rsidR="008D6EE1" w:rsidRDefault="008D6EE1">
      <w:pPr>
        <w:pStyle w:val="ConsPlusNormal"/>
        <w:spacing w:before="220"/>
        <w:ind w:firstLine="540"/>
        <w:jc w:val="both"/>
      </w:pPr>
      <w:r>
        <w:t xml:space="preserve">[пункт 4 </w:t>
      </w:r>
      <w:hyperlink r:id="rId429">
        <w:r>
          <w:rPr>
            <w:color w:val="0000FF"/>
          </w:rPr>
          <w:t>Положения</w:t>
        </w:r>
      </w:hyperlink>
      <w:r>
        <w:t xml:space="preserve"> об организационном дизайне в холдинге "РЖД", утвержденного распоряжением ОАО "РЖД" от 26 июля 2019 г. N 1606/р]</w:t>
      </w:r>
    </w:p>
    <w:p w14:paraId="059F603D" w14:textId="77777777" w:rsidR="008D6EE1" w:rsidRDefault="008D6EE1">
      <w:pPr>
        <w:pStyle w:val="ConsPlusNormal"/>
        <w:spacing w:before="220"/>
        <w:ind w:firstLine="540"/>
        <w:jc w:val="both"/>
      </w:pPr>
      <w:r>
        <w:rPr>
          <w:b/>
        </w:rPr>
        <w:t>6.15. Горизонтальные связи</w:t>
      </w:r>
    </w:p>
    <w:p w14:paraId="4E3BBD7B" w14:textId="77777777" w:rsidR="008D6EE1" w:rsidRDefault="008D6EE1">
      <w:pPr>
        <w:pStyle w:val="ConsPlusNormal"/>
        <w:spacing w:before="220"/>
        <w:ind w:firstLine="540"/>
        <w:jc w:val="both"/>
      </w:pPr>
      <w:r>
        <w:t>Связи взаимодействия и координации равноправных звеньев управления.</w:t>
      </w:r>
    </w:p>
    <w:p w14:paraId="64E0EFCC" w14:textId="77777777" w:rsidR="008D6EE1" w:rsidRDefault="008D6EE1">
      <w:pPr>
        <w:pStyle w:val="ConsPlusNormal"/>
        <w:spacing w:before="220"/>
        <w:ind w:firstLine="540"/>
        <w:jc w:val="both"/>
      </w:pPr>
      <w:r>
        <w:t xml:space="preserve">[пункт 4 </w:t>
      </w:r>
      <w:hyperlink r:id="rId430">
        <w:r>
          <w:rPr>
            <w:color w:val="0000FF"/>
          </w:rPr>
          <w:t>Положения</w:t>
        </w:r>
      </w:hyperlink>
      <w:r>
        <w:t xml:space="preserve"> об организационном дизайне в холдинге "РЖД", утвержденного распоряжением ОАО "РЖД" от 26 июля 2019 г. N 1606/р]</w:t>
      </w:r>
    </w:p>
    <w:p w14:paraId="245C5654" w14:textId="77777777" w:rsidR="008D6EE1" w:rsidRDefault="008D6EE1">
      <w:pPr>
        <w:pStyle w:val="ConsPlusNormal"/>
        <w:spacing w:before="220"/>
        <w:ind w:firstLine="540"/>
        <w:jc w:val="both"/>
      </w:pPr>
      <w:r>
        <w:rPr>
          <w:b/>
        </w:rPr>
        <w:t>6.16. Функциональное направление деятельности</w:t>
      </w:r>
    </w:p>
    <w:p w14:paraId="0568999A" w14:textId="77777777" w:rsidR="008D6EE1" w:rsidRDefault="008D6EE1">
      <w:pPr>
        <w:pStyle w:val="ConsPlusNormal"/>
        <w:spacing w:before="220"/>
        <w:ind w:firstLine="540"/>
        <w:jc w:val="both"/>
      </w:pPr>
      <w:r>
        <w:t>Совокупность однородных функций, выполняемых на постоянной основе, для достижения поставленной задачи.</w:t>
      </w:r>
    </w:p>
    <w:p w14:paraId="18D96E8E" w14:textId="77777777" w:rsidR="008D6EE1" w:rsidRDefault="008D6EE1">
      <w:pPr>
        <w:pStyle w:val="ConsPlusNormal"/>
        <w:spacing w:before="220"/>
        <w:ind w:firstLine="540"/>
        <w:jc w:val="both"/>
      </w:pPr>
      <w:r>
        <w:t xml:space="preserve">[пункт 4 </w:t>
      </w:r>
      <w:hyperlink r:id="rId431">
        <w:r>
          <w:rPr>
            <w:color w:val="0000FF"/>
          </w:rPr>
          <w:t>Положения</w:t>
        </w:r>
      </w:hyperlink>
      <w:r>
        <w:t xml:space="preserve"> об организационном дизайне в холдинге "РЖД", утвержденного распоряжением ОАО "РЖД" от 26 июля 2019 г. N 1606/р]</w:t>
      </w:r>
    </w:p>
    <w:p w14:paraId="68730D9B" w14:textId="77777777" w:rsidR="008D6EE1" w:rsidRDefault="008D6EE1">
      <w:pPr>
        <w:pStyle w:val="ConsPlusNormal"/>
        <w:spacing w:before="220"/>
        <w:ind w:firstLine="540"/>
        <w:jc w:val="both"/>
      </w:pPr>
      <w:r>
        <w:rPr>
          <w:b/>
        </w:rPr>
        <w:t>6.17. Функциональные направления</w:t>
      </w:r>
    </w:p>
    <w:p w14:paraId="20DDF337" w14:textId="77777777" w:rsidR="008D6EE1" w:rsidRDefault="008D6EE1">
      <w:pPr>
        <w:pStyle w:val="ConsPlusNormal"/>
        <w:spacing w:before="220"/>
        <w:ind w:firstLine="540"/>
        <w:jc w:val="both"/>
      </w:pPr>
      <w:r>
        <w:t>Деятельности холдинга "РЖД" классифицируются как основные, вспомогательные и обеспечивающие.</w:t>
      </w:r>
    </w:p>
    <w:p w14:paraId="7DC83AC7" w14:textId="77777777" w:rsidR="008D6EE1" w:rsidRDefault="008D6EE1">
      <w:pPr>
        <w:pStyle w:val="ConsPlusNormal"/>
        <w:spacing w:before="220"/>
        <w:ind w:firstLine="540"/>
        <w:jc w:val="both"/>
      </w:pPr>
      <w:r>
        <w:t>Функциональные направления деятельности подразделений холдинга "РЖД" могут быть основными и обеспечивающими.</w:t>
      </w:r>
    </w:p>
    <w:p w14:paraId="0583CE2C" w14:textId="77777777" w:rsidR="008D6EE1" w:rsidRDefault="008D6EE1">
      <w:pPr>
        <w:pStyle w:val="ConsPlusNormal"/>
        <w:spacing w:before="220"/>
        <w:ind w:firstLine="540"/>
        <w:jc w:val="both"/>
      </w:pPr>
      <w:r>
        <w:t xml:space="preserve">[пункт 4 </w:t>
      </w:r>
      <w:hyperlink r:id="rId432">
        <w:r>
          <w:rPr>
            <w:color w:val="0000FF"/>
          </w:rPr>
          <w:t>Положения</w:t>
        </w:r>
      </w:hyperlink>
      <w:r>
        <w:t xml:space="preserve"> об организационном дизайне в холдинге "РЖД", утвержденного распоряжением ОАО "РЖД" от 26 июля 2019 г. N 1606/р]</w:t>
      </w:r>
    </w:p>
    <w:p w14:paraId="2C89146D" w14:textId="77777777" w:rsidR="008D6EE1" w:rsidRDefault="008D6EE1">
      <w:pPr>
        <w:pStyle w:val="ConsPlusNormal"/>
        <w:spacing w:before="220"/>
        <w:ind w:firstLine="540"/>
        <w:jc w:val="both"/>
      </w:pPr>
      <w:r>
        <w:rPr>
          <w:b/>
        </w:rPr>
        <w:t>6.18. Основное функциональное направление деятельности</w:t>
      </w:r>
    </w:p>
    <w:p w14:paraId="21E1540B" w14:textId="77777777" w:rsidR="008D6EE1" w:rsidRDefault="008D6EE1">
      <w:pPr>
        <w:pStyle w:val="ConsPlusNormal"/>
        <w:spacing w:before="220"/>
        <w:ind w:firstLine="540"/>
        <w:jc w:val="both"/>
      </w:pPr>
      <w:r>
        <w:lastRenderedPageBreak/>
        <w:t>Совокупность однородных функций, выполнение которых направлено на создание конечного продукта (ресурса, услуги) для внешнего потребителя.</w:t>
      </w:r>
    </w:p>
    <w:p w14:paraId="5C61F78C" w14:textId="77777777" w:rsidR="008D6EE1" w:rsidRDefault="008D6EE1">
      <w:pPr>
        <w:pStyle w:val="ConsPlusNormal"/>
        <w:spacing w:before="220"/>
        <w:ind w:firstLine="540"/>
        <w:jc w:val="both"/>
      </w:pPr>
      <w:r>
        <w:t xml:space="preserve">[пункт 4 </w:t>
      </w:r>
      <w:hyperlink r:id="rId433">
        <w:r>
          <w:rPr>
            <w:color w:val="0000FF"/>
          </w:rPr>
          <w:t>Положения</w:t>
        </w:r>
      </w:hyperlink>
      <w:r>
        <w:t xml:space="preserve"> об организационном дизайне в холдинге "РЖД", утвержденного распоряжением ОАО "РЖД" от 26 июля 2019 г. N 1606/р]</w:t>
      </w:r>
    </w:p>
    <w:p w14:paraId="35628FA0" w14:textId="77777777" w:rsidR="008D6EE1" w:rsidRDefault="008D6EE1">
      <w:pPr>
        <w:pStyle w:val="ConsPlusNormal"/>
        <w:spacing w:before="220"/>
        <w:ind w:firstLine="540"/>
        <w:jc w:val="both"/>
      </w:pPr>
      <w:r>
        <w:rPr>
          <w:b/>
        </w:rPr>
        <w:t>6.19. Вспомогательное функциональное направление деятельности</w:t>
      </w:r>
    </w:p>
    <w:p w14:paraId="212CB7D5" w14:textId="77777777" w:rsidR="008D6EE1" w:rsidRDefault="008D6EE1">
      <w:pPr>
        <w:pStyle w:val="ConsPlusNormal"/>
        <w:spacing w:before="220"/>
        <w:ind w:firstLine="540"/>
        <w:jc w:val="both"/>
      </w:pPr>
      <w:r>
        <w:t>совокупность однородных функций, выполнение которых направлено на создание продукта (ресурса, услуги), необходимого для сопровождения основного функционального направления.</w:t>
      </w:r>
    </w:p>
    <w:p w14:paraId="4B951D87" w14:textId="77777777" w:rsidR="008D6EE1" w:rsidRDefault="008D6EE1">
      <w:pPr>
        <w:pStyle w:val="ConsPlusNormal"/>
        <w:spacing w:before="220"/>
        <w:ind w:firstLine="540"/>
        <w:jc w:val="both"/>
      </w:pPr>
      <w:r>
        <w:t xml:space="preserve">[пункт 4 </w:t>
      </w:r>
      <w:hyperlink r:id="rId434">
        <w:r>
          <w:rPr>
            <w:color w:val="0000FF"/>
          </w:rPr>
          <w:t>Положения</w:t>
        </w:r>
      </w:hyperlink>
      <w:r>
        <w:t xml:space="preserve"> об организационном дизайне в холдинге "РЖД", утвержденного распоряжением ОАО "РЖД" от 26 июля 2019 г. N 1606/р]</w:t>
      </w:r>
    </w:p>
    <w:p w14:paraId="329A91E5" w14:textId="77777777" w:rsidR="008D6EE1" w:rsidRDefault="008D6EE1">
      <w:pPr>
        <w:pStyle w:val="ConsPlusNormal"/>
        <w:spacing w:before="220"/>
        <w:ind w:firstLine="540"/>
        <w:jc w:val="both"/>
      </w:pPr>
      <w:r>
        <w:rPr>
          <w:b/>
        </w:rPr>
        <w:t>6.20. Обеспечивающее функциональное направление деятельности</w:t>
      </w:r>
    </w:p>
    <w:p w14:paraId="6EDBCD77" w14:textId="77777777" w:rsidR="008D6EE1" w:rsidRDefault="008D6EE1">
      <w:pPr>
        <w:pStyle w:val="ConsPlusNormal"/>
        <w:spacing w:before="220"/>
        <w:ind w:firstLine="540"/>
        <w:jc w:val="both"/>
      </w:pPr>
      <w:r>
        <w:t>Совокупность однородных функций, выполнение которых направлено на создание продукта (ресурса, услуги) для внутреннего потребителя (управление экономикой и финансами, управление персоналом, охрана труда и др.).</w:t>
      </w:r>
    </w:p>
    <w:p w14:paraId="01662ED1" w14:textId="77777777" w:rsidR="008D6EE1" w:rsidRDefault="008D6EE1">
      <w:pPr>
        <w:pStyle w:val="ConsPlusNormal"/>
        <w:spacing w:before="220"/>
        <w:ind w:firstLine="540"/>
        <w:jc w:val="both"/>
      </w:pPr>
      <w:r>
        <w:t xml:space="preserve">[пункт 4 </w:t>
      </w:r>
      <w:hyperlink r:id="rId435">
        <w:r>
          <w:rPr>
            <w:color w:val="0000FF"/>
          </w:rPr>
          <w:t>Положения</w:t>
        </w:r>
      </w:hyperlink>
      <w:r>
        <w:t xml:space="preserve"> об организационном дизайне в холдинге "РЖД", утвержденного распоряжением ОАО "РЖД" от 26 июля 2019 г. N 1606/р]</w:t>
      </w:r>
    </w:p>
    <w:p w14:paraId="481EC0A5" w14:textId="77777777" w:rsidR="008D6EE1" w:rsidRDefault="008D6EE1">
      <w:pPr>
        <w:pStyle w:val="ConsPlusNormal"/>
        <w:jc w:val="both"/>
      </w:pPr>
    </w:p>
    <w:p w14:paraId="5ED16709" w14:textId="77777777" w:rsidR="008D6EE1" w:rsidRDefault="008D6EE1">
      <w:pPr>
        <w:pStyle w:val="ConsPlusNormal"/>
        <w:jc w:val="center"/>
        <w:outlineLvl w:val="2"/>
      </w:pPr>
      <w:r>
        <w:rPr>
          <w:b/>
        </w:rPr>
        <w:t>7. Документы, применяемые в ОАО "РЖД"</w:t>
      </w:r>
    </w:p>
    <w:p w14:paraId="226ABB8F" w14:textId="77777777" w:rsidR="008D6EE1" w:rsidRDefault="008D6EE1">
      <w:pPr>
        <w:pStyle w:val="ConsPlusNormal"/>
        <w:jc w:val="both"/>
      </w:pPr>
    </w:p>
    <w:p w14:paraId="73AA1704" w14:textId="77777777" w:rsidR="008D6EE1" w:rsidRDefault="008D6EE1">
      <w:pPr>
        <w:pStyle w:val="ConsPlusNormal"/>
        <w:jc w:val="center"/>
        <w:outlineLvl w:val="3"/>
      </w:pPr>
      <w:r>
        <w:rPr>
          <w:b/>
        </w:rPr>
        <w:t>Основные положения</w:t>
      </w:r>
    </w:p>
    <w:p w14:paraId="5F41EBE3" w14:textId="77777777" w:rsidR="008D6EE1" w:rsidRDefault="008D6EE1">
      <w:pPr>
        <w:pStyle w:val="ConsPlusNormal"/>
        <w:ind w:firstLine="540"/>
        <w:jc w:val="both"/>
      </w:pPr>
      <w:r>
        <w:rPr>
          <w:b/>
        </w:rPr>
        <w:t>7.1. Документ</w:t>
      </w:r>
    </w:p>
    <w:p w14:paraId="7F0351FB" w14:textId="77777777" w:rsidR="008D6EE1" w:rsidRDefault="008D6EE1">
      <w:pPr>
        <w:pStyle w:val="ConsPlusNormal"/>
        <w:spacing w:before="220"/>
        <w:ind w:firstLine="540"/>
        <w:jc w:val="both"/>
      </w:pPr>
      <w:r>
        <w:t>Зафиксированная на материальном носителе информация в виде текста, звукозаписи или изображения с реквизитами, позволяющими ее идентифицировать.</w:t>
      </w:r>
    </w:p>
    <w:p w14:paraId="3D6D0750" w14:textId="77777777" w:rsidR="008D6EE1" w:rsidRDefault="008D6EE1">
      <w:pPr>
        <w:pStyle w:val="ConsPlusNormal"/>
        <w:spacing w:before="220"/>
        <w:ind w:firstLine="540"/>
        <w:jc w:val="both"/>
      </w:pPr>
      <w:r>
        <w:t xml:space="preserve">[пункт 1.3 </w:t>
      </w:r>
      <w:hyperlink r:id="rId436">
        <w:r>
          <w:rPr>
            <w:color w:val="0000FF"/>
          </w:rPr>
          <w:t>Инструкции</w:t>
        </w:r>
      </w:hyperlink>
      <w:r>
        <w:t xml:space="preserve"> по делопроизводству и документированию управленческой деятельности в ОАО "РЖД", утвержденной приказом ОАО "РЖД" от 14 декабря 2017 г. N 120]</w:t>
      </w:r>
    </w:p>
    <w:p w14:paraId="1ABE6F17" w14:textId="77777777" w:rsidR="008D6EE1" w:rsidRDefault="008D6EE1">
      <w:pPr>
        <w:pStyle w:val="ConsPlusNormal"/>
        <w:spacing w:before="220"/>
        <w:ind w:firstLine="540"/>
        <w:jc w:val="both"/>
      </w:pPr>
      <w:r>
        <w:rPr>
          <w:b/>
        </w:rPr>
        <w:t>7.2. Документ ОАО "РЖД"</w:t>
      </w:r>
    </w:p>
    <w:p w14:paraId="16B895D5" w14:textId="77777777" w:rsidR="008D6EE1" w:rsidRDefault="008D6EE1">
      <w:pPr>
        <w:pStyle w:val="ConsPlusNormal"/>
        <w:spacing w:before="220"/>
        <w:ind w:firstLine="540"/>
        <w:jc w:val="both"/>
      </w:pPr>
      <w:r>
        <w:t>Документ, подписанный (утвержденный) руководителем ОАО "РЖД" или его заместителем.</w:t>
      </w:r>
    </w:p>
    <w:p w14:paraId="4258C300" w14:textId="77777777" w:rsidR="008D6EE1" w:rsidRDefault="008D6EE1">
      <w:pPr>
        <w:pStyle w:val="ConsPlusNormal"/>
        <w:spacing w:before="220"/>
        <w:ind w:firstLine="540"/>
        <w:jc w:val="both"/>
      </w:pPr>
      <w:r>
        <w:t xml:space="preserve">[пункт 1.3 </w:t>
      </w:r>
      <w:hyperlink r:id="rId437">
        <w:r>
          <w:rPr>
            <w:color w:val="0000FF"/>
          </w:rPr>
          <w:t>Инструкции</w:t>
        </w:r>
      </w:hyperlink>
      <w:r>
        <w:t xml:space="preserve"> по делопроизводству и документированию управленческой деятельности в ОАО "РЖД", утвержденной приказом ОАО "РЖД" от 14 декабря 2017 г. N 120]</w:t>
      </w:r>
    </w:p>
    <w:p w14:paraId="623DC0CC" w14:textId="77777777" w:rsidR="008D6EE1" w:rsidRDefault="008D6EE1">
      <w:pPr>
        <w:pStyle w:val="ConsPlusNormal"/>
        <w:spacing w:before="220"/>
        <w:ind w:firstLine="540"/>
        <w:jc w:val="both"/>
      </w:pPr>
      <w:r>
        <w:rPr>
          <w:b/>
        </w:rPr>
        <w:t>7.3. Документ подразделения ОАО "РЖД"</w:t>
      </w:r>
    </w:p>
    <w:p w14:paraId="761A3E3A" w14:textId="77777777" w:rsidR="008D6EE1" w:rsidRDefault="008D6EE1">
      <w:pPr>
        <w:pStyle w:val="ConsPlusNormal"/>
        <w:spacing w:before="220"/>
        <w:ind w:firstLine="540"/>
        <w:jc w:val="both"/>
      </w:pPr>
      <w:r>
        <w:t>Документ, подписанный (утвержденный) должностным лицом, входящим в состав руководства подразделения ОАО "РЖД".</w:t>
      </w:r>
    </w:p>
    <w:p w14:paraId="67D23B64" w14:textId="77777777" w:rsidR="008D6EE1" w:rsidRDefault="008D6EE1">
      <w:pPr>
        <w:pStyle w:val="ConsPlusNormal"/>
        <w:spacing w:before="220"/>
        <w:ind w:firstLine="540"/>
        <w:jc w:val="both"/>
      </w:pPr>
      <w:r>
        <w:t xml:space="preserve">[пункт 1.3 </w:t>
      </w:r>
      <w:hyperlink r:id="rId438">
        <w:r>
          <w:rPr>
            <w:color w:val="0000FF"/>
          </w:rPr>
          <w:t>Инструкции</w:t>
        </w:r>
      </w:hyperlink>
      <w:r>
        <w:t xml:space="preserve"> по делопроизводству и документированию управленческой деятельности в ОАО "РЖД", утвержденной приказом ОАО "РЖД" от 14 декабря 2017 г. N 120]</w:t>
      </w:r>
    </w:p>
    <w:p w14:paraId="073D6324" w14:textId="77777777" w:rsidR="008D6EE1" w:rsidRDefault="008D6EE1">
      <w:pPr>
        <w:pStyle w:val="ConsPlusNormal"/>
        <w:spacing w:before="220"/>
        <w:ind w:firstLine="540"/>
        <w:jc w:val="both"/>
      </w:pPr>
      <w:r>
        <w:rPr>
          <w:b/>
        </w:rPr>
        <w:t>7.4. Документ архивный</w:t>
      </w:r>
    </w:p>
    <w:p w14:paraId="59112090" w14:textId="77777777" w:rsidR="008D6EE1" w:rsidRDefault="008D6EE1">
      <w:pPr>
        <w:pStyle w:val="ConsPlusNormal"/>
        <w:spacing w:before="220"/>
        <w:ind w:firstLine="540"/>
        <w:jc w:val="both"/>
      </w:pPr>
      <w:r>
        <w:t>Документ, завершенный делопроизводством, который в силу его значимости для граждан, общества и государства подлежит хранению.</w:t>
      </w:r>
    </w:p>
    <w:p w14:paraId="011B0EE8" w14:textId="77777777" w:rsidR="008D6EE1" w:rsidRDefault="008D6EE1">
      <w:pPr>
        <w:pStyle w:val="ConsPlusNormal"/>
        <w:spacing w:before="220"/>
        <w:ind w:firstLine="540"/>
        <w:jc w:val="both"/>
      </w:pPr>
      <w:r>
        <w:t xml:space="preserve">[пункт 1.3 </w:t>
      </w:r>
      <w:hyperlink r:id="rId439">
        <w:r>
          <w:rPr>
            <w:color w:val="0000FF"/>
          </w:rPr>
          <w:t>Инструкции</w:t>
        </w:r>
      </w:hyperlink>
      <w:r>
        <w:t xml:space="preserve"> по делопроизводству и документированию управленческой деятельности в ОАО "РЖД", утвержденной приказом ОАО "РЖД" от 14 декабря 2017 г. N 120]</w:t>
      </w:r>
    </w:p>
    <w:p w14:paraId="06177E8D" w14:textId="77777777" w:rsidR="008D6EE1" w:rsidRDefault="008D6EE1">
      <w:pPr>
        <w:pStyle w:val="ConsPlusNormal"/>
        <w:spacing w:before="220"/>
        <w:ind w:firstLine="540"/>
        <w:jc w:val="both"/>
      </w:pPr>
      <w:r>
        <w:rPr>
          <w:b/>
        </w:rPr>
        <w:lastRenderedPageBreak/>
        <w:t>7.5. Документ распорядительный</w:t>
      </w:r>
    </w:p>
    <w:p w14:paraId="4E5E9767" w14:textId="77777777" w:rsidR="008D6EE1" w:rsidRDefault="008D6EE1">
      <w:pPr>
        <w:pStyle w:val="ConsPlusNormal"/>
        <w:spacing w:before="220"/>
        <w:ind w:firstLine="540"/>
        <w:jc w:val="both"/>
      </w:pPr>
      <w:r>
        <w:t>Приказ, распоряжение и другой документ, в которых фиксируется решение административных и организационных вопросов, издаваемый для обеспечения уставной деятельности.</w:t>
      </w:r>
    </w:p>
    <w:p w14:paraId="1DE327E4" w14:textId="77777777" w:rsidR="008D6EE1" w:rsidRDefault="008D6EE1">
      <w:pPr>
        <w:pStyle w:val="ConsPlusNormal"/>
        <w:spacing w:before="220"/>
        <w:ind w:firstLine="540"/>
        <w:jc w:val="both"/>
      </w:pPr>
      <w:r>
        <w:t xml:space="preserve">[пункт 1.3 </w:t>
      </w:r>
      <w:hyperlink r:id="rId440">
        <w:r>
          <w:rPr>
            <w:color w:val="0000FF"/>
          </w:rPr>
          <w:t>Инструкции</w:t>
        </w:r>
      </w:hyperlink>
      <w:r>
        <w:t xml:space="preserve"> по делопроизводству и документированию управленческой деятельности в ОАО "РЖД", утвержденной приказом ОАО "РЖД" от 14 декабря 2017 г. N 120]</w:t>
      </w:r>
    </w:p>
    <w:p w14:paraId="2E7E0569" w14:textId="77777777" w:rsidR="008D6EE1" w:rsidRDefault="008D6EE1">
      <w:pPr>
        <w:pStyle w:val="ConsPlusNormal"/>
        <w:spacing w:before="220"/>
        <w:ind w:firstLine="540"/>
        <w:jc w:val="both"/>
      </w:pPr>
      <w:r>
        <w:rPr>
          <w:b/>
        </w:rPr>
        <w:t>7.6. Документ организационно-правовой</w:t>
      </w:r>
    </w:p>
    <w:p w14:paraId="33A24DBC" w14:textId="77777777" w:rsidR="008D6EE1" w:rsidRDefault="008D6EE1">
      <w:pPr>
        <w:pStyle w:val="ConsPlusNormal"/>
        <w:spacing w:before="220"/>
        <w:ind w:firstLine="540"/>
        <w:jc w:val="both"/>
      </w:pPr>
      <w:r>
        <w:t>Положение, правила, инструкция, регламент и другие документы, в которых определяются вопросы управления, взаимодействия, обеспечения и регулирования деятельности ОАО "РЖД" и подразделений ОАО "РЖД", а также содержащие предписания нормативного характера, рассчитанные, как правило, на многократное применение в течение длительного времени и обязательные для работников ОАО "РЖД", а в случаях, установленных законодательством Российской Федерации, - и для пользователей услуг ОАО "РЖД".</w:t>
      </w:r>
    </w:p>
    <w:p w14:paraId="748CEECC" w14:textId="77777777" w:rsidR="008D6EE1" w:rsidRDefault="008D6EE1">
      <w:pPr>
        <w:pStyle w:val="ConsPlusNormal"/>
        <w:spacing w:before="220"/>
        <w:ind w:firstLine="540"/>
        <w:jc w:val="both"/>
      </w:pPr>
      <w:r>
        <w:t xml:space="preserve">[пункт 1.3 </w:t>
      </w:r>
      <w:hyperlink r:id="rId441">
        <w:r>
          <w:rPr>
            <w:color w:val="0000FF"/>
          </w:rPr>
          <w:t>Инструкции</w:t>
        </w:r>
      </w:hyperlink>
      <w:r>
        <w:t xml:space="preserve"> по делопроизводству и документированию управленческой деятельности в ОАО "РЖД", утвержденной приказом ОАО "РЖД" от 14 декабря 2017 г. N 120]</w:t>
      </w:r>
    </w:p>
    <w:p w14:paraId="5DB20F94" w14:textId="77777777" w:rsidR="008D6EE1" w:rsidRDefault="008D6EE1">
      <w:pPr>
        <w:pStyle w:val="ConsPlusNormal"/>
        <w:spacing w:before="220"/>
        <w:ind w:firstLine="540"/>
        <w:jc w:val="both"/>
      </w:pPr>
      <w:r>
        <w:rPr>
          <w:b/>
        </w:rPr>
        <w:t>7.7. Документ информационно-справочный</w:t>
      </w:r>
    </w:p>
    <w:p w14:paraId="130C8A31" w14:textId="77777777" w:rsidR="008D6EE1" w:rsidRDefault="008D6EE1">
      <w:pPr>
        <w:pStyle w:val="ConsPlusNormal"/>
        <w:spacing w:before="220"/>
        <w:ind w:firstLine="540"/>
        <w:jc w:val="both"/>
      </w:pPr>
      <w:r>
        <w:t xml:space="preserve">Протокол, письмо, служебная и докладная записки, акт, телеграмма, телефонограмма, </w:t>
      </w:r>
      <w:proofErr w:type="spellStart"/>
      <w:r>
        <w:t>факсограмма</w:t>
      </w:r>
      <w:proofErr w:type="spellEnd"/>
      <w:r>
        <w:t xml:space="preserve"> и другие документы, посредством которых осуществляется информационный обмен как с органами государственной власти, организациями и физическими лицами, так и между руководителем ОАО "РЖД" (его заместителями) и подразделениями аппарата управления, филиалами и структурными подразделениями ОАО "РЖД", а также подразделений ОАО "РЖД" между собой.</w:t>
      </w:r>
    </w:p>
    <w:p w14:paraId="631E4314" w14:textId="77777777" w:rsidR="008D6EE1" w:rsidRDefault="008D6EE1">
      <w:pPr>
        <w:pStyle w:val="ConsPlusNormal"/>
        <w:spacing w:before="220"/>
        <w:ind w:firstLine="540"/>
        <w:jc w:val="both"/>
      </w:pPr>
      <w:r>
        <w:t xml:space="preserve">[пункт 1.3 </w:t>
      </w:r>
      <w:hyperlink r:id="rId442">
        <w:r>
          <w:rPr>
            <w:color w:val="0000FF"/>
          </w:rPr>
          <w:t>Инструкции</w:t>
        </w:r>
      </w:hyperlink>
      <w:r>
        <w:t xml:space="preserve"> по делопроизводству и документированию управленческой деятельности в ОАО "РЖД", утвержденной приказом ОАО "РЖД" от 14 декабря 2017 г. N 120]</w:t>
      </w:r>
    </w:p>
    <w:p w14:paraId="1B0048D5" w14:textId="77777777" w:rsidR="008D6EE1" w:rsidRDefault="008D6EE1">
      <w:pPr>
        <w:pStyle w:val="ConsPlusNormal"/>
        <w:spacing w:before="220"/>
        <w:ind w:firstLine="540"/>
        <w:jc w:val="both"/>
      </w:pPr>
      <w:r>
        <w:rPr>
          <w:b/>
        </w:rPr>
        <w:t>7.8. Электронный документ</w:t>
      </w:r>
    </w:p>
    <w:p w14:paraId="74F6E2CD" w14:textId="77777777" w:rsidR="008D6EE1" w:rsidRDefault="008D6EE1">
      <w:pPr>
        <w:pStyle w:val="ConsPlusNormal"/>
        <w:spacing w:before="220"/>
        <w:ind w:firstLine="540"/>
        <w:jc w:val="both"/>
      </w:pPr>
      <w:r>
        <w:t>Документированная информация, представленная в электронной форме, то есть в виде, пригодном для восприятия человеком с использованием электронных вычислительных машин, а также для передачи по информационно-телекоммуникационным сетям или обработки в информационных системах.</w:t>
      </w:r>
    </w:p>
    <w:p w14:paraId="3E67C0FE" w14:textId="77777777" w:rsidR="008D6EE1" w:rsidRDefault="008D6EE1">
      <w:pPr>
        <w:pStyle w:val="ConsPlusNormal"/>
        <w:spacing w:before="220"/>
        <w:ind w:firstLine="540"/>
        <w:jc w:val="both"/>
      </w:pPr>
      <w:r>
        <w:t xml:space="preserve">[пункт 11_1 статьи 2 </w:t>
      </w:r>
      <w:hyperlink r:id="rId443">
        <w:r>
          <w:rPr>
            <w:color w:val="0000FF"/>
          </w:rPr>
          <w:t>Федерального закона</w:t>
        </w:r>
      </w:hyperlink>
      <w:r>
        <w:t xml:space="preserve"> от 27 июля 2006 г. N 149-ФЗ "Об информации, информационных технологиях и о защите информации"]</w:t>
      </w:r>
    </w:p>
    <w:p w14:paraId="2D63A71E" w14:textId="77777777" w:rsidR="008D6EE1" w:rsidRDefault="008D6EE1">
      <w:pPr>
        <w:pStyle w:val="ConsPlusNormal"/>
        <w:spacing w:before="220"/>
        <w:ind w:firstLine="540"/>
        <w:jc w:val="both"/>
      </w:pPr>
      <w:r>
        <w:rPr>
          <w:b/>
        </w:rPr>
        <w:t>7.9. Электронная подпись</w:t>
      </w:r>
    </w:p>
    <w:p w14:paraId="630EF161" w14:textId="77777777" w:rsidR="008D6EE1" w:rsidRDefault="008D6EE1">
      <w:pPr>
        <w:pStyle w:val="ConsPlusNormal"/>
        <w:spacing w:before="220"/>
        <w:ind w:firstLine="540"/>
        <w:jc w:val="both"/>
      </w:pPr>
      <w:r>
        <w:t>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14:paraId="4F4EFB04" w14:textId="77777777" w:rsidR="008D6EE1" w:rsidRDefault="008D6EE1">
      <w:pPr>
        <w:pStyle w:val="ConsPlusNormal"/>
        <w:spacing w:before="220"/>
        <w:ind w:firstLine="540"/>
        <w:jc w:val="both"/>
      </w:pPr>
      <w:r>
        <w:t xml:space="preserve">[пункт 1 статьи 2 </w:t>
      </w:r>
      <w:hyperlink r:id="rId444">
        <w:r>
          <w:rPr>
            <w:color w:val="0000FF"/>
          </w:rPr>
          <w:t>Федерального закона</w:t>
        </w:r>
      </w:hyperlink>
      <w:r>
        <w:t xml:space="preserve"> от 6 апреля 2011 г. N 63-ФЗ "Об электронной подписи"]</w:t>
      </w:r>
    </w:p>
    <w:p w14:paraId="2400AE0F" w14:textId="77777777" w:rsidR="008D6EE1" w:rsidRDefault="008D6EE1">
      <w:pPr>
        <w:pStyle w:val="ConsPlusNormal"/>
        <w:spacing w:before="220"/>
        <w:ind w:firstLine="540"/>
        <w:jc w:val="both"/>
      </w:pPr>
      <w:r>
        <w:rPr>
          <w:b/>
        </w:rPr>
        <w:t>7.10. Документооборот</w:t>
      </w:r>
    </w:p>
    <w:p w14:paraId="4922349D" w14:textId="77777777" w:rsidR="008D6EE1" w:rsidRDefault="008D6EE1">
      <w:pPr>
        <w:pStyle w:val="ConsPlusNormal"/>
        <w:spacing w:before="220"/>
        <w:ind w:firstLine="540"/>
        <w:jc w:val="both"/>
      </w:pPr>
      <w:r>
        <w:t>Движение документов с момента их создания (получения) до завершения исполнения: отправки и (или) направления в дело.</w:t>
      </w:r>
    </w:p>
    <w:p w14:paraId="40494998" w14:textId="77777777" w:rsidR="008D6EE1" w:rsidRDefault="008D6EE1">
      <w:pPr>
        <w:pStyle w:val="ConsPlusNormal"/>
        <w:spacing w:before="220"/>
        <w:ind w:firstLine="540"/>
        <w:jc w:val="both"/>
      </w:pPr>
      <w:r>
        <w:t xml:space="preserve">[пункт 1.3 </w:t>
      </w:r>
      <w:hyperlink r:id="rId445">
        <w:r>
          <w:rPr>
            <w:color w:val="0000FF"/>
          </w:rPr>
          <w:t>Инструкции</w:t>
        </w:r>
      </w:hyperlink>
      <w:r>
        <w:t xml:space="preserve"> по делопроизводству и документированию управленческой </w:t>
      </w:r>
      <w:r>
        <w:lastRenderedPageBreak/>
        <w:t>деятельности в ОАО "РЖД", утвержденной приказом ОАО "РЖД" от 14 декабря 2017 г. N 120]</w:t>
      </w:r>
    </w:p>
    <w:p w14:paraId="56992EE6" w14:textId="77777777" w:rsidR="008D6EE1" w:rsidRDefault="008D6EE1">
      <w:pPr>
        <w:pStyle w:val="ConsPlusNormal"/>
        <w:spacing w:before="220"/>
        <w:ind w:firstLine="540"/>
        <w:jc w:val="both"/>
      </w:pPr>
      <w:r>
        <w:rPr>
          <w:b/>
        </w:rPr>
        <w:t>7.11. Делопроизводство</w:t>
      </w:r>
    </w:p>
    <w:p w14:paraId="4DA90FDC" w14:textId="77777777" w:rsidR="008D6EE1" w:rsidRDefault="008D6EE1">
      <w:pPr>
        <w:pStyle w:val="ConsPlusNormal"/>
        <w:spacing w:before="220"/>
        <w:ind w:firstLine="540"/>
        <w:jc w:val="both"/>
      </w:pPr>
      <w:r>
        <w:t>Деятельность, связанная с выполнением в ОАО "РЖД" и его подразделениях работ по документированию, с организацией документооборота, хранением и использованием документов, а также ведением канцелярских дел.</w:t>
      </w:r>
    </w:p>
    <w:p w14:paraId="69D250BF" w14:textId="77777777" w:rsidR="008D6EE1" w:rsidRDefault="008D6EE1">
      <w:pPr>
        <w:pStyle w:val="ConsPlusNormal"/>
        <w:spacing w:before="220"/>
        <w:ind w:firstLine="540"/>
        <w:jc w:val="both"/>
      </w:pPr>
      <w:r>
        <w:t xml:space="preserve">[пункт 1.3 </w:t>
      </w:r>
      <w:hyperlink r:id="rId446">
        <w:r>
          <w:rPr>
            <w:color w:val="0000FF"/>
          </w:rPr>
          <w:t>Инструкции</w:t>
        </w:r>
      </w:hyperlink>
      <w:r>
        <w:t xml:space="preserve"> по делопроизводству и документированию управленческой деятельности в ОАО "РЖД", утвержденной приказом ОАО "РЖД" от 14 декабря 2017 г. N 120]</w:t>
      </w:r>
    </w:p>
    <w:p w14:paraId="4470A9D2" w14:textId="77777777" w:rsidR="008D6EE1" w:rsidRDefault="008D6EE1">
      <w:pPr>
        <w:pStyle w:val="ConsPlusNormal"/>
        <w:spacing w:before="220"/>
        <w:ind w:firstLine="540"/>
        <w:jc w:val="both"/>
      </w:pPr>
      <w:r>
        <w:rPr>
          <w:b/>
        </w:rPr>
        <w:t>7.12. [нормативный правовой акт, правовой акт]</w:t>
      </w:r>
      <w:r>
        <w:t>; НПА</w:t>
      </w:r>
    </w:p>
    <w:p w14:paraId="312FAF7D" w14:textId="77777777" w:rsidR="008D6EE1" w:rsidRDefault="008D6EE1">
      <w:pPr>
        <w:pStyle w:val="ConsPlusNormal"/>
        <w:spacing w:before="220"/>
        <w:ind w:firstLine="540"/>
        <w:jc w:val="both"/>
      </w:pPr>
      <w:r>
        <w:t>1. Документ, изданный в установленном порядке управомоченным органом государственной власти, органом местного самоуправления, иным органом, уполномоченной организацией или должностным лицом, содержащий правовые нормы, общеобязательные в правоприменительной деятельности для неопределенного круга лиц и рассчитанные на неоднократное применение, направленные на урегулирование общественных отношений, либо на изменение или прекращение существующих правоотношений.</w:t>
      </w:r>
    </w:p>
    <w:p w14:paraId="0D6C0BDB" w14:textId="77777777" w:rsidR="008D6EE1" w:rsidRDefault="008D6EE1">
      <w:pPr>
        <w:pStyle w:val="ConsPlusNormal"/>
        <w:spacing w:before="220"/>
        <w:ind w:firstLine="540"/>
        <w:jc w:val="both"/>
      </w:pPr>
      <w:r>
        <w:t xml:space="preserve">[на основании положений пунктов 2 и 3 </w:t>
      </w:r>
      <w:hyperlink r:id="rId447">
        <w:r>
          <w:rPr>
            <w:color w:val="0000FF"/>
          </w:rPr>
          <w:t>постановления</w:t>
        </w:r>
      </w:hyperlink>
      <w:r>
        <w:t xml:space="preserve"> Пленума Верховного Суда Российской Федерации от 25 декабря 2018 г. N 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w:t>
      </w:r>
    </w:p>
    <w:p w14:paraId="050F81F1" w14:textId="77777777" w:rsidR="008D6EE1" w:rsidRDefault="008D6EE1">
      <w:pPr>
        <w:pStyle w:val="ConsPlusNormal"/>
        <w:spacing w:before="220"/>
        <w:ind w:firstLine="540"/>
        <w:jc w:val="both"/>
      </w:pPr>
      <w:r>
        <w:t>Примечания:</w:t>
      </w:r>
    </w:p>
    <w:p w14:paraId="3EF8A290" w14:textId="77777777" w:rsidR="008D6EE1" w:rsidRDefault="008D6EE1">
      <w:pPr>
        <w:pStyle w:val="ConsPlusNormal"/>
        <w:spacing w:before="220"/>
        <w:ind w:firstLine="540"/>
        <w:jc w:val="both"/>
      </w:pPr>
      <w:r>
        <w:t>1. НПА не имеет силы, пока не опубликован. Есть специальные места опубликования правовых актов. Для федеральных конституционных законов, федеральных законов, актов палат Федерального Собрания, актов Президента Российской Федерации, актов Правительства Российской Федерации это - "Российская газета" и "Собрание законодательства Российской Федерации", а также портал pravo.gov.ru.</w:t>
      </w:r>
    </w:p>
    <w:p w14:paraId="63814800" w14:textId="77777777" w:rsidR="008D6EE1" w:rsidRDefault="008D6EE1">
      <w:pPr>
        <w:pStyle w:val="ConsPlusNormal"/>
        <w:spacing w:before="220"/>
        <w:ind w:firstLine="540"/>
        <w:jc w:val="both"/>
      </w:pPr>
      <w:r>
        <w:t>2. Правовые акты образуют систему, основанную на их юридической силе, определяемой компетенцией и положением издавшего их органа, а также характером самих актов.</w:t>
      </w:r>
    </w:p>
    <w:p w14:paraId="71B41219" w14:textId="77777777" w:rsidR="008D6EE1" w:rsidRDefault="008D6EE1">
      <w:pPr>
        <w:pStyle w:val="ConsPlusNormal"/>
        <w:spacing w:before="220"/>
        <w:ind w:firstLine="540"/>
        <w:jc w:val="both"/>
      </w:pPr>
      <w:r>
        <w:t>3. В российской правовой системе правовые акты подразделяются на два глобальных уровня - законы и подзаконные акты.</w:t>
      </w:r>
    </w:p>
    <w:p w14:paraId="24272AB7" w14:textId="77777777" w:rsidR="008D6EE1" w:rsidRDefault="008D6EE1">
      <w:pPr>
        <w:pStyle w:val="ConsPlusNormal"/>
        <w:spacing w:before="220"/>
        <w:ind w:firstLine="540"/>
        <w:jc w:val="both"/>
      </w:pPr>
      <w:r>
        <w:t>4. Правовые акты классифицируют по силе действия и по территории.</w:t>
      </w:r>
    </w:p>
    <w:p w14:paraId="0D9E7C09" w14:textId="77777777" w:rsidR="008D6EE1" w:rsidRDefault="008D6EE1">
      <w:pPr>
        <w:pStyle w:val="ConsPlusNormal"/>
        <w:spacing w:before="220"/>
        <w:ind w:firstLine="540"/>
        <w:jc w:val="both"/>
      </w:pPr>
      <w:r>
        <w:t>Иерархия правовых актов в зависимости от их юридической силы: Конституция Российской Федерации, международные договоры, федеральные конституционные законы и федеральные законы (в том числе кодексы), федеральные подзаконные правовые акты (Указы и распоряжения Президента Российской Федерации, Постановления Правительства России, акты федеральных органов исполнительной власти), Конституции (уставы) субъектов Федерации, законы субъектов Федерации, подзаконные правовые акты субъектов Федерации.</w:t>
      </w:r>
    </w:p>
    <w:p w14:paraId="140918AC" w14:textId="77777777" w:rsidR="008D6EE1" w:rsidRDefault="008D6EE1">
      <w:pPr>
        <w:pStyle w:val="ConsPlusNormal"/>
        <w:spacing w:before="220"/>
        <w:ind w:firstLine="540"/>
        <w:jc w:val="both"/>
      </w:pPr>
      <w:r>
        <w:t>По территориальному признаку правовые акты подразделяют на:</w:t>
      </w:r>
    </w:p>
    <w:p w14:paraId="3C044930" w14:textId="77777777" w:rsidR="008D6EE1" w:rsidRDefault="008D6EE1">
      <w:pPr>
        <w:pStyle w:val="ConsPlusNormal"/>
        <w:spacing w:before="220"/>
        <w:ind w:firstLine="540"/>
        <w:jc w:val="both"/>
      </w:pPr>
      <w:r>
        <w:t>федеральные - действуют на территории всего государства;</w:t>
      </w:r>
    </w:p>
    <w:p w14:paraId="0B7893F4" w14:textId="77777777" w:rsidR="008D6EE1" w:rsidRDefault="008D6EE1">
      <w:pPr>
        <w:pStyle w:val="ConsPlusNormal"/>
        <w:spacing w:before="220"/>
        <w:ind w:firstLine="540"/>
        <w:jc w:val="both"/>
      </w:pPr>
      <w:r>
        <w:t>региональные - распространяются только на жителей конкретного субъекта Федерации;</w:t>
      </w:r>
    </w:p>
    <w:p w14:paraId="2BD09F21" w14:textId="77777777" w:rsidR="008D6EE1" w:rsidRDefault="008D6EE1">
      <w:pPr>
        <w:pStyle w:val="ConsPlusNormal"/>
        <w:spacing w:before="220"/>
        <w:ind w:firstLine="540"/>
        <w:jc w:val="both"/>
      </w:pPr>
      <w:r>
        <w:t>муниципальные - действуют на территории определенного муниципального образования;</w:t>
      </w:r>
    </w:p>
    <w:p w14:paraId="7D758442" w14:textId="77777777" w:rsidR="008D6EE1" w:rsidRDefault="008D6EE1">
      <w:pPr>
        <w:pStyle w:val="ConsPlusNormal"/>
        <w:spacing w:before="220"/>
        <w:ind w:firstLine="540"/>
        <w:jc w:val="both"/>
      </w:pPr>
      <w:r>
        <w:t xml:space="preserve">международные - соглашение между государствами или иными субъектами </w:t>
      </w:r>
      <w:r>
        <w:lastRenderedPageBreak/>
        <w:t>международного права (международные организации, межправительственные комиссии и т.д.), изменяющие, прекращающие или порождающие определенные права и обязанности.</w:t>
      </w:r>
    </w:p>
    <w:p w14:paraId="205FDEED" w14:textId="77777777" w:rsidR="008D6EE1" w:rsidRDefault="008D6EE1">
      <w:pPr>
        <w:pStyle w:val="ConsPlusNormal"/>
        <w:spacing w:before="220"/>
        <w:ind w:firstLine="540"/>
        <w:jc w:val="both"/>
      </w:pPr>
      <w:r>
        <w:t>Международные нормы права являются частью правовой системы России после их подписания (принятия, ратификации, утверждения и т.д.), о чем прямо сказано в Конституции Российской Федерации. Однако российский основной закон имеет приоритет над международным правом, Конституционный суд может не исполнять решения международных органов, если они противоречат основному закону.</w:t>
      </w:r>
    </w:p>
    <w:p w14:paraId="18F7E2D2" w14:textId="77777777" w:rsidR="008D6EE1" w:rsidRDefault="008D6EE1">
      <w:pPr>
        <w:pStyle w:val="ConsPlusNormal"/>
        <w:spacing w:before="220"/>
        <w:ind w:firstLine="540"/>
        <w:jc w:val="both"/>
      </w:pPr>
      <w:r>
        <w:t>[источники: порталы duma.gov.ru и ria.ru]</w:t>
      </w:r>
    </w:p>
    <w:p w14:paraId="78C55905" w14:textId="77777777" w:rsidR="008D6EE1" w:rsidRDefault="008D6EE1">
      <w:pPr>
        <w:pStyle w:val="ConsPlusNormal"/>
        <w:spacing w:before="220"/>
        <w:ind w:firstLine="540"/>
        <w:jc w:val="both"/>
      </w:pPr>
      <w:r>
        <w:rPr>
          <w:b/>
        </w:rPr>
        <w:t>7.13. Техническая документация (на продукцию)</w:t>
      </w:r>
    </w:p>
    <w:p w14:paraId="45F500A3" w14:textId="77777777" w:rsidR="008D6EE1" w:rsidRDefault="008D6EE1">
      <w:pPr>
        <w:pStyle w:val="ConsPlusNormal"/>
        <w:spacing w:before="220"/>
        <w:ind w:firstLine="540"/>
        <w:jc w:val="both"/>
      </w:pPr>
      <w:r>
        <w:t>1. Совокупность документов, которые в зависимости от их назначения содержат данные, необходимые и достаточные для обеспечения каждой стадии жизненного цикла продукции.</w:t>
      </w:r>
    </w:p>
    <w:p w14:paraId="632655BD" w14:textId="77777777" w:rsidR="008D6EE1" w:rsidRDefault="008D6EE1">
      <w:pPr>
        <w:pStyle w:val="ConsPlusNormal"/>
        <w:spacing w:before="220"/>
        <w:ind w:firstLine="540"/>
        <w:jc w:val="both"/>
      </w:pPr>
      <w:r>
        <w:t>Примечание. К технической документации относится конструкторская, технологическая, эксплуатационная и ремонтная документация и т.п. В ряде отраслей технические условия рассматривают в составе технической документации, но в соответствии с федеральным законодательством технические условия одновременно являются одним из видов документов по стандартизации.</w:t>
      </w:r>
    </w:p>
    <w:p w14:paraId="50B41C69" w14:textId="77777777" w:rsidR="008D6EE1" w:rsidRDefault="008D6EE1">
      <w:pPr>
        <w:pStyle w:val="ConsPlusNormal"/>
        <w:spacing w:before="220"/>
        <w:ind w:firstLine="540"/>
        <w:jc w:val="both"/>
      </w:pPr>
      <w:r>
        <w:t xml:space="preserve">[раздел 3 </w:t>
      </w:r>
      <w:hyperlink r:id="rId448">
        <w:r>
          <w:rPr>
            <w:color w:val="0000FF"/>
          </w:rPr>
          <w:t>ГОСТ Р 1.15-2017</w:t>
        </w:r>
      </w:hyperlink>
      <w:r>
        <w:t xml:space="preserve"> Стандартизация в Российской Федерации. Службы стандартизации в организациях. Правила создания и функционирования]</w:t>
      </w:r>
    </w:p>
    <w:p w14:paraId="28B2BF70" w14:textId="77777777" w:rsidR="008D6EE1" w:rsidRDefault="008D6EE1">
      <w:pPr>
        <w:pStyle w:val="ConsPlusNormal"/>
        <w:spacing w:before="220"/>
        <w:ind w:firstLine="540"/>
        <w:jc w:val="both"/>
      </w:pPr>
      <w:r>
        <w:t>2. Это документация, которая используется при проектировании, изготовлении и эксплуатации каких-либо технических объектов: зданий, сооружений, промышленных товаров, программного и аппаратного обеспечения. К технической документации относится: конструкторская документация; эксплуатационная документация; ремонтная документация; технологическая документация; документы, определяющие технологический цикл изделия; документы, дающие информацию, необходимую для организации производства и ремонта изделия.</w:t>
      </w:r>
    </w:p>
    <w:p w14:paraId="6C66F69D" w14:textId="77777777" w:rsidR="008D6EE1" w:rsidRDefault="008D6EE1">
      <w:pPr>
        <w:pStyle w:val="ConsPlusNormal"/>
        <w:spacing w:before="220"/>
        <w:ind w:firstLine="540"/>
        <w:jc w:val="both"/>
      </w:pPr>
      <w:r>
        <w:t xml:space="preserve">[пункт 336 раздела 1 </w:t>
      </w:r>
      <w:hyperlink r:id="rId449">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450FD773" w14:textId="77777777" w:rsidR="008D6EE1" w:rsidRDefault="008D6EE1">
      <w:pPr>
        <w:pStyle w:val="ConsPlusNormal"/>
        <w:spacing w:before="220"/>
        <w:ind w:firstLine="540"/>
        <w:jc w:val="both"/>
      </w:pPr>
      <w:r>
        <w:rPr>
          <w:b/>
        </w:rPr>
        <w:t>7.14. Конструкторский документ;</w:t>
      </w:r>
      <w:r>
        <w:t xml:space="preserve"> КД</w:t>
      </w:r>
    </w:p>
    <w:p w14:paraId="0BC93EB5" w14:textId="77777777" w:rsidR="008D6EE1" w:rsidRDefault="008D6EE1">
      <w:pPr>
        <w:pStyle w:val="ConsPlusNormal"/>
        <w:spacing w:before="220"/>
        <w:ind w:firstLine="540"/>
        <w:jc w:val="both"/>
      </w:pPr>
      <w:r>
        <w:t>Документ, который в отдельности или в совокупности с другими документами определяет конструкцию изделия и имеет содержательную и реквизитную части, в том числе установленные подписи.</w:t>
      </w:r>
    </w:p>
    <w:p w14:paraId="427756C2" w14:textId="77777777" w:rsidR="008D6EE1" w:rsidRDefault="008D6EE1">
      <w:pPr>
        <w:pStyle w:val="ConsPlusNormal"/>
        <w:spacing w:before="220"/>
        <w:ind w:firstLine="540"/>
        <w:jc w:val="both"/>
      </w:pPr>
      <w:r>
        <w:t xml:space="preserve">[пункт 3.1.2 </w:t>
      </w:r>
      <w:hyperlink r:id="rId450">
        <w:r>
          <w:rPr>
            <w:color w:val="0000FF"/>
          </w:rPr>
          <w:t>ГОСТ 2.001-2013</w:t>
        </w:r>
      </w:hyperlink>
      <w:r>
        <w:t xml:space="preserve"> Единая система конструкторской документации. Общие положения; пункт 3.2. ГОСТ 2.102-2013 Единая система конструкторской документации. Виды и комплектность конструкторских документов]</w:t>
      </w:r>
    </w:p>
    <w:p w14:paraId="7748225F" w14:textId="77777777" w:rsidR="008D6EE1" w:rsidRDefault="008D6EE1">
      <w:pPr>
        <w:pStyle w:val="ConsPlusNormal"/>
        <w:spacing w:before="220"/>
        <w:ind w:firstLine="540"/>
        <w:jc w:val="both"/>
      </w:pPr>
      <w:r>
        <w:rPr>
          <w:b/>
        </w:rPr>
        <w:t>7.15. Конструкторская документация</w:t>
      </w:r>
    </w:p>
    <w:p w14:paraId="255B84CF" w14:textId="77777777" w:rsidR="008D6EE1" w:rsidRDefault="008D6EE1">
      <w:pPr>
        <w:pStyle w:val="ConsPlusNormal"/>
        <w:spacing w:before="220"/>
        <w:ind w:firstLine="540"/>
        <w:jc w:val="both"/>
      </w:pPr>
      <w:r>
        <w:t>Совокупность конструкторских документов, содержащих данные, необходимые для проектирования (разработки), изготовления, контроля, приемки, поставки, эксплуатации, ремонта, модернизации и утилизации изделия.</w:t>
      </w:r>
    </w:p>
    <w:p w14:paraId="4302BB10" w14:textId="77777777" w:rsidR="008D6EE1" w:rsidRDefault="008D6EE1">
      <w:pPr>
        <w:pStyle w:val="ConsPlusNormal"/>
        <w:spacing w:before="220"/>
        <w:ind w:firstLine="540"/>
        <w:jc w:val="both"/>
      </w:pPr>
      <w:r>
        <w:t xml:space="preserve">[абзац 17 пункта 4 ТР ТС 001/2011 </w:t>
      </w:r>
      <w:hyperlink r:id="rId451">
        <w:r>
          <w:rPr>
            <w:color w:val="0000FF"/>
          </w:rPr>
          <w:t>Технический регламент</w:t>
        </w:r>
      </w:hyperlink>
      <w:r>
        <w:t xml:space="preserve"> Таможенного Союза "О безопасности железнодорожного подвижного состава"]</w:t>
      </w:r>
    </w:p>
    <w:p w14:paraId="5ACF21B0" w14:textId="77777777" w:rsidR="008D6EE1" w:rsidRDefault="008D6EE1">
      <w:pPr>
        <w:pStyle w:val="ConsPlusNormal"/>
        <w:spacing w:before="220"/>
        <w:ind w:firstLine="540"/>
        <w:jc w:val="both"/>
      </w:pPr>
      <w:r>
        <w:rPr>
          <w:b/>
        </w:rPr>
        <w:lastRenderedPageBreak/>
        <w:t>7.16. Технологический документ;</w:t>
      </w:r>
      <w:r>
        <w:t xml:space="preserve"> ТД</w:t>
      </w:r>
    </w:p>
    <w:p w14:paraId="574C44B6" w14:textId="77777777" w:rsidR="008D6EE1" w:rsidRDefault="008D6EE1">
      <w:pPr>
        <w:pStyle w:val="ConsPlusNormal"/>
        <w:spacing w:before="220"/>
        <w:ind w:firstLine="540"/>
        <w:jc w:val="both"/>
      </w:pPr>
      <w:r>
        <w:t>Графический или текстовый документ, который отдельно или в совокупности с другими документами определяет технологический процесс или операцию изготовления изделия.</w:t>
      </w:r>
    </w:p>
    <w:p w14:paraId="23F4E9EA" w14:textId="77777777" w:rsidR="008D6EE1" w:rsidRDefault="008D6EE1">
      <w:pPr>
        <w:pStyle w:val="ConsPlusNormal"/>
        <w:spacing w:before="220"/>
        <w:ind w:firstLine="540"/>
        <w:jc w:val="both"/>
      </w:pPr>
      <w:r>
        <w:t xml:space="preserve">[статья 6 </w:t>
      </w:r>
      <w:hyperlink r:id="rId452">
        <w:r>
          <w:rPr>
            <w:color w:val="0000FF"/>
          </w:rPr>
          <w:t>ГОСТ 3.1109-82</w:t>
        </w:r>
      </w:hyperlink>
      <w:r>
        <w:t xml:space="preserve"> Единая система технологической документации. Термины и определения основных понятий]</w:t>
      </w:r>
    </w:p>
    <w:p w14:paraId="05BE69CA" w14:textId="77777777" w:rsidR="008D6EE1" w:rsidRDefault="008D6EE1">
      <w:pPr>
        <w:pStyle w:val="ConsPlusNormal"/>
        <w:spacing w:before="220"/>
        <w:ind w:firstLine="540"/>
        <w:jc w:val="both"/>
      </w:pPr>
      <w:r>
        <w:t>Примечание. Для обозначения совокупности технологических документов используется термин "технологическая документация".</w:t>
      </w:r>
    </w:p>
    <w:p w14:paraId="74ED0B33" w14:textId="77777777" w:rsidR="008D6EE1" w:rsidRDefault="008D6EE1">
      <w:pPr>
        <w:pStyle w:val="ConsPlusNormal"/>
        <w:spacing w:before="220"/>
        <w:ind w:firstLine="540"/>
        <w:jc w:val="both"/>
      </w:pPr>
      <w:r>
        <w:t>[пункт 3.1.10 ГОСТ Р 8.1015-2022 Государственная система обеспечения единства измерений (ГСИ). Метрологическая экспертиза нормативной и технической документации в области использования атомной энергии. Организация и основные требования к содержанию]</w:t>
      </w:r>
    </w:p>
    <w:p w14:paraId="44D392CC" w14:textId="77777777" w:rsidR="008D6EE1" w:rsidRDefault="008D6EE1">
      <w:pPr>
        <w:pStyle w:val="ConsPlusNormal"/>
        <w:spacing w:before="220"/>
        <w:ind w:firstLine="540"/>
        <w:jc w:val="both"/>
      </w:pPr>
      <w:r>
        <w:rPr>
          <w:b/>
        </w:rPr>
        <w:t>7.17. Эксплуатационный документ</w:t>
      </w:r>
    </w:p>
    <w:p w14:paraId="03B36BE9" w14:textId="77777777" w:rsidR="008D6EE1" w:rsidRDefault="008D6EE1">
      <w:pPr>
        <w:pStyle w:val="ConsPlusNormal"/>
        <w:spacing w:before="220"/>
        <w:ind w:firstLine="540"/>
        <w:jc w:val="both"/>
      </w:pPr>
      <w:r>
        <w:t>Конструкторский документ (руководство по эксплуатации, формуляр, паспорт, этикетка и др.), который в отдельности или в совокупности с другими документами определяет правила эксплуатации продукции и (или) отражает сведения, удостоверяющие гарантированные изготовителем значения основных параметров и характеристик (свойств) продукции, гарантии и сведения о ее эксплуатации в течение установленного срока службы.</w:t>
      </w:r>
    </w:p>
    <w:p w14:paraId="153F8E48" w14:textId="77777777" w:rsidR="008D6EE1" w:rsidRDefault="008D6EE1">
      <w:pPr>
        <w:pStyle w:val="ConsPlusNormal"/>
        <w:spacing w:before="220"/>
        <w:ind w:firstLine="540"/>
        <w:jc w:val="both"/>
      </w:pPr>
      <w:r>
        <w:t xml:space="preserve">[абзац 54 пункта 4 ТР ТС 001/2011. </w:t>
      </w:r>
      <w:hyperlink r:id="rId453">
        <w:r>
          <w:rPr>
            <w:color w:val="0000FF"/>
          </w:rPr>
          <w:t>Технический регламент</w:t>
        </w:r>
      </w:hyperlink>
      <w:r>
        <w:t xml:space="preserve"> Таможенного союза "О безопасности железнодорожного подвижного состава"]</w:t>
      </w:r>
    </w:p>
    <w:p w14:paraId="42422251" w14:textId="77777777" w:rsidR="008D6EE1" w:rsidRDefault="008D6EE1">
      <w:pPr>
        <w:pStyle w:val="ConsPlusNormal"/>
        <w:spacing w:before="220"/>
        <w:ind w:firstLine="540"/>
        <w:jc w:val="both"/>
      </w:pPr>
      <w:r>
        <w:rPr>
          <w:b/>
        </w:rPr>
        <w:t>7.18. Паспорт</w:t>
      </w:r>
    </w:p>
    <w:p w14:paraId="7E2B662C" w14:textId="77777777" w:rsidR="008D6EE1" w:rsidRDefault="008D6EE1">
      <w:pPr>
        <w:pStyle w:val="ConsPlusNormal"/>
        <w:spacing w:before="220"/>
        <w:ind w:firstLine="540"/>
        <w:jc w:val="both"/>
      </w:pPr>
      <w:r>
        <w:t>Эксплуатационный документ, содержащий основные сведения о продукции и технические данные, информацию о комплектности, назначенных ресурсах, сроках службы и хранения, гарантиях изготовителя, свидетельстве о приемке, сведения об оценке соответствия и порядке утилизации продукции.</w:t>
      </w:r>
    </w:p>
    <w:p w14:paraId="61FBA3A3" w14:textId="77777777" w:rsidR="008D6EE1" w:rsidRDefault="008D6EE1">
      <w:pPr>
        <w:pStyle w:val="ConsPlusNormal"/>
        <w:spacing w:before="220"/>
        <w:ind w:firstLine="540"/>
        <w:jc w:val="both"/>
      </w:pPr>
      <w:r>
        <w:t xml:space="preserve">[абзац 31 пункта 4 ТР ТС 001/2011. </w:t>
      </w:r>
      <w:hyperlink r:id="rId454">
        <w:r>
          <w:rPr>
            <w:color w:val="0000FF"/>
          </w:rPr>
          <w:t>Технический регламент</w:t>
        </w:r>
      </w:hyperlink>
      <w:r>
        <w:t xml:space="preserve"> Таможенного союза "О безопасности железнодорожного подвижного состава"]</w:t>
      </w:r>
    </w:p>
    <w:p w14:paraId="0DC19596" w14:textId="77777777" w:rsidR="008D6EE1" w:rsidRDefault="008D6EE1">
      <w:pPr>
        <w:pStyle w:val="ConsPlusNormal"/>
        <w:spacing w:before="220"/>
        <w:ind w:firstLine="540"/>
        <w:jc w:val="both"/>
      </w:pPr>
      <w:r>
        <w:rPr>
          <w:b/>
        </w:rPr>
        <w:t>7.19. Руководство по эксплуатации</w:t>
      </w:r>
    </w:p>
    <w:p w14:paraId="56944826" w14:textId="77777777" w:rsidR="008D6EE1" w:rsidRDefault="008D6EE1">
      <w:pPr>
        <w:pStyle w:val="ConsPlusNormal"/>
        <w:spacing w:before="220"/>
        <w:ind w:firstLine="540"/>
        <w:jc w:val="both"/>
      </w:pPr>
      <w:r>
        <w:t>Документ, содержащий сведения о конструкции, принципе действия, характеристиках (свойствах) продукции и указания, необходимые для правильной и безопасной эксплуатации продукции (использования по назначению, технического обслуживания, текущего ремонта, хранения и транспортирования) и оценки ее технического состояния при определении необходимости отправки в ремонт, а также сведения об утилизации продукции.</w:t>
      </w:r>
    </w:p>
    <w:p w14:paraId="11A0BD8A" w14:textId="77777777" w:rsidR="008D6EE1" w:rsidRDefault="008D6EE1">
      <w:pPr>
        <w:pStyle w:val="ConsPlusNormal"/>
        <w:spacing w:before="220"/>
        <w:ind w:firstLine="540"/>
        <w:jc w:val="both"/>
      </w:pPr>
      <w:r>
        <w:t xml:space="preserve">[абзац 39 пункта 4 ТР ТС 001/2011. </w:t>
      </w:r>
      <w:hyperlink r:id="rId455">
        <w:r>
          <w:rPr>
            <w:color w:val="0000FF"/>
          </w:rPr>
          <w:t>Технический регламент</w:t>
        </w:r>
      </w:hyperlink>
      <w:r>
        <w:t xml:space="preserve"> Таможенного союза "О безопасности железнодорожного подвижного состава"]</w:t>
      </w:r>
    </w:p>
    <w:p w14:paraId="5E94018A" w14:textId="77777777" w:rsidR="008D6EE1" w:rsidRDefault="008D6EE1">
      <w:pPr>
        <w:pStyle w:val="ConsPlusNormal"/>
        <w:spacing w:before="220"/>
        <w:ind w:firstLine="540"/>
        <w:jc w:val="both"/>
      </w:pPr>
      <w:r>
        <w:rPr>
          <w:b/>
        </w:rPr>
        <w:t>7.20. Формуляр</w:t>
      </w:r>
    </w:p>
    <w:p w14:paraId="6F0C03FD" w14:textId="77777777" w:rsidR="008D6EE1" w:rsidRDefault="008D6EE1">
      <w:pPr>
        <w:pStyle w:val="ConsPlusNormal"/>
        <w:spacing w:before="220"/>
        <w:ind w:firstLine="540"/>
        <w:jc w:val="both"/>
      </w:pPr>
      <w:r>
        <w:t>Эксплуатационный документ, содержащий основные сведения о продукции и технические данные, информацию о комплектности, назначенных ресурсах, сроках службы и хранения, гарантиях изготовителя, свидетельстве о приемке, сведения об оценке соответствия и порядке утилизации продукции, а также о работе изделия в процессе эксплуатации, техническом обслуживании и ремонте.</w:t>
      </w:r>
    </w:p>
    <w:p w14:paraId="3B020097" w14:textId="77777777" w:rsidR="008D6EE1" w:rsidRDefault="008D6EE1">
      <w:pPr>
        <w:pStyle w:val="ConsPlusNormal"/>
        <w:spacing w:before="220"/>
        <w:ind w:firstLine="540"/>
        <w:jc w:val="both"/>
      </w:pPr>
      <w:r>
        <w:t xml:space="preserve">[абзац 52 пункта 4 ТР ТС 001/2011. </w:t>
      </w:r>
      <w:hyperlink r:id="rId456">
        <w:r>
          <w:rPr>
            <w:color w:val="0000FF"/>
          </w:rPr>
          <w:t>Технический регламент</w:t>
        </w:r>
      </w:hyperlink>
      <w:r>
        <w:t xml:space="preserve"> Таможенного союза "О безопасности железнодорожного подвижного состава"]</w:t>
      </w:r>
    </w:p>
    <w:p w14:paraId="56DD681C" w14:textId="77777777" w:rsidR="008D6EE1" w:rsidRDefault="008D6EE1">
      <w:pPr>
        <w:pStyle w:val="ConsPlusNormal"/>
        <w:spacing w:before="220"/>
        <w:ind w:firstLine="540"/>
        <w:jc w:val="both"/>
      </w:pPr>
      <w:r>
        <w:rPr>
          <w:b/>
        </w:rPr>
        <w:lastRenderedPageBreak/>
        <w:t>7.21. Этикетка</w:t>
      </w:r>
    </w:p>
    <w:p w14:paraId="06EFF06A" w14:textId="77777777" w:rsidR="008D6EE1" w:rsidRDefault="008D6EE1">
      <w:pPr>
        <w:pStyle w:val="ConsPlusNormal"/>
        <w:spacing w:before="220"/>
        <w:ind w:firstLine="540"/>
        <w:jc w:val="both"/>
      </w:pPr>
      <w:r>
        <w:t>Эксплуатационный документ, содержащий основные сведения о продукции и технические данные, информацию о ресурсах, сроках службы и хранения, гарантии изготовителя, свидетельстве о приемке и сведения об оценке соответствия.</w:t>
      </w:r>
    </w:p>
    <w:p w14:paraId="3DE6B7BF" w14:textId="77777777" w:rsidR="008D6EE1" w:rsidRDefault="008D6EE1">
      <w:pPr>
        <w:pStyle w:val="ConsPlusNormal"/>
        <w:spacing w:before="220"/>
        <w:ind w:firstLine="540"/>
        <w:jc w:val="both"/>
      </w:pPr>
      <w:r>
        <w:t xml:space="preserve">[абзац 60 пункта 4 ТР ТС 001/2011. </w:t>
      </w:r>
      <w:hyperlink r:id="rId457">
        <w:r>
          <w:rPr>
            <w:color w:val="0000FF"/>
          </w:rPr>
          <w:t>Технический регламент</w:t>
        </w:r>
      </w:hyperlink>
      <w:r>
        <w:t xml:space="preserve"> Таможенного союза "О безопасности железнодорожного подвижного состава"]</w:t>
      </w:r>
    </w:p>
    <w:p w14:paraId="5723FECA" w14:textId="77777777" w:rsidR="008D6EE1" w:rsidRDefault="008D6EE1">
      <w:pPr>
        <w:pStyle w:val="ConsPlusNormal"/>
        <w:spacing w:before="220"/>
        <w:ind w:firstLine="540"/>
        <w:jc w:val="both"/>
      </w:pPr>
      <w:r>
        <w:rPr>
          <w:b/>
        </w:rPr>
        <w:t>7.22. Эксплуатационная документация</w:t>
      </w:r>
    </w:p>
    <w:p w14:paraId="1AF27483" w14:textId="77777777" w:rsidR="008D6EE1" w:rsidRDefault="008D6EE1">
      <w:pPr>
        <w:pStyle w:val="ConsPlusNormal"/>
        <w:spacing w:before="220"/>
        <w:ind w:firstLine="540"/>
        <w:jc w:val="both"/>
      </w:pPr>
      <w:r>
        <w:t>Конструкторская документация, которая в отдельности или в совокупности с другой документацией определяет правила эксплуатации продукции и (или) отражает сведения, удостоверяющие гарантированные изготовителем значения основных параметров и характеристик (свойств) продукции, а также гарантии и сведения по ее эксплуатации в течение установленного срока службы.</w:t>
      </w:r>
    </w:p>
    <w:p w14:paraId="626C72FF" w14:textId="77777777" w:rsidR="008D6EE1" w:rsidRDefault="008D6EE1">
      <w:pPr>
        <w:pStyle w:val="ConsPlusNormal"/>
        <w:spacing w:before="220"/>
        <w:ind w:firstLine="540"/>
        <w:jc w:val="both"/>
      </w:pPr>
      <w:r>
        <w:t xml:space="preserve">[статья 3.1.55 </w:t>
      </w:r>
      <w:hyperlink r:id="rId458">
        <w:r>
          <w:rPr>
            <w:color w:val="0000FF"/>
          </w:rPr>
          <w:t>ГОСТ 34056-2017</w:t>
        </w:r>
      </w:hyperlink>
      <w:r>
        <w:t xml:space="preserve"> Транспорт железнодорожный. Состав подвижной. Термины и определения]</w:t>
      </w:r>
    </w:p>
    <w:p w14:paraId="75847D52" w14:textId="77777777" w:rsidR="008D6EE1" w:rsidRDefault="008D6EE1">
      <w:pPr>
        <w:pStyle w:val="ConsPlusNormal"/>
        <w:spacing w:before="220"/>
        <w:ind w:firstLine="540"/>
        <w:jc w:val="both"/>
      </w:pPr>
      <w:r>
        <w:rPr>
          <w:b/>
        </w:rPr>
        <w:t>7.23. Ремонтная документация</w:t>
      </w:r>
    </w:p>
    <w:p w14:paraId="76C8A713" w14:textId="77777777" w:rsidR="008D6EE1" w:rsidRDefault="008D6EE1">
      <w:pPr>
        <w:pStyle w:val="ConsPlusNormal"/>
        <w:spacing w:before="220"/>
        <w:ind w:firstLine="540"/>
        <w:jc w:val="both"/>
      </w:pPr>
      <w:r>
        <w:t>Предназначена для подготовки ремонтного производства, ремонта и контроля отремонтированных изделий и их составных частей. Ремонтную документацию разрабатывают на изделия, для которых предусматривают с помощью ремонта технически возможное и экономически целесообразное восстановление параметров и характеристик (свойств), изменяющихся при эксплуатации и определяющих возможность использования изделия по прямому назначению.</w:t>
      </w:r>
    </w:p>
    <w:p w14:paraId="0ABE8083" w14:textId="77777777" w:rsidR="008D6EE1" w:rsidRDefault="008D6EE1">
      <w:pPr>
        <w:pStyle w:val="ConsPlusNormal"/>
        <w:spacing w:before="220"/>
        <w:ind w:firstLine="540"/>
        <w:jc w:val="both"/>
      </w:pPr>
      <w:r>
        <w:t xml:space="preserve">[пункт 4.1 </w:t>
      </w:r>
      <w:hyperlink r:id="rId459">
        <w:r>
          <w:rPr>
            <w:color w:val="0000FF"/>
          </w:rPr>
          <w:t>ГОСТ 2.602-2013</w:t>
        </w:r>
      </w:hyperlink>
      <w:r>
        <w:t>. Единая система конструкторской документации. Ремонтные документы]</w:t>
      </w:r>
    </w:p>
    <w:p w14:paraId="4954D7C3" w14:textId="77777777" w:rsidR="008D6EE1" w:rsidRDefault="008D6EE1">
      <w:pPr>
        <w:pStyle w:val="ConsPlusNormal"/>
        <w:spacing w:before="220"/>
        <w:ind w:firstLine="540"/>
        <w:jc w:val="both"/>
      </w:pPr>
      <w:r>
        <w:rPr>
          <w:b/>
        </w:rPr>
        <w:t>7.24. Документы транспортного планирования</w:t>
      </w:r>
    </w:p>
    <w:p w14:paraId="56E63A31" w14:textId="77777777" w:rsidR="008D6EE1" w:rsidRDefault="008D6EE1">
      <w:pPr>
        <w:pStyle w:val="ConsPlusNormal"/>
        <w:spacing w:before="220"/>
        <w:ind w:firstLine="540"/>
        <w:jc w:val="both"/>
      </w:pPr>
      <w:r>
        <w:t>Документы, определяющие цели, направления, мероприятия и показатели развития транспортной системы для обеспечения объективно обусловленных потребностей в перевозке населения и грузов.</w:t>
      </w:r>
    </w:p>
    <w:p w14:paraId="59534849" w14:textId="77777777" w:rsidR="008D6EE1" w:rsidRDefault="008D6EE1">
      <w:pPr>
        <w:pStyle w:val="ConsPlusNormal"/>
        <w:spacing w:before="220"/>
        <w:ind w:firstLine="540"/>
        <w:jc w:val="both"/>
      </w:pPr>
      <w:r>
        <w:t>[Якимов М.Р. Транспортное планирование: терминологический словарь. - М: Агентство РАДАР, 2022. - 86 с.]</w:t>
      </w:r>
    </w:p>
    <w:p w14:paraId="6B08F43B" w14:textId="77777777" w:rsidR="008D6EE1" w:rsidRDefault="008D6EE1">
      <w:pPr>
        <w:pStyle w:val="ConsPlusNormal"/>
        <w:spacing w:before="220"/>
        <w:ind w:firstLine="540"/>
        <w:jc w:val="both"/>
      </w:pPr>
      <w:r>
        <w:rPr>
          <w:b/>
        </w:rPr>
        <w:t>7.25. Заказ-наряд</w:t>
      </w:r>
    </w:p>
    <w:p w14:paraId="518E61DC" w14:textId="77777777" w:rsidR="008D6EE1" w:rsidRDefault="008D6EE1">
      <w:pPr>
        <w:pStyle w:val="ConsPlusNormal"/>
        <w:spacing w:before="220"/>
        <w:ind w:firstLine="540"/>
        <w:jc w:val="both"/>
      </w:pPr>
      <w:r>
        <w:t>Документ, определяющий обязанности подразделений аппарата управления, филиалов, структурных подразделений ОАО "РЖД" по выполнению работ в рамках плана НТР и инвестиционного проекта "НИОКР (ЦТЕХ)"</w:t>
      </w:r>
    </w:p>
    <w:p w14:paraId="5E4D1A73" w14:textId="77777777" w:rsidR="008D6EE1" w:rsidRDefault="008D6EE1">
      <w:pPr>
        <w:pStyle w:val="ConsPlusNormal"/>
        <w:spacing w:before="220"/>
        <w:ind w:firstLine="540"/>
        <w:jc w:val="both"/>
      </w:pPr>
      <w:r>
        <w:t xml:space="preserve">[пункт 3.2 </w:t>
      </w:r>
      <w:hyperlink r:id="rId460">
        <w:r>
          <w:rPr>
            <w:color w:val="0000FF"/>
          </w:rPr>
          <w:t>Порядка</w:t>
        </w:r>
      </w:hyperlink>
      <w:r>
        <w:t xml:space="preserve"> организации приемки работ, выполняемых по плану научно-технического развития ОАО "РЖД" и инвестиционному проекту "НИОКР (ЦТЕХ)", утвержденного распоряжением ОАО "РЖД" от 11 февраля 2022 года N 329/р].</w:t>
      </w:r>
    </w:p>
    <w:p w14:paraId="4EFC8C56" w14:textId="77777777" w:rsidR="008D6EE1" w:rsidRDefault="008D6EE1">
      <w:pPr>
        <w:pStyle w:val="ConsPlusNormal"/>
        <w:spacing w:before="220"/>
        <w:ind w:firstLine="540"/>
        <w:jc w:val="both"/>
      </w:pPr>
      <w:r>
        <w:rPr>
          <w:b/>
        </w:rPr>
        <w:t>7.26. Наряд-заказ</w:t>
      </w:r>
    </w:p>
    <w:p w14:paraId="49A0A1EC" w14:textId="77777777" w:rsidR="008D6EE1" w:rsidRDefault="008D6EE1">
      <w:pPr>
        <w:pStyle w:val="ConsPlusNormal"/>
        <w:spacing w:before="220"/>
        <w:ind w:firstLine="540"/>
        <w:jc w:val="both"/>
      </w:pPr>
      <w:r>
        <w:t xml:space="preserve">Документ, разработанный на основе и во исполнение соглашения, устанавливающий обязательства филиала-исполнителя перед филиалом-заказчиком по объему и качеству оказываемых услуг/выполняемых работ, содержащий информацию об объемах работ и услуг на календарный месяц, год и подписываемый взаимодействующими филиалами и региональными </w:t>
      </w:r>
      <w:r>
        <w:lastRenderedPageBreak/>
        <w:t>подразделениями филиалов.</w:t>
      </w:r>
    </w:p>
    <w:p w14:paraId="3270BD0B" w14:textId="77777777" w:rsidR="008D6EE1" w:rsidRDefault="008D6EE1">
      <w:pPr>
        <w:pStyle w:val="ConsPlusNormal"/>
        <w:spacing w:before="220"/>
        <w:ind w:firstLine="540"/>
        <w:jc w:val="both"/>
      </w:pPr>
      <w:r>
        <w:t xml:space="preserve">[пункт 1.2 </w:t>
      </w:r>
      <w:hyperlink r:id="rId461">
        <w:r>
          <w:rPr>
            <w:color w:val="0000FF"/>
          </w:rPr>
          <w:t>Регламента</w:t>
        </w:r>
      </w:hyperlink>
      <w:r>
        <w:t xml:space="preserve"> бизнес-процесса формирования и анализа выполнения соглашений и наряд-заказов между филиалами ОАО "РЖД" в перевозочном процессе, утвержденного распоряжением ОАО "РЖД" от 2 мая 2023 г. N 1066/р]</w:t>
      </w:r>
    </w:p>
    <w:p w14:paraId="2A110E76" w14:textId="77777777" w:rsidR="008D6EE1" w:rsidRDefault="008D6EE1">
      <w:pPr>
        <w:pStyle w:val="ConsPlusNormal"/>
        <w:spacing w:before="220"/>
        <w:ind w:firstLine="540"/>
        <w:jc w:val="both"/>
      </w:pPr>
      <w:r>
        <w:rPr>
          <w:b/>
        </w:rPr>
        <w:t>7.27. Жизненный цикл нормативного и технического документа</w:t>
      </w:r>
    </w:p>
    <w:p w14:paraId="6B6498EF" w14:textId="77777777" w:rsidR="008D6EE1" w:rsidRDefault="008D6EE1">
      <w:pPr>
        <w:pStyle w:val="ConsPlusNormal"/>
        <w:spacing w:before="220"/>
        <w:ind w:firstLine="540"/>
        <w:jc w:val="both"/>
      </w:pPr>
      <w:r>
        <w:t>Период времени с момента инициирования разработки/приобретения документа до архивации.</w:t>
      </w:r>
    </w:p>
    <w:p w14:paraId="0D4C0163" w14:textId="77777777" w:rsidR="008D6EE1" w:rsidRDefault="008D6EE1">
      <w:pPr>
        <w:pStyle w:val="ConsPlusNormal"/>
        <w:spacing w:before="220"/>
        <w:ind w:firstLine="540"/>
        <w:jc w:val="both"/>
      </w:pPr>
      <w:r>
        <w:t xml:space="preserve">[пункт 3.1.4 </w:t>
      </w:r>
      <w:hyperlink r:id="rId462">
        <w:r>
          <w:rPr>
            <w:color w:val="0000FF"/>
          </w:rPr>
          <w:t>СТО РЖД 05.010-2018</w:t>
        </w:r>
      </w:hyperlink>
      <w:r>
        <w:t xml:space="preserve"> Объекты железнодорожной инфраструктуры и подвижной состав. Система управления нормативной и технической документацией в ОАО "РЖД"]</w:t>
      </w:r>
    </w:p>
    <w:p w14:paraId="37DDF07B" w14:textId="77777777" w:rsidR="008D6EE1" w:rsidRDefault="008D6EE1">
      <w:pPr>
        <w:pStyle w:val="ConsPlusNormal"/>
        <w:spacing w:before="220"/>
        <w:ind w:firstLine="540"/>
        <w:jc w:val="both"/>
      </w:pPr>
      <w:r>
        <w:rPr>
          <w:b/>
        </w:rPr>
        <w:t>7.28. Система управления нормативной и технической документацией в ОАО "РЖД"</w:t>
      </w:r>
    </w:p>
    <w:p w14:paraId="585F7D64" w14:textId="77777777" w:rsidR="008D6EE1" w:rsidRDefault="008D6EE1">
      <w:pPr>
        <w:pStyle w:val="ConsPlusNormal"/>
        <w:spacing w:before="220"/>
        <w:ind w:firstLine="540"/>
        <w:jc w:val="both"/>
      </w:pPr>
      <w:r>
        <w:t>Совокупность организационных и технических средств, целью которой является создание и поддержание в актуальном состоянии базы нормативной и технической документации в ОАО "РЖД", необходимой и достаточной для эффективного выполнения функций подразделениями ОАО "РЖД".</w:t>
      </w:r>
    </w:p>
    <w:p w14:paraId="625A55F2" w14:textId="77777777" w:rsidR="008D6EE1" w:rsidRDefault="008D6EE1">
      <w:pPr>
        <w:pStyle w:val="ConsPlusNormal"/>
        <w:spacing w:before="220"/>
        <w:ind w:firstLine="540"/>
        <w:jc w:val="both"/>
      </w:pPr>
      <w:r>
        <w:t xml:space="preserve">[пункт 3.1.13 </w:t>
      </w:r>
      <w:hyperlink r:id="rId463">
        <w:r>
          <w:rPr>
            <w:color w:val="0000FF"/>
          </w:rPr>
          <w:t>СТО РЖД 05.010-2018</w:t>
        </w:r>
      </w:hyperlink>
      <w:r>
        <w:t xml:space="preserve"> Объекты железнодорожной инфраструктуры и подвижной состав. Система управления нормативной и технической документацией в ОАО "РЖД"]</w:t>
      </w:r>
    </w:p>
    <w:p w14:paraId="3E9FFEFA" w14:textId="77777777" w:rsidR="008D6EE1" w:rsidRDefault="008D6EE1">
      <w:pPr>
        <w:pStyle w:val="ConsPlusNormal"/>
        <w:jc w:val="both"/>
      </w:pPr>
    </w:p>
    <w:p w14:paraId="1B05A366" w14:textId="77777777" w:rsidR="008D6EE1" w:rsidRDefault="008D6EE1">
      <w:pPr>
        <w:pStyle w:val="ConsPlusNormal"/>
        <w:jc w:val="center"/>
        <w:outlineLvl w:val="3"/>
      </w:pPr>
      <w:r>
        <w:rPr>
          <w:b/>
        </w:rPr>
        <w:t>Документы по стандартизации</w:t>
      </w:r>
    </w:p>
    <w:p w14:paraId="425A4D15" w14:textId="77777777" w:rsidR="008D6EE1" w:rsidRDefault="008D6EE1">
      <w:pPr>
        <w:pStyle w:val="ConsPlusNormal"/>
        <w:ind w:firstLine="540"/>
        <w:jc w:val="both"/>
      </w:pPr>
      <w:bookmarkStart w:id="2" w:name="P1480"/>
      <w:bookmarkEnd w:id="2"/>
      <w:r>
        <w:rPr>
          <w:b/>
        </w:rPr>
        <w:t>7.29. Корпоративная система стандартизации открытого акционерного общества "Российские железные дороги";</w:t>
      </w:r>
      <w:r>
        <w:t xml:space="preserve"> КСС ОАО "РЖД"</w:t>
      </w:r>
    </w:p>
    <w:p w14:paraId="1D4BEDFB" w14:textId="77777777" w:rsidR="008D6EE1" w:rsidRDefault="008D6EE1">
      <w:pPr>
        <w:pStyle w:val="ConsPlusNormal"/>
        <w:spacing w:before="220"/>
        <w:ind w:firstLine="540"/>
        <w:jc w:val="both"/>
      </w:pPr>
      <w:r>
        <w:t>Совокупность документов по стандартизации, устанавливающих согласованные требования к взаимосвязанным объектам стандартизации в области железнодорожного транспорта, а также комплекс организационно-технических мероприятий, осуществляемых ОАО "РЖД" с целью их разработки и внедрения.</w:t>
      </w:r>
    </w:p>
    <w:p w14:paraId="04F57760" w14:textId="77777777" w:rsidR="008D6EE1" w:rsidRDefault="008D6EE1">
      <w:pPr>
        <w:pStyle w:val="ConsPlusNormal"/>
        <w:spacing w:before="220"/>
        <w:ind w:firstLine="540"/>
        <w:jc w:val="both"/>
      </w:pPr>
      <w:r>
        <w:t xml:space="preserve">[пункт 3.1.2 </w:t>
      </w:r>
      <w:hyperlink r:id="rId464">
        <w:r>
          <w:rPr>
            <w:color w:val="0000FF"/>
          </w:rPr>
          <w:t>СТО РЖД 01.001-2023</w:t>
        </w:r>
      </w:hyperlink>
      <w:r>
        <w:t xml:space="preserve"> "Корпоративная система стандартизации открытого акционерного общества "Российские железные дороги". Основные положения"]</w:t>
      </w:r>
    </w:p>
    <w:p w14:paraId="57F15266" w14:textId="77777777" w:rsidR="008D6EE1" w:rsidRDefault="008D6EE1">
      <w:pPr>
        <w:pStyle w:val="ConsPlusNormal"/>
        <w:spacing w:before="220"/>
        <w:ind w:firstLine="540"/>
        <w:jc w:val="both"/>
      </w:pPr>
      <w:r>
        <w:t>Примечания:</w:t>
      </w:r>
    </w:p>
    <w:p w14:paraId="5FF2F98E" w14:textId="77777777" w:rsidR="008D6EE1" w:rsidRDefault="008D6EE1">
      <w:pPr>
        <w:pStyle w:val="ConsPlusNormal"/>
        <w:spacing w:before="220"/>
        <w:ind w:firstLine="540"/>
        <w:jc w:val="both"/>
      </w:pPr>
      <w:r>
        <w:t>1. Документы по стандартизации, входящие в КСС ОАО "РЖД", подразделяют по уровню их утверждения:</w:t>
      </w:r>
    </w:p>
    <w:p w14:paraId="075CA903" w14:textId="77777777" w:rsidR="008D6EE1" w:rsidRDefault="008D6EE1">
      <w:pPr>
        <w:pStyle w:val="ConsPlusNormal"/>
        <w:spacing w:before="220"/>
        <w:ind w:firstLine="540"/>
        <w:jc w:val="both"/>
      </w:pPr>
      <w:r>
        <w:t>стандарты ОАО "РЖД";</w:t>
      </w:r>
    </w:p>
    <w:p w14:paraId="08CC8533" w14:textId="77777777" w:rsidR="008D6EE1" w:rsidRDefault="008D6EE1">
      <w:pPr>
        <w:pStyle w:val="ConsPlusNormal"/>
        <w:spacing w:before="220"/>
        <w:ind w:firstLine="540"/>
        <w:jc w:val="both"/>
      </w:pPr>
      <w:r>
        <w:t>национальные и предварительные национальные стандарты Российской Федерации;</w:t>
      </w:r>
    </w:p>
    <w:p w14:paraId="291EB658" w14:textId="77777777" w:rsidR="008D6EE1" w:rsidRDefault="008D6EE1">
      <w:pPr>
        <w:pStyle w:val="ConsPlusNormal"/>
        <w:spacing w:before="220"/>
        <w:ind w:firstLine="540"/>
        <w:jc w:val="both"/>
      </w:pPr>
      <w:r>
        <w:t>межгосударственные и иные стандарты, признанные национальными стандартами Российской Федерации;</w:t>
      </w:r>
    </w:p>
    <w:p w14:paraId="1A460605" w14:textId="77777777" w:rsidR="008D6EE1" w:rsidRDefault="008D6EE1">
      <w:pPr>
        <w:pStyle w:val="ConsPlusNormal"/>
        <w:spacing w:before="220"/>
        <w:ind w:firstLine="540"/>
        <w:jc w:val="both"/>
      </w:pPr>
      <w:r>
        <w:t>общероссийские классификаторы технико-экономической и социальной информации &lt;1&gt;;</w:t>
      </w:r>
    </w:p>
    <w:p w14:paraId="0B619C33" w14:textId="77777777" w:rsidR="008D6EE1" w:rsidRDefault="008D6EE1">
      <w:pPr>
        <w:pStyle w:val="ConsPlusNormal"/>
        <w:jc w:val="both"/>
      </w:pPr>
    </w:p>
    <w:p w14:paraId="3AB214B6" w14:textId="77777777" w:rsidR="008D6EE1" w:rsidRDefault="008D6EE1">
      <w:pPr>
        <w:pStyle w:val="ConsPlusNormal"/>
        <w:ind w:firstLine="540"/>
        <w:jc w:val="both"/>
      </w:pPr>
      <w:r>
        <w:t>--------------------------------</w:t>
      </w:r>
    </w:p>
    <w:p w14:paraId="5CD16F32" w14:textId="77777777" w:rsidR="008D6EE1" w:rsidRDefault="008D6EE1">
      <w:pPr>
        <w:pStyle w:val="ConsPlusNormal"/>
        <w:spacing w:before="220"/>
        <w:ind w:firstLine="540"/>
        <w:jc w:val="both"/>
      </w:pPr>
      <w:r>
        <w:t xml:space="preserve">&lt;1&gt; Согласно пункту 7 статьи 2 </w:t>
      </w:r>
      <w:hyperlink r:id="rId465">
        <w:r>
          <w:rPr>
            <w:color w:val="0000FF"/>
          </w:rPr>
          <w:t>Федерального закона</w:t>
        </w:r>
      </w:hyperlink>
      <w:r>
        <w:t xml:space="preserve"> от 29 июня 2015 г. N 162-ФЗ "О стандартизации в Российской Федерации" общероссийские классификаторы технико-экономической и социальной информации являются нормативными документами, обязательными для применения.</w:t>
      </w:r>
    </w:p>
    <w:p w14:paraId="69A3AC46" w14:textId="77777777" w:rsidR="008D6EE1" w:rsidRDefault="008D6EE1">
      <w:pPr>
        <w:pStyle w:val="ConsPlusNormal"/>
        <w:jc w:val="both"/>
      </w:pPr>
    </w:p>
    <w:p w14:paraId="4714F4D6" w14:textId="77777777" w:rsidR="008D6EE1" w:rsidRDefault="008D6EE1">
      <w:pPr>
        <w:pStyle w:val="ConsPlusNormal"/>
        <w:ind w:firstLine="540"/>
        <w:jc w:val="both"/>
      </w:pPr>
      <w:r>
        <w:lastRenderedPageBreak/>
        <w:t>классификаторы ОАО "РЖД";</w:t>
      </w:r>
    </w:p>
    <w:p w14:paraId="0A0195CE" w14:textId="77777777" w:rsidR="008D6EE1" w:rsidRDefault="008D6EE1">
      <w:pPr>
        <w:pStyle w:val="ConsPlusNormal"/>
        <w:spacing w:before="220"/>
        <w:ind w:firstLine="540"/>
        <w:jc w:val="both"/>
      </w:pPr>
      <w:r>
        <w:t>своды правил;</w:t>
      </w:r>
    </w:p>
    <w:p w14:paraId="79DCAE10" w14:textId="77777777" w:rsidR="008D6EE1" w:rsidRDefault="008D6EE1">
      <w:pPr>
        <w:pStyle w:val="ConsPlusNormal"/>
        <w:spacing w:before="220"/>
        <w:ind w:firstLine="540"/>
        <w:jc w:val="both"/>
      </w:pPr>
      <w:r>
        <w:t>технические спецификации (отчеты).</w:t>
      </w:r>
    </w:p>
    <w:p w14:paraId="220E9ECA" w14:textId="77777777" w:rsidR="008D6EE1" w:rsidRDefault="008D6EE1">
      <w:pPr>
        <w:pStyle w:val="ConsPlusNormal"/>
        <w:spacing w:before="220"/>
        <w:ind w:firstLine="540"/>
        <w:jc w:val="both"/>
      </w:pPr>
      <w:r>
        <w:t>Примечание. Стандарты ОАО "РЖД" не разрабатываются на региональном, линейном уровнях.</w:t>
      </w:r>
    </w:p>
    <w:p w14:paraId="25EE7258" w14:textId="77777777" w:rsidR="008D6EE1" w:rsidRDefault="008D6EE1">
      <w:pPr>
        <w:pStyle w:val="ConsPlusNormal"/>
        <w:spacing w:before="220"/>
        <w:ind w:firstLine="540"/>
        <w:jc w:val="both"/>
      </w:pPr>
      <w:r>
        <w:t xml:space="preserve">[пункт 5.1 </w:t>
      </w:r>
      <w:hyperlink r:id="rId466">
        <w:r>
          <w:rPr>
            <w:color w:val="0000FF"/>
          </w:rPr>
          <w:t>СТО РЖД 01.001-2023</w:t>
        </w:r>
      </w:hyperlink>
      <w:r>
        <w:t xml:space="preserve"> Корпоративная система стандартизации открытого акционерного общества "Российские железные дороги". Основные положения]</w:t>
      </w:r>
    </w:p>
    <w:p w14:paraId="47A54DF8" w14:textId="77777777" w:rsidR="008D6EE1" w:rsidRDefault="008D6EE1">
      <w:pPr>
        <w:pStyle w:val="ConsPlusNormal"/>
        <w:spacing w:before="220"/>
        <w:ind w:firstLine="540"/>
        <w:jc w:val="both"/>
      </w:pPr>
      <w:r>
        <w:t>2. Стандарты, входящие в КСС ОАО "РЖД", в зависимости от содержания подразделяют на следующие виды:</w:t>
      </w:r>
    </w:p>
    <w:p w14:paraId="2BACFF2F" w14:textId="77777777" w:rsidR="008D6EE1" w:rsidRDefault="008D6EE1">
      <w:pPr>
        <w:pStyle w:val="ConsPlusNormal"/>
        <w:spacing w:before="220"/>
        <w:ind w:firstLine="540"/>
        <w:jc w:val="both"/>
      </w:pPr>
      <w:r>
        <w:t>основополагающие стандарты (организационно-методические и общетехнические), включая стандарты на термины и определения;</w:t>
      </w:r>
    </w:p>
    <w:p w14:paraId="26C66A9E" w14:textId="77777777" w:rsidR="008D6EE1" w:rsidRDefault="008D6EE1">
      <w:pPr>
        <w:pStyle w:val="ConsPlusNormal"/>
        <w:spacing w:before="220"/>
        <w:ind w:firstLine="540"/>
        <w:jc w:val="both"/>
      </w:pPr>
      <w:r>
        <w:t>стандарты на продукцию;</w:t>
      </w:r>
    </w:p>
    <w:p w14:paraId="24F5003F" w14:textId="77777777" w:rsidR="008D6EE1" w:rsidRDefault="008D6EE1">
      <w:pPr>
        <w:pStyle w:val="ConsPlusNormal"/>
        <w:spacing w:before="220"/>
        <w:ind w:firstLine="540"/>
        <w:jc w:val="both"/>
      </w:pPr>
      <w:r>
        <w:t>стандарты на типовые технологические и иные процессы;</w:t>
      </w:r>
    </w:p>
    <w:p w14:paraId="66174A59" w14:textId="77777777" w:rsidR="008D6EE1" w:rsidRDefault="008D6EE1">
      <w:pPr>
        <w:pStyle w:val="ConsPlusNormal"/>
        <w:spacing w:before="220"/>
        <w:ind w:firstLine="540"/>
        <w:jc w:val="both"/>
      </w:pPr>
      <w:r>
        <w:t>стандарты на методы контроля (испытаний, измерений, расчетов, анализа и т.п.) (далее - методы контроля).</w:t>
      </w:r>
    </w:p>
    <w:p w14:paraId="268C33E4" w14:textId="77777777" w:rsidR="008D6EE1" w:rsidRDefault="008D6EE1">
      <w:pPr>
        <w:pStyle w:val="ConsPlusNormal"/>
        <w:spacing w:before="220"/>
        <w:ind w:firstLine="540"/>
        <w:jc w:val="both"/>
      </w:pPr>
      <w:r>
        <w:t>Примечание. Основополагающие стандарты ОАО "РЖД" вводятся в действие приказом ОАО "РЖД" за подписью генерального директора - председателя правления ОАО "РЖД".</w:t>
      </w:r>
    </w:p>
    <w:p w14:paraId="6BAF7975" w14:textId="77777777" w:rsidR="008D6EE1" w:rsidRDefault="008D6EE1">
      <w:pPr>
        <w:pStyle w:val="ConsPlusNormal"/>
        <w:spacing w:before="220"/>
        <w:ind w:firstLine="540"/>
        <w:jc w:val="both"/>
      </w:pPr>
      <w:r>
        <w:t xml:space="preserve">[пункт 5.2 </w:t>
      </w:r>
      <w:hyperlink r:id="rId467">
        <w:r>
          <w:rPr>
            <w:color w:val="0000FF"/>
          </w:rPr>
          <w:t>СТО РЖД 01.001-2023</w:t>
        </w:r>
      </w:hyperlink>
      <w:r>
        <w:t xml:space="preserve"> Корпоративная система стандартизации открытого акционерного общества "Российские железные дороги". Основные положения]</w:t>
      </w:r>
    </w:p>
    <w:p w14:paraId="45D37038" w14:textId="77777777" w:rsidR="008D6EE1" w:rsidRDefault="008D6EE1">
      <w:pPr>
        <w:pStyle w:val="ConsPlusNormal"/>
        <w:spacing w:before="220"/>
        <w:ind w:firstLine="540"/>
        <w:jc w:val="both"/>
      </w:pPr>
      <w:r>
        <w:rPr>
          <w:b/>
        </w:rPr>
        <w:t>7.30. Документ по стандартизации</w:t>
      </w:r>
    </w:p>
    <w:p w14:paraId="5B84F1C7" w14:textId="77777777" w:rsidR="008D6EE1" w:rsidRDefault="008D6EE1">
      <w:pPr>
        <w:pStyle w:val="ConsPlusNormal"/>
        <w:spacing w:before="220"/>
        <w:ind w:firstLine="540"/>
        <w:jc w:val="both"/>
      </w:pPr>
      <w:r>
        <w:t>1. Документ, в котором для добровольного и многократного применения устанавливаются общие характеристики объекта стандартизации, а также правила и общие принципы в отношении объекта стандартизации, за исключением случаев, если обязательность применения документов по стандартизации устанавливается настоящим Федеральным законом.</w:t>
      </w:r>
    </w:p>
    <w:p w14:paraId="163C4C8B" w14:textId="77777777" w:rsidR="008D6EE1" w:rsidRDefault="008D6EE1">
      <w:pPr>
        <w:pStyle w:val="ConsPlusNormal"/>
        <w:spacing w:before="220"/>
        <w:ind w:firstLine="540"/>
        <w:jc w:val="both"/>
      </w:pPr>
      <w:r>
        <w:t xml:space="preserve">[пункт 1 статьи 2 </w:t>
      </w:r>
      <w:hyperlink r:id="rId468">
        <w:r>
          <w:rPr>
            <w:color w:val="0000FF"/>
          </w:rPr>
          <w:t>Федерального закона</w:t>
        </w:r>
      </w:hyperlink>
      <w:r>
        <w:t xml:space="preserve"> от 29 июня 2015 г. N 162-ФЗ "О стандартизации в Российской Федерации"]</w:t>
      </w:r>
    </w:p>
    <w:p w14:paraId="22511D88" w14:textId="77777777" w:rsidR="008D6EE1" w:rsidRDefault="008D6EE1">
      <w:pPr>
        <w:pStyle w:val="ConsPlusNormal"/>
        <w:spacing w:before="220"/>
        <w:ind w:firstLine="540"/>
        <w:jc w:val="both"/>
      </w:pPr>
      <w:r>
        <w:t>2. КСС ОАО "РЖД" включает в себя следующие документы по стандартизации, которые подразделяют по уровню их утверждения:</w:t>
      </w:r>
    </w:p>
    <w:p w14:paraId="1CE6A441" w14:textId="77777777" w:rsidR="008D6EE1" w:rsidRDefault="008D6EE1">
      <w:pPr>
        <w:pStyle w:val="ConsPlusNormal"/>
        <w:spacing w:before="220"/>
        <w:ind w:firstLine="540"/>
        <w:jc w:val="both"/>
      </w:pPr>
      <w:r>
        <w:t>стандарты ОАО "РЖД";</w:t>
      </w:r>
    </w:p>
    <w:p w14:paraId="57380DC8" w14:textId="77777777" w:rsidR="008D6EE1" w:rsidRDefault="008D6EE1">
      <w:pPr>
        <w:pStyle w:val="ConsPlusNormal"/>
        <w:spacing w:before="220"/>
        <w:ind w:firstLine="540"/>
        <w:jc w:val="both"/>
      </w:pPr>
      <w:r>
        <w:t>национальные и предварительные национальные стандарты Российской Федерации;</w:t>
      </w:r>
    </w:p>
    <w:p w14:paraId="1C758607" w14:textId="77777777" w:rsidR="008D6EE1" w:rsidRDefault="008D6EE1">
      <w:pPr>
        <w:pStyle w:val="ConsPlusNormal"/>
        <w:spacing w:before="220"/>
        <w:ind w:firstLine="540"/>
        <w:jc w:val="both"/>
      </w:pPr>
      <w:r>
        <w:t>межгосударственные и иные стандарты, признанные национальными стандартами Российской Федерации;</w:t>
      </w:r>
    </w:p>
    <w:p w14:paraId="63A3823F" w14:textId="77777777" w:rsidR="008D6EE1" w:rsidRDefault="008D6EE1">
      <w:pPr>
        <w:pStyle w:val="ConsPlusNormal"/>
        <w:spacing w:before="220"/>
        <w:ind w:firstLine="540"/>
        <w:jc w:val="both"/>
      </w:pPr>
      <w:r>
        <w:t>общероссийские классификаторы технико-экономической и социальной информации &lt;2&gt;;</w:t>
      </w:r>
    </w:p>
    <w:p w14:paraId="12C8A493" w14:textId="77777777" w:rsidR="008D6EE1" w:rsidRDefault="008D6EE1">
      <w:pPr>
        <w:pStyle w:val="ConsPlusNormal"/>
        <w:jc w:val="both"/>
      </w:pPr>
    </w:p>
    <w:p w14:paraId="365E4E48" w14:textId="77777777" w:rsidR="008D6EE1" w:rsidRDefault="008D6EE1">
      <w:pPr>
        <w:pStyle w:val="ConsPlusNormal"/>
        <w:ind w:firstLine="540"/>
        <w:jc w:val="both"/>
      </w:pPr>
      <w:r>
        <w:t>--------------------------------</w:t>
      </w:r>
    </w:p>
    <w:p w14:paraId="5AEDE072" w14:textId="77777777" w:rsidR="008D6EE1" w:rsidRDefault="008D6EE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8D6EE1" w14:paraId="0B06AD8E" w14:textId="77777777">
        <w:tc>
          <w:tcPr>
            <w:tcW w:w="60" w:type="dxa"/>
            <w:tcBorders>
              <w:top w:val="nil"/>
              <w:left w:val="nil"/>
              <w:bottom w:val="nil"/>
              <w:right w:val="nil"/>
            </w:tcBorders>
            <w:shd w:val="clear" w:color="auto" w:fill="CED3F1"/>
            <w:tcMar>
              <w:top w:w="0" w:type="dxa"/>
              <w:left w:w="0" w:type="dxa"/>
              <w:bottom w:w="0" w:type="dxa"/>
              <w:right w:w="0" w:type="dxa"/>
            </w:tcMar>
          </w:tcPr>
          <w:p w14:paraId="72C84968" w14:textId="77777777" w:rsidR="008D6EE1" w:rsidRDefault="008D6EE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8B50C60" w14:textId="77777777" w:rsidR="008D6EE1" w:rsidRDefault="008D6EE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4A88070" w14:textId="77777777" w:rsidR="008D6EE1" w:rsidRDefault="008D6EE1">
            <w:pPr>
              <w:pStyle w:val="ConsPlusNormal"/>
              <w:jc w:val="both"/>
            </w:pPr>
            <w:r>
              <w:rPr>
                <w:color w:val="392C69"/>
              </w:rPr>
              <w:t>Примечание редакции.</w:t>
            </w:r>
          </w:p>
          <w:p w14:paraId="6F54200D" w14:textId="77777777" w:rsidR="008D6EE1" w:rsidRDefault="008D6EE1">
            <w:pPr>
              <w:pStyle w:val="ConsPlusNormal"/>
              <w:jc w:val="both"/>
            </w:pPr>
            <w:r>
              <w:rPr>
                <w:color w:val="392C69"/>
              </w:rPr>
              <w:lastRenderedPageBreak/>
              <w:t>Очевидно, в тексте документа допущена опечатка. Вместо "от 29.06.2015 N 62-ФЗ" следует читать "от 29.06.2015 N 162-ФЗ"</w:t>
            </w:r>
          </w:p>
        </w:tc>
        <w:tc>
          <w:tcPr>
            <w:tcW w:w="113" w:type="dxa"/>
            <w:tcBorders>
              <w:top w:val="nil"/>
              <w:left w:val="nil"/>
              <w:bottom w:val="nil"/>
              <w:right w:val="nil"/>
            </w:tcBorders>
            <w:shd w:val="clear" w:color="auto" w:fill="F4F3F8"/>
            <w:tcMar>
              <w:top w:w="0" w:type="dxa"/>
              <w:left w:w="0" w:type="dxa"/>
              <w:bottom w:w="0" w:type="dxa"/>
              <w:right w:w="0" w:type="dxa"/>
            </w:tcMar>
          </w:tcPr>
          <w:p w14:paraId="095E8AFC" w14:textId="77777777" w:rsidR="008D6EE1" w:rsidRDefault="008D6EE1">
            <w:pPr>
              <w:pStyle w:val="ConsPlusNormal"/>
            </w:pPr>
          </w:p>
        </w:tc>
      </w:tr>
    </w:tbl>
    <w:p w14:paraId="1A3CE96B" w14:textId="77777777" w:rsidR="008D6EE1" w:rsidRDefault="008D6EE1">
      <w:pPr>
        <w:pStyle w:val="ConsPlusNormal"/>
        <w:spacing w:before="280"/>
        <w:ind w:firstLine="540"/>
        <w:jc w:val="both"/>
      </w:pPr>
      <w:r>
        <w:t xml:space="preserve">&lt;2&gt; Согласно пункту 7 статьи 2 </w:t>
      </w:r>
      <w:hyperlink r:id="rId469">
        <w:r>
          <w:rPr>
            <w:color w:val="0000FF"/>
          </w:rPr>
          <w:t>Федерального закона</w:t>
        </w:r>
      </w:hyperlink>
      <w:r>
        <w:t xml:space="preserve"> от 29.06.2015 N 62-ФЗ "О стандартизации в Российской Федерации" общероссийские классификаторы технико-экономической и социальной информации являются нормативными документами, обязательными для применения.</w:t>
      </w:r>
    </w:p>
    <w:p w14:paraId="2DD376A1" w14:textId="77777777" w:rsidR="008D6EE1" w:rsidRDefault="008D6EE1">
      <w:pPr>
        <w:pStyle w:val="ConsPlusNormal"/>
        <w:jc w:val="both"/>
      </w:pPr>
    </w:p>
    <w:p w14:paraId="247AC047" w14:textId="77777777" w:rsidR="008D6EE1" w:rsidRDefault="008D6EE1">
      <w:pPr>
        <w:pStyle w:val="ConsPlusNormal"/>
        <w:ind w:firstLine="540"/>
        <w:jc w:val="both"/>
      </w:pPr>
      <w:r>
        <w:t>классификаторы ОАО "РЖД";</w:t>
      </w:r>
    </w:p>
    <w:p w14:paraId="142F29B4" w14:textId="77777777" w:rsidR="008D6EE1" w:rsidRDefault="008D6EE1">
      <w:pPr>
        <w:pStyle w:val="ConsPlusNormal"/>
        <w:spacing w:before="220"/>
        <w:ind w:firstLine="540"/>
        <w:jc w:val="both"/>
      </w:pPr>
      <w:r>
        <w:t>своды правил;</w:t>
      </w:r>
    </w:p>
    <w:p w14:paraId="705FA3EC" w14:textId="77777777" w:rsidR="008D6EE1" w:rsidRDefault="008D6EE1">
      <w:pPr>
        <w:pStyle w:val="ConsPlusNormal"/>
        <w:spacing w:before="220"/>
        <w:ind w:firstLine="540"/>
        <w:jc w:val="both"/>
      </w:pPr>
      <w:r>
        <w:t>технические спецификации (отчеты).</w:t>
      </w:r>
    </w:p>
    <w:p w14:paraId="20208428" w14:textId="77777777" w:rsidR="008D6EE1" w:rsidRDefault="008D6EE1">
      <w:pPr>
        <w:pStyle w:val="ConsPlusNormal"/>
        <w:spacing w:before="220"/>
        <w:ind w:firstLine="540"/>
        <w:jc w:val="both"/>
      </w:pPr>
      <w:r>
        <w:t>Примечание. Стандарты ОАО "РЖД" не разрабатываются на региональном, линейном уровнях.</w:t>
      </w:r>
    </w:p>
    <w:p w14:paraId="1A7AA9E8" w14:textId="77777777" w:rsidR="008D6EE1" w:rsidRDefault="008D6EE1">
      <w:pPr>
        <w:pStyle w:val="ConsPlusNormal"/>
        <w:spacing w:before="220"/>
        <w:ind w:firstLine="540"/>
        <w:jc w:val="both"/>
      </w:pPr>
      <w:r>
        <w:t xml:space="preserve">[пункт 5.1 </w:t>
      </w:r>
      <w:hyperlink r:id="rId470">
        <w:r>
          <w:rPr>
            <w:color w:val="0000FF"/>
          </w:rPr>
          <w:t>СТО РЖД 01.001-2023</w:t>
        </w:r>
      </w:hyperlink>
      <w:r>
        <w:t xml:space="preserve"> "Корпоративная система стандартизации открытого акционерного общества "Российские железные дороги". Основные положения"]</w:t>
      </w:r>
    </w:p>
    <w:p w14:paraId="6ED4E5AC" w14:textId="77777777" w:rsidR="008D6EE1" w:rsidRDefault="008D6EE1">
      <w:pPr>
        <w:pStyle w:val="ConsPlusNormal"/>
        <w:spacing w:before="220"/>
        <w:ind w:firstLine="540"/>
        <w:jc w:val="both"/>
      </w:pPr>
      <w:r>
        <w:rPr>
          <w:b/>
        </w:rPr>
        <w:t>7.31. Документ национальной системы стандартизации</w:t>
      </w:r>
    </w:p>
    <w:p w14:paraId="787BE0C1" w14:textId="77777777" w:rsidR="008D6EE1" w:rsidRDefault="008D6EE1">
      <w:pPr>
        <w:pStyle w:val="ConsPlusNormal"/>
        <w:spacing w:before="220"/>
        <w:ind w:firstLine="540"/>
        <w:jc w:val="both"/>
      </w:pPr>
      <w:r>
        <w:t>1. Документы, разрабатываемые и применяемые в национальной системе стандартизации (документы национальной системы стандартизации): национальный стандарт Российской Федерации, в том числе основополагающий национальный стандарт Российской Федерации, и предварительный национальный стандарт Российской Федерации, а также правила стандартизации, рекомендации по стандартизации, информационно-технические справочники, технические спецификации (отчеты) и стандарты организаций, в том числе технические условия, зарегистрированные в установленном порядке в Федеральном информационном фонде стандартов.</w:t>
      </w:r>
    </w:p>
    <w:p w14:paraId="436A5442" w14:textId="77777777" w:rsidR="008D6EE1" w:rsidRDefault="008D6EE1">
      <w:pPr>
        <w:pStyle w:val="ConsPlusNormal"/>
        <w:spacing w:before="220"/>
        <w:ind w:firstLine="540"/>
        <w:jc w:val="both"/>
      </w:pPr>
      <w:r>
        <w:t xml:space="preserve">[пункт 2 статьи 2 </w:t>
      </w:r>
      <w:hyperlink r:id="rId471">
        <w:r>
          <w:rPr>
            <w:color w:val="0000FF"/>
          </w:rPr>
          <w:t>Федерального закона</w:t>
        </w:r>
      </w:hyperlink>
      <w:r>
        <w:t xml:space="preserve"> от 29 июня 2015 г. N 162-ФЗ "О стандартизации в Российской Федерации"]</w:t>
      </w:r>
    </w:p>
    <w:p w14:paraId="612F4376" w14:textId="77777777" w:rsidR="008D6EE1" w:rsidRDefault="008D6EE1">
      <w:pPr>
        <w:pStyle w:val="ConsPlusNormal"/>
        <w:spacing w:before="220"/>
        <w:ind w:firstLine="540"/>
        <w:jc w:val="both"/>
      </w:pPr>
      <w:r>
        <w:t>2. Документ по стандартизации, который утвержден и (или) введен в действие в Российской Федерации федеральным органом исполнительной власти в сфере стандартизации и маркирован соответствующим знаком.</w:t>
      </w:r>
    </w:p>
    <w:p w14:paraId="6D3BFDC0" w14:textId="77777777" w:rsidR="008D6EE1" w:rsidRDefault="008D6EE1">
      <w:pPr>
        <w:pStyle w:val="ConsPlusNormal"/>
        <w:spacing w:before="220"/>
        <w:ind w:firstLine="540"/>
        <w:jc w:val="both"/>
      </w:pPr>
      <w:r>
        <w:t xml:space="preserve">[статья 9 </w:t>
      </w:r>
      <w:hyperlink r:id="rId472">
        <w:r>
          <w:rPr>
            <w:color w:val="0000FF"/>
          </w:rPr>
          <w:t>ГОСТ Р 1.12-2020</w:t>
        </w:r>
      </w:hyperlink>
      <w:r>
        <w:t xml:space="preserve"> Стандартизация в Российской Федерации. Термины и определения]</w:t>
      </w:r>
    </w:p>
    <w:p w14:paraId="3182A091" w14:textId="77777777" w:rsidR="008D6EE1" w:rsidRDefault="008D6EE1">
      <w:pPr>
        <w:pStyle w:val="ConsPlusNormal"/>
        <w:spacing w:before="220"/>
        <w:ind w:firstLine="540"/>
        <w:jc w:val="both"/>
      </w:pPr>
      <w:r>
        <w:rPr>
          <w:b/>
        </w:rPr>
        <w:t>7.32. Стандарт</w:t>
      </w:r>
    </w:p>
    <w:p w14:paraId="7B56B137" w14:textId="77777777" w:rsidR="008D6EE1" w:rsidRDefault="008D6EE1">
      <w:pPr>
        <w:pStyle w:val="ConsPlusNormal"/>
        <w:spacing w:before="220"/>
        <w:ind w:firstLine="540"/>
        <w:jc w:val="both"/>
      </w:pPr>
      <w:r>
        <w:t>Нормативный документ, разработанный на основе консенсуса, принятый признанным на соответствующем уровне органом и устанавливающий для всеобщего и многократного использования правила, общие принципы или характеристики, касающиеся различных видов деятельности или их результатов, и который направлен на достижение оптимальной степени упорядочения в определенной области.</w:t>
      </w:r>
    </w:p>
    <w:p w14:paraId="47D98351" w14:textId="77777777" w:rsidR="008D6EE1" w:rsidRDefault="008D6EE1">
      <w:pPr>
        <w:pStyle w:val="ConsPlusNormal"/>
        <w:spacing w:before="220"/>
        <w:ind w:firstLine="540"/>
        <w:jc w:val="both"/>
      </w:pPr>
      <w:r>
        <w:t>Примечания:</w:t>
      </w:r>
    </w:p>
    <w:p w14:paraId="7E8F8979" w14:textId="77777777" w:rsidR="008D6EE1" w:rsidRDefault="008D6EE1">
      <w:pPr>
        <w:pStyle w:val="ConsPlusNormal"/>
        <w:spacing w:before="220"/>
        <w:ind w:firstLine="540"/>
        <w:jc w:val="both"/>
      </w:pPr>
      <w:r>
        <w:t>1. Стандарты должны быть основаны на обобщенных результатах науки, техники и практического опыта и направлены на достижение оптимальной пользы для общества.</w:t>
      </w:r>
    </w:p>
    <w:p w14:paraId="6399D8FF" w14:textId="77777777" w:rsidR="008D6EE1" w:rsidRDefault="008D6EE1">
      <w:pPr>
        <w:pStyle w:val="ConsPlusNormal"/>
        <w:spacing w:before="220"/>
        <w:ind w:firstLine="540"/>
        <w:jc w:val="both"/>
      </w:pPr>
      <w:r>
        <w:t>2. В зависимости от уровня принятия определены следующие виды стандартов:</w:t>
      </w:r>
    </w:p>
    <w:p w14:paraId="20269A29" w14:textId="77777777" w:rsidR="008D6EE1" w:rsidRDefault="008D6EE1">
      <w:pPr>
        <w:pStyle w:val="ConsPlusNormal"/>
        <w:spacing w:before="220"/>
        <w:ind w:firstLine="540"/>
        <w:jc w:val="both"/>
      </w:pPr>
      <w:r>
        <w:t>международный;</w:t>
      </w:r>
    </w:p>
    <w:p w14:paraId="03F4E37A" w14:textId="77777777" w:rsidR="008D6EE1" w:rsidRDefault="008D6EE1">
      <w:pPr>
        <w:pStyle w:val="ConsPlusNormal"/>
        <w:spacing w:before="220"/>
        <w:ind w:firstLine="540"/>
        <w:jc w:val="both"/>
      </w:pPr>
      <w:r>
        <w:lastRenderedPageBreak/>
        <w:t>региональный;</w:t>
      </w:r>
    </w:p>
    <w:p w14:paraId="64C764DC" w14:textId="77777777" w:rsidR="008D6EE1" w:rsidRDefault="008D6EE1">
      <w:pPr>
        <w:pStyle w:val="ConsPlusNormal"/>
        <w:spacing w:before="220"/>
        <w:ind w:firstLine="540"/>
        <w:jc w:val="both"/>
      </w:pPr>
      <w:r>
        <w:t>межгосударственный;</w:t>
      </w:r>
    </w:p>
    <w:p w14:paraId="507525D6" w14:textId="77777777" w:rsidR="008D6EE1" w:rsidRDefault="008D6EE1">
      <w:pPr>
        <w:pStyle w:val="ConsPlusNormal"/>
        <w:spacing w:before="220"/>
        <w:ind w:firstLine="540"/>
        <w:jc w:val="both"/>
      </w:pPr>
      <w:r>
        <w:t>национальный.</w:t>
      </w:r>
    </w:p>
    <w:p w14:paraId="39395B62" w14:textId="77777777" w:rsidR="008D6EE1" w:rsidRDefault="008D6EE1">
      <w:pPr>
        <w:pStyle w:val="ConsPlusNormal"/>
        <w:spacing w:before="220"/>
        <w:ind w:firstLine="540"/>
        <w:jc w:val="both"/>
      </w:pPr>
      <w:r>
        <w:t xml:space="preserve">[на основе положений </w:t>
      </w:r>
      <w:hyperlink r:id="rId473">
        <w:r>
          <w:rPr>
            <w:color w:val="0000FF"/>
          </w:rPr>
          <w:t>ГОСТ 1.1-2002</w:t>
        </w:r>
      </w:hyperlink>
      <w:r>
        <w:t xml:space="preserve"> Межгосударственная система стандартизации. Термины и определения]</w:t>
      </w:r>
    </w:p>
    <w:p w14:paraId="687393DE" w14:textId="77777777" w:rsidR="008D6EE1" w:rsidRDefault="008D6EE1">
      <w:pPr>
        <w:pStyle w:val="ConsPlusNormal"/>
        <w:spacing w:before="220"/>
        <w:ind w:firstLine="540"/>
        <w:jc w:val="both"/>
      </w:pPr>
      <w:r>
        <w:rPr>
          <w:b/>
        </w:rPr>
        <w:t>7.33. Международный стандарт</w:t>
      </w:r>
    </w:p>
    <w:p w14:paraId="34FCA09D" w14:textId="77777777" w:rsidR="008D6EE1" w:rsidRDefault="008D6EE1">
      <w:pPr>
        <w:pStyle w:val="ConsPlusNormal"/>
        <w:spacing w:before="220"/>
        <w:ind w:firstLine="540"/>
        <w:jc w:val="both"/>
      </w:pPr>
      <w:r>
        <w:t>Стандарт, принятый международной организацией по стандартизации и доступный широкому кругу пользователей.</w:t>
      </w:r>
    </w:p>
    <w:p w14:paraId="5AAA6F44" w14:textId="77777777" w:rsidR="008D6EE1" w:rsidRDefault="008D6EE1">
      <w:pPr>
        <w:pStyle w:val="ConsPlusNormal"/>
        <w:spacing w:before="220"/>
        <w:ind w:firstLine="540"/>
        <w:jc w:val="both"/>
      </w:pPr>
      <w:r>
        <w:t>Примечания:</w:t>
      </w:r>
    </w:p>
    <w:p w14:paraId="577B6170" w14:textId="77777777" w:rsidR="008D6EE1" w:rsidRDefault="008D6EE1">
      <w:pPr>
        <w:pStyle w:val="ConsPlusNormal"/>
        <w:spacing w:before="220"/>
        <w:ind w:firstLine="540"/>
        <w:jc w:val="both"/>
      </w:pPr>
      <w:r>
        <w:t>1. К международным стандартам относятся стандарты ИСО, стандарты МЭК и стандарты ИСО/МЭК, которые являются совместными публикациями ИСО и МЭК.</w:t>
      </w:r>
    </w:p>
    <w:p w14:paraId="3355E872" w14:textId="77777777" w:rsidR="008D6EE1" w:rsidRDefault="008D6EE1">
      <w:pPr>
        <w:pStyle w:val="ConsPlusNormal"/>
        <w:spacing w:before="220"/>
        <w:ind w:firstLine="540"/>
        <w:jc w:val="both"/>
      </w:pPr>
      <w:r>
        <w:t>2. В международной стандартизации наряду со стандартами применяются также руководства ИСО (ISO Guide), руководства ИСО/МЭК (ISO/IEC Guide), технические отчеты ИСО, обозначаемые индексом [префиксом] ИСО/ТО (ISO/TR), международные стандартизованные профили, обозначаемые индексом [префиксом] ИСО/МЭК МСП (ISO/IEC ISP), оценки технологических направлений, обозначаемые индексом [префиксом] ИСО/ОТН (ISO/TTA), рекомендации ИСО, обозначаемые индексом [префиксом] ИСО/Р (ISO/R), технические условия ИСО, обозначаемые индексом [префиксом] ИСО/ТУ [ISO/TS], общедоступные технические условия ИСО, обозначаемые индексом [префиксом] ИСО/ОТУ [ISO/PAS], отраслевые технические соглашения, обозначаемые индексом [префиксом] ИСО/ОТС [ISO/ITA].</w:t>
      </w:r>
    </w:p>
    <w:p w14:paraId="01C32054" w14:textId="77777777" w:rsidR="008D6EE1" w:rsidRDefault="008D6EE1">
      <w:pPr>
        <w:pStyle w:val="ConsPlusNormal"/>
        <w:spacing w:before="220"/>
        <w:ind w:firstLine="540"/>
        <w:jc w:val="both"/>
      </w:pPr>
      <w:r>
        <w:t xml:space="preserve">[статья 4.1.1.1 </w:t>
      </w:r>
      <w:hyperlink r:id="rId474">
        <w:r>
          <w:rPr>
            <w:color w:val="0000FF"/>
          </w:rPr>
          <w:t>ГОСТ 1.1-2002</w:t>
        </w:r>
      </w:hyperlink>
      <w:r>
        <w:t xml:space="preserve"> Межгосударственная система стандартизации (МГСС). Термины и определения]</w:t>
      </w:r>
    </w:p>
    <w:p w14:paraId="35BBF1DC" w14:textId="77777777" w:rsidR="008D6EE1" w:rsidRDefault="008D6EE1">
      <w:pPr>
        <w:pStyle w:val="ConsPlusNormal"/>
        <w:spacing w:before="220"/>
        <w:ind w:firstLine="540"/>
        <w:jc w:val="both"/>
      </w:pPr>
      <w:r>
        <w:rPr>
          <w:b/>
        </w:rPr>
        <w:t>7.34. Стандарт иностранного государства</w:t>
      </w:r>
    </w:p>
    <w:p w14:paraId="063A595F" w14:textId="77777777" w:rsidR="008D6EE1" w:rsidRDefault="008D6EE1">
      <w:pPr>
        <w:pStyle w:val="ConsPlusNormal"/>
        <w:spacing w:before="220"/>
        <w:ind w:firstLine="540"/>
        <w:jc w:val="both"/>
      </w:pPr>
      <w:r>
        <w:t>Стандарт, принятый национальным (компетентным) органом (организацией) по стандартизации иностранного государства.</w:t>
      </w:r>
    </w:p>
    <w:p w14:paraId="078350D4" w14:textId="77777777" w:rsidR="008D6EE1" w:rsidRDefault="008D6EE1">
      <w:pPr>
        <w:pStyle w:val="ConsPlusNormal"/>
        <w:spacing w:before="220"/>
        <w:ind w:firstLine="540"/>
        <w:jc w:val="both"/>
      </w:pPr>
      <w:r>
        <w:t xml:space="preserve">[абзац 26 статьи 2 </w:t>
      </w:r>
      <w:hyperlink r:id="rId475">
        <w:r>
          <w:rPr>
            <w:color w:val="0000FF"/>
          </w:rPr>
          <w:t>Федерального закона</w:t>
        </w:r>
      </w:hyperlink>
      <w:r>
        <w:t xml:space="preserve"> от 27 декабря 2002 г. N 184-ФЗ "О техническом регулировании"]</w:t>
      </w:r>
    </w:p>
    <w:p w14:paraId="53C09B26" w14:textId="77777777" w:rsidR="008D6EE1" w:rsidRDefault="008D6EE1">
      <w:pPr>
        <w:pStyle w:val="ConsPlusNormal"/>
        <w:spacing w:before="220"/>
        <w:ind w:firstLine="540"/>
        <w:jc w:val="both"/>
      </w:pPr>
      <w:r>
        <w:rPr>
          <w:b/>
        </w:rPr>
        <w:t>7.35. Свод правил иностранного государства</w:t>
      </w:r>
    </w:p>
    <w:p w14:paraId="1F0CDB3F" w14:textId="77777777" w:rsidR="008D6EE1" w:rsidRDefault="008D6EE1">
      <w:pPr>
        <w:pStyle w:val="ConsPlusNormal"/>
        <w:spacing w:before="220"/>
        <w:ind w:firstLine="540"/>
        <w:jc w:val="both"/>
      </w:pPr>
      <w:r>
        <w:t>Свод правил, принятый компетентным органом иностранного государства.</w:t>
      </w:r>
    </w:p>
    <w:p w14:paraId="4B43BC94" w14:textId="77777777" w:rsidR="008D6EE1" w:rsidRDefault="008D6EE1">
      <w:pPr>
        <w:pStyle w:val="ConsPlusNormal"/>
        <w:spacing w:before="220"/>
        <w:ind w:firstLine="540"/>
        <w:jc w:val="both"/>
      </w:pPr>
      <w:r>
        <w:t xml:space="preserve">[абзац 28 статьи 2 </w:t>
      </w:r>
      <w:hyperlink r:id="rId476">
        <w:r>
          <w:rPr>
            <w:color w:val="0000FF"/>
          </w:rPr>
          <w:t>Федерального закона</w:t>
        </w:r>
      </w:hyperlink>
      <w:r>
        <w:t xml:space="preserve"> от 27 декабря 2002 г. N 184-ФЗ "О техническом регулировании"]</w:t>
      </w:r>
    </w:p>
    <w:p w14:paraId="00A6588E" w14:textId="77777777" w:rsidR="008D6EE1" w:rsidRDefault="008D6EE1">
      <w:pPr>
        <w:pStyle w:val="ConsPlusNormal"/>
        <w:spacing w:before="220"/>
        <w:ind w:firstLine="540"/>
        <w:jc w:val="both"/>
      </w:pPr>
      <w:r>
        <w:rPr>
          <w:b/>
        </w:rPr>
        <w:t>7.36. Региональный стандарт</w:t>
      </w:r>
    </w:p>
    <w:p w14:paraId="089FEA73" w14:textId="77777777" w:rsidR="008D6EE1" w:rsidRDefault="008D6EE1">
      <w:pPr>
        <w:pStyle w:val="ConsPlusNormal"/>
        <w:spacing w:before="220"/>
        <w:ind w:firstLine="540"/>
        <w:jc w:val="both"/>
      </w:pPr>
      <w:r>
        <w:t>Стандарт, принятый региональной организацией по стандартизации.</w:t>
      </w:r>
    </w:p>
    <w:p w14:paraId="79F1ED5B" w14:textId="77777777" w:rsidR="008D6EE1" w:rsidRDefault="008D6EE1">
      <w:pPr>
        <w:pStyle w:val="ConsPlusNormal"/>
        <w:spacing w:before="220"/>
        <w:ind w:firstLine="540"/>
        <w:jc w:val="both"/>
      </w:pPr>
      <w:r>
        <w:t xml:space="preserve">[абзац 27 статьи 2 </w:t>
      </w:r>
      <w:hyperlink r:id="rId477">
        <w:r>
          <w:rPr>
            <w:color w:val="0000FF"/>
          </w:rPr>
          <w:t>Федерального закона</w:t>
        </w:r>
      </w:hyperlink>
      <w:r>
        <w:t xml:space="preserve"> от 27 декабря 2002 г. N 184-ФЗ "О техническом регулировании"]</w:t>
      </w:r>
    </w:p>
    <w:p w14:paraId="512BAE83" w14:textId="77777777" w:rsidR="008D6EE1" w:rsidRDefault="008D6EE1">
      <w:pPr>
        <w:pStyle w:val="ConsPlusNormal"/>
        <w:spacing w:before="220"/>
        <w:ind w:firstLine="540"/>
        <w:jc w:val="both"/>
      </w:pPr>
      <w:r>
        <w:t>Примечание. Примером региональных стандартов являются европейские стандарты, обозначаемые индексом [префиксом] EH [EN].</w:t>
      </w:r>
    </w:p>
    <w:p w14:paraId="13D2AFC9" w14:textId="77777777" w:rsidR="008D6EE1" w:rsidRDefault="008D6EE1">
      <w:pPr>
        <w:pStyle w:val="ConsPlusNormal"/>
        <w:spacing w:before="220"/>
        <w:ind w:firstLine="540"/>
        <w:jc w:val="both"/>
      </w:pPr>
      <w:r>
        <w:lastRenderedPageBreak/>
        <w:t>[</w:t>
      </w:r>
      <w:hyperlink r:id="rId478">
        <w:r>
          <w:rPr>
            <w:color w:val="0000FF"/>
          </w:rPr>
          <w:t>ГОСТ 1.1-2002</w:t>
        </w:r>
      </w:hyperlink>
      <w:r>
        <w:t xml:space="preserve"> Межгосударственная система стандартизации (МГСС). Термины и определения]</w:t>
      </w:r>
    </w:p>
    <w:p w14:paraId="14AE5D7B" w14:textId="77777777" w:rsidR="008D6EE1" w:rsidRDefault="008D6EE1">
      <w:pPr>
        <w:pStyle w:val="ConsPlusNormal"/>
        <w:spacing w:before="220"/>
        <w:ind w:firstLine="540"/>
        <w:jc w:val="both"/>
      </w:pPr>
      <w:r>
        <w:rPr>
          <w:b/>
        </w:rPr>
        <w:t>7.37. Региональный свод правил</w:t>
      </w:r>
    </w:p>
    <w:p w14:paraId="0044F8A7" w14:textId="77777777" w:rsidR="008D6EE1" w:rsidRDefault="008D6EE1">
      <w:pPr>
        <w:pStyle w:val="ConsPlusNormal"/>
        <w:spacing w:before="220"/>
        <w:ind w:firstLine="540"/>
        <w:jc w:val="both"/>
      </w:pPr>
      <w:r>
        <w:t>Свод правил, принятый региональной организацией по стандартизации.</w:t>
      </w:r>
    </w:p>
    <w:p w14:paraId="7103BE49" w14:textId="77777777" w:rsidR="008D6EE1" w:rsidRDefault="008D6EE1">
      <w:pPr>
        <w:pStyle w:val="ConsPlusNormal"/>
        <w:spacing w:before="220"/>
        <w:ind w:firstLine="540"/>
        <w:jc w:val="both"/>
      </w:pPr>
      <w:r>
        <w:t xml:space="preserve">[абзац 29 статьи 2 </w:t>
      </w:r>
      <w:hyperlink r:id="rId479">
        <w:r>
          <w:rPr>
            <w:color w:val="0000FF"/>
          </w:rPr>
          <w:t>Федерального закона</w:t>
        </w:r>
      </w:hyperlink>
      <w:r>
        <w:t xml:space="preserve"> от 27 декабря 2002 г. N 184-ФЗ "О техническом регулировании"]</w:t>
      </w:r>
    </w:p>
    <w:p w14:paraId="37A7E963" w14:textId="77777777" w:rsidR="008D6EE1" w:rsidRDefault="008D6EE1">
      <w:pPr>
        <w:pStyle w:val="ConsPlusNormal"/>
        <w:spacing w:before="220"/>
        <w:ind w:firstLine="540"/>
        <w:jc w:val="both"/>
      </w:pPr>
      <w:r>
        <w:rPr>
          <w:b/>
        </w:rPr>
        <w:t>7.38. Межгосударственный стандарт</w:t>
      </w:r>
    </w:p>
    <w:p w14:paraId="3FB14E5C" w14:textId="77777777" w:rsidR="008D6EE1" w:rsidRDefault="008D6EE1">
      <w:pPr>
        <w:pStyle w:val="ConsPlusNormal"/>
        <w:spacing w:before="220"/>
        <w:ind w:firstLine="540"/>
        <w:jc w:val="both"/>
      </w:pPr>
      <w:r>
        <w:t>Региональный стандарт, принятый Евразийским советом по стандартизации, метрологии и сертификации и доступный широкому кругу пользователей.</w:t>
      </w:r>
    </w:p>
    <w:p w14:paraId="1017FFA2" w14:textId="77777777" w:rsidR="008D6EE1" w:rsidRDefault="008D6EE1">
      <w:pPr>
        <w:pStyle w:val="ConsPlusNormal"/>
        <w:spacing w:before="220"/>
        <w:ind w:firstLine="540"/>
        <w:jc w:val="both"/>
      </w:pPr>
      <w:r>
        <w:t xml:space="preserve">[статья 4.1.1.2.1 </w:t>
      </w:r>
      <w:hyperlink r:id="rId480">
        <w:r>
          <w:rPr>
            <w:color w:val="0000FF"/>
          </w:rPr>
          <w:t>ГОСТ 1.1-2002</w:t>
        </w:r>
      </w:hyperlink>
      <w:r>
        <w:t xml:space="preserve"> Межгосударственная система стандартизации (МГСС). Термины и определения]</w:t>
      </w:r>
    </w:p>
    <w:p w14:paraId="03B6A606" w14:textId="77777777" w:rsidR="008D6EE1" w:rsidRDefault="008D6EE1">
      <w:pPr>
        <w:pStyle w:val="ConsPlusNormal"/>
        <w:spacing w:before="220"/>
        <w:ind w:firstLine="540"/>
        <w:jc w:val="both"/>
      </w:pPr>
      <w:r>
        <w:rPr>
          <w:b/>
        </w:rPr>
        <w:t>7.39. Национальный стандарт</w:t>
      </w:r>
    </w:p>
    <w:p w14:paraId="110BE230" w14:textId="77777777" w:rsidR="008D6EE1" w:rsidRDefault="008D6EE1">
      <w:pPr>
        <w:pStyle w:val="ConsPlusNormal"/>
        <w:spacing w:before="220"/>
        <w:ind w:firstLine="540"/>
        <w:jc w:val="both"/>
      </w:pPr>
      <w:r>
        <w:t>Стандарт, принятый национальным органом по стандартизации и доступный широкому кругу пользователей.</w:t>
      </w:r>
    </w:p>
    <w:p w14:paraId="0FF11326" w14:textId="77777777" w:rsidR="008D6EE1" w:rsidRDefault="008D6EE1">
      <w:pPr>
        <w:pStyle w:val="ConsPlusNormal"/>
        <w:spacing w:before="220"/>
        <w:ind w:firstLine="540"/>
        <w:jc w:val="both"/>
      </w:pPr>
      <w:r>
        <w:t xml:space="preserve">[статья 4.1.1.3 </w:t>
      </w:r>
      <w:hyperlink r:id="rId481">
        <w:r>
          <w:rPr>
            <w:color w:val="0000FF"/>
          </w:rPr>
          <w:t>ГОСТ 1.1-2002</w:t>
        </w:r>
      </w:hyperlink>
      <w:r>
        <w:t xml:space="preserve"> Межгосударственная система стандартизации (МГСС). Термины и определения]</w:t>
      </w:r>
    </w:p>
    <w:p w14:paraId="2E7845C3" w14:textId="77777777" w:rsidR="008D6EE1" w:rsidRDefault="008D6EE1">
      <w:pPr>
        <w:pStyle w:val="ConsPlusNormal"/>
        <w:spacing w:before="220"/>
        <w:ind w:firstLine="540"/>
        <w:jc w:val="both"/>
      </w:pPr>
      <w:r>
        <w:rPr>
          <w:b/>
        </w:rPr>
        <w:t>7.40. Комплекс стандартов</w:t>
      </w:r>
    </w:p>
    <w:p w14:paraId="57192314" w14:textId="77777777" w:rsidR="008D6EE1" w:rsidRDefault="008D6EE1">
      <w:pPr>
        <w:pStyle w:val="ConsPlusNormal"/>
        <w:spacing w:before="220"/>
        <w:ind w:firstLine="540"/>
        <w:jc w:val="both"/>
      </w:pPr>
      <w:r>
        <w:t>Совокупность взаимосвязанных стандартов, объединенных общей целевой направленностью и/или устанавливающих согласованные требования к взаимосвязанным объектам стандартизации.</w:t>
      </w:r>
    </w:p>
    <w:p w14:paraId="7A639CEA" w14:textId="77777777" w:rsidR="008D6EE1" w:rsidRDefault="008D6EE1">
      <w:pPr>
        <w:pStyle w:val="ConsPlusNormal"/>
        <w:spacing w:before="220"/>
        <w:ind w:firstLine="540"/>
        <w:jc w:val="both"/>
      </w:pPr>
      <w:r>
        <w:t xml:space="preserve">[статья 4.1.1.4 </w:t>
      </w:r>
      <w:hyperlink r:id="rId482">
        <w:r>
          <w:rPr>
            <w:color w:val="0000FF"/>
          </w:rPr>
          <w:t>ГОСТ 1.1-2002</w:t>
        </w:r>
      </w:hyperlink>
      <w:r>
        <w:t xml:space="preserve"> Межгосударственная система стандартизации (МГСС). Термины и определения]</w:t>
      </w:r>
    </w:p>
    <w:p w14:paraId="5A87B75D" w14:textId="77777777" w:rsidR="008D6EE1" w:rsidRDefault="008D6EE1">
      <w:pPr>
        <w:pStyle w:val="ConsPlusNormal"/>
        <w:spacing w:before="220"/>
        <w:ind w:firstLine="540"/>
        <w:jc w:val="both"/>
      </w:pPr>
      <w:r>
        <w:rPr>
          <w:b/>
        </w:rPr>
        <w:t>7.41. Правила по межгосударственной стандартизации</w:t>
      </w:r>
    </w:p>
    <w:p w14:paraId="23925C74" w14:textId="77777777" w:rsidR="008D6EE1" w:rsidRDefault="008D6EE1">
      <w:pPr>
        <w:pStyle w:val="ConsPlusNormal"/>
        <w:spacing w:before="220"/>
        <w:ind w:firstLine="540"/>
        <w:jc w:val="both"/>
      </w:pPr>
      <w:r>
        <w:t>Нормативный документ, принятый Евразийским советом по стандартизации, метрологии и сертификации и устанавливающий обязательные для применения организационно-методические положения, которые дополняют или конкретизируют отдельные положения основополагающих межгосударственных стандартов или определяют порядок взаимодействия национальных органов по стандартизации в работах по стандартизации, метрологии, сертификации или аккредитации.</w:t>
      </w:r>
    </w:p>
    <w:p w14:paraId="40F196AC" w14:textId="77777777" w:rsidR="008D6EE1" w:rsidRDefault="008D6EE1">
      <w:pPr>
        <w:pStyle w:val="ConsPlusNormal"/>
        <w:spacing w:before="220"/>
        <w:ind w:firstLine="540"/>
        <w:jc w:val="both"/>
      </w:pPr>
      <w:r>
        <w:t xml:space="preserve">[статья 4.1.2 </w:t>
      </w:r>
      <w:hyperlink r:id="rId483">
        <w:r>
          <w:rPr>
            <w:color w:val="0000FF"/>
          </w:rPr>
          <w:t>ГОСТ 1.1-2002</w:t>
        </w:r>
      </w:hyperlink>
      <w:r>
        <w:t xml:space="preserve"> Межгосударственная система стандартизации (МГСС). Термины и определения]</w:t>
      </w:r>
    </w:p>
    <w:p w14:paraId="0F2E17BC" w14:textId="77777777" w:rsidR="008D6EE1" w:rsidRDefault="008D6EE1">
      <w:pPr>
        <w:pStyle w:val="ConsPlusNormal"/>
        <w:spacing w:before="220"/>
        <w:ind w:firstLine="540"/>
        <w:jc w:val="both"/>
      </w:pPr>
      <w:r>
        <w:rPr>
          <w:b/>
        </w:rPr>
        <w:t>7.42. Рекомендации по межгосударственной стандартизации</w:t>
      </w:r>
    </w:p>
    <w:p w14:paraId="76513334" w14:textId="77777777" w:rsidR="008D6EE1" w:rsidRDefault="008D6EE1">
      <w:pPr>
        <w:pStyle w:val="ConsPlusNormal"/>
        <w:spacing w:before="220"/>
        <w:ind w:firstLine="540"/>
        <w:jc w:val="both"/>
      </w:pPr>
      <w:r>
        <w:t>Нормативный документ, принятый Евразийским советом по стандартизации, метрологии и сертификации и содержащий добровольные для применения организационно-методические положения, которые касаются проведения работ по стандартизации, метрологии, сертификации, аккредитации и которые целесообразно предварительно проверить на практике до их установления в межгосударственном стандарте или соответствующих правилах.</w:t>
      </w:r>
    </w:p>
    <w:p w14:paraId="24263CAA" w14:textId="77777777" w:rsidR="008D6EE1" w:rsidRDefault="008D6EE1">
      <w:pPr>
        <w:pStyle w:val="ConsPlusNormal"/>
        <w:spacing w:before="220"/>
        <w:ind w:firstLine="540"/>
        <w:jc w:val="both"/>
      </w:pPr>
      <w:r>
        <w:t xml:space="preserve">[статья 4.1.3 </w:t>
      </w:r>
      <w:hyperlink r:id="rId484">
        <w:r>
          <w:rPr>
            <w:color w:val="0000FF"/>
          </w:rPr>
          <w:t>ГОСТ 1.1-2002</w:t>
        </w:r>
      </w:hyperlink>
      <w:r>
        <w:t xml:space="preserve"> Межгосударственная система стандартизации (МГСС). Термины и определения]</w:t>
      </w:r>
    </w:p>
    <w:p w14:paraId="69F21973" w14:textId="77777777" w:rsidR="008D6EE1" w:rsidRDefault="008D6EE1">
      <w:pPr>
        <w:pStyle w:val="ConsPlusNormal"/>
        <w:spacing w:before="220"/>
        <w:ind w:firstLine="540"/>
        <w:jc w:val="both"/>
      </w:pPr>
      <w:r>
        <w:rPr>
          <w:b/>
        </w:rPr>
        <w:t>7.43. Регламент</w:t>
      </w:r>
      <w:r>
        <w:t xml:space="preserve"> &lt;стандартизация&gt;</w:t>
      </w:r>
    </w:p>
    <w:p w14:paraId="07C74CDD" w14:textId="77777777" w:rsidR="008D6EE1" w:rsidRDefault="008D6EE1">
      <w:pPr>
        <w:pStyle w:val="ConsPlusNormal"/>
        <w:spacing w:before="220"/>
        <w:ind w:firstLine="540"/>
        <w:jc w:val="both"/>
      </w:pPr>
      <w:r>
        <w:lastRenderedPageBreak/>
        <w:t>Документ, содержащий обязательные правовые нормы и принятый органом власти.</w:t>
      </w:r>
    </w:p>
    <w:p w14:paraId="03DC65F9" w14:textId="77777777" w:rsidR="008D6EE1" w:rsidRDefault="008D6EE1">
      <w:pPr>
        <w:pStyle w:val="ConsPlusNormal"/>
        <w:spacing w:before="220"/>
        <w:ind w:firstLine="540"/>
        <w:jc w:val="both"/>
      </w:pPr>
      <w:r>
        <w:t xml:space="preserve">[статья 4.3 </w:t>
      </w:r>
      <w:hyperlink r:id="rId485">
        <w:r>
          <w:rPr>
            <w:color w:val="0000FF"/>
          </w:rPr>
          <w:t>ГОСТ 1.1-2002</w:t>
        </w:r>
      </w:hyperlink>
      <w:r>
        <w:t xml:space="preserve"> Межгосударственная система стандартизации (МГСС). Термины и определения]</w:t>
      </w:r>
    </w:p>
    <w:p w14:paraId="3940B0F6" w14:textId="77777777" w:rsidR="008D6EE1" w:rsidRDefault="008D6EE1">
      <w:pPr>
        <w:pStyle w:val="ConsPlusNormal"/>
        <w:spacing w:before="220"/>
        <w:ind w:firstLine="540"/>
        <w:jc w:val="both"/>
      </w:pPr>
      <w:r>
        <w:rPr>
          <w:b/>
        </w:rPr>
        <w:t>7.44. Технический регламент</w:t>
      </w:r>
    </w:p>
    <w:p w14:paraId="01D1AD5B" w14:textId="77777777" w:rsidR="008D6EE1" w:rsidRDefault="008D6EE1">
      <w:pPr>
        <w:pStyle w:val="ConsPlusNormal"/>
        <w:spacing w:before="220"/>
        <w:ind w:firstLine="540"/>
        <w:jc w:val="both"/>
      </w:pPr>
      <w:r>
        <w:t>Регламент, содержащий технические требования либо непосредственно, либо путем ссылки на стандарт или технические условия, либо путем включения в себя содержания этих документов.</w:t>
      </w:r>
    </w:p>
    <w:p w14:paraId="63F42352" w14:textId="77777777" w:rsidR="008D6EE1" w:rsidRDefault="008D6EE1">
      <w:pPr>
        <w:pStyle w:val="ConsPlusNormal"/>
        <w:spacing w:before="220"/>
        <w:ind w:firstLine="540"/>
        <w:jc w:val="both"/>
      </w:pPr>
      <w:r>
        <w:t>Примечание. Технический регламент может быть дополнен техническими указаниями, определяющими в общих чертах некоторые способы достижения соответствия требованиям регламента.</w:t>
      </w:r>
    </w:p>
    <w:p w14:paraId="27FBE187" w14:textId="77777777" w:rsidR="008D6EE1" w:rsidRDefault="008D6EE1">
      <w:pPr>
        <w:pStyle w:val="ConsPlusNormal"/>
        <w:spacing w:before="220"/>
        <w:ind w:firstLine="540"/>
        <w:jc w:val="both"/>
      </w:pPr>
      <w:r>
        <w:t xml:space="preserve">[статья 4.3.1 </w:t>
      </w:r>
      <w:hyperlink r:id="rId486">
        <w:r>
          <w:rPr>
            <w:color w:val="0000FF"/>
          </w:rPr>
          <w:t>ГОСТ 1.1-2002</w:t>
        </w:r>
      </w:hyperlink>
      <w:r>
        <w:t xml:space="preserve"> Межгосударственная система стандартизации. Термины и определения]</w:t>
      </w:r>
    </w:p>
    <w:p w14:paraId="0507AF45" w14:textId="77777777" w:rsidR="008D6EE1" w:rsidRDefault="008D6EE1">
      <w:pPr>
        <w:pStyle w:val="ConsPlusNormal"/>
        <w:spacing w:before="220"/>
        <w:ind w:firstLine="540"/>
        <w:jc w:val="both"/>
      </w:pPr>
      <w:r>
        <w:rPr>
          <w:b/>
        </w:rPr>
        <w:t>7.45. Классификатор (технико-экономической и социальной информации)</w:t>
      </w:r>
      <w:r>
        <w:t xml:space="preserve"> &lt;стандартизация&gt;</w:t>
      </w:r>
    </w:p>
    <w:p w14:paraId="12DB9886" w14:textId="77777777" w:rsidR="008D6EE1" w:rsidRDefault="008D6EE1">
      <w:pPr>
        <w:pStyle w:val="ConsPlusNormal"/>
        <w:spacing w:before="220"/>
        <w:ind w:firstLine="540"/>
        <w:jc w:val="both"/>
      </w:pPr>
      <w:r>
        <w:t>Нормативный документ, устанавливающий систематизированный перечень наименований и кодов объектов классификации и/или классификационных группировок и принятый на соответствующем уровне стандартизации.</w:t>
      </w:r>
    </w:p>
    <w:p w14:paraId="0D7717D6" w14:textId="77777777" w:rsidR="008D6EE1" w:rsidRDefault="008D6EE1">
      <w:pPr>
        <w:pStyle w:val="ConsPlusNormal"/>
        <w:spacing w:before="220"/>
        <w:ind w:firstLine="540"/>
        <w:jc w:val="both"/>
      </w:pPr>
      <w:r>
        <w:t xml:space="preserve">[статья 4.4 </w:t>
      </w:r>
      <w:hyperlink r:id="rId487">
        <w:r>
          <w:rPr>
            <w:color w:val="0000FF"/>
          </w:rPr>
          <w:t>ГОСТ 1.1-2002</w:t>
        </w:r>
      </w:hyperlink>
      <w:r>
        <w:t xml:space="preserve"> Межгосударственная система стандартизации (МГСС). Термины и определения]</w:t>
      </w:r>
    </w:p>
    <w:p w14:paraId="2CDA2756" w14:textId="77777777" w:rsidR="008D6EE1" w:rsidRDefault="008D6EE1">
      <w:pPr>
        <w:pStyle w:val="ConsPlusNormal"/>
        <w:spacing w:before="220"/>
        <w:ind w:firstLine="540"/>
        <w:jc w:val="both"/>
      </w:pPr>
      <w:r>
        <w:rPr>
          <w:b/>
        </w:rPr>
        <w:t>7.46. Национальный стандарт Российской Федерации</w:t>
      </w:r>
    </w:p>
    <w:p w14:paraId="4823E9BB" w14:textId="77777777" w:rsidR="008D6EE1" w:rsidRDefault="008D6EE1">
      <w:pPr>
        <w:pStyle w:val="ConsPlusNormal"/>
        <w:spacing w:before="220"/>
        <w:ind w:firstLine="540"/>
        <w:jc w:val="both"/>
      </w:pPr>
      <w:r>
        <w:t>1. Документ по стандартизации, который разработан участником или участниками работ по стандартизации, в отношении которого проведена экспертиза в техническом комитете по стандартизации или проектном техническом комитете по стандартизации и в котором для всеобщего применения устанавливаются общие характеристики объекта стандартизации, а также правила и общие принципы в отношении объекта стандартизации.</w:t>
      </w:r>
    </w:p>
    <w:p w14:paraId="24CA7C75" w14:textId="77777777" w:rsidR="008D6EE1" w:rsidRDefault="008D6EE1">
      <w:pPr>
        <w:pStyle w:val="ConsPlusNormal"/>
        <w:spacing w:before="220"/>
        <w:ind w:firstLine="540"/>
        <w:jc w:val="both"/>
      </w:pPr>
      <w:r>
        <w:t xml:space="preserve">[пункт 5 статьи 2 </w:t>
      </w:r>
      <w:hyperlink r:id="rId488">
        <w:r>
          <w:rPr>
            <w:color w:val="0000FF"/>
          </w:rPr>
          <w:t>Федерального закона</w:t>
        </w:r>
      </w:hyperlink>
      <w:r>
        <w:t xml:space="preserve"> от 29 июня 2015 г. N 162-ФЗ "О стандартизации в Российской Федерации"]</w:t>
      </w:r>
    </w:p>
    <w:p w14:paraId="07155FF6" w14:textId="77777777" w:rsidR="008D6EE1" w:rsidRDefault="008D6EE1">
      <w:pPr>
        <w:pStyle w:val="ConsPlusNormal"/>
        <w:spacing w:before="220"/>
        <w:ind w:firstLine="540"/>
        <w:jc w:val="both"/>
      </w:pPr>
      <w:r>
        <w:t>2. Документ национальной системы стандартизации в статусе стандарта, который предназначен для всеобщего применения и срок действия которого неограничен.</w:t>
      </w:r>
    </w:p>
    <w:p w14:paraId="5A0F1078" w14:textId="77777777" w:rsidR="008D6EE1" w:rsidRDefault="008D6EE1">
      <w:pPr>
        <w:pStyle w:val="ConsPlusNormal"/>
        <w:spacing w:before="220"/>
        <w:ind w:firstLine="540"/>
        <w:jc w:val="both"/>
      </w:pPr>
      <w:r>
        <w:t>Примечание. В определении термина "стандарт", установленном на межгосударственном уровне, не предусмотрено, что в стандарте устанавливаются описания. В Российской Федерации описания являются аспектом стандартизации в информационно-технических справочниках.</w:t>
      </w:r>
    </w:p>
    <w:p w14:paraId="0EF7BCF7" w14:textId="77777777" w:rsidR="008D6EE1" w:rsidRDefault="008D6EE1">
      <w:pPr>
        <w:pStyle w:val="ConsPlusNormal"/>
        <w:spacing w:before="220"/>
        <w:ind w:firstLine="540"/>
        <w:jc w:val="both"/>
      </w:pPr>
      <w:r>
        <w:t xml:space="preserve">[статья 10 </w:t>
      </w:r>
      <w:hyperlink r:id="rId489">
        <w:r>
          <w:rPr>
            <w:color w:val="0000FF"/>
          </w:rPr>
          <w:t>ГОСТ Р 1.12-2020</w:t>
        </w:r>
      </w:hyperlink>
      <w:r>
        <w:t xml:space="preserve"> Стандартизация в Российской Федерации. Термины и определения]</w:t>
      </w:r>
    </w:p>
    <w:p w14:paraId="5118FC63" w14:textId="77777777" w:rsidR="008D6EE1" w:rsidRDefault="008D6EE1">
      <w:pPr>
        <w:pStyle w:val="ConsPlusNormal"/>
        <w:spacing w:before="220"/>
        <w:ind w:firstLine="540"/>
        <w:jc w:val="both"/>
      </w:pPr>
      <w:r>
        <w:rPr>
          <w:b/>
        </w:rPr>
        <w:t>7.47. Основополагающий национальный стандарт Российской Федерации</w:t>
      </w:r>
    </w:p>
    <w:p w14:paraId="469745B2" w14:textId="77777777" w:rsidR="008D6EE1" w:rsidRDefault="008D6EE1">
      <w:pPr>
        <w:pStyle w:val="ConsPlusNormal"/>
        <w:spacing w:before="220"/>
        <w:ind w:firstLine="540"/>
        <w:jc w:val="both"/>
      </w:pPr>
      <w:r>
        <w:t>1. Национальный стандарт Российской Федерации, устанавливающий общие положения, касающиеся выполнения работ по стандартизации, а также виды национальных стандартов Российской Федерации.</w:t>
      </w:r>
    </w:p>
    <w:p w14:paraId="34598E70" w14:textId="77777777" w:rsidR="008D6EE1" w:rsidRDefault="008D6EE1">
      <w:pPr>
        <w:pStyle w:val="ConsPlusNormal"/>
        <w:spacing w:before="220"/>
        <w:ind w:firstLine="540"/>
        <w:jc w:val="both"/>
      </w:pPr>
      <w:r>
        <w:t xml:space="preserve">[пункт 8 статьи 2 </w:t>
      </w:r>
      <w:hyperlink r:id="rId490">
        <w:r>
          <w:rPr>
            <w:color w:val="0000FF"/>
          </w:rPr>
          <w:t>Федерального закона</w:t>
        </w:r>
      </w:hyperlink>
      <w:r>
        <w:t xml:space="preserve"> от 29 июня 2015 г. N 162-ФЗ "О стандартизации в Российской Федерации"]</w:t>
      </w:r>
    </w:p>
    <w:p w14:paraId="6ABA312E" w14:textId="77777777" w:rsidR="008D6EE1" w:rsidRDefault="008D6EE1">
      <w:pPr>
        <w:pStyle w:val="ConsPlusNormal"/>
        <w:spacing w:before="220"/>
        <w:ind w:firstLine="540"/>
        <w:jc w:val="both"/>
      </w:pPr>
      <w:r>
        <w:lastRenderedPageBreak/>
        <w:t>2. Документ национальной системы стандартизации в статусе стандарта, который устанавливает правила создания и функционирования этой системы и является обязательным для всех участников этих работ.</w:t>
      </w:r>
    </w:p>
    <w:p w14:paraId="03FDB165" w14:textId="77777777" w:rsidR="008D6EE1" w:rsidRDefault="008D6EE1">
      <w:pPr>
        <w:pStyle w:val="ConsPlusNormal"/>
        <w:spacing w:before="220"/>
        <w:ind w:firstLine="540"/>
        <w:jc w:val="both"/>
      </w:pPr>
      <w:r>
        <w:t xml:space="preserve">[статья 11 </w:t>
      </w:r>
      <w:hyperlink r:id="rId491">
        <w:r>
          <w:rPr>
            <w:color w:val="0000FF"/>
          </w:rPr>
          <w:t>ГОСТ Р 1.12-2020</w:t>
        </w:r>
      </w:hyperlink>
      <w:r>
        <w:t xml:space="preserve"> Стандартизация в Российской Федерации. Термины и определения]</w:t>
      </w:r>
    </w:p>
    <w:p w14:paraId="368B1096" w14:textId="77777777" w:rsidR="008D6EE1" w:rsidRDefault="008D6EE1">
      <w:pPr>
        <w:pStyle w:val="ConsPlusNormal"/>
        <w:spacing w:before="220"/>
        <w:ind w:firstLine="540"/>
        <w:jc w:val="both"/>
      </w:pPr>
      <w:r>
        <w:rPr>
          <w:b/>
        </w:rPr>
        <w:t>7.48. Предварительный национальный стандарт Российской Федерации</w:t>
      </w:r>
    </w:p>
    <w:p w14:paraId="10081A5E" w14:textId="77777777" w:rsidR="008D6EE1" w:rsidRDefault="008D6EE1">
      <w:pPr>
        <w:pStyle w:val="ConsPlusNormal"/>
        <w:spacing w:before="220"/>
        <w:ind w:firstLine="540"/>
        <w:jc w:val="both"/>
      </w:pPr>
      <w:r>
        <w:t>1. Документ по стандартизации, который разработан участником или участниками работ по стандартизации, в отношении которого проведена экспертиза в техническом комитете по стандартизации или проектном техническом комитете по стандартизации и в котором для всеобщего применения устанавливаются общие характеристики объекта стандартизации, а также правила и общие принципы в отношении объекта стандартизации на ограниченный срок в целях накопления опыта в процессе применения предварительного национального стандарта Российской Федерации для возможной последующей разработки на его основе национального стандарта Российской Федерации.</w:t>
      </w:r>
    </w:p>
    <w:p w14:paraId="21E853C1" w14:textId="77777777" w:rsidR="008D6EE1" w:rsidRDefault="008D6EE1">
      <w:pPr>
        <w:pStyle w:val="ConsPlusNormal"/>
        <w:spacing w:before="220"/>
        <w:ind w:firstLine="540"/>
        <w:jc w:val="both"/>
      </w:pPr>
      <w:r>
        <w:t xml:space="preserve">[пункт 10 статьи 2 </w:t>
      </w:r>
      <w:hyperlink r:id="rId492">
        <w:r>
          <w:rPr>
            <w:color w:val="0000FF"/>
          </w:rPr>
          <w:t>Федерального закона</w:t>
        </w:r>
      </w:hyperlink>
      <w:r>
        <w:t xml:space="preserve"> от 29 июня 2015 г. N 162-ФЗ "О стандартизации в Российской Федерации"]</w:t>
      </w:r>
    </w:p>
    <w:p w14:paraId="68E1D127" w14:textId="77777777" w:rsidR="008D6EE1" w:rsidRDefault="008D6EE1">
      <w:pPr>
        <w:pStyle w:val="ConsPlusNormal"/>
        <w:spacing w:before="220"/>
        <w:ind w:firstLine="540"/>
        <w:jc w:val="both"/>
      </w:pPr>
      <w:r>
        <w:t>2. Документ национальной системы стандартизации, который предназначен для всеобщего применения и содержит описание технологий, процессов, методов, способов, оборудования и иные систематизированные данные в определенной области</w:t>
      </w:r>
    </w:p>
    <w:p w14:paraId="3A21AE4B" w14:textId="77777777" w:rsidR="008D6EE1" w:rsidRDefault="008D6EE1">
      <w:pPr>
        <w:pStyle w:val="ConsPlusNormal"/>
        <w:spacing w:before="220"/>
        <w:ind w:firstLine="540"/>
        <w:jc w:val="both"/>
      </w:pPr>
      <w:r>
        <w:t xml:space="preserve">[статья 12 </w:t>
      </w:r>
      <w:hyperlink r:id="rId493">
        <w:r>
          <w:rPr>
            <w:color w:val="0000FF"/>
          </w:rPr>
          <w:t>ГОСТ Р 1.12-2020</w:t>
        </w:r>
      </w:hyperlink>
      <w:r>
        <w:t xml:space="preserve"> Стандартизация в Российской Федерации. Термины и определения]</w:t>
      </w:r>
    </w:p>
    <w:p w14:paraId="39284704" w14:textId="77777777" w:rsidR="008D6EE1" w:rsidRDefault="008D6EE1">
      <w:pPr>
        <w:pStyle w:val="ConsPlusNormal"/>
        <w:spacing w:before="220"/>
        <w:ind w:firstLine="540"/>
        <w:jc w:val="both"/>
      </w:pPr>
      <w:r>
        <w:rPr>
          <w:b/>
        </w:rPr>
        <w:t>7.49. Информационно-технический справочник</w:t>
      </w:r>
    </w:p>
    <w:p w14:paraId="59394123" w14:textId="77777777" w:rsidR="008D6EE1" w:rsidRDefault="008D6EE1">
      <w:pPr>
        <w:pStyle w:val="ConsPlusNormal"/>
        <w:spacing w:before="220"/>
        <w:ind w:firstLine="540"/>
        <w:jc w:val="both"/>
      </w:pPr>
      <w:r>
        <w:t>1. Документ национальной системы стандартизации, содержащий систематизированные данные в определенной области и включающий в себя описание технологий, процессов, методов, способов, оборудования и иные данные.</w:t>
      </w:r>
    </w:p>
    <w:p w14:paraId="0484D002" w14:textId="77777777" w:rsidR="008D6EE1" w:rsidRDefault="008D6EE1">
      <w:pPr>
        <w:pStyle w:val="ConsPlusNormal"/>
        <w:spacing w:before="220"/>
        <w:ind w:firstLine="540"/>
        <w:jc w:val="both"/>
      </w:pPr>
      <w:r>
        <w:t xml:space="preserve">[пункт 3 статьи 2 </w:t>
      </w:r>
      <w:hyperlink r:id="rId494">
        <w:r>
          <w:rPr>
            <w:color w:val="0000FF"/>
          </w:rPr>
          <w:t>Федерального закона</w:t>
        </w:r>
      </w:hyperlink>
      <w:r>
        <w:t xml:space="preserve"> от 29 июня 2015 г. N 162-ФЗ "О стандартизации в Российской Федерации"]</w:t>
      </w:r>
    </w:p>
    <w:p w14:paraId="762C8C9A" w14:textId="77777777" w:rsidR="008D6EE1" w:rsidRDefault="008D6EE1">
      <w:pPr>
        <w:pStyle w:val="ConsPlusNormal"/>
        <w:spacing w:before="220"/>
        <w:ind w:firstLine="540"/>
        <w:jc w:val="both"/>
      </w:pPr>
      <w:r>
        <w:t>2. Документ национальной системы стандартизации, который предназначен для всеобщего применения и содержит описание технологий, процессов, методов, способов, оборудования и иные систематизированные данные в определенной области.</w:t>
      </w:r>
    </w:p>
    <w:p w14:paraId="261AF2C6" w14:textId="77777777" w:rsidR="008D6EE1" w:rsidRDefault="008D6EE1">
      <w:pPr>
        <w:pStyle w:val="ConsPlusNormal"/>
        <w:spacing w:before="220"/>
        <w:ind w:firstLine="540"/>
        <w:jc w:val="both"/>
      </w:pPr>
      <w:r>
        <w:t xml:space="preserve">[статья 13 </w:t>
      </w:r>
      <w:hyperlink r:id="rId495">
        <w:r>
          <w:rPr>
            <w:color w:val="0000FF"/>
          </w:rPr>
          <w:t>ГОСТ Р 1.12-2020</w:t>
        </w:r>
      </w:hyperlink>
      <w:r>
        <w:t xml:space="preserve"> Стандартизация в Российской Федерации. Термины и определения]</w:t>
      </w:r>
    </w:p>
    <w:p w14:paraId="72E04F19" w14:textId="77777777" w:rsidR="008D6EE1" w:rsidRDefault="008D6EE1">
      <w:pPr>
        <w:pStyle w:val="ConsPlusNormal"/>
        <w:spacing w:before="220"/>
        <w:ind w:firstLine="540"/>
        <w:jc w:val="both"/>
      </w:pPr>
      <w:r>
        <w:rPr>
          <w:b/>
        </w:rPr>
        <w:t>7.50. Правила стандартизации</w:t>
      </w:r>
    </w:p>
    <w:p w14:paraId="224762A0" w14:textId="77777777" w:rsidR="008D6EE1" w:rsidRDefault="008D6EE1">
      <w:pPr>
        <w:pStyle w:val="ConsPlusNormal"/>
        <w:spacing w:before="220"/>
        <w:ind w:firstLine="540"/>
        <w:jc w:val="both"/>
      </w:pPr>
      <w:r>
        <w:t>1. Документ национальной системы стандартизации, содержащий положения организационного и методического характера, которые дополняют или конкретизируют отдельные положения основополагающих национальных стандартов, а также определяют порядок и методы проведения работ по стандартизации и оформления результатов таких работ.</w:t>
      </w:r>
    </w:p>
    <w:p w14:paraId="279F675F" w14:textId="77777777" w:rsidR="008D6EE1" w:rsidRDefault="008D6EE1">
      <w:pPr>
        <w:pStyle w:val="ConsPlusNormal"/>
        <w:spacing w:before="220"/>
        <w:ind w:firstLine="540"/>
        <w:jc w:val="both"/>
      </w:pPr>
      <w:r>
        <w:t xml:space="preserve">[пункт 9 статьи 2 </w:t>
      </w:r>
      <w:hyperlink r:id="rId496">
        <w:r>
          <w:rPr>
            <w:color w:val="0000FF"/>
          </w:rPr>
          <w:t>Федерального закона</w:t>
        </w:r>
      </w:hyperlink>
      <w:r>
        <w:t xml:space="preserve"> от 29 июня 2015 г. N 162-ФЗ "О стандартизации в Российской Федерации"]</w:t>
      </w:r>
    </w:p>
    <w:p w14:paraId="294D79C9" w14:textId="77777777" w:rsidR="008D6EE1" w:rsidRDefault="008D6EE1">
      <w:pPr>
        <w:pStyle w:val="ConsPlusNormal"/>
        <w:spacing w:before="220"/>
        <w:ind w:firstLine="540"/>
        <w:jc w:val="both"/>
      </w:pPr>
      <w:r>
        <w:t>2. Документ национальной системы стандартизации, который дополняет или конкретизирует отдельные положения основополагающего национального стандарта.</w:t>
      </w:r>
    </w:p>
    <w:p w14:paraId="1C45D86E" w14:textId="77777777" w:rsidR="008D6EE1" w:rsidRDefault="008D6EE1">
      <w:pPr>
        <w:pStyle w:val="ConsPlusNormal"/>
        <w:spacing w:before="220"/>
        <w:ind w:firstLine="540"/>
        <w:jc w:val="both"/>
      </w:pPr>
      <w:r>
        <w:lastRenderedPageBreak/>
        <w:t>Примечание. Правила стандартизации предназначены для применения структурными подразделениями и организациями федерального органа исполнительной власти в сфере стандартизации, иными организациями на основании заключенного с ним договора (контракта), а также ТК и ПТК.</w:t>
      </w:r>
    </w:p>
    <w:p w14:paraId="3E8CC795" w14:textId="77777777" w:rsidR="008D6EE1" w:rsidRDefault="008D6EE1">
      <w:pPr>
        <w:pStyle w:val="ConsPlusNormal"/>
        <w:spacing w:before="220"/>
        <w:ind w:firstLine="540"/>
        <w:jc w:val="both"/>
      </w:pPr>
      <w:r>
        <w:t xml:space="preserve">[статья 14 </w:t>
      </w:r>
      <w:hyperlink r:id="rId497">
        <w:r>
          <w:rPr>
            <w:color w:val="0000FF"/>
          </w:rPr>
          <w:t>ГОСТ Р 1.12-2020</w:t>
        </w:r>
      </w:hyperlink>
      <w:r>
        <w:t xml:space="preserve"> Стандартизация в Российской Федерации. Термины и определения]</w:t>
      </w:r>
    </w:p>
    <w:p w14:paraId="39D16DE1" w14:textId="77777777" w:rsidR="008D6EE1" w:rsidRDefault="008D6EE1">
      <w:pPr>
        <w:pStyle w:val="ConsPlusNormal"/>
        <w:spacing w:before="220"/>
        <w:ind w:firstLine="540"/>
        <w:jc w:val="both"/>
      </w:pPr>
      <w:r>
        <w:rPr>
          <w:b/>
        </w:rPr>
        <w:t>7.51. Рекомендации по стандартизации</w:t>
      </w:r>
    </w:p>
    <w:p w14:paraId="327126E8" w14:textId="77777777" w:rsidR="008D6EE1" w:rsidRDefault="008D6EE1">
      <w:pPr>
        <w:pStyle w:val="ConsPlusNormal"/>
        <w:spacing w:before="220"/>
        <w:ind w:firstLine="540"/>
        <w:jc w:val="both"/>
      </w:pPr>
      <w:r>
        <w:t>1. Документ национальной системы стандартизации, содержащий информацию организационного и методического характера, касающуюся проведения работ по стандартизации и способствующую применению соответствующего национального стандарта, либо положения, которые предварительно проверяются на практике до их установления в национальном стандарте или предварительном национальном стандарте.</w:t>
      </w:r>
    </w:p>
    <w:p w14:paraId="39EE67C6" w14:textId="77777777" w:rsidR="008D6EE1" w:rsidRDefault="008D6EE1">
      <w:pPr>
        <w:pStyle w:val="ConsPlusNormal"/>
        <w:spacing w:before="220"/>
        <w:ind w:firstLine="540"/>
        <w:jc w:val="both"/>
      </w:pPr>
      <w:r>
        <w:t xml:space="preserve">[пункт 11 статьи 2 </w:t>
      </w:r>
      <w:hyperlink r:id="rId498">
        <w:r>
          <w:rPr>
            <w:color w:val="0000FF"/>
          </w:rPr>
          <w:t>Федерального закона</w:t>
        </w:r>
      </w:hyperlink>
      <w:r>
        <w:t xml:space="preserve"> от 29 июня 2015 г. N 162-ФЗ "О стандартизации в Российской Федерации"]</w:t>
      </w:r>
    </w:p>
    <w:p w14:paraId="0A0FFA70" w14:textId="77777777" w:rsidR="008D6EE1" w:rsidRDefault="008D6EE1">
      <w:pPr>
        <w:pStyle w:val="ConsPlusNormal"/>
        <w:spacing w:before="220"/>
        <w:ind w:firstLine="540"/>
        <w:jc w:val="both"/>
      </w:pPr>
      <w:r>
        <w:t>2 Документ национальной системы стандартизации, который предназначен для всеобщего применения и содержит добровольные для применения организационно-методические положения в отношении работ по стандартизации.</w:t>
      </w:r>
    </w:p>
    <w:p w14:paraId="2207568F" w14:textId="77777777" w:rsidR="008D6EE1" w:rsidRDefault="008D6EE1">
      <w:pPr>
        <w:pStyle w:val="ConsPlusNormal"/>
        <w:spacing w:before="220"/>
        <w:ind w:firstLine="540"/>
        <w:jc w:val="both"/>
      </w:pPr>
      <w:r>
        <w:t>Примечание. Целью разработки рекомендаций по стандартизации, как правило, является предварительная проверка в течение ограниченного срока практической пригодности установленных в них положений для возможной последующей разработки на основе данных рекомендаций национального стандарта, основополагающего национального стандарта или правил стандартизации.</w:t>
      </w:r>
    </w:p>
    <w:p w14:paraId="0E906473" w14:textId="77777777" w:rsidR="008D6EE1" w:rsidRDefault="008D6EE1">
      <w:pPr>
        <w:pStyle w:val="ConsPlusNormal"/>
        <w:spacing w:before="220"/>
        <w:ind w:firstLine="540"/>
        <w:jc w:val="both"/>
      </w:pPr>
      <w:r>
        <w:t xml:space="preserve">[статья 15 </w:t>
      </w:r>
      <w:hyperlink r:id="rId499">
        <w:r>
          <w:rPr>
            <w:color w:val="0000FF"/>
          </w:rPr>
          <w:t>ГОСТ Р 1.12-2020</w:t>
        </w:r>
      </w:hyperlink>
      <w:r>
        <w:t xml:space="preserve"> Стандартизация в Российской Федерации. Термины и определения]</w:t>
      </w:r>
    </w:p>
    <w:p w14:paraId="546A419B" w14:textId="77777777" w:rsidR="008D6EE1" w:rsidRDefault="008D6EE1">
      <w:pPr>
        <w:pStyle w:val="ConsPlusNormal"/>
        <w:spacing w:before="220"/>
        <w:ind w:firstLine="540"/>
        <w:jc w:val="both"/>
      </w:pPr>
      <w:r>
        <w:rPr>
          <w:b/>
        </w:rPr>
        <w:t>7.52. Общероссийский классификатор технико-экономической и социальной информации</w:t>
      </w:r>
    </w:p>
    <w:p w14:paraId="0B63A922" w14:textId="77777777" w:rsidR="008D6EE1" w:rsidRDefault="008D6EE1">
      <w:pPr>
        <w:pStyle w:val="ConsPlusNormal"/>
        <w:spacing w:before="220"/>
        <w:ind w:firstLine="540"/>
        <w:jc w:val="both"/>
      </w:pPr>
      <w:r>
        <w:t>1. Документ по стандартизации, распределяющий технико-экономическую и социальную информацию в соответствии с ее классификацией (классами, группами, видами и другим) и являющийся обязательным для применения в государственных информационных системах и при межведомственном обмене информацией в порядке, установленном федеральными законами и иными нормативными правовыми актами Российской Федерации</w:t>
      </w:r>
    </w:p>
    <w:p w14:paraId="095C3E51" w14:textId="77777777" w:rsidR="008D6EE1" w:rsidRDefault="008D6EE1">
      <w:pPr>
        <w:pStyle w:val="ConsPlusNormal"/>
        <w:spacing w:before="220"/>
        <w:ind w:firstLine="540"/>
        <w:jc w:val="both"/>
      </w:pPr>
      <w:r>
        <w:t xml:space="preserve">[пункт 7 статьи 2 </w:t>
      </w:r>
      <w:hyperlink r:id="rId500">
        <w:r>
          <w:rPr>
            <w:color w:val="0000FF"/>
          </w:rPr>
          <w:t>Федерального закона</w:t>
        </w:r>
      </w:hyperlink>
      <w:r>
        <w:t xml:space="preserve"> от 29 июня 2015 г. N 162-ФЗ "О стандартизации в Российской Федерации"]</w:t>
      </w:r>
    </w:p>
    <w:p w14:paraId="32CF6F69" w14:textId="77777777" w:rsidR="008D6EE1" w:rsidRDefault="008D6EE1">
      <w:pPr>
        <w:pStyle w:val="ConsPlusNormal"/>
        <w:spacing w:before="220"/>
        <w:ind w:firstLine="540"/>
        <w:jc w:val="both"/>
      </w:pPr>
      <w:r>
        <w:t>2. Документ по стандартизации, предназначенный для всеобщего применения и распределяющий технико-экономическую и социальную информацию в соответствии с ее классификацией.</w:t>
      </w:r>
    </w:p>
    <w:p w14:paraId="5AF1DBA5" w14:textId="77777777" w:rsidR="008D6EE1" w:rsidRDefault="008D6EE1">
      <w:pPr>
        <w:pStyle w:val="ConsPlusNormal"/>
        <w:spacing w:before="220"/>
        <w:ind w:firstLine="540"/>
        <w:jc w:val="both"/>
      </w:pPr>
      <w:r>
        <w:t>Примечание. Общероссийский классификатор является обязательным для применения в государственных информационных системах и при межведомственном обмене информацией в порядке, установленном федеральными законами и иными нормативными правовыми актами Российской Федерации.</w:t>
      </w:r>
    </w:p>
    <w:p w14:paraId="0B84343E" w14:textId="77777777" w:rsidR="008D6EE1" w:rsidRDefault="008D6EE1">
      <w:pPr>
        <w:pStyle w:val="ConsPlusNormal"/>
        <w:spacing w:before="220"/>
        <w:ind w:firstLine="540"/>
        <w:jc w:val="both"/>
      </w:pPr>
      <w:r>
        <w:t xml:space="preserve">[статья 16 </w:t>
      </w:r>
      <w:hyperlink r:id="rId501">
        <w:r>
          <w:rPr>
            <w:color w:val="0000FF"/>
          </w:rPr>
          <w:t>ГОСТ Р 1.12-2020</w:t>
        </w:r>
      </w:hyperlink>
      <w:r>
        <w:t xml:space="preserve"> Стандартизация в Российской Федерации. Термины и определения]</w:t>
      </w:r>
    </w:p>
    <w:p w14:paraId="69D4E631" w14:textId="77777777" w:rsidR="008D6EE1" w:rsidRDefault="008D6EE1">
      <w:pPr>
        <w:pStyle w:val="ConsPlusNormal"/>
        <w:spacing w:before="220"/>
        <w:ind w:firstLine="540"/>
        <w:jc w:val="both"/>
      </w:pPr>
      <w:r>
        <w:rPr>
          <w:b/>
        </w:rPr>
        <w:t>7.53. Свод правил</w:t>
      </w:r>
    </w:p>
    <w:p w14:paraId="278FE46E" w14:textId="77777777" w:rsidR="008D6EE1" w:rsidRDefault="008D6EE1">
      <w:pPr>
        <w:pStyle w:val="ConsPlusNormal"/>
        <w:spacing w:before="220"/>
        <w:ind w:firstLine="540"/>
        <w:jc w:val="both"/>
      </w:pPr>
      <w:r>
        <w:lastRenderedPageBreak/>
        <w:t>1. Документ по стандартизации, содержащий правила и общие принципы в отношении процессов в целях обеспечения соблюдения требований технических регламентов.</w:t>
      </w:r>
    </w:p>
    <w:p w14:paraId="563B28C0" w14:textId="77777777" w:rsidR="008D6EE1" w:rsidRDefault="008D6EE1">
      <w:pPr>
        <w:pStyle w:val="ConsPlusNormal"/>
        <w:spacing w:before="220"/>
        <w:ind w:firstLine="540"/>
        <w:jc w:val="both"/>
      </w:pPr>
      <w:r>
        <w:t xml:space="preserve">[пункт 12 статьи 2 </w:t>
      </w:r>
      <w:hyperlink r:id="rId502">
        <w:r>
          <w:rPr>
            <w:color w:val="0000FF"/>
          </w:rPr>
          <w:t>Федерального закона</w:t>
        </w:r>
      </w:hyperlink>
      <w:r>
        <w:t xml:space="preserve"> от 29 июня 2015 г. N 162-ФЗ "О стандартизации в Российской Федерации"]</w:t>
      </w:r>
    </w:p>
    <w:p w14:paraId="369730F5" w14:textId="77777777" w:rsidR="008D6EE1" w:rsidRDefault="008D6EE1">
      <w:pPr>
        <w:pStyle w:val="ConsPlusNormal"/>
        <w:spacing w:before="220"/>
        <w:ind w:firstLine="540"/>
        <w:jc w:val="both"/>
      </w:pPr>
      <w:r>
        <w:t>2. Документ по стандартизации, утвержденный федеральным органом исполнительной власти или Государственной корпорацией по атомной энергии "Росатом", предназначенный для всеобщего применения и содержащий правила и общие принципы в отношении процессов в целях обеспечения соблюдения требований технических регламентов.</w:t>
      </w:r>
    </w:p>
    <w:p w14:paraId="613DED5C" w14:textId="77777777" w:rsidR="008D6EE1" w:rsidRDefault="008D6EE1">
      <w:pPr>
        <w:pStyle w:val="ConsPlusNormal"/>
        <w:spacing w:before="220"/>
        <w:ind w:firstLine="540"/>
        <w:jc w:val="both"/>
      </w:pPr>
      <w:r>
        <w:t>Примечание. Для указанных целей федеральный орган исполнительной власти в сфере стандартизации вместо сводов правил утверждает национальные стандарты или вводит для применения в России в этом качестве межгосударственные стандарты.</w:t>
      </w:r>
    </w:p>
    <w:p w14:paraId="1FC7D1C5" w14:textId="77777777" w:rsidR="008D6EE1" w:rsidRDefault="008D6EE1">
      <w:pPr>
        <w:pStyle w:val="ConsPlusNormal"/>
        <w:spacing w:before="220"/>
        <w:ind w:firstLine="540"/>
        <w:jc w:val="both"/>
      </w:pPr>
      <w:r>
        <w:t xml:space="preserve">[статья 17 </w:t>
      </w:r>
      <w:hyperlink r:id="rId503">
        <w:r>
          <w:rPr>
            <w:color w:val="0000FF"/>
          </w:rPr>
          <w:t>ГОСТ Р 1.12-2020</w:t>
        </w:r>
      </w:hyperlink>
      <w:r>
        <w:t xml:space="preserve"> Стандартизация в Российской Федерации. Термины и определения]</w:t>
      </w:r>
    </w:p>
    <w:p w14:paraId="4FC722E5" w14:textId="77777777" w:rsidR="008D6EE1" w:rsidRDefault="008D6EE1">
      <w:pPr>
        <w:pStyle w:val="ConsPlusNormal"/>
        <w:spacing w:before="220"/>
        <w:ind w:firstLine="540"/>
        <w:jc w:val="both"/>
      </w:pPr>
      <w:r>
        <w:rPr>
          <w:b/>
        </w:rPr>
        <w:t>7.54. Стандарт организации</w:t>
      </w:r>
    </w:p>
    <w:p w14:paraId="25928B1A" w14:textId="77777777" w:rsidR="008D6EE1" w:rsidRDefault="008D6EE1">
      <w:pPr>
        <w:pStyle w:val="ConsPlusNormal"/>
        <w:spacing w:before="220"/>
        <w:ind w:firstLine="540"/>
        <w:jc w:val="both"/>
      </w:pPr>
      <w:r>
        <w:t>Документ по стандартизации, утвержденный юридическим лицом, в том числе государственной корпорацией, саморегулируемой организацией, а также индивидуальным предпринимателем для совершенствования производства и обеспечения качества продукции, выполнения работ, оказания услуг.</w:t>
      </w:r>
    </w:p>
    <w:p w14:paraId="01EF2B1B" w14:textId="77777777" w:rsidR="008D6EE1" w:rsidRDefault="008D6EE1">
      <w:pPr>
        <w:pStyle w:val="ConsPlusNormal"/>
        <w:spacing w:before="220"/>
        <w:ind w:firstLine="540"/>
        <w:jc w:val="both"/>
      </w:pPr>
      <w:r>
        <w:t xml:space="preserve">[пункт 13 статьи 2 </w:t>
      </w:r>
      <w:hyperlink r:id="rId504">
        <w:r>
          <w:rPr>
            <w:color w:val="0000FF"/>
          </w:rPr>
          <w:t>Федерального закона</w:t>
        </w:r>
      </w:hyperlink>
      <w:r>
        <w:t xml:space="preserve"> от 29 июня 2015 г. N 162-ФЗ "О стандартизации в Российской Федерации"]</w:t>
      </w:r>
    </w:p>
    <w:p w14:paraId="4F55694C" w14:textId="77777777" w:rsidR="008D6EE1" w:rsidRDefault="008D6EE1">
      <w:pPr>
        <w:pStyle w:val="ConsPlusNormal"/>
        <w:spacing w:before="220"/>
        <w:ind w:firstLine="540"/>
        <w:jc w:val="both"/>
      </w:pPr>
      <w:r>
        <w:rPr>
          <w:b/>
        </w:rPr>
        <w:t>7.55. Стандарт ОАО "РЖД";</w:t>
      </w:r>
      <w:r>
        <w:t xml:space="preserve"> СТО РЖД</w:t>
      </w:r>
    </w:p>
    <w:p w14:paraId="1AB5752F" w14:textId="77777777" w:rsidR="008D6EE1" w:rsidRDefault="008D6EE1">
      <w:pPr>
        <w:pStyle w:val="ConsPlusNormal"/>
        <w:spacing w:before="220"/>
        <w:ind w:firstLine="540"/>
        <w:jc w:val="both"/>
      </w:pPr>
      <w:r>
        <w:t>Стандарт организации, утвержденный и введенный в действие распорядительным документом ОАО "РЖД".</w:t>
      </w:r>
    </w:p>
    <w:p w14:paraId="3E5D5E1F" w14:textId="77777777" w:rsidR="008D6EE1" w:rsidRDefault="008D6EE1">
      <w:pPr>
        <w:pStyle w:val="ConsPlusNormal"/>
        <w:spacing w:before="220"/>
        <w:ind w:firstLine="540"/>
        <w:jc w:val="both"/>
      </w:pPr>
      <w:r>
        <w:t xml:space="preserve">[пункт 3.1.3 </w:t>
      </w:r>
      <w:hyperlink r:id="rId505">
        <w:r>
          <w:rPr>
            <w:color w:val="0000FF"/>
          </w:rPr>
          <w:t>СТО РЖД 01.001-2023</w:t>
        </w:r>
      </w:hyperlink>
      <w:r>
        <w:t xml:space="preserve"> Корпоративная система стандартизации открытого акционерного общества "Российские Железные Дороги". Основные положения]</w:t>
      </w:r>
    </w:p>
    <w:p w14:paraId="1EF0A122" w14:textId="77777777" w:rsidR="008D6EE1" w:rsidRDefault="008D6EE1">
      <w:pPr>
        <w:pStyle w:val="ConsPlusNormal"/>
        <w:spacing w:before="220"/>
        <w:ind w:firstLine="540"/>
        <w:jc w:val="both"/>
      </w:pPr>
      <w:r>
        <w:rPr>
          <w:b/>
        </w:rPr>
        <w:t>7.56. Технические условия</w:t>
      </w:r>
    </w:p>
    <w:p w14:paraId="10624EFA" w14:textId="77777777" w:rsidR="008D6EE1" w:rsidRDefault="008D6EE1">
      <w:pPr>
        <w:pStyle w:val="ConsPlusNormal"/>
        <w:spacing w:before="220"/>
        <w:ind w:firstLine="540"/>
        <w:jc w:val="both"/>
      </w:pPr>
      <w:r>
        <w:t>1. Вид стандарта организации, утвержденный изготовителем продукции или исполнителем работы, услуги.</w:t>
      </w:r>
    </w:p>
    <w:p w14:paraId="267C7416" w14:textId="77777777" w:rsidR="008D6EE1" w:rsidRDefault="008D6EE1">
      <w:pPr>
        <w:pStyle w:val="ConsPlusNormal"/>
        <w:spacing w:before="220"/>
        <w:ind w:firstLine="540"/>
        <w:jc w:val="both"/>
      </w:pPr>
      <w:r>
        <w:t xml:space="preserve">[пункт 15 статьи 2 </w:t>
      </w:r>
      <w:hyperlink r:id="rId506">
        <w:r>
          <w:rPr>
            <w:color w:val="0000FF"/>
          </w:rPr>
          <w:t>Федерального закона</w:t>
        </w:r>
      </w:hyperlink>
      <w:r>
        <w:t xml:space="preserve"> от 29 июня 2015 г. N 162-ФЗ "О стандартизации в Российской Федерации"]</w:t>
      </w:r>
    </w:p>
    <w:p w14:paraId="0F7E2A5D" w14:textId="77777777" w:rsidR="008D6EE1" w:rsidRDefault="008D6EE1">
      <w:pPr>
        <w:pStyle w:val="ConsPlusNormal"/>
        <w:spacing w:before="220"/>
        <w:ind w:firstLine="540"/>
        <w:jc w:val="both"/>
      </w:pPr>
      <w:r>
        <w:t>2. Документ по стандартизации, утверждаемый разработчиком, в котором установлены требования к качеству и безопасности конкретной продукции (марок, типов, моделей, артикулов и т.п.) или к группе конкретной однородной продукции, необходимые и достаточные для ее идентификации, контроля качества и безопасности при изготовлении, транспортировании, хранении, применении.</w:t>
      </w:r>
    </w:p>
    <w:p w14:paraId="762BF85D" w14:textId="77777777" w:rsidR="008D6EE1" w:rsidRDefault="008D6EE1">
      <w:pPr>
        <w:pStyle w:val="ConsPlusNormal"/>
        <w:spacing w:before="220"/>
        <w:ind w:firstLine="540"/>
        <w:jc w:val="both"/>
      </w:pPr>
      <w:r>
        <w:t xml:space="preserve">[пункт 3.1.3 </w:t>
      </w:r>
      <w:hyperlink r:id="rId507">
        <w:r>
          <w:rPr>
            <w:color w:val="0000FF"/>
          </w:rPr>
          <w:t>ГОСТ Р 1.3-2018</w:t>
        </w:r>
      </w:hyperlink>
      <w:r>
        <w:t xml:space="preserve"> Стандартизация в Российской Федерации. Технические условия на продукцию. Общие требования к содержанию, оформлению, обозначению и обновлению]</w:t>
      </w:r>
    </w:p>
    <w:p w14:paraId="0FE40C09" w14:textId="77777777" w:rsidR="008D6EE1" w:rsidRDefault="008D6EE1">
      <w:pPr>
        <w:pStyle w:val="ConsPlusNormal"/>
        <w:spacing w:before="220"/>
        <w:ind w:firstLine="540"/>
        <w:jc w:val="both"/>
      </w:pPr>
      <w:r>
        <w:rPr>
          <w:b/>
        </w:rPr>
        <w:t>7.57. Техническая спецификация (отчет)</w:t>
      </w:r>
    </w:p>
    <w:p w14:paraId="3AAE7FAD" w14:textId="77777777" w:rsidR="008D6EE1" w:rsidRDefault="008D6EE1">
      <w:pPr>
        <w:pStyle w:val="ConsPlusNormal"/>
        <w:spacing w:before="220"/>
        <w:ind w:firstLine="540"/>
        <w:jc w:val="both"/>
      </w:pPr>
      <w:r>
        <w:t xml:space="preserve">Документ по стандартизации, утвержденный техническим комитетом по стандартизации и устанавливающий характеристики, правила и принципы в отношении инновационной продукции </w:t>
      </w:r>
      <w:r>
        <w:lastRenderedPageBreak/>
        <w:t>(работ, услуг), процессов, исследований (испытаний), измерений, включая отбор образцов, и методов испытаний.</w:t>
      </w:r>
    </w:p>
    <w:p w14:paraId="5364D17C" w14:textId="77777777" w:rsidR="008D6EE1" w:rsidRDefault="008D6EE1">
      <w:pPr>
        <w:pStyle w:val="ConsPlusNormal"/>
        <w:spacing w:before="220"/>
        <w:ind w:firstLine="540"/>
        <w:jc w:val="both"/>
      </w:pPr>
      <w:r>
        <w:t xml:space="preserve">[пункт 14_1 статьи 2 </w:t>
      </w:r>
      <w:hyperlink r:id="rId508">
        <w:r>
          <w:rPr>
            <w:color w:val="0000FF"/>
          </w:rPr>
          <w:t>Федерального закона</w:t>
        </w:r>
      </w:hyperlink>
      <w:r>
        <w:t xml:space="preserve"> от 29 июня 2015 г. N 162-ФЗ "О стандартизации в Российской Федерации"]</w:t>
      </w:r>
    </w:p>
    <w:p w14:paraId="5DC56061" w14:textId="77777777" w:rsidR="008D6EE1" w:rsidRDefault="008D6EE1">
      <w:pPr>
        <w:pStyle w:val="ConsPlusNormal"/>
        <w:jc w:val="both"/>
      </w:pPr>
    </w:p>
    <w:p w14:paraId="780F5D60" w14:textId="77777777" w:rsidR="008D6EE1" w:rsidRDefault="008D6EE1">
      <w:pPr>
        <w:pStyle w:val="ConsPlusNormal"/>
        <w:jc w:val="center"/>
        <w:outlineLvl w:val="2"/>
      </w:pPr>
      <w:r>
        <w:rPr>
          <w:b/>
        </w:rPr>
        <w:t>8. Статистика на железнодорожном транспорте</w:t>
      </w:r>
    </w:p>
    <w:p w14:paraId="007E1A8C" w14:textId="77777777" w:rsidR="008D6EE1" w:rsidRDefault="008D6EE1">
      <w:pPr>
        <w:pStyle w:val="ConsPlusNormal"/>
        <w:jc w:val="both"/>
      </w:pPr>
    </w:p>
    <w:p w14:paraId="00CD2B47" w14:textId="77777777" w:rsidR="008D6EE1" w:rsidRDefault="008D6EE1">
      <w:pPr>
        <w:pStyle w:val="ConsPlusNormal"/>
        <w:ind w:firstLine="540"/>
        <w:jc w:val="both"/>
      </w:pPr>
      <w:r>
        <w:rPr>
          <w:b/>
        </w:rPr>
        <w:t>8.1. Продукция железнодорожного транспорта приведенная</w:t>
      </w:r>
    </w:p>
    <w:p w14:paraId="5A020208" w14:textId="77777777" w:rsidR="008D6EE1" w:rsidRDefault="008D6EE1">
      <w:pPr>
        <w:pStyle w:val="ConsPlusNormal"/>
        <w:spacing w:before="220"/>
        <w:ind w:firstLine="540"/>
        <w:jc w:val="both"/>
      </w:pPr>
      <w:r>
        <w:t xml:space="preserve">Обобщающий показатель, который измеряется в приведенных тонно-километрах и определяется на железнодорожном транспорте как сумма тарифных тонно-километров и пассажиро-километров. При расчете приведенной продукции на железнодорожном транспорте 1 </w:t>
      </w:r>
      <w:proofErr w:type="spellStart"/>
      <w:r>
        <w:t>пассажиро</w:t>
      </w:r>
      <w:proofErr w:type="spellEnd"/>
      <w:r>
        <w:t>-км приравнивается 1 т-км. При расчете производительности труда приведенная продукция рассчитывается путем сложения тарифного грузооборота и удвоенных пассажиро-километров.</w:t>
      </w:r>
    </w:p>
    <w:p w14:paraId="1A14DDF0" w14:textId="77777777" w:rsidR="008D6EE1" w:rsidRDefault="008D6EE1">
      <w:pPr>
        <w:pStyle w:val="ConsPlusNormal"/>
        <w:spacing w:before="220"/>
        <w:ind w:firstLine="540"/>
        <w:jc w:val="both"/>
      </w:pPr>
      <w:r>
        <w:t>[пункт 251 раздела I Глоссария ОСЖД Р 305-1, утвержденного L сессией Совещания Министров ОСЖД 13-16 июня 2023 г.]</w:t>
      </w:r>
    </w:p>
    <w:p w14:paraId="2D92F011" w14:textId="77777777" w:rsidR="008D6EE1" w:rsidRDefault="008D6EE1">
      <w:pPr>
        <w:pStyle w:val="ConsPlusNormal"/>
        <w:spacing w:before="220"/>
        <w:ind w:firstLine="540"/>
        <w:jc w:val="both"/>
      </w:pPr>
      <w:r>
        <w:rPr>
          <w:b/>
        </w:rPr>
        <w:t>8.2. Статистика железнодорожного транспорта</w:t>
      </w:r>
    </w:p>
    <w:p w14:paraId="791098A2" w14:textId="77777777" w:rsidR="008D6EE1" w:rsidRDefault="008D6EE1">
      <w:pPr>
        <w:pStyle w:val="ConsPlusNormal"/>
        <w:spacing w:before="220"/>
        <w:ind w:firstLine="540"/>
        <w:jc w:val="both"/>
      </w:pPr>
      <w:r>
        <w:t>Раздел статистической науки, в котором исследуются технические, технологические, экономические и другие процессы на железнодорожном транспорте, а также область практической деятельности по сбору, обработке и анализу статистической информации о работе железнодорожного транспорта</w:t>
      </w:r>
    </w:p>
    <w:p w14:paraId="0CBC849A" w14:textId="77777777" w:rsidR="008D6EE1" w:rsidRDefault="008D6EE1">
      <w:pPr>
        <w:pStyle w:val="ConsPlusNormal"/>
        <w:spacing w:before="220"/>
        <w:ind w:firstLine="540"/>
        <w:jc w:val="both"/>
      </w:pPr>
      <w:r>
        <w:t>[пункт 328 раздела I Глоссария ОСЖД Р 305-1, утвержденного L сессией Совещания Министров ОСЖД 13-16 июня 2023 г.]</w:t>
      </w:r>
    </w:p>
    <w:p w14:paraId="3737C443" w14:textId="77777777" w:rsidR="008D6EE1" w:rsidRDefault="008D6EE1">
      <w:pPr>
        <w:pStyle w:val="ConsPlusNormal"/>
        <w:spacing w:before="220"/>
        <w:ind w:firstLine="540"/>
        <w:jc w:val="both"/>
      </w:pPr>
      <w:r>
        <w:rPr>
          <w:b/>
        </w:rPr>
        <w:t>8.3. Статистическая отчетность</w:t>
      </w:r>
    </w:p>
    <w:p w14:paraId="717120A5" w14:textId="77777777" w:rsidR="008D6EE1" w:rsidRDefault="008D6EE1">
      <w:pPr>
        <w:pStyle w:val="ConsPlusNormal"/>
        <w:spacing w:before="220"/>
        <w:ind w:firstLine="540"/>
        <w:jc w:val="both"/>
      </w:pPr>
      <w:r>
        <w:t>Документ установленной формы, содержащий статистические данные или показатели, характеризующие общие результаты и отдельные стороны деятельности предприятий и отрасли в целом, обязательный для представления вышестоящим и статистическим организациям в установленные сроки.</w:t>
      </w:r>
    </w:p>
    <w:p w14:paraId="1BFE3FC6" w14:textId="77777777" w:rsidR="008D6EE1" w:rsidRDefault="008D6EE1">
      <w:pPr>
        <w:pStyle w:val="ConsPlusNormal"/>
        <w:spacing w:before="220"/>
        <w:ind w:firstLine="540"/>
        <w:jc w:val="both"/>
      </w:pPr>
      <w:r>
        <w:t>[пункт 330 раздела I Глоссария ОСЖД Р 305-1, утвержденного L сессией Совещания Министров ОСЖД 13-16 июня 2023 г.]</w:t>
      </w:r>
    </w:p>
    <w:p w14:paraId="03E13CB7" w14:textId="77777777" w:rsidR="008D6EE1" w:rsidRDefault="008D6EE1">
      <w:pPr>
        <w:pStyle w:val="ConsPlusNormal"/>
        <w:spacing w:before="220"/>
        <w:ind w:firstLine="540"/>
        <w:jc w:val="both"/>
      </w:pPr>
      <w:r>
        <w:rPr>
          <w:b/>
        </w:rPr>
        <w:t>8.4. Официальный статистический учет</w:t>
      </w:r>
    </w:p>
    <w:p w14:paraId="72E2EB47" w14:textId="77777777" w:rsidR="008D6EE1" w:rsidRDefault="008D6EE1">
      <w:pPr>
        <w:pStyle w:val="ConsPlusNormal"/>
        <w:spacing w:before="220"/>
        <w:ind w:firstLine="540"/>
        <w:jc w:val="both"/>
      </w:pPr>
      <w:r>
        <w:t>Деятельность, направленная на проведение в соответствии с официальной статистической методологией федеральных статистических наблюдений и обработку данных, полученных в результате этих наблюдений, и осуществляемая в целях формирования официальной статистической информации.</w:t>
      </w:r>
    </w:p>
    <w:p w14:paraId="066908D8" w14:textId="77777777" w:rsidR="008D6EE1" w:rsidRDefault="008D6EE1">
      <w:pPr>
        <w:pStyle w:val="ConsPlusNormal"/>
        <w:spacing w:before="220"/>
        <w:ind w:firstLine="540"/>
        <w:jc w:val="both"/>
      </w:pPr>
      <w:r>
        <w:t xml:space="preserve">[пункт 1 статьи 2 </w:t>
      </w:r>
      <w:hyperlink r:id="rId509">
        <w:r>
          <w:rPr>
            <w:color w:val="0000FF"/>
          </w:rPr>
          <w:t>Федерального закона</w:t>
        </w:r>
      </w:hyperlink>
      <w:r>
        <w:t xml:space="preserve"> от 29 ноября 2007 г. N 282-ФЗ "Об официальном статистическом учете и системе государственной статистики в Российской Федерации"]</w:t>
      </w:r>
    </w:p>
    <w:p w14:paraId="0684F84D" w14:textId="77777777" w:rsidR="008D6EE1" w:rsidRDefault="008D6EE1">
      <w:pPr>
        <w:pStyle w:val="ConsPlusNormal"/>
        <w:jc w:val="both"/>
      </w:pPr>
    </w:p>
    <w:p w14:paraId="36364D6F" w14:textId="77777777" w:rsidR="008D6EE1" w:rsidRDefault="008D6EE1">
      <w:pPr>
        <w:pStyle w:val="ConsPlusNormal"/>
        <w:jc w:val="center"/>
        <w:outlineLvl w:val="3"/>
      </w:pPr>
      <w:r>
        <w:rPr>
          <w:b/>
        </w:rPr>
        <w:t>Основные показатели грузовых железнодорожных перевозок</w:t>
      </w:r>
    </w:p>
    <w:p w14:paraId="5C455C49" w14:textId="77777777" w:rsidR="008D6EE1" w:rsidRDefault="008D6EE1">
      <w:pPr>
        <w:pStyle w:val="ConsPlusNormal"/>
        <w:jc w:val="both"/>
      </w:pPr>
    </w:p>
    <w:p w14:paraId="6BF248DD" w14:textId="77777777" w:rsidR="008D6EE1" w:rsidRDefault="008D6EE1">
      <w:pPr>
        <w:pStyle w:val="ConsPlusNormal"/>
        <w:ind w:firstLine="540"/>
        <w:jc w:val="both"/>
      </w:pPr>
      <w:r>
        <w:rPr>
          <w:b/>
        </w:rPr>
        <w:t>8.5. Грузооборот (железнодорожного транспорта)</w:t>
      </w:r>
    </w:p>
    <w:p w14:paraId="48E23926" w14:textId="77777777" w:rsidR="008D6EE1" w:rsidRDefault="008D6EE1">
      <w:pPr>
        <w:pStyle w:val="ConsPlusNormal"/>
        <w:spacing w:before="220"/>
        <w:ind w:firstLine="540"/>
        <w:jc w:val="both"/>
      </w:pPr>
      <w:r>
        <w:t xml:space="preserve">1. Объем выполненной работы при перевозке грузов с учетом расстояния их перевозки. Определяется по моменту прибытия груза, как сумма произведений массы каждой отправки в </w:t>
      </w:r>
      <w:r>
        <w:lastRenderedPageBreak/>
        <w:t>тоннах на расстояние перевозки, измеряется в тонно-километрах.</w:t>
      </w:r>
    </w:p>
    <w:p w14:paraId="29B7522E" w14:textId="77777777" w:rsidR="008D6EE1" w:rsidRDefault="008D6EE1">
      <w:pPr>
        <w:pStyle w:val="ConsPlusNormal"/>
        <w:spacing w:before="220"/>
        <w:ind w:firstLine="540"/>
        <w:jc w:val="both"/>
      </w:pPr>
      <w:r>
        <w:t xml:space="preserve">[пункт 2.1 </w:t>
      </w:r>
      <w:hyperlink r:id="rId510">
        <w:r>
          <w:rPr>
            <w:color w:val="0000FF"/>
          </w:rPr>
          <w:t>Методологических положений</w:t>
        </w:r>
      </w:hyperlink>
      <w:r>
        <w:t xml:space="preserve"> по статистике транспорта, утвержденных приказом Росстата от 29 декабря 2017 г. N 887]</w:t>
      </w:r>
    </w:p>
    <w:p w14:paraId="78D86D59" w14:textId="77777777" w:rsidR="008D6EE1" w:rsidRDefault="008D6EE1">
      <w:pPr>
        <w:pStyle w:val="ConsPlusNormal"/>
        <w:spacing w:before="220"/>
        <w:ind w:firstLine="540"/>
        <w:jc w:val="both"/>
      </w:pPr>
      <w:r>
        <w:t>2. Основной показатель работы железнодорожного транспорта по грузовым перевозкам, определяемый как произведение массы перевезенного груза на расстояние перевозки и измеряемый в тонно-километрах.</w:t>
      </w:r>
    </w:p>
    <w:p w14:paraId="21E7E9D8" w14:textId="77777777" w:rsidR="008D6EE1" w:rsidRDefault="008D6EE1">
      <w:pPr>
        <w:pStyle w:val="ConsPlusNormal"/>
        <w:spacing w:before="220"/>
        <w:ind w:firstLine="540"/>
        <w:jc w:val="both"/>
      </w:pPr>
      <w:r>
        <w:t>[Железнодорожный транспорт: Энциклопедия / под ред. Н.С. Конарева - М.: Большая Российская энциклопедия, 1994]</w:t>
      </w:r>
    </w:p>
    <w:p w14:paraId="5902B658" w14:textId="77777777" w:rsidR="008D6EE1" w:rsidRDefault="008D6EE1">
      <w:pPr>
        <w:pStyle w:val="ConsPlusNormal"/>
        <w:spacing w:before="220"/>
        <w:ind w:firstLine="540"/>
        <w:jc w:val="both"/>
      </w:pPr>
      <w:r>
        <w:rPr>
          <w:b/>
        </w:rPr>
        <w:t>8.6. Грузооборот брутто</w:t>
      </w:r>
    </w:p>
    <w:p w14:paraId="581A349F" w14:textId="77777777" w:rsidR="008D6EE1" w:rsidRDefault="008D6EE1">
      <w:pPr>
        <w:pStyle w:val="ConsPlusNormal"/>
        <w:spacing w:before="220"/>
        <w:ind w:firstLine="540"/>
        <w:jc w:val="both"/>
      </w:pPr>
      <w:r>
        <w:t>Расчетный показатель, который наиболее полно характеризует объем перевозочной работы локомотивов и определяется как сумма произведений массы поезда брутто в тоннах (без массы локомотива) на пройденное расстояние. Измеряется в тонно-километрах брутто.</w:t>
      </w:r>
    </w:p>
    <w:p w14:paraId="00618BC3" w14:textId="77777777" w:rsidR="008D6EE1" w:rsidRDefault="008D6EE1">
      <w:pPr>
        <w:pStyle w:val="ConsPlusNormal"/>
        <w:spacing w:before="220"/>
        <w:ind w:firstLine="540"/>
        <w:jc w:val="both"/>
      </w:pPr>
      <w:r>
        <w:t xml:space="preserve">[статья 2.12.3 </w:t>
      </w:r>
      <w:hyperlink r:id="rId511">
        <w:r>
          <w:rPr>
            <w:color w:val="0000FF"/>
          </w:rPr>
          <w:t>ГОСТ 34530-2019</w:t>
        </w:r>
      </w:hyperlink>
      <w:r>
        <w:t xml:space="preserve"> Транспорт железнодорожный. Основные понятия. Термины и определения]</w:t>
      </w:r>
    </w:p>
    <w:p w14:paraId="393B5CB5" w14:textId="77777777" w:rsidR="008D6EE1" w:rsidRDefault="008D6EE1">
      <w:pPr>
        <w:pStyle w:val="ConsPlusNormal"/>
        <w:spacing w:before="220"/>
        <w:ind w:firstLine="540"/>
        <w:jc w:val="both"/>
      </w:pPr>
      <w:r>
        <w:rPr>
          <w:b/>
        </w:rPr>
        <w:t>8.7. Грузооборот нетто эксплуатационный</w:t>
      </w:r>
    </w:p>
    <w:p w14:paraId="35604D52" w14:textId="77777777" w:rsidR="008D6EE1" w:rsidRDefault="008D6EE1">
      <w:pPr>
        <w:pStyle w:val="ConsPlusNormal"/>
        <w:spacing w:before="220"/>
        <w:ind w:firstLine="540"/>
        <w:jc w:val="both"/>
      </w:pPr>
      <w:r>
        <w:t xml:space="preserve">Показатель, характеризующий объем перевозочной работы с учетом фактического расстояния перемещения грузов. Определяется как сумма произведений массы поезда нетто в тоннах на длину </w:t>
      </w:r>
      <w:proofErr w:type="spellStart"/>
      <w:r>
        <w:t>поездо</w:t>
      </w:r>
      <w:proofErr w:type="spellEnd"/>
      <w:r>
        <w:t>-участка.</w:t>
      </w:r>
    </w:p>
    <w:p w14:paraId="4A83022E" w14:textId="77777777" w:rsidR="008D6EE1" w:rsidRDefault="008D6EE1">
      <w:pPr>
        <w:pStyle w:val="ConsPlusNormal"/>
        <w:spacing w:before="220"/>
        <w:ind w:firstLine="540"/>
        <w:jc w:val="both"/>
      </w:pPr>
      <w:r>
        <w:t xml:space="preserve">[статья 2.12.4 </w:t>
      </w:r>
      <w:hyperlink r:id="rId512">
        <w:r>
          <w:rPr>
            <w:color w:val="0000FF"/>
          </w:rPr>
          <w:t>ГОСТ 34530-2019</w:t>
        </w:r>
      </w:hyperlink>
      <w:r>
        <w:t xml:space="preserve"> Транспорт железнодорожный. Основные понятия. Термины и определения]</w:t>
      </w:r>
    </w:p>
    <w:p w14:paraId="1EF76BD1" w14:textId="77777777" w:rsidR="008D6EE1" w:rsidRDefault="008D6EE1">
      <w:pPr>
        <w:pStyle w:val="ConsPlusNormal"/>
        <w:spacing w:before="220"/>
        <w:ind w:firstLine="540"/>
        <w:jc w:val="both"/>
      </w:pPr>
      <w:r>
        <w:rPr>
          <w:b/>
        </w:rPr>
        <w:t>8.8. Грузооборот тарифный</w:t>
      </w:r>
    </w:p>
    <w:p w14:paraId="14EFE0E2" w14:textId="77777777" w:rsidR="008D6EE1" w:rsidRDefault="008D6EE1">
      <w:pPr>
        <w:pStyle w:val="ConsPlusNormal"/>
        <w:spacing w:before="220"/>
        <w:ind w:firstLine="540"/>
        <w:jc w:val="both"/>
      </w:pPr>
      <w:r>
        <w:t>Расчетный показатель продукции железнодорожного транспорта, выраженный в тарифных тонно-километрах. Показатель определяется как сумма произведений массы отдельных грузовых отправок в тоннах на расстояние их перевозки, за которое взимается плата. Измеряется в тонно-километрах нетто (ткм).</w:t>
      </w:r>
    </w:p>
    <w:p w14:paraId="5192FB2B" w14:textId="77777777" w:rsidR="008D6EE1" w:rsidRDefault="008D6EE1">
      <w:pPr>
        <w:pStyle w:val="ConsPlusNormal"/>
        <w:spacing w:before="220"/>
        <w:ind w:firstLine="540"/>
        <w:jc w:val="both"/>
      </w:pPr>
      <w:r>
        <w:t xml:space="preserve">[статья 2.12.5 </w:t>
      </w:r>
      <w:hyperlink r:id="rId513">
        <w:r>
          <w:rPr>
            <w:color w:val="0000FF"/>
          </w:rPr>
          <w:t>ГОСТ 34530-2019</w:t>
        </w:r>
      </w:hyperlink>
      <w:r>
        <w:t xml:space="preserve"> Транспорт железнодорожный. Основные понятия. Термины и определения]</w:t>
      </w:r>
    </w:p>
    <w:p w14:paraId="0EBA7BE3" w14:textId="77777777" w:rsidR="008D6EE1" w:rsidRDefault="008D6EE1">
      <w:pPr>
        <w:pStyle w:val="ConsPlusNormal"/>
        <w:spacing w:before="220"/>
        <w:ind w:firstLine="540"/>
        <w:jc w:val="both"/>
      </w:pPr>
      <w:r>
        <w:rPr>
          <w:b/>
        </w:rPr>
        <w:t>8.9. Пробег вагонов</w:t>
      </w:r>
    </w:p>
    <w:p w14:paraId="232F7015" w14:textId="77777777" w:rsidR="008D6EE1" w:rsidRDefault="008D6EE1">
      <w:pPr>
        <w:pStyle w:val="ConsPlusNormal"/>
        <w:spacing w:before="220"/>
        <w:ind w:firstLine="540"/>
        <w:jc w:val="both"/>
      </w:pPr>
      <w:r>
        <w:t xml:space="preserve">Расстояние, пройденное гружеными и порожными вагонами рабочего парка, пассажирскими вагонами, измеряемое в </w:t>
      </w:r>
      <w:proofErr w:type="spellStart"/>
      <w:r>
        <w:t>вагоно</w:t>
      </w:r>
      <w:proofErr w:type="spellEnd"/>
      <w:r>
        <w:t>-километрах.</w:t>
      </w:r>
    </w:p>
    <w:p w14:paraId="6DEBAD71" w14:textId="77777777" w:rsidR="008D6EE1" w:rsidRDefault="008D6EE1">
      <w:pPr>
        <w:pStyle w:val="ConsPlusNormal"/>
        <w:spacing w:before="220"/>
        <w:ind w:firstLine="540"/>
        <w:jc w:val="both"/>
      </w:pPr>
      <w:r>
        <w:t>[пункт 240 раздела I Глоссария ОСЖД Р 305-1, утвержденного L сессией Совещания Министров ОСЖД 13-16 июня 2023 г.]</w:t>
      </w:r>
    </w:p>
    <w:p w14:paraId="0569C3C3" w14:textId="77777777" w:rsidR="008D6EE1" w:rsidRDefault="008D6EE1">
      <w:pPr>
        <w:pStyle w:val="ConsPlusNormal"/>
        <w:spacing w:before="220"/>
        <w:ind w:firstLine="540"/>
        <w:jc w:val="both"/>
      </w:pPr>
      <w:r>
        <w:rPr>
          <w:b/>
        </w:rPr>
        <w:t>8.10. Ввоз груза (для железной дороги)</w:t>
      </w:r>
    </w:p>
    <w:p w14:paraId="4587BF1F" w14:textId="77777777" w:rsidR="008D6EE1" w:rsidRDefault="008D6EE1">
      <w:pPr>
        <w:pStyle w:val="ConsPlusNormal"/>
        <w:spacing w:before="220"/>
        <w:ind w:firstLine="540"/>
        <w:jc w:val="both"/>
      </w:pPr>
      <w:r>
        <w:t>Показатель перевозок железной дороги, характеризующий массу груза (в тоннах), поступающего на станции назначения дороги со станций других дорог.</w:t>
      </w:r>
    </w:p>
    <w:p w14:paraId="03BBD358" w14:textId="77777777" w:rsidR="008D6EE1" w:rsidRDefault="008D6EE1">
      <w:pPr>
        <w:pStyle w:val="ConsPlusNormal"/>
        <w:spacing w:before="220"/>
        <w:ind w:firstLine="540"/>
        <w:jc w:val="both"/>
      </w:pPr>
      <w:r>
        <w:t>[Железнодорожный транспорт: Энциклопедия / под ред. Н.С. Конарева - М.: Большая Российская энциклопедия, 1994]</w:t>
      </w:r>
    </w:p>
    <w:p w14:paraId="57A78A98" w14:textId="77777777" w:rsidR="008D6EE1" w:rsidRDefault="008D6EE1">
      <w:pPr>
        <w:pStyle w:val="ConsPlusNormal"/>
        <w:spacing w:before="220"/>
        <w:ind w:firstLine="540"/>
        <w:jc w:val="both"/>
      </w:pPr>
      <w:r>
        <w:rPr>
          <w:b/>
        </w:rPr>
        <w:t>8.11. Ввоз</w:t>
      </w:r>
    </w:p>
    <w:p w14:paraId="517CC8D4" w14:textId="77777777" w:rsidR="008D6EE1" w:rsidRDefault="008D6EE1">
      <w:pPr>
        <w:pStyle w:val="ConsPlusNormal"/>
        <w:spacing w:before="220"/>
        <w:ind w:firstLine="540"/>
        <w:jc w:val="both"/>
      </w:pPr>
      <w:r>
        <w:lastRenderedPageBreak/>
        <w:t>Вагоны, поступившие с других подразделений под выгрузку на рассматриваемое подразделение.</w:t>
      </w:r>
    </w:p>
    <w:p w14:paraId="3B313E2A" w14:textId="77777777" w:rsidR="008D6EE1" w:rsidRDefault="008D6EE1">
      <w:pPr>
        <w:pStyle w:val="ConsPlusNormal"/>
        <w:spacing w:before="220"/>
        <w:ind w:firstLine="540"/>
        <w:jc w:val="both"/>
      </w:pPr>
      <w:r>
        <w:t>[Организация движения на железнодорожном транспорте, М.С. Боровиков, Москва 2003г.]</w:t>
      </w:r>
    </w:p>
    <w:p w14:paraId="6B2AA03B" w14:textId="77777777" w:rsidR="008D6EE1" w:rsidRDefault="008D6EE1">
      <w:pPr>
        <w:pStyle w:val="ConsPlusNormal"/>
        <w:spacing w:before="220"/>
        <w:ind w:firstLine="540"/>
        <w:jc w:val="both"/>
      </w:pPr>
      <w:r>
        <w:rPr>
          <w:b/>
        </w:rPr>
        <w:t>8.12. Вывоз груза (для железной дороги)</w:t>
      </w:r>
    </w:p>
    <w:p w14:paraId="5D51E281" w14:textId="77777777" w:rsidR="008D6EE1" w:rsidRDefault="008D6EE1">
      <w:pPr>
        <w:pStyle w:val="ConsPlusNormal"/>
        <w:spacing w:before="220"/>
        <w:ind w:firstLine="540"/>
        <w:jc w:val="both"/>
      </w:pPr>
      <w:r>
        <w:t>Показатель перевозок железной дороги, характеризующий массу груза (в тоннах), отправляемого со станций данной дороги на станции других дорог.</w:t>
      </w:r>
    </w:p>
    <w:p w14:paraId="296B5E6F" w14:textId="77777777" w:rsidR="008D6EE1" w:rsidRDefault="008D6EE1">
      <w:pPr>
        <w:pStyle w:val="ConsPlusNormal"/>
        <w:spacing w:before="220"/>
        <w:ind w:firstLine="540"/>
        <w:jc w:val="both"/>
      </w:pPr>
      <w:r>
        <w:t>[Железнодорожный транспорт: Энциклопедия / под ред. Н.С. Конарева - М.: Большая Российская энциклопедия, 1994]</w:t>
      </w:r>
    </w:p>
    <w:p w14:paraId="17128D90" w14:textId="77777777" w:rsidR="008D6EE1" w:rsidRDefault="008D6EE1">
      <w:pPr>
        <w:pStyle w:val="ConsPlusNormal"/>
        <w:spacing w:before="220"/>
        <w:ind w:firstLine="540"/>
        <w:jc w:val="both"/>
      </w:pPr>
      <w:r>
        <w:rPr>
          <w:b/>
        </w:rPr>
        <w:t>8.13. Вывоз</w:t>
      </w:r>
    </w:p>
    <w:p w14:paraId="3DCD7A7F" w14:textId="77777777" w:rsidR="008D6EE1" w:rsidRDefault="008D6EE1">
      <w:pPr>
        <w:pStyle w:val="ConsPlusNormal"/>
        <w:spacing w:before="220"/>
        <w:ind w:firstLine="540"/>
        <w:jc w:val="both"/>
      </w:pPr>
      <w:r>
        <w:t>Вагоны, погруженные на подразделении назначением на другие подразделения.</w:t>
      </w:r>
    </w:p>
    <w:p w14:paraId="0EE121EC" w14:textId="77777777" w:rsidR="008D6EE1" w:rsidRDefault="008D6EE1">
      <w:pPr>
        <w:pStyle w:val="ConsPlusNormal"/>
        <w:spacing w:before="220"/>
        <w:ind w:firstLine="540"/>
        <w:jc w:val="both"/>
      </w:pPr>
      <w:r>
        <w:t>[Организация движения на железнодорожном транспорте, М.С. Боровиков, Москва 2003г.]</w:t>
      </w:r>
    </w:p>
    <w:p w14:paraId="6DDF0EA8" w14:textId="77777777" w:rsidR="008D6EE1" w:rsidRDefault="008D6EE1">
      <w:pPr>
        <w:pStyle w:val="ConsPlusNormal"/>
        <w:spacing w:before="220"/>
        <w:ind w:firstLine="540"/>
        <w:jc w:val="both"/>
      </w:pPr>
      <w:r>
        <w:rPr>
          <w:b/>
        </w:rPr>
        <w:t>8.14. Транзит (железной дороги)</w:t>
      </w:r>
    </w:p>
    <w:p w14:paraId="21423E84" w14:textId="77777777" w:rsidR="008D6EE1" w:rsidRDefault="008D6EE1">
      <w:pPr>
        <w:pStyle w:val="ConsPlusNormal"/>
        <w:spacing w:before="220"/>
        <w:ind w:firstLine="540"/>
        <w:jc w:val="both"/>
      </w:pPr>
      <w:r>
        <w:t>Перевозки по железной дороге грузов и порожних грузовых вагонов, станция отправления и станция назначения которых расположены за пределами этой дороги, то есть грузов, следующих без выполнения грузовых операций на станциях данной дороги.</w:t>
      </w:r>
    </w:p>
    <w:p w14:paraId="05650E9F" w14:textId="77777777" w:rsidR="008D6EE1" w:rsidRDefault="008D6EE1">
      <w:pPr>
        <w:pStyle w:val="ConsPlusNormal"/>
        <w:spacing w:before="220"/>
        <w:ind w:firstLine="540"/>
        <w:jc w:val="both"/>
      </w:pPr>
      <w:r>
        <w:t>[на основе положений информации: Железнодорожный транспорт: Энциклопедия / под ред. Н.С. Конарева - М.: Большая Российская энциклопедия, 1994]</w:t>
      </w:r>
    </w:p>
    <w:p w14:paraId="10EE93E0" w14:textId="77777777" w:rsidR="008D6EE1" w:rsidRDefault="008D6EE1">
      <w:pPr>
        <w:pStyle w:val="ConsPlusNormal"/>
        <w:spacing w:before="220"/>
        <w:ind w:firstLine="540"/>
        <w:jc w:val="both"/>
      </w:pPr>
      <w:r>
        <w:rPr>
          <w:b/>
        </w:rPr>
        <w:t>8.15. Отправление грузов железнодорожным транспортом общего пользования</w:t>
      </w:r>
    </w:p>
    <w:p w14:paraId="2BABAF00" w14:textId="77777777" w:rsidR="008D6EE1" w:rsidRDefault="008D6EE1">
      <w:pPr>
        <w:pStyle w:val="ConsPlusNormal"/>
        <w:spacing w:before="220"/>
        <w:ind w:firstLine="540"/>
        <w:jc w:val="both"/>
      </w:pPr>
      <w:r>
        <w:t>1. Масса грузов в тоннах, принятых к перевозке по инфраструктуре владельца. Величина показателя исчисляется как сумма массы груза всех отправок, принятых в отчетном периоде к перевозке по территории Российской Федерации непосредственно от грузоотправителей, с других видов транспорта и от иностранных железных дорог для продолжения перевозки.</w:t>
      </w:r>
    </w:p>
    <w:p w14:paraId="7465566F" w14:textId="77777777" w:rsidR="008D6EE1" w:rsidRDefault="008D6EE1">
      <w:pPr>
        <w:pStyle w:val="ConsPlusNormal"/>
        <w:spacing w:before="220"/>
        <w:ind w:firstLine="540"/>
        <w:jc w:val="both"/>
      </w:pPr>
      <w:r>
        <w:t xml:space="preserve">[пункт 2.1 </w:t>
      </w:r>
      <w:hyperlink r:id="rId514">
        <w:r>
          <w:rPr>
            <w:color w:val="0000FF"/>
          </w:rPr>
          <w:t>Методологических положений</w:t>
        </w:r>
      </w:hyperlink>
      <w:r>
        <w:t xml:space="preserve"> по статистике транспорта, утвержденных приказом Росстата от 29 декабря 2017 г. N 887]</w:t>
      </w:r>
    </w:p>
    <w:p w14:paraId="6EB1CC71" w14:textId="77777777" w:rsidR="008D6EE1" w:rsidRDefault="008D6EE1">
      <w:pPr>
        <w:pStyle w:val="ConsPlusNormal"/>
        <w:spacing w:before="220"/>
        <w:ind w:firstLine="540"/>
        <w:jc w:val="both"/>
      </w:pPr>
      <w:r>
        <w:t>2. Отправление грузов - масса отправленных грузов, погруженных на станциях железной дороги (в тоннах).</w:t>
      </w:r>
    </w:p>
    <w:p w14:paraId="35FD0F73" w14:textId="77777777" w:rsidR="008D6EE1" w:rsidRDefault="008D6EE1">
      <w:pPr>
        <w:pStyle w:val="ConsPlusNormal"/>
        <w:spacing w:before="220"/>
        <w:ind w:firstLine="540"/>
        <w:jc w:val="both"/>
      </w:pPr>
      <w:r>
        <w:t>[на основе информации из источника: Железнодорожный транспорт: Энциклопедия / под ред. Н.С. Конарева - М.: Большая Российская энциклопедия, 1994]</w:t>
      </w:r>
    </w:p>
    <w:p w14:paraId="4846871E" w14:textId="77777777" w:rsidR="008D6EE1" w:rsidRDefault="008D6EE1">
      <w:pPr>
        <w:pStyle w:val="ConsPlusNormal"/>
        <w:spacing w:before="220"/>
        <w:ind w:firstLine="540"/>
        <w:jc w:val="both"/>
      </w:pPr>
      <w:r>
        <w:rPr>
          <w:b/>
        </w:rPr>
        <w:t>8.16. Прибытие грузов</w:t>
      </w:r>
    </w:p>
    <w:p w14:paraId="54BA69A8" w14:textId="77777777" w:rsidR="008D6EE1" w:rsidRDefault="008D6EE1">
      <w:pPr>
        <w:pStyle w:val="ConsPlusNormal"/>
        <w:spacing w:before="220"/>
        <w:ind w:firstLine="540"/>
        <w:jc w:val="both"/>
      </w:pPr>
      <w:r>
        <w:t>Масса прибывших на станции железной дороги грузов (в тоннах).</w:t>
      </w:r>
    </w:p>
    <w:p w14:paraId="0E74311E" w14:textId="77777777" w:rsidR="008D6EE1" w:rsidRDefault="008D6EE1">
      <w:pPr>
        <w:pStyle w:val="ConsPlusNormal"/>
        <w:spacing w:before="220"/>
        <w:ind w:firstLine="540"/>
        <w:jc w:val="both"/>
      </w:pPr>
      <w:r>
        <w:t>[на основе информации из источника: Железнодорожный транспорт: Энциклопедия / под ред. Н.С. Конарева - М.: Большая Российская энциклопедия, 1994]</w:t>
      </w:r>
    </w:p>
    <w:p w14:paraId="1A8D12A2" w14:textId="77777777" w:rsidR="008D6EE1" w:rsidRDefault="008D6EE1">
      <w:pPr>
        <w:pStyle w:val="ConsPlusNormal"/>
        <w:spacing w:before="220"/>
        <w:ind w:firstLine="540"/>
        <w:jc w:val="both"/>
      </w:pPr>
      <w:r>
        <w:rPr>
          <w:b/>
        </w:rPr>
        <w:t>8.17. Прием грузов от других дорог</w:t>
      </w:r>
    </w:p>
    <w:p w14:paraId="31109650" w14:textId="77777777" w:rsidR="008D6EE1" w:rsidRDefault="008D6EE1">
      <w:pPr>
        <w:pStyle w:val="ConsPlusNormal"/>
        <w:spacing w:before="220"/>
        <w:ind w:firstLine="540"/>
        <w:jc w:val="both"/>
      </w:pPr>
      <w:r>
        <w:t>Сумма транзита и ввоза грузов по железной дороге.</w:t>
      </w:r>
    </w:p>
    <w:p w14:paraId="64633D26" w14:textId="77777777" w:rsidR="008D6EE1" w:rsidRDefault="008D6EE1">
      <w:pPr>
        <w:pStyle w:val="ConsPlusNormal"/>
        <w:spacing w:before="220"/>
        <w:ind w:firstLine="540"/>
        <w:jc w:val="both"/>
      </w:pPr>
      <w:r>
        <w:t>[Железнодорожный транспорт: Энциклопедия / под ред. Н.С. Конарева - М.: Большая Российская энциклопедия, 1994]</w:t>
      </w:r>
    </w:p>
    <w:p w14:paraId="4E2DBC96" w14:textId="77777777" w:rsidR="008D6EE1" w:rsidRDefault="008D6EE1">
      <w:pPr>
        <w:pStyle w:val="ConsPlusNormal"/>
        <w:spacing w:before="220"/>
        <w:ind w:firstLine="540"/>
        <w:jc w:val="both"/>
      </w:pPr>
      <w:r>
        <w:rPr>
          <w:b/>
        </w:rPr>
        <w:lastRenderedPageBreak/>
        <w:t>8.18. Сдача грузов на другие дороги</w:t>
      </w:r>
    </w:p>
    <w:p w14:paraId="4BA8A1E8" w14:textId="77777777" w:rsidR="008D6EE1" w:rsidRDefault="008D6EE1">
      <w:pPr>
        <w:pStyle w:val="ConsPlusNormal"/>
        <w:spacing w:before="220"/>
        <w:ind w:firstLine="540"/>
        <w:jc w:val="both"/>
      </w:pPr>
      <w:r>
        <w:t>Сумма транзита и вывоза грузов по железной дороге.</w:t>
      </w:r>
    </w:p>
    <w:p w14:paraId="1F580BD6" w14:textId="77777777" w:rsidR="008D6EE1" w:rsidRDefault="008D6EE1">
      <w:pPr>
        <w:pStyle w:val="ConsPlusNormal"/>
        <w:spacing w:before="220"/>
        <w:ind w:firstLine="540"/>
        <w:jc w:val="both"/>
      </w:pPr>
      <w:r>
        <w:t>[Железнодорожный транспорт: Энциклопедия / под ред. Н.С. Конарева - М.: Большая Российская энциклопедия, 1994]</w:t>
      </w:r>
    </w:p>
    <w:p w14:paraId="0FCAE052" w14:textId="77777777" w:rsidR="008D6EE1" w:rsidRDefault="008D6EE1">
      <w:pPr>
        <w:pStyle w:val="ConsPlusNormal"/>
        <w:spacing w:before="220"/>
        <w:ind w:firstLine="540"/>
        <w:jc w:val="both"/>
      </w:pPr>
      <w:r>
        <w:rPr>
          <w:b/>
        </w:rPr>
        <w:t>8.19. Объем перевозок грузов</w:t>
      </w:r>
    </w:p>
    <w:p w14:paraId="750C5984" w14:textId="77777777" w:rsidR="008D6EE1" w:rsidRDefault="008D6EE1">
      <w:pPr>
        <w:pStyle w:val="ConsPlusNormal"/>
        <w:spacing w:before="220"/>
        <w:ind w:firstLine="540"/>
        <w:jc w:val="both"/>
      </w:pPr>
      <w:r>
        <w:t>1. Сумма ввоза грузов (прибытия под выгрузку), вывоза грузов (отправления грузов собственной погрузки), транзита и перевозок внутри железной дороги.</w:t>
      </w:r>
    </w:p>
    <w:p w14:paraId="75D311D7" w14:textId="77777777" w:rsidR="008D6EE1" w:rsidRDefault="008D6EE1">
      <w:pPr>
        <w:pStyle w:val="ConsPlusNormal"/>
        <w:spacing w:before="220"/>
        <w:ind w:firstLine="540"/>
        <w:jc w:val="both"/>
      </w:pPr>
      <w:r>
        <w:t>[Железнодорожный транспорт: Энциклопедия / под ред. Н.С. Конарева - М.: Большая Российская энциклопедия, 1994]</w:t>
      </w:r>
    </w:p>
    <w:p w14:paraId="3D604CBB" w14:textId="77777777" w:rsidR="008D6EE1" w:rsidRDefault="008D6EE1">
      <w:pPr>
        <w:pStyle w:val="ConsPlusNormal"/>
        <w:spacing w:before="220"/>
        <w:ind w:firstLine="540"/>
        <w:jc w:val="both"/>
      </w:pPr>
      <w:r>
        <w:t>2. Количество тонн грузов, перевозка которых завершена в отчетном периоде.</w:t>
      </w:r>
    </w:p>
    <w:p w14:paraId="326C83DE" w14:textId="77777777" w:rsidR="008D6EE1" w:rsidRDefault="008D6EE1">
      <w:pPr>
        <w:pStyle w:val="ConsPlusNormal"/>
        <w:spacing w:before="220"/>
        <w:ind w:firstLine="540"/>
        <w:jc w:val="both"/>
      </w:pPr>
      <w:r>
        <w:t>[пункт 175 раздела I Глоссария ОСЖД Р 305-1, утвержденного L сессией Совещания Министров ОСЖД 13-16 июня 2023 г.]</w:t>
      </w:r>
    </w:p>
    <w:p w14:paraId="080B9EA3" w14:textId="77777777" w:rsidR="008D6EE1" w:rsidRDefault="008D6EE1">
      <w:pPr>
        <w:pStyle w:val="ConsPlusNormal"/>
        <w:spacing w:before="220"/>
        <w:ind w:firstLine="540"/>
        <w:jc w:val="both"/>
      </w:pPr>
      <w:r>
        <w:rPr>
          <w:b/>
        </w:rPr>
        <w:t>8.20. [густота грузовых перевозок, грузонапряженность (железнодорожного транспорта)]</w:t>
      </w:r>
    </w:p>
    <w:p w14:paraId="40D19587" w14:textId="77777777" w:rsidR="008D6EE1" w:rsidRDefault="008D6EE1">
      <w:pPr>
        <w:pStyle w:val="ConsPlusNormal"/>
        <w:spacing w:before="220"/>
        <w:ind w:firstLine="540"/>
        <w:jc w:val="both"/>
      </w:pPr>
      <w:r>
        <w:t>1. Параметр, характеризующий интенсивность использования железнодорожной линии, измеряемый количеством перевезенных тонн (брутто/нетто), приходящейся на 1 км эксплуатационной длины линии (главного пути) за определенный период времени (год).</w:t>
      </w:r>
    </w:p>
    <w:p w14:paraId="43622C5E" w14:textId="77777777" w:rsidR="008D6EE1" w:rsidRDefault="008D6EE1">
      <w:pPr>
        <w:pStyle w:val="ConsPlusNormal"/>
        <w:spacing w:before="220"/>
        <w:ind w:firstLine="540"/>
        <w:jc w:val="both"/>
      </w:pPr>
      <w:r>
        <w:t xml:space="preserve">[статья 2.12.7 </w:t>
      </w:r>
      <w:hyperlink r:id="rId515">
        <w:r>
          <w:rPr>
            <w:color w:val="0000FF"/>
          </w:rPr>
          <w:t>ГОСТ 34530-2019</w:t>
        </w:r>
      </w:hyperlink>
      <w:r>
        <w:t xml:space="preserve"> Транспорт железнодорожный. Основные понятия. Термины и определения]</w:t>
      </w:r>
    </w:p>
    <w:p w14:paraId="284CE133" w14:textId="77777777" w:rsidR="008D6EE1" w:rsidRDefault="008D6EE1">
      <w:pPr>
        <w:pStyle w:val="ConsPlusNormal"/>
        <w:spacing w:before="220"/>
        <w:ind w:firstLine="540"/>
        <w:jc w:val="both"/>
      </w:pPr>
      <w:r>
        <w:t>2. Показатель интенсивности работы железнодорожных участков и линий, определяемый делением выполненного грузооборота в тарифных тонно-километрах на эксплуатационную длину пути расчетного участка или линии.</w:t>
      </w:r>
    </w:p>
    <w:p w14:paraId="28682D35" w14:textId="77777777" w:rsidR="008D6EE1" w:rsidRDefault="008D6EE1">
      <w:pPr>
        <w:pStyle w:val="ConsPlusNormal"/>
        <w:spacing w:before="220"/>
        <w:ind w:firstLine="540"/>
        <w:jc w:val="both"/>
      </w:pPr>
      <w:r>
        <w:t>[Железнодорожный транспорт: Энциклопедия / под ред. Н.С. Конарева - М.: Большая Российская энциклопедия, 1994]</w:t>
      </w:r>
    </w:p>
    <w:p w14:paraId="3F9B0F43" w14:textId="77777777" w:rsidR="008D6EE1" w:rsidRDefault="008D6EE1">
      <w:pPr>
        <w:pStyle w:val="ConsPlusNormal"/>
        <w:spacing w:before="220"/>
        <w:ind w:firstLine="540"/>
        <w:jc w:val="both"/>
      </w:pPr>
      <w:r>
        <w:t>3. Интенсивность грузового потока на отдельных железных дорогах и участках сети железных дорог. Определяется делением выполненных тонно-км на перегоне или железной дороге на их эксплуатационную длину в км и выражается в тоннах. Эксплуатационная густота характеризует интенсивность фактического грузопотока, а густота перевозок брутто - нагрузку на путь.</w:t>
      </w:r>
    </w:p>
    <w:p w14:paraId="3AA56258" w14:textId="77777777" w:rsidR="008D6EE1" w:rsidRDefault="008D6EE1">
      <w:pPr>
        <w:pStyle w:val="ConsPlusNormal"/>
        <w:spacing w:before="220"/>
        <w:ind w:firstLine="540"/>
        <w:jc w:val="both"/>
      </w:pPr>
      <w:r>
        <w:t>[пункт 66 раздела I Глоссария ОСЖД Р 305-1, утвержденного L сессией Совещания Министров ОСЖД 13-16 июня 2023 г.]</w:t>
      </w:r>
    </w:p>
    <w:p w14:paraId="75BA9E1C" w14:textId="77777777" w:rsidR="008D6EE1" w:rsidRDefault="008D6EE1">
      <w:pPr>
        <w:pStyle w:val="ConsPlusNormal"/>
        <w:spacing w:before="220"/>
        <w:ind w:firstLine="540"/>
        <w:jc w:val="both"/>
      </w:pPr>
      <w:r>
        <w:rPr>
          <w:b/>
        </w:rPr>
        <w:t>8.21. Дальность перевозки</w:t>
      </w:r>
    </w:p>
    <w:p w14:paraId="135097B4" w14:textId="77777777" w:rsidR="008D6EE1" w:rsidRDefault="008D6EE1">
      <w:pPr>
        <w:pStyle w:val="ConsPlusNormal"/>
        <w:spacing w:before="220"/>
        <w:ind w:firstLine="540"/>
        <w:jc w:val="both"/>
      </w:pPr>
      <w:r>
        <w:t>Расстояние, на которое перевезен груз или пассажиры.</w:t>
      </w:r>
    </w:p>
    <w:p w14:paraId="15D88DDD" w14:textId="77777777" w:rsidR="008D6EE1" w:rsidRDefault="008D6EE1">
      <w:pPr>
        <w:pStyle w:val="ConsPlusNormal"/>
        <w:spacing w:before="220"/>
        <w:ind w:firstLine="540"/>
        <w:jc w:val="both"/>
      </w:pPr>
      <w:r>
        <w:t>[пункт 74 раздела I Глоссария ОСЖД Р 305-1, утвержденного L сессией Совещания Министров ОСЖД 13-16 июня 2023 г.]</w:t>
      </w:r>
    </w:p>
    <w:p w14:paraId="2FC716FA" w14:textId="77777777" w:rsidR="008D6EE1" w:rsidRDefault="008D6EE1">
      <w:pPr>
        <w:pStyle w:val="ConsPlusNormal"/>
        <w:spacing w:before="220"/>
        <w:ind w:firstLine="540"/>
        <w:jc w:val="both"/>
      </w:pPr>
      <w:r>
        <w:rPr>
          <w:b/>
        </w:rPr>
        <w:t>8.22. Средняя дальность перевозки груза(</w:t>
      </w:r>
      <w:proofErr w:type="spellStart"/>
      <w:r>
        <w:rPr>
          <w:b/>
        </w:rPr>
        <w:t>ов</w:t>
      </w:r>
      <w:proofErr w:type="spellEnd"/>
      <w:r>
        <w:rPr>
          <w:b/>
        </w:rPr>
        <w:t>)</w:t>
      </w:r>
    </w:p>
    <w:p w14:paraId="03C93770" w14:textId="77777777" w:rsidR="008D6EE1" w:rsidRDefault="008D6EE1">
      <w:pPr>
        <w:pStyle w:val="ConsPlusNormal"/>
        <w:spacing w:before="220"/>
        <w:ind w:firstLine="540"/>
        <w:jc w:val="both"/>
      </w:pPr>
      <w:r>
        <w:t>1. Средневзвешенное расстояние перемещения грузов от мест погрузки до мест выгрузки, определяемое делением суммарного грузооборота (в тонно-километрах) на общую массу перевозимых грузов (в тоннах).</w:t>
      </w:r>
    </w:p>
    <w:p w14:paraId="59606328" w14:textId="77777777" w:rsidR="008D6EE1" w:rsidRDefault="008D6EE1">
      <w:pPr>
        <w:pStyle w:val="ConsPlusNormal"/>
        <w:spacing w:before="220"/>
        <w:ind w:firstLine="540"/>
        <w:jc w:val="both"/>
      </w:pPr>
      <w:r>
        <w:lastRenderedPageBreak/>
        <w:t>[Железнодорожный транспорт: Энциклопедия / под ред. Н.С. Конарева - М.: Большая Российская энциклопедия, 1994]</w:t>
      </w:r>
    </w:p>
    <w:p w14:paraId="61C8DA75" w14:textId="77777777" w:rsidR="008D6EE1" w:rsidRDefault="008D6EE1">
      <w:pPr>
        <w:pStyle w:val="ConsPlusNormal"/>
        <w:spacing w:before="220"/>
        <w:ind w:firstLine="540"/>
        <w:jc w:val="both"/>
      </w:pPr>
      <w:r>
        <w:t>2. Расстояние, на которое в среднем перевозится по железным дорогам одна тонна груза. Определяется делением тарифного грузооборота (тарифных тонно-километров) на количество перевезенных тонн.</w:t>
      </w:r>
    </w:p>
    <w:p w14:paraId="7171AE0A" w14:textId="77777777" w:rsidR="008D6EE1" w:rsidRDefault="008D6EE1">
      <w:pPr>
        <w:pStyle w:val="ConsPlusNormal"/>
        <w:spacing w:before="220"/>
        <w:ind w:firstLine="540"/>
        <w:jc w:val="both"/>
      </w:pPr>
      <w:r>
        <w:t>[пункт 319 раздела I Глоссария ОСЖД Р 305-1, утвержденного L сессией Совещания Министров ОСЖД 13-16 июня 2023 г.]</w:t>
      </w:r>
    </w:p>
    <w:p w14:paraId="312EB948" w14:textId="77777777" w:rsidR="008D6EE1" w:rsidRDefault="008D6EE1">
      <w:pPr>
        <w:pStyle w:val="ConsPlusNormal"/>
        <w:spacing w:before="220"/>
        <w:ind w:firstLine="540"/>
        <w:jc w:val="both"/>
      </w:pPr>
      <w:r>
        <w:rPr>
          <w:b/>
        </w:rPr>
        <w:t>8.23. Выгрузка груза</w:t>
      </w:r>
    </w:p>
    <w:p w14:paraId="6886DE8A" w14:textId="77777777" w:rsidR="008D6EE1" w:rsidRDefault="008D6EE1">
      <w:pPr>
        <w:pStyle w:val="ConsPlusNormal"/>
        <w:spacing w:before="220"/>
        <w:ind w:firstLine="540"/>
        <w:jc w:val="both"/>
      </w:pPr>
      <w:r>
        <w:t>Освобождение вагона от находящегося в нем груза, производимое средствами железной дороги или получателей в зависимости от места выгрузки и рода груза. Выгрузка груза должна производиться в кратчайший срок. За задержку вагона под выгрузкой сверх установленного срока с получателя взыскивается штраф. Выгрузка груза производится вручную или посредством механизмов, ускоряющих процесс выгрузки (транспортеры, краны и др.). Наблюдение за выгрузкой груза лежит на обязанности весовщика, который проверяет выгружаемый груз по вагонному листу.</w:t>
      </w:r>
    </w:p>
    <w:p w14:paraId="191436BE" w14:textId="77777777" w:rsidR="008D6EE1" w:rsidRDefault="008D6EE1">
      <w:pPr>
        <w:pStyle w:val="ConsPlusNormal"/>
        <w:spacing w:before="220"/>
        <w:ind w:firstLine="540"/>
        <w:jc w:val="both"/>
      </w:pPr>
      <w:r>
        <w:t xml:space="preserve">[Технический железнодорожный словарь. - М.: Государственное транспортное железнодорожное издательство. Н.Н. Васильев, О.Н. Исаакян, Н.О. Рогинский, Я.Б. Смолянский, В.А. </w:t>
      </w:r>
      <w:proofErr w:type="spellStart"/>
      <w:r>
        <w:t>Сокович</w:t>
      </w:r>
      <w:proofErr w:type="spellEnd"/>
      <w:r>
        <w:t>, Т.С. Хачатуров.1941]</w:t>
      </w:r>
    </w:p>
    <w:p w14:paraId="3784CC00" w14:textId="77777777" w:rsidR="008D6EE1" w:rsidRDefault="008D6EE1">
      <w:pPr>
        <w:pStyle w:val="ConsPlusNormal"/>
        <w:spacing w:before="220"/>
        <w:ind w:firstLine="540"/>
        <w:jc w:val="both"/>
      </w:pPr>
      <w:r>
        <w:rPr>
          <w:b/>
        </w:rPr>
        <w:t>8.24. Погрузка грузов</w:t>
      </w:r>
    </w:p>
    <w:p w14:paraId="7C92DF95" w14:textId="77777777" w:rsidR="008D6EE1" w:rsidRDefault="008D6EE1">
      <w:pPr>
        <w:pStyle w:val="ConsPlusNormal"/>
        <w:spacing w:before="220"/>
        <w:ind w:firstLine="540"/>
        <w:jc w:val="both"/>
      </w:pPr>
      <w:r>
        <w:t>Объем грузовой работы в вагонах (тоннах), погруженных всеми станциями железных дорог за определенный период времени.</w:t>
      </w:r>
    </w:p>
    <w:p w14:paraId="29985130" w14:textId="77777777" w:rsidR="008D6EE1" w:rsidRDefault="008D6EE1">
      <w:pPr>
        <w:pStyle w:val="ConsPlusNormal"/>
        <w:spacing w:before="220"/>
        <w:ind w:firstLine="540"/>
        <w:jc w:val="both"/>
      </w:pPr>
      <w:r>
        <w:t xml:space="preserve">[пункт 2.1 </w:t>
      </w:r>
      <w:hyperlink r:id="rId516">
        <w:r>
          <w:rPr>
            <w:color w:val="0000FF"/>
          </w:rPr>
          <w:t>Методологических положений</w:t>
        </w:r>
      </w:hyperlink>
      <w:r>
        <w:t xml:space="preserve"> по статистике транспорта, утвержденных приказом Росстата от 29 декабря 2017 г. N 887]</w:t>
      </w:r>
    </w:p>
    <w:p w14:paraId="536F743B" w14:textId="77777777" w:rsidR="008D6EE1" w:rsidRDefault="008D6EE1">
      <w:pPr>
        <w:pStyle w:val="ConsPlusNormal"/>
        <w:spacing w:before="220"/>
        <w:ind w:firstLine="540"/>
        <w:jc w:val="both"/>
      </w:pPr>
      <w:r>
        <w:rPr>
          <w:b/>
        </w:rPr>
        <w:t>8.25. Экспорт товара</w:t>
      </w:r>
    </w:p>
    <w:p w14:paraId="75CAD472" w14:textId="77777777" w:rsidR="008D6EE1" w:rsidRDefault="008D6EE1">
      <w:pPr>
        <w:pStyle w:val="ConsPlusNormal"/>
        <w:spacing w:before="220"/>
        <w:ind w:firstLine="540"/>
        <w:jc w:val="both"/>
      </w:pPr>
      <w:r>
        <w:t>Вывоз товара из Российской Федерации без обязательства об обратном ввозе.</w:t>
      </w:r>
    </w:p>
    <w:p w14:paraId="01451187" w14:textId="77777777" w:rsidR="008D6EE1" w:rsidRDefault="008D6EE1">
      <w:pPr>
        <w:pStyle w:val="ConsPlusNormal"/>
        <w:spacing w:before="220"/>
        <w:ind w:firstLine="540"/>
        <w:jc w:val="both"/>
      </w:pPr>
      <w:r>
        <w:t xml:space="preserve">[пункт 28 части 1 статьи 2 </w:t>
      </w:r>
      <w:hyperlink r:id="rId517">
        <w:r>
          <w:rPr>
            <w:color w:val="0000FF"/>
          </w:rPr>
          <w:t>Федерального закона</w:t>
        </w:r>
      </w:hyperlink>
      <w:r>
        <w:t xml:space="preserve"> от 8 декабря 2003 г. N 164-ФЗ "Об основах государственного регулирования внешнеторговой деятельности"]</w:t>
      </w:r>
    </w:p>
    <w:p w14:paraId="51BE221D" w14:textId="77777777" w:rsidR="008D6EE1" w:rsidRDefault="008D6EE1">
      <w:pPr>
        <w:pStyle w:val="ConsPlusNormal"/>
        <w:spacing w:before="220"/>
        <w:ind w:firstLine="540"/>
        <w:jc w:val="both"/>
      </w:pPr>
      <w:r>
        <w:rPr>
          <w:b/>
        </w:rPr>
        <w:t>8.26. Импорт товара</w:t>
      </w:r>
    </w:p>
    <w:p w14:paraId="062F839D" w14:textId="77777777" w:rsidR="008D6EE1" w:rsidRDefault="008D6EE1">
      <w:pPr>
        <w:pStyle w:val="ConsPlusNormal"/>
        <w:spacing w:before="220"/>
        <w:ind w:firstLine="540"/>
        <w:jc w:val="both"/>
      </w:pPr>
      <w:r>
        <w:t>Ввоз товара в Российскую Федерацию без обязательства об обратном вывозе.</w:t>
      </w:r>
    </w:p>
    <w:p w14:paraId="67D8CB24" w14:textId="77777777" w:rsidR="008D6EE1" w:rsidRDefault="008D6EE1">
      <w:pPr>
        <w:pStyle w:val="ConsPlusNormal"/>
        <w:spacing w:before="220"/>
        <w:ind w:firstLine="540"/>
        <w:jc w:val="both"/>
      </w:pPr>
      <w:r>
        <w:t xml:space="preserve">[пункт 10 части 1 статьи 2 </w:t>
      </w:r>
      <w:hyperlink r:id="rId518">
        <w:r>
          <w:rPr>
            <w:color w:val="0000FF"/>
          </w:rPr>
          <w:t>Федерального закона</w:t>
        </w:r>
      </w:hyperlink>
      <w:r>
        <w:t xml:space="preserve"> от 8 декабря 2003 г. N 164-ФЗ "Об основах государственного регулирования внешнеторговой деятельности"]</w:t>
      </w:r>
    </w:p>
    <w:p w14:paraId="02F60B42" w14:textId="77777777" w:rsidR="008D6EE1" w:rsidRDefault="008D6EE1">
      <w:pPr>
        <w:pStyle w:val="ConsPlusNormal"/>
        <w:spacing w:before="220"/>
        <w:ind w:firstLine="540"/>
        <w:jc w:val="both"/>
      </w:pPr>
      <w:r>
        <w:rPr>
          <w:b/>
        </w:rPr>
        <w:t xml:space="preserve">8.27. Коэффициент </w:t>
      </w:r>
      <w:proofErr w:type="spellStart"/>
      <w:r>
        <w:rPr>
          <w:b/>
        </w:rPr>
        <w:t>перевозимости</w:t>
      </w:r>
      <w:proofErr w:type="spellEnd"/>
      <w:r>
        <w:rPr>
          <w:b/>
        </w:rPr>
        <w:t xml:space="preserve"> (продукции)</w:t>
      </w:r>
    </w:p>
    <w:p w14:paraId="341A9B06" w14:textId="77777777" w:rsidR="008D6EE1" w:rsidRDefault="008D6EE1">
      <w:pPr>
        <w:pStyle w:val="ConsPlusNormal"/>
        <w:spacing w:before="220"/>
        <w:ind w:firstLine="540"/>
        <w:jc w:val="both"/>
      </w:pPr>
      <w:r>
        <w:t>Отношение объема перевозок i-го груза к объему его производства в целом.</w:t>
      </w:r>
    </w:p>
    <w:p w14:paraId="7BBA09EC" w14:textId="77777777" w:rsidR="008D6EE1" w:rsidRDefault="008D6EE1">
      <w:pPr>
        <w:pStyle w:val="ConsPlusNormal"/>
        <w:spacing w:before="220"/>
        <w:ind w:firstLine="540"/>
        <w:jc w:val="both"/>
      </w:pPr>
      <w:r>
        <w:t xml:space="preserve">[Терешина Н.П., </w:t>
      </w:r>
      <w:proofErr w:type="spellStart"/>
      <w:r>
        <w:t>Подсорин</w:t>
      </w:r>
      <w:proofErr w:type="spellEnd"/>
      <w:r>
        <w:t xml:space="preserve"> В.А., Данилина М.Г. Экономика железнодорожного транспорта: Учебное пособие - М.: МГУПС (МИИТ), 2017. - 262 с.]</w:t>
      </w:r>
    </w:p>
    <w:p w14:paraId="2B1BA449" w14:textId="77777777" w:rsidR="008D6EE1" w:rsidRDefault="008D6EE1">
      <w:pPr>
        <w:pStyle w:val="ConsPlusNormal"/>
        <w:spacing w:before="220"/>
        <w:ind w:firstLine="540"/>
        <w:jc w:val="both"/>
      </w:pPr>
      <w:r>
        <w:rPr>
          <w:b/>
        </w:rPr>
        <w:t xml:space="preserve">8.28. Коэффициент </w:t>
      </w:r>
      <w:proofErr w:type="spellStart"/>
      <w:r>
        <w:rPr>
          <w:b/>
        </w:rPr>
        <w:t>транспортоемкости</w:t>
      </w:r>
      <w:proofErr w:type="spellEnd"/>
      <w:r>
        <w:rPr>
          <w:b/>
        </w:rPr>
        <w:t xml:space="preserve"> (продукции)</w:t>
      </w:r>
    </w:p>
    <w:p w14:paraId="5E7A609B" w14:textId="77777777" w:rsidR="008D6EE1" w:rsidRDefault="008D6EE1">
      <w:pPr>
        <w:pStyle w:val="ConsPlusNormal"/>
        <w:spacing w:before="220"/>
        <w:ind w:firstLine="540"/>
        <w:jc w:val="both"/>
      </w:pPr>
      <w:r>
        <w:t>Отношение грузооборота i-го груза к объему его производства в целом.</w:t>
      </w:r>
    </w:p>
    <w:p w14:paraId="17D8FD37" w14:textId="77777777" w:rsidR="008D6EE1" w:rsidRDefault="008D6EE1">
      <w:pPr>
        <w:pStyle w:val="ConsPlusNormal"/>
        <w:spacing w:before="220"/>
        <w:ind w:firstLine="540"/>
        <w:jc w:val="both"/>
      </w:pPr>
      <w:r>
        <w:t xml:space="preserve">[Терешина Н.П., </w:t>
      </w:r>
      <w:proofErr w:type="spellStart"/>
      <w:r>
        <w:t>Подсорин</w:t>
      </w:r>
      <w:proofErr w:type="spellEnd"/>
      <w:r>
        <w:t xml:space="preserve"> В.А., Данилина М.Г. Экономика железнодорожного транспорта: </w:t>
      </w:r>
      <w:r>
        <w:lastRenderedPageBreak/>
        <w:t>Учебное пособие - М.: МГУПС (МИИТ), 2017. - 262 с.]</w:t>
      </w:r>
    </w:p>
    <w:p w14:paraId="7A76F7D3" w14:textId="77777777" w:rsidR="008D6EE1" w:rsidRDefault="008D6EE1">
      <w:pPr>
        <w:pStyle w:val="ConsPlusNormal"/>
        <w:spacing w:before="220"/>
        <w:ind w:firstLine="540"/>
        <w:jc w:val="both"/>
      </w:pPr>
      <w:r>
        <w:rPr>
          <w:b/>
        </w:rPr>
        <w:t>8.29. Коэффициент неравномерности</w:t>
      </w:r>
    </w:p>
    <w:p w14:paraId="410E597B" w14:textId="77777777" w:rsidR="008D6EE1" w:rsidRDefault="008D6EE1">
      <w:pPr>
        <w:pStyle w:val="ConsPlusNormal"/>
        <w:spacing w:before="220"/>
        <w:ind w:firstLine="540"/>
        <w:jc w:val="both"/>
      </w:pPr>
      <w:r>
        <w:t>Показатель, характеризующий неравномерность грузовых перевозок по времени и рассчитываемый как отношение: среднесуточной погрузки в месяц максимальных объемов к среднесуточной погрузке в целом за год.</w:t>
      </w:r>
    </w:p>
    <w:p w14:paraId="5E8B9906" w14:textId="77777777" w:rsidR="008D6EE1" w:rsidRDefault="008D6EE1">
      <w:pPr>
        <w:pStyle w:val="ConsPlusNormal"/>
        <w:spacing w:before="220"/>
        <w:ind w:firstLine="540"/>
        <w:jc w:val="both"/>
      </w:pPr>
      <w:r>
        <w:t xml:space="preserve">[Терешина Н.П., </w:t>
      </w:r>
      <w:proofErr w:type="spellStart"/>
      <w:r>
        <w:t>Подсорин</w:t>
      </w:r>
      <w:proofErr w:type="spellEnd"/>
      <w:r>
        <w:t xml:space="preserve"> В.А., Данилина М.Г. Экономика железнодорожного транспорта: Учебное пособие - М.: МГУПС (МИИТ), 2017. - 262 с.]</w:t>
      </w:r>
    </w:p>
    <w:p w14:paraId="2C7A771D" w14:textId="77777777" w:rsidR="008D6EE1" w:rsidRDefault="008D6EE1">
      <w:pPr>
        <w:pStyle w:val="ConsPlusNormal"/>
        <w:spacing w:before="220"/>
        <w:ind w:firstLine="540"/>
        <w:jc w:val="both"/>
      </w:pPr>
      <w:r>
        <w:rPr>
          <w:b/>
        </w:rPr>
        <w:t>8.30. Рабочий парк вагонов</w:t>
      </w:r>
    </w:p>
    <w:p w14:paraId="713857A4" w14:textId="77777777" w:rsidR="008D6EE1" w:rsidRDefault="008D6EE1">
      <w:pPr>
        <w:pStyle w:val="ConsPlusNormal"/>
        <w:spacing w:before="220"/>
        <w:ind w:firstLine="540"/>
        <w:jc w:val="both"/>
      </w:pPr>
      <w:r>
        <w:t>Исправные груженые и порожние грузовые вагоны всех форм собственности, которые используются для перевозки грузов и находятся на железнодорожных путях общего и необщего пользования, за исключением вагонов, находящихся за границей в "третьих странах", в СНГ и Балтии, на новостройках, на инфраструктурах других владельцев, в запасе ОАО "РЖД", приватных и арендованных вагонов, находящихся на путях необщего пользования и не имеющих права выхода на пути необщего пользования.</w:t>
      </w:r>
    </w:p>
    <w:p w14:paraId="1987330E" w14:textId="77777777" w:rsidR="008D6EE1" w:rsidRDefault="008D6EE1">
      <w:pPr>
        <w:pStyle w:val="ConsPlusNormal"/>
        <w:spacing w:before="220"/>
        <w:ind w:firstLine="540"/>
        <w:jc w:val="both"/>
      </w:pPr>
      <w:r>
        <w:t xml:space="preserve">[пункт 16 </w:t>
      </w:r>
      <w:hyperlink r:id="rId519">
        <w:r>
          <w:rPr>
            <w:color w:val="0000FF"/>
          </w:rPr>
          <w:t>Инструкции</w:t>
        </w:r>
      </w:hyperlink>
      <w:r>
        <w:t xml:space="preserve"> по учету наличия, состояния и использования грузовых вагонов на инфраструктуре ОАО "РЖД", утвержденной распоряжением ОАО "РЖД" от 13 декабря 2011 г. N 2681р]</w:t>
      </w:r>
    </w:p>
    <w:p w14:paraId="72BE58F4" w14:textId="77777777" w:rsidR="008D6EE1" w:rsidRDefault="008D6EE1">
      <w:pPr>
        <w:pStyle w:val="ConsPlusNormal"/>
        <w:spacing w:before="220"/>
        <w:ind w:firstLine="540"/>
        <w:jc w:val="both"/>
      </w:pPr>
      <w:r>
        <w:rPr>
          <w:b/>
        </w:rPr>
        <w:t>8.31. Вагонопоток</w:t>
      </w:r>
    </w:p>
    <w:p w14:paraId="0B6783AD" w14:textId="77777777" w:rsidR="008D6EE1" w:rsidRDefault="008D6EE1">
      <w:pPr>
        <w:pStyle w:val="ConsPlusNormal"/>
        <w:spacing w:before="220"/>
        <w:ind w:firstLine="540"/>
        <w:jc w:val="both"/>
      </w:pPr>
      <w:r>
        <w:t>1. Показатель, характеризующий среднесуточное число вагонов, прошедших на определенном направлении между железнодорожными станциями.</w:t>
      </w:r>
    </w:p>
    <w:p w14:paraId="1D334137" w14:textId="77777777" w:rsidR="008D6EE1" w:rsidRDefault="008D6EE1">
      <w:pPr>
        <w:pStyle w:val="ConsPlusNormal"/>
        <w:spacing w:before="220"/>
        <w:ind w:firstLine="540"/>
        <w:jc w:val="both"/>
      </w:pPr>
      <w:r>
        <w:t>[пункт 41 раздела I Глоссария ОСЖД Р 305-1, утвержденного L сессией Совещания Министров ОСЖД 13-16 июня 2023 г.]</w:t>
      </w:r>
    </w:p>
    <w:p w14:paraId="5259ABC1" w14:textId="77777777" w:rsidR="008D6EE1" w:rsidRDefault="008D6EE1">
      <w:pPr>
        <w:pStyle w:val="ConsPlusNormal"/>
        <w:spacing w:before="220"/>
        <w:ind w:firstLine="540"/>
        <w:jc w:val="both"/>
      </w:pPr>
      <w:r>
        <w:t>2. Поток вагонов, следующих по линии в каком-либо направлении за определенный промежуток времени, обычно за сутки.</w:t>
      </w:r>
    </w:p>
    <w:p w14:paraId="551EDD9C" w14:textId="77777777" w:rsidR="008D6EE1" w:rsidRDefault="008D6EE1">
      <w:pPr>
        <w:pStyle w:val="ConsPlusNormal"/>
        <w:spacing w:before="220"/>
        <w:ind w:firstLine="540"/>
        <w:jc w:val="both"/>
      </w:pPr>
      <w:r>
        <w:t>Примечание. Настоящий термин обычно связывают с числом вагонов, включаемых в назначение плана формирования поездов. Среднесуточное число вагонов, отправляемых со станции или участка назначением на другую станцию или участок, принято называть струей вагонопотока. Число вагонов в каждой струе вагонопотока зависит от рода перевозимого груза, грузоподъемности вагонов и ее использования.</w:t>
      </w:r>
    </w:p>
    <w:p w14:paraId="1C2882FD" w14:textId="77777777" w:rsidR="008D6EE1" w:rsidRDefault="008D6EE1">
      <w:pPr>
        <w:pStyle w:val="ConsPlusNormal"/>
        <w:spacing w:before="220"/>
        <w:ind w:firstLine="540"/>
        <w:jc w:val="both"/>
      </w:pPr>
      <w:r>
        <w:t xml:space="preserve">[статья 2.12.67 </w:t>
      </w:r>
      <w:hyperlink r:id="rId520">
        <w:r>
          <w:rPr>
            <w:color w:val="0000FF"/>
          </w:rPr>
          <w:t>ГОСТ 34530-2019</w:t>
        </w:r>
      </w:hyperlink>
      <w:r>
        <w:t xml:space="preserve"> Транспорт железнодорожный. Основные понятия. Термины и определения]</w:t>
      </w:r>
    </w:p>
    <w:p w14:paraId="5935EB2A" w14:textId="77777777" w:rsidR="008D6EE1" w:rsidRDefault="008D6EE1">
      <w:pPr>
        <w:pStyle w:val="ConsPlusNormal"/>
        <w:spacing w:before="220"/>
        <w:ind w:firstLine="540"/>
        <w:jc w:val="both"/>
      </w:pPr>
      <w:r>
        <w:rPr>
          <w:b/>
        </w:rPr>
        <w:t xml:space="preserve">8.32. </w:t>
      </w:r>
      <w:proofErr w:type="spellStart"/>
      <w:r>
        <w:rPr>
          <w:b/>
        </w:rPr>
        <w:t>Вагоно</w:t>
      </w:r>
      <w:proofErr w:type="spellEnd"/>
      <w:r>
        <w:rPr>
          <w:b/>
        </w:rPr>
        <w:t>-километр</w:t>
      </w:r>
    </w:p>
    <w:p w14:paraId="048BA080" w14:textId="77777777" w:rsidR="008D6EE1" w:rsidRDefault="008D6EE1">
      <w:pPr>
        <w:pStyle w:val="ConsPlusNormal"/>
        <w:spacing w:before="220"/>
        <w:ind w:firstLine="540"/>
        <w:jc w:val="both"/>
      </w:pPr>
      <w:r>
        <w:t>Единица измерения, соответствующая передвижению по путям общего пользования на расстояние в один километр: а) одного груженного или порожнего грузового вагона; б) одного пассажирского вагона.</w:t>
      </w:r>
    </w:p>
    <w:p w14:paraId="7B98F3BC" w14:textId="77777777" w:rsidR="008D6EE1" w:rsidRDefault="008D6EE1">
      <w:pPr>
        <w:pStyle w:val="ConsPlusNormal"/>
        <w:spacing w:before="220"/>
        <w:ind w:firstLine="540"/>
        <w:jc w:val="both"/>
      </w:pPr>
      <w:r>
        <w:t>[пункт 39 раздела I Глоссария ОСЖД Р 305-1, утвержденного L сессией Совещания Министров ОСЖД 13-16 июня 2023 г.]</w:t>
      </w:r>
    </w:p>
    <w:p w14:paraId="35CB7E11" w14:textId="77777777" w:rsidR="008D6EE1" w:rsidRDefault="008D6EE1">
      <w:pPr>
        <w:pStyle w:val="ConsPlusNormal"/>
        <w:spacing w:before="220"/>
        <w:ind w:firstLine="540"/>
        <w:jc w:val="both"/>
      </w:pPr>
      <w:r>
        <w:rPr>
          <w:b/>
        </w:rPr>
        <w:t>8.33. Осе-километр</w:t>
      </w:r>
    </w:p>
    <w:p w14:paraId="5AB014F0" w14:textId="77777777" w:rsidR="008D6EE1" w:rsidRDefault="008D6EE1">
      <w:pPr>
        <w:pStyle w:val="ConsPlusNormal"/>
        <w:spacing w:before="220"/>
        <w:ind w:firstLine="540"/>
        <w:jc w:val="both"/>
      </w:pPr>
      <w:r>
        <w:t>Единица измерения работы вагона (пробега вагона), получаемая умножением числа его осей на пройденное расстояние в километрах.</w:t>
      </w:r>
    </w:p>
    <w:p w14:paraId="30200EF5" w14:textId="77777777" w:rsidR="008D6EE1" w:rsidRDefault="008D6EE1">
      <w:pPr>
        <w:pStyle w:val="ConsPlusNormal"/>
        <w:spacing w:before="220"/>
        <w:ind w:firstLine="540"/>
        <w:jc w:val="both"/>
      </w:pPr>
      <w:r>
        <w:lastRenderedPageBreak/>
        <w:t>[пункт 177 раздела I Глоссария ОСЖД Р 305-1, утвержденного L сессией Совещания Министров ОСЖД 13-16 июня 2023 г.]</w:t>
      </w:r>
    </w:p>
    <w:p w14:paraId="58EAA9B0" w14:textId="77777777" w:rsidR="008D6EE1" w:rsidRDefault="008D6EE1">
      <w:pPr>
        <w:pStyle w:val="ConsPlusNormal"/>
        <w:spacing w:before="220"/>
        <w:ind w:firstLine="540"/>
        <w:jc w:val="both"/>
      </w:pPr>
      <w:r>
        <w:rPr>
          <w:b/>
        </w:rPr>
        <w:t>8.34. Среднесуточный пробег вагона грузового парка, км</w:t>
      </w:r>
    </w:p>
    <w:p w14:paraId="3D7CB93A" w14:textId="77777777" w:rsidR="008D6EE1" w:rsidRDefault="008D6EE1">
      <w:pPr>
        <w:pStyle w:val="ConsPlusNormal"/>
        <w:spacing w:before="220"/>
        <w:ind w:firstLine="540"/>
        <w:jc w:val="both"/>
      </w:pPr>
      <w:r>
        <w:t>Расстояние, которое в среднем в сутки проходит грузовой вагон рабочего парка за отчетный период.</w:t>
      </w:r>
    </w:p>
    <w:p w14:paraId="74DABC4F" w14:textId="77777777" w:rsidR="008D6EE1" w:rsidRDefault="008D6EE1">
      <w:pPr>
        <w:pStyle w:val="ConsPlusNormal"/>
        <w:spacing w:before="220"/>
        <w:ind w:firstLine="540"/>
        <w:jc w:val="both"/>
      </w:pPr>
      <w:r>
        <w:t xml:space="preserve">[пункт 2.12 </w:t>
      </w:r>
      <w:hyperlink r:id="rId521">
        <w:r>
          <w:rPr>
            <w:color w:val="0000FF"/>
          </w:rPr>
          <w:t>Инструктивных указаний</w:t>
        </w:r>
      </w:hyperlink>
      <w:r>
        <w:t xml:space="preserve"> о порядке автоматизированного формирования формы внутренней статистической отчетности ДО-8 ВЦ "Отчет о показателях работы вагонов грузового парка", утвержденных распоряжением ОАО "РЖД" от 11 ноября 2010 г. N 2311р]</w:t>
      </w:r>
    </w:p>
    <w:p w14:paraId="06772587" w14:textId="77777777" w:rsidR="008D6EE1" w:rsidRDefault="008D6EE1">
      <w:pPr>
        <w:pStyle w:val="ConsPlusNormal"/>
        <w:spacing w:before="220"/>
        <w:ind w:firstLine="540"/>
        <w:jc w:val="both"/>
      </w:pPr>
      <w:r>
        <w:rPr>
          <w:b/>
        </w:rPr>
        <w:t>8.35. Порожний пробег вагонов</w:t>
      </w:r>
    </w:p>
    <w:p w14:paraId="23E76537" w14:textId="77777777" w:rsidR="008D6EE1" w:rsidRDefault="008D6EE1">
      <w:pPr>
        <w:pStyle w:val="ConsPlusNormal"/>
        <w:spacing w:before="220"/>
        <w:ind w:firstLine="540"/>
        <w:jc w:val="both"/>
      </w:pPr>
      <w:r>
        <w:t xml:space="preserve">Расстояние пройденное, грузовыми вагонами рабочего парка без груза и измеряется в </w:t>
      </w:r>
      <w:proofErr w:type="spellStart"/>
      <w:r>
        <w:t>вагоно</w:t>
      </w:r>
      <w:proofErr w:type="spellEnd"/>
      <w:r>
        <w:t>-километрах.</w:t>
      </w:r>
    </w:p>
    <w:p w14:paraId="7F22B928" w14:textId="77777777" w:rsidR="008D6EE1" w:rsidRDefault="008D6EE1">
      <w:pPr>
        <w:pStyle w:val="ConsPlusNormal"/>
        <w:spacing w:before="220"/>
        <w:ind w:firstLine="540"/>
        <w:jc w:val="both"/>
      </w:pPr>
      <w:r>
        <w:t>[пункт 228 раздела I Глоссария ОСЖД Р 305-1, утвержденного L сессией Совещания Министров ОСЖД 13-16 июня 2023 г.]</w:t>
      </w:r>
    </w:p>
    <w:p w14:paraId="72262CFD" w14:textId="77777777" w:rsidR="008D6EE1" w:rsidRDefault="008D6EE1">
      <w:pPr>
        <w:pStyle w:val="ConsPlusNormal"/>
        <w:spacing w:before="220"/>
        <w:ind w:firstLine="540"/>
        <w:jc w:val="both"/>
      </w:pPr>
      <w:r>
        <w:rPr>
          <w:b/>
        </w:rPr>
        <w:t>8.36. Пробег груженых вагонов</w:t>
      </w:r>
    </w:p>
    <w:p w14:paraId="3D98D0AF" w14:textId="77777777" w:rsidR="008D6EE1" w:rsidRDefault="008D6EE1">
      <w:pPr>
        <w:pStyle w:val="ConsPlusNormal"/>
        <w:spacing w:before="220"/>
        <w:ind w:firstLine="540"/>
        <w:jc w:val="both"/>
      </w:pPr>
      <w:r>
        <w:t xml:space="preserve">Расстояние, пройденное грузовыми вагонами рабочего парка с грузами. Единица измерения - </w:t>
      </w:r>
      <w:proofErr w:type="spellStart"/>
      <w:r>
        <w:t>вагоно</w:t>
      </w:r>
      <w:proofErr w:type="spellEnd"/>
      <w:r>
        <w:t>-километры.</w:t>
      </w:r>
    </w:p>
    <w:p w14:paraId="2A8A9D45" w14:textId="77777777" w:rsidR="008D6EE1" w:rsidRDefault="008D6EE1">
      <w:pPr>
        <w:pStyle w:val="ConsPlusNormal"/>
        <w:spacing w:before="220"/>
        <w:ind w:firstLine="540"/>
        <w:jc w:val="both"/>
      </w:pPr>
      <w:r>
        <w:t>[пункт 241 раздела I Глоссария ОСЖД Р 305-1, утвержденного L сессией Совещания Министров ОСЖД 13-16 июня 2023 г.]</w:t>
      </w:r>
    </w:p>
    <w:p w14:paraId="22C035C9" w14:textId="77777777" w:rsidR="008D6EE1" w:rsidRDefault="008D6EE1">
      <w:pPr>
        <w:pStyle w:val="ConsPlusNormal"/>
        <w:spacing w:before="220"/>
        <w:ind w:firstLine="540"/>
        <w:jc w:val="both"/>
      </w:pPr>
      <w:r>
        <w:rPr>
          <w:b/>
        </w:rPr>
        <w:t>8.37. Общий пробег вагонов</w:t>
      </w:r>
    </w:p>
    <w:p w14:paraId="42DC3211" w14:textId="77777777" w:rsidR="008D6EE1" w:rsidRDefault="008D6EE1">
      <w:pPr>
        <w:pStyle w:val="ConsPlusNormal"/>
        <w:spacing w:before="220"/>
        <w:ind w:firstLine="540"/>
        <w:jc w:val="both"/>
      </w:pPr>
      <w:r>
        <w:t xml:space="preserve">По каждому виду движения вычисляется как сумма </w:t>
      </w:r>
      <w:proofErr w:type="spellStart"/>
      <w:r>
        <w:t>вагоно</w:t>
      </w:r>
      <w:proofErr w:type="spellEnd"/>
      <w:r>
        <w:t>-километров пробега груженых, порожних вагонов и вагонов нерабочего парка по всем родам вагонов.</w:t>
      </w:r>
    </w:p>
    <w:p w14:paraId="14798C0C" w14:textId="77777777" w:rsidR="008D6EE1" w:rsidRDefault="008D6EE1">
      <w:pPr>
        <w:pStyle w:val="ConsPlusNormal"/>
        <w:spacing w:before="220"/>
        <w:ind w:firstLine="540"/>
        <w:jc w:val="both"/>
      </w:pPr>
      <w:r>
        <w:t xml:space="preserve">[пункт 2.3 </w:t>
      </w:r>
      <w:hyperlink r:id="rId522">
        <w:r>
          <w:rPr>
            <w:color w:val="0000FF"/>
          </w:rPr>
          <w:t>Инструктивных указаний</w:t>
        </w:r>
      </w:hyperlink>
      <w:r>
        <w:t xml:space="preserve"> о порядке автоматизированного формирования формы внутренней статистической отчетности ДО-8 ВЦ "Отчет о показателях работы вагонов грузового парка", утвержденных распоряжением ОАО "РЖД" от 11 ноября 2010 г. N 2311р]</w:t>
      </w:r>
    </w:p>
    <w:p w14:paraId="15FE61FB" w14:textId="77777777" w:rsidR="008D6EE1" w:rsidRDefault="008D6EE1">
      <w:pPr>
        <w:pStyle w:val="ConsPlusNormal"/>
        <w:spacing w:before="220"/>
        <w:ind w:firstLine="540"/>
        <w:jc w:val="both"/>
      </w:pPr>
      <w:r>
        <w:rPr>
          <w:b/>
        </w:rPr>
        <w:t>8.38. Процент порожнего пробега к общему</w:t>
      </w:r>
    </w:p>
    <w:p w14:paraId="5B01A7CF" w14:textId="77777777" w:rsidR="008D6EE1" w:rsidRDefault="008D6EE1">
      <w:pPr>
        <w:pStyle w:val="ConsPlusNormal"/>
        <w:spacing w:before="220"/>
        <w:ind w:firstLine="540"/>
        <w:jc w:val="both"/>
      </w:pPr>
      <w:r>
        <w:t>Доля пробега вагонов без груза в общем пробеге вагонов. Рассчитывается как отношение суммарного пробега порожних вагонов грузового парка к суммарному пробегу груженых и порожних вагонов грузового парка в грузовом движении, включая передаточные, вывозные поезда и одиночно следующие локомотивы с вагонами, выраженное в процентах.</w:t>
      </w:r>
    </w:p>
    <w:p w14:paraId="698F90EE" w14:textId="77777777" w:rsidR="008D6EE1" w:rsidRDefault="008D6EE1">
      <w:pPr>
        <w:pStyle w:val="ConsPlusNormal"/>
        <w:spacing w:before="220"/>
        <w:ind w:firstLine="540"/>
        <w:jc w:val="both"/>
      </w:pPr>
      <w:r>
        <w:t xml:space="preserve">[пункт 2.15 </w:t>
      </w:r>
      <w:hyperlink r:id="rId523">
        <w:r>
          <w:rPr>
            <w:color w:val="0000FF"/>
          </w:rPr>
          <w:t>Инструктивных указаний</w:t>
        </w:r>
      </w:hyperlink>
      <w:r>
        <w:t xml:space="preserve"> о порядке автоматизированного формирования формы внутренней статистической отчетности ДО-8 ВЦ "Отчет о показателях работы вагонов грузового парка", утвержденных распоряжением ОАО "РЖД" от 11 ноября 2010 г. N 2311р]</w:t>
      </w:r>
    </w:p>
    <w:p w14:paraId="43B7E768" w14:textId="77777777" w:rsidR="008D6EE1" w:rsidRDefault="008D6EE1">
      <w:pPr>
        <w:pStyle w:val="ConsPlusNormal"/>
        <w:spacing w:before="220"/>
        <w:ind w:firstLine="540"/>
        <w:jc w:val="both"/>
      </w:pPr>
      <w:r>
        <w:rPr>
          <w:b/>
        </w:rPr>
        <w:t>8.39. Процент порожнего пробега к груженому</w:t>
      </w:r>
    </w:p>
    <w:p w14:paraId="01355EAC" w14:textId="77777777" w:rsidR="008D6EE1" w:rsidRDefault="008D6EE1">
      <w:pPr>
        <w:pStyle w:val="ConsPlusNormal"/>
        <w:spacing w:before="220"/>
        <w:ind w:firstLine="540"/>
        <w:jc w:val="both"/>
      </w:pPr>
      <w:r>
        <w:t>Долевое соотношение пробега вагонов без груза и пробега груженых вагонов. Рассчитывается как отношение суммарного пробега порожних вагонов грузового парка к суммарному пробегу груженых вагонов грузового парка в грузовом движении, включая передаточные, вывозные поезда и одиночно следующие локомотивы с вагонами, выраженное в процентах.</w:t>
      </w:r>
    </w:p>
    <w:p w14:paraId="777D9072" w14:textId="77777777" w:rsidR="008D6EE1" w:rsidRDefault="008D6EE1">
      <w:pPr>
        <w:pStyle w:val="ConsPlusNormal"/>
        <w:spacing w:before="220"/>
        <w:ind w:firstLine="540"/>
        <w:jc w:val="both"/>
      </w:pPr>
      <w:r>
        <w:t xml:space="preserve">[пункт 2.16 </w:t>
      </w:r>
      <w:hyperlink r:id="rId524">
        <w:r>
          <w:rPr>
            <w:color w:val="0000FF"/>
          </w:rPr>
          <w:t>Инструктивных указаний</w:t>
        </w:r>
      </w:hyperlink>
      <w:r>
        <w:t xml:space="preserve"> о порядке автоматизированного формирования формы внутренней статистической отчетности ДО-8 ВЦ "Отчет о показателях работы вагонов грузового </w:t>
      </w:r>
      <w:r>
        <w:lastRenderedPageBreak/>
        <w:t>парка", утвержденных распоряжением ОАО "РЖД" от 11 ноября 2010 г. N 2311р]</w:t>
      </w:r>
    </w:p>
    <w:p w14:paraId="271B6CD0" w14:textId="77777777" w:rsidR="008D6EE1" w:rsidRDefault="008D6EE1">
      <w:pPr>
        <w:pStyle w:val="ConsPlusNormal"/>
        <w:spacing w:before="220"/>
        <w:ind w:firstLine="540"/>
        <w:jc w:val="both"/>
      </w:pPr>
      <w:r>
        <w:rPr>
          <w:b/>
        </w:rPr>
        <w:t>8.40. Рейс вагона</w:t>
      </w:r>
    </w:p>
    <w:p w14:paraId="622A2F44" w14:textId="77777777" w:rsidR="008D6EE1" w:rsidRDefault="008D6EE1">
      <w:pPr>
        <w:pStyle w:val="ConsPlusNormal"/>
        <w:spacing w:before="220"/>
        <w:ind w:firstLine="540"/>
        <w:jc w:val="both"/>
      </w:pPr>
      <w:r>
        <w:t>Расстояние в километрах, которое вагон проходит от одной погрузки до следующей погрузки.</w:t>
      </w:r>
    </w:p>
    <w:p w14:paraId="07643D64" w14:textId="77777777" w:rsidR="008D6EE1" w:rsidRDefault="008D6EE1">
      <w:pPr>
        <w:pStyle w:val="ConsPlusNormal"/>
        <w:spacing w:before="220"/>
        <w:ind w:firstLine="540"/>
        <w:jc w:val="both"/>
      </w:pPr>
      <w:r>
        <w:t>[пункт 292 раздела I Глоссария ОСЖД Р 305-1, утвержденного L сессией Совещания Министров ОСЖД 13-16 июня 2023 г.]</w:t>
      </w:r>
    </w:p>
    <w:p w14:paraId="2B93D835" w14:textId="77777777" w:rsidR="008D6EE1" w:rsidRDefault="008D6EE1">
      <w:pPr>
        <w:pStyle w:val="ConsPlusNormal"/>
        <w:spacing w:before="220"/>
        <w:ind w:firstLine="540"/>
        <w:jc w:val="both"/>
      </w:pPr>
      <w:r>
        <w:rPr>
          <w:b/>
        </w:rPr>
        <w:t>8.41. Груженый рейс вагона, км</w:t>
      </w:r>
    </w:p>
    <w:p w14:paraId="61DA298A" w14:textId="77777777" w:rsidR="008D6EE1" w:rsidRDefault="008D6EE1">
      <w:pPr>
        <w:pStyle w:val="ConsPlusNormal"/>
        <w:spacing w:before="220"/>
        <w:ind w:firstLine="540"/>
        <w:jc w:val="both"/>
      </w:pPr>
      <w:r>
        <w:t>Расстояние, которое в среднем проходит вагон в груженом состоянии за время оборота; груженый рейс является частью полного рейса вагона.</w:t>
      </w:r>
    </w:p>
    <w:p w14:paraId="09788D7F" w14:textId="77777777" w:rsidR="008D6EE1" w:rsidRDefault="008D6EE1">
      <w:pPr>
        <w:pStyle w:val="ConsPlusNormal"/>
        <w:spacing w:before="220"/>
        <w:ind w:firstLine="540"/>
        <w:jc w:val="both"/>
      </w:pPr>
      <w:r>
        <w:t xml:space="preserve">[пункт 2.14 </w:t>
      </w:r>
      <w:hyperlink r:id="rId525">
        <w:r>
          <w:rPr>
            <w:color w:val="0000FF"/>
          </w:rPr>
          <w:t>Инструктивных указаний</w:t>
        </w:r>
      </w:hyperlink>
      <w:r>
        <w:t xml:space="preserve"> о порядке автоматизированного формирования формы внутренней статистической отчетности ДО-8 ВЦ "Отчет о показателях работы вагонов грузового парка", утвержденных распоряжением ОАО "РЖД" от 11 ноября 2010 г. N 2311р]</w:t>
      </w:r>
    </w:p>
    <w:p w14:paraId="70D8E600" w14:textId="77777777" w:rsidR="008D6EE1" w:rsidRDefault="008D6EE1">
      <w:pPr>
        <w:pStyle w:val="ConsPlusNormal"/>
        <w:spacing w:before="220"/>
        <w:ind w:firstLine="540"/>
        <w:jc w:val="both"/>
      </w:pPr>
      <w:r>
        <w:rPr>
          <w:b/>
        </w:rPr>
        <w:t>8.42. Полный рейс вагона, км</w:t>
      </w:r>
    </w:p>
    <w:p w14:paraId="4BFC75ED" w14:textId="77777777" w:rsidR="008D6EE1" w:rsidRDefault="008D6EE1">
      <w:pPr>
        <w:pStyle w:val="ConsPlusNormal"/>
        <w:spacing w:before="220"/>
        <w:ind w:firstLine="540"/>
        <w:jc w:val="both"/>
      </w:pPr>
      <w:r>
        <w:t>Расстояние, которое в среднем проходит вагон рабочего парка за один полный перевозочный цикл, т.е. за время оборота вагона (как в груженом, так и в порожнем состоянии).</w:t>
      </w:r>
    </w:p>
    <w:p w14:paraId="2F44DC8A" w14:textId="77777777" w:rsidR="008D6EE1" w:rsidRDefault="008D6EE1">
      <w:pPr>
        <w:pStyle w:val="ConsPlusNormal"/>
        <w:spacing w:before="220"/>
        <w:ind w:firstLine="540"/>
        <w:jc w:val="both"/>
      </w:pPr>
      <w:r>
        <w:t xml:space="preserve">[пункт 2.13 </w:t>
      </w:r>
      <w:hyperlink r:id="rId526">
        <w:r>
          <w:rPr>
            <w:color w:val="0000FF"/>
          </w:rPr>
          <w:t>Инструктивных указаний</w:t>
        </w:r>
      </w:hyperlink>
      <w:r>
        <w:t xml:space="preserve"> о порядке автоматизированного формирования формы внутренней статистической отчетности ДО-8 ВЦ "Отчет о показателях работы вагонов грузового парка", утвержденных распоряжением ОАО "РЖД" от 11 ноября 2010 г. N 2311р]</w:t>
      </w:r>
    </w:p>
    <w:p w14:paraId="7FCD72FF" w14:textId="77777777" w:rsidR="008D6EE1" w:rsidRDefault="008D6EE1">
      <w:pPr>
        <w:pStyle w:val="ConsPlusNormal"/>
        <w:spacing w:before="220"/>
        <w:ind w:firstLine="540"/>
        <w:jc w:val="both"/>
      </w:pPr>
      <w:r>
        <w:rPr>
          <w:b/>
        </w:rPr>
        <w:t>8.43. Простой вагонов</w:t>
      </w:r>
    </w:p>
    <w:p w14:paraId="07C18AD0" w14:textId="77777777" w:rsidR="008D6EE1" w:rsidRDefault="008D6EE1">
      <w:pPr>
        <w:pStyle w:val="ConsPlusNormal"/>
        <w:spacing w:before="220"/>
        <w:ind w:firstLine="540"/>
        <w:jc w:val="both"/>
      </w:pPr>
      <w:r>
        <w:t>Время задержки транспортных средств грузоотправителем или грузополучателем под погрузкой, выгрузкой или иными операциями сверх установленного времени.</w:t>
      </w:r>
    </w:p>
    <w:p w14:paraId="26F70FE0" w14:textId="77777777" w:rsidR="008D6EE1" w:rsidRDefault="008D6EE1">
      <w:pPr>
        <w:pStyle w:val="ConsPlusNormal"/>
        <w:spacing w:before="220"/>
        <w:ind w:firstLine="540"/>
        <w:jc w:val="both"/>
      </w:pPr>
      <w:r>
        <w:t>[Железнодорожный транспорт: Энциклопедия / под ред. Н.С. Конарева. - М.: Большая Российская энциклопедия, 1994]</w:t>
      </w:r>
    </w:p>
    <w:p w14:paraId="6F28D4B2" w14:textId="77777777" w:rsidR="008D6EE1" w:rsidRDefault="008D6EE1">
      <w:pPr>
        <w:pStyle w:val="ConsPlusNormal"/>
        <w:spacing w:before="220"/>
        <w:ind w:firstLine="540"/>
        <w:jc w:val="both"/>
      </w:pPr>
      <w:r>
        <w:rPr>
          <w:b/>
        </w:rPr>
        <w:t>8.44. Тонно-километр на железнодорожном транспорте</w:t>
      </w:r>
    </w:p>
    <w:p w14:paraId="0C74A615" w14:textId="77777777" w:rsidR="008D6EE1" w:rsidRDefault="008D6EE1">
      <w:pPr>
        <w:pStyle w:val="ConsPlusNormal"/>
        <w:spacing w:before="220"/>
        <w:ind w:firstLine="540"/>
        <w:jc w:val="both"/>
      </w:pPr>
      <w:r>
        <w:t>Единица измерения перевозки одной тонны груза на расстояние 1 км.</w:t>
      </w:r>
    </w:p>
    <w:p w14:paraId="72141904" w14:textId="77777777" w:rsidR="008D6EE1" w:rsidRDefault="008D6EE1">
      <w:pPr>
        <w:pStyle w:val="ConsPlusNormal"/>
        <w:spacing w:before="220"/>
        <w:ind w:firstLine="540"/>
        <w:jc w:val="both"/>
      </w:pPr>
      <w:r>
        <w:t>[пункт 343 раздела I Глоссария ОСЖД Р 305-1, утвержденного L сессией Совещания Министров ОСЖД 13-16 июня 2023 г.]</w:t>
      </w:r>
    </w:p>
    <w:p w14:paraId="0810A0CC" w14:textId="77777777" w:rsidR="008D6EE1" w:rsidRDefault="008D6EE1">
      <w:pPr>
        <w:pStyle w:val="ConsPlusNormal"/>
        <w:spacing w:before="220"/>
        <w:ind w:firstLine="540"/>
        <w:jc w:val="both"/>
      </w:pPr>
      <w:r>
        <w:rPr>
          <w:b/>
        </w:rPr>
        <w:t>8.45. Тонно-километр брутто-брутто (с учетом веса локомотива)</w:t>
      </w:r>
    </w:p>
    <w:p w14:paraId="00F56CC8" w14:textId="77777777" w:rsidR="008D6EE1" w:rsidRDefault="008D6EE1">
      <w:pPr>
        <w:pStyle w:val="ConsPlusNormal"/>
        <w:spacing w:before="220"/>
        <w:ind w:firstLine="540"/>
        <w:jc w:val="both"/>
      </w:pPr>
      <w:r>
        <w:t>Единица перевозки одной тонны массы поезда или другого транспортного средства, включая вес локомотива, на расстояние 1 км.</w:t>
      </w:r>
    </w:p>
    <w:p w14:paraId="625AF0BF" w14:textId="77777777" w:rsidR="008D6EE1" w:rsidRDefault="008D6EE1">
      <w:pPr>
        <w:pStyle w:val="ConsPlusNormal"/>
        <w:spacing w:before="220"/>
        <w:ind w:firstLine="540"/>
        <w:jc w:val="both"/>
      </w:pPr>
      <w:r>
        <w:t>[пункт 344 раздела I Глоссария ОСЖД Р 305-1, утвержденного L сессией Совещания Министров ОСЖД 13-16 июня 2023 г.]</w:t>
      </w:r>
    </w:p>
    <w:p w14:paraId="55D2C327" w14:textId="77777777" w:rsidR="008D6EE1" w:rsidRDefault="008D6EE1">
      <w:pPr>
        <w:pStyle w:val="ConsPlusNormal"/>
        <w:spacing w:before="220"/>
        <w:ind w:firstLine="540"/>
        <w:jc w:val="both"/>
      </w:pPr>
      <w:r>
        <w:rPr>
          <w:b/>
        </w:rPr>
        <w:t>8.46. Тонно-километр брутто</w:t>
      </w:r>
    </w:p>
    <w:p w14:paraId="11958676" w14:textId="77777777" w:rsidR="008D6EE1" w:rsidRDefault="008D6EE1">
      <w:pPr>
        <w:pStyle w:val="ConsPlusNormal"/>
        <w:spacing w:before="220"/>
        <w:ind w:firstLine="540"/>
        <w:jc w:val="both"/>
      </w:pPr>
      <w:r>
        <w:t>1. Единица перевозки одной тонны массы поезда или другого транспортного средства, исключая вес локомотива, на расстояние 1 км.</w:t>
      </w:r>
    </w:p>
    <w:p w14:paraId="305427CC" w14:textId="77777777" w:rsidR="008D6EE1" w:rsidRDefault="008D6EE1">
      <w:pPr>
        <w:pStyle w:val="ConsPlusNormal"/>
        <w:spacing w:before="220"/>
        <w:ind w:firstLine="540"/>
        <w:jc w:val="both"/>
      </w:pPr>
      <w:r>
        <w:t>[пункт 345 раздела I Глоссария ОСЖД Р 305-1, утвержденного L сессией Совещания Министров ОСЖД 13-16 июня 2023 г.]</w:t>
      </w:r>
    </w:p>
    <w:p w14:paraId="2787892A" w14:textId="77777777" w:rsidR="008D6EE1" w:rsidRDefault="008D6EE1">
      <w:pPr>
        <w:pStyle w:val="ConsPlusNormal"/>
        <w:spacing w:before="220"/>
        <w:ind w:firstLine="540"/>
        <w:jc w:val="both"/>
      </w:pPr>
      <w:r>
        <w:lastRenderedPageBreak/>
        <w:t>2. Тонно-километры брутто - показатель, определяемый как произведение веса поезда брутто (без веса действующего локомотива) на пройденное расстояние.</w:t>
      </w:r>
    </w:p>
    <w:p w14:paraId="15A5D1C0" w14:textId="77777777" w:rsidR="008D6EE1" w:rsidRDefault="008D6EE1">
      <w:pPr>
        <w:pStyle w:val="ConsPlusNormal"/>
        <w:spacing w:before="220"/>
        <w:ind w:firstLine="540"/>
        <w:jc w:val="both"/>
      </w:pPr>
      <w:r>
        <w:t xml:space="preserve">[пункт 10 </w:t>
      </w:r>
      <w:hyperlink r:id="rId527">
        <w:r>
          <w:rPr>
            <w:color w:val="0000FF"/>
          </w:rPr>
          <w:t>Методических указаний</w:t>
        </w:r>
      </w:hyperlink>
      <w:r>
        <w:t xml:space="preserve"> по формированию показателей наличия, состояния и использования локомотивов, утвержденных распоряжением ОАО "РЖД" от 27 декабря 2013 г. N 2906р]</w:t>
      </w:r>
    </w:p>
    <w:p w14:paraId="156C5CCA" w14:textId="77777777" w:rsidR="008D6EE1" w:rsidRDefault="008D6EE1">
      <w:pPr>
        <w:pStyle w:val="ConsPlusNormal"/>
        <w:spacing w:before="220"/>
        <w:ind w:firstLine="540"/>
        <w:jc w:val="both"/>
      </w:pPr>
      <w:r>
        <w:rPr>
          <w:b/>
        </w:rPr>
        <w:t>8.47. Тонно-километры брутто в грузовых поездах</w:t>
      </w:r>
    </w:p>
    <w:p w14:paraId="79306109" w14:textId="77777777" w:rsidR="008D6EE1" w:rsidRDefault="008D6EE1">
      <w:pPr>
        <w:pStyle w:val="ConsPlusNormal"/>
        <w:spacing w:before="220"/>
        <w:ind w:firstLine="540"/>
        <w:jc w:val="both"/>
      </w:pPr>
      <w:r>
        <w:t>Показатель за отчетные сутки и за месяц рассчитывается аналогично показателю "тонно-километры нетто в грузовых поездах", с учетом веса грузового поезда брутто.</w:t>
      </w:r>
    </w:p>
    <w:p w14:paraId="50078430" w14:textId="77777777" w:rsidR="008D6EE1" w:rsidRDefault="008D6EE1">
      <w:pPr>
        <w:pStyle w:val="ConsPlusNormal"/>
        <w:spacing w:before="220"/>
        <w:ind w:firstLine="540"/>
        <w:jc w:val="both"/>
      </w:pPr>
      <w:r>
        <w:t xml:space="preserve">[пункт 2.8 </w:t>
      </w:r>
      <w:hyperlink r:id="rId528">
        <w:r>
          <w:rPr>
            <w:color w:val="0000FF"/>
          </w:rPr>
          <w:t>Инструктивных указаний</w:t>
        </w:r>
      </w:hyperlink>
      <w:r>
        <w:t xml:space="preserve"> о порядке автоматизированного формирования формы внутренней статистической отчетности ДО-8 ВЦ "Отчет о показателях работы вагонов грузового парка", утвержденных распоряжением ОАО "РЖД" от 11 ноября 2010 г. N 2311р]</w:t>
      </w:r>
    </w:p>
    <w:p w14:paraId="4B671142" w14:textId="77777777" w:rsidR="008D6EE1" w:rsidRDefault="008D6EE1">
      <w:pPr>
        <w:pStyle w:val="ConsPlusNormal"/>
        <w:spacing w:before="220"/>
        <w:ind w:firstLine="540"/>
        <w:jc w:val="both"/>
      </w:pPr>
      <w:r>
        <w:rPr>
          <w:b/>
        </w:rPr>
        <w:t>8.48. Тонно-километр нетто</w:t>
      </w:r>
    </w:p>
    <w:p w14:paraId="4C0DF96D" w14:textId="77777777" w:rsidR="008D6EE1" w:rsidRDefault="008D6EE1">
      <w:pPr>
        <w:pStyle w:val="ConsPlusNormal"/>
        <w:spacing w:before="220"/>
        <w:ind w:firstLine="540"/>
        <w:jc w:val="both"/>
      </w:pPr>
      <w:r>
        <w:t>Единица измерения грузовых перевозок, соответствующая железнодорожной перевозке одной тонны грузов на расстояние в один километр. Под расстоянием понимается фактически пройденное расстояние в рассматриваемой сети.</w:t>
      </w:r>
    </w:p>
    <w:p w14:paraId="4F26AC61" w14:textId="77777777" w:rsidR="008D6EE1" w:rsidRDefault="008D6EE1">
      <w:pPr>
        <w:pStyle w:val="ConsPlusNormal"/>
        <w:spacing w:before="220"/>
        <w:ind w:firstLine="540"/>
        <w:jc w:val="both"/>
      </w:pPr>
      <w:r>
        <w:t>[пункт 346 раздела I Глоссария ОСЖД Р 305-1, утвержденного L сессией Совещания Министров ОСЖД 13-16 июня 2023 г.]</w:t>
      </w:r>
    </w:p>
    <w:p w14:paraId="19AFE0A7" w14:textId="77777777" w:rsidR="008D6EE1" w:rsidRDefault="008D6EE1">
      <w:pPr>
        <w:pStyle w:val="ConsPlusNormal"/>
        <w:spacing w:before="220"/>
        <w:ind w:firstLine="540"/>
        <w:jc w:val="both"/>
      </w:pPr>
      <w:r>
        <w:rPr>
          <w:b/>
        </w:rPr>
        <w:t>8.49. Тонно-километры нетто в грузовых поездах</w:t>
      </w:r>
    </w:p>
    <w:p w14:paraId="0B4A313A" w14:textId="77777777" w:rsidR="008D6EE1" w:rsidRDefault="008D6EE1">
      <w:pPr>
        <w:pStyle w:val="ConsPlusNormal"/>
        <w:spacing w:before="220"/>
        <w:ind w:firstLine="540"/>
        <w:jc w:val="both"/>
      </w:pPr>
      <w:r>
        <w:t>Показатель за отчетные сутки и за месяц рассчитывается как сумма произведений веса нетто грузового поезда на пробег головного локомотива на участках между станциями соответственно за отчетные сутки и за месяц.</w:t>
      </w:r>
    </w:p>
    <w:p w14:paraId="384F2748" w14:textId="77777777" w:rsidR="008D6EE1" w:rsidRDefault="008D6EE1">
      <w:pPr>
        <w:pStyle w:val="ConsPlusNormal"/>
        <w:spacing w:before="220"/>
        <w:ind w:firstLine="540"/>
        <w:jc w:val="both"/>
      </w:pPr>
      <w:r>
        <w:t xml:space="preserve">[пункт 2.7 </w:t>
      </w:r>
      <w:hyperlink r:id="rId529">
        <w:r>
          <w:rPr>
            <w:color w:val="0000FF"/>
          </w:rPr>
          <w:t>Инструктивных указаний</w:t>
        </w:r>
      </w:hyperlink>
      <w:r>
        <w:t xml:space="preserve"> о порядке автоматизированного формирования формы внутренней статистической отчетности ДО-8 ВЦ "Отчет о показателях работы вагонов грузового парка", утвержденных распоряжением ОАО "РЖД" от 11 ноября 2010 г. N 2311р]</w:t>
      </w:r>
    </w:p>
    <w:p w14:paraId="4FA2CB40" w14:textId="77777777" w:rsidR="008D6EE1" w:rsidRDefault="008D6EE1">
      <w:pPr>
        <w:pStyle w:val="ConsPlusNormal"/>
        <w:spacing w:before="220"/>
        <w:ind w:firstLine="540"/>
        <w:jc w:val="both"/>
      </w:pPr>
      <w:r>
        <w:rPr>
          <w:b/>
        </w:rPr>
        <w:t>8.50. Среднесуточная производительность вагона, тонно-километров нетто</w:t>
      </w:r>
    </w:p>
    <w:p w14:paraId="335C24C7" w14:textId="77777777" w:rsidR="008D6EE1" w:rsidRDefault="008D6EE1">
      <w:pPr>
        <w:pStyle w:val="ConsPlusNormal"/>
        <w:spacing w:before="220"/>
        <w:ind w:firstLine="540"/>
        <w:jc w:val="both"/>
      </w:pPr>
      <w:r>
        <w:t>Показывает объем работы, который приходится в среднем на один грузовой вагон рабочего парка.</w:t>
      </w:r>
    </w:p>
    <w:p w14:paraId="70FBA78E" w14:textId="77777777" w:rsidR="008D6EE1" w:rsidRDefault="008D6EE1">
      <w:pPr>
        <w:pStyle w:val="ConsPlusNormal"/>
        <w:spacing w:before="220"/>
        <w:ind w:firstLine="540"/>
        <w:jc w:val="both"/>
      </w:pPr>
      <w:r>
        <w:t xml:space="preserve">[пункт 2.9 </w:t>
      </w:r>
      <w:hyperlink r:id="rId530">
        <w:r>
          <w:rPr>
            <w:color w:val="0000FF"/>
          </w:rPr>
          <w:t>Инструктивных указаний</w:t>
        </w:r>
      </w:hyperlink>
      <w:r>
        <w:t xml:space="preserve"> о порядке автоматизированного формирования формы внутренней статистической отчетности ДО-8 ВЦ "Отчет о показателях работы вагонов грузового парка", утвержденных распоряжением ОАО "РЖД" от 11 ноября 2010 г. N 2311р]</w:t>
      </w:r>
    </w:p>
    <w:p w14:paraId="0157D472" w14:textId="77777777" w:rsidR="008D6EE1" w:rsidRDefault="008D6EE1">
      <w:pPr>
        <w:pStyle w:val="ConsPlusNormal"/>
        <w:spacing w:before="220"/>
        <w:ind w:firstLine="540"/>
        <w:jc w:val="both"/>
      </w:pPr>
      <w:r>
        <w:rPr>
          <w:b/>
        </w:rPr>
        <w:t>8.51. Статическая нагрузка грузового вагона</w:t>
      </w:r>
    </w:p>
    <w:p w14:paraId="217DD595" w14:textId="77777777" w:rsidR="008D6EE1" w:rsidRDefault="008D6EE1">
      <w:pPr>
        <w:pStyle w:val="ConsPlusNormal"/>
        <w:spacing w:before="220"/>
        <w:ind w:firstLine="540"/>
        <w:jc w:val="both"/>
      </w:pPr>
      <w:r>
        <w:t>Показатель, характеризующий уровень загрузки вагона. Определяется делением количества погруженных тонн на количество загруженных вагонов</w:t>
      </w:r>
    </w:p>
    <w:p w14:paraId="7377897F" w14:textId="77777777" w:rsidR="008D6EE1" w:rsidRDefault="008D6EE1">
      <w:pPr>
        <w:pStyle w:val="ConsPlusNormal"/>
        <w:spacing w:before="220"/>
        <w:ind w:firstLine="540"/>
        <w:jc w:val="both"/>
      </w:pPr>
      <w:r>
        <w:t xml:space="preserve">[на основе положений </w:t>
      </w:r>
      <w:hyperlink r:id="rId531">
        <w:r>
          <w:rPr>
            <w:color w:val="0000FF"/>
          </w:rPr>
          <w:t>Инструктивных указаний</w:t>
        </w:r>
      </w:hyperlink>
      <w:r>
        <w:t xml:space="preserve"> по формированию формы внутренней статистической отчетности ГО-10 "Отчет о погрузке вагонов и использовании их грузоподъемности", утвержденных распоряжением ОАО "РЖД" от 27 октября 2017 г. N 2204р]</w:t>
      </w:r>
    </w:p>
    <w:p w14:paraId="4BE2C6B5" w14:textId="77777777" w:rsidR="008D6EE1" w:rsidRDefault="008D6EE1">
      <w:pPr>
        <w:pStyle w:val="ConsPlusNormal"/>
        <w:spacing w:before="220"/>
        <w:ind w:firstLine="540"/>
        <w:jc w:val="both"/>
      </w:pPr>
      <w:r>
        <w:rPr>
          <w:b/>
        </w:rPr>
        <w:t>8.52. Средняя динамическая нагрузка на вагон рабочего парка, тонн</w:t>
      </w:r>
    </w:p>
    <w:p w14:paraId="55EDEFD6" w14:textId="77777777" w:rsidR="008D6EE1" w:rsidRDefault="008D6EE1">
      <w:pPr>
        <w:pStyle w:val="ConsPlusNormal"/>
        <w:spacing w:before="220"/>
        <w:ind w:firstLine="540"/>
        <w:jc w:val="both"/>
      </w:pPr>
      <w:r>
        <w:t>Масса груза, приходящаяся в среднем на один грузовой вагон рабочего парка на всем пути его следования.</w:t>
      </w:r>
    </w:p>
    <w:p w14:paraId="2416B5AB" w14:textId="77777777" w:rsidR="008D6EE1" w:rsidRDefault="008D6EE1">
      <w:pPr>
        <w:pStyle w:val="ConsPlusNormal"/>
        <w:spacing w:before="220"/>
        <w:ind w:firstLine="540"/>
        <w:jc w:val="both"/>
      </w:pPr>
      <w:r>
        <w:lastRenderedPageBreak/>
        <w:t xml:space="preserve">[пункт 2.10 </w:t>
      </w:r>
      <w:hyperlink r:id="rId532">
        <w:r>
          <w:rPr>
            <w:color w:val="0000FF"/>
          </w:rPr>
          <w:t>Инструктивных указаний</w:t>
        </w:r>
      </w:hyperlink>
      <w:r>
        <w:t xml:space="preserve"> о порядке автоматизированного формирования формы внутренней статистической отчетности ДО-8 ВЦ "Отчет о показателях работы вагонов грузового парка", утвержденных распоряжением ОАО "РЖД" от 11 ноября 2010 г. N 2311р]</w:t>
      </w:r>
    </w:p>
    <w:p w14:paraId="16441B32" w14:textId="77777777" w:rsidR="008D6EE1" w:rsidRDefault="008D6EE1">
      <w:pPr>
        <w:pStyle w:val="ConsPlusNormal"/>
        <w:spacing w:before="220"/>
        <w:ind w:firstLine="540"/>
        <w:jc w:val="both"/>
      </w:pPr>
      <w:r>
        <w:rPr>
          <w:b/>
        </w:rPr>
        <w:t>8.53. Средняя динамическая нагрузка на груженый вагон, тонн</w:t>
      </w:r>
    </w:p>
    <w:p w14:paraId="4DD3F7DF" w14:textId="77777777" w:rsidR="008D6EE1" w:rsidRDefault="008D6EE1">
      <w:pPr>
        <w:pStyle w:val="ConsPlusNormal"/>
        <w:spacing w:before="220"/>
        <w:ind w:firstLine="540"/>
        <w:jc w:val="both"/>
      </w:pPr>
      <w:r>
        <w:t>Масса груза, приходящаяся в среднем на один груженый вагон рабочего парка на всем пути его следования.</w:t>
      </w:r>
    </w:p>
    <w:p w14:paraId="57D91461" w14:textId="77777777" w:rsidR="008D6EE1" w:rsidRDefault="008D6EE1">
      <w:pPr>
        <w:pStyle w:val="ConsPlusNormal"/>
        <w:spacing w:before="220"/>
        <w:ind w:firstLine="540"/>
        <w:jc w:val="both"/>
      </w:pPr>
      <w:r>
        <w:t xml:space="preserve">[пункт 2.11 </w:t>
      </w:r>
      <w:hyperlink r:id="rId533">
        <w:r>
          <w:rPr>
            <w:color w:val="0000FF"/>
          </w:rPr>
          <w:t>Инструктивных указаний</w:t>
        </w:r>
      </w:hyperlink>
      <w:r>
        <w:t xml:space="preserve"> о порядке автоматизированного формирования формы внутренней статистической отчетности ДО-8 ВЦ "Отчет о показателях работы вагонов грузового парка", утвержденных распоряжением ОАО "РЖД" от 11 ноября 2010 г. N 2311р]</w:t>
      </w:r>
    </w:p>
    <w:p w14:paraId="3DEFBC6F" w14:textId="77777777" w:rsidR="008D6EE1" w:rsidRDefault="008D6EE1">
      <w:pPr>
        <w:pStyle w:val="ConsPlusNormal"/>
        <w:spacing w:before="220"/>
        <w:ind w:firstLine="540"/>
        <w:jc w:val="both"/>
      </w:pPr>
      <w:r>
        <w:rPr>
          <w:b/>
        </w:rPr>
        <w:t>8.54. Средний вес тары на вагон в грузовом движении, тонн</w:t>
      </w:r>
    </w:p>
    <w:p w14:paraId="311CB715" w14:textId="77777777" w:rsidR="008D6EE1" w:rsidRDefault="008D6EE1">
      <w:pPr>
        <w:pStyle w:val="ConsPlusNormal"/>
        <w:spacing w:before="220"/>
        <w:ind w:firstLine="540"/>
        <w:jc w:val="both"/>
      </w:pPr>
      <w:r>
        <w:t>Характеризует средний вес тары вагона, участвующего в грузовом движении за отчетный период.</w:t>
      </w:r>
    </w:p>
    <w:p w14:paraId="35A8626B" w14:textId="77777777" w:rsidR="008D6EE1" w:rsidRDefault="008D6EE1">
      <w:pPr>
        <w:pStyle w:val="ConsPlusNormal"/>
        <w:spacing w:before="220"/>
        <w:ind w:firstLine="540"/>
        <w:jc w:val="both"/>
      </w:pPr>
      <w:r>
        <w:t xml:space="preserve">[пункт 2.17 </w:t>
      </w:r>
      <w:hyperlink r:id="rId534">
        <w:r>
          <w:rPr>
            <w:color w:val="0000FF"/>
          </w:rPr>
          <w:t>Инструктивных указаний</w:t>
        </w:r>
      </w:hyperlink>
      <w:r>
        <w:t xml:space="preserve"> о порядке автоматизированного формирования формы внутренней статистической отчетности ДО-8 ВЦ "Отчет о показателях работы вагонов грузового парка", утвержденных распоряжением ОАО "РЖД" от 11 ноября 2010 г. N 2311р]</w:t>
      </w:r>
    </w:p>
    <w:p w14:paraId="17D468C8" w14:textId="77777777" w:rsidR="008D6EE1" w:rsidRDefault="008D6EE1">
      <w:pPr>
        <w:pStyle w:val="ConsPlusNormal"/>
        <w:spacing w:before="220"/>
        <w:ind w:firstLine="540"/>
        <w:jc w:val="both"/>
      </w:pPr>
      <w:r>
        <w:rPr>
          <w:b/>
        </w:rPr>
        <w:t xml:space="preserve">8.55. </w:t>
      </w:r>
      <w:proofErr w:type="spellStart"/>
      <w:r>
        <w:rPr>
          <w:b/>
        </w:rPr>
        <w:t>Вагоно</w:t>
      </w:r>
      <w:proofErr w:type="spellEnd"/>
      <w:r>
        <w:rPr>
          <w:b/>
        </w:rPr>
        <w:t>-час</w:t>
      </w:r>
    </w:p>
    <w:p w14:paraId="4AC48630" w14:textId="77777777" w:rsidR="008D6EE1" w:rsidRDefault="008D6EE1">
      <w:pPr>
        <w:pStyle w:val="ConsPlusNormal"/>
        <w:spacing w:before="220"/>
        <w:ind w:firstLine="540"/>
        <w:jc w:val="both"/>
      </w:pPr>
      <w:r>
        <w:t>Показатель, применяемый для определения затрат времени на различные операции использования вагонов.</w:t>
      </w:r>
    </w:p>
    <w:p w14:paraId="705CCEDA" w14:textId="77777777" w:rsidR="008D6EE1" w:rsidRDefault="008D6EE1">
      <w:pPr>
        <w:pStyle w:val="ConsPlusNormal"/>
        <w:spacing w:before="220"/>
        <w:ind w:firstLine="540"/>
        <w:jc w:val="both"/>
      </w:pPr>
      <w:r>
        <w:t>[пункт 42 раздела I Глоссария ОСЖД Р 305-1, утвержденного L сессией Совещания Министров ОСЖД 13-16 июня 2023 г.]</w:t>
      </w:r>
    </w:p>
    <w:p w14:paraId="33788538" w14:textId="77777777" w:rsidR="008D6EE1" w:rsidRDefault="008D6EE1">
      <w:pPr>
        <w:pStyle w:val="ConsPlusNormal"/>
        <w:spacing w:before="220"/>
        <w:ind w:firstLine="540"/>
        <w:jc w:val="both"/>
      </w:pPr>
      <w:r>
        <w:rPr>
          <w:b/>
        </w:rPr>
        <w:t>8.56. Рабочий парк среднечасовой, вагонов в среднем в сутки (расчетная величина)</w:t>
      </w:r>
    </w:p>
    <w:p w14:paraId="319B9148" w14:textId="77777777" w:rsidR="008D6EE1" w:rsidRDefault="008D6EE1">
      <w:pPr>
        <w:pStyle w:val="ConsPlusNormal"/>
        <w:spacing w:before="220"/>
        <w:ind w:firstLine="540"/>
        <w:jc w:val="both"/>
      </w:pPr>
      <w:r>
        <w:t>Характеризует среднее почасовое наличие вагонов рабочего парка за рассматриваемый период и определяется на основе данных вагонной модели АСОУП (Автоматизированная система оперативного управления перевозками). Расчет среднечасовой величины рабочего парка необходим для нахождения времени оборота вагона через бюджет времени вагона рабочего парка, т.е. фактические затраты времени вагона рабочего парка в элементах перевозочного цикла.</w:t>
      </w:r>
    </w:p>
    <w:p w14:paraId="38214C20" w14:textId="77777777" w:rsidR="008D6EE1" w:rsidRDefault="008D6EE1">
      <w:pPr>
        <w:pStyle w:val="ConsPlusNormal"/>
        <w:spacing w:before="220"/>
        <w:ind w:firstLine="540"/>
        <w:jc w:val="both"/>
      </w:pPr>
      <w:r>
        <w:t xml:space="preserve">[пункт 2.18 </w:t>
      </w:r>
      <w:hyperlink r:id="rId535">
        <w:r>
          <w:rPr>
            <w:color w:val="0000FF"/>
          </w:rPr>
          <w:t>Инструктивных указаний</w:t>
        </w:r>
      </w:hyperlink>
      <w:r>
        <w:t xml:space="preserve"> о порядке автоматизированного формирования формы внутренней статистической отчетности ДО-8 ВЦ "Отчет о показателях работы вагонов грузового парка", утвержденных распоряжением ОАО "РЖД" от 11 ноября 2010 г. N 2311р]</w:t>
      </w:r>
    </w:p>
    <w:p w14:paraId="707240B6" w14:textId="77777777" w:rsidR="008D6EE1" w:rsidRDefault="008D6EE1">
      <w:pPr>
        <w:pStyle w:val="ConsPlusNormal"/>
        <w:spacing w:before="220"/>
        <w:ind w:firstLine="540"/>
        <w:jc w:val="both"/>
      </w:pPr>
      <w:r>
        <w:rPr>
          <w:b/>
        </w:rPr>
        <w:t>8.57. Оборот вагона</w:t>
      </w:r>
    </w:p>
    <w:p w14:paraId="6A298531" w14:textId="77777777" w:rsidR="008D6EE1" w:rsidRDefault="008D6EE1">
      <w:pPr>
        <w:pStyle w:val="ConsPlusNormal"/>
        <w:spacing w:before="220"/>
        <w:ind w:firstLine="540"/>
        <w:jc w:val="both"/>
      </w:pPr>
      <w:r>
        <w:t>1. Показатель использования вагонного парка по времени, включающий цикл операций от момента окончания погрузки вагона до момента окончания следующей его погрузки.</w:t>
      </w:r>
    </w:p>
    <w:p w14:paraId="55E7AB66" w14:textId="77777777" w:rsidR="008D6EE1" w:rsidRDefault="008D6EE1">
      <w:pPr>
        <w:pStyle w:val="ConsPlusNormal"/>
        <w:spacing w:before="220"/>
        <w:ind w:firstLine="540"/>
        <w:jc w:val="both"/>
      </w:pPr>
      <w:r>
        <w:t xml:space="preserve">[статья 2.12.8 </w:t>
      </w:r>
      <w:hyperlink r:id="rId536">
        <w:r>
          <w:rPr>
            <w:color w:val="0000FF"/>
          </w:rPr>
          <w:t>ГОСТ 34530-2019</w:t>
        </w:r>
      </w:hyperlink>
      <w:r>
        <w:t xml:space="preserve"> Транспорт железнодорожный. Основные понятия. Термины и определения]</w:t>
      </w:r>
    </w:p>
    <w:p w14:paraId="33A758E6" w14:textId="77777777" w:rsidR="008D6EE1" w:rsidRDefault="008D6EE1">
      <w:pPr>
        <w:pStyle w:val="ConsPlusNormal"/>
        <w:spacing w:before="220"/>
        <w:ind w:firstLine="540"/>
        <w:jc w:val="both"/>
      </w:pPr>
      <w:r>
        <w:t>2. Один из основных показателей, характеризующих использование вагонного парка и технических средств железнодорожного транспорта, отражающий время, затрачиваемое вагоном на выполнение одного цикла работы, включающего все операции, связанные с перевозочным процессом (например, от окончания одной погрузки до окончания следующей погрузки).</w:t>
      </w:r>
    </w:p>
    <w:p w14:paraId="360A3829" w14:textId="77777777" w:rsidR="008D6EE1" w:rsidRDefault="008D6EE1">
      <w:pPr>
        <w:pStyle w:val="ConsPlusNormal"/>
        <w:spacing w:before="220"/>
        <w:ind w:firstLine="540"/>
        <w:jc w:val="both"/>
      </w:pPr>
      <w:r>
        <w:t xml:space="preserve">[пункт 1 </w:t>
      </w:r>
      <w:hyperlink r:id="rId537">
        <w:r>
          <w:rPr>
            <w:color w:val="0000FF"/>
          </w:rPr>
          <w:t>Методических указаний</w:t>
        </w:r>
      </w:hyperlink>
      <w:r>
        <w:t xml:space="preserve"> по расчету показателя оборота грузового вагона и оценке влияющих на него внешних факторов, утвержденных распоряжением ОАО "РЖД" от 30 сентября </w:t>
      </w:r>
      <w:r>
        <w:lastRenderedPageBreak/>
        <w:t>2019 г. N 2155р]</w:t>
      </w:r>
    </w:p>
    <w:p w14:paraId="4119571C" w14:textId="77777777" w:rsidR="008D6EE1" w:rsidRDefault="008D6EE1">
      <w:pPr>
        <w:pStyle w:val="ConsPlusNormal"/>
        <w:spacing w:before="220"/>
        <w:ind w:firstLine="540"/>
        <w:jc w:val="both"/>
      </w:pPr>
      <w:r>
        <w:rPr>
          <w:b/>
        </w:rPr>
        <w:t>8.58. Среднее время оборота вагона, суток</w:t>
      </w:r>
    </w:p>
    <w:p w14:paraId="042F9B53" w14:textId="77777777" w:rsidR="008D6EE1" w:rsidRDefault="008D6EE1">
      <w:pPr>
        <w:pStyle w:val="ConsPlusNormal"/>
        <w:spacing w:before="220"/>
        <w:ind w:firstLine="540"/>
        <w:jc w:val="both"/>
      </w:pPr>
      <w:r>
        <w:t>Время, затрачиваемое вагонами рабочего парка в среднем на один перевозочный цикл.</w:t>
      </w:r>
    </w:p>
    <w:p w14:paraId="316683F0" w14:textId="77777777" w:rsidR="008D6EE1" w:rsidRDefault="008D6EE1">
      <w:pPr>
        <w:pStyle w:val="ConsPlusNormal"/>
        <w:spacing w:before="220"/>
        <w:ind w:firstLine="540"/>
        <w:jc w:val="both"/>
      </w:pPr>
      <w:r>
        <w:t xml:space="preserve">[пункт 2.19 </w:t>
      </w:r>
      <w:hyperlink r:id="rId538">
        <w:r>
          <w:rPr>
            <w:color w:val="0000FF"/>
          </w:rPr>
          <w:t>Инструктивных указаний</w:t>
        </w:r>
      </w:hyperlink>
      <w:r>
        <w:t xml:space="preserve"> о порядке автоматизированного формирования формы внутренней статистической отчетности ДО-8 ВЦ "Отчет о показателях работы вагонов грузового парка", утвержденных распоряжением ОАО "РЖД" от 11 ноября 2010 г. N 2311р]</w:t>
      </w:r>
    </w:p>
    <w:p w14:paraId="44E05E49" w14:textId="77777777" w:rsidR="008D6EE1" w:rsidRDefault="008D6EE1">
      <w:pPr>
        <w:pStyle w:val="ConsPlusNormal"/>
        <w:spacing w:before="220"/>
        <w:ind w:firstLine="540"/>
        <w:jc w:val="both"/>
      </w:pPr>
      <w:r>
        <w:rPr>
          <w:b/>
        </w:rPr>
        <w:t>8.59. Время нахождения вагона в движении, часов</w:t>
      </w:r>
    </w:p>
    <w:p w14:paraId="6E8DF706" w14:textId="77777777" w:rsidR="008D6EE1" w:rsidRDefault="008D6EE1">
      <w:pPr>
        <w:pStyle w:val="ConsPlusNormal"/>
        <w:spacing w:before="220"/>
        <w:ind w:firstLine="540"/>
        <w:jc w:val="both"/>
      </w:pPr>
      <w:r>
        <w:t xml:space="preserve">Показатель рассчитывается аналогично среднему времени оборота вагона, но в </w:t>
      </w:r>
      <w:proofErr w:type="spellStart"/>
      <w:r>
        <w:t>вагоно</w:t>
      </w:r>
      <w:proofErr w:type="spellEnd"/>
      <w:r>
        <w:t>-часах учитываются затраты времени только на чистое движение.</w:t>
      </w:r>
    </w:p>
    <w:p w14:paraId="574A9F95" w14:textId="77777777" w:rsidR="008D6EE1" w:rsidRDefault="008D6EE1">
      <w:pPr>
        <w:pStyle w:val="ConsPlusNormal"/>
        <w:spacing w:before="220"/>
        <w:ind w:firstLine="540"/>
        <w:jc w:val="both"/>
      </w:pPr>
      <w:r>
        <w:t xml:space="preserve">[пункт 2.20 </w:t>
      </w:r>
      <w:hyperlink r:id="rId539">
        <w:r>
          <w:rPr>
            <w:color w:val="0000FF"/>
          </w:rPr>
          <w:t>Инструктивных указаний</w:t>
        </w:r>
      </w:hyperlink>
      <w:r>
        <w:t xml:space="preserve"> о порядке автоматизированного формирования формы внутренней статистической отчетности ДО-8 ВЦ "Отчет о показателях работы вагонов грузового парка", утвержденных распоряжением ОАО "РЖД" от 11 ноября 2010 г. N 2311р]</w:t>
      </w:r>
    </w:p>
    <w:p w14:paraId="64D90173" w14:textId="77777777" w:rsidR="008D6EE1" w:rsidRDefault="008D6EE1">
      <w:pPr>
        <w:pStyle w:val="ConsPlusNormal"/>
        <w:spacing w:before="220"/>
        <w:ind w:firstLine="540"/>
        <w:jc w:val="both"/>
      </w:pPr>
      <w:r>
        <w:rPr>
          <w:b/>
        </w:rPr>
        <w:t>8.60. Время нахождения вагона на промежуточных станциях, часов</w:t>
      </w:r>
    </w:p>
    <w:p w14:paraId="74198F50" w14:textId="77777777" w:rsidR="008D6EE1" w:rsidRDefault="008D6EE1">
      <w:pPr>
        <w:pStyle w:val="ConsPlusNormal"/>
        <w:spacing w:before="220"/>
        <w:ind w:firstLine="540"/>
        <w:jc w:val="both"/>
      </w:pPr>
      <w:r>
        <w:t xml:space="preserve">Показатель рассчитывается аналогично среднему времени оборота вагона, но в </w:t>
      </w:r>
      <w:proofErr w:type="spellStart"/>
      <w:r>
        <w:t>вагоно</w:t>
      </w:r>
      <w:proofErr w:type="spellEnd"/>
      <w:r>
        <w:t>-часах учитывается только время нахождения вагонов на промежуточных станциях.</w:t>
      </w:r>
    </w:p>
    <w:p w14:paraId="139BD78B" w14:textId="77777777" w:rsidR="008D6EE1" w:rsidRDefault="008D6EE1">
      <w:pPr>
        <w:pStyle w:val="ConsPlusNormal"/>
        <w:spacing w:before="220"/>
        <w:ind w:firstLine="540"/>
        <w:jc w:val="both"/>
      </w:pPr>
      <w:r>
        <w:t xml:space="preserve">[пункт 2.21 </w:t>
      </w:r>
      <w:hyperlink r:id="rId540">
        <w:r>
          <w:rPr>
            <w:color w:val="0000FF"/>
          </w:rPr>
          <w:t>Инструктивных указаний</w:t>
        </w:r>
      </w:hyperlink>
      <w:r>
        <w:t xml:space="preserve"> о порядке автоматизированного формирования формы внутренней статистической отчетности ДО-8 ВЦ "Отчет о показателях работы вагонов грузового парка", утвержденных распоряжением ОАО "РЖД" от 11 ноября 2010 г. N 2311р]</w:t>
      </w:r>
    </w:p>
    <w:p w14:paraId="5CA89D20" w14:textId="77777777" w:rsidR="008D6EE1" w:rsidRDefault="008D6EE1">
      <w:pPr>
        <w:pStyle w:val="ConsPlusNormal"/>
        <w:spacing w:before="220"/>
        <w:ind w:firstLine="540"/>
        <w:jc w:val="both"/>
      </w:pPr>
      <w:r>
        <w:rPr>
          <w:b/>
        </w:rPr>
        <w:t>8.61. Время нахождения вагона на технических станциях, часов</w:t>
      </w:r>
    </w:p>
    <w:p w14:paraId="4BA0C637" w14:textId="77777777" w:rsidR="008D6EE1" w:rsidRDefault="008D6EE1">
      <w:pPr>
        <w:pStyle w:val="ConsPlusNormal"/>
        <w:spacing w:before="220"/>
        <w:ind w:firstLine="540"/>
        <w:jc w:val="both"/>
      </w:pPr>
      <w:r>
        <w:t xml:space="preserve">Показатель рассчитывается аналогично среднему времени оборота вагона, но в </w:t>
      </w:r>
      <w:proofErr w:type="spellStart"/>
      <w:r>
        <w:t>вагоно</w:t>
      </w:r>
      <w:proofErr w:type="spellEnd"/>
      <w:r>
        <w:t>-часах учитывается только время нахождения вагонов на технических станциях.</w:t>
      </w:r>
    </w:p>
    <w:p w14:paraId="71E113E7" w14:textId="77777777" w:rsidR="008D6EE1" w:rsidRDefault="008D6EE1">
      <w:pPr>
        <w:pStyle w:val="ConsPlusNormal"/>
        <w:spacing w:before="220"/>
        <w:ind w:firstLine="540"/>
        <w:jc w:val="both"/>
      </w:pPr>
      <w:r>
        <w:t xml:space="preserve">[пункт 2.22 </w:t>
      </w:r>
      <w:hyperlink r:id="rId541">
        <w:r>
          <w:rPr>
            <w:color w:val="0000FF"/>
          </w:rPr>
          <w:t>Инструктивных указаний</w:t>
        </w:r>
      </w:hyperlink>
      <w:r>
        <w:t xml:space="preserve"> о порядке автоматизированного формирования формы внутренней статистической отчетности ДО-8 ВЦ "Отчет о показателях работы вагонов грузового парка", утвержденных распоряжением ОАО "РЖД" от 11 ноября 2010 г. N 2311р]</w:t>
      </w:r>
    </w:p>
    <w:p w14:paraId="62C582A5" w14:textId="77777777" w:rsidR="008D6EE1" w:rsidRDefault="008D6EE1">
      <w:pPr>
        <w:pStyle w:val="ConsPlusNormal"/>
        <w:spacing w:before="220"/>
        <w:ind w:firstLine="540"/>
        <w:jc w:val="both"/>
      </w:pPr>
      <w:r>
        <w:rPr>
          <w:b/>
        </w:rPr>
        <w:t>8.62. Время нахождения вагона в местном простое, часов</w:t>
      </w:r>
    </w:p>
    <w:p w14:paraId="4E31EC5A" w14:textId="77777777" w:rsidR="008D6EE1" w:rsidRDefault="008D6EE1">
      <w:pPr>
        <w:pStyle w:val="ConsPlusNormal"/>
        <w:spacing w:before="220"/>
        <w:ind w:firstLine="540"/>
        <w:jc w:val="both"/>
      </w:pPr>
      <w:r>
        <w:t xml:space="preserve">Показатель рассчитывается аналогично среднему времени оборота вагона, но в </w:t>
      </w:r>
      <w:proofErr w:type="spellStart"/>
      <w:r>
        <w:t>вагоно</w:t>
      </w:r>
      <w:proofErr w:type="spellEnd"/>
      <w:r>
        <w:t>-часах учитывается только время нахождения вагонов на станциях в местном простое.</w:t>
      </w:r>
    </w:p>
    <w:p w14:paraId="6C450E90" w14:textId="77777777" w:rsidR="008D6EE1" w:rsidRDefault="008D6EE1">
      <w:pPr>
        <w:pStyle w:val="ConsPlusNormal"/>
        <w:spacing w:before="220"/>
        <w:ind w:firstLine="540"/>
        <w:jc w:val="both"/>
      </w:pPr>
      <w:r>
        <w:t xml:space="preserve">[пункт 2.23 </w:t>
      </w:r>
      <w:hyperlink r:id="rId542">
        <w:r>
          <w:rPr>
            <w:color w:val="0000FF"/>
          </w:rPr>
          <w:t>Инструктивных указаний</w:t>
        </w:r>
      </w:hyperlink>
      <w:r>
        <w:t xml:space="preserve"> о порядке автоматизированного формирования формы внутренней статистической отчетности ДО-8 ВЦ "Отчет о показателях работы вагонов грузового парка", утвержденных распоряжением ОАО "РЖД" от 11 ноября 2010 г. N 2311р]</w:t>
      </w:r>
    </w:p>
    <w:p w14:paraId="304C8A4C" w14:textId="77777777" w:rsidR="008D6EE1" w:rsidRDefault="008D6EE1">
      <w:pPr>
        <w:pStyle w:val="ConsPlusNormal"/>
        <w:jc w:val="both"/>
      </w:pPr>
    </w:p>
    <w:p w14:paraId="03625350" w14:textId="77777777" w:rsidR="008D6EE1" w:rsidRDefault="008D6EE1">
      <w:pPr>
        <w:pStyle w:val="ConsPlusNormal"/>
        <w:jc w:val="center"/>
        <w:outlineLvl w:val="3"/>
      </w:pPr>
      <w:r>
        <w:rPr>
          <w:b/>
        </w:rPr>
        <w:t>Основные показатели пассажирских железнодорожных перевозок</w:t>
      </w:r>
    </w:p>
    <w:p w14:paraId="6E22E566" w14:textId="77777777" w:rsidR="008D6EE1" w:rsidRDefault="008D6EE1">
      <w:pPr>
        <w:pStyle w:val="ConsPlusNormal"/>
        <w:jc w:val="both"/>
      </w:pPr>
    </w:p>
    <w:p w14:paraId="4BC762E1" w14:textId="77777777" w:rsidR="008D6EE1" w:rsidRDefault="008D6EE1">
      <w:pPr>
        <w:pStyle w:val="ConsPlusNormal"/>
        <w:ind w:firstLine="540"/>
        <w:jc w:val="both"/>
      </w:pPr>
      <w:r>
        <w:rPr>
          <w:b/>
        </w:rPr>
        <w:t>8.63. Отправление пассажиров железнодорожным транспортом</w:t>
      </w:r>
    </w:p>
    <w:p w14:paraId="3B293013" w14:textId="77777777" w:rsidR="008D6EE1" w:rsidRDefault="008D6EE1">
      <w:pPr>
        <w:pStyle w:val="ConsPlusNormal"/>
        <w:spacing w:before="220"/>
        <w:ind w:firstLine="540"/>
        <w:jc w:val="both"/>
      </w:pPr>
      <w:r>
        <w:t xml:space="preserve">Объем выполненной работы по перевозкам пассажиров. Определяется по числу проездных документов, проданных и выданных бесплатно (лицам, пользующимся правом бесплатного проезда) в данном отчетном периоде с учетом приходящихся на этот период </w:t>
      </w:r>
      <w:proofErr w:type="spellStart"/>
      <w:r>
        <w:t>пассажиропоездок</w:t>
      </w:r>
      <w:proofErr w:type="spellEnd"/>
      <w:r>
        <w:t>, совершенных по групповым билетам, абонементным и другим документам.</w:t>
      </w:r>
    </w:p>
    <w:p w14:paraId="362616AE" w14:textId="77777777" w:rsidR="008D6EE1" w:rsidRDefault="008D6EE1">
      <w:pPr>
        <w:pStyle w:val="ConsPlusNormal"/>
        <w:spacing w:before="220"/>
        <w:ind w:firstLine="540"/>
        <w:jc w:val="both"/>
      </w:pPr>
      <w:r>
        <w:t xml:space="preserve">[пункт 2.1 </w:t>
      </w:r>
      <w:hyperlink r:id="rId543">
        <w:r>
          <w:rPr>
            <w:color w:val="0000FF"/>
          </w:rPr>
          <w:t>Методологических положений</w:t>
        </w:r>
      </w:hyperlink>
      <w:r>
        <w:t xml:space="preserve"> по статистике транспорта, утвержденных приказом Росстата от 29 декабря 2017 г. N 887]</w:t>
      </w:r>
    </w:p>
    <w:p w14:paraId="6E40D984" w14:textId="77777777" w:rsidR="008D6EE1" w:rsidRDefault="008D6EE1">
      <w:pPr>
        <w:pStyle w:val="ConsPlusNormal"/>
        <w:spacing w:before="220"/>
        <w:ind w:firstLine="540"/>
        <w:jc w:val="both"/>
      </w:pPr>
      <w:r>
        <w:rPr>
          <w:b/>
        </w:rPr>
        <w:lastRenderedPageBreak/>
        <w:t>8.64. Пассажирооборот</w:t>
      </w:r>
      <w:r>
        <w:t xml:space="preserve"> &lt;железнодорожный транспорт&gt;</w:t>
      </w:r>
    </w:p>
    <w:p w14:paraId="48E581A8" w14:textId="77777777" w:rsidR="008D6EE1" w:rsidRDefault="008D6EE1">
      <w:pPr>
        <w:pStyle w:val="ConsPlusNormal"/>
        <w:spacing w:before="220"/>
        <w:ind w:firstLine="540"/>
        <w:jc w:val="both"/>
      </w:pPr>
      <w:r>
        <w:t>Показатель работы железнодорожного транспорта по пассажирским перевозкам. Пассажирооборот рассчитывается как произведение числа перевезенных пассажиров на расстояние их перевозки, измеряется в пассажиро-километрах.</w:t>
      </w:r>
    </w:p>
    <w:p w14:paraId="27ABE8AB" w14:textId="77777777" w:rsidR="008D6EE1" w:rsidRDefault="008D6EE1">
      <w:pPr>
        <w:pStyle w:val="ConsPlusNormal"/>
        <w:spacing w:before="220"/>
        <w:ind w:firstLine="540"/>
        <w:jc w:val="both"/>
      </w:pPr>
      <w:r>
        <w:t>[пункт 184 раздела I Глоссария ОСЖД Р 305-1, утвержденного L сессией Совещания Министров ОСЖД 13-16 июня 2023 г.]</w:t>
      </w:r>
    </w:p>
    <w:p w14:paraId="0909AB69" w14:textId="77777777" w:rsidR="008D6EE1" w:rsidRDefault="008D6EE1">
      <w:pPr>
        <w:pStyle w:val="ConsPlusNormal"/>
        <w:spacing w:before="220"/>
        <w:ind w:firstLine="540"/>
        <w:jc w:val="both"/>
      </w:pPr>
      <w:r>
        <w:rPr>
          <w:b/>
        </w:rPr>
        <w:t>8.65. Пассажиро-километр</w:t>
      </w:r>
    </w:p>
    <w:p w14:paraId="530192F7" w14:textId="77777777" w:rsidR="008D6EE1" w:rsidRDefault="008D6EE1">
      <w:pPr>
        <w:pStyle w:val="ConsPlusNormal"/>
        <w:spacing w:before="220"/>
        <w:ind w:firstLine="540"/>
        <w:jc w:val="both"/>
      </w:pPr>
      <w:r>
        <w:t>Единица измерения пассажирских перевозок - произведение числа перевезенных пассажиров на расстояние их перевозки, выраженное в километрах.</w:t>
      </w:r>
    </w:p>
    <w:p w14:paraId="7E6FF3EE" w14:textId="77777777" w:rsidR="008D6EE1" w:rsidRDefault="008D6EE1">
      <w:pPr>
        <w:pStyle w:val="ConsPlusNormal"/>
        <w:spacing w:before="220"/>
        <w:ind w:firstLine="540"/>
        <w:jc w:val="both"/>
      </w:pPr>
      <w:r>
        <w:t>[пункт 183 раздела I Глоссария ОСЖД Р 305-1, утвержденного L сессией Совещания Министров ОСЖД 13-16 июня 2023 г.]</w:t>
      </w:r>
    </w:p>
    <w:p w14:paraId="27EDE860" w14:textId="77777777" w:rsidR="008D6EE1" w:rsidRDefault="008D6EE1">
      <w:pPr>
        <w:pStyle w:val="ConsPlusNormal"/>
        <w:spacing w:before="220"/>
        <w:ind w:firstLine="540"/>
        <w:jc w:val="both"/>
      </w:pPr>
      <w:r>
        <w:rPr>
          <w:b/>
        </w:rPr>
        <w:t xml:space="preserve">8.66. </w:t>
      </w:r>
      <w:proofErr w:type="spellStart"/>
      <w:r>
        <w:rPr>
          <w:b/>
        </w:rPr>
        <w:t>Местооборот</w:t>
      </w:r>
      <w:proofErr w:type="spellEnd"/>
    </w:p>
    <w:p w14:paraId="6CF8688A" w14:textId="77777777" w:rsidR="008D6EE1" w:rsidRDefault="008D6EE1">
      <w:pPr>
        <w:pStyle w:val="ConsPlusNormal"/>
        <w:spacing w:before="220"/>
        <w:ind w:firstLine="540"/>
        <w:jc w:val="both"/>
      </w:pPr>
      <w:r>
        <w:t>Произведение числа мест в вагонах, предназначенных для перевозки пассажиров, на протяженность маршрута их следования в заданных территориальных границах.</w:t>
      </w:r>
    </w:p>
    <w:p w14:paraId="10CF62C8" w14:textId="77777777" w:rsidR="008D6EE1" w:rsidRDefault="008D6EE1">
      <w:pPr>
        <w:pStyle w:val="ConsPlusNormal"/>
        <w:spacing w:before="220"/>
        <w:ind w:firstLine="540"/>
        <w:jc w:val="both"/>
      </w:pPr>
      <w:r>
        <w:t>[</w:t>
      </w:r>
      <w:hyperlink r:id="rId544">
        <w:r>
          <w:rPr>
            <w:color w:val="0000FF"/>
          </w:rPr>
          <w:t>Указания</w:t>
        </w:r>
      </w:hyperlink>
      <w:r>
        <w:t xml:space="preserve"> о порядке формирования внутренней формы статистической отчетности ЦО-22 дальнее "Отчет о перевозках пассажиров и работе поездов дальнего следования", утвержденные распоряжением ОАО "РЖД" от 28 апреля 2012 г. N 846р]</w:t>
      </w:r>
    </w:p>
    <w:p w14:paraId="7F0D54D0" w14:textId="77777777" w:rsidR="008D6EE1" w:rsidRDefault="008D6EE1">
      <w:pPr>
        <w:pStyle w:val="ConsPlusNormal"/>
        <w:spacing w:before="220"/>
        <w:ind w:firstLine="540"/>
        <w:jc w:val="both"/>
      </w:pPr>
      <w:r>
        <w:rPr>
          <w:b/>
        </w:rPr>
        <w:t>8.67. Использование вместимости</w:t>
      </w:r>
    </w:p>
    <w:p w14:paraId="3D7BBEAD" w14:textId="77777777" w:rsidR="008D6EE1" w:rsidRDefault="008D6EE1">
      <w:pPr>
        <w:pStyle w:val="ConsPlusNormal"/>
        <w:spacing w:before="220"/>
        <w:ind w:firstLine="540"/>
        <w:jc w:val="both"/>
      </w:pPr>
      <w:r>
        <w:t xml:space="preserve">Отношение выполненного пассажирооборота к выполненному </w:t>
      </w:r>
      <w:proofErr w:type="spellStart"/>
      <w:r>
        <w:t>местообороту</w:t>
      </w:r>
      <w:proofErr w:type="spellEnd"/>
      <w:r>
        <w:t>, выраженное в процентах.</w:t>
      </w:r>
    </w:p>
    <w:p w14:paraId="4F4ECA4A" w14:textId="77777777" w:rsidR="008D6EE1" w:rsidRDefault="008D6EE1">
      <w:pPr>
        <w:pStyle w:val="ConsPlusNormal"/>
        <w:spacing w:before="220"/>
        <w:ind w:firstLine="540"/>
        <w:jc w:val="both"/>
      </w:pPr>
      <w:r>
        <w:t>[</w:t>
      </w:r>
      <w:hyperlink r:id="rId545">
        <w:r>
          <w:rPr>
            <w:color w:val="0000FF"/>
          </w:rPr>
          <w:t>Указания</w:t>
        </w:r>
      </w:hyperlink>
      <w:r>
        <w:t xml:space="preserve"> о порядке формирования внутренней формы статистической отчетности ЦО-22 дальнее "Отчет о перевозках пассажиров и работе поездов дальнего следования", утвержденные распоряжением ОАО "РЖД" от 28 апреля 2012 г. N 846р]</w:t>
      </w:r>
    </w:p>
    <w:p w14:paraId="1CB351C0" w14:textId="77777777" w:rsidR="008D6EE1" w:rsidRDefault="008D6EE1">
      <w:pPr>
        <w:pStyle w:val="ConsPlusNormal"/>
        <w:spacing w:before="220"/>
        <w:ind w:firstLine="540"/>
        <w:jc w:val="both"/>
      </w:pPr>
      <w:r>
        <w:t xml:space="preserve">8.68. </w:t>
      </w:r>
      <w:r>
        <w:rPr>
          <w:b/>
        </w:rPr>
        <w:t>Пассажиропоток</w:t>
      </w:r>
      <w:r>
        <w:t xml:space="preserve"> &lt;железнодорожный транспорт&gt;</w:t>
      </w:r>
    </w:p>
    <w:p w14:paraId="2653F690" w14:textId="77777777" w:rsidR="008D6EE1" w:rsidRDefault="008D6EE1">
      <w:pPr>
        <w:pStyle w:val="ConsPlusNormal"/>
        <w:spacing w:before="220"/>
        <w:ind w:firstLine="540"/>
        <w:jc w:val="both"/>
      </w:pPr>
      <w:r>
        <w:t>Показатель, характеризующий интенсивность перевозочной работы железнодорожной сети в целом, или в отдельных районах или отдельных участках, и отражает число пассажиров, проследовавших в единицу времени.</w:t>
      </w:r>
    </w:p>
    <w:p w14:paraId="7E26B48C" w14:textId="77777777" w:rsidR="008D6EE1" w:rsidRDefault="008D6EE1">
      <w:pPr>
        <w:pStyle w:val="ConsPlusNormal"/>
        <w:spacing w:before="220"/>
        <w:ind w:firstLine="540"/>
        <w:jc w:val="both"/>
      </w:pPr>
      <w:r>
        <w:t>[пункт 185 раздела I Глоссария ОСЖД Р 305-1, утвержденного L сессией Совещания Министров ОСЖД 13-16 июня 2023 г.]</w:t>
      </w:r>
    </w:p>
    <w:p w14:paraId="2DE94E94" w14:textId="77777777" w:rsidR="008D6EE1" w:rsidRDefault="008D6EE1">
      <w:pPr>
        <w:pStyle w:val="ConsPlusNormal"/>
        <w:spacing w:before="220"/>
        <w:ind w:firstLine="540"/>
        <w:jc w:val="both"/>
      </w:pPr>
      <w:r>
        <w:rPr>
          <w:b/>
        </w:rPr>
        <w:t xml:space="preserve">8.69. [густота пассажирских перевозок, </w:t>
      </w:r>
      <w:proofErr w:type="spellStart"/>
      <w:r>
        <w:rPr>
          <w:b/>
        </w:rPr>
        <w:t>пассажиронапряженность</w:t>
      </w:r>
      <w:proofErr w:type="spellEnd"/>
      <w:r>
        <w:rPr>
          <w:b/>
        </w:rPr>
        <w:t>]</w:t>
      </w:r>
    </w:p>
    <w:p w14:paraId="6A785702" w14:textId="77777777" w:rsidR="008D6EE1" w:rsidRDefault="008D6EE1">
      <w:pPr>
        <w:pStyle w:val="ConsPlusNormal"/>
        <w:spacing w:before="220"/>
        <w:ind w:firstLine="540"/>
        <w:jc w:val="both"/>
      </w:pPr>
      <w:r>
        <w:t>Показатель интенсивности, характеризующийся количеством пассажиров, приходящихся на 1 км эксплуатационной длины определенного участка. Его получают делением пассажирооборота на соответствующую эксплуатационную длину.</w:t>
      </w:r>
    </w:p>
    <w:p w14:paraId="25AEE05D" w14:textId="77777777" w:rsidR="008D6EE1" w:rsidRDefault="008D6EE1">
      <w:pPr>
        <w:pStyle w:val="ConsPlusNormal"/>
        <w:spacing w:before="220"/>
        <w:ind w:firstLine="540"/>
        <w:jc w:val="both"/>
      </w:pPr>
      <w:r>
        <w:t>[пункт 73 раздела I Глоссария ОСЖД Р 305-1, утвержденного L сессией Совещания Министров ОСЖД 13-16 июня 2023 г.]</w:t>
      </w:r>
    </w:p>
    <w:p w14:paraId="40E21432" w14:textId="77777777" w:rsidR="008D6EE1" w:rsidRDefault="008D6EE1">
      <w:pPr>
        <w:pStyle w:val="ConsPlusNormal"/>
        <w:spacing w:before="220"/>
        <w:ind w:firstLine="540"/>
        <w:jc w:val="both"/>
      </w:pPr>
      <w:r>
        <w:rPr>
          <w:b/>
        </w:rPr>
        <w:t>8.70. Средняя дальность поездки пассажира</w:t>
      </w:r>
    </w:p>
    <w:p w14:paraId="3C2D95C9" w14:textId="77777777" w:rsidR="008D6EE1" w:rsidRDefault="008D6EE1">
      <w:pPr>
        <w:pStyle w:val="ConsPlusNormal"/>
        <w:spacing w:before="220"/>
        <w:ind w:firstLine="540"/>
        <w:jc w:val="both"/>
      </w:pPr>
      <w:r>
        <w:t>Среднее расстояние перевозки пассажира от станции отправления до станции прибытия, определяемое делением пассажиро-километров на число перевезенных пассажиров.</w:t>
      </w:r>
    </w:p>
    <w:p w14:paraId="3BD80EC5" w14:textId="77777777" w:rsidR="008D6EE1" w:rsidRDefault="008D6EE1">
      <w:pPr>
        <w:pStyle w:val="ConsPlusNormal"/>
        <w:spacing w:before="220"/>
        <w:ind w:firstLine="540"/>
        <w:jc w:val="both"/>
      </w:pPr>
      <w:r>
        <w:lastRenderedPageBreak/>
        <w:t>[пункт 320 раздела I Глоссария ОСЖД Р 305-1, утвержденного L сессией Совещания Министров ОСЖД 13-16 июня 2023 г.]</w:t>
      </w:r>
    </w:p>
    <w:p w14:paraId="6ABB71BB" w14:textId="77777777" w:rsidR="008D6EE1" w:rsidRDefault="008D6EE1">
      <w:pPr>
        <w:pStyle w:val="ConsPlusNormal"/>
        <w:spacing w:before="220"/>
        <w:ind w:firstLine="540"/>
        <w:jc w:val="both"/>
      </w:pPr>
      <w:r>
        <w:rPr>
          <w:b/>
        </w:rPr>
        <w:t>8.71. Подвижность населения</w:t>
      </w:r>
    </w:p>
    <w:p w14:paraId="34070ECB" w14:textId="77777777" w:rsidR="008D6EE1" w:rsidRDefault="008D6EE1">
      <w:pPr>
        <w:pStyle w:val="ConsPlusNormal"/>
        <w:spacing w:before="220"/>
        <w:ind w:firstLine="540"/>
        <w:jc w:val="both"/>
      </w:pPr>
      <w:r>
        <w:t>Показатель, оценивающий частоту поездок населения на транспорте и характеризуемый коэффициентами подвижности, которые определяются либо как отношение числа перевезенных в течение года пассажиров к численности всего населения страны (среднее число поездок, приходящихся на одного жителя в год), либо делением пассажирооборота на численность населения страны (показатель подвижности в пассажиро-километрах, который учитывает и расстояние поездки).</w:t>
      </w:r>
    </w:p>
    <w:p w14:paraId="0DCF3EE4" w14:textId="77777777" w:rsidR="008D6EE1" w:rsidRDefault="008D6EE1">
      <w:pPr>
        <w:pStyle w:val="ConsPlusNormal"/>
        <w:spacing w:before="220"/>
        <w:ind w:firstLine="540"/>
        <w:jc w:val="both"/>
      </w:pPr>
      <w:r>
        <w:t>[Железнодорожный транспорт: Энциклопедия / под ред. Н.С. Конарева - М.: Большая Российская энциклопедия, 1994]</w:t>
      </w:r>
    </w:p>
    <w:p w14:paraId="62AC6CB2" w14:textId="77777777" w:rsidR="008D6EE1" w:rsidRDefault="008D6EE1">
      <w:pPr>
        <w:pStyle w:val="ConsPlusNormal"/>
        <w:spacing w:before="220"/>
        <w:ind w:firstLine="540"/>
        <w:jc w:val="both"/>
      </w:pPr>
      <w:r>
        <w:rPr>
          <w:b/>
        </w:rPr>
        <w:t>8.72. Время в пути</w:t>
      </w:r>
    </w:p>
    <w:p w14:paraId="0BD2C787" w14:textId="77777777" w:rsidR="008D6EE1" w:rsidRDefault="008D6EE1">
      <w:pPr>
        <w:pStyle w:val="ConsPlusNormal"/>
        <w:spacing w:before="220"/>
        <w:ind w:firstLine="540"/>
        <w:jc w:val="both"/>
      </w:pPr>
      <w:r>
        <w:t>Математическая величина, измеряемая в часах и отражающая среднее количество времени, необходимое пассажиру, чтобы совершить поездку из пункта отправления в пункт прибытия.</w:t>
      </w:r>
    </w:p>
    <w:p w14:paraId="303D37DF" w14:textId="77777777" w:rsidR="008D6EE1" w:rsidRDefault="008D6EE1">
      <w:pPr>
        <w:pStyle w:val="ConsPlusNormal"/>
        <w:spacing w:before="220"/>
        <w:ind w:firstLine="540"/>
        <w:jc w:val="both"/>
      </w:pPr>
      <w:r>
        <w:t>[Методика прогнозирования пассажиропотоков на железнодорожном транспорте, утвержденная заместителем генерального директора - главным инженером ОАО "РЖД" А.М. Храмцовым 21 июля 2022 г. N 1280]</w:t>
      </w:r>
    </w:p>
    <w:p w14:paraId="379537D6" w14:textId="77777777" w:rsidR="008D6EE1" w:rsidRDefault="008D6EE1">
      <w:pPr>
        <w:pStyle w:val="ConsPlusNormal"/>
        <w:spacing w:before="220"/>
        <w:ind w:firstLine="540"/>
        <w:jc w:val="both"/>
      </w:pPr>
      <w:r>
        <w:rPr>
          <w:b/>
        </w:rPr>
        <w:t>8.73. Суточная неравномерность пассажирских перевозок</w:t>
      </w:r>
    </w:p>
    <w:p w14:paraId="728BCDB4" w14:textId="77777777" w:rsidR="008D6EE1" w:rsidRDefault="008D6EE1">
      <w:pPr>
        <w:pStyle w:val="ConsPlusNormal"/>
        <w:spacing w:before="220"/>
        <w:ind w:firstLine="540"/>
        <w:jc w:val="both"/>
      </w:pPr>
      <w:r>
        <w:t>Изменение интенсивности пассажирских потоков в течение суток; определяется как отношение величины максимального потока за час пик к среднечасовому потоку в течение суток.</w:t>
      </w:r>
    </w:p>
    <w:p w14:paraId="785F5EBC" w14:textId="77777777" w:rsidR="008D6EE1" w:rsidRDefault="008D6EE1">
      <w:pPr>
        <w:pStyle w:val="ConsPlusNormal"/>
        <w:spacing w:before="220"/>
        <w:ind w:firstLine="540"/>
        <w:jc w:val="both"/>
      </w:pPr>
      <w:r>
        <w:t>[Якимов М.Р. Транспортное планирование: терминологический словарь. - М: Агентство РАДАР, 2022. - 86 с.]</w:t>
      </w:r>
    </w:p>
    <w:p w14:paraId="7DC2454F" w14:textId="77777777" w:rsidR="008D6EE1" w:rsidRDefault="008D6EE1">
      <w:pPr>
        <w:pStyle w:val="ConsPlusNormal"/>
        <w:spacing w:before="220"/>
        <w:ind w:firstLine="540"/>
        <w:jc w:val="both"/>
      </w:pPr>
      <w:r>
        <w:rPr>
          <w:b/>
        </w:rPr>
        <w:t>8.74. Сезонная (месячная) неравномерность пассажирских перевозок</w:t>
      </w:r>
    </w:p>
    <w:p w14:paraId="20E9E103" w14:textId="77777777" w:rsidR="008D6EE1" w:rsidRDefault="008D6EE1">
      <w:pPr>
        <w:pStyle w:val="ConsPlusNormal"/>
        <w:spacing w:before="220"/>
        <w:ind w:firstLine="540"/>
        <w:jc w:val="both"/>
      </w:pPr>
      <w:r>
        <w:t>Изменение интенсивности пассажирских потоков в течение года; определяется как отношение объема перевозок пассажиров или пассажирооборота в месяц максимальных перевозок к среднемесячной их величине.</w:t>
      </w:r>
    </w:p>
    <w:p w14:paraId="4769E690" w14:textId="77777777" w:rsidR="008D6EE1" w:rsidRDefault="008D6EE1">
      <w:pPr>
        <w:pStyle w:val="ConsPlusNormal"/>
        <w:spacing w:before="220"/>
        <w:ind w:firstLine="540"/>
        <w:jc w:val="both"/>
      </w:pPr>
      <w:r>
        <w:t>[на основании информации из источников: Данилина М.Г., Смирнова Ж.В. Экономика пассажирских перевозок: учебно-методическое пособие для бакалавров по направлению "Экономика" - М.: РУТ (МИИТ), 2018. - 34 с.; Якимов М.Р. Транспортное планирование: терминологический словарь. - М: Агентство РАДАР, 2022. - 86 с.]</w:t>
      </w:r>
    </w:p>
    <w:p w14:paraId="44BEFE2D" w14:textId="77777777" w:rsidR="008D6EE1" w:rsidRDefault="008D6EE1">
      <w:pPr>
        <w:pStyle w:val="ConsPlusNormal"/>
        <w:spacing w:before="220"/>
        <w:ind w:firstLine="540"/>
        <w:jc w:val="both"/>
      </w:pPr>
      <w:r>
        <w:rPr>
          <w:b/>
        </w:rPr>
        <w:t>8.75. Населенность пассажирского вагона средняя</w:t>
      </w:r>
    </w:p>
    <w:p w14:paraId="6E29D258" w14:textId="77777777" w:rsidR="008D6EE1" w:rsidRDefault="008D6EE1">
      <w:pPr>
        <w:pStyle w:val="ConsPlusNormal"/>
        <w:spacing w:before="220"/>
        <w:ind w:firstLine="540"/>
        <w:jc w:val="both"/>
      </w:pPr>
      <w:r>
        <w:t>1. Расчетный показатель, характеризующий использование пассажирских вагонов. Он показывает количество пассажиров, приходящихся в среднем на каждый вагон, используемый для пассажирских перевозок, на всем пути его следования.</w:t>
      </w:r>
    </w:p>
    <w:p w14:paraId="55777D8B" w14:textId="77777777" w:rsidR="008D6EE1" w:rsidRDefault="008D6EE1">
      <w:pPr>
        <w:pStyle w:val="ConsPlusNormal"/>
        <w:spacing w:before="220"/>
        <w:ind w:firstLine="540"/>
        <w:jc w:val="both"/>
      </w:pPr>
      <w:r>
        <w:t>[пункт 165 раздела I Глоссария ОСЖД Р 305-1, утвержденного L сессией Совещания Министров ОСЖД 13-16 июня 2023 г.]</w:t>
      </w:r>
    </w:p>
    <w:p w14:paraId="641815D6" w14:textId="77777777" w:rsidR="008D6EE1" w:rsidRDefault="008D6EE1">
      <w:pPr>
        <w:pStyle w:val="ConsPlusNormal"/>
        <w:spacing w:before="220"/>
        <w:ind w:firstLine="540"/>
        <w:jc w:val="both"/>
      </w:pPr>
      <w:r>
        <w:t>2. Определяется делением пассажирооборота на пробег пассажирских вагонов.</w:t>
      </w:r>
    </w:p>
    <w:p w14:paraId="0B0A9281" w14:textId="77777777" w:rsidR="008D6EE1" w:rsidRDefault="008D6EE1">
      <w:pPr>
        <w:pStyle w:val="ConsPlusNormal"/>
        <w:spacing w:before="220"/>
        <w:ind w:firstLine="540"/>
        <w:jc w:val="both"/>
      </w:pPr>
      <w:r>
        <w:t>[</w:t>
      </w:r>
      <w:proofErr w:type="spellStart"/>
      <w:r>
        <w:t>Космин</w:t>
      </w:r>
      <w:proofErr w:type="spellEnd"/>
      <w:r>
        <w:t xml:space="preserve"> В.В., Тимошин А.А. Железнодорожный словарь: термины и аббревиатуры (русские, английские, немецкие и французские) / под ред. проф. А.А. Тимошина. - М.: Издательский дом "Автограф"; Изд-во "Маршрут", 2017]</w:t>
      </w:r>
    </w:p>
    <w:p w14:paraId="2FA31796" w14:textId="77777777" w:rsidR="008D6EE1" w:rsidRDefault="008D6EE1">
      <w:pPr>
        <w:pStyle w:val="ConsPlusNormal"/>
        <w:spacing w:before="220"/>
        <w:ind w:firstLine="540"/>
        <w:jc w:val="both"/>
      </w:pPr>
      <w:r>
        <w:rPr>
          <w:b/>
        </w:rPr>
        <w:lastRenderedPageBreak/>
        <w:t>8.76. Пробег вагонов</w:t>
      </w:r>
    </w:p>
    <w:p w14:paraId="1ECC9C3A" w14:textId="77777777" w:rsidR="008D6EE1" w:rsidRDefault="008D6EE1">
      <w:pPr>
        <w:pStyle w:val="ConsPlusNormal"/>
        <w:spacing w:before="220"/>
        <w:ind w:firstLine="540"/>
        <w:jc w:val="both"/>
      </w:pPr>
      <w:r>
        <w:t>Произведение числа вагонов пассажирского поезда на протяженность маршрута их следования в заданных территориальных границах. Протяженность маршрута следования определяется отдельно по каждой группе вагонов поезда: ядра поезда, прицепных, отцепных, беспересадочных.</w:t>
      </w:r>
    </w:p>
    <w:p w14:paraId="2A922288" w14:textId="77777777" w:rsidR="008D6EE1" w:rsidRDefault="008D6EE1">
      <w:pPr>
        <w:pStyle w:val="ConsPlusNormal"/>
        <w:spacing w:before="220"/>
        <w:ind w:firstLine="540"/>
        <w:jc w:val="both"/>
      </w:pPr>
      <w:r>
        <w:t>[</w:t>
      </w:r>
      <w:hyperlink r:id="rId546">
        <w:r>
          <w:rPr>
            <w:color w:val="0000FF"/>
          </w:rPr>
          <w:t>Указания</w:t>
        </w:r>
      </w:hyperlink>
      <w:r>
        <w:t xml:space="preserve"> о порядке формирования внутренней формы статистической отчетности ЦО-22 дальнее "Отчет о перевозках пассажиров и работе поездов дальнего следования", утвержденные распоряжением ОАО "РЖД" от 28 апреля 2012 г. N 846р]</w:t>
      </w:r>
    </w:p>
    <w:p w14:paraId="43437D7E" w14:textId="77777777" w:rsidR="008D6EE1" w:rsidRDefault="008D6EE1">
      <w:pPr>
        <w:pStyle w:val="ConsPlusNormal"/>
        <w:spacing w:before="220"/>
        <w:ind w:firstLine="540"/>
        <w:jc w:val="both"/>
      </w:pPr>
      <w:r>
        <w:rPr>
          <w:b/>
        </w:rPr>
        <w:t>8.77. [</w:t>
      </w:r>
      <w:proofErr w:type="spellStart"/>
      <w:r>
        <w:rPr>
          <w:b/>
        </w:rPr>
        <w:t>поездооборот</w:t>
      </w:r>
      <w:proofErr w:type="spellEnd"/>
      <w:r>
        <w:rPr>
          <w:b/>
        </w:rPr>
        <w:t>, пробег поездов]</w:t>
      </w:r>
    </w:p>
    <w:p w14:paraId="0F322C8F" w14:textId="77777777" w:rsidR="008D6EE1" w:rsidRDefault="008D6EE1">
      <w:pPr>
        <w:pStyle w:val="ConsPlusNormal"/>
        <w:spacing w:before="220"/>
        <w:ind w:firstLine="540"/>
        <w:jc w:val="both"/>
      </w:pPr>
      <w:r>
        <w:t>Произведение числа выполненных рейсов пассажирского поезда отчетного периода на протяженность маршрута их следования в заданных территориальных границах</w:t>
      </w:r>
    </w:p>
    <w:p w14:paraId="12E41F00" w14:textId="77777777" w:rsidR="008D6EE1" w:rsidRDefault="008D6EE1">
      <w:pPr>
        <w:pStyle w:val="ConsPlusNormal"/>
        <w:spacing w:before="220"/>
        <w:ind w:firstLine="540"/>
        <w:jc w:val="both"/>
      </w:pPr>
      <w:r>
        <w:t>[</w:t>
      </w:r>
      <w:hyperlink r:id="rId547">
        <w:r>
          <w:rPr>
            <w:color w:val="0000FF"/>
          </w:rPr>
          <w:t>Указания</w:t>
        </w:r>
      </w:hyperlink>
      <w:r>
        <w:t xml:space="preserve"> о порядке формирования внутренней формы статистической отчетности ЦО-22 дальнее "Отчет о перевозках пассажиров и работе поездов дальнего следования", утвержденные распоряжением ОАО "РЖД" от 28 апреля 2012 г. N 846р]</w:t>
      </w:r>
    </w:p>
    <w:p w14:paraId="54860D8D" w14:textId="77777777" w:rsidR="008D6EE1" w:rsidRDefault="008D6EE1">
      <w:pPr>
        <w:pStyle w:val="ConsPlusNormal"/>
        <w:spacing w:before="220"/>
        <w:ind w:firstLine="540"/>
        <w:jc w:val="both"/>
      </w:pPr>
      <w:r>
        <w:rPr>
          <w:b/>
        </w:rPr>
        <w:t>8.78. Оборот пассажирского поезда</w:t>
      </w:r>
    </w:p>
    <w:p w14:paraId="35C2D029" w14:textId="77777777" w:rsidR="008D6EE1" w:rsidRDefault="008D6EE1">
      <w:pPr>
        <w:pStyle w:val="ConsPlusNormal"/>
        <w:spacing w:before="220"/>
        <w:ind w:firstLine="540"/>
        <w:jc w:val="both"/>
      </w:pPr>
      <w:r>
        <w:t>Полное время от момента отправления пассажирского поезда со станции (станции технической подготовки пассажирских поездов или вагонного депо) до отправления его с этой же станции (станции технической подготовки пассажирских поездов или вагонного депо) в следующий рейс.</w:t>
      </w:r>
    </w:p>
    <w:p w14:paraId="0DB88AFE" w14:textId="77777777" w:rsidR="008D6EE1" w:rsidRDefault="008D6EE1">
      <w:pPr>
        <w:pStyle w:val="ConsPlusNormal"/>
        <w:spacing w:before="220"/>
        <w:ind w:firstLine="540"/>
        <w:jc w:val="both"/>
      </w:pPr>
      <w:r>
        <w:t>[пункт 174 раздела I Глоссария ОСЖД Р 305-1, утвержденного L сессией Совещания Министров ОСЖД 13-16 июня 2023 г.]</w:t>
      </w:r>
    </w:p>
    <w:p w14:paraId="7BB8DA6F" w14:textId="77777777" w:rsidR="008D6EE1" w:rsidRDefault="008D6EE1">
      <w:pPr>
        <w:pStyle w:val="ConsPlusNormal"/>
        <w:spacing w:before="220"/>
        <w:ind w:firstLine="540"/>
        <w:jc w:val="both"/>
      </w:pPr>
      <w:r>
        <w:rPr>
          <w:b/>
        </w:rPr>
        <w:t xml:space="preserve">8.79. Средняя </w:t>
      </w:r>
      <w:proofErr w:type="spellStart"/>
      <w:r>
        <w:rPr>
          <w:b/>
        </w:rPr>
        <w:t>составность</w:t>
      </w:r>
      <w:proofErr w:type="spellEnd"/>
      <w:r>
        <w:rPr>
          <w:b/>
        </w:rPr>
        <w:t xml:space="preserve"> поезда</w:t>
      </w:r>
    </w:p>
    <w:p w14:paraId="7DA0BBF2" w14:textId="77777777" w:rsidR="008D6EE1" w:rsidRDefault="008D6EE1">
      <w:pPr>
        <w:pStyle w:val="ConsPlusNormal"/>
        <w:spacing w:before="220"/>
        <w:ind w:firstLine="540"/>
        <w:jc w:val="both"/>
      </w:pPr>
      <w:r>
        <w:t xml:space="preserve">Отношение пробега пассажирских вагонов всех типов к выполненному </w:t>
      </w:r>
      <w:proofErr w:type="spellStart"/>
      <w:r>
        <w:t>поездообороту</w:t>
      </w:r>
      <w:proofErr w:type="spellEnd"/>
      <w:r>
        <w:t>.</w:t>
      </w:r>
    </w:p>
    <w:p w14:paraId="1A573B36" w14:textId="77777777" w:rsidR="008D6EE1" w:rsidRDefault="008D6EE1">
      <w:pPr>
        <w:pStyle w:val="ConsPlusNormal"/>
        <w:spacing w:before="220"/>
        <w:ind w:firstLine="540"/>
        <w:jc w:val="both"/>
      </w:pPr>
      <w:r>
        <w:t>[</w:t>
      </w:r>
      <w:hyperlink r:id="rId548">
        <w:r>
          <w:rPr>
            <w:color w:val="0000FF"/>
          </w:rPr>
          <w:t>Указания</w:t>
        </w:r>
      </w:hyperlink>
      <w:r>
        <w:t xml:space="preserve"> о порядке формирования внутренней формы статистической отчетности ЦО-22 дальнее "Отчет о перевозках пассажиров и работе поездов дальнего следования", утвержденные распоряжением ОАО "РЖД" от 28 апреля 2012 г. N 846р]</w:t>
      </w:r>
    </w:p>
    <w:p w14:paraId="1F8749AE" w14:textId="77777777" w:rsidR="008D6EE1" w:rsidRDefault="008D6EE1">
      <w:pPr>
        <w:pStyle w:val="ConsPlusNormal"/>
        <w:jc w:val="both"/>
      </w:pPr>
    </w:p>
    <w:p w14:paraId="2422617E" w14:textId="77777777" w:rsidR="008D6EE1" w:rsidRDefault="008D6EE1">
      <w:pPr>
        <w:pStyle w:val="ConsPlusNormal"/>
        <w:jc w:val="center"/>
        <w:outlineLvl w:val="3"/>
      </w:pPr>
      <w:r>
        <w:rPr>
          <w:b/>
        </w:rPr>
        <w:t>Основные показатели работы и использования локомотивов</w:t>
      </w:r>
    </w:p>
    <w:p w14:paraId="5602EAF9" w14:textId="77777777" w:rsidR="008D6EE1" w:rsidRDefault="008D6EE1">
      <w:pPr>
        <w:pStyle w:val="ConsPlusNormal"/>
        <w:jc w:val="both"/>
      </w:pPr>
    </w:p>
    <w:p w14:paraId="48FD483E" w14:textId="77777777" w:rsidR="008D6EE1" w:rsidRDefault="008D6EE1">
      <w:pPr>
        <w:pStyle w:val="ConsPlusNormal"/>
        <w:ind w:firstLine="540"/>
        <w:jc w:val="both"/>
      </w:pPr>
      <w:r>
        <w:rPr>
          <w:b/>
        </w:rPr>
        <w:t>8.80. Эксплуатация локомотива</w:t>
      </w:r>
    </w:p>
    <w:p w14:paraId="37C9610B" w14:textId="77777777" w:rsidR="008D6EE1" w:rsidRDefault="008D6EE1">
      <w:pPr>
        <w:pStyle w:val="ConsPlusNormal"/>
        <w:spacing w:before="220"/>
        <w:ind w:firstLine="540"/>
        <w:jc w:val="both"/>
      </w:pPr>
      <w:r>
        <w:t>1. Стадия жизненного цикла локомотива, на которой реализуется, поддерживается и восстанавливается его качество.</w:t>
      </w:r>
    </w:p>
    <w:p w14:paraId="439CB9C3" w14:textId="77777777" w:rsidR="008D6EE1" w:rsidRDefault="008D6EE1">
      <w:pPr>
        <w:pStyle w:val="ConsPlusNormal"/>
        <w:spacing w:before="220"/>
        <w:ind w:firstLine="540"/>
        <w:jc w:val="both"/>
      </w:pPr>
      <w:r>
        <w:t>Примечание. Эксплуатация включает в себя использование по назначению, транспортирование, хранение, техническое обслуживание и ремонт.</w:t>
      </w:r>
    </w:p>
    <w:p w14:paraId="6E8F54B7" w14:textId="77777777" w:rsidR="008D6EE1" w:rsidRDefault="008D6EE1">
      <w:pPr>
        <w:pStyle w:val="ConsPlusNormal"/>
        <w:spacing w:before="220"/>
        <w:ind w:firstLine="540"/>
        <w:jc w:val="both"/>
      </w:pPr>
      <w:r>
        <w:t xml:space="preserve">[статья 6 </w:t>
      </w:r>
      <w:hyperlink r:id="rId549">
        <w:r>
          <w:rPr>
            <w:color w:val="0000FF"/>
          </w:rPr>
          <w:t>ГОСТ Р 56046-2014</w:t>
        </w:r>
      </w:hyperlink>
      <w:r>
        <w:t xml:space="preserve"> Показатели использования локомотивов. Термины и определения]</w:t>
      </w:r>
    </w:p>
    <w:p w14:paraId="0BB1D962" w14:textId="77777777" w:rsidR="008D6EE1" w:rsidRDefault="008D6EE1">
      <w:pPr>
        <w:pStyle w:val="ConsPlusNormal"/>
        <w:spacing w:before="220"/>
        <w:ind w:firstLine="540"/>
        <w:jc w:val="both"/>
      </w:pPr>
      <w:r>
        <w:t>2. Эксплуатация локомотивов - мероприятия, связанные с использованием и обслуживанием локомотивов на линии для подготовки их к поездке.</w:t>
      </w:r>
    </w:p>
    <w:p w14:paraId="40ED4377" w14:textId="77777777" w:rsidR="008D6EE1" w:rsidRDefault="008D6EE1">
      <w:pPr>
        <w:pStyle w:val="ConsPlusNormal"/>
        <w:spacing w:before="220"/>
        <w:ind w:firstLine="540"/>
        <w:jc w:val="both"/>
      </w:pPr>
      <w:r>
        <w:t>[пункт 387 раздела I Глоссария ОСЖД Р 305-1, утвержденного L сессией Совещания Министров ОСЖД 13-16 июня 2023 г.]</w:t>
      </w:r>
    </w:p>
    <w:p w14:paraId="69421547" w14:textId="77777777" w:rsidR="008D6EE1" w:rsidRDefault="008D6EE1">
      <w:pPr>
        <w:pStyle w:val="ConsPlusNormal"/>
        <w:spacing w:before="220"/>
        <w:ind w:firstLine="540"/>
        <w:jc w:val="both"/>
      </w:pPr>
      <w:r>
        <w:rPr>
          <w:b/>
        </w:rPr>
        <w:lastRenderedPageBreak/>
        <w:t>8.81. Система эксплуатации локомотивов</w:t>
      </w:r>
    </w:p>
    <w:p w14:paraId="273737F6" w14:textId="77777777" w:rsidR="008D6EE1" w:rsidRDefault="008D6EE1">
      <w:pPr>
        <w:pStyle w:val="ConsPlusNormal"/>
        <w:spacing w:before="220"/>
        <w:ind w:firstLine="540"/>
        <w:jc w:val="both"/>
      </w:pPr>
      <w:r>
        <w:t>Совокупность локомотивов, средств их эксплуатации, исполнителей и устанавливающей правила их взаимодействия документации, необходимых и достаточных для выполнения задач эксплуатации локомотивов.</w:t>
      </w:r>
    </w:p>
    <w:p w14:paraId="0C6A92D1" w14:textId="77777777" w:rsidR="008D6EE1" w:rsidRDefault="008D6EE1">
      <w:pPr>
        <w:pStyle w:val="ConsPlusNormal"/>
        <w:spacing w:before="220"/>
        <w:ind w:firstLine="540"/>
        <w:jc w:val="both"/>
      </w:pPr>
      <w:r>
        <w:t xml:space="preserve">[статья 7 </w:t>
      </w:r>
      <w:hyperlink r:id="rId550">
        <w:r>
          <w:rPr>
            <w:color w:val="0000FF"/>
          </w:rPr>
          <w:t>ГОСТ Р 56046-2014</w:t>
        </w:r>
      </w:hyperlink>
      <w:r>
        <w:t xml:space="preserve"> Показатели использования локомотивов. Термины и определения]</w:t>
      </w:r>
    </w:p>
    <w:p w14:paraId="6F8F031C" w14:textId="77777777" w:rsidR="008D6EE1" w:rsidRDefault="008D6EE1">
      <w:pPr>
        <w:pStyle w:val="ConsPlusNormal"/>
        <w:spacing w:before="220"/>
        <w:ind w:firstLine="540"/>
        <w:jc w:val="both"/>
      </w:pPr>
      <w:r>
        <w:rPr>
          <w:b/>
        </w:rPr>
        <w:t>8.82. Стоимость системы эксплуатации локомотива</w:t>
      </w:r>
    </w:p>
    <w:p w14:paraId="5C77494C" w14:textId="77777777" w:rsidR="008D6EE1" w:rsidRDefault="008D6EE1">
      <w:pPr>
        <w:pStyle w:val="ConsPlusNormal"/>
        <w:spacing w:before="220"/>
        <w:ind w:firstLine="540"/>
        <w:jc w:val="both"/>
      </w:pPr>
      <w:r>
        <w:t>Стоимость в денежном выражении совокупности локомотивов, средств эксплуатации, выполнения работ исполнителями, осуществляющими выполнение задач эксплуатации локомотивов.</w:t>
      </w:r>
    </w:p>
    <w:p w14:paraId="6743D9D3" w14:textId="77777777" w:rsidR="008D6EE1" w:rsidRDefault="008D6EE1">
      <w:pPr>
        <w:pStyle w:val="ConsPlusNormal"/>
        <w:spacing w:before="220"/>
        <w:ind w:firstLine="540"/>
        <w:jc w:val="both"/>
      </w:pPr>
      <w:r>
        <w:t xml:space="preserve">[статья 8 </w:t>
      </w:r>
      <w:hyperlink r:id="rId551">
        <w:r>
          <w:rPr>
            <w:color w:val="0000FF"/>
          </w:rPr>
          <w:t>ГОСТ Р 56046-2014</w:t>
        </w:r>
      </w:hyperlink>
      <w:r>
        <w:t xml:space="preserve"> Показатели использования локомотивов. Термины и определения]</w:t>
      </w:r>
    </w:p>
    <w:p w14:paraId="31085F1A" w14:textId="77777777" w:rsidR="008D6EE1" w:rsidRDefault="008D6EE1">
      <w:pPr>
        <w:pStyle w:val="ConsPlusNormal"/>
        <w:spacing w:before="220"/>
        <w:ind w:firstLine="540"/>
        <w:jc w:val="both"/>
      </w:pPr>
      <w:r>
        <w:rPr>
          <w:b/>
        </w:rPr>
        <w:t>8.83. Использование локомотива</w:t>
      </w:r>
    </w:p>
    <w:p w14:paraId="29352E0E" w14:textId="77777777" w:rsidR="008D6EE1" w:rsidRDefault="008D6EE1">
      <w:pPr>
        <w:pStyle w:val="ConsPlusNormal"/>
        <w:spacing w:before="220"/>
        <w:ind w:firstLine="540"/>
        <w:jc w:val="both"/>
      </w:pPr>
      <w:r>
        <w:t>Стадия эксплуатации локомотива, на которой реализуется использование локомотива по назначению.</w:t>
      </w:r>
    </w:p>
    <w:p w14:paraId="78349F1B" w14:textId="77777777" w:rsidR="008D6EE1" w:rsidRDefault="008D6EE1">
      <w:pPr>
        <w:pStyle w:val="ConsPlusNormal"/>
        <w:spacing w:before="220"/>
        <w:ind w:firstLine="540"/>
        <w:jc w:val="both"/>
      </w:pPr>
      <w:r>
        <w:t xml:space="preserve">[статья 9 </w:t>
      </w:r>
      <w:hyperlink r:id="rId552">
        <w:r>
          <w:rPr>
            <w:color w:val="0000FF"/>
          </w:rPr>
          <w:t>ГОСТ Р 56046-2014</w:t>
        </w:r>
      </w:hyperlink>
      <w:r>
        <w:t xml:space="preserve"> Показатели использования локомотивов. Термины и определения]</w:t>
      </w:r>
    </w:p>
    <w:p w14:paraId="15C8CEB7" w14:textId="77777777" w:rsidR="008D6EE1" w:rsidRDefault="008D6EE1">
      <w:pPr>
        <w:pStyle w:val="ConsPlusNormal"/>
        <w:spacing w:before="220"/>
        <w:ind w:firstLine="540"/>
        <w:jc w:val="both"/>
      </w:pPr>
      <w:r>
        <w:rPr>
          <w:b/>
        </w:rPr>
        <w:t>8.84. Показатель использования локомотива</w:t>
      </w:r>
    </w:p>
    <w:p w14:paraId="53AEF85A" w14:textId="77777777" w:rsidR="008D6EE1" w:rsidRDefault="008D6EE1">
      <w:pPr>
        <w:pStyle w:val="ConsPlusNormal"/>
        <w:spacing w:before="220"/>
        <w:ind w:firstLine="540"/>
        <w:jc w:val="both"/>
      </w:pPr>
      <w:r>
        <w:t>Количественная характеристика использования локомотива при конкретных условиях.</w:t>
      </w:r>
    </w:p>
    <w:p w14:paraId="7A7A8589" w14:textId="77777777" w:rsidR="008D6EE1" w:rsidRDefault="008D6EE1">
      <w:pPr>
        <w:pStyle w:val="ConsPlusNormal"/>
        <w:spacing w:before="220"/>
        <w:ind w:firstLine="540"/>
        <w:jc w:val="both"/>
      </w:pPr>
      <w:r>
        <w:t>Примечание. Конкретные условия использования локомотивов могут включать климатические, технические или экономические условия.</w:t>
      </w:r>
    </w:p>
    <w:p w14:paraId="4961C7BD" w14:textId="77777777" w:rsidR="008D6EE1" w:rsidRDefault="008D6EE1">
      <w:pPr>
        <w:pStyle w:val="ConsPlusNormal"/>
        <w:spacing w:before="220"/>
        <w:ind w:firstLine="540"/>
        <w:jc w:val="both"/>
      </w:pPr>
      <w:r>
        <w:t xml:space="preserve">[статья 10 </w:t>
      </w:r>
      <w:hyperlink r:id="rId553">
        <w:r>
          <w:rPr>
            <w:color w:val="0000FF"/>
          </w:rPr>
          <w:t>ГОСТ Р 56046-2014</w:t>
        </w:r>
      </w:hyperlink>
      <w:r>
        <w:t xml:space="preserve"> Показатели использования локомотивов. Термины и определения]</w:t>
      </w:r>
    </w:p>
    <w:p w14:paraId="473877F3" w14:textId="77777777" w:rsidR="008D6EE1" w:rsidRDefault="008D6EE1">
      <w:pPr>
        <w:pStyle w:val="ConsPlusNormal"/>
        <w:spacing w:before="220"/>
        <w:ind w:firstLine="540"/>
        <w:jc w:val="both"/>
      </w:pPr>
      <w:r>
        <w:rPr>
          <w:b/>
        </w:rPr>
        <w:t>8.85. Расчетный показатель использования локомотива</w:t>
      </w:r>
    </w:p>
    <w:p w14:paraId="5C5E7A65" w14:textId="77777777" w:rsidR="008D6EE1" w:rsidRDefault="008D6EE1">
      <w:pPr>
        <w:pStyle w:val="ConsPlusNormal"/>
        <w:spacing w:before="220"/>
        <w:ind w:firstLine="540"/>
        <w:jc w:val="both"/>
      </w:pPr>
      <w:r>
        <w:t>Показатель использования локомотива, значение которого определяется расчетным методом.</w:t>
      </w:r>
    </w:p>
    <w:p w14:paraId="2F8A5BB8" w14:textId="77777777" w:rsidR="008D6EE1" w:rsidRDefault="008D6EE1">
      <w:pPr>
        <w:pStyle w:val="ConsPlusNormal"/>
        <w:spacing w:before="220"/>
        <w:ind w:firstLine="540"/>
        <w:jc w:val="both"/>
      </w:pPr>
      <w:r>
        <w:t xml:space="preserve">[статья 11 </w:t>
      </w:r>
      <w:hyperlink r:id="rId554">
        <w:r>
          <w:rPr>
            <w:color w:val="0000FF"/>
          </w:rPr>
          <w:t>ГОСТ Р 56046-2014</w:t>
        </w:r>
      </w:hyperlink>
      <w:r>
        <w:t xml:space="preserve"> Показатели использования локомотивов. Термины и определения]</w:t>
      </w:r>
    </w:p>
    <w:p w14:paraId="69ED7251" w14:textId="77777777" w:rsidR="008D6EE1" w:rsidRDefault="008D6EE1">
      <w:pPr>
        <w:pStyle w:val="ConsPlusNormal"/>
        <w:spacing w:before="220"/>
        <w:ind w:firstLine="540"/>
        <w:jc w:val="both"/>
      </w:pPr>
      <w:r>
        <w:rPr>
          <w:b/>
        </w:rPr>
        <w:t>8.86. Парк локомотивов</w:t>
      </w:r>
    </w:p>
    <w:p w14:paraId="55476A69" w14:textId="77777777" w:rsidR="008D6EE1" w:rsidRDefault="008D6EE1">
      <w:pPr>
        <w:pStyle w:val="ConsPlusNormal"/>
        <w:spacing w:before="220"/>
        <w:ind w:firstLine="540"/>
        <w:jc w:val="both"/>
      </w:pPr>
      <w:r>
        <w:t>Совокупность локомотивов, обладающих общими признаками.</w:t>
      </w:r>
    </w:p>
    <w:p w14:paraId="2FCA27F2" w14:textId="77777777" w:rsidR="008D6EE1" w:rsidRDefault="008D6EE1">
      <w:pPr>
        <w:pStyle w:val="ConsPlusNormal"/>
        <w:spacing w:before="220"/>
        <w:ind w:firstLine="540"/>
        <w:jc w:val="both"/>
      </w:pPr>
      <w:r>
        <w:t>Примечание. К числу общих признаков могут относиться серия, тип, принадлежность, полигон эксплуатации и т.п.</w:t>
      </w:r>
    </w:p>
    <w:p w14:paraId="796B34AB" w14:textId="77777777" w:rsidR="008D6EE1" w:rsidRDefault="008D6EE1">
      <w:pPr>
        <w:pStyle w:val="ConsPlusNormal"/>
        <w:spacing w:before="220"/>
        <w:ind w:firstLine="540"/>
        <w:jc w:val="both"/>
      </w:pPr>
      <w:r>
        <w:t xml:space="preserve">[статья 5 </w:t>
      </w:r>
      <w:hyperlink r:id="rId555">
        <w:r>
          <w:rPr>
            <w:color w:val="0000FF"/>
          </w:rPr>
          <w:t>ГОСТ Р 56046-2014</w:t>
        </w:r>
      </w:hyperlink>
      <w:r>
        <w:t xml:space="preserve"> Показатели использования локомотивов. Термины и определения]</w:t>
      </w:r>
    </w:p>
    <w:p w14:paraId="20D08872" w14:textId="77777777" w:rsidR="008D6EE1" w:rsidRDefault="008D6EE1">
      <w:pPr>
        <w:pStyle w:val="ConsPlusNormal"/>
        <w:spacing w:before="220"/>
        <w:ind w:firstLine="540"/>
        <w:jc w:val="both"/>
      </w:pPr>
      <w:r>
        <w:rPr>
          <w:b/>
        </w:rPr>
        <w:t>8.87. Наличный парк локомотивов</w:t>
      </w:r>
    </w:p>
    <w:p w14:paraId="7B0F4EDC" w14:textId="77777777" w:rsidR="008D6EE1" w:rsidRDefault="008D6EE1">
      <w:pPr>
        <w:pStyle w:val="ConsPlusNormal"/>
        <w:spacing w:before="220"/>
        <w:ind w:firstLine="540"/>
        <w:jc w:val="both"/>
      </w:pPr>
      <w:r>
        <w:t>Парк локомотивов, используемый в перевозочном процессе на железнодорожных путях общего и необщего пользования.</w:t>
      </w:r>
    </w:p>
    <w:p w14:paraId="155138C6" w14:textId="77777777" w:rsidR="008D6EE1" w:rsidRDefault="008D6EE1">
      <w:pPr>
        <w:pStyle w:val="ConsPlusNormal"/>
        <w:spacing w:before="220"/>
        <w:ind w:firstLine="540"/>
        <w:jc w:val="both"/>
      </w:pPr>
      <w:r>
        <w:lastRenderedPageBreak/>
        <w:t>Примечание. Наличный парк локомотивов организации состоит из локомотивов ее инвентарного парка, а также из локомотивов иных владельцев, используемых такими владельцами в перевозочном процессе на железнодорожных путях инфраструктуры этой организации.</w:t>
      </w:r>
    </w:p>
    <w:p w14:paraId="67FBB84D" w14:textId="77777777" w:rsidR="008D6EE1" w:rsidRDefault="008D6EE1">
      <w:pPr>
        <w:pStyle w:val="ConsPlusNormal"/>
        <w:spacing w:before="220"/>
        <w:ind w:firstLine="540"/>
        <w:jc w:val="both"/>
      </w:pPr>
      <w:r>
        <w:t xml:space="preserve">[статья 12 </w:t>
      </w:r>
      <w:hyperlink r:id="rId556">
        <w:r>
          <w:rPr>
            <w:color w:val="0000FF"/>
          </w:rPr>
          <w:t>ГОСТ Р 56046-2014</w:t>
        </w:r>
      </w:hyperlink>
      <w:r>
        <w:t xml:space="preserve"> Показатели использования локомотивов. Термины и определения]</w:t>
      </w:r>
    </w:p>
    <w:p w14:paraId="3EDA60E7" w14:textId="77777777" w:rsidR="008D6EE1" w:rsidRDefault="008D6EE1">
      <w:pPr>
        <w:pStyle w:val="ConsPlusNormal"/>
        <w:spacing w:before="220"/>
        <w:ind w:firstLine="540"/>
        <w:jc w:val="both"/>
      </w:pPr>
      <w:r>
        <w:rPr>
          <w:b/>
        </w:rPr>
        <w:t>8.88. Инвентарный парк локомотивов</w:t>
      </w:r>
    </w:p>
    <w:p w14:paraId="5AC44C37" w14:textId="77777777" w:rsidR="008D6EE1" w:rsidRDefault="008D6EE1">
      <w:pPr>
        <w:pStyle w:val="ConsPlusNormal"/>
        <w:spacing w:before="220"/>
        <w:ind w:firstLine="540"/>
        <w:jc w:val="both"/>
      </w:pPr>
      <w:r>
        <w:t>Часть наличного парка локомотивов, состоящая из локомотивов собственности этой организации и локомотивов иных владельцев, взятых организацией в аренду.</w:t>
      </w:r>
    </w:p>
    <w:p w14:paraId="37ACD311" w14:textId="77777777" w:rsidR="008D6EE1" w:rsidRDefault="008D6EE1">
      <w:pPr>
        <w:pStyle w:val="ConsPlusNormal"/>
        <w:spacing w:before="220"/>
        <w:ind w:firstLine="540"/>
        <w:jc w:val="both"/>
      </w:pPr>
      <w:r>
        <w:t xml:space="preserve">[статья 13 </w:t>
      </w:r>
      <w:hyperlink r:id="rId557">
        <w:r>
          <w:rPr>
            <w:color w:val="0000FF"/>
          </w:rPr>
          <w:t>ГОСТ Р 56046-2014</w:t>
        </w:r>
      </w:hyperlink>
      <w:r>
        <w:t xml:space="preserve"> Показатели использования локомотивов. Термины и определения]</w:t>
      </w:r>
    </w:p>
    <w:p w14:paraId="7C29FB07" w14:textId="77777777" w:rsidR="008D6EE1" w:rsidRDefault="008D6EE1">
      <w:pPr>
        <w:pStyle w:val="ConsPlusNormal"/>
        <w:spacing w:before="220"/>
        <w:ind w:firstLine="540"/>
        <w:jc w:val="both"/>
      </w:pPr>
      <w:r>
        <w:rPr>
          <w:b/>
        </w:rPr>
        <w:t>8.89. Эксплуатируемый парк локомотивов</w:t>
      </w:r>
    </w:p>
    <w:p w14:paraId="71904329" w14:textId="77777777" w:rsidR="008D6EE1" w:rsidRDefault="008D6EE1">
      <w:pPr>
        <w:pStyle w:val="ConsPlusNormal"/>
        <w:spacing w:before="220"/>
        <w:ind w:firstLine="540"/>
        <w:jc w:val="both"/>
      </w:pPr>
      <w:r>
        <w:t>1. Часть наличного парка локомотивов, задействованных в перевозочном процессе, с учетом необходимых технологических операций по перемещению, ожиданию работы и экипировке.</w:t>
      </w:r>
    </w:p>
    <w:p w14:paraId="466D7368" w14:textId="77777777" w:rsidR="008D6EE1" w:rsidRDefault="008D6EE1">
      <w:pPr>
        <w:pStyle w:val="ConsPlusNormal"/>
        <w:spacing w:before="220"/>
        <w:ind w:firstLine="540"/>
        <w:jc w:val="both"/>
      </w:pPr>
      <w:r>
        <w:t>Примечания:</w:t>
      </w:r>
    </w:p>
    <w:p w14:paraId="6FF12BD4" w14:textId="77777777" w:rsidR="008D6EE1" w:rsidRDefault="008D6EE1">
      <w:pPr>
        <w:pStyle w:val="ConsPlusNormal"/>
        <w:spacing w:before="220"/>
        <w:ind w:firstLine="540"/>
        <w:jc w:val="both"/>
      </w:pPr>
      <w:r>
        <w:t>1. Эксплуатируемый парк локомотивов организации состоит из локомотивов собственности этой организации, а также из локомотивов иных владельцев, используемых в перевозочном процессе на железнодорожных путях ее инфраструктуры и подразделяется на рабочий и нерабочий парки.</w:t>
      </w:r>
    </w:p>
    <w:p w14:paraId="122B560F" w14:textId="77777777" w:rsidR="008D6EE1" w:rsidRDefault="008D6EE1">
      <w:pPr>
        <w:pStyle w:val="ConsPlusNormal"/>
        <w:spacing w:before="220"/>
        <w:ind w:firstLine="540"/>
        <w:jc w:val="both"/>
      </w:pPr>
      <w:r>
        <w:t>2. В эксплуатируемый парк входят также локомотивы, находящиеся на техническом обслуживании в объеме ТО-2.</w:t>
      </w:r>
    </w:p>
    <w:p w14:paraId="2391429C" w14:textId="77777777" w:rsidR="008D6EE1" w:rsidRDefault="008D6EE1">
      <w:pPr>
        <w:pStyle w:val="ConsPlusNormal"/>
        <w:spacing w:before="220"/>
        <w:ind w:firstLine="540"/>
        <w:jc w:val="both"/>
      </w:pPr>
      <w:r>
        <w:t xml:space="preserve">[статья 14 </w:t>
      </w:r>
      <w:hyperlink r:id="rId558">
        <w:r>
          <w:rPr>
            <w:color w:val="0000FF"/>
          </w:rPr>
          <w:t>ГОСТ Р 56046-2014</w:t>
        </w:r>
      </w:hyperlink>
      <w:r>
        <w:t xml:space="preserve"> Показатели использования локомотивов. Термины и определения]</w:t>
      </w:r>
    </w:p>
    <w:p w14:paraId="16B52740" w14:textId="77777777" w:rsidR="008D6EE1" w:rsidRDefault="008D6EE1">
      <w:pPr>
        <w:pStyle w:val="ConsPlusNormal"/>
        <w:spacing w:before="220"/>
        <w:ind w:firstLine="540"/>
        <w:jc w:val="both"/>
      </w:pPr>
      <w:r>
        <w:t>2. Эксплуатируемый парк локомотивов, к которому относятся локомотивы, занятые на всех видах работ, под техническими операциями по набору топлива, песка, воды, на техническом обслуживании (в пределах установленной нормы времени) и в ожидании работы, как в основном и оборотном депо, так и на станционных путях.</w:t>
      </w:r>
    </w:p>
    <w:p w14:paraId="3EAF8E27" w14:textId="77777777" w:rsidR="008D6EE1" w:rsidRDefault="008D6EE1">
      <w:pPr>
        <w:pStyle w:val="ConsPlusNormal"/>
        <w:spacing w:before="220"/>
        <w:ind w:firstLine="540"/>
        <w:jc w:val="both"/>
      </w:pPr>
      <w:r>
        <w:t>[пункт 386 раздела I Глоссария ОСЖД Р 305-1, утвержденного L сессией Совещания Министров ОСЖД 13-16 июня 2023 г.]</w:t>
      </w:r>
    </w:p>
    <w:p w14:paraId="6FED4814" w14:textId="77777777" w:rsidR="008D6EE1" w:rsidRDefault="008D6EE1">
      <w:pPr>
        <w:pStyle w:val="ConsPlusNormal"/>
        <w:spacing w:before="220"/>
        <w:ind w:firstLine="540"/>
        <w:jc w:val="both"/>
      </w:pPr>
      <w:r>
        <w:rPr>
          <w:b/>
        </w:rPr>
        <w:t>8.90. Рабочий парк локомотивов</w:t>
      </w:r>
    </w:p>
    <w:p w14:paraId="7CF32644" w14:textId="77777777" w:rsidR="008D6EE1" w:rsidRDefault="008D6EE1">
      <w:pPr>
        <w:pStyle w:val="ConsPlusNormal"/>
        <w:spacing w:before="220"/>
        <w:ind w:firstLine="540"/>
        <w:jc w:val="both"/>
      </w:pPr>
      <w:r>
        <w:t>Часть эксплуатируемого парка локомотивов организации, выполняющих работу (поездную, маневровую и прочую) с локомотивными бригадами, на железнодорожных путях инфраструктуры этой организации, инфраструктуры других железнодорожных администраций и иных организаций (при заездах), а также ожидающих работу на станционных путях с локомотивными бригадами.</w:t>
      </w:r>
    </w:p>
    <w:p w14:paraId="170FFA6A" w14:textId="77777777" w:rsidR="008D6EE1" w:rsidRDefault="008D6EE1">
      <w:pPr>
        <w:pStyle w:val="ConsPlusNormal"/>
        <w:spacing w:before="220"/>
        <w:ind w:firstLine="540"/>
        <w:jc w:val="both"/>
      </w:pPr>
      <w:r>
        <w:t xml:space="preserve">[статья 15 </w:t>
      </w:r>
      <w:hyperlink r:id="rId559">
        <w:r>
          <w:rPr>
            <w:color w:val="0000FF"/>
          </w:rPr>
          <w:t>ГОСТ Р 56046-2014</w:t>
        </w:r>
      </w:hyperlink>
      <w:r>
        <w:t xml:space="preserve"> Показатели использования локомотивов. Термины и определения]</w:t>
      </w:r>
    </w:p>
    <w:p w14:paraId="5B0663C9" w14:textId="77777777" w:rsidR="008D6EE1" w:rsidRDefault="008D6EE1">
      <w:pPr>
        <w:pStyle w:val="ConsPlusNormal"/>
        <w:spacing w:before="220"/>
        <w:ind w:firstLine="540"/>
        <w:jc w:val="both"/>
      </w:pPr>
      <w:r>
        <w:rPr>
          <w:b/>
        </w:rPr>
        <w:t>8.91. Нерабочий парк локомотивов</w:t>
      </w:r>
    </w:p>
    <w:p w14:paraId="1F2F0777" w14:textId="77777777" w:rsidR="008D6EE1" w:rsidRDefault="008D6EE1">
      <w:pPr>
        <w:pStyle w:val="ConsPlusNormal"/>
        <w:spacing w:before="220"/>
        <w:ind w:firstLine="540"/>
        <w:jc w:val="both"/>
      </w:pPr>
      <w:r>
        <w:t>Часть эксплуатируемого парка локомотивов, ожидающих и/или совершающих технологические операции (включая экипировку и техническое обслуживание в объеме ТО-2) с локомотивными бригадами или без локомотивных бригад, не являющиеся частью работы (поездной, маневровой и прочей) с локомотивными бригадами.</w:t>
      </w:r>
    </w:p>
    <w:p w14:paraId="6A3E13DB" w14:textId="77777777" w:rsidR="008D6EE1" w:rsidRDefault="008D6EE1">
      <w:pPr>
        <w:pStyle w:val="ConsPlusNormal"/>
        <w:spacing w:before="220"/>
        <w:ind w:firstLine="540"/>
        <w:jc w:val="both"/>
      </w:pPr>
      <w:r>
        <w:lastRenderedPageBreak/>
        <w:t xml:space="preserve">[на основе положений: статьи 16 </w:t>
      </w:r>
      <w:hyperlink r:id="rId560">
        <w:r>
          <w:rPr>
            <w:color w:val="0000FF"/>
          </w:rPr>
          <w:t>ГОСТ Р 56046-2014</w:t>
        </w:r>
      </w:hyperlink>
      <w:r>
        <w:t xml:space="preserve"> Показатели использования локомотивов. Термины и определения; пункта 53.2 </w:t>
      </w:r>
      <w:hyperlink r:id="rId561">
        <w:r>
          <w:rPr>
            <w:color w:val="0000FF"/>
          </w:rPr>
          <w:t>Инструкции</w:t>
        </w:r>
      </w:hyperlink>
      <w:r>
        <w:t xml:space="preserve"> по учету локомотивов, утвержденной распоряжением ОАО "РЖД" от 29 октября 2012 г. N 2155р]</w:t>
      </w:r>
    </w:p>
    <w:p w14:paraId="6A8C982A" w14:textId="77777777" w:rsidR="008D6EE1" w:rsidRDefault="008D6EE1">
      <w:pPr>
        <w:pStyle w:val="ConsPlusNormal"/>
        <w:spacing w:before="220"/>
        <w:ind w:firstLine="540"/>
        <w:jc w:val="both"/>
      </w:pPr>
      <w:r>
        <w:rPr>
          <w:b/>
        </w:rPr>
        <w:t>8.92. Неэксплуатируемый парк локомотивов</w:t>
      </w:r>
    </w:p>
    <w:p w14:paraId="2EB67AC5" w14:textId="77777777" w:rsidR="008D6EE1" w:rsidRDefault="008D6EE1">
      <w:pPr>
        <w:pStyle w:val="ConsPlusNormal"/>
        <w:spacing w:before="220"/>
        <w:ind w:firstLine="540"/>
        <w:jc w:val="both"/>
      </w:pPr>
      <w:r>
        <w:t>Часть наличного парка локомотивов, не задействованных в перевозочном процессе, за исключением переданных в аренду и находящихся в запасе.</w:t>
      </w:r>
    </w:p>
    <w:p w14:paraId="2990A68B" w14:textId="77777777" w:rsidR="008D6EE1" w:rsidRDefault="008D6EE1">
      <w:pPr>
        <w:pStyle w:val="ConsPlusNormal"/>
        <w:spacing w:before="220"/>
        <w:ind w:firstLine="540"/>
        <w:jc w:val="both"/>
      </w:pPr>
      <w:r>
        <w:t>Примечание. Неэксплуатируемый парк состоит из локомотивов, ожидающих пересылку и пересылаемых на техническое обслуживание (кроме ТО-2), ремонт, при передаче и исключении, а также находящихся на техническом обслуживании, в ремонте, в технологическом резерве и используемых в качестве стационарных установок и тренажеров.</w:t>
      </w:r>
    </w:p>
    <w:p w14:paraId="2D51E735" w14:textId="77777777" w:rsidR="008D6EE1" w:rsidRDefault="008D6EE1">
      <w:pPr>
        <w:pStyle w:val="ConsPlusNormal"/>
        <w:spacing w:before="220"/>
        <w:ind w:firstLine="540"/>
        <w:jc w:val="both"/>
      </w:pPr>
      <w:r>
        <w:t xml:space="preserve">[на основе положений статьи 17 </w:t>
      </w:r>
      <w:hyperlink r:id="rId562">
        <w:r>
          <w:rPr>
            <w:color w:val="0000FF"/>
          </w:rPr>
          <w:t>ГОСТ Р 56046-2014</w:t>
        </w:r>
      </w:hyperlink>
      <w:r>
        <w:t xml:space="preserve"> Показатели использования локомотивов. Термины и определения]</w:t>
      </w:r>
    </w:p>
    <w:p w14:paraId="3A1FA562" w14:textId="77777777" w:rsidR="008D6EE1" w:rsidRDefault="008D6EE1">
      <w:pPr>
        <w:pStyle w:val="ConsPlusNormal"/>
        <w:spacing w:before="220"/>
        <w:ind w:firstLine="540"/>
        <w:jc w:val="both"/>
      </w:pPr>
      <w:r>
        <w:rPr>
          <w:b/>
        </w:rPr>
        <w:t>8.93. Полный оборот локомотива</w:t>
      </w:r>
    </w:p>
    <w:p w14:paraId="6B18853A" w14:textId="77777777" w:rsidR="008D6EE1" w:rsidRDefault="008D6EE1">
      <w:pPr>
        <w:pStyle w:val="ConsPlusNormal"/>
        <w:spacing w:before="220"/>
        <w:ind w:firstLine="540"/>
        <w:jc w:val="both"/>
      </w:pPr>
      <w:r>
        <w:t>Время, затрачиваемое локомотивом на перемещение одной пары поездов на участке обращения, включая простои локомотива в пунктах его оборота (на станциях, в основном и оборотном депо) и время его следования между этими пунктами в обоих направлениях, включая простои на промежуточных станциях и станциях оборота.</w:t>
      </w:r>
    </w:p>
    <w:p w14:paraId="26BC001A" w14:textId="77777777" w:rsidR="008D6EE1" w:rsidRDefault="008D6EE1">
      <w:pPr>
        <w:pStyle w:val="ConsPlusNormal"/>
        <w:spacing w:before="220"/>
        <w:ind w:firstLine="540"/>
        <w:jc w:val="both"/>
      </w:pPr>
      <w:r>
        <w:t xml:space="preserve">[статья 18 </w:t>
      </w:r>
      <w:hyperlink r:id="rId563">
        <w:r>
          <w:rPr>
            <w:color w:val="0000FF"/>
          </w:rPr>
          <w:t>ГОСТ Р 56046-2014</w:t>
        </w:r>
      </w:hyperlink>
      <w:r>
        <w:t xml:space="preserve"> Показатели использования локомотивов. Термины и определения]</w:t>
      </w:r>
    </w:p>
    <w:p w14:paraId="155CAD01" w14:textId="77777777" w:rsidR="008D6EE1" w:rsidRDefault="008D6EE1">
      <w:pPr>
        <w:pStyle w:val="ConsPlusNormal"/>
        <w:spacing w:before="220"/>
        <w:ind w:firstLine="540"/>
        <w:jc w:val="both"/>
      </w:pPr>
      <w:r>
        <w:rPr>
          <w:b/>
        </w:rPr>
        <w:t>8.94. Участковый оборот локомотива</w:t>
      </w:r>
    </w:p>
    <w:p w14:paraId="1F65C4C0" w14:textId="77777777" w:rsidR="008D6EE1" w:rsidRDefault="008D6EE1">
      <w:pPr>
        <w:pStyle w:val="ConsPlusNormal"/>
        <w:spacing w:before="220"/>
        <w:ind w:firstLine="540"/>
        <w:jc w:val="both"/>
      </w:pPr>
      <w:r>
        <w:t>Время, затрачиваемое локомотивом на перемещение одной пары поездов на участке работы локомотива, включающее простои локомотива в пунктах смены локомотивных бригад на станциях и время его следования между этими станциями в обоих направлениях, включая простои на промежуточных станциях.</w:t>
      </w:r>
    </w:p>
    <w:p w14:paraId="1E39B4DF" w14:textId="77777777" w:rsidR="008D6EE1" w:rsidRDefault="008D6EE1">
      <w:pPr>
        <w:pStyle w:val="ConsPlusNormal"/>
        <w:spacing w:before="220"/>
        <w:ind w:firstLine="540"/>
        <w:jc w:val="both"/>
      </w:pPr>
      <w:r>
        <w:t xml:space="preserve">[статья 19 </w:t>
      </w:r>
      <w:hyperlink r:id="rId564">
        <w:r>
          <w:rPr>
            <w:color w:val="0000FF"/>
          </w:rPr>
          <w:t>ГОСТ Р 56046-2014</w:t>
        </w:r>
      </w:hyperlink>
      <w:r>
        <w:t xml:space="preserve"> Показатели использования локомотивов. Термины и определения]</w:t>
      </w:r>
    </w:p>
    <w:p w14:paraId="26DC8E8E" w14:textId="77777777" w:rsidR="008D6EE1" w:rsidRDefault="008D6EE1">
      <w:pPr>
        <w:pStyle w:val="ConsPlusNormal"/>
        <w:spacing w:before="220"/>
        <w:ind w:firstLine="540"/>
        <w:jc w:val="both"/>
      </w:pPr>
      <w:r>
        <w:rPr>
          <w:b/>
        </w:rPr>
        <w:t>8.95. Рабочий оборот локомотива</w:t>
      </w:r>
    </w:p>
    <w:p w14:paraId="76559242" w14:textId="77777777" w:rsidR="008D6EE1" w:rsidRDefault="008D6EE1">
      <w:pPr>
        <w:pStyle w:val="ConsPlusNormal"/>
        <w:spacing w:before="220"/>
        <w:ind w:firstLine="540"/>
        <w:jc w:val="both"/>
      </w:pPr>
      <w:r>
        <w:t>Время, затрачиваемое локомотивом на перемещение одной пары поездов на участке обращения, включая простои локомотива в пунктах его оборота за исключением простоев в основном депо, и время его следования между этими пунктами в обоих направлениях, включая простои на промежуточных станциях и станциях оборота.</w:t>
      </w:r>
    </w:p>
    <w:p w14:paraId="4BD8E26A" w14:textId="77777777" w:rsidR="008D6EE1" w:rsidRDefault="008D6EE1">
      <w:pPr>
        <w:pStyle w:val="ConsPlusNormal"/>
        <w:spacing w:before="220"/>
        <w:ind w:firstLine="540"/>
        <w:jc w:val="both"/>
      </w:pPr>
      <w:r>
        <w:t>Примечание. Простой локомотива в основном депо - время от момента проследования локомотивом контрольного поста при заезде на территорию депо до момента проследования им контрольного поста при следовании к поезду.</w:t>
      </w:r>
    </w:p>
    <w:p w14:paraId="5A72E0D6" w14:textId="77777777" w:rsidR="008D6EE1" w:rsidRDefault="008D6EE1">
      <w:pPr>
        <w:pStyle w:val="ConsPlusNormal"/>
        <w:spacing w:before="220"/>
        <w:ind w:firstLine="540"/>
        <w:jc w:val="both"/>
      </w:pPr>
      <w:r>
        <w:t xml:space="preserve">[статья 20 </w:t>
      </w:r>
      <w:hyperlink r:id="rId565">
        <w:r>
          <w:rPr>
            <w:color w:val="0000FF"/>
          </w:rPr>
          <w:t>ГОСТ Р 56046-2014</w:t>
        </w:r>
      </w:hyperlink>
      <w:r>
        <w:t xml:space="preserve"> Показатели использования локомотивов. Термины и определения]</w:t>
      </w:r>
    </w:p>
    <w:p w14:paraId="042853E7" w14:textId="77777777" w:rsidR="008D6EE1" w:rsidRDefault="008D6EE1">
      <w:pPr>
        <w:pStyle w:val="ConsPlusNormal"/>
        <w:spacing w:before="220"/>
        <w:ind w:firstLine="540"/>
        <w:jc w:val="both"/>
      </w:pPr>
      <w:r>
        <w:rPr>
          <w:b/>
        </w:rPr>
        <w:t>8.96. Коэффициент потребности локомотивов эксплуатируемого парка на пару поездов</w:t>
      </w:r>
    </w:p>
    <w:p w14:paraId="1A277673" w14:textId="77777777" w:rsidR="008D6EE1" w:rsidRDefault="008D6EE1">
      <w:pPr>
        <w:pStyle w:val="ConsPlusNormal"/>
        <w:spacing w:before="220"/>
        <w:ind w:firstLine="540"/>
        <w:jc w:val="both"/>
      </w:pPr>
      <w:r>
        <w:t>Отношение времени полного оборота локомотива в часах к 24 часам.</w:t>
      </w:r>
    </w:p>
    <w:p w14:paraId="76F7CFB9" w14:textId="77777777" w:rsidR="008D6EE1" w:rsidRDefault="008D6EE1">
      <w:pPr>
        <w:pStyle w:val="ConsPlusNormal"/>
        <w:spacing w:before="220"/>
        <w:ind w:firstLine="540"/>
        <w:jc w:val="both"/>
      </w:pPr>
      <w:r>
        <w:t xml:space="preserve">[статья 21 </w:t>
      </w:r>
      <w:hyperlink r:id="rId566">
        <w:r>
          <w:rPr>
            <w:color w:val="0000FF"/>
          </w:rPr>
          <w:t>ГОСТ Р 56046-2014</w:t>
        </w:r>
      </w:hyperlink>
      <w:r>
        <w:t xml:space="preserve"> Показатели использования локомотивов. Термины и определения]</w:t>
      </w:r>
    </w:p>
    <w:p w14:paraId="1BE8E405" w14:textId="77777777" w:rsidR="008D6EE1" w:rsidRDefault="008D6EE1">
      <w:pPr>
        <w:pStyle w:val="ConsPlusNormal"/>
        <w:spacing w:before="220"/>
        <w:ind w:firstLine="540"/>
        <w:jc w:val="both"/>
      </w:pPr>
      <w:r>
        <w:rPr>
          <w:b/>
        </w:rPr>
        <w:lastRenderedPageBreak/>
        <w:t>8.97. Работа локомотивов распределенной тягой</w:t>
      </w:r>
    </w:p>
    <w:p w14:paraId="50805860" w14:textId="77777777" w:rsidR="008D6EE1" w:rsidRDefault="008D6EE1">
      <w:pPr>
        <w:pStyle w:val="ConsPlusNormal"/>
        <w:spacing w:before="220"/>
        <w:ind w:firstLine="540"/>
        <w:jc w:val="both"/>
      </w:pPr>
      <w:r>
        <w:t>Работа двух или более локомотивов в составе одного поезда, распределенных по его длине с целью максимальной реализации силы тяги.</w:t>
      </w:r>
    </w:p>
    <w:p w14:paraId="66CB3C6E" w14:textId="77777777" w:rsidR="008D6EE1" w:rsidRDefault="008D6EE1">
      <w:pPr>
        <w:pStyle w:val="ConsPlusNormal"/>
        <w:spacing w:before="220"/>
        <w:ind w:firstLine="540"/>
        <w:jc w:val="both"/>
      </w:pPr>
      <w:r>
        <w:t xml:space="preserve">[статья 22 </w:t>
      </w:r>
      <w:hyperlink r:id="rId567">
        <w:r>
          <w:rPr>
            <w:color w:val="0000FF"/>
          </w:rPr>
          <w:t>ГОСТ Р 56046-2014</w:t>
        </w:r>
      </w:hyperlink>
      <w:r>
        <w:t xml:space="preserve"> Показатели использования локомотивов. Термины и определения]</w:t>
      </w:r>
    </w:p>
    <w:p w14:paraId="1DDA34D6" w14:textId="77777777" w:rsidR="008D6EE1" w:rsidRDefault="008D6EE1">
      <w:pPr>
        <w:pStyle w:val="ConsPlusNormal"/>
        <w:spacing w:before="220"/>
        <w:ind w:firstLine="540"/>
        <w:jc w:val="both"/>
      </w:pPr>
      <w:r>
        <w:rPr>
          <w:b/>
        </w:rPr>
        <w:t>8.98. Условная единица локомотива</w:t>
      </w:r>
    </w:p>
    <w:p w14:paraId="5729A64B" w14:textId="77777777" w:rsidR="008D6EE1" w:rsidRDefault="008D6EE1">
      <w:pPr>
        <w:pStyle w:val="ConsPlusNormal"/>
        <w:spacing w:before="220"/>
        <w:ind w:firstLine="540"/>
        <w:jc w:val="both"/>
      </w:pPr>
      <w:r>
        <w:t xml:space="preserve">Учетная единица, используемая для оценки задействованных мощностей локомотивного парка при выполнении объемов перевозочной работы. Для учета локомотивов на электрической тяге принимается электровоз серии ВЛ10 мощностью 4500 </w:t>
      </w:r>
      <w:proofErr w:type="spellStart"/>
      <w:r>
        <w:t>кВт·ч</w:t>
      </w:r>
      <w:proofErr w:type="spellEnd"/>
      <w:r>
        <w:t xml:space="preserve">, локомотива на дизельной тяге - тепловоз серии М62 мощностью 1470 </w:t>
      </w:r>
      <w:proofErr w:type="spellStart"/>
      <w:r>
        <w:t>кВт·ч</w:t>
      </w:r>
      <w:proofErr w:type="spellEnd"/>
      <w:r>
        <w:t>.</w:t>
      </w:r>
    </w:p>
    <w:p w14:paraId="73DD800E" w14:textId="77777777" w:rsidR="008D6EE1" w:rsidRDefault="008D6EE1">
      <w:pPr>
        <w:pStyle w:val="ConsPlusNormal"/>
        <w:spacing w:before="220"/>
        <w:ind w:firstLine="540"/>
        <w:jc w:val="both"/>
      </w:pPr>
      <w:r>
        <w:t xml:space="preserve">[на основании положений пункта 7 </w:t>
      </w:r>
      <w:hyperlink r:id="rId568">
        <w:r>
          <w:rPr>
            <w:color w:val="0000FF"/>
          </w:rPr>
          <w:t>Методических указаний</w:t>
        </w:r>
      </w:hyperlink>
      <w:r>
        <w:t xml:space="preserve"> по формированию показателей наличия, состояния и использования локомотивов, утвержденных распоряжением ОАО "РЖД" от 27 декабря 2013 г. N 2906р]</w:t>
      </w:r>
    </w:p>
    <w:p w14:paraId="1386A01C" w14:textId="77777777" w:rsidR="008D6EE1" w:rsidRDefault="008D6EE1">
      <w:pPr>
        <w:pStyle w:val="ConsPlusNormal"/>
        <w:spacing w:before="220"/>
        <w:ind w:firstLine="540"/>
        <w:jc w:val="both"/>
      </w:pPr>
      <w:r>
        <w:rPr>
          <w:b/>
        </w:rPr>
        <w:t xml:space="preserve">8.99. </w:t>
      </w:r>
      <w:proofErr w:type="spellStart"/>
      <w:r>
        <w:rPr>
          <w:b/>
        </w:rPr>
        <w:t>Локомотиво</w:t>
      </w:r>
      <w:proofErr w:type="spellEnd"/>
      <w:r>
        <w:rPr>
          <w:b/>
        </w:rPr>
        <w:t>-километр</w:t>
      </w:r>
    </w:p>
    <w:p w14:paraId="2EB911F0" w14:textId="77777777" w:rsidR="008D6EE1" w:rsidRDefault="008D6EE1">
      <w:pPr>
        <w:pStyle w:val="ConsPlusNormal"/>
        <w:spacing w:before="220"/>
        <w:ind w:firstLine="540"/>
        <w:jc w:val="both"/>
      </w:pPr>
      <w:r>
        <w:t>Единица измерения пробега локомотива по железнодорожной линии (с вагонами или без вагонов) на расстояние в один километр.</w:t>
      </w:r>
    </w:p>
    <w:p w14:paraId="0CF1EDC5" w14:textId="77777777" w:rsidR="008D6EE1" w:rsidRDefault="008D6EE1">
      <w:pPr>
        <w:pStyle w:val="ConsPlusNormal"/>
        <w:spacing w:before="220"/>
        <w:ind w:firstLine="540"/>
        <w:jc w:val="both"/>
      </w:pPr>
      <w:r>
        <w:t>[пункт 142 раздела I Глоссария ОСЖД Р 305-1, утвержденного L сессией Совещания Министров ОСЖД 13-16 июня 2023 г.]</w:t>
      </w:r>
    </w:p>
    <w:p w14:paraId="383B6048" w14:textId="77777777" w:rsidR="008D6EE1" w:rsidRDefault="008D6EE1">
      <w:pPr>
        <w:pStyle w:val="ConsPlusNormal"/>
        <w:spacing w:before="220"/>
        <w:ind w:firstLine="540"/>
        <w:jc w:val="both"/>
      </w:pPr>
      <w:r>
        <w:rPr>
          <w:b/>
        </w:rPr>
        <w:t xml:space="preserve">8.100. </w:t>
      </w:r>
      <w:proofErr w:type="spellStart"/>
      <w:r>
        <w:rPr>
          <w:b/>
        </w:rPr>
        <w:t>Поездо</w:t>
      </w:r>
      <w:proofErr w:type="spellEnd"/>
      <w:r>
        <w:rPr>
          <w:b/>
        </w:rPr>
        <w:t>-километр</w:t>
      </w:r>
    </w:p>
    <w:p w14:paraId="58E96918" w14:textId="77777777" w:rsidR="008D6EE1" w:rsidRDefault="008D6EE1">
      <w:pPr>
        <w:pStyle w:val="ConsPlusNormal"/>
        <w:spacing w:before="220"/>
        <w:ind w:firstLine="540"/>
        <w:jc w:val="both"/>
      </w:pPr>
      <w:r>
        <w:t>Единица измерения, соответствующая передвижению поезда на расстояние в один километр.</w:t>
      </w:r>
    </w:p>
    <w:p w14:paraId="0D71ADBD" w14:textId="77777777" w:rsidR="008D6EE1" w:rsidRDefault="008D6EE1">
      <w:pPr>
        <w:pStyle w:val="ConsPlusNormal"/>
        <w:spacing w:before="220"/>
        <w:ind w:firstLine="540"/>
        <w:jc w:val="both"/>
      </w:pPr>
      <w:r>
        <w:t>Примечание. Под расстоянием подразумевается фактически пройденное расстояние.</w:t>
      </w:r>
    </w:p>
    <w:p w14:paraId="5D22F457" w14:textId="77777777" w:rsidR="008D6EE1" w:rsidRDefault="008D6EE1">
      <w:pPr>
        <w:pStyle w:val="ConsPlusNormal"/>
        <w:spacing w:before="220"/>
        <w:ind w:firstLine="540"/>
        <w:jc w:val="both"/>
      </w:pPr>
      <w:r>
        <w:t>[пункт A.IV-07 Глоссария по статистике транспорта ООН (5-е издание)]</w:t>
      </w:r>
    </w:p>
    <w:p w14:paraId="21048ECA" w14:textId="77777777" w:rsidR="008D6EE1" w:rsidRDefault="008D6EE1">
      <w:pPr>
        <w:pStyle w:val="ConsPlusNormal"/>
        <w:spacing w:before="220"/>
        <w:ind w:firstLine="540"/>
        <w:jc w:val="both"/>
      </w:pPr>
      <w:r>
        <w:rPr>
          <w:b/>
        </w:rPr>
        <w:t>8.101. Пробег локомотива в поездной работе</w:t>
      </w:r>
    </w:p>
    <w:p w14:paraId="46E6A569" w14:textId="77777777" w:rsidR="008D6EE1" w:rsidRDefault="008D6EE1">
      <w:pPr>
        <w:pStyle w:val="ConsPlusNormal"/>
        <w:spacing w:before="220"/>
        <w:ind w:firstLine="540"/>
        <w:jc w:val="both"/>
      </w:pPr>
      <w:r>
        <w:t xml:space="preserve">Показатель работы локомотивов. Линейный пробег - суммарное расстояние, фактически пройденное поездными локомотивами по перегонам. Определяется на основе эксплуатационной длины перегонов и участков и измеряется в </w:t>
      </w:r>
      <w:proofErr w:type="spellStart"/>
      <w:r>
        <w:t>локомотиво</w:t>
      </w:r>
      <w:proofErr w:type="spellEnd"/>
      <w:r>
        <w:t>-км. Линейный пробег делится на основной и вспомогательный. К основному пробегу относится пробег во главе поездов. Вспомогательный пробег в свою очередь делится на пробег локомотива: в двойной тяге; в одиночном следовании; в подталкивании; работающих по системе многих едини (пробег вторых локомотивов).</w:t>
      </w:r>
    </w:p>
    <w:p w14:paraId="196498AB" w14:textId="77777777" w:rsidR="008D6EE1" w:rsidRDefault="008D6EE1">
      <w:pPr>
        <w:pStyle w:val="ConsPlusNormal"/>
        <w:spacing w:before="220"/>
        <w:ind w:firstLine="540"/>
        <w:jc w:val="both"/>
      </w:pPr>
      <w:r>
        <w:t>[пункт 244 раздела I Глоссария ОСЖД Р 305-1, утвержденного L сессией Совещания Министров ОСЖД 13-16 июня 2023 г.]</w:t>
      </w:r>
    </w:p>
    <w:p w14:paraId="4341A4B3" w14:textId="77777777" w:rsidR="008D6EE1" w:rsidRDefault="008D6EE1">
      <w:pPr>
        <w:pStyle w:val="ConsPlusNormal"/>
        <w:spacing w:before="220"/>
        <w:ind w:firstLine="540"/>
        <w:jc w:val="both"/>
      </w:pPr>
      <w:r>
        <w:rPr>
          <w:b/>
        </w:rPr>
        <w:t>8.102. Линейный пробег локомотива (</w:t>
      </w:r>
      <w:proofErr w:type="spellStart"/>
      <w:r>
        <w:rPr>
          <w:b/>
        </w:rPr>
        <w:t>локомотиво</w:t>
      </w:r>
      <w:proofErr w:type="spellEnd"/>
      <w:r>
        <w:rPr>
          <w:b/>
        </w:rPr>
        <w:t>-километры)</w:t>
      </w:r>
    </w:p>
    <w:p w14:paraId="485832EE" w14:textId="77777777" w:rsidR="008D6EE1" w:rsidRDefault="008D6EE1">
      <w:pPr>
        <w:pStyle w:val="ConsPlusNormal"/>
        <w:spacing w:before="220"/>
        <w:ind w:firstLine="540"/>
        <w:jc w:val="both"/>
      </w:pPr>
      <w:r>
        <w:t xml:space="preserve">1. Расстояние, равное эксплуатационной длине фактически пройденной локомотивом части </w:t>
      </w:r>
      <w:proofErr w:type="spellStart"/>
      <w:r>
        <w:t>поездо</w:t>
      </w:r>
      <w:proofErr w:type="spellEnd"/>
      <w:r>
        <w:t>-участка.</w:t>
      </w:r>
    </w:p>
    <w:p w14:paraId="7AA6AE5F" w14:textId="77777777" w:rsidR="008D6EE1" w:rsidRDefault="008D6EE1">
      <w:pPr>
        <w:pStyle w:val="ConsPlusNormal"/>
        <w:spacing w:before="220"/>
        <w:ind w:firstLine="540"/>
        <w:jc w:val="both"/>
      </w:pPr>
      <w:r>
        <w:t xml:space="preserve">[пункт 11 </w:t>
      </w:r>
      <w:hyperlink r:id="rId569">
        <w:r>
          <w:rPr>
            <w:color w:val="0000FF"/>
          </w:rPr>
          <w:t>Методических указаний</w:t>
        </w:r>
      </w:hyperlink>
      <w:r>
        <w:t xml:space="preserve"> по формированию показателей наличия, состояния и использования локомотивов, утвержденных распоряжением ОАО "РЖД" от 27 декабря 2013 г. N 2906р]</w:t>
      </w:r>
    </w:p>
    <w:p w14:paraId="677C7183" w14:textId="77777777" w:rsidR="008D6EE1" w:rsidRDefault="008D6EE1">
      <w:pPr>
        <w:pStyle w:val="ConsPlusNormal"/>
        <w:spacing w:before="220"/>
        <w:ind w:firstLine="540"/>
        <w:jc w:val="both"/>
      </w:pPr>
      <w:r>
        <w:t xml:space="preserve">2. Линейный пробег локомотива - суммарный пробег локомотива в голове поездов, в кратной </w:t>
      </w:r>
      <w:r>
        <w:lastRenderedPageBreak/>
        <w:t>тяге, в одиночном следовании, в подталкивании, а также вторыми и третьими локомотивами, работающими по системе многих единиц.</w:t>
      </w:r>
    </w:p>
    <w:p w14:paraId="2C1BAA4C" w14:textId="77777777" w:rsidR="008D6EE1" w:rsidRDefault="008D6EE1">
      <w:pPr>
        <w:pStyle w:val="ConsPlusNormal"/>
        <w:spacing w:before="220"/>
        <w:ind w:firstLine="540"/>
        <w:jc w:val="both"/>
      </w:pPr>
      <w:r>
        <w:t xml:space="preserve">[статья 67 </w:t>
      </w:r>
      <w:hyperlink r:id="rId570">
        <w:r>
          <w:rPr>
            <w:color w:val="0000FF"/>
          </w:rPr>
          <w:t>ГОСТ Р 56046-2014</w:t>
        </w:r>
      </w:hyperlink>
      <w:r>
        <w:t xml:space="preserve"> Показатели использования локомотивов. Термины и определения]</w:t>
      </w:r>
    </w:p>
    <w:p w14:paraId="3C60FB2E" w14:textId="77777777" w:rsidR="008D6EE1" w:rsidRDefault="008D6EE1">
      <w:pPr>
        <w:pStyle w:val="ConsPlusNormal"/>
        <w:spacing w:before="220"/>
        <w:ind w:firstLine="540"/>
        <w:jc w:val="both"/>
      </w:pPr>
      <w:r>
        <w:rPr>
          <w:b/>
        </w:rPr>
        <w:t>8.103. Линейный пробег локомотивов в голове поездов</w:t>
      </w:r>
    </w:p>
    <w:p w14:paraId="6F90D7D1" w14:textId="77777777" w:rsidR="008D6EE1" w:rsidRDefault="008D6EE1">
      <w:pPr>
        <w:pStyle w:val="ConsPlusNormal"/>
        <w:spacing w:before="220"/>
        <w:ind w:firstLine="540"/>
        <w:jc w:val="both"/>
      </w:pPr>
      <w:r>
        <w:t>Поездной пробег (</w:t>
      </w:r>
      <w:proofErr w:type="spellStart"/>
      <w:r>
        <w:t>поездо</w:t>
      </w:r>
      <w:proofErr w:type="spellEnd"/>
      <w:r>
        <w:t>-километры), который начисляется только одному локомотиву, следующему в голове поезда, независимо от наличия других локомотивов.</w:t>
      </w:r>
    </w:p>
    <w:p w14:paraId="22B47167" w14:textId="77777777" w:rsidR="008D6EE1" w:rsidRDefault="008D6EE1">
      <w:pPr>
        <w:pStyle w:val="ConsPlusNormal"/>
        <w:spacing w:before="220"/>
        <w:ind w:firstLine="540"/>
        <w:jc w:val="both"/>
      </w:pPr>
      <w:r>
        <w:t>В зависимости от характера выполняемой работы линейный пробег локомотивов подразделяется:</w:t>
      </w:r>
    </w:p>
    <w:p w14:paraId="7F6F3549" w14:textId="77777777" w:rsidR="008D6EE1" w:rsidRDefault="008D6EE1">
      <w:pPr>
        <w:pStyle w:val="ConsPlusNormal"/>
        <w:spacing w:before="220"/>
        <w:ind w:firstLine="540"/>
        <w:jc w:val="both"/>
      </w:pPr>
      <w:r>
        <w:t>в голове поездов;</w:t>
      </w:r>
    </w:p>
    <w:p w14:paraId="685C2C8D" w14:textId="77777777" w:rsidR="008D6EE1" w:rsidRDefault="008D6EE1">
      <w:pPr>
        <w:pStyle w:val="ConsPlusNormal"/>
        <w:spacing w:before="220"/>
        <w:ind w:firstLine="540"/>
        <w:jc w:val="both"/>
      </w:pPr>
      <w:r>
        <w:t>в кратной (двойной) тяге;</w:t>
      </w:r>
    </w:p>
    <w:p w14:paraId="332600F4" w14:textId="77777777" w:rsidR="008D6EE1" w:rsidRDefault="008D6EE1">
      <w:pPr>
        <w:pStyle w:val="ConsPlusNormal"/>
        <w:spacing w:before="220"/>
        <w:ind w:firstLine="540"/>
        <w:jc w:val="both"/>
      </w:pPr>
      <w:r>
        <w:t>в подталкивании;</w:t>
      </w:r>
    </w:p>
    <w:p w14:paraId="53FF616A" w14:textId="77777777" w:rsidR="008D6EE1" w:rsidRDefault="008D6EE1">
      <w:pPr>
        <w:pStyle w:val="ConsPlusNormal"/>
        <w:spacing w:before="220"/>
        <w:ind w:firstLine="540"/>
        <w:jc w:val="both"/>
      </w:pPr>
      <w:r>
        <w:t>в одиночном следовании;</w:t>
      </w:r>
    </w:p>
    <w:p w14:paraId="0748F202" w14:textId="77777777" w:rsidR="008D6EE1" w:rsidRDefault="008D6EE1">
      <w:pPr>
        <w:pStyle w:val="ConsPlusNormal"/>
        <w:spacing w:before="220"/>
        <w:ind w:firstLine="540"/>
        <w:jc w:val="both"/>
      </w:pPr>
      <w:r>
        <w:t>вторых, третьих и т.д. локомотивов по системе многих единиц (СМЕ).</w:t>
      </w:r>
    </w:p>
    <w:p w14:paraId="1478E9AE" w14:textId="77777777" w:rsidR="008D6EE1" w:rsidRDefault="008D6EE1">
      <w:pPr>
        <w:pStyle w:val="ConsPlusNormal"/>
        <w:spacing w:before="220"/>
        <w:ind w:firstLine="540"/>
        <w:jc w:val="both"/>
      </w:pPr>
      <w:r>
        <w:t xml:space="preserve">В случае пропуска по </w:t>
      </w:r>
      <w:proofErr w:type="spellStart"/>
      <w:r>
        <w:t>поездо</w:t>
      </w:r>
      <w:proofErr w:type="spellEnd"/>
      <w:r>
        <w:t xml:space="preserve">-участкам соединенного поезда, состоящего из двух, трех и более поездов, поездной пробег начисляется только головному (первому) локомотиву этого поезда. При этом тонно-километры, </w:t>
      </w:r>
      <w:proofErr w:type="spellStart"/>
      <w:r>
        <w:t>локомотиво</w:t>
      </w:r>
      <w:proofErr w:type="spellEnd"/>
      <w:r>
        <w:t xml:space="preserve">-километры и </w:t>
      </w:r>
      <w:proofErr w:type="spellStart"/>
      <w:r>
        <w:t>поездо</w:t>
      </w:r>
      <w:proofErr w:type="spellEnd"/>
      <w:r>
        <w:t>-часы локомотивов второго, третьего и более поездов, включенных в соединенный поезд, учитываются аналогично вторым, третьим и т.д. локомотивам, работающим по системе многих единиц.</w:t>
      </w:r>
    </w:p>
    <w:p w14:paraId="7DA97F77" w14:textId="77777777" w:rsidR="008D6EE1" w:rsidRDefault="008D6EE1">
      <w:pPr>
        <w:pStyle w:val="ConsPlusNormal"/>
        <w:spacing w:before="220"/>
        <w:ind w:firstLine="540"/>
        <w:jc w:val="both"/>
      </w:pPr>
      <w:r>
        <w:t xml:space="preserve">[пункт 12 </w:t>
      </w:r>
      <w:hyperlink r:id="rId571">
        <w:r>
          <w:rPr>
            <w:color w:val="0000FF"/>
          </w:rPr>
          <w:t>Методических указаний</w:t>
        </w:r>
      </w:hyperlink>
      <w:r>
        <w:t xml:space="preserve"> по формированию показателей наличия, состояния и использования локомотивов, утвержденных распоряжением ОАО "РЖД" от 27 декабря 2013 г. N 2906р]</w:t>
      </w:r>
    </w:p>
    <w:p w14:paraId="6A8BEE77" w14:textId="77777777" w:rsidR="008D6EE1" w:rsidRDefault="008D6EE1">
      <w:pPr>
        <w:pStyle w:val="ConsPlusNormal"/>
        <w:spacing w:before="220"/>
        <w:ind w:firstLine="540"/>
        <w:jc w:val="both"/>
      </w:pPr>
      <w:r>
        <w:rPr>
          <w:b/>
        </w:rPr>
        <w:t>8.104. Вспомогательный линейный пробег</w:t>
      </w:r>
    </w:p>
    <w:p w14:paraId="15483D59" w14:textId="77777777" w:rsidR="008D6EE1" w:rsidRDefault="008D6EE1">
      <w:pPr>
        <w:pStyle w:val="ConsPlusNormal"/>
        <w:spacing w:before="220"/>
        <w:ind w:firstLine="540"/>
        <w:jc w:val="both"/>
      </w:pPr>
      <w:r>
        <w:t>Пробег локомотивов в одиночном следовании, вторых (третьих и т.д.) локомотивов в кратной (двойной) тяге и в подталкивании.</w:t>
      </w:r>
    </w:p>
    <w:p w14:paraId="0F664B50" w14:textId="77777777" w:rsidR="008D6EE1" w:rsidRDefault="008D6EE1">
      <w:pPr>
        <w:pStyle w:val="ConsPlusNormal"/>
        <w:spacing w:before="220"/>
        <w:ind w:firstLine="540"/>
        <w:jc w:val="both"/>
      </w:pPr>
      <w:r>
        <w:t xml:space="preserve">[пункт 13 </w:t>
      </w:r>
      <w:hyperlink r:id="rId572">
        <w:r>
          <w:rPr>
            <w:color w:val="0000FF"/>
          </w:rPr>
          <w:t>Методических указаний</w:t>
        </w:r>
      </w:hyperlink>
      <w:r>
        <w:t xml:space="preserve"> по формированию показателей наличия, состояния и использования локомотивов, утвержденных распоряжением ОАО "РЖД" от 27 декабря 2013 г. N 2906р]</w:t>
      </w:r>
    </w:p>
    <w:p w14:paraId="6263F694" w14:textId="77777777" w:rsidR="008D6EE1" w:rsidRDefault="008D6EE1">
      <w:pPr>
        <w:pStyle w:val="ConsPlusNormal"/>
        <w:spacing w:before="220"/>
        <w:ind w:firstLine="540"/>
        <w:jc w:val="both"/>
      </w:pPr>
      <w:r>
        <w:rPr>
          <w:b/>
        </w:rPr>
        <w:t>8.105. Пробег локомотива в маневровой работе</w:t>
      </w:r>
    </w:p>
    <w:p w14:paraId="2FF786A6" w14:textId="77777777" w:rsidR="008D6EE1" w:rsidRDefault="008D6EE1">
      <w:pPr>
        <w:pStyle w:val="ConsPlusNormal"/>
        <w:spacing w:before="220"/>
        <w:ind w:firstLine="540"/>
        <w:jc w:val="both"/>
      </w:pPr>
      <w:r>
        <w:t xml:space="preserve">Показатель, характеризующий работу специально выделенных локомотивов на станционных путях, работу поездных локомотивов на станционных путях, работу локомотивов на деповских путях, измеряемый в </w:t>
      </w:r>
      <w:proofErr w:type="spellStart"/>
      <w:r>
        <w:t>локомотиво</w:t>
      </w:r>
      <w:proofErr w:type="spellEnd"/>
      <w:r>
        <w:t xml:space="preserve">-километрах. Работа локомотивов, занятых </w:t>
      </w:r>
      <w:proofErr w:type="gramStart"/>
      <w:r>
        <w:t>на маневрах</w:t>
      </w:r>
      <w:proofErr w:type="gramEnd"/>
      <w:r>
        <w:t xml:space="preserve"> учитывается в показателе - условный пробег локомотива.</w:t>
      </w:r>
    </w:p>
    <w:p w14:paraId="45F563F3" w14:textId="77777777" w:rsidR="008D6EE1" w:rsidRDefault="008D6EE1">
      <w:pPr>
        <w:pStyle w:val="ConsPlusNormal"/>
        <w:spacing w:before="220"/>
        <w:ind w:firstLine="540"/>
        <w:jc w:val="both"/>
      </w:pPr>
      <w:r>
        <w:t>[пункт 243 раздела I Глоссария ОСЖД Р 305-1, утвержденного L сессией Совещания Министров ОСЖД 13-16 июня 2023 г.]</w:t>
      </w:r>
    </w:p>
    <w:p w14:paraId="72082C5A" w14:textId="77777777" w:rsidR="008D6EE1" w:rsidRDefault="008D6EE1">
      <w:pPr>
        <w:pStyle w:val="ConsPlusNormal"/>
        <w:spacing w:before="220"/>
        <w:ind w:firstLine="540"/>
        <w:jc w:val="both"/>
      </w:pPr>
      <w:r>
        <w:rPr>
          <w:b/>
        </w:rPr>
        <w:t>8.106. Условный пробег локомотива</w:t>
      </w:r>
    </w:p>
    <w:p w14:paraId="3E9A790C" w14:textId="77777777" w:rsidR="008D6EE1" w:rsidRDefault="008D6EE1">
      <w:pPr>
        <w:pStyle w:val="ConsPlusNormal"/>
        <w:spacing w:before="220"/>
        <w:ind w:firstLine="540"/>
        <w:jc w:val="both"/>
      </w:pPr>
      <w:r>
        <w:t>Пробег локомотива, определяемый переводом в километры времени нахождения локомотива в эксплуатации (за исключением времени нахождения на перегоне).</w:t>
      </w:r>
    </w:p>
    <w:p w14:paraId="4722A10B" w14:textId="77777777" w:rsidR="008D6EE1" w:rsidRDefault="008D6EE1">
      <w:pPr>
        <w:pStyle w:val="ConsPlusNormal"/>
        <w:spacing w:before="220"/>
        <w:ind w:firstLine="540"/>
        <w:jc w:val="both"/>
      </w:pPr>
      <w:r>
        <w:lastRenderedPageBreak/>
        <w:t xml:space="preserve">[пункт 42 </w:t>
      </w:r>
      <w:hyperlink r:id="rId573">
        <w:r>
          <w:rPr>
            <w:color w:val="0000FF"/>
          </w:rPr>
          <w:t>Методических указаний</w:t>
        </w:r>
      </w:hyperlink>
      <w:r>
        <w:t xml:space="preserve"> по формированию показателей наличия, состояния и использования локомотивов, утвержденных распоряжением ОАО "РЖД" от 27 декабря 2013 г. N 2906р]</w:t>
      </w:r>
    </w:p>
    <w:p w14:paraId="1688FB1D" w14:textId="77777777" w:rsidR="008D6EE1" w:rsidRDefault="008D6EE1">
      <w:pPr>
        <w:pStyle w:val="ConsPlusNormal"/>
        <w:spacing w:before="220"/>
        <w:ind w:firstLine="540"/>
        <w:jc w:val="both"/>
      </w:pPr>
      <w:r>
        <w:rPr>
          <w:b/>
        </w:rPr>
        <w:t>8.107. Общий пробег локомотива</w:t>
      </w:r>
    </w:p>
    <w:p w14:paraId="20165264" w14:textId="77777777" w:rsidR="008D6EE1" w:rsidRDefault="008D6EE1">
      <w:pPr>
        <w:pStyle w:val="ConsPlusNormal"/>
        <w:spacing w:before="220"/>
        <w:ind w:firstLine="540"/>
        <w:jc w:val="both"/>
      </w:pPr>
      <w:r>
        <w:t>Определяется как сумма линейного и условного пробегов.</w:t>
      </w:r>
    </w:p>
    <w:p w14:paraId="13638B6A" w14:textId="77777777" w:rsidR="008D6EE1" w:rsidRDefault="008D6EE1">
      <w:pPr>
        <w:pStyle w:val="ConsPlusNormal"/>
        <w:spacing w:before="220"/>
        <w:ind w:firstLine="540"/>
        <w:jc w:val="both"/>
      </w:pPr>
      <w:r>
        <w:t xml:space="preserve">[пункт 42 </w:t>
      </w:r>
      <w:hyperlink r:id="rId574">
        <w:r>
          <w:rPr>
            <w:color w:val="0000FF"/>
          </w:rPr>
          <w:t>Методических указаний</w:t>
        </w:r>
      </w:hyperlink>
      <w:r>
        <w:t xml:space="preserve"> по формированию показателей наличия, состояния и использования локомотивов, утвержденных распоряжением ОАО "РЖД" от 27 декабря 2013 г. N 2906р]</w:t>
      </w:r>
    </w:p>
    <w:p w14:paraId="6CE8271D" w14:textId="77777777" w:rsidR="008D6EE1" w:rsidRDefault="008D6EE1">
      <w:pPr>
        <w:pStyle w:val="ConsPlusNormal"/>
        <w:spacing w:before="220"/>
        <w:ind w:firstLine="540"/>
        <w:jc w:val="both"/>
      </w:pPr>
      <w:r>
        <w:rPr>
          <w:b/>
        </w:rPr>
        <w:t>8.108. Суточный пробег локомотива</w:t>
      </w:r>
    </w:p>
    <w:p w14:paraId="213179ED" w14:textId="77777777" w:rsidR="008D6EE1" w:rsidRDefault="008D6EE1">
      <w:pPr>
        <w:pStyle w:val="ConsPlusNormal"/>
        <w:spacing w:before="220"/>
        <w:ind w:firstLine="540"/>
        <w:jc w:val="both"/>
      </w:pPr>
      <w:r>
        <w:t xml:space="preserve">Величина линейного пробега, выполненного за сутки локомотивом рабочего парка, без учета занятых на </w:t>
      </w:r>
      <w:proofErr w:type="spellStart"/>
      <w:r>
        <w:t>непоездной</w:t>
      </w:r>
      <w:proofErr w:type="spellEnd"/>
      <w:r>
        <w:t xml:space="preserve"> работе и в подталкивании.</w:t>
      </w:r>
    </w:p>
    <w:p w14:paraId="021F2C47" w14:textId="77777777" w:rsidR="008D6EE1" w:rsidRDefault="008D6EE1">
      <w:pPr>
        <w:pStyle w:val="ConsPlusNormal"/>
        <w:spacing w:before="220"/>
        <w:ind w:firstLine="540"/>
        <w:jc w:val="both"/>
      </w:pPr>
      <w:r>
        <w:t xml:space="preserve">[статья 79 </w:t>
      </w:r>
      <w:hyperlink r:id="rId575">
        <w:r>
          <w:rPr>
            <w:color w:val="0000FF"/>
          </w:rPr>
          <w:t>ГОСТ Р 56046-2014</w:t>
        </w:r>
      </w:hyperlink>
      <w:r>
        <w:t xml:space="preserve"> Показатели использования локомотивов. Термины и определения]</w:t>
      </w:r>
    </w:p>
    <w:p w14:paraId="00F25598" w14:textId="77777777" w:rsidR="008D6EE1" w:rsidRDefault="008D6EE1">
      <w:pPr>
        <w:pStyle w:val="ConsPlusNormal"/>
        <w:spacing w:before="220"/>
        <w:ind w:firstLine="540"/>
        <w:jc w:val="both"/>
      </w:pPr>
      <w:r>
        <w:rPr>
          <w:b/>
        </w:rPr>
        <w:t>8.109. Среднесуточный пробег локомотива</w:t>
      </w:r>
    </w:p>
    <w:p w14:paraId="6BCA6BBB" w14:textId="77777777" w:rsidR="008D6EE1" w:rsidRDefault="008D6EE1">
      <w:pPr>
        <w:pStyle w:val="ConsPlusNormal"/>
        <w:spacing w:before="220"/>
        <w:ind w:firstLine="540"/>
        <w:jc w:val="both"/>
      </w:pPr>
      <w:r>
        <w:t>1. Показывает число километров линейного пробега, приходящееся в среднем в сутки за отчетный период на 1 локомотив эксплуатируемого/рабочего парка. Определяется как отношение линейного пробега локомотивов (без подталкивающих локомотивов) к произведению рабочего парка локомотивов, занятого в грузовом движении (без подталкивающих локомотивов) на число суток в отчетном периоде.</w:t>
      </w:r>
    </w:p>
    <w:p w14:paraId="4F93C8A8" w14:textId="77777777" w:rsidR="008D6EE1" w:rsidRDefault="008D6EE1">
      <w:pPr>
        <w:pStyle w:val="ConsPlusNormal"/>
        <w:spacing w:before="220"/>
        <w:ind w:firstLine="540"/>
        <w:jc w:val="both"/>
      </w:pPr>
      <w:r>
        <w:t xml:space="preserve">[пункт 26 </w:t>
      </w:r>
      <w:hyperlink r:id="rId576">
        <w:r>
          <w:rPr>
            <w:color w:val="0000FF"/>
          </w:rPr>
          <w:t>Методических указаний</w:t>
        </w:r>
      </w:hyperlink>
      <w:r>
        <w:t xml:space="preserve"> по формированию показателей наличия, состояния и использования локомотивов, утвержденных распоряжением ОАО "РЖД" от 27 декабря 2013 г. N 2906р]</w:t>
      </w:r>
    </w:p>
    <w:p w14:paraId="7385B90F" w14:textId="77777777" w:rsidR="008D6EE1" w:rsidRDefault="008D6EE1">
      <w:pPr>
        <w:pStyle w:val="ConsPlusNormal"/>
        <w:spacing w:before="220"/>
        <w:ind w:firstLine="540"/>
        <w:jc w:val="both"/>
      </w:pPr>
      <w:r>
        <w:t>2. Число километров линейного пробега, приходящееся в среднем в сутки за отчетный период на один локомотив рабочего парка, без учета локомотивов, используемых в подталкивании.</w:t>
      </w:r>
    </w:p>
    <w:p w14:paraId="6C196118" w14:textId="77777777" w:rsidR="008D6EE1" w:rsidRDefault="008D6EE1">
      <w:pPr>
        <w:pStyle w:val="ConsPlusNormal"/>
        <w:spacing w:before="220"/>
        <w:ind w:firstLine="540"/>
        <w:jc w:val="both"/>
      </w:pPr>
      <w:r>
        <w:t xml:space="preserve">[статья 80 </w:t>
      </w:r>
      <w:hyperlink r:id="rId577">
        <w:r>
          <w:rPr>
            <w:color w:val="0000FF"/>
          </w:rPr>
          <w:t>ГОСТ Р 56046-2014</w:t>
        </w:r>
      </w:hyperlink>
      <w:r>
        <w:t xml:space="preserve"> Показатели использования локомотивов. Термины и определения]</w:t>
      </w:r>
    </w:p>
    <w:p w14:paraId="24AEBE3F" w14:textId="77777777" w:rsidR="008D6EE1" w:rsidRDefault="008D6EE1">
      <w:pPr>
        <w:pStyle w:val="ConsPlusNormal"/>
        <w:spacing w:before="220"/>
        <w:ind w:firstLine="540"/>
        <w:jc w:val="both"/>
      </w:pPr>
      <w:r>
        <w:rPr>
          <w:b/>
        </w:rPr>
        <w:t>8.110. Месячный пробег локомотива</w:t>
      </w:r>
    </w:p>
    <w:p w14:paraId="5EC53959" w14:textId="77777777" w:rsidR="008D6EE1" w:rsidRDefault="008D6EE1">
      <w:pPr>
        <w:pStyle w:val="ConsPlusNormal"/>
        <w:spacing w:before="220"/>
        <w:ind w:firstLine="540"/>
        <w:jc w:val="both"/>
      </w:pPr>
      <w:r>
        <w:t>Величина линейного пробега локомотива рабочего парка, выполненного за месяц.</w:t>
      </w:r>
    </w:p>
    <w:p w14:paraId="4F35E997" w14:textId="77777777" w:rsidR="008D6EE1" w:rsidRDefault="008D6EE1">
      <w:pPr>
        <w:pStyle w:val="ConsPlusNormal"/>
        <w:spacing w:before="220"/>
        <w:ind w:firstLine="540"/>
        <w:jc w:val="both"/>
      </w:pPr>
      <w:r>
        <w:t xml:space="preserve">[статья 81 </w:t>
      </w:r>
      <w:hyperlink r:id="rId578">
        <w:r>
          <w:rPr>
            <w:color w:val="0000FF"/>
          </w:rPr>
          <w:t>ГОСТ Р 56046-2014</w:t>
        </w:r>
      </w:hyperlink>
      <w:r>
        <w:t xml:space="preserve"> Показатели использования локомотивов. Термины и определения]</w:t>
      </w:r>
    </w:p>
    <w:p w14:paraId="624F3306" w14:textId="77777777" w:rsidR="008D6EE1" w:rsidRDefault="008D6EE1">
      <w:pPr>
        <w:pStyle w:val="ConsPlusNormal"/>
        <w:spacing w:before="220"/>
        <w:ind w:firstLine="540"/>
        <w:jc w:val="both"/>
      </w:pPr>
      <w:r>
        <w:rPr>
          <w:b/>
        </w:rPr>
        <w:t>8.111. Среднемесячный пробег локомотива</w:t>
      </w:r>
    </w:p>
    <w:p w14:paraId="13655FF9" w14:textId="77777777" w:rsidR="008D6EE1" w:rsidRDefault="008D6EE1">
      <w:pPr>
        <w:pStyle w:val="ConsPlusNormal"/>
        <w:spacing w:before="220"/>
        <w:ind w:firstLine="540"/>
        <w:jc w:val="both"/>
      </w:pPr>
      <w:r>
        <w:t>Величина месячного пробега локомотивов рабочего парка, приходящегося на один локомотив этого парка.</w:t>
      </w:r>
    </w:p>
    <w:p w14:paraId="331F916D" w14:textId="77777777" w:rsidR="008D6EE1" w:rsidRDefault="008D6EE1">
      <w:pPr>
        <w:pStyle w:val="ConsPlusNormal"/>
        <w:spacing w:before="220"/>
        <w:ind w:firstLine="540"/>
        <w:jc w:val="both"/>
      </w:pPr>
      <w:r>
        <w:t xml:space="preserve">[статья 82 </w:t>
      </w:r>
      <w:hyperlink r:id="rId579">
        <w:r>
          <w:rPr>
            <w:color w:val="0000FF"/>
          </w:rPr>
          <w:t>ГОСТ Р 56046-2014</w:t>
        </w:r>
      </w:hyperlink>
      <w:r>
        <w:t xml:space="preserve"> Показатели использования локомотивов. Термины и определения]</w:t>
      </w:r>
    </w:p>
    <w:p w14:paraId="5D1ABE64" w14:textId="77777777" w:rsidR="008D6EE1" w:rsidRDefault="008D6EE1">
      <w:pPr>
        <w:pStyle w:val="ConsPlusNormal"/>
        <w:spacing w:before="220"/>
        <w:ind w:firstLine="540"/>
        <w:jc w:val="both"/>
      </w:pPr>
      <w:r>
        <w:rPr>
          <w:b/>
        </w:rPr>
        <w:t>8.112. Коэффициент вспомогательного пробега локомотивов эксплуатируемого парка</w:t>
      </w:r>
    </w:p>
    <w:p w14:paraId="6606DA38" w14:textId="77777777" w:rsidR="008D6EE1" w:rsidRDefault="008D6EE1">
      <w:pPr>
        <w:pStyle w:val="ConsPlusNormal"/>
        <w:spacing w:before="220"/>
        <w:ind w:firstLine="540"/>
        <w:jc w:val="both"/>
      </w:pPr>
      <w:r>
        <w:t xml:space="preserve">Отношение вспомогательного линейного пробега локомотивов эксплуатируемого парка за некоторый период эксплуатации к общему линейному пробегу локомотивов эксплуатируемого </w:t>
      </w:r>
      <w:r>
        <w:lastRenderedPageBreak/>
        <w:t>парка за тот же период.</w:t>
      </w:r>
    </w:p>
    <w:p w14:paraId="2FEE72A8" w14:textId="77777777" w:rsidR="008D6EE1" w:rsidRDefault="008D6EE1">
      <w:pPr>
        <w:pStyle w:val="ConsPlusNormal"/>
        <w:spacing w:before="220"/>
        <w:ind w:firstLine="540"/>
        <w:jc w:val="both"/>
      </w:pPr>
      <w:r>
        <w:t>Примечание. Аналогичные определения имеют коэффициенты пробега локомотивов при кратной тяге, в одиночном следовании, а также коэффициенты пробега вторых и третьих локомотивов, работающих по системе многих единиц.</w:t>
      </w:r>
    </w:p>
    <w:p w14:paraId="69B1687A" w14:textId="77777777" w:rsidR="008D6EE1" w:rsidRDefault="008D6EE1">
      <w:pPr>
        <w:pStyle w:val="ConsPlusNormal"/>
        <w:spacing w:before="220"/>
        <w:ind w:firstLine="540"/>
        <w:jc w:val="both"/>
      </w:pPr>
      <w:r>
        <w:t xml:space="preserve">[статья 68 </w:t>
      </w:r>
      <w:hyperlink r:id="rId580">
        <w:r>
          <w:rPr>
            <w:color w:val="0000FF"/>
          </w:rPr>
          <w:t>ГОСТ Р 56046-2014</w:t>
        </w:r>
      </w:hyperlink>
      <w:r>
        <w:t xml:space="preserve"> Показатели использования локомотивов. Термины и определения]</w:t>
      </w:r>
    </w:p>
    <w:p w14:paraId="5601FB2B" w14:textId="77777777" w:rsidR="008D6EE1" w:rsidRDefault="008D6EE1">
      <w:pPr>
        <w:pStyle w:val="ConsPlusNormal"/>
        <w:spacing w:before="220"/>
        <w:ind w:firstLine="540"/>
        <w:jc w:val="both"/>
      </w:pPr>
      <w:r>
        <w:rPr>
          <w:b/>
        </w:rPr>
        <w:t>8.113. Пробег поезда</w:t>
      </w:r>
    </w:p>
    <w:p w14:paraId="250D7B36" w14:textId="77777777" w:rsidR="008D6EE1" w:rsidRDefault="008D6EE1">
      <w:pPr>
        <w:pStyle w:val="ConsPlusNormal"/>
        <w:spacing w:before="220"/>
        <w:ind w:firstLine="540"/>
        <w:jc w:val="both"/>
      </w:pPr>
      <w:r>
        <w:t xml:space="preserve">Расстояние, фактически пройденное поездом, которое измеряется в </w:t>
      </w:r>
      <w:proofErr w:type="spellStart"/>
      <w:r>
        <w:t>поездо</w:t>
      </w:r>
      <w:proofErr w:type="spellEnd"/>
      <w:r>
        <w:t>-км и учитывается по видам сообщений и тяги.</w:t>
      </w:r>
    </w:p>
    <w:p w14:paraId="113C9140" w14:textId="77777777" w:rsidR="008D6EE1" w:rsidRDefault="008D6EE1">
      <w:pPr>
        <w:pStyle w:val="ConsPlusNormal"/>
        <w:spacing w:before="220"/>
        <w:ind w:firstLine="540"/>
        <w:jc w:val="both"/>
      </w:pPr>
      <w:r>
        <w:t>[пункт 245 раздела I Глоссария ОСЖД Р 305-1, утвержденного L сессией Совещания Министров ОСЖД 13-16 июня 2023 г.]</w:t>
      </w:r>
    </w:p>
    <w:p w14:paraId="5B9CF46D" w14:textId="77777777" w:rsidR="008D6EE1" w:rsidRDefault="008D6EE1">
      <w:pPr>
        <w:pStyle w:val="ConsPlusNormal"/>
        <w:spacing w:before="220"/>
        <w:ind w:firstLine="540"/>
        <w:jc w:val="both"/>
      </w:pPr>
      <w:r>
        <w:rPr>
          <w:b/>
        </w:rPr>
        <w:t>8.114. Техническая скорость локомотива</w:t>
      </w:r>
    </w:p>
    <w:p w14:paraId="2F59F1EF" w14:textId="77777777" w:rsidR="008D6EE1" w:rsidRDefault="008D6EE1">
      <w:pPr>
        <w:pStyle w:val="ConsPlusNormal"/>
        <w:spacing w:before="220"/>
        <w:ind w:firstLine="540"/>
        <w:jc w:val="both"/>
      </w:pPr>
      <w:r>
        <w:t>Расстояние, проходимое локомотивом рабочего парка в голове поезда за один час по участку пути без учета времени стоянок на промежуточных станциях, но с учетом времени на разгоны и замедления при остановках.</w:t>
      </w:r>
    </w:p>
    <w:p w14:paraId="28A32CBA" w14:textId="77777777" w:rsidR="008D6EE1" w:rsidRDefault="008D6EE1">
      <w:pPr>
        <w:pStyle w:val="ConsPlusNormal"/>
        <w:spacing w:before="220"/>
        <w:ind w:firstLine="540"/>
        <w:jc w:val="both"/>
      </w:pPr>
      <w:r>
        <w:t xml:space="preserve">[статья 70 </w:t>
      </w:r>
      <w:hyperlink r:id="rId581">
        <w:r>
          <w:rPr>
            <w:color w:val="0000FF"/>
          </w:rPr>
          <w:t>ГОСТ Р 56046-2014</w:t>
        </w:r>
      </w:hyperlink>
      <w:r>
        <w:t xml:space="preserve"> Показатели использования локомотивов. Термины и определения]</w:t>
      </w:r>
    </w:p>
    <w:p w14:paraId="16F79950" w14:textId="77777777" w:rsidR="008D6EE1" w:rsidRDefault="008D6EE1">
      <w:pPr>
        <w:pStyle w:val="ConsPlusNormal"/>
        <w:spacing w:before="220"/>
        <w:ind w:firstLine="540"/>
        <w:jc w:val="both"/>
      </w:pPr>
      <w:bookmarkStart w:id="3" w:name="P2044"/>
      <w:bookmarkEnd w:id="3"/>
      <w:r>
        <w:rPr>
          <w:b/>
        </w:rPr>
        <w:t>8.115. Техническая скорость</w:t>
      </w:r>
    </w:p>
    <w:p w14:paraId="33C15F51" w14:textId="77777777" w:rsidR="008D6EE1" w:rsidRDefault="008D6EE1">
      <w:pPr>
        <w:pStyle w:val="ConsPlusNormal"/>
        <w:spacing w:before="220"/>
        <w:ind w:firstLine="540"/>
        <w:jc w:val="both"/>
      </w:pPr>
      <w:r>
        <w:t>1. Средняя скорость движения поезда по участку без учета времени стоянок поезда на промежуточных раздельных пунктах.</w:t>
      </w:r>
    </w:p>
    <w:p w14:paraId="1C726452" w14:textId="77777777" w:rsidR="008D6EE1" w:rsidRDefault="008D6EE1">
      <w:pPr>
        <w:pStyle w:val="ConsPlusNormal"/>
        <w:spacing w:before="220"/>
        <w:ind w:firstLine="540"/>
        <w:jc w:val="both"/>
      </w:pPr>
      <w:r>
        <w:t>[пункт 337 раздела I Глоссария ОСЖД Р 305-1, утвержденного L сессией Совещания Министров ОСЖД 13-16 июня 2023 г.]</w:t>
      </w:r>
    </w:p>
    <w:p w14:paraId="6B7F529C" w14:textId="77777777" w:rsidR="008D6EE1" w:rsidRDefault="008D6EE1">
      <w:pPr>
        <w:pStyle w:val="ConsPlusNormal"/>
        <w:spacing w:before="220"/>
        <w:ind w:firstLine="540"/>
        <w:jc w:val="both"/>
      </w:pPr>
      <w:r>
        <w:t>2. Средняя техническая скорость движения поезда - показатель средневзвешенного расстояния в километрах, проходимого поездом за 1 час по перегону без учета стоянок на промежуточных станциях. Определяется как отношение линейного пробега локомотивов в голове поездов к произведению рабочего парка локомотивов на участках в голове поездов на перегонах на число суток в отчетном периоде и на 24.</w:t>
      </w:r>
    </w:p>
    <w:p w14:paraId="0E912D0D" w14:textId="77777777" w:rsidR="008D6EE1" w:rsidRDefault="008D6EE1">
      <w:pPr>
        <w:pStyle w:val="ConsPlusNormal"/>
        <w:spacing w:before="220"/>
        <w:ind w:firstLine="540"/>
        <w:jc w:val="both"/>
      </w:pPr>
      <w:r>
        <w:t xml:space="preserve">[пункт 28 </w:t>
      </w:r>
      <w:hyperlink r:id="rId582">
        <w:r>
          <w:rPr>
            <w:color w:val="0000FF"/>
          </w:rPr>
          <w:t>Методических указаний</w:t>
        </w:r>
      </w:hyperlink>
      <w:r>
        <w:t xml:space="preserve"> по формированию показателей наличия, состояния и использования локомотивов, утвержденных распоряжением ОАО "РЖД" от 27 декабря 2013 г. N 2906р]</w:t>
      </w:r>
    </w:p>
    <w:p w14:paraId="727A014B" w14:textId="77777777" w:rsidR="008D6EE1" w:rsidRDefault="008D6EE1">
      <w:pPr>
        <w:pStyle w:val="ConsPlusNormal"/>
        <w:spacing w:before="220"/>
        <w:ind w:firstLine="540"/>
        <w:jc w:val="both"/>
      </w:pPr>
      <w:r>
        <w:t>3. Средняя техническая скорость локомотива - средневзвешенное значение технической скорости локомотива.</w:t>
      </w:r>
    </w:p>
    <w:p w14:paraId="4D909594" w14:textId="77777777" w:rsidR="008D6EE1" w:rsidRDefault="008D6EE1">
      <w:pPr>
        <w:pStyle w:val="ConsPlusNormal"/>
        <w:spacing w:before="220"/>
        <w:ind w:firstLine="540"/>
        <w:jc w:val="both"/>
      </w:pPr>
      <w:r>
        <w:t>Примечание. Данный показатель может рассчитываться для каждого локомотива и для локомотивов рабочего парка по участкам пути и полигонам обращения локомотивов.</w:t>
      </w:r>
    </w:p>
    <w:p w14:paraId="3EC72801" w14:textId="77777777" w:rsidR="008D6EE1" w:rsidRDefault="008D6EE1">
      <w:pPr>
        <w:pStyle w:val="ConsPlusNormal"/>
        <w:spacing w:before="220"/>
        <w:ind w:firstLine="540"/>
        <w:jc w:val="both"/>
      </w:pPr>
      <w:r>
        <w:t xml:space="preserve">[статья 71 </w:t>
      </w:r>
      <w:hyperlink r:id="rId583">
        <w:r>
          <w:rPr>
            <w:color w:val="0000FF"/>
          </w:rPr>
          <w:t>ГОСТ Р 56046-2014</w:t>
        </w:r>
      </w:hyperlink>
      <w:r>
        <w:t xml:space="preserve"> Показатели использования локомотивов. Термины и определения]</w:t>
      </w:r>
    </w:p>
    <w:p w14:paraId="79569503" w14:textId="77777777" w:rsidR="008D6EE1" w:rsidRDefault="008D6EE1">
      <w:pPr>
        <w:pStyle w:val="ConsPlusNormal"/>
        <w:spacing w:before="220"/>
        <w:ind w:firstLine="540"/>
        <w:jc w:val="both"/>
      </w:pPr>
      <w:r>
        <w:rPr>
          <w:b/>
        </w:rPr>
        <w:t>8.116. Участковая скорость локомотива</w:t>
      </w:r>
    </w:p>
    <w:p w14:paraId="099F8E74" w14:textId="77777777" w:rsidR="008D6EE1" w:rsidRDefault="008D6EE1">
      <w:pPr>
        <w:pStyle w:val="ConsPlusNormal"/>
        <w:spacing w:before="220"/>
        <w:ind w:firstLine="540"/>
        <w:jc w:val="both"/>
      </w:pPr>
      <w:r>
        <w:t>Расстояние, проходимое локомотивом рабочего парка в голове поезда за один час по участку пути с учетом времени на разгоны и замедления, а также стоянок на промежуточных станциях.</w:t>
      </w:r>
    </w:p>
    <w:p w14:paraId="49289D14" w14:textId="77777777" w:rsidR="008D6EE1" w:rsidRDefault="008D6EE1">
      <w:pPr>
        <w:pStyle w:val="ConsPlusNormal"/>
        <w:spacing w:before="220"/>
        <w:ind w:firstLine="540"/>
        <w:jc w:val="both"/>
      </w:pPr>
      <w:r>
        <w:lastRenderedPageBreak/>
        <w:t xml:space="preserve">[статья 72 </w:t>
      </w:r>
      <w:hyperlink r:id="rId584">
        <w:r>
          <w:rPr>
            <w:color w:val="0000FF"/>
          </w:rPr>
          <w:t>ГОСТ Р 56046-2014</w:t>
        </w:r>
      </w:hyperlink>
      <w:r>
        <w:t xml:space="preserve"> Показатели использования локомотивов. Термины и определения]</w:t>
      </w:r>
    </w:p>
    <w:p w14:paraId="361EF729" w14:textId="77777777" w:rsidR="008D6EE1" w:rsidRDefault="008D6EE1">
      <w:pPr>
        <w:pStyle w:val="ConsPlusNormal"/>
        <w:spacing w:before="220"/>
        <w:ind w:firstLine="540"/>
        <w:jc w:val="both"/>
      </w:pPr>
      <w:bookmarkStart w:id="4" w:name="P2055"/>
      <w:bookmarkEnd w:id="4"/>
      <w:r>
        <w:rPr>
          <w:b/>
        </w:rPr>
        <w:t>8.117. Участковая скорость</w:t>
      </w:r>
    </w:p>
    <w:p w14:paraId="5CFCB323" w14:textId="77777777" w:rsidR="008D6EE1" w:rsidRDefault="008D6EE1">
      <w:pPr>
        <w:pStyle w:val="ConsPlusNormal"/>
        <w:spacing w:before="220"/>
        <w:ind w:firstLine="540"/>
        <w:jc w:val="both"/>
      </w:pPr>
      <w:r>
        <w:t>1. Средняя скорость движения поезда по участку с учетом времени стоянок поезда на промежуточных раздельных пунктах.</w:t>
      </w:r>
    </w:p>
    <w:p w14:paraId="65713E59" w14:textId="77777777" w:rsidR="008D6EE1" w:rsidRDefault="008D6EE1">
      <w:pPr>
        <w:pStyle w:val="ConsPlusNormal"/>
        <w:spacing w:before="220"/>
        <w:ind w:firstLine="540"/>
        <w:jc w:val="both"/>
      </w:pPr>
      <w:r>
        <w:t>[пункт 368 раздела I Глоссария ОСЖД Р 305-1, утвержденного L сессией Совещания Министров ОСЖД 13-16 июня 2023 г.]</w:t>
      </w:r>
    </w:p>
    <w:p w14:paraId="4471C71B" w14:textId="77777777" w:rsidR="008D6EE1" w:rsidRDefault="008D6EE1">
      <w:pPr>
        <w:pStyle w:val="ConsPlusNormal"/>
        <w:spacing w:before="220"/>
        <w:ind w:firstLine="540"/>
        <w:jc w:val="both"/>
      </w:pPr>
      <w:r>
        <w:t>2. Средняя скорость движения грузового поезда по участку с учетом времени на его разгоны, замедления, и стоянок на промежуточных станциях и перед запрещающими сигналами (км/ч).</w:t>
      </w:r>
    </w:p>
    <w:p w14:paraId="5BF02A6D" w14:textId="77777777" w:rsidR="008D6EE1" w:rsidRDefault="008D6EE1">
      <w:pPr>
        <w:pStyle w:val="ConsPlusNormal"/>
        <w:spacing w:before="220"/>
        <w:ind w:firstLine="540"/>
        <w:jc w:val="both"/>
      </w:pPr>
      <w:r>
        <w:t xml:space="preserve">[раздел 2 </w:t>
      </w:r>
      <w:hyperlink r:id="rId585">
        <w:r>
          <w:rPr>
            <w:color w:val="0000FF"/>
          </w:rPr>
          <w:t>Методических указаний</w:t>
        </w:r>
      </w:hyperlink>
      <w:r>
        <w:t xml:space="preserve"> о порядке формирования внутреннего статистического отчета формы ДО-10ВЦ "Отчет о выполнении участковой скорости с учетом </w:t>
      </w:r>
      <w:proofErr w:type="spellStart"/>
      <w:r>
        <w:t>многопарковых</w:t>
      </w:r>
      <w:proofErr w:type="spellEnd"/>
      <w:r>
        <w:t xml:space="preserve"> и технических станций" на основании данных автоматизированной системы оперативного управления перевозками (АСОУП-2), утвержденных распоряжением ОАО "РЖД" от 31 августа 2012 г. N 1728р]</w:t>
      </w:r>
    </w:p>
    <w:p w14:paraId="27988CB6" w14:textId="77777777" w:rsidR="008D6EE1" w:rsidRDefault="008D6EE1">
      <w:pPr>
        <w:pStyle w:val="ConsPlusNormal"/>
        <w:spacing w:before="220"/>
        <w:ind w:firstLine="540"/>
        <w:jc w:val="both"/>
      </w:pPr>
      <w:r>
        <w:t>3. Средняя участковая скорость движения поезда - показатель средневзвешенного расстояния в километрах, проходимого поездом за 1 час по участку с учетом стоянок на промежуточных станциях. Определяется как отношение линейного пробега локомотивов в голове поездов к произведению рабочего парка локомотивов на участках в голове поездов на число суток в отчетном периоде и на 24.</w:t>
      </w:r>
    </w:p>
    <w:p w14:paraId="225AF849" w14:textId="77777777" w:rsidR="008D6EE1" w:rsidRDefault="008D6EE1">
      <w:pPr>
        <w:pStyle w:val="ConsPlusNormal"/>
        <w:spacing w:before="220"/>
        <w:ind w:firstLine="540"/>
        <w:jc w:val="both"/>
      </w:pPr>
      <w:r>
        <w:t xml:space="preserve">[пункт 27 </w:t>
      </w:r>
      <w:hyperlink r:id="rId586">
        <w:r>
          <w:rPr>
            <w:color w:val="0000FF"/>
          </w:rPr>
          <w:t>Методических указаний</w:t>
        </w:r>
      </w:hyperlink>
      <w:r>
        <w:t xml:space="preserve"> по формированию показателей наличия, состояния и использования локомотивов, утвержденных распоряжением ОАО "РЖД" от 27 декабря 2013 г. N 2906р]</w:t>
      </w:r>
    </w:p>
    <w:p w14:paraId="16F3DE04" w14:textId="77777777" w:rsidR="008D6EE1" w:rsidRDefault="008D6EE1">
      <w:pPr>
        <w:pStyle w:val="ConsPlusNormal"/>
        <w:spacing w:before="220"/>
        <w:ind w:firstLine="540"/>
        <w:jc w:val="both"/>
      </w:pPr>
      <w:r>
        <w:t>4. Средняя участковая скорость локомотива - средневзвешенное значение участковой скорости локомотива.</w:t>
      </w:r>
    </w:p>
    <w:p w14:paraId="2498FC99" w14:textId="77777777" w:rsidR="008D6EE1" w:rsidRDefault="008D6EE1">
      <w:pPr>
        <w:pStyle w:val="ConsPlusNormal"/>
        <w:spacing w:before="220"/>
        <w:ind w:firstLine="540"/>
        <w:jc w:val="both"/>
      </w:pPr>
      <w:r>
        <w:t>Примечание. Данный показатель может рассчитываться для каждого локомотива и для локомотивов рабочего парка по участкам пути и полигонам обращения локомотивов.</w:t>
      </w:r>
    </w:p>
    <w:p w14:paraId="1C1F3574" w14:textId="77777777" w:rsidR="008D6EE1" w:rsidRDefault="008D6EE1">
      <w:pPr>
        <w:pStyle w:val="ConsPlusNormal"/>
        <w:spacing w:before="220"/>
        <w:ind w:firstLine="540"/>
        <w:jc w:val="both"/>
      </w:pPr>
      <w:r>
        <w:t xml:space="preserve">[статья 73 </w:t>
      </w:r>
      <w:hyperlink r:id="rId587">
        <w:r>
          <w:rPr>
            <w:color w:val="0000FF"/>
          </w:rPr>
          <w:t>ГОСТ Р 56046-2014</w:t>
        </w:r>
      </w:hyperlink>
      <w:r>
        <w:t xml:space="preserve"> Показатели использования локомотивов. Термины и определения]</w:t>
      </w:r>
    </w:p>
    <w:p w14:paraId="74525BA2" w14:textId="77777777" w:rsidR="008D6EE1" w:rsidRDefault="008D6EE1">
      <w:pPr>
        <w:pStyle w:val="ConsPlusNormal"/>
        <w:spacing w:before="220"/>
        <w:ind w:firstLine="540"/>
        <w:jc w:val="both"/>
      </w:pPr>
      <w:r>
        <w:rPr>
          <w:b/>
        </w:rPr>
        <w:t>8.118. Коэффициент участковой скорости локомотива</w:t>
      </w:r>
    </w:p>
    <w:p w14:paraId="16925469" w14:textId="77777777" w:rsidR="008D6EE1" w:rsidRDefault="008D6EE1">
      <w:pPr>
        <w:pStyle w:val="ConsPlusNormal"/>
        <w:spacing w:before="220"/>
        <w:ind w:firstLine="540"/>
        <w:jc w:val="both"/>
      </w:pPr>
      <w:r>
        <w:t>Отношение средней участковой скорости локомотива к средней технической скорости локомотива.</w:t>
      </w:r>
    </w:p>
    <w:p w14:paraId="06BCEBAF" w14:textId="77777777" w:rsidR="008D6EE1" w:rsidRDefault="008D6EE1">
      <w:pPr>
        <w:pStyle w:val="ConsPlusNormal"/>
        <w:spacing w:before="220"/>
        <w:ind w:firstLine="540"/>
        <w:jc w:val="both"/>
      </w:pPr>
      <w:r>
        <w:t xml:space="preserve">[статья 74 </w:t>
      </w:r>
      <w:hyperlink r:id="rId588">
        <w:r>
          <w:rPr>
            <w:color w:val="0000FF"/>
          </w:rPr>
          <w:t>ГОСТ Р 56046-2014</w:t>
        </w:r>
      </w:hyperlink>
      <w:r>
        <w:t xml:space="preserve"> Показатели использования локомотивов. Термины и определения]</w:t>
      </w:r>
    </w:p>
    <w:p w14:paraId="18AA3A25" w14:textId="77777777" w:rsidR="008D6EE1" w:rsidRDefault="008D6EE1">
      <w:pPr>
        <w:pStyle w:val="ConsPlusNormal"/>
        <w:spacing w:before="220"/>
        <w:ind w:firstLine="540"/>
        <w:jc w:val="both"/>
      </w:pPr>
      <w:r>
        <w:rPr>
          <w:b/>
        </w:rPr>
        <w:t>8.119. Коэффициент участковой скорости поезда</w:t>
      </w:r>
    </w:p>
    <w:p w14:paraId="55855F4D" w14:textId="77777777" w:rsidR="008D6EE1" w:rsidRDefault="008D6EE1">
      <w:pPr>
        <w:pStyle w:val="ConsPlusNormal"/>
        <w:spacing w:before="220"/>
        <w:ind w:firstLine="540"/>
        <w:jc w:val="both"/>
      </w:pPr>
      <w:r>
        <w:t>Отношение средней участковой скорости движения поезда к средней технической скорости движения поезда.</w:t>
      </w:r>
    </w:p>
    <w:p w14:paraId="78A60036" w14:textId="77777777" w:rsidR="008D6EE1" w:rsidRDefault="008D6EE1">
      <w:pPr>
        <w:pStyle w:val="ConsPlusNormal"/>
        <w:spacing w:before="220"/>
        <w:ind w:firstLine="540"/>
        <w:jc w:val="both"/>
      </w:pPr>
      <w:r>
        <w:t xml:space="preserve">[на основе положений раздела 14 </w:t>
      </w:r>
      <w:hyperlink r:id="rId589">
        <w:r>
          <w:rPr>
            <w:color w:val="0000FF"/>
          </w:rPr>
          <w:t>Единой технологии</w:t>
        </w:r>
      </w:hyperlink>
      <w:r>
        <w:t xml:space="preserve"> работы железнодорожного пограничного перехода "</w:t>
      </w:r>
      <w:proofErr w:type="spellStart"/>
      <w:r>
        <w:t>Нижнеленинское</w:t>
      </w:r>
      <w:proofErr w:type="spellEnd"/>
      <w:r>
        <w:t xml:space="preserve"> - </w:t>
      </w:r>
      <w:proofErr w:type="spellStart"/>
      <w:r>
        <w:t>Тунцзян</w:t>
      </w:r>
      <w:proofErr w:type="spellEnd"/>
      <w:r>
        <w:t>", утвержденной распоряжением ОАО "РЖД" от 30 декабря 2020 г. N 3000/р]</w:t>
      </w:r>
    </w:p>
    <w:p w14:paraId="1362FF65" w14:textId="77777777" w:rsidR="008D6EE1" w:rsidRDefault="008D6EE1">
      <w:pPr>
        <w:pStyle w:val="ConsPlusNormal"/>
        <w:spacing w:before="220"/>
        <w:ind w:firstLine="540"/>
        <w:jc w:val="both"/>
      </w:pPr>
      <w:r>
        <w:rPr>
          <w:b/>
        </w:rPr>
        <w:t>8.120. Конструкционная скорость локомотива</w:t>
      </w:r>
    </w:p>
    <w:p w14:paraId="57EC8F32" w14:textId="77777777" w:rsidR="008D6EE1" w:rsidRDefault="008D6EE1">
      <w:pPr>
        <w:pStyle w:val="ConsPlusNormal"/>
        <w:spacing w:before="220"/>
        <w:ind w:firstLine="540"/>
        <w:jc w:val="both"/>
      </w:pPr>
      <w:r>
        <w:lastRenderedPageBreak/>
        <w:t>Максимальная скорость движения локомотива, установленная заводом-изготовителем и указанная в эксплуатационной документации.</w:t>
      </w:r>
    </w:p>
    <w:p w14:paraId="293E5246" w14:textId="77777777" w:rsidR="008D6EE1" w:rsidRDefault="008D6EE1">
      <w:pPr>
        <w:pStyle w:val="ConsPlusNormal"/>
        <w:spacing w:before="220"/>
        <w:ind w:firstLine="540"/>
        <w:jc w:val="both"/>
      </w:pPr>
      <w:r>
        <w:t xml:space="preserve">[статья 75 </w:t>
      </w:r>
      <w:hyperlink r:id="rId590">
        <w:r>
          <w:rPr>
            <w:color w:val="0000FF"/>
          </w:rPr>
          <w:t>ГОСТ Р 56046-2014</w:t>
        </w:r>
      </w:hyperlink>
      <w:r>
        <w:t xml:space="preserve"> Показатели использования локомотивов. Термины и определения]</w:t>
      </w:r>
    </w:p>
    <w:p w14:paraId="56E70A7D" w14:textId="77777777" w:rsidR="008D6EE1" w:rsidRDefault="008D6EE1">
      <w:pPr>
        <w:pStyle w:val="ConsPlusNormal"/>
        <w:spacing w:before="220"/>
        <w:ind w:firstLine="540"/>
        <w:jc w:val="both"/>
      </w:pPr>
      <w:r>
        <w:rPr>
          <w:b/>
        </w:rPr>
        <w:t>8.121. Допускаемая скорость локомотива</w:t>
      </w:r>
    </w:p>
    <w:p w14:paraId="788A4D0D" w14:textId="77777777" w:rsidR="008D6EE1" w:rsidRDefault="008D6EE1">
      <w:pPr>
        <w:pStyle w:val="ConsPlusNormal"/>
        <w:spacing w:before="220"/>
        <w:ind w:firstLine="540"/>
        <w:jc w:val="both"/>
      </w:pPr>
      <w:r>
        <w:t>Наибольшая скорость локомотива, устанавливаемая по результатам динамических испытаний и испытаний по воздействию на путь владельцем инфраструктуры.</w:t>
      </w:r>
    </w:p>
    <w:p w14:paraId="6CBADE49" w14:textId="77777777" w:rsidR="008D6EE1" w:rsidRDefault="008D6EE1">
      <w:pPr>
        <w:pStyle w:val="ConsPlusNormal"/>
        <w:spacing w:before="220"/>
        <w:ind w:firstLine="540"/>
        <w:jc w:val="both"/>
      </w:pPr>
      <w:r>
        <w:t xml:space="preserve">[статья 76 </w:t>
      </w:r>
      <w:hyperlink r:id="rId591">
        <w:r>
          <w:rPr>
            <w:color w:val="0000FF"/>
          </w:rPr>
          <w:t>ГОСТ Р 56046-2014</w:t>
        </w:r>
      </w:hyperlink>
      <w:r>
        <w:t xml:space="preserve"> Показатели использования локомотивов. Термины и определения]</w:t>
      </w:r>
    </w:p>
    <w:p w14:paraId="57EE8C61" w14:textId="77777777" w:rsidR="008D6EE1" w:rsidRDefault="008D6EE1">
      <w:pPr>
        <w:pStyle w:val="ConsPlusNormal"/>
        <w:spacing w:before="220"/>
        <w:ind w:firstLine="540"/>
        <w:jc w:val="both"/>
      </w:pPr>
      <w:r>
        <w:rPr>
          <w:b/>
        </w:rPr>
        <w:t>8.122. Скорость локомотива по условиям обращения</w:t>
      </w:r>
    </w:p>
    <w:p w14:paraId="758C5ACC" w14:textId="77777777" w:rsidR="008D6EE1" w:rsidRDefault="008D6EE1">
      <w:pPr>
        <w:pStyle w:val="ConsPlusNormal"/>
        <w:spacing w:before="220"/>
        <w:ind w:firstLine="540"/>
        <w:jc w:val="both"/>
      </w:pPr>
      <w:r>
        <w:t>Наибольшая скорость движения локомотива по конкретным участкам железных дорог, устанавливаемая с учетом результатов динамических испытаний и испытаний по воздействию на путь, а также фактического технического состояния объектов инфраструктуры на участке (полигоне) обращения локомотива.</w:t>
      </w:r>
    </w:p>
    <w:p w14:paraId="24844417" w14:textId="77777777" w:rsidR="008D6EE1" w:rsidRDefault="008D6EE1">
      <w:pPr>
        <w:pStyle w:val="ConsPlusNormal"/>
        <w:spacing w:before="220"/>
        <w:ind w:firstLine="540"/>
        <w:jc w:val="both"/>
      </w:pPr>
      <w:r>
        <w:t>Примечание. Скорость локомотива по условиям обращения устанавливается владельцем инфраструктуры.</w:t>
      </w:r>
    </w:p>
    <w:p w14:paraId="0134E320" w14:textId="77777777" w:rsidR="008D6EE1" w:rsidRDefault="008D6EE1">
      <w:pPr>
        <w:pStyle w:val="ConsPlusNormal"/>
        <w:spacing w:before="220"/>
        <w:ind w:firstLine="540"/>
        <w:jc w:val="both"/>
      </w:pPr>
      <w:r>
        <w:t xml:space="preserve">[статья 77 </w:t>
      </w:r>
      <w:hyperlink r:id="rId592">
        <w:r>
          <w:rPr>
            <w:color w:val="0000FF"/>
          </w:rPr>
          <w:t>ГОСТ Р 56046-2014</w:t>
        </w:r>
      </w:hyperlink>
      <w:r>
        <w:t xml:space="preserve"> Показатели использования локомотивов. Термины и определения]</w:t>
      </w:r>
    </w:p>
    <w:p w14:paraId="64FA0203" w14:textId="77777777" w:rsidR="008D6EE1" w:rsidRDefault="008D6EE1">
      <w:pPr>
        <w:pStyle w:val="ConsPlusNormal"/>
        <w:spacing w:before="220"/>
        <w:ind w:firstLine="540"/>
        <w:jc w:val="both"/>
      </w:pPr>
      <w:r>
        <w:rPr>
          <w:b/>
        </w:rPr>
        <w:t>8.123. Расчетная скорость следования локомотива с поездом</w:t>
      </w:r>
    </w:p>
    <w:p w14:paraId="662C208E" w14:textId="77777777" w:rsidR="008D6EE1" w:rsidRDefault="008D6EE1">
      <w:pPr>
        <w:pStyle w:val="ConsPlusNormal"/>
        <w:spacing w:before="220"/>
        <w:ind w:firstLine="540"/>
        <w:jc w:val="both"/>
      </w:pPr>
      <w:r>
        <w:t>Скорость, с которой локомотив может равномерно вести поезд установленной массы по расчетному подъему неограниченной протяженности.</w:t>
      </w:r>
    </w:p>
    <w:p w14:paraId="45E9C95E" w14:textId="77777777" w:rsidR="008D6EE1" w:rsidRDefault="008D6EE1">
      <w:pPr>
        <w:pStyle w:val="ConsPlusNormal"/>
        <w:spacing w:before="220"/>
        <w:ind w:firstLine="540"/>
        <w:jc w:val="both"/>
      </w:pPr>
      <w:r>
        <w:t xml:space="preserve">[статья 78 </w:t>
      </w:r>
      <w:hyperlink r:id="rId593">
        <w:r>
          <w:rPr>
            <w:color w:val="0000FF"/>
          </w:rPr>
          <w:t>ГОСТ Р 56046-2014</w:t>
        </w:r>
      </w:hyperlink>
      <w:r>
        <w:t xml:space="preserve"> Показатели использования локомотивов. Термины и определения]</w:t>
      </w:r>
    </w:p>
    <w:p w14:paraId="34DEF690" w14:textId="77777777" w:rsidR="008D6EE1" w:rsidRDefault="008D6EE1">
      <w:pPr>
        <w:pStyle w:val="ConsPlusNormal"/>
        <w:spacing w:before="220"/>
        <w:ind w:firstLine="540"/>
        <w:jc w:val="both"/>
      </w:pPr>
      <w:r>
        <w:rPr>
          <w:b/>
        </w:rPr>
        <w:t>8.124. Вес поезда</w:t>
      </w:r>
    </w:p>
    <w:p w14:paraId="68A5BCDD" w14:textId="77777777" w:rsidR="008D6EE1" w:rsidRDefault="008D6EE1">
      <w:pPr>
        <w:pStyle w:val="ConsPlusNormal"/>
        <w:spacing w:before="220"/>
        <w:ind w:firstLine="540"/>
        <w:jc w:val="both"/>
      </w:pPr>
      <w:r>
        <w:t>Показатель, отражающий массу грузового или пассажирского поезда. В статистике железнодорожного транспорта определяется масса поезда:</w:t>
      </w:r>
    </w:p>
    <w:p w14:paraId="394B6039" w14:textId="77777777" w:rsidR="008D6EE1" w:rsidRDefault="008D6EE1">
      <w:pPr>
        <w:pStyle w:val="ConsPlusNormal"/>
        <w:spacing w:before="220"/>
        <w:ind w:firstLine="540"/>
        <w:jc w:val="both"/>
      </w:pPr>
      <w:r>
        <w:t>брутто, которая складывается из массы вагонов брутто, включенных в поезд;</w:t>
      </w:r>
    </w:p>
    <w:p w14:paraId="1BB740CD" w14:textId="77777777" w:rsidR="008D6EE1" w:rsidRDefault="008D6EE1">
      <w:pPr>
        <w:pStyle w:val="ConsPlusNormal"/>
        <w:spacing w:before="220"/>
        <w:ind w:firstLine="540"/>
        <w:jc w:val="both"/>
      </w:pPr>
      <w:r>
        <w:t>нетто, которая складывается из массы груза брутто, погруженного в вагоны - показатель определяется только для грузовых поездов.</w:t>
      </w:r>
    </w:p>
    <w:p w14:paraId="603DC6FF" w14:textId="77777777" w:rsidR="008D6EE1" w:rsidRDefault="008D6EE1">
      <w:pPr>
        <w:pStyle w:val="ConsPlusNormal"/>
        <w:spacing w:before="220"/>
        <w:ind w:firstLine="540"/>
        <w:jc w:val="both"/>
      </w:pPr>
      <w:r>
        <w:t>[пункт 45 раздела I Глоссария ОСЖД Р 305-1, утвержденного L сессией Совещания Министров ОСЖД 13-16 июня 2023 г.]</w:t>
      </w:r>
    </w:p>
    <w:p w14:paraId="3D080C43" w14:textId="77777777" w:rsidR="008D6EE1" w:rsidRDefault="008D6EE1">
      <w:pPr>
        <w:pStyle w:val="ConsPlusNormal"/>
        <w:spacing w:before="220"/>
        <w:ind w:firstLine="540"/>
        <w:jc w:val="both"/>
      </w:pPr>
      <w:r>
        <w:rPr>
          <w:b/>
        </w:rPr>
        <w:t>8.125. Вес поезда общий (брутто-брутто)</w:t>
      </w:r>
    </w:p>
    <w:p w14:paraId="78CB4831" w14:textId="77777777" w:rsidR="008D6EE1" w:rsidRDefault="008D6EE1">
      <w:pPr>
        <w:pStyle w:val="ConsPlusNormal"/>
        <w:spacing w:before="220"/>
        <w:ind w:firstLine="540"/>
        <w:jc w:val="both"/>
      </w:pPr>
      <w:r>
        <w:t>Масса поезда, включая массу тяговой единицы.</w:t>
      </w:r>
    </w:p>
    <w:p w14:paraId="299D888C" w14:textId="77777777" w:rsidR="008D6EE1" w:rsidRDefault="008D6EE1">
      <w:pPr>
        <w:pStyle w:val="ConsPlusNormal"/>
        <w:spacing w:before="220"/>
        <w:ind w:firstLine="540"/>
        <w:jc w:val="both"/>
      </w:pPr>
      <w:r>
        <w:t>[пункт 46 раздела I Глоссария ОСЖД Р 305-1, утвержденного L сессией Совещания Министров ОСЖД 13-16 июня 2023 г.]</w:t>
      </w:r>
    </w:p>
    <w:p w14:paraId="1B8C295F" w14:textId="77777777" w:rsidR="008D6EE1" w:rsidRDefault="008D6EE1">
      <w:pPr>
        <w:pStyle w:val="ConsPlusNormal"/>
        <w:spacing w:before="220"/>
        <w:ind w:firstLine="540"/>
        <w:jc w:val="both"/>
      </w:pPr>
      <w:r>
        <w:rPr>
          <w:b/>
        </w:rPr>
        <w:t>8.126. Расчетный вес поезда</w:t>
      </w:r>
    </w:p>
    <w:p w14:paraId="6B1BD210" w14:textId="77777777" w:rsidR="008D6EE1" w:rsidRDefault="008D6EE1">
      <w:pPr>
        <w:pStyle w:val="ConsPlusNormal"/>
        <w:spacing w:before="220"/>
        <w:ind w:firstLine="540"/>
        <w:jc w:val="both"/>
      </w:pPr>
      <w:r>
        <w:t xml:space="preserve">Масса поезда, служащая для определения времени хода поезда по перегонам, его ходовой </w:t>
      </w:r>
      <w:r>
        <w:lastRenderedPageBreak/>
        <w:t>скорости, необходимого расхода топлива, смазки, воды, песка.</w:t>
      </w:r>
    </w:p>
    <w:p w14:paraId="2556A4A1" w14:textId="77777777" w:rsidR="008D6EE1" w:rsidRDefault="008D6EE1">
      <w:pPr>
        <w:pStyle w:val="ConsPlusNormal"/>
        <w:spacing w:before="220"/>
        <w:ind w:firstLine="540"/>
        <w:jc w:val="both"/>
      </w:pPr>
      <w:r>
        <w:t>[пункт 289 раздела I Глоссария ОСЖД Р 305-1, утвержденного L сессией Совещания Министров ОСЖД 13-16 июня 2023 г.]</w:t>
      </w:r>
    </w:p>
    <w:p w14:paraId="07F66EDC" w14:textId="77777777" w:rsidR="008D6EE1" w:rsidRDefault="008D6EE1">
      <w:pPr>
        <w:pStyle w:val="ConsPlusNormal"/>
        <w:spacing w:before="220"/>
        <w:ind w:firstLine="540"/>
        <w:jc w:val="both"/>
      </w:pPr>
      <w:r>
        <w:rPr>
          <w:b/>
        </w:rPr>
        <w:t>8.127. Масса поезда брутто в грузовом движении</w:t>
      </w:r>
    </w:p>
    <w:p w14:paraId="1407B482" w14:textId="77777777" w:rsidR="008D6EE1" w:rsidRDefault="008D6EE1">
      <w:pPr>
        <w:pStyle w:val="ConsPlusNormal"/>
        <w:spacing w:before="220"/>
        <w:ind w:firstLine="540"/>
        <w:jc w:val="both"/>
      </w:pPr>
      <w:r>
        <w:t>Количество тонн брутто груза в поезде грузового движения без учета массы действующего локомотива (с учетом массы тары вагонов).</w:t>
      </w:r>
    </w:p>
    <w:p w14:paraId="06A496C1" w14:textId="77777777" w:rsidR="008D6EE1" w:rsidRDefault="008D6EE1">
      <w:pPr>
        <w:pStyle w:val="ConsPlusNormal"/>
        <w:spacing w:before="220"/>
        <w:ind w:firstLine="540"/>
        <w:jc w:val="both"/>
      </w:pPr>
      <w:r>
        <w:t xml:space="preserve">[статья 83 </w:t>
      </w:r>
      <w:hyperlink r:id="rId594">
        <w:r>
          <w:rPr>
            <w:color w:val="0000FF"/>
          </w:rPr>
          <w:t>ГОСТ Р 56046-2014</w:t>
        </w:r>
      </w:hyperlink>
      <w:r>
        <w:t xml:space="preserve"> Показатели использования локомотивов. Термины и определения]</w:t>
      </w:r>
    </w:p>
    <w:p w14:paraId="73380E13" w14:textId="77777777" w:rsidR="008D6EE1" w:rsidRDefault="008D6EE1">
      <w:pPr>
        <w:pStyle w:val="ConsPlusNormal"/>
        <w:spacing w:before="220"/>
        <w:ind w:firstLine="540"/>
        <w:jc w:val="both"/>
      </w:pPr>
      <w:r>
        <w:rPr>
          <w:b/>
        </w:rPr>
        <w:t>8.128. Масса поезда нетто в грузовом движении</w:t>
      </w:r>
    </w:p>
    <w:p w14:paraId="4880F64C" w14:textId="77777777" w:rsidR="008D6EE1" w:rsidRDefault="008D6EE1">
      <w:pPr>
        <w:pStyle w:val="ConsPlusNormal"/>
        <w:spacing w:before="220"/>
        <w:ind w:firstLine="540"/>
        <w:jc w:val="both"/>
      </w:pPr>
      <w:r>
        <w:t>Количество тонн нетто груза в поезде грузового движения без учета массы действующего локомотива (с учетом массы тары вагонов).</w:t>
      </w:r>
    </w:p>
    <w:p w14:paraId="1675A425" w14:textId="77777777" w:rsidR="008D6EE1" w:rsidRDefault="008D6EE1">
      <w:pPr>
        <w:pStyle w:val="ConsPlusNormal"/>
        <w:spacing w:before="220"/>
        <w:ind w:firstLine="540"/>
        <w:jc w:val="both"/>
      </w:pPr>
      <w:r>
        <w:t xml:space="preserve">[статья 84 </w:t>
      </w:r>
      <w:hyperlink r:id="rId595">
        <w:r>
          <w:rPr>
            <w:color w:val="0000FF"/>
          </w:rPr>
          <w:t>ГОСТ Р 56046-2014</w:t>
        </w:r>
      </w:hyperlink>
      <w:r>
        <w:t xml:space="preserve"> Показатели использования локомотивов. Термины и определения]</w:t>
      </w:r>
    </w:p>
    <w:p w14:paraId="3A26CD73" w14:textId="77777777" w:rsidR="008D6EE1" w:rsidRDefault="008D6EE1">
      <w:pPr>
        <w:pStyle w:val="ConsPlusNormal"/>
        <w:spacing w:before="220"/>
        <w:ind w:firstLine="540"/>
        <w:jc w:val="both"/>
      </w:pPr>
      <w:r>
        <w:rPr>
          <w:b/>
        </w:rPr>
        <w:t>8.129. Средняя масса поезда брутто в грузовом движении</w:t>
      </w:r>
    </w:p>
    <w:p w14:paraId="7DA47C7B" w14:textId="77777777" w:rsidR="008D6EE1" w:rsidRDefault="008D6EE1">
      <w:pPr>
        <w:pStyle w:val="ConsPlusNormal"/>
        <w:spacing w:before="220"/>
        <w:ind w:firstLine="540"/>
        <w:jc w:val="both"/>
      </w:pPr>
      <w:r>
        <w:t xml:space="preserve">1. Средняя масса поезда брутто - показатель средневзвешенного количества тонн груза в поезде на всем пути следования с учетом тары подвижного состава, определяемый как отношение тонно-километров брутто в грузовом движении, включая вывозные и передаточные поезда (без одиночного следования) к пробегу локомотива во главе поездов в </w:t>
      </w:r>
      <w:proofErr w:type="spellStart"/>
      <w:r>
        <w:t>поездо</w:t>
      </w:r>
      <w:proofErr w:type="spellEnd"/>
      <w:r>
        <w:t>-км.</w:t>
      </w:r>
    </w:p>
    <w:p w14:paraId="2A48745E" w14:textId="77777777" w:rsidR="008D6EE1" w:rsidRDefault="008D6EE1">
      <w:pPr>
        <w:pStyle w:val="ConsPlusNormal"/>
        <w:spacing w:before="220"/>
        <w:ind w:firstLine="540"/>
        <w:jc w:val="both"/>
      </w:pPr>
      <w:r>
        <w:t xml:space="preserve">[пункт 24 </w:t>
      </w:r>
      <w:hyperlink r:id="rId596">
        <w:r>
          <w:rPr>
            <w:color w:val="0000FF"/>
          </w:rPr>
          <w:t>Методических указаний</w:t>
        </w:r>
      </w:hyperlink>
      <w:r>
        <w:t xml:space="preserve"> по формированию показателей наличия, состояния и использования локомотивов, утвержденных распоряжением ОАО "РЖД" от 27 декабря 2013 г. N 2906р]</w:t>
      </w:r>
    </w:p>
    <w:p w14:paraId="38A51364" w14:textId="77777777" w:rsidR="008D6EE1" w:rsidRDefault="008D6EE1">
      <w:pPr>
        <w:pStyle w:val="ConsPlusNormal"/>
        <w:spacing w:before="220"/>
        <w:ind w:firstLine="540"/>
        <w:jc w:val="both"/>
      </w:pPr>
      <w:r>
        <w:t>2. Среднее количество тонн груза в поезде на всем пути следования с учетом тары подвижного состава без учета массы действующего локомотива.</w:t>
      </w:r>
    </w:p>
    <w:p w14:paraId="2FE5A39E" w14:textId="77777777" w:rsidR="008D6EE1" w:rsidRDefault="008D6EE1">
      <w:pPr>
        <w:pStyle w:val="ConsPlusNormal"/>
        <w:spacing w:before="220"/>
        <w:ind w:firstLine="540"/>
        <w:jc w:val="both"/>
      </w:pPr>
      <w:r>
        <w:t xml:space="preserve">[статья 85 </w:t>
      </w:r>
      <w:hyperlink r:id="rId597">
        <w:r>
          <w:rPr>
            <w:color w:val="0000FF"/>
          </w:rPr>
          <w:t>ГОСТ Р 56046-2014</w:t>
        </w:r>
      </w:hyperlink>
      <w:r>
        <w:t xml:space="preserve"> Показатели использования локомотивов. Термины и определения]</w:t>
      </w:r>
    </w:p>
    <w:p w14:paraId="17C2B865" w14:textId="77777777" w:rsidR="008D6EE1" w:rsidRDefault="008D6EE1">
      <w:pPr>
        <w:pStyle w:val="ConsPlusNormal"/>
        <w:spacing w:before="220"/>
        <w:ind w:firstLine="540"/>
        <w:jc w:val="both"/>
      </w:pPr>
      <w:r>
        <w:rPr>
          <w:b/>
        </w:rPr>
        <w:t>8.130. Средняя масса поезда нетто в грузовом движении</w:t>
      </w:r>
    </w:p>
    <w:p w14:paraId="2428C5EC" w14:textId="77777777" w:rsidR="008D6EE1" w:rsidRDefault="008D6EE1">
      <w:pPr>
        <w:pStyle w:val="ConsPlusNormal"/>
        <w:spacing w:before="220"/>
        <w:ind w:firstLine="540"/>
        <w:jc w:val="both"/>
      </w:pPr>
      <w:r>
        <w:t xml:space="preserve">1. Показатель средневзвешенного количества тонн груза в поезде на всем пути следования, определяемый как отношение тонно-километров нетто в грузовом движении, включая вывозные и передаточные поезда (без одиночного следования) к пробегу локомотива во главе поездов в </w:t>
      </w:r>
      <w:proofErr w:type="spellStart"/>
      <w:r>
        <w:t>поездо</w:t>
      </w:r>
      <w:proofErr w:type="spellEnd"/>
      <w:r>
        <w:t>-км.</w:t>
      </w:r>
    </w:p>
    <w:p w14:paraId="4B3DB04C" w14:textId="77777777" w:rsidR="008D6EE1" w:rsidRDefault="008D6EE1">
      <w:pPr>
        <w:pStyle w:val="ConsPlusNormal"/>
        <w:spacing w:before="220"/>
        <w:ind w:firstLine="540"/>
        <w:jc w:val="both"/>
      </w:pPr>
      <w:r>
        <w:t xml:space="preserve">[пункт 23 </w:t>
      </w:r>
      <w:hyperlink r:id="rId598">
        <w:r>
          <w:rPr>
            <w:color w:val="0000FF"/>
          </w:rPr>
          <w:t>Методических указаний</w:t>
        </w:r>
      </w:hyperlink>
      <w:r>
        <w:t xml:space="preserve"> по формированию показателей наличия, состояния и использования локомотивов, утвержденных распоряжением ОАО "РЖД" от 27 декабря 2013 г. N 2906р]</w:t>
      </w:r>
    </w:p>
    <w:p w14:paraId="18A12AFA" w14:textId="77777777" w:rsidR="008D6EE1" w:rsidRDefault="008D6EE1">
      <w:pPr>
        <w:pStyle w:val="ConsPlusNormal"/>
        <w:spacing w:before="220"/>
        <w:ind w:firstLine="540"/>
        <w:jc w:val="both"/>
      </w:pPr>
      <w:r>
        <w:t>2. Среднее количество тонн груза в поезде на всем пути следования.</w:t>
      </w:r>
    </w:p>
    <w:p w14:paraId="79FA8AB7" w14:textId="77777777" w:rsidR="008D6EE1" w:rsidRDefault="008D6EE1">
      <w:pPr>
        <w:pStyle w:val="ConsPlusNormal"/>
        <w:spacing w:before="220"/>
        <w:ind w:firstLine="540"/>
        <w:jc w:val="both"/>
      </w:pPr>
      <w:r>
        <w:t xml:space="preserve">[статья 86 </w:t>
      </w:r>
      <w:hyperlink r:id="rId599">
        <w:r>
          <w:rPr>
            <w:color w:val="0000FF"/>
          </w:rPr>
          <w:t>ГОСТ Р 56046-2014</w:t>
        </w:r>
      </w:hyperlink>
      <w:r>
        <w:t xml:space="preserve"> Показатели использования локомотивов. Термины и определения]</w:t>
      </w:r>
    </w:p>
    <w:p w14:paraId="1BA87CC7" w14:textId="77777777" w:rsidR="008D6EE1" w:rsidRDefault="008D6EE1">
      <w:pPr>
        <w:pStyle w:val="ConsPlusNormal"/>
        <w:spacing w:before="220"/>
        <w:ind w:firstLine="540"/>
        <w:jc w:val="both"/>
      </w:pPr>
      <w:r>
        <w:rPr>
          <w:b/>
        </w:rPr>
        <w:t>8.131. Расчетная масса состава</w:t>
      </w:r>
    </w:p>
    <w:p w14:paraId="29C7A028" w14:textId="77777777" w:rsidR="008D6EE1" w:rsidRDefault="008D6EE1">
      <w:pPr>
        <w:pStyle w:val="ConsPlusNormal"/>
        <w:spacing w:before="220"/>
        <w:ind w:firstLine="540"/>
        <w:jc w:val="both"/>
      </w:pPr>
      <w:r>
        <w:t xml:space="preserve">Масса состава, которую локомотив может перемещать на полной мощности с равновесной </w:t>
      </w:r>
      <w:r>
        <w:lastRenderedPageBreak/>
        <w:t>скоростью на расчетном подъеме.</w:t>
      </w:r>
    </w:p>
    <w:p w14:paraId="6A57EB68" w14:textId="77777777" w:rsidR="008D6EE1" w:rsidRDefault="008D6EE1">
      <w:pPr>
        <w:pStyle w:val="ConsPlusNormal"/>
        <w:spacing w:before="220"/>
        <w:ind w:firstLine="540"/>
        <w:jc w:val="both"/>
      </w:pPr>
      <w:r>
        <w:t xml:space="preserve">[статья 94 </w:t>
      </w:r>
      <w:hyperlink r:id="rId600">
        <w:r>
          <w:rPr>
            <w:color w:val="0000FF"/>
          </w:rPr>
          <w:t>ГОСТ Р 56046-2014</w:t>
        </w:r>
      </w:hyperlink>
      <w:r>
        <w:t xml:space="preserve"> Показатели использования локомотивов. Термины и определения]</w:t>
      </w:r>
    </w:p>
    <w:p w14:paraId="49EEDC8F" w14:textId="77777777" w:rsidR="008D6EE1" w:rsidRDefault="008D6EE1">
      <w:pPr>
        <w:pStyle w:val="ConsPlusNormal"/>
        <w:spacing w:before="220"/>
        <w:ind w:firstLine="540"/>
        <w:jc w:val="both"/>
      </w:pPr>
      <w:r>
        <w:rPr>
          <w:b/>
        </w:rPr>
        <w:t>8.132. Средний состав поезда</w:t>
      </w:r>
    </w:p>
    <w:p w14:paraId="6B902360" w14:textId="77777777" w:rsidR="008D6EE1" w:rsidRDefault="008D6EE1">
      <w:pPr>
        <w:pStyle w:val="ConsPlusNormal"/>
        <w:spacing w:before="220"/>
        <w:ind w:firstLine="540"/>
        <w:jc w:val="both"/>
      </w:pPr>
      <w:r>
        <w:t>Оценивает степень использования силы тяги локомотива с учетом легковесных и порожних поездов (без одиночного следования) и показывает средневзвешенное количество вагонов в составе поезда. Определяется как отношение общего пробега вагонов к пробегу локомотива в голове поездов.</w:t>
      </w:r>
    </w:p>
    <w:p w14:paraId="13AA1A61" w14:textId="77777777" w:rsidR="008D6EE1" w:rsidRDefault="008D6EE1">
      <w:pPr>
        <w:pStyle w:val="ConsPlusNormal"/>
        <w:spacing w:before="220"/>
        <w:ind w:firstLine="540"/>
        <w:jc w:val="both"/>
      </w:pPr>
      <w:r>
        <w:t xml:space="preserve">[пункт 25 </w:t>
      </w:r>
      <w:hyperlink r:id="rId601">
        <w:r>
          <w:rPr>
            <w:color w:val="0000FF"/>
          </w:rPr>
          <w:t>Методических указаний</w:t>
        </w:r>
      </w:hyperlink>
      <w:r>
        <w:t xml:space="preserve"> по формированию показателей наличия, состояния и использования локомотивов, утвержденных распоряжением ОАО "РЖД" от 27 декабря 2013 г. N 2906р]</w:t>
      </w:r>
    </w:p>
    <w:p w14:paraId="7FC2C27E" w14:textId="77777777" w:rsidR="008D6EE1" w:rsidRDefault="008D6EE1">
      <w:pPr>
        <w:pStyle w:val="ConsPlusNormal"/>
        <w:spacing w:before="220"/>
        <w:ind w:firstLine="540"/>
        <w:jc w:val="both"/>
      </w:pPr>
      <w:r>
        <w:rPr>
          <w:b/>
        </w:rPr>
        <w:t>8.133. Коэффициент использования силы тяги локомотива</w:t>
      </w:r>
    </w:p>
    <w:p w14:paraId="6DAC5202" w14:textId="77777777" w:rsidR="008D6EE1" w:rsidRDefault="008D6EE1">
      <w:pPr>
        <w:pStyle w:val="ConsPlusNormal"/>
        <w:spacing w:before="220"/>
        <w:ind w:firstLine="540"/>
        <w:jc w:val="both"/>
      </w:pPr>
      <w:r>
        <w:t>Отношение фактической средней массы поезда брутто в грузовом движении с использованием локомотива к расчетной массе поезда брутто в грузовом движении с использованием локомотива той же серии на заданном участке пути.</w:t>
      </w:r>
    </w:p>
    <w:p w14:paraId="06D308D9" w14:textId="77777777" w:rsidR="008D6EE1" w:rsidRDefault="008D6EE1">
      <w:pPr>
        <w:pStyle w:val="ConsPlusNormal"/>
        <w:spacing w:before="220"/>
        <w:ind w:firstLine="540"/>
        <w:jc w:val="both"/>
      </w:pPr>
      <w:r>
        <w:t xml:space="preserve">[статья 87 </w:t>
      </w:r>
      <w:hyperlink r:id="rId602">
        <w:r>
          <w:rPr>
            <w:color w:val="0000FF"/>
          </w:rPr>
          <w:t>ГОСТ Р 56046-2014</w:t>
        </w:r>
      </w:hyperlink>
      <w:r>
        <w:t xml:space="preserve"> Показатели использования локомотивов. Термины и определения]</w:t>
      </w:r>
    </w:p>
    <w:p w14:paraId="69071285" w14:textId="77777777" w:rsidR="008D6EE1" w:rsidRDefault="008D6EE1">
      <w:pPr>
        <w:pStyle w:val="ConsPlusNormal"/>
        <w:spacing w:before="220"/>
        <w:ind w:firstLine="540"/>
        <w:jc w:val="both"/>
      </w:pPr>
      <w:r>
        <w:rPr>
          <w:b/>
        </w:rPr>
        <w:t>8.134. Среднесуточная производительность локомотива рабочего парка в грузовом движении</w:t>
      </w:r>
    </w:p>
    <w:p w14:paraId="4F5E602B" w14:textId="77777777" w:rsidR="008D6EE1" w:rsidRDefault="008D6EE1">
      <w:pPr>
        <w:pStyle w:val="ConsPlusNormal"/>
        <w:spacing w:before="220"/>
        <w:ind w:firstLine="540"/>
        <w:jc w:val="both"/>
      </w:pPr>
      <w:r>
        <w:t xml:space="preserve">1. Показатель эффективности его использования как количество тонно-километров брутто, приходящееся в среднем в сутки за отчетный период на 1 </w:t>
      </w:r>
      <w:proofErr w:type="spellStart"/>
      <w:r>
        <w:t>локомотиво</w:t>
      </w:r>
      <w:proofErr w:type="spellEnd"/>
      <w:r>
        <w:t>-сутки рабочего парка локомотивов. Определяется как отношение тонно-километров брутто в грузовом движении, включая вывозные и передаточные поезда, и тонно-километров брутто, выполненных одиночно следующими локомотивами грузового движения к произведению рабочего парка локомотивов, занятых в грузовом движении на число суток в отчетном периоде.</w:t>
      </w:r>
    </w:p>
    <w:p w14:paraId="729C2204" w14:textId="77777777" w:rsidR="008D6EE1" w:rsidRDefault="008D6EE1">
      <w:pPr>
        <w:pStyle w:val="ConsPlusNormal"/>
        <w:spacing w:before="220"/>
        <w:ind w:firstLine="540"/>
        <w:jc w:val="both"/>
      </w:pPr>
      <w:r>
        <w:t xml:space="preserve">[пункт 22 </w:t>
      </w:r>
      <w:hyperlink r:id="rId603">
        <w:r>
          <w:rPr>
            <w:color w:val="0000FF"/>
          </w:rPr>
          <w:t>Методических указаний</w:t>
        </w:r>
      </w:hyperlink>
      <w:r>
        <w:t xml:space="preserve"> по формированию показателей наличия, состояния и использования локомотивов, утвержденных распоряжением ОАО "РЖД" от 27 декабря 2013 г. N 2906р]</w:t>
      </w:r>
    </w:p>
    <w:p w14:paraId="6AD1EFD5" w14:textId="77777777" w:rsidR="008D6EE1" w:rsidRDefault="008D6EE1">
      <w:pPr>
        <w:pStyle w:val="ConsPlusNormal"/>
        <w:spacing w:before="220"/>
        <w:ind w:firstLine="540"/>
        <w:jc w:val="both"/>
      </w:pPr>
      <w:r>
        <w:t>2. Объем перевозочной работы, выполненной за сутки локомотивами в грузовом движении, приходящийся на один локомотив рабочего парка.</w:t>
      </w:r>
    </w:p>
    <w:p w14:paraId="12EAAC4D" w14:textId="77777777" w:rsidR="008D6EE1" w:rsidRDefault="008D6EE1">
      <w:pPr>
        <w:pStyle w:val="ConsPlusNormal"/>
        <w:spacing w:before="220"/>
        <w:ind w:firstLine="540"/>
        <w:jc w:val="both"/>
      </w:pPr>
      <w:r>
        <w:t xml:space="preserve">[статья 88 </w:t>
      </w:r>
      <w:hyperlink r:id="rId604">
        <w:r>
          <w:rPr>
            <w:color w:val="0000FF"/>
          </w:rPr>
          <w:t>ГОСТ Р 56046-2014</w:t>
        </w:r>
      </w:hyperlink>
      <w:r>
        <w:t xml:space="preserve"> Показатели использования локомотивов. Термины и определения]</w:t>
      </w:r>
    </w:p>
    <w:p w14:paraId="4FE0CB6E" w14:textId="77777777" w:rsidR="008D6EE1" w:rsidRDefault="008D6EE1">
      <w:pPr>
        <w:pStyle w:val="ConsPlusNormal"/>
        <w:spacing w:before="220"/>
        <w:ind w:firstLine="540"/>
        <w:jc w:val="both"/>
      </w:pPr>
      <w:r>
        <w:rPr>
          <w:b/>
        </w:rPr>
        <w:t>8.135. Среднесуточная производительность локомотива эксплуатируемого парка в грузовом движении</w:t>
      </w:r>
    </w:p>
    <w:p w14:paraId="7DE92368" w14:textId="77777777" w:rsidR="008D6EE1" w:rsidRDefault="008D6EE1">
      <w:pPr>
        <w:pStyle w:val="ConsPlusNormal"/>
        <w:spacing w:before="220"/>
        <w:ind w:firstLine="540"/>
        <w:jc w:val="both"/>
      </w:pPr>
      <w:r>
        <w:t xml:space="preserve">1. Показатель эффективности его использования как количество тонно-километров брутто, приходящееся в среднем в сутки за отчетный период на 1 </w:t>
      </w:r>
      <w:proofErr w:type="spellStart"/>
      <w:r>
        <w:t>локомотиво</w:t>
      </w:r>
      <w:proofErr w:type="spellEnd"/>
      <w:r>
        <w:t>-сутки эксплуатируемого парка локомотивов. Определяется как отношение тонно-километров брутто в грузовом движении, включая вывозные и передаточные поезда, и тонно-километров брутто, выполненных одиночно следующими локомотивами грузового движения к произведению эксплуатируемого парка локомотивов, занятых в грузовом движении на число суток в отчетном периоде.</w:t>
      </w:r>
    </w:p>
    <w:p w14:paraId="740054EC" w14:textId="77777777" w:rsidR="008D6EE1" w:rsidRDefault="008D6EE1">
      <w:pPr>
        <w:pStyle w:val="ConsPlusNormal"/>
        <w:spacing w:before="220"/>
        <w:ind w:firstLine="540"/>
        <w:jc w:val="both"/>
      </w:pPr>
      <w:r>
        <w:t xml:space="preserve">[пункт 22 </w:t>
      </w:r>
      <w:hyperlink r:id="rId605">
        <w:r>
          <w:rPr>
            <w:color w:val="0000FF"/>
          </w:rPr>
          <w:t>Методических указаний</w:t>
        </w:r>
      </w:hyperlink>
      <w:r>
        <w:t xml:space="preserve"> по формированию показателей наличия, состояния и </w:t>
      </w:r>
      <w:r>
        <w:lastRenderedPageBreak/>
        <w:t>использования локомотивов, утвержденных распоряжением ОАО "РЖД" от 27 декабря 2013 г. N 2906р]</w:t>
      </w:r>
    </w:p>
    <w:p w14:paraId="4BC6E396" w14:textId="77777777" w:rsidR="008D6EE1" w:rsidRDefault="008D6EE1">
      <w:pPr>
        <w:pStyle w:val="ConsPlusNormal"/>
        <w:spacing w:before="220"/>
        <w:ind w:firstLine="540"/>
        <w:jc w:val="both"/>
      </w:pPr>
      <w:r>
        <w:t>2. Объем перевозочной работы, выполненной за сутки локомотивами в грузовом движении, приходящийся на один локомотив эксплуатируемого парка.</w:t>
      </w:r>
    </w:p>
    <w:p w14:paraId="2815C317" w14:textId="77777777" w:rsidR="008D6EE1" w:rsidRDefault="008D6EE1">
      <w:pPr>
        <w:pStyle w:val="ConsPlusNormal"/>
        <w:spacing w:before="220"/>
        <w:ind w:firstLine="540"/>
        <w:jc w:val="both"/>
      </w:pPr>
      <w:r>
        <w:t xml:space="preserve">[статья 89 </w:t>
      </w:r>
      <w:hyperlink r:id="rId606">
        <w:r>
          <w:rPr>
            <w:color w:val="0000FF"/>
          </w:rPr>
          <w:t>ГОСТ Р 56046-2014</w:t>
        </w:r>
      </w:hyperlink>
      <w:r>
        <w:t xml:space="preserve"> Показатели использования локомотивов. Термины и определения]</w:t>
      </w:r>
    </w:p>
    <w:p w14:paraId="65EA1BC6" w14:textId="77777777" w:rsidR="008D6EE1" w:rsidRDefault="008D6EE1">
      <w:pPr>
        <w:pStyle w:val="ConsPlusNormal"/>
        <w:spacing w:before="220"/>
        <w:ind w:firstLine="540"/>
        <w:jc w:val="both"/>
      </w:pPr>
      <w:r>
        <w:rPr>
          <w:b/>
        </w:rPr>
        <w:t>8.136. Бюджет времени локомотива</w:t>
      </w:r>
    </w:p>
    <w:p w14:paraId="613873A3" w14:textId="77777777" w:rsidR="008D6EE1" w:rsidRDefault="008D6EE1">
      <w:pPr>
        <w:pStyle w:val="ConsPlusNormal"/>
        <w:spacing w:before="220"/>
        <w:ind w:firstLine="540"/>
        <w:jc w:val="both"/>
      </w:pPr>
      <w:r>
        <w:t>Суммарное время нахождения локомотива во всех состояниях учета за некоторый период эксплуатации.</w:t>
      </w:r>
    </w:p>
    <w:p w14:paraId="4DB925F5" w14:textId="77777777" w:rsidR="008D6EE1" w:rsidRDefault="008D6EE1">
      <w:pPr>
        <w:pStyle w:val="ConsPlusNormal"/>
        <w:spacing w:before="220"/>
        <w:ind w:firstLine="540"/>
        <w:jc w:val="both"/>
      </w:pPr>
      <w:r>
        <w:t xml:space="preserve">[статья 59 </w:t>
      </w:r>
      <w:hyperlink r:id="rId607">
        <w:r>
          <w:rPr>
            <w:color w:val="0000FF"/>
          </w:rPr>
          <w:t>ГОСТ Р 56046-2014</w:t>
        </w:r>
      </w:hyperlink>
      <w:r>
        <w:t xml:space="preserve"> Показатели использования локомотивов. Термины и определения]</w:t>
      </w:r>
    </w:p>
    <w:p w14:paraId="52F1F781" w14:textId="77777777" w:rsidR="008D6EE1" w:rsidRDefault="008D6EE1">
      <w:pPr>
        <w:pStyle w:val="ConsPlusNormal"/>
        <w:spacing w:before="220"/>
        <w:ind w:firstLine="540"/>
        <w:jc w:val="both"/>
      </w:pPr>
      <w:r>
        <w:rPr>
          <w:b/>
        </w:rPr>
        <w:t>8.137. Время работы локомотива в движении</w:t>
      </w:r>
    </w:p>
    <w:p w14:paraId="27B0DEFD" w14:textId="77777777" w:rsidR="008D6EE1" w:rsidRDefault="008D6EE1">
      <w:pPr>
        <w:pStyle w:val="ConsPlusNormal"/>
        <w:spacing w:before="220"/>
        <w:ind w:firstLine="540"/>
        <w:jc w:val="both"/>
      </w:pPr>
      <w:r>
        <w:t>Время нахождения локомотива рабочего парка в движении на участках его работы за некоторый период эксплуатации, без учета стоянок на промежуточных станциях и станциях оборота.</w:t>
      </w:r>
    </w:p>
    <w:p w14:paraId="4767628E" w14:textId="77777777" w:rsidR="008D6EE1" w:rsidRDefault="008D6EE1">
      <w:pPr>
        <w:pStyle w:val="ConsPlusNormal"/>
        <w:spacing w:before="220"/>
        <w:ind w:firstLine="540"/>
        <w:jc w:val="both"/>
      </w:pPr>
      <w:r>
        <w:t xml:space="preserve">[статья 92 </w:t>
      </w:r>
      <w:hyperlink r:id="rId608">
        <w:r>
          <w:rPr>
            <w:color w:val="0000FF"/>
          </w:rPr>
          <w:t>ГОСТ Р 56046-2014</w:t>
        </w:r>
      </w:hyperlink>
      <w:r>
        <w:t xml:space="preserve"> Показатели использования локомотивов. Термины и определения]</w:t>
      </w:r>
    </w:p>
    <w:p w14:paraId="643CC8D6" w14:textId="77777777" w:rsidR="008D6EE1" w:rsidRDefault="008D6EE1">
      <w:pPr>
        <w:pStyle w:val="ConsPlusNormal"/>
        <w:spacing w:before="220"/>
        <w:ind w:firstLine="540"/>
        <w:jc w:val="both"/>
      </w:pPr>
      <w:r>
        <w:rPr>
          <w:b/>
        </w:rPr>
        <w:t>8.138. Среднее время работы локомотива в движении</w:t>
      </w:r>
    </w:p>
    <w:p w14:paraId="0AF19F20" w14:textId="77777777" w:rsidR="008D6EE1" w:rsidRDefault="008D6EE1">
      <w:pPr>
        <w:pStyle w:val="ConsPlusNormal"/>
        <w:spacing w:before="220"/>
        <w:ind w:firstLine="540"/>
        <w:jc w:val="both"/>
      </w:pPr>
      <w:r>
        <w:t>Суммарное время нахождения локомотивов рабочего парка в движении за некоторый период эксплуатации, приходящееся на один локомотив рабочего парка за тот же период.</w:t>
      </w:r>
    </w:p>
    <w:p w14:paraId="727238E2" w14:textId="77777777" w:rsidR="008D6EE1" w:rsidRDefault="008D6EE1">
      <w:pPr>
        <w:pStyle w:val="ConsPlusNormal"/>
        <w:spacing w:before="220"/>
        <w:ind w:firstLine="540"/>
        <w:jc w:val="both"/>
      </w:pPr>
      <w:r>
        <w:t xml:space="preserve">[статья 93 </w:t>
      </w:r>
      <w:hyperlink r:id="rId609">
        <w:r>
          <w:rPr>
            <w:color w:val="0000FF"/>
          </w:rPr>
          <w:t>ГОСТ Р 56046-2014</w:t>
        </w:r>
      </w:hyperlink>
      <w:r>
        <w:t xml:space="preserve"> Показатели использования локомотивов. Термины и определения]</w:t>
      </w:r>
    </w:p>
    <w:p w14:paraId="22FD2107" w14:textId="77777777" w:rsidR="008D6EE1" w:rsidRDefault="008D6EE1">
      <w:pPr>
        <w:pStyle w:val="ConsPlusNormal"/>
        <w:spacing w:before="220"/>
        <w:ind w:firstLine="540"/>
        <w:jc w:val="both"/>
      </w:pPr>
      <w:r>
        <w:rPr>
          <w:b/>
        </w:rPr>
        <w:t>8.139. Простой локомотива в нерабочем состоянии</w:t>
      </w:r>
    </w:p>
    <w:p w14:paraId="63E8C4CF" w14:textId="77777777" w:rsidR="008D6EE1" w:rsidRDefault="008D6EE1">
      <w:pPr>
        <w:pStyle w:val="ConsPlusNormal"/>
        <w:spacing w:before="220"/>
        <w:ind w:firstLine="540"/>
        <w:jc w:val="both"/>
      </w:pPr>
      <w:r>
        <w:t>Время простоя локомотивов во всех видах ремонта (переоборудованием и модернизацией) и ожидании его, в ожидании исключения из инвентаря, в резерве.</w:t>
      </w:r>
    </w:p>
    <w:p w14:paraId="73D32D09" w14:textId="77777777" w:rsidR="008D6EE1" w:rsidRDefault="008D6EE1">
      <w:pPr>
        <w:pStyle w:val="ConsPlusNormal"/>
        <w:spacing w:before="220"/>
        <w:ind w:firstLine="540"/>
        <w:jc w:val="both"/>
      </w:pPr>
      <w:r>
        <w:t>[пункт 253 раздела I Глоссария ОСЖД Р 305-1, утвержденного L сессией Совещания Министров ОСЖД 13-16 июня 2023 г.]</w:t>
      </w:r>
    </w:p>
    <w:p w14:paraId="0773AB6F" w14:textId="77777777" w:rsidR="008D6EE1" w:rsidRDefault="008D6EE1">
      <w:pPr>
        <w:pStyle w:val="ConsPlusNormal"/>
        <w:spacing w:before="220"/>
        <w:ind w:firstLine="540"/>
        <w:jc w:val="both"/>
      </w:pPr>
      <w:r>
        <w:rPr>
          <w:b/>
        </w:rPr>
        <w:t>8.140. Простой локомотива в рабочем состоянии</w:t>
      </w:r>
    </w:p>
    <w:p w14:paraId="7B8469DB" w14:textId="77777777" w:rsidR="008D6EE1" w:rsidRDefault="008D6EE1">
      <w:pPr>
        <w:pStyle w:val="ConsPlusNormal"/>
        <w:spacing w:before="220"/>
        <w:ind w:firstLine="540"/>
        <w:jc w:val="both"/>
      </w:pPr>
      <w:r>
        <w:t>Время простоя локомотивов в ожидании работы (поездная, маневровая, прочая), под техническими операциями (приемка, сдача, экипировка), на контрольно-техническом осмотре.</w:t>
      </w:r>
    </w:p>
    <w:p w14:paraId="21DE0107" w14:textId="77777777" w:rsidR="008D6EE1" w:rsidRDefault="008D6EE1">
      <w:pPr>
        <w:pStyle w:val="ConsPlusNormal"/>
        <w:spacing w:before="220"/>
        <w:ind w:firstLine="540"/>
        <w:jc w:val="both"/>
      </w:pPr>
      <w:r>
        <w:t>[пункт 254 раздела I Глоссария ОСЖД Р 305-1, утвержденного L сессией Совещания Министров ОСЖД 13-16 июня 2023 г.]</w:t>
      </w:r>
    </w:p>
    <w:p w14:paraId="5CDA36CB" w14:textId="77777777" w:rsidR="008D6EE1" w:rsidRDefault="008D6EE1">
      <w:pPr>
        <w:pStyle w:val="ConsPlusNormal"/>
        <w:spacing w:before="220"/>
        <w:ind w:firstLine="540"/>
        <w:jc w:val="both"/>
      </w:pPr>
      <w:r>
        <w:rPr>
          <w:b/>
        </w:rPr>
        <w:t>8.141. Коэффициент коммерческой (экономической) эффективности</w:t>
      </w:r>
    </w:p>
    <w:p w14:paraId="3A74EE00" w14:textId="77777777" w:rsidR="008D6EE1" w:rsidRDefault="008D6EE1">
      <w:pPr>
        <w:pStyle w:val="ConsPlusNormal"/>
        <w:spacing w:before="220"/>
        <w:ind w:firstLine="540"/>
        <w:jc w:val="both"/>
      </w:pPr>
      <w:r>
        <w:t>Показатель, характеризующий эффективность использования приписанного парка локомотивов ОАО "РЖД" за отчетный период.</w:t>
      </w:r>
    </w:p>
    <w:p w14:paraId="32DB5130" w14:textId="77777777" w:rsidR="008D6EE1" w:rsidRDefault="008D6EE1">
      <w:pPr>
        <w:pStyle w:val="ConsPlusNormal"/>
        <w:spacing w:before="220"/>
        <w:ind w:firstLine="540"/>
        <w:jc w:val="both"/>
      </w:pPr>
      <w:r>
        <w:t xml:space="preserve">[пункт 33 </w:t>
      </w:r>
      <w:hyperlink r:id="rId610">
        <w:r>
          <w:rPr>
            <w:color w:val="0000FF"/>
          </w:rPr>
          <w:t>Методических указаний</w:t>
        </w:r>
      </w:hyperlink>
      <w:r>
        <w:t xml:space="preserve"> по формированию показателей наличия, состояния и использования локомотивов, утвержденных распоряжением ОАО "РЖД" от 27 декабря 2013 г. N </w:t>
      </w:r>
      <w:r>
        <w:lastRenderedPageBreak/>
        <w:t>2906р]</w:t>
      </w:r>
    </w:p>
    <w:p w14:paraId="22C67A74" w14:textId="77777777" w:rsidR="008D6EE1" w:rsidRDefault="008D6EE1">
      <w:pPr>
        <w:pStyle w:val="ConsPlusNormal"/>
        <w:spacing w:before="220"/>
        <w:ind w:firstLine="540"/>
        <w:jc w:val="both"/>
      </w:pPr>
      <w:r>
        <w:rPr>
          <w:b/>
        </w:rPr>
        <w:t>8.142. Коэффициент коммерческой эффективности использования локомотивов наличного парка</w:t>
      </w:r>
    </w:p>
    <w:p w14:paraId="335469B7" w14:textId="77777777" w:rsidR="008D6EE1" w:rsidRDefault="008D6EE1">
      <w:pPr>
        <w:pStyle w:val="ConsPlusNormal"/>
        <w:spacing w:before="220"/>
        <w:ind w:firstLine="540"/>
        <w:jc w:val="both"/>
      </w:pPr>
      <w:r>
        <w:t>Отношение бюджета времени локомотивов, находящихся в рабочем парке в грузовом и пассажирском видах движения (включая оплаченный порожний пробег подвижного состава, отнесенный к этим видам движения), за некоторый период эксплуатации к бюджету времени локомотивов наличного парка за тот же период за вычетом парка иных владельцев, эксплуатируемого на путях общего пользования.</w:t>
      </w:r>
    </w:p>
    <w:p w14:paraId="48686673" w14:textId="77777777" w:rsidR="008D6EE1" w:rsidRDefault="008D6EE1">
      <w:pPr>
        <w:pStyle w:val="ConsPlusNormal"/>
        <w:spacing w:before="220"/>
        <w:ind w:firstLine="540"/>
        <w:jc w:val="both"/>
      </w:pPr>
      <w:r>
        <w:t xml:space="preserve">[статья 60 </w:t>
      </w:r>
      <w:hyperlink r:id="rId611">
        <w:r>
          <w:rPr>
            <w:color w:val="0000FF"/>
          </w:rPr>
          <w:t>ГОСТ Р 56046-2014</w:t>
        </w:r>
      </w:hyperlink>
      <w:r>
        <w:t xml:space="preserve"> Показатели использования локомотивов. Термины и определения]</w:t>
      </w:r>
    </w:p>
    <w:p w14:paraId="682F22DD" w14:textId="77777777" w:rsidR="008D6EE1" w:rsidRDefault="008D6EE1">
      <w:pPr>
        <w:pStyle w:val="ConsPlusNormal"/>
        <w:spacing w:before="220"/>
        <w:ind w:firstLine="540"/>
        <w:jc w:val="both"/>
      </w:pPr>
      <w:r>
        <w:rPr>
          <w:b/>
        </w:rPr>
        <w:t>8.143. Коэффициент эффективности использования локомотивов эксплуатируемого парка</w:t>
      </w:r>
    </w:p>
    <w:p w14:paraId="7359775C" w14:textId="77777777" w:rsidR="008D6EE1" w:rsidRDefault="008D6EE1">
      <w:pPr>
        <w:pStyle w:val="ConsPlusNormal"/>
        <w:spacing w:before="220"/>
        <w:ind w:firstLine="540"/>
        <w:jc w:val="both"/>
      </w:pPr>
      <w:r>
        <w:t>1. Показатель, характеризующий долю нахождения локомотива в рабочем парке за отчетный период.</w:t>
      </w:r>
    </w:p>
    <w:p w14:paraId="4A450706" w14:textId="77777777" w:rsidR="008D6EE1" w:rsidRDefault="008D6EE1">
      <w:pPr>
        <w:pStyle w:val="ConsPlusNormal"/>
        <w:spacing w:before="220"/>
        <w:ind w:firstLine="540"/>
        <w:jc w:val="both"/>
      </w:pPr>
      <w:r>
        <w:t xml:space="preserve">[пункт 32 </w:t>
      </w:r>
      <w:hyperlink r:id="rId612">
        <w:r>
          <w:rPr>
            <w:color w:val="0000FF"/>
          </w:rPr>
          <w:t>Методических указаний</w:t>
        </w:r>
      </w:hyperlink>
      <w:r>
        <w:t xml:space="preserve"> по формированию показателей наличия, состояния и использования локомотивов, утвержденных распоряжением ОАО "РЖД" от 27 декабря 2013 г. N 2906р]</w:t>
      </w:r>
    </w:p>
    <w:p w14:paraId="552B3BBB" w14:textId="77777777" w:rsidR="008D6EE1" w:rsidRDefault="008D6EE1">
      <w:pPr>
        <w:pStyle w:val="ConsPlusNormal"/>
        <w:spacing w:before="220"/>
        <w:ind w:firstLine="540"/>
        <w:jc w:val="both"/>
      </w:pPr>
      <w:r>
        <w:t>2.Отношение бюджета времени локомотивов, находящихся в рабочем парке, за некоторый период эксплуатации к бюджету времени локомотивов эксплуатируемого парка за тот же период.</w:t>
      </w:r>
    </w:p>
    <w:p w14:paraId="769F6ADE" w14:textId="77777777" w:rsidR="008D6EE1" w:rsidRDefault="008D6EE1">
      <w:pPr>
        <w:pStyle w:val="ConsPlusNormal"/>
        <w:spacing w:before="220"/>
        <w:ind w:firstLine="540"/>
        <w:jc w:val="both"/>
      </w:pPr>
      <w:r>
        <w:t xml:space="preserve">[статья 61 </w:t>
      </w:r>
      <w:hyperlink r:id="rId613">
        <w:r>
          <w:rPr>
            <w:color w:val="0000FF"/>
          </w:rPr>
          <w:t>ГОСТ Р 56046-2014</w:t>
        </w:r>
      </w:hyperlink>
      <w:r>
        <w:t xml:space="preserve"> Показатели использования локомотивов. Термины и определения]</w:t>
      </w:r>
    </w:p>
    <w:p w14:paraId="5CD3C31A" w14:textId="77777777" w:rsidR="008D6EE1" w:rsidRDefault="008D6EE1">
      <w:pPr>
        <w:pStyle w:val="ConsPlusNormal"/>
        <w:spacing w:before="220"/>
        <w:ind w:firstLine="540"/>
        <w:jc w:val="both"/>
      </w:pPr>
      <w:r>
        <w:rPr>
          <w:b/>
        </w:rPr>
        <w:t>8.144. Коэффициент эффективности использования локомотивов рабочего парка</w:t>
      </w:r>
    </w:p>
    <w:p w14:paraId="42F0B169" w14:textId="77777777" w:rsidR="008D6EE1" w:rsidRDefault="008D6EE1">
      <w:pPr>
        <w:pStyle w:val="ConsPlusNormal"/>
        <w:spacing w:before="220"/>
        <w:ind w:firstLine="540"/>
        <w:jc w:val="both"/>
      </w:pPr>
      <w:r>
        <w:t>1. Показатель, характеризующий долю загруженности локомотива при его нахождении в рабочем парке.</w:t>
      </w:r>
    </w:p>
    <w:p w14:paraId="26D2D161" w14:textId="77777777" w:rsidR="008D6EE1" w:rsidRDefault="008D6EE1">
      <w:pPr>
        <w:pStyle w:val="ConsPlusNormal"/>
        <w:spacing w:before="220"/>
        <w:ind w:firstLine="540"/>
        <w:jc w:val="both"/>
      </w:pPr>
      <w:r>
        <w:t xml:space="preserve">[пункт 29 </w:t>
      </w:r>
      <w:hyperlink r:id="rId614">
        <w:r>
          <w:rPr>
            <w:color w:val="0000FF"/>
          </w:rPr>
          <w:t>Методических указаний</w:t>
        </w:r>
      </w:hyperlink>
      <w:r>
        <w:t xml:space="preserve"> по формированию показателей наличия, состояния и использования локомотивов, утвержденных распоряжением ОАО "РЖД" от 27 декабря 2013 г. N 2906р]</w:t>
      </w:r>
    </w:p>
    <w:p w14:paraId="00B72D9D" w14:textId="77777777" w:rsidR="008D6EE1" w:rsidRDefault="008D6EE1">
      <w:pPr>
        <w:pStyle w:val="ConsPlusNormal"/>
        <w:spacing w:before="220"/>
        <w:ind w:firstLine="540"/>
        <w:jc w:val="both"/>
      </w:pPr>
      <w:r>
        <w:t>2. Отношение бюджета времени локомотивов рабочего парка за вычетом времени стоянок на промежуточных станциях и станциях оборота за некоторый период эксплуатации к бюджету времени локомотивов рабочего парка за тот же период.</w:t>
      </w:r>
    </w:p>
    <w:p w14:paraId="0E5D9C6E" w14:textId="77777777" w:rsidR="008D6EE1" w:rsidRDefault="008D6EE1">
      <w:pPr>
        <w:pStyle w:val="ConsPlusNormal"/>
        <w:spacing w:before="220"/>
        <w:ind w:firstLine="540"/>
        <w:jc w:val="both"/>
      </w:pPr>
      <w:r>
        <w:t xml:space="preserve">[статья 62 </w:t>
      </w:r>
      <w:hyperlink r:id="rId615">
        <w:r>
          <w:rPr>
            <w:color w:val="0000FF"/>
          </w:rPr>
          <w:t>ГОСТ Р 56046-2014</w:t>
        </w:r>
      </w:hyperlink>
      <w:r>
        <w:t xml:space="preserve"> Показатели использования локомотивов. Термины и определения]</w:t>
      </w:r>
    </w:p>
    <w:p w14:paraId="3846EAE0" w14:textId="77777777" w:rsidR="008D6EE1" w:rsidRDefault="008D6EE1">
      <w:pPr>
        <w:pStyle w:val="ConsPlusNormal"/>
        <w:spacing w:before="220"/>
        <w:ind w:firstLine="540"/>
        <w:jc w:val="both"/>
      </w:pPr>
      <w:r>
        <w:rPr>
          <w:b/>
        </w:rPr>
        <w:t>8.145. Коэффициент эффективности загрузки локомотивов рабочего парка в грузовом движении</w:t>
      </w:r>
    </w:p>
    <w:p w14:paraId="13AD5A39" w14:textId="77777777" w:rsidR="008D6EE1" w:rsidRDefault="008D6EE1">
      <w:pPr>
        <w:pStyle w:val="ConsPlusNormal"/>
        <w:spacing w:before="220"/>
        <w:ind w:firstLine="540"/>
        <w:jc w:val="both"/>
      </w:pPr>
      <w:r>
        <w:t>Отношение фактической средней массы поезда брутто за некоторый период эксплуатации к расчетной массе поезда брутто за тот же период.</w:t>
      </w:r>
    </w:p>
    <w:p w14:paraId="7C6AF965" w14:textId="77777777" w:rsidR="008D6EE1" w:rsidRDefault="008D6EE1">
      <w:pPr>
        <w:pStyle w:val="ConsPlusNormal"/>
        <w:spacing w:before="220"/>
        <w:ind w:firstLine="540"/>
        <w:jc w:val="both"/>
      </w:pPr>
      <w:r>
        <w:t xml:space="preserve">[статья 63 </w:t>
      </w:r>
      <w:hyperlink r:id="rId616">
        <w:r>
          <w:rPr>
            <w:color w:val="0000FF"/>
          </w:rPr>
          <w:t>ГОСТ Р 56046-2014</w:t>
        </w:r>
      </w:hyperlink>
      <w:r>
        <w:t xml:space="preserve"> Показатели использования локомотивов. Термины и определения]</w:t>
      </w:r>
    </w:p>
    <w:p w14:paraId="2EEE9CD7" w14:textId="77777777" w:rsidR="008D6EE1" w:rsidRDefault="008D6EE1">
      <w:pPr>
        <w:pStyle w:val="ConsPlusNormal"/>
        <w:spacing w:before="220"/>
        <w:ind w:firstLine="540"/>
        <w:jc w:val="both"/>
      </w:pPr>
      <w:r>
        <w:rPr>
          <w:b/>
        </w:rPr>
        <w:t>8.146. Коэффициент эффективности технического обслуживания и ремонта локомотива</w:t>
      </w:r>
    </w:p>
    <w:p w14:paraId="1303B568" w14:textId="77777777" w:rsidR="008D6EE1" w:rsidRDefault="008D6EE1">
      <w:pPr>
        <w:pStyle w:val="ConsPlusNormal"/>
        <w:spacing w:before="220"/>
        <w:ind w:firstLine="540"/>
        <w:jc w:val="both"/>
      </w:pPr>
      <w:r>
        <w:t xml:space="preserve">Отношение времени нахождения локомотива на всех видах технического обслуживания </w:t>
      </w:r>
      <w:r>
        <w:lastRenderedPageBreak/>
        <w:t>(кроме ТО-2) и ремонта, включая неплановые ремонты (за исключением локомотивов, переданных в аренду), за некоторый период эксплуатации к времени нахождения локомотива в эксплуатируемом парке за тот же период.</w:t>
      </w:r>
    </w:p>
    <w:p w14:paraId="10530D55" w14:textId="77777777" w:rsidR="008D6EE1" w:rsidRDefault="008D6EE1">
      <w:pPr>
        <w:pStyle w:val="ConsPlusNormal"/>
        <w:spacing w:before="220"/>
        <w:ind w:firstLine="540"/>
        <w:jc w:val="both"/>
      </w:pPr>
      <w:r>
        <w:t xml:space="preserve">[статья 64 </w:t>
      </w:r>
      <w:hyperlink r:id="rId617">
        <w:r>
          <w:rPr>
            <w:color w:val="0000FF"/>
          </w:rPr>
          <w:t>ГОСТ Р 56046-2014</w:t>
        </w:r>
      </w:hyperlink>
      <w:r>
        <w:t xml:space="preserve"> Показатели использования локомотивов. Термины и определения]</w:t>
      </w:r>
    </w:p>
    <w:p w14:paraId="5D333258" w14:textId="77777777" w:rsidR="008D6EE1" w:rsidRDefault="008D6EE1">
      <w:pPr>
        <w:pStyle w:val="ConsPlusNormal"/>
        <w:spacing w:before="220"/>
        <w:ind w:firstLine="540"/>
        <w:jc w:val="both"/>
      </w:pPr>
      <w:r>
        <w:rPr>
          <w:b/>
        </w:rPr>
        <w:t>8.147. Коэффициент оперативной готовности</w:t>
      </w:r>
    </w:p>
    <w:p w14:paraId="101F4A37" w14:textId="77777777" w:rsidR="008D6EE1" w:rsidRDefault="008D6EE1">
      <w:pPr>
        <w:pStyle w:val="ConsPlusNormal"/>
        <w:spacing w:before="220"/>
        <w:ind w:firstLine="540"/>
        <w:jc w:val="both"/>
      </w:pPr>
      <w:r>
        <w:t>Показатель, характеризующий долю нахождения локомотива в работоспособном состоянии с учетом всех потерь времени за отчетный период</w:t>
      </w:r>
    </w:p>
    <w:p w14:paraId="1B6ED735" w14:textId="77777777" w:rsidR="008D6EE1" w:rsidRDefault="008D6EE1">
      <w:pPr>
        <w:pStyle w:val="ConsPlusNormal"/>
        <w:spacing w:before="220"/>
        <w:ind w:firstLine="540"/>
        <w:jc w:val="both"/>
      </w:pPr>
      <w:r>
        <w:t xml:space="preserve">[пункт 34 </w:t>
      </w:r>
      <w:hyperlink r:id="rId618">
        <w:r>
          <w:rPr>
            <w:color w:val="0000FF"/>
          </w:rPr>
          <w:t>Методических указаний</w:t>
        </w:r>
      </w:hyperlink>
      <w:r>
        <w:t xml:space="preserve"> по формированию показателей наличия, состояния и использования локомотивов, утвержденных распоряжением ОАО "РЖД" от 27 декабря 2013 г. N 2906р]</w:t>
      </w:r>
    </w:p>
    <w:p w14:paraId="0642BAB7" w14:textId="77777777" w:rsidR="008D6EE1" w:rsidRDefault="008D6EE1">
      <w:pPr>
        <w:pStyle w:val="ConsPlusNormal"/>
        <w:spacing w:before="220"/>
        <w:ind w:firstLine="540"/>
        <w:jc w:val="both"/>
      </w:pPr>
      <w:r>
        <w:rPr>
          <w:b/>
        </w:rPr>
        <w:t>8.148. Коэффициент технической готовности</w:t>
      </w:r>
    </w:p>
    <w:p w14:paraId="4901A345" w14:textId="77777777" w:rsidR="008D6EE1" w:rsidRDefault="008D6EE1">
      <w:pPr>
        <w:pStyle w:val="ConsPlusNormal"/>
        <w:spacing w:before="220"/>
        <w:ind w:firstLine="540"/>
        <w:jc w:val="both"/>
      </w:pPr>
      <w:r>
        <w:t>Показатель, характеризующий долю нахождения локомотива в работоспособном состоянии без учета потерь времени на логистические и административные задержки за отчетный период.</w:t>
      </w:r>
    </w:p>
    <w:p w14:paraId="5EE16F06" w14:textId="77777777" w:rsidR="008D6EE1" w:rsidRDefault="008D6EE1">
      <w:pPr>
        <w:pStyle w:val="ConsPlusNormal"/>
        <w:spacing w:before="220"/>
        <w:ind w:firstLine="540"/>
        <w:jc w:val="both"/>
      </w:pPr>
      <w:r>
        <w:t xml:space="preserve">[пункт 35 </w:t>
      </w:r>
      <w:hyperlink r:id="rId619">
        <w:r>
          <w:rPr>
            <w:color w:val="0000FF"/>
          </w:rPr>
          <w:t>Методических указаний</w:t>
        </w:r>
      </w:hyperlink>
      <w:r>
        <w:t xml:space="preserve"> по формированию показателей наличия, состояния и использования локомотивов, утвержденных распоряжением ОАО "РЖД" от 27 декабря 2013 г. N 2906р]</w:t>
      </w:r>
    </w:p>
    <w:p w14:paraId="096D14AC" w14:textId="77777777" w:rsidR="008D6EE1" w:rsidRDefault="008D6EE1">
      <w:pPr>
        <w:pStyle w:val="ConsPlusNormal"/>
        <w:spacing w:before="220"/>
        <w:ind w:firstLine="540"/>
        <w:jc w:val="both"/>
      </w:pPr>
      <w:r>
        <w:rPr>
          <w:b/>
        </w:rPr>
        <w:t>8.149. Коэффициент внутренней готовности</w:t>
      </w:r>
    </w:p>
    <w:p w14:paraId="38BEB5A5" w14:textId="77777777" w:rsidR="008D6EE1" w:rsidRDefault="008D6EE1">
      <w:pPr>
        <w:pStyle w:val="ConsPlusNormal"/>
        <w:spacing w:before="220"/>
        <w:ind w:firstLine="540"/>
        <w:jc w:val="both"/>
      </w:pPr>
      <w:r>
        <w:t>Показатель, характеризующий общее количество неплановых ремонтов, качество производства их ремонта и техническое состояние локомотивного парка.</w:t>
      </w:r>
    </w:p>
    <w:p w14:paraId="074B4666" w14:textId="77777777" w:rsidR="008D6EE1" w:rsidRDefault="008D6EE1">
      <w:pPr>
        <w:pStyle w:val="ConsPlusNormal"/>
        <w:spacing w:before="220"/>
        <w:ind w:firstLine="540"/>
        <w:jc w:val="both"/>
      </w:pPr>
      <w:r>
        <w:t xml:space="preserve">[пункт 36 </w:t>
      </w:r>
      <w:hyperlink r:id="rId620">
        <w:r>
          <w:rPr>
            <w:color w:val="0000FF"/>
          </w:rPr>
          <w:t>Методических указаний</w:t>
        </w:r>
      </w:hyperlink>
      <w:r>
        <w:t xml:space="preserve"> по формированию показателей наличия, состояния и использования локомотивов, утвержденных распоряжением ОАО "РЖД" от 27 декабря 2013 г. N 2906р]</w:t>
      </w:r>
    </w:p>
    <w:p w14:paraId="6DD86728" w14:textId="77777777" w:rsidR="008D6EE1" w:rsidRDefault="008D6EE1">
      <w:pPr>
        <w:pStyle w:val="ConsPlusNormal"/>
        <w:spacing w:before="220"/>
        <w:ind w:firstLine="540"/>
        <w:jc w:val="both"/>
      </w:pPr>
      <w:r>
        <w:rPr>
          <w:b/>
        </w:rPr>
        <w:t>8.150. Коэффициент соблюдения нормативов продолжительности ТР (текущий ремонт) и ТО (техническое обслуживание)</w:t>
      </w:r>
    </w:p>
    <w:p w14:paraId="21FA5AE6" w14:textId="77777777" w:rsidR="008D6EE1" w:rsidRDefault="008D6EE1">
      <w:pPr>
        <w:pStyle w:val="ConsPlusNormal"/>
        <w:spacing w:before="220"/>
        <w:ind w:firstLine="540"/>
        <w:jc w:val="both"/>
      </w:pPr>
      <w:r>
        <w:t>Показатель, характеризующий выполнение нормативов продолжительности планово-предупредительных ремонтов, работ по продлению срока службы и технических обслуживаний раздельно для электровозов и тепловозов.</w:t>
      </w:r>
    </w:p>
    <w:p w14:paraId="1C7DFCA7" w14:textId="77777777" w:rsidR="008D6EE1" w:rsidRDefault="008D6EE1">
      <w:pPr>
        <w:pStyle w:val="ConsPlusNormal"/>
        <w:spacing w:before="220"/>
        <w:ind w:firstLine="540"/>
        <w:jc w:val="both"/>
      </w:pPr>
      <w:r>
        <w:t xml:space="preserve">[пункт 37 </w:t>
      </w:r>
      <w:hyperlink r:id="rId621">
        <w:r>
          <w:rPr>
            <w:color w:val="0000FF"/>
          </w:rPr>
          <w:t>Методических указаний</w:t>
        </w:r>
      </w:hyperlink>
      <w:r>
        <w:t xml:space="preserve"> по формированию показателей наличия, состояния и использования локомотивов, утвержденных распоряжением ОАО "РЖД" от 27 декабря 2013 г. N 2906р]</w:t>
      </w:r>
    </w:p>
    <w:p w14:paraId="28525701" w14:textId="77777777" w:rsidR="008D6EE1" w:rsidRDefault="008D6EE1">
      <w:pPr>
        <w:pStyle w:val="ConsPlusNormal"/>
        <w:spacing w:before="220"/>
        <w:ind w:firstLine="540"/>
        <w:jc w:val="both"/>
      </w:pPr>
      <w:r>
        <w:rPr>
          <w:b/>
        </w:rPr>
        <w:t>8.151. Коэффициент обеспеченности перевозочного процесса локомотивами наличного парка</w:t>
      </w:r>
    </w:p>
    <w:p w14:paraId="79E08E03" w14:textId="77777777" w:rsidR="008D6EE1" w:rsidRDefault="008D6EE1">
      <w:pPr>
        <w:pStyle w:val="ConsPlusNormal"/>
        <w:spacing w:before="220"/>
        <w:ind w:firstLine="540"/>
        <w:jc w:val="both"/>
      </w:pPr>
      <w:r>
        <w:t>Отношение суммы количества локомотивов эксплуатируемого парка и технологического резерва за некоторый период эксплуатации к количеству локомотивов наличного парка за тот же период.</w:t>
      </w:r>
    </w:p>
    <w:p w14:paraId="36B50253" w14:textId="77777777" w:rsidR="008D6EE1" w:rsidRDefault="008D6EE1">
      <w:pPr>
        <w:pStyle w:val="ConsPlusNormal"/>
        <w:spacing w:before="220"/>
        <w:ind w:firstLine="540"/>
        <w:jc w:val="both"/>
      </w:pPr>
      <w:r>
        <w:t xml:space="preserve">[статья 65 </w:t>
      </w:r>
      <w:hyperlink r:id="rId622">
        <w:r>
          <w:rPr>
            <w:color w:val="0000FF"/>
          </w:rPr>
          <w:t>ГОСТ Р 56046-2014</w:t>
        </w:r>
      </w:hyperlink>
      <w:r>
        <w:t xml:space="preserve"> Показатели использования локомотивов. Термины и определения]</w:t>
      </w:r>
    </w:p>
    <w:p w14:paraId="59270018" w14:textId="77777777" w:rsidR="008D6EE1" w:rsidRDefault="008D6EE1">
      <w:pPr>
        <w:pStyle w:val="ConsPlusNormal"/>
        <w:spacing w:before="220"/>
        <w:ind w:firstLine="540"/>
        <w:jc w:val="both"/>
      </w:pPr>
      <w:r>
        <w:rPr>
          <w:b/>
        </w:rPr>
        <w:t>8.152. Коэффициент обеспеченности перевозочного процесса локомотивами эксплуатируемого парка</w:t>
      </w:r>
    </w:p>
    <w:p w14:paraId="483B7FAC" w14:textId="77777777" w:rsidR="008D6EE1" w:rsidRDefault="008D6EE1">
      <w:pPr>
        <w:pStyle w:val="ConsPlusNormal"/>
        <w:spacing w:before="220"/>
        <w:ind w:firstLine="540"/>
        <w:jc w:val="both"/>
      </w:pPr>
      <w:r>
        <w:lastRenderedPageBreak/>
        <w:t>Отношение расчетного (планового) количества локомотивов эксплуатируемого парка за некоторый период эксплуатации к фактическому количеству локомотивов эксплуатируемого парка за тот же период.</w:t>
      </w:r>
    </w:p>
    <w:p w14:paraId="2D9DB2FE" w14:textId="77777777" w:rsidR="008D6EE1" w:rsidRDefault="008D6EE1">
      <w:pPr>
        <w:pStyle w:val="ConsPlusNormal"/>
        <w:spacing w:before="220"/>
        <w:ind w:firstLine="540"/>
        <w:jc w:val="both"/>
      </w:pPr>
      <w:r>
        <w:t xml:space="preserve">[статья 66 </w:t>
      </w:r>
      <w:hyperlink r:id="rId623">
        <w:r>
          <w:rPr>
            <w:color w:val="0000FF"/>
          </w:rPr>
          <w:t>ГОСТ Р 56046-2014</w:t>
        </w:r>
      </w:hyperlink>
      <w:r>
        <w:t xml:space="preserve"> Показатели использования локомотивов. Термины и определения]</w:t>
      </w:r>
    </w:p>
    <w:p w14:paraId="15E87505" w14:textId="77777777" w:rsidR="008D6EE1" w:rsidRDefault="008D6EE1">
      <w:pPr>
        <w:pStyle w:val="ConsPlusNormal"/>
        <w:spacing w:before="220"/>
        <w:ind w:firstLine="540"/>
        <w:jc w:val="both"/>
      </w:pPr>
      <w:r>
        <w:rPr>
          <w:b/>
        </w:rPr>
        <w:t>8.153. Коэффициент использования локомотивов в подталкивании</w:t>
      </w:r>
    </w:p>
    <w:p w14:paraId="11DE03E1" w14:textId="77777777" w:rsidR="008D6EE1" w:rsidRDefault="008D6EE1">
      <w:pPr>
        <w:pStyle w:val="ConsPlusNormal"/>
        <w:spacing w:before="220"/>
        <w:ind w:firstLine="540"/>
        <w:jc w:val="both"/>
      </w:pPr>
      <w:r>
        <w:t>Отношение количества локомотивов рабочего парка, используемых в подталкивании, за некоторый период времени к общему количеству локомотивов рабочего парка за тот же период.</w:t>
      </w:r>
    </w:p>
    <w:p w14:paraId="0D479806" w14:textId="77777777" w:rsidR="008D6EE1" w:rsidRDefault="008D6EE1">
      <w:pPr>
        <w:pStyle w:val="ConsPlusNormal"/>
        <w:spacing w:before="220"/>
        <w:ind w:firstLine="540"/>
        <w:jc w:val="both"/>
      </w:pPr>
      <w:r>
        <w:t xml:space="preserve">[статья 69 </w:t>
      </w:r>
      <w:hyperlink r:id="rId624">
        <w:r>
          <w:rPr>
            <w:color w:val="0000FF"/>
          </w:rPr>
          <w:t>ГОСТ Р 56046-2014</w:t>
        </w:r>
      </w:hyperlink>
      <w:r>
        <w:t xml:space="preserve"> Показатели использования локомотивов. Термины и определения]</w:t>
      </w:r>
    </w:p>
    <w:p w14:paraId="0E9FC406" w14:textId="77777777" w:rsidR="008D6EE1" w:rsidRDefault="008D6EE1">
      <w:pPr>
        <w:pStyle w:val="ConsPlusNormal"/>
        <w:spacing w:before="220"/>
        <w:ind w:firstLine="540"/>
        <w:jc w:val="both"/>
      </w:pPr>
      <w:r>
        <w:rPr>
          <w:b/>
        </w:rPr>
        <w:t>8.154. Полезная работа локомотива</w:t>
      </w:r>
    </w:p>
    <w:p w14:paraId="222FC33E" w14:textId="77777777" w:rsidR="008D6EE1" w:rsidRDefault="008D6EE1">
      <w:pPr>
        <w:pStyle w:val="ConsPlusNormal"/>
        <w:spacing w:before="220"/>
        <w:ind w:firstLine="540"/>
        <w:jc w:val="both"/>
      </w:pPr>
      <w:r>
        <w:t>Работа локомотива по перемещению состава за вычетом работы тормозных сил.</w:t>
      </w:r>
    </w:p>
    <w:p w14:paraId="1D61E9AF" w14:textId="77777777" w:rsidR="008D6EE1" w:rsidRDefault="008D6EE1">
      <w:pPr>
        <w:pStyle w:val="ConsPlusNormal"/>
        <w:spacing w:before="220"/>
        <w:ind w:firstLine="540"/>
        <w:jc w:val="both"/>
      </w:pPr>
      <w:r>
        <w:t>Примечание. Перемещение порожних вагонов является работой по перемещению груза на своих осях.</w:t>
      </w:r>
    </w:p>
    <w:p w14:paraId="504E8EFA" w14:textId="77777777" w:rsidR="008D6EE1" w:rsidRDefault="008D6EE1">
      <w:pPr>
        <w:pStyle w:val="ConsPlusNormal"/>
        <w:spacing w:before="220"/>
        <w:ind w:firstLine="540"/>
        <w:jc w:val="both"/>
      </w:pPr>
      <w:r>
        <w:t xml:space="preserve">[статья 91 </w:t>
      </w:r>
      <w:hyperlink r:id="rId625">
        <w:r>
          <w:rPr>
            <w:color w:val="0000FF"/>
          </w:rPr>
          <w:t>ГОСТ Р 56046-2014</w:t>
        </w:r>
      </w:hyperlink>
      <w:r>
        <w:t xml:space="preserve"> Показатели использования локомотивов. Термины и определения]</w:t>
      </w:r>
    </w:p>
    <w:p w14:paraId="70CFF3B2" w14:textId="77777777" w:rsidR="008D6EE1" w:rsidRDefault="008D6EE1">
      <w:pPr>
        <w:pStyle w:val="ConsPlusNormal"/>
        <w:spacing w:before="220"/>
        <w:ind w:firstLine="540"/>
        <w:jc w:val="both"/>
      </w:pPr>
      <w:r>
        <w:rPr>
          <w:b/>
        </w:rPr>
        <w:t>8.155. Коэффициент полезного действия локомотива</w:t>
      </w:r>
    </w:p>
    <w:p w14:paraId="74C4DC90" w14:textId="77777777" w:rsidR="008D6EE1" w:rsidRDefault="008D6EE1">
      <w:pPr>
        <w:pStyle w:val="ConsPlusNormal"/>
        <w:spacing w:before="220"/>
        <w:ind w:firstLine="540"/>
        <w:jc w:val="both"/>
      </w:pPr>
      <w:r>
        <w:t>Отношение количества энергии, отданной локомотивом для выполнения перевозочной работы за некоторый период эксплуатации, к количеству энергии, полученной при сгорании топлива или из контактной сети (на электрифицированных участках пути), израсходованной локомотивом за тот же период.</w:t>
      </w:r>
    </w:p>
    <w:p w14:paraId="3F4E658A" w14:textId="77777777" w:rsidR="008D6EE1" w:rsidRDefault="008D6EE1">
      <w:pPr>
        <w:pStyle w:val="ConsPlusNormal"/>
        <w:spacing w:before="220"/>
        <w:ind w:firstLine="540"/>
        <w:jc w:val="both"/>
      </w:pPr>
      <w:r>
        <w:t xml:space="preserve">[статья 90 </w:t>
      </w:r>
      <w:hyperlink r:id="rId626">
        <w:r>
          <w:rPr>
            <w:color w:val="0000FF"/>
          </w:rPr>
          <w:t>ГОСТ Р 56046-2014</w:t>
        </w:r>
      </w:hyperlink>
      <w:r>
        <w:t xml:space="preserve"> Показатели использования локомотивов. Термины и определения]</w:t>
      </w:r>
    </w:p>
    <w:p w14:paraId="3D9A4842" w14:textId="77777777" w:rsidR="008D6EE1" w:rsidRDefault="008D6EE1">
      <w:pPr>
        <w:pStyle w:val="ConsPlusNormal"/>
        <w:spacing w:before="220"/>
        <w:ind w:firstLine="540"/>
        <w:jc w:val="both"/>
      </w:pPr>
      <w:r>
        <w:rPr>
          <w:b/>
        </w:rPr>
        <w:t>8.156. Объем работы локомотивов</w:t>
      </w:r>
    </w:p>
    <w:p w14:paraId="62D2DFBF" w14:textId="77777777" w:rsidR="008D6EE1" w:rsidRDefault="008D6EE1">
      <w:pPr>
        <w:pStyle w:val="ConsPlusNormal"/>
        <w:spacing w:before="220"/>
        <w:ind w:firstLine="540"/>
        <w:jc w:val="both"/>
      </w:pPr>
      <w:r>
        <w:t xml:space="preserve">Характеризуется количеством выполненных тонно-километров брутто и </w:t>
      </w:r>
      <w:proofErr w:type="spellStart"/>
      <w:r>
        <w:t>локомотиво</w:t>
      </w:r>
      <w:proofErr w:type="spellEnd"/>
      <w:r>
        <w:t>-километров.</w:t>
      </w:r>
    </w:p>
    <w:p w14:paraId="4EDE7F13" w14:textId="77777777" w:rsidR="008D6EE1" w:rsidRDefault="008D6EE1">
      <w:pPr>
        <w:pStyle w:val="ConsPlusNormal"/>
        <w:spacing w:before="220"/>
        <w:ind w:firstLine="540"/>
        <w:jc w:val="both"/>
      </w:pPr>
      <w:r>
        <w:t xml:space="preserve">[пункт 9 </w:t>
      </w:r>
      <w:hyperlink r:id="rId627">
        <w:r>
          <w:rPr>
            <w:color w:val="0000FF"/>
          </w:rPr>
          <w:t>Методических указаний</w:t>
        </w:r>
      </w:hyperlink>
      <w:r>
        <w:t xml:space="preserve"> по формированию показателей наличия, состояния и использования локомотивов, утвержденных распоряжением ОАО "РЖД" от 27 декабря 2013 г. N 2906р]</w:t>
      </w:r>
    </w:p>
    <w:p w14:paraId="48BDC9D4" w14:textId="77777777" w:rsidR="008D6EE1" w:rsidRDefault="008D6EE1">
      <w:pPr>
        <w:pStyle w:val="ConsPlusNormal"/>
        <w:spacing w:before="220"/>
        <w:ind w:firstLine="540"/>
        <w:jc w:val="both"/>
      </w:pPr>
      <w:r>
        <w:rPr>
          <w:b/>
        </w:rPr>
        <w:t>8.157. Объем выполненной перевозочной работы брутто локомотивом</w:t>
      </w:r>
    </w:p>
    <w:p w14:paraId="33F4A042" w14:textId="77777777" w:rsidR="008D6EE1" w:rsidRDefault="008D6EE1">
      <w:pPr>
        <w:pStyle w:val="ConsPlusNormal"/>
        <w:spacing w:before="220"/>
        <w:ind w:firstLine="540"/>
        <w:jc w:val="both"/>
      </w:pPr>
      <w:r>
        <w:t>Сумма произведений массы каждого поезда брутто на расстояние его следования с локомотивом за некоторый период эксплуатации.</w:t>
      </w:r>
    </w:p>
    <w:p w14:paraId="4AB4E070" w14:textId="77777777" w:rsidR="008D6EE1" w:rsidRDefault="008D6EE1">
      <w:pPr>
        <w:pStyle w:val="ConsPlusNormal"/>
        <w:spacing w:before="220"/>
        <w:ind w:firstLine="540"/>
        <w:jc w:val="both"/>
      </w:pPr>
      <w:r>
        <w:t xml:space="preserve">[статья 95 </w:t>
      </w:r>
      <w:hyperlink r:id="rId628">
        <w:r>
          <w:rPr>
            <w:color w:val="0000FF"/>
          </w:rPr>
          <w:t>ГОСТ Р 56046-2014</w:t>
        </w:r>
      </w:hyperlink>
      <w:r>
        <w:t xml:space="preserve"> Показатели использования локомотивов. Термины и определения]</w:t>
      </w:r>
    </w:p>
    <w:p w14:paraId="18130813" w14:textId="77777777" w:rsidR="008D6EE1" w:rsidRDefault="008D6EE1">
      <w:pPr>
        <w:pStyle w:val="ConsPlusNormal"/>
        <w:spacing w:before="220"/>
        <w:ind w:firstLine="540"/>
        <w:jc w:val="both"/>
      </w:pPr>
      <w:r>
        <w:rPr>
          <w:b/>
        </w:rPr>
        <w:t>8.158. Объем выполненной перевозочной работы нетто локомотивом</w:t>
      </w:r>
    </w:p>
    <w:p w14:paraId="2D297D25" w14:textId="77777777" w:rsidR="008D6EE1" w:rsidRDefault="008D6EE1">
      <w:pPr>
        <w:pStyle w:val="ConsPlusNormal"/>
        <w:spacing w:before="220"/>
        <w:ind w:firstLine="540"/>
        <w:jc w:val="both"/>
      </w:pPr>
      <w:r>
        <w:t>Сумма произведений массы каждого поезда нетто на расстояние его следования с локомотивом за некоторый период эксплуатации.</w:t>
      </w:r>
    </w:p>
    <w:p w14:paraId="2BB2CFC8" w14:textId="77777777" w:rsidR="008D6EE1" w:rsidRDefault="008D6EE1">
      <w:pPr>
        <w:pStyle w:val="ConsPlusNormal"/>
        <w:spacing w:before="220"/>
        <w:ind w:firstLine="540"/>
        <w:jc w:val="both"/>
      </w:pPr>
      <w:r>
        <w:lastRenderedPageBreak/>
        <w:t xml:space="preserve">[статья 96 </w:t>
      </w:r>
      <w:hyperlink r:id="rId629">
        <w:r>
          <w:rPr>
            <w:color w:val="0000FF"/>
          </w:rPr>
          <w:t>ГОСТ Р 56046-2014</w:t>
        </w:r>
      </w:hyperlink>
      <w:r>
        <w:t xml:space="preserve"> Показатели использования локомотивов. Термины и определения]</w:t>
      </w:r>
    </w:p>
    <w:p w14:paraId="05D9EF3F" w14:textId="77777777" w:rsidR="008D6EE1" w:rsidRDefault="008D6EE1">
      <w:pPr>
        <w:pStyle w:val="ConsPlusNormal"/>
        <w:spacing w:before="220"/>
        <w:ind w:firstLine="540"/>
        <w:jc w:val="both"/>
      </w:pPr>
      <w:r>
        <w:rPr>
          <w:b/>
        </w:rPr>
        <w:t>8.159. Удельная энергоемкость тяги поездов локомотивом</w:t>
      </w:r>
    </w:p>
    <w:p w14:paraId="14BBF139" w14:textId="77777777" w:rsidR="008D6EE1" w:rsidRDefault="008D6EE1">
      <w:pPr>
        <w:pStyle w:val="ConsPlusNormal"/>
        <w:spacing w:before="220"/>
        <w:ind w:firstLine="540"/>
        <w:jc w:val="both"/>
      </w:pPr>
      <w:r>
        <w:t>Количество израсходованной электрической энергии или топлива локомотивом, отнесенное на единицу выполненной перевозочной работы.</w:t>
      </w:r>
    </w:p>
    <w:p w14:paraId="0921C711" w14:textId="77777777" w:rsidR="008D6EE1" w:rsidRDefault="008D6EE1">
      <w:pPr>
        <w:pStyle w:val="ConsPlusNormal"/>
        <w:spacing w:before="220"/>
        <w:ind w:firstLine="540"/>
        <w:jc w:val="both"/>
      </w:pPr>
      <w:r>
        <w:t xml:space="preserve">[статья 97 </w:t>
      </w:r>
      <w:hyperlink r:id="rId630">
        <w:r>
          <w:rPr>
            <w:color w:val="0000FF"/>
          </w:rPr>
          <w:t>ГОСТ Р 56046-2014</w:t>
        </w:r>
      </w:hyperlink>
      <w:r>
        <w:t xml:space="preserve"> Показатели использования локомотивов. Термины и определения]</w:t>
      </w:r>
    </w:p>
    <w:p w14:paraId="6FDE82DB" w14:textId="77777777" w:rsidR="008D6EE1" w:rsidRDefault="008D6EE1">
      <w:pPr>
        <w:pStyle w:val="ConsPlusNormal"/>
        <w:spacing w:before="220"/>
        <w:ind w:firstLine="540"/>
        <w:jc w:val="both"/>
      </w:pPr>
      <w:r>
        <w:rPr>
          <w:b/>
        </w:rPr>
        <w:t>8.160. Удельная энергетическая эффективность тяги поездов локомотивом</w:t>
      </w:r>
    </w:p>
    <w:p w14:paraId="464F07CA" w14:textId="77777777" w:rsidR="008D6EE1" w:rsidRDefault="008D6EE1">
      <w:pPr>
        <w:pStyle w:val="ConsPlusNormal"/>
        <w:spacing w:before="220"/>
        <w:ind w:firstLine="540"/>
        <w:jc w:val="both"/>
      </w:pPr>
      <w:r>
        <w:t>Объем выполненной перевозочной работы, отнесенный на единицу количества израсходованной электрической энергии или топлива локомотивом.</w:t>
      </w:r>
    </w:p>
    <w:p w14:paraId="60EAB084" w14:textId="77777777" w:rsidR="008D6EE1" w:rsidRDefault="008D6EE1">
      <w:pPr>
        <w:pStyle w:val="ConsPlusNormal"/>
        <w:spacing w:before="220"/>
        <w:ind w:firstLine="540"/>
        <w:jc w:val="both"/>
      </w:pPr>
      <w:r>
        <w:t xml:space="preserve">[статья 98 </w:t>
      </w:r>
      <w:hyperlink r:id="rId631">
        <w:r>
          <w:rPr>
            <w:color w:val="0000FF"/>
          </w:rPr>
          <w:t>ГОСТ Р 56046-2014</w:t>
        </w:r>
      </w:hyperlink>
      <w:r>
        <w:t xml:space="preserve"> Показатели использования локомотивов. Термины и определения]</w:t>
      </w:r>
    </w:p>
    <w:p w14:paraId="26829384" w14:textId="77777777" w:rsidR="008D6EE1" w:rsidRDefault="008D6EE1">
      <w:pPr>
        <w:pStyle w:val="ConsPlusNormal"/>
        <w:jc w:val="both"/>
      </w:pPr>
    </w:p>
    <w:p w14:paraId="7A620771" w14:textId="77777777" w:rsidR="008D6EE1" w:rsidRDefault="008D6EE1">
      <w:pPr>
        <w:pStyle w:val="ConsPlusNormal"/>
        <w:jc w:val="center"/>
        <w:outlineLvl w:val="2"/>
      </w:pPr>
      <w:r>
        <w:rPr>
          <w:b/>
        </w:rPr>
        <w:t>9. Стратегическое управление и планирование (развития)</w:t>
      </w:r>
    </w:p>
    <w:p w14:paraId="1DC467C0" w14:textId="77777777" w:rsidR="008D6EE1" w:rsidRDefault="008D6EE1">
      <w:pPr>
        <w:pStyle w:val="ConsPlusNormal"/>
        <w:jc w:val="both"/>
      </w:pPr>
    </w:p>
    <w:p w14:paraId="12CCE13B" w14:textId="77777777" w:rsidR="008D6EE1" w:rsidRDefault="008D6EE1">
      <w:pPr>
        <w:pStyle w:val="ConsPlusNormal"/>
        <w:ind w:firstLine="540"/>
        <w:jc w:val="both"/>
      </w:pPr>
      <w:r>
        <w:rPr>
          <w:b/>
        </w:rPr>
        <w:t>9.1. Стратегическое планирование</w:t>
      </w:r>
    </w:p>
    <w:p w14:paraId="58E95BEA" w14:textId="77777777" w:rsidR="008D6EE1" w:rsidRDefault="008D6EE1">
      <w:pPr>
        <w:pStyle w:val="ConsPlusNormal"/>
        <w:spacing w:before="220"/>
        <w:ind w:firstLine="540"/>
        <w:jc w:val="both"/>
      </w:pPr>
      <w:r>
        <w:t>Деятельность участников стратегического планирования по целеполаганию, прогнозированию, планированию и программированию социально-экономического развития Российской Федерации, субъектов Российской Федерации и муниципальных образований, отраслей экономики и сфер государственного и муниципального управления, обеспечения национальной безопасности Российской Федерации, направленная на решение задач устойчивого социально-экономического развития Российской Федерации, субъектов Российской Федерации и муниципальных образований и обеспечение национальной безопасности Российской Федерации.</w:t>
      </w:r>
    </w:p>
    <w:p w14:paraId="0B7804CA" w14:textId="77777777" w:rsidR="008D6EE1" w:rsidRDefault="008D6EE1">
      <w:pPr>
        <w:pStyle w:val="ConsPlusNormal"/>
        <w:spacing w:before="220"/>
        <w:ind w:firstLine="540"/>
        <w:jc w:val="both"/>
      </w:pPr>
      <w:r>
        <w:t xml:space="preserve">[пункт 1 статьи 3 </w:t>
      </w:r>
      <w:hyperlink r:id="rId632">
        <w:r>
          <w:rPr>
            <w:color w:val="0000FF"/>
          </w:rPr>
          <w:t>Федерального закона</w:t>
        </w:r>
      </w:hyperlink>
      <w:r>
        <w:t xml:space="preserve"> от 28 июня 2014 г. N 172-ФЗ "О стратегическом планировании в Российской Федерации"]</w:t>
      </w:r>
    </w:p>
    <w:p w14:paraId="165C78A0" w14:textId="77777777" w:rsidR="008D6EE1" w:rsidRDefault="008D6EE1">
      <w:pPr>
        <w:pStyle w:val="ConsPlusNormal"/>
        <w:spacing w:before="220"/>
        <w:ind w:firstLine="540"/>
        <w:jc w:val="both"/>
      </w:pPr>
      <w:r>
        <w:rPr>
          <w:b/>
        </w:rPr>
        <w:t>9.2. Государственное управление</w:t>
      </w:r>
    </w:p>
    <w:p w14:paraId="748C5149" w14:textId="77777777" w:rsidR="008D6EE1" w:rsidRDefault="008D6EE1">
      <w:pPr>
        <w:pStyle w:val="ConsPlusNormal"/>
        <w:spacing w:before="220"/>
        <w:ind w:firstLine="540"/>
        <w:jc w:val="both"/>
      </w:pPr>
      <w:r>
        <w:t>Деятельность органов государственной власти по реализации своих полномочий в сфере социально-экономического развития Российской Федерации и обеспечения национальной безопасности Российской Федерации.</w:t>
      </w:r>
    </w:p>
    <w:p w14:paraId="46176271" w14:textId="77777777" w:rsidR="008D6EE1" w:rsidRDefault="008D6EE1">
      <w:pPr>
        <w:pStyle w:val="ConsPlusNormal"/>
        <w:spacing w:before="220"/>
        <w:ind w:firstLine="540"/>
        <w:jc w:val="both"/>
      </w:pPr>
      <w:r>
        <w:t xml:space="preserve">[пункт 2 статьи 3 </w:t>
      </w:r>
      <w:hyperlink r:id="rId633">
        <w:r>
          <w:rPr>
            <w:color w:val="0000FF"/>
          </w:rPr>
          <w:t>Федерального закона</w:t>
        </w:r>
      </w:hyperlink>
      <w:r>
        <w:t xml:space="preserve"> от 28 июня 2014 г. N 172-ФЗ "О стратегическом планировании в Российской Федерации"]</w:t>
      </w:r>
    </w:p>
    <w:p w14:paraId="0A286BE3" w14:textId="77777777" w:rsidR="008D6EE1" w:rsidRDefault="008D6EE1">
      <w:pPr>
        <w:pStyle w:val="ConsPlusNormal"/>
        <w:spacing w:before="220"/>
        <w:ind w:firstLine="540"/>
        <w:jc w:val="both"/>
      </w:pPr>
      <w:r>
        <w:rPr>
          <w:b/>
        </w:rPr>
        <w:t>9.3. Муниципальное управление</w:t>
      </w:r>
    </w:p>
    <w:p w14:paraId="4BBF86FB" w14:textId="77777777" w:rsidR="008D6EE1" w:rsidRDefault="008D6EE1">
      <w:pPr>
        <w:pStyle w:val="ConsPlusNormal"/>
        <w:spacing w:before="220"/>
        <w:ind w:firstLine="540"/>
        <w:jc w:val="both"/>
      </w:pPr>
      <w:r>
        <w:t>Деятельность органов местного самоуправления по реализации своих полномочий в сфере социально-экономического развития.</w:t>
      </w:r>
    </w:p>
    <w:p w14:paraId="0DAA28C6" w14:textId="77777777" w:rsidR="008D6EE1" w:rsidRDefault="008D6EE1">
      <w:pPr>
        <w:pStyle w:val="ConsPlusNormal"/>
        <w:spacing w:before="220"/>
        <w:ind w:firstLine="540"/>
        <w:jc w:val="both"/>
      </w:pPr>
      <w:r>
        <w:t xml:space="preserve">[пункт 3 статьи 3 </w:t>
      </w:r>
      <w:hyperlink r:id="rId634">
        <w:r>
          <w:rPr>
            <w:color w:val="0000FF"/>
          </w:rPr>
          <w:t>Федерального закона</w:t>
        </w:r>
      </w:hyperlink>
      <w:r>
        <w:t xml:space="preserve"> от 28 июня 2014 г. N 172-ФЗ "О стратегическом планировании в Российской Федерации"]</w:t>
      </w:r>
    </w:p>
    <w:p w14:paraId="53EAE262" w14:textId="77777777" w:rsidR="008D6EE1" w:rsidRDefault="008D6EE1">
      <w:pPr>
        <w:pStyle w:val="ConsPlusNormal"/>
        <w:spacing w:before="220"/>
        <w:ind w:firstLine="540"/>
        <w:jc w:val="both"/>
      </w:pPr>
      <w:r>
        <w:rPr>
          <w:b/>
        </w:rPr>
        <w:t>9.4. Мониторинг и контроль реализации документов стратегического планирования Российской Федерации</w:t>
      </w:r>
    </w:p>
    <w:p w14:paraId="74FBBB1D" w14:textId="77777777" w:rsidR="008D6EE1" w:rsidRDefault="008D6EE1">
      <w:pPr>
        <w:pStyle w:val="ConsPlusNormal"/>
        <w:spacing w:before="220"/>
        <w:ind w:firstLine="540"/>
        <w:jc w:val="both"/>
      </w:pPr>
      <w:r>
        <w:t xml:space="preserve">Деятельность участников стратегического планирования, по комплексной оценке, хода и итогов реализации документов стратегического планирования, а также по оценке взаимодействия участников стратегического планирования в части соблюдения принципов стратегического </w:t>
      </w:r>
      <w:r>
        <w:lastRenderedPageBreak/>
        <w:t>планирования и реализации ими полномочий в сфере социально-экономического развития Российской Федерации и обеспечения национальной безопасности Российской Федерации.</w:t>
      </w:r>
    </w:p>
    <w:p w14:paraId="78464EDA" w14:textId="77777777" w:rsidR="008D6EE1" w:rsidRDefault="008D6EE1">
      <w:pPr>
        <w:pStyle w:val="ConsPlusNormal"/>
        <w:spacing w:before="220"/>
        <w:ind w:firstLine="540"/>
        <w:jc w:val="both"/>
      </w:pPr>
      <w:r>
        <w:t xml:space="preserve">[пункт 8 статьи 3 </w:t>
      </w:r>
      <w:hyperlink r:id="rId635">
        <w:r>
          <w:rPr>
            <w:color w:val="0000FF"/>
          </w:rPr>
          <w:t>Федерального закона</w:t>
        </w:r>
      </w:hyperlink>
      <w:r>
        <w:t xml:space="preserve"> от 28 июня 2014 г. N 172-ФЗ "О стратегическом планировании в Российской Федерации"]</w:t>
      </w:r>
    </w:p>
    <w:p w14:paraId="3C4C0332" w14:textId="77777777" w:rsidR="008D6EE1" w:rsidRDefault="008D6EE1">
      <w:pPr>
        <w:pStyle w:val="ConsPlusNormal"/>
        <w:spacing w:before="220"/>
        <w:ind w:firstLine="540"/>
        <w:jc w:val="both"/>
      </w:pPr>
      <w:r>
        <w:rPr>
          <w:b/>
        </w:rPr>
        <w:t>9.5. Система стратегического планирования</w:t>
      </w:r>
    </w:p>
    <w:p w14:paraId="4B2374B3" w14:textId="77777777" w:rsidR="008D6EE1" w:rsidRDefault="008D6EE1">
      <w:pPr>
        <w:pStyle w:val="ConsPlusNormal"/>
        <w:spacing w:before="220"/>
        <w:ind w:firstLine="540"/>
        <w:jc w:val="both"/>
      </w:pPr>
      <w:r>
        <w:t>Механизм обеспечения согласованного взаимодействия участников стратегического планирования на основе принципов стратегического планирования при осуществлении разработки и реализации документов стратегического планирования, а также мониторинга и контроля реализации документов стратегического планирования в рамках целеполагания, прогнозирования, планирования и программирования с использованием нормативно-правового, информационного, научно-методического, финансового и иного ресурсного обеспечения.</w:t>
      </w:r>
    </w:p>
    <w:p w14:paraId="2A40C135" w14:textId="77777777" w:rsidR="008D6EE1" w:rsidRDefault="008D6EE1">
      <w:pPr>
        <w:pStyle w:val="ConsPlusNormal"/>
        <w:spacing w:before="220"/>
        <w:ind w:firstLine="540"/>
        <w:jc w:val="both"/>
      </w:pPr>
      <w:r>
        <w:t xml:space="preserve">[пункт 9 статьи 3 </w:t>
      </w:r>
      <w:hyperlink r:id="rId636">
        <w:r>
          <w:rPr>
            <w:color w:val="0000FF"/>
          </w:rPr>
          <w:t>Федерального закона</w:t>
        </w:r>
      </w:hyperlink>
      <w:r>
        <w:t xml:space="preserve"> от 28 июня 2014 г. N 172-ФЗ "О стратегическом планировании в Российской Федерации"]</w:t>
      </w:r>
    </w:p>
    <w:p w14:paraId="1140E15A" w14:textId="77777777" w:rsidR="008D6EE1" w:rsidRDefault="008D6EE1">
      <w:pPr>
        <w:pStyle w:val="ConsPlusNormal"/>
        <w:spacing w:before="220"/>
        <w:ind w:firstLine="540"/>
        <w:jc w:val="both"/>
      </w:pPr>
      <w:r>
        <w:rPr>
          <w:b/>
        </w:rPr>
        <w:t>9.6. Документ стратегического планирования в Российской Федерации</w:t>
      </w:r>
    </w:p>
    <w:p w14:paraId="0111FE09" w14:textId="77777777" w:rsidR="008D6EE1" w:rsidRDefault="008D6EE1">
      <w:pPr>
        <w:pStyle w:val="ConsPlusNormal"/>
        <w:spacing w:before="220"/>
        <w:ind w:firstLine="540"/>
        <w:jc w:val="both"/>
      </w:pPr>
      <w:r>
        <w:t>Документированная информация, разрабатываемая, рассматриваемая и утверждаемая (одобряемая)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и иными участниками стратегического планирования.</w:t>
      </w:r>
    </w:p>
    <w:p w14:paraId="2A4B458F" w14:textId="77777777" w:rsidR="008D6EE1" w:rsidRDefault="008D6EE1">
      <w:pPr>
        <w:pStyle w:val="ConsPlusNormal"/>
        <w:spacing w:before="220"/>
        <w:ind w:firstLine="540"/>
        <w:jc w:val="both"/>
      </w:pPr>
      <w:r>
        <w:t xml:space="preserve">[пункт 10 статьи 3 </w:t>
      </w:r>
      <w:hyperlink r:id="rId637">
        <w:r>
          <w:rPr>
            <w:color w:val="0000FF"/>
          </w:rPr>
          <w:t>Федерального закона</w:t>
        </w:r>
      </w:hyperlink>
      <w:r>
        <w:t xml:space="preserve"> от 28 июня 2014 г. N 172-ФЗ "О стратегическом планировании в Российской Федерации"]</w:t>
      </w:r>
    </w:p>
    <w:p w14:paraId="24B851D3" w14:textId="77777777" w:rsidR="008D6EE1" w:rsidRDefault="008D6EE1">
      <w:pPr>
        <w:pStyle w:val="ConsPlusNormal"/>
        <w:spacing w:before="220"/>
        <w:ind w:firstLine="540"/>
        <w:jc w:val="both"/>
      </w:pPr>
      <w:r>
        <w:rPr>
          <w:b/>
        </w:rPr>
        <w:t>9.7. Корректировка документа стратегического планирования</w:t>
      </w:r>
    </w:p>
    <w:p w14:paraId="4E27C695" w14:textId="77777777" w:rsidR="008D6EE1" w:rsidRDefault="008D6EE1">
      <w:pPr>
        <w:pStyle w:val="ConsPlusNormal"/>
        <w:spacing w:before="220"/>
        <w:ind w:firstLine="540"/>
        <w:jc w:val="both"/>
      </w:pPr>
      <w:r>
        <w:t>Изменение документа стратегического планирования без изменения периода, на который разрабатывался этот документ стратегического планирования.</w:t>
      </w:r>
    </w:p>
    <w:p w14:paraId="66FA29CA" w14:textId="77777777" w:rsidR="008D6EE1" w:rsidRDefault="008D6EE1">
      <w:pPr>
        <w:pStyle w:val="ConsPlusNormal"/>
        <w:spacing w:before="220"/>
        <w:ind w:firstLine="540"/>
        <w:jc w:val="both"/>
      </w:pPr>
      <w:r>
        <w:t xml:space="preserve">[пункт 11 статьи 3 </w:t>
      </w:r>
      <w:hyperlink r:id="rId638">
        <w:r>
          <w:rPr>
            <w:color w:val="0000FF"/>
          </w:rPr>
          <w:t>Федерального закона</w:t>
        </w:r>
      </w:hyperlink>
      <w:r>
        <w:t xml:space="preserve"> от 28 июня 2014 г. N 172-ФЗ "О стратегическом планировании в Российской Федерации"]</w:t>
      </w:r>
    </w:p>
    <w:p w14:paraId="262222DF" w14:textId="77777777" w:rsidR="008D6EE1" w:rsidRDefault="008D6EE1">
      <w:pPr>
        <w:pStyle w:val="ConsPlusNormal"/>
        <w:spacing w:before="220"/>
        <w:ind w:firstLine="540"/>
        <w:jc w:val="both"/>
      </w:pPr>
      <w:r>
        <w:rPr>
          <w:b/>
        </w:rPr>
        <w:t>9.8. Методическое обеспечение стратегического планирования</w:t>
      </w:r>
    </w:p>
    <w:p w14:paraId="06A07B7D" w14:textId="77777777" w:rsidR="008D6EE1" w:rsidRDefault="008D6EE1">
      <w:pPr>
        <w:pStyle w:val="ConsPlusNormal"/>
        <w:spacing w:before="220"/>
        <w:ind w:firstLine="540"/>
        <w:jc w:val="both"/>
      </w:pPr>
      <w:r>
        <w:t>Разработка и утверждение требований и рекомендаций по разработке и корректировке документов стратегического планирования.</w:t>
      </w:r>
    </w:p>
    <w:p w14:paraId="55AE1FE8" w14:textId="77777777" w:rsidR="008D6EE1" w:rsidRDefault="008D6EE1">
      <w:pPr>
        <w:pStyle w:val="ConsPlusNormal"/>
        <w:spacing w:before="220"/>
        <w:ind w:firstLine="540"/>
        <w:jc w:val="both"/>
      </w:pPr>
      <w:r>
        <w:t xml:space="preserve">[пункт 12 статьи 3 </w:t>
      </w:r>
      <w:hyperlink r:id="rId639">
        <w:r>
          <w:rPr>
            <w:color w:val="0000FF"/>
          </w:rPr>
          <w:t>Федерального закона</w:t>
        </w:r>
      </w:hyperlink>
      <w:r>
        <w:t xml:space="preserve"> от 28 июня 2014 г. N 172-ФЗ "О стратегическом планировании в Российской Федерации"]</w:t>
      </w:r>
    </w:p>
    <w:p w14:paraId="140AFBA6" w14:textId="77777777" w:rsidR="008D6EE1" w:rsidRDefault="008D6EE1">
      <w:pPr>
        <w:pStyle w:val="ConsPlusNormal"/>
        <w:spacing w:before="220"/>
        <w:ind w:firstLine="540"/>
        <w:jc w:val="both"/>
      </w:pPr>
      <w:r>
        <w:rPr>
          <w:b/>
        </w:rPr>
        <w:t>9.9. Цель социально-экономического развития</w:t>
      </w:r>
    </w:p>
    <w:p w14:paraId="0464C628" w14:textId="77777777" w:rsidR="008D6EE1" w:rsidRDefault="008D6EE1">
      <w:pPr>
        <w:pStyle w:val="ConsPlusNormal"/>
        <w:spacing w:before="220"/>
        <w:ind w:firstLine="540"/>
        <w:jc w:val="both"/>
      </w:pPr>
      <w:r>
        <w:t>Состояние экономики, социальной сферы, которое определяется участниками стратегического планирования в качестве ориентира своей деятельности и характеризуется количественными и (или) качественными показателями.</w:t>
      </w:r>
    </w:p>
    <w:p w14:paraId="29129E83" w14:textId="77777777" w:rsidR="008D6EE1" w:rsidRDefault="008D6EE1">
      <w:pPr>
        <w:pStyle w:val="ConsPlusNormal"/>
        <w:spacing w:before="220"/>
        <w:ind w:firstLine="540"/>
        <w:jc w:val="both"/>
      </w:pPr>
      <w:r>
        <w:t xml:space="preserve">[пункт 13 статьи 3 </w:t>
      </w:r>
      <w:hyperlink r:id="rId640">
        <w:r>
          <w:rPr>
            <w:color w:val="0000FF"/>
          </w:rPr>
          <w:t>Федерального закона</w:t>
        </w:r>
      </w:hyperlink>
      <w:r>
        <w:t xml:space="preserve"> от 28 июня 2014 г. N 172-ФЗ "О стратегическом планировании в Российской Федерации"]</w:t>
      </w:r>
    </w:p>
    <w:p w14:paraId="4A57C0FC" w14:textId="77777777" w:rsidR="008D6EE1" w:rsidRDefault="008D6EE1">
      <w:pPr>
        <w:pStyle w:val="ConsPlusNormal"/>
        <w:spacing w:before="220"/>
        <w:ind w:firstLine="540"/>
        <w:jc w:val="both"/>
      </w:pPr>
      <w:r>
        <w:rPr>
          <w:b/>
        </w:rPr>
        <w:t>9.10. Задача социально-экономического развития</w:t>
      </w:r>
    </w:p>
    <w:p w14:paraId="239362A2" w14:textId="77777777" w:rsidR="008D6EE1" w:rsidRDefault="008D6EE1">
      <w:pPr>
        <w:pStyle w:val="ConsPlusNormal"/>
        <w:spacing w:before="220"/>
        <w:ind w:firstLine="540"/>
        <w:jc w:val="both"/>
      </w:pPr>
      <w:r>
        <w:t>Комплекс взаимоувязанных мероприятий, которые должны быть проведены в определенный период времени и реализация которых обеспечивает достижение целей социально-</w:t>
      </w:r>
      <w:r>
        <w:lastRenderedPageBreak/>
        <w:t>экономического развития.</w:t>
      </w:r>
    </w:p>
    <w:p w14:paraId="683BA795" w14:textId="77777777" w:rsidR="008D6EE1" w:rsidRDefault="008D6EE1">
      <w:pPr>
        <w:pStyle w:val="ConsPlusNormal"/>
        <w:spacing w:before="220"/>
        <w:ind w:firstLine="540"/>
        <w:jc w:val="both"/>
      </w:pPr>
      <w:r>
        <w:t xml:space="preserve">[пункт 14 статьи 3 </w:t>
      </w:r>
      <w:hyperlink r:id="rId641">
        <w:r>
          <w:rPr>
            <w:color w:val="0000FF"/>
          </w:rPr>
          <w:t>Федерального закона</w:t>
        </w:r>
      </w:hyperlink>
      <w:r>
        <w:t xml:space="preserve"> от 28 июня 2014 г. N 172-ФЗ "О стратегическом планировании в Российской Федерации"]</w:t>
      </w:r>
    </w:p>
    <w:p w14:paraId="5398EAF3" w14:textId="77777777" w:rsidR="008D6EE1" w:rsidRDefault="008D6EE1">
      <w:pPr>
        <w:pStyle w:val="ConsPlusNormal"/>
        <w:spacing w:before="220"/>
        <w:ind w:firstLine="540"/>
        <w:jc w:val="both"/>
      </w:pPr>
      <w:r>
        <w:rPr>
          <w:b/>
        </w:rPr>
        <w:t>9.11. Результат социально-экономического развития</w:t>
      </w:r>
    </w:p>
    <w:p w14:paraId="2C7A54BB" w14:textId="77777777" w:rsidR="008D6EE1" w:rsidRDefault="008D6EE1">
      <w:pPr>
        <w:pStyle w:val="ConsPlusNormal"/>
        <w:spacing w:before="220"/>
        <w:ind w:firstLine="540"/>
        <w:jc w:val="both"/>
      </w:pPr>
      <w:r>
        <w:t>Фактическое (достигнутое) состояние экономики, социальной сферы, которое характеризуется количественными и (или) качественными показателями.</w:t>
      </w:r>
    </w:p>
    <w:p w14:paraId="6C114559" w14:textId="77777777" w:rsidR="008D6EE1" w:rsidRDefault="008D6EE1">
      <w:pPr>
        <w:pStyle w:val="ConsPlusNormal"/>
        <w:spacing w:before="220"/>
        <w:ind w:firstLine="540"/>
        <w:jc w:val="both"/>
      </w:pPr>
      <w:r>
        <w:t xml:space="preserve">[пункт 15 статьи 3 </w:t>
      </w:r>
      <w:hyperlink r:id="rId642">
        <w:r>
          <w:rPr>
            <w:color w:val="0000FF"/>
          </w:rPr>
          <w:t>Федерального закона</w:t>
        </w:r>
      </w:hyperlink>
      <w:r>
        <w:t xml:space="preserve"> от 28 июня 2014 г. N 172-ФЗ "О стратегическом планировании в Российской Федерации"]</w:t>
      </w:r>
    </w:p>
    <w:p w14:paraId="6D9E691B" w14:textId="77777777" w:rsidR="008D6EE1" w:rsidRDefault="008D6EE1">
      <w:pPr>
        <w:pStyle w:val="ConsPlusNormal"/>
        <w:spacing w:before="220"/>
        <w:ind w:firstLine="540"/>
        <w:jc w:val="both"/>
      </w:pPr>
      <w:r>
        <w:rPr>
          <w:b/>
        </w:rPr>
        <w:t>9.12. Среднесрочный период</w:t>
      </w:r>
    </w:p>
    <w:p w14:paraId="713321B9" w14:textId="77777777" w:rsidR="008D6EE1" w:rsidRDefault="008D6EE1">
      <w:pPr>
        <w:pStyle w:val="ConsPlusNormal"/>
        <w:spacing w:before="220"/>
        <w:ind w:firstLine="540"/>
        <w:jc w:val="both"/>
      </w:pPr>
      <w:r>
        <w:t>Период, следующий за текущим годом, продолжительностью от трех до шести лет включительно.</w:t>
      </w:r>
    </w:p>
    <w:p w14:paraId="51A1AC38" w14:textId="77777777" w:rsidR="008D6EE1" w:rsidRDefault="008D6EE1">
      <w:pPr>
        <w:pStyle w:val="ConsPlusNormal"/>
        <w:spacing w:before="220"/>
        <w:ind w:firstLine="540"/>
        <w:jc w:val="both"/>
      </w:pPr>
      <w:r>
        <w:t xml:space="preserve">[пункт 19 статьи 3 </w:t>
      </w:r>
      <w:hyperlink r:id="rId643">
        <w:r>
          <w:rPr>
            <w:color w:val="0000FF"/>
          </w:rPr>
          <w:t>Федерального закона</w:t>
        </w:r>
      </w:hyperlink>
      <w:r>
        <w:t xml:space="preserve"> от 28 июня 2014 г. N 172-ФЗ "О стратегическом планировании в Российской Федерации"]</w:t>
      </w:r>
    </w:p>
    <w:p w14:paraId="4258BD7B" w14:textId="77777777" w:rsidR="008D6EE1" w:rsidRDefault="008D6EE1">
      <w:pPr>
        <w:pStyle w:val="ConsPlusNormal"/>
        <w:spacing w:before="220"/>
        <w:ind w:firstLine="540"/>
        <w:jc w:val="both"/>
      </w:pPr>
      <w:r>
        <w:rPr>
          <w:b/>
        </w:rPr>
        <w:t>9.13. Долгосрочный период</w:t>
      </w:r>
    </w:p>
    <w:p w14:paraId="6169E90E" w14:textId="77777777" w:rsidR="008D6EE1" w:rsidRDefault="008D6EE1">
      <w:pPr>
        <w:pStyle w:val="ConsPlusNormal"/>
        <w:spacing w:before="220"/>
        <w:ind w:firstLine="540"/>
        <w:jc w:val="both"/>
      </w:pPr>
      <w:r>
        <w:t>Период, следующий за текущим годом, продолжительностью более шести лет.</w:t>
      </w:r>
    </w:p>
    <w:p w14:paraId="371EA1F7" w14:textId="77777777" w:rsidR="008D6EE1" w:rsidRDefault="008D6EE1">
      <w:pPr>
        <w:pStyle w:val="ConsPlusNormal"/>
        <w:spacing w:before="220"/>
        <w:ind w:firstLine="540"/>
        <w:jc w:val="both"/>
      </w:pPr>
      <w:r>
        <w:t xml:space="preserve">[пункт 20 статьи 3 </w:t>
      </w:r>
      <w:hyperlink r:id="rId644">
        <w:r>
          <w:rPr>
            <w:color w:val="0000FF"/>
          </w:rPr>
          <w:t>Федерального закона</w:t>
        </w:r>
      </w:hyperlink>
      <w:r>
        <w:t xml:space="preserve"> от 28 июня 2014 г. N 172-ФЗ "О стратегическом планировании в Российской Федерации"]</w:t>
      </w:r>
    </w:p>
    <w:p w14:paraId="2D385F71" w14:textId="77777777" w:rsidR="008D6EE1" w:rsidRDefault="008D6EE1">
      <w:pPr>
        <w:pStyle w:val="ConsPlusNormal"/>
        <w:spacing w:before="220"/>
        <w:ind w:firstLine="540"/>
        <w:jc w:val="both"/>
      </w:pPr>
      <w:r>
        <w:rPr>
          <w:b/>
        </w:rPr>
        <w:t>9.14. Стратегический прогноз Российской Федерации</w:t>
      </w:r>
    </w:p>
    <w:p w14:paraId="66B23C4D" w14:textId="77777777" w:rsidR="008D6EE1" w:rsidRDefault="008D6EE1">
      <w:pPr>
        <w:pStyle w:val="ConsPlusNormal"/>
        <w:spacing w:before="220"/>
        <w:ind w:firstLine="540"/>
        <w:jc w:val="both"/>
      </w:pPr>
      <w:r>
        <w:t>Документ стратегического планирования, содержащий систему научно обоснованных представлений о стратегических рисках социально-экономического развития и об угрозах национальной безопасности Российской Федерации.</w:t>
      </w:r>
    </w:p>
    <w:p w14:paraId="5EC05666" w14:textId="77777777" w:rsidR="008D6EE1" w:rsidRDefault="008D6EE1">
      <w:pPr>
        <w:pStyle w:val="ConsPlusNormal"/>
        <w:spacing w:before="220"/>
        <w:ind w:firstLine="540"/>
        <w:jc w:val="both"/>
      </w:pPr>
      <w:r>
        <w:t xml:space="preserve">[пункт 21 статьи 3 </w:t>
      </w:r>
      <w:hyperlink r:id="rId645">
        <w:r>
          <w:rPr>
            <w:color w:val="0000FF"/>
          </w:rPr>
          <w:t>Федерального закона</w:t>
        </w:r>
      </w:hyperlink>
      <w:r>
        <w:t xml:space="preserve"> от 28 июня 2014 г. N 172-ФЗ "О стратегическом планировании в Российской Федерации"]</w:t>
      </w:r>
    </w:p>
    <w:p w14:paraId="13BF6DA2" w14:textId="77777777" w:rsidR="008D6EE1" w:rsidRDefault="008D6EE1">
      <w:pPr>
        <w:pStyle w:val="ConsPlusNormal"/>
        <w:spacing w:before="220"/>
        <w:ind w:firstLine="540"/>
        <w:jc w:val="both"/>
      </w:pPr>
      <w:r>
        <w:rPr>
          <w:b/>
        </w:rPr>
        <w:t>9.15. Прогноз научно-технологического развития Российской Федерации</w:t>
      </w:r>
    </w:p>
    <w:p w14:paraId="31DDACE1" w14:textId="77777777" w:rsidR="008D6EE1" w:rsidRDefault="008D6EE1">
      <w:pPr>
        <w:pStyle w:val="ConsPlusNormal"/>
        <w:spacing w:before="220"/>
        <w:ind w:firstLine="540"/>
        <w:jc w:val="both"/>
      </w:pPr>
      <w:r>
        <w:t>Документ стратегического планирования, содержащий систему научно обоснованных представлений о направлениях и об ожидаемых результатах научно-технологического развития Российской Федерации и субъектов Российской Федерации на долгосрочный период.</w:t>
      </w:r>
    </w:p>
    <w:p w14:paraId="203E0317" w14:textId="77777777" w:rsidR="008D6EE1" w:rsidRDefault="008D6EE1">
      <w:pPr>
        <w:pStyle w:val="ConsPlusNormal"/>
        <w:spacing w:before="220"/>
        <w:ind w:firstLine="540"/>
        <w:jc w:val="both"/>
      </w:pPr>
      <w:r>
        <w:t xml:space="preserve">[пункт 22 статьи 3 </w:t>
      </w:r>
      <w:hyperlink r:id="rId646">
        <w:r>
          <w:rPr>
            <w:color w:val="0000FF"/>
          </w:rPr>
          <w:t>Федерального закона</w:t>
        </w:r>
      </w:hyperlink>
      <w:r>
        <w:t xml:space="preserve"> от 28 июня 2014 г. N 172-ФЗ "О стратегическом планировании в Российской Федерации"]</w:t>
      </w:r>
    </w:p>
    <w:p w14:paraId="06094A8C" w14:textId="77777777" w:rsidR="008D6EE1" w:rsidRDefault="008D6EE1">
      <w:pPr>
        <w:pStyle w:val="ConsPlusNormal"/>
        <w:spacing w:before="220"/>
        <w:ind w:firstLine="540"/>
        <w:jc w:val="both"/>
      </w:pPr>
      <w:r>
        <w:rPr>
          <w:b/>
        </w:rPr>
        <w:t>9.16. Прогноз социально-экономического развития Российской Федерации</w:t>
      </w:r>
    </w:p>
    <w:p w14:paraId="2D7D9163" w14:textId="77777777" w:rsidR="008D6EE1" w:rsidRDefault="008D6EE1">
      <w:pPr>
        <w:pStyle w:val="ConsPlusNormal"/>
        <w:spacing w:before="220"/>
        <w:ind w:firstLine="540"/>
        <w:jc w:val="both"/>
      </w:pPr>
      <w:r>
        <w:t>Документ стратегического планирования, содержащий систему научно обоснованных представлений о внешних и внутренних условиях, направлениях и об ожидаемых результатах социально-экономического развития Российской Федерации на среднесрочный или долгосрочный период.</w:t>
      </w:r>
    </w:p>
    <w:p w14:paraId="453F431A" w14:textId="77777777" w:rsidR="008D6EE1" w:rsidRDefault="008D6EE1">
      <w:pPr>
        <w:pStyle w:val="ConsPlusNormal"/>
        <w:spacing w:before="220"/>
        <w:ind w:firstLine="540"/>
        <w:jc w:val="both"/>
      </w:pPr>
      <w:r>
        <w:t xml:space="preserve">[пункт 23 статьи 3 </w:t>
      </w:r>
      <w:hyperlink r:id="rId647">
        <w:r>
          <w:rPr>
            <w:color w:val="0000FF"/>
          </w:rPr>
          <w:t>Федерального закона</w:t>
        </w:r>
      </w:hyperlink>
      <w:r>
        <w:t xml:space="preserve"> от 28 июня 2014 г. N 172-ФЗ "О стратегическом планировании в Российской Федерации"]</w:t>
      </w:r>
    </w:p>
    <w:p w14:paraId="26FE28DE" w14:textId="77777777" w:rsidR="008D6EE1" w:rsidRDefault="008D6EE1">
      <w:pPr>
        <w:pStyle w:val="ConsPlusNormal"/>
        <w:spacing w:before="220"/>
        <w:ind w:firstLine="540"/>
        <w:jc w:val="both"/>
      </w:pPr>
      <w:r>
        <w:rPr>
          <w:b/>
        </w:rPr>
        <w:t>9.17. Прогноз социально-экономического развития субъекта Российской Федерации</w:t>
      </w:r>
    </w:p>
    <w:p w14:paraId="7F72A01D" w14:textId="77777777" w:rsidR="008D6EE1" w:rsidRDefault="008D6EE1">
      <w:pPr>
        <w:pStyle w:val="ConsPlusNormal"/>
        <w:spacing w:before="220"/>
        <w:ind w:firstLine="540"/>
        <w:jc w:val="both"/>
      </w:pPr>
      <w:r>
        <w:lastRenderedPageBreak/>
        <w:t>Документ стратегического планирования, содержащий систему научно обоснованных представлений о направлениях и об ожидаемых результатах социально-экономического развития субъекта Российской Федерации на среднесрочный или долгосрочный период.</w:t>
      </w:r>
    </w:p>
    <w:p w14:paraId="6B758613" w14:textId="77777777" w:rsidR="008D6EE1" w:rsidRDefault="008D6EE1">
      <w:pPr>
        <w:pStyle w:val="ConsPlusNormal"/>
        <w:spacing w:before="220"/>
        <w:ind w:firstLine="540"/>
        <w:jc w:val="both"/>
      </w:pPr>
      <w:r>
        <w:t xml:space="preserve">[пункт 30 статьи 3 </w:t>
      </w:r>
      <w:hyperlink r:id="rId648">
        <w:r>
          <w:rPr>
            <w:color w:val="0000FF"/>
          </w:rPr>
          <w:t>Федерального закона</w:t>
        </w:r>
      </w:hyperlink>
      <w:r>
        <w:t xml:space="preserve"> от 28 июня 2014 г. N 172-ФЗ "О стратегическом планировании в Российской Федерации"]</w:t>
      </w:r>
    </w:p>
    <w:p w14:paraId="16A56564" w14:textId="77777777" w:rsidR="008D6EE1" w:rsidRDefault="008D6EE1">
      <w:pPr>
        <w:pStyle w:val="ConsPlusNormal"/>
        <w:spacing w:before="220"/>
        <w:ind w:firstLine="540"/>
        <w:jc w:val="both"/>
      </w:pPr>
      <w:r>
        <w:rPr>
          <w:b/>
        </w:rPr>
        <w:t>9.18. Прогноз социально-экономического развития муниципального образования</w:t>
      </w:r>
    </w:p>
    <w:p w14:paraId="622F62C0" w14:textId="77777777" w:rsidR="008D6EE1" w:rsidRDefault="008D6EE1">
      <w:pPr>
        <w:pStyle w:val="ConsPlusNormal"/>
        <w:spacing w:before="220"/>
        <w:ind w:firstLine="540"/>
        <w:jc w:val="both"/>
      </w:pPr>
      <w:r>
        <w:t>Документ стратегического планирования, содержащий систему научно обоснованных представлений о направлениях и об ожидаемых результатах социально-экономического развития муниципального образования на среднесрочный или долгосрочный период.</w:t>
      </w:r>
    </w:p>
    <w:p w14:paraId="4EEC4D25" w14:textId="77777777" w:rsidR="008D6EE1" w:rsidRDefault="008D6EE1">
      <w:pPr>
        <w:pStyle w:val="ConsPlusNormal"/>
        <w:spacing w:before="220"/>
        <w:ind w:firstLine="540"/>
        <w:jc w:val="both"/>
      </w:pPr>
      <w:r>
        <w:t xml:space="preserve">[пункт 34 статьи 3 </w:t>
      </w:r>
      <w:hyperlink r:id="rId649">
        <w:r>
          <w:rPr>
            <w:color w:val="0000FF"/>
          </w:rPr>
          <w:t>Федерального закона</w:t>
        </w:r>
      </w:hyperlink>
      <w:r>
        <w:t xml:space="preserve"> от 28 июня 2014 г. N 172-ФЗ "О стратегическом планировании в Российской Федерации"]</w:t>
      </w:r>
    </w:p>
    <w:p w14:paraId="5A5865C6" w14:textId="77777777" w:rsidR="008D6EE1" w:rsidRDefault="008D6EE1">
      <w:pPr>
        <w:pStyle w:val="ConsPlusNormal"/>
        <w:spacing w:before="220"/>
        <w:ind w:firstLine="540"/>
        <w:jc w:val="both"/>
      </w:pPr>
      <w:r>
        <w:rPr>
          <w:b/>
        </w:rPr>
        <w:t>9.19. Стратегия пространственного развития Российской Федерации</w:t>
      </w:r>
    </w:p>
    <w:p w14:paraId="0C4534E6" w14:textId="77777777" w:rsidR="008D6EE1" w:rsidRDefault="008D6EE1">
      <w:pPr>
        <w:pStyle w:val="ConsPlusNormal"/>
        <w:spacing w:before="220"/>
        <w:ind w:firstLine="540"/>
        <w:jc w:val="both"/>
      </w:pPr>
      <w:r>
        <w:t>Документ стратегического планирования, определяющий приоритеты, цели и задачи регионального развития Российской Федерации и направленный на поддержание устойчивости системы расселения на территории Российской Федерации.</w:t>
      </w:r>
    </w:p>
    <w:p w14:paraId="560B1878" w14:textId="77777777" w:rsidR="008D6EE1" w:rsidRDefault="008D6EE1">
      <w:pPr>
        <w:pStyle w:val="ConsPlusNormal"/>
        <w:spacing w:before="220"/>
        <w:ind w:firstLine="540"/>
        <w:jc w:val="both"/>
      </w:pPr>
      <w:r>
        <w:t xml:space="preserve">[пункт 26 статьи 3 </w:t>
      </w:r>
      <w:hyperlink r:id="rId650">
        <w:r>
          <w:rPr>
            <w:color w:val="0000FF"/>
          </w:rPr>
          <w:t>Федерального закона</w:t>
        </w:r>
      </w:hyperlink>
      <w:r>
        <w:t xml:space="preserve"> от 28 июня 2014 г. N 172-ФЗ "О стратегическом планировании в Российской Федерации"]</w:t>
      </w:r>
    </w:p>
    <w:p w14:paraId="02B6A749" w14:textId="77777777" w:rsidR="008D6EE1" w:rsidRDefault="008D6EE1">
      <w:pPr>
        <w:pStyle w:val="ConsPlusNormal"/>
        <w:spacing w:before="220"/>
        <w:ind w:firstLine="540"/>
        <w:jc w:val="both"/>
      </w:pPr>
      <w:r>
        <w:rPr>
          <w:b/>
        </w:rPr>
        <w:t>9.20. Стратегия научно-технологического развития Российской Федерации</w:t>
      </w:r>
    </w:p>
    <w:p w14:paraId="343C6061" w14:textId="77777777" w:rsidR="008D6EE1" w:rsidRDefault="008D6EE1">
      <w:pPr>
        <w:pStyle w:val="ConsPlusNormal"/>
        <w:spacing w:before="220"/>
        <w:ind w:firstLine="540"/>
        <w:jc w:val="both"/>
      </w:pPr>
      <w:r>
        <w:t>Документ стратегического планирования, определяющий стратегические цели и основные задачи, направления и приоритеты государственной политики, направленные на устойчивое, динамичное и сбалансированное научно-технологическое развитие Российской Федерации на долгосрочный период.</w:t>
      </w:r>
    </w:p>
    <w:p w14:paraId="0B4A4050" w14:textId="77777777" w:rsidR="008D6EE1" w:rsidRDefault="008D6EE1">
      <w:pPr>
        <w:pStyle w:val="ConsPlusNormal"/>
        <w:spacing w:before="220"/>
        <w:ind w:firstLine="540"/>
        <w:jc w:val="both"/>
      </w:pPr>
      <w:r>
        <w:t xml:space="preserve">[пункт 37 статьи 3 </w:t>
      </w:r>
      <w:hyperlink r:id="rId651">
        <w:r>
          <w:rPr>
            <w:color w:val="0000FF"/>
          </w:rPr>
          <w:t>Федерального закона</w:t>
        </w:r>
      </w:hyperlink>
      <w:r>
        <w:t xml:space="preserve"> от 28 июня 2014 г. N 172-ФЗ "О стратегическом планировании в Российской Федерации"]</w:t>
      </w:r>
    </w:p>
    <w:p w14:paraId="3A91E3BA" w14:textId="77777777" w:rsidR="008D6EE1" w:rsidRDefault="008D6EE1">
      <w:pPr>
        <w:pStyle w:val="ConsPlusNormal"/>
        <w:spacing w:before="220"/>
        <w:ind w:firstLine="540"/>
        <w:jc w:val="both"/>
      </w:pPr>
      <w:r>
        <w:rPr>
          <w:b/>
        </w:rPr>
        <w:t>9.21. Стратегия социально-экономического развития Российской Федерации</w:t>
      </w:r>
    </w:p>
    <w:p w14:paraId="09DA25EC" w14:textId="77777777" w:rsidR="008D6EE1" w:rsidRDefault="008D6EE1">
      <w:pPr>
        <w:pStyle w:val="ConsPlusNormal"/>
        <w:spacing w:before="220"/>
        <w:ind w:firstLine="540"/>
        <w:jc w:val="both"/>
      </w:pPr>
      <w:r>
        <w:t>Документ стратегического планирования, содержащий систему долгосрочных приоритетов, целей и задач государственного управления, направленных на обеспечение устойчивого и сбалансированного социально-экономического развития Российской Федерации.</w:t>
      </w:r>
    </w:p>
    <w:p w14:paraId="10ED8FED" w14:textId="77777777" w:rsidR="008D6EE1" w:rsidRDefault="008D6EE1">
      <w:pPr>
        <w:pStyle w:val="ConsPlusNormal"/>
        <w:spacing w:before="220"/>
        <w:ind w:firstLine="540"/>
        <w:jc w:val="both"/>
      </w:pPr>
      <w:r>
        <w:t xml:space="preserve">[пункт 24 статьи 3 </w:t>
      </w:r>
      <w:hyperlink r:id="rId652">
        <w:r>
          <w:rPr>
            <w:color w:val="0000FF"/>
          </w:rPr>
          <w:t>Федерального закона</w:t>
        </w:r>
      </w:hyperlink>
      <w:r>
        <w:t xml:space="preserve"> от 28 июня 2014 г. N 172-ФЗ "О стратегическом планировании в Российской Федерации"]</w:t>
      </w:r>
    </w:p>
    <w:p w14:paraId="04B72BA0" w14:textId="77777777" w:rsidR="008D6EE1" w:rsidRDefault="008D6EE1">
      <w:pPr>
        <w:pStyle w:val="ConsPlusNormal"/>
        <w:spacing w:before="220"/>
        <w:ind w:firstLine="540"/>
        <w:jc w:val="both"/>
      </w:pPr>
      <w:r>
        <w:rPr>
          <w:b/>
        </w:rPr>
        <w:t>9.22. Стратегия социально-экономического развития субъекта Российской Федерации</w:t>
      </w:r>
    </w:p>
    <w:p w14:paraId="02115945" w14:textId="77777777" w:rsidR="008D6EE1" w:rsidRDefault="008D6EE1">
      <w:pPr>
        <w:pStyle w:val="ConsPlusNormal"/>
        <w:spacing w:before="220"/>
        <w:ind w:firstLine="540"/>
        <w:jc w:val="both"/>
      </w:pPr>
      <w:r>
        <w:t>Документ стратегического планирования, определяющий приоритеты, цели и задачи государственного управления на уровне субъекта Российской Федерации на долгосрочный период.</w:t>
      </w:r>
    </w:p>
    <w:p w14:paraId="6E9A4BC2" w14:textId="77777777" w:rsidR="008D6EE1" w:rsidRDefault="008D6EE1">
      <w:pPr>
        <w:pStyle w:val="ConsPlusNormal"/>
        <w:spacing w:before="220"/>
        <w:ind w:firstLine="540"/>
        <w:jc w:val="both"/>
      </w:pPr>
      <w:r>
        <w:t xml:space="preserve">[пункт 29 статьи 3 </w:t>
      </w:r>
      <w:hyperlink r:id="rId653">
        <w:r>
          <w:rPr>
            <w:color w:val="0000FF"/>
          </w:rPr>
          <w:t>Федерального закона</w:t>
        </w:r>
      </w:hyperlink>
      <w:r>
        <w:t xml:space="preserve"> от 28 июня 2014 г. N 172-ФЗ "О стратегическом планировании в Российской Федерации"]</w:t>
      </w:r>
    </w:p>
    <w:p w14:paraId="30594B50" w14:textId="77777777" w:rsidR="008D6EE1" w:rsidRDefault="008D6EE1">
      <w:pPr>
        <w:pStyle w:val="ConsPlusNormal"/>
        <w:spacing w:before="220"/>
        <w:ind w:firstLine="540"/>
        <w:jc w:val="both"/>
      </w:pPr>
      <w:r>
        <w:rPr>
          <w:b/>
        </w:rPr>
        <w:t>9.23. Стратегия социально-экономического развития муниципального образования</w:t>
      </w:r>
    </w:p>
    <w:p w14:paraId="6CAB13F3" w14:textId="77777777" w:rsidR="008D6EE1" w:rsidRDefault="008D6EE1">
      <w:pPr>
        <w:pStyle w:val="ConsPlusNormal"/>
        <w:spacing w:before="220"/>
        <w:ind w:firstLine="540"/>
        <w:jc w:val="both"/>
      </w:pPr>
      <w:r>
        <w:t>Документ стратегического планирования, определяющий цели и задачи муниципального управления и социально-экономического развития муниципального образования на долгосрочный период.</w:t>
      </w:r>
    </w:p>
    <w:p w14:paraId="7A2953F3" w14:textId="77777777" w:rsidR="008D6EE1" w:rsidRDefault="008D6EE1">
      <w:pPr>
        <w:pStyle w:val="ConsPlusNormal"/>
        <w:spacing w:before="220"/>
        <w:ind w:firstLine="540"/>
        <w:jc w:val="both"/>
      </w:pPr>
      <w:r>
        <w:lastRenderedPageBreak/>
        <w:t xml:space="preserve">[пункт 33 статьи 3 </w:t>
      </w:r>
      <w:hyperlink r:id="rId654">
        <w:r>
          <w:rPr>
            <w:color w:val="0000FF"/>
          </w:rPr>
          <w:t>Федерального закона</w:t>
        </w:r>
      </w:hyperlink>
      <w:r>
        <w:t xml:space="preserve"> от 28 июня 2014 г. N 172-ФЗ "О стратегическом планировании в Российской Федерации"]</w:t>
      </w:r>
    </w:p>
    <w:p w14:paraId="1E868917" w14:textId="77777777" w:rsidR="008D6EE1" w:rsidRDefault="008D6EE1">
      <w:pPr>
        <w:pStyle w:val="ConsPlusNormal"/>
        <w:spacing w:before="220"/>
        <w:ind w:firstLine="540"/>
        <w:jc w:val="both"/>
      </w:pPr>
      <w:r>
        <w:rPr>
          <w:b/>
        </w:rPr>
        <w:t>9.24. Документы в сфере обеспечения национальной безопасности Российской Федерации</w:t>
      </w:r>
    </w:p>
    <w:p w14:paraId="2A45FBEB" w14:textId="77777777" w:rsidR="008D6EE1" w:rsidRDefault="008D6EE1">
      <w:pPr>
        <w:pStyle w:val="ConsPlusNormal"/>
        <w:spacing w:before="220"/>
        <w:ind w:firstLine="540"/>
        <w:jc w:val="both"/>
      </w:pPr>
      <w:r>
        <w:t>Утверждаемые (одобряемые) Президентом Российской Федерации документы стратегического планирования, определяющие стратегические приоритеты, цели и меры внутренней и внешней политики, характеризующие состояние национальной безопасности Российской Федерации.</w:t>
      </w:r>
    </w:p>
    <w:p w14:paraId="59DE2190" w14:textId="77777777" w:rsidR="008D6EE1" w:rsidRDefault="008D6EE1">
      <w:pPr>
        <w:pStyle w:val="ConsPlusNormal"/>
        <w:spacing w:before="220"/>
        <w:ind w:firstLine="540"/>
        <w:jc w:val="both"/>
      </w:pPr>
      <w:r>
        <w:t xml:space="preserve">[пункт 25 статьи 3 </w:t>
      </w:r>
      <w:hyperlink r:id="rId655">
        <w:r>
          <w:rPr>
            <w:color w:val="0000FF"/>
          </w:rPr>
          <w:t>Федерального закона</w:t>
        </w:r>
      </w:hyperlink>
      <w:r>
        <w:t xml:space="preserve"> от 28 июня 2014 г. N 172-ФЗ "О стратегическом планировании в Российской Федерации"]</w:t>
      </w:r>
    </w:p>
    <w:p w14:paraId="39BA7E2F" w14:textId="77777777" w:rsidR="008D6EE1" w:rsidRDefault="008D6EE1">
      <w:pPr>
        <w:pStyle w:val="ConsPlusNormal"/>
        <w:spacing w:before="220"/>
        <w:ind w:firstLine="540"/>
        <w:jc w:val="both"/>
      </w:pPr>
      <w:r>
        <w:rPr>
          <w:b/>
        </w:rPr>
        <w:t>9.25. Отраслевой документ стратегического планирования Российской Федерации</w:t>
      </w:r>
    </w:p>
    <w:p w14:paraId="4287A7FE" w14:textId="77777777" w:rsidR="008D6EE1" w:rsidRDefault="008D6EE1">
      <w:pPr>
        <w:pStyle w:val="ConsPlusNormal"/>
        <w:spacing w:before="220"/>
        <w:ind w:firstLine="540"/>
        <w:jc w:val="both"/>
      </w:pPr>
      <w:r>
        <w:t>Документ, в котором определены приоритеты, цели и задачи государственного и муниципального управления и обеспечения национальной безопасности Российской Федерации, способы их эффективного достижения и решения в соответствующей отрасли экономики и сфере государственного и муниципального управления Российской Федерации, субъекта Российской Федерации, муниципального образования.</w:t>
      </w:r>
    </w:p>
    <w:p w14:paraId="694489B9" w14:textId="77777777" w:rsidR="008D6EE1" w:rsidRDefault="008D6EE1">
      <w:pPr>
        <w:pStyle w:val="ConsPlusNormal"/>
        <w:spacing w:before="220"/>
        <w:ind w:firstLine="540"/>
        <w:jc w:val="both"/>
      </w:pPr>
      <w:r>
        <w:t xml:space="preserve">[пункт 27 статьи 3 </w:t>
      </w:r>
      <w:hyperlink r:id="rId656">
        <w:r>
          <w:rPr>
            <w:color w:val="0000FF"/>
          </w:rPr>
          <w:t>Федерального закона</w:t>
        </w:r>
      </w:hyperlink>
      <w:r>
        <w:t xml:space="preserve"> от 28 июня 2014 г. N 172-ФЗ "О стратегическом планировании в Российской Федерации"]</w:t>
      </w:r>
    </w:p>
    <w:p w14:paraId="05645EDE" w14:textId="77777777" w:rsidR="008D6EE1" w:rsidRDefault="008D6EE1">
      <w:pPr>
        <w:pStyle w:val="ConsPlusNormal"/>
        <w:spacing w:before="220"/>
        <w:ind w:firstLine="540"/>
        <w:jc w:val="both"/>
      </w:pPr>
      <w:r>
        <w:rPr>
          <w:b/>
        </w:rPr>
        <w:t>9.26. Государственная программа Российской Федерации</w:t>
      </w:r>
    </w:p>
    <w:p w14:paraId="76982A42" w14:textId="77777777" w:rsidR="008D6EE1" w:rsidRDefault="008D6EE1">
      <w:pPr>
        <w:pStyle w:val="ConsPlusNormal"/>
        <w:spacing w:before="220"/>
        <w:ind w:firstLine="540"/>
        <w:jc w:val="both"/>
      </w:pPr>
      <w:r>
        <w:t>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инструментов государственной политики, обеспечивающих в рамках реализации ключевых государственных функций достижение приоритетов и целей государственной политики в сфере социально-экономического развития и обеспечения национальной безопасности Российской Федерации.</w:t>
      </w:r>
    </w:p>
    <w:p w14:paraId="469A2E59" w14:textId="77777777" w:rsidR="008D6EE1" w:rsidRDefault="008D6EE1">
      <w:pPr>
        <w:pStyle w:val="ConsPlusNormal"/>
        <w:spacing w:before="220"/>
        <w:ind w:firstLine="540"/>
        <w:jc w:val="both"/>
      </w:pPr>
      <w:r>
        <w:t xml:space="preserve">[пункт 31 статьи 3 </w:t>
      </w:r>
      <w:hyperlink r:id="rId657">
        <w:r>
          <w:rPr>
            <w:color w:val="0000FF"/>
          </w:rPr>
          <w:t>Федерального закона</w:t>
        </w:r>
      </w:hyperlink>
      <w:r>
        <w:t xml:space="preserve"> от 28 июня 2014 г. N 172-ФЗ "О стратегическом планировании в Российской Федерации"]</w:t>
      </w:r>
    </w:p>
    <w:p w14:paraId="23F0D64A" w14:textId="77777777" w:rsidR="008D6EE1" w:rsidRDefault="008D6EE1">
      <w:pPr>
        <w:pStyle w:val="ConsPlusNormal"/>
        <w:spacing w:before="220"/>
        <w:ind w:firstLine="540"/>
        <w:jc w:val="both"/>
      </w:pPr>
      <w:r>
        <w:rPr>
          <w:b/>
        </w:rPr>
        <w:t>9.27. Государственная программа субъекта Российской Федерации</w:t>
      </w:r>
    </w:p>
    <w:p w14:paraId="69599312" w14:textId="77777777" w:rsidR="008D6EE1" w:rsidRDefault="008D6EE1">
      <w:pPr>
        <w:pStyle w:val="ConsPlusNormal"/>
        <w:spacing w:before="220"/>
        <w:ind w:firstLine="540"/>
        <w:jc w:val="both"/>
      </w:pPr>
      <w:r>
        <w:t>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обеспечивающих наиболее эффективное достижение целей и решение задач социально-экономического развития субъекта Российской Федерации.</w:t>
      </w:r>
    </w:p>
    <w:p w14:paraId="2C6C109A" w14:textId="77777777" w:rsidR="008D6EE1" w:rsidRDefault="008D6EE1">
      <w:pPr>
        <w:pStyle w:val="ConsPlusNormal"/>
        <w:spacing w:before="220"/>
        <w:ind w:firstLine="540"/>
        <w:jc w:val="both"/>
      </w:pPr>
      <w:r>
        <w:t xml:space="preserve">[пункт 32 статьи 3 </w:t>
      </w:r>
      <w:hyperlink r:id="rId658">
        <w:r>
          <w:rPr>
            <w:color w:val="0000FF"/>
          </w:rPr>
          <w:t>Федерального закона</w:t>
        </w:r>
      </w:hyperlink>
      <w:r>
        <w:t xml:space="preserve"> от 28 июня 2014 г. N 172-ФЗ "О стратегическом планировании в Российской Федерации"]</w:t>
      </w:r>
    </w:p>
    <w:p w14:paraId="48C5AF79" w14:textId="77777777" w:rsidR="008D6EE1" w:rsidRDefault="008D6EE1">
      <w:pPr>
        <w:pStyle w:val="ConsPlusNormal"/>
        <w:spacing w:before="220"/>
        <w:ind w:firstLine="540"/>
        <w:jc w:val="both"/>
      </w:pPr>
      <w:r>
        <w:rPr>
          <w:b/>
        </w:rPr>
        <w:t>9.28. Муниципальная программа</w:t>
      </w:r>
    </w:p>
    <w:p w14:paraId="62E99264" w14:textId="77777777" w:rsidR="008D6EE1" w:rsidRDefault="008D6EE1">
      <w:pPr>
        <w:pStyle w:val="ConsPlusNormal"/>
        <w:spacing w:before="220"/>
        <w:ind w:firstLine="540"/>
        <w:jc w:val="both"/>
      </w:pPr>
      <w:r>
        <w:t>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обеспечивающих наиболее эффективное достижение целей и решение задач социально-экономического развития муниципального образования.</w:t>
      </w:r>
    </w:p>
    <w:p w14:paraId="35A1F393" w14:textId="77777777" w:rsidR="008D6EE1" w:rsidRDefault="008D6EE1">
      <w:pPr>
        <w:pStyle w:val="ConsPlusNormal"/>
        <w:spacing w:before="220"/>
        <w:ind w:firstLine="540"/>
        <w:jc w:val="both"/>
      </w:pPr>
      <w:r>
        <w:t xml:space="preserve">[пункт 35 статьи 3 </w:t>
      </w:r>
      <w:hyperlink r:id="rId659">
        <w:r>
          <w:rPr>
            <w:color w:val="0000FF"/>
          </w:rPr>
          <w:t>Федерального закона</w:t>
        </w:r>
      </w:hyperlink>
      <w:r>
        <w:t xml:space="preserve"> от 28 июня 2014 г. N 172-ФЗ "О стратегическом планировании в Российской Федерации"]</w:t>
      </w:r>
    </w:p>
    <w:p w14:paraId="210A21CD" w14:textId="77777777" w:rsidR="008D6EE1" w:rsidRDefault="008D6EE1">
      <w:pPr>
        <w:pStyle w:val="ConsPlusNormal"/>
        <w:spacing w:before="220"/>
        <w:ind w:firstLine="540"/>
        <w:jc w:val="both"/>
      </w:pPr>
      <w:r>
        <w:rPr>
          <w:b/>
        </w:rPr>
        <w:t>9.29. Макрорегион</w:t>
      </w:r>
    </w:p>
    <w:p w14:paraId="1CBF6F52" w14:textId="77777777" w:rsidR="008D6EE1" w:rsidRDefault="008D6EE1">
      <w:pPr>
        <w:pStyle w:val="ConsPlusNormal"/>
        <w:spacing w:before="220"/>
        <w:ind w:firstLine="540"/>
        <w:jc w:val="both"/>
      </w:pPr>
      <w:r>
        <w:lastRenderedPageBreak/>
        <w:t>Часть территории Российской Федерации, которая включает в себя территории двух и более субъектов Российской Федерации, социально-экономические условия в пределах которой требуют выделения отдельных направлений, приоритетов, целей и задач социально-экономического развития при разработке документов стратегического планирования.</w:t>
      </w:r>
    </w:p>
    <w:p w14:paraId="771E58F4" w14:textId="77777777" w:rsidR="008D6EE1" w:rsidRDefault="008D6EE1">
      <w:pPr>
        <w:pStyle w:val="ConsPlusNormal"/>
        <w:spacing w:before="220"/>
        <w:ind w:firstLine="540"/>
        <w:jc w:val="both"/>
      </w:pPr>
      <w:r>
        <w:t xml:space="preserve">[пункт 36 статьи 3 </w:t>
      </w:r>
      <w:hyperlink r:id="rId660">
        <w:r>
          <w:rPr>
            <w:color w:val="0000FF"/>
          </w:rPr>
          <w:t>Федерального закона</w:t>
        </w:r>
      </w:hyperlink>
      <w:r>
        <w:t xml:space="preserve"> от 28 июня 2014 г. N 172-ФЗ "О стратегическом планировании в Российской Федерации"]</w:t>
      </w:r>
    </w:p>
    <w:p w14:paraId="6247835F" w14:textId="77777777" w:rsidR="008D6EE1" w:rsidRDefault="008D6EE1">
      <w:pPr>
        <w:pStyle w:val="ConsPlusNormal"/>
        <w:spacing w:before="220"/>
        <w:ind w:firstLine="540"/>
        <w:jc w:val="both"/>
      </w:pPr>
      <w:r>
        <w:rPr>
          <w:b/>
        </w:rPr>
        <w:t>9.30. Архитектурное преимущество</w:t>
      </w:r>
    </w:p>
    <w:p w14:paraId="6C87C1BB" w14:textId="77777777" w:rsidR="008D6EE1" w:rsidRDefault="008D6EE1">
      <w:pPr>
        <w:pStyle w:val="ConsPlusNormal"/>
        <w:spacing w:before="220"/>
        <w:ind w:firstLine="540"/>
        <w:jc w:val="both"/>
      </w:pPr>
      <w:r>
        <w:t>Устойчивое конкурентное преимущество компании, обусловленное контролем компанией "узких мест" отрасли.</w:t>
      </w:r>
    </w:p>
    <w:p w14:paraId="2F200431" w14:textId="77777777" w:rsidR="008D6EE1" w:rsidRDefault="008D6EE1">
      <w:pPr>
        <w:pStyle w:val="ConsPlusNormal"/>
        <w:spacing w:before="220"/>
        <w:ind w:firstLine="540"/>
        <w:jc w:val="both"/>
      </w:pPr>
      <w:r>
        <w:t xml:space="preserve">[пункт 1.3 </w:t>
      </w:r>
      <w:hyperlink r:id="rId661">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7A4D9CF2" w14:textId="77777777" w:rsidR="008D6EE1" w:rsidRDefault="008D6EE1">
      <w:pPr>
        <w:pStyle w:val="ConsPlusNormal"/>
        <w:spacing w:before="220"/>
        <w:ind w:firstLine="540"/>
        <w:jc w:val="both"/>
      </w:pPr>
      <w:r>
        <w:rPr>
          <w:b/>
        </w:rPr>
        <w:t>9.31. Бизнес-стратегия</w:t>
      </w:r>
    </w:p>
    <w:p w14:paraId="0E8AE541" w14:textId="77777777" w:rsidR="008D6EE1" w:rsidRDefault="008D6EE1">
      <w:pPr>
        <w:pStyle w:val="ConsPlusNormal"/>
        <w:spacing w:before="220"/>
        <w:ind w:firstLine="540"/>
        <w:jc w:val="both"/>
      </w:pPr>
      <w:r>
        <w:t>Вид стратегии, определяющий методы конкуренции компании в определенной отрасли.</w:t>
      </w:r>
    </w:p>
    <w:p w14:paraId="0189B37A" w14:textId="77777777" w:rsidR="008D6EE1" w:rsidRDefault="008D6EE1">
      <w:pPr>
        <w:pStyle w:val="ConsPlusNormal"/>
        <w:spacing w:before="220"/>
        <w:ind w:firstLine="540"/>
        <w:jc w:val="both"/>
      </w:pPr>
      <w:r>
        <w:t xml:space="preserve">[пункт 1.3 </w:t>
      </w:r>
      <w:hyperlink r:id="rId662">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1AB70007" w14:textId="77777777" w:rsidR="008D6EE1" w:rsidRDefault="008D6EE1">
      <w:pPr>
        <w:pStyle w:val="ConsPlusNormal"/>
        <w:spacing w:before="220"/>
        <w:ind w:firstLine="540"/>
        <w:jc w:val="both"/>
      </w:pPr>
      <w:r>
        <w:rPr>
          <w:b/>
        </w:rPr>
        <w:t>9.32. Вертикальная интеграция</w:t>
      </w:r>
    </w:p>
    <w:p w14:paraId="7988C290" w14:textId="77777777" w:rsidR="008D6EE1" w:rsidRDefault="008D6EE1">
      <w:pPr>
        <w:pStyle w:val="ConsPlusNormal"/>
        <w:spacing w:before="220"/>
        <w:ind w:firstLine="540"/>
        <w:jc w:val="both"/>
      </w:pPr>
      <w:r>
        <w:t>Это сочетание технологически самостоятельных производственных, распределительных, сбытовых и других экономических процессов в рамках единой компании. Т.е. использование компанией для решения своих экономических задач внутренних хозяйственных операций и административных процессов вместо рыночных транзакций.</w:t>
      </w:r>
    </w:p>
    <w:p w14:paraId="0E9D1899" w14:textId="77777777" w:rsidR="008D6EE1" w:rsidRDefault="008D6EE1">
      <w:pPr>
        <w:pStyle w:val="ConsPlusNormal"/>
        <w:spacing w:before="220"/>
        <w:ind w:firstLine="540"/>
        <w:jc w:val="both"/>
      </w:pPr>
      <w:r>
        <w:t xml:space="preserve">[пункт 1.3 </w:t>
      </w:r>
      <w:hyperlink r:id="rId663">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3BC54E45" w14:textId="77777777" w:rsidR="008D6EE1" w:rsidRDefault="008D6EE1">
      <w:pPr>
        <w:pStyle w:val="ConsPlusNormal"/>
        <w:spacing w:before="220"/>
        <w:ind w:firstLine="540"/>
        <w:jc w:val="both"/>
      </w:pPr>
      <w:r>
        <w:rPr>
          <w:b/>
        </w:rPr>
        <w:t>9.33. Видение</w:t>
      </w:r>
    </w:p>
    <w:p w14:paraId="1B5878BF" w14:textId="77777777" w:rsidR="008D6EE1" w:rsidRDefault="008D6EE1">
      <w:pPr>
        <w:pStyle w:val="ConsPlusNormal"/>
        <w:spacing w:before="220"/>
        <w:ind w:firstLine="540"/>
        <w:jc w:val="both"/>
      </w:pPr>
      <w:r>
        <w:t>Результаты, которые должны быть достигнуты компанией на стратегическом горизонте.</w:t>
      </w:r>
    </w:p>
    <w:p w14:paraId="2C1CFC66" w14:textId="77777777" w:rsidR="008D6EE1" w:rsidRDefault="008D6EE1">
      <w:pPr>
        <w:pStyle w:val="ConsPlusNormal"/>
        <w:spacing w:before="220"/>
        <w:ind w:firstLine="540"/>
        <w:jc w:val="both"/>
      </w:pPr>
      <w:r>
        <w:t xml:space="preserve">[пункт 1.3 </w:t>
      </w:r>
      <w:hyperlink r:id="rId664">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6F0B93B1" w14:textId="77777777" w:rsidR="008D6EE1" w:rsidRDefault="008D6EE1">
      <w:pPr>
        <w:pStyle w:val="ConsPlusNormal"/>
        <w:spacing w:before="220"/>
        <w:ind w:firstLine="540"/>
        <w:jc w:val="both"/>
      </w:pPr>
      <w:r>
        <w:rPr>
          <w:b/>
        </w:rPr>
        <w:t>9.34. Внешняя среда</w:t>
      </w:r>
    </w:p>
    <w:p w14:paraId="2A2DE7CF" w14:textId="77777777" w:rsidR="008D6EE1" w:rsidRDefault="008D6EE1">
      <w:pPr>
        <w:pStyle w:val="ConsPlusNormal"/>
        <w:spacing w:before="220"/>
        <w:ind w:firstLine="540"/>
        <w:jc w:val="both"/>
      </w:pPr>
      <w:r>
        <w:t>Все внешние влияния, воздействующие на деятельность компании.</w:t>
      </w:r>
    </w:p>
    <w:p w14:paraId="3E22C970" w14:textId="77777777" w:rsidR="008D6EE1" w:rsidRDefault="008D6EE1">
      <w:pPr>
        <w:pStyle w:val="ConsPlusNormal"/>
        <w:spacing w:before="220"/>
        <w:ind w:firstLine="540"/>
        <w:jc w:val="both"/>
      </w:pPr>
      <w:r>
        <w:t xml:space="preserve">[пункт 1.3 </w:t>
      </w:r>
      <w:hyperlink r:id="rId665">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5796B457" w14:textId="77777777" w:rsidR="008D6EE1" w:rsidRDefault="008D6EE1">
      <w:pPr>
        <w:pStyle w:val="ConsPlusNormal"/>
        <w:spacing w:before="220"/>
        <w:ind w:firstLine="540"/>
        <w:jc w:val="both"/>
      </w:pPr>
      <w:r>
        <w:rPr>
          <w:b/>
        </w:rPr>
        <w:t>9.35. Внутренняя среда</w:t>
      </w:r>
    </w:p>
    <w:p w14:paraId="4B91419A" w14:textId="77777777" w:rsidR="008D6EE1" w:rsidRDefault="008D6EE1">
      <w:pPr>
        <w:pStyle w:val="ConsPlusNormal"/>
        <w:spacing w:before="220"/>
        <w:ind w:firstLine="540"/>
        <w:jc w:val="both"/>
      </w:pPr>
      <w:r>
        <w:t>Совокупность основных составляющих компонентов компании: ресурсов и способностей, оказывающих непосредственное влияние на ее функционирование.</w:t>
      </w:r>
    </w:p>
    <w:p w14:paraId="1E8E7C2D" w14:textId="77777777" w:rsidR="008D6EE1" w:rsidRDefault="008D6EE1">
      <w:pPr>
        <w:pStyle w:val="ConsPlusNormal"/>
        <w:spacing w:before="220"/>
        <w:ind w:firstLine="540"/>
        <w:jc w:val="both"/>
      </w:pPr>
      <w:r>
        <w:lastRenderedPageBreak/>
        <w:t xml:space="preserve">[пункт 1.3 </w:t>
      </w:r>
      <w:hyperlink r:id="rId666">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5B3E8BE9" w14:textId="77777777" w:rsidR="008D6EE1" w:rsidRDefault="008D6EE1">
      <w:pPr>
        <w:pStyle w:val="ConsPlusNormal"/>
        <w:spacing w:before="220"/>
        <w:ind w:firstLine="540"/>
        <w:jc w:val="both"/>
      </w:pPr>
      <w:r>
        <w:rPr>
          <w:b/>
        </w:rPr>
        <w:t>9.36. Горизонтальная сегментация</w:t>
      </w:r>
    </w:p>
    <w:p w14:paraId="098A4104" w14:textId="77777777" w:rsidR="008D6EE1" w:rsidRDefault="008D6EE1">
      <w:pPr>
        <w:pStyle w:val="ConsPlusNormal"/>
        <w:spacing w:before="220"/>
        <w:ind w:firstLine="540"/>
        <w:jc w:val="both"/>
      </w:pPr>
      <w:r>
        <w:t>Разделение рынка по товарам, географическому положению и группам покупателей.</w:t>
      </w:r>
    </w:p>
    <w:p w14:paraId="17ECE1FD" w14:textId="77777777" w:rsidR="008D6EE1" w:rsidRDefault="008D6EE1">
      <w:pPr>
        <w:pStyle w:val="ConsPlusNormal"/>
        <w:spacing w:before="220"/>
        <w:ind w:firstLine="540"/>
        <w:jc w:val="both"/>
      </w:pPr>
      <w:r>
        <w:t xml:space="preserve">[пункт 1.3 </w:t>
      </w:r>
      <w:hyperlink r:id="rId667">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75A66ED7" w14:textId="77777777" w:rsidR="008D6EE1" w:rsidRDefault="008D6EE1">
      <w:pPr>
        <w:pStyle w:val="ConsPlusNormal"/>
        <w:spacing w:before="220"/>
        <w:ind w:firstLine="540"/>
        <w:jc w:val="both"/>
      </w:pPr>
      <w:r>
        <w:rPr>
          <w:b/>
        </w:rPr>
        <w:t>9.37. Дерево целей</w:t>
      </w:r>
    </w:p>
    <w:p w14:paraId="0CF71656" w14:textId="77777777" w:rsidR="008D6EE1" w:rsidRDefault="008D6EE1">
      <w:pPr>
        <w:pStyle w:val="ConsPlusNormal"/>
        <w:spacing w:before="220"/>
        <w:ind w:firstLine="540"/>
        <w:jc w:val="both"/>
      </w:pPr>
      <w:r>
        <w:t>Структурированный иерархический перечень целей компании, в котором цели более низкого уровня подчинены и служат для достижения целей более высокого уровня.</w:t>
      </w:r>
    </w:p>
    <w:p w14:paraId="7E2087D4" w14:textId="77777777" w:rsidR="008D6EE1" w:rsidRDefault="008D6EE1">
      <w:pPr>
        <w:pStyle w:val="ConsPlusNormal"/>
        <w:spacing w:before="220"/>
        <w:ind w:firstLine="540"/>
        <w:jc w:val="both"/>
      </w:pPr>
      <w:r>
        <w:t xml:space="preserve">[пункт 1.3 </w:t>
      </w:r>
      <w:hyperlink r:id="rId668">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4107BEC3" w14:textId="77777777" w:rsidR="008D6EE1" w:rsidRDefault="008D6EE1">
      <w:pPr>
        <w:pStyle w:val="ConsPlusNormal"/>
        <w:spacing w:before="220"/>
        <w:ind w:firstLine="540"/>
        <w:jc w:val="both"/>
      </w:pPr>
      <w:r>
        <w:rPr>
          <w:b/>
        </w:rPr>
        <w:t>9.38. Диверсификация</w:t>
      </w:r>
    </w:p>
    <w:p w14:paraId="612E044C" w14:textId="77777777" w:rsidR="008D6EE1" w:rsidRDefault="008D6EE1">
      <w:pPr>
        <w:pStyle w:val="ConsPlusNormal"/>
        <w:spacing w:before="220"/>
        <w:ind w:firstLine="540"/>
        <w:jc w:val="both"/>
      </w:pPr>
      <w:r>
        <w:t>Вхождение компании в новые отрасли.</w:t>
      </w:r>
    </w:p>
    <w:p w14:paraId="3D67C00F" w14:textId="77777777" w:rsidR="008D6EE1" w:rsidRDefault="008D6EE1">
      <w:pPr>
        <w:pStyle w:val="ConsPlusNormal"/>
        <w:spacing w:before="220"/>
        <w:ind w:firstLine="540"/>
        <w:jc w:val="both"/>
      </w:pPr>
      <w:r>
        <w:t xml:space="preserve">[пункт 1.3 </w:t>
      </w:r>
      <w:hyperlink r:id="rId669">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503FE13B" w14:textId="77777777" w:rsidR="008D6EE1" w:rsidRDefault="008D6EE1">
      <w:pPr>
        <w:pStyle w:val="ConsPlusNormal"/>
        <w:spacing w:before="220"/>
        <w:ind w:firstLine="540"/>
        <w:jc w:val="both"/>
      </w:pPr>
      <w:r>
        <w:rPr>
          <w:b/>
        </w:rPr>
        <w:t>9.39. Емкость рынка (отрасли)</w:t>
      </w:r>
    </w:p>
    <w:p w14:paraId="3DB06FD9" w14:textId="77777777" w:rsidR="008D6EE1" w:rsidRDefault="008D6EE1">
      <w:pPr>
        <w:pStyle w:val="ConsPlusNormal"/>
        <w:spacing w:before="220"/>
        <w:ind w:firstLine="540"/>
        <w:jc w:val="both"/>
      </w:pPr>
      <w:r>
        <w:t>Максимальный объем продаж, которого могут достичь все компании рынка (отрасли) в течение определенного периода времени.</w:t>
      </w:r>
    </w:p>
    <w:p w14:paraId="34BFA263" w14:textId="77777777" w:rsidR="008D6EE1" w:rsidRDefault="008D6EE1">
      <w:pPr>
        <w:pStyle w:val="ConsPlusNormal"/>
        <w:spacing w:before="220"/>
        <w:ind w:firstLine="540"/>
        <w:jc w:val="both"/>
      </w:pPr>
      <w:r>
        <w:t xml:space="preserve">[пункт 1.3 </w:t>
      </w:r>
      <w:hyperlink r:id="rId670">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36C57F8A" w14:textId="77777777" w:rsidR="008D6EE1" w:rsidRDefault="008D6EE1">
      <w:pPr>
        <w:pStyle w:val="ConsPlusNormal"/>
        <w:spacing w:before="220"/>
        <w:ind w:firstLine="540"/>
        <w:jc w:val="both"/>
      </w:pPr>
      <w:r>
        <w:rPr>
          <w:b/>
        </w:rPr>
        <w:t>9.40. Иерархия целей</w:t>
      </w:r>
    </w:p>
    <w:p w14:paraId="51BAA73A" w14:textId="77777777" w:rsidR="008D6EE1" w:rsidRDefault="008D6EE1">
      <w:pPr>
        <w:pStyle w:val="ConsPlusNormal"/>
        <w:spacing w:before="220"/>
        <w:ind w:firstLine="540"/>
        <w:jc w:val="both"/>
      </w:pPr>
      <w:r>
        <w:t>Это система, состоящая из видения (главной стратегической цели), стратегических целей по достижению видения (цели высокого уровня), среднесрочных и краткосрочных целей (цели низкого уровня) и задач по достижению стратегических целей.</w:t>
      </w:r>
    </w:p>
    <w:p w14:paraId="00AE2A99" w14:textId="77777777" w:rsidR="008D6EE1" w:rsidRDefault="008D6EE1">
      <w:pPr>
        <w:pStyle w:val="ConsPlusNormal"/>
        <w:spacing w:before="220"/>
        <w:ind w:firstLine="540"/>
        <w:jc w:val="both"/>
      </w:pPr>
      <w:r>
        <w:t xml:space="preserve">[пункт 1.3 </w:t>
      </w:r>
      <w:hyperlink r:id="rId671">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34A4F0D8" w14:textId="77777777" w:rsidR="008D6EE1" w:rsidRDefault="008D6EE1">
      <w:pPr>
        <w:pStyle w:val="ConsPlusNormal"/>
        <w:spacing w:before="220"/>
        <w:ind w:firstLine="540"/>
        <w:jc w:val="both"/>
      </w:pPr>
      <w:r>
        <w:rPr>
          <w:b/>
        </w:rPr>
        <w:t>9.41. Издержки переключения</w:t>
      </w:r>
    </w:p>
    <w:p w14:paraId="36B87054" w14:textId="77777777" w:rsidR="008D6EE1" w:rsidRDefault="008D6EE1">
      <w:pPr>
        <w:pStyle w:val="ConsPlusNormal"/>
        <w:spacing w:before="220"/>
        <w:ind w:firstLine="540"/>
        <w:jc w:val="both"/>
      </w:pPr>
      <w:r>
        <w:t>Затраты покупателя, возникающие при переходе на продукцию нового производителя.</w:t>
      </w:r>
    </w:p>
    <w:p w14:paraId="5CBA0E09" w14:textId="77777777" w:rsidR="008D6EE1" w:rsidRDefault="008D6EE1">
      <w:pPr>
        <w:pStyle w:val="ConsPlusNormal"/>
        <w:spacing w:before="220"/>
        <w:ind w:firstLine="540"/>
        <w:jc w:val="both"/>
      </w:pPr>
      <w:r>
        <w:t xml:space="preserve">[пункт 1.3 </w:t>
      </w:r>
      <w:hyperlink r:id="rId672">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68B94463" w14:textId="77777777" w:rsidR="008D6EE1" w:rsidRDefault="008D6EE1">
      <w:pPr>
        <w:pStyle w:val="ConsPlusNormal"/>
        <w:spacing w:before="220"/>
        <w:ind w:firstLine="540"/>
        <w:jc w:val="both"/>
      </w:pPr>
      <w:r>
        <w:rPr>
          <w:b/>
        </w:rPr>
        <w:t>9.42. Комплементарные товары (услуги)</w:t>
      </w:r>
    </w:p>
    <w:p w14:paraId="268170FE" w14:textId="77777777" w:rsidR="008D6EE1" w:rsidRDefault="008D6EE1">
      <w:pPr>
        <w:pStyle w:val="ConsPlusNormal"/>
        <w:spacing w:before="220"/>
        <w:ind w:firstLine="540"/>
        <w:jc w:val="both"/>
      </w:pPr>
      <w:r>
        <w:lastRenderedPageBreak/>
        <w:t>Взаимно дополняющие друг друга (товары, услуги и т.п.) и составляющие некоторое единство с экономической точки зрения.</w:t>
      </w:r>
    </w:p>
    <w:p w14:paraId="4ED890BF" w14:textId="77777777" w:rsidR="008D6EE1" w:rsidRDefault="008D6EE1">
      <w:pPr>
        <w:pStyle w:val="ConsPlusNormal"/>
        <w:spacing w:before="220"/>
        <w:ind w:firstLine="540"/>
        <w:jc w:val="both"/>
      </w:pPr>
      <w:r>
        <w:t xml:space="preserve">[пункт 1.3 </w:t>
      </w:r>
      <w:hyperlink r:id="rId673">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6535CC5F" w14:textId="77777777" w:rsidR="008D6EE1" w:rsidRDefault="008D6EE1">
      <w:pPr>
        <w:pStyle w:val="ConsPlusNormal"/>
        <w:spacing w:before="220"/>
        <w:ind w:firstLine="540"/>
        <w:jc w:val="both"/>
      </w:pPr>
      <w:r>
        <w:rPr>
          <w:b/>
        </w:rPr>
        <w:t>9.43. Ключевые показатели эффективности;</w:t>
      </w:r>
      <w:r>
        <w:t xml:space="preserve"> КПЭ</w:t>
      </w:r>
    </w:p>
    <w:p w14:paraId="5BEE424F" w14:textId="77777777" w:rsidR="008D6EE1" w:rsidRDefault="008D6EE1">
      <w:pPr>
        <w:pStyle w:val="ConsPlusNormal"/>
        <w:spacing w:before="220"/>
        <w:ind w:firstLine="540"/>
        <w:jc w:val="both"/>
      </w:pPr>
      <w:r>
        <w:t>Различные показатели (абсолютные и относительные), позволяющие оценивать степень достижения цели компании.</w:t>
      </w:r>
    </w:p>
    <w:p w14:paraId="5E72BCD2" w14:textId="77777777" w:rsidR="008D6EE1" w:rsidRDefault="008D6EE1">
      <w:pPr>
        <w:pStyle w:val="ConsPlusNormal"/>
        <w:spacing w:before="220"/>
        <w:ind w:firstLine="540"/>
        <w:jc w:val="both"/>
      </w:pPr>
      <w:r>
        <w:t xml:space="preserve">[пункт 1.3 </w:t>
      </w:r>
      <w:hyperlink r:id="rId674">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72C2A23F" w14:textId="77777777" w:rsidR="008D6EE1" w:rsidRDefault="008D6EE1">
      <w:pPr>
        <w:pStyle w:val="ConsPlusNormal"/>
        <w:spacing w:before="220"/>
        <w:ind w:firstLine="540"/>
        <w:jc w:val="both"/>
      </w:pPr>
      <w:r>
        <w:rPr>
          <w:b/>
        </w:rPr>
        <w:t>9.44. Ключевые факторы издержек</w:t>
      </w:r>
    </w:p>
    <w:p w14:paraId="2FD7428C" w14:textId="77777777" w:rsidR="008D6EE1" w:rsidRDefault="008D6EE1">
      <w:pPr>
        <w:pStyle w:val="ConsPlusNormal"/>
        <w:spacing w:before="220"/>
        <w:ind w:firstLine="540"/>
        <w:jc w:val="both"/>
      </w:pPr>
      <w:r>
        <w:t>Базовые структурные факторы, непосредственно влияющие на уровень затрат видов деятельности компании.</w:t>
      </w:r>
    </w:p>
    <w:p w14:paraId="7020D1D8" w14:textId="77777777" w:rsidR="008D6EE1" w:rsidRDefault="008D6EE1">
      <w:pPr>
        <w:pStyle w:val="ConsPlusNormal"/>
        <w:spacing w:before="220"/>
        <w:ind w:firstLine="540"/>
        <w:jc w:val="both"/>
      </w:pPr>
      <w:r>
        <w:t xml:space="preserve">[пункт 1.3 </w:t>
      </w:r>
      <w:hyperlink r:id="rId675">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361F3545" w14:textId="77777777" w:rsidR="008D6EE1" w:rsidRDefault="008D6EE1">
      <w:pPr>
        <w:pStyle w:val="ConsPlusNormal"/>
        <w:spacing w:before="220"/>
        <w:ind w:firstLine="540"/>
        <w:jc w:val="both"/>
      </w:pPr>
      <w:r>
        <w:rPr>
          <w:b/>
        </w:rPr>
        <w:t>9.45. Ключевые факторы успеха</w:t>
      </w:r>
    </w:p>
    <w:p w14:paraId="664B5DD3" w14:textId="77777777" w:rsidR="008D6EE1" w:rsidRDefault="008D6EE1">
      <w:pPr>
        <w:pStyle w:val="ConsPlusNormal"/>
        <w:spacing w:before="220"/>
        <w:ind w:firstLine="540"/>
        <w:jc w:val="both"/>
      </w:pPr>
      <w:r>
        <w:t>Факторы внешней среды, которые определяют способность компании к развитию.</w:t>
      </w:r>
    </w:p>
    <w:p w14:paraId="745B459C" w14:textId="77777777" w:rsidR="008D6EE1" w:rsidRDefault="008D6EE1">
      <w:pPr>
        <w:pStyle w:val="ConsPlusNormal"/>
        <w:spacing w:before="220"/>
        <w:ind w:firstLine="540"/>
        <w:jc w:val="both"/>
      </w:pPr>
      <w:r>
        <w:t xml:space="preserve">[пункт 1.3 </w:t>
      </w:r>
      <w:hyperlink r:id="rId676">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6C8A6954" w14:textId="77777777" w:rsidR="008D6EE1" w:rsidRDefault="008D6EE1">
      <w:pPr>
        <w:pStyle w:val="ConsPlusNormal"/>
        <w:spacing w:before="220"/>
        <w:ind w:firstLine="540"/>
        <w:jc w:val="both"/>
      </w:pPr>
      <w:r>
        <w:rPr>
          <w:b/>
        </w:rPr>
        <w:t>9.46. Конкурентное преимущество</w:t>
      </w:r>
    </w:p>
    <w:p w14:paraId="14F7BEDE" w14:textId="77777777" w:rsidR="008D6EE1" w:rsidRDefault="008D6EE1">
      <w:pPr>
        <w:pStyle w:val="ConsPlusNormal"/>
        <w:spacing w:before="220"/>
        <w:ind w:firstLine="540"/>
        <w:jc w:val="both"/>
      </w:pPr>
      <w:r>
        <w:t>Характеристики, свойства товара/услуги, которые создают для компании определенное превосходство над своими прямыми конкурентами. Эти характеристики могут быть самыми различными и относиться как к самому товару, так и к дополнительным услугам, к формам производства, сбыта или продаж, специфичным для компании или товара.</w:t>
      </w:r>
    </w:p>
    <w:p w14:paraId="7F620E28" w14:textId="77777777" w:rsidR="008D6EE1" w:rsidRDefault="008D6EE1">
      <w:pPr>
        <w:pStyle w:val="ConsPlusNormal"/>
        <w:spacing w:before="220"/>
        <w:ind w:firstLine="540"/>
        <w:jc w:val="both"/>
      </w:pPr>
      <w:r>
        <w:t xml:space="preserve">[пункт 1.3 </w:t>
      </w:r>
      <w:hyperlink r:id="rId677">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6FC6079E" w14:textId="77777777" w:rsidR="008D6EE1" w:rsidRDefault="008D6EE1">
      <w:pPr>
        <w:pStyle w:val="ConsPlusNormal"/>
        <w:spacing w:before="220"/>
        <w:ind w:firstLine="540"/>
        <w:jc w:val="both"/>
      </w:pPr>
      <w:r>
        <w:rPr>
          <w:b/>
        </w:rPr>
        <w:t>9.47. Корпоративная стратегия</w:t>
      </w:r>
    </w:p>
    <w:p w14:paraId="1B1F389A" w14:textId="77777777" w:rsidR="008D6EE1" w:rsidRDefault="008D6EE1">
      <w:pPr>
        <w:pStyle w:val="ConsPlusNormal"/>
        <w:spacing w:before="220"/>
        <w:ind w:firstLine="540"/>
        <w:jc w:val="both"/>
      </w:pPr>
      <w:r>
        <w:t>Вид стратегии, определяющий диапазон деятельности компании.</w:t>
      </w:r>
    </w:p>
    <w:p w14:paraId="17CB3DB2" w14:textId="77777777" w:rsidR="008D6EE1" w:rsidRDefault="008D6EE1">
      <w:pPr>
        <w:pStyle w:val="ConsPlusNormal"/>
        <w:spacing w:before="220"/>
        <w:ind w:firstLine="540"/>
        <w:jc w:val="both"/>
      </w:pPr>
      <w:r>
        <w:t xml:space="preserve">[пункт 1.3 </w:t>
      </w:r>
      <w:hyperlink r:id="rId678">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6B0A8FA8" w14:textId="77777777" w:rsidR="008D6EE1" w:rsidRDefault="008D6EE1">
      <w:pPr>
        <w:pStyle w:val="ConsPlusNormal"/>
        <w:spacing w:before="220"/>
        <w:ind w:firstLine="540"/>
        <w:jc w:val="both"/>
      </w:pPr>
      <w:r>
        <w:rPr>
          <w:b/>
        </w:rPr>
        <w:t>9.48. Макропараметры</w:t>
      </w:r>
    </w:p>
    <w:p w14:paraId="0F361080" w14:textId="77777777" w:rsidR="008D6EE1" w:rsidRDefault="008D6EE1">
      <w:pPr>
        <w:pStyle w:val="ConsPlusNormal"/>
        <w:spacing w:before="220"/>
        <w:ind w:firstLine="540"/>
        <w:jc w:val="both"/>
      </w:pPr>
      <w:r>
        <w:t>Долгосрочный набор прогнозируемых показателей внешней и внутренней среды, величина которых влияет на величину планируемых показателей стратегии и на которые подконтрольное общество ОАО "РЖД" не может оказывать воздействие в полной мере.</w:t>
      </w:r>
    </w:p>
    <w:p w14:paraId="2823CAB4" w14:textId="77777777" w:rsidR="008D6EE1" w:rsidRDefault="008D6EE1">
      <w:pPr>
        <w:pStyle w:val="ConsPlusNormal"/>
        <w:spacing w:before="220"/>
        <w:ind w:firstLine="540"/>
        <w:jc w:val="both"/>
      </w:pPr>
      <w:r>
        <w:lastRenderedPageBreak/>
        <w:t xml:space="preserve">[на основе положений </w:t>
      </w:r>
      <w:hyperlink r:id="rId679">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00242AD2" w14:textId="77777777" w:rsidR="008D6EE1" w:rsidRDefault="008D6EE1">
      <w:pPr>
        <w:pStyle w:val="ConsPlusNormal"/>
        <w:spacing w:before="220"/>
        <w:ind w:firstLine="540"/>
        <w:jc w:val="both"/>
      </w:pPr>
      <w:r>
        <w:rPr>
          <w:b/>
        </w:rPr>
        <w:t>9.49. Миссия</w:t>
      </w:r>
    </w:p>
    <w:p w14:paraId="068B5C16" w14:textId="77777777" w:rsidR="008D6EE1" w:rsidRDefault="008D6EE1">
      <w:pPr>
        <w:pStyle w:val="ConsPlusNormal"/>
        <w:spacing w:before="220"/>
        <w:ind w:firstLine="540"/>
        <w:jc w:val="both"/>
      </w:pPr>
      <w:r>
        <w:t>Это философия и предназначение, смысл существования компании.</w:t>
      </w:r>
    </w:p>
    <w:p w14:paraId="2B586866" w14:textId="77777777" w:rsidR="008D6EE1" w:rsidRDefault="008D6EE1">
      <w:pPr>
        <w:pStyle w:val="ConsPlusNormal"/>
        <w:spacing w:before="220"/>
        <w:ind w:firstLine="540"/>
        <w:jc w:val="both"/>
      </w:pPr>
      <w:r>
        <w:t xml:space="preserve">[пункт 1.3 </w:t>
      </w:r>
      <w:hyperlink r:id="rId680">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79A9DFF0" w14:textId="77777777" w:rsidR="008D6EE1" w:rsidRDefault="008D6EE1">
      <w:pPr>
        <w:pStyle w:val="ConsPlusNormal"/>
        <w:spacing w:before="220"/>
        <w:ind w:firstLine="540"/>
        <w:jc w:val="both"/>
      </w:pPr>
      <w:r>
        <w:rPr>
          <w:b/>
        </w:rPr>
        <w:t>9.50. Общая (макро) среда</w:t>
      </w:r>
    </w:p>
    <w:p w14:paraId="0500EDC5" w14:textId="77777777" w:rsidR="008D6EE1" w:rsidRDefault="008D6EE1">
      <w:pPr>
        <w:pStyle w:val="ConsPlusNormal"/>
        <w:spacing w:before="220"/>
        <w:ind w:firstLine="540"/>
        <w:jc w:val="both"/>
      </w:pPr>
      <w:r>
        <w:t>Совокупность демографических, экономических, природных, научно-технических, политических, культурных и прочих факторов, не зависящих (либо слабо зависящих) от действий компании, но оказывающих значительное влияние на ее деятельность. Условия макросреды непрерывно изменяются, поэтому требуют постоянного контроля и отслеживания.</w:t>
      </w:r>
    </w:p>
    <w:p w14:paraId="0FAE45E8" w14:textId="77777777" w:rsidR="008D6EE1" w:rsidRDefault="008D6EE1">
      <w:pPr>
        <w:pStyle w:val="ConsPlusNormal"/>
        <w:spacing w:before="220"/>
        <w:ind w:firstLine="540"/>
        <w:jc w:val="both"/>
      </w:pPr>
      <w:r>
        <w:t xml:space="preserve">[пункт 1.3 </w:t>
      </w:r>
      <w:hyperlink r:id="rId681">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2BBC969F" w14:textId="77777777" w:rsidR="008D6EE1" w:rsidRDefault="008D6EE1">
      <w:pPr>
        <w:pStyle w:val="ConsPlusNormal"/>
        <w:spacing w:before="220"/>
        <w:ind w:firstLine="540"/>
        <w:jc w:val="both"/>
      </w:pPr>
      <w:r>
        <w:rPr>
          <w:b/>
        </w:rPr>
        <w:t>9.51. Объем рынка (отрасли)</w:t>
      </w:r>
    </w:p>
    <w:p w14:paraId="7CEB1438" w14:textId="77777777" w:rsidR="008D6EE1" w:rsidRDefault="008D6EE1">
      <w:pPr>
        <w:pStyle w:val="ConsPlusNormal"/>
        <w:spacing w:before="220"/>
        <w:ind w:firstLine="540"/>
        <w:jc w:val="both"/>
      </w:pPr>
      <w:r>
        <w:t>Реальный объем продаж продукции всех компаний на рынке (отрасли) за определенный период.</w:t>
      </w:r>
    </w:p>
    <w:p w14:paraId="6173ACF7" w14:textId="77777777" w:rsidR="008D6EE1" w:rsidRDefault="008D6EE1">
      <w:pPr>
        <w:pStyle w:val="ConsPlusNormal"/>
        <w:spacing w:before="220"/>
        <w:ind w:firstLine="540"/>
        <w:jc w:val="both"/>
      </w:pPr>
      <w:r>
        <w:t xml:space="preserve">[пункт 1.3 </w:t>
      </w:r>
      <w:hyperlink r:id="rId682">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2DBF6D0D" w14:textId="77777777" w:rsidR="008D6EE1" w:rsidRDefault="008D6EE1">
      <w:pPr>
        <w:pStyle w:val="ConsPlusNormal"/>
        <w:spacing w:before="220"/>
        <w:ind w:firstLine="540"/>
        <w:jc w:val="both"/>
      </w:pPr>
      <w:r>
        <w:rPr>
          <w:b/>
        </w:rPr>
        <w:t>9.52. Отраслевая (ближняя / микро) среда</w:t>
      </w:r>
    </w:p>
    <w:p w14:paraId="23C76617" w14:textId="77777777" w:rsidR="008D6EE1" w:rsidRDefault="008D6EE1">
      <w:pPr>
        <w:pStyle w:val="ConsPlusNormal"/>
        <w:spacing w:before="220"/>
        <w:ind w:firstLine="540"/>
        <w:jc w:val="both"/>
      </w:pPr>
      <w:r>
        <w:t>Экономическая среда, связанная с компанией и зависящая от ее действий, включая потребителей, поставщиков, конкурентов и контактных групп, проявляющих интерес к компании и способных влиять на ее деятельность.</w:t>
      </w:r>
    </w:p>
    <w:p w14:paraId="33A43615" w14:textId="77777777" w:rsidR="008D6EE1" w:rsidRDefault="008D6EE1">
      <w:pPr>
        <w:pStyle w:val="ConsPlusNormal"/>
        <w:spacing w:before="220"/>
        <w:ind w:firstLine="540"/>
        <w:jc w:val="both"/>
      </w:pPr>
      <w:r>
        <w:t xml:space="preserve">[пункт 1.3 </w:t>
      </w:r>
      <w:hyperlink r:id="rId683">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3DBB802C" w14:textId="77777777" w:rsidR="008D6EE1" w:rsidRDefault="008D6EE1">
      <w:pPr>
        <w:pStyle w:val="ConsPlusNormal"/>
        <w:spacing w:before="220"/>
        <w:ind w:firstLine="540"/>
        <w:jc w:val="both"/>
      </w:pPr>
      <w:r>
        <w:rPr>
          <w:b/>
        </w:rPr>
        <w:t>9.53. Отрасль</w:t>
      </w:r>
    </w:p>
    <w:p w14:paraId="5D30E8D5" w14:textId="77777777" w:rsidR="008D6EE1" w:rsidRDefault="008D6EE1">
      <w:pPr>
        <w:pStyle w:val="ConsPlusNormal"/>
        <w:spacing w:before="220"/>
        <w:ind w:firstLine="540"/>
        <w:jc w:val="both"/>
      </w:pPr>
      <w:r>
        <w:t xml:space="preserve">Определение к термину дано в </w:t>
      </w:r>
      <w:hyperlink w:anchor="P893">
        <w:r>
          <w:rPr>
            <w:color w:val="0000FF"/>
          </w:rPr>
          <w:t>пункте 3.2</w:t>
        </w:r>
      </w:hyperlink>
      <w:r>
        <w:t>.</w:t>
      </w:r>
    </w:p>
    <w:p w14:paraId="38610CD8" w14:textId="77777777" w:rsidR="008D6EE1" w:rsidRDefault="008D6EE1">
      <w:pPr>
        <w:pStyle w:val="ConsPlusNormal"/>
        <w:spacing w:before="220"/>
        <w:ind w:firstLine="540"/>
        <w:jc w:val="both"/>
      </w:pPr>
      <w:r>
        <w:rPr>
          <w:b/>
        </w:rPr>
        <w:t>9.54. Реализация стратегии</w:t>
      </w:r>
    </w:p>
    <w:p w14:paraId="7E368FA9" w14:textId="77777777" w:rsidR="008D6EE1" w:rsidRDefault="008D6EE1">
      <w:pPr>
        <w:pStyle w:val="ConsPlusNormal"/>
        <w:spacing w:before="220"/>
        <w:ind w:firstLine="540"/>
        <w:jc w:val="both"/>
      </w:pPr>
      <w:r>
        <w:t>Процесс, посредством которого компания создает стоимость для акционеров, создает свои индивидуальные особенности, которые ее отличают от конкурентов и делают более привлекательной для потребителей.</w:t>
      </w:r>
    </w:p>
    <w:p w14:paraId="0E323465" w14:textId="77777777" w:rsidR="008D6EE1" w:rsidRDefault="008D6EE1">
      <w:pPr>
        <w:pStyle w:val="ConsPlusNormal"/>
        <w:spacing w:before="220"/>
        <w:ind w:firstLine="540"/>
        <w:jc w:val="both"/>
      </w:pPr>
      <w:r>
        <w:t xml:space="preserve">[пункт 1.3 </w:t>
      </w:r>
      <w:hyperlink r:id="rId684">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3710ACAE" w14:textId="77777777" w:rsidR="008D6EE1" w:rsidRDefault="008D6EE1">
      <w:pPr>
        <w:pStyle w:val="ConsPlusNormal"/>
        <w:spacing w:before="220"/>
        <w:ind w:firstLine="540"/>
        <w:jc w:val="both"/>
      </w:pPr>
      <w:r>
        <w:rPr>
          <w:b/>
        </w:rPr>
        <w:t>9.55. Рынок</w:t>
      </w:r>
    </w:p>
    <w:p w14:paraId="15BD6C93" w14:textId="77777777" w:rsidR="008D6EE1" w:rsidRDefault="008D6EE1">
      <w:pPr>
        <w:pStyle w:val="ConsPlusNormal"/>
        <w:spacing w:before="220"/>
        <w:ind w:firstLine="540"/>
        <w:jc w:val="both"/>
      </w:pPr>
      <w:r>
        <w:lastRenderedPageBreak/>
        <w:t>Группа компаний, конкурирующих между собой за предоставление определенных (одинаковых) товаров и услуг потребителям.</w:t>
      </w:r>
    </w:p>
    <w:p w14:paraId="1EFB0352" w14:textId="77777777" w:rsidR="008D6EE1" w:rsidRDefault="008D6EE1">
      <w:pPr>
        <w:pStyle w:val="ConsPlusNormal"/>
        <w:spacing w:before="220"/>
        <w:ind w:firstLine="540"/>
        <w:jc w:val="both"/>
      </w:pPr>
      <w:r>
        <w:t xml:space="preserve">[пункт 1.3 </w:t>
      </w:r>
      <w:hyperlink r:id="rId685">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1EBB11F2" w14:textId="77777777" w:rsidR="008D6EE1" w:rsidRDefault="008D6EE1">
      <w:pPr>
        <w:pStyle w:val="ConsPlusNormal"/>
        <w:spacing w:before="220"/>
        <w:ind w:firstLine="540"/>
        <w:jc w:val="both"/>
      </w:pPr>
      <w:r>
        <w:rPr>
          <w:b/>
        </w:rPr>
        <w:t>9.56. Стратегическая группа</w:t>
      </w:r>
    </w:p>
    <w:p w14:paraId="09AC2A63" w14:textId="77777777" w:rsidR="008D6EE1" w:rsidRDefault="008D6EE1">
      <w:pPr>
        <w:pStyle w:val="ConsPlusNormal"/>
        <w:spacing w:before="220"/>
        <w:ind w:firstLine="540"/>
        <w:jc w:val="both"/>
      </w:pPr>
      <w:r>
        <w:t>Это группа компаний одной отрасли, придерживающаяся одинаковых или сходных по какому-то параметру стратегий. Этим параметром может быть ассортимент товаров, географический охват, выбор каналов дистрибуции, уровень качества товара, степень вертикальной интеграции, уровень технологий и т.д.</w:t>
      </w:r>
    </w:p>
    <w:p w14:paraId="2CE2D7A8" w14:textId="77777777" w:rsidR="008D6EE1" w:rsidRDefault="008D6EE1">
      <w:pPr>
        <w:pStyle w:val="ConsPlusNormal"/>
        <w:spacing w:before="220"/>
        <w:ind w:firstLine="540"/>
        <w:jc w:val="both"/>
      </w:pPr>
      <w:r>
        <w:t xml:space="preserve">[пункт 1.3 </w:t>
      </w:r>
      <w:hyperlink r:id="rId686">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15780AA5" w14:textId="77777777" w:rsidR="008D6EE1" w:rsidRDefault="008D6EE1">
      <w:pPr>
        <w:pStyle w:val="ConsPlusNormal"/>
        <w:spacing w:before="220"/>
        <w:ind w:firstLine="540"/>
        <w:jc w:val="both"/>
      </w:pPr>
      <w:r>
        <w:rPr>
          <w:b/>
        </w:rPr>
        <w:t>9.57. Стратегическая карта</w:t>
      </w:r>
    </w:p>
    <w:p w14:paraId="393D21C6" w14:textId="77777777" w:rsidR="008D6EE1" w:rsidRDefault="008D6EE1">
      <w:pPr>
        <w:pStyle w:val="ConsPlusNormal"/>
        <w:spacing w:before="220"/>
        <w:ind w:firstLine="540"/>
        <w:jc w:val="both"/>
      </w:pPr>
      <w:r>
        <w:t>Диаграмма, используемая для документирования целей, поставленных перед компанией или руководством компании.</w:t>
      </w:r>
    </w:p>
    <w:p w14:paraId="79458DDB" w14:textId="77777777" w:rsidR="008D6EE1" w:rsidRDefault="008D6EE1">
      <w:pPr>
        <w:pStyle w:val="ConsPlusNormal"/>
        <w:spacing w:before="220"/>
        <w:ind w:firstLine="540"/>
        <w:jc w:val="both"/>
      </w:pPr>
      <w:r>
        <w:t xml:space="preserve">[пункт 1.3 </w:t>
      </w:r>
      <w:hyperlink r:id="rId687">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7C5FFE18" w14:textId="77777777" w:rsidR="008D6EE1" w:rsidRDefault="008D6EE1">
      <w:pPr>
        <w:pStyle w:val="ConsPlusNormal"/>
        <w:spacing w:before="220"/>
        <w:ind w:firstLine="540"/>
        <w:jc w:val="both"/>
      </w:pPr>
      <w:r>
        <w:rPr>
          <w:b/>
        </w:rPr>
        <w:t>9.58. Стратегическая финансовая модель;</w:t>
      </w:r>
      <w:r>
        <w:t xml:space="preserve"> СФМ</w:t>
      </w:r>
    </w:p>
    <w:p w14:paraId="09A3E285" w14:textId="77777777" w:rsidR="008D6EE1" w:rsidRDefault="008D6EE1">
      <w:pPr>
        <w:pStyle w:val="ConsPlusNormal"/>
        <w:spacing w:before="220"/>
        <w:ind w:firstLine="540"/>
        <w:jc w:val="both"/>
      </w:pPr>
      <w:r>
        <w:t>Унифицированный инструмент моделирования стратегического финансового плана подконтрольного общества ОАО "РЖД" в формате Excel на основе положений Методики формирования стратегической финансовой модели хозяйственного общества с прямым или косвенным участием ОАО "РЖД", с использованием возможностей АСБУ холдинга.</w:t>
      </w:r>
    </w:p>
    <w:p w14:paraId="6F35CF45" w14:textId="77777777" w:rsidR="008D6EE1" w:rsidRDefault="008D6EE1">
      <w:pPr>
        <w:pStyle w:val="ConsPlusNormal"/>
        <w:spacing w:before="220"/>
        <w:ind w:firstLine="540"/>
        <w:jc w:val="both"/>
      </w:pPr>
      <w:r>
        <w:t xml:space="preserve">[на основе положений </w:t>
      </w:r>
      <w:hyperlink r:id="rId688">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7E5D8ACA" w14:textId="77777777" w:rsidR="008D6EE1" w:rsidRDefault="008D6EE1">
      <w:pPr>
        <w:pStyle w:val="ConsPlusNormal"/>
        <w:spacing w:before="220"/>
        <w:ind w:firstLine="540"/>
        <w:jc w:val="both"/>
      </w:pPr>
      <w:r>
        <w:rPr>
          <w:b/>
        </w:rPr>
        <w:t>9.59. Стратегический финансовый план подконтрольного общества ОАО "РЖД";</w:t>
      </w:r>
      <w:r>
        <w:t xml:space="preserve"> СФПО</w:t>
      </w:r>
    </w:p>
    <w:p w14:paraId="65A269FB" w14:textId="77777777" w:rsidR="008D6EE1" w:rsidRDefault="008D6EE1">
      <w:pPr>
        <w:pStyle w:val="ConsPlusNormal"/>
        <w:spacing w:before="220"/>
        <w:ind w:firstLine="540"/>
        <w:jc w:val="both"/>
      </w:pPr>
      <w:r>
        <w:t>Укрупненный финансовый план, основанный на ЕБК (единый бюджетный классификатор холдинга "РЖД") и СФП (формат стратегического финансового плана) ОАО "РЖД", интегрирующий предусмотренные стратегией подконтрольного общества ОАО "РЖД" прогнозы и мероприятия, иллюстрирующий результаты реализации стратегии подконтрольного общества ОАО "РЖД" на стратегическом горизонте, сформированный в стоимостных величинах.</w:t>
      </w:r>
    </w:p>
    <w:p w14:paraId="22C8B31A" w14:textId="77777777" w:rsidR="008D6EE1" w:rsidRDefault="008D6EE1">
      <w:pPr>
        <w:pStyle w:val="ConsPlusNormal"/>
        <w:spacing w:before="220"/>
        <w:ind w:firstLine="540"/>
        <w:jc w:val="both"/>
      </w:pPr>
      <w:r>
        <w:t xml:space="preserve">[на основе положений </w:t>
      </w:r>
      <w:hyperlink r:id="rId689">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088BBC06" w14:textId="77777777" w:rsidR="008D6EE1" w:rsidRDefault="008D6EE1">
      <w:pPr>
        <w:pStyle w:val="ConsPlusNormal"/>
        <w:spacing w:before="220"/>
        <w:ind w:firstLine="540"/>
        <w:jc w:val="both"/>
      </w:pPr>
      <w:r>
        <w:rPr>
          <w:b/>
        </w:rPr>
        <w:t>9.60. Стратегические цели</w:t>
      </w:r>
    </w:p>
    <w:p w14:paraId="73B8E1E8" w14:textId="77777777" w:rsidR="008D6EE1" w:rsidRDefault="008D6EE1">
      <w:pPr>
        <w:pStyle w:val="ConsPlusNormal"/>
        <w:spacing w:before="220"/>
        <w:ind w:firstLine="540"/>
        <w:jc w:val="both"/>
      </w:pPr>
      <w:r>
        <w:t>Цели, определяющие стратегическое намерение компании занять определенное место в бизнесе. Определение стратегических целей требуется для каждого ключевого результата, который менеджеры считают важным для достижения успеха и создания/сохранения соответствующих конкурентных преимуществ компании.</w:t>
      </w:r>
    </w:p>
    <w:p w14:paraId="16BF762C" w14:textId="77777777" w:rsidR="008D6EE1" w:rsidRDefault="008D6EE1">
      <w:pPr>
        <w:pStyle w:val="ConsPlusNormal"/>
        <w:spacing w:before="220"/>
        <w:ind w:firstLine="540"/>
        <w:jc w:val="both"/>
      </w:pPr>
      <w:r>
        <w:lastRenderedPageBreak/>
        <w:t xml:space="preserve">[пункт 1.3 </w:t>
      </w:r>
      <w:hyperlink r:id="rId690">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4A25373F" w14:textId="77777777" w:rsidR="008D6EE1" w:rsidRDefault="008D6EE1">
      <w:pPr>
        <w:pStyle w:val="ConsPlusNormal"/>
        <w:spacing w:before="220"/>
        <w:ind w:firstLine="540"/>
        <w:jc w:val="both"/>
      </w:pPr>
      <w:r>
        <w:rPr>
          <w:b/>
        </w:rPr>
        <w:t>9.61. Стратегический горизонт</w:t>
      </w:r>
    </w:p>
    <w:p w14:paraId="10C54DBF" w14:textId="77777777" w:rsidR="008D6EE1" w:rsidRDefault="008D6EE1">
      <w:pPr>
        <w:pStyle w:val="ConsPlusNormal"/>
        <w:spacing w:before="220"/>
        <w:ind w:firstLine="540"/>
        <w:jc w:val="both"/>
      </w:pPr>
      <w:r>
        <w:t>Период, на который подконтрольное общество ОАО "РЖД" определяет видение, ставит стратегические цели и разрабатывает стратегию.</w:t>
      </w:r>
    </w:p>
    <w:p w14:paraId="7C445467" w14:textId="77777777" w:rsidR="008D6EE1" w:rsidRDefault="008D6EE1">
      <w:pPr>
        <w:pStyle w:val="ConsPlusNormal"/>
        <w:spacing w:before="220"/>
        <w:ind w:firstLine="540"/>
        <w:jc w:val="both"/>
      </w:pPr>
      <w:r>
        <w:t xml:space="preserve">[на основе положений </w:t>
      </w:r>
      <w:hyperlink r:id="rId691">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6466E036" w14:textId="77777777" w:rsidR="008D6EE1" w:rsidRDefault="008D6EE1">
      <w:pPr>
        <w:pStyle w:val="ConsPlusNormal"/>
        <w:spacing w:before="220"/>
        <w:ind w:firstLine="540"/>
        <w:jc w:val="both"/>
      </w:pPr>
      <w:r>
        <w:rPr>
          <w:b/>
        </w:rPr>
        <w:t>9.62. Стратегические показатели</w:t>
      </w:r>
    </w:p>
    <w:p w14:paraId="59B46DED" w14:textId="77777777" w:rsidR="008D6EE1" w:rsidRDefault="008D6EE1">
      <w:pPr>
        <w:pStyle w:val="ConsPlusNormal"/>
        <w:spacing w:before="220"/>
        <w:ind w:firstLine="540"/>
        <w:jc w:val="both"/>
      </w:pPr>
      <w:r>
        <w:t>Ключевые показатели эффективности, позволяющие оценивать степень достижения видения и стратегических целей (цели нулевого и первого уровня) компании.</w:t>
      </w:r>
    </w:p>
    <w:p w14:paraId="79EA1607" w14:textId="77777777" w:rsidR="008D6EE1" w:rsidRDefault="008D6EE1">
      <w:pPr>
        <w:pStyle w:val="ConsPlusNormal"/>
        <w:spacing w:before="220"/>
        <w:ind w:firstLine="540"/>
        <w:jc w:val="both"/>
      </w:pPr>
      <w:r>
        <w:t xml:space="preserve">[пункт 1.3 </w:t>
      </w:r>
      <w:hyperlink r:id="rId692">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245C1131" w14:textId="77777777" w:rsidR="008D6EE1" w:rsidRDefault="008D6EE1">
      <w:pPr>
        <w:pStyle w:val="ConsPlusNormal"/>
        <w:spacing w:before="220"/>
        <w:ind w:firstLine="540"/>
        <w:jc w:val="both"/>
      </w:pPr>
      <w:r>
        <w:rPr>
          <w:b/>
        </w:rPr>
        <w:t>9.63. Стратегическое управление</w:t>
      </w:r>
    </w:p>
    <w:p w14:paraId="7B0C4802" w14:textId="77777777" w:rsidR="008D6EE1" w:rsidRDefault="008D6EE1">
      <w:pPr>
        <w:pStyle w:val="ConsPlusNormal"/>
        <w:spacing w:before="220"/>
        <w:ind w:firstLine="540"/>
        <w:jc w:val="both"/>
      </w:pPr>
      <w:r>
        <w:t>Это обеспечение устойчивого конкурентного преимущества компании путем обоснования и выбора целей развития, закрепления их в планах, проектах и процессах с последующим контролем достижения и корректировкой траектории развития.</w:t>
      </w:r>
    </w:p>
    <w:p w14:paraId="2133724F" w14:textId="77777777" w:rsidR="008D6EE1" w:rsidRDefault="008D6EE1">
      <w:pPr>
        <w:pStyle w:val="ConsPlusNormal"/>
        <w:spacing w:before="220"/>
        <w:ind w:firstLine="540"/>
        <w:jc w:val="both"/>
      </w:pPr>
      <w:r>
        <w:t xml:space="preserve">[пункт 1.3 </w:t>
      </w:r>
      <w:hyperlink r:id="rId693">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4DB504A9" w14:textId="77777777" w:rsidR="008D6EE1" w:rsidRDefault="008D6EE1">
      <w:pPr>
        <w:pStyle w:val="ConsPlusNormal"/>
        <w:spacing w:before="220"/>
        <w:ind w:firstLine="540"/>
        <w:jc w:val="both"/>
      </w:pPr>
      <w:r>
        <w:rPr>
          <w:b/>
        </w:rPr>
        <w:t>9.64. Стратегия хозяйственного общества с прямым или косвенным участием ОАО "РЖД"</w:t>
      </w:r>
    </w:p>
    <w:p w14:paraId="34809792" w14:textId="77777777" w:rsidR="008D6EE1" w:rsidRDefault="008D6EE1">
      <w:pPr>
        <w:pStyle w:val="ConsPlusNormal"/>
        <w:spacing w:before="220"/>
        <w:ind w:firstLine="540"/>
        <w:jc w:val="both"/>
      </w:pPr>
      <w:r>
        <w:t>Разрабатываемый подконтрольным обществом ОАО "РЖД" документ, определяющий (включая, но не ограничиваясь этим) основные направления деятельности, показатели целевого состояния и способы достижения поставленных целей подконтрольного общества ОАО "РЖД", а также содержащий в составе стратегический финансовый план.</w:t>
      </w:r>
    </w:p>
    <w:p w14:paraId="44437D27" w14:textId="77777777" w:rsidR="008D6EE1" w:rsidRDefault="008D6EE1">
      <w:pPr>
        <w:pStyle w:val="ConsPlusNormal"/>
        <w:spacing w:before="220"/>
        <w:ind w:firstLine="540"/>
        <w:jc w:val="both"/>
      </w:pPr>
      <w:r>
        <w:t xml:space="preserve">[на основе положений </w:t>
      </w:r>
      <w:hyperlink r:id="rId694">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6C251516" w14:textId="77777777" w:rsidR="008D6EE1" w:rsidRDefault="008D6EE1">
      <w:pPr>
        <w:pStyle w:val="ConsPlusNormal"/>
        <w:spacing w:before="220"/>
        <w:ind w:firstLine="540"/>
        <w:jc w:val="both"/>
      </w:pPr>
      <w:r>
        <w:rPr>
          <w:b/>
        </w:rPr>
        <w:t>9.65. Сегментация отрасли</w:t>
      </w:r>
    </w:p>
    <w:p w14:paraId="65A6D79D" w14:textId="77777777" w:rsidR="008D6EE1" w:rsidRDefault="008D6EE1">
      <w:pPr>
        <w:pStyle w:val="ConsPlusNormal"/>
        <w:spacing w:before="220"/>
        <w:ind w:firstLine="540"/>
        <w:jc w:val="both"/>
      </w:pPr>
      <w:r>
        <w:t>Процесс декомпозиции отрасли на отдельные рынки.</w:t>
      </w:r>
    </w:p>
    <w:p w14:paraId="4CAA8E28" w14:textId="77777777" w:rsidR="008D6EE1" w:rsidRDefault="008D6EE1">
      <w:pPr>
        <w:pStyle w:val="ConsPlusNormal"/>
        <w:spacing w:before="220"/>
        <w:ind w:firstLine="540"/>
        <w:jc w:val="both"/>
      </w:pPr>
      <w:r>
        <w:t xml:space="preserve">[пункт 1.3 </w:t>
      </w:r>
      <w:hyperlink r:id="rId695">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461C727E" w14:textId="77777777" w:rsidR="008D6EE1" w:rsidRDefault="008D6EE1">
      <w:pPr>
        <w:pStyle w:val="ConsPlusNormal"/>
        <w:spacing w:before="220"/>
        <w:ind w:firstLine="540"/>
        <w:jc w:val="both"/>
      </w:pPr>
      <w:r>
        <w:rPr>
          <w:b/>
        </w:rPr>
        <w:t>9.66. Субституция</w:t>
      </w:r>
    </w:p>
    <w:p w14:paraId="4C611D12" w14:textId="77777777" w:rsidR="008D6EE1" w:rsidRDefault="008D6EE1">
      <w:pPr>
        <w:pStyle w:val="ConsPlusNormal"/>
        <w:spacing w:before="220"/>
        <w:ind w:firstLine="540"/>
        <w:jc w:val="both"/>
      </w:pPr>
      <w:r>
        <w:t>Взаимозаменяемость товаров и услуг: рост цены на один товар вызывает увеличение потребления другого (субституция спроса), а также падение спроса вызывает переключение производства компании на другие товары (субституция предложения).</w:t>
      </w:r>
    </w:p>
    <w:p w14:paraId="44A51873" w14:textId="77777777" w:rsidR="008D6EE1" w:rsidRDefault="008D6EE1">
      <w:pPr>
        <w:pStyle w:val="ConsPlusNormal"/>
        <w:spacing w:before="220"/>
        <w:ind w:firstLine="540"/>
        <w:jc w:val="both"/>
      </w:pPr>
      <w:r>
        <w:lastRenderedPageBreak/>
        <w:t xml:space="preserve">[пункт 1.3 </w:t>
      </w:r>
      <w:hyperlink r:id="rId696">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0CA7D69C" w14:textId="77777777" w:rsidR="008D6EE1" w:rsidRDefault="008D6EE1">
      <w:pPr>
        <w:pStyle w:val="ConsPlusNormal"/>
        <w:spacing w:before="220"/>
        <w:ind w:firstLine="540"/>
        <w:jc w:val="both"/>
      </w:pPr>
      <w:r>
        <w:rPr>
          <w:b/>
        </w:rPr>
        <w:t>9.67. Сцепления</w:t>
      </w:r>
    </w:p>
    <w:p w14:paraId="1DE0E88E" w14:textId="77777777" w:rsidR="008D6EE1" w:rsidRDefault="008D6EE1">
      <w:pPr>
        <w:pStyle w:val="ConsPlusNormal"/>
        <w:spacing w:before="220"/>
        <w:ind w:firstLine="540"/>
        <w:jc w:val="both"/>
      </w:pPr>
      <w:r>
        <w:t xml:space="preserve">Взаимосвязи между видами деятельности Цепочки создания стоимости, </w:t>
      </w:r>
      <w:proofErr w:type="gramStart"/>
      <w:r>
        <w:t>возникающие</w:t>
      </w:r>
      <w:proofErr w:type="gramEnd"/>
      <w:r>
        <w:t xml:space="preserve"> когда способ осуществления одних видов деятельности влияет на затраты или эффективность других.</w:t>
      </w:r>
    </w:p>
    <w:p w14:paraId="584646CF" w14:textId="77777777" w:rsidR="008D6EE1" w:rsidRDefault="008D6EE1">
      <w:pPr>
        <w:pStyle w:val="ConsPlusNormal"/>
        <w:spacing w:before="220"/>
        <w:ind w:firstLine="540"/>
        <w:jc w:val="both"/>
      </w:pPr>
      <w:r>
        <w:t xml:space="preserve">[пункт 1.3 </w:t>
      </w:r>
      <w:hyperlink r:id="rId697">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1B174805" w14:textId="77777777" w:rsidR="008D6EE1" w:rsidRDefault="008D6EE1">
      <w:pPr>
        <w:pStyle w:val="ConsPlusNormal"/>
        <w:spacing w:before="220"/>
        <w:ind w:firstLine="540"/>
        <w:jc w:val="both"/>
      </w:pPr>
      <w:r>
        <w:rPr>
          <w:b/>
        </w:rPr>
        <w:t>9.68. Технологическая отрасль</w:t>
      </w:r>
    </w:p>
    <w:p w14:paraId="6732B2F8" w14:textId="77777777" w:rsidR="008D6EE1" w:rsidRDefault="008D6EE1">
      <w:pPr>
        <w:pStyle w:val="ConsPlusNormal"/>
        <w:spacing w:before="220"/>
        <w:ind w:firstLine="540"/>
        <w:jc w:val="both"/>
      </w:pPr>
      <w:r>
        <w:t>Отрасль, в которой технологии являются основным источником конкурентных преимуществ.</w:t>
      </w:r>
    </w:p>
    <w:p w14:paraId="1F08B50E" w14:textId="77777777" w:rsidR="008D6EE1" w:rsidRDefault="008D6EE1">
      <w:pPr>
        <w:pStyle w:val="ConsPlusNormal"/>
        <w:spacing w:before="220"/>
        <w:ind w:firstLine="540"/>
        <w:jc w:val="both"/>
      </w:pPr>
      <w:r>
        <w:t xml:space="preserve">[пункт 1.3 </w:t>
      </w:r>
      <w:hyperlink r:id="rId698">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2C168F36" w14:textId="77777777" w:rsidR="008D6EE1" w:rsidRDefault="008D6EE1">
      <w:pPr>
        <w:pStyle w:val="ConsPlusNormal"/>
        <w:spacing w:before="220"/>
        <w:ind w:firstLine="540"/>
        <w:jc w:val="both"/>
      </w:pPr>
      <w:r>
        <w:rPr>
          <w:b/>
        </w:rPr>
        <w:t>9.69. Устойчивость конкурентного преимущества</w:t>
      </w:r>
    </w:p>
    <w:p w14:paraId="7880DC23" w14:textId="77777777" w:rsidR="008D6EE1" w:rsidRDefault="008D6EE1">
      <w:pPr>
        <w:pStyle w:val="ConsPlusNormal"/>
        <w:spacing w:before="220"/>
        <w:ind w:firstLine="540"/>
        <w:jc w:val="both"/>
      </w:pPr>
      <w:r>
        <w:t>Влияние конкурентного преимущества на эффективность компании в долгосрочной перспективе.</w:t>
      </w:r>
    </w:p>
    <w:p w14:paraId="028A1C89" w14:textId="77777777" w:rsidR="008D6EE1" w:rsidRDefault="008D6EE1">
      <w:pPr>
        <w:pStyle w:val="ConsPlusNormal"/>
        <w:spacing w:before="220"/>
        <w:ind w:firstLine="540"/>
        <w:jc w:val="both"/>
      </w:pPr>
      <w:r>
        <w:t xml:space="preserve">[пункт 1.3 </w:t>
      </w:r>
      <w:hyperlink r:id="rId699">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077563F4" w14:textId="77777777" w:rsidR="008D6EE1" w:rsidRDefault="008D6EE1">
      <w:pPr>
        <w:pStyle w:val="ConsPlusNormal"/>
        <w:spacing w:before="220"/>
        <w:ind w:firstLine="540"/>
        <w:jc w:val="both"/>
      </w:pPr>
      <w:r>
        <w:rPr>
          <w:b/>
        </w:rPr>
        <w:t>9.70. Целевой сценарий</w:t>
      </w:r>
    </w:p>
    <w:p w14:paraId="3D883340" w14:textId="77777777" w:rsidR="008D6EE1" w:rsidRDefault="008D6EE1">
      <w:pPr>
        <w:pStyle w:val="ConsPlusNormal"/>
        <w:spacing w:before="220"/>
        <w:ind w:firstLine="540"/>
        <w:jc w:val="both"/>
      </w:pPr>
      <w:r>
        <w:t>Сценарий, определенный подконтрольным обществом ОАО "РЖД" как наиболее реалистичный и учитывающий размещенный в АСБУ холдинга прогноз макропараметров. Используется при формировании стратегического финансового плана подконтрольного общества ОАО "РЖД".</w:t>
      </w:r>
    </w:p>
    <w:p w14:paraId="2D230425" w14:textId="77777777" w:rsidR="008D6EE1" w:rsidRDefault="008D6EE1">
      <w:pPr>
        <w:pStyle w:val="ConsPlusNormal"/>
        <w:spacing w:before="220"/>
        <w:ind w:firstLine="540"/>
        <w:jc w:val="both"/>
      </w:pPr>
      <w:r>
        <w:t xml:space="preserve">[на основе положений </w:t>
      </w:r>
      <w:hyperlink r:id="rId700">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3362CB32" w14:textId="77777777" w:rsidR="008D6EE1" w:rsidRDefault="008D6EE1">
      <w:pPr>
        <w:pStyle w:val="ConsPlusNormal"/>
        <w:spacing w:before="220"/>
        <w:ind w:firstLine="540"/>
        <w:jc w:val="both"/>
      </w:pPr>
      <w:r>
        <w:rPr>
          <w:b/>
        </w:rPr>
        <w:t>9.71. Цепочка создания стоимости (Цепочка)</w:t>
      </w:r>
    </w:p>
    <w:p w14:paraId="701A0924" w14:textId="77777777" w:rsidR="008D6EE1" w:rsidRDefault="008D6EE1">
      <w:pPr>
        <w:pStyle w:val="ConsPlusNormal"/>
        <w:spacing w:before="220"/>
        <w:ind w:firstLine="540"/>
        <w:jc w:val="both"/>
      </w:pPr>
      <w:r>
        <w:t>Совокупность видов деятельности внутри компании, направленных на разработку, производство, маркетинг, доставку и обслуживание своих товаров.</w:t>
      </w:r>
    </w:p>
    <w:p w14:paraId="31DD8AF6" w14:textId="77777777" w:rsidR="008D6EE1" w:rsidRDefault="008D6EE1">
      <w:pPr>
        <w:pStyle w:val="ConsPlusNormal"/>
        <w:spacing w:before="220"/>
        <w:ind w:firstLine="540"/>
        <w:jc w:val="both"/>
      </w:pPr>
      <w:r>
        <w:t xml:space="preserve">[пункт 1.3 </w:t>
      </w:r>
      <w:hyperlink r:id="rId701">
        <w:r>
          <w:rPr>
            <w:color w:val="0000FF"/>
          </w:rPr>
          <w:t>Методических рекомендаций</w:t>
        </w:r>
      </w:hyperlink>
      <w:r>
        <w:t xml:space="preserve"> по разработке стратегии хозяйственного общества с прямым или косвенным участием ОАО "РЖД", утвержденных распоряжением ОАО "РЖД" от 28 января 2019 г. N 139/р]</w:t>
      </w:r>
    </w:p>
    <w:p w14:paraId="1B28D3F7" w14:textId="77777777" w:rsidR="008D6EE1" w:rsidRDefault="008D6EE1">
      <w:pPr>
        <w:pStyle w:val="ConsPlusNormal"/>
        <w:jc w:val="both"/>
      </w:pPr>
    </w:p>
    <w:p w14:paraId="085860FB" w14:textId="77777777" w:rsidR="008D6EE1" w:rsidRDefault="008D6EE1">
      <w:pPr>
        <w:pStyle w:val="ConsPlusNormal"/>
        <w:jc w:val="center"/>
        <w:outlineLvl w:val="2"/>
      </w:pPr>
      <w:r>
        <w:rPr>
          <w:b/>
        </w:rPr>
        <w:t>10. Управление научно-техническим развитием ОАО "РЖД"</w:t>
      </w:r>
    </w:p>
    <w:p w14:paraId="418D4424" w14:textId="77777777" w:rsidR="008D6EE1" w:rsidRDefault="008D6EE1">
      <w:pPr>
        <w:pStyle w:val="ConsPlusNormal"/>
        <w:jc w:val="both"/>
      </w:pPr>
    </w:p>
    <w:p w14:paraId="637BF371" w14:textId="77777777" w:rsidR="008D6EE1" w:rsidRDefault="008D6EE1">
      <w:pPr>
        <w:pStyle w:val="ConsPlusNormal"/>
        <w:jc w:val="center"/>
        <w:outlineLvl w:val="3"/>
      </w:pPr>
      <w:r>
        <w:rPr>
          <w:b/>
        </w:rPr>
        <w:t>Основные положения</w:t>
      </w:r>
    </w:p>
    <w:p w14:paraId="25371224" w14:textId="77777777" w:rsidR="008D6EE1" w:rsidRDefault="008D6EE1">
      <w:pPr>
        <w:pStyle w:val="ConsPlusNormal"/>
        <w:jc w:val="both"/>
      </w:pPr>
    </w:p>
    <w:p w14:paraId="4CBFAB9F" w14:textId="77777777" w:rsidR="008D6EE1" w:rsidRDefault="008D6EE1">
      <w:pPr>
        <w:pStyle w:val="ConsPlusNormal"/>
        <w:ind w:firstLine="540"/>
        <w:jc w:val="both"/>
      </w:pPr>
      <w:r>
        <w:rPr>
          <w:b/>
        </w:rPr>
        <w:t>10.1. Научная и (или) научно-техническая продукция</w:t>
      </w:r>
    </w:p>
    <w:p w14:paraId="7027C39B" w14:textId="77777777" w:rsidR="008D6EE1" w:rsidRDefault="008D6EE1">
      <w:pPr>
        <w:pStyle w:val="ConsPlusNormal"/>
        <w:spacing w:before="220"/>
        <w:ind w:firstLine="540"/>
        <w:jc w:val="both"/>
      </w:pPr>
      <w:r>
        <w:t xml:space="preserve">Научный и (или) научно-технический результат, в том числе результат интеллектуальной </w:t>
      </w:r>
      <w:r>
        <w:lastRenderedPageBreak/>
        <w:t>деятельности, предназначенный для реализации.</w:t>
      </w:r>
    </w:p>
    <w:p w14:paraId="40881123" w14:textId="77777777" w:rsidR="008D6EE1" w:rsidRDefault="008D6EE1">
      <w:pPr>
        <w:pStyle w:val="ConsPlusNormal"/>
        <w:spacing w:before="220"/>
        <w:ind w:firstLine="540"/>
        <w:jc w:val="both"/>
      </w:pPr>
      <w:r>
        <w:t xml:space="preserve">[абзац 9 статьи 2 </w:t>
      </w:r>
      <w:hyperlink r:id="rId702">
        <w:r>
          <w:rPr>
            <w:color w:val="0000FF"/>
          </w:rPr>
          <w:t>Федерального закона</w:t>
        </w:r>
      </w:hyperlink>
      <w:r>
        <w:t xml:space="preserve"> от 23 августа 1996 г. N 127-ФЗ "О науке и государственной научно-технической политике"]</w:t>
      </w:r>
    </w:p>
    <w:p w14:paraId="3F06410F" w14:textId="77777777" w:rsidR="008D6EE1" w:rsidRDefault="008D6EE1">
      <w:pPr>
        <w:pStyle w:val="ConsPlusNormal"/>
        <w:spacing w:before="220"/>
        <w:ind w:firstLine="540"/>
        <w:jc w:val="both"/>
      </w:pPr>
      <w:r>
        <w:rPr>
          <w:b/>
        </w:rPr>
        <w:t>10.2. Постановка продукции на производство</w:t>
      </w:r>
    </w:p>
    <w:p w14:paraId="6DFAB204" w14:textId="77777777" w:rsidR="008D6EE1" w:rsidRDefault="008D6EE1">
      <w:pPr>
        <w:pStyle w:val="ConsPlusNormal"/>
        <w:spacing w:before="220"/>
        <w:ind w:firstLine="540"/>
        <w:jc w:val="both"/>
      </w:pPr>
      <w:r>
        <w:t>Совокупность мероприятий по организации промышленного производства продукции (вновь разработанной, модернизированной или ранее освоенной на других предприятиях).</w:t>
      </w:r>
    </w:p>
    <w:p w14:paraId="458C2DED" w14:textId="77777777" w:rsidR="008D6EE1" w:rsidRDefault="008D6EE1">
      <w:pPr>
        <w:pStyle w:val="ConsPlusNormal"/>
        <w:spacing w:before="220"/>
        <w:ind w:firstLine="540"/>
        <w:jc w:val="both"/>
      </w:pPr>
      <w:r>
        <w:t xml:space="preserve">[пункт 3.16 </w:t>
      </w:r>
      <w:hyperlink r:id="rId703">
        <w:r>
          <w:rPr>
            <w:color w:val="0000FF"/>
          </w:rPr>
          <w:t>ГОСТ 33477-2015</w:t>
        </w:r>
      </w:hyperlink>
      <w:r>
        <w:t xml:space="preserve"> Система разработки и постановки продукции на производство. Технические средства железнодорожной инфраструктуры. Порядок разработки, постановки на производство и допуска к применению]</w:t>
      </w:r>
    </w:p>
    <w:p w14:paraId="2DCABB49" w14:textId="77777777" w:rsidR="008D6EE1" w:rsidRDefault="008D6EE1">
      <w:pPr>
        <w:pStyle w:val="ConsPlusNormal"/>
        <w:spacing w:before="220"/>
        <w:ind w:firstLine="540"/>
        <w:jc w:val="both"/>
      </w:pPr>
      <w:r>
        <w:rPr>
          <w:b/>
        </w:rPr>
        <w:t>10.3. Научно-образовательный центр</w:t>
      </w:r>
      <w:r>
        <w:t>; НОЦ</w:t>
      </w:r>
    </w:p>
    <w:p w14:paraId="557F9F5C" w14:textId="77777777" w:rsidR="008D6EE1" w:rsidRDefault="008D6EE1">
      <w:pPr>
        <w:pStyle w:val="ConsPlusNormal"/>
        <w:spacing w:before="220"/>
        <w:ind w:firstLine="540"/>
        <w:jc w:val="both"/>
      </w:pPr>
      <w:r>
        <w:t>Объединение научных организаций без образования юридического лица, осуществляющих деятельность с организациями реального сектора экономики в соответствии с утвержденной программой деятельности центра.</w:t>
      </w:r>
    </w:p>
    <w:p w14:paraId="1C115CF9" w14:textId="77777777" w:rsidR="008D6EE1" w:rsidRDefault="008D6EE1">
      <w:pPr>
        <w:pStyle w:val="ConsPlusNormal"/>
        <w:spacing w:before="220"/>
        <w:ind w:firstLine="540"/>
        <w:jc w:val="both"/>
      </w:pPr>
      <w:r>
        <w:t xml:space="preserve">[на основании положений пункта 2 </w:t>
      </w:r>
      <w:hyperlink r:id="rId704">
        <w:r>
          <w:rPr>
            <w:color w:val="0000FF"/>
          </w:rPr>
          <w:t>Постановления</w:t>
        </w:r>
      </w:hyperlink>
      <w:r>
        <w:t xml:space="preserve"> Правительства Российской Федерации от 30 апреля 2019 г. N 537 "О мерах государственной поддержки научно-образовательных центров мирового уровня на основе интеграции образовательных организаций высшего образования и научных организаций и их кооперации с организациями, действующими в реальном секторе экономики"]</w:t>
      </w:r>
    </w:p>
    <w:p w14:paraId="61287A0C" w14:textId="77777777" w:rsidR="008D6EE1" w:rsidRDefault="008D6EE1">
      <w:pPr>
        <w:pStyle w:val="ConsPlusNormal"/>
        <w:spacing w:before="220"/>
        <w:ind w:firstLine="540"/>
        <w:jc w:val="both"/>
      </w:pPr>
      <w:r>
        <w:rPr>
          <w:b/>
        </w:rPr>
        <w:t>10.4. Научно-техническая деятельность</w:t>
      </w:r>
    </w:p>
    <w:p w14:paraId="68DF0409" w14:textId="77777777" w:rsidR="008D6EE1" w:rsidRDefault="008D6EE1">
      <w:pPr>
        <w:pStyle w:val="ConsPlusNormal"/>
        <w:spacing w:before="220"/>
        <w:ind w:firstLine="540"/>
        <w:jc w:val="both"/>
      </w:pPr>
      <w:r>
        <w:t>Деятельность, направленная на получение, применение новых знаний для решения технологических, инженерных, экономических, социальных, гуманитарных и иных проблем, обеспечения функционирования науки, техники и производства как единой системы.</w:t>
      </w:r>
    </w:p>
    <w:p w14:paraId="4EAAB9C4" w14:textId="77777777" w:rsidR="008D6EE1" w:rsidRDefault="008D6EE1">
      <w:pPr>
        <w:pStyle w:val="ConsPlusNormal"/>
        <w:spacing w:before="220"/>
        <w:ind w:firstLine="540"/>
        <w:jc w:val="both"/>
      </w:pPr>
      <w:r>
        <w:t xml:space="preserve">[абзац 5 статьи 2 </w:t>
      </w:r>
      <w:hyperlink r:id="rId705">
        <w:r>
          <w:rPr>
            <w:color w:val="0000FF"/>
          </w:rPr>
          <w:t>Федерального закона</w:t>
        </w:r>
      </w:hyperlink>
      <w:r>
        <w:t xml:space="preserve"> от 23 августа 1996 г. N 127-ФЗ "О науке и государственной научно-технической политике"]</w:t>
      </w:r>
    </w:p>
    <w:p w14:paraId="06A56EA5" w14:textId="77777777" w:rsidR="008D6EE1" w:rsidRDefault="008D6EE1">
      <w:pPr>
        <w:pStyle w:val="ConsPlusNormal"/>
        <w:spacing w:before="220"/>
        <w:ind w:firstLine="540"/>
        <w:jc w:val="both"/>
      </w:pPr>
      <w:r>
        <w:rPr>
          <w:b/>
        </w:rPr>
        <w:t>10.5. Научно-технологическое развитие</w:t>
      </w:r>
    </w:p>
    <w:p w14:paraId="13926CA3" w14:textId="77777777" w:rsidR="008D6EE1" w:rsidRDefault="008D6EE1">
      <w:pPr>
        <w:pStyle w:val="ConsPlusNormal"/>
        <w:spacing w:before="220"/>
        <w:ind w:firstLine="540"/>
        <w:jc w:val="both"/>
      </w:pPr>
      <w:r>
        <w:t>Трансформация науки и технологий в ключевой фактор развития ОАО "РЖД" и обеспечения способности компании эффективно отвечать на большие вызовы.</w:t>
      </w:r>
    </w:p>
    <w:p w14:paraId="735E61A2" w14:textId="77777777" w:rsidR="008D6EE1" w:rsidRDefault="008D6EE1">
      <w:pPr>
        <w:pStyle w:val="ConsPlusNormal"/>
        <w:spacing w:before="220"/>
        <w:ind w:firstLine="540"/>
        <w:jc w:val="both"/>
      </w:pPr>
      <w:r>
        <w:t xml:space="preserve">[на основе положений пункта 4а Стратегии научно-технологического развития Российской Федерации, утвержденной </w:t>
      </w:r>
      <w:hyperlink r:id="rId706">
        <w:r>
          <w:rPr>
            <w:color w:val="0000FF"/>
          </w:rPr>
          <w:t>Указом</w:t>
        </w:r>
      </w:hyperlink>
      <w:r>
        <w:t xml:space="preserve"> Президента Российской Федерации от 1 декабря 2016 г. N 642]</w:t>
      </w:r>
    </w:p>
    <w:p w14:paraId="06D47B71" w14:textId="77777777" w:rsidR="008D6EE1" w:rsidRDefault="008D6EE1">
      <w:pPr>
        <w:pStyle w:val="ConsPlusNormal"/>
        <w:spacing w:before="220"/>
        <w:ind w:firstLine="540"/>
        <w:jc w:val="both"/>
      </w:pPr>
      <w:r>
        <w:rPr>
          <w:b/>
        </w:rPr>
        <w:t>10.6. Приоритеты научно-технологического развития</w:t>
      </w:r>
    </w:p>
    <w:p w14:paraId="20904DA2" w14:textId="77777777" w:rsidR="008D6EE1" w:rsidRDefault="008D6EE1">
      <w:pPr>
        <w:pStyle w:val="ConsPlusNormal"/>
        <w:spacing w:before="220"/>
        <w:ind w:firstLine="540"/>
        <w:jc w:val="both"/>
      </w:pPr>
      <w:r>
        <w:t>Важнейшие направления научно-технологического развития компании, в рамках которых создаются и используются технологии, реализуются решения, наиболее эффективно отвечающие на большие вызовы, и которые обеспечиваются в первоочередном порядке кадровыми, инфраструктурными, информационными, финансовыми и иными ресурсами.</w:t>
      </w:r>
    </w:p>
    <w:p w14:paraId="5AFF0070" w14:textId="77777777" w:rsidR="008D6EE1" w:rsidRDefault="008D6EE1">
      <w:pPr>
        <w:pStyle w:val="ConsPlusNormal"/>
        <w:spacing w:before="220"/>
        <w:ind w:firstLine="540"/>
        <w:jc w:val="both"/>
      </w:pPr>
      <w:r>
        <w:t xml:space="preserve">[на основе положений пункта 4в Стратегии научно-технологического развития Российской Федерации, утвержденной </w:t>
      </w:r>
      <w:hyperlink r:id="rId707">
        <w:r>
          <w:rPr>
            <w:color w:val="0000FF"/>
          </w:rPr>
          <w:t>Указом</w:t>
        </w:r>
      </w:hyperlink>
      <w:r>
        <w:t xml:space="preserve"> Президента Российской Федерации от 1 декабря 2016 г. N 642]</w:t>
      </w:r>
    </w:p>
    <w:p w14:paraId="03C0B88F" w14:textId="77777777" w:rsidR="008D6EE1" w:rsidRDefault="008D6EE1">
      <w:pPr>
        <w:pStyle w:val="ConsPlusNormal"/>
        <w:spacing w:before="220"/>
        <w:ind w:firstLine="540"/>
        <w:jc w:val="both"/>
      </w:pPr>
      <w:r>
        <w:rPr>
          <w:b/>
        </w:rPr>
        <w:t>10.7. Независимость</w:t>
      </w:r>
    </w:p>
    <w:p w14:paraId="137500B2" w14:textId="77777777" w:rsidR="008D6EE1" w:rsidRDefault="008D6EE1">
      <w:pPr>
        <w:pStyle w:val="ConsPlusNormal"/>
        <w:spacing w:before="220"/>
        <w:ind w:firstLine="540"/>
        <w:jc w:val="both"/>
      </w:pPr>
      <w:r>
        <w:t xml:space="preserve">Достижение самостоятельности в критически важных сферах жизнеобеспечения за счет высокой результативности исследований и разработок и практического применения полученных </w:t>
      </w:r>
      <w:r>
        <w:lastRenderedPageBreak/>
        <w:t>результатов.</w:t>
      </w:r>
    </w:p>
    <w:p w14:paraId="0AA86FBA" w14:textId="77777777" w:rsidR="008D6EE1" w:rsidRDefault="008D6EE1">
      <w:pPr>
        <w:pStyle w:val="ConsPlusNormal"/>
        <w:spacing w:before="220"/>
        <w:ind w:firstLine="540"/>
        <w:jc w:val="both"/>
      </w:pPr>
      <w:r>
        <w:t xml:space="preserve">[на основе положений пункта 4г Стратегии научно-технологического развития Российской Федерации, утвержденной </w:t>
      </w:r>
      <w:hyperlink r:id="rId708">
        <w:r>
          <w:rPr>
            <w:color w:val="0000FF"/>
          </w:rPr>
          <w:t>Указом</w:t>
        </w:r>
      </w:hyperlink>
      <w:r>
        <w:t xml:space="preserve"> Президента Российской Федерации от 1 декабря 2016 г. N 642]</w:t>
      </w:r>
    </w:p>
    <w:p w14:paraId="7AD2FBD9" w14:textId="77777777" w:rsidR="008D6EE1" w:rsidRDefault="008D6EE1">
      <w:pPr>
        <w:pStyle w:val="ConsPlusNormal"/>
        <w:spacing w:before="220"/>
        <w:ind w:firstLine="540"/>
        <w:jc w:val="both"/>
      </w:pPr>
      <w:r>
        <w:rPr>
          <w:b/>
        </w:rPr>
        <w:t>10.8. Прикладные научные исследования</w:t>
      </w:r>
    </w:p>
    <w:p w14:paraId="0B14A667" w14:textId="77777777" w:rsidR="008D6EE1" w:rsidRDefault="008D6EE1">
      <w:pPr>
        <w:pStyle w:val="ConsPlusNormal"/>
        <w:spacing w:before="220"/>
        <w:ind w:firstLine="540"/>
        <w:jc w:val="both"/>
      </w:pPr>
      <w:r>
        <w:t>Исследования, направленные преимущественно на применение новых знаний для достижения практических целей и решения конкретных задач.</w:t>
      </w:r>
    </w:p>
    <w:p w14:paraId="3240668E" w14:textId="77777777" w:rsidR="008D6EE1" w:rsidRDefault="008D6EE1">
      <w:pPr>
        <w:pStyle w:val="ConsPlusNormal"/>
        <w:spacing w:before="220"/>
        <w:ind w:firstLine="540"/>
        <w:jc w:val="both"/>
      </w:pPr>
      <w:r>
        <w:t xml:space="preserve">[абзац 3 статьи 2 </w:t>
      </w:r>
      <w:hyperlink r:id="rId709">
        <w:r>
          <w:rPr>
            <w:color w:val="0000FF"/>
          </w:rPr>
          <w:t>Федерального закона</w:t>
        </w:r>
      </w:hyperlink>
      <w:r>
        <w:t xml:space="preserve"> от 23 августа 1996 г. N 127-ФЗ "О науке и государственной научно-технической политике"]</w:t>
      </w:r>
    </w:p>
    <w:p w14:paraId="6BAB24B5" w14:textId="77777777" w:rsidR="008D6EE1" w:rsidRDefault="008D6EE1">
      <w:pPr>
        <w:pStyle w:val="ConsPlusNormal"/>
        <w:spacing w:before="220"/>
        <w:ind w:firstLine="540"/>
        <w:jc w:val="both"/>
      </w:pPr>
      <w:r>
        <w:rPr>
          <w:b/>
        </w:rPr>
        <w:t>10.9. Научный отраслевой комплекс холдинга "РЖД";</w:t>
      </w:r>
      <w:r>
        <w:t xml:space="preserve"> НОК "РЖД"</w:t>
      </w:r>
    </w:p>
    <w:p w14:paraId="1FAC2CC4" w14:textId="77777777" w:rsidR="008D6EE1" w:rsidRDefault="008D6EE1">
      <w:pPr>
        <w:pStyle w:val="ConsPlusNormal"/>
        <w:spacing w:before="220"/>
        <w:ind w:firstLine="540"/>
        <w:jc w:val="both"/>
      </w:pPr>
      <w:r>
        <w:t>Единый научный комплекс фундаментальных исследований и прикладных разработок полного инновационного цикла, обеспечивающий решение стратегических задач и получение значимых эффектов в текущей деятельности холдинга "РЖД". В состав НОК "РЖД" входят АО "ИЭРТ", АО "ВНИИЖТ", АО "НИИАС", АО "ВНИКТИ", Проектно-конструкторское бюро по инфраструктуре (ПКБ И), Проектно-конструкторское бюро вагонного хозяйства (ПКБ ЦВ), Проектно-конструкторское бюро локомотивного хозяйства (ПКБ ЦТ), Проектно-конструкторско-технологическое бюро пассажирского комплекса (ПКТБ Л), Проектно-конструкторско-технологическое бюро по системам информатизации - Центр цифровых технологий (ПКТБ - ЦЦТ) и Проектно-конструкторско-технологическое бюро по нормированию (ПКТБ Н).</w:t>
      </w:r>
    </w:p>
    <w:p w14:paraId="2B3E1C2B" w14:textId="77777777" w:rsidR="008D6EE1" w:rsidRDefault="008D6EE1">
      <w:pPr>
        <w:pStyle w:val="ConsPlusNormal"/>
        <w:spacing w:before="220"/>
        <w:ind w:firstLine="540"/>
        <w:jc w:val="both"/>
      </w:pPr>
      <w:r>
        <w:t xml:space="preserve">[раздел 2 </w:t>
      </w:r>
      <w:hyperlink r:id="rId710">
        <w:r>
          <w:rPr>
            <w:color w:val="0000FF"/>
          </w:rPr>
          <w:t>Методологии</w:t>
        </w:r>
      </w:hyperlink>
      <w:r>
        <w:t xml:space="preserve"> привлечения, отбора и рассмотрения стартап-проектов с инновационными решениями в ОАО "РЖД", утвержденной распоряжением ОАО "РЖД" от 20 сентября 2018 г. N 2048/р]</w:t>
      </w:r>
    </w:p>
    <w:p w14:paraId="08CB639C" w14:textId="77777777" w:rsidR="008D6EE1" w:rsidRDefault="008D6EE1">
      <w:pPr>
        <w:pStyle w:val="ConsPlusNormal"/>
        <w:spacing w:before="220"/>
        <w:ind w:firstLine="540"/>
        <w:jc w:val="both"/>
      </w:pPr>
      <w:r>
        <w:rPr>
          <w:b/>
        </w:rPr>
        <w:t>10.10. [головные организации научного отраслевого комплекса ОАО "РЖД", головные организации НОК ОАО "РЖД"]</w:t>
      </w:r>
    </w:p>
    <w:p w14:paraId="7DB8FDCF" w14:textId="77777777" w:rsidR="008D6EE1" w:rsidRDefault="008D6EE1">
      <w:pPr>
        <w:pStyle w:val="ConsPlusNormal"/>
        <w:spacing w:before="220"/>
        <w:ind w:firstLine="540"/>
        <w:jc w:val="both"/>
      </w:pPr>
      <w:r>
        <w:t>Научно-исследовательские институты, являющиеся подконтрольными обществами ОАО "РЖД" (АО "ИЭРТ", АО "ВНИИЖТ", АО "НИИАС", АО "ВНИКТИ"), составляющие единый научный комплекс фундаментальных исследований и прикладных разработок полного инновационного цикла, обеспечивающего решение стратегических задач и получение значимых эффектов в текущей деятельности холдинга "РЖД".</w:t>
      </w:r>
    </w:p>
    <w:p w14:paraId="3CEDD97F" w14:textId="77777777" w:rsidR="008D6EE1" w:rsidRDefault="008D6EE1">
      <w:pPr>
        <w:pStyle w:val="ConsPlusNormal"/>
        <w:spacing w:before="220"/>
        <w:ind w:firstLine="540"/>
        <w:jc w:val="both"/>
      </w:pPr>
      <w:r>
        <w:t xml:space="preserve">[пункт 1.2.1 </w:t>
      </w:r>
      <w:hyperlink r:id="rId711">
        <w:r>
          <w:rPr>
            <w:color w:val="0000FF"/>
          </w:rPr>
          <w:t>Регламента</w:t>
        </w:r>
      </w:hyperlink>
      <w:r>
        <w:t xml:space="preserve"> распределения и нормативного закрепления полномочий и ответственности между ОАО "РЖД" и головными организациями научного отраслевого комплекса ОАО "РЖД" в части технологического обеспечения и сопровождения внедряемых в ОАО "РЖД" продукций и технологий </w:t>
      </w:r>
      <w:r>
        <w:rPr>
          <w:i/>
        </w:rPr>
        <w:t>(для опытного применения)</w:t>
      </w:r>
      <w:r>
        <w:t>, утвержденного ОАО "РЖД" от 14 декабря 2018 г. N 1298]</w:t>
      </w:r>
    </w:p>
    <w:p w14:paraId="0BBDBB2D" w14:textId="77777777" w:rsidR="008D6EE1" w:rsidRDefault="008D6EE1">
      <w:pPr>
        <w:pStyle w:val="ConsPlusNormal"/>
        <w:spacing w:before="220"/>
        <w:ind w:firstLine="540"/>
        <w:jc w:val="both"/>
      </w:pPr>
      <w:r>
        <w:rPr>
          <w:b/>
        </w:rPr>
        <w:t>10.11. Источник финансирования мероприятий технологического обеспечения и сопровождения на стадиях жизненного цикла продукций и технологий, внедряемых в ОАО "РЖД"</w:t>
      </w:r>
    </w:p>
    <w:p w14:paraId="08C25F41" w14:textId="77777777" w:rsidR="008D6EE1" w:rsidRDefault="008D6EE1">
      <w:pPr>
        <w:pStyle w:val="ConsPlusNormal"/>
        <w:spacing w:before="220"/>
        <w:ind w:firstLine="540"/>
        <w:jc w:val="both"/>
      </w:pPr>
      <w:r>
        <w:t>План или программа, в рамках бюджетов которых предусматривается финансирование мероприятий технологического обеспечения и сопровождения, внедряемых в ОАО "РЖД" продукций и технологий, источниками финансирования которых могут быть план научно-технического развития ОАО "РЖД", инвестиционная программа, программа информатизации ОАО "РЖД", планы общехозяйственных и прочих расходов.</w:t>
      </w:r>
    </w:p>
    <w:p w14:paraId="23CCF30B" w14:textId="77777777" w:rsidR="008D6EE1" w:rsidRDefault="008D6EE1">
      <w:pPr>
        <w:pStyle w:val="ConsPlusNormal"/>
        <w:spacing w:before="220"/>
        <w:ind w:firstLine="540"/>
        <w:jc w:val="both"/>
      </w:pPr>
      <w:r>
        <w:t xml:space="preserve">[пункт 1.2.5 </w:t>
      </w:r>
      <w:hyperlink r:id="rId712">
        <w:r>
          <w:rPr>
            <w:color w:val="0000FF"/>
          </w:rPr>
          <w:t>Регламента</w:t>
        </w:r>
      </w:hyperlink>
      <w:r>
        <w:t xml:space="preserve"> распределения и нормативного закрепления полномочий и ответственности между ОАО "РЖД" и головными организациями научного отраслевого комплекса </w:t>
      </w:r>
      <w:r>
        <w:lastRenderedPageBreak/>
        <w:t xml:space="preserve">ОАО "РЖД" в части технологического обеспечения и сопровождения внедряемых в ОАО "РЖД" продукций и технологий </w:t>
      </w:r>
      <w:r>
        <w:rPr>
          <w:i/>
        </w:rPr>
        <w:t>(для опытного применения)</w:t>
      </w:r>
      <w:r>
        <w:t>, утвержденного ОАО "РЖД" от 14 декабря 2018 г. N 1298]</w:t>
      </w:r>
    </w:p>
    <w:p w14:paraId="0894A9D7" w14:textId="77777777" w:rsidR="008D6EE1" w:rsidRDefault="008D6EE1">
      <w:pPr>
        <w:pStyle w:val="ConsPlusNormal"/>
        <w:spacing w:before="220"/>
        <w:ind w:firstLine="540"/>
        <w:jc w:val="both"/>
      </w:pPr>
      <w:r>
        <w:rPr>
          <w:b/>
        </w:rPr>
        <w:t>10.12. План научно-технического развития ОАО "РЖД";</w:t>
      </w:r>
      <w:r>
        <w:t xml:space="preserve"> План НТР</w:t>
      </w:r>
    </w:p>
    <w:p w14:paraId="4A446376" w14:textId="77777777" w:rsidR="008D6EE1" w:rsidRDefault="008D6EE1">
      <w:pPr>
        <w:pStyle w:val="ConsPlusNormal"/>
        <w:spacing w:before="220"/>
        <w:ind w:firstLine="540"/>
        <w:jc w:val="both"/>
      </w:pPr>
      <w:r>
        <w:t>План, формируемый в установленном в ОАО "РЖД" порядке, в рамках которого выполняются научно-исследовательские и опытно-конструкторские работы, опытно-конструкторские работы, опытно-технологические работы, научно-исследовательские работы, работы по созданию программно-аппаратных комплексов, научно-практические комплексные работы, общехозяйственные работы, выполняемые за счет расходов текущего периода.</w:t>
      </w:r>
    </w:p>
    <w:p w14:paraId="3CA89536" w14:textId="77777777" w:rsidR="008D6EE1" w:rsidRDefault="008D6EE1">
      <w:pPr>
        <w:pStyle w:val="ConsPlusNormal"/>
        <w:spacing w:before="220"/>
        <w:ind w:firstLine="540"/>
        <w:jc w:val="both"/>
      </w:pPr>
      <w:r>
        <w:t xml:space="preserve">[пункт 1.2.10 </w:t>
      </w:r>
      <w:hyperlink r:id="rId713">
        <w:r>
          <w:rPr>
            <w:color w:val="0000FF"/>
          </w:rPr>
          <w:t>Регламента</w:t>
        </w:r>
      </w:hyperlink>
      <w:r>
        <w:t xml:space="preserve"> распределения и нормативного закрепления полномочий и ответственности между ОАО "РЖД" и головными организациями научного отраслевого комплекса ОАО "РЖД" в части технологического обеспечения и сопровождения внедряемых в ОАО "РЖД" продукций и технологий </w:t>
      </w:r>
      <w:r>
        <w:rPr>
          <w:i/>
        </w:rPr>
        <w:t>(для опытного применения)</w:t>
      </w:r>
      <w:r>
        <w:t>, утвержденного ОАО "РЖД" от 14 декабря 2018 г. N 1298]</w:t>
      </w:r>
    </w:p>
    <w:p w14:paraId="2A710F50" w14:textId="77777777" w:rsidR="008D6EE1" w:rsidRDefault="008D6EE1">
      <w:pPr>
        <w:pStyle w:val="ConsPlusNormal"/>
        <w:spacing w:before="220"/>
        <w:ind w:firstLine="540"/>
        <w:jc w:val="both"/>
      </w:pPr>
      <w:r>
        <w:rPr>
          <w:b/>
        </w:rPr>
        <w:t>10.13. Планы общехозяйственных и прочих расходов;</w:t>
      </w:r>
      <w:r>
        <w:t xml:space="preserve"> Планы ОХР</w:t>
      </w:r>
    </w:p>
    <w:p w14:paraId="4E65299B" w14:textId="77777777" w:rsidR="008D6EE1" w:rsidRDefault="008D6EE1">
      <w:pPr>
        <w:pStyle w:val="ConsPlusNormal"/>
        <w:spacing w:before="220"/>
        <w:ind w:firstLine="540"/>
        <w:jc w:val="both"/>
      </w:pPr>
      <w:r>
        <w:t>Планы ОАО "РЖД", которые включают в себя консалтинговые услуги, разработку методологических документов и совершенствование финансово - экономической политики и системы управления в ОАО "РЖД".</w:t>
      </w:r>
    </w:p>
    <w:p w14:paraId="19FA0C55" w14:textId="77777777" w:rsidR="008D6EE1" w:rsidRDefault="008D6EE1">
      <w:pPr>
        <w:pStyle w:val="ConsPlusNormal"/>
        <w:spacing w:before="220"/>
        <w:ind w:firstLine="540"/>
        <w:jc w:val="both"/>
      </w:pPr>
      <w:r>
        <w:t xml:space="preserve">[пункт 1.2.11 </w:t>
      </w:r>
      <w:hyperlink r:id="rId714">
        <w:r>
          <w:rPr>
            <w:color w:val="0000FF"/>
          </w:rPr>
          <w:t>Регламента</w:t>
        </w:r>
      </w:hyperlink>
      <w:r>
        <w:t xml:space="preserve"> распределения и нормативного закрепления полномочий и ответственности между ОАО "РЖД" и головными организациями научного отраслевого комплекса ОАО "РЖД" в части технологического обеспечения и сопровождения внедряемых в ОАО "РЖД" продукций и технологий </w:t>
      </w:r>
      <w:r>
        <w:rPr>
          <w:i/>
        </w:rPr>
        <w:t>(для опытного применения)</w:t>
      </w:r>
      <w:r>
        <w:t>, утвержденного ОАО "РЖД" от 14 декабря 2018 г. N 1298]</w:t>
      </w:r>
    </w:p>
    <w:p w14:paraId="28B7D75F" w14:textId="77777777" w:rsidR="008D6EE1" w:rsidRDefault="008D6EE1">
      <w:pPr>
        <w:pStyle w:val="ConsPlusNormal"/>
        <w:spacing w:before="220"/>
        <w:ind w:firstLine="540"/>
        <w:jc w:val="both"/>
      </w:pPr>
      <w:r>
        <w:rPr>
          <w:b/>
        </w:rPr>
        <w:t>10.14. [программа информатизации ОАО "РЖД", программа информатизации]</w:t>
      </w:r>
    </w:p>
    <w:p w14:paraId="2FCE1DB9" w14:textId="77777777" w:rsidR="008D6EE1" w:rsidRDefault="008D6EE1">
      <w:pPr>
        <w:pStyle w:val="ConsPlusNormal"/>
        <w:spacing w:before="220"/>
        <w:ind w:firstLine="540"/>
        <w:jc w:val="both"/>
      </w:pPr>
      <w:r>
        <w:t>Совокупность проектов информатизации и работ по сопровождению прикладного программного обеспечения, приобретению и сопровождению лицензионного программного обеспечения, приобретению информационных услуг, подготовке и переподготовке персонала.</w:t>
      </w:r>
    </w:p>
    <w:p w14:paraId="1156FD41" w14:textId="77777777" w:rsidR="008D6EE1" w:rsidRDefault="008D6EE1">
      <w:pPr>
        <w:pStyle w:val="ConsPlusNormal"/>
        <w:spacing w:before="220"/>
        <w:ind w:firstLine="540"/>
        <w:jc w:val="both"/>
      </w:pPr>
      <w:r>
        <w:t xml:space="preserve">[пункт 1.2.13 </w:t>
      </w:r>
      <w:hyperlink r:id="rId715">
        <w:r>
          <w:rPr>
            <w:color w:val="0000FF"/>
          </w:rPr>
          <w:t>Регламента</w:t>
        </w:r>
      </w:hyperlink>
      <w:r>
        <w:t xml:space="preserve"> распределения и нормативного закрепления полномочий и ответственности между ОАО "РЖД" и головными организациями научного отраслевого комплекса ОАО "РЖД" в части технологического обеспечения и сопровождения внедряемых в ОАО "РЖД" продукций и технологий </w:t>
      </w:r>
      <w:r>
        <w:rPr>
          <w:i/>
        </w:rPr>
        <w:t>(для опытного применения)</w:t>
      </w:r>
      <w:r>
        <w:t>, утвержденного ОАО "РЖД" от 14 декабря 2018 г. N 1298]</w:t>
      </w:r>
    </w:p>
    <w:p w14:paraId="513E5F2F" w14:textId="77777777" w:rsidR="008D6EE1" w:rsidRDefault="008D6EE1">
      <w:pPr>
        <w:pStyle w:val="ConsPlusNormal"/>
        <w:spacing w:before="220"/>
        <w:ind w:firstLine="540"/>
        <w:jc w:val="both"/>
      </w:pPr>
      <w:r>
        <w:rPr>
          <w:b/>
        </w:rPr>
        <w:t>10.15. Работа</w:t>
      </w:r>
      <w:r>
        <w:t xml:space="preserve"> &lt;План НТР&gt;</w:t>
      </w:r>
    </w:p>
    <w:p w14:paraId="60D66D3B" w14:textId="77777777" w:rsidR="008D6EE1" w:rsidRDefault="008D6EE1">
      <w:pPr>
        <w:pStyle w:val="ConsPlusNormal"/>
        <w:spacing w:before="220"/>
        <w:ind w:firstLine="540"/>
        <w:jc w:val="both"/>
      </w:pPr>
      <w:r>
        <w:t>Научно-техническая деятельность, выполняемая на основании договора (заказа-наряда) и идентифицируемая в плане НТР по признакам наименования, шифра, категории, функционального заказчика, исполнителя работы или способа его выбора, временных и финансовых параметров, а также по другим признакам, необходимым для ее реализации и контроля исполнения.</w:t>
      </w:r>
    </w:p>
    <w:p w14:paraId="1D296480" w14:textId="77777777" w:rsidR="008D6EE1" w:rsidRDefault="008D6EE1">
      <w:pPr>
        <w:pStyle w:val="ConsPlusNormal"/>
        <w:spacing w:before="220"/>
        <w:ind w:firstLine="540"/>
        <w:jc w:val="both"/>
      </w:pPr>
      <w:r>
        <w:t xml:space="preserve">[пункт 2 </w:t>
      </w:r>
      <w:hyperlink r:id="rId716">
        <w:r>
          <w:rPr>
            <w:color w:val="0000FF"/>
          </w:rPr>
          <w:t>Регламента</w:t>
        </w:r>
      </w:hyperlink>
      <w:r>
        <w:t xml:space="preserve"> формирования, реализации и контроля исполнения плана научно-технического развития ОАО "РЖД", утвержденного распоряжением ОАО "РЖД" от 8 февраля 2019 г. N 232/р]</w:t>
      </w:r>
    </w:p>
    <w:p w14:paraId="580143D6" w14:textId="77777777" w:rsidR="008D6EE1" w:rsidRDefault="008D6EE1">
      <w:pPr>
        <w:pStyle w:val="ConsPlusNormal"/>
        <w:spacing w:before="220"/>
        <w:ind w:firstLine="540"/>
        <w:jc w:val="both"/>
      </w:pPr>
      <w:r>
        <w:rPr>
          <w:b/>
        </w:rPr>
        <w:t>10.16. Категории работ</w:t>
      </w:r>
      <w:r>
        <w:t xml:space="preserve"> &lt;План НТР&gt;</w:t>
      </w:r>
    </w:p>
    <w:p w14:paraId="43945191" w14:textId="77777777" w:rsidR="008D6EE1" w:rsidRDefault="008D6EE1">
      <w:pPr>
        <w:pStyle w:val="ConsPlusNormal"/>
        <w:spacing w:before="220"/>
        <w:ind w:firstLine="540"/>
        <w:jc w:val="both"/>
      </w:pPr>
      <w:r>
        <w:t>Виды выполняемых работ, имеющих общие признаки.</w:t>
      </w:r>
    </w:p>
    <w:p w14:paraId="2C0A05F0" w14:textId="77777777" w:rsidR="008D6EE1" w:rsidRDefault="008D6EE1">
      <w:pPr>
        <w:pStyle w:val="ConsPlusNormal"/>
        <w:spacing w:before="220"/>
        <w:ind w:firstLine="540"/>
        <w:jc w:val="both"/>
      </w:pPr>
      <w:r>
        <w:lastRenderedPageBreak/>
        <w:t xml:space="preserve">[пункт 2 </w:t>
      </w:r>
      <w:hyperlink r:id="rId717">
        <w:r>
          <w:rPr>
            <w:color w:val="0000FF"/>
          </w:rPr>
          <w:t>Регламента</w:t>
        </w:r>
      </w:hyperlink>
      <w:r>
        <w:t xml:space="preserve"> формирования, реализации и контроля исполнения плана научно-технического развития ОАО "РЖД", утвержденного распоряжением ОАО "РЖД" от 8 февраля 2019 г. N 232/р]</w:t>
      </w:r>
    </w:p>
    <w:p w14:paraId="17928EFF" w14:textId="77777777" w:rsidR="008D6EE1" w:rsidRDefault="008D6EE1">
      <w:pPr>
        <w:pStyle w:val="ConsPlusNormal"/>
        <w:spacing w:before="220"/>
        <w:ind w:firstLine="540"/>
        <w:jc w:val="both"/>
      </w:pPr>
      <w:r>
        <w:rPr>
          <w:b/>
        </w:rPr>
        <w:t>10.17. Научно-исследовательская работа;</w:t>
      </w:r>
      <w:r>
        <w:t xml:space="preserve"> НИР &lt;План НТР&gt;</w:t>
      </w:r>
    </w:p>
    <w:p w14:paraId="6C849910" w14:textId="77777777" w:rsidR="008D6EE1" w:rsidRDefault="008D6EE1">
      <w:pPr>
        <w:pStyle w:val="ConsPlusNormal"/>
        <w:spacing w:before="220"/>
        <w:ind w:firstLine="540"/>
        <w:jc w:val="both"/>
      </w:pPr>
      <w:r>
        <w:t>Комплекс прикладных теоретических и (или) экспериментальных исследований, проводимых с целью получения обоснованных исходных данных, изыскания принципов и путей создания (модернизации) продукции, направленных на применение новых знаний для достижения практических целей и решения конкретных задач и проводимых, в том числе, с использованием изготовленных в рамках выполнения работы макетов, моделей и экспериментальных образцов.</w:t>
      </w:r>
    </w:p>
    <w:p w14:paraId="35F0DF24" w14:textId="77777777" w:rsidR="008D6EE1" w:rsidRDefault="008D6EE1">
      <w:pPr>
        <w:pStyle w:val="ConsPlusNormal"/>
        <w:spacing w:before="220"/>
        <w:ind w:firstLine="540"/>
        <w:jc w:val="both"/>
      </w:pPr>
      <w:r>
        <w:t xml:space="preserve">[пункт 3.5 </w:t>
      </w:r>
      <w:hyperlink r:id="rId718">
        <w:r>
          <w:rPr>
            <w:color w:val="0000FF"/>
          </w:rPr>
          <w:t>Порядка</w:t>
        </w:r>
      </w:hyperlink>
      <w:r>
        <w:t xml:space="preserve"> организации приемки работ, выполняемых по плану научно-технического развития ОАО "РЖД" и инвестиционному проекту "НИОКР (ЦТЕХ)", утвержденного распоряжением ОАО "РЖД" от 11 февраля 2022 г. N 329/р]</w:t>
      </w:r>
    </w:p>
    <w:p w14:paraId="74AD4A4E" w14:textId="77777777" w:rsidR="008D6EE1" w:rsidRDefault="008D6EE1">
      <w:pPr>
        <w:pStyle w:val="ConsPlusNormal"/>
        <w:spacing w:before="220"/>
        <w:ind w:firstLine="540"/>
        <w:jc w:val="both"/>
      </w:pPr>
      <w:r>
        <w:rPr>
          <w:b/>
        </w:rPr>
        <w:t>10.18. Опытно-конструкторская работа;</w:t>
      </w:r>
      <w:r>
        <w:t xml:space="preserve"> ОКР &lt;План НТР&gt;</w:t>
      </w:r>
    </w:p>
    <w:p w14:paraId="3708978F" w14:textId="77777777" w:rsidR="008D6EE1" w:rsidRDefault="008D6EE1">
      <w:pPr>
        <w:pStyle w:val="ConsPlusNormal"/>
        <w:spacing w:before="220"/>
        <w:ind w:firstLine="540"/>
        <w:jc w:val="both"/>
      </w:pPr>
      <w:r>
        <w:t>Комплекс работ по разработке конструкторской и технологической документации на опытный образец, изготовлению и испытаниям опытного (головного) образца (опытной партии), выполняемых для создания (модернизации) продукции.</w:t>
      </w:r>
    </w:p>
    <w:p w14:paraId="5FAB214A" w14:textId="77777777" w:rsidR="008D6EE1" w:rsidRDefault="008D6EE1">
      <w:pPr>
        <w:pStyle w:val="ConsPlusNormal"/>
        <w:spacing w:before="220"/>
        <w:ind w:firstLine="540"/>
        <w:jc w:val="both"/>
      </w:pPr>
      <w:r>
        <w:t xml:space="preserve">[пункт 4.4 </w:t>
      </w:r>
      <w:hyperlink r:id="rId719">
        <w:r>
          <w:rPr>
            <w:color w:val="0000FF"/>
          </w:rPr>
          <w:t>Методических указаний</w:t>
        </w:r>
      </w:hyperlink>
      <w:r>
        <w:t xml:space="preserve"> по формированию заявочных материалов для включения работ в план научно-технического развития ОАО "РЖД", утвержденных распоряжением ОАО "РЖД" от 28 декабря 2021 г. N 3031/р]</w:t>
      </w:r>
    </w:p>
    <w:p w14:paraId="4328F3A4" w14:textId="77777777" w:rsidR="008D6EE1" w:rsidRDefault="008D6EE1">
      <w:pPr>
        <w:pStyle w:val="ConsPlusNormal"/>
        <w:spacing w:before="220"/>
        <w:ind w:firstLine="540"/>
        <w:jc w:val="both"/>
      </w:pPr>
      <w:r>
        <w:rPr>
          <w:b/>
        </w:rPr>
        <w:t>10.19. Опытно-технологическая работа;</w:t>
      </w:r>
      <w:r>
        <w:t xml:space="preserve"> ОТР &lt;План НТР&gt;</w:t>
      </w:r>
    </w:p>
    <w:p w14:paraId="1517B9AA" w14:textId="77777777" w:rsidR="008D6EE1" w:rsidRDefault="008D6EE1">
      <w:pPr>
        <w:pStyle w:val="ConsPlusNormal"/>
        <w:spacing w:before="220"/>
        <w:ind w:firstLine="540"/>
        <w:jc w:val="both"/>
      </w:pPr>
      <w:r>
        <w:t>1. Комплекс работ по созданию новых веществ, материалов и (или) технологических процессов и технической документации на них.</w:t>
      </w:r>
    </w:p>
    <w:p w14:paraId="4A3A757D" w14:textId="77777777" w:rsidR="008D6EE1" w:rsidRDefault="008D6EE1">
      <w:pPr>
        <w:pStyle w:val="ConsPlusNormal"/>
        <w:spacing w:before="220"/>
        <w:ind w:firstLine="540"/>
        <w:jc w:val="both"/>
      </w:pPr>
      <w:r>
        <w:t xml:space="preserve">[пункт 4.4 </w:t>
      </w:r>
      <w:hyperlink r:id="rId720">
        <w:r>
          <w:rPr>
            <w:color w:val="0000FF"/>
          </w:rPr>
          <w:t>Методических указаний</w:t>
        </w:r>
      </w:hyperlink>
      <w:r>
        <w:t xml:space="preserve"> по формированию заявочных материалов для включения работ в план научно-технического развития ОАО "РЖД", утвержденных распоряжением ОАО "РЖД" от 28 декабря 2021 г. N 3031/р]</w:t>
      </w:r>
    </w:p>
    <w:p w14:paraId="3FBA283B" w14:textId="77777777" w:rsidR="008D6EE1" w:rsidRDefault="008D6EE1">
      <w:pPr>
        <w:pStyle w:val="ConsPlusNormal"/>
        <w:spacing w:before="220"/>
        <w:ind w:firstLine="540"/>
        <w:jc w:val="both"/>
      </w:pPr>
      <w:r>
        <w:t>2. Совокупность работ по созданию новых веществ, материалов и/или технологических процессов и разработке технической документации на них.</w:t>
      </w:r>
    </w:p>
    <w:p w14:paraId="63A647E2" w14:textId="77777777" w:rsidR="008D6EE1" w:rsidRDefault="008D6EE1">
      <w:pPr>
        <w:pStyle w:val="ConsPlusNormal"/>
        <w:spacing w:before="220"/>
        <w:ind w:firstLine="540"/>
        <w:jc w:val="both"/>
      </w:pPr>
      <w:r>
        <w:t xml:space="preserve">[пункт 3.1.8 </w:t>
      </w:r>
      <w:hyperlink r:id="rId721">
        <w:r>
          <w:rPr>
            <w:color w:val="0000FF"/>
          </w:rPr>
          <w:t>ГОСТ Р 15.000-2016</w:t>
        </w:r>
      </w:hyperlink>
      <w:r>
        <w:t xml:space="preserve"> Система разработки и постановки продукции на производство (СРПП). Основные положения]</w:t>
      </w:r>
    </w:p>
    <w:p w14:paraId="7D208AE1" w14:textId="77777777" w:rsidR="008D6EE1" w:rsidRDefault="008D6EE1">
      <w:pPr>
        <w:pStyle w:val="ConsPlusNormal"/>
        <w:spacing w:before="220"/>
        <w:ind w:firstLine="540"/>
        <w:jc w:val="both"/>
      </w:pPr>
      <w:r>
        <w:rPr>
          <w:b/>
        </w:rPr>
        <w:t>10.20. Работа по созданию программно-аппаратного комплекса;</w:t>
      </w:r>
      <w:r>
        <w:t xml:space="preserve"> ПАК &lt;План НТР&gt;</w:t>
      </w:r>
    </w:p>
    <w:p w14:paraId="647CDB83" w14:textId="77777777" w:rsidR="008D6EE1" w:rsidRDefault="008D6EE1">
      <w:pPr>
        <w:pStyle w:val="ConsPlusNormal"/>
        <w:spacing w:before="220"/>
        <w:ind w:firstLine="540"/>
        <w:jc w:val="both"/>
      </w:pPr>
      <w:r>
        <w:t>Комплекс работ по разработке совокупности технических средств и специального программного обеспечения, имеющих общее назначение, включая расширение функциональных возможностей автоматизированных систем, используемых ОАО "РЖД".</w:t>
      </w:r>
    </w:p>
    <w:p w14:paraId="24FE2182" w14:textId="77777777" w:rsidR="008D6EE1" w:rsidRDefault="008D6EE1">
      <w:pPr>
        <w:pStyle w:val="ConsPlusNormal"/>
        <w:spacing w:before="220"/>
        <w:ind w:firstLine="540"/>
        <w:jc w:val="both"/>
      </w:pPr>
      <w:r>
        <w:t xml:space="preserve">[пункт 4.4 </w:t>
      </w:r>
      <w:hyperlink r:id="rId722">
        <w:r>
          <w:rPr>
            <w:color w:val="0000FF"/>
          </w:rPr>
          <w:t>Методических указаний</w:t>
        </w:r>
      </w:hyperlink>
      <w:r>
        <w:t xml:space="preserve"> по формированию заявочных материалов для включения работ в план научно-технического развития ОАО "РЖД", утвержденных распоряжением ОАО "РЖД" от 28 декабря 2021 г. N 3031/р]</w:t>
      </w:r>
    </w:p>
    <w:p w14:paraId="445847CD" w14:textId="77777777" w:rsidR="008D6EE1" w:rsidRDefault="008D6EE1">
      <w:pPr>
        <w:pStyle w:val="ConsPlusNormal"/>
        <w:spacing w:before="220"/>
        <w:ind w:firstLine="540"/>
        <w:jc w:val="both"/>
      </w:pPr>
      <w:r>
        <w:rPr>
          <w:b/>
        </w:rPr>
        <w:t>10.21. Научно-практическая комплексная работа;</w:t>
      </w:r>
      <w:r>
        <w:t xml:space="preserve"> НПК &lt;План НТР&gt;</w:t>
      </w:r>
    </w:p>
    <w:p w14:paraId="09C75992" w14:textId="77777777" w:rsidR="008D6EE1" w:rsidRDefault="008D6EE1">
      <w:pPr>
        <w:pStyle w:val="ConsPlusNormal"/>
        <w:spacing w:before="220"/>
        <w:ind w:firstLine="540"/>
        <w:jc w:val="both"/>
      </w:pPr>
      <w:r>
        <w:t xml:space="preserve">Комплекс работ по проведению исследований и (или) разработке аналитических, нормативных, технических, технико-экономических документов, к которым относятся национальные и корпоративные стандарты (ГОСТ, ГОСТ Р, СТО РЖД), предварительные национальные стандарты (ПНСТ), своды правил, правила, положения, порядки, требования, </w:t>
      </w:r>
      <w:r>
        <w:lastRenderedPageBreak/>
        <w:t>инструкции, инструктивные указания, методики, методические указания, методические основы, методологии, классификаторы, программы, стратегии, концепции, регламенты, рекомендации, руководства, нормы, аналитические отчеты, технико-экономические обоснования.</w:t>
      </w:r>
    </w:p>
    <w:p w14:paraId="3FC3DE33" w14:textId="77777777" w:rsidR="008D6EE1" w:rsidRDefault="008D6EE1">
      <w:pPr>
        <w:pStyle w:val="ConsPlusNormal"/>
        <w:spacing w:before="220"/>
        <w:ind w:firstLine="540"/>
        <w:jc w:val="both"/>
      </w:pPr>
      <w:r>
        <w:t xml:space="preserve">[пункт 4.4 </w:t>
      </w:r>
      <w:hyperlink r:id="rId723">
        <w:r>
          <w:rPr>
            <w:color w:val="0000FF"/>
          </w:rPr>
          <w:t>Методических указаний</w:t>
        </w:r>
      </w:hyperlink>
      <w:r>
        <w:t xml:space="preserve"> по формированию заявочных материалов для включения работ в план научно-технического развития ОАО "РЖД", утвержденных распоряжением ОАО "РЖД" от 28 декабря 2021 г. N 3031/р]</w:t>
      </w:r>
    </w:p>
    <w:p w14:paraId="58303227" w14:textId="77777777" w:rsidR="008D6EE1" w:rsidRDefault="008D6EE1">
      <w:pPr>
        <w:pStyle w:val="ConsPlusNormal"/>
        <w:spacing w:before="220"/>
        <w:ind w:firstLine="540"/>
        <w:jc w:val="both"/>
      </w:pPr>
      <w:r>
        <w:rPr>
          <w:b/>
        </w:rPr>
        <w:t>10.22. Научно-исследовательская и опытно-конструкторская работа;</w:t>
      </w:r>
      <w:r>
        <w:t xml:space="preserve"> НИОКР &lt;План НТР&gt;</w:t>
      </w:r>
    </w:p>
    <w:p w14:paraId="4C00E406" w14:textId="77777777" w:rsidR="008D6EE1" w:rsidRDefault="008D6EE1">
      <w:pPr>
        <w:pStyle w:val="ConsPlusNormal"/>
        <w:spacing w:before="220"/>
        <w:ind w:firstLine="540"/>
        <w:jc w:val="both"/>
      </w:pPr>
      <w:r>
        <w:t>Комплекс работ, включающих проведение НИР и ОКР или НИР и ОТР или НИР, ОКР и ОТР или НИР и ПАК.</w:t>
      </w:r>
    </w:p>
    <w:p w14:paraId="59389C8F" w14:textId="77777777" w:rsidR="008D6EE1" w:rsidRDefault="008D6EE1">
      <w:pPr>
        <w:pStyle w:val="ConsPlusNormal"/>
        <w:spacing w:before="220"/>
        <w:ind w:firstLine="540"/>
        <w:jc w:val="both"/>
      </w:pPr>
      <w:r>
        <w:t xml:space="preserve">[пункт 4.4 </w:t>
      </w:r>
      <w:hyperlink r:id="rId724">
        <w:r>
          <w:rPr>
            <w:color w:val="0000FF"/>
          </w:rPr>
          <w:t>Методических указаний</w:t>
        </w:r>
      </w:hyperlink>
      <w:r>
        <w:t xml:space="preserve"> по формированию заявочных материалов для включения работ в план научно-технического развития ОАО "РЖД", утвержденных распоряжением ОАО "РЖД" от 28 декабря 2021 г. N 3031/р]</w:t>
      </w:r>
    </w:p>
    <w:p w14:paraId="6BDB06BE" w14:textId="77777777" w:rsidR="008D6EE1" w:rsidRDefault="008D6EE1">
      <w:pPr>
        <w:pStyle w:val="ConsPlusNormal"/>
        <w:spacing w:before="220"/>
        <w:ind w:firstLine="540"/>
        <w:jc w:val="both"/>
      </w:pPr>
      <w:r>
        <w:rPr>
          <w:b/>
        </w:rPr>
        <w:t>10.23. Заявочные материалы</w:t>
      </w:r>
      <w:r>
        <w:t xml:space="preserve"> &lt;План НТР&gt;</w:t>
      </w:r>
    </w:p>
    <w:p w14:paraId="4C9E9D56" w14:textId="77777777" w:rsidR="008D6EE1" w:rsidRDefault="008D6EE1">
      <w:pPr>
        <w:pStyle w:val="ConsPlusNormal"/>
        <w:spacing w:before="220"/>
        <w:ind w:firstLine="540"/>
        <w:jc w:val="both"/>
      </w:pPr>
      <w:r>
        <w:t>Комплект материалов на проведение работы, необходимый для рассмотрения и принятия решения о включении работы в план НТР.</w:t>
      </w:r>
    </w:p>
    <w:p w14:paraId="7C06BEE2" w14:textId="77777777" w:rsidR="008D6EE1" w:rsidRDefault="008D6EE1">
      <w:pPr>
        <w:pStyle w:val="ConsPlusNormal"/>
        <w:spacing w:before="220"/>
        <w:ind w:firstLine="540"/>
        <w:jc w:val="both"/>
      </w:pPr>
      <w:r>
        <w:t xml:space="preserve">[пункт 2 </w:t>
      </w:r>
      <w:hyperlink r:id="rId725">
        <w:r>
          <w:rPr>
            <w:color w:val="0000FF"/>
          </w:rPr>
          <w:t>Регламента</w:t>
        </w:r>
      </w:hyperlink>
      <w:r>
        <w:t xml:space="preserve"> формирования, реализации и контроля исполнения плана научно-технического развития ОАО "РЖД", утвержденного распоряжением ОАО "РЖД" от 8 февраля 2019 г. N 232/р]</w:t>
      </w:r>
    </w:p>
    <w:p w14:paraId="29D5F1B8" w14:textId="77777777" w:rsidR="008D6EE1" w:rsidRDefault="008D6EE1">
      <w:pPr>
        <w:pStyle w:val="ConsPlusNormal"/>
        <w:spacing w:before="220"/>
        <w:ind w:firstLine="540"/>
        <w:jc w:val="both"/>
      </w:pPr>
      <w:r>
        <w:rPr>
          <w:b/>
        </w:rPr>
        <w:t>10.24. Заявка</w:t>
      </w:r>
      <w:r>
        <w:t xml:space="preserve"> &lt;План НТР&gt;</w:t>
      </w:r>
    </w:p>
    <w:p w14:paraId="0FA6DF03" w14:textId="77777777" w:rsidR="008D6EE1" w:rsidRDefault="008D6EE1">
      <w:pPr>
        <w:pStyle w:val="ConsPlusNormal"/>
        <w:spacing w:before="220"/>
        <w:ind w:firstLine="540"/>
        <w:jc w:val="both"/>
      </w:pPr>
      <w:r>
        <w:t>Инициатива выполнения работы по плану НТР, оформленная в подсистеме "Управление научно-техническим развитием" (УНТР) в автоматизированной системе "Единая корпоративная автоматизированная система управления финансами и ресурсами" (ЕК АСУФР).</w:t>
      </w:r>
    </w:p>
    <w:p w14:paraId="0FC62E4A" w14:textId="77777777" w:rsidR="008D6EE1" w:rsidRDefault="008D6EE1">
      <w:pPr>
        <w:pStyle w:val="ConsPlusNormal"/>
        <w:spacing w:before="220"/>
        <w:ind w:firstLine="540"/>
        <w:jc w:val="both"/>
      </w:pPr>
      <w:r>
        <w:t xml:space="preserve">[пункт 2 </w:t>
      </w:r>
      <w:hyperlink r:id="rId726">
        <w:r>
          <w:rPr>
            <w:color w:val="0000FF"/>
          </w:rPr>
          <w:t>Регламента</w:t>
        </w:r>
      </w:hyperlink>
      <w:r>
        <w:t xml:space="preserve"> формирования, реализации и контроля исполнения плана научно-технического развития ОАО "РЖД", утвержденного распоряжением ОАО "РЖД" от 8 февраля 2019 г. N 232/р]</w:t>
      </w:r>
    </w:p>
    <w:p w14:paraId="40EA8933" w14:textId="77777777" w:rsidR="008D6EE1" w:rsidRDefault="008D6EE1">
      <w:pPr>
        <w:pStyle w:val="ConsPlusNormal"/>
        <w:spacing w:before="220"/>
        <w:ind w:firstLine="540"/>
        <w:jc w:val="both"/>
      </w:pPr>
      <w:r>
        <w:rPr>
          <w:b/>
        </w:rPr>
        <w:t>10.25. Стресс-тест</w:t>
      </w:r>
      <w:r>
        <w:t xml:space="preserve"> &lt;План НТР&gt;</w:t>
      </w:r>
    </w:p>
    <w:p w14:paraId="009E4BD6" w14:textId="77777777" w:rsidR="008D6EE1" w:rsidRDefault="008D6EE1">
      <w:pPr>
        <w:pStyle w:val="ConsPlusNormal"/>
        <w:spacing w:before="220"/>
        <w:ind w:firstLine="540"/>
        <w:jc w:val="both"/>
      </w:pPr>
      <w:r>
        <w:t>Формат рассмотрения заявочных материалов, предусматривающий коллегиальное принятие решений (рекомендаций) о целесообразности выполнения работы в соответствии с заранее определенными повесткой (сценарием) рассмотрения и перечнем вопросов, указанных в разделе VIII Регламента.</w:t>
      </w:r>
    </w:p>
    <w:p w14:paraId="53D01035" w14:textId="77777777" w:rsidR="008D6EE1" w:rsidRDefault="008D6EE1">
      <w:pPr>
        <w:pStyle w:val="ConsPlusNormal"/>
        <w:spacing w:before="220"/>
        <w:ind w:firstLine="540"/>
        <w:jc w:val="both"/>
      </w:pPr>
      <w:r>
        <w:t xml:space="preserve">[пункт 2 </w:t>
      </w:r>
      <w:hyperlink r:id="rId727">
        <w:r>
          <w:rPr>
            <w:color w:val="0000FF"/>
          </w:rPr>
          <w:t>Регламента</w:t>
        </w:r>
      </w:hyperlink>
      <w:r>
        <w:t xml:space="preserve"> формирования, реализации и контроля исполнения плана научно-технического развития ОАО "РЖД", утвержденного распоряжением ОАО "РЖД" от 8 февраля 2019 г. N 232/р]</w:t>
      </w:r>
    </w:p>
    <w:p w14:paraId="700A9552" w14:textId="77777777" w:rsidR="008D6EE1" w:rsidRDefault="008D6EE1">
      <w:pPr>
        <w:pStyle w:val="ConsPlusNormal"/>
        <w:spacing w:before="220"/>
        <w:ind w:firstLine="540"/>
        <w:jc w:val="both"/>
      </w:pPr>
      <w:r>
        <w:rPr>
          <w:b/>
        </w:rPr>
        <w:t>10.26. Подразделение-балансодержатель</w:t>
      </w:r>
      <w:r>
        <w:t xml:space="preserve"> &lt;План НТР&gt;</w:t>
      </w:r>
    </w:p>
    <w:p w14:paraId="610F6ED0" w14:textId="77777777" w:rsidR="008D6EE1" w:rsidRDefault="008D6EE1">
      <w:pPr>
        <w:pStyle w:val="ConsPlusNormal"/>
        <w:spacing w:before="220"/>
        <w:ind w:firstLine="540"/>
        <w:jc w:val="both"/>
      </w:pPr>
      <w:r>
        <w:t>Подразделение ОАО "РЖД", которому передаются результаты работы в виде активов для использования и принятия к бухгалтерскому учету.</w:t>
      </w:r>
    </w:p>
    <w:p w14:paraId="281AFD80" w14:textId="77777777" w:rsidR="008D6EE1" w:rsidRDefault="008D6EE1">
      <w:pPr>
        <w:pStyle w:val="ConsPlusNormal"/>
        <w:spacing w:before="220"/>
        <w:ind w:firstLine="540"/>
        <w:jc w:val="both"/>
      </w:pPr>
      <w:r>
        <w:t xml:space="preserve">[пункт 4.9 </w:t>
      </w:r>
      <w:hyperlink r:id="rId728">
        <w:r>
          <w:rPr>
            <w:color w:val="0000FF"/>
          </w:rPr>
          <w:t>Методических указаний</w:t>
        </w:r>
      </w:hyperlink>
      <w:r>
        <w:t xml:space="preserve"> по формированию заявочных материалов для включения работ в план научно-технического развития ОАО "РЖД", утвержденных распоряжением ОАО "РЖД" от 28 декабря 2021 г. N 3031/р]</w:t>
      </w:r>
    </w:p>
    <w:p w14:paraId="2E7BEC78" w14:textId="77777777" w:rsidR="008D6EE1" w:rsidRDefault="008D6EE1">
      <w:pPr>
        <w:pStyle w:val="ConsPlusNormal"/>
        <w:spacing w:before="220"/>
        <w:ind w:firstLine="540"/>
        <w:jc w:val="both"/>
      </w:pPr>
      <w:r>
        <w:rPr>
          <w:b/>
        </w:rPr>
        <w:t>10.27. Инициатор работ</w:t>
      </w:r>
      <w:r>
        <w:t xml:space="preserve"> &lt;План НТР&gt;</w:t>
      </w:r>
    </w:p>
    <w:p w14:paraId="632B90AF" w14:textId="77777777" w:rsidR="008D6EE1" w:rsidRDefault="008D6EE1">
      <w:pPr>
        <w:pStyle w:val="ConsPlusNormal"/>
        <w:spacing w:before="220"/>
        <w:ind w:firstLine="540"/>
        <w:jc w:val="both"/>
      </w:pPr>
      <w:r>
        <w:lastRenderedPageBreak/>
        <w:t>Должностное лицо, подразделение ОАО "РЖД" или коллегиальный орган, которому принадлежит инициатива выполнения работ по плану НТР.</w:t>
      </w:r>
    </w:p>
    <w:p w14:paraId="195A624B" w14:textId="77777777" w:rsidR="008D6EE1" w:rsidRDefault="008D6EE1">
      <w:pPr>
        <w:pStyle w:val="ConsPlusNormal"/>
        <w:spacing w:before="220"/>
        <w:ind w:firstLine="540"/>
        <w:jc w:val="both"/>
      </w:pPr>
      <w:r>
        <w:t xml:space="preserve">[пункт 2 </w:t>
      </w:r>
      <w:hyperlink r:id="rId729">
        <w:r>
          <w:rPr>
            <w:color w:val="0000FF"/>
          </w:rPr>
          <w:t>Регламента</w:t>
        </w:r>
      </w:hyperlink>
      <w:r>
        <w:t xml:space="preserve"> формирования, реализации и контроля исполнения плана научно-технического развития ОАО "РЖД", утвержденного распоряжением ОАО "РЖД" от 8 февраля 2019 г. N 232/р]</w:t>
      </w:r>
    </w:p>
    <w:p w14:paraId="3B798D1F" w14:textId="77777777" w:rsidR="008D6EE1" w:rsidRDefault="008D6EE1">
      <w:pPr>
        <w:pStyle w:val="ConsPlusNormal"/>
        <w:spacing w:before="220"/>
        <w:ind w:firstLine="540"/>
        <w:jc w:val="both"/>
      </w:pPr>
      <w:r>
        <w:rPr>
          <w:b/>
        </w:rPr>
        <w:t>10.28. Функциональный заказчик</w:t>
      </w:r>
      <w:r>
        <w:t xml:space="preserve"> &lt;План НТР&gt;</w:t>
      </w:r>
    </w:p>
    <w:p w14:paraId="4127A8BE" w14:textId="77777777" w:rsidR="008D6EE1" w:rsidRDefault="008D6EE1">
      <w:pPr>
        <w:pStyle w:val="ConsPlusNormal"/>
        <w:spacing w:before="220"/>
        <w:ind w:firstLine="540"/>
        <w:jc w:val="both"/>
      </w:pPr>
      <w:r>
        <w:t xml:space="preserve">Подразделение аппарата управления, филиал, структурное подразделение ОАО "РЖД", направляющее заявку, формирующее заявочные материалы и документацию о закупке, подготавливающее договор (заказ-наряд) на выполнение работ, осуществляющее координацию действий функциональных </w:t>
      </w:r>
      <w:proofErr w:type="spellStart"/>
      <w:r>
        <w:t>созаказчиков</w:t>
      </w:r>
      <w:proofErr w:type="spellEnd"/>
      <w:r>
        <w:t>, взаимодействие с исполнителем в соответствии с требованиями к обеспечению исполнителя документацией и информацией для выполнения согласно приложению N 2 к настоящему Порядку, контроль выполнения и техническую приемку результатов работ, подготовку отчетных документов, внедрение и оценку эффективности результатов работы, использующее результаты работы и получающее эффекты от ее реализации.</w:t>
      </w:r>
    </w:p>
    <w:p w14:paraId="298149A1" w14:textId="77777777" w:rsidR="008D6EE1" w:rsidRDefault="008D6EE1">
      <w:pPr>
        <w:pStyle w:val="ConsPlusNormal"/>
        <w:spacing w:before="220"/>
        <w:ind w:firstLine="540"/>
        <w:jc w:val="both"/>
      </w:pPr>
      <w:r>
        <w:t xml:space="preserve">[пункт 3.11 </w:t>
      </w:r>
      <w:hyperlink r:id="rId730">
        <w:r>
          <w:rPr>
            <w:color w:val="0000FF"/>
          </w:rPr>
          <w:t>Порядка</w:t>
        </w:r>
      </w:hyperlink>
      <w:r>
        <w:t xml:space="preserve"> организации приемки работ, выполняемых по плану научно-технического развития ОАО "РЖД" и инвестиционному проекту "НИОКР (ЦТЕХ)", утвержденного распоряжением ОАО "РЖД" от 11 февраля 2022 г. N 329/р]</w:t>
      </w:r>
    </w:p>
    <w:p w14:paraId="5FF27FB3" w14:textId="77777777" w:rsidR="008D6EE1" w:rsidRDefault="008D6EE1">
      <w:pPr>
        <w:pStyle w:val="ConsPlusNormal"/>
        <w:spacing w:before="220"/>
        <w:ind w:firstLine="540"/>
        <w:jc w:val="both"/>
      </w:pPr>
      <w:r>
        <w:rPr>
          <w:b/>
        </w:rPr>
        <w:t xml:space="preserve">10.29. Функциональный </w:t>
      </w:r>
      <w:proofErr w:type="spellStart"/>
      <w:r>
        <w:rPr>
          <w:b/>
        </w:rPr>
        <w:t>созаказчик</w:t>
      </w:r>
      <w:proofErr w:type="spellEnd"/>
      <w:r>
        <w:t xml:space="preserve"> &lt;План НТР&gt;</w:t>
      </w:r>
    </w:p>
    <w:p w14:paraId="7519EA8A" w14:textId="77777777" w:rsidR="008D6EE1" w:rsidRDefault="008D6EE1">
      <w:pPr>
        <w:pStyle w:val="ConsPlusNormal"/>
        <w:spacing w:before="220"/>
        <w:ind w:firstLine="540"/>
        <w:jc w:val="both"/>
      </w:pPr>
      <w:r>
        <w:t>Подразделение ОАО "РЖД", совместно с функциональным заказчиком формирующее заявочные материалы и документацию о закупке, подготавливающее договор (заказ-наряд) на выполнение работы, осуществляющее приемку результатов работы.</w:t>
      </w:r>
    </w:p>
    <w:p w14:paraId="7E479B47" w14:textId="77777777" w:rsidR="008D6EE1" w:rsidRDefault="008D6EE1">
      <w:pPr>
        <w:pStyle w:val="ConsPlusNormal"/>
        <w:spacing w:before="220"/>
        <w:ind w:firstLine="540"/>
        <w:jc w:val="both"/>
      </w:pPr>
      <w:r>
        <w:t xml:space="preserve">[пункт 2 </w:t>
      </w:r>
      <w:hyperlink r:id="rId731">
        <w:r>
          <w:rPr>
            <w:color w:val="0000FF"/>
          </w:rPr>
          <w:t>Регламента</w:t>
        </w:r>
      </w:hyperlink>
      <w:r>
        <w:t xml:space="preserve"> формирования, реализации и контроля исполнения плана научно-технического развития ОАО "РЖД", утвержденного распоряжением ОАО "РЖД" от 8 февраля 2019 г. N 232/р]</w:t>
      </w:r>
    </w:p>
    <w:p w14:paraId="1C1CE968" w14:textId="77777777" w:rsidR="008D6EE1" w:rsidRDefault="008D6EE1">
      <w:pPr>
        <w:pStyle w:val="ConsPlusNormal"/>
        <w:spacing w:before="220"/>
        <w:ind w:firstLine="540"/>
        <w:jc w:val="both"/>
      </w:pPr>
      <w:r>
        <w:rPr>
          <w:b/>
        </w:rPr>
        <w:t>10.30. Программа функционального заказчика</w:t>
      </w:r>
      <w:r>
        <w:t xml:space="preserve"> &lt;План НТР&gt;</w:t>
      </w:r>
    </w:p>
    <w:p w14:paraId="1C3302F1" w14:textId="77777777" w:rsidR="008D6EE1" w:rsidRDefault="008D6EE1">
      <w:pPr>
        <w:pStyle w:val="ConsPlusNormal"/>
        <w:spacing w:before="220"/>
        <w:ind w:firstLine="540"/>
        <w:jc w:val="both"/>
      </w:pPr>
      <w:r>
        <w:t>Перечень предложений на выполнение работ.</w:t>
      </w:r>
    </w:p>
    <w:p w14:paraId="6C0487F4" w14:textId="77777777" w:rsidR="008D6EE1" w:rsidRDefault="008D6EE1">
      <w:pPr>
        <w:pStyle w:val="ConsPlusNormal"/>
        <w:spacing w:before="220"/>
        <w:ind w:firstLine="540"/>
        <w:jc w:val="both"/>
      </w:pPr>
      <w:r>
        <w:t xml:space="preserve">[пункт 2 </w:t>
      </w:r>
      <w:hyperlink r:id="rId732">
        <w:r>
          <w:rPr>
            <w:color w:val="0000FF"/>
          </w:rPr>
          <w:t>Регламента</w:t>
        </w:r>
      </w:hyperlink>
      <w:r>
        <w:t xml:space="preserve"> формирования, реализации и контроля исполнения плана научно-технического развития ОАО "РЖД", утвержденного распоряжением ОАО "РЖД" от 8 февраля 2019 г. N 232/р]</w:t>
      </w:r>
    </w:p>
    <w:p w14:paraId="04E08285" w14:textId="77777777" w:rsidR="008D6EE1" w:rsidRDefault="008D6EE1">
      <w:pPr>
        <w:pStyle w:val="ConsPlusNormal"/>
        <w:spacing w:before="220"/>
        <w:ind w:firstLine="540"/>
        <w:jc w:val="both"/>
      </w:pPr>
      <w:r>
        <w:rPr>
          <w:b/>
        </w:rPr>
        <w:t>10.31. Рабочая группа &lt;</w:t>
      </w:r>
      <w:r>
        <w:t>План НТР&gt;</w:t>
      </w:r>
    </w:p>
    <w:p w14:paraId="33FBEAEE" w14:textId="77777777" w:rsidR="008D6EE1" w:rsidRDefault="008D6EE1">
      <w:pPr>
        <w:pStyle w:val="ConsPlusNormal"/>
        <w:spacing w:before="220"/>
        <w:ind w:firstLine="540"/>
        <w:jc w:val="both"/>
      </w:pPr>
      <w:r>
        <w:t>Сформированная в установленном в ОАО "РЖД" порядке рабочая группа при Совете главных инженеров открытого акционерного общества "Российские железные дороги", в ведении которой находятся вопросы формирования, реализации и контроля исполнения плана НТР.</w:t>
      </w:r>
    </w:p>
    <w:p w14:paraId="6270724B" w14:textId="77777777" w:rsidR="008D6EE1" w:rsidRDefault="008D6EE1">
      <w:pPr>
        <w:pStyle w:val="ConsPlusNormal"/>
        <w:spacing w:before="220"/>
        <w:ind w:firstLine="540"/>
        <w:jc w:val="both"/>
      </w:pPr>
      <w:r>
        <w:t xml:space="preserve">[пункт 2 </w:t>
      </w:r>
      <w:hyperlink r:id="rId733">
        <w:r>
          <w:rPr>
            <w:color w:val="0000FF"/>
          </w:rPr>
          <w:t>Регламента</w:t>
        </w:r>
      </w:hyperlink>
      <w:r>
        <w:t xml:space="preserve"> формирования, реализации и контроля исполнения плана научно-технического развития ОАО "РЖД", утвержденного распоряжением ОАО "РЖД" от 8 февраля 2019 г. N 232/р]</w:t>
      </w:r>
    </w:p>
    <w:p w14:paraId="0EDD8C2E" w14:textId="77777777" w:rsidR="008D6EE1" w:rsidRDefault="008D6EE1">
      <w:pPr>
        <w:pStyle w:val="ConsPlusNormal"/>
        <w:spacing w:before="220"/>
        <w:ind w:firstLine="540"/>
        <w:jc w:val="both"/>
      </w:pPr>
      <w:r>
        <w:rPr>
          <w:b/>
        </w:rPr>
        <w:t>10.32. Ответственный руководитель</w:t>
      </w:r>
      <w:r>
        <w:t xml:space="preserve"> &lt;План НТР&gt;</w:t>
      </w:r>
    </w:p>
    <w:p w14:paraId="64576786" w14:textId="77777777" w:rsidR="008D6EE1" w:rsidRDefault="008D6EE1">
      <w:pPr>
        <w:pStyle w:val="ConsPlusNormal"/>
        <w:spacing w:before="220"/>
        <w:ind w:firstLine="540"/>
        <w:jc w:val="both"/>
      </w:pPr>
      <w:r>
        <w:t>Руководитель или заместитель руководителя подразделения ОАО "РЖД" - функционального заказчика, - назначенный ответственным за работы по плану НТР.</w:t>
      </w:r>
    </w:p>
    <w:p w14:paraId="082B5CF8" w14:textId="77777777" w:rsidR="008D6EE1" w:rsidRDefault="008D6EE1">
      <w:pPr>
        <w:pStyle w:val="ConsPlusNormal"/>
        <w:spacing w:before="220"/>
        <w:ind w:firstLine="540"/>
        <w:jc w:val="both"/>
      </w:pPr>
      <w:r>
        <w:t xml:space="preserve">[пункт 2 </w:t>
      </w:r>
      <w:hyperlink r:id="rId734">
        <w:r>
          <w:rPr>
            <w:color w:val="0000FF"/>
          </w:rPr>
          <w:t>Регламента</w:t>
        </w:r>
      </w:hyperlink>
      <w:r>
        <w:t xml:space="preserve"> формирования, реализации и контроля исполнения плана научно-технического развития ОАО "РЖД", утвержденного распоряжением ОАО "РЖД" от 8 февраля 2019 </w:t>
      </w:r>
      <w:r>
        <w:lastRenderedPageBreak/>
        <w:t>г. N 232/р]</w:t>
      </w:r>
    </w:p>
    <w:p w14:paraId="029A4F0B" w14:textId="77777777" w:rsidR="008D6EE1" w:rsidRDefault="008D6EE1">
      <w:pPr>
        <w:pStyle w:val="ConsPlusNormal"/>
        <w:spacing w:before="220"/>
        <w:ind w:firstLine="540"/>
        <w:jc w:val="both"/>
      </w:pPr>
      <w:r>
        <w:rPr>
          <w:b/>
        </w:rPr>
        <w:t>10.33. Исполнитель работы</w:t>
      </w:r>
      <w:r>
        <w:t xml:space="preserve"> &lt;План НТР&gt;</w:t>
      </w:r>
    </w:p>
    <w:p w14:paraId="74D70E44" w14:textId="77777777" w:rsidR="008D6EE1" w:rsidRDefault="008D6EE1">
      <w:pPr>
        <w:pStyle w:val="ConsPlusNormal"/>
        <w:spacing w:before="220"/>
        <w:ind w:firstLine="540"/>
        <w:jc w:val="both"/>
      </w:pPr>
      <w:r>
        <w:t>Сторона договора (заказа-наряда) на выполнение работы, которая обязана провести научные исследования, разработать образец нового изделия, конструкторскую документацию на него, новую технологию или выполнить другую работу, определенную договором (заказом-нарядом).</w:t>
      </w:r>
    </w:p>
    <w:p w14:paraId="794B4C86" w14:textId="77777777" w:rsidR="008D6EE1" w:rsidRDefault="008D6EE1">
      <w:pPr>
        <w:pStyle w:val="ConsPlusNormal"/>
        <w:spacing w:before="220"/>
        <w:ind w:firstLine="540"/>
        <w:jc w:val="both"/>
      </w:pPr>
      <w:r>
        <w:t xml:space="preserve">[пункт 2 </w:t>
      </w:r>
      <w:hyperlink r:id="rId735">
        <w:r>
          <w:rPr>
            <w:color w:val="0000FF"/>
          </w:rPr>
          <w:t>Регламента</w:t>
        </w:r>
      </w:hyperlink>
      <w:r>
        <w:t xml:space="preserve"> формирования, реализации и контроля исполнения плана научно-технического развития ОАО "РЖД", утвержденного распоряжением ОАО "РЖД" от 8 февраля 2019 г. N 232/р]</w:t>
      </w:r>
    </w:p>
    <w:p w14:paraId="58C3B155" w14:textId="77777777" w:rsidR="008D6EE1" w:rsidRDefault="008D6EE1">
      <w:pPr>
        <w:pStyle w:val="ConsPlusNormal"/>
        <w:spacing w:before="220"/>
        <w:ind w:firstLine="540"/>
        <w:jc w:val="both"/>
      </w:pPr>
      <w:r>
        <w:rPr>
          <w:b/>
        </w:rPr>
        <w:t>10.34. Отчетные документы</w:t>
      </w:r>
      <w:r>
        <w:t xml:space="preserve"> &lt;План НТР&gt;</w:t>
      </w:r>
    </w:p>
    <w:p w14:paraId="6676DF12" w14:textId="77777777" w:rsidR="008D6EE1" w:rsidRDefault="008D6EE1">
      <w:pPr>
        <w:pStyle w:val="ConsPlusNormal"/>
        <w:spacing w:before="220"/>
        <w:ind w:firstLine="540"/>
        <w:jc w:val="both"/>
      </w:pPr>
      <w:r>
        <w:t>Документы, указанные в календарном плане договора (заказа-наряда) и передаваемые исполнителем работы функциональному заказчику для приемки работы в соответствии с порядком организации приемки работ по плану НТР.</w:t>
      </w:r>
    </w:p>
    <w:p w14:paraId="7958A388" w14:textId="77777777" w:rsidR="008D6EE1" w:rsidRDefault="008D6EE1">
      <w:pPr>
        <w:pStyle w:val="ConsPlusNormal"/>
        <w:spacing w:before="220"/>
        <w:ind w:firstLine="540"/>
        <w:jc w:val="both"/>
      </w:pPr>
      <w:r>
        <w:t xml:space="preserve">[пункт 2 </w:t>
      </w:r>
      <w:hyperlink r:id="rId736">
        <w:r>
          <w:rPr>
            <w:color w:val="0000FF"/>
          </w:rPr>
          <w:t>Регламента</w:t>
        </w:r>
      </w:hyperlink>
      <w:r>
        <w:t xml:space="preserve"> формирования, реализации и контроля исполнения плана научно-технического развития ОАО "РЖД", утвержденного распоряжением ОАО "РЖД" от 8 февраля 2019 г. N 232/р]</w:t>
      </w:r>
    </w:p>
    <w:p w14:paraId="58868B1F" w14:textId="77777777" w:rsidR="008D6EE1" w:rsidRDefault="008D6EE1">
      <w:pPr>
        <w:pStyle w:val="ConsPlusNormal"/>
        <w:spacing w:before="220"/>
        <w:ind w:firstLine="540"/>
        <w:jc w:val="both"/>
      </w:pPr>
      <w:r>
        <w:rPr>
          <w:b/>
        </w:rPr>
        <w:t>10.35. Программа внедрения результатов работ</w:t>
      </w:r>
      <w:r>
        <w:t xml:space="preserve"> &lt;План НТР&gt;</w:t>
      </w:r>
    </w:p>
    <w:p w14:paraId="3C9401B3" w14:textId="77777777" w:rsidR="008D6EE1" w:rsidRDefault="008D6EE1">
      <w:pPr>
        <w:pStyle w:val="ConsPlusNormal"/>
        <w:spacing w:before="220"/>
        <w:ind w:firstLine="540"/>
        <w:jc w:val="both"/>
      </w:pPr>
      <w:r>
        <w:t>Последовательность действий, которые должны быть выполнены для реализации (тиражирования) результатов работ.</w:t>
      </w:r>
    </w:p>
    <w:p w14:paraId="1511F6EA" w14:textId="77777777" w:rsidR="008D6EE1" w:rsidRDefault="008D6EE1">
      <w:pPr>
        <w:pStyle w:val="ConsPlusNormal"/>
        <w:spacing w:before="220"/>
        <w:ind w:firstLine="540"/>
        <w:jc w:val="both"/>
      </w:pPr>
      <w:r>
        <w:t xml:space="preserve">[пункт 2 </w:t>
      </w:r>
      <w:hyperlink r:id="rId737">
        <w:r>
          <w:rPr>
            <w:color w:val="0000FF"/>
          </w:rPr>
          <w:t>Регламента</w:t>
        </w:r>
      </w:hyperlink>
      <w:r>
        <w:t xml:space="preserve"> формирования, реализации и контроля исполнения плана научно-технического развития ОАО "РЖД", утвержденного распоряжением ОАО "РЖД" от 8 февраля 2019 г. N 232/р]</w:t>
      </w:r>
    </w:p>
    <w:p w14:paraId="6D3A1C0A" w14:textId="77777777" w:rsidR="008D6EE1" w:rsidRDefault="008D6EE1">
      <w:pPr>
        <w:pStyle w:val="ConsPlusNormal"/>
        <w:spacing w:before="220"/>
        <w:ind w:firstLine="540"/>
        <w:jc w:val="both"/>
      </w:pPr>
      <w:r>
        <w:rPr>
          <w:b/>
        </w:rPr>
        <w:t>10.36. Система научно-технической информации</w:t>
      </w:r>
    </w:p>
    <w:p w14:paraId="69528BD7" w14:textId="77777777" w:rsidR="008D6EE1" w:rsidRDefault="008D6EE1">
      <w:pPr>
        <w:pStyle w:val="ConsPlusNormal"/>
        <w:spacing w:before="220"/>
        <w:ind w:firstLine="540"/>
        <w:jc w:val="both"/>
      </w:pPr>
      <w:r>
        <w:t>Система взаимосвязанных подразделений ОАО "РЖД", осуществляющих совместную информационную деятельность с согласованным разделением функций, которая регламентируется нормативными документами ОАО "РЖД" в области научно-технической информации и обеспечивается АСУ НТИ, включающая Центр научно-технической информации и библиотек - филиал ОАО "РЖД", центры научно-технической информации и библиотек - структурные подразделения железных дорог (на Калининградской железной дороге - Калининградский центр инновационного развития и научно-технической информации), структурные подразделения железных дорог и функциональные филиалы ОАО "РЖД".</w:t>
      </w:r>
    </w:p>
    <w:p w14:paraId="1ECB99A3" w14:textId="77777777" w:rsidR="008D6EE1" w:rsidRDefault="008D6EE1">
      <w:pPr>
        <w:pStyle w:val="ConsPlusNormal"/>
        <w:spacing w:before="220"/>
        <w:ind w:firstLine="540"/>
        <w:jc w:val="both"/>
      </w:pPr>
      <w:r>
        <w:t xml:space="preserve">[раздел 2 </w:t>
      </w:r>
      <w:hyperlink r:id="rId738">
        <w:r>
          <w:rPr>
            <w:color w:val="0000FF"/>
          </w:rPr>
          <w:t>Положения</w:t>
        </w:r>
      </w:hyperlink>
      <w:r>
        <w:t xml:space="preserve"> о мотивации работников железных дорог и функциональных филиалов ОАО "РЖД" к выявлению, обобщению и распространению научно-технической информации и внедрению новшеств, утвержденного распоряжением ОАО "РЖД" от 5 сентября 2022 г. N 2320/р]</w:t>
      </w:r>
    </w:p>
    <w:p w14:paraId="03D1D697" w14:textId="77777777" w:rsidR="008D6EE1" w:rsidRDefault="008D6EE1">
      <w:pPr>
        <w:pStyle w:val="ConsPlusNormal"/>
        <w:spacing w:before="220"/>
        <w:ind w:firstLine="540"/>
        <w:jc w:val="both"/>
      </w:pPr>
      <w:r>
        <w:rPr>
          <w:b/>
        </w:rPr>
        <w:t>10.37. Историческое наследие ОАО "РЖД"</w:t>
      </w:r>
    </w:p>
    <w:p w14:paraId="24220033" w14:textId="77777777" w:rsidR="008D6EE1" w:rsidRDefault="008D6EE1">
      <w:pPr>
        <w:pStyle w:val="ConsPlusNormal"/>
        <w:spacing w:before="220"/>
        <w:ind w:firstLine="540"/>
        <w:jc w:val="both"/>
      </w:pPr>
      <w:r>
        <w:t>Экспозиции, экспонаты и отдельные предметы, являющиеся в совокупности важным элементов корпоративной культуры ОАО "РЖД".</w:t>
      </w:r>
    </w:p>
    <w:p w14:paraId="476E77D9" w14:textId="77777777" w:rsidR="008D6EE1" w:rsidRDefault="008D6EE1">
      <w:pPr>
        <w:pStyle w:val="ConsPlusNormal"/>
        <w:spacing w:before="220"/>
        <w:ind w:firstLine="540"/>
        <w:jc w:val="both"/>
      </w:pPr>
      <w:r>
        <w:t xml:space="preserve">[на основе положений раздела 1 </w:t>
      </w:r>
      <w:hyperlink r:id="rId739">
        <w:r>
          <w:rPr>
            <w:color w:val="0000FF"/>
          </w:rPr>
          <w:t>Концепции</w:t>
        </w:r>
      </w:hyperlink>
      <w:r>
        <w:t xml:space="preserve"> развития деятельности по сохранению исторического наследия ОАО "РЖД", утвержденной распоряжением ОАО "РЖД" от 6 ноября 2020 г. N 2458/р]</w:t>
      </w:r>
    </w:p>
    <w:p w14:paraId="73F89912" w14:textId="77777777" w:rsidR="008D6EE1" w:rsidRDefault="008D6EE1">
      <w:pPr>
        <w:pStyle w:val="ConsPlusNormal"/>
        <w:spacing w:before="220"/>
        <w:ind w:firstLine="540"/>
        <w:jc w:val="both"/>
      </w:pPr>
      <w:r>
        <w:rPr>
          <w:b/>
        </w:rPr>
        <w:t>10.38. Технико-технологический совет</w:t>
      </w:r>
    </w:p>
    <w:p w14:paraId="23152E31" w14:textId="77777777" w:rsidR="008D6EE1" w:rsidRDefault="008D6EE1">
      <w:pPr>
        <w:pStyle w:val="ConsPlusNormal"/>
        <w:spacing w:before="220"/>
        <w:ind w:firstLine="540"/>
        <w:jc w:val="both"/>
      </w:pPr>
      <w:r>
        <w:lastRenderedPageBreak/>
        <w:t>Совещательный орган, созданный в целях согласованного принятия решений, способствующих эффективной реализации единой технической политики ОАО "РЖД" территориальными подразделениями функциональных филиалов и иными структурными подразделениями ОАО "РЖД", а также подконтрольными обществами ОАО "РЖД", расположенными в границах железной дороги.</w:t>
      </w:r>
    </w:p>
    <w:p w14:paraId="7E99E1F1" w14:textId="77777777" w:rsidR="008D6EE1" w:rsidRDefault="008D6EE1">
      <w:pPr>
        <w:pStyle w:val="ConsPlusNormal"/>
        <w:spacing w:before="220"/>
        <w:ind w:firstLine="540"/>
        <w:jc w:val="both"/>
      </w:pPr>
      <w:r>
        <w:t xml:space="preserve">[пункт 1 </w:t>
      </w:r>
      <w:hyperlink r:id="rId740">
        <w:r>
          <w:rPr>
            <w:color w:val="0000FF"/>
          </w:rPr>
          <w:t>Типового положения</w:t>
        </w:r>
      </w:hyperlink>
      <w:r>
        <w:t xml:space="preserve"> о технико-технологическом совете железной дороги, утвержденного распоряжением ОАО "РЖД" от 14 июня 2011г. N 1320р]</w:t>
      </w:r>
    </w:p>
    <w:p w14:paraId="707DDA13" w14:textId="77777777" w:rsidR="008D6EE1" w:rsidRDefault="008D6EE1">
      <w:pPr>
        <w:pStyle w:val="ConsPlusNormal"/>
        <w:jc w:val="both"/>
      </w:pPr>
    </w:p>
    <w:p w14:paraId="2724111A" w14:textId="77777777" w:rsidR="008D6EE1" w:rsidRDefault="008D6EE1">
      <w:pPr>
        <w:pStyle w:val="ConsPlusNormal"/>
        <w:jc w:val="center"/>
        <w:outlineLvl w:val="3"/>
      </w:pPr>
      <w:r>
        <w:rPr>
          <w:b/>
        </w:rPr>
        <w:t>Инновационная деятельность на железнодорожном транспорте</w:t>
      </w:r>
    </w:p>
    <w:p w14:paraId="2DB0D236" w14:textId="77777777" w:rsidR="008D6EE1" w:rsidRDefault="008D6EE1">
      <w:pPr>
        <w:pStyle w:val="ConsPlusNormal"/>
        <w:jc w:val="both"/>
      </w:pPr>
    </w:p>
    <w:p w14:paraId="737D2B32" w14:textId="77777777" w:rsidR="008D6EE1" w:rsidRDefault="008D6EE1">
      <w:pPr>
        <w:pStyle w:val="ConsPlusNormal"/>
        <w:ind w:firstLine="540"/>
        <w:jc w:val="both"/>
      </w:pPr>
      <w:r>
        <w:rPr>
          <w:b/>
        </w:rPr>
        <w:t>10.39. Высокотехнологичная продукция</w:t>
      </w:r>
    </w:p>
    <w:p w14:paraId="23EF053E" w14:textId="77777777" w:rsidR="008D6EE1" w:rsidRDefault="008D6EE1">
      <w:pPr>
        <w:pStyle w:val="ConsPlusNormal"/>
        <w:spacing w:before="220"/>
        <w:ind w:firstLine="540"/>
        <w:jc w:val="both"/>
      </w:pPr>
      <w:r>
        <w:t>Товар, работа, услуга, которые производятся, выполняются, оказываются предприятиями наукоемких отраслей экономики с использованием новейших образцов технологического оборудования, технологических процессов и технологий с участием высококвалифицированного, специально подготовленного персонала.</w:t>
      </w:r>
    </w:p>
    <w:p w14:paraId="23A8DA8A" w14:textId="77777777" w:rsidR="008D6EE1" w:rsidRDefault="008D6EE1">
      <w:pPr>
        <w:pStyle w:val="ConsPlusNormal"/>
        <w:spacing w:before="220"/>
        <w:ind w:firstLine="540"/>
        <w:jc w:val="both"/>
      </w:pPr>
      <w:r>
        <w:t xml:space="preserve">[раздел 2 </w:t>
      </w:r>
      <w:hyperlink r:id="rId741">
        <w:r>
          <w:rPr>
            <w:color w:val="0000FF"/>
          </w:rPr>
          <w:t>Методики</w:t>
        </w:r>
      </w:hyperlink>
      <w:r>
        <w:t xml:space="preserve"> отнесения предметов закупки к инновационной и (или) высокотехнологичной продукции, приложения к Перечню товаров, работ, услуг, удовлетворяющих критериям отнесения предметов закупки к инновационной и (или) высокотехнологичной продукции, утвержденного распоряжением ОАО "РЖД" от 30 июня 2022 г. N 1715/р]</w:t>
      </w:r>
    </w:p>
    <w:p w14:paraId="1FD4B0C2" w14:textId="77777777" w:rsidR="008D6EE1" w:rsidRDefault="008D6EE1">
      <w:pPr>
        <w:pStyle w:val="ConsPlusNormal"/>
        <w:spacing w:before="220"/>
        <w:ind w:firstLine="540"/>
        <w:jc w:val="both"/>
      </w:pPr>
      <w:r>
        <w:rPr>
          <w:b/>
        </w:rPr>
        <w:t>10.40. Заказчик</w:t>
      </w:r>
    </w:p>
    <w:p w14:paraId="3D8DC709" w14:textId="77777777" w:rsidR="008D6EE1" w:rsidRDefault="008D6EE1">
      <w:pPr>
        <w:pStyle w:val="ConsPlusNormal"/>
        <w:spacing w:before="220"/>
        <w:ind w:firstLine="540"/>
        <w:jc w:val="both"/>
      </w:pPr>
      <w:r>
        <w:t>Структурное подразделение аппарата управления, филиал ОАО "РЖД", инициирующий закупку продукции, выполнение научно-исследовательских, опытно-конструкторских и технологических работ, определяющее предмет договора (заказа-наряда), которое обязано осуществлять текущий контроль за исполнением договора (заказа-наряда), формировать техническое задание, являющееся неотъемлемой частью договора (заказа-наряда), осуществлять формирование отчетной документации.</w:t>
      </w:r>
    </w:p>
    <w:p w14:paraId="031985D5" w14:textId="77777777" w:rsidR="008D6EE1" w:rsidRDefault="008D6EE1">
      <w:pPr>
        <w:pStyle w:val="ConsPlusNormal"/>
        <w:spacing w:before="220"/>
        <w:ind w:firstLine="540"/>
        <w:jc w:val="both"/>
      </w:pPr>
      <w:r>
        <w:t xml:space="preserve">[раздел 2 </w:t>
      </w:r>
      <w:hyperlink r:id="rId742">
        <w:r>
          <w:rPr>
            <w:color w:val="0000FF"/>
          </w:rPr>
          <w:t>Методики</w:t>
        </w:r>
      </w:hyperlink>
      <w:r>
        <w:t xml:space="preserve"> отнесения предметов закупки к инновационной и (или) высокотехнологичной продукции, приложения к Перечню товаров, работ, услуг, удовлетворяющих критериям отнесения предметов закупки к инновационной и (или) высокотехнологичной продукции, утвержденного распоряжением ОАО "РЖД" от 30 июня 2022 г. N 1715/р]</w:t>
      </w:r>
    </w:p>
    <w:p w14:paraId="052FDC87" w14:textId="77777777" w:rsidR="008D6EE1" w:rsidRDefault="008D6EE1">
      <w:pPr>
        <w:pStyle w:val="ConsPlusNormal"/>
        <w:spacing w:before="220"/>
        <w:ind w:firstLine="540"/>
        <w:jc w:val="both"/>
      </w:pPr>
      <w:r>
        <w:rPr>
          <w:b/>
        </w:rPr>
        <w:t>10.41. Потенциальный поставщик</w:t>
      </w:r>
    </w:p>
    <w:p w14:paraId="182BD79A" w14:textId="77777777" w:rsidR="008D6EE1" w:rsidRDefault="008D6EE1">
      <w:pPr>
        <w:pStyle w:val="ConsPlusNormal"/>
        <w:spacing w:before="220"/>
        <w:ind w:firstLine="540"/>
        <w:jc w:val="both"/>
      </w:pPr>
      <w:r>
        <w:t>Производитель продукции, которая предполагается к закупке ОАО "РЖД".</w:t>
      </w:r>
    </w:p>
    <w:p w14:paraId="64FAEE06" w14:textId="77777777" w:rsidR="008D6EE1" w:rsidRDefault="008D6EE1">
      <w:pPr>
        <w:pStyle w:val="ConsPlusNormal"/>
        <w:spacing w:before="220"/>
        <w:ind w:firstLine="540"/>
        <w:jc w:val="both"/>
      </w:pPr>
      <w:r>
        <w:t xml:space="preserve">[раздел 2 </w:t>
      </w:r>
      <w:hyperlink r:id="rId743">
        <w:r>
          <w:rPr>
            <w:color w:val="0000FF"/>
          </w:rPr>
          <w:t>Методики</w:t>
        </w:r>
      </w:hyperlink>
      <w:r>
        <w:t xml:space="preserve"> отнесения предметов закупки к инновационной и (или) высокотехнологичной продукции, приложения к Перечню товаров, работ, услуг, удовлетворяющих критериям отнесения предметов закупки к инновационной и (или) высокотехнологичной продукции, утвержденного распоряжением ОАО "РЖД" от 30 июня 2022 г. N 1715/р]</w:t>
      </w:r>
    </w:p>
    <w:p w14:paraId="098A4AE4" w14:textId="77777777" w:rsidR="008D6EE1" w:rsidRDefault="008D6EE1">
      <w:pPr>
        <w:pStyle w:val="ConsPlusNormal"/>
        <w:spacing w:before="220"/>
        <w:ind w:firstLine="540"/>
        <w:jc w:val="both"/>
      </w:pPr>
      <w:r>
        <w:rPr>
          <w:b/>
        </w:rPr>
        <w:t>10.42. Инновация</w:t>
      </w:r>
      <w:r>
        <w:t xml:space="preserve"> &lt;инновационная деятельность&gt;</w:t>
      </w:r>
    </w:p>
    <w:p w14:paraId="1967BB70" w14:textId="77777777" w:rsidR="008D6EE1" w:rsidRDefault="008D6EE1">
      <w:pPr>
        <w:pStyle w:val="ConsPlusNormal"/>
        <w:spacing w:before="220"/>
        <w:ind w:firstLine="540"/>
        <w:jc w:val="both"/>
      </w:pPr>
      <w:r>
        <w:t>Введенный в употребление новый или значительно улучшенный продукт (услуга) или процесс, новый метод продаж или новый организационный метод в деловой практике, организации рабочих мест или во внешних связях.</w:t>
      </w:r>
    </w:p>
    <w:p w14:paraId="3B8E6A6A" w14:textId="77777777" w:rsidR="008D6EE1" w:rsidRDefault="008D6EE1">
      <w:pPr>
        <w:pStyle w:val="ConsPlusNormal"/>
        <w:spacing w:before="220"/>
        <w:ind w:firstLine="540"/>
        <w:jc w:val="both"/>
      </w:pPr>
      <w:r>
        <w:t xml:space="preserve">[пункт 3.1.10 </w:t>
      </w:r>
      <w:hyperlink r:id="rId744">
        <w:r>
          <w:rPr>
            <w:color w:val="0000FF"/>
          </w:rPr>
          <w:t>СТО РЖД 07.030-2020</w:t>
        </w:r>
      </w:hyperlink>
      <w:r>
        <w:t xml:space="preserve"> Система управления инновационной деятельностью в ОАО "РЖД". Основные положения]</w:t>
      </w:r>
    </w:p>
    <w:p w14:paraId="61953D39" w14:textId="77777777" w:rsidR="008D6EE1" w:rsidRDefault="008D6EE1">
      <w:pPr>
        <w:pStyle w:val="ConsPlusNormal"/>
        <w:spacing w:before="220"/>
        <w:ind w:firstLine="540"/>
        <w:jc w:val="both"/>
      </w:pPr>
      <w:r>
        <w:rPr>
          <w:b/>
        </w:rPr>
        <w:t>10.43. Инновация в социальной сфере</w:t>
      </w:r>
    </w:p>
    <w:p w14:paraId="355A8FF2" w14:textId="77777777" w:rsidR="008D6EE1" w:rsidRDefault="008D6EE1">
      <w:pPr>
        <w:pStyle w:val="ConsPlusNormal"/>
        <w:spacing w:before="220"/>
        <w:ind w:firstLine="540"/>
        <w:jc w:val="both"/>
      </w:pPr>
      <w:r>
        <w:lastRenderedPageBreak/>
        <w:t>Новая идея, стратегия, технология, которая способствует решению социально-значимой задачи, вызывающей социальные изменения общества.</w:t>
      </w:r>
    </w:p>
    <w:p w14:paraId="6E510164" w14:textId="77777777" w:rsidR="008D6EE1" w:rsidRDefault="008D6EE1">
      <w:pPr>
        <w:pStyle w:val="ConsPlusNormal"/>
        <w:spacing w:before="220"/>
        <w:ind w:firstLine="540"/>
        <w:jc w:val="both"/>
      </w:pPr>
      <w:r>
        <w:t xml:space="preserve">[пункт 1.6.13 </w:t>
      </w:r>
      <w:hyperlink r:id="rId745">
        <w:r>
          <w:rPr>
            <w:color w:val="0000FF"/>
          </w:rPr>
          <w:t>Регламента</w:t>
        </w:r>
      </w:hyperlink>
      <w:r>
        <w:t xml:space="preserve"> формирования, реализации и контроля исполнения программы поддержки инноваций ОАО "РЖД", утвержденного распоряжением ОАО "РЖД" от 5 октября 2022 г. N 2569/р]</w:t>
      </w:r>
    </w:p>
    <w:p w14:paraId="34AF484C" w14:textId="77777777" w:rsidR="008D6EE1" w:rsidRDefault="008D6EE1">
      <w:pPr>
        <w:pStyle w:val="ConsPlusNormal"/>
        <w:spacing w:before="220"/>
        <w:ind w:firstLine="540"/>
        <w:jc w:val="both"/>
      </w:pPr>
      <w:r>
        <w:rPr>
          <w:b/>
        </w:rPr>
        <w:t>10.44. Маркетинговые инновации</w:t>
      </w:r>
    </w:p>
    <w:p w14:paraId="437565E6" w14:textId="77777777" w:rsidR="008D6EE1" w:rsidRDefault="008D6EE1">
      <w:pPr>
        <w:pStyle w:val="ConsPlusNormal"/>
        <w:spacing w:before="220"/>
        <w:ind w:firstLine="540"/>
        <w:jc w:val="both"/>
      </w:pPr>
      <w:r>
        <w:t>Внедрение нового метода маркетинга, включая значительные изменения в продвижении на рынок транспортно-логистических и инжиниринговых услуг или в назначении цены на них.</w:t>
      </w:r>
    </w:p>
    <w:p w14:paraId="09D2FDAD" w14:textId="77777777" w:rsidR="008D6EE1" w:rsidRDefault="008D6EE1">
      <w:pPr>
        <w:pStyle w:val="ConsPlusNormal"/>
        <w:spacing w:before="220"/>
        <w:ind w:firstLine="540"/>
        <w:jc w:val="both"/>
      </w:pPr>
      <w:r>
        <w:t xml:space="preserve">[пункт 3.1.22 </w:t>
      </w:r>
      <w:hyperlink r:id="rId746">
        <w:r>
          <w:rPr>
            <w:color w:val="0000FF"/>
          </w:rPr>
          <w:t>СТО РЖД 07.030-2020</w:t>
        </w:r>
      </w:hyperlink>
      <w:r>
        <w:t xml:space="preserve"> Система управления инновационной деятельностью в ОАО "РЖД". Основные положения]</w:t>
      </w:r>
    </w:p>
    <w:p w14:paraId="7E5A9682" w14:textId="77777777" w:rsidR="008D6EE1" w:rsidRDefault="008D6EE1">
      <w:pPr>
        <w:pStyle w:val="ConsPlusNormal"/>
        <w:spacing w:before="220"/>
        <w:ind w:firstLine="540"/>
        <w:jc w:val="both"/>
      </w:pPr>
      <w:r>
        <w:rPr>
          <w:b/>
        </w:rPr>
        <w:t>10.45. Организационные инновации</w:t>
      </w:r>
    </w:p>
    <w:p w14:paraId="744CF00F" w14:textId="77777777" w:rsidR="008D6EE1" w:rsidRDefault="008D6EE1">
      <w:pPr>
        <w:pStyle w:val="ConsPlusNormal"/>
        <w:spacing w:before="220"/>
        <w:ind w:firstLine="540"/>
        <w:jc w:val="both"/>
      </w:pPr>
      <w:r>
        <w:t>Внедрение нового организационного метода в деловой практике подразделения ОАО "РЖД" в организации рабочих мест или внешних связей, введение новых бизнес-процессов или методов принятия решений.</w:t>
      </w:r>
    </w:p>
    <w:p w14:paraId="46A272F3" w14:textId="77777777" w:rsidR="008D6EE1" w:rsidRDefault="008D6EE1">
      <w:pPr>
        <w:pStyle w:val="ConsPlusNormal"/>
        <w:spacing w:before="220"/>
        <w:ind w:firstLine="540"/>
        <w:jc w:val="both"/>
      </w:pPr>
      <w:r>
        <w:t xml:space="preserve">[пункт 3.1.27 </w:t>
      </w:r>
      <w:hyperlink r:id="rId747">
        <w:r>
          <w:rPr>
            <w:color w:val="0000FF"/>
          </w:rPr>
          <w:t>СТО РЖД 07.030-2020</w:t>
        </w:r>
      </w:hyperlink>
      <w:r>
        <w:t xml:space="preserve"> Система управления инновационной деятельностью в ОАО "РЖД". Основные положения]</w:t>
      </w:r>
    </w:p>
    <w:p w14:paraId="6120A5B9" w14:textId="77777777" w:rsidR="008D6EE1" w:rsidRDefault="008D6EE1">
      <w:pPr>
        <w:pStyle w:val="ConsPlusNormal"/>
        <w:spacing w:before="220"/>
        <w:ind w:firstLine="540"/>
        <w:jc w:val="both"/>
      </w:pPr>
      <w:r>
        <w:rPr>
          <w:b/>
        </w:rPr>
        <w:t>10.46. Продуктовые инновации</w:t>
      </w:r>
    </w:p>
    <w:p w14:paraId="3C82950E" w14:textId="77777777" w:rsidR="008D6EE1" w:rsidRDefault="008D6EE1">
      <w:pPr>
        <w:pStyle w:val="ConsPlusNormal"/>
        <w:spacing w:before="220"/>
        <w:ind w:firstLine="540"/>
        <w:jc w:val="both"/>
      </w:pPr>
      <w:r>
        <w:t>Внедренные продукция или услуга, являющиеся новыми или значительно улучшенными в части их свойств или предполагаемого использования.</w:t>
      </w:r>
    </w:p>
    <w:p w14:paraId="789D14AC" w14:textId="77777777" w:rsidR="008D6EE1" w:rsidRDefault="008D6EE1">
      <w:pPr>
        <w:pStyle w:val="ConsPlusNormal"/>
        <w:spacing w:before="220"/>
        <w:ind w:firstLine="540"/>
        <w:jc w:val="both"/>
      </w:pPr>
      <w:r>
        <w:t>Примечания:</w:t>
      </w:r>
    </w:p>
    <w:p w14:paraId="3D2EFB7A" w14:textId="77777777" w:rsidR="008D6EE1" w:rsidRDefault="008D6EE1">
      <w:pPr>
        <w:pStyle w:val="ConsPlusNormal"/>
        <w:spacing w:before="220"/>
        <w:ind w:firstLine="540"/>
        <w:jc w:val="both"/>
      </w:pPr>
      <w:r>
        <w:t>1. К продуктовым инновациям относятся значительные усовершенствования технических характеристик, компонентов и материалов, встроенного программного обеспечения, удобства использования или других функциональных характеристик производимых товаров или услуг.</w:t>
      </w:r>
    </w:p>
    <w:p w14:paraId="4E724DDD" w14:textId="77777777" w:rsidR="008D6EE1" w:rsidRDefault="008D6EE1">
      <w:pPr>
        <w:pStyle w:val="ConsPlusNormal"/>
        <w:spacing w:before="220"/>
        <w:ind w:firstLine="540"/>
        <w:jc w:val="both"/>
      </w:pPr>
      <w:r>
        <w:t>2. Термин "продукт" используется для обозначения, как продукции производственно-технического назначения, так и услуги.</w:t>
      </w:r>
    </w:p>
    <w:p w14:paraId="1221E943" w14:textId="77777777" w:rsidR="008D6EE1" w:rsidRDefault="008D6EE1">
      <w:pPr>
        <w:pStyle w:val="ConsPlusNormal"/>
        <w:spacing w:before="220"/>
        <w:ind w:firstLine="540"/>
        <w:jc w:val="both"/>
      </w:pPr>
      <w:r>
        <w:t xml:space="preserve">[пункт 3.1.31 </w:t>
      </w:r>
      <w:hyperlink r:id="rId748">
        <w:r>
          <w:rPr>
            <w:color w:val="0000FF"/>
          </w:rPr>
          <w:t>СТО РЖД 07.030-2020</w:t>
        </w:r>
      </w:hyperlink>
      <w:r>
        <w:t xml:space="preserve"> "Система управления инновационной деятельностью в ОАО "РЖД". Основные положения"]</w:t>
      </w:r>
    </w:p>
    <w:p w14:paraId="39FE57E0" w14:textId="77777777" w:rsidR="008D6EE1" w:rsidRDefault="008D6EE1">
      <w:pPr>
        <w:pStyle w:val="ConsPlusNormal"/>
        <w:spacing w:before="220"/>
        <w:ind w:firstLine="540"/>
        <w:jc w:val="both"/>
      </w:pPr>
      <w:r>
        <w:rPr>
          <w:b/>
        </w:rPr>
        <w:t>10.47. Процессные инновации</w:t>
      </w:r>
    </w:p>
    <w:p w14:paraId="6D7E107A" w14:textId="77777777" w:rsidR="008D6EE1" w:rsidRDefault="008D6EE1">
      <w:pPr>
        <w:pStyle w:val="ConsPlusNormal"/>
        <w:spacing w:before="220"/>
        <w:ind w:firstLine="540"/>
        <w:jc w:val="both"/>
      </w:pPr>
      <w:r>
        <w:t>Инновации, включающие внедрение нового или значительно улучшенного способа, метода или технологии производства или метода поставки. К процессным инновациям относятся значительные изменения в технологии, производственном оборудовании и/или программном обеспечении.</w:t>
      </w:r>
    </w:p>
    <w:p w14:paraId="184B0BF0" w14:textId="77777777" w:rsidR="008D6EE1" w:rsidRDefault="008D6EE1">
      <w:pPr>
        <w:pStyle w:val="ConsPlusNormal"/>
        <w:spacing w:before="220"/>
        <w:ind w:firstLine="540"/>
        <w:jc w:val="both"/>
      </w:pPr>
      <w:r>
        <w:t xml:space="preserve">[пункт 3.1.35 </w:t>
      </w:r>
      <w:hyperlink r:id="rId749">
        <w:r>
          <w:rPr>
            <w:color w:val="0000FF"/>
          </w:rPr>
          <w:t>СТО РЖД 07.030-2020</w:t>
        </w:r>
      </w:hyperlink>
      <w:r>
        <w:t xml:space="preserve"> "Система управления инновационной деятельностью в ОАО "РЖД". Основные положения"]</w:t>
      </w:r>
    </w:p>
    <w:p w14:paraId="1215B428" w14:textId="77777777" w:rsidR="008D6EE1" w:rsidRDefault="008D6EE1">
      <w:pPr>
        <w:pStyle w:val="ConsPlusNormal"/>
        <w:spacing w:before="220"/>
        <w:ind w:firstLine="540"/>
        <w:jc w:val="both"/>
      </w:pPr>
      <w:r>
        <w:rPr>
          <w:b/>
        </w:rPr>
        <w:t>10.48. Инновационная деятельность</w:t>
      </w:r>
    </w:p>
    <w:p w14:paraId="65AD1E52" w14:textId="77777777" w:rsidR="008D6EE1" w:rsidRDefault="008D6EE1">
      <w:pPr>
        <w:pStyle w:val="ConsPlusNormal"/>
        <w:spacing w:before="220"/>
        <w:ind w:firstLine="540"/>
        <w:jc w:val="both"/>
      </w:pPr>
      <w:r>
        <w:t>Деятельность (включая научную, технологическую, организационную, финансовую и коммерческую), направленная на реализацию инновационных проектов, а также на создание инновационной инфраструктуры ОАО "РЖД" и обеспечение ее деятельности.</w:t>
      </w:r>
    </w:p>
    <w:p w14:paraId="3D712E0B" w14:textId="77777777" w:rsidR="008D6EE1" w:rsidRDefault="008D6EE1">
      <w:pPr>
        <w:pStyle w:val="ConsPlusNormal"/>
        <w:spacing w:before="220"/>
        <w:ind w:firstLine="540"/>
        <w:jc w:val="both"/>
      </w:pPr>
      <w:r>
        <w:lastRenderedPageBreak/>
        <w:t xml:space="preserve">[пункт 3.1.11 </w:t>
      </w:r>
      <w:hyperlink r:id="rId750">
        <w:r>
          <w:rPr>
            <w:color w:val="0000FF"/>
          </w:rPr>
          <w:t>СТО РЖД 07.030-2020</w:t>
        </w:r>
      </w:hyperlink>
      <w:r>
        <w:t xml:space="preserve"> Система управления инновационной деятельностью в ОАО "РЖД". Основные положения]</w:t>
      </w:r>
    </w:p>
    <w:p w14:paraId="3A00384F" w14:textId="77777777" w:rsidR="008D6EE1" w:rsidRDefault="008D6EE1">
      <w:pPr>
        <w:pStyle w:val="ConsPlusNormal"/>
        <w:spacing w:before="220"/>
        <w:ind w:firstLine="540"/>
        <w:jc w:val="both"/>
      </w:pPr>
      <w:r>
        <w:rPr>
          <w:b/>
        </w:rPr>
        <w:t>10.49. Система управления инновационной деятельностью в ОАО "РЖД"</w:t>
      </w:r>
    </w:p>
    <w:p w14:paraId="357D0026" w14:textId="77777777" w:rsidR="008D6EE1" w:rsidRDefault="008D6EE1">
      <w:pPr>
        <w:pStyle w:val="ConsPlusNormal"/>
        <w:spacing w:before="220"/>
        <w:ind w:firstLine="540"/>
        <w:jc w:val="both"/>
      </w:pPr>
      <w:r>
        <w:t>Совокупность взаимосвязанных или взаимодействующих элементов деятельности, направленной на осуществление инноваций, а также на создание инновационной инфраструктуры ОАО "РЖД" и обеспечение ее деятельности.</w:t>
      </w:r>
    </w:p>
    <w:p w14:paraId="177B764B" w14:textId="77777777" w:rsidR="008D6EE1" w:rsidRDefault="008D6EE1">
      <w:pPr>
        <w:pStyle w:val="ConsPlusNormal"/>
        <w:spacing w:before="220"/>
        <w:ind w:firstLine="540"/>
        <w:jc w:val="both"/>
      </w:pPr>
      <w:r>
        <w:t xml:space="preserve">[пункт 3.1.37 </w:t>
      </w:r>
      <w:hyperlink r:id="rId751">
        <w:r>
          <w:rPr>
            <w:color w:val="0000FF"/>
          </w:rPr>
          <w:t>СТО РЖД 07.030-2020</w:t>
        </w:r>
      </w:hyperlink>
      <w:r>
        <w:t xml:space="preserve"> Система управления инновационной деятельностью в ОАО "РЖД". Основные положения]</w:t>
      </w:r>
    </w:p>
    <w:p w14:paraId="7675CF78" w14:textId="77777777" w:rsidR="008D6EE1" w:rsidRDefault="008D6EE1">
      <w:pPr>
        <w:pStyle w:val="ConsPlusNormal"/>
        <w:spacing w:before="220"/>
        <w:ind w:firstLine="540"/>
        <w:jc w:val="both"/>
      </w:pPr>
      <w:r>
        <w:rPr>
          <w:b/>
        </w:rPr>
        <w:t>10.50. "Единое окно инноваций"</w:t>
      </w:r>
    </w:p>
    <w:p w14:paraId="20A51F96" w14:textId="77777777" w:rsidR="008D6EE1" w:rsidRDefault="008D6EE1">
      <w:pPr>
        <w:pStyle w:val="ConsPlusNormal"/>
        <w:spacing w:before="220"/>
        <w:ind w:firstLine="540"/>
        <w:jc w:val="both"/>
      </w:pPr>
      <w:r>
        <w:t>Специализированная интернет-площадка, размещенная на официальном сайте ОАО "РЖД" (www.rzd.ru) и созданная для приема и последующего рассмотрения работниками ОАО "РЖД" (с возможностью привлечения сторонних экспертов) инновационных предложений, которые потенциально могут быть применимы в производственной деятельности ОАО "РЖД".</w:t>
      </w:r>
    </w:p>
    <w:p w14:paraId="79B99408" w14:textId="77777777" w:rsidR="008D6EE1" w:rsidRDefault="008D6EE1">
      <w:pPr>
        <w:pStyle w:val="ConsPlusNormal"/>
        <w:spacing w:before="220"/>
        <w:ind w:firstLine="540"/>
        <w:jc w:val="both"/>
      </w:pPr>
      <w:r>
        <w:t xml:space="preserve">[пункт 3.1.6 </w:t>
      </w:r>
      <w:hyperlink r:id="rId752">
        <w:r>
          <w:rPr>
            <w:color w:val="0000FF"/>
          </w:rPr>
          <w:t>СТО РЖД 07.030-2020</w:t>
        </w:r>
      </w:hyperlink>
      <w:r>
        <w:t xml:space="preserve"> Система управления инновационной деятельностью в ОАО "РЖД". Основные положения]</w:t>
      </w:r>
    </w:p>
    <w:p w14:paraId="5F70EF3D" w14:textId="77777777" w:rsidR="008D6EE1" w:rsidRDefault="008D6EE1">
      <w:pPr>
        <w:pStyle w:val="ConsPlusNormal"/>
        <w:spacing w:before="220"/>
        <w:ind w:firstLine="540"/>
        <w:jc w:val="both"/>
      </w:pPr>
      <w:r>
        <w:rPr>
          <w:b/>
        </w:rPr>
        <w:t>10.51. Региональная инновационная площадка</w:t>
      </w:r>
    </w:p>
    <w:p w14:paraId="0A96EC94" w14:textId="77777777" w:rsidR="008D6EE1" w:rsidRDefault="008D6EE1">
      <w:pPr>
        <w:pStyle w:val="ConsPlusNormal"/>
        <w:spacing w:before="220"/>
        <w:ind w:firstLine="540"/>
        <w:jc w:val="both"/>
      </w:pPr>
      <w:r>
        <w:t>Составной элемент системы управления инновационной деятельности в ОАО "РЖД", обеспечивающий взаимодействие ОАО "РЖД" с субъектами инновационной инфраструктуры на региональном уровне и включающий в себя подразделения железной дороги и функциональные филиалы, ответственные за инновационное развитие и комплекс мероприятий по поиску и/или привлечению инновационных предложений, их отбору, проработке и испытаниям (предварительным, приемочным и прочим видам испытаний, в зависимости от уровня готовности технологии предложения) в границах железной дороги.</w:t>
      </w:r>
    </w:p>
    <w:p w14:paraId="5AFE8F14" w14:textId="77777777" w:rsidR="008D6EE1" w:rsidRDefault="008D6EE1">
      <w:pPr>
        <w:pStyle w:val="ConsPlusNormal"/>
        <w:spacing w:before="220"/>
        <w:ind w:firstLine="540"/>
        <w:jc w:val="both"/>
      </w:pPr>
      <w:r>
        <w:t xml:space="preserve">[пункт 3.1.36 </w:t>
      </w:r>
      <w:hyperlink r:id="rId753">
        <w:r>
          <w:rPr>
            <w:color w:val="0000FF"/>
          </w:rPr>
          <w:t>СТО РЖД 07.030-2020</w:t>
        </w:r>
      </w:hyperlink>
      <w:r>
        <w:t xml:space="preserve"> Система управления инновационной деятельностью в ОАО "РЖД". Основные положения]</w:t>
      </w:r>
    </w:p>
    <w:p w14:paraId="72C3DDA3" w14:textId="77777777" w:rsidR="008D6EE1" w:rsidRDefault="008D6EE1">
      <w:pPr>
        <w:pStyle w:val="ConsPlusNormal"/>
        <w:spacing w:before="220"/>
        <w:ind w:firstLine="540"/>
        <w:jc w:val="both"/>
      </w:pPr>
      <w:r>
        <w:rPr>
          <w:b/>
        </w:rPr>
        <w:t>10.52. Инновационная продукция/услуга/процесс</w:t>
      </w:r>
    </w:p>
    <w:p w14:paraId="5F1A9B37" w14:textId="77777777" w:rsidR="008D6EE1" w:rsidRDefault="008D6EE1">
      <w:pPr>
        <w:pStyle w:val="ConsPlusNormal"/>
        <w:spacing w:before="220"/>
        <w:ind w:firstLine="540"/>
        <w:jc w:val="both"/>
      </w:pPr>
      <w:r>
        <w:t>Продукция/услуга/процесс с новыми или существенно улучшенными характеристиками, а также продукция/услуга/процесс, производство/предоставление которой основано на новых или значительно усовершенствованных методах.</w:t>
      </w:r>
    </w:p>
    <w:p w14:paraId="1AC1877E" w14:textId="77777777" w:rsidR="008D6EE1" w:rsidRDefault="008D6EE1">
      <w:pPr>
        <w:pStyle w:val="ConsPlusNormal"/>
        <w:spacing w:before="220"/>
        <w:ind w:firstLine="540"/>
        <w:jc w:val="both"/>
      </w:pPr>
      <w:r>
        <w:t xml:space="preserve">[пункт 3.1.13 </w:t>
      </w:r>
      <w:hyperlink r:id="rId754">
        <w:r>
          <w:rPr>
            <w:color w:val="0000FF"/>
          </w:rPr>
          <w:t>СТО РЖД 07.030-2020</w:t>
        </w:r>
      </w:hyperlink>
      <w:r>
        <w:t xml:space="preserve"> Система управления инновационной деятельностью в ОАО "РЖД". Основные положения]</w:t>
      </w:r>
    </w:p>
    <w:p w14:paraId="0D779F94" w14:textId="77777777" w:rsidR="008D6EE1" w:rsidRDefault="008D6EE1">
      <w:pPr>
        <w:pStyle w:val="ConsPlusNormal"/>
        <w:spacing w:before="220"/>
        <w:ind w:firstLine="540"/>
        <w:jc w:val="both"/>
      </w:pPr>
      <w:r>
        <w:rPr>
          <w:b/>
        </w:rPr>
        <w:t>10.53. Среда функционирования внедряемого продукта / услуги</w:t>
      </w:r>
    </w:p>
    <w:p w14:paraId="4131AA16" w14:textId="77777777" w:rsidR="008D6EE1" w:rsidRDefault="008D6EE1">
      <w:pPr>
        <w:pStyle w:val="ConsPlusNormal"/>
        <w:spacing w:before="220"/>
        <w:ind w:firstLine="540"/>
        <w:jc w:val="both"/>
      </w:pPr>
      <w:r>
        <w:t>Внешняя среда, в которой функционирует внедряемый продукт/услуга, состоящая из потребителей продукта/услуги, производителей, поставщиков и других участников.</w:t>
      </w:r>
    </w:p>
    <w:p w14:paraId="2956E61C" w14:textId="77777777" w:rsidR="008D6EE1" w:rsidRDefault="008D6EE1">
      <w:pPr>
        <w:pStyle w:val="ConsPlusNormal"/>
        <w:spacing w:before="220"/>
        <w:ind w:firstLine="540"/>
        <w:jc w:val="both"/>
      </w:pPr>
      <w:r>
        <w:t xml:space="preserve">[пункт 3.1.39 </w:t>
      </w:r>
      <w:hyperlink r:id="rId755">
        <w:r>
          <w:rPr>
            <w:color w:val="0000FF"/>
          </w:rPr>
          <w:t>СТО РЖД 07.030-2020</w:t>
        </w:r>
      </w:hyperlink>
      <w:r>
        <w:t xml:space="preserve"> Система управления инновационной деятельностью в ОАО "РЖД". Основные положения]</w:t>
      </w:r>
    </w:p>
    <w:p w14:paraId="05C68B07" w14:textId="77777777" w:rsidR="008D6EE1" w:rsidRDefault="008D6EE1">
      <w:pPr>
        <w:pStyle w:val="ConsPlusNormal"/>
        <w:spacing w:before="220"/>
        <w:ind w:firstLine="540"/>
        <w:jc w:val="both"/>
      </w:pPr>
      <w:r>
        <w:rPr>
          <w:b/>
        </w:rPr>
        <w:t>10.54. Владелец продукта</w:t>
      </w:r>
    </w:p>
    <w:p w14:paraId="2CD050A1" w14:textId="77777777" w:rsidR="008D6EE1" w:rsidRDefault="008D6EE1">
      <w:pPr>
        <w:pStyle w:val="ConsPlusNormal"/>
        <w:spacing w:before="220"/>
        <w:ind w:firstLine="540"/>
        <w:jc w:val="both"/>
      </w:pPr>
      <w:r>
        <w:t>Подразделение ОАО "РЖД", будущий владелец (пользователь) результата реализации инновационного проекта.</w:t>
      </w:r>
    </w:p>
    <w:p w14:paraId="4EB1F619" w14:textId="77777777" w:rsidR="008D6EE1" w:rsidRDefault="008D6EE1">
      <w:pPr>
        <w:pStyle w:val="ConsPlusNormal"/>
        <w:spacing w:before="220"/>
        <w:ind w:firstLine="540"/>
        <w:jc w:val="both"/>
      </w:pPr>
      <w:r>
        <w:lastRenderedPageBreak/>
        <w:t xml:space="preserve">[пункт 3.1.3 </w:t>
      </w:r>
      <w:hyperlink r:id="rId756">
        <w:r>
          <w:rPr>
            <w:color w:val="0000FF"/>
          </w:rPr>
          <w:t>СТО РЖД 07.030-2020</w:t>
        </w:r>
      </w:hyperlink>
      <w:r>
        <w:t xml:space="preserve"> Система управления инновационной деятельностью в ОАО "РЖД". Основные положения]</w:t>
      </w:r>
    </w:p>
    <w:p w14:paraId="1C3AED1C" w14:textId="77777777" w:rsidR="008D6EE1" w:rsidRDefault="008D6EE1">
      <w:pPr>
        <w:pStyle w:val="ConsPlusNormal"/>
        <w:spacing w:before="220"/>
        <w:ind w:firstLine="540"/>
        <w:jc w:val="both"/>
      </w:pPr>
      <w:r>
        <w:rPr>
          <w:b/>
        </w:rPr>
        <w:t>10.55. Проект</w:t>
      </w:r>
      <w:r>
        <w:t xml:space="preserve"> &lt;инновационная деятельность&gt;</w:t>
      </w:r>
    </w:p>
    <w:p w14:paraId="1BA6FE5A" w14:textId="77777777" w:rsidR="008D6EE1" w:rsidRDefault="008D6EE1">
      <w:pPr>
        <w:pStyle w:val="ConsPlusNormal"/>
        <w:spacing w:before="220"/>
        <w:ind w:firstLine="540"/>
        <w:jc w:val="both"/>
      </w:pPr>
      <w:r>
        <w:t>Комплекс взаимосвязанных мероприятий, направленных на создание уникального продукта или услуги с заданными конкретными требованиями в условиях временных и ресурсных ограничений.</w:t>
      </w:r>
    </w:p>
    <w:p w14:paraId="7078787E" w14:textId="77777777" w:rsidR="008D6EE1" w:rsidRDefault="008D6EE1">
      <w:pPr>
        <w:pStyle w:val="ConsPlusNormal"/>
        <w:spacing w:before="220"/>
        <w:ind w:firstLine="540"/>
        <w:jc w:val="both"/>
      </w:pPr>
      <w:r>
        <w:t xml:space="preserve">[пункт 3.1.33 </w:t>
      </w:r>
      <w:hyperlink r:id="rId757">
        <w:r>
          <w:rPr>
            <w:color w:val="0000FF"/>
          </w:rPr>
          <w:t>СТО РЖД 07.030-2020</w:t>
        </w:r>
      </w:hyperlink>
      <w:r>
        <w:t xml:space="preserve"> Система управления инновационной деятельностью в ОАО "РЖД". Основные положения]</w:t>
      </w:r>
    </w:p>
    <w:p w14:paraId="58B363A5" w14:textId="77777777" w:rsidR="008D6EE1" w:rsidRDefault="008D6EE1">
      <w:pPr>
        <w:pStyle w:val="ConsPlusNormal"/>
        <w:spacing w:before="220"/>
        <w:ind w:firstLine="540"/>
        <w:jc w:val="both"/>
      </w:pPr>
      <w:r>
        <w:rPr>
          <w:b/>
        </w:rPr>
        <w:t>10.56. Инновационный проект</w:t>
      </w:r>
    </w:p>
    <w:p w14:paraId="7502A41A" w14:textId="77777777" w:rsidR="008D6EE1" w:rsidRDefault="008D6EE1">
      <w:pPr>
        <w:pStyle w:val="ConsPlusNormal"/>
        <w:spacing w:before="220"/>
        <w:ind w:firstLine="540"/>
        <w:jc w:val="both"/>
      </w:pPr>
      <w:r>
        <w:t>Комплекс направленных на достижение экономического эффекта мероприятий по осуществлению инноваций, в том числе по коммерциализации научных и (или) научно-технических результатов.</w:t>
      </w:r>
    </w:p>
    <w:p w14:paraId="015E809F" w14:textId="77777777" w:rsidR="008D6EE1" w:rsidRDefault="008D6EE1">
      <w:pPr>
        <w:pStyle w:val="ConsPlusNormal"/>
        <w:spacing w:before="220"/>
        <w:ind w:firstLine="540"/>
        <w:jc w:val="both"/>
      </w:pPr>
      <w:r>
        <w:t xml:space="preserve">[пункт 3.1.16 </w:t>
      </w:r>
      <w:hyperlink r:id="rId758">
        <w:r>
          <w:rPr>
            <w:color w:val="0000FF"/>
          </w:rPr>
          <w:t>СТО РЖД 07.030-2020</w:t>
        </w:r>
      </w:hyperlink>
      <w:r>
        <w:t xml:space="preserve"> Система управления инновационной деятельностью в ОАО "РЖД". Основные положения]</w:t>
      </w:r>
    </w:p>
    <w:p w14:paraId="2178FAF4" w14:textId="77777777" w:rsidR="008D6EE1" w:rsidRDefault="008D6EE1">
      <w:pPr>
        <w:pStyle w:val="ConsPlusNormal"/>
        <w:spacing w:before="220"/>
        <w:ind w:firstLine="540"/>
        <w:jc w:val="both"/>
      </w:pPr>
      <w:r>
        <w:rPr>
          <w:b/>
        </w:rPr>
        <w:t>10.57. Внешний инновационный проект</w:t>
      </w:r>
    </w:p>
    <w:p w14:paraId="3940160B" w14:textId="77777777" w:rsidR="008D6EE1" w:rsidRDefault="008D6EE1">
      <w:pPr>
        <w:pStyle w:val="ConsPlusNormal"/>
        <w:spacing w:before="220"/>
        <w:ind w:firstLine="540"/>
        <w:jc w:val="both"/>
      </w:pPr>
      <w:r>
        <w:t>Инновационный проект, инициированный физическим или юридическим лицом, внешним по отношению к ОАО "РЖД"</w:t>
      </w:r>
    </w:p>
    <w:p w14:paraId="6A9A7A33" w14:textId="77777777" w:rsidR="008D6EE1" w:rsidRDefault="008D6EE1">
      <w:pPr>
        <w:pStyle w:val="ConsPlusNormal"/>
        <w:spacing w:before="220"/>
        <w:ind w:firstLine="540"/>
        <w:jc w:val="both"/>
      </w:pPr>
      <w:r>
        <w:t xml:space="preserve">[пункт 3.1.4 </w:t>
      </w:r>
      <w:hyperlink r:id="rId759">
        <w:r>
          <w:rPr>
            <w:color w:val="0000FF"/>
          </w:rPr>
          <w:t>СТО РЖД 07.030-2020</w:t>
        </w:r>
      </w:hyperlink>
      <w:r>
        <w:t xml:space="preserve"> Система управления инновационной деятельностью в ОАО "РЖД". Основные положения]</w:t>
      </w:r>
    </w:p>
    <w:p w14:paraId="434EE2B9" w14:textId="77777777" w:rsidR="008D6EE1" w:rsidRDefault="008D6EE1">
      <w:pPr>
        <w:pStyle w:val="ConsPlusNormal"/>
        <w:spacing w:before="220"/>
        <w:ind w:firstLine="540"/>
        <w:jc w:val="both"/>
      </w:pPr>
      <w:r>
        <w:rPr>
          <w:b/>
        </w:rPr>
        <w:t>10.58. Внутренний инновационный проект</w:t>
      </w:r>
    </w:p>
    <w:p w14:paraId="445CB823" w14:textId="77777777" w:rsidR="008D6EE1" w:rsidRDefault="008D6EE1">
      <w:pPr>
        <w:pStyle w:val="ConsPlusNormal"/>
        <w:spacing w:before="220"/>
        <w:ind w:firstLine="540"/>
        <w:jc w:val="both"/>
      </w:pPr>
      <w:r>
        <w:t>Инновационный проект, инициированный подразделением ОАО "РЖД" или подконтрольным обществом ОАО "РЖД" для нужд ОАО "РЖД" и реализуемый (предполагаемый к реализации) за счет собственных и/или заемных средств ОАО "РЖД" (инвестиционной программы, программы цифровизации, плана научно-технического развития и пр. источников)</w:t>
      </w:r>
    </w:p>
    <w:p w14:paraId="3410E3E4" w14:textId="77777777" w:rsidR="008D6EE1" w:rsidRDefault="008D6EE1">
      <w:pPr>
        <w:pStyle w:val="ConsPlusNormal"/>
        <w:spacing w:before="220"/>
        <w:ind w:firstLine="540"/>
        <w:jc w:val="both"/>
      </w:pPr>
      <w:r>
        <w:t xml:space="preserve">[на основе положений пункта 3.1.5 </w:t>
      </w:r>
      <w:hyperlink r:id="rId760">
        <w:r>
          <w:rPr>
            <w:color w:val="0000FF"/>
          </w:rPr>
          <w:t>СТО РЖД 07.030-2020</w:t>
        </w:r>
      </w:hyperlink>
      <w:r>
        <w:t xml:space="preserve"> Система управления инновационной деятельностью в ОАО "РЖД". Основные положения]</w:t>
      </w:r>
    </w:p>
    <w:p w14:paraId="07037F1E" w14:textId="77777777" w:rsidR="008D6EE1" w:rsidRDefault="008D6EE1">
      <w:pPr>
        <w:pStyle w:val="ConsPlusNormal"/>
        <w:spacing w:before="220"/>
        <w:ind w:firstLine="540"/>
        <w:jc w:val="both"/>
      </w:pPr>
      <w:r>
        <w:rPr>
          <w:b/>
        </w:rPr>
        <w:t>10.59. Паспорт инновационного проекта</w:t>
      </w:r>
    </w:p>
    <w:p w14:paraId="2C305AD8" w14:textId="77777777" w:rsidR="008D6EE1" w:rsidRDefault="008D6EE1">
      <w:pPr>
        <w:pStyle w:val="ConsPlusNormal"/>
        <w:spacing w:before="220"/>
        <w:ind w:firstLine="540"/>
        <w:jc w:val="both"/>
      </w:pPr>
      <w:r>
        <w:t>Документ, определяющий цели и задачи проекта, способы его реализации, используемые при этом технические и технологические решения, планируемые результаты и экономический эффект, объемы внедрения.</w:t>
      </w:r>
    </w:p>
    <w:p w14:paraId="5619EC1B" w14:textId="77777777" w:rsidR="008D6EE1" w:rsidRDefault="008D6EE1">
      <w:pPr>
        <w:pStyle w:val="ConsPlusNormal"/>
        <w:spacing w:before="220"/>
        <w:ind w:firstLine="540"/>
        <w:jc w:val="both"/>
      </w:pPr>
      <w:r>
        <w:t xml:space="preserve">[пункт 3.1.29 </w:t>
      </w:r>
      <w:hyperlink r:id="rId761">
        <w:r>
          <w:rPr>
            <w:color w:val="0000FF"/>
          </w:rPr>
          <w:t>СТО РЖД 07.030-2020</w:t>
        </w:r>
      </w:hyperlink>
      <w:r>
        <w:t xml:space="preserve"> Система управления инновационной деятельностью в ОАО "РЖД". Основные положения]</w:t>
      </w:r>
    </w:p>
    <w:p w14:paraId="3B83A745" w14:textId="77777777" w:rsidR="008D6EE1" w:rsidRDefault="008D6EE1">
      <w:pPr>
        <w:pStyle w:val="ConsPlusNormal"/>
        <w:spacing w:before="220"/>
        <w:ind w:firstLine="540"/>
        <w:jc w:val="both"/>
      </w:pPr>
      <w:r>
        <w:rPr>
          <w:b/>
        </w:rPr>
        <w:t>10.60. Программа поддержки инноваций ОАО "РЖД"</w:t>
      </w:r>
    </w:p>
    <w:p w14:paraId="44B4C547" w14:textId="77777777" w:rsidR="008D6EE1" w:rsidRDefault="008D6EE1">
      <w:pPr>
        <w:pStyle w:val="ConsPlusNormal"/>
        <w:spacing w:before="220"/>
        <w:ind w:firstLine="540"/>
        <w:jc w:val="both"/>
      </w:pPr>
      <w:r>
        <w:t>Мероприятия по развитию инновационной среды и реализации инновационных проектов.</w:t>
      </w:r>
    </w:p>
    <w:p w14:paraId="66010C02" w14:textId="77777777" w:rsidR="008D6EE1" w:rsidRDefault="008D6EE1">
      <w:pPr>
        <w:pStyle w:val="ConsPlusNormal"/>
        <w:spacing w:before="220"/>
        <w:ind w:firstLine="540"/>
        <w:jc w:val="both"/>
      </w:pPr>
      <w:r>
        <w:t xml:space="preserve">[подпункт 1.6.17 </w:t>
      </w:r>
      <w:hyperlink r:id="rId762">
        <w:r>
          <w:rPr>
            <w:color w:val="0000FF"/>
          </w:rPr>
          <w:t>Регламента</w:t>
        </w:r>
      </w:hyperlink>
      <w:r>
        <w:t xml:space="preserve"> формирования, реализации и контроля исполнения программы поддержки инноваций ОАО "РЖД", утвержденного распоряжением ОАО "РЖД" от 5 октября 2022 г. N 2569/р]</w:t>
      </w:r>
    </w:p>
    <w:p w14:paraId="5136930D" w14:textId="77777777" w:rsidR="008D6EE1" w:rsidRDefault="008D6EE1">
      <w:pPr>
        <w:pStyle w:val="ConsPlusNormal"/>
        <w:spacing w:before="220"/>
        <w:ind w:firstLine="540"/>
        <w:jc w:val="both"/>
      </w:pPr>
      <w:r>
        <w:rPr>
          <w:b/>
        </w:rPr>
        <w:t xml:space="preserve">10.61. Заявка на включение инновационного проекта в программу поддержки инноваций </w:t>
      </w:r>
      <w:r>
        <w:rPr>
          <w:b/>
        </w:rPr>
        <w:lastRenderedPageBreak/>
        <w:t>ОАО "РЖД" в рамках бюджета по перевозочным видам деятельности</w:t>
      </w:r>
    </w:p>
    <w:p w14:paraId="35B429E6" w14:textId="77777777" w:rsidR="008D6EE1" w:rsidRDefault="008D6EE1">
      <w:pPr>
        <w:pStyle w:val="ConsPlusNormal"/>
        <w:spacing w:before="220"/>
        <w:ind w:firstLine="540"/>
        <w:jc w:val="both"/>
      </w:pPr>
      <w:r>
        <w:t>Комплект документов, в состав которого входят:</w:t>
      </w:r>
    </w:p>
    <w:p w14:paraId="5BB81DAA" w14:textId="77777777" w:rsidR="008D6EE1" w:rsidRDefault="008D6EE1">
      <w:pPr>
        <w:pStyle w:val="ConsPlusNormal"/>
        <w:spacing w:before="220"/>
        <w:ind w:firstLine="540"/>
        <w:jc w:val="both"/>
      </w:pPr>
      <w:r>
        <w:t>пояснительная записка с описанием сути инновационного проекта, проблемы, на решение которой направлен проект, информацией об исполнителях/разработчиках;</w:t>
      </w:r>
    </w:p>
    <w:p w14:paraId="4156FD0B" w14:textId="77777777" w:rsidR="008D6EE1" w:rsidRDefault="008D6EE1">
      <w:pPr>
        <w:pStyle w:val="ConsPlusNormal"/>
        <w:spacing w:before="220"/>
        <w:ind w:firstLine="540"/>
        <w:jc w:val="both"/>
      </w:pPr>
      <w:r>
        <w:t>форма оценки соответствия проекта критериям инновационности, оформленная в соответствии с приложением N 1 к настоящему Регламенту;</w:t>
      </w:r>
    </w:p>
    <w:p w14:paraId="41365342" w14:textId="77777777" w:rsidR="008D6EE1" w:rsidRDefault="008D6EE1">
      <w:pPr>
        <w:pStyle w:val="ConsPlusNormal"/>
        <w:spacing w:before="220"/>
        <w:ind w:firstLine="540"/>
        <w:jc w:val="both"/>
      </w:pPr>
      <w:r>
        <w:t>паспорт инновационного проекта, оформленный по форме в соответствии с приложением N 2 к настоящему Регламенту;</w:t>
      </w:r>
    </w:p>
    <w:p w14:paraId="5C24D0A9" w14:textId="77777777" w:rsidR="008D6EE1" w:rsidRDefault="008D6EE1">
      <w:pPr>
        <w:pStyle w:val="ConsPlusNormal"/>
        <w:spacing w:before="220"/>
        <w:ind w:firstLine="540"/>
        <w:jc w:val="both"/>
      </w:pPr>
      <w:r>
        <w:t>техническое задание на выполнение работ по проекту;</w:t>
      </w:r>
    </w:p>
    <w:p w14:paraId="0B65BA64" w14:textId="77777777" w:rsidR="008D6EE1" w:rsidRDefault="008D6EE1">
      <w:pPr>
        <w:pStyle w:val="ConsPlusNormal"/>
        <w:spacing w:before="220"/>
        <w:ind w:firstLine="540"/>
        <w:jc w:val="both"/>
      </w:pPr>
      <w:r>
        <w:t>дорожная карта реализации инновационного проекта по форме в соответствии с приложением N 3 к настоящему Регламенту;</w:t>
      </w:r>
    </w:p>
    <w:p w14:paraId="58AC3D62" w14:textId="77777777" w:rsidR="008D6EE1" w:rsidRDefault="008D6EE1">
      <w:pPr>
        <w:pStyle w:val="ConsPlusNormal"/>
        <w:spacing w:before="220"/>
        <w:ind w:firstLine="540"/>
        <w:jc w:val="both"/>
      </w:pPr>
      <w:r>
        <w:t>технико-экономическое обоснование проекта. При подготовке технико-экономического обоснования необходимо учитывать требования к оценке эффективности инновационного проекта в соответствии с Единой методикой оценки эффективности инновационной деятельности холдинга "РЖД";</w:t>
      </w:r>
    </w:p>
    <w:p w14:paraId="62BBB523" w14:textId="77777777" w:rsidR="008D6EE1" w:rsidRDefault="008D6EE1">
      <w:pPr>
        <w:pStyle w:val="ConsPlusNormal"/>
        <w:spacing w:before="220"/>
        <w:ind w:firstLine="540"/>
        <w:jc w:val="both"/>
      </w:pPr>
      <w:r>
        <w:t xml:space="preserve">протокол заседания технико-технологического совета железной дороги с решением об одобрении реализации решения инновационного проекта на объектах, расположенных в границах железной дороги (в случае реализации </w:t>
      </w:r>
      <w:proofErr w:type="spellStart"/>
      <w:r>
        <w:t>кроссфункционального</w:t>
      </w:r>
      <w:proofErr w:type="spellEnd"/>
      <w:r>
        <w:t xml:space="preserve"> проекта);</w:t>
      </w:r>
    </w:p>
    <w:p w14:paraId="5620E611" w14:textId="77777777" w:rsidR="008D6EE1" w:rsidRDefault="008D6EE1">
      <w:pPr>
        <w:pStyle w:val="ConsPlusNormal"/>
        <w:spacing w:before="220"/>
        <w:ind w:firstLine="540"/>
        <w:jc w:val="both"/>
      </w:pPr>
      <w:r>
        <w:t>проект строки в программе поддержки инноваций ОАО "РЖД" по инновационному проекту, соответствующей форме приложения N 6 к настоящему Регламенту;</w:t>
      </w:r>
    </w:p>
    <w:p w14:paraId="4726F8A9" w14:textId="77777777" w:rsidR="008D6EE1" w:rsidRDefault="008D6EE1">
      <w:pPr>
        <w:pStyle w:val="ConsPlusNormal"/>
        <w:spacing w:before="220"/>
        <w:ind w:firstLine="540"/>
        <w:jc w:val="both"/>
      </w:pPr>
      <w:r>
        <w:t>проект договора, подготовленный в соответствии с Методическими указаниями по ведению договорной и претензионной работы в ОАО "РЖД", утвержденными ОАО "РЖД" 31 марта 2016 г. N 261 (за исключением случаев, когда организация закупки планируется через централизованную закупку материально-технических ресурсов путем внесения продукции в заявочную компанию).</w:t>
      </w:r>
    </w:p>
    <w:p w14:paraId="3D1E471B" w14:textId="77777777" w:rsidR="008D6EE1" w:rsidRDefault="008D6EE1">
      <w:pPr>
        <w:pStyle w:val="ConsPlusNormal"/>
        <w:spacing w:before="220"/>
        <w:ind w:firstLine="540"/>
        <w:jc w:val="both"/>
      </w:pPr>
      <w:r>
        <w:t xml:space="preserve">[пункт 1.6.2 </w:t>
      </w:r>
      <w:hyperlink r:id="rId763">
        <w:r>
          <w:rPr>
            <w:color w:val="0000FF"/>
          </w:rPr>
          <w:t>Регламента</w:t>
        </w:r>
      </w:hyperlink>
      <w:r>
        <w:t xml:space="preserve"> формирования, реализации и контроля исполнения программы поддержки инноваций ОАО "РЖД", утвержденного распоряжением ОАО "РЖД" от 5 октября 2022 г. N 2569/р]</w:t>
      </w:r>
    </w:p>
    <w:p w14:paraId="4D9ABD3C" w14:textId="77777777" w:rsidR="008D6EE1" w:rsidRDefault="008D6EE1">
      <w:pPr>
        <w:pStyle w:val="ConsPlusNormal"/>
        <w:spacing w:before="220"/>
        <w:ind w:firstLine="540"/>
        <w:jc w:val="both"/>
      </w:pPr>
      <w:r>
        <w:rPr>
          <w:b/>
        </w:rPr>
        <w:t>10.62. Заявка на включение инновационного проекта в программу поддержки инноваций ОАО "РЖД" в рамках инвестиционного бюджета</w:t>
      </w:r>
    </w:p>
    <w:p w14:paraId="445A8C40" w14:textId="77777777" w:rsidR="008D6EE1" w:rsidRDefault="008D6EE1">
      <w:pPr>
        <w:pStyle w:val="ConsPlusNormal"/>
        <w:spacing w:before="220"/>
        <w:ind w:firstLine="540"/>
        <w:jc w:val="both"/>
      </w:pPr>
      <w:r>
        <w:t>Комплект документов, в состав которого входят:</w:t>
      </w:r>
    </w:p>
    <w:p w14:paraId="60C34AD7" w14:textId="77777777" w:rsidR="008D6EE1" w:rsidRDefault="008D6EE1">
      <w:pPr>
        <w:pStyle w:val="ConsPlusNormal"/>
        <w:spacing w:before="220"/>
        <w:ind w:firstLine="540"/>
        <w:jc w:val="both"/>
      </w:pPr>
      <w:r>
        <w:t>форма оценки соответствия проекта критериям инновационности;</w:t>
      </w:r>
    </w:p>
    <w:p w14:paraId="3F1B00E8" w14:textId="77777777" w:rsidR="008D6EE1" w:rsidRDefault="008D6EE1">
      <w:pPr>
        <w:pStyle w:val="ConsPlusNormal"/>
        <w:spacing w:before="220"/>
        <w:ind w:firstLine="540"/>
        <w:jc w:val="both"/>
      </w:pPr>
      <w:r>
        <w:t>обосновывающие материалы, состав и порядок формирования которых определяется в соответствии с Методическими рекомендациями по составу и содержанию обосновывающих материалов по инвестиционным проектам ОАО "РЖД".</w:t>
      </w:r>
    </w:p>
    <w:p w14:paraId="09FEA637" w14:textId="77777777" w:rsidR="008D6EE1" w:rsidRDefault="008D6EE1">
      <w:pPr>
        <w:pStyle w:val="ConsPlusNormal"/>
        <w:spacing w:before="220"/>
        <w:ind w:firstLine="540"/>
        <w:jc w:val="both"/>
      </w:pPr>
      <w:r>
        <w:t xml:space="preserve">[на основе положений пункта 1.6.3 </w:t>
      </w:r>
      <w:hyperlink r:id="rId764">
        <w:r>
          <w:rPr>
            <w:color w:val="0000FF"/>
          </w:rPr>
          <w:t>Регламента</w:t>
        </w:r>
      </w:hyperlink>
      <w:r>
        <w:t xml:space="preserve"> формирования, реализации и контроля исполнения программы поддержки инноваций ОАО "РЖД", утвержденного распоряжением ОАО "РЖД" от 5 октября 2022 г. N 2569/р]</w:t>
      </w:r>
    </w:p>
    <w:p w14:paraId="093B4EF8" w14:textId="77777777" w:rsidR="008D6EE1" w:rsidRDefault="008D6EE1">
      <w:pPr>
        <w:pStyle w:val="ConsPlusNormal"/>
        <w:spacing w:before="220"/>
        <w:ind w:firstLine="540"/>
        <w:jc w:val="both"/>
      </w:pPr>
      <w:r>
        <w:rPr>
          <w:b/>
        </w:rPr>
        <w:t>10.63. Заявка на включение мероприятий по развитию инновационной среды в программу поддержки инноваций ОАО "РЖД"</w:t>
      </w:r>
    </w:p>
    <w:p w14:paraId="43514268" w14:textId="77777777" w:rsidR="008D6EE1" w:rsidRDefault="008D6EE1">
      <w:pPr>
        <w:pStyle w:val="ConsPlusNormal"/>
        <w:spacing w:before="220"/>
        <w:ind w:firstLine="540"/>
        <w:jc w:val="both"/>
      </w:pPr>
      <w:r>
        <w:lastRenderedPageBreak/>
        <w:t>Комплект документов, в состав которых входят:</w:t>
      </w:r>
    </w:p>
    <w:p w14:paraId="1F6D601B" w14:textId="77777777" w:rsidR="008D6EE1" w:rsidRDefault="008D6EE1">
      <w:pPr>
        <w:pStyle w:val="ConsPlusNormal"/>
        <w:spacing w:before="220"/>
        <w:ind w:firstLine="540"/>
        <w:jc w:val="both"/>
      </w:pPr>
      <w:r>
        <w:t>пояснительная записка с описанием цели и предпосылок проведения соответствующих работ, фактических эффектов (в том числе денежных) от проведения аналогичных работ в предыдущих периодах, потенциальных эффектов в запланированном периоде (в том числе денежных). В случае планирования работ на проведение ремонтных работ, материально-техническое обеспечение помещений в пояснительной записке необходимо указать информацию о фактическом оснащении рассматриваемых помещений, в том числе по осуществленным работам и сумме затраченных средств, профинансированных в прошлые периоды в рамках Программы поддержки инноваций ОАО "РЖД", приложить дефектную ведомость, дизайн-проект помещений;</w:t>
      </w:r>
    </w:p>
    <w:p w14:paraId="420CBADC" w14:textId="77777777" w:rsidR="008D6EE1" w:rsidRDefault="008D6EE1">
      <w:pPr>
        <w:pStyle w:val="ConsPlusNormal"/>
        <w:spacing w:before="220"/>
        <w:ind w:firstLine="540"/>
        <w:jc w:val="both"/>
      </w:pPr>
      <w:r>
        <w:t>календарный план мероприятий по развитию инновационной среды, сформированный по форме в соответствии с приложением N 4 к настоящему Регламенту;</w:t>
      </w:r>
    </w:p>
    <w:p w14:paraId="7D695599" w14:textId="77777777" w:rsidR="008D6EE1" w:rsidRDefault="008D6EE1">
      <w:pPr>
        <w:pStyle w:val="ConsPlusNormal"/>
        <w:spacing w:before="220"/>
        <w:ind w:firstLine="540"/>
        <w:jc w:val="both"/>
      </w:pPr>
      <w:r>
        <w:t>смета расходов, сформированная по форме в соответствии с приложением N 5 к настоящему Регламенту. К смете должны быть приложены калькуляции, коммерческие предложения, исходя из которых сформирована стоимость работ;</w:t>
      </w:r>
    </w:p>
    <w:p w14:paraId="4D05B9F4" w14:textId="77777777" w:rsidR="008D6EE1" w:rsidRDefault="008D6EE1">
      <w:pPr>
        <w:pStyle w:val="ConsPlusNormal"/>
        <w:spacing w:before="220"/>
        <w:ind w:firstLine="540"/>
        <w:jc w:val="both"/>
      </w:pPr>
      <w:r>
        <w:t>проект строки в программе поддержки инноваций ОАО "РЖД" по мероприятию по развитию инновационной среды, соответствующей форме приложения N 6 к настоящему Регламенту.</w:t>
      </w:r>
    </w:p>
    <w:p w14:paraId="6FBBAAB7" w14:textId="77777777" w:rsidR="008D6EE1" w:rsidRDefault="008D6EE1">
      <w:pPr>
        <w:pStyle w:val="ConsPlusNormal"/>
        <w:spacing w:before="220"/>
        <w:ind w:firstLine="540"/>
        <w:jc w:val="both"/>
      </w:pPr>
      <w:r>
        <w:t xml:space="preserve">[пункт 1.6.4 </w:t>
      </w:r>
      <w:hyperlink r:id="rId765">
        <w:r>
          <w:rPr>
            <w:color w:val="0000FF"/>
          </w:rPr>
          <w:t>Регламента</w:t>
        </w:r>
      </w:hyperlink>
      <w:r>
        <w:t xml:space="preserve"> формирования, реализации и контроля исполнения программы поддержки инноваций ОАО "РЖД", утвержденного распоряжением ОАО "РЖД" от 5 октября 2022 г. N 2569/р]</w:t>
      </w:r>
    </w:p>
    <w:p w14:paraId="0D912FF6" w14:textId="77777777" w:rsidR="008D6EE1" w:rsidRDefault="008D6EE1">
      <w:pPr>
        <w:pStyle w:val="ConsPlusNormal"/>
        <w:spacing w:before="220"/>
        <w:ind w:firstLine="540"/>
        <w:jc w:val="both"/>
      </w:pPr>
      <w:r>
        <w:rPr>
          <w:b/>
        </w:rPr>
        <w:t>10.64. Инициатор</w:t>
      </w:r>
      <w:r>
        <w:t xml:space="preserve"> &lt;инновационная деятельность&gt;</w:t>
      </w:r>
    </w:p>
    <w:p w14:paraId="15E99F0D" w14:textId="77777777" w:rsidR="008D6EE1" w:rsidRDefault="008D6EE1">
      <w:pPr>
        <w:pStyle w:val="ConsPlusNormal"/>
        <w:spacing w:before="220"/>
        <w:ind w:firstLine="540"/>
        <w:jc w:val="both"/>
      </w:pPr>
      <w:r>
        <w:t>Подразделение ОАО "РЖД", инициирующее инновационный проект/мероприятие, формирующее заявку в программе поддержки инноваций ОАО "РЖД", несущее ответственность за достижение заявленных результатов от реализации инновационного проекта/мероприятия, а также осуществляющее контроль выполнения работ в ходе реализации инновационного проекта/мероприятия.</w:t>
      </w:r>
    </w:p>
    <w:p w14:paraId="3E876F6B" w14:textId="77777777" w:rsidR="008D6EE1" w:rsidRDefault="008D6EE1">
      <w:pPr>
        <w:pStyle w:val="ConsPlusNormal"/>
        <w:spacing w:before="220"/>
        <w:ind w:firstLine="540"/>
        <w:jc w:val="both"/>
      </w:pPr>
      <w:r>
        <w:t xml:space="preserve">[пункт 1.6.6 </w:t>
      </w:r>
      <w:hyperlink r:id="rId766">
        <w:r>
          <w:rPr>
            <w:color w:val="0000FF"/>
          </w:rPr>
          <w:t>Регламента</w:t>
        </w:r>
      </w:hyperlink>
      <w:r>
        <w:t xml:space="preserve"> формирования, реализации и контроля исполнения программы поддержки инноваций ОАО "РЖД", утвержденного распоряжением ОАО "РЖД" от 5 октября 2022 г. N 2569/р]</w:t>
      </w:r>
    </w:p>
    <w:p w14:paraId="6CCA3076" w14:textId="77777777" w:rsidR="008D6EE1" w:rsidRDefault="008D6EE1">
      <w:pPr>
        <w:pStyle w:val="ConsPlusNormal"/>
        <w:spacing w:before="220"/>
        <w:ind w:firstLine="540"/>
        <w:jc w:val="both"/>
      </w:pPr>
      <w:r>
        <w:rPr>
          <w:b/>
        </w:rPr>
        <w:t>10.65. Реализация инновационного проекта</w:t>
      </w:r>
    </w:p>
    <w:p w14:paraId="23B221D8" w14:textId="77777777" w:rsidR="008D6EE1" w:rsidRDefault="008D6EE1">
      <w:pPr>
        <w:pStyle w:val="ConsPlusNormal"/>
        <w:spacing w:before="220"/>
        <w:ind w:firstLine="540"/>
        <w:jc w:val="both"/>
      </w:pPr>
      <w:r>
        <w:t>Комплекс действий, направленных на поиск, отбор инновационного предложения, апробацию и введение в опытную эксплуатацию результатов инновационного проекта на опытном полигоне в целях определения целесообразности тиражирования успешных результатов инновационного проекта на всю сеть железных дорог.</w:t>
      </w:r>
    </w:p>
    <w:p w14:paraId="03C9226E" w14:textId="77777777" w:rsidR="008D6EE1" w:rsidRDefault="008D6EE1">
      <w:pPr>
        <w:pStyle w:val="ConsPlusNormal"/>
        <w:spacing w:before="220"/>
        <w:ind w:firstLine="540"/>
        <w:jc w:val="both"/>
      </w:pPr>
      <w:r>
        <w:t>[проект актуализированного Положения о взаимодействии подразделений ОАО "РЖД" в процессе рассмотрения, отбора и реализации инновационных и стартап-проектов в ОАО "РЖД"]</w:t>
      </w:r>
    </w:p>
    <w:p w14:paraId="563A89F6" w14:textId="77777777" w:rsidR="008D6EE1" w:rsidRDefault="008D6EE1">
      <w:pPr>
        <w:pStyle w:val="ConsPlusNormal"/>
        <w:spacing w:before="220"/>
        <w:ind w:firstLine="540"/>
        <w:jc w:val="both"/>
      </w:pPr>
      <w:r>
        <w:rPr>
          <w:b/>
        </w:rPr>
        <w:t>10.66. Эффект от результата реализации инновационного проекта</w:t>
      </w:r>
    </w:p>
    <w:p w14:paraId="1ECB7E75" w14:textId="77777777" w:rsidR="008D6EE1" w:rsidRDefault="008D6EE1">
      <w:pPr>
        <w:pStyle w:val="ConsPlusNormal"/>
        <w:spacing w:before="220"/>
        <w:ind w:firstLine="540"/>
        <w:jc w:val="both"/>
      </w:pPr>
      <w:r>
        <w:t>Положительное влияние реализации инновационного или стартап-проекта на деятельность холдинга "РЖД", оцениваемое в количественном (денежном или натуральном) или качественном выражении.</w:t>
      </w:r>
    </w:p>
    <w:p w14:paraId="7FBF0B0B" w14:textId="77777777" w:rsidR="008D6EE1" w:rsidRDefault="008D6EE1">
      <w:pPr>
        <w:pStyle w:val="ConsPlusNormal"/>
        <w:spacing w:before="220"/>
        <w:ind w:firstLine="540"/>
        <w:jc w:val="both"/>
      </w:pPr>
      <w:r>
        <w:t xml:space="preserve">[пункт 3.1.49 </w:t>
      </w:r>
      <w:hyperlink r:id="rId767">
        <w:r>
          <w:rPr>
            <w:color w:val="0000FF"/>
          </w:rPr>
          <w:t>СТО РЖД 07.030-2020</w:t>
        </w:r>
      </w:hyperlink>
      <w:r>
        <w:t xml:space="preserve"> Система управления инновационной деятельностью в ОАО "РЖД". Основные положения]</w:t>
      </w:r>
    </w:p>
    <w:p w14:paraId="5F179C35" w14:textId="77777777" w:rsidR="008D6EE1" w:rsidRDefault="008D6EE1">
      <w:pPr>
        <w:pStyle w:val="ConsPlusNormal"/>
        <w:spacing w:before="220"/>
        <w:ind w:firstLine="540"/>
        <w:jc w:val="both"/>
      </w:pPr>
      <w:r>
        <w:rPr>
          <w:b/>
        </w:rPr>
        <w:lastRenderedPageBreak/>
        <w:t>10.67. Жизненный цикл проекта</w:t>
      </w:r>
    </w:p>
    <w:p w14:paraId="27D076CC" w14:textId="77777777" w:rsidR="008D6EE1" w:rsidRDefault="008D6EE1">
      <w:pPr>
        <w:pStyle w:val="ConsPlusNormal"/>
        <w:spacing w:before="220"/>
        <w:ind w:firstLine="540"/>
        <w:jc w:val="both"/>
      </w:pPr>
      <w:r>
        <w:t>Совокупность взаимосвязанных фаз (стадий) реализации инновационного проекта между моментом начала проекта и его завершением.</w:t>
      </w:r>
    </w:p>
    <w:p w14:paraId="036A25E9" w14:textId="77777777" w:rsidR="008D6EE1" w:rsidRDefault="008D6EE1">
      <w:pPr>
        <w:pStyle w:val="ConsPlusNormal"/>
        <w:spacing w:before="220"/>
        <w:ind w:firstLine="540"/>
        <w:jc w:val="both"/>
      </w:pPr>
      <w:r>
        <w:t xml:space="preserve">[пункт 3.1.7 </w:t>
      </w:r>
      <w:hyperlink r:id="rId768">
        <w:r>
          <w:rPr>
            <w:color w:val="0000FF"/>
          </w:rPr>
          <w:t>СТО РЖД 07.030-2020</w:t>
        </w:r>
      </w:hyperlink>
      <w:r>
        <w:t xml:space="preserve"> Система управления инновационной деятельностью в ОАО "РЖД". Основные положения]</w:t>
      </w:r>
    </w:p>
    <w:p w14:paraId="1A3D1F28" w14:textId="77777777" w:rsidR="008D6EE1" w:rsidRDefault="008D6EE1">
      <w:pPr>
        <w:pStyle w:val="ConsPlusNormal"/>
        <w:spacing w:before="220"/>
        <w:ind w:firstLine="540"/>
        <w:jc w:val="both"/>
      </w:pPr>
      <w:r>
        <w:rPr>
          <w:b/>
        </w:rPr>
        <w:t>10.68. Научно-технический проект</w:t>
      </w:r>
    </w:p>
    <w:p w14:paraId="35E10E42" w14:textId="77777777" w:rsidR="008D6EE1" w:rsidRDefault="008D6EE1">
      <w:pPr>
        <w:pStyle w:val="ConsPlusNormal"/>
        <w:spacing w:before="220"/>
        <w:ind w:firstLine="540"/>
        <w:jc w:val="both"/>
      </w:pPr>
      <w:r>
        <w:t>Комплекс мероприятий, включающий в себя реализацию научно-исследовательских, опытно-конструкторских, опытно-технологических и/или технологических работ.</w:t>
      </w:r>
    </w:p>
    <w:p w14:paraId="15ECD3D2" w14:textId="77777777" w:rsidR="008D6EE1" w:rsidRDefault="008D6EE1">
      <w:pPr>
        <w:pStyle w:val="ConsPlusNormal"/>
        <w:spacing w:before="220"/>
        <w:ind w:firstLine="540"/>
        <w:jc w:val="both"/>
      </w:pPr>
      <w:r>
        <w:t xml:space="preserve">[пункт 3.1.25 </w:t>
      </w:r>
      <w:hyperlink r:id="rId769">
        <w:r>
          <w:rPr>
            <w:color w:val="0000FF"/>
          </w:rPr>
          <w:t>СТО РЖД 07.030-2020</w:t>
        </w:r>
      </w:hyperlink>
      <w:r>
        <w:t xml:space="preserve"> Система управления инновационной деятельностью в ОАО "РЖД". Основные положения]</w:t>
      </w:r>
    </w:p>
    <w:p w14:paraId="3986CA99" w14:textId="77777777" w:rsidR="008D6EE1" w:rsidRDefault="008D6EE1">
      <w:pPr>
        <w:pStyle w:val="ConsPlusNormal"/>
        <w:spacing w:before="220"/>
        <w:ind w:firstLine="540"/>
        <w:jc w:val="both"/>
      </w:pPr>
      <w:r>
        <w:rPr>
          <w:b/>
        </w:rPr>
        <w:t>10.69. Портфель проектов</w:t>
      </w:r>
    </w:p>
    <w:p w14:paraId="031728FA" w14:textId="77777777" w:rsidR="008D6EE1" w:rsidRDefault="008D6EE1">
      <w:pPr>
        <w:pStyle w:val="ConsPlusNormal"/>
        <w:spacing w:before="220"/>
        <w:ind w:firstLine="540"/>
        <w:jc w:val="both"/>
      </w:pPr>
      <w:r>
        <w:t>Совокупность проектов, сгруппированных для эффективного управления и направленных на достижение стратегических целей ОАО "РЖД".</w:t>
      </w:r>
    </w:p>
    <w:p w14:paraId="2A8BA6AF" w14:textId="77777777" w:rsidR="008D6EE1" w:rsidRDefault="008D6EE1">
      <w:pPr>
        <w:pStyle w:val="ConsPlusNormal"/>
        <w:spacing w:before="220"/>
        <w:ind w:firstLine="540"/>
        <w:jc w:val="both"/>
      </w:pPr>
      <w:r>
        <w:t xml:space="preserve">[пункт 3.1.30 </w:t>
      </w:r>
      <w:hyperlink r:id="rId770">
        <w:r>
          <w:rPr>
            <w:color w:val="0000FF"/>
          </w:rPr>
          <w:t>СТО РЖД 07.030-2020</w:t>
        </w:r>
      </w:hyperlink>
      <w:r>
        <w:t xml:space="preserve"> Система управления инновационной деятельностью в ОАО "РЖД". Основные положения]</w:t>
      </w:r>
    </w:p>
    <w:p w14:paraId="4A865354" w14:textId="77777777" w:rsidR="008D6EE1" w:rsidRDefault="008D6EE1">
      <w:pPr>
        <w:pStyle w:val="ConsPlusNormal"/>
        <w:spacing w:before="220"/>
        <w:ind w:firstLine="540"/>
        <w:jc w:val="both"/>
      </w:pPr>
      <w:r>
        <w:rPr>
          <w:b/>
        </w:rPr>
        <w:t>10.70. Менеджмент проекта</w:t>
      </w:r>
    </w:p>
    <w:p w14:paraId="1E37A080" w14:textId="77777777" w:rsidR="008D6EE1" w:rsidRDefault="008D6EE1">
      <w:pPr>
        <w:pStyle w:val="ConsPlusNormal"/>
        <w:spacing w:before="220"/>
        <w:ind w:firstLine="540"/>
        <w:jc w:val="both"/>
      </w:pPr>
      <w:r>
        <w:t>Планирование, организация, мониторинг, управление и предоставление отчетности по всем аспектам проекта, а также мотивация всех участников, вовлеченных в достижение целей проекта.</w:t>
      </w:r>
    </w:p>
    <w:p w14:paraId="5714FFF4" w14:textId="77777777" w:rsidR="008D6EE1" w:rsidRDefault="008D6EE1">
      <w:pPr>
        <w:pStyle w:val="ConsPlusNormal"/>
        <w:spacing w:before="220"/>
        <w:ind w:firstLine="540"/>
        <w:jc w:val="both"/>
      </w:pPr>
      <w:r>
        <w:t xml:space="preserve">[пункт 3.1.23 </w:t>
      </w:r>
      <w:hyperlink r:id="rId771">
        <w:r>
          <w:rPr>
            <w:color w:val="0000FF"/>
          </w:rPr>
          <w:t>СТО РЖД 07.030-2020</w:t>
        </w:r>
      </w:hyperlink>
      <w:r>
        <w:t xml:space="preserve"> Система управления инновационной деятельностью в ОАО "РЖД". Основные положения]</w:t>
      </w:r>
    </w:p>
    <w:p w14:paraId="5BAC08FC" w14:textId="77777777" w:rsidR="008D6EE1" w:rsidRDefault="008D6EE1">
      <w:pPr>
        <w:pStyle w:val="ConsPlusNormal"/>
        <w:spacing w:before="220"/>
        <w:ind w:firstLine="540"/>
        <w:jc w:val="both"/>
      </w:pPr>
      <w:r>
        <w:rPr>
          <w:b/>
        </w:rPr>
        <w:t>10.71. Проектный офис</w:t>
      </w:r>
    </w:p>
    <w:p w14:paraId="71E1811D" w14:textId="77777777" w:rsidR="008D6EE1" w:rsidRDefault="008D6EE1">
      <w:pPr>
        <w:pStyle w:val="ConsPlusNormal"/>
        <w:spacing w:before="220"/>
        <w:ind w:firstLine="540"/>
        <w:jc w:val="both"/>
      </w:pPr>
      <w:r>
        <w:t>Назначенная в установленном порядке группа, состоящая из работников ОАО "РЖД", представителей поставщиков (исполнителей) и институциональных структур.</w:t>
      </w:r>
    </w:p>
    <w:p w14:paraId="73232001" w14:textId="77777777" w:rsidR="008D6EE1" w:rsidRDefault="008D6EE1">
      <w:pPr>
        <w:pStyle w:val="ConsPlusNormal"/>
        <w:spacing w:before="220"/>
        <w:ind w:firstLine="540"/>
        <w:jc w:val="both"/>
      </w:pPr>
      <w:r>
        <w:t xml:space="preserve">[пункт 3.1.34 </w:t>
      </w:r>
      <w:hyperlink r:id="rId772">
        <w:r>
          <w:rPr>
            <w:color w:val="0000FF"/>
          </w:rPr>
          <w:t>СТО РЖД 07.030-2020</w:t>
        </w:r>
      </w:hyperlink>
      <w:r>
        <w:t xml:space="preserve"> Система управления инновационной деятельностью в ОАО "РЖД". Основные положения]</w:t>
      </w:r>
    </w:p>
    <w:p w14:paraId="258FCAEA" w14:textId="77777777" w:rsidR="008D6EE1" w:rsidRDefault="008D6EE1">
      <w:pPr>
        <w:pStyle w:val="ConsPlusNormal"/>
        <w:spacing w:before="220"/>
        <w:ind w:firstLine="540"/>
        <w:jc w:val="both"/>
      </w:pPr>
      <w:r>
        <w:rPr>
          <w:b/>
        </w:rPr>
        <w:t>10.72. Стартап-проект</w:t>
      </w:r>
    </w:p>
    <w:p w14:paraId="186832ED" w14:textId="77777777" w:rsidR="008D6EE1" w:rsidRDefault="008D6EE1">
      <w:pPr>
        <w:pStyle w:val="ConsPlusNormal"/>
        <w:spacing w:before="220"/>
        <w:ind w:firstLine="540"/>
        <w:jc w:val="both"/>
      </w:pPr>
      <w:r>
        <w:t>Инновационный проект, инициированный стартап-компанией.</w:t>
      </w:r>
    </w:p>
    <w:p w14:paraId="70765F3F" w14:textId="77777777" w:rsidR="008D6EE1" w:rsidRDefault="008D6EE1">
      <w:pPr>
        <w:pStyle w:val="ConsPlusNormal"/>
        <w:spacing w:before="220"/>
        <w:ind w:firstLine="540"/>
        <w:jc w:val="both"/>
      </w:pPr>
      <w:r>
        <w:t xml:space="preserve">[пункт 3.1.41 </w:t>
      </w:r>
      <w:hyperlink r:id="rId773">
        <w:r>
          <w:rPr>
            <w:color w:val="0000FF"/>
          </w:rPr>
          <w:t>СТО РЖД 07.030-2020</w:t>
        </w:r>
      </w:hyperlink>
      <w:r>
        <w:t xml:space="preserve"> Система управления инновационной деятельностью в ОАО "РЖД". Основные положения]</w:t>
      </w:r>
    </w:p>
    <w:p w14:paraId="0830FA16" w14:textId="77777777" w:rsidR="008D6EE1" w:rsidRDefault="008D6EE1">
      <w:pPr>
        <w:pStyle w:val="ConsPlusNormal"/>
        <w:spacing w:before="220"/>
        <w:ind w:firstLine="540"/>
        <w:jc w:val="both"/>
      </w:pPr>
      <w:r>
        <w:rPr>
          <w:b/>
        </w:rPr>
        <w:t>10.73. Сопровождение стартап-проекта</w:t>
      </w:r>
    </w:p>
    <w:p w14:paraId="59F6DDC1" w14:textId="77777777" w:rsidR="008D6EE1" w:rsidRDefault="008D6EE1">
      <w:pPr>
        <w:pStyle w:val="ConsPlusNormal"/>
        <w:spacing w:before="220"/>
        <w:ind w:firstLine="540"/>
        <w:jc w:val="both"/>
      </w:pPr>
      <w:r>
        <w:t>Совокупность мероприятий по сопровождению стартап-компании при реализации стартап-проекта.</w:t>
      </w:r>
    </w:p>
    <w:p w14:paraId="6EA6250E" w14:textId="77777777" w:rsidR="008D6EE1" w:rsidRDefault="008D6EE1">
      <w:pPr>
        <w:pStyle w:val="ConsPlusNormal"/>
        <w:spacing w:before="220"/>
        <w:ind w:firstLine="540"/>
        <w:jc w:val="both"/>
      </w:pPr>
      <w:r>
        <w:t>Примечание. Применяется на стадии пилотного внедрения предлагаемого инновационного решения.</w:t>
      </w:r>
    </w:p>
    <w:p w14:paraId="76E87229" w14:textId="77777777" w:rsidR="008D6EE1" w:rsidRDefault="008D6EE1">
      <w:pPr>
        <w:pStyle w:val="ConsPlusNormal"/>
        <w:spacing w:before="220"/>
        <w:ind w:firstLine="540"/>
        <w:jc w:val="both"/>
      </w:pPr>
      <w:r>
        <w:t xml:space="preserve">[пункт 3.1.38 </w:t>
      </w:r>
      <w:hyperlink r:id="rId774">
        <w:r>
          <w:rPr>
            <w:color w:val="0000FF"/>
          </w:rPr>
          <w:t>СТО РЖД 07.030-2020</w:t>
        </w:r>
      </w:hyperlink>
      <w:r>
        <w:t xml:space="preserve"> Система управления инновационной деятельностью в ОАО "РЖД". Основные положения]</w:t>
      </w:r>
    </w:p>
    <w:p w14:paraId="4E707446" w14:textId="77777777" w:rsidR="008D6EE1" w:rsidRDefault="008D6EE1">
      <w:pPr>
        <w:pStyle w:val="ConsPlusNormal"/>
        <w:spacing w:before="220"/>
        <w:ind w:firstLine="540"/>
        <w:jc w:val="both"/>
      </w:pPr>
      <w:r>
        <w:rPr>
          <w:b/>
        </w:rPr>
        <w:lastRenderedPageBreak/>
        <w:t>10.74. Дорожная карта</w:t>
      </w:r>
    </w:p>
    <w:p w14:paraId="4B297221" w14:textId="77777777" w:rsidR="008D6EE1" w:rsidRDefault="008D6EE1">
      <w:pPr>
        <w:pStyle w:val="ConsPlusNormal"/>
        <w:spacing w:before="220"/>
        <w:ind w:firstLine="540"/>
        <w:jc w:val="both"/>
      </w:pPr>
      <w:r>
        <w:t>Поэтапный план выполнения определенного объема работ по реализации инновационного и стартап-проекта, привязанный к конкретным срокам и датам.</w:t>
      </w:r>
    </w:p>
    <w:p w14:paraId="100C2785" w14:textId="77777777" w:rsidR="008D6EE1" w:rsidRDefault="008D6EE1">
      <w:pPr>
        <w:pStyle w:val="ConsPlusNormal"/>
        <w:spacing w:before="220"/>
        <w:ind w:firstLine="540"/>
        <w:jc w:val="both"/>
      </w:pPr>
      <w:r>
        <w:t xml:space="preserve">[пункт 1.1 </w:t>
      </w:r>
      <w:hyperlink r:id="rId775">
        <w:r>
          <w:rPr>
            <w:color w:val="0000FF"/>
          </w:rPr>
          <w:t>Положения</w:t>
        </w:r>
      </w:hyperlink>
      <w:r>
        <w:t xml:space="preserve"> о взаимодействии участников процесса рассмотрения, отбора и реализации инновационных проектов и стартап-проектов в ОАО "РЖД", утвержденного распоряжением ОАО "РЖД" от 26 сентября 2023 г. N 2437/р]</w:t>
      </w:r>
    </w:p>
    <w:p w14:paraId="3D54D064" w14:textId="77777777" w:rsidR="008D6EE1" w:rsidRDefault="008D6EE1">
      <w:pPr>
        <w:pStyle w:val="ConsPlusNormal"/>
        <w:spacing w:before="220"/>
        <w:ind w:firstLine="540"/>
        <w:jc w:val="both"/>
      </w:pPr>
      <w:r>
        <w:rPr>
          <w:b/>
        </w:rPr>
        <w:t>10.75. Инновационная среда</w:t>
      </w:r>
    </w:p>
    <w:p w14:paraId="79CB5335" w14:textId="77777777" w:rsidR="008D6EE1" w:rsidRDefault="008D6EE1">
      <w:pPr>
        <w:pStyle w:val="ConsPlusNormal"/>
        <w:spacing w:before="220"/>
        <w:ind w:firstLine="540"/>
        <w:jc w:val="both"/>
      </w:pPr>
      <w:r>
        <w:t>Среда функционирования субъектов инновационной инфраструктуры и инструментов реализации инновационной деятельности.</w:t>
      </w:r>
    </w:p>
    <w:p w14:paraId="08441204" w14:textId="77777777" w:rsidR="008D6EE1" w:rsidRDefault="008D6EE1">
      <w:pPr>
        <w:pStyle w:val="ConsPlusNormal"/>
        <w:spacing w:before="220"/>
        <w:ind w:firstLine="540"/>
        <w:jc w:val="both"/>
      </w:pPr>
      <w:r>
        <w:t xml:space="preserve">[пункт 1.6.9 </w:t>
      </w:r>
      <w:hyperlink r:id="rId776">
        <w:r>
          <w:rPr>
            <w:color w:val="0000FF"/>
          </w:rPr>
          <w:t>Регламента</w:t>
        </w:r>
      </w:hyperlink>
      <w:r>
        <w:t xml:space="preserve"> формирования, реализации и контроля исполнения программы поддержки инноваций ОАО "РЖД", утвержденного распоряжением ОАО "РЖД" от 5 октября 2022 г. N 2569/р]</w:t>
      </w:r>
    </w:p>
    <w:p w14:paraId="3673DD60" w14:textId="77777777" w:rsidR="008D6EE1" w:rsidRDefault="008D6EE1">
      <w:pPr>
        <w:pStyle w:val="ConsPlusNormal"/>
        <w:spacing w:before="220"/>
        <w:ind w:firstLine="540"/>
        <w:jc w:val="both"/>
      </w:pPr>
      <w:r>
        <w:rPr>
          <w:b/>
        </w:rPr>
        <w:t>10.76. Инновационная инфраструктура</w:t>
      </w:r>
    </w:p>
    <w:p w14:paraId="16006F03" w14:textId="77777777" w:rsidR="008D6EE1" w:rsidRDefault="008D6EE1">
      <w:pPr>
        <w:pStyle w:val="ConsPlusNormal"/>
        <w:spacing w:before="220"/>
        <w:ind w:firstLine="540"/>
        <w:jc w:val="both"/>
      </w:pPr>
      <w:r>
        <w:t>Совокупность организаций, способствующих реализации инновационных проектов, включая предоставление управленческих, материально-технических, финансовых, информационных, кадровых, консультационных и организационных услуг.</w:t>
      </w:r>
    </w:p>
    <w:p w14:paraId="29AF9657" w14:textId="77777777" w:rsidR="008D6EE1" w:rsidRDefault="008D6EE1">
      <w:pPr>
        <w:pStyle w:val="ConsPlusNormal"/>
        <w:spacing w:before="220"/>
        <w:ind w:firstLine="540"/>
        <w:jc w:val="both"/>
      </w:pPr>
      <w:r>
        <w:t xml:space="preserve">[пункт 3.1.12 </w:t>
      </w:r>
      <w:hyperlink r:id="rId777">
        <w:r>
          <w:rPr>
            <w:color w:val="0000FF"/>
          </w:rPr>
          <w:t>СТО РЖД 07.030-2020</w:t>
        </w:r>
      </w:hyperlink>
      <w:r>
        <w:t xml:space="preserve"> Система управления инновационной деятельностью в ОАО "РЖД". Основные положения]</w:t>
      </w:r>
    </w:p>
    <w:p w14:paraId="50274FB0" w14:textId="77777777" w:rsidR="008D6EE1" w:rsidRDefault="008D6EE1">
      <w:pPr>
        <w:pStyle w:val="ConsPlusNormal"/>
        <w:spacing w:before="220"/>
        <w:ind w:firstLine="540"/>
        <w:jc w:val="both"/>
      </w:pPr>
      <w:r>
        <w:rPr>
          <w:b/>
        </w:rPr>
        <w:t>10.77. Инновационное предложение</w:t>
      </w:r>
    </w:p>
    <w:p w14:paraId="0F28E2BD" w14:textId="77777777" w:rsidR="008D6EE1" w:rsidRDefault="008D6EE1">
      <w:pPr>
        <w:pStyle w:val="ConsPlusNormal"/>
        <w:spacing w:before="220"/>
        <w:ind w:firstLine="540"/>
        <w:jc w:val="both"/>
      </w:pPr>
      <w:r>
        <w:t>Предложение, направленное на удовлетворение потребностей функционального заказчика и предусматривающее использование технологий, процессов или продуктов, ранее не применявшихся в ОАО "РЖД".</w:t>
      </w:r>
    </w:p>
    <w:p w14:paraId="2E8F314C" w14:textId="77777777" w:rsidR="008D6EE1" w:rsidRDefault="008D6EE1">
      <w:pPr>
        <w:pStyle w:val="ConsPlusNormal"/>
        <w:spacing w:before="220"/>
        <w:ind w:firstLine="540"/>
        <w:jc w:val="both"/>
      </w:pPr>
      <w:r>
        <w:t xml:space="preserve">[пункт 3.1.14 </w:t>
      </w:r>
      <w:hyperlink r:id="rId778">
        <w:r>
          <w:rPr>
            <w:color w:val="0000FF"/>
          </w:rPr>
          <w:t>СТО РЖД 07.030-2020</w:t>
        </w:r>
      </w:hyperlink>
      <w:r>
        <w:t xml:space="preserve"> Система управления инновационной деятельностью в ОАО "РЖД". Основные положения]</w:t>
      </w:r>
    </w:p>
    <w:p w14:paraId="4662F2C5" w14:textId="77777777" w:rsidR="008D6EE1" w:rsidRDefault="008D6EE1">
      <w:pPr>
        <w:pStyle w:val="ConsPlusNormal"/>
        <w:spacing w:before="220"/>
        <w:ind w:firstLine="540"/>
        <w:jc w:val="both"/>
      </w:pPr>
      <w:r>
        <w:rPr>
          <w:b/>
        </w:rPr>
        <w:t>10.78. Инновационный цикл</w:t>
      </w:r>
    </w:p>
    <w:p w14:paraId="5D085851" w14:textId="77777777" w:rsidR="008D6EE1" w:rsidRDefault="008D6EE1">
      <w:pPr>
        <w:pStyle w:val="ConsPlusNormal"/>
        <w:spacing w:before="220"/>
        <w:ind w:firstLine="540"/>
        <w:jc w:val="both"/>
      </w:pPr>
      <w:r>
        <w:t>Комплекс работ, включающий основные этапы и результаты инновационного процесса. В него входит проведение поисковых научно-исследовательских работ с целью выдвижения и обоснования идеи о новых методах удовлетворения общественных потребностей, выполнение прикладных научно-исследовательских и опытно-конструкторских работ с целью материализации научного знания в новых продуктах, технологическое освоение масштабного производства продукции, ее коммерциализация.</w:t>
      </w:r>
    </w:p>
    <w:p w14:paraId="2430F2B8" w14:textId="77777777" w:rsidR="008D6EE1" w:rsidRDefault="008D6EE1">
      <w:pPr>
        <w:pStyle w:val="ConsPlusNormal"/>
        <w:spacing w:before="220"/>
        <w:ind w:firstLine="540"/>
        <w:jc w:val="both"/>
      </w:pPr>
      <w:r>
        <w:t xml:space="preserve">[пункт 3.1.6 </w:t>
      </w:r>
      <w:hyperlink r:id="rId779">
        <w:r>
          <w:rPr>
            <w:color w:val="0000FF"/>
          </w:rPr>
          <w:t>Типового положения</w:t>
        </w:r>
      </w:hyperlink>
      <w:r>
        <w:t xml:space="preserve"> о порядке разработки, актуализации, реализации и мониторинга реализации программы инновационного развития дочернего общества ОАО "РЖД", утвержденного распоряжением ОАО "РЖД" от 17 мая 2021 г. N 1047/р]</w:t>
      </w:r>
    </w:p>
    <w:p w14:paraId="04DC47C7" w14:textId="77777777" w:rsidR="008D6EE1" w:rsidRDefault="008D6EE1">
      <w:pPr>
        <w:pStyle w:val="ConsPlusNormal"/>
        <w:spacing w:before="220"/>
        <w:ind w:firstLine="540"/>
        <w:jc w:val="both"/>
      </w:pPr>
      <w:r>
        <w:rPr>
          <w:b/>
        </w:rPr>
        <w:t>10.79. Заявитель</w:t>
      </w:r>
    </w:p>
    <w:p w14:paraId="11BA42FC" w14:textId="77777777" w:rsidR="008D6EE1" w:rsidRDefault="008D6EE1">
      <w:pPr>
        <w:pStyle w:val="ConsPlusNormal"/>
        <w:spacing w:before="220"/>
        <w:ind w:firstLine="540"/>
        <w:jc w:val="both"/>
      </w:pPr>
      <w:r>
        <w:t>Разработчик/правообладатель или уполномоченный представитель разработчика/правообладателя технического, технологического, либо организационного решения, представивший инновационное предложение.</w:t>
      </w:r>
    </w:p>
    <w:p w14:paraId="31A87F09" w14:textId="77777777" w:rsidR="008D6EE1" w:rsidRDefault="008D6EE1">
      <w:pPr>
        <w:pStyle w:val="ConsPlusNormal"/>
        <w:spacing w:before="220"/>
        <w:ind w:firstLine="540"/>
        <w:jc w:val="both"/>
      </w:pPr>
      <w:r>
        <w:t xml:space="preserve">[пункт 1.1 </w:t>
      </w:r>
      <w:hyperlink r:id="rId780">
        <w:r>
          <w:rPr>
            <w:color w:val="0000FF"/>
          </w:rPr>
          <w:t>Положения</w:t>
        </w:r>
      </w:hyperlink>
      <w:r>
        <w:t xml:space="preserve"> о взаимодействии участников процесса рассмотрения, отбора и реализации инновационных проектов и стартап-проектов в ОАО "РЖД", утвержденного </w:t>
      </w:r>
      <w:r>
        <w:lastRenderedPageBreak/>
        <w:t>распоряжением ОАО "РЖД" от 26 сентября 2023 г. N 2437/р]</w:t>
      </w:r>
    </w:p>
    <w:p w14:paraId="281E4CAB" w14:textId="77777777" w:rsidR="008D6EE1" w:rsidRDefault="008D6EE1">
      <w:pPr>
        <w:pStyle w:val="ConsPlusNormal"/>
        <w:spacing w:before="220"/>
        <w:ind w:firstLine="540"/>
        <w:jc w:val="both"/>
      </w:pPr>
      <w:r>
        <w:rPr>
          <w:b/>
        </w:rPr>
        <w:t>10.80. Граничные условия</w:t>
      </w:r>
    </w:p>
    <w:p w14:paraId="2D701224" w14:textId="77777777" w:rsidR="008D6EE1" w:rsidRDefault="008D6EE1">
      <w:pPr>
        <w:pStyle w:val="ConsPlusNormal"/>
        <w:spacing w:before="220"/>
        <w:ind w:firstLine="540"/>
        <w:jc w:val="both"/>
      </w:pPr>
      <w:r>
        <w:t>Сформированные с учетом технических и нормативных ограничений требования к предлагаемым инновационным предложениям.</w:t>
      </w:r>
    </w:p>
    <w:p w14:paraId="3F74B6A3" w14:textId="77777777" w:rsidR="008D6EE1" w:rsidRDefault="008D6EE1">
      <w:pPr>
        <w:pStyle w:val="ConsPlusNormal"/>
        <w:spacing w:before="220"/>
        <w:ind w:firstLine="540"/>
        <w:jc w:val="both"/>
      </w:pPr>
      <w:r>
        <w:t xml:space="preserve">[пункт 1.1 </w:t>
      </w:r>
      <w:hyperlink r:id="rId781">
        <w:r>
          <w:rPr>
            <w:color w:val="0000FF"/>
          </w:rPr>
          <w:t>Порядка</w:t>
        </w:r>
      </w:hyperlink>
      <w:r>
        <w:t xml:space="preserve"> рассмотрения инновационных предложений, поступающих в ОАО "РЖД" через информационно-функциональный ресурс "Единое окно инноваций", утвержденного распоряжением ОАО "РЖД" от 31 марта 2022 г. N 845/р]</w:t>
      </w:r>
    </w:p>
    <w:p w14:paraId="7B8F5098" w14:textId="77777777" w:rsidR="008D6EE1" w:rsidRDefault="008D6EE1">
      <w:pPr>
        <w:pStyle w:val="ConsPlusNormal"/>
        <w:spacing w:before="220"/>
        <w:ind w:firstLine="540"/>
        <w:jc w:val="both"/>
      </w:pPr>
      <w:r>
        <w:rPr>
          <w:b/>
        </w:rPr>
        <w:t>10.81. Проверка правомочности заявителя и правообладателя в отношении результата интеллектуальной деятельности, содержащегося в инновационном предложении</w:t>
      </w:r>
    </w:p>
    <w:p w14:paraId="4413DF10" w14:textId="77777777" w:rsidR="008D6EE1" w:rsidRDefault="008D6EE1">
      <w:pPr>
        <w:pStyle w:val="ConsPlusNormal"/>
        <w:spacing w:before="220"/>
        <w:ind w:firstLine="540"/>
        <w:jc w:val="both"/>
      </w:pPr>
      <w:r>
        <w:t xml:space="preserve">Процедура сравнения сведений о правообладателях результатов интеллектуальной деятельности, указанных заявителем в материалах инновационного предложения, с данными официальных источников информации (открытые реестры Роспатента и евразийских патентов, открытые источники патентной информации систем </w:t>
      </w:r>
      <w:proofErr w:type="spellStart"/>
      <w:r>
        <w:t>Espacenet</w:t>
      </w:r>
      <w:proofErr w:type="spellEnd"/>
      <w:r>
        <w:t xml:space="preserve"> и </w:t>
      </w:r>
      <w:proofErr w:type="spellStart"/>
      <w:r>
        <w:t>DesignView</w:t>
      </w:r>
      <w:proofErr w:type="spellEnd"/>
      <w:r>
        <w:t>), проводящаяся с целью снижения риска нарушения ОАО "РЖД" исключительных прав третьих лиц.</w:t>
      </w:r>
    </w:p>
    <w:p w14:paraId="49614ECA" w14:textId="77777777" w:rsidR="008D6EE1" w:rsidRDefault="008D6EE1">
      <w:pPr>
        <w:pStyle w:val="ConsPlusNormal"/>
        <w:spacing w:before="220"/>
        <w:ind w:firstLine="540"/>
        <w:jc w:val="both"/>
      </w:pPr>
      <w:r>
        <w:t xml:space="preserve">[пункт 1.1 </w:t>
      </w:r>
      <w:hyperlink r:id="rId782">
        <w:r>
          <w:rPr>
            <w:color w:val="0000FF"/>
          </w:rPr>
          <w:t>Порядка</w:t>
        </w:r>
      </w:hyperlink>
      <w:r>
        <w:t xml:space="preserve"> рассмотрения инновационных предложений, поступающих в ОАО "РЖД" через информационно-функциональный ресурс "Единое окно инноваций", утвержденного распоряжением ОАО "РЖД" от 31 марта 2022 г. N 845/р]</w:t>
      </w:r>
    </w:p>
    <w:p w14:paraId="35187D64" w14:textId="77777777" w:rsidR="008D6EE1" w:rsidRDefault="008D6EE1">
      <w:pPr>
        <w:pStyle w:val="ConsPlusNormal"/>
        <w:spacing w:before="220"/>
        <w:ind w:firstLine="540"/>
        <w:jc w:val="both"/>
      </w:pPr>
      <w:r>
        <w:rPr>
          <w:b/>
        </w:rPr>
        <w:t>10.82. Конкурентоспособность</w:t>
      </w:r>
    </w:p>
    <w:p w14:paraId="078F2F49" w14:textId="77777777" w:rsidR="008D6EE1" w:rsidRDefault="008D6EE1">
      <w:pPr>
        <w:pStyle w:val="ConsPlusNormal"/>
        <w:spacing w:before="220"/>
        <w:ind w:firstLine="540"/>
        <w:jc w:val="both"/>
      </w:pPr>
      <w:r>
        <w:t>Способность продукции иметь более высокую потребительскую оценку на рынке в сравнении с другими изделиями аналогичного вида и назначения благодаря своим качественным и стоимостным характеристикам.</w:t>
      </w:r>
    </w:p>
    <w:p w14:paraId="1B15C1B6" w14:textId="77777777" w:rsidR="008D6EE1" w:rsidRDefault="008D6EE1">
      <w:pPr>
        <w:pStyle w:val="ConsPlusNormal"/>
        <w:spacing w:before="220"/>
        <w:ind w:firstLine="540"/>
        <w:jc w:val="both"/>
      </w:pPr>
      <w:r>
        <w:t xml:space="preserve">[пункт 1.1 </w:t>
      </w:r>
      <w:hyperlink r:id="rId783">
        <w:r>
          <w:rPr>
            <w:color w:val="0000FF"/>
          </w:rPr>
          <w:t>Порядка</w:t>
        </w:r>
      </w:hyperlink>
      <w:r>
        <w:t xml:space="preserve"> рассмотрения инновационных предложений, поступающих в ОАО "РЖД" через информационно-функциональный ресурс "Единое окно инноваций", утвержденного распоряжением ОАО "РЖД" от 31 марта 2022 г. N 845/р]</w:t>
      </w:r>
    </w:p>
    <w:p w14:paraId="2CB533D1" w14:textId="77777777" w:rsidR="008D6EE1" w:rsidRDefault="008D6EE1">
      <w:pPr>
        <w:pStyle w:val="ConsPlusNormal"/>
        <w:spacing w:before="220"/>
        <w:ind w:firstLine="540"/>
        <w:jc w:val="both"/>
      </w:pPr>
      <w:r>
        <w:rPr>
          <w:b/>
        </w:rPr>
        <w:t>10.83. Инновационный менеджмент</w:t>
      </w:r>
    </w:p>
    <w:p w14:paraId="3E91A474" w14:textId="77777777" w:rsidR="008D6EE1" w:rsidRDefault="008D6EE1">
      <w:pPr>
        <w:pStyle w:val="ConsPlusNormal"/>
        <w:spacing w:before="220"/>
        <w:ind w:firstLine="540"/>
        <w:jc w:val="both"/>
      </w:pPr>
      <w:r>
        <w:t>Взаимосвязанный комплекс действий, нацеленных на достижение или поддержание необходимого уровня жизнеспособности и конкурентоспособности предприятия с помощью механизмов управления инновационными процессами.</w:t>
      </w:r>
    </w:p>
    <w:p w14:paraId="745ED393" w14:textId="77777777" w:rsidR="008D6EE1" w:rsidRDefault="008D6EE1">
      <w:pPr>
        <w:pStyle w:val="ConsPlusNormal"/>
        <w:spacing w:before="220"/>
        <w:ind w:firstLine="540"/>
        <w:jc w:val="both"/>
      </w:pPr>
      <w:r>
        <w:t xml:space="preserve">[пункт 3.1.15 </w:t>
      </w:r>
      <w:hyperlink r:id="rId784">
        <w:r>
          <w:rPr>
            <w:color w:val="0000FF"/>
          </w:rPr>
          <w:t>СТО РЖД 07.030-2020</w:t>
        </w:r>
      </w:hyperlink>
      <w:r>
        <w:t xml:space="preserve"> Система управления инновационной деятельностью в ОАО "РЖД". Основные положения]</w:t>
      </w:r>
    </w:p>
    <w:p w14:paraId="74E79BA5" w14:textId="77777777" w:rsidR="008D6EE1" w:rsidRDefault="008D6EE1">
      <w:pPr>
        <w:pStyle w:val="ConsPlusNormal"/>
        <w:spacing w:before="220"/>
        <w:ind w:firstLine="540"/>
        <w:jc w:val="both"/>
      </w:pPr>
      <w:r>
        <w:rPr>
          <w:b/>
        </w:rPr>
        <w:t>10.84. Программа</w:t>
      </w:r>
      <w:r>
        <w:t xml:space="preserve"> &lt;инновационная деятельность&gt;</w:t>
      </w:r>
    </w:p>
    <w:p w14:paraId="744B02D9" w14:textId="77777777" w:rsidR="008D6EE1" w:rsidRDefault="008D6EE1">
      <w:pPr>
        <w:pStyle w:val="ConsPlusNormal"/>
        <w:spacing w:before="220"/>
        <w:ind w:firstLine="540"/>
        <w:jc w:val="both"/>
      </w:pPr>
      <w:r>
        <w:t>Совокупность взаимосвязанных проектов и мероприятий, направленных на достижение общей цели ОАО "РЖД" и реализуемых в условиях общих ограничений.</w:t>
      </w:r>
    </w:p>
    <w:p w14:paraId="7CB92D0C" w14:textId="77777777" w:rsidR="008D6EE1" w:rsidRDefault="008D6EE1">
      <w:pPr>
        <w:pStyle w:val="ConsPlusNormal"/>
        <w:spacing w:before="220"/>
        <w:ind w:firstLine="540"/>
        <w:jc w:val="both"/>
      </w:pPr>
      <w:r>
        <w:t xml:space="preserve">[пункт 3.1.32 </w:t>
      </w:r>
      <w:hyperlink r:id="rId785">
        <w:r>
          <w:rPr>
            <w:color w:val="0000FF"/>
          </w:rPr>
          <w:t>СТО РЖД 07.030-2020</w:t>
        </w:r>
      </w:hyperlink>
      <w:r>
        <w:t xml:space="preserve"> Система управления инновационной деятельностью в ОАО "РЖД". Основные положения]</w:t>
      </w:r>
    </w:p>
    <w:p w14:paraId="67022D0D" w14:textId="77777777" w:rsidR="008D6EE1" w:rsidRDefault="008D6EE1">
      <w:pPr>
        <w:pStyle w:val="ConsPlusNormal"/>
        <w:spacing w:before="220"/>
        <w:ind w:firstLine="540"/>
        <w:jc w:val="both"/>
      </w:pPr>
      <w:r>
        <w:rPr>
          <w:b/>
        </w:rPr>
        <w:t>10.85. Акселерационная программа</w:t>
      </w:r>
    </w:p>
    <w:p w14:paraId="59874A20" w14:textId="77777777" w:rsidR="008D6EE1" w:rsidRDefault="008D6EE1">
      <w:pPr>
        <w:pStyle w:val="ConsPlusNormal"/>
        <w:spacing w:before="220"/>
        <w:ind w:firstLine="540"/>
        <w:jc w:val="both"/>
      </w:pPr>
      <w:r>
        <w:t>Программа, направленная на быструю адаптацию продукта инновационного проекта к потребностям подразделений ОАО "РЖД" с последующей интеграцией в производственные процессы ОАО "РЖД".</w:t>
      </w:r>
    </w:p>
    <w:p w14:paraId="363397E0" w14:textId="77777777" w:rsidR="008D6EE1" w:rsidRDefault="008D6EE1">
      <w:pPr>
        <w:pStyle w:val="ConsPlusNormal"/>
        <w:spacing w:before="220"/>
        <w:ind w:firstLine="540"/>
        <w:jc w:val="both"/>
      </w:pPr>
      <w:r>
        <w:lastRenderedPageBreak/>
        <w:t xml:space="preserve">[пункт 3.1.1 </w:t>
      </w:r>
      <w:hyperlink r:id="rId786">
        <w:r>
          <w:rPr>
            <w:color w:val="0000FF"/>
          </w:rPr>
          <w:t>СТО РЖД 07.030-2020</w:t>
        </w:r>
      </w:hyperlink>
      <w:r>
        <w:t xml:space="preserve"> Система управления инновационной деятельностью в ОАО "РЖД". Основные положения]</w:t>
      </w:r>
    </w:p>
    <w:p w14:paraId="74563594" w14:textId="77777777" w:rsidR="008D6EE1" w:rsidRDefault="008D6EE1">
      <w:pPr>
        <w:pStyle w:val="ConsPlusNormal"/>
        <w:spacing w:before="220"/>
        <w:ind w:firstLine="540"/>
        <w:jc w:val="both"/>
      </w:pPr>
      <w:r>
        <w:rPr>
          <w:b/>
        </w:rPr>
        <w:t>10.86. Комплексная научно-техническая программа</w:t>
      </w:r>
    </w:p>
    <w:p w14:paraId="2A525A5D" w14:textId="77777777" w:rsidR="008D6EE1" w:rsidRDefault="008D6EE1">
      <w:pPr>
        <w:pStyle w:val="ConsPlusNormal"/>
        <w:spacing w:before="220"/>
        <w:ind w:firstLine="540"/>
        <w:jc w:val="both"/>
      </w:pPr>
      <w:r>
        <w:t>Совокупность скоординированных по задачам, срокам и ресурсам комплексных проектов и мероприятий, включающих в себя все этапы инновационного цикла от получения научных и (или) научно-технических результатов до создания технологий, продуктов и услуг, их практического использования и их выхода на рынок.</w:t>
      </w:r>
    </w:p>
    <w:p w14:paraId="34617555" w14:textId="77777777" w:rsidR="008D6EE1" w:rsidRDefault="008D6EE1">
      <w:pPr>
        <w:pStyle w:val="ConsPlusNormal"/>
        <w:spacing w:before="220"/>
        <w:ind w:firstLine="540"/>
        <w:jc w:val="both"/>
      </w:pPr>
      <w:r>
        <w:t xml:space="preserve">[пункт 3.1.8 </w:t>
      </w:r>
      <w:hyperlink r:id="rId787">
        <w:r>
          <w:rPr>
            <w:color w:val="0000FF"/>
          </w:rPr>
          <w:t>Типового положения</w:t>
        </w:r>
      </w:hyperlink>
      <w:r>
        <w:t xml:space="preserve"> о порядке разработки, актуализации, реализации и мониторинга реализации программы инновационного развития дочернего общества ОАО "РЖД", утвержденного распоряжением ОАО "РЖД" от 17 мая 2021 г. N 1047/р]</w:t>
      </w:r>
    </w:p>
    <w:p w14:paraId="19DF05AA" w14:textId="77777777" w:rsidR="008D6EE1" w:rsidRDefault="008D6EE1">
      <w:pPr>
        <w:pStyle w:val="ConsPlusNormal"/>
        <w:spacing w:before="220"/>
        <w:ind w:firstLine="540"/>
        <w:jc w:val="both"/>
      </w:pPr>
      <w:r>
        <w:rPr>
          <w:b/>
        </w:rPr>
        <w:t>10.87. Комплексная программа инновационного развития холдинга "РЖД";</w:t>
      </w:r>
      <w:r>
        <w:t xml:space="preserve"> КПИР</w:t>
      </w:r>
    </w:p>
    <w:p w14:paraId="1BE8FEB0" w14:textId="77777777" w:rsidR="008D6EE1" w:rsidRDefault="008D6EE1">
      <w:pPr>
        <w:pStyle w:val="ConsPlusNormal"/>
        <w:spacing w:before="220"/>
        <w:ind w:firstLine="540"/>
        <w:jc w:val="both"/>
      </w:pPr>
      <w:r>
        <w:t>Стратегический программный документ, разрабатываемый в соответствии с нормативными документами федеральных органов власти по разработке и реализации программ инновационного развития акционерных обществ с государственным участием и подлежащий утверждению советом директоров ОАО "РЖД".</w:t>
      </w:r>
    </w:p>
    <w:p w14:paraId="547F54B1" w14:textId="77777777" w:rsidR="008D6EE1" w:rsidRDefault="008D6EE1">
      <w:pPr>
        <w:pStyle w:val="ConsPlusNormal"/>
        <w:spacing w:before="220"/>
        <w:ind w:firstLine="540"/>
        <w:jc w:val="both"/>
      </w:pPr>
      <w:r>
        <w:t xml:space="preserve">[пункт 3.1.19 </w:t>
      </w:r>
      <w:hyperlink r:id="rId788">
        <w:r>
          <w:rPr>
            <w:color w:val="0000FF"/>
          </w:rPr>
          <w:t>СТО РЖД 07.030-2020</w:t>
        </w:r>
      </w:hyperlink>
      <w:r>
        <w:t xml:space="preserve"> Система управления инновационной деятельностью в ОАО "РЖД". Основные положения; Методические рекомендации по сопоставлению уровня технологического развития и значений ключевых показателей эффективности акционерных обществ с государственным участием, государственных корпораций, государственных компаний и федеральных государственных унитарных предприятий с уровнем развития и показателями компаний-аналогов, одобренные Межведомственной рабочей группой по реализации приоритетов инновационного развития президиума Совета при Президенте Российской Федерации по модернизации экономики и инновационному развитию России (протокол от 19 сентября 2017 г. N 2)]</w:t>
      </w:r>
    </w:p>
    <w:p w14:paraId="33E0F154" w14:textId="77777777" w:rsidR="008D6EE1" w:rsidRDefault="008D6EE1">
      <w:pPr>
        <w:pStyle w:val="ConsPlusNormal"/>
        <w:spacing w:before="220"/>
        <w:ind w:firstLine="540"/>
        <w:jc w:val="both"/>
      </w:pPr>
      <w:r>
        <w:rPr>
          <w:b/>
        </w:rPr>
        <w:t>10.88. Регламент КПИР</w:t>
      </w:r>
    </w:p>
    <w:p w14:paraId="5796F3FD" w14:textId="77777777" w:rsidR="008D6EE1" w:rsidRDefault="008D6EE1">
      <w:pPr>
        <w:pStyle w:val="ConsPlusNormal"/>
        <w:spacing w:before="220"/>
        <w:ind w:firstLine="540"/>
        <w:jc w:val="both"/>
      </w:pPr>
      <w:r>
        <w:t>Регламент формирования, корректировки и реализации Комплексной программы инновационного развития холдинга "РЖД".</w:t>
      </w:r>
    </w:p>
    <w:p w14:paraId="551B0DE5" w14:textId="77777777" w:rsidR="008D6EE1" w:rsidRDefault="008D6EE1">
      <w:pPr>
        <w:pStyle w:val="ConsPlusNormal"/>
        <w:spacing w:before="220"/>
        <w:ind w:firstLine="540"/>
        <w:jc w:val="both"/>
      </w:pPr>
      <w:r>
        <w:t xml:space="preserve">[пункт 1.3 </w:t>
      </w:r>
      <w:hyperlink r:id="rId789">
        <w:r>
          <w:rPr>
            <w:color w:val="0000FF"/>
          </w:rPr>
          <w:t>Положения</w:t>
        </w:r>
      </w:hyperlink>
      <w:r>
        <w:t xml:space="preserve"> о порядке разработки и реализации Комплексной программы инновационного развития холдинга "РЖД", утвержденного распоряжением ОАО "РЖД" от 30 июля 2021 г. N 1677/р]</w:t>
      </w:r>
    </w:p>
    <w:p w14:paraId="09F0F3FE" w14:textId="77777777" w:rsidR="008D6EE1" w:rsidRDefault="008D6EE1">
      <w:pPr>
        <w:pStyle w:val="ConsPlusNormal"/>
        <w:spacing w:before="220"/>
        <w:ind w:firstLine="540"/>
        <w:jc w:val="both"/>
      </w:pPr>
      <w:r>
        <w:rPr>
          <w:b/>
        </w:rPr>
        <w:t>10.89. Среднесрочный план реализации КПИР</w:t>
      </w:r>
      <w:r>
        <w:t>; ССП КПИР</w:t>
      </w:r>
    </w:p>
    <w:p w14:paraId="7BCD1D07" w14:textId="77777777" w:rsidR="008D6EE1" w:rsidRDefault="008D6EE1">
      <w:pPr>
        <w:pStyle w:val="ConsPlusNormal"/>
        <w:spacing w:before="220"/>
        <w:ind w:firstLine="540"/>
        <w:jc w:val="both"/>
      </w:pPr>
      <w:r>
        <w:t>Документ в составе КПИР, систематизирующий и структурирующий деятельность, заявленную в КПИР, в виде конкретных инновационных проектов/мероприятий, включенных в типовые разделы, с предусмотренными для них выделенными объемами финансирования и определенными сроками реализации. ССП КПИР разрабатывается на трехлетний период и носит скользящий характер, подлежит ежегодной актуализации по мере добавления новых мероприятий, внесения изменений в КПИР с учетом достигнутых в ходе ее реализации результатов. Актуализированный ССП КПИР подлежит утверждению советом директоров ОАО "РЖД" в составе годового отчета о реализации КПИР.</w:t>
      </w:r>
    </w:p>
    <w:p w14:paraId="06DF99DF" w14:textId="77777777" w:rsidR="008D6EE1" w:rsidRDefault="008D6EE1">
      <w:pPr>
        <w:pStyle w:val="ConsPlusNormal"/>
        <w:spacing w:before="220"/>
        <w:ind w:firstLine="540"/>
        <w:jc w:val="both"/>
      </w:pPr>
      <w:r>
        <w:t xml:space="preserve">[пункт 1.3 </w:t>
      </w:r>
      <w:hyperlink r:id="rId790">
        <w:r>
          <w:rPr>
            <w:color w:val="0000FF"/>
          </w:rPr>
          <w:t>Положения</w:t>
        </w:r>
      </w:hyperlink>
      <w:r>
        <w:t xml:space="preserve"> о порядке разработки и реализации Комплексной программы инновационного развития холдинга "РЖД", утвержденного распоряжением ОАО "РЖД" от 30 июля 2021 г. N 1677/р]</w:t>
      </w:r>
    </w:p>
    <w:p w14:paraId="4B1EAB18" w14:textId="77777777" w:rsidR="008D6EE1" w:rsidRDefault="008D6EE1">
      <w:pPr>
        <w:pStyle w:val="ConsPlusNormal"/>
        <w:spacing w:before="220"/>
        <w:ind w:firstLine="540"/>
        <w:jc w:val="both"/>
      </w:pPr>
      <w:r>
        <w:rPr>
          <w:b/>
        </w:rPr>
        <w:t>10.90. Бизнес-инкубатор</w:t>
      </w:r>
    </w:p>
    <w:p w14:paraId="7296A290" w14:textId="77777777" w:rsidR="008D6EE1" w:rsidRDefault="008D6EE1">
      <w:pPr>
        <w:pStyle w:val="ConsPlusNormal"/>
        <w:spacing w:before="220"/>
        <w:ind w:firstLine="540"/>
        <w:jc w:val="both"/>
      </w:pPr>
      <w:r>
        <w:lastRenderedPageBreak/>
        <w:t>Инфраструктура поддержки субъектов малого и среднего предпринимательства, созданная в форме организации в целях поддержки предпринимателей на ранней стадии их деятельности, осуществляющая предоставление в аренду помещений и оказание услуг, необходимых для ведения предпринимательской деятельности, в том числе консультационных, бухгалтерских и юридических услуг, а также для проведения образовательных тренингов и семинаров.</w:t>
      </w:r>
    </w:p>
    <w:p w14:paraId="17E76F44" w14:textId="77777777" w:rsidR="008D6EE1" w:rsidRDefault="008D6EE1">
      <w:pPr>
        <w:pStyle w:val="ConsPlusNormal"/>
        <w:spacing w:before="220"/>
        <w:ind w:firstLine="540"/>
        <w:jc w:val="both"/>
      </w:pPr>
      <w:r>
        <w:t xml:space="preserve">[пункт 3.1.2 </w:t>
      </w:r>
      <w:hyperlink r:id="rId791">
        <w:r>
          <w:rPr>
            <w:color w:val="0000FF"/>
          </w:rPr>
          <w:t>СТО РЖД 07.030-2020</w:t>
        </w:r>
      </w:hyperlink>
      <w:r>
        <w:t xml:space="preserve"> Система управления инновационной деятельностью в ОАО "РЖД". Основные положения]</w:t>
      </w:r>
    </w:p>
    <w:p w14:paraId="24A44E69" w14:textId="77777777" w:rsidR="008D6EE1" w:rsidRDefault="008D6EE1">
      <w:pPr>
        <w:pStyle w:val="ConsPlusNormal"/>
        <w:spacing w:before="220"/>
        <w:ind w:firstLine="540"/>
        <w:jc w:val="both"/>
      </w:pPr>
      <w:r>
        <w:rPr>
          <w:b/>
        </w:rPr>
        <w:t>10.91. Корпоративный инкубатор</w:t>
      </w:r>
    </w:p>
    <w:p w14:paraId="4E60C94B" w14:textId="77777777" w:rsidR="008D6EE1" w:rsidRDefault="008D6EE1">
      <w:pPr>
        <w:pStyle w:val="ConsPlusNormal"/>
        <w:spacing w:before="220"/>
        <w:ind w:firstLine="540"/>
        <w:jc w:val="both"/>
      </w:pPr>
      <w:r>
        <w:t>Организация (отдельное юридическое лицо или структурное подразделение холдинга "РЖД"), которая может осуществлять поддержку внутренних инновационных проектов на посевной стадии с целью повышения их шансов на дальнейшее развитие и внедрение в производственно-хозяйственную деятельность ОАО "РЖД".</w:t>
      </w:r>
    </w:p>
    <w:p w14:paraId="72171018" w14:textId="77777777" w:rsidR="008D6EE1" w:rsidRDefault="008D6EE1">
      <w:pPr>
        <w:pStyle w:val="ConsPlusNormal"/>
        <w:spacing w:before="220"/>
        <w:ind w:firstLine="540"/>
        <w:jc w:val="both"/>
      </w:pPr>
      <w:r>
        <w:t xml:space="preserve">[пункт 3.1.21 </w:t>
      </w:r>
      <w:hyperlink r:id="rId792">
        <w:r>
          <w:rPr>
            <w:color w:val="0000FF"/>
          </w:rPr>
          <w:t>СТО РЖД 07.030-2020</w:t>
        </w:r>
      </w:hyperlink>
      <w:r>
        <w:t xml:space="preserve"> Система управления инновационной деятельностью в ОАО "РЖД". Основные положения]</w:t>
      </w:r>
    </w:p>
    <w:p w14:paraId="79D15E5A" w14:textId="77777777" w:rsidR="008D6EE1" w:rsidRDefault="008D6EE1">
      <w:pPr>
        <w:pStyle w:val="ConsPlusNormal"/>
        <w:spacing w:before="220"/>
        <w:ind w:firstLine="540"/>
        <w:jc w:val="both"/>
      </w:pPr>
      <w:r>
        <w:rPr>
          <w:b/>
        </w:rPr>
        <w:t>10.92. Запрос на инновации</w:t>
      </w:r>
    </w:p>
    <w:p w14:paraId="701DA9CA" w14:textId="77777777" w:rsidR="008D6EE1" w:rsidRDefault="008D6EE1">
      <w:pPr>
        <w:pStyle w:val="ConsPlusNormal"/>
        <w:spacing w:before="220"/>
        <w:ind w:firstLine="540"/>
        <w:jc w:val="both"/>
      </w:pPr>
      <w:r>
        <w:t>Подготовленная заявка подразделения ОАО "РЖД" на поиск инновационной продукции и (или) решений.</w:t>
      </w:r>
    </w:p>
    <w:p w14:paraId="3D079767" w14:textId="77777777" w:rsidR="008D6EE1" w:rsidRDefault="008D6EE1">
      <w:pPr>
        <w:pStyle w:val="ConsPlusNormal"/>
        <w:spacing w:before="220"/>
        <w:ind w:firstLine="540"/>
        <w:jc w:val="both"/>
      </w:pPr>
      <w:r>
        <w:t xml:space="preserve">[пункт 3.1.8 </w:t>
      </w:r>
      <w:hyperlink r:id="rId793">
        <w:r>
          <w:rPr>
            <w:color w:val="0000FF"/>
          </w:rPr>
          <w:t>СТО РЖД 07.030-2020</w:t>
        </w:r>
      </w:hyperlink>
      <w:r>
        <w:t xml:space="preserve"> Система управления инновационной деятельностью в ОАО "РЖД". Основные положения]</w:t>
      </w:r>
    </w:p>
    <w:p w14:paraId="67482F58" w14:textId="77777777" w:rsidR="008D6EE1" w:rsidRDefault="008D6EE1">
      <w:pPr>
        <w:pStyle w:val="ConsPlusNormal"/>
        <w:spacing w:before="220"/>
        <w:ind w:firstLine="540"/>
        <w:jc w:val="both"/>
      </w:pPr>
      <w:r>
        <w:rPr>
          <w:b/>
        </w:rPr>
        <w:t>10.93. Запрос на инновационное решение</w:t>
      </w:r>
    </w:p>
    <w:p w14:paraId="574D3682" w14:textId="77777777" w:rsidR="008D6EE1" w:rsidRDefault="008D6EE1">
      <w:pPr>
        <w:pStyle w:val="ConsPlusNormal"/>
        <w:spacing w:before="220"/>
        <w:ind w:firstLine="540"/>
        <w:jc w:val="both"/>
      </w:pPr>
      <w:r>
        <w:t>Формирование потребности функционального заказчика в инновационных решениях.</w:t>
      </w:r>
    </w:p>
    <w:p w14:paraId="4830F683" w14:textId="77777777" w:rsidR="008D6EE1" w:rsidRDefault="008D6EE1">
      <w:pPr>
        <w:pStyle w:val="ConsPlusNormal"/>
        <w:spacing w:before="220"/>
        <w:ind w:firstLine="540"/>
        <w:jc w:val="both"/>
      </w:pPr>
      <w:r>
        <w:t xml:space="preserve">[пункт 3.1.9 </w:t>
      </w:r>
      <w:hyperlink r:id="rId794">
        <w:r>
          <w:rPr>
            <w:color w:val="0000FF"/>
          </w:rPr>
          <w:t>СТО РЖД 07.030-2020</w:t>
        </w:r>
      </w:hyperlink>
      <w:r>
        <w:t xml:space="preserve"> Система управления инновационной деятельностью в ОАО "РЖД". Основные положения]</w:t>
      </w:r>
    </w:p>
    <w:p w14:paraId="196DDEE7" w14:textId="77777777" w:rsidR="008D6EE1" w:rsidRDefault="008D6EE1">
      <w:pPr>
        <w:pStyle w:val="ConsPlusNormal"/>
        <w:spacing w:before="220"/>
        <w:ind w:firstLine="540"/>
        <w:jc w:val="both"/>
      </w:pPr>
      <w:r>
        <w:rPr>
          <w:b/>
        </w:rPr>
        <w:t>10.94. Открытый запрос</w:t>
      </w:r>
    </w:p>
    <w:p w14:paraId="270CF932" w14:textId="77777777" w:rsidR="008D6EE1" w:rsidRDefault="008D6EE1">
      <w:pPr>
        <w:pStyle w:val="ConsPlusNormal"/>
        <w:spacing w:before="220"/>
        <w:ind w:firstLine="540"/>
        <w:jc w:val="both"/>
      </w:pPr>
      <w:r>
        <w:t>Процедура поиска инновационных предложений для решения актуальных для ОАО "РЖД" задач (запросов на инновации) с возможностью их опытной эксплуатации (испытаний) и / или закупки.</w:t>
      </w:r>
    </w:p>
    <w:p w14:paraId="37C0AC43" w14:textId="77777777" w:rsidR="008D6EE1" w:rsidRDefault="008D6EE1">
      <w:pPr>
        <w:pStyle w:val="ConsPlusNormal"/>
        <w:spacing w:before="220"/>
        <w:ind w:firstLine="540"/>
        <w:jc w:val="both"/>
      </w:pPr>
      <w:r>
        <w:t xml:space="preserve">[пункт 3.1.28 </w:t>
      </w:r>
      <w:hyperlink r:id="rId795">
        <w:r>
          <w:rPr>
            <w:color w:val="0000FF"/>
          </w:rPr>
          <w:t>СТО РЖД 07.030-2020</w:t>
        </w:r>
      </w:hyperlink>
      <w:r>
        <w:t xml:space="preserve"> Система управления инновационной деятельностью в ОАО "РЖД". Основные положения]</w:t>
      </w:r>
    </w:p>
    <w:p w14:paraId="759D498C" w14:textId="77777777" w:rsidR="008D6EE1" w:rsidRDefault="008D6EE1">
      <w:pPr>
        <w:pStyle w:val="ConsPlusNormal"/>
        <w:spacing w:before="220"/>
        <w:ind w:firstLine="540"/>
        <w:jc w:val="both"/>
      </w:pPr>
      <w:r>
        <w:rPr>
          <w:b/>
        </w:rPr>
        <w:t>10.95. Ключевой показатель эффективности</w:t>
      </w:r>
      <w:r>
        <w:t xml:space="preserve"> &lt;инновационная деятельность&gt;</w:t>
      </w:r>
    </w:p>
    <w:p w14:paraId="2E1B7D71" w14:textId="77777777" w:rsidR="008D6EE1" w:rsidRDefault="008D6EE1">
      <w:pPr>
        <w:pStyle w:val="ConsPlusNormal"/>
        <w:spacing w:before="220"/>
        <w:ind w:firstLine="540"/>
        <w:jc w:val="both"/>
      </w:pPr>
      <w:r>
        <w:t>Показатель, который поддается количественному/качественному измерению и применяется для оценки эффективности какой-либо деятельности.</w:t>
      </w:r>
    </w:p>
    <w:p w14:paraId="6FA81C02" w14:textId="77777777" w:rsidR="008D6EE1" w:rsidRDefault="008D6EE1">
      <w:pPr>
        <w:pStyle w:val="ConsPlusNormal"/>
        <w:spacing w:before="220"/>
        <w:ind w:firstLine="540"/>
        <w:jc w:val="both"/>
      </w:pPr>
      <w:r>
        <w:t xml:space="preserve">[пункт 3.1.17 </w:t>
      </w:r>
      <w:hyperlink r:id="rId796">
        <w:r>
          <w:rPr>
            <w:color w:val="0000FF"/>
          </w:rPr>
          <w:t>СТО РЖД 07.030-2020</w:t>
        </w:r>
      </w:hyperlink>
      <w:r>
        <w:t xml:space="preserve"> Система управления инновационной деятельностью в ОАО "РЖД". Основные положения]</w:t>
      </w:r>
    </w:p>
    <w:p w14:paraId="1F476F44" w14:textId="77777777" w:rsidR="008D6EE1" w:rsidRDefault="008D6EE1">
      <w:pPr>
        <w:pStyle w:val="ConsPlusNormal"/>
        <w:spacing w:before="220"/>
        <w:ind w:firstLine="540"/>
        <w:jc w:val="both"/>
      </w:pPr>
      <w:r>
        <w:rPr>
          <w:b/>
        </w:rPr>
        <w:t>10.96. Коворкинг</w:t>
      </w:r>
    </w:p>
    <w:p w14:paraId="128444F8" w14:textId="77777777" w:rsidR="008D6EE1" w:rsidRDefault="008D6EE1">
      <w:pPr>
        <w:pStyle w:val="ConsPlusNormal"/>
        <w:spacing w:before="220"/>
        <w:ind w:firstLine="540"/>
        <w:jc w:val="both"/>
      </w:pPr>
      <w:r>
        <w:t>Подход к организации труда людей с разной занятостью в общем пространстве.</w:t>
      </w:r>
    </w:p>
    <w:p w14:paraId="77569995" w14:textId="77777777" w:rsidR="008D6EE1" w:rsidRDefault="008D6EE1">
      <w:pPr>
        <w:pStyle w:val="ConsPlusNormal"/>
        <w:spacing w:before="220"/>
        <w:ind w:firstLine="540"/>
        <w:jc w:val="both"/>
      </w:pPr>
      <w:r>
        <w:t xml:space="preserve">[пункт 3.1.18 </w:t>
      </w:r>
      <w:hyperlink r:id="rId797">
        <w:r>
          <w:rPr>
            <w:color w:val="0000FF"/>
          </w:rPr>
          <w:t>СТО РЖД 07.030-2020</w:t>
        </w:r>
      </w:hyperlink>
      <w:r>
        <w:t xml:space="preserve"> Система управления инновационной деятельностью в ОАО "РЖД". Основные положения]</w:t>
      </w:r>
    </w:p>
    <w:p w14:paraId="504EF1DF" w14:textId="77777777" w:rsidR="008D6EE1" w:rsidRDefault="008D6EE1">
      <w:pPr>
        <w:pStyle w:val="ConsPlusNormal"/>
        <w:spacing w:before="220"/>
        <w:ind w:firstLine="540"/>
        <w:jc w:val="both"/>
      </w:pPr>
      <w:r>
        <w:rPr>
          <w:b/>
        </w:rPr>
        <w:lastRenderedPageBreak/>
        <w:t>10.97. Контроллинг</w:t>
      </w:r>
    </w:p>
    <w:p w14:paraId="7FA1E4E1" w14:textId="77777777" w:rsidR="008D6EE1" w:rsidRDefault="008D6EE1">
      <w:pPr>
        <w:pStyle w:val="ConsPlusNormal"/>
        <w:spacing w:before="220"/>
        <w:ind w:firstLine="540"/>
        <w:jc w:val="both"/>
      </w:pPr>
      <w:r>
        <w:t>Комплексная система поддержки управления организацией, направленная на координацию взаимодействия систем менеджмента и контроля их эффективности.</w:t>
      </w:r>
    </w:p>
    <w:p w14:paraId="00D68906" w14:textId="77777777" w:rsidR="008D6EE1" w:rsidRDefault="008D6EE1">
      <w:pPr>
        <w:pStyle w:val="ConsPlusNormal"/>
        <w:spacing w:before="220"/>
        <w:ind w:firstLine="540"/>
        <w:jc w:val="both"/>
      </w:pPr>
      <w:r>
        <w:t xml:space="preserve">[пункт 3.1.20 </w:t>
      </w:r>
      <w:hyperlink r:id="rId798">
        <w:r>
          <w:rPr>
            <w:color w:val="0000FF"/>
          </w:rPr>
          <w:t>СТО РЖД 07.030-2020</w:t>
        </w:r>
      </w:hyperlink>
      <w:r>
        <w:t xml:space="preserve"> Система управления инновационной деятельностью в ОАО "РЖД". Основные положения]</w:t>
      </w:r>
    </w:p>
    <w:p w14:paraId="41535344" w14:textId="77777777" w:rsidR="008D6EE1" w:rsidRDefault="008D6EE1">
      <w:pPr>
        <w:pStyle w:val="ConsPlusNormal"/>
        <w:spacing w:before="220"/>
        <w:ind w:firstLine="540"/>
        <w:jc w:val="both"/>
      </w:pPr>
      <w:r>
        <w:rPr>
          <w:b/>
        </w:rPr>
        <w:t>10.98. Мониторинг</w:t>
      </w:r>
      <w:r>
        <w:t xml:space="preserve"> &lt;инновационная деятельность&gt;</w:t>
      </w:r>
    </w:p>
    <w:p w14:paraId="34AE385D" w14:textId="77777777" w:rsidR="008D6EE1" w:rsidRDefault="008D6EE1">
      <w:pPr>
        <w:pStyle w:val="ConsPlusNormal"/>
        <w:spacing w:before="220"/>
        <w:ind w:firstLine="540"/>
        <w:jc w:val="both"/>
      </w:pPr>
      <w:r>
        <w:t>Система наблюдения за явлениями и процессами, проходящими внутри ОАО "РЖД" и во внешней среде, результаты которого служат для обоснования принятия управленческих решений по корректировке хода выполнения процессов в ОАО "РЖД".</w:t>
      </w:r>
    </w:p>
    <w:p w14:paraId="1AB512DE" w14:textId="77777777" w:rsidR="008D6EE1" w:rsidRDefault="008D6EE1">
      <w:pPr>
        <w:pStyle w:val="ConsPlusNormal"/>
        <w:spacing w:before="220"/>
        <w:ind w:firstLine="540"/>
        <w:jc w:val="both"/>
      </w:pPr>
      <w:r>
        <w:t xml:space="preserve">[пункт 3.1.24 </w:t>
      </w:r>
      <w:hyperlink r:id="rId799">
        <w:r>
          <w:rPr>
            <w:color w:val="0000FF"/>
          </w:rPr>
          <w:t>СТО РЖД 07.030-2020</w:t>
        </w:r>
      </w:hyperlink>
      <w:r>
        <w:t xml:space="preserve"> Система управления инновационной деятельностью в ОАО "РЖД". Основные положения]</w:t>
      </w:r>
    </w:p>
    <w:p w14:paraId="2FA18246" w14:textId="77777777" w:rsidR="008D6EE1" w:rsidRDefault="008D6EE1">
      <w:pPr>
        <w:pStyle w:val="ConsPlusNormal"/>
        <w:spacing w:before="220"/>
        <w:ind w:firstLine="540"/>
        <w:jc w:val="both"/>
      </w:pPr>
      <w:r>
        <w:rPr>
          <w:b/>
        </w:rPr>
        <w:t>10.99. Сравнительный анализ</w:t>
      </w:r>
    </w:p>
    <w:p w14:paraId="620F9709" w14:textId="77777777" w:rsidR="008D6EE1" w:rsidRDefault="008D6EE1">
      <w:pPr>
        <w:pStyle w:val="ConsPlusNormal"/>
        <w:spacing w:before="220"/>
        <w:ind w:firstLine="540"/>
        <w:jc w:val="both"/>
      </w:pPr>
      <w:r>
        <w:t>Инструмент формирования трендов инновационного и научно-технологического развития на краткосрочную перспективу, предусматривающий проведение сравнения холдинга "РЖД" и зарубежных компаний-аналогов по выбранным технологиям и показателям деятельности.</w:t>
      </w:r>
    </w:p>
    <w:p w14:paraId="0B222BC9" w14:textId="77777777" w:rsidR="008D6EE1" w:rsidRDefault="008D6EE1">
      <w:pPr>
        <w:pStyle w:val="ConsPlusNormal"/>
        <w:spacing w:before="220"/>
        <w:ind w:firstLine="540"/>
        <w:jc w:val="both"/>
      </w:pPr>
      <w:r>
        <w:t xml:space="preserve">[пункт 1.3 </w:t>
      </w:r>
      <w:hyperlink r:id="rId800">
        <w:r>
          <w:rPr>
            <w:color w:val="0000FF"/>
          </w:rPr>
          <w:t>Положения</w:t>
        </w:r>
      </w:hyperlink>
      <w:r>
        <w:t xml:space="preserve"> о порядке разработки и реализации Комплексной программы инновационного развития холдинга "РЖД", утвержденного распоряжением ОАО "РЖД" от 30 июля 2021 г. N 1677/р]</w:t>
      </w:r>
    </w:p>
    <w:p w14:paraId="38F666A2" w14:textId="77777777" w:rsidR="008D6EE1" w:rsidRDefault="008D6EE1">
      <w:pPr>
        <w:pStyle w:val="ConsPlusNormal"/>
        <w:spacing w:before="220"/>
        <w:ind w:firstLine="540"/>
        <w:jc w:val="both"/>
      </w:pPr>
      <w:r>
        <w:rPr>
          <w:b/>
        </w:rPr>
        <w:t>10.100. [технологическое сопоставление, бенчмаркинг]</w:t>
      </w:r>
      <w:r>
        <w:t xml:space="preserve"> &lt;инновационная деятельность&gt;</w:t>
      </w:r>
    </w:p>
    <w:p w14:paraId="5FCC198F" w14:textId="77777777" w:rsidR="008D6EE1" w:rsidRDefault="008D6EE1">
      <w:pPr>
        <w:pStyle w:val="ConsPlusNormal"/>
        <w:spacing w:before="220"/>
        <w:ind w:firstLine="540"/>
        <w:jc w:val="both"/>
      </w:pPr>
      <w:r>
        <w:t>Инструмент формирования трендов инновационного и научно-технологического развития на среднесрочную перспективу, предусматривающий проведение комплексного сопоставления уровня технологического развития холдинга "РЖД" с зарубежными компаниями-аналогами и значений ключевых показателей эффективности КПИР и показателей компаний-аналогов. Технологическое сопоставление проводится раз в три года в соответствии с Методическими рекомендациями по сопоставлению уровня технологического развития и значений ключевых показателей эффективности акционерных обществ с государственным участием, государственных корпораций, государственных компаний и федеральных государственных унитарных предприятий с уровнем развития и показателями компаний-аналогов, одобренными Межведомственной рабочей группой по реализации приоритетов инновационного развития президиума Совета при Президенте Российской Федерации по модернизации экономики и инновационному развитию России (протокол от 19 сентября 2017 г. N 2).</w:t>
      </w:r>
    </w:p>
    <w:p w14:paraId="33FD7272" w14:textId="77777777" w:rsidR="008D6EE1" w:rsidRDefault="008D6EE1">
      <w:pPr>
        <w:pStyle w:val="ConsPlusNormal"/>
        <w:spacing w:before="220"/>
        <w:ind w:firstLine="540"/>
        <w:jc w:val="both"/>
      </w:pPr>
      <w:r>
        <w:t xml:space="preserve">[пункт 1.3 </w:t>
      </w:r>
      <w:hyperlink r:id="rId801">
        <w:r>
          <w:rPr>
            <w:color w:val="0000FF"/>
          </w:rPr>
          <w:t>Положения</w:t>
        </w:r>
      </w:hyperlink>
      <w:r>
        <w:t xml:space="preserve"> о порядке разработки и реализации Комплексной программы инновационного развития холдинга "РЖД", утвержденного распоряжением ОАО "РЖД" от 30 июля 2021 г. N 1677/р]</w:t>
      </w:r>
    </w:p>
    <w:p w14:paraId="1D1C3DAF" w14:textId="77777777" w:rsidR="008D6EE1" w:rsidRDefault="008D6EE1">
      <w:pPr>
        <w:pStyle w:val="ConsPlusNormal"/>
        <w:spacing w:before="220"/>
        <w:ind w:firstLine="540"/>
        <w:jc w:val="both"/>
      </w:pPr>
      <w:r>
        <w:rPr>
          <w:b/>
        </w:rPr>
        <w:t>10.101. Форсайт</w:t>
      </w:r>
    </w:p>
    <w:p w14:paraId="5F7713E0" w14:textId="77777777" w:rsidR="008D6EE1" w:rsidRDefault="008D6EE1">
      <w:pPr>
        <w:pStyle w:val="ConsPlusNormal"/>
        <w:spacing w:before="220"/>
        <w:ind w:firstLine="540"/>
        <w:jc w:val="both"/>
      </w:pPr>
      <w:r>
        <w:t>Система методов и организационных механизмов формирования видения вероятного и предпочтительного состояния компании в будущем, включающего в себя понимание бизнес-модели компании, способов, инструментов и методов организации деятельности, а также системы приоритетов - продуктовых, технологических и научных направлений, рыночных сегментов, развитие которых способно принести в будущем наибольший положительный эффект, и направлений эффективных действий, ориентированных на достижение этого состояния, путем совместного использования документальных и экспертных данных с привлечением всех заинтересованных сторон.</w:t>
      </w:r>
    </w:p>
    <w:p w14:paraId="76426624" w14:textId="77777777" w:rsidR="008D6EE1" w:rsidRDefault="008D6EE1">
      <w:pPr>
        <w:pStyle w:val="ConsPlusNormal"/>
        <w:spacing w:before="220"/>
        <w:ind w:firstLine="540"/>
        <w:jc w:val="both"/>
      </w:pPr>
      <w:r>
        <w:lastRenderedPageBreak/>
        <w:t xml:space="preserve">пункт 3.1.21 </w:t>
      </w:r>
      <w:hyperlink r:id="rId802">
        <w:r>
          <w:rPr>
            <w:color w:val="0000FF"/>
          </w:rPr>
          <w:t>Типового положения</w:t>
        </w:r>
      </w:hyperlink>
      <w:r>
        <w:t xml:space="preserve"> о порядке разработки, актуализации, реализации и мониторинга реализации программы инновационного развития дочернего общества ОАО "РЖД", утвержденного распоряжением ОАО "РЖД" от 17 мая 2021 г. N 1047/р]</w:t>
      </w:r>
    </w:p>
    <w:p w14:paraId="6C557740" w14:textId="77777777" w:rsidR="008D6EE1" w:rsidRDefault="008D6EE1">
      <w:pPr>
        <w:pStyle w:val="ConsPlusNormal"/>
        <w:spacing w:before="220"/>
        <w:ind w:firstLine="540"/>
        <w:jc w:val="both"/>
      </w:pPr>
      <w:r>
        <w:rPr>
          <w:b/>
        </w:rPr>
        <w:t>10.102. Центр коллективного пользования оборудования</w:t>
      </w:r>
    </w:p>
    <w:p w14:paraId="25CCBBFA" w14:textId="77777777" w:rsidR="008D6EE1" w:rsidRDefault="008D6EE1">
      <w:pPr>
        <w:pStyle w:val="ConsPlusNormal"/>
        <w:spacing w:before="220"/>
        <w:ind w:firstLine="540"/>
        <w:jc w:val="both"/>
      </w:pPr>
      <w:r>
        <w:t>Структурное подразделение (совокупность структурных подразделений), которое создано научной организацией и (или) образовательной организацией, располагает научным и (или) технологическим оборудованием, квалифицированным персоналом и обеспечивает в интересах третьих лиц выполнение работ и оказание услуг для проведения научных исследований, а также осуществления экспериментальных разработок.</w:t>
      </w:r>
    </w:p>
    <w:p w14:paraId="3A5424B0" w14:textId="77777777" w:rsidR="008D6EE1" w:rsidRDefault="008D6EE1">
      <w:pPr>
        <w:pStyle w:val="ConsPlusNormal"/>
        <w:spacing w:before="220"/>
        <w:ind w:firstLine="540"/>
        <w:jc w:val="both"/>
      </w:pPr>
      <w:r>
        <w:t xml:space="preserve">[пункт 3.1.43 </w:t>
      </w:r>
      <w:hyperlink r:id="rId803">
        <w:r>
          <w:rPr>
            <w:color w:val="0000FF"/>
          </w:rPr>
          <w:t>СТО РЖД 07.030-2020</w:t>
        </w:r>
      </w:hyperlink>
      <w:r>
        <w:t xml:space="preserve"> Система управления инновационной деятельностью в ОАО "РЖД". Основные положения]</w:t>
      </w:r>
    </w:p>
    <w:p w14:paraId="491036A0" w14:textId="77777777" w:rsidR="008D6EE1" w:rsidRDefault="008D6EE1">
      <w:pPr>
        <w:pStyle w:val="ConsPlusNormal"/>
        <w:spacing w:before="220"/>
        <w:ind w:firstLine="540"/>
        <w:jc w:val="both"/>
      </w:pPr>
      <w:r>
        <w:rPr>
          <w:b/>
        </w:rPr>
        <w:t>10.103. Центр прототипирования</w:t>
      </w:r>
    </w:p>
    <w:p w14:paraId="0E0C64EE" w14:textId="77777777" w:rsidR="008D6EE1" w:rsidRDefault="008D6EE1">
      <w:pPr>
        <w:pStyle w:val="ConsPlusNormal"/>
        <w:spacing w:before="220"/>
        <w:ind w:firstLine="540"/>
        <w:jc w:val="both"/>
      </w:pPr>
      <w:r>
        <w:t>Современная технологическая площадка, оснащенная высокоточным современным оборудованием, позволяющим создавать прототипы и малые партии изделий при помощи применения перспективных технологий.</w:t>
      </w:r>
    </w:p>
    <w:p w14:paraId="0C88B8E9" w14:textId="77777777" w:rsidR="008D6EE1" w:rsidRDefault="008D6EE1">
      <w:pPr>
        <w:pStyle w:val="ConsPlusNormal"/>
        <w:spacing w:before="220"/>
        <w:ind w:firstLine="540"/>
        <w:jc w:val="both"/>
      </w:pPr>
      <w:r>
        <w:t xml:space="preserve">[пункт 3.1.44 </w:t>
      </w:r>
      <w:hyperlink r:id="rId804">
        <w:r>
          <w:rPr>
            <w:color w:val="0000FF"/>
          </w:rPr>
          <w:t>СТО РЖД 07.030-2020</w:t>
        </w:r>
      </w:hyperlink>
      <w:r>
        <w:t xml:space="preserve"> Система управления инновационной деятельностью в ОАО "РЖД". Основные положения]</w:t>
      </w:r>
    </w:p>
    <w:p w14:paraId="742A69D4" w14:textId="77777777" w:rsidR="008D6EE1" w:rsidRDefault="008D6EE1">
      <w:pPr>
        <w:pStyle w:val="ConsPlusNormal"/>
        <w:spacing w:before="220"/>
        <w:ind w:firstLine="540"/>
        <w:jc w:val="both"/>
      </w:pPr>
      <w:r>
        <w:rPr>
          <w:b/>
        </w:rPr>
        <w:t>10.104. Центр сертификации</w:t>
      </w:r>
    </w:p>
    <w:p w14:paraId="1A2AEA25" w14:textId="77777777" w:rsidR="008D6EE1" w:rsidRDefault="008D6EE1">
      <w:pPr>
        <w:pStyle w:val="ConsPlusNormal"/>
        <w:spacing w:before="220"/>
        <w:ind w:firstLine="540"/>
        <w:jc w:val="both"/>
      </w:pPr>
      <w:r>
        <w:t>Инфраструктура поддержки субъектов малого и среднего предпринимательства для проведения сертификации оборудования, технологических процессов, образцов выпускаемой продукции, услуг посредством создания материально-технической, экономической и научной базы в интересах субъектов малого и среднего предпринимательства в сфере промышленного производства.</w:t>
      </w:r>
    </w:p>
    <w:p w14:paraId="7B65584B" w14:textId="77777777" w:rsidR="008D6EE1" w:rsidRDefault="008D6EE1">
      <w:pPr>
        <w:pStyle w:val="ConsPlusNormal"/>
        <w:spacing w:before="220"/>
        <w:ind w:firstLine="540"/>
        <w:jc w:val="both"/>
      </w:pPr>
      <w:r>
        <w:t xml:space="preserve">[пункт 3.1.45 </w:t>
      </w:r>
      <w:hyperlink r:id="rId805">
        <w:r>
          <w:rPr>
            <w:color w:val="0000FF"/>
          </w:rPr>
          <w:t>СТО РЖД 07.030-2020</w:t>
        </w:r>
      </w:hyperlink>
      <w:r>
        <w:t xml:space="preserve"> Система управления инновационной деятельностью в ОАО "РЖД". Основные положения]</w:t>
      </w:r>
    </w:p>
    <w:p w14:paraId="79F920B1" w14:textId="77777777" w:rsidR="008D6EE1" w:rsidRDefault="008D6EE1">
      <w:pPr>
        <w:pStyle w:val="ConsPlusNormal"/>
        <w:spacing w:before="220"/>
        <w:ind w:firstLine="540"/>
        <w:jc w:val="both"/>
      </w:pPr>
      <w:r>
        <w:rPr>
          <w:b/>
        </w:rPr>
        <w:t>10.105. Центр трансфера технологий</w:t>
      </w:r>
    </w:p>
    <w:p w14:paraId="6568126C" w14:textId="77777777" w:rsidR="008D6EE1" w:rsidRDefault="008D6EE1">
      <w:pPr>
        <w:pStyle w:val="ConsPlusNormal"/>
        <w:spacing w:before="220"/>
        <w:ind w:firstLine="540"/>
        <w:jc w:val="both"/>
      </w:pPr>
      <w:r>
        <w:t>Элемент инновационной инфраструктуры на региональном уровне, направленный на коммерциализацию разработок, создаваемых в научных организациях и вузах.</w:t>
      </w:r>
    </w:p>
    <w:p w14:paraId="64979744" w14:textId="77777777" w:rsidR="008D6EE1" w:rsidRDefault="008D6EE1">
      <w:pPr>
        <w:pStyle w:val="ConsPlusNormal"/>
        <w:spacing w:before="220"/>
        <w:ind w:firstLine="540"/>
        <w:jc w:val="both"/>
      </w:pPr>
      <w:r>
        <w:t xml:space="preserve">[пункт 3.1.46 </w:t>
      </w:r>
      <w:hyperlink r:id="rId806">
        <w:r>
          <w:rPr>
            <w:color w:val="0000FF"/>
          </w:rPr>
          <w:t>СТО РЖД 07.030-2020</w:t>
        </w:r>
      </w:hyperlink>
      <w:r>
        <w:t xml:space="preserve"> Система управления инновационной деятельностью в ОАО "РЖД". Основные положения]</w:t>
      </w:r>
    </w:p>
    <w:p w14:paraId="26930A55" w14:textId="77777777" w:rsidR="008D6EE1" w:rsidRDefault="008D6EE1">
      <w:pPr>
        <w:pStyle w:val="ConsPlusNormal"/>
        <w:spacing w:before="220"/>
        <w:ind w:firstLine="540"/>
        <w:jc w:val="both"/>
      </w:pPr>
      <w:r>
        <w:rPr>
          <w:b/>
        </w:rPr>
        <w:t>10.106. Функциональный заказчик</w:t>
      </w:r>
      <w:r>
        <w:t xml:space="preserve"> &lt;инновационная деятельность&gt;</w:t>
      </w:r>
    </w:p>
    <w:p w14:paraId="720037AB" w14:textId="77777777" w:rsidR="008D6EE1" w:rsidRDefault="008D6EE1">
      <w:pPr>
        <w:pStyle w:val="ConsPlusNormal"/>
        <w:spacing w:before="220"/>
        <w:ind w:firstLine="540"/>
        <w:jc w:val="both"/>
      </w:pPr>
      <w:r>
        <w:t>Подразделение аппарата управления, филиал, структурное подразделение ОАО "РЖД", направившее заявку в Центр инновационного развития на поиск внешних инновационных решений или принявшее решение о реализации инновационного предложения.</w:t>
      </w:r>
    </w:p>
    <w:p w14:paraId="0D647E54" w14:textId="77777777" w:rsidR="008D6EE1" w:rsidRDefault="008D6EE1">
      <w:pPr>
        <w:pStyle w:val="ConsPlusNormal"/>
        <w:spacing w:before="220"/>
        <w:ind w:firstLine="540"/>
        <w:jc w:val="both"/>
      </w:pPr>
      <w:r>
        <w:t xml:space="preserve">[пункт 3.1.42 </w:t>
      </w:r>
      <w:hyperlink r:id="rId807">
        <w:r>
          <w:rPr>
            <w:color w:val="0000FF"/>
          </w:rPr>
          <w:t>СТО РЖД 07.030-2020</w:t>
        </w:r>
      </w:hyperlink>
      <w:r>
        <w:t xml:space="preserve"> Система управления инновационной деятельностью в ОАО "РЖД". Основные положения]</w:t>
      </w:r>
    </w:p>
    <w:p w14:paraId="634F22DF" w14:textId="77777777" w:rsidR="008D6EE1" w:rsidRDefault="008D6EE1">
      <w:pPr>
        <w:pStyle w:val="ConsPlusNormal"/>
        <w:spacing w:before="220"/>
        <w:ind w:firstLine="540"/>
        <w:jc w:val="both"/>
      </w:pPr>
      <w:r>
        <w:rPr>
          <w:b/>
        </w:rPr>
        <w:t>10.107. Эксперт</w:t>
      </w:r>
      <w:r>
        <w:t xml:space="preserve"> &lt;инновационная деятельность&gt;</w:t>
      </w:r>
    </w:p>
    <w:p w14:paraId="6DF9B45A" w14:textId="77777777" w:rsidR="008D6EE1" w:rsidRDefault="008D6EE1">
      <w:pPr>
        <w:pStyle w:val="ConsPlusNormal"/>
        <w:spacing w:before="220"/>
        <w:ind w:firstLine="540"/>
        <w:jc w:val="both"/>
      </w:pPr>
      <w:r>
        <w:t>Физическое лицо, обладающее необходимыми компетенциями для оценки проектов на предмет соответствия установленным требованиям.</w:t>
      </w:r>
    </w:p>
    <w:p w14:paraId="1F88DDC1" w14:textId="77777777" w:rsidR="008D6EE1" w:rsidRDefault="008D6EE1">
      <w:pPr>
        <w:pStyle w:val="ConsPlusNormal"/>
        <w:spacing w:before="220"/>
        <w:ind w:firstLine="540"/>
        <w:jc w:val="both"/>
      </w:pPr>
      <w:r>
        <w:lastRenderedPageBreak/>
        <w:t xml:space="preserve">[пункт 3.1.47 </w:t>
      </w:r>
      <w:hyperlink r:id="rId808">
        <w:r>
          <w:rPr>
            <w:color w:val="0000FF"/>
          </w:rPr>
          <w:t>СТО РЖД 07.030-2020</w:t>
        </w:r>
      </w:hyperlink>
      <w:r>
        <w:t xml:space="preserve"> Система управления инновационной деятельностью в ОАО "РЖД". Основные положения]</w:t>
      </w:r>
    </w:p>
    <w:p w14:paraId="60AFEEBB" w14:textId="77777777" w:rsidR="008D6EE1" w:rsidRDefault="008D6EE1">
      <w:pPr>
        <w:pStyle w:val="ConsPlusNormal"/>
        <w:spacing w:before="220"/>
        <w:ind w:firstLine="540"/>
        <w:jc w:val="both"/>
      </w:pPr>
      <w:r>
        <w:rPr>
          <w:b/>
        </w:rPr>
        <w:t>10.108. Экспертиза</w:t>
      </w:r>
      <w:r>
        <w:t xml:space="preserve"> &lt;инновационная деятельность&gt;</w:t>
      </w:r>
    </w:p>
    <w:p w14:paraId="58666FEC" w14:textId="77777777" w:rsidR="008D6EE1" w:rsidRDefault="008D6EE1">
      <w:pPr>
        <w:pStyle w:val="ConsPlusNormal"/>
        <w:spacing w:before="220"/>
        <w:ind w:firstLine="540"/>
        <w:jc w:val="both"/>
      </w:pPr>
      <w:r>
        <w:t>Анализ и оценка экспертом инновационного предложения (проектной документации, опытного образца, при пилотном внедрении и т.д.) с последующей подготовкой экспертного заключения, содержащего обоснованное суждение эксперта о возможности его реализации.</w:t>
      </w:r>
    </w:p>
    <w:p w14:paraId="6CE09177" w14:textId="77777777" w:rsidR="008D6EE1" w:rsidRDefault="008D6EE1">
      <w:pPr>
        <w:pStyle w:val="ConsPlusNormal"/>
        <w:spacing w:before="220"/>
        <w:ind w:firstLine="540"/>
        <w:jc w:val="both"/>
      </w:pPr>
      <w:r>
        <w:t xml:space="preserve">[пункт 3.1.48 </w:t>
      </w:r>
      <w:hyperlink r:id="rId809">
        <w:r>
          <w:rPr>
            <w:color w:val="0000FF"/>
          </w:rPr>
          <w:t>СТО РЖД 07.030-2020</w:t>
        </w:r>
      </w:hyperlink>
      <w:r>
        <w:t xml:space="preserve"> Система управления инновационной деятельностью в ОАО "РЖД". Основные положения]</w:t>
      </w:r>
    </w:p>
    <w:p w14:paraId="7E396F2C" w14:textId="77777777" w:rsidR="008D6EE1" w:rsidRDefault="008D6EE1">
      <w:pPr>
        <w:pStyle w:val="ConsPlusNormal"/>
        <w:spacing w:before="220"/>
        <w:ind w:firstLine="540"/>
        <w:jc w:val="both"/>
      </w:pPr>
      <w:r>
        <w:rPr>
          <w:b/>
        </w:rPr>
        <w:t>10.109. Ноу-хау или секрет производства</w:t>
      </w:r>
    </w:p>
    <w:p w14:paraId="7C6AEF61" w14:textId="77777777" w:rsidR="008D6EE1" w:rsidRDefault="008D6EE1">
      <w:pPr>
        <w:pStyle w:val="ConsPlusNormal"/>
        <w:spacing w:before="220"/>
        <w:ind w:firstLine="540"/>
        <w:jc w:val="both"/>
      </w:pPr>
      <w:r>
        <w:t>Сведения любого характера (производственные, технические, экономические, организационные и другие) о результатах интеллектуальной деятельности в научно-технической сфере и о способах осуществления профессиональной деятельности, имеющие действительную или потенциальную коммерческую ценность вследствие неизвестности их третьим лицам, если к таким сведениям у третьих лиц нет свободного доступа на законном основании и обладатель таких сведений принимает разумные меры для соблюдения их конфиденциальности, в том числе путем введения режима коммерческой тайны</w:t>
      </w:r>
    </w:p>
    <w:p w14:paraId="2D6E5AF2" w14:textId="77777777" w:rsidR="008D6EE1" w:rsidRDefault="008D6EE1">
      <w:pPr>
        <w:pStyle w:val="ConsPlusNormal"/>
        <w:spacing w:before="220"/>
        <w:ind w:firstLine="540"/>
        <w:jc w:val="both"/>
      </w:pPr>
      <w:r>
        <w:t xml:space="preserve">[пункт 1.1 </w:t>
      </w:r>
      <w:hyperlink r:id="rId810">
        <w:r>
          <w:rPr>
            <w:color w:val="0000FF"/>
          </w:rPr>
          <w:t>Порядка</w:t>
        </w:r>
      </w:hyperlink>
      <w:r>
        <w:t xml:space="preserve"> рассмотрения инновационных предложений, поступающих в ОАО "РЖД" через информационно-функциональный ресурс "Единое окно инноваций", утвержденного распоряжением ОАО "РЖД" от 31 марта 2022 г. N 845/р]</w:t>
      </w:r>
    </w:p>
    <w:p w14:paraId="7DA3AF61" w14:textId="77777777" w:rsidR="008D6EE1" w:rsidRDefault="008D6EE1">
      <w:pPr>
        <w:pStyle w:val="ConsPlusNormal"/>
        <w:spacing w:before="220"/>
        <w:ind w:firstLine="540"/>
        <w:jc w:val="both"/>
      </w:pPr>
      <w:r>
        <w:rPr>
          <w:b/>
        </w:rPr>
        <w:t>10.110. Место проведения испытания</w:t>
      </w:r>
    </w:p>
    <w:p w14:paraId="0B8C28A8" w14:textId="77777777" w:rsidR="008D6EE1" w:rsidRDefault="008D6EE1">
      <w:pPr>
        <w:pStyle w:val="ConsPlusNormal"/>
        <w:spacing w:before="220"/>
        <w:ind w:firstLine="540"/>
        <w:jc w:val="both"/>
      </w:pPr>
      <w:r>
        <w:t>Объект инфраструктуры железной дороги, подвижной состав, территория, здание, оборудование, испытательный полигон, испытательный центр, лаборатория и т.п., на которых планируется проведение испытаний инновационных продуктов.</w:t>
      </w:r>
    </w:p>
    <w:p w14:paraId="1B0077CC" w14:textId="77777777" w:rsidR="008D6EE1" w:rsidRDefault="008D6EE1">
      <w:pPr>
        <w:pStyle w:val="ConsPlusNormal"/>
        <w:spacing w:before="220"/>
        <w:ind w:firstLine="540"/>
        <w:jc w:val="both"/>
      </w:pPr>
      <w:r>
        <w:t xml:space="preserve">[пункт 1.1 </w:t>
      </w:r>
      <w:hyperlink r:id="rId811">
        <w:r>
          <w:rPr>
            <w:color w:val="0000FF"/>
          </w:rPr>
          <w:t>Положения</w:t>
        </w:r>
      </w:hyperlink>
      <w:r>
        <w:t xml:space="preserve"> о взаимодействии участников процесса рассмотрения, отбора и реализации инновационных проектов и стартап-проектов в ОАО "РЖД", утвержденного распоряжением ОАО "РЖД" от 26 сентября 2023 г. N 2437/р]</w:t>
      </w:r>
    </w:p>
    <w:p w14:paraId="7C007A83" w14:textId="77777777" w:rsidR="008D6EE1" w:rsidRDefault="008D6EE1">
      <w:pPr>
        <w:pStyle w:val="ConsPlusNormal"/>
        <w:spacing w:before="220"/>
        <w:ind w:firstLine="540"/>
        <w:jc w:val="both"/>
      </w:pPr>
      <w:r>
        <w:rPr>
          <w:b/>
        </w:rPr>
        <w:t>10.111. Объект испытаний</w:t>
      </w:r>
    </w:p>
    <w:p w14:paraId="3968F6A4" w14:textId="77777777" w:rsidR="008D6EE1" w:rsidRDefault="008D6EE1">
      <w:pPr>
        <w:pStyle w:val="ConsPlusNormal"/>
        <w:spacing w:before="220"/>
        <w:ind w:firstLine="540"/>
        <w:jc w:val="both"/>
      </w:pPr>
      <w:r>
        <w:t>Изделие, оборудование, материал, программное обеспечение, программно-аппаратный комплекс или технологическое решение, предлагаемые для реализации в ОАО "РЖД", которые будут испытываться с целью подтверждения заявленных показателей (характеристик)</w:t>
      </w:r>
    </w:p>
    <w:p w14:paraId="0ACABF95" w14:textId="77777777" w:rsidR="008D6EE1" w:rsidRDefault="008D6EE1">
      <w:pPr>
        <w:pStyle w:val="ConsPlusNormal"/>
        <w:spacing w:before="220"/>
        <w:ind w:firstLine="540"/>
        <w:jc w:val="both"/>
      </w:pPr>
      <w:r>
        <w:t>[проект актуализированного Положения о взаимодействии подразделений ОАО "РЖД" в процессе рассмотрения, отбора и реализации инновационных и стартап-проектов в ОАО "РЖД"]</w:t>
      </w:r>
    </w:p>
    <w:p w14:paraId="1F246DFB" w14:textId="77777777" w:rsidR="008D6EE1" w:rsidRDefault="008D6EE1">
      <w:pPr>
        <w:pStyle w:val="ConsPlusNormal"/>
        <w:spacing w:before="220"/>
        <w:ind w:firstLine="540"/>
        <w:jc w:val="both"/>
      </w:pPr>
      <w:r>
        <w:rPr>
          <w:b/>
        </w:rPr>
        <w:t>10.112. Предприятие [организация], проводящее испытания</w:t>
      </w:r>
    </w:p>
    <w:p w14:paraId="539BE829" w14:textId="77777777" w:rsidR="008D6EE1" w:rsidRDefault="008D6EE1">
      <w:pPr>
        <w:pStyle w:val="ConsPlusNormal"/>
        <w:spacing w:before="220"/>
        <w:ind w:firstLine="540"/>
        <w:jc w:val="both"/>
      </w:pPr>
      <w:r>
        <w:t>Организация, обладающая необходимыми компетенциями и измерительным оборудованием и непосредственно выполняющая испытания объекта. Предприятием, проводящим испытания, при наличии необходимых компетенций и измерительного оборудования, может быть по согласованию: заявитель инновационного предложения, функциональный заказчик, сторонняя организация, привлеченная заявителем, подразделение ОАО "РЖД" (например, лаборатория Центра охраны окружающей среды железной дороги, сетевая мерзлотная станция и т.д.).</w:t>
      </w:r>
    </w:p>
    <w:p w14:paraId="1F264CA8" w14:textId="77777777" w:rsidR="008D6EE1" w:rsidRDefault="008D6EE1">
      <w:pPr>
        <w:pStyle w:val="ConsPlusNormal"/>
        <w:spacing w:before="220"/>
        <w:ind w:firstLine="540"/>
        <w:jc w:val="both"/>
      </w:pPr>
      <w:r>
        <w:t xml:space="preserve">[пункт 1.1 пункт 1.1 </w:t>
      </w:r>
      <w:hyperlink r:id="rId812">
        <w:r>
          <w:rPr>
            <w:color w:val="0000FF"/>
          </w:rPr>
          <w:t>Положения</w:t>
        </w:r>
      </w:hyperlink>
      <w:r>
        <w:t xml:space="preserve"> о взаимодействии участников процесса рассмотрения, отбора </w:t>
      </w:r>
      <w:r>
        <w:lastRenderedPageBreak/>
        <w:t>и реализации инновационных проектов и стартап-проектов в ОАО "РЖД", утвержденного распоряжением ОАО "РЖД" от 26 сентября 2023 г. N 2437/р]</w:t>
      </w:r>
    </w:p>
    <w:p w14:paraId="1B5781C1" w14:textId="77777777" w:rsidR="008D6EE1" w:rsidRDefault="008D6EE1">
      <w:pPr>
        <w:pStyle w:val="ConsPlusNormal"/>
        <w:spacing w:before="220"/>
        <w:ind w:firstLine="540"/>
        <w:jc w:val="both"/>
      </w:pPr>
      <w:r>
        <w:rPr>
          <w:b/>
        </w:rPr>
        <w:t>10.113. Программа и методика испытаний</w:t>
      </w:r>
    </w:p>
    <w:p w14:paraId="07198FD9" w14:textId="77777777" w:rsidR="008D6EE1" w:rsidRDefault="008D6EE1">
      <w:pPr>
        <w:pStyle w:val="ConsPlusNormal"/>
        <w:spacing w:before="220"/>
        <w:ind w:firstLine="540"/>
        <w:jc w:val="both"/>
      </w:pPr>
      <w:r>
        <w:t>Организационно-методический документ, обязательный для выполнения, устанавливающий объект и цели испытаний, перечень необходимого оборудования и схемы его подключения для проведения испытаний, виды, последовательность и объем проводимых экспериментов, способы, необходимые приборы и другое метрологическое обеспечение для фиксации результатов испытаний, порядок, условия, место и сроки проведения испытаний, обеспечение и отчетность по ним, правила реализации методов испытаний, а также ответственность за обеспечение и проведение испытаний.</w:t>
      </w:r>
    </w:p>
    <w:p w14:paraId="7AB03D4A" w14:textId="77777777" w:rsidR="008D6EE1" w:rsidRDefault="008D6EE1">
      <w:pPr>
        <w:pStyle w:val="ConsPlusNormal"/>
        <w:spacing w:before="220"/>
        <w:ind w:firstLine="540"/>
        <w:jc w:val="both"/>
      </w:pPr>
      <w:r>
        <w:t xml:space="preserve">[пункт 1.1 </w:t>
      </w:r>
      <w:hyperlink r:id="rId813">
        <w:r>
          <w:rPr>
            <w:color w:val="0000FF"/>
          </w:rPr>
          <w:t>Положения</w:t>
        </w:r>
      </w:hyperlink>
      <w:r>
        <w:t xml:space="preserve"> о взаимодействии участников процесса рассмотрения, отбора и реализации инновационных проектов и стартап-проектов в ОАО "РЖД", утвержденного распоряжением ОАО "РЖД" от 26 сентября 2023 г. N 2437/р]</w:t>
      </w:r>
    </w:p>
    <w:p w14:paraId="562C2855" w14:textId="77777777" w:rsidR="008D6EE1" w:rsidRDefault="008D6EE1">
      <w:pPr>
        <w:pStyle w:val="ConsPlusNormal"/>
        <w:spacing w:before="220"/>
        <w:ind w:firstLine="540"/>
        <w:jc w:val="both"/>
      </w:pPr>
      <w:r>
        <w:rPr>
          <w:b/>
        </w:rPr>
        <w:t>10.114. Режим испытаний</w:t>
      </w:r>
    </w:p>
    <w:p w14:paraId="771426CF" w14:textId="77777777" w:rsidR="008D6EE1" w:rsidRDefault="008D6EE1">
      <w:pPr>
        <w:pStyle w:val="ConsPlusNormal"/>
        <w:spacing w:before="220"/>
        <w:ind w:firstLine="540"/>
        <w:jc w:val="both"/>
      </w:pPr>
      <w:r>
        <w:t>Воздействие на объект испытаний факторов, определяющих его показатели (характеристики) при различных условиях.</w:t>
      </w:r>
    </w:p>
    <w:p w14:paraId="5B21BC8C" w14:textId="77777777" w:rsidR="008D6EE1" w:rsidRDefault="008D6EE1">
      <w:pPr>
        <w:pStyle w:val="ConsPlusNormal"/>
        <w:spacing w:before="220"/>
        <w:ind w:firstLine="540"/>
        <w:jc w:val="both"/>
      </w:pPr>
      <w:r>
        <w:t xml:space="preserve">[пункт 1.1 </w:t>
      </w:r>
      <w:hyperlink r:id="rId814">
        <w:r>
          <w:rPr>
            <w:color w:val="0000FF"/>
          </w:rPr>
          <w:t>Положения</w:t>
        </w:r>
      </w:hyperlink>
      <w:r>
        <w:t xml:space="preserve"> о взаимодействии участников процесса рассмотрения, отбора и реализации инновационных проектов и стартап-проектов в ОАО "РЖД", утвержденного распоряжением ОАО "РЖД" от 26 сентября 2023 г. N 2437/р]</w:t>
      </w:r>
    </w:p>
    <w:p w14:paraId="384B2FAF" w14:textId="77777777" w:rsidR="008D6EE1" w:rsidRDefault="008D6EE1">
      <w:pPr>
        <w:pStyle w:val="ConsPlusNormal"/>
        <w:spacing w:before="220"/>
        <w:ind w:firstLine="540"/>
        <w:jc w:val="both"/>
      </w:pPr>
      <w:r>
        <w:rPr>
          <w:b/>
        </w:rPr>
        <w:t>10.115. Репрезентативный объем внедрения (ввод в опытную эксплуатацию) результатов инновационного проекта</w:t>
      </w:r>
    </w:p>
    <w:p w14:paraId="37712AD6" w14:textId="77777777" w:rsidR="008D6EE1" w:rsidRDefault="008D6EE1">
      <w:pPr>
        <w:pStyle w:val="ConsPlusNormal"/>
        <w:spacing w:before="220"/>
        <w:ind w:firstLine="540"/>
        <w:jc w:val="both"/>
      </w:pPr>
      <w:r>
        <w:t>Объем внедрения и период времени, необходимые и достаточные для подтверждения эффекта от реализации инновационного проекта, определяется проектным офисом и указывается в расчете заявленного экономического или иного эффекта.</w:t>
      </w:r>
    </w:p>
    <w:p w14:paraId="0B851A8E" w14:textId="77777777" w:rsidR="008D6EE1" w:rsidRDefault="008D6EE1">
      <w:pPr>
        <w:pStyle w:val="ConsPlusNormal"/>
        <w:spacing w:before="220"/>
        <w:ind w:firstLine="540"/>
        <w:jc w:val="both"/>
      </w:pPr>
      <w:r>
        <w:t xml:space="preserve">[пункт 1.1 </w:t>
      </w:r>
      <w:hyperlink r:id="rId815">
        <w:r>
          <w:rPr>
            <w:color w:val="0000FF"/>
          </w:rPr>
          <w:t>Положения</w:t>
        </w:r>
      </w:hyperlink>
      <w:r>
        <w:t xml:space="preserve"> о взаимодействии участников процесса рассмотрения, отбора и реализации инновационных проектов и стартап-проектов в ОАО "РЖД", утвержденного распоряжением ОАО "РЖД" от 26 сентября 2023 г. N 2437/р]</w:t>
      </w:r>
    </w:p>
    <w:p w14:paraId="0C585FA7" w14:textId="77777777" w:rsidR="008D6EE1" w:rsidRDefault="008D6EE1">
      <w:pPr>
        <w:pStyle w:val="ConsPlusNormal"/>
        <w:jc w:val="both"/>
      </w:pPr>
    </w:p>
    <w:p w14:paraId="355A47A2" w14:textId="77777777" w:rsidR="008D6EE1" w:rsidRDefault="008D6EE1">
      <w:pPr>
        <w:pStyle w:val="ConsPlusNormal"/>
        <w:jc w:val="center"/>
        <w:outlineLvl w:val="2"/>
      </w:pPr>
      <w:r>
        <w:rPr>
          <w:b/>
        </w:rPr>
        <w:t>11. Стандартизация на железнодорожном транспорте</w:t>
      </w:r>
    </w:p>
    <w:p w14:paraId="637AF401" w14:textId="77777777" w:rsidR="008D6EE1" w:rsidRDefault="008D6EE1">
      <w:pPr>
        <w:pStyle w:val="ConsPlusNormal"/>
        <w:jc w:val="both"/>
      </w:pPr>
    </w:p>
    <w:p w14:paraId="7EEFC89D" w14:textId="77777777" w:rsidR="008D6EE1" w:rsidRDefault="008D6EE1">
      <w:pPr>
        <w:pStyle w:val="ConsPlusNormal"/>
        <w:jc w:val="center"/>
        <w:outlineLvl w:val="3"/>
      </w:pPr>
      <w:r>
        <w:rPr>
          <w:b/>
        </w:rPr>
        <w:t>Основные положения</w:t>
      </w:r>
    </w:p>
    <w:p w14:paraId="4FF031B6" w14:textId="77777777" w:rsidR="008D6EE1" w:rsidRDefault="008D6EE1">
      <w:pPr>
        <w:pStyle w:val="ConsPlusNormal"/>
        <w:ind w:firstLine="540"/>
        <w:jc w:val="both"/>
      </w:pPr>
      <w:r>
        <w:rPr>
          <w:b/>
        </w:rPr>
        <w:t>11.1. Стандартизация</w:t>
      </w:r>
    </w:p>
    <w:p w14:paraId="4CAFE490" w14:textId="77777777" w:rsidR="008D6EE1" w:rsidRDefault="008D6EE1">
      <w:pPr>
        <w:pStyle w:val="ConsPlusNormal"/>
        <w:spacing w:before="220"/>
        <w:ind w:firstLine="540"/>
        <w:jc w:val="both"/>
      </w:pPr>
      <w:r>
        <w:t>1. Деятельность по разработке (ведению), утверждению, изменению (актуализации), отмене, опубликованию и применению документов по стандартизации и иная деятельность, направленная на достижение упорядоченности в отношении объектов стандартизации.</w:t>
      </w:r>
    </w:p>
    <w:p w14:paraId="12E0532A" w14:textId="77777777" w:rsidR="008D6EE1" w:rsidRDefault="008D6EE1">
      <w:pPr>
        <w:pStyle w:val="ConsPlusNormal"/>
        <w:spacing w:before="220"/>
        <w:ind w:firstLine="540"/>
        <w:jc w:val="both"/>
      </w:pPr>
      <w:r>
        <w:t xml:space="preserve">[пункт 14 статьи 2 </w:t>
      </w:r>
      <w:hyperlink r:id="rId816">
        <w:r>
          <w:rPr>
            <w:color w:val="0000FF"/>
          </w:rPr>
          <w:t>Федерального закона</w:t>
        </w:r>
      </w:hyperlink>
      <w:r>
        <w:t xml:space="preserve"> от 29 июня 2015 г. N 162-ФЗ "О стандартизации в Российской Федерации"]</w:t>
      </w:r>
    </w:p>
    <w:p w14:paraId="42E3267C" w14:textId="77777777" w:rsidR="008D6EE1" w:rsidRDefault="008D6EE1">
      <w:pPr>
        <w:pStyle w:val="ConsPlusNormal"/>
        <w:spacing w:before="220"/>
        <w:ind w:firstLine="540"/>
        <w:jc w:val="both"/>
      </w:pPr>
      <w:r>
        <w:t>2. Деятельность, направленная на достижение оптимальной степени упорядочения в определенной области посредством установления положений для всеобщего и многократного использования в отношении реально существующих или потенциальных задач.</w:t>
      </w:r>
    </w:p>
    <w:p w14:paraId="1F482DAE" w14:textId="77777777" w:rsidR="008D6EE1" w:rsidRDefault="008D6EE1">
      <w:pPr>
        <w:pStyle w:val="ConsPlusNormal"/>
        <w:spacing w:before="220"/>
        <w:ind w:firstLine="540"/>
        <w:jc w:val="both"/>
      </w:pPr>
      <w:r>
        <w:t>Примечания:</w:t>
      </w:r>
    </w:p>
    <w:p w14:paraId="2F0D1C64" w14:textId="77777777" w:rsidR="008D6EE1" w:rsidRDefault="008D6EE1">
      <w:pPr>
        <w:pStyle w:val="ConsPlusNormal"/>
        <w:spacing w:before="220"/>
        <w:ind w:firstLine="540"/>
        <w:jc w:val="both"/>
      </w:pPr>
      <w:r>
        <w:t xml:space="preserve">1. Главным образом эта деятельность проявляется в процессах разработки, опубликования и </w:t>
      </w:r>
      <w:r>
        <w:lastRenderedPageBreak/>
        <w:t>применения стандартов.</w:t>
      </w:r>
    </w:p>
    <w:p w14:paraId="2506FA4D" w14:textId="77777777" w:rsidR="008D6EE1" w:rsidRDefault="008D6EE1">
      <w:pPr>
        <w:pStyle w:val="ConsPlusNormal"/>
        <w:spacing w:before="220"/>
        <w:ind w:firstLine="540"/>
        <w:jc w:val="both"/>
      </w:pPr>
      <w:r>
        <w:t>2. Важнейшими результатами деятельности по стандартизации являются повышение степени соответствия продукции, процессов и услуг их функциональному назначению, устранение барьеров в торговле, содействие научно-техническому сотрудничеству и достижение иных целей стандартизации, в том числе обеспечение безопасности, охраны окружающей среды, совместимости, взаимозаменяемости, унификации, защиты продукции, единства измерений, взаимопонимания, обороноспособности и мобилизационной готовности.</w:t>
      </w:r>
    </w:p>
    <w:p w14:paraId="17BD2AE0" w14:textId="77777777" w:rsidR="008D6EE1" w:rsidRDefault="008D6EE1">
      <w:pPr>
        <w:pStyle w:val="ConsPlusNormal"/>
        <w:spacing w:before="220"/>
        <w:ind w:firstLine="540"/>
        <w:jc w:val="both"/>
      </w:pPr>
      <w:r>
        <w:t xml:space="preserve">[статья 2.1 </w:t>
      </w:r>
      <w:hyperlink r:id="rId817">
        <w:r>
          <w:rPr>
            <w:color w:val="0000FF"/>
          </w:rPr>
          <w:t>ГОСТ 1.1-2002</w:t>
        </w:r>
      </w:hyperlink>
      <w:r>
        <w:t xml:space="preserve"> Межгосударственная система стандартизации. Термины и определения]</w:t>
      </w:r>
    </w:p>
    <w:p w14:paraId="4F22911E" w14:textId="77777777" w:rsidR="008D6EE1" w:rsidRDefault="008D6EE1">
      <w:pPr>
        <w:pStyle w:val="ConsPlusNormal"/>
        <w:spacing w:before="220"/>
        <w:ind w:firstLine="540"/>
        <w:jc w:val="both"/>
      </w:pPr>
      <w:r>
        <w:rPr>
          <w:b/>
        </w:rPr>
        <w:t>11.2. Объект стандартизации</w:t>
      </w:r>
    </w:p>
    <w:p w14:paraId="7C25F925" w14:textId="77777777" w:rsidR="008D6EE1" w:rsidRDefault="008D6EE1">
      <w:pPr>
        <w:pStyle w:val="ConsPlusNormal"/>
        <w:spacing w:before="220"/>
        <w:ind w:firstLine="540"/>
        <w:jc w:val="both"/>
      </w:pPr>
      <w:r>
        <w:t>Продукция (работы, услуги), процессы, системы менеджмента, терминология, условные обозначения, исследования (испытания) и измерения (включая отбор образцов) и методы испытаний, маркировка, процедуры оценки соответствия и иные объекты</w:t>
      </w:r>
    </w:p>
    <w:p w14:paraId="57D40B0F" w14:textId="77777777" w:rsidR="008D6EE1" w:rsidRDefault="008D6EE1">
      <w:pPr>
        <w:pStyle w:val="ConsPlusNormal"/>
        <w:spacing w:before="220"/>
        <w:ind w:firstLine="540"/>
        <w:jc w:val="both"/>
      </w:pPr>
      <w:r>
        <w:t xml:space="preserve">[пункт 6 статьи 2 </w:t>
      </w:r>
      <w:hyperlink r:id="rId818">
        <w:r>
          <w:rPr>
            <w:color w:val="0000FF"/>
          </w:rPr>
          <w:t>Федерального закона</w:t>
        </w:r>
      </w:hyperlink>
      <w:r>
        <w:t xml:space="preserve"> от 29 июня 2015 г. N 162-ФЗ "О стандартизации в Российской Федерации"]</w:t>
      </w:r>
    </w:p>
    <w:p w14:paraId="7CB919C9" w14:textId="77777777" w:rsidR="008D6EE1" w:rsidRDefault="008D6EE1">
      <w:pPr>
        <w:pStyle w:val="ConsPlusNormal"/>
        <w:spacing w:before="220"/>
        <w:ind w:firstLine="540"/>
        <w:jc w:val="both"/>
      </w:pPr>
      <w:r>
        <w:rPr>
          <w:b/>
        </w:rPr>
        <w:t>11.3. Аспект стандартизации</w:t>
      </w:r>
    </w:p>
    <w:p w14:paraId="641F1DF7" w14:textId="77777777" w:rsidR="008D6EE1" w:rsidRDefault="008D6EE1">
      <w:pPr>
        <w:pStyle w:val="ConsPlusNormal"/>
        <w:spacing w:before="220"/>
        <w:ind w:firstLine="540"/>
        <w:jc w:val="both"/>
      </w:pPr>
      <w:r>
        <w:t>Краткое выражение обобщенного содержания устанавливаемых стандартом положений.</w:t>
      </w:r>
    </w:p>
    <w:p w14:paraId="18CD86F1" w14:textId="77777777" w:rsidR="008D6EE1" w:rsidRDefault="008D6EE1">
      <w:pPr>
        <w:pStyle w:val="ConsPlusNormal"/>
        <w:spacing w:before="220"/>
        <w:ind w:firstLine="540"/>
        <w:jc w:val="both"/>
      </w:pPr>
      <w:r>
        <w:t>Примечание. Аспект стандартизации указывают в наименовании стандарта в виде подзаголовка.</w:t>
      </w:r>
    </w:p>
    <w:p w14:paraId="1FBE88D8" w14:textId="77777777" w:rsidR="008D6EE1" w:rsidRDefault="008D6EE1">
      <w:pPr>
        <w:pStyle w:val="ConsPlusNormal"/>
        <w:spacing w:before="220"/>
        <w:ind w:firstLine="540"/>
        <w:jc w:val="both"/>
      </w:pPr>
      <w:r>
        <w:t xml:space="preserve">[статья 2.3 </w:t>
      </w:r>
      <w:hyperlink r:id="rId819">
        <w:r>
          <w:rPr>
            <w:color w:val="0000FF"/>
          </w:rPr>
          <w:t>ГОСТ 1.1-2002</w:t>
        </w:r>
      </w:hyperlink>
      <w:r>
        <w:t xml:space="preserve"> Межгосударственная система стандартизации. Термины и определения]</w:t>
      </w:r>
    </w:p>
    <w:p w14:paraId="6B949045" w14:textId="77777777" w:rsidR="008D6EE1" w:rsidRDefault="008D6EE1">
      <w:pPr>
        <w:pStyle w:val="ConsPlusNormal"/>
        <w:spacing w:before="220"/>
        <w:ind w:firstLine="540"/>
        <w:jc w:val="both"/>
      </w:pPr>
      <w:r>
        <w:rPr>
          <w:b/>
        </w:rPr>
        <w:t>11.4. Область стандартизации</w:t>
      </w:r>
    </w:p>
    <w:p w14:paraId="3D6FA40C" w14:textId="77777777" w:rsidR="008D6EE1" w:rsidRDefault="008D6EE1">
      <w:pPr>
        <w:pStyle w:val="ConsPlusNormal"/>
        <w:spacing w:before="220"/>
        <w:ind w:firstLine="540"/>
        <w:jc w:val="both"/>
      </w:pPr>
      <w:r>
        <w:t>Совокупность взаимосвязанных объектов стандартизации.</w:t>
      </w:r>
    </w:p>
    <w:p w14:paraId="7EF5394C" w14:textId="77777777" w:rsidR="008D6EE1" w:rsidRDefault="008D6EE1">
      <w:pPr>
        <w:pStyle w:val="ConsPlusNormal"/>
        <w:spacing w:before="220"/>
        <w:ind w:firstLine="540"/>
        <w:jc w:val="both"/>
      </w:pPr>
      <w:r>
        <w:t>Примечание. Областью стандартизации, например, можно считать машиностроение, транспорт, сельское хозяйство, величины и единицы величин.</w:t>
      </w:r>
    </w:p>
    <w:p w14:paraId="20A409C1" w14:textId="77777777" w:rsidR="008D6EE1" w:rsidRDefault="008D6EE1">
      <w:pPr>
        <w:pStyle w:val="ConsPlusNormal"/>
        <w:spacing w:before="220"/>
        <w:ind w:firstLine="540"/>
        <w:jc w:val="both"/>
      </w:pPr>
      <w:r>
        <w:t xml:space="preserve">[статья 2.2 </w:t>
      </w:r>
      <w:hyperlink r:id="rId820">
        <w:r>
          <w:rPr>
            <w:color w:val="0000FF"/>
          </w:rPr>
          <w:t>ГОСТ 1.1-2002</w:t>
        </w:r>
      </w:hyperlink>
      <w:r>
        <w:t xml:space="preserve"> Межгосударственная система стандартизации. Термины и определения]</w:t>
      </w:r>
    </w:p>
    <w:p w14:paraId="5016EF61" w14:textId="77777777" w:rsidR="008D6EE1" w:rsidRDefault="008D6EE1">
      <w:pPr>
        <w:pStyle w:val="ConsPlusNormal"/>
        <w:spacing w:before="220"/>
        <w:ind w:firstLine="540"/>
        <w:jc w:val="both"/>
      </w:pPr>
      <w:r>
        <w:rPr>
          <w:b/>
        </w:rPr>
        <w:t>11.5. Уровень стандартизации</w:t>
      </w:r>
    </w:p>
    <w:p w14:paraId="1AEA33E8" w14:textId="77777777" w:rsidR="008D6EE1" w:rsidRDefault="008D6EE1">
      <w:pPr>
        <w:pStyle w:val="ConsPlusNormal"/>
        <w:spacing w:before="220"/>
        <w:ind w:firstLine="540"/>
        <w:jc w:val="both"/>
      </w:pPr>
      <w:r>
        <w:t>Участие в деятельности по стандартизации с учетом географического, политического или экономического признаков.</w:t>
      </w:r>
    </w:p>
    <w:p w14:paraId="25D612B1" w14:textId="77777777" w:rsidR="008D6EE1" w:rsidRDefault="008D6EE1">
      <w:pPr>
        <w:pStyle w:val="ConsPlusNormal"/>
        <w:spacing w:before="220"/>
        <w:ind w:firstLine="540"/>
        <w:jc w:val="both"/>
      </w:pPr>
      <w:r>
        <w:t xml:space="preserve">[статья 2.5 </w:t>
      </w:r>
      <w:hyperlink r:id="rId821">
        <w:r>
          <w:rPr>
            <w:color w:val="0000FF"/>
          </w:rPr>
          <w:t>ГОСТ 1.1-2002</w:t>
        </w:r>
      </w:hyperlink>
      <w:r>
        <w:t xml:space="preserve"> Межгосударственная система стандартизации. Термины и определения]</w:t>
      </w:r>
    </w:p>
    <w:p w14:paraId="2097C7C0" w14:textId="77777777" w:rsidR="008D6EE1" w:rsidRDefault="008D6EE1">
      <w:pPr>
        <w:pStyle w:val="ConsPlusNormal"/>
        <w:spacing w:before="220"/>
        <w:ind w:firstLine="540"/>
        <w:jc w:val="both"/>
      </w:pPr>
      <w:r>
        <w:rPr>
          <w:b/>
        </w:rPr>
        <w:t>11.6. Международная стандартизация</w:t>
      </w:r>
    </w:p>
    <w:p w14:paraId="79D6D41B" w14:textId="77777777" w:rsidR="008D6EE1" w:rsidRDefault="008D6EE1">
      <w:pPr>
        <w:pStyle w:val="ConsPlusNormal"/>
        <w:spacing w:before="220"/>
        <w:ind w:firstLine="540"/>
        <w:jc w:val="both"/>
      </w:pPr>
      <w:r>
        <w:t>Стандартизация, участие в которой открыто для национальных органов по стандартизации всех стран мира.</w:t>
      </w:r>
    </w:p>
    <w:p w14:paraId="41941B53" w14:textId="77777777" w:rsidR="008D6EE1" w:rsidRDefault="008D6EE1">
      <w:pPr>
        <w:pStyle w:val="ConsPlusNormal"/>
        <w:spacing w:before="220"/>
        <w:ind w:firstLine="540"/>
        <w:jc w:val="both"/>
      </w:pPr>
      <w:r>
        <w:t xml:space="preserve">[статья 2.5.1 </w:t>
      </w:r>
      <w:hyperlink r:id="rId822">
        <w:r>
          <w:rPr>
            <w:color w:val="0000FF"/>
          </w:rPr>
          <w:t>ГОСТ 1.1-2002</w:t>
        </w:r>
      </w:hyperlink>
      <w:r>
        <w:t xml:space="preserve"> Межгосударственная система стандартизации. Термины и определения]</w:t>
      </w:r>
    </w:p>
    <w:p w14:paraId="69E92162" w14:textId="77777777" w:rsidR="008D6EE1" w:rsidRDefault="008D6EE1">
      <w:pPr>
        <w:pStyle w:val="ConsPlusNormal"/>
        <w:spacing w:before="220"/>
        <w:ind w:firstLine="540"/>
        <w:jc w:val="both"/>
      </w:pPr>
      <w:r>
        <w:rPr>
          <w:b/>
        </w:rPr>
        <w:lastRenderedPageBreak/>
        <w:t>11.7. Региональная стандартизация</w:t>
      </w:r>
    </w:p>
    <w:p w14:paraId="2FB28B76" w14:textId="77777777" w:rsidR="008D6EE1" w:rsidRDefault="008D6EE1">
      <w:pPr>
        <w:pStyle w:val="ConsPlusNormal"/>
        <w:spacing w:before="220"/>
        <w:ind w:firstLine="540"/>
        <w:jc w:val="both"/>
      </w:pPr>
      <w:r>
        <w:t>Стандартизация, участие в которой открыто для национальных органов по стандартизации стран только одного географического, политического или экономического региона мира.</w:t>
      </w:r>
    </w:p>
    <w:p w14:paraId="6F9D060E" w14:textId="77777777" w:rsidR="008D6EE1" w:rsidRDefault="008D6EE1">
      <w:pPr>
        <w:pStyle w:val="ConsPlusNormal"/>
        <w:spacing w:before="220"/>
        <w:ind w:firstLine="540"/>
        <w:jc w:val="both"/>
      </w:pPr>
      <w:r>
        <w:t xml:space="preserve">[статья 2.5.2 </w:t>
      </w:r>
      <w:hyperlink r:id="rId823">
        <w:r>
          <w:rPr>
            <w:color w:val="0000FF"/>
          </w:rPr>
          <w:t>ГОСТ 1.1-2002</w:t>
        </w:r>
      </w:hyperlink>
      <w:r>
        <w:t xml:space="preserve"> Межгосударственная система стандартизации. Термины и определения]</w:t>
      </w:r>
    </w:p>
    <w:p w14:paraId="75FE3F45" w14:textId="77777777" w:rsidR="008D6EE1" w:rsidRDefault="008D6EE1">
      <w:pPr>
        <w:pStyle w:val="ConsPlusNormal"/>
        <w:spacing w:before="220"/>
        <w:ind w:firstLine="540"/>
        <w:jc w:val="both"/>
      </w:pPr>
      <w:r>
        <w:rPr>
          <w:b/>
        </w:rPr>
        <w:t>11.8. Межгосударственная стандартизация</w:t>
      </w:r>
    </w:p>
    <w:p w14:paraId="35CE2165" w14:textId="77777777" w:rsidR="008D6EE1" w:rsidRDefault="008D6EE1">
      <w:pPr>
        <w:pStyle w:val="ConsPlusNormal"/>
        <w:spacing w:before="220"/>
        <w:ind w:firstLine="540"/>
        <w:jc w:val="both"/>
      </w:pPr>
      <w:r>
        <w:t>Региональная стандартизация, проводимая на уровне Содружества Независимых Государств, правительства которых заключили Соглашение о проведении согласованной политики в области стандартизации, метрологии, сертификации и аккредитации в этих областях деятельности, а национальные органы по стандартизации образовали Евразийский совет по стандартизации, метрологии и сертификации (ЕАСС).</w:t>
      </w:r>
    </w:p>
    <w:p w14:paraId="3FE3E5C0" w14:textId="77777777" w:rsidR="008D6EE1" w:rsidRDefault="008D6EE1">
      <w:pPr>
        <w:pStyle w:val="ConsPlusNormal"/>
        <w:spacing w:before="220"/>
        <w:ind w:firstLine="540"/>
        <w:jc w:val="both"/>
      </w:pPr>
      <w:r>
        <w:t>Примечание. В дальнейшем возможно расширение уровня межгосударственной стандартизации по географическому или экономическому признаку (за счет государств, сопредельных со странами СНГ или связанными с ними экономически) при условии присоединения государства к указанному Соглашению и вступления национального органа по стандартизации в ЕАСС.</w:t>
      </w:r>
    </w:p>
    <w:p w14:paraId="24F1CA39" w14:textId="77777777" w:rsidR="008D6EE1" w:rsidRDefault="008D6EE1">
      <w:pPr>
        <w:pStyle w:val="ConsPlusNormal"/>
        <w:spacing w:before="220"/>
        <w:ind w:firstLine="540"/>
        <w:jc w:val="both"/>
      </w:pPr>
      <w:r>
        <w:t xml:space="preserve">[статья 2.5.2.1 </w:t>
      </w:r>
      <w:hyperlink r:id="rId824">
        <w:r>
          <w:rPr>
            <w:color w:val="0000FF"/>
          </w:rPr>
          <w:t>ГОСТ 1.1-2002</w:t>
        </w:r>
      </w:hyperlink>
      <w:r>
        <w:t xml:space="preserve"> Межгосударственная система стандартизации. Термины и определения]</w:t>
      </w:r>
    </w:p>
    <w:p w14:paraId="6AE7AD85" w14:textId="77777777" w:rsidR="008D6EE1" w:rsidRDefault="008D6EE1">
      <w:pPr>
        <w:pStyle w:val="ConsPlusNormal"/>
        <w:spacing w:before="220"/>
        <w:ind w:firstLine="540"/>
        <w:jc w:val="both"/>
      </w:pPr>
      <w:r>
        <w:rPr>
          <w:b/>
        </w:rPr>
        <w:t>11.9. Национальная стандартизация</w:t>
      </w:r>
    </w:p>
    <w:p w14:paraId="54F8A5BA" w14:textId="77777777" w:rsidR="008D6EE1" w:rsidRDefault="008D6EE1">
      <w:pPr>
        <w:pStyle w:val="ConsPlusNormal"/>
        <w:spacing w:before="220"/>
        <w:ind w:firstLine="540"/>
        <w:jc w:val="both"/>
      </w:pPr>
      <w:r>
        <w:t>Стандартизация, проводимая на уровне одной конкретной страны.</w:t>
      </w:r>
    </w:p>
    <w:p w14:paraId="61FAA550" w14:textId="77777777" w:rsidR="008D6EE1" w:rsidRDefault="008D6EE1">
      <w:pPr>
        <w:pStyle w:val="ConsPlusNormal"/>
        <w:spacing w:before="220"/>
        <w:ind w:firstLine="540"/>
        <w:jc w:val="both"/>
      </w:pPr>
      <w:r>
        <w:t xml:space="preserve">[статья 2.5.3 </w:t>
      </w:r>
      <w:hyperlink r:id="rId825">
        <w:r>
          <w:rPr>
            <w:color w:val="0000FF"/>
          </w:rPr>
          <w:t>ГОСТ 1.1-2002</w:t>
        </w:r>
      </w:hyperlink>
      <w:r>
        <w:t xml:space="preserve"> Межгосударственная система стандартизации. Термины и определения]</w:t>
      </w:r>
    </w:p>
    <w:p w14:paraId="67A4D89C" w14:textId="77777777" w:rsidR="008D6EE1" w:rsidRDefault="008D6EE1">
      <w:pPr>
        <w:pStyle w:val="ConsPlusNormal"/>
        <w:spacing w:before="220"/>
        <w:ind w:firstLine="540"/>
        <w:jc w:val="both"/>
      </w:pPr>
      <w:r>
        <w:rPr>
          <w:b/>
        </w:rPr>
        <w:t>11.10. Национальная стандартизация (в Российской Федерации)</w:t>
      </w:r>
    </w:p>
    <w:p w14:paraId="3A16BDC0" w14:textId="77777777" w:rsidR="008D6EE1" w:rsidRDefault="008D6EE1">
      <w:pPr>
        <w:pStyle w:val="ConsPlusNormal"/>
        <w:spacing w:before="220"/>
        <w:ind w:firstLine="540"/>
        <w:jc w:val="both"/>
      </w:pPr>
      <w:r>
        <w:t>Деятельность, проводимая на национальном уровне в отношении объектов стандартизации и направленная на достижение целей и решение задач стандартизации.</w:t>
      </w:r>
    </w:p>
    <w:p w14:paraId="157A49DE" w14:textId="77777777" w:rsidR="008D6EE1" w:rsidRDefault="008D6EE1">
      <w:pPr>
        <w:pStyle w:val="ConsPlusNormal"/>
        <w:spacing w:before="220"/>
        <w:ind w:firstLine="540"/>
        <w:jc w:val="both"/>
      </w:pPr>
      <w:r>
        <w:t xml:space="preserve">Примечание. Цели и задачи стандартизации установлены в статье 3 </w:t>
      </w:r>
      <w:hyperlink r:id="rId826">
        <w:r>
          <w:rPr>
            <w:color w:val="0000FF"/>
          </w:rPr>
          <w:t>Федерального закона</w:t>
        </w:r>
      </w:hyperlink>
      <w:r>
        <w:t xml:space="preserve"> от 29 июня 2015 г. N 162-ФЗ "О стандартизации в Российской Федерации".</w:t>
      </w:r>
    </w:p>
    <w:p w14:paraId="0F707855" w14:textId="77777777" w:rsidR="008D6EE1" w:rsidRDefault="008D6EE1">
      <w:pPr>
        <w:pStyle w:val="ConsPlusNormal"/>
        <w:spacing w:before="220"/>
        <w:ind w:firstLine="540"/>
        <w:jc w:val="both"/>
      </w:pPr>
      <w:r>
        <w:t xml:space="preserve">[статья 1 </w:t>
      </w:r>
      <w:hyperlink r:id="rId827">
        <w:r>
          <w:rPr>
            <w:color w:val="0000FF"/>
          </w:rPr>
          <w:t>ГОСТ Р 1.12-2020</w:t>
        </w:r>
      </w:hyperlink>
      <w:r>
        <w:t xml:space="preserve"> Стандартизация в Российской Федерации. Термины и определения]</w:t>
      </w:r>
    </w:p>
    <w:p w14:paraId="68C50E92" w14:textId="77777777" w:rsidR="008D6EE1" w:rsidRDefault="008D6EE1">
      <w:pPr>
        <w:pStyle w:val="ConsPlusNormal"/>
        <w:spacing w:before="220"/>
        <w:ind w:firstLine="540"/>
        <w:jc w:val="both"/>
      </w:pPr>
      <w:r>
        <w:rPr>
          <w:b/>
        </w:rPr>
        <w:t>11.11. Межгосударственная система стандартизации</w:t>
      </w:r>
    </w:p>
    <w:p w14:paraId="6ACCF1FE" w14:textId="77777777" w:rsidR="008D6EE1" w:rsidRDefault="008D6EE1">
      <w:pPr>
        <w:pStyle w:val="ConsPlusNormal"/>
        <w:spacing w:before="220"/>
        <w:ind w:firstLine="540"/>
        <w:jc w:val="both"/>
      </w:pPr>
      <w:r>
        <w:t>Совокупность организационно-методических мер, которые направлены на разработку и применение межгосударственных стандартов с целью обеспечения проведения согласованной деятельности в области стандартизации, осуществляемой на основе соответствующего Соглашения.</w:t>
      </w:r>
    </w:p>
    <w:p w14:paraId="536CA03F" w14:textId="77777777" w:rsidR="008D6EE1" w:rsidRDefault="008D6EE1">
      <w:pPr>
        <w:pStyle w:val="ConsPlusNormal"/>
        <w:spacing w:before="220"/>
        <w:ind w:firstLine="540"/>
        <w:jc w:val="both"/>
      </w:pPr>
      <w:r>
        <w:t>Примечание. Указанные в определении меры базируются на межгосударственных стандартах, входящих в соответствующую систему, а также на правилах и рекомендациях по межгосударственной стандартизации, дополняющих и конкретизирующих эти стандарты.</w:t>
      </w:r>
    </w:p>
    <w:p w14:paraId="094C7E36" w14:textId="77777777" w:rsidR="008D6EE1" w:rsidRDefault="008D6EE1">
      <w:pPr>
        <w:pStyle w:val="ConsPlusNormal"/>
        <w:spacing w:before="220"/>
        <w:ind w:firstLine="540"/>
        <w:jc w:val="both"/>
      </w:pPr>
      <w:r>
        <w:t xml:space="preserve">[статья 2.6 </w:t>
      </w:r>
      <w:hyperlink r:id="rId828">
        <w:r>
          <w:rPr>
            <w:color w:val="0000FF"/>
          </w:rPr>
          <w:t>ГОСТ 1.1-2002</w:t>
        </w:r>
      </w:hyperlink>
      <w:r>
        <w:t xml:space="preserve"> Межгосударственная система стандартизации. Термины и определения]</w:t>
      </w:r>
    </w:p>
    <w:p w14:paraId="5692919E" w14:textId="77777777" w:rsidR="008D6EE1" w:rsidRDefault="008D6EE1">
      <w:pPr>
        <w:pStyle w:val="ConsPlusNormal"/>
        <w:spacing w:before="220"/>
        <w:ind w:firstLine="540"/>
        <w:jc w:val="both"/>
      </w:pPr>
      <w:r>
        <w:rPr>
          <w:b/>
        </w:rPr>
        <w:t>11.12. Национальная система стандартизации;</w:t>
      </w:r>
      <w:r>
        <w:t xml:space="preserve"> НСС</w:t>
      </w:r>
    </w:p>
    <w:p w14:paraId="4FE9367C" w14:textId="77777777" w:rsidR="008D6EE1" w:rsidRDefault="008D6EE1">
      <w:pPr>
        <w:pStyle w:val="ConsPlusNormal"/>
        <w:spacing w:before="220"/>
        <w:ind w:firstLine="540"/>
        <w:jc w:val="both"/>
      </w:pPr>
      <w:r>
        <w:lastRenderedPageBreak/>
        <w:t>Механизм обеспечения согласованного взаимодействия участников работ по стандартизации (федеральный орган исполнительной власти, осуществляющий функции по выработке государственной политики и нормативно-правовому регулированию в сфере стандартизации, федеральный орган исполнительной власти в сфере стандартизации, другие федеральные органы исполнительной власти, Государственная корпорация по атомной энергии "Росатом" и иные государственные корпорации в соответствии с установленными полномочиями в сфере стандартизации, технические комитеты по стандартизации, проектные технические комитеты по стандартизации, комиссия по апелляциям, юридические лица, в том числе общественные объединения, зарегистрированные на территории Российской Федерации, физические лица - граждане Российской Федерации) на основе принципов стандартизации при разработке (ведении), утверждении, изменении (актуализации), отмене, опубликовании и применении документов по стандартизации, предусмотренных статьей 14 настоящего Федерального закона, с использованием нормативно-правового, информационного, научно-методического, финансового и иного ресурсного обеспечения.</w:t>
      </w:r>
    </w:p>
    <w:p w14:paraId="40DC15F4" w14:textId="77777777" w:rsidR="008D6EE1" w:rsidRDefault="008D6EE1">
      <w:pPr>
        <w:pStyle w:val="ConsPlusNormal"/>
        <w:spacing w:before="220"/>
        <w:ind w:firstLine="540"/>
        <w:jc w:val="both"/>
      </w:pPr>
      <w:r>
        <w:t xml:space="preserve">[пункт 4 статьи 2 </w:t>
      </w:r>
      <w:hyperlink r:id="rId829">
        <w:r>
          <w:rPr>
            <w:color w:val="0000FF"/>
          </w:rPr>
          <w:t>Федерального закона</w:t>
        </w:r>
      </w:hyperlink>
      <w:r>
        <w:t xml:space="preserve"> от 29 июня 2015 г. N 162-ФЗ "О стандартизации в Российской Федерации"]</w:t>
      </w:r>
    </w:p>
    <w:p w14:paraId="5643027D" w14:textId="77777777" w:rsidR="008D6EE1" w:rsidRDefault="008D6EE1">
      <w:pPr>
        <w:pStyle w:val="ConsPlusNormal"/>
        <w:spacing w:before="220"/>
        <w:ind w:firstLine="540"/>
        <w:jc w:val="both"/>
      </w:pPr>
      <w:r>
        <w:rPr>
          <w:b/>
        </w:rPr>
        <w:t>11.13. Корпоративная система стандартизации открытого акционерного общества "Российские железные дороги";</w:t>
      </w:r>
      <w:r>
        <w:t xml:space="preserve"> КСС ОАО "РЖД"</w:t>
      </w:r>
    </w:p>
    <w:p w14:paraId="63C34EDF" w14:textId="77777777" w:rsidR="008D6EE1" w:rsidRDefault="008D6EE1">
      <w:pPr>
        <w:pStyle w:val="ConsPlusNormal"/>
        <w:spacing w:before="220"/>
        <w:ind w:firstLine="540"/>
        <w:jc w:val="both"/>
      </w:pPr>
      <w:r>
        <w:t xml:space="preserve">Определение к термину как в </w:t>
      </w:r>
      <w:hyperlink w:anchor="P1480">
        <w:r>
          <w:rPr>
            <w:color w:val="0000FF"/>
          </w:rPr>
          <w:t>пункте 7.29</w:t>
        </w:r>
      </w:hyperlink>
      <w:r>
        <w:t>.</w:t>
      </w:r>
    </w:p>
    <w:p w14:paraId="56B5BC91" w14:textId="77777777" w:rsidR="008D6EE1" w:rsidRDefault="008D6EE1">
      <w:pPr>
        <w:pStyle w:val="ConsPlusNormal"/>
        <w:spacing w:before="220"/>
        <w:ind w:firstLine="540"/>
        <w:jc w:val="both"/>
      </w:pPr>
      <w:r>
        <w:rPr>
          <w:b/>
        </w:rPr>
        <w:t>11.14. Программа стандартизации</w:t>
      </w:r>
    </w:p>
    <w:p w14:paraId="150FF4AC" w14:textId="77777777" w:rsidR="008D6EE1" w:rsidRDefault="008D6EE1">
      <w:pPr>
        <w:pStyle w:val="ConsPlusNormal"/>
        <w:spacing w:before="220"/>
        <w:ind w:firstLine="540"/>
        <w:jc w:val="both"/>
      </w:pPr>
      <w:r>
        <w:t>Документ, который разрабатывается и утверждается участником или участниками работ по стандартизации, предусматривает разработку на перспективу (с учетом целей и направлений развития стандартизации) документов по стандартизации в соответствии с настоящим Федеральным законом и (или) внесение в них изменений (актуализацию) либо их пересмотр.</w:t>
      </w:r>
    </w:p>
    <w:p w14:paraId="202A36D7" w14:textId="77777777" w:rsidR="008D6EE1" w:rsidRDefault="008D6EE1">
      <w:pPr>
        <w:pStyle w:val="ConsPlusNormal"/>
        <w:spacing w:before="220"/>
        <w:ind w:firstLine="540"/>
        <w:jc w:val="both"/>
      </w:pPr>
      <w:r>
        <w:t xml:space="preserve">[пункт 10_1 статьи 2 </w:t>
      </w:r>
      <w:hyperlink r:id="rId830">
        <w:r>
          <w:rPr>
            <w:color w:val="0000FF"/>
          </w:rPr>
          <w:t>Федерального закона</w:t>
        </w:r>
      </w:hyperlink>
      <w:r>
        <w:t xml:space="preserve"> от 29 июня 2015 г. N 162-ФЗ "О стандартизации в Российской Федерации"]</w:t>
      </w:r>
    </w:p>
    <w:p w14:paraId="0E868D1B" w14:textId="77777777" w:rsidR="008D6EE1" w:rsidRDefault="008D6EE1">
      <w:pPr>
        <w:pStyle w:val="ConsPlusNormal"/>
        <w:spacing w:before="220"/>
        <w:ind w:firstLine="540"/>
        <w:jc w:val="both"/>
      </w:pPr>
      <w:r>
        <w:t>Разрабатываемый и утверждаемый участником работ по стандартизации национальной системы стандартизации документ, предусматривающий разработку на краткосрочную, среднесрочную и долгосрочную перспективу (с учетом целей и направлений развития стандартизации) документов по стандартизации в соответствии с настоящим Федеральным законом и (или) внесение в них изменений (актуализацию) либо пересмотр.</w:t>
      </w:r>
    </w:p>
    <w:p w14:paraId="5AE004B9" w14:textId="77777777" w:rsidR="008D6EE1" w:rsidRDefault="008D6EE1">
      <w:pPr>
        <w:pStyle w:val="ConsPlusNormal"/>
        <w:spacing w:before="220"/>
        <w:ind w:firstLine="540"/>
        <w:jc w:val="both"/>
      </w:pPr>
      <w:r>
        <w:t>Примечание: Программа стандартизации может быть на краткосрочный, среднесрочный и долгосрочный периоды планирования.</w:t>
      </w:r>
    </w:p>
    <w:p w14:paraId="5F2204B9" w14:textId="77777777" w:rsidR="008D6EE1" w:rsidRDefault="008D6EE1">
      <w:pPr>
        <w:pStyle w:val="ConsPlusNormal"/>
        <w:spacing w:before="220"/>
        <w:ind w:firstLine="540"/>
        <w:jc w:val="both"/>
      </w:pPr>
      <w:r>
        <w:t xml:space="preserve">[статья 3 </w:t>
      </w:r>
      <w:hyperlink r:id="rId831">
        <w:r>
          <w:rPr>
            <w:color w:val="0000FF"/>
          </w:rPr>
          <w:t>ГОСТ Р 1.12-2020</w:t>
        </w:r>
      </w:hyperlink>
      <w:r>
        <w:t xml:space="preserve"> Стандартизация в Российской Федерации. Термины и определения]</w:t>
      </w:r>
    </w:p>
    <w:p w14:paraId="371C0D0B" w14:textId="77777777" w:rsidR="008D6EE1" w:rsidRDefault="008D6EE1">
      <w:pPr>
        <w:pStyle w:val="ConsPlusNormal"/>
        <w:spacing w:before="220"/>
        <w:ind w:firstLine="540"/>
        <w:jc w:val="both"/>
      </w:pPr>
      <w:r>
        <w:rPr>
          <w:b/>
        </w:rPr>
        <w:t>11.15. Информационная система в сфере стандартизации</w:t>
      </w:r>
    </w:p>
    <w:p w14:paraId="4A2D1EAF" w14:textId="77777777" w:rsidR="008D6EE1" w:rsidRDefault="008D6EE1">
      <w:pPr>
        <w:pStyle w:val="ConsPlusNormal"/>
        <w:spacing w:before="220"/>
        <w:ind w:firstLine="540"/>
        <w:jc w:val="both"/>
      </w:pPr>
      <w:r>
        <w:t>Государственная информационная система в национальной системе стандартизации, которая создается федеральным органом исполнительной власти в сфере стандартизации, функционирует на основе информационных технологий и технических средств, обеспечивающих сбор, обработку, хранение, размещение, использование и предоставление информации, касающейся планирования работ по стандартизации, в том числе формирования и реализации программ по стандартизации, разработки, редактирования и экспертизы проектов документов по стандартизации в соответствии с настоящим Федеральным законом, а также деятельности участников работ по стандартизации.</w:t>
      </w:r>
    </w:p>
    <w:p w14:paraId="3FFF088D" w14:textId="77777777" w:rsidR="008D6EE1" w:rsidRDefault="008D6EE1">
      <w:pPr>
        <w:pStyle w:val="ConsPlusNormal"/>
        <w:spacing w:before="220"/>
        <w:ind w:firstLine="540"/>
        <w:jc w:val="both"/>
      </w:pPr>
      <w:r>
        <w:t xml:space="preserve">[пункт 2_1 статьи 2 </w:t>
      </w:r>
      <w:hyperlink r:id="rId832">
        <w:r>
          <w:rPr>
            <w:color w:val="0000FF"/>
          </w:rPr>
          <w:t>Федерального закона</w:t>
        </w:r>
      </w:hyperlink>
      <w:r>
        <w:t xml:space="preserve"> от 29 июня 2015 г. N 162-ФЗ "О стандартизации в Российской Федерации"]</w:t>
      </w:r>
    </w:p>
    <w:p w14:paraId="35F7CF0F" w14:textId="77777777" w:rsidR="008D6EE1" w:rsidRDefault="008D6EE1">
      <w:pPr>
        <w:pStyle w:val="ConsPlusNormal"/>
        <w:jc w:val="both"/>
      </w:pPr>
    </w:p>
    <w:p w14:paraId="7ECF3103" w14:textId="77777777" w:rsidR="008D6EE1" w:rsidRDefault="008D6EE1">
      <w:pPr>
        <w:pStyle w:val="ConsPlusNormal"/>
        <w:jc w:val="center"/>
        <w:outlineLvl w:val="3"/>
      </w:pPr>
      <w:r>
        <w:rPr>
          <w:b/>
        </w:rPr>
        <w:t>Органы, ответственные за стандарты и регламенты. Участники работ по стандартизации</w:t>
      </w:r>
    </w:p>
    <w:p w14:paraId="6D9833A0" w14:textId="77777777" w:rsidR="008D6EE1" w:rsidRDefault="008D6EE1">
      <w:pPr>
        <w:pStyle w:val="ConsPlusNormal"/>
        <w:jc w:val="both"/>
      </w:pPr>
    </w:p>
    <w:p w14:paraId="030184EE" w14:textId="77777777" w:rsidR="008D6EE1" w:rsidRDefault="008D6EE1">
      <w:pPr>
        <w:pStyle w:val="ConsPlusNormal"/>
        <w:ind w:firstLine="540"/>
        <w:jc w:val="both"/>
      </w:pPr>
      <w:r>
        <w:rPr>
          <w:b/>
        </w:rPr>
        <w:t>11.16. Орган по стандартизации</w:t>
      </w:r>
    </w:p>
    <w:p w14:paraId="6C553F0D" w14:textId="77777777" w:rsidR="008D6EE1" w:rsidRDefault="008D6EE1">
      <w:pPr>
        <w:pStyle w:val="ConsPlusNormal"/>
        <w:spacing w:before="220"/>
        <w:ind w:firstLine="540"/>
        <w:jc w:val="both"/>
      </w:pPr>
      <w:r>
        <w:t>Занимающийся стандартизацией орган, признанный на национальном, региональном или международном уровнях, основная функция которого, согласно его статусу, заключается в разработке и/или принятии стандартов, доступных широкому кругу пользователей.</w:t>
      </w:r>
    </w:p>
    <w:p w14:paraId="1D60D674" w14:textId="77777777" w:rsidR="008D6EE1" w:rsidRDefault="008D6EE1">
      <w:pPr>
        <w:pStyle w:val="ConsPlusNormal"/>
        <w:spacing w:before="220"/>
        <w:ind w:firstLine="540"/>
        <w:jc w:val="both"/>
      </w:pPr>
      <w:r>
        <w:t>Примечание. Орган по стандартизации может выполнять и другие основные функции.</w:t>
      </w:r>
    </w:p>
    <w:p w14:paraId="270FECF2" w14:textId="77777777" w:rsidR="008D6EE1" w:rsidRDefault="008D6EE1">
      <w:pPr>
        <w:pStyle w:val="ConsPlusNormal"/>
        <w:spacing w:before="220"/>
        <w:ind w:firstLine="540"/>
        <w:jc w:val="both"/>
      </w:pPr>
      <w:r>
        <w:t xml:space="preserve">[статья 3.1 </w:t>
      </w:r>
      <w:hyperlink r:id="rId833">
        <w:r>
          <w:rPr>
            <w:color w:val="0000FF"/>
          </w:rPr>
          <w:t>ГОСТ 1.1-2002</w:t>
        </w:r>
      </w:hyperlink>
      <w:r>
        <w:t xml:space="preserve"> Межгосударственная система стандартизации. Термины и определения]</w:t>
      </w:r>
    </w:p>
    <w:p w14:paraId="2901BA5C" w14:textId="77777777" w:rsidR="008D6EE1" w:rsidRDefault="008D6EE1">
      <w:pPr>
        <w:pStyle w:val="ConsPlusNormal"/>
        <w:spacing w:before="220"/>
        <w:ind w:firstLine="540"/>
        <w:jc w:val="both"/>
      </w:pPr>
      <w:r>
        <w:rPr>
          <w:b/>
        </w:rPr>
        <w:t>11.17. Национальный орган по стандартизации</w:t>
      </w:r>
    </w:p>
    <w:p w14:paraId="425728F9" w14:textId="77777777" w:rsidR="008D6EE1" w:rsidRDefault="008D6EE1">
      <w:pPr>
        <w:pStyle w:val="ConsPlusNormal"/>
        <w:spacing w:before="220"/>
        <w:ind w:firstLine="540"/>
        <w:jc w:val="both"/>
      </w:pPr>
      <w:r>
        <w:t>Орган по стандартизации, признанный на национальном уровне, который имеет право представлять интересы страны в области стандартизации в соответствующей международной или региональной организации по стандартизации.</w:t>
      </w:r>
    </w:p>
    <w:p w14:paraId="24CBB239" w14:textId="77777777" w:rsidR="008D6EE1" w:rsidRDefault="008D6EE1">
      <w:pPr>
        <w:pStyle w:val="ConsPlusNormal"/>
        <w:spacing w:before="220"/>
        <w:ind w:firstLine="540"/>
        <w:jc w:val="both"/>
      </w:pPr>
      <w:r>
        <w:t>Примечания:</w:t>
      </w:r>
    </w:p>
    <w:p w14:paraId="3580FF69" w14:textId="77777777" w:rsidR="008D6EE1" w:rsidRDefault="008D6EE1">
      <w:pPr>
        <w:pStyle w:val="ConsPlusNormal"/>
        <w:spacing w:before="220"/>
        <w:ind w:firstLine="540"/>
        <w:jc w:val="both"/>
      </w:pPr>
      <w:r>
        <w:t>1. Примером национального органа по стандартизации является DIN (</w:t>
      </w:r>
      <w:proofErr w:type="spellStart"/>
      <w:r>
        <w:t>Deutshes</w:t>
      </w:r>
      <w:proofErr w:type="spellEnd"/>
      <w:r>
        <w:t xml:space="preserve"> Institut </w:t>
      </w:r>
      <w:proofErr w:type="spellStart"/>
      <w:r>
        <w:t>Normung</w:t>
      </w:r>
      <w:proofErr w:type="spellEnd"/>
      <w:r>
        <w:t>).</w:t>
      </w:r>
    </w:p>
    <w:p w14:paraId="30D33CA8" w14:textId="77777777" w:rsidR="008D6EE1" w:rsidRDefault="008D6EE1">
      <w:pPr>
        <w:pStyle w:val="ConsPlusNormal"/>
        <w:spacing w:before="220"/>
        <w:ind w:firstLine="540"/>
        <w:jc w:val="both"/>
      </w:pPr>
      <w:r>
        <w:t>2. В национальной стандартизации государств - участников Соглашения о проведении согласованной политики в области стандартизации, метрологии и сертификации наряду с термином "национальный орган по стандартизации" для данного понятия может применяться также термин "государственный орган исполнительной власти по стандартизации" или "федеральный орган исполнительной власти в сфере стандартизации", или "уполномоченный орган в сфере стандартизации", а при необходимости конкретизации - краткое официальное наименование этого органа, например, "Госстандарт Республики Беларусь" или "Росстандарт".</w:t>
      </w:r>
    </w:p>
    <w:p w14:paraId="32CAC6E2" w14:textId="77777777" w:rsidR="008D6EE1" w:rsidRDefault="008D6EE1">
      <w:pPr>
        <w:pStyle w:val="ConsPlusNormal"/>
        <w:spacing w:before="220"/>
        <w:ind w:firstLine="540"/>
        <w:jc w:val="both"/>
      </w:pPr>
      <w:r>
        <w:t xml:space="preserve">[статья 3.1.1 </w:t>
      </w:r>
      <w:hyperlink r:id="rId834">
        <w:r>
          <w:rPr>
            <w:color w:val="0000FF"/>
          </w:rPr>
          <w:t>ГОСТ 1.1-2002</w:t>
        </w:r>
      </w:hyperlink>
      <w:r>
        <w:t xml:space="preserve"> Межгосударственная система стандартизации. Термины и определения]</w:t>
      </w:r>
    </w:p>
    <w:p w14:paraId="283C9B61" w14:textId="77777777" w:rsidR="008D6EE1" w:rsidRDefault="008D6EE1">
      <w:pPr>
        <w:pStyle w:val="ConsPlusNormal"/>
        <w:spacing w:before="220"/>
        <w:ind w:firstLine="540"/>
        <w:jc w:val="both"/>
      </w:pPr>
      <w:r>
        <w:rPr>
          <w:b/>
        </w:rPr>
        <w:t>11.18. Международная организация по стандартизации</w:t>
      </w:r>
    </w:p>
    <w:p w14:paraId="38219275" w14:textId="77777777" w:rsidR="008D6EE1" w:rsidRDefault="008D6EE1">
      <w:pPr>
        <w:pStyle w:val="ConsPlusNormal"/>
        <w:spacing w:before="220"/>
        <w:ind w:firstLine="540"/>
        <w:jc w:val="both"/>
      </w:pPr>
      <w:r>
        <w:t>Организация по стандартизации, членство в которой открыто для соответствующего национального органа любой страны мира.</w:t>
      </w:r>
    </w:p>
    <w:p w14:paraId="7AFC7182" w14:textId="77777777" w:rsidR="008D6EE1" w:rsidRDefault="008D6EE1">
      <w:pPr>
        <w:pStyle w:val="ConsPlusNormal"/>
        <w:spacing w:before="220"/>
        <w:ind w:firstLine="540"/>
        <w:jc w:val="both"/>
      </w:pPr>
      <w:r>
        <w:t xml:space="preserve">Примечание. Международными организациями по стандартизации являются: ИСО (Международная организация по стандартизации, ISO, </w:t>
      </w:r>
      <w:proofErr w:type="spellStart"/>
      <w:r>
        <w:t>the</w:t>
      </w:r>
      <w:proofErr w:type="spellEnd"/>
      <w:r>
        <w:t xml:space="preserve"> International Organization </w:t>
      </w:r>
      <w:proofErr w:type="spellStart"/>
      <w:r>
        <w:t>for</w:t>
      </w:r>
      <w:proofErr w:type="spellEnd"/>
      <w:r>
        <w:t xml:space="preserve"> </w:t>
      </w:r>
      <w:proofErr w:type="spellStart"/>
      <w:r>
        <w:t>Standardization</w:t>
      </w:r>
      <w:proofErr w:type="spellEnd"/>
      <w:r>
        <w:t xml:space="preserve">), МЭК (Международная электротехническая комиссия, IEC, </w:t>
      </w:r>
      <w:proofErr w:type="spellStart"/>
      <w:r>
        <w:t>the</w:t>
      </w:r>
      <w:proofErr w:type="spellEnd"/>
      <w:r>
        <w:t xml:space="preserve"> International </w:t>
      </w:r>
      <w:proofErr w:type="spellStart"/>
      <w:r>
        <w:t>Electrotechnical</w:t>
      </w:r>
      <w:proofErr w:type="spellEnd"/>
      <w:r>
        <w:t xml:space="preserve"> Commission) и МСЭ (Международный союз электросвязи, ITU, </w:t>
      </w:r>
      <w:proofErr w:type="spellStart"/>
      <w:r>
        <w:t>the</w:t>
      </w:r>
      <w:proofErr w:type="spellEnd"/>
      <w:r>
        <w:t xml:space="preserve"> International </w:t>
      </w:r>
      <w:proofErr w:type="spellStart"/>
      <w:r>
        <w:t>Telecommunication</w:t>
      </w:r>
      <w:proofErr w:type="spellEnd"/>
      <w:r>
        <w:t xml:space="preserve"> Union), которые формируют специализированную систему всемирной стандартизации.</w:t>
      </w:r>
    </w:p>
    <w:p w14:paraId="419B94B8" w14:textId="77777777" w:rsidR="008D6EE1" w:rsidRDefault="008D6EE1">
      <w:pPr>
        <w:pStyle w:val="ConsPlusNormal"/>
        <w:spacing w:before="220"/>
        <w:ind w:firstLine="540"/>
        <w:jc w:val="both"/>
      </w:pPr>
      <w:r>
        <w:t xml:space="preserve">[статья 3.1.2 </w:t>
      </w:r>
      <w:hyperlink r:id="rId835">
        <w:r>
          <w:rPr>
            <w:color w:val="0000FF"/>
          </w:rPr>
          <w:t>ГОСТ 1.1-2002</w:t>
        </w:r>
      </w:hyperlink>
      <w:r>
        <w:t xml:space="preserve"> Межгосударственная система стандартизации. Термины и определения]</w:t>
      </w:r>
    </w:p>
    <w:p w14:paraId="08A52081" w14:textId="77777777" w:rsidR="008D6EE1" w:rsidRDefault="008D6EE1">
      <w:pPr>
        <w:pStyle w:val="ConsPlusNormal"/>
        <w:spacing w:before="220"/>
        <w:ind w:firstLine="540"/>
        <w:jc w:val="both"/>
      </w:pPr>
      <w:r>
        <w:rPr>
          <w:b/>
        </w:rPr>
        <w:t>11.19. Региональная организация по стандартизации</w:t>
      </w:r>
    </w:p>
    <w:p w14:paraId="41DC972E" w14:textId="77777777" w:rsidR="008D6EE1" w:rsidRDefault="008D6EE1">
      <w:pPr>
        <w:pStyle w:val="ConsPlusNormal"/>
        <w:spacing w:before="220"/>
        <w:ind w:firstLine="540"/>
        <w:jc w:val="both"/>
      </w:pPr>
      <w:r>
        <w:t xml:space="preserve">Организация, членами (участниками) которой являются национальные органы (организации) по стандартизации государств, входящих в один географический регион мира и (или) группу стран, находящихся в соответствии с международными договорами в процессе экономической </w:t>
      </w:r>
      <w:r>
        <w:lastRenderedPageBreak/>
        <w:t>интеграции.</w:t>
      </w:r>
    </w:p>
    <w:p w14:paraId="46A0A0E5" w14:textId="77777777" w:rsidR="008D6EE1" w:rsidRDefault="008D6EE1">
      <w:pPr>
        <w:pStyle w:val="ConsPlusNormal"/>
        <w:spacing w:before="220"/>
        <w:ind w:firstLine="540"/>
        <w:jc w:val="both"/>
      </w:pPr>
      <w:r>
        <w:t xml:space="preserve">[абзац 25 статьи 2 </w:t>
      </w:r>
      <w:hyperlink r:id="rId836">
        <w:r>
          <w:rPr>
            <w:color w:val="0000FF"/>
          </w:rPr>
          <w:t>Федерального закона</w:t>
        </w:r>
      </w:hyperlink>
      <w:r>
        <w:t xml:space="preserve"> от 27 декабря 2002 г. N 184-ФЗ "О техническом регулировании"]</w:t>
      </w:r>
    </w:p>
    <w:p w14:paraId="1B493B39" w14:textId="77777777" w:rsidR="008D6EE1" w:rsidRDefault="008D6EE1">
      <w:pPr>
        <w:pStyle w:val="ConsPlusNormal"/>
        <w:spacing w:before="220"/>
        <w:ind w:firstLine="540"/>
        <w:jc w:val="both"/>
      </w:pPr>
      <w:r>
        <w:t xml:space="preserve">Примечание. Примерами региональных организаций по стандартизации являются: СЕН (Европейский комитет по стандартизации, CEN, European Committee </w:t>
      </w:r>
      <w:proofErr w:type="spellStart"/>
      <w:r>
        <w:t>for</w:t>
      </w:r>
      <w:proofErr w:type="spellEnd"/>
      <w:r>
        <w:t xml:space="preserve"> </w:t>
      </w:r>
      <w:proofErr w:type="spellStart"/>
      <w:r>
        <w:t>Standardization</w:t>
      </w:r>
      <w:proofErr w:type="spellEnd"/>
      <w:r>
        <w:t xml:space="preserve">, </w:t>
      </w:r>
      <w:proofErr w:type="spellStart"/>
      <w:r>
        <w:t>de</w:t>
      </w:r>
      <w:proofErr w:type="spellEnd"/>
      <w:r>
        <w:t xml:space="preserve"> </w:t>
      </w:r>
      <w:proofErr w:type="spellStart"/>
      <w:r>
        <w:t>Normalisation</w:t>
      </w:r>
      <w:proofErr w:type="spellEnd"/>
      <w:r>
        <w:t xml:space="preserve">) и СЕНЭЛЕК (Европейский комитет по стандартизации в электротехнике, CENELEC, European Committee </w:t>
      </w:r>
      <w:proofErr w:type="spellStart"/>
      <w:r>
        <w:t>for</w:t>
      </w:r>
      <w:proofErr w:type="spellEnd"/>
      <w:r>
        <w:t xml:space="preserve"> </w:t>
      </w:r>
      <w:proofErr w:type="spellStart"/>
      <w:r>
        <w:t>Electrotechnical</w:t>
      </w:r>
      <w:proofErr w:type="spellEnd"/>
      <w:r>
        <w:t xml:space="preserve"> </w:t>
      </w:r>
      <w:proofErr w:type="spellStart"/>
      <w:r>
        <w:t>Standardization</w:t>
      </w:r>
      <w:proofErr w:type="spellEnd"/>
      <w:r>
        <w:t xml:space="preserve">, </w:t>
      </w:r>
      <w:proofErr w:type="spellStart"/>
      <w:r>
        <w:t>de</w:t>
      </w:r>
      <w:proofErr w:type="spellEnd"/>
      <w:r>
        <w:t xml:space="preserve"> </w:t>
      </w:r>
      <w:proofErr w:type="spellStart"/>
      <w:r>
        <w:t>Normalisation</w:t>
      </w:r>
      <w:proofErr w:type="spellEnd"/>
      <w:r>
        <w:t xml:space="preserve"> </w:t>
      </w:r>
      <w:proofErr w:type="spellStart"/>
      <w:r>
        <w:t>Electrotechnicale</w:t>
      </w:r>
      <w:proofErr w:type="spellEnd"/>
      <w:r>
        <w:t>).</w:t>
      </w:r>
    </w:p>
    <w:p w14:paraId="6371BEDD" w14:textId="77777777" w:rsidR="008D6EE1" w:rsidRDefault="008D6EE1">
      <w:pPr>
        <w:pStyle w:val="ConsPlusNormal"/>
        <w:spacing w:before="220"/>
        <w:ind w:firstLine="540"/>
        <w:jc w:val="both"/>
      </w:pPr>
      <w:r>
        <w:t xml:space="preserve">[статья 3.1.3 </w:t>
      </w:r>
      <w:hyperlink r:id="rId837">
        <w:r>
          <w:rPr>
            <w:color w:val="0000FF"/>
          </w:rPr>
          <w:t>ГОСТ 1.1-2002</w:t>
        </w:r>
      </w:hyperlink>
      <w:r>
        <w:t xml:space="preserve"> Межгосударственная система стандартизации. Термины и определения]</w:t>
      </w:r>
    </w:p>
    <w:p w14:paraId="1DB4173A" w14:textId="77777777" w:rsidR="008D6EE1" w:rsidRDefault="008D6EE1">
      <w:pPr>
        <w:pStyle w:val="ConsPlusNormal"/>
        <w:spacing w:before="220"/>
        <w:ind w:firstLine="540"/>
        <w:jc w:val="both"/>
      </w:pPr>
      <w:r>
        <w:rPr>
          <w:b/>
        </w:rPr>
        <w:t>11.20. Евразийский совет по стандартизации, метрологии и сертификации;</w:t>
      </w:r>
      <w:r>
        <w:t xml:space="preserve"> ЕАСС</w:t>
      </w:r>
    </w:p>
    <w:p w14:paraId="20EBD7FA" w14:textId="77777777" w:rsidR="008D6EE1" w:rsidRDefault="008D6EE1">
      <w:pPr>
        <w:pStyle w:val="ConsPlusNormal"/>
        <w:spacing w:before="220"/>
        <w:ind w:firstLine="540"/>
        <w:jc w:val="both"/>
      </w:pPr>
      <w:r>
        <w:t>Региональная организация по стандартизации, членами которой являются национальные органы по стандартизации стран, входящих в Содружество Независимых Государств, и могут стать национальные органы по стандартизации других стран в случае присоединения к Соглашению о проведении согласованной политики в области стандартизации, метрологии, сертификации и аккредитации в этих областях деятельности, а также признания установленных в соответствующих основополагающих межгосударственных стандартах основных целей, принципов и порядка проведения работ в области стандартизации, метрологии, сертификации и аккредитации.</w:t>
      </w:r>
    </w:p>
    <w:p w14:paraId="12C94560" w14:textId="77777777" w:rsidR="008D6EE1" w:rsidRDefault="008D6EE1">
      <w:pPr>
        <w:pStyle w:val="ConsPlusNormal"/>
        <w:spacing w:before="220"/>
        <w:ind w:firstLine="540"/>
        <w:jc w:val="both"/>
      </w:pPr>
      <w:r>
        <w:t xml:space="preserve">[статья 3.1.3.1 </w:t>
      </w:r>
      <w:hyperlink r:id="rId838">
        <w:r>
          <w:rPr>
            <w:color w:val="0000FF"/>
          </w:rPr>
          <w:t>ГОСТ 1.1-2002</w:t>
        </w:r>
      </w:hyperlink>
      <w:r>
        <w:t xml:space="preserve"> Межгосударственная система стандартизации. Термины и определения]</w:t>
      </w:r>
    </w:p>
    <w:p w14:paraId="4E772627" w14:textId="77777777" w:rsidR="008D6EE1" w:rsidRDefault="008D6EE1">
      <w:pPr>
        <w:pStyle w:val="ConsPlusNormal"/>
        <w:spacing w:before="220"/>
        <w:ind w:firstLine="540"/>
        <w:jc w:val="both"/>
      </w:pPr>
      <w:r>
        <w:rPr>
          <w:b/>
        </w:rPr>
        <w:t>11.21. Межгосударственный технический комитет по стандартизации;</w:t>
      </w:r>
      <w:r>
        <w:t xml:space="preserve"> МТК</w:t>
      </w:r>
    </w:p>
    <w:p w14:paraId="4BFF7B70" w14:textId="77777777" w:rsidR="008D6EE1" w:rsidRDefault="008D6EE1">
      <w:pPr>
        <w:pStyle w:val="ConsPlusNormal"/>
        <w:spacing w:before="220"/>
        <w:ind w:firstLine="540"/>
        <w:jc w:val="both"/>
      </w:pPr>
      <w:r>
        <w:t>Рабочий орган МГС, созданный для сотрудничества заинтересованных государств при проведении работ по межгосударственной стандартизации по закрепленным объектам стандартизации или области деятельности для достижения целей межгосударственной стандартизации.</w:t>
      </w:r>
    </w:p>
    <w:p w14:paraId="232F464A" w14:textId="77777777" w:rsidR="008D6EE1" w:rsidRDefault="008D6EE1">
      <w:pPr>
        <w:pStyle w:val="ConsPlusNormal"/>
        <w:spacing w:before="220"/>
        <w:ind w:firstLine="540"/>
        <w:jc w:val="both"/>
      </w:pPr>
      <w:r>
        <w:t xml:space="preserve">[статья 3.1.4.1 </w:t>
      </w:r>
      <w:hyperlink r:id="rId839">
        <w:r>
          <w:rPr>
            <w:color w:val="0000FF"/>
          </w:rPr>
          <w:t>ГОСТ 1.1-2002</w:t>
        </w:r>
      </w:hyperlink>
      <w:r>
        <w:t xml:space="preserve"> Межгосударственная система стандартизации. Термины и определения]</w:t>
      </w:r>
    </w:p>
    <w:p w14:paraId="67A84D1D" w14:textId="77777777" w:rsidR="008D6EE1" w:rsidRDefault="008D6EE1">
      <w:pPr>
        <w:pStyle w:val="ConsPlusNormal"/>
        <w:spacing w:before="220"/>
        <w:ind w:firstLine="540"/>
        <w:jc w:val="both"/>
      </w:pPr>
      <w:r>
        <w:rPr>
          <w:b/>
        </w:rPr>
        <w:t>11.22. Технический комитет международной организации по стандартизации</w:t>
      </w:r>
    </w:p>
    <w:p w14:paraId="3EA32F45" w14:textId="77777777" w:rsidR="008D6EE1" w:rsidRDefault="008D6EE1">
      <w:pPr>
        <w:pStyle w:val="ConsPlusNormal"/>
        <w:spacing w:before="220"/>
        <w:ind w:firstLine="540"/>
        <w:jc w:val="both"/>
      </w:pPr>
      <w:r>
        <w:t>Рабочий орган международной организации по стандартизации, созданный для разработки международных стандартов в закрепленных за ним областях деятельности.</w:t>
      </w:r>
    </w:p>
    <w:p w14:paraId="15594CD3" w14:textId="77777777" w:rsidR="008D6EE1" w:rsidRDefault="008D6EE1">
      <w:pPr>
        <w:pStyle w:val="ConsPlusNormal"/>
        <w:spacing w:before="220"/>
        <w:ind w:firstLine="540"/>
        <w:jc w:val="both"/>
      </w:pPr>
      <w:r>
        <w:t xml:space="preserve">[статья 3.1.4.2 </w:t>
      </w:r>
      <w:hyperlink r:id="rId840">
        <w:r>
          <w:rPr>
            <w:color w:val="0000FF"/>
          </w:rPr>
          <w:t>ГОСТ 1.1-2002</w:t>
        </w:r>
      </w:hyperlink>
      <w:r>
        <w:t xml:space="preserve"> Межгосударственная система стандартизации. Термины и определения]</w:t>
      </w:r>
    </w:p>
    <w:p w14:paraId="1DE4FD91" w14:textId="77777777" w:rsidR="008D6EE1" w:rsidRDefault="008D6EE1">
      <w:pPr>
        <w:pStyle w:val="ConsPlusNormal"/>
        <w:spacing w:before="220"/>
        <w:ind w:firstLine="540"/>
        <w:jc w:val="both"/>
      </w:pPr>
      <w:r>
        <w:rPr>
          <w:b/>
        </w:rPr>
        <w:t>11.23. Технический комитет по стандартизации;</w:t>
      </w:r>
      <w:r>
        <w:t xml:space="preserve"> ТК</w:t>
      </w:r>
    </w:p>
    <w:p w14:paraId="74E05F04" w14:textId="77777777" w:rsidR="008D6EE1" w:rsidRDefault="008D6EE1">
      <w:pPr>
        <w:pStyle w:val="ConsPlusNormal"/>
        <w:spacing w:before="220"/>
        <w:ind w:firstLine="540"/>
        <w:jc w:val="both"/>
      </w:pPr>
      <w:r>
        <w:t>Форма сотрудничества заинтересованных юридических лиц (в том числе научных организаций в сфере стандартизации, общественных организаций и объединений), зарегистрированных в соответствии с законодательством Российской Федерации на ее территории, а также государственных органов, органов местного самоуправления, государственных корпораций для разработки документов национальной системы стандартизации и их экспертизы, проведения экспертизы иных документов по стандартизации по закрепленным объектам стандартизации или областям деятельности, участия в работах в международной стандартизации и региональной стандартизации в закрепленных областях деятельности.</w:t>
      </w:r>
    </w:p>
    <w:p w14:paraId="5EAA1742" w14:textId="77777777" w:rsidR="008D6EE1" w:rsidRDefault="008D6EE1">
      <w:pPr>
        <w:pStyle w:val="ConsPlusNormal"/>
        <w:spacing w:before="220"/>
        <w:ind w:firstLine="540"/>
        <w:jc w:val="both"/>
      </w:pPr>
      <w:r>
        <w:t xml:space="preserve">[статья 5 </w:t>
      </w:r>
      <w:hyperlink r:id="rId841">
        <w:r>
          <w:rPr>
            <w:color w:val="0000FF"/>
          </w:rPr>
          <w:t>ГОСТ Р 1.12-2020</w:t>
        </w:r>
      </w:hyperlink>
      <w:r>
        <w:t xml:space="preserve"> Стандартизация в Российской Федерации. Термины и определения]</w:t>
      </w:r>
    </w:p>
    <w:p w14:paraId="3E4B3417" w14:textId="77777777" w:rsidR="008D6EE1" w:rsidRDefault="008D6EE1">
      <w:pPr>
        <w:pStyle w:val="ConsPlusNormal"/>
        <w:spacing w:before="220"/>
        <w:ind w:firstLine="540"/>
        <w:jc w:val="both"/>
      </w:pPr>
      <w:r>
        <w:rPr>
          <w:b/>
        </w:rPr>
        <w:lastRenderedPageBreak/>
        <w:t>11.24. Проектный технический комитет по стандартизации;</w:t>
      </w:r>
      <w:r>
        <w:t xml:space="preserve"> ПТК</w:t>
      </w:r>
    </w:p>
    <w:p w14:paraId="661A2C85" w14:textId="77777777" w:rsidR="008D6EE1" w:rsidRDefault="008D6EE1">
      <w:pPr>
        <w:pStyle w:val="ConsPlusNormal"/>
        <w:spacing w:before="220"/>
        <w:ind w:firstLine="540"/>
        <w:jc w:val="both"/>
      </w:pPr>
      <w:r>
        <w:t>Форма временного (на срок не более трех лет) сотрудничества заинтересованных юридических лиц (в том числе научных организаций в сфере стандартизации, общественных организаций и объединений), зарегистрированных в соответствии с законодательством Российской Федерации на ее территории, а также государственных органов, органов местного самоуправления, государственных корпораций для разработки документов национальной системы стандартизации по закрепленным объектам стандартизации или областям деятельности и их экспертизы, а также для участия в работах в международной стандартизации и региональной стандартизации в закрепленной области деятельности.</w:t>
      </w:r>
    </w:p>
    <w:p w14:paraId="152AE62D" w14:textId="77777777" w:rsidR="008D6EE1" w:rsidRDefault="008D6EE1">
      <w:pPr>
        <w:pStyle w:val="ConsPlusNormal"/>
        <w:spacing w:before="220"/>
        <w:ind w:firstLine="540"/>
        <w:jc w:val="both"/>
      </w:pPr>
      <w:r>
        <w:t xml:space="preserve">[статья 6 </w:t>
      </w:r>
      <w:hyperlink r:id="rId842">
        <w:r>
          <w:rPr>
            <w:color w:val="0000FF"/>
          </w:rPr>
          <w:t>ГОСТ Р 1.12-2020</w:t>
        </w:r>
      </w:hyperlink>
      <w:r>
        <w:t xml:space="preserve"> Стандартизация в Российской Федерации. Термины и определения]</w:t>
      </w:r>
    </w:p>
    <w:p w14:paraId="29CD097E" w14:textId="77777777" w:rsidR="008D6EE1" w:rsidRDefault="008D6EE1">
      <w:pPr>
        <w:pStyle w:val="ConsPlusNormal"/>
        <w:spacing w:before="220"/>
        <w:ind w:firstLine="540"/>
        <w:jc w:val="both"/>
      </w:pPr>
      <w:r>
        <w:rPr>
          <w:b/>
        </w:rPr>
        <w:t>11.25. Служба стандартизации</w:t>
      </w:r>
    </w:p>
    <w:p w14:paraId="39F1E2A4" w14:textId="77777777" w:rsidR="008D6EE1" w:rsidRDefault="008D6EE1">
      <w:pPr>
        <w:pStyle w:val="ConsPlusNormal"/>
        <w:spacing w:before="220"/>
        <w:ind w:firstLine="540"/>
        <w:jc w:val="both"/>
      </w:pPr>
      <w:r>
        <w:t>Структурно выделенное подразделение органа исполнительной власти или субъекта хозяйствования, которое обеспечивает организацию и проведение работ по стандартизации в пределах компетенции, установленной действующим в стране законодательством для соответствующего органа исполнительной власти или субъекта хозяйствования.</w:t>
      </w:r>
    </w:p>
    <w:p w14:paraId="0F908C71" w14:textId="77777777" w:rsidR="008D6EE1" w:rsidRDefault="008D6EE1">
      <w:pPr>
        <w:pStyle w:val="ConsPlusNormal"/>
        <w:spacing w:before="220"/>
        <w:ind w:firstLine="540"/>
        <w:jc w:val="both"/>
      </w:pPr>
      <w:r>
        <w:t xml:space="preserve">[статья 3.3 </w:t>
      </w:r>
      <w:hyperlink r:id="rId843">
        <w:r>
          <w:rPr>
            <w:color w:val="0000FF"/>
          </w:rPr>
          <w:t>ГОСТ 1.1-2002</w:t>
        </w:r>
      </w:hyperlink>
      <w:r>
        <w:t xml:space="preserve"> Межгосударственная система стандартизации. Термины и определения]</w:t>
      </w:r>
    </w:p>
    <w:p w14:paraId="37687CE1" w14:textId="77777777" w:rsidR="008D6EE1" w:rsidRDefault="008D6EE1">
      <w:pPr>
        <w:pStyle w:val="ConsPlusNormal"/>
        <w:spacing w:before="220"/>
        <w:ind w:firstLine="540"/>
        <w:jc w:val="both"/>
      </w:pPr>
      <w:r>
        <w:rPr>
          <w:b/>
        </w:rPr>
        <w:t>11.26. Служба стандартизации ОАО "РЖД"</w:t>
      </w:r>
    </w:p>
    <w:p w14:paraId="3E8B958F" w14:textId="77777777" w:rsidR="008D6EE1" w:rsidRDefault="008D6EE1">
      <w:pPr>
        <w:pStyle w:val="ConsPlusNormal"/>
        <w:spacing w:before="220"/>
        <w:ind w:firstLine="540"/>
        <w:jc w:val="both"/>
      </w:pPr>
      <w:r>
        <w:t>Основной элемент системы управления стандартизацией в ОАО "РЖД", предназначенный для организации и выполнения работ по стандартизации с целью внедрения передовых технологий и достижения технологического лидерства, недопущения введения в заблуждение потребителей, обеспечения безопасности движения поездов, улучшения качества и повышения конкурентоспособности оказываемых услуг, повышения качества обслуживания и ремонта подвижного состава и технических средств инфраструктуры ОАО "РЖД", внедрения эффективных методов управления, обеспечения безопасных условий труда и охраны окружающей среды.</w:t>
      </w:r>
    </w:p>
    <w:p w14:paraId="0BF57647" w14:textId="77777777" w:rsidR="008D6EE1" w:rsidRDefault="008D6EE1">
      <w:pPr>
        <w:pStyle w:val="ConsPlusNormal"/>
        <w:spacing w:before="220"/>
        <w:ind w:firstLine="540"/>
        <w:jc w:val="both"/>
      </w:pPr>
      <w:r>
        <w:t xml:space="preserve">[на основе положений пункта 2 </w:t>
      </w:r>
      <w:hyperlink r:id="rId844">
        <w:r>
          <w:rPr>
            <w:color w:val="0000FF"/>
          </w:rPr>
          <w:t>Положения</w:t>
        </w:r>
      </w:hyperlink>
      <w:r>
        <w:t xml:space="preserve"> о службе стандартизации ОАО "РЖД", утвержденного распоряжением ОАО "РЖД" от 9 января 2019 г. N 5/р]</w:t>
      </w:r>
    </w:p>
    <w:p w14:paraId="62C747C6" w14:textId="77777777" w:rsidR="008D6EE1" w:rsidRDefault="008D6EE1">
      <w:pPr>
        <w:pStyle w:val="ConsPlusNormal"/>
        <w:spacing w:before="220"/>
        <w:ind w:firstLine="540"/>
        <w:jc w:val="both"/>
      </w:pPr>
      <w:r>
        <w:rPr>
          <w:b/>
        </w:rPr>
        <w:t>11.27. Эксперт по стандартизации</w:t>
      </w:r>
    </w:p>
    <w:p w14:paraId="121969CC" w14:textId="77777777" w:rsidR="008D6EE1" w:rsidRDefault="008D6EE1">
      <w:pPr>
        <w:pStyle w:val="ConsPlusNormal"/>
        <w:spacing w:before="220"/>
        <w:ind w:firstLine="540"/>
        <w:jc w:val="both"/>
      </w:pPr>
      <w:r>
        <w:t>Специалист, который владеет знаниями и опытом для проведения работ в области стандартизации и квалификация которого подтверждена в процессе добровольной сертификации.</w:t>
      </w:r>
    </w:p>
    <w:p w14:paraId="73FC7C0A" w14:textId="77777777" w:rsidR="008D6EE1" w:rsidRDefault="008D6EE1">
      <w:pPr>
        <w:pStyle w:val="ConsPlusNormal"/>
        <w:spacing w:before="220"/>
        <w:ind w:firstLine="540"/>
        <w:jc w:val="both"/>
      </w:pPr>
      <w:r>
        <w:t xml:space="preserve">[статья 7 </w:t>
      </w:r>
      <w:hyperlink r:id="rId845">
        <w:r>
          <w:rPr>
            <w:color w:val="0000FF"/>
          </w:rPr>
          <w:t>ГОСТ Р 1.12-2020</w:t>
        </w:r>
      </w:hyperlink>
      <w:r>
        <w:t xml:space="preserve"> Стандартизация в Российской Федерации. Термины и определения]</w:t>
      </w:r>
    </w:p>
    <w:p w14:paraId="382F9008" w14:textId="77777777" w:rsidR="008D6EE1" w:rsidRDefault="008D6EE1">
      <w:pPr>
        <w:pStyle w:val="ConsPlusNormal"/>
        <w:jc w:val="both"/>
      </w:pPr>
    </w:p>
    <w:p w14:paraId="13B55B40" w14:textId="77777777" w:rsidR="008D6EE1" w:rsidRDefault="008D6EE1">
      <w:pPr>
        <w:pStyle w:val="ConsPlusNormal"/>
        <w:jc w:val="center"/>
        <w:outlineLvl w:val="3"/>
      </w:pPr>
      <w:r>
        <w:rPr>
          <w:b/>
        </w:rPr>
        <w:t>Виды стандартов</w:t>
      </w:r>
      <w:r>
        <w:t xml:space="preserve"> &lt;3&gt;</w:t>
      </w:r>
    </w:p>
    <w:p w14:paraId="2F7A5FA5" w14:textId="77777777" w:rsidR="008D6EE1" w:rsidRDefault="008D6EE1">
      <w:pPr>
        <w:pStyle w:val="ConsPlusNormal"/>
        <w:jc w:val="both"/>
      </w:pPr>
    </w:p>
    <w:p w14:paraId="04B41C08" w14:textId="77777777" w:rsidR="008D6EE1" w:rsidRDefault="008D6EE1">
      <w:pPr>
        <w:pStyle w:val="ConsPlusNormal"/>
        <w:ind w:firstLine="540"/>
        <w:jc w:val="both"/>
      </w:pPr>
      <w:r>
        <w:t>--------------------------------</w:t>
      </w:r>
    </w:p>
    <w:p w14:paraId="0CA3FF47" w14:textId="77777777" w:rsidR="008D6EE1" w:rsidRDefault="008D6EE1">
      <w:pPr>
        <w:pStyle w:val="ConsPlusNormal"/>
        <w:spacing w:before="220"/>
        <w:ind w:firstLine="540"/>
        <w:jc w:val="both"/>
      </w:pPr>
      <w:r>
        <w:t>&lt;3&gt; Включенные в данный пункт термины и определения не следует рассматривать как систематизированную классификацию видов стандартов или их исчерпывающий перечень. Здесь приведены только некоторые из общих видов стандартов. Причем эти виды не являются взаимоисключающими. Например, конкретный стандарт на продукцию может рассматриваться и как стандарт на методы контроля, если в нем установлены методы контроля за соблюдением технических требований к данной продукции (</w:t>
      </w:r>
      <w:hyperlink r:id="rId846">
        <w:r>
          <w:rPr>
            <w:color w:val="0000FF"/>
          </w:rPr>
          <w:t>ГОСТ 1.1-2002</w:t>
        </w:r>
      </w:hyperlink>
      <w:r>
        <w:t xml:space="preserve"> Межгосударственная система стандартизации. Термины и определения)</w:t>
      </w:r>
    </w:p>
    <w:p w14:paraId="0A850C41" w14:textId="77777777" w:rsidR="008D6EE1" w:rsidRDefault="008D6EE1">
      <w:pPr>
        <w:pStyle w:val="ConsPlusNormal"/>
        <w:jc w:val="both"/>
      </w:pPr>
    </w:p>
    <w:p w14:paraId="2D33DBB4" w14:textId="77777777" w:rsidR="008D6EE1" w:rsidRDefault="008D6EE1">
      <w:pPr>
        <w:pStyle w:val="ConsPlusNormal"/>
        <w:ind w:firstLine="540"/>
        <w:jc w:val="both"/>
      </w:pPr>
      <w:r>
        <w:rPr>
          <w:b/>
        </w:rPr>
        <w:t>11.28. Вид стандарта</w:t>
      </w:r>
    </w:p>
    <w:p w14:paraId="398043CF" w14:textId="77777777" w:rsidR="008D6EE1" w:rsidRDefault="008D6EE1">
      <w:pPr>
        <w:pStyle w:val="ConsPlusNormal"/>
        <w:spacing w:before="220"/>
        <w:ind w:firstLine="540"/>
        <w:jc w:val="both"/>
      </w:pPr>
      <w:r>
        <w:lastRenderedPageBreak/>
        <w:t>Характеристика стандарта, определяющаяся его содержанием в зависимости от объекта стандартизации.</w:t>
      </w:r>
    </w:p>
    <w:p w14:paraId="08B6379E" w14:textId="77777777" w:rsidR="008D6EE1" w:rsidRDefault="008D6EE1">
      <w:pPr>
        <w:pStyle w:val="ConsPlusNormal"/>
        <w:spacing w:before="220"/>
        <w:ind w:firstLine="540"/>
        <w:jc w:val="both"/>
      </w:pPr>
      <w:r>
        <w:t xml:space="preserve">[статья 5.1 </w:t>
      </w:r>
      <w:hyperlink r:id="rId847">
        <w:r>
          <w:rPr>
            <w:color w:val="0000FF"/>
          </w:rPr>
          <w:t>ГОСТ 1.1-2002</w:t>
        </w:r>
      </w:hyperlink>
      <w:r>
        <w:t xml:space="preserve"> Межгосударственная система стандартизации. Термины и определения]</w:t>
      </w:r>
    </w:p>
    <w:p w14:paraId="51804C97" w14:textId="77777777" w:rsidR="008D6EE1" w:rsidRDefault="008D6EE1">
      <w:pPr>
        <w:pStyle w:val="ConsPlusNormal"/>
        <w:spacing w:before="220"/>
        <w:ind w:firstLine="540"/>
        <w:jc w:val="both"/>
      </w:pPr>
      <w:r>
        <w:rPr>
          <w:b/>
        </w:rPr>
        <w:t>11.29. Основополагающий стандарт</w:t>
      </w:r>
    </w:p>
    <w:p w14:paraId="42070C6E" w14:textId="77777777" w:rsidR="008D6EE1" w:rsidRDefault="008D6EE1">
      <w:pPr>
        <w:pStyle w:val="ConsPlusNormal"/>
        <w:spacing w:before="220"/>
        <w:ind w:firstLine="540"/>
        <w:jc w:val="both"/>
      </w:pPr>
      <w:r>
        <w:t>Стандарт, имеющий широкую область распространения и/или содержащий общие положения для определенной области деятельности.</w:t>
      </w:r>
    </w:p>
    <w:p w14:paraId="2374AE0E" w14:textId="77777777" w:rsidR="008D6EE1" w:rsidRDefault="008D6EE1">
      <w:pPr>
        <w:pStyle w:val="ConsPlusNormal"/>
        <w:spacing w:before="220"/>
        <w:ind w:firstLine="540"/>
        <w:jc w:val="both"/>
      </w:pPr>
      <w:r>
        <w:t>Примечания:</w:t>
      </w:r>
    </w:p>
    <w:p w14:paraId="4E461D9C" w14:textId="77777777" w:rsidR="008D6EE1" w:rsidRDefault="008D6EE1">
      <w:pPr>
        <w:pStyle w:val="ConsPlusNormal"/>
        <w:spacing w:before="220"/>
        <w:ind w:firstLine="540"/>
        <w:jc w:val="both"/>
      </w:pPr>
      <w:r>
        <w:t>1. Основополагающие стандарты устанавливают общие организационно-методические положения для определенной области деятельности и/или общетехнические требования и правила, обеспечивающие взаимопонимание, техническое единство и взаимосвязь различных областей науки, техники и производства в процессах создания и использования продукции, охрану окружающей среды, безопасность продукции, процессов и услуг для жизни и здоровья людей, имущества физических, юридических лиц, государства, и/или другие общетехнические требования.</w:t>
      </w:r>
    </w:p>
    <w:p w14:paraId="72EAD14B" w14:textId="77777777" w:rsidR="008D6EE1" w:rsidRDefault="008D6EE1">
      <w:pPr>
        <w:pStyle w:val="ConsPlusNormal"/>
        <w:spacing w:before="220"/>
        <w:ind w:firstLine="540"/>
        <w:jc w:val="both"/>
      </w:pPr>
      <w:r>
        <w:t>2. Основополагающий стандарт может применяться непосредственно в качестве стандарта или служить основой для разработки других стандартов и иных нормативных или технических документов.</w:t>
      </w:r>
    </w:p>
    <w:p w14:paraId="356C3277" w14:textId="77777777" w:rsidR="008D6EE1" w:rsidRDefault="008D6EE1">
      <w:pPr>
        <w:pStyle w:val="ConsPlusNormal"/>
        <w:spacing w:before="220"/>
        <w:ind w:firstLine="540"/>
        <w:jc w:val="both"/>
      </w:pPr>
      <w:r>
        <w:t xml:space="preserve">[статья 5.2 </w:t>
      </w:r>
      <w:hyperlink r:id="rId848">
        <w:r>
          <w:rPr>
            <w:color w:val="0000FF"/>
          </w:rPr>
          <w:t>ГОСТ 1.1-2002</w:t>
        </w:r>
      </w:hyperlink>
      <w:r>
        <w:t xml:space="preserve"> Межгосударственная система стандартизации. Термины и определения]</w:t>
      </w:r>
    </w:p>
    <w:p w14:paraId="12D8E1C4" w14:textId="77777777" w:rsidR="008D6EE1" w:rsidRDefault="008D6EE1">
      <w:pPr>
        <w:pStyle w:val="ConsPlusNormal"/>
        <w:spacing w:before="220"/>
        <w:ind w:firstLine="540"/>
        <w:jc w:val="both"/>
      </w:pPr>
      <w:r>
        <w:rPr>
          <w:b/>
        </w:rPr>
        <w:t>11.30. Стандарт на термины и определения</w:t>
      </w:r>
    </w:p>
    <w:p w14:paraId="2559CA36" w14:textId="77777777" w:rsidR="008D6EE1" w:rsidRDefault="008D6EE1">
      <w:pPr>
        <w:pStyle w:val="ConsPlusNormal"/>
        <w:spacing w:before="220"/>
        <w:ind w:firstLine="540"/>
        <w:jc w:val="both"/>
      </w:pPr>
      <w:r>
        <w:t>Стандарт, устанавливающий термины, к которым даны определения, содержащие необходимые и достаточные признаки понятия.</w:t>
      </w:r>
    </w:p>
    <w:p w14:paraId="00AF4154" w14:textId="77777777" w:rsidR="008D6EE1" w:rsidRDefault="008D6EE1">
      <w:pPr>
        <w:pStyle w:val="ConsPlusNormal"/>
        <w:spacing w:before="220"/>
        <w:ind w:firstLine="540"/>
        <w:jc w:val="both"/>
      </w:pPr>
      <w:r>
        <w:t>Примечание. В некоторых случаях определения могут отсутствовать и/или могут быть приведены примечания, иллюстрации, буквенные обозначения.</w:t>
      </w:r>
    </w:p>
    <w:p w14:paraId="5E69E079" w14:textId="77777777" w:rsidR="008D6EE1" w:rsidRDefault="008D6EE1">
      <w:pPr>
        <w:pStyle w:val="ConsPlusNormal"/>
        <w:spacing w:before="220"/>
        <w:ind w:firstLine="540"/>
        <w:jc w:val="both"/>
      </w:pPr>
      <w:r>
        <w:t xml:space="preserve">[статья 5.3 </w:t>
      </w:r>
      <w:hyperlink r:id="rId849">
        <w:r>
          <w:rPr>
            <w:color w:val="0000FF"/>
          </w:rPr>
          <w:t>ГОСТ 1.1-2002</w:t>
        </w:r>
      </w:hyperlink>
      <w:r>
        <w:t xml:space="preserve"> Межгосударственная система стандартизации. Термины и определения]</w:t>
      </w:r>
    </w:p>
    <w:p w14:paraId="1ED55B33" w14:textId="77777777" w:rsidR="008D6EE1" w:rsidRDefault="008D6EE1">
      <w:pPr>
        <w:pStyle w:val="ConsPlusNormal"/>
        <w:spacing w:before="220"/>
        <w:ind w:firstLine="540"/>
        <w:jc w:val="both"/>
      </w:pPr>
      <w:r>
        <w:rPr>
          <w:b/>
        </w:rPr>
        <w:t>11.31. Стандарт на продукцию</w:t>
      </w:r>
    </w:p>
    <w:p w14:paraId="7A187F47" w14:textId="77777777" w:rsidR="008D6EE1" w:rsidRDefault="008D6EE1">
      <w:pPr>
        <w:pStyle w:val="ConsPlusNormal"/>
        <w:spacing w:before="220"/>
        <w:ind w:firstLine="540"/>
        <w:jc w:val="both"/>
      </w:pPr>
      <w:r>
        <w:t>Стандарт, устанавливающий требования, которым должна удовлетворять продукция или группа однородной продукции, с тем чтобы обеспечить ее соответствие своему назначению.</w:t>
      </w:r>
    </w:p>
    <w:p w14:paraId="18D7B923" w14:textId="77777777" w:rsidR="008D6EE1" w:rsidRDefault="008D6EE1">
      <w:pPr>
        <w:pStyle w:val="ConsPlusNormal"/>
        <w:spacing w:before="220"/>
        <w:ind w:firstLine="540"/>
        <w:jc w:val="both"/>
      </w:pPr>
      <w:r>
        <w:t>Примечания:</w:t>
      </w:r>
    </w:p>
    <w:p w14:paraId="26E62E63" w14:textId="77777777" w:rsidR="008D6EE1" w:rsidRDefault="008D6EE1">
      <w:pPr>
        <w:pStyle w:val="ConsPlusNormal"/>
        <w:spacing w:before="220"/>
        <w:ind w:firstLine="540"/>
        <w:jc w:val="both"/>
      </w:pPr>
      <w:r>
        <w:t>1. Стандарт на продукцию может включать, кроме требований соответствия назначению, непосредственно или с помощью ссылки такие аспекты, как термины и определения, классификация, безопасность, экологичность, порядок приемки, методы контроля, требования к маркировке, упаковке, транспортированию и хранению, а иногда технологические или эксплуатационные требования.</w:t>
      </w:r>
    </w:p>
    <w:p w14:paraId="678E480E" w14:textId="77777777" w:rsidR="008D6EE1" w:rsidRDefault="008D6EE1">
      <w:pPr>
        <w:pStyle w:val="ConsPlusNormal"/>
        <w:spacing w:before="220"/>
        <w:ind w:firstLine="540"/>
        <w:jc w:val="both"/>
      </w:pPr>
      <w:r>
        <w:t>2. Стандарт на продукцию может содержать полную номенклатуру требований к ней или устанавливать только часть требований к продукции, например, только конструктивные требования, типы, основные параметры и/или размеры.</w:t>
      </w:r>
    </w:p>
    <w:p w14:paraId="586F34D9" w14:textId="77777777" w:rsidR="008D6EE1" w:rsidRDefault="008D6EE1">
      <w:pPr>
        <w:pStyle w:val="ConsPlusNormal"/>
        <w:spacing w:before="220"/>
        <w:ind w:firstLine="540"/>
        <w:jc w:val="both"/>
      </w:pPr>
      <w:r>
        <w:t xml:space="preserve">[статья 5.4 </w:t>
      </w:r>
      <w:hyperlink r:id="rId850">
        <w:r>
          <w:rPr>
            <w:color w:val="0000FF"/>
          </w:rPr>
          <w:t>ГОСТ 1.1-2002</w:t>
        </w:r>
      </w:hyperlink>
      <w:r>
        <w:t xml:space="preserve"> Межгосударственная система стандартизации. Термины и определения]</w:t>
      </w:r>
    </w:p>
    <w:p w14:paraId="3D4B5B06" w14:textId="77777777" w:rsidR="008D6EE1" w:rsidRDefault="008D6EE1">
      <w:pPr>
        <w:pStyle w:val="ConsPlusNormal"/>
        <w:spacing w:before="220"/>
        <w:ind w:firstLine="540"/>
        <w:jc w:val="both"/>
      </w:pPr>
      <w:r>
        <w:rPr>
          <w:b/>
        </w:rPr>
        <w:lastRenderedPageBreak/>
        <w:t>11.32. Стандарт на процесс</w:t>
      </w:r>
    </w:p>
    <w:p w14:paraId="0EEFC821" w14:textId="77777777" w:rsidR="008D6EE1" w:rsidRDefault="008D6EE1">
      <w:pPr>
        <w:pStyle w:val="ConsPlusNormal"/>
        <w:spacing w:before="220"/>
        <w:ind w:firstLine="540"/>
        <w:jc w:val="both"/>
      </w:pPr>
      <w:r>
        <w:t>Стандарт, устанавливающий требования, которым должен удовлетворять процесс, с тем чтобы обеспечить соответствие процесса его назначению.</w:t>
      </w:r>
    </w:p>
    <w:p w14:paraId="1FDD5063" w14:textId="77777777" w:rsidR="008D6EE1" w:rsidRDefault="008D6EE1">
      <w:pPr>
        <w:pStyle w:val="ConsPlusNormal"/>
        <w:spacing w:before="220"/>
        <w:ind w:firstLine="540"/>
        <w:jc w:val="both"/>
      </w:pPr>
      <w:r>
        <w:t xml:space="preserve">[статья 5.5 </w:t>
      </w:r>
      <w:hyperlink r:id="rId851">
        <w:r>
          <w:rPr>
            <w:color w:val="0000FF"/>
          </w:rPr>
          <w:t>ГОСТ 1.1-2002</w:t>
        </w:r>
      </w:hyperlink>
      <w:r>
        <w:t xml:space="preserve"> Межгосударственная система стандартизации. Термины и определения]</w:t>
      </w:r>
    </w:p>
    <w:p w14:paraId="0861BADD" w14:textId="77777777" w:rsidR="008D6EE1" w:rsidRDefault="008D6EE1">
      <w:pPr>
        <w:pStyle w:val="ConsPlusNormal"/>
        <w:spacing w:before="220"/>
        <w:ind w:firstLine="540"/>
        <w:jc w:val="both"/>
      </w:pPr>
      <w:r>
        <w:rPr>
          <w:b/>
        </w:rPr>
        <w:t>11.33. Стандарт на услугу</w:t>
      </w:r>
    </w:p>
    <w:p w14:paraId="284A5C0C" w14:textId="77777777" w:rsidR="008D6EE1" w:rsidRDefault="008D6EE1">
      <w:pPr>
        <w:pStyle w:val="ConsPlusNormal"/>
        <w:spacing w:before="220"/>
        <w:ind w:firstLine="540"/>
        <w:jc w:val="both"/>
      </w:pPr>
      <w:r>
        <w:t>Стандарт, устанавливающий требования, которым должна удовлетворять услуга или группа однородных услуг, с тем чтобы обеспечить соответствие услуги ее назначению.</w:t>
      </w:r>
    </w:p>
    <w:p w14:paraId="47B9EED5" w14:textId="77777777" w:rsidR="008D6EE1" w:rsidRDefault="008D6EE1">
      <w:pPr>
        <w:pStyle w:val="ConsPlusNormal"/>
        <w:spacing w:before="220"/>
        <w:ind w:firstLine="540"/>
        <w:jc w:val="both"/>
      </w:pPr>
      <w:r>
        <w:t>Примечание. Стандарты могут быть разработаны на материальные и иные услуги в различных областях (например, социально-культурные услуги, бытовое обслуживание населения, общественное питание, туристско-экскурсионное обслуживание, жилищно-коммунальное хозяйство, транспорт, автосервис, связь, страхование, банковское дело, торговля, научно-техническое и информационно-рекламное обслуживание и прочие сферы деятельности).</w:t>
      </w:r>
    </w:p>
    <w:p w14:paraId="430C3D3E" w14:textId="77777777" w:rsidR="008D6EE1" w:rsidRDefault="008D6EE1">
      <w:pPr>
        <w:pStyle w:val="ConsPlusNormal"/>
        <w:spacing w:before="220"/>
        <w:ind w:firstLine="540"/>
        <w:jc w:val="both"/>
      </w:pPr>
      <w:r>
        <w:t xml:space="preserve">[статья 5.6 </w:t>
      </w:r>
      <w:hyperlink r:id="rId852">
        <w:r>
          <w:rPr>
            <w:color w:val="0000FF"/>
          </w:rPr>
          <w:t>ГОСТ 1.1-2002</w:t>
        </w:r>
      </w:hyperlink>
      <w:r>
        <w:t xml:space="preserve"> Межгосударственная система стандартизации. Термины и определения]</w:t>
      </w:r>
    </w:p>
    <w:p w14:paraId="47964186" w14:textId="77777777" w:rsidR="008D6EE1" w:rsidRDefault="008D6EE1">
      <w:pPr>
        <w:pStyle w:val="ConsPlusNormal"/>
        <w:spacing w:before="220"/>
        <w:ind w:firstLine="540"/>
        <w:jc w:val="both"/>
      </w:pPr>
      <w:r>
        <w:rPr>
          <w:b/>
        </w:rPr>
        <w:t>11.34. Стандарт на методы контроля</w:t>
      </w:r>
    </w:p>
    <w:p w14:paraId="6A5C8EE3" w14:textId="77777777" w:rsidR="008D6EE1" w:rsidRDefault="008D6EE1">
      <w:pPr>
        <w:pStyle w:val="ConsPlusNormal"/>
        <w:spacing w:before="220"/>
        <w:ind w:firstLine="540"/>
        <w:jc w:val="both"/>
      </w:pPr>
      <w:r>
        <w:t>Стандарт, устанавливающий методы, способы, приемы, методики проведения испытаний, измерений и/или анализа.</w:t>
      </w:r>
    </w:p>
    <w:p w14:paraId="7BE2992A" w14:textId="77777777" w:rsidR="008D6EE1" w:rsidRDefault="008D6EE1">
      <w:pPr>
        <w:pStyle w:val="ConsPlusNormal"/>
        <w:spacing w:before="220"/>
        <w:ind w:firstLine="540"/>
        <w:jc w:val="both"/>
      </w:pPr>
      <w:r>
        <w:t xml:space="preserve">[статья 5.7 </w:t>
      </w:r>
      <w:hyperlink r:id="rId853">
        <w:r>
          <w:rPr>
            <w:color w:val="0000FF"/>
          </w:rPr>
          <w:t>ГОСТ 1.1-2002</w:t>
        </w:r>
      </w:hyperlink>
      <w:r>
        <w:t xml:space="preserve"> Межгосударственная система стандартизации. Термины и определения]</w:t>
      </w:r>
    </w:p>
    <w:p w14:paraId="3F1AE661" w14:textId="77777777" w:rsidR="008D6EE1" w:rsidRDefault="008D6EE1">
      <w:pPr>
        <w:pStyle w:val="ConsPlusNormal"/>
        <w:spacing w:before="220"/>
        <w:ind w:firstLine="540"/>
        <w:jc w:val="both"/>
      </w:pPr>
      <w:r>
        <w:rPr>
          <w:b/>
        </w:rPr>
        <w:t>11.35. Стандарт на совместимость</w:t>
      </w:r>
    </w:p>
    <w:p w14:paraId="0604F67A" w14:textId="77777777" w:rsidR="008D6EE1" w:rsidRDefault="008D6EE1">
      <w:pPr>
        <w:pStyle w:val="ConsPlusNormal"/>
        <w:spacing w:before="220"/>
        <w:ind w:firstLine="540"/>
        <w:jc w:val="both"/>
      </w:pPr>
      <w:r>
        <w:t>Стандарт, устанавливающий требования, которые касаются совместимости различных объектов стандартизации.</w:t>
      </w:r>
    </w:p>
    <w:p w14:paraId="077054A1" w14:textId="77777777" w:rsidR="008D6EE1" w:rsidRDefault="008D6EE1">
      <w:pPr>
        <w:pStyle w:val="ConsPlusNormal"/>
        <w:spacing w:before="220"/>
        <w:ind w:firstLine="540"/>
        <w:jc w:val="both"/>
      </w:pPr>
      <w:r>
        <w:t>Примечание. Например, совместимости изделий или систем в местах их сочленения.</w:t>
      </w:r>
    </w:p>
    <w:p w14:paraId="7B6B61B4" w14:textId="77777777" w:rsidR="008D6EE1" w:rsidRDefault="008D6EE1">
      <w:pPr>
        <w:pStyle w:val="ConsPlusNormal"/>
        <w:spacing w:before="220"/>
        <w:ind w:firstLine="540"/>
        <w:jc w:val="both"/>
      </w:pPr>
      <w:r>
        <w:t xml:space="preserve">[статья 5.8 </w:t>
      </w:r>
      <w:hyperlink r:id="rId854">
        <w:r>
          <w:rPr>
            <w:color w:val="0000FF"/>
          </w:rPr>
          <w:t>ГОСТ 1.1-2002</w:t>
        </w:r>
      </w:hyperlink>
      <w:r>
        <w:t xml:space="preserve"> Межгосударственная система стандартизации. Термины и определения]</w:t>
      </w:r>
    </w:p>
    <w:p w14:paraId="61901F97" w14:textId="77777777" w:rsidR="008D6EE1" w:rsidRDefault="008D6EE1">
      <w:pPr>
        <w:pStyle w:val="ConsPlusNormal"/>
        <w:spacing w:before="220"/>
        <w:ind w:firstLine="540"/>
        <w:jc w:val="both"/>
      </w:pPr>
      <w:r>
        <w:rPr>
          <w:b/>
        </w:rPr>
        <w:t>11.36. Стандарт на номенклатуру показателей</w:t>
      </w:r>
    </w:p>
    <w:p w14:paraId="7118BE97" w14:textId="77777777" w:rsidR="008D6EE1" w:rsidRDefault="008D6EE1">
      <w:pPr>
        <w:pStyle w:val="ConsPlusNormal"/>
        <w:spacing w:before="220"/>
        <w:ind w:firstLine="540"/>
        <w:jc w:val="both"/>
      </w:pPr>
      <w:r>
        <w:t>Стандарт, содержащий перечень показателей, для которых значения или характеристики должны быть указаны при установлении требования к продукции, процессу или услуге в других нормативных или технических документах.</w:t>
      </w:r>
    </w:p>
    <w:p w14:paraId="5D54A5C8" w14:textId="77777777" w:rsidR="008D6EE1" w:rsidRDefault="008D6EE1">
      <w:pPr>
        <w:pStyle w:val="ConsPlusNormal"/>
        <w:spacing w:before="220"/>
        <w:ind w:firstLine="540"/>
        <w:jc w:val="both"/>
      </w:pPr>
      <w:r>
        <w:t xml:space="preserve">[статья 5.9 </w:t>
      </w:r>
      <w:hyperlink r:id="rId855">
        <w:r>
          <w:rPr>
            <w:color w:val="0000FF"/>
          </w:rPr>
          <w:t>ГОСТ 1.1-2002</w:t>
        </w:r>
      </w:hyperlink>
      <w:r>
        <w:t xml:space="preserve"> Межгосударственная система стандартизации. Термины и определения]</w:t>
      </w:r>
    </w:p>
    <w:p w14:paraId="1368DE79" w14:textId="77777777" w:rsidR="008D6EE1" w:rsidRDefault="008D6EE1">
      <w:pPr>
        <w:pStyle w:val="ConsPlusNormal"/>
        <w:jc w:val="both"/>
      </w:pPr>
    </w:p>
    <w:p w14:paraId="392B8241" w14:textId="77777777" w:rsidR="008D6EE1" w:rsidRDefault="008D6EE1">
      <w:pPr>
        <w:pStyle w:val="ConsPlusNormal"/>
        <w:jc w:val="center"/>
        <w:outlineLvl w:val="3"/>
      </w:pPr>
      <w:r>
        <w:rPr>
          <w:b/>
        </w:rPr>
        <w:t>Содержание и структура нормативных документов в области стандартизации</w:t>
      </w:r>
    </w:p>
    <w:p w14:paraId="5530B73A" w14:textId="77777777" w:rsidR="008D6EE1" w:rsidRDefault="008D6EE1">
      <w:pPr>
        <w:pStyle w:val="ConsPlusNormal"/>
        <w:jc w:val="both"/>
      </w:pPr>
    </w:p>
    <w:p w14:paraId="48F20E14" w14:textId="77777777" w:rsidR="008D6EE1" w:rsidRDefault="008D6EE1">
      <w:pPr>
        <w:pStyle w:val="ConsPlusNormal"/>
        <w:ind w:firstLine="540"/>
        <w:jc w:val="both"/>
      </w:pPr>
      <w:r>
        <w:rPr>
          <w:b/>
        </w:rPr>
        <w:t>11.37. Положение (нормативного документа)</w:t>
      </w:r>
    </w:p>
    <w:p w14:paraId="0912DF39" w14:textId="77777777" w:rsidR="008D6EE1" w:rsidRDefault="008D6EE1">
      <w:pPr>
        <w:pStyle w:val="ConsPlusNormal"/>
        <w:spacing w:before="220"/>
        <w:ind w:firstLine="540"/>
        <w:jc w:val="both"/>
      </w:pPr>
      <w:r>
        <w:t>Логическая единица содержания нормативного документа, которая имеет форму требования, правила, рекомендации или комментария.</w:t>
      </w:r>
    </w:p>
    <w:p w14:paraId="340A4BE6" w14:textId="77777777" w:rsidR="008D6EE1" w:rsidRDefault="008D6EE1">
      <w:pPr>
        <w:pStyle w:val="ConsPlusNormal"/>
        <w:spacing w:before="220"/>
        <w:ind w:firstLine="540"/>
        <w:jc w:val="both"/>
      </w:pPr>
      <w:r>
        <w:t xml:space="preserve">[статья 6.1 </w:t>
      </w:r>
      <w:hyperlink r:id="rId856">
        <w:r>
          <w:rPr>
            <w:color w:val="0000FF"/>
          </w:rPr>
          <w:t>ГОСТ 1.1-2002</w:t>
        </w:r>
      </w:hyperlink>
      <w:r>
        <w:t xml:space="preserve"> Межгосударственная система стандартизации. Термины и </w:t>
      </w:r>
      <w:r>
        <w:lastRenderedPageBreak/>
        <w:t>определения]</w:t>
      </w:r>
    </w:p>
    <w:p w14:paraId="0A0E8742" w14:textId="77777777" w:rsidR="008D6EE1" w:rsidRDefault="008D6EE1">
      <w:pPr>
        <w:pStyle w:val="ConsPlusNormal"/>
        <w:spacing w:before="220"/>
        <w:ind w:firstLine="540"/>
        <w:jc w:val="both"/>
      </w:pPr>
      <w:r>
        <w:rPr>
          <w:b/>
        </w:rPr>
        <w:t>11.38. Требование</w:t>
      </w:r>
      <w:r>
        <w:t xml:space="preserve"> &lt;нормативный документ&gt;</w:t>
      </w:r>
    </w:p>
    <w:p w14:paraId="6A679424" w14:textId="77777777" w:rsidR="008D6EE1" w:rsidRDefault="008D6EE1">
      <w:pPr>
        <w:pStyle w:val="ConsPlusNormal"/>
        <w:spacing w:before="220"/>
        <w:ind w:firstLine="540"/>
        <w:jc w:val="both"/>
      </w:pPr>
      <w:r>
        <w:t>Положение нормативного документа, содержащее критерии, которые должны быть соблюдены.</w:t>
      </w:r>
    </w:p>
    <w:p w14:paraId="22AB0684" w14:textId="77777777" w:rsidR="008D6EE1" w:rsidRDefault="008D6EE1">
      <w:pPr>
        <w:pStyle w:val="ConsPlusNormal"/>
        <w:spacing w:before="220"/>
        <w:ind w:firstLine="540"/>
        <w:jc w:val="both"/>
      </w:pPr>
      <w:r>
        <w:t xml:space="preserve">[статья 6.1.1 </w:t>
      </w:r>
      <w:hyperlink r:id="rId857">
        <w:r>
          <w:rPr>
            <w:color w:val="0000FF"/>
          </w:rPr>
          <w:t>ГОСТ 1.1-2002</w:t>
        </w:r>
      </w:hyperlink>
      <w:r>
        <w:t xml:space="preserve"> Межгосударственная система стандартизации. Термины и определения]</w:t>
      </w:r>
    </w:p>
    <w:p w14:paraId="1625BCD7" w14:textId="77777777" w:rsidR="008D6EE1" w:rsidRDefault="008D6EE1">
      <w:pPr>
        <w:pStyle w:val="ConsPlusNormal"/>
        <w:spacing w:before="220"/>
        <w:ind w:firstLine="540"/>
        <w:jc w:val="both"/>
      </w:pPr>
      <w:r>
        <w:rPr>
          <w:b/>
        </w:rPr>
        <w:t>11.39. Обязательное требование</w:t>
      </w:r>
    </w:p>
    <w:p w14:paraId="40CA3123" w14:textId="77777777" w:rsidR="008D6EE1" w:rsidRDefault="008D6EE1">
      <w:pPr>
        <w:pStyle w:val="ConsPlusNormal"/>
        <w:spacing w:before="220"/>
        <w:ind w:firstLine="540"/>
        <w:jc w:val="both"/>
      </w:pPr>
      <w:r>
        <w:t>Требование нормативного документа, подлежащее обязательному выполнению с целью достижения соответствия этому документу.</w:t>
      </w:r>
    </w:p>
    <w:p w14:paraId="27CBEBED" w14:textId="77777777" w:rsidR="008D6EE1" w:rsidRDefault="008D6EE1">
      <w:pPr>
        <w:pStyle w:val="ConsPlusNormal"/>
        <w:spacing w:before="220"/>
        <w:ind w:firstLine="540"/>
        <w:jc w:val="both"/>
      </w:pPr>
      <w:r>
        <w:t>Примечание. Термин "обязательное требование" употребляют только применительно к требованию, которое является обязательным в соответствии с законом или регламентом.</w:t>
      </w:r>
    </w:p>
    <w:p w14:paraId="55269F44" w14:textId="77777777" w:rsidR="008D6EE1" w:rsidRDefault="008D6EE1">
      <w:pPr>
        <w:pStyle w:val="ConsPlusNormal"/>
        <w:spacing w:before="220"/>
        <w:ind w:firstLine="540"/>
        <w:jc w:val="both"/>
      </w:pPr>
      <w:r>
        <w:t xml:space="preserve">[статья 6.1.1.1 </w:t>
      </w:r>
      <w:hyperlink r:id="rId858">
        <w:r>
          <w:rPr>
            <w:color w:val="0000FF"/>
          </w:rPr>
          <w:t>ГОСТ 1.1-2002</w:t>
        </w:r>
      </w:hyperlink>
      <w:r>
        <w:t xml:space="preserve"> Межгосударственная система стандартизации. Термины и определения]</w:t>
      </w:r>
    </w:p>
    <w:p w14:paraId="45B8C813" w14:textId="77777777" w:rsidR="008D6EE1" w:rsidRDefault="008D6EE1">
      <w:pPr>
        <w:pStyle w:val="ConsPlusNormal"/>
        <w:spacing w:before="220"/>
        <w:ind w:firstLine="540"/>
        <w:jc w:val="both"/>
      </w:pPr>
      <w:r>
        <w:rPr>
          <w:b/>
        </w:rPr>
        <w:t>11.40. Альтернативное требование</w:t>
      </w:r>
    </w:p>
    <w:p w14:paraId="5CE0489B" w14:textId="77777777" w:rsidR="008D6EE1" w:rsidRDefault="008D6EE1">
      <w:pPr>
        <w:pStyle w:val="ConsPlusNormal"/>
        <w:spacing w:before="220"/>
        <w:ind w:firstLine="540"/>
        <w:jc w:val="both"/>
      </w:pPr>
      <w:r>
        <w:t>Требование нормативного документа, которое должно быть выполнено в рамках выбора, допускаемого этим документом.</w:t>
      </w:r>
    </w:p>
    <w:p w14:paraId="234E5BFF" w14:textId="77777777" w:rsidR="008D6EE1" w:rsidRDefault="008D6EE1">
      <w:pPr>
        <w:pStyle w:val="ConsPlusNormal"/>
        <w:spacing w:before="220"/>
        <w:ind w:firstLine="540"/>
        <w:jc w:val="both"/>
      </w:pPr>
      <w:r>
        <w:t>Примечание. Альтернативное требование может быть:</w:t>
      </w:r>
    </w:p>
    <w:p w14:paraId="102BF884" w14:textId="77777777" w:rsidR="008D6EE1" w:rsidRDefault="008D6EE1">
      <w:pPr>
        <w:pStyle w:val="ConsPlusNormal"/>
        <w:spacing w:before="220"/>
        <w:ind w:firstLine="540"/>
        <w:jc w:val="both"/>
      </w:pPr>
      <w:r>
        <w:t>- одним из двух или нескольких возможных требований;</w:t>
      </w:r>
    </w:p>
    <w:p w14:paraId="01E9A03F" w14:textId="77777777" w:rsidR="008D6EE1" w:rsidRDefault="008D6EE1">
      <w:pPr>
        <w:pStyle w:val="ConsPlusNormal"/>
        <w:spacing w:before="220"/>
        <w:ind w:firstLine="540"/>
        <w:jc w:val="both"/>
      </w:pPr>
      <w:r>
        <w:t>- дополнительным требованием, которое должно быть выполнено только в случае его применимости (в противном случае его можно не учитывать).</w:t>
      </w:r>
    </w:p>
    <w:p w14:paraId="7AB53E84" w14:textId="77777777" w:rsidR="008D6EE1" w:rsidRDefault="008D6EE1">
      <w:pPr>
        <w:pStyle w:val="ConsPlusNormal"/>
        <w:spacing w:before="220"/>
        <w:ind w:firstLine="540"/>
        <w:jc w:val="both"/>
      </w:pPr>
      <w:r>
        <w:t xml:space="preserve">[статья 6.1.1.2 </w:t>
      </w:r>
      <w:hyperlink r:id="rId859">
        <w:r>
          <w:rPr>
            <w:color w:val="0000FF"/>
          </w:rPr>
          <w:t>ГОСТ 1.1-2002</w:t>
        </w:r>
      </w:hyperlink>
      <w:r>
        <w:t xml:space="preserve"> Межгосударственная система стандартизации. Термины и определения]</w:t>
      </w:r>
    </w:p>
    <w:p w14:paraId="162C3F8D" w14:textId="77777777" w:rsidR="008D6EE1" w:rsidRDefault="008D6EE1">
      <w:pPr>
        <w:pStyle w:val="ConsPlusNormal"/>
        <w:spacing w:before="220"/>
        <w:ind w:firstLine="540"/>
        <w:jc w:val="both"/>
      </w:pPr>
      <w:r>
        <w:rPr>
          <w:b/>
        </w:rPr>
        <w:t>11.41. Правило</w:t>
      </w:r>
    </w:p>
    <w:p w14:paraId="3A8EB680" w14:textId="77777777" w:rsidR="008D6EE1" w:rsidRDefault="008D6EE1">
      <w:pPr>
        <w:pStyle w:val="ConsPlusNormal"/>
        <w:spacing w:before="220"/>
        <w:ind w:firstLine="540"/>
        <w:jc w:val="both"/>
      </w:pPr>
      <w:r>
        <w:t>Положение нормативного документа, описывающее действие, которое должно быть выполнено.</w:t>
      </w:r>
    </w:p>
    <w:p w14:paraId="0FFC21C6" w14:textId="77777777" w:rsidR="008D6EE1" w:rsidRDefault="008D6EE1">
      <w:pPr>
        <w:pStyle w:val="ConsPlusNormal"/>
        <w:spacing w:before="220"/>
        <w:ind w:firstLine="540"/>
        <w:jc w:val="both"/>
      </w:pPr>
      <w:r>
        <w:t xml:space="preserve">[статья 6.1.2 </w:t>
      </w:r>
      <w:hyperlink r:id="rId860">
        <w:r>
          <w:rPr>
            <w:color w:val="0000FF"/>
          </w:rPr>
          <w:t>ГОСТ 1.1-2002</w:t>
        </w:r>
      </w:hyperlink>
      <w:r>
        <w:t xml:space="preserve"> Межгосударственная система стандартизации. Термины и определения]</w:t>
      </w:r>
    </w:p>
    <w:p w14:paraId="56A8512A" w14:textId="77777777" w:rsidR="008D6EE1" w:rsidRDefault="008D6EE1">
      <w:pPr>
        <w:pStyle w:val="ConsPlusNormal"/>
        <w:spacing w:before="220"/>
        <w:ind w:firstLine="540"/>
        <w:jc w:val="both"/>
      </w:pPr>
      <w:r>
        <w:rPr>
          <w:b/>
        </w:rPr>
        <w:t>11.42. Рекомендация</w:t>
      </w:r>
    </w:p>
    <w:p w14:paraId="123EA6DB" w14:textId="77777777" w:rsidR="008D6EE1" w:rsidRDefault="008D6EE1">
      <w:pPr>
        <w:pStyle w:val="ConsPlusNormal"/>
        <w:spacing w:before="220"/>
        <w:ind w:firstLine="540"/>
        <w:jc w:val="both"/>
      </w:pPr>
      <w:r>
        <w:t>Положение нормативного документа, содержащее совет.</w:t>
      </w:r>
    </w:p>
    <w:p w14:paraId="0893D6EF" w14:textId="77777777" w:rsidR="008D6EE1" w:rsidRDefault="008D6EE1">
      <w:pPr>
        <w:pStyle w:val="ConsPlusNormal"/>
        <w:spacing w:before="220"/>
        <w:ind w:firstLine="540"/>
        <w:jc w:val="both"/>
      </w:pPr>
      <w:r>
        <w:t xml:space="preserve">[статья 6.1.3 </w:t>
      </w:r>
      <w:hyperlink r:id="rId861">
        <w:r>
          <w:rPr>
            <w:color w:val="0000FF"/>
          </w:rPr>
          <w:t>ГОСТ 1.1-2002</w:t>
        </w:r>
      </w:hyperlink>
      <w:r>
        <w:t xml:space="preserve"> Межгосударственная система стандартизации. Термины и определения]</w:t>
      </w:r>
    </w:p>
    <w:p w14:paraId="2AA94B38" w14:textId="77777777" w:rsidR="008D6EE1" w:rsidRDefault="008D6EE1">
      <w:pPr>
        <w:pStyle w:val="ConsPlusNormal"/>
        <w:spacing w:before="220"/>
        <w:ind w:firstLine="540"/>
        <w:jc w:val="both"/>
      </w:pPr>
      <w:r>
        <w:rPr>
          <w:b/>
        </w:rPr>
        <w:t>11.43. Комментарий</w:t>
      </w:r>
    </w:p>
    <w:p w14:paraId="3BB76641" w14:textId="77777777" w:rsidR="008D6EE1" w:rsidRDefault="008D6EE1">
      <w:pPr>
        <w:pStyle w:val="ConsPlusNormal"/>
        <w:spacing w:before="220"/>
        <w:ind w:firstLine="540"/>
        <w:jc w:val="both"/>
      </w:pPr>
      <w:r>
        <w:t>Положение нормативного документа, содержащее информацию, поясняющую суть требования или правила, а также примеры его применения.</w:t>
      </w:r>
    </w:p>
    <w:p w14:paraId="05DAAD53" w14:textId="77777777" w:rsidR="008D6EE1" w:rsidRDefault="008D6EE1">
      <w:pPr>
        <w:pStyle w:val="ConsPlusNormal"/>
        <w:spacing w:before="220"/>
        <w:ind w:firstLine="540"/>
        <w:jc w:val="both"/>
      </w:pPr>
      <w:r>
        <w:t xml:space="preserve">[статья 6.1.4 </w:t>
      </w:r>
      <w:hyperlink r:id="rId862">
        <w:r>
          <w:rPr>
            <w:color w:val="0000FF"/>
          </w:rPr>
          <w:t>ГОСТ 1.1-2002</w:t>
        </w:r>
      </w:hyperlink>
      <w:r>
        <w:t xml:space="preserve"> Межгосударственная система стандартизации. Термины и определения]</w:t>
      </w:r>
    </w:p>
    <w:p w14:paraId="3137F73C" w14:textId="77777777" w:rsidR="008D6EE1" w:rsidRDefault="008D6EE1">
      <w:pPr>
        <w:pStyle w:val="ConsPlusNormal"/>
        <w:spacing w:before="220"/>
        <w:ind w:firstLine="540"/>
        <w:jc w:val="both"/>
      </w:pPr>
      <w:r>
        <w:rPr>
          <w:b/>
        </w:rPr>
        <w:lastRenderedPageBreak/>
        <w:t>11.44. Основная часть (нормативного документа)</w:t>
      </w:r>
    </w:p>
    <w:p w14:paraId="4B148779" w14:textId="77777777" w:rsidR="008D6EE1" w:rsidRDefault="008D6EE1">
      <w:pPr>
        <w:pStyle w:val="ConsPlusNormal"/>
        <w:spacing w:before="220"/>
        <w:ind w:firstLine="540"/>
        <w:jc w:val="both"/>
      </w:pPr>
      <w:r>
        <w:t>Совокупность положений, составляющих содержание нормативного документа.</w:t>
      </w:r>
    </w:p>
    <w:p w14:paraId="6D9DFC27" w14:textId="77777777" w:rsidR="008D6EE1" w:rsidRDefault="008D6EE1">
      <w:pPr>
        <w:pStyle w:val="ConsPlusNormal"/>
        <w:spacing w:before="220"/>
        <w:ind w:firstLine="540"/>
        <w:jc w:val="both"/>
      </w:pPr>
      <w:r>
        <w:t xml:space="preserve">[статья 6.2 </w:t>
      </w:r>
      <w:hyperlink r:id="rId863">
        <w:r>
          <w:rPr>
            <w:color w:val="0000FF"/>
          </w:rPr>
          <w:t>ГОСТ 1.1-2002</w:t>
        </w:r>
      </w:hyperlink>
      <w:r>
        <w:t xml:space="preserve"> Межгосударственная система стандартизации. Термины и определения]</w:t>
      </w:r>
    </w:p>
    <w:p w14:paraId="60DF6425" w14:textId="77777777" w:rsidR="008D6EE1" w:rsidRDefault="008D6EE1">
      <w:pPr>
        <w:pStyle w:val="ConsPlusNormal"/>
        <w:spacing w:before="220"/>
        <w:ind w:firstLine="540"/>
        <w:jc w:val="both"/>
      </w:pPr>
      <w:r>
        <w:rPr>
          <w:b/>
        </w:rPr>
        <w:t>11.45. Дополнительный элемент (нормативного документа)</w:t>
      </w:r>
    </w:p>
    <w:p w14:paraId="7511C292" w14:textId="77777777" w:rsidR="008D6EE1" w:rsidRDefault="008D6EE1">
      <w:pPr>
        <w:pStyle w:val="ConsPlusNormal"/>
        <w:spacing w:before="220"/>
        <w:ind w:firstLine="540"/>
        <w:jc w:val="both"/>
      </w:pPr>
      <w:r>
        <w:t>Информация, включаемая в нормативный документ, но не влияющая на его содержание.</w:t>
      </w:r>
    </w:p>
    <w:p w14:paraId="456240CB" w14:textId="77777777" w:rsidR="008D6EE1" w:rsidRDefault="008D6EE1">
      <w:pPr>
        <w:pStyle w:val="ConsPlusNormal"/>
        <w:spacing w:before="220"/>
        <w:ind w:firstLine="540"/>
        <w:jc w:val="both"/>
      </w:pPr>
      <w:r>
        <w:t>Примечание. Например, в стандарте к дополнительным элементам относятся сведения об издании и другие библиографические сведения, предисловие, примечания, сноски, справочные приложения, библиография.</w:t>
      </w:r>
    </w:p>
    <w:p w14:paraId="655C78FF" w14:textId="77777777" w:rsidR="008D6EE1" w:rsidRDefault="008D6EE1">
      <w:pPr>
        <w:pStyle w:val="ConsPlusNormal"/>
        <w:spacing w:before="220"/>
        <w:ind w:firstLine="540"/>
        <w:jc w:val="both"/>
      </w:pPr>
      <w:r>
        <w:t xml:space="preserve">[статья 6.3 </w:t>
      </w:r>
      <w:hyperlink r:id="rId864">
        <w:r>
          <w:rPr>
            <w:color w:val="0000FF"/>
          </w:rPr>
          <w:t>ГОСТ 1.1-2002</w:t>
        </w:r>
      </w:hyperlink>
      <w:r>
        <w:t xml:space="preserve"> Межгосударственная система стандартизации. Термины и определения]</w:t>
      </w:r>
    </w:p>
    <w:p w14:paraId="279AB2E5" w14:textId="77777777" w:rsidR="008D6EE1" w:rsidRDefault="008D6EE1">
      <w:pPr>
        <w:pStyle w:val="ConsPlusNormal"/>
        <w:spacing w:before="220"/>
        <w:ind w:firstLine="540"/>
        <w:jc w:val="both"/>
      </w:pPr>
      <w:r>
        <w:rPr>
          <w:b/>
        </w:rPr>
        <w:t>11.46. Структура (нормативного документа)</w:t>
      </w:r>
    </w:p>
    <w:p w14:paraId="74CDB003" w14:textId="77777777" w:rsidR="008D6EE1" w:rsidRDefault="008D6EE1">
      <w:pPr>
        <w:pStyle w:val="ConsPlusNormal"/>
        <w:spacing w:before="220"/>
        <w:ind w:firstLine="540"/>
        <w:jc w:val="both"/>
      </w:pPr>
      <w:r>
        <w:t>Порядок размещения в нормативном документе разделов, подразделов, пунктов, подпунктов, таблиц, графического материала и приложений.</w:t>
      </w:r>
    </w:p>
    <w:p w14:paraId="11E66578" w14:textId="77777777" w:rsidR="008D6EE1" w:rsidRDefault="008D6EE1">
      <w:pPr>
        <w:pStyle w:val="ConsPlusNormal"/>
        <w:spacing w:before="220"/>
        <w:ind w:firstLine="540"/>
        <w:jc w:val="both"/>
      </w:pPr>
      <w:r>
        <w:t xml:space="preserve">[статья 6.4 </w:t>
      </w:r>
      <w:hyperlink r:id="rId865">
        <w:r>
          <w:rPr>
            <w:color w:val="0000FF"/>
          </w:rPr>
          <w:t>ГОСТ 1.1-2002</w:t>
        </w:r>
      </w:hyperlink>
      <w:r>
        <w:t xml:space="preserve"> Межгосударственная система стандартизации. Термины и определения]</w:t>
      </w:r>
    </w:p>
    <w:p w14:paraId="4ECF622B" w14:textId="77777777" w:rsidR="008D6EE1" w:rsidRDefault="008D6EE1">
      <w:pPr>
        <w:pStyle w:val="ConsPlusNormal"/>
        <w:jc w:val="both"/>
      </w:pPr>
    </w:p>
    <w:p w14:paraId="04F5E098" w14:textId="77777777" w:rsidR="008D6EE1" w:rsidRDefault="008D6EE1">
      <w:pPr>
        <w:pStyle w:val="ConsPlusNormal"/>
        <w:jc w:val="center"/>
        <w:outlineLvl w:val="3"/>
      </w:pPr>
      <w:r>
        <w:rPr>
          <w:b/>
        </w:rPr>
        <w:t>Разработка, применение, обновление, опубликование и распространение нормативных документов в области стандартизации</w:t>
      </w:r>
    </w:p>
    <w:p w14:paraId="67B5D9F1" w14:textId="77777777" w:rsidR="008D6EE1" w:rsidRDefault="008D6EE1">
      <w:pPr>
        <w:pStyle w:val="ConsPlusNormal"/>
        <w:jc w:val="both"/>
      </w:pPr>
    </w:p>
    <w:p w14:paraId="4676F1A1" w14:textId="77777777" w:rsidR="008D6EE1" w:rsidRDefault="008D6EE1">
      <w:pPr>
        <w:pStyle w:val="ConsPlusNormal"/>
        <w:ind w:firstLine="540"/>
        <w:jc w:val="both"/>
      </w:pPr>
      <w:r>
        <w:rPr>
          <w:b/>
        </w:rPr>
        <w:t>11.47. Программа работ по стандартизации</w:t>
      </w:r>
    </w:p>
    <w:p w14:paraId="5C2089B9" w14:textId="77777777" w:rsidR="008D6EE1" w:rsidRDefault="008D6EE1">
      <w:pPr>
        <w:pStyle w:val="ConsPlusNormal"/>
        <w:spacing w:before="220"/>
        <w:ind w:firstLine="540"/>
        <w:jc w:val="both"/>
      </w:pPr>
      <w:r>
        <w:t>Документ занимающегося стандартизацией органа, устанавливающий плановые задания на темы в области стандартизации.</w:t>
      </w:r>
    </w:p>
    <w:p w14:paraId="67506F0C" w14:textId="77777777" w:rsidR="008D6EE1" w:rsidRDefault="008D6EE1">
      <w:pPr>
        <w:pStyle w:val="ConsPlusNormal"/>
        <w:spacing w:before="220"/>
        <w:ind w:firstLine="540"/>
        <w:jc w:val="both"/>
      </w:pPr>
      <w:r>
        <w:t xml:space="preserve">[статья 7.1 </w:t>
      </w:r>
      <w:hyperlink r:id="rId866">
        <w:r>
          <w:rPr>
            <w:color w:val="0000FF"/>
          </w:rPr>
          <w:t>ГОСТ 1.1-2002</w:t>
        </w:r>
      </w:hyperlink>
      <w:r>
        <w:t xml:space="preserve"> Межгосударственная система стандартизации. Термины и определения]</w:t>
      </w:r>
    </w:p>
    <w:p w14:paraId="13C10E55" w14:textId="77777777" w:rsidR="008D6EE1" w:rsidRDefault="008D6EE1">
      <w:pPr>
        <w:pStyle w:val="ConsPlusNormal"/>
        <w:spacing w:before="220"/>
        <w:ind w:firstLine="540"/>
        <w:jc w:val="both"/>
      </w:pPr>
      <w:r>
        <w:rPr>
          <w:b/>
        </w:rPr>
        <w:t>11.48. Тема (программы работ по стандартизации)</w:t>
      </w:r>
    </w:p>
    <w:p w14:paraId="704F86BA" w14:textId="77777777" w:rsidR="008D6EE1" w:rsidRDefault="008D6EE1">
      <w:pPr>
        <w:pStyle w:val="ConsPlusNormal"/>
        <w:spacing w:before="220"/>
        <w:ind w:firstLine="540"/>
        <w:jc w:val="both"/>
      </w:pPr>
      <w:r>
        <w:t>Конкретное плановое задание в программе работ по стандартизации.</w:t>
      </w:r>
    </w:p>
    <w:p w14:paraId="35F08216" w14:textId="77777777" w:rsidR="008D6EE1" w:rsidRDefault="008D6EE1">
      <w:pPr>
        <w:pStyle w:val="ConsPlusNormal"/>
        <w:spacing w:before="220"/>
        <w:ind w:firstLine="540"/>
        <w:jc w:val="both"/>
      </w:pPr>
      <w:r>
        <w:t xml:space="preserve">[статья 7.1.1 </w:t>
      </w:r>
      <w:hyperlink r:id="rId867">
        <w:r>
          <w:rPr>
            <w:color w:val="0000FF"/>
          </w:rPr>
          <w:t>ГОСТ 1.1-2002</w:t>
        </w:r>
      </w:hyperlink>
      <w:r>
        <w:t xml:space="preserve"> Межгосударственная система стандартизации. Термины и определения]</w:t>
      </w:r>
    </w:p>
    <w:p w14:paraId="66BB4AD9" w14:textId="77777777" w:rsidR="008D6EE1" w:rsidRDefault="008D6EE1">
      <w:pPr>
        <w:pStyle w:val="ConsPlusNormal"/>
        <w:spacing w:before="220"/>
        <w:ind w:firstLine="540"/>
        <w:jc w:val="both"/>
      </w:pPr>
      <w:r>
        <w:rPr>
          <w:b/>
        </w:rPr>
        <w:t>11.49. Программа работ по межгосударственной стандартизации</w:t>
      </w:r>
    </w:p>
    <w:p w14:paraId="3A336443" w14:textId="77777777" w:rsidR="008D6EE1" w:rsidRDefault="008D6EE1">
      <w:pPr>
        <w:pStyle w:val="ConsPlusNormal"/>
        <w:spacing w:before="220"/>
        <w:ind w:firstLine="540"/>
        <w:jc w:val="both"/>
      </w:pPr>
      <w:r>
        <w:t>Документ Евразийского совета по стандартизации, метрологии и сертификации, устанавливающий плановые задания на темы в области межгосударственной стандартизации.</w:t>
      </w:r>
    </w:p>
    <w:p w14:paraId="609A3ABA" w14:textId="77777777" w:rsidR="008D6EE1" w:rsidRDefault="008D6EE1">
      <w:pPr>
        <w:pStyle w:val="ConsPlusNormal"/>
        <w:spacing w:before="220"/>
        <w:ind w:firstLine="540"/>
        <w:jc w:val="both"/>
      </w:pPr>
      <w:r>
        <w:t xml:space="preserve">[статья 7.1.2 </w:t>
      </w:r>
      <w:hyperlink r:id="rId868">
        <w:r>
          <w:rPr>
            <w:color w:val="0000FF"/>
          </w:rPr>
          <w:t>ГОСТ 1.1-2002</w:t>
        </w:r>
      </w:hyperlink>
      <w:r>
        <w:t xml:space="preserve"> Межгосударственная система стандартизации. Термины и определения]</w:t>
      </w:r>
    </w:p>
    <w:p w14:paraId="17CBC9FD" w14:textId="77777777" w:rsidR="008D6EE1" w:rsidRDefault="008D6EE1">
      <w:pPr>
        <w:pStyle w:val="ConsPlusNormal"/>
        <w:spacing w:before="220"/>
        <w:ind w:firstLine="540"/>
        <w:jc w:val="both"/>
      </w:pPr>
      <w:r>
        <w:rPr>
          <w:b/>
        </w:rPr>
        <w:t>11.50. Программа национальной стандартизации;</w:t>
      </w:r>
      <w:r>
        <w:t xml:space="preserve"> ПНС</w:t>
      </w:r>
    </w:p>
    <w:p w14:paraId="0010AF47" w14:textId="77777777" w:rsidR="008D6EE1" w:rsidRDefault="008D6EE1">
      <w:pPr>
        <w:pStyle w:val="ConsPlusNormal"/>
        <w:spacing w:before="220"/>
        <w:ind w:firstLine="540"/>
        <w:jc w:val="both"/>
      </w:pPr>
      <w:r>
        <w:t>Документ федерального органа исполнительной власти в сфере стандартизации, устанавливающий плановые задания на темы в области стандартизации.</w:t>
      </w:r>
    </w:p>
    <w:p w14:paraId="1B20EB65" w14:textId="77777777" w:rsidR="008D6EE1" w:rsidRDefault="008D6EE1">
      <w:pPr>
        <w:pStyle w:val="ConsPlusNormal"/>
        <w:spacing w:before="220"/>
        <w:ind w:firstLine="540"/>
        <w:jc w:val="both"/>
      </w:pPr>
      <w:r>
        <w:lastRenderedPageBreak/>
        <w:t xml:space="preserve">[статья 1 </w:t>
      </w:r>
      <w:hyperlink r:id="rId869">
        <w:r>
          <w:rPr>
            <w:color w:val="0000FF"/>
          </w:rPr>
          <w:t>ГОСТ Р 1.12-2020</w:t>
        </w:r>
      </w:hyperlink>
      <w:r>
        <w:t xml:space="preserve"> Стандартизация в Российской Федерации. Термины и определения]</w:t>
      </w:r>
    </w:p>
    <w:p w14:paraId="58F348CC" w14:textId="77777777" w:rsidR="008D6EE1" w:rsidRDefault="008D6EE1">
      <w:pPr>
        <w:pStyle w:val="ConsPlusNormal"/>
        <w:spacing w:before="220"/>
        <w:ind w:firstLine="540"/>
        <w:jc w:val="both"/>
      </w:pPr>
      <w:r>
        <w:rPr>
          <w:b/>
        </w:rPr>
        <w:t>11.51. Проект стандарта</w:t>
      </w:r>
    </w:p>
    <w:p w14:paraId="083CB00D" w14:textId="77777777" w:rsidR="008D6EE1" w:rsidRDefault="008D6EE1">
      <w:pPr>
        <w:pStyle w:val="ConsPlusNormal"/>
        <w:spacing w:before="220"/>
        <w:ind w:firstLine="540"/>
        <w:jc w:val="both"/>
      </w:pPr>
      <w:r>
        <w:t>Вариант редакции стандарта, доступный для широкого обсуждения, представленный для рассмотрения, отзыва, согласования, голосования или внесенный на принятие в качестве стандарта.</w:t>
      </w:r>
    </w:p>
    <w:p w14:paraId="1B3A9274" w14:textId="77777777" w:rsidR="008D6EE1" w:rsidRDefault="008D6EE1">
      <w:pPr>
        <w:pStyle w:val="ConsPlusNormal"/>
        <w:spacing w:before="220"/>
        <w:ind w:firstLine="540"/>
        <w:jc w:val="both"/>
      </w:pPr>
      <w:r>
        <w:t xml:space="preserve">[статья 7.2 </w:t>
      </w:r>
      <w:hyperlink r:id="rId870">
        <w:r>
          <w:rPr>
            <w:color w:val="0000FF"/>
          </w:rPr>
          <w:t>ГОСТ 1.1-2002</w:t>
        </w:r>
      </w:hyperlink>
      <w:r>
        <w:t xml:space="preserve"> Межгосударственная система стандартизации. Термины и определения]</w:t>
      </w:r>
    </w:p>
    <w:p w14:paraId="31113AAB" w14:textId="77777777" w:rsidR="008D6EE1" w:rsidRDefault="008D6EE1">
      <w:pPr>
        <w:pStyle w:val="ConsPlusNormal"/>
        <w:spacing w:before="220"/>
        <w:ind w:firstLine="540"/>
        <w:jc w:val="both"/>
      </w:pPr>
      <w:r>
        <w:rPr>
          <w:b/>
        </w:rPr>
        <w:t>11.52. Уведомление о проекте нормативного документа</w:t>
      </w:r>
    </w:p>
    <w:p w14:paraId="7D047361" w14:textId="77777777" w:rsidR="008D6EE1" w:rsidRDefault="008D6EE1">
      <w:pPr>
        <w:pStyle w:val="ConsPlusNormal"/>
        <w:spacing w:before="220"/>
        <w:ind w:firstLine="540"/>
        <w:jc w:val="both"/>
      </w:pPr>
      <w:r>
        <w:t>Непосредственное направление или публикация информации о начале разработки проекта в специализированном издании и/или электронные формы ее распространения с целью организации широкого обсуждения проекта документа перед его принятием для учета мнения всех заинтересованных сторон.</w:t>
      </w:r>
    </w:p>
    <w:p w14:paraId="2ECB5876" w14:textId="77777777" w:rsidR="008D6EE1" w:rsidRDefault="008D6EE1">
      <w:pPr>
        <w:pStyle w:val="ConsPlusNormal"/>
        <w:spacing w:before="220"/>
        <w:ind w:firstLine="540"/>
        <w:jc w:val="both"/>
      </w:pPr>
      <w:r>
        <w:t xml:space="preserve">[статья 7.2.1 </w:t>
      </w:r>
      <w:hyperlink r:id="rId871">
        <w:r>
          <w:rPr>
            <w:color w:val="0000FF"/>
          </w:rPr>
          <w:t>ГОСТ 1.1-2002</w:t>
        </w:r>
      </w:hyperlink>
      <w:r>
        <w:t xml:space="preserve"> Межгосударственная система стандартизации. Термины и определения]</w:t>
      </w:r>
    </w:p>
    <w:p w14:paraId="4A0D6309" w14:textId="77777777" w:rsidR="008D6EE1" w:rsidRDefault="008D6EE1">
      <w:pPr>
        <w:pStyle w:val="ConsPlusNormal"/>
        <w:spacing w:before="220"/>
        <w:ind w:firstLine="540"/>
        <w:jc w:val="both"/>
      </w:pPr>
      <w:r>
        <w:rPr>
          <w:b/>
        </w:rPr>
        <w:t>11.53. Уведомление о разработке национального стандарта</w:t>
      </w:r>
    </w:p>
    <w:p w14:paraId="7E9D24A3" w14:textId="77777777" w:rsidR="008D6EE1" w:rsidRDefault="008D6EE1">
      <w:pPr>
        <w:pStyle w:val="ConsPlusNormal"/>
        <w:spacing w:before="220"/>
        <w:ind w:firstLine="540"/>
        <w:jc w:val="both"/>
      </w:pPr>
      <w:r>
        <w:t>Информация о начале публичного обсуждения проекта национального стандарта, размещенная на официальном сайте федерального органа исполнительной власти в сфере стандартизации в информационной системе общего пользования с целью широкого обсуждения проекта для учета мнения всех заинтересованных сторон.</w:t>
      </w:r>
    </w:p>
    <w:p w14:paraId="6D936F48" w14:textId="77777777" w:rsidR="008D6EE1" w:rsidRDefault="008D6EE1">
      <w:pPr>
        <w:pStyle w:val="ConsPlusNormal"/>
        <w:spacing w:before="220"/>
        <w:ind w:firstLine="540"/>
        <w:jc w:val="both"/>
      </w:pPr>
      <w:r>
        <w:t xml:space="preserve">[статья 1 </w:t>
      </w:r>
      <w:hyperlink r:id="rId872">
        <w:r>
          <w:rPr>
            <w:color w:val="0000FF"/>
          </w:rPr>
          <w:t>ГОСТ Р 1.12-2020</w:t>
        </w:r>
      </w:hyperlink>
      <w:r>
        <w:t xml:space="preserve"> Стандартизация в Российской Федерации. Термины и определения]</w:t>
      </w:r>
    </w:p>
    <w:p w14:paraId="4C2116EA" w14:textId="77777777" w:rsidR="008D6EE1" w:rsidRDefault="008D6EE1">
      <w:pPr>
        <w:pStyle w:val="ConsPlusNormal"/>
        <w:spacing w:before="220"/>
        <w:ind w:firstLine="540"/>
        <w:jc w:val="both"/>
      </w:pPr>
      <w:r>
        <w:rPr>
          <w:b/>
        </w:rPr>
        <w:t>11.54. Уведомление о завершении публичного обсуждения проекта национального стандарта</w:t>
      </w:r>
    </w:p>
    <w:p w14:paraId="2C78EF4B" w14:textId="77777777" w:rsidR="008D6EE1" w:rsidRDefault="008D6EE1">
      <w:pPr>
        <w:pStyle w:val="ConsPlusNormal"/>
        <w:spacing w:before="220"/>
        <w:ind w:firstLine="540"/>
        <w:jc w:val="both"/>
      </w:pPr>
      <w:r>
        <w:t>Информация о прекращении публичного обсуждения проекта национального стандарта, размещенная на официальном сайте федерального органа исполнительной власти в сфере стандартизации в информационной системе общего пользования.</w:t>
      </w:r>
    </w:p>
    <w:p w14:paraId="3680D362" w14:textId="77777777" w:rsidR="008D6EE1" w:rsidRDefault="008D6EE1">
      <w:pPr>
        <w:pStyle w:val="ConsPlusNormal"/>
        <w:spacing w:before="220"/>
        <w:ind w:firstLine="540"/>
        <w:jc w:val="both"/>
      </w:pPr>
      <w:r>
        <w:t xml:space="preserve">[статья 21 </w:t>
      </w:r>
      <w:hyperlink r:id="rId873">
        <w:r>
          <w:rPr>
            <w:color w:val="0000FF"/>
          </w:rPr>
          <w:t>ГОСТ Р 1.12-2020</w:t>
        </w:r>
      </w:hyperlink>
      <w:r>
        <w:t xml:space="preserve"> Стандартизация в Российской Федерации. Термины и определения]</w:t>
      </w:r>
    </w:p>
    <w:p w14:paraId="073A26DB" w14:textId="77777777" w:rsidR="008D6EE1" w:rsidRDefault="008D6EE1">
      <w:pPr>
        <w:pStyle w:val="ConsPlusNormal"/>
        <w:spacing w:before="220"/>
        <w:ind w:firstLine="540"/>
        <w:jc w:val="both"/>
      </w:pPr>
      <w:r>
        <w:rPr>
          <w:b/>
        </w:rPr>
        <w:t>11.55. Консенсус</w:t>
      </w:r>
    </w:p>
    <w:p w14:paraId="5CF14146" w14:textId="77777777" w:rsidR="008D6EE1" w:rsidRDefault="008D6EE1">
      <w:pPr>
        <w:pStyle w:val="ConsPlusNormal"/>
        <w:spacing w:before="220"/>
        <w:ind w:firstLine="540"/>
        <w:jc w:val="both"/>
      </w:pPr>
      <w:r>
        <w:t>Общее согласие, характеризующееся отсутствием серьезных возражений по существенным вопросам у большинства заинтересованных сторон и достигаемое в результате процедуры, стремящейся учесть мнения всех сторон и сблизить несовпадающие точки зрения.</w:t>
      </w:r>
    </w:p>
    <w:p w14:paraId="2E621098" w14:textId="77777777" w:rsidR="008D6EE1" w:rsidRDefault="008D6EE1">
      <w:pPr>
        <w:pStyle w:val="ConsPlusNormal"/>
        <w:spacing w:before="220"/>
        <w:ind w:firstLine="540"/>
        <w:jc w:val="both"/>
      </w:pPr>
      <w:r>
        <w:t>Примечания:</w:t>
      </w:r>
    </w:p>
    <w:p w14:paraId="03235BDB" w14:textId="77777777" w:rsidR="008D6EE1" w:rsidRDefault="008D6EE1">
      <w:pPr>
        <w:pStyle w:val="ConsPlusNormal"/>
        <w:spacing w:before="220"/>
        <w:ind w:firstLine="540"/>
        <w:jc w:val="both"/>
      </w:pPr>
      <w:r>
        <w:t>1. Консенсус не обязательно предполагает полное единодушие.</w:t>
      </w:r>
    </w:p>
    <w:p w14:paraId="7E87A2B7" w14:textId="77777777" w:rsidR="008D6EE1" w:rsidRDefault="008D6EE1">
      <w:pPr>
        <w:pStyle w:val="ConsPlusNormal"/>
        <w:spacing w:before="220"/>
        <w:ind w:firstLine="540"/>
        <w:jc w:val="both"/>
      </w:pPr>
      <w:r>
        <w:t>2. Требования к достижению консенсуса могут быть установлены в документах, регламентирующих отдельные процедуры. Например, достижение консенсуса при голосовании по проектам межгосударственных стандартов предусмотрено в документах, устанавливающих правила принятия этих стандартов.</w:t>
      </w:r>
    </w:p>
    <w:p w14:paraId="347A5599" w14:textId="77777777" w:rsidR="008D6EE1" w:rsidRDefault="008D6EE1">
      <w:pPr>
        <w:pStyle w:val="ConsPlusNormal"/>
        <w:spacing w:before="220"/>
        <w:ind w:firstLine="540"/>
        <w:jc w:val="both"/>
      </w:pPr>
      <w:r>
        <w:t xml:space="preserve">[статья 7.2.2 </w:t>
      </w:r>
      <w:hyperlink r:id="rId874">
        <w:r>
          <w:rPr>
            <w:color w:val="0000FF"/>
          </w:rPr>
          <w:t>ГОСТ 1.1-2002</w:t>
        </w:r>
      </w:hyperlink>
      <w:r>
        <w:t xml:space="preserve"> Межгосударственная система стандартизации. Термины и определения]</w:t>
      </w:r>
    </w:p>
    <w:p w14:paraId="54329696" w14:textId="77777777" w:rsidR="008D6EE1" w:rsidRDefault="008D6EE1">
      <w:pPr>
        <w:pStyle w:val="ConsPlusNormal"/>
        <w:spacing w:before="220"/>
        <w:ind w:firstLine="540"/>
        <w:jc w:val="both"/>
      </w:pPr>
      <w:r>
        <w:rPr>
          <w:b/>
        </w:rPr>
        <w:lastRenderedPageBreak/>
        <w:t>11.56. Принятие стандарта</w:t>
      </w:r>
    </w:p>
    <w:p w14:paraId="33C7E7B0" w14:textId="77777777" w:rsidR="008D6EE1" w:rsidRDefault="008D6EE1">
      <w:pPr>
        <w:pStyle w:val="ConsPlusNormal"/>
        <w:spacing w:before="220"/>
        <w:ind w:firstLine="540"/>
        <w:jc w:val="both"/>
      </w:pPr>
      <w:r>
        <w:t>Документально оформленное решение органа по стандартизации о принятии проекта в качестве стандарта.</w:t>
      </w:r>
    </w:p>
    <w:p w14:paraId="171013B2" w14:textId="77777777" w:rsidR="008D6EE1" w:rsidRDefault="008D6EE1">
      <w:pPr>
        <w:pStyle w:val="ConsPlusNormal"/>
        <w:spacing w:before="220"/>
        <w:ind w:firstLine="540"/>
        <w:jc w:val="both"/>
      </w:pPr>
      <w:r>
        <w:t xml:space="preserve">[статья 7.3 </w:t>
      </w:r>
      <w:hyperlink r:id="rId875">
        <w:r>
          <w:rPr>
            <w:color w:val="0000FF"/>
          </w:rPr>
          <w:t>ГОСТ 1.1-2002</w:t>
        </w:r>
      </w:hyperlink>
      <w:r>
        <w:t xml:space="preserve"> Межгосударственная система стандартизации. Термины и определения]</w:t>
      </w:r>
    </w:p>
    <w:p w14:paraId="5ED05573" w14:textId="77777777" w:rsidR="008D6EE1" w:rsidRDefault="008D6EE1">
      <w:pPr>
        <w:pStyle w:val="ConsPlusNormal"/>
        <w:spacing w:before="220"/>
        <w:ind w:firstLine="540"/>
        <w:jc w:val="both"/>
      </w:pPr>
      <w:r>
        <w:rPr>
          <w:b/>
        </w:rPr>
        <w:t>11.57. Принятие межгосударственного стандарта</w:t>
      </w:r>
    </w:p>
    <w:p w14:paraId="796B090C" w14:textId="77777777" w:rsidR="008D6EE1" w:rsidRDefault="008D6EE1">
      <w:pPr>
        <w:pStyle w:val="ConsPlusNormal"/>
        <w:spacing w:before="220"/>
        <w:ind w:firstLine="540"/>
        <w:jc w:val="both"/>
      </w:pPr>
      <w:r>
        <w:t>Решение руководящего органа Евразийского совета по стандартизации, метрологии и сертификации о принятии проекта или национального стандарта в качестве межгосударственного стандарта.</w:t>
      </w:r>
    </w:p>
    <w:p w14:paraId="1A46FD42" w14:textId="77777777" w:rsidR="008D6EE1" w:rsidRDefault="008D6EE1">
      <w:pPr>
        <w:pStyle w:val="ConsPlusNormal"/>
        <w:spacing w:before="220"/>
        <w:ind w:firstLine="540"/>
        <w:jc w:val="both"/>
      </w:pPr>
      <w:r>
        <w:t>Примечание. Решение основано на достижении консенсуса и соблюдении критерия голосования национальных органов.</w:t>
      </w:r>
    </w:p>
    <w:p w14:paraId="306E9608" w14:textId="77777777" w:rsidR="008D6EE1" w:rsidRDefault="008D6EE1">
      <w:pPr>
        <w:pStyle w:val="ConsPlusNormal"/>
        <w:spacing w:before="220"/>
        <w:ind w:firstLine="540"/>
        <w:jc w:val="both"/>
      </w:pPr>
      <w:r>
        <w:t xml:space="preserve">[статья 7.3.1 </w:t>
      </w:r>
      <w:hyperlink r:id="rId876">
        <w:r>
          <w:rPr>
            <w:color w:val="0000FF"/>
          </w:rPr>
          <w:t>ГОСТ 1.1-2002</w:t>
        </w:r>
      </w:hyperlink>
      <w:r>
        <w:t xml:space="preserve"> Межгосударственная система стандартизации. Термины и определения]</w:t>
      </w:r>
    </w:p>
    <w:p w14:paraId="1D7E8E92" w14:textId="77777777" w:rsidR="008D6EE1" w:rsidRDefault="008D6EE1">
      <w:pPr>
        <w:pStyle w:val="ConsPlusNormal"/>
        <w:spacing w:before="220"/>
        <w:ind w:firstLine="540"/>
        <w:jc w:val="both"/>
      </w:pPr>
      <w:r>
        <w:rPr>
          <w:b/>
        </w:rPr>
        <w:t>11.58. Введение в действие межгосударственного стандарта</w:t>
      </w:r>
    </w:p>
    <w:p w14:paraId="1B302C77" w14:textId="77777777" w:rsidR="008D6EE1" w:rsidRDefault="008D6EE1">
      <w:pPr>
        <w:pStyle w:val="ConsPlusNormal"/>
        <w:spacing w:before="220"/>
        <w:ind w:firstLine="540"/>
        <w:jc w:val="both"/>
      </w:pPr>
      <w:r>
        <w:t>Решение национального органа по стандартизации о введении межгосударственного стандарта в действие на территории государства.</w:t>
      </w:r>
    </w:p>
    <w:p w14:paraId="22269844" w14:textId="77777777" w:rsidR="008D6EE1" w:rsidRDefault="008D6EE1">
      <w:pPr>
        <w:pStyle w:val="ConsPlusNormal"/>
        <w:spacing w:before="220"/>
        <w:ind w:firstLine="540"/>
        <w:jc w:val="both"/>
      </w:pPr>
      <w:r>
        <w:t xml:space="preserve">[статья 7.3.2 </w:t>
      </w:r>
      <w:hyperlink r:id="rId877">
        <w:r>
          <w:rPr>
            <w:color w:val="0000FF"/>
          </w:rPr>
          <w:t>ГОСТ 1.1-2002</w:t>
        </w:r>
      </w:hyperlink>
      <w:r>
        <w:t xml:space="preserve"> Межгосударственная система стандартизации. Термины и определения]</w:t>
      </w:r>
    </w:p>
    <w:p w14:paraId="3DAC23AC" w14:textId="77777777" w:rsidR="008D6EE1" w:rsidRDefault="008D6EE1">
      <w:pPr>
        <w:pStyle w:val="ConsPlusNormal"/>
        <w:spacing w:before="220"/>
        <w:ind w:firstLine="540"/>
        <w:jc w:val="both"/>
      </w:pPr>
      <w:r>
        <w:rPr>
          <w:b/>
        </w:rPr>
        <w:t>11.59. Дата введения (нормативного документа) в действие</w:t>
      </w:r>
    </w:p>
    <w:p w14:paraId="0FE15574" w14:textId="77777777" w:rsidR="008D6EE1" w:rsidRDefault="008D6EE1">
      <w:pPr>
        <w:pStyle w:val="ConsPlusNormal"/>
        <w:spacing w:before="220"/>
        <w:ind w:firstLine="540"/>
        <w:jc w:val="both"/>
      </w:pPr>
      <w:r>
        <w:t>Календарная дата, с которой документ приобретает юридическую силу.</w:t>
      </w:r>
    </w:p>
    <w:p w14:paraId="5298000E" w14:textId="77777777" w:rsidR="008D6EE1" w:rsidRDefault="008D6EE1">
      <w:pPr>
        <w:pStyle w:val="ConsPlusNormal"/>
        <w:spacing w:before="220"/>
        <w:ind w:firstLine="540"/>
        <w:jc w:val="both"/>
      </w:pPr>
      <w:r>
        <w:t xml:space="preserve">[статья 7.3.4 </w:t>
      </w:r>
      <w:hyperlink r:id="rId878">
        <w:r>
          <w:rPr>
            <w:color w:val="0000FF"/>
          </w:rPr>
          <w:t>ГОСТ 1.1-2002</w:t>
        </w:r>
      </w:hyperlink>
      <w:r>
        <w:t xml:space="preserve"> Межгосударственная система стандартизации. Термины и определения]</w:t>
      </w:r>
    </w:p>
    <w:p w14:paraId="2C470CC7" w14:textId="77777777" w:rsidR="008D6EE1" w:rsidRDefault="008D6EE1">
      <w:pPr>
        <w:pStyle w:val="ConsPlusNormal"/>
        <w:spacing w:before="220"/>
        <w:ind w:firstLine="540"/>
        <w:jc w:val="both"/>
      </w:pPr>
      <w:r>
        <w:rPr>
          <w:b/>
        </w:rPr>
        <w:t>11.60. Срок действия (нормативного документа)</w:t>
      </w:r>
    </w:p>
    <w:p w14:paraId="3CC1F327" w14:textId="77777777" w:rsidR="008D6EE1" w:rsidRDefault="008D6EE1">
      <w:pPr>
        <w:pStyle w:val="ConsPlusNormal"/>
        <w:spacing w:before="220"/>
        <w:ind w:firstLine="540"/>
        <w:jc w:val="both"/>
      </w:pPr>
      <w:r>
        <w:t>Интервал времени, в течение которого действует нормативный документ, начиная от даты введения его в действие в соответствии с решением ответственного за это органа до момента его замены, отмены или прекращения его применения в одностороннем порядке.</w:t>
      </w:r>
    </w:p>
    <w:p w14:paraId="7799F63B" w14:textId="77777777" w:rsidR="008D6EE1" w:rsidRDefault="008D6EE1">
      <w:pPr>
        <w:pStyle w:val="ConsPlusNormal"/>
        <w:spacing w:before="220"/>
        <w:ind w:firstLine="540"/>
        <w:jc w:val="both"/>
      </w:pPr>
      <w:r>
        <w:t>В межгосударственной стандартизации односторонним считается прекращение применения межгосударственного стандарта на территории одной страны по решению ее уполномоченного национального органа при отсутствии решения об отмене этого стандарта на межгосударственном уровне.</w:t>
      </w:r>
    </w:p>
    <w:p w14:paraId="6888382E" w14:textId="77777777" w:rsidR="008D6EE1" w:rsidRDefault="008D6EE1">
      <w:pPr>
        <w:pStyle w:val="ConsPlusNormal"/>
        <w:spacing w:before="220"/>
        <w:ind w:firstLine="540"/>
        <w:jc w:val="both"/>
      </w:pPr>
      <w:r>
        <w:t xml:space="preserve">[статья 7.3.5 </w:t>
      </w:r>
      <w:hyperlink r:id="rId879">
        <w:r>
          <w:rPr>
            <w:color w:val="0000FF"/>
          </w:rPr>
          <w:t>ГОСТ 1.1-2002</w:t>
        </w:r>
      </w:hyperlink>
      <w:r>
        <w:t xml:space="preserve"> Межгосударственная система стандартизации. Термины и определения]</w:t>
      </w:r>
    </w:p>
    <w:p w14:paraId="4CE03B90" w14:textId="77777777" w:rsidR="008D6EE1" w:rsidRDefault="008D6EE1">
      <w:pPr>
        <w:pStyle w:val="ConsPlusNormal"/>
        <w:spacing w:before="220"/>
        <w:ind w:firstLine="540"/>
        <w:jc w:val="both"/>
      </w:pPr>
      <w:r>
        <w:rPr>
          <w:b/>
        </w:rPr>
        <w:t>11.61. Обновление (нормативного документа)</w:t>
      </w:r>
    </w:p>
    <w:p w14:paraId="5159F102" w14:textId="77777777" w:rsidR="008D6EE1" w:rsidRDefault="008D6EE1">
      <w:pPr>
        <w:pStyle w:val="ConsPlusNormal"/>
        <w:spacing w:before="220"/>
        <w:ind w:firstLine="540"/>
        <w:jc w:val="both"/>
      </w:pPr>
      <w:r>
        <w:t>Деятельность, направленная на приведение нормативного документа в соответствие с уровнем развития техники и/или на удовлетворение актуальных экономических и/или социальных потребностей.</w:t>
      </w:r>
    </w:p>
    <w:p w14:paraId="027FB093" w14:textId="77777777" w:rsidR="008D6EE1" w:rsidRDefault="008D6EE1">
      <w:pPr>
        <w:pStyle w:val="ConsPlusNormal"/>
        <w:spacing w:before="220"/>
        <w:ind w:firstLine="540"/>
        <w:jc w:val="both"/>
      </w:pPr>
      <w:r>
        <w:t xml:space="preserve">[статья 7.4 </w:t>
      </w:r>
      <w:hyperlink r:id="rId880">
        <w:r>
          <w:rPr>
            <w:color w:val="0000FF"/>
          </w:rPr>
          <w:t>ГОСТ 1.1-2002</w:t>
        </w:r>
      </w:hyperlink>
      <w:r>
        <w:t xml:space="preserve"> Межгосударственная система стандартизации. Термины и определения]</w:t>
      </w:r>
    </w:p>
    <w:p w14:paraId="77A59885" w14:textId="77777777" w:rsidR="008D6EE1" w:rsidRDefault="008D6EE1">
      <w:pPr>
        <w:pStyle w:val="ConsPlusNormal"/>
        <w:spacing w:before="220"/>
        <w:ind w:firstLine="540"/>
        <w:jc w:val="both"/>
      </w:pPr>
      <w:r>
        <w:rPr>
          <w:b/>
        </w:rPr>
        <w:lastRenderedPageBreak/>
        <w:t>11.62. Проверка (нормативного документа)</w:t>
      </w:r>
    </w:p>
    <w:p w14:paraId="26D90B19" w14:textId="77777777" w:rsidR="008D6EE1" w:rsidRDefault="008D6EE1">
      <w:pPr>
        <w:pStyle w:val="ConsPlusNormal"/>
        <w:spacing w:before="220"/>
        <w:ind w:firstLine="540"/>
        <w:jc w:val="both"/>
      </w:pPr>
      <w:r>
        <w:t>Анализ действующего нормативного документа в целях определения необходимости его обновления или отмены.</w:t>
      </w:r>
    </w:p>
    <w:p w14:paraId="6F8B9452" w14:textId="77777777" w:rsidR="008D6EE1" w:rsidRDefault="008D6EE1">
      <w:pPr>
        <w:pStyle w:val="ConsPlusNormal"/>
        <w:spacing w:before="220"/>
        <w:ind w:firstLine="540"/>
        <w:jc w:val="both"/>
      </w:pPr>
      <w:r>
        <w:t xml:space="preserve">[статья 7.4.1 </w:t>
      </w:r>
      <w:hyperlink r:id="rId881">
        <w:r>
          <w:rPr>
            <w:color w:val="0000FF"/>
          </w:rPr>
          <w:t>ГОСТ 1.1-2002</w:t>
        </w:r>
      </w:hyperlink>
      <w:r>
        <w:t xml:space="preserve"> Межгосударственная система стандартизации. Термины и определения]</w:t>
      </w:r>
    </w:p>
    <w:p w14:paraId="58C6109D" w14:textId="77777777" w:rsidR="008D6EE1" w:rsidRDefault="008D6EE1">
      <w:pPr>
        <w:pStyle w:val="ConsPlusNormal"/>
        <w:spacing w:before="220"/>
        <w:ind w:firstLine="540"/>
        <w:jc w:val="both"/>
      </w:pPr>
      <w:r>
        <w:rPr>
          <w:b/>
        </w:rPr>
        <w:t>11.63. Изменение (нормативного документа)</w:t>
      </w:r>
    </w:p>
    <w:p w14:paraId="41783692" w14:textId="77777777" w:rsidR="008D6EE1" w:rsidRDefault="008D6EE1">
      <w:pPr>
        <w:pStyle w:val="ConsPlusNormal"/>
        <w:spacing w:before="220"/>
        <w:ind w:firstLine="540"/>
        <w:jc w:val="both"/>
      </w:pPr>
      <w:r>
        <w:t>Модификация, дополнение или исключение определенных фрагментов нормативного документа.</w:t>
      </w:r>
    </w:p>
    <w:p w14:paraId="3BD24938" w14:textId="77777777" w:rsidR="008D6EE1" w:rsidRDefault="008D6EE1">
      <w:pPr>
        <w:pStyle w:val="ConsPlusNormal"/>
        <w:spacing w:before="220"/>
        <w:ind w:firstLine="540"/>
        <w:jc w:val="both"/>
      </w:pPr>
      <w:r>
        <w:t>Примечание. Результаты изменения обычно представляют путем оформления, принятия и опубликования отдельного документа (изменения нормативного документа или извещения об изменении).</w:t>
      </w:r>
    </w:p>
    <w:p w14:paraId="0D4FBC71" w14:textId="77777777" w:rsidR="008D6EE1" w:rsidRDefault="008D6EE1">
      <w:pPr>
        <w:pStyle w:val="ConsPlusNormal"/>
        <w:spacing w:before="220"/>
        <w:ind w:firstLine="540"/>
        <w:jc w:val="both"/>
      </w:pPr>
      <w:r>
        <w:t xml:space="preserve">[статья 7.4.2 </w:t>
      </w:r>
      <w:hyperlink r:id="rId882">
        <w:r>
          <w:rPr>
            <w:color w:val="0000FF"/>
          </w:rPr>
          <w:t>ГОСТ 1.1-2002</w:t>
        </w:r>
      </w:hyperlink>
      <w:r>
        <w:t xml:space="preserve"> Межгосударственная система стандартизации. Термины и определения]</w:t>
      </w:r>
    </w:p>
    <w:p w14:paraId="46FCFF63" w14:textId="77777777" w:rsidR="008D6EE1" w:rsidRDefault="008D6EE1">
      <w:pPr>
        <w:pStyle w:val="ConsPlusNormal"/>
        <w:spacing w:before="220"/>
        <w:ind w:firstLine="540"/>
        <w:jc w:val="both"/>
      </w:pPr>
      <w:r>
        <w:rPr>
          <w:b/>
        </w:rPr>
        <w:t>11.64. Пересмотр (нормативного документа)</w:t>
      </w:r>
    </w:p>
    <w:p w14:paraId="72DE459D" w14:textId="77777777" w:rsidR="008D6EE1" w:rsidRDefault="008D6EE1">
      <w:pPr>
        <w:pStyle w:val="ConsPlusNormal"/>
        <w:spacing w:before="220"/>
        <w:ind w:firstLine="540"/>
        <w:jc w:val="both"/>
      </w:pPr>
      <w:r>
        <w:t>Внесение всех необходимых изменений в содержание нормативного документа с оформлением, принятием и опубликованием нового нормативного документа, заменяющего действующий документ.</w:t>
      </w:r>
    </w:p>
    <w:p w14:paraId="54219145" w14:textId="77777777" w:rsidR="008D6EE1" w:rsidRDefault="008D6EE1">
      <w:pPr>
        <w:pStyle w:val="ConsPlusNormal"/>
        <w:spacing w:before="220"/>
        <w:ind w:firstLine="540"/>
        <w:jc w:val="both"/>
      </w:pPr>
      <w:r>
        <w:t xml:space="preserve">[статья 7.4.3 </w:t>
      </w:r>
      <w:hyperlink r:id="rId883">
        <w:r>
          <w:rPr>
            <w:color w:val="0000FF"/>
          </w:rPr>
          <w:t>ГОСТ 1.1-2002</w:t>
        </w:r>
      </w:hyperlink>
      <w:r>
        <w:t xml:space="preserve"> Межгосударственная система стандартизации. Термины и определения]</w:t>
      </w:r>
    </w:p>
    <w:p w14:paraId="26CEDA03" w14:textId="77777777" w:rsidR="008D6EE1" w:rsidRDefault="008D6EE1">
      <w:pPr>
        <w:pStyle w:val="ConsPlusNormal"/>
        <w:spacing w:before="220"/>
        <w:ind w:firstLine="540"/>
        <w:jc w:val="both"/>
      </w:pPr>
      <w:r>
        <w:rPr>
          <w:b/>
        </w:rPr>
        <w:t>11.65. Применение нормативного документа</w:t>
      </w:r>
    </w:p>
    <w:p w14:paraId="688E65AD" w14:textId="77777777" w:rsidR="008D6EE1" w:rsidRDefault="008D6EE1">
      <w:pPr>
        <w:pStyle w:val="ConsPlusNormal"/>
        <w:spacing w:before="220"/>
        <w:ind w:firstLine="540"/>
        <w:jc w:val="both"/>
      </w:pPr>
      <w:r>
        <w:t>Использование нормативного документа в различных видах деятельности, например, производстве и/или торговле.</w:t>
      </w:r>
    </w:p>
    <w:p w14:paraId="39DF8DB7" w14:textId="77777777" w:rsidR="008D6EE1" w:rsidRDefault="008D6EE1">
      <w:pPr>
        <w:pStyle w:val="ConsPlusNormal"/>
        <w:spacing w:before="220"/>
        <w:ind w:firstLine="540"/>
        <w:jc w:val="both"/>
      </w:pPr>
      <w:r>
        <w:t xml:space="preserve">[статья 7.5 </w:t>
      </w:r>
      <w:hyperlink r:id="rId884">
        <w:r>
          <w:rPr>
            <w:color w:val="0000FF"/>
          </w:rPr>
          <w:t>ГОСТ 1.1-2002</w:t>
        </w:r>
      </w:hyperlink>
      <w:r>
        <w:t xml:space="preserve"> Межгосударственная система стандартизации. Термины и определения]</w:t>
      </w:r>
    </w:p>
    <w:p w14:paraId="504C8696" w14:textId="77777777" w:rsidR="008D6EE1" w:rsidRDefault="008D6EE1">
      <w:pPr>
        <w:pStyle w:val="ConsPlusNormal"/>
        <w:spacing w:before="220"/>
        <w:ind w:firstLine="540"/>
        <w:jc w:val="both"/>
      </w:pPr>
      <w:r>
        <w:rPr>
          <w:b/>
        </w:rPr>
        <w:t>11.66. Информация о принятом стандарте [изменении стандарта]</w:t>
      </w:r>
    </w:p>
    <w:p w14:paraId="22D411EB" w14:textId="77777777" w:rsidR="008D6EE1" w:rsidRDefault="008D6EE1">
      <w:pPr>
        <w:pStyle w:val="ConsPlusNormal"/>
        <w:spacing w:before="220"/>
        <w:ind w:firstLine="540"/>
        <w:jc w:val="both"/>
      </w:pPr>
      <w:r>
        <w:t>Информация о принятии и введении в действие стандарта [изменения к стандарту и текст этого изменения], которую публикует орган, принявший этот стандарт [изменение], в своем официальном информационном издании или рассылает пользователям данного стандарта непосредственно или через уполномоченную на это организацию.</w:t>
      </w:r>
    </w:p>
    <w:p w14:paraId="3CC02DA7" w14:textId="77777777" w:rsidR="008D6EE1" w:rsidRDefault="008D6EE1">
      <w:pPr>
        <w:pStyle w:val="ConsPlusNormal"/>
        <w:spacing w:before="220"/>
        <w:ind w:firstLine="540"/>
        <w:jc w:val="both"/>
      </w:pPr>
      <w:r>
        <w:t xml:space="preserve">[статья 7.5.1 </w:t>
      </w:r>
      <w:hyperlink r:id="rId885">
        <w:r>
          <w:rPr>
            <w:color w:val="0000FF"/>
          </w:rPr>
          <w:t>ГОСТ 1.1-2002</w:t>
        </w:r>
      </w:hyperlink>
      <w:r>
        <w:t xml:space="preserve"> Межгосударственная система стандартизации. Термины и определения]</w:t>
      </w:r>
    </w:p>
    <w:p w14:paraId="33A42BDF" w14:textId="77777777" w:rsidR="008D6EE1" w:rsidRDefault="008D6EE1">
      <w:pPr>
        <w:pStyle w:val="ConsPlusNormal"/>
        <w:spacing w:before="220"/>
        <w:ind w:firstLine="540"/>
        <w:jc w:val="both"/>
      </w:pPr>
      <w:r>
        <w:rPr>
          <w:b/>
        </w:rPr>
        <w:t>11.67. Официальное издание (стандарта)</w:t>
      </w:r>
    </w:p>
    <w:p w14:paraId="3C33D970" w14:textId="77777777" w:rsidR="008D6EE1" w:rsidRDefault="008D6EE1">
      <w:pPr>
        <w:pStyle w:val="ConsPlusNormal"/>
        <w:spacing w:before="220"/>
        <w:ind w:firstLine="540"/>
        <w:jc w:val="both"/>
      </w:pPr>
      <w:r>
        <w:t>Печатное издание стандарта, публикуемое от имени международной или региональной организации по стандартизации, Евразийского совета по стандартизации, метрологии и сертификации, национального органа по стандартизации или государственного органа исполнительной власти в пределах его компетенции.</w:t>
      </w:r>
    </w:p>
    <w:p w14:paraId="2C2965D8" w14:textId="77777777" w:rsidR="008D6EE1" w:rsidRDefault="008D6EE1">
      <w:pPr>
        <w:pStyle w:val="ConsPlusNormal"/>
        <w:spacing w:before="220"/>
        <w:ind w:firstLine="540"/>
        <w:jc w:val="both"/>
      </w:pPr>
      <w:r>
        <w:t xml:space="preserve">[статья 7.5.2 </w:t>
      </w:r>
      <w:hyperlink r:id="rId886">
        <w:r>
          <w:rPr>
            <w:color w:val="0000FF"/>
          </w:rPr>
          <w:t>ГОСТ 1.1-2002</w:t>
        </w:r>
      </w:hyperlink>
      <w:r>
        <w:t xml:space="preserve"> Межгосударственная система стандартизации. Термины и определения]</w:t>
      </w:r>
    </w:p>
    <w:p w14:paraId="4B34E63C" w14:textId="77777777" w:rsidR="008D6EE1" w:rsidRDefault="008D6EE1">
      <w:pPr>
        <w:pStyle w:val="ConsPlusNormal"/>
        <w:spacing w:before="220"/>
        <w:ind w:firstLine="540"/>
        <w:jc w:val="both"/>
      </w:pPr>
      <w:r>
        <w:rPr>
          <w:b/>
        </w:rPr>
        <w:lastRenderedPageBreak/>
        <w:t>11.68. Распространение стандарта</w:t>
      </w:r>
    </w:p>
    <w:p w14:paraId="477172AC" w14:textId="77777777" w:rsidR="008D6EE1" w:rsidRDefault="008D6EE1">
      <w:pPr>
        <w:pStyle w:val="ConsPlusNormal"/>
        <w:spacing w:before="220"/>
        <w:ind w:firstLine="540"/>
        <w:jc w:val="both"/>
      </w:pPr>
      <w:r>
        <w:t>Комплекс мероприятий по своевременному обеспечению стандартом заинтересованных в нем пользователей.</w:t>
      </w:r>
    </w:p>
    <w:p w14:paraId="66491962" w14:textId="77777777" w:rsidR="008D6EE1" w:rsidRDefault="008D6EE1">
      <w:pPr>
        <w:pStyle w:val="ConsPlusNormal"/>
        <w:spacing w:before="220"/>
        <w:ind w:firstLine="540"/>
        <w:jc w:val="both"/>
      </w:pPr>
      <w:r>
        <w:t xml:space="preserve">[статья 7.5.3 </w:t>
      </w:r>
      <w:hyperlink r:id="rId887">
        <w:r>
          <w:rPr>
            <w:color w:val="0000FF"/>
          </w:rPr>
          <w:t>ГОСТ 1.1-2002</w:t>
        </w:r>
      </w:hyperlink>
      <w:r>
        <w:t xml:space="preserve"> Межгосударственная система стандартизации. Термины и определения]</w:t>
      </w:r>
    </w:p>
    <w:p w14:paraId="1D5FA9D5" w14:textId="77777777" w:rsidR="008D6EE1" w:rsidRDefault="008D6EE1">
      <w:pPr>
        <w:pStyle w:val="ConsPlusNormal"/>
        <w:spacing w:before="220"/>
        <w:ind w:firstLine="540"/>
        <w:jc w:val="both"/>
      </w:pPr>
      <w:r>
        <w:rPr>
          <w:b/>
        </w:rPr>
        <w:t>11.69. Пользователь стандарта</w:t>
      </w:r>
    </w:p>
    <w:p w14:paraId="7A031310" w14:textId="77777777" w:rsidR="008D6EE1" w:rsidRDefault="008D6EE1">
      <w:pPr>
        <w:pStyle w:val="ConsPlusNormal"/>
        <w:spacing w:before="220"/>
        <w:ind w:firstLine="540"/>
        <w:jc w:val="both"/>
      </w:pPr>
      <w:r>
        <w:t>Юридическое или физическое лицо, применяющее стандарт в своей деятельности.</w:t>
      </w:r>
    </w:p>
    <w:p w14:paraId="62FF3FFA" w14:textId="77777777" w:rsidR="008D6EE1" w:rsidRDefault="008D6EE1">
      <w:pPr>
        <w:pStyle w:val="ConsPlusNormal"/>
        <w:spacing w:before="220"/>
        <w:ind w:firstLine="540"/>
        <w:jc w:val="both"/>
      </w:pPr>
      <w:r>
        <w:t xml:space="preserve">[статья 7.5.4 </w:t>
      </w:r>
      <w:hyperlink r:id="rId888">
        <w:r>
          <w:rPr>
            <w:color w:val="0000FF"/>
          </w:rPr>
          <w:t>ГОСТ 1.1-2002</w:t>
        </w:r>
      </w:hyperlink>
      <w:r>
        <w:t xml:space="preserve"> Межгосударственная система стандартизации. Термины и определения]</w:t>
      </w:r>
    </w:p>
    <w:p w14:paraId="75463AB3" w14:textId="77777777" w:rsidR="008D6EE1" w:rsidRDefault="008D6EE1">
      <w:pPr>
        <w:pStyle w:val="ConsPlusNormal"/>
        <w:spacing w:before="220"/>
        <w:ind w:firstLine="540"/>
        <w:jc w:val="both"/>
      </w:pPr>
      <w:r>
        <w:rPr>
          <w:b/>
        </w:rPr>
        <w:t>11.70. Поправка (к нормативному документу)</w:t>
      </w:r>
    </w:p>
    <w:p w14:paraId="2246DFE9" w14:textId="77777777" w:rsidR="008D6EE1" w:rsidRDefault="008D6EE1">
      <w:pPr>
        <w:pStyle w:val="ConsPlusNormal"/>
        <w:spacing w:before="220"/>
        <w:ind w:firstLine="540"/>
        <w:jc w:val="both"/>
      </w:pPr>
      <w:r>
        <w:t>Устранение из опубликованного текста нормативного документа опечаток, лингвистических и других подобных ошибок.</w:t>
      </w:r>
    </w:p>
    <w:p w14:paraId="1408C34A" w14:textId="77777777" w:rsidR="008D6EE1" w:rsidRDefault="008D6EE1">
      <w:pPr>
        <w:pStyle w:val="ConsPlusNormal"/>
        <w:spacing w:before="220"/>
        <w:ind w:firstLine="540"/>
        <w:jc w:val="both"/>
      </w:pPr>
      <w:r>
        <w:t>Примечание. Результаты поправки могут быть либо представлены путем опубликования соответствующего отдельного листка, либо учтены при новом издании нормативного документа.</w:t>
      </w:r>
    </w:p>
    <w:p w14:paraId="2F38B8F6" w14:textId="77777777" w:rsidR="008D6EE1" w:rsidRDefault="008D6EE1">
      <w:pPr>
        <w:pStyle w:val="ConsPlusNormal"/>
        <w:spacing w:before="220"/>
        <w:ind w:firstLine="540"/>
        <w:jc w:val="both"/>
      </w:pPr>
      <w:r>
        <w:t xml:space="preserve">[статья 7.5.5 </w:t>
      </w:r>
      <w:hyperlink r:id="rId889">
        <w:r>
          <w:rPr>
            <w:color w:val="0000FF"/>
          </w:rPr>
          <w:t>ГОСТ 1.1-2002</w:t>
        </w:r>
      </w:hyperlink>
      <w:r>
        <w:t xml:space="preserve"> Межгосударственная система стандартизации. Термины и определения]</w:t>
      </w:r>
    </w:p>
    <w:p w14:paraId="2E1C8F5C" w14:textId="77777777" w:rsidR="008D6EE1" w:rsidRDefault="008D6EE1">
      <w:pPr>
        <w:pStyle w:val="ConsPlusNormal"/>
        <w:spacing w:before="220"/>
        <w:ind w:firstLine="540"/>
        <w:jc w:val="both"/>
      </w:pPr>
      <w:r>
        <w:rPr>
          <w:b/>
        </w:rPr>
        <w:t>11.71. Переиздание (нормативного документа)</w:t>
      </w:r>
    </w:p>
    <w:p w14:paraId="18B475AB" w14:textId="77777777" w:rsidR="008D6EE1" w:rsidRDefault="008D6EE1">
      <w:pPr>
        <w:pStyle w:val="ConsPlusNormal"/>
        <w:spacing w:before="220"/>
        <w:ind w:firstLine="540"/>
        <w:jc w:val="both"/>
      </w:pPr>
      <w:r>
        <w:t>Новое печатное издание нормативного документа без изменений.</w:t>
      </w:r>
    </w:p>
    <w:p w14:paraId="5E12F244" w14:textId="77777777" w:rsidR="008D6EE1" w:rsidRDefault="008D6EE1">
      <w:pPr>
        <w:pStyle w:val="ConsPlusNormal"/>
        <w:spacing w:before="220"/>
        <w:ind w:firstLine="540"/>
        <w:jc w:val="both"/>
      </w:pPr>
      <w:r>
        <w:t xml:space="preserve">[статья 7.5.6 </w:t>
      </w:r>
      <w:hyperlink r:id="rId890">
        <w:r>
          <w:rPr>
            <w:color w:val="0000FF"/>
          </w:rPr>
          <w:t>ГОСТ 1.1-2002</w:t>
        </w:r>
      </w:hyperlink>
      <w:r>
        <w:t xml:space="preserve"> Межгосударственная система стандартизации. Термины и определения]</w:t>
      </w:r>
    </w:p>
    <w:p w14:paraId="17E5100B" w14:textId="77777777" w:rsidR="008D6EE1" w:rsidRDefault="008D6EE1">
      <w:pPr>
        <w:pStyle w:val="ConsPlusNormal"/>
        <w:spacing w:before="220"/>
        <w:ind w:firstLine="540"/>
        <w:jc w:val="both"/>
      </w:pPr>
      <w:r>
        <w:rPr>
          <w:b/>
        </w:rPr>
        <w:t>11.72. Новое издание (нормативного документа)</w:t>
      </w:r>
    </w:p>
    <w:p w14:paraId="49A53AB4" w14:textId="77777777" w:rsidR="008D6EE1" w:rsidRDefault="008D6EE1">
      <w:pPr>
        <w:pStyle w:val="ConsPlusNormal"/>
        <w:spacing w:before="220"/>
        <w:ind w:firstLine="540"/>
        <w:jc w:val="both"/>
      </w:pPr>
      <w:r>
        <w:t>Новое печатное издание нормативного документа, включающее изменения и/или поправки к предыдущему изданию.</w:t>
      </w:r>
    </w:p>
    <w:p w14:paraId="62C9FAE2" w14:textId="77777777" w:rsidR="008D6EE1" w:rsidRDefault="008D6EE1">
      <w:pPr>
        <w:pStyle w:val="ConsPlusNormal"/>
        <w:spacing w:before="220"/>
        <w:ind w:firstLine="540"/>
        <w:jc w:val="both"/>
      </w:pPr>
      <w:r>
        <w:t xml:space="preserve">[статья 7.5.7 </w:t>
      </w:r>
      <w:hyperlink r:id="rId891">
        <w:r>
          <w:rPr>
            <w:color w:val="0000FF"/>
          </w:rPr>
          <w:t>ГОСТ 1.1-2002</w:t>
        </w:r>
      </w:hyperlink>
      <w:r>
        <w:t xml:space="preserve"> Межгосударственная система стандартизации. Термины и определения]</w:t>
      </w:r>
    </w:p>
    <w:p w14:paraId="79AA94BA" w14:textId="77777777" w:rsidR="008D6EE1" w:rsidRDefault="008D6EE1">
      <w:pPr>
        <w:pStyle w:val="ConsPlusNormal"/>
        <w:spacing w:before="220"/>
        <w:ind w:firstLine="540"/>
        <w:jc w:val="both"/>
      </w:pPr>
      <w:r>
        <w:rPr>
          <w:b/>
        </w:rPr>
        <w:t>11.73. Отмена стандарта</w:t>
      </w:r>
    </w:p>
    <w:p w14:paraId="2018A19A" w14:textId="77777777" w:rsidR="008D6EE1" w:rsidRDefault="008D6EE1">
      <w:pPr>
        <w:pStyle w:val="ConsPlusNormal"/>
        <w:spacing w:before="220"/>
        <w:ind w:firstLine="540"/>
        <w:jc w:val="both"/>
      </w:pPr>
      <w:r>
        <w:t>Документально оформленное соответствующее решение органа по стандартизации, принявшего ранее стандарт, или его правопреемника в связи с принятием взамен отмененного стандарта другого документа или в связи с утратой актуальности стандартизации данного объекта на соответствующем уровне.</w:t>
      </w:r>
    </w:p>
    <w:p w14:paraId="6BFC5880" w14:textId="77777777" w:rsidR="008D6EE1" w:rsidRDefault="008D6EE1">
      <w:pPr>
        <w:pStyle w:val="ConsPlusNormal"/>
        <w:spacing w:before="220"/>
        <w:ind w:firstLine="540"/>
        <w:jc w:val="both"/>
      </w:pPr>
      <w:r>
        <w:t xml:space="preserve">[статья 7.5.8 </w:t>
      </w:r>
      <w:hyperlink r:id="rId892">
        <w:r>
          <w:rPr>
            <w:color w:val="0000FF"/>
          </w:rPr>
          <w:t>ГОСТ 1.1-2002</w:t>
        </w:r>
      </w:hyperlink>
      <w:r>
        <w:t xml:space="preserve"> Межгосударственная система стандартизации. Термины и определения]</w:t>
      </w:r>
    </w:p>
    <w:p w14:paraId="4ADC123F" w14:textId="77777777" w:rsidR="008D6EE1" w:rsidRDefault="008D6EE1">
      <w:pPr>
        <w:pStyle w:val="ConsPlusNormal"/>
        <w:spacing w:before="220"/>
        <w:ind w:firstLine="540"/>
        <w:jc w:val="both"/>
      </w:pPr>
      <w:r>
        <w:rPr>
          <w:b/>
        </w:rPr>
        <w:t>11.74. Экспертиза проекта документа по стандартизации</w:t>
      </w:r>
    </w:p>
    <w:p w14:paraId="77B4DC84" w14:textId="77777777" w:rsidR="008D6EE1" w:rsidRDefault="008D6EE1">
      <w:pPr>
        <w:pStyle w:val="ConsPlusNormal"/>
        <w:spacing w:before="220"/>
        <w:ind w:firstLine="540"/>
        <w:jc w:val="both"/>
      </w:pPr>
      <w:r>
        <w:t xml:space="preserve">Рассмотрение проекта документа с целью оценки его способности содействовать соблюдению требований технического регламента и (или) обеспечить иные интересы национальной экономики, определения соответствия проекта документа законодательству Российской Федерации, правильности употребления в проекте документа научно-технических </w:t>
      </w:r>
      <w:r>
        <w:lastRenderedPageBreak/>
        <w:t>терминов и других языковых и знаковых средств, оценки научно-технического уровня проекта документа, а также для определения его соответствия основополагающим национальным и межгосударственным стандартам, метрологическим требованиям, правилам и нормам.</w:t>
      </w:r>
    </w:p>
    <w:p w14:paraId="707CA7CA" w14:textId="77777777" w:rsidR="008D6EE1" w:rsidRDefault="008D6EE1">
      <w:pPr>
        <w:pStyle w:val="ConsPlusNormal"/>
        <w:spacing w:before="220"/>
        <w:ind w:firstLine="540"/>
        <w:jc w:val="both"/>
      </w:pPr>
      <w:r>
        <w:t>Примечание. Результаты экспертизы проекта документа по стандартизации отражают в экспертном заключении.</w:t>
      </w:r>
    </w:p>
    <w:p w14:paraId="793DE9B0" w14:textId="77777777" w:rsidR="008D6EE1" w:rsidRDefault="008D6EE1">
      <w:pPr>
        <w:pStyle w:val="ConsPlusNormal"/>
        <w:spacing w:before="220"/>
        <w:ind w:firstLine="540"/>
        <w:jc w:val="both"/>
      </w:pPr>
      <w:r>
        <w:t xml:space="preserve">[статья 22 </w:t>
      </w:r>
      <w:hyperlink r:id="rId893">
        <w:r>
          <w:rPr>
            <w:color w:val="0000FF"/>
          </w:rPr>
          <w:t>ГОСТ Р 1.12-2020</w:t>
        </w:r>
      </w:hyperlink>
      <w:r>
        <w:t xml:space="preserve"> Стандартизация в Российской Федерации. Термины и определения]</w:t>
      </w:r>
    </w:p>
    <w:p w14:paraId="573B0823" w14:textId="77777777" w:rsidR="008D6EE1" w:rsidRDefault="008D6EE1">
      <w:pPr>
        <w:pStyle w:val="ConsPlusNormal"/>
        <w:spacing w:before="220"/>
        <w:ind w:firstLine="540"/>
        <w:jc w:val="both"/>
      </w:pPr>
      <w:r>
        <w:rPr>
          <w:b/>
        </w:rPr>
        <w:t>11.75. Оценка научно-технического уровня стандарта</w:t>
      </w:r>
    </w:p>
    <w:p w14:paraId="0EB402A8" w14:textId="77777777" w:rsidR="008D6EE1" w:rsidRDefault="008D6EE1">
      <w:pPr>
        <w:pStyle w:val="ConsPlusNormal"/>
        <w:spacing w:before="220"/>
        <w:ind w:firstLine="540"/>
        <w:jc w:val="both"/>
      </w:pPr>
      <w:r>
        <w:t>Определение полноты требований стандарта или его проекта и степени их соответствия мировому уровню развития науки и техники, в том числе сравнение этих требований с требованиями аналогичного международного стандарта, региональных стандартов и (или) национальных стандартов экономически развитых стран.</w:t>
      </w:r>
    </w:p>
    <w:p w14:paraId="2AD695A3" w14:textId="77777777" w:rsidR="008D6EE1" w:rsidRDefault="008D6EE1">
      <w:pPr>
        <w:pStyle w:val="ConsPlusNormal"/>
        <w:spacing w:before="220"/>
        <w:ind w:firstLine="540"/>
        <w:jc w:val="both"/>
      </w:pPr>
      <w:r>
        <w:t xml:space="preserve">[статья 23 </w:t>
      </w:r>
      <w:hyperlink r:id="rId894">
        <w:r>
          <w:rPr>
            <w:color w:val="0000FF"/>
          </w:rPr>
          <w:t>ГОСТ Р 1.12-2020</w:t>
        </w:r>
      </w:hyperlink>
      <w:r>
        <w:t xml:space="preserve"> Стандартизация в Российской Федерации. Термины и определения]</w:t>
      </w:r>
    </w:p>
    <w:p w14:paraId="0537674F" w14:textId="77777777" w:rsidR="008D6EE1" w:rsidRDefault="008D6EE1">
      <w:pPr>
        <w:pStyle w:val="ConsPlusNormal"/>
        <w:spacing w:before="220"/>
        <w:ind w:firstLine="540"/>
        <w:jc w:val="both"/>
      </w:pPr>
      <w:r>
        <w:rPr>
          <w:b/>
        </w:rPr>
        <w:t>11.76. Метрологическая экспертиза проекта стандарта [технических условий]</w:t>
      </w:r>
    </w:p>
    <w:p w14:paraId="3982F40D" w14:textId="77777777" w:rsidR="008D6EE1" w:rsidRDefault="008D6EE1">
      <w:pPr>
        <w:pStyle w:val="ConsPlusNormal"/>
        <w:spacing w:before="220"/>
        <w:ind w:firstLine="540"/>
        <w:jc w:val="both"/>
      </w:pPr>
      <w:r>
        <w:t>Анализ и оценка правильности установления и соблюдения обязательных метрологических требований, правил и норм к измерениям, эталонам, стандартным образцам и средствам измерений, включенных в проект стандарта [технических условий].</w:t>
      </w:r>
    </w:p>
    <w:p w14:paraId="6FD972F5" w14:textId="77777777" w:rsidR="008D6EE1" w:rsidRDefault="008D6EE1">
      <w:pPr>
        <w:pStyle w:val="ConsPlusNormal"/>
        <w:spacing w:before="220"/>
        <w:ind w:firstLine="540"/>
        <w:jc w:val="both"/>
      </w:pPr>
      <w:r>
        <w:t xml:space="preserve">[статья 24 </w:t>
      </w:r>
      <w:hyperlink r:id="rId895">
        <w:r>
          <w:rPr>
            <w:color w:val="0000FF"/>
          </w:rPr>
          <w:t>ГОСТ Р 1.12-2020</w:t>
        </w:r>
      </w:hyperlink>
      <w:r>
        <w:t xml:space="preserve"> Стандартизация в Российской Федерации. Термины и определения]</w:t>
      </w:r>
    </w:p>
    <w:p w14:paraId="041C11DA" w14:textId="77777777" w:rsidR="008D6EE1" w:rsidRDefault="008D6EE1">
      <w:pPr>
        <w:pStyle w:val="ConsPlusNormal"/>
        <w:spacing w:before="220"/>
        <w:ind w:firstLine="540"/>
        <w:jc w:val="both"/>
      </w:pPr>
      <w:r>
        <w:rPr>
          <w:b/>
        </w:rPr>
        <w:t xml:space="preserve">11.77. </w:t>
      </w:r>
      <w:proofErr w:type="spellStart"/>
      <w:r>
        <w:rPr>
          <w:b/>
        </w:rPr>
        <w:t>Нормоконтроль</w:t>
      </w:r>
      <w:proofErr w:type="spellEnd"/>
      <w:r>
        <w:rPr>
          <w:b/>
        </w:rPr>
        <w:t xml:space="preserve"> проекта стандарта</w:t>
      </w:r>
    </w:p>
    <w:p w14:paraId="43E57A96" w14:textId="77777777" w:rsidR="008D6EE1" w:rsidRDefault="008D6EE1">
      <w:pPr>
        <w:pStyle w:val="ConsPlusNormal"/>
        <w:spacing w:before="220"/>
        <w:ind w:firstLine="540"/>
        <w:jc w:val="both"/>
      </w:pPr>
      <w:r>
        <w:t>Проверка соответствия проекта стандарта правилам его построения, изложения и оформления, установленным в основополагающих национальных и межгосударственных стандартах.</w:t>
      </w:r>
    </w:p>
    <w:p w14:paraId="559CB4A4" w14:textId="77777777" w:rsidR="008D6EE1" w:rsidRDefault="008D6EE1">
      <w:pPr>
        <w:pStyle w:val="ConsPlusNormal"/>
        <w:spacing w:before="220"/>
        <w:ind w:firstLine="540"/>
        <w:jc w:val="both"/>
      </w:pPr>
      <w:r>
        <w:t xml:space="preserve">Примечание. </w:t>
      </w:r>
      <w:proofErr w:type="spellStart"/>
      <w:r>
        <w:t>Нормоконтроль</w:t>
      </w:r>
      <w:proofErr w:type="spellEnd"/>
      <w:r>
        <w:t xml:space="preserve"> проектов стандартов осуществляет организация, уполномоченная федеральным органом исполнительной власти в сфере стандартизации. На проекте стандарта, получившем положительное заключение по результатам </w:t>
      </w:r>
      <w:proofErr w:type="spellStart"/>
      <w:r>
        <w:t>нормоконтроля</w:t>
      </w:r>
      <w:proofErr w:type="spellEnd"/>
      <w:r>
        <w:t>, проставляется штамп "В набор".</w:t>
      </w:r>
    </w:p>
    <w:p w14:paraId="77CAE3D9" w14:textId="77777777" w:rsidR="008D6EE1" w:rsidRDefault="008D6EE1">
      <w:pPr>
        <w:pStyle w:val="ConsPlusNormal"/>
        <w:spacing w:before="220"/>
        <w:ind w:firstLine="540"/>
        <w:jc w:val="both"/>
      </w:pPr>
      <w:r>
        <w:t xml:space="preserve">[статья 25 </w:t>
      </w:r>
      <w:hyperlink r:id="rId896">
        <w:r>
          <w:rPr>
            <w:color w:val="0000FF"/>
          </w:rPr>
          <w:t>ГОСТ Р 1.12-2020</w:t>
        </w:r>
      </w:hyperlink>
      <w:r>
        <w:t xml:space="preserve"> Стандартизация в Российской Федерации. Термины и определения]</w:t>
      </w:r>
    </w:p>
    <w:p w14:paraId="3D93E7BB" w14:textId="77777777" w:rsidR="008D6EE1" w:rsidRDefault="008D6EE1">
      <w:pPr>
        <w:pStyle w:val="ConsPlusNormal"/>
        <w:spacing w:before="220"/>
        <w:ind w:firstLine="540"/>
        <w:jc w:val="both"/>
      </w:pPr>
      <w:r>
        <w:rPr>
          <w:b/>
        </w:rPr>
        <w:t>11.78. Редактирование проекта стандарта</w:t>
      </w:r>
    </w:p>
    <w:p w14:paraId="6E2DB9FC" w14:textId="77777777" w:rsidR="008D6EE1" w:rsidRDefault="008D6EE1">
      <w:pPr>
        <w:pStyle w:val="ConsPlusNormal"/>
        <w:spacing w:before="220"/>
        <w:ind w:firstLine="540"/>
        <w:jc w:val="both"/>
      </w:pPr>
      <w:r>
        <w:t>Упорядочивание структуры и изменение текста проекта стандарта для приведения в соответствие с нормами и правилами русского языка и иными издательскими требованиями.</w:t>
      </w:r>
    </w:p>
    <w:p w14:paraId="6B44FC91" w14:textId="77777777" w:rsidR="008D6EE1" w:rsidRDefault="008D6EE1">
      <w:pPr>
        <w:pStyle w:val="ConsPlusNormal"/>
        <w:spacing w:before="220"/>
        <w:ind w:firstLine="540"/>
        <w:jc w:val="both"/>
      </w:pPr>
      <w:r>
        <w:t xml:space="preserve">[статья 26 </w:t>
      </w:r>
      <w:hyperlink r:id="rId897">
        <w:r>
          <w:rPr>
            <w:color w:val="0000FF"/>
          </w:rPr>
          <w:t>ГОСТ Р 1.12-2020</w:t>
        </w:r>
      </w:hyperlink>
      <w:r>
        <w:t xml:space="preserve"> Стандартизация в Российской Федерации. Термины и определения]</w:t>
      </w:r>
    </w:p>
    <w:p w14:paraId="509A48FA" w14:textId="77777777" w:rsidR="008D6EE1" w:rsidRDefault="008D6EE1">
      <w:pPr>
        <w:pStyle w:val="ConsPlusNormal"/>
        <w:spacing w:before="220"/>
        <w:ind w:firstLine="540"/>
        <w:jc w:val="both"/>
      </w:pPr>
      <w:r>
        <w:rPr>
          <w:b/>
        </w:rPr>
        <w:t>11.79. Утверждение документа национальной системы стандартизации</w:t>
      </w:r>
    </w:p>
    <w:p w14:paraId="49EE73DD" w14:textId="77777777" w:rsidR="008D6EE1" w:rsidRDefault="008D6EE1">
      <w:pPr>
        <w:pStyle w:val="ConsPlusNormal"/>
        <w:spacing w:before="220"/>
        <w:ind w:firstLine="540"/>
        <w:jc w:val="both"/>
      </w:pPr>
      <w:r>
        <w:t>Решение федерального органа исполнительной власти в сфере стандартизации об утверждении проекта в качестве соответствующего документа и о введении его в действие в Российской Федерации.</w:t>
      </w:r>
    </w:p>
    <w:p w14:paraId="5BDFC558" w14:textId="77777777" w:rsidR="008D6EE1" w:rsidRDefault="008D6EE1">
      <w:pPr>
        <w:pStyle w:val="ConsPlusNormal"/>
        <w:spacing w:before="220"/>
        <w:ind w:firstLine="540"/>
        <w:jc w:val="both"/>
      </w:pPr>
      <w:r>
        <w:lastRenderedPageBreak/>
        <w:t xml:space="preserve">[статья 27 </w:t>
      </w:r>
      <w:hyperlink r:id="rId898">
        <w:r>
          <w:rPr>
            <w:color w:val="0000FF"/>
          </w:rPr>
          <w:t>ГОСТ Р 1.12-2020</w:t>
        </w:r>
      </w:hyperlink>
      <w:r>
        <w:t xml:space="preserve"> Стандартизация в Российской Федерации. Термины и определения]</w:t>
      </w:r>
    </w:p>
    <w:p w14:paraId="32A29590" w14:textId="77777777" w:rsidR="008D6EE1" w:rsidRDefault="008D6EE1">
      <w:pPr>
        <w:pStyle w:val="ConsPlusNormal"/>
        <w:spacing w:before="220"/>
        <w:ind w:firstLine="540"/>
        <w:jc w:val="both"/>
      </w:pPr>
      <w:r>
        <w:rPr>
          <w:b/>
        </w:rPr>
        <w:t>11.80. Уведомление об утвержденном документе национальной системы стандартизации</w:t>
      </w:r>
    </w:p>
    <w:p w14:paraId="225091ED" w14:textId="77777777" w:rsidR="008D6EE1" w:rsidRDefault="008D6EE1">
      <w:pPr>
        <w:pStyle w:val="ConsPlusNormal"/>
        <w:spacing w:before="220"/>
        <w:ind w:firstLine="540"/>
        <w:jc w:val="both"/>
      </w:pPr>
      <w:r>
        <w:t>Размещение на официальном сайте федерального органа исполнительной власти в сфере стандартизации в информационной системе общего пользования и публикация его в официальном информационном издании информации об утверждении и введении в действие документа национальной системы стандартизации.</w:t>
      </w:r>
    </w:p>
    <w:p w14:paraId="07FAF80F" w14:textId="77777777" w:rsidR="008D6EE1" w:rsidRDefault="008D6EE1">
      <w:pPr>
        <w:pStyle w:val="ConsPlusNormal"/>
        <w:spacing w:before="220"/>
        <w:ind w:firstLine="540"/>
        <w:jc w:val="both"/>
      </w:pPr>
      <w:r>
        <w:t xml:space="preserve">[статья 28 </w:t>
      </w:r>
      <w:hyperlink r:id="rId899">
        <w:r>
          <w:rPr>
            <w:color w:val="0000FF"/>
          </w:rPr>
          <w:t>ГОСТ Р 1.12-2020</w:t>
        </w:r>
      </w:hyperlink>
      <w:r>
        <w:t xml:space="preserve"> Стандартизация в Российской Федерации. Термины и определения]</w:t>
      </w:r>
    </w:p>
    <w:p w14:paraId="420B0B73" w14:textId="77777777" w:rsidR="008D6EE1" w:rsidRDefault="008D6EE1">
      <w:pPr>
        <w:pStyle w:val="ConsPlusNormal"/>
        <w:spacing w:before="220"/>
        <w:ind w:firstLine="540"/>
        <w:jc w:val="both"/>
      </w:pPr>
      <w:r>
        <w:rPr>
          <w:b/>
        </w:rPr>
        <w:t>11.81. Информация об изменении документа национальной системы стандартизации</w:t>
      </w:r>
    </w:p>
    <w:p w14:paraId="3CC316DD" w14:textId="77777777" w:rsidR="008D6EE1" w:rsidRDefault="008D6EE1">
      <w:pPr>
        <w:pStyle w:val="ConsPlusNormal"/>
        <w:spacing w:before="220"/>
        <w:ind w:firstLine="540"/>
        <w:jc w:val="both"/>
      </w:pPr>
      <w:r>
        <w:t>Информация об утверждении и введении в действие изменения документа национальной системы стандартизации и текст этого изменения, которые публикует федеральный орган исполнительной власти в сфере стандартизации в своем официальном информационном издании и размещает в информационной системе общего пользования на своем официальном сайте.</w:t>
      </w:r>
    </w:p>
    <w:p w14:paraId="2350FF31" w14:textId="77777777" w:rsidR="008D6EE1" w:rsidRDefault="008D6EE1">
      <w:pPr>
        <w:pStyle w:val="ConsPlusNormal"/>
        <w:spacing w:before="220"/>
        <w:ind w:firstLine="540"/>
        <w:jc w:val="both"/>
      </w:pPr>
      <w:r>
        <w:t xml:space="preserve">[статья 29 </w:t>
      </w:r>
      <w:hyperlink r:id="rId900">
        <w:r>
          <w:rPr>
            <w:color w:val="0000FF"/>
          </w:rPr>
          <w:t>ГОСТ Р 1.12-2020</w:t>
        </w:r>
      </w:hyperlink>
      <w:r>
        <w:t xml:space="preserve"> Стандартизация в Российской Федерации. Термины и определения]</w:t>
      </w:r>
    </w:p>
    <w:p w14:paraId="755ACBA5" w14:textId="77777777" w:rsidR="008D6EE1" w:rsidRDefault="008D6EE1">
      <w:pPr>
        <w:pStyle w:val="ConsPlusNormal"/>
        <w:spacing w:before="220"/>
        <w:ind w:firstLine="540"/>
        <w:jc w:val="both"/>
      </w:pPr>
      <w:r>
        <w:rPr>
          <w:b/>
        </w:rPr>
        <w:t>11.82. Издательское редактирование документа национальной системы стандартизации</w:t>
      </w:r>
    </w:p>
    <w:p w14:paraId="374378C5" w14:textId="77777777" w:rsidR="008D6EE1" w:rsidRDefault="008D6EE1">
      <w:pPr>
        <w:pStyle w:val="ConsPlusNormal"/>
        <w:spacing w:before="220"/>
        <w:ind w:firstLine="540"/>
        <w:jc w:val="both"/>
      </w:pPr>
      <w:r>
        <w:t>Комплекс работ, необходимых для подготовки документа по стандартизации в форме электронного документа организацией, определенной федеральным органом исполнительной власти в сфере стандартизации оператором Федерального информационного фонда стандартов, для размещения его на официальном сайте федерального органа исполнительной власти в сфере стандартизации в информационно-телекоммуникационной сети Интернет.</w:t>
      </w:r>
    </w:p>
    <w:p w14:paraId="327CF2E9" w14:textId="77777777" w:rsidR="008D6EE1" w:rsidRDefault="008D6EE1">
      <w:pPr>
        <w:pStyle w:val="ConsPlusNormal"/>
        <w:spacing w:before="220"/>
        <w:ind w:firstLine="540"/>
        <w:jc w:val="both"/>
      </w:pPr>
      <w:r>
        <w:t xml:space="preserve">[статья 30 </w:t>
      </w:r>
      <w:hyperlink r:id="rId901">
        <w:r>
          <w:rPr>
            <w:color w:val="0000FF"/>
          </w:rPr>
          <w:t>ГОСТ Р 1.12-2020</w:t>
        </w:r>
      </w:hyperlink>
      <w:r>
        <w:t xml:space="preserve"> Стандартизация в Российской Федерации. Термины и определения]</w:t>
      </w:r>
    </w:p>
    <w:p w14:paraId="7E7FAA36" w14:textId="77777777" w:rsidR="008D6EE1" w:rsidRDefault="008D6EE1">
      <w:pPr>
        <w:pStyle w:val="ConsPlusNormal"/>
        <w:spacing w:before="220"/>
        <w:ind w:firstLine="540"/>
        <w:jc w:val="both"/>
      </w:pPr>
      <w:r>
        <w:rPr>
          <w:b/>
        </w:rPr>
        <w:t>11.83. Официальное опубликование документа национальной системы стандартизации</w:t>
      </w:r>
    </w:p>
    <w:p w14:paraId="02B1C418" w14:textId="77777777" w:rsidR="008D6EE1" w:rsidRDefault="008D6EE1">
      <w:pPr>
        <w:pStyle w:val="ConsPlusNormal"/>
        <w:spacing w:before="220"/>
        <w:ind w:firstLine="540"/>
        <w:jc w:val="both"/>
      </w:pPr>
      <w:r>
        <w:t>Печатное издание документа национальной системы стандартизации и (или) размещение его текста в электронно-цифровой форме в информационной системе общего пользования на официальном сайте федерального органа исполнительной власти в сфере стандартизации.</w:t>
      </w:r>
    </w:p>
    <w:p w14:paraId="78BC848A" w14:textId="77777777" w:rsidR="008D6EE1" w:rsidRDefault="008D6EE1">
      <w:pPr>
        <w:pStyle w:val="ConsPlusNormal"/>
        <w:spacing w:before="220"/>
        <w:ind w:firstLine="540"/>
        <w:jc w:val="both"/>
      </w:pPr>
      <w:r>
        <w:t xml:space="preserve">[статья 31 </w:t>
      </w:r>
      <w:hyperlink r:id="rId902">
        <w:r>
          <w:rPr>
            <w:color w:val="0000FF"/>
          </w:rPr>
          <w:t>ГОСТ Р 1.12-2020</w:t>
        </w:r>
      </w:hyperlink>
      <w:r>
        <w:t xml:space="preserve"> Стандартизация в Российской Федерации. Термины и определения]</w:t>
      </w:r>
    </w:p>
    <w:p w14:paraId="73358856" w14:textId="77777777" w:rsidR="008D6EE1" w:rsidRDefault="008D6EE1">
      <w:pPr>
        <w:pStyle w:val="ConsPlusNormal"/>
        <w:spacing w:before="220"/>
        <w:ind w:firstLine="540"/>
        <w:jc w:val="both"/>
      </w:pPr>
      <w:r>
        <w:rPr>
          <w:b/>
        </w:rPr>
        <w:t>11.84. Распространение документа национальной системы стандартизации</w:t>
      </w:r>
    </w:p>
    <w:p w14:paraId="67BC32DE" w14:textId="77777777" w:rsidR="008D6EE1" w:rsidRDefault="008D6EE1">
      <w:pPr>
        <w:pStyle w:val="ConsPlusNormal"/>
        <w:spacing w:before="220"/>
        <w:ind w:firstLine="540"/>
        <w:jc w:val="both"/>
      </w:pPr>
      <w:r>
        <w:t>Комплекс мероприятий по своевременному обеспечению документом национальной системы стандартизации заинтересованных в нем пользователей.</w:t>
      </w:r>
    </w:p>
    <w:p w14:paraId="39F85095" w14:textId="77777777" w:rsidR="008D6EE1" w:rsidRDefault="008D6EE1">
      <w:pPr>
        <w:pStyle w:val="ConsPlusNormal"/>
        <w:spacing w:before="220"/>
        <w:ind w:firstLine="540"/>
        <w:jc w:val="both"/>
      </w:pPr>
      <w:r>
        <w:t xml:space="preserve">[статья 32 </w:t>
      </w:r>
      <w:hyperlink r:id="rId903">
        <w:r>
          <w:rPr>
            <w:color w:val="0000FF"/>
          </w:rPr>
          <w:t>ГОСТ Р 1.12-2020</w:t>
        </w:r>
      </w:hyperlink>
      <w:r>
        <w:t xml:space="preserve"> Стандартизация в Российской Федерации. Термины и определения]</w:t>
      </w:r>
    </w:p>
    <w:p w14:paraId="0638271E" w14:textId="77777777" w:rsidR="008D6EE1" w:rsidRDefault="008D6EE1">
      <w:pPr>
        <w:pStyle w:val="ConsPlusNormal"/>
        <w:jc w:val="both"/>
      </w:pPr>
    </w:p>
    <w:p w14:paraId="33416C36" w14:textId="77777777" w:rsidR="008D6EE1" w:rsidRDefault="008D6EE1">
      <w:pPr>
        <w:pStyle w:val="ConsPlusNormal"/>
        <w:jc w:val="center"/>
        <w:outlineLvl w:val="3"/>
      </w:pPr>
      <w:r>
        <w:rPr>
          <w:b/>
        </w:rPr>
        <w:t>Гармонизация стандартов</w:t>
      </w:r>
    </w:p>
    <w:p w14:paraId="6FE123F0" w14:textId="77777777" w:rsidR="008D6EE1" w:rsidRDefault="008D6EE1">
      <w:pPr>
        <w:pStyle w:val="ConsPlusNormal"/>
        <w:jc w:val="both"/>
      </w:pPr>
    </w:p>
    <w:p w14:paraId="2B2CA39A" w14:textId="77777777" w:rsidR="008D6EE1" w:rsidRDefault="008D6EE1">
      <w:pPr>
        <w:pStyle w:val="ConsPlusNormal"/>
        <w:ind w:firstLine="540"/>
        <w:jc w:val="both"/>
      </w:pPr>
      <w:r>
        <w:rPr>
          <w:b/>
        </w:rPr>
        <w:t>11.85. Гармонизированные стандарты</w:t>
      </w:r>
    </w:p>
    <w:p w14:paraId="6A8D16B2" w14:textId="77777777" w:rsidR="008D6EE1" w:rsidRDefault="008D6EE1">
      <w:pPr>
        <w:pStyle w:val="ConsPlusNormal"/>
        <w:spacing w:before="220"/>
        <w:ind w:firstLine="540"/>
        <w:jc w:val="both"/>
      </w:pPr>
      <w:r>
        <w:t xml:space="preserve">Стандарты, которые приняты различными занимающимися стандартизацией органами, распространяются на один и тот же объект стандартизации и обеспечивают взаимозаменяемость </w:t>
      </w:r>
      <w:r>
        <w:lastRenderedPageBreak/>
        <w:t>продукции, процессов или услуг и/или взаимное понимание результатов испытаний или информации, представляемой в соответствии с этими стандартами.</w:t>
      </w:r>
    </w:p>
    <w:p w14:paraId="41AC9D01" w14:textId="77777777" w:rsidR="008D6EE1" w:rsidRDefault="008D6EE1">
      <w:pPr>
        <w:pStyle w:val="ConsPlusNormal"/>
        <w:spacing w:before="220"/>
        <w:ind w:firstLine="540"/>
        <w:jc w:val="both"/>
      </w:pPr>
      <w:r>
        <w:t>Примечания:</w:t>
      </w:r>
    </w:p>
    <w:p w14:paraId="16101040" w14:textId="77777777" w:rsidR="008D6EE1" w:rsidRDefault="008D6EE1">
      <w:pPr>
        <w:pStyle w:val="ConsPlusNormal"/>
        <w:spacing w:before="220"/>
        <w:ind w:firstLine="540"/>
        <w:jc w:val="both"/>
      </w:pPr>
      <w:r>
        <w:t>1. Гармонизированные стандарты могут иметь различия в форме представления или даже в содержании, например, в примечаниях, указаниях, как выполнять требования стандарта, в предпочтении тех или иных альтернативных требований.</w:t>
      </w:r>
    </w:p>
    <w:p w14:paraId="014C1569" w14:textId="77777777" w:rsidR="008D6EE1" w:rsidRDefault="008D6EE1">
      <w:pPr>
        <w:pStyle w:val="ConsPlusNormal"/>
        <w:spacing w:before="220"/>
        <w:ind w:firstLine="540"/>
        <w:jc w:val="both"/>
      </w:pPr>
      <w:r>
        <w:t>2. В международной стандартизации, наряду с термином "гармонизированные стандарты", применяется указанный в Руководстве ИСО/МЭК 2:2004 термин-синоним "эквивалентные стандарты".</w:t>
      </w:r>
    </w:p>
    <w:p w14:paraId="5EDE0C6C" w14:textId="77777777" w:rsidR="008D6EE1" w:rsidRDefault="008D6EE1">
      <w:pPr>
        <w:pStyle w:val="ConsPlusNormal"/>
        <w:spacing w:before="220"/>
        <w:ind w:firstLine="540"/>
        <w:jc w:val="both"/>
      </w:pPr>
      <w:r>
        <w:t xml:space="preserve">[статья 8.1 </w:t>
      </w:r>
      <w:hyperlink r:id="rId904">
        <w:r>
          <w:rPr>
            <w:color w:val="0000FF"/>
          </w:rPr>
          <w:t>ГОСТ 1.1-2002</w:t>
        </w:r>
      </w:hyperlink>
      <w:r>
        <w:t xml:space="preserve"> Межгосударственная система стандартизации. Термины и определения]</w:t>
      </w:r>
    </w:p>
    <w:p w14:paraId="078F7CAE" w14:textId="77777777" w:rsidR="008D6EE1" w:rsidRDefault="008D6EE1">
      <w:pPr>
        <w:pStyle w:val="ConsPlusNormal"/>
        <w:spacing w:before="220"/>
        <w:ind w:firstLine="540"/>
        <w:jc w:val="both"/>
      </w:pPr>
      <w:r>
        <w:rPr>
          <w:b/>
        </w:rPr>
        <w:t>11.86. Идентичные стандарты</w:t>
      </w:r>
    </w:p>
    <w:p w14:paraId="26AEDE4D" w14:textId="77777777" w:rsidR="008D6EE1" w:rsidRDefault="008D6EE1">
      <w:pPr>
        <w:pStyle w:val="ConsPlusNormal"/>
        <w:spacing w:before="220"/>
        <w:ind w:firstLine="540"/>
        <w:jc w:val="both"/>
      </w:pPr>
      <w:r>
        <w:t>Гармонизированные стандарты, которые идентичны по содержанию и форме представления.</w:t>
      </w:r>
    </w:p>
    <w:p w14:paraId="1D930791" w14:textId="77777777" w:rsidR="008D6EE1" w:rsidRDefault="008D6EE1">
      <w:pPr>
        <w:pStyle w:val="ConsPlusNormal"/>
        <w:spacing w:before="220"/>
        <w:ind w:firstLine="540"/>
        <w:jc w:val="both"/>
      </w:pPr>
      <w:r>
        <w:t>Примечания:</w:t>
      </w:r>
    </w:p>
    <w:p w14:paraId="2C96061E" w14:textId="77777777" w:rsidR="008D6EE1" w:rsidRDefault="008D6EE1">
      <w:pPr>
        <w:pStyle w:val="ConsPlusNormal"/>
        <w:spacing w:before="220"/>
        <w:ind w:firstLine="540"/>
        <w:jc w:val="both"/>
      </w:pPr>
      <w:r>
        <w:t>1. Идентичные стандарты, как правило, отличаются обозначениями. Кроме этого, в идентичных стандартах допускаются отдельные редакционные изменения и/или различия в форме представления, которые регламентированы на международном уровне.</w:t>
      </w:r>
    </w:p>
    <w:p w14:paraId="12756878" w14:textId="77777777" w:rsidR="008D6EE1" w:rsidRDefault="008D6EE1">
      <w:pPr>
        <w:pStyle w:val="ConsPlusNormal"/>
        <w:spacing w:before="220"/>
        <w:ind w:firstLine="540"/>
        <w:jc w:val="both"/>
      </w:pPr>
      <w:r>
        <w:t>2. При изложении идентичных стандартов на разных языках, как правило, используют аутентичные переводы.</w:t>
      </w:r>
    </w:p>
    <w:p w14:paraId="3D358695" w14:textId="77777777" w:rsidR="008D6EE1" w:rsidRDefault="008D6EE1">
      <w:pPr>
        <w:pStyle w:val="ConsPlusNormal"/>
        <w:spacing w:before="220"/>
        <w:ind w:firstLine="540"/>
        <w:jc w:val="both"/>
      </w:pPr>
      <w:r>
        <w:t xml:space="preserve">[статья 8.1.1 </w:t>
      </w:r>
      <w:hyperlink r:id="rId905">
        <w:r>
          <w:rPr>
            <w:color w:val="0000FF"/>
          </w:rPr>
          <w:t>ГОСТ 1.1-2002</w:t>
        </w:r>
      </w:hyperlink>
      <w:r>
        <w:t xml:space="preserve"> Межгосударственная система стандартизации. Термины и определения]</w:t>
      </w:r>
    </w:p>
    <w:p w14:paraId="4978C471" w14:textId="77777777" w:rsidR="008D6EE1" w:rsidRDefault="008D6EE1">
      <w:pPr>
        <w:pStyle w:val="ConsPlusNormal"/>
        <w:spacing w:before="220"/>
        <w:ind w:firstLine="540"/>
        <w:jc w:val="both"/>
      </w:pPr>
      <w:r>
        <w:rPr>
          <w:b/>
        </w:rPr>
        <w:t>11.87. Модифицированные стандарты</w:t>
      </w:r>
    </w:p>
    <w:p w14:paraId="3914F360" w14:textId="77777777" w:rsidR="008D6EE1" w:rsidRDefault="008D6EE1">
      <w:pPr>
        <w:pStyle w:val="ConsPlusNormal"/>
        <w:spacing w:before="220"/>
        <w:ind w:firstLine="540"/>
        <w:jc w:val="both"/>
      </w:pPr>
      <w:r>
        <w:t>Гармонизированные стандарты, которые имеют технические отклонения и/или различия по форме представления при условии их идентификации и объяснения.</w:t>
      </w:r>
    </w:p>
    <w:p w14:paraId="73C978EC" w14:textId="77777777" w:rsidR="008D6EE1" w:rsidRDefault="008D6EE1">
      <w:pPr>
        <w:pStyle w:val="ConsPlusNormal"/>
        <w:spacing w:before="220"/>
        <w:ind w:firstLine="540"/>
        <w:jc w:val="both"/>
      </w:pPr>
      <w:r>
        <w:t xml:space="preserve">[статья 8.1.2 </w:t>
      </w:r>
      <w:hyperlink r:id="rId906">
        <w:r>
          <w:rPr>
            <w:color w:val="0000FF"/>
          </w:rPr>
          <w:t>ГОСТ 1.1-2002</w:t>
        </w:r>
      </w:hyperlink>
      <w:r>
        <w:t xml:space="preserve"> Межгосударственная система стандартизации. Термины и определения]</w:t>
      </w:r>
    </w:p>
    <w:p w14:paraId="1330E7C7" w14:textId="77777777" w:rsidR="008D6EE1" w:rsidRDefault="008D6EE1">
      <w:pPr>
        <w:pStyle w:val="ConsPlusNormal"/>
        <w:spacing w:before="220"/>
        <w:ind w:firstLine="540"/>
        <w:jc w:val="both"/>
      </w:pPr>
      <w:r>
        <w:rPr>
          <w:b/>
        </w:rPr>
        <w:t>11.88. Неэквивалентные стандарты</w:t>
      </w:r>
    </w:p>
    <w:p w14:paraId="56388273" w14:textId="77777777" w:rsidR="008D6EE1" w:rsidRDefault="008D6EE1">
      <w:pPr>
        <w:pStyle w:val="ConsPlusNormal"/>
        <w:spacing w:before="220"/>
        <w:ind w:firstLine="540"/>
        <w:jc w:val="both"/>
      </w:pPr>
      <w:r>
        <w:t>Стандарты, которые имеют неидентифицированные технические отклонения и/или различия по форме представления.</w:t>
      </w:r>
    </w:p>
    <w:p w14:paraId="50F168B7" w14:textId="77777777" w:rsidR="008D6EE1" w:rsidRDefault="008D6EE1">
      <w:pPr>
        <w:pStyle w:val="ConsPlusNormal"/>
        <w:spacing w:before="220"/>
        <w:ind w:firstLine="540"/>
        <w:jc w:val="both"/>
      </w:pPr>
      <w:r>
        <w:t xml:space="preserve">[статья 8.1.3 </w:t>
      </w:r>
      <w:hyperlink r:id="rId907">
        <w:r>
          <w:rPr>
            <w:color w:val="0000FF"/>
          </w:rPr>
          <w:t>ГОСТ 1.1-2002</w:t>
        </w:r>
      </w:hyperlink>
      <w:r>
        <w:t xml:space="preserve"> Межгосударственная система стандартизации. Термины и определения]</w:t>
      </w:r>
    </w:p>
    <w:p w14:paraId="584B26BF" w14:textId="77777777" w:rsidR="008D6EE1" w:rsidRDefault="008D6EE1">
      <w:pPr>
        <w:pStyle w:val="ConsPlusNormal"/>
        <w:spacing w:before="220"/>
        <w:ind w:firstLine="540"/>
        <w:jc w:val="both"/>
      </w:pPr>
      <w:r>
        <w:rPr>
          <w:b/>
        </w:rPr>
        <w:t>11.89. Гармонизированный на международном уровне стандарт</w:t>
      </w:r>
    </w:p>
    <w:p w14:paraId="561A474D" w14:textId="77777777" w:rsidR="008D6EE1" w:rsidRDefault="008D6EE1">
      <w:pPr>
        <w:pStyle w:val="ConsPlusNormal"/>
        <w:spacing w:before="220"/>
        <w:ind w:firstLine="540"/>
        <w:jc w:val="both"/>
      </w:pPr>
      <w:r>
        <w:t>Стандарт, гармонизированный с международным стандартом или стандартами.</w:t>
      </w:r>
    </w:p>
    <w:p w14:paraId="492E2D9D" w14:textId="77777777" w:rsidR="008D6EE1" w:rsidRDefault="008D6EE1">
      <w:pPr>
        <w:pStyle w:val="ConsPlusNormal"/>
        <w:spacing w:before="220"/>
        <w:ind w:firstLine="540"/>
        <w:jc w:val="both"/>
      </w:pPr>
      <w:r>
        <w:t xml:space="preserve">[статья 8.2 </w:t>
      </w:r>
      <w:hyperlink r:id="rId908">
        <w:r>
          <w:rPr>
            <w:color w:val="0000FF"/>
          </w:rPr>
          <w:t>ГОСТ 1.1-2002</w:t>
        </w:r>
      </w:hyperlink>
      <w:r>
        <w:t xml:space="preserve"> Межгосударственная система стандартизации. Термины и определения]</w:t>
      </w:r>
    </w:p>
    <w:p w14:paraId="0B98B54F" w14:textId="77777777" w:rsidR="008D6EE1" w:rsidRDefault="008D6EE1">
      <w:pPr>
        <w:pStyle w:val="ConsPlusNormal"/>
        <w:spacing w:before="220"/>
        <w:ind w:firstLine="540"/>
        <w:jc w:val="both"/>
      </w:pPr>
      <w:r>
        <w:rPr>
          <w:b/>
        </w:rPr>
        <w:t>11.90. Гармонизированный на региональном уровне стандарт</w:t>
      </w:r>
    </w:p>
    <w:p w14:paraId="7C703FEF" w14:textId="77777777" w:rsidR="008D6EE1" w:rsidRDefault="008D6EE1">
      <w:pPr>
        <w:pStyle w:val="ConsPlusNormal"/>
        <w:spacing w:before="220"/>
        <w:ind w:firstLine="540"/>
        <w:jc w:val="both"/>
      </w:pPr>
      <w:r>
        <w:t>Стандарт, гармонизированный с региональным стандартом или стандартами.</w:t>
      </w:r>
    </w:p>
    <w:p w14:paraId="7951A26A" w14:textId="77777777" w:rsidR="008D6EE1" w:rsidRDefault="008D6EE1">
      <w:pPr>
        <w:pStyle w:val="ConsPlusNormal"/>
        <w:spacing w:before="220"/>
        <w:ind w:firstLine="540"/>
        <w:jc w:val="both"/>
      </w:pPr>
      <w:r>
        <w:lastRenderedPageBreak/>
        <w:t xml:space="preserve">[статья 8.3 </w:t>
      </w:r>
      <w:hyperlink r:id="rId909">
        <w:r>
          <w:rPr>
            <w:color w:val="0000FF"/>
          </w:rPr>
          <w:t>ГОСТ 1.1-2002</w:t>
        </w:r>
      </w:hyperlink>
      <w:r>
        <w:t xml:space="preserve"> Межгосударственная система стандартизации. Термины и определения]</w:t>
      </w:r>
    </w:p>
    <w:p w14:paraId="4BD0C09B" w14:textId="77777777" w:rsidR="008D6EE1" w:rsidRDefault="008D6EE1">
      <w:pPr>
        <w:pStyle w:val="ConsPlusNormal"/>
        <w:spacing w:before="220"/>
        <w:ind w:firstLine="540"/>
        <w:jc w:val="both"/>
      </w:pPr>
      <w:r>
        <w:rPr>
          <w:b/>
        </w:rPr>
        <w:t>11.91. Гармонизированные на двусторонней основе стандарты</w:t>
      </w:r>
    </w:p>
    <w:p w14:paraId="2279DD24" w14:textId="77777777" w:rsidR="008D6EE1" w:rsidRDefault="008D6EE1">
      <w:pPr>
        <w:pStyle w:val="ConsPlusNormal"/>
        <w:spacing w:before="220"/>
        <w:ind w:firstLine="540"/>
        <w:jc w:val="both"/>
      </w:pPr>
      <w:r>
        <w:t>Стандарты, гармонизированные двумя занимающимися стандартизацией органами.</w:t>
      </w:r>
    </w:p>
    <w:p w14:paraId="382577F5" w14:textId="77777777" w:rsidR="008D6EE1" w:rsidRDefault="008D6EE1">
      <w:pPr>
        <w:pStyle w:val="ConsPlusNormal"/>
        <w:spacing w:before="220"/>
        <w:ind w:firstLine="540"/>
        <w:jc w:val="both"/>
      </w:pPr>
      <w:r>
        <w:t xml:space="preserve">[статья 8.4 </w:t>
      </w:r>
      <w:hyperlink r:id="rId910">
        <w:r>
          <w:rPr>
            <w:color w:val="0000FF"/>
          </w:rPr>
          <w:t>ГОСТ 1.1-2002</w:t>
        </w:r>
      </w:hyperlink>
      <w:r>
        <w:t xml:space="preserve"> Межгосударственная система стандартизации. Термины и определения]</w:t>
      </w:r>
    </w:p>
    <w:p w14:paraId="1077CF98" w14:textId="77777777" w:rsidR="008D6EE1" w:rsidRDefault="008D6EE1">
      <w:pPr>
        <w:pStyle w:val="ConsPlusNormal"/>
        <w:spacing w:before="220"/>
        <w:ind w:firstLine="540"/>
        <w:jc w:val="both"/>
      </w:pPr>
      <w:r>
        <w:rPr>
          <w:b/>
        </w:rPr>
        <w:t>11.92. Гармонизированные на многосторонней основе стандарты</w:t>
      </w:r>
    </w:p>
    <w:p w14:paraId="5F63A8AC" w14:textId="77777777" w:rsidR="008D6EE1" w:rsidRDefault="008D6EE1">
      <w:pPr>
        <w:pStyle w:val="ConsPlusNormal"/>
        <w:spacing w:before="220"/>
        <w:ind w:firstLine="540"/>
        <w:jc w:val="both"/>
      </w:pPr>
      <w:r>
        <w:t>Стандарты, гармонизированные более чем двумя органами, занимающимися стандартизацией.</w:t>
      </w:r>
    </w:p>
    <w:p w14:paraId="0D4AC001" w14:textId="77777777" w:rsidR="008D6EE1" w:rsidRDefault="008D6EE1">
      <w:pPr>
        <w:pStyle w:val="ConsPlusNormal"/>
        <w:spacing w:before="220"/>
        <w:ind w:firstLine="540"/>
        <w:jc w:val="both"/>
      </w:pPr>
      <w:r>
        <w:t xml:space="preserve">[статья 8.5 </w:t>
      </w:r>
      <w:hyperlink r:id="rId911">
        <w:r>
          <w:rPr>
            <w:color w:val="0000FF"/>
          </w:rPr>
          <w:t>ГОСТ 1.1-2002</w:t>
        </w:r>
      </w:hyperlink>
      <w:r>
        <w:t xml:space="preserve"> Межгосударственная система стандартизации. Термины и определения]</w:t>
      </w:r>
    </w:p>
    <w:p w14:paraId="07B4A0F6" w14:textId="77777777" w:rsidR="008D6EE1" w:rsidRDefault="008D6EE1">
      <w:pPr>
        <w:pStyle w:val="ConsPlusNormal"/>
        <w:spacing w:before="220"/>
        <w:ind w:firstLine="540"/>
        <w:jc w:val="both"/>
      </w:pPr>
      <w:r>
        <w:rPr>
          <w:b/>
        </w:rPr>
        <w:t>11.93. Односторонне согласованный стандарт</w:t>
      </w:r>
    </w:p>
    <w:p w14:paraId="378FB27E" w14:textId="77777777" w:rsidR="008D6EE1" w:rsidRDefault="008D6EE1">
      <w:pPr>
        <w:pStyle w:val="ConsPlusNormal"/>
        <w:spacing w:before="220"/>
        <w:ind w:firstLine="540"/>
        <w:jc w:val="both"/>
      </w:pPr>
      <w:r>
        <w:t>Стандарт, согласованный с другим стандартом таким образом, чтобы продукция, процессы, услуги, испытания и информация, представляемые в соответствии с первым стандартом, отвечали требованиям последнего, а не наоборот.</w:t>
      </w:r>
    </w:p>
    <w:p w14:paraId="1EBF5D4C" w14:textId="77777777" w:rsidR="008D6EE1" w:rsidRDefault="008D6EE1">
      <w:pPr>
        <w:pStyle w:val="ConsPlusNormal"/>
        <w:spacing w:before="220"/>
        <w:ind w:firstLine="540"/>
        <w:jc w:val="both"/>
      </w:pPr>
      <w:r>
        <w:t xml:space="preserve">[статья 8.6 </w:t>
      </w:r>
      <w:hyperlink r:id="rId912">
        <w:r>
          <w:rPr>
            <w:color w:val="0000FF"/>
          </w:rPr>
          <w:t>ГОСТ 1.1-2002</w:t>
        </w:r>
      </w:hyperlink>
      <w:r>
        <w:t xml:space="preserve"> Межгосударственная система стандартизации. Термины и определения]</w:t>
      </w:r>
    </w:p>
    <w:p w14:paraId="2E6AF810" w14:textId="77777777" w:rsidR="008D6EE1" w:rsidRDefault="008D6EE1">
      <w:pPr>
        <w:pStyle w:val="ConsPlusNormal"/>
        <w:spacing w:before="220"/>
        <w:ind w:firstLine="540"/>
        <w:jc w:val="both"/>
      </w:pPr>
      <w:r>
        <w:rPr>
          <w:b/>
        </w:rPr>
        <w:t>11.94. Сопоставимые стандарты</w:t>
      </w:r>
    </w:p>
    <w:p w14:paraId="58BB5447" w14:textId="77777777" w:rsidR="008D6EE1" w:rsidRDefault="008D6EE1">
      <w:pPr>
        <w:pStyle w:val="ConsPlusNormal"/>
        <w:spacing w:before="220"/>
        <w:ind w:firstLine="540"/>
        <w:jc w:val="both"/>
      </w:pPr>
      <w:r>
        <w:t>Принятые различными занимающимися стандартизацией органами стандарты на одну и ту же продукцию, на одни и те же процессы или услуги, в которых различные требования основываются на одних и тех же характеристиках и которые оцениваются с помощью одних и тех же методов, позволяющих однозначно сопоставить различия в требованиях.</w:t>
      </w:r>
    </w:p>
    <w:p w14:paraId="259D1929" w14:textId="77777777" w:rsidR="008D6EE1" w:rsidRDefault="008D6EE1">
      <w:pPr>
        <w:pStyle w:val="ConsPlusNormal"/>
        <w:spacing w:before="220"/>
        <w:ind w:firstLine="540"/>
        <w:jc w:val="both"/>
      </w:pPr>
      <w:r>
        <w:t>Примечание. Сопоставимые стандарты не являются гармонизированными.</w:t>
      </w:r>
    </w:p>
    <w:p w14:paraId="16DB0CEB" w14:textId="77777777" w:rsidR="008D6EE1" w:rsidRDefault="008D6EE1">
      <w:pPr>
        <w:pStyle w:val="ConsPlusNormal"/>
        <w:spacing w:before="220"/>
        <w:ind w:firstLine="540"/>
        <w:jc w:val="both"/>
      </w:pPr>
      <w:r>
        <w:t xml:space="preserve">[статья 8.7 </w:t>
      </w:r>
      <w:hyperlink r:id="rId913">
        <w:r>
          <w:rPr>
            <w:color w:val="0000FF"/>
          </w:rPr>
          <w:t>ГОСТ 1.1-2002</w:t>
        </w:r>
      </w:hyperlink>
      <w:r>
        <w:t xml:space="preserve"> Межгосударственная система стандартизации. Термины и определения]</w:t>
      </w:r>
    </w:p>
    <w:p w14:paraId="6C8B50BC" w14:textId="77777777" w:rsidR="008D6EE1" w:rsidRDefault="008D6EE1">
      <w:pPr>
        <w:pStyle w:val="ConsPlusNormal"/>
        <w:spacing w:before="220"/>
        <w:ind w:firstLine="540"/>
        <w:jc w:val="both"/>
      </w:pPr>
      <w:r>
        <w:rPr>
          <w:b/>
        </w:rPr>
        <w:t>11.95. Принятие международного [регионального] стандарта в межгосударственном [национальном] стандарте</w:t>
      </w:r>
    </w:p>
    <w:p w14:paraId="37A5336F" w14:textId="77777777" w:rsidR="008D6EE1" w:rsidRDefault="008D6EE1">
      <w:pPr>
        <w:pStyle w:val="ConsPlusNormal"/>
        <w:spacing w:before="220"/>
        <w:ind w:firstLine="540"/>
        <w:jc w:val="both"/>
      </w:pPr>
      <w:r>
        <w:t>Опубликование межгосударственного [национального] стандарта, основанного на соответствующем международном или региональном стандарте, или подтверждение, что данный международный или региональный стандарт имеет тот же статус, что и межгосударственный [национальный] стандарт, с указанием любых отклонений от международного или регионального стандарта.</w:t>
      </w:r>
    </w:p>
    <w:p w14:paraId="57B2FBF8" w14:textId="77777777" w:rsidR="008D6EE1" w:rsidRDefault="008D6EE1">
      <w:pPr>
        <w:pStyle w:val="ConsPlusNormal"/>
        <w:spacing w:before="220"/>
        <w:ind w:firstLine="540"/>
        <w:jc w:val="both"/>
      </w:pPr>
      <w:r>
        <w:t>Примечание. В межгосударственной стандартизации второй из указанных в определении способов принятия международных и региональных стандартов не используется.</w:t>
      </w:r>
    </w:p>
    <w:p w14:paraId="08794059" w14:textId="77777777" w:rsidR="008D6EE1" w:rsidRDefault="008D6EE1">
      <w:pPr>
        <w:pStyle w:val="ConsPlusNormal"/>
        <w:spacing w:before="220"/>
        <w:ind w:firstLine="540"/>
        <w:jc w:val="both"/>
      </w:pPr>
      <w:r>
        <w:t xml:space="preserve">[статья 8.8 </w:t>
      </w:r>
      <w:hyperlink r:id="rId914">
        <w:r>
          <w:rPr>
            <w:color w:val="0000FF"/>
          </w:rPr>
          <w:t>ГОСТ 1.1-2002</w:t>
        </w:r>
      </w:hyperlink>
      <w:r>
        <w:t xml:space="preserve"> Межгосударственная система стандартизации. Термины и определения]</w:t>
      </w:r>
    </w:p>
    <w:p w14:paraId="2EA65559" w14:textId="77777777" w:rsidR="008D6EE1" w:rsidRDefault="008D6EE1">
      <w:pPr>
        <w:pStyle w:val="ConsPlusNormal"/>
        <w:spacing w:before="220"/>
        <w:ind w:firstLine="540"/>
        <w:jc w:val="both"/>
      </w:pPr>
      <w:r>
        <w:rPr>
          <w:b/>
        </w:rPr>
        <w:t>11.96. Прямое применение международного [регионального] стандарта</w:t>
      </w:r>
    </w:p>
    <w:p w14:paraId="3E2507F5" w14:textId="77777777" w:rsidR="008D6EE1" w:rsidRDefault="008D6EE1">
      <w:pPr>
        <w:pStyle w:val="ConsPlusNormal"/>
        <w:spacing w:before="220"/>
        <w:ind w:firstLine="540"/>
        <w:jc w:val="both"/>
      </w:pPr>
      <w:r>
        <w:t xml:space="preserve">Применение международного [регионального] стандарта независимо от принятия данного </w:t>
      </w:r>
      <w:r>
        <w:lastRenderedPageBreak/>
        <w:t>международного [регионального] стандарта в любом другом нормативном документе.</w:t>
      </w:r>
    </w:p>
    <w:p w14:paraId="2DAF0691" w14:textId="77777777" w:rsidR="008D6EE1" w:rsidRDefault="008D6EE1">
      <w:pPr>
        <w:pStyle w:val="ConsPlusNormal"/>
        <w:spacing w:before="220"/>
        <w:ind w:firstLine="540"/>
        <w:jc w:val="both"/>
      </w:pPr>
      <w:r>
        <w:t>Примечания:</w:t>
      </w:r>
    </w:p>
    <w:p w14:paraId="2E9BA3DF" w14:textId="77777777" w:rsidR="008D6EE1" w:rsidRDefault="008D6EE1">
      <w:pPr>
        <w:pStyle w:val="ConsPlusNormal"/>
        <w:spacing w:before="220"/>
        <w:ind w:firstLine="540"/>
        <w:jc w:val="both"/>
      </w:pPr>
      <w:r>
        <w:t>1. Прямое применение международного документа осуществляется в национальной стандартизации по решению национального органа по стандартизации и/или в пределах, установленных действующим законодательством.</w:t>
      </w:r>
    </w:p>
    <w:p w14:paraId="23EA6885" w14:textId="77777777" w:rsidR="008D6EE1" w:rsidRDefault="008D6EE1">
      <w:pPr>
        <w:pStyle w:val="ConsPlusNormal"/>
        <w:spacing w:before="220"/>
        <w:ind w:firstLine="540"/>
        <w:jc w:val="both"/>
      </w:pPr>
      <w:r>
        <w:t>2. В качестве примера прямого применения региональных стандартов в странах - участницах Соглашения служит непосредственное применение межгосударственных стандартов. В остальных случаях прямое применение региональных стандартов осуществляется по решению национального органа по стандартизации при наличии соответствующего соглашения с региональной организацией по стандартизации, принявшей эти стандарты, и/или в пределах, установленных действующим законодательством, например, при изготовлении и поставке продукции на экспорт в страны, где действует данный региональный стандарт, если это оговорено в контракте на поставку.</w:t>
      </w:r>
    </w:p>
    <w:p w14:paraId="72B88D3B" w14:textId="77777777" w:rsidR="008D6EE1" w:rsidRDefault="008D6EE1">
      <w:pPr>
        <w:pStyle w:val="ConsPlusNormal"/>
        <w:spacing w:before="220"/>
        <w:ind w:firstLine="540"/>
        <w:jc w:val="both"/>
      </w:pPr>
      <w:r>
        <w:t xml:space="preserve">[статья 8.9 </w:t>
      </w:r>
      <w:hyperlink r:id="rId915">
        <w:r>
          <w:rPr>
            <w:color w:val="0000FF"/>
          </w:rPr>
          <w:t>ГОСТ 1.1-2002</w:t>
        </w:r>
      </w:hyperlink>
      <w:r>
        <w:t xml:space="preserve"> Межгосударственная система стандартизации. Термины и определения]</w:t>
      </w:r>
    </w:p>
    <w:p w14:paraId="2D0F0540" w14:textId="77777777" w:rsidR="008D6EE1" w:rsidRDefault="008D6EE1">
      <w:pPr>
        <w:pStyle w:val="ConsPlusNormal"/>
        <w:spacing w:before="220"/>
        <w:ind w:firstLine="540"/>
        <w:jc w:val="both"/>
      </w:pPr>
      <w:r>
        <w:rPr>
          <w:b/>
        </w:rPr>
        <w:t>11.97. Косвенное применение международного [регионального] стандарта</w:t>
      </w:r>
    </w:p>
    <w:p w14:paraId="3449229F" w14:textId="77777777" w:rsidR="008D6EE1" w:rsidRDefault="008D6EE1">
      <w:pPr>
        <w:pStyle w:val="ConsPlusNormal"/>
        <w:spacing w:before="220"/>
        <w:ind w:firstLine="540"/>
        <w:jc w:val="both"/>
      </w:pPr>
      <w:r>
        <w:t>Применение международного [регионального] стандарта посредством другого нормативного документа, в котором этот стандарт был принят.</w:t>
      </w:r>
    </w:p>
    <w:p w14:paraId="74C1F457" w14:textId="77777777" w:rsidR="008D6EE1" w:rsidRDefault="008D6EE1">
      <w:pPr>
        <w:pStyle w:val="ConsPlusNormal"/>
        <w:spacing w:before="220"/>
        <w:ind w:firstLine="540"/>
        <w:jc w:val="both"/>
      </w:pPr>
      <w:r>
        <w:t xml:space="preserve">[статья 8.10 </w:t>
      </w:r>
      <w:hyperlink r:id="rId916">
        <w:r>
          <w:rPr>
            <w:color w:val="0000FF"/>
          </w:rPr>
          <w:t>ГОСТ 1.1-2002</w:t>
        </w:r>
      </w:hyperlink>
      <w:r>
        <w:t xml:space="preserve"> Межгосударственная система стандартизации. Термины и определения]</w:t>
      </w:r>
    </w:p>
    <w:p w14:paraId="4FC7B1DA" w14:textId="77777777" w:rsidR="008D6EE1" w:rsidRDefault="008D6EE1">
      <w:pPr>
        <w:pStyle w:val="ConsPlusNormal"/>
        <w:spacing w:before="220"/>
        <w:ind w:firstLine="540"/>
        <w:jc w:val="both"/>
      </w:pPr>
      <w:r>
        <w:rPr>
          <w:b/>
        </w:rPr>
        <w:t>11.98. Техническое отклонение (от международного стандарта в межгосударственном стандарте)</w:t>
      </w:r>
    </w:p>
    <w:p w14:paraId="3AFEE8F7" w14:textId="77777777" w:rsidR="008D6EE1" w:rsidRDefault="008D6EE1">
      <w:pPr>
        <w:pStyle w:val="ConsPlusNormal"/>
        <w:spacing w:before="220"/>
        <w:ind w:firstLine="540"/>
        <w:jc w:val="both"/>
      </w:pPr>
      <w:r>
        <w:t>Различие между техническим содержанием международного стандарта и техническим содержанием межгосударственного стандарта.</w:t>
      </w:r>
    </w:p>
    <w:p w14:paraId="603C0D5E" w14:textId="77777777" w:rsidR="008D6EE1" w:rsidRDefault="008D6EE1">
      <w:pPr>
        <w:pStyle w:val="ConsPlusNormal"/>
        <w:spacing w:before="220"/>
        <w:ind w:firstLine="540"/>
        <w:jc w:val="both"/>
      </w:pPr>
      <w:r>
        <w:t xml:space="preserve">[статья 8.11 </w:t>
      </w:r>
      <w:hyperlink r:id="rId917">
        <w:r>
          <w:rPr>
            <w:color w:val="0000FF"/>
          </w:rPr>
          <w:t>ГОСТ 1.1-2002</w:t>
        </w:r>
      </w:hyperlink>
      <w:r>
        <w:t xml:space="preserve"> Межгосударственная система стандартизации. Термины и определения]</w:t>
      </w:r>
    </w:p>
    <w:p w14:paraId="7AD9AD7B" w14:textId="77777777" w:rsidR="008D6EE1" w:rsidRDefault="008D6EE1">
      <w:pPr>
        <w:pStyle w:val="ConsPlusNormal"/>
        <w:spacing w:before="220"/>
        <w:ind w:firstLine="540"/>
        <w:jc w:val="both"/>
      </w:pPr>
      <w:r>
        <w:rPr>
          <w:b/>
        </w:rPr>
        <w:t>11.99. Редакционное изменение (относительно международного стандарта в межгосударственном стандарте)</w:t>
      </w:r>
    </w:p>
    <w:p w14:paraId="0BE13BD3" w14:textId="77777777" w:rsidR="008D6EE1" w:rsidRDefault="008D6EE1">
      <w:pPr>
        <w:pStyle w:val="ConsPlusNormal"/>
        <w:spacing w:before="220"/>
        <w:ind w:firstLine="540"/>
        <w:jc w:val="both"/>
      </w:pPr>
      <w:r>
        <w:t>Допускаемое различие в техническом содержании межгосударственного стандарта и примененного в нем международного стандарта.</w:t>
      </w:r>
    </w:p>
    <w:p w14:paraId="5AC0D61B" w14:textId="77777777" w:rsidR="008D6EE1" w:rsidRDefault="008D6EE1">
      <w:pPr>
        <w:pStyle w:val="ConsPlusNormal"/>
        <w:spacing w:before="220"/>
        <w:ind w:firstLine="540"/>
        <w:jc w:val="both"/>
      </w:pPr>
      <w:r>
        <w:t xml:space="preserve">[статья 8.12 </w:t>
      </w:r>
      <w:hyperlink r:id="rId918">
        <w:r>
          <w:rPr>
            <w:color w:val="0000FF"/>
          </w:rPr>
          <w:t>ГОСТ 1.1-2002</w:t>
        </w:r>
      </w:hyperlink>
      <w:r>
        <w:t xml:space="preserve"> Межгосударственная система стандартизации. Термины и определения]</w:t>
      </w:r>
    </w:p>
    <w:p w14:paraId="32E2BC73" w14:textId="77777777" w:rsidR="008D6EE1" w:rsidRDefault="008D6EE1">
      <w:pPr>
        <w:pStyle w:val="ConsPlusNormal"/>
        <w:spacing w:before="220"/>
        <w:ind w:firstLine="540"/>
        <w:jc w:val="both"/>
      </w:pPr>
      <w:r>
        <w:rPr>
          <w:b/>
        </w:rPr>
        <w:t>11.100. Изменение в словесной формулировке (относительно международного стандарта)</w:t>
      </w:r>
    </w:p>
    <w:p w14:paraId="3F645E2C" w14:textId="77777777" w:rsidR="008D6EE1" w:rsidRDefault="008D6EE1">
      <w:pPr>
        <w:pStyle w:val="ConsPlusNormal"/>
        <w:spacing w:before="220"/>
        <w:ind w:firstLine="540"/>
        <w:jc w:val="both"/>
      </w:pPr>
      <w:r>
        <w:t>Замена одиночных слов или фраз на синонимы при принятии русской версии международного стандарта в межгосударственном стандарте в целях обеспечения терминологического единства с другими стандартами, действующими на том же уровне стандартизации.</w:t>
      </w:r>
    </w:p>
    <w:p w14:paraId="087D8206" w14:textId="77777777" w:rsidR="008D6EE1" w:rsidRDefault="008D6EE1">
      <w:pPr>
        <w:pStyle w:val="ConsPlusNormal"/>
        <w:spacing w:before="220"/>
        <w:ind w:firstLine="540"/>
        <w:jc w:val="both"/>
      </w:pPr>
      <w:r>
        <w:t xml:space="preserve">[статья 8.13 </w:t>
      </w:r>
      <w:hyperlink r:id="rId919">
        <w:r>
          <w:rPr>
            <w:color w:val="0000FF"/>
          </w:rPr>
          <w:t>ГОСТ 1.1-2002</w:t>
        </w:r>
      </w:hyperlink>
      <w:r>
        <w:t xml:space="preserve"> Межгосударственная система стандартизации. Термины и определения]</w:t>
      </w:r>
    </w:p>
    <w:p w14:paraId="51F1D0F5" w14:textId="77777777" w:rsidR="008D6EE1" w:rsidRDefault="008D6EE1">
      <w:pPr>
        <w:pStyle w:val="ConsPlusNormal"/>
        <w:jc w:val="both"/>
      </w:pPr>
    </w:p>
    <w:p w14:paraId="44EA2A5C" w14:textId="77777777" w:rsidR="008D6EE1" w:rsidRDefault="008D6EE1">
      <w:pPr>
        <w:pStyle w:val="ConsPlusNormal"/>
        <w:jc w:val="center"/>
        <w:outlineLvl w:val="3"/>
      </w:pPr>
      <w:r>
        <w:rPr>
          <w:b/>
        </w:rPr>
        <w:t>Ссылки на стандарты</w:t>
      </w:r>
    </w:p>
    <w:p w14:paraId="6667DFB7" w14:textId="77777777" w:rsidR="008D6EE1" w:rsidRDefault="008D6EE1">
      <w:pPr>
        <w:pStyle w:val="ConsPlusNormal"/>
        <w:jc w:val="both"/>
      </w:pPr>
    </w:p>
    <w:p w14:paraId="39FE5695" w14:textId="77777777" w:rsidR="008D6EE1" w:rsidRDefault="008D6EE1">
      <w:pPr>
        <w:pStyle w:val="ConsPlusNormal"/>
        <w:ind w:firstLine="540"/>
        <w:jc w:val="both"/>
      </w:pPr>
      <w:r>
        <w:rPr>
          <w:b/>
        </w:rPr>
        <w:lastRenderedPageBreak/>
        <w:t>11.101. Ссылка на стандарт (в документе)</w:t>
      </w:r>
    </w:p>
    <w:p w14:paraId="6D4C6991" w14:textId="77777777" w:rsidR="008D6EE1" w:rsidRDefault="008D6EE1">
      <w:pPr>
        <w:pStyle w:val="ConsPlusNormal"/>
        <w:spacing w:before="220"/>
        <w:ind w:firstLine="540"/>
        <w:jc w:val="both"/>
      </w:pPr>
      <w:r>
        <w:t>Ссылка на стандарт вместо детального изложения его требований в другом документе.</w:t>
      </w:r>
    </w:p>
    <w:p w14:paraId="277ADEE8" w14:textId="77777777" w:rsidR="008D6EE1" w:rsidRDefault="008D6EE1">
      <w:pPr>
        <w:pStyle w:val="ConsPlusNormal"/>
        <w:spacing w:before="220"/>
        <w:ind w:firstLine="540"/>
        <w:jc w:val="both"/>
      </w:pPr>
      <w:r>
        <w:t>Примечание. Ссылки могут быть нормативными или справочными.</w:t>
      </w:r>
    </w:p>
    <w:p w14:paraId="2FC62E3E" w14:textId="77777777" w:rsidR="008D6EE1" w:rsidRDefault="008D6EE1">
      <w:pPr>
        <w:pStyle w:val="ConsPlusNormal"/>
        <w:spacing w:before="220"/>
        <w:ind w:firstLine="540"/>
        <w:jc w:val="both"/>
      </w:pPr>
      <w:r>
        <w:t xml:space="preserve">[статья 9.1 </w:t>
      </w:r>
      <w:hyperlink r:id="rId920">
        <w:r>
          <w:rPr>
            <w:color w:val="0000FF"/>
          </w:rPr>
          <w:t>ГОСТ 1.1-2002</w:t>
        </w:r>
      </w:hyperlink>
      <w:r>
        <w:t xml:space="preserve"> Межгосударственная система стандартизации. Термины и определения]</w:t>
      </w:r>
    </w:p>
    <w:p w14:paraId="60E8D0B2" w14:textId="77777777" w:rsidR="008D6EE1" w:rsidRDefault="008D6EE1">
      <w:pPr>
        <w:pStyle w:val="ConsPlusNormal"/>
        <w:spacing w:before="220"/>
        <w:ind w:firstLine="540"/>
        <w:jc w:val="both"/>
      </w:pPr>
      <w:r>
        <w:rPr>
          <w:b/>
        </w:rPr>
        <w:t>11.102. Датированная ссылка (на стандарт)</w:t>
      </w:r>
    </w:p>
    <w:p w14:paraId="5E9B2423" w14:textId="77777777" w:rsidR="008D6EE1" w:rsidRDefault="008D6EE1">
      <w:pPr>
        <w:pStyle w:val="ConsPlusNormal"/>
        <w:spacing w:before="220"/>
        <w:ind w:firstLine="540"/>
        <w:jc w:val="both"/>
      </w:pPr>
      <w:r>
        <w:t>Ссылка на стандарт в другом документе, осуществленная таким образом, что пересмотр ссылочного стандарта вызывает необходимость внесения изменения в этот документ.</w:t>
      </w:r>
    </w:p>
    <w:p w14:paraId="00C64D01" w14:textId="77777777" w:rsidR="008D6EE1" w:rsidRDefault="008D6EE1">
      <w:pPr>
        <w:pStyle w:val="ConsPlusNormal"/>
        <w:spacing w:before="220"/>
        <w:ind w:firstLine="540"/>
        <w:jc w:val="both"/>
      </w:pPr>
      <w:r>
        <w:t xml:space="preserve">[статья 9.2 </w:t>
      </w:r>
      <w:hyperlink r:id="rId921">
        <w:r>
          <w:rPr>
            <w:color w:val="0000FF"/>
          </w:rPr>
          <w:t>ГОСТ 1.1-2002</w:t>
        </w:r>
      </w:hyperlink>
      <w:r>
        <w:t xml:space="preserve"> Межгосударственная система стандартизации. Термины и определения]</w:t>
      </w:r>
    </w:p>
    <w:p w14:paraId="5284BD42" w14:textId="77777777" w:rsidR="008D6EE1" w:rsidRDefault="008D6EE1">
      <w:pPr>
        <w:pStyle w:val="ConsPlusNormal"/>
        <w:spacing w:before="220"/>
        <w:ind w:firstLine="540"/>
        <w:jc w:val="both"/>
      </w:pPr>
      <w:r>
        <w:rPr>
          <w:b/>
        </w:rPr>
        <w:t>11.103. Недатированная ссылка (на стандарт)</w:t>
      </w:r>
    </w:p>
    <w:p w14:paraId="495D7906" w14:textId="77777777" w:rsidR="008D6EE1" w:rsidRDefault="008D6EE1">
      <w:pPr>
        <w:pStyle w:val="ConsPlusNormal"/>
        <w:spacing w:before="220"/>
        <w:ind w:firstLine="540"/>
        <w:jc w:val="both"/>
      </w:pPr>
      <w:r>
        <w:t>Ссылка на стандарт в другом документе, осуществленная таким образом, что пересмотр ссылочного стандарта не приводит к необходимости внесения изменения в этот документ.</w:t>
      </w:r>
    </w:p>
    <w:p w14:paraId="21F8BDA3" w14:textId="77777777" w:rsidR="008D6EE1" w:rsidRDefault="008D6EE1">
      <w:pPr>
        <w:pStyle w:val="ConsPlusNormal"/>
        <w:spacing w:before="220"/>
        <w:ind w:firstLine="540"/>
        <w:jc w:val="both"/>
      </w:pPr>
      <w:r>
        <w:t xml:space="preserve">[статья 9.3 </w:t>
      </w:r>
      <w:hyperlink r:id="rId922">
        <w:r>
          <w:rPr>
            <w:color w:val="0000FF"/>
          </w:rPr>
          <w:t>ГОСТ 1.1-2002</w:t>
        </w:r>
      </w:hyperlink>
      <w:r>
        <w:t xml:space="preserve"> Межгосударственная система стандартизации. Термины и определения]</w:t>
      </w:r>
    </w:p>
    <w:p w14:paraId="5E8FE39D" w14:textId="77777777" w:rsidR="008D6EE1" w:rsidRDefault="008D6EE1">
      <w:pPr>
        <w:pStyle w:val="ConsPlusNormal"/>
        <w:spacing w:before="220"/>
        <w:ind w:firstLine="540"/>
        <w:jc w:val="both"/>
      </w:pPr>
      <w:r>
        <w:rPr>
          <w:b/>
        </w:rPr>
        <w:t>11.104. Нормативная ссылка (на стандарт)</w:t>
      </w:r>
    </w:p>
    <w:p w14:paraId="511BF03A" w14:textId="77777777" w:rsidR="008D6EE1" w:rsidRDefault="008D6EE1">
      <w:pPr>
        <w:pStyle w:val="ConsPlusNormal"/>
        <w:spacing w:before="220"/>
        <w:ind w:firstLine="540"/>
        <w:jc w:val="both"/>
      </w:pPr>
      <w:r>
        <w:t>Ссылка на стандарт в документе, указывающая, что путем достижения соответствия определенным требованиям этого документа является соблюдение данного ссылочного стандарта.</w:t>
      </w:r>
    </w:p>
    <w:p w14:paraId="37DBB404" w14:textId="77777777" w:rsidR="008D6EE1" w:rsidRDefault="008D6EE1">
      <w:pPr>
        <w:pStyle w:val="ConsPlusNormal"/>
        <w:spacing w:before="220"/>
        <w:ind w:firstLine="540"/>
        <w:jc w:val="both"/>
      </w:pPr>
      <w:r>
        <w:t>Примечание. Нормативные ссылки могут быть датированными или недатированными.</w:t>
      </w:r>
    </w:p>
    <w:p w14:paraId="0295DA38" w14:textId="77777777" w:rsidR="008D6EE1" w:rsidRDefault="008D6EE1">
      <w:pPr>
        <w:pStyle w:val="ConsPlusNormal"/>
        <w:spacing w:before="220"/>
        <w:ind w:firstLine="540"/>
        <w:jc w:val="both"/>
      </w:pPr>
      <w:r>
        <w:t xml:space="preserve">[статья 9.4 </w:t>
      </w:r>
      <w:hyperlink r:id="rId923">
        <w:r>
          <w:rPr>
            <w:color w:val="0000FF"/>
          </w:rPr>
          <w:t>ГОСТ 1.1-2002</w:t>
        </w:r>
      </w:hyperlink>
      <w:r>
        <w:t xml:space="preserve"> Межгосударственная система стандартизации. Термины и определения]</w:t>
      </w:r>
    </w:p>
    <w:p w14:paraId="49E144E0" w14:textId="77777777" w:rsidR="008D6EE1" w:rsidRDefault="008D6EE1">
      <w:pPr>
        <w:pStyle w:val="ConsPlusNormal"/>
        <w:spacing w:before="220"/>
        <w:ind w:firstLine="540"/>
        <w:jc w:val="both"/>
      </w:pPr>
      <w:r>
        <w:rPr>
          <w:b/>
        </w:rPr>
        <w:t>11.105. Справочная ссылка (в стандарте на другой документ)</w:t>
      </w:r>
    </w:p>
    <w:p w14:paraId="621C177F" w14:textId="77777777" w:rsidR="008D6EE1" w:rsidRDefault="008D6EE1">
      <w:pPr>
        <w:pStyle w:val="ConsPlusNormal"/>
        <w:spacing w:before="220"/>
        <w:ind w:firstLine="540"/>
        <w:jc w:val="both"/>
      </w:pPr>
      <w:r>
        <w:t>Ссылка в стандарте на документ иного вида, которая информирует о существовании данного ссылочного документа, но не предписывает обязательного соблюдения его требований.</w:t>
      </w:r>
    </w:p>
    <w:p w14:paraId="6ABE56F9" w14:textId="77777777" w:rsidR="008D6EE1" w:rsidRDefault="008D6EE1">
      <w:pPr>
        <w:pStyle w:val="ConsPlusNormal"/>
        <w:spacing w:before="220"/>
        <w:ind w:firstLine="540"/>
        <w:jc w:val="both"/>
      </w:pPr>
      <w:r>
        <w:t xml:space="preserve">[статья 9.5 </w:t>
      </w:r>
      <w:hyperlink r:id="rId924">
        <w:r>
          <w:rPr>
            <w:color w:val="0000FF"/>
          </w:rPr>
          <w:t>ГОСТ 1.1-2002</w:t>
        </w:r>
      </w:hyperlink>
      <w:r>
        <w:t xml:space="preserve"> Межгосударственная система стандартизации. Термины и определения]</w:t>
      </w:r>
    </w:p>
    <w:p w14:paraId="231B879E" w14:textId="77777777" w:rsidR="008D6EE1" w:rsidRDefault="008D6EE1">
      <w:pPr>
        <w:pStyle w:val="ConsPlusNormal"/>
        <w:spacing w:before="220"/>
        <w:ind w:firstLine="540"/>
        <w:jc w:val="both"/>
      </w:pPr>
      <w:r>
        <w:rPr>
          <w:b/>
        </w:rPr>
        <w:t>11.106. Общая ссылка (на стандарты)</w:t>
      </w:r>
    </w:p>
    <w:p w14:paraId="722E8738" w14:textId="77777777" w:rsidR="008D6EE1" w:rsidRDefault="008D6EE1">
      <w:pPr>
        <w:pStyle w:val="ConsPlusNormal"/>
        <w:spacing w:before="220"/>
        <w:ind w:firstLine="540"/>
        <w:jc w:val="both"/>
      </w:pPr>
      <w:r>
        <w:t>Ссылка на стандарты в другом нормативном документе, которая обозначает все стандарты, введенные в действие федеральным органом исполнительной власти в сфере стандартизации и (или) действующие в определенной области, и не содержит обозначений конкретных стандартов.</w:t>
      </w:r>
    </w:p>
    <w:p w14:paraId="7E0672D7" w14:textId="77777777" w:rsidR="008D6EE1" w:rsidRDefault="008D6EE1">
      <w:pPr>
        <w:pStyle w:val="ConsPlusNormal"/>
        <w:spacing w:before="220"/>
        <w:ind w:firstLine="540"/>
        <w:jc w:val="both"/>
      </w:pPr>
      <w:r>
        <w:t xml:space="preserve">[статья 33 </w:t>
      </w:r>
      <w:hyperlink r:id="rId925">
        <w:r>
          <w:rPr>
            <w:color w:val="0000FF"/>
          </w:rPr>
          <w:t>ГОСТ Р 1.12-2020</w:t>
        </w:r>
      </w:hyperlink>
      <w:r>
        <w:t xml:space="preserve"> Стандартизация в Российской Федерации. Термины и определения]</w:t>
      </w:r>
    </w:p>
    <w:p w14:paraId="587099EA" w14:textId="77777777" w:rsidR="008D6EE1" w:rsidRDefault="008D6EE1">
      <w:pPr>
        <w:pStyle w:val="ConsPlusNormal"/>
        <w:spacing w:before="220"/>
        <w:ind w:firstLine="540"/>
        <w:jc w:val="both"/>
      </w:pPr>
      <w:r>
        <w:rPr>
          <w:b/>
        </w:rPr>
        <w:t>11.107. Ссылочный стандарт</w:t>
      </w:r>
    </w:p>
    <w:p w14:paraId="72CD90ED" w14:textId="77777777" w:rsidR="008D6EE1" w:rsidRDefault="008D6EE1">
      <w:pPr>
        <w:pStyle w:val="ConsPlusNormal"/>
        <w:spacing w:before="220"/>
        <w:ind w:firstLine="540"/>
        <w:jc w:val="both"/>
      </w:pPr>
      <w:r>
        <w:t>Стандарт, на который дана ссылка в другом нормативном документе.</w:t>
      </w:r>
    </w:p>
    <w:p w14:paraId="533DDC04" w14:textId="77777777" w:rsidR="008D6EE1" w:rsidRDefault="008D6EE1">
      <w:pPr>
        <w:pStyle w:val="ConsPlusNormal"/>
        <w:spacing w:before="220"/>
        <w:ind w:firstLine="540"/>
        <w:jc w:val="both"/>
      </w:pPr>
      <w:r>
        <w:t xml:space="preserve">[статья 34 </w:t>
      </w:r>
      <w:hyperlink r:id="rId926">
        <w:r>
          <w:rPr>
            <w:color w:val="0000FF"/>
          </w:rPr>
          <w:t>ГОСТ Р 1.12-2020</w:t>
        </w:r>
      </w:hyperlink>
      <w:r>
        <w:t xml:space="preserve"> Стандартизация в Российской Федерации. Термины и определения]</w:t>
      </w:r>
    </w:p>
    <w:p w14:paraId="072E727A" w14:textId="77777777" w:rsidR="008D6EE1" w:rsidRDefault="008D6EE1">
      <w:pPr>
        <w:pStyle w:val="ConsPlusNormal"/>
        <w:jc w:val="both"/>
      </w:pPr>
    </w:p>
    <w:p w14:paraId="1BEA70D0" w14:textId="77777777" w:rsidR="008D6EE1" w:rsidRDefault="008D6EE1">
      <w:pPr>
        <w:pStyle w:val="ConsPlusNormal"/>
        <w:jc w:val="center"/>
        <w:outlineLvl w:val="2"/>
      </w:pPr>
      <w:r>
        <w:rPr>
          <w:b/>
        </w:rPr>
        <w:t>12. Метрологическая деятельность на железнодорожном транспорте</w:t>
      </w:r>
    </w:p>
    <w:p w14:paraId="0BF6A1C6" w14:textId="77777777" w:rsidR="008D6EE1" w:rsidRDefault="008D6EE1">
      <w:pPr>
        <w:pStyle w:val="ConsPlusNormal"/>
        <w:jc w:val="both"/>
      </w:pPr>
    </w:p>
    <w:p w14:paraId="0FA8E3FA" w14:textId="77777777" w:rsidR="008D6EE1" w:rsidRDefault="008D6EE1">
      <w:pPr>
        <w:pStyle w:val="ConsPlusNormal"/>
        <w:jc w:val="center"/>
        <w:outlineLvl w:val="3"/>
      </w:pPr>
      <w:r>
        <w:rPr>
          <w:b/>
        </w:rPr>
        <w:t>Основные положения</w:t>
      </w:r>
    </w:p>
    <w:p w14:paraId="5D3EA664" w14:textId="77777777" w:rsidR="008D6EE1" w:rsidRDefault="008D6EE1">
      <w:pPr>
        <w:pStyle w:val="ConsPlusNormal"/>
        <w:jc w:val="both"/>
      </w:pPr>
    </w:p>
    <w:p w14:paraId="4782297D" w14:textId="77777777" w:rsidR="008D6EE1" w:rsidRDefault="008D6EE1">
      <w:pPr>
        <w:pStyle w:val="ConsPlusNormal"/>
        <w:ind w:firstLine="540"/>
        <w:jc w:val="both"/>
      </w:pPr>
      <w:r>
        <w:rPr>
          <w:b/>
        </w:rPr>
        <w:t>12.1. Метрология</w:t>
      </w:r>
    </w:p>
    <w:p w14:paraId="677E6E1C" w14:textId="77777777" w:rsidR="008D6EE1" w:rsidRDefault="008D6EE1">
      <w:pPr>
        <w:pStyle w:val="ConsPlusNormal"/>
        <w:spacing w:before="220"/>
        <w:ind w:firstLine="540"/>
        <w:jc w:val="both"/>
      </w:pPr>
      <w:r>
        <w:t>Наука об измерениях, методах и средствах обеспечения их единства, и способах достижения требуемой точности.</w:t>
      </w:r>
    </w:p>
    <w:p w14:paraId="78530FDF" w14:textId="77777777" w:rsidR="008D6EE1" w:rsidRDefault="008D6EE1">
      <w:pPr>
        <w:pStyle w:val="ConsPlusNormal"/>
        <w:spacing w:before="220"/>
        <w:ind w:firstLine="540"/>
        <w:jc w:val="both"/>
      </w:pPr>
      <w:r>
        <w:t xml:space="preserve">[статья 2.1 </w:t>
      </w:r>
      <w:hyperlink r:id="rId927">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2594C6D7" w14:textId="77777777" w:rsidR="008D6EE1" w:rsidRDefault="008D6EE1">
      <w:pPr>
        <w:pStyle w:val="ConsPlusNormal"/>
        <w:spacing w:before="220"/>
        <w:ind w:firstLine="540"/>
        <w:jc w:val="both"/>
      </w:pPr>
      <w:r>
        <w:rPr>
          <w:b/>
        </w:rPr>
        <w:t>12.2. Теоретическая метрология</w:t>
      </w:r>
    </w:p>
    <w:p w14:paraId="579CDE13" w14:textId="77777777" w:rsidR="008D6EE1" w:rsidRDefault="008D6EE1">
      <w:pPr>
        <w:pStyle w:val="ConsPlusNormal"/>
        <w:spacing w:before="220"/>
        <w:ind w:firstLine="540"/>
        <w:jc w:val="both"/>
      </w:pPr>
      <w:r>
        <w:t>Раздел метрологии, предметом которого является разработка фундаментальных основ метрологии.</w:t>
      </w:r>
    </w:p>
    <w:p w14:paraId="3800730B" w14:textId="77777777" w:rsidR="008D6EE1" w:rsidRDefault="008D6EE1">
      <w:pPr>
        <w:pStyle w:val="ConsPlusNormal"/>
        <w:spacing w:before="220"/>
        <w:ind w:firstLine="540"/>
        <w:jc w:val="both"/>
      </w:pPr>
      <w:r>
        <w:t>Примечание. Иногда применяют термин "фундаментальная метрология".</w:t>
      </w:r>
    </w:p>
    <w:p w14:paraId="044A354E" w14:textId="77777777" w:rsidR="008D6EE1" w:rsidRDefault="008D6EE1">
      <w:pPr>
        <w:pStyle w:val="ConsPlusNormal"/>
        <w:spacing w:before="220"/>
        <w:ind w:firstLine="540"/>
        <w:jc w:val="both"/>
      </w:pPr>
      <w:r>
        <w:t xml:space="preserve">[статья 2.2 </w:t>
      </w:r>
      <w:hyperlink r:id="rId928">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2DEBAFAD" w14:textId="77777777" w:rsidR="008D6EE1" w:rsidRDefault="008D6EE1">
      <w:pPr>
        <w:pStyle w:val="ConsPlusNormal"/>
        <w:spacing w:before="220"/>
        <w:ind w:firstLine="540"/>
        <w:jc w:val="both"/>
      </w:pPr>
      <w:r>
        <w:rPr>
          <w:b/>
        </w:rPr>
        <w:t>12.3. Законодательная метрология</w:t>
      </w:r>
    </w:p>
    <w:p w14:paraId="45BF5E7B" w14:textId="77777777" w:rsidR="008D6EE1" w:rsidRDefault="008D6EE1">
      <w:pPr>
        <w:pStyle w:val="ConsPlusNormal"/>
        <w:spacing w:before="220"/>
        <w:ind w:firstLine="540"/>
        <w:jc w:val="both"/>
      </w:pPr>
      <w:r>
        <w:t>Раздел метрологии, предметом которого является установление обязательных технических и юридических требований по применению единиц величин, эталонов, методов и средств измерений, направленных на обеспечение единства и требуемой точности измерений.</w:t>
      </w:r>
    </w:p>
    <w:p w14:paraId="59987E55" w14:textId="77777777" w:rsidR="008D6EE1" w:rsidRDefault="008D6EE1">
      <w:pPr>
        <w:pStyle w:val="ConsPlusNormal"/>
        <w:spacing w:before="220"/>
        <w:ind w:firstLine="540"/>
        <w:jc w:val="both"/>
      </w:pPr>
      <w:r>
        <w:t xml:space="preserve">[статья 2.3 </w:t>
      </w:r>
      <w:hyperlink r:id="rId929">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A336110" w14:textId="77777777" w:rsidR="008D6EE1" w:rsidRDefault="008D6EE1">
      <w:pPr>
        <w:pStyle w:val="ConsPlusNormal"/>
        <w:spacing w:before="220"/>
        <w:ind w:firstLine="540"/>
        <w:jc w:val="both"/>
      </w:pPr>
      <w:r>
        <w:rPr>
          <w:b/>
        </w:rPr>
        <w:t>12.4. Практическая [прикладная] метрология</w:t>
      </w:r>
    </w:p>
    <w:p w14:paraId="301F8904" w14:textId="77777777" w:rsidR="008D6EE1" w:rsidRDefault="008D6EE1">
      <w:pPr>
        <w:pStyle w:val="ConsPlusNormal"/>
        <w:spacing w:before="220"/>
        <w:ind w:firstLine="540"/>
        <w:jc w:val="both"/>
      </w:pPr>
      <w:r>
        <w:t>Раздел метрологии, предметом которого являются вопросы практического применения разработок теоретической метрологии и положений законодательной метрологии.</w:t>
      </w:r>
    </w:p>
    <w:p w14:paraId="44D82F00" w14:textId="77777777" w:rsidR="008D6EE1" w:rsidRDefault="008D6EE1">
      <w:pPr>
        <w:pStyle w:val="ConsPlusNormal"/>
        <w:spacing w:before="220"/>
        <w:ind w:firstLine="540"/>
        <w:jc w:val="both"/>
      </w:pPr>
      <w:r>
        <w:t xml:space="preserve">[статья 2.4 </w:t>
      </w:r>
      <w:hyperlink r:id="rId930">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348FF6F5" w14:textId="77777777" w:rsidR="008D6EE1" w:rsidRDefault="008D6EE1">
      <w:pPr>
        <w:pStyle w:val="ConsPlusNormal"/>
        <w:spacing w:before="220"/>
        <w:ind w:firstLine="540"/>
        <w:jc w:val="both"/>
      </w:pPr>
      <w:r>
        <w:rPr>
          <w:b/>
        </w:rPr>
        <w:t>12.5. Заявитель</w:t>
      </w:r>
      <w:r>
        <w:t xml:space="preserve"> &lt;метрология&gt;</w:t>
      </w:r>
    </w:p>
    <w:p w14:paraId="1201D452" w14:textId="77777777" w:rsidR="008D6EE1" w:rsidRDefault="008D6EE1">
      <w:pPr>
        <w:pStyle w:val="ConsPlusNormal"/>
        <w:spacing w:before="220"/>
        <w:ind w:firstLine="540"/>
        <w:jc w:val="both"/>
      </w:pPr>
      <w:r>
        <w:t>Центр метрологии железной дороги, а также юридическое лицо, выполняющее работы для ОАО "РЖД", подавшее заявку на аккредитацию в СКРЖД &lt;4&gt;.</w:t>
      </w:r>
    </w:p>
    <w:p w14:paraId="6B3B13EB" w14:textId="77777777" w:rsidR="008D6EE1" w:rsidRDefault="008D6EE1">
      <w:pPr>
        <w:pStyle w:val="ConsPlusNormal"/>
        <w:jc w:val="both"/>
      </w:pPr>
    </w:p>
    <w:p w14:paraId="54781F2C" w14:textId="77777777" w:rsidR="008D6EE1" w:rsidRDefault="008D6EE1">
      <w:pPr>
        <w:pStyle w:val="ConsPlusNormal"/>
        <w:ind w:firstLine="540"/>
        <w:jc w:val="both"/>
      </w:pPr>
      <w:r>
        <w:t>--------------------------------</w:t>
      </w:r>
    </w:p>
    <w:p w14:paraId="1F50BE1E" w14:textId="77777777" w:rsidR="008D6EE1" w:rsidRDefault="008D6EE1">
      <w:pPr>
        <w:pStyle w:val="ConsPlusNormal"/>
        <w:spacing w:before="220"/>
        <w:ind w:firstLine="540"/>
        <w:jc w:val="both"/>
      </w:pPr>
      <w:r>
        <w:t>&lt;4&gt; Система калибровки средств измерений ОАО "РЖД"</w:t>
      </w:r>
    </w:p>
    <w:p w14:paraId="779A4449" w14:textId="77777777" w:rsidR="008D6EE1" w:rsidRDefault="008D6EE1">
      <w:pPr>
        <w:pStyle w:val="ConsPlusNormal"/>
        <w:jc w:val="both"/>
      </w:pPr>
    </w:p>
    <w:p w14:paraId="743A97FB" w14:textId="77777777" w:rsidR="008D6EE1" w:rsidRDefault="008D6EE1">
      <w:pPr>
        <w:pStyle w:val="ConsPlusNormal"/>
        <w:ind w:firstLine="540"/>
        <w:jc w:val="both"/>
      </w:pPr>
      <w:r>
        <w:t xml:space="preserve">[пункт 3.7 </w:t>
      </w:r>
      <w:hyperlink r:id="rId931">
        <w:r>
          <w:rPr>
            <w:color w:val="0000FF"/>
          </w:rPr>
          <w:t>СТО РЖД 06.001-2014</w:t>
        </w:r>
      </w:hyperlink>
      <w:r>
        <w:t xml:space="preserve"> Система калибровки средств измерений в ОАО "РЖД". Основные положения]</w:t>
      </w:r>
    </w:p>
    <w:p w14:paraId="06E574F1" w14:textId="77777777" w:rsidR="008D6EE1" w:rsidRDefault="008D6EE1">
      <w:pPr>
        <w:pStyle w:val="ConsPlusNormal"/>
        <w:spacing w:before="220"/>
        <w:ind w:firstLine="540"/>
        <w:jc w:val="both"/>
      </w:pPr>
      <w:r>
        <w:rPr>
          <w:b/>
        </w:rPr>
        <w:t>12.6. Метрологическая служба</w:t>
      </w:r>
    </w:p>
    <w:p w14:paraId="2BC405AA" w14:textId="77777777" w:rsidR="008D6EE1" w:rsidRDefault="008D6EE1">
      <w:pPr>
        <w:pStyle w:val="ConsPlusNormal"/>
        <w:spacing w:before="220"/>
        <w:ind w:firstLine="540"/>
        <w:jc w:val="both"/>
      </w:pPr>
      <w:r>
        <w:lastRenderedPageBreak/>
        <w:t>Юридическое лицо, подразделение юридического лица или объединение юридических лиц, либо работник (работники) юридического лица, либо индивидуальный предприниматель, либо подведомственная организация федерального органа исполнительной власти, его подразделение или должностное лицо, выполняющие работы и (или) оказывающие услуги по обеспечению единства измерений и действующие на основании положения о метрологической службе.</w:t>
      </w:r>
    </w:p>
    <w:p w14:paraId="1A1A0282" w14:textId="77777777" w:rsidR="008D6EE1" w:rsidRDefault="008D6EE1">
      <w:pPr>
        <w:pStyle w:val="ConsPlusNormal"/>
        <w:spacing w:before="220"/>
        <w:ind w:firstLine="540"/>
        <w:jc w:val="both"/>
      </w:pPr>
      <w:r>
        <w:t xml:space="preserve">[пункт 12 статьи 2 </w:t>
      </w:r>
      <w:hyperlink r:id="rId932">
        <w:r>
          <w:rPr>
            <w:color w:val="0000FF"/>
          </w:rPr>
          <w:t>Федерального закона</w:t>
        </w:r>
      </w:hyperlink>
      <w:r>
        <w:t xml:space="preserve"> от 26 июня 2008 г. N 102-ФЗ "Об обеспечении единства измерений"]</w:t>
      </w:r>
    </w:p>
    <w:p w14:paraId="72DEEE18" w14:textId="77777777" w:rsidR="008D6EE1" w:rsidRDefault="008D6EE1">
      <w:pPr>
        <w:pStyle w:val="ConsPlusNormal"/>
        <w:spacing w:before="220"/>
        <w:ind w:firstLine="540"/>
        <w:jc w:val="both"/>
      </w:pPr>
      <w:r>
        <w:rPr>
          <w:b/>
        </w:rPr>
        <w:t>12.7. Метрологическая служба ОАО "РЖД"</w:t>
      </w:r>
    </w:p>
    <w:p w14:paraId="6D6109C0" w14:textId="77777777" w:rsidR="008D6EE1" w:rsidRDefault="008D6EE1">
      <w:pPr>
        <w:pStyle w:val="ConsPlusNormal"/>
        <w:spacing w:before="220"/>
        <w:ind w:firstLine="540"/>
        <w:jc w:val="both"/>
      </w:pPr>
      <w:r>
        <w:t>Единая структура, созданная в ОАО "РЖД" в соответствии с действующим законодательством для выполнения работ по обеспечению единства измерений.</w:t>
      </w:r>
    </w:p>
    <w:p w14:paraId="3EBFEE7B" w14:textId="77777777" w:rsidR="008D6EE1" w:rsidRDefault="008D6EE1">
      <w:pPr>
        <w:pStyle w:val="ConsPlusNormal"/>
        <w:spacing w:before="220"/>
        <w:ind w:firstLine="540"/>
        <w:jc w:val="both"/>
      </w:pPr>
      <w:r>
        <w:t xml:space="preserve">[пункт 3.2 </w:t>
      </w:r>
      <w:hyperlink r:id="rId933">
        <w:r>
          <w:rPr>
            <w:color w:val="0000FF"/>
          </w:rPr>
          <w:t>СТО РЖД 06.001-2014</w:t>
        </w:r>
      </w:hyperlink>
      <w:r>
        <w:t xml:space="preserve"> Система калибровки средств измерений в ОАО "РЖД". Основные положения]</w:t>
      </w:r>
    </w:p>
    <w:p w14:paraId="642CB588" w14:textId="77777777" w:rsidR="008D6EE1" w:rsidRDefault="008D6EE1">
      <w:pPr>
        <w:pStyle w:val="ConsPlusNormal"/>
        <w:spacing w:before="220"/>
        <w:ind w:firstLine="540"/>
        <w:jc w:val="both"/>
      </w:pPr>
      <w:r>
        <w:rPr>
          <w:b/>
        </w:rPr>
        <w:t>12.8. Метрологические требования</w:t>
      </w:r>
    </w:p>
    <w:p w14:paraId="223CFBDF" w14:textId="77777777" w:rsidR="008D6EE1" w:rsidRDefault="008D6EE1">
      <w:pPr>
        <w:pStyle w:val="ConsPlusNormal"/>
        <w:spacing w:before="220"/>
        <w:ind w:firstLine="540"/>
        <w:jc w:val="both"/>
      </w:pPr>
      <w:r>
        <w:t>Требования к влияющим на результат и показатели точности измерений характеристикам (параметрам) измерений, эталонов единиц величин, стандартных образцов, средств измерений, а также к условиям, при которых эти характеристики (параметры) должны быть обеспечены.</w:t>
      </w:r>
    </w:p>
    <w:p w14:paraId="18976F35" w14:textId="77777777" w:rsidR="008D6EE1" w:rsidRDefault="008D6EE1">
      <w:pPr>
        <w:pStyle w:val="ConsPlusNormal"/>
        <w:spacing w:before="220"/>
        <w:ind w:firstLine="540"/>
        <w:jc w:val="both"/>
      </w:pPr>
      <w:r>
        <w:t xml:space="preserve">[пункт 14 статьи 2 </w:t>
      </w:r>
      <w:hyperlink r:id="rId934">
        <w:r>
          <w:rPr>
            <w:color w:val="0000FF"/>
          </w:rPr>
          <w:t>Федерального закона</w:t>
        </w:r>
      </w:hyperlink>
      <w:r>
        <w:t xml:space="preserve"> от 26 июня 2008 г. N 102-ФЗ "Об обеспечении единства измерений"]</w:t>
      </w:r>
    </w:p>
    <w:p w14:paraId="04920BE4" w14:textId="77777777" w:rsidR="008D6EE1" w:rsidRDefault="008D6EE1">
      <w:pPr>
        <w:pStyle w:val="ConsPlusNormal"/>
        <w:spacing w:before="220"/>
        <w:ind w:firstLine="540"/>
        <w:jc w:val="both"/>
      </w:pPr>
      <w:r>
        <w:rPr>
          <w:b/>
        </w:rPr>
        <w:t>12.9. Обязательные метрологические требования</w:t>
      </w:r>
    </w:p>
    <w:p w14:paraId="71DECFD0" w14:textId="77777777" w:rsidR="008D6EE1" w:rsidRDefault="008D6EE1">
      <w:pPr>
        <w:pStyle w:val="ConsPlusNormal"/>
        <w:spacing w:before="220"/>
        <w:ind w:firstLine="540"/>
        <w:jc w:val="both"/>
      </w:pPr>
      <w:r>
        <w:t>Метрологические требования, установленные нормативными правовыми актами Российской Федерации и обязательные для соблюдения на территории Российской Федерации.</w:t>
      </w:r>
    </w:p>
    <w:p w14:paraId="0BD7624A" w14:textId="77777777" w:rsidR="008D6EE1" w:rsidRDefault="008D6EE1">
      <w:pPr>
        <w:pStyle w:val="ConsPlusNormal"/>
        <w:spacing w:before="220"/>
        <w:ind w:firstLine="540"/>
        <w:jc w:val="both"/>
      </w:pPr>
      <w:r>
        <w:t xml:space="preserve">[пункт 15 статьи 2 </w:t>
      </w:r>
      <w:hyperlink r:id="rId935">
        <w:r>
          <w:rPr>
            <w:color w:val="0000FF"/>
          </w:rPr>
          <w:t>Федерального закона</w:t>
        </w:r>
      </w:hyperlink>
      <w:r>
        <w:t xml:space="preserve"> от 26 июня 2008 г. N 102-ФЗ "Об обеспечении единства измерений"]</w:t>
      </w:r>
    </w:p>
    <w:p w14:paraId="60E270F2" w14:textId="77777777" w:rsidR="008D6EE1" w:rsidRDefault="008D6EE1">
      <w:pPr>
        <w:pStyle w:val="ConsPlusNormal"/>
        <w:jc w:val="both"/>
      </w:pPr>
    </w:p>
    <w:p w14:paraId="6A13D95D" w14:textId="77777777" w:rsidR="008D6EE1" w:rsidRDefault="008D6EE1">
      <w:pPr>
        <w:pStyle w:val="ConsPlusNormal"/>
        <w:jc w:val="center"/>
        <w:outlineLvl w:val="3"/>
      </w:pPr>
      <w:r>
        <w:rPr>
          <w:b/>
        </w:rPr>
        <w:t>Величины и единицы</w:t>
      </w:r>
    </w:p>
    <w:p w14:paraId="1686C2BE" w14:textId="77777777" w:rsidR="008D6EE1" w:rsidRDefault="008D6EE1">
      <w:pPr>
        <w:pStyle w:val="ConsPlusNormal"/>
        <w:jc w:val="both"/>
      </w:pPr>
    </w:p>
    <w:p w14:paraId="4AE9B376" w14:textId="77777777" w:rsidR="008D6EE1" w:rsidRDefault="008D6EE1">
      <w:pPr>
        <w:pStyle w:val="ConsPlusNormal"/>
        <w:ind w:firstLine="540"/>
        <w:jc w:val="both"/>
      </w:pPr>
      <w:r>
        <w:rPr>
          <w:b/>
        </w:rPr>
        <w:t>12.10. Величина</w:t>
      </w:r>
    </w:p>
    <w:p w14:paraId="029697CD" w14:textId="77777777" w:rsidR="008D6EE1" w:rsidRDefault="008D6EE1">
      <w:pPr>
        <w:pStyle w:val="ConsPlusNormal"/>
        <w:spacing w:before="220"/>
        <w:ind w:firstLine="540"/>
        <w:jc w:val="both"/>
      </w:pPr>
      <w:r>
        <w:t>Свойство материального объекта или явления, общее в качественном отношении для многих объектов или явлений, но в количественном отношении индивидуальное для каждого из них.</w:t>
      </w:r>
    </w:p>
    <w:p w14:paraId="664A5675" w14:textId="77777777" w:rsidR="008D6EE1" w:rsidRDefault="008D6EE1">
      <w:pPr>
        <w:pStyle w:val="ConsPlusNormal"/>
        <w:spacing w:before="220"/>
        <w:ind w:firstLine="540"/>
        <w:jc w:val="both"/>
      </w:pPr>
      <w:r>
        <w:t xml:space="preserve">[на основе положений статьи 3.1 </w:t>
      </w:r>
      <w:hyperlink r:id="rId936">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CE3AF2E" w14:textId="77777777" w:rsidR="008D6EE1" w:rsidRDefault="008D6EE1">
      <w:pPr>
        <w:pStyle w:val="ConsPlusNormal"/>
        <w:spacing w:before="220"/>
        <w:ind w:firstLine="540"/>
        <w:jc w:val="both"/>
      </w:pPr>
      <w:r>
        <w:rPr>
          <w:b/>
        </w:rPr>
        <w:t>12.11. Размер величины</w:t>
      </w:r>
    </w:p>
    <w:p w14:paraId="55C45F09" w14:textId="77777777" w:rsidR="008D6EE1" w:rsidRDefault="008D6EE1">
      <w:pPr>
        <w:pStyle w:val="ConsPlusNormal"/>
        <w:spacing w:before="220"/>
        <w:ind w:firstLine="540"/>
        <w:jc w:val="both"/>
      </w:pPr>
      <w:r>
        <w:t>Количественная определенность величины, присущая конкретному материальному объекту или явлению.</w:t>
      </w:r>
    </w:p>
    <w:p w14:paraId="697EC89D" w14:textId="77777777" w:rsidR="008D6EE1" w:rsidRDefault="008D6EE1">
      <w:pPr>
        <w:pStyle w:val="ConsPlusNormal"/>
        <w:spacing w:before="220"/>
        <w:ind w:firstLine="540"/>
        <w:jc w:val="both"/>
      </w:pPr>
      <w:r>
        <w:t xml:space="preserve">[статья 3.2 </w:t>
      </w:r>
      <w:hyperlink r:id="rId937">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3FE321E7" w14:textId="77777777" w:rsidR="008D6EE1" w:rsidRDefault="008D6EE1">
      <w:pPr>
        <w:pStyle w:val="ConsPlusNormal"/>
        <w:spacing w:before="220"/>
        <w:ind w:firstLine="540"/>
        <w:jc w:val="both"/>
      </w:pPr>
      <w:r>
        <w:rPr>
          <w:b/>
        </w:rPr>
        <w:t>12.12. Род (величины)</w:t>
      </w:r>
    </w:p>
    <w:p w14:paraId="07985FDB" w14:textId="77777777" w:rsidR="008D6EE1" w:rsidRDefault="008D6EE1">
      <w:pPr>
        <w:pStyle w:val="ConsPlusNormal"/>
        <w:spacing w:before="220"/>
        <w:ind w:firstLine="540"/>
        <w:jc w:val="both"/>
      </w:pPr>
      <w:r>
        <w:t>Качественная определенность величины.</w:t>
      </w:r>
    </w:p>
    <w:p w14:paraId="7BA20C3A" w14:textId="77777777" w:rsidR="008D6EE1" w:rsidRDefault="008D6EE1">
      <w:pPr>
        <w:pStyle w:val="ConsPlusNormal"/>
        <w:spacing w:before="220"/>
        <w:ind w:firstLine="540"/>
        <w:jc w:val="both"/>
      </w:pPr>
      <w:r>
        <w:lastRenderedPageBreak/>
        <w:t>Примеры:</w:t>
      </w:r>
    </w:p>
    <w:p w14:paraId="12BC0BB4" w14:textId="77777777" w:rsidR="008D6EE1" w:rsidRDefault="008D6EE1">
      <w:pPr>
        <w:pStyle w:val="ConsPlusNormal"/>
        <w:spacing w:before="220"/>
        <w:ind w:firstLine="540"/>
        <w:jc w:val="both"/>
      </w:pPr>
      <w:r>
        <w:t>1. Длина и диаметр детали - однородные величины.</w:t>
      </w:r>
    </w:p>
    <w:p w14:paraId="5319AAF7" w14:textId="77777777" w:rsidR="008D6EE1" w:rsidRDefault="008D6EE1">
      <w:pPr>
        <w:pStyle w:val="ConsPlusNormal"/>
        <w:spacing w:before="220"/>
        <w:ind w:firstLine="540"/>
        <w:jc w:val="both"/>
      </w:pPr>
      <w:r>
        <w:t>2. Длина и масса детали - неоднородные величины.</w:t>
      </w:r>
    </w:p>
    <w:p w14:paraId="1AC0B6E0" w14:textId="77777777" w:rsidR="008D6EE1" w:rsidRDefault="008D6EE1">
      <w:pPr>
        <w:pStyle w:val="ConsPlusNormal"/>
        <w:spacing w:before="220"/>
        <w:ind w:firstLine="540"/>
        <w:jc w:val="both"/>
      </w:pPr>
      <w:r>
        <w:t>Примечание. Однородные величины в рамках данной системы величин имеют одинаковую размерность величины. Однако величины одинаковой размерности не обязательно будут однородными.</w:t>
      </w:r>
    </w:p>
    <w:p w14:paraId="6E346D7D" w14:textId="77777777" w:rsidR="008D6EE1" w:rsidRDefault="008D6EE1">
      <w:pPr>
        <w:pStyle w:val="ConsPlusNormal"/>
        <w:spacing w:before="220"/>
        <w:ind w:firstLine="540"/>
        <w:jc w:val="both"/>
      </w:pPr>
      <w:r>
        <w:t xml:space="preserve">[статья 3.3 </w:t>
      </w:r>
      <w:hyperlink r:id="rId938">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C594480" w14:textId="77777777" w:rsidR="008D6EE1" w:rsidRDefault="008D6EE1">
      <w:pPr>
        <w:pStyle w:val="ConsPlusNormal"/>
        <w:spacing w:before="220"/>
        <w:ind w:firstLine="540"/>
        <w:jc w:val="both"/>
      </w:pPr>
      <w:r>
        <w:rPr>
          <w:b/>
        </w:rPr>
        <w:t>12.13. Значение величины</w:t>
      </w:r>
    </w:p>
    <w:p w14:paraId="37A5D883" w14:textId="77777777" w:rsidR="008D6EE1" w:rsidRDefault="008D6EE1">
      <w:pPr>
        <w:pStyle w:val="ConsPlusNormal"/>
        <w:spacing w:before="220"/>
        <w:ind w:firstLine="540"/>
        <w:jc w:val="both"/>
      </w:pPr>
      <w:r>
        <w:t>Выражение размера величины в виде некоторого числа принятых единиц, или чисел, баллов по соответствующей шкале измерений.</w:t>
      </w:r>
    </w:p>
    <w:p w14:paraId="706FF6B9" w14:textId="77777777" w:rsidR="008D6EE1" w:rsidRDefault="008D6EE1">
      <w:pPr>
        <w:pStyle w:val="ConsPlusNormal"/>
        <w:spacing w:before="220"/>
        <w:ind w:firstLine="540"/>
        <w:jc w:val="both"/>
      </w:pPr>
      <w:r>
        <w:t xml:space="preserve">[на основе положений статьи 3.4 </w:t>
      </w:r>
      <w:hyperlink r:id="rId939">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2590EF2" w14:textId="77777777" w:rsidR="008D6EE1" w:rsidRDefault="008D6EE1">
      <w:pPr>
        <w:pStyle w:val="ConsPlusNormal"/>
        <w:spacing w:before="220"/>
        <w:ind w:firstLine="540"/>
        <w:jc w:val="both"/>
      </w:pPr>
      <w:r>
        <w:rPr>
          <w:b/>
        </w:rPr>
        <w:t>12.14. Числовое значение (величины)</w:t>
      </w:r>
    </w:p>
    <w:p w14:paraId="7D9F1794" w14:textId="77777777" w:rsidR="008D6EE1" w:rsidRDefault="008D6EE1">
      <w:pPr>
        <w:pStyle w:val="ConsPlusNormal"/>
        <w:spacing w:before="220"/>
        <w:ind w:firstLine="540"/>
        <w:jc w:val="both"/>
      </w:pPr>
      <w:r>
        <w:t>Отвлеченное число, входящее в значение величины.</w:t>
      </w:r>
    </w:p>
    <w:p w14:paraId="5B587569" w14:textId="77777777" w:rsidR="008D6EE1" w:rsidRDefault="008D6EE1">
      <w:pPr>
        <w:pStyle w:val="ConsPlusNormal"/>
        <w:spacing w:before="220"/>
        <w:ind w:firstLine="540"/>
        <w:jc w:val="both"/>
      </w:pPr>
      <w:r>
        <w:t xml:space="preserve">[статья 3.5 </w:t>
      </w:r>
      <w:hyperlink r:id="rId940">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B9D25AB" w14:textId="77777777" w:rsidR="008D6EE1" w:rsidRDefault="008D6EE1">
      <w:pPr>
        <w:pStyle w:val="ConsPlusNormal"/>
        <w:spacing w:before="220"/>
        <w:ind w:firstLine="540"/>
        <w:jc w:val="both"/>
      </w:pPr>
      <w:r>
        <w:rPr>
          <w:b/>
        </w:rPr>
        <w:t>12.15. Система величин</w:t>
      </w:r>
    </w:p>
    <w:p w14:paraId="06BAF9E0" w14:textId="77777777" w:rsidR="008D6EE1" w:rsidRDefault="008D6EE1">
      <w:pPr>
        <w:pStyle w:val="ConsPlusNormal"/>
        <w:spacing w:before="220"/>
        <w:ind w:firstLine="540"/>
        <w:jc w:val="both"/>
      </w:pPr>
      <w:r>
        <w:t>Согласованная совокупность величин и уравнений связи между ними, образованная в соответствии с принятыми принципами, когда одни величины условно принимают за независимые, а другие определяют, как функции независимых величин.</w:t>
      </w:r>
    </w:p>
    <w:p w14:paraId="4E10B774" w14:textId="77777777" w:rsidR="008D6EE1" w:rsidRDefault="008D6EE1">
      <w:pPr>
        <w:pStyle w:val="ConsPlusNormal"/>
        <w:spacing w:before="220"/>
        <w:ind w:firstLine="540"/>
        <w:jc w:val="both"/>
      </w:pPr>
      <w:r>
        <w:t xml:space="preserve">[на основе положений статьи 3.6 </w:t>
      </w:r>
      <w:hyperlink r:id="rId941">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25AB601" w14:textId="77777777" w:rsidR="008D6EE1" w:rsidRDefault="008D6EE1">
      <w:pPr>
        <w:pStyle w:val="ConsPlusNormal"/>
        <w:spacing w:before="220"/>
        <w:ind w:firstLine="540"/>
        <w:jc w:val="both"/>
      </w:pPr>
      <w:r>
        <w:rPr>
          <w:b/>
        </w:rPr>
        <w:t>12.16. Уравнение связи (между величинами)</w:t>
      </w:r>
    </w:p>
    <w:p w14:paraId="1D052E8A" w14:textId="77777777" w:rsidR="008D6EE1" w:rsidRDefault="008D6EE1">
      <w:pPr>
        <w:pStyle w:val="ConsPlusNormal"/>
        <w:spacing w:before="220"/>
        <w:ind w:firstLine="540"/>
        <w:jc w:val="both"/>
      </w:pPr>
      <w:r>
        <w:t>Математическое соотношение между величинами в данной системе величин, основанное на законах природы и не зависящее от единиц измерения.</w:t>
      </w:r>
    </w:p>
    <w:p w14:paraId="6AD72671" w14:textId="77777777" w:rsidR="008D6EE1" w:rsidRDefault="008D6EE1">
      <w:pPr>
        <w:pStyle w:val="ConsPlusNormal"/>
        <w:spacing w:before="220"/>
        <w:ind w:firstLine="540"/>
        <w:jc w:val="both"/>
      </w:pPr>
      <w:r>
        <w:t xml:space="preserve">[статья 3.7 </w:t>
      </w:r>
      <w:hyperlink r:id="rId942">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AEAB3BC" w14:textId="77777777" w:rsidR="008D6EE1" w:rsidRDefault="008D6EE1">
      <w:pPr>
        <w:pStyle w:val="ConsPlusNormal"/>
        <w:spacing w:before="220"/>
        <w:ind w:firstLine="540"/>
        <w:jc w:val="both"/>
      </w:pPr>
      <w:r>
        <w:rPr>
          <w:b/>
        </w:rPr>
        <w:t>12.17. Основная величина</w:t>
      </w:r>
    </w:p>
    <w:p w14:paraId="78FE28B5" w14:textId="77777777" w:rsidR="008D6EE1" w:rsidRDefault="008D6EE1">
      <w:pPr>
        <w:pStyle w:val="ConsPlusNormal"/>
        <w:spacing w:before="220"/>
        <w:ind w:firstLine="540"/>
        <w:jc w:val="both"/>
      </w:pPr>
      <w:r>
        <w:t>Одна из величин подмножества, условно выбранного для данной системы величин так, что никакая из величин этого подмножества не может выражаться через другие величины.</w:t>
      </w:r>
    </w:p>
    <w:p w14:paraId="496C99CB" w14:textId="77777777" w:rsidR="008D6EE1" w:rsidRDefault="008D6EE1">
      <w:pPr>
        <w:pStyle w:val="ConsPlusNormal"/>
        <w:spacing w:before="220"/>
        <w:ind w:firstLine="540"/>
        <w:jc w:val="both"/>
      </w:pPr>
      <w:r>
        <w:t>Примечания:</w:t>
      </w:r>
    </w:p>
    <w:p w14:paraId="6654EC44" w14:textId="77777777" w:rsidR="008D6EE1" w:rsidRDefault="008D6EE1">
      <w:pPr>
        <w:pStyle w:val="ConsPlusNormal"/>
        <w:spacing w:before="220"/>
        <w:ind w:firstLine="540"/>
        <w:jc w:val="both"/>
      </w:pPr>
      <w:r>
        <w:lastRenderedPageBreak/>
        <w:t>1. Подмножество, упоминаемое в этом определении, называется набором основных величин.</w:t>
      </w:r>
    </w:p>
    <w:p w14:paraId="62F8DFA4" w14:textId="77777777" w:rsidR="008D6EE1" w:rsidRDefault="008D6EE1">
      <w:pPr>
        <w:pStyle w:val="ConsPlusNormal"/>
        <w:spacing w:before="220"/>
        <w:ind w:firstLine="540"/>
        <w:jc w:val="both"/>
      </w:pPr>
      <w:r>
        <w:t>2. Основные величины относят к взаимно независимым, так как основная величина не может быть выражена как произведение степеней других основных величин.</w:t>
      </w:r>
    </w:p>
    <w:p w14:paraId="00A888D9" w14:textId="77777777" w:rsidR="008D6EE1" w:rsidRDefault="008D6EE1">
      <w:pPr>
        <w:pStyle w:val="ConsPlusNormal"/>
        <w:spacing w:before="220"/>
        <w:ind w:firstLine="540"/>
        <w:jc w:val="both"/>
      </w:pPr>
      <w:r>
        <w:t xml:space="preserve">[статья 3.8 </w:t>
      </w:r>
      <w:hyperlink r:id="rId943">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C96A062" w14:textId="77777777" w:rsidR="008D6EE1" w:rsidRDefault="008D6EE1">
      <w:pPr>
        <w:pStyle w:val="ConsPlusNormal"/>
        <w:spacing w:before="220"/>
        <w:ind w:firstLine="540"/>
        <w:jc w:val="both"/>
      </w:pPr>
      <w:r>
        <w:rPr>
          <w:b/>
        </w:rPr>
        <w:t>12.18. Производная величина</w:t>
      </w:r>
    </w:p>
    <w:p w14:paraId="1993A83F" w14:textId="77777777" w:rsidR="008D6EE1" w:rsidRDefault="008D6EE1">
      <w:pPr>
        <w:pStyle w:val="ConsPlusNormal"/>
        <w:spacing w:before="220"/>
        <w:ind w:firstLine="540"/>
        <w:jc w:val="both"/>
      </w:pPr>
      <w:r>
        <w:t>Величина, входящая в систему величин и определяемая через основные величины этой системы.</w:t>
      </w:r>
    </w:p>
    <w:p w14:paraId="50AA3341" w14:textId="77777777" w:rsidR="008D6EE1" w:rsidRDefault="008D6EE1">
      <w:pPr>
        <w:pStyle w:val="ConsPlusNormal"/>
        <w:spacing w:before="220"/>
        <w:ind w:firstLine="540"/>
        <w:jc w:val="both"/>
      </w:pPr>
      <w:r>
        <w:t xml:space="preserve">[на основе положений статьи 3.9 </w:t>
      </w:r>
      <w:hyperlink r:id="rId944">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2C7D318F" w14:textId="77777777" w:rsidR="008D6EE1" w:rsidRDefault="008D6EE1">
      <w:pPr>
        <w:pStyle w:val="ConsPlusNormal"/>
        <w:spacing w:before="220"/>
        <w:ind w:firstLine="540"/>
        <w:jc w:val="both"/>
      </w:pPr>
      <w:r>
        <w:rPr>
          <w:b/>
        </w:rPr>
        <w:t>12.19. Международная система величин</w:t>
      </w:r>
    </w:p>
    <w:p w14:paraId="59E318D5" w14:textId="77777777" w:rsidR="008D6EE1" w:rsidRDefault="008D6EE1">
      <w:pPr>
        <w:pStyle w:val="ConsPlusNormal"/>
        <w:spacing w:before="220"/>
        <w:ind w:firstLine="540"/>
        <w:jc w:val="both"/>
      </w:pPr>
      <w:r>
        <w:t>Система величин, основанная на подмножестве семи основных величин: длины, массы, времени, электрического тока, термодинамической температуры, количества вещества и силы света.</w:t>
      </w:r>
    </w:p>
    <w:p w14:paraId="783C9411" w14:textId="77777777" w:rsidR="008D6EE1" w:rsidRDefault="008D6EE1">
      <w:pPr>
        <w:pStyle w:val="ConsPlusNormal"/>
        <w:spacing w:before="220"/>
        <w:ind w:firstLine="540"/>
        <w:jc w:val="both"/>
      </w:pPr>
      <w:r>
        <w:t xml:space="preserve">[статья 3.10 </w:t>
      </w:r>
      <w:hyperlink r:id="rId945">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7095792" w14:textId="77777777" w:rsidR="008D6EE1" w:rsidRDefault="008D6EE1">
      <w:pPr>
        <w:pStyle w:val="ConsPlusNormal"/>
        <w:spacing w:before="220"/>
        <w:ind w:firstLine="540"/>
        <w:jc w:val="both"/>
      </w:pPr>
      <w:r>
        <w:rPr>
          <w:b/>
        </w:rPr>
        <w:t>12.20. Размерность (величины)</w:t>
      </w:r>
    </w:p>
    <w:p w14:paraId="4C715E92" w14:textId="77777777" w:rsidR="008D6EE1" w:rsidRDefault="008D6EE1">
      <w:pPr>
        <w:pStyle w:val="ConsPlusNormal"/>
        <w:spacing w:before="220"/>
        <w:ind w:firstLine="540"/>
        <w:jc w:val="both"/>
      </w:pPr>
      <w:r>
        <w:t>Выражение в форме степенного одночлена, составленного из произведений символов основных величин в различных степенях и отражающее связь данной величины с величинами, принятыми в данной системе величин за основные с коэффициентом пропорциональности, равным 1.</w:t>
      </w:r>
    </w:p>
    <w:p w14:paraId="3445DB69" w14:textId="77777777" w:rsidR="008D6EE1" w:rsidRDefault="008D6EE1">
      <w:pPr>
        <w:pStyle w:val="ConsPlusNormal"/>
        <w:spacing w:before="220"/>
        <w:ind w:firstLine="540"/>
        <w:jc w:val="both"/>
      </w:pPr>
      <w:r>
        <w:t xml:space="preserve">[на основе положений статьи 3.11 </w:t>
      </w:r>
      <w:hyperlink r:id="rId946">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6FF12D9" w14:textId="77777777" w:rsidR="008D6EE1" w:rsidRDefault="008D6EE1">
      <w:pPr>
        <w:pStyle w:val="ConsPlusNormal"/>
        <w:spacing w:before="220"/>
        <w:ind w:firstLine="540"/>
        <w:jc w:val="both"/>
      </w:pPr>
      <w:r>
        <w:rPr>
          <w:b/>
        </w:rPr>
        <w:t>12.21. Показатель размерности (величины)</w:t>
      </w:r>
    </w:p>
    <w:p w14:paraId="32830884" w14:textId="77777777" w:rsidR="008D6EE1" w:rsidRDefault="008D6EE1">
      <w:pPr>
        <w:pStyle w:val="ConsPlusNormal"/>
        <w:spacing w:before="220"/>
        <w:ind w:firstLine="540"/>
        <w:jc w:val="both"/>
      </w:pPr>
      <w:r>
        <w:t>Показатель степени, в которую возведена размерность основной величины, входящая в размерность производной величины.</w:t>
      </w:r>
    </w:p>
    <w:p w14:paraId="67EA8931" w14:textId="77777777" w:rsidR="008D6EE1" w:rsidRDefault="008D6EE1">
      <w:pPr>
        <w:pStyle w:val="ConsPlusNormal"/>
        <w:spacing w:before="220"/>
        <w:ind w:firstLine="540"/>
        <w:jc w:val="both"/>
      </w:pPr>
      <w:r>
        <w:t xml:space="preserve">[на основе положений статьи 3.12 </w:t>
      </w:r>
      <w:hyperlink r:id="rId947">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2B9E0374" w14:textId="77777777" w:rsidR="008D6EE1" w:rsidRDefault="008D6EE1">
      <w:pPr>
        <w:pStyle w:val="ConsPlusNormal"/>
        <w:spacing w:before="220"/>
        <w:ind w:firstLine="540"/>
        <w:jc w:val="both"/>
      </w:pPr>
      <w:r>
        <w:rPr>
          <w:b/>
        </w:rPr>
        <w:t xml:space="preserve">12.22. Величина с размерностью единица, </w:t>
      </w:r>
      <w:proofErr w:type="spellStart"/>
      <w:r>
        <w:rPr>
          <w:b/>
        </w:rPr>
        <w:t>безразмерностная</w:t>
      </w:r>
      <w:proofErr w:type="spellEnd"/>
      <w:r>
        <w:rPr>
          <w:b/>
        </w:rPr>
        <w:t xml:space="preserve"> величина</w:t>
      </w:r>
    </w:p>
    <w:p w14:paraId="67F74D22" w14:textId="77777777" w:rsidR="008D6EE1" w:rsidRDefault="008D6EE1">
      <w:pPr>
        <w:pStyle w:val="ConsPlusNormal"/>
        <w:spacing w:before="220"/>
        <w:ind w:firstLine="540"/>
        <w:jc w:val="both"/>
      </w:pPr>
      <w:r>
        <w:t>Величина, в размерность которой основные величины входят в степени, равной нулю.</w:t>
      </w:r>
    </w:p>
    <w:p w14:paraId="155702F2" w14:textId="77777777" w:rsidR="008D6EE1" w:rsidRDefault="008D6EE1">
      <w:pPr>
        <w:pStyle w:val="ConsPlusNormal"/>
        <w:spacing w:before="220"/>
        <w:ind w:firstLine="540"/>
        <w:jc w:val="both"/>
      </w:pPr>
      <w:r>
        <w:t xml:space="preserve">[на основе положений статьи 3.13 </w:t>
      </w:r>
      <w:hyperlink r:id="rId948">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618BF7A" w14:textId="77777777" w:rsidR="008D6EE1" w:rsidRDefault="008D6EE1">
      <w:pPr>
        <w:pStyle w:val="ConsPlusNormal"/>
        <w:spacing w:before="220"/>
        <w:ind w:firstLine="540"/>
        <w:jc w:val="both"/>
      </w:pPr>
      <w:r>
        <w:rPr>
          <w:b/>
        </w:rPr>
        <w:t>12.23. Единица величины</w:t>
      </w:r>
    </w:p>
    <w:p w14:paraId="3E7682B0" w14:textId="77777777" w:rsidR="008D6EE1" w:rsidRDefault="008D6EE1">
      <w:pPr>
        <w:pStyle w:val="ConsPlusNormal"/>
        <w:spacing w:before="220"/>
        <w:ind w:firstLine="540"/>
        <w:jc w:val="both"/>
      </w:pPr>
      <w:r>
        <w:lastRenderedPageBreak/>
        <w:t>Фиксированное значение величины, которое принято за единицу данной величины и применяется для количественного выражения однородных с ней величин.</w:t>
      </w:r>
    </w:p>
    <w:p w14:paraId="63806BD5" w14:textId="77777777" w:rsidR="008D6EE1" w:rsidRDefault="008D6EE1">
      <w:pPr>
        <w:pStyle w:val="ConsPlusNormal"/>
        <w:spacing w:before="220"/>
        <w:ind w:firstLine="540"/>
        <w:jc w:val="both"/>
      </w:pPr>
      <w:r>
        <w:t xml:space="preserve">[пункт 6 статьи 2 </w:t>
      </w:r>
      <w:hyperlink r:id="rId949">
        <w:r>
          <w:rPr>
            <w:color w:val="0000FF"/>
          </w:rPr>
          <w:t>Федерального закона</w:t>
        </w:r>
      </w:hyperlink>
      <w:r>
        <w:t xml:space="preserve"> от 26 июня 2008 г. N 102-ФЗ "Об обеспечении единства измерений"]</w:t>
      </w:r>
    </w:p>
    <w:p w14:paraId="50B5B8AC" w14:textId="77777777" w:rsidR="008D6EE1" w:rsidRDefault="008D6EE1">
      <w:pPr>
        <w:pStyle w:val="ConsPlusNormal"/>
        <w:spacing w:before="220"/>
        <w:ind w:firstLine="540"/>
        <w:jc w:val="both"/>
      </w:pPr>
      <w:r>
        <w:rPr>
          <w:b/>
        </w:rPr>
        <w:t>12.24. Система единиц (величин), система единиц измерений</w:t>
      </w:r>
    </w:p>
    <w:p w14:paraId="667A86B5" w14:textId="77777777" w:rsidR="008D6EE1" w:rsidRDefault="008D6EE1">
      <w:pPr>
        <w:pStyle w:val="ConsPlusNormal"/>
        <w:spacing w:before="220"/>
        <w:ind w:firstLine="540"/>
        <w:jc w:val="both"/>
      </w:pPr>
      <w:r>
        <w:t>Совокупность основных и производных единиц, вместе с их кратными и дольными единицами, определенными в соответствии с установленными правилами для данной системы единиц.</w:t>
      </w:r>
    </w:p>
    <w:p w14:paraId="058EC0FF" w14:textId="77777777" w:rsidR="008D6EE1" w:rsidRDefault="008D6EE1">
      <w:pPr>
        <w:pStyle w:val="ConsPlusNormal"/>
        <w:spacing w:before="220"/>
        <w:ind w:firstLine="540"/>
        <w:jc w:val="both"/>
      </w:pPr>
      <w:r>
        <w:t xml:space="preserve">[статья 3.15 </w:t>
      </w:r>
      <w:hyperlink r:id="rId950">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08EB80C" w14:textId="77777777" w:rsidR="008D6EE1" w:rsidRDefault="008D6EE1">
      <w:pPr>
        <w:pStyle w:val="ConsPlusNormal"/>
        <w:spacing w:before="220"/>
        <w:ind w:firstLine="540"/>
        <w:jc w:val="both"/>
      </w:pPr>
      <w:r>
        <w:rPr>
          <w:b/>
        </w:rPr>
        <w:t>12.25. Международная система единиц;</w:t>
      </w:r>
      <w:r>
        <w:t xml:space="preserve"> СИ</w:t>
      </w:r>
    </w:p>
    <w:p w14:paraId="0E379428" w14:textId="77777777" w:rsidR="008D6EE1" w:rsidRDefault="008D6EE1">
      <w:pPr>
        <w:pStyle w:val="ConsPlusNormal"/>
        <w:spacing w:before="220"/>
        <w:ind w:firstLine="540"/>
        <w:jc w:val="both"/>
      </w:pPr>
      <w:r>
        <w:t>Система единиц, основанная на Международной системе величин, вместе с наименованиями и обозначениями, а также набором приставок и их наименованиями и обозначениями вместе с правилами их применения, принятая Генеральной конференцией по мерам и весам (ГКМВ).</w:t>
      </w:r>
    </w:p>
    <w:p w14:paraId="053B7650" w14:textId="77777777" w:rsidR="008D6EE1" w:rsidRDefault="008D6EE1">
      <w:pPr>
        <w:pStyle w:val="ConsPlusNormal"/>
        <w:spacing w:before="220"/>
        <w:ind w:firstLine="540"/>
        <w:jc w:val="both"/>
      </w:pPr>
      <w:r>
        <w:t xml:space="preserve">[статья 3.16 </w:t>
      </w:r>
      <w:hyperlink r:id="rId951">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5367BE1" w14:textId="77777777" w:rsidR="008D6EE1" w:rsidRDefault="008D6EE1">
      <w:pPr>
        <w:pStyle w:val="ConsPlusNormal"/>
        <w:spacing w:before="220"/>
        <w:ind w:firstLine="540"/>
        <w:jc w:val="both"/>
      </w:pPr>
      <w:r>
        <w:rPr>
          <w:b/>
        </w:rPr>
        <w:t>12.26. Уравнение связи между единицами</w:t>
      </w:r>
    </w:p>
    <w:p w14:paraId="263B5602" w14:textId="77777777" w:rsidR="008D6EE1" w:rsidRDefault="008D6EE1">
      <w:pPr>
        <w:pStyle w:val="ConsPlusNormal"/>
        <w:spacing w:before="220"/>
        <w:ind w:firstLine="540"/>
        <w:jc w:val="both"/>
      </w:pPr>
      <w:r>
        <w:t>Математическое соотношение, связывающее основные единицы, когерентные производные единицы или другие единицы измерения.</w:t>
      </w:r>
    </w:p>
    <w:p w14:paraId="4D5F5A73" w14:textId="77777777" w:rsidR="008D6EE1" w:rsidRDefault="008D6EE1">
      <w:pPr>
        <w:pStyle w:val="ConsPlusNormal"/>
        <w:spacing w:before="220"/>
        <w:ind w:firstLine="540"/>
        <w:jc w:val="both"/>
      </w:pPr>
      <w:r>
        <w:t xml:space="preserve">[статья 3.17 </w:t>
      </w:r>
      <w:hyperlink r:id="rId952">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E1DD1CE" w14:textId="77777777" w:rsidR="008D6EE1" w:rsidRDefault="008D6EE1">
      <w:pPr>
        <w:pStyle w:val="ConsPlusNormal"/>
        <w:spacing w:before="220"/>
        <w:ind w:firstLine="540"/>
        <w:jc w:val="both"/>
      </w:pPr>
      <w:r>
        <w:rPr>
          <w:b/>
        </w:rPr>
        <w:t>12.27. Основная единица (системы единиц величин)</w:t>
      </w:r>
    </w:p>
    <w:p w14:paraId="3906B87C" w14:textId="77777777" w:rsidR="008D6EE1" w:rsidRDefault="008D6EE1">
      <w:pPr>
        <w:pStyle w:val="ConsPlusNormal"/>
        <w:spacing w:before="220"/>
        <w:ind w:firstLine="540"/>
        <w:jc w:val="both"/>
      </w:pPr>
      <w:r>
        <w:t>Единица измерения, принятая по соглашению для основной величины.</w:t>
      </w:r>
    </w:p>
    <w:p w14:paraId="51E02F0F" w14:textId="77777777" w:rsidR="008D6EE1" w:rsidRDefault="008D6EE1">
      <w:pPr>
        <w:pStyle w:val="ConsPlusNormal"/>
        <w:spacing w:before="220"/>
        <w:ind w:firstLine="540"/>
        <w:jc w:val="both"/>
      </w:pPr>
      <w:r>
        <w:t>Примечания:</w:t>
      </w:r>
    </w:p>
    <w:p w14:paraId="207A2D44" w14:textId="77777777" w:rsidR="008D6EE1" w:rsidRDefault="008D6EE1">
      <w:pPr>
        <w:pStyle w:val="ConsPlusNormal"/>
        <w:spacing w:before="220"/>
        <w:ind w:firstLine="540"/>
        <w:jc w:val="both"/>
      </w:pPr>
      <w:r>
        <w:t>1. В любой когерентной системе единиц существует только одна основная единица для каждой основной величины.</w:t>
      </w:r>
    </w:p>
    <w:p w14:paraId="0A2742E1" w14:textId="77777777" w:rsidR="008D6EE1" w:rsidRDefault="008D6EE1">
      <w:pPr>
        <w:pStyle w:val="ConsPlusNormal"/>
        <w:spacing w:before="220"/>
        <w:ind w:firstLine="540"/>
        <w:jc w:val="both"/>
      </w:pPr>
      <w:r>
        <w:t>Пример - Основные единицы Международной системы единиц (СИ): метр (м), килограмм (кг), секунда (с), ампер (А), кельвин (К), моль (моль) и кандела (кд).</w:t>
      </w:r>
    </w:p>
    <w:p w14:paraId="1F3D558E" w14:textId="77777777" w:rsidR="008D6EE1" w:rsidRDefault="008D6EE1">
      <w:pPr>
        <w:pStyle w:val="ConsPlusNormal"/>
        <w:spacing w:before="220"/>
        <w:ind w:firstLine="540"/>
        <w:jc w:val="both"/>
      </w:pPr>
      <w:r>
        <w:t>2. Для количества объектов число один, обозначение 1, можно рассматривать как основную единицу в любой системе единиц.</w:t>
      </w:r>
    </w:p>
    <w:p w14:paraId="0F07FBAF" w14:textId="77777777" w:rsidR="008D6EE1" w:rsidRDefault="008D6EE1">
      <w:pPr>
        <w:pStyle w:val="ConsPlusNormal"/>
        <w:spacing w:before="220"/>
        <w:ind w:firstLine="540"/>
        <w:jc w:val="both"/>
      </w:pPr>
      <w:r>
        <w:t xml:space="preserve">[статья 3.18 </w:t>
      </w:r>
      <w:hyperlink r:id="rId953">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04F2CE9" w14:textId="77777777" w:rsidR="008D6EE1" w:rsidRDefault="008D6EE1">
      <w:pPr>
        <w:pStyle w:val="ConsPlusNormal"/>
        <w:spacing w:before="220"/>
        <w:ind w:firstLine="540"/>
        <w:jc w:val="both"/>
      </w:pPr>
      <w:r>
        <w:rPr>
          <w:b/>
        </w:rPr>
        <w:t>12.28. Производная единица (системы единиц величин)</w:t>
      </w:r>
    </w:p>
    <w:p w14:paraId="387AB34C" w14:textId="77777777" w:rsidR="008D6EE1" w:rsidRDefault="008D6EE1">
      <w:pPr>
        <w:pStyle w:val="ConsPlusNormal"/>
        <w:spacing w:before="220"/>
        <w:ind w:firstLine="540"/>
        <w:jc w:val="both"/>
      </w:pPr>
      <w:r>
        <w:t>Единица измерения для производной величины.</w:t>
      </w:r>
    </w:p>
    <w:p w14:paraId="563D3D7B" w14:textId="77777777" w:rsidR="008D6EE1" w:rsidRDefault="008D6EE1">
      <w:pPr>
        <w:pStyle w:val="ConsPlusNormal"/>
        <w:spacing w:before="220"/>
        <w:ind w:firstLine="540"/>
        <w:jc w:val="both"/>
      </w:pPr>
      <w:r>
        <w:lastRenderedPageBreak/>
        <w:t>Примеры:</w:t>
      </w:r>
    </w:p>
    <w:p w14:paraId="066C6D7B" w14:textId="77777777" w:rsidR="008D6EE1" w:rsidRDefault="008D6EE1">
      <w:pPr>
        <w:pStyle w:val="ConsPlusNormal"/>
        <w:spacing w:before="220"/>
        <w:ind w:firstLine="540"/>
        <w:jc w:val="both"/>
      </w:pPr>
      <w:r>
        <w:t>1. 1 м/с - единица скорости, образованная из основных единиц СИ - метра и секунды.</w:t>
      </w:r>
    </w:p>
    <w:p w14:paraId="08B0BA57" w14:textId="77777777" w:rsidR="008D6EE1" w:rsidRDefault="008D6EE1">
      <w:pPr>
        <w:pStyle w:val="ConsPlusNormal"/>
        <w:spacing w:before="220"/>
        <w:ind w:firstLine="540"/>
        <w:jc w:val="both"/>
      </w:pPr>
      <w:r>
        <w:t>2. 1 Н - единица силы, образованная из основных единиц СИ - килограмма, метра и секунды.</w:t>
      </w:r>
    </w:p>
    <w:p w14:paraId="7EE946FC" w14:textId="77777777" w:rsidR="008D6EE1" w:rsidRDefault="008D6EE1">
      <w:pPr>
        <w:pStyle w:val="ConsPlusNormal"/>
        <w:spacing w:before="220"/>
        <w:ind w:firstLine="540"/>
        <w:jc w:val="both"/>
      </w:pPr>
      <w:r>
        <w:t xml:space="preserve">[статья 3.19 </w:t>
      </w:r>
      <w:hyperlink r:id="rId954">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6553844" w14:textId="77777777" w:rsidR="008D6EE1" w:rsidRDefault="008D6EE1">
      <w:pPr>
        <w:pStyle w:val="ConsPlusNormal"/>
        <w:spacing w:before="220"/>
        <w:ind w:firstLine="540"/>
        <w:jc w:val="both"/>
      </w:pPr>
      <w:r>
        <w:rPr>
          <w:b/>
        </w:rPr>
        <w:t>12.29. Когерентная (производная) единица (величины)</w:t>
      </w:r>
    </w:p>
    <w:p w14:paraId="1E5C7953" w14:textId="77777777" w:rsidR="008D6EE1" w:rsidRDefault="008D6EE1">
      <w:pPr>
        <w:pStyle w:val="ConsPlusNormal"/>
        <w:spacing w:before="220"/>
        <w:ind w:firstLine="540"/>
        <w:jc w:val="both"/>
      </w:pPr>
      <w:r>
        <w:t>Производная единица величины, которая для данной системы величин и для выбранного набора основных единиц, представляет собой произведение основных единиц, возведенных в степень, с коэффициентом пропорциональности, равным единице.</w:t>
      </w:r>
    </w:p>
    <w:p w14:paraId="5CA718DA" w14:textId="77777777" w:rsidR="008D6EE1" w:rsidRDefault="008D6EE1">
      <w:pPr>
        <w:pStyle w:val="ConsPlusNormal"/>
        <w:spacing w:before="220"/>
        <w:ind w:firstLine="540"/>
        <w:jc w:val="both"/>
      </w:pPr>
      <w:r>
        <w:t xml:space="preserve">[статья 3.20 </w:t>
      </w:r>
      <w:hyperlink r:id="rId955">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17149C6" w14:textId="77777777" w:rsidR="008D6EE1" w:rsidRDefault="008D6EE1">
      <w:pPr>
        <w:pStyle w:val="ConsPlusNormal"/>
        <w:spacing w:before="220"/>
        <w:ind w:firstLine="540"/>
        <w:jc w:val="both"/>
      </w:pPr>
      <w:r>
        <w:rPr>
          <w:b/>
        </w:rPr>
        <w:t>12.30. Когерентная система единиц (величин)</w:t>
      </w:r>
    </w:p>
    <w:p w14:paraId="4227FDF5" w14:textId="77777777" w:rsidR="008D6EE1" w:rsidRDefault="008D6EE1">
      <w:pPr>
        <w:pStyle w:val="ConsPlusNormal"/>
        <w:spacing w:before="220"/>
        <w:ind w:firstLine="540"/>
        <w:jc w:val="both"/>
      </w:pPr>
      <w:r>
        <w:t>Система единиц величин, состоящая из основных единиц и когерентных производных единиц.</w:t>
      </w:r>
    </w:p>
    <w:p w14:paraId="13466F5B" w14:textId="77777777" w:rsidR="008D6EE1" w:rsidRDefault="008D6EE1">
      <w:pPr>
        <w:pStyle w:val="ConsPlusNormal"/>
        <w:spacing w:before="220"/>
        <w:ind w:firstLine="540"/>
        <w:jc w:val="both"/>
      </w:pPr>
      <w:r>
        <w:t>Примечание. Основные единицы и когерентные производные единицы СИ формируют когерентный набор, называемый набор когерентных единиц СИ.</w:t>
      </w:r>
    </w:p>
    <w:p w14:paraId="102AB740" w14:textId="77777777" w:rsidR="008D6EE1" w:rsidRDefault="008D6EE1">
      <w:pPr>
        <w:pStyle w:val="ConsPlusNormal"/>
        <w:spacing w:before="220"/>
        <w:ind w:firstLine="540"/>
        <w:jc w:val="both"/>
      </w:pPr>
      <w:r>
        <w:t xml:space="preserve">[статья 3.21 </w:t>
      </w:r>
      <w:hyperlink r:id="rId956">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1C4C6C6" w14:textId="77777777" w:rsidR="008D6EE1" w:rsidRDefault="008D6EE1">
      <w:pPr>
        <w:pStyle w:val="ConsPlusNormal"/>
        <w:spacing w:before="220"/>
        <w:ind w:firstLine="540"/>
        <w:jc w:val="both"/>
      </w:pPr>
      <w:r>
        <w:rPr>
          <w:b/>
        </w:rPr>
        <w:t>12.31. Системная единица (величины)</w:t>
      </w:r>
    </w:p>
    <w:p w14:paraId="050A806F" w14:textId="77777777" w:rsidR="008D6EE1" w:rsidRDefault="008D6EE1">
      <w:pPr>
        <w:pStyle w:val="ConsPlusNormal"/>
        <w:spacing w:before="220"/>
        <w:ind w:firstLine="540"/>
        <w:jc w:val="both"/>
      </w:pPr>
      <w:r>
        <w:t>Единица величины, входящая в принятую систему единиц.</w:t>
      </w:r>
    </w:p>
    <w:p w14:paraId="7EEDE861" w14:textId="77777777" w:rsidR="008D6EE1" w:rsidRDefault="008D6EE1">
      <w:pPr>
        <w:pStyle w:val="ConsPlusNormal"/>
        <w:spacing w:before="220"/>
        <w:ind w:firstLine="540"/>
        <w:jc w:val="both"/>
      </w:pPr>
      <w:r>
        <w:t>Примечание. Основные, производные, кратные и дольные единицы СИ являются системными. Например: 1 м; 1 м/с; 1 км; 1 нм.</w:t>
      </w:r>
    </w:p>
    <w:p w14:paraId="07F8CB13" w14:textId="77777777" w:rsidR="008D6EE1" w:rsidRDefault="008D6EE1">
      <w:pPr>
        <w:pStyle w:val="ConsPlusNormal"/>
        <w:spacing w:before="220"/>
        <w:ind w:firstLine="540"/>
        <w:jc w:val="both"/>
      </w:pPr>
      <w:r>
        <w:t xml:space="preserve">[статья 3.22 </w:t>
      </w:r>
      <w:hyperlink r:id="rId957">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E9358DD" w14:textId="77777777" w:rsidR="008D6EE1" w:rsidRDefault="008D6EE1">
      <w:pPr>
        <w:pStyle w:val="ConsPlusNormal"/>
        <w:spacing w:before="220"/>
        <w:ind w:firstLine="540"/>
        <w:jc w:val="both"/>
      </w:pPr>
      <w:r>
        <w:rPr>
          <w:b/>
        </w:rPr>
        <w:t>12.32. Внесистемная единица (величины)</w:t>
      </w:r>
    </w:p>
    <w:p w14:paraId="25C502A2" w14:textId="77777777" w:rsidR="008D6EE1" w:rsidRDefault="008D6EE1">
      <w:pPr>
        <w:pStyle w:val="ConsPlusNormal"/>
        <w:spacing w:before="220"/>
        <w:ind w:firstLine="540"/>
        <w:jc w:val="both"/>
      </w:pPr>
      <w:r>
        <w:t>Единица величины, не входящая в принятую систему единиц.</w:t>
      </w:r>
    </w:p>
    <w:p w14:paraId="1202CD82" w14:textId="77777777" w:rsidR="008D6EE1" w:rsidRDefault="008D6EE1">
      <w:pPr>
        <w:pStyle w:val="ConsPlusNormal"/>
        <w:spacing w:before="220"/>
        <w:ind w:firstLine="540"/>
        <w:jc w:val="both"/>
      </w:pPr>
      <w:r>
        <w:t>Примечание. Внесистемные единицы (по отношению к единицам СИ) разделяются на четыре группы:</w:t>
      </w:r>
    </w:p>
    <w:p w14:paraId="1092A0BD" w14:textId="77777777" w:rsidR="008D6EE1" w:rsidRDefault="008D6EE1">
      <w:pPr>
        <w:pStyle w:val="ConsPlusNormal"/>
        <w:spacing w:before="220"/>
        <w:ind w:firstLine="540"/>
        <w:jc w:val="both"/>
      </w:pPr>
      <w:r>
        <w:t>1. Допускаемые к применению наравне с единицами СИ.</w:t>
      </w:r>
    </w:p>
    <w:p w14:paraId="642D2216" w14:textId="77777777" w:rsidR="008D6EE1" w:rsidRDefault="008D6EE1">
      <w:pPr>
        <w:pStyle w:val="ConsPlusNormal"/>
        <w:spacing w:before="220"/>
        <w:ind w:firstLine="540"/>
        <w:jc w:val="both"/>
      </w:pPr>
      <w:r>
        <w:t>2. Допускаемые к применению в специальных областях.</w:t>
      </w:r>
    </w:p>
    <w:p w14:paraId="3281A55F" w14:textId="77777777" w:rsidR="008D6EE1" w:rsidRDefault="008D6EE1">
      <w:pPr>
        <w:pStyle w:val="ConsPlusNormal"/>
        <w:spacing w:before="220"/>
        <w:ind w:firstLine="540"/>
        <w:jc w:val="both"/>
      </w:pPr>
      <w:r>
        <w:t>3. Временно допускаемые к применению.</w:t>
      </w:r>
    </w:p>
    <w:p w14:paraId="32B1FF42" w14:textId="77777777" w:rsidR="008D6EE1" w:rsidRDefault="008D6EE1">
      <w:pPr>
        <w:pStyle w:val="ConsPlusNormal"/>
        <w:spacing w:before="220"/>
        <w:ind w:firstLine="540"/>
        <w:jc w:val="both"/>
      </w:pPr>
      <w:r>
        <w:t>4. Устаревшие (</w:t>
      </w:r>
      <w:proofErr w:type="spellStart"/>
      <w:r>
        <w:t>недопускаемые</w:t>
      </w:r>
      <w:proofErr w:type="spellEnd"/>
      <w:r>
        <w:t xml:space="preserve"> к применению).</w:t>
      </w:r>
    </w:p>
    <w:p w14:paraId="719A6755" w14:textId="77777777" w:rsidR="008D6EE1" w:rsidRDefault="008D6EE1">
      <w:pPr>
        <w:pStyle w:val="ConsPlusNormal"/>
        <w:spacing w:before="220"/>
        <w:ind w:firstLine="540"/>
        <w:jc w:val="both"/>
      </w:pPr>
      <w:r>
        <w:lastRenderedPageBreak/>
        <w:t xml:space="preserve">[статья 3.23 </w:t>
      </w:r>
      <w:hyperlink r:id="rId958">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B7B1859" w14:textId="77777777" w:rsidR="008D6EE1" w:rsidRDefault="008D6EE1">
      <w:pPr>
        <w:pStyle w:val="ConsPlusNormal"/>
        <w:spacing w:before="220"/>
        <w:ind w:firstLine="540"/>
        <w:jc w:val="both"/>
      </w:pPr>
      <w:r>
        <w:rPr>
          <w:b/>
        </w:rPr>
        <w:t>12.33. Кратная единица (величины)</w:t>
      </w:r>
    </w:p>
    <w:p w14:paraId="4C61DA89" w14:textId="77777777" w:rsidR="008D6EE1" w:rsidRDefault="008D6EE1">
      <w:pPr>
        <w:pStyle w:val="ConsPlusNormal"/>
        <w:spacing w:before="220"/>
        <w:ind w:firstLine="540"/>
        <w:jc w:val="both"/>
      </w:pPr>
      <w:r>
        <w:t>Единица величины, в целое число раз большая системной или внесистемной единицы.</w:t>
      </w:r>
    </w:p>
    <w:p w14:paraId="61098931" w14:textId="77777777" w:rsidR="008D6EE1" w:rsidRDefault="008D6EE1">
      <w:pPr>
        <w:pStyle w:val="ConsPlusNormal"/>
        <w:spacing w:before="220"/>
        <w:ind w:firstLine="540"/>
        <w:jc w:val="both"/>
      </w:pPr>
      <w:r>
        <w:t xml:space="preserve">Пример - Единица длины 1 км = </w:t>
      </w:r>
      <w:r>
        <w:rPr>
          <w:b/>
        </w:rPr>
        <w:t>1·10</w:t>
      </w:r>
      <w:r>
        <w:rPr>
          <w:b/>
          <w:vertAlign w:val="superscript"/>
        </w:rPr>
        <w:t>3</w:t>
      </w:r>
      <w:r>
        <w:t xml:space="preserve"> м, кратная метру; единица частоты 1 МГц (мегагерц) = </w:t>
      </w:r>
      <w:r>
        <w:rPr>
          <w:b/>
        </w:rPr>
        <w:t>1·10</w:t>
      </w:r>
      <w:r>
        <w:rPr>
          <w:b/>
          <w:vertAlign w:val="superscript"/>
        </w:rPr>
        <w:t>6</w:t>
      </w:r>
      <w:r>
        <w:t xml:space="preserve"> Гц, кратная герцу; единица активности радионуклидов 1 </w:t>
      </w:r>
      <w:proofErr w:type="spellStart"/>
      <w:r>
        <w:t>МБк</w:t>
      </w:r>
      <w:proofErr w:type="spellEnd"/>
      <w:r>
        <w:t xml:space="preserve"> (</w:t>
      </w:r>
      <w:proofErr w:type="spellStart"/>
      <w:r>
        <w:t>мегабеккерель</w:t>
      </w:r>
      <w:proofErr w:type="spellEnd"/>
      <w:r>
        <w:t xml:space="preserve">) = </w:t>
      </w:r>
      <w:r>
        <w:rPr>
          <w:b/>
        </w:rPr>
        <w:t>1·10</w:t>
      </w:r>
      <w:r>
        <w:rPr>
          <w:b/>
          <w:vertAlign w:val="superscript"/>
        </w:rPr>
        <w:t>6</w:t>
      </w:r>
      <w:r>
        <w:t xml:space="preserve"> Бк, кратная беккерелю.</w:t>
      </w:r>
    </w:p>
    <w:p w14:paraId="45E10B52" w14:textId="77777777" w:rsidR="008D6EE1" w:rsidRDefault="008D6EE1">
      <w:pPr>
        <w:pStyle w:val="ConsPlusNormal"/>
        <w:spacing w:before="220"/>
        <w:ind w:firstLine="540"/>
        <w:jc w:val="both"/>
      </w:pPr>
      <w:r>
        <w:t xml:space="preserve">[статья 3.24 </w:t>
      </w:r>
      <w:hyperlink r:id="rId959">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57C1F8E" w14:textId="77777777" w:rsidR="008D6EE1" w:rsidRDefault="008D6EE1">
      <w:pPr>
        <w:pStyle w:val="ConsPlusNormal"/>
        <w:spacing w:before="220"/>
        <w:ind w:firstLine="540"/>
        <w:jc w:val="both"/>
      </w:pPr>
      <w:r>
        <w:rPr>
          <w:b/>
        </w:rPr>
        <w:t>12.34. Дольная единица величины, дольная единица</w:t>
      </w:r>
    </w:p>
    <w:p w14:paraId="65D37176" w14:textId="77777777" w:rsidR="008D6EE1" w:rsidRDefault="008D6EE1">
      <w:pPr>
        <w:pStyle w:val="ConsPlusNormal"/>
        <w:spacing w:before="220"/>
        <w:ind w:firstLine="540"/>
        <w:jc w:val="both"/>
      </w:pPr>
      <w:r>
        <w:t>Единица величины, в целое число раз меньшая системной или внесистемной единицы.</w:t>
      </w:r>
    </w:p>
    <w:p w14:paraId="7BB4A4C3" w14:textId="77777777" w:rsidR="008D6EE1" w:rsidRDefault="008D6EE1">
      <w:pPr>
        <w:pStyle w:val="ConsPlusNormal"/>
        <w:spacing w:before="220"/>
        <w:ind w:firstLine="540"/>
        <w:jc w:val="both"/>
      </w:pPr>
      <w:r>
        <w:t>Пример - Единица длины 1 нм (нанометр) = 1·10</w:t>
      </w:r>
      <w:r>
        <w:rPr>
          <w:vertAlign w:val="superscript"/>
        </w:rPr>
        <w:t>-9</w:t>
      </w:r>
      <w:r>
        <w:t xml:space="preserve"> м и единица времени 1 мкс = 1·10</w:t>
      </w:r>
      <w:r>
        <w:rPr>
          <w:vertAlign w:val="superscript"/>
        </w:rPr>
        <w:t>-6</w:t>
      </w:r>
      <w:r>
        <w:t xml:space="preserve"> с являются дольными соответственно от метра и секунды.</w:t>
      </w:r>
    </w:p>
    <w:p w14:paraId="5C21D86E" w14:textId="77777777" w:rsidR="008D6EE1" w:rsidRDefault="008D6EE1">
      <w:pPr>
        <w:pStyle w:val="ConsPlusNormal"/>
        <w:spacing w:before="220"/>
        <w:ind w:firstLine="540"/>
        <w:jc w:val="both"/>
      </w:pPr>
      <w:r>
        <w:t xml:space="preserve">[статья 3.25 </w:t>
      </w:r>
      <w:hyperlink r:id="rId960">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978DD17" w14:textId="77777777" w:rsidR="008D6EE1" w:rsidRDefault="008D6EE1">
      <w:pPr>
        <w:pStyle w:val="ConsPlusNormal"/>
        <w:spacing w:before="220"/>
        <w:ind w:firstLine="540"/>
        <w:jc w:val="both"/>
      </w:pPr>
      <w:r>
        <w:rPr>
          <w:b/>
        </w:rPr>
        <w:t>12.35. Уравнение связи между числовыми значениями (величин)</w:t>
      </w:r>
    </w:p>
    <w:p w14:paraId="4CC668C3" w14:textId="77777777" w:rsidR="008D6EE1" w:rsidRDefault="008D6EE1">
      <w:pPr>
        <w:pStyle w:val="ConsPlusNormal"/>
        <w:spacing w:before="220"/>
        <w:ind w:firstLine="540"/>
        <w:jc w:val="both"/>
      </w:pPr>
      <w:r>
        <w:t>Математическое соотношение, связывающее числовые значения величин, которое основано на данном уравнении связи между величинами и определенных единицах измерения.</w:t>
      </w:r>
    </w:p>
    <w:p w14:paraId="72ADDD86" w14:textId="77777777" w:rsidR="008D6EE1" w:rsidRDefault="008D6EE1">
      <w:pPr>
        <w:pStyle w:val="ConsPlusNormal"/>
        <w:spacing w:before="220"/>
        <w:ind w:firstLine="540"/>
        <w:jc w:val="both"/>
      </w:pPr>
      <w:r>
        <w:t xml:space="preserve">[на основе положений статьи 3.26 </w:t>
      </w:r>
      <w:hyperlink r:id="rId961">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31851F9" w14:textId="77777777" w:rsidR="008D6EE1" w:rsidRDefault="008D6EE1">
      <w:pPr>
        <w:pStyle w:val="ConsPlusNormal"/>
        <w:spacing w:before="220"/>
        <w:ind w:firstLine="540"/>
        <w:jc w:val="both"/>
      </w:pPr>
      <w:r>
        <w:rPr>
          <w:b/>
        </w:rPr>
        <w:t>12.36. Исчисление величин</w:t>
      </w:r>
    </w:p>
    <w:p w14:paraId="270D6D57" w14:textId="77777777" w:rsidR="008D6EE1" w:rsidRDefault="008D6EE1">
      <w:pPr>
        <w:pStyle w:val="ConsPlusNormal"/>
        <w:spacing w:before="220"/>
        <w:ind w:firstLine="540"/>
        <w:jc w:val="both"/>
      </w:pPr>
      <w:r>
        <w:t>Набор математических правил и операций, применяемый к величинам, которые не являются порядковыми величинами.</w:t>
      </w:r>
    </w:p>
    <w:p w14:paraId="492858B4" w14:textId="77777777" w:rsidR="008D6EE1" w:rsidRDefault="008D6EE1">
      <w:pPr>
        <w:pStyle w:val="ConsPlusNormal"/>
        <w:spacing w:before="220"/>
        <w:ind w:firstLine="540"/>
        <w:jc w:val="both"/>
      </w:pPr>
      <w:r>
        <w:t>Примечание. В исчислении величин уравнение связи между величинами предпочтительнее, чем уравнение связи между числовыми значениями, потому что уравнения связи между величинами не зависят от выбора единиц измерения, тогда как уравнения связи между числовыми значениями - зависят.</w:t>
      </w:r>
    </w:p>
    <w:p w14:paraId="2BDFD0C7" w14:textId="77777777" w:rsidR="008D6EE1" w:rsidRDefault="008D6EE1">
      <w:pPr>
        <w:pStyle w:val="ConsPlusNormal"/>
        <w:spacing w:before="220"/>
        <w:ind w:firstLine="540"/>
        <w:jc w:val="both"/>
      </w:pPr>
      <w:r>
        <w:t xml:space="preserve">[статья 3.27 </w:t>
      </w:r>
      <w:hyperlink r:id="rId962">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4591E89" w14:textId="77777777" w:rsidR="008D6EE1" w:rsidRDefault="008D6EE1">
      <w:pPr>
        <w:pStyle w:val="ConsPlusNormal"/>
        <w:spacing w:before="220"/>
        <w:ind w:firstLine="540"/>
        <w:jc w:val="both"/>
      </w:pPr>
      <w:r>
        <w:rPr>
          <w:b/>
        </w:rPr>
        <w:t>12.37. Аддитивная величина</w:t>
      </w:r>
    </w:p>
    <w:p w14:paraId="29F5491C" w14:textId="77777777" w:rsidR="008D6EE1" w:rsidRDefault="008D6EE1">
      <w:pPr>
        <w:pStyle w:val="ConsPlusNormal"/>
        <w:spacing w:before="220"/>
        <w:ind w:firstLine="540"/>
        <w:jc w:val="both"/>
      </w:pPr>
      <w:r>
        <w:t>Величина, разные значения которой могут быть суммированы, умножены на числовой коэффициент, разделены друг на друга.</w:t>
      </w:r>
    </w:p>
    <w:p w14:paraId="42027AC2" w14:textId="77777777" w:rsidR="008D6EE1" w:rsidRDefault="008D6EE1">
      <w:pPr>
        <w:pStyle w:val="ConsPlusNormal"/>
        <w:spacing w:before="220"/>
        <w:ind w:firstLine="540"/>
        <w:jc w:val="both"/>
      </w:pPr>
      <w:r>
        <w:t>Пример - К аддитивным величинам относятся длина, масса и др.</w:t>
      </w:r>
    </w:p>
    <w:p w14:paraId="742C382B" w14:textId="77777777" w:rsidR="008D6EE1" w:rsidRDefault="008D6EE1">
      <w:pPr>
        <w:pStyle w:val="ConsPlusNormal"/>
        <w:spacing w:before="220"/>
        <w:ind w:firstLine="540"/>
        <w:jc w:val="both"/>
      </w:pPr>
      <w:r>
        <w:lastRenderedPageBreak/>
        <w:t xml:space="preserve">[статья 3.28 </w:t>
      </w:r>
      <w:hyperlink r:id="rId963">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F73C5B3" w14:textId="77777777" w:rsidR="008D6EE1" w:rsidRDefault="008D6EE1">
      <w:pPr>
        <w:pStyle w:val="ConsPlusNormal"/>
        <w:spacing w:before="220"/>
        <w:ind w:firstLine="540"/>
        <w:jc w:val="both"/>
      </w:pPr>
      <w:r>
        <w:rPr>
          <w:b/>
        </w:rPr>
        <w:t>12.38. Неаддитивная величина</w:t>
      </w:r>
    </w:p>
    <w:p w14:paraId="77745C6F" w14:textId="77777777" w:rsidR="008D6EE1" w:rsidRDefault="008D6EE1">
      <w:pPr>
        <w:pStyle w:val="ConsPlusNormal"/>
        <w:spacing w:before="220"/>
        <w:ind w:firstLine="540"/>
        <w:jc w:val="both"/>
      </w:pPr>
      <w:r>
        <w:t>Величина, для которой суммирование ее значений не имеет смысла.</w:t>
      </w:r>
    </w:p>
    <w:p w14:paraId="460B0A8E" w14:textId="77777777" w:rsidR="008D6EE1" w:rsidRDefault="008D6EE1">
      <w:pPr>
        <w:pStyle w:val="ConsPlusNormal"/>
        <w:spacing w:before="220"/>
        <w:ind w:firstLine="540"/>
        <w:jc w:val="both"/>
      </w:pPr>
      <w:r>
        <w:t>Пример - Термодинамическая температура.</w:t>
      </w:r>
    </w:p>
    <w:p w14:paraId="30A0C9B8" w14:textId="77777777" w:rsidR="008D6EE1" w:rsidRDefault="008D6EE1">
      <w:pPr>
        <w:pStyle w:val="ConsPlusNormal"/>
        <w:spacing w:before="220"/>
        <w:ind w:firstLine="540"/>
        <w:jc w:val="both"/>
      </w:pPr>
      <w:r>
        <w:t xml:space="preserve">[статья 3.29 </w:t>
      </w:r>
      <w:hyperlink r:id="rId964">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23677368" w14:textId="77777777" w:rsidR="008D6EE1" w:rsidRDefault="008D6EE1">
      <w:pPr>
        <w:pStyle w:val="ConsPlusNormal"/>
        <w:spacing w:before="220"/>
        <w:ind w:firstLine="540"/>
        <w:jc w:val="both"/>
      </w:pPr>
      <w:r>
        <w:rPr>
          <w:b/>
        </w:rPr>
        <w:t>12.39. Порядковая величина</w:t>
      </w:r>
    </w:p>
    <w:p w14:paraId="52C33545" w14:textId="77777777" w:rsidR="008D6EE1" w:rsidRDefault="008D6EE1">
      <w:pPr>
        <w:pStyle w:val="ConsPlusNormal"/>
        <w:spacing w:before="220"/>
        <w:ind w:firstLine="540"/>
        <w:jc w:val="both"/>
      </w:pPr>
      <w:r>
        <w:t>Величина, определенная в соответствии с принятыми по соглашению методом измерений или методикой измерений, для которой может быть установлено, в соответствии с ее размером, общее порядковое соотношение с другими величинами того же рода, но для которой не применимы алгебраические операции над этими величинами.</w:t>
      </w:r>
    </w:p>
    <w:p w14:paraId="25DF85C3" w14:textId="77777777" w:rsidR="008D6EE1" w:rsidRDefault="008D6EE1">
      <w:pPr>
        <w:pStyle w:val="ConsPlusNormal"/>
        <w:spacing w:before="220"/>
        <w:ind w:firstLine="540"/>
        <w:jc w:val="both"/>
      </w:pPr>
      <w:r>
        <w:t>Пример - Сила землетрясения по шкале Рихтера.</w:t>
      </w:r>
    </w:p>
    <w:p w14:paraId="0B1B60AF" w14:textId="77777777" w:rsidR="008D6EE1" w:rsidRDefault="008D6EE1">
      <w:pPr>
        <w:pStyle w:val="ConsPlusNormal"/>
        <w:spacing w:before="220"/>
        <w:ind w:firstLine="540"/>
        <w:jc w:val="both"/>
      </w:pPr>
      <w:r>
        <w:t>Примечания:</w:t>
      </w:r>
    </w:p>
    <w:p w14:paraId="3458E10F" w14:textId="77777777" w:rsidR="008D6EE1" w:rsidRDefault="008D6EE1">
      <w:pPr>
        <w:pStyle w:val="ConsPlusNormal"/>
        <w:spacing w:before="220"/>
        <w:ind w:firstLine="540"/>
        <w:jc w:val="both"/>
      </w:pPr>
      <w:r>
        <w:t>1. Порядковые величины могут входить только в эмпирические соотношения и не имеют ни единиц измерения, ни размерностей величин. Разности и отношения порядковых величин не имеют смысла.</w:t>
      </w:r>
    </w:p>
    <w:p w14:paraId="50BEBADD" w14:textId="77777777" w:rsidR="008D6EE1" w:rsidRDefault="008D6EE1">
      <w:pPr>
        <w:pStyle w:val="ConsPlusNormal"/>
        <w:spacing w:before="220"/>
        <w:ind w:firstLine="540"/>
        <w:jc w:val="both"/>
      </w:pPr>
      <w:r>
        <w:t>2. Порядковые величины располагаются в соответствии со шкалами значений порядковой величины.</w:t>
      </w:r>
    </w:p>
    <w:p w14:paraId="401395E3" w14:textId="77777777" w:rsidR="008D6EE1" w:rsidRDefault="008D6EE1">
      <w:pPr>
        <w:pStyle w:val="ConsPlusNormal"/>
        <w:spacing w:before="220"/>
        <w:ind w:firstLine="540"/>
        <w:jc w:val="both"/>
      </w:pPr>
      <w:r>
        <w:t xml:space="preserve">[на основе положений статьи 3.30 </w:t>
      </w:r>
      <w:hyperlink r:id="rId965">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A6A0AFE" w14:textId="77777777" w:rsidR="008D6EE1" w:rsidRDefault="008D6EE1">
      <w:pPr>
        <w:pStyle w:val="ConsPlusNormal"/>
        <w:spacing w:before="220"/>
        <w:ind w:firstLine="540"/>
        <w:jc w:val="both"/>
      </w:pPr>
      <w:r>
        <w:rPr>
          <w:b/>
        </w:rPr>
        <w:t>12.40. [шкала величины, шкала измерений]</w:t>
      </w:r>
    </w:p>
    <w:p w14:paraId="613490D5" w14:textId="77777777" w:rsidR="008D6EE1" w:rsidRDefault="008D6EE1">
      <w:pPr>
        <w:pStyle w:val="ConsPlusNormal"/>
        <w:spacing w:before="220"/>
        <w:ind w:firstLine="540"/>
        <w:jc w:val="both"/>
      </w:pPr>
      <w:r>
        <w:t>Упорядоченный набор значений величины.</w:t>
      </w:r>
    </w:p>
    <w:p w14:paraId="38A51E0F" w14:textId="77777777" w:rsidR="008D6EE1" w:rsidRDefault="008D6EE1">
      <w:pPr>
        <w:pStyle w:val="ConsPlusNormal"/>
        <w:spacing w:before="220"/>
        <w:ind w:firstLine="540"/>
        <w:jc w:val="both"/>
      </w:pPr>
      <w:r>
        <w:t xml:space="preserve">[пункт 28_1) статьи 2 </w:t>
      </w:r>
      <w:hyperlink r:id="rId966">
        <w:r>
          <w:rPr>
            <w:color w:val="0000FF"/>
          </w:rPr>
          <w:t>Федерального закона</w:t>
        </w:r>
      </w:hyperlink>
      <w:r>
        <w:t xml:space="preserve"> от 26 июня 2008 г. N 102-ФЗ "Об обеспечении единства измерений"]</w:t>
      </w:r>
    </w:p>
    <w:p w14:paraId="317F07C2" w14:textId="77777777" w:rsidR="008D6EE1" w:rsidRDefault="008D6EE1">
      <w:pPr>
        <w:pStyle w:val="ConsPlusNormal"/>
        <w:spacing w:before="220"/>
        <w:ind w:firstLine="540"/>
        <w:jc w:val="both"/>
      </w:pPr>
      <w:r>
        <w:t>Примечание. Служит исходной основой для измерений данной величины.</w:t>
      </w:r>
    </w:p>
    <w:p w14:paraId="71595CF0" w14:textId="77777777" w:rsidR="008D6EE1" w:rsidRDefault="008D6EE1">
      <w:pPr>
        <w:pStyle w:val="ConsPlusNormal"/>
        <w:spacing w:before="220"/>
        <w:ind w:firstLine="540"/>
        <w:jc w:val="both"/>
      </w:pPr>
      <w:r>
        <w:t>Пример - Международная температурная шкала, состоящая из ряда реперных точек, значения которых приняты по соглашению между странами Метрической Конвенции и установлены на основании точных измерений, предназначена служить исходной основой для измерений температуры.</w:t>
      </w:r>
    </w:p>
    <w:p w14:paraId="0C4F5DA0" w14:textId="77777777" w:rsidR="008D6EE1" w:rsidRDefault="008D6EE1">
      <w:pPr>
        <w:pStyle w:val="ConsPlusNormal"/>
        <w:spacing w:before="220"/>
        <w:ind w:firstLine="540"/>
        <w:jc w:val="both"/>
      </w:pPr>
      <w:r>
        <w:t xml:space="preserve">[на основе положений статьи 3.31 </w:t>
      </w:r>
      <w:hyperlink r:id="rId967">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BC76F1B" w14:textId="77777777" w:rsidR="008D6EE1" w:rsidRDefault="008D6EE1">
      <w:pPr>
        <w:pStyle w:val="ConsPlusNormal"/>
        <w:spacing w:before="220"/>
        <w:ind w:firstLine="540"/>
        <w:jc w:val="both"/>
      </w:pPr>
      <w:r>
        <w:rPr>
          <w:b/>
        </w:rPr>
        <w:t>12.41. Шкала (значений) порядковой величины</w:t>
      </w:r>
    </w:p>
    <w:p w14:paraId="0CFE508E" w14:textId="77777777" w:rsidR="008D6EE1" w:rsidRDefault="008D6EE1">
      <w:pPr>
        <w:pStyle w:val="ConsPlusNormal"/>
        <w:spacing w:before="220"/>
        <w:ind w:firstLine="540"/>
        <w:jc w:val="both"/>
      </w:pPr>
      <w:r>
        <w:t>Шкала значений величины для порядковых величин.</w:t>
      </w:r>
    </w:p>
    <w:p w14:paraId="136500BA" w14:textId="77777777" w:rsidR="008D6EE1" w:rsidRDefault="008D6EE1">
      <w:pPr>
        <w:pStyle w:val="ConsPlusNormal"/>
        <w:spacing w:before="220"/>
        <w:ind w:firstLine="540"/>
        <w:jc w:val="both"/>
      </w:pPr>
      <w:r>
        <w:lastRenderedPageBreak/>
        <w:t>Примеры:</w:t>
      </w:r>
    </w:p>
    <w:p w14:paraId="24D98855" w14:textId="77777777" w:rsidR="008D6EE1" w:rsidRDefault="008D6EE1">
      <w:pPr>
        <w:pStyle w:val="ConsPlusNormal"/>
        <w:spacing w:before="220"/>
        <w:ind w:firstLine="540"/>
        <w:jc w:val="both"/>
      </w:pPr>
      <w:r>
        <w:t xml:space="preserve">1. Шкала </w:t>
      </w:r>
      <w:proofErr w:type="gramStart"/>
      <w:r>
        <w:t>твердости</w:t>
      </w:r>
      <w:proofErr w:type="gramEnd"/>
      <w:r>
        <w:t xml:space="preserve"> С </w:t>
      </w:r>
      <w:proofErr w:type="spellStart"/>
      <w:r>
        <w:t>Роквелла</w:t>
      </w:r>
      <w:proofErr w:type="spellEnd"/>
      <w:r>
        <w:t>.</w:t>
      </w:r>
    </w:p>
    <w:p w14:paraId="484FF786" w14:textId="77777777" w:rsidR="008D6EE1" w:rsidRDefault="008D6EE1">
      <w:pPr>
        <w:pStyle w:val="ConsPlusNormal"/>
        <w:spacing w:before="220"/>
        <w:ind w:firstLine="540"/>
        <w:jc w:val="both"/>
      </w:pPr>
      <w:r>
        <w:t>2. Шкала октановых чисел для легкого топлива.</w:t>
      </w:r>
    </w:p>
    <w:p w14:paraId="3ED7B6EE" w14:textId="77777777" w:rsidR="008D6EE1" w:rsidRDefault="008D6EE1">
      <w:pPr>
        <w:pStyle w:val="ConsPlusNormal"/>
        <w:spacing w:before="220"/>
        <w:ind w:firstLine="540"/>
        <w:jc w:val="both"/>
      </w:pPr>
      <w:r>
        <w:t>Примечание. Шкала значений порядковой величины может устанавливаться путем измерений в соответствии с методикой измерений.</w:t>
      </w:r>
    </w:p>
    <w:p w14:paraId="7491ADD6" w14:textId="77777777" w:rsidR="008D6EE1" w:rsidRDefault="008D6EE1">
      <w:pPr>
        <w:pStyle w:val="ConsPlusNormal"/>
        <w:spacing w:before="220"/>
        <w:ind w:firstLine="540"/>
        <w:jc w:val="both"/>
      </w:pPr>
      <w:r>
        <w:t xml:space="preserve">[статья 3.32 </w:t>
      </w:r>
      <w:hyperlink r:id="rId968">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3C6E1BB" w14:textId="77777777" w:rsidR="008D6EE1" w:rsidRDefault="008D6EE1">
      <w:pPr>
        <w:pStyle w:val="ConsPlusNormal"/>
        <w:spacing w:before="220"/>
        <w:ind w:firstLine="540"/>
        <w:jc w:val="both"/>
      </w:pPr>
      <w:r>
        <w:rPr>
          <w:b/>
        </w:rPr>
        <w:t>12.42. Принятая опорная шкала</w:t>
      </w:r>
    </w:p>
    <w:p w14:paraId="4FCE877E" w14:textId="77777777" w:rsidR="008D6EE1" w:rsidRDefault="008D6EE1">
      <w:pPr>
        <w:pStyle w:val="ConsPlusNormal"/>
        <w:spacing w:before="220"/>
        <w:ind w:firstLine="540"/>
        <w:jc w:val="both"/>
      </w:pPr>
      <w:r>
        <w:t>Шкала значений величины, установленная официальным соглашением.</w:t>
      </w:r>
    </w:p>
    <w:p w14:paraId="4130CE55" w14:textId="77777777" w:rsidR="008D6EE1" w:rsidRDefault="008D6EE1">
      <w:pPr>
        <w:pStyle w:val="ConsPlusNormal"/>
        <w:spacing w:before="220"/>
        <w:ind w:firstLine="540"/>
        <w:jc w:val="both"/>
      </w:pPr>
      <w:r>
        <w:t xml:space="preserve">[статья 3.33 </w:t>
      </w:r>
      <w:hyperlink r:id="rId969">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8685964" w14:textId="77777777" w:rsidR="008D6EE1" w:rsidRDefault="008D6EE1">
      <w:pPr>
        <w:pStyle w:val="ConsPlusNormal"/>
        <w:spacing w:before="220"/>
        <w:ind w:firstLine="540"/>
        <w:jc w:val="both"/>
      </w:pPr>
      <w:r>
        <w:rPr>
          <w:b/>
        </w:rPr>
        <w:t>12.43. [качественное свойство, назывательное свойство, неразмерное свойство]</w:t>
      </w:r>
    </w:p>
    <w:p w14:paraId="263A01E2" w14:textId="77777777" w:rsidR="008D6EE1" w:rsidRDefault="008D6EE1">
      <w:pPr>
        <w:pStyle w:val="ConsPlusNormal"/>
        <w:spacing w:before="220"/>
        <w:ind w:firstLine="540"/>
        <w:jc w:val="both"/>
      </w:pPr>
      <w:r>
        <w:t>Свойство материального объекта или явления, которое не имеет размера.</w:t>
      </w:r>
    </w:p>
    <w:p w14:paraId="1A67098E" w14:textId="77777777" w:rsidR="008D6EE1" w:rsidRDefault="008D6EE1">
      <w:pPr>
        <w:pStyle w:val="ConsPlusNormal"/>
        <w:spacing w:before="220"/>
        <w:ind w:firstLine="540"/>
        <w:jc w:val="both"/>
      </w:pPr>
      <w:r>
        <w:t>Примеры:</w:t>
      </w:r>
    </w:p>
    <w:p w14:paraId="7DE646E0" w14:textId="77777777" w:rsidR="008D6EE1" w:rsidRDefault="008D6EE1">
      <w:pPr>
        <w:pStyle w:val="ConsPlusNormal"/>
        <w:spacing w:before="220"/>
        <w:ind w:firstLine="540"/>
        <w:jc w:val="both"/>
      </w:pPr>
      <w:r>
        <w:t>1. Пол человека.</w:t>
      </w:r>
    </w:p>
    <w:p w14:paraId="063A0BB8" w14:textId="77777777" w:rsidR="008D6EE1" w:rsidRDefault="008D6EE1">
      <w:pPr>
        <w:pStyle w:val="ConsPlusNormal"/>
        <w:spacing w:before="220"/>
        <w:ind w:firstLine="540"/>
        <w:jc w:val="both"/>
      </w:pPr>
      <w:r>
        <w:t>2. Цвет образца краски.</w:t>
      </w:r>
    </w:p>
    <w:p w14:paraId="7BE04D8F" w14:textId="77777777" w:rsidR="008D6EE1" w:rsidRDefault="008D6EE1">
      <w:pPr>
        <w:pStyle w:val="ConsPlusNormal"/>
        <w:spacing w:before="220"/>
        <w:ind w:firstLine="540"/>
        <w:jc w:val="both"/>
      </w:pPr>
      <w:r>
        <w:t>Примечание. Качественное свойство имеет значение, которое может быть выражено словами, буквенно-числовым кодом или другим способом.</w:t>
      </w:r>
    </w:p>
    <w:p w14:paraId="670C5E3C" w14:textId="77777777" w:rsidR="008D6EE1" w:rsidRDefault="008D6EE1">
      <w:pPr>
        <w:pStyle w:val="ConsPlusNormal"/>
        <w:spacing w:before="220"/>
        <w:ind w:firstLine="540"/>
        <w:jc w:val="both"/>
      </w:pPr>
      <w:r>
        <w:t xml:space="preserve">[на основе положений статьи 3.34 </w:t>
      </w:r>
      <w:hyperlink r:id="rId970">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088043A" w14:textId="77777777" w:rsidR="008D6EE1" w:rsidRDefault="008D6EE1">
      <w:pPr>
        <w:pStyle w:val="ConsPlusNormal"/>
        <w:jc w:val="both"/>
      </w:pPr>
    </w:p>
    <w:p w14:paraId="5D171C81" w14:textId="77777777" w:rsidR="008D6EE1" w:rsidRDefault="008D6EE1">
      <w:pPr>
        <w:pStyle w:val="ConsPlusNormal"/>
        <w:jc w:val="center"/>
        <w:outlineLvl w:val="3"/>
      </w:pPr>
      <w:r>
        <w:rPr>
          <w:b/>
        </w:rPr>
        <w:t>Измерения</w:t>
      </w:r>
    </w:p>
    <w:p w14:paraId="5AAD6F3B" w14:textId="77777777" w:rsidR="008D6EE1" w:rsidRDefault="008D6EE1">
      <w:pPr>
        <w:pStyle w:val="ConsPlusNormal"/>
        <w:jc w:val="both"/>
      </w:pPr>
    </w:p>
    <w:p w14:paraId="4A9119A0" w14:textId="77777777" w:rsidR="008D6EE1" w:rsidRDefault="008D6EE1">
      <w:pPr>
        <w:pStyle w:val="ConsPlusNormal"/>
        <w:ind w:firstLine="540"/>
        <w:jc w:val="both"/>
      </w:pPr>
      <w:r>
        <w:rPr>
          <w:b/>
        </w:rPr>
        <w:t>12.44. Измерение</w:t>
      </w:r>
    </w:p>
    <w:p w14:paraId="3B90FE3F" w14:textId="77777777" w:rsidR="008D6EE1" w:rsidRDefault="008D6EE1">
      <w:pPr>
        <w:pStyle w:val="ConsPlusNormal"/>
        <w:spacing w:before="220"/>
        <w:ind w:firstLine="540"/>
        <w:jc w:val="both"/>
      </w:pPr>
      <w:r>
        <w:t>1. Совокупность операций, выполняемых для определения количественного значения величины.</w:t>
      </w:r>
    </w:p>
    <w:p w14:paraId="447678AC" w14:textId="77777777" w:rsidR="008D6EE1" w:rsidRDefault="008D6EE1">
      <w:pPr>
        <w:pStyle w:val="ConsPlusNormal"/>
        <w:spacing w:before="220"/>
        <w:ind w:firstLine="540"/>
        <w:jc w:val="both"/>
      </w:pPr>
      <w:r>
        <w:t xml:space="preserve">[пункт 8 статьи 2 </w:t>
      </w:r>
      <w:hyperlink r:id="rId971">
        <w:r>
          <w:rPr>
            <w:color w:val="0000FF"/>
          </w:rPr>
          <w:t>Федерального закона</w:t>
        </w:r>
      </w:hyperlink>
      <w:r>
        <w:t xml:space="preserve"> от 26 июня 2008 г. N 102-ФЗ "Об обеспечении единства измерений"]</w:t>
      </w:r>
    </w:p>
    <w:p w14:paraId="10004AC2" w14:textId="77777777" w:rsidR="008D6EE1" w:rsidRDefault="008D6EE1">
      <w:pPr>
        <w:pStyle w:val="ConsPlusNormal"/>
        <w:spacing w:before="220"/>
        <w:ind w:firstLine="540"/>
        <w:jc w:val="both"/>
      </w:pPr>
      <w:r>
        <w:t>2. Измерение (величины) - процесс экспериментального получения одного или более значений величины, которые могут быть обоснованно приписаны величине.</w:t>
      </w:r>
    </w:p>
    <w:p w14:paraId="7640BA02" w14:textId="77777777" w:rsidR="008D6EE1" w:rsidRDefault="008D6EE1">
      <w:pPr>
        <w:pStyle w:val="ConsPlusNormal"/>
        <w:spacing w:before="220"/>
        <w:ind w:firstLine="540"/>
        <w:jc w:val="both"/>
      </w:pPr>
      <w:r>
        <w:t>Примечания:</w:t>
      </w:r>
    </w:p>
    <w:p w14:paraId="2C2CCE25" w14:textId="77777777" w:rsidR="008D6EE1" w:rsidRDefault="008D6EE1">
      <w:pPr>
        <w:pStyle w:val="ConsPlusNormal"/>
        <w:spacing w:before="220"/>
        <w:ind w:firstLine="540"/>
        <w:jc w:val="both"/>
      </w:pPr>
      <w:r>
        <w:t>1. Измерение подразумевает сравнение величин или включает счет объектов.</w:t>
      </w:r>
    </w:p>
    <w:p w14:paraId="4DED3F2D" w14:textId="77777777" w:rsidR="008D6EE1" w:rsidRDefault="008D6EE1">
      <w:pPr>
        <w:pStyle w:val="ConsPlusNormal"/>
        <w:spacing w:before="220"/>
        <w:ind w:firstLine="540"/>
        <w:jc w:val="both"/>
      </w:pPr>
      <w:r>
        <w:t xml:space="preserve">2. Измерение предусматривает описание величины в соответствии с предполагаемым использованием результата измерения, методику измерений и средство измерений, </w:t>
      </w:r>
      <w:r>
        <w:lastRenderedPageBreak/>
        <w:t>функционирующее в соответствии с регламентированной методикой измерений и с учетом условий измерений.</w:t>
      </w:r>
    </w:p>
    <w:p w14:paraId="219D841B" w14:textId="77777777" w:rsidR="008D6EE1" w:rsidRDefault="008D6EE1">
      <w:pPr>
        <w:pStyle w:val="ConsPlusNormal"/>
        <w:spacing w:before="220"/>
        <w:ind w:firstLine="540"/>
        <w:jc w:val="both"/>
      </w:pPr>
      <w:r>
        <w:t xml:space="preserve">[статья 4.1 </w:t>
      </w:r>
      <w:hyperlink r:id="rId972">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32E1C2B8" w14:textId="77777777" w:rsidR="008D6EE1" w:rsidRDefault="008D6EE1">
      <w:pPr>
        <w:pStyle w:val="ConsPlusNormal"/>
        <w:spacing w:before="220"/>
        <w:ind w:firstLine="540"/>
        <w:jc w:val="both"/>
      </w:pPr>
      <w:r>
        <w:rPr>
          <w:b/>
        </w:rPr>
        <w:t>12.45. Измеряемая величина</w:t>
      </w:r>
    </w:p>
    <w:p w14:paraId="19F7EE8E" w14:textId="77777777" w:rsidR="008D6EE1" w:rsidRDefault="008D6EE1">
      <w:pPr>
        <w:pStyle w:val="ConsPlusNormal"/>
        <w:spacing w:before="220"/>
        <w:ind w:firstLine="540"/>
        <w:jc w:val="both"/>
      </w:pPr>
      <w:r>
        <w:t>Величина, подлежащая измерению.</w:t>
      </w:r>
    </w:p>
    <w:p w14:paraId="57876BAA" w14:textId="77777777" w:rsidR="008D6EE1" w:rsidRDefault="008D6EE1">
      <w:pPr>
        <w:pStyle w:val="ConsPlusNormal"/>
        <w:spacing w:before="220"/>
        <w:ind w:firstLine="540"/>
        <w:jc w:val="both"/>
      </w:pPr>
      <w:r>
        <w:t xml:space="preserve">[статья 4.2 </w:t>
      </w:r>
      <w:hyperlink r:id="rId973">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13A4DCD" w14:textId="77777777" w:rsidR="008D6EE1" w:rsidRDefault="008D6EE1">
      <w:pPr>
        <w:pStyle w:val="ConsPlusNormal"/>
        <w:spacing w:before="220"/>
        <w:ind w:firstLine="540"/>
        <w:jc w:val="both"/>
      </w:pPr>
      <w:r>
        <w:rPr>
          <w:b/>
        </w:rPr>
        <w:t>12.46. Объект измерения</w:t>
      </w:r>
    </w:p>
    <w:p w14:paraId="34C75A4F" w14:textId="77777777" w:rsidR="008D6EE1" w:rsidRDefault="008D6EE1">
      <w:pPr>
        <w:pStyle w:val="ConsPlusNormal"/>
        <w:spacing w:before="220"/>
        <w:ind w:firstLine="540"/>
        <w:jc w:val="both"/>
      </w:pPr>
      <w:r>
        <w:t>Материальный объект или явление, которые характеризуются одной или несколькими измеряемыми и влияющими величинами.</w:t>
      </w:r>
    </w:p>
    <w:p w14:paraId="5EE06250" w14:textId="77777777" w:rsidR="008D6EE1" w:rsidRDefault="008D6EE1">
      <w:pPr>
        <w:pStyle w:val="ConsPlusNormal"/>
        <w:spacing w:before="220"/>
        <w:ind w:firstLine="540"/>
        <w:jc w:val="both"/>
      </w:pPr>
      <w:r>
        <w:t>Пример - Вал, у которого измеряют диаметр.</w:t>
      </w:r>
    </w:p>
    <w:p w14:paraId="612885B1" w14:textId="77777777" w:rsidR="008D6EE1" w:rsidRDefault="008D6EE1">
      <w:pPr>
        <w:pStyle w:val="ConsPlusNormal"/>
        <w:spacing w:before="220"/>
        <w:ind w:firstLine="540"/>
        <w:jc w:val="both"/>
      </w:pPr>
      <w:r>
        <w:t xml:space="preserve">[на основе положений статьи 4.3 </w:t>
      </w:r>
      <w:hyperlink r:id="rId974">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A9DCBBD" w14:textId="77777777" w:rsidR="008D6EE1" w:rsidRDefault="008D6EE1">
      <w:pPr>
        <w:pStyle w:val="ConsPlusNormal"/>
        <w:spacing w:before="220"/>
        <w:ind w:firstLine="540"/>
        <w:jc w:val="both"/>
      </w:pPr>
      <w:r>
        <w:rPr>
          <w:b/>
        </w:rPr>
        <w:t>12.47. Принцип измерений</w:t>
      </w:r>
    </w:p>
    <w:p w14:paraId="429DF5D7" w14:textId="77777777" w:rsidR="008D6EE1" w:rsidRDefault="008D6EE1">
      <w:pPr>
        <w:pStyle w:val="ConsPlusNormal"/>
        <w:spacing w:before="220"/>
        <w:ind w:firstLine="540"/>
        <w:jc w:val="both"/>
      </w:pPr>
      <w:r>
        <w:t>Явление материального мира, положенное в основу измерения.</w:t>
      </w:r>
    </w:p>
    <w:p w14:paraId="40ED0D53" w14:textId="77777777" w:rsidR="008D6EE1" w:rsidRDefault="008D6EE1">
      <w:pPr>
        <w:pStyle w:val="ConsPlusNormal"/>
        <w:spacing w:before="220"/>
        <w:ind w:firstLine="540"/>
        <w:jc w:val="both"/>
      </w:pPr>
      <w:r>
        <w:t>Примеры:</w:t>
      </w:r>
    </w:p>
    <w:p w14:paraId="61250949" w14:textId="77777777" w:rsidR="008D6EE1" w:rsidRDefault="008D6EE1">
      <w:pPr>
        <w:pStyle w:val="ConsPlusNormal"/>
        <w:spacing w:before="220"/>
        <w:ind w:firstLine="540"/>
        <w:jc w:val="both"/>
      </w:pPr>
      <w:r>
        <w:t>1. Применение эффекта Доплера для измерения скорости.</w:t>
      </w:r>
    </w:p>
    <w:p w14:paraId="64E21114" w14:textId="77777777" w:rsidR="008D6EE1" w:rsidRDefault="008D6EE1">
      <w:pPr>
        <w:pStyle w:val="ConsPlusNormal"/>
        <w:spacing w:before="220"/>
        <w:ind w:firstLine="540"/>
        <w:jc w:val="both"/>
      </w:pPr>
      <w:r>
        <w:t>2. Использование гравитационного притяжения при измерении массы взвешиванием.</w:t>
      </w:r>
    </w:p>
    <w:p w14:paraId="4FB62B1E" w14:textId="77777777" w:rsidR="008D6EE1" w:rsidRDefault="008D6EE1">
      <w:pPr>
        <w:pStyle w:val="ConsPlusNormal"/>
        <w:spacing w:before="220"/>
        <w:ind w:firstLine="540"/>
        <w:jc w:val="both"/>
      </w:pPr>
      <w:r>
        <w:t xml:space="preserve">[на основе положений статьи 4.4 </w:t>
      </w:r>
      <w:hyperlink r:id="rId975">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AA10B99" w14:textId="77777777" w:rsidR="008D6EE1" w:rsidRDefault="008D6EE1">
      <w:pPr>
        <w:pStyle w:val="ConsPlusNormal"/>
        <w:spacing w:before="220"/>
        <w:ind w:firstLine="540"/>
        <w:jc w:val="both"/>
      </w:pPr>
      <w:r>
        <w:rPr>
          <w:b/>
        </w:rPr>
        <w:t>12.48. Метод измерений</w:t>
      </w:r>
    </w:p>
    <w:p w14:paraId="2F469D10" w14:textId="77777777" w:rsidR="008D6EE1" w:rsidRDefault="008D6EE1">
      <w:pPr>
        <w:pStyle w:val="ConsPlusNormal"/>
        <w:spacing w:before="220"/>
        <w:ind w:firstLine="540"/>
        <w:jc w:val="both"/>
      </w:pPr>
      <w:r>
        <w:t>Прием или совокупность приемов сравнения измеряемой величины с ее единицей или соотнесения со шкалой в соответствии с реализованным принципом измерений.</w:t>
      </w:r>
    </w:p>
    <w:p w14:paraId="4304364B" w14:textId="77777777" w:rsidR="008D6EE1" w:rsidRDefault="008D6EE1">
      <w:pPr>
        <w:pStyle w:val="ConsPlusNormal"/>
        <w:spacing w:before="220"/>
        <w:ind w:firstLine="540"/>
        <w:jc w:val="both"/>
      </w:pPr>
      <w:r>
        <w:t xml:space="preserve">[статья 4.5 </w:t>
      </w:r>
      <w:hyperlink r:id="rId976">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3A3C007" w14:textId="77777777" w:rsidR="008D6EE1" w:rsidRDefault="008D6EE1">
      <w:pPr>
        <w:pStyle w:val="ConsPlusNormal"/>
        <w:spacing w:before="220"/>
        <w:ind w:firstLine="540"/>
        <w:jc w:val="both"/>
      </w:pPr>
      <w:r>
        <w:rPr>
          <w:b/>
        </w:rPr>
        <w:t>12.49. Метод сравнения (с мерой)</w:t>
      </w:r>
    </w:p>
    <w:p w14:paraId="0C0A8BC9" w14:textId="77777777" w:rsidR="008D6EE1" w:rsidRDefault="008D6EE1">
      <w:pPr>
        <w:pStyle w:val="ConsPlusNormal"/>
        <w:spacing w:before="220"/>
        <w:ind w:firstLine="540"/>
        <w:jc w:val="both"/>
      </w:pPr>
      <w:r>
        <w:t>Метод измерений, в котором измеряемую величину сравнивают с величиной, воспроизводимой мерой.</w:t>
      </w:r>
    </w:p>
    <w:p w14:paraId="0BA15D30" w14:textId="77777777" w:rsidR="008D6EE1" w:rsidRDefault="008D6EE1">
      <w:pPr>
        <w:pStyle w:val="ConsPlusNormal"/>
        <w:spacing w:before="220"/>
        <w:ind w:firstLine="540"/>
        <w:jc w:val="both"/>
      </w:pPr>
      <w:r>
        <w:t>Пример - Измерение массы на рычажных весах с уравновешиванием гирями (мерами массы с известными значениями).</w:t>
      </w:r>
    </w:p>
    <w:p w14:paraId="4880B2A2" w14:textId="77777777" w:rsidR="008D6EE1" w:rsidRDefault="008D6EE1">
      <w:pPr>
        <w:pStyle w:val="ConsPlusNormal"/>
        <w:spacing w:before="220"/>
        <w:ind w:firstLine="540"/>
        <w:jc w:val="both"/>
      </w:pPr>
      <w:r>
        <w:t xml:space="preserve">[статья 4.6 </w:t>
      </w:r>
      <w:hyperlink r:id="rId977">
        <w:r>
          <w:rPr>
            <w:color w:val="0000FF"/>
          </w:rPr>
          <w:t>РМГ 29-2013</w:t>
        </w:r>
      </w:hyperlink>
      <w:r>
        <w:t xml:space="preserve"> Рекомендации по межгосударственной стандартизации. </w:t>
      </w:r>
      <w:r>
        <w:lastRenderedPageBreak/>
        <w:t>Государственная система обеспечения единства измерений. Метрология. Основные термины и определения]</w:t>
      </w:r>
    </w:p>
    <w:p w14:paraId="0C51D389" w14:textId="77777777" w:rsidR="008D6EE1" w:rsidRDefault="008D6EE1">
      <w:pPr>
        <w:pStyle w:val="ConsPlusNormal"/>
        <w:spacing w:before="220"/>
        <w:ind w:firstLine="540"/>
        <w:jc w:val="both"/>
      </w:pPr>
      <w:r>
        <w:rPr>
          <w:b/>
        </w:rPr>
        <w:t>12.50. Нулевой метод (измерений)</w:t>
      </w:r>
    </w:p>
    <w:p w14:paraId="3A2CEAB6" w14:textId="77777777" w:rsidR="008D6EE1" w:rsidRDefault="008D6EE1">
      <w:pPr>
        <w:pStyle w:val="ConsPlusNormal"/>
        <w:spacing w:before="220"/>
        <w:ind w:firstLine="540"/>
        <w:jc w:val="both"/>
      </w:pPr>
      <w:r>
        <w:t>Метод сравнения с мерой, в котором результирующий эффект воздействия измеряемой величины и меры на средство сравнения доводят до нуля.</w:t>
      </w:r>
    </w:p>
    <w:p w14:paraId="68352DF1" w14:textId="77777777" w:rsidR="008D6EE1" w:rsidRDefault="008D6EE1">
      <w:pPr>
        <w:pStyle w:val="ConsPlusNormal"/>
        <w:spacing w:before="220"/>
        <w:ind w:firstLine="540"/>
        <w:jc w:val="both"/>
      </w:pPr>
      <w:r>
        <w:t>Пример - Измерение электрического сопротивления мостом с полным его уравновешиванием.</w:t>
      </w:r>
    </w:p>
    <w:p w14:paraId="5B3070FB" w14:textId="77777777" w:rsidR="008D6EE1" w:rsidRDefault="008D6EE1">
      <w:pPr>
        <w:pStyle w:val="ConsPlusNormal"/>
        <w:spacing w:before="220"/>
        <w:ind w:firstLine="540"/>
        <w:jc w:val="both"/>
      </w:pPr>
      <w:r>
        <w:t xml:space="preserve">[статья 4.7 </w:t>
      </w:r>
      <w:hyperlink r:id="rId978">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C6B45BE" w14:textId="77777777" w:rsidR="008D6EE1" w:rsidRDefault="008D6EE1">
      <w:pPr>
        <w:pStyle w:val="ConsPlusNormal"/>
        <w:spacing w:before="220"/>
        <w:ind w:firstLine="540"/>
        <w:jc w:val="both"/>
      </w:pPr>
      <w:r>
        <w:rPr>
          <w:b/>
        </w:rPr>
        <w:t>12.51. [метод измерений замещением, метод замещения]</w:t>
      </w:r>
    </w:p>
    <w:p w14:paraId="6A5F6DD3" w14:textId="77777777" w:rsidR="008D6EE1" w:rsidRDefault="008D6EE1">
      <w:pPr>
        <w:pStyle w:val="ConsPlusNormal"/>
        <w:spacing w:before="220"/>
        <w:ind w:firstLine="540"/>
        <w:jc w:val="both"/>
      </w:pPr>
      <w:r>
        <w:t>Метод сравнения с мерой, в котором измеряемую величину замещают мерой с известным значением величины.</w:t>
      </w:r>
    </w:p>
    <w:p w14:paraId="6A0535C1" w14:textId="77777777" w:rsidR="008D6EE1" w:rsidRDefault="008D6EE1">
      <w:pPr>
        <w:pStyle w:val="ConsPlusNormal"/>
        <w:spacing w:before="220"/>
        <w:ind w:firstLine="540"/>
        <w:jc w:val="both"/>
      </w:pPr>
      <w:r>
        <w:t xml:space="preserve">Пример - Взвешивание с поочередным помещением измеряемой массы и гирь на одну и ту же чашку весов (метод </w:t>
      </w:r>
      <w:proofErr w:type="spellStart"/>
      <w:r>
        <w:t>Борда</w:t>
      </w:r>
      <w:proofErr w:type="spellEnd"/>
      <w:r>
        <w:t>).</w:t>
      </w:r>
    </w:p>
    <w:p w14:paraId="64EC21DA" w14:textId="77777777" w:rsidR="008D6EE1" w:rsidRDefault="008D6EE1">
      <w:pPr>
        <w:pStyle w:val="ConsPlusNormal"/>
        <w:spacing w:before="220"/>
        <w:ind w:firstLine="540"/>
        <w:jc w:val="both"/>
      </w:pPr>
      <w:r>
        <w:t xml:space="preserve">[статья 4.8 </w:t>
      </w:r>
      <w:hyperlink r:id="rId979">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1DB81E2" w14:textId="77777777" w:rsidR="008D6EE1" w:rsidRDefault="008D6EE1">
      <w:pPr>
        <w:pStyle w:val="ConsPlusNormal"/>
        <w:spacing w:before="220"/>
        <w:ind w:firstLine="540"/>
        <w:jc w:val="both"/>
      </w:pPr>
      <w:r>
        <w:rPr>
          <w:b/>
        </w:rPr>
        <w:t>12.52. [метод измерений дополнением, метод дополнения]</w:t>
      </w:r>
    </w:p>
    <w:p w14:paraId="6D12A533" w14:textId="77777777" w:rsidR="008D6EE1" w:rsidRDefault="008D6EE1">
      <w:pPr>
        <w:pStyle w:val="ConsPlusNormal"/>
        <w:spacing w:before="220"/>
        <w:ind w:firstLine="540"/>
        <w:jc w:val="both"/>
      </w:pPr>
      <w:r>
        <w:t>Метод сравнения с мерой, в котором значение измеряемой величины дополняется мерой этой же величины с таким расчетом, чтобы на прибор сравнения воздействовала их сумма, равная заранее заданному значению.</w:t>
      </w:r>
    </w:p>
    <w:p w14:paraId="7F587728" w14:textId="77777777" w:rsidR="008D6EE1" w:rsidRDefault="008D6EE1">
      <w:pPr>
        <w:pStyle w:val="ConsPlusNormal"/>
        <w:spacing w:before="220"/>
        <w:ind w:firstLine="540"/>
        <w:jc w:val="both"/>
      </w:pPr>
      <w:r>
        <w:t xml:space="preserve">[статья 4.9 </w:t>
      </w:r>
      <w:hyperlink r:id="rId980">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FE02D71" w14:textId="77777777" w:rsidR="008D6EE1" w:rsidRDefault="008D6EE1">
      <w:pPr>
        <w:pStyle w:val="ConsPlusNormal"/>
        <w:spacing w:before="220"/>
        <w:ind w:firstLine="540"/>
        <w:jc w:val="both"/>
      </w:pPr>
      <w:r>
        <w:rPr>
          <w:b/>
        </w:rPr>
        <w:t>12.53. Дифференциальный метод измерений</w:t>
      </w:r>
    </w:p>
    <w:p w14:paraId="563C4841" w14:textId="77777777" w:rsidR="008D6EE1" w:rsidRDefault="008D6EE1">
      <w:pPr>
        <w:pStyle w:val="ConsPlusNormal"/>
        <w:spacing w:before="220"/>
        <w:ind w:firstLine="540"/>
        <w:jc w:val="both"/>
      </w:pPr>
      <w:r>
        <w:t>Метод измерений, при котором измеряемая величина сравнивается с однородной величиной, имеющей известное значение, незначительно отличающееся от значения измеряемой величины, при котором измеряется разность между этими двумя величинами.</w:t>
      </w:r>
    </w:p>
    <w:p w14:paraId="61ACB75C" w14:textId="77777777" w:rsidR="008D6EE1" w:rsidRDefault="008D6EE1">
      <w:pPr>
        <w:pStyle w:val="ConsPlusNormal"/>
        <w:spacing w:before="220"/>
        <w:ind w:firstLine="540"/>
        <w:jc w:val="both"/>
      </w:pPr>
      <w:r>
        <w:t>Пример - Измерения, выполняемые при поверке мер длины сравнением с эталонной мерой на компараторе.</w:t>
      </w:r>
    </w:p>
    <w:p w14:paraId="3A0324C8" w14:textId="77777777" w:rsidR="008D6EE1" w:rsidRDefault="008D6EE1">
      <w:pPr>
        <w:pStyle w:val="ConsPlusNormal"/>
        <w:spacing w:before="220"/>
        <w:ind w:firstLine="540"/>
        <w:jc w:val="both"/>
      </w:pPr>
      <w:r>
        <w:t xml:space="preserve">[статья 4.10 </w:t>
      </w:r>
      <w:hyperlink r:id="rId981">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25A6D6C3" w14:textId="77777777" w:rsidR="008D6EE1" w:rsidRDefault="008D6EE1">
      <w:pPr>
        <w:pStyle w:val="ConsPlusNormal"/>
        <w:spacing w:before="220"/>
        <w:ind w:firstLine="540"/>
        <w:jc w:val="both"/>
      </w:pPr>
      <w:r>
        <w:rPr>
          <w:b/>
        </w:rPr>
        <w:t>12.54. Методика (метод) измерений</w:t>
      </w:r>
    </w:p>
    <w:p w14:paraId="0C89C2F8" w14:textId="77777777" w:rsidR="008D6EE1" w:rsidRDefault="008D6EE1">
      <w:pPr>
        <w:pStyle w:val="ConsPlusNormal"/>
        <w:spacing w:before="220"/>
        <w:ind w:firstLine="540"/>
        <w:jc w:val="both"/>
      </w:pPr>
      <w:r>
        <w:t>Совокупность конкретно описанных операций, выполнение которых обеспечивает получение результатов измерений с установленными показателями точности.</w:t>
      </w:r>
    </w:p>
    <w:p w14:paraId="1C096C8D" w14:textId="77777777" w:rsidR="008D6EE1" w:rsidRDefault="008D6EE1">
      <w:pPr>
        <w:pStyle w:val="ConsPlusNormal"/>
        <w:spacing w:before="220"/>
        <w:ind w:firstLine="540"/>
        <w:jc w:val="both"/>
      </w:pPr>
      <w:r>
        <w:t xml:space="preserve">[пункт 11 статьи 2 </w:t>
      </w:r>
      <w:hyperlink r:id="rId982">
        <w:r>
          <w:rPr>
            <w:color w:val="0000FF"/>
          </w:rPr>
          <w:t>Федерального закона</w:t>
        </w:r>
      </w:hyperlink>
      <w:r>
        <w:t xml:space="preserve"> от 26 июня 2008 г. N 102-ФЗ "Об обеспечении единства измерений"]</w:t>
      </w:r>
    </w:p>
    <w:p w14:paraId="30962980" w14:textId="77777777" w:rsidR="008D6EE1" w:rsidRDefault="008D6EE1">
      <w:pPr>
        <w:pStyle w:val="ConsPlusNormal"/>
        <w:spacing w:before="220"/>
        <w:ind w:firstLine="540"/>
        <w:jc w:val="both"/>
      </w:pPr>
      <w:r>
        <w:rPr>
          <w:b/>
        </w:rPr>
        <w:lastRenderedPageBreak/>
        <w:t>12.55. Референтная методика [метод] измерений</w:t>
      </w:r>
    </w:p>
    <w:p w14:paraId="0BC2E9E5" w14:textId="77777777" w:rsidR="008D6EE1" w:rsidRDefault="008D6EE1">
      <w:pPr>
        <w:pStyle w:val="ConsPlusNormal"/>
        <w:spacing w:before="220"/>
        <w:ind w:firstLine="540"/>
        <w:jc w:val="both"/>
      </w:pPr>
      <w:r>
        <w:t>Аттестованная методика (метод) измерений, используемая для оценки правильности результатов измерений, полученных с использованием других методик (методов) измерений одних и тех же величин.</w:t>
      </w:r>
    </w:p>
    <w:p w14:paraId="4F93BA3A" w14:textId="77777777" w:rsidR="008D6EE1" w:rsidRDefault="008D6EE1">
      <w:pPr>
        <w:pStyle w:val="ConsPlusNormal"/>
        <w:spacing w:before="220"/>
        <w:ind w:firstLine="540"/>
        <w:jc w:val="both"/>
      </w:pPr>
      <w:r>
        <w:t xml:space="preserve">[пункт 19_1 статьи 2 </w:t>
      </w:r>
      <w:hyperlink r:id="rId983">
        <w:r>
          <w:rPr>
            <w:color w:val="0000FF"/>
          </w:rPr>
          <w:t>Федерального закона</w:t>
        </w:r>
      </w:hyperlink>
      <w:r>
        <w:t xml:space="preserve"> от 26 июня 2008 г. N 102-ФЗ "Об обеспечении единства измерений"]</w:t>
      </w:r>
    </w:p>
    <w:p w14:paraId="715C1A36" w14:textId="77777777" w:rsidR="008D6EE1" w:rsidRDefault="008D6EE1">
      <w:pPr>
        <w:pStyle w:val="ConsPlusNormal"/>
        <w:spacing w:before="220"/>
        <w:ind w:firstLine="540"/>
        <w:jc w:val="both"/>
      </w:pPr>
      <w:r>
        <w:rPr>
          <w:b/>
        </w:rPr>
        <w:t>12.56. Первичная референтная методика [метод] измерений</w:t>
      </w:r>
    </w:p>
    <w:p w14:paraId="75666CF8" w14:textId="77777777" w:rsidR="008D6EE1" w:rsidRDefault="008D6EE1">
      <w:pPr>
        <w:pStyle w:val="ConsPlusNormal"/>
        <w:spacing w:before="220"/>
        <w:ind w:firstLine="540"/>
        <w:jc w:val="both"/>
      </w:pPr>
      <w:r>
        <w:t>Референтная методика (метод) измерений, позволяющая получать результаты измерений без их прослеживаемости. Первичная референтная методика (метод) измерений, находящаяся в федеральной собственности, является государственной первичной референтной методикой (методом) измерений.</w:t>
      </w:r>
    </w:p>
    <w:p w14:paraId="756F60E6" w14:textId="77777777" w:rsidR="008D6EE1" w:rsidRDefault="008D6EE1">
      <w:pPr>
        <w:pStyle w:val="ConsPlusNormal"/>
        <w:spacing w:before="220"/>
        <w:ind w:firstLine="540"/>
        <w:jc w:val="both"/>
      </w:pPr>
      <w:r>
        <w:t xml:space="preserve">[пункт 15_1 статьи 2 </w:t>
      </w:r>
      <w:hyperlink r:id="rId984">
        <w:r>
          <w:rPr>
            <w:color w:val="0000FF"/>
          </w:rPr>
          <w:t>Федерального закона</w:t>
        </w:r>
      </w:hyperlink>
      <w:r>
        <w:t xml:space="preserve"> от 26 июня 2008 г. N 102-ФЗ "Об обеспечении единства измерений"]</w:t>
      </w:r>
    </w:p>
    <w:p w14:paraId="4CE54CAB" w14:textId="77777777" w:rsidR="008D6EE1" w:rsidRDefault="008D6EE1">
      <w:pPr>
        <w:pStyle w:val="ConsPlusNormal"/>
        <w:spacing w:before="220"/>
        <w:ind w:firstLine="540"/>
        <w:jc w:val="both"/>
      </w:pPr>
      <w:r>
        <w:rPr>
          <w:b/>
        </w:rPr>
        <w:t>12.57. Статическое измерение</w:t>
      </w:r>
    </w:p>
    <w:p w14:paraId="13BB125E" w14:textId="77777777" w:rsidR="008D6EE1" w:rsidRDefault="008D6EE1">
      <w:pPr>
        <w:pStyle w:val="ConsPlusNormal"/>
        <w:spacing w:before="220"/>
        <w:ind w:firstLine="540"/>
        <w:jc w:val="both"/>
      </w:pPr>
      <w:r>
        <w:t>Измерение величины, принимаемой в соответствии с конкретной измерительной задачей за неизменную на протяжении времени измерения.</w:t>
      </w:r>
    </w:p>
    <w:p w14:paraId="0ABC5640" w14:textId="77777777" w:rsidR="008D6EE1" w:rsidRDefault="008D6EE1">
      <w:pPr>
        <w:pStyle w:val="ConsPlusNormal"/>
        <w:spacing w:before="220"/>
        <w:ind w:firstLine="540"/>
        <w:jc w:val="both"/>
      </w:pPr>
      <w:r>
        <w:t xml:space="preserve">[статья 4.14 </w:t>
      </w:r>
      <w:hyperlink r:id="rId985">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6458E44" w14:textId="77777777" w:rsidR="008D6EE1" w:rsidRDefault="008D6EE1">
      <w:pPr>
        <w:pStyle w:val="ConsPlusNormal"/>
        <w:spacing w:before="220"/>
        <w:ind w:firstLine="540"/>
        <w:jc w:val="both"/>
      </w:pPr>
      <w:r>
        <w:rPr>
          <w:b/>
        </w:rPr>
        <w:t>12.58. Динамический режим (использования средства измерений)</w:t>
      </w:r>
    </w:p>
    <w:p w14:paraId="656FCFAC" w14:textId="77777777" w:rsidR="008D6EE1" w:rsidRDefault="008D6EE1">
      <w:pPr>
        <w:pStyle w:val="ConsPlusNormal"/>
        <w:spacing w:before="220"/>
        <w:ind w:firstLine="540"/>
        <w:jc w:val="both"/>
      </w:pPr>
      <w:r>
        <w:t>Режим использования средства измерений, связанный с изменениями условий (факторов) за время проведения измерительного эксперимента, которые влияют на результат измерения (оценку измеряемой величины), в т.ч. изменение измеряемой величины за время измерения.</w:t>
      </w:r>
    </w:p>
    <w:p w14:paraId="0D7ED4D3" w14:textId="77777777" w:rsidR="008D6EE1" w:rsidRDefault="008D6EE1">
      <w:pPr>
        <w:pStyle w:val="ConsPlusNormal"/>
        <w:spacing w:before="220"/>
        <w:ind w:firstLine="540"/>
        <w:jc w:val="both"/>
      </w:pPr>
      <w:r>
        <w:t xml:space="preserve">[статья 4.15 </w:t>
      </w:r>
      <w:hyperlink r:id="rId986">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5B7663D" w14:textId="77777777" w:rsidR="008D6EE1" w:rsidRDefault="008D6EE1">
      <w:pPr>
        <w:pStyle w:val="ConsPlusNormal"/>
        <w:spacing w:before="220"/>
        <w:ind w:firstLine="540"/>
        <w:jc w:val="both"/>
      </w:pPr>
      <w:r>
        <w:rPr>
          <w:b/>
        </w:rPr>
        <w:t>12.59. Динамическое измерение</w:t>
      </w:r>
    </w:p>
    <w:p w14:paraId="77DA05DA" w14:textId="77777777" w:rsidR="008D6EE1" w:rsidRDefault="008D6EE1">
      <w:pPr>
        <w:pStyle w:val="ConsPlusNormal"/>
        <w:spacing w:before="220"/>
        <w:ind w:firstLine="540"/>
        <w:jc w:val="both"/>
      </w:pPr>
      <w:r>
        <w:t>Измерение, при котором средства измерений используют в динамическом режиме.</w:t>
      </w:r>
    </w:p>
    <w:p w14:paraId="021F7848" w14:textId="77777777" w:rsidR="008D6EE1" w:rsidRDefault="008D6EE1">
      <w:pPr>
        <w:pStyle w:val="ConsPlusNormal"/>
        <w:spacing w:before="220"/>
        <w:ind w:firstLine="540"/>
        <w:jc w:val="both"/>
      </w:pPr>
      <w:r>
        <w:t xml:space="preserve">[статья 4.16 </w:t>
      </w:r>
      <w:hyperlink r:id="rId987">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C560DD8" w14:textId="77777777" w:rsidR="008D6EE1" w:rsidRDefault="008D6EE1">
      <w:pPr>
        <w:pStyle w:val="ConsPlusNormal"/>
        <w:spacing w:before="220"/>
        <w:ind w:firstLine="540"/>
        <w:jc w:val="both"/>
      </w:pPr>
      <w:r>
        <w:rPr>
          <w:b/>
        </w:rPr>
        <w:t>12.60. Абсолютное измерение</w:t>
      </w:r>
    </w:p>
    <w:p w14:paraId="5C5DC6F9" w14:textId="77777777" w:rsidR="008D6EE1" w:rsidRDefault="008D6EE1">
      <w:pPr>
        <w:pStyle w:val="ConsPlusNormal"/>
        <w:spacing w:before="220"/>
        <w:ind w:firstLine="540"/>
        <w:jc w:val="both"/>
      </w:pPr>
      <w:r>
        <w:t>Измерение, основанное на прямых измерениях одной или нескольких основных величин и (или) использовании значений физических констант.</w:t>
      </w:r>
    </w:p>
    <w:p w14:paraId="14A73570" w14:textId="77777777" w:rsidR="008D6EE1" w:rsidRDefault="008D6EE1">
      <w:pPr>
        <w:pStyle w:val="ConsPlusNormal"/>
        <w:spacing w:before="220"/>
        <w:ind w:firstLine="540"/>
        <w:jc w:val="both"/>
      </w:pPr>
      <w:r>
        <w:t xml:space="preserve">Пример - Измерение силы </w:t>
      </w:r>
      <w:r>
        <w:rPr>
          <w:b/>
        </w:rPr>
        <w:t>F=</w:t>
      </w:r>
      <w:proofErr w:type="spellStart"/>
      <w:r>
        <w:rPr>
          <w:b/>
        </w:rPr>
        <w:t>mg</w:t>
      </w:r>
      <w:proofErr w:type="spellEnd"/>
      <w:r>
        <w:t xml:space="preserve"> основано на измерении основной величины - массы </w:t>
      </w:r>
      <w:r>
        <w:rPr>
          <w:b/>
        </w:rPr>
        <w:t>m</w:t>
      </w:r>
      <w:r>
        <w:t xml:space="preserve"> и использовании физической постоянной </w:t>
      </w:r>
      <w:r>
        <w:rPr>
          <w:b/>
        </w:rPr>
        <w:t>g</w:t>
      </w:r>
      <w:r>
        <w:t xml:space="preserve"> (в точке измерения массы).</w:t>
      </w:r>
    </w:p>
    <w:p w14:paraId="6DB9BEF6" w14:textId="77777777" w:rsidR="008D6EE1" w:rsidRDefault="008D6EE1">
      <w:pPr>
        <w:pStyle w:val="ConsPlusNormal"/>
        <w:spacing w:before="220"/>
        <w:ind w:firstLine="540"/>
        <w:jc w:val="both"/>
      </w:pPr>
      <w:r>
        <w:t xml:space="preserve">[статья 4.17 </w:t>
      </w:r>
      <w:hyperlink r:id="rId988">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9DFC2D4" w14:textId="77777777" w:rsidR="008D6EE1" w:rsidRDefault="008D6EE1">
      <w:pPr>
        <w:pStyle w:val="ConsPlusNormal"/>
        <w:spacing w:before="220"/>
        <w:ind w:firstLine="540"/>
        <w:jc w:val="both"/>
      </w:pPr>
      <w:r>
        <w:rPr>
          <w:b/>
        </w:rPr>
        <w:lastRenderedPageBreak/>
        <w:t>12.61. Относительное измерение</w:t>
      </w:r>
    </w:p>
    <w:p w14:paraId="68420260" w14:textId="77777777" w:rsidR="008D6EE1" w:rsidRDefault="008D6EE1">
      <w:pPr>
        <w:pStyle w:val="ConsPlusNormal"/>
        <w:spacing w:before="220"/>
        <w:ind w:firstLine="540"/>
        <w:jc w:val="both"/>
      </w:pPr>
      <w:r>
        <w:t>Измерение отношения одноименных величин или функций этого отношения.</w:t>
      </w:r>
    </w:p>
    <w:p w14:paraId="47620207" w14:textId="77777777" w:rsidR="008D6EE1" w:rsidRDefault="008D6EE1">
      <w:pPr>
        <w:pStyle w:val="ConsPlusNormal"/>
        <w:spacing w:before="220"/>
        <w:ind w:firstLine="540"/>
        <w:jc w:val="both"/>
      </w:pPr>
      <w:r>
        <w:t>Пример - Измерение активности радионуклида в источнике по отношению к активности радионуклида в однотипном источнике, аттестованном в качестве эталонной меры активности.</w:t>
      </w:r>
    </w:p>
    <w:p w14:paraId="15F4A8A1" w14:textId="77777777" w:rsidR="008D6EE1" w:rsidRDefault="008D6EE1">
      <w:pPr>
        <w:pStyle w:val="ConsPlusNormal"/>
        <w:spacing w:before="220"/>
        <w:ind w:firstLine="540"/>
        <w:jc w:val="both"/>
      </w:pPr>
      <w:r>
        <w:t xml:space="preserve">[статья 4.18 </w:t>
      </w:r>
      <w:hyperlink r:id="rId989">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5F5D30C" w14:textId="77777777" w:rsidR="008D6EE1" w:rsidRDefault="008D6EE1">
      <w:pPr>
        <w:pStyle w:val="ConsPlusNormal"/>
        <w:spacing w:before="220"/>
        <w:ind w:firstLine="540"/>
        <w:jc w:val="both"/>
      </w:pPr>
      <w:r>
        <w:rPr>
          <w:b/>
        </w:rPr>
        <w:t>12.62. Прямое измерение</w:t>
      </w:r>
    </w:p>
    <w:p w14:paraId="22AE53CB" w14:textId="77777777" w:rsidR="008D6EE1" w:rsidRDefault="008D6EE1">
      <w:pPr>
        <w:pStyle w:val="ConsPlusNormal"/>
        <w:spacing w:before="220"/>
        <w:ind w:firstLine="540"/>
        <w:jc w:val="both"/>
      </w:pPr>
      <w:r>
        <w:t>Измерение, при котором искомое значение величины получают непосредственно от средства измерений.</w:t>
      </w:r>
    </w:p>
    <w:p w14:paraId="14D163D2" w14:textId="77777777" w:rsidR="008D6EE1" w:rsidRDefault="008D6EE1">
      <w:pPr>
        <w:pStyle w:val="ConsPlusNormal"/>
        <w:spacing w:before="220"/>
        <w:ind w:firstLine="540"/>
        <w:jc w:val="both"/>
      </w:pPr>
      <w:r>
        <w:t xml:space="preserve">[пункт 19 статьи 2 </w:t>
      </w:r>
      <w:hyperlink r:id="rId990">
        <w:r>
          <w:rPr>
            <w:color w:val="0000FF"/>
          </w:rPr>
          <w:t>Федерального закона</w:t>
        </w:r>
      </w:hyperlink>
      <w:r>
        <w:t xml:space="preserve"> от 26 июня 2008 г. N 102-ФЗ "Об обеспечении единства измерений"]</w:t>
      </w:r>
    </w:p>
    <w:p w14:paraId="3FEF374C" w14:textId="77777777" w:rsidR="008D6EE1" w:rsidRDefault="008D6EE1">
      <w:pPr>
        <w:pStyle w:val="ConsPlusNormal"/>
        <w:spacing w:before="220"/>
        <w:ind w:firstLine="540"/>
        <w:jc w:val="both"/>
      </w:pPr>
      <w:r>
        <w:t>Примечания:</w:t>
      </w:r>
    </w:p>
    <w:p w14:paraId="57292770" w14:textId="77777777" w:rsidR="008D6EE1" w:rsidRDefault="008D6EE1">
      <w:pPr>
        <w:pStyle w:val="ConsPlusNormal"/>
        <w:spacing w:before="220"/>
        <w:ind w:firstLine="540"/>
        <w:jc w:val="both"/>
      </w:pPr>
      <w:r>
        <w:t>1. Термин прямое измерение возник как противоположный термину косвенное измерение. Строго говоря, измерение всегда прямое и рассматривается как сравнение величины с ее единицей или шкалой. В этом случае лучше применять термин прямой метод измерений.</w:t>
      </w:r>
    </w:p>
    <w:p w14:paraId="60DAE2CE" w14:textId="77777777" w:rsidR="008D6EE1" w:rsidRDefault="008D6EE1">
      <w:pPr>
        <w:pStyle w:val="ConsPlusNormal"/>
        <w:spacing w:before="220"/>
        <w:ind w:firstLine="540"/>
        <w:jc w:val="both"/>
      </w:pPr>
      <w:r>
        <w:t>2. В основу разделения измерений на прямые, косвенные, совместные и совокупные может быть положен вид модели измерений. В этом случае граница между косвенными и прямыми измерениями размыта, поскольку большинство измерений в метрологии относится к косвенным, поскольку подразумевает учет влияющих факторов, введение поправок и т.д.</w:t>
      </w:r>
    </w:p>
    <w:p w14:paraId="483BE0FC" w14:textId="77777777" w:rsidR="008D6EE1" w:rsidRDefault="008D6EE1">
      <w:pPr>
        <w:pStyle w:val="ConsPlusNormal"/>
        <w:spacing w:before="220"/>
        <w:ind w:firstLine="540"/>
        <w:jc w:val="both"/>
      </w:pPr>
      <w:r>
        <w:t>Примеры:</w:t>
      </w:r>
    </w:p>
    <w:p w14:paraId="3C330FD2" w14:textId="77777777" w:rsidR="008D6EE1" w:rsidRDefault="008D6EE1">
      <w:pPr>
        <w:pStyle w:val="ConsPlusNormal"/>
        <w:spacing w:before="220"/>
        <w:ind w:firstLine="540"/>
        <w:jc w:val="both"/>
      </w:pPr>
      <w:r>
        <w:t>1. Измерение длины детали микрометром.</w:t>
      </w:r>
    </w:p>
    <w:p w14:paraId="0DF2B0D3" w14:textId="77777777" w:rsidR="008D6EE1" w:rsidRDefault="008D6EE1">
      <w:pPr>
        <w:pStyle w:val="ConsPlusNormal"/>
        <w:spacing w:before="220"/>
        <w:ind w:firstLine="540"/>
        <w:jc w:val="both"/>
      </w:pPr>
      <w:r>
        <w:t>2. Измерение силы тока амперметром.</w:t>
      </w:r>
    </w:p>
    <w:p w14:paraId="327657B5" w14:textId="77777777" w:rsidR="008D6EE1" w:rsidRDefault="008D6EE1">
      <w:pPr>
        <w:pStyle w:val="ConsPlusNormal"/>
        <w:spacing w:before="220"/>
        <w:ind w:firstLine="540"/>
        <w:jc w:val="both"/>
      </w:pPr>
      <w:r>
        <w:t>3. Измерение массы на весах.</w:t>
      </w:r>
    </w:p>
    <w:p w14:paraId="010F986B" w14:textId="77777777" w:rsidR="008D6EE1" w:rsidRDefault="008D6EE1">
      <w:pPr>
        <w:pStyle w:val="ConsPlusNormal"/>
        <w:spacing w:before="220"/>
        <w:ind w:firstLine="540"/>
        <w:jc w:val="both"/>
      </w:pPr>
      <w:r>
        <w:t xml:space="preserve">[статья 4.19 </w:t>
      </w:r>
      <w:hyperlink r:id="rId991">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E56F64B" w14:textId="77777777" w:rsidR="008D6EE1" w:rsidRDefault="008D6EE1">
      <w:pPr>
        <w:pStyle w:val="ConsPlusNormal"/>
        <w:spacing w:before="220"/>
        <w:ind w:firstLine="540"/>
        <w:jc w:val="both"/>
      </w:pPr>
      <w:r>
        <w:rPr>
          <w:b/>
        </w:rPr>
        <w:t>12.63. Косвенное измерение</w:t>
      </w:r>
    </w:p>
    <w:p w14:paraId="793388A4" w14:textId="77777777" w:rsidR="008D6EE1" w:rsidRDefault="008D6EE1">
      <w:pPr>
        <w:pStyle w:val="ConsPlusNormal"/>
        <w:spacing w:before="220"/>
        <w:ind w:firstLine="540"/>
        <w:jc w:val="both"/>
      </w:pPr>
      <w:r>
        <w:t>Измерение, при котором искомое значение величины определяют на основании результатов прямых измерений других величин, функционально связанных с искомой величиной.</w:t>
      </w:r>
    </w:p>
    <w:p w14:paraId="490DE860" w14:textId="77777777" w:rsidR="008D6EE1" w:rsidRDefault="008D6EE1">
      <w:pPr>
        <w:pStyle w:val="ConsPlusNormal"/>
        <w:spacing w:before="220"/>
        <w:ind w:firstLine="540"/>
        <w:jc w:val="both"/>
      </w:pPr>
      <w:r>
        <w:t>Примечание. Во многих случаях вместо термина "косвенное измерение" применяют термин "косвенный метод измерений".</w:t>
      </w:r>
    </w:p>
    <w:p w14:paraId="35987AD3" w14:textId="77777777" w:rsidR="008D6EE1" w:rsidRDefault="008D6EE1">
      <w:pPr>
        <w:pStyle w:val="ConsPlusNormal"/>
        <w:spacing w:before="220"/>
        <w:ind w:firstLine="540"/>
        <w:jc w:val="both"/>
      </w:pPr>
      <w:r>
        <w:t xml:space="preserve">[на основе положений статьи 4.20 </w:t>
      </w:r>
      <w:hyperlink r:id="rId992">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35ACC339" w14:textId="77777777" w:rsidR="008D6EE1" w:rsidRDefault="008D6EE1">
      <w:pPr>
        <w:pStyle w:val="ConsPlusNormal"/>
        <w:spacing w:before="220"/>
        <w:ind w:firstLine="540"/>
        <w:jc w:val="both"/>
      </w:pPr>
      <w:r>
        <w:rPr>
          <w:b/>
        </w:rPr>
        <w:t>12.64. Совокупные измерения</w:t>
      </w:r>
    </w:p>
    <w:p w14:paraId="3FCA41FD" w14:textId="77777777" w:rsidR="008D6EE1" w:rsidRDefault="008D6EE1">
      <w:pPr>
        <w:pStyle w:val="ConsPlusNormal"/>
        <w:spacing w:before="220"/>
        <w:ind w:firstLine="540"/>
        <w:jc w:val="both"/>
      </w:pPr>
      <w:r>
        <w:t xml:space="preserve">Проводимые одновременно измерения нескольких одноименных величин, при которых </w:t>
      </w:r>
      <w:r>
        <w:lastRenderedPageBreak/>
        <w:t>искомые значения величин определяют путем решения системы уравнений, получаемых при измерениях этих величин в различных сочетаниях.</w:t>
      </w:r>
    </w:p>
    <w:p w14:paraId="4D527069" w14:textId="77777777" w:rsidR="008D6EE1" w:rsidRDefault="008D6EE1">
      <w:pPr>
        <w:pStyle w:val="ConsPlusNormal"/>
        <w:spacing w:before="220"/>
        <w:ind w:firstLine="540"/>
        <w:jc w:val="both"/>
      </w:pPr>
      <w:r>
        <w:t>Примечания:</w:t>
      </w:r>
    </w:p>
    <w:p w14:paraId="6EAF3C64" w14:textId="77777777" w:rsidR="008D6EE1" w:rsidRDefault="008D6EE1">
      <w:pPr>
        <w:pStyle w:val="ConsPlusNormal"/>
        <w:spacing w:before="220"/>
        <w:ind w:firstLine="540"/>
        <w:jc w:val="both"/>
      </w:pPr>
      <w:r>
        <w:t>1. Для определения значений искомых величин число уравнений должно быть не меньше числа величин.</w:t>
      </w:r>
    </w:p>
    <w:p w14:paraId="53ACB6C6" w14:textId="77777777" w:rsidR="008D6EE1" w:rsidRDefault="008D6EE1">
      <w:pPr>
        <w:pStyle w:val="ConsPlusNormal"/>
        <w:spacing w:before="220"/>
        <w:ind w:firstLine="540"/>
        <w:jc w:val="both"/>
      </w:pPr>
      <w:r>
        <w:t>2. Как правило, в модели совокупных измерений несколько выходных величин.</w:t>
      </w:r>
    </w:p>
    <w:p w14:paraId="23EC99E1" w14:textId="77777777" w:rsidR="008D6EE1" w:rsidRDefault="008D6EE1">
      <w:pPr>
        <w:pStyle w:val="ConsPlusNormal"/>
        <w:spacing w:before="220"/>
        <w:ind w:firstLine="540"/>
        <w:jc w:val="both"/>
      </w:pPr>
      <w:r>
        <w:t>Пример - Значение массы отдельных гирь набора определяют по известному значению массы одной из гирь и по результатам измерений (сравнений) масс различных сочетаний гирь.</w:t>
      </w:r>
    </w:p>
    <w:p w14:paraId="46D81F4F" w14:textId="77777777" w:rsidR="008D6EE1" w:rsidRDefault="008D6EE1">
      <w:pPr>
        <w:pStyle w:val="ConsPlusNormal"/>
        <w:spacing w:before="220"/>
        <w:ind w:firstLine="540"/>
        <w:jc w:val="both"/>
      </w:pPr>
      <w:r>
        <w:t xml:space="preserve">[статья 4.21 </w:t>
      </w:r>
      <w:hyperlink r:id="rId993">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C35F9FB" w14:textId="77777777" w:rsidR="008D6EE1" w:rsidRDefault="008D6EE1">
      <w:pPr>
        <w:pStyle w:val="ConsPlusNormal"/>
        <w:spacing w:before="220"/>
        <w:ind w:firstLine="540"/>
        <w:jc w:val="both"/>
      </w:pPr>
      <w:r>
        <w:rPr>
          <w:b/>
        </w:rPr>
        <w:t>12.65. Совместные измерения</w:t>
      </w:r>
    </w:p>
    <w:p w14:paraId="6DC3FBAE" w14:textId="77777777" w:rsidR="008D6EE1" w:rsidRDefault="008D6EE1">
      <w:pPr>
        <w:pStyle w:val="ConsPlusNormal"/>
        <w:spacing w:before="220"/>
        <w:ind w:firstLine="540"/>
        <w:jc w:val="both"/>
      </w:pPr>
      <w:r>
        <w:t>Проводимые одновременно измерения двух или нескольких не одноименных величин для определения зависимости между ними.</w:t>
      </w:r>
    </w:p>
    <w:p w14:paraId="129B38D3" w14:textId="77777777" w:rsidR="008D6EE1" w:rsidRDefault="008D6EE1">
      <w:pPr>
        <w:pStyle w:val="ConsPlusNormal"/>
        <w:spacing w:before="220"/>
        <w:ind w:firstLine="540"/>
        <w:jc w:val="both"/>
      </w:pPr>
      <w:r>
        <w:t>Примечание. Как правило, модель совместных измерений объединяет параметрическую зависимость между измеряемыми величинами и алгоритм оценки параметров данной зависимости на основе результатов измерений.</w:t>
      </w:r>
    </w:p>
    <w:p w14:paraId="67DFBECE" w14:textId="77777777" w:rsidR="008D6EE1" w:rsidRDefault="008D6EE1">
      <w:pPr>
        <w:pStyle w:val="ConsPlusNormal"/>
        <w:spacing w:before="220"/>
        <w:ind w:firstLine="540"/>
        <w:jc w:val="both"/>
      </w:pPr>
      <w:r>
        <w:t xml:space="preserve">[статья 4.22 </w:t>
      </w:r>
      <w:hyperlink r:id="rId994">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DA7E1F8" w14:textId="77777777" w:rsidR="008D6EE1" w:rsidRDefault="008D6EE1">
      <w:pPr>
        <w:pStyle w:val="ConsPlusNormal"/>
        <w:spacing w:before="220"/>
        <w:ind w:firstLine="540"/>
        <w:jc w:val="both"/>
      </w:pPr>
      <w:r>
        <w:rPr>
          <w:b/>
        </w:rPr>
        <w:t>12.66. Измерительная задача</w:t>
      </w:r>
    </w:p>
    <w:p w14:paraId="7C94A79B" w14:textId="77777777" w:rsidR="008D6EE1" w:rsidRDefault="008D6EE1">
      <w:pPr>
        <w:pStyle w:val="ConsPlusNormal"/>
        <w:spacing w:before="220"/>
        <w:ind w:firstLine="540"/>
        <w:jc w:val="both"/>
      </w:pPr>
      <w:r>
        <w:t>Задача, заключающаяся в определении значения величины путем ее измерения с требуемой точностью в данных условиях измерений.</w:t>
      </w:r>
    </w:p>
    <w:p w14:paraId="6DEECE35" w14:textId="77777777" w:rsidR="008D6EE1" w:rsidRDefault="008D6EE1">
      <w:pPr>
        <w:pStyle w:val="ConsPlusNormal"/>
        <w:spacing w:before="220"/>
        <w:ind w:firstLine="540"/>
        <w:jc w:val="both"/>
      </w:pPr>
      <w:r>
        <w:t xml:space="preserve">[статья 4.23 </w:t>
      </w:r>
      <w:hyperlink r:id="rId995">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D69AC7B" w14:textId="77777777" w:rsidR="008D6EE1" w:rsidRDefault="008D6EE1">
      <w:pPr>
        <w:pStyle w:val="ConsPlusNormal"/>
        <w:spacing w:before="220"/>
        <w:ind w:firstLine="540"/>
        <w:jc w:val="both"/>
      </w:pPr>
      <w:r>
        <w:rPr>
          <w:b/>
        </w:rPr>
        <w:t>12.67. Область измерений</w:t>
      </w:r>
    </w:p>
    <w:p w14:paraId="5A0AD3CF" w14:textId="77777777" w:rsidR="008D6EE1" w:rsidRDefault="008D6EE1">
      <w:pPr>
        <w:pStyle w:val="ConsPlusNormal"/>
        <w:spacing w:before="220"/>
        <w:ind w:firstLine="540"/>
        <w:jc w:val="both"/>
      </w:pPr>
      <w:r>
        <w:t>Совокупность измерений величин, свойственных какой-либо области науки или техники и выделяющихся своей спецификой.</w:t>
      </w:r>
    </w:p>
    <w:p w14:paraId="6C6C800B" w14:textId="77777777" w:rsidR="008D6EE1" w:rsidRDefault="008D6EE1">
      <w:pPr>
        <w:pStyle w:val="ConsPlusNormal"/>
        <w:spacing w:before="220"/>
        <w:ind w:firstLine="540"/>
        <w:jc w:val="both"/>
      </w:pPr>
      <w:r>
        <w:t>Примечание. Выделяют ряд областей измерений: механические, магнитные, акустические и др.</w:t>
      </w:r>
    </w:p>
    <w:p w14:paraId="197909A7" w14:textId="77777777" w:rsidR="008D6EE1" w:rsidRDefault="008D6EE1">
      <w:pPr>
        <w:pStyle w:val="ConsPlusNormal"/>
        <w:spacing w:before="220"/>
        <w:ind w:firstLine="540"/>
        <w:jc w:val="both"/>
      </w:pPr>
      <w:r>
        <w:t xml:space="preserve">[статья 4.24 </w:t>
      </w:r>
      <w:hyperlink r:id="rId996">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374159F" w14:textId="77777777" w:rsidR="008D6EE1" w:rsidRDefault="008D6EE1">
      <w:pPr>
        <w:pStyle w:val="ConsPlusNormal"/>
        <w:spacing w:before="220"/>
        <w:ind w:firstLine="540"/>
        <w:jc w:val="both"/>
      </w:pPr>
      <w:r>
        <w:rPr>
          <w:b/>
        </w:rPr>
        <w:t>12.68. Вид измерений</w:t>
      </w:r>
    </w:p>
    <w:p w14:paraId="276E5951" w14:textId="77777777" w:rsidR="008D6EE1" w:rsidRDefault="008D6EE1">
      <w:pPr>
        <w:pStyle w:val="ConsPlusNormal"/>
        <w:spacing w:before="220"/>
        <w:ind w:firstLine="540"/>
        <w:jc w:val="both"/>
      </w:pPr>
      <w:r>
        <w:t>Часть области измерений, имеющая свои особенности и отличающаяся однородностью измеряемых величин.</w:t>
      </w:r>
    </w:p>
    <w:p w14:paraId="4F65491F" w14:textId="77777777" w:rsidR="008D6EE1" w:rsidRDefault="008D6EE1">
      <w:pPr>
        <w:pStyle w:val="ConsPlusNormal"/>
        <w:spacing w:before="220"/>
        <w:ind w:firstLine="540"/>
        <w:jc w:val="both"/>
      </w:pPr>
      <w:r>
        <w:t xml:space="preserve">Пример - В области электрических и магнитных измерений могут быть выделены как виды </w:t>
      </w:r>
      <w:r>
        <w:lastRenderedPageBreak/>
        <w:t>измерений: измерения электрического сопротивления, электрического напряжения, магнитной индукции и др.</w:t>
      </w:r>
    </w:p>
    <w:p w14:paraId="7BB31C26" w14:textId="77777777" w:rsidR="008D6EE1" w:rsidRDefault="008D6EE1">
      <w:pPr>
        <w:pStyle w:val="ConsPlusNormal"/>
        <w:spacing w:before="220"/>
        <w:ind w:firstLine="540"/>
        <w:jc w:val="both"/>
      </w:pPr>
      <w:r>
        <w:t xml:space="preserve">[статья 4.25 </w:t>
      </w:r>
      <w:hyperlink r:id="rId997">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214BE19B" w14:textId="77777777" w:rsidR="008D6EE1" w:rsidRDefault="008D6EE1">
      <w:pPr>
        <w:pStyle w:val="ConsPlusNormal"/>
        <w:spacing w:before="220"/>
        <w:ind w:firstLine="540"/>
        <w:jc w:val="both"/>
      </w:pPr>
      <w:r>
        <w:rPr>
          <w:b/>
        </w:rPr>
        <w:t>12.69. Подвид измерений</w:t>
      </w:r>
    </w:p>
    <w:p w14:paraId="771ABE43" w14:textId="77777777" w:rsidR="008D6EE1" w:rsidRDefault="008D6EE1">
      <w:pPr>
        <w:pStyle w:val="ConsPlusNormal"/>
        <w:spacing w:before="220"/>
        <w:ind w:firstLine="540"/>
        <w:jc w:val="both"/>
      </w:pPr>
      <w:r>
        <w:t>Часть вида измерений, выделяющаяся особенностями измерений однородной величины (по диапазону измерений, по размеру величины и др.).</w:t>
      </w:r>
    </w:p>
    <w:p w14:paraId="58021111" w14:textId="77777777" w:rsidR="008D6EE1" w:rsidRDefault="008D6EE1">
      <w:pPr>
        <w:pStyle w:val="ConsPlusNormal"/>
        <w:spacing w:before="220"/>
        <w:ind w:firstLine="540"/>
        <w:jc w:val="both"/>
      </w:pPr>
      <w:r>
        <w:t>Пример - При измерении длины выделяют измерения больших длин (дальнометрия) или же измерения сверхмалых длин (</w:t>
      </w:r>
      <w:proofErr w:type="spellStart"/>
      <w:r>
        <w:t>нанометрия</w:t>
      </w:r>
      <w:proofErr w:type="spellEnd"/>
      <w:r>
        <w:t>).</w:t>
      </w:r>
    </w:p>
    <w:p w14:paraId="62559569" w14:textId="77777777" w:rsidR="008D6EE1" w:rsidRDefault="008D6EE1">
      <w:pPr>
        <w:pStyle w:val="ConsPlusNormal"/>
        <w:spacing w:before="220"/>
        <w:ind w:firstLine="540"/>
        <w:jc w:val="both"/>
      </w:pPr>
      <w:r>
        <w:t xml:space="preserve">[статья 4.26 </w:t>
      </w:r>
      <w:hyperlink r:id="rId998">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851CDFE" w14:textId="77777777" w:rsidR="008D6EE1" w:rsidRDefault="008D6EE1">
      <w:pPr>
        <w:pStyle w:val="ConsPlusNormal"/>
        <w:jc w:val="both"/>
      </w:pPr>
    </w:p>
    <w:p w14:paraId="45582B84" w14:textId="77777777" w:rsidR="008D6EE1" w:rsidRDefault="008D6EE1">
      <w:pPr>
        <w:pStyle w:val="ConsPlusNormal"/>
        <w:jc w:val="center"/>
        <w:outlineLvl w:val="3"/>
      </w:pPr>
      <w:r>
        <w:rPr>
          <w:b/>
        </w:rPr>
        <w:t>Результаты измерений</w:t>
      </w:r>
    </w:p>
    <w:p w14:paraId="628A412A" w14:textId="77777777" w:rsidR="008D6EE1" w:rsidRDefault="008D6EE1">
      <w:pPr>
        <w:pStyle w:val="ConsPlusNormal"/>
        <w:jc w:val="both"/>
      </w:pPr>
    </w:p>
    <w:p w14:paraId="6CF2DCC5" w14:textId="77777777" w:rsidR="008D6EE1" w:rsidRDefault="008D6EE1">
      <w:pPr>
        <w:pStyle w:val="ConsPlusNormal"/>
        <w:ind w:firstLine="540"/>
        <w:jc w:val="both"/>
      </w:pPr>
      <w:r>
        <w:rPr>
          <w:b/>
        </w:rPr>
        <w:t>12.70. Результат (измерения величины)</w:t>
      </w:r>
    </w:p>
    <w:p w14:paraId="3C0C5CB7" w14:textId="77777777" w:rsidR="008D6EE1" w:rsidRDefault="008D6EE1">
      <w:pPr>
        <w:pStyle w:val="ConsPlusNormal"/>
        <w:spacing w:before="220"/>
        <w:ind w:firstLine="540"/>
        <w:jc w:val="both"/>
      </w:pPr>
      <w:r>
        <w:t>Множество значений величины, приписываемых измеряемой величине вместе с любой другой доступной и существенной информацией.</w:t>
      </w:r>
    </w:p>
    <w:p w14:paraId="414DA8BB" w14:textId="77777777" w:rsidR="008D6EE1" w:rsidRDefault="008D6EE1">
      <w:pPr>
        <w:pStyle w:val="ConsPlusNormal"/>
        <w:spacing w:before="220"/>
        <w:ind w:firstLine="540"/>
        <w:jc w:val="both"/>
      </w:pPr>
      <w:r>
        <w:t xml:space="preserve">[на основе положений статьи 5.1 </w:t>
      </w:r>
      <w:hyperlink r:id="rId999">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B4ED603" w14:textId="77777777" w:rsidR="008D6EE1" w:rsidRDefault="008D6EE1">
      <w:pPr>
        <w:pStyle w:val="ConsPlusNormal"/>
        <w:spacing w:before="220"/>
        <w:ind w:firstLine="540"/>
        <w:jc w:val="both"/>
      </w:pPr>
      <w:r>
        <w:rPr>
          <w:b/>
        </w:rPr>
        <w:t>12.71. Измеренное значение (величины)</w:t>
      </w:r>
    </w:p>
    <w:p w14:paraId="7A752740" w14:textId="77777777" w:rsidR="008D6EE1" w:rsidRDefault="008D6EE1">
      <w:pPr>
        <w:pStyle w:val="ConsPlusNormal"/>
        <w:spacing w:before="220"/>
        <w:ind w:firstLine="540"/>
        <w:jc w:val="both"/>
      </w:pPr>
      <w:r>
        <w:t>Значение величины, которое представляет результат измерения.</w:t>
      </w:r>
    </w:p>
    <w:p w14:paraId="7B6FAD3F" w14:textId="77777777" w:rsidR="008D6EE1" w:rsidRDefault="008D6EE1">
      <w:pPr>
        <w:pStyle w:val="ConsPlusNormal"/>
        <w:spacing w:before="220"/>
        <w:ind w:firstLine="540"/>
        <w:jc w:val="both"/>
      </w:pPr>
      <w:r>
        <w:t xml:space="preserve">[на основе положений статьи 5.2 </w:t>
      </w:r>
      <w:hyperlink r:id="rId1000">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656326A" w14:textId="77777777" w:rsidR="008D6EE1" w:rsidRDefault="008D6EE1">
      <w:pPr>
        <w:pStyle w:val="ConsPlusNormal"/>
        <w:spacing w:before="220"/>
        <w:ind w:firstLine="540"/>
        <w:jc w:val="both"/>
      </w:pPr>
      <w:r>
        <w:rPr>
          <w:b/>
        </w:rPr>
        <w:t>12.72. Опорное значение (величины)</w:t>
      </w:r>
    </w:p>
    <w:p w14:paraId="33D8CEF8" w14:textId="77777777" w:rsidR="008D6EE1" w:rsidRDefault="008D6EE1">
      <w:pPr>
        <w:pStyle w:val="ConsPlusNormal"/>
        <w:spacing w:before="220"/>
        <w:ind w:firstLine="540"/>
        <w:jc w:val="both"/>
      </w:pPr>
      <w:r>
        <w:t>Значение величины, которое используют в качестве основы для сопоставления со значениями величин того же рода.</w:t>
      </w:r>
    </w:p>
    <w:p w14:paraId="1F88DE5B" w14:textId="77777777" w:rsidR="008D6EE1" w:rsidRDefault="008D6EE1">
      <w:pPr>
        <w:pStyle w:val="ConsPlusNormal"/>
        <w:spacing w:before="220"/>
        <w:ind w:firstLine="540"/>
        <w:jc w:val="both"/>
      </w:pPr>
      <w:r>
        <w:t xml:space="preserve">[на основе положений статьи 5.3 </w:t>
      </w:r>
      <w:hyperlink r:id="rId1001">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0C70FDD" w14:textId="77777777" w:rsidR="008D6EE1" w:rsidRDefault="008D6EE1">
      <w:pPr>
        <w:pStyle w:val="ConsPlusNormal"/>
        <w:spacing w:before="220"/>
        <w:ind w:firstLine="540"/>
        <w:jc w:val="both"/>
      </w:pPr>
      <w:r>
        <w:rPr>
          <w:b/>
        </w:rPr>
        <w:t>12.73. Истинное значение (величины)</w:t>
      </w:r>
    </w:p>
    <w:p w14:paraId="4FB88413" w14:textId="77777777" w:rsidR="008D6EE1" w:rsidRDefault="008D6EE1">
      <w:pPr>
        <w:pStyle w:val="ConsPlusNormal"/>
        <w:spacing w:before="220"/>
        <w:ind w:firstLine="540"/>
        <w:jc w:val="both"/>
      </w:pPr>
      <w:r>
        <w:t>Значение величины, которое соответствует определению измеряемой величины.</w:t>
      </w:r>
    </w:p>
    <w:p w14:paraId="74AFB13A" w14:textId="77777777" w:rsidR="008D6EE1" w:rsidRDefault="008D6EE1">
      <w:pPr>
        <w:pStyle w:val="ConsPlusNormal"/>
        <w:spacing w:before="220"/>
        <w:ind w:firstLine="540"/>
        <w:jc w:val="both"/>
      </w:pPr>
      <w:r>
        <w:t xml:space="preserve">[на основе положений статьи 5.4 </w:t>
      </w:r>
      <w:hyperlink r:id="rId1002">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32F0698" w14:textId="77777777" w:rsidR="008D6EE1" w:rsidRDefault="008D6EE1">
      <w:pPr>
        <w:pStyle w:val="ConsPlusNormal"/>
        <w:spacing w:before="220"/>
        <w:ind w:firstLine="540"/>
        <w:jc w:val="both"/>
      </w:pPr>
      <w:r>
        <w:rPr>
          <w:b/>
        </w:rPr>
        <w:t>12.74. Принятое значение (величины)</w:t>
      </w:r>
    </w:p>
    <w:p w14:paraId="0E1CA6E6" w14:textId="77777777" w:rsidR="008D6EE1" w:rsidRDefault="008D6EE1">
      <w:pPr>
        <w:pStyle w:val="ConsPlusNormal"/>
        <w:spacing w:before="220"/>
        <w:ind w:firstLine="540"/>
        <w:jc w:val="both"/>
      </w:pPr>
      <w:r>
        <w:lastRenderedPageBreak/>
        <w:t>Значение величины, по соглашению приписанное величине для данной цели.</w:t>
      </w:r>
    </w:p>
    <w:p w14:paraId="7C3B8970" w14:textId="77777777" w:rsidR="008D6EE1" w:rsidRDefault="008D6EE1">
      <w:pPr>
        <w:pStyle w:val="ConsPlusNormal"/>
        <w:spacing w:before="220"/>
        <w:ind w:firstLine="540"/>
        <w:jc w:val="both"/>
      </w:pPr>
      <w:r>
        <w:t xml:space="preserve">[на основе положений статьи 5.5 </w:t>
      </w:r>
      <w:hyperlink r:id="rId1003">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3147D42" w14:textId="77777777" w:rsidR="008D6EE1" w:rsidRDefault="008D6EE1">
      <w:pPr>
        <w:pStyle w:val="ConsPlusNormal"/>
        <w:spacing w:before="220"/>
        <w:ind w:firstLine="540"/>
        <w:jc w:val="both"/>
      </w:pPr>
      <w:r>
        <w:rPr>
          <w:b/>
        </w:rPr>
        <w:t>12.75. Действительное значение (величины)</w:t>
      </w:r>
    </w:p>
    <w:p w14:paraId="1416124A" w14:textId="77777777" w:rsidR="008D6EE1" w:rsidRDefault="008D6EE1">
      <w:pPr>
        <w:pStyle w:val="ConsPlusNormal"/>
        <w:spacing w:before="220"/>
        <w:ind w:firstLine="540"/>
        <w:jc w:val="both"/>
      </w:pPr>
      <w:r>
        <w:t>Значение величины, полученное экспериментальным путем и настолько близкое к истинному значению, что в поставленной измерительной задаче может быть использовано вместо него.</w:t>
      </w:r>
    </w:p>
    <w:p w14:paraId="2DC85509" w14:textId="77777777" w:rsidR="008D6EE1" w:rsidRDefault="008D6EE1">
      <w:pPr>
        <w:pStyle w:val="ConsPlusNormal"/>
        <w:spacing w:before="220"/>
        <w:ind w:firstLine="540"/>
        <w:jc w:val="both"/>
      </w:pPr>
      <w:r>
        <w:t xml:space="preserve">[статья 5.6 </w:t>
      </w:r>
      <w:hyperlink r:id="rId1004">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972FDED" w14:textId="77777777" w:rsidR="008D6EE1" w:rsidRDefault="008D6EE1">
      <w:pPr>
        <w:pStyle w:val="ConsPlusNormal"/>
        <w:spacing w:before="220"/>
        <w:ind w:firstLine="540"/>
        <w:jc w:val="both"/>
      </w:pPr>
      <w:r>
        <w:rPr>
          <w:b/>
        </w:rPr>
        <w:t>12.76. [точность измерений, точность результата измерения]</w:t>
      </w:r>
    </w:p>
    <w:p w14:paraId="4B846E20" w14:textId="77777777" w:rsidR="008D6EE1" w:rsidRDefault="008D6EE1">
      <w:pPr>
        <w:pStyle w:val="ConsPlusNormal"/>
        <w:spacing w:before="220"/>
        <w:ind w:firstLine="540"/>
        <w:jc w:val="both"/>
      </w:pPr>
      <w:r>
        <w:t>Близость измеренного значения к истинному значению измеряемой величины.</w:t>
      </w:r>
    </w:p>
    <w:p w14:paraId="3281935F" w14:textId="77777777" w:rsidR="008D6EE1" w:rsidRDefault="008D6EE1">
      <w:pPr>
        <w:pStyle w:val="ConsPlusNormal"/>
        <w:spacing w:before="220"/>
        <w:ind w:firstLine="540"/>
        <w:jc w:val="both"/>
      </w:pPr>
      <w:r>
        <w:t xml:space="preserve">Примечание. Понятие точность измерений описывает качество измерений в целом, объединяя понятия правильность и </w:t>
      </w:r>
      <w:proofErr w:type="spellStart"/>
      <w:r>
        <w:t>прецизионность</w:t>
      </w:r>
      <w:proofErr w:type="spellEnd"/>
      <w:r>
        <w:t xml:space="preserve"> измерений.</w:t>
      </w:r>
    </w:p>
    <w:p w14:paraId="2FFF83DF" w14:textId="77777777" w:rsidR="008D6EE1" w:rsidRDefault="008D6EE1">
      <w:pPr>
        <w:pStyle w:val="ConsPlusNormal"/>
        <w:spacing w:before="220"/>
        <w:ind w:firstLine="540"/>
        <w:jc w:val="both"/>
      </w:pPr>
      <w:r>
        <w:t xml:space="preserve">[статья 5.7 </w:t>
      </w:r>
      <w:hyperlink r:id="rId1005">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872CC1D" w14:textId="77777777" w:rsidR="008D6EE1" w:rsidRDefault="008D6EE1">
      <w:pPr>
        <w:pStyle w:val="ConsPlusNormal"/>
        <w:spacing w:before="220"/>
        <w:ind w:firstLine="540"/>
        <w:jc w:val="both"/>
      </w:pPr>
      <w:r>
        <w:rPr>
          <w:b/>
        </w:rPr>
        <w:t>12.77. Правильность (измерений)</w:t>
      </w:r>
    </w:p>
    <w:p w14:paraId="670D6706" w14:textId="77777777" w:rsidR="008D6EE1" w:rsidRDefault="008D6EE1">
      <w:pPr>
        <w:pStyle w:val="ConsPlusNormal"/>
        <w:spacing w:before="220"/>
        <w:ind w:firstLine="540"/>
        <w:jc w:val="both"/>
      </w:pPr>
      <w:r>
        <w:t>Близость среднего арифметического бесконечно большого числа повторно измеренных значений величины к опорному значению величины.</w:t>
      </w:r>
    </w:p>
    <w:p w14:paraId="08364001" w14:textId="77777777" w:rsidR="008D6EE1" w:rsidRDefault="008D6EE1">
      <w:pPr>
        <w:pStyle w:val="ConsPlusNormal"/>
        <w:spacing w:before="220"/>
        <w:ind w:firstLine="540"/>
        <w:jc w:val="both"/>
      </w:pPr>
      <w:r>
        <w:t>Примечание. Правильность измерений отражает близость к нулю систематической погрешности измерений.</w:t>
      </w:r>
    </w:p>
    <w:p w14:paraId="24420C47" w14:textId="77777777" w:rsidR="008D6EE1" w:rsidRDefault="008D6EE1">
      <w:pPr>
        <w:pStyle w:val="ConsPlusNormal"/>
        <w:spacing w:before="220"/>
        <w:ind w:firstLine="540"/>
        <w:jc w:val="both"/>
      </w:pPr>
      <w:r>
        <w:t xml:space="preserve">[на основе положений статьи 5.8 </w:t>
      </w:r>
      <w:hyperlink r:id="rId1006">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4DDD630" w14:textId="77777777" w:rsidR="008D6EE1" w:rsidRDefault="008D6EE1">
      <w:pPr>
        <w:pStyle w:val="ConsPlusNormal"/>
        <w:spacing w:before="220"/>
        <w:ind w:firstLine="540"/>
        <w:jc w:val="both"/>
      </w:pPr>
      <w:r>
        <w:rPr>
          <w:b/>
        </w:rPr>
        <w:t xml:space="preserve">12.78. </w:t>
      </w:r>
      <w:proofErr w:type="spellStart"/>
      <w:r>
        <w:rPr>
          <w:b/>
        </w:rPr>
        <w:t>Прецизионность</w:t>
      </w:r>
      <w:proofErr w:type="spellEnd"/>
      <w:r>
        <w:rPr>
          <w:b/>
        </w:rPr>
        <w:t xml:space="preserve"> (измерений)</w:t>
      </w:r>
    </w:p>
    <w:p w14:paraId="1D6EB37A" w14:textId="77777777" w:rsidR="008D6EE1" w:rsidRDefault="008D6EE1">
      <w:pPr>
        <w:pStyle w:val="ConsPlusNormal"/>
        <w:spacing w:before="220"/>
        <w:ind w:firstLine="540"/>
        <w:jc w:val="both"/>
      </w:pPr>
      <w:r>
        <w:t>Близость между показаниями или измеренными значениями величины, полученными при повторных измерениях для одного и того же или аналогичных объектов при заданных условиях.</w:t>
      </w:r>
    </w:p>
    <w:p w14:paraId="3AE80019" w14:textId="77777777" w:rsidR="008D6EE1" w:rsidRDefault="008D6EE1">
      <w:pPr>
        <w:pStyle w:val="ConsPlusNormal"/>
        <w:spacing w:before="220"/>
        <w:ind w:firstLine="540"/>
        <w:jc w:val="both"/>
      </w:pPr>
      <w:r>
        <w:t>Примечания:</w:t>
      </w:r>
    </w:p>
    <w:p w14:paraId="7158A26F" w14:textId="77777777" w:rsidR="008D6EE1" w:rsidRDefault="008D6EE1">
      <w:pPr>
        <w:pStyle w:val="ConsPlusNormal"/>
        <w:spacing w:before="220"/>
        <w:ind w:firstLine="540"/>
        <w:jc w:val="both"/>
      </w:pPr>
      <w:r>
        <w:t xml:space="preserve">1. "Заданные условия" могут быть, например, условиями повторяемости измерений, условиями промежуточной </w:t>
      </w:r>
      <w:proofErr w:type="spellStart"/>
      <w:r>
        <w:t>прецизионности</w:t>
      </w:r>
      <w:proofErr w:type="spellEnd"/>
      <w:r>
        <w:t xml:space="preserve"> измерений или условиями воспроизводимости измерений.</w:t>
      </w:r>
    </w:p>
    <w:p w14:paraId="705C76FB" w14:textId="77777777" w:rsidR="008D6EE1" w:rsidRDefault="008D6EE1">
      <w:pPr>
        <w:pStyle w:val="ConsPlusNormal"/>
        <w:spacing w:before="220"/>
        <w:ind w:firstLine="540"/>
        <w:jc w:val="both"/>
      </w:pPr>
      <w:r>
        <w:t xml:space="preserve">2. Понятие </w:t>
      </w:r>
      <w:proofErr w:type="spellStart"/>
      <w:r>
        <w:t>прецизионность</w:t>
      </w:r>
      <w:proofErr w:type="spellEnd"/>
      <w:r>
        <w:t xml:space="preserve"> измерений используется для определения понятий повторяемости измерений, промежуточной </w:t>
      </w:r>
      <w:proofErr w:type="spellStart"/>
      <w:r>
        <w:t>прецизионности</w:t>
      </w:r>
      <w:proofErr w:type="spellEnd"/>
      <w:r>
        <w:t xml:space="preserve"> измерений и воспроизводимости измерений.</w:t>
      </w:r>
    </w:p>
    <w:p w14:paraId="264D625D" w14:textId="77777777" w:rsidR="008D6EE1" w:rsidRDefault="008D6EE1">
      <w:pPr>
        <w:pStyle w:val="ConsPlusNormal"/>
        <w:spacing w:before="220"/>
        <w:ind w:firstLine="540"/>
        <w:jc w:val="both"/>
      </w:pPr>
      <w:r>
        <w:t xml:space="preserve">3. </w:t>
      </w:r>
      <w:proofErr w:type="spellStart"/>
      <w:r>
        <w:t>Прецизионность</w:t>
      </w:r>
      <w:proofErr w:type="spellEnd"/>
      <w:r>
        <w:t xml:space="preserve"> измерений характеризует близость к нулю случайной погрешности измерений.</w:t>
      </w:r>
    </w:p>
    <w:p w14:paraId="01C341E9" w14:textId="77777777" w:rsidR="008D6EE1" w:rsidRDefault="008D6EE1">
      <w:pPr>
        <w:pStyle w:val="ConsPlusNormal"/>
        <w:spacing w:before="220"/>
        <w:ind w:firstLine="540"/>
        <w:jc w:val="both"/>
      </w:pPr>
      <w:r>
        <w:t xml:space="preserve">[статья 5.9 </w:t>
      </w:r>
      <w:hyperlink r:id="rId1007">
        <w:r>
          <w:rPr>
            <w:color w:val="0000FF"/>
          </w:rPr>
          <w:t>РМГ 29-2013</w:t>
        </w:r>
      </w:hyperlink>
      <w:r>
        <w:t xml:space="preserve"> Рекомендации по межгосударственной стандартизации. </w:t>
      </w:r>
      <w:r>
        <w:lastRenderedPageBreak/>
        <w:t>Государственная система обеспечения единства измерений. Метрология. Основные термины и определения]</w:t>
      </w:r>
    </w:p>
    <w:p w14:paraId="3AC43CFE" w14:textId="77777777" w:rsidR="008D6EE1" w:rsidRDefault="008D6EE1">
      <w:pPr>
        <w:pStyle w:val="ConsPlusNormal"/>
        <w:spacing w:before="220"/>
        <w:ind w:firstLine="540"/>
        <w:jc w:val="both"/>
      </w:pPr>
      <w:r>
        <w:rPr>
          <w:b/>
        </w:rPr>
        <w:t>12.79. Условия повторяемости (измерений)</w:t>
      </w:r>
    </w:p>
    <w:p w14:paraId="1564C2B5" w14:textId="77777777" w:rsidR="008D6EE1" w:rsidRDefault="008D6EE1">
      <w:pPr>
        <w:pStyle w:val="ConsPlusNormal"/>
        <w:spacing w:before="220"/>
        <w:ind w:firstLine="540"/>
        <w:jc w:val="both"/>
      </w:pPr>
      <w:r>
        <w:t>Один из наборов условий измерений, включающий применение одной и той же методики измерений, того же средства измерений, участие тех же операторов, те же рабочие условия, то же местоположение и выполнение повторных измерений на одном и том же или подобных объектах в течение короткого промежутка времени.</w:t>
      </w:r>
    </w:p>
    <w:p w14:paraId="558E497B" w14:textId="77777777" w:rsidR="008D6EE1" w:rsidRDefault="008D6EE1">
      <w:pPr>
        <w:pStyle w:val="ConsPlusNormal"/>
        <w:spacing w:before="220"/>
        <w:ind w:firstLine="540"/>
        <w:jc w:val="both"/>
      </w:pPr>
      <w:r>
        <w:t>Примечание. Наряду с термином условия повторяемости измерений используется термин "условия сходимости измерений (условия сходимости)".</w:t>
      </w:r>
    </w:p>
    <w:p w14:paraId="4EA5E892" w14:textId="77777777" w:rsidR="008D6EE1" w:rsidRDefault="008D6EE1">
      <w:pPr>
        <w:pStyle w:val="ConsPlusNormal"/>
        <w:spacing w:before="220"/>
        <w:ind w:firstLine="540"/>
        <w:jc w:val="both"/>
      </w:pPr>
      <w:r>
        <w:t xml:space="preserve">[статья 5.10 </w:t>
      </w:r>
      <w:hyperlink r:id="rId1008">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DD810AA" w14:textId="77777777" w:rsidR="008D6EE1" w:rsidRDefault="008D6EE1">
      <w:pPr>
        <w:pStyle w:val="ConsPlusNormal"/>
        <w:spacing w:before="220"/>
        <w:ind w:firstLine="540"/>
        <w:jc w:val="both"/>
      </w:pPr>
      <w:r>
        <w:rPr>
          <w:b/>
        </w:rPr>
        <w:t>12.80. Повторяемость измерений</w:t>
      </w:r>
    </w:p>
    <w:p w14:paraId="75042B9C" w14:textId="77777777" w:rsidR="008D6EE1" w:rsidRDefault="008D6EE1">
      <w:pPr>
        <w:pStyle w:val="ConsPlusNormal"/>
        <w:spacing w:before="220"/>
        <w:ind w:firstLine="540"/>
        <w:jc w:val="both"/>
      </w:pPr>
      <w:proofErr w:type="spellStart"/>
      <w:r>
        <w:t>Прецизионность</w:t>
      </w:r>
      <w:proofErr w:type="spellEnd"/>
      <w:r>
        <w:t xml:space="preserve"> измерений в условиях повторяемости измерений.</w:t>
      </w:r>
    </w:p>
    <w:p w14:paraId="3C0A086B" w14:textId="77777777" w:rsidR="008D6EE1" w:rsidRDefault="008D6EE1">
      <w:pPr>
        <w:pStyle w:val="ConsPlusNormal"/>
        <w:spacing w:before="220"/>
        <w:ind w:firstLine="540"/>
        <w:jc w:val="both"/>
      </w:pPr>
      <w:r>
        <w:t>Примечание. Наряду с термином повторяемость измерений используется термин "сходимость измерений".</w:t>
      </w:r>
    </w:p>
    <w:p w14:paraId="67F1B760" w14:textId="77777777" w:rsidR="008D6EE1" w:rsidRDefault="008D6EE1">
      <w:pPr>
        <w:pStyle w:val="ConsPlusNormal"/>
        <w:spacing w:before="220"/>
        <w:ind w:firstLine="540"/>
        <w:jc w:val="both"/>
      </w:pPr>
      <w:r>
        <w:t xml:space="preserve">[статья 5.11 </w:t>
      </w:r>
      <w:hyperlink r:id="rId1009">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3F14DB28" w14:textId="77777777" w:rsidR="008D6EE1" w:rsidRDefault="008D6EE1">
      <w:pPr>
        <w:pStyle w:val="ConsPlusNormal"/>
        <w:spacing w:before="220"/>
        <w:ind w:firstLine="540"/>
        <w:jc w:val="both"/>
      </w:pPr>
      <w:r>
        <w:rPr>
          <w:b/>
        </w:rPr>
        <w:t xml:space="preserve">12.81. Условия промежуточной </w:t>
      </w:r>
      <w:proofErr w:type="spellStart"/>
      <w:r>
        <w:rPr>
          <w:b/>
        </w:rPr>
        <w:t>прецизионности</w:t>
      </w:r>
      <w:proofErr w:type="spellEnd"/>
      <w:r>
        <w:rPr>
          <w:b/>
        </w:rPr>
        <w:t xml:space="preserve"> (измерений)</w:t>
      </w:r>
    </w:p>
    <w:p w14:paraId="1E285BFC" w14:textId="77777777" w:rsidR="008D6EE1" w:rsidRDefault="008D6EE1">
      <w:pPr>
        <w:pStyle w:val="ConsPlusNormal"/>
        <w:spacing w:before="220"/>
        <w:ind w:firstLine="540"/>
        <w:jc w:val="both"/>
      </w:pPr>
      <w:r>
        <w:t>Один из наборов условий измерений, включающий применение одной и той же методики измерений, то же местоположение и выполнение повторных измерений на одном и том же или аналогичных объектах в течение длительного периода времени, а также может включать другие условия, которые могут изменяться.</w:t>
      </w:r>
    </w:p>
    <w:p w14:paraId="0D5D8CD8" w14:textId="77777777" w:rsidR="008D6EE1" w:rsidRDefault="008D6EE1">
      <w:pPr>
        <w:pStyle w:val="ConsPlusNormal"/>
        <w:spacing w:before="220"/>
        <w:ind w:firstLine="540"/>
        <w:jc w:val="both"/>
      </w:pPr>
      <w:r>
        <w:t xml:space="preserve">[на основе положений статьи 5.12 </w:t>
      </w:r>
      <w:hyperlink r:id="rId1010">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8F0FA15" w14:textId="77777777" w:rsidR="008D6EE1" w:rsidRDefault="008D6EE1">
      <w:pPr>
        <w:pStyle w:val="ConsPlusNormal"/>
        <w:spacing w:before="220"/>
        <w:ind w:firstLine="540"/>
        <w:jc w:val="both"/>
      </w:pPr>
      <w:r>
        <w:rPr>
          <w:b/>
        </w:rPr>
        <w:t xml:space="preserve">12.82. Промежуточная </w:t>
      </w:r>
      <w:proofErr w:type="spellStart"/>
      <w:r>
        <w:rPr>
          <w:b/>
        </w:rPr>
        <w:t>прецизионность</w:t>
      </w:r>
      <w:proofErr w:type="spellEnd"/>
      <w:r>
        <w:rPr>
          <w:b/>
        </w:rPr>
        <w:t xml:space="preserve"> (измерений)</w:t>
      </w:r>
    </w:p>
    <w:p w14:paraId="2FB6D9A3" w14:textId="77777777" w:rsidR="008D6EE1" w:rsidRDefault="008D6EE1">
      <w:pPr>
        <w:pStyle w:val="ConsPlusNormal"/>
        <w:spacing w:before="220"/>
        <w:ind w:firstLine="540"/>
        <w:jc w:val="both"/>
      </w:pPr>
      <w:proofErr w:type="spellStart"/>
      <w:r>
        <w:t>Прецизионность</w:t>
      </w:r>
      <w:proofErr w:type="spellEnd"/>
      <w:r>
        <w:t xml:space="preserve"> измерений в фиксированных условиях промежуточной </w:t>
      </w:r>
      <w:proofErr w:type="spellStart"/>
      <w:r>
        <w:t>прецизионности</w:t>
      </w:r>
      <w:proofErr w:type="spellEnd"/>
      <w:r>
        <w:t xml:space="preserve"> измерений.</w:t>
      </w:r>
    </w:p>
    <w:p w14:paraId="14C80C2C" w14:textId="77777777" w:rsidR="008D6EE1" w:rsidRDefault="008D6EE1">
      <w:pPr>
        <w:pStyle w:val="ConsPlusNormal"/>
        <w:spacing w:before="220"/>
        <w:ind w:firstLine="540"/>
        <w:jc w:val="both"/>
      </w:pPr>
      <w:r>
        <w:t xml:space="preserve">[статья 5.13 </w:t>
      </w:r>
      <w:hyperlink r:id="rId1011">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987B22C" w14:textId="77777777" w:rsidR="008D6EE1" w:rsidRDefault="008D6EE1">
      <w:pPr>
        <w:pStyle w:val="ConsPlusNormal"/>
        <w:spacing w:before="220"/>
        <w:ind w:firstLine="540"/>
        <w:jc w:val="both"/>
      </w:pPr>
      <w:r>
        <w:rPr>
          <w:b/>
        </w:rPr>
        <w:t>12.83. Условия воспроизводимости (измерений)</w:t>
      </w:r>
    </w:p>
    <w:p w14:paraId="45CB390C" w14:textId="77777777" w:rsidR="008D6EE1" w:rsidRDefault="008D6EE1">
      <w:pPr>
        <w:pStyle w:val="ConsPlusNormal"/>
        <w:spacing w:before="220"/>
        <w:ind w:firstLine="540"/>
        <w:jc w:val="both"/>
      </w:pPr>
      <w:r>
        <w:t>Один из наборов условий измерений, включающий разные местоположения, разные средства измерений, участие разных операторов и выполнение повторных измерений на одном и том же или аналогичных объектах.</w:t>
      </w:r>
    </w:p>
    <w:p w14:paraId="20584CE4" w14:textId="77777777" w:rsidR="008D6EE1" w:rsidRDefault="008D6EE1">
      <w:pPr>
        <w:pStyle w:val="ConsPlusNormal"/>
        <w:spacing w:before="220"/>
        <w:ind w:firstLine="540"/>
        <w:jc w:val="both"/>
      </w:pPr>
      <w:r>
        <w:t xml:space="preserve">[на основе положений статьи 5.14 </w:t>
      </w:r>
      <w:hyperlink r:id="rId1012">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68A7DE6" w14:textId="77777777" w:rsidR="008D6EE1" w:rsidRDefault="008D6EE1">
      <w:pPr>
        <w:pStyle w:val="ConsPlusNormal"/>
        <w:spacing w:before="220"/>
        <w:ind w:firstLine="540"/>
        <w:jc w:val="both"/>
      </w:pPr>
      <w:r>
        <w:rPr>
          <w:b/>
        </w:rPr>
        <w:lastRenderedPageBreak/>
        <w:t>12.84. Воспроизводимость (измерений)</w:t>
      </w:r>
    </w:p>
    <w:p w14:paraId="3A0CCDCD" w14:textId="77777777" w:rsidR="008D6EE1" w:rsidRDefault="008D6EE1">
      <w:pPr>
        <w:pStyle w:val="ConsPlusNormal"/>
        <w:spacing w:before="220"/>
        <w:ind w:firstLine="540"/>
        <w:jc w:val="both"/>
      </w:pPr>
      <w:proofErr w:type="spellStart"/>
      <w:r>
        <w:t>Прецизионность</w:t>
      </w:r>
      <w:proofErr w:type="spellEnd"/>
      <w:r>
        <w:t xml:space="preserve"> измерений в условиях воспроизводимости измерений.</w:t>
      </w:r>
    </w:p>
    <w:p w14:paraId="18400505" w14:textId="77777777" w:rsidR="008D6EE1" w:rsidRDefault="008D6EE1">
      <w:pPr>
        <w:pStyle w:val="ConsPlusNormal"/>
        <w:spacing w:before="220"/>
        <w:ind w:firstLine="540"/>
        <w:jc w:val="both"/>
      </w:pPr>
      <w:r>
        <w:t xml:space="preserve">[статья 5.15 </w:t>
      </w:r>
      <w:hyperlink r:id="rId1013">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B0D5898" w14:textId="77777777" w:rsidR="008D6EE1" w:rsidRDefault="008D6EE1">
      <w:pPr>
        <w:pStyle w:val="ConsPlusNormal"/>
        <w:spacing w:before="220"/>
        <w:ind w:firstLine="540"/>
        <w:jc w:val="both"/>
      </w:pPr>
      <w:r>
        <w:rPr>
          <w:b/>
        </w:rPr>
        <w:t>12.85. Погрешность (результата измерения)</w:t>
      </w:r>
    </w:p>
    <w:p w14:paraId="7A0CBFDE" w14:textId="77777777" w:rsidR="008D6EE1" w:rsidRDefault="008D6EE1">
      <w:pPr>
        <w:pStyle w:val="ConsPlusNormal"/>
        <w:spacing w:before="220"/>
        <w:ind w:firstLine="540"/>
        <w:jc w:val="both"/>
      </w:pPr>
      <w:r>
        <w:t>Разность между измеренным значением величины и опорным значением величины.</w:t>
      </w:r>
    </w:p>
    <w:p w14:paraId="5629A334" w14:textId="77777777" w:rsidR="008D6EE1" w:rsidRDefault="008D6EE1">
      <w:pPr>
        <w:pStyle w:val="ConsPlusNormal"/>
        <w:spacing w:before="220"/>
        <w:ind w:firstLine="540"/>
        <w:jc w:val="both"/>
      </w:pPr>
      <w:r>
        <w:t>Примечания:</w:t>
      </w:r>
    </w:p>
    <w:p w14:paraId="1666EFF7" w14:textId="77777777" w:rsidR="008D6EE1" w:rsidRDefault="008D6EE1">
      <w:pPr>
        <w:pStyle w:val="ConsPlusNormal"/>
        <w:spacing w:before="220"/>
        <w:ind w:firstLine="540"/>
        <w:jc w:val="both"/>
      </w:pPr>
      <w:r>
        <w:t>1. Если опорное значение величины известно, как, например, при калибровке средств измерений, то известно и значение погрешности измерения. Если в качестве опорного значения выступает истинное значение величины, то значение погрешности неизвестно.</w:t>
      </w:r>
    </w:p>
    <w:p w14:paraId="061083B1" w14:textId="77777777" w:rsidR="008D6EE1" w:rsidRDefault="008D6EE1">
      <w:pPr>
        <w:pStyle w:val="ConsPlusNormal"/>
        <w:spacing w:before="220"/>
        <w:ind w:firstLine="540"/>
        <w:jc w:val="both"/>
      </w:pPr>
      <w:r>
        <w:t>2. Погрешность измерения равна сумме случайной и систематической погрешностей.</w:t>
      </w:r>
    </w:p>
    <w:p w14:paraId="4298D02D" w14:textId="77777777" w:rsidR="008D6EE1" w:rsidRDefault="008D6EE1">
      <w:pPr>
        <w:pStyle w:val="ConsPlusNormal"/>
        <w:spacing w:before="220"/>
        <w:ind w:firstLine="540"/>
        <w:jc w:val="both"/>
      </w:pPr>
      <w:r>
        <w:t xml:space="preserve">[на основе положений статьи 5.16 </w:t>
      </w:r>
      <w:hyperlink r:id="rId1014">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B7734FF" w14:textId="77777777" w:rsidR="008D6EE1" w:rsidRDefault="008D6EE1">
      <w:pPr>
        <w:pStyle w:val="ConsPlusNormal"/>
        <w:spacing w:before="220"/>
        <w:ind w:firstLine="540"/>
        <w:jc w:val="both"/>
      </w:pPr>
      <w:r>
        <w:rPr>
          <w:b/>
        </w:rPr>
        <w:t>12.86. Случайная погрешность (измерения)</w:t>
      </w:r>
    </w:p>
    <w:p w14:paraId="273914FF" w14:textId="77777777" w:rsidR="008D6EE1" w:rsidRDefault="008D6EE1">
      <w:pPr>
        <w:pStyle w:val="ConsPlusNormal"/>
        <w:spacing w:before="220"/>
        <w:ind w:firstLine="540"/>
        <w:jc w:val="both"/>
      </w:pPr>
      <w:r>
        <w:t>Составляющая погрешности измерения, изменяющаяся случайным образом (по знаку и значению) при повторных измерениях, проведенных в определенных условиях.</w:t>
      </w:r>
    </w:p>
    <w:p w14:paraId="53E745F0" w14:textId="77777777" w:rsidR="008D6EE1" w:rsidRDefault="008D6EE1">
      <w:pPr>
        <w:pStyle w:val="ConsPlusNormal"/>
        <w:spacing w:before="220"/>
        <w:ind w:firstLine="540"/>
        <w:jc w:val="both"/>
      </w:pPr>
      <w:r>
        <w:t xml:space="preserve">[статья 5.17 </w:t>
      </w:r>
      <w:hyperlink r:id="rId1015">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A72F714" w14:textId="77777777" w:rsidR="008D6EE1" w:rsidRDefault="008D6EE1">
      <w:pPr>
        <w:pStyle w:val="ConsPlusNormal"/>
        <w:spacing w:before="220"/>
        <w:ind w:firstLine="540"/>
        <w:jc w:val="both"/>
      </w:pPr>
      <w:r>
        <w:rPr>
          <w:b/>
        </w:rPr>
        <w:t>12.87. Среднее квадратическое отклонение, стандартное отклонение</w:t>
      </w:r>
    </w:p>
    <w:p w14:paraId="577DB3E0" w14:textId="77777777" w:rsidR="008D6EE1" w:rsidRDefault="008D6EE1">
      <w:pPr>
        <w:pStyle w:val="ConsPlusNormal"/>
        <w:spacing w:before="220"/>
        <w:ind w:firstLine="540"/>
        <w:jc w:val="both"/>
      </w:pPr>
      <w:r>
        <w:t>Параметр функции распределения измеренных значений или показаний, характеризующий их рассеивание и равный положительному корню квадратному из дисперсии этого распределения.</w:t>
      </w:r>
    </w:p>
    <w:p w14:paraId="0C6A6AA6" w14:textId="77777777" w:rsidR="008D6EE1" w:rsidRDefault="008D6EE1">
      <w:pPr>
        <w:pStyle w:val="ConsPlusNormal"/>
        <w:spacing w:before="220"/>
        <w:ind w:firstLine="540"/>
        <w:jc w:val="both"/>
      </w:pPr>
      <w:r>
        <w:t xml:space="preserve">[на основе положений статьи 5.18 </w:t>
      </w:r>
      <w:hyperlink r:id="rId1016">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98A26B6" w14:textId="77777777" w:rsidR="008D6EE1" w:rsidRDefault="008D6EE1">
      <w:pPr>
        <w:pStyle w:val="ConsPlusNormal"/>
        <w:spacing w:before="220"/>
        <w:ind w:firstLine="540"/>
        <w:jc w:val="both"/>
      </w:pPr>
      <w:r>
        <w:rPr>
          <w:b/>
        </w:rPr>
        <w:t>12.88. Систематическая погрешность (измерения)</w:t>
      </w:r>
    </w:p>
    <w:p w14:paraId="73FC0E19" w14:textId="77777777" w:rsidR="008D6EE1" w:rsidRDefault="008D6EE1">
      <w:pPr>
        <w:pStyle w:val="ConsPlusNormal"/>
        <w:spacing w:before="220"/>
        <w:ind w:firstLine="540"/>
        <w:jc w:val="both"/>
      </w:pPr>
      <w:r>
        <w:t>Составляющая погрешности измерения, остающаяся постоянной или же закономерно изменяющаяся при повторных измерениях одной и той же величины.</w:t>
      </w:r>
    </w:p>
    <w:p w14:paraId="27B5CA32" w14:textId="77777777" w:rsidR="008D6EE1" w:rsidRDefault="008D6EE1">
      <w:pPr>
        <w:pStyle w:val="ConsPlusNormal"/>
        <w:spacing w:before="220"/>
        <w:ind w:firstLine="540"/>
        <w:jc w:val="both"/>
      </w:pPr>
      <w:r>
        <w:t xml:space="preserve">[на основе положений статьи 5.19 </w:t>
      </w:r>
      <w:hyperlink r:id="rId1017">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41AB669" w14:textId="77777777" w:rsidR="008D6EE1" w:rsidRDefault="008D6EE1">
      <w:pPr>
        <w:pStyle w:val="ConsPlusNormal"/>
        <w:spacing w:before="220"/>
        <w:ind w:firstLine="540"/>
        <w:jc w:val="both"/>
      </w:pPr>
      <w:r>
        <w:rPr>
          <w:b/>
        </w:rPr>
        <w:t>12.89. Поправка</w:t>
      </w:r>
    </w:p>
    <w:p w14:paraId="0FD4903F" w14:textId="77777777" w:rsidR="008D6EE1" w:rsidRDefault="008D6EE1">
      <w:pPr>
        <w:pStyle w:val="ConsPlusNormal"/>
        <w:spacing w:before="220"/>
        <w:ind w:firstLine="540"/>
        <w:jc w:val="both"/>
      </w:pPr>
      <w:r>
        <w:t>Значение величины, вводимое в показание с целью исключения систематической погрешности.</w:t>
      </w:r>
    </w:p>
    <w:p w14:paraId="68AE79E8" w14:textId="77777777" w:rsidR="008D6EE1" w:rsidRDefault="008D6EE1">
      <w:pPr>
        <w:pStyle w:val="ConsPlusNormal"/>
        <w:spacing w:before="220"/>
        <w:ind w:firstLine="540"/>
        <w:jc w:val="both"/>
      </w:pPr>
      <w:r>
        <w:t xml:space="preserve">[на основе положений статьи 5.20 </w:t>
      </w:r>
      <w:hyperlink r:id="rId1018">
        <w:r>
          <w:rPr>
            <w:color w:val="0000FF"/>
          </w:rPr>
          <w:t>РМГ 29-2013</w:t>
        </w:r>
      </w:hyperlink>
      <w:r>
        <w:t xml:space="preserve"> Рекомендации по межгосударственной </w:t>
      </w:r>
      <w:r>
        <w:lastRenderedPageBreak/>
        <w:t>стандартизации. Государственная система обеспечения единства измерений. Метрология. Основные термины и определения]</w:t>
      </w:r>
    </w:p>
    <w:p w14:paraId="08879BE4" w14:textId="77777777" w:rsidR="008D6EE1" w:rsidRDefault="008D6EE1">
      <w:pPr>
        <w:pStyle w:val="ConsPlusNormal"/>
        <w:spacing w:before="220"/>
        <w:ind w:firstLine="540"/>
        <w:jc w:val="both"/>
      </w:pPr>
      <w:r>
        <w:rPr>
          <w:b/>
        </w:rPr>
        <w:t>12.90. Поправочный множитель</w:t>
      </w:r>
    </w:p>
    <w:p w14:paraId="55742ECD" w14:textId="77777777" w:rsidR="008D6EE1" w:rsidRDefault="008D6EE1">
      <w:pPr>
        <w:pStyle w:val="ConsPlusNormal"/>
        <w:spacing w:before="220"/>
        <w:ind w:firstLine="540"/>
        <w:jc w:val="both"/>
      </w:pPr>
      <w:r>
        <w:t>Числовой коэффициент, на который умножают показание с целью исключения влияния систематической погрешности.</w:t>
      </w:r>
    </w:p>
    <w:p w14:paraId="6534586B" w14:textId="77777777" w:rsidR="008D6EE1" w:rsidRDefault="008D6EE1">
      <w:pPr>
        <w:pStyle w:val="ConsPlusNormal"/>
        <w:spacing w:before="220"/>
        <w:ind w:firstLine="540"/>
        <w:jc w:val="both"/>
      </w:pPr>
      <w:r>
        <w:t>Примечание. Поправочный множитель используют в случаях, когда систематическая погрешность пропорциональна значению измеряемой величины.</w:t>
      </w:r>
    </w:p>
    <w:p w14:paraId="2430FAEE" w14:textId="77777777" w:rsidR="008D6EE1" w:rsidRDefault="008D6EE1">
      <w:pPr>
        <w:pStyle w:val="ConsPlusNormal"/>
        <w:spacing w:before="220"/>
        <w:ind w:firstLine="540"/>
        <w:jc w:val="both"/>
      </w:pPr>
      <w:r>
        <w:t xml:space="preserve">[статья 5.21 </w:t>
      </w:r>
      <w:hyperlink r:id="rId1019">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617522F" w14:textId="77777777" w:rsidR="008D6EE1" w:rsidRDefault="008D6EE1">
      <w:pPr>
        <w:pStyle w:val="ConsPlusNormal"/>
        <w:spacing w:before="220"/>
        <w:ind w:firstLine="540"/>
        <w:jc w:val="both"/>
      </w:pPr>
      <w:r>
        <w:rPr>
          <w:b/>
        </w:rPr>
        <w:t>12.91. Доверительные границы (погрешности измерения)</w:t>
      </w:r>
    </w:p>
    <w:p w14:paraId="47B880C2" w14:textId="77777777" w:rsidR="008D6EE1" w:rsidRDefault="008D6EE1">
      <w:pPr>
        <w:pStyle w:val="ConsPlusNormal"/>
        <w:spacing w:before="220"/>
        <w:ind w:firstLine="540"/>
        <w:jc w:val="both"/>
      </w:pPr>
      <w:r>
        <w:t>Верхняя и нижняя границы интервала, внутри которого с заданной вероятностью находится значение погрешности измерений.</w:t>
      </w:r>
    </w:p>
    <w:p w14:paraId="0C306859" w14:textId="77777777" w:rsidR="008D6EE1" w:rsidRDefault="008D6EE1">
      <w:pPr>
        <w:pStyle w:val="ConsPlusNormal"/>
        <w:spacing w:before="220"/>
        <w:ind w:firstLine="540"/>
        <w:jc w:val="both"/>
      </w:pPr>
      <w:r>
        <w:t>Примечания:</w:t>
      </w:r>
    </w:p>
    <w:p w14:paraId="381FD7F4" w14:textId="77777777" w:rsidR="008D6EE1" w:rsidRDefault="008D6EE1">
      <w:pPr>
        <w:pStyle w:val="ConsPlusNormal"/>
        <w:spacing w:before="220"/>
        <w:ind w:firstLine="540"/>
        <w:jc w:val="both"/>
      </w:pPr>
      <w:r>
        <w:t>1. Доверительные границы при вероятности, равной 1, называют "границами погрешности".</w:t>
      </w:r>
    </w:p>
    <w:p w14:paraId="38AC7944" w14:textId="77777777" w:rsidR="008D6EE1" w:rsidRDefault="008D6EE1">
      <w:pPr>
        <w:pStyle w:val="ConsPlusNormal"/>
        <w:spacing w:before="220"/>
        <w:ind w:firstLine="540"/>
        <w:jc w:val="both"/>
      </w:pPr>
      <w:r>
        <w:t>2. Доверительные границы погрешности иногда неправильно называют "доверительная погрешность".</w:t>
      </w:r>
    </w:p>
    <w:p w14:paraId="4BB5066F" w14:textId="77777777" w:rsidR="008D6EE1" w:rsidRDefault="008D6EE1">
      <w:pPr>
        <w:pStyle w:val="ConsPlusNormal"/>
        <w:spacing w:before="220"/>
        <w:ind w:firstLine="540"/>
        <w:jc w:val="both"/>
      </w:pPr>
      <w:r>
        <w:t xml:space="preserve">[статья 5.22 </w:t>
      </w:r>
      <w:hyperlink r:id="rId1020">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AC4BD44" w14:textId="77777777" w:rsidR="008D6EE1" w:rsidRDefault="008D6EE1">
      <w:pPr>
        <w:pStyle w:val="ConsPlusNormal"/>
        <w:spacing w:before="220"/>
        <w:ind w:firstLine="540"/>
        <w:jc w:val="both"/>
      </w:pPr>
      <w:r>
        <w:rPr>
          <w:b/>
        </w:rPr>
        <w:t>12.92. Максимальная допускаемая погрешность (измерения)</w:t>
      </w:r>
    </w:p>
    <w:p w14:paraId="689DDDF3" w14:textId="77777777" w:rsidR="008D6EE1" w:rsidRDefault="008D6EE1">
      <w:pPr>
        <w:pStyle w:val="ConsPlusNormal"/>
        <w:spacing w:before="220"/>
        <w:ind w:firstLine="540"/>
        <w:jc w:val="both"/>
      </w:pPr>
      <w:r>
        <w:t>Максимальное значение погрешности измерения (без учета знака), разрешенное спецификацией или нормативными документами для данного измерения.</w:t>
      </w:r>
    </w:p>
    <w:p w14:paraId="0B58A40C" w14:textId="77777777" w:rsidR="008D6EE1" w:rsidRDefault="008D6EE1">
      <w:pPr>
        <w:pStyle w:val="ConsPlusNormal"/>
        <w:spacing w:before="220"/>
        <w:ind w:firstLine="540"/>
        <w:jc w:val="both"/>
      </w:pPr>
      <w:r>
        <w:t xml:space="preserve">[статья 5.23 </w:t>
      </w:r>
      <w:hyperlink r:id="rId1021">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29A21FF" w14:textId="77777777" w:rsidR="008D6EE1" w:rsidRDefault="008D6EE1">
      <w:pPr>
        <w:pStyle w:val="ConsPlusNormal"/>
        <w:spacing w:before="220"/>
        <w:ind w:firstLine="540"/>
        <w:jc w:val="both"/>
      </w:pPr>
      <w:r>
        <w:rPr>
          <w:b/>
        </w:rPr>
        <w:t>12.93. Погрешность метода (измерений)</w:t>
      </w:r>
    </w:p>
    <w:p w14:paraId="4E1711F9" w14:textId="77777777" w:rsidR="008D6EE1" w:rsidRDefault="008D6EE1">
      <w:pPr>
        <w:pStyle w:val="ConsPlusNormal"/>
        <w:spacing w:before="220"/>
        <w:ind w:firstLine="540"/>
        <w:jc w:val="both"/>
      </w:pPr>
      <w:r>
        <w:t>Составляющая погрешности измерений, обусловленная несовершенством принятого метода измерений.</w:t>
      </w:r>
    </w:p>
    <w:p w14:paraId="66194B3B" w14:textId="77777777" w:rsidR="008D6EE1" w:rsidRDefault="008D6EE1">
      <w:pPr>
        <w:pStyle w:val="ConsPlusNormal"/>
        <w:spacing w:before="220"/>
        <w:ind w:firstLine="540"/>
        <w:jc w:val="both"/>
      </w:pPr>
      <w:r>
        <w:t xml:space="preserve">[статья 5.24 </w:t>
      </w:r>
      <w:hyperlink r:id="rId1022">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368051A" w14:textId="77777777" w:rsidR="008D6EE1" w:rsidRDefault="008D6EE1">
      <w:pPr>
        <w:pStyle w:val="ConsPlusNormal"/>
        <w:spacing w:before="220"/>
        <w:ind w:firstLine="540"/>
        <w:jc w:val="both"/>
      </w:pPr>
      <w:r>
        <w:rPr>
          <w:b/>
        </w:rPr>
        <w:t>12.94. Инструментальная погрешность (измерения)</w:t>
      </w:r>
    </w:p>
    <w:p w14:paraId="78989B25" w14:textId="77777777" w:rsidR="008D6EE1" w:rsidRDefault="008D6EE1">
      <w:pPr>
        <w:pStyle w:val="ConsPlusNormal"/>
        <w:spacing w:before="220"/>
        <w:ind w:firstLine="540"/>
        <w:jc w:val="both"/>
      </w:pPr>
      <w:r>
        <w:t>Составляющая погрешности измерения, обусловленная погрешностью применяемого средства измерений.</w:t>
      </w:r>
    </w:p>
    <w:p w14:paraId="1184DF71" w14:textId="77777777" w:rsidR="008D6EE1" w:rsidRDefault="008D6EE1">
      <w:pPr>
        <w:pStyle w:val="ConsPlusNormal"/>
        <w:spacing w:before="220"/>
        <w:ind w:firstLine="540"/>
        <w:jc w:val="both"/>
      </w:pPr>
      <w:r>
        <w:t xml:space="preserve">[статья 5.25 </w:t>
      </w:r>
      <w:hyperlink r:id="rId1023">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317CB56A" w14:textId="77777777" w:rsidR="008D6EE1" w:rsidRDefault="008D6EE1">
      <w:pPr>
        <w:pStyle w:val="ConsPlusNormal"/>
        <w:spacing w:before="220"/>
        <w:ind w:firstLine="540"/>
        <w:jc w:val="both"/>
      </w:pPr>
      <w:r>
        <w:rPr>
          <w:b/>
        </w:rPr>
        <w:lastRenderedPageBreak/>
        <w:t>12.95. Абсолютная погрешность (измерения)</w:t>
      </w:r>
    </w:p>
    <w:p w14:paraId="1848624D" w14:textId="77777777" w:rsidR="008D6EE1" w:rsidRDefault="008D6EE1">
      <w:pPr>
        <w:pStyle w:val="ConsPlusNormal"/>
        <w:spacing w:before="220"/>
        <w:ind w:firstLine="540"/>
        <w:jc w:val="both"/>
      </w:pPr>
      <w:r>
        <w:t>Погрешность измерения, выраженная в единицах измеряемой величины.</w:t>
      </w:r>
    </w:p>
    <w:p w14:paraId="2BEFDFB1" w14:textId="77777777" w:rsidR="008D6EE1" w:rsidRDefault="008D6EE1">
      <w:pPr>
        <w:pStyle w:val="ConsPlusNormal"/>
        <w:spacing w:before="220"/>
        <w:ind w:firstLine="540"/>
        <w:jc w:val="both"/>
      </w:pPr>
      <w:r>
        <w:t xml:space="preserve">[статья 5.26 </w:t>
      </w:r>
      <w:hyperlink r:id="rId1024">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2C655A3A" w14:textId="77777777" w:rsidR="008D6EE1" w:rsidRDefault="008D6EE1">
      <w:pPr>
        <w:pStyle w:val="ConsPlusNormal"/>
        <w:spacing w:before="220"/>
        <w:ind w:firstLine="540"/>
        <w:jc w:val="both"/>
      </w:pPr>
      <w:r>
        <w:rPr>
          <w:b/>
        </w:rPr>
        <w:t>12.96. Относительная погрешность (измерения)</w:t>
      </w:r>
    </w:p>
    <w:p w14:paraId="47431D24" w14:textId="77777777" w:rsidR="008D6EE1" w:rsidRDefault="008D6EE1">
      <w:pPr>
        <w:pStyle w:val="ConsPlusNormal"/>
        <w:spacing w:before="220"/>
        <w:ind w:firstLine="540"/>
        <w:jc w:val="both"/>
      </w:pPr>
      <w:r>
        <w:t>Погрешность измерения, выраженная отношением абсолютной погрешности измерения к опорному значению измеряемой величины.</w:t>
      </w:r>
    </w:p>
    <w:p w14:paraId="74C1BF26" w14:textId="77777777" w:rsidR="008D6EE1" w:rsidRDefault="008D6EE1">
      <w:pPr>
        <w:pStyle w:val="ConsPlusNormal"/>
        <w:spacing w:before="220"/>
        <w:ind w:firstLine="540"/>
        <w:jc w:val="both"/>
      </w:pPr>
      <w:r>
        <w:t xml:space="preserve">[на основе положений статьи 5.27 </w:t>
      </w:r>
      <w:hyperlink r:id="rId1025">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7CF032D" w14:textId="77777777" w:rsidR="008D6EE1" w:rsidRDefault="008D6EE1">
      <w:pPr>
        <w:pStyle w:val="ConsPlusNormal"/>
        <w:spacing w:before="220"/>
        <w:ind w:firstLine="540"/>
        <w:jc w:val="both"/>
      </w:pPr>
      <w:r>
        <w:rPr>
          <w:b/>
        </w:rPr>
        <w:t>12.97. [модель измерений, уравнение измерений]</w:t>
      </w:r>
    </w:p>
    <w:p w14:paraId="6BB99E40" w14:textId="77777777" w:rsidR="008D6EE1" w:rsidRDefault="008D6EE1">
      <w:pPr>
        <w:pStyle w:val="ConsPlusNormal"/>
        <w:spacing w:before="220"/>
        <w:ind w:firstLine="540"/>
        <w:jc w:val="both"/>
      </w:pPr>
      <w:r>
        <w:t>Уравнение связи между величинами в конкретной измерительной задаче.</w:t>
      </w:r>
    </w:p>
    <w:p w14:paraId="4AF8F356" w14:textId="77777777" w:rsidR="008D6EE1" w:rsidRDefault="008D6EE1">
      <w:pPr>
        <w:pStyle w:val="ConsPlusNormal"/>
        <w:spacing w:before="220"/>
        <w:ind w:firstLine="540"/>
        <w:jc w:val="both"/>
      </w:pPr>
      <w:r>
        <w:t xml:space="preserve">[на основе положений статьи 5.28 </w:t>
      </w:r>
      <w:hyperlink r:id="rId1026">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B9C0E45" w14:textId="77777777" w:rsidR="008D6EE1" w:rsidRDefault="008D6EE1">
      <w:pPr>
        <w:pStyle w:val="ConsPlusNormal"/>
        <w:spacing w:before="220"/>
        <w:ind w:firstLine="540"/>
        <w:jc w:val="both"/>
      </w:pPr>
      <w:r>
        <w:rPr>
          <w:b/>
        </w:rPr>
        <w:t>12.98. Измерительная информация</w:t>
      </w:r>
    </w:p>
    <w:p w14:paraId="3CDC59B7" w14:textId="77777777" w:rsidR="008D6EE1" w:rsidRDefault="008D6EE1">
      <w:pPr>
        <w:pStyle w:val="ConsPlusNormal"/>
        <w:spacing w:before="220"/>
        <w:ind w:firstLine="540"/>
        <w:jc w:val="both"/>
      </w:pPr>
      <w:r>
        <w:t>Информация о значении величины, входящей в модель измерений.</w:t>
      </w:r>
    </w:p>
    <w:p w14:paraId="6C6A837D" w14:textId="77777777" w:rsidR="008D6EE1" w:rsidRDefault="008D6EE1">
      <w:pPr>
        <w:pStyle w:val="ConsPlusNormal"/>
        <w:spacing w:before="220"/>
        <w:ind w:firstLine="540"/>
        <w:jc w:val="both"/>
      </w:pPr>
      <w:r>
        <w:t xml:space="preserve">[статья 5.29 </w:t>
      </w:r>
      <w:hyperlink r:id="rId1027">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D435396" w14:textId="77777777" w:rsidR="008D6EE1" w:rsidRDefault="008D6EE1">
      <w:pPr>
        <w:pStyle w:val="ConsPlusNormal"/>
        <w:spacing w:before="220"/>
        <w:ind w:firstLine="540"/>
        <w:jc w:val="both"/>
      </w:pPr>
      <w:r>
        <w:rPr>
          <w:b/>
        </w:rPr>
        <w:t>12.99. Функция измерений</w:t>
      </w:r>
    </w:p>
    <w:p w14:paraId="2AEA8107" w14:textId="77777777" w:rsidR="008D6EE1" w:rsidRDefault="008D6EE1">
      <w:pPr>
        <w:pStyle w:val="ConsPlusNormal"/>
        <w:spacing w:before="220"/>
        <w:ind w:firstLine="540"/>
        <w:jc w:val="both"/>
      </w:pPr>
      <w:r>
        <w:t>Зависимость величин модели измерений, используемая для получения измеренного значения выходной величины по известным значениям входных величин.</w:t>
      </w:r>
    </w:p>
    <w:p w14:paraId="0164B3BA" w14:textId="77777777" w:rsidR="008D6EE1" w:rsidRDefault="008D6EE1">
      <w:pPr>
        <w:pStyle w:val="ConsPlusNormal"/>
        <w:spacing w:before="220"/>
        <w:ind w:firstLine="540"/>
        <w:jc w:val="both"/>
      </w:pPr>
      <w:r>
        <w:t xml:space="preserve">[на основе положений статьи 5.30 </w:t>
      </w:r>
      <w:hyperlink r:id="rId1028">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F4F934E" w14:textId="77777777" w:rsidR="008D6EE1" w:rsidRDefault="008D6EE1">
      <w:pPr>
        <w:pStyle w:val="ConsPlusNormal"/>
        <w:spacing w:before="220"/>
        <w:ind w:firstLine="540"/>
        <w:jc w:val="both"/>
      </w:pPr>
      <w:r>
        <w:rPr>
          <w:b/>
        </w:rPr>
        <w:t>12.100. Входная величина (в модели измерений)</w:t>
      </w:r>
    </w:p>
    <w:p w14:paraId="7AD2DBAB" w14:textId="77777777" w:rsidR="008D6EE1" w:rsidRDefault="008D6EE1">
      <w:pPr>
        <w:pStyle w:val="ConsPlusNormal"/>
        <w:spacing w:before="220"/>
        <w:ind w:firstLine="540"/>
        <w:jc w:val="both"/>
      </w:pPr>
      <w:r>
        <w:t>Величина, которая должна быть измерена, или величина, значение которой может быть получено иным способом, для вычисления измеренного значения измеряемой величины.</w:t>
      </w:r>
    </w:p>
    <w:p w14:paraId="06422DA4" w14:textId="77777777" w:rsidR="008D6EE1" w:rsidRDefault="008D6EE1">
      <w:pPr>
        <w:pStyle w:val="ConsPlusNormal"/>
        <w:spacing w:before="220"/>
        <w:ind w:firstLine="540"/>
        <w:jc w:val="both"/>
      </w:pPr>
      <w:r>
        <w:t>Примечания:</w:t>
      </w:r>
    </w:p>
    <w:p w14:paraId="33DDA7D9" w14:textId="77777777" w:rsidR="008D6EE1" w:rsidRDefault="008D6EE1">
      <w:pPr>
        <w:pStyle w:val="ConsPlusNormal"/>
        <w:spacing w:before="220"/>
        <w:ind w:firstLine="540"/>
        <w:jc w:val="both"/>
      </w:pPr>
      <w:r>
        <w:t>1. Входная величина в модели измерений часто является выходной величиной средства измерений.</w:t>
      </w:r>
    </w:p>
    <w:p w14:paraId="597CFD4F" w14:textId="77777777" w:rsidR="008D6EE1" w:rsidRDefault="008D6EE1">
      <w:pPr>
        <w:pStyle w:val="ConsPlusNormal"/>
        <w:spacing w:before="220"/>
        <w:ind w:firstLine="540"/>
        <w:jc w:val="both"/>
      </w:pPr>
      <w:r>
        <w:t>2. Входными величинами в модели измерений могут быть показания, поправки и влияющие величины.</w:t>
      </w:r>
    </w:p>
    <w:p w14:paraId="2B0E927F" w14:textId="77777777" w:rsidR="008D6EE1" w:rsidRDefault="008D6EE1">
      <w:pPr>
        <w:pStyle w:val="ConsPlusNormal"/>
        <w:spacing w:before="220"/>
        <w:ind w:firstLine="540"/>
        <w:jc w:val="both"/>
      </w:pPr>
      <w:r>
        <w:t xml:space="preserve">[на основе положений статьи 5.31 </w:t>
      </w:r>
      <w:hyperlink r:id="rId1029">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w:t>
      </w:r>
      <w:r>
        <w:lastRenderedPageBreak/>
        <w:t>Основные термины и определения]</w:t>
      </w:r>
    </w:p>
    <w:p w14:paraId="6916E0F6" w14:textId="77777777" w:rsidR="008D6EE1" w:rsidRDefault="008D6EE1">
      <w:pPr>
        <w:pStyle w:val="ConsPlusNormal"/>
        <w:spacing w:before="220"/>
        <w:ind w:firstLine="540"/>
        <w:jc w:val="both"/>
      </w:pPr>
      <w:r>
        <w:rPr>
          <w:b/>
        </w:rPr>
        <w:t>12.101. Выходная величина (в модели измерений)</w:t>
      </w:r>
    </w:p>
    <w:p w14:paraId="2DC11A81" w14:textId="77777777" w:rsidR="008D6EE1" w:rsidRDefault="008D6EE1">
      <w:pPr>
        <w:pStyle w:val="ConsPlusNormal"/>
        <w:spacing w:before="220"/>
        <w:ind w:firstLine="540"/>
        <w:jc w:val="both"/>
      </w:pPr>
      <w:r>
        <w:t>Величина, измеренное значение которой получают, используя значения входных величин в модели измерений.</w:t>
      </w:r>
    </w:p>
    <w:p w14:paraId="6422983C" w14:textId="77777777" w:rsidR="008D6EE1" w:rsidRDefault="008D6EE1">
      <w:pPr>
        <w:pStyle w:val="ConsPlusNormal"/>
        <w:spacing w:before="220"/>
        <w:ind w:firstLine="540"/>
        <w:jc w:val="both"/>
      </w:pPr>
      <w:r>
        <w:t xml:space="preserve">[статья 5.32 </w:t>
      </w:r>
      <w:hyperlink r:id="rId1030">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E3719AE" w14:textId="77777777" w:rsidR="008D6EE1" w:rsidRDefault="008D6EE1">
      <w:pPr>
        <w:pStyle w:val="ConsPlusNormal"/>
        <w:spacing w:before="220"/>
        <w:ind w:firstLine="540"/>
        <w:jc w:val="both"/>
      </w:pPr>
      <w:r>
        <w:rPr>
          <w:b/>
        </w:rPr>
        <w:t>12.102. Влияющая величина</w:t>
      </w:r>
    </w:p>
    <w:p w14:paraId="42E0E08F" w14:textId="77777777" w:rsidR="008D6EE1" w:rsidRDefault="008D6EE1">
      <w:pPr>
        <w:pStyle w:val="ConsPlusNormal"/>
        <w:spacing w:before="220"/>
        <w:ind w:firstLine="540"/>
        <w:jc w:val="both"/>
      </w:pPr>
      <w:r>
        <w:t>Величина, которая при прямом измерении не влияет на величину, которую фактически измеряют, но влияет на соотношение между показанием и результатом измерения.</w:t>
      </w:r>
    </w:p>
    <w:p w14:paraId="48139834" w14:textId="77777777" w:rsidR="008D6EE1" w:rsidRDefault="008D6EE1">
      <w:pPr>
        <w:pStyle w:val="ConsPlusNormal"/>
        <w:spacing w:before="220"/>
        <w:ind w:firstLine="540"/>
        <w:jc w:val="both"/>
      </w:pPr>
      <w:r>
        <w:t>Пример - Частота при прямом измерении постоянной амплитуды переменного тока с помощью амперметра.</w:t>
      </w:r>
    </w:p>
    <w:p w14:paraId="32C2DCF5" w14:textId="77777777" w:rsidR="008D6EE1" w:rsidRDefault="008D6EE1">
      <w:pPr>
        <w:pStyle w:val="ConsPlusNormal"/>
        <w:spacing w:before="220"/>
        <w:ind w:firstLine="540"/>
        <w:jc w:val="both"/>
      </w:pPr>
      <w:r>
        <w:t>Примечание. Косвенное измерение включает комбинацию прямых измерений, каждое из которых может находиться под воздействием влияющих величин.</w:t>
      </w:r>
    </w:p>
    <w:p w14:paraId="78A36337" w14:textId="77777777" w:rsidR="008D6EE1" w:rsidRDefault="008D6EE1">
      <w:pPr>
        <w:pStyle w:val="ConsPlusNormal"/>
        <w:spacing w:before="220"/>
        <w:ind w:firstLine="540"/>
        <w:jc w:val="both"/>
      </w:pPr>
      <w:r>
        <w:t xml:space="preserve">[на основе положений статьи 5.33 </w:t>
      </w:r>
      <w:hyperlink r:id="rId1031">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2F22285F" w14:textId="77777777" w:rsidR="008D6EE1" w:rsidRDefault="008D6EE1">
      <w:pPr>
        <w:pStyle w:val="ConsPlusNormal"/>
        <w:spacing w:before="220"/>
        <w:ind w:firstLine="540"/>
        <w:jc w:val="both"/>
      </w:pPr>
      <w:r>
        <w:rPr>
          <w:b/>
        </w:rPr>
        <w:t>12.103. Неопределенность (измерений)</w:t>
      </w:r>
    </w:p>
    <w:p w14:paraId="4C7393DC" w14:textId="77777777" w:rsidR="008D6EE1" w:rsidRDefault="008D6EE1">
      <w:pPr>
        <w:pStyle w:val="ConsPlusNormal"/>
        <w:spacing w:before="220"/>
        <w:ind w:firstLine="540"/>
        <w:jc w:val="both"/>
      </w:pPr>
      <w:r>
        <w:t>Неотрицательный параметр, характеризующий рассеяние значений величины, приписываемых измеряемой величине на основании измерительной информации.</w:t>
      </w:r>
    </w:p>
    <w:p w14:paraId="08FC467A" w14:textId="77777777" w:rsidR="008D6EE1" w:rsidRDefault="008D6EE1">
      <w:pPr>
        <w:pStyle w:val="ConsPlusNormal"/>
        <w:spacing w:before="220"/>
        <w:ind w:firstLine="540"/>
        <w:jc w:val="both"/>
      </w:pPr>
      <w:r>
        <w:t xml:space="preserve">[на основе положений статьи 5.34 </w:t>
      </w:r>
      <w:hyperlink r:id="rId1032">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1286AD8" w14:textId="77777777" w:rsidR="008D6EE1" w:rsidRDefault="008D6EE1">
      <w:pPr>
        <w:pStyle w:val="ConsPlusNormal"/>
        <w:spacing w:before="220"/>
        <w:ind w:firstLine="540"/>
        <w:jc w:val="both"/>
      </w:pPr>
      <w:r>
        <w:rPr>
          <w:b/>
        </w:rPr>
        <w:t>12.104. Стандартная неопределенность (измерений)</w:t>
      </w:r>
    </w:p>
    <w:p w14:paraId="1697C6F9" w14:textId="77777777" w:rsidR="008D6EE1" w:rsidRDefault="008D6EE1">
      <w:pPr>
        <w:pStyle w:val="ConsPlusNormal"/>
        <w:spacing w:before="220"/>
        <w:ind w:firstLine="540"/>
        <w:jc w:val="both"/>
      </w:pPr>
      <w:r>
        <w:t>Неопределенность измерений, выраженная в виде стандартного отклонения.</w:t>
      </w:r>
    </w:p>
    <w:p w14:paraId="57B90484" w14:textId="77777777" w:rsidR="008D6EE1" w:rsidRDefault="008D6EE1">
      <w:pPr>
        <w:pStyle w:val="ConsPlusNormal"/>
        <w:spacing w:before="220"/>
        <w:ind w:firstLine="540"/>
        <w:jc w:val="both"/>
      </w:pPr>
      <w:r>
        <w:t xml:space="preserve">[статья 5.35 </w:t>
      </w:r>
      <w:hyperlink r:id="rId1033">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FEF0F6C" w14:textId="77777777" w:rsidR="008D6EE1" w:rsidRDefault="008D6EE1">
      <w:pPr>
        <w:pStyle w:val="ConsPlusNormal"/>
        <w:spacing w:before="220"/>
        <w:ind w:firstLine="540"/>
        <w:jc w:val="both"/>
      </w:pPr>
      <w:r>
        <w:rPr>
          <w:b/>
        </w:rPr>
        <w:t>12.105. Суммарная стандартная неопределенность (измерений)</w:t>
      </w:r>
    </w:p>
    <w:p w14:paraId="412F8969" w14:textId="77777777" w:rsidR="008D6EE1" w:rsidRDefault="008D6EE1">
      <w:pPr>
        <w:pStyle w:val="ConsPlusNormal"/>
        <w:spacing w:before="220"/>
        <w:ind w:firstLine="540"/>
        <w:jc w:val="both"/>
      </w:pPr>
      <w:r>
        <w:t>Стандартная неопределенность измерений, которую получают суммированием отдельных стандартных неопределенностей измерений, связанных с входными величинами в модели измерений.</w:t>
      </w:r>
    </w:p>
    <w:p w14:paraId="57B75FA1" w14:textId="77777777" w:rsidR="008D6EE1" w:rsidRDefault="008D6EE1">
      <w:pPr>
        <w:pStyle w:val="ConsPlusNormal"/>
        <w:spacing w:before="220"/>
        <w:ind w:firstLine="540"/>
        <w:jc w:val="both"/>
      </w:pPr>
      <w:r>
        <w:t xml:space="preserve">Примечание. В случае корреляции входных величин в модели измерений при вычислении суммарной стандартной неопределенности измерений должны 5.36 </w:t>
      </w:r>
      <w:hyperlink r:id="rId1034">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30DC7F34" w14:textId="77777777" w:rsidR="008D6EE1" w:rsidRDefault="008D6EE1">
      <w:pPr>
        <w:pStyle w:val="ConsPlusNormal"/>
        <w:spacing w:before="220"/>
        <w:ind w:firstLine="540"/>
        <w:jc w:val="both"/>
      </w:pPr>
      <w:r>
        <w:rPr>
          <w:b/>
        </w:rPr>
        <w:t>12.106. Расширенная неопределенность (измерений)</w:t>
      </w:r>
    </w:p>
    <w:p w14:paraId="1608ADF5" w14:textId="77777777" w:rsidR="008D6EE1" w:rsidRDefault="008D6EE1">
      <w:pPr>
        <w:pStyle w:val="ConsPlusNormal"/>
        <w:spacing w:before="220"/>
        <w:ind w:firstLine="540"/>
        <w:jc w:val="both"/>
      </w:pPr>
      <w:r>
        <w:t xml:space="preserve">Произведение суммарной стандартной неопределенности и коэффициента охвата большего, </w:t>
      </w:r>
      <w:r>
        <w:lastRenderedPageBreak/>
        <w:t>чем число один.</w:t>
      </w:r>
    </w:p>
    <w:p w14:paraId="66064F17" w14:textId="77777777" w:rsidR="008D6EE1" w:rsidRDefault="008D6EE1">
      <w:pPr>
        <w:pStyle w:val="ConsPlusNormal"/>
        <w:spacing w:before="220"/>
        <w:ind w:firstLine="540"/>
        <w:jc w:val="both"/>
      </w:pPr>
      <w:r>
        <w:t>Примечание. Коэффициент зависит от вида распределения вероятностей выходной величины в модели измерений и выбранной вероятности охвата.</w:t>
      </w:r>
    </w:p>
    <w:p w14:paraId="1B152350" w14:textId="77777777" w:rsidR="008D6EE1" w:rsidRDefault="008D6EE1">
      <w:pPr>
        <w:pStyle w:val="ConsPlusNormal"/>
        <w:spacing w:before="220"/>
        <w:ind w:firstLine="540"/>
        <w:jc w:val="both"/>
      </w:pPr>
      <w:r>
        <w:t xml:space="preserve">[статья 5.37 </w:t>
      </w:r>
      <w:hyperlink r:id="rId1035">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4F87481" w14:textId="77777777" w:rsidR="008D6EE1" w:rsidRDefault="008D6EE1">
      <w:pPr>
        <w:pStyle w:val="ConsPlusNormal"/>
        <w:spacing w:before="220"/>
        <w:ind w:firstLine="540"/>
        <w:jc w:val="both"/>
      </w:pPr>
      <w:r>
        <w:rPr>
          <w:b/>
        </w:rPr>
        <w:t>12.107. Интервал охвата</w:t>
      </w:r>
    </w:p>
    <w:p w14:paraId="1A9A346F" w14:textId="77777777" w:rsidR="008D6EE1" w:rsidRDefault="008D6EE1">
      <w:pPr>
        <w:pStyle w:val="ConsPlusNormal"/>
        <w:spacing w:before="220"/>
        <w:ind w:firstLine="540"/>
        <w:jc w:val="both"/>
      </w:pPr>
      <w:r>
        <w:t>Интервал, основанный на имеющейся информации, который содержит совокупность истинных значений измеряемой величины с заданной вероятностью.</w:t>
      </w:r>
    </w:p>
    <w:p w14:paraId="28DA4950" w14:textId="77777777" w:rsidR="008D6EE1" w:rsidRDefault="008D6EE1">
      <w:pPr>
        <w:pStyle w:val="ConsPlusNormal"/>
        <w:spacing w:before="220"/>
        <w:ind w:firstLine="540"/>
        <w:jc w:val="both"/>
      </w:pPr>
      <w:r>
        <w:t xml:space="preserve">[на основе положений статьи 5.38 </w:t>
      </w:r>
      <w:hyperlink r:id="rId1036">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93B445F" w14:textId="77777777" w:rsidR="008D6EE1" w:rsidRDefault="008D6EE1">
      <w:pPr>
        <w:pStyle w:val="ConsPlusNormal"/>
        <w:spacing w:before="220"/>
        <w:ind w:firstLine="540"/>
        <w:jc w:val="both"/>
      </w:pPr>
      <w:r>
        <w:rPr>
          <w:b/>
        </w:rPr>
        <w:t>12.108. Вероятность охвата</w:t>
      </w:r>
    </w:p>
    <w:p w14:paraId="51BAE733" w14:textId="77777777" w:rsidR="008D6EE1" w:rsidRDefault="008D6EE1">
      <w:pPr>
        <w:pStyle w:val="ConsPlusNormal"/>
        <w:spacing w:before="220"/>
        <w:ind w:firstLine="540"/>
        <w:jc w:val="both"/>
      </w:pPr>
      <w:r>
        <w:t>Вероятность того, что совокупность истинных значений измеряемой величины находится в указанном интервале охвата.</w:t>
      </w:r>
    </w:p>
    <w:p w14:paraId="0A445E95" w14:textId="77777777" w:rsidR="008D6EE1" w:rsidRDefault="008D6EE1">
      <w:pPr>
        <w:pStyle w:val="ConsPlusNormal"/>
        <w:spacing w:before="220"/>
        <w:ind w:firstLine="540"/>
        <w:jc w:val="both"/>
      </w:pPr>
      <w:r>
        <w:t xml:space="preserve">[на основе положений статьи 5.39 </w:t>
      </w:r>
      <w:hyperlink r:id="rId1037">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BED1F71" w14:textId="77777777" w:rsidR="008D6EE1" w:rsidRDefault="008D6EE1">
      <w:pPr>
        <w:pStyle w:val="ConsPlusNormal"/>
        <w:spacing w:before="220"/>
        <w:ind w:firstLine="540"/>
        <w:jc w:val="both"/>
      </w:pPr>
      <w:r>
        <w:rPr>
          <w:b/>
        </w:rPr>
        <w:t>12.109. Коэффициент охвата</w:t>
      </w:r>
    </w:p>
    <w:p w14:paraId="52DC1D6C" w14:textId="77777777" w:rsidR="008D6EE1" w:rsidRDefault="008D6EE1">
      <w:pPr>
        <w:pStyle w:val="ConsPlusNormal"/>
        <w:spacing w:before="220"/>
        <w:ind w:firstLine="540"/>
        <w:jc w:val="both"/>
      </w:pPr>
      <w:r>
        <w:t>Число, большее чем один, на которое умножают суммарную стандартную неопределенность измерений для получения расширенной неопределенности измерений.</w:t>
      </w:r>
    </w:p>
    <w:p w14:paraId="61619D50" w14:textId="77777777" w:rsidR="008D6EE1" w:rsidRDefault="008D6EE1">
      <w:pPr>
        <w:pStyle w:val="ConsPlusNormal"/>
        <w:spacing w:before="220"/>
        <w:ind w:firstLine="540"/>
        <w:jc w:val="both"/>
      </w:pPr>
      <w:r>
        <w:t xml:space="preserve">[на основе положений статьи 5.40 </w:t>
      </w:r>
      <w:hyperlink r:id="rId1038">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8DCE12C" w14:textId="77777777" w:rsidR="008D6EE1" w:rsidRDefault="008D6EE1">
      <w:pPr>
        <w:pStyle w:val="ConsPlusNormal"/>
        <w:spacing w:before="220"/>
        <w:ind w:firstLine="540"/>
        <w:jc w:val="both"/>
      </w:pPr>
      <w:r>
        <w:rPr>
          <w:b/>
        </w:rPr>
        <w:t>12.110. Оценивание (неопределенности измерений) по типу А</w:t>
      </w:r>
    </w:p>
    <w:p w14:paraId="4CB75064" w14:textId="77777777" w:rsidR="008D6EE1" w:rsidRDefault="008D6EE1">
      <w:pPr>
        <w:pStyle w:val="ConsPlusNormal"/>
        <w:spacing w:before="220"/>
        <w:ind w:firstLine="540"/>
        <w:jc w:val="both"/>
      </w:pPr>
      <w:r>
        <w:t>Оценивание составляющей неопределенности измерений путем статистического анализа измеренных значений величины, получаемых при определенных условиях измерений.</w:t>
      </w:r>
    </w:p>
    <w:p w14:paraId="2F93EC76" w14:textId="77777777" w:rsidR="008D6EE1" w:rsidRDefault="008D6EE1">
      <w:pPr>
        <w:pStyle w:val="ConsPlusNormal"/>
        <w:spacing w:before="220"/>
        <w:ind w:firstLine="540"/>
        <w:jc w:val="both"/>
      </w:pPr>
      <w:r>
        <w:t xml:space="preserve">[на основе положений статьи 5.41 </w:t>
      </w:r>
      <w:hyperlink r:id="rId1039">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8E3466E" w14:textId="77777777" w:rsidR="008D6EE1" w:rsidRDefault="008D6EE1">
      <w:pPr>
        <w:pStyle w:val="ConsPlusNormal"/>
        <w:spacing w:before="220"/>
        <w:ind w:firstLine="540"/>
        <w:jc w:val="both"/>
      </w:pPr>
      <w:r>
        <w:rPr>
          <w:b/>
        </w:rPr>
        <w:t>12.111. Оценивание (неопределенности измерений) по типу В</w:t>
      </w:r>
    </w:p>
    <w:p w14:paraId="2211C274" w14:textId="77777777" w:rsidR="008D6EE1" w:rsidRDefault="008D6EE1">
      <w:pPr>
        <w:pStyle w:val="ConsPlusNormal"/>
        <w:spacing w:before="220"/>
        <w:ind w:firstLine="540"/>
        <w:jc w:val="both"/>
      </w:pPr>
      <w:r>
        <w:t>Оценивание составляющей неопределенности измерений способами, отличными от оценивания неопределенности измерений по типу А.</w:t>
      </w:r>
    </w:p>
    <w:p w14:paraId="1E5DA37A" w14:textId="77777777" w:rsidR="008D6EE1" w:rsidRDefault="008D6EE1">
      <w:pPr>
        <w:pStyle w:val="ConsPlusNormal"/>
        <w:spacing w:before="220"/>
        <w:ind w:firstLine="540"/>
        <w:jc w:val="both"/>
      </w:pPr>
      <w:r>
        <w:t xml:space="preserve">[на основе положений статьи 5.42 </w:t>
      </w:r>
      <w:hyperlink r:id="rId1040">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9552FCD" w14:textId="77777777" w:rsidR="008D6EE1" w:rsidRDefault="008D6EE1">
      <w:pPr>
        <w:pStyle w:val="ConsPlusNormal"/>
        <w:spacing w:before="220"/>
        <w:ind w:firstLine="540"/>
        <w:jc w:val="both"/>
      </w:pPr>
      <w:r>
        <w:rPr>
          <w:b/>
        </w:rPr>
        <w:t>12.112. Бюджет неопределенности</w:t>
      </w:r>
    </w:p>
    <w:p w14:paraId="241792F5" w14:textId="77777777" w:rsidR="008D6EE1" w:rsidRDefault="008D6EE1">
      <w:pPr>
        <w:pStyle w:val="ConsPlusNormal"/>
        <w:spacing w:before="220"/>
        <w:ind w:firstLine="540"/>
        <w:jc w:val="both"/>
      </w:pPr>
      <w:r>
        <w:t xml:space="preserve">Отчет о неопределенности измерений, составляющих неопределенности, их вычислении и </w:t>
      </w:r>
      <w:r>
        <w:lastRenderedPageBreak/>
        <w:t>суммировании.</w:t>
      </w:r>
    </w:p>
    <w:p w14:paraId="376D7F6C" w14:textId="77777777" w:rsidR="008D6EE1" w:rsidRDefault="008D6EE1">
      <w:pPr>
        <w:pStyle w:val="ConsPlusNormal"/>
        <w:spacing w:before="220"/>
        <w:ind w:firstLine="540"/>
        <w:jc w:val="both"/>
      </w:pPr>
      <w:r>
        <w:t xml:space="preserve">[на основе положений статьи 5.43 </w:t>
      </w:r>
      <w:hyperlink r:id="rId1041">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EBE1178" w14:textId="77777777" w:rsidR="008D6EE1" w:rsidRDefault="008D6EE1">
      <w:pPr>
        <w:pStyle w:val="ConsPlusNormal"/>
        <w:spacing w:before="220"/>
        <w:ind w:firstLine="540"/>
        <w:jc w:val="both"/>
      </w:pPr>
      <w:r>
        <w:rPr>
          <w:b/>
        </w:rPr>
        <w:t xml:space="preserve">12.113. </w:t>
      </w:r>
      <w:proofErr w:type="spellStart"/>
      <w:r>
        <w:rPr>
          <w:b/>
        </w:rPr>
        <w:t>Дефинициальная</w:t>
      </w:r>
      <w:proofErr w:type="spellEnd"/>
      <w:r>
        <w:rPr>
          <w:b/>
        </w:rPr>
        <w:t xml:space="preserve"> неопределенность</w:t>
      </w:r>
    </w:p>
    <w:p w14:paraId="5CB1347C" w14:textId="77777777" w:rsidR="008D6EE1" w:rsidRDefault="008D6EE1">
      <w:pPr>
        <w:pStyle w:val="ConsPlusNormal"/>
        <w:spacing w:before="220"/>
        <w:ind w:firstLine="540"/>
        <w:jc w:val="both"/>
      </w:pPr>
      <w:r>
        <w:t>Составляющая неопределенности измерений, являющаяся результатом ограниченной детализации в определении измеряемой величины.</w:t>
      </w:r>
    </w:p>
    <w:p w14:paraId="153757AF" w14:textId="77777777" w:rsidR="008D6EE1" w:rsidRDefault="008D6EE1">
      <w:pPr>
        <w:pStyle w:val="ConsPlusNormal"/>
        <w:spacing w:before="220"/>
        <w:ind w:firstLine="540"/>
        <w:jc w:val="both"/>
      </w:pPr>
      <w:r>
        <w:t xml:space="preserve">[на основе положений статьи 5.44 </w:t>
      </w:r>
      <w:hyperlink r:id="rId1042">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72B97DD" w14:textId="77777777" w:rsidR="008D6EE1" w:rsidRDefault="008D6EE1">
      <w:pPr>
        <w:pStyle w:val="ConsPlusNormal"/>
        <w:spacing w:before="220"/>
        <w:ind w:firstLine="540"/>
        <w:jc w:val="both"/>
      </w:pPr>
      <w:r>
        <w:rPr>
          <w:b/>
        </w:rPr>
        <w:t>12.114. Целевая неопределенность измерений</w:t>
      </w:r>
    </w:p>
    <w:p w14:paraId="2E6DB11C" w14:textId="77777777" w:rsidR="008D6EE1" w:rsidRDefault="008D6EE1">
      <w:pPr>
        <w:pStyle w:val="ConsPlusNormal"/>
        <w:spacing w:before="220"/>
        <w:ind w:firstLine="540"/>
        <w:jc w:val="both"/>
      </w:pPr>
      <w:r>
        <w:t>Неопределенность измерений, заранее установленная как верхний предел и принятая, исходя из предполагаемого использования результатов измерений.</w:t>
      </w:r>
    </w:p>
    <w:p w14:paraId="41303F03" w14:textId="77777777" w:rsidR="008D6EE1" w:rsidRDefault="008D6EE1">
      <w:pPr>
        <w:pStyle w:val="ConsPlusNormal"/>
        <w:spacing w:before="220"/>
        <w:ind w:firstLine="540"/>
        <w:jc w:val="both"/>
      </w:pPr>
      <w:r>
        <w:t xml:space="preserve">[пункт 3.11 </w:t>
      </w:r>
      <w:hyperlink r:id="rId1043">
        <w:r>
          <w:rPr>
            <w:color w:val="0000FF"/>
          </w:rPr>
          <w:t>СТО РЖД 06.006-2015</w:t>
        </w:r>
      </w:hyperlink>
      <w:r>
        <w:t xml:space="preserve"> Система калибровки средств измерений в ОАО "РЖД". Порядок разработки и учета методик калибровки средств измерений и контроля, аттестации методик (методов) измерений, применяемых в ОАО "РЖД"]</w:t>
      </w:r>
    </w:p>
    <w:p w14:paraId="72EE26A3" w14:textId="77777777" w:rsidR="008D6EE1" w:rsidRDefault="008D6EE1">
      <w:pPr>
        <w:pStyle w:val="ConsPlusNormal"/>
        <w:spacing w:before="220"/>
        <w:ind w:firstLine="540"/>
        <w:jc w:val="both"/>
      </w:pPr>
      <w:r>
        <w:rPr>
          <w:b/>
        </w:rPr>
        <w:t>12.115. Относительная стандартная неопределенность измерений</w:t>
      </w:r>
    </w:p>
    <w:p w14:paraId="354D1F2C" w14:textId="77777777" w:rsidR="008D6EE1" w:rsidRDefault="008D6EE1">
      <w:pPr>
        <w:pStyle w:val="ConsPlusNormal"/>
        <w:spacing w:before="220"/>
        <w:ind w:firstLine="540"/>
        <w:jc w:val="both"/>
      </w:pPr>
      <w:r>
        <w:t>Стандартная неопределенность измерений, деленная на модуль измеренного значения величины.</w:t>
      </w:r>
    </w:p>
    <w:p w14:paraId="6AB19A72" w14:textId="77777777" w:rsidR="008D6EE1" w:rsidRDefault="008D6EE1">
      <w:pPr>
        <w:pStyle w:val="ConsPlusNormal"/>
        <w:spacing w:before="220"/>
        <w:ind w:firstLine="540"/>
        <w:jc w:val="both"/>
      </w:pPr>
      <w:r>
        <w:t>Примечание. Аналогично может быть определена относительная расширенная неопределенность.</w:t>
      </w:r>
    </w:p>
    <w:p w14:paraId="3A7F01D9" w14:textId="77777777" w:rsidR="008D6EE1" w:rsidRDefault="008D6EE1">
      <w:pPr>
        <w:pStyle w:val="ConsPlusNormal"/>
        <w:spacing w:before="220"/>
        <w:ind w:firstLine="540"/>
        <w:jc w:val="both"/>
      </w:pPr>
      <w:r>
        <w:t xml:space="preserve">[статья 5.46 </w:t>
      </w:r>
      <w:hyperlink r:id="rId1044">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3576B408" w14:textId="77777777" w:rsidR="008D6EE1" w:rsidRDefault="008D6EE1">
      <w:pPr>
        <w:pStyle w:val="ConsPlusNormal"/>
        <w:spacing w:before="220"/>
        <w:ind w:firstLine="540"/>
        <w:jc w:val="both"/>
      </w:pPr>
      <w:r>
        <w:rPr>
          <w:b/>
        </w:rPr>
        <w:t>12.116. Метрологическая совместимость (результатов измерений)</w:t>
      </w:r>
    </w:p>
    <w:p w14:paraId="25E55459" w14:textId="77777777" w:rsidR="008D6EE1" w:rsidRDefault="008D6EE1">
      <w:pPr>
        <w:pStyle w:val="ConsPlusNormal"/>
        <w:spacing w:before="220"/>
        <w:ind w:firstLine="540"/>
        <w:jc w:val="both"/>
      </w:pPr>
      <w:r>
        <w:t>Свойство множества результатов измерений для определенной измеряемой величины, при котором абсолютное значение разности любой пары измеренных значений величины, полученное из двух различных результатов измерений, меньше, чем некоторое выбранное кратное стандартной неопределенности измерений этой разности.</w:t>
      </w:r>
    </w:p>
    <w:p w14:paraId="69E1B212" w14:textId="77777777" w:rsidR="008D6EE1" w:rsidRDefault="008D6EE1">
      <w:pPr>
        <w:pStyle w:val="ConsPlusNormal"/>
        <w:spacing w:before="220"/>
        <w:ind w:firstLine="540"/>
        <w:jc w:val="both"/>
      </w:pPr>
      <w:r>
        <w:t>Примечание. Метрологическая совместимость результатов измерений заменяет традиционное понятие "нахождение в пределах погрешности", т.к. она дает критерий для заключения, относятся ли два результата измерений к одной и той же измеряемой величине или нет. Если в серии измерений величины, которая предполагается постоянной, результат измерения несовместим с остальными, это означает, что или оценка точности измерения некорректна, или измеряемая величина изменилась за промежуток времени между измерениями.</w:t>
      </w:r>
    </w:p>
    <w:p w14:paraId="12795148" w14:textId="77777777" w:rsidR="008D6EE1" w:rsidRDefault="008D6EE1">
      <w:pPr>
        <w:pStyle w:val="ConsPlusNormal"/>
        <w:spacing w:before="220"/>
        <w:ind w:firstLine="540"/>
        <w:jc w:val="both"/>
      </w:pPr>
      <w:r>
        <w:t xml:space="preserve">[статья 5.47 </w:t>
      </w:r>
      <w:hyperlink r:id="rId1045">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32FEA7B" w14:textId="77777777" w:rsidR="008D6EE1" w:rsidRDefault="008D6EE1">
      <w:pPr>
        <w:pStyle w:val="ConsPlusNormal"/>
        <w:jc w:val="both"/>
      </w:pPr>
    </w:p>
    <w:p w14:paraId="70435AC8" w14:textId="77777777" w:rsidR="008D6EE1" w:rsidRDefault="008D6EE1">
      <w:pPr>
        <w:pStyle w:val="ConsPlusNormal"/>
        <w:jc w:val="center"/>
        <w:outlineLvl w:val="3"/>
      </w:pPr>
      <w:r>
        <w:rPr>
          <w:b/>
        </w:rPr>
        <w:t>Средства измерительной техники</w:t>
      </w:r>
    </w:p>
    <w:p w14:paraId="62FE8C49" w14:textId="77777777" w:rsidR="008D6EE1" w:rsidRDefault="008D6EE1">
      <w:pPr>
        <w:pStyle w:val="ConsPlusNormal"/>
        <w:jc w:val="both"/>
      </w:pPr>
    </w:p>
    <w:p w14:paraId="5A58C06F" w14:textId="77777777" w:rsidR="008D6EE1" w:rsidRDefault="008D6EE1">
      <w:pPr>
        <w:pStyle w:val="ConsPlusNormal"/>
        <w:ind w:firstLine="540"/>
        <w:jc w:val="both"/>
      </w:pPr>
      <w:r>
        <w:rPr>
          <w:b/>
        </w:rPr>
        <w:lastRenderedPageBreak/>
        <w:t>12.117. Технические системы и устройства с измерительными функциями</w:t>
      </w:r>
    </w:p>
    <w:p w14:paraId="19DB3C17" w14:textId="77777777" w:rsidR="008D6EE1" w:rsidRDefault="008D6EE1">
      <w:pPr>
        <w:pStyle w:val="ConsPlusNormal"/>
        <w:spacing w:before="220"/>
        <w:ind w:firstLine="540"/>
        <w:jc w:val="both"/>
      </w:pPr>
      <w:r>
        <w:t>Технические системы и устройства, которые наряду с их основными функциями выполняют измерительные функции.</w:t>
      </w:r>
    </w:p>
    <w:p w14:paraId="0A9D0910" w14:textId="77777777" w:rsidR="008D6EE1" w:rsidRDefault="008D6EE1">
      <w:pPr>
        <w:pStyle w:val="ConsPlusNormal"/>
        <w:spacing w:before="220"/>
        <w:ind w:firstLine="540"/>
        <w:jc w:val="both"/>
      </w:pPr>
      <w:r>
        <w:t xml:space="preserve">[пункт 23 статьи 2 </w:t>
      </w:r>
      <w:hyperlink r:id="rId1046">
        <w:r>
          <w:rPr>
            <w:color w:val="0000FF"/>
          </w:rPr>
          <w:t>Федерального закона</w:t>
        </w:r>
      </w:hyperlink>
      <w:r>
        <w:t xml:space="preserve"> от 26 июня 2008 г. N 102-ФЗ "Об обеспечении единства измерений"]</w:t>
      </w:r>
    </w:p>
    <w:p w14:paraId="457161F6" w14:textId="77777777" w:rsidR="008D6EE1" w:rsidRDefault="008D6EE1">
      <w:pPr>
        <w:pStyle w:val="ConsPlusNormal"/>
        <w:spacing w:before="220"/>
        <w:ind w:firstLine="540"/>
        <w:jc w:val="both"/>
      </w:pPr>
      <w:r>
        <w:rPr>
          <w:b/>
        </w:rPr>
        <w:t>12.118. Средства измерительной техники</w:t>
      </w:r>
    </w:p>
    <w:p w14:paraId="29C7E838" w14:textId="77777777" w:rsidR="008D6EE1" w:rsidRDefault="008D6EE1">
      <w:pPr>
        <w:pStyle w:val="ConsPlusNormal"/>
        <w:spacing w:before="220"/>
        <w:ind w:firstLine="540"/>
        <w:jc w:val="both"/>
      </w:pPr>
      <w:r>
        <w:t>Обобщающее понятие, охватывающее технические средства, специально предназначенные для измерений.</w:t>
      </w:r>
    </w:p>
    <w:p w14:paraId="75247B9D" w14:textId="77777777" w:rsidR="008D6EE1" w:rsidRDefault="008D6EE1">
      <w:pPr>
        <w:pStyle w:val="ConsPlusNormal"/>
        <w:spacing w:before="220"/>
        <w:ind w:firstLine="540"/>
        <w:jc w:val="both"/>
      </w:pPr>
      <w:r>
        <w:t>Примечание. К средствам измерительной техники относят средства измерений, эталоны, измерительные системы, измерительные установки, измерительные принадлежности, средства сравнения, стандартные образцы и др.</w:t>
      </w:r>
    </w:p>
    <w:p w14:paraId="13A73CFC" w14:textId="77777777" w:rsidR="008D6EE1" w:rsidRDefault="008D6EE1">
      <w:pPr>
        <w:pStyle w:val="ConsPlusNormal"/>
        <w:spacing w:before="220"/>
        <w:ind w:firstLine="540"/>
        <w:jc w:val="both"/>
      </w:pPr>
      <w:r>
        <w:t xml:space="preserve">[статья 6.1 </w:t>
      </w:r>
      <w:hyperlink r:id="rId1047">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1DB4845" w14:textId="77777777" w:rsidR="008D6EE1" w:rsidRDefault="008D6EE1">
      <w:pPr>
        <w:pStyle w:val="ConsPlusNormal"/>
        <w:spacing w:before="220"/>
        <w:ind w:firstLine="540"/>
        <w:jc w:val="both"/>
      </w:pPr>
      <w:r>
        <w:rPr>
          <w:b/>
        </w:rPr>
        <w:t>12.119. Средство измерений</w:t>
      </w:r>
    </w:p>
    <w:p w14:paraId="247045CD" w14:textId="77777777" w:rsidR="008D6EE1" w:rsidRDefault="008D6EE1">
      <w:pPr>
        <w:pStyle w:val="ConsPlusNormal"/>
        <w:spacing w:before="220"/>
        <w:ind w:firstLine="540"/>
        <w:jc w:val="both"/>
      </w:pPr>
      <w:r>
        <w:t>Техническое средство, предназначенное для измерений.</w:t>
      </w:r>
    </w:p>
    <w:p w14:paraId="02328EEF" w14:textId="77777777" w:rsidR="008D6EE1" w:rsidRDefault="008D6EE1">
      <w:pPr>
        <w:pStyle w:val="ConsPlusNormal"/>
        <w:spacing w:before="220"/>
        <w:ind w:firstLine="540"/>
        <w:jc w:val="both"/>
      </w:pPr>
      <w:r>
        <w:t xml:space="preserve">[пункт 21 статьи 2 </w:t>
      </w:r>
      <w:hyperlink r:id="rId1048">
        <w:r>
          <w:rPr>
            <w:color w:val="0000FF"/>
          </w:rPr>
          <w:t>Федерального закона</w:t>
        </w:r>
      </w:hyperlink>
      <w:r>
        <w:t xml:space="preserve"> от 26 июня 2008 г. N 102-ФЗ "Об обеспечении единства измерений"]</w:t>
      </w:r>
    </w:p>
    <w:p w14:paraId="68A228E9" w14:textId="77777777" w:rsidR="008D6EE1" w:rsidRDefault="008D6EE1">
      <w:pPr>
        <w:pStyle w:val="ConsPlusNormal"/>
        <w:spacing w:before="220"/>
        <w:ind w:firstLine="540"/>
        <w:jc w:val="both"/>
      </w:pPr>
      <w:r>
        <w:t>Примечание. Имеет нормированные (установленные) метрологические характеристики.</w:t>
      </w:r>
    </w:p>
    <w:p w14:paraId="3008546E" w14:textId="77777777" w:rsidR="008D6EE1" w:rsidRDefault="008D6EE1">
      <w:pPr>
        <w:pStyle w:val="ConsPlusNormal"/>
        <w:spacing w:before="220"/>
        <w:ind w:firstLine="540"/>
        <w:jc w:val="both"/>
      </w:pPr>
      <w:r>
        <w:t xml:space="preserve">[на основе положений статьи 6.2 </w:t>
      </w:r>
      <w:hyperlink r:id="rId1049">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A9BCC03" w14:textId="77777777" w:rsidR="008D6EE1" w:rsidRDefault="008D6EE1">
      <w:pPr>
        <w:pStyle w:val="ConsPlusNormal"/>
        <w:spacing w:before="220"/>
        <w:ind w:firstLine="540"/>
        <w:jc w:val="both"/>
      </w:pPr>
      <w:r>
        <w:rPr>
          <w:b/>
        </w:rPr>
        <w:t>12.120. Технические требования к средствам измерений</w:t>
      </w:r>
    </w:p>
    <w:p w14:paraId="55EE76F0" w14:textId="77777777" w:rsidR="008D6EE1" w:rsidRDefault="008D6EE1">
      <w:pPr>
        <w:pStyle w:val="ConsPlusNormal"/>
        <w:spacing w:before="220"/>
        <w:ind w:firstLine="540"/>
        <w:jc w:val="both"/>
      </w:pPr>
      <w:r>
        <w:t>Требования, которые определяют особенности конструкции средств измерений (без ограничения их технического совершенствования) в целях сохранения их метрологических характеристик в процессе эксплуатации средств измерений, достижения достоверности результата измерений, предотвращения несанкционированных настройки и вмешательства, а также требования, обеспечивающие безопасность и электромагнитную совместимость средств измерений.</w:t>
      </w:r>
    </w:p>
    <w:p w14:paraId="3855CBF3" w14:textId="77777777" w:rsidR="008D6EE1" w:rsidRDefault="008D6EE1">
      <w:pPr>
        <w:pStyle w:val="ConsPlusNormal"/>
        <w:spacing w:before="220"/>
        <w:ind w:firstLine="540"/>
        <w:jc w:val="both"/>
      </w:pPr>
      <w:r>
        <w:t xml:space="preserve">[пункт 24 статьи 2 </w:t>
      </w:r>
      <w:hyperlink r:id="rId1050">
        <w:r>
          <w:rPr>
            <w:color w:val="0000FF"/>
          </w:rPr>
          <w:t>Федерального закона</w:t>
        </w:r>
      </w:hyperlink>
      <w:r>
        <w:t xml:space="preserve"> от 26 июня 2008 г. N 102-ФЗ "Об обеспечении единства измерений"]</w:t>
      </w:r>
    </w:p>
    <w:p w14:paraId="4E7DFF4B" w14:textId="77777777" w:rsidR="008D6EE1" w:rsidRDefault="008D6EE1">
      <w:pPr>
        <w:pStyle w:val="ConsPlusNormal"/>
        <w:spacing w:before="220"/>
        <w:ind w:firstLine="540"/>
        <w:jc w:val="both"/>
      </w:pPr>
      <w:r>
        <w:rPr>
          <w:b/>
        </w:rPr>
        <w:t>12.121. Тип средств измерений</w:t>
      </w:r>
    </w:p>
    <w:p w14:paraId="52B7CE2A" w14:textId="77777777" w:rsidR="008D6EE1" w:rsidRDefault="008D6EE1">
      <w:pPr>
        <w:pStyle w:val="ConsPlusNormal"/>
        <w:spacing w:before="220"/>
        <w:ind w:firstLine="540"/>
        <w:jc w:val="both"/>
      </w:pPr>
      <w:r>
        <w:t>Совокупность средств измерений, предназначенных для измерений одних и тех же величин, выраженных в одних и тех же единицах величин, основанных на одном и том же принципе действия, имеющих одинаковую конструкцию и изготовленных по одной и той же технической документации.</w:t>
      </w:r>
    </w:p>
    <w:p w14:paraId="706D0D01" w14:textId="77777777" w:rsidR="008D6EE1" w:rsidRDefault="008D6EE1">
      <w:pPr>
        <w:pStyle w:val="ConsPlusNormal"/>
        <w:spacing w:before="220"/>
        <w:ind w:firstLine="540"/>
        <w:jc w:val="both"/>
      </w:pPr>
      <w:r>
        <w:t xml:space="preserve">[пункт 25 статьи 2 </w:t>
      </w:r>
      <w:hyperlink r:id="rId1051">
        <w:r>
          <w:rPr>
            <w:color w:val="0000FF"/>
          </w:rPr>
          <w:t>Федерального закона</w:t>
        </w:r>
      </w:hyperlink>
      <w:r>
        <w:t xml:space="preserve"> от 26 июня 2008 г. N 102-ФЗ "Об обеспечении единства измерений"]</w:t>
      </w:r>
    </w:p>
    <w:p w14:paraId="2298C0D9" w14:textId="77777777" w:rsidR="008D6EE1" w:rsidRDefault="008D6EE1">
      <w:pPr>
        <w:pStyle w:val="ConsPlusNormal"/>
        <w:spacing w:before="220"/>
        <w:ind w:firstLine="540"/>
        <w:jc w:val="both"/>
      </w:pPr>
      <w:r>
        <w:rPr>
          <w:b/>
        </w:rPr>
        <w:t>12.122. Ввод в эксплуатацию средства измерений</w:t>
      </w:r>
    </w:p>
    <w:p w14:paraId="592B0472" w14:textId="77777777" w:rsidR="008D6EE1" w:rsidRDefault="008D6EE1">
      <w:pPr>
        <w:pStyle w:val="ConsPlusNormal"/>
        <w:spacing w:before="220"/>
        <w:ind w:firstLine="540"/>
        <w:jc w:val="both"/>
      </w:pPr>
      <w:r>
        <w:lastRenderedPageBreak/>
        <w:t>Документально оформленная в установленном порядке готовность средства измерений к использованию по назначению.</w:t>
      </w:r>
    </w:p>
    <w:p w14:paraId="62566B6B" w14:textId="77777777" w:rsidR="008D6EE1" w:rsidRDefault="008D6EE1">
      <w:pPr>
        <w:pStyle w:val="ConsPlusNormal"/>
        <w:spacing w:before="220"/>
        <w:ind w:firstLine="540"/>
        <w:jc w:val="both"/>
      </w:pPr>
      <w:r>
        <w:t xml:space="preserve">[пункт 2 статьи 2 </w:t>
      </w:r>
      <w:hyperlink r:id="rId1052">
        <w:r>
          <w:rPr>
            <w:color w:val="0000FF"/>
          </w:rPr>
          <w:t>Федерального закона</w:t>
        </w:r>
      </w:hyperlink>
      <w:r>
        <w:t xml:space="preserve"> от 26 июня 2008 г. N 102-ФЗ "Об обеспечении единства измерений"]</w:t>
      </w:r>
    </w:p>
    <w:p w14:paraId="2863D831" w14:textId="77777777" w:rsidR="008D6EE1" w:rsidRDefault="008D6EE1">
      <w:pPr>
        <w:pStyle w:val="ConsPlusNormal"/>
        <w:spacing w:before="220"/>
        <w:ind w:firstLine="540"/>
        <w:jc w:val="both"/>
      </w:pPr>
      <w:r>
        <w:rPr>
          <w:b/>
        </w:rPr>
        <w:t>12.123. Измерительная система;</w:t>
      </w:r>
      <w:r>
        <w:t xml:space="preserve"> ИС</w:t>
      </w:r>
    </w:p>
    <w:p w14:paraId="19698DFE" w14:textId="77777777" w:rsidR="008D6EE1" w:rsidRDefault="008D6EE1">
      <w:pPr>
        <w:pStyle w:val="ConsPlusNormal"/>
        <w:spacing w:before="220"/>
        <w:ind w:firstLine="540"/>
        <w:jc w:val="both"/>
      </w:pPr>
      <w:r>
        <w:t>Совокупность средств измерений и других средств измерительной техники, размещенных в разных точках объекта измерения, функционально объединенных с целью измерений одной или нескольких величин, свойственных этому объекту.</w:t>
      </w:r>
    </w:p>
    <w:p w14:paraId="017919FA" w14:textId="77777777" w:rsidR="008D6EE1" w:rsidRDefault="008D6EE1">
      <w:pPr>
        <w:pStyle w:val="ConsPlusNormal"/>
        <w:spacing w:before="220"/>
        <w:ind w:firstLine="540"/>
        <w:jc w:val="both"/>
      </w:pPr>
      <w:r>
        <w:t>Примечание. Измерительная система в зависимости от решаемой измерительной задачи может рассматриваться как единое средство измерений.</w:t>
      </w:r>
    </w:p>
    <w:p w14:paraId="1DE630FD" w14:textId="77777777" w:rsidR="008D6EE1" w:rsidRDefault="008D6EE1">
      <w:pPr>
        <w:pStyle w:val="ConsPlusNormal"/>
        <w:spacing w:before="220"/>
        <w:ind w:firstLine="540"/>
        <w:jc w:val="both"/>
      </w:pPr>
      <w:r>
        <w:t xml:space="preserve">[на основе положений статьи 6.3 </w:t>
      </w:r>
      <w:hyperlink r:id="rId1053">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22F210FC" w14:textId="77777777" w:rsidR="008D6EE1" w:rsidRDefault="008D6EE1">
      <w:pPr>
        <w:pStyle w:val="ConsPlusNormal"/>
        <w:spacing w:before="220"/>
        <w:ind w:firstLine="540"/>
        <w:jc w:val="both"/>
      </w:pPr>
      <w:r>
        <w:rPr>
          <w:b/>
        </w:rPr>
        <w:t>12.124. Установка (измерительная)</w:t>
      </w:r>
    </w:p>
    <w:p w14:paraId="3B8265EE" w14:textId="77777777" w:rsidR="008D6EE1" w:rsidRDefault="008D6EE1">
      <w:pPr>
        <w:pStyle w:val="ConsPlusNormal"/>
        <w:spacing w:before="220"/>
        <w:ind w:firstLine="540"/>
        <w:jc w:val="both"/>
      </w:pPr>
      <w:r>
        <w:t>Совокупность функционально объединенных и расположенных в одном месте мер, измерительных приборов, измерительных преобразователей и других устройств, предназначенная для измерений одной или нескольких величин.</w:t>
      </w:r>
    </w:p>
    <w:p w14:paraId="148D3D82" w14:textId="77777777" w:rsidR="008D6EE1" w:rsidRDefault="008D6EE1">
      <w:pPr>
        <w:pStyle w:val="ConsPlusNormal"/>
        <w:spacing w:before="220"/>
        <w:ind w:firstLine="540"/>
        <w:jc w:val="both"/>
      </w:pPr>
      <w:r>
        <w:t>Примечание. Измерительную установку, применяемую для поверки, называют поверочной установкой. Измерительную установку, входящую в состав эталона, называют эталонной установкой.</w:t>
      </w:r>
    </w:p>
    <w:p w14:paraId="097D5E86" w14:textId="77777777" w:rsidR="008D6EE1" w:rsidRDefault="008D6EE1">
      <w:pPr>
        <w:pStyle w:val="ConsPlusNormal"/>
        <w:spacing w:before="220"/>
        <w:ind w:firstLine="540"/>
        <w:jc w:val="both"/>
      </w:pPr>
      <w:r>
        <w:t xml:space="preserve">[статья 6.4 </w:t>
      </w:r>
      <w:hyperlink r:id="rId1054">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299FFA4C" w14:textId="77777777" w:rsidR="008D6EE1" w:rsidRDefault="008D6EE1">
      <w:pPr>
        <w:pStyle w:val="ConsPlusNormal"/>
        <w:spacing w:before="220"/>
        <w:ind w:firstLine="540"/>
        <w:jc w:val="both"/>
      </w:pPr>
      <w:r>
        <w:rPr>
          <w:b/>
        </w:rPr>
        <w:t>12.125. Измерительный прибор</w:t>
      </w:r>
    </w:p>
    <w:p w14:paraId="7951F140" w14:textId="77777777" w:rsidR="008D6EE1" w:rsidRDefault="008D6EE1">
      <w:pPr>
        <w:pStyle w:val="ConsPlusNormal"/>
        <w:spacing w:before="220"/>
        <w:ind w:firstLine="540"/>
        <w:jc w:val="both"/>
      </w:pPr>
      <w:r>
        <w:t>Средство измерений, предназначенное для выработки сигнала измерительной информации в форме, доступной для непосредственного восприятия.</w:t>
      </w:r>
    </w:p>
    <w:p w14:paraId="57A11491" w14:textId="77777777" w:rsidR="008D6EE1" w:rsidRDefault="008D6EE1">
      <w:pPr>
        <w:pStyle w:val="ConsPlusNormal"/>
        <w:spacing w:before="220"/>
        <w:ind w:firstLine="540"/>
        <w:jc w:val="both"/>
      </w:pPr>
      <w:r>
        <w:t xml:space="preserve">[на основе положений статьи 6.5 </w:t>
      </w:r>
      <w:hyperlink r:id="rId1055">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99EE34E" w14:textId="77777777" w:rsidR="008D6EE1" w:rsidRDefault="008D6EE1">
      <w:pPr>
        <w:pStyle w:val="ConsPlusNormal"/>
        <w:spacing w:before="220"/>
        <w:ind w:firstLine="540"/>
        <w:jc w:val="both"/>
      </w:pPr>
      <w:r>
        <w:rPr>
          <w:b/>
        </w:rPr>
        <w:t>12.126. [шкала средства измерений, шкала (измерительного прибора)]</w:t>
      </w:r>
    </w:p>
    <w:p w14:paraId="3F82FF01" w14:textId="77777777" w:rsidR="008D6EE1" w:rsidRDefault="008D6EE1">
      <w:pPr>
        <w:pStyle w:val="ConsPlusNormal"/>
        <w:spacing w:before="220"/>
        <w:ind w:firstLine="540"/>
        <w:jc w:val="both"/>
      </w:pPr>
      <w:r>
        <w:t>Часть средства измерений, представляющая собой упорядоченный набор меток вместе со значениями соответствующей величины.</w:t>
      </w:r>
    </w:p>
    <w:p w14:paraId="1F7D90C6" w14:textId="77777777" w:rsidR="008D6EE1" w:rsidRDefault="008D6EE1">
      <w:pPr>
        <w:pStyle w:val="ConsPlusNormal"/>
        <w:spacing w:before="220"/>
        <w:ind w:firstLine="540"/>
        <w:jc w:val="both"/>
      </w:pPr>
      <w:r>
        <w:t xml:space="preserve">[статья 6.6 </w:t>
      </w:r>
      <w:hyperlink r:id="rId1056">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2F27B361" w14:textId="77777777" w:rsidR="008D6EE1" w:rsidRDefault="008D6EE1">
      <w:pPr>
        <w:pStyle w:val="ConsPlusNormal"/>
        <w:spacing w:before="220"/>
        <w:ind w:firstLine="540"/>
        <w:jc w:val="both"/>
      </w:pPr>
      <w:r>
        <w:rPr>
          <w:b/>
        </w:rPr>
        <w:t>12.127. Цена деления (шкалы)</w:t>
      </w:r>
    </w:p>
    <w:p w14:paraId="2119539A" w14:textId="77777777" w:rsidR="008D6EE1" w:rsidRDefault="008D6EE1">
      <w:pPr>
        <w:pStyle w:val="ConsPlusNormal"/>
        <w:spacing w:before="220"/>
        <w:ind w:firstLine="540"/>
        <w:jc w:val="both"/>
      </w:pPr>
      <w:r>
        <w:t>Разность значений величины, соответствующих двум соседним отметкам шкалы средства измерений.</w:t>
      </w:r>
    </w:p>
    <w:p w14:paraId="63A8F9BC" w14:textId="77777777" w:rsidR="008D6EE1" w:rsidRDefault="008D6EE1">
      <w:pPr>
        <w:pStyle w:val="ConsPlusNormal"/>
        <w:spacing w:before="220"/>
        <w:ind w:firstLine="540"/>
        <w:jc w:val="both"/>
      </w:pPr>
      <w:r>
        <w:t xml:space="preserve">[статья 6.7 </w:t>
      </w:r>
      <w:hyperlink r:id="rId1057">
        <w:r>
          <w:rPr>
            <w:color w:val="0000FF"/>
          </w:rPr>
          <w:t>РМГ 29-2013</w:t>
        </w:r>
      </w:hyperlink>
      <w:r>
        <w:t xml:space="preserve"> Рекомендации по межгосударственной стандартизации. </w:t>
      </w:r>
      <w:r>
        <w:lastRenderedPageBreak/>
        <w:t>Государственная система обеспечения единства измерений. Метрология. Основные термины и определения]</w:t>
      </w:r>
    </w:p>
    <w:p w14:paraId="64818360" w14:textId="77777777" w:rsidR="008D6EE1" w:rsidRDefault="008D6EE1">
      <w:pPr>
        <w:pStyle w:val="ConsPlusNormal"/>
        <w:spacing w:before="220"/>
        <w:ind w:firstLine="540"/>
        <w:jc w:val="both"/>
      </w:pPr>
      <w:r>
        <w:rPr>
          <w:b/>
        </w:rPr>
        <w:t>12.128. Длина шкалы</w:t>
      </w:r>
    </w:p>
    <w:p w14:paraId="5799F129" w14:textId="77777777" w:rsidR="008D6EE1" w:rsidRDefault="008D6EE1">
      <w:pPr>
        <w:pStyle w:val="ConsPlusNormal"/>
        <w:spacing w:before="220"/>
        <w:ind w:firstLine="540"/>
        <w:jc w:val="both"/>
      </w:pPr>
      <w:r>
        <w:t>Длина линии, проходящей через центры всех самых коротких отметок шкалы средства измерений и ограниченной начальной и конечной метками.</w:t>
      </w:r>
    </w:p>
    <w:p w14:paraId="47C59254" w14:textId="77777777" w:rsidR="008D6EE1" w:rsidRDefault="008D6EE1">
      <w:pPr>
        <w:pStyle w:val="ConsPlusNormal"/>
        <w:spacing w:before="220"/>
        <w:ind w:firstLine="540"/>
        <w:jc w:val="both"/>
      </w:pPr>
      <w:r>
        <w:t>Примечания:</w:t>
      </w:r>
    </w:p>
    <w:p w14:paraId="018B7198" w14:textId="77777777" w:rsidR="008D6EE1" w:rsidRDefault="008D6EE1">
      <w:pPr>
        <w:pStyle w:val="ConsPlusNormal"/>
        <w:spacing w:before="220"/>
        <w:ind w:firstLine="540"/>
        <w:jc w:val="both"/>
      </w:pPr>
      <w:r>
        <w:t>1. Линия может быть реальной или воображаемой, кривой или прямой.</w:t>
      </w:r>
    </w:p>
    <w:p w14:paraId="5D9175DC" w14:textId="77777777" w:rsidR="008D6EE1" w:rsidRDefault="008D6EE1">
      <w:pPr>
        <w:pStyle w:val="ConsPlusNormal"/>
        <w:spacing w:before="220"/>
        <w:ind w:firstLine="540"/>
        <w:jc w:val="both"/>
      </w:pPr>
      <w:r>
        <w:t>2. Длина шкалы выражается в единицах длины независимо от единиц, указанных на шкале.</w:t>
      </w:r>
    </w:p>
    <w:p w14:paraId="3063681E" w14:textId="77777777" w:rsidR="008D6EE1" w:rsidRDefault="008D6EE1">
      <w:pPr>
        <w:pStyle w:val="ConsPlusNormal"/>
        <w:spacing w:before="220"/>
        <w:ind w:firstLine="540"/>
        <w:jc w:val="both"/>
      </w:pPr>
      <w:r>
        <w:t xml:space="preserve">[статья 6.8 </w:t>
      </w:r>
      <w:hyperlink r:id="rId1058">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09E1B1D" w14:textId="77777777" w:rsidR="008D6EE1" w:rsidRDefault="008D6EE1">
      <w:pPr>
        <w:pStyle w:val="ConsPlusNormal"/>
        <w:spacing w:before="220"/>
        <w:ind w:firstLine="540"/>
        <w:jc w:val="both"/>
      </w:pPr>
      <w:r>
        <w:rPr>
          <w:b/>
        </w:rPr>
        <w:t>12.129. Начальное значение шкалы</w:t>
      </w:r>
    </w:p>
    <w:p w14:paraId="7C832E07" w14:textId="77777777" w:rsidR="008D6EE1" w:rsidRDefault="008D6EE1">
      <w:pPr>
        <w:pStyle w:val="ConsPlusNormal"/>
        <w:spacing w:before="220"/>
        <w:ind w:firstLine="540"/>
        <w:jc w:val="both"/>
      </w:pPr>
      <w:r>
        <w:t>Наименьшее значение величины, которое может быть отсчитано по шкале средства измерений.</w:t>
      </w:r>
    </w:p>
    <w:p w14:paraId="4F89C48B" w14:textId="77777777" w:rsidR="008D6EE1" w:rsidRDefault="008D6EE1">
      <w:pPr>
        <w:pStyle w:val="ConsPlusNormal"/>
        <w:spacing w:before="220"/>
        <w:ind w:firstLine="540"/>
        <w:jc w:val="both"/>
      </w:pPr>
      <w:r>
        <w:t>Пример - Для медицинского термометра начальным значением шкалы является 34,3 °С.</w:t>
      </w:r>
    </w:p>
    <w:p w14:paraId="7345E807" w14:textId="77777777" w:rsidR="008D6EE1" w:rsidRDefault="008D6EE1">
      <w:pPr>
        <w:pStyle w:val="ConsPlusNormal"/>
        <w:spacing w:before="220"/>
        <w:ind w:firstLine="540"/>
        <w:jc w:val="both"/>
      </w:pPr>
      <w:r>
        <w:t xml:space="preserve">[статья 6.9 </w:t>
      </w:r>
      <w:hyperlink r:id="rId1059">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BE34515" w14:textId="77777777" w:rsidR="008D6EE1" w:rsidRDefault="008D6EE1">
      <w:pPr>
        <w:pStyle w:val="ConsPlusNormal"/>
        <w:spacing w:before="220"/>
        <w:ind w:firstLine="540"/>
        <w:jc w:val="both"/>
      </w:pPr>
      <w:r>
        <w:rPr>
          <w:b/>
        </w:rPr>
        <w:t>12.130. Конечное значение шкалы</w:t>
      </w:r>
    </w:p>
    <w:p w14:paraId="38DE303D" w14:textId="77777777" w:rsidR="008D6EE1" w:rsidRDefault="008D6EE1">
      <w:pPr>
        <w:pStyle w:val="ConsPlusNormal"/>
        <w:spacing w:before="220"/>
        <w:ind w:firstLine="540"/>
        <w:jc w:val="both"/>
      </w:pPr>
      <w:r>
        <w:t>Наибольшее значение величины, которое может быть отсчитано по шкале средства измерений.</w:t>
      </w:r>
    </w:p>
    <w:p w14:paraId="3EED666F" w14:textId="77777777" w:rsidR="008D6EE1" w:rsidRDefault="008D6EE1">
      <w:pPr>
        <w:pStyle w:val="ConsPlusNormal"/>
        <w:spacing w:before="220"/>
        <w:ind w:firstLine="540"/>
        <w:jc w:val="both"/>
      </w:pPr>
      <w:r>
        <w:t>Пример - Для медицинского термометра конечным значением шкалы является 42 °С.</w:t>
      </w:r>
    </w:p>
    <w:p w14:paraId="347F74BC" w14:textId="77777777" w:rsidR="008D6EE1" w:rsidRDefault="008D6EE1">
      <w:pPr>
        <w:pStyle w:val="ConsPlusNormal"/>
        <w:spacing w:before="220"/>
        <w:ind w:firstLine="540"/>
        <w:jc w:val="both"/>
      </w:pPr>
      <w:r>
        <w:t xml:space="preserve">[статья 6.10 </w:t>
      </w:r>
      <w:hyperlink r:id="rId1060">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8AE23EB" w14:textId="77777777" w:rsidR="008D6EE1" w:rsidRDefault="008D6EE1">
      <w:pPr>
        <w:pStyle w:val="ConsPlusNormal"/>
        <w:spacing w:before="220"/>
        <w:ind w:firstLine="540"/>
        <w:jc w:val="both"/>
      </w:pPr>
      <w:r>
        <w:rPr>
          <w:b/>
        </w:rPr>
        <w:t>12.131. Мера (материальная)</w:t>
      </w:r>
    </w:p>
    <w:p w14:paraId="6BA4BD1E" w14:textId="77777777" w:rsidR="008D6EE1" w:rsidRDefault="008D6EE1">
      <w:pPr>
        <w:pStyle w:val="ConsPlusNormal"/>
        <w:spacing w:before="220"/>
        <w:ind w:firstLine="540"/>
        <w:jc w:val="both"/>
      </w:pPr>
      <w:r>
        <w:t>Средство измерений, которое воспроизводит в процессе использования или постоянно хранит величины одного или более данных родов, с приписанными им значениями.</w:t>
      </w:r>
    </w:p>
    <w:p w14:paraId="29F8246E" w14:textId="77777777" w:rsidR="008D6EE1" w:rsidRDefault="008D6EE1">
      <w:pPr>
        <w:pStyle w:val="ConsPlusNormal"/>
        <w:spacing w:before="220"/>
        <w:ind w:firstLine="540"/>
        <w:jc w:val="both"/>
      </w:pPr>
      <w:r>
        <w:t>Пример - Эталонная гиря, мера вместимости (которая сохраняет одно или несколько значений величины, со шкалой значений величины или без нее).</w:t>
      </w:r>
    </w:p>
    <w:p w14:paraId="2F9A659B" w14:textId="77777777" w:rsidR="008D6EE1" w:rsidRDefault="008D6EE1">
      <w:pPr>
        <w:pStyle w:val="ConsPlusNormal"/>
        <w:spacing w:before="220"/>
        <w:ind w:firstLine="540"/>
        <w:jc w:val="both"/>
      </w:pPr>
      <w:r>
        <w:t>Примечание. Материальная мера может быть эталоном.</w:t>
      </w:r>
    </w:p>
    <w:p w14:paraId="5138B663" w14:textId="77777777" w:rsidR="008D6EE1" w:rsidRDefault="008D6EE1">
      <w:pPr>
        <w:pStyle w:val="ConsPlusNormal"/>
        <w:spacing w:before="220"/>
        <w:ind w:firstLine="540"/>
        <w:jc w:val="both"/>
      </w:pPr>
      <w:r>
        <w:t xml:space="preserve">[на основе положений статьи 6.11 </w:t>
      </w:r>
      <w:hyperlink r:id="rId1061">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7B9CDF5" w14:textId="77777777" w:rsidR="008D6EE1" w:rsidRDefault="008D6EE1">
      <w:pPr>
        <w:pStyle w:val="ConsPlusNormal"/>
        <w:spacing w:before="220"/>
        <w:ind w:firstLine="540"/>
        <w:jc w:val="both"/>
      </w:pPr>
      <w:r>
        <w:rPr>
          <w:b/>
        </w:rPr>
        <w:t>12.132. Средство допускового контроля</w:t>
      </w:r>
    </w:p>
    <w:p w14:paraId="7E1EE93F" w14:textId="77777777" w:rsidR="008D6EE1" w:rsidRDefault="008D6EE1">
      <w:pPr>
        <w:pStyle w:val="ConsPlusNormal"/>
        <w:spacing w:before="220"/>
        <w:ind w:firstLine="540"/>
        <w:jc w:val="both"/>
      </w:pPr>
      <w:r>
        <w:t xml:space="preserve">Техническое средство, предназначенное для контроля, воспроизводящее значения физических величин, определяемых их предельными допустимыми значениями, и сравнивающее </w:t>
      </w:r>
      <w:r>
        <w:lastRenderedPageBreak/>
        <w:t>их со значением величины, поступающей на вход устройства.</w:t>
      </w:r>
    </w:p>
    <w:p w14:paraId="02E70D67" w14:textId="77777777" w:rsidR="008D6EE1" w:rsidRDefault="008D6EE1">
      <w:pPr>
        <w:pStyle w:val="ConsPlusNormal"/>
        <w:spacing w:before="220"/>
        <w:ind w:firstLine="540"/>
        <w:jc w:val="both"/>
      </w:pPr>
      <w:r>
        <w:t xml:space="preserve">[пункт 3.1 </w:t>
      </w:r>
      <w:hyperlink r:id="rId1062">
        <w:r>
          <w:rPr>
            <w:color w:val="0000FF"/>
          </w:rPr>
          <w:t>Правил</w:t>
        </w:r>
      </w:hyperlink>
      <w:r>
        <w:t xml:space="preserve"> проведения метрологического надзора в ОАО "РЖД", утвержденных распоряжением ОАО "РЖД" от 25 октября 2022 г. N 2764/р]</w:t>
      </w:r>
    </w:p>
    <w:p w14:paraId="74F9D11A" w14:textId="77777777" w:rsidR="008D6EE1" w:rsidRDefault="008D6EE1">
      <w:pPr>
        <w:pStyle w:val="ConsPlusNormal"/>
        <w:spacing w:before="220"/>
        <w:ind w:firstLine="540"/>
        <w:jc w:val="both"/>
      </w:pPr>
      <w:r>
        <w:rPr>
          <w:b/>
        </w:rPr>
        <w:t>12.133. Измерительный преобразователь;</w:t>
      </w:r>
      <w:r>
        <w:t xml:space="preserve"> ИП</w:t>
      </w:r>
    </w:p>
    <w:p w14:paraId="2ED7C47D" w14:textId="77777777" w:rsidR="008D6EE1" w:rsidRDefault="008D6EE1">
      <w:pPr>
        <w:pStyle w:val="ConsPlusNormal"/>
        <w:spacing w:before="220"/>
        <w:ind w:firstLine="540"/>
        <w:jc w:val="both"/>
      </w:pPr>
      <w:r>
        <w:t>Средство измерений или его часть, служащее для получения и преобразования информации об измеряемой величине в форму, удобную для обработки, хранения, дальнейших преобразований, индикации или передачи.</w:t>
      </w:r>
    </w:p>
    <w:p w14:paraId="2699CB80" w14:textId="77777777" w:rsidR="008D6EE1" w:rsidRDefault="008D6EE1">
      <w:pPr>
        <w:pStyle w:val="ConsPlusNormal"/>
        <w:spacing w:before="220"/>
        <w:ind w:firstLine="540"/>
        <w:jc w:val="both"/>
      </w:pPr>
      <w:r>
        <w:t>Пример - Термопара, трансформатор электрического тока, тензодатчик.</w:t>
      </w:r>
    </w:p>
    <w:p w14:paraId="7520AA0A" w14:textId="77777777" w:rsidR="008D6EE1" w:rsidRDefault="008D6EE1">
      <w:pPr>
        <w:pStyle w:val="ConsPlusNormal"/>
        <w:spacing w:before="220"/>
        <w:ind w:firstLine="540"/>
        <w:jc w:val="both"/>
      </w:pPr>
      <w:r>
        <w:t xml:space="preserve">[на основе положений статьи 6.12 </w:t>
      </w:r>
      <w:hyperlink r:id="rId1063">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12838D9" w14:textId="77777777" w:rsidR="008D6EE1" w:rsidRDefault="008D6EE1">
      <w:pPr>
        <w:pStyle w:val="ConsPlusNormal"/>
        <w:spacing w:before="220"/>
        <w:ind w:firstLine="540"/>
        <w:jc w:val="both"/>
      </w:pPr>
      <w:r>
        <w:rPr>
          <w:b/>
        </w:rPr>
        <w:t>12.134. [чувствительный элемент, первичный измерительный преобразователь, датчик]</w:t>
      </w:r>
    </w:p>
    <w:p w14:paraId="7F199001" w14:textId="77777777" w:rsidR="008D6EE1" w:rsidRDefault="008D6EE1">
      <w:pPr>
        <w:pStyle w:val="ConsPlusNormal"/>
        <w:spacing w:before="220"/>
        <w:ind w:firstLine="540"/>
        <w:jc w:val="both"/>
      </w:pPr>
      <w:r>
        <w:t>Измерительный преобразователь, на который непосредственно воздействует материальный объект или явление, являющееся носителем величины, подлежащей измерению.</w:t>
      </w:r>
    </w:p>
    <w:p w14:paraId="12B678E5" w14:textId="77777777" w:rsidR="008D6EE1" w:rsidRDefault="008D6EE1">
      <w:pPr>
        <w:pStyle w:val="ConsPlusNormal"/>
        <w:spacing w:before="220"/>
        <w:ind w:firstLine="540"/>
        <w:jc w:val="both"/>
      </w:pPr>
      <w:r>
        <w:t>Пример - поплавок уровнемера.</w:t>
      </w:r>
    </w:p>
    <w:p w14:paraId="7D4891E0" w14:textId="77777777" w:rsidR="008D6EE1" w:rsidRDefault="008D6EE1">
      <w:pPr>
        <w:pStyle w:val="ConsPlusNormal"/>
        <w:spacing w:before="220"/>
        <w:ind w:firstLine="540"/>
        <w:jc w:val="both"/>
      </w:pPr>
      <w:r>
        <w:t>Примечание. Конструктивно обособленные первичный преобразователь или совокупность первичного и других измерительных преобразователей называют датчиком.</w:t>
      </w:r>
    </w:p>
    <w:p w14:paraId="6411306A" w14:textId="77777777" w:rsidR="008D6EE1" w:rsidRDefault="008D6EE1">
      <w:pPr>
        <w:pStyle w:val="ConsPlusNormal"/>
        <w:spacing w:before="220"/>
        <w:ind w:firstLine="540"/>
        <w:jc w:val="both"/>
      </w:pPr>
      <w:r>
        <w:t xml:space="preserve">[на основе положений статьи 6.13 </w:t>
      </w:r>
      <w:hyperlink r:id="rId1064">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27B3E09" w14:textId="77777777" w:rsidR="008D6EE1" w:rsidRDefault="008D6EE1">
      <w:pPr>
        <w:pStyle w:val="ConsPlusNormal"/>
        <w:spacing w:before="220"/>
        <w:ind w:firstLine="540"/>
        <w:jc w:val="both"/>
      </w:pPr>
      <w:r>
        <w:rPr>
          <w:b/>
        </w:rPr>
        <w:t>12.135. Детектор</w:t>
      </w:r>
    </w:p>
    <w:p w14:paraId="4D07857C" w14:textId="77777777" w:rsidR="008D6EE1" w:rsidRDefault="008D6EE1">
      <w:pPr>
        <w:pStyle w:val="ConsPlusNormal"/>
        <w:spacing w:before="220"/>
        <w:ind w:firstLine="540"/>
        <w:jc w:val="both"/>
      </w:pPr>
      <w:r>
        <w:t>Техническое средство или вещество, которое указывает на наличие определенного свойства объекта измерения при превышении порогового значения соответствующей величиной.</w:t>
      </w:r>
    </w:p>
    <w:p w14:paraId="3498B1F4" w14:textId="77777777" w:rsidR="008D6EE1" w:rsidRDefault="008D6EE1">
      <w:pPr>
        <w:pStyle w:val="ConsPlusNormal"/>
        <w:spacing w:before="220"/>
        <w:ind w:firstLine="540"/>
        <w:jc w:val="both"/>
      </w:pPr>
      <w:r>
        <w:t xml:space="preserve">Пример - Галогенный </w:t>
      </w:r>
      <w:proofErr w:type="spellStart"/>
      <w:r>
        <w:t>течеискатель</w:t>
      </w:r>
      <w:proofErr w:type="spellEnd"/>
      <w:r>
        <w:t>, лакмусовая бумага.</w:t>
      </w:r>
    </w:p>
    <w:p w14:paraId="60EFA831" w14:textId="77777777" w:rsidR="008D6EE1" w:rsidRDefault="008D6EE1">
      <w:pPr>
        <w:pStyle w:val="ConsPlusNormal"/>
        <w:spacing w:before="220"/>
        <w:ind w:firstLine="540"/>
        <w:jc w:val="both"/>
      </w:pPr>
      <w:r>
        <w:t>Примечание. В химии для этого понятия часто используют термин "индикатор".</w:t>
      </w:r>
    </w:p>
    <w:p w14:paraId="651455BC" w14:textId="77777777" w:rsidR="008D6EE1" w:rsidRDefault="008D6EE1">
      <w:pPr>
        <w:pStyle w:val="ConsPlusNormal"/>
        <w:spacing w:before="220"/>
        <w:ind w:firstLine="540"/>
        <w:jc w:val="both"/>
      </w:pPr>
      <w:r>
        <w:t xml:space="preserve">[статья 6.14 </w:t>
      </w:r>
      <w:hyperlink r:id="rId1065">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82A09C0" w14:textId="77777777" w:rsidR="008D6EE1" w:rsidRDefault="008D6EE1">
      <w:pPr>
        <w:pStyle w:val="ConsPlusNormal"/>
        <w:spacing w:before="220"/>
        <w:ind w:firstLine="540"/>
        <w:jc w:val="both"/>
      </w:pPr>
      <w:r>
        <w:rPr>
          <w:b/>
        </w:rPr>
        <w:t>12.136. Средство сравнения</w:t>
      </w:r>
    </w:p>
    <w:p w14:paraId="5FC4FFA3" w14:textId="77777777" w:rsidR="008D6EE1" w:rsidRDefault="008D6EE1">
      <w:pPr>
        <w:pStyle w:val="ConsPlusNormal"/>
        <w:spacing w:before="220"/>
        <w:ind w:firstLine="540"/>
        <w:jc w:val="both"/>
      </w:pPr>
      <w:r>
        <w:t>Техническое средство или определенная среда, посредством которых возможно выполнять сравнение друг с другом мер однородных величин или показания измерительных приборов.</w:t>
      </w:r>
    </w:p>
    <w:p w14:paraId="238FF7D8" w14:textId="77777777" w:rsidR="008D6EE1" w:rsidRDefault="008D6EE1">
      <w:pPr>
        <w:pStyle w:val="ConsPlusNormal"/>
        <w:spacing w:before="220"/>
        <w:ind w:firstLine="540"/>
        <w:jc w:val="both"/>
      </w:pPr>
      <w:r>
        <w:t>Пример - Рычажные весы, на одну чашку которых устанавливается эталонная гиря, а на другую поверяемая - есть средство для их сравнения.</w:t>
      </w:r>
    </w:p>
    <w:p w14:paraId="6523D4F6" w14:textId="77777777" w:rsidR="008D6EE1" w:rsidRDefault="008D6EE1">
      <w:pPr>
        <w:pStyle w:val="ConsPlusNormal"/>
        <w:spacing w:before="220"/>
        <w:ind w:firstLine="540"/>
        <w:jc w:val="both"/>
      </w:pPr>
      <w:r>
        <w:t xml:space="preserve">[на основе положений статьи 6.15 </w:t>
      </w:r>
      <w:hyperlink r:id="rId1066">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2AADC3C0" w14:textId="77777777" w:rsidR="008D6EE1" w:rsidRDefault="008D6EE1">
      <w:pPr>
        <w:pStyle w:val="ConsPlusNormal"/>
        <w:spacing w:before="220"/>
        <w:ind w:firstLine="540"/>
        <w:jc w:val="both"/>
      </w:pPr>
      <w:r>
        <w:rPr>
          <w:b/>
        </w:rPr>
        <w:t>12.137. Компаратор</w:t>
      </w:r>
    </w:p>
    <w:p w14:paraId="673B632E" w14:textId="77777777" w:rsidR="008D6EE1" w:rsidRDefault="008D6EE1">
      <w:pPr>
        <w:pStyle w:val="ConsPlusNormal"/>
        <w:spacing w:before="220"/>
        <w:ind w:firstLine="540"/>
        <w:jc w:val="both"/>
      </w:pPr>
      <w:r>
        <w:lastRenderedPageBreak/>
        <w:t>Средство измерений, предназначенное для сличения мер однородных величин, измерительных преобразователей и измерительных приборов.</w:t>
      </w:r>
    </w:p>
    <w:p w14:paraId="6C58D205" w14:textId="77777777" w:rsidR="008D6EE1" w:rsidRDefault="008D6EE1">
      <w:pPr>
        <w:pStyle w:val="ConsPlusNormal"/>
        <w:spacing w:before="220"/>
        <w:ind w:firstLine="540"/>
        <w:jc w:val="both"/>
      </w:pPr>
      <w:r>
        <w:t>Пример - Рычажные весы.</w:t>
      </w:r>
    </w:p>
    <w:p w14:paraId="267E02C1" w14:textId="77777777" w:rsidR="008D6EE1" w:rsidRDefault="008D6EE1">
      <w:pPr>
        <w:pStyle w:val="ConsPlusNormal"/>
        <w:spacing w:before="220"/>
        <w:ind w:firstLine="540"/>
        <w:jc w:val="both"/>
      </w:pPr>
      <w:r>
        <w:t xml:space="preserve">[на основе положений статьи 6.16 </w:t>
      </w:r>
      <w:hyperlink r:id="rId1067">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B3C602F" w14:textId="77777777" w:rsidR="008D6EE1" w:rsidRDefault="008D6EE1">
      <w:pPr>
        <w:pStyle w:val="ConsPlusNormal"/>
        <w:spacing w:before="220"/>
        <w:ind w:firstLine="540"/>
        <w:jc w:val="both"/>
      </w:pPr>
      <w:r>
        <w:rPr>
          <w:b/>
        </w:rPr>
        <w:t>12.138. Основное средство измерений</w:t>
      </w:r>
    </w:p>
    <w:p w14:paraId="6642BC25" w14:textId="77777777" w:rsidR="008D6EE1" w:rsidRDefault="008D6EE1">
      <w:pPr>
        <w:pStyle w:val="ConsPlusNormal"/>
        <w:spacing w:before="220"/>
        <w:ind w:firstLine="540"/>
        <w:jc w:val="both"/>
      </w:pPr>
      <w:r>
        <w:t>Средство измерений той величины, значение которой необходимо получить в соответствии с измерительной задачей.</w:t>
      </w:r>
    </w:p>
    <w:p w14:paraId="2938C5D0" w14:textId="77777777" w:rsidR="008D6EE1" w:rsidRDefault="008D6EE1">
      <w:pPr>
        <w:pStyle w:val="ConsPlusNormal"/>
        <w:spacing w:before="220"/>
        <w:ind w:firstLine="540"/>
        <w:jc w:val="both"/>
      </w:pPr>
      <w:r>
        <w:t xml:space="preserve">[статья 6.17 </w:t>
      </w:r>
      <w:hyperlink r:id="rId1068">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2098566" w14:textId="77777777" w:rsidR="008D6EE1" w:rsidRDefault="008D6EE1">
      <w:pPr>
        <w:pStyle w:val="ConsPlusNormal"/>
        <w:spacing w:before="220"/>
        <w:ind w:firstLine="540"/>
        <w:jc w:val="both"/>
      </w:pPr>
      <w:r>
        <w:rPr>
          <w:b/>
        </w:rPr>
        <w:t>12.139. Вспомогательное средство измерений</w:t>
      </w:r>
    </w:p>
    <w:p w14:paraId="424F3C72" w14:textId="77777777" w:rsidR="008D6EE1" w:rsidRDefault="008D6EE1">
      <w:pPr>
        <w:pStyle w:val="ConsPlusNormal"/>
        <w:spacing w:before="220"/>
        <w:ind w:firstLine="540"/>
        <w:jc w:val="both"/>
      </w:pPr>
      <w:r>
        <w:t>Средство измерений той величины, влияние которой на основное средство измерений или объект измерения необходимо учитывать для получения результатов измерений требуемой точности.</w:t>
      </w:r>
    </w:p>
    <w:p w14:paraId="74CEC990" w14:textId="77777777" w:rsidR="008D6EE1" w:rsidRDefault="008D6EE1">
      <w:pPr>
        <w:pStyle w:val="ConsPlusNormal"/>
        <w:spacing w:before="220"/>
        <w:ind w:firstLine="540"/>
        <w:jc w:val="both"/>
      </w:pPr>
      <w:r>
        <w:t xml:space="preserve">[на основе положений статьи 6.18 </w:t>
      </w:r>
      <w:hyperlink r:id="rId1069">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3C179C96" w14:textId="77777777" w:rsidR="008D6EE1" w:rsidRDefault="008D6EE1">
      <w:pPr>
        <w:pStyle w:val="ConsPlusNormal"/>
        <w:spacing w:before="220"/>
        <w:ind w:firstLine="540"/>
        <w:jc w:val="both"/>
      </w:pPr>
      <w:r>
        <w:rPr>
          <w:b/>
        </w:rPr>
        <w:t>12.140. Измерительные принадлежности</w:t>
      </w:r>
    </w:p>
    <w:p w14:paraId="70DF0952" w14:textId="77777777" w:rsidR="008D6EE1" w:rsidRDefault="008D6EE1">
      <w:pPr>
        <w:pStyle w:val="ConsPlusNormal"/>
        <w:spacing w:before="220"/>
        <w:ind w:firstLine="540"/>
        <w:jc w:val="both"/>
      </w:pPr>
      <w:r>
        <w:t>Вспомогательные средства, служащие для обеспечения необходимых условий для выполнения измерений с требуемой точностью.</w:t>
      </w:r>
    </w:p>
    <w:p w14:paraId="37757F08" w14:textId="77777777" w:rsidR="008D6EE1" w:rsidRDefault="008D6EE1">
      <w:pPr>
        <w:pStyle w:val="ConsPlusNormal"/>
        <w:spacing w:before="220"/>
        <w:ind w:firstLine="540"/>
        <w:jc w:val="both"/>
      </w:pPr>
      <w:r>
        <w:t>Примечание. Измерительные принадлежности предназначены для защиты от воздействия влияющих величин.</w:t>
      </w:r>
    </w:p>
    <w:p w14:paraId="319733A5" w14:textId="77777777" w:rsidR="008D6EE1" w:rsidRDefault="008D6EE1">
      <w:pPr>
        <w:pStyle w:val="ConsPlusNormal"/>
        <w:spacing w:before="220"/>
        <w:ind w:firstLine="540"/>
        <w:jc w:val="both"/>
      </w:pPr>
      <w:r>
        <w:t xml:space="preserve">[на основе положений статьи 6.19 </w:t>
      </w:r>
      <w:hyperlink r:id="rId1070">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0A4FD56" w14:textId="77777777" w:rsidR="008D6EE1" w:rsidRDefault="008D6EE1">
      <w:pPr>
        <w:pStyle w:val="ConsPlusNormal"/>
        <w:spacing w:before="220"/>
        <w:ind w:firstLine="540"/>
        <w:jc w:val="both"/>
      </w:pPr>
      <w:r>
        <w:rPr>
          <w:b/>
        </w:rPr>
        <w:t>12.141. Тип средства измерений</w:t>
      </w:r>
    </w:p>
    <w:p w14:paraId="24978F28" w14:textId="77777777" w:rsidR="008D6EE1" w:rsidRDefault="008D6EE1">
      <w:pPr>
        <w:pStyle w:val="ConsPlusNormal"/>
        <w:spacing w:before="220"/>
        <w:ind w:firstLine="540"/>
        <w:jc w:val="both"/>
      </w:pPr>
      <w:r>
        <w:t>Совокупность средств измерений одного и того же назначения, основанных на одном и том же принципе действия, имеющих одинаковую конструкцию и изготовленных по одной и той же технической документации.</w:t>
      </w:r>
    </w:p>
    <w:p w14:paraId="655BACDF" w14:textId="77777777" w:rsidR="008D6EE1" w:rsidRDefault="008D6EE1">
      <w:pPr>
        <w:pStyle w:val="ConsPlusNormal"/>
        <w:spacing w:before="220"/>
        <w:ind w:firstLine="540"/>
        <w:jc w:val="both"/>
      </w:pPr>
      <w:r>
        <w:t xml:space="preserve">[на основе положений статьи 6.20 </w:t>
      </w:r>
      <w:hyperlink r:id="rId1071">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903E1D3" w14:textId="77777777" w:rsidR="008D6EE1" w:rsidRDefault="008D6EE1">
      <w:pPr>
        <w:pStyle w:val="ConsPlusNormal"/>
        <w:spacing w:before="220"/>
        <w:ind w:firstLine="540"/>
        <w:jc w:val="both"/>
      </w:pPr>
      <w:r>
        <w:rPr>
          <w:b/>
        </w:rPr>
        <w:t>12.142. Измерительная цепь</w:t>
      </w:r>
    </w:p>
    <w:p w14:paraId="74FB03F6" w14:textId="77777777" w:rsidR="008D6EE1" w:rsidRDefault="008D6EE1">
      <w:pPr>
        <w:pStyle w:val="ConsPlusNormal"/>
        <w:spacing w:before="220"/>
        <w:ind w:firstLine="540"/>
        <w:jc w:val="both"/>
      </w:pPr>
      <w:r>
        <w:t>Последовательность элементов средства измерений, которая образует единый путь сигнала от чувствительного элемента к выходному элементу, формирующему показание.</w:t>
      </w:r>
    </w:p>
    <w:p w14:paraId="5CD3E9EE" w14:textId="77777777" w:rsidR="008D6EE1" w:rsidRDefault="008D6EE1">
      <w:pPr>
        <w:pStyle w:val="ConsPlusNormal"/>
        <w:spacing w:before="220"/>
        <w:ind w:firstLine="540"/>
        <w:jc w:val="both"/>
      </w:pPr>
      <w:r>
        <w:t>Пример - Электроакустическая измерительная цепь, содержащая микрофон, аттенюатор, фильтр, усилитель и вольтметр.</w:t>
      </w:r>
    </w:p>
    <w:p w14:paraId="48C22926" w14:textId="77777777" w:rsidR="008D6EE1" w:rsidRDefault="008D6EE1">
      <w:pPr>
        <w:pStyle w:val="ConsPlusNormal"/>
        <w:spacing w:before="220"/>
        <w:ind w:firstLine="540"/>
        <w:jc w:val="both"/>
      </w:pPr>
      <w:r>
        <w:lastRenderedPageBreak/>
        <w:t xml:space="preserve">[на основе положений статьи 6.21 </w:t>
      </w:r>
      <w:hyperlink r:id="rId1072">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BB180E7" w14:textId="77777777" w:rsidR="008D6EE1" w:rsidRDefault="008D6EE1">
      <w:pPr>
        <w:pStyle w:val="ConsPlusNormal"/>
        <w:spacing w:before="220"/>
        <w:ind w:firstLine="540"/>
        <w:jc w:val="both"/>
      </w:pPr>
      <w:r>
        <w:rPr>
          <w:b/>
        </w:rPr>
        <w:t>12.143. Регулировка (средства измерений)</w:t>
      </w:r>
    </w:p>
    <w:p w14:paraId="43AAFF8D" w14:textId="77777777" w:rsidR="008D6EE1" w:rsidRDefault="008D6EE1">
      <w:pPr>
        <w:pStyle w:val="ConsPlusNormal"/>
        <w:spacing w:before="220"/>
        <w:ind w:firstLine="540"/>
        <w:jc w:val="both"/>
      </w:pPr>
      <w:r>
        <w:t>Совокупность операций, которые применяются к средству измерений для того, чтобы обеспечить требуемые показания, соответствующие заданным значениям величины, подлежащей измерению.</w:t>
      </w:r>
    </w:p>
    <w:p w14:paraId="121A91B4" w14:textId="77777777" w:rsidR="008D6EE1" w:rsidRDefault="008D6EE1">
      <w:pPr>
        <w:pStyle w:val="ConsPlusNormal"/>
        <w:spacing w:before="220"/>
        <w:ind w:firstLine="540"/>
        <w:jc w:val="both"/>
      </w:pPr>
      <w:r>
        <w:t xml:space="preserve">[на основе положений статьи 6.22 </w:t>
      </w:r>
      <w:hyperlink r:id="rId1073">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205452D3" w14:textId="77777777" w:rsidR="008D6EE1" w:rsidRDefault="008D6EE1">
      <w:pPr>
        <w:pStyle w:val="ConsPlusNormal"/>
        <w:jc w:val="both"/>
      </w:pPr>
    </w:p>
    <w:p w14:paraId="5DFA377A" w14:textId="77777777" w:rsidR="008D6EE1" w:rsidRDefault="008D6EE1">
      <w:pPr>
        <w:pStyle w:val="ConsPlusNormal"/>
        <w:jc w:val="center"/>
        <w:outlineLvl w:val="3"/>
      </w:pPr>
      <w:r>
        <w:rPr>
          <w:b/>
        </w:rPr>
        <w:t>Свойства и метрологические характеристики средств измерений</w:t>
      </w:r>
    </w:p>
    <w:p w14:paraId="632F2074" w14:textId="77777777" w:rsidR="008D6EE1" w:rsidRDefault="008D6EE1">
      <w:pPr>
        <w:pStyle w:val="ConsPlusNormal"/>
        <w:jc w:val="both"/>
      </w:pPr>
    </w:p>
    <w:p w14:paraId="21FCF9E1" w14:textId="77777777" w:rsidR="008D6EE1" w:rsidRDefault="008D6EE1">
      <w:pPr>
        <w:pStyle w:val="ConsPlusNormal"/>
        <w:ind w:firstLine="540"/>
        <w:jc w:val="both"/>
      </w:pPr>
      <w:r>
        <w:rPr>
          <w:b/>
        </w:rPr>
        <w:t>12.144. Метрологическая характеристика (средства измерений), MX</w:t>
      </w:r>
    </w:p>
    <w:p w14:paraId="010AEA42" w14:textId="77777777" w:rsidR="008D6EE1" w:rsidRDefault="008D6EE1">
      <w:pPr>
        <w:pStyle w:val="ConsPlusNormal"/>
        <w:spacing w:before="220"/>
        <w:ind w:firstLine="540"/>
        <w:jc w:val="both"/>
      </w:pPr>
      <w:r>
        <w:t>Характеристика одного из свойств средства измерений, влияющая на результат измерений.</w:t>
      </w:r>
    </w:p>
    <w:p w14:paraId="1AC99E53" w14:textId="77777777" w:rsidR="008D6EE1" w:rsidRDefault="008D6EE1">
      <w:pPr>
        <w:pStyle w:val="ConsPlusNormal"/>
        <w:spacing w:before="220"/>
        <w:ind w:firstLine="540"/>
        <w:jc w:val="both"/>
      </w:pPr>
      <w:r>
        <w:t>Примечание. Для каждого типа средств измерений устанавливают свои метрологические характеристики.</w:t>
      </w:r>
    </w:p>
    <w:p w14:paraId="43CBA068" w14:textId="77777777" w:rsidR="008D6EE1" w:rsidRDefault="008D6EE1">
      <w:pPr>
        <w:pStyle w:val="ConsPlusNormal"/>
        <w:spacing w:before="220"/>
        <w:ind w:firstLine="540"/>
        <w:jc w:val="both"/>
      </w:pPr>
      <w:r>
        <w:t xml:space="preserve">[статья 7.1 </w:t>
      </w:r>
      <w:hyperlink r:id="rId1074">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5D59B58" w14:textId="77777777" w:rsidR="008D6EE1" w:rsidRDefault="008D6EE1">
      <w:pPr>
        <w:pStyle w:val="ConsPlusNormal"/>
        <w:spacing w:before="220"/>
        <w:ind w:firstLine="540"/>
        <w:jc w:val="both"/>
      </w:pPr>
      <w:r>
        <w:t>Примечания:</w:t>
      </w:r>
    </w:p>
    <w:p w14:paraId="1EB57429" w14:textId="77777777" w:rsidR="008D6EE1" w:rsidRDefault="008D6EE1">
      <w:pPr>
        <w:pStyle w:val="ConsPlusNormal"/>
        <w:spacing w:before="220"/>
        <w:ind w:firstLine="540"/>
        <w:jc w:val="both"/>
      </w:pPr>
      <w:r>
        <w:t>1. Измерительное оборудование обычно имеет несколько метрологических характеристик.</w:t>
      </w:r>
    </w:p>
    <w:p w14:paraId="3235FFAB" w14:textId="77777777" w:rsidR="008D6EE1" w:rsidRDefault="008D6EE1">
      <w:pPr>
        <w:pStyle w:val="ConsPlusNormal"/>
        <w:spacing w:before="220"/>
        <w:ind w:firstLine="540"/>
        <w:jc w:val="both"/>
      </w:pPr>
      <w:r>
        <w:t>2. Метрологические характеристики могут быть предметом калибровки.</w:t>
      </w:r>
    </w:p>
    <w:p w14:paraId="5C9E147E" w14:textId="77777777" w:rsidR="008D6EE1" w:rsidRDefault="008D6EE1">
      <w:pPr>
        <w:pStyle w:val="ConsPlusNormal"/>
        <w:spacing w:before="220"/>
        <w:ind w:firstLine="540"/>
        <w:jc w:val="both"/>
      </w:pPr>
      <w:r>
        <w:t xml:space="preserve">[пункт 3.10.5 </w:t>
      </w:r>
      <w:hyperlink r:id="rId1075">
        <w:r>
          <w:rPr>
            <w:color w:val="0000FF"/>
          </w:rPr>
          <w:t>ГОСТ Р ИСО 9000-2015</w:t>
        </w:r>
      </w:hyperlink>
      <w:r>
        <w:t xml:space="preserve"> Системы менеджмента качества. Основные положения и словарь]</w:t>
      </w:r>
    </w:p>
    <w:p w14:paraId="378509A7" w14:textId="77777777" w:rsidR="008D6EE1" w:rsidRDefault="008D6EE1">
      <w:pPr>
        <w:pStyle w:val="ConsPlusNormal"/>
        <w:spacing w:before="220"/>
        <w:ind w:firstLine="540"/>
        <w:jc w:val="both"/>
      </w:pPr>
      <w:r>
        <w:rPr>
          <w:b/>
        </w:rPr>
        <w:t>12.145. Нормируемые метрологические характеристики (типа средства измерений);</w:t>
      </w:r>
      <w:r>
        <w:t xml:space="preserve"> НМХ</w:t>
      </w:r>
    </w:p>
    <w:p w14:paraId="05D02A62" w14:textId="77777777" w:rsidR="008D6EE1" w:rsidRDefault="008D6EE1">
      <w:pPr>
        <w:pStyle w:val="ConsPlusNormal"/>
        <w:spacing w:before="220"/>
        <w:ind w:firstLine="540"/>
        <w:jc w:val="both"/>
      </w:pPr>
      <w:r>
        <w:t>Совокупность метрологических характеристик данного типа средств измерений, устанавливаемая нормативными документами на средства измерений.</w:t>
      </w:r>
    </w:p>
    <w:p w14:paraId="1DF6957F" w14:textId="77777777" w:rsidR="008D6EE1" w:rsidRDefault="008D6EE1">
      <w:pPr>
        <w:pStyle w:val="ConsPlusNormal"/>
        <w:spacing w:before="220"/>
        <w:ind w:firstLine="540"/>
        <w:jc w:val="both"/>
      </w:pPr>
      <w:r>
        <w:t xml:space="preserve">[статья 7.2 </w:t>
      </w:r>
      <w:hyperlink r:id="rId1076">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7D1DCD7" w14:textId="77777777" w:rsidR="008D6EE1" w:rsidRDefault="008D6EE1">
      <w:pPr>
        <w:pStyle w:val="ConsPlusNormal"/>
        <w:spacing w:before="220"/>
        <w:ind w:firstLine="540"/>
        <w:jc w:val="both"/>
      </w:pPr>
      <w:r>
        <w:rPr>
          <w:b/>
        </w:rPr>
        <w:t xml:space="preserve">12.146. </w:t>
      </w:r>
      <w:proofErr w:type="spellStart"/>
      <w:r>
        <w:rPr>
          <w:b/>
        </w:rPr>
        <w:t>Точностные</w:t>
      </w:r>
      <w:proofErr w:type="spellEnd"/>
      <w:r>
        <w:rPr>
          <w:b/>
        </w:rPr>
        <w:t xml:space="preserve"> характеристики (средства измерений)</w:t>
      </w:r>
    </w:p>
    <w:p w14:paraId="6911E451" w14:textId="77777777" w:rsidR="008D6EE1" w:rsidRDefault="008D6EE1">
      <w:pPr>
        <w:pStyle w:val="ConsPlusNormal"/>
        <w:spacing w:before="220"/>
        <w:ind w:firstLine="540"/>
        <w:jc w:val="both"/>
      </w:pPr>
      <w:r>
        <w:t>Совокупность метрологических характеристик средства измерений, влияющих на точность измерения.</w:t>
      </w:r>
    </w:p>
    <w:p w14:paraId="6E70EAD0" w14:textId="77777777" w:rsidR="008D6EE1" w:rsidRDefault="008D6EE1">
      <w:pPr>
        <w:pStyle w:val="ConsPlusNormal"/>
        <w:spacing w:before="220"/>
        <w:ind w:firstLine="540"/>
        <w:jc w:val="both"/>
      </w:pPr>
      <w:r>
        <w:t xml:space="preserve">Примечание. К </w:t>
      </w:r>
      <w:proofErr w:type="spellStart"/>
      <w:r>
        <w:t>точностным</w:t>
      </w:r>
      <w:proofErr w:type="spellEnd"/>
      <w:r>
        <w:t xml:space="preserve"> характеристикам относят погрешность средства измерений, нестабильность, смещение нуля и др.</w:t>
      </w:r>
    </w:p>
    <w:p w14:paraId="7CED2345" w14:textId="77777777" w:rsidR="008D6EE1" w:rsidRDefault="008D6EE1">
      <w:pPr>
        <w:pStyle w:val="ConsPlusNormal"/>
        <w:spacing w:before="220"/>
        <w:ind w:firstLine="540"/>
        <w:jc w:val="both"/>
      </w:pPr>
      <w:r>
        <w:t xml:space="preserve">[статья 7.3 </w:t>
      </w:r>
      <w:hyperlink r:id="rId1077">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306F1C0F" w14:textId="77777777" w:rsidR="008D6EE1" w:rsidRDefault="008D6EE1">
      <w:pPr>
        <w:pStyle w:val="ConsPlusNormal"/>
        <w:spacing w:before="220"/>
        <w:ind w:firstLine="540"/>
        <w:jc w:val="both"/>
      </w:pPr>
      <w:r>
        <w:rPr>
          <w:b/>
        </w:rPr>
        <w:lastRenderedPageBreak/>
        <w:t>12.147. Точность (средства измерений)</w:t>
      </w:r>
    </w:p>
    <w:p w14:paraId="31942705" w14:textId="77777777" w:rsidR="008D6EE1" w:rsidRDefault="008D6EE1">
      <w:pPr>
        <w:pStyle w:val="ConsPlusNormal"/>
        <w:spacing w:before="220"/>
        <w:ind w:firstLine="540"/>
        <w:jc w:val="both"/>
      </w:pPr>
      <w:r>
        <w:t>Качество средства измерений, отражающее близость к нулю его погрешности.</w:t>
      </w:r>
    </w:p>
    <w:p w14:paraId="1BA9ADCE" w14:textId="77777777" w:rsidR="008D6EE1" w:rsidRDefault="008D6EE1">
      <w:pPr>
        <w:pStyle w:val="ConsPlusNormal"/>
        <w:spacing w:before="220"/>
        <w:ind w:firstLine="540"/>
        <w:jc w:val="both"/>
      </w:pPr>
      <w:r>
        <w:t>Примечание. Считается, что чем меньше погрешность, тем точнее средство измерений.</w:t>
      </w:r>
    </w:p>
    <w:p w14:paraId="577D7A25" w14:textId="77777777" w:rsidR="008D6EE1" w:rsidRDefault="008D6EE1">
      <w:pPr>
        <w:pStyle w:val="ConsPlusNormal"/>
        <w:spacing w:before="220"/>
        <w:ind w:firstLine="540"/>
        <w:jc w:val="both"/>
      </w:pPr>
      <w:r>
        <w:t xml:space="preserve">[статья 7.4 </w:t>
      </w:r>
      <w:hyperlink r:id="rId1078">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3C3D422" w14:textId="77777777" w:rsidR="008D6EE1" w:rsidRDefault="008D6EE1">
      <w:pPr>
        <w:pStyle w:val="ConsPlusNormal"/>
        <w:spacing w:before="220"/>
        <w:ind w:firstLine="540"/>
        <w:jc w:val="both"/>
      </w:pPr>
      <w:r>
        <w:rPr>
          <w:b/>
        </w:rPr>
        <w:t>12.148. Класс точности</w:t>
      </w:r>
    </w:p>
    <w:p w14:paraId="0AADC50B" w14:textId="77777777" w:rsidR="008D6EE1" w:rsidRDefault="008D6EE1">
      <w:pPr>
        <w:pStyle w:val="ConsPlusNormal"/>
        <w:spacing w:before="220"/>
        <w:ind w:firstLine="540"/>
        <w:jc w:val="both"/>
      </w:pPr>
      <w:r>
        <w:t xml:space="preserve">Обобщенная характеристика данного типа средств измерений, как правило, отражающая их уровень точности и выражаемая </w:t>
      </w:r>
      <w:proofErr w:type="spellStart"/>
      <w:r>
        <w:t>точностными</w:t>
      </w:r>
      <w:proofErr w:type="spellEnd"/>
      <w:r>
        <w:t xml:space="preserve"> характеристиками средств измерений.</w:t>
      </w:r>
    </w:p>
    <w:p w14:paraId="476CDC4F" w14:textId="77777777" w:rsidR="008D6EE1" w:rsidRDefault="008D6EE1">
      <w:pPr>
        <w:pStyle w:val="ConsPlusNormal"/>
        <w:spacing w:before="220"/>
        <w:ind w:firstLine="540"/>
        <w:jc w:val="both"/>
      </w:pPr>
      <w:r>
        <w:t>Примечания:</w:t>
      </w:r>
    </w:p>
    <w:p w14:paraId="364CAE13" w14:textId="77777777" w:rsidR="008D6EE1" w:rsidRDefault="008D6EE1">
      <w:pPr>
        <w:pStyle w:val="ConsPlusNormal"/>
        <w:spacing w:before="220"/>
        <w:ind w:firstLine="540"/>
        <w:jc w:val="both"/>
      </w:pPr>
      <w:r>
        <w:t>1. Класс точности обычно обозначается числом или символом, принятым по соглашению.</w:t>
      </w:r>
    </w:p>
    <w:p w14:paraId="36BECD8B" w14:textId="77777777" w:rsidR="008D6EE1" w:rsidRDefault="008D6EE1">
      <w:pPr>
        <w:pStyle w:val="ConsPlusNormal"/>
        <w:spacing w:before="220"/>
        <w:ind w:firstLine="540"/>
        <w:jc w:val="both"/>
      </w:pPr>
      <w:r>
        <w:t>2. Класс точности дает возможность судить о значениях инструментальных погрешностей или инструментальных неопределенностей средств измерений данного типа при выполнении измерений.</w:t>
      </w:r>
    </w:p>
    <w:p w14:paraId="50E021A4" w14:textId="77777777" w:rsidR="008D6EE1" w:rsidRDefault="008D6EE1">
      <w:pPr>
        <w:pStyle w:val="ConsPlusNormal"/>
        <w:spacing w:before="220"/>
        <w:ind w:firstLine="540"/>
        <w:jc w:val="both"/>
      </w:pPr>
      <w:r>
        <w:t>3. Класс точности применяется и к материальным мерам.</w:t>
      </w:r>
    </w:p>
    <w:p w14:paraId="417769BE" w14:textId="77777777" w:rsidR="008D6EE1" w:rsidRDefault="008D6EE1">
      <w:pPr>
        <w:pStyle w:val="ConsPlusNormal"/>
        <w:spacing w:before="220"/>
        <w:ind w:firstLine="540"/>
        <w:jc w:val="both"/>
      </w:pPr>
      <w:r>
        <w:t xml:space="preserve">[статья 7.5 </w:t>
      </w:r>
      <w:hyperlink r:id="rId1079">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D207DB6" w14:textId="77777777" w:rsidR="008D6EE1" w:rsidRDefault="008D6EE1">
      <w:pPr>
        <w:pStyle w:val="ConsPlusNormal"/>
        <w:spacing w:before="220"/>
        <w:ind w:firstLine="540"/>
        <w:jc w:val="both"/>
      </w:pPr>
      <w:r>
        <w:rPr>
          <w:b/>
        </w:rPr>
        <w:t>12.149. Погрешность средства измерений</w:t>
      </w:r>
    </w:p>
    <w:p w14:paraId="028360E0" w14:textId="77777777" w:rsidR="008D6EE1" w:rsidRDefault="008D6EE1">
      <w:pPr>
        <w:pStyle w:val="ConsPlusNormal"/>
        <w:spacing w:before="220"/>
        <w:ind w:firstLine="540"/>
        <w:jc w:val="both"/>
      </w:pPr>
      <w:r>
        <w:t>Разность между показанием средства измерений и известным опорным (действительным) значением величины.</w:t>
      </w:r>
    </w:p>
    <w:p w14:paraId="052815DE" w14:textId="77777777" w:rsidR="008D6EE1" w:rsidRDefault="008D6EE1">
      <w:pPr>
        <w:pStyle w:val="ConsPlusNormal"/>
        <w:spacing w:before="220"/>
        <w:ind w:firstLine="540"/>
        <w:jc w:val="both"/>
      </w:pPr>
      <w:r>
        <w:t xml:space="preserve">[статья 7.6 </w:t>
      </w:r>
      <w:hyperlink r:id="rId1080">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DDBAABB" w14:textId="77777777" w:rsidR="008D6EE1" w:rsidRDefault="008D6EE1">
      <w:pPr>
        <w:pStyle w:val="ConsPlusNormal"/>
        <w:spacing w:before="220"/>
        <w:ind w:firstLine="540"/>
        <w:jc w:val="both"/>
      </w:pPr>
      <w:r>
        <w:rPr>
          <w:b/>
        </w:rPr>
        <w:t>12.150. Предел допускаемой погрешности (средства измерений)</w:t>
      </w:r>
    </w:p>
    <w:p w14:paraId="1F31CAE7" w14:textId="77777777" w:rsidR="008D6EE1" w:rsidRDefault="008D6EE1">
      <w:pPr>
        <w:pStyle w:val="ConsPlusNormal"/>
        <w:spacing w:before="220"/>
        <w:ind w:firstLine="540"/>
        <w:jc w:val="both"/>
      </w:pPr>
      <w:r>
        <w:t>Наибольшее значение погрешности средства измерений (без учета знака), устанавливаемое нормативным документом для данного типа средств измерений, при котором оно еще признается метрологически исправным.</w:t>
      </w:r>
    </w:p>
    <w:p w14:paraId="5441B7BD" w14:textId="77777777" w:rsidR="008D6EE1" w:rsidRDefault="008D6EE1">
      <w:pPr>
        <w:pStyle w:val="ConsPlusNormal"/>
        <w:spacing w:before="220"/>
        <w:ind w:firstLine="540"/>
        <w:jc w:val="both"/>
      </w:pPr>
      <w:r>
        <w:t xml:space="preserve">Примечание. Обычно устанавливают пределы допускаемой погрешности, </w:t>
      </w:r>
      <w:proofErr w:type="spellStart"/>
      <w:r>
        <w:t>т.е</w:t>
      </w:r>
      <w:proofErr w:type="spellEnd"/>
      <w:r>
        <w:t xml:space="preserve"> нижнюю и верхнюю границы интервала, за которые не должна выходить погрешность.</w:t>
      </w:r>
    </w:p>
    <w:p w14:paraId="7832B3DC" w14:textId="77777777" w:rsidR="008D6EE1" w:rsidRDefault="008D6EE1">
      <w:pPr>
        <w:pStyle w:val="ConsPlusNormal"/>
        <w:spacing w:before="220"/>
        <w:ind w:firstLine="540"/>
        <w:jc w:val="both"/>
      </w:pPr>
      <w:r>
        <w:t xml:space="preserve">[статья 7.7 </w:t>
      </w:r>
      <w:hyperlink r:id="rId1081">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C2AF5D5" w14:textId="77777777" w:rsidR="008D6EE1" w:rsidRDefault="008D6EE1">
      <w:pPr>
        <w:pStyle w:val="ConsPlusNormal"/>
        <w:spacing w:before="220"/>
        <w:ind w:firstLine="540"/>
        <w:jc w:val="both"/>
      </w:pPr>
      <w:r>
        <w:rPr>
          <w:b/>
        </w:rPr>
        <w:t>12.151. Систематическая погрешность средства измерений</w:t>
      </w:r>
    </w:p>
    <w:p w14:paraId="2725D069" w14:textId="77777777" w:rsidR="008D6EE1" w:rsidRDefault="008D6EE1">
      <w:pPr>
        <w:pStyle w:val="ConsPlusNormal"/>
        <w:spacing w:before="220"/>
        <w:ind w:firstLine="540"/>
        <w:jc w:val="both"/>
      </w:pPr>
      <w:r>
        <w:t>Составляющая погрешности средства измерений, принимаемая за постоянную или закономерно изменяющуюся.</w:t>
      </w:r>
    </w:p>
    <w:p w14:paraId="70B9126D" w14:textId="77777777" w:rsidR="008D6EE1" w:rsidRDefault="008D6EE1">
      <w:pPr>
        <w:pStyle w:val="ConsPlusNormal"/>
        <w:spacing w:before="220"/>
        <w:ind w:firstLine="540"/>
        <w:jc w:val="both"/>
      </w:pPr>
      <w:r>
        <w:t xml:space="preserve">[на основе положений статьи 7.8 </w:t>
      </w:r>
      <w:hyperlink r:id="rId1082">
        <w:r>
          <w:rPr>
            <w:color w:val="0000FF"/>
          </w:rPr>
          <w:t>РМГ 29-2013</w:t>
        </w:r>
      </w:hyperlink>
      <w:r>
        <w:t xml:space="preserve"> Рекомендации по межгосударственной </w:t>
      </w:r>
      <w:r>
        <w:lastRenderedPageBreak/>
        <w:t>стандартизации. Государственная система обеспечения единства измерений. Метрология. Основные термины и определения]</w:t>
      </w:r>
    </w:p>
    <w:p w14:paraId="0704C7FA" w14:textId="77777777" w:rsidR="008D6EE1" w:rsidRDefault="008D6EE1">
      <w:pPr>
        <w:pStyle w:val="ConsPlusNormal"/>
        <w:spacing w:before="220"/>
        <w:ind w:firstLine="540"/>
        <w:jc w:val="both"/>
      </w:pPr>
      <w:r>
        <w:rPr>
          <w:b/>
        </w:rPr>
        <w:t>12.152. Случайная погрешность средства измерений</w:t>
      </w:r>
    </w:p>
    <w:p w14:paraId="5D787658" w14:textId="77777777" w:rsidR="008D6EE1" w:rsidRDefault="008D6EE1">
      <w:pPr>
        <w:pStyle w:val="ConsPlusNormal"/>
        <w:spacing w:before="220"/>
        <w:ind w:firstLine="540"/>
        <w:jc w:val="both"/>
      </w:pPr>
      <w:r>
        <w:t>Составляющая погрешности средства измерений, изменяющаяся случайным образом.</w:t>
      </w:r>
    </w:p>
    <w:p w14:paraId="7160F478" w14:textId="77777777" w:rsidR="008D6EE1" w:rsidRDefault="008D6EE1">
      <w:pPr>
        <w:pStyle w:val="ConsPlusNormal"/>
        <w:spacing w:before="220"/>
        <w:ind w:firstLine="540"/>
        <w:jc w:val="both"/>
      </w:pPr>
      <w:r>
        <w:t xml:space="preserve">[статья 7.9 </w:t>
      </w:r>
      <w:hyperlink r:id="rId1083">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2F8F8C04" w14:textId="77777777" w:rsidR="008D6EE1" w:rsidRDefault="008D6EE1">
      <w:pPr>
        <w:pStyle w:val="ConsPlusNormal"/>
        <w:spacing w:before="220"/>
        <w:ind w:firstLine="540"/>
        <w:jc w:val="both"/>
      </w:pPr>
      <w:r>
        <w:rPr>
          <w:b/>
        </w:rPr>
        <w:t>12.153. Абсолютная погрешность средства измерений</w:t>
      </w:r>
    </w:p>
    <w:p w14:paraId="30FB4900" w14:textId="77777777" w:rsidR="008D6EE1" w:rsidRDefault="008D6EE1">
      <w:pPr>
        <w:pStyle w:val="ConsPlusNormal"/>
        <w:spacing w:before="220"/>
        <w:ind w:firstLine="540"/>
        <w:jc w:val="both"/>
      </w:pPr>
      <w:r>
        <w:t>Погрешность средства измерений, выраженная в единицах измеряемой величины.</w:t>
      </w:r>
    </w:p>
    <w:p w14:paraId="332C4CC8" w14:textId="77777777" w:rsidR="008D6EE1" w:rsidRDefault="008D6EE1">
      <w:pPr>
        <w:pStyle w:val="ConsPlusNormal"/>
        <w:spacing w:before="220"/>
        <w:ind w:firstLine="540"/>
        <w:jc w:val="both"/>
      </w:pPr>
      <w:r>
        <w:t xml:space="preserve">[статья 7.10 </w:t>
      </w:r>
      <w:hyperlink r:id="rId1084">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58A6EF2" w14:textId="77777777" w:rsidR="008D6EE1" w:rsidRDefault="008D6EE1">
      <w:pPr>
        <w:pStyle w:val="ConsPlusNormal"/>
        <w:spacing w:before="220"/>
        <w:ind w:firstLine="540"/>
        <w:jc w:val="both"/>
      </w:pPr>
      <w:r>
        <w:rPr>
          <w:b/>
        </w:rPr>
        <w:t>12.154. Относительная погрешность средства измерений</w:t>
      </w:r>
    </w:p>
    <w:p w14:paraId="6ACF0F08" w14:textId="77777777" w:rsidR="008D6EE1" w:rsidRDefault="008D6EE1">
      <w:pPr>
        <w:pStyle w:val="ConsPlusNormal"/>
        <w:spacing w:before="220"/>
        <w:ind w:firstLine="540"/>
        <w:jc w:val="both"/>
      </w:pPr>
      <w:r>
        <w:t>Погрешность средства измерений, выраженная отношением абсолютной погрешности средства измерений к опорному значению измеряемой величины.</w:t>
      </w:r>
    </w:p>
    <w:p w14:paraId="24808CEF" w14:textId="77777777" w:rsidR="008D6EE1" w:rsidRDefault="008D6EE1">
      <w:pPr>
        <w:pStyle w:val="ConsPlusNormal"/>
        <w:spacing w:before="220"/>
        <w:ind w:firstLine="540"/>
        <w:jc w:val="both"/>
      </w:pPr>
      <w:r>
        <w:t xml:space="preserve">[статья 7.11 </w:t>
      </w:r>
      <w:hyperlink r:id="rId1085">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2AB7D5F" w14:textId="77777777" w:rsidR="008D6EE1" w:rsidRDefault="008D6EE1">
      <w:pPr>
        <w:pStyle w:val="ConsPlusNormal"/>
        <w:spacing w:before="220"/>
        <w:ind w:firstLine="540"/>
        <w:jc w:val="both"/>
      </w:pPr>
      <w:r>
        <w:rPr>
          <w:b/>
        </w:rPr>
        <w:t>12.155. Приведенная погрешность (средства измерений)</w:t>
      </w:r>
    </w:p>
    <w:p w14:paraId="37F58978" w14:textId="77777777" w:rsidR="008D6EE1" w:rsidRDefault="008D6EE1">
      <w:pPr>
        <w:pStyle w:val="ConsPlusNormal"/>
        <w:spacing w:before="220"/>
        <w:ind w:firstLine="540"/>
        <w:jc w:val="both"/>
      </w:pPr>
      <w:r>
        <w:t>Погрешность средства измерений, выраженная отношением абсолютной погрешности средства измерений к нормирующему значению величины.</w:t>
      </w:r>
    </w:p>
    <w:p w14:paraId="61A7800E" w14:textId="77777777" w:rsidR="008D6EE1" w:rsidRDefault="008D6EE1">
      <w:pPr>
        <w:pStyle w:val="ConsPlusNormal"/>
        <w:spacing w:before="220"/>
        <w:ind w:firstLine="540"/>
        <w:jc w:val="both"/>
      </w:pPr>
      <w:r>
        <w:t>Примечания:</w:t>
      </w:r>
    </w:p>
    <w:p w14:paraId="71E89384" w14:textId="77777777" w:rsidR="008D6EE1" w:rsidRDefault="008D6EE1">
      <w:pPr>
        <w:pStyle w:val="ConsPlusNormal"/>
        <w:spacing w:before="220"/>
        <w:ind w:firstLine="540"/>
        <w:jc w:val="both"/>
      </w:pPr>
      <w:r>
        <w:t>1. Часто за нормирующее значение принимают максимальное значение диапазона измерений или разность между максимальным и минимальным значениями диапазона измерений.</w:t>
      </w:r>
    </w:p>
    <w:p w14:paraId="02702784" w14:textId="77777777" w:rsidR="008D6EE1" w:rsidRDefault="008D6EE1">
      <w:pPr>
        <w:pStyle w:val="ConsPlusNormal"/>
        <w:spacing w:before="220"/>
        <w:ind w:firstLine="540"/>
        <w:jc w:val="both"/>
      </w:pPr>
      <w:r>
        <w:t>2. Приведенную погрешность обычно выражают в процентах.</w:t>
      </w:r>
    </w:p>
    <w:p w14:paraId="23A8B079" w14:textId="77777777" w:rsidR="008D6EE1" w:rsidRDefault="008D6EE1">
      <w:pPr>
        <w:pStyle w:val="ConsPlusNormal"/>
        <w:spacing w:before="220"/>
        <w:ind w:firstLine="540"/>
        <w:jc w:val="both"/>
      </w:pPr>
      <w:r>
        <w:t xml:space="preserve">[статья 7.12 </w:t>
      </w:r>
      <w:hyperlink r:id="rId1086">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986CA4F" w14:textId="77777777" w:rsidR="008D6EE1" w:rsidRDefault="008D6EE1">
      <w:pPr>
        <w:pStyle w:val="ConsPlusNormal"/>
        <w:spacing w:before="220"/>
        <w:ind w:firstLine="540"/>
        <w:jc w:val="both"/>
      </w:pPr>
      <w:r>
        <w:rPr>
          <w:b/>
        </w:rPr>
        <w:t>12.156. Основная погрешность (средства измерений)</w:t>
      </w:r>
    </w:p>
    <w:p w14:paraId="630BF397" w14:textId="77777777" w:rsidR="008D6EE1" w:rsidRDefault="008D6EE1">
      <w:pPr>
        <w:pStyle w:val="ConsPlusNormal"/>
        <w:spacing w:before="220"/>
        <w:ind w:firstLine="540"/>
        <w:jc w:val="both"/>
      </w:pPr>
      <w:r>
        <w:t>Погрешность средства измерений, применяемого в нормальных условиях.</w:t>
      </w:r>
    </w:p>
    <w:p w14:paraId="5C8CDF37" w14:textId="77777777" w:rsidR="008D6EE1" w:rsidRDefault="008D6EE1">
      <w:pPr>
        <w:pStyle w:val="ConsPlusNormal"/>
        <w:spacing w:before="220"/>
        <w:ind w:firstLine="540"/>
        <w:jc w:val="both"/>
      </w:pPr>
      <w:r>
        <w:t xml:space="preserve">[статья 7.13 </w:t>
      </w:r>
      <w:hyperlink r:id="rId1087">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235C2862" w14:textId="77777777" w:rsidR="008D6EE1" w:rsidRDefault="008D6EE1">
      <w:pPr>
        <w:pStyle w:val="ConsPlusNormal"/>
        <w:spacing w:before="220"/>
        <w:ind w:firstLine="540"/>
        <w:jc w:val="both"/>
      </w:pPr>
      <w:r>
        <w:rPr>
          <w:b/>
        </w:rPr>
        <w:t>12.157. Дополнительная погрешность (средства измерений)</w:t>
      </w:r>
    </w:p>
    <w:p w14:paraId="2186048E" w14:textId="77777777" w:rsidR="008D6EE1" w:rsidRDefault="008D6EE1">
      <w:pPr>
        <w:pStyle w:val="ConsPlusNormal"/>
        <w:spacing w:before="220"/>
        <w:ind w:firstLine="540"/>
        <w:jc w:val="both"/>
      </w:pPr>
      <w:r>
        <w:t xml:space="preserve">Составляющая погрешности средства измерений, возникающая дополнительно к основной погрешности вследствие отклонения какой-либо из влияющих величин от нормального ее значения </w:t>
      </w:r>
      <w:r>
        <w:lastRenderedPageBreak/>
        <w:t>или вследствие ее выхода за пределы нормальной области значений.</w:t>
      </w:r>
    </w:p>
    <w:p w14:paraId="2D6983F8" w14:textId="77777777" w:rsidR="008D6EE1" w:rsidRDefault="008D6EE1">
      <w:pPr>
        <w:pStyle w:val="ConsPlusNormal"/>
        <w:spacing w:before="220"/>
        <w:ind w:firstLine="540"/>
        <w:jc w:val="both"/>
      </w:pPr>
      <w:r>
        <w:t xml:space="preserve">[статья 7.14 </w:t>
      </w:r>
      <w:hyperlink r:id="rId1088">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3F88667" w14:textId="77777777" w:rsidR="008D6EE1" w:rsidRDefault="008D6EE1">
      <w:pPr>
        <w:pStyle w:val="ConsPlusNormal"/>
        <w:spacing w:before="220"/>
        <w:ind w:firstLine="540"/>
        <w:jc w:val="both"/>
      </w:pPr>
      <w:r>
        <w:rPr>
          <w:b/>
        </w:rPr>
        <w:t>12.158. Статическая погрешность (средства измерений)</w:t>
      </w:r>
    </w:p>
    <w:p w14:paraId="3048F7EF" w14:textId="77777777" w:rsidR="008D6EE1" w:rsidRDefault="008D6EE1">
      <w:pPr>
        <w:pStyle w:val="ConsPlusNormal"/>
        <w:spacing w:before="220"/>
        <w:ind w:firstLine="540"/>
        <w:jc w:val="both"/>
      </w:pPr>
      <w:r>
        <w:t>Погрешность средства измерений, применяемого для измерения постоянной величины.</w:t>
      </w:r>
    </w:p>
    <w:p w14:paraId="7A5C4F7B" w14:textId="77777777" w:rsidR="008D6EE1" w:rsidRDefault="008D6EE1">
      <w:pPr>
        <w:pStyle w:val="ConsPlusNormal"/>
        <w:spacing w:before="220"/>
        <w:ind w:firstLine="540"/>
        <w:jc w:val="both"/>
      </w:pPr>
      <w:r>
        <w:t xml:space="preserve">[статья 7.15 </w:t>
      </w:r>
      <w:hyperlink r:id="rId1089">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26222B6" w14:textId="77777777" w:rsidR="008D6EE1" w:rsidRDefault="008D6EE1">
      <w:pPr>
        <w:pStyle w:val="ConsPlusNormal"/>
        <w:spacing w:before="220"/>
        <w:ind w:firstLine="540"/>
        <w:jc w:val="both"/>
      </w:pPr>
      <w:r>
        <w:rPr>
          <w:b/>
        </w:rPr>
        <w:t>12.159. Динамическая погрешность (средства измерений)</w:t>
      </w:r>
    </w:p>
    <w:p w14:paraId="49DA71DD" w14:textId="77777777" w:rsidR="008D6EE1" w:rsidRDefault="008D6EE1">
      <w:pPr>
        <w:pStyle w:val="ConsPlusNormal"/>
        <w:spacing w:before="220"/>
        <w:ind w:firstLine="540"/>
        <w:jc w:val="both"/>
      </w:pPr>
      <w:r>
        <w:t>Разность между погрешностью средства измерений в динамическом режиме и его статистической погрешностью, соответствующей значению величины в данный момент времени.</w:t>
      </w:r>
    </w:p>
    <w:p w14:paraId="5C4F0BA4" w14:textId="77777777" w:rsidR="008D6EE1" w:rsidRDefault="008D6EE1">
      <w:pPr>
        <w:pStyle w:val="ConsPlusNormal"/>
        <w:spacing w:before="220"/>
        <w:ind w:firstLine="540"/>
        <w:jc w:val="both"/>
      </w:pPr>
      <w:r>
        <w:t xml:space="preserve">[статья 7.16 </w:t>
      </w:r>
      <w:hyperlink r:id="rId1090">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F7E830B" w14:textId="77777777" w:rsidR="008D6EE1" w:rsidRDefault="008D6EE1">
      <w:pPr>
        <w:pStyle w:val="ConsPlusNormal"/>
        <w:spacing w:before="220"/>
        <w:ind w:firstLine="540"/>
        <w:jc w:val="both"/>
      </w:pPr>
      <w:r>
        <w:rPr>
          <w:b/>
        </w:rPr>
        <w:t>12.160. Погрешность в контрольной точке</w:t>
      </w:r>
    </w:p>
    <w:p w14:paraId="13762F7D" w14:textId="77777777" w:rsidR="008D6EE1" w:rsidRDefault="008D6EE1">
      <w:pPr>
        <w:pStyle w:val="ConsPlusNormal"/>
        <w:spacing w:before="220"/>
        <w:ind w:firstLine="540"/>
        <w:jc w:val="both"/>
      </w:pPr>
      <w:r>
        <w:t>Погрешность средства измерений или измерительной системы для заданного значения измеряемой величины.</w:t>
      </w:r>
    </w:p>
    <w:p w14:paraId="380896DE" w14:textId="77777777" w:rsidR="008D6EE1" w:rsidRDefault="008D6EE1">
      <w:pPr>
        <w:pStyle w:val="ConsPlusNormal"/>
        <w:spacing w:before="220"/>
        <w:ind w:firstLine="540"/>
        <w:jc w:val="both"/>
      </w:pPr>
      <w:r>
        <w:t xml:space="preserve">[статья 7.17 </w:t>
      </w:r>
      <w:hyperlink r:id="rId1091">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3C908EED" w14:textId="77777777" w:rsidR="008D6EE1" w:rsidRDefault="008D6EE1">
      <w:pPr>
        <w:pStyle w:val="ConsPlusNormal"/>
        <w:spacing w:before="220"/>
        <w:ind w:firstLine="540"/>
        <w:jc w:val="both"/>
      </w:pPr>
      <w:r>
        <w:rPr>
          <w:b/>
        </w:rPr>
        <w:t>12.161. Погрешность нуля</w:t>
      </w:r>
    </w:p>
    <w:p w14:paraId="10C7F07E" w14:textId="77777777" w:rsidR="008D6EE1" w:rsidRDefault="008D6EE1">
      <w:pPr>
        <w:pStyle w:val="ConsPlusNormal"/>
        <w:spacing w:before="220"/>
        <w:ind w:firstLine="540"/>
        <w:jc w:val="both"/>
      </w:pPr>
      <w:r>
        <w:t>Погрешность средства измерений в контрольной точке, когда заданное значение измеряемой величины равно нулю.</w:t>
      </w:r>
    </w:p>
    <w:p w14:paraId="6161D5CE" w14:textId="77777777" w:rsidR="008D6EE1" w:rsidRDefault="008D6EE1">
      <w:pPr>
        <w:pStyle w:val="ConsPlusNormal"/>
        <w:spacing w:before="220"/>
        <w:ind w:firstLine="540"/>
        <w:jc w:val="both"/>
      </w:pPr>
      <w:r>
        <w:t xml:space="preserve">[статья 7.18 </w:t>
      </w:r>
      <w:hyperlink r:id="rId1092">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1543D58" w14:textId="77777777" w:rsidR="008D6EE1" w:rsidRDefault="008D6EE1">
      <w:pPr>
        <w:pStyle w:val="ConsPlusNormal"/>
        <w:spacing w:before="220"/>
        <w:ind w:firstLine="540"/>
        <w:jc w:val="both"/>
      </w:pPr>
      <w:r>
        <w:rPr>
          <w:b/>
        </w:rPr>
        <w:t>12.162. Неопределенность измерений (неопределенность)</w:t>
      </w:r>
    </w:p>
    <w:p w14:paraId="17C215F7" w14:textId="77777777" w:rsidR="008D6EE1" w:rsidRDefault="008D6EE1">
      <w:pPr>
        <w:pStyle w:val="ConsPlusNormal"/>
        <w:spacing w:before="220"/>
        <w:ind w:firstLine="540"/>
        <w:jc w:val="both"/>
      </w:pPr>
      <w:r>
        <w:t>Неотрицательный параметр, характеризующий рассеяние значений величины, приписываемых измеряемой величине на основании измерительной информации.</w:t>
      </w:r>
    </w:p>
    <w:p w14:paraId="0BD152AB" w14:textId="77777777" w:rsidR="008D6EE1" w:rsidRDefault="008D6EE1">
      <w:pPr>
        <w:pStyle w:val="ConsPlusNormal"/>
        <w:spacing w:before="220"/>
        <w:ind w:firstLine="540"/>
        <w:jc w:val="both"/>
      </w:pPr>
      <w:r>
        <w:t xml:space="preserve">[пункт 3.14 </w:t>
      </w:r>
      <w:hyperlink r:id="rId1093">
        <w:r>
          <w:rPr>
            <w:color w:val="0000FF"/>
          </w:rPr>
          <w:t>СТО РЖД 06.002-2014</w:t>
        </w:r>
      </w:hyperlink>
      <w:r>
        <w:t xml:space="preserve"> Система калибровки средств измерений в ОАО "РЖД". Порядок аккредитации на компетентность в области калибровки средств измерений и предоставления права выполнения калибровочных работ в Системе калибровки средств измерений в ОАО "РЖД"]</w:t>
      </w:r>
    </w:p>
    <w:p w14:paraId="785D0FFF" w14:textId="77777777" w:rsidR="008D6EE1" w:rsidRDefault="008D6EE1">
      <w:pPr>
        <w:pStyle w:val="ConsPlusNormal"/>
        <w:spacing w:before="220"/>
        <w:ind w:firstLine="540"/>
        <w:jc w:val="both"/>
      </w:pPr>
      <w:r>
        <w:rPr>
          <w:b/>
        </w:rPr>
        <w:t>12.163. Неопределенность измерений нуля</w:t>
      </w:r>
    </w:p>
    <w:p w14:paraId="253B8FBA" w14:textId="77777777" w:rsidR="008D6EE1" w:rsidRDefault="008D6EE1">
      <w:pPr>
        <w:pStyle w:val="ConsPlusNormal"/>
        <w:spacing w:before="220"/>
        <w:ind w:firstLine="540"/>
        <w:jc w:val="both"/>
      </w:pPr>
      <w:r>
        <w:t>Неопределенность измерений, когда заданное значение измеряемой величины равно нулю.</w:t>
      </w:r>
    </w:p>
    <w:p w14:paraId="7905ABF5" w14:textId="77777777" w:rsidR="008D6EE1" w:rsidRDefault="008D6EE1">
      <w:pPr>
        <w:pStyle w:val="ConsPlusNormal"/>
        <w:spacing w:before="220"/>
        <w:ind w:firstLine="540"/>
        <w:jc w:val="both"/>
      </w:pPr>
      <w:r>
        <w:t xml:space="preserve">[на основе положений статьи 7.19 </w:t>
      </w:r>
      <w:hyperlink r:id="rId1094">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w:t>
      </w:r>
      <w:r>
        <w:lastRenderedPageBreak/>
        <w:t>Основные термины и определения]</w:t>
      </w:r>
    </w:p>
    <w:p w14:paraId="69A2CA97" w14:textId="77777777" w:rsidR="008D6EE1" w:rsidRDefault="008D6EE1">
      <w:pPr>
        <w:pStyle w:val="ConsPlusNormal"/>
        <w:spacing w:before="220"/>
        <w:ind w:firstLine="540"/>
        <w:jc w:val="both"/>
      </w:pPr>
      <w:r>
        <w:rPr>
          <w:b/>
        </w:rPr>
        <w:t>12.164. Погрешность меры</w:t>
      </w:r>
    </w:p>
    <w:p w14:paraId="2542F4F9" w14:textId="77777777" w:rsidR="008D6EE1" w:rsidRDefault="008D6EE1">
      <w:pPr>
        <w:pStyle w:val="ConsPlusNormal"/>
        <w:spacing w:before="220"/>
        <w:ind w:firstLine="540"/>
        <w:jc w:val="both"/>
      </w:pPr>
      <w:r>
        <w:t>Разность между номинальным значением меры и опорным значением воспроизводимой ею величины.</w:t>
      </w:r>
    </w:p>
    <w:p w14:paraId="14BCC070" w14:textId="77777777" w:rsidR="008D6EE1" w:rsidRDefault="008D6EE1">
      <w:pPr>
        <w:pStyle w:val="ConsPlusNormal"/>
        <w:spacing w:before="220"/>
        <w:ind w:firstLine="540"/>
        <w:jc w:val="both"/>
      </w:pPr>
      <w:r>
        <w:t xml:space="preserve">[статья 7.20 </w:t>
      </w:r>
      <w:hyperlink r:id="rId1095">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282F4335" w14:textId="77777777" w:rsidR="008D6EE1" w:rsidRDefault="008D6EE1">
      <w:pPr>
        <w:pStyle w:val="ConsPlusNormal"/>
        <w:spacing w:before="220"/>
        <w:ind w:firstLine="540"/>
        <w:jc w:val="both"/>
      </w:pPr>
      <w:r>
        <w:rPr>
          <w:b/>
        </w:rPr>
        <w:t>12.165. Инструментальное смещение</w:t>
      </w:r>
    </w:p>
    <w:p w14:paraId="38321CC6" w14:textId="77777777" w:rsidR="008D6EE1" w:rsidRDefault="008D6EE1">
      <w:pPr>
        <w:pStyle w:val="ConsPlusNormal"/>
        <w:spacing w:before="220"/>
        <w:ind w:firstLine="540"/>
        <w:jc w:val="both"/>
      </w:pPr>
      <w:r>
        <w:t>Разность между средним повторных показаний и опорным значением величины.</w:t>
      </w:r>
    </w:p>
    <w:p w14:paraId="7586AD92" w14:textId="77777777" w:rsidR="008D6EE1" w:rsidRDefault="008D6EE1">
      <w:pPr>
        <w:pStyle w:val="ConsPlusNormal"/>
        <w:spacing w:before="220"/>
        <w:ind w:firstLine="540"/>
        <w:jc w:val="both"/>
      </w:pPr>
      <w:r>
        <w:t xml:space="preserve">[статья 7.21 </w:t>
      </w:r>
      <w:hyperlink r:id="rId1096">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ABDAB7B" w14:textId="77777777" w:rsidR="008D6EE1" w:rsidRDefault="008D6EE1">
      <w:pPr>
        <w:pStyle w:val="ConsPlusNormal"/>
        <w:spacing w:before="220"/>
        <w:ind w:firstLine="540"/>
        <w:jc w:val="both"/>
      </w:pPr>
      <w:r>
        <w:rPr>
          <w:b/>
        </w:rPr>
        <w:t>12.166. Инструментальная неопределенность</w:t>
      </w:r>
    </w:p>
    <w:p w14:paraId="696867D2" w14:textId="77777777" w:rsidR="008D6EE1" w:rsidRDefault="008D6EE1">
      <w:pPr>
        <w:pStyle w:val="ConsPlusNormal"/>
        <w:spacing w:before="220"/>
        <w:ind w:firstLine="540"/>
        <w:jc w:val="both"/>
      </w:pPr>
      <w:r>
        <w:t>Составляющая неопределенности измерений, обусловленная применяемым средством измерений или измерительной системой.</w:t>
      </w:r>
    </w:p>
    <w:p w14:paraId="6563D0D5" w14:textId="77777777" w:rsidR="008D6EE1" w:rsidRDefault="008D6EE1">
      <w:pPr>
        <w:pStyle w:val="ConsPlusNormal"/>
        <w:spacing w:before="220"/>
        <w:ind w:firstLine="540"/>
        <w:jc w:val="both"/>
      </w:pPr>
      <w:r>
        <w:t>Примечания:</w:t>
      </w:r>
    </w:p>
    <w:p w14:paraId="414F6AA6" w14:textId="77777777" w:rsidR="008D6EE1" w:rsidRDefault="008D6EE1">
      <w:pPr>
        <w:pStyle w:val="ConsPlusNormal"/>
        <w:spacing w:before="220"/>
        <w:ind w:firstLine="540"/>
        <w:jc w:val="both"/>
      </w:pPr>
      <w:r>
        <w:t>1. Инструментальную неопределенность, как правило, определяют при калибровке средства измерений или измерительной системы, за исключением первичного эталона, когда для этого используют иные подходы.</w:t>
      </w:r>
    </w:p>
    <w:p w14:paraId="1EBB3208" w14:textId="77777777" w:rsidR="008D6EE1" w:rsidRDefault="008D6EE1">
      <w:pPr>
        <w:pStyle w:val="ConsPlusNormal"/>
        <w:spacing w:before="220"/>
        <w:ind w:firstLine="540"/>
        <w:jc w:val="both"/>
      </w:pPr>
      <w:r>
        <w:t>2. Инструментальную неопределенность используют при оценивании неопределенности измерений по типу В.</w:t>
      </w:r>
    </w:p>
    <w:p w14:paraId="0E7B1A93" w14:textId="77777777" w:rsidR="008D6EE1" w:rsidRDefault="008D6EE1">
      <w:pPr>
        <w:pStyle w:val="ConsPlusNormal"/>
        <w:spacing w:before="220"/>
        <w:ind w:firstLine="540"/>
        <w:jc w:val="both"/>
      </w:pPr>
      <w:r>
        <w:t>3. Информация, касающаяся инструментальной неопределенности, может быть приведена в спецификации средства измерений.</w:t>
      </w:r>
    </w:p>
    <w:p w14:paraId="23B73FB0" w14:textId="77777777" w:rsidR="008D6EE1" w:rsidRDefault="008D6EE1">
      <w:pPr>
        <w:pStyle w:val="ConsPlusNormal"/>
        <w:spacing w:before="220"/>
        <w:ind w:firstLine="540"/>
        <w:jc w:val="both"/>
      </w:pPr>
      <w:r>
        <w:t xml:space="preserve">[статья 7.22 </w:t>
      </w:r>
      <w:hyperlink r:id="rId1097">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81304F3" w14:textId="77777777" w:rsidR="008D6EE1" w:rsidRDefault="008D6EE1">
      <w:pPr>
        <w:pStyle w:val="ConsPlusNormal"/>
        <w:spacing w:before="220"/>
        <w:ind w:firstLine="540"/>
        <w:jc w:val="both"/>
      </w:pPr>
      <w:r>
        <w:rPr>
          <w:b/>
        </w:rPr>
        <w:t>12.167. Показание</w:t>
      </w:r>
    </w:p>
    <w:p w14:paraId="1CB1B918" w14:textId="77777777" w:rsidR="008D6EE1" w:rsidRDefault="008D6EE1">
      <w:pPr>
        <w:pStyle w:val="ConsPlusNormal"/>
        <w:spacing w:before="220"/>
        <w:ind w:firstLine="540"/>
        <w:jc w:val="both"/>
      </w:pPr>
      <w:r>
        <w:t>Значение величины, формируемое средством измерений или измерительной системой.</w:t>
      </w:r>
    </w:p>
    <w:p w14:paraId="691686E3" w14:textId="77777777" w:rsidR="008D6EE1" w:rsidRDefault="008D6EE1">
      <w:pPr>
        <w:pStyle w:val="ConsPlusNormal"/>
        <w:spacing w:before="220"/>
        <w:ind w:firstLine="540"/>
        <w:jc w:val="both"/>
      </w:pPr>
      <w:r>
        <w:t xml:space="preserve">[на основе положений статьи 7.23 </w:t>
      </w:r>
      <w:hyperlink r:id="rId1098">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2041A302" w14:textId="77777777" w:rsidR="008D6EE1" w:rsidRDefault="008D6EE1">
      <w:pPr>
        <w:pStyle w:val="ConsPlusNormal"/>
        <w:spacing w:before="220"/>
        <w:ind w:firstLine="540"/>
        <w:jc w:val="both"/>
      </w:pPr>
      <w:r>
        <w:rPr>
          <w:b/>
        </w:rPr>
        <w:t>12.168. Фоновое показание</w:t>
      </w:r>
    </w:p>
    <w:p w14:paraId="111756D3" w14:textId="77777777" w:rsidR="008D6EE1" w:rsidRDefault="008D6EE1">
      <w:pPr>
        <w:pStyle w:val="ConsPlusNormal"/>
        <w:spacing w:before="220"/>
        <w:ind w:firstLine="540"/>
        <w:jc w:val="both"/>
      </w:pPr>
      <w:r>
        <w:t>Показание при условии, что представляющая интерес измеряемая величина не вносит вклад в это показание.</w:t>
      </w:r>
    </w:p>
    <w:p w14:paraId="476AA0FD" w14:textId="77777777" w:rsidR="008D6EE1" w:rsidRDefault="008D6EE1">
      <w:pPr>
        <w:pStyle w:val="ConsPlusNormal"/>
        <w:spacing w:before="220"/>
        <w:ind w:firstLine="540"/>
        <w:jc w:val="both"/>
      </w:pPr>
      <w:r>
        <w:t xml:space="preserve">[на основе положений статьи 7.24 </w:t>
      </w:r>
      <w:hyperlink r:id="rId1099">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0AED68F" w14:textId="77777777" w:rsidR="008D6EE1" w:rsidRDefault="008D6EE1">
      <w:pPr>
        <w:pStyle w:val="ConsPlusNormal"/>
        <w:spacing w:before="220"/>
        <w:ind w:firstLine="540"/>
        <w:jc w:val="both"/>
      </w:pPr>
      <w:r>
        <w:rPr>
          <w:b/>
        </w:rPr>
        <w:lastRenderedPageBreak/>
        <w:t>12.169. Диапазон показаний</w:t>
      </w:r>
    </w:p>
    <w:p w14:paraId="2E6A252F" w14:textId="77777777" w:rsidR="008D6EE1" w:rsidRDefault="008D6EE1">
      <w:pPr>
        <w:pStyle w:val="ConsPlusNormal"/>
        <w:spacing w:before="220"/>
        <w:ind w:firstLine="540"/>
        <w:jc w:val="both"/>
      </w:pPr>
      <w:r>
        <w:t>Область значений шкалы измерительного прибора, ограниченная начальным и конечным значениями шкалы.</w:t>
      </w:r>
    </w:p>
    <w:p w14:paraId="392151DE" w14:textId="77777777" w:rsidR="008D6EE1" w:rsidRDefault="008D6EE1">
      <w:pPr>
        <w:pStyle w:val="ConsPlusNormal"/>
        <w:spacing w:before="220"/>
        <w:ind w:firstLine="540"/>
        <w:jc w:val="both"/>
      </w:pPr>
      <w:r>
        <w:t>Примечание. В некоторых областях используется термин "интервал показаний".</w:t>
      </w:r>
    </w:p>
    <w:p w14:paraId="4E4E8AAA" w14:textId="77777777" w:rsidR="008D6EE1" w:rsidRDefault="008D6EE1">
      <w:pPr>
        <w:pStyle w:val="ConsPlusNormal"/>
        <w:spacing w:before="220"/>
        <w:ind w:firstLine="540"/>
        <w:jc w:val="both"/>
      </w:pPr>
      <w:r>
        <w:t xml:space="preserve">[статья 7.25 </w:t>
      </w:r>
      <w:hyperlink r:id="rId1100">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362A6D81" w14:textId="77777777" w:rsidR="008D6EE1" w:rsidRDefault="008D6EE1">
      <w:pPr>
        <w:pStyle w:val="ConsPlusNormal"/>
        <w:spacing w:before="220"/>
        <w:ind w:firstLine="540"/>
        <w:jc w:val="both"/>
      </w:pPr>
      <w:r>
        <w:rPr>
          <w:b/>
        </w:rPr>
        <w:t>12.170. Номинальный диапазон (показаний)</w:t>
      </w:r>
    </w:p>
    <w:p w14:paraId="14B7CE39" w14:textId="77777777" w:rsidR="008D6EE1" w:rsidRDefault="008D6EE1">
      <w:pPr>
        <w:pStyle w:val="ConsPlusNormal"/>
        <w:spacing w:before="220"/>
        <w:ind w:firstLine="540"/>
        <w:jc w:val="both"/>
      </w:pPr>
      <w:r>
        <w:t>Множество значений величины между округленными или приближенными начальным и конечным значениями шкалы, достижимыми при определенной регулировке средства измерений, и используемое для обозначения данной регулировки.</w:t>
      </w:r>
    </w:p>
    <w:p w14:paraId="6A6F2ACF" w14:textId="77777777" w:rsidR="008D6EE1" w:rsidRDefault="008D6EE1">
      <w:pPr>
        <w:pStyle w:val="ConsPlusNormal"/>
        <w:spacing w:before="220"/>
        <w:ind w:firstLine="540"/>
        <w:jc w:val="both"/>
      </w:pPr>
      <w:r>
        <w:t xml:space="preserve">[на основе положений статьи 7.26 </w:t>
      </w:r>
      <w:hyperlink r:id="rId1101">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5CA39B1" w14:textId="77777777" w:rsidR="008D6EE1" w:rsidRDefault="008D6EE1">
      <w:pPr>
        <w:pStyle w:val="ConsPlusNormal"/>
        <w:spacing w:before="220"/>
        <w:ind w:firstLine="540"/>
        <w:jc w:val="both"/>
      </w:pPr>
      <w:r>
        <w:rPr>
          <w:b/>
        </w:rPr>
        <w:t>12.171. Номинальный размах (показаний)</w:t>
      </w:r>
    </w:p>
    <w:p w14:paraId="7A1403C1" w14:textId="77777777" w:rsidR="008D6EE1" w:rsidRDefault="008D6EE1">
      <w:pPr>
        <w:pStyle w:val="ConsPlusNormal"/>
        <w:spacing w:before="220"/>
        <w:ind w:firstLine="540"/>
        <w:jc w:val="both"/>
      </w:pPr>
      <w:r>
        <w:t>Абсолютное значение разности между предельными значениями величины номинального диапазона показаний.</w:t>
      </w:r>
    </w:p>
    <w:p w14:paraId="6CE0F5C0" w14:textId="77777777" w:rsidR="008D6EE1" w:rsidRDefault="008D6EE1">
      <w:pPr>
        <w:pStyle w:val="ConsPlusNormal"/>
        <w:spacing w:before="220"/>
        <w:ind w:firstLine="540"/>
        <w:jc w:val="both"/>
      </w:pPr>
      <w:r>
        <w:t xml:space="preserve">[статья 7.27 </w:t>
      </w:r>
      <w:hyperlink r:id="rId1102">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D40C3A9" w14:textId="77777777" w:rsidR="008D6EE1" w:rsidRDefault="008D6EE1">
      <w:pPr>
        <w:pStyle w:val="ConsPlusNormal"/>
        <w:spacing w:before="220"/>
        <w:ind w:firstLine="540"/>
        <w:jc w:val="both"/>
      </w:pPr>
      <w:r>
        <w:rPr>
          <w:b/>
        </w:rPr>
        <w:t>12.172. Номинальное значение величины</w:t>
      </w:r>
    </w:p>
    <w:p w14:paraId="089ED615" w14:textId="77777777" w:rsidR="008D6EE1" w:rsidRDefault="008D6EE1">
      <w:pPr>
        <w:pStyle w:val="ConsPlusNormal"/>
        <w:spacing w:before="220"/>
        <w:ind w:firstLine="540"/>
        <w:jc w:val="both"/>
      </w:pPr>
      <w:r>
        <w:t>Округленное или приближенное значение величины, приписанное средству измерений, которым следует руководствоваться при его применении.</w:t>
      </w:r>
    </w:p>
    <w:p w14:paraId="50879322" w14:textId="77777777" w:rsidR="008D6EE1" w:rsidRDefault="008D6EE1">
      <w:pPr>
        <w:pStyle w:val="ConsPlusNormal"/>
        <w:spacing w:before="220"/>
        <w:ind w:firstLine="540"/>
        <w:jc w:val="both"/>
      </w:pPr>
      <w:r>
        <w:t>Пример - Гиря с номинальным значением 1 кг.</w:t>
      </w:r>
    </w:p>
    <w:p w14:paraId="7C245F55" w14:textId="77777777" w:rsidR="008D6EE1" w:rsidRDefault="008D6EE1">
      <w:pPr>
        <w:pStyle w:val="ConsPlusNormal"/>
        <w:spacing w:before="220"/>
        <w:ind w:firstLine="540"/>
        <w:jc w:val="both"/>
      </w:pPr>
      <w:r>
        <w:t>Примечание. Значение величины, приписанное мере или партии мер при изготовлении, называют номинальным значением меры.</w:t>
      </w:r>
    </w:p>
    <w:p w14:paraId="1A6A33DF" w14:textId="77777777" w:rsidR="008D6EE1" w:rsidRDefault="008D6EE1">
      <w:pPr>
        <w:pStyle w:val="ConsPlusNormal"/>
        <w:spacing w:before="220"/>
        <w:ind w:firstLine="540"/>
        <w:jc w:val="both"/>
      </w:pPr>
      <w:r>
        <w:t xml:space="preserve">[на основе положений статьи 7.28 </w:t>
      </w:r>
      <w:hyperlink r:id="rId1103">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754AC61" w14:textId="77777777" w:rsidR="008D6EE1" w:rsidRDefault="008D6EE1">
      <w:pPr>
        <w:pStyle w:val="ConsPlusNormal"/>
        <w:spacing w:before="220"/>
        <w:ind w:firstLine="540"/>
        <w:jc w:val="both"/>
      </w:pPr>
      <w:r>
        <w:rPr>
          <w:b/>
        </w:rPr>
        <w:t>12.173. Действительное значение меры</w:t>
      </w:r>
    </w:p>
    <w:p w14:paraId="0665F230" w14:textId="77777777" w:rsidR="008D6EE1" w:rsidRDefault="008D6EE1">
      <w:pPr>
        <w:pStyle w:val="ConsPlusNormal"/>
        <w:spacing w:before="220"/>
        <w:ind w:firstLine="540"/>
        <w:jc w:val="both"/>
      </w:pPr>
      <w:r>
        <w:t>Значение величины, приписанное мере на основании ее калибровки или поверки.</w:t>
      </w:r>
    </w:p>
    <w:p w14:paraId="1008D31D" w14:textId="77777777" w:rsidR="008D6EE1" w:rsidRDefault="008D6EE1">
      <w:pPr>
        <w:pStyle w:val="ConsPlusNormal"/>
        <w:spacing w:before="220"/>
        <w:ind w:firstLine="540"/>
        <w:jc w:val="both"/>
      </w:pPr>
      <w:r>
        <w:t>Пример - В состав первичного эталона единицы массы входит платиноиридиевая гиря с номинальным значением массы 1 кг, тогда как действительное значение ее массы составляет 1,000000087 кг, полученное в результате международных сличений с международным эталоном килограмма, хранящимся в Международном Бюро Мер и Весов.</w:t>
      </w:r>
    </w:p>
    <w:p w14:paraId="3D97B170" w14:textId="77777777" w:rsidR="008D6EE1" w:rsidRDefault="008D6EE1">
      <w:pPr>
        <w:pStyle w:val="ConsPlusNormal"/>
        <w:spacing w:before="220"/>
        <w:ind w:firstLine="540"/>
        <w:jc w:val="both"/>
      </w:pPr>
      <w:r>
        <w:t xml:space="preserve">[на основе положений статьи 7.29 </w:t>
      </w:r>
      <w:hyperlink r:id="rId1104">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F7EEE79" w14:textId="77777777" w:rsidR="008D6EE1" w:rsidRDefault="008D6EE1">
      <w:pPr>
        <w:pStyle w:val="ConsPlusNormal"/>
        <w:spacing w:before="220"/>
        <w:ind w:firstLine="540"/>
        <w:jc w:val="both"/>
      </w:pPr>
      <w:r>
        <w:rPr>
          <w:b/>
        </w:rPr>
        <w:lastRenderedPageBreak/>
        <w:t>12.174. Вариация, вызванная влияющей величиной</w:t>
      </w:r>
    </w:p>
    <w:p w14:paraId="438FA187" w14:textId="77777777" w:rsidR="008D6EE1" w:rsidRDefault="008D6EE1">
      <w:pPr>
        <w:pStyle w:val="ConsPlusNormal"/>
        <w:spacing w:before="220"/>
        <w:ind w:firstLine="540"/>
        <w:jc w:val="both"/>
      </w:pPr>
      <w:r>
        <w:t>Разность показаний для данного значения измеряемой величины, обусловленная тем, что влияющая величина принимает последовательно два разных значения.</w:t>
      </w:r>
    </w:p>
    <w:p w14:paraId="78347E66" w14:textId="77777777" w:rsidR="008D6EE1" w:rsidRDefault="008D6EE1">
      <w:pPr>
        <w:pStyle w:val="ConsPlusNormal"/>
        <w:spacing w:before="220"/>
        <w:ind w:firstLine="540"/>
        <w:jc w:val="both"/>
      </w:pPr>
      <w:r>
        <w:t xml:space="preserve">[статья 7.30 </w:t>
      </w:r>
      <w:hyperlink r:id="rId1105">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0E1FE67" w14:textId="77777777" w:rsidR="008D6EE1" w:rsidRDefault="008D6EE1">
      <w:pPr>
        <w:pStyle w:val="ConsPlusNormal"/>
        <w:spacing w:before="220"/>
        <w:ind w:firstLine="540"/>
        <w:jc w:val="both"/>
      </w:pPr>
      <w:r>
        <w:rPr>
          <w:b/>
        </w:rPr>
        <w:t>12.175. Вариация показаний (измерительного прибора)</w:t>
      </w:r>
    </w:p>
    <w:p w14:paraId="48E965E5" w14:textId="77777777" w:rsidR="008D6EE1" w:rsidRDefault="008D6EE1">
      <w:pPr>
        <w:pStyle w:val="ConsPlusNormal"/>
        <w:spacing w:before="220"/>
        <w:ind w:firstLine="540"/>
        <w:jc w:val="both"/>
      </w:pPr>
      <w:r>
        <w:t>Разность показаний измерительного прибора в одной и той же точке диапазона измерений при плавном подходе к этой точке со стороны меньших и больших значений измеряемой величины.</w:t>
      </w:r>
    </w:p>
    <w:p w14:paraId="3CF6F009" w14:textId="77777777" w:rsidR="008D6EE1" w:rsidRDefault="008D6EE1">
      <w:pPr>
        <w:pStyle w:val="ConsPlusNormal"/>
        <w:spacing w:before="220"/>
        <w:ind w:firstLine="540"/>
        <w:jc w:val="both"/>
      </w:pPr>
      <w:r>
        <w:t xml:space="preserve">[на основе положений статьи 7.31 </w:t>
      </w:r>
      <w:hyperlink r:id="rId1106">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8636E0C" w14:textId="77777777" w:rsidR="008D6EE1" w:rsidRDefault="008D6EE1">
      <w:pPr>
        <w:pStyle w:val="ConsPlusNormal"/>
        <w:spacing w:before="220"/>
        <w:ind w:firstLine="540"/>
        <w:jc w:val="both"/>
      </w:pPr>
      <w:r>
        <w:rPr>
          <w:b/>
        </w:rPr>
        <w:t>12.176. Время отклика (при скачкообразном воздействии)</w:t>
      </w:r>
    </w:p>
    <w:p w14:paraId="4981A7F6" w14:textId="77777777" w:rsidR="008D6EE1" w:rsidRDefault="008D6EE1">
      <w:pPr>
        <w:pStyle w:val="ConsPlusNormal"/>
        <w:spacing w:before="220"/>
        <w:ind w:firstLine="540"/>
        <w:jc w:val="both"/>
      </w:pPr>
      <w:r>
        <w:t>Интервал времени от момента, когда значение величины на входе средства измерений или измерительной системы скачкообразно изменяется до определенного уровня (значения), до момента, когда соответствующее показание средства измерений или измерительной системы достигает установившегося конечного значения и остается в заданных пределах.</w:t>
      </w:r>
    </w:p>
    <w:p w14:paraId="0E156DE6" w14:textId="77777777" w:rsidR="008D6EE1" w:rsidRDefault="008D6EE1">
      <w:pPr>
        <w:pStyle w:val="ConsPlusNormal"/>
        <w:spacing w:before="220"/>
        <w:ind w:firstLine="540"/>
        <w:jc w:val="both"/>
      </w:pPr>
      <w:r>
        <w:t xml:space="preserve">[статья 7.32 </w:t>
      </w:r>
      <w:hyperlink r:id="rId1107">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725C8C0" w14:textId="77777777" w:rsidR="008D6EE1" w:rsidRDefault="008D6EE1">
      <w:pPr>
        <w:pStyle w:val="ConsPlusNormal"/>
        <w:spacing w:before="220"/>
        <w:ind w:firstLine="540"/>
        <w:jc w:val="both"/>
      </w:pPr>
      <w:r>
        <w:rPr>
          <w:b/>
        </w:rPr>
        <w:t>12.177. Инструментальный дрейф</w:t>
      </w:r>
    </w:p>
    <w:p w14:paraId="2F93506F" w14:textId="77777777" w:rsidR="008D6EE1" w:rsidRDefault="008D6EE1">
      <w:pPr>
        <w:pStyle w:val="ConsPlusNormal"/>
        <w:spacing w:before="220"/>
        <w:ind w:firstLine="540"/>
        <w:jc w:val="both"/>
      </w:pPr>
      <w:r>
        <w:t>Непрерывное или ступенчатое изменение показаний во времени, вызванное изменениями метрологических характеристик средства измерений.</w:t>
      </w:r>
    </w:p>
    <w:p w14:paraId="41816E44" w14:textId="77777777" w:rsidR="008D6EE1" w:rsidRDefault="008D6EE1">
      <w:pPr>
        <w:pStyle w:val="ConsPlusNormal"/>
        <w:spacing w:before="220"/>
        <w:ind w:firstLine="540"/>
        <w:jc w:val="both"/>
      </w:pPr>
      <w:r>
        <w:t>Примечание. Инструментальный дрейф не связан ни с изменением измеряемой величины, ни с изменением любой выявленной влияющей величины.</w:t>
      </w:r>
    </w:p>
    <w:p w14:paraId="1D700C88" w14:textId="77777777" w:rsidR="008D6EE1" w:rsidRDefault="008D6EE1">
      <w:pPr>
        <w:pStyle w:val="ConsPlusNormal"/>
        <w:spacing w:before="220"/>
        <w:ind w:firstLine="540"/>
        <w:jc w:val="both"/>
      </w:pPr>
      <w:r>
        <w:t xml:space="preserve">[статья 7.33 </w:t>
      </w:r>
      <w:hyperlink r:id="rId1108">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E9D9179" w14:textId="77777777" w:rsidR="008D6EE1" w:rsidRDefault="008D6EE1">
      <w:pPr>
        <w:pStyle w:val="ConsPlusNormal"/>
        <w:spacing w:before="220"/>
        <w:ind w:firstLine="540"/>
        <w:jc w:val="both"/>
      </w:pPr>
      <w:r>
        <w:rPr>
          <w:b/>
        </w:rPr>
        <w:t>12.178. [диапазон измерений, рабочий диапазон]</w:t>
      </w:r>
    </w:p>
    <w:p w14:paraId="2DE2C785" w14:textId="77777777" w:rsidR="008D6EE1" w:rsidRDefault="008D6EE1">
      <w:pPr>
        <w:pStyle w:val="ConsPlusNormal"/>
        <w:spacing w:before="220"/>
        <w:ind w:firstLine="540"/>
        <w:jc w:val="both"/>
      </w:pPr>
      <w:r>
        <w:t>Множество значений величин одного рода, которые могут быть измерены данным средством измерений или измерительной системой с указанными инструментальной неопределенностью или указанными показателями точности при определенных условиях.</w:t>
      </w:r>
    </w:p>
    <w:p w14:paraId="700CF6D4" w14:textId="77777777" w:rsidR="008D6EE1" w:rsidRDefault="008D6EE1">
      <w:pPr>
        <w:pStyle w:val="ConsPlusNormal"/>
        <w:spacing w:before="220"/>
        <w:ind w:firstLine="540"/>
        <w:jc w:val="both"/>
      </w:pPr>
      <w:r>
        <w:t>Примечания:</w:t>
      </w:r>
    </w:p>
    <w:p w14:paraId="3C662817" w14:textId="77777777" w:rsidR="008D6EE1" w:rsidRDefault="008D6EE1">
      <w:pPr>
        <w:pStyle w:val="ConsPlusNormal"/>
        <w:spacing w:before="220"/>
        <w:ind w:firstLine="540"/>
        <w:jc w:val="both"/>
      </w:pPr>
      <w:r>
        <w:t>1. В некоторых областях используют термин измерительный интервал или интервал измерений.</w:t>
      </w:r>
    </w:p>
    <w:p w14:paraId="361CC49C" w14:textId="77777777" w:rsidR="008D6EE1" w:rsidRDefault="008D6EE1">
      <w:pPr>
        <w:pStyle w:val="ConsPlusNormal"/>
        <w:spacing w:before="220"/>
        <w:ind w:firstLine="540"/>
        <w:jc w:val="both"/>
      </w:pPr>
      <w:r>
        <w:t>2. Нижнюю границу диапазона измерений не следует путать с пределом обнаружения.</w:t>
      </w:r>
    </w:p>
    <w:p w14:paraId="08AF6EBD" w14:textId="77777777" w:rsidR="008D6EE1" w:rsidRDefault="008D6EE1">
      <w:pPr>
        <w:pStyle w:val="ConsPlusNormal"/>
        <w:spacing w:before="220"/>
        <w:ind w:firstLine="540"/>
        <w:jc w:val="both"/>
      </w:pPr>
      <w:r>
        <w:t xml:space="preserve">[статья 7.34 </w:t>
      </w:r>
      <w:hyperlink r:id="rId1109">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D3808E0" w14:textId="77777777" w:rsidR="008D6EE1" w:rsidRDefault="008D6EE1">
      <w:pPr>
        <w:pStyle w:val="ConsPlusNormal"/>
        <w:spacing w:before="220"/>
        <w:ind w:firstLine="540"/>
        <w:jc w:val="both"/>
      </w:pPr>
      <w:r>
        <w:rPr>
          <w:b/>
        </w:rPr>
        <w:lastRenderedPageBreak/>
        <w:t>12.179. Разрешение</w:t>
      </w:r>
    </w:p>
    <w:p w14:paraId="79B94666" w14:textId="77777777" w:rsidR="008D6EE1" w:rsidRDefault="008D6EE1">
      <w:pPr>
        <w:pStyle w:val="ConsPlusNormal"/>
        <w:spacing w:before="220"/>
        <w:ind w:firstLine="540"/>
        <w:jc w:val="both"/>
      </w:pPr>
      <w:r>
        <w:t>Наименьшее изменение измеряемой величины, которое является причиной заметного изменения соответствующего показания.</w:t>
      </w:r>
    </w:p>
    <w:p w14:paraId="53CEACC4" w14:textId="77777777" w:rsidR="008D6EE1" w:rsidRDefault="008D6EE1">
      <w:pPr>
        <w:pStyle w:val="ConsPlusNormal"/>
        <w:spacing w:before="220"/>
        <w:ind w:firstLine="540"/>
        <w:jc w:val="both"/>
      </w:pPr>
      <w:r>
        <w:t>Примечание. Разрешение может зависеть, например, от шума (собственного или внешнего) или трения. Оно может также зависеть от значения измеряемой величины.</w:t>
      </w:r>
    </w:p>
    <w:p w14:paraId="3AC6C2D4" w14:textId="77777777" w:rsidR="008D6EE1" w:rsidRDefault="008D6EE1">
      <w:pPr>
        <w:pStyle w:val="ConsPlusNormal"/>
        <w:spacing w:before="220"/>
        <w:ind w:firstLine="540"/>
        <w:jc w:val="both"/>
      </w:pPr>
      <w:r>
        <w:t xml:space="preserve">[на основе положений статьи 7.35 </w:t>
      </w:r>
      <w:hyperlink r:id="rId1110">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62D20DE" w14:textId="77777777" w:rsidR="008D6EE1" w:rsidRDefault="008D6EE1">
      <w:pPr>
        <w:pStyle w:val="ConsPlusNormal"/>
        <w:spacing w:before="220"/>
        <w:ind w:firstLine="540"/>
        <w:jc w:val="both"/>
      </w:pPr>
      <w:r>
        <w:rPr>
          <w:b/>
        </w:rPr>
        <w:t>12.180. Разрешающая способность измерительного прибора</w:t>
      </w:r>
    </w:p>
    <w:p w14:paraId="3C52ED65" w14:textId="77777777" w:rsidR="008D6EE1" w:rsidRDefault="008D6EE1">
      <w:pPr>
        <w:pStyle w:val="ConsPlusNormal"/>
        <w:spacing w:before="220"/>
        <w:ind w:firstLine="540"/>
        <w:jc w:val="both"/>
      </w:pPr>
      <w:r>
        <w:t>Наименьшая разность между показаниями, которая может быть заметно различима.</w:t>
      </w:r>
    </w:p>
    <w:p w14:paraId="546A0233" w14:textId="77777777" w:rsidR="008D6EE1" w:rsidRDefault="008D6EE1">
      <w:pPr>
        <w:pStyle w:val="ConsPlusNormal"/>
        <w:spacing w:before="220"/>
        <w:ind w:firstLine="540"/>
        <w:jc w:val="both"/>
      </w:pPr>
      <w:r>
        <w:t xml:space="preserve">[статья 7.36 </w:t>
      </w:r>
      <w:hyperlink r:id="rId1111">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1E33573" w14:textId="77777777" w:rsidR="008D6EE1" w:rsidRDefault="008D6EE1">
      <w:pPr>
        <w:pStyle w:val="ConsPlusNormal"/>
        <w:spacing w:before="220"/>
        <w:ind w:firstLine="540"/>
        <w:jc w:val="both"/>
      </w:pPr>
      <w:r>
        <w:rPr>
          <w:b/>
        </w:rPr>
        <w:t>12.181. Предел обнаружения</w:t>
      </w:r>
    </w:p>
    <w:p w14:paraId="048624DE" w14:textId="77777777" w:rsidR="008D6EE1" w:rsidRDefault="008D6EE1">
      <w:pPr>
        <w:pStyle w:val="ConsPlusNormal"/>
        <w:spacing w:before="220"/>
        <w:ind w:firstLine="540"/>
        <w:jc w:val="both"/>
      </w:pPr>
      <w:r>
        <w:t xml:space="preserve">Измеренное значение величины, полученное в соответствии с данной методикой измерений, для которого вероятность ошибочного утверждения об отсутствии компонента в материале равна </w:t>
      </w:r>
      <w:r>
        <w:rPr>
          <w:noProof/>
          <w:position w:val="-6"/>
        </w:rPr>
        <w:drawing>
          <wp:inline distT="0" distB="0" distL="0" distR="0" wp14:anchorId="3CA673CB" wp14:editId="58B5065D">
            <wp:extent cx="167640" cy="22606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112" cstate="print">
                      <a:extLst>
                        <a:ext uri="{28A0092B-C50C-407E-A947-70E740481C1C}">
                          <a14:useLocalDpi xmlns:a14="http://schemas.microsoft.com/office/drawing/2010/main" val="0"/>
                        </a:ext>
                      </a:extLst>
                    </a:blip>
                    <a:srcRect/>
                    <a:stretch>
                      <a:fillRect/>
                    </a:stretch>
                  </pic:blipFill>
                  <pic:spPr bwMode="auto">
                    <a:xfrm>
                      <a:off x="0" y="0"/>
                      <a:ext cx="167640" cy="226060"/>
                    </a:xfrm>
                    <a:prstGeom prst="rect">
                      <a:avLst/>
                    </a:prstGeom>
                    <a:noFill/>
                    <a:ln>
                      <a:noFill/>
                    </a:ln>
                  </pic:spPr>
                </pic:pic>
              </a:graphicData>
            </a:graphic>
          </wp:inline>
        </w:drawing>
      </w:r>
      <w:r>
        <w:t xml:space="preserve">, а вероятность ошибочного утверждения о его наличии равна </w:t>
      </w:r>
      <w:r>
        <w:rPr>
          <w:noProof/>
        </w:rPr>
        <w:drawing>
          <wp:inline distT="0" distB="0" distL="0" distR="0" wp14:anchorId="33C212E6" wp14:editId="375BD7B9">
            <wp:extent cx="167640" cy="151130"/>
            <wp:effectExtent l="0" t="0" r="0" b="0"/>
            <wp:docPr id="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113" cstate="print">
                      <a:extLst>
                        <a:ext uri="{28A0092B-C50C-407E-A947-70E740481C1C}">
                          <a14:useLocalDpi xmlns:a14="http://schemas.microsoft.com/office/drawing/2010/main" val="0"/>
                        </a:ext>
                      </a:extLst>
                    </a:blip>
                    <a:srcRect/>
                    <a:stretch>
                      <a:fillRect/>
                    </a:stretch>
                  </pic:blipFill>
                  <pic:spPr bwMode="auto">
                    <a:xfrm>
                      <a:off x="0" y="0"/>
                      <a:ext cx="167640" cy="151130"/>
                    </a:xfrm>
                    <a:prstGeom prst="rect">
                      <a:avLst/>
                    </a:prstGeom>
                    <a:noFill/>
                    <a:ln>
                      <a:noFill/>
                    </a:ln>
                  </pic:spPr>
                </pic:pic>
              </a:graphicData>
            </a:graphic>
          </wp:inline>
        </w:drawing>
      </w:r>
      <w:r>
        <w:t>.</w:t>
      </w:r>
    </w:p>
    <w:p w14:paraId="294112F2" w14:textId="77777777" w:rsidR="008D6EE1" w:rsidRDefault="008D6EE1">
      <w:pPr>
        <w:pStyle w:val="ConsPlusNormal"/>
        <w:spacing w:before="220"/>
        <w:ind w:firstLine="540"/>
        <w:jc w:val="both"/>
      </w:pPr>
      <w:r>
        <w:t>Примечания:</w:t>
      </w:r>
    </w:p>
    <w:p w14:paraId="4080A486" w14:textId="77777777" w:rsidR="008D6EE1" w:rsidRDefault="008D6EE1">
      <w:pPr>
        <w:pStyle w:val="ConsPlusNormal"/>
        <w:spacing w:before="220"/>
        <w:ind w:firstLine="540"/>
        <w:jc w:val="both"/>
      </w:pPr>
      <w:r>
        <w:t xml:space="preserve">1. Термин широко применяется в области количественного химического анализа, где часто по умолчанию принимают значения </w:t>
      </w:r>
      <w:r>
        <w:rPr>
          <w:noProof/>
        </w:rPr>
        <w:drawing>
          <wp:inline distT="0" distB="0" distL="0" distR="0" wp14:anchorId="596FA9B3" wp14:editId="2BCE1B89">
            <wp:extent cx="167640" cy="151130"/>
            <wp:effectExtent l="0" t="0" r="0" b="0"/>
            <wp:docPr id="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113" cstate="print">
                      <a:extLst>
                        <a:ext uri="{28A0092B-C50C-407E-A947-70E740481C1C}">
                          <a14:useLocalDpi xmlns:a14="http://schemas.microsoft.com/office/drawing/2010/main" val="0"/>
                        </a:ext>
                      </a:extLst>
                    </a:blip>
                    <a:srcRect/>
                    <a:stretch>
                      <a:fillRect/>
                    </a:stretch>
                  </pic:blipFill>
                  <pic:spPr bwMode="auto">
                    <a:xfrm>
                      <a:off x="0" y="0"/>
                      <a:ext cx="167640" cy="151130"/>
                    </a:xfrm>
                    <a:prstGeom prst="rect">
                      <a:avLst/>
                    </a:prstGeom>
                    <a:noFill/>
                    <a:ln>
                      <a:noFill/>
                    </a:ln>
                  </pic:spPr>
                </pic:pic>
              </a:graphicData>
            </a:graphic>
          </wp:inline>
        </w:drawing>
      </w:r>
      <w:r>
        <w:t xml:space="preserve"> и </w:t>
      </w:r>
      <w:r>
        <w:rPr>
          <w:noProof/>
          <w:position w:val="-6"/>
        </w:rPr>
        <w:drawing>
          <wp:inline distT="0" distB="0" distL="0" distR="0" wp14:anchorId="1D0312A4" wp14:editId="19EED614">
            <wp:extent cx="167640" cy="226060"/>
            <wp:effectExtent l="0" t="0" r="0" b="0"/>
            <wp:docPr id="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112" cstate="print">
                      <a:extLst>
                        <a:ext uri="{28A0092B-C50C-407E-A947-70E740481C1C}">
                          <a14:useLocalDpi xmlns:a14="http://schemas.microsoft.com/office/drawing/2010/main" val="0"/>
                        </a:ext>
                      </a:extLst>
                    </a:blip>
                    <a:srcRect/>
                    <a:stretch>
                      <a:fillRect/>
                    </a:stretch>
                  </pic:blipFill>
                  <pic:spPr bwMode="auto">
                    <a:xfrm>
                      <a:off x="0" y="0"/>
                      <a:ext cx="167640" cy="226060"/>
                    </a:xfrm>
                    <a:prstGeom prst="rect">
                      <a:avLst/>
                    </a:prstGeom>
                    <a:noFill/>
                    <a:ln>
                      <a:noFill/>
                    </a:ln>
                  </pic:spPr>
                </pic:pic>
              </a:graphicData>
            </a:graphic>
          </wp:inline>
        </w:drawing>
      </w:r>
      <w:r>
        <w:t xml:space="preserve"> равными 0,05.</w:t>
      </w:r>
    </w:p>
    <w:p w14:paraId="22347260" w14:textId="77777777" w:rsidR="008D6EE1" w:rsidRDefault="008D6EE1">
      <w:pPr>
        <w:pStyle w:val="ConsPlusNormal"/>
        <w:spacing w:before="220"/>
        <w:ind w:firstLine="540"/>
        <w:jc w:val="both"/>
      </w:pPr>
      <w:r>
        <w:t>2. Термины чувствительность и порог чувствительности не следует использовать для предела обнаружения.</w:t>
      </w:r>
    </w:p>
    <w:p w14:paraId="511485D2" w14:textId="77777777" w:rsidR="008D6EE1" w:rsidRDefault="008D6EE1">
      <w:pPr>
        <w:pStyle w:val="ConsPlusNormal"/>
        <w:spacing w:before="220"/>
        <w:ind w:firstLine="540"/>
        <w:jc w:val="both"/>
      </w:pPr>
      <w:r>
        <w:t xml:space="preserve">[статья 7.37 </w:t>
      </w:r>
      <w:hyperlink r:id="rId1114">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B5EA4EE" w14:textId="77777777" w:rsidR="008D6EE1" w:rsidRDefault="008D6EE1">
      <w:pPr>
        <w:pStyle w:val="ConsPlusNormal"/>
        <w:spacing w:before="220"/>
        <w:ind w:firstLine="540"/>
        <w:jc w:val="both"/>
      </w:pPr>
      <w:r>
        <w:rPr>
          <w:b/>
        </w:rPr>
        <w:t>12.182. Избирательность</w:t>
      </w:r>
    </w:p>
    <w:p w14:paraId="18E9F78F" w14:textId="77777777" w:rsidR="008D6EE1" w:rsidRDefault="008D6EE1">
      <w:pPr>
        <w:pStyle w:val="ConsPlusNormal"/>
        <w:spacing w:before="220"/>
        <w:ind w:firstLine="540"/>
        <w:jc w:val="both"/>
      </w:pPr>
      <w:r>
        <w:t>Свойство средства измерений или измерительной системы, применяемой согласно установленной методике измерений для получения измеренных значений одной или нескольких измеряемых величин, заключающееся в независимости значений этих величин друг от друга и от влияющих величин объекта измерения.</w:t>
      </w:r>
    </w:p>
    <w:p w14:paraId="62CAEC28" w14:textId="77777777" w:rsidR="008D6EE1" w:rsidRDefault="008D6EE1">
      <w:pPr>
        <w:pStyle w:val="ConsPlusNormal"/>
        <w:spacing w:before="220"/>
        <w:ind w:firstLine="540"/>
        <w:jc w:val="both"/>
      </w:pPr>
      <w:r>
        <w:t xml:space="preserve">[на основе положений статьи 7.38 </w:t>
      </w:r>
      <w:hyperlink r:id="rId1115">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DD2B81D" w14:textId="77777777" w:rsidR="008D6EE1" w:rsidRDefault="008D6EE1">
      <w:pPr>
        <w:pStyle w:val="ConsPlusNormal"/>
        <w:spacing w:before="220"/>
        <w:ind w:firstLine="540"/>
        <w:jc w:val="both"/>
      </w:pPr>
      <w:r>
        <w:rPr>
          <w:b/>
        </w:rPr>
        <w:t>12.183. Чувствительность (средства измерений)</w:t>
      </w:r>
    </w:p>
    <w:p w14:paraId="37EDF47F" w14:textId="77777777" w:rsidR="008D6EE1" w:rsidRDefault="008D6EE1">
      <w:pPr>
        <w:pStyle w:val="ConsPlusNormal"/>
        <w:spacing w:before="220"/>
        <w:ind w:firstLine="540"/>
        <w:jc w:val="both"/>
      </w:pPr>
      <w:r>
        <w:t>Отношение изменения показаний средства измерения к вызывающему его изменению измеряемой величины.</w:t>
      </w:r>
    </w:p>
    <w:p w14:paraId="3EC97C4F" w14:textId="77777777" w:rsidR="008D6EE1" w:rsidRDefault="008D6EE1">
      <w:pPr>
        <w:pStyle w:val="ConsPlusNormal"/>
        <w:spacing w:before="220"/>
        <w:ind w:firstLine="540"/>
        <w:jc w:val="both"/>
      </w:pPr>
      <w:r>
        <w:t>Примечание. Различают абсолютную и относительную чувствительность.</w:t>
      </w:r>
    </w:p>
    <w:p w14:paraId="52B2CA2D" w14:textId="77777777" w:rsidR="008D6EE1" w:rsidRDefault="008D6EE1">
      <w:pPr>
        <w:pStyle w:val="ConsPlusNormal"/>
        <w:spacing w:before="220"/>
        <w:ind w:firstLine="540"/>
        <w:jc w:val="both"/>
      </w:pPr>
      <w:r>
        <w:t xml:space="preserve">[на основе положений статьи 7.39 </w:t>
      </w:r>
      <w:hyperlink r:id="rId1116">
        <w:r>
          <w:rPr>
            <w:color w:val="0000FF"/>
          </w:rPr>
          <w:t>РМГ 29-2013</w:t>
        </w:r>
      </w:hyperlink>
      <w:r>
        <w:t xml:space="preserve"> Рекомендации по межгосударственной </w:t>
      </w:r>
      <w:r>
        <w:lastRenderedPageBreak/>
        <w:t>стандартизации. Государственная система обеспечения единства измерений. Метрология. Основные термины и определения]</w:t>
      </w:r>
    </w:p>
    <w:p w14:paraId="3002F445" w14:textId="77777777" w:rsidR="008D6EE1" w:rsidRDefault="008D6EE1">
      <w:pPr>
        <w:pStyle w:val="ConsPlusNormal"/>
        <w:spacing w:before="220"/>
        <w:ind w:firstLine="540"/>
        <w:jc w:val="both"/>
      </w:pPr>
      <w:r>
        <w:rPr>
          <w:b/>
        </w:rPr>
        <w:t>12.184. Порог чувствительности (средства измерений)</w:t>
      </w:r>
    </w:p>
    <w:p w14:paraId="7C61BF53" w14:textId="77777777" w:rsidR="008D6EE1" w:rsidRDefault="008D6EE1">
      <w:pPr>
        <w:pStyle w:val="ConsPlusNormal"/>
        <w:spacing w:before="220"/>
        <w:ind w:firstLine="540"/>
        <w:jc w:val="both"/>
      </w:pPr>
      <w:r>
        <w:t>Наименьшее значение изменения величины, начиная с которого может осуществляться ее измерение данным средством измерения.</w:t>
      </w:r>
    </w:p>
    <w:p w14:paraId="4CF5BF33" w14:textId="77777777" w:rsidR="008D6EE1" w:rsidRDefault="008D6EE1">
      <w:pPr>
        <w:pStyle w:val="ConsPlusNormal"/>
        <w:spacing w:before="220"/>
        <w:ind w:firstLine="540"/>
        <w:jc w:val="both"/>
      </w:pPr>
      <w:r>
        <w:t>Примечания:</w:t>
      </w:r>
    </w:p>
    <w:p w14:paraId="0AB4DEAC" w14:textId="77777777" w:rsidR="008D6EE1" w:rsidRDefault="008D6EE1">
      <w:pPr>
        <w:pStyle w:val="ConsPlusNormal"/>
        <w:spacing w:before="220"/>
        <w:ind w:firstLine="540"/>
        <w:jc w:val="both"/>
      </w:pPr>
      <w:r>
        <w:t>1. Если самое незначительное изменение массы, которое вызывает перемещение стрелки весов, составляет 10 мг, то порог чувствительности весов равен 10 мг.</w:t>
      </w:r>
    </w:p>
    <w:p w14:paraId="57CF297A" w14:textId="77777777" w:rsidR="008D6EE1" w:rsidRDefault="008D6EE1">
      <w:pPr>
        <w:pStyle w:val="ConsPlusNormal"/>
        <w:spacing w:before="220"/>
        <w:ind w:firstLine="540"/>
        <w:jc w:val="both"/>
      </w:pPr>
      <w:r>
        <w:t>2. Порог чувствительности может зависеть от шума и значения измеряемой величины.</w:t>
      </w:r>
    </w:p>
    <w:p w14:paraId="4177019D" w14:textId="77777777" w:rsidR="008D6EE1" w:rsidRDefault="008D6EE1">
      <w:pPr>
        <w:pStyle w:val="ConsPlusNormal"/>
        <w:spacing w:before="220"/>
        <w:ind w:firstLine="540"/>
        <w:jc w:val="both"/>
      </w:pPr>
      <w:r>
        <w:t xml:space="preserve">[на основе положений статьи 7.40 </w:t>
      </w:r>
      <w:hyperlink r:id="rId1117">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D85CB24" w14:textId="77777777" w:rsidR="008D6EE1" w:rsidRDefault="008D6EE1">
      <w:pPr>
        <w:pStyle w:val="ConsPlusNormal"/>
        <w:spacing w:before="220"/>
        <w:ind w:firstLine="540"/>
        <w:jc w:val="both"/>
      </w:pPr>
      <w:r>
        <w:rPr>
          <w:b/>
        </w:rPr>
        <w:t>12.185. Зона нечувствительности средства измерений, мертвая зона</w:t>
      </w:r>
    </w:p>
    <w:p w14:paraId="60CED528" w14:textId="77777777" w:rsidR="008D6EE1" w:rsidRDefault="008D6EE1">
      <w:pPr>
        <w:pStyle w:val="ConsPlusNormal"/>
        <w:spacing w:before="220"/>
        <w:ind w:firstLine="540"/>
        <w:jc w:val="both"/>
      </w:pPr>
      <w:r>
        <w:t>Диапазон значений измеряемой величины, в пределах которого ее изменения не вызывают значимого изменения показания средства измерений.</w:t>
      </w:r>
    </w:p>
    <w:p w14:paraId="79D43865" w14:textId="77777777" w:rsidR="008D6EE1" w:rsidRDefault="008D6EE1">
      <w:pPr>
        <w:pStyle w:val="ConsPlusNormal"/>
        <w:spacing w:before="220"/>
        <w:ind w:firstLine="540"/>
        <w:jc w:val="both"/>
      </w:pPr>
      <w:r>
        <w:t xml:space="preserve">[статья 7.41 </w:t>
      </w:r>
      <w:hyperlink r:id="rId1118">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D8464DD" w14:textId="77777777" w:rsidR="008D6EE1" w:rsidRDefault="008D6EE1">
      <w:pPr>
        <w:pStyle w:val="ConsPlusNormal"/>
        <w:spacing w:before="220"/>
        <w:ind w:firstLine="540"/>
        <w:jc w:val="both"/>
      </w:pPr>
      <w:r>
        <w:rPr>
          <w:b/>
        </w:rPr>
        <w:t>12.186. Условия стабильности измерений</w:t>
      </w:r>
    </w:p>
    <w:p w14:paraId="3B1E5AF6" w14:textId="77777777" w:rsidR="008D6EE1" w:rsidRDefault="008D6EE1">
      <w:pPr>
        <w:pStyle w:val="ConsPlusNormal"/>
        <w:spacing w:before="220"/>
        <w:ind w:firstLine="540"/>
        <w:jc w:val="both"/>
      </w:pPr>
      <w:r>
        <w:t>Условия измерений, при которых метрологические характеристики, установленные при калибровке средства измерений или измерительной системы, сохраняются в процессе эксплуатации.</w:t>
      </w:r>
    </w:p>
    <w:p w14:paraId="16945FB1" w14:textId="77777777" w:rsidR="008D6EE1" w:rsidRDefault="008D6EE1">
      <w:pPr>
        <w:pStyle w:val="ConsPlusNormal"/>
        <w:spacing w:before="220"/>
        <w:ind w:firstLine="540"/>
        <w:jc w:val="both"/>
      </w:pPr>
      <w:r>
        <w:t>Примечание. В условиях стабильности измерений сохраняется метрологическая исправность средства измерений.</w:t>
      </w:r>
    </w:p>
    <w:p w14:paraId="5527D859" w14:textId="77777777" w:rsidR="008D6EE1" w:rsidRDefault="008D6EE1">
      <w:pPr>
        <w:pStyle w:val="ConsPlusNormal"/>
        <w:spacing w:before="220"/>
        <w:ind w:firstLine="540"/>
        <w:jc w:val="both"/>
      </w:pPr>
      <w:r>
        <w:t xml:space="preserve">[статья 7.42 </w:t>
      </w:r>
      <w:hyperlink r:id="rId1119">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4A3C05F" w14:textId="77777777" w:rsidR="008D6EE1" w:rsidRDefault="008D6EE1">
      <w:pPr>
        <w:pStyle w:val="ConsPlusNormal"/>
        <w:spacing w:before="220"/>
        <w:ind w:firstLine="540"/>
        <w:jc w:val="both"/>
      </w:pPr>
      <w:r>
        <w:rPr>
          <w:b/>
        </w:rPr>
        <w:t>12.187. Нормальные условия (измерений)</w:t>
      </w:r>
    </w:p>
    <w:p w14:paraId="4917E7E2" w14:textId="77777777" w:rsidR="008D6EE1" w:rsidRDefault="008D6EE1">
      <w:pPr>
        <w:pStyle w:val="ConsPlusNormal"/>
        <w:spacing w:before="220"/>
        <w:ind w:firstLine="540"/>
        <w:jc w:val="both"/>
      </w:pPr>
      <w:r>
        <w:t>Условия измерений, предписанные для оценивания характеристик средства измерений или измерительной системы или для сравнения результатов измерений.</w:t>
      </w:r>
    </w:p>
    <w:p w14:paraId="3527AE2E" w14:textId="77777777" w:rsidR="008D6EE1" w:rsidRDefault="008D6EE1">
      <w:pPr>
        <w:pStyle w:val="ConsPlusNormal"/>
        <w:spacing w:before="220"/>
        <w:ind w:firstLine="540"/>
        <w:jc w:val="both"/>
      </w:pPr>
      <w:r>
        <w:t xml:space="preserve">[на основе положений статьи </w:t>
      </w:r>
      <w:hyperlink r:id="rId1120">
        <w:r>
          <w:rPr>
            <w:color w:val="0000FF"/>
          </w:rPr>
          <w:t>7.43РМГ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E51F5D3" w14:textId="77777777" w:rsidR="008D6EE1" w:rsidRDefault="008D6EE1">
      <w:pPr>
        <w:pStyle w:val="ConsPlusNormal"/>
        <w:spacing w:before="220"/>
        <w:ind w:firstLine="540"/>
        <w:jc w:val="both"/>
      </w:pPr>
      <w:r>
        <w:rPr>
          <w:b/>
        </w:rPr>
        <w:t>12.188. Нормальное значение (влияющей величины)</w:t>
      </w:r>
    </w:p>
    <w:p w14:paraId="395074B2" w14:textId="77777777" w:rsidR="008D6EE1" w:rsidRDefault="008D6EE1">
      <w:pPr>
        <w:pStyle w:val="ConsPlusNormal"/>
        <w:spacing w:before="220"/>
        <w:ind w:firstLine="540"/>
        <w:jc w:val="both"/>
      </w:pPr>
      <w:r>
        <w:t>Значение влияющей величины, к которому приводятся результаты измерений одной и той же величины, выполненные в разных условиях.</w:t>
      </w:r>
    </w:p>
    <w:p w14:paraId="5E99B0B8" w14:textId="77777777" w:rsidR="008D6EE1" w:rsidRDefault="008D6EE1">
      <w:pPr>
        <w:pStyle w:val="ConsPlusNormal"/>
        <w:spacing w:before="220"/>
        <w:ind w:firstLine="540"/>
        <w:jc w:val="both"/>
      </w:pPr>
      <w:r>
        <w:t xml:space="preserve">[статья 7.44 </w:t>
      </w:r>
      <w:hyperlink r:id="rId1121">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w:t>
      </w:r>
      <w:r>
        <w:lastRenderedPageBreak/>
        <w:t>определения]</w:t>
      </w:r>
    </w:p>
    <w:p w14:paraId="491D7DCD" w14:textId="77777777" w:rsidR="008D6EE1" w:rsidRDefault="008D6EE1">
      <w:pPr>
        <w:pStyle w:val="ConsPlusNormal"/>
        <w:spacing w:before="220"/>
        <w:ind w:firstLine="540"/>
        <w:jc w:val="both"/>
      </w:pPr>
      <w:r>
        <w:rPr>
          <w:b/>
        </w:rPr>
        <w:t>12.189. [нормированные условия измерений, рабочие условия измерений]</w:t>
      </w:r>
    </w:p>
    <w:p w14:paraId="0B6FFE16" w14:textId="77777777" w:rsidR="008D6EE1" w:rsidRDefault="008D6EE1">
      <w:pPr>
        <w:pStyle w:val="ConsPlusNormal"/>
        <w:spacing w:before="220"/>
        <w:ind w:firstLine="540"/>
        <w:jc w:val="both"/>
      </w:pPr>
      <w:r>
        <w:t>Условия измерений, которые должны выполняться во время измерения для того, чтобы средство измерений или измерительная система функционировали в соответствии со своим назначением.</w:t>
      </w:r>
    </w:p>
    <w:p w14:paraId="627358F3" w14:textId="77777777" w:rsidR="008D6EE1" w:rsidRDefault="008D6EE1">
      <w:pPr>
        <w:pStyle w:val="ConsPlusNormal"/>
        <w:spacing w:before="220"/>
        <w:ind w:firstLine="540"/>
        <w:jc w:val="both"/>
      </w:pPr>
      <w:r>
        <w:t xml:space="preserve">[на основе положений статьи 7.45 </w:t>
      </w:r>
      <w:hyperlink r:id="rId1122">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E283CA3" w14:textId="77777777" w:rsidR="008D6EE1" w:rsidRDefault="008D6EE1">
      <w:pPr>
        <w:pStyle w:val="ConsPlusNormal"/>
        <w:spacing w:before="220"/>
        <w:ind w:firstLine="540"/>
        <w:jc w:val="both"/>
      </w:pPr>
      <w:r>
        <w:rPr>
          <w:b/>
        </w:rPr>
        <w:t>12.190. Предельные условия (измерений)</w:t>
      </w:r>
    </w:p>
    <w:p w14:paraId="68AB3BAA" w14:textId="77777777" w:rsidR="008D6EE1" w:rsidRDefault="008D6EE1">
      <w:pPr>
        <w:pStyle w:val="ConsPlusNormal"/>
        <w:spacing w:before="220"/>
        <w:ind w:firstLine="540"/>
        <w:jc w:val="both"/>
      </w:pPr>
      <w:r>
        <w:t xml:space="preserve">Условия измерений, характеризуемые экстремальными значениями измеряемой и влияющих величин, которые средство измерений или измерительная система может выдержать без разрушений и ухудшения метрологических характеристик, если они впоследствии будут использоваться в своих </w:t>
      </w:r>
      <w:proofErr w:type="spellStart"/>
      <w:r>
        <w:t>нормированнных</w:t>
      </w:r>
      <w:proofErr w:type="spellEnd"/>
      <w:r>
        <w:t xml:space="preserve"> условиях измерения.</w:t>
      </w:r>
    </w:p>
    <w:p w14:paraId="0C1CCBBE" w14:textId="77777777" w:rsidR="008D6EE1" w:rsidRDefault="008D6EE1">
      <w:pPr>
        <w:pStyle w:val="ConsPlusNormal"/>
        <w:spacing w:before="220"/>
        <w:ind w:firstLine="540"/>
        <w:jc w:val="both"/>
      </w:pPr>
      <w:r>
        <w:t xml:space="preserve">[статья 7.46 </w:t>
      </w:r>
      <w:hyperlink r:id="rId1123">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7C0E97A" w14:textId="77777777" w:rsidR="008D6EE1" w:rsidRDefault="008D6EE1">
      <w:pPr>
        <w:pStyle w:val="ConsPlusNormal"/>
        <w:spacing w:before="220"/>
        <w:ind w:firstLine="540"/>
        <w:jc w:val="both"/>
      </w:pPr>
      <w:r>
        <w:rPr>
          <w:b/>
        </w:rPr>
        <w:t>12.191. Метрологическая исправность (средства измерений)</w:t>
      </w:r>
    </w:p>
    <w:p w14:paraId="4EC9C2AA" w14:textId="77777777" w:rsidR="008D6EE1" w:rsidRDefault="008D6EE1">
      <w:pPr>
        <w:pStyle w:val="ConsPlusNormal"/>
        <w:spacing w:before="220"/>
        <w:ind w:firstLine="540"/>
        <w:jc w:val="both"/>
      </w:pPr>
      <w:r>
        <w:t>Состояние средства измерений, при котором все его нормируемые метрологические характеристики соответствуют установленным требованиям.</w:t>
      </w:r>
    </w:p>
    <w:p w14:paraId="2D3DC954" w14:textId="77777777" w:rsidR="008D6EE1" w:rsidRDefault="008D6EE1">
      <w:pPr>
        <w:pStyle w:val="ConsPlusNormal"/>
        <w:spacing w:before="220"/>
        <w:ind w:firstLine="540"/>
        <w:jc w:val="both"/>
      </w:pPr>
      <w:r>
        <w:t xml:space="preserve">[статья 7.47 </w:t>
      </w:r>
      <w:hyperlink r:id="rId1124">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36615FA0" w14:textId="77777777" w:rsidR="008D6EE1" w:rsidRDefault="008D6EE1">
      <w:pPr>
        <w:pStyle w:val="ConsPlusNormal"/>
        <w:spacing w:before="220"/>
        <w:ind w:firstLine="540"/>
        <w:jc w:val="both"/>
      </w:pPr>
      <w:r>
        <w:rPr>
          <w:b/>
        </w:rPr>
        <w:t>12.192. Метрологическая надежность (средства измерений)</w:t>
      </w:r>
    </w:p>
    <w:p w14:paraId="509E5B3C" w14:textId="77777777" w:rsidR="008D6EE1" w:rsidRDefault="008D6EE1">
      <w:pPr>
        <w:pStyle w:val="ConsPlusNormal"/>
        <w:spacing w:before="220"/>
        <w:ind w:firstLine="540"/>
        <w:jc w:val="both"/>
      </w:pPr>
      <w:r>
        <w:t>Надежность средства измерений, в части сохранения его метрологической исправности.</w:t>
      </w:r>
    </w:p>
    <w:p w14:paraId="661EEC07" w14:textId="77777777" w:rsidR="008D6EE1" w:rsidRDefault="008D6EE1">
      <w:pPr>
        <w:pStyle w:val="ConsPlusNormal"/>
        <w:spacing w:before="220"/>
        <w:ind w:firstLine="540"/>
        <w:jc w:val="both"/>
      </w:pPr>
      <w:r>
        <w:t xml:space="preserve">[статья 7.48 </w:t>
      </w:r>
      <w:hyperlink r:id="rId1125">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B51C393" w14:textId="77777777" w:rsidR="008D6EE1" w:rsidRDefault="008D6EE1">
      <w:pPr>
        <w:pStyle w:val="ConsPlusNormal"/>
        <w:spacing w:before="220"/>
        <w:ind w:firstLine="540"/>
        <w:jc w:val="both"/>
      </w:pPr>
      <w:r>
        <w:rPr>
          <w:b/>
        </w:rPr>
        <w:t>12.193. Метрологический отказ (средства измерений)</w:t>
      </w:r>
    </w:p>
    <w:p w14:paraId="1AC8C1FC" w14:textId="77777777" w:rsidR="008D6EE1" w:rsidRDefault="008D6EE1">
      <w:pPr>
        <w:pStyle w:val="ConsPlusNormal"/>
        <w:spacing w:before="220"/>
        <w:ind w:firstLine="540"/>
        <w:jc w:val="both"/>
      </w:pPr>
      <w:r>
        <w:t>Выход метрологической характеристики средства измерений за установленные пределы.</w:t>
      </w:r>
    </w:p>
    <w:p w14:paraId="22C6A363" w14:textId="77777777" w:rsidR="008D6EE1" w:rsidRDefault="008D6EE1">
      <w:pPr>
        <w:pStyle w:val="ConsPlusNormal"/>
        <w:spacing w:before="220"/>
        <w:ind w:firstLine="540"/>
        <w:jc w:val="both"/>
      </w:pPr>
      <w:r>
        <w:t>Пример - Если погрешность средства измерений класса точности 0,01 стала превышать 0,01%, то это значит, что произошел метрологический отказ и средство измерений уже не соответствует установленному ранее классу точности. Если не установлены технические неполадки, то средству измерений может быть присвоен другой, более низкий класс точности.</w:t>
      </w:r>
    </w:p>
    <w:p w14:paraId="3976C157" w14:textId="77777777" w:rsidR="008D6EE1" w:rsidRDefault="008D6EE1">
      <w:pPr>
        <w:pStyle w:val="ConsPlusNormal"/>
        <w:spacing w:before="220"/>
        <w:ind w:firstLine="540"/>
        <w:jc w:val="both"/>
      </w:pPr>
      <w:r>
        <w:t xml:space="preserve">[статья 7.49 </w:t>
      </w:r>
      <w:hyperlink r:id="rId1126">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BE3FF2C" w14:textId="77777777" w:rsidR="008D6EE1" w:rsidRDefault="008D6EE1">
      <w:pPr>
        <w:pStyle w:val="ConsPlusNormal"/>
        <w:spacing w:before="220"/>
        <w:ind w:firstLine="540"/>
        <w:jc w:val="both"/>
      </w:pPr>
      <w:r>
        <w:rPr>
          <w:b/>
        </w:rPr>
        <w:t>12.194. Стабильность (средства измерений)</w:t>
      </w:r>
    </w:p>
    <w:p w14:paraId="14C1094A" w14:textId="77777777" w:rsidR="008D6EE1" w:rsidRDefault="008D6EE1">
      <w:pPr>
        <w:pStyle w:val="ConsPlusNormal"/>
        <w:spacing w:before="220"/>
        <w:ind w:firstLine="540"/>
        <w:jc w:val="both"/>
      </w:pPr>
      <w:r>
        <w:t>Свойство средства измерений, отражающее неизменность во времени его метрологических характеристик.</w:t>
      </w:r>
    </w:p>
    <w:p w14:paraId="4C8E083D" w14:textId="77777777" w:rsidR="008D6EE1" w:rsidRDefault="008D6EE1">
      <w:pPr>
        <w:pStyle w:val="ConsPlusNormal"/>
        <w:spacing w:before="220"/>
        <w:ind w:firstLine="540"/>
        <w:jc w:val="both"/>
      </w:pPr>
      <w:r>
        <w:lastRenderedPageBreak/>
        <w:t xml:space="preserve">[на основе положений статьи 7.50 </w:t>
      </w:r>
      <w:hyperlink r:id="rId1127">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FDEFA60" w14:textId="77777777" w:rsidR="008D6EE1" w:rsidRDefault="008D6EE1">
      <w:pPr>
        <w:pStyle w:val="ConsPlusNormal"/>
        <w:jc w:val="both"/>
      </w:pPr>
    </w:p>
    <w:p w14:paraId="28383C7F" w14:textId="77777777" w:rsidR="008D6EE1" w:rsidRDefault="008D6EE1">
      <w:pPr>
        <w:pStyle w:val="ConsPlusNormal"/>
        <w:jc w:val="center"/>
        <w:outlineLvl w:val="3"/>
      </w:pPr>
      <w:r>
        <w:rPr>
          <w:b/>
        </w:rPr>
        <w:t>Эталоны</w:t>
      </w:r>
    </w:p>
    <w:p w14:paraId="1075A54A" w14:textId="77777777" w:rsidR="008D6EE1" w:rsidRDefault="008D6EE1">
      <w:pPr>
        <w:pStyle w:val="ConsPlusNormal"/>
        <w:jc w:val="both"/>
      </w:pPr>
    </w:p>
    <w:p w14:paraId="0C52B07F" w14:textId="77777777" w:rsidR="008D6EE1" w:rsidRDefault="008D6EE1">
      <w:pPr>
        <w:pStyle w:val="ConsPlusNormal"/>
        <w:ind w:firstLine="540"/>
        <w:jc w:val="both"/>
      </w:pPr>
      <w:r>
        <w:rPr>
          <w:b/>
        </w:rPr>
        <w:t>12.195. Эталон единицы величины</w:t>
      </w:r>
    </w:p>
    <w:p w14:paraId="5B49BCD8" w14:textId="77777777" w:rsidR="008D6EE1" w:rsidRDefault="008D6EE1">
      <w:pPr>
        <w:pStyle w:val="ConsPlusNormal"/>
        <w:spacing w:before="220"/>
        <w:ind w:firstLine="540"/>
        <w:jc w:val="both"/>
      </w:pPr>
      <w:r>
        <w:t>Техническое средство, предназначенное для воспроизведения, хранения и передачи единицы величины.</w:t>
      </w:r>
    </w:p>
    <w:p w14:paraId="36DE99F7" w14:textId="77777777" w:rsidR="008D6EE1" w:rsidRDefault="008D6EE1">
      <w:pPr>
        <w:pStyle w:val="ConsPlusNormal"/>
        <w:spacing w:before="220"/>
        <w:ind w:firstLine="540"/>
        <w:jc w:val="both"/>
      </w:pPr>
      <w:r>
        <w:t xml:space="preserve">[пункт 29 статьи 2 </w:t>
      </w:r>
      <w:hyperlink r:id="rId1128">
        <w:r>
          <w:rPr>
            <w:color w:val="0000FF"/>
          </w:rPr>
          <w:t>Федерального закона</w:t>
        </w:r>
      </w:hyperlink>
      <w:r>
        <w:t xml:space="preserve"> от 26 июня 2008 г. N 102-ФЗ "Об обеспечении единства измерений"]</w:t>
      </w:r>
    </w:p>
    <w:p w14:paraId="14C55700" w14:textId="77777777" w:rsidR="008D6EE1" w:rsidRDefault="008D6EE1">
      <w:pPr>
        <w:pStyle w:val="ConsPlusNormal"/>
        <w:spacing w:before="220"/>
        <w:ind w:firstLine="540"/>
        <w:jc w:val="both"/>
      </w:pPr>
      <w:r>
        <w:t>Примечание. Метрологические характеристики эталона аналогичны метрологическим характеристикам средств измерений (например, характеристики точности и стабильности).</w:t>
      </w:r>
    </w:p>
    <w:p w14:paraId="71A74C4D" w14:textId="77777777" w:rsidR="008D6EE1" w:rsidRDefault="008D6EE1">
      <w:pPr>
        <w:pStyle w:val="ConsPlusNormal"/>
        <w:spacing w:before="220"/>
        <w:ind w:firstLine="540"/>
        <w:jc w:val="both"/>
      </w:pPr>
      <w:r>
        <w:t xml:space="preserve">[на основе положений статьи 8.1 </w:t>
      </w:r>
      <w:hyperlink r:id="rId1129">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3A2713BE" w14:textId="77777777" w:rsidR="008D6EE1" w:rsidRDefault="008D6EE1">
      <w:pPr>
        <w:pStyle w:val="ConsPlusNormal"/>
        <w:spacing w:before="220"/>
        <w:ind w:firstLine="540"/>
        <w:jc w:val="both"/>
      </w:pPr>
      <w:r>
        <w:rPr>
          <w:b/>
        </w:rPr>
        <w:t>12.196. Государственный эталон единицы величины</w:t>
      </w:r>
    </w:p>
    <w:p w14:paraId="082D3DEA" w14:textId="77777777" w:rsidR="008D6EE1" w:rsidRDefault="008D6EE1">
      <w:pPr>
        <w:pStyle w:val="ConsPlusNormal"/>
        <w:spacing w:before="220"/>
        <w:ind w:firstLine="540"/>
        <w:jc w:val="both"/>
      </w:pPr>
      <w:r>
        <w:t>Эталон единицы величины, находящийся в федеральной собственности.</w:t>
      </w:r>
    </w:p>
    <w:p w14:paraId="4AACDDF9" w14:textId="77777777" w:rsidR="008D6EE1" w:rsidRDefault="008D6EE1">
      <w:pPr>
        <w:pStyle w:val="ConsPlusNormal"/>
        <w:spacing w:before="220"/>
        <w:ind w:firstLine="540"/>
        <w:jc w:val="both"/>
      </w:pPr>
      <w:r>
        <w:t xml:space="preserve">[пункт 5 статьи 2 </w:t>
      </w:r>
      <w:hyperlink r:id="rId1130">
        <w:r>
          <w:rPr>
            <w:color w:val="0000FF"/>
          </w:rPr>
          <w:t>Федерального закона</w:t>
        </w:r>
      </w:hyperlink>
      <w:r>
        <w:t xml:space="preserve"> от 26 июня 2008 г. N 102-ФЗ "Об обеспечении единства измерений"]</w:t>
      </w:r>
    </w:p>
    <w:p w14:paraId="64CC7A7D" w14:textId="77777777" w:rsidR="008D6EE1" w:rsidRDefault="008D6EE1">
      <w:pPr>
        <w:pStyle w:val="ConsPlusNormal"/>
        <w:spacing w:before="220"/>
        <w:ind w:firstLine="540"/>
        <w:jc w:val="both"/>
      </w:pPr>
      <w:r>
        <w:rPr>
          <w:b/>
        </w:rPr>
        <w:t>12.197. Воспроизведение единицы (величины)</w:t>
      </w:r>
    </w:p>
    <w:p w14:paraId="1383EFDE" w14:textId="77777777" w:rsidR="008D6EE1" w:rsidRDefault="008D6EE1">
      <w:pPr>
        <w:pStyle w:val="ConsPlusNormal"/>
        <w:spacing w:before="220"/>
        <w:ind w:firstLine="540"/>
        <w:jc w:val="both"/>
      </w:pPr>
      <w:r>
        <w:t>Совокупность операций по материализации единицы величины с помощью первичного эталона.</w:t>
      </w:r>
    </w:p>
    <w:p w14:paraId="4795E50D" w14:textId="77777777" w:rsidR="008D6EE1" w:rsidRDefault="008D6EE1">
      <w:pPr>
        <w:pStyle w:val="ConsPlusNormal"/>
        <w:spacing w:before="220"/>
        <w:ind w:firstLine="540"/>
        <w:jc w:val="both"/>
      </w:pPr>
      <w:r>
        <w:t xml:space="preserve">[на основе положений статьи 8.2 </w:t>
      </w:r>
      <w:hyperlink r:id="rId1131">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C80EF8C" w14:textId="77777777" w:rsidR="008D6EE1" w:rsidRDefault="008D6EE1">
      <w:pPr>
        <w:pStyle w:val="ConsPlusNormal"/>
        <w:spacing w:before="220"/>
        <w:ind w:firstLine="540"/>
        <w:jc w:val="both"/>
      </w:pPr>
      <w:r>
        <w:rPr>
          <w:b/>
        </w:rPr>
        <w:t>12.198. Воспроизведение основной единицы</w:t>
      </w:r>
    </w:p>
    <w:p w14:paraId="5972C72B" w14:textId="77777777" w:rsidR="008D6EE1" w:rsidRDefault="008D6EE1">
      <w:pPr>
        <w:pStyle w:val="ConsPlusNormal"/>
        <w:spacing w:before="220"/>
        <w:ind w:firstLine="540"/>
        <w:jc w:val="both"/>
      </w:pPr>
      <w:r>
        <w:t>Воспроизведение единицы путем создания фиксированной по размеру величины в соответствии с определением единицы.</w:t>
      </w:r>
    </w:p>
    <w:p w14:paraId="234F9962" w14:textId="77777777" w:rsidR="008D6EE1" w:rsidRDefault="008D6EE1">
      <w:pPr>
        <w:pStyle w:val="ConsPlusNormal"/>
        <w:spacing w:before="220"/>
        <w:ind w:firstLine="540"/>
        <w:jc w:val="both"/>
      </w:pPr>
      <w:r>
        <w:t xml:space="preserve">[статья 8.3 </w:t>
      </w:r>
      <w:hyperlink r:id="rId1132">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3FBC197F" w14:textId="77777777" w:rsidR="008D6EE1" w:rsidRDefault="008D6EE1">
      <w:pPr>
        <w:pStyle w:val="ConsPlusNormal"/>
        <w:spacing w:before="220"/>
        <w:ind w:firstLine="540"/>
        <w:jc w:val="both"/>
      </w:pPr>
      <w:r>
        <w:rPr>
          <w:b/>
        </w:rPr>
        <w:t>12.199. Воспроизведение производной единицы</w:t>
      </w:r>
    </w:p>
    <w:p w14:paraId="2E2AEF42" w14:textId="77777777" w:rsidR="008D6EE1" w:rsidRDefault="008D6EE1">
      <w:pPr>
        <w:pStyle w:val="ConsPlusNormal"/>
        <w:spacing w:before="220"/>
        <w:ind w:firstLine="540"/>
        <w:jc w:val="both"/>
      </w:pPr>
      <w:r>
        <w:t>Воспроизведение единицы величины в соответствии с уравнением связи между данной производной единицей и основными единицами.</w:t>
      </w:r>
    </w:p>
    <w:p w14:paraId="402993D0" w14:textId="77777777" w:rsidR="008D6EE1" w:rsidRDefault="008D6EE1">
      <w:pPr>
        <w:pStyle w:val="ConsPlusNormal"/>
        <w:spacing w:before="220"/>
        <w:ind w:firstLine="540"/>
        <w:jc w:val="both"/>
      </w:pPr>
      <w:r>
        <w:t xml:space="preserve">[статья 8.4 </w:t>
      </w:r>
      <w:hyperlink r:id="rId1133">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6186E6D" w14:textId="77777777" w:rsidR="008D6EE1" w:rsidRDefault="008D6EE1">
      <w:pPr>
        <w:pStyle w:val="ConsPlusNormal"/>
        <w:spacing w:before="220"/>
        <w:ind w:firstLine="540"/>
        <w:jc w:val="both"/>
      </w:pPr>
      <w:r>
        <w:rPr>
          <w:b/>
        </w:rPr>
        <w:t>12.200. Хранение единицы</w:t>
      </w:r>
    </w:p>
    <w:p w14:paraId="42511999" w14:textId="77777777" w:rsidR="008D6EE1" w:rsidRDefault="008D6EE1">
      <w:pPr>
        <w:pStyle w:val="ConsPlusNormal"/>
        <w:spacing w:before="220"/>
        <w:ind w:firstLine="540"/>
        <w:jc w:val="both"/>
      </w:pPr>
      <w:r>
        <w:lastRenderedPageBreak/>
        <w:t>Совокупность операций, обеспечивающих неизменность во времени размера единицы, воспроизводимой, хранимой и передаваемой данным эталоном.</w:t>
      </w:r>
    </w:p>
    <w:p w14:paraId="3C4FDFCB" w14:textId="77777777" w:rsidR="008D6EE1" w:rsidRDefault="008D6EE1">
      <w:pPr>
        <w:pStyle w:val="ConsPlusNormal"/>
        <w:spacing w:before="220"/>
        <w:ind w:firstLine="540"/>
        <w:jc w:val="both"/>
      </w:pPr>
      <w:r>
        <w:t>Примечание. Хранение единицы осуществляется при соблюдении обязательных технических требований и требований к содержанию и применению эталона.</w:t>
      </w:r>
    </w:p>
    <w:p w14:paraId="5F494716" w14:textId="77777777" w:rsidR="008D6EE1" w:rsidRDefault="008D6EE1">
      <w:pPr>
        <w:pStyle w:val="ConsPlusNormal"/>
        <w:spacing w:before="220"/>
        <w:ind w:firstLine="540"/>
        <w:jc w:val="both"/>
      </w:pPr>
      <w:r>
        <w:t xml:space="preserve">[статья 8.5 </w:t>
      </w:r>
      <w:hyperlink r:id="rId1134">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938F6C1" w14:textId="77777777" w:rsidR="008D6EE1" w:rsidRDefault="008D6EE1">
      <w:pPr>
        <w:pStyle w:val="ConsPlusNormal"/>
        <w:spacing w:before="220"/>
        <w:ind w:firstLine="540"/>
        <w:jc w:val="both"/>
      </w:pPr>
      <w:r>
        <w:rPr>
          <w:b/>
        </w:rPr>
        <w:t>12.201. Передача единицы величины</w:t>
      </w:r>
    </w:p>
    <w:p w14:paraId="395F02D6" w14:textId="77777777" w:rsidR="008D6EE1" w:rsidRDefault="008D6EE1">
      <w:pPr>
        <w:pStyle w:val="ConsPlusNormal"/>
        <w:spacing w:before="220"/>
        <w:ind w:firstLine="540"/>
        <w:jc w:val="both"/>
      </w:pPr>
      <w:r>
        <w:t>Приведение единицы величины, хранимой эталоном единицы величины или средством измерений, к единице величины, воспроизводимой или хранимой эталоном данной единицы величины или стандартным образцом, имеющим более высокие показатели точности.</w:t>
      </w:r>
    </w:p>
    <w:p w14:paraId="0CFC927A" w14:textId="77777777" w:rsidR="008D6EE1" w:rsidRDefault="008D6EE1">
      <w:pPr>
        <w:pStyle w:val="ConsPlusNormal"/>
        <w:spacing w:before="220"/>
        <w:ind w:firstLine="540"/>
        <w:jc w:val="both"/>
      </w:pPr>
      <w:r>
        <w:t xml:space="preserve">[пункт 16 статьи 2 </w:t>
      </w:r>
      <w:hyperlink r:id="rId1135">
        <w:r>
          <w:rPr>
            <w:color w:val="0000FF"/>
          </w:rPr>
          <w:t>Федерального закона</w:t>
        </w:r>
      </w:hyperlink>
      <w:r>
        <w:t xml:space="preserve"> от 26 июня 2008 г. N 102-ФЗ "Об обеспечении единства измерений"]</w:t>
      </w:r>
    </w:p>
    <w:p w14:paraId="508C17C7" w14:textId="77777777" w:rsidR="008D6EE1" w:rsidRDefault="008D6EE1">
      <w:pPr>
        <w:pStyle w:val="ConsPlusNormal"/>
        <w:spacing w:before="220"/>
        <w:ind w:firstLine="540"/>
        <w:jc w:val="both"/>
      </w:pPr>
      <w:r>
        <w:rPr>
          <w:b/>
        </w:rPr>
        <w:t>12.202. Передача шкалы (измерений) (величины)</w:t>
      </w:r>
    </w:p>
    <w:p w14:paraId="297915BF" w14:textId="77777777" w:rsidR="008D6EE1" w:rsidRDefault="008D6EE1">
      <w:pPr>
        <w:pStyle w:val="ConsPlusNormal"/>
        <w:spacing w:before="220"/>
        <w:ind w:firstLine="540"/>
        <w:jc w:val="both"/>
      </w:pPr>
      <w:r>
        <w:t>Совокупность операций, имеющих целью воссоздание шкалы измерений (или ее участка) в соответствии с ее спецификацией.</w:t>
      </w:r>
    </w:p>
    <w:p w14:paraId="2543FBCF" w14:textId="77777777" w:rsidR="008D6EE1" w:rsidRDefault="008D6EE1">
      <w:pPr>
        <w:pStyle w:val="ConsPlusNormal"/>
        <w:spacing w:before="220"/>
        <w:ind w:firstLine="540"/>
        <w:jc w:val="both"/>
      </w:pPr>
      <w:r>
        <w:t xml:space="preserve">[статья 8.7 </w:t>
      </w:r>
      <w:hyperlink r:id="rId1136">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3C1FE940" w14:textId="77777777" w:rsidR="008D6EE1" w:rsidRDefault="008D6EE1">
      <w:pPr>
        <w:pStyle w:val="ConsPlusNormal"/>
        <w:spacing w:before="220"/>
        <w:ind w:firstLine="540"/>
        <w:jc w:val="both"/>
      </w:pPr>
      <w:r>
        <w:rPr>
          <w:b/>
        </w:rPr>
        <w:t>12.203. [хранение эталона, содержание эталона]</w:t>
      </w:r>
    </w:p>
    <w:p w14:paraId="2F4406CE" w14:textId="77777777" w:rsidR="008D6EE1" w:rsidRDefault="008D6EE1">
      <w:pPr>
        <w:pStyle w:val="ConsPlusNormal"/>
        <w:spacing w:before="220"/>
        <w:ind w:firstLine="540"/>
        <w:jc w:val="both"/>
      </w:pPr>
      <w:r>
        <w:t>Совокупность операций, необходимых для обеспечения выполнения обязательных метрологических и технических требований к эталонам, а также требований к их содержанию и применению.</w:t>
      </w:r>
    </w:p>
    <w:p w14:paraId="5FC5DC68" w14:textId="77777777" w:rsidR="008D6EE1" w:rsidRDefault="008D6EE1">
      <w:pPr>
        <w:pStyle w:val="ConsPlusNormal"/>
        <w:spacing w:before="220"/>
        <w:ind w:firstLine="540"/>
        <w:jc w:val="both"/>
      </w:pPr>
      <w:r>
        <w:t>Примечания:</w:t>
      </w:r>
    </w:p>
    <w:p w14:paraId="44A57E3D" w14:textId="77777777" w:rsidR="008D6EE1" w:rsidRDefault="008D6EE1">
      <w:pPr>
        <w:pStyle w:val="ConsPlusNormal"/>
        <w:spacing w:before="220"/>
        <w:ind w:firstLine="540"/>
        <w:jc w:val="both"/>
      </w:pPr>
      <w:r>
        <w:t>1. Хранение эталона включает его регулярные исследования, в том числе сличения с национальными эталонами других стран, калибровку или поверку с целью подтверждения выполнения обязательных требований к метрологическим характеристикам и совершенствования методов передачи единицы или шкалы измерений.</w:t>
      </w:r>
    </w:p>
    <w:p w14:paraId="1BE8B8B0" w14:textId="77777777" w:rsidR="008D6EE1" w:rsidRDefault="008D6EE1">
      <w:pPr>
        <w:pStyle w:val="ConsPlusNormal"/>
        <w:spacing w:before="220"/>
        <w:ind w:firstLine="540"/>
        <w:jc w:val="both"/>
      </w:pPr>
      <w:r>
        <w:t>2. Для руководства работами по содержанию эталонов устанавливают специальную категорию должностных лиц - "ученых хранителей государственных эталонов", назначаемых из числа ведущих в данной области специалистов-метрологов.</w:t>
      </w:r>
    </w:p>
    <w:p w14:paraId="4A01F933" w14:textId="77777777" w:rsidR="008D6EE1" w:rsidRDefault="008D6EE1">
      <w:pPr>
        <w:pStyle w:val="ConsPlusNormal"/>
        <w:spacing w:before="220"/>
        <w:ind w:firstLine="540"/>
        <w:jc w:val="both"/>
      </w:pPr>
      <w:r>
        <w:t xml:space="preserve">[статья 8.8 </w:t>
      </w:r>
      <w:hyperlink r:id="rId1137">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8C1FB62" w14:textId="77777777" w:rsidR="008D6EE1" w:rsidRDefault="008D6EE1">
      <w:pPr>
        <w:pStyle w:val="ConsPlusNormal"/>
        <w:spacing w:before="220"/>
        <w:ind w:firstLine="540"/>
        <w:jc w:val="both"/>
      </w:pPr>
      <w:r>
        <w:rPr>
          <w:b/>
        </w:rPr>
        <w:t>12.204. Естественный эталон</w:t>
      </w:r>
    </w:p>
    <w:p w14:paraId="54D5C0FB" w14:textId="77777777" w:rsidR="008D6EE1" w:rsidRDefault="008D6EE1">
      <w:pPr>
        <w:pStyle w:val="ConsPlusNormal"/>
        <w:spacing w:before="220"/>
        <w:ind w:firstLine="540"/>
        <w:jc w:val="both"/>
      </w:pPr>
      <w:r>
        <w:t>Эталон, основанный на присущих и воспроизводимых свойствах материального объекта или явления.</w:t>
      </w:r>
    </w:p>
    <w:p w14:paraId="275949FB" w14:textId="77777777" w:rsidR="008D6EE1" w:rsidRDefault="008D6EE1">
      <w:pPr>
        <w:pStyle w:val="ConsPlusNormal"/>
        <w:spacing w:before="220"/>
        <w:ind w:firstLine="540"/>
        <w:jc w:val="both"/>
      </w:pPr>
      <w:r>
        <w:t>Примеры:</w:t>
      </w:r>
    </w:p>
    <w:p w14:paraId="2777F222" w14:textId="77777777" w:rsidR="008D6EE1" w:rsidRDefault="008D6EE1">
      <w:pPr>
        <w:pStyle w:val="ConsPlusNormal"/>
        <w:spacing w:before="220"/>
        <w:ind w:firstLine="540"/>
        <w:jc w:val="both"/>
      </w:pPr>
      <w:r>
        <w:t xml:space="preserve">1. Естественный эталон разности электрических потенциалов, основанный на эффекте </w:t>
      </w:r>
      <w:r>
        <w:lastRenderedPageBreak/>
        <w:t>Джозефсона.</w:t>
      </w:r>
    </w:p>
    <w:p w14:paraId="3F90D4EC" w14:textId="77777777" w:rsidR="008D6EE1" w:rsidRDefault="008D6EE1">
      <w:pPr>
        <w:pStyle w:val="ConsPlusNormal"/>
        <w:spacing w:before="220"/>
        <w:ind w:firstLine="540"/>
        <w:jc w:val="both"/>
      </w:pPr>
      <w:r>
        <w:t>2. Образец меди как естественный эталон электропроводности.</w:t>
      </w:r>
    </w:p>
    <w:p w14:paraId="32454205" w14:textId="77777777" w:rsidR="008D6EE1" w:rsidRDefault="008D6EE1">
      <w:pPr>
        <w:pStyle w:val="ConsPlusNormal"/>
        <w:spacing w:before="220"/>
        <w:ind w:firstLine="540"/>
        <w:jc w:val="both"/>
      </w:pPr>
      <w:r>
        <w:t xml:space="preserve">[на основе положений статьи 8.9 </w:t>
      </w:r>
      <w:hyperlink r:id="rId1138">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26027CF4" w14:textId="77777777" w:rsidR="008D6EE1" w:rsidRDefault="008D6EE1">
      <w:pPr>
        <w:pStyle w:val="ConsPlusNormal"/>
        <w:spacing w:before="220"/>
        <w:ind w:firstLine="540"/>
        <w:jc w:val="both"/>
      </w:pPr>
      <w:r>
        <w:rPr>
          <w:b/>
        </w:rPr>
        <w:t>12.205. Первичный эталон</w:t>
      </w:r>
    </w:p>
    <w:p w14:paraId="48806CE3" w14:textId="77777777" w:rsidR="008D6EE1" w:rsidRDefault="008D6EE1">
      <w:pPr>
        <w:pStyle w:val="ConsPlusNormal"/>
        <w:spacing w:before="220"/>
        <w:ind w:firstLine="540"/>
        <w:jc w:val="both"/>
      </w:pPr>
      <w:r>
        <w:t>Эталон, основанный на использовании первичной референтной методики измерений или созданный как артефакт, выбранный по соглашению.</w:t>
      </w:r>
    </w:p>
    <w:p w14:paraId="01DE2EEA" w14:textId="77777777" w:rsidR="008D6EE1" w:rsidRDefault="008D6EE1">
      <w:pPr>
        <w:pStyle w:val="ConsPlusNormal"/>
        <w:spacing w:before="220"/>
        <w:ind w:firstLine="540"/>
        <w:jc w:val="both"/>
      </w:pPr>
      <w:r>
        <w:t>Примечания:</w:t>
      </w:r>
    </w:p>
    <w:p w14:paraId="43BA7071" w14:textId="77777777" w:rsidR="008D6EE1" w:rsidRDefault="008D6EE1">
      <w:pPr>
        <w:pStyle w:val="ConsPlusNormal"/>
        <w:spacing w:before="220"/>
        <w:ind w:firstLine="540"/>
        <w:jc w:val="both"/>
      </w:pPr>
      <w:r>
        <w:t>1. Первичный эталон обеспечивает воспроизведение единицы или шкалы измерений с наивысшей точностью.</w:t>
      </w:r>
    </w:p>
    <w:p w14:paraId="62788A0D" w14:textId="77777777" w:rsidR="008D6EE1" w:rsidRDefault="008D6EE1">
      <w:pPr>
        <w:pStyle w:val="ConsPlusNormal"/>
        <w:spacing w:before="220"/>
        <w:ind w:firstLine="540"/>
        <w:jc w:val="both"/>
      </w:pPr>
      <w:r>
        <w:t>2. Метрологические свойства первичных эталонов единиц величин устанавливают независимо от других эталонов единиц этих же величин.</w:t>
      </w:r>
    </w:p>
    <w:p w14:paraId="4554EDE3" w14:textId="77777777" w:rsidR="008D6EE1" w:rsidRDefault="008D6EE1">
      <w:pPr>
        <w:pStyle w:val="ConsPlusNormal"/>
        <w:spacing w:before="220"/>
        <w:ind w:firstLine="540"/>
        <w:jc w:val="both"/>
      </w:pPr>
      <w:r>
        <w:t>3. Для первичного эталона, воспроизводящего единицу в специфических условиях (высокие и сверхвысокие частоты, малые и большие энергии, давления, температуры, особые состояния вещества и т.п.) используют термин первичный специальный эталон.</w:t>
      </w:r>
    </w:p>
    <w:p w14:paraId="6636FD25" w14:textId="77777777" w:rsidR="008D6EE1" w:rsidRDefault="008D6EE1">
      <w:pPr>
        <w:pStyle w:val="ConsPlusNormal"/>
        <w:spacing w:before="220"/>
        <w:ind w:firstLine="540"/>
        <w:jc w:val="both"/>
      </w:pPr>
      <w:r>
        <w:t xml:space="preserve">[статья 8.10 </w:t>
      </w:r>
      <w:hyperlink r:id="rId1139">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69A72EB" w14:textId="77777777" w:rsidR="008D6EE1" w:rsidRDefault="008D6EE1">
      <w:pPr>
        <w:pStyle w:val="ConsPlusNormal"/>
        <w:spacing w:before="220"/>
        <w:ind w:firstLine="540"/>
        <w:jc w:val="both"/>
      </w:pPr>
      <w:r>
        <w:rPr>
          <w:b/>
        </w:rPr>
        <w:t>12.206. Государственный первичный эталон единицы величины</w:t>
      </w:r>
    </w:p>
    <w:p w14:paraId="4E379296" w14:textId="77777777" w:rsidR="008D6EE1" w:rsidRDefault="008D6EE1">
      <w:pPr>
        <w:pStyle w:val="ConsPlusNormal"/>
        <w:spacing w:before="220"/>
        <w:ind w:firstLine="540"/>
        <w:jc w:val="both"/>
      </w:pPr>
      <w:r>
        <w:t>Государственный эталон единицы величины, обеспечивающий воспроизведение, хранение и передачу единицы величины с наивысшей в Российской Федерации точностью, утверждаемый в этом качестве в установленном порядке и применяемый в качестве исходного на территории Российской Федерации.</w:t>
      </w:r>
    </w:p>
    <w:p w14:paraId="44FF6FF0" w14:textId="77777777" w:rsidR="008D6EE1" w:rsidRDefault="008D6EE1">
      <w:pPr>
        <w:pStyle w:val="ConsPlusNormal"/>
        <w:spacing w:before="220"/>
        <w:ind w:firstLine="540"/>
        <w:jc w:val="both"/>
      </w:pPr>
      <w:r>
        <w:t xml:space="preserve">[пункт 4 статьи 2 </w:t>
      </w:r>
      <w:hyperlink r:id="rId1140">
        <w:r>
          <w:rPr>
            <w:color w:val="0000FF"/>
          </w:rPr>
          <w:t>Федерального закона</w:t>
        </w:r>
      </w:hyperlink>
      <w:r>
        <w:t xml:space="preserve"> от 26 июня 2008 г. N 102-ФЗ "Об обеспечении единства измерений"]</w:t>
      </w:r>
    </w:p>
    <w:p w14:paraId="16763629" w14:textId="77777777" w:rsidR="008D6EE1" w:rsidRDefault="008D6EE1">
      <w:pPr>
        <w:pStyle w:val="ConsPlusNormal"/>
        <w:spacing w:before="220"/>
        <w:ind w:firstLine="540"/>
        <w:jc w:val="both"/>
      </w:pPr>
      <w:r>
        <w:rPr>
          <w:b/>
        </w:rPr>
        <w:t>12.207. Вторичный эталон</w:t>
      </w:r>
    </w:p>
    <w:p w14:paraId="500892EB" w14:textId="77777777" w:rsidR="008D6EE1" w:rsidRDefault="008D6EE1">
      <w:pPr>
        <w:pStyle w:val="ConsPlusNormal"/>
        <w:spacing w:before="220"/>
        <w:ind w:firstLine="540"/>
        <w:jc w:val="both"/>
      </w:pPr>
      <w:r>
        <w:t>Эталон, получающий единицу величины или шкалу измерений непосредственно от первичного эталона данной единицы или шкалы.</w:t>
      </w:r>
    </w:p>
    <w:p w14:paraId="73F91AE8" w14:textId="77777777" w:rsidR="008D6EE1" w:rsidRDefault="008D6EE1">
      <w:pPr>
        <w:pStyle w:val="ConsPlusNormal"/>
        <w:spacing w:before="220"/>
        <w:ind w:firstLine="540"/>
        <w:jc w:val="both"/>
      </w:pPr>
      <w:r>
        <w:t xml:space="preserve">[статья 8.11 </w:t>
      </w:r>
      <w:hyperlink r:id="rId1141">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368A38CF" w14:textId="77777777" w:rsidR="008D6EE1" w:rsidRDefault="008D6EE1">
      <w:pPr>
        <w:pStyle w:val="ConsPlusNormal"/>
        <w:spacing w:before="220"/>
        <w:ind w:firstLine="540"/>
        <w:jc w:val="both"/>
      </w:pPr>
      <w:r>
        <w:rPr>
          <w:b/>
        </w:rPr>
        <w:t>12.208. Эталон сравнения</w:t>
      </w:r>
    </w:p>
    <w:p w14:paraId="6FB220DB" w14:textId="77777777" w:rsidR="008D6EE1" w:rsidRDefault="008D6EE1">
      <w:pPr>
        <w:pStyle w:val="ConsPlusNormal"/>
        <w:spacing w:before="220"/>
        <w:ind w:firstLine="540"/>
        <w:jc w:val="both"/>
      </w:pPr>
      <w:r>
        <w:t>Эталон, применяемый для сличений эталонов, которые по тем или иным причинам не могут быть непосредственно сличены друг с другом.</w:t>
      </w:r>
    </w:p>
    <w:p w14:paraId="1FA37296" w14:textId="77777777" w:rsidR="008D6EE1" w:rsidRDefault="008D6EE1">
      <w:pPr>
        <w:pStyle w:val="ConsPlusNormal"/>
        <w:spacing w:before="220"/>
        <w:ind w:firstLine="540"/>
        <w:jc w:val="both"/>
      </w:pPr>
      <w:r>
        <w:t xml:space="preserve">[статья 8.12 </w:t>
      </w:r>
      <w:hyperlink r:id="rId1142">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C6FB63D" w14:textId="77777777" w:rsidR="008D6EE1" w:rsidRDefault="008D6EE1">
      <w:pPr>
        <w:pStyle w:val="ConsPlusNormal"/>
        <w:spacing w:before="220"/>
        <w:ind w:firstLine="540"/>
        <w:jc w:val="both"/>
      </w:pPr>
      <w:r>
        <w:rPr>
          <w:b/>
        </w:rPr>
        <w:lastRenderedPageBreak/>
        <w:t>12.209. Рабочий эталон</w:t>
      </w:r>
    </w:p>
    <w:p w14:paraId="44AF2285" w14:textId="77777777" w:rsidR="008D6EE1" w:rsidRDefault="008D6EE1">
      <w:pPr>
        <w:pStyle w:val="ConsPlusNormal"/>
        <w:spacing w:before="220"/>
        <w:ind w:firstLine="540"/>
        <w:jc w:val="both"/>
      </w:pPr>
      <w:r>
        <w:t>Эталон, предназначенный для передачи единицы величины или шкалы измерений средствам измерений.</w:t>
      </w:r>
    </w:p>
    <w:p w14:paraId="0DCC126D" w14:textId="77777777" w:rsidR="008D6EE1" w:rsidRDefault="008D6EE1">
      <w:pPr>
        <w:pStyle w:val="ConsPlusNormal"/>
        <w:spacing w:before="220"/>
        <w:ind w:firstLine="540"/>
        <w:jc w:val="both"/>
      </w:pPr>
      <w:r>
        <w:t>Примечание. При необходимости рабочие эталоны подразделяют на разряды (1-й, 2-</w:t>
      </w:r>
      <w:proofErr w:type="gramStart"/>
      <w:r>
        <w:t>й,...</w:t>
      </w:r>
      <w:proofErr w:type="gramEnd"/>
      <w:r>
        <w:t>, -й). В этом случае передачу единицы осуществляют через цепочку соподчиненных по разрядам рабочих эталонов. При этом от последнего рабочего эталона в этой цепочке единицу передают средству измерений.</w:t>
      </w:r>
    </w:p>
    <w:p w14:paraId="68EB855C" w14:textId="77777777" w:rsidR="008D6EE1" w:rsidRDefault="008D6EE1">
      <w:pPr>
        <w:pStyle w:val="ConsPlusNormal"/>
        <w:spacing w:before="220"/>
        <w:ind w:firstLine="540"/>
        <w:jc w:val="both"/>
      </w:pPr>
      <w:r>
        <w:t xml:space="preserve">[статья 8.13 </w:t>
      </w:r>
      <w:hyperlink r:id="rId1143">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2E68093E" w14:textId="77777777" w:rsidR="008D6EE1" w:rsidRDefault="008D6EE1">
      <w:pPr>
        <w:pStyle w:val="ConsPlusNormal"/>
        <w:spacing w:before="220"/>
        <w:ind w:firstLine="540"/>
        <w:jc w:val="both"/>
      </w:pPr>
      <w:r>
        <w:rPr>
          <w:b/>
        </w:rPr>
        <w:t>12.210. Калибратор</w:t>
      </w:r>
    </w:p>
    <w:p w14:paraId="68375BCC" w14:textId="77777777" w:rsidR="008D6EE1" w:rsidRDefault="008D6EE1">
      <w:pPr>
        <w:pStyle w:val="ConsPlusNormal"/>
        <w:spacing w:before="220"/>
        <w:ind w:firstLine="540"/>
        <w:jc w:val="both"/>
      </w:pPr>
      <w:r>
        <w:t>Эталон, используемый при калибровке или поверке.</w:t>
      </w:r>
    </w:p>
    <w:p w14:paraId="2EC99DDE" w14:textId="77777777" w:rsidR="008D6EE1" w:rsidRDefault="008D6EE1">
      <w:pPr>
        <w:pStyle w:val="ConsPlusNormal"/>
        <w:spacing w:before="220"/>
        <w:ind w:firstLine="540"/>
        <w:jc w:val="both"/>
      </w:pPr>
      <w:r>
        <w:t xml:space="preserve">[на основе положений статьи 8.14 </w:t>
      </w:r>
      <w:hyperlink r:id="rId1144">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7BA11B0" w14:textId="77777777" w:rsidR="008D6EE1" w:rsidRDefault="008D6EE1">
      <w:pPr>
        <w:pStyle w:val="ConsPlusNormal"/>
        <w:spacing w:before="220"/>
        <w:ind w:firstLine="540"/>
        <w:jc w:val="both"/>
      </w:pPr>
      <w:r>
        <w:rPr>
          <w:b/>
        </w:rPr>
        <w:t>12.211. Транспортируемый эталон</w:t>
      </w:r>
    </w:p>
    <w:p w14:paraId="08453DB8" w14:textId="77777777" w:rsidR="008D6EE1" w:rsidRDefault="008D6EE1">
      <w:pPr>
        <w:pStyle w:val="ConsPlusNormal"/>
        <w:spacing w:before="220"/>
        <w:ind w:firstLine="540"/>
        <w:jc w:val="both"/>
      </w:pPr>
      <w:r>
        <w:t>Эталон (иногда специальной конструкции), предназначенный для его транспортирования к местам поверки (калибровки) средств измерений или сличений эталонов.</w:t>
      </w:r>
    </w:p>
    <w:p w14:paraId="635D78D5" w14:textId="77777777" w:rsidR="008D6EE1" w:rsidRDefault="008D6EE1">
      <w:pPr>
        <w:pStyle w:val="ConsPlusNormal"/>
        <w:spacing w:before="220"/>
        <w:ind w:firstLine="540"/>
        <w:jc w:val="both"/>
      </w:pPr>
      <w:r>
        <w:t xml:space="preserve">[статья 8.15 </w:t>
      </w:r>
      <w:hyperlink r:id="rId1145">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3F17E0A" w14:textId="77777777" w:rsidR="008D6EE1" w:rsidRDefault="008D6EE1">
      <w:pPr>
        <w:pStyle w:val="ConsPlusNormal"/>
        <w:spacing w:before="220"/>
        <w:ind w:firstLine="540"/>
        <w:jc w:val="both"/>
      </w:pPr>
      <w:r>
        <w:rPr>
          <w:b/>
        </w:rPr>
        <w:t>12.212. Исходный эталон</w:t>
      </w:r>
    </w:p>
    <w:p w14:paraId="327D065F" w14:textId="77777777" w:rsidR="008D6EE1" w:rsidRDefault="008D6EE1">
      <w:pPr>
        <w:pStyle w:val="ConsPlusNormal"/>
        <w:spacing w:before="220"/>
        <w:ind w:firstLine="540"/>
        <w:jc w:val="both"/>
      </w:pPr>
      <w:r>
        <w:t>Эталон, обладающий наивысшими метрологическими свойствами (в стране или группе стран, в регионе, министерстве (ведомстве), организации, предприятии или лаборатории), передающий единицу величины или шкалу измерений подчиненным эталонам и имеющимся средствам измерений.</w:t>
      </w:r>
    </w:p>
    <w:p w14:paraId="016A41F5" w14:textId="77777777" w:rsidR="008D6EE1" w:rsidRDefault="008D6EE1">
      <w:pPr>
        <w:pStyle w:val="ConsPlusNormal"/>
        <w:spacing w:before="220"/>
        <w:ind w:firstLine="540"/>
        <w:jc w:val="both"/>
      </w:pPr>
      <w:r>
        <w:t>Примечание. Эталоны, стоящие в поверочной схеме (калибровочной иерархии) ниже исходного эталона, обычно называют подчиненными эталонами.</w:t>
      </w:r>
    </w:p>
    <w:p w14:paraId="64710681" w14:textId="77777777" w:rsidR="008D6EE1" w:rsidRDefault="008D6EE1">
      <w:pPr>
        <w:pStyle w:val="ConsPlusNormal"/>
        <w:spacing w:before="220"/>
        <w:ind w:firstLine="540"/>
        <w:jc w:val="both"/>
      </w:pPr>
      <w:r>
        <w:t xml:space="preserve">[статья 8.16 </w:t>
      </w:r>
      <w:hyperlink r:id="rId1146">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F136D09" w14:textId="77777777" w:rsidR="008D6EE1" w:rsidRDefault="008D6EE1">
      <w:pPr>
        <w:pStyle w:val="ConsPlusNormal"/>
        <w:spacing w:before="220"/>
        <w:ind w:firstLine="540"/>
        <w:jc w:val="both"/>
      </w:pPr>
      <w:r>
        <w:rPr>
          <w:b/>
        </w:rPr>
        <w:t>12.213. Национальный эталон</w:t>
      </w:r>
    </w:p>
    <w:p w14:paraId="074AE656" w14:textId="77777777" w:rsidR="008D6EE1" w:rsidRDefault="008D6EE1">
      <w:pPr>
        <w:pStyle w:val="ConsPlusNormal"/>
        <w:spacing w:before="220"/>
        <w:ind w:firstLine="540"/>
        <w:jc w:val="both"/>
      </w:pPr>
      <w:r>
        <w:t>Эталон, признанный национальными органами власти для использования в государстве или экономике в качестве исходного для страны.</w:t>
      </w:r>
    </w:p>
    <w:p w14:paraId="5F733294" w14:textId="77777777" w:rsidR="008D6EE1" w:rsidRDefault="008D6EE1">
      <w:pPr>
        <w:pStyle w:val="ConsPlusNormal"/>
        <w:spacing w:before="220"/>
        <w:ind w:firstLine="540"/>
        <w:jc w:val="both"/>
      </w:pPr>
      <w:r>
        <w:t>Примечание. В некоторых странах СНГ в качестве национального эталона используют вторичный или рабочий эталон.</w:t>
      </w:r>
    </w:p>
    <w:p w14:paraId="61684097" w14:textId="77777777" w:rsidR="008D6EE1" w:rsidRDefault="008D6EE1">
      <w:pPr>
        <w:pStyle w:val="ConsPlusNormal"/>
        <w:spacing w:before="220"/>
        <w:ind w:firstLine="540"/>
        <w:jc w:val="both"/>
      </w:pPr>
      <w:r>
        <w:t xml:space="preserve">[на основе положений статьи 8.17 </w:t>
      </w:r>
      <w:hyperlink r:id="rId1147">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782BF1D" w14:textId="77777777" w:rsidR="008D6EE1" w:rsidRDefault="008D6EE1">
      <w:pPr>
        <w:pStyle w:val="ConsPlusNormal"/>
        <w:spacing w:before="220"/>
        <w:ind w:firstLine="540"/>
        <w:jc w:val="both"/>
      </w:pPr>
      <w:r>
        <w:rPr>
          <w:b/>
        </w:rPr>
        <w:lastRenderedPageBreak/>
        <w:t>12.214. Международный эталон</w:t>
      </w:r>
    </w:p>
    <w:p w14:paraId="6DEAA8B4" w14:textId="77777777" w:rsidR="008D6EE1" w:rsidRDefault="008D6EE1">
      <w:pPr>
        <w:pStyle w:val="ConsPlusNormal"/>
        <w:spacing w:before="220"/>
        <w:ind w:firstLine="540"/>
        <w:jc w:val="both"/>
      </w:pPr>
      <w:r>
        <w:t>Эталон, который признан всеми государствами, подписавшими международное соглашение, и предназначен для всего мира.</w:t>
      </w:r>
    </w:p>
    <w:p w14:paraId="5E56F441" w14:textId="77777777" w:rsidR="008D6EE1" w:rsidRDefault="008D6EE1">
      <w:pPr>
        <w:pStyle w:val="ConsPlusNormal"/>
        <w:spacing w:before="220"/>
        <w:ind w:firstLine="540"/>
        <w:jc w:val="both"/>
      </w:pPr>
      <w:r>
        <w:t xml:space="preserve">[статья 8.18 </w:t>
      </w:r>
      <w:hyperlink r:id="rId1148">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8E54CFC" w14:textId="77777777" w:rsidR="008D6EE1" w:rsidRDefault="008D6EE1">
      <w:pPr>
        <w:pStyle w:val="ConsPlusNormal"/>
        <w:spacing w:before="220"/>
        <w:ind w:firstLine="540"/>
        <w:jc w:val="both"/>
      </w:pPr>
      <w:r>
        <w:rPr>
          <w:b/>
        </w:rPr>
        <w:t>12.215. Стандартный образец;</w:t>
      </w:r>
      <w:r>
        <w:t xml:space="preserve"> СО</w:t>
      </w:r>
    </w:p>
    <w:p w14:paraId="1FC7448D" w14:textId="77777777" w:rsidR="008D6EE1" w:rsidRDefault="008D6EE1">
      <w:pPr>
        <w:pStyle w:val="ConsPlusNormal"/>
        <w:spacing w:before="220"/>
        <w:ind w:firstLine="540"/>
        <w:jc w:val="both"/>
      </w:pPr>
      <w:r>
        <w:t>Образец вещества (материала) с установленными по результатам испытаний значениями одной и более величин, характеризующих состав или свойство этого вещества (материала).</w:t>
      </w:r>
    </w:p>
    <w:p w14:paraId="3A9DA95E" w14:textId="77777777" w:rsidR="008D6EE1" w:rsidRDefault="008D6EE1">
      <w:pPr>
        <w:pStyle w:val="ConsPlusNormal"/>
        <w:spacing w:before="220"/>
        <w:ind w:firstLine="540"/>
        <w:jc w:val="both"/>
      </w:pPr>
      <w:r>
        <w:t xml:space="preserve">[пункт 22 статьи 2 </w:t>
      </w:r>
      <w:hyperlink r:id="rId1149">
        <w:r>
          <w:rPr>
            <w:color w:val="0000FF"/>
          </w:rPr>
          <w:t>Федерального закона</w:t>
        </w:r>
      </w:hyperlink>
      <w:r>
        <w:t xml:space="preserve"> от 26 июня 2008 г. N 102-ФЗ "Об обеспечении единства измерений"]</w:t>
      </w:r>
    </w:p>
    <w:p w14:paraId="4D775450" w14:textId="77777777" w:rsidR="008D6EE1" w:rsidRDefault="008D6EE1">
      <w:pPr>
        <w:pStyle w:val="ConsPlusNormal"/>
        <w:spacing w:before="220"/>
        <w:ind w:firstLine="540"/>
        <w:jc w:val="both"/>
      </w:pPr>
      <w:r>
        <w:rPr>
          <w:b/>
        </w:rPr>
        <w:t>12.216. Тип стандартных образцов</w:t>
      </w:r>
    </w:p>
    <w:p w14:paraId="75EA60BE" w14:textId="77777777" w:rsidR="008D6EE1" w:rsidRDefault="008D6EE1">
      <w:pPr>
        <w:pStyle w:val="ConsPlusNormal"/>
        <w:spacing w:before="220"/>
        <w:ind w:firstLine="540"/>
        <w:jc w:val="both"/>
      </w:pPr>
      <w:r>
        <w:t>Совокупность стандартных образцов одного и того же назначения, изготавливаемых из одного и того же вещества (материала) по одной и той же технической документации.</w:t>
      </w:r>
    </w:p>
    <w:p w14:paraId="3B8E5781" w14:textId="77777777" w:rsidR="008D6EE1" w:rsidRDefault="008D6EE1">
      <w:pPr>
        <w:pStyle w:val="ConsPlusNormal"/>
        <w:spacing w:before="220"/>
        <w:ind w:firstLine="540"/>
        <w:jc w:val="both"/>
      </w:pPr>
      <w:r>
        <w:t xml:space="preserve">[пункт 26 статьи 2 </w:t>
      </w:r>
      <w:hyperlink r:id="rId1150">
        <w:r>
          <w:rPr>
            <w:color w:val="0000FF"/>
          </w:rPr>
          <w:t>Федерального закона</w:t>
        </w:r>
      </w:hyperlink>
      <w:r>
        <w:t xml:space="preserve"> от 26 июня 2008 г. N 102-ФЗ "Об обеспечении единства измерений"]</w:t>
      </w:r>
    </w:p>
    <w:p w14:paraId="5EBFBAB7" w14:textId="77777777" w:rsidR="008D6EE1" w:rsidRDefault="008D6EE1">
      <w:pPr>
        <w:pStyle w:val="ConsPlusNormal"/>
        <w:spacing w:before="220"/>
        <w:ind w:firstLine="540"/>
        <w:jc w:val="both"/>
      </w:pPr>
      <w:r>
        <w:rPr>
          <w:b/>
        </w:rPr>
        <w:t>12.217. [аттестованный стандартный образец, сертифицированный стандартный образец];</w:t>
      </w:r>
      <w:r>
        <w:t xml:space="preserve"> АСО, ССО</w:t>
      </w:r>
    </w:p>
    <w:p w14:paraId="7C6AE9ED" w14:textId="77777777" w:rsidR="008D6EE1" w:rsidRDefault="008D6EE1">
      <w:pPr>
        <w:pStyle w:val="ConsPlusNormal"/>
        <w:spacing w:before="220"/>
        <w:ind w:firstLine="540"/>
        <w:jc w:val="both"/>
      </w:pPr>
      <w:r>
        <w:t>Стандартный образец с сопроводительной документацией, выданной авторитетным органом, в которой указано одно или более значений определенного свойства с соответствующими показателями точности (неопределенностями) измерений и прослеживаемостью, которые установлены с использованием обоснованных процедур.</w:t>
      </w:r>
    </w:p>
    <w:p w14:paraId="2C9D1512" w14:textId="77777777" w:rsidR="008D6EE1" w:rsidRDefault="008D6EE1">
      <w:pPr>
        <w:pStyle w:val="ConsPlusNormal"/>
        <w:spacing w:before="220"/>
        <w:ind w:firstLine="540"/>
        <w:jc w:val="both"/>
      </w:pPr>
      <w:r>
        <w:t xml:space="preserve">[на основе положений статьи 8.20 </w:t>
      </w:r>
      <w:hyperlink r:id="rId1151">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213E23A4" w14:textId="77777777" w:rsidR="008D6EE1" w:rsidRDefault="008D6EE1">
      <w:pPr>
        <w:pStyle w:val="ConsPlusNormal"/>
        <w:spacing w:before="220"/>
        <w:ind w:firstLine="540"/>
        <w:jc w:val="both"/>
      </w:pPr>
      <w:r>
        <w:rPr>
          <w:b/>
        </w:rPr>
        <w:t>12.218. Коммутативность стандартного образца</w:t>
      </w:r>
    </w:p>
    <w:p w14:paraId="67EA04B8" w14:textId="77777777" w:rsidR="008D6EE1" w:rsidRDefault="008D6EE1">
      <w:pPr>
        <w:pStyle w:val="ConsPlusNormal"/>
        <w:spacing w:before="220"/>
        <w:ind w:firstLine="540"/>
        <w:jc w:val="both"/>
      </w:pPr>
      <w:r>
        <w:t>Свойство стандартного образца, характеризующееся близостью соотношения между результатами измерений определенной величины для этого образца, полученными по двум данным методикам измерений, к такому же соотношению результатов, полученных для других определенных образцов.</w:t>
      </w:r>
    </w:p>
    <w:p w14:paraId="17C40540" w14:textId="77777777" w:rsidR="008D6EE1" w:rsidRDefault="008D6EE1">
      <w:pPr>
        <w:pStyle w:val="ConsPlusNormal"/>
        <w:spacing w:before="220"/>
        <w:ind w:firstLine="540"/>
        <w:jc w:val="both"/>
      </w:pPr>
      <w:r>
        <w:t>Примечания:</w:t>
      </w:r>
    </w:p>
    <w:p w14:paraId="560A2C22" w14:textId="77777777" w:rsidR="008D6EE1" w:rsidRDefault="008D6EE1">
      <w:pPr>
        <w:pStyle w:val="ConsPlusNormal"/>
        <w:spacing w:before="220"/>
        <w:ind w:firstLine="540"/>
        <w:jc w:val="both"/>
      </w:pPr>
      <w:r>
        <w:t>1. Стандартный образец, о котором идет речь, обычно является калибратором, а другие образцы - рутинными пробами.</w:t>
      </w:r>
    </w:p>
    <w:p w14:paraId="5F4C03EB" w14:textId="77777777" w:rsidR="008D6EE1" w:rsidRDefault="008D6EE1">
      <w:pPr>
        <w:pStyle w:val="ConsPlusNormal"/>
        <w:spacing w:before="220"/>
        <w:ind w:firstLine="540"/>
        <w:jc w:val="both"/>
      </w:pPr>
      <w:r>
        <w:t>2. Стабильность коммутативных стандартных образцов следует регулярно контролировать.</w:t>
      </w:r>
    </w:p>
    <w:p w14:paraId="023F39F9" w14:textId="77777777" w:rsidR="008D6EE1" w:rsidRDefault="008D6EE1">
      <w:pPr>
        <w:pStyle w:val="ConsPlusNormal"/>
        <w:spacing w:before="220"/>
        <w:ind w:firstLine="540"/>
        <w:jc w:val="both"/>
      </w:pPr>
      <w:r>
        <w:t xml:space="preserve">[на основе положений статьи 8.21 </w:t>
      </w:r>
      <w:hyperlink r:id="rId1152">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E9FB2A3" w14:textId="77777777" w:rsidR="008D6EE1" w:rsidRDefault="008D6EE1">
      <w:pPr>
        <w:pStyle w:val="ConsPlusNormal"/>
        <w:spacing w:before="220"/>
        <w:ind w:firstLine="540"/>
        <w:jc w:val="both"/>
      </w:pPr>
      <w:r>
        <w:rPr>
          <w:b/>
        </w:rPr>
        <w:t>12.219. Справочные данные</w:t>
      </w:r>
    </w:p>
    <w:p w14:paraId="5F95055C" w14:textId="77777777" w:rsidR="008D6EE1" w:rsidRDefault="008D6EE1">
      <w:pPr>
        <w:pStyle w:val="ConsPlusNormal"/>
        <w:spacing w:before="220"/>
        <w:ind w:firstLine="540"/>
        <w:jc w:val="both"/>
      </w:pPr>
      <w:r>
        <w:lastRenderedPageBreak/>
        <w:t>Данные, относящиеся к свойству материального объекта или явления или к системе компонентов известного состава или структуры, полученные из идентифицированного источника, критически оцененные и обоснованные по точности.</w:t>
      </w:r>
    </w:p>
    <w:p w14:paraId="72FB8BB6" w14:textId="77777777" w:rsidR="008D6EE1" w:rsidRDefault="008D6EE1">
      <w:pPr>
        <w:pStyle w:val="ConsPlusNormal"/>
        <w:spacing w:before="220"/>
        <w:ind w:firstLine="540"/>
        <w:jc w:val="both"/>
      </w:pPr>
      <w:r>
        <w:t>Примечание. В этом определении точность охватывает, например, точность измерений и точность значения качественного свойства.</w:t>
      </w:r>
    </w:p>
    <w:p w14:paraId="372BB789" w14:textId="77777777" w:rsidR="008D6EE1" w:rsidRDefault="008D6EE1">
      <w:pPr>
        <w:pStyle w:val="ConsPlusNormal"/>
        <w:spacing w:before="220"/>
        <w:ind w:firstLine="540"/>
        <w:jc w:val="both"/>
      </w:pPr>
      <w:r>
        <w:t xml:space="preserve">[на основе положений статьи 8.22 </w:t>
      </w:r>
      <w:hyperlink r:id="rId1153">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232CC455" w14:textId="77777777" w:rsidR="008D6EE1" w:rsidRDefault="008D6EE1">
      <w:pPr>
        <w:pStyle w:val="ConsPlusNormal"/>
        <w:spacing w:before="220"/>
        <w:ind w:firstLine="540"/>
        <w:jc w:val="both"/>
      </w:pPr>
      <w:r>
        <w:rPr>
          <w:b/>
        </w:rPr>
        <w:t>12.220. Стандартные справочные данные</w:t>
      </w:r>
    </w:p>
    <w:p w14:paraId="0774C840" w14:textId="77777777" w:rsidR="008D6EE1" w:rsidRDefault="008D6EE1">
      <w:pPr>
        <w:pStyle w:val="ConsPlusNormal"/>
        <w:spacing w:before="220"/>
        <w:ind w:firstLine="540"/>
        <w:jc w:val="both"/>
      </w:pPr>
      <w:r>
        <w:t>Справочные данные, опубликованные признанной авторитетной организацией.</w:t>
      </w:r>
    </w:p>
    <w:p w14:paraId="2632EAC9" w14:textId="77777777" w:rsidR="008D6EE1" w:rsidRDefault="008D6EE1">
      <w:pPr>
        <w:pStyle w:val="ConsPlusNormal"/>
        <w:spacing w:before="220"/>
        <w:ind w:firstLine="540"/>
        <w:jc w:val="both"/>
      </w:pPr>
      <w:r>
        <w:t>Пример - Значения фундаментальных физических констант, которые регулярно оцениваются и публикуются ICSU CODATA.</w:t>
      </w:r>
    </w:p>
    <w:p w14:paraId="0A65E8F4" w14:textId="77777777" w:rsidR="008D6EE1" w:rsidRDefault="008D6EE1">
      <w:pPr>
        <w:pStyle w:val="ConsPlusNormal"/>
        <w:spacing w:before="220"/>
        <w:ind w:firstLine="540"/>
        <w:jc w:val="both"/>
      </w:pPr>
      <w:r>
        <w:t xml:space="preserve">[на основе положений статьи 8.23 </w:t>
      </w:r>
      <w:hyperlink r:id="rId1154">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2A69A82" w14:textId="77777777" w:rsidR="008D6EE1" w:rsidRDefault="008D6EE1">
      <w:pPr>
        <w:pStyle w:val="ConsPlusNormal"/>
        <w:jc w:val="both"/>
      </w:pPr>
    </w:p>
    <w:p w14:paraId="4C8213BD" w14:textId="77777777" w:rsidR="008D6EE1" w:rsidRDefault="008D6EE1">
      <w:pPr>
        <w:pStyle w:val="ConsPlusNormal"/>
        <w:jc w:val="center"/>
        <w:outlineLvl w:val="3"/>
      </w:pPr>
      <w:r>
        <w:rPr>
          <w:b/>
        </w:rPr>
        <w:t>Метрологическая прослеживаемость</w:t>
      </w:r>
    </w:p>
    <w:p w14:paraId="353C2170" w14:textId="77777777" w:rsidR="008D6EE1" w:rsidRDefault="008D6EE1">
      <w:pPr>
        <w:pStyle w:val="ConsPlusNormal"/>
        <w:jc w:val="both"/>
      </w:pPr>
    </w:p>
    <w:p w14:paraId="5EDBA61E" w14:textId="77777777" w:rsidR="008D6EE1" w:rsidRDefault="008D6EE1">
      <w:pPr>
        <w:pStyle w:val="ConsPlusNormal"/>
        <w:ind w:firstLine="540"/>
        <w:jc w:val="both"/>
      </w:pPr>
      <w:r>
        <w:rPr>
          <w:b/>
        </w:rPr>
        <w:t>12.221. Единство измерений</w:t>
      </w:r>
    </w:p>
    <w:p w14:paraId="2B80C456" w14:textId="77777777" w:rsidR="008D6EE1" w:rsidRDefault="008D6EE1">
      <w:pPr>
        <w:pStyle w:val="ConsPlusNormal"/>
        <w:spacing w:before="220"/>
        <w:ind w:firstLine="540"/>
        <w:jc w:val="both"/>
      </w:pPr>
      <w:r>
        <w:t>Состояние измерений, при котором их результаты выражены в допущенных к применению в Российской Федерации единицах величин, а показатели точности измерений не выходят за установленные границы.</w:t>
      </w:r>
    </w:p>
    <w:p w14:paraId="05F8DF41" w14:textId="77777777" w:rsidR="008D6EE1" w:rsidRDefault="008D6EE1">
      <w:pPr>
        <w:pStyle w:val="ConsPlusNormal"/>
        <w:spacing w:before="220"/>
        <w:ind w:firstLine="540"/>
        <w:jc w:val="both"/>
      </w:pPr>
      <w:r>
        <w:t xml:space="preserve">[пункт 7 статьи 2 </w:t>
      </w:r>
      <w:hyperlink r:id="rId1155">
        <w:r>
          <w:rPr>
            <w:color w:val="0000FF"/>
          </w:rPr>
          <w:t>Федерального закона</w:t>
        </w:r>
      </w:hyperlink>
      <w:r>
        <w:t xml:space="preserve"> от 26 июня 2008 г. N 102-ФЗ "Об обеспечении единства измерений"]</w:t>
      </w:r>
    </w:p>
    <w:p w14:paraId="37996315" w14:textId="77777777" w:rsidR="008D6EE1" w:rsidRDefault="008D6EE1">
      <w:pPr>
        <w:pStyle w:val="ConsPlusNormal"/>
        <w:spacing w:before="220"/>
        <w:ind w:firstLine="540"/>
        <w:jc w:val="both"/>
      </w:pPr>
      <w:r>
        <w:rPr>
          <w:b/>
        </w:rPr>
        <w:t>12.222. Прослеживаемость</w:t>
      </w:r>
    </w:p>
    <w:p w14:paraId="127AE563" w14:textId="77777777" w:rsidR="008D6EE1" w:rsidRDefault="008D6EE1">
      <w:pPr>
        <w:pStyle w:val="ConsPlusNormal"/>
        <w:spacing w:before="220"/>
        <w:ind w:firstLine="540"/>
        <w:jc w:val="both"/>
      </w:pPr>
      <w:r>
        <w:t>Свойство эталона единицы величины, средства измерений или результата измерений, заключающееся в документально подтвержденном установлении их связи с государственным первичным эталоном или национальным первичным эталоном иностранного государства соответствующей единицы величины посредством сличения эталонов единиц величин, поверки, калибровки средств измерений.</w:t>
      </w:r>
    </w:p>
    <w:p w14:paraId="0FBEC8C1" w14:textId="77777777" w:rsidR="008D6EE1" w:rsidRDefault="008D6EE1">
      <w:pPr>
        <w:pStyle w:val="ConsPlusNormal"/>
        <w:spacing w:before="220"/>
        <w:ind w:firstLine="540"/>
        <w:jc w:val="both"/>
      </w:pPr>
      <w:r>
        <w:t xml:space="preserve">[пункт 18 статьи 2 </w:t>
      </w:r>
      <w:hyperlink r:id="rId1156">
        <w:r>
          <w:rPr>
            <w:color w:val="0000FF"/>
          </w:rPr>
          <w:t>Федерального закона</w:t>
        </w:r>
      </w:hyperlink>
      <w:r>
        <w:t xml:space="preserve"> от 26 июня 2008 г. N 102-ФЗ "Об обеспечении единства измерений"]</w:t>
      </w:r>
    </w:p>
    <w:p w14:paraId="25285A06" w14:textId="77777777" w:rsidR="008D6EE1" w:rsidRDefault="008D6EE1">
      <w:pPr>
        <w:pStyle w:val="ConsPlusNormal"/>
        <w:spacing w:before="220"/>
        <w:ind w:firstLine="540"/>
        <w:jc w:val="both"/>
      </w:pPr>
      <w:r>
        <w:rPr>
          <w:b/>
        </w:rPr>
        <w:t>12.223. Метрологическая прослеживаемость</w:t>
      </w:r>
    </w:p>
    <w:p w14:paraId="18125DB7" w14:textId="77777777" w:rsidR="008D6EE1" w:rsidRDefault="008D6EE1">
      <w:pPr>
        <w:pStyle w:val="ConsPlusNormal"/>
        <w:spacing w:before="220"/>
        <w:ind w:firstLine="540"/>
        <w:jc w:val="both"/>
      </w:pPr>
      <w:r>
        <w:t>Свойство результата измерения, в соответствии с которым результат может быть соотнесен с основой для сравнения через документированную непрерывную цепь калибровок, каждая из которых вносит вклад в неопределенность измерений.</w:t>
      </w:r>
    </w:p>
    <w:p w14:paraId="13A1FE8A" w14:textId="77777777" w:rsidR="008D6EE1" w:rsidRDefault="008D6EE1">
      <w:pPr>
        <w:pStyle w:val="ConsPlusNormal"/>
        <w:spacing w:before="220"/>
        <w:ind w:firstLine="540"/>
        <w:jc w:val="both"/>
      </w:pPr>
      <w:r>
        <w:t>Примечание. Метрологическая прослеживаемость требует наличия установленной калибровочной иерархии и/или поверочной схемы.</w:t>
      </w:r>
    </w:p>
    <w:p w14:paraId="48AEAB6E" w14:textId="77777777" w:rsidR="008D6EE1" w:rsidRDefault="008D6EE1">
      <w:pPr>
        <w:pStyle w:val="ConsPlusNormal"/>
        <w:spacing w:before="220"/>
        <w:ind w:firstLine="540"/>
        <w:jc w:val="both"/>
      </w:pPr>
      <w:r>
        <w:t xml:space="preserve">[на основе положений статьи 9.2 </w:t>
      </w:r>
      <w:hyperlink r:id="rId1157">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FF376BF" w14:textId="77777777" w:rsidR="008D6EE1" w:rsidRDefault="008D6EE1">
      <w:pPr>
        <w:pStyle w:val="ConsPlusNormal"/>
        <w:spacing w:before="220"/>
        <w:ind w:firstLine="540"/>
        <w:jc w:val="both"/>
      </w:pPr>
      <w:r>
        <w:rPr>
          <w:b/>
        </w:rPr>
        <w:lastRenderedPageBreak/>
        <w:t>12.224. Метрологическая сопоставимость (результатов измерений)</w:t>
      </w:r>
    </w:p>
    <w:p w14:paraId="6A1F6AC8" w14:textId="77777777" w:rsidR="008D6EE1" w:rsidRDefault="008D6EE1">
      <w:pPr>
        <w:pStyle w:val="ConsPlusNormal"/>
        <w:spacing w:before="220"/>
        <w:ind w:firstLine="540"/>
        <w:jc w:val="both"/>
      </w:pPr>
      <w:r>
        <w:t>Сопоставимость результатов измерений для величин данного рода, которые метрологически прослеживаются к одной и той же основе для сравнения.</w:t>
      </w:r>
    </w:p>
    <w:p w14:paraId="52505BFD" w14:textId="77777777" w:rsidR="008D6EE1" w:rsidRDefault="008D6EE1">
      <w:pPr>
        <w:pStyle w:val="ConsPlusNormal"/>
        <w:spacing w:before="220"/>
        <w:ind w:firstLine="540"/>
        <w:jc w:val="both"/>
      </w:pPr>
      <w:r>
        <w:t>Пример - Результаты измерений расстояний от Земли до Луны и от Парижа до Лондона метрологически сопоставимы, если они оба метрологически прослеживаются к одной и той же единице измерения, например, метру.</w:t>
      </w:r>
    </w:p>
    <w:p w14:paraId="6FE5D0E0" w14:textId="77777777" w:rsidR="008D6EE1" w:rsidRDefault="008D6EE1">
      <w:pPr>
        <w:pStyle w:val="ConsPlusNormal"/>
        <w:spacing w:before="220"/>
        <w:ind w:firstLine="540"/>
        <w:jc w:val="both"/>
      </w:pPr>
      <w:r>
        <w:t xml:space="preserve">[на основе положений статьи 9.3 </w:t>
      </w:r>
      <w:hyperlink r:id="rId1158">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E8B04A7" w14:textId="77777777" w:rsidR="008D6EE1" w:rsidRDefault="008D6EE1">
      <w:pPr>
        <w:pStyle w:val="ConsPlusNormal"/>
        <w:spacing w:before="220"/>
        <w:ind w:firstLine="540"/>
        <w:jc w:val="both"/>
      </w:pPr>
      <w:r>
        <w:rPr>
          <w:b/>
        </w:rPr>
        <w:t>12.225. Метрологическая прослеживаемость к единице (измерения)</w:t>
      </w:r>
    </w:p>
    <w:p w14:paraId="163E6E6F" w14:textId="77777777" w:rsidR="008D6EE1" w:rsidRDefault="008D6EE1">
      <w:pPr>
        <w:pStyle w:val="ConsPlusNormal"/>
        <w:spacing w:before="220"/>
        <w:ind w:firstLine="540"/>
        <w:jc w:val="both"/>
      </w:pPr>
      <w:r>
        <w:t>Метрологическая прослеживаемость, когда основой для сравнения является определение единицы измерения через ее практическую реализацию.</w:t>
      </w:r>
    </w:p>
    <w:p w14:paraId="741F6426" w14:textId="77777777" w:rsidR="008D6EE1" w:rsidRDefault="008D6EE1">
      <w:pPr>
        <w:pStyle w:val="ConsPlusNormal"/>
        <w:spacing w:before="220"/>
        <w:ind w:firstLine="540"/>
        <w:jc w:val="both"/>
      </w:pPr>
      <w:r>
        <w:t xml:space="preserve">[на основе положений статьи 9.4 </w:t>
      </w:r>
      <w:hyperlink r:id="rId1159">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351FF1C" w14:textId="77777777" w:rsidR="008D6EE1" w:rsidRDefault="008D6EE1">
      <w:pPr>
        <w:pStyle w:val="ConsPlusNormal"/>
        <w:spacing w:before="220"/>
        <w:ind w:firstLine="540"/>
        <w:jc w:val="both"/>
      </w:pPr>
      <w:r>
        <w:rPr>
          <w:b/>
        </w:rPr>
        <w:t>12.226. Сличение эталонов</w:t>
      </w:r>
    </w:p>
    <w:p w14:paraId="2BB4D85F" w14:textId="77777777" w:rsidR="008D6EE1" w:rsidRDefault="008D6EE1">
      <w:pPr>
        <w:pStyle w:val="ConsPlusNormal"/>
        <w:spacing w:before="220"/>
        <w:ind w:firstLine="540"/>
        <w:jc w:val="both"/>
      </w:pPr>
      <w:r>
        <w:t>Установление соотношения между результатами измерений при воспроизведении и передаче единицы измерения или шкалы измерений данными эталонами одного уровня точности.</w:t>
      </w:r>
    </w:p>
    <w:p w14:paraId="53DD9073" w14:textId="77777777" w:rsidR="008D6EE1" w:rsidRDefault="008D6EE1">
      <w:pPr>
        <w:pStyle w:val="ConsPlusNormal"/>
        <w:spacing w:before="220"/>
        <w:ind w:firstLine="540"/>
        <w:jc w:val="both"/>
      </w:pPr>
      <w:r>
        <w:t xml:space="preserve">[статья 9.5 </w:t>
      </w:r>
      <w:hyperlink r:id="rId1160">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5FB60BE" w14:textId="77777777" w:rsidR="008D6EE1" w:rsidRDefault="008D6EE1">
      <w:pPr>
        <w:pStyle w:val="ConsPlusNormal"/>
        <w:spacing w:before="220"/>
        <w:ind w:firstLine="540"/>
        <w:jc w:val="both"/>
      </w:pPr>
      <w:r>
        <w:rPr>
          <w:b/>
        </w:rPr>
        <w:t>12.227. Сличение эталонов единиц величин</w:t>
      </w:r>
    </w:p>
    <w:p w14:paraId="47BB587A" w14:textId="77777777" w:rsidR="008D6EE1" w:rsidRDefault="008D6EE1">
      <w:pPr>
        <w:pStyle w:val="ConsPlusNormal"/>
        <w:spacing w:before="220"/>
        <w:ind w:firstLine="540"/>
        <w:jc w:val="both"/>
      </w:pPr>
      <w:r>
        <w:t>Совокупность операций, устанавливающих соотношение между единицами величин, воспроизводимых эталонами единиц величин одного уровня точности и в одинаковых условиях.</w:t>
      </w:r>
    </w:p>
    <w:p w14:paraId="793E191B" w14:textId="77777777" w:rsidR="008D6EE1" w:rsidRDefault="008D6EE1">
      <w:pPr>
        <w:pStyle w:val="ConsPlusNormal"/>
        <w:spacing w:before="220"/>
        <w:ind w:firstLine="540"/>
        <w:jc w:val="both"/>
      </w:pPr>
      <w:r>
        <w:t xml:space="preserve">[пункт 20 статьи 2 </w:t>
      </w:r>
      <w:hyperlink r:id="rId1161">
        <w:r>
          <w:rPr>
            <w:color w:val="0000FF"/>
          </w:rPr>
          <w:t>Федерального закона</w:t>
        </w:r>
      </w:hyperlink>
      <w:r>
        <w:t xml:space="preserve"> от 26 июня 2008 г. N 102-ФЗ "Об обеспечении единства измерений"]</w:t>
      </w:r>
    </w:p>
    <w:p w14:paraId="5E562A60" w14:textId="77777777" w:rsidR="008D6EE1" w:rsidRDefault="008D6EE1">
      <w:pPr>
        <w:pStyle w:val="ConsPlusNormal"/>
        <w:spacing w:before="220"/>
        <w:ind w:firstLine="540"/>
        <w:jc w:val="both"/>
      </w:pPr>
      <w:r>
        <w:rPr>
          <w:b/>
        </w:rPr>
        <w:t>12.228. Калибровка средств измерений</w:t>
      </w:r>
    </w:p>
    <w:p w14:paraId="2AA49199" w14:textId="77777777" w:rsidR="008D6EE1" w:rsidRDefault="008D6EE1">
      <w:pPr>
        <w:pStyle w:val="ConsPlusNormal"/>
        <w:spacing w:before="220"/>
        <w:ind w:firstLine="540"/>
        <w:jc w:val="both"/>
      </w:pPr>
      <w:r>
        <w:t>1. Совокупность операций, выполняемых в целях определения действительных значений метрологических характеристик средств измерений.</w:t>
      </w:r>
    </w:p>
    <w:p w14:paraId="06726391" w14:textId="77777777" w:rsidR="008D6EE1" w:rsidRDefault="008D6EE1">
      <w:pPr>
        <w:pStyle w:val="ConsPlusNormal"/>
        <w:spacing w:before="220"/>
        <w:ind w:firstLine="540"/>
        <w:jc w:val="both"/>
      </w:pPr>
      <w:r>
        <w:t xml:space="preserve">[пункт 10 статьи 2 </w:t>
      </w:r>
      <w:hyperlink r:id="rId1162">
        <w:r>
          <w:rPr>
            <w:color w:val="0000FF"/>
          </w:rPr>
          <w:t>Федерального закона</w:t>
        </w:r>
      </w:hyperlink>
      <w:r>
        <w:t xml:space="preserve"> от 26 июня 2008 г. N 102-ФЗ "Об обеспечении единства измерений"]</w:t>
      </w:r>
    </w:p>
    <w:p w14:paraId="6D626201" w14:textId="77777777" w:rsidR="008D6EE1" w:rsidRDefault="008D6EE1">
      <w:pPr>
        <w:pStyle w:val="ConsPlusNormal"/>
        <w:spacing w:before="220"/>
        <w:ind w:firstLine="540"/>
        <w:jc w:val="both"/>
      </w:pPr>
      <w:r>
        <w:t>2. Совокупность операций, выполняемых подтвердившими компетентность в проведении калибровочных работ в Системе калибровки средств измерений в ОАО "РЖД" центрами метрологии железных дорог, в целях определения действительных значений метрологических характеристик средств измерений, не применяемых в сфере государственного регулирования обеспечения единства измерений.</w:t>
      </w:r>
    </w:p>
    <w:p w14:paraId="7256A045" w14:textId="77777777" w:rsidR="008D6EE1" w:rsidRDefault="008D6EE1">
      <w:pPr>
        <w:pStyle w:val="ConsPlusNormal"/>
        <w:spacing w:before="220"/>
        <w:ind w:firstLine="540"/>
        <w:jc w:val="both"/>
      </w:pPr>
      <w:r>
        <w:t xml:space="preserve">[пункт 3.1 </w:t>
      </w:r>
      <w:hyperlink r:id="rId1163">
        <w:r>
          <w:rPr>
            <w:color w:val="0000FF"/>
          </w:rPr>
          <w:t>Правил</w:t>
        </w:r>
      </w:hyperlink>
      <w:r>
        <w:t xml:space="preserve"> проведения метрологического надзора в ОАО "РЖД", утвержденных распоряжением ОАО "РЖД" от 25 октября.2022 г. N 2764/р]</w:t>
      </w:r>
    </w:p>
    <w:p w14:paraId="004F6417" w14:textId="77777777" w:rsidR="008D6EE1" w:rsidRDefault="008D6EE1">
      <w:pPr>
        <w:pStyle w:val="ConsPlusNormal"/>
        <w:spacing w:before="220"/>
        <w:ind w:firstLine="540"/>
        <w:jc w:val="both"/>
      </w:pPr>
      <w:r>
        <w:rPr>
          <w:b/>
        </w:rPr>
        <w:t>12.229. Система калибровки средств измерений ОАО "РЖД";</w:t>
      </w:r>
      <w:r>
        <w:t xml:space="preserve"> СКРЖД</w:t>
      </w:r>
    </w:p>
    <w:p w14:paraId="00BF84ED" w14:textId="77777777" w:rsidR="008D6EE1" w:rsidRDefault="008D6EE1">
      <w:pPr>
        <w:pStyle w:val="ConsPlusNormal"/>
        <w:spacing w:before="220"/>
        <w:ind w:firstLine="540"/>
        <w:jc w:val="both"/>
      </w:pPr>
      <w:r>
        <w:lastRenderedPageBreak/>
        <w:t>Совокупность субъектов деятельности, добровольно подтвердивших свою компетентность в выполнении калибровочных работ в соответствии с требованиями Системы калибровки средств измерений в ОАО "РЖД", а также международными требованиями, включая ГОСТ ИСО/МЭК 17025, и осуществляемых ими работ по калибровке средств измерений, направленных на обеспечение единства и требуемой точности измерений в областях деятельности, на которые не распространяется сфера государственного регулирования обеспечения единства измерений.</w:t>
      </w:r>
    </w:p>
    <w:p w14:paraId="4E5B1EE9" w14:textId="77777777" w:rsidR="008D6EE1" w:rsidRDefault="008D6EE1">
      <w:pPr>
        <w:pStyle w:val="ConsPlusNormal"/>
        <w:spacing w:before="220"/>
        <w:ind w:firstLine="540"/>
        <w:jc w:val="both"/>
      </w:pPr>
      <w:r>
        <w:t xml:space="preserve">[пункт 3.1 </w:t>
      </w:r>
      <w:hyperlink r:id="rId1164">
        <w:r>
          <w:rPr>
            <w:color w:val="0000FF"/>
          </w:rPr>
          <w:t>Правил</w:t>
        </w:r>
      </w:hyperlink>
      <w:r>
        <w:t xml:space="preserve"> проведения метрологического надзора в ОАО "РЖД", утвержденных распоряжением ОАО "РЖД" от 25 октября.2022 г. N 2764/р]</w:t>
      </w:r>
    </w:p>
    <w:p w14:paraId="18BDBC4E" w14:textId="77777777" w:rsidR="008D6EE1" w:rsidRDefault="008D6EE1">
      <w:pPr>
        <w:pStyle w:val="ConsPlusNormal"/>
        <w:spacing w:before="220"/>
        <w:ind w:firstLine="540"/>
        <w:jc w:val="both"/>
      </w:pPr>
      <w:r>
        <w:rPr>
          <w:b/>
        </w:rPr>
        <w:t>12.230. Диаграмма калибровки</w:t>
      </w:r>
    </w:p>
    <w:p w14:paraId="41EDCB76" w14:textId="77777777" w:rsidR="008D6EE1" w:rsidRDefault="008D6EE1">
      <w:pPr>
        <w:pStyle w:val="ConsPlusNormal"/>
        <w:spacing w:before="220"/>
        <w:ind w:firstLine="540"/>
        <w:jc w:val="both"/>
      </w:pPr>
      <w:r>
        <w:t>Графическое выражение соотношения между показанием и соответствующим результатом измерения.</w:t>
      </w:r>
    </w:p>
    <w:p w14:paraId="5AA34083" w14:textId="77777777" w:rsidR="008D6EE1" w:rsidRDefault="008D6EE1">
      <w:pPr>
        <w:pStyle w:val="ConsPlusNormal"/>
        <w:spacing w:before="220"/>
        <w:ind w:firstLine="540"/>
        <w:jc w:val="both"/>
      </w:pPr>
      <w:r>
        <w:t>Примечания:</w:t>
      </w:r>
    </w:p>
    <w:p w14:paraId="43EEC8D7" w14:textId="77777777" w:rsidR="008D6EE1" w:rsidRDefault="008D6EE1">
      <w:pPr>
        <w:pStyle w:val="ConsPlusNormal"/>
        <w:spacing w:before="220"/>
        <w:ind w:firstLine="540"/>
        <w:jc w:val="both"/>
      </w:pPr>
      <w:r>
        <w:t>1. Диаграмма калибровки является полосой на схеме, определяемой осью показаний и осью результатов измерений, и представляет соотношение между показанием и набором измеренных значений величины. Она соответствует отношению "один-множество", а ширина полосы для данного показания дает инструментальную неопределенность.</w:t>
      </w:r>
    </w:p>
    <w:p w14:paraId="3A9BC57C" w14:textId="77777777" w:rsidR="008D6EE1" w:rsidRDefault="008D6EE1">
      <w:pPr>
        <w:pStyle w:val="ConsPlusNormal"/>
        <w:spacing w:before="220"/>
        <w:ind w:firstLine="540"/>
        <w:jc w:val="both"/>
      </w:pPr>
      <w:r>
        <w:t>2. Альтернативные представления этого соотношения включает калибровочную кривую и связанную с ней неопределенность измерений, представляемую в виде таблицы или функции.</w:t>
      </w:r>
    </w:p>
    <w:p w14:paraId="04F3F6AC" w14:textId="77777777" w:rsidR="008D6EE1" w:rsidRDefault="008D6EE1">
      <w:pPr>
        <w:pStyle w:val="ConsPlusNormal"/>
        <w:spacing w:before="220"/>
        <w:ind w:firstLine="540"/>
        <w:jc w:val="both"/>
      </w:pPr>
      <w:r>
        <w:t xml:space="preserve">[на основе положений статьи 9.7 </w:t>
      </w:r>
      <w:hyperlink r:id="rId1165">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E4AE90C" w14:textId="77777777" w:rsidR="008D6EE1" w:rsidRDefault="008D6EE1">
      <w:pPr>
        <w:pStyle w:val="ConsPlusNormal"/>
        <w:spacing w:before="220"/>
        <w:ind w:firstLine="540"/>
        <w:jc w:val="both"/>
      </w:pPr>
      <w:r>
        <w:rPr>
          <w:b/>
        </w:rPr>
        <w:t>12.231. Калибровочная кривая, калибровочная функция</w:t>
      </w:r>
    </w:p>
    <w:p w14:paraId="3ADB2C8E" w14:textId="77777777" w:rsidR="008D6EE1" w:rsidRDefault="008D6EE1">
      <w:pPr>
        <w:pStyle w:val="ConsPlusNormal"/>
        <w:spacing w:before="220"/>
        <w:ind w:firstLine="540"/>
        <w:jc w:val="both"/>
      </w:pPr>
      <w:r>
        <w:t>Выражение соотношения между показанием и соответствующим измеренным значением величины.</w:t>
      </w:r>
    </w:p>
    <w:p w14:paraId="05490A19" w14:textId="77777777" w:rsidR="008D6EE1" w:rsidRDefault="008D6EE1">
      <w:pPr>
        <w:pStyle w:val="ConsPlusNormal"/>
        <w:spacing w:before="220"/>
        <w:ind w:firstLine="540"/>
        <w:jc w:val="both"/>
      </w:pPr>
      <w:r>
        <w:t xml:space="preserve">[на основе положений статьи 9.8 </w:t>
      </w:r>
      <w:hyperlink r:id="rId1166">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E1511A2" w14:textId="77777777" w:rsidR="008D6EE1" w:rsidRDefault="008D6EE1">
      <w:pPr>
        <w:pStyle w:val="ConsPlusNormal"/>
        <w:spacing w:before="220"/>
        <w:ind w:firstLine="540"/>
        <w:jc w:val="both"/>
      </w:pPr>
      <w:r>
        <w:rPr>
          <w:b/>
        </w:rPr>
        <w:t>12.232. Калибровщик средств измерений</w:t>
      </w:r>
    </w:p>
    <w:p w14:paraId="695268AA" w14:textId="77777777" w:rsidR="008D6EE1" w:rsidRDefault="008D6EE1">
      <w:pPr>
        <w:pStyle w:val="ConsPlusNormal"/>
        <w:spacing w:before="220"/>
        <w:ind w:firstLine="540"/>
        <w:jc w:val="both"/>
      </w:pPr>
      <w:r>
        <w:t>Физическое лицо, непосредственно выполняющее калибровку средств измерений, обладающее необходимыми знаниями, навыками и аттестованное в порядке, установленном аккредитующим органом.</w:t>
      </w:r>
    </w:p>
    <w:p w14:paraId="1986226B" w14:textId="77777777" w:rsidR="008D6EE1" w:rsidRDefault="008D6EE1">
      <w:pPr>
        <w:pStyle w:val="ConsPlusNormal"/>
        <w:spacing w:before="220"/>
        <w:ind w:firstLine="540"/>
        <w:jc w:val="both"/>
      </w:pPr>
      <w:r>
        <w:t xml:space="preserve">[пункт 3.14 </w:t>
      </w:r>
      <w:hyperlink r:id="rId1167">
        <w:r>
          <w:rPr>
            <w:color w:val="0000FF"/>
          </w:rPr>
          <w:t>СТО РЖД 06.006-2015</w:t>
        </w:r>
      </w:hyperlink>
      <w:r>
        <w:t xml:space="preserve"> Система калибровки средств измерений в ОАО "РЖД". Порядок разработки и учета методик калибровки средств измерений и контроля, аттестации методик (методов) измерений, применяемых в ОАО "РЖД"]</w:t>
      </w:r>
    </w:p>
    <w:p w14:paraId="49E3227C" w14:textId="77777777" w:rsidR="008D6EE1" w:rsidRDefault="008D6EE1">
      <w:pPr>
        <w:pStyle w:val="ConsPlusNormal"/>
        <w:spacing w:before="220"/>
        <w:ind w:firstLine="540"/>
        <w:jc w:val="both"/>
      </w:pPr>
      <w:r>
        <w:rPr>
          <w:b/>
        </w:rPr>
        <w:t>12.233. Сертификат о калибровке</w:t>
      </w:r>
    </w:p>
    <w:p w14:paraId="29AED10E" w14:textId="77777777" w:rsidR="008D6EE1" w:rsidRDefault="008D6EE1">
      <w:pPr>
        <w:pStyle w:val="ConsPlusNormal"/>
        <w:spacing w:before="220"/>
        <w:ind w:firstLine="540"/>
        <w:jc w:val="both"/>
      </w:pPr>
      <w:r>
        <w:t>Документ, удостоверяющий факт и результаты калибровки средства измерений, который выдается центрами метрологии железных дорог и юридическими лицами, аккредитованными в СКРЖД, осуществляющими калибровку средств измерений.</w:t>
      </w:r>
    </w:p>
    <w:p w14:paraId="3296D00B" w14:textId="77777777" w:rsidR="008D6EE1" w:rsidRDefault="008D6EE1">
      <w:pPr>
        <w:pStyle w:val="ConsPlusNormal"/>
        <w:spacing w:before="220"/>
        <w:ind w:firstLine="540"/>
        <w:jc w:val="both"/>
      </w:pPr>
      <w:r>
        <w:t xml:space="preserve">[пункт 3.6 </w:t>
      </w:r>
      <w:hyperlink r:id="rId1168">
        <w:r>
          <w:rPr>
            <w:color w:val="0000FF"/>
          </w:rPr>
          <w:t>СТО РЖД 06.003-2014</w:t>
        </w:r>
      </w:hyperlink>
      <w:r>
        <w:t xml:space="preserve"> Система калибровки средств измерений в ОАО "РЖД". Калибровочные клейма]</w:t>
      </w:r>
    </w:p>
    <w:p w14:paraId="5EB7F42F" w14:textId="77777777" w:rsidR="008D6EE1" w:rsidRDefault="008D6EE1">
      <w:pPr>
        <w:pStyle w:val="ConsPlusNormal"/>
        <w:spacing w:before="220"/>
        <w:ind w:firstLine="540"/>
        <w:jc w:val="both"/>
      </w:pPr>
      <w:r>
        <w:rPr>
          <w:b/>
        </w:rPr>
        <w:lastRenderedPageBreak/>
        <w:t>12.234. Поверка средств измерений</w:t>
      </w:r>
    </w:p>
    <w:p w14:paraId="521FA622" w14:textId="77777777" w:rsidR="008D6EE1" w:rsidRDefault="008D6EE1">
      <w:pPr>
        <w:pStyle w:val="ConsPlusNormal"/>
        <w:spacing w:before="220"/>
        <w:ind w:firstLine="540"/>
        <w:jc w:val="both"/>
      </w:pPr>
      <w:r>
        <w:t>Совокупность операций, выполняемых в целях подтверждения соответствия средств измерений метрологическим требованиям.</w:t>
      </w:r>
    </w:p>
    <w:p w14:paraId="2335583F" w14:textId="77777777" w:rsidR="008D6EE1" w:rsidRDefault="008D6EE1">
      <w:pPr>
        <w:pStyle w:val="ConsPlusNormal"/>
        <w:spacing w:before="220"/>
        <w:ind w:firstLine="540"/>
        <w:jc w:val="both"/>
      </w:pPr>
      <w:r>
        <w:t xml:space="preserve">[пункт 17 статьи 2 </w:t>
      </w:r>
      <w:hyperlink r:id="rId1169">
        <w:r>
          <w:rPr>
            <w:color w:val="0000FF"/>
          </w:rPr>
          <w:t>Федерального закона</w:t>
        </w:r>
      </w:hyperlink>
      <w:r>
        <w:t xml:space="preserve"> от 26 июня 2008 г. N 102-ФЗ "Об обеспечении единства измерений"]</w:t>
      </w:r>
    </w:p>
    <w:p w14:paraId="50871FF5" w14:textId="77777777" w:rsidR="008D6EE1" w:rsidRDefault="008D6EE1">
      <w:pPr>
        <w:pStyle w:val="ConsPlusNormal"/>
        <w:spacing w:before="220"/>
        <w:ind w:firstLine="540"/>
        <w:jc w:val="both"/>
      </w:pPr>
      <w:r>
        <w:rPr>
          <w:b/>
        </w:rPr>
        <w:t>12.235. Погрешность воспроизведения (единицы величины)</w:t>
      </w:r>
    </w:p>
    <w:p w14:paraId="6AE1E73F" w14:textId="77777777" w:rsidR="008D6EE1" w:rsidRDefault="008D6EE1">
      <w:pPr>
        <w:pStyle w:val="ConsPlusNormal"/>
        <w:spacing w:before="220"/>
        <w:ind w:firstLine="540"/>
        <w:jc w:val="both"/>
      </w:pPr>
      <w:r>
        <w:t>Разность между значением величины, воспроизводимым эталоном и опорным (действительным) значением величины, деленная на опорное (действительное) значение.</w:t>
      </w:r>
    </w:p>
    <w:p w14:paraId="777155A4" w14:textId="77777777" w:rsidR="008D6EE1" w:rsidRDefault="008D6EE1">
      <w:pPr>
        <w:pStyle w:val="ConsPlusNormal"/>
        <w:spacing w:before="220"/>
        <w:ind w:firstLine="540"/>
        <w:jc w:val="both"/>
      </w:pPr>
      <w:r>
        <w:t xml:space="preserve">[на основе положений статьи 9.10 </w:t>
      </w:r>
      <w:hyperlink r:id="rId1170">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51EF7B39" w14:textId="77777777" w:rsidR="008D6EE1" w:rsidRDefault="008D6EE1">
      <w:pPr>
        <w:pStyle w:val="ConsPlusNormal"/>
        <w:spacing w:before="220"/>
        <w:ind w:firstLine="540"/>
        <w:jc w:val="both"/>
      </w:pPr>
      <w:r>
        <w:rPr>
          <w:b/>
        </w:rPr>
        <w:t>12.236. Погрешность передачи единицы (величины)</w:t>
      </w:r>
    </w:p>
    <w:p w14:paraId="6B572347" w14:textId="77777777" w:rsidR="008D6EE1" w:rsidRDefault="008D6EE1">
      <w:pPr>
        <w:pStyle w:val="ConsPlusNormal"/>
        <w:spacing w:before="220"/>
        <w:ind w:firstLine="540"/>
        <w:jc w:val="both"/>
      </w:pPr>
      <w:r>
        <w:t>Погрешность измерений при передаче единицы величины, включающая погрешности метода передачи единицы величины и эталона, от которого осуществляется передача, а также случайные погрешности эталона (средства измерений), которому осуществляется передача единицы величины.</w:t>
      </w:r>
    </w:p>
    <w:p w14:paraId="08F15860" w14:textId="77777777" w:rsidR="008D6EE1" w:rsidRDefault="008D6EE1">
      <w:pPr>
        <w:pStyle w:val="ConsPlusNormal"/>
        <w:spacing w:before="220"/>
        <w:ind w:firstLine="540"/>
        <w:jc w:val="both"/>
      </w:pPr>
      <w:r>
        <w:t xml:space="preserve">[статья 9.11 </w:t>
      </w:r>
      <w:hyperlink r:id="rId1171">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2DD81ED6" w14:textId="77777777" w:rsidR="008D6EE1" w:rsidRDefault="008D6EE1">
      <w:pPr>
        <w:pStyle w:val="ConsPlusNormal"/>
        <w:spacing w:before="220"/>
        <w:ind w:firstLine="540"/>
        <w:jc w:val="both"/>
      </w:pPr>
      <w:r>
        <w:rPr>
          <w:b/>
        </w:rPr>
        <w:t>12.237. [погрешность метода передачи единицы величины, погрешность метода поверки, погрешность метода калибровки]</w:t>
      </w:r>
    </w:p>
    <w:p w14:paraId="5723C7EA" w14:textId="77777777" w:rsidR="008D6EE1" w:rsidRDefault="008D6EE1">
      <w:pPr>
        <w:pStyle w:val="ConsPlusNormal"/>
        <w:spacing w:before="220"/>
        <w:ind w:firstLine="540"/>
        <w:jc w:val="both"/>
      </w:pPr>
      <w:r>
        <w:t>Составляющая погрешности измерений при передаче единицы величины, обусловленная несовершенством применяемого метода поверки или калибровки.</w:t>
      </w:r>
    </w:p>
    <w:p w14:paraId="12B9437D" w14:textId="77777777" w:rsidR="008D6EE1" w:rsidRDefault="008D6EE1">
      <w:pPr>
        <w:pStyle w:val="ConsPlusNormal"/>
        <w:spacing w:before="220"/>
        <w:ind w:firstLine="540"/>
        <w:jc w:val="both"/>
      </w:pPr>
      <w:r>
        <w:t xml:space="preserve">[статья 9.12 </w:t>
      </w:r>
      <w:hyperlink r:id="rId1172">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85EBFF7" w14:textId="77777777" w:rsidR="008D6EE1" w:rsidRDefault="008D6EE1">
      <w:pPr>
        <w:pStyle w:val="ConsPlusNormal"/>
        <w:spacing w:before="220"/>
        <w:ind w:firstLine="540"/>
        <w:jc w:val="both"/>
      </w:pPr>
      <w:r>
        <w:rPr>
          <w:b/>
        </w:rPr>
        <w:t>12.238. Цепь метрологической прослеживаемости</w:t>
      </w:r>
    </w:p>
    <w:p w14:paraId="15F7515B" w14:textId="77777777" w:rsidR="008D6EE1" w:rsidRDefault="008D6EE1">
      <w:pPr>
        <w:pStyle w:val="ConsPlusNormal"/>
        <w:spacing w:before="220"/>
        <w:ind w:firstLine="540"/>
        <w:jc w:val="both"/>
      </w:pPr>
      <w:r>
        <w:t>Последовательность эталонов и калибровок (поверок), которые используются для соотнесения результата измерения с основой для сравнения.</w:t>
      </w:r>
    </w:p>
    <w:p w14:paraId="4BF8D5BE" w14:textId="77777777" w:rsidR="008D6EE1" w:rsidRDefault="008D6EE1">
      <w:pPr>
        <w:pStyle w:val="ConsPlusNormal"/>
        <w:spacing w:before="220"/>
        <w:ind w:firstLine="540"/>
        <w:jc w:val="both"/>
      </w:pPr>
      <w:r>
        <w:t>Примечания:</w:t>
      </w:r>
    </w:p>
    <w:p w14:paraId="242CB104" w14:textId="77777777" w:rsidR="008D6EE1" w:rsidRDefault="008D6EE1">
      <w:pPr>
        <w:pStyle w:val="ConsPlusNormal"/>
        <w:spacing w:before="220"/>
        <w:ind w:firstLine="540"/>
        <w:jc w:val="both"/>
      </w:pPr>
      <w:r>
        <w:t>1. Цепь метрологической прослеживаемости определяется через калибровочную иерархию или поверочную схему.</w:t>
      </w:r>
    </w:p>
    <w:p w14:paraId="618FBBDF" w14:textId="77777777" w:rsidR="008D6EE1" w:rsidRDefault="008D6EE1">
      <w:pPr>
        <w:pStyle w:val="ConsPlusNormal"/>
        <w:spacing w:before="220"/>
        <w:ind w:firstLine="540"/>
        <w:jc w:val="both"/>
      </w:pPr>
      <w:r>
        <w:t>2. Цепь метрологической прослеживаемости используется для установления метрологической прослеживаемости результата измерения.</w:t>
      </w:r>
    </w:p>
    <w:p w14:paraId="6227368C" w14:textId="77777777" w:rsidR="008D6EE1" w:rsidRDefault="008D6EE1">
      <w:pPr>
        <w:pStyle w:val="ConsPlusNormal"/>
        <w:spacing w:before="220"/>
        <w:ind w:firstLine="540"/>
        <w:jc w:val="both"/>
      </w:pPr>
      <w:r>
        <w:t xml:space="preserve">[статья 9.13 </w:t>
      </w:r>
      <w:hyperlink r:id="rId1173">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5647F37" w14:textId="77777777" w:rsidR="008D6EE1" w:rsidRDefault="008D6EE1">
      <w:pPr>
        <w:pStyle w:val="ConsPlusNormal"/>
        <w:spacing w:before="220"/>
        <w:ind w:firstLine="540"/>
        <w:jc w:val="both"/>
      </w:pPr>
      <w:r>
        <w:rPr>
          <w:b/>
        </w:rPr>
        <w:t>12.239. Калибровочная иерархия</w:t>
      </w:r>
    </w:p>
    <w:p w14:paraId="4B71191A" w14:textId="77777777" w:rsidR="008D6EE1" w:rsidRDefault="008D6EE1">
      <w:pPr>
        <w:pStyle w:val="ConsPlusNormal"/>
        <w:spacing w:before="220"/>
        <w:ind w:firstLine="540"/>
        <w:jc w:val="both"/>
      </w:pPr>
      <w:r>
        <w:lastRenderedPageBreak/>
        <w:t>Последовательность калибровок, начиная от основы для сравнения и кончая средством измерения, причем в этой последовательности результат каждой калибровки зависит от результата предыдущей калибровки.</w:t>
      </w:r>
    </w:p>
    <w:p w14:paraId="4CDCD628" w14:textId="77777777" w:rsidR="008D6EE1" w:rsidRDefault="008D6EE1">
      <w:pPr>
        <w:pStyle w:val="ConsPlusNormal"/>
        <w:spacing w:before="220"/>
        <w:ind w:firstLine="540"/>
        <w:jc w:val="both"/>
      </w:pPr>
      <w:r>
        <w:t>Примечания:</w:t>
      </w:r>
    </w:p>
    <w:p w14:paraId="4F10A2F5" w14:textId="77777777" w:rsidR="008D6EE1" w:rsidRDefault="008D6EE1">
      <w:pPr>
        <w:pStyle w:val="ConsPlusNormal"/>
        <w:spacing w:before="220"/>
        <w:ind w:firstLine="540"/>
        <w:jc w:val="both"/>
      </w:pPr>
      <w:r>
        <w:t>1. Неопределенность измерений неизбежно возрастает с увеличением числа калибровок при передаче единицы величины.</w:t>
      </w:r>
    </w:p>
    <w:p w14:paraId="4C487675" w14:textId="77777777" w:rsidR="008D6EE1" w:rsidRDefault="008D6EE1">
      <w:pPr>
        <w:pStyle w:val="ConsPlusNormal"/>
        <w:spacing w:before="220"/>
        <w:ind w:firstLine="540"/>
        <w:jc w:val="both"/>
      </w:pPr>
      <w:r>
        <w:t>2. Элементами калибровочной иерархии являются один или более эталонов и средств измерений.</w:t>
      </w:r>
    </w:p>
    <w:p w14:paraId="12F53E19" w14:textId="77777777" w:rsidR="008D6EE1" w:rsidRDefault="008D6EE1">
      <w:pPr>
        <w:pStyle w:val="ConsPlusNormal"/>
        <w:spacing w:before="220"/>
        <w:ind w:firstLine="540"/>
        <w:jc w:val="both"/>
      </w:pPr>
      <w:r>
        <w:t>3 Для этого определения "основой для сравнения" может быть определение единицы измерения через ее практическую реализацию, или методика измерений, или эталон.</w:t>
      </w:r>
    </w:p>
    <w:p w14:paraId="655C0585" w14:textId="77777777" w:rsidR="008D6EE1" w:rsidRDefault="008D6EE1">
      <w:pPr>
        <w:pStyle w:val="ConsPlusNormal"/>
        <w:spacing w:before="220"/>
        <w:ind w:firstLine="540"/>
        <w:jc w:val="both"/>
      </w:pPr>
      <w:r>
        <w:t xml:space="preserve">[статья 9.14 </w:t>
      </w:r>
      <w:hyperlink r:id="rId1174">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64CA140" w14:textId="77777777" w:rsidR="008D6EE1" w:rsidRDefault="008D6EE1">
      <w:pPr>
        <w:pStyle w:val="ConsPlusNormal"/>
        <w:spacing w:before="220"/>
        <w:ind w:firstLine="540"/>
        <w:jc w:val="both"/>
      </w:pPr>
      <w:r>
        <w:rPr>
          <w:b/>
        </w:rPr>
        <w:t>12.240. Поверочная схема</w:t>
      </w:r>
    </w:p>
    <w:p w14:paraId="14D2D73D" w14:textId="77777777" w:rsidR="008D6EE1" w:rsidRDefault="008D6EE1">
      <w:pPr>
        <w:pStyle w:val="ConsPlusNormal"/>
        <w:spacing w:before="220"/>
        <w:ind w:firstLine="540"/>
        <w:jc w:val="both"/>
      </w:pPr>
      <w:r>
        <w:t>Иерархическая структура, устанавливающая соподчинение эталонов, участвующих в передаче единицы или шкалы измерений от исходного эталона средствам измерений (с указанием методов и погрешностей при передаче), утверждаемая в установленном порядке в виде нормативного документа.</w:t>
      </w:r>
    </w:p>
    <w:p w14:paraId="77980178" w14:textId="77777777" w:rsidR="008D6EE1" w:rsidRDefault="008D6EE1">
      <w:pPr>
        <w:pStyle w:val="ConsPlusNormal"/>
        <w:spacing w:before="220"/>
        <w:ind w:firstLine="540"/>
        <w:jc w:val="both"/>
      </w:pPr>
      <w:r>
        <w:t>Примечание. Поверочная схема может быть использована для установления метрологической прослеживаемости результатов измерений.</w:t>
      </w:r>
    </w:p>
    <w:p w14:paraId="1D7D4F48" w14:textId="77777777" w:rsidR="008D6EE1" w:rsidRDefault="008D6EE1">
      <w:pPr>
        <w:pStyle w:val="ConsPlusNormal"/>
        <w:spacing w:before="220"/>
        <w:ind w:firstLine="540"/>
        <w:jc w:val="both"/>
      </w:pPr>
      <w:r>
        <w:t xml:space="preserve">[статья 9.15 </w:t>
      </w:r>
      <w:hyperlink r:id="rId1175">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B574C34" w14:textId="77777777" w:rsidR="008D6EE1" w:rsidRDefault="008D6EE1">
      <w:pPr>
        <w:pStyle w:val="ConsPlusNormal"/>
        <w:spacing w:before="220"/>
        <w:ind w:firstLine="540"/>
        <w:jc w:val="both"/>
      </w:pPr>
      <w:r>
        <w:rPr>
          <w:b/>
        </w:rPr>
        <w:t>12.241. Локальная поверочная схема</w:t>
      </w:r>
    </w:p>
    <w:p w14:paraId="0F1358EF" w14:textId="77777777" w:rsidR="008D6EE1" w:rsidRDefault="008D6EE1">
      <w:pPr>
        <w:pStyle w:val="ConsPlusNormal"/>
        <w:spacing w:before="220"/>
        <w:ind w:firstLine="540"/>
        <w:jc w:val="both"/>
      </w:pPr>
      <w:r>
        <w:t>Поверочная схема, распространяющаяся на эталоны и средства измерений данной величины, применяемые в регионе, отрасли, ведомстве или на отдельном предприятии (в организации) и утверждаемая в качестве нормативного документа организацией (учреждением, подразделением - для отдельного предприятия), отвечающей за обеспечение единства измерений.</w:t>
      </w:r>
    </w:p>
    <w:p w14:paraId="74478DFB" w14:textId="77777777" w:rsidR="008D6EE1" w:rsidRDefault="008D6EE1">
      <w:pPr>
        <w:pStyle w:val="ConsPlusNormal"/>
        <w:spacing w:before="220"/>
        <w:ind w:firstLine="540"/>
        <w:jc w:val="both"/>
      </w:pPr>
      <w:r>
        <w:t xml:space="preserve">[статья 9.16 </w:t>
      </w:r>
      <w:hyperlink r:id="rId1176">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81EC91F" w14:textId="77777777" w:rsidR="008D6EE1" w:rsidRDefault="008D6EE1">
      <w:pPr>
        <w:pStyle w:val="ConsPlusNormal"/>
        <w:spacing w:before="220"/>
        <w:ind w:firstLine="540"/>
        <w:jc w:val="both"/>
      </w:pPr>
      <w:r>
        <w:rPr>
          <w:b/>
        </w:rPr>
        <w:t>12.242. Аттестация методик [методов] измерений</w:t>
      </w:r>
    </w:p>
    <w:p w14:paraId="50169CAD" w14:textId="77777777" w:rsidR="008D6EE1" w:rsidRDefault="008D6EE1">
      <w:pPr>
        <w:pStyle w:val="ConsPlusNormal"/>
        <w:spacing w:before="220"/>
        <w:ind w:firstLine="540"/>
        <w:jc w:val="both"/>
      </w:pPr>
      <w:r>
        <w:t>Исследование и подтверждение соответствия методик измерений установленным метрологическим требованиям к измерениям.</w:t>
      </w:r>
    </w:p>
    <w:p w14:paraId="0E8580C7" w14:textId="77777777" w:rsidR="008D6EE1" w:rsidRDefault="008D6EE1">
      <w:pPr>
        <w:pStyle w:val="ConsPlusNormal"/>
        <w:spacing w:before="220"/>
        <w:ind w:firstLine="540"/>
        <w:jc w:val="both"/>
      </w:pPr>
      <w:r>
        <w:t xml:space="preserve">[пункт 1 статьи 2 </w:t>
      </w:r>
      <w:hyperlink r:id="rId1177">
        <w:r>
          <w:rPr>
            <w:color w:val="0000FF"/>
          </w:rPr>
          <w:t>Федерального закона</w:t>
        </w:r>
      </w:hyperlink>
      <w:r>
        <w:t xml:space="preserve"> от 26 июня 2008 г. N 102-ФЗ "Об обеспечении единства измерений"]</w:t>
      </w:r>
    </w:p>
    <w:p w14:paraId="32AA034C" w14:textId="77777777" w:rsidR="008D6EE1" w:rsidRDefault="008D6EE1">
      <w:pPr>
        <w:pStyle w:val="ConsPlusNormal"/>
        <w:spacing w:before="220"/>
        <w:ind w:firstLine="540"/>
        <w:jc w:val="both"/>
      </w:pPr>
      <w:r>
        <w:rPr>
          <w:b/>
        </w:rPr>
        <w:t>12.243. Первичная поверка (средств измерений)</w:t>
      </w:r>
    </w:p>
    <w:p w14:paraId="3F4D4C82" w14:textId="77777777" w:rsidR="008D6EE1" w:rsidRDefault="008D6EE1">
      <w:pPr>
        <w:pStyle w:val="ConsPlusNormal"/>
        <w:spacing w:before="220"/>
        <w:ind w:firstLine="540"/>
        <w:jc w:val="both"/>
      </w:pPr>
      <w:r>
        <w:t>Исследование и подтверждение соответствия методик (методов) измерений установленным метрологическим требованиям к измерениям.</w:t>
      </w:r>
    </w:p>
    <w:p w14:paraId="137CDF29" w14:textId="77777777" w:rsidR="008D6EE1" w:rsidRDefault="008D6EE1">
      <w:pPr>
        <w:pStyle w:val="ConsPlusNormal"/>
        <w:spacing w:before="220"/>
        <w:ind w:firstLine="540"/>
        <w:jc w:val="both"/>
      </w:pPr>
      <w:r>
        <w:lastRenderedPageBreak/>
        <w:t xml:space="preserve">[статья 9.18 </w:t>
      </w:r>
      <w:hyperlink r:id="rId1178">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3889E9C2" w14:textId="77777777" w:rsidR="008D6EE1" w:rsidRDefault="008D6EE1">
      <w:pPr>
        <w:pStyle w:val="ConsPlusNormal"/>
        <w:spacing w:before="220"/>
        <w:ind w:firstLine="540"/>
        <w:jc w:val="both"/>
      </w:pPr>
      <w:r>
        <w:rPr>
          <w:b/>
        </w:rPr>
        <w:t>12.244. Периодическая поверка (средств измерений)</w:t>
      </w:r>
    </w:p>
    <w:p w14:paraId="1DD9845B" w14:textId="77777777" w:rsidR="008D6EE1" w:rsidRDefault="008D6EE1">
      <w:pPr>
        <w:pStyle w:val="ConsPlusNormal"/>
        <w:spacing w:before="220"/>
        <w:ind w:firstLine="540"/>
        <w:jc w:val="both"/>
      </w:pPr>
      <w:r>
        <w:t>Поверка средств измерений, находящихся в эксплуатации или на хранении, выполняемая через установленные интервалы времени между поверками (</w:t>
      </w:r>
      <w:proofErr w:type="spellStart"/>
      <w:r>
        <w:t>межповерочные</w:t>
      </w:r>
      <w:proofErr w:type="spellEnd"/>
      <w:r>
        <w:t xml:space="preserve"> интервалы).</w:t>
      </w:r>
    </w:p>
    <w:p w14:paraId="3CB75879" w14:textId="77777777" w:rsidR="008D6EE1" w:rsidRDefault="008D6EE1">
      <w:pPr>
        <w:pStyle w:val="ConsPlusNormal"/>
        <w:spacing w:before="220"/>
        <w:ind w:firstLine="540"/>
        <w:jc w:val="both"/>
      </w:pPr>
      <w:r>
        <w:t xml:space="preserve">[на основе положений статьи 9.19 </w:t>
      </w:r>
      <w:hyperlink r:id="rId1179">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60C9E363" w14:textId="77777777" w:rsidR="008D6EE1" w:rsidRDefault="008D6EE1">
      <w:pPr>
        <w:pStyle w:val="ConsPlusNormal"/>
        <w:spacing w:before="220"/>
        <w:ind w:firstLine="540"/>
        <w:jc w:val="both"/>
      </w:pPr>
      <w:r>
        <w:rPr>
          <w:b/>
        </w:rPr>
        <w:t>12.245. Внеочередная поверка (средств измерений)</w:t>
      </w:r>
    </w:p>
    <w:p w14:paraId="3C25271B" w14:textId="77777777" w:rsidR="008D6EE1" w:rsidRDefault="008D6EE1">
      <w:pPr>
        <w:pStyle w:val="ConsPlusNormal"/>
        <w:spacing w:before="220"/>
        <w:ind w:firstLine="540"/>
        <w:jc w:val="both"/>
      </w:pPr>
      <w:r>
        <w:t>Поверка средства измерений, проводимая до наступления срока его очередной периодической поверки.</w:t>
      </w:r>
    </w:p>
    <w:p w14:paraId="7859FDFD" w14:textId="77777777" w:rsidR="008D6EE1" w:rsidRDefault="008D6EE1">
      <w:pPr>
        <w:pStyle w:val="ConsPlusNormal"/>
        <w:spacing w:before="220"/>
        <w:ind w:firstLine="540"/>
        <w:jc w:val="both"/>
      </w:pPr>
      <w:r>
        <w:t xml:space="preserve">[на основе положений статьи 9.20 </w:t>
      </w:r>
      <w:hyperlink r:id="rId1180">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2F71C22E" w14:textId="77777777" w:rsidR="008D6EE1" w:rsidRDefault="008D6EE1">
      <w:pPr>
        <w:pStyle w:val="ConsPlusNormal"/>
        <w:spacing w:before="220"/>
        <w:ind w:firstLine="540"/>
        <w:jc w:val="both"/>
      </w:pPr>
      <w:r>
        <w:rPr>
          <w:b/>
        </w:rPr>
        <w:t>12.246. Инспекционная поверка (средств измерений)</w:t>
      </w:r>
    </w:p>
    <w:p w14:paraId="3A332E83" w14:textId="77777777" w:rsidR="008D6EE1" w:rsidRDefault="008D6EE1">
      <w:pPr>
        <w:pStyle w:val="ConsPlusNormal"/>
        <w:spacing w:before="220"/>
        <w:ind w:firstLine="540"/>
        <w:jc w:val="both"/>
      </w:pPr>
      <w:r>
        <w:t>Поверка, проводимая официально уполномоченным органом при проведении государственного метрологического надзора (контроля) за состоянием и применением средств измерений.</w:t>
      </w:r>
    </w:p>
    <w:p w14:paraId="588C1C39" w14:textId="77777777" w:rsidR="008D6EE1" w:rsidRDefault="008D6EE1">
      <w:pPr>
        <w:pStyle w:val="ConsPlusNormal"/>
        <w:spacing w:before="220"/>
        <w:ind w:firstLine="540"/>
        <w:jc w:val="both"/>
      </w:pPr>
      <w:r>
        <w:t xml:space="preserve">[статья 9.21 </w:t>
      </w:r>
      <w:hyperlink r:id="rId1181">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12239F3C" w14:textId="77777777" w:rsidR="008D6EE1" w:rsidRDefault="008D6EE1">
      <w:pPr>
        <w:pStyle w:val="ConsPlusNormal"/>
        <w:spacing w:before="220"/>
        <w:ind w:firstLine="540"/>
        <w:jc w:val="both"/>
      </w:pPr>
      <w:r>
        <w:rPr>
          <w:b/>
        </w:rPr>
        <w:t>12.247. Комплектная поверка (средств измерений)</w:t>
      </w:r>
    </w:p>
    <w:p w14:paraId="7BA0832E" w14:textId="77777777" w:rsidR="008D6EE1" w:rsidRDefault="008D6EE1">
      <w:pPr>
        <w:pStyle w:val="ConsPlusNormal"/>
        <w:spacing w:before="220"/>
        <w:ind w:firstLine="540"/>
        <w:jc w:val="both"/>
      </w:pPr>
      <w:r>
        <w:t>Поверка, при которой определяют метрологические характеристики средства измерений, присущие ему как единому целому.</w:t>
      </w:r>
    </w:p>
    <w:p w14:paraId="57D5795D" w14:textId="77777777" w:rsidR="008D6EE1" w:rsidRDefault="008D6EE1">
      <w:pPr>
        <w:pStyle w:val="ConsPlusNormal"/>
        <w:spacing w:before="220"/>
        <w:ind w:firstLine="540"/>
        <w:jc w:val="both"/>
      </w:pPr>
      <w:r>
        <w:t xml:space="preserve">[статья 9.22 </w:t>
      </w:r>
      <w:hyperlink r:id="rId1182">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339DD627" w14:textId="77777777" w:rsidR="008D6EE1" w:rsidRDefault="008D6EE1">
      <w:pPr>
        <w:pStyle w:val="ConsPlusNormal"/>
        <w:spacing w:before="220"/>
        <w:ind w:firstLine="540"/>
        <w:jc w:val="both"/>
      </w:pPr>
      <w:r>
        <w:rPr>
          <w:b/>
        </w:rPr>
        <w:t>12.248. Поэлементная поверка (средств измерений)</w:t>
      </w:r>
    </w:p>
    <w:p w14:paraId="492D6930" w14:textId="77777777" w:rsidR="008D6EE1" w:rsidRDefault="008D6EE1">
      <w:pPr>
        <w:pStyle w:val="ConsPlusNormal"/>
        <w:spacing w:before="220"/>
        <w:ind w:firstLine="540"/>
        <w:jc w:val="both"/>
      </w:pPr>
      <w:r>
        <w:t>Поверка, при которой значения метрологических характеристик средств измерений устанавливаются по метрологическим характеристикам его элементов или частей.</w:t>
      </w:r>
    </w:p>
    <w:p w14:paraId="6E293A2A" w14:textId="77777777" w:rsidR="008D6EE1" w:rsidRDefault="008D6EE1">
      <w:pPr>
        <w:pStyle w:val="ConsPlusNormal"/>
        <w:spacing w:before="220"/>
        <w:ind w:firstLine="540"/>
        <w:jc w:val="both"/>
      </w:pPr>
      <w:r>
        <w:t>Примечание. Поэлементную поверку обычно проводят для средств измерений, измерительных систем или измерительных установок, когда неосуществима комплектная поверка</w:t>
      </w:r>
    </w:p>
    <w:p w14:paraId="3EA95465" w14:textId="77777777" w:rsidR="008D6EE1" w:rsidRDefault="008D6EE1">
      <w:pPr>
        <w:pStyle w:val="ConsPlusNormal"/>
        <w:spacing w:before="220"/>
        <w:ind w:firstLine="540"/>
        <w:jc w:val="both"/>
      </w:pPr>
      <w:r>
        <w:t xml:space="preserve">[на основе положений статьи 9.23 </w:t>
      </w:r>
      <w:hyperlink r:id="rId1183">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01177957" w14:textId="77777777" w:rsidR="008D6EE1" w:rsidRDefault="008D6EE1">
      <w:pPr>
        <w:pStyle w:val="ConsPlusNormal"/>
        <w:spacing w:before="220"/>
        <w:ind w:firstLine="540"/>
        <w:jc w:val="both"/>
      </w:pPr>
      <w:r>
        <w:rPr>
          <w:b/>
        </w:rPr>
        <w:t>12.249. Выборочная поверка (средств измерений)</w:t>
      </w:r>
    </w:p>
    <w:p w14:paraId="7C96BF7D" w14:textId="77777777" w:rsidR="008D6EE1" w:rsidRDefault="008D6EE1">
      <w:pPr>
        <w:pStyle w:val="ConsPlusNormal"/>
        <w:spacing w:before="220"/>
        <w:ind w:firstLine="540"/>
        <w:jc w:val="both"/>
      </w:pPr>
      <w:r>
        <w:t>Поверка группы средств измерений, отобранных из партии случайным образом, по результатам которой судят о пригодности всей партии.</w:t>
      </w:r>
    </w:p>
    <w:p w14:paraId="3E3D2A27" w14:textId="77777777" w:rsidR="008D6EE1" w:rsidRDefault="008D6EE1">
      <w:pPr>
        <w:pStyle w:val="ConsPlusNormal"/>
        <w:spacing w:before="220"/>
        <w:ind w:firstLine="540"/>
        <w:jc w:val="both"/>
      </w:pPr>
      <w:r>
        <w:lastRenderedPageBreak/>
        <w:t xml:space="preserve">[статья 9.24 </w:t>
      </w:r>
      <w:hyperlink r:id="rId1184">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4B86F668" w14:textId="77777777" w:rsidR="008D6EE1" w:rsidRDefault="008D6EE1">
      <w:pPr>
        <w:pStyle w:val="ConsPlusNormal"/>
        <w:spacing w:before="220"/>
        <w:ind w:firstLine="540"/>
        <w:jc w:val="both"/>
      </w:pPr>
      <w:r>
        <w:rPr>
          <w:b/>
        </w:rPr>
        <w:t>12.250. Метрологическая экспертиза</w:t>
      </w:r>
    </w:p>
    <w:p w14:paraId="13A7BE43" w14:textId="77777777" w:rsidR="008D6EE1" w:rsidRDefault="008D6EE1">
      <w:pPr>
        <w:pStyle w:val="ConsPlusNormal"/>
        <w:spacing w:before="220"/>
        <w:ind w:firstLine="540"/>
        <w:jc w:val="both"/>
      </w:pPr>
      <w:r>
        <w:t>Анализ и оценка правильности установления и соблюдения метрологических требований применительно к объекту, подвергаемому экспертизе. Метрологическая экспертиза проводится в обязательном (обязательная метрологическая экспертиза) или добровольном порядке.</w:t>
      </w:r>
    </w:p>
    <w:p w14:paraId="253AD8F3" w14:textId="77777777" w:rsidR="008D6EE1" w:rsidRDefault="008D6EE1">
      <w:pPr>
        <w:pStyle w:val="ConsPlusNormal"/>
        <w:spacing w:before="220"/>
        <w:ind w:firstLine="540"/>
        <w:jc w:val="both"/>
      </w:pPr>
      <w:r>
        <w:t xml:space="preserve">[пункт 13 статьи 2 </w:t>
      </w:r>
      <w:hyperlink r:id="rId1185">
        <w:r>
          <w:rPr>
            <w:color w:val="0000FF"/>
          </w:rPr>
          <w:t>Федерального закона</w:t>
        </w:r>
      </w:hyperlink>
      <w:r>
        <w:t xml:space="preserve"> от 26 июня 2008 г. N 102-ФЗ "Об обеспечении единства измерений"]</w:t>
      </w:r>
    </w:p>
    <w:p w14:paraId="5DA19620" w14:textId="77777777" w:rsidR="008D6EE1" w:rsidRDefault="008D6EE1">
      <w:pPr>
        <w:pStyle w:val="ConsPlusNormal"/>
        <w:spacing w:before="220"/>
        <w:ind w:firstLine="540"/>
        <w:jc w:val="both"/>
      </w:pPr>
      <w:r>
        <w:rPr>
          <w:b/>
        </w:rPr>
        <w:t>12.251. Метрологическая экспертиза документации;</w:t>
      </w:r>
      <w:r>
        <w:t xml:space="preserve"> конструкторская МЭ, технологическая МЭ</w:t>
      </w:r>
    </w:p>
    <w:p w14:paraId="1B093E24" w14:textId="77777777" w:rsidR="008D6EE1" w:rsidRDefault="008D6EE1">
      <w:pPr>
        <w:pStyle w:val="ConsPlusNormal"/>
        <w:spacing w:before="220"/>
        <w:ind w:firstLine="540"/>
        <w:jc w:val="both"/>
      </w:pPr>
      <w:r>
        <w:t>Анализ и оценивание экспертами-метрологами правильности применения метрологических требований, правил и норм, в первую очередь связанных с единством измерений.</w:t>
      </w:r>
    </w:p>
    <w:p w14:paraId="4CA1AFDD" w14:textId="77777777" w:rsidR="008D6EE1" w:rsidRDefault="008D6EE1">
      <w:pPr>
        <w:pStyle w:val="ConsPlusNormal"/>
        <w:spacing w:before="220"/>
        <w:ind w:firstLine="540"/>
        <w:jc w:val="both"/>
      </w:pPr>
      <w:r>
        <w:t xml:space="preserve">[статья 9.25 </w:t>
      </w:r>
      <w:hyperlink r:id="rId1186">
        <w:r>
          <w:rPr>
            <w:color w:val="0000FF"/>
          </w:rPr>
          <w:t>РМГ 29-2013</w:t>
        </w:r>
      </w:hyperlink>
      <w:r>
        <w:t xml:space="preserve"> Рекомендации по межгосударственной стандартизации. Государственная система обеспечения единства измерений. Метрология. Основные термины и определения]</w:t>
      </w:r>
    </w:p>
    <w:p w14:paraId="71E48161" w14:textId="77777777" w:rsidR="008D6EE1" w:rsidRDefault="008D6EE1">
      <w:pPr>
        <w:pStyle w:val="ConsPlusNormal"/>
        <w:spacing w:before="220"/>
        <w:ind w:firstLine="540"/>
        <w:jc w:val="both"/>
      </w:pPr>
      <w:r>
        <w:t>Примечание. В процессе МЭ технической документации рассматриваются технические решения по выбору методов и средств измерений, определению порядка их метрологического обслуживания. Совместно с разработчиками технической документации решаются вопросы выбора измеряемых параметров и установления требований к точности измерений.</w:t>
      </w:r>
    </w:p>
    <w:p w14:paraId="66446D1B" w14:textId="77777777" w:rsidR="008D6EE1" w:rsidRDefault="008D6EE1">
      <w:pPr>
        <w:pStyle w:val="ConsPlusNormal"/>
        <w:spacing w:before="220"/>
        <w:ind w:firstLine="540"/>
        <w:jc w:val="both"/>
      </w:pPr>
      <w:r>
        <w:t xml:space="preserve">[пункт 4.1 Методических указаний. Порядок проведения метрологической экспертизы нормативной и технической документации, утвержденных </w:t>
      </w:r>
      <w:hyperlink r:id="rId1187">
        <w:r>
          <w:rPr>
            <w:color w:val="0000FF"/>
          </w:rPr>
          <w:t>распоряжением</w:t>
        </w:r>
      </w:hyperlink>
      <w:r>
        <w:t xml:space="preserve"> ОАО "РЖД" от 7 июля 2011 г. N 1478р]</w:t>
      </w:r>
    </w:p>
    <w:p w14:paraId="6A1AA336" w14:textId="77777777" w:rsidR="008D6EE1" w:rsidRDefault="008D6EE1">
      <w:pPr>
        <w:pStyle w:val="ConsPlusNormal"/>
        <w:spacing w:before="220"/>
        <w:ind w:firstLine="540"/>
        <w:jc w:val="both"/>
      </w:pPr>
      <w:r>
        <w:rPr>
          <w:b/>
        </w:rPr>
        <w:t>12.252. Испытания стандартных образцов или средств измерений в целях утверждения типа</w:t>
      </w:r>
    </w:p>
    <w:p w14:paraId="1AF438DE" w14:textId="77777777" w:rsidR="008D6EE1" w:rsidRDefault="008D6EE1">
      <w:pPr>
        <w:pStyle w:val="ConsPlusNormal"/>
        <w:spacing w:before="220"/>
        <w:ind w:firstLine="540"/>
        <w:jc w:val="both"/>
      </w:pPr>
      <w:r>
        <w:t>Работы по определению метрологических и технических характеристик однотипных стандартных образцов или средств измерений.</w:t>
      </w:r>
    </w:p>
    <w:p w14:paraId="263665DB" w14:textId="77777777" w:rsidR="008D6EE1" w:rsidRDefault="008D6EE1">
      <w:pPr>
        <w:pStyle w:val="ConsPlusNormal"/>
        <w:spacing w:before="220"/>
        <w:ind w:firstLine="540"/>
        <w:jc w:val="both"/>
      </w:pPr>
      <w:r>
        <w:t xml:space="preserve">[пункт 9 статьи 2 </w:t>
      </w:r>
      <w:hyperlink r:id="rId1188">
        <w:r>
          <w:rPr>
            <w:color w:val="0000FF"/>
          </w:rPr>
          <w:t>Федерального закона</w:t>
        </w:r>
      </w:hyperlink>
      <w:r>
        <w:t xml:space="preserve"> от 26 июня 2008 г. N 102-ФЗ "Об обеспечении единства измерений"]</w:t>
      </w:r>
    </w:p>
    <w:p w14:paraId="0FEE47CC" w14:textId="77777777" w:rsidR="008D6EE1" w:rsidRDefault="008D6EE1">
      <w:pPr>
        <w:pStyle w:val="ConsPlusNormal"/>
        <w:spacing w:before="220"/>
        <w:ind w:firstLine="540"/>
        <w:jc w:val="both"/>
      </w:pPr>
      <w:r>
        <w:rPr>
          <w:b/>
        </w:rPr>
        <w:t>12.253. Утверждение типа стандартных образцов или типа средств измерений</w:t>
      </w:r>
    </w:p>
    <w:p w14:paraId="43450A4B" w14:textId="77777777" w:rsidR="008D6EE1" w:rsidRDefault="008D6EE1">
      <w:pPr>
        <w:pStyle w:val="ConsPlusNormal"/>
        <w:spacing w:before="220"/>
        <w:ind w:firstLine="540"/>
        <w:jc w:val="both"/>
      </w:pPr>
      <w:r>
        <w:t>Документально оформленное в установленном порядке решение о признании соответствия типа стандартных образцов или типа средств измерений метрологическим и техническим требованиям (характеристикам) на основании результатов испытаний стандартных образцов или средств измерений в целях утверждения типа.</w:t>
      </w:r>
    </w:p>
    <w:p w14:paraId="4AA8A707" w14:textId="77777777" w:rsidR="008D6EE1" w:rsidRDefault="008D6EE1">
      <w:pPr>
        <w:pStyle w:val="ConsPlusNormal"/>
        <w:spacing w:before="220"/>
        <w:ind w:firstLine="540"/>
        <w:jc w:val="both"/>
      </w:pPr>
      <w:r>
        <w:t xml:space="preserve">[пункт 27 статьи 2 </w:t>
      </w:r>
      <w:hyperlink r:id="rId1189">
        <w:r>
          <w:rPr>
            <w:color w:val="0000FF"/>
          </w:rPr>
          <w:t>Федерального закона</w:t>
        </w:r>
      </w:hyperlink>
      <w:r>
        <w:t xml:space="preserve"> от 26 июня 2008 г. N 102-ФЗ "Об обеспечении единства измерений"]</w:t>
      </w:r>
    </w:p>
    <w:p w14:paraId="431C91D5" w14:textId="77777777" w:rsidR="008D6EE1" w:rsidRDefault="008D6EE1">
      <w:pPr>
        <w:pStyle w:val="ConsPlusNormal"/>
        <w:jc w:val="both"/>
      </w:pPr>
    </w:p>
    <w:p w14:paraId="3A136D80" w14:textId="77777777" w:rsidR="008D6EE1" w:rsidRDefault="008D6EE1">
      <w:pPr>
        <w:pStyle w:val="ConsPlusNormal"/>
        <w:jc w:val="center"/>
        <w:outlineLvl w:val="2"/>
      </w:pPr>
      <w:r>
        <w:rPr>
          <w:b/>
        </w:rPr>
        <w:t>13. Техническое регулирование и сертификация (оценка соответствия) на железнодорожном транспорте</w:t>
      </w:r>
    </w:p>
    <w:p w14:paraId="165C882A" w14:textId="77777777" w:rsidR="008D6EE1" w:rsidRDefault="008D6EE1">
      <w:pPr>
        <w:pStyle w:val="ConsPlusNormal"/>
        <w:jc w:val="both"/>
      </w:pPr>
    </w:p>
    <w:p w14:paraId="76E083BA" w14:textId="77777777" w:rsidR="008D6EE1" w:rsidRDefault="008D6EE1">
      <w:pPr>
        <w:pStyle w:val="ConsPlusNormal"/>
        <w:jc w:val="center"/>
        <w:outlineLvl w:val="3"/>
      </w:pPr>
      <w:r>
        <w:rPr>
          <w:b/>
        </w:rPr>
        <w:t>Основные положения</w:t>
      </w:r>
    </w:p>
    <w:p w14:paraId="1E2A79EC" w14:textId="77777777" w:rsidR="008D6EE1" w:rsidRDefault="008D6EE1">
      <w:pPr>
        <w:pStyle w:val="ConsPlusNormal"/>
        <w:jc w:val="both"/>
      </w:pPr>
    </w:p>
    <w:p w14:paraId="5E94163E" w14:textId="77777777" w:rsidR="008D6EE1" w:rsidRDefault="008D6EE1">
      <w:pPr>
        <w:pStyle w:val="ConsPlusNormal"/>
        <w:ind w:firstLine="540"/>
        <w:jc w:val="both"/>
      </w:pPr>
      <w:r>
        <w:rPr>
          <w:b/>
        </w:rPr>
        <w:t>13.1. Риск</w:t>
      </w:r>
      <w:r>
        <w:t xml:space="preserve"> &lt;техническое регулирование&gt;</w:t>
      </w:r>
    </w:p>
    <w:p w14:paraId="72263B9C" w14:textId="77777777" w:rsidR="008D6EE1" w:rsidRDefault="008D6EE1">
      <w:pPr>
        <w:pStyle w:val="ConsPlusNormal"/>
        <w:spacing w:before="220"/>
        <w:ind w:firstLine="540"/>
        <w:jc w:val="both"/>
      </w:pPr>
      <w:r>
        <w:lastRenderedPageBreak/>
        <w:t>Вероятность причинения вреда жизни или здоровью граждан, имуществу физических или юридических лиц, государственному или муниципальному имуществу, окружающей среде, жизни или здоровью животных и растений с учетом тяжести этого вреда.</w:t>
      </w:r>
    </w:p>
    <w:p w14:paraId="3FC9CFE0" w14:textId="77777777" w:rsidR="008D6EE1" w:rsidRDefault="008D6EE1">
      <w:pPr>
        <w:pStyle w:val="ConsPlusNormal"/>
        <w:spacing w:before="220"/>
        <w:ind w:firstLine="540"/>
        <w:jc w:val="both"/>
      </w:pPr>
      <w:r>
        <w:t xml:space="preserve">[абзац 17 статьи 2 </w:t>
      </w:r>
      <w:hyperlink r:id="rId1190">
        <w:r>
          <w:rPr>
            <w:color w:val="0000FF"/>
          </w:rPr>
          <w:t>Федерального закона</w:t>
        </w:r>
      </w:hyperlink>
      <w:r>
        <w:t xml:space="preserve"> от 27 декабря 2002 г. N 184-ФЗ "О техническом регулировании"]</w:t>
      </w:r>
    </w:p>
    <w:p w14:paraId="3C38961F" w14:textId="77777777" w:rsidR="008D6EE1" w:rsidRDefault="008D6EE1">
      <w:pPr>
        <w:pStyle w:val="ConsPlusNormal"/>
        <w:spacing w:before="220"/>
        <w:ind w:firstLine="540"/>
        <w:jc w:val="both"/>
      </w:pPr>
      <w:r>
        <w:rPr>
          <w:b/>
        </w:rPr>
        <w:t>13.2. Техническое регулирование</w:t>
      </w:r>
    </w:p>
    <w:p w14:paraId="61E4039E" w14:textId="77777777" w:rsidR="008D6EE1" w:rsidRDefault="008D6EE1">
      <w:pPr>
        <w:pStyle w:val="ConsPlusNormal"/>
        <w:spacing w:before="220"/>
        <w:ind w:firstLine="540"/>
        <w:jc w:val="both"/>
      </w:pPr>
      <w:r>
        <w:t>Правовое регулирование отношений в области установления, применения и исполнения обязательных требований к продукции или к продукции и связанным с требованиями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а также в области применения на добровольной основе требований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выполнению работ или оказанию услуг и правовое регулирование отношений в области оценки соответствия.</w:t>
      </w:r>
    </w:p>
    <w:p w14:paraId="036BB4DF" w14:textId="77777777" w:rsidR="008D6EE1" w:rsidRDefault="008D6EE1">
      <w:pPr>
        <w:pStyle w:val="ConsPlusNormal"/>
        <w:spacing w:before="220"/>
        <w:ind w:firstLine="540"/>
        <w:jc w:val="both"/>
      </w:pPr>
      <w:r>
        <w:t xml:space="preserve">[абзац 21 статьи 2 </w:t>
      </w:r>
      <w:hyperlink r:id="rId1191">
        <w:r>
          <w:rPr>
            <w:color w:val="0000FF"/>
          </w:rPr>
          <w:t>Федерального закона</w:t>
        </w:r>
      </w:hyperlink>
      <w:r>
        <w:t xml:space="preserve"> от 27 декабря 2002 г. N 184-ФЗ "О техническом регулировании"]</w:t>
      </w:r>
    </w:p>
    <w:p w14:paraId="560674C6" w14:textId="77777777" w:rsidR="008D6EE1" w:rsidRDefault="008D6EE1">
      <w:pPr>
        <w:pStyle w:val="ConsPlusNormal"/>
        <w:spacing w:before="220"/>
        <w:ind w:firstLine="540"/>
        <w:jc w:val="both"/>
      </w:pPr>
      <w:r>
        <w:rPr>
          <w:b/>
        </w:rPr>
        <w:t>13.3. Продукция</w:t>
      </w:r>
      <w:r>
        <w:t xml:space="preserve"> &lt;техническое регулирование&gt;</w:t>
      </w:r>
    </w:p>
    <w:p w14:paraId="50BABEBF" w14:textId="77777777" w:rsidR="008D6EE1" w:rsidRDefault="008D6EE1">
      <w:pPr>
        <w:pStyle w:val="ConsPlusNormal"/>
        <w:spacing w:before="220"/>
        <w:ind w:firstLine="540"/>
        <w:jc w:val="both"/>
      </w:pPr>
      <w:r>
        <w:t>Результат деятельности, представленный в материально-вещественной форме и предназначенный для дальнейшего использования в хозяйственных и иных целях.</w:t>
      </w:r>
    </w:p>
    <w:p w14:paraId="27349807" w14:textId="77777777" w:rsidR="008D6EE1" w:rsidRDefault="008D6EE1">
      <w:pPr>
        <w:pStyle w:val="ConsPlusNormal"/>
        <w:spacing w:before="220"/>
        <w:ind w:firstLine="540"/>
        <w:jc w:val="both"/>
      </w:pPr>
      <w:r>
        <w:t xml:space="preserve">[абзац 16 статьи 2 </w:t>
      </w:r>
      <w:hyperlink r:id="rId1192">
        <w:r>
          <w:rPr>
            <w:color w:val="0000FF"/>
          </w:rPr>
          <w:t>Федерального закона</w:t>
        </w:r>
      </w:hyperlink>
      <w:r>
        <w:t xml:space="preserve"> от 27 декабря 2002 г. N 184-ФЗ "О техническом регулировании"]</w:t>
      </w:r>
    </w:p>
    <w:p w14:paraId="27B91AF0" w14:textId="77777777" w:rsidR="008D6EE1" w:rsidRDefault="008D6EE1">
      <w:pPr>
        <w:pStyle w:val="ConsPlusNormal"/>
        <w:spacing w:before="220"/>
        <w:ind w:firstLine="540"/>
        <w:jc w:val="both"/>
      </w:pPr>
      <w:r>
        <w:rPr>
          <w:b/>
        </w:rPr>
        <w:t>13.4. Безопасность продукции и связанных с ней процессов производства, эксплуатации, хранения, перевозки, реализации и утилизации</w:t>
      </w:r>
    </w:p>
    <w:p w14:paraId="034B2D3A" w14:textId="77777777" w:rsidR="008D6EE1" w:rsidRDefault="008D6EE1">
      <w:pPr>
        <w:pStyle w:val="ConsPlusNormal"/>
        <w:spacing w:before="220"/>
        <w:ind w:firstLine="540"/>
        <w:jc w:val="both"/>
      </w:pPr>
      <w:r>
        <w:t>Состояние, при котором отсутствует недопустимый риск, связанный с причинением вреда жизни или здоровью граждан, имуществу физических или юридических лиц, государственному или муниципальному имуществу, окружающей среде, жизни или здоровью животных и растений.</w:t>
      </w:r>
    </w:p>
    <w:p w14:paraId="7612BAD8" w14:textId="77777777" w:rsidR="008D6EE1" w:rsidRDefault="008D6EE1">
      <w:pPr>
        <w:pStyle w:val="ConsPlusNormal"/>
        <w:spacing w:before="220"/>
        <w:ind w:firstLine="540"/>
        <w:jc w:val="both"/>
      </w:pPr>
      <w:r>
        <w:t xml:space="preserve">[абзац 2 статьи 2 </w:t>
      </w:r>
      <w:hyperlink r:id="rId1193">
        <w:r>
          <w:rPr>
            <w:color w:val="0000FF"/>
          </w:rPr>
          <w:t>Федерального закона</w:t>
        </w:r>
      </w:hyperlink>
      <w:r>
        <w:t xml:space="preserve"> от 27 декабря 2002 г. N 184-ФЗ "О техническом регулировании"]</w:t>
      </w:r>
    </w:p>
    <w:p w14:paraId="4796FA30" w14:textId="77777777" w:rsidR="008D6EE1" w:rsidRDefault="008D6EE1">
      <w:pPr>
        <w:pStyle w:val="ConsPlusNormal"/>
        <w:spacing w:before="220"/>
        <w:ind w:firstLine="540"/>
        <w:jc w:val="both"/>
      </w:pPr>
      <w:r>
        <w:rPr>
          <w:b/>
        </w:rPr>
        <w:t>13.5. Ветеринарно-санитарные и фитосанитарные меры</w:t>
      </w:r>
    </w:p>
    <w:p w14:paraId="0608EED0" w14:textId="77777777" w:rsidR="008D6EE1" w:rsidRDefault="008D6EE1">
      <w:pPr>
        <w:pStyle w:val="ConsPlusNormal"/>
        <w:spacing w:before="220"/>
        <w:ind w:firstLine="540"/>
        <w:jc w:val="both"/>
      </w:pPr>
      <w:r>
        <w:t>Обязательные для исполнения требования и процедуры, устанавливаемые в целях защиты от рисков, возникающих в связи с проникновением, закреплением или распространением вредных организмов, заболеваний, переносчиков болезней или болезнетворных организмов, в том числе в случае переноса или распространения их животными и (или) растениями, с продукцией, грузами, материалами, транспортными средствами, с наличием добавок, загрязняющих веществ, токсинов, вредителей, сорных растений, болезнетворных организмов, в том числе с пищевыми продуктами или кормами, а также обязательные для исполнения требования и процедуры, устанавливаемые в целях предотвращения иного связанного с распространением вредных организмов ущерба.</w:t>
      </w:r>
    </w:p>
    <w:p w14:paraId="1FBE6034" w14:textId="77777777" w:rsidR="008D6EE1" w:rsidRDefault="008D6EE1">
      <w:pPr>
        <w:pStyle w:val="ConsPlusNormal"/>
        <w:spacing w:before="220"/>
        <w:ind w:firstLine="540"/>
        <w:jc w:val="both"/>
      </w:pPr>
      <w:r>
        <w:t xml:space="preserve">[абзац 3 статьи 2 </w:t>
      </w:r>
      <w:hyperlink r:id="rId1194">
        <w:r>
          <w:rPr>
            <w:color w:val="0000FF"/>
          </w:rPr>
          <w:t>Федерального закона</w:t>
        </w:r>
      </w:hyperlink>
      <w:r>
        <w:t xml:space="preserve"> от 27 декабря 2002 г. N 184-ФЗ "О техническом регулировании"]</w:t>
      </w:r>
    </w:p>
    <w:p w14:paraId="657D7F08" w14:textId="77777777" w:rsidR="008D6EE1" w:rsidRDefault="008D6EE1">
      <w:pPr>
        <w:pStyle w:val="ConsPlusNormal"/>
        <w:spacing w:before="220"/>
        <w:ind w:firstLine="540"/>
        <w:jc w:val="both"/>
      </w:pPr>
      <w:r>
        <w:rPr>
          <w:b/>
        </w:rPr>
        <w:t>13.6. Идентификация продукции</w:t>
      </w:r>
    </w:p>
    <w:p w14:paraId="1A7F5570" w14:textId="77777777" w:rsidR="008D6EE1" w:rsidRDefault="008D6EE1">
      <w:pPr>
        <w:pStyle w:val="ConsPlusNormal"/>
        <w:spacing w:before="220"/>
        <w:ind w:firstLine="540"/>
        <w:jc w:val="both"/>
      </w:pPr>
      <w:r>
        <w:t>Установление тождественности характеристик продукции ее существенным признакам.</w:t>
      </w:r>
    </w:p>
    <w:p w14:paraId="21FD6303" w14:textId="77777777" w:rsidR="008D6EE1" w:rsidRDefault="008D6EE1">
      <w:pPr>
        <w:pStyle w:val="ConsPlusNormal"/>
        <w:spacing w:before="220"/>
        <w:ind w:firstLine="540"/>
        <w:jc w:val="both"/>
      </w:pPr>
      <w:r>
        <w:lastRenderedPageBreak/>
        <w:t xml:space="preserve">[абзац 9 статьи 2 </w:t>
      </w:r>
      <w:hyperlink r:id="rId1195">
        <w:r>
          <w:rPr>
            <w:color w:val="0000FF"/>
          </w:rPr>
          <w:t>Федерального закона</w:t>
        </w:r>
      </w:hyperlink>
      <w:r>
        <w:t xml:space="preserve"> от 27 декабря 2002 г. N 184-ФЗ "О техническом регулировании"]</w:t>
      </w:r>
    </w:p>
    <w:p w14:paraId="10CC1BD8" w14:textId="77777777" w:rsidR="008D6EE1" w:rsidRDefault="008D6EE1">
      <w:pPr>
        <w:pStyle w:val="ConsPlusNormal"/>
        <w:spacing w:before="220"/>
        <w:ind w:firstLine="540"/>
        <w:jc w:val="both"/>
      </w:pPr>
      <w:r>
        <w:rPr>
          <w:b/>
        </w:rPr>
        <w:t>13.7. Выпуск продукции в обращение</w:t>
      </w:r>
    </w:p>
    <w:p w14:paraId="0154F854" w14:textId="77777777" w:rsidR="008D6EE1" w:rsidRDefault="008D6EE1">
      <w:pPr>
        <w:pStyle w:val="ConsPlusNormal"/>
        <w:spacing w:before="220"/>
        <w:ind w:firstLine="540"/>
        <w:jc w:val="both"/>
      </w:pPr>
      <w:r>
        <w:t>Поставка или ввоз продукции (в том числе отправка со склада изготовителя или отгрузка без складирования) с целью распространения на территории Российской Федерации или Таможенного союза ЕАЭС в ходе коммерческой деятельности на безвозмездной или возмездной основе.</w:t>
      </w:r>
    </w:p>
    <w:p w14:paraId="33C74D3D" w14:textId="77777777" w:rsidR="008D6EE1" w:rsidRDefault="008D6EE1">
      <w:pPr>
        <w:pStyle w:val="ConsPlusNormal"/>
        <w:spacing w:before="220"/>
        <w:ind w:firstLine="540"/>
        <w:jc w:val="both"/>
      </w:pPr>
      <w:r>
        <w:t xml:space="preserve">[абзац 31 статьи 2 </w:t>
      </w:r>
      <w:hyperlink r:id="rId1196">
        <w:r>
          <w:rPr>
            <w:color w:val="0000FF"/>
          </w:rPr>
          <w:t>Федерального закона</w:t>
        </w:r>
      </w:hyperlink>
      <w:r>
        <w:t xml:space="preserve"> от 27 декабря 2002 г. N 184-ФЗ "О техническом регулировании"; </w:t>
      </w:r>
      <w:hyperlink r:id="rId1197">
        <w:r>
          <w:rPr>
            <w:color w:val="0000FF"/>
          </w:rPr>
          <w:t>Международный договор</w:t>
        </w:r>
      </w:hyperlink>
      <w:r>
        <w:t xml:space="preserve"> от 29 мая 2014 г. "Договор о Евразийском экономическом союзе"]</w:t>
      </w:r>
    </w:p>
    <w:p w14:paraId="7FEAE2C4" w14:textId="77777777" w:rsidR="008D6EE1" w:rsidRDefault="008D6EE1">
      <w:pPr>
        <w:pStyle w:val="ConsPlusNormal"/>
        <w:spacing w:before="220"/>
        <w:ind w:firstLine="540"/>
        <w:jc w:val="both"/>
      </w:pPr>
      <w:r>
        <w:rPr>
          <w:b/>
        </w:rPr>
        <w:t>13.8. Впервые выпускаемая в обращение продукция</w:t>
      </w:r>
    </w:p>
    <w:p w14:paraId="710A7B17" w14:textId="77777777" w:rsidR="008D6EE1" w:rsidRDefault="008D6EE1">
      <w:pPr>
        <w:pStyle w:val="ConsPlusNormal"/>
        <w:spacing w:before="220"/>
        <w:ind w:firstLine="540"/>
        <w:jc w:val="both"/>
      </w:pPr>
      <w:r>
        <w:t>Продукция, которая ранее не находилась в обращении на территории Российской Федерации либо которая ранее выпускалась в обращение и свойства или характеристики которой были впоследствии изменены.</w:t>
      </w:r>
    </w:p>
    <w:p w14:paraId="3A210995" w14:textId="77777777" w:rsidR="008D6EE1" w:rsidRDefault="008D6EE1">
      <w:pPr>
        <w:pStyle w:val="ConsPlusNormal"/>
        <w:spacing w:before="220"/>
        <w:ind w:firstLine="540"/>
        <w:jc w:val="both"/>
      </w:pPr>
      <w:r>
        <w:t xml:space="preserve">[абзац 30 статьи 2 </w:t>
      </w:r>
      <w:hyperlink r:id="rId1198">
        <w:r>
          <w:rPr>
            <w:color w:val="0000FF"/>
          </w:rPr>
          <w:t>Федерального закона</w:t>
        </w:r>
      </w:hyperlink>
      <w:r>
        <w:t xml:space="preserve"> от 27 декабря 2002 г. N 184-ФЗ "О техническом регулировании"]</w:t>
      </w:r>
    </w:p>
    <w:p w14:paraId="20796615" w14:textId="77777777" w:rsidR="008D6EE1" w:rsidRDefault="008D6EE1">
      <w:pPr>
        <w:pStyle w:val="ConsPlusNormal"/>
        <w:spacing w:before="220"/>
        <w:ind w:firstLine="540"/>
        <w:jc w:val="both"/>
      </w:pPr>
      <w:r>
        <w:rPr>
          <w:b/>
        </w:rPr>
        <w:t>13.9. Орган государственного контроля (надзора)</w:t>
      </w:r>
    </w:p>
    <w:p w14:paraId="6C4DFC02" w14:textId="77777777" w:rsidR="008D6EE1" w:rsidRDefault="008D6EE1">
      <w:pPr>
        <w:pStyle w:val="ConsPlusNormal"/>
        <w:spacing w:before="220"/>
        <w:ind w:firstLine="540"/>
        <w:jc w:val="both"/>
      </w:pPr>
      <w:r>
        <w:t>Контрольный (надзорный) орган, уполномоченный на осуществление вида федерального государственного контроля (надзора) или вида регионального государственного контроля (надзора), в рамках которых осуществляется государственный контроль (надзор) за соблюдением требований технических регламентов и (или) обязательных требований, подлежащих применению до дня вступления в силу технических регламентов, в соответствии с настоящим Федеральным законом.</w:t>
      </w:r>
    </w:p>
    <w:p w14:paraId="06C9C467" w14:textId="77777777" w:rsidR="008D6EE1" w:rsidRDefault="008D6EE1">
      <w:pPr>
        <w:pStyle w:val="ConsPlusNormal"/>
        <w:spacing w:before="220"/>
        <w:ind w:firstLine="540"/>
        <w:jc w:val="both"/>
      </w:pPr>
      <w:r>
        <w:t xml:space="preserve">[абзац 32 статьи 2 </w:t>
      </w:r>
      <w:hyperlink r:id="rId1199">
        <w:r>
          <w:rPr>
            <w:color w:val="0000FF"/>
          </w:rPr>
          <w:t>Федерального закона</w:t>
        </w:r>
      </w:hyperlink>
      <w:r>
        <w:t xml:space="preserve"> от 27 декабря 2002 г. N 184-ФЗ "О техническом регулировании"]</w:t>
      </w:r>
    </w:p>
    <w:p w14:paraId="058057A6" w14:textId="77777777" w:rsidR="008D6EE1" w:rsidRDefault="008D6EE1">
      <w:pPr>
        <w:pStyle w:val="ConsPlusNormal"/>
        <w:spacing w:before="220"/>
        <w:ind w:firstLine="540"/>
        <w:jc w:val="both"/>
      </w:pPr>
      <w:r>
        <w:rPr>
          <w:b/>
        </w:rPr>
        <w:t>13.10. Эксперт-аудитор</w:t>
      </w:r>
    </w:p>
    <w:p w14:paraId="27AF1F92" w14:textId="77777777" w:rsidR="008D6EE1" w:rsidRDefault="008D6EE1">
      <w:pPr>
        <w:pStyle w:val="ConsPlusNormal"/>
        <w:spacing w:before="220"/>
        <w:ind w:firstLine="540"/>
        <w:jc w:val="both"/>
      </w:pPr>
      <w:r>
        <w:t>Физическое лицо, которое является работником органа по сертификации, обладает знаниями и навыками проведения работ по подтверждению соответствия в определенной области, включено в единый реестр экспертов-аудиторов и участвует в работах по обязательной сертификации, выполняемых органом по сертификации.</w:t>
      </w:r>
    </w:p>
    <w:p w14:paraId="045AFA96" w14:textId="77777777" w:rsidR="008D6EE1" w:rsidRDefault="008D6EE1">
      <w:pPr>
        <w:pStyle w:val="ConsPlusNormal"/>
        <w:spacing w:before="220"/>
        <w:ind w:firstLine="540"/>
        <w:jc w:val="both"/>
      </w:pPr>
      <w:r>
        <w:t xml:space="preserve">[абзац 33 статьи 2 </w:t>
      </w:r>
      <w:hyperlink r:id="rId1200">
        <w:r>
          <w:rPr>
            <w:color w:val="0000FF"/>
          </w:rPr>
          <w:t>Федерального закона</w:t>
        </w:r>
      </w:hyperlink>
      <w:r>
        <w:t xml:space="preserve"> от 27 декабря 2002 г. N 184-ФЗ "О техническом регулировании"]</w:t>
      </w:r>
    </w:p>
    <w:p w14:paraId="314BF81A" w14:textId="77777777" w:rsidR="008D6EE1" w:rsidRDefault="008D6EE1">
      <w:pPr>
        <w:pStyle w:val="ConsPlusNormal"/>
        <w:jc w:val="both"/>
      </w:pPr>
    </w:p>
    <w:p w14:paraId="4A79CC58" w14:textId="77777777" w:rsidR="008D6EE1" w:rsidRDefault="008D6EE1">
      <w:pPr>
        <w:pStyle w:val="ConsPlusNormal"/>
        <w:jc w:val="center"/>
        <w:outlineLvl w:val="3"/>
      </w:pPr>
      <w:r>
        <w:rPr>
          <w:b/>
        </w:rPr>
        <w:t>Сертификация (оценка соответствия)</w:t>
      </w:r>
    </w:p>
    <w:p w14:paraId="3DA13013" w14:textId="77777777" w:rsidR="008D6EE1" w:rsidRDefault="008D6EE1">
      <w:pPr>
        <w:pStyle w:val="ConsPlusNormal"/>
        <w:jc w:val="both"/>
      </w:pPr>
    </w:p>
    <w:p w14:paraId="6BBE1627" w14:textId="77777777" w:rsidR="008D6EE1" w:rsidRDefault="008D6EE1">
      <w:pPr>
        <w:pStyle w:val="ConsPlusNormal"/>
        <w:ind w:firstLine="540"/>
        <w:jc w:val="both"/>
      </w:pPr>
      <w:r>
        <w:rPr>
          <w:b/>
        </w:rPr>
        <w:t>13.11. Национальный орган по аккредитации</w:t>
      </w:r>
    </w:p>
    <w:p w14:paraId="7664BA6B" w14:textId="77777777" w:rsidR="008D6EE1" w:rsidRDefault="008D6EE1">
      <w:pPr>
        <w:pStyle w:val="ConsPlusNormal"/>
        <w:spacing w:before="220"/>
        <w:ind w:firstLine="540"/>
        <w:jc w:val="both"/>
      </w:pPr>
      <w:r>
        <w:t>Федеральный орган исполнительной власти, уполномоченный осуществлять функции по аккредитации в национальной системе аккредитации в соответствии с настоящим Федеральным законом.</w:t>
      </w:r>
    </w:p>
    <w:p w14:paraId="11509C93" w14:textId="77777777" w:rsidR="008D6EE1" w:rsidRDefault="008D6EE1">
      <w:pPr>
        <w:pStyle w:val="ConsPlusNormal"/>
        <w:spacing w:before="220"/>
        <w:ind w:firstLine="540"/>
        <w:jc w:val="both"/>
      </w:pPr>
      <w:r>
        <w:t xml:space="preserve">[пункт 12 статьи 4 </w:t>
      </w:r>
      <w:hyperlink r:id="rId1201">
        <w:r>
          <w:rPr>
            <w:color w:val="0000FF"/>
          </w:rPr>
          <w:t>Федерального закона</w:t>
        </w:r>
      </w:hyperlink>
      <w:r>
        <w:t xml:space="preserve"> от 28 декабря 2013 г. N 412-ФЗ "Об аккредитации в национальной системе аккредитации"]</w:t>
      </w:r>
    </w:p>
    <w:p w14:paraId="5C937710" w14:textId="77777777" w:rsidR="008D6EE1" w:rsidRDefault="008D6EE1">
      <w:pPr>
        <w:pStyle w:val="ConsPlusNormal"/>
        <w:spacing w:before="220"/>
        <w:ind w:firstLine="540"/>
        <w:jc w:val="both"/>
      </w:pPr>
      <w:r>
        <w:rPr>
          <w:b/>
        </w:rPr>
        <w:t>13.12. [аккредитация в национальной системе аккредитации, аккредитация]</w:t>
      </w:r>
    </w:p>
    <w:p w14:paraId="204B7B7A" w14:textId="77777777" w:rsidR="008D6EE1" w:rsidRDefault="008D6EE1">
      <w:pPr>
        <w:pStyle w:val="ConsPlusNormal"/>
        <w:spacing w:before="220"/>
        <w:ind w:firstLine="540"/>
        <w:jc w:val="both"/>
      </w:pPr>
      <w:r>
        <w:lastRenderedPageBreak/>
        <w:t>Подтверждение национальным органом по аккредитации соответствия юридического лица или индивидуального предпринимателя критериям аккредитации, являющееся официальным свидетельством компетентности юридического лица или индивидуального предпринимателя осуществлять деятельность в определенной области аккредитации.</w:t>
      </w:r>
    </w:p>
    <w:p w14:paraId="0ACCC8EC" w14:textId="77777777" w:rsidR="008D6EE1" w:rsidRDefault="008D6EE1">
      <w:pPr>
        <w:pStyle w:val="ConsPlusNormal"/>
        <w:spacing w:before="220"/>
        <w:ind w:firstLine="540"/>
        <w:jc w:val="both"/>
      </w:pPr>
      <w:r>
        <w:t xml:space="preserve">[пункт 1 статьи 4 </w:t>
      </w:r>
      <w:hyperlink r:id="rId1202">
        <w:r>
          <w:rPr>
            <w:color w:val="0000FF"/>
          </w:rPr>
          <w:t>Федерального закона</w:t>
        </w:r>
      </w:hyperlink>
      <w:r>
        <w:t xml:space="preserve"> от 28 декабря 2013 г. N 412-ФЗ "Об аккредитации в национальной системе аккредитации"]</w:t>
      </w:r>
    </w:p>
    <w:p w14:paraId="6D44B1CA" w14:textId="77777777" w:rsidR="008D6EE1" w:rsidRDefault="008D6EE1">
      <w:pPr>
        <w:pStyle w:val="ConsPlusNormal"/>
        <w:spacing w:before="220"/>
        <w:ind w:firstLine="540"/>
        <w:jc w:val="both"/>
      </w:pPr>
      <w:r>
        <w:rPr>
          <w:b/>
        </w:rPr>
        <w:t>13.13. Орган по сертификации</w:t>
      </w:r>
    </w:p>
    <w:p w14:paraId="7F658B17" w14:textId="77777777" w:rsidR="008D6EE1" w:rsidRDefault="008D6EE1">
      <w:pPr>
        <w:pStyle w:val="ConsPlusNormal"/>
        <w:spacing w:before="220"/>
        <w:ind w:firstLine="540"/>
        <w:jc w:val="both"/>
      </w:pPr>
      <w:r>
        <w:t>Юридическое лицо или индивидуальный предприниматель, аккредитованные в соответствии с законодательством Российской Федерации об аккредитации в национальной системе аккредитации для выполнения работ по сертификации.</w:t>
      </w:r>
    </w:p>
    <w:p w14:paraId="7595E32B" w14:textId="77777777" w:rsidR="008D6EE1" w:rsidRDefault="008D6EE1">
      <w:pPr>
        <w:pStyle w:val="ConsPlusNormal"/>
        <w:spacing w:before="220"/>
        <w:ind w:firstLine="540"/>
        <w:jc w:val="both"/>
      </w:pPr>
      <w:r>
        <w:t xml:space="preserve">[абзац 13 статьи 2 </w:t>
      </w:r>
      <w:hyperlink r:id="rId1203">
        <w:r>
          <w:rPr>
            <w:color w:val="0000FF"/>
          </w:rPr>
          <w:t>Федерального закона</w:t>
        </w:r>
      </w:hyperlink>
      <w:r>
        <w:t xml:space="preserve"> от 27 декабря 2002 г. N 184-ФЗ "О техническом регулировании"]</w:t>
      </w:r>
    </w:p>
    <w:p w14:paraId="1238E588" w14:textId="77777777" w:rsidR="008D6EE1" w:rsidRDefault="008D6EE1">
      <w:pPr>
        <w:pStyle w:val="ConsPlusNormal"/>
        <w:spacing w:before="220"/>
        <w:ind w:firstLine="540"/>
        <w:jc w:val="both"/>
      </w:pPr>
      <w:r>
        <w:rPr>
          <w:b/>
        </w:rPr>
        <w:t>13.14. Система сертификации</w:t>
      </w:r>
    </w:p>
    <w:p w14:paraId="2BCA3E17" w14:textId="77777777" w:rsidR="008D6EE1" w:rsidRDefault="008D6EE1">
      <w:pPr>
        <w:pStyle w:val="ConsPlusNormal"/>
        <w:spacing w:before="220"/>
        <w:ind w:firstLine="540"/>
        <w:jc w:val="both"/>
      </w:pPr>
      <w:r>
        <w:t>Совокупность правил выполнения работ по сертификации, ее участников и правил функционирования системы сертификации в целом.</w:t>
      </w:r>
    </w:p>
    <w:p w14:paraId="08BCCE3A" w14:textId="77777777" w:rsidR="008D6EE1" w:rsidRDefault="008D6EE1">
      <w:pPr>
        <w:pStyle w:val="ConsPlusNormal"/>
        <w:spacing w:before="220"/>
        <w:ind w:firstLine="540"/>
        <w:jc w:val="both"/>
      </w:pPr>
      <w:r>
        <w:t xml:space="preserve">[абзац 20 статьи 2 </w:t>
      </w:r>
      <w:hyperlink r:id="rId1204">
        <w:r>
          <w:rPr>
            <w:color w:val="0000FF"/>
          </w:rPr>
          <w:t>Федерального закона</w:t>
        </w:r>
      </w:hyperlink>
      <w:r>
        <w:t xml:space="preserve"> от 27 декабря 2002 г. N 184-ФЗ "О техническом регулировании"]</w:t>
      </w:r>
    </w:p>
    <w:p w14:paraId="4E4040B1" w14:textId="77777777" w:rsidR="008D6EE1" w:rsidRDefault="008D6EE1">
      <w:pPr>
        <w:pStyle w:val="ConsPlusNormal"/>
        <w:spacing w:before="220"/>
        <w:ind w:firstLine="540"/>
        <w:jc w:val="both"/>
      </w:pPr>
      <w:r>
        <w:rPr>
          <w:b/>
        </w:rPr>
        <w:t>13.15. Оценка соответствия</w:t>
      </w:r>
    </w:p>
    <w:p w14:paraId="11FE93EE" w14:textId="77777777" w:rsidR="008D6EE1" w:rsidRDefault="008D6EE1">
      <w:pPr>
        <w:pStyle w:val="ConsPlusNormal"/>
        <w:spacing w:before="220"/>
        <w:ind w:firstLine="540"/>
        <w:jc w:val="both"/>
      </w:pPr>
      <w:r>
        <w:t>Прямое или косвенное определение соблюдения требований, предъявляемых к объекту.</w:t>
      </w:r>
    </w:p>
    <w:p w14:paraId="6E7DCBD4" w14:textId="77777777" w:rsidR="008D6EE1" w:rsidRDefault="008D6EE1">
      <w:pPr>
        <w:pStyle w:val="ConsPlusNormal"/>
        <w:spacing w:before="220"/>
        <w:ind w:firstLine="540"/>
        <w:jc w:val="both"/>
      </w:pPr>
      <w:r>
        <w:t xml:space="preserve">[абзац 14 статьи 2 </w:t>
      </w:r>
      <w:hyperlink r:id="rId1205">
        <w:r>
          <w:rPr>
            <w:color w:val="0000FF"/>
          </w:rPr>
          <w:t>Федерального закона</w:t>
        </w:r>
      </w:hyperlink>
      <w:r>
        <w:t xml:space="preserve"> от 27 декабря 2002 г. N 184-ФЗ "О техническом регулировании"]</w:t>
      </w:r>
    </w:p>
    <w:p w14:paraId="6B0170F6" w14:textId="77777777" w:rsidR="008D6EE1" w:rsidRDefault="008D6EE1">
      <w:pPr>
        <w:pStyle w:val="ConsPlusNormal"/>
        <w:spacing w:before="220"/>
        <w:ind w:firstLine="540"/>
        <w:jc w:val="both"/>
      </w:pPr>
      <w:r>
        <w:rPr>
          <w:b/>
        </w:rPr>
        <w:t>13.16. Заявитель</w:t>
      </w:r>
      <w:r>
        <w:t xml:space="preserve"> &lt;сертификация&gt;</w:t>
      </w:r>
    </w:p>
    <w:p w14:paraId="31576B67" w14:textId="77777777" w:rsidR="008D6EE1" w:rsidRDefault="008D6EE1">
      <w:pPr>
        <w:pStyle w:val="ConsPlusNormal"/>
        <w:spacing w:before="220"/>
        <w:ind w:firstLine="540"/>
        <w:jc w:val="both"/>
      </w:pPr>
      <w:r>
        <w:t>Физическое или юридическое лицо, которое для подтверждения соответствия принимает декларацию о соответствии или обращается за получением сертификата соответствия, получает сертификат соответствия.</w:t>
      </w:r>
    </w:p>
    <w:p w14:paraId="01C026C3" w14:textId="77777777" w:rsidR="008D6EE1" w:rsidRDefault="008D6EE1">
      <w:pPr>
        <w:pStyle w:val="ConsPlusNormal"/>
        <w:spacing w:before="220"/>
        <w:ind w:firstLine="540"/>
        <w:jc w:val="both"/>
      </w:pPr>
      <w:r>
        <w:t xml:space="preserve">[абзац 6 статьи 2 </w:t>
      </w:r>
      <w:hyperlink r:id="rId1206">
        <w:r>
          <w:rPr>
            <w:color w:val="0000FF"/>
          </w:rPr>
          <w:t>Федерального закона</w:t>
        </w:r>
      </w:hyperlink>
      <w:r>
        <w:t xml:space="preserve"> от 27 декабря 2002 г. N 184-ФЗ "О техническом регулировании"]</w:t>
      </w:r>
    </w:p>
    <w:p w14:paraId="439BC03C" w14:textId="77777777" w:rsidR="008D6EE1" w:rsidRDefault="008D6EE1">
      <w:pPr>
        <w:pStyle w:val="ConsPlusNormal"/>
        <w:spacing w:before="220"/>
        <w:ind w:firstLine="540"/>
        <w:jc w:val="both"/>
      </w:pPr>
      <w:r>
        <w:rPr>
          <w:b/>
        </w:rPr>
        <w:t>13.17. Форма подтверждения соответствия</w:t>
      </w:r>
    </w:p>
    <w:p w14:paraId="492A9CE2" w14:textId="77777777" w:rsidR="008D6EE1" w:rsidRDefault="008D6EE1">
      <w:pPr>
        <w:pStyle w:val="ConsPlusNormal"/>
        <w:spacing w:before="220"/>
        <w:ind w:firstLine="540"/>
        <w:jc w:val="both"/>
      </w:pPr>
      <w:r>
        <w:t>Определенный порядок документального удостоверения соответствия продукции или иных объектов, процессов проектирования (включая изыскания), производства, строительства, монтажа, наладки, эксплуатации, хранения, перевозки, реализации и утилизации, выполнения работ или оказания услуг требованиям технических регламентов, положениям документов по стандартизации или условиям договоров/</w:t>
      </w:r>
    </w:p>
    <w:p w14:paraId="02D167D7" w14:textId="77777777" w:rsidR="008D6EE1" w:rsidRDefault="008D6EE1">
      <w:pPr>
        <w:pStyle w:val="ConsPlusNormal"/>
        <w:spacing w:before="220"/>
        <w:ind w:firstLine="540"/>
        <w:jc w:val="both"/>
      </w:pPr>
      <w:r>
        <w:t xml:space="preserve">[абзац 23 статьи 2 </w:t>
      </w:r>
      <w:hyperlink r:id="rId1207">
        <w:r>
          <w:rPr>
            <w:color w:val="0000FF"/>
          </w:rPr>
          <w:t>Федерального закона</w:t>
        </w:r>
      </w:hyperlink>
      <w:r>
        <w:t xml:space="preserve"> от 27 декабря 2002 г. N 184-ФЗ "О техническом регулировании"]</w:t>
      </w:r>
    </w:p>
    <w:p w14:paraId="36895F80" w14:textId="77777777" w:rsidR="008D6EE1" w:rsidRDefault="008D6EE1">
      <w:pPr>
        <w:pStyle w:val="ConsPlusNormal"/>
        <w:spacing w:before="220"/>
        <w:ind w:firstLine="540"/>
        <w:jc w:val="both"/>
      </w:pPr>
      <w:r>
        <w:rPr>
          <w:b/>
        </w:rPr>
        <w:t>13.18. Схема подтверждения соответствия</w:t>
      </w:r>
    </w:p>
    <w:p w14:paraId="4F21746A" w14:textId="77777777" w:rsidR="008D6EE1" w:rsidRDefault="008D6EE1">
      <w:pPr>
        <w:pStyle w:val="ConsPlusNormal"/>
        <w:spacing w:before="220"/>
        <w:ind w:firstLine="540"/>
        <w:jc w:val="both"/>
      </w:pPr>
      <w:r>
        <w:t>Перечень действий участников подтверждения соответствия, результаты которых рассматриваются ими в качестве доказательств соответствия продукции и иных объектов установленным требованиям.</w:t>
      </w:r>
    </w:p>
    <w:p w14:paraId="517BD8DA" w14:textId="77777777" w:rsidR="008D6EE1" w:rsidRDefault="008D6EE1">
      <w:pPr>
        <w:pStyle w:val="ConsPlusNormal"/>
        <w:spacing w:before="220"/>
        <w:ind w:firstLine="540"/>
        <w:jc w:val="both"/>
      </w:pPr>
      <w:r>
        <w:lastRenderedPageBreak/>
        <w:t xml:space="preserve">[абзац 24 статьи 2 </w:t>
      </w:r>
      <w:hyperlink r:id="rId1208">
        <w:r>
          <w:rPr>
            <w:color w:val="0000FF"/>
          </w:rPr>
          <w:t>Федерального закона</w:t>
        </w:r>
      </w:hyperlink>
      <w:r>
        <w:t xml:space="preserve"> от 27 декабря 2002 г. N 184-ФЗ "О техническом регулировании"]</w:t>
      </w:r>
    </w:p>
    <w:p w14:paraId="173B14F0" w14:textId="77777777" w:rsidR="008D6EE1" w:rsidRDefault="008D6EE1">
      <w:pPr>
        <w:pStyle w:val="ConsPlusNormal"/>
        <w:spacing w:before="220"/>
        <w:ind w:firstLine="540"/>
        <w:jc w:val="both"/>
      </w:pPr>
      <w:r>
        <w:rPr>
          <w:b/>
        </w:rPr>
        <w:t>13.19. Подтверждение соответствия</w:t>
      </w:r>
    </w:p>
    <w:p w14:paraId="509F0AB0" w14:textId="77777777" w:rsidR="008D6EE1" w:rsidRDefault="008D6EE1">
      <w:pPr>
        <w:pStyle w:val="ConsPlusNormal"/>
        <w:spacing w:before="220"/>
        <w:ind w:firstLine="540"/>
        <w:jc w:val="both"/>
      </w:pPr>
      <w:r>
        <w:t>Документальное удостоверение соответствия продукции или иных объектов, процессов проектирования (включая изыскания), производства, строительства, монтажа, наладки, эксплуатации, хранения, перевозки, реализации и утилизации, выполнения работ или оказания услуг требованиям технических регламентов, документам по стандартизации или условиям договоров.</w:t>
      </w:r>
    </w:p>
    <w:p w14:paraId="0069D111" w14:textId="77777777" w:rsidR="008D6EE1" w:rsidRDefault="008D6EE1">
      <w:pPr>
        <w:pStyle w:val="ConsPlusNormal"/>
        <w:spacing w:before="220"/>
        <w:ind w:firstLine="540"/>
        <w:jc w:val="both"/>
      </w:pPr>
      <w:r>
        <w:t xml:space="preserve">[абзац 15 статьи 2 </w:t>
      </w:r>
      <w:hyperlink r:id="rId1209">
        <w:r>
          <w:rPr>
            <w:color w:val="0000FF"/>
          </w:rPr>
          <w:t>Федерального закона</w:t>
        </w:r>
      </w:hyperlink>
      <w:r>
        <w:t xml:space="preserve"> от 27 декабря 2002 г. N 184-ФЗ "О техническом регулировании"]</w:t>
      </w:r>
    </w:p>
    <w:p w14:paraId="76862575" w14:textId="77777777" w:rsidR="008D6EE1" w:rsidRDefault="008D6EE1">
      <w:pPr>
        <w:pStyle w:val="ConsPlusNormal"/>
        <w:spacing w:before="220"/>
        <w:ind w:firstLine="540"/>
        <w:jc w:val="both"/>
      </w:pPr>
      <w:r>
        <w:rPr>
          <w:b/>
        </w:rPr>
        <w:t>13.20. Декларирование соответствия</w:t>
      </w:r>
    </w:p>
    <w:p w14:paraId="1357E0C2" w14:textId="77777777" w:rsidR="008D6EE1" w:rsidRDefault="008D6EE1">
      <w:pPr>
        <w:pStyle w:val="ConsPlusNormal"/>
        <w:spacing w:before="220"/>
        <w:ind w:firstLine="540"/>
        <w:jc w:val="both"/>
      </w:pPr>
      <w:r>
        <w:t>Форма подтверждения соответствия продукции требованиям технических регламентов.</w:t>
      </w:r>
    </w:p>
    <w:p w14:paraId="2D563FE1" w14:textId="77777777" w:rsidR="008D6EE1" w:rsidRDefault="008D6EE1">
      <w:pPr>
        <w:pStyle w:val="ConsPlusNormal"/>
        <w:spacing w:before="220"/>
        <w:ind w:firstLine="540"/>
        <w:jc w:val="both"/>
      </w:pPr>
      <w:r>
        <w:t xml:space="preserve">[абзац 4 статьи 2 </w:t>
      </w:r>
      <w:hyperlink r:id="rId1210">
        <w:r>
          <w:rPr>
            <w:color w:val="0000FF"/>
          </w:rPr>
          <w:t>Федерального закона</w:t>
        </w:r>
      </w:hyperlink>
      <w:r>
        <w:t xml:space="preserve"> от 27 декабря 2002 г. N 184-ФЗ "О техническом регулировании"]</w:t>
      </w:r>
    </w:p>
    <w:p w14:paraId="60DD6690" w14:textId="77777777" w:rsidR="008D6EE1" w:rsidRDefault="008D6EE1">
      <w:pPr>
        <w:pStyle w:val="ConsPlusNormal"/>
        <w:spacing w:before="220"/>
        <w:ind w:firstLine="540"/>
        <w:jc w:val="both"/>
      </w:pPr>
      <w:r>
        <w:rPr>
          <w:b/>
        </w:rPr>
        <w:t>13.21. Декларация о соответствии</w:t>
      </w:r>
    </w:p>
    <w:p w14:paraId="28B49BA0" w14:textId="77777777" w:rsidR="008D6EE1" w:rsidRDefault="008D6EE1">
      <w:pPr>
        <w:pStyle w:val="ConsPlusNormal"/>
        <w:spacing w:before="220"/>
        <w:ind w:firstLine="540"/>
        <w:jc w:val="both"/>
      </w:pPr>
      <w:r>
        <w:t>Документ, удостоверяющий соответствие выпускаемой в обращение продукции требованиям технических регламентов.</w:t>
      </w:r>
    </w:p>
    <w:p w14:paraId="33C2FF86" w14:textId="77777777" w:rsidR="008D6EE1" w:rsidRDefault="008D6EE1">
      <w:pPr>
        <w:pStyle w:val="ConsPlusNormal"/>
        <w:spacing w:before="220"/>
        <w:ind w:firstLine="540"/>
        <w:jc w:val="both"/>
      </w:pPr>
      <w:r>
        <w:t xml:space="preserve">[абзац 5 статьи 2 </w:t>
      </w:r>
      <w:hyperlink r:id="rId1211">
        <w:r>
          <w:rPr>
            <w:color w:val="0000FF"/>
          </w:rPr>
          <w:t>Федерального закона</w:t>
        </w:r>
      </w:hyperlink>
      <w:r>
        <w:t xml:space="preserve"> от 27 декабря 2002 г. N 184-ФЗ "О техническом регулировании"]</w:t>
      </w:r>
    </w:p>
    <w:p w14:paraId="5AD18C92" w14:textId="77777777" w:rsidR="008D6EE1" w:rsidRDefault="008D6EE1">
      <w:pPr>
        <w:pStyle w:val="ConsPlusNormal"/>
        <w:spacing w:before="220"/>
        <w:ind w:firstLine="540"/>
        <w:jc w:val="both"/>
      </w:pPr>
      <w:r>
        <w:rPr>
          <w:b/>
        </w:rPr>
        <w:t>13.22. Недействительность декларации о соответствии</w:t>
      </w:r>
    </w:p>
    <w:p w14:paraId="340AB586" w14:textId="77777777" w:rsidR="008D6EE1" w:rsidRDefault="008D6EE1">
      <w:pPr>
        <w:pStyle w:val="ConsPlusNormal"/>
        <w:spacing w:before="220"/>
        <w:ind w:firstLine="540"/>
        <w:jc w:val="both"/>
      </w:pPr>
      <w:r>
        <w:t>Основание для прекращения органом государственного контроля (надзора), национальным органом по аккредитации действия декларации о соответствии в случаях, установленных в соответствии с настоящим Федеральным законом. Действие декларации о соответствии прекращается с момента внесения сведений о признании декларации о соответствии недействительной в реестр выданных сертификатов соответствия и зарегистрированных деклараций о соответствии (далее - реестр сертификатов соответствия и деклараций о соответствии), включающий в себя в том числе национальную часть Единого реестра выданных сертификатов соответствия и зарегистрированных деклараций о соответствии Евразийского экономического союза.</w:t>
      </w:r>
    </w:p>
    <w:p w14:paraId="19E2B285" w14:textId="77777777" w:rsidR="008D6EE1" w:rsidRDefault="008D6EE1">
      <w:pPr>
        <w:pStyle w:val="ConsPlusNormal"/>
        <w:spacing w:before="220"/>
        <w:ind w:firstLine="540"/>
        <w:jc w:val="both"/>
      </w:pPr>
      <w:r>
        <w:t xml:space="preserve">[абзац 11 статьи 2 </w:t>
      </w:r>
      <w:hyperlink r:id="rId1212">
        <w:r>
          <w:rPr>
            <w:color w:val="0000FF"/>
          </w:rPr>
          <w:t>Федерального закона</w:t>
        </w:r>
      </w:hyperlink>
      <w:r>
        <w:t xml:space="preserve"> от 27 декабря 2002 г. N 184-ФЗ "О техническом регулировании"]</w:t>
      </w:r>
    </w:p>
    <w:p w14:paraId="28E74DD1" w14:textId="77777777" w:rsidR="008D6EE1" w:rsidRDefault="008D6EE1">
      <w:pPr>
        <w:pStyle w:val="ConsPlusNormal"/>
        <w:spacing w:before="220"/>
        <w:ind w:firstLine="540"/>
        <w:jc w:val="both"/>
      </w:pPr>
      <w:r>
        <w:rPr>
          <w:b/>
        </w:rPr>
        <w:t>13.23. Сертификация</w:t>
      </w:r>
    </w:p>
    <w:p w14:paraId="4CA118ED" w14:textId="77777777" w:rsidR="008D6EE1" w:rsidRDefault="008D6EE1">
      <w:pPr>
        <w:pStyle w:val="ConsPlusNormal"/>
        <w:spacing w:before="220"/>
        <w:ind w:firstLine="540"/>
        <w:jc w:val="both"/>
      </w:pPr>
      <w:r>
        <w:t>Форма осуществляемого органом по сертификации подтверждения соответствия объектов требованиям технических регламентов, документам по стандартизации или условиям договоров.</w:t>
      </w:r>
    </w:p>
    <w:p w14:paraId="5B46194F" w14:textId="77777777" w:rsidR="008D6EE1" w:rsidRDefault="008D6EE1">
      <w:pPr>
        <w:pStyle w:val="ConsPlusNormal"/>
        <w:spacing w:before="220"/>
        <w:ind w:firstLine="540"/>
        <w:jc w:val="both"/>
      </w:pPr>
      <w:r>
        <w:t xml:space="preserve">[абзац 18 статьи 2 </w:t>
      </w:r>
      <w:hyperlink r:id="rId1213">
        <w:r>
          <w:rPr>
            <w:color w:val="0000FF"/>
          </w:rPr>
          <w:t>Федерального закона</w:t>
        </w:r>
      </w:hyperlink>
      <w:r>
        <w:t xml:space="preserve"> от 27 декабря 2002 г. N 184-ФЗ "О техническом регулировании"]</w:t>
      </w:r>
    </w:p>
    <w:p w14:paraId="2B45C40B" w14:textId="77777777" w:rsidR="008D6EE1" w:rsidRDefault="008D6EE1">
      <w:pPr>
        <w:pStyle w:val="ConsPlusNormal"/>
        <w:spacing w:before="220"/>
        <w:ind w:firstLine="540"/>
        <w:jc w:val="both"/>
      </w:pPr>
      <w:r>
        <w:rPr>
          <w:b/>
        </w:rPr>
        <w:t>13.24. Сертификат соответствия</w:t>
      </w:r>
    </w:p>
    <w:p w14:paraId="2E7E9364" w14:textId="77777777" w:rsidR="008D6EE1" w:rsidRDefault="008D6EE1">
      <w:pPr>
        <w:pStyle w:val="ConsPlusNormal"/>
        <w:spacing w:before="220"/>
        <w:ind w:firstLine="540"/>
        <w:jc w:val="both"/>
      </w:pPr>
      <w:r>
        <w:t>Документ, удостоверяющий соответствие объекта требованиям технических регламентов, документам по стандартизации или условиям договоров.</w:t>
      </w:r>
    </w:p>
    <w:p w14:paraId="48E94269" w14:textId="77777777" w:rsidR="008D6EE1" w:rsidRDefault="008D6EE1">
      <w:pPr>
        <w:pStyle w:val="ConsPlusNormal"/>
        <w:spacing w:before="220"/>
        <w:ind w:firstLine="540"/>
        <w:jc w:val="both"/>
      </w:pPr>
      <w:r>
        <w:lastRenderedPageBreak/>
        <w:t xml:space="preserve">[абзац 19 статьи 2 </w:t>
      </w:r>
      <w:hyperlink r:id="rId1214">
        <w:r>
          <w:rPr>
            <w:color w:val="0000FF"/>
          </w:rPr>
          <w:t>Федерального закона</w:t>
        </w:r>
      </w:hyperlink>
      <w:r>
        <w:t xml:space="preserve"> от 27 декабря 2002 г. N 184-ФЗ "О техническом регулировании"]</w:t>
      </w:r>
    </w:p>
    <w:p w14:paraId="37A5A33E" w14:textId="77777777" w:rsidR="008D6EE1" w:rsidRDefault="008D6EE1">
      <w:pPr>
        <w:pStyle w:val="ConsPlusNormal"/>
        <w:spacing w:before="220"/>
        <w:ind w:firstLine="540"/>
        <w:jc w:val="both"/>
      </w:pPr>
      <w:r>
        <w:rPr>
          <w:b/>
        </w:rPr>
        <w:t>13.25. Недействительность сертификата соответствия</w:t>
      </w:r>
    </w:p>
    <w:p w14:paraId="687446FB" w14:textId="77777777" w:rsidR="008D6EE1" w:rsidRDefault="008D6EE1">
      <w:pPr>
        <w:pStyle w:val="ConsPlusNormal"/>
        <w:spacing w:before="220"/>
        <w:ind w:firstLine="540"/>
        <w:jc w:val="both"/>
      </w:pPr>
      <w:r>
        <w:t>Основание для прекращения органом государственного контроля (надзора), национальным органом по аккредитации действия сертификата соответствия в случаях, установленных в соответствии с настоящим Федеральным законом. Действие сертификата соответствия прекращается с момента внесения сведений о признании сертификата соответствия недействительным в реестр сертификатов соответствия и деклараций о соответствии.</w:t>
      </w:r>
    </w:p>
    <w:p w14:paraId="4FD3F3A2" w14:textId="77777777" w:rsidR="008D6EE1" w:rsidRDefault="008D6EE1">
      <w:pPr>
        <w:pStyle w:val="ConsPlusNormal"/>
        <w:spacing w:before="220"/>
        <w:ind w:firstLine="540"/>
        <w:jc w:val="both"/>
      </w:pPr>
      <w:r>
        <w:t xml:space="preserve">[абзац 12 статьи 2 </w:t>
      </w:r>
      <w:hyperlink r:id="rId1215">
        <w:r>
          <w:rPr>
            <w:color w:val="0000FF"/>
          </w:rPr>
          <w:t>Федерального закона</w:t>
        </w:r>
      </w:hyperlink>
      <w:r>
        <w:t xml:space="preserve"> от 27 декабря 2002 г. N 184-ФЗ "О техническом регулировании"]</w:t>
      </w:r>
    </w:p>
    <w:p w14:paraId="11366FA3" w14:textId="77777777" w:rsidR="008D6EE1" w:rsidRDefault="008D6EE1">
      <w:pPr>
        <w:pStyle w:val="ConsPlusNormal"/>
        <w:spacing w:before="220"/>
        <w:ind w:firstLine="540"/>
        <w:jc w:val="both"/>
      </w:pPr>
      <w:r>
        <w:rPr>
          <w:b/>
        </w:rPr>
        <w:t>13.26. Знак соответствия</w:t>
      </w:r>
    </w:p>
    <w:p w14:paraId="70657543" w14:textId="77777777" w:rsidR="008D6EE1" w:rsidRDefault="008D6EE1">
      <w:pPr>
        <w:pStyle w:val="ConsPlusNormal"/>
        <w:spacing w:before="220"/>
        <w:ind w:firstLine="540"/>
        <w:jc w:val="both"/>
      </w:pPr>
      <w:r>
        <w:t>Обозначение, служащее для информирования приобретателей, в том числе потребителей, о соответствии объекта сертификации требованиям системы добровольной сертификации.</w:t>
      </w:r>
    </w:p>
    <w:p w14:paraId="7F507C41" w14:textId="77777777" w:rsidR="008D6EE1" w:rsidRDefault="008D6EE1">
      <w:pPr>
        <w:pStyle w:val="ConsPlusNormal"/>
        <w:spacing w:before="220"/>
        <w:ind w:firstLine="540"/>
        <w:jc w:val="both"/>
      </w:pPr>
      <w:r>
        <w:t xml:space="preserve">[абзац 8 статьи 2 </w:t>
      </w:r>
      <w:hyperlink r:id="rId1216">
        <w:r>
          <w:rPr>
            <w:color w:val="0000FF"/>
          </w:rPr>
          <w:t>Федерального закона</w:t>
        </w:r>
      </w:hyperlink>
      <w:r>
        <w:t xml:space="preserve"> от 27 декабря 2002 г. N 184-ФЗ "О техническом регулировании"]</w:t>
      </w:r>
    </w:p>
    <w:p w14:paraId="4DBBBFA0" w14:textId="77777777" w:rsidR="008D6EE1" w:rsidRDefault="008D6EE1">
      <w:pPr>
        <w:pStyle w:val="ConsPlusNormal"/>
        <w:spacing w:before="220"/>
        <w:ind w:firstLine="540"/>
        <w:jc w:val="both"/>
      </w:pPr>
      <w:r>
        <w:rPr>
          <w:b/>
        </w:rPr>
        <w:t>13.27. Знак обращения на рынке</w:t>
      </w:r>
    </w:p>
    <w:p w14:paraId="36B33A43" w14:textId="77777777" w:rsidR="008D6EE1" w:rsidRDefault="008D6EE1">
      <w:pPr>
        <w:pStyle w:val="ConsPlusNormal"/>
        <w:spacing w:before="220"/>
        <w:ind w:firstLine="540"/>
        <w:jc w:val="both"/>
      </w:pPr>
      <w:r>
        <w:t>Обозначение, служащее для информирования приобретателей, в том числе потребителей, о соответствии выпускаемой в обращение продукции требованиям технических регламентов.</w:t>
      </w:r>
    </w:p>
    <w:p w14:paraId="14CEEDB7" w14:textId="77777777" w:rsidR="008D6EE1" w:rsidRDefault="008D6EE1">
      <w:pPr>
        <w:pStyle w:val="ConsPlusNormal"/>
        <w:spacing w:before="220"/>
        <w:ind w:firstLine="540"/>
        <w:jc w:val="both"/>
      </w:pPr>
      <w:r>
        <w:t xml:space="preserve">[абзац 7 статьи 2 </w:t>
      </w:r>
      <w:hyperlink r:id="rId1217">
        <w:r>
          <w:rPr>
            <w:color w:val="0000FF"/>
          </w:rPr>
          <w:t>Федерального закона</w:t>
        </w:r>
      </w:hyperlink>
      <w:r>
        <w:t xml:space="preserve"> от 27 декабря 2002 г. N 184-ФЗ "О техническом регулировании"]</w:t>
      </w:r>
    </w:p>
    <w:p w14:paraId="618242FF" w14:textId="77777777" w:rsidR="008D6EE1" w:rsidRDefault="008D6EE1">
      <w:pPr>
        <w:pStyle w:val="ConsPlusNormal"/>
        <w:jc w:val="both"/>
      </w:pPr>
    </w:p>
    <w:p w14:paraId="5D510F58" w14:textId="77777777" w:rsidR="008D6EE1" w:rsidRDefault="008D6EE1">
      <w:pPr>
        <w:pStyle w:val="ConsPlusNormal"/>
        <w:jc w:val="center"/>
        <w:outlineLvl w:val="2"/>
      </w:pPr>
      <w:r>
        <w:rPr>
          <w:b/>
        </w:rPr>
        <w:t>14. Безопасность движения на железнодорожном транспорте</w:t>
      </w:r>
    </w:p>
    <w:p w14:paraId="09C69397" w14:textId="77777777" w:rsidR="008D6EE1" w:rsidRDefault="008D6EE1">
      <w:pPr>
        <w:pStyle w:val="ConsPlusNormal"/>
        <w:jc w:val="both"/>
      </w:pPr>
    </w:p>
    <w:p w14:paraId="2218BB8F" w14:textId="77777777" w:rsidR="008D6EE1" w:rsidRDefault="008D6EE1">
      <w:pPr>
        <w:pStyle w:val="ConsPlusNormal"/>
        <w:jc w:val="center"/>
        <w:outlineLvl w:val="3"/>
      </w:pPr>
      <w:r>
        <w:rPr>
          <w:b/>
        </w:rPr>
        <w:t>Основные положения</w:t>
      </w:r>
    </w:p>
    <w:p w14:paraId="29E01D2A" w14:textId="77777777" w:rsidR="008D6EE1" w:rsidRDefault="008D6EE1">
      <w:pPr>
        <w:pStyle w:val="ConsPlusNormal"/>
        <w:jc w:val="both"/>
      </w:pPr>
    </w:p>
    <w:p w14:paraId="15CBA149" w14:textId="77777777" w:rsidR="008D6EE1" w:rsidRDefault="008D6EE1">
      <w:pPr>
        <w:pStyle w:val="ConsPlusNormal"/>
        <w:ind w:firstLine="540"/>
        <w:jc w:val="both"/>
      </w:pPr>
      <w:r>
        <w:rPr>
          <w:b/>
        </w:rPr>
        <w:t>14.1. [безопасность движения и эксплуатации железнодорожного транспорта, безопасность движения]</w:t>
      </w:r>
    </w:p>
    <w:p w14:paraId="3FF73CDE" w14:textId="77777777" w:rsidR="008D6EE1" w:rsidRDefault="008D6EE1">
      <w:pPr>
        <w:pStyle w:val="ConsPlusNormal"/>
        <w:spacing w:before="220"/>
        <w:ind w:firstLine="540"/>
        <w:jc w:val="both"/>
      </w:pPr>
      <w:r>
        <w:t>Состояние защищенности процесса движения железнодорожного подвижного состава и самого железнодорожного подвижного состава, при котором отсутствует недопустимый риск возникновения транспортных происшествий и их последствий, влекущих за собой причинение вреда жизни или здоровью граждан, вреда окружающей среде, имуществу физических или юридических лиц.</w:t>
      </w:r>
    </w:p>
    <w:p w14:paraId="0AE6F834" w14:textId="77777777" w:rsidR="008D6EE1" w:rsidRDefault="008D6EE1">
      <w:pPr>
        <w:pStyle w:val="ConsPlusNormal"/>
        <w:spacing w:before="220"/>
        <w:ind w:firstLine="540"/>
        <w:jc w:val="both"/>
      </w:pPr>
      <w:r>
        <w:t xml:space="preserve">[абзац 13 статьи 2 </w:t>
      </w:r>
      <w:hyperlink r:id="rId1218">
        <w:r>
          <w:rPr>
            <w:color w:val="0000FF"/>
          </w:rPr>
          <w:t>Федерального закона</w:t>
        </w:r>
      </w:hyperlink>
      <w:r>
        <w:t xml:space="preserve"> от 10 января 2003 г. N 17-ФЗ "О железнодорожном транспорте в Российской Федерации"]</w:t>
      </w:r>
    </w:p>
    <w:p w14:paraId="59CC976A" w14:textId="77777777" w:rsidR="008D6EE1" w:rsidRDefault="008D6EE1">
      <w:pPr>
        <w:pStyle w:val="ConsPlusNormal"/>
        <w:spacing w:before="220"/>
        <w:ind w:firstLine="540"/>
        <w:jc w:val="both"/>
      </w:pPr>
      <w:r>
        <w:rPr>
          <w:b/>
        </w:rPr>
        <w:t>14.2. Обеспечение безопасности движения и эксплуатации железнодорожного транспорта</w:t>
      </w:r>
    </w:p>
    <w:p w14:paraId="18D9A403" w14:textId="77777777" w:rsidR="008D6EE1" w:rsidRDefault="008D6EE1">
      <w:pPr>
        <w:pStyle w:val="ConsPlusNormal"/>
        <w:spacing w:before="220"/>
        <w:ind w:firstLine="540"/>
        <w:jc w:val="both"/>
      </w:pPr>
      <w:r>
        <w:t>Система экономических, организационно-правовых, технических и иных мер, предпринимаемых органами государственной власти, органами местного самоуправления, организациями железнодорожного транспорта, иными юридическими лицами, а также физическими лицами и направленных на предотвращение транспортных происшествий и снижение риска причинения вреда жизни или здоровью граждан, вреда окружающей среде, имуществу физических или юридических лиц.</w:t>
      </w:r>
    </w:p>
    <w:p w14:paraId="7075CD25" w14:textId="77777777" w:rsidR="008D6EE1" w:rsidRDefault="008D6EE1">
      <w:pPr>
        <w:pStyle w:val="ConsPlusNormal"/>
        <w:spacing w:before="220"/>
        <w:ind w:firstLine="540"/>
        <w:jc w:val="both"/>
      </w:pPr>
      <w:r>
        <w:t xml:space="preserve">[абзац 14 статьи 2 </w:t>
      </w:r>
      <w:hyperlink r:id="rId1219">
        <w:r>
          <w:rPr>
            <w:color w:val="0000FF"/>
          </w:rPr>
          <w:t>Федерального закона</w:t>
        </w:r>
      </w:hyperlink>
      <w:r>
        <w:t xml:space="preserve"> от 10 января 2003 г. N 17-ФЗ "О железнодорожном </w:t>
      </w:r>
      <w:r>
        <w:lastRenderedPageBreak/>
        <w:t>транспорте в Российской Федерации"]</w:t>
      </w:r>
    </w:p>
    <w:p w14:paraId="724BFE46" w14:textId="77777777" w:rsidR="008D6EE1" w:rsidRDefault="008D6EE1">
      <w:pPr>
        <w:pStyle w:val="ConsPlusNormal"/>
        <w:spacing w:before="220"/>
        <w:ind w:firstLine="540"/>
        <w:jc w:val="both"/>
      </w:pPr>
      <w:r>
        <w:rPr>
          <w:b/>
        </w:rPr>
        <w:t>14.3. Безопасность высокоскоростного железнодорожного транспорта</w:t>
      </w:r>
    </w:p>
    <w:p w14:paraId="6866AAC1" w14:textId="77777777" w:rsidR="008D6EE1" w:rsidRDefault="008D6EE1">
      <w:pPr>
        <w:pStyle w:val="ConsPlusNormal"/>
        <w:spacing w:before="220"/>
        <w:ind w:firstLine="540"/>
        <w:jc w:val="both"/>
      </w:pPr>
      <w:r>
        <w:t>Состояние высокоскоростного железнодорожного транспорта, при котором отсутствует недопустимый риск, связанный с причинением вреда жизни или здоровью граждан, имуществу физических или юридических лиц, государственному или муниципальному имуществу, а также окружающей среде, жизни или здоровью животных и растений.</w:t>
      </w:r>
    </w:p>
    <w:p w14:paraId="45B19A89" w14:textId="77777777" w:rsidR="008D6EE1" w:rsidRDefault="008D6EE1">
      <w:pPr>
        <w:pStyle w:val="ConsPlusNormal"/>
        <w:spacing w:before="220"/>
        <w:ind w:firstLine="540"/>
        <w:jc w:val="both"/>
      </w:pPr>
      <w:r>
        <w:t xml:space="preserve">[статья 2.2.11 </w:t>
      </w:r>
      <w:hyperlink r:id="rId1220">
        <w:r>
          <w:rPr>
            <w:color w:val="0000FF"/>
          </w:rPr>
          <w:t>ГОСТ 34530-2019</w:t>
        </w:r>
      </w:hyperlink>
      <w:r>
        <w:t xml:space="preserve"> Транспорт железнодорожный. Основные понятия. Термины и определения]</w:t>
      </w:r>
    </w:p>
    <w:p w14:paraId="49824D3D" w14:textId="77777777" w:rsidR="008D6EE1" w:rsidRDefault="008D6EE1">
      <w:pPr>
        <w:pStyle w:val="ConsPlusNormal"/>
        <w:spacing w:before="220"/>
        <w:ind w:firstLine="540"/>
        <w:jc w:val="both"/>
      </w:pPr>
      <w:r>
        <w:rPr>
          <w:b/>
        </w:rPr>
        <w:t>14.4. Безопасность движения поездов</w:t>
      </w:r>
    </w:p>
    <w:p w14:paraId="26DA0457" w14:textId="77777777" w:rsidR="008D6EE1" w:rsidRDefault="008D6EE1">
      <w:pPr>
        <w:pStyle w:val="ConsPlusNormal"/>
        <w:spacing w:before="220"/>
        <w:ind w:firstLine="540"/>
        <w:jc w:val="both"/>
      </w:pPr>
      <w:r>
        <w:t>Состояние процесса движения железнодорожного подвижного состава, а также технических средств, участвующих в этом процессе, при котором отсутствует недопустимый риск причинения вреда жизни и здоровью людей, имуществу физических и юридических лиц, государственному и муниципальному имуществу, окружающей среде, жизни и здоровью животных и растений.</w:t>
      </w:r>
    </w:p>
    <w:p w14:paraId="14E535A8" w14:textId="77777777" w:rsidR="008D6EE1" w:rsidRDefault="008D6EE1">
      <w:pPr>
        <w:pStyle w:val="ConsPlusNormal"/>
        <w:spacing w:before="220"/>
        <w:ind w:firstLine="540"/>
        <w:jc w:val="both"/>
      </w:pPr>
      <w:r>
        <w:t xml:space="preserve">[статья 1 </w:t>
      </w:r>
      <w:hyperlink r:id="rId1221">
        <w:r>
          <w:rPr>
            <w:color w:val="0000FF"/>
          </w:rPr>
          <w:t>ГОСТ 33358-2015</w:t>
        </w:r>
      </w:hyperlink>
      <w:r>
        <w:t xml:space="preserve"> Безопасность функциональная. Системы управления и обеспечения безопасности движения поездов. Термины и определения]</w:t>
      </w:r>
    </w:p>
    <w:p w14:paraId="38481C6A" w14:textId="77777777" w:rsidR="008D6EE1" w:rsidRDefault="008D6EE1">
      <w:pPr>
        <w:pStyle w:val="ConsPlusNormal"/>
        <w:spacing w:before="220"/>
        <w:ind w:firstLine="540"/>
        <w:jc w:val="both"/>
      </w:pPr>
      <w:r>
        <w:rPr>
          <w:b/>
        </w:rPr>
        <w:t>14.5. Условия безопасности движения железнодорожных поездов</w:t>
      </w:r>
    </w:p>
    <w:p w14:paraId="4176D2B1" w14:textId="77777777" w:rsidR="008D6EE1" w:rsidRDefault="008D6EE1">
      <w:pPr>
        <w:pStyle w:val="ConsPlusNormal"/>
        <w:spacing w:before="220"/>
        <w:ind w:firstLine="540"/>
        <w:jc w:val="both"/>
      </w:pPr>
      <w:r>
        <w:t>Совокупность контролируемых состояний путевых объектов, железнодорожного подвижного состава, смежных систем и устройств, при которых обеспечивается безопасное движение железнодорожных поездов.</w:t>
      </w:r>
    </w:p>
    <w:p w14:paraId="067DB562" w14:textId="77777777" w:rsidR="008D6EE1" w:rsidRDefault="008D6EE1">
      <w:pPr>
        <w:pStyle w:val="ConsPlusNormal"/>
        <w:spacing w:before="220"/>
        <w:ind w:firstLine="540"/>
        <w:jc w:val="both"/>
      </w:pPr>
      <w:r>
        <w:t xml:space="preserve">[статья 8 </w:t>
      </w:r>
      <w:hyperlink r:id="rId1222">
        <w:r>
          <w:rPr>
            <w:color w:val="0000FF"/>
          </w:rPr>
          <w:t>ГОСТ Р 53431-2009</w:t>
        </w:r>
      </w:hyperlink>
      <w:r>
        <w:t xml:space="preserve"> Автоматика и телемеханика железнодорожная. Термины и определения]</w:t>
      </w:r>
    </w:p>
    <w:p w14:paraId="1FA4255A" w14:textId="77777777" w:rsidR="008D6EE1" w:rsidRDefault="008D6EE1">
      <w:pPr>
        <w:pStyle w:val="ConsPlusNormal"/>
        <w:spacing w:before="220"/>
        <w:ind w:firstLine="540"/>
        <w:jc w:val="both"/>
      </w:pPr>
      <w:r>
        <w:rPr>
          <w:b/>
        </w:rPr>
        <w:t>14.6. Безопасность инфраструктуры железнодорожного транспорта</w:t>
      </w:r>
    </w:p>
    <w:p w14:paraId="7739C2BC" w14:textId="77777777" w:rsidR="008D6EE1" w:rsidRDefault="008D6EE1">
      <w:pPr>
        <w:pStyle w:val="ConsPlusNormal"/>
        <w:spacing w:before="220"/>
        <w:ind w:firstLine="540"/>
        <w:jc w:val="both"/>
      </w:pPr>
      <w:r>
        <w:t>Состояние инфраструктуры железнодорожного транспорта, при котором отсутствует недопустимый риск, связанный с причинением вреда жизни или здоровью человека, имуществу физических или юридических лиц, государственному или муниципальному имуществу, а также окружающей среде, жизни или здоровью животных и растений.</w:t>
      </w:r>
    </w:p>
    <w:p w14:paraId="7DF0ACB7" w14:textId="77777777" w:rsidR="008D6EE1" w:rsidRDefault="008D6EE1">
      <w:pPr>
        <w:pStyle w:val="ConsPlusNormal"/>
        <w:spacing w:before="220"/>
        <w:ind w:firstLine="540"/>
        <w:jc w:val="both"/>
      </w:pPr>
      <w:r>
        <w:t xml:space="preserve">[абзац 5 пункта 4 ТР ТС 003/2011 </w:t>
      </w:r>
      <w:hyperlink r:id="rId1223">
        <w:r>
          <w:rPr>
            <w:color w:val="0000FF"/>
          </w:rPr>
          <w:t>Технический регламент</w:t>
        </w:r>
      </w:hyperlink>
      <w:r>
        <w:t xml:space="preserve"> Таможенного союза "О безопасности инфраструктуры железнодорожного транспорта"]</w:t>
      </w:r>
    </w:p>
    <w:p w14:paraId="151EE397" w14:textId="77777777" w:rsidR="008D6EE1" w:rsidRDefault="008D6EE1">
      <w:pPr>
        <w:pStyle w:val="ConsPlusNormal"/>
        <w:spacing w:before="220"/>
        <w:ind w:firstLine="540"/>
        <w:jc w:val="both"/>
      </w:pPr>
      <w:r>
        <w:rPr>
          <w:b/>
        </w:rPr>
        <w:t>14.7. Безопасность железнодорожного подвижного состава</w:t>
      </w:r>
    </w:p>
    <w:p w14:paraId="5D0DDC1D" w14:textId="77777777" w:rsidR="008D6EE1" w:rsidRDefault="008D6EE1">
      <w:pPr>
        <w:pStyle w:val="ConsPlusNormal"/>
        <w:spacing w:before="220"/>
        <w:ind w:firstLine="540"/>
        <w:jc w:val="both"/>
      </w:pPr>
      <w:r>
        <w:t>Состояние железнодорожного подвижного состава, при котором отсутствует недопустимый риск, связанный с причинением вреда жизни или здоровью граждан, имуществу физических или юридических лиц, государственному или муниципальному имуществу, а также окружающей среде, жизни или здоровью животных и растений.</w:t>
      </w:r>
    </w:p>
    <w:p w14:paraId="77C23094" w14:textId="77777777" w:rsidR="008D6EE1" w:rsidRDefault="008D6EE1">
      <w:pPr>
        <w:pStyle w:val="ConsPlusNormal"/>
        <w:spacing w:before="220"/>
        <w:ind w:firstLine="540"/>
        <w:jc w:val="both"/>
      </w:pPr>
      <w:r>
        <w:t xml:space="preserve">[статья 2.2.10 </w:t>
      </w:r>
      <w:hyperlink r:id="rId1224">
        <w:r>
          <w:rPr>
            <w:color w:val="0000FF"/>
          </w:rPr>
          <w:t>ГОСТ 34530-2019</w:t>
        </w:r>
      </w:hyperlink>
      <w:r>
        <w:t xml:space="preserve"> Транспорт железнодорожный. Основные понятия. Термины и определения]</w:t>
      </w:r>
    </w:p>
    <w:p w14:paraId="6FCE9B1E" w14:textId="77777777" w:rsidR="008D6EE1" w:rsidRDefault="008D6EE1">
      <w:pPr>
        <w:pStyle w:val="ConsPlusNormal"/>
        <w:spacing w:before="220"/>
        <w:ind w:firstLine="540"/>
        <w:jc w:val="both"/>
      </w:pPr>
      <w:r>
        <w:rPr>
          <w:b/>
        </w:rPr>
        <w:t>14.8. Функциональная безопасность</w:t>
      </w:r>
    </w:p>
    <w:p w14:paraId="6421C9C1" w14:textId="77777777" w:rsidR="008D6EE1" w:rsidRDefault="008D6EE1">
      <w:pPr>
        <w:pStyle w:val="ConsPlusNormal"/>
        <w:spacing w:before="220"/>
        <w:ind w:firstLine="540"/>
        <w:jc w:val="both"/>
      </w:pPr>
      <w:r>
        <w:t>Свойство объекта железнодорожного транспорта, связанного с безопасностью, выполнять требуемые функции безопасности при всех предусмотренных условиях в течение заданного периода времени.</w:t>
      </w:r>
    </w:p>
    <w:p w14:paraId="7F45D4B0" w14:textId="77777777" w:rsidR="008D6EE1" w:rsidRDefault="008D6EE1">
      <w:pPr>
        <w:pStyle w:val="ConsPlusNormal"/>
        <w:spacing w:before="220"/>
        <w:ind w:firstLine="540"/>
        <w:jc w:val="both"/>
      </w:pPr>
      <w:r>
        <w:lastRenderedPageBreak/>
        <w:t xml:space="preserve">[пункт 3.1.29 </w:t>
      </w:r>
      <w:hyperlink r:id="rId1225">
        <w:r>
          <w:rPr>
            <w:color w:val="0000FF"/>
          </w:rPr>
          <w:t>ГОСТ 33432-2015</w:t>
        </w:r>
      </w:hyperlink>
      <w:r>
        <w:t>. Безопасность функциональная. Политика, программа обеспечения безопасности. Доказательство безопасности объектов железнодорожного транспорта]</w:t>
      </w:r>
    </w:p>
    <w:p w14:paraId="34FD7380" w14:textId="77777777" w:rsidR="008D6EE1" w:rsidRDefault="008D6EE1">
      <w:pPr>
        <w:pStyle w:val="ConsPlusNormal"/>
        <w:spacing w:before="220"/>
        <w:ind w:firstLine="540"/>
        <w:jc w:val="both"/>
      </w:pPr>
      <w:r>
        <w:rPr>
          <w:b/>
        </w:rPr>
        <w:t>14.9. (Российская) система управления и обеспечения безопасности движения поездов;</w:t>
      </w:r>
      <w:r>
        <w:t xml:space="preserve"> РСУДП</w:t>
      </w:r>
    </w:p>
    <w:p w14:paraId="7A44D03C" w14:textId="77777777" w:rsidR="008D6EE1" w:rsidRDefault="008D6EE1">
      <w:pPr>
        <w:pStyle w:val="ConsPlusNormal"/>
        <w:spacing w:before="220"/>
        <w:ind w:firstLine="540"/>
        <w:jc w:val="both"/>
      </w:pPr>
      <w:r>
        <w:t>Сложная техническая система (комплекс) программно-аппаратных и технических средств подсистем железнодорожной инфраструктуры, обеспечивающих управление безопасным движением поездов по установленной технологии с требуемыми (установленными) параметрами движения подвижного состава, обращающегося на железнодорожном участке.</w:t>
      </w:r>
    </w:p>
    <w:p w14:paraId="3CF58CBA" w14:textId="77777777" w:rsidR="008D6EE1" w:rsidRDefault="008D6EE1">
      <w:pPr>
        <w:pStyle w:val="ConsPlusNormal"/>
        <w:spacing w:before="220"/>
        <w:ind w:firstLine="540"/>
        <w:jc w:val="both"/>
      </w:pPr>
      <w:r>
        <w:t>[раздел 4 Концепции создания российской системы управления и обеспечения безопасности движения поездов, утвержденной ОАО "РЖД" от 26 ноября 2021 г. N 234]</w:t>
      </w:r>
    </w:p>
    <w:p w14:paraId="33248A05" w14:textId="77777777" w:rsidR="008D6EE1" w:rsidRDefault="008D6EE1">
      <w:pPr>
        <w:pStyle w:val="ConsPlusNormal"/>
        <w:spacing w:before="220"/>
        <w:ind w:firstLine="540"/>
        <w:jc w:val="both"/>
      </w:pPr>
      <w:r>
        <w:rPr>
          <w:b/>
        </w:rPr>
        <w:t>14.10. Факторный анализ рисков в области безопасности движения</w:t>
      </w:r>
    </w:p>
    <w:p w14:paraId="1BCFC27A" w14:textId="77777777" w:rsidR="008D6EE1" w:rsidRDefault="008D6EE1">
      <w:pPr>
        <w:pStyle w:val="ConsPlusNormal"/>
        <w:spacing w:before="220"/>
        <w:ind w:firstLine="540"/>
        <w:jc w:val="both"/>
      </w:pPr>
      <w:r>
        <w:t>Анализ и оценка уровня влияния факторов на риск возникновения нарушений безопасности движения в производственных подразделениях ОАО "РЖД".</w:t>
      </w:r>
    </w:p>
    <w:p w14:paraId="0C6481F0" w14:textId="77777777" w:rsidR="008D6EE1" w:rsidRDefault="008D6EE1">
      <w:pPr>
        <w:pStyle w:val="ConsPlusNormal"/>
        <w:spacing w:before="220"/>
        <w:ind w:firstLine="540"/>
        <w:jc w:val="both"/>
      </w:pPr>
      <w:r>
        <w:t xml:space="preserve">[пункт 4 </w:t>
      </w:r>
      <w:hyperlink r:id="rId1226">
        <w:r>
          <w:rPr>
            <w:color w:val="0000FF"/>
          </w:rPr>
          <w:t>Типовых требований</w:t>
        </w:r>
      </w:hyperlink>
      <w:r>
        <w:t xml:space="preserve"> по формированию факторного анализа рисков в области безопасности движения на инфраструктуре ОАО "РЖД", утвержденных распоряжением ОАО "РЖД" от 9 сентября 2022 г. N 2349/р]</w:t>
      </w:r>
    </w:p>
    <w:p w14:paraId="06D98FD6" w14:textId="77777777" w:rsidR="008D6EE1" w:rsidRDefault="008D6EE1">
      <w:pPr>
        <w:pStyle w:val="ConsPlusNormal"/>
        <w:spacing w:before="220"/>
        <w:ind w:firstLine="540"/>
        <w:jc w:val="both"/>
      </w:pPr>
      <w:r>
        <w:rPr>
          <w:b/>
        </w:rPr>
        <w:t>14.11. Событие</w:t>
      </w:r>
      <w:r>
        <w:t xml:space="preserve"> &lt;безопасность движения&gt;</w:t>
      </w:r>
    </w:p>
    <w:p w14:paraId="636FA855" w14:textId="77777777" w:rsidR="008D6EE1" w:rsidRDefault="008D6EE1">
      <w:pPr>
        <w:pStyle w:val="ConsPlusNormal"/>
        <w:spacing w:before="220"/>
        <w:ind w:firstLine="540"/>
        <w:jc w:val="both"/>
      </w:pPr>
      <w:r>
        <w:t>Возникновение или изменение определенных обстоятельств.</w:t>
      </w:r>
    </w:p>
    <w:p w14:paraId="4D99A96F" w14:textId="77777777" w:rsidR="008D6EE1" w:rsidRDefault="008D6EE1">
      <w:pPr>
        <w:pStyle w:val="ConsPlusNormal"/>
        <w:spacing w:before="220"/>
        <w:ind w:firstLine="540"/>
        <w:jc w:val="both"/>
      </w:pPr>
      <w:r>
        <w:t xml:space="preserve">[пункт 3.31 </w:t>
      </w:r>
      <w:hyperlink r:id="rId1227">
        <w:r>
          <w:rPr>
            <w:color w:val="0000FF"/>
          </w:rPr>
          <w:t>ГОСТ 33433-2015</w:t>
        </w:r>
      </w:hyperlink>
      <w:r>
        <w:t xml:space="preserve"> Безопасность функциональная. Управление рисками на железнодорожном транспорте]</w:t>
      </w:r>
    </w:p>
    <w:p w14:paraId="1B05D806" w14:textId="77777777" w:rsidR="008D6EE1" w:rsidRDefault="008D6EE1">
      <w:pPr>
        <w:pStyle w:val="ConsPlusNormal"/>
        <w:spacing w:before="220"/>
        <w:ind w:firstLine="540"/>
        <w:jc w:val="both"/>
      </w:pPr>
      <w:r>
        <w:rPr>
          <w:b/>
        </w:rPr>
        <w:t>14.12. Транспортное происшествие</w:t>
      </w:r>
      <w:r>
        <w:t xml:space="preserve"> &lt;безопасность движения&gt;</w:t>
      </w:r>
    </w:p>
    <w:p w14:paraId="4A3D29B5" w14:textId="77777777" w:rsidR="008D6EE1" w:rsidRDefault="008D6EE1">
      <w:pPr>
        <w:pStyle w:val="ConsPlusNormal"/>
        <w:spacing w:before="220"/>
        <w:ind w:firstLine="540"/>
        <w:jc w:val="both"/>
      </w:pPr>
      <w:r>
        <w:t>Событие, возникшее при движении железнодорожного подвижного состава и с его участием и повлекшее за собой причинение вреда жизни или здоровью граждан, вреда окружающей среде, имуществу физических или юридических лиц.</w:t>
      </w:r>
    </w:p>
    <w:p w14:paraId="2775E231" w14:textId="77777777" w:rsidR="008D6EE1" w:rsidRDefault="008D6EE1">
      <w:pPr>
        <w:pStyle w:val="ConsPlusNormal"/>
        <w:spacing w:before="220"/>
        <w:ind w:firstLine="540"/>
        <w:jc w:val="both"/>
      </w:pPr>
      <w:r>
        <w:t xml:space="preserve">[абзац 15 статьи 2 </w:t>
      </w:r>
      <w:hyperlink r:id="rId1228">
        <w:r>
          <w:rPr>
            <w:color w:val="0000FF"/>
          </w:rPr>
          <w:t>Федерального закона</w:t>
        </w:r>
      </w:hyperlink>
      <w:r>
        <w:t xml:space="preserve"> от 10 января 2003 г. N 17-ФЗ "О железнодорожном транспорте в Российской Федерации"]</w:t>
      </w:r>
    </w:p>
    <w:p w14:paraId="707338AE" w14:textId="77777777" w:rsidR="008D6EE1" w:rsidRDefault="008D6EE1">
      <w:pPr>
        <w:pStyle w:val="ConsPlusNormal"/>
        <w:spacing w:before="220"/>
        <w:ind w:firstLine="540"/>
        <w:jc w:val="both"/>
      </w:pPr>
      <w:r>
        <w:t xml:space="preserve">Примечание. К транспортным происшествиям, связанным с нарушением правил безопасности движения и эксплуатации железнодорожного транспорта, относятся такие события (нарушения безопасности движения), как "крушение", "авария" и "происшествия при перевозке (транспортировке) опасных грузов" (приведшие к чрезвычайным ситуациям межрегионального и федерального характера, определяемым в соответствии с </w:t>
      </w:r>
      <w:hyperlink r:id="rId1229">
        <w:r>
          <w:rPr>
            <w:color w:val="0000FF"/>
          </w:rPr>
          <w:t>постановлением</w:t>
        </w:r>
      </w:hyperlink>
      <w:r>
        <w:t xml:space="preserve"> Правительства Российской Федерации от 21 мая 2007 г. N 304 "О классификации чрезвычайных ситуаций природного и техногенного характера").</w:t>
      </w:r>
    </w:p>
    <w:p w14:paraId="0F5264F9" w14:textId="77777777" w:rsidR="008D6EE1" w:rsidRDefault="008D6EE1">
      <w:pPr>
        <w:pStyle w:val="ConsPlusNormal"/>
        <w:spacing w:before="220"/>
        <w:ind w:firstLine="540"/>
        <w:jc w:val="both"/>
      </w:pPr>
      <w:r>
        <w:t xml:space="preserve">[на основании положений пункта 3 </w:t>
      </w:r>
      <w:hyperlink r:id="rId1230">
        <w:r>
          <w:rPr>
            <w:color w:val="0000FF"/>
          </w:rPr>
          <w:t>Положения</w:t>
        </w:r>
      </w:hyperlink>
      <w:r>
        <w:t xml:space="preserve"> о классификации, порядке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утвержденного приказом Минтранса России от 18 декабря 2014 г. N 344]</w:t>
      </w:r>
    </w:p>
    <w:p w14:paraId="66F85E60" w14:textId="77777777" w:rsidR="008D6EE1" w:rsidRDefault="008D6EE1">
      <w:pPr>
        <w:pStyle w:val="ConsPlusNormal"/>
        <w:spacing w:before="220"/>
        <w:ind w:firstLine="540"/>
        <w:jc w:val="both"/>
      </w:pPr>
      <w:r>
        <w:rPr>
          <w:b/>
        </w:rPr>
        <w:t>14.13. Транспортное происшествие</w:t>
      </w:r>
      <w:r>
        <w:t xml:space="preserve"> &lt;непроизводственный травматизм&gt;</w:t>
      </w:r>
    </w:p>
    <w:p w14:paraId="6149725F" w14:textId="77777777" w:rsidR="008D6EE1" w:rsidRDefault="008D6EE1">
      <w:pPr>
        <w:pStyle w:val="ConsPlusNormal"/>
        <w:spacing w:before="220"/>
        <w:ind w:firstLine="540"/>
        <w:jc w:val="both"/>
      </w:pPr>
      <w:r>
        <w:t xml:space="preserve">Событие, связанное с причинением вреда жизни или здоровью граждан движущимся железнодорожным подвижным составом на железнодорожных путях общего пользования и </w:t>
      </w:r>
      <w:r>
        <w:lastRenderedPageBreak/>
        <w:t>железнодорожных путях необщего пользования в результате наезда железнодорожного подвижного состава, зажатия автоматическими дверьми подвижного состава при посадке (высадке) пассажиров в вагон (из вагона), зажатия между подвижным составом и искусственным сооружением и в иных случаях, связанных с причинением вреда жизни или здоровью граждан в результате движения железнодорожного подвижного состава.</w:t>
      </w:r>
    </w:p>
    <w:p w14:paraId="59B59D1F" w14:textId="77777777" w:rsidR="008D6EE1" w:rsidRDefault="008D6EE1">
      <w:pPr>
        <w:pStyle w:val="ConsPlusNormal"/>
        <w:spacing w:before="220"/>
        <w:ind w:firstLine="540"/>
        <w:jc w:val="both"/>
      </w:pPr>
      <w:r>
        <w:t xml:space="preserve">[пункт 2 </w:t>
      </w:r>
      <w:hyperlink r:id="rId1231">
        <w:r>
          <w:rPr>
            <w:color w:val="0000FF"/>
          </w:rPr>
          <w:t>Положения</w:t>
        </w:r>
      </w:hyperlink>
      <w:r>
        <w:t xml:space="preserve"> о порядке служебного расследования и учета транспортных происшествий, повлекших причинение вреда жизни или здоровью граждан, не связанных с производством на железнодорожном транспорте, утвержденного приказом Минтранса России от 8 июля 2008 г. N 97]</w:t>
      </w:r>
    </w:p>
    <w:p w14:paraId="27599CB5" w14:textId="77777777" w:rsidR="008D6EE1" w:rsidRDefault="008D6EE1">
      <w:pPr>
        <w:pStyle w:val="ConsPlusNormal"/>
        <w:spacing w:before="220"/>
        <w:ind w:firstLine="540"/>
        <w:jc w:val="both"/>
      </w:pPr>
      <w:r>
        <w:rPr>
          <w:b/>
        </w:rPr>
        <w:t>14.14. Нарушение безопасности движения</w:t>
      </w:r>
    </w:p>
    <w:p w14:paraId="33DD9B8E" w14:textId="77777777" w:rsidR="008D6EE1" w:rsidRDefault="008D6EE1">
      <w:pPr>
        <w:pStyle w:val="ConsPlusNormal"/>
        <w:spacing w:before="220"/>
        <w:ind w:firstLine="540"/>
        <w:jc w:val="both"/>
      </w:pPr>
      <w:r>
        <w:t>1. Отклонение от нормальной работы транспортной системы, выход ее параметров за установленные пределы, в результате которых создается потенциальная или реальная угроза для жизни и здоровья пассажиров и персонала, сохранности железнодорожного транспорта, грузов, экологии окружающей среды или происходит сбой в работе, выразившийся в невыполнении установленного ритма (графика) движения сверх установленного норматива.</w:t>
      </w:r>
    </w:p>
    <w:p w14:paraId="57A55B38" w14:textId="77777777" w:rsidR="008D6EE1" w:rsidRDefault="008D6EE1">
      <w:pPr>
        <w:pStyle w:val="ConsPlusNormal"/>
        <w:spacing w:before="220"/>
        <w:ind w:firstLine="540"/>
        <w:jc w:val="both"/>
      </w:pPr>
      <w:r>
        <w:t xml:space="preserve">[на основе положений статьи 2.2.12 </w:t>
      </w:r>
      <w:hyperlink r:id="rId1232">
        <w:r>
          <w:rPr>
            <w:color w:val="0000FF"/>
          </w:rPr>
          <w:t>ГОСТ 34530-2019</w:t>
        </w:r>
      </w:hyperlink>
      <w:r>
        <w:t xml:space="preserve"> Транспорт железнодорожный. Основные понятия. Термины и определения]</w:t>
      </w:r>
    </w:p>
    <w:p w14:paraId="7DA95BDE" w14:textId="77777777" w:rsidR="008D6EE1" w:rsidRDefault="008D6EE1">
      <w:pPr>
        <w:pStyle w:val="ConsPlusNormal"/>
        <w:spacing w:before="220"/>
        <w:ind w:firstLine="540"/>
        <w:jc w:val="both"/>
      </w:pPr>
      <w:r>
        <w:t>2. Транспортное происшествие и иное событие, связанное с нарушением правил безопасности движения и эксплуатации железнодорожного транспорта.</w:t>
      </w:r>
    </w:p>
    <w:p w14:paraId="65363C65" w14:textId="77777777" w:rsidR="008D6EE1" w:rsidRDefault="008D6EE1">
      <w:pPr>
        <w:pStyle w:val="ConsPlusNormal"/>
        <w:spacing w:before="220"/>
        <w:ind w:firstLine="540"/>
        <w:jc w:val="both"/>
      </w:pPr>
      <w:r>
        <w:t xml:space="preserve">[пункт 6 </w:t>
      </w:r>
      <w:hyperlink r:id="rId1233">
        <w:r>
          <w:rPr>
            <w:color w:val="0000FF"/>
          </w:rPr>
          <w:t>Правил</w:t>
        </w:r>
      </w:hyperlink>
      <w:r>
        <w:t xml:space="preserve"> реализации в холдинге "РЖД" системных мер, направленных на обеспечение безопасности движения поездов, утвержденных распоряжением ОАО "РЖД" от 30 сентября 2016 г. N 2006р]</w:t>
      </w:r>
    </w:p>
    <w:p w14:paraId="6CB7EC7E" w14:textId="77777777" w:rsidR="008D6EE1" w:rsidRDefault="008D6EE1">
      <w:pPr>
        <w:pStyle w:val="ConsPlusNormal"/>
        <w:spacing w:before="220"/>
        <w:ind w:firstLine="540"/>
        <w:jc w:val="both"/>
      </w:pPr>
      <w:r>
        <w:rPr>
          <w:b/>
        </w:rPr>
        <w:t>14.15. Технологическое нарушение</w:t>
      </w:r>
    </w:p>
    <w:p w14:paraId="66F89D00" w14:textId="77777777" w:rsidR="008D6EE1" w:rsidRDefault="008D6EE1">
      <w:pPr>
        <w:pStyle w:val="ConsPlusNormal"/>
        <w:spacing w:before="220"/>
        <w:ind w:firstLine="540"/>
        <w:jc w:val="both"/>
      </w:pPr>
      <w:r>
        <w:t>Действие или бездействие оперативного персонала в нарушение требований действующих нормативных актов федерального органа исполнительной власти в области железнодорожного транспорта, правил, инструкций и иных нормативных документов ОАО "РЖД", которое явилось причиной задержки поезда, при исправно действующих технических средствах.</w:t>
      </w:r>
    </w:p>
    <w:p w14:paraId="6AABF352" w14:textId="77777777" w:rsidR="008D6EE1" w:rsidRDefault="008D6EE1">
      <w:pPr>
        <w:pStyle w:val="ConsPlusNormal"/>
        <w:spacing w:before="220"/>
        <w:ind w:firstLine="540"/>
        <w:jc w:val="both"/>
      </w:pPr>
      <w:r>
        <w:t xml:space="preserve">[пункт 1.7 </w:t>
      </w:r>
      <w:hyperlink r:id="rId1234">
        <w:r>
          <w:rPr>
            <w:color w:val="0000FF"/>
          </w:rPr>
          <w:t>Положения</w:t>
        </w:r>
      </w:hyperlink>
      <w:r>
        <w:t xml:space="preserve"> об учете, расследовании и анализе отказов в работе технических средств на инфраструктуре ОАО "РЖД" с использованием автоматизированной системы КАС АНТ, утвержденного распоряжением ОАО "РЖД" от 6 сентября 2021 г. N 1915/р]</w:t>
      </w:r>
    </w:p>
    <w:p w14:paraId="61A28753" w14:textId="77777777" w:rsidR="008D6EE1" w:rsidRDefault="008D6EE1">
      <w:pPr>
        <w:pStyle w:val="ConsPlusNormal"/>
        <w:spacing w:before="220"/>
        <w:ind w:firstLine="540"/>
        <w:jc w:val="both"/>
      </w:pPr>
      <w:r>
        <w:rPr>
          <w:b/>
        </w:rPr>
        <w:t>14.16. Техническое заключение</w:t>
      </w:r>
    </w:p>
    <w:p w14:paraId="332E62A1" w14:textId="77777777" w:rsidR="008D6EE1" w:rsidRDefault="008D6EE1">
      <w:pPr>
        <w:pStyle w:val="ConsPlusNormal"/>
        <w:spacing w:before="220"/>
        <w:ind w:firstLine="540"/>
        <w:jc w:val="both"/>
      </w:pPr>
      <w:r>
        <w:t>Письменный документ, содержащий информацию об обстоятельствах, причинах, причинно-следственных связях и последствиях нарушения безопасности движения, а также его классификацию и меры незамедлительного характера, принятые в ходе расследования.</w:t>
      </w:r>
    </w:p>
    <w:p w14:paraId="158A8E69" w14:textId="77777777" w:rsidR="008D6EE1" w:rsidRDefault="008D6EE1">
      <w:pPr>
        <w:pStyle w:val="ConsPlusNormal"/>
        <w:spacing w:before="220"/>
        <w:ind w:firstLine="540"/>
        <w:jc w:val="both"/>
      </w:pPr>
      <w:r>
        <w:t xml:space="preserve">[пункт 3.3 </w:t>
      </w:r>
      <w:hyperlink r:id="rId1235">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7F861667" w14:textId="77777777" w:rsidR="008D6EE1" w:rsidRDefault="008D6EE1">
      <w:pPr>
        <w:pStyle w:val="ConsPlusNormal"/>
        <w:spacing w:before="220"/>
        <w:ind w:firstLine="540"/>
        <w:jc w:val="both"/>
      </w:pPr>
      <w:r>
        <w:rPr>
          <w:b/>
        </w:rPr>
        <w:t>14.17. Скрытый случай нарушения безопасности движения</w:t>
      </w:r>
    </w:p>
    <w:p w14:paraId="56165977" w14:textId="77777777" w:rsidR="008D6EE1" w:rsidRDefault="008D6EE1">
      <w:pPr>
        <w:pStyle w:val="ConsPlusNormal"/>
        <w:spacing w:before="220"/>
        <w:ind w:firstLine="540"/>
        <w:jc w:val="both"/>
      </w:pPr>
      <w:r>
        <w:t>Нарушение безопасности движения, информация о котором не передана в соответствии с требованиями раздела III "</w:t>
      </w:r>
      <w:hyperlink r:id="rId1236">
        <w:r>
          <w:rPr>
            <w:color w:val="0000FF"/>
          </w:rPr>
          <w:t>Положения</w:t>
        </w:r>
      </w:hyperlink>
      <w:r>
        <w:t xml:space="preserve"> об организации расследования и учета транспортных </w:t>
      </w:r>
      <w:r>
        <w:lastRenderedPageBreak/>
        <w:t>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 в результате действий (бездействия) должностных лиц подразделений ОАО "РЖД".</w:t>
      </w:r>
    </w:p>
    <w:p w14:paraId="32730160" w14:textId="77777777" w:rsidR="008D6EE1" w:rsidRDefault="008D6EE1">
      <w:pPr>
        <w:pStyle w:val="ConsPlusNormal"/>
        <w:spacing w:before="220"/>
        <w:ind w:firstLine="540"/>
        <w:jc w:val="both"/>
      </w:pPr>
      <w:r>
        <w:t xml:space="preserve">[пункт 3.5 </w:t>
      </w:r>
      <w:hyperlink r:id="rId1237">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01087CDF" w14:textId="77777777" w:rsidR="008D6EE1" w:rsidRDefault="008D6EE1">
      <w:pPr>
        <w:pStyle w:val="ConsPlusNormal"/>
        <w:spacing w:before="220"/>
        <w:ind w:firstLine="540"/>
        <w:jc w:val="both"/>
      </w:pPr>
      <w:r>
        <w:rPr>
          <w:b/>
        </w:rPr>
        <w:t>14.18. Тяжкий вред здоровью человека</w:t>
      </w:r>
    </w:p>
    <w:p w14:paraId="3DAB24F1" w14:textId="77777777" w:rsidR="008D6EE1" w:rsidRDefault="008D6EE1">
      <w:pPr>
        <w:pStyle w:val="ConsPlusNormal"/>
        <w:spacing w:before="220"/>
        <w:ind w:firstLine="540"/>
        <w:jc w:val="both"/>
      </w:pPr>
      <w:r>
        <w:t>Вред, опасный для жизни человека: потеря зрения, речи, слуха либо какого-либо органа или утрата органом его функций, прерывание беременности, неизгладимое обезображивание лица, значительная стойкая утрата общей трудоспособности не менее чем на одну треть, полная утрата профессиональной трудоспособности.</w:t>
      </w:r>
    </w:p>
    <w:p w14:paraId="69B518A7" w14:textId="77777777" w:rsidR="008D6EE1" w:rsidRDefault="008D6EE1">
      <w:pPr>
        <w:pStyle w:val="ConsPlusNormal"/>
        <w:spacing w:before="220"/>
        <w:ind w:firstLine="540"/>
        <w:jc w:val="both"/>
      </w:pPr>
      <w:r>
        <w:t xml:space="preserve">[пункт 3.6 </w:t>
      </w:r>
      <w:hyperlink r:id="rId1238">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637FA192" w14:textId="77777777" w:rsidR="008D6EE1" w:rsidRDefault="008D6EE1">
      <w:pPr>
        <w:pStyle w:val="ConsPlusNormal"/>
        <w:spacing w:before="220"/>
        <w:ind w:firstLine="540"/>
        <w:jc w:val="both"/>
      </w:pPr>
      <w:r>
        <w:rPr>
          <w:b/>
        </w:rPr>
        <w:t>14.19. Нарушение условий жизнедеятельности</w:t>
      </w:r>
    </w:p>
    <w:p w14:paraId="32665540" w14:textId="77777777" w:rsidR="008D6EE1" w:rsidRDefault="008D6EE1">
      <w:pPr>
        <w:pStyle w:val="ConsPlusNormal"/>
        <w:spacing w:before="220"/>
        <w:ind w:firstLine="540"/>
        <w:jc w:val="both"/>
      </w:pPr>
      <w:r>
        <w:t>Ситуация, при которой на определенной территории невозможно проживание людей в связи с гибелью или повреждением имущества, угрозой их жизни или здоровью.</w:t>
      </w:r>
    </w:p>
    <w:p w14:paraId="1AE151B8" w14:textId="77777777" w:rsidR="008D6EE1" w:rsidRDefault="008D6EE1">
      <w:pPr>
        <w:pStyle w:val="ConsPlusNormal"/>
        <w:spacing w:before="220"/>
        <w:ind w:firstLine="540"/>
        <w:jc w:val="both"/>
      </w:pPr>
      <w:r>
        <w:t xml:space="preserve">[пункт 3.7 </w:t>
      </w:r>
      <w:hyperlink r:id="rId1239">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5108AEAC" w14:textId="77777777" w:rsidR="008D6EE1" w:rsidRDefault="008D6EE1">
      <w:pPr>
        <w:pStyle w:val="ConsPlusNormal"/>
        <w:spacing w:before="220"/>
        <w:ind w:firstLine="540"/>
        <w:jc w:val="both"/>
      </w:pPr>
      <w:r>
        <w:rPr>
          <w:b/>
        </w:rPr>
        <w:t>14.20. Комиссионный осмотр</w:t>
      </w:r>
      <w:r>
        <w:t xml:space="preserve"> &lt;безопасность движения&gt;</w:t>
      </w:r>
    </w:p>
    <w:p w14:paraId="5521EA7A" w14:textId="77777777" w:rsidR="008D6EE1" w:rsidRDefault="008D6EE1">
      <w:pPr>
        <w:pStyle w:val="ConsPlusNormal"/>
        <w:spacing w:before="220"/>
        <w:ind w:firstLine="540"/>
        <w:jc w:val="both"/>
      </w:pPr>
      <w:r>
        <w:t>Совокупность последовательных действий уполномоченных должностных лиц региональных дирекций, центров, филиалов ДО и их структурных подразделений, направленных на контроль соответствия объектов инфраструктуры и подвижного состава требованиям действующих нормативных документов.</w:t>
      </w:r>
    </w:p>
    <w:p w14:paraId="112D3D0A" w14:textId="77777777" w:rsidR="008D6EE1" w:rsidRDefault="008D6EE1">
      <w:pPr>
        <w:pStyle w:val="ConsPlusNormal"/>
        <w:spacing w:before="220"/>
        <w:ind w:firstLine="540"/>
        <w:jc w:val="both"/>
      </w:pPr>
      <w:r>
        <w:t xml:space="preserve">[пункт 6 </w:t>
      </w:r>
      <w:hyperlink r:id="rId1240">
        <w:r>
          <w:rPr>
            <w:color w:val="0000FF"/>
          </w:rPr>
          <w:t>Правил</w:t>
        </w:r>
      </w:hyperlink>
      <w:r>
        <w:t xml:space="preserve"> реализации в холдинге "РЖД" системных мер, направленных на обеспечение безопасности движения поездов, утвержденных распоряжением ОАО "РЖД" от 30 сентября 2016 г. N 2006р]</w:t>
      </w:r>
    </w:p>
    <w:p w14:paraId="0F8B5FA2" w14:textId="77777777" w:rsidR="008D6EE1" w:rsidRDefault="008D6EE1">
      <w:pPr>
        <w:pStyle w:val="ConsPlusNormal"/>
        <w:spacing w:before="220"/>
        <w:ind w:firstLine="540"/>
        <w:jc w:val="both"/>
      </w:pPr>
      <w:r>
        <w:rPr>
          <w:b/>
        </w:rPr>
        <w:t>14.21. Контроль</w:t>
      </w:r>
      <w:r>
        <w:t xml:space="preserve"> &lt;безопасность движения&gt;</w:t>
      </w:r>
    </w:p>
    <w:p w14:paraId="70E089C3" w14:textId="77777777" w:rsidR="008D6EE1" w:rsidRDefault="008D6EE1">
      <w:pPr>
        <w:pStyle w:val="ConsPlusNormal"/>
        <w:spacing w:before="220"/>
        <w:ind w:firstLine="540"/>
        <w:jc w:val="both"/>
      </w:pPr>
      <w:r>
        <w:t>Деятельность, включающая проведение проверок и оценки соответствия объектов железнодорожного транспорта и технологических процессов требованиям действующих нормативных документов.</w:t>
      </w:r>
    </w:p>
    <w:p w14:paraId="7111FBB7" w14:textId="77777777" w:rsidR="008D6EE1" w:rsidRDefault="008D6EE1">
      <w:pPr>
        <w:pStyle w:val="ConsPlusNormal"/>
        <w:spacing w:before="220"/>
        <w:ind w:firstLine="540"/>
        <w:jc w:val="both"/>
      </w:pPr>
      <w:r>
        <w:t xml:space="preserve">[пункт 6 </w:t>
      </w:r>
      <w:hyperlink r:id="rId1241">
        <w:r>
          <w:rPr>
            <w:color w:val="0000FF"/>
          </w:rPr>
          <w:t>Правил</w:t>
        </w:r>
      </w:hyperlink>
      <w:r>
        <w:t xml:space="preserve"> реализации в холдинге "РЖД" системных мер, направленных на обеспечение безопасности движения поездов, утвержденных распоряжением ОАО "РЖД" от 30 сентября 2016 г. N 2006р]</w:t>
      </w:r>
    </w:p>
    <w:p w14:paraId="59F2A1AD" w14:textId="77777777" w:rsidR="008D6EE1" w:rsidRDefault="008D6EE1">
      <w:pPr>
        <w:pStyle w:val="ConsPlusNormal"/>
        <w:spacing w:before="220"/>
        <w:ind w:firstLine="540"/>
        <w:jc w:val="both"/>
      </w:pPr>
      <w:r>
        <w:rPr>
          <w:b/>
        </w:rPr>
        <w:lastRenderedPageBreak/>
        <w:t>14.22. Проверка</w:t>
      </w:r>
      <w:r>
        <w:t xml:space="preserve"> &lt;безопасность движения&gt;</w:t>
      </w:r>
    </w:p>
    <w:p w14:paraId="4C314FF9" w14:textId="77777777" w:rsidR="008D6EE1" w:rsidRDefault="008D6EE1">
      <w:pPr>
        <w:pStyle w:val="ConsPlusNormal"/>
        <w:spacing w:before="220"/>
        <w:ind w:firstLine="540"/>
        <w:jc w:val="both"/>
      </w:pPr>
      <w:r>
        <w:t>Систематическая, объективная процедура оценки соответствия системы управления безопасностью движения, технических средств, технологических процессов, непосредственно связанных с движением поездов, требованиям норм и правил.</w:t>
      </w:r>
    </w:p>
    <w:p w14:paraId="1AD5F367" w14:textId="77777777" w:rsidR="008D6EE1" w:rsidRDefault="008D6EE1">
      <w:pPr>
        <w:pStyle w:val="ConsPlusNormal"/>
        <w:spacing w:before="220"/>
        <w:ind w:firstLine="540"/>
        <w:jc w:val="both"/>
      </w:pPr>
      <w:r>
        <w:t xml:space="preserve">[пункт 6 </w:t>
      </w:r>
      <w:hyperlink r:id="rId1242">
        <w:r>
          <w:rPr>
            <w:color w:val="0000FF"/>
          </w:rPr>
          <w:t>Правил</w:t>
        </w:r>
      </w:hyperlink>
      <w:r>
        <w:t xml:space="preserve"> реализации в холдинге "РЖД" системных мер, направленных на обеспечение безопасности движения поездов, утвержденных распоряжением ОАО "РЖД" от 30 сентября 2016 г. N 2006р]</w:t>
      </w:r>
    </w:p>
    <w:p w14:paraId="1CE77822" w14:textId="77777777" w:rsidR="008D6EE1" w:rsidRDefault="008D6EE1">
      <w:pPr>
        <w:pStyle w:val="ConsPlusNormal"/>
        <w:spacing w:before="220"/>
        <w:ind w:firstLine="540"/>
        <w:jc w:val="both"/>
      </w:pPr>
      <w:r>
        <w:rPr>
          <w:b/>
        </w:rPr>
        <w:t>14.23. Предупредительные меры</w:t>
      </w:r>
      <w:r>
        <w:t xml:space="preserve"> &lt;безопасность движения&gt;</w:t>
      </w:r>
    </w:p>
    <w:p w14:paraId="76F86F4A" w14:textId="77777777" w:rsidR="008D6EE1" w:rsidRDefault="008D6EE1">
      <w:pPr>
        <w:pStyle w:val="ConsPlusNormal"/>
        <w:spacing w:before="220"/>
        <w:ind w:firstLine="540"/>
        <w:jc w:val="both"/>
      </w:pPr>
      <w:r>
        <w:t>Меры, позволившие заранее уведомить руководителя о риске возникновения нарушений безопасности движения.</w:t>
      </w:r>
    </w:p>
    <w:p w14:paraId="33D259E7" w14:textId="77777777" w:rsidR="008D6EE1" w:rsidRDefault="008D6EE1">
      <w:pPr>
        <w:pStyle w:val="ConsPlusNormal"/>
        <w:spacing w:before="220"/>
        <w:ind w:firstLine="540"/>
        <w:jc w:val="both"/>
      </w:pPr>
      <w:r>
        <w:t xml:space="preserve">[пункт 6 </w:t>
      </w:r>
      <w:hyperlink r:id="rId1243">
        <w:r>
          <w:rPr>
            <w:color w:val="0000FF"/>
          </w:rPr>
          <w:t>Правил</w:t>
        </w:r>
      </w:hyperlink>
      <w:r>
        <w:t xml:space="preserve"> реализации в холдинге "РЖД" системных мер, направленных на обеспечение безопасности движения поездов, утвержденных распоряжением ОАО "РЖД" от 30 сентября 2016 г. N 2006р]</w:t>
      </w:r>
    </w:p>
    <w:p w14:paraId="27CFBBAD" w14:textId="77777777" w:rsidR="008D6EE1" w:rsidRDefault="008D6EE1">
      <w:pPr>
        <w:pStyle w:val="ConsPlusNormal"/>
        <w:spacing w:before="220"/>
        <w:ind w:firstLine="540"/>
        <w:jc w:val="both"/>
      </w:pPr>
      <w:r>
        <w:rPr>
          <w:b/>
        </w:rPr>
        <w:t>14.24. Профилактические меры</w:t>
      </w:r>
      <w:r>
        <w:t xml:space="preserve"> &lt;безопасность движения&gt;</w:t>
      </w:r>
    </w:p>
    <w:p w14:paraId="675F9DA2" w14:textId="77777777" w:rsidR="008D6EE1" w:rsidRDefault="008D6EE1">
      <w:pPr>
        <w:pStyle w:val="ConsPlusNormal"/>
        <w:spacing w:before="220"/>
        <w:ind w:firstLine="540"/>
        <w:jc w:val="both"/>
      </w:pPr>
      <w:r>
        <w:t>Совокупность предупредительных мер, направленных на сохранение и повышение состояния и уровня безопасности движения.</w:t>
      </w:r>
    </w:p>
    <w:p w14:paraId="5A2F3C1F" w14:textId="77777777" w:rsidR="008D6EE1" w:rsidRDefault="008D6EE1">
      <w:pPr>
        <w:pStyle w:val="ConsPlusNormal"/>
        <w:spacing w:before="220"/>
        <w:ind w:firstLine="540"/>
        <w:jc w:val="both"/>
      </w:pPr>
      <w:r>
        <w:t xml:space="preserve">[пункт 6 </w:t>
      </w:r>
      <w:hyperlink r:id="rId1244">
        <w:r>
          <w:rPr>
            <w:color w:val="0000FF"/>
          </w:rPr>
          <w:t>Правил</w:t>
        </w:r>
      </w:hyperlink>
      <w:r>
        <w:t xml:space="preserve"> реализации в холдинге "РЖД" системных мер, направленных на обеспечение безопасности движения поездов, утвержденных распоряжением ОАО "РЖД" от 30 сентября 2016 г. N 2006р]</w:t>
      </w:r>
    </w:p>
    <w:p w14:paraId="61225D28" w14:textId="77777777" w:rsidR="008D6EE1" w:rsidRDefault="008D6EE1">
      <w:pPr>
        <w:pStyle w:val="ConsPlusNormal"/>
        <w:spacing w:before="220"/>
        <w:ind w:firstLine="540"/>
        <w:jc w:val="both"/>
      </w:pPr>
      <w:r>
        <w:rPr>
          <w:b/>
        </w:rPr>
        <w:t>14.25. Запретная мера</w:t>
      </w:r>
    </w:p>
    <w:p w14:paraId="7E5CB6F2" w14:textId="77777777" w:rsidR="008D6EE1" w:rsidRDefault="008D6EE1">
      <w:pPr>
        <w:pStyle w:val="ConsPlusNormal"/>
        <w:spacing w:before="220"/>
        <w:ind w:firstLine="540"/>
        <w:jc w:val="both"/>
      </w:pPr>
      <w:r>
        <w:t>Действие, направленное на ограничение использования, применения, осуществления потенциально опасной деятельности на инфраструктуре ОАО "РЖД".</w:t>
      </w:r>
    </w:p>
    <w:p w14:paraId="45E365F0" w14:textId="77777777" w:rsidR="008D6EE1" w:rsidRDefault="008D6EE1">
      <w:pPr>
        <w:pStyle w:val="ConsPlusNormal"/>
        <w:spacing w:before="220"/>
        <w:ind w:firstLine="540"/>
        <w:jc w:val="both"/>
      </w:pPr>
      <w:r>
        <w:t xml:space="preserve">[пункт 6 </w:t>
      </w:r>
      <w:hyperlink r:id="rId1245">
        <w:r>
          <w:rPr>
            <w:color w:val="0000FF"/>
          </w:rPr>
          <w:t>Правил</w:t>
        </w:r>
      </w:hyperlink>
      <w:r>
        <w:t xml:space="preserve"> реализации в холдинге "РЖД" системных мер, направленных на обеспечение безопасности движения поездов, утвержденных распоряжением ОАО "РЖД" от 30 сентября 2016 г. N 2006р]</w:t>
      </w:r>
    </w:p>
    <w:p w14:paraId="3FCA8420" w14:textId="77777777" w:rsidR="008D6EE1" w:rsidRDefault="008D6EE1">
      <w:pPr>
        <w:pStyle w:val="ConsPlusNormal"/>
        <w:jc w:val="both"/>
      </w:pPr>
    </w:p>
    <w:p w14:paraId="573B9498" w14:textId="77777777" w:rsidR="008D6EE1" w:rsidRDefault="008D6EE1">
      <w:pPr>
        <w:pStyle w:val="ConsPlusNormal"/>
        <w:jc w:val="center"/>
        <w:outlineLvl w:val="3"/>
      </w:pPr>
      <w:r>
        <w:rPr>
          <w:b/>
        </w:rPr>
        <w:t>Классификация нарушений безопасности движения</w:t>
      </w:r>
    </w:p>
    <w:p w14:paraId="23C0644F" w14:textId="77777777" w:rsidR="008D6EE1" w:rsidRDefault="008D6EE1">
      <w:pPr>
        <w:pStyle w:val="ConsPlusNormal"/>
        <w:jc w:val="both"/>
      </w:pPr>
    </w:p>
    <w:p w14:paraId="26D5036B" w14:textId="77777777" w:rsidR="008D6EE1" w:rsidRDefault="008D6EE1">
      <w:pPr>
        <w:pStyle w:val="ConsPlusNormal"/>
        <w:ind w:firstLine="540"/>
        <w:jc w:val="both"/>
      </w:pPr>
      <w:r>
        <w:rPr>
          <w:b/>
        </w:rPr>
        <w:t>14.26. Столкновение железнодорожного подвижного состава с другим железнодорожным подвижным составом или транспортным средством</w:t>
      </w:r>
    </w:p>
    <w:p w14:paraId="54F0D5BE" w14:textId="77777777" w:rsidR="008D6EE1" w:rsidRDefault="008D6EE1">
      <w:pPr>
        <w:pStyle w:val="ConsPlusNormal"/>
        <w:spacing w:before="220"/>
        <w:ind w:firstLine="540"/>
        <w:jc w:val="both"/>
      </w:pPr>
      <w:r>
        <w:t xml:space="preserve">Нарушение безопасности движения, характеризуемое соударением движущегося железнодорожного подвижного состава с другим движущимся или неподвижным железнодорожным подвижным составом или транспортным средством, в результате которого допущено повреждение железнодорожного подвижного состава в объеме текущего ремонта, за исключением </w:t>
      </w:r>
      <w:proofErr w:type="spellStart"/>
      <w:r>
        <w:t>безотцепочного</w:t>
      </w:r>
      <w:proofErr w:type="spellEnd"/>
      <w:r>
        <w:t xml:space="preserve"> ремонта грузовых вагонов, или более сложного ремонта.</w:t>
      </w:r>
    </w:p>
    <w:p w14:paraId="3644CADE" w14:textId="77777777" w:rsidR="008D6EE1" w:rsidRDefault="008D6EE1">
      <w:pPr>
        <w:pStyle w:val="ConsPlusNormal"/>
        <w:spacing w:before="220"/>
        <w:ind w:firstLine="540"/>
        <w:jc w:val="both"/>
      </w:pPr>
      <w:r>
        <w:t xml:space="preserve">[на основе положений пункта 4.4 </w:t>
      </w:r>
      <w:hyperlink r:id="rId1246">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08276F42" w14:textId="77777777" w:rsidR="008D6EE1" w:rsidRDefault="008D6EE1">
      <w:pPr>
        <w:pStyle w:val="ConsPlusNormal"/>
        <w:spacing w:before="220"/>
        <w:ind w:firstLine="540"/>
        <w:jc w:val="both"/>
      </w:pPr>
      <w:r>
        <w:rPr>
          <w:b/>
        </w:rPr>
        <w:t>14.27. Сход железнодорожного подвижного состава</w:t>
      </w:r>
    </w:p>
    <w:p w14:paraId="6BE3EAD3" w14:textId="77777777" w:rsidR="008D6EE1" w:rsidRDefault="008D6EE1">
      <w:pPr>
        <w:pStyle w:val="ConsPlusNormal"/>
        <w:spacing w:before="220"/>
        <w:ind w:firstLine="540"/>
        <w:jc w:val="both"/>
      </w:pPr>
      <w:r>
        <w:lastRenderedPageBreak/>
        <w:t>Нарушение безопасности движения, при котором хотя бы одно колесо движущегося железнодорожного подвижного состава сошло с головки рельса.</w:t>
      </w:r>
    </w:p>
    <w:p w14:paraId="21B4952B" w14:textId="77777777" w:rsidR="008D6EE1" w:rsidRDefault="008D6EE1">
      <w:pPr>
        <w:pStyle w:val="ConsPlusNormal"/>
        <w:spacing w:before="220"/>
        <w:ind w:firstLine="540"/>
        <w:jc w:val="both"/>
      </w:pPr>
      <w:r>
        <w:t xml:space="preserve">[пункт 4.5 </w:t>
      </w:r>
      <w:hyperlink r:id="rId1247">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27CB577B" w14:textId="77777777" w:rsidR="008D6EE1" w:rsidRDefault="008D6EE1">
      <w:pPr>
        <w:pStyle w:val="ConsPlusNormal"/>
        <w:spacing w:before="220"/>
        <w:ind w:firstLine="540"/>
        <w:jc w:val="both"/>
      </w:pPr>
      <w:r>
        <w:rPr>
          <w:b/>
        </w:rPr>
        <w:t>14.28. Крушение</w:t>
      </w:r>
    </w:p>
    <w:p w14:paraId="3EE7E0C0" w14:textId="77777777" w:rsidR="008D6EE1" w:rsidRDefault="008D6EE1">
      <w:pPr>
        <w:pStyle w:val="ConsPlusNormal"/>
        <w:spacing w:before="220"/>
        <w:ind w:firstLine="540"/>
        <w:jc w:val="both"/>
      </w:pPr>
      <w:r>
        <w:t>Нарушение безопасности движения, вызванное столкновением железнодорожного подвижного состава с другим железнодорожным подвижным составом или с транспортным средством, сходом железнодорожного подвижного состава на перегоне, железнодорожной станции или на железнодорожном пути необщего пользования, при поездной или маневровой работе, экипировке или других передвижениях, в результате которого:</w:t>
      </w:r>
    </w:p>
    <w:p w14:paraId="60A60223" w14:textId="77777777" w:rsidR="008D6EE1" w:rsidRDefault="008D6EE1">
      <w:pPr>
        <w:pStyle w:val="ConsPlusNormal"/>
        <w:spacing w:before="220"/>
        <w:ind w:firstLine="540"/>
        <w:jc w:val="both"/>
      </w:pPr>
      <w:r>
        <w:t>1) погиб один и более человек;</w:t>
      </w:r>
    </w:p>
    <w:p w14:paraId="5BACD121" w14:textId="77777777" w:rsidR="008D6EE1" w:rsidRDefault="008D6EE1">
      <w:pPr>
        <w:pStyle w:val="ConsPlusNormal"/>
        <w:spacing w:before="220"/>
        <w:ind w:firstLine="540"/>
        <w:jc w:val="both"/>
      </w:pPr>
      <w:r>
        <w:t>2) причинен тяжкий вред здоровью 5 и более человек;</w:t>
      </w:r>
    </w:p>
    <w:p w14:paraId="0FDFC5B8" w14:textId="77777777" w:rsidR="008D6EE1" w:rsidRDefault="008D6EE1">
      <w:pPr>
        <w:pStyle w:val="ConsPlusNormal"/>
        <w:spacing w:before="220"/>
        <w:ind w:firstLine="540"/>
        <w:jc w:val="both"/>
      </w:pPr>
      <w:r>
        <w:t>3) возникла чрезвычайная ситуация, при которой пострадало 10 и более человек;</w:t>
      </w:r>
    </w:p>
    <w:p w14:paraId="16B0D872" w14:textId="77777777" w:rsidR="008D6EE1" w:rsidRDefault="008D6EE1">
      <w:pPr>
        <w:pStyle w:val="ConsPlusNormal"/>
        <w:spacing w:before="220"/>
        <w:ind w:firstLine="540"/>
        <w:jc w:val="both"/>
      </w:pPr>
      <w:r>
        <w:t>4) поврежден железнодорожный подвижной состав до степени исключения из инвентаря;</w:t>
      </w:r>
    </w:p>
    <w:p w14:paraId="196C5486" w14:textId="77777777" w:rsidR="008D6EE1" w:rsidRDefault="008D6EE1">
      <w:pPr>
        <w:pStyle w:val="ConsPlusNormal"/>
        <w:spacing w:before="220"/>
        <w:ind w:firstLine="540"/>
        <w:jc w:val="both"/>
      </w:pPr>
      <w:r>
        <w:t>5) нарушены условия жизнедеятельности 100 и более человек.</w:t>
      </w:r>
    </w:p>
    <w:p w14:paraId="6BF35A9D" w14:textId="77777777" w:rsidR="008D6EE1" w:rsidRDefault="008D6EE1">
      <w:pPr>
        <w:pStyle w:val="ConsPlusNormal"/>
        <w:spacing w:before="220"/>
        <w:ind w:firstLine="540"/>
        <w:jc w:val="both"/>
      </w:pPr>
      <w:r>
        <w:t>За исключением:</w:t>
      </w:r>
    </w:p>
    <w:p w14:paraId="71E8333E" w14:textId="77777777" w:rsidR="008D6EE1" w:rsidRDefault="008D6EE1">
      <w:pPr>
        <w:pStyle w:val="ConsPlusNormal"/>
        <w:spacing w:before="220"/>
        <w:ind w:firstLine="540"/>
        <w:jc w:val="both"/>
      </w:pPr>
      <w:r>
        <w:t>случаев гибели или причинения тяжкого вреда здоровью людям, не являющимся работниками железнодорожного транспорта и (или) пассажирами, вследствие столкновения железнодорожного подвижного состава с транспортным средством;</w:t>
      </w:r>
    </w:p>
    <w:p w14:paraId="7402B540" w14:textId="77777777" w:rsidR="008D6EE1" w:rsidRDefault="008D6EE1">
      <w:pPr>
        <w:pStyle w:val="ConsPlusNormal"/>
        <w:spacing w:before="220"/>
        <w:ind w:firstLine="540"/>
        <w:jc w:val="both"/>
      </w:pPr>
      <w:r>
        <w:t xml:space="preserve">несчастных случаев, расследование и учет которых осуществляется в соответствии со </w:t>
      </w:r>
      <w:hyperlink r:id="rId1248">
        <w:r>
          <w:rPr>
            <w:color w:val="0000FF"/>
          </w:rPr>
          <w:t>статьей 227</w:t>
        </w:r>
      </w:hyperlink>
      <w:r>
        <w:t xml:space="preserve"> Трудового кодекса Российской Федерации.</w:t>
      </w:r>
    </w:p>
    <w:p w14:paraId="26F04F76" w14:textId="77777777" w:rsidR="008D6EE1" w:rsidRDefault="008D6EE1">
      <w:pPr>
        <w:pStyle w:val="ConsPlusNormal"/>
        <w:spacing w:before="220"/>
        <w:ind w:firstLine="540"/>
        <w:jc w:val="both"/>
      </w:pPr>
      <w:r>
        <w:t xml:space="preserve">[на основе положений пункта 3 </w:t>
      </w:r>
      <w:hyperlink r:id="rId1249">
        <w:r>
          <w:rPr>
            <w:color w:val="0000FF"/>
          </w:rPr>
          <w:t>Положения</w:t>
        </w:r>
      </w:hyperlink>
      <w:r>
        <w:t xml:space="preserve"> о классификации, порядке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утвержденного приказом Минтранса России от 18 декабря 2014 г. N 344]</w:t>
      </w:r>
    </w:p>
    <w:p w14:paraId="6C253B67" w14:textId="77777777" w:rsidR="008D6EE1" w:rsidRDefault="008D6EE1">
      <w:pPr>
        <w:pStyle w:val="ConsPlusNormal"/>
        <w:spacing w:before="220"/>
        <w:ind w:firstLine="540"/>
        <w:jc w:val="both"/>
      </w:pPr>
      <w:r>
        <w:rPr>
          <w:b/>
        </w:rPr>
        <w:t>14.29. Авария</w:t>
      </w:r>
      <w:r>
        <w:t xml:space="preserve"> &lt;безопасность движения&gt;</w:t>
      </w:r>
    </w:p>
    <w:p w14:paraId="6B64E0F1" w14:textId="77777777" w:rsidR="008D6EE1" w:rsidRDefault="008D6EE1">
      <w:pPr>
        <w:pStyle w:val="ConsPlusNormal"/>
        <w:spacing w:before="220"/>
        <w:ind w:firstLine="540"/>
        <w:jc w:val="both"/>
      </w:pPr>
      <w:r>
        <w:t>Нарушение безопасности движения, вызванное столкновением железнодорожного подвижного состава с другим железнодорожным подвижным составом или с транспортным средством, сходом железнодорожного подвижного состава на перегоне, железнодорожной станции или на железнодорожном пути необщего пользования, при поездной или маневровой работе, экипировке или других передвижениях, в результате которого:</w:t>
      </w:r>
    </w:p>
    <w:p w14:paraId="18166794" w14:textId="77777777" w:rsidR="008D6EE1" w:rsidRDefault="008D6EE1">
      <w:pPr>
        <w:pStyle w:val="ConsPlusNormal"/>
        <w:spacing w:before="220"/>
        <w:ind w:firstLine="540"/>
        <w:jc w:val="both"/>
      </w:pPr>
      <w:r>
        <w:t>1) причинен тяжкий вред здоровью менее 5 человек;</w:t>
      </w:r>
    </w:p>
    <w:p w14:paraId="2E904D24" w14:textId="77777777" w:rsidR="008D6EE1" w:rsidRDefault="008D6EE1">
      <w:pPr>
        <w:pStyle w:val="ConsPlusNormal"/>
        <w:spacing w:before="220"/>
        <w:ind w:firstLine="540"/>
        <w:jc w:val="both"/>
      </w:pPr>
      <w:r>
        <w:t>2) возникла чрезвычайная ситуация, при которой пострадало менее 10 человек;</w:t>
      </w:r>
    </w:p>
    <w:p w14:paraId="70EC36A4" w14:textId="77777777" w:rsidR="008D6EE1" w:rsidRDefault="008D6EE1">
      <w:pPr>
        <w:pStyle w:val="ConsPlusNormal"/>
        <w:spacing w:before="220"/>
        <w:ind w:firstLine="540"/>
        <w:jc w:val="both"/>
      </w:pPr>
      <w:r>
        <w:t>3) нарушены условия жизнедеятельности менее 100 чел.;</w:t>
      </w:r>
    </w:p>
    <w:p w14:paraId="30F9263E" w14:textId="77777777" w:rsidR="008D6EE1" w:rsidRDefault="008D6EE1">
      <w:pPr>
        <w:pStyle w:val="ConsPlusNormal"/>
        <w:spacing w:before="220"/>
        <w:ind w:firstLine="540"/>
        <w:jc w:val="both"/>
      </w:pPr>
      <w:r>
        <w:t>4) поврежден железнодорожный подвижной состав и для восстановления его исправного состояния требуется проведение капитального ремонта.</w:t>
      </w:r>
    </w:p>
    <w:p w14:paraId="613CEB51" w14:textId="77777777" w:rsidR="008D6EE1" w:rsidRDefault="008D6EE1">
      <w:pPr>
        <w:pStyle w:val="ConsPlusNormal"/>
        <w:spacing w:before="220"/>
        <w:ind w:firstLine="540"/>
        <w:jc w:val="both"/>
      </w:pPr>
      <w:r>
        <w:lastRenderedPageBreak/>
        <w:t>За исключением:</w:t>
      </w:r>
    </w:p>
    <w:p w14:paraId="791C779C" w14:textId="77777777" w:rsidR="008D6EE1" w:rsidRDefault="008D6EE1">
      <w:pPr>
        <w:pStyle w:val="ConsPlusNormal"/>
        <w:spacing w:before="220"/>
        <w:ind w:firstLine="540"/>
        <w:jc w:val="both"/>
      </w:pPr>
      <w:r>
        <w:t>случаев причинения тяжкого вреда здоровью людям, не являющимся работниками железнодорожного транспорта и (или) пассажирами, вследствие столкновения железнодорожного подвижного состава с транспортным средством;</w:t>
      </w:r>
    </w:p>
    <w:p w14:paraId="54259F2C" w14:textId="77777777" w:rsidR="008D6EE1" w:rsidRDefault="008D6EE1">
      <w:pPr>
        <w:pStyle w:val="ConsPlusNormal"/>
        <w:spacing w:before="220"/>
        <w:ind w:firstLine="540"/>
        <w:jc w:val="both"/>
      </w:pPr>
      <w:r>
        <w:t>несчастных случаев, расследование и учет которых осуществляется в соответствии со статьей 227 Трудового кодекса Российской Федерации.</w:t>
      </w:r>
    </w:p>
    <w:p w14:paraId="42582C6E" w14:textId="77777777" w:rsidR="008D6EE1" w:rsidRDefault="008D6EE1">
      <w:pPr>
        <w:pStyle w:val="ConsPlusNormal"/>
        <w:spacing w:before="220"/>
        <w:ind w:firstLine="540"/>
        <w:jc w:val="both"/>
      </w:pPr>
      <w:r>
        <w:t xml:space="preserve">[на основе положений пункта 3 </w:t>
      </w:r>
      <w:hyperlink r:id="rId1250">
        <w:r>
          <w:rPr>
            <w:color w:val="0000FF"/>
          </w:rPr>
          <w:t>Положения</w:t>
        </w:r>
      </w:hyperlink>
      <w:r>
        <w:t xml:space="preserve"> о классификации, порядке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утвержденного приказом Минтранса России от 18 декабря 2014 г. N 344]</w:t>
      </w:r>
    </w:p>
    <w:p w14:paraId="4BAD62CF" w14:textId="77777777" w:rsidR="008D6EE1" w:rsidRDefault="008D6EE1">
      <w:pPr>
        <w:pStyle w:val="ConsPlusNormal"/>
        <w:spacing w:before="220"/>
        <w:ind w:firstLine="540"/>
        <w:jc w:val="both"/>
      </w:pPr>
      <w:r>
        <w:rPr>
          <w:b/>
        </w:rPr>
        <w:t>14.30. Происшествие при перевозке [транспортировке] опасных грузов</w:t>
      </w:r>
    </w:p>
    <w:p w14:paraId="55B479C9" w14:textId="77777777" w:rsidR="008D6EE1" w:rsidRDefault="008D6EE1">
      <w:pPr>
        <w:pStyle w:val="ConsPlusNormal"/>
        <w:spacing w:before="220"/>
        <w:ind w:firstLine="540"/>
        <w:jc w:val="both"/>
      </w:pPr>
      <w:r>
        <w:t xml:space="preserve">1. Нарушение безопасности движения, связанное с просыпанием (проливом) опасных грузов, возникшим вследствие повреждения вагона или контейнера, повреждения упаковки, неплотно закрытых люков вагона, дефекта (повреждения) котла вагона-цистерны, дефекта (повреждения) арматуры котла вагона-цистерны, дефекта (повреждения) сливного прибора вагона-цистерны, нанесшего ущерб жизни и здоровью людей, имуществу физических или юридических лиц, окружающей природной среде, приведшие к чрезвычайным ситуациям межрегионального, федерального, локального, муниципального, межмуниципального и регионального характера, определяемым в соответствии с </w:t>
      </w:r>
      <w:hyperlink r:id="rId1251">
        <w:r>
          <w:rPr>
            <w:color w:val="0000FF"/>
          </w:rPr>
          <w:t>постановлением</w:t>
        </w:r>
      </w:hyperlink>
      <w:r>
        <w:t xml:space="preserve"> Правительства Российской Федерации от 21 мая 2007 года N 304 "О классификации чрезвычайных ситуаций природного и техногенного характера" (Собрание законодательства Российской Федерации, 2007, N 22, ст. 2640; 2011, N 21, ст. 2971);</w:t>
      </w:r>
    </w:p>
    <w:p w14:paraId="07B10504" w14:textId="77777777" w:rsidR="008D6EE1" w:rsidRDefault="008D6EE1">
      <w:pPr>
        <w:pStyle w:val="ConsPlusNormal"/>
        <w:spacing w:before="220"/>
        <w:ind w:firstLine="540"/>
        <w:jc w:val="both"/>
      </w:pPr>
      <w:r>
        <w:t xml:space="preserve">[на основе положений пунктов 3, 4 </w:t>
      </w:r>
      <w:hyperlink r:id="rId1252">
        <w:r>
          <w:rPr>
            <w:color w:val="0000FF"/>
          </w:rPr>
          <w:t>Положения</w:t>
        </w:r>
      </w:hyperlink>
      <w:r>
        <w:t xml:space="preserve"> о классификации, порядке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утвержденного приказом Минтранса России от 18 декабря 2014 г. N 344]</w:t>
      </w:r>
    </w:p>
    <w:p w14:paraId="2D1A1AA2" w14:textId="77777777" w:rsidR="008D6EE1" w:rsidRDefault="008D6EE1">
      <w:pPr>
        <w:pStyle w:val="ConsPlusNormal"/>
        <w:spacing w:before="220"/>
        <w:ind w:firstLine="540"/>
        <w:jc w:val="both"/>
      </w:pPr>
      <w:r>
        <w:t>2. Нарушение безопасности движения, связанное с просыпанием (проливом) опасных грузов, возникшим вследствие повреждения вагона или контейнера, повреждения упаковки, неплотно закрытых люков вагона, дефекта (повреждения) котла вагона-цистерны, дефекта (повреждения) арматуры котла вагона-цистерны, дефекта (повреждения) сливного прибора вагона-цистерны.</w:t>
      </w:r>
    </w:p>
    <w:p w14:paraId="5D7C8AD2" w14:textId="77777777" w:rsidR="008D6EE1" w:rsidRDefault="008D6EE1">
      <w:pPr>
        <w:pStyle w:val="ConsPlusNormal"/>
        <w:spacing w:before="220"/>
        <w:ind w:firstLine="540"/>
        <w:jc w:val="both"/>
      </w:pPr>
      <w:r>
        <w:t xml:space="preserve">[на основе положений пункта 4.3 </w:t>
      </w:r>
      <w:hyperlink r:id="rId1253">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0DE68F8E" w14:textId="77777777" w:rsidR="008D6EE1" w:rsidRDefault="008D6EE1">
      <w:pPr>
        <w:pStyle w:val="ConsPlusNormal"/>
        <w:spacing w:before="220"/>
        <w:ind w:firstLine="540"/>
        <w:jc w:val="both"/>
      </w:pPr>
      <w:r>
        <w:rPr>
          <w:b/>
        </w:rPr>
        <w:t>14.31. Возгорание груза в вагоне или контейнере</w:t>
      </w:r>
    </w:p>
    <w:p w14:paraId="611DF853" w14:textId="77777777" w:rsidR="008D6EE1" w:rsidRDefault="008D6EE1">
      <w:pPr>
        <w:pStyle w:val="ConsPlusNormal"/>
        <w:spacing w:before="220"/>
        <w:ind w:firstLine="540"/>
        <w:jc w:val="both"/>
      </w:pPr>
      <w:r>
        <w:t>Нарушение безопасности движения, характеризуемое процессом начала горения груза из-за его несанкционированного выхода за пределы объекта удержания (за упаковку груза или габарит погрузки) или продуктов физико-химической реакции груза в границах этого объекта, вызванный непосредственным воздействием на груз или объект удержания, неисправностью или нарушением целостности конструкции объекта удержания.</w:t>
      </w:r>
    </w:p>
    <w:p w14:paraId="55CC7BC4" w14:textId="77777777" w:rsidR="008D6EE1" w:rsidRDefault="008D6EE1">
      <w:pPr>
        <w:pStyle w:val="ConsPlusNormal"/>
        <w:spacing w:before="220"/>
        <w:ind w:firstLine="540"/>
        <w:jc w:val="both"/>
      </w:pPr>
      <w:r>
        <w:t xml:space="preserve">[на основе положений пункта 4.6 </w:t>
      </w:r>
      <w:hyperlink r:id="rId1254">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20B4F276" w14:textId="77777777" w:rsidR="008D6EE1" w:rsidRDefault="008D6EE1">
      <w:pPr>
        <w:pStyle w:val="ConsPlusNormal"/>
        <w:spacing w:before="220"/>
        <w:ind w:firstLine="540"/>
        <w:jc w:val="both"/>
      </w:pPr>
      <w:r>
        <w:rPr>
          <w:b/>
        </w:rPr>
        <w:lastRenderedPageBreak/>
        <w:t>14.32. Затопление, вызвавшее полный перерыв движения поездов хотя бы по одному из железнодорожных путей на перегоне на один час и более</w:t>
      </w:r>
    </w:p>
    <w:p w14:paraId="58C64DB1" w14:textId="77777777" w:rsidR="008D6EE1" w:rsidRDefault="008D6EE1">
      <w:pPr>
        <w:pStyle w:val="ConsPlusNormal"/>
        <w:spacing w:before="220"/>
        <w:ind w:firstLine="540"/>
        <w:jc w:val="both"/>
      </w:pPr>
      <w:r>
        <w:t>Нарушение безопасности движения, характеризуемое образованием свободной поверхности воды на участке инфраструктуры железнодорожного транспорта, принадлежащей ОАО "РЖД" в периоды половодья и паводков, а также в результате повреждения или разрушения гидротехнических сооружений, причиняющее материальный ущерб, вред жизни и здоровью граждан, интересам общества и государства.</w:t>
      </w:r>
    </w:p>
    <w:p w14:paraId="4A9F5B50" w14:textId="77777777" w:rsidR="008D6EE1" w:rsidRDefault="008D6EE1">
      <w:pPr>
        <w:pStyle w:val="ConsPlusNormal"/>
        <w:spacing w:before="220"/>
        <w:ind w:firstLine="540"/>
        <w:jc w:val="both"/>
      </w:pPr>
      <w:r>
        <w:t xml:space="preserve">[на основе положений пункта 4.7 </w:t>
      </w:r>
      <w:hyperlink r:id="rId1255">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5E7EE7FF" w14:textId="77777777" w:rsidR="008D6EE1" w:rsidRDefault="008D6EE1">
      <w:pPr>
        <w:pStyle w:val="ConsPlusNormal"/>
        <w:spacing w:before="220"/>
        <w:ind w:firstLine="540"/>
        <w:jc w:val="both"/>
      </w:pPr>
      <w:r>
        <w:rPr>
          <w:b/>
        </w:rPr>
        <w:t>14.33. Пожар, вызвавший полный перерыв движения поездов хотя бы по одному из железнодорожных путей на перегоне на один час и более</w:t>
      </w:r>
    </w:p>
    <w:p w14:paraId="45971CF8" w14:textId="77777777" w:rsidR="008D6EE1" w:rsidRDefault="008D6EE1">
      <w:pPr>
        <w:pStyle w:val="ConsPlusNormal"/>
        <w:spacing w:before="220"/>
        <w:ind w:firstLine="540"/>
        <w:jc w:val="both"/>
      </w:pPr>
      <w:r>
        <w:t>Нарушение безопасности движения, характеризуемое неконтролируемым горением железнодорожного подвижного состава, объектов инфраструктуры железнодорожного транспорта, причиняющим материальный ущерб, вред жизни и здоровью граждан, интересам общества и государства.</w:t>
      </w:r>
    </w:p>
    <w:p w14:paraId="513F2F2F" w14:textId="77777777" w:rsidR="008D6EE1" w:rsidRDefault="008D6EE1">
      <w:pPr>
        <w:pStyle w:val="ConsPlusNormal"/>
        <w:spacing w:before="220"/>
        <w:ind w:firstLine="540"/>
        <w:jc w:val="both"/>
      </w:pPr>
      <w:r>
        <w:t xml:space="preserve">[на основе положений пункта 4.8 </w:t>
      </w:r>
      <w:hyperlink r:id="rId1256">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0001F6CB" w14:textId="77777777" w:rsidR="008D6EE1" w:rsidRDefault="008D6EE1">
      <w:pPr>
        <w:pStyle w:val="ConsPlusNormal"/>
        <w:spacing w:before="220"/>
        <w:ind w:firstLine="540"/>
        <w:jc w:val="both"/>
      </w:pPr>
      <w:r>
        <w:rPr>
          <w:b/>
        </w:rPr>
        <w:t>14.34. Нарушение целостности конструкций сооружений инфраструктуры железнодорожного транспорта, принадлежащей ОАО "РЖД", вызвавшее полный перерыв движения поездов хотя бы по одному из железнодорожных путей на перегоне на один час и более</w:t>
      </w:r>
    </w:p>
    <w:p w14:paraId="66657F9E" w14:textId="77777777" w:rsidR="008D6EE1" w:rsidRDefault="008D6EE1">
      <w:pPr>
        <w:pStyle w:val="ConsPlusNormal"/>
        <w:spacing w:before="220"/>
        <w:ind w:firstLine="540"/>
        <w:jc w:val="both"/>
      </w:pPr>
      <w:r>
        <w:t>Нарушение безопасности движения, характеризуемое повреждением, разрушением составных частей и элементов составных частей сооружений инфраструктуры, в том числе устройств электроснабжения, в результате воздействия внешних и внутренних факторов, при которых происходит потеря их эксплуатационной пригодности и несущей способности.</w:t>
      </w:r>
    </w:p>
    <w:p w14:paraId="5EDDC13E" w14:textId="77777777" w:rsidR="008D6EE1" w:rsidRDefault="008D6EE1">
      <w:pPr>
        <w:pStyle w:val="ConsPlusNormal"/>
        <w:spacing w:before="220"/>
        <w:ind w:firstLine="540"/>
        <w:jc w:val="both"/>
      </w:pPr>
      <w:r>
        <w:t xml:space="preserve">[на основе положений пункта 4.9 </w:t>
      </w:r>
      <w:hyperlink r:id="rId1257">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7C4B3DFD" w14:textId="77777777" w:rsidR="008D6EE1" w:rsidRDefault="008D6EE1">
      <w:pPr>
        <w:pStyle w:val="ConsPlusNormal"/>
        <w:spacing w:before="220"/>
        <w:ind w:firstLine="540"/>
        <w:jc w:val="both"/>
      </w:pPr>
      <w:r>
        <w:rPr>
          <w:b/>
        </w:rPr>
        <w:t>14.35. Происшествие, связанное с несанкционированным движением транспортного средства по железнодорожным путям и по территории, прилегающей к полосе отвода</w:t>
      </w:r>
    </w:p>
    <w:p w14:paraId="6D960446" w14:textId="77777777" w:rsidR="008D6EE1" w:rsidRDefault="008D6EE1">
      <w:pPr>
        <w:pStyle w:val="ConsPlusNormal"/>
        <w:spacing w:before="220"/>
        <w:ind w:firstLine="540"/>
        <w:jc w:val="both"/>
      </w:pPr>
      <w:r>
        <w:t>Нарушение безопасности движения, характеризуемое нарушением габарита подвижного состава, вне установленного железнодорожного переезда, приведшее к соударению железнодорожного подвижного состава с транспортным средством.</w:t>
      </w:r>
    </w:p>
    <w:p w14:paraId="2F2EEAE4" w14:textId="77777777" w:rsidR="008D6EE1" w:rsidRDefault="008D6EE1">
      <w:pPr>
        <w:pStyle w:val="ConsPlusNormal"/>
        <w:spacing w:before="220"/>
        <w:ind w:firstLine="540"/>
        <w:jc w:val="both"/>
      </w:pPr>
      <w:r>
        <w:t xml:space="preserve">[на основе положений пункта 4.10 </w:t>
      </w:r>
      <w:hyperlink r:id="rId1258">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w:t>
      </w:r>
      <w:r>
        <w:lastRenderedPageBreak/>
        <w:t>2021 г. N 1560/р]</w:t>
      </w:r>
    </w:p>
    <w:p w14:paraId="35F5F13D" w14:textId="77777777" w:rsidR="008D6EE1" w:rsidRDefault="008D6EE1">
      <w:pPr>
        <w:pStyle w:val="ConsPlusNormal"/>
        <w:spacing w:before="220"/>
        <w:ind w:firstLine="540"/>
        <w:jc w:val="both"/>
      </w:pPr>
      <w:r>
        <w:rPr>
          <w:b/>
        </w:rPr>
        <w:t>14.36. Прием поезда по неготовому маршруту</w:t>
      </w:r>
    </w:p>
    <w:p w14:paraId="373484C8" w14:textId="77777777" w:rsidR="008D6EE1" w:rsidRDefault="008D6EE1">
      <w:pPr>
        <w:pStyle w:val="ConsPlusNormal"/>
        <w:spacing w:before="220"/>
        <w:ind w:firstLine="540"/>
        <w:jc w:val="both"/>
      </w:pPr>
      <w:r>
        <w:t xml:space="preserve">Нарушение безопасности движения, при котором прибывающий поезд проследовал (хотя бы частью поезда) открытый входной светофор или пригласительный сигнал, или машинист поезда получил в соответствии с порядком, предусмотренным </w:t>
      </w:r>
      <w:hyperlink r:id="rId1259">
        <w:r>
          <w:rPr>
            <w:color w:val="0000FF"/>
          </w:rPr>
          <w:t>Правилами</w:t>
        </w:r>
      </w:hyperlink>
      <w:r>
        <w:t xml:space="preserve"> технической эксплуатации железных дорог Российской Федерации, утвержденными приказом Минтранса России от 23 июня 2022 г. N 250, именуемыми далее - ПТЭ, разрешение на следование на станцию при неправильно приготовленном или неготовом маршруте, ведущем на железнодорожный путь, не занятый железнодорожным подвижным составом, а также когда поезду с электрической тягой приготовлен маршрут на неэлектрифицированный путь или по неэлектрифицированному съезду, на железнодорожный путь с другим родом тока или на железнодорожный путь со снятым напряжением в контактном проводе.</w:t>
      </w:r>
    </w:p>
    <w:p w14:paraId="74D6BB67" w14:textId="77777777" w:rsidR="008D6EE1" w:rsidRDefault="008D6EE1">
      <w:pPr>
        <w:pStyle w:val="ConsPlusNormal"/>
        <w:spacing w:before="220"/>
        <w:ind w:firstLine="540"/>
        <w:jc w:val="both"/>
      </w:pPr>
      <w:r>
        <w:t xml:space="preserve">[пункт 4.11 </w:t>
      </w:r>
      <w:hyperlink r:id="rId1260">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6CE05AF2" w14:textId="77777777" w:rsidR="008D6EE1" w:rsidRDefault="008D6EE1">
      <w:pPr>
        <w:pStyle w:val="ConsPlusNormal"/>
        <w:spacing w:before="220"/>
        <w:ind w:firstLine="540"/>
        <w:jc w:val="both"/>
      </w:pPr>
      <w:r>
        <w:rPr>
          <w:b/>
        </w:rPr>
        <w:t>14.37. Отправление поезда по неготовому маршруту</w:t>
      </w:r>
    </w:p>
    <w:p w14:paraId="760DF1EB" w14:textId="77777777" w:rsidR="008D6EE1" w:rsidRDefault="008D6EE1">
      <w:pPr>
        <w:pStyle w:val="ConsPlusNormal"/>
        <w:spacing w:before="220"/>
        <w:ind w:firstLine="540"/>
        <w:jc w:val="both"/>
      </w:pPr>
      <w:r>
        <w:t xml:space="preserve">Нарушение безопасности движения, при котором отправляющийся (следующий без остановки) поезд или по разрешению на отправление, переданному машинисту поезда в соответствии с предусмотренным </w:t>
      </w:r>
      <w:hyperlink r:id="rId1261">
        <w:r>
          <w:rPr>
            <w:color w:val="0000FF"/>
          </w:rPr>
          <w:t>ПТЭ</w:t>
        </w:r>
      </w:hyperlink>
      <w:r>
        <w:t xml:space="preserve"> порядком, и получении им в необходимых случаях дополнительного указания или сигнала отправления поезд отправился (или проследовал без остановки) и проехал выходной светофор данного пути (а при отсутствии светофора - предельный столбик) хотя бы частью локомотива при неготовом или неправильно приготовленном маршруте, ведущем на свободный перегон (блок-участок), а также когда поезду с электрической тягой приготовлен маршрут на неэлектрифицированный путь, на путь со снятым напряжением в контактном проводе или с другим родом тока.</w:t>
      </w:r>
    </w:p>
    <w:p w14:paraId="1006B5E4" w14:textId="77777777" w:rsidR="008D6EE1" w:rsidRDefault="008D6EE1">
      <w:pPr>
        <w:pStyle w:val="ConsPlusNormal"/>
        <w:spacing w:before="220"/>
        <w:ind w:firstLine="540"/>
        <w:jc w:val="both"/>
      </w:pPr>
      <w:r>
        <w:t xml:space="preserve">[пункт 4.12 </w:t>
      </w:r>
      <w:hyperlink r:id="rId1262">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6C7CA67F" w14:textId="77777777" w:rsidR="008D6EE1" w:rsidRDefault="008D6EE1">
      <w:pPr>
        <w:pStyle w:val="ConsPlusNormal"/>
        <w:spacing w:before="220"/>
        <w:ind w:firstLine="540"/>
        <w:jc w:val="both"/>
      </w:pPr>
      <w:r>
        <w:rPr>
          <w:b/>
        </w:rPr>
        <w:t>14.38. Перевод стрелки под железнодорожным подвижным составом</w:t>
      </w:r>
    </w:p>
    <w:p w14:paraId="050C3899" w14:textId="77777777" w:rsidR="008D6EE1" w:rsidRDefault="008D6EE1">
      <w:pPr>
        <w:pStyle w:val="ConsPlusNormal"/>
        <w:spacing w:before="220"/>
        <w:ind w:firstLine="540"/>
        <w:jc w:val="both"/>
      </w:pPr>
      <w:r>
        <w:t>Нарушение безопасности движения, при котором допущен перевод стрелки при нахождении железнодорожного подвижного состава на участке рельсовой цепи, в границах которой она расположена.</w:t>
      </w:r>
    </w:p>
    <w:p w14:paraId="40E3ECC5" w14:textId="77777777" w:rsidR="008D6EE1" w:rsidRDefault="008D6EE1">
      <w:pPr>
        <w:pStyle w:val="ConsPlusNormal"/>
        <w:spacing w:before="220"/>
        <w:ind w:firstLine="540"/>
        <w:jc w:val="both"/>
      </w:pPr>
      <w:r>
        <w:t xml:space="preserve">[пункт 4.13 </w:t>
      </w:r>
      <w:hyperlink r:id="rId1263">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02FF1B56" w14:textId="77777777" w:rsidR="008D6EE1" w:rsidRDefault="008D6EE1">
      <w:pPr>
        <w:pStyle w:val="ConsPlusNormal"/>
        <w:spacing w:before="220"/>
        <w:ind w:firstLine="540"/>
        <w:jc w:val="both"/>
      </w:pPr>
      <w:r>
        <w:rPr>
          <w:b/>
        </w:rPr>
        <w:t>14.39. Отцепка вагона от пассажирского или пригородного поезда в пути следования</w:t>
      </w:r>
    </w:p>
    <w:p w14:paraId="0FC85696" w14:textId="77777777" w:rsidR="008D6EE1" w:rsidRDefault="008D6EE1">
      <w:pPr>
        <w:pStyle w:val="ConsPlusNormal"/>
        <w:spacing w:before="220"/>
        <w:ind w:firstLine="540"/>
        <w:jc w:val="both"/>
      </w:pPr>
      <w:r>
        <w:t xml:space="preserve">Нарушение безопасности движения, вызванное наличием неисправности вагона пассажирского или пригородного поезда, препятствующей его дальнейшему движению на всех раздельных пунктах, кроме железнодорожной станции отправления и железнодорожной станции </w:t>
      </w:r>
      <w:r>
        <w:lastRenderedPageBreak/>
        <w:t>назначения.</w:t>
      </w:r>
    </w:p>
    <w:p w14:paraId="13AE6FA5" w14:textId="77777777" w:rsidR="008D6EE1" w:rsidRDefault="008D6EE1">
      <w:pPr>
        <w:pStyle w:val="ConsPlusNormal"/>
        <w:spacing w:before="220"/>
        <w:ind w:firstLine="540"/>
        <w:jc w:val="both"/>
      </w:pPr>
      <w:r>
        <w:t xml:space="preserve">[на основе положений пункта 4.14 </w:t>
      </w:r>
      <w:hyperlink r:id="rId1264">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25FDCB6F" w14:textId="77777777" w:rsidR="008D6EE1" w:rsidRDefault="008D6EE1">
      <w:pPr>
        <w:pStyle w:val="ConsPlusNormal"/>
        <w:spacing w:before="220"/>
        <w:ind w:firstLine="540"/>
        <w:jc w:val="both"/>
      </w:pPr>
      <w:r>
        <w:rPr>
          <w:b/>
        </w:rPr>
        <w:t>14.40. Отмена отправления пассажирского поезда (дальнего следования или пригородного) с железнодорожной станции отправления, а также высадка пассажиров из пассажирского поезда на железнодорожной станции из-за технической неисправности железнодорожного подвижного состава</w:t>
      </w:r>
    </w:p>
    <w:p w14:paraId="14722789" w14:textId="77777777" w:rsidR="008D6EE1" w:rsidRDefault="008D6EE1">
      <w:pPr>
        <w:pStyle w:val="ConsPlusNormal"/>
        <w:spacing w:before="220"/>
        <w:ind w:firstLine="540"/>
        <w:jc w:val="both"/>
      </w:pPr>
      <w:r>
        <w:t>Нарушение безопасности движения, возникшее в результате некачественного ремонта или технического обслуживания железнодорожного подвижного состава, неправильных действий локомотивных бригад, в том числе из-за повреждения железнодорожного подвижного состава вследствие наезда на людей и животных.</w:t>
      </w:r>
    </w:p>
    <w:p w14:paraId="7A636DCF" w14:textId="77777777" w:rsidR="008D6EE1" w:rsidRDefault="008D6EE1">
      <w:pPr>
        <w:pStyle w:val="ConsPlusNormal"/>
        <w:spacing w:before="220"/>
        <w:ind w:firstLine="540"/>
        <w:jc w:val="both"/>
      </w:pPr>
      <w:r>
        <w:t xml:space="preserve">[на основе положений пункта 4.15 </w:t>
      </w:r>
      <w:hyperlink r:id="rId1265">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5378A37F" w14:textId="77777777" w:rsidR="008D6EE1" w:rsidRDefault="008D6EE1">
      <w:pPr>
        <w:pStyle w:val="ConsPlusNormal"/>
        <w:spacing w:before="220"/>
        <w:ind w:firstLine="540"/>
        <w:jc w:val="both"/>
      </w:pPr>
      <w:r>
        <w:rPr>
          <w:b/>
        </w:rPr>
        <w:t>14.41. Повреждение или отказ локомотива, вызвавшие вынужденную остановку пассажирского поезда (дальнего следования или пригородного) на перегоне или железнодорожной станции</w:t>
      </w:r>
    </w:p>
    <w:p w14:paraId="56251E5F" w14:textId="77777777" w:rsidR="008D6EE1" w:rsidRDefault="008D6EE1">
      <w:pPr>
        <w:pStyle w:val="ConsPlusNormal"/>
        <w:spacing w:before="220"/>
        <w:ind w:firstLine="540"/>
        <w:jc w:val="both"/>
      </w:pPr>
      <w:r>
        <w:t>Нарушение безопасности движения, возникшее в результате некачественного ремонта или технического обслуживания тягового подвижного состава, неправильных действий локомотивных бригад, повреждения тягового подвижного состава вследствие наезда на людей и животных, если дальнейшее движение поезда продолжено с помощью вспомогательного локомотива.</w:t>
      </w:r>
    </w:p>
    <w:p w14:paraId="690AF72E" w14:textId="77777777" w:rsidR="008D6EE1" w:rsidRDefault="008D6EE1">
      <w:pPr>
        <w:pStyle w:val="ConsPlusNormal"/>
        <w:spacing w:before="220"/>
        <w:ind w:firstLine="540"/>
        <w:jc w:val="both"/>
      </w:pPr>
      <w:r>
        <w:t xml:space="preserve">[на основе положений пункта 4.16 </w:t>
      </w:r>
      <w:hyperlink r:id="rId1266">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64B9834A" w14:textId="77777777" w:rsidR="008D6EE1" w:rsidRDefault="008D6EE1">
      <w:pPr>
        <w:pStyle w:val="ConsPlusNormal"/>
        <w:spacing w:before="220"/>
        <w:ind w:firstLine="540"/>
        <w:jc w:val="both"/>
      </w:pPr>
      <w:r>
        <w:rPr>
          <w:b/>
        </w:rPr>
        <w:t>14.42. Отправление поезда с перекрытыми концевыми кранами</w:t>
      </w:r>
    </w:p>
    <w:p w14:paraId="3BEE9715" w14:textId="77777777" w:rsidR="008D6EE1" w:rsidRDefault="008D6EE1">
      <w:pPr>
        <w:pStyle w:val="ConsPlusNormal"/>
        <w:spacing w:before="220"/>
        <w:ind w:firstLine="540"/>
        <w:jc w:val="both"/>
      </w:pPr>
      <w:r>
        <w:t>Нарушение безопасности движения, характеризуемое отправлением поезда на перегон с перекрытым концевым краном или перекрытыми концевыми кранами между единицами железнодорожного подвижного состава, за исключением соединенных грузовых поездов с автономными тормозными магистралями.</w:t>
      </w:r>
    </w:p>
    <w:p w14:paraId="4B26DB5E" w14:textId="77777777" w:rsidR="008D6EE1" w:rsidRDefault="008D6EE1">
      <w:pPr>
        <w:pStyle w:val="ConsPlusNormal"/>
        <w:spacing w:before="220"/>
        <w:ind w:firstLine="540"/>
        <w:jc w:val="both"/>
      </w:pPr>
      <w:r>
        <w:t xml:space="preserve">[на основе положений пункта 4.17 </w:t>
      </w:r>
      <w:hyperlink r:id="rId1267">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2CBA7DB7" w14:textId="77777777" w:rsidR="008D6EE1" w:rsidRDefault="008D6EE1">
      <w:pPr>
        <w:pStyle w:val="ConsPlusNormal"/>
        <w:spacing w:before="220"/>
        <w:ind w:firstLine="540"/>
        <w:jc w:val="both"/>
      </w:pPr>
      <w:r>
        <w:rPr>
          <w:b/>
        </w:rPr>
        <w:t>14.43. Излом рельса под железнодорожным подвижным составом</w:t>
      </w:r>
    </w:p>
    <w:p w14:paraId="0975A3C9" w14:textId="77777777" w:rsidR="008D6EE1" w:rsidRDefault="008D6EE1">
      <w:pPr>
        <w:pStyle w:val="ConsPlusNormal"/>
        <w:spacing w:before="220"/>
        <w:ind w:firstLine="540"/>
        <w:jc w:val="both"/>
      </w:pPr>
      <w:r>
        <w:t xml:space="preserve">Нарушение безопасности движения, характеризуемое разрушением целостности рельса, непосредственно воспринимающего нагрузку от колес железнодорожного подвижного состава, </w:t>
      </w:r>
      <w:r>
        <w:lastRenderedPageBreak/>
        <w:t>вне зависимости от времени его возникновения.</w:t>
      </w:r>
    </w:p>
    <w:p w14:paraId="01190262" w14:textId="77777777" w:rsidR="008D6EE1" w:rsidRDefault="008D6EE1">
      <w:pPr>
        <w:pStyle w:val="ConsPlusNormal"/>
        <w:spacing w:before="220"/>
        <w:ind w:firstLine="540"/>
        <w:jc w:val="both"/>
      </w:pPr>
      <w:r>
        <w:t xml:space="preserve">[на основе положений пункта 4.18 </w:t>
      </w:r>
      <w:hyperlink r:id="rId1268">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377D0B18" w14:textId="77777777" w:rsidR="008D6EE1" w:rsidRDefault="008D6EE1">
      <w:pPr>
        <w:pStyle w:val="ConsPlusNormal"/>
        <w:spacing w:before="220"/>
        <w:ind w:firstLine="540"/>
        <w:jc w:val="both"/>
      </w:pPr>
      <w:r>
        <w:rPr>
          <w:b/>
        </w:rPr>
        <w:t xml:space="preserve">14.44. </w:t>
      </w:r>
      <w:proofErr w:type="spellStart"/>
      <w:r>
        <w:rPr>
          <w:b/>
        </w:rPr>
        <w:t>Саморасцеп</w:t>
      </w:r>
      <w:proofErr w:type="spellEnd"/>
      <w:r>
        <w:rPr>
          <w:b/>
        </w:rPr>
        <w:t xml:space="preserve"> автосцепок в поездах</w:t>
      </w:r>
    </w:p>
    <w:p w14:paraId="531F78FA" w14:textId="77777777" w:rsidR="008D6EE1" w:rsidRDefault="008D6EE1">
      <w:pPr>
        <w:pStyle w:val="ConsPlusNormal"/>
        <w:spacing w:before="220"/>
        <w:ind w:firstLine="540"/>
        <w:jc w:val="both"/>
      </w:pPr>
      <w:r>
        <w:t>Нарушение безопасности движения, характеризуемое самопроизвольным нарушением сцепления единиц железнодорожного подвижного состава.</w:t>
      </w:r>
    </w:p>
    <w:p w14:paraId="7970EB47" w14:textId="77777777" w:rsidR="008D6EE1" w:rsidRDefault="008D6EE1">
      <w:pPr>
        <w:pStyle w:val="ConsPlusNormal"/>
        <w:spacing w:before="220"/>
        <w:ind w:firstLine="540"/>
        <w:jc w:val="both"/>
      </w:pPr>
      <w:r>
        <w:t xml:space="preserve">[на основе положений пункта 4.19 </w:t>
      </w:r>
      <w:hyperlink r:id="rId1269">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7BFF0889" w14:textId="77777777" w:rsidR="008D6EE1" w:rsidRDefault="008D6EE1">
      <w:pPr>
        <w:pStyle w:val="ConsPlusNormal"/>
        <w:spacing w:before="220"/>
        <w:ind w:firstLine="540"/>
        <w:jc w:val="both"/>
      </w:pPr>
      <w:r>
        <w:rPr>
          <w:b/>
        </w:rPr>
        <w:t>14.45. Отцепка вагона с опасным грузом в пути следования на перегонах или железнодорожных станциях</w:t>
      </w:r>
    </w:p>
    <w:p w14:paraId="01F778D1" w14:textId="77777777" w:rsidR="008D6EE1" w:rsidRDefault="008D6EE1">
      <w:pPr>
        <w:pStyle w:val="ConsPlusNormal"/>
        <w:spacing w:before="220"/>
        <w:ind w:firstLine="540"/>
        <w:jc w:val="both"/>
      </w:pPr>
      <w:r>
        <w:t>Нарушение безопасности движения, возникшее из-за технической неисправности вагона.</w:t>
      </w:r>
    </w:p>
    <w:p w14:paraId="0DE2A5F2" w14:textId="77777777" w:rsidR="008D6EE1" w:rsidRDefault="008D6EE1">
      <w:pPr>
        <w:pStyle w:val="ConsPlusNormal"/>
        <w:spacing w:before="220"/>
        <w:ind w:firstLine="540"/>
        <w:jc w:val="both"/>
      </w:pPr>
      <w:r>
        <w:t xml:space="preserve">[на основе положений пункта 4.20 </w:t>
      </w:r>
      <w:hyperlink r:id="rId1270">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4B04FB59" w14:textId="77777777" w:rsidR="008D6EE1" w:rsidRDefault="008D6EE1">
      <w:pPr>
        <w:pStyle w:val="ConsPlusNormal"/>
        <w:spacing w:before="220"/>
        <w:ind w:firstLine="540"/>
        <w:jc w:val="both"/>
      </w:pPr>
      <w:r>
        <w:rPr>
          <w:b/>
        </w:rPr>
        <w:t>14.46. Отцепка вагона от поезда на железнодорожной станции из-за нарушения технических условий погрузки грузов, багажа или грузобагажа</w:t>
      </w:r>
    </w:p>
    <w:p w14:paraId="192B6C49" w14:textId="77777777" w:rsidR="008D6EE1" w:rsidRDefault="008D6EE1">
      <w:pPr>
        <w:pStyle w:val="ConsPlusNormal"/>
        <w:spacing w:before="220"/>
        <w:ind w:firstLine="540"/>
        <w:jc w:val="both"/>
      </w:pPr>
      <w:r>
        <w:t>Нарушение безопасности движения, характеризующееся наличием возможности падения груза или его части на путь, а также выхода его за пределы габарита погрузки, кроме железнодорожных станций, где имеются пункты коммерческого осмотра поездов, посты коммерческой безопасности или посты коммерческой диагностики.</w:t>
      </w:r>
    </w:p>
    <w:p w14:paraId="31E5F606" w14:textId="77777777" w:rsidR="008D6EE1" w:rsidRDefault="008D6EE1">
      <w:pPr>
        <w:pStyle w:val="ConsPlusNormal"/>
        <w:spacing w:before="220"/>
        <w:ind w:firstLine="540"/>
        <w:jc w:val="both"/>
      </w:pPr>
      <w:r>
        <w:t>.</w:t>
      </w:r>
    </w:p>
    <w:p w14:paraId="5E1C2549" w14:textId="77777777" w:rsidR="008D6EE1" w:rsidRDefault="008D6EE1">
      <w:pPr>
        <w:pStyle w:val="ConsPlusNormal"/>
        <w:spacing w:before="220"/>
        <w:ind w:firstLine="540"/>
        <w:jc w:val="both"/>
      </w:pPr>
      <w:r>
        <w:t xml:space="preserve">[на основе положений пункта 4.21 </w:t>
      </w:r>
      <w:hyperlink r:id="rId1271">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78CF4AF1" w14:textId="77777777" w:rsidR="008D6EE1" w:rsidRDefault="008D6EE1">
      <w:pPr>
        <w:pStyle w:val="ConsPlusNormal"/>
        <w:spacing w:before="220"/>
        <w:ind w:firstLine="540"/>
        <w:jc w:val="both"/>
      </w:pPr>
      <w:r>
        <w:rPr>
          <w:b/>
        </w:rPr>
        <w:t>14.47. Обрыв автосцепки железнодорожного подвижного состава</w:t>
      </w:r>
    </w:p>
    <w:p w14:paraId="437AEF32" w14:textId="77777777" w:rsidR="008D6EE1" w:rsidRDefault="008D6EE1">
      <w:pPr>
        <w:pStyle w:val="ConsPlusNormal"/>
        <w:spacing w:before="220"/>
        <w:ind w:firstLine="540"/>
        <w:jc w:val="both"/>
      </w:pPr>
      <w:r>
        <w:t xml:space="preserve">Нарушение безопасности движения, характеризуемое обрывом элементов </w:t>
      </w:r>
      <w:proofErr w:type="spellStart"/>
      <w:r>
        <w:t>автосцепного</w:t>
      </w:r>
      <w:proofErr w:type="spellEnd"/>
      <w:r>
        <w:t xml:space="preserve"> устройства железнодорожного подвижного состава (корпуса автосцепки, тягового хомута, клина тягового хомута).</w:t>
      </w:r>
    </w:p>
    <w:p w14:paraId="5E371D84" w14:textId="77777777" w:rsidR="008D6EE1" w:rsidRDefault="008D6EE1">
      <w:pPr>
        <w:pStyle w:val="ConsPlusNormal"/>
        <w:spacing w:before="220"/>
        <w:ind w:firstLine="540"/>
        <w:jc w:val="both"/>
      </w:pPr>
      <w:r>
        <w:t xml:space="preserve">[на основе положений пункта 4.22 </w:t>
      </w:r>
      <w:hyperlink r:id="rId1272">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w:t>
      </w:r>
      <w:r>
        <w:lastRenderedPageBreak/>
        <w:t>2021 г. N 1560/р]</w:t>
      </w:r>
    </w:p>
    <w:p w14:paraId="03742E51" w14:textId="77777777" w:rsidR="008D6EE1" w:rsidRDefault="008D6EE1">
      <w:pPr>
        <w:pStyle w:val="ConsPlusNormal"/>
        <w:spacing w:before="220"/>
        <w:ind w:firstLine="540"/>
        <w:jc w:val="both"/>
      </w:pPr>
      <w:r>
        <w:rPr>
          <w:b/>
        </w:rPr>
        <w:t>14.48. Падение на железнодорожный путь деталей железнодорожного подвижного состава (внутрь рельсовой колеи или на обочину пути) во время движения железнодорожного подвижного состава</w:t>
      </w:r>
    </w:p>
    <w:p w14:paraId="1B219958" w14:textId="77777777" w:rsidR="008D6EE1" w:rsidRDefault="008D6EE1">
      <w:pPr>
        <w:pStyle w:val="ConsPlusNormal"/>
        <w:spacing w:before="220"/>
        <w:ind w:firstLine="540"/>
        <w:jc w:val="both"/>
      </w:pPr>
      <w:r>
        <w:t>Нарушение безопасности движения, приводящее к отсутствию возможности дальнейшего движения железнодорожного подвижного состава, либо к созданию упавшей деталью (деталями) препятствия для движения данного или иного железнодорожного подвижного состава.</w:t>
      </w:r>
    </w:p>
    <w:p w14:paraId="7304761E" w14:textId="77777777" w:rsidR="008D6EE1" w:rsidRDefault="008D6EE1">
      <w:pPr>
        <w:pStyle w:val="ConsPlusNormal"/>
        <w:spacing w:before="220"/>
        <w:ind w:firstLine="540"/>
        <w:jc w:val="both"/>
      </w:pPr>
      <w:r>
        <w:t xml:space="preserve">[на основе положений пункта 4.23 </w:t>
      </w:r>
      <w:hyperlink r:id="rId1273">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0D346319" w14:textId="77777777" w:rsidR="008D6EE1" w:rsidRDefault="008D6EE1">
      <w:pPr>
        <w:pStyle w:val="ConsPlusNormal"/>
        <w:spacing w:before="220"/>
        <w:ind w:firstLine="540"/>
        <w:jc w:val="both"/>
      </w:pPr>
      <w:r>
        <w:rPr>
          <w:b/>
        </w:rPr>
        <w:t>14.49. Наезд железнодорожного подвижного состава на механизмы, оборудование и посторонние предметы (объекты)</w:t>
      </w:r>
    </w:p>
    <w:p w14:paraId="2DCA75D9" w14:textId="77777777" w:rsidR="008D6EE1" w:rsidRDefault="008D6EE1">
      <w:pPr>
        <w:pStyle w:val="ConsPlusNormal"/>
        <w:spacing w:before="220"/>
        <w:ind w:firstLine="540"/>
        <w:jc w:val="both"/>
      </w:pPr>
      <w:r>
        <w:t>Нарушение безопасности движения, характеризуемое соударением движущегося железнодорожного подвижного состава со стационарными объектами, а также с находящимися в габарите железнодорожного подвижного состава механизмами, оборудованием и посторонними предметами (объектами), в результате которого допущены повреждения железнодорожного подвижного состава или причинен ущерб инфраструктуре железнодорожного транспорта, принадлежащей ОАО "РЖД".</w:t>
      </w:r>
    </w:p>
    <w:p w14:paraId="4B17CF69" w14:textId="77777777" w:rsidR="008D6EE1" w:rsidRDefault="008D6EE1">
      <w:pPr>
        <w:pStyle w:val="ConsPlusNormal"/>
        <w:spacing w:before="220"/>
        <w:ind w:firstLine="540"/>
        <w:jc w:val="both"/>
      </w:pPr>
      <w:r>
        <w:t xml:space="preserve">[на основе положений пункта 4.24 </w:t>
      </w:r>
      <w:hyperlink r:id="rId1274">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6B7CD738" w14:textId="77777777" w:rsidR="008D6EE1" w:rsidRDefault="008D6EE1">
      <w:pPr>
        <w:pStyle w:val="ConsPlusNormal"/>
        <w:spacing w:before="220"/>
        <w:ind w:firstLine="540"/>
        <w:jc w:val="both"/>
      </w:pPr>
      <w:r>
        <w:rPr>
          <w:b/>
        </w:rPr>
        <w:t>14.50. Несанкционированное движение железнодорожного подвижного состава на маршрут приема, отправления поезда или на перегон</w:t>
      </w:r>
    </w:p>
    <w:p w14:paraId="2F5964A6" w14:textId="77777777" w:rsidR="008D6EE1" w:rsidRDefault="008D6EE1">
      <w:pPr>
        <w:pStyle w:val="ConsPlusNormal"/>
        <w:spacing w:before="220"/>
        <w:ind w:firstLine="540"/>
        <w:jc w:val="both"/>
      </w:pPr>
      <w:r>
        <w:t>Нарушение безопасности движения, характеризуемое самопроизвольным движением железнодорожного подвижного состава с путей железнодорожных раздельных пунктов или с примыкающих к раздельному пункту железнодорожных путей необщего пользования с выходом на приготовленный маршрут приема, следования, отправления поезда или на прилегающий перегон.</w:t>
      </w:r>
    </w:p>
    <w:p w14:paraId="1376FDF6" w14:textId="77777777" w:rsidR="008D6EE1" w:rsidRDefault="008D6EE1">
      <w:pPr>
        <w:pStyle w:val="ConsPlusNormal"/>
        <w:spacing w:before="220"/>
        <w:ind w:firstLine="540"/>
        <w:jc w:val="both"/>
      </w:pPr>
      <w:r>
        <w:t xml:space="preserve">[на основе положений пункта 4.25 </w:t>
      </w:r>
      <w:hyperlink r:id="rId1275">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56F98F0C" w14:textId="77777777" w:rsidR="008D6EE1" w:rsidRDefault="008D6EE1">
      <w:pPr>
        <w:pStyle w:val="ConsPlusNormal"/>
        <w:spacing w:before="220"/>
        <w:ind w:firstLine="540"/>
        <w:jc w:val="both"/>
      </w:pPr>
      <w:r>
        <w:rPr>
          <w:b/>
        </w:rPr>
        <w:t>14.51. Проезд железнодорожным подвижным составом запрещающего сигнала светофора или предельного столбика</w:t>
      </w:r>
    </w:p>
    <w:p w14:paraId="3EF1A08B" w14:textId="77777777" w:rsidR="008D6EE1" w:rsidRDefault="008D6EE1">
      <w:pPr>
        <w:pStyle w:val="ConsPlusNormal"/>
        <w:spacing w:before="220"/>
        <w:ind w:firstLine="540"/>
        <w:jc w:val="both"/>
      </w:pPr>
      <w:r>
        <w:t xml:space="preserve">[пункт 4.26 </w:t>
      </w:r>
      <w:hyperlink r:id="rId1276">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56A8BE86" w14:textId="77777777" w:rsidR="008D6EE1" w:rsidRDefault="008D6EE1">
      <w:pPr>
        <w:pStyle w:val="ConsPlusNormal"/>
        <w:spacing w:before="220"/>
        <w:ind w:firstLine="540"/>
        <w:jc w:val="both"/>
      </w:pPr>
      <w:r>
        <w:rPr>
          <w:b/>
        </w:rPr>
        <w:lastRenderedPageBreak/>
        <w:t>14.52. Прием поезда на занятый железнодорожный путь</w:t>
      </w:r>
    </w:p>
    <w:p w14:paraId="22A20634" w14:textId="77777777" w:rsidR="008D6EE1" w:rsidRDefault="008D6EE1">
      <w:pPr>
        <w:pStyle w:val="ConsPlusNormal"/>
        <w:spacing w:before="220"/>
        <w:ind w:firstLine="540"/>
        <w:jc w:val="both"/>
      </w:pPr>
      <w:r>
        <w:t xml:space="preserve">Нарушение безопасности движения, при котором прибывающий поезд проследовал (хотя бы частью поезда) входной (маршрутный) светофор по разрешающему показанию, пригласительному сигналу, или машинист поезда получил в соответствии с порядком, предусмотренным </w:t>
      </w:r>
      <w:hyperlink r:id="rId1277">
        <w:r>
          <w:rPr>
            <w:color w:val="0000FF"/>
          </w:rPr>
          <w:t>ПТЭ</w:t>
        </w:r>
      </w:hyperlink>
      <w:r>
        <w:t xml:space="preserve">, разрешение на следование на станцию при маршруте, приготовленном на железнодорожный путь, занятый поездом или железнодорожным подвижным составом, за исключением случаев, предусмотренных </w:t>
      </w:r>
      <w:hyperlink r:id="rId1278">
        <w:r>
          <w:rPr>
            <w:color w:val="0000FF"/>
          </w:rPr>
          <w:t>ПТЭ</w:t>
        </w:r>
      </w:hyperlink>
      <w:r>
        <w:t>.</w:t>
      </w:r>
    </w:p>
    <w:p w14:paraId="3CD4C578" w14:textId="77777777" w:rsidR="008D6EE1" w:rsidRDefault="008D6EE1">
      <w:pPr>
        <w:pStyle w:val="ConsPlusNormal"/>
        <w:spacing w:before="220"/>
        <w:ind w:firstLine="540"/>
        <w:jc w:val="both"/>
      </w:pPr>
      <w:r>
        <w:t xml:space="preserve">[на основе положений пункта 4.27 </w:t>
      </w:r>
      <w:hyperlink r:id="rId1279">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49A8587F" w14:textId="77777777" w:rsidR="008D6EE1" w:rsidRDefault="008D6EE1">
      <w:pPr>
        <w:pStyle w:val="ConsPlusNormal"/>
        <w:spacing w:before="220"/>
        <w:ind w:firstLine="540"/>
        <w:jc w:val="both"/>
      </w:pPr>
      <w:r>
        <w:rPr>
          <w:b/>
        </w:rPr>
        <w:t>14.53. Отправление поезда на занятый перегон</w:t>
      </w:r>
    </w:p>
    <w:p w14:paraId="5A57DA0D" w14:textId="77777777" w:rsidR="008D6EE1" w:rsidRDefault="008D6EE1">
      <w:pPr>
        <w:pStyle w:val="ConsPlusNormal"/>
        <w:spacing w:before="220"/>
        <w:ind w:firstLine="540"/>
        <w:jc w:val="both"/>
      </w:pPr>
      <w:r>
        <w:t xml:space="preserve">Нарушение безопасности движения, при котором отправляющийся поезд при открытом выходном светофоре или пригласительном сигнале или по разрешению на отправление, переданному машинисту поезда в соответствии с порядком, предусмотренным </w:t>
      </w:r>
      <w:hyperlink r:id="rId1280">
        <w:r>
          <w:rPr>
            <w:color w:val="0000FF"/>
          </w:rPr>
          <w:t>ПТЭ</w:t>
        </w:r>
      </w:hyperlink>
      <w:r>
        <w:t>, и получении им при необходимости дополнительного указания или сигнала отправления, отправился (или проследовал без остановки) и проехал выходной светофор данного пути (а при отсутствии светофора - предельный столбик) хотя бы частью локомотива, в то время как впереди расположенный перегон (путь перегона, блок-участок или стрелочно-путевой участок) занят поездом любого направления или железнодорожным подвижным составом.</w:t>
      </w:r>
    </w:p>
    <w:p w14:paraId="7754FD5C" w14:textId="77777777" w:rsidR="008D6EE1" w:rsidRDefault="008D6EE1">
      <w:pPr>
        <w:pStyle w:val="ConsPlusNormal"/>
        <w:spacing w:before="220"/>
        <w:ind w:firstLine="540"/>
        <w:jc w:val="both"/>
      </w:pPr>
      <w:r>
        <w:t xml:space="preserve">[пункт 4.28 </w:t>
      </w:r>
      <w:hyperlink r:id="rId1281">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1288AE0F" w14:textId="77777777" w:rsidR="008D6EE1" w:rsidRDefault="008D6EE1">
      <w:pPr>
        <w:pStyle w:val="ConsPlusNormal"/>
        <w:spacing w:before="220"/>
        <w:ind w:firstLine="540"/>
        <w:jc w:val="both"/>
      </w:pPr>
      <w:r>
        <w:rPr>
          <w:b/>
        </w:rPr>
        <w:t>14.54. Падение груза (контейнера) или его части на путь</w:t>
      </w:r>
    </w:p>
    <w:p w14:paraId="208A1DD6" w14:textId="77777777" w:rsidR="008D6EE1" w:rsidRDefault="008D6EE1">
      <w:pPr>
        <w:pStyle w:val="ConsPlusNormal"/>
        <w:spacing w:before="220"/>
        <w:ind w:firstLine="540"/>
        <w:jc w:val="both"/>
      </w:pPr>
      <w:r>
        <w:t>Нарушение безопасности движения, вызвавшее полный перерыв движения поездов хотя бы по одному из железнодорожных путей на перегоне на один час и более, либо повлекшее его столкновение с железнодорожным подвижным составом.</w:t>
      </w:r>
    </w:p>
    <w:p w14:paraId="6DA770E8" w14:textId="77777777" w:rsidR="008D6EE1" w:rsidRDefault="008D6EE1">
      <w:pPr>
        <w:pStyle w:val="ConsPlusNormal"/>
        <w:spacing w:before="220"/>
        <w:ind w:firstLine="540"/>
        <w:jc w:val="both"/>
      </w:pPr>
      <w:r>
        <w:t xml:space="preserve">[на основе положений пункта 4.29 </w:t>
      </w:r>
      <w:hyperlink r:id="rId1282">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4BA37023" w14:textId="77777777" w:rsidR="008D6EE1" w:rsidRDefault="008D6EE1">
      <w:pPr>
        <w:pStyle w:val="ConsPlusNormal"/>
        <w:spacing w:before="220"/>
        <w:ind w:firstLine="540"/>
        <w:jc w:val="both"/>
      </w:pPr>
      <w:r>
        <w:rPr>
          <w:b/>
        </w:rPr>
        <w:t xml:space="preserve">14.55. Излом (обрыв) деталей железнодорожного подвижного состава (оси, осевой шейки или колеса, боковой рамы, </w:t>
      </w:r>
      <w:proofErr w:type="spellStart"/>
      <w:r>
        <w:rPr>
          <w:b/>
        </w:rPr>
        <w:t>надрессорной</w:t>
      </w:r>
      <w:proofErr w:type="spellEnd"/>
      <w:r>
        <w:rPr>
          <w:b/>
        </w:rPr>
        <w:t xml:space="preserve"> балки, хребтовой балки)</w:t>
      </w:r>
    </w:p>
    <w:p w14:paraId="5811D24B" w14:textId="77777777" w:rsidR="008D6EE1" w:rsidRDefault="008D6EE1">
      <w:pPr>
        <w:pStyle w:val="ConsPlusNormal"/>
        <w:spacing w:before="220"/>
        <w:ind w:firstLine="540"/>
        <w:jc w:val="both"/>
      </w:pPr>
      <w:r>
        <w:t>Нарушение безопасности движения, связанное с разрушением целостности деталей железнодорожного подвижного состава, из-за несоблюдения технологии их изготовления, эксплуатации или ремонта.</w:t>
      </w:r>
    </w:p>
    <w:p w14:paraId="3EBD7072" w14:textId="77777777" w:rsidR="008D6EE1" w:rsidRDefault="008D6EE1">
      <w:pPr>
        <w:pStyle w:val="ConsPlusNormal"/>
        <w:spacing w:before="220"/>
        <w:ind w:firstLine="540"/>
        <w:jc w:val="both"/>
      </w:pPr>
      <w:r>
        <w:t xml:space="preserve">[пункт 4.30 </w:t>
      </w:r>
      <w:hyperlink r:id="rId1283">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048FA028" w14:textId="77777777" w:rsidR="008D6EE1" w:rsidRDefault="008D6EE1">
      <w:pPr>
        <w:pStyle w:val="ConsPlusNormal"/>
        <w:spacing w:before="220"/>
        <w:ind w:firstLine="540"/>
        <w:jc w:val="both"/>
      </w:pPr>
      <w:r>
        <w:rPr>
          <w:b/>
        </w:rPr>
        <w:lastRenderedPageBreak/>
        <w:t>14.56. Ложное появление на напольном светофоре разрешающего показания сигнала вместо запрещающего или появление более разрешающего показания сигнала вместо показания, требующего продолжения следования поезда с уменьшенной скоростью</w:t>
      </w:r>
    </w:p>
    <w:p w14:paraId="14FFD0BC" w14:textId="77777777" w:rsidR="008D6EE1" w:rsidRDefault="008D6EE1">
      <w:pPr>
        <w:pStyle w:val="ConsPlusNormal"/>
        <w:spacing w:before="220"/>
        <w:ind w:firstLine="540"/>
        <w:jc w:val="both"/>
      </w:pPr>
      <w:r>
        <w:t>Нарушение безопасности движения, вызванное неисправностью светофора, некачественным ремонтом либо техническим обслуживанием объектов инфраструктуры или неправильными действиями персонала.</w:t>
      </w:r>
    </w:p>
    <w:p w14:paraId="34F78A99" w14:textId="77777777" w:rsidR="008D6EE1" w:rsidRDefault="008D6EE1">
      <w:pPr>
        <w:pStyle w:val="ConsPlusNormal"/>
        <w:spacing w:before="220"/>
        <w:ind w:firstLine="540"/>
        <w:jc w:val="both"/>
      </w:pPr>
      <w:r>
        <w:t xml:space="preserve">[на основе положений пункта 4.31 </w:t>
      </w:r>
      <w:hyperlink r:id="rId1284">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178CE24E" w14:textId="77777777" w:rsidR="008D6EE1" w:rsidRDefault="008D6EE1">
      <w:pPr>
        <w:pStyle w:val="ConsPlusNormal"/>
        <w:jc w:val="both"/>
      </w:pPr>
    </w:p>
    <w:p w14:paraId="12D29232" w14:textId="77777777" w:rsidR="008D6EE1" w:rsidRDefault="008D6EE1">
      <w:pPr>
        <w:pStyle w:val="ConsPlusNormal"/>
        <w:jc w:val="center"/>
        <w:outlineLvl w:val="3"/>
      </w:pPr>
      <w:r>
        <w:rPr>
          <w:b/>
        </w:rPr>
        <w:t>Система менеджмента безопасности движения в холдинге "РЖД"</w:t>
      </w:r>
    </w:p>
    <w:p w14:paraId="333F430F" w14:textId="77777777" w:rsidR="008D6EE1" w:rsidRDefault="008D6EE1">
      <w:pPr>
        <w:pStyle w:val="ConsPlusNormal"/>
        <w:jc w:val="both"/>
      </w:pPr>
    </w:p>
    <w:p w14:paraId="1CFC6773" w14:textId="77777777" w:rsidR="008D6EE1" w:rsidRDefault="008D6EE1">
      <w:pPr>
        <w:pStyle w:val="ConsPlusNormal"/>
        <w:ind w:firstLine="540"/>
        <w:jc w:val="both"/>
      </w:pPr>
      <w:r>
        <w:rPr>
          <w:b/>
        </w:rPr>
        <w:t>14.57. Система менеджмента безопасности движения;</w:t>
      </w:r>
      <w:r>
        <w:t xml:space="preserve"> СМБД</w:t>
      </w:r>
    </w:p>
    <w:p w14:paraId="1A1967D1" w14:textId="77777777" w:rsidR="008D6EE1" w:rsidRDefault="008D6EE1">
      <w:pPr>
        <w:pStyle w:val="ConsPlusNormal"/>
        <w:spacing w:before="220"/>
        <w:ind w:firstLine="540"/>
        <w:jc w:val="both"/>
      </w:pPr>
      <w:r>
        <w:t>Часть общей системы менеджмента организации холдинга "РЖД" применительно к безопасности движения.</w:t>
      </w:r>
    </w:p>
    <w:p w14:paraId="5BB089E0" w14:textId="77777777" w:rsidR="008D6EE1" w:rsidRDefault="008D6EE1">
      <w:pPr>
        <w:pStyle w:val="ConsPlusNormal"/>
        <w:spacing w:before="220"/>
        <w:ind w:firstLine="540"/>
        <w:jc w:val="both"/>
      </w:pPr>
      <w:r>
        <w:t xml:space="preserve">[пункт 1.2.10 </w:t>
      </w:r>
      <w:hyperlink r:id="rId1285">
        <w:r>
          <w:rPr>
            <w:color w:val="0000FF"/>
          </w:rPr>
          <w:t>Руководства</w:t>
        </w:r>
      </w:hyperlink>
      <w:r>
        <w:t xml:space="preserve"> по системе менеджмента безопасности движения в холдинге "РЖД", утвержденного распоряжением ОАО "РЖД" от 30 сентября 2016 г. N 2045р]</w:t>
      </w:r>
    </w:p>
    <w:p w14:paraId="1EA6451F" w14:textId="77777777" w:rsidR="008D6EE1" w:rsidRDefault="008D6EE1">
      <w:pPr>
        <w:pStyle w:val="ConsPlusNormal"/>
        <w:spacing w:before="220"/>
        <w:ind w:firstLine="540"/>
        <w:jc w:val="both"/>
      </w:pPr>
      <w:r>
        <w:rPr>
          <w:b/>
        </w:rPr>
        <w:t>14.58. Принципы СМБД</w:t>
      </w:r>
    </w:p>
    <w:p w14:paraId="6BB67B91" w14:textId="77777777" w:rsidR="008D6EE1" w:rsidRDefault="008D6EE1">
      <w:pPr>
        <w:pStyle w:val="ConsPlusNormal"/>
        <w:spacing w:before="220"/>
        <w:ind w:firstLine="540"/>
        <w:jc w:val="both"/>
      </w:pPr>
      <w:r>
        <w:t>Руководящие положения, определяющие основы и правила функционирования СМБД.</w:t>
      </w:r>
    </w:p>
    <w:p w14:paraId="52AF6A8D" w14:textId="77777777" w:rsidR="008D6EE1" w:rsidRDefault="008D6EE1">
      <w:pPr>
        <w:pStyle w:val="ConsPlusNormal"/>
        <w:spacing w:before="220"/>
        <w:ind w:firstLine="540"/>
        <w:jc w:val="both"/>
      </w:pPr>
      <w:r>
        <w:t>[</w:t>
      </w:r>
      <w:hyperlink r:id="rId1286">
        <w:r>
          <w:rPr>
            <w:color w:val="0000FF"/>
          </w:rPr>
          <w:t>Типовые требования</w:t>
        </w:r>
      </w:hyperlink>
      <w:r>
        <w:t xml:space="preserve"> к системе менеджмента безопасности движения в ОАО "РЖД", утвержденные распоряжением ОАО "РЖД" от 15 апреля 2015 г. N 983р]</w:t>
      </w:r>
    </w:p>
    <w:p w14:paraId="2E978D3F" w14:textId="77777777" w:rsidR="008D6EE1" w:rsidRDefault="008D6EE1">
      <w:pPr>
        <w:pStyle w:val="ConsPlusNormal"/>
        <w:spacing w:before="220"/>
        <w:ind w:firstLine="540"/>
        <w:jc w:val="both"/>
      </w:pPr>
      <w:r>
        <w:rPr>
          <w:b/>
        </w:rPr>
        <w:t>14.59. Анализ СМБД</w:t>
      </w:r>
    </w:p>
    <w:p w14:paraId="0712848E" w14:textId="77777777" w:rsidR="008D6EE1" w:rsidRDefault="008D6EE1">
      <w:pPr>
        <w:pStyle w:val="ConsPlusNormal"/>
        <w:spacing w:before="220"/>
        <w:ind w:firstLine="540"/>
        <w:jc w:val="both"/>
      </w:pPr>
      <w:r>
        <w:t>Систематическое использование информации для выявления отклонений от сформулированных политики и целей в области безопасности движения и всесторонней оценки достигнутых результатов в этой области.</w:t>
      </w:r>
    </w:p>
    <w:p w14:paraId="6C73E6D1" w14:textId="77777777" w:rsidR="008D6EE1" w:rsidRDefault="008D6EE1">
      <w:pPr>
        <w:pStyle w:val="ConsPlusNormal"/>
        <w:spacing w:before="220"/>
        <w:ind w:firstLine="540"/>
        <w:jc w:val="both"/>
      </w:pPr>
      <w:r>
        <w:t xml:space="preserve">[пункт 1.2.1 </w:t>
      </w:r>
      <w:hyperlink r:id="rId1287">
        <w:r>
          <w:rPr>
            <w:color w:val="0000FF"/>
          </w:rPr>
          <w:t>Руководства</w:t>
        </w:r>
      </w:hyperlink>
      <w:r>
        <w:t xml:space="preserve"> по системе менеджмента безопасности движения в холдинге "РЖД", утвержденного распоряжением ОАО "РЖД" от 30 сентября 2016 г. N 2045р]</w:t>
      </w:r>
    </w:p>
    <w:p w14:paraId="356AD8B6" w14:textId="77777777" w:rsidR="008D6EE1" w:rsidRDefault="008D6EE1">
      <w:pPr>
        <w:pStyle w:val="ConsPlusNormal"/>
        <w:spacing w:before="220"/>
        <w:ind w:firstLine="540"/>
        <w:jc w:val="both"/>
      </w:pPr>
      <w:r>
        <w:rPr>
          <w:b/>
        </w:rPr>
        <w:t>14.60. Политика в области безопасности движения</w:t>
      </w:r>
    </w:p>
    <w:p w14:paraId="5F089076" w14:textId="77777777" w:rsidR="008D6EE1" w:rsidRDefault="008D6EE1">
      <w:pPr>
        <w:pStyle w:val="ConsPlusNormal"/>
        <w:spacing w:before="220"/>
        <w:ind w:firstLine="540"/>
        <w:jc w:val="both"/>
      </w:pPr>
      <w:r>
        <w:t>Общие намерения и направления деятельности для достижения оптимальных результатов в области обеспечения безопасности движения.</w:t>
      </w:r>
    </w:p>
    <w:p w14:paraId="669AF09B" w14:textId="77777777" w:rsidR="008D6EE1" w:rsidRDefault="008D6EE1">
      <w:pPr>
        <w:pStyle w:val="ConsPlusNormal"/>
        <w:spacing w:before="220"/>
        <w:ind w:firstLine="540"/>
        <w:jc w:val="both"/>
      </w:pPr>
      <w:r>
        <w:t xml:space="preserve">[пункт 1.2.8 </w:t>
      </w:r>
      <w:hyperlink r:id="rId1288">
        <w:r>
          <w:rPr>
            <w:color w:val="0000FF"/>
          </w:rPr>
          <w:t>Руководства</w:t>
        </w:r>
      </w:hyperlink>
      <w:r>
        <w:t xml:space="preserve"> по системе менеджмента безопасности движения в холдинге "РЖД", утвержденного распоряжением ОАО "РЖД" от 30 сентября 2016 г. N 2045р]</w:t>
      </w:r>
    </w:p>
    <w:p w14:paraId="610D602B" w14:textId="77777777" w:rsidR="008D6EE1" w:rsidRDefault="008D6EE1">
      <w:pPr>
        <w:pStyle w:val="ConsPlusNormal"/>
        <w:spacing w:before="220"/>
        <w:ind w:firstLine="540"/>
        <w:jc w:val="both"/>
      </w:pPr>
      <w:r>
        <w:rPr>
          <w:b/>
        </w:rPr>
        <w:t>14.61. Цели в области безопасности движения</w:t>
      </w:r>
    </w:p>
    <w:p w14:paraId="592F471C" w14:textId="77777777" w:rsidR="008D6EE1" w:rsidRDefault="008D6EE1">
      <w:pPr>
        <w:pStyle w:val="ConsPlusNormal"/>
        <w:spacing w:before="220"/>
        <w:ind w:firstLine="540"/>
        <w:jc w:val="both"/>
      </w:pPr>
      <w:r>
        <w:t>То, чего добиваются, или к чему стремятся в области безопасности движения.</w:t>
      </w:r>
    </w:p>
    <w:p w14:paraId="05C7CFD2" w14:textId="77777777" w:rsidR="008D6EE1" w:rsidRDefault="008D6EE1">
      <w:pPr>
        <w:pStyle w:val="ConsPlusNormal"/>
        <w:spacing w:before="220"/>
        <w:ind w:firstLine="540"/>
        <w:jc w:val="both"/>
      </w:pPr>
      <w:r>
        <w:t xml:space="preserve">[пункт 1.2.11 </w:t>
      </w:r>
      <w:hyperlink r:id="rId1289">
        <w:r>
          <w:rPr>
            <w:color w:val="0000FF"/>
          </w:rPr>
          <w:t>Руководства</w:t>
        </w:r>
      </w:hyperlink>
      <w:r>
        <w:t xml:space="preserve"> по системе менеджмента безопасности движения в холдинге "РЖД", утвержденного распоряжением ОАО "РЖД" от 30 сентября 2016 г. N 2045р]</w:t>
      </w:r>
    </w:p>
    <w:p w14:paraId="5D7C6C2D" w14:textId="77777777" w:rsidR="008D6EE1" w:rsidRDefault="008D6EE1">
      <w:pPr>
        <w:pStyle w:val="ConsPlusNormal"/>
        <w:spacing w:before="220"/>
        <w:ind w:firstLine="540"/>
        <w:jc w:val="both"/>
      </w:pPr>
      <w:r>
        <w:rPr>
          <w:b/>
        </w:rPr>
        <w:t>14.62. Целевой показатель безопасности движения</w:t>
      </w:r>
    </w:p>
    <w:p w14:paraId="094EDFBB" w14:textId="77777777" w:rsidR="008D6EE1" w:rsidRDefault="008D6EE1">
      <w:pPr>
        <w:pStyle w:val="ConsPlusNormal"/>
        <w:spacing w:before="220"/>
        <w:ind w:firstLine="540"/>
        <w:jc w:val="both"/>
      </w:pPr>
      <w:r>
        <w:lastRenderedPageBreak/>
        <w:t>Устанавливаемый на один год стратегический параметр в области обеспечения безопасности и надежности перевозочного процесса, критерий функциональной безопасности, характеризирующий уровень защищенности жизни и здоровья граждан, имущества физических и юридических лиц, окружающей среды от событий, связанных с нарушением правил безопасности движения и эксплуатации железнодорожного транспорта.</w:t>
      </w:r>
    </w:p>
    <w:p w14:paraId="31E9B332" w14:textId="77777777" w:rsidR="008D6EE1" w:rsidRDefault="008D6EE1">
      <w:pPr>
        <w:pStyle w:val="ConsPlusNormal"/>
        <w:spacing w:before="220"/>
        <w:ind w:firstLine="540"/>
        <w:jc w:val="both"/>
      </w:pPr>
      <w:r>
        <w:t xml:space="preserve">[пункт 2.1.2 </w:t>
      </w:r>
      <w:hyperlink r:id="rId1290">
        <w:r>
          <w:rPr>
            <w:color w:val="0000FF"/>
          </w:rPr>
          <w:t>Положения</w:t>
        </w:r>
      </w:hyperlink>
      <w:r>
        <w:t xml:space="preserve"> об установлении контрольных показателей безопасности движения для филиалов ОАО "РЖД" и организации достижения этих показателей, утвержденного распоряжением ОАО "РЖД" от 26 декабря 2018 г. N 2803/р]</w:t>
      </w:r>
    </w:p>
    <w:p w14:paraId="6D8C49B9" w14:textId="77777777" w:rsidR="008D6EE1" w:rsidRDefault="008D6EE1">
      <w:pPr>
        <w:pStyle w:val="ConsPlusNormal"/>
        <w:spacing w:before="220"/>
        <w:ind w:firstLine="540"/>
        <w:jc w:val="both"/>
      </w:pPr>
      <w:r>
        <w:rPr>
          <w:b/>
        </w:rPr>
        <w:t>14.63. Контрольный квартальный показатель безопасности движения</w:t>
      </w:r>
    </w:p>
    <w:p w14:paraId="39F51FC4" w14:textId="77777777" w:rsidR="008D6EE1" w:rsidRDefault="008D6EE1">
      <w:pPr>
        <w:pStyle w:val="ConsPlusNormal"/>
        <w:spacing w:before="220"/>
        <w:ind w:firstLine="540"/>
        <w:jc w:val="both"/>
      </w:pPr>
      <w:r>
        <w:t>Устанавливаемый на один квартал операционный параметр в области обеспечения безопасности и надежности перевозочного процесса, характеризирующий тенденцию выполнения целевого показателя безопасности движения.</w:t>
      </w:r>
    </w:p>
    <w:p w14:paraId="0BD068DD" w14:textId="77777777" w:rsidR="008D6EE1" w:rsidRDefault="008D6EE1">
      <w:pPr>
        <w:pStyle w:val="ConsPlusNormal"/>
        <w:spacing w:before="220"/>
        <w:ind w:firstLine="540"/>
        <w:jc w:val="both"/>
      </w:pPr>
      <w:r>
        <w:t xml:space="preserve">[пункт 2.1.3 </w:t>
      </w:r>
      <w:hyperlink r:id="rId1291">
        <w:r>
          <w:rPr>
            <w:color w:val="0000FF"/>
          </w:rPr>
          <w:t>Положения</w:t>
        </w:r>
      </w:hyperlink>
      <w:r>
        <w:t xml:space="preserve"> об установлении контрольных показателей безопасности движения для филиалов ОАО "РЖД" и организации достижения этих показателей, утвержденного распоряжением ОАО "РЖД" от 26 декабря 2018 г. N 2803/р]</w:t>
      </w:r>
    </w:p>
    <w:p w14:paraId="5553A4C6" w14:textId="77777777" w:rsidR="008D6EE1" w:rsidRDefault="008D6EE1">
      <w:pPr>
        <w:pStyle w:val="ConsPlusNormal"/>
        <w:spacing w:before="220"/>
        <w:ind w:firstLine="540"/>
        <w:jc w:val="both"/>
      </w:pPr>
      <w:r>
        <w:rPr>
          <w:b/>
        </w:rPr>
        <w:t>14.64. Культура безопасности</w:t>
      </w:r>
    </w:p>
    <w:p w14:paraId="04E52C81" w14:textId="77777777" w:rsidR="008D6EE1" w:rsidRDefault="008D6EE1">
      <w:pPr>
        <w:pStyle w:val="ConsPlusNormal"/>
        <w:spacing w:before="220"/>
        <w:ind w:firstLine="540"/>
        <w:jc w:val="both"/>
      </w:pPr>
      <w:r>
        <w:t>Осознание важности, ответственности и способность работников железнодорожного транспорта обеспечивать безопасность, как главную ценность для ОАО "РЖД" и каждого работника.</w:t>
      </w:r>
    </w:p>
    <w:p w14:paraId="66E90BE8" w14:textId="77777777" w:rsidR="008D6EE1" w:rsidRDefault="008D6EE1">
      <w:pPr>
        <w:pStyle w:val="ConsPlusNormal"/>
        <w:spacing w:before="220"/>
        <w:ind w:firstLine="540"/>
        <w:jc w:val="both"/>
      </w:pPr>
      <w:r>
        <w:t xml:space="preserve">[пункт 1.2.4 </w:t>
      </w:r>
      <w:hyperlink r:id="rId1292">
        <w:r>
          <w:rPr>
            <w:color w:val="0000FF"/>
          </w:rPr>
          <w:t>Руководства</w:t>
        </w:r>
      </w:hyperlink>
      <w:r>
        <w:t xml:space="preserve"> по системе менеджмента безопасности движения в холдинге "РЖД", утвержденного распоряжением ОАО "РЖД" от 30 сентября 2016 г. N 2045р]</w:t>
      </w:r>
    </w:p>
    <w:p w14:paraId="157AA238" w14:textId="77777777" w:rsidR="008D6EE1" w:rsidRDefault="008D6EE1">
      <w:pPr>
        <w:pStyle w:val="ConsPlusNormal"/>
        <w:spacing w:before="220"/>
        <w:ind w:firstLine="540"/>
        <w:jc w:val="both"/>
      </w:pPr>
      <w:r>
        <w:rPr>
          <w:b/>
        </w:rPr>
        <w:t>14.65. Мониторинг в области безопасности движения, мониторинг</w:t>
      </w:r>
      <w:r>
        <w:t xml:space="preserve"> &lt;СМБД&gt;</w:t>
      </w:r>
    </w:p>
    <w:p w14:paraId="1CADF724" w14:textId="77777777" w:rsidR="008D6EE1" w:rsidRDefault="008D6EE1">
      <w:pPr>
        <w:pStyle w:val="ConsPlusNormal"/>
        <w:spacing w:before="220"/>
        <w:ind w:firstLine="540"/>
        <w:jc w:val="both"/>
      </w:pPr>
      <w:r>
        <w:t>Система регулярных наблюдений и контроля за развитием процессов и явлений в железнодорожной транспортной системе, связанных с безопасностью движения, и за факторами, обуславливающими соблюдение и (или) нарушение правил безопасности движения и эксплуатации железнодорожного транспорта, проводимых по определенной программе.</w:t>
      </w:r>
    </w:p>
    <w:p w14:paraId="58EEEDC7" w14:textId="77777777" w:rsidR="008D6EE1" w:rsidRDefault="008D6EE1">
      <w:pPr>
        <w:pStyle w:val="ConsPlusNormal"/>
        <w:spacing w:before="220"/>
        <w:ind w:firstLine="540"/>
        <w:jc w:val="both"/>
      </w:pPr>
      <w:r>
        <w:t xml:space="preserve">[пункт 1.2.5 </w:t>
      </w:r>
      <w:hyperlink r:id="rId1293">
        <w:r>
          <w:rPr>
            <w:color w:val="0000FF"/>
          </w:rPr>
          <w:t>Руководства</w:t>
        </w:r>
      </w:hyperlink>
      <w:r>
        <w:t xml:space="preserve"> по системе менеджмента безопасности движения в холдинге "РЖД", утвержденного распоряжением ОАО "РЖД" от 30 сентября 2016 г. N 2045р]</w:t>
      </w:r>
    </w:p>
    <w:p w14:paraId="6124D2FE" w14:textId="77777777" w:rsidR="008D6EE1" w:rsidRDefault="008D6EE1">
      <w:pPr>
        <w:pStyle w:val="ConsPlusNormal"/>
        <w:jc w:val="both"/>
      </w:pPr>
    </w:p>
    <w:p w14:paraId="5CBF4319" w14:textId="77777777" w:rsidR="008D6EE1" w:rsidRDefault="008D6EE1">
      <w:pPr>
        <w:pStyle w:val="ConsPlusNormal"/>
        <w:jc w:val="center"/>
        <w:outlineLvl w:val="2"/>
      </w:pPr>
      <w:r>
        <w:rPr>
          <w:b/>
        </w:rPr>
        <w:t>15. Чрезвычайные ситуации</w:t>
      </w:r>
    </w:p>
    <w:p w14:paraId="307DF458" w14:textId="77777777" w:rsidR="008D6EE1" w:rsidRDefault="008D6EE1">
      <w:pPr>
        <w:pStyle w:val="ConsPlusNormal"/>
        <w:jc w:val="both"/>
      </w:pPr>
    </w:p>
    <w:p w14:paraId="6B139AC6" w14:textId="77777777" w:rsidR="008D6EE1" w:rsidRDefault="008D6EE1">
      <w:pPr>
        <w:pStyle w:val="ConsPlusNormal"/>
        <w:jc w:val="center"/>
        <w:outlineLvl w:val="3"/>
      </w:pPr>
      <w:r>
        <w:rPr>
          <w:b/>
        </w:rPr>
        <w:t>15.1. Общие положения</w:t>
      </w:r>
    </w:p>
    <w:p w14:paraId="6A2590B8" w14:textId="77777777" w:rsidR="008D6EE1" w:rsidRDefault="008D6EE1">
      <w:pPr>
        <w:pStyle w:val="ConsPlusNormal"/>
        <w:jc w:val="both"/>
      </w:pPr>
    </w:p>
    <w:p w14:paraId="3E2DC72C" w14:textId="77777777" w:rsidR="008D6EE1" w:rsidRDefault="008D6EE1">
      <w:pPr>
        <w:pStyle w:val="ConsPlusNormal"/>
        <w:ind w:firstLine="540"/>
        <w:jc w:val="both"/>
      </w:pPr>
      <w:r>
        <w:rPr>
          <w:b/>
        </w:rPr>
        <w:t>15.1.1. Чрезвычайная ситуация;</w:t>
      </w:r>
      <w:r>
        <w:t xml:space="preserve"> ЧС</w:t>
      </w:r>
    </w:p>
    <w:p w14:paraId="7D3EC523" w14:textId="77777777" w:rsidR="008D6EE1" w:rsidRDefault="008D6EE1">
      <w:pPr>
        <w:pStyle w:val="ConsPlusNormal"/>
        <w:spacing w:before="220"/>
        <w:ind w:firstLine="540"/>
        <w:jc w:val="both"/>
      </w:pPr>
      <w:r>
        <w:t>Обстановка на определенной территории, сложившаяся в результате аварии, опасного природного явления, катастрофы, распространения заболевания, представляющего опасность для окружающих, стихийного или иного бедствия, которые могут повлечь или повлекли за собой человеческие жертвы, ущерб здоровью людей или окружающей среде, значительные материальные потери и нарушение условий жизнедеятельности людей.</w:t>
      </w:r>
    </w:p>
    <w:p w14:paraId="6C1DCDF7" w14:textId="77777777" w:rsidR="008D6EE1" w:rsidRDefault="008D6EE1">
      <w:pPr>
        <w:pStyle w:val="ConsPlusNormal"/>
        <w:spacing w:before="220"/>
        <w:ind w:firstLine="540"/>
        <w:jc w:val="both"/>
      </w:pPr>
      <w:r>
        <w:t xml:space="preserve">[абзац 1 статьи 1 </w:t>
      </w:r>
      <w:hyperlink r:id="rId1294">
        <w:r>
          <w:rPr>
            <w:color w:val="0000FF"/>
          </w:rPr>
          <w:t>Федерального закона</w:t>
        </w:r>
      </w:hyperlink>
      <w:r>
        <w:t xml:space="preserve"> от 21 декабря 1994 г. N 68-ФЗ "О защите населения и территорий от чрезвычайных ситуаций природного и техногенного характера"]</w:t>
      </w:r>
    </w:p>
    <w:p w14:paraId="4E737F7B" w14:textId="77777777" w:rsidR="008D6EE1" w:rsidRDefault="008D6EE1">
      <w:pPr>
        <w:pStyle w:val="ConsPlusNormal"/>
        <w:spacing w:before="220"/>
        <w:ind w:firstLine="540"/>
        <w:jc w:val="both"/>
      </w:pPr>
      <w:r>
        <w:rPr>
          <w:b/>
        </w:rPr>
        <w:t>15.1.2. Чрезвычайная ситуация локального характера</w:t>
      </w:r>
    </w:p>
    <w:p w14:paraId="3FEE6A2D" w14:textId="77777777" w:rsidR="008D6EE1" w:rsidRDefault="008D6EE1">
      <w:pPr>
        <w:pStyle w:val="ConsPlusNormal"/>
        <w:spacing w:before="220"/>
        <w:ind w:firstLine="540"/>
        <w:jc w:val="both"/>
      </w:pPr>
      <w:r>
        <w:t xml:space="preserve">Чрезвычайная ситуация, в результате которой территория, на которой сложилась </w:t>
      </w:r>
      <w:r>
        <w:lastRenderedPageBreak/>
        <w:t>чрезвычайная ситуация и нарушены условия жизнедеятельности людей (далее - зона чрезвычайной ситуации), не выходит за пределы территории организации (объекта), при этом количество людей, погибших и (или) получивших ущерб здоровью, составляет не более 10 человек либо размер ущерба окружающей природной среде и материальных потерь (далее - размер материального ущерба) составляет не более 240 тыс. рублей.</w:t>
      </w:r>
    </w:p>
    <w:p w14:paraId="386C07AE" w14:textId="77777777" w:rsidR="008D6EE1" w:rsidRDefault="008D6EE1">
      <w:pPr>
        <w:pStyle w:val="ConsPlusNormal"/>
        <w:spacing w:before="220"/>
        <w:ind w:firstLine="540"/>
        <w:jc w:val="both"/>
      </w:pPr>
      <w:r>
        <w:t xml:space="preserve">[пункт 1а </w:t>
      </w:r>
      <w:hyperlink r:id="rId1295">
        <w:r>
          <w:rPr>
            <w:color w:val="0000FF"/>
          </w:rPr>
          <w:t>Постановления</w:t>
        </w:r>
      </w:hyperlink>
      <w:r>
        <w:t xml:space="preserve"> Правительства Российской Федерации от 21 мая 2007 г. N 304 "О классификации чрезвычайных ситуаций природного и техногенного характера"]</w:t>
      </w:r>
    </w:p>
    <w:p w14:paraId="236F750E" w14:textId="77777777" w:rsidR="008D6EE1" w:rsidRDefault="008D6EE1">
      <w:pPr>
        <w:pStyle w:val="ConsPlusNormal"/>
        <w:spacing w:before="220"/>
        <w:ind w:firstLine="540"/>
        <w:jc w:val="both"/>
      </w:pPr>
      <w:r>
        <w:rPr>
          <w:b/>
        </w:rPr>
        <w:t>15.1.3. Чрезвычайная ситуация локального характера</w:t>
      </w:r>
      <w:r>
        <w:t xml:space="preserve"> &lt;безопасность движения&gt;</w:t>
      </w:r>
    </w:p>
    <w:p w14:paraId="05EA6192" w14:textId="77777777" w:rsidR="008D6EE1" w:rsidRDefault="008D6EE1">
      <w:pPr>
        <w:pStyle w:val="ConsPlusNormal"/>
        <w:spacing w:before="220"/>
        <w:ind w:firstLine="540"/>
        <w:jc w:val="both"/>
      </w:pPr>
      <w:r>
        <w:t>Обстановка на территории объекта, сложившаяся в результате нарушения безопасности движения, в результате которой количество пострадавших составляет не более 10 человек либо размер материального ущерба составляет не более 100 тыс. рублей.</w:t>
      </w:r>
    </w:p>
    <w:p w14:paraId="0BADDC75" w14:textId="77777777" w:rsidR="008D6EE1" w:rsidRDefault="008D6EE1">
      <w:pPr>
        <w:pStyle w:val="ConsPlusNormal"/>
        <w:spacing w:before="220"/>
        <w:ind w:firstLine="540"/>
        <w:jc w:val="both"/>
      </w:pPr>
      <w:r>
        <w:t xml:space="preserve">[пункт 3.8 </w:t>
      </w:r>
      <w:hyperlink r:id="rId1296">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27EF33BF" w14:textId="77777777" w:rsidR="008D6EE1" w:rsidRDefault="008D6EE1">
      <w:pPr>
        <w:pStyle w:val="ConsPlusNormal"/>
        <w:spacing w:before="220"/>
        <w:ind w:firstLine="540"/>
        <w:jc w:val="both"/>
      </w:pPr>
      <w:r>
        <w:rPr>
          <w:b/>
        </w:rPr>
        <w:t>15.1.4. Чрезвычайная ситуация муниципального характера</w:t>
      </w:r>
    </w:p>
    <w:p w14:paraId="1EA0E58E" w14:textId="77777777" w:rsidR="008D6EE1" w:rsidRDefault="008D6EE1">
      <w:pPr>
        <w:pStyle w:val="ConsPlusNormal"/>
        <w:spacing w:before="220"/>
        <w:ind w:firstLine="540"/>
        <w:jc w:val="both"/>
      </w:pPr>
      <w:r>
        <w:t>Чрезвычайная ситуация, в результате которой зона чрезвычайной ситуации не выходит за пределы территории одного муниципального образования, при этом количество людей, погибших и (или) получивших ущерб здоровью, составляет не более 50 человек либо размер материального ущерба составляет не более 12 млн. рублей, а также данная чрезвычайная ситуация не может быть отнесена к чрезвычайной ситуации локального характера.</w:t>
      </w:r>
    </w:p>
    <w:p w14:paraId="1D9330C9" w14:textId="77777777" w:rsidR="008D6EE1" w:rsidRDefault="008D6EE1">
      <w:pPr>
        <w:pStyle w:val="ConsPlusNormal"/>
        <w:spacing w:before="220"/>
        <w:ind w:firstLine="540"/>
        <w:jc w:val="both"/>
      </w:pPr>
      <w:r>
        <w:t xml:space="preserve">[пункт 1б </w:t>
      </w:r>
      <w:hyperlink r:id="rId1297">
        <w:r>
          <w:rPr>
            <w:color w:val="0000FF"/>
          </w:rPr>
          <w:t>Постановления</w:t>
        </w:r>
      </w:hyperlink>
      <w:r>
        <w:t xml:space="preserve"> Правительства Российской Федерации от 21 мая 2007 г. N 304 "О классификации чрезвычайных ситуаций природного и техногенного характера"]</w:t>
      </w:r>
    </w:p>
    <w:p w14:paraId="32C34B57" w14:textId="77777777" w:rsidR="008D6EE1" w:rsidRDefault="008D6EE1">
      <w:pPr>
        <w:pStyle w:val="ConsPlusNormal"/>
        <w:spacing w:before="220"/>
        <w:ind w:firstLine="540"/>
        <w:jc w:val="both"/>
      </w:pPr>
      <w:r>
        <w:rPr>
          <w:b/>
        </w:rPr>
        <w:t>15.1.5. Чрезвычайная ситуация муниципального характера</w:t>
      </w:r>
      <w:r>
        <w:t xml:space="preserve"> &lt;безопасность движения&gt;</w:t>
      </w:r>
    </w:p>
    <w:p w14:paraId="092E048D" w14:textId="77777777" w:rsidR="008D6EE1" w:rsidRDefault="008D6EE1">
      <w:pPr>
        <w:pStyle w:val="ConsPlusNormal"/>
        <w:spacing w:before="220"/>
        <w:ind w:firstLine="540"/>
        <w:jc w:val="both"/>
      </w:pPr>
      <w:r>
        <w:t>Обстановка на территории одного поселения или внутригородской территории города федерального значения, сложившаяся в результате нарушения безопасности движения, в результате которой количество пострадавших составляет не более 50 человек либо размер материального ущерба составляет не более 5 млн. рублей.</w:t>
      </w:r>
    </w:p>
    <w:p w14:paraId="457154B0" w14:textId="77777777" w:rsidR="008D6EE1" w:rsidRDefault="008D6EE1">
      <w:pPr>
        <w:pStyle w:val="ConsPlusNormal"/>
        <w:spacing w:before="220"/>
        <w:ind w:firstLine="540"/>
        <w:jc w:val="both"/>
      </w:pPr>
      <w:r>
        <w:t xml:space="preserve">[пункт 3.9 </w:t>
      </w:r>
      <w:hyperlink r:id="rId1298">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27CAB802" w14:textId="77777777" w:rsidR="008D6EE1" w:rsidRDefault="008D6EE1">
      <w:pPr>
        <w:pStyle w:val="ConsPlusNormal"/>
        <w:spacing w:before="220"/>
        <w:ind w:firstLine="540"/>
        <w:jc w:val="both"/>
      </w:pPr>
      <w:r>
        <w:rPr>
          <w:b/>
        </w:rPr>
        <w:t>15.1.6. Чрезвычайная ситуация межмуниципального характера</w:t>
      </w:r>
    </w:p>
    <w:p w14:paraId="2701F6ED" w14:textId="77777777" w:rsidR="008D6EE1" w:rsidRDefault="008D6EE1">
      <w:pPr>
        <w:pStyle w:val="ConsPlusNormal"/>
        <w:spacing w:before="220"/>
        <w:ind w:firstLine="540"/>
        <w:jc w:val="both"/>
      </w:pPr>
      <w:r>
        <w:t>Чрезвычайная ситуация, в результате которой зона чрезвычайной ситуации затрагивает территорию двух и более муниципальных районов, муниципальных округов, городских округов, расположенных на территории одного субъекта Российской Федерации, или внутригородских территорий города федерального значения, при этом количество людей, погибших и (или) получивших ущерб здоровью, составляет не более 50 человек либо размер материального ущерба составляет не более 12 млн. рублей.</w:t>
      </w:r>
    </w:p>
    <w:p w14:paraId="116A9F8B" w14:textId="77777777" w:rsidR="008D6EE1" w:rsidRDefault="008D6EE1">
      <w:pPr>
        <w:pStyle w:val="ConsPlusNormal"/>
        <w:spacing w:before="220"/>
        <w:ind w:firstLine="540"/>
        <w:jc w:val="both"/>
      </w:pPr>
      <w:r>
        <w:t xml:space="preserve">[пункт 1в </w:t>
      </w:r>
      <w:hyperlink r:id="rId1299">
        <w:r>
          <w:rPr>
            <w:color w:val="0000FF"/>
          </w:rPr>
          <w:t>Постановления</w:t>
        </w:r>
      </w:hyperlink>
      <w:r>
        <w:t xml:space="preserve"> Правительства Российской Федерации от 21 мая 2007 г. N 304 "О классификации чрезвычайных ситуаций природного и техногенного характера"]</w:t>
      </w:r>
    </w:p>
    <w:p w14:paraId="427748E0" w14:textId="77777777" w:rsidR="008D6EE1" w:rsidRDefault="008D6EE1">
      <w:pPr>
        <w:pStyle w:val="ConsPlusNormal"/>
        <w:spacing w:before="220"/>
        <w:ind w:firstLine="540"/>
        <w:jc w:val="both"/>
      </w:pPr>
      <w:r>
        <w:rPr>
          <w:b/>
        </w:rPr>
        <w:lastRenderedPageBreak/>
        <w:t>15.1.7. Чрезвычайная ситуация межмуниципального характера</w:t>
      </w:r>
      <w:r>
        <w:t xml:space="preserve"> &lt;безопасность движения&gt;</w:t>
      </w:r>
    </w:p>
    <w:p w14:paraId="753387BF" w14:textId="77777777" w:rsidR="008D6EE1" w:rsidRDefault="008D6EE1">
      <w:pPr>
        <w:pStyle w:val="ConsPlusNormal"/>
        <w:spacing w:before="220"/>
        <w:ind w:firstLine="540"/>
        <w:jc w:val="both"/>
      </w:pPr>
      <w:r>
        <w:t>Обстановка на территории двух и более поселений, внутригородских территорий города федерального значения или межселенной территории, сложившаяся в результате нарушения безопасности движения, в результате которой количество пострадавших составляет не более 50 человек либо размер материального ущерба составляет не более 5 млн. рублей.</w:t>
      </w:r>
    </w:p>
    <w:p w14:paraId="54EBAA70" w14:textId="77777777" w:rsidR="008D6EE1" w:rsidRDefault="008D6EE1">
      <w:pPr>
        <w:pStyle w:val="ConsPlusNormal"/>
        <w:spacing w:before="220"/>
        <w:ind w:firstLine="540"/>
        <w:jc w:val="both"/>
      </w:pPr>
      <w:r>
        <w:t xml:space="preserve">[пункт 3.10 </w:t>
      </w:r>
      <w:hyperlink r:id="rId1300">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6FF674DC" w14:textId="77777777" w:rsidR="008D6EE1" w:rsidRDefault="008D6EE1">
      <w:pPr>
        <w:pStyle w:val="ConsPlusNormal"/>
        <w:spacing w:before="220"/>
        <w:ind w:firstLine="540"/>
        <w:jc w:val="both"/>
      </w:pPr>
      <w:r>
        <w:rPr>
          <w:b/>
        </w:rPr>
        <w:t>15.1.8. Чрезвычайная ситуация регионального характера</w:t>
      </w:r>
    </w:p>
    <w:p w14:paraId="5CEE0485" w14:textId="77777777" w:rsidR="008D6EE1" w:rsidRDefault="008D6EE1">
      <w:pPr>
        <w:pStyle w:val="ConsPlusNormal"/>
        <w:spacing w:before="220"/>
        <w:ind w:firstLine="540"/>
        <w:jc w:val="both"/>
      </w:pPr>
      <w:r>
        <w:t>Чрезвычайная ситуация, в результате которой зона чрезвычайной ситуации не выходит за пределы территории одного субъекта Российской Федерации, при этом количество людей, погибших и (или) получивших ущерб здоровью, составляет свыше 50 человек, но не более 500 человек либо размер материального ущерба составляет свыше 12 млн. рублей, но не более 1,2 млрд. рублей.</w:t>
      </w:r>
    </w:p>
    <w:p w14:paraId="32305209" w14:textId="77777777" w:rsidR="008D6EE1" w:rsidRDefault="008D6EE1">
      <w:pPr>
        <w:pStyle w:val="ConsPlusNormal"/>
        <w:spacing w:before="220"/>
        <w:ind w:firstLine="540"/>
        <w:jc w:val="both"/>
      </w:pPr>
      <w:r>
        <w:t xml:space="preserve">[пункт 1г </w:t>
      </w:r>
      <w:hyperlink r:id="rId1301">
        <w:r>
          <w:rPr>
            <w:color w:val="0000FF"/>
          </w:rPr>
          <w:t>Постановления</w:t>
        </w:r>
      </w:hyperlink>
      <w:r>
        <w:t xml:space="preserve"> Правительства Российской Федерации от 21 мая 2007 г. N 304 "О классификации чрезвычайных ситуаций природного и техногенного характера"]</w:t>
      </w:r>
    </w:p>
    <w:p w14:paraId="02C7F672" w14:textId="77777777" w:rsidR="008D6EE1" w:rsidRDefault="008D6EE1">
      <w:pPr>
        <w:pStyle w:val="ConsPlusNormal"/>
        <w:spacing w:before="220"/>
        <w:ind w:firstLine="540"/>
        <w:jc w:val="both"/>
      </w:pPr>
      <w:r>
        <w:rPr>
          <w:b/>
        </w:rPr>
        <w:t>15.1.9. Чрезвычайная ситуация регионального характера</w:t>
      </w:r>
      <w:r>
        <w:t xml:space="preserve"> &lt;безопасность движения&gt;</w:t>
      </w:r>
    </w:p>
    <w:p w14:paraId="4C46185A" w14:textId="77777777" w:rsidR="008D6EE1" w:rsidRDefault="008D6EE1">
      <w:pPr>
        <w:pStyle w:val="ConsPlusNormal"/>
        <w:spacing w:before="220"/>
        <w:ind w:firstLine="540"/>
        <w:jc w:val="both"/>
      </w:pPr>
      <w:r>
        <w:t>Обстановка на территории одного субъекта Российской Федерации, сложившаяся в результате нарушения безопасности движения, в результате которой количество пострадавших составляет свыше 50 человек, но не более 500 человек, либо размер материального ущерба составляет свыше 5 млн. рублей, но не более 500 млн. рублей.</w:t>
      </w:r>
    </w:p>
    <w:p w14:paraId="38212398" w14:textId="77777777" w:rsidR="008D6EE1" w:rsidRDefault="008D6EE1">
      <w:pPr>
        <w:pStyle w:val="ConsPlusNormal"/>
        <w:spacing w:before="220"/>
        <w:ind w:firstLine="540"/>
        <w:jc w:val="both"/>
      </w:pPr>
      <w:r>
        <w:t xml:space="preserve">[пункт 3.11 </w:t>
      </w:r>
      <w:hyperlink r:id="rId1302">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6A5F421A" w14:textId="77777777" w:rsidR="008D6EE1" w:rsidRDefault="008D6EE1">
      <w:pPr>
        <w:pStyle w:val="ConsPlusNormal"/>
        <w:spacing w:before="220"/>
        <w:ind w:firstLine="540"/>
        <w:jc w:val="both"/>
      </w:pPr>
      <w:r>
        <w:rPr>
          <w:b/>
        </w:rPr>
        <w:t>15.1.10. Чрезвычайная ситуация межрегионального характера</w:t>
      </w:r>
    </w:p>
    <w:p w14:paraId="6377CF03" w14:textId="77777777" w:rsidR="008D6EE1" w:rsidRDefault="008D6EE1">
      <w:pPr>
        <w:pStyle w:val="ConsPlusNormal"/>
        <w:spacing w:before="220"/>
        <w:ind w:firstLine="540"/>
        <w:jc w:val="both"/>
      </w:pPr>
      <w:r>
        <w:t>Чрезвычайная ситуация, в результате которой зона чрезвычайной ситуации затрагивает территорию двух и более субъектов Российской Федерации, при этом количество людей, погибших и (или) получивших ущерб здоровью, составляет свыше 50 человек, но не более 500 человек либо размер материального ущерба составляет свыше 12 млн. рублей, но не более 1,2 млрд. рублей.</w:t>
      </w:r>
    </w:p>
    <w:p w14:paraId="064D91B1" w14:textId="77777777" w:rsidR="008D6EE1" w:rsidRDefault="008D6EE1">
      <w:pPr>
        <w:pStyle w:val="ConsPlusNormal"/>
        <w:spacing w:before="220"/>
        <w:ind w:firstLine="540"/>
        <w:jc w:val="both"/>
      </w:pPr>
      <w:r>
        <w:t xml:space="preserve">[пункт 1д </w:t>
      </w:r>
      <w:hyperlink r:id="rId1303">
        <w:r>
          <w:rPr>
            <w:color w:val="0000FF"/>
          </w:rPr>
          <w:t>Постановления</w:t>
        </w:r>
      </w:hyperlink>
      <w:r>
        <w:t xml:space="preserve"> Правительства Российской Федерации от 21 мая 2007 г. N 304 "О классификации чрезвычайных ситуаций природного и техногенного характера"]</w:t>
      </w:r>
    </w:p>
    <w:p w14:paraId="68DAE07B" w14:textId="77777777" w:rsidR="008D6EE1" w:rsidRDefault="008D6EE1">
      <w:pPr>
        <w:pStyle w:val="ConsPlusNormal"/>
        <w:spacing w:before="220"/>
        <w:ind w:firstLine="540"/>
        <w:jc w:val="both"/>
      </w:pPr>
      <w:r>
        <w:rPr>
          <w:b/>
        </w:rPr>
        <w:t>15.1.11. Чрезвычайная ситуация межрегионального характера</w:t>
      </w:r>
      <w:r>
        <w:t xml:space="preserve"> &lt;безопасность движения&gt;</w:t>
      </w:r>
    </w:p>
    <w:p w14:paraId="2FE2BCD4" w14:textId="77777777" w:rsidR="008D6EE1" w:rsidRDefault="008D6EE1">
      <w:pPr>
        <w:pStyle w:val="ConsPlusNormal"/>
        <w:spacing w:before="220"/>
        <w:ind w:firstLine="540"/>
        <w:jc w:val="both"/>
      </w:pPr>
      <w:r>
        <w:t>Обстановка на территории двух и более субъектов Российской Федерации, сложившаяся в результате нарушения безопасности движения, в результате которой количество пострадавших составляет свыше 50 человек, но не более 500 человек, либо размер материального ущерба составляет свыше 5 млн. рублей, но не более 500 млн. рублей.</w:t>
      </w:r>
    </w:p>
    <w:p w14:paraId="2872EB4E" w14:textId="77777777" w:rsidR="008D6EE1" w:rsidRDefault="008D6EE1">
      <w:pPr>
        <w:pStyle w:val="ConsPlusNormal"/>
        <w:spacing w:before="220"/>
        <w:ind w:firstLine="540"/>
        <w:jc w:val="both"/>
      </w:pPr>
      <w:r>
        <w:t xml:space="preserve">[пункт 3.12 </w:t>
      </w:r>
      <w:hyperlink r:id="rId1304">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w:t>
      </w:r>
      <w:r>
        <w:lastRenderedPageBreak/>
        <w:t>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5BB9E474" w14:textId="77777777" w:rsidR="008D6EE1" w:rsidRDefault="008D6EE1">
      <w:pPr>
        <w:pStyle w:val="ConsPlusNormal"/>
        <w:spacing w:before="220"/>
        <w:ind w:firstLine="540"/>
        <w:jc w:val="both"/>
      </w:pPr>
      <w:r>
        <w:rPr>
          <w:b/>
        </w:rPr>
        <w:t>15.1.12. Чрезвычайная ситуация федерального характера</w:t>
      </w:r>
    </w:p>
    <w:p w14:paraId="057E1D2C" w14:textId="77777777" w:rsidR="008D6EE1" w:rsidRDefault="008D6EE1">
      <w:pPr>
        <w:pStyle w:val="ConsPlusNormal"/>
        <w:spacing w:before="220"/>
        <w:ind w:firstLine="540"/>
        <w:jc w:val="both"/>
      </w:pPr>
      <w:r>
        <w:t>Чрезвычайная ситуация, в результате которой количество людей, погибших и (или) получивших ущерб здоровью, составляет свыше 500 человек либо размер материального ущерба составляет свыше 1,2 млрд. рублей.</w:t>
      </w:r>
    </w:p>
    <w:p w14:paraId="5231CB18" w14:textId="77777777" w:rsidR="008D6EE1" w:rsidRDefault="008D6EE1">
      <w:pPr>
        <w:pStyle w:val="ConsPlusNormal"/>
        <w:spacing w:before="220"/>
        <w:ind w:firstLine="540"/>
        <w:jc w:val="both"/>
      </w:pPr>
      <w:r>
        <w:t xml:space="preserve">[пункт 1е </w:t>
      </w:r>
      <w:hyperlink r:id="rId1305">
        <w:r>
          <w:rPr>
            <w:color w:val="0000FF"/>
          </w:rPr>
          <w:t>Постановления</w:t>
        </w:r>
      </w:hyperlink>
      <w:r>
        <w:t xml:space="preserve"> Правительства Российской Федерации от 21 мая 2007 г. N 304 "О классификации чрезвычайных ситуаций природного и техногенного характера"]</w:t>
      </w:r>
    </w:p>
    <w:p w14:paraId="5B4934B4" w14:textId="77777777" w:rsidR="008D6EE1" w:rsidRDefault="008D6EE1">
      <w:pPr>
        <w:pStyle w:val="ConsPlusNormal"/>
        <w:spacing w:before="220"/>
        <w:ind w:firstLine="540"/>
        <w:jc w:val="both"/>
      </w:pPr>
      <w:r>
        <w:rPr>
          <w:b/>
        </w:rPr>
        <w:t>15.1.13. Чрезвычайная ситуация федерального характера</w:t>
      </w:r>
      <w:r>
        <w:t xml:space="preserve"> &lt;безопасность движения&gt;</w:t>
      </w:r>
    </w:p>
    <w:p w14:paraId="2277C731" w14:textId="77777777" w:rsidR="008D6EE1" w:rsidRDefault="008D6EE1">
      <w:pPr>
        <w:pStyle w:val="ConsPlusNormal"/>
        <w:spacing w:before="220"/>
        <w:ind w:firstLine="540"/>
        <w:jc w:val="both"/>
      </w:pPr>
      <w:r>
        <w:t>Обстановка, сложившаяся в результате нарушения безопасности движения, в результате которой количество пострадавших составляет свыше 500 человек либо размер материального ущерба составляет свыше 500 млн. рублей.</w:t>
      </w:r>
    </w:p>
    <w:p w14:paraId="6821688F" w14:textId="77777777" w:rsidR="008D6EE1" w:rsidRDefault="008D6EE1">
      <w:pPr>
        <w:pStyle w:val="ConsPlusNormal"/>
        <w:spacing w:before="220"/>
        <w:ind w:firstLine="540"/>
        <w:jc w:val="both"/>
      </w:pPr>
      <w:r>
        <w:t xml:space="preserve">[пункт 3.13 </w:t>
      </w:r>
      <w:hyperlink r:id="rId1306">
        <w:r>
          <w:rPr>
            <w:color w:val="0000FF"/>
          </w:rPr>
          <w:t>Положения</w:t>
        </w:r>
      </w:hyperlink>
      <w:r>
        <w:t xml:space="preserve"> об организации расследования и учета транспортных происшествий и иных событий, связанных с нарушением правил безопасности движения и эксплуатации железнодорожного транспорта на инфраструктуре железнодорожного транспорта, принадлежащей ОАО "РЖД", утвержденного распоряжением ОАО "РЖД" от 20 июля 2021 г. N 1560/р]</w:t>
      </w:r>
    </w:p>
    <w:p w14:paraId="64B513E8" w14:textId="77777777" w:rsidR="008D6EE1" w:rsidRDefault="008D6EE1">
      <w:pPr>
        <w:pStyle w:val="ConsPlusNormal"/>
        <w:spacing w:before="220"/>
        <w:ind w:firstLine="540"/>
        <w:jc w:val="both"/>
      </w:pPr>
      <w:r>
        <w:rPr>
          <w:b/>
        </w:rPr>
        <w:t>15.1.14. Предупреждение чрезвычайных ситуаций</w:t>
      </w:r>
    </w:p>
    <w:p w14:paraId="11C9A2F2" w14:textId="77777777" w:rsidR="008D6EE1" w:rsidRDefault="008D6EE1">
      <w:pPr>
        <w:pStyle w:val="ConsPlusNormal"/>
        <w:spacing w:before="220"/>
        <w:ind w:firstLine="540"/>
        <w:jc w:val="both"/>
      </w:pPr>
      <w:r>
        <w:t>Комплекс мероприятий, проводимых заблаговременно и направленных на максимально возможное уменьшение риска возникновения чрезвычайных ситуаций, а также на сохранение здоровья людей, снижение размеров ущерба окружающей среде и материальных потерь в случае их возникновения.</w:t>
      </w:r>
    </w:p>
    <w:p w14:paraId="7F7CD475" w14:textId="77777777" w:rsidR="008D6EE1" w:rsidRDefault="008D6EE1">
      <w:pPr>
        <w:pStyle w:val="ConsPlusNormal"/>
        <w:spacing w:before="220"/>
        <w:ind w:firstLine="540"/>
        <w:jc w:val="both"/>
      </w:pPr>
      <w:r>
        <w:t xml:space="preserve">[абзац 2 статьи 1 </w:t>
      </w:r>
      <w:hyperlink r:id="rId1307">
        <w:r>
          <w:rPr>
            <w:color w:val="0000FF"/>
          </w:rPr>
          <w:t>Федерального закона</w:t>
        </w:r>
      </w:hyperlink>
      <w:r>
        <w:t xml:space="preserve"> от 21 декабря 1994 г. N 68-ФЗ "О защите населения и территорий от чрезвычайных ситуаций природного и техногенного характера"]</w:t>
      </w:r>
    </w:p>
    <w:p w14:paraId="72EF95B2" w14:textId="77777777" w:rsidR="008D6EE1" w:rsidRDefault="008D6EE1">
      <w:pPr>
        <w:pStyle w:val="ConsPlusNormal"/>
        <w:spacing w:before="220"/>
        <w:ind w:firstLine="540"/>
        <w:jc w:val="both"/>
      </w:pPr>
      <w:r>
        <w:rPr>
          <w:b/>
        </w:rPr>
        <w:t>15.1.15. Ликвидация чрезвычайных ситуаций</w:t>
      </w:r>
    </w:p>
    <w:p w14:paraId="6C4EBDFB" w14:textId="77777777" w:rsidR="008D6EE1" w:rsidRDefault="008D6EE1">
      <w:pPr>
        <w:pStyle w:val="ConsPlusNormal"/>
        <w:spacing w:before="220"/>
        <w:ind w:firstLine="540"/>
        <w:jc w:val="both"/>
      </w:pPr>
      <w:r>
        <w:t>Аварийно-спасательные и другие неотложные работы, проводимые при возникновении чрезвычайных ситуаций и направленные на спасение жизни и сохранение здоровья людей, снижение размеров ущерба окружающей среде и материальных потерь, а также на локализацию зон чрезвычайных ситуаций, прекращение действия характерных для них опасных факторов.</w:t>
      </w:r>
    </w:p>
    <w:p w14:paraId="23DB2AD0" w14:textId="77777777" w:rsidR="008D6EE1" w:rsidRDefault="008D6EE1">
      <w:pPr>
        <w:pStyle w:val="ConsPlusNormal"/>
        <w:spacing w:before="220"/>
        <w:ind w:firstLine="540"/>
        <w:jc w:val="both"/>
      </w:pPr>
      <w:r>
        <w:t xml:space="preserve">[абзац 3 статьи 1 </w:t>
      </w:r>
      <w:hyperlink r:id="rId1308">
        <w:r>
          <w:rPr>
            <w:color w:val="0000FF"/>
          </w:rPr>
          <w:t>Федерального закона</w:t>
        </w:r>
      </w:hyperlink>
      <w:r>
        <w:t xml:space="preserve"> от 21 декабря 1994 г. N 68-ФЗ "О защите населения и территорий от чрезвычайных ситуаций природного и техногенного характера"]</w:t>
      </w:r>
    </w:p>
    <w:p w14:paraId="2A06454E" w14:textId="77777777" w:rsidR="008D6EE1" w:rsidRDefault="008D6EE1">
      <w:pPr>
        <w:pStyle w:val="ConsPlusNormal"/>
        <w:spacing w:before="220"/>
        <w:ind w:firstLine="540"/>
        <w:jc w:val="both"/>
      </w:pPr>
      <w:r>
        <w:rPr>
          <w:b/>
        </w:rPr>
        <w:t>15.1.16. Зона чрезвычайной ситуации</w:t>
      </w:r>
    </w:p>
    <w:p w14:paraId="4D9D8FB6" w14:textId="77777777" w:rsidR="008D6EE1" w:rsidRDefault="008D6EE1">
      <w:pPr>
        <w:pStyle w:val="ConsPlusNormal"/>
        <w:spacing w:before="220"/>
        <w:ind w:firstLine="540"/>
        <w:jc w:val="both"/>
      </w:pPr>
      <w:r>
        <w:t>Территория, на которой сложилась чрезвычайная ситуация.</w:t>
      </w:r>
    </w:p>
    <w:p w14:paraId="309F12CF" w14:textId="77777777" w:rsidR="008D6EE1" w:rsidRDefault="008D6EE1">
      <w:pPr>
        <w:pStyle w:val="ConsPlusNormal"/>
        <w:spacing w:before="220"/>
        <w:ind w:firstLine="540"/>
        <w:jc w:val="both"/>
      </w:pPr>
      <w:r>
        <w:t xml:space="preserve">[абзац 4 статьи 1 </w:t>
      </w:r>
      <w:hyperlink r:id="rId1309">
        <w:r>
          <w:rPr>
            <w:color w:val="0000FF"/>
          </w:rPr>
          <w:t>Федерального закона</w:t>
        </w:r>
      </w:hyperlink>
      <w:r>
        <w:t xml:space="preserve"> от 21 декабря 1994 г. N 68-ФЗ "О защите населения и территорий от чрезвычайных ситуаций природного и техногенного характера"]</w:t>
      </w:r>
    </w:p>
    <w:p w14:paraId="61A152EF" w14:textId="77777777" w:rsidR="008D6EE1" w:rsidRDefault="008D6EE1">
      <w:pPr>
        <w:pStyle w:val="ConsPlusNormal"/>
        <w:spacing w:before="220"/>
        <w:ind w:firstLine="540"/>
        <w:jc w:val="both"/>
      </w:pPr>
      <w:r>
        <w:rPr>
          <w:b/>
        </w:rPr>
        <w:t>15.1.17. Единая государственная система предупреждения и ликвидации чрезвычайных ситуаций;</w:t>
      </w:r>
      <w:r>
        <w:t xml:space="preserve"> РСЧС</w:t>
      </w:r>
    </w:p>
    <w:p w14:paraId="04F77C76" w14:textId="77777777" w:rsidR="008D6EE1" w:rsidRDefault="008D6EE1">
      <w:pPr>
        <w:pStyle w:val="ConsPlusNormal"/>
        <w:spacing w:before="220"/>
        <w:ind w:firstLine="540"/>
        <w:jc w:val="both"/>
      </w:pPr>
      <w:r>
        <w:t xml:space="preserve">Объединение органов управления, сил и средств федеральных органов исполнительной власти, органов исполнительной власти субъектов Российской Федерации, органов местного </w:t>
      </w:r>
      <w:r>
        <w:lastRenderedPageBreak/>
        <w:t>самоуправления и организаций, в полномочия которых входит решение вопросов по защите населения и территорий от чрезвычайных ситуаций, в том числе по обеспечению безопасности людей на водных объектах.</w:t>
      </w:r>
    </w:p>
    <w:p w14:paraId="256E61FB" w14:textId="77777777" w:rsidR="008D6EE1" w:rsidRDefault="008D6EE1">
      <w:pPr>
        <w:pStyle w:val="ConsPlusNormal"/>
        <w:spacing w:before="220"/>
        <w:ind w:firstLine="540"/>
        <w:jc w:val="both"/>
      </w:pPr>
      <w:r>
        <w:t xml:space="preserve">[статья 2.2.1 </w:t>
      </w:r>
      <w:hyperlink r:id="rId1310">
        <w:r>
          <w:rPr>
            <w:color w:val="0000FF"/>
          </w:rPr>
          <w:t>ГОСТ Р 22.0.02-2016</w:t>
        </w:r>
      </w:hyperlink>
      <w:r>
        <w:t xml:space="preserve"> Безопасность в чрезвычайных ситуациях. Термины и определения]</w:t>
      </w:r>
    </w:p>
    <w:p w14:paraId="16B1ACFB" w14:textId="77777777" w:rsidR="008D6EE1" w:rsidRDefault="008D6EE1">
      <w:pPr>
        <w:pStyle w:val="ConsPlusNormal"/>
        <w:spacing w:before="220"/>
        <w:ind w:firstLine="540"/>
        <w:jc w:val="both"/>
      </w:pPr>
      <w:r>
        <w:rPr>
          <w:b/>
        </w:rPr>
        <w:t>15.1.18. Органы управления единой государственной системы предупреждения и ликвидации чрезвычайных ситуаций</w:t>
      </w:r>
    </w:p>
    <w:p w14:paraId="3945E802" w14:textId="77777777" w:rsidR="008D6EE1" w:rsidRDefault="008D6EE1">
      <w:pPr>
        <w:pStyle w:val="ConsPlusNormal"/>
        <w:spacing w:before="220"/>
        <w:ind w:firstLine="540"/>
        <w:jc w:val="both"/>
      </w:pPr>
      <w:r>
        <w:t>Органы, создаваемые для координации деятельности федеральных органов исполнительной власти, органов исполнительной власти субъектов Российской Федерации, органов местного самоуправления, организаций в области защиты населения и территорий от чрезвычайных ситуаций и сил, привлекаемых для предупреждения и ликвидации чрезвычайных ситуаций.</w:t>
      </w:r>
    </w:p>
    <w:p w14:paraId="49E271DD" w14:textId="77777777" w:rsidR="008D6EE1" w:rsidRDefault="008D6EE1">
      <w:pPr>
        <w:pStyle w:val="ConsPlusNormal"/>
        <w:spacing w:before="220"/>
        <w:ind w:firstLine="540"/>
        <w:jc w:val="both"/>
      </w:pPr>
      <w:r>
        <w:t xml:space="preserve">[абзац 16 статьи 1 </w:t>
      </w:r>
      <w:hyperlink r:id="rId1311">
        <w:r>
          <w:rPr>
            <w:color w:val="0000FF"/>
          </w:rPr>
          <w:t>Федерального закона</w:t>
        </w:r>
      </w:hyperlink>
      <w:r>
        <w:t xml:space="preserve"> от 21 декабря 1994 г. N 68-ФЗ "О защите населения и территорий от чрезвычайных ситуаций природного и техногенного характера"]</w:t>
      </w:r>
    </w:p>
    <w:p w14:paraId="0F36FCA9" w14:textId="77777777" w:rsidR="008D6EE1" w:rsidRDefault="008D6EE1">
      <w:pPr>
        <w:pStyle w:val="ConsPlusNormal"/>
        <w:spacing w:before="220"/>
        <w:ind w:firstLine="540"/>
        <w:jc w:val="both"/>
      </w:pPr>
      <w:r>
        <w:rPr>
          <w:b/>
        </w:rPr>
        <w:t>15.1.19. Режим функционирования органов управления и сил единой государственной системы предупреждения и ликвидации чрезвычайных ситуаций</w:t>
      </w:r>
    </w:p>
    <w:p w14:paraId="4B879CE9" w14:textId="77777777" w:rsidR="008D6EE1" w:rsidRDefault="008D6EE1">
      <w:pPr>
        <w:pStyle w:val="ConsPlusNormal"/>
        <w:spacing w:before="220"/>
        <w:ind w:firstLine="540"/>
        <w:jc w:val="both"/>
      </w:pPr>
      <w:r>
        <w:t>Определяемые в зависимости от обстановки, прогнозирования угрозы чрезвычайной ситуации и возникновения чрезвычайной ситуации порядок организации деятельности органов управления и сил единой государственной системы предупреждения и ликвидации чрезвычайных ситуаций и основные мероприятия, проводимые указанными органами и силами в режиме повседневной деятельности, при введении режима повышенной готовности или чрезвычайной ситуации</w:t>
      </w:r>
    </w:p>
    <w:p w14:paraId="2C9B755B" w14:textId="77777777" w:rsidR="008D6EE1" w:rsidRDefault="008D6EE1">
      <w:pPr>
        <w:pStyle w:val="ConsPlusNormal"/>
        <w:spacing w:before="220"/>
        <w:ind w:firstLine="540"/>
        <w:jc w:val="both"/>
      </w:pPr>
      <w:r>
        <w:t xml:space="preserve">[абзац 6 статьи 1 </w:t>
      </w:r>
      <w:hyperlink r:id="rId1312">
        <w:r>
          <w:rPr>
            <w:color w:val="0000FF"/>
          </w:rPr>
          <w:t>Федерального закона</w:t>
        </w:r>
      </w:hyperlink>
      <w:r>
        <w:t xml:space="preserve"> от 21 декабря 1994 г. N 68-ФЗ "О защите населения и территорий от чрезвычайных ситуаций природного и техногенного характера"]</w:t>
      </w:r>
    </w:p>
    <w:p w14:paraId="62F1EE50" w14:textId="77777777" w:rsidR="008D6EE1" w:rsidRDefault="008D6EE1">
      <w:pPr>
        <w:pStyle w:val="ConsPlusNormal"/>
        <w:spacing w:before="220"/>
        <w:ind w:firstLine="540"/>
        <w:jc w:val="both"/>
      </w:pPr>
      <w:r>
        <w:rPr>
          <w:b/>
        </w:rPr>
        <w:t>15.1.20. Уровень реагирования на чрезвычайную ситуацию</w:t>
      </w:r>
    </w:p>
    <w:p w14:paraId="76504D20" w14:textId="77777777" w:rsidR="008D6EE1" w:rsidRDefault="008D6EE1">
      <w:pPr>
        <w:pStyle w:val="ConsPlusNormal"/>
        <w:spacing w:before="220"/>
        <w:ind w:firstLine="540"/>
        <w:jc w:val="both"/>
      </w:pPr>
      <w:r>
        <w:t>Состояние готовности органов управления и сил единой государственной системы предупреждения и ликвидации чрезвычайных ситуаций к ликвидации чрезвычайной ситуации, требующее от органов государственной власти Российской Федерации, органов государственной власти субъектов Российской Федерации, органов местного самоуправления и организаций принятия дополнительных мер по защите населения и территорий от чрезвычайной ситуации в зависимости от классификации чрезвычайных ситуаций и характера развития чрезвычайной ситуации.</w:t>
      </w:r>
    </w:p>
    <w:p w14:paraId="01ABAB35" w14:textId="77777777" w:rsidR="008D6EE1" w:rsidRDefault="008D6EE1">
      <w:pPr>
        <w:pStyle w:val="ConsPlusNormal"/>
        <w:spacing w:before="220"/>
        <w:ind w:firstLine="540"/>
        <w:jc w:val="both"/>
      </w:pPr>
      <w:r>
        <w:t xml:space="preserve">[абзац 7 статьи 1 </w:t>
      </w:r>
      <w:hyperlink r:id="rId1313">
        <w:r>
          <w:rPr>
            <w:color w:val="0000FF"/>
          </w:rPr>
          <w:t>Федерального закона</w:t>
        </w:r>
      </w:hyperlink>
      <w:r>
        <w:t xml:space="preserve"> от 21 декабря 1994 г. N 68-ФЗ "О защите населения и территорий от чрезвычайных ситуаций природного и техногенного характера"]</w:t>
      </w:r>
    </w:p>
    <w:p w14:paraId="31D3B6FE" w14:textId="77777777" w:rsidR="008D6EE1" w:rsidRDefault="008D6EE1">
      <w:pPr>
        <w:pStyle w:val="ConsPlusNormal"/>
        <w:spacing w:before="220"/>
        <w:ind w:firstLine="540"/>
        <w:jc w:val="both"/>
      </w:pPr>
      <w:r>
        <w:rPr>
          <w:b/>
        </w:rPr>
        <w:t>15.1.21. Критически важный объект</w:t>
      </w:r>
    </w:p>
    <w:p w14:paraId="22200498" w14:textId="77777777" w:rsidR="008D6EE1" w:rsidRDefault="008D6EE1">
      <w:pPr>
        <w:pStyle w:val="ConsPlusNormal"/>
        <w:spacing w:before="220"/>
        <w:ind w:firstLine="540"/>
        <w:jc w:val="both"/>
      </w:pPr>
      <w:r>
        <w:t>Объект, нарушение или прекращение функционирования которого приведет к потере управления экономикой Российской Федерации, субъекта Российской Федерации или административно-территориальной единицы субъекта Российской Федерации, ее необратимому негативному изменению (разрушению) либо существенному снижению безопасности жизнедеятельности населения.</w:t>
      </w:r>
    </w:p>
    <w:p w14:paraId="415D0F4A" w14:textId="77777777" w:rsidR="008D6EE1" w:rsidRDefault="008D6EE1">
      <w:pPr>
        <w:pStyle w:val="ConsPlusNormal"/>
        <w:spacing w:before="220"/>
        <w:ind w:firstLine="540"/>
        <w:jc w:val="both"/>
      </w:pPr>
      <w:r>
        <w:t xml:space="preserve">[абзац 14 статьи 1 </w:t>
      </w:r>
      <w:hyperlink r:id="rId1314">
        <w:r>
          <w:rPr>
            <w:color w:val="0000FF"/>
          </w:rPr>
          <w:t>Федерального закона</w:t>
        </w:r>
      </w:hyperlink>
      <w:r>
        <w:t xml:space="preserve"> от 21 декабря 1994 г. N 68-ФЗ "О защите населения и территорий от чрезвычайных ситуаций природного и техногенного характера"]</w:t>
      </w:r>
    </w:p>
    <w:p w14:paraId="2A205C15" w14:textId="77777777" w:rsidR="008D6EE1" w:rsidRDefault="008D6EE1">
      <w:pPr>
        <w:pStyle w:val="ConsPlusNormal"/>
        <w:spacing w:before="220"/>
        <w:ind w:firstLine="540"/>
        <w:jc w:val="both"/>
      </w:pPr>
      <w:r>
        <w:rPr>
          <w:b/>
        </w:rPr>
        <w:t>15.1.22. Потенциально опасный объект</w:t>
      </w:r>
    </w:p>
    <w:p w14:paraId="36794F12" w14:textId="77777777" w:rsidR="008D6EE1" w:rsidRDefault="008D6EE1">
      <w:pPr>
        <w:pStyle w:val="ConsPlusNormal"/>
        <w:spacing w:before="220"/>
        <w:ind w:firstLine="540"/>
        <w:jc w:val="both"/>
      </w:pPr>
      <w:r>
        <w:lastRenderedPageBreak/>
        <w:t>Объект, на котором расположены здания и сооружения повышенного уровня ответственности, либо объект, на котором возможно одновременное пребывание более пяти тысяч человек.</w:t>
      </w:r>
    </w:p>
    <w:p w14:paraId="66DB3D47" w14:textId="77777777" w:rsidR="008D6EE1" w:rsidRDefault="008D6EE1">
      <w:pPr>
        <w:pStyle w:val="ConsPlusNormal"/>
        <w:spacing w:before="220"/>
        <w:ind w:firstLine="540"/>
        <w:jc w:val="both"/>
      </w:pPr>
      <w:r>
        <w:t xml:space="preserve">[абзац 15 статьи 1 </w:t>
      </w:r>
      <w:hyperlink r:id="rId1315">
        <w:r>
          <w:rPr>
            <w:color w:val="0000FF"/>
          </w:rPr>
          <w:t>Федерального закона</w:t>
        </w:r>
      </w:hyperlink>
      <w:r>
        <w:t xml:space="preserve"> от 21 декабря 1994 г. N 68-ФЗ "О защите населения и территорий от чрезвычайных ситуаций природного и техногенного характера"]</w:t>
      </w:r>
    </w:p>
    <w:p w14:paraId="03CAC189" w14:textId="77777777" w:rsidR="008D6EE1" w:rsidRDefault="008D6EE1">
      <w:pPr>
        <w:pStyle w:val="ConsPlusNormal"/>
        <w:spacing w:before="220"/>
        <w:ind w:firstLine="540"/>
        <w:jc w:val="both"/>
      </w:pPr>
      <w:r>
        <w:rPr>
          <w:b/>
        </w:rPr>
        <w:t>15.1.23. Акт незаконного вмешательства</w:t>
      </w:r>
      <w:r>
        <w:t xml:space="preserve"> &lt;чрезвычайные ситуации&gt;</w:t>
      </w:r>
    </w:p>
    <w:p w14:paraId="146F5819" w14:textId="77777777" w:rsidR="008D6EE1" w:rsidRDefault="008D6EE1">
      <w:pPr>
        <w:pStyle w:val="ConsPlusNormal"/>
        <w:spacing w:before="220"/>
        <w:ind w:firstLine="540"/>
        <w:jc w:val="both"/>
      </w:pPr>
      <w:r>
        <w:t>Противоправное действие (бездействие), угрожающее безопасной деятельности объектов инфраструктуры железнодорожного транспорта и железнодорожного подвижного состава, повлекшее за собой причинение вреда жизни и здоровью людей, материальный ущерб либо создавшее угрозу наступления таких последствий.</w:t>
      </w:r>
    </w:p>
    <w:p w14:paraId="0E937AD2" w14:textId="77777777" w:rsidR="008D6EE1" w:rsidRDefault="008D6EE1">
      <w:pPr>
        <w:pStyle w:val="ConsPlusNormal"/>
        <w:spacing w:before="220"/>
        <w:ind w:firstLine="540"/>
        <w:jc w:val="both"/>
      </w:pPr>
      <w:r>
        <w:t xml:space="preserve">[пункт 3 </w:t>
      </w:r>
      <w:hyperlink r:id="rId1316">
        <w:r>
          <w:rPr>
            <w:color w:val="0000FF"/>
          </w:rPr>
          <w:t>Положения</w:t>
        </w:r>
      </w:hyperlink>
      <w:r>
        <w:t xml:space="preserve"> о порядке функционирования органов управления, сил и средств ОАО "РЖД" в единой государственной системе предупреждения и ликвидации чрезвычайных ситуаций, утвержденного распоряжением ОАО "РЖД" от 8 июня 2018 г. N 1217/р]</w:t>
      </w:r>
    </w:p>
    <w:p w14:paraId="4ADB858F" w14:textId="77777777" w:rsidR="008D6EE1" w:rsidRDefault="008D6EE1">
      <w:pPr>
        <w:pStyle w:val="ConsPlusNormal"/>
        <w:spacing w:before="220"/>
        <w:ind w:firstLine="540"/>
        <w:jc w:val="both"/>
      </w:pPr>
      <w:r>
        <w:rPr>
          <w:b/>
        </w:rPr>
        <w:t>15.1.24. Силы и средства ОАО "РЖД"</w:t>
      </w:r>
    </w:p>
    <w:p w14:paraId="629F8C6C" w14:textId="77777777" w:rsidR="008D6EE1" w:rsidRDefault="008D6EE1">
      <w:pPr>
        <w:pStyle w:val="ConsPlusNormal"/>
        <w:spacing w:before="220"/>
        <w:ind w:firstLine="540"/>
        <w:jc w:val="both"/>
      </w:pPr>
      <w:r>
        <w:t xml:space="preserve">Силы и средства, предназначенные для оперативного реагирования на транспортные происшествия и чрезвычайные ситуации природного и техногенного характера и проведения работ по ликвидации их последствий на инфраструктуре ОАО "РЖД" (восстановительные поезда ОАО "РЖД", хозяйственные поезда Центральной дирекции по ремонту пути, подразделения, оснащенные специальной техникой, оборудованием, снаряжением, инструментом и материалами Центральной дирекции инфраструктуры, </w:t>
      </w:r>
      <w:proofErr w:type="spellStart"/>
      <w:r>
        <w:t>Трансэнерго</w:t>
      </w:r>
      <w:proofErr w:type="spellEnd"/>
      <w:r>
        <w:t xml:space="preserve"> и Центральной дирекции по управлению терминально-складским комплексом).</w:t>
      </w:r>
    </w:p>
    <w:p w14:paraId="1DDB0465" w14:textId="77777777" w:rsidR="008D6EE1" w:rsidRDefault="008D6EE1">
      <w:pPr>
        <w:pStyle w:val="ConsPlusNormal"/>
        <w:spacing w:before="220"/>
        <w:ind w:firstLine="540"/>
        <w:jc w:val="both"/>
      </w:pPr>
      <w:r>
        <w:t xml:space="preserve">[пункт 3 </w:t>
      </w:r>
      <w:hyperlink r:id="rId1317">
        <w:r>
          <w:rPr>
            <w:color w:val="0000FF"/>
          </w:rPr>
          <w:t>Положения</w:t>
        </w:r>
      </w:hyperlink>
      <w:r>
        <w:t xml:space="preserve"> о порядке функционирования органов управления, сил и средств ОАО "РЖД" в единой государственной системе предупреждения и ликвидации чрезвычайных ситуаций, утвержденного распоряжением ОАО "РЖД" от 8 июня 2018 г. N 1217/р]</w:t>
      </w:r>
    </w:p>
    <w:p w14:paraId="76446583" w14:textId="77777777" w:rsidR="008D6EE1" w:rsidRDefault="008D6EE1">
      <w:pPr>
        <w:pStyle w:val="ConsPlusNormal"/>
        <w:spacing w:before="220"/>
        <w:ind w:firstLine="540"/>
        <w:jc w:val="both"/>
      </w:pPr>
      <w:r>
        <w:rPr>
          <w:b/>
        </w:rPr>
        <w:t>15.1.25. Технологически важные объекты</w:t>
      </w:r>
    </w:p>
    <w:p w14:paraId="38F75617" w14:textId="77777777" w:rsidR="008D6EE1" w:rsidRDefault="008D6EE1">
      <w:pPr>
        <w:pStyle w:val="ConsPlusNormal"/>
        <w:spacing w:before="220"/>
        <w:ind w:firstLine="540"/>
        <w:jc w:val="both"/>
      </w:pPr>
      <w:r>
        <w:t>Объекты, прекращение функционирования которых приведет к полной потере управления перевозочным процессом.</w:t>
      </w:r>
    </w:p>
    <w:p w14:paraId="03AE81CE" w14:textId="77777777" w:rsidR="008D6EE1" w:rsidRDefault="008D6EE1">
      <w:pPr>
        <w:pStyle w:val="ConsPlusNormal"/>
        <w:spacing w:before="220"/>
        <w:ind w:firstLine="540"/>
        <w:jc w:val="both"/>
      </w:pPr>
      <w:r>
        <w:t xml:space="preserve">[пункт 3 </w:t>
      </w:r>
      <w:hyperlink r:id="rId1318">
        <w:r>
          <w:rPr>
            <w:color w:val="0000FF"/>
          </w:rPr>
          <w:t>Положения</w:t>
        </w:r>
      </w:hyperlink>
      <w:r>
        <w:t xml:space="preserve"> о порядке функционирования органов управления, сил и средств ОАО "РЖД" в единой государственной системе предупреждения и ликвидации чрезвычайных ситуаций, утвержденного распоряжением ОАО "РЖД" от 8 июня 2018 г. N 1217/р]</w:t>
      </w:r>
    </w:p>
    <w:p w14:paraId="58B68052" w14:textId="77777777" w:rsidR="008D6EE1" w:rsidRDefault="008D6EE1">
      <w:pPr>
        <w:pStyle w:val="ConsPlusNormal"/>
        <w:spacing w:before="220"/>
        <w:ind w:firstLine="540"/>
        <w:jc w:val="both"/>
      </w:pPr>
      <w:r>
        <w:rPr>
          <w:b/>
        </w:rPr>
        <w:t>15.1.26. Менеджмент чрезвычайных ситуаций</w:t>
      </w:r>
    </w:p>
    <w:p w14:paraId="6C65A460" w14:textId="77777777" w:rsidR="008D6EE1" w:rsidRDefault="008D6EE1">
      <w:pPr>
        <w:pStyle w:val="ConsPlusNormal"/>
        <w:spacing w:before="220"/>
        <w:ind w:firstLine="540"/>
        <w:jc w:val="both"/>
      </w:pPr>
      <w:r>
        <w:t>Общий подход к предупреждению и ликвидации чрезвычайных ситуаций.</w:t>
      </w:r>
    </w:p>
    <w:p w14:paraId="125FE7DF" w14:textId="77777777" w:rsidR="008D6EE1" w:rsidRDefault="008D6EE1">
      <w:pPr>
        <w:pStyle w:val="ConsPlusNormal"/>
        <w:spacing w:before="220"/>
        <w:ind w:firstLine="540"/>
        <w:jc w:val="both"/>
      </w:pPr>
      <w:r>
        <w:t>Примечание. Как правило, для предотвращения событий, дестабилизирующих и/или нарушающих деятельность, для обеспечения готовности к ним, реагирования и последующего восстановления в менеджменте чрезвычайных ситуаций используют тот же подход, что и в менеджменте риска.</w:t>
      </w:r>
    </w:p>
    <w:p w14:paraId="044F0632" w14:textId="77777777" w:rsidR="008D6EE1" w:rsidRDefault="008D6EE1">
      <w:pPr>
        <w:pStyle w:val="ConsPlusNormal"/>
        <w:spacing w:before="220"/>
        <w:ind w:firstLine="540"/>
        <w:jc w:val="both"/>
      </w:pPr>
      <w:r>
        <w:t xml:space="preserve">[пункт 3.5 </w:t>
      </w:r>
      <w:hyperlink r:id="rId1319">
        <w:r>
          <w:rPr>
            <w:color w:val="0000FF"/>
          </w:rPr>
          <w:t>ГОСТ Р 22.3.09-2014/ИСО 22320:2011</w:t>
        </w:r>
      </w:hyperlink>
      <w:r>
        <w:t xml:space="preserve"> Безопасность в чрезвычайных ситуациях. Менеджмент чрезвычайных ситуаций. Требования к реагированию на инциденты]</w:t>
      </w:r>
    </w:p>
    <w:p w14:paraId="66AD57C5" w14:textId="77777777" w:rsidR="008D6EE1" w:rsidRDefault="008D6EE1">
      <w:pPr>
        <w:pStyle w:val="ConsPlusNormal"/>
        <w:spacing w:before="220"/>
        <w:ind w:firstLine="540"/>
        <w:jc w:val="both"/>
      </w:pPr>
      <w:r>
        <w:rPr>
          <w:b/>
        </w:rPr>
        <w:t>15.1.27. Менеджмент чрезвычайных ситуаций ОАО "РЖД"</w:t>
      </w:r>
    </w:p>
    <w:p w14:paraId="230D15D5" w14:textId="77777777" w:rsidR="008D6EE1" w:rsidRDefault="008D6EE1">
      <w:pPr>
        <w:pStyle w:val="ConsPlusNormal"/>
        <w:spacing w:before="220"/>
        <w:ind w:firstLine="540"/>
        <w:jc w:val="both"/>
      </w:pPr>
      <w:r>
        <w:t xml:space="preserve">Скоординированная деятельность по руководству и управлению силами и средствами подразделений ОАО "РЖД" для предупреждения и реагирования на инциденты на инфраструктуре </w:t>
      </w:r>
      <w:r>
        <w:lastRenderedPageBreak/>
        <w:t>ОАО "РЖД".</w:t>
      </w:r>
    </w:p>
    <w:p w14:paraId="480B4A1F" w14:textId="77777777" w:rsidR="008D6EE1" w:rsidRDefault="008D6EE1">
      <w:pPr>
        <w:pStyle w:val="ConsPlusNormal"/>
        <w:spacing w:before="220"/>
        <w:ind w:firstLine="540"/>
        <w:jc w:val="both"/>
      </w:pPr>
      <w:r>
        <w:t xml:space="preserve">[раздел 1 </w:t>
      </w:r>
      <w:hyperlink r:id="rId1320">
        <w:r>
          <w:rPr>
            <w:color w:val="0000FF"/>
          </w:rPr>
          <w:t>Положения</w:t>
        </w:r>
      </w:hyperlink>
      <w:r>
        <w:t xml:space="preserve"> о системе менеджмента чрезвычайных ситуаций ОАО "РЖД", утвержденного распоряжением ОАО "РЖД" от 24 февраля 2022 г. N 262]</w:t>
      </w:r>
    </w:p>
    <w:p w14:paraId="74275483" w14:textId="77777777" w:rsidR="008D6EE1" w:rsidRDefault="008D6EE1">
      <w:pPr>
        <w:pStyle w:val="ConsPlusNormal"/>
        <w:spacing w:before="220"/>
        <w:ind w:firstLine="540"/>
        <w:jc w:val="both"/>
      </w:pPr>
      <w:r>
        <w:rPr>
          <w:b/>
        </w:rPr>
        <w:t>15.1.28. Менеджмент риска чрезвычайной ситуации</w:t>
      </w:r>
      <w:r>
        <w:t xml:space="preserve"> (</w:t>
      </w:r>
      <w:proofErr w:type="spellStart"/>
      <w:r>
        <w:t>Нрк</w:t>
      </w:r>
      <w:proofErr w:type="spellEnd"/>
      <w:r>
        <w:t>. риск-менеджмент чрезвычайной ситуации)</w:t>
      </w:r>
    </w:p>
    <w:p w14:paraId="23E209D9" w14:textId="77777777" w:rsidR="008D6EE1" w:rsidRDefault="008D6EE1">
      <w:pPr>
        <w:pStyle w:val="ConsPlusNormal"/>
        <w:spacing w:before="220"/>
        <w:ind w:firstLine="540"/>
        <w:jc w:val="both"/>
      </w:pPr>
      <w:r>
        <w:t>Скоординированная деятельность по руководству и управлению организацией для снижения опасности чрезвычайной ситуации с использованием целевых показателей снижения риска чрезвычайной ситуации до допустимого или удержания риска чрезвычайной ситуации в установленном допустимом диапазоне.</w:t>
      </w:r>
    </w:p>
    <w:p w14:paraId="31A07ECF" w14:textId="77777777" w:rsidR="008D6EE1" w:rsidRDefault="008D6EE1">
      <w:pPr>
        <w:pStyle w:val="ConsPlusNormal"/>
        <w:spacing w:before="220"/>
        <w:ind w:firstLine="540"/>
        <w:jc w:val="both"/>
      </w:pPr>
      <w:r>
        <w:t xml:space="preserve">[пункт 3.6 </w:t>
      </w:r>
      <w:hyperlink r:id="rId1321">
        <w:r>
          <w:rPr>
            <w:color w:val="0000FF"/>
          </w:rPr>
          <w:t>ГОСТ Р 22.10.02-2016</w:t>
        </w:r>
      </w:hyperlink>
      <w:r>
        <w:t xml:space="preserve"> Безопасность в чрезвычайных ситуациях. Менеджмент риска чрезвычайной ситуации. Допустимый риск чрезвычайных ситуаций]</w:t>
      </w:r>
    </w:p>
    <w:p w14:paraId="752D8EC8" w14:textId="77777777" w:rsidR="008D6EE1" w:rsidRDefault="008D6EE1">
      <w:pPr>
        <w:pStyle w:val="ConsPlusNormal"/>
        <w:jc w:val="both"/>
      </w:pPr>
    </w:p>
    <w:p w14:paraId="6FCB88B6" w14:textId="77777777" w:rsidR="008D6EE1" w:rsidRDefault="008D6EE1">
      <w:pPr>
        <w:pStyle w:val="ConsPlusNormal"/>
        <w:jc w:val="center"/>
        <w:outlineLvl w:val="3"/>
      </w:pPr>
      <w:r>
        <w:rPr>
          <w:b/>
        </w:rPr>
        <w:t>15.2. Техногенные чрезвычайные ситуации. Основные понятия</w:t>
      </w:r>
    </w:p>
    <w:p w14:paraId="6E48AA45" w14:textId="77777777" w:rsidR="008D6EE1" w:rsidRDefault="008D6EE1">
      <w:pPr>
        <w:pStyle w:val="ConsPlusNormal"/>
        <w:jc w:val="both"/>
      </w:pPr>
    </w:p>
    <w:p w14:paraId="74B91884" w14:textId="77777777" w:rsidR="008D6EE1" w:rsidRDefault="008D6EE1">
      <w:pPr>
        <w:pStyle w:val="ConsPlusNormal"/>
        <w:ind w:firstLine="540"/>
        <w:jc w:val="both"/>
      </w:pPr>
      <w:r>
        <w:rPr>
          <w:b/>
        </w:rPr>
        <w:t>15.2.1. Техногенная опасность</w:t>
      </w:r>
    </w:p>
    <w:p w14:paraId="7BEE7F1A" w14:textId="77777777" w:rsidR="008D6EE1" w:rsidRDefault="008D6EE1">
      <w:pPr>
        <w:pStyle w:val="ConsPlusNormal"/>
        <w:spacing w:before="220"/>
        <w:ind w:firstLine="540"/>
        <w:jc w:val="both"/>
      </w:pPr>
      <w:r>
        <w:t>Опасность, обусловленная объектами, созданными людьми и процессами их деятельности.</w:t>
      </w:r>
    </w:p>
    <w:p w14:paraId="078F1218" w14:textId="77777777" w:rsidR="008D6EE1" w:rsidRDefault="008D6EE1">
      <w:pPr>
        <w:pStyle w:val="ConsPlusNormal"/>
        <w:spacing w:before="220"/>
        <w:ind w:firstLine="540"/>
        <w:jc w:val="both"/>
      </w:pPr>
      <w:r>
        <w:t xml:space="preserve">[статья 42 </w:t>
      </w:r>
      <w:hyperlink r:id="rId1322">
        <w:r>
          <w:rPr>
            <w:color w:val="0000FF"/>
          </w:rPr>
          <w:t>ГОСТ Р 22.0.05-2020</w:t>
        </w:r>
      </w:hyperlink>
      <w:r>
        <w:t xml:space="preserve"> Безопасность в чрезвычайных ситуациях. Техногенные чрезвычайные ситуации. Термины и определения]</w:t>
      </w:r>
    </w:p>
    <w:p w14:paraId="16B5C9C2" w14:textId="77777777" w:rsidR="008D6EE1" w:rsidRDefault="008D6EE1">
      <w:pPr>
        <w:pStyle w:val="ConsPlusNormal"/>
        <w:spacing w:before="220"/>
        <w:ind w:firstLine="540"/>
        <w:jc w:val="both"/>
      </w:pPr>
      <w:r>
        <w:rPr>
          <w:b/>
        </w:rPr>
        <w:t>15.2.2. Техногенная чрезвычайная ситуация;</w:t>
      </w:r>
      <w:r>
        <w:t xml:space="preserve"> техногенная ЧС, ЧС техногенного характера</w:t>
      </w:r>
    </w:p>
    <w:p w14:paraId="5709E34E" w14:textId="77777777" w:rsidR="008D6EE1" w:rsidRDefault="008D6EE1">
      <w:pPr>
        <w:pStyle w:val="ConsPlusNormal"/>
        <w:spacing w:before="220"/>
        <w:ind w:firstLine="540"/>
        <w:jc w:val="both"/>
      </w:pPr>
      <w:r>
        <w:t>Обстановка на территории или акватории, сложившаяся в результате возникновения источника техногенной чрезвычайной ситуации, который может повлечь или повлек за собой человеческие жертвы, ущерб здоровью людей или окружающей среде, значительные материальные потери и нарушение условий жизнедеятельности людей.</w:t>
      </w:r>
    </w:p>
    <w:p w14:paraId="3161FA48" w14:textId="77777777" w:rsidR="008D6EE1" w:rsidRDefault="008D6EE1">
      <w:pPr>
        <w:pStyle w:val="ConsPlusNormal"/>
        <w:spacing w:before="220"/>
        <w:ind w:firstLine="540"/>
        <w:jc w:val="both"/>
      </w:pPr>
      <w:r>
        <w:t xml:space="preserve">[статья 43 </w:t>
      </w:r>
      <w:hyperlink r:id="rId1323">
        <w:r>
          <w:rPr>
            <w:color w:val="0000FF"/>
          </w:rPr>
          <w:t>ГОСТ Р 22.0.05-2020</w:t>
        </w:r>
      </w:hyperlink>
      <w:r>
        <w:t xml:space="preserve"> Безопасность в чрезвычайных ситуациях. Техногенные чрезвычайные ситуации. Термины и определения]</w:t>
      </w:r>
    </w:p>
    <w:p w14:paraId="16CB78EC" w14:textId="77777777" w:rsidR="008D6EE1" w:rsidRDefault="008D6EE1">
      <w:pPr>
        <w:pStyle w:val="ConsPlusNormal"/>
        <w:spacing w:before="220"/>
        <w:ind w:firstLine="540"/>
        <w:jc w:val="both"/>
      </w:pPr>
      <w:r>
        <w:rPr>
          <w:b/>
        </w:rPr>
        <w:t>15.2.3. Источник техногенной чрезвычайной ситуации;</w:t>
      </w:r>
      <w:r>
        <w:t xml:space="preserve"> источник техногенной ЧС</w:t>
      </w:r>
    </w:p>
    <w:p w14:paraId="16EAA445" w14:textId="77777777" w:rsidR="008D6EE1" w:rsidRDefault="008D6EE1">
      <w:pPr>
        <w:pStyle w:val="ConsPlusNormal"/>
        <w:spacing w:before="220"/>
        <w:ind w:firstLine="540"/>
        <w:jc w:val="both"/>
      </w:pPr>
      <w:r>
        <w:t>Авария, катастрофа или иное бедствие.</w:t>
      </w:r>
    </w:p>
    <w:p w14:paraId="42AC96D3" w14:textId="77777777" w:rsidR="008D6EE1" w:rsidRDefault="008D6EE1">
      <w:pPr>
        <w:pStyle w:val="ConsPlusNormal"/>
        <w:spacing w:before="220"/>
        <w:ind w:firstLine="540"/>
        <w:jc w:val="both"/>
      </w:pPr>
      <w:r>
        <w:t xml:space="preserve">[статья 15 </w:t>
      </w:r>
      <w:hyperlink r:id="rId1324">
        <w:r>
          <w:rPr>
            <w:color w:val="0000FF"/>
          </w:rPr>
          <w:t>ГОСТ Р 22.0.05-2020</w:t>
        </w:r>
      </w:hyperlink>
      <w:r>
        <w:t xml:space="preserve"> Безопасность в чрезвычайных ситуациях. Техногенные чрезвычайные ситуации. Термины и определения]</w:t>
      </w:r>
    </w:p>
    <w:p w14:paraId="7222F97C" w14:textId="77777777" w:rsidR="008D6EE1" w:rsidRDefault="008D6EE1">
      <w:pPr>
        <w:pStyle w:val="ConsPlusNormal"/>
        <w:spacing w:before="220"/>
        <w:ind w:firstLine="540"/>
        <w:jc w:val="both"/>
      </w:pPr>
      <w:r>
        <w:rPr>
          <w:b/>
        </w:rPr>
        <w:t>15.2.4. Опасные техногенные происшествия</w:t>
      </w:r>
    </w:p>
    <w:p w14:paraId="42CA0C46" w14:textId="77777777" w:rsidR="008D6EE1" w:rsidRDefault="008D6EE1">
      <w:pPr>
        <w:pStyle w:val="ConsPlusNormal"/>
        <w:spacing w:before="220"/>
        <w:ind w:firstLine="540"/>
        <w:jc w:val="both"/>
      </w:pPr>
      <w:r>
        <w:t>Аварии в зданиях, сооружениях как производственного, так и непроизводственного назначения или на транспорте, пожары, взрывы, высвобождение различных видов энергии и/или выбросы в окружающую среду радиоактивных веществ, материалов или опасных химических веществ.</w:t>
      </w:r>
    </w:p>
    <w:p w14:paraId="5C45A794" w14:textId="77777777" w:rsidR="008D6EE1" w:rsidRDefault="008D6EE1">
      <w:pPr>
        <w:pStyle w:val="ConsPlusNormal"/>
        <w:spacing w:before="220"/>
        <w:ind w:firstLine="540"/>
        <w:jc w:val="both"/>
      </w:pPr>
      <w:r>
        <w:t xml:space="preserve">[пункт 3.16 </w:t>
      </w:r>
      <w:hyperlink r:id="rId1325">
        <w:r>
          <w:rPr>
            <w:color w:val="0000FF"/>
          </w:rPr>
          <w:t>ГОСТ Р 22.2.13-2023</w:t>
        </w:r>
      </w:hyperlink>
      <w:r>
        <w:t xml:space="preserve"> Безопасность в чрезвычайных ситуациях. Порядок разработки перечня мероприятий по гражданской обороне, мероприятий по предупреждению чрезвычайных ситуаций природного и техногенного характера при проектировании объектов капитального строительства]</w:t>
      </w:r>
    </w:p>
    <w:p w14:paraId="773AC3E9" w14:textId="77777777" w:rsidR="008D6EE1" w:rsidRDefault="008D6EE1">
      <w:pPr>
        <w:pStyle w:val="ConsPlusNormal"/>
        <w:spacing w:before="220"/>
        <w:ind w:firstLine="540"/>
        <w:jc w:val="both"/>
      </w:pPr>
      <w:r>
        <w:rPr>
          <w:b/>
        </w:rPr>
        <w:t>15.2.5. Авария</w:t>
      </w:r>
      <w:r>
        <w:t xml:space="preserve"> &lt;техногенная ЧС&gt;</w:t>
      </w:r>
    </w:p>
    <w:p w14:paraId="247AB81C" w14:textId="77777777" w:rsidR="008D6EE1" w:rsidRDefault="008D6EE1">
      <w:pPr>
        <w:pStyle w:val="ConsPlusNormal"/>
        <w:spacing w:before="220"/>
        <w:ind w:firstLine="540"/>
        <w:jc w:val="both"/>
      </w:pPr>
      <w:r>
        <w:t xml:space="preserve">Опасное техногенное происшествие, создающее на объекте, определенной территории или </w:t>
      </w:r>
      <w:r>
        <w:lastRenderedPageBreak/>
        <w:t>акватории угрозу жизни и здоровью людей и приводящее к разрушению или повреждению зданий, сооружений, оборудования и транспортных средств, нарушению производственного или транспортного процесса, нанесению ущерба окружающей среде.</w:t>
      </w:r>
    </w:p>
    <w:p w14:paraId="12F5C465" w14:textId="77777777" w:rsidR="008D6EE1" w:rsidRDefault="008D6EE1">
      <w:pPr>
        <w:pStyle w:val="ConsPlusNormal"/>
        <w:spacing w:before="220"/>
        <w:ind w:firstLine="540"/>
        <w:jc w:val="both"/>
      </w:pPr>
      <w:r>
        <w:t xml:space="preserve">[статья 1 </w:t>
      </w:r>
      <w:hyperlink r:id="rId1326">
        <w:r>
          <w:rPr>
            <w:color w:val="0000FF"/>
          </w:rPr>
          <w:t>ГОСТ Р 22.0.05-2020</w:t>
        </w:r>
      </w:hyperlink>
      <w:r>
        <w:t xml:space="preserve"> Безопасность в чрезвычайных ситуациях. Техногенные чрезвычайные ситуации. Термины и определения]</w:t>
      </w:r>
    </w:p>
    <w:p w14:paraId="797C0F56" w14:textId="77777777" w:rsidR="008D6EE1" w:rsidRDefault="008D6EE1">
      <w:pPr>
        <w:pStyle w:val="ConsPlusNormal"/>
        <w:spacing w:before="220"/>
        <w:ind w:firstLine="540"/>
        <w:jc w:val="both"/>
      </w:pPr>
      <w:r>
        <w:rPr>
          <w:b/>
        </w:rPr>
        <w:t>15.2.6. Катастрофа</w:t>
      </w:r>
    </w:p>
    <w:p w14:paraId="27653C5F" w14:textId="77777777" w:rsidR="008D6EE1" w:rsidRDefault="008D6EE1">
      <w:pPr>
        <w:pStyle w:val="ConsPlusNormal"/>
        <w:spacing w:before="220"/>
        <w:ind w:firstLine="540"/>
        <w:jc w:val="both"/>
      </w:pPr>
      <w:r>
        <w:t>Крупная авария, повлекшая за собой человеческие жертвы, ущерб здоровью людей, а также приведшая к серьезному ущербу окружающей среде.</w:t>
      </w:r>
    </w:p>
    <w:p w14:paraId="71C9D22A" w14:textId="77777777" w:rsidR="008D6EE1" w:rsidRDefault="008D6EE1">
      <w:pPr>
        <w:pStyle w:val="ConsPlusNormal"/>
        <w:spacing w:before="220"/>
        <w:ind w:firstLine="540"/>
        <w:jc w:val="both"/>
      </w:pPr>
      <w:r>
        <w:t xml:space="preserve">[статья 16 </w:t>
      </w:r>
      <w:hyperlink r:id="rId1327">
        <w:r>
          <w:rPr>
            <w:color w:val="0000FF"/>
          </w:rPr>
          <w:t>ГОСТ Р 22.0.05-2020</w:t>
        </w:r>
      </w:hyperlink>
      <w:r>
        <w:t xml:space="preserve"> Безопасность в чрезвычайных ситуациях. Техногенные чрезвычайные ситуации. Термины и определения]</w:t>
      </w:r>
    </w:p>
    <w:p w14:paraId="6690844D" w14:textId="77777777" w:rsidR="008D6EE1" w:rsidRDefault="008D6EE1">
      <w:pPr>
        <w:pStyle w:val="ConsPlusNormal"/>
        <w:spacing w:before="220"/>
        <w:ind w:firstLine="540"/>
        <w:jc w:val="both"/>
      </w:pPr>
      <w:r>
        <w:rPr>
          <w:b/>
        </w:rPr>
        <w:t>15.2.7. Поражающий фактор источника чрезвычайной ситуации техногенного характера</w:t>
      </w:r>
    </w:p>
    <w:p w14:paraId="51305F4E" w14:textId="77777777" w:rsidR="008D6EE1" w:rsidRDefault="008D6EE1">
      <w:pPr>
        <w:pStyle w:val="ConsPlusNormal"/>
        <w:spacing w:before="220"/>
        <w:ind w:firstLine="540"/>
        <w:jc w:val="both"/>
      </w:pPr>
      <w:r>
        <w:t>Составляющая опасного техногенного происшествия, характеризуемая физическими и химическими действиями или проявлениями, которые определяются или выражаются соответствующими параметрами, способная наносить (наносящая) вред жизни или здоровью людей, имуществу физических или юридических лиц, государственному или муниципальному имуществу, окружающей среде.</w:t>
      </w:r>
    </w:p>
    <w:p w14:paraId="47C50B4D" w14:textId="77777777" w:rsidR="008D6EE1" w:rsidRDefault="008D6EE1">
      <w:pPr>
        <w:pStyle w:val="ConsPlusNormal"/>
        <w:spacing w:before="220"/>
        <w:ind w:firstLine="540"/>
        <w:jc w:val="both"/>
      </w:pPr>
      <w:r>
        <w:t xml:space="preserve">[пункт 3.20 </w:t>
      </w:r>
      <w:hyperlink r:id="rId1328">
        <w:r>
          <w:rPr>
            <w:color w:val="0000FF"/>
          </w:rPr>
          <w:t>ГОСТ Р 22.2.13-2023</w:t>
        </w:r>
      </w:hyperlink>
      <w:r>
        <w:t xml:space="preserve"> Безопасность в чрезвычайных ситуациях. Порядок разработки перечня мероприятий по гражданской обороне, мероприятий по предупреждению чрезвычайных ситуаций природного и техногенного характера при проектировании объектов капитального строительства]</w:t>
      </w:r>
    </w:p>
    <w:p w14:paraId="6D4F6C40" w14:textId="77777777" w:rsidR="008D6EE1" w:rsidRDefault="008D6EE1">
      <w:pPr>
        <w:pStyle w:val="ConsPlusNormal"/>
        <w:spacing w:before="220"/>
        <w:ind w:firstLine="540"/>
        <w:jc w:val="both"/>
      </w:pPr>
      <w:r>
        <w:rPr>
          <w:b/>
        </w:rPr>
        <w:t>15.2.8. Поражающее воздействие источника техногенной чрезвычайной ситуации;</w:t>
      </w:r>
      <w:r>
        <w:t xml:space="preserve"> поражающее воздействие источника техногенной ЧС</w:t>
      </w:r>
    </w:p>
    <w:p w14:paraId="1AF8C6F1" w14:textId="77777777" w:rsidR="008D6EE1" w:rsidRDefault="008D6EE1">
      <w:pPr>
        <w:pStyle w:val="ConsPlusNormal"/>
        <w:spacing w:before="220"/>
        <w:ind w:firstLine="540"/>
        <w:jc w:val="both"/>
      </w:pPr>
      <w:r>
        <w:t>Негативное влияние одного или совокупности поражающих факторов источника техногенной чрезвычайной ситуации на людей и окружающую среду.</w:t>
      </w:r>
    </w:p>
    <w:p w14:paraId="54F4D069" w14:textId="77777777" w:rsidR="008D6EE1" w:rsidRDefault="008D6EE1">
      <w:pPr>
        <w:pStyle w:val="ConsPlusNormal"/>
        <w:spacing w:before="220"/>
        <w:ind w:firstLine="540"/>
        <w:jc w:val="both"/>
      </w:pPr>
      <w:r>
        <w:t xml:space="preserve">[статья 42 </w:t>
      </w:r>
      <w:hyperlink r:id="rId1329">
        <w:r>
          <w:rPr>
            <w:color w:val="0000FF"/>
          </w:rPr>
          <w:t>ГОСТ Р 22.0.05-2020</w:t>
        </w:r>
      </w:hyperlink>
      <w:r>
        <w:t xml:space="preserve"> Безопасность в чрезвычайных ситуациях. Техногенные чрезвычайные ситуации. Термины и определения]</w:t>
      </w:r>
    </w:p>
    <w:p w14:paraId="4EEC2336" w14:textId="77777777" w:rsidR="008D6EE1" w:rsidRDefault="008D6EE1">
      <w:pPr>
        <w:pStyle w:val="ConsPlusNormal"/>
        <w:spacing w:before="220"/>
        <w:ind w:firstLine="540"/>
        <w:jc w:val="both"/>
      </w:pPr>
      <w:r>
        <w:rPr>
          <w:b/>
        </w:rPr>
        <w:t>15.2.9. [потенциально опасное вещество, опасное вещество]</w:t>
      </w:r>
    </w:p>
    <w:p w14:paraId="540FAB01" w14:textId="77777777" w:rsidR="008D6EE1" w:rsidRDefault="008D6EE1">
      <w:pPr>
        <w:pStyle w:val="ConsPlusNormal"/>
        <w:spacing w:before="220"/>
        <w:ind w:firstLine="540"/>
        <w:jc w:val="both"/>
      </w:pPr>
      <w:r>
        <w:t>Вещество, которое вследствие своих физических, химических, биологических или токсикологических свойств предопределяет собой опасность для жизни и здоровья людей, для животных и растений.</w:t>
      </w:r>
    </w:p>
    <w:p w14:paraId="78201DC7" w14:textId="77777777" w:rsidR="008D6EE1" w:rsidRDefault="008D6EE1">
      <w:pPr>
        <w:pStyle w:val="ConsPlusNormal"/>
        <w:spacing w:before="220"/>
        <w:ind w:firstLine="540"/>
        <w:jc w:val="both"/>
      </w:pPr>
      <w:r>
        <w:t xml:space="preserve">[статья 28 </w:t>
      </w:r>
      <w:hyperlink r:id="rId1330">
        <w:r>
          <w:rPr>
            <w:color w:val="0000FF"/>
          </w:rPr>
          <w:t>ГОСТ Р 22.0.05-2020</w:t>
        </w:r>
      </w:hyperlink>
      <w:r>
        <w:t xml:space="preserve"> Безопасность в чрезвычайных ситуациях. Техногенные чрезвычайные ситуации. Термины и определения]</w:t>
      </w:r>
    </w:p>
    <w:p w14:paraId="03234206" w14:textId="77777777" w:rsidR="008D6EE1" w:rsidRDefault="008D6EE1">
      <w:pPr>
        <w:pStyle w:val="ConsPlusNormal"/>
        <w:spacing w:before="220"/>
        <w:ind w:firstLine="540"/>
        <w:jc w:val="both"/>
      </w:pPr>
      <w:r>
        <w:rPr>
          <w:b/>
        </w:rPr>
        <w:t>15.2.10. Предельно допустимая концентрация опасного вещества;</w:t>
      </w:r>
      <w:r>
        <w:t xml:space="preserve"> ПДК</w:t>
      </w:r>
    </w:p>
    <w:p w14:paraId="7AA894DA" w14:textId="77777777" w:rsidR="008D6EE1" w:rsidRDefault="008D6EE1">
      <w:pPr>
        <w:pStyle w:val="ConsPlusNormal"/>
        <w:spacing w:before="220"/>
        <w:ind w:firstLine="540"/>
        <w:jc w:val="both"/>
      </w:pPr>
      <w:r>
        <w:t>Максимальное количество опасных веществ в почве, воздушной или водной среде, продовольствии, пищевом сырье и кормах, измеряемое в единице объема или массы, которое при постоянном контакте с человеком или при воздействии на него за определенный промежуток времени практически не влияет на здоровье людей и не вызывает неблагоприятных последствий.</w:t>
      </w:r>
    </w:p>
    <w:p w14:paraId="306363A3" w14:textId="77777777" w:rsidR="008D6EE1" w:rsidRDefault="008D6EE1">
      <w:pPr>
        <w:pStyle w:val="ConsPlusNormal"/>
        <w:spacing w:before="220"/>
        <w:ind w:firstLine="540"/>
        <w:jc w:val="both"/>
      </w:pPr>
      <w:r>
        <w:t xml:space="preserve">[статья 32 </w:t>
      </w:r>
      <w:hyperlink r:id="rId1331">
        <w:r>
          <w:rPr>
            <w:color w:val="0000FF"/>
          </w:rPr>
          <w:t>ГОСТ Р 22.0.05-2020</w:t>
        </w:r>
      </w:hyperlink>
      <w:r>
        <w:t xml:space="preserve"> Безопасность в чрезвычайных ситуациях. Техногенные чрезвычайные ситуации. Термины и определения]</w:t>
      </w:r>
    </w:p>
    <w:p w14:paraId="6FF2391B" w14:textId="77777777" w:rsidR="008D6EE1" w:rsidRDefault="008D6EE1">
      <w:pPr>
        <w:pStyle w:val="ConsPlusNormal"/>
        <w:jc w:val="both"/>
      </w:pPr>
    </w:p>
    <w:p w14:paraId="3A85B94B" w14:textId="77777777" w:rsidR="008D6EE1" w:rsidRDefault="008D6EE1">
      <w:pPr>
        <w:pStyle w:val="ConsPlusNormal"/>
        <w:jc w:val="center"/>
        <w:outlineLvl w:val="3"/>
      </w:pPr>
      <w:r>
        <w:rPr>
          <w:b/>
        </w:rPr>
        <w:t>15.3. Природные чрезвычайные ситуации</w:t>
      </w:r>
    </w:p>
    <w:p w14:paraId="37224F15" w14:textId="77777777" w:rsidR="008D6EE1" w:rsidRDefault="008D6EE1">
      <w:pPr>
        <w:pStyle w:val="ConsPlusNormal"/>
        <w:jc w:val="both"/>
      </w:pPr>
    </w:p>
    <w:p w14:paraId="3A40B47E" w14:textId="77777777" w:rsidR="008D6EE1" w:rsidRDefault="008D6EE1">
      <w:pPr>
        <w:pStyle w:val="ConsPlusNormal"/>
        <w:jc w:val="center"/>
        <w:outlineLvl w:val="4"/>
      </w:pPr>
      <w:r>
        <w:rPr>
          <w:b/>
        </w:rPr>
        <w:t>Общие понятия</w:t>
      </w:r>
    </w:p>
    <w:p w14:paraId="5F5913C6" w14:textId="77777777" w:rsidR="008D6EE1" w:rsidRDefault="008D6EE1">
      <w:pPr>
        <w:pStyle w:val="ConsPlusNormal"/>
        <w:jc w:val="both"/>
      </w:pPr>
    </w:p>
    <w:p w14:paraId="77587023" w14:textId="77777777" w:rsidR="008D6EE1" w:rsidRDefault="008D6EE1">
      <w:pPr>
        <w:pStyle w:val="ConsPlusNormal"/>
        <w:ind w:firstLine="540"/>
        <w:jc w:val="both"/>
      </w:pPr>
      <w:r>
        <w:rPr>
          <w:b/>
        </w:rPr>
        <w:t>15.3.1. Природная чрезвычайная ситуация;</w:t>
      </w:r>
      <w:r>
        <w:t xml:space="preserve"> природная ЧС</w:t>
      </w:r>
    </w:p>
    <w:p w14:paraId="16D2ED6C" w14:textId="77777777" w:rsidR="008D6EE1" w:rsidRDefault="008D6EE1">
      <w:pPr>
        <w:pStyle w:val="ConsPlusNormal"/>
        <w:spacing w:before="220"/>
        <w:ind w:firstLine="540"/>
        <w:jc w:val="both"/>
      </w:pPr>
      <w:r>
        <w:t>Обстановка на определенной территории или акватории, сложившаяся в результате опасного природного явления, которое может повлечь или повлекло за собой человеческие жертвы, ущерб здоровью людей или окружающей среде, значительные материальные потери и нарушение условий жизнедеятельности людей.</w:t>
      </w:r>
    </w:p>
    <w:p w14:paraId="34EB01B5" w14:textId="77777777" w:rsidR="008D6EE1" w:rsidRDefault="008D6EE1">
      <w:pPr>
        <w:pStyle w:val="ConsPlusNormal"/>
        <w:spacing w:before="220"/>
        <w:ind w:firstLine="540"/>
        <w:jc w:val="both"/>
      </w:pPr>
      <w:r>
        <w:t xml:space="preserve">[статья 1 </w:t>
      </w:r>
      <w:hyperlink r:id="rId1332">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36AD3C72" w14:textId="77777777" w:rsidR="008D6EE1" w:rsidRDefault="008D6EE1">
      <w:pPr>
        <w:pStyle w:val="ConsPlusNormal"/>
        <w:spacing w:before="220"/>
        <w:ind w:firstLine="540"/>
        <w:jc w:val="both"/>
      </w:pPr>
      <w:r>
        <w:rPr>
          <w:b/>
        </w:rPr>
        <w:t>15.3.2. Природно-техногенная чрезвычайная ситуация</w:t>
      </w:r>
    </w:p>
    <w:p w14:paraId="2EF4A407" w14:textId="77777777" w:rsidR="008D6EE1" w:rsidRDefault="008D6EE1">
      <w:pPr>
        <w:pStyle w:val="ConsPlusNormal"/>
        <w:spacing w:before="220"/>
        <w:ind w:firstLine="540"/>
        <w:jc w:val="both"/>
      </w:pPr>
      <w:r>
        <w:t>Обстановка на определенной территории или акватории, сложившаяся в результате воздействия поражающих факторов источника природной чрезвычайной ситуации на объекты инфраструктуры, которая может повлечь или повлекла за собой человеческие жертвы, ущерб здоровью людей и/или окружающей среде, значительные материальные потери и нарушение условий жизнедеятельности людей.</w:t>
      </w:r>
    </w:p>
    <w:p w14:paraId="7A45665F" w14:textId="77777777" w:rsidR="008D6EE1" w:rsidRDefault="008D6EE1">
      <w:pPr>
        <w:pStyle w:val="ConsPlusNormal"/>
        <w:spacing w:before="220"/>
        <w:ind w:firstLine="540"/>
        <w:jc w:val="both"/>
      </w:pPr>
      <w:r>
        <w:t xml:space="preserve">[статья 8 </w:t>
      </w:r>
      <w:hyperlink r:id="rId1333">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537555CD" w14:textId="77777777" w:rsidR="008D6EE1" w:rsidRDefault="008D6EE1">
      <w:pPr>
        <w:pStyle w:val="ConsPlusNormal"/>
        <w:spacing w:before="220"/>
        <w:ind w:firstLine="540"/>
        <w:jc w:val="both"/>
      </w:pPr>
      <w:r>
        <w:rPr>
          <w:b/>
        </w:rPr>
        <w:t>15.3.3. Опасное природное явление</w:t>
      </w:r>
    </w:p>
    <w:p w14:paraId="57698D16" w14:textId="77777777" w:rsidR="008D6EE1" w:rsidRDefault="008D6EE1">
      <w:pPr>
        <w:pStyle w:val="ConsPlusNormal"/>
        <w:spacing w:before="220"/>
        <w:ind w:firstLine="540"/>
        <w:jc w:val="both"/>
      </w:pPr>
      <w:r>
        <w:t>Гидрометеорологическое или гелиогеофизическое явление, которое по интенсивности развития, продолжительности или моменту возникновения может представлять угрозу жизни или здоровью граждан, а также может наносить значительный материальный ущерб.</w:t>
      </w:r>
    </w:p>
    <w:p w14:paraId="07566940" w14:textId="77777777" w:rsidR="008D6EE1" w:rsidRDefault="008D6EE1">
      <w:pPr>
        <w:pStyle w:val="ConsPlusNormal"/>
        <w:spacing w:before="220"/>
        <w:ind w:firstLine="540"/>
        <w:jc w:val="both"/>
      </w:pPr>
      <w:r>
        <w:t xml:space="preserve">[статья 11 </w:t>
      </w:r>
      <w:hyperlink r:id="rId1334">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19107114" w14:textId="77777777" w:rsidR="008D6EE1" w:rsidRDefault="008D6EE1">
      <w:pPr>
        <w:pStyle w:val="ConsPlusNormal"/>
        <w:spacing w:before="220"/>
        <w:ind w:firstLine="540"/>
        <w:jc w:val="both"/>
      </w:pPr>
      <w:r>
        <w:rPr>
          <w:b/>
        </w:rPr>
        <w:t>15.3.4. Быстроразвивающиеся опасные природные явления</w:t>
      </w:r>
    </w:p>
    <w:p w14:paraId="26CEC1EB" w14:textId="77777777" w:rsidR="008D6EE1" w:rsidRDefault="008D6EE1">
      <w:pPr>
        <w:pStyle w:val="ConsPlusNormal"/>
        <w:spacing w:before="220"/>
        <w:ind w:firstLine="540"/>
        <w:jc w:val="both"/>
      </w:pPr>
      <w:r>
        <w:t>Негативные явления и процессы, определенные в ходе прогнозирования угрозы возникновения чрезвычайных ситуаций, локализация и ликвидация которых требуют заблаговременной подготовки сил и средств реагирования на чрезвычайные ситуации.</w:t>
      </w:r>
    </w:p>
    <w:p w14:paraId="64F209F1" w14:textId="77777777" w:rsidR="008D6EE1" w:rsidRDefault="008D6EE1">
      <w:pPr>
        <w:pStyle w:val="ConsPlusNormal"/>
        <w:spacing w:before="220"/>
        <w:ind w:firstLine="540"/>
        <w:jc w:val="both"/>
      </w:pPr>
      <w:r>
        <w:t xml:space="preserve">[статья 13 </w:t>
      </w:r>
      <w:hyperlink r:id="rId1335">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34745DE2" w14:textId="77777777" w:rsidR="008D6EE1" w:rsidRDefault="008D6EE1">
      <w:pPr>
        <w:pStyle w:val="ConsPlusNormal"/>
        <w:spacing w:before="220"/>
        <w:ind w:firstLine="540"/>
        <w:jc w:val="both"/>
      </w:pPr>
      <w:r>
        <w:rPr>
          <w:b/>
        </w:rPr>
        <w:t>15.3.5. Бедствие</w:t>
      </w:r>
    </w:p>
    <w:p w14:paraId="6F428030" w14:textId="77777777" w:rsidR="008D6EE1" w:rsidRDefault="008D6EE1">
      <w:pPr>
        <w:pStyle w:val="ConsPlusNormal"/>
        <w:spacing w:before="220"/>
        <w:ind w:firstLine="540"/>
        <w:jc w:val="both"/>
      </w:pPr>
      <w:r>
        <w:t>Событие любого масштаба и характера, которое серьезно нарушает жизнь населения в результате сочетания опасных явлений с имеющимся уровнем подверженности угрозе, уязвимости и потенциала противодействия и приводит, по отдельности или в сочетании друг с другом, к таким последствиям, как жертвы среди населения, а также материальный, экономический или экологический ущерб и воздействие.</w:t>
      </w:r>
    </w:p>
    <w:p w14:paraId="653CB084" w14:textId="77777777" w:rsidR="008D6EE1" w:rsidRDefault="008D6EE1">
      <w:pPr>
        <w:pStyle w:val="ConsPlusNormal"/>
        <w:spacing w:before="220"/>
        <w:ind w:firstLine="540"/>
        <w:jc w:val="both"/>
      </w:pPr>
      <w:r>
        <w:t>Примечания:</w:t>
      </w:r>
    </w:p>
    <w:p w14:paraId="644C9430" w14:textId="77777777" w:rsidR="008D6EE1" w:rsidRDefault="008D6EE1">
      <w:pPr>
        <w:pStyle w:val="ConsPlusNormal"/>
        <w:spacing w:before="220"/>
        <w:ind w:firstLine="540"/>
        <w:jc w:val="both"/>
      </w:pPr>
      <w:r>
        <w:t xml:space="preserve">1. Бедствие может иметь мгновенные и локализованные последствия, но нередко может быть крупномасштабным и продолжаться в течение длительного периода времени. Последствия могут представлять серьезное испытание для населения и превосходить его способность справиться с ними собственными силами, и поэтому может потребоваться помощь из внешних источников, к </w:t>
      </w:r>
      <w:r>
        <w:lastRenderedPageBreak/>
        <w:t>которым могут относиться соседние регионы или организации на национальном или международном уровне.</w:t>
      </w:r>
    </w:p>
    <w:p w14:paraId="68DDE647" w14:textId="77777777" w:rsidR="008D6EE1" w:rsidRDefault="008D6EE1">
      <w:pPr>
        <w:pStyle w:val="ConsPlusNormal"/>
        <w:spacing w:before="220"/>
        <w:ind w:firstLine="540"/>
        <w:jc w:val="both"/>
      </w:pPr>
      <w:r>
        <w:t>2 Международный термин "бедствие" может быть использован на взаимозаменяемой основе с термином "чрезвычайная ситуация".</w:t>
      </w:r>
    </w:p>
    <w:p w14:paraId="23D820C4" w14:textId="77777777" w:rsidR="008D6EE1" w:rsidRDefault="008D6EE1">
      <w:pPr>
        <w:pStyle w:val="ConsPlusNormal"/>
        <w:spacing w:before="220"/>
        <w:ind w:firstLine="540"/>
        <w:jc w:val="both"/>
      </w:pPr>
      <w:r>
        <w:t xml:space="preserve">[статья 2 </w:t>
      </w:r>
      <w:hyperlink r:id="rId1336">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356DB30E" w14:textId="77777777" w:rsidR="008D6EE1" w:rsidRDefault="008D6EE1">
      <w:pPr>
        <w:pStyle w:val="ConsPlusNormal"/>
        <w:spacing w:before="220"/>
        <w:ind w:firstLine="540"/>
        <w:jc w:val="both"/>
      </w:pPr>
      <w:r>
        <w:rPr>
          <w:b/>
        </w:rPr>
        <w:t>15.3.6. Стихийное бедствие</w:t>
      </w:r>
    </w:p>
    <w:p w14:paraId="4C7AEE3C" w14:textId="77777777" w:rsidR="008D6EE1" w:rsidRDefault="008D6EE1">
      <w:pPr>
        <w:pStyle w:val="ConsPlusNormal"/>
        <w:spacing w:before="220"/>
        <w:ind w:firstLine="540"/>
        <w:jc w:val="both"/>
      </w:pPr>
      <w:r>
        <w:t>Разрушительное природное и (или) природно-антропогенное явление или процесс, в результате которого может возникнуть или возникла угроза жизни и здоровью людей, может произойти разрушение или уничтожение объектов производственного и (или) непроизводственного назначения, а также компонентов окружающей среды.</w:t>
      </w:r>
    </w:p>
    <w:p w14:paraId="23125EF2" w14:textId="77777777" w:rsidR="008D6EE1" w:rsidRDefault="008D6EE1">
      <w:pPr>
        <w:pStyle w:val="ConsPlusNormal"/>
        <w:spacing w:before="220"/>
        <w:ind w:firstLine="540"/>
        <w:jc w:val="both"/>
      </w:pPr>
      <w:r>
        <w:t xml:space="preserve">[статья 3 </w:t>
      </w:r>
      <w:hyperlink r:id="rId1337">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12D13A04" w14:textId="77777777" w:rsidR="008D6EE1" w:rsidRDefault="008D6EE1">
      <w:pPr>
        <w:pStyle w:val="ConsPlusNormal"/>
        <w:spacing w:before="220"/>
        <w:ind w:firstLine="540"/>
        <w:jc w:val="both"/>
      </w:pPr>
      <w:r>
        <w:rPr>
          <w:b/>
        </w:rPr>
        <w:t>15.3.7. Источник природной чрезвычайной ситуации;</w:t>
      </w:r>
      <w:r>
        <w:t xml:space="preserve"> источник природной ЧС</w:t>
      </w:r>
    </w:p>
    <w:p w14:paraId="7FAB6598" w14:textId="77777777" w:rsidR="008D6EE1" w:rsidRDefault="008D6EE1">
      <w:pPr>
        <w:pStyle w:val="ConsPlusNormal"/>
        <w:spacing w:before="220"/>
        <w:ind w:firstLine="540"/>
        <w:jc w:val="both"/>
      </w:pPr>
      <w:r>
        <w:t>Опасное природное явление или процесс, в результате которого на определенной территории или акватории произошла или может возникнуть чрезвычайная ситуация.</w:t>
      </w:r>
    </w:p>
    <w:p w14:paraId="6D65769F" w14:textId="77777777" w:rsidR="008D6EE1" w:rsidRDefault="008D6EE1">
      <w:pPr>
        <w:pStyle w:val="ConsPlusNormal"/>
        <w:spacing w:before="220"/>
        <w:ind w:firstLine="540"/>
        <w:jc w:val="both"/>
      </w:pPr>
      <w:r>
        <w:t xml:space="preserve">[статья 4 </w:t>
      </w:r>
      <w:hyperlink r:id="rId1338">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68849C15" w14:textId="77777777" w:rsidR="008D6EE1" w:rsidRDefault="008D6EE1">
      <w:pPr>
        <w:pStyle w:val="ConsPlusNormal"/>
        <w:spacing w:before="220"/>
        <w:ind w:firstLine="540"/>
        <w:jc w:val="both"/>
      </w:pPr>
      <w:r>
        <w:rPr>
          <w:b/>
        </w:rPr>
        <w:t>15.3.8. Поражающий фактор источника природной чрезвычайной ситуации;</w:t>
      </w:r>
      <w:r>
        <w:t xml:space="preserve"> поражающий фактор источника природной ЧС</w:t>
      </w:r>
    </w:p>
    <w:p w14:paraId="4264C83E" w14:textId="77777777" w:rsidR="008D6EE1" w:rsidRDefault="008D6EE1">
      <w:pPr>
        <w:pStyle w:val="ConsPlusNormal"/>
        <w:spacing w:before="220"/>
        <w:ind w:firstLine="540"/>
        <w:jc w:val="both"/>
      </w:pPr>
      <w:r>
        <w:t>Составляющая опасного природного явления или процесса, вызванная источником природной чрезвычайной ситуации и характеризуемая физическими, химическими, биологическими действиями или проявлениями, которые определяются или выражаются соответствующими параметрами.</w:t>
      </w:r>
    </w:p>
    <w:p w14:paraId="2F62BA9B" w14:textId="77777777" w:rsidR="008D6EE1" w:rsidRDefault="008D6EE1">
      <w:pPr>
        <w:pStyle w:val="ConsPlusNormal"/>
        <w:spacing w:before="220"/>
        <w:ind w:firstLine="540"/>
        <w:jc w:val="both"/>
      </w:pPr>
      <w:r>
        <w:t xml:space="preserve">[статья 5 </w:t>
      </w:r>
      <w:hyperlink r:id="rId1339">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799D9C1B" w14:textId="77777777" w:rsidR="008D6EE1" w:rsidRDefault="008D6EE1">
      <w:pPr>
        <w:pStyle w:val="ConsPlusNormal"/>
        <w:spacing w:before="220"/>
        <w:ind w:firstLine="540"/>
        <w:jc w:val="both"/>
      </w:pPr>
      <w:r>
        <w:rPr>
          <w:b/>
        </w:rPr>
        <w:t>15.3.9. Поражающее воздействие источника природной чрезвычайной ситуации;</w:t>
      </w:r>
      <w:r>
        <w:t xml:space="preserve"> поражающее воздействие источника природной ЧС</w:t>
      </w:r>
    </w:p>
    <w:p w14:paraId="2E7AA2CF" w14:textId="77777777" w:rsidR="008D6EE1" w:rsidRDefault="008D6EE1">
      <w:pPr>
        <w:pStyle w:val="ConsPlusNormal"/>
        <w:spacing w:before="220"/>
        <w:ind w:firstLine="540"/>
        <w:jc w:val="both"/>
      </w:pPr>
      <w:r>
        <w:t>Негативное влияние одного или совокупности поражающих факторов источника природной чрезвычайной ситуации, приведшее к человеческим жертвам, ущербу здоровью людей или окружающей среде, значительным материальным потерям и нарушению условий жизнедеятельности людей.</w:t>
      </w:r>
    </w:p>
    <w:p w14:paraId="31C4A15D" w14:textId="77777777" w:rsidR="008D6EE1" w:rsidRDefault="008D6EE1">
      <w:pPr>
        <w:pStyle w:val="ConsPlusNormal"/>
        <w:spacing w:before="220"/>
        <w:ind w:firstLine="540"/>
        <w:jc w:val="both"/>
      </w:pPr>
      <w:r>
        <w:t xml:space="preserve">[статья 6 </w:t>
      </w:r>
      <w:hyperlink r:id="rId1340">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5F6F2F2C" w14:textId="77777777" w:rsidR="008D6EE1" w:rsidRDefault="008D6EE1">
      <w:pPr>
        <w:pStyle w:val="ConsPlusNormal"/>
        <w:spacing w:before="220"/>
        <w:ind w:firstLine="540"/>
        <w:jc w:val="both"/>
      </w:pPr>
      <w:r>
        <w:rPr>
          <w:b/>
        </w:rPr>
        <w:t>15.3.10. Риск чрезвычайной ситуации</w:t>
      </w:r>
    </w:p>
    <w:p w14:paraId="47718247" w14:textId="77777777" w:rsidR="008D6EE1" w:rsidRDefault="008D6EE1">
      <w:pPr>
        <w:pStyle w:val="ConsPlusNormal"/>
        <w:spacing w:before="220"/>
        <w:ind w:firstLine="540"/>
        <w:jc w:val="both"/>
      </w:pPr>
      <w:r>
        <w:t>Мера опасности чрезвычайной ситуации, сочетающая вероятность возникновения чрезвычайной ситуации и ее последствия.</w:t>
      </w:r>
    </w:p>
    <w:p w14:paraId="689FA8B8" w14:textId="77777777" w:rsidR="008D6EE1" w:rsidRDefault="008D6EE1">
      <w:pPr>
        <w:pStyle w:val="ConsPlusNormal"/>
        <w:spacing w:before="220"/>
        <w:ind w:firstLine="540"/>
        <w:jc w:val="both"/>
      </w:pPr>
      <w:r>
        <w:t xml:space="preserve">[статья 7 </w:t>
      </w:r>
      <w:hyperlink r:id="rId1341">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50188D42" w14:textId="77777777" w:rsidR="008D6EE1" w:rsidRDefault="008D6EE1">
      <w:pPr>
        <w:pStyle w:val="ConsPlusNormal"/>
        <w:spacing w:before="220"/>
        <w:ind w:firstLine="540"/>
        <w:jc w:val="both"/>
      </w:pPr>
      <w:r>
        <w:rPr>
          <w:b/>
        </w:rPr>
        <w:lastRenderedPageBreak/>
        <w:t>15.3.11. Зона природной чрезвычайной ситуации</w:t>
      </w:r>
    </w:p>
    <w:p w14:paraId="58F004D3" w14:textId="77777777" w:rsidR="008D6EE1" w:rsidRDefault="008D6EE1">
      <w:pPr>
        <w:pStyle w:val="ConsPlusNormal"/>
        <w:spacing w:before="220"/>
        <w:ind w:firstLine="540"/>
        <w:jc w:val="both"/>
      </w:pPr>
      <w:r>
        <w:t>Зона природной ЧС: Территория, на которой возникла природная чрезвычайная ситуация.</w:t>
      </w:r>
    </w:p>
    <w:p w14:paraId="0AF6096B" w14:textId="77777777" w:rsidR="008D6EE1" w:rsidRDefault="008D6EE1">
      <w:pPr>
        <w:pStyle w:val="ConsPlusNormal"/>
        <w:spacing w:before="220"/>
        <w:ind w:firstLine="540"/>
        <w:jc w:val="both"/>
      </w:pPr>
      <w:r>
        <w:t xml:space="preserve">[статья 9 </w:t>
      </w:r>
      <w:hyperlink r:id="rId1342">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1BD3FD87" w14:textId="77777777" w:rsidR="008D6EE1" w:rsidRDefault="008D6EE1">
      <w:pPr>
        <w:pStyle w:val="ConsPlusNormal"/>
        <w:spacing w:before="220"/>
        <w:ind w:firstLine="540"/>
        <w:jc w:val="both"/>
      </w:pPr>
      <w:r>
        <w:rPr>
          <w:b/>
        </w:rPr>
        <w:t>15.3.12. Зона вероятной природной чрезвычайной ситуации</w:t>
      </w:r>
    </w:p>
    <w:p w14:paraId="2EB1EB9A" w14:textId="77777777" w:rsidR="008D6EE1" w:rsidRDefault="008D6EE1">
      <w:pPr>
        <w:pStyle w:val="ConsPlusNormal"/>
        <w:spacing w:before="220"/>
        <w:ind w:firstLine="540"/>
        <w:jc w:val="both"/>
      </w:pPr>
      <w:r>
        <w:t>Зона вероятной природной ЧС: Территория или акватория, на которой существует либо не исключена возможность возникновения природной чрезвычайной ситуации.</w:t>
      </w:r>
    </w:p>
    <w:p w14:paraId="7AA83853" w14:textId="77777777" w:rsidR="008D6EE1" w:rsidRDefault="008D6EE1">
      <w:pPr>
        <w:pStyle w:val="ConsPlusNormal"/>
        <w:spacing w:before="220"/>
        <w:ind w:firstLine="540"/>
        <w:jc w:val="both"/>
      </w:pPr>
      <w:r>
        <w:t xml:space="preserve">[статья 10 </w:t>
      </w:r>
      <w:hyperlink r:id="rId1343">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2285D000" w14:textId="77777777" w:rsidR="008D6EE1" w:rsidRDefault="008D6EE1">
      <w:pPr>
        <w:pStyle w:val="ConsPlusNormal"/>
        <w:spacing w:before="220"/>
        <w:ind w:firstLine="540"/>
        <w:jc w:val="both"/>
      </w:pPr>
      <w:r>
        <w:rPr>
          <w:b/>
        </w:rPr>
        <w:t>15.3.13. Зона экстренного оповещения населения</w:t>
      </w:r>
    </w:p>
    <w:p w14:paraId="02894F9E" w14:textId="77777777" w:rsidR="008D6EE1" w:rsidRDefault="008D6EE1">
      <w:pPr>
        <w:pStyle w:val="ConsPlusNormal"/>
        <w:spacing w:before="220"/>
        <w:ind w:firstLine="540"/>
        <w:jc w:val="both"/>
      </w:pPr>
      <w:r>
        <w:t>Территория, подверженная риску возникновения быстроразвивающихся опасных природных явлений и техногенных процессов, представляющих непосредственную угрозу жизни и здоровью находящихся на ней людей.</w:t>
      </w:r>
    </w:p>
    <w:p w14:paraId="68C01C0A" w14:textId="77777777" w:rsidR="008D6EE1" w:rsidRDefault="008D6EE1">
      <w:pPr>
        <w:pStyle w:val="ConsPlusNormal"/>
        <w:spacing w:before="220"/>
        <w:ind w:firstLine="540"/>
        <w:jc w:val="both"/>
      </w:pPr>
      <w:r>
        <w:t xml:space="preserve">[статья 12 </w:t>
      </w:r>
      <w:hyperlink r:id="rId1344">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2D009BF4" w14:textId="77777777" w:rsidR="008D6EE1" w:rsidRDefault="008D6EE1">
      <w:pPr>
        <w:pStyle w:val="ConsPlusNormal"/>
        <w:spacing w:before="220"/>
        <w:ind w:firstLine="540"/>
        <w:jc w:val="both"/>
      </w:pPr>
      <w:r>
        <w:rPr>
          <w:b/>
        </w:rPr>
        <w:t>15.3.14. Угроза природной чрезвычайной ситуации</w:t>
      </w:r>
    </w:p>
    <w:p w14:paraId="0B6BB4D6" w14:textId="77777777" w:rsidR="008D6EE1" w:rsidRDefault="008D6EE1">
      <w:pPr>
        <w:pStyle w:val="ConsPlusNormal"/>
        <w:spacing w:before="220"/>
        <w:ind w:firstLine="540"/>
        <w:jc w:val="both"/>
      </w:pPr>
      <w:r>
        <w:t>Качественная оценка риска чрезвычайной ситуации в зоне вероятной природной чрезвычайной ситуации.</w:t>
      </w:r>
    </w:p>
    <w:p w14:paraId="3E053D60" w14:textId="77777777" w:rsidR="008D6EE1" w:rsidRDefault="008D6EE1">
      <w:pPr>
        <w:pStyle w:val="ConsPlusNormal"/>
        <w:spacing w:before="220"/>
        <w:ind w:firstLine="540"/>
        <w:jc w:val="both"/>
      </w:pPr>
      <w:r>
        <w:t>Примечание. Угроза чрезвычайной ситуации может быть представлена цветовыми кодами опасности.</w:t>
      </w:r>
    </w:p>
    <w:p w14:paraId="6A10583A" w14:textId="77777777" w:rsidR="008D6EE1" w:rsidRDefault="008D6EE1">
      <w:pPr>
        <w:pStyle w:val="ConsPlusNormal"/>
        <w:spacing w:before="220"/>
        <w:ind w:firstLine="540"/>
        <w:jc w:val="both"/>
      </w:pPr>
      <w:r>
        <w:t xml:space="preserve">[статья 14 </w:t>
      </w:r>
      <w:hyperlink r:id="rId1345">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1015866F" w14:textId="77777777" w:rsidR="008D6EE1" w:rsidRDefault="008D6EE1">
      <w:pPr>
        <w:pStyle w:val="ConsPlusNormal"/>
        <w:jc w:val="both"/>
      </w:pPr>
    </w:p>
    <w:p w14:paraId="24D3103D" w14:textId="77777777" w:rsidR="008D6EE1" w:rsidRDefault="008D6EE1">
      <w:pPr>
        <w:pStyle w:val="ConsPlusNormal"/>
        <w:jc w:val="center"/>
        <w:outlineLvl w:val="4"/>
      </w:pPr>
      <w:r>
        <w:rPr>
          <w:b/>
        </w:rPr>
        <w:t>Опасные геологические явления и процессы</w:t>
      </w:r>
    </w:p>
    <w:p w14:paraId="5022CBAD" w14:textId="77777777" w:rsidR="008D6EE1" w:rsidRDefault="008D6EE1">
      <w:pPr>
        <w:pStyle w:val="ConsPlusNormal"/>
        <w:jc w:val="both"/>
      </w:pPr>
    </w:p>
    <w:p w14:paraId="61EC8BAE" w14:textId="77777777" w:rsidR="008D6EE1" w:rsidRDefault="008D6EE1">
      <w:pPr>
        <w:pStyle w:val="ConsPlusNormal"/>
        <w:ind w:firstLine="540"/>
        <w:jc w:val="both"/>
      </w:pPr>
      <w:r>
        <w:rPr>
          <w:b/>
        </w:rPr>
        <w:t>15.3.15. Опасное геологическое явление</w:t>
      </w:r>
    </w:p>
    <w:p w14:paraId="4AB77843" w14:textId="77777777" w:rsidR="008D6EE1" w:rsidRDefault="008D6EE1">
      <w:pPr>
        <w:pStyle w:val="ConsPlusNormal"/>
        <w:spacing w:before="220"/>
        <w:ind w:firstLine="540"/>
        <w:jc w:val="both"/>
      </w:pPr>
      <w:r>
        <w:t>Событие геологического происхождения или результат деятельности геологических процессов, возникающих в земной коре под действием различных природных или геодинамических факторов или их сочетаний, оказывающих или могущих оказать поражающие воздействия на людей, сельскохозяйственных животных и растения, объекты экономики и окружающую природную среду.</w:t>
      </w:r>
    </w:p>
    <w:p w14:paraId="7B8D8B50" w14:textId="77777777" w:rsidR="008D6EE1" w:rsidRDefault="008D6EE1">
      <w:pPr>
        <w:pStyle w:val="ConsPlusNormal"/>
        <w:spacing w:before="220"/>
        <w:ind w:firstLine="540"/>
        <w:jc w:val="both"/>
      </w:pPr>
      <w:r>
        <w:t xml:space="preserve">[статья 15 </w:t>
      </w:r>
      <w:hyperlink r:id="rId1346">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00266843" w14:textId="77777777" w:rsidR="008D6EE1" w:rsidRDefault="008D6EE1">
      <w:pPr>
        <w:pStyle w:val="ConsPlusNormal"/>
        <w:spacing w:before="220"/>
        <w:ind w:firstLine="540"/>
        <w:jc w:val="both"/>
      </w:pPr>
      <w:r>
        <w:rPr>
          <w:b/>
        </w:rPr>
        <w:t>15.3.16. Сейсмическое воздействие</w:t>
      </w:r>
    </w:p>
    <w:p w14:paraId="5C7A90E7" w14:textId="77777777" w:rsidR="008D6EE1" w:rsidRDefault="008D6EE1">
      <w:pPr>
        <w:pStyle w:val="ConsPlusNormal"/>
        <w:spacing w:before="220"/>
        <w:ind w:firstLine="540"/>
        <w:jc w:val="both"/>
      </w:pPr>
      <w:r>
        <w:t>Подземные удары и колебания поверхности, вызванные естественными и искусственными причинами.</w:t>
      </w:r>
    </w:p>
    <w:p w14:paraId="6515E175" w14:textId="77777777" w:rsidR="008D6EE1" w:rsidRDefault="008D6EE1">
      <w:pPr>
        <w:pStyle w:val="ConsPlusNormal"/>
        <w:spacing w:before="220"/>
        <w:ind w:firstLine="540"/>
        <w:jc w:val="both"/>
      </w:pPr>
      <w:r>
        <w:t xml:space="preserve">[статья 16 </w:t>
      </w:r>
      <w:hyperlink r:id="rId1347">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1377312E" w14:textId="77777777" w:rsidR="008D6EE1" w:rsidRDefault="008D6EE1">
      <w:pPr>
        <w:pStyle w:val="ConsPlusNormal"/>
        <w:spacing w:before="220"/>
        <w:ind w:firstLine="540"/>
        <w:jc w:val="both"/>
      </w:pPr>
      <w:r>
        <w:rPr>
          <w:b/>
        </w:rPr>
        <w:t>15.3.17. Сейсмическое районирование</w:t>
      </w:r>
    </w:p>
    <w:p w14:paraId="5EA665DC" w14:textId="77777777" w:rsidR="008D6EE1" w:rsidRDefault="008D6EE1">
      <w:pPr>
        <w:pStyle w:val="ConsPlusNormal"/>
        <w:spacing w:before="220"/>
        <w:ind w:firstLine="540"/>
        <w:jc w:val="both"/>
      </w:pPr>
      <w:r>
        <w:lastRenderedPageBreak/>
        <w:t>Выделение областей районов или отдельных участков местности на поверхности Земли по степени потенциальной сейсмической опасности, осуществляемое на базе комплексного анализа геологических и геофизических данных.</w:t>
      </w:r>
    </w:p>
    <w:p w14:paraId="309E92F2" w14:textId="77777777" w:rsidR="008D6EE1" w:rsidRDefault="008D6EE1">
      <w:pPr>
        <w:pStyle w:val="ConsPlusNormal"/>
        <w:spacing w:before="220"/>
        <w:ind w:firstLine="540"/>
        <w:jc w:val="both"/>
      </w:pPr>
      <w:r>
        <w:t xml:space="preserve">[статья 19 </w:t>
      </w:r>
      <w:hyperlink r:id="rId1348">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4E782894" w14:textId="77777777" w:rsidR="008D6EE1" w:rsidRDefault="008D6EE1">
      <w:pPr>
        <w:pStyle w:val="ConsPlusNormal"/>
        <w:spacing w:before="220"/>
        <w:ind w:firstLine="540"/>
        <w:jc w:val="both"/>
      </w:pPr>
      <w:r>
        <w:rPr>
          <w:b/>
        </w:rPr>
        <w:t>15.3.18. Сейсмоопасная область</w:t>
      </w:r>
    </w:p>
    <w:p w14:paraId="72B9875C" w14:textId="77777777" w:rsidR="008D6EE1" w:rsidRDefault="008D6EE1">
      <w:pPr>
        <w:pStyle w:val="ConsPlusNormal"/>
        <w:spacing w:before="220"/>
        <w:ind w:firstLine="540"/>
        <w:jc w:val="both"/>
      </w:pPr>
      <w:r>
        <w:t>Горно-складчатая область или активная платформа, в пределах которой могут произойти землетрясения, степень потенциальной сейсмической опасности которых характеризуется макросейсмической интенсивностью и максимально возможным ускорением колебания почвы при землетрясении.</w:t>
      </w:r>
    </w:p>
    <w:p w14:paraId="528ACD35" w14:textId="77777777" w:rsidR="008D6EE1" w:rsidRDefault="008D6EE1">
      <w:pPr>
        <w:pStyle w:val="ConsPlusNormal"/>
        <w:spacing w:before="220"/>
        <w:ind w:firstLine="540"/>
        <w:jc w:val="both"/>
      </w:pPr>
      <w:r>
        <w:t xml:space="preserve">[статья 20 </w:t>
      </w:r>
      <w:hyperlink r:id="rId1349">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31EF3C9A" w14:textId="77777777" w:rsidR="008D6EE1" w:rsidRDefault="008D6EE1">
      <w:pPr>
        <w:pStyle w:val="ConsPlusNormal"/>
        <w:spacing w:before="220"/>
        <w:ind w:firstLine="540"/>
        <w:jc w:val="both"/>
      </w:pPr>
      <w:r>
        <w:rPr>
          <w:b/>
        </w:rPr>
        <w:t>15.3.19. Сейсмическая волна</w:t>
      </w:r>
    </w:p>
    <w:p w14:paraId="41F4AB53" w14:textId="77777777" w:rsidR="008D6EE1" w:rsidRDefault="008D6EE1">
      <w:pPr>
        <w:pStyle w:val="ConsPlusNormal"/>
        <w:spacing w:before="220"/>
        <w:ind w:firstLine="540"/>
        <w:jc w:val="both"/>
      </w:pPr>
      <w:r>
        <w:t>Упругие колебания, распространяющиеся в Земле от очагов землетрясений и взрывов.</w:t>
      </w:r>
    </w:p>
    <w:p w14:paraId="625D5EA6" w14:textId="77777777" w:rsidR="008D6EE1" w:rsidRDefault="008D6EE1">
      <w:pPr>
        <w:pStyle w:val="ConsPlusNormal"/>
        <w:spacing w:before="220"/>
        <w:ind w:firstLine="540"/>
        <w:jc w:val="both"/>
      </w:pPr>
      <w:r>
        <w:t xml:space="preserve">[статья 21 </w:t>
      </w:r>
      <w:hyperlink r:id="rId1350">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3304FBCB" w14:textId="77777777" w:rsidR="008D6EE1" w:rsidRDefault="008D6EE1">
      <w:pPr>
        <w:pStyle w:val="ConsPlusNormal"/>
        <w:spacing w:before="220"/>
        <w:ind w:firstLine="540"/>
        <w:jc w:val="both"/>
      </w:pPr>
      <w:r>
        <w:rPr>
          <w:b/>
        </w:rPr>
        <w:t>15.3.20. Сейсмическая шкала</w:t>
      </w:r>
    </w:p>
    <w:p w14:paraId="613C6D64" w14:textId="77777777" w:rsidR="008D6EE1" w:rsidRDefault="008D6EE1">
      <w:pPr>
        <w:pStyle w:val="ConsPlusNormal"/>
        <w:spacing w:before="220"/>
        <w:ind w:firstLine="540"/>
        <w:jc w:val="both"/>
      </w:pPr>
      <w:r>
        <w:t>Шкала для оценки интенсивности землетрясения на поверхности Земли.</w:t>
      </w:r>
    </w:p>
    <w:p w14:paraId="663D7C94" w14:textId="77777777" w:rsidR="008D6EE1" w:rsidRDefault="008D6EE1">
      <w:pPr>
        <w:pStyle w:val="ConsPlusNormal"/>
        <w:spacing w:before="220"/>
        <w:ind w:firstLine="540"/>
        <w:jc w:val="both"/>
      </w:pPr>
      <w:r>
        <w:t xml:space="preserve">[статья 22 </w:t>
      </w:r>
      <w:hyperlink r:id="rId1351">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5FE11F24" w14:textId="77777777" w:rsidR="008D6EE1" w:rsidRDefault="008D6EE1">
      <w:pPr>
        <w:pStyle w:val="ConsPlusNormal"/>
        <w:spacing w:before="220"/>
        <w:ind w:firstLine="540"/>
        <w:jc w:val="both"/>
      </w:pPr>
      <w:r>
        <w:rPr>
          <w:b/>
        </w:rPr>
        <w:t>15.3.21. Землетрясение</w:t>
      </w:r>
    </w:p>
    <w:p w14:paraId="5A749F10" w14:textId="77777777" w:rsidR="008D6EE1" w:rsidRDefault="008D6EE1">
      <w:pPr>
        <w:pStyle w:val="ConsPlusNormal"/>
        <w:spacing w:before="220"/>
        <w:ind w:firstLine="540"/>
        <w:jc w:val="both"/>
      </w:pPr>
      <w:r>
        <w:t>Подземные толчки и колебания земной поверхности, возникающие в результате внезапных смещений и разрывов в земной коре или верхней части мантии Земли и передающиеся на большие расстояния в виде упругих колебаний.</w:t>
      </w:r>
    </w:p>
    <w:p w14:paraId="470713BC" w14:textId="77777777" w:rsidR="008D6EE1" w:rsidRDefault="008D6EE1">
      <w:pPr>
        <w:pStyle w:val="ConsPlusNormal"/>
        <w:spacing w:before="220"/>
        <w:ind w:firstLine="540"/>
        <w:jc w:val="both"/>
      </w:pPr>
      <w:r>
        <w:t xml:space="preserve">[статья 23 </w:t>
      </w:r>
      <w:hyperlink r:id="rId1352">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758CF4DA" w14:textId="77777777" w:rsidR="008D6EE1" w:rsidRDefault="008D6EE1">
      <w:pPr>
        <w:pStyle w:val="ConsPlusNormal"/>
        <w:spacing w:before="220"/>
        <w:ind w:firstLine="540"/>
        <w:jc w:val="both"/>
      </w:pPr>
      <w:r>
        <w:rPr>
          <w:b/>
        </w:rPr>
        <w:t>15.3.22. Очаг землетрясения</w:t>
      </w:r>
    </w:p>
    <w:p w14:paraId="3B9A3C11" w14:textId="77777777" w:rsidR="008D6EE1" w:rsidRDefault="008D6EE1">
      <w:pPr>
        <w:pStyle w:val="ConsPlusNormal"/>
        <w:spacing w:before="220"/>
        <w:ind w:firstLine="540"/>
        <w:jc w:val="both"/>
      </w:pPr>
      <w:r>
        <w:t>Область возникновения подземного удара в толще земной коры или верхней мантии, являющегося причиной землетрясения.</w:t>
      </w:r>
    </w:p>
    <w:p w14:paraId="26FF2F2B" w14:textId="77777777" w:rsidR="008D6EE1" w:rsidRDefault="008D6EE1">
      <w:pPr>
        <w:pStyle w:val="ConsPlusNormal"/>
        <w:spacing w:before="220"/>
        <w:ind w:firstLine="540"/>
        <w:jc w:val="both"/>
      </w:pPr>
      <w:r>
        <w:t xml:space="preserve">[статья 24 </w:t>
      </w:r>
      <w:hyperlink r:id="rId1353">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26C15A0B" w14:textId="77777777" w:rsidR="008D6EE1" w:rsidRDefault="008D6EE1">
      <w:pPr>
        <w:pStyle w:val="ConsPlusNormal"/>
        <w:spacing w:before="220"/>
        <w:ind w:firstLine="540"/>
        <w:jc w:val="both"/>
      </w:pPr>
      <w:r>
        <w:rPr>
          <w:b/>
        </w:rPr>
        <w:t>15.3.23. Эпицентр землетрясения</w:t>
      </w:r>
    </w:p>
    <w:p w14:paraId="62A80E2B" w14:textId="77777777" w:rsidR="008D6EE1" w:rsidRDefault="008D6EE1">
      <w:pPr>
        <w:pStyle w:val="ConsPlusNormal"/>
        <w:spacing w:before="220"/>
        <w:ind w:firstLine="540"/>
        <w:jc w:val="both"/>
      </w:pPr>
      <w:r>
        <w:t>Проекция центра очага землетрясения на земную поверхность.</w:t>
      </w:r>
    </w:p>
    <w:p w14:paraId="64346DF9" w14:textId="77777777" w:rsidR="008D6EE1" w:rsidRDefault="008D6EE1">
      <w:pPr>
        <w:pStyle w:val="ConsPlusNormal"/>
        <w:spacing w:before="220"/>
        <w:ind w:firstLine="540"/>
        <w:jc w:val="both"/>
      </w:pPr>
      <w:r>
        <w:t xml:space="preserve">[статья 25 </w:t>
      </w:r>
      <w:hyperlink r:id="rId1354">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4A6BC7F1" w14:textId="77777777" w:rsidR="008D6EE1" w:rsidRDefault="008D6EE1">
      <w:pPr>
        <w:pStyle w:val="ConsPlusNormal"/>
        <w:spacing w:before="220"/>
        <w:ind w:firstLine="540"/>
        <w:jc w:val="both"/>
      </w:pPr>
      <w:r>
        <w:rPr>
          <w:b/>
        </w:rPr>
        <w:t>15.3.24. Прогноз землетрясения</w:t>
      </w:r>
    </w:p>
    <w:p w14:paraId="23E24444" w14:textId="77777777" w:rsidR="008D6EE1" w:rsidRDefault="008D6EE1">
      <w:pPr>
        <w:pStyle w:val="ConsPlusNormal"/>
        <w:spacing w:before="220"/>
        <w:ind w:firstLine="540"/>
        <w:jc w:val="both"/>
      </w:pPr>
      <w:r>
        <w:t xml:space="preserve">Определение или уточнение места или района вероятного землетрясения, интервалов </w:t>
      </w:r>
      <w:r>
        <w:lastRenderedPageBreak/>
        <w:t>времени и энергии или магнитуды, в пределах которых ожидается землетрясение.</w:t>
      </w:r>
    </w:p>
    <w:p w14:paraId="3A61A4C4" w14:textId="77777777" w:rsidR="008D6EE1" w:rsidRDefault="008D6EE1">
      <w:pPr>
        <w:pStyle w:val="ConsPlusNormal"/>
        <w:spacing w:before="220"/>
        <w:ind w:firstLine="540"/>
        <w:jc w:val="both"/>
      </w:pPr>
      <w:r>
        <w:t xml:space="preserve">[статья 26 </w:t>
      </w:r>
      <w:hyperlink r:id="rId1355">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4EFAD8A8" w14:textId="77777777" w:rsidR="008D6EE1" w:rsidRDefault="008D6EE1">
      <w:pPr>
        <w:pStyle w:val="ConsPlusNormal"/>
        <w:spacing w:before="220"/>
        <w:ind w:firstLine="540"/>
        <w:jc w:val="both"/>
      </w:pPr>
      <w:r>
        <w:rPr>
          <w:b/>
        </w:rPr>
        <w:t>15.3.25. Предвестник землетрясения</w:t>
      </w:r>
    </w:p>
    <w:p w14:paraId="08567CA0" w14:textId="77777777" w:rsidR="008D6EE1" w:rsidRDefault="008D6EE1">
      <w:pPr>
        <w:pStyle w:val="ConsPlusNormal"/>
        <w:spacing w:before="220"/>
        <w:ind w:firstLine="540"/>
        <w:jc w:val="both"/>
      </w:pPr>
      <w:r>
        <w:t xml:space="preserve">Один из признаков предстоящего или вероятного землетрясения, выражаемый в виде </w:t>
      </w:r>
      <w:proofErr w:type="spellStart"/>
      <w:r>
        <w:t>форшоков</w:t>
      </w:r>
      <w:proofErr w:type="spellEnd"/>
      <w:r>
        <w:t>, деформаций земной поверхности, изменений параметров геофизических полей, состава и режима подземных вод и газов, состояния и свойств вещества в зоне очага вероятного землетрясения.</w:t>
      </w:r>
    </w:p>
    <w:p w14:paraId="78F7C68F" w14:textId="77777777" w:rsidR="008D6EE1" w:rsidRDefault="008D6EE1">
      <w:pPr>
        <w:pStyle w:val="ConsPlusNormal"/>
        <w:spacing w:before="220"/>
        <w:ind w:firstLine="540"/>
        <w:jc w:val="both"/>
      </w:pPr>
      <w:r>
        <w:t xml:space="preserve">[статья 27 </w:t>
      </w:r>
      <w:hyperlink r:id="rId1356">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5489643E" w14:textId="77777777" w:rsidR="008D6EE1" w:rsidRDefault="008D6EE1">
      <w:pPr>
        <w:pStyle w:val="ConsPlusNormal"/>
        <w:spacing w:before="220"/>
        <w:ind w:firstLine="540"/>
        <w:jc w:val="both"/>
      </w:pPr>
      <w:r>
        <w:rPr>
          <w:b/>
        </w:rPr>
        <w:t>15.3.26. Вулкан</w:t>
      </w:r>
    </w:p>
    <w:p w14:paraId="35D787F3" w14:textId="77777777" w:rsidR="008D6EE1" w:rsidRDefault="008D6EE1">
      <w:pPr>
        <w:pStyle w:val="ConsPlusNormal"/>
        <w:spacing w:before="220"/>
        <w:ind w:firstLine="540"/>
        <w:jc w:val="both"/>
      </w:pPr>
      <w:r>
        <w:t>Геологическое образование, возникающее над каналами и трещинами в земной коре, по которым на земную поверхность извергаются лава, пепел, горячие газы, пары воды и обломки горных пород.</w:t>
      </w:r>
    </w:p>
    <w:p w14:paraId="28873E8F" w14:textId="77777777" w:rsidR="008D6EE1" w:rsidRDefault="008D6EE1">
      <w:pPr>
        <w:pStyle w:val="ConsPlusNormal"/>
        <w:spacing w:before="220"/>
        <w:ind w:firstLine="540"/>
        <w:jc w:val="both"/>
      </w:pPr>
      <w:r>
        <w:t xml:space="preserve">[статья 28 </w:t>
      </w:r>
      <w:hyperlink r:id="rId1357">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6777C026" w14:textId="77777777" w:rsidR="008D6EE1" w:rsidRDefault="008D6EE1">
      <w:pPr>
        <w:pStyle w:val="ConsPlusNormal"/>
        <w:spacing w:before="220"/>
        <w:ind w:firstLine="540"/>
        <w:jc w:val="both"/>
      </w:pPr>
      <w:r>
        <w:rPr>
          <w:b/>
        </w:rPr>
        <w:t>15.3.27. Вулканическое землетрясение</w:t>
      </w:r>
    </w:p>
    <w:p w14:paraId="78136797" w14:textId="77777777" w:rsidR="008D6EE1" w:rsidRDefault="008D6EE1">
      <w:pPr>
        <w:pStyle w:val="ConsPlusNormal"/>
        <w:spacing w:before="220"/>
        <w:ind w:firstLine="540"/>
        <w:jc w:val="both"/>
      </w:pPr>
      <w:r>
        <w:t xml:space="preserve">Слабое колебание земной поверхности, вызываемое дрожанием стенок </w:t>
      </w:r>
      <w:proofErr w:type="spellStart"/>
      <w:r>
        <w:t>магмопроводящих</w:t>
      </w:r>
      <w:proofErr w:type="spellEnd"/>
      <w:r>
        <w:t xml:space="preserve"> каналов при движении магмы в процессе подготовки или в момент вулканического извержения.</w:t>
      </w:r>
    </w:p>
    <w:p w14:paraId="1B79FA61" w14:textId="77777777" w:rsidR="008D6EE1" w:rsidRDefault="008D6EE1">
      <w:pPr>
        <w:pStyle w:val="ConsPlusNormal"/>
        <w:spacing w:before="220"/>
        <w:ind w:firstLine="540"/>
        <w:jc w:val="both"/>
      </w:pPr>
      <w:r>
        <w:t xml:space="preserve">[статья 29 </w:t>
      </w:r>
      <w:hyperlink r:id="rId1358">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31870BB8" w14:textId="77777777" w:rsidR="008D6EE1" w:rsidRDefault="008D6EE1">
      <w:pPr>
        <w:pStyle w:val="ConsPlusNormal"/>
        <w:spacing w:before="220"/>
        <w:ind w:firstLine="540"/>
        <w:jc w:val="both"/>
      </w:pPr>
      <w:r>
        <w:rPr>
          <w:b/>
        </w:rPr>
        <w:t>15.3.28. Вулканическое извержение</w:t>
      </w:r>
    </w:p>
    <w:p w14:paraId="24D95954" w14:textId="77777777" w:rsidR="008D6EE1" w:rsidRDefault="008D6EE1">
      <w:pPr>
        <w:pStyle w:val="ConsPlusNormal"/>
        <w:spacing w:before="220"/>
        <w:ind w:firstLine="540"/>
        <w:jc w:val="both"/>
      </w:pPr>
      <w:r>
        <w:t>Период активной деятельности вулкана, когда он выбрасывает на земную поверхность раскаленные или горячие твердые, жидкие и газообразные вулканические продукты и изливает лаву.</w:t>
      </w:r>
    </w:p>
    <w:p w14:paraId="4144A9EE" w14:textId="77777777" w:rsidR="008D6EE1" w:rsidRDefault="008D6EE1">
      <w:pPr>
        <w:pStyle w:val="ConsPlusNormal"/>
        <w:spacing w:before="220"/>
        <w:ind w:firstLine="540"/>
        <w:jc w:val="both"/>
      </w:pPr>
      <w:r>
        <w:t xml:space="preserve">[статья 30 </w:t>
      </w:r>
      <w:hyperlink r:id="rId1359">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0237F511" w14:textId="77777777" w:rsidR="008D6EE1" w:rsidRDefault="008D6EE1">
      <w:pPr>
        <w:pStyle w:val="ConsPlusNormal"/>
        <w:spacing w:before="220"/>
        <w:ind w:firstLine="540"/>
        <w:jc w:val="both"/>
      </w:pPr>
      <w:r>
        <w:rPr>
          <w:b/>
        </w:rPr>
        <w:t>15.3.29. Лава</w:t>
      </w:r>
    </w:p>
    <w:p w14:paraId="37C14C57" w14:textId="77777777" w:rsidR="008D6EE1" w:rsidRDefault="008D6EE1">
      <w:pPr>
        <w:pStyle w:val="ConsPlusNormal"/>
        <w:spacing w:before="220"/>
        <w:ind w:firstLine="540"/>
        <w:jc w:val="both"/>
      </w:pPr>
      <w:r>
        <w:t>Раскаленная жидкая или очень вязкая масса, изливающаяся на поверхность Земли при извержениях вулканов.</w:t>
      </w:r>
    </w:p>
    <w:p w14:paraId="0D9A842C" w14:textId="77777777" w:rsidR="008D6EE1" w:rsidRDefault="008D6EE1">
      <w:pPr>
        <w:pStyle w:val="ConsPlusNormal"/>
        <w:spacing w:before="220"/>
        <w:ind w:firstLine="540"/>
        <w:jc w:val="both"/>
      </w:pPr>
      <w:r>
        <w:t xml:space="preserve">[статья 31 </w:t>
      </w:r>
      <w:hyperlink r:id="rId1360">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7BCD38F0" w14:textId="77777777" w:rsidR="008D6EE1" w:rsidRDefault="008D6EE1">
      <w:pPr>
        <w:pStyle w:val="ConsPlusNormal"/>
        <w:spacing w:before="220"/>
        <w:ind w:firstLine="540"/>
        <w:jc w:val="both"/>
      </w:pPr>
      <w:r>
        <w:rPr>
          <w:b/>
        </w:rPr>
        <w:t>15.3.30. Лавовый поток</w:t>
      </w:r>
    </w:p>
    <w:p w14:paraId="0B0E4ECB" w14:textId="77777777" w:rsidR="008D6EE1" w:rsidRDefault="008D6EE1">
      <w:pPr>
        <w:pStyle w:val="ConsPlusNormal"/>
        <w:spacing w:before="220"/>
        <w:ind w:firstLine="540"/>
        <w:jc w:val="both"/>
      </w:pPr>
      <w:r>
        <w:t>Форма залегания лавы, излившейся из вулкана, характеризующаяся значительной, достигающей нескольких десятков километров, длиной при относительно небольшой ширине и мощности.</w:t>
      </w:r>
    </w:p>
    <w:p w14:paraId="3EF1821C" w14:textId="77777777" w:rsidR="008D6EE1" w:rsidRDefault="008D6EE1">
      <w:pPr>
        <w:pStyle w:val="ConsPlusNormal"/>
        <w:spacing w:before="220"/>
        <w:ind w:firstLine="540"/>
        <w:jc w:val="both"/>
      </w:pPr>
      <w:r>
        <w:t xml:space="preserve">[статья 32 </w:t>
      </w:r>
      <w:hyperlink r:id="rId1361">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52194722" w14:textId="77777777" w:rsidR="008D6EE1" w:rsidRDefault="008D6EE1">
      <w:pPr>
        <w:pStyle w:val="ConsPlusNormal"/>
        <w:spacing w:before="220"/>
        <w:ind w:firstLine="540"/>
        <w:jc w:val="both"/>
      </w:pPr>
      <w:r>
        <w:rPr>
          <w:b/>
        </w:rPr>
        <w:lastRenderedPageBreak/>
        <w:t>15.3.31. Вулканический пепел</w:t>
      </w:r>
    </w:p>
    <w:p w14:paraId="2ECAD0D3" w14:textId="77777777" w:rsidR="008D6EE1" w:rsidRDefault="008D6EE1">
      <w:pPr>
        <w:pStyle w:val="ConsPlusNormal"/>
        <w:spacing w:before="220"/>
        <w:ind w:firstLine="540"/>
        <w:jc w:val="both"/>
      </w:pPr>
      <w:r>
        <w:t>Один из продуктов измельчения магмы. Состоит из частиц пыли и песка менее 2 мм, возникающий в процессе извержения вулканов.</w:t>
      </w:r>
    </w:p>
    <w:p w14:paraId="35B9F097" w14:textId="77777777" w:rsidR="008D6EE1" w:rsidRDefault="008D6EE1">
      <w:pPr>
        <w:pStyle w:val="ConsPlusNormal"/>
        <w:spacing w:before="220"/>
        <w:ind w:firstLine="540"/>
        <w:jc w:val="both"/>
      </w:pPr>
      <w:r>
        <w:t>Примечание. Вулканический пепел может долгое время находиться во взвешенном состоянии в атмосфере и может быть источником чрезвычайных ситуаций на воздушном транспорте и причиной значительного материального ущерба.</w:t>
      </w:r>
    </w:p>
    <w:p w14:paraId="394FA4B3" w14:textId="77777777" w:rsidR="008D6EE1" w:rsidRDefault="008D6EE1">
      <w:pPr>
        <w:pStyle w:val="ConsPlusNormal"/>
        <w:spacing w:before="220"/>
        <w:ind w:firstLine="540"/>
        <w:jc w:val="both"/>
      </w:pPr>
      <w:r>
        <w:t xml:space="preserve">[статья 33 </w:t>
      </w:r>
      <w:hyperlink r:id="rId1362">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3F6E4AAF" w14:textId="77777777" w:rsidR="008D6EE1" w:rsidRDefault="008D6EE1">
      <w:pPr>
        <w:pStyle w:val="ConsPlusNormal"/>
        <w:spacing w:before="220"/>
        <w:ind w:firstLine="540"/>
        <w:jc w:val="both"/>
      </w:pPr>
      <w:r>
        <w:rPr>
          <w:b/>
        </w:rPr>
        <w:t>15.3.32. Обвал</w:t>
      </w:r>
    </w:p>
    <w:p w14:paraId="0533E562" w14:textId="77777777" w:rsidR="008D6EE1" w:rsidRDefault="008D6EE1">
      <w:pPr>
        <w:pStyle w:val="ConsPlusNormal"/>
        <w:spacing w:before="220"/>
        <w:ind w:firstLine="540"/>
        <w:jc w:val="both"/>
      </w:pPr>
      <w:r>
        <w:t>Отрыв и падение больших масс горных пород на крутых и обрывистых склонах гор, речных долин и морских побережий, происходящие главным образом за счет ослабления связности горных пород под влиянием процессов выветривания, деятельности поверхностных и подземных вод.</w:t>
      </w:r>
    </w:p>
    <w:p w14:paraId="32F390DB" w14:textId="77777777" w:rsidR="008D6EE1" w:rsidRDefault="008D6EE1">
      <w:pPr>
        <w:pStyle w:val="ConsPlusNormal"/>
        <w:spacing w:before="220"/>
        <w:ind w:firstLine="540"/>
        <w:jc w:val="both"/>
      </w:pPr>
      <w:r>
        <w:t xml:space="preserve">[статья 34 </w:t>
      </w:r>
      <w:hyperlink r:id="rId1363">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4508FA80" w14:textId="77777777" w:rsidR="008D6EE1" w:rsidRDefault="008D6EE1">
      <w:pPr>
        <w:pStyle w:val="ConsPlusNormal"/>
        <w:spacing w:before="220"/>
        <w:ind w:firstLine="540"/>
        <w:jc w:val="both"/>
      </w:pPr>
      <w:r>
        <w:rPr>
          <w:b/>
        </w:rPr>
        <w:t>15.3.33. Оползень</w:t>
      </w:r>
    </w:p>
    <w:p w14:paraId="047ECB48" w14:textId="77777777" w:rsidR="008D6EE1" w:rsidRDefault="008D6EE1">
      <w:pPr>
        <w:pStyle w:val="ConsPlusNormal"/>
        <w:spacing w:before="220"/>
        <w:ind w:firstLine="540"/>
        <w:jc w:val="both"/>
      </w:pPr>
      <w:r>
        <w:t>Отрыв и/или смещение масс горных пород по склону под воздействием собственного веса и дополнительной нагрузки вследствие подмыва склона, переувлажнения, сейсмических толчков и антропогенного воздействия.</w:t>
      </w:r>
    </w:p>
    <w:p w14:paraId="0F494746" w14:textId="77777777" w:rsidR="008D6EE1" w:rsidRDefault="008D6EE1">
      <w:pPr>
        <w:pStyle w:val="ConsPlusNormal"/>
        <w:spacing w:before="220"/>
        <w:ind w:firstLine="540"/>
        <w:jc w:val="both"/>
      </w:pPr>
      <w:r>
        <w:t xml:space="preserve">[статья 35 </w:t>
      </w:r>
      <w:hyperlink r:id="rId1364">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0940122A" w14:textId="77777777" w:rsidR="008D6EE1" w:rsidRDefault="008D6EE1">
      <w:pPr>
        <w:pStyle w:val="ConsPlusNormal"/>
        <w:spacing w:before="220"/>
        <w:ind w:firstLine="540"/>
        <w:jc w:val="both"/>
      </w:pPr>
      <w:r>
        <w:rPr>
          <w:b/>
        </w:rPr>
        <w:t>15.3.34. Противооползневая защита</w:t>
      </w:r>
    </w:p>
    <w:p w14:paraId="7A057E8A" w14:textId="77777777" w:rsidR="008D6EE1" w:rsidRDefault="008D6EE1">
      <w:pPr>
        <w:pStyle w:val="ConsPlusNormal"/>
        <w:spacing w:before="220"/>
        <w:ind w:firstLine="540"/>
        <w:jc w:val="both"/>
      </w:pPr>
      <w:r>
        <w:t>Комплекс охранно-ограничительных и инженерно-технических мероприятий, направленных на предотвращение возникновения и развития оползневого процесса, защиту людей и территорий от оползней, а также своевременное информирование органов исполнительной власти и/или местного самоуправления и населения об угрозе возникновения оползня.</w:t>
      </w:r>
    </w:p>
    <w:p w14:paraId="3FD4778F" w14:textId="77777777" w:rsidR="008D6EE1" w:rsidRDefault="008D6EE1">
      <w:pPr>
        <w:pStyle w:val="ConsPlusNormal"/>
        <w:spacing w:before="220"/>
        <w:ind w:firstLine="540"/>
        <w:jc w:val="both"/>
      </w:pPr>
      <w:r>
        <w:t xml:space="preserve">[статья 36 </w:t>
      </w:r>
      <w:hyperlink r:id="rId1365">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54FB7380" w14:textId="77777777" w:rsidR="008D6EE1" w:rsidRDefault="008D6EE1">
      <w:pPr>
        <w:pStyle w:val="ConsPlusNormal"/>
        <w:spacing w:before="220"/>
        <w:ind w:firstLine="540"/>
        <w:jc w:val="both"/>
      </w:pPr>
      <w:r>
        <w:rPr>
          <w:b/>
        </w:rPr>
        <w:t>15.3.35. Курумы</w:t>
      </w:r>
    </w:p>
    <w:p w14:paraId="4D8AEB70" w14:textId="77777777" w:rsidR="008D6EE1" w:rsidRDefault="008D6EE1">
      <w:pPr>
        <w:pStyle w:val="ConsPlusNormal"/>
        <w:spacing w:before="220"/>
        <w:ind w:firstLine="540"/>
        <w:jc w:val="both"/>
      </w:pPr>
      <w:r>
        <w:t>Подвижные скопления дресвяно-щебнисто-глыбового материала на склонах различной крутизны (от 3° до 45°), сложенные преимущественно скальными породами.</w:t>
      </w:r>
    </w:p>
    <w:p w14:paraId="6576FDC7" w14:textId="77777777" w:rsidR="008D6EE1" w:rsidRDefault="008D6EE1">
      <w:pPr>
        <w:pStyle w:val="ConsPlusNormal"/>
        <w:spacing w:before="220"/>
        <w:ind w:firstLine="540"/>
        <w:jc w:val="both"/>
      </w:pPr>
      <w:r>
        <w:t xml:space="preserve">[статья 37 </w:t>
      </w:r>
      <w:hyperlink r:id="rId1366">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20F2B02F" w14:textId="77777777" w:rsidR="008D6EE1" w:rsidRDefault="008D6EE1">
      <w:pPr>
        <w:pStyle w:val="ConsPlusNormal"/>
        <w:spacing w:before="220"/>
        <w:ind w:firstLine="540"/>
        <w:jc w:val="both"/>
      </w:pPr>
      <w:r>
        <w:rPr>
          <w:b/>
        </w:rPr>
        <w:t>15.3.36. [карстовая просадка [провал] земной поверхности; карст]</w:t>
      </w:r>
    </w:p>
    <w:p w14:paraId="195DBC57" w14:textId="77777777" w:rsidR="008D6EE1" w:rsidRDefault="008D6EE1">
      <w:pPr>
        <w:pStyle w:val="ConsPlusNormal"/>
        <w:spacing w:before="220"/>
        <w:ind w:firstLine="540"/>
        <w:jc w:val="both"/>
      </w:pPr>
      <w:r>
        <w:t>Локальное обрушение земной поверхности над подземными пустотами, образовавшимися из-за растворения и/или вымывания грунтовыми водами (суффозия) мягких осадочных пород (лесс), известняка, гипса, доломита и др. Может привести к гибели людей и причинению значительного материального ущерба.</w:t>
      </w:r>
    </w:p>
    <w:p w14:paraId="3C0F1119" w14:textId="77777777" w:rsidR="008D6EE1" w:rsidRDefault="008D6EE1">
      <w:pPr>
        <w:pStyle w:val="ConsPlusNormal"/>
        <w:spacing w:before="220"/>
        <w:ind w:firstLine="540"/>
        <w:jc w:val="both"/>
      </w:pPr>
      <w:r>
        <w:t xml:space="preserve">[статья 38 </w:t>
      </w:r>
      <w:hyperlink r:id="rId1367">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290FCE77" w14:textId="77777777" w:rsidR="008D6EE1" w:rsidRDefault="008D6EE1">
      <w:pPr>
        <w:pStyle w:val="ConsPlusNormal"/>
        <w:spacing w:before="220"/>
        <w:ind w:firstLine="540"/>
        <w:jc w:val="both"/>
      </w:pPr>
      <w:r>
        <w:rPr>
          <w:b/>
        </w:rPr>
        <w:lastRenderedPageBreak/>
        <w:t>15.3.37. Камнепад</w:t>
      </w:r>
    </w:p>
    <w:p w14:paraId="5E7071A9" w14:textId="77777777" w:rsidR="008D6EE1" w:rsidRDefault="008D6EE1">
      <w:pPr>
        <w:pStyle w:val="ConsPlusNormal"/>
        <w:spacing w:before="220"/>
        <w:ind w:firstLine="540"/>
        <w:jc w:val="both"/>
      </w:pPr>
      <w:r>
        <w:t>Обрушение или скатывание со склонов обломков горных пород под влиянием силы тяжести.</w:t>
      </w:r>
    </w:p>
    <w:p w14:paraId="1AC556B5" w14:textId="77777777" w:rsidR="008D6EE1" w:rsidRDefault="008D6EE1">
      <w:pPr>
        <w:pStyle w:val="ConsPlusNormal"/>
        <w:spacing w:before="220"/>
        <w:ind w:firstLine="540"/>
        <w:jc w:val="both"/>
      </w:pPr>
      <w:r>
        <w:t xml:space="preserve">[статья 39 </w:t>
      </w:r>
      <w:hyperlink r:id="rId1368">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1F9C3054" w14:textId="77777777" w:rsidR="008D6EE1" w:rsidRDefault="008D6EE1">
      <w:pPr>
        <w:pStyle w:val="ConsPlusNormal"/>
        <w:spacing w:before="220"/>
        <w:ind w:firstLine="540"/>
        <w:jc w:val="both"/>
      </w:pPr>
      <w:r>
        <w:rPr>
          <w:b/>
        </w:rPr>
        <w:t>15.3.38. Мониторинг</w:t>
      </w:r>
      <w:r>
        <w:t xml:space="preserve"> &lt;геотехника&gt;</w:t>
      </w:r>
    </w:p>
    <w:p w14:paraId="45F6C06F" w14:textId="77777777" w:rsidR="008D6EE1" w:rsidRDefault="008D6EE1">
      <w:pPr>
        <w:pStyle w:val="ConsPlusNormal"/>
        <w:spacing w:before="220"/>
        <w:ind w:firstLine="540"/>
        <w:jc w:val="both"/>
      </w:pPr>
      <w:r>
        <w:t>В геотехнике - единая система, включающая:</w:t>
      </w:r>
    </w:p>
    <w:p w14:paraId="26414BD3" w14:textId="77777777" w:rsidR="008D6EE1" w:rsidRDefault="008D6EE1">
      <w:pPr>
        <w:pStyle w:val="ConsPlusNormal"/>
        <w:spacing w:before="220"/>
        <w:ind w:firstLine="540"/>
        <w:jc w:val="both"/>
      </w:pPr>
      <w:r>
        <w:t>комплексные наблюдения за инженерно-геологическими процессами, эффективностью инженерной защиты, состоянием сооружений и территорий в периоды строительства и эксплуатации объекта;</w:t>
      </w:r>
    </w:p>
    <w:p w14:paraId="3206ADE7" w14:textId="77777777" w:rsidR="008D6EE1" w:rsidRDefault="008D6EE1">
      <w:pPr>
        <w:pStyle w:val="ConsPlusNormal"/>
        <w:spacing w:before="220"/>
        <w:ind w:firstLine="540"/>
        <w:jc w:val="both"/>
      </w:pPr>
      <w:r>
        <w:t>анализ результатов наблюдений, расчетов и моделирования, рекомендаций по усилению инженерной защиты, совершенствованию конструкций сооружений и т.п.;</w:t>
      </w:r>
    </w:p>
    <w:p w14:paraId="454A3F00" w14:textId="77777777" w:rsidR="008D6EE1" w:rsidRDefault="008D6EE1">
      <w:pPr>
        <w:pStyle w:val="ConsPlusNormal"/>
        <w:spacing w:before="220"/>
        <w:ind w:firstLine="540"/>
        <w:jc w:val="both"/>
      </w:pPr>
      <w:r>
        <w:t>проектирование дополнительных мероприятий по обеспечению надежности сооружений и эффективности инженерной защиты, по предотвращению социально-экологических последствий;</w:t>
      </w:r>
    </w:p>
    <w:p w14:paraId="4C5FB2CC" w14:textId="77777777" w:rsidR="008D6EE1" w:rsidRDefault="008D6EE1">
      <w:pPr>
        <w:pStyle w:val="ConsPlusNormal"/>
        <w:spacing w:before="220"/>
        <w:ind w:firstLine="540"/>
        <w:jc w:val="both"/>
      </w:pPr>
      <w:r>
        <w:t>осуществление дополнительных мероприятий при активном геотехническом надзоре.</w:t>
      </w:r>
    </w:p>
    <w:p w14:paraId="0E5B271C" w14:textId="77777777" w:rsidR="008D6EE1" w:rsidRDefault="008D6EE1">
      <w:pPr>
        <w:pStyle w:val="ConsPlusNormal"/>
        <w:spacing w:before="220"/>
        <w:ind w:firstLine="540"/>
        <w:jc w:val="both"/>
      </w:pPr>
      <w:r>
        <w:t xml:space="preserve">[пункт 3.7 </w:t>
      </w:r>
      <w:hyperlink r:id="rId1369">
        <w:r>
          <w:rPr>
            <w:color w:val="0000FF"/>
          </w:rPr>
          <w:t>СП 116.13330.2012</w:t>
        </w:r>
      </w:hyperlink>
      <w:r>
        <w:t xml:space="preserve"> Свод правил. Инженерная защита территорий, зданий и сооружений от опасных геологических процессов. Основные положения. Актуализированная редакция СНиП 22-02-2003]</w:t>
      </w:r>
    </w:p>
    <w:p w14:paraId="59F81F55" w14:textId="77777777" w:rsidR="008D6EE1" w:rsidRDefault="008D6EE1">
      <w:pPr>
        <w:pStyle w:val="ConsPlusNormal"/>
        <w:jc w:val="both"/>
      </w:pPr>
    </w:p>
    <w:p w14:paraId="1ED6E8A2" w14:textId="77777777" w:rsidR="008D6EE1" w:rsidRDefault="008D6EE1">
      <w:pPr>
        <w:pStyle w:val="ConsPlusNormal"/>
        <w:jc w:val="center"/>
        <w:outlineLvl w:val="4"/>
      </w:pPr>
      <w:r>
        <w:rPr>
          <w:b/>
        </w:rPr>
        <w:t>Опасные гидрологические явления и процессы</w:t>
      </w:r>
    </w:p>
    <w:p w14:paraId="35A73FC8" w14:textId="77777777" w:rsidR="008D6EE1" w:rsidRDefault="008D6EE1">
      <w:pPr>
        <w:pStyle w:val="ConsPlusNormal"/>
        <w:jc w:val="both"/>
      </w:pPr>
    </w:p>
    <w:p w14:paraId="6C46A695" w14:textId="77777777" w:rsidR="008D6EE1" w:rsidRDefault="008D6EE1">
      <w:pPr>
        <w:pStyle w:val="ConsPlusNormal"/>
        <w:ind w:firstLine="540"/>
        <w:jc w:val="both"/>
      </w:pPr>
      <w:r>
        <w:rPr>
          <w:b/>
        </w:rPr>
        <w:t>15.3.39. Опасное гидрологическое явление</w:t>
      </w:r>
    </w:p>
    <w:p w14:paraId="6D71948B" w14:textId="77777777" w:rsidR="008D6EE1" w:rsidRDefault="008D6EE1">
      <w:pPr>
        <w:pStyle w:val="ConsPlusNormal"/>
        <w:spacing w:before="220"/>
        <w:ind w:firstLine="540"/>
        <w:jc w:val="both"/>
      </w:pPr>
      <w:r>
        <w:t>Событие гидрологического происхождения или результат гидрологических процессов, возникающих под действием различных природных или гидродинамических факторов или их сочетаний, оказывающих поражающее воздействие на людей, сельскохозяйственных животных и растения, объекты экономики и окружающую среду.</w:t>
      </w:r>
    </w:p>
    <w:p w14:paraId="395C806C" w14:textId="77777777" w:rsidR="008D6EE1" w:rsidRDefault="008D6EE1">
      <w:pPr>
        <w:pStyle w:val="ConsPlusNormal"/>
        <w:spacing w:before="220"/>
        <w:ind w:firstLine="540"/>
        <w:jc w:val="both"/>
      </w:pPr>
      <w:r>
        <w:t xml:space="preserve">[статья 40 </w:t>
      </w:r>
      <w:hyperlink r:id="rId1370">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2CB786AD" w14:textId="77777777" w:rsidR="008D6EE1" w:rsidRDefault="008D6EE1">
      <w:pPr>
        <w:pStyle w:val="ConsPlusNormal"/>
        <w:spacing w:before="220"/>
        <w:ind w:firstLine="540"/>
        <w:jc w:val="both"/>
      </w:pPr>
      <w:r>
        <w:rPr>
          <w:b/>
        </w:rPr>
        <w:t>15.3.40. Наводнение</w:t>
      </w:r>
    </w:p>
    <w:p w14:paraId="17B673B7" w14:textId="77777777" w:rsidR="008D6EE1" w:rsidRDefault="008D6EE1">
      <w:pPr>
        <w:pStyle w:val="ConsPlusNormal"/>
        <w:spacing w:before="220"/>
        <w:ind w:firstLine="540"/>
        <w:jc w:val="both"/>
      </w:pPr>
      <w:r>
        <w:t>Затопление территории водой, являющееся стихийным бедствием.</w:t>
      </w:r>
    </w:p>
    <w:p w14:paraId="4D81F74A" w14:textId="77777777" w:rsidR="008D6EE1" w:rsidRDefault="008D6EE1">
      <w:pPr>
        <w:pStyle w:val="ConsPlusNormal"/>
        <w:spacing w:before="220"/>
        <w:ind w:firstLine="540"/>
        <w:jc w:val="both"/>
      </w:pPr>
      <w:r>
        <w:t>Примечание. Наводнение может происходить в результате подъема уровня воды во время половодья или паводка, при заторе, зажоре, вследствие нагона в устье реки, а также при прорыве гидротехнических сооружений.</w:t>
      </w:r>
    </w:p>
    <w:p w14:paraId="0DF8BA7C" w14:textId="77777777" w:rsidR="008D6EE1" w:rsidRDefault="008D6EE1">
      <w:pPr>
        <w:pStyle w:val="ConsPlusNormal"/>
        <w:spacing w:before="220"/>
        <w:ind w:firstLine="540"/>
        <w:jc w:val="both"/>
      </w:pPr>
      <w:r>
        <w:t xml:space="preserve">[статья 41 </w:t>
      </w:r>
      <w:hyperlink r:id="rId1371">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1A16F068" w14:textId="77777777" w:rsidR="008D6EE1" w:rsidRDefault="008D6EE1">
      <w:pPr>
        <w:pStyle w:val="ConsPlusNormal"/>
        <w:spacing w:before="220"/>
        <w:ind w:firstLine="540"/>
        <w:jc w:val="both"/>
      </w:pPr>
      <w:r>
        <w:rPr>
          <w:b/>
        </w:rPr>
        <w:t>15.3.41. Половодье</w:t>
      </w:r>
    </w:p>
    <w:p w14:paraId="7D117296" w14:textId="77777777" w:rsidR="008D6EE1" w:rsidRDefault="008D6EE1">
      <w:pPr>
        <w:pStyle w:val="ConsPlusNormal"/>
        <w:spacing w:before="220"/>
        <w:ind w:firstLine="540"/>
        <w:jc w:val="both"/>
      </w:pPr>
      <w:r>
        <w:t>Фаза водного режима реки, ежегодно повторяющаяся в данных климатических условиях в один и тот же сезон, характеризующаяся наибольшей водностью, высоким и длительным подъемом уровня воды, и вызываемая снеготаянием или совместным таянием снега и ледников.</w:t>
      </w:r>
    </w:p>
    <w:p w14:paraId="2165D629" w14:textId="77777777" w:rsidR="008D6EE1" w:rsidRDefault="008D6EE1">
      <w:pPr>
        <w:pStyle w:val="ConsPlusNormal"/>
        <w:spacing w:before="220"/>
        <w:ind w:firstLine="540"/>
        <w:jc w:val="both"/>
      </w:pPr>
      <w:r>
        <w:t xml:space="preserve">[статья 42 </w:t>
      </w:r>
      <w:hyperlink r:id="rId1372">
        <w:r>
          <w:rPr>
            <w:color w:val="0000FF"/>
          </w:rPr>
          <w:t>ГОСТ Р 22.0.03-2022</w:t>
        </w:r>
      </w:hyperlink>
      <w:r>
        <w:t xml:space="preserve"> Безопасность в чрезвычайных ситуациях. Природные </w:t>
      </w:r>
      <w:r>
        <w:lastRenderedPageBreak/>
        <w:t>чрезвычайные ситуации. Термины и определения]</w:t>
      </w:r>
    </w:p>
    <w:p w14:paraId="5AD5AB80" w14:textId="77777777" w:rsidR="008D6EE1" w:rsidRDefault="008D6EE1">
      <w:pPr>
        <w:pStyle w:val="ConsPlusNormal"/>
        <w:spacing w:before="220"/>
        <w:ind w:firstLine="540"/>
        <w:jc w:val="both"/>
      </w:pPr>
      <w:r>
        <w:rPr>
          <w:b/>
        </w:rPr>
        <w:t>15.3.42. Паводок</w:t>
      </w:r>
    </w:p>
    <w:p w14:paraId="522127B6" w14:textId="77777777" w:rsidR="008D6EE1" w:rsidRDefault="008D6EE1">
      <w:pPr>
        <w:pStyle w:val="ConsPlusNormal"/>
        <w:spacing w:before="220"/>
        <w:ind w:firstLine="540"/>
        <w:jc w:val="both"/>
      </w:pPr>
      <w:r>
        <w:t>Фаза водного режима реки, которая может многократно повторяться в различные сезоны года, характеризуется интенсивным обычно кратковременным увеличением расходов и уровней воды и вызывается дождями или снеготаянием во время оттепелей.</w:t>
      </w:r>
    </w:p>
    <w:p w14:paraId="5CFD65A1" w14:textId="77777777" w:rsidR="008D6EE1" w:rsidRDefault="008D6EE1">
      <w:pPr>
        <w:pStyle w:val="ConsPlusNormal"/>
        <w:spacing w:before="220"/>
        <w:ind w:firstLine="540"/>
        <w:jc w:val="both"/>
      </w:pPr>
      <w:r>
        <w:t xml:space="preserve">[статья 43 </w:t>
      </w:r>
      <w:hyperlink r:id="rId1373">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0030BCA4" w14:textId="77777777" w:rsidR="008D6EE1" w:rsidRDefault="008D6EE1">
      <w:pPr>
        <w:pStyle w:val="ConsPlusNormal"/>
        <w:spacing w:before="220"/>
        <w:ind w:firstLine="540"/>
        <w:jc w:val="both"/>
      </w:pPr>
      <w:r>
        <w:rPr>
          <w:b/>
        </w:rPr>
        <w:t>15.3.43. Катастрофический паводок</w:t>
      </w:r>
    </w:p>
    <w:p w14:paraId="68C18950" w14:textId="77777777" w:rsidR="008D6EE1" w:rsidRDefault="008D6EE1">
      <w:pPr>
        <w:pStyle w:val="ConsPlusNormal"/>
        <w:spacing w:before="220"/>
        <w:ind w:firstLine="540"/>
        <w:jc w:val="both"/>
      </w:pPr>
      <w:r>
        <w:t>Выдающийся по величине и редкий по повторяемости паводок, могущий вызвать жертвы и разрушения.</w:t>
      </w:r>
    </w:p>
    <w:p w14:paraId="63BDA292" w14:textId="77777777" w:rsidR="008D6EE1" w:rsidRDefault="008D6EE1">
      <w:pPr>
        <w:pStyle w:val="ConsPlusNormal"/>
        <w:spacing w:before="220"/>
        <w:ind w:firstLine="540"/>
        <w:jc w:val="both"/>
      </w:pPr>
      <w:r>
        <w:t xml:space="preserve">[статья 44 </w:t>
      </w:r>
      <w:hyperlink r:id="rId1374">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7D12A176" w14:textId="77777777" w:rsidR="008D6EE1" w:rsidRDefault="008D6EE1">
      <w:pPr>
        <w:pStyle w:val="ConsPlusNormal"/>
        <w:spacing w:before="220"/>
        <w:ind w:firstLine="540"/>
        <w:jc w:val="both"/>
      </w:pPr>
      <w:r>
        <w:rPr>
          <w:b/>
        </w:rPr>
        <w:t>15.3.44. Затор</w:t>
      </w:r>
    </w:p>
    <w:p w14:paraId="4EC937AF" w14:textId="77777777" w:rsidR="008D6EE1" w:rsidRDefault="008D6EE1">
      <w:pPr>
        <w:pStyle w:val="ConsPlusNormal"/>
        <w:spacing w:before="220"/>
        <w:ind w:firstLine="540"/>
        <w:jc w:val="both"/>
      </w:pPr>
      <w:r>
        <w:t>Скопление льдин в русле реки во время ледохода, вызывающее стеснение водного сечения и связанный с этим подъем уровня воды.</w:t>
      </w:r>
    </w:p>
    <w:p w14:paraId="186A0C51" w14:textId="77777777" w:rsidR="008D6EE1" w:rsidRDefault="008D6EE1">
      <w:pPr>
        <w:pStyle w:val="ConsPlusNormal"/>
        <w:spacing w:before="220"/>
        <w:ind w:firstLine="540"/>
        <w:jc w:val="both"/>
      </w:pPr>
      <w:r>
        <w:t xml:space="preserve">[статья 45 </w:t>
      </w:r>
      <w:hyperlink r:id="rId1375">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37674DCD" w14:textId="77777777" w:rsidR="008D6EE1" w:rsidRDefault="008D6EE1">
      <w:pPr>
        <w:pStyle w:val="ConsPlusNormal"/>
        <w:spacing w:before="220"/>
        <w:ind w:firstLine="540"/>
        <w:jc w:val="both"/>
      </w:pPr>
      <w:r>
        <w:rPr>
          <w:b/>
        </w:rPr>
        <w:t>15.3.45. Зажор</w:t>
      </w:r>
    </w:p>
    <w:p w14:paraId="11208B2A" w14:textId="77777777" w:rsidR="008D6EE1" w:rsidRDefault="008D6EE1">
      <w:pPr>
        <w:pStyle w:val="ConsPlusNormal"/>
        <w:spacing w:before="220"/>
        <w:ind w:firstLine="540"/>
        <w:jc w:val="both"/>
      </w:pPr>
      <w:r>
        <w:t>Скопление шуги с включением мелкобитого льда в русле реки, вызывающее стеснение водного сечения и связанный с этим подъем уровня воды.</w:t>
      </w:r>
    </w:p>
    <w:p w14:paraId="28878DFF" w14:textId="77777777" w:rsidR="008D6EE1" w:rsidRDefault="008D6EE1">
      <w:pPr>
        <w:pStyle w:val="ConsPlusNormal"/>
        <w:spacing w:before="220"/>
        <w:ind w:firstLine="540"/>
        <w:jc w:val="both"/>
      </w:pPr>
      <w:r>
        <w:t xml:space="preserve">[статья 46 </w:t>
      </w:r>
      <w:hyperlink r:id="rId1376">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735F2AE7" w14:textId="77777777" w:rsidR="008D6EE1" w:rsidRDefault="008D6EE1">
      <w:pPr>
        <w:pStyle w:val="ConsPlusNormal"/>
        <w:spacing w:before="220"/>
        <w:ind w:firstLine="540"/>
        <w:jc w:val="both"/>
      </w:pPr>
      <w:r>
        <w:rPr>
          <w:b/>
        </w:rPr>
        <w:t>15.3.46. Цунами</w:t>
      </w:r>
    </w:p>
    <w:p w14:paraId="24FDD3C2" w14:textId="77777777" w:rsidR="008D6EE1" w:rsidRDefault="008D6EE1">
      <w:pPr>
        <w:pStyle w:val="ConsPlusNormal"/>
        <w:spacing w:before="220"/>
        <w:ind w:firstLine="540"/>
        <w:jc w:val="both"/>
      </w:pPr>
      <w:r>
        <w:t>Длинные морские волны, возникающие в результате подводных и прибрежных землетрясений, вулканических извержений и оползней.</w:t>
      </w:r>
    </w:p>
    <w:p w14:paraId="38B18C6C" w14:textId="77777777" w:rsidR="008D6EE1" w:rsidRDefault="008D6EE1">
      <w:pPr>
        <w:pStyle w:val="ConsPlusNormal"/>
        <w:spacing w:before="220"/>
        <w:ind w:firstLine="540"/>
        <w:jc w:val="both"/>
      </w:pPr>
      <w:r>
        <w:t xml:space="preserve">[статья 47 </w:t>
      </w:r>
      <w:hyperlink r:id="rId1377">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0E64E800" w14:textId="77777777" w:rsidR="008D6EE1" w:rsidRDefault="008D6EE1">
      <w:pPr>
        <w:pStyle w:val="ConsPlusNormal"/>
        <w:spacing w:before="220"/>
        <w:ind w:firstLine="540"/>
        <w:jc w:val="both"/>
      </w:pPr>
      <w:r>
        <w:rPr>
          <w:b/>
        </w:rPr>
        <w:t>15.3.47. Затопление</w:t>
      </w:r>
    </w:p>
    <w:p w14:paraId="5024F688" w14:textId="77777777" w:rsidR="008D6EE1" w:rsidRDefault="008D6EE1">
      <w:pPr>
        <w:pStyle w:val="ConsPlusNormal"/>
        <w:spacing w:before="220"/>
        <w:ind w:firstLine="540"/>
        <w:jc w:val="both"/>
      </w:pPr>
      <w:r>
        <w:t>Покрытие территории водой в период половодья или паводков.</w:t>
      </w:r>
    </w:p>
    <w:p w14:paraId="35129187" w14:textId="77777777" w:rsidR="008D6EE1" w:rsidRDefault="008D6EE1">
      <w:pPr>
        <w:pStyle w:val="ConsPlusNormal"/>
        <w:spacing w:before="220"/>
        <w:ind w:firstLine="540"/>
        <w:jc w:val="both"/>
      </w:pPr>
      <w:r>
        <w:t xml:space="preserve">[статья 48 </w:t>
      </w:r>
      <w:hyperlink r:id="rId1378">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2465C4E2" w14:textId="77777777" w:rsidR="008D6EE1" w:rsidRDefault="008D6EE1">
      <w:pPr>
        <w:pStyle w:val="ConsPlusNormal"/>
        <w:spacing w:before="220"/>
        <w:ind w:firstLine="540"/>
        <w:jc w:val="both"/>
      </w:pPr>
      <w:r>
        <w:rPr>
          <w:b/>
        </w:rPr>
        <w:t>15.3.48. Подтопление</w:t>
      </w:r>
    </w:p>
    <w:p w14:paraId="6F3EC799" w14:textId="77777777" w:rsidR="008D6EE1" w:rsidRDefault="008D6EE1">
      <w:pPr>
        <w:pStyle w:val="ConsPlusNormal"/>
        <w:spacing w:before="220"/>
        <w:ind w:firstLine="540"/>
        <w:jc w:val="both"/>
      </w:pPr>
      <w:r>
        <w:t>Повышение уровня грунтовых вод, нарушающее нормальное использование территории, строительство и эксплуатацию расположенных на ней объектов.</w:t>
      </w:r>
    </w:p>
    <w:p w14:paraId="567C2CF2" w14:textId="77777777" w:rsidR="008D6EE1" w:rsidRDefault="008D6EE1">
      <w:pPr>
        <w:pStyle w:val="ConsPlusNormal"/>
        <w:spacing w:before="220"/>
        <w:ind w:firstLine="540"/>
        <w:jc w:val="both"/>
      </w:pPr>
      <w:r>
        <w:t xml:space="preserve">[статья 49 </w:t>
      </w:r>
      <w:hyperlink r:id="rId1379">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74D51D32" w14:textId="77777777" w:rsidR="008D6EE1" w:rsidRDefault="008D6EE1">
      <w:pPr>
        <w:pStyle w:val="ConsPlusNormal"/>
        <w:spacing w:before="220"/>
        <w:ind w:firstLine="540"/>
        <w:jc w:val="both"/>
      </w:pPr>
      <w:r>
        <w:rPr>
          <w:b/>
        </w:rPr>
        <w:lastRenderedPageBreak/>
        <w:t>15.3.49. Зона затопления</w:t>
      </w:r>
    </w:p>
    <w:p w14:paraId="2ECE0CD6" w14:textId="77777777" w:rsidR="008D6EE1" w:rsidRDefault="008D6EE1">
      <w:pPr>
        <w:pStyle w:val="ConsPlusNormal"/>
        <w:spacing w:before="220"/>
        <w:ind w:firstLine="540"/>
        <w:jc w:val="both"/>
      </w:pPr>
      <w:r>
        <w:t>Территория, покрываемая водой в результате превышения притока воды по сравнению с пропускной способностью русла.</w:t>
      </w:r>
    </w:p>
    <w:p w14:paraId="31CF4961" w14:textId="77777777" w:rsidR="008D6EE1" w:rsidRDefault="008D6EE1">
      <w:pPr>
        <w:pStyle w:val="ConsPlusNormal"/>
        <w:spacing w:before="220"/>
        <w:ind w:firstLine="540"/>
        <w:jc w:val="both"/>
      </w:pPr>
      <w:r>
        <w:t xml:space="preserve">[статья 50 </w:t>
      </w:r>
      <w:hyperlink r:id="rId1380">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783EEDB2" w14:textId="77777777" w:rsidR="008D6EE1" w:rsidRDefault="008D6EE1">
      <w:pPr>
        <w:pStyle w:val="ConsPlusNormal"/>
        <w:spacing w:before="220"/>
        <w:ind w:firstLine="540"/>
        <w:jc w:val="both"/>
      </w:pPr>
      <w:r>
        <w:rPr>
          <w:b/>
        </w:rPr>
        <w:t>15.3.50. Зона вероятного затопления</w:t>
      </w:r>
    </w:p>
    <w:p w14:paraId="2131AF3E" w14:textId="77777777" w:rsidR="008D6EE1" w:rsidRDefault="008D6EE1">
      <w:pPr>
        <w:pStyle w:val="ConsPlusNormal"/>
        <w:spacing w:before="220"/>
        <w:ind w:firstLine="540"/>
        <w:jc w:val="both"/>
      </w:pPr>
      <w:r>
        <w:t>Территория, в пределах которой возможно или прогнозируется образование зоны затопления.</w:t>
      </w:r>
    </w:p>
    <w:p w14:paraId="0A1C8E75" w14:textId="77777777" w:rsidR="008D6EE1" w:rsidRDefault="008D6EE1">
      <w:pPr>
        <w:pStyle w:val="ConsPlusNormal"/>
        <w:spacing w:before="220"/>
        <w:ind w:firstLine="540"/>
        <w:jc w:val="both"/>
      </w:pPr>
      <w:r>
        <w:t xml:space="preserve">[статья 51 </w:t>
      </w:r>
      <w:hyperlink r:id="rId1381">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0491C313" w14:textId="77777777" w:rsidR="008D6EE1" w:rsidRDefault="008D6EE1">
      <w:pPr>
        <w:pStyle w:val="ConsPlusNormal"/>
        <w:spacing w:before="220"/>
        <w:ind w:firstLine="540"/>
        <w:jc w:val="both"/>
      </w:pPr>
      <w:r>
        <w:rPr>
          <w:b/>
        </w:rPr>
        <w:t>15.3.51. Зона катастрофического затопления</w:t>
      </w:r>
    </w:p>
    <w:p w14:paraId="66F55597" w14:textId="77777777" w:rsidR="008D6EE1" w:rsidRDefault="008D6EE1">
      <w:pPr>
        <w:pStyle w:val="ConsPlusNormal"/>
        <w:spacing w:before="220"/>
        <w:ind w:firstLine="540"/>
        <w:jc w:val="both"/>
      </w:pPr>
      <w:r>
        <w:t>Зона затопления, на которой произошла гибель людей, сельскохозяйственных животных и растений, повреждены или уничтожены материальные ценности, а также нанесен ущерб окружающей среде.</w:t>
      </w:r>
    </w:p>
    <w:p w14:paraId="6CE169B4" w14:textId="77777777" w:rsidR="008D6EE1" w:rsidRDefault="008D6EE1">
      <w:pPr>
        <w:pStyle w:val="ConsPlusNormal"/>
        <w:spacing w:before="220"/>
        <w:ind w:firstLine="540"/>
        <w:jc w:val="both"/>
      </w:pPr>
      <w:r>
        <w:t xml:space="preserve">[статья 52 </w:t>
      </w:r>
      <w:hyperlink r:id="rId1382">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1EA11528" w14:textId="77777777" w:rsidR="008D6EE1" w:rsidRDefault="008D6EE1">
      <w:pPr>
        <w:pStyle w:val="ConsPlusNormal"/>
        <w:spacing w:before="220"/>
        <w:ind w:firstLine="540"/>
        <w:jc w:val="both"/>
      </w:pPr>
      <w:r>
        <w:rPr>
          <w:b/>
        </w:rPr>
        <w:t>15.3.52. Зона вероятного катастрофического затопления</w:t>
      </w:r>
    </w:p>
    <w:p w14:paraId="24B54F43" w14:textId="77777777" w:rsidR="008D6EE1" w:rsidRDefault="008D6EE1">
      <w:pPr>
        <w:pStyle w:val="ConsPlusNormal"/>
        <w:spacing w:before="220"/>
        <w:ind w:firstLine="540"/>
        <w:jc w:val="both"/>
      </w:pPr>
      <w:r>
        <w:t>Зона вероятного затопления, на которой ожидается или возможна гибель людей, сельскохозяйственных животных и растений, повреждение или уничтожение материальных ценностей, а также ущерб окружающей среде.</w:t>
      </w:r>
    </w:p>
    <w:p w14:paraId="5AAE8BDD" w14:textId="77777777" w:rsidR="008D6EE1" w:rsidRDefault="008D6EE1">
      <w:pPr>
        <w:pStyle w:val="ConsPlusNormal"/>
        <w:spacing w:before="220"/>
        <w:ind w:firstLine="540"/>
        <w:jc w:val="both"/>
      </w:pPr>
      <w:r>
        <w:t xml:space="preserve">[статья 53 </w:t>
      </w:r>
      <w:hyperlink r:id="rId1383">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753884E8" w14:textId="77777777" w:rsidR="008D6EE1" w:rsidRDefault="008D6EE1">
      <w:pPr>
        <w:pStyle w:val="ConsPlusNormal"/>
        <w:spacing w:before="220"/>
        <w:ind w:firstLine="540"/>
        <w:jc w:val="both"/>
      </w:pPr>
      <w:r>
        <w:rPr>
          <w:b/>
        </w:rPr>
        <w:t>15.3.53. Сель</w:t>
      </w:r>
    </w:p>
    <w:p w14:paraId="144FC081" w14:textId="77777777" w:rsidR="008D6EE1" w:rsidRDefault="008D6EE1">
      <w:pPr>
        <w:pStyle w:val="ConsPlusNormal"/>
        <w:spacing w:before="220"/>
        <w:ind w:firstLine="540"/>
        <w:jc w:val="both"/>
      </w:pPr>
      <w:r>
        <w:t>Стремительный поток большой разрушительной силы, состоящий из смеси воды и рыхлообломочных пород, внезапно возникающий в бассейнах небольших горных рек в результате интенсивных дождей или бурного таяния снега, а также прорыва завалов и морен.</w:t>
      </w:r>
    </w:p>
    <w:p w14:paraId="5298D108" w14:textId="77777777" w:rsidR="008D6EE1" w:rsidRDefault="008D6EE1">
      <w:pPr>
        <w:pStyle w:val="ConsPlusNormal"/>
        <w:spacing w:before="220"/>
        <w:ind w:firstLine="540"/>
        <w:jc w:val="both"/>
      </w:pPr>
      <w:r>
        <w:t xml:space="preserve">[статья 54 </w:t>
      </w:r>
      <w:hyperlink r:id="rId1384">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4B97F446" w14:textId="77777777" w:rsidR="008D6EE1" w:rsidRDefault="008D6EE1">
      <w:pPr>
        <w:pStyle w:val="ConsPlusNormal"/>
        <w:spacing w:before="220"/>
        <w:ind w:firstLine="540"/>
        <w:jc w:val="both"/>
      </w:pPr>
      <w:r>
        <w:rPr>
          <w:b/>
        </w:rPr>
        <w:t>15.3.54. Селеопасная территория</w:t>
      </w:r>
    </w:p>
    <w:p w14:paraId="1F830F80" w14:textId="77777777" w:rsidR="008D6EE1" w:rsidRDefault="008D6EE1">
      <w:pPr>
        <w:pStyle w:val="ConsPlusNormal"/>
        <w:spacing w:before="220"/>
        <w:ind w:firstLine="540"/>
        <w:jc w:val="both"/>
      </w:pPr>
      <w:r>
        <w:t>Территория, характеризуемая интенсивностью развития селевых процессов, представляющих опасность для людей и их имущества, объектов экономики и окружающей среды.</w:t>
      </w:r>
    </w:p>
    <w:p w14:paraId="01F674D3" w14:textId="77777777" w:rsidR="008D6EE1" w:rsidRDefault="008D6EE1">
      <w:pPr>
        <w:pStyle w:val="ConsPlusNormal"/>
        <w:spacing w:before="220"/>
        <w:ind w:firstLine="540"/>
        <w:jc w:val="both"/>
      </w:pPr>
      <w:r>
        <w:t xml:space="preserve">[статья 55 </w:t>
      </w:r>
      <w:hyperlink r:id="rId1385">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66EC7587" w14:textId="77777777" w:rsidR="008D6EE1" w:rsidRDefault="008D6EE1">
      <w:pPr>
        <w:pStyle w:val="ConsPlusNormal"/>
        <w:spacing w:before="220"/>
        <w:ind w:firstLine="540"/>
        <w:jc w:val="both"/>
      </w:pPr>
      <w:r>
        <w:rPr>
          <w:b/>
        </w:rPr>
        <w:t>15.3.55. Противоселевая защита</w:t>
      </w:r>
    </w:p>
    <w:p w14:paraId="1865A2B3" w14:textId="77777777" w:rsidR="008D6EE1" w:rsidRDefault="008D6EE1">
      <w:pPr>
        <w:pStyle w:val="ConsPlusNormal"/>
        <w:spacing w:before="220"/>
        <w:ind w:firstLine="540"/>
        <w:jc w:val="both"/>
      </w:pPr>
      <w:r>
        <w:t>Комплекс охранно-ограничительных и инженерно-технических мероприятий, направленных на предотвращение возникновения и развития селевых процессов, а также своевременное информирование органов исполнительной власти или местного самоуправления и населения об угрозе возникновения селей.</w:t>
      </w:r>
    </w:p>
    <w:p w14:paraId="0E1F71AA" w14:textId="77777777" w:rsidR="008D6EE1" w:rsidRDefault="008D6EE1">
      <w:pPr>
        <w:pStyle w:val="ConsPlusNormal"/>
        <w:spacing w:before="220"/>
        <w:ind w:firstLine="540"/>
        <w:jc w:val="both"/>
      </w:pPr>
      <w:r>
        <w:lastRenderedPageBreak/>
        <w:t xml:space="preserve">[статья 56 </w:t>
      </w:r>
      <w:hyperlink r:id="rId1386">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675848EB" w14:textId="77777777" w:rsidR="008D6EE1" w:rsidRDefault="008D6EE1">
      <w:pPr>
        <w:pStyle w:val="ConsPlusNormal"/>
        <w:spacing w:before="220"/>
        <w:ind w:firstLine="540"/>
        <w:jc w:val="both"/>
      </w:pPr>
      <w:r>
        <w:rPr>
          <w:b/>
        </w:rPr>
        <w:t>15.3.56. Лавина</w:t>
      </w:r>
    </w:p>
    <w:p w14:paraId="40F2481F" w14:textId="77777777" w:rsidR="008D6EE1" w:rsidRDefault="008D6EE1">
      <w:pPr>
        <w:pStyle w:val="ConsPlusNormal"/>
        <w:spacing w:before="220"/>
        <w:ind w:firstLine="540"/>
        <w:jc w:val="both"/>
      </w:pPr>
      <w:r>
        <w:t xml:space="preserve">Быстрое, внезапно возникающее движение снега и (или) льда вниз по крутым склонам гор, представляющее угрозу жизни и здоровью </w:t>
      </w:r>
      <w:proofErr w:type="gramStart"/>
      <w:r>
        <w:t>людей</w:t>
      </w:r>
      <w:proofErr w:type="gramEnd"/>
      <w:r>
        <w:t xml:space="preserve"> и их имуществу, наносящее ущерб объектам экономики и окружающей среде.</w:t>
      </w:r>
    </w:p>
    <w:p w14:paraId="29C5A48E" w14:textId="77777777" w:rsidR="008D6EE1" w:rsidRDefault="008D6EE1">
      <w:pPr>
        <w:pStyle w:val="ConsPlusNormal"/>
        <w:spacing w:before="220"/>
        <w:ind w:firstLine="540"/>
        <w:jc w:val="both"/>
      </w:pPr>
      <w:r>
        <w:t xml:space="preserve">[статья 57 </w:t>
      </w:r>
      <w:hyperlink r:id="rId1387">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1E46A684" w14:textId="77777777" w:rsidR="008D6EE1" w:rsidRDefault="008D6EE1">
      <w:pPr>
        <w:pStyle w:val="ConsPlusNormal"/>
        <w:spacing w:before="220"/>
        <w:ind w:firstLine="540"/>
        <w:jc w:val="both"/>
      </w:pPr>
      <w:r>
        <w:rPr>
          <w:b/>
        </w:rPr>
        <w:t>15.3.57. Лавиноопасная территория</w:t>
      </w:r>
    </w:p>
    <w:p w14:paraId="176EE202" w14:textId="77777777" w:rsidR="008D6EE1" w:rsidRDefault="008D6EE1">
      <w:pPr>
        <w:pStyle w:val="ConsPlusNormal"/>
        <w:spacing w:before="220"/>
        <w:ind w:firstLine="540"/>
        <w:jc w:val="both"/>
      </w:pPr>
      <w:r>
        <w:t>Горная местность, на которой существует потенциальная опасность схода лавин, приводящих или способных привести к угрозе жизни и здоровью людей, нанести ущерб их имуществу, объектам экономики и окружающей среде.</w:t>
      </w:r>
    </w:p>
    <w:p w14:paraId="13E12838" w14:textId="77777777" w:rsidR="008D6EE1" w:rsidRDefault="008D6EE1">
      <w:pPr>
        <w:pStyle w:val="ConsPlusNormal"/>
        <w:spacing w:before="220"/>
        <w:ind w:firstLine="540"/>
        <w:jc w:val="both"/>
      </w:pPr>
      <w:r>
        <w:t xml:space="preserve">[статья 58 </w:t>
      </w:r>
      <w:hyperlink r:id="rId1388">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3FD09661" w14:textId="77777777" w:rsidR="008D6EE1" w:rsidRDefault="008D6EE1">
      <w:pPr>
        <w:pStyle w:val="ConsPlusNormal"/>
        <w:spacing w:before="220"/>
        <w:ind w:firstLine="540"/>
        <w:jc w:val="both"/>
      </w:pPr>
      <w:r>
        <w:rPr>
          <w:b/>
        </w:rPr>
        <w:t xml:space="preserve">15.3.58. </w:t>
      </w:r>
      <w:proofErr w:type="spellStart"/>
      <w:r>
        <w:rPr>
          <w:b/>
        </w:rPr>
        <w:t>Противолавинная</w:t>
      </w:r>
      <w:proofErr w:type="spellEnd"/>
      <w:r>
        <w:rPr>
          <w:b/>
        </w:rPr>
        <w:t xml:space="preserve"> защита</w:t>
      </w:r>
    </w:p>
    <w:p w14:paraId="4025DD42" w14:textId="77777777" w:rsidR="008D6EE1" w:rsidRDefault="008D6EE1">
      <w:pPr>
        <w:pStyle w:val="ConsPlusNormal"/>
        <w:spacing w:before="220"/>
        <w:ind w:firstLine="540"/>
        <w:jc w:val="both"/>
      </w:pPr>
      <w:r>
        <w:t xml:space="preserve">Комплекс охранно-ограничительных и инженерно-технических мероприятий, направленных на предотвращение возникновения </w:t>
      </w:r>
      <w:proofErr w:type="spellStart"/>
      <w:r>
        <w:t>лавинообразующих</w:t>
      </w:r>
      <w:proofErr w:type="spellEnd"/>
      <w:r>
        <w:t xml:space="preserve"> процессов, а также своевременное информирование органов исполнительной власти или местного самоуправления и населения об угрозе схода лавин.</w:t>
      </w:r>
    </w:p>
    <w:p w14:paraId="07A5F489" w14:textId="77777777" w:rsidR="008D6EE1" w:rsidRDefault="008D6EE1">
      <w:pPr>
        <w:pStyle w:val="ConsPlusNormal"/>
        <w:spacing w:before="220"/>
        <w:ind w:firstLine="540"/>
        <w:jc w:val="both"/>
      </w:pPr>
      <w:r>
        <w:t xml:space="preserve">[статья 59 </w:t>
      </w:r>
      <w:hyperlink r:id="rId1389">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04A2F128" w14:textId="77777777" w:rsidR="008D6EE1" w:rsidRDefault="008D6EE1">
      <w:pPr>
        <w:pStyle w:val="ConsPlusNormal"/>
        <w:jc w:val="both"/>
      </w:pPr>
    </w:p>
    <w:p w14:paraId="7A0A46A5" w14:textId="77777777" w:rsidR="008D6EE1" w:rsidRDefault="008D6EE1">
      <w:pPr>
        <w:pStyle w:val="ConsPlusNormal"/>
        <w:jc w:val="center"/>
        <w:outlineLvl w:val="4"/>
      </w:pPr>
      <w:r>
        <w:rPr>
          <w:b/>
        </w:rPr>
        <w:t>Опасные метеорологические явления и процессы</w:t>
      </w:r>
    </w:p>
    <w:p w14:paraId="77453434" w14:textId="77777777" w:rsidR="008D6EE1" w:rsidRDefault="008D6EE1">
      <w:pPr>
        <w:pStyle w:val="ConsPlusNormal"/>
        <w:jc w:val="both"/>
      </w:pPr>
    </w:p>
    <w:p w14:paraId="34F0B04B" w14:textId="77777777" w:rsidR="008D6EE1" w:rsidRDefault="008D6EE1">
      <w:pPr>
        <w:pStyle w:val="ConsPlusNormal"/>
        <w:ind w:firstLine="540"/>
        <w:jc w:val="both"/>
      </w:pPr>
      <w:r>
        <w:rPr>
          <w:b/>
        </w:rPr>
        <w:t>15.3.59. Опасное метеорологическое явление</w:t>
      </w:r>
    </w:p>
    <w:p w14:paraId="10A7FB66" w14:textId="77777777" w:rsidR="008D6EE1" w:rsidRDefault="008D6EE1">
      <w:pPr>
        <w:pStyle w:val="ConsPlusNormal"/>
        <w:spacing w:before="220"/>
        <w:ind w:firstLine="540"/>
        <w:jc w:val="both"/>
      </w:pPr>
      <w:r>
        <w:t>Природные процессы и явления, возникающие в атмосфере под действием различных природных факторов или их сочетаний, оказывающие или могущие оказать поражающее воздействие на людей и их имущество, сельскохозяйственных животных и растения, объекты экономики и окружающую среду.</w:t>
      </w:r>
    </w:p>
    <w:p w14:paraId="17643CD7" w14:textId="77777777" w:rsidR="008D6EE1" w:rsidRDefault="008D6EE1">
      <w:pPr>
        <w:pStyle w:val="ConsPlusNormal"/>
        <w:spacing w:before="220"/>
        <w:ind w:firstLine="540"/>
        <w:jc w:val="both"/>
      </w:pPr>
      <w:r>
        <w:t xml:space="preserve">[статья 60 </w:t>
      </w:r>
      <w:hyperlink r:id="rId1390">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7B7ED433" w14:textId="77777777" w:rsidR="008D6EE1" w:rsidRDefault="008D6EE1">
      <w:pPr>
        <w:pStyle w:val="ConsPlusNormal"/>
        <w:spacing w:before="220"/>
        <w:ind w:firstLine="540"/>
        <w:jc w:val="both"/>
      </w:pPr>
      <w:r>
        <w:rPr>
          <w:b/>
        </w:rPr>
        <w:t>15.3.60. Сильный ветер</w:t>
      </w:r>
    </w:p>
    <w:p w14:paraId="4B9FAF66" w14:textId="77777777" w:rsidR="008D6EE1" w:rsidRDefault="008D6EE1">
      <w:pPr>
        <w:pStyle w:val="ConsPlusNormal"/>
        <w:spacing w:before="220"/>
        <w:ind w:firstLine="540"/>
        <w:jc w:val="both"/>
      </w:pPr>
      <w:r>
        <w:t>Движение воздуха относительно земной поверхности со скоростью или горизонтальной составляющей 10,8-13,8 м/с.</w:t>
      </w:r>
    </w:p>
    <w:p w14:paraId="4818B418" w14:textId="77777777" w:rsidR="008D6EE1" w:rsidRDefault="008D6EE1">
      <w:pPr>
        <w:pStyle w:val="ConsPlusNormal"/>
        <w:spacing w:before="220"/>
        <w:ind w:firstLine="540"/>
        <w:jc w:val="both"/>
      </w:pPr>
      <w:r>
        <w:t xml:space="preserve">[статья 61 </w:t>
      </w:r>
      <w:hyperlink r:id="rId1391">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76C1E6F7" w14:textId="77777777" w:rsidR="008D6EE1" w:rsidRDefault="008D6EE1">
      <w:pPr>
        <w:pStyle w:val="ConsPlusNormal"/>
        <w:spacing w:before="220"/>
        <w:ind w:firstLine="540"/>
        <w:jc w:val="both"/>
      </w:pPr>
      <w:r>
        <w:rPr>
          <w:b/>
        </w:rPr>
        <w:t>15.3.61. Вихрь</w:t>
      </w:r>
    </w:p>
    <w:p w14:paraId="07C6814D" w14:textId="77777777" w:rsidR="008D6EE1" w:rsidRDefault="008D6EE1">
      <w:pPr>
        <w:pStyle w:val="ConsPlusNormal"/>
        <w:spacing w:before="220"/>
        <w:ind w:firstLine="540"/>
        <w:jc w:val="both"/>
      </w:pPr>
      <w:r>
        <w:t>Атмосферное образование с вращательным движением воздуха вокруг вертикальной или наклонной оси.</w:t>
      </w:r>
    </w:p>
    <w:p w14:paraId="655B2C48" w14:textId="77777777" w:rsidR="008D6EE1" w:rsidRDefault="008D6EE1">
      <w:pPr>
        <w:pStyle w:val="ConsPlusNormal"/>
        <w:spacing w:before="220"/>
        <w:ind w:firstLine="540"/>
        <w:jc w:val="both"/>
      </w:pPr>
      <w:r>
        <w:t xml:space="preserve">[статья 62 </w:t>
      </w:r>
      <w:hyperlink r:id="rId1392">
        <w:r>
          <w:rPr>
            <w:color w:val="0000FF"/>
          </w:rPr>
          <w:t>ГОСТ Р 22.0.03-2022</w:t>
        </w:r>
      </w:hyperlink>
      <w:r>
        <w:t xml:space="preserve"> Безопасность в чрезвычайных ситуациях. Природные </w:t>
      </w:r>
      <w:r>
        <w:lastRenderedPageBreak/>
        <w:t>чрезвычайные ситуации. Термины и определения]</w:t>
      </w:r>
    </w:p>
    <w:p w14:paraId="75BEA0AB" w14:textId="77777777" w:rsidR="008D6EE1" w:rsidRDefault="008D6EE1">
      <w:pPr>
        <w:pStyle w:val="ConsPlusNormal"/>
        <w:spacing w:before="220"/>
        <w:ind w:firstLine="540"/>
        <w:jc w:val="both"/>
      </w:pPr>
      <w:r>
        <w:rPr>
          <w:b/>
        </w:rPr>
        <w:t>15.3.62. Ураган</w:t>
      </w:r>
    </w:p>
    <w:p w14:paraId="2D26AA25" w14:textId="77777777" w:rsidR="008D6EE1" w:rsidRDefault="008D6EE1">
      <w:pPr>
        <w:pStyle w:val="ConsPlusNormal"/>
        <w:spacing w:before="220"/>
        <w:ind w:firstLine="540"/>
        <w:jc w:val="both"/>
      </w:pPr>
      <w:r>
        <w:t>Ветер разрушительной силы и значительной продолжительности, скорость которого превышает 32,7 м/с. (12 баллов и выше по шкале Бофорта).</w:t>
      </w:r>
    </w:p>
    <w:p w14:paraId="3F5A282E" w14:textId="77777777" w:rsidR="008D6EE1" w:rsidRDefault="008D6EE1">
      <w:pPr>
        <w:pStyle w:val="ConsPlusNormal"/>
        <w:spacing w:before="220"/>
        <w:ind w:firstLine="540"/>
        <w:jc w:val="both"/>
      </w:pPr>
      <w:r>
        <w:t xml:space="preserve">[статья 63 </w:t>
      </w:r>
      <w:hyperlink r:id="rId1393">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00C44548" w14:textId="77777777" w:rsidR="008D6EE1" w:rsidRDefault="008D6EE1">
      <w:pPr>
        <w:pStyle w:val="ConsPlusNormal"/>
        <w:spacing w:before="220"/>
        <w:ind w:firstLine="540"/>
        <w:jc w:val="both"/>
      </w:pPr>
      <w:r>
        <w:rPr>
          <w:b/>
        </w:rPr>
        <w:t>15.3.63. Циклон</w:t>
      </w:r>
    </w:p>
    <w:p w14:paraId="04A28319" w14:textId="77777777" w:rsidR="008D6EE1" w:rsidRDefault="008D6EE1">
      <w:pPr>
        <w:pStyle w:val="ConsPlusNormal"/>
        <w:spacing w:before="220"/>
        <w:ind w:firstLine="540"/>
        <w:jc w:val="both"/>
      </w:pPr>
      <w:r>
        <w:t>Атмосферное возмущение с пониженным давлением воздуха и ураганными скоростями ветра, возникающее в тропических широтах и вызывающее огромные разрушения и гибель людей.</w:t>
      </w:r>
    </w:p>
    <w:p w14:paraId="698C0270" w14:textId="77777777" w:rsidR="008D6EE1" w:rsidRDefault="008D6EE1">
      <w:pPr>
        <w:pStyle w:val="ConsPlusNormal"/>
        <w:spacing w:before="220"/>
        <w:ind w:firstLine="540"/>
        <w:jc w:val="both"/>
      </w:pPr>
      <w:r>
        <w:t xml:space="preserve">[статья 64 </w:t>
      </w:r>
      <w:hyperlink r:id="rId1394">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3B467C68" w14:textId="77777777" w:rsidR="008D6EE1" w:rsidRDefault="008D6EE1">
      <w:pPr>
        <w:pStyle w:val="ConsPlusNormal"/>
        <w:spacing w:before="220"/>
        <w:ind w:firstLine="540"/>
        <w:jc w:val="both"/>
      </w:pPr>
      <w:r>
        <w:rPr>
          <w:b/>
        </w:rPr>
        <w:t>15.3.64. Тайфун</w:t>
      </w:r>
    </w:p>
    <w:p w14:paraId="1A1F63B9" w14:textId="77777777" w:rsidR="008D6EE1" w:rsidRDefault="008D6EE1">
      <w:pPr>
        <w:pStyle w:val="ConsPlusNormal"/>
        <w:spacing w:before="220"/>
        <w:ind w:firstLine="540"/>
        <w:jc w:val="both"/>
      </w:pPr>
      <w:r>
        <w:t>Местное название тропических циклонов, возникающих в районе Южно-Китайского моря, Филиппинских островов.</w:t>
      </w:r>
    </w:p>
    <w:p w14:paraId="41415DB0" w14:textId="77777777" w:rsidR="008D6EE1" w:rsidRDefault="008D6EE1">
      <w:pPr>
        <w:pStyle w:val="ConsPlusNormal"/>
        <w:spacing w:before="220"/>
        <w:ind w:firstLine="540"/>
        <w:jc w:val="both"/>
      </w:pPr>
      <w:r>
        <w:t xml:space="preserve">[статья 65 </w:t>
      </w:r>
      <w:hyperlink r:id="rId1395">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03B40C99" w14:textId="77777777" w:rsidR="008D6EE1" w:rsidRDefault="008D6EE1">
      <w:pPr>
        <w:pStyle w:val="ConsPlusNormal"/>
        <w:spacing w:before="220"/>
        <w:ind w:firstLine="540"/>
        <w:jc w:val="both"/>
      </w:pPr>
      <w:r>
        <w:rPr>
          <w:b/>
        </w:rPr>
        <w:t>15.3.65. Шторм</w:t>
      </w:r>
    </w:p>
    <w:p w14:paraId="2D53ED06" w14:textId="77777777" w:rsidR="008D6EE1" w:rsidRDefault="008D6EE1">
      <w:pPr>
        <w:pStyle w:val="ConsPlusNormal"/>
        <w:spacing w:before="220"/>
        <w:ind w:firstLine="540"/>
        <w:jc w:val="both"/>
      </w:pPr>
      <w:r>
        <w:t>Длительный, очень сильный ветер со скоростью 20-30 м/с (9-11 баллов по шкале Бофорта), вызывающий разрушения на суше и сильное волнение на море.</w:t>
      </w:r>
    </w:p>
    <w:p w14:paraId="07B8D5CD" w14:textId="77777777" w:rsidR="008D6EE1" w:rsidRDefault="008D6EE1">
      <w:pPr>
        <w:pStyle w:val="ConsPlusNormal"/>
        <w:spacing w:before="220"/>
        <w:ind w:firstLine="540"/>
        <w:jc w:val="both"/>
      </w:pPr>
      <w:r>
        <w:t xml:space="preserve">[статья 66 </w:t>
      </w:r>
      <w:hyperlink r:id="rId1396">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58EECC0C" w14:textId="77777777" w:rsidR="008D6EE1" w:rsidRDefault="008D6EE1">
      <w:pPr>
        <w:pStyle w:val="ConsPlusNormal"/>
        <w:spacing w:before="220"/>
        <w:ind w:firstLine="540"/>
        <w:jc w:val="both"/>
      </w:pPr>
      <w:r>
        <w:rPr>
          <w:b/>
        </w:rPr>
        <w:t>15.3.66. Смерч</w:t>
      </w:r>
    </w:p>
    <w:p w14:paraId="5C16D980" w14:textId="77777777" w:rsidR="008D6EE1" w:rsidRDefault="008D6EE1">
      <w:pPr>
        <w:pStyle w:val="ConsPlusNormal"/>
        <w:spacing w:before="220"/>
        <w:ind w:firstLine="540"/>
        <w:jc w:val="both"/>
      </w:pPr>
      <w:r>
        <w:t>Сильный маломасштабный атмосферный вихрь диаметром до 1000 м, в котором воздух вращается в виде воронки со скоростью 50-100 м/с и более, обладающий большой разрушительной силой.</w:t>
      </w:r>
    </w:p>
    <w:p w14:paraId="73A2E7FA" w14:textId="77777777" w:rsidR="008D6EE1" w:rsidRDefault="008D6EE1">
      <w:pPr>
        <w:pStyle w:val="ConsPlusNormal"/>
        <w:spacing w:before="220"/>
        <w:ind w:firstLine="540"/>
        <w:jc w:val="both"/>
      </w:pPr>
      <w:r>
        <w:t xml:space="preserve">[статья 67 </w:t>
      </w:r>
      <w:hyperlink r:id="rId1397">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4BAA51EA" w14:textId="77777777" w:rsidR="008D6EE1" w:rsidRDefault="008D6EE1">
      <w:pPr>
        <w:pStyle w:val="ConsPlusNormal"/>
        <w:spacing w:before="220"/>
        <w:ind w:firstLine="540"/>
        <w:jc w:val="both"/>
      </w:pPr>
      <w:r>
        <w:rPr>
          <w:b/>
        </w:rPr>
        <w:t>15.3.67. Шквал</w:t>
      </w:r>
    </w:p>
    <w:p w14:paraId="60154DA8" w14:textId="77777777" w:rsidR="008D6EE1" w:rsidRDefault="008D6EE1">
      <w:pPr>
        <w:pStyle w:val="ConsPlusNormal"/>
        <w:spacing w:before="220"/>
        <w:ind w:firstLine="540"/>
        <w:jc w:val="both"/>
      </w:pPr>
      <w:r>
        <w:t>Резкое кратковременное усиление ветра до 20-30 м/с и выше, сопровождающееся изменением его направления, связанное с конвективными процессами.</w:t>
      </w:r>
    </w:p>
    <w:p w14:paraId="2C510318" w14:textId="77777777" w:rsidR="008D6EE1" w:rsidRDefault="008D6EE1">
      <w:pPr>
        <w:pStyle w:val="ConsPlusNormal"/>
        <w:spacing w:before="220"/>
        <w:ind w:firstLine="540"/>
        <w:jc w:val="both"/>
      </w:pPr>
      <w:r>
        <w:t xml:space="preserve">[статья 68 </w:t>
      </w:r>
      <w:hyperlink r:id="rId1398">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3AF07A20" w14:textId="77777777" w:rsidR="008D6EE1" w:rsidRDefault="008D6EE1">
      <w:pPr>
        <w:pStyle w:val="ConsPlusNormal"/>
        <w:spacing w:before="220"/>
        <w:ind w:firstLine="540"/>
        <w:jc w:val="both"/>
      </w:pPr>
      <w:r>
        <w:rPr>
          <w:b/>
        </w:rPr>
        <w:t>15.3.68. Продолжительный дождь</w:t>
      </w:r>
    </w:p>
    <w:p w14:paraId="3689DF43" w14:textId="77777777" w:rsidR="008D6EE1" w:rsidRDefault="008D6EE1">
      <w:pPr>
        <w:pStyle w:val="ConsPlusNormal"/>
        <w:spacing w:before="220"/>
        <w:ind w:firstLine="540"/>
        <w:jc w:val="both"/>
      </w:pPr>
      <w:r>
        <w:t>Жидкие атмосферные осадки, выпадающие непрерывно или почти непрерывно в течение нескольких суток, могущие вызвать паводки, подтопление и затопление.</w:t>
      </w:r>
    </w:p>
    <w:p w14:paraId="6246EBAC" w14:textId="77777777" w:rsidR="008D6EE1" w:rsidRDefault="008D6EE1">
      <w:pPr>
        <w:pStyle w:val="ConsPlusNormal"/>
        <w:spacing w:before="220"/>
        <w:ind w:firstLine="540"/>
        <w:jc w:val="both"/>
      </w:pPr>
      <w:r>
        <w:t xml:space="preserve">[статья 69 </w:t>
      </w:r>
      <w:hyperlink r:id="rId1399">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55CC199F" w14:textId="77777777" w:rsidR="008D6EE1" w:rsidRDefault="008D6EE1">
      <w:pPr>
        <w:pStyle w:val="ConsPlusNormal"/>
        <w:spacing w:before="220"/>
        <w:ind w:firstLine="540"/>
        <w:jc w:val="both"/>
      </w:pPr>
      <w:r>
        <w:rPr>
          <w:b/>
        </w:rPr>
        <w:lastRenderedPageBreak/>
        <w:t>15.3.69. Гроза</w:t>
      </w:r>
    </w:p>
    <w:p w14:paraId="11FFD76F" w14:textId="77777777" w:rsidR="008D6EE1" w:rsidRDefault="008D6EE1">
      <w:pPr>
        <w:pStyle w:val="ConsPlusNormal"/>
        <w:spacing w:before="220"/>
        <w:ind w:firstLine="540"/>
        <w:jc w:val="both"/>
      </w:pPr>
      <w:r>
        <w:t>Атмосферное явление, связанное с развитием мощных кучево-дождевых облаков, сопровождающееся многократными электрическими разрядами между облаками и земной поверхностью, звуковыми явлениями, сильными осадками, нередко с градом.</w:t>
      </w:r>
    </w:p>
    <w:p w14:paraId="1EF87BAB" w14:textId="77777777" w:rsidR="008D6EE1" w:rsidRDefault="008D6EE1">
      <w:pPr>
        <w:pStyle w:val="ConsPlusNormal"/>
        <w:spacing w:before="220"/>
        <w:ind w:firstLine="540"/>
        <w:jc w:val="both"/>
      </w:pPr>
      <w:r>
        <w:t xml:space="preserve">[статья 70 </w:t>
      </w:r>
      <w:hyperlink r:id="rId1400">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3DAD0765" w14:textId="77777777" w:rsidR="008D6EE1" w:rsidRDefault="008D6EE1">
      <w:pPr>
        <w:pStyle w:val="ConsPlusNormal"/>
        <w:spacing w:before="220"/>
        <w:ind w:firstLine="540"/>
        <w:jc w:val="both"/>
      </w:pPr>
      <w:r>
        <w:rPr>
          <w:b/>
        </w:rPr>
        <w:t>15.3.70. Ливень</w:t>
      </w:r>
    </w:p>
    <w:p w14:paraId="320170FA" w14:textId="77777777" w:rsidR="008D6EE1" w:rsidRDefault="008D6EE1">
      <w:pPr>
        <w:pStyle w:val="ConsPlusNormal"/>
        <w:spacing w:before="220"/>
        <w:ind w:firstLine="540"/>
        <w:jc w:val="both"/>
      </w:pPr>
      <w:r>
        <w:t>Кратковременные атмосферные осадки большой интенсивности (количество осадков 30 мм и более за 1 ч), обычно в виде дождя или снега.</w:t>
      </w:r>
    </w:p>
    <w:p w14:paraId="7C580500" w14:textId="77777777" w:rsidR="008D6EE1" w:rsidRDefault="008D6EE1">
      <w:pPr>
        <w:pStyle w:val="ConsPlusNormal"/>
        <w:spacing w:before="220"/>
        <w:ind w:firstLine="540"/>
        <w:jc w:val="both"/>
      </w:pPr>
      <w:r>
        <w:t xml:space="preserve">[статья 71 </w:t>
      </w:r>
      <w:hyperlink r:id="rId1401">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57C4DD90" w14:textId="77777777" w:rsidR="008D6EE1" w:rsidRDefault="008D6EE1">
      <w:pPr>
        <w:pStyle w:val="ConsPlusNormal"/>
        <w:spacing w:before="220"/>
        <w:ind w:firstLine="540"/>
        <w:jc w:val="both"/>
      </w:pPr>
      <w:r>
        <w:rPr>
          <w:b/>
        </w:rPr>
        <w:t>15.3.71. Град</w:t>
      </w:r>
    </w:p>
    <w:p w14:paraId="3674D439" w14:textId="77777777" w:rsidR="008D6EE1" w:rsidRDefault="008D6EE1">
      <w:pPr>
        <w:pStyle w:val="ConsPlusNormal"/>
        <w:spacing w:before="220"/>
        <w:ind w:firstLine="540"/>
        <w:jc w:val="both"/>
      </w:pPr>
      <w:r>
        <w:t>Атмосферные осадки, выпадающие в теплое время года, в виде частичек плотного льда диаметром от 5 мм до 15 см, обычно вместе с ливневым дождем при грозе.</w:t>
      </w:r>
    </w:p>
    <w:p w14:paraId="3AFE72A9" w14:textId="77777777" w:rsidR="008D6EE1" w:rsidRDefault="008D6EE1">
      <w:pPr>
        <w:pStyle w:val="ConsPlusNormal"/>
        <w:spacing w:before="220"/>
        <w:ind w:firstLine="540"/>
        <w:jc w:val="both"/>
      </w:pPr>
      <w:r>
        <w:t xml:space="preserve">[статья 72 </w:t>
      </w:r>
      <w:hyperlink r:id="rId1402">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4E81A312" w14:textId="77777777" w:rsidR="008D6EE1" w:rsidRDefault="008D6EE1">
      <w:pPr>
        <w:pStyle w:val="ConsPlusNormal"/>
        <w:spacing w:before="220"/>
        <w:ind w:firstLine="540"/>
        <w:jc w:val="both"/>
      </w:pPr>
      <w:r>
        <w:rPr>
          <w:b/>
        </w:rPr>
        <w:t>15.3.72. Снег</w:t>
      </w:r>
    </w:p>
    <w:p w14:paraId="5E59D609" w14:textId="77777777" w:rsidR="008D6EE1" w:rsidRDefault="008D6EE1">
      <w:pPr>
        <w:pStyle w:val="ConsPlusNormal"/>
        <w:spacing w:before="220"/>
        <w:ind w:firstLine="540"/>
        <w:jc w:val="both"/>
      </w:pPr>
      <w:r>
        <w:t>Твердые атмосферные осадки, состоящие из ледяных кристаллов или снежинок различной формы, выпадающих из облаков при температуре воздуха ниже 0°С.</w:t>
      </w:r>
    </w:p>
    <w:p w14:paraId="3774F1B5" w14:textId="77777777" w:rsidR="008D6EE1" w:rsidRDefault="008D6EE1">
      <w:pPr>
        <w:pStyle w:val="ConsPlusNormal"/>
        <w:spacing w:before="220"/>
        <w:ind w:firstLine="540"/>
        <w:jc w:val="both"/>
      </w:pPr>
      <w:r>
        <w:t xml:space="preserve">[статья 73 </w:t>
      </w:r>
      <w:hyperlink r:id="rId1403">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1C698FD0" w14:textId="77777777" w:rsidR="008D6EE1" w:rsidRDefault="008D6EE1">
      <w:pPr>
        <w:pStyle w:val="ConsPlusNormal"/>
        <w:spacing w:before="220"/>
        <w:ind w:firstLine="540"/>
        <w:jc w:val="both"/>
      </w:pPr>
      <w:r>
        <w:rPr>
          <w:b/>
        </w:rPr>
        <w:t>15.3.73. Ледяной дождь</w:t>
      </w:r>
    </w:p>
    <w:p w14:paraId="18BED6FC" w14:textId="77777777" w:rsidR="008D6EE1" w:rsidRDefault="008D6EE1">
      <w:pPr>
        <w:pStyle w:val="ConsPlusNormal"/>
        <w:spacing w:before="220"/>
        <w:ind w:firstLine="540"/>
        <w:jc w:val="both"/>
      </w:pPr>
      <w:r>
        <w:t>Жидкие атмосферные осадки, выпадающие из облаков при наличии температурной инверсии, когда у поверхности земли находится холодный воздух с температурой ниже 0°С, а над ним слой более теплого воздуха с положительной температурой.</w:t>
      </w:r>
    </w:p>
    <w:p w14:paraId="6C4A52C4" w14:textId="77777777" w:rsidR="008D6EE1" w:rsidRDefault="008D6EE1">
      <w:pPr>
        <w:pStyle w:val="ConsPlusNormal"/>
        <w:spacing w:before="220"/>
        <w:ind w:firstLine="540"/>
        <w:jc w:val="both"/>
      </w:pPr>
      <w:r>
        <w:t>Примечание. Приводит к гололеду, обледенению деревьев, проводов и металлических конструкций.</w:t>
      </w:r>
    </w:p>
    <w:p w14:paraId="7A562582" w14:textId="77777777" w:rsidR="008D6EE1" w:rsidRDefault="008D6EE1">
      <w:pPr>
        <w:pStyle w:val="ConsPlusNormal"/>
        <w:spacing w:before="220"/>
        <w:ind w:firstLine="540"/>
        <w:jc w:val="both"/>
      </w:pPr>
      <w:r>
        <w:t xml:space="preserve">[статья 74 </w:t>
      </w:r>
      <w:hyperlink r:id="rId1404">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55E9D341" w14:textId="77777777" w:rsidR="008D6EE1" w:rsidRDefault="008D6EE1">
      <w:pPr>
        <w:pStyle w:val="ConsPlusNormal"/>
        <w:spacing w:before="220"/>
        <w:ind w:firstLine="540"/>
        <w:jc w:val="both"/>
      </w:pPr>
      <w:r>
        <w:rPr>
          <w:b/>
        </w:rPr>
        <w:t>15.3.74. Гололед</w:t>
      </w:r>
    </w:p>
    <w:p w14:paraId="065A352A" w14:textId="77777777" w:rsidR="008D6EE1" w:rsidRDefault="008D6EE1">
      <w:pPr>
        <w:pStyle w:val="ConsPlusNormal"/>
        <w:spacing w:before="220"/>
        <w:ind w:firstLine="540"/>
        <w:jc w:val="both"/>
      </w:pPr>
      <w:r>
        <w:t>Слой плотного льда, образующийся на земной поверхности и на предметах при замерзании переохлажденных капель дождя или тумана.</w:t>
      </w:r>
    </w:p>
    <w:p w14:paraId="4DB649D9" w14:textId="77777777" w:rsidR="008D6EE1" w:rsidRDefault="008D6EE1">
      <w:pPr>
        <w:pStyle w:val="ConsPlusNormal"/>
        <w:spacing w:before="220"/>
        <w:ind w:firstLine="540"/>
        <w:jc w:val="both"/>
      </w:pPr>
      <w:r>
        <w:t xml:space="preserve">[статья 75 </w:t>
      </w:r>
      <w:hyperlink r:id="rId1405">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653BEF82" w14:textId="77777777" w:rsidR="008D6EE1" w:rsidRDefault="008D6EE1">
      <w:pPr>
        <w:pStyle w:val="ConsPlusNormal"/>
        <w:spacing w:before="220"/>
        <w:ind w:firstLine="540"/>
        <w:jc w:val="both"/>
      </w:pPr>
      <w:r>
        <w:rPr>
          <w:b/>
        </w:rPr>
        <w:t>15.3.75. Заморозок</w:t>
      </w:r>
    </w:p>
    <w:p w14:paraId="47603AB9" w14:textId="77777777" w:rsidR="008D6EE1" w:rsidRDefault="008D6EE1">
      <w:pPr>
        <w:pStyle w:val="ConsPlusNormal"/>
        <w:spacing w:before="220"/>
        <w:ind w:firstLine="540"/>
        <w:jc w:val="both"/>
      </w:pPr>
      <w:r>
        <w:t>Понижение температуры воздуха на поверхности почвы до нуля и ниже при положительной средней суточной температуре воздуха.</w:t>
      </w:r>
    </w:p>
    <w:p w14:paraId="51B9A5A5" w14:textId="77777777" w:rsidR="008D6EE1" w:rsidRDefault="008D6EE1">
      <w:pPr>
        <w:pStyle w:val="ConsPlusNormal"/>
        <w:spacing w:before="220"/>
        <w:ind w:firstLine="540"/>
        <w:jc w:val="both"/>
      </w:pPr>
      <w:r>
        <w:lastRenderedPageBreak/>
        <w:t xml:space="preserve">[статья 76 </w:t>
      </w:r>
      <w:hyperlink r:id="rId1406">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5A148DFF" w14:textId="77777777" w:rsidR="008D6EE1" w:rsidRDefault="008D6EE1">
      <w:pPr>
        <w:pStyle w:val="ConsPlusNormal"/>
        <w:spacing w:before="220"/>
        <w:ind w:firstLine="540"/>
        <w:jc w:val="both"/>
      </w:pPr>
      <w:r>
        <w:rPr>
          <w:b/>
        </w:rPr>
        <w:t>15.3.76. Сильный снегопад</w:t>
      </w:r>
    </w:p>
    <w:p w14:paraId="61984E6B" w14:textId="77777777" w:rsidR="008D6EE1" w:rsidRDefault="008D6EE1">
      <w:pPr>
        <w:pStyle w:val="ConsPlusNormal"/>
        <w:spacing w:before="220"/>
        <w:ind w:firstLine="540"/>
        <w:jc w:val="both"/>
      </w:pPr>
      <w:r>
        <w:t>Продолжительное интенсивное выпадение снега из облаков, приводящее к значительному ухудшению видимости и затруднению движения транспорта.</w:t>
      </w:r>
    </w:p>
    <w:p w14:paraId="2B055675" w14:textId="77777777" w:rsidR="008D6EE1" w:rsidRDefault="008D6EE1">
      <w:pPr>
        <w:pStyle w:val="ConsPlusNormal"/>
        <w:spacing w:before="220"/>
        <w:ind w:firstLine="540"/>
        <w:jc w:val="both"/>
      </w:pPr>
      <w:r>
        <w:t xml:space="preserve">[статья 77 </w:t>
      </w:r>
      <w:hyperlink r:id="rId1407">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06D29C73" w14:textId="77777777" w:rsidR="008D6EE1" w:rsidRDefault="008D6EE1">
      <w:pPr>
        <w:pStyle w:val="ConsPlusNormal"/>
        <w:spacing w:before="220"/>
        <w:ind w:firstLine="540"/>
        <w:jc w:val="both"/>
      </w:pPr>
      <w:r>
        <w:rPr>
          <w:b/>
        </w:rPr>
        <w:t>15.3.77. Сильная метель</w:t>
      </w:r>
    </w:p>
    <w:p w14:paraId="58C8A85D" w14:textId="77777777" w:rsidR="008D6EE1" w:rsidRDefault="008D6EE1">
      <w:pPr>
        <w:pStyle w:val="ConsPlusNormal"/>
        <w:spacing w:before="220"/>
        <w:ind w:firstLine="540"/>
        <w:jc w:val="both"/>
      </w:pPr>
      <w:r>
        <w:t>Перенос снега над поверхностью земли сильным ветром, возможно в сочетании с выпадением снега, приводящий к ухудшению видимости и заносу транспортных магистралей.</w:t>
      </w:r>
    </w:p>
    <w:p w14:paraId="24EFE7A8" w14:textId="77777777" w:rsidR="008D6EE1" w:rsidRDefault="008D6EE1">
      <w:pPr>
        <w:pStyle w:val="ConsPlusNormal"/>
        <w:spacing w:before="220"/>
        <w:ind w:firstLine="540"/>
        <w:jc w:val="both"/>
      </w:pPr>
      <w:r>
        <w:t xml:space="preserve">[статья 78 </w:t>
      </w:r>
      <w:hyperlink r:id="rId1408">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2296D2C7" w14:textId="77777777" w:rsidR="008D6EE1" w:rsidRDefault="008D6EE1">
      <w:pPr>
        <w:pStyle w:val="ConsPlusNormal"/>
        <w:spacing w:before="220"/>
        <w:ind w:firstLine="540"/>
        <w:jc w:val="both"/>
      </w:pPr>
      <w:r>
        <w:rPr>
          <w:b/>
        </w:rPr>
        <w:t>15.3.78. Туман</w:t>
      </w:r>
    </w:p>
    <w:p w14:paraId="0F20DF5B" w14:textId="77777777" w:rsidR="008D6EE1" w:rsidRDefault="008D6EE1">
      <w:pPr>
        <w:pStyle w:val="ConsPlusNormal"/>
        <w:spacing w:before="220"/>
        <w:ind w:firstLine="540"/>
        <w:jc w:val="both"/>
      </w:pPr>
      <w:r>
        <w:t>Скопление продуктов конденсации в виде капель или кристаллов, взвешенных в воздухе непосредственно над поверхностью земли, сопровождающееся значительным ухудшением видимости.</w:t>
      </w:r>
    </w:p>
    <w:p w14:paraId="7B256F56" w14:textId="77777777" w:rsidR="008D6EE1" w:rsidRDefault="008D6EE1">
      <w:pPr>
        <w:pStyle w:val="ConsPlusNormal"/>
        <w:spacing w:before="220"/>
        <w:ind w:firstLine="540"/>
        <w:jc w:val="both"/>
      </w:pPr>
      <w:r>
        <w:t xml:space="preserve">[статья 79 </w:t>
      </w:r>
      <w:hyperlink r:id="rId1409">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662D28CE" w14:textId="77777777" w:rsidR="008D6EE1" w:rsidRDefault="008D6EE1">
      <w:pPr>
        <w:pStyle w:val="ConsPlusNormal"/>
        <w:spacing w:before="220"/>
        <w:ind w:firstLine="540"/>
        <w:jc w:val="both"/>
      </w:pPr>
      <w:r>
        <w:rPr>
          <w:b/>
        </w:rPr>
        <w:t>15.3.79. Пыльная [песчаная] буря</w:t>
      </w:r>
    </w:p>
    <w:p w14:paraId="6D835CB2" w14:textId="77777777" w:rsidR="008D6EE1" w:rsidRDefault="008D6EE1">
      <w:pPr>
        <w:pStyle w:val="ConsPlusNormal"/>
        <w:spacing w:before="220"/>
        <w:ind w:firstLine="540"/>
        <w:jc w:val="both"/>
      </w:pPr>
      <w:r>
        <w:t>Перенос больших количеств пыли или песка сильным ветром, сопровождающийся ухудшением видимости, выдуванием верхнего слоя почвы вместе с семенами и молодыми растениями, засыпанием посевов и транспортных магистралей.</w:t>
      </w:r>
    </w:p>
    <w:p w14:paraId="63880E26" w14:textId="77777777" w:rsidR="008D6EE1" w:rsidRDefault="008D6EE1">
      <w:pPr>
        <w:pStyle w:val="ConsPlusNormal"/>
        <w:spacing w:before="220"/>
        <w:ind w:firstLine="540"/>
        <w:jc w:val="both"/>
      </w:pPr>
      <w:r>
        <w:t xml:space="preserve">[статья 80 </w:t>
      </w:r>
      <w:hyperlink r:id="rId1410">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7593C0D0" w14:textId="77777777" w:rsidR="008D6EE1" w:rsidRDefault="008D6EE1">
      <w:pPr>
        <w:pStyle w:val="ConsPlusNormal"/>
        <w:spacing w:before="220"/>
        <w:ind w:firstLine="540"/>
        <w:jc w:val="both"/>
      </w:pPr>
      <w:r>
        <w:rPr>
          <w:b/>
        </w:rPr>
        <w:t>15.3.80. Волны тепла и холода</w:t>
      </w:r>
    </w:p>
    <w:p w14:paraId="4058D2D0" w14:textId="77777777" w:rsidR="008D6EE1" w:rsidRDefault="008D6EE1">
      <w:pPr>
        <w:pStyle w:val="ConsPlusNormal"/>
        <w:spacing w:before="220"/>
        <w:ind w:firstLine="540"/>
        <w:jc w:val="both"/>
      </w:pPr>
      <w:r>
        <w:t>Максимальная температура воздуха выше плюс 35°C и ниже минус 35°C в течение пяти суток и более, вызывающая увеличение смертности населения.</w:t>
      </w:r>
    </w:p>
    <w:p w14:paraId="2A9C5B18" w14:textId="77777777" w:rsidR="008D6EE1" w:rsidRDefault="008D6EE1">
      <w:pPr>
        <w:pStyle w:val="ConsPlusNormal"/>
        <w:spacing w:before="220"/>
        <w:ind w:firstLine="540"/>
        <w:jc w:val="both"/>
      </w:pPr>
      <w:r>
        <w:t xml:space="preserve">[статья 81 </w:t>
      </w:r>
      <w:hyperlink r:id="rId1411">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4B5F5FEA" w14:textId="77777777" w:rsidR="008D6EE1" w:rsidRDefault="008D6EE1">
      <w:pPr>
        <w:pStyle w:val="ConsPlusNormal"/>
        <w:spacing w:before="220"/>
        <w:ind w:firstLine="540"/>
        <w:jc w:val="both"/>
      </w:pPr>
      <w:r>
        <w:rPr>
          <w:b/>
        </w:rPr>
        <w:t>15.3.81. Суховей</w:t>
      </w:r>
    </w:p>
    <w:p w14:paraId="24EF76B1" w14:textId="77777777" w:rsidR="008D6EE1" w:rsidRDefault="008D6EE1">
      <w:pPr>
        <w:pStyle w:val="ConsPlusNormal"/>
        <w:spacing w:before="220"/>
        <w:ind w:firstLine="540"/>
        <w:jc w:val="both"/>
      </w:pPr>
      <w:r>
        <w:t>Тип погоды, характеризуемый высокой температурой воздуха и низкой относительной влажностью воздуха, часто в сочетании с умеренным (5,5-7,9 м/с) или сильным (10,8 м/с и более) ветром.</w:t>
      </w:r>
    </w:p>
    <w:p w14:paraId="11A9203F" w14:textId="77777777" w:rsidR="008D6EE1" w:rsidRDefault="008D6EE1">
      <w:pPr>
        <w:pStyle w:val="ConsPlusNormal"/>
        <w:spacing w:before="220"/>
        <w:ind w:firstLine="540"/>
        <w:jc w:val="both"/>
      </w:pPr>
      <w:r>
        <w:t xml:space="preserve">[статья 82 </w:t>
      </w:r>
      <w:hyperlink r:id="rId1412">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2046D05A" w14:textId="77777777" w:rsidR="008D6EE1" w:rsidRDefault="008D6EE1">
      <w:pPr>
        <w:pStyle w:val="ConsPlusNormal"/>
        <w:spacing w:before="220"/>
        <w:ind w:firstLine="540"/>
        <w:jc w:val="both"/>
      </w:pPr>
      <w:r>
        <w:rPr>
          <w:b/>
        </w:rPr>
        <w:t>15.3.82. Засуха</w:t>
      </w:r>
    </w:p>
    <w:p w14:paraId="57B3E0C4" w14:textId="77777777" w:rsidR="008D6EE1" w:rsidRDefault="008D6EE1">
      <w:pPr>
        <w:pStyle w:val="ConsPlusNormal"/>
        <w:spacing w:before="220"/>
        <w:ind w:firstLine="540"/>
        <w:jc w:val="both"/>
      </w:pPr>
      <w:r>
        <w:t xml:space="preserve">Комплекс метеорологических факторов в виде продолжительного отсутствия осадков в </w:t>
      </w:r>
      <w:r>
        <w:lastRenderedPageBreak/>
        <w:t>сочетании с высокой температурой и понижением влажности воздуха.</w:t>
      </w:r>
    </w:p>
    <w:p w14:paraId="2AC29167" w14:textId="77777777" w:rsidR="008D6EE1" w:rsidRDefault="008D6EE1">
      <w:pPr>
        <w:pStyle w:val="ConsPlusNormal"/>
        <w:spacing w:before="220"/>
        <w:ind w:firstLine="540"/>
        <w:jc w:val="both"/>
      </w:pPr>
      <w:r>
        <w:t>Примечание. Различают атмосферную засуху, т.е. состояние атмосферы, характеризующееся недостаточным выпадением осадков, высокой температурой и пониженной влажностью, и, как ее следствие, почвенную засуху, т.е. иссушение почвы, приводящее к нарушению водного баланса растений и вызывающее их угнетение или гибель.</w:t>
      </w:r>
    </w:p>
    <w:p w14:paraId="0550D9DD" w14:textId="77777777" w:rsidR="008D6EE1" w:rsidRDefault="008D6EE1">
      <w:pPr>
        <w:pStyle w:val="ConsPlusNormal"/>
        <w:spacing w:before="220"/>
        <w:ind w:firstLine="540"/>
        <w:jc w:val="both"/>
      </w:pPr>
      <w:r>
        <w:t xml:space="preserve">[статья 83 </w:t>
      </w:r>
      <w:hyperlink r:id="rId1413">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09C2A4AB" w14:textId="77777777" w:rsidR="008D6EE1" w:rsidRDefault="008D6EE1">
      <w:pPr>
        <w:pStyle w:val="ConsPlusNormal"/>
        <w:jc w:val="both"/>
      </w:pPr>
    </w:p>
    <w:p w14:paraId="0B33DC23" w14:textId="77777777" w:rsidR="008D6EE1" w:rsidRDefault="008D6EE1">
      <w:pPr>
        <w:pStyle w:val="ConsPlusNormal"/>
        <w:jc w:val="center"/>
        <w:outlineLvl w:val="4"/>
      </w:pPr>
      <w:r>
        <w:rPr>
          <w:b/>
        </w:rPr>
        <w:t>Космические опасности</w:t>
      </w:r>
    </w:p>
    <w:p w14:paraId="5F90DE0A" w14:textId="77777777" w:rsidR="008D6EE1" w:rsidRDefault="008D6EE1">
      <w:pPr>
        <w:pStyle w:val="ConsPlusNormal"/>
        <w:jc w:val="both"/>
      </w:pPr>
    </w:p>
    <w:p w14:paraId="53A30FBB" w14:textId="77777777" w:rsidR="008D6EE1" w:rsidRDefault="008D6EE1">
      <w:pPr>
        <w:pStyle w:val="ConsPlusNormal"/>
        <w:ind w:firstLine="540"/>
        <w:jc w:val="both"/>
      </w:pPr>
      <w:r>
        <w:rPr>
          <w:b/>
        </w:rPr>
        <w:t xml:space="preserve">15.3.83. </w:t>
      </w:r>
      <w:proofErr w:type="spellStart"/>
      <w:r>
        <w:rPr>
          <w:b/>
        </w:rPr>
        <w:t>Астероидно</w:t>
      </w:r>
      <w:proofErr w:type="spellEnd"/>
      <w:r>
        <w:rPr>
          <w:b/>
        </w:rPr>
        <w:t>-кометная опасность</w:t>
      </w:r>
    </w:p>
    <w:p w14:paraId="319F5A91" w14:textId="77777777" w:rsidR="008D6EE1" w:rsidRDefault="008D6EE1">
      <w:pPr>
        <w:pStyle w:val="ConsPlusNormal"/>
        <w:spacing w:before="220"/>
        <w:ind w:firstLine="540"/>
        <w:jc w:val="both"/>
      </w:pPr>
      <w:r>
        <w:t>Событие космического происхождения или результат взаимодействия космических тел (астероидов или комет) с атмосферой и поверхностью земли, которые по своей интенсивности, масштабу распространения могут вызвать поражающее воздействие на людей, объекты экономики и окружающую природную среду.</w:t>
      </w:r>
    </w:p>
    <w:p w14:paraId="49623A27" w14:textId="77777777" w:rsidR="008D6EE1" w:rsidRDefault="008D6EE1">
      <w:pPr>
        <w:pStyle w:val="ConsPlusNormal"/>
        <w:spacing w:before="220"/>
        <w:ind w:firstLine="540"/>
        <w:jc w:val="both"/>
      </w:pPr>
      <w:r>
        <w:t xml:space="preserve">[статья 84 </w:t>
      </w:r>
      <w:hyperlink r:id="rId1414">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585DBCF6" w14:textId="77777777" w:rsidR="008D6EE1" w:rsidRDefault="008D6EE1">
      <w:pPr>
        <w:pStyle w:val="ConsPlusNormal"/>
        <w:spacing w:before="220"/>
        <w:ind w:firstLine="540"/>
        <w:jc w:val="both"/>
      </w:pPr>
      <w:r>
        <w:rPr>
          <w:b/>
        </w:rPr>
        <w:t>15.3.84. Космическая погода</w:t>
      </w:r>
    </w:p>
    <w:p w14:paraId="1F271E8F" w14:textId="77777777" w:rsidR="008D6EE1" w:rsidRDefault="008D6EE1">
      <w:pPr>
        <w:pStyle w:val="ConsPlusNormal"/>
        <w:spacing w:before="220"/>
        <w:ind w:firstLine="540"/>
        <w:jc w:val="both"/>
      </w:pPr>
      <w:r>
        <w:t>Электромагнитное излучение Солнца, которое может вызвать поражающее воздействие на людей, сельскохозяйственных животных и вызвать нарушения в работе объектов энергетики и связи.</w:t>
      </w:r>
    </w:p>
    <w:p w14:paraId="3ACC0AB9" w14:textId="77777777" w:rsidR="008D6EE1" w:rsidRDefault="008D6EE1">
      <w:pPr>
        <w:pStyle w:val="ConsPlusNormal"/>
        <w:spacing w:before="220"/>
        <w:ind w:firstLine="540"/>
        <w:jc w:val="both"/>
      </w:pPr>
      <w:r>
        <w:t xml:space="preserve">[статья 85 </w:t>
      </w:r>
      <w:hyperlink r:id="rId1415">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40C42C94" w14:textId="77777777" w:rsidR="008D6EE1" w:rsidRDefault="008D6EE1">
      <w:pPr>
        <w:pStyle w:val="ConsPlusNormal"/>
        <w:spacing w:before="220"/>
        <w:ind w:firstLine="540"/>
        <w:jc w:val="both"/>
      </w:pPr>
      <w:r>
        <w:rPr>
          <w:b/>
        </w:rPr>
        <w:t>15.3.85. Космический мусор</w:t>
      </w:r>
    </w:p>
    <w:p w14:paraId="40EF0DA5" w14:textId="77777777" w:rsidR="008D6EE1" w:rsidRDefault="008D6EE1">
      <w:pPr>
        <w:pStyle w:val="ConsPlusNormal"/>
        <w:spacing w:before="220"/>
        <w:ind w:firstLine="540"/>
        <w:jc w:val="both"/>
      </w:pPr>
      <w:r>
        <w:t>Искусственные объекты и их части в космосе, которые уже не функционируют и никогда более не смогут служить никаким полезным целям, но являющиеся опасным фактором воздействия на функционирующие космические аппараты; при падении на землю могут быть источником чрезвычайной ситуации.</w:t>
      </w:r>
    </w:p>
    <w:p w14:paraId="2DEB51A7" w14:textId="77777777" w:rsidR="008D6EE1" w:rsidRDefault="008D6EE1">
      <w:pPr>
        <w:pStyle w:val="ConsPlusNormal"/>
        <w:spacing w:before="220"/>
        <w:ind w:firstLine="540"/>
        <w:jc w:val="both"/>
      </w:pPr>
      <w:r>
        <w:t xml:space="preserve">[статья 86 </w:t>
      </w:r>
      <w:hyperlink r:id="rId1416">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37A83DEC" w14:textId="77777777" w:rsidR="008D6EE1" w:rsidRDefault="008D6EE1">
      <w:pPr>
        <w:pStyle w:val="ConsPlusNormal"/>
        <w:jc w:val="both"/>
      </w:pPr>
    </w:p>
    <w:p w14:paraId="4C5C60CC" w14:textId="77777777" w:rsidR="008D6EE1" w:rsidRDefault="008D6EE1">
      <w:pPr>
        <w:pStyle w:val="ConsPlusNormal"/>
        <w:jc w:val="center"/>
        <w:outlineLvl w:val="4"/>
      </w:pPr>
      <w:r>
        <w:rPr>
          <w:b/>
        </w:rPr>
        <w:t>Природные пожары</w:t>
      </w:r>
    </w:p>
    <w:p w14:paraId="0EFA58B1" w14:textId="77777777" w:rsidR="008D6EE1" w:rsidRDefault="008D6EE1">
      <w:pPr>
        <w:pStyle w:val="ConsPlusNormal"/>
        <w:jc w:val="both"/>
      </w:pPr>
    </w:p>
    <w:p w14:paraId="352924F7" w14:textId="77777777" w:rsidR="008D6EE1" w:rsidRDefault="008D6EE1">
      <w:pPr>
        <w:pStyle w:val="ConsPlusNormal"/>
        <w:ind w:firstLine="540"/>
        <w:jc w:val="both"/>
      </w:pPr>
      <w:r>
        <w:rPr>
          <w:b/>
        </w:rPr>
        <w:t>15.3.86. Ландшафтный [природный] пожар</w:t>
      </w:r>
    </w:p>
    <w:p w14:paraId="067BE715" w14:textId="77777777" w:rsidR="008D6EE1" w:rsidRDefault="008D6EE1">
      <w:pPr>
        <w:pStyle w:val="ConsPlusNormal"/>
        <w:spacing w:before="220"/>
        <w:ind w:firstLine="540"/>
        <w:jc w:val="both"/>
      </w:pPr>
      <w:r>
        <w:t>Неконтролируемый процесс горения, стихийно возникающий и распространяющийся в природной среде, охватывающий различные компоненты природного ландшафта.</w:t>
      </w:r>
    </w:p>
    <w:p w14:paraId="5A5CD1D1" w14:textId="77777777" w:rsidR="008D6EE1" w:rsidRDefault="008D6EE1">
      <w:pPr>
        <w:pStyle w:val="ConsPlusNormal"/>
        <w:spacing w:before="220"/>
        <w:ind w:firstLine="540"/>
        <w:jc w:val="both"/>
      </w:pPr>
      <w:r>
        <w:t xml:space="preserve">[абзац 28 статьи 1 </w:t>
      </w:r>
      <w:hyperlink r:id="rId1417">
        <w:r>
          <w:rPr>
            <w:color w:val="0000FF"/>
          </w:rPr>
          <w:t>Федерального закона</w:t>
        </w:r>
      </w:hyperlink>
      <w:r>
        <w:t xml:space="preserve"> от 21 ноября 1994 г. N 69-ФЗ "О пожарной безопасности"]</w:t>
      </w:r>
    </w:p>
    <w:p w14:paraId="35EA19D1" w14:textId="77777777" w:rsidR="008D6EE1" w:rsidRDefault="008D6EE1">
      <w:pPr>
        <w:pStyle w:val="ConsPlusNormal"/>
        <w:spacing w:before="220"/>
        <w:ind w:firstLine="540"/>
        <w:jc w:val="both"/>
      </w:pPr>
      <w:r>
        <w:rPr>
          <w:b/>
        </w:rPr>
        <w:t>15.3.87. Лесной пожар</w:t>
      </w:r>
    </w:p>
    <w:p w14:paraId="70ED2710" w14:textId="77777777" w:rsidR="008D6EE1" w:rsidRDefault="008D6EE1">
      <w:pPr>
        <w:pStyle w:val="ConsPlusNormal"/>
        <w:spacing w:before="220"/>
        <w:ind w:firstLine="540"/>
        <w:jc w:val="both"/>
      </w:pPr>
      <w:r>
        <w:t>Разновидность ландшафтного (природного) пожара, распространяющегося по лесу.</w:t>
      </w:r>
    </w:p>
    <w:p w14:paraId="55007D3C" w14:textId="77777777" w:rsidR="008D6EE1" w:rsidRDefault="008D6EE1">
      <w:pPr>
        <w:pStyle w:val="ConsPlusNormal"/>
        <w:spacing w:before="220"/>
        <w:ind w:firstLine="540"/>
        <w:jc w:val="both"/>
      </w:pPr>
      <w:r>
        <w:t xml:space="preserve">[абзац 29 статьи 1 </w:t>
      </w:r>
      <w:hyperlink r:id="rId1418">
        <w:r>
          <w:rPr>
            <w:color w:val="0000FF"/>
          </w:rPr>
          <w:t>Федерального закона</w:t>
        </w:r>
      </w:hyperlink>
      <w:r>
        <w:t xml:space="preserve"> от 21 ноября 1994 г. N 69-ФЗ "О пожарной </w:t>
      </w:r>
      <w:r>
        <w:lastRenderedPageBreak/>
        <w:t>безопасности"]</w:t>
      </w:r>
    </w:p>
    <w:p w14:paraId="0ED13A58" w14:textId="77777777" w:rsidR="008D6EE1" w:rsidRDefault="008D6EE1">
      <w:pPr>
        <w:pStyle w:val="ConsPlusNormal"/>
        <w:spacing w:before="220"/>
        <w:ind w:firstLine="540"/>
        <w:jc w:val="both"/>
      </w:pPr>
      <w:r>
        <w:rPr>
          <w:b/>
        </w:rPr>
        <w:t>15.3.88. Степной пожар</w:t>
      </w:r>
    </w:p>
    <w:p w14:paraId="0BB809C1" w14:textId="77777777" w:rsidR="008D6EE1" w:rsidRDefault="008D6EE1">
      <w:pPr>
        <w:pStyle w:val="ConsPlusNormal"/>
        <w:spacing w:before="220"/>
        <w:ind w:firstLine="540"/>
        <w:jc w:val="both"/>
      </w:pPr>
      <w:proofErr w:type="gramStart"/>
      <w:r>
        <w:t>Естественно</w:t>
      </w:r>
      <w:proofErr w:type="gramEnd"/>
      <w:r>
        <w:t xml:space="preserve"> возникающие или искусственно вызываемые палы (выжигание травы) в степях.</w:t>
      </w:r>
    </w:p>
    <w:p w14:paraId="2E5AE50A" w14:textId="77777777" w:rsidR="008D6EE1" w:rsidRDefault="008D6EE1">
      <w:pPr>
        <w:pStyle w:val="ConsPlusNormal"/>
        <w:spacing w:before="220"/>
        <w:ind w:firstLine="540"/>
        <w:jc w:val="both"/>
      </w:pPr>
      <w:r>
        <w:t xml:space="preserve">[статья 90 </w:t>
      </w:r>
      <w:hyperlink r:id="rId1419">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701185C0" w14:textId="77777777" w:rsidR="008D6EE1" w:rsidRDefault="008D6EE1">
      <w:pPr>
        <w:pStyle w:val="ConsPlusNormal"/>
        <w:spacing w:before="220"/>
        <w:ind w:firstLine="540"/>
        <w:jc w:val="both"/>
      </w:pPr>
      <w:r>
        <w:rPr>
          <w:b/>
        </w:rPr>
        <w:t>15.3.89. Торфяной пожар</w:t>
      </w:r>
    </w:p>
    <w:p w14:paraId="6B44FDC6" w14:textId="77777777" w:rsidR="008D6EE1" w:rsidRDefault="008D6EE1">
      <w:pPr>
        <w:pStyle w:val="ConsPlusNormal"/>
        <w:spacing w:before="220"/>
        <w:ind w:firstLine="540"/>
        <w:jc w:val="both"/>
      </w:pPr>
      <w:r>
        <w:t>Возгорание торфяного болота, осушенного или естественного, при перегреве его поверхности лучами солнца, лесных пожаров или в результате небрежного обращения людей с огнем.</w:t>
      </w:r>
    </w:p>
    <w:p w14:paraId="50C88BD7" w14:textId="77777777" w:rsidR="008D6EE1" w:rsidRDefault="008D6EE1">
      <w:pPr>
        <w:pStyle w:val="ConsPlusNormal"/>
        <w:spacing w:before="220"/>
        <w:ind w:firstLine="540"/>
        <w:jc w:val="both"/>
      </w:pPr>
      <w:r>
        <w:t xml:space="preserve">[статья 91 </w:t>
      </w:r>
      <w:hyperlink r:id="rId1420">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38A99B23" w14:textId="77777777" w:rsidR="008D6EE1" w:rsidRDefault="008D6EE1">
      <w:pPr>
        <w:pStyle w:val="ConsPlusNormal"/>
        <w:spacing w:before="220"/>
        <w:ind w:firstLine="540"/>
        <w:jc w:val="both"/>
      </w:pPr>
      <w:r>
        <w:rPr>
          <w:b/>
        </w:rPr>
        <w:t>15.3.90. Зона пожара</w:t>
      </w:r>
    </w:p>
    <w:p w14:paraId="5DB153FF" w14:textId="77777777" w:rsidR="008D6EE1" w:rsidRDefault="008D6EE1">
      <w:pPr>
        <w:pStyle w:val="ConsPlusNormal"/>
        <w:spacing w:before="220"/>
        <w:ind w:firstLine="540"/>
        <w:jc w:val="both"/>
      </w:pPr>
      <w:r>
        <w:t>Территория, на которой существует угроза причинения вреда жизни и здоровью граждан, имуществу физических и юридических лиц в результате воздействия опасных факторов пожара и (или) осуществляются действия по тушению пожара и проведению аварийно-спасательных работ, связанных с тушением пожара.</w:t>
      </w:r>
    </w:p>
    <w:p w14:paraId="76F04602" w14:textId="77777777" w:rsidR="008D6EE1" w:rsidRDefault="008D6EE1">
      <w:pPr>
        <w:pStyle w:val="ConsPlusNormal"/>
        <w:spacing w:before="220"/>
        <w:ind w:firstLine="540"/>
        <w:jc w:val="both"/>
      </w:pPr>
      <w:r>
        <w:t xml:space="preserve">[абзац 24 статьи 1 </w:t>
      </w:r>
      <w:hyperlink r:id="rId1421">
        <w:r>
          <w:rPr>
            <w:color w:val="0000FF"/>
          </w:rPr>
          <w:t>Федерального закона</w:t>
        </w:r>
      </w:hyperlink>
      <w:r>
        <w:t xml:space="preserve"> от 21 ноября 1994 г. N 69-ФЗ "О пожарной безопасности"]</w:t>
      </w:r>
    </w:p>
    <w:p w14:paraId="7ABABBE6" w14:textId="77777777" w:rsidR="008D6EE1" w:rsidRDefault="008D6EE1">
      <w:pPr>
        <w:pStyle w:val="ConsPlusNormal"/>
        <w:spacing w:before="220"/>
        <w:ind w:firstLine="540"/>
        <w:jc w:val="both"/>
      </w:pPr>
      <w:r>
        <w:rPr>
          <w:b/>
        </w:rPr>
        <w:t>15.3.91. Тушение пожара</w:t>
      </w:r>
    </w:p>
    <w:p w14:paraId="68C76C73" w14:textId="77777777" w:rsidR="008D6EE1" w:rsidRDefault="008D6EE1">
      <w:pPr>
        <w:pStyle w:val="ConsPlusNormal"/>
        <w:spacing w:before="220"/>
        <w:ind w:firstLine="540"/>
        <w:jc w:val="both"/>
      </w:pPr>
      <w:r>
        <w:t>Процесс воздействия сил и средств, а также использование методов и приемов для ликвидации пожара.</w:t>
      </w:r>
    </w:p>
    <w:p w14:paraId="45986865" w14:textId="77777777" w:rsidR="008D6EE1" w:rsidRDefault="008D6EE1">
      <w:pPr>
        <w:pStyle w:val="ConsPlusNormal"/>
        <w:spacing w:before="220"/>
        <w:ind w:firstLine="540"/>
        <w:jc w:val="both"/>
      </w:pPr>
      <w:r>
        <w:t xml:space="preserve">[статья 93 </w:t>
      </w:r>
      <w:hyperlink r:id="rId1422">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02E9C4C2" w14:textId="77777777" w:rsidR="008D6EE1" w:rsidRDefault="008D6EE1">
      <w:pPr>
        <w:pStyle w:val="ConsPlusNormal"/>
        <w:spacing w:before="220"/>
        <w:ind w:firstLine="540"/>
        <w:jc w:val="both"/>
      </w:pPr>
      <w:r>
        <w:rPr>
          <w:b/>
        </w:rPr>
        <w:t>15.3.92. Локализация пожара</w:t>
      </w:r>
    </w:p>
    <w:p w14:paraId="5D2E06B0" w14:textId="77777777" w:rsidR="008D6EE1" w:rsidRDefault="008D6EE1">
      <w:pPr>
        <w:pStyle w:val="ConsPlusNormal"/>
        <w:spacing w:before="220"/>
        <w:ind w:firstLine="540"/>
        <w:jc w:val="both"/>
      </w:pPr>
      <w:r>
        <w:t>Действия, направленные на предотвращение возможности дальнейшего распространения горения и создание условий для его ликвидации имеющимися силами и средствами.</w:t>
      </w:r>
    </w:p>
    <w:p w14:paraId="49C38154" w14:textId="77777777" w:rsidR="008D6EE1" w:rsidRDefault="008D6EE1">
      <w:pPr>
        <w:pStyle w:val="ConsPlusNormal"/>
        <w:spacing w:before="220"/>
        <w:ind w:firstLine="540"/>
        <w:jc w:val="both"/>
      </w:pPr>
      <w:r>
        <w:t xml:space="preserve">[абзац 18 статьи 1 </w:t>
      </w:r>
      <w:hyperlink r:id="rId1423">
        <w:r>
          <w:rPr>
            <w:color w:val="0000FF"/>
          </w:rPr>
          <w:t>Федерального закона</w:t>
        </w:r>
      </w:hyperlink>
      <w:r>
        <w:t xml:space="preserve"> от 21 ноября 1994 г. N 69-ФЗ "О пожарной безопасности"]</w:t>
      </w:r>
    </w:p>
    <w:p w14:paraId="6C4559DE" w14:textId="77777777" w:rsidR="008D6EE1" w:rsidRDefault="008D6EE1">
      <w:pPr>
        <w:pStyle w:val="ConsPlusNormal"/>
        <w:spacing w:before="220"/>
        <w:ind w:firstLine="540"/>
        <w:jc w:val="both"/>
      </w:pPr>
      <w:r>
        <w:rPr>
          <w:b/>
        </w:rPr>
        <w:t>15.3.93. Ликвидация пожара</w:t>
      </w:r>
    </w:p>
    <w:p w14:paraId="3B957822" w14:textId="77777777" w:rsidR="008D6EE1" w:rsidRDefault="008D6EE1">
      <w:pPr>
        <w:pStyle w:val="ConsPlusNormal"/>
        <w:spacing w:before="220"/>
        <w:ind w:firstLine="540"/>
        <w:jc w:val="both"/>
      </w:pPr>
      <w:r>
        <w:t>Действия, направленные на окончательное прекращение горения, а также на исключение возможности его повторного возникновения.</w:t>
      </w:r>
    </w:p>
    <w:p w14:paraId="702E8C23" w14:textId="77777777" w:rsidR="008D6EE1" w:rsidRDefault="008D6EE1">
      <w:pPr>
        <w:pStyle w:val="ConsPlusNormal"/>
        <w:spacing w:before="220"/>
        <w:ind w:firstLine="540"/>
        <w:jc w:val="both"/>
      </w:pPr>
      <w:r>
        <w:t xml:space="preserve">[статья 95 </w:t>
      </w:r>
      <w:hyperlink r:id="rId1424">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44C3081C" w14:textId="77777777" w:rsidR="008D6EE1" w:rsidRDefault="008D6EE1">
      <w:pPr>
        <w:pStyle w:val="ConsPlusNormal"/>
        <w:spacing w:before="220"/>
        <w:ind w:firstLine="540"/>
        <w:jc w:val="both"/>
      </w:pPr>
      <w:r>
        <w:rPr>
          <w:b/>
        </w:rPr>
        <w:t>15.3.94. Охрана лесов от пожара</w:t>
      </w:r>
    </w:p>
    <w:p w14:paraId="091AFB82" w14:textId="77777777" w:rsidR="008D6EE1" w:rsidRDefault="008D6EE1">
      <w:pPr>
        <w:pStyle w:val="ConsPlusNormal"/>
        <w:spacing w:before="220"/>
        <w:ind w:firstLine="540"/>
        <w:jc w:val="both"/>
      </w:pPr>
      <w:r>
        <w:t>Охрана, направленная на предотвращение, своевременное обнаружение и ликвидацию лесного пожара.</w:t>
      </w:r>
    </w:p>
    <w:p w14:paraId="6B2F5BD4" w14:textId="77777777" w:rsidR="008D6EE1" w:rsidRDefault="008D6EE1">
      <w:pPr>
        <w:pStyle w:val="ConsPlusNormal"/>
        <w:spacing w:before="220"/>
        <w:ind w:firstLine="540"/>
        <w:jc w:val="both"/>
      </w:pPr>
      <w:r>
        <w:t xml:space="preserve">[статья 96 </w:t>
      </w:r>
      <w:hyperlink r:id="rId1425">
        <w:r>
          <w:rPr>
            <w:color w:val="0000FF"/>
          </w:rPr>
          <w:t>ГОСТ Р 22.0.03-2022</w:t>
        </w:r>
      </w:hyperlink>
      <w:r>
        <w:t xml:space="preserve"> Безопасность в чрезвычайных ситуациях. Природные чрезвычайные ситуации. Термины и определения]</w:t>
      </w:r>
    </w:p>
    <w:p w14:paraId="12E2B74C" w14:textId="77777777" w:rsidR="008D6EE1" w:rsidRDefault="008D6EE1">
      <w:pPr>
        <w:pStyle w:val="ConsPlusNormal"/>
        <w:jc w:val="both"/>
      </w:pPr>
    </w:p>
    <w:p w14:paraId="1E9EAC03" w14:textId="77777777" w:rsidR="008D6EE1" w:rsidRDefault="008D6EE1">
      <w:pPr>
        <w:pStyle w:val="ConsPlusNormal"/>
        <w:jc w:val="center"/>
        <w:outlineLvl w:val="2"/>
      </w:pPr>
      <w:r>
        <w:rPr>
          <w:b/>
        </w:rPr>
        <w:t>16. Транспортная безопасность на железнодорожном транспорте</w:t>
      </w:r>
    </w:p>
    <w:p w14:paraId="4839BAEB" w14:textId="77777777" w:rsidR="008D6EE1" w:rsidRDefault="008D6EE1">
      <w:pPr>
        <w:pStyle w:val="ConsPlusNormal"/>
        <w:jc w:val="both"/>
      </w:pPr>
    </w:p>
    <w:p w14:paraId="69C49C51" w14:textId="77777777" w:rsidR="008D6EE1" w:rsidRDefault="008D6EE1">
      <w:pPr>
        <w:pStyle w:val="ConsPlusNormal"/>
        <w:ind w:firstLine="540"/>
        <w:jc w:val="both"/>
      </w:pPr>
      <w:r>
        <w:rPr>
          <w:b/>
        </w:rPr>
        <w:t>16.1. Акт незаконного вмешательства</w:t>
      </w:r>
      <w:r>
        <w:t xml:space="preserve"> &lt;транспортная безопасность&gt;</w:t>
      </w:r>
    </w:p>
    <w:p w14:paraId="36ADAC30" w14:textId="77777777" w:rsidR="008D6EE1" w:rsidRDefault="008D6EE1">
      <w:pPr>
        <w:pStyle w:val="ConsPlusNormal"/>
        <w:spacing w:before="220"/>
        <w:ind w:firstLine="540"/>
        <w:jc w:val="both"/>
      </w:pPr>
      <w:r>
        <w:t>Противоправное действие (бездействие), в том числе террористический акт, угрожающее безопасной деятельности транспортного комплекса, повлекшее за собой причинение вреда жизни и здоровью людей, материальный ущерб либо создавшее угрозу наступления таких последствий.</w:t>
      </w:r>
    </w:p>
    <w:p w14:paraId="3FB38255" w14:textId="77777777" w:rsidR="008D6EE1" w:rsidRDefault="008D6EE1">
      <w:pPr>
        <w:pStyle w:val="ConsPlusNormal"/>
        <w:spacing w:before="220"/>
        <w:ind w:firstLine="540"/>
        <w:jc w:val="both"/>
      </w:pPr>
      <w:r>
        <w:t xml:space="preserve">[пункт 1 статьи 1 </w:t>
      </w:r>
      <w:hyperlink r:id="rId1426">
        <w:r>
          <w:rPr>
            <w:color w:val="0000FF"/>
          </w:rPr>
          <w:t>Федерального закона</w:t>
        </w:r>
      </w:hyperlink>
      <w:r>
        <w:t xml:space="preserve"> от 9 февраля 2007 г. N 16-ФЗ "О транспортной безопасности"]</w:t>
      </w:r>
    </w:p>
    <w:p w14:paraId="649BC900" w14:textId="77777777" w:rsidR="008D6EE1" w:rsidRDefault="008D6EE1">
      <w:pPr>
        <w:pStyle w:val="ConsPlusNormal"/>
        <w:spacing w:before="220"/>
        <w:ind w:firstLine="540"/>
        <w:jc w:val="both"/>
      </w:pPr>
      <w:r>
        <w:rPr>
          <w:b/>
        </w:rPr>
        <w:t>16.2. Террористический акт</w:t>
      </w:r>
    </w:p>
    <w:p w14:paraId="477AE1D6" w14:textId="77777777" w:rsidR="008D6EE1" w:rsidRDefault="008D6EE1">
      <w:pPr>
        <w:pStyle w:val="ConsPlusNormal"/>
        <w:spacing w:before="220"/>
        <w:ind w:firstLine="540"/>
        <w:jc w:val="both"/>
      </w:pPr>
      <w:r>
        <w:t>Совершение взрыва, поджога или иных действий, устрашающих население и создающих опасность гибели человека, причинения значительного имущественного ущерба либо наступления иных тяжких последствий, в целях дестабилизации деятельности органов власти или международных организаций либо воздействия на принятие ими решений, а также угроза совершения указанных действий в тех же целях.</w:t>
      </w:r>
    </w:p>
    <w:p w14:paraId="5036AA9B" w14:textId="77777777" w:rsidR="008D6EE1" w:rsidRDefault="008D6EE1">
      <w:pPr>
        <w:pStyle w:val="ConsPlusNormal"/>
        <w:spacing w:before="220"/>
        <w:ind w:firstLine="540"/>
        <w:jc w:val="both"/>
      </w:pPr>
      <w:r>
        <w:t xml:space="preserve">[пункт 3 статьи 3 </w:t>
      </w:r>
      <w:hyperlink r:id="rId1427">
        <w:r>
          <w:rPr>
            <w:color w:val="0000FF"/>
          </w:rPr>
          <w:t>Федерального закона</w:t>
        </w:r>
      </w:hyperlink>
      <w:r>
        <w:t xml:space="preserve"> от 6 марта 2006 г. N 35-ФЗ "О противодействии терроризму"]</w:t>
      </w:r>
    </w:p>
    <w:p w14:paraId="5C3BCA4F" w14:textId="77777777" w:rsidR="008D6EE1" w:rsidRDefault="008D6EE1">
      <w:pPr>
        <w:pStyle w:val="ConsPlusNormal"/>
        <w:spacing w:before="220"/>
        <w:ind w:firstLine="540"/>
        <w:jc w:val="both"/>
      </w:pPr>
      <w:r>
        <w:rPr>
          <w:b/>
        </w:rPr>
        <w:t>16.3. Грузы повышенной опасности</w:t>
      </w:r>
    </w:p>
    <w:p w14:paraId="7CCD15E8" w14:textId="77777777" w:rsidR="008D6EE1" w:rsidRDefault="008D6EE1">
      <w:pPr>
        <w:pStyle w:val="ConsPlusNormal"/>
        <w:spacing w:before="220"/>
        <w:ind w:firstLine="540"/>
        <w:jc w:val="both"/>
      </w:pPr>
      <w:r>
        <w:t>Опасные грузы, отнесенные Правительством Российской Федерации к грузам, представляющим повышенную опасность для жизни и здоровья людей и для окружающей среды.</w:t>
      </w:r>
    </w:p>
    <w:p w14:paraId="62CE63FC" w14:textId="77777777" w:rsidR="008D6EE1" w:rsidRDefault="008D6EE1">
      <w:pPr>
        <w:pStyle w:val="ConsPlusNormal"/>
        <w:spacing w:before="220"/>
        <w:ind w:firstLine="540"/>
        <w:jc w:val="both"/>
      </w:pPr>
      <w:r>
        <w:t xml:space="preserve">[пункт 7.3 статьи 1 </w:t>
      </w:r>
      <w:hyperlink r:id="rId1428">
        <w:r>
          <w:rPr>
            <w:color w:val="0000FF"/>
          </w:rPr>
          <w:t>Федерального закона</w:t>
        </w:r>
      </w:hyperlink>
      <w:r>
        <w:t xml:space="preserve"> от 9 февраля 2007 г. N 16-ФЗ "О транспортной безопасности"]</w:t>
      </w:r>
    </w:p>
    <w:p w14:paraId="22DE9A62" w14:textId="77777777" w:rsidR="008D6EE1" w:rsidRDefault="008D6EE1">
      <w:pPr>
        <w:pStyle w:val="ConsPlusNormal"/>
        <w:spacing w:before="220"/>
        <w:ind w:firstLine="540"/>
        <w:jc w:val="both"/>
      </w:pPr>
      <w:r>
        <w:rPr>
          <w:b/>
        </w:rPr>
        <w:t>16.4. Транспортная инфраструктура</w:t>
      </w:r>
    </w:p>
    <w:p w14:paraId="50D5614A" w14:textId="77777777" w:rsidR="008D6EE1" w:rsidRDefault="008D6EE1">
      <w:pPr>
        <w:pStyle w:val="ConsPlusNormal"/>
        <w:spacing w:before="220"/>
        <w:ind w:firstLine="540"/>
        <w:jc w:val="both"/>
      </w:pPr>
      <w:r>
        <w:t>Технологический комплекс, предназначенный для перевозки пассажиров и перевалки (перевозки, транспортировки) грузов (в т.ч. повышенной опасности) в установленном порядке и включающий в себя совокупность объектов (зданий, сооружений, коммуникаций, устройств, оборудования) и транспортных средств.</w:t>
      </w:r>
    </w:p>
    <w:p w14:paraId="25023CDC" w14:textId="77777777" w:rsidR="008D6EE1" w:rsidRDefault="008D6EE1">
      <w:pPr>
        <w:pStyle w:val="ConsPlusNormal"/>
        <w:spacing w:before="220"/>
        <w:ind w:firstLine="540"/>
        <w:jc w:val="both"/>
      </w:pPr>
      <w:r>
        <w:t>[пункт 3.13 ГОСТ Р 56462-2015 Системы предупреждения автоматические о проникновении в объекты транспортной инфраструктуры и транспортные средства. Устройства пломбировочные электронные. Общие требования]</w:t>
      </w:r>
    </w:p>
    <w:p w14:paraId="61E589C1" w14:textId="77777777" w:rsidR="008D6EE1" w:rsidRDefault="008D6EE1">
      <w:pPr>
        <w:pStyle w:val="ConsPlusNormal"/>
        <w:spacing w:before="220"/>
        <w:ind w:firstLine="540"/>
        <w:jc w:val="both"/>
      </w:pPr>
      <w:r>
        <w:rPr>
          <w:b/>
        </w:rPr>
        <w:t>16.5. Транспортный комплекс</w:t>
      </w:r>
      <w:r>
        <w:t xml:space="preserve"> &lt;транспортная безопасность&gt;</w:t>
      </w:r>
    </w:p>
    <w:p w14:paraId="3DE2960B" w14:textId="77777777" w:rsidR="008D6EE1" w:rsidRDefault="008D6EE1">
      <w:pPr>
        <w:pStyle w:val="ConsPlusNormal"/>
        <w:spacing w:before="220"/>
        <w:ind w:firstLine="540"/>
        <w:jc w:val="both"/>
      </w:pPr>
      <w:r>
        <w:t>Объекты и субъекты транспортной инфраструктуры, транспортные средства.</w:t>
      </w:r>
    </w:p>
    <w:p w14:paraId="38A2F12C" w14:textId="77777777" w:rsidR="008D6EE1" w:rsidRDefault="008D6EE1">
      <w:pPr>
        <w:pStyle w:val="ConsPlusNormal"/>
        <w:spacing w:before="220"/>
        <w:ind w:firstLine="540"/>
        <w:jc w:val="both"/>
      </w:pPr>
      <w:r>
        <w:t xml:space="preserve">[пункт 12 статьи 1 </w:t>
      </w:r>
      <w:hyperlink r:id="rId1429">
        <w:r>
          <w:rPr>
            <w:color w:val="0000FF"/>
          </w:rPr>
          <w:t>Федерального закона</w:t>
        </w:r>
      </w:hyperlink>
      <w:r>
        <w:t xml:space="preserve"> от 9 февраля 2007 г. N 16-ФЗ "О транспортной безопасности"]</w:t>
      </w:r>
    </w:p>
    <w:p w14:paraId="5E0B0245" w14:textId="77777777" w:rsidR="008D6EE1" w:rsidRDefault="008D6EE1">
      <w:pPr>
        <w:pStyle w:val="ConsPlusNormal"/>
        <w:spacing w:before="220"/>
        <w:ind w:firstLine="540"/>
        <w:jc w:val="both"/>
      </w:pPr>
      <w:r>
        <w:rPr>
          <w:b/>
        </w:rPr>
        <w:t>16.6. Объекты транспортной инфраструктуры</w:t>
      </w:r>
    </w:p>
    <w:p w14:paraId="6762F060" w14:textId="77777777" w:rsidR="008D6EE1" w:rsidRDefault="008D6EE1">
      <w:pPr>
        <w:pStyle w:val="ConsPlusNormal"/>
        <w:spacing w:before="220"/>
        <w:ind w:firstLine="540"/>
        <w:jc w:val="both"/>
      </w:pPr>
      <w:r>
        <w:t>Технологический комплекс, включающий в себя:</w:t>
      </w:r>
    </w:p>
    <w:p w14:paraId="59AC6E83" w14:textId="77777777" w:rsidR="008D6EE1" w:rsidRDefault="008D6EE1">
      <w:pPr>
        <w:pStyle w:val="ConsPlusNormal"/>
        <w:spacing w:before="220"/>
        <w:ind w:firstLine="540"/>
        <w:jc w:val="both"/>
      </w:pPr>
      <w:r>
        <w:t>железнодорожные вокзалы и станции;</w:t>
      </w:r>
    </w:p>
    <w:p w14:paraId="4718770C" w14:textId="77777777" w:rsidR="008D6EE1" w:rsidRDefault="008D6EE1">
      <w:pPr>
        <w:pStyle w:val="ConsPlusNormal"/>
        <w:spacing w:before="220"/>
        <w:ind w:firstLine="540"/>
        <w:jc w:val="both"/>
      </w:pPr>
      <w:r>
        <w:t>тоннели, эстакады, мосты;</w:t>
      </w:r>
    </w:p>
    <w:p w14:paraId="109BF0F0" w14:textId="77777777" w:rsidR="008D6EE1" w:rsidRDefault="008D6EE1">
      <w:pPr>
        <w:pStyle w:val="ConsPlusNormal"/>
        <w:spacing w:before="220"/>
        <w:ind w:firstLine="540"/>
        <w:jc w:val="both"/>
      </w:pPr>
      <w:r>
        <w:lastRenderedPageBreak/>
        <w:t>определяемые Правительством Российской Федерации участки железнодорожных путей, а также обеспечивающие функционирование транспортного комплекса здания, сооружения и помещения для обслуживания пассажиров и транспортных средств, погрузки, разгрузки и хранения опасных грузов, на перевозку которых требуется специальное разрешение, и (или) грузов повышенной опасности;</w:t>
      </w:r>
    </w:p>
    <w:p w14:paraId="4976D80A" w14:textId="77777777" w:rsidR="008D6EE1" w:rsidRDefault="008D6EE1">
      <w:pPr>
        <w:pStyle w:val="ConsPlusNormal"/>
        <w:spacing w:before="220"/>
        <w:ind w:firstLine="540"/>
        <w:jc w:val="both"/>
      </w:pPr>
      <w:r>
        <w:t>здания, строения, сооружения, обеспечивающие управление транспортным комплексом, его функционирование, используемые федеральными органами исполнительной власти в области транспорта, их территориальными органами и подведомственными организациями, а также объекты систем связи, навигации и управления движением транспортных средств железнодорожного транспорта, определяемые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по согласованию с федеральным органом исполнительной власти в области обеспечения безопасности Российской Федерации,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внутренних дел.</w:t>
      </w:r>
    </w:p>
    <w:p w14:paraId="6F4AE1F4" w14:textId="77777777" w:rsidR="008D6EE1" w:rsidRDefault="008D6EE1">
      <w:pPr>
        <w:pStyle w:val="ConsPlusNormal"/>
        <w:spacing w:before="220"/>
        <w:ind w:firstLine="540"/>
        <w:jc w:val="both"/>
      </w:pPr>
      <w:r>
        <w:t xml:space="preserve">[на основании пункта 5 статьи 1 </w:t>
      </w:r>
      <w:hyperlink r:id="rId1430">
        <w:r>
          <w:rPr>
            <w:color w:val="0000FF"/>
          </w:rPr>
          <w:t>Федерального закона</w:t>
        </w:r>
      </w:hyperlink>
      <w:r>
        <w:t xml:space="preserve"> от 9 февраля 2007 г. N 16-ФЗ "О транспортной безопасности"]</w:t>
      </w:r>
    </w:p>
    <w:p w14:paraId="26CB442E" w14:textId="77777777" w:rsidR="008D6EE1" w:rsidRDefault="008D6EE1">
      <w:pPr>
        <w:pStyle w:val="ConsPlusNormal"/>
        <w:spacing w:before="220"/>
        <w:ind w:firstLine="540"/>
        <w:jc w:val="both"/>
      </w:pPr>
      <w:r>
        <w:rPr>
          <w:b/>
        </w:rPr>
        <w:t>16.7. Критические элементы объекта транспортной инфраструктуры</w:t>
      </w:r>
    </w:p>
    <w:p w14:paraId="5F0359F9" w14:textId="77777777" w:rsidR="008D6EE1" w:rsidRDefault="008D6EE1">
      <w:pPr>
        <w:pStyle w:val="ConsPlusNormal"/>
        <w:spacing w:before="220"/>
        <w:ind w:firstLine="540"/>
        <w:jc w:val="both"/>
      </w:pPr>
      <w:r>
        <w:t>Строения, помещения, конструктивные, технологические и технические элементы объекта транспортной инфраструктуры, совершение акта незаконного вмешательства в отношении которых приведет к полному или частичному прекращению функционирования объекта транспортной инфраструктуры и (или) возникновению чрезвычайных ситуаций.</w:t>
      </w:r>
    </w:p>
    <w:p w14:paraId="1E9F8751" w14:textId="77777777" w:rsidR="008D6EE1" w:rsidRDefault="008D6EE1">
      <w:pPr>
        <w:pStyle w:val="ConsPlusNormal"/>
        <w:spacing w:before="220"/>
        <w:ind w:firstLine="540"/>
        <w:jc w:val="both"/>
      </w:pPr>
      <w:r>
        <w:t xml:space="preserve">[на основе положений </w:t>
      </w:r>
      <w:hyperlink r:id="rId1431">
        <w:r>
          <w:rPr>
            <w:color w:val="0000FF"/>
          </w:rPr>
          <w:t>Требований</w:t>
        </w:r>
      </w:hyperlink>
      <w:r>
        <w:t xml:space="preserve"> по обеспечению транспортной безопасности, в том числе требований к антитеррористической защищенности объектов (территорий), учитывающих уровни безопасности для различных категорий объектов транспортной инфраструктуры железнодорожного транспорта, утвержденных постановлением Правительства Российской Федерации от 8 октября 2020 г. N 1633]</w:t>
      </w:r>
    </w:p>
    <w:p w14:paraId="6916EA71" w14:textId="77777777" w:rsidR="008D6EE1" w:rsidRDefault="008D6EE1">
      <w:pPr>
        <w:pStyle w:val="ConsPlusNormal"/>
        <w:spacing w:before="220"/>
        <w:ind w:firstLine="540"/>
        <w:jc w:val="both"/>
      </w:pPr>
      <w:r>
        <w:rPr>
          <w:b/>
        </w:rPr>
        <w:t>16.8. Субъекты транспортной инфраструктуры</w:t>
      </w:r>
    </w:p>
    <w:p w14:paraId="2F2CDDD9" w14:textId="77777777" w:rsidR="008D6EE1" w:rsidRDefault="008D6EE1">
      <w:pPr>
        <w:pStyle w:val="ConsPlusNormal"/>
        <w:spacing w:before="220"/>
        <w:ind w:firstLine="540"/>
        <w:jc w:val="both"/>
      </w:pPr>
      <w:r>
        <w:t>Юридические лица, индивидуальные предприниматели и физические лица, являющиеся собственниками объектов транспортной инфраструктуры и (или) транспортных средств или использующие их на ином законном основании.</w:t>
      </w:r>
    </w:p>
    <w:p w14:paraId="67479DC7" w14:textId="77777777" w:rsidR="008D6EE1" w:rsidRDefault="008D6EE1">
      <w:pPr>
        <w:pStyle w:val="ConsPlusNormal"/>
        <w:spacing w:before="220"/>
        <w:ind w:firstLine="540"/>
        <w:jc w:val="both"/>
      </w:pPr>
      <w:r>
        <w:t xml:space="preserve">[пункт 9 статьи 1 </w:t>
      </w:r>
      <w:hyperlink r:id="rId1432">
        <w:r>
          <w:rPr>
            <w:color w:val="0000FF"/>
          </w:rPr>
          <w:t>Федерального закона</w:t>
        </w:r>
      </w:hyperlink>
      <w:r>
        <w:t xml:space="preserve"> от 9 февраля 2007 г. N 16-ФЗ "О транспортной безопасности"]</w:t>
      </w:r>
    </w:p>
    <w:p w14:paraId="417CD43A" w14:textId="77777777" w:rsidR="008D6EE1" w:rsidRDefault="008D6EE1">
      <w:pPr>
        <w:pStyle w:val="ConsPlusNormal"/>
        <w:spacing w:before="220"/>
        <w:ind w:firstLine="540"/>
        <w:jc w:val="both"/>
      </w:pPr>
      <w:r>
        <w:rPr>
          <w:b/>
        </w:rPr>
        <w:t>16.9. Персонал субъекта транспортной инфраструктуры (перевозчика)</w:t>
      </w:r>
    </w:p>
    <w:p w14:paraId="6CE6955A" w14:textId="77777777" w:rsidR="008D6EE1" w:rsidRDefault="008D6EE1">
      <w:pPr>
        <w:pStyle w:val="ConsPlusNormal"/>
        <w:spacing w:before="220"/>
        <w:ind w:firstLine="540"/>
        <w:jc w:val="both"/>
      </w:pPr>
      <w:r>
        <w:t>Работники субъекта транспортной инфраструктуры или перевозчика, осуществляющие деятельность в зоне транспортной безопасности и на критических элементах объектов транспортной инфраструктуры.</w:t>
      </w:r>
    </w:p>
    <w:p w14:paraId="64FC8731" w14:textId="77777777" w:rsidR="008D6EE1" w:rsidRDefault="008D6EE1">
      <w:pPr>
        <w:pStyle w:val="ConsPlusNormal"/>
        <w:spacing w:before="220"/>
        <w:ind w:firstLine="540"/>
        <w:jc w:val="both"/>
      </w:pPr>
      <w:r>
        <w:t xml:space="preserve">[на основе положений </w:t>
      </w:r>
      <w:hyperlink r:id="rId1433">
        <w:r>
          <w:rPr>
            <w:color w:val="0000FF"/>
          </w:rPr>
          <w:t>Требований</w:t>
        </w:r>
      </w:hyperlink>
      <w:r>
        <w:t xml:space="preserve"> по обеспечению транспортной безопасности, в том числе требований к антитеррористической защищенности объектов (территорий), учитывающих уровни безопасности для различных категорий объектов транспортной инфраструктуры железнодорожного транспорта, утвержденных постановлением Правительства Российской Федерации от 8 октября 2020 г. N 1633]</w:t>
      </w:r>
    </w:p>
    <w:p w14:paraId="46DB596A" w14:textId="77777777" w:rsidR="008D6EE1" w:rsidRDefault="008D6EE1">
      <w:pPr>
        <w:pStyle w:val="ConsPlusNormal"/>
        <w:spacing w:before="220"/>
        <w:ind w:firstLine="540"/>
        <w:jc w:val="both"/>
      </w:pPr>
      <w:r>
        <w:rPr>
          <w:b/>
        </w:rPr>
        <w:t>16.10. Транспортные средства;</w:t>
      </w:r>
      <w:r>
        <w:t xml:space="preserve"> ТС &lt;транспортная безопасность&gt;</w:t>
      </w:r>
    </w:p>
    <w:p w14:paraId="6801FF96" w14:textId="77777777" w:rsidR="008D6EE1" w:rsidRDefault="008D6EE1">
      <w:pPr>
        <w:pStyle w:val="ConsPlusNormal"/>
        <w:spacing w:before="220"/>
        <w:ind w:firstLine="540"/>
        <w:jc w:val="both"/>
      </w:pPr>
      <w:r>
        <w:lastRenderedPageBreak/>
        <w:t>Устройства, предназначенные для перевозки физических лиц, грузов, багажа, ручной клади, личных вещей, животных или оборудования, установленных на указанных транспортных средствах устройств, в значениях, определенных транспортными кодексами и уставами, и включающие в себя железнодорожный подвижной состав, осуществляющий перевозку пассажиров и (или) грузов повышенной опасности, включая перевозку таких грузов в контейнерах.</w:t>
      </w:r>
    </w:p>
    <w:p w14:paraId="2FB713A8" w14:textId="77777777" w:rsidR="008D6EE1" w:rsidRDefault="008D6EE1">
      <w:pPr>
        <w:pStyle w:val="ConsPlusNormal"/>
        <w:spacing w:before="220"/>
        <w:ind w:firstLine="540"/>
        <w:jc w:val="both"/>
      </w:pPr>
      <w:r>
        <w:t xml:space="preserve">[на основании пункта 11 статьи 1 </w:t>
      </w:r>
      <w:hyperlink r:id="rId1434">
        <w:r>
          <w:rPr>
            <w:color w:val="0000FF"/>
          </w:rPr>
          <w:t>Федерального закона</w:t>
        </w:r>
      </w:hyperlink>
      <w:r>
        <w:t xml:space="preserve"> от 9 февраля 2007 г. N 16-ФЗ "О транспортной безопасности"]</w:t>
      </w:r>
    </w:p>
    <w:p w14:paraId="1D79D8AB" w14:textId="77777777" w:rsidR="008D6EE1" w:rsidRDefault="008D6EE1">
      <w:pPr>
        <w:pStyle w:val="ConsPlusNormal"/>
        <w:spacing w:before="220"/>
        <w:ind w:firstLine="540"/>
        <w:jc w:val="both"/>
      </w:pPr>
      <w:r>
        <w:rPr>
          <w:b/>
        </w:rPr>
        <w:t>16.11. Категорирование объектов транспортной инфраструктуры</w:t>
      </w:r>
    </w:p>
    <w:p w14:paraId="6679DA48" w14:textId="77777777" w:rsidR="008D6EE1" w:rsidRDefault="008D6EE1">
      <w:pPr>
        <w:pStyle w:val="ConsPlusNormal"/>
        <w:spacing w:before="220"/>
        <w:ind w:firstLine="540"/>
        <w:jc w:val="both"/>
      </w:pPr>
      <w:r>
        <w:t>Отнесение объектов транспортной инфраструктуры к определенным категориям с учетом степени угрозы совершения акта незаконного вмешательства и его возможных последствий.</w:t>
      </w:r>
    </w:p>
    <w:p w14:paraId="6BB7E4E7" w14:textId="77777777" w:rsidR="008D6EE1" w:rsidRDefault="008D6EE1">
      <w:pPr>
        <w:pStyle w:val="ConsPlusNormal"/>
        <w:spacing w:before="220"/>
        <w:ind w:firstLine="540"/>
        <w:jc w:val="both"/>
      </w:pPr>
      <w:r>
        <w:t xml:space="preserve">[пункт 2 статьи 1 </w:t>
      </w:r>
      <w:hyperlink r:id="rId1435">
        <w:r>
          <w:rPr>
            <w:color w:val="0000FF"/>
          </w:rPr>
          <w:t>Федерального закона</w:t>
        </w:r>
      </w:hyperlink>
      <w:r>
        <w:t xml:space="preserve"> от 9 февраля 2007 г. N 16-ФЗ "О транспортной безопасности"]</w:t>
      </w:r>
    </w:p>
    <w:p w14:paraId="08D56F94" w14:textId="77777777" w:rsidR="008D6EE1" w:rsidRDefault="008D6EE1">
      <w:pPr>
        <w:pStyle w:val="ConsPlusNormal"/>
        <w:spacing w:before="220"/>
        <w:ind w:firstLine="540"/>
        <w:jc w:val="both"/>
      </w:pPr>
      <w:r>
        <w:rPr>
          <w:b/>
        </w:rPr>
        <w:t>16.12. Оценка уязвимости объектов транспортной инфраструктуры и транспортных средств</w:t>
      </w:r>
    </w:p>
    <w:p w14:paraId="7F262567" w14:textId="77777777" w:rsidR="008D6EE1" w:rsidRDefault="008D6EE1">
      <w:pPr>
        <w:pStyle w:val="ConsPlusNormal"/>
        <w:spacing w:before="220"/>
        <w:ind w:firstLine="540"/>
        <w:jc w:val="both"/>
      </w:pPr>
      <w:r>
        <w:t>Определение степени защищенности объектов транспортной инфраструктуры и судов, в отношении которых применяются правила торгового мореплавания и требования в области охраны судов и портовых средств, установленные международными договорами Российской Федерации, а также судов ледокольного флота, используемых для проводки по морским путям, от угроз совершения актов незаконного вмешательства.</w:t>
      </w:r>
    </w:p>
    <w:p w14:paraId="7575D9CD" w14:textId="77777777" w:rsidR="008D6EE1" w:rsidRDefault="008D6EE1">
      <w:pPr>
        <w:pStyle w:val="ConsPlusNormal"/>
        <w:spacing w:before="220"/>
        <w:ind w:firstLine="540"/>
        <w:jc w:val="both"/>
      </w:pPr>
      <w:r>
        <w:t xml:space="preserve">[пункт 6 статьи 1 </w:t>
      </w:r>
      <w:hyperlink r:id="rId1436">
        <w:r>
          <w:rPr>
            <w:color w:val="0000FF"/>
          </w:rPr>
          <w:t>Федерального закона</w:t>
        </w:r>
      </w:hyperlink>
      <w:r>
        <w:t xml:space="preserve"> от 9 февраля 2007 г. N 16-ФЗ "О транспортной безопасности"]</w:t>
      </w:r>
    </w:p>
    <w:p w14:paraId="45317134" w14:textId="77777777" w:rsidR="008D6EE1" w:rsidRDefault="008D6EE1">
      <w:pPr>
        <w:pStyle w:val="ConsPlusNormal"/>
        <w:spacing w:before="220"/>
        <w:ind w:firstLine="540"/>
        <w:jc w:val="both"/>
      </w:pPr>
      <w:r>
        <w:rPr>
          <w:b/>
        </w:rPr>
        <w:t>16.13. Национальная безопасность Российской Федерации</w:t>
      </w:r>
    </w:p>
    <w:p w14:paraId="14D0A8BE" w14:textId="77777777" w:rsidR="008D6EE1" w:rsidRDefault="008D6EE1">
      <w:pPr>
        <w:pStyle w:val="ConsPlusNormal"/>
        <w:spacing w:before="220"/>
        <w:ind w:firstLine="540"/>
        <w:jc w:val="both"/>
      </w:pPr>
      <w:r>
        <w:t>Состояние защищенности национальных интересов Российской Федерации от внешних и внутренних угроз, при котором обеспечиваются реализация конституционных прав и свобод граждан, достойные качество и уровень их жизни, гражданский мир и согласие в стране, охрана суверенитета Российской Федерации, ее независимости и государственной целостности, социально-экономическое развитие страны.</w:t>
      </w:r>
    </w:p>
    <w:p w14:paraId="23E63420" w14:textId="77777777" w:rsidR="008D6EE1" w:rsidRDefault="008D6EE1">
      <w:pPr>
        <w:pStyle w:val="ConsPlusNormal"/>
        <w:spacing w:before="220"/>
        <w:ind w:firstLine="540"/>
        <w:jc w:val="both"/>
      </w:pPr>
      <w:r>
        <w:t>[</w:t>
      </w:r>
      <w:hyperlink r:id="rId1437">
        <w:r>
          <w:rPr>
            <w:color w:val="0000FF"/>
          </w:rPr>
          <w:t>Указ</w:t>
        </w:r>
      </w:hyperlink>
      <w:r>
        <w:t xml:space="preserve"> Президента Российской Федерации от 2 июля 2021 г. N 400 "О Стратегии национальной безопасности Российской Федерации"]</w:t>
      </w:r>
    </w:p>
    <w:p w14:paraId="516A84D1" w14:textId="77777777" w:rsidR="008D6EE1" w:rsidRDefault="008D6EE1">
      <w:pPr>
        <w:pStyle w:val="ConsPlusNormal"/>
        <w:spacing w:before="220"/>
        <w:ind w:firstLine="540"/>
        <w:jc w:val="both"/>
      </w:pPr>
      <w:r>
        <w:rPr>
          <w:b/>
        </w:rPr>
        <w:t>16.14. Транспортная безопасность</w:t>
      </w:r>
    </w:p>
    <w:p w14:paraId="7E7633EB" w14:textId="77777777" w:rsidR="008D6EE1" w:rsidRDefault="008D6EE1">
      <w:pPr>
        <w:pStyle w:val="ConsPlusNormal"/>
        <w:spacing w:before="220"/>
        <w:ind w:firstLine="540"/>
        <w:jc w:val="both"/>
      </w:pPr>
      <w:r>
        <w:t>Состояние защищенности объектов транспортной инфраструктуры и транспортных средств от актов незаконного вмешательства.</w:t>
      </w:r>
    </w:p>
    <w:p w14:paraId="17B2B117" w14:textId="77777777" w:rsidR="008D6EE1" w:rsidRDefault="008D6EE1">
      <w:pPr>
        <w:pStyle w:val="ConsPlusNormal"/>
        <w:spacing w:before="220"/>
        <w:ind w:firstLine="540"/>
        <w:jc w:val="both"/>
      </w:pPr>
      <w:r>
        <w:t xml:space="preserve">[пункт 10 статьи 1 </w:t>
      </w:r>
      <w:hyperlink r:id="rId1438">
        <w:r>
          <w:rPr>
            <w:color w:val="0000FF"/>
          </w:rPr>
          <w:t>Федерального закона</w:t>
        </w:r>
      </w:hyperlink>
      <w:r>
        <w:t xml:space="preserve"> от 9 февраля 2007 г. N 16-ФЗ "О транспортной безопасности"]</w:t>
      </w:r>
    </w:p>
    <w:p w14:paraId="3D40766E" w14:textId="77777777" w:rsidR="008D6EE1" w:rsidRDefault="008D6EE1">
      <w:pPr>
        <w:pStyle w:val="ConsPlusNormal"/>
        <w:spacing w:before="220"/>
        <w:ind w:firstLine="540"/>
        <w:jc w:val="both"/>
      </w:pPr>
      <w:r>
        <w:rPr>
          <w:b/>
        </w:rPr>
        <w:t>16.15. Угроза транспортной безопасности</w:t>
      </w:r>
    </w:p>
    <w:p w14:paraId="6D0C20D7" w14:textId="77777777" w:rsidR="008D6EE1" w:rsidRDefault="008D6EE1">
      <w:pPr>
        <w:pStyle w:val="ConsPlusNormal"/>
        <w:spacing w:before="220"/>
        <w:ind w:firstLine="540"/>
        <w:jc w:val="both"/>
      </w:pPr>
      <w:r>
        <w:t>Совокупность условий и факторов, создающих опасность жизненно важным интересам личности, общества и государства в транспортной сфере.</w:t>
      </w:r>
    </w:p>
    <w:p w14:paraId="0554D1DE" w14:textId="77777777" w:rsidR="008D6EE1" w:rsidRDefault="008D6EE1">
      <w:pPr>
        <w:pStyle w:val="ConsPlusNormal"/>
        <w:spacing w:before="220"/>
        <w:ind w:firstLine="540"/>
        <w:jc w:val="both"/>
      </w:pPr>
      <w:r>
        <w:t xml:space="preserve">[пункт 3.15 </w:t>
      </w:r>
      <w:hyperlink r:id="rId1439">
        <w:r>
          <w:rPr>
            <w:color w:val="0000FF"/>
          </w:rPr>
          <w:t>ГОСТ Р 56461-2015</w:t>
        </w:r>
      </w:hyperlink>
      <w:r>
        <w:t xml:space="preserve"> Безопасность транспортная. Общие требования]</w:t>
      </w:r>
    </w:p>
    <w:p w14:paraId="2203EB92" w14:textId="77777777" w:rsidR="008D6EE1" w:rsidRDefault="008D6EE1">
      <w:pPr>
        <w:pStyle w:val="ConsPlusNormal"/>
        <w:spacing w:before="220"/>
        <w:ind w:firstLine="540"/>
        <w:jc w:val="both"/>
      </w:pPr>
      <w:r>
        <w:rPr>
          <w:b/>
        </w:rPr>
        <w:t>16.16. Уровень безопасности</w:t>
      </w:r>
    </w:p>
    <w:p w14:paraId="0B71032E" w14:textId="77777777" w:rsidR="008D6EE1" w:rsidRDefault="008D6EE1">
      <w:pPr>
        <w:pStyle w:val="ConsPlusNormal"/>
        <w:spacing w:before="220"/>
        <w:ind w:firstLine="540"/>
        <w:jc w:val="both"/>
      </w:pPr>
      <w:r>
        <w:t xml:space="preserve">Степень защищенности транспортного комплекса, соответствующая степени угрозы </w:t>
      </w:r>
      <w:r>
        <w:lastRenderedPageBreak/>
        <w:t>совершения акта незаконного вмешательства.</w:t>
      </w:r>
    </w:p>
    <w:p w14:paraId="0993A599" w14:textId="77777777" w:rsidR="008D6EE1" w:rsidRDefault="008D6EE1">
      <w:pPr>
        <w:pStyle w:val="ConsPlusNormal"/>
        <w:spacing w:before="220"/>
        <w:ind w:firstLine="540"/>
        <w:jc w:val="both"/>
      </w:pPr>
      <w:r>
        <w:t xml:space="preserve">[пункт 13 статьи 1 </w:t>
      </w:r>
      <w:hyperlink r:id="rId1440">
        <w:r>
          <w:rPr>
            <w:color w:val="0000FF"/>
          </w:rPr>
          <w:t>Федерального закона</w:t>
        </w:r>
      </w:hyperlink>
      <w:r>
        <w:t xml:space="preserve"> от 9 февраля 2007 г. N 16-ФЗ "О транспортной безопасности"]</w:t>
      </w:r>
    </w:p>
    <w:p w14:paraId="0044A6AB" w14:textId="77777777" w:rsidR="008D6EE1" w:rsidRDefault="008D6EE1">
      <w:pPr>
        <w:pStyle w:val="ConsPlusNormal"/>
        <w:spacing w:before="220"/>
        <w:ind w:firstLine="540"/>
        <w:jc w:val="both"/>
      </w:pPr>
      <w:r>
        <w:rPr>
          <w:b/>
        </w:rPr>
        <w:t>16.17. Зона безопасности</w:t>
      </w:r>
    </w:p>
    <w:p w14:paraId="64BA978E" w14:textId="77777777" w:rsidR="008D6EE1" w:rsidRDefault="008D6EE1">
      <w:pPr>
        <w:pStyle w:val="ConsPlusNormal"/>
        <w:spacing w:before="220"/>
        <w:ind w:firstLine="540"/>
        <w:jc w:val="both"/>
      </w:pPr>
      <w:r>
        <w:t xml:space="preserve">Определяемая в соответствии с частью 8.1 статьи 12.3 </w:t>
      </w:r>
      <w:hyperlink r:id="rId1441">
        <w:r>
          <w:rPr>
            <w:color w:val="0000FF"/>
          </w:rPr>
          <w:t>Федерального закона</w:t>
        </w:r>
      </w:hyperlink>
      <w:r>
        <w:t xml:space="preserve"> от 9 февраля 2007 г. N 16-ФЗ "О транспортной безопасности" часть территории, водного, воздушного пространства вокруг объекта транспортной инфраструктуры, на которых реализуются меры по его защите от актов незаконного вмешательства в соответствии с установленными особенностями защиты.</w:t>
      </w:r>
    </w:p>
    <w:p w14:paraId="65550D95" w14:textId="77777777" w:rsidR="008D6EE1" w:rsidRDefault="008D6EE1">
      <w:pPr>
        <w:pStyle w:val="ConsPlusNormal"/>
        <w:spacing w:before="220"/>
        <w:ind w:firstLine="540"/>
        <w:jc w:val="both"/>
      </w:pPr>
      <w:r>
        <w:t xml:space="preserve">[на основании пункта 1.5 статьи 1 </w:t>
      </w:r>
      <w:hyperlink r:id="rId1442">
        <w:r>
          <w:rPr>
            <w:color w:val="0000FF"/>
          </w:rPr>
          <w:t>Федерального закона</w:t>
        </w:r>
      </w:hyperlink>
      <w:r>
        <w:t xml:space="preserve"> от 9 февраля 2007 г. N 16-ФЗ "О транспортной безопасности"]</w:t>
      </w:r>
    </w:p>
    <w:p w14:paraId="0AF7040B" w14:textId="77777777" w:rsidR="008D6EE1" w:rsidRDefault="008D6EE1">
      <w:pPr>
        <w:pStyle w:val="ConsPlusNormal"/>
        <w:spacing w:before="220"/>
        <w:ind w:firstLine="540"/>
        <w:jc w:val="both"/>
      </w:pPr>
      <w:r>
        <w:rPr>
          <w:b/>
        </w:rPr>
        <w:t>16.18. Зона транспортной безопасности</w:t>
      </w:r>
    </w:p>
    <w:p w14:paraId="4162D796" w14:textId="77777777" w:rsidR="008D6EE1" w:rsidRDefault="008D6EE1">
      <w:pPr>
        <w:pStyle w:val="ConsPlusNormal"/>
        <w:spacing w:before="220"/>
        <w:ind w:firstLine="540"/>
        <w:jc w:val="both"/>
      </w:pPr>
      <w:r>
        <w:t>Объект транспортной инфраструктуры, его часть (наземная, подземная, воздушная, надводная), транспортное средство, для которых в соответствии с требованиями по обеспечению транспортной безопасности устанавливается особый режим допуска физических лиц, транспортных средств и перемещения грузов, багажа, ручной клади, личных вещей, иных материальных объектов, а также животных.</w:t>
      </w:r>
    </w:p>
    <w:p w14:paraId="07F57B2C" w14:textId="77777777" w:rsidR="008D6EE1" w:rsidRDefault="008D6EE1">
      <w:pPr>
        <w:pStyle w:val="ConsPlusNormal"/>
        <w:spacing w:before="220"/>
        <w:ind w:firstLine="540"/>
        <w:jc w:val="both"/>
      </w:pPr>
      <w:r>
        <w:t xml:space="preserve">[пункт 1.1 статьи 1 </w:t>
      </w:r>
      <w:hyperlink r:id="rId1443">
        <w:r>
          <w:rPr>
            <w:color w:val="0000FF"/>
          </w:rPr>
          <w:t>Федерального закона</w:t>
        </w:r>
      </w:hyperlink>
      <w:r>
        <w:t xml:space="preserve"> от 9 февраля 2007 г. N 16-ФЗ "О транспортной безопасности"]</w:t>
      </w:r>
    </w:p>
    <w:p w14:paraId="6F830D1D" w14:textId="77777777" w:rsidR="008D6EE1" w:rsidRDefault="008D6EE1">
      <w:pPr>
        <w:pStyle w:val="ConsPlusNormal"/>
        <w:spacing w:before="220"/>
        <w:ind w:firstLine="540"/>
        <w:jc w:val="both"/>
      </w:pPr>
      <w:r>
        <w:rPr>
          <w:b/>
        </w:rPr>
        <w:t>16.19. Соблюдение транспортной безопасности</w:t>
      </w:r>
    </w:p>
    <w:p w14:paraId="119B1257" w14:textId="77777777" w:rsidR="008D6EE1" w:rsidRDefault="008D6EE1">
      <w:pPr>
        <w:pStyle w:val="ConsPlusNormal"/>
        <w:spacing w:before="220"/>
        <w:ind w:firstLine="540"/>
        <w:jc w:val="both"/>
      </w:pPr>
      <w:r>
        <w:t>Выполнение физическими лицами, следующими либо находящимися на объектах транспортной инфраструктуры или транспортных средствах, требований, установленных Правительством Российской Федерации.</w:t>
      </w:r>
    </w:p>
    <w:p w14:paraId="051B5060" w14:textId="77777777" w:rsidR="008D6EE1" w:rsidRDefault="008D6EE1">
      <w:pPr>
        <w:pStyle w:val="ConsPlusNormal"/>
        <w:spacing w:before="220"/>
        <w:ind w:firstLine="540"/>
        <w:jc w:val="both"/>
      </w:pPr>
      <w:r>
        <w:t xml:space="preserve">[пункт 1.2 статьи 1 </w:t>
      </w:r>
      <w:hyperlink r:id="rId1444">
        <w:r>
          <w:rPr>
            <w:color w:val="0000FF"/>
          </w:rPr>
          <w:t>Федерального закона</w:t>
        </w:r>
      </w:hyperlink>
      <w:r>
        <w:t xml:space="preserve"> от 9 февраля 2007 г. N 16-ФЗ "О транспортной безопасности"]</w:t>
      </w:r>
    </w:p>
    <w:p w14:paraId="03E73245" w14:textId="77777777" w:rsidR="008D6EE1" w:rsidRDefault="008D6EE1">
      <w:pPr>
        <w:pStyle w:val="ConsPlusNormal"/>
        <w:spacing w:before="220"/>
        <w:ind w:firstLine="540"/>
        <w:jc w:val="both"/>
      </w:pPr>
      <w:r>
        <w:rPr>
          <w:b/>
        </w:rPr>
        <w:t>16.20. Обеспечение транспортной безопасности</w:t>
      </w:r>
    </w:p>
    <w:p w14:paraId="578027CE" w14:textId="77777777" w:rsidR="008D6EE1" w:rsidRDefault="008D6EE1">
      <w:pPr>
        <w:pStyle w:val="ConsPlusNormal"/>
        <w:spacing w:before="220"/>
        <w:ind w:firstLine="540"/>
        <w:jc w:val="both"/>
      </w:pPr>
      <w:r>
        <w:t>Реализация определяемой государством системы правовых, экономических, организационных и иных мер в сфере транспортного комплекса, соответствующих угрозам совершения актов незаконного вмешательства.</w:t>
      </w:r>
    </w:p>
    <w:p w14:paraId="6A83E027" w14:textId="77777777" w:rsidR="008D6EE1" w:rsidRDefault="008D6EE1">
      <w:pPr>
        <w:pStyle w:val="ConsPlusNormal"/>
        <w:spacing w:before="220"/>
        <w:ind w:firstLine="540"/>
        <w:jc w:val="both"/>
      </w:pPr>
      <w:r>
        <w:t xml:space="preserve">[пункт 4 статьи 1 </w:t>
      </w:r>
      <w:hyperlink r:id="rId1445">
        <w:r>
          <w:rPr>
            <w:color w:val="0000FF"/>
          </w:rPr>
          <w:t>Федерального закона</w:t>
        </w:r>
      </w:hyperlink>
      <w:r>
        <w:t xml:space="preserve"> от 9 февраля 2007 г. N 16-ФЗ "О транспортной безопасности"]</w:t>
      </w:r>
    </w:p>
    <w:p w14:paraId="603B1B99" w14:textId="77777777" w:rsidR="008D6EE1" w:rsidRDefault="008D6EE1">
      <w:pPr>
        <w:pStyle w:val="ConsPlusNormal"/>
        <w:spacing w:before="220"/>
        <w:ind w:firstLine="540"/>
        <w:jc w:val="both"/>
      </w:pPr>
      <w:r>
        <w:rPr>
          <w:b/>
        </w:rPr>
        <w:t>16.21. Компетентные органы в области обеспечения транспортной безопасности</w:t>
      </w:r>
    </w:p>
    <w:p w14:paraId="569E97D8" w14:textId="77777777" w:rsidR="008D6EE1" w:rsidRDefault="008D6EE1">
      <w:pPr>
        <w:pStyle w:val="ConsPlusNormal"/>
        <w:spacing w:before="220"/>
        <w:ind w:firstLine="540"/>
        <w:jc w:val="both"/>
      </w:pPr>
      <w:r>
        <w:t>федеральные органы исполнительной власти, уполномоченные Правительством Российской Федерации осуществлять функции по оказанию государственных услуг в области обеспечения транспортной безопасности.</w:t>
      </w:r>
    </w:p>
    <w:p w14:paraId="1D341C74" w14:textId="77777777" w:rsidR="008D6EE1" w:rsidRDefault="008D6EE1">
      <w:pPr>
        <w:pStyle w:val="ConsPlusNormal"/>
        <w:spacing w:before="220"/>
        <w:ind w:firstLine="540"/>
        <w:jc w:val="both"/>
      </w:pPr>
      <w:r>
        <w:t xml:space="preserve">[пункт 3 статьи 1 </w:t>
      </w:r>
      <w:hyperlink r:id="rId1446">
        <w:r>
          <w:rPr>
            <w:color w:val="0000FF"/>
          </w:rPr>
          <w:t>Федерального закона</w:t>
        </w:r>
      </w:hyperlink>
      <w:r>
        <w:t xml:space="preserve"> от 9 февраля 2007 г. N 16-ФЗ "О транспортной безопасности"]</w:t>
      </w:r>
    </w:p>
    <w:p w14:paraId="73343F97" w14:textId="77777777" w:rsidR="008D6EE1" w:rsidRDefault="008D6EE1">
      <w:pPr>
        <w:pStyle w:val="ConsPlusNormal"/>
        <w:spacing w:before="220"/>
        <w:ind w:firstLine="540"/>
        <w:jc w:val="both"/>
      </w:pPr>
      <w:r>
        <w:rPr>
          <w:b/>
        </w:rPr>
        <w:t>16.22. Подразделения транспортной безопасности</w:t>
      </w:r>
    </w:p>
    <w:p w14:paraId="36787F90" w14:textId="77777777" w:rsidR="008D6EE1" w:rsidRDefault="008D6EE1">
      <w:pPr>
        <w:pStyle w:val="ConsPlusNormal"/>
        <w:spacing w:before="220"/>
        <w:ind w:firstLine="540"/>
        <w:jc w:val="both"/>
      </w:pPr>
      <w:r>
        <w:t xml:space="preserve">Осуществляющие защиту объектов транспортной инфраструктуры и транспортных средств от актов незаконного вмешательства (в том числе на основании договора с субъектом транспортной </w:t>
      </w:r>
      <w:r>
        <w:lastRenderedPageBreak/>
        <w:t>инфраструктуры) подразделения ведомственной охраны федеральных органов исполнительной власти в области транспорта и (или) аккредитованные для этой цели в установленном порядке юридические лица.</w:t>
      </w:r>
    </w:p>
    <w:p w14:paraId="47C28CF5" w14:textId="77777777" w:rsidR="008D6EE1" w:rsidRDefault="008D6EE1">
      <w:pPr>
        <w:pStyle w:val="ConsPlusNormal"/>
        <w:spacing w:before="220"/>
        <w:ind w:firstLine="540"/>
        <w:jc w:val="both"/>
      </w:pPr>
      <w:r>
        <w:t xml:space="preserve">[пункт 7.1 статьи 1 </w:t>
      </w:r>
      <w:hyperlink r:id="rId1447">
        <w:r>
          <w:rPr>
            <w:color w:val="0000FF"/>
          </w:rPr>
          <w:t>Федерального закона</w:t>
        </w:r>
      </w:hyperlink>
      <w:r>
        <w:t xml:space="preserve"> от 9 февраля 2007 г. N 16-ФЗ "О транспортной безопасности"]</w:t>
      </w:r>
    </w:p>
    <w:p w14:paraId="0DA65E16" w14:textId="77777777" w:rsidR="008D6EE1" w:rsidRDefault="008D6EE1">
      <w:pPr>
        <w:pStyle w:val="ConsPlusNormal"/>
        <w:spacing w:before="220"/>
        <w:ind w:firstLine="540"/>
        <w:jc w:val="both"/>
      </w:pPr>
      <w:r>
        <w:rPr>
          <w:b/>
        </w:rPr>
        <w:t>16.23. Специализированные организации в области обеспечения транспортной безопасности</w:t>
      </w:r>
    </w:p>
    <w:p w14:paraId="4274259E" w14:textId="77777777" w:rsidR="008D6EE1" w:rsidRDefault="008D6EE1">
      <w:pPr>
        <w:pStyle w:val="ConsPlusNormal"/>
        <w:spacing w:before="220"/>
        <w:ind w:firstLine="540"/>
        <w:jc w:val="both"/>
      </w:pPr>
      <w:r>
        <w:t>Юридические лица, аккредитованные компетентными органами в области обеспечения транспортной безопасности в порядке, устанавливаемом Правительством Российской Федерации, для проведения оценки уязвимости объектов транспортной инфраструктуры и транспортных средств.</w:t>
      </w:r>
    </w:p>
    <w:p w14:paraId="7CD3FE01" w14:textId="77777777" w:rsidR="008D6EE1" w:rsidRDefault="008D6EE1">
      <w:pPr>
        <w:pStyle w:val="ConsPlusNormal"/>
        <w:spacing w:before="220"/>
        <w:ind w:firstLine="540"/>
        <w:jc w:val="both"/>
      </w:pPr>
      <w:r>
        <w:t xml:space="preserve">[пункт 8 статьи 1 </w:t>
      </w:r>
      <w:hyperlink r:id="rId1448">
        <w:r>
          <w:rPr>
            <w:color w:val="0000FF"/>
          </w:rPr>
          <w:t>Федерального закона</w:t>
        </w:r>
      </w:hyperlink>
      <w:r>
        <w:t xml:space="preserve"> от 9 февраля 2007 г. N 16-ФЗ "О транспортной безопасности"]</w:t>
      </w:r>
    </w:p>
    <w:p w14:paraId="6BC463DF" w14:textId="77777777" w:rsidR="008D6EE1" w:rsidRDefault="008D6EE1">
      <w:pPr>
        <w:pStyle w:val="ConsPlusNormal"/>
        <w:spacing w:before="220"/>
        <w:ind w:firstLine="540"/>
        <w:jc w:val="both"/>
      </w:pPr>
      <w:r>
        <w:rPr>
          <w:b/>
        </w:rPr>
        <w:t>16.24. Силы обеспечения транспортной безопасности</w:t>
      </w:r>
    </w:p>
    <w:p w14:paraId="6838576C" w14:textId="77777777" w:rsidR="008D6EE1" w:rsidRDefault="008D6EE1">
      <w:pPr>
        <w:pStyle w:val="ConsPlusNormal"/>
        <w:spacing w:before="220"/>
        <w:ind w:firstLine="540"/>
        <w:jc w:val="both"/>
      </w:pPr>
      <w:r>
        <w:t>Лица, ответственные за обеспечение транспортной безопасности в субъекте транспортной инфраструктуры, на объекте транспортной инфраструктуры, транспортном средстве, включая персонал субъекта транспортной инфраструктуры или подразделения транспортной безопасности, непосредственно связанный с обеспечением транспортной безопасности объектов транспортной инфраструктуры или транспортных средств.</w:t>
      </w:r>
    </w:p>
    <w:p w14:paraId="547EBC59" w14:textId="77777777" w:rsidR="008D6EE1" w:rsidRDefault="008D6EE1">
      <w:pPr>
        <w:pStyle w:val="ConsPlusNormal"/>
        <w:spacing w:before="220"/>
        <w:ind w:firstLine="540"/>
        <w:jc w:val="both"/>
      </w:pPr>
      <w:r>
        <w:t xml:space="preserve">[пункт 7.2 статьи 1 </w:t>
      </w:r>
      <w:hyperlink r:id="rId1449">
        <w:r>
          <w:rPr>
            <w:color w:val="0000FF"/>
          </w:rPr>
          <w:t>Федерального закона</w:t>
        </w:r>
      </w:hyperlink>
      <w:r>
        <w:t xml:space="preserve"> от 9 февраля 2007 г. N 16-ФЗ "О транспортной безопасности"]</w:t>
      </w:r>
    </w:p>
    <w:p w14:paraId="1D0C94AD" w14:textId="77777777" w:rsidR="008D6EE1" w:rsidRDefault="008D6EE1">
      <w:pPr>
        <w:pStyle w:val="ConsPlusNormal"/>
        <w:spacing w:before="220"/>
        <w:ind w:firstLine="540"/>
        <w:jc w:val="both"/>
      </w:pPr>
      <w:r>
        <w:rPr>
          <w:b/>
        </w:rPr>
        <w:t>16.25. Технические средства обеспечения транспортной безопасности;</w:t>
      </w:r>
      <w:r>
        <w:t xml:space="preserve"> ТСОТБ</w:t>
      </w:r>
    </w:p>
    <w:p w14:paraId="06B06B5F" w14:textId="77777777" w:rsidR="008D6EE1" w:rsidRDefault="008D6EE1">
      <w:pPr>
        <w:pStyle w:val="ConsPlusNormal"/>
        <w:spacing w:before="220"/>
        <w:ind w:firstLine="540"/>
        <w:jc w:val="both"/>
      </w:pPr>
      <w:r>
        <w:t>Технические средства (системы и средства сигнализации, контроля доступа, досмотра, видеонаблюдения, аудио- и видеозаписи, связи, оповещения, сбора, обработки, приема и передачи информации), предназначенные для использования на объектах транспортной инфраструктуры и транспортных средствах в целях обеспечения транспортной безопасности.</w:t>
      </w:r>
    </w:p>
    <w:p w14:paraId="3913C9AB" w14:textId="77777777" w:rsidR="008D6EE1" w:rsidRDefault="008D6EE1">
      <w:pPr>
        <w:pStyle w:val="ConsPlusNormal"/>
        <w:spacing w:before="220"/>
        <w:ind w:firstLine="540"/>
        <w:jc w:val="both"/>
      </w:pPr>
      <w:r>
        <w:t>Примечания:</w:t>
      </w:r>
    </w:p>
    <w:p w14:paraId="472C7AC4" w14:textId="77777777" w:rsidR="008D6EE1" w:rsidRDefault="008D6EE1">
      <w:pPr>
        <w:pStyle w:val="ConsPlusNormal"/>
        <w:spacing w:before="220"/>
        <w:ind w:firstLine="540"/>
        <w:jc w:val="both"/>
      </w:pPr>
      <w:r>
        <w:t>1) ТСОТБ подлежат обязательной сертификации в соответствии с законодательством Российской Федерации;</w:t>
      </w:r>
    </w:p>
    <w:p w14:paraId="106E7C49" w14:textId="77777777" w:rsidR="008D6EE1" w:rsidRDefault="008D6EE1">
      <w:pPr>
        <w:pStyle w:val="ConsPlusNormal"/>
        <w:spacing w:before="220"/>
        <w:ind w:firstLine="540"/>
        <w:jc w:val="both"/>
      </w:pPr>
      <w:r>
        <w:t>2) требования к функциональным свойствам ТСОТБ и порядок их сертификации определяются Правительством Российской Федерации.</w:t>
      </w:r>
    </w:p>
    <w:p w14:paraId="79A2B024" w14:textId="77777777" w:rsidR="008D6EE1" w:rsidRDefault="008D6EE1">
      <w:pPr>
        <w:pStyle w:val="ConsPlusNormal"/>
        <w:spacing w:before="220"/>
        <w:ind w:firstLine="540"/>
        <w:jc w:val="both"/>
      </w:pPr>
      <w:r>
        <w:t xml:space="preserve">[часть 8 статьи 12.2 </w:t>
      </w:r>
      <w:hyperlink r:id="rId1450">
        <w:r>
          <w:rPr>
            <w:color w:val="0000FF"/>
          </w:rPr>
          <w:t>Федерального закона</w:t>
        </w:r>
      </w:hyperlink>
      <w:r>
        <w:t xml:space="preserve"> от 9 февраля 2007 г. N 16-ФЗ "О транспортной безопасности"]</w:t>
      </w:r>
    </w:p>
    <w:p w14:paraId="714C5B0C" w14:textId="77777777" w:rsidR="008D6EE1" w:rsidRDefault="008D6EE1">
      <w:pPr>
        <w:pStyle w:val="ConsPlusNormal"/>
        <w:spacing w:before="220"/>
        <w:ind w:firstLine="540"/>
        <w:jc w:val="both"/>
      </w:pPr>
      <w:r>
        <w:rPr>
          <w:b/>
        </w:rPr>
        <w:t>16.26. Инженерные средства и системы обеспечения транспортной безопасности;</w:t>
      </w:r>
      <w:r>
        <w:t xml:space="preserve"> ИСОТБ</w:t>
      </w:r>
    </w:p>
    <w:p w14:paraId="194DD2DF" w14:textId="77777777" w:rsidR="008D6EE1" w:rsidRDefault="008D6EE1">
      <w:pPr>
        <w:pStyle w:val="ConsPlusNormal"/>
        <w:spacing w:before="220"/>
        <w:ind w:firstLine="540"/>
        <w:jc w:val="both"/>
      </w:pPr>
      <w:r>
        <w:t xml:space="preserve">Заграждения, </w:t>
      </w:r>
      <w:proofErr w:type="spellStart"/>
      <w:r>
        <w:t>противотаранные</w:t>
      </w:r>
      <w:proofErr w:type="spellEnd"/>
      <w:r>
        <w:t xml:space="preserve"> устройства, решетки, усиленные двери, заборы, шлюзовые камеры, досмотровые эстакады, запорные устройства, иные сооружения и устройства, предназначенные для воспрепятствования несанкционированному проникновению и совершению актов незаконного вмешательства на объекте транспортной инфраструктуры.</w:t>
      </w:r>
    </w:p>
    <w:p w14:paraId="599F840F" w14:textId="77777777" w:rsidR="008D6EE1" w:rsidRDefault="008D6EE1">
      <w:pPr>
        <w:pStyle w:val="ConsPlusNormal"/>
        <w:spacing w:before="220"/>
        <w:ind w:firstLine="540"/>
        <w:jc w:val="both"/>
      </w:pPr>
      <w:r>
        <w:t xml:space="preserve">[на основе положений </w:t>
      </w:r>
      <w:hyperlink r:id="rId1451">
        <w:r>
          <w:rPr>
            <w:color w:val="0000FF"/>
          </w:rPr>
          <w:t>Требований</w:t>
        </w:r>
      </w:hyperlink>
      <w:r>
        <w:t xml:space="preserve"> по обеспечению транспортной безопасности, в том числе требований к антитеррористической защищенности объектов (территорий), учитывающих уровни безопасности для различных категорий объектов транспортной инфраструктуры </w:t>
      </w:r>
      <w:r>
        <w:lastRenderedPageBreak/>
        <w:t>железнодорожного транспорта: утв. постановлением Правительства Российской Федерации от 8 октября 2020 г. N 1633]</w:t>
      </w:r>
    </w:p>
    <w:p w14:paraId="579A257D" w14:textId="77777777" w:rsidR="008D6EE1" w:rsidRDefault="008D6EE1">
      <w:pPr>
        <w:pStyle w:val="ConsPlusNormal"/>
        <w:spacing w:before="220"/>
        <w:ind w:firstLine="540"/>
        <w:jc w:val="both"/>
      </w:pPr>
      <w:r>
        <w:rPr>
          <w:b/>
        </w:rPr>
        <w:t>16.27. Досмотр, повторный досмотр в целях обеспечения транспортной безопасности</w:t>
      </w:r>
    </w:p>
    <w:p w14:paraId="4F9D17C8" w14:textId="77777777" w:rsidR="008D6EE1" w:rsidRDefault="008D6EE1">
      <w:pPr>
        <w:pStyle w:val="ConsPlusNormal"/>
        <w:spacing w:before="220"/>
        <w:ind w:firstLine="540"/>
        <w:jc w:val="both"/>
      </w:pPr>
      <w:r>
        <w:t>Мероприятия по обследованию физических лиц, транспортных средств, грузов, багажа, почтовых отправлений, ручной клади и личных вещей, находящихся у физических лиц, иных материальных объектов, направленные на обнаружение предметов и веществ, имеющих внешние признаки схожести с оружием, взрывчатыми веществами или другими устройствами, предметами и веществами, в отношении которых установлены запрет или ограничение на перемещение в зону транспортной безопасности или ее часть и (или) которые могут быть использованы для совершения актов незаконного вмешательства, а также на выявление лиц, транспортных средств, для допуска которых в зону транспортной безопасности или ее часть не имеется правовых оснований.</w:t>
      </w:r>
    </w:p>
    <w:p w14:paraId="58A638A9" w14:textId="77777777" w:rsidR="008D6EE1" w:rsidRDefault="008D6EE1">
      <w:pPr>
        <w:pStyle w:val="ConsPlusNormal"/>
        <w:spacing w:before="220"/>
        <w:ind w:firstLine="540"/>
        <w:jc w:val="both"/>
      </w:pPr>
      <w:r>
        <w:t>Повторный досмотр - в целях обеспечения транспортной безопасности проводится при получении субъектом транспортной инфраструктуры или перевозчиком информации об угрозе совершения акта незаконного вмешательства, а также при принятии решения о его проведении по результатам наблюдения и (или) собеседования в целях обеспечения транспортной безопасности.</w:t>
      </w:r>
    </w:p>
    <w:p w14:paraId="7BD87F89" w14:textId="77777777" w:rsidR="008D6EE1" w:rsidRDefault="008D6EE1">
      <w:pPr>
        <w:pStyle w:val="ConsPlusNormal"/>
        <w:spacing w:before="220"/>
        <w:ind w:firstLine="540"/>
        <w:jc w:val="both"/>
      </w:pPr>
      <w:r>
        <w:t xml:space="preserve">[на основе положений части 3 статьи 12.2 </w:t>
      </w:r>
      <w:hyperlink r:id="rId1452">
        <w:r>
          <w:rPr>
            <w:color w:val="0000FF"/>
          </w:rPr>
          <w:t>Федерального закона</w:t>
        </w:r>
      </w:hyperlink>
      <w:r>
        <w:t xml:space="preserve"> от 9 февраля 2007 г. N 16-ФЗ "О транспортной безопасности"]</w:t>
      </w:r>
    </w:p>
    <w:p w14:paraId="3BA1AA4C" w14:textId="77777777" w:rsidR="008D6EE1" w:rsidRDefault="008D6EE1">
      <w:pPr>
        <w:pStyle w:val="ConsPlusNormal"/>
        <w:spacing w:before="220"/>
        <w:ind w:firstLine="540"/>
        <w:jc w:val="both"/>
      </w:pPr>
      <w:r>
        <w:rPr>
          <w:b/>
        </w:rPr>
        <w:t>16.28. Дополнительный досмотр в целях обеспечения транспортной безопасности</w:t>
      </w:r>
    </w:p>
    <w:p w14:paraId="440F0571" w14:textId="77777777" w:rsidR="008D6EE1" w:rsidRDefault="008D6EE1">
      <w:pPr>
        <w:pStyle w:val="ConsPlusNormal"/>
        <w:spacing w:before="220"/>
        <w:ind w:firstLine="540"/>
        <w:jc w:val="both"/>
      </w:pPr>
      <w:r>
        <w:t>Мероприятия по распознаванию предметов и веществ, обнаруженных в ходе досмотра и (или) повторного досмотра в целях обеспечения транспортной безопасности.</w:t>
      </w:r>
    </w:p>
    <w:p w14:paraId="0F50A61B" w14:textId="77777777" w:rsidR="008D6EE1" w:rsidRDefault="008D6EE1">
      <w:pPr>
        <w:pStyle w:val="ConsPlusNormal"/>
        <w:spacing w:before="220"/>
        <w:ind w:firstLine="540"/>
        <w:jc w:val="both"/>
      </w:pPr>
      <w:r>
        <w:t xml:space="preserve">[на основе положений части 4 статьи 12.2 </w:t>
      </w:r>
      <w:hyperlink r:id="rId1453">
        <w:r>
          <w:rPr>
            <w:color w:val="0000FF"/>
          </w:rPr>
          <w:t>Федерального закона</w:t>
        </w:r>
      </w:hyperlink>
      <w:r>
        <w:t xml:space="preserve"> от 9 февраля 2007 г. N 16-ФЗ "О транспортной безопасности"]</w:t>
      </w:r>
    </w:p>
    <w:p w14:paraId="24011C6C" w14:textId="77777777" w:rsidR="008D6EE1" w:rsidRDefault="008D6EE1">
      <w:pPr>
        <w:pStyle w:val="ConsPlusNormal"/>
        <w:jc w:val="both"/>
      </w:pPr>
    </w:p>
    <w:p w14:paraId="59AC2111" w14:textId="77777777" w:rsidR="008D6EE1" w:rsidRDefault="008D6EE1">
      <w:pPr>
        <w:pStyle w:val="ConsPlusNormal"/>
        <w:jc w:val="center"/>
        <w:outlineLvl w:val="2"/>
      </w:pPr>
      <w:r>
        <w:rPr>
          <w:b/>
        </w:rPr>
        <w:t>17. Охрана труда на железнодорожном транспорте</w:t>
      </w:r>
    </w:p>
    <w:p w14:paraId="3B7D6E1B" w14:textId="77777777" w:rsidR="008D6EE1" w:rsidRDefault="008D6EE1">
      <w:pPr>
        <w:pStyle w:val="ConsPlusNormal"/>
        <w:jc w:val="both"/>
      </w:pPr>
    </w:p>
    <w:p w14:paraId="55F5CEFC" w14:textId="77777777" w:rsidR="008D6EE1" w:rsidRDefault="008D6EE1">
      <w:pPr>
        <w:pStyle w:val="ConsPlusNormal"/>
        <w:ind w:firstLine="540"/>
        <w:jc w:val="both"/>
      </w:pPr>
      <w:r>
        <w:rPr>
          <w:b/>
        </w:rPr>
        <w:t>17.1. Производственная деятельность</w:t>
      </w:r>
    </w:p>
    <w:p w14:paraId="521276D5" w14:textId="77777777" w:rsidR="008D6EE1" w:rsidRDefault="008D6EE1">
      <w:pPr>
        <w:pStyle w:val="ConsPlusNormal"/>
        <w:spacing w:before="220"/>
        <w:ind w:firstLine="540"/>
        <w:jc w:val="both"/>
      </w:pPr>
      <w:r>
        <w:t>Совокупность действий работников с применением средств труда, необходимых для превращения ресурсов в готовую продукцию, включающих в себя производство и переработку различных видов сырья, строительство, оказание различных видов услуг.</w:t>
      </w:r>
    </w:p>
    <w:p w14:paraId="2965A8B0" w14:textId="77777777" w:rsidR="008D6EE1" w:rsidRDefault="008D6EE1">
      <w:pPr>
        <w:pStyle w:val="ConsPlusNormal"/>
        <w:spacing w:before="220"/>
        <w:ind w:firstLine="540"/>
        <w:jc w:val="both"/>
      </w:pPr>
      <w:r>
        <w:t xml:space="preserve">[абзац 10 статьи 209 </w:t>
      </w:r>
      <w:hyperlink r:id="rId1454">
        <w:r>
          <w:rPr>
            <w:color w:val="0000FF"/>
          </w:rPr>
          <w:t>Кодекса</w:t>
        </w:r>
      </w:hyperlink>
      <w:r>
        <w:t xml:space="preserve"> Российской Федерации от 30 декабря 2001 г. N 197-ФЗ "Трудовой кодекс Российской Федерации"; пункт 3.1.15 </w:t>
      </w:r>
      <w:hyperlink r:id="rId1455">
        <w:r>
          <w:rPr>
            <w:color w:val="0000FF"/>
          </w:rPr>
          <w:t>СТО РЖД 15.001-2023</w:t>
        </w:r>
      </w:hyperlink>
      <w:r>
        <w:t xml:space="preserve"> Система управления охраной труда в ОАО "РЖД". Общие положения]</w:t>
      </w:r>
    </w:p>
    <w:p w14:paraId="3C054393" w14:textId="77777777" w:rsidR="008D6EE1" w:rsidRDefault="008D6EE1">
      <w:pPr>
        <w:pStyle w:val="ConsPlusNormal"/>
        <w:spacing w:before="220"/>
        <w:ind w:firstLine="540"/>
        <w:jc w:val="both"/>
      </w:pPr>
      <w:r>
        <w:rPr>
          <w:b/>
        </w:rPr>
        <w:t>17.2. Трудовой процесс</w:t>
      </w:r>
    </w:p>
    <w:p w14:paraId="30FE3DDD" w14:textId="77777777" w:rsidR="008D6EE1" w:rsidRDefault="008D6EE1">
      <w:pPr>
        <w:pStyle w:val="ConsPlusNormal"/>
        <w:spacing w:before="220"/>
        <w:ind w:firstLine="540"/>
        <w:jc w:val="both"/>
      </w:pPr>
      <w:r>
        <w:t>Совокупность рабочих (производственных) операций простого процесса труда.</w:t>
      </w:r>
    </w:p>
    <w:p w14:paraId="24980A7F" w14:textId="77777777" w:rsidR="008D6EE1" w:rsidRDefault="008D6EE1">
      <w:pPr>
        <w:pStyle w:val="ConsPlusNormal"/>
        <w:spacing w:before="220"/>
        <w:ind w:firstLine="540"/>
        <w:jc w:val="both"/>
      </w:pPr>
      <w:r>
        <w:t xml:space="preserve">[статья 2.1.12 </w:t>
      </w:r>
      <w:hyperlink r:id="rId1456">
        <w:r>
          <w:rPr>
            <w:color w:val="0000FF"/>
          </w:rPr>
          <w:t>ГОСТ 12.0.002-2014</w:t>
        </w:r>
      </w:hyperlink>
      <w:r>
        <w:t xml:space="preserve"> Система стандартов безопасности труда (ССБТ). Термины и определения]</w:t>
      </w:r>
    </w:p>
    <w:p w14:paraId="77D7815A" w14:textId="77777777" w:rsidR="008D6EE1" w:rsidRDefault="008D6EE1">
      <w:pPr>
        <w:pStyle w:val="ConsPlusNormal"/>
        <w:spacing w:before="220"/>
        <w:ind w:firstLine="540"/>
        <w:jc w:val="both"/>
      </w:pPr>
      <w:r>
        <w:rPr>
          <w:b/>
        </w:rPr>
        <w:t>17.3. Рабочее место</w:t>
      </w:r>
    </w:p>
    <w:p w14:paraId="218A4405" w14:textId="77777777" w:rsidR="008D6EE1" w:rsidRDefault="008D6EE1">
      <w:pPr>
        <w:pStyle w:val="ConsPlusNormal"/>
        <w:spacing w:before="220"/>
        <w:ind w:firstLine="540"/>
        <w:jc w:val="both"/>
      </w:pPr>
      <w:r>
        <w:t>Место, где работник должен находиться или куда ему необходимо прибыть в связи с его работой и которое прямо или косвенно находится под контролем работодателя.</w:t>
      </w:r>
    </w:p>
    <w:p w14:paraId="50604410" w14:textId="77777777" w:rsidR="008D6EE1" w:rsidRDefault="008D6EE1">
      <w:pPr>
        <w:pStyle w:val="ConsPlusNormal"/>
        <w:spacing w:before="220"/>
        <w:ind w:firstLine="540"/>
        <w:jc w:val="both"/>
      </w:pPr>
      <w:r>
        <w:t xml:space="preserve">[абзац 7 статьи 209 </w:t>
      </w:r>
      <w:hyperlink r:id="rId1457">
        <w:r>
          <w:rPr>
            <w:color w:val="0000FF"/>
          </w:rPr>
          <w:t>Кодекса</w:t>
        </w:r>
      </w:hyperlink>
      <w:r>
        <w:t xml:space="preserve"> Российской Федерации от 30 декабря 2001 г. N 197-ФЗ "Трудовой кодекс Российской Федерации"; пункт 3.1.18 </w:t>
      </w:r>
      <w:hyperlink r:id="rId1458">
        <w:r>
          <w:rPr>
            <w:color w:val="0000FF"/>
          </w:rPr>
          <w:t>СТО РЖД 15.001-2023</w:t>
        </w:r>
      </w:hyperlink>
      <w:r>
        <w:t xml:space="preserve"> Система управления охраной </w:t>
      </w:r>
      <w:r>
        <w:lastRenderedPageBreak/>
        <w:t>труда в ОАО "РЖД". Общие положения]</w:t>
      </w:r>
    </w:p>
    <w:p w14:paraId="18200842" w14:textId="77777777" w:rsidR="008D6EE1" w:rsidRDefault="008D6EE1">
      <w:pPr>
        <w:pStyle w:val="ConsPlusNormal"/>
        <w:spacing w:before="220"/>
        <w:ind w:firstLine="540"/>
        <w:jc w:val="both"/>
      </w:pPr>
      <w:r>
        <w:rPr>
          <w:b/>
        </w:rPr>
        <w:t>17.4. Условия труда</w:t>
      </w:r>
      <w:r>
        <w:t xml:space="preserve"> &lt;охрана труда&gt;</w:t>
      </w:r>
    </w:p>
    <w:p w14:paraId="1FE99BC7" w14:textId="77777777" w:rsidR="008D6EE1" w:rsidRDefault="008D6EE1">
      <w:pPr>
        <w:pStyle w:val="ConsPlusNormal"/>
        <w:spacing w:before="220"/>
        <w:ind w:firstLine="540"/>
        <w:jc w:val="both"/>
      </w:pPr>
      <w:r>
        <w:t>Совокупность факторов производственной среды и трудового процесса, оказывающих влияние на работоспособность и здоровье работника.</w:t>
      </w:r>
    </w:p>
    <w:p w14:paraId="6009E5ED" w14:textId="77777777" w:rsidR="008D6EE1" w:rsidRDefault="008D6EE1">
      <w:pPr>
        <w:pStyle w:val="ConsPlusNormal"/>
        <w:spacing w:before="220"/>
        <w:ind w:firstLine="540"/>
        <w:jc w:val="both"/>
      </w:pPr>
      <w:r>
        <w:t xml:space="preserve">[абзац 2 статьи 209 </w:t>
      </w:r>
      <w:hyperlink r:id="rId1459">
        <w:r>
          <w:rPr>
            <w:color w:val="0000FF"/>
          </w:rPr>
          <w:t>Кодекса</w:t>
        </w:r>
      </w:hyperlink>
      <w:r>
        <w:t xml:space="preserve"> Российской Федерации от 30 декабря 2001 г. N 197-ФЗ "Трудовой кодекс Российской Федерации"; пункт 3.1.29 </w:t>
      </w:r>
      <w:hyperlink r:id="rId1460">
        <w:r>
          <w:rPr>
            <w:color w:val="0000FF"/>
          </w:rPr>
          <w:t>СТО РЖД 15.001-2023</w:t>
        </w:r>
      </w:hyperlink>
      <w:r>
        <w:t xml:space="preserve"> Система управления охраной труда в ОАО "РЖД". Общие положения]</w:t>
      </w:r>
    </w:p>
    <w:p w14:paraId="76C69D9F" w14:textId="77777777" w:rsidR="008D6EE1" w:rsidRDefault="008D6EE1">
      <w:pPr>
        <w:pStyle w:val="ConsPlusNormal"/>
        <w:spacing w:before="220"/>
        <w:ind w:firstLine="540"/>
        <w:jc w:val="both"/>
      </w:pPr>
      <w:r>
        <w:rPr>
          <w:b/>
        </w:rPr>
        <w:t>17.5. Безопасные условия труда</w:t>
      </w:r>
    </w:p>
    <w:p w14:paraId="3C99C583" w14:textId="77777777" w:rsidR="008D6EE1" w:rsidRDefault="008D6EE1">
      <w:pPr>
        <w:pStyle w:val="ConsPlusNormal"/>
        <w:spacing w:before="220"/>
        <w:ind w:firstLine="540"/>
        <w:jc w:val="both"/>
      </w:pPr>
      <w:r>
        <w:t>Условия труда, при которых воздействие на работающих вредных и (или) опасных производственных факторов исключено либо уровни воздействия таких факторов не превышают установленных нормативов.</w:t>
      </w:r>
    </w:p>
    <w:p w14:paraId="723B0A07" w14:textId="77777777" w:rsidR="008D6EE1" w:rsidRDefault="008D6EE1">
      <w:pPr>
        <w:pStyle w:val="ConsPlusNormal"/>
        <w:spacing w:before="220"/>
        <w:ind w:firstLine="540"/>
        <w:jc w:val="both"/>
      </w:pPr>
      <w:r>
        <w:t xml:space="preserve">[абзац 3 статьи 209 </w:t>
      </w:r>
      <w:hyperlink r:id="rId1461">
        <w:r>
          <w:rPr>
            <w:color w:val="0000FF"/>
          </w:rPr>
          <w:t>Кодекса</w:t>
        </w:r>
      </w:hyperlink>
      <w:r>
        <w:t xml:space="preserve"> Российской Федерации от 30 декабря 2001 г. N 197-ФЗ "Трудовой кодекс Российской Федерации"; пункт 3.1.2 </w:t>
      </w:r>
      <w:hyperlink r:id="rId1462">
        <w:r>
          <w:rPr>
            <w:color w:val="0000FF"/>
          </w:rPr>
          <w:t>СТО РЖД 15.001-2023</w:t>
        </w:r>
      </w:hyperlink>
      <w:r>
        <w:t xml:space="preserve"> Система управления охраной труда в ОАО "РЖД". Общие положения]</w:t>
      </w:r>
    </w:p>
    <w:p w14:paraId="5DFCADC5" w14:textId="77777777" w:rsidR="008D6EE1" w:rsidRDefault="008D6EE1">
      <w:pPr>
        <w:pStyle w:val="ConsPlusNormal"/>
        <w:spacing w:before="220"/>
        <w:ind w:firstLine="540"/>
        <w:jc w:val="both"/>
      </w:pPr>
      <w:r>
        <w:rPr>
          <w:b/>
        </w:rPr>
        <w:t>17.6. Специальная оценка условий труда</w:t>
      </w:r>
    </w:p>
    <w:p w14:paraId="41A348E4" w14:textId="77777777" w:rsidR="008D6EE1" w:rsidRDefault="008D6EE1">
      <w:pPr>
        <w:pStyle w:val="ConsPlusNormal"/>
        <w:spacing w:before="220"/>
        <w:ind w:firstLine="540"/>
        <w:jc w:val="both"/>
      </w:pPr>
      <w:r>
        <w:t>Единый комплекс последовательно осуществляемых мероприятий по идентификации вредных и (или) опасных факторов производственной среды и трудового процесса (далее также - вредные и (или) опасные производственные факторы) и оценки уровня их воздействия на работника с учетом отклонения их фактических значений от установленных уполномоченным Правительством Российской Федерации федеральным органом исполнительной власти нормативов (гигиенических нормативов) условий труда и применения средств индивидуальной и коллективной защиты работников.</w:t>
      </w:r>
    </w:p>
    <w:p w14:paraId="30302301" w14:textId="77777777" w:rsidR="008D6EE1" w:rsidRDefault="008D6EE1">
      <w:pPr>
        <w:pStyle w:val="ConsPlusNormal"/>
        <w:spacing w:before="220"/>
        <w:ind w:firstLine="540"/>
        <w:jc w:val="both"/>
      </w:pPr>
      <w:r>
        <w:t xml:space="preserve">[часть 1 статьи 3 </w:t>
      </w:r>
      <w:hyperlink r:id="rId1463">
        <w:r>
          <w:rPr>
            <w:color w:val="0000FF"/>
          </w:rPr>
          <w:t>Федерального закона</w:t>
        </w:r>
      </w:hyperlink>
      <w:r>
        <w:t xml:space="preserve"> от 28 декабря 2013 г. N 426-ФЗ "О специальной оценке условий труда"; пункт 3.11 </w:t>
      </w:r>
      <w:hyperlink r:id="rId1464">
        <w:r>
          <w:rPr>
            <w:color w:val="0000FF"/>
          </w:rPr>
          <w:t>СТО РЖД 15.012-2022</w:t>
        </w:r>
      </w:hyperlink>
      <w:r>
        <w:t xml:space="preserve"> Система управления охраной труда в ОАО "РЖД". Специальная оценка условий труда]</w:t>
      </w:r>
    </w:p>
    <w:p w14:paraId="41BB9E7A" w14:textId="77777777" w:rsidR="008D6EE1" w:rsidRDefault="008D6EE1">
      <w:pPr>
        <w:pStyle w:val="ConsPlusNormal"/>
        <w:spacing w:before="220"/>
        <w:ind w:firstLine="540"/>
        <w:jc w:val="both"/>
      </w:pPr>
      <w:r>
        <w:rPr>
          <w:b/>
        </w:rPr>
        <w:t>17.7. Производственный фактор</w:t>
      </w:r>
    </w:p>
    <w:p w14:paraId="55BB823D" w14:textId="77777777" w:rsidR="008D6EE1" w:rsidRDefault="008D6EE1">
      <w:pPr>
        <w:pStyle w:val="ConsPlusNormal"/>
        <w:spacing w:before="220"/>
        <w:ind w:firstLine="540"/>
        <w:jc w:val="both"/>
      </w:pPr>
      <w:r>
        <w:t>Фактор производственной среды или трудового процесса.</w:t>
      </w:r>
    </w:p>
    <w:p w14:paraId="158048C9" w14:textId="77777777" w:rsidR="008D6EE1" w:rsidRDefault="008D6EE1">
      <w:pPr>
        <w:pStyle w:val="ConsPlusNormal"/>
        <w:spacing w:before="220"/>
        <w:ind w:firstLine="540"/>
        <w:jc w:val="both"/>
      </w:pPr>
      <w:r>
        <w:t>Примечание. К факторам производственной среды относят физические, химические и биологические факторы; к факторам трудового процесса - напряженность и тяжесть труда.</w:t>
      </w:r>
    </w:p>
    <w:p w14:paraId="75750CB3" w14:textId="77777777" w:rsidR="008D6EE1" w:rsidRDefault="008D6EE1">
      <w:pPr>
        <w:pStyle w:val="ConsPlusNormal"/>
        <w:spacing w:before="220"/>
        <w:ind w:firstLine="540"/>
        <w:jc w:val="both"/>
      </w:pPr>
      <w:r>
        <w:t xml:space="preserve">[статья 2.4.2 </w:t>
      </w:r>
      <w:hyperlink r:id="rId1465">
        <w:r>
          <w:rPr>
            <w:color w:val="0000FF"/>
          </w:rPr>
          <w:t>ГОСТ 12.0.002-2014</w:t>
        </w:r>
      </w:hyperlink>
      <w:r>
        <w:t xml:space="preserve"> Система стандартов безопасности труда (ССБТ). Термины и определения]</w:t>
      </w:r>
    </w:p>
    <w:p w14:paraId="26752C62" w14:textId="77777777" w:rsidR="008D6EE1" w:rsidRDefault="008D6EE1">
      <w:pPr>
        <w:pStyle w:val="ConsPlusNormal"/>
        <w:spacing w:before="220"/>
        <w:ind w:firstLine="540"/>
        <w:jc w:val="both"/>
      </w:pPr>
      <w:r>
        <w:rPr>
          <w:b/>
        </w:rPr>
        <w:t>17.8. Вредный производственный фактор</w:t>
      </w:r>
    </w:p>
    <w:p w14:paraId="78348117" w14:textId="77777777" w:rsidR="008D6EE1" w:rsidRDefault="008D6EE1">
      <w:pPr>
        <w:pStyle w:val="ConsPlusNormal"/>
        <w:spacing w:before="220"/>
        <w:ind w:firstLine="540"/>
        <w:jc w:val="both"/>
      </w:pPr>
      <w:r>
        <w:t>Фактор производственной среды или трудового процесса, воздействие которого может привести к профессиональному заболеванию работника.</w:t>
      </w:r>
    </w:p>
    <w:p w14:paraId="1149593A" w14:textId="77777777" w:rsidR="008D6EE1" w:rsidRDefault="008D6EE1">
      <w:pPr>
        <w:pStyle w:val="ConsPlusNormal"/>
        <w:spacing w:before="220"/>
        <w:ind w:firstLine="540"/>
        <w:jc w:val="both"/>
      </w:pPr>
      <w:r>
        <w:t xml:space="preserve">[абзац 4 статьи 209 </w:t>
      </w:r>
      <w:hyperlink r:id="rId1466">
        <w:r>
          <w:rPr>
            <w:color w:val="0000FF"/>
          </w:rPr>
          <w:t>Кодекса</w:t>
        </w:r>
      </w:hyperlink>
      <w:r>
        <w:t xml:space="preserve"> Российской Федерации от 30 декабря 2001 г. N 197-ФЗ "Трудовой кодекс Российской Федерации"; пункт 3.1.3 </w:t>
      </w:r>
      <w:hyperlink r:id="rId1467">
        <w:r>
          <w:rPr>
            <w:color w:val="0000FF"/>
          </w:rPr>
          <w:t>СТО РЖД 15.001-2023</w:t>
        </w:r>
      </w:hyperlink>
      <w:r>
        <w:t xml:space="preserve"> Система управления охраной труда в ОАО "РЖД". Общие положения]</w:t>
      </w:r>
    </w:p>
    <w:p w14:paraId="45F0C1F0" w14:textId="77777777" w:rsidR="008D6EE1" w:rsidRDefault="008D6EE1">
      <w:pPr>
        <w:pStyle w:val="ConsPlusNormal"/>
        <w:spacing w:before="220"/>
        <w:ind w:firstLine="540"/>
        <w:jc w:val="both"/>
      </w:pPr>
      <w:r>
        <w:rPr>
          <w:b/>
        </w:rPr>
        <w:t>17.9. Опасный производственный фактор</w:t>
      </w:r>
    </w:p>
    <w:p w14:paraId="404CF30C" w14:textId="77777777" w:rsidR="008D6EE1" w:rsidRDefault="008D6EE1">
      <w:pPr>
        <w:pStyle w:val="ConsPlusNormal"/>
        <w:spacing w:before="220"/>
        <w:ind w:firstLine="540"/>
        <w:jc w:val="both"/>
      </w:pPr>
      <w:r>
        <w:t xml:space="preserve">Фактор производственной среды или трудового процесса, воздействие которого может </w:t>
      </w:r>
      <w:r>
        <w:lastRenderedPageBreak/>
        <w:t>привести к травме или смерти работника.</w:t>
      </w:r>
    </w:p>
    <w:p w14:paraId="6314EB8C" w14:textId="77777777" w:rsidR="008D6EE1" w:rsidRDefault="008D6EE1">
      <w:pPr>
        <w:pStyle w:val="ConsPlusNormal"/>
        <w:spacing w:before="220"/>
        <w:ind w:firstLine="540"/>
        <w:jc w:val="both"/>
      </w:pPr>
      <w:r>
        <w:t xml:space="preserve">[абзац 5 статьи 209 </w:t>
      </w:r>
      <w:hyperlink r:id="rId1468">
        <w:r>
          <w:rPr>
            <w:color w:val="0000FF"/>
          </w:rPr>
          <w:t>Кодекса</w:t>
        </w:r>
      </w:hyperlink>
      <w:r>
        <w:t xml:space="preserve"> Российской Федерации от 30 декабря 2001 г. N 197-ФЗ "Трудовой кодекс Российской Федерации"; пункт 3.1.10 </w:t>
      </w:r>
      <w:hyperlink r:id="rId1469">
        <w:r>
          <w:rPr>
            <w:color w:val="0000FF"/>
          </w:rPr>
          <w:t>СТО РЖД 15.001-2023</w:t>
        </w:r>
      </w:hyperlink>
      <w:r>
        <w:t xml:space="preserve"> Система управления охраной труда в ОАО "РЖД". Общие положения]</w:t>
      </w:r>
    </w:p>
    <w:p w14:paraId="349D520C" w14:textId="77777777" w:rsidR="008D6EE1" w:rsidRDefault="008D6EE1">
      <w:pPr>
        <w:pStyle w:val="ConsPlusNormal"/>
        <w:spacing w:before="220"/>
        <w:ind w:firstLine="540"/>
        <w:jc w:val="both"/>
      </w:pPr>
      <w:r>
        <w:rPr>
          <w:b/>
        </w:rPr>
        <w:t>17.10. Опасность</w:t>
      </w:r>
    </w:p>
    <w:p w14:paraId="12615753" w14:textId="77777777" w:rsidR="008D6EE1" w:rsidRDefault="008D6EE1">
      <w:pPr>
        <w:pStyle w:val="ConsPlusNormal"/>
        <w:spacing w:before="220"/>
        <w:ind w:firstLine="540"/>
        <w:jc w:val="both"/>
      </w:pPr>
      <w:r>
        <w:t>Потенциальный источник нанесения вреда, представляющий угрозу жизни и (или) здоровью работника в процессе трудовой деятельности.</w:t>
      </w:r>
    </w:p>
    <w:p w14:paraId="3B5FD123" w14:textId="77777777" w:rsidR="008D6EE1" w:rsidRDefault="008D6EE1">
      <w:pPr>
        <w:pStyle w:val="ConsPlusNormal"/>
        <w:spacing w:before="220"/>
        <w:ind w:firstLine="540"/>
        <w:jc w:val="both"/>
      </w:pPr>
      <w:r>
        <w:t xml:space="preserve">[абзац 6 статьи 209 </w:t>
      </w:r>
      <w:hyperlink r:id="rId1470">
        <w:r>
          <w:rPr>
            <w:color w:val="0000FF"/>
          </w:rPr>
          <w:t>Кодекса</w:t>
        </w:r>
      </w:hyperlink>
      <w:r>
        <w:t xml:space="preserve"> Российской Федерации от 30 декабря 2001 г. N 197-ФЗ "Трудовой кодекс Российской Федерации"; пункт 3.1.8 </w:t>
      </w:r>
      <w:hyperlink r:id="rId1471">
        <w:r>
          <w:rPr>
            <w:color w:val="0000FF"/>
          </w:rPr>
          <w:t>СТО РЖД 15.001-2023</w:t>
        </w:r>
      </w:hyperlink>
      <w:r>
        <w:t xml:space="preserve"> Система управления охраной труда в ОАО "РЖД". Общие положения]</w:t>
      </w:r>
    </w:p>
    <w:p w14:paraId="65E6F837" w14:textId="77777777" w:rsidR="008D6EE1" w:rsidRDefault="008D6EE1">
      <w:pPr>
        <w:pStyle w:val="ConsPlusNormal"/>
        <w:spacing w:before="220"/>
        <w:ind w:firstLine="540"/>
        <w:jc w:val="both"/>
      </w:pPr>
      <w:r>
        <w:rPr>
          <w:b/>
        </w:rPr>
        <w:t>17.11. Человеческий фактор</w:t>
      </w:r>
      <w:r>
        <w:t xml:space="preserve"> &lt;охрана труда&gt;</w:t>
      </w:r>
    </w:p>
    <w:p w14:paraId="68CD4147" w14:textId="77777777" w:rsidR="008D6EE1" w:rsidRDefault="008D6EE1">
      <w:pPr>
        <w:pStyle w:val="ConsPlusNormal"/>
        <w:spacing w:before="220"/>
        <w:ind w:firstLine="540"/>
        <w:jc w:val="both"/>
      </w:pPr>
      <w:r>
        <w:t>Совокупность личностных характеристик и поведения работающего, вызывающая в процессе трудовой деятельности преднамеренные или непреднамеренные, но неверные, действия различного характера, в итоге приводящие к опасным происшествиям и ситуациям, инцидентам, авариям, несчастным случаям, производственно-обусловленным и профессиональным заболеваниям.</w:t>
      </w:r>
    </w:p>
    <w:p w14:paraId="254E1ED4" w14:textId="77777777" w:rsidR="008D6EE1" w:rsidRDefault="008D6EE1">
      <w:pPr>
        <w:pStyle w:val="ConsPlusNormal"/>
        <w:spacing w:before="220"/>
        <w:ind w:firstLine="540"/>
        <w:jc w:val="both"/>
      </w:pPr>
      <w:r>
        <w:t xml:space="preserve">[статья 2.2.66 </w:t>
      </w:r>
      <w:hyperlink r:id="rId1472">
        <w:r>
          <w:rPr>
            <w:color w:val="0000FF"/>
          </w:rPr>
          <w:t>ГОСТ 12.0.002-2014</w:t>
        </w:r>
      </w:hyperlink>
      <w:r>
        <w:t xml:space="preserve"> Система стандартов безопасности труда (ССБТ). Термины и определения; пункт 3.1.30 </w:t>
      </w:r>
      <w:hyperlink r:id="rId1473">
        <w:r>
          <w:rPr>
            <w:color w:val="0000FF"/>
          </w:rPr>
          <w:t>СТО РЖД 15.001-2023</w:t>
        </w:r>
      </w:hyperlink>
      <w:r>
        <w:t xml:space="preserve"> Система управления охраной труда в ОАО "РЖД". Общие положения]</w:t>
      </w:r>
    </w:p>
    <w:p w14:paraId="41018348" w14:textId="77777777" w:rsidR="008D6EE1" w:rsidRDefault="008D6EE1">
      <w:pPr>
        <w:pStyle w:val="ConsPlusNormal"/>
        <w:spacing w:before="220"/>
        <w:ind w:firstLine="540"/>
        <w:jc w:val="both"/>
      </w:pPr>
      <w:r>
        <w:rPr>
          <w:b/>
        </w:rPr>
        <w:t>17.12. Профессиональный риск</w:t>
      </w:r>
    </w:p>
    <w:p w14:paraId="721639F2" w14:textId="77777777" w:rsidR="008D6EE1" w:rsidRDefault="008D6EE1">
      <w:pPr>
        <w:pStyle w:val="ConsPlusNormal"/>
        <w:spacing w:before="220"/>
        <w:ind w:firstLine="540"/>
        <w:jc w:val="both"/>
      </w:pPr>
      <w:r>
        <w:t>Вероятность причинения вреда жизни и (или) здоровью работника в результате воздействия на него вредного и (или) опасного производственного фактора при исполнении им своей трудовой функции с учетом возможной тяжести повреждения здоровья.</w:t>
      </w:r>
    </w:p>
    <w:p w14:paraId="59B9DC1E" w14:textId="77777777" w:rsidR="008D6EE1" w:rsidRDefault="008D6EE1">
      <w:pPr>
        <w:pStyle w:val="ConsPlusNormal"/>
        <w:spacing w:before="220"/>
        <w:ind w:firstLine="540"/>
        <w:jc w:val="both"/>
      </w:pPr>
      <w:r>
        <w:t xml:space="preserve">[абзац 13 статьи 209 </w:t>
      </w:r>
      <w:hyperlink r:id="rId1474">
        <w:r>
          <w:rPr>
            <w:color w:val="0000FF"/>
          </w:rPr>
          <w:t>Кодекса</w:t>
        </w:r>
      </w:hyperlink>
      <w:r>
        <w:t xml:space="preserve"> Российской Федерации от 30 декабря 2001 г. N 197-ФЗ "Трудовой кодекс Российской Федерации"; пункт 3.1.17 </w:t>
      </w:r>
      <w:hyperlink r:id="rId1475">
        <w:r>
          <w:rPr>
            <w:color w:val="0000FF"/>
          </w:rPr>
          <w:t>СТО РЖД 15.001-2023</w:t>
        </w:r>
      </w:hyperlink>
      <w:r>
        <w:t xml:space="preserve"> Система управления охраной труда в ОАО "РЖД". Общие положения]</w:t>
      </w:r>
    </w:p>
    <w:p w14:paraId="4A3E579E" w14:textId="77777777" w:rsidR="008D6EE1" w:rsidRDefault="008D6EE1">
      <w:pPr>
        <w:pStyle w:val="ConsPlusNormal"/>
        <w:spacing w:before="220"/>
        <w:ind w:firstLine="540"/>
        <w:jc w:val="both"/>
      </w:pPr>
      <w:r>
        <w:rPr>
          <w:b/>
        </w:rPr>
        <w:t>17.13. Управление профессиональными рисками</w:t>
      </w:r>
    </w:p>
    <w:p w14:paraId="54B437BE" w14:textId="77777777" w:rsidR="008D6EE1" w:rsidRDefault="008D6EE1">
      <w:pPr>
        <w:pStyle w:val="ConsPlusNormal"/>
        <w:spacing w:before="220"/>
        <w:ind w:firstLine="540"/>
        <w:jc w:val="both"/>
      </w:pPr>
      <w:r>
        <w:t>Комплекс взаимосвязанных мероприятий и процедур, являющихся элементами системы управления охраной труда и включающих в себя выявление опасностей, оценку профессиональных рисков и применение мер по снижению уровней профессиональных рисков или недопущению повышения их уровней, мониторинг и пересмотр выявленных профессиональных рисков.</w:t>
      </w:r>
    </w:p>
    <w:p w14:paraId="20CB4AB8" w14:textId="77777777" w:rsidR="008D6EE1" w:rsidRDefault="008D6EE1">
      <w:pPr>
        <w:pStyle w:val="ConsPlusNormal"/>
        <w:spacing w:before="220"/>
        <w:ind w:firstLine="540"/>
        <w:jc w:val="both"/>
      </w:pPr>
      <w:r>
        <w:t xml:space="preserve">[абзац 14 статьи 209 </w:t>
      </w:r>
      <w:hyperlink r:id="rId1476">
        <w:r>
          <w:rPr>
            <w:color w:val="0000FF"/>
          </w:rPr>
          <w:t>Кодекса</w:t>
        </w:r>
      </w:hyperlink>
      <w:r>
        <w:t xml:space="preserve"> Российской Федерации от 30 декабря 2001 г. N 197-ФЗ "Трудовой кодекс Российской Федерации"; пункт 3.1.28 </w:t>
      </w:r>
      <w:hyperlink r:id="rId1477">
        <w:r>
          <w:rPr>
            <w:color w:val="0000FF"/>
          </w:rPr>
          <w:t>СТО РЖД 15.001-2023</w:t>
        </w:r>
      </w:hyperlink>
      <w:r>
        <w:t xml:space="preserve"> Система управления охраной труда в ОАО "РЖД". Общие положения]</w:t>
      </w:r>
    </w:p>
    <w:p w14:paraId="31FE2E64" w14:textId="77777777" w:rsidR="008D6EE1" w:rsidRDefault="008D6EE1">
      <w:pPr>
        <w:pStyle w:val="ConsPlusNormal"/>
        <w:spacing w:before="220"/>
        <w:ind w:firstLine="540"/>
        <w:jc w:val="both"/>
      </w:pPr>
      <w:r>
        <w:rPr>
          <w:b/>
        </w:rPr>
        <w:t>17.14. Опасное происшествие</w:t>
      </w:r>
    </w:p>
    <w:p w14:paraId="7F4678FB" w14:textId="77777777" w:rsidR="008D6EE1" w:rsidRDefault="008D6EE1">
      <w:pPr>
        <w:pStyle w:val="ConsPlusNormal"/>
        <w:spacing w:before="220"/>
        <w:ind w:firstLine="540"/>
        <w:jc w:val="both"/>
      </w:pPr>
      <w:r>
        <w:t>Происшествие, которое создало опасную ситуацию, которая могла завершиться, но не завершилась несчастным случаем или аварией.</w:t>
      </w:r>
    </w:p>
    <w:p w14:paraId="4D9C4066" w14:textId="77777777" w:rsidR="008D6EE1" w:rsidRDefault="008D6EE1">
      <w:pPr>
        <w:pStyle w:val="ConsPlusNormal"/>
        <w:spacing w:before="220"/>
        <w:ind w:firstLine="540"/>
        <w:jc w:val="both"/>
      </w:pPr>
      <w:r>
        <w:t xml:space="preserve">[статья 2.2.44 </w:t>
      </w:r>
      <w:hyperlink r:id="rId1478">
        <w:r>
          <w:rPr>
            <w:color w:val="0000FF"/>
          </w:rPr>
          <w:t>ГОСТ 12.0.002-2014</w:t>
        </w:r>
      </w:hyperlink>
      <w:r>
        <w:t xml:space="preserve"> Система стандартов безопасности труда (ССБТ). Термины и определения; пункт 3.1.9 </w:t>
      </w:r>
      <w:hyperlink r:id="rId1479">
        <w:r>
          <w:rPr>
            <w:color w:val="0000FF"/>
          </w:rPr>
          <w:t>СТО РЖД 15.001-2023</w:t>
        </w:r>
      </w:hyperlink>
      <w:r>
        <w:t xml:space="preserve"> Система управления охраной труда в ОАО "РЖД". Общие положения]</w:t>
      </w:r>
    </w:p>
    <w:p w14:paraId="7E5F75C6" w14:textId="77777777" w:rsidR="008D6EE1" w:rsidRDefault="008D6EE1">
      <w:pPr>
        <w:pStyle w:val="ConsPlusNormal"/>
        <w:spacing w:before="220"/>
        <w:ind w:firstLine="540"/>
        <w:jc w:val="both"/>
      </w:pPr>
      <w:r>
        <w:rPr>
          <w:b/>
        </w:rPr>
        <w:lastRenderedPageBreak/>
        <w:t>17.15. Несчастные случаи на производстве</w:t>
      </w:r>
    </w:p>
    <w:p w14:paraId="2F361C46" w14:textId="77777777" w:rsidR="008D6EE1" w:rsidRDefault="008D6EE1">
      <w:pPr>
        <w:pStyle w:val="ConsPlusNormal"/>
        <w:spacing w:before="220"/>
        <w:ind w:firstLine="540"/>
        <w:jc w:val="both"/>
      </w:pPr>
      <w:r>
        <w:t>События, в результате которых пострадавшими были получены: телесные повреждения (травмы), в том числе нанесенные другим лицом; тепловой удар; ожог; обморожение; отравление; утопление; поражение электрическим током, молнией, излучением; укусы и другие телесные повреждения, нанесенные животными, в том числе насекомыми и паукообразными; повреждения вследствие взрывов, аварий, разрушения зданий, сооружений и конструкций, стихийных бедствий и других чрезвычайных обстоятельств, иные повреждения здоровья, обусловленные воздействием внешних факторов, повлекшие за собой необходимость перевода пострадавших на другую работу, временную или стойкую утрату ими трудоспособности либо смерть пострадавших, если указанные события произошли:</w:t>
      </w:r>
    </w:p>
    <w:p w14:paraId="49E78045" w14:textId="77777777" w:rsidR="008D6EE1" w:rsidRDefault="008D6EE1">
      <w:pPr>
        <w:pStyle w:val="ConsPlusNormal"/>
        <w:spacing w:before="220"/>
        <w:ind w:firstLine="540"/>
        <w:jc w:val="both"/>
      </w:pPr>
      <w:r>
        <w:t>в течение рабочего времени на территории работодателя либо в ином месте выполнения работы, в том числе во время установленных перерывов, а также в течение времени, необходимого для приведения в порядок орудий производства и одежды, выполнения других предусмотренных правилами внутреннего трудового распорядка действий перед началом и после окончания работы, или при выполнении работы за пределами установленной для работника продолжительности рабочего времени, в выходные и нерабочие праздничные дни;</w:t>
      </w:r>
    </w:p>
    <w:p w14:paraId="5130C4E9" w14:textId="77777777" w:rsidR="008D6EE1" w:rsidRDefault="008D6EE1">
      <w:pPr>
        <w:pStyle w:val="ConsPlusNormal"/>
        <w:spacing w:before="220"/>
        <w:ind w:firstLine="540"/>
        <w:jc w:val="both"/>
      </w:pPr>
      <w:r>
        <w:t>при следовании к месту выполнения работы или с работы на транспортном средстве, предоставленном работодателем (его представителем), либо на личном транспортном средстве в случае использования личного транспортного средства в производственных (служебных) целях по распоряжению работодателя (его представителя) или по соглашению сторон трудового договора;</w:t>
      </w:r>
    </w:p>
    <w:p w14:paraId="56FF036C" w14:textId="77777777" w:rsidR="008D6EE1" w:rsidRDefault="008D6EE1">
      <w:pPr>
        <w:pStyle w:val="ConsPlusNormal"/>
        <w:spacing w:before="220"/>
        <w:ind w:firstLine="540"/>
        <w:jc w:val="both"/>
      </w:pPr>
      <w:r>
        <w:t>при следовании к месту служебной командировки и обратно, во время служебных поездок на общественном или служебном транспорте, а также при следовании по распоряжению работодателя (его представителя) к месту выполнения работы (поручения) и обратно, в том числе пешком;</w:t>
      </w:r>
    </w:p>
    <w:p w14:paraId="10332BD7" w14:textId="77777777" w:rsidR="008D6EE1" w:rsidRDefault="008D6EE1">
      <w:pPr>
        <w:pStyle w:val="ConsPlusNormal"/>
        <w:spacing w:before="220"/>
        <w:ind w:firstLine="540"/>
        <w:jc w:val="both"/>
      </w:pPr>
      <w:r>
        <w:t>при следовании на транспортном средстве в качестве сменщика во время междусменного отдыха (водитель-сменщик на транспортном средстве, проводник или механик рефрижераторной секции в поезде, член бригады почтового вагона и другие);</w:t>
      </w:r>
    </w:p>
    <w:p w14:paraId="16259646" w14:textId="77777777" w:rsidR="008D6EE1" w:rsidRDefault="008D6EE1">
      <w:pPr>
        <w:pStyle w:val="ConsPlusNormal"/>
        <w:spacing w:before="220"/>
        <w:ind w:firstLine="540"/>
        <w:jc w:val="both"/>
      </w:pPr>
      <w:r>
        <w:t>при осуществлении иных правомерных действий, обусловленных трудовыми отношениями с работодателем либо совершаемых в его интересах, в том числе действий, направленных на предотвращение катастрофы, аварии или несчастного случая.</w:t>
      </w:r>
    </w:p>
    <w:p w14:paraId="3B02B3A0" w14:textId="77777777" w:rsidR="008D6EE1" w:rsidRDefault="008D6EE1">
      <w:pPr>
        <w:pStyle w:val="ConsPlusNormal"/>
        <w:spacing w:before="220"/>
        <w:ind w:firstLine="540"/>
        <w:jc w:val="both"/>
      </w:pPr>
      <w:r>
        <w:t>Расследованию в установленном порядке как несчастные случаи подлежат также события, указанные в настоящем определении, если они произошли с лицами, привлеченными в установленном порядке к участию в работах по предотвращению катастрофы, аварии или иных чрезвычайных обстоятельств либо в работах по ликвидации их последствий.</w:t>
      </w:r>
    </w:p>
    <w:p w14:paraId="71B1E3CE" w14:textId="77777777" w:rsidR="008D6EE1" w:rsidRDefault="008D6EE1">
      <w:pPr>
        <w:pStyle w:val="ConsPlusNormal"/>
        <w:spacing w:before="220"/>
        <w:ind w:firstLine="540"/>
        <w:jc w:val="both"/>
      </w:pPr>
      <w:r>
        <w:t xml:space="preserve">[статья 227 </w:t>
      </w:r>
      <w:hyperlink r:id="rId1480">
        <w:r>
          <w:rPr>
            <w:color w:val="0000FF"/>
          </w:rPr>
          <w:t>Кодекса</w:t>
        </w:r>
      </w:hyperlink>
      <w:r>
        <w:t xml:space="preserve"> Российской Федерации от 30 декабря 2001 г. N 197-ФЗ "Трудовой кодекс Российской Федерации"; пункт 3.1.7 </w:t>
      </w:r>
      <w:hyperlink r:id="rId1481">
        <w:r>
          <w:rPr>
            <w:color w:val="0000FF"/>
          </w:rPr>
          <w:t>СТО РЖД 15.001-2023</w:t>
        </w:r>
      </w:hyperlink>
      <w:r>
        <w:t xml:space="preserve"> Система управления охраной труда в ОАО "РЖД". Общие положения]</w:t>
      </w:r>
    </w:p>
    <w:p w14:paraId="507D3824" w14:textId="77777777" w:rsidR="008D6EE1" w:rsidRDefault="008D6EE1">
      <w:pPr>
        <w:pStyle w:val="ConsPlusNormal"/>
        <w:spacing w:before="220"/>
        <w:ind w:firstLine="540"/>
        <w:jc w:val="both"/>
      </w:pPr>
      <w:r>
        <w:rPr>
          <w:b/>
        </w:rPr>
        <w:t>17.16. Авария</w:t>
      </w:r>
      <w:r>
        <w:t xml:space="preserve"> &lt;охрана труда&gt;</w:t>
      </w:r>
    </w:p>
    <w:p w14:paraId="6EDFA2E7" w14:textId="77777777" w:rsidR="008D6EE1" w:rsidRDefault="008D6EE1">
      <w:pPr>
        <w:pStyle w:val="ConsPlusNormal"/>
        <w:spacing w:before="220"/>
        <w:ind w:firstLine="540"/>
        <w:jc w:val="both"/>
      </w:pPr>
      <w:r>
        <w:t>Внезапное разрушение оборудования, технических устройств и транспортных средств, зданий и сооружений, взрыв или выброс опасных веществ, нарушение течения технологических и иных производственных процессов, включая движение автотранспорта, плавательных средств, летательных аппаратов, железнодорожного подвижного состава.</w:t>
      </w:r>
    </w:p>
    <w:p w14:paraId="1479725B" w14:textId="77777777" w:rsidR="008D6EE1" w:rsidRDefault="008D6EE1">
      <w:pPr>
        <w:pStyle w:val="ConsPlusNormal"/>
        <w:spacing w:before="220"/>
        <w:ind w:firstLine="540"/>
        <w:jc w:val="both"/>
      </w:pPr>
      <w:r>
        <w:t xml:space="preserve">[статья 2.2.47 </w:t>
      </w:r>
      <w:hyperlink r:id="rId1482">
        <w:r>
          <w:rPr>
            <w:color w:val="0000FF"/>
          </w:rPr>
          <w:t>ГОСТ 12.0.002-2014</w:t>
        </w:r>
      </w:hyperlink>
      <w:r>
        <w:t xml:space="preserve"> Система стандартов безопасности труда (ССБТ). Термины и определения; пункт 3.1.1 </w:t>
      </w:r>
      <w:hyperlink r:id="rId1483">
        <w:r>
          <w:rPr>
            <w:color w:val="0000FF"/>
          </w:rPr>
          <w:t>СТО РЖД 15.001-2023</w:t>
        </w:r>
      </w:hyperlink>
      <w:r>
        <w:t xml:space="preserve"> Система управления охраной труда в ОАО "РЖД". Общие положения]</w:t>
      </w:r>
    </w:p>
    <w:p w14:paraId="1224B90B" w14:textId="77777777" w:rsidR="008D6EE1" w:rsidRDefault="008D6EE1">
      <w:pPr>
        <w:pStyle w:val="ConsPlusNormal"/>
        <w:spacing w:before="220"/>
        <w:ind w:firstLine="540"/>
        <w:jc w:val="both"/>
      </w:pPr>
      <w:r>
        <w:rPr>
          <w:b/>
        </w:rPr>
        <w:lastRenderedPageBreak/>
        <w:t>17.17. Травма</w:t>
      </w:r>
    </w:p>
    <w:p w14:paraId="25DBA660" w14:textId="77777777" w:rsidR="008D6EE1" w:rsidRDefault="008D6EE1">
      <w:pPr>
        <w:pStyle w:val="ConsPlusNormal"/>
        <w:spacing w:before="220"/>
        <w:ind w:firstLine="540"/>
        <w:jc w:val="both"/>
      </w:pPr>
      <w:r>
        <w:t>Повреждение анатомической целостности организма или нормального его функционирования, как правило, происходящее внезапно.</w:t>
      </w:r>
    </w:p>
    <w:p w14:paraId="768A805F" w14:textId="77777777" w:rsidR="008D6EE1" w:rsidRDefault="008D6EE1">
      <w:pPr>
        <w:pStyle w:val="ConsPlusNormal"/>
        <w:spacing w:before="220"/>
        <w:ind w:firstLine="540"/>
        <w:jc w:val="both"/>
      </w:pPr>
      <w:r>
        <w:t xml:space="preserve">[статья 2.2.16 </w:t>
      </w:r>
      <w:hyperlink r:id="rId1484">
        <w:r>
          <w:rPr>
            <w:color w:val="0000FF"/>
          </w:rPr>
          <w:t>ГОСТ 12.0.002-2014</w:t>
        </w:r>
      </w:hyperlink>
      <w:r>
        <w:t xml:space="preserve"> Система стандартов безопасности труда (ССБТ). Термины и определения]</w:t>
      </w:r>
    </w:p>
    <w:p w14:paraId="3A6BB200" w14:textId="77777777" w:rsidR="008D6EE1" w:rsidRDefault="008D6EE1">
      <w:pPr>
        <w:pStyle w:val="ConsPlusNormal"/>
        <w:spacing w:before="220"/>
        <w:ind w:firstLine="540"/>
        <w:jc w:val="both"/>
      </w:pPr>
      <w:r>
        <w:rPr>
          <w:b/>
        </w:rPr>
        <w:t>17.18. Микроповреждение [микротравма]</w:t>
      </w:r>
    </w:p>
    <w:p w14:paraId="50987CA5" w14:textId="77777777" w:rsidR="008D6EE1" w:rsidRDefault="008D6EE1">
      <w:pPr>
        <w:pStyle w:val="ConsPlusNormal"/>
        <w:spacing w:before="220"/>
        <w:ind w:firstLine="540"/>
        <w:jc w:val="both"/>
      </w:pPr>
      <w:r>
        <w:t>Ссадины, кровоподтеки, ушибы мягких тканей, поверхностные раны и другие повреждения, полученные работниками и другими лицами, участвующими в производственной деятельности работодателя, при исполнении ими трудовых обязанностей или выполнении какой-либо работы по поручению работодателя (его представителя), а также при осуществлении иных правомерных действий, обусловленных трудовыми отношениями с работодателем либо совершаемых в его интересах, не повлекшие расстройства здоровья или наступление временной нетрудоспособности.</w:t>
      </w:r>
    </w:p>
    <w:p w14:paraId="04F2AD32" w14:textId="77777777" w:rsidR="008D6EE1" w:rsidRDefault="008D6EE1">
      <w:pPr>
        <w:pStyle w:val="ConsPlusNormal"/>
        <w:spacing w:before="220"/>
        <w:ind w:firstLine="540"/>
        <w:jc w:val="both"/>
      </w:pPr>
      <w:r>
        <w:t xml:space="preserve">[абзац 1 статьи 226 </w:t>
      </w:r>
      <w:hyperlink r:id="rId1485">
        <w:r>
          <w:rPr>
            <w:color w:val="0000FF"/>
          </w:rPr>
          <w:t>Кодекса</w:t>
        </w:r>
      </w:hyperlink>
      <w:r>
        <w:t xml:space="preserve"> Российской Федерации от 30 декабря 2001 г. N 197-ФЗ "Трудовой кодекс Российской Федерации"; пункт 3.1.6 </w:t>
      </w:r>
      <w:hyperlink r:id="rId1486">
        <w:r>
          <w:rPr>
            <w:color w:val="0000FF"/>
          </w:rPr>
          <w:t>СТО РЖД 15.001-2023</w:t>
        </w:r>
      </w:hyperlink>
      <w:r>
        <w:t xml:space="preserve"> Система управления охраной труда в ОАО "РЖД". Общие положения]</w:t>
      </w:r>
    </w:p>
    <w:p w14:paraId="6CEB162D" w14:textId="77777777" w:rsidR="008D6EE1" w:rsidRDefault="008D6EE1">
      <w:pPr>
        <w:pStyle w:val="ConsPlusNormal"/>
        <w:spacing w:before="220"/>
        <w:ind w:firstLine="540"/>
        <w:jc w:val="both"/>
      </w:pPr>
      <w:r>
        <w:rPr>
          <w:b/>
        </w:rPr>
        <w:t>17.19. Травма производственная</w:t>
      </w:r>
    </w:p>
    <w:p w14:paraId="11BEB356" w14:textId="77777777" w:rsidR="008D6EE1" w:rsidRDefault="008D6EE1">
      <w:pPr>
        <w:pStyle w:val="ConsPlusNormal"/>
        <w:spacing w:before="220"/>
        <w:ind w:firstLine="540"/>
        <w:jc w:val="both"/>
      </w:pPr>
      <w:r>
        <w:t>Травма, полученная пострадавшим работником при несчастном случае на производстве.</w:t>
      </w:r>
    </w:p>
    <w:p w14:paraId="5BF2AECD" w14:textId="77777777" w:rsidR="008D6EE1" w:rsidRDefault="008D6EE1">
      <w:pPr>
        <w:pStyle w:val="ConsPlusNormal"/>
        <w:spacing w:before="220"/>
        <w:ind w:firstLine="540"/>
        <w:jc w:val="both"/>
      </w:pPr>
      <w:r>
        <w:t xml:space="preserve">[статья 2.2.20 </w:t>
      </w:r>
      <w:hyperlink r:id="rId1487">
        <w:r>
          <w:rPr>
            <w:color w:val="0000FF"/>
          </w:rPr>
          <w:t>ГОСТ 12.0.002-2014</w:t>
        </w:r>
      </w:hyperlink>
      <w:r>
        <w:t xml:space="preserve"> Система стандартов безопасности труда (ССБТ). Термины и определения; пункт 3.1.25 </w:t>
      </w:r>
      <w:hyperlink r:id="rId1488">
        <w:r>
          <w:rPr>
            <w:color w:val="0000FF"/>
          </w:rPr>
          <w:t>СТО РЖД 15.001-2023</w:t>
        </w:r>
      </w:hyperlink>
      <w:r>
        <w:t xml:space="preserve"> Система управления охраной труда в ОАО "РЖД". Общие положения]</w:t>
      </w:r>
    </w:p>
    <w:p w14:paraId="0828D008" w14:textId="77777777" w:rsidR="008D6EE1" w:rsidRDefault="008D6EE1">
      <w:pPr>
        <w:pStyle w:val="ConsPlusNormal"/>
        <w:spacing w:before="220"/>
        <w:ind w:firstLine="540"/>
        <w:jc w:val="both"/>
      </w:pPr>
      <w:r>
        <w:rPr>
          <w:b/>
        </w:rPr>
        <w:t>17.20. Охрана труда</w:t>
      </w:r>
    </w:p>
    <w:p w14:paraId="20C1896A" w14:textId="77777777" w:rsidR="008D6EE1" w:rsidRDefault="008D6EE1">
      <w:pPr>
        <w:pStyle w:val="ConsPlusNormal"/>
        <w:spacing w:before="220"/>
        <w:ind w:firstLine="540"/>
        <w:jc w:val="both"/>
      </w:pPr>
      <w:r>
        <w:t>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w:t>
      </w:r>
    </w:p>
    <w:p w14:paraId="3BC17E6D" w14:textId="77777777" w:rsidR="008D6EE1" w:rsidRDefault="008D6EE1">
      <w:pPr>
        <w:pStyle w:val="ConsPlusNormal"/>
        <w:spacing w:before="220"/>
        <w:ind w:firstLine="540"/>
        <w:jc w:val="both"/>
      </w:pPr>
      <w:r>
        <w:t xml:space="preserve">[абзац 1 статьи 209 </w:t>
      </w:r>
      <w:hyperlink r:id="rId1489">
        <w:r>
          <w:rPr>
            <w:color w:val="0000FF"/>
          </w:rPr>
          <w:t>Кодекса</w:t>
        </w:r>
      </w:hyperlink>
      <w:r>
        <w:t xml:space="preserve"> Российской Федерации от 30 декабря 2001 г. N 197-ФЗ "Трудовой кодекс Российской Федерации"; пункт 3.1.12 </w:t>
      </w:r>
      <w:hyperlink r:id="rId1490">
        <w:r>
          <w:rPr>
            <w:color w:val="0000FF"/>
          </w:rPr>
          <w:t>СТО РЖД 15.001-2023</w:t>
        </w:r>
      </w:hyperlink>
      <w:r>
        <w:t xml:space="preserve"> Система управления охраной труда в ОАО "РЖД". Общие положения]</w:t>
      </w:r>
    </w:p>
    <w:p w14:paraId="091BEA0D" w14:textId="77777777" w:rsidR="008D6EE1" w:rsidRDefault="008D6EE1">
      <w:pPr>
        <w:pStyle w:val="ConsPlusNormal"/>
        <w:spacing w:before="220"/>
        <w:ind w:firstLine="540"/>
        <w:jc w:val="both"/>
      </w:pPr>
      <w:r>
        <w:rPr>
          <w:b/>
        </w:rPr>
        <w:t>17.21. Требования охраны труда</w:t>
      </w:r>
    </w:p>
    <w:p w14:paraId="0EEEAF05" w14:textId="77777777" w:rsidR="008D6EE1" w:rsidRDefault="008D6EE1">
      <w:pPr>
        <w:pStyle w:val="ConsPlusNormal"/>
        <w:spacing w:before="220"/>
        <w:ind w:firstLine="540"/>
        <w:jc w:val="both"/>
      </w:pPr>
      <w:r>
        <w:t>Государственные нормативные требования охраны труда, а также требования охраны труда, установленные локальными нормативными актами работодателя, в том числе правилами (стандартами) организации и инструкциями по охране труда.</w:t>
      </w:r>
    </w:p>
    <w:p w14:paraId="75BD126D" w14:textId="77777777" w:rsidR="008D6EE1" w:rsidRDefault="008D6EE1">
      <w:pPr>
        <w:pStyle w:val="ConsPlusNormal"/>
        <w:spacing w:before="220"/>
        <w:ind w:firstLine="540"/>
        <w:jc w:val="both"/>
      </w:pPr>
      <w:r>
        <w:t xml:space="preserve">[абзац 11 статьи 209 </w:t>
      </w:r>
      <w:hyperlink r:id="rId1491">
        <w:r>
          <w:rPr>
            <w:color w:val="0000FF"/>
          </w:rPr>
          <w:t>Кодекса</w:t>
        </w:r>
      </w:hyperlink>
      <w:r>
        <w:t xml:space="preserve"> Российской Федерации от 30 декабря 2001 г. N 197-ФЗ "Трудовой кодекс Российской Федерации"; пункт 3.1.27 </w:t>
      </w:r>
      <w:hyperlink r:id="rId1492">
        <w:r>
          <w:rPr>
            <w:color w:val="0000FF"/>
          </w:rPr>
          <w:t>СТО РЖД 15.001-2023</w:t>
        </w:r>
      </w:hyperlink>
      <w:r>
        <w:t xml:space="preserve"> Система управления охраной труда в ОАО "РЖД". Общие положения]</w:t>
      </w:r>
    </w:p>
    <w:p w14:paraId="7178E7F7" w14:textId="77777777" w:rsidR="008D6EE1" w:rsidRDefault="008D6EE1">
      <w:pPr>
        <w:pStyle w:val="ConsPlusNormal"/>
        <w:spacing w:before="220"/>
        <w:ind w:firstLine="540"/>
        <w:jc w:val="both"/>
      </w:pPr>
      <w:r>
        <w:rPr>
          <w:b/>
        </w:rPr>
        <w:t>17.22. [требования безопасности труда, требования безопасности]</w:t>
      </w:r>
    </w:p>
    <w:p w14:paraId="4667DF0C" w14:textId="77777777" w:rsidR="008D6EE1" w:rsidRDefault="008D6EE1">
      <w:pPr>
        <w:pStyle w:val="ConsPlusNormal"/>
        <w:spacing w:before="220"/>
        <w:ind w:firstLine="540"/>
        <w:jc w:val="both"/>
      </w:pPr>
      <w:r>
        <w:t>Требования, установленные законодательными актами, техническими регламентами, нормативно - техническими и проектными документами, правилами и инструкциями, техническими требованиями, техническими заданиями, техническими условиями, технологическими процессами (картами), выполнение которых обеспечивает безопасные условия труда и регламентирует поведение работника.</w:t>
      </w:r>
    </w:p>
    <w:p w14:paraId="19E4B3FE" w14:textId="77777777" w:rsidR="008D6EE1" w:rsidRDefault="008D6EE1">
      <w:pPr>
        <w:pStyle w:val="ConsPlusNormal"/>
        <w:spacing w:before="220"/>
        <w:ind w:firstLine="540"/>
        <w:jc w:val="both"/>
      </w:pPr>
      <w:r>
        <w:lastRenderedPageBreak/>
        <w:t xml:space="preserve">[пункт 3.1.26 </w:t>
      </w:r>
      <w:hyperlink r:id="rId1493">
        <w:r>
          <w:rPr>
            <w:color w:val="0000FF"/>
          </w:rPr>
          <w:t>СТО РЖД 15.001-2023</w:t>
        </w:r>
      </w:hyperlink>
      <w:r>
        <w:t xml:space="preserve"> Система управления охраной труда в ОАО "РЖД". Общие положения]</w:t>
      </w:r>
    </w:p>
    <w:p w14:paraId="75D9C893" w14:textId="77777777" w:rsidR="008D6EE1" w:rsidRDefault="008D6EE1">
      <w:pPr>
        <w:pStyle w:val="ConsPlusNormal"/>
        <w:spacing w:before="220"/>
        <w:ind w:firstLine="540"/>
        <w:jc w:val="both"/>
      </w:pPr>
      <w:r>
        <w:rPr>
          <w:b/>
        </w:rPr>
        <w:t>17.23. Система управления охраной труда</w:t>
      </w:r>
    </w:p>
    <w:p w14:paraId="3EF09D2C" w14:textId="77777777" w:rsidR="008D6EE1" w:rsidRDefault="008D6EE1">
      <w:pPr>
        <w:pStyle w:val="ConsPlusNormal"/>
        <w:spacing w:before="220"/>
        <w:ind w:firstLine="540"/>
        <w:jc w:val="both"/>
      </w:pPr>
      <w:r>
        <w:t>Комплекс взаимосвязанных и взаимодействующих между собой элементов, устанавливающих политику и цели в области охраны труда у конкретного работодателя, процедуры по достижению этих целей, являющиеся частью корпоративной системы управления ОАО "РЖД".</w:t>
      </w:r>
    </w:p>
    <w:p w14:paraId="2FCA7EDF" w14:textId="77777777" w:rsidR="008D6EE1" w:rsidRDefault="008D6EE1">
      <w:pPr>
        <w:pStyle w:val="ConsPlusNormal"/>
        <w:spacing w:before="220"/>
        <w:ind w:firstLine="540"/>
        <w:jc w:val="both"/>
      </w:pPr>
      <w:r>
        <w:t xml:space="preserve">[пункт 3.1.20 </w:t>
      </w:r>
      <w:hyperlink r:id="rId1494">
        <w:r>
          <w:rPr>
            <w:color w:val="0000FF"/>
          </w:rPr>
          <w:t>СТО РЖД 15.001-2023</w:t>
        </w:r>
      </w:hyperlink>
      <w:r>
        <w:t xml:space="preserve"> Система управления охраной труда в ОАО "РЖД". Общие положения]</w:t>
      </w:r>
    </w:p>
    <w:p w14:paraId="0671FB58" w14:textId="77777777" w:rsidR="008D6EE1" w:rsidRDefault="008D6EE1">
      <w:pPr>
        <w:pStyle w:val="ConsPlusNormal"/>
        <w:spacing w:before="220"/>
        <w:ind w:firstLine="540"/>
        <w:jc w:val="both"/>
      </w:pPr>
      <w:r>
        <w:rPr>
          <w:b/>
        </w:rPr>
        <w:t>17.24. Организация работ по охране труда</w:t>
      </w:r>
    </w:p>
    <w:p w14:paraId="5DC419A3" w14:textId="77777777" w:rsidR="008D6EE1" w:rsidRDefault="008D6EE1">
      <w:pPr>
        <w:pStyle w:val="ConsPlusNormal"/>
        <w:spacing w:before="220"/>
        <w:ind w:firstLine="540"/>
        <w:jc w:val="both"/>
      </w:pPr>
      <w:r>
        <w:t>Система взаимоувязанных мероприятий, направленных на обеспечение охраны труда.</w:t>
      </w:r>
    </w:p>
    <w:p w14:paraId="471864AC" w14:textId="77777777" w:rsidR="008D6EE1" w:rsidRDefault="008D6EE1">
      <w:pPr>
        <w:pStyle w:val="ConsPlusNormal"/>
        <w:spacing w:before="220"/>
        <w:ind w:firstLine="540"/>
        <w:jc w:val="both"/>
      </w:pPr>
      <w:r>
        <w:t xml:space="preserve">[пункт 3.1.11 </w:t>
      </w:r>
      <w:hyperlink r:id="rId1495">
        <w:r>
          <w:rPr>
            <w:color w:val="0000FF"/>
          </w:rPr>
          <w:t>СТО РЖД 15.001-2023</w:t>
        </w:r>
      </w:hyperlink>
      <w:r>
        <w:t xml:space="preserve"> Система управления охраной труда в ОАО "РЖД". Общие положения]</w:t>
      </w:r>
    </w:p>
    <w:p w14:paraId="0DDAE7E4" w14:textId="77777777" w:rsidR="008D6EE1" w:rsidRDefault="008D6EE1">
      <w:pPr>
        <w:pStyle w:val="ConsPlusNormal"/>
        <w:spacing w:before="220"/>
        <w:ind w:firstLine="540"/>
        <w:jc w:val="both"/>
      </w:pPr>
      <w:r>
        <w:rPr>
          <w:b/>
        </w:rPr>
        <w:t>17.25. Планирование мероприятий по улучшению условий и охраны труда</w:t>
      </w:r>
    </w:p>
    <w:p w14:paraId="21FEBB4B" w14:textId="77777777" w:rsidR="008D6EE1" w:rsidRDefault="008D6EE1">
      <w:pPr>
        <w:pStyle w:val="ConsPlusNormal"/>
        <w:spacing w:before="220"/>
        <w:ind w:firstLine="540"/>
        <w:jc w:val="both"/>
      </w:pPr>
      <w:r>
        <w:t>Определение необходимого перечня мероприятий по охране труда, проводимых в рамках функционирования процессов (процедур) системы управления охраной труда.</w:t>
      </w:r>
    </w:p>
    <w:p w14:paraId="4463FF31" w14:textId="77777777" w:rsidR="008D6EE1" w:rsidRDefault="008D6EE1">
      <w:pPr>
        <w:pStyle w:val="ConsPlusNormal"/>
        <w:spacing w:before="220"/>
        <w:ind w:firstLine="540"/>
        <w:jc w:val="both"/>
      </w:pPr>
      <w:r>
        <w:t xml:space="preserve">[пункт 3.1.13 </w:t>
      </w:r>
      <w:hyperlink r:id="rId1496">
        <w:r>
          <w:rPr>
            <w:color w:val="0000FF"/>
          </w:rPr>
          <w:t>СТО РЖД 15.001-2023</w:t>
        </w:r>
      </w:hyperlink>
      <w:r>
        <w:t xml:space="preserve"> Система управления охраной труда в ОАО "РЖД". Общие положения]</w:t>
      </w:r>
    </w:p>
    <w:p w14:paraId="4B41D790" w14:textId="77777777" w:rsidR="008D6EE1" w:rsidRDefault="008D6EE1">
      <w:pPr>
        <w:pStyle w:val="ConsPlusNormal"/>
        <w:spacing w:before="220"/>
        <w:ind w:firstLine="540"/>
        <w:jc w:val="both"/>
      </w:pPr>
      <w:r>
        <w:rPr>
          <w:b/>
        </w:rPr>
        <w:t>17.26. Проверка состояния охраны труда</w:t>
      </w:r>
    </w:p>
    <w:p w14:paraId="37F78435" w14:textId="77777777" w:rsidR="008D6EE1" w:rsidRDefault="008D6EE1">
      <w:pPr>
        <w:pStyle w:val="ConsPlusNormal"/>
        <w:spacing w:before="220"/>
        <w:ind w:firstLine="540"/>
        <w:jc w:val="both"/>
      </w:pPr>
      <w:r>
        <w:t>Систематический, независимый (внутренний или внешний) и оформленный в виде документа процесс получения объективной оценки данных о соблюдении установленных требований охраны труда.</w:t>
      </w:r>
    </w:p>
    <w:p w14:paraId="2D97B760" w14:textId="77777777" w:rsidR="008D6EE1" w:rsidRDefault="008D6EE1">
      <w:pPr>
        <w:pStyle w:val="ConsPlusNormal"/>
        <w:spacing w:before="220"/>
        <w:ind w:firstLine="540"/>
        <w:jc w:val="both"/>
      </w:pPr>
      <w:r>
        <w:t xml:space="preserve">[пункт 3.1.14 </w:t>
      </w:r>
      <w:hyperlink r:id="rId1497">
        <w:r>
          <w:rPr>
            <w:color w:val="0000FF"/>
          </w:rPr>
          <w:t>СТО РЖД 15.001-2023</w:t>
        </w:r>
      </w:hyperlink>
      <w:r>
        <w:t xml:space="preserve"> Система управления охраной труда в ОАО "РЖД". Общие положения]</w:t>
      </w:r>
    </w:p>
    <w:p w14:paraId="3062BAB6" w14:textId="77777777" w:rsidR="008D6EE1" w:rsidRDefault="008D6EE1">
      <w:pPr>
        <w:pStyle w:val="ConsPlusNormal"/>
        <w:spacing w:before="220"/>
        <w:ind w:firstLine="540"/>
        <w:jc w:val="both"/>
      </w:pPr>
      <w:r>
        <w:rPr>
          <w:b/>
        </w:rPr>
        <w:t>17.27. Средство индивидуальной защиты</w:t>
      </w:r>
    </w:p>
    <w:p w14:paraId="56A1B3FA" w14:textId="77777777" w:rsidR="008D6EE1" w:rsidRDefault="008D6EE1">
      <w:pPr>
        <w:pStyle w:val="ConsPlusNormal"/>
        <w:spacing w:before="220"/>
        <w:ind w:firstLine="540"/>
        <w:jc w:val="both"/>
      </w:pPr>
      <w:r>
        <w:t>Средство, используемое для предотвращения или уменьшения воздействия на работника вредных и (или) опасных производственных факторов, особых температурных условий, а также для защиты от загрязнения.</w:t>
      </w:r>
    </w:p>
    <w:p w14:paraId="14827230" w14:textId="77777777" w:rsidR="008D6EE1" w:rsidRDefault="008D6EE1">
      <w:pPr>
        <w:pStyle w:val="ConsPlusNormal"/>
        <w:spacing w:before="220"/>
        <w:ind w:firstLine="540"/>
        <w:jc w:val="both"/>
      </w:pPr>
      <w:r>
        <w:t xml:space="preserve">[абзац 8 статьи 209 </w:t>
      </w:r>
      <w:hyperlink r:id="rId1498">
        <w:r>
          <w:rPr>
            <w:color w:val="0000FF"/>
          </w:rPr>
          <w:t>Кодекса</w:t>
        </w:r>
      </w:hyperlink>
      <w:r>
        <w:t xml:space="preserve"> Российской Федерации от 30 декабря 2001 г. N 197-ФЗ "Трудовой кодекс Российской Федерации"; пункт 3.1.22 </w:t>
      </w:r>
      <w:hyperlink r:id="rId1499">
        <w:r>
          <w:rPr>
            <w:color w:val="0000FF"/>
          </w:rPr>
          <w:t>СТО РЖД 15.001-2023</w:t>
        </w:r>
      </w:hyperlink>
      <w:r>
        <w:t xml:space="preserve"> Система управления охраной труда в ОАО "РЖД". Общие положения]</w:t>
      </w:r>
    </w:p>
    <w:p w14:paraId="6B635248" w14:textId="77777777" w:rsidR="008D6EE1" w:rsidRDefault="008D6EE1">
      <w:pPr>
        <w:pStyle w:val="ConsPlusNormal"/>
        <w:spacing w:before="220"/>
        <w:ind w:firstLine="540"/>
        <w:jc w:val="both"/>
      </w:pPr>
      <w:r>
        <w:rPr>
          <w:b/>
        </w:rPr>
        <w:t>17.28. Средства коллективной защиты</w:t>
      </w:r>
    </w:p>
    <w:p w14:paraId="5C5892DC" w14:textId="77777777" w:rsidR="008D6EE1" w:rsidRDefault="008D6EE1">
      <w:pPr>
        <w:pStyle w:val="ConsPlusNormal"/>
        <w:spacing w:before="220"/>
        <w:ind w:firstLine="540"/>
        <w:jc w:val="both"/>
      </w:pPr>
      <w:r>
        <w:t>Технические средства защиты работников, конструктивно и (или) функционально связанные с производственным оборудованием, производственным процессом, производственным зданием (помещением), производственной площадкой, производственной зоной, рабочим местом (рабочими местами) и используемые для предотвращения или уменьшения воздействия на работников вредных и (или) опасных производственных факторов.</w:t>
      </w:r>
    </w:p>
    <w:p w14:paraId="4D06E1C1" w14:textId="77777777" w:rsidR="008D6EE1" w:rsidRDefault="008D6EE1">
      <w:pPr>
        <w:pStyle w:val="ConsPlusNormal"/>
        <w:spacing w:before="220"/>
        <w:ind w:firstLine="540"/>
        <w:jc w:val="both"/>
      </w:pPr>
      <w:r>
        <w:t xml:space="preserve">[абзац 9 статьи 209 </w:t>
      </w:r>
      <w:hyperlink r:id="rId1500">
        <w:r>
          <w:rPr>
            <w:color w:val="0000FF"/>
          </w:rPr>
          <w:t>Кодекса</w:t>
        </w:r>
      </w:hyperlink>
      <w:r>
        <w:t xml:space="preserve"> Российской Федерации от 30 декабря 2001 г. N 197-ФЗ "Трудовой кодекс Российской Федерации"; пункт 3.1.23 </w:t>
      </w:r>
      <w:hyperlink r:id="rId1501">
        <w:r>
          <w:rPr>
            <w:color w:val="0000FF"/>
          </w:rPr>
          <w:t>СТО РЖД 15.001-2023</w:t>
        </w:r>
      </w:hyperlink>
      <w:r>
        <w:t xml:space="preserve"> Система управления охраной труда в ОАО "РЖД". Общие положения]</w:t>
      </w:r>
    </w:p>
    <w:p w14:paraId="1C0F8F2B" w14:textId="77777777" w:rsidR="008D6EE1" w:rsidRDefault="008D6EE1">
      <w:pPr>
        <w:pStyle w:val="ConsPlusNormal"/>
        <w:spacing w:before="220"/>
        <w:ind w:firstLine="540"/>
        <w:jc w:val="both"/>
      </w:pPr>
      <w:r>
        <w:rPr>
          <w:b/>
        </w:rPr>
        <w:lastRenderedPageBreak/>
        <w:t>17.29. Культура безопасности труда</w:t>
      </w:r>
    </w:p>
    <w:p w14:paraId="1BF4273C" w14:textId="77777777" w:rsidR="008D6EE1" w:rsidRDefault="008D6EE1">
      <w:pPr>
        <w:pStyle w:val="ConsPlusNormal"/>
        <w:spacing w:before="220"/>
        <w:ind w:firstLine="540"/>
        <w:jc w:val="both"/>
      </w:pPr>
      <w:r>
        <w:t>Осознание важности, ответственности и способности работников ОАО "РЖД" обеспечивать безопасность труда, как главную ценность для ОАО "РЖД" и каждого работника при реализации соответствующих прав, обязанностей и ответственности, основанной на взаимосогласованной позиции на всех уровнях управления ОАО "РЖД".</w:t>
      </w:r>
    </w:p>
    <w:p w14:paraId="0091EEA2" w14:textId="77777777" w:rsidR="008D6EE1" w:rsidRDefault="008D6EE1">
      <w:pPr>
        <w:pStyle w:val="ConsPlusNormal"/>
        <w:spacing w:before="220"/>
        <w:ind w:firstLine="540"/>
        <w:jc w:val="both"/>
      </w:pPr>
      <w:r>
        <w:t xml:space="preserve">[пункт 3.1.5 </w:t>
      </w:r>
      <w:hyperlink r:id="rId1502">
        <w:r>
          <w:rPr>
            <w:color w:val="0000FF"/>
          </w:rPr>
          <w:t>СТО РЖД 15.001-2023</w:t>
        </w:r>
      </w:hyperlink>
      <w:r>
        <w:t xml:space="preserve"> Система управления охраной труда в ОАО "РЖД". Общие положения]</w:t>
      </w:r>
    </w:p>
    <w:p w14:paraId="797C7B6A" w14:textId="77777777" w:rsidR="008D6EE1" w:rsidRDefault="008D6EE1">
      <w:pPr>
        <w:pStyle w:val="ConsPlusNormal"/>
        <w:jc w:val="both"/>
      </w:pPr>
    </w:p>
    <w:p w14:paraId="3797850D" w14:textId="77777777" w:rsidR="008D6EE1" w:rsidRDefault="008D6EE1">
      <w:pPr>
        <w:pStyle w:val="ConsPlusNormal"/>
        <w:jc w:val="center"/>
        <w:outlineLvl w:val="2"/>
      </w:pPr>
      <w:r>
        <w:rPr>
          <w:b/>
        </w:rPr>
        <w:t>18. Промышленная безопасность на железнодорожном транспорте</w:t>
      </w:r>
    </w:p>
    <w:p w14:paraId="4AD8062F" w14:textId="77777777" w:rsidR="008D6EE1" w:rsidRDefault="008D6EE1">
      <w:pPr>
        <w:pStyle w:val="ConsPlusNormal"/>
        <w:jc w:val="both"/>
      </w:pPr>
    </w:p>
    <w:p w14:paraId="5C721755" w14:textId="77777777" w:rsidR="008D6EE1" w:rsidRDefault="008D6EE1">
      <w:pPr>
        <w:pStyle w:val="ConsPlusNormal"/>
        <w:ind w:firstLine="540"/>
        <w:jc w:val="both"/>
      </w:pPr>
      <w:r>
        <w:rPr>
          <w:b/>
        </w:rPr>
        <w:t>18.1. Инцидент</w:t>
      </w:r>
    </w:p>
    <w:p w14:paraId="1FF6050D" w14:textId="77777777" w:rsidR="008D6EE1" w:rsidRDefault="008D6EE1">
      <w:pPr>
        <w:pStyle w:val="ConsPlusNormal"/>
        <w:spacing w:before="220"/>
        <w:ind w:firstLine="540"/>
        <w:jc w:val="both"/>
      </w:pPr>
      <w:r>
        <w:t>Отказ или повреждение технических устройств, применяемых на опасном производственном объекте, отклонение от установленного режима технологического процесса.</w:t>
      </w:r>
    </w:p>
    <w:p w14:paraId="3C2C9026" w14:textId="77777777" w:rsidR="008D6EE1" w:rsidRDefault="008D6EE1">
      <w:pPr>
        <w:pStyle w:val="ConsPlusNormal"/>
        <w:spacing w:before="220"/>
        <w:ind w:firstLine="540"/>
        <w:jc w:val="both"/>
      </w:pPr>
      <w:r>
        <w:t xml:space="preserve">[абзац 4 статьи 1 </w:t>
      </w:r>
      <w:hyperlink r:id="rId1503">
        <w:r>
          <w:rPr>
            <w:color w:val="0000FF"/>
          </w:rPr>
          <w:t>Федерального закона</w:t>
        </w:r>
      </w:hyperlink>
      <w:r>
        <w:t xml:space="preserve"> от 21 июля 1997 г. N 116-ФЗ "О промышленной безопасности опасных производственных объектов"]</w:t>
      </w:r>
    </w:p>
    <w:p w14:paraId="14A2E623" w14:textId="77777777" w:rsidR="008D6EE1" w:rsidRDefault="008D6EE1">
      <w:pPr>
        <w:pStyle w:val="ConsPlusNormal"/>
        <w:spacing w:before="220"/>
        <w:ind w:firstLine="540"/>
        <w:jc w:val="both"/>
      </w:pPr>
      <w:r>
        <w:rPr>
          <w:b/>
        </w:rPr>
        <w:t>18.2. Авария</w:t>
      </w:r>
      <w:r>
        <w:t xml:space="preserve"> &lt;промышленная безопасность&gt;</w:t>
      </w:r>
    </w:p>
    <w:p w14:paraId="48638882" w14:textId="77777777" w:rsidR="008D6EE1" w:rsidRDefault="008D6EE1">
      <w:pPr>
        <w:pStyle w:val="ConsPlusNormal"/>
        <w:spacing w:before="220"/>
        <w:ind w:firstLine="540"/>
        <w:jc w:val="both"/>
      </w:pPr>
      <w:r>
        <w:t>Разрушение сооружений и (или) технических устройств, применяемых на опасном производственном объекте, неконтролируемые взрыв и (или) выброс опасных веществ.</w:t>
      </w:r>
    </w:p>
    <w:p w14:paraId="2D78BB1E" w14:textId="77777777" w:rsidR="008D6EE1" w:rsidRDefault="008D6EE1">
      <w:pPr>
        <w:pStyle w:val="ConsPlusNormal"/>
        <w:spacing w:before="220"/>
        <w:ind w:firstLine="540"/>
        <w:jc w:val="both"/>
      </w:pPr>
      <w:r>
        <w:t xml:space="preserve">[абзац 3 статьи 1 </w:t>
      </w:r>
      <w:hyperlink r:id="rId1504">
        <w:r>
          <w:rPr>
            <w:color w:val="0000FF"/>
          </w:rPr>
          <w:t>Федерального закона</w:t>
        </w:r>
      </w:hyperlink>
      <w:r>
        <w:t xml:space="preserve"> от 21 июля 1997 г. N 116-ФЗ "О промышленной безопасности опасных производственных объектов"]</w:t>
      </w:r>
    </w:p>
    <w:p w14:paraId="0BAF4A37" w14:textId="77777777" w:rsidR="008D6EE1" w:rsidRDefault="008D6EE1">
      <w:pPr>
        <w:pStyle w:val="ConsPlusNormal"/>
        <w:spacing w:before="220"/>
        <w:ind w:firstLine="540"/>
        <w:jc w:val="both"/>
      </w:pPr>
      <w:r>
        <w:rPr>
          <w:b/>
        </w:rPr>
        <w:t>18.3. Анализ опасностей и оценка риска аварий на опасном производственном объекте</w:t>
      </w:r>
    </w:p>
    <w:p w14:paraId="5EBECB10" w14:textId="77777777" w:rsidR="008D6EE1" w:rsidRDefault="008D6EE1">
      <w:pPr>
        <w:pStyle w:val="ConsPlusNormal"/>
        <w:spacing w:before="220"/>
        <w:ind w:firstLine="540"/>
        <w:jc w:val="both"/>
      </w:pPr>
      <w:r>
        <w:t>Специальные научно-технические методы исследования опасностей возникновения, развития и последствий возможных аварий.</w:t>
      </w:r>
    </w:p>
    <w:p w14:paraId="58810FA9" w14:textId="77777777" w:rsidR="008D6EE1" w:rsidRDefault="008D6EE1">
      <w:pPr>
        <w:pStyle w:val="ConsPlusNormal"/>
        <w:spacing w:before="220"/>
        <w:ind w:firstLine="540"/>
        <w:jc w:val="both"/>
      </w:pPr>
      <w:r>
        <w:t xml:space="preserve">[пункт 5 </w:t>
      </w:r>
      <w:hyperlink r:id="rId1505">
        <w:r>
          <w:rPr>
            <w:color w:val="0000FF"/>
          </w:rPr>
          <w:t>Руководства</w:t>
        </w:r>
      </w:hyperlink>
      <w:r>
        <w:t xml:space="preserve"> по безопасности "Методические основы анализа опасностей и оценки риска аварий на опасных производственных объектах", утвержденного приказом Федеральной службы по экологическому, технологическому и атомному надзору от 3 ноября 2022 года N 387]</w:t>
      </w:r>
    </w:p>
    <w:p w14:paraId="6A42A0FB" w14:textId="77777777" w:rsidR="008D6EE1" w:rsidRDefault="008D6EE1">
      <w:pPr>
        <w:pStyle w:val="ConsPlusNormal"/>
        <w:spacing w:before="220"/>
        <w:ind w:firstLine="540"/>
        <w:jc w:val="both"/>
      </w:pPr>
      <w:r>
        <w:rPr>
          <w:b/>
        </w:rPr>
        <w:t>18.4. Опасные производственные объекты</w:t>
      </w:r>
    </w:p>
    <w:p w14:paraId="1926AE2E" w14:textId="77777777" w:rsidR="008D6EE1" w:rsidRDefault="008D6EE1">
      <w:pPr>
        <w:pStyle w:val="ConsPlusNormal"/>
        <w:spacing w:before="220"/>
        <w:ind w:firstLine="540"/>
        <w:jc w:val="both"/>
      </w:pPr>
      <w:r>
        <w:t>Предприятия или их цехи, участки, площадки, а также иные производственные объекты, указанные в приложении 1 к настоящему Федеральному закону.</w:t>
      </w:r>
    </w:p>
    <w:p w14:paraId="7BF4CAE3" w14:textId="77777777" w:rsidR="008D6EE1" w:rsidRDefault="008D6EE1">
      <w:pPr>
        <w:pStyle w:val="ConsPlusNormal"/>
        <w:spacing w:before="220"/>
        <w:ind w:firstLine="540"/>
        <w:jc w:val="both"/>
      </w:pPr>
      <w:r>
        <w:t xml:space="preserve">[часть 1 статьи 2 </w:t>
      </w:r>
      <w:hyperlink r:id="rId1506">
        <w:r>
          <w:rPr>
            <w:color w:val="0000FF"/>
          </w:rPr>
          <w:t>Федерального закона</w:t>
        </w:r>
      </w:hyperlink>
      <w:r>
        <w:t xml:space="preserve"> от 21 июля 1997 г. N 116-ФЗ "О промышленной безопасности опасных производственных объектов"]</w:t>
      </w:r>
    </w:p>
    <w:p w14:paraId="79185ECC" w14:textId="77777777" w:rsidR="008D6EE1" w:rsidRDefault="008D6EE1">
      <w:pPr>
        <w:pStyle w:val="ConsPlusNormal"/>
        <w:spacing w:before="220"/>
        <w:ind w:firstLine="540"/>
        <w:jc w:val="both"/>
      </w:pPr>
      <w:r>
        <w:rPr>
          <w:b/>
        </w:rPr>
        <w:t>18.5. Обоснование безопасности опасного производственного объекта</w:t>
      </w:r>
    </w:p>
    <w:p w14:paraId="36F9AD86" w14:textId="77777777" w:rsidR="008D6EE1" w:rsidRDefault="008D6EE1">
      <w:pPr>
        <w:pStyle w:val="ConsPlusNormal"/>
        <w:spacing w:before="220"/>
        <w:ind w:firstLine="540"/>
        <w:jc w:val="both"/>
      </w:pPr>
      <w:r>
        <w:t>Документ, содержащий сведения о результатах оценки риска аварии на опасном производственном объекте и связанной с ней угрозы, условия безопасной эксплуатации опасного производственного объекта, требования к эксплуатации, капитальному ремонту, консервации и ликвидации опасного производственного объекта.</w:t>
      </w:r>
    </w:p>
    <w:p w14:paraId="2382B96F" w14:textId="77777777" w:rsidR="008D6EE1" w:rsidRDefault="008D6EE1">
      <w:pPr>
        <w:pStyle w:val="ConsPlusNormal"/>
        <w:spacing w:before="220"/>
        <w:ind w:firstLine="540"/>
        <w:jc w:val="both"/>
      </w:pPr>
      <w:r>
        <w:t xml:space="preserve">[абзац 7 статьи 1 </w:t>
      </w:r>
      <w:hyperlink r:id="rId1507">
        <w:r>
          <w:rPr>
            <w:color w:val="0000FF"/>
          </w:rPr>
          <w:t>Федерального закона</w:t>
        </w:r>
      </w:hyperlink>
      <w:r>
        <w:t xml:space="preserve"> от 21 июля 1997 г. N 116-ФЗ "О промышленной безопасности опасных производственных объектов"]</w:t>
      </w:r>
    </w:p>
    <w:p w14:paraId="6910A34D" w14:textId="77777777" w:rsidR="008D6EE1" w:rsidRDefault="008D6EE1">
      <w:pPr>
        <w:pStyle w:val="ConsPlusNormal"/>
        <w:spacing w:before="220"/>
        <w:ind w:firstLine="540"/>
        <w:jc w:val="both"/>
      </w:pPr>
      <w:r>
        <w:rPr>
          <w:b/>
        </w:rPr>
        <w:t>18.6. Техническое перевооружение опасного производственного объекта</w:t>
      </w:r>
    </w:p>
    <w:p w14:paraId="3E55A1DB" w14:textId="77777777" w:rsidR="008D6EE1" w:rsidRDefault="008D6EE1">
      <w:pPr>
        <w:pStyle w:val="ConsPlusNormal"/>
        <w:spacing w:before="220"/>
        <w:ind w:firstLine="540"/>
        <w:jc w:val="both"/>
      </w:pPr>
      <w:r>
        <w:lastRenderedPageBreak/>
        <w:t>Приводящие к изменению технологического процесса на опасном производственном объекте внедрение новой технологии, автоматизация опасного производственного объекта или его отдельных частей, модернизация или замена применяемых на опасном производственном объекте технических устройств.</w:t>
      </w:r>
    </w:p>
    <w:p w14:paraId="762F2313" w14:textId="77777777" w:rsidR="008D6EE1" w:rsidRDefault="008D6EE1">
      <w:pPr>
        <w:pStyle w:val="ConsPlusNormal"/>
        <w:spacing w:before="220"/>
        <w:ind w:firstLine="540"/>
        <w:jc w:val="both"/>
      </w:pPr>
      <w:r>
        <w:t xml:space="preserve">[абзац 9 статьи 1 </w:t>
      </w:r>
      <w:hyperlink r:id="rId1508">
        <w:r>
          <w:rPr>
            <w:color w:val="0000FF"/>
          </w:rPr>
          <w:t>Федерального закона</w:t>
        </w:r>
      </w:hyperlink>
      <w:r>
        <w:t xml:space="preserve"> от 21 июля 1997 г. N 116-ФЗ "О промышленной безопасности опасных производственных объектов"]</w:t>
      </w:r>
    </w:p>
    <w:p w14:paraId="09618BEA" w14:textId="77777777" w:rsidR="008D6EE1" w:rsidRDefault="008D6EE1">
      <w:pPr>
        <w:pStyle w:val="ConsPlusNormal"/>
        <w:spacing w:before="220"/>
        <w:ind w:firstLine="540"/>
        <w:jc w:val="both"/>
      </w:pPr>
      <w:r>
        <w:rPr>
          <w:b/>
        </w:rPr>
        <w:t>18.7. Идентификация</w:t>
      </w:r>
    </w:p>
    <w:p w14:paraId="7E4134CB" w14:textId="77777777" w:rsidR="008D6EE1" w:rsidRDefault="008D6EE1">
      <w:pPr>
        <w:pStyle w:val="ConsPlusNormal"/>
        <w:spacing w:before="220"/>
        <w:ind w:firstLine="540"/>
        <w:jc w:val="both"/>
      </w:pPr>
      <w:r>
        <w:t>Выявление и отнесение объекта, эксплуатируемого структурным подразделением, к категории опасного производственного объекта, определение его наименования, признаков и класса опасности.</w:t>
      </w:r>
    </w:p>
    <w:p w14:paraId="26935712" w14:textId="77777777" w:rsidR="008D6EE1" w:rsidRDefault="008D6EE1">
      <w:pPr>
        <w:pStyle w:val="ConsPlusNormal"/>
        <w:spacing w:before="220"/>
        <w:ind w:firstLine="540"/>
        <w:jc w:val="both"/>
      </w:pPr>
      <w:r>
        <w:t xml:space="preserve">[пункт 3.1.4 </w:t>
      </w:r>
      <w:hyperlink r:id="rId1509">
        <w:r>
          <w:rPr>
            <w:color w:val="0000FF"/>
          </w:rPr>
          <w:t>СТО РЖД 15.006-2013</w:t>
        </w:r>
      </w:hyperlink>
      <w:r>
        <w:t xml:space="preserve"> Система управления промышленной безопасностью в ОАО "РЖД". Общие положения]</w:t>
      </w:r>
    </w:p>
    <w:p w14:paraId="7D8002CF" w14:textId="77777777" w:rsidR="008D6EE1" w:rsidRDefault="008D6EE1">
      <w:pPr>
        <w:pStyle w:val="ConsPlusNormal"/>
        <w:spacing w:before="220"/>
        <w:ind w:firstLine="540"/>
        <w:jc w:val="both"/>
      </w:pPr>
      <w:r>
        <w:rPr>
          <w:b/>
        </w:rPr>
        <w:t>18.8. Технические устройства, применяемые на опасном производственном объекте</w:t>
      </w:r>
    </w:p>
    <w:p w14:paraId="32F8C506" w14:textId="77777777" w:rsidR="008D6EE1" w:rsidRDefault="008D6EE1">
      <w:pPr>
        <w:pStyle w:val="ConsPlusNormal"/>
        <w:spacing w:before="220"/>
        <w:ind w:firstLine="540"/>
        <w:jc w:val="both"/>
      </w:pPr>
      <w:r>
        <w:t>Машины, технологическое оборудование, системы машин и (или) оборудования, агрегаты, аппаратура, механизмы, применяемые при эксплуатации опасного производственного объекта.</w:t>
      </w:r>
    </w:p>
    <w:p w14:paraId="0CAB3A8B" w14:textId="77777777" w:rsidR="008D6EE1" w:rsidRDefault="008D6EE1">
      <w:pPr>
        <w:pStyle w:val="ConsPlusNormal"/>
        <w:spacing w:before="220"/>
        <w:ind w:firstLine="540"/>
        <w:jc w:val="both"/>
      </w:pPr>
      <w:r>
        <w:t xml:space="preserve">[абзац 5 статьи 1 </w:t>
      </w:r>
      <w:hyperlink r:id="rId1510">
        <w:r>
          <w:rPr>
            <w:color w:val="0000FF"/>
          </w:rPr>
          <w:t>Федерального закона</w:t>
        </w:r>
      </w:hyperlink>
      <w:r>
        <w:t xml:space="preserve"> от 21 июля 1997 г. N 116-ФЗ "О промышленной безопасности опасных производственных объектов"]</w:t>
      </w:r>
    </w:p>
    <w:p w14:paraId="1FF1A54A" w14:textId="77777777" w:rsidR="008D6EE1" w:rsidRDefault="008D6EE1">
      <w:pPr>
        <w:pStyle w:val="ConsPlusNormal"/>
        <w:spacing w:before="220"/>
        <w:ind w:firstLine="540"/>
        <w:jc w:val="both"/>
      </w:pPr>
      <w:r>
        <w:t xml:space="preserve">18.9. </w:t>
      </w:r>
      <w:r>
        <w:rPr>
          <w:b/>
        </w:rPr>
        <w:t>[промышленная безопасность опасных производственных объектов, промышленная безопасность]</w:t>
      </w:r>
    </w:p>
    <w:p w14:paraId="145EC39B" w14:textId="77777777" w:rsidR="008D6EE1" w:rsidRDefault="008D6EE1">
      <w:pPr>
        <w:pStyle w:val="ConsPlusNormal"/>
        <w:spacing w:before="220"/>
        <w:ind w:firstLine="540"/>
        <w:jc w:val="both"/>
      </w:pPr>
      <w:r>
        <w:t>Безопасность опасных производственных объектов) - состояние защищенности жизненно важных интересов личности и общества от аварий на опасных производственных объектах и последствий указанных аварий.</w:t>
      </w:r>
    </w:p>
    <w:p w14:paraId="1282BBDF" w14:textId="77777777" w:rsidR="008D6EE1" w:rsidRDefault="008D6EE1">
      <w:pPr>
        <w:pStyle w:val="ConsPlusNormal"/>
        <w:spacing w:before="220"/>
        <w:ind w:firstLine="540"/>
        <w:jc w:val="both"/>
      </w:pPr>
      <w:r>
        <w:t xml:space="preserve">[абзац 2 статьи 1 </w:t>
      </w:r>
      <w:hyperlink r:id="rId1511">
        <w:r>
          <w:rPr>
            <w:color w:val="0000FF"/>
          </w:rPr>
          <w:t>Федерального закона</w:t>
        </w:r>
      </w:hyperlink>
      <w:r>
        <w:t xml:space="preserve"> от 21 июля 1997 г. N 116-ФЗ "О промышленной безопасности опасных производственных объектов"]</w:t>
      </w:r>
    </w:p>
    <w:p w14:paraId="3C6E1415" w14:textId="77777777" w:rsidR="008D6EE1" w:rsidRDefault="008D6EE1">
      <w:pPr>
        <w:pStyle w:val="ConsPlusNormal"/>
        <w:spacing w:before="220"/>
        <w:ind w:firstLine="540"/>
        <w:jc w:val="both"/>
      </w:pPr>
      <w:r>
        <w:rPr>
          <w:b/>
        </w:rPr>
        <w:t>18.10. Декларация промышленной безопасности</w:t>
      </w:r>
    </w:p>
    <w:p w14:paraId="66053AB3" w14:textId="77777777" w:rsidR="008D6EE1" w:rsidRDefault="008D6EE1">
      <w:pPr>
        <w:pStyle w:val="ConsPlusNormal"/>
        <w:spacing w:before="220"/>
        <w:ind w:firstLine="540"/>
        <w:jc w:val="both"/>
      </w:pPr>
      <w:r>
        <w:t>Документ, отражающий всестороннюю оценку риска аварии и связанной с ней угрозы реализации риска; анализ достаточности принятых мер по предупреждению аварий, по обеспечению готовности организации к эксплуатации опасного производственного объекта в соответствии с требованиями промышленной безопасности, а также к локализации и ликвидации последствий аварии на опасном производственном объекте; разработку мероприятий, направленных на снижение масштаба последствий аварии и размера ущерба, нанесенного в случае аварии на опасном производственном объекте.</w:t>
      </w:r>
    </w:p>
    <w:p w14:paraId="71A9D365" w14:textId="77777777" w:rsidR="008D6EE1" w:rsidRDefault="008D6EE1">
      <w:pPr>
        <w:pStyle w:val="ConsPlusNormal"/>
        <w:spacing w:before="220"/>
        <w:ind w:firstLine="540"/>
        <w:jc w:val="both"/>
      </w:pPr>
      <w:r>
        <w:t xml:space="preserve">[пункт 3.1.3 </w:t>
      </w:r>
      <w:hyperlink r:id="rId1512">
        <w:r>
          <w:rPr>
            <w:color w:val="0000FF"/>
          </w:rPr>
          <w:t>СТО РЖД 15.006-2013</w:t>
        </w:r>
      </w:hyperlink>
      <w:r>
        <w:t xml:space="preserve"> Система управления промышленной безопасностью в ОАО "РЖД". Общие положения]</w:t>
      </w:r>
    </w:p>
    <w:p w14:paraId="1B1FB8E3" w14:textId="77777777" w:rsidR="008D6EE1" w:rsidRDefault="008D6EE1">
      <w:pPr>
        <w:pStyle w:val="ConsPlusNormal"/>
        <w:spacing w:before="220"/>
        <w:ind w:firstLine="540"/>
        <w:jc w:val="both"/>
      </w:pPr>
      <w:r>
        <w:rPr>
          <w:b/>
        </w:rPr>
        <w:t>18.11. Требования промышленной безопасности</w:t>
      </w:r>
    </w:p>
    <w:p w14:paraId="2B04A539" w14:textId="77777777" w:rsidR="008D6EE1" w:rsidRDefault="008D6EE1">
      <w:pPr>
        <w:pStyle w:val="ConsPlusNormal"/>
        <w:spacing w:before="220"/>
        <w:ind w:firstLine="540"/>
        <w:jc w:val="both"/>
      </w:pPr>
      <w:r>
        <w:t>Условия, запреты, ограничения и другие обязательные требования, содержащиеся в настоящем Федеральном законе, других федеральных законах, принимаемых в соответствии с ними нормативных правовых актах Президента Российской Федерации, нормативных правовых актах Правительства Российской Федерации, а также федеральных нормах и правилах в области промышленной безопасности.</w:t>
      </w:r>
    </w:p>
    <w:p w14:paraId="6C433D7E" w14:textId="77777777" w:rsidR="008D6EE1" w:rsidRDefault="008D6EE1">
      <w:pPr>
        <w:pStyle w:val="ConsPlusNormal"/>
        <w:spacing w:before="220"/>
        <w:ind w:firstLine="540"/>
        <w:jc w:val="both"/>
      </w:pPr>
      <w:r>
        <w:t xml:space="preserve">[часть 1 статьи 3 </w:t>
      </w:r>
      <w:hyperlink r:id="rId1513">
        <w:r>
          <w:rPr>
            <w:color w:val="0000FF"/>
          </w:rPr>
          <w:t>Федерального закона</w:t>
        </w:r>
      </w:hyperlink>
      <w:r>
        <w:t xml:space="preserve"> от 21 июля 1997 г. N 116-ФЗ "О промышленной </w:t>
      </w:r>
      <w:r>
        <w:lastRenderedPageBreak/>
        <w:t>безопасности опасных производственных объектов"]</w:t>
      </w:r>
    </w:p>
    <w:p w14:paraId="6A9AF70B" w14:textId="77777777" w:rsidR="008D6EE1" w:rsidRDefault="008D6EE1">
      <w:pPr>
        <w:pStyle w:val="ConsPlusNormal"/>
        <w:spacing w:before="220"/>
        <w:ind w:firstLine="540"/>
        <w:jc w:val="both"/>
      </w:pPr>
      <w:r>
        <w:rPr>
          <w:b/>
        </w:rPr>
        <w:t>18.12. Система управления промышленной безопасностью</w:t>
      </w:r>
    </w:p>
    <w:p w14:paraId="56044CF7" w14:textId="77777777" w:rsidR="008D6EE1" w:rsidRDefault="008D6EE1">
      <w:pPr>
        <w:pStyle w:val="ConsPlusNormal"/>
        <w:spacing w:before="220"/>
        <w:ind w:firstLine="540"/>
        <w:jc w:val="both"/>
      </w:pPr>
      <w:r>
        <w:t>Комплекс взаимосвязанных организационных и технических мероприятий, осуществляемых организацией, эксплуатирующей опасные производственные объекты, в целях предупреждения аварий и инцидентов на опасных производственных объектах, локализации и ликвидации последствий таких аварий.</w:t>
      </w:r>
    </w:p>
    <w:p w14:paraId="7E09961D" w14:textId="77777777" w:rsidR="008D6EE1" w:rsidRDefault="008D6EE1">
      <w:pPr>
        <w:pStyle w:val="ConsPlusNormal"/>
        <w:spacing w:before="220"/>
        <w:ind w:firstLine="540"/>
        <w:jc w:val="both"/>
      </w:pPr>
      <w:r>
        <w:t xml:space="preserve">[абзац 8 статьи 1 </w:t>
      </w:r>
      <w:hyperlink r:id="rId1514">
        <w:r>
          <w:rPr>
            <w:color w:val="0000FF"/>
          </w:rPr>
          <w:t>Федерального закона</w:t>
        </w:r>
      </w:hyperlink>
      <w:r>
        <w:t xml:space="preserve"> от 21 июля 1997 г. N 116-ФЗ "О промышленной безопасности опасных производственных объектов"]</w:t>
      </w:r>
    </w:p>
    <w:p w14:paraId="50D0D670" w14:textId="77777777" w:rsidR="008D6EE1" w:rsidRDefault="008D6EE1">
      <w:pPr>
        <w:pStyle w:val="ConsPlusNormal"/>
        <w:spacing w:before="220"/>
        <w:ind w:firstLine="540"/>
        <w:jc w:val="both"/>
      </w:pPr>
      <w:r>
        <w:rPr>
          <w:b/>
        </w:rPr>
        <w:t>18.13. Экспертиза промышленной безопасности</w:t>
      </w:r>
    </w:p>
    <w:p w14:paraId="76BF62EC" w14:textId="77777777" w:rsidR="008D6EE1" w:rsidRDefault="008D6EE1">
      <w:pPr>
        <w:pStyle w:val="ConsPlusNormal"/>
        <w:spacing w:before="220"/>
        <w:ind w:firstLine="540"/>
        <w:jc w:val="both"/>
      </w:pPr>
      <w:r>
        <w:t>Определение соответствия объектов экспертизы промышленной безопасности, указанных в пункте 1 статьи 13 настоящего Федерального закона, предъявляемым к ним требованиям промышленной безопасности.</w:t>
      </w:r>
    </w:p>
    <w:p w14:paraId="2742E894" w14:textId="77777777" w:rsidR="008D6EE1" w:rsidRDefault="008D6EE1">
      <w:pPr>
        <w:pStyle w:val="ConsPlusNormal"/>
        <w:spacing w:before="220"/>
        <w:ind w:firstLine="540"/>
        <w:jc w:val="both"/>
      </w:pPr>
      <w:r>
        <w:t xml:space="preserve">[абзац 10 статьи 1 </w:t>
      </w:r>
      <w:hyperlink r:id="rId1515">
        <w:r>
          <w:rPr>
            <w:color w:val="0000FF"/>
          </w:rPr>
          <w:t>Федерального закона</w:t>
        </w:r>
      </w:hyperlink>
      <w:r>
        <w:t xml:space="preserve"> от 21 июля 1997 г. N 116-ФЗ "О промышленной безопасности опасных производственных объектов"]</w:t>
      </w:r>
    </w:p>
    <w:p w14:paraId="4CE13E85" w14:textId="77777777" w:rsidR="008D6EE1" w:rsidRDefault="008D6EE1">
      <w:pPr>
        <w:pStyle w:val="ConsPlusNormal"/>
        <w:spacing w:before="220"/>
        <w:ind w:firstLine="540"/>
        <w:jc w:val="both"/>
      </w:pPr>
      <w:r>
        <w:rPr>
          <w:b/>
        </w:rPr>
        <w:t>18.14. Эксперт в области промышленной безопасности</w:t>
      </w:r>
    </w:p>
    <w:p w14:paraId="78285C77" w14:textId="77777777" w:rsidR="008D6EE1" w:rsidRDefault="008D6EE1">
      <w:pPr>
        <w:pStyle w:val="ConsPlusNormal"/>
        <w:spacing w:before="220"/>
        <w:ind w:firstLine="540"/>
        <w:jc w:val="both"/>
      </w:pPr>
      <w:r>
        <w:t>Физическое лицо, аттестованное в установленном Правительством Российской Федерации порядке, которое обладает специальными познаниями в области промышленной безопасности, соответствует требованиям, установленным федеральными нормами и правилами в области промышленной безопасности, и участвует в проведении экспертизы промышленной безопасности.</w:t>
      </w:r>
    </w:p>
    <w:p w14:paraId="3F702D81" w14:textId="77777777" w:rsidR="008D6EE1" w:rsidRDefault="008D6EE1">
      <w:pPr>
        <w:pStyle w:val="ConsPlusNormal"/>
        <w:spacing w:before="220"/>
        <w:ind w:firstLine="540"/>
        <w:jc w:val="both"/>
      </w:pPr>
      <w:r>
        <w:t xml:space="preserve">[абзац 11 статьи 1 </w:t>
      </w:r>
      <w:hyperlink r:id="rId1516">
        <w:r>
          <w:rPr>
            <w:color w:val="0000FF"/>
          </w:rPr>
          <w:t>Федерального закона</w:t>
        </w:r>
      </w:hyperlink>
      <w:r>
        <w:t xml:space="preserve"> от 21 июля 1997 г. N 116-ФЗ "О промышленной безопасности опасных производственных объектов"]</w:t>
      </w:r>
    </w:p>
    <w:p w14:paraId="4D8E7379" w14:textId="77777777" w:rsidR="008D6EE1" w:rsidRDefault="008D6EE1">
      <w:pPr>
        <w:pStyle w:val="ConsPlusNormal"/>
        <w:spacing w:before="220"/>
        <w:ind w:firstLine="540"/>
        <w:jc w:val="both"/>
      </w:pPr>
      <w:r>
        <w:rPr>
          <w:b/>
        </w:rPr>
        <w:t>18.15. [производственный контроль за соблюдением требований промышленной безопасности опасных производственных объектов, производственный контроль]</w:t>
      </w:r>
    </w:p>
    <w:p w14:paraId="6CF0B8FA" w14:textId="77777777" w:rsidR="008D6EE1" w:rsidRDefault="008D6EE1">
      <w:pPr>
        <w:pStyle w:val="ConsPlusNormal"/>
        <w:spacing w:before="220"/>
        <w:ind w:firstLine="540"/>
        <w:jc w:val="both"/>
      </w:pPr>
      <w:r>
        <w:t>Составная часть системы управления промышленной безопасностью, осуществляемая эксплуатирующей организацией путем проведения комплекса мероприятий, направленных на обеспечение безопасного функционирования опасных производственных объектов, а также на предупреждение аварий на этих объектах и обеспечение готовности к локализации аварий и инцидентов, и ликвидации их последствий.</w:t>
      </w:r>
    </w:p>
    <w:p w14:paraId="69F54EB8" w14:textId="77777777" w:rsidR="008D6EE1" w:rsidRDefault="008D6EE1">
      <w:pPr>
        <w:pStyle w:val="ConsPlusNormal"/>
        <w:spacing w:before="220"/>
        <w:ind w:firstLine="540"/>
        <w:jc w:val="both"/>
      </w:pPr>
      <w:r>
        <w:t>Примечание. Термин применен в соответствии с правилами организации и осуществления производственного контроля</w:t>
      </w:r>
    </w:p>
    <w:p w14:paraId="02D9EB73" w14:textId="77777777" w:rsidR="008D6EE1" w:rsidRDefault="008D6EE1">
      <w:pPr>
        <w:pStyle w:val="ConsPlusNormal"/>
        <w:spacing w:before="220"/>
        <w:ind w:firstLine="540"/>
        <w:jc w:val="both"/>
      </w:pPr>
      <w:r>
        <w:t xml:space="preserve">[пункт 3.1.8 </w:t>
      </w:r>
      <w:hyperlink r:id="rId1517">
        <w:r>
          <w:rPr>
            <w:color w:val="0000FF"/>
          </w:rPr>
          <w:t>СТО РЖД 15.006-2013</w:t>
        </w:r>
      </w:hyperlink>
      <w:r>
        <w:t xml:space="preserve"> Система управления промышленной безопасностью в ОАО "РЖД". Общие положения]</w:t>
      </w:r>
    </w:p>
    <w:p w14:paraId="7D2A3EE4" w14:textId="77777777" w:rsidR="008D6EE1" w:rsidRDefault="008D6EE1">
      <w:pPr>
        <w:pStyle w:val="ConsPlusNormal"/>
        <w:spacing w:before="220"/>
        <w:ind w:firstLine="540"/>
        <w:jc w:val="both"/>
      </w:pPr>
      <w:r>
        <w:rPr>
          <w:b/>
        </w:rPr>
        <w:t>18.16. [регистрация опасных производственных объектов в государственном реестре опасных производственных объектов, регистрация в государственном реестре]</w:t>
      </w:r>
    </w:p>
    <w:p w14:paraId="58BB9FCC" w14:textId="77777777" w:rsidR="008D6EE1" w:rsidRDefault="008D6EE1">
      <w:pPr>
        <w:pStyle w:val="ConsPlusNormal"/>
        <w:spacing w:before="220"/>
        <w:ind w:firstLine="540"/>
        <w:jc w:val="both"/>
      </w:pPr>
      <w:r>
        <w:t>Государственная функция, проводимая для учета опасных производственных объектов и эксплуатирующих их организаций.</w:t>
      </w:r>
    </w:p>
    <w:p w14:paraId="30EE4654" w14:textId="77777777" w:rsidR="008D6EE1" w:rsidRDefault="008D6EE1">
      <w:pPr>
        <w:pStyle w:val="ConsPlusNormal"/>
        <w:spacing w:before="220"/>
        <w:ind w:firstLine="540"/>
        <w:jc w:val="both"/>
      </w:pPr>
      <w:r>
        <w:t>Примечание. Термин применен в соответствии с Административным регламентом Ростехнадзора.</w:t>
      </w:r>
    </w:p>
    <w:p w14:paraId="400CC99A" w14:textId="77777777" w:rsidR="008D6EE1" w:rsidRDefault="008D6EE1">
      <w:pPr>
        <w:pStyle w:val="ConsPlusNormal"/>
        <w:spacing w:before="220"/>
        <w:ind w:firstLine="540"/>
        <w:jc w:val="both"/>
      </w:pPr>
      <w:r>
        <w:t xml:space="preserve">[пункт 3.1.10 </w:t>
      </w:r>
      <w:hyperlink r:id="rId1518">
        <w:r>
          <w:rPr>
            <w:color w:val="0000FF"/>
          </w:rPr>
          <w:t>СТО РЖД 15.006-2013</w:t>
        </w:r>
      </w:hyperlink>
      <w:r>
        <w:t xml:space="preserve"> Система управления промышленной безопасностью в ОАО "РЖД". Общие положения]</w:t>
      </w:r>
    </w:p>
    <w:p w14:paraId="459EDE8E" w14:textId="77777777" w:rsidR="008D6EE1" w:rsidRDefault="008D6EE1">
      <w:pPr>
        <w:pStyle w:val="ConsPlusNormal"/>
        <w:spacing w:before="220"/>
        <w:ind w:firstLine="540"/>
        <w:jc w:val="both"/>
      </w:pPr>
      <w:r>
        <w:rPr>
          <w:b/>
        </w:rPr>
        <w:lastRenderedPageBreak/>
        <w:t>18.17. Вспомогательные горноспасательные команды</w:t>
      </w:r>
    </w:p>
    <w:p w14:paraId="7ACCBD9B" w14:textId="77777777" w:rsidR="008D6EE1" w:rsidRDefault="008D6EE1">
      <w:pPr>
        <w:pStyle w:val="ConsPlusNormal"/>
        <w:spacing w:before="220"/>
        <w:ind w:firstLine="540"/>
        <w:jc w:val="both"/>
      </w:pPr>
      <w:r>
        <w:t>Нештатные аварийно-спасательные формирования, созданные организациями, эксплуатирующими опасные производственные объекты, на которых ведутся горные работы, из числа работников таких организаций.</w:t>
      </w:r>
    </w:p>
    <w:p w14:paraId="1B92E337" w14:textId="77777777" w:rsidR="008D6EE1" w:rsidRDefault="008D6EE1">
      <w:pPr>
        <w:pStyle w:val="ConsPlusNormal"/>
        <w:spacing w:before="220"/>
        <w:ind w:firstLine="540"/>
        <w:jc w:val="both"/>
      </w:pPr>
      <w:r>
        <w:t xml:space="preserve">[абзац 6 статьи 1 </w:t>
      </w:r>
      <w:hyperlink r:id="rId1519">
        <w:r>
          <w:rPr>
            <w:color w:val="0000FF"/>
          </w:rPr>
          <w:t>Федерального закона</w:t>
        </w:r>
      </w:hyperlink>
      <w:r>
        <w:t xml:space="preserve"> от 21 июля 1997 г. N 116-ФЗ "О промышленной безопасности опасных производственных объектов"]</w:t>
      </w:r>
    </w:p>
    <w:p w14:paraId="6D236ADA" w14:textId="77777777" w:rsidR="008D6EE1" w:rsidRDefault="008D6EE1">
      <w:pPr>
        <w:pStyle w:val="ConsPlusNormal"/>
        <w:jc w:val="both"/>
      </w:pPr>
    </w:p>
    <w:p w14:paraId="02C71E0B" w14:textId="77777777" w:rsidR="008D6EE1" w:rsidRDefault="008D6EE1">
      <w:pPr>
        <w:pStyle w:val="ConsPlusNormal"/>
        <w:jc w:val="center"/>
        <w:outlineLvl w:val="2"/>
      </w:pPr>
      <w:r>
        <w:rPr>
          <w:b/>
        </w:rPr>
        <w:t>19. Экологическая безопасность на железнодорожном транспорте</w:t>
      </w:r>
    </w:p>
    <w:p w14:paraId="2BD82E64" w14:textId="77777777" w:rsidR="008D6EE1" w:rsidRDefault="008D6EE1">
      <w:pPr>
        <w:pStyle w:val="ConsPlusNormal"/>
        <w:jc w:val="both"/>
      </w:pPr>
    </w:p>
    <w:p w14:paraId="1F78741F" w14:textId="77777777" w:rsidR="008D6EE1" w:rsidRDefault="008D6EE1">
      <w:pPr>
        <w:pStyle w:val="ConsPlusNormal"/>
        <w:ind w:firstLine="540"/>
        <w:jc w:val="both"/>
      </w:pPr>
      <w:r>
        <w:rPr>
          <w:b/>
        </w:rPr>
        <w:t>19.1. Окружающая среда</w:t>
      </w:r>
    </w:p>
    <w:p w14:paraId="6B0B7FCF" w14:textId="77777777" w:rsidR="008D6EE1" w:rsidRDefault="008D6EE1">
      <w:pPr>
        <w:pStyle w:val="ConsPlusNormal"/>
        <w:spacing w:before="220"/>
        <w:ind w:firstLine="540"/>
        <w:jc w:val="both"/>
      </w:pPr>
      <w:r>
        <w:t>Совокупность компонентов природной среды, природных и природно-антропогенных объектов, а также антропогенных объектов.</w:t>
      </w:r>
    </w:p>
    <w:p w14:paraId="33330B08" w14:textId="77777777" w:rsidR="008D6EE1" w:rsidRDefault="008D6EE1">
      <w:pPr>
        <w:pStyle w:val="ConsPlusNormal"/>
        <w:spacing w:before="220"/>
        <w:ind w:firstLine="540"/>
        <w:jc w:val="both"/>
      </w:pPr>
      <w:r>
        <w:t xml:space="preserve">[абзац 2 статьи 1 </w:t>
      </w:r>
      <w:hyperlink r:id="rId1520">
        <w:r>
          <w:rPr>
            <w:color w:val="0000FF"/>
          </w:rPr>
          <w:t>Федерального закона</w:t>
        </w:r>
      </w:hyperlink>
      <w:r>
        <w:t xml:space="preserve"> от 10 января 2002 г. N 7-ФЗ "Об охране окружающей среды"]</w:t>
      </w:r>
    </w:p>
    <w:p w14:paraId="483AFBDC" w14:textId="77777777" w:rsidR="008D6EE1" w:rsidRDefault="008D6EE1">
      <w:pPr>
        <w:pStyle w:val="ConsPlusNormal"/>
        <w:spacing w:before="220"/>
        <w:ind w:firstLine="540"/>
        <w:jc w:val="both"/>
      </w:pPr>
      <w:r>
        <w:rPr>
          <w:b/>
        </w:rPr>
        <w:t>19.2. [природная среда, природа]</w:t>
      </w:r>
    </w:p>
    <w:p w14:paraId="19DD0B7A" w14:textId="77777777" w:rsidR="008D6EE1" w:rsidRDefault="008D6EE1">
      <w:pPr>
        <w:pStyle w:val="ConsPlusNormal"/>
        <w:spacing w:before="220"/>
        <w:ind w:firstLine="540"/>
        <w:jc w:val="both"/>
      </w:pPr>
      <w:r>
        <w:t>Совокупность компонентов природной среды, природных и природно-антропогенных объектов.</w:t>
      </w:r>
    </w:p>
    <w:p w14:paraId="500E1804" w14:textId="77777777" w:rsidR="008D6EE1" w:rsidRDefault="008D6EE1">
      <w:pPr>
        <w:pStyle w:val="ConsPlusNormal"/>
        <w:spacing w:before="220"/>
        <w:ind w:firstLine="540"/>
        <w:jc w:val="both"/>
      </w:pPr>
      <w:r>
        <w:t xml:space="preserve">[абзац 3 статьи 1 </w:t>
      </w:r>
      <w:hyperlink r:id="rId1521">
        <w:r>
          <w:rPr>
            <w:color w:val="0000FF"/>
          </w:rPr>
          <w:t>Федерального закона</w:t>
        </w:r>
      </w:hyperlink>
      <w:r>
        <w:t xml:space="preserve"> от 10 января 2002 г. N 7-ФЗ "Об охране окружающей среды"]</w:t>
      </w:r>
    </w:p>
    <w:p w14:paraId="47BC4358" w14:textId="77777777" w:rsidR="008D6EE1" w:rsidRDefault="008D6EE1">
      <w:pPr>
        <w:pStyle w:val="ConsPlusNormal"/>
        <w:spacing w:before="220"/>
        <w:ind w:firstLine="540"/>
        <w:jc w:val="both"/>
      </w:pPr>
      <w:r>
        <w:rPr>
          <w:b/>
        </w:rPr>
        <w:t>19.3. Атмосферный воздух</w:t>
      </w:r>
    </w:p>
    <w:p w14:paraId="1C706468" w14:textId="77777777" w:rsidR="008D6EE1" w:rsidRDefault="008D6EE1">
      <w:pPr>
        <w:pStyle w:val="ConsPlusNormal"/>
        <w:spacing w:before="220"/>
        <w:ind w:firstLine="540"/>
        <w:jc w:val="both"/>
      </w:pPr>
      <w:r>
        <w:t>Жизненно важный компонент окружающей среды, представляющий собой естественную смесь газов атмосферы, находящуюся за пределами жилых, производственных и иных помещений.</w:t>
      </w:r>
    </w:p>
    <w:p w14:paraId="1EC8B0AA" w14:textId="77777777" w:rsidR="008D6EE1" w:rsidRDefault="008D6EE1">
      <w:pPr>
        <w:pStyle w:val="ConsPlusNormal"/>
        <w:spacing w:before="220"/>
        <w:ind w:firstLine="540"/>
        <w:jc w:val="both"/>
      </w:pPr>
      <w:r>
        <w:t xml:space="preserve">[абзац 2 статьи 1 </w:t>
      </w:r>
      <w:hyperlink r:id="rId1522">
        <w:r>
          <w:rPr>
            <w:color w:val="0000FF"/>
          </w:rPr>
          <w:t>Федерального закона</w:t>
        </w:r>
      </w:hyperlink>
      <w:r>
        <w:t xml:space="preserve"> от 4 мая 1999 г. N 96-ФЗ "Об охране атмосферного воздуха"]</w:t>
      </w:r>
    </w:p>
    <w:p w14:paraId="142E3D28" w14:textId="77777777" w:rsidR="008D6EE1" w:rsidRDefault="008D6EE1">
      <w:pPr>
        <w:pStyle w:val="ConsPlusNormal"/>
        <w:spacing w:before="220"/>
        <w:ind w:firstLine="540"/>
        <w:jc w:val="both"/>
      </w:pPr>
      <w:r>
        <w:rPr>
          <w:b/>
        </w:rPr>
        <w:t>19.4. Почва</w:t>
      </w:r>
    </w:p>
    <w:p w14:paraId="4CECE160" w14:textId="77777777" w:rsidR="008D6EE1" w:rsidRDefault="008D6EE1">
      <w:pPr>
        <w:pStyle w:val="ConsPlusNormal"/>
        <w:spacing w:before="220"/>
        <w:ind w:firstLine="540"/>
        <w:jc w:val="both"/>
      </w:pPr>
      <w:r>
        <w:t>Самостоятельное естественно-историческое органоминеральное природное тело, возникшее на поверхности земли в результате длительного воздействия биотических, абиотических и антропогенных факторов, состоящее из твердых минеральных и органических частиц, воды и воздуха и имеющее специфические генетико-морфологические признаки, свойства, создающие для роста и развития растений соответствующие условия.</w:t>
      </w:r>
    </w:p>
    <w:p w14:paraId="368F0268" w14:textId="77777777" w:rsidR="008D6EE1" w:rsidRDefault="008D6EE1">
      <w:pPr>
        <w:pStyle w:val="ConsPlusNormal"/>
        <w:spacing w:before="220"/>
        <w:ind w:firstLine="540"/>
        <w:jc w:val="both"/>
      </w:pPr>
      <w:r>
        <w:t xml:space="preserve">[статья 1 </w:t>
      </w:r>
      <w:hyperlink r:id="rId1523">
        <w:r>
          <w:rPr>
            <w:color w:val="0000FF"/>
          </w:rPr>
          <w:t>ГОСТ 27593-88</w:t>
        </w:r>
      </w:hyperlink>
      <w:r>
        <w:t xml:space="preserve"> "Почвы. Термины и определения"]</w:t>
      </w:r>
    </w:p>
    <w:p w14:paraId="275C2427" w14:textId="77777777" w:rsidR="008D6EE1" w:rsidRDefault="008D6EE1">
      <w:pPr>
        <w:pStyle w:val="ConsPlusNormal"/>
        <w:spacing w:before="220"/>
        <w:ind w:firstLine="540"/>
        <w:jc w:val="both"/>
      </w:pPr>
      <w:r>
        <w:rPr>
          <w:b/>
        </w:rPr>
        <w:t>19.5. Земли транспорта</w:t>
      </w:r>
    </w:p>
    <w:p w14:paraId="14E3B3E1" w14:textId="77777777" w:rsidR="008D6EE1" w:rsidRDefault="008D6EE1">
      <w:pPr>
        <w:pStyle w:val="ConsPlusNormal"/>
        <w:spacing w:before="220"/>
        <w:ind w:firstLine="540"/>
        <w:jc w:val="both"/>
      </w:pPr>
      <w:r>
        <w:t>Земли, которые используются или предназначены для обеспечения деятельности организаций и (или) эксплуатации объектов автомобильного, морского, внутреннего водного, железнодорожного, воздушного, трубопроводного и иных видов транспорта и права на которые возникли у участников земельных отношений по основаниям, предусмотренным Земельным кодексом, федеральными законами и законами субъектов Российской Федерации.</w:t>
      </w:r>
    </w:p>
    <w:p w14:paraId="7E786BB1" w14:textId="77777777" w:rsidR="008D6EE1" w:rsidRDefault="008D6EE1">
      <w:pPr>
        <w:pStyle w:val="ConsPlusNormal"/>
        <w:spacing w:before="220"/>
        <w:ind w:firstLine="540"/>
        <w:jc w:val="both"/>
      </w:pPr>
      <w:r>
        <w:t xml:space="preserve">[часть 1 статьи 90 Земельного </w:t>
      </w:r>
      <w:hyperlink r:id="rId1524">
        <w:r>
          <w:rPr>
            <w:color w:val="0000FF"/>
          </w:rPr>
          <w:t>кодекса</w:t>
        </w:r>
      </w:hyperlink>
      <w:r>
        <w:t xml:space="preserve"> Российской Федерации от 25 октября 2001 г. N 136-ФЗ]</w:t>
      </w:r>
    </w:p>
    <w:p w14:paraId="6CC864E7" w14:textId="77777777" w:rsidR="008D6EE1" w:rsidRDefault="008D6EE1">
      <w:pPr>
        <w:pStyle w:val="ConsPlusNormal"/>
        <w:spacing w:before="220"/>
        <w:ind w:firstLine="540"/>
        <w:jc w:val="both"/>
      </w:pPr>
      <w:r>
        <w:rPr>
          <w:b/>
        </w:rPr>
        <w:t>19.6. Водные ресурсы</w:t>
      </w:r>
    </w:p>
    <w:p w14:paraId="5ED3D8A5" w14:textId="77777777" w:rsidR="008D6EE1" w:rsidRDefault="008D6EE1">
      <w:pPr>
        <w:pStyle w:val="ConsPlusNormal"/>
        <w:spacing w:before="220"/>
        <w:ind w:firstLine="540"/>
        <w:jc w:val="both"/>
      </w:pPr>
      <w:r>
        <w:lastRenderedPageBreak/>
        <w:t>Поверхностные и подземные воды, которые находятся в водных объектах и используются или могут быть использованы.</w:t>
      </w:r>
    </w:p>
    <w:p w14:paraId="002B0CFC" w14:textId="77777777" w:rsidR="008D6EE1" w:rsidRDefault="008D6EE1">
      <w:pPr>
        <w:pStyle w:val="ConsPlusNormal"/>
        <w:spacing w:before="220"/>
        <w:ind w:firstLine="540"/>
        <w:jc w:val="both"/>
      </w:pPr>
      <w:r>
        <w:t xml:space="preserve">[пункт 3 статьи 1 Водного </w:t>
      </w:r>
      <w:hyperlink r:id="rId1525">
        <w:r>
          <w:rPr>
            <w:color w:val="0000FF"/>
          </w:rPr>
          <w:t>кодекса</w:t>
        </w:r>
      </w:hyperlink>
      <w:r>
        <w:t xml:space="preserve"> Российской Федерации от 3 июня 2006 г. N 74-ФЗ]</w:t>
      </w:r>
    </w:p>
    <w:p w14:paraId="0E9DC743" w14:textId="77777777" w:rsidR="008D6EE1" w:rsidRDefault="008D6EE1">
      <w:pPr>
        <w:pStyle w:val="ConsPlusNormal"/>
        <w:spacing w:before="220"/>
        <w:ind w:firstLine="540"/>
        <w:jc w:val="both"/>
      </w:pPr>
      <w:r>
        <w:rPr>
          <w:b/>
        </w:rPr>
        <w:t>19.7. Сточные воды</w:t>
      </w:r>
    </w:p>
    <w:p w14:paraId="55F21328" w14:textId="77777777" w:rsidR="008D6EE1" w:rsidRDefault="008D6EE1">
      <w:pPr>
        <w:pStyle w:val="ConsPlusNormal"/>
        <w:spacing w:before="220"/>
        <w:ind w:firstLine="540"/>
        <w:jc w:val="both"/>
      </w:pPr>
      <w:r>
        <w:t>Дождевые, талые, инфильтрационные, поливомоечные, дренажные воды, сточные воды централизованной системы водоотведения и другие воды, отведение (сброс) которых в водные объекты осуществляется после их использования или сток которых осуществляется с водосборной площади.</w:t>
      </w:r>
    </w:p>
    <w:p w14:paraId="42D5C81E" w14:textId="77777777" w:rsidR="008D6EE1" w:rsidRDefault="008D6EE1">
      <w:pPr>
        <w:pStyle w:val="ConsPlusNormal"/>
        <w:spacing w:before="220"/>
        <w:ind w:firstLine="540"/>
        <w:jc w:val="both"/>
      </w:pPr>
      <w:r>
        <w:t xml:space="preserve">[пункт 19 статьи 1 Водного </w:t>
      </w:r>
      <w:hyperlink r:id="rId1526">
        <w:r>
          <w:rPr>
            <w:color w:val="0000FF"/>
          </w:rPr>
          <w:t>кодекса</w:t>
        </w:r>
      </w:hyperlink>
      <w:r>
        <w:t xml:space="preserve"> Российской Федерации от 3 июня 2006 г. N 74-ФЗ]</w:t>
      </w:r>
    </w:p>
    <w:p w14:paraId="1E6B0A1B" w14:textId="77777777" w:rsidR="008D6EE1" w:rsidRDefault="008D6EE1">
      <w:pPr>
        <w:pStyle w:val="ConsPlusNormal"/>
        <w:spacing w:before="220"/>
        <w:ind w:firstLine="540"/>
        <w:jc w:val="both"/>
      </w:pPr>
      <w:r>
        <w:rPr>
          <w:b/>
        </w:rPr>
        <w:t>19.8. Экологический аспект</w:t>
      </w:r>
    </w:p>
    <w:p w14:paraId="0B6F742B" w14:textId="77777777" w:rsidR="008D6EE1" w:rsidRDefault="008D6EE1">
      <w:pPr>
        <w:pStyle w:val="ConsPlusNormal"/>
        <w:spacing w:before="220"/>
        <w:ind w:firstLine="540"/>
        <w:jc w:val="both"/>
      </w:pPr>
      <w:r>
        <w:t>Элемент деятельности организации, ее продукции или услуг, который взаимодействует или может взаимодействовать с окружающей средой.</w:t>
      </w:r>
    </w:p>
    <w:p w14:paraId="4DC85E9A" w14:textId="77777777" w:rsidR="008D6EE1" w:rsidRDefault="008D6EE1">
      <w:pPr>
        <w:pStyle w:val="ConsPlusNormal"/>
        <w:spacing w:before="220"/>
        <w:ind w:firstLine="540"/>
        <w:jc w:val="both"/>
      </w:pPr>
      <w:r>
        <w:t>Примечания:</w:t>
      </w:r>
    </w:p>
    <w:p w14:paraId="1AE210A4" w14:textId="77777777" w:rsidR="008D6EE1" w:rsidRDefault="008D6EE1">
      <w:pPr>
        <w:pStyle w:val="ConsPlusNormal"/>
        <w:spacing w:before="220"/>
        <w:ind w:firstLine="540"/>
        <w:jc w:val="both"/>
      </w:pPr>
      <w:r>
        <w:t>1. Экологический аспект может являться причиной экологического(их) воздействия(й). Значимый экологический аспект оказывает или может оказать одно или более значимое экологическое(</w:t>
      </w:r>
      <w:proofErr w:type="spellStart"/>
      <w:r>
        <w:t>ие</w:t>
      </w:r>
      <w:proofErr w:type="spellEnd"/>
      <w:r>
        <w:t>) воздействие(я) на окружающую среду.</w:t>
      </w:r>
    </w:p>
    <w:p w14:paraId="6DA51D1F" w14:textId="77777777" w:rsidR="008D6EE1" w:rsidRDefault="008D6EE1">
      <w:pPr>
        <w:pStyle w:val="ConsPlusNormal"/>
        <w:spacing w:before="220"/>
        <w:ind w:firstLine="540"/>
        <w:jc w:val="both"/>
      </w:pPr>
      <w:r>
        <w:t>2. Значимые экологические аспекты определяются организацией с применением одного или более критериев.</w:t>
      </w:r>
    </w:p>
    <w:p w14:paraId="725B1B48" w14:textId="77777777" w:rsidR="008D6EE1" w:rsidRDefault="008D6EE1">
      <w:pPr>
        <w:pStyle w:val="ConsPlusNormal"/>
        <w:spacing w:before="220"/>
        <w:ind w:firstLine="540"/>
        <w:jc w:val="both"/>
      </w:pPr>
      <w:r>
        <w:t xml:space="preserve">[пункт 3.2.2 </w:t>
      </w:r>
      <w:hyperlink r:id="rId1527">
        <w:r>
          <w:rPr>
            <w:color w:val="0000FF"/>
          </w:rPr>
          <w:t>ГОСТ Р ИСО 14001-2016</w:t>
        </w:r>
      </w:hyperlink>
      <w:r>
        <w:t xml:space="preserve"> Системы экологического менеджмента. Требования и руководство по применению]</w:t>
      </w:r>
    </w:p>
    <w:p w14:paraId="2C327E16" w14:textId="77777777" w:rsidR="008D6EE1" w:rsidRDefault="008D6EE1">
      <w:pPr>
        <w:pStyle w:val="ConsPlusNormal"/>
        <w:spacing w:before="220"/>
        <w:ind w:firstLine="540"/>
        <w:jc w:val="both"/>
      </w:pPr>
      <w:r>
        <w:rPr>
          <w:b/>
        </w:rPr>
        <w:t>19.9. Экологический риск</w:t>
      </w:r>
    </w:p>
    <w:p w14:paraId="281BDF3F" w14:textId="77777777" w:rsidR="008D6EE1" w:rsidRDefault="008D6EE1">
      <w:pPr>
        <w:pStyle w:val="ConsPlusNormal"/>
        <w:spacing w:before="220"/>
        <w:ind w:firstLine="540"/>
        <w:jc w:val="both"/>
      </w:pPr>
      <w:r>
        <w:t>Вероятность наступления события, имеющего неблагоприятные последствия для природной среды и вызванного негативным воздействием хозяйственной и иной деятельности, чрезвычайными ситуациями природного и техногенного характера.</w:t>
      </w:r>
    </w:p>
    <w:p w14:paraId="505031C7" w14:textId="77777777" w:rsidR="008D6EE1" w:rsidRDefault="008D6EE1">
      <w:pPr>
        <w:pStyle w:val="ConsPlusNormal"/>
        <w:spacing w:before="220"/>
        <w:ind w:firstLine="540"/>
        <w:jc w:val="both"/>
      </w:pPr>
      <w:r>
        <w:t xml:space="preserve">[абзац 36 статьи 1 </w:t>
      </w:r>
      <w:hyperlink r:id="rId1528">
        <w:r>
          <w:rPr>
            <w:color w:val="0000FF"/>
          </w:rPr>
          <w:t>Федерального закона</w:t>
        </w:r>
      </w:hyperlink>
      <w:r>
        <w:t xml:space="preserve"> от 10 января 2002 г. N 7-ФЗ "Об охране окружающей среды"]</w:t>
      </w:r>
    </w:p>
    <w:p w14:paraId="2F927A7B" w14:textId="77777777" w:rsidR="008D6EE1" w:rsidRDefault="008D6EE1">
      <w:pPr>
        <w:pStyle w:val="ConsPlusNormal"/>
        <w:spacing w:before="220"/>
        <w:ind w:firstLine="540"/>
        <w:jc w:val="both"/>
      </w:pPr>
      <w:r>
        <w:rPr>
          <w:b/>
        </w:rPr>
        <w:t>19.10. Экологические последствия</w:t>
      </w:r>
    </w:p>
    <w:p w14:paraId="21719CB3" w14:textId="77777777" w:rsidR="008D6EE1" w:rsidRDefault="008D6EE1">
      <w:pPr>
        <w:pStyle w:val="ConsPlusNormal"/>
        <w:spacing w:before="220"/>
        <w:ind w:firstLine="540"/>
        <w:jc w:val="both"/>
      </w:pPr>
      <w:r>
        <w:t>Обратимые и необратимые изменения экосистем, угрожающие существованию живой природы, организмов, в том числе, человека, или вызывающие их гибель в границах определенных зон, обусловленные происшествиями, возможными аварийными ситуациями.</w:t>
      </w:r>
    </w:p>
    <w:p w14:paraId="1E95349A" w14:textId="77777777" w:rsidR="008D6EE1" w:rsidRDefault="008D6EE1">
      <w:pPr>
        <w:pStyle w:val="ConsPlusNormal"/>
        <w:spacing w:before="220"/>
        <w:ind w:firstLine="540"/>
        <w:jc w:val="both"/>
      </w:pPr>
      <w:r>
        <w:t xml:space="preserve">[пункт 3.25 </w:t>
      </w:r>
      <w:hyperlink r:id="rId1529">
        <w:r>
          <w:rPr>
            <w:color w:val="0000FF"/>
          </w:rPr>
          <w:t>СТО РЖД 16.001-2021</w:t>
        </w:r>
      </w:hyperlink>
      <w:r>
        <w:t xml:space="preserve"> Система управления охраной окружающей среды в ОАО "РЖД". Общие положения]</w:t>
      </w:r>
    </w:p>
    <w:p w14:paraId="5D0FCCEA" w14:textId="77777777" w:rsidR="008D6EE1" w:rsidRDefault="008D6EE1">
      <w:pPr>
        <w:pStyle w:val="ConsPlusNormal"/>
        <w:spacing w:before="220"/>
        <w:ind w:firstLine="540"/>
        <w:jc w:val="both"/>
      </w:pPr>
      <w:r>
        <w:rPr>
          <w:b/>
        </w:rPr>
        <w:t>19.11. Воздействие на окружающую среду</w:t>
      </w:r>
    </w:p>
    <w:p w14:paraId="42350619" w14:textId="77777777" w:rsidR="008D6EE1" w:rsidRDefault="008D6EE1">
      <w:pPr>
        <w:pStyle w:val="ConsPlusNormal"/>
        <w:spacing w:before="220"/>
        <w:ind w:firstLine="540"/>
        <w:jc w:val="both"/>
      </w:pPr>
      <w:r>
        <w:t>Изменение в окружающей среде отрицательного или положительного характера, полностью или частично являющееся результатом экологических аспектов организации.</w:t>
      </w:r>
    </w:p>
    <w:p w14:paraId="0737C5CD" w14:textId="77777777" w:rsidR="008D6EE1" w:rsidRDefault="008D6EE1">
      <w:pPr>
        <w:pStyle w:val="ConsPlusNormal"/>
        <w:spacing w:before="220"/>
        <w:ind w:firstLine="540"/>
        <w:jc w:val="both"/>
      </w:pPr>
      <w:r>
        <w:t xml:space="preserve">[пункт 3.2.4 </w:t>
      </w:r>
      <w:hyperlink r:id="rId1530">
        <w:r>
          <w:rPr>
            <w:color w:val="0000FF"/>
          </w:rPr>
          <w:t>ГОСТ Р ИСО 14001-2016</w:t>
        </w:r>
      </w:hyperlink>
      <w:r>
        <w:t xml:space="preserve"> Системы экологического менеджмента. Требования и руководство по применению]</w:t>
      </w:r>
    </w:p>
    <w:p w14:paraId="01ABFF5A" w14:textId="77777777" w:rsidR="008D6EE1" w:rsidRDefault="008D6EE1">
      <w:pPr>
        <w:pStyle w:val="ConsPlusNormal"/>
        <w:spacing w:before="220"/>
        <w:ind w:firstLine="540"/>
        <w:jc w:val="both"/>
      </w:pPr>
      <w:r>
        <w:rPr>
          <w:b/>
        </w:rPr>
        <w:lastRenderedPageBreak/>
        <w:t>19.12. Негативное воздействие на окружающую среду</w:t>
      </w:r>
    </w:p>
    <w:p w14:paraId="3E6FC3D0" w14:textId="77777777" w:rsidR="008D6EE1" w:rsidRDefault="008D6EE1">
      <w:pPr>
        <w:pStyle w:val="ConsPlusNormal"/>
        <w:spacing w:before="220"/>
        <w:ind w:firstLine="540"/>
        <w:jc w:val="both"/>
      </w:pPr>
      <w:r>
        <w:t>Воздействие хозяйственной и иной деятельности, последствия которой приводят к негативным изменениям качества окружающей среды.</w:t>
      </w:r>
    </w:p>
    <w:p w14:paraId="60B7CB2B" w14:textId="77777777" w:rsidR="008D6EE1" w:rsidRDefault="008D6EE1">
      <w:pPr>
        <w:pStyle w:val="ConsPlusNormal"/>
        <w:spacing w:before="220"/>
        <w:ind w:firstLine="540"/>
        <w:jc w:val="both"/>
      </w:pPr>
      <w:r>
        <w:t xml:space="preserve">[абзац 14 статьи 1 </w:t>
      </w:r>
      <w:hyperlink r:id="rId1531">
        <w:r>
          <w:rPr>
            <w:color w:val="0000FF"/>
          </w:rPr>
          <w:t>Федерального закона</w:t>
        </w:r>
      </w:hyperlink>
      <w:r>
        <w:t xml:space="preserve"> от 10 января 2002 г. N 7-ФЗ "Об охране окружающей среды"]</w:t>
      </w:r>
    </w:p>
    <w:p w14:paraId="05FA21D7" w14:textId="77777777" w:rsidR="008D6EE1" w:rsidRDefault="008D6EE1">
      <w:pPr>
        <w:pStyle w:val="ConsPlusNormal"/>
        <w:spacing w:before="220"/>
        <w:ind w:firstLine="540"/>
        <w:jc w:val="both"/>
      </w:pPr>
      <w:r>
        <w:rPr>
          <w:b/>
        </w:rPr>
        <w:t>19.13. Выброс</w:t>
      </w:r>
    </w:p>
    <w:p w14:paraId="67F0FA30" w14:textId="77777777" w:rsidR="008D6EE1" w:rsidRDefault="008D6EE1">
      <w:pPr>
        <w:pStyle w:val="ConsPlusNormal"/>
        <w:spacing w:before="220"/>
        <w:ind w:firstLine="540"/>
        <w:jc w:val="both"/>
      </w:pPr>
      <w:r>
        <w:t>Поступление в окружающую воздушную среду любых загрязняющих веществ, запахов, тепловых или шумовых воздействий.</w:t>
      </w:r>
    </w:p>
    <w:p w14:paraId="22BAEF69" w14:textId="77777777" w:rsidR="008D6EE1" w:rsidRDefault="008D6EE1">
      <w:pPr>
        <w:pStyle w:val="ConsPlusNormal"/>
        <w:spacing w:before="220"/>
        <w:ind w:firstLine="540"/>
        <w:jc w:val="both"/>
      </w:pPr>
      <w:r>
        <w:t>Примечания:</w:t>
      </w:r>
    </w:p>
    <w:p w14:paraId="787F5F2A" w14:textId="77777777" w:rsidR="008D6EE1" w:rsidRDefault="008D6EE1">
      <w:pPr>
        <w:pStyle w:val="ConsPlusNormal"/>
        <w:spacing w:before="220"/>
        <w:ind w:firstLine="540"/>
        <w:jc w:val="both"/>
      </w:pPr>
      <w:r>
        <w:t>1. Прямой или опосредованный выпуск в воздушную среду загрязняющих веществ после очистки, запахов, тепловых или шумовых воздействий из точечных или рассеянных источников, связанных с объектом хозяйственной деятельности.</w:t>
      </w:r>
    </w:p>
    <w:p w14:paraId="4972CE29" w14:textId="77777777" w:rsidR="008D6EE1" w:rsidRDefault="008D6EE1">
      <w:pPr>
        <w:pStyle w:val="ConsPlusNormal"/>
        <w:spacing w:before="220"/>
        <w:ind w:firstLine="540"/>
        <w:jc w:val="both"/>
      </w:pPr>
      <w:r>
        <w:t xml:space="preserve">2. Газопылевые вещества, подлежащие выводу (выбросу в атмосферу) за пределы производства, включая входящие в них опасные и (или) </w:t>
      </w:r>
      <w:proofErr w:type="spellStart"/>
      <w:r>
        <w:t>ресурсноценные</w:t>
      </w:r>
      <w:proofErr w:type="spellEnd"/>
      <w:r>
        <w:t xml:space="preserve"> компоненты, которые улавливают при очистке отходящих технологических газов, ликвидируют в соответствии с требованиями законодательства и (или) нормативных документов.</w:t>
      </w:r>
    </w:p>
    <w:p w14:paraId="545BD721" w14:textId="77777777" w:rsidR="008D6EE1" w:rsidRDefault="008D6EE1">
      <w:pPr>
        <w:pStyle w:val="ConsPlusNormal"/>
        <w:spacing w:before="220"/>
        <w:ind w:firstLine="540"/>
        <w:jc w:val="both"/>
      </w:pPr>
      <w:r>
        <w:t>3. Выброс включает в себя различные загрязнения, поступающие от отдельных или групповых производственных объектов и (или) природных объектов, например вулканов.</w:t>
      </w:r>
    </w:p>
    <w:p w14:paraId="6258FDD4" w14:textId="77777777" w:rsidR="008D6EE1" w:rsidRDefault="008D6EE1">
      <w:pPr>
        <w:pStyle w:val="ConsPlusNormal"/>
        <w:spacing w:before="220"/>
        <w:ind w:firstLine="540"/>
        <w:jc w:val="both"/>
      </w:pPr>
      <w:r>
        <w:t>4. Различают следующие выбросы: из отдельного источника, суммарный выброс на площади населенного пункта, региона, государства или группы государств, планеты в целом.</w:t>
      </w:r>
    </w:p>
    <w:p w14:paraId="0B0E9CFD" w14:textId="77777777" w:rsidR="008D6EE1" w:rsidRDefault="008D6EE1">
      <w:pPr>
        <w:pStyle w:val="ConsPlusNormal"/>
        <w:spacing w:before="220"/>
        <w:ind w:firstLine="540"/>
        <w:jc w:val="both"/>
      </w:pPr>
      <w:r>
        <w:t xml:space="preserve">[статья 2.23 </w:t>
      </w:r>
      <w:hyperlink r:id="rId1532">
        <w:r>
          <w:rPr>
            <w:color w:val="0000FF"/>
          </w:rPr>
          <w:t>ГОСТ Р 56828.15-2016</w:t>
        </w:r>
      </w:hyperlink>
      <w:r>
        <w:t xml:space="preserve"> Наилучшие доступные технологии. Термины и определения]</w:t>
      </w:r>
    </w:p>
    <w:p w14:paraId="4AA949C3" w14:textId="77777777" w:rsidR="008D6EE1" w:rsidRDefault="008D6EE1">
      <w:pPr>
        <w:pStyle w:val="ConsPlusNormal"/>
        <w:spacing w:before="220"/>
        <w:ind w:firstLine="540"/>
        <w:jc w:val="both"/>
      </w:pPr>
      <w:r>
        <w:rPr>
          <w:b/>
        </w:rPr>
        <w:t>19.14. Углеродный след от перевозки груза/пассажира на железнодорожном транспорте</w:t>
      </w:r>
    </w:p>
    <w:p w14:paraId="5B7F8BFD" w14:textId="77777777" w:rsidR="008D6EE1" w:rsidRDefault="008D6EE1">
      <w:pPr>
        <w:pStyle w:val="ConsPlusNormal"/>
        <w:spacing w:before="220"/>
        <w:ind w:firstLine="540"/>
        <w:jc w:val="both"/>
      </w:pPr>
      <w:r>
        <w:t>Объем выбросов парниковых газов, связанных с обеспечением процесса перевозки, происходящих в рамках установленных границ оценки и приходящихся на обеспечение транспортировки конкретного груза или пассажира.</w:t>
      </w:r>
    </w:p>
    <w:p w14:paraId="472A540F" w14:textId="77777777" w:rsidR="008D6EE1" w:rsidRDefault="008D6EE1">
      <w:pPr>
        <w:pStyle w:val="ConsPlusNormal"/>
        <w:spacing w:before="220"/>
        <w:ind w:firstLine="540"/>
        <w:jc w:val="both"/>
      </w:pPr>
      <w:r>
        <w:t xml:space="preserve">[на основе положений: </w:t>
      </w:r>
      <w:hyperlink r:id="rId1533">
        <w:r>
          <w:rPr>
            <w:color w:val="0000FF"/>
          </w:rPr>
          <w:t>Федерального закона</w:t>
        </w:r>
      </w:hyperlink>
      <w:r>
        <w:t xml:space="preserve"> от 2 июля 2021 г. N 296-ФЗ "Об ограничении выбросов парниковых газов"; </w:t>
      </w:r>
      <w:hyperlink r:id="rId1534">
        <w:r>
          <w:rPr>
            <w:color w:val="0000FF"/>
          </w:rPr>
          <w:t>Комплексной методики</w:t>
        </w:r>
      </w:hyperlink>
      <w:r>
        <w:t xml:space="preserve"> количественного определения объемов выбросов парниковых газов ОАО "РЖД", утвержденной распоряжением ОАО "РЖД" от 24 марта 2023 г. N 726/р; </w:t>
      </w:r>
      <w:hyperlink r:id="rId1535">
        <w:r>
          <w:rPr>
            <w:color w:val="0000FF"/>
          </w:rPr>
          <w:t>ГОСТ Р 57262-2016/EN 16258:2012</w:t>
        </w:r>
      </w:hyperlink>
      <w:r>
        <w:t xml:space="preserve"> Расчет и декларирование энергопотребления и выбросов парниковых газов при предоставлении транспортных услуг]</w:t>
      </w:r>
    </w:p>
    <w:p w14:paraId="3DE7938C" w14:textId="77777777" w:rsidR="008D6EE1" w:rsidRDefault="008D6EE1">
      <w:pPr>
        <w:pStyle w:val="ConsPlusNormal"/>
        <w:spacing w:before="220"/>
        <w:ind w:firstLine="540"/>
        <w:jc w:val="both"/>
      </w:pPr>
      <w:r>
        <w:rPr>
          <w:b/>
        </w:rPr>
        <w:t>19.15. Загрязняющее вещество</w:t>
      </w:r>
    </w:p>
    <w:p w14:paraId="7814425D" w14:textId="77777777" w:rsidR="008D6EE1" w:rsidRDefault="008D6EE1">
      <w:pPr>
        <w:pStyle w:val="ConsPlusNormal"/>
        <w:spacing w:before="220"/>
        <w:ind w:firstLine="540"/>
        <w:jc w:val="both"/>
      </w:pPr>
      <w:r>
        <w:t>Вещество или смесь веществ и микроорганизмов, которые в количестве и (или) концентрациях, превышающих установленные для химических веществ, в том числе радиоактивных, иных веществ и микроорганизмов нормативы, оказывают негативное воздействие на окружающую среду, жизнь, здоровье человека.</w:t>
      </w:r>
    </w:p>
    <w:p w14:paraId="3C42E831" w14:textId="77777777" w:rsidR="008D6EE1" w:rsidRDefault="008D6EE1">
      <w:pPr>
        <w:pStyle w:val="ConsPlusNormal"/>
        <w:spacing w:before="220"/>
        <w:ind w:firstLine="540"/>
        <w:jc w:val="both"/>
      </w:pPr>
      <w:r>
        <w:t xml:space="preserve">[абзац 18 статьи 1 </w:t>
      </w:r>
      <w:hyperlink r:id="rId1536">
        <w:r>
          <w:rPr>
            <w:color w:val="0000FF"/>
          </w:rPr>
          <w:t>Федерального закона</w:t>
        </w:r>
      </w:hyperlink>
      <w:r>
        <w:t xml:space="preserve"> от 10 января 2002 г. N 7-ФЗ "Об охране окружающей среды"]</w:t>
      </w:r>
    </w:p>
    <w:p w14:paraId="6DD263C2" w14:textId="77777777" w:rsidR="008D6EE1" w:rsidRDefault="008D6EE1">
      <w:pPr>
        <w:pStyle w:val="ConsPlusNormal"/>
        <w:spacing w:before="220"/>
        <w:ind w:firstLine="540"/>
        <w:jc w:val="both"/>
      </w:pPr>
      <w:r>
        <w:rPr>
          <w:b/>
        </w:rPr>
        <w:t>19.16. Загрязнение атмосферного воздуха</w:t>
      </w:r>
    </w:p>
    <w:p w14:paraId="3B4A0004" w14:textId="77777777" w:rsidR="008D6EE1" w:rsidRDefault="008D6EE1">
      <w:pPr>
        <w:pStyle w:val="ConsPlusNormal"/>
        <w:spacing w:before="220"/>
        <w:ind w:firstLine="540"/>
        <w:jc w:val="both"/>
      </w:pPr>
      <w:r>
        <w:lastRenderedPageBreak/>
        <w:t>Поступление в атмосферный воздух или образование в нем загрязняющих веществ в концентрациях, превышающих установленные государством гигиенические и экологические нормативы качества атмосферного воздуха.</w:t>
      </w:r>
    </w:p>
    <w:p w14:paraId="20EF5AB8" w14:textId="77777777" w:rsidR="008D6EE1" w:rsidRDefault="008D6EE1">
      <w:pPr>
        <w:pStyle w:val="ConsPlusNormal"/>
        <w:spacing w:before="220"/>
        <w:ind w:firstLine="540"/>
        <w:jc w:val="both"/>
      </w:pPr>
      <w:r>
        <w:t xml:space="preserve">[абзац 4 статьи 1 </w:t>
      </w:r>
      <w:hyperlink r:id="rId1537">
        <w:r>
          <w:rPr>
            <w:color w:val="0000FF"/>
          </w:rPr>
          <w:t>Федерального закона</w:t>
        </w:r>
      </w:hyperlink>
      <w:r>
        <w:t xml:space="preserve"> от 4 мая 1999 г. N 96-ФЗ "Об охране атмосферного воздуха"]</w:t>
      </w:r>
    </w:p>
    <w:p w14:paraId="19780057" w14:textId="77777777" w:rsidR="008D6EE1" w:rsidRDefault="008D6EE1">
      <w:pPr>
        <w:pStyle w:val="ConsPlusNormal"/>
        <w:spacing w:before="220"/>
        <w:ind w:firstLine="540"/>
        <w:jc w:val="both"/>
      </w:pPr>
      <w:r>
        <w:rPr>
          <w:b/>
        </w:rPr>
        <w:t>19.17. Загрязнение почвы</w:t>
      </w:r>
    </w:p>
    <w:p w14:paraId="2BB1C5A0" w14:textId="77777777" w:rsidR="008D6EE1" w:rsidRDefault="008D6EE1">
      <w:pPr>
        <w:pStyle w:val="ConsPlusNormal"/>
        <w:spacing w:before="220"/>
        <w:ind w:firstLine="540"/>
        <w:jc w:val="both"/>
      </w:pPr>
      <w:r>
        <w:t>Накопление в почве веществ и организмов в результате антропогенной деятельности в таких количествах, которые понижают технологическую, питательную и гигиеническо-санитарную ценность выращиваемых культур и качество других природных объектов.</w:t>
      </w:r>
    </w:p>
    <w:p w14:paraId="5DF7518E" w14:textId="77777777" w:rsidR="008D6EE1" w:rsidRDefault="008D6EE1">
      <w:pPr>
        <w:pStyle w:val="ConsPlusNormal"/>
        <w:spacing w:before="220"/>
        <w:ind w:firstLine="540"/>
        <w:jc w:val="both"/>
      </w:pPr>
      <w:r>
        <w:t xml:space="preserve">[статья 87 </w:t>
      </w:r>
      <w:hyperlink r:id="rId1538">
        <w:r>
          <w:rPr>
            <w:color w:val="0000FF"/>
          </w:rPr>
          <w:t>ГОСТ 27593-88</w:t>
        </w:r>
      </w:hyperlink>
      <w:r>
        <w:t xml:space="preserve"> "Почвы. Термины и определения"]</w:t>
      </w:r>
    </w:p>
    <w:p w14:paraId="7400AAE5" w14:textId="77777777" w:rsidR="008D6EE1" w:rsidRDefault="008D6EE1">
      <w:pPr>
        <w:pStyle w:val="ConsPlusNormal"/>
        <w:spacing w:before="220"/>
        <w:ind w:firstLine="540"/>
        <w:jc w:val="both"/>
      </w:pPr>
      <w:r>
        <w:rPr>
          <w:b/>
        </w:rPr>
        <w:t>19.18. Сбросы</w:t>
      </w:r>
    </w:p>
    <w:p w14:paraId="58A90C20" w14:textId="77777777" w:rsidR="008D6EE1" w:rsidRDefault="008D6EE1">
      <w:pPr>
        <w:pStyle w:val="ConsPlusNormal"/>
        <w:spacing w:before="220"/>
        <w:ind w:firstLine="540"/>
        <w:jc w:val="both"/>
      </w:pPr>
      <w:r>
        <w:t>Жидкие вещества, подлежащие выводу (сбросу в почву или водоем) за пределы производства, включая входящие в них опасные и/или ценные компоненты, которые улавливают при очистке этих жидких веществ и ликвидируют в соответствии с требованиями национального законодательства и/или нормативных документов.</w:t>
      </w:r>
    </w:p>
    <w:p w14:paraId="6843080E" w14:textId="77777777" w:rsidR="008D6EE1" w:rsidRDefault="008D6EE1">
      <w:pPr>
        <w:pStyle w:val="ConsPlusNormal"/>
        <w:spacing w:before="220"/>
        <w:ind w:firstLine="540"/>
        <w:jc w:val="both"/>
      </w:pPr>
      <w:r>
        <w:t xml:space="preserve">[статья 3.17 </w:t>
      </w:r>
      <w:hyperlink r:id="rId1539">
        <w:r>
          <w:rPr>
            <w:color w:val="0000FF"/>
          </w:rPr>
          <w:t>ГОСТ 30772-2001</w:t>
        </w:r>
      </w:hyperlink>
      <w:r>
        <w:t xml:space="preserve"> Ресурсосбережение. Обращение с отходами. Термины и определения]</w:t>
      </w:r>
    </w:p>
    <w:p w14:paraId="6E98F885" w14:textId="77777777" w:rsidR="008D6EE1" w:rsidRDefault="008D6EE1">
      <w:pPr>
        <w:pStyle w:val="ConsPlusNormal"/>
        <w:spacing w:before="220"/>
        <w:ind w:firstLine="540"/>
        <w:jc w:val="both"/>
      </w:pPr>
      <w:r>
        <w:rPr>
          <w:b/>
        </w:rPr>
        <w:t>19.19. Отходы производства и потребления</w:t>
      </w:r>
    </w:p>
    <w:p w14:paraId="7D82F4AF" w14:textId="77777777" w:rsidR="008D6EE1" w:rsidRDefault="008D6EE1">
      <w:pPr>
        <w:pStyle w:val="ConsPlusNormal"/>
        <w:spacing w:before="220"/>
        <w:ind w:firstLine="540"/>
        <w:jc w:val="both"/>
      </w:pPr>
      <w:r>
        <w:t>Вещества или предметы, которые образованы в процессе производства, выполнения работ, оказания услуг или в процессе потребления, которые удаляются, предназначены для удаления или подлежат удалению в соответствии с настоящим Федеральным законом. К отходам не относится донный грунт, используемый в порядке, определенном законодательством Российской Федерации.</w:t>
      </w:r>
    </w:p>
    <w:p w14:paraId="23F1CCD8" w14:textId="77777777" w:rsidR="008D6EE1" w:rsidRDefault="008D6EE1">
      <w:pPr>
        <w:pStyle w:val="ConsPlusNormal"/>
        <w:spacing w:before="220"/>
        <w:ind w:firstLine="540"/>
        <w:jc w:val="both"/>
      </w:pPr>
      <w:r>
        <w:t xml:space="preserve">[абзац 2 статьи 1 </w:t>
      </w:r>
      <w:hyperlink r:id="rId1540">
        <w:r>
          <w:rPr>
            <w:color w:val="0000FF"/>
          </w:rPr>
          <w:t>Федерального закона</w:t>
        </w:r>
      </w:hyperlink>
      <w:r>
        <w:t xml:space="preserve"> от 24 июня 1998 г. N 89-ФЗ "Об отходах производства и потребления"]</w:t>
      </w:r>
    </w:p>
    <w:p w14:paraId="0E4C4A45" w14:textId="77777777" w:rsidR="008D6EE1" w:rsidRDefault="008D6EE1">
      <w:pPr>
        <w:pStyle w:val="ConsPlusNormal"/>
        <w:spacing w:before="220"/>
        <w:ind w:firstLine="540"/>
        <w:jc w:val="both"/>
      </w:pPr>
      <w:r>
        <w:rPr>
          <w:b/>
        </w:rPr>
        <w:t>19.20. Рациональное использование недр</w:t>
      </w:r>
    </w:p>
    <w:p w14:paraId="1FC9FDB4" w14:textId="77777777" w:rsidR="008D6EE1" w:rsidRDefault="008D6EE1">
      <w:pPr>
        <w:pStyle w:val="ConsPlusNormal"/>
        <w:spacing w:before="220"/>
        <w:ind w:firstLine="540"/>
        <w:jc w:val="both"/>
      </w:pPr>
      <w:r>
        <w:t>Осуществление комплекса технических, технологических, правовых, организационных, финансово-кредитных, налоговых и иных мероприятий, которые в процессе изучения, освоения и использования ресурсов недр при соблюдении установленных лимитов, норм, стандартов и правил недропользования дают государству и обществу наибольший социально-экономический эффект от использования природных ресурсов рассматриваемого участка недр.</w:t>
      </w:r>
    </w:p>
    <w:p w14:paraId="2316A48E" w14:textId="77777777" w:rsidR="008D6EE1" w:rsidRDefault="008D6EE1">
      <w:pPr>
        <w:pStyle w:val="ConsPlusNormal"/>
        <w:spacing w:before="220"/>
        <w:ind w:firstLine="540"/>
        <w:jc w:val="both"/>
      </w:pPr>
      <w:r>
        <w:t xml:space="preserve">[пункт 3.19 </w:t>
      </w:r>
      <w:hyperlink r:id="rId1541">
        <w:r>
          <w:rPr>
            <w:color w:val="0000FF"/>
          </w:rPr>
          <w:t>СТО РЖД 16.001-2021</w:t>
        </w:r>
      </w:hyperlink>
      <w:r>
        <w:t xml:space="preserve"> "Система управления охраной окружающей среды в ОАО "РЖД". Общие положения"</w:t>
      </w:r>
    </w:p>
    <w:p w14:paraId="36B39DF9" w14:textId="77777777" w:rsidR="008D6EE1" w:rsidRDefault="008D6EE1">
      <w:pPr>
        <w:pStyle w:val="ConsPlusNormal"/>
        <w:spacing w:before="220"/>
        <w:ind w:firstLine="540"/>
        <w:jc w:val="both"/>
      </w:pPr>
      <w:r>
        <w:rPr>
          <w:b/>
        </w:rPr>
        <w:t>19.21. Экологическая безопасность</w:t>
      </w:r>
    </w:p>
    <w:p w14:paraId="23C030C0" w14:textId="77777777" w:rsidR="008D6EE1" w:rsidRDefault="008D6EE1">
      <w:pPr>
        <w:pStyle w:val="ConsPlusNormal"/>
        <w:spacing w:before="220"/>
        <w:ind w:firstLine="540"/>
        <w:jc w:val="both"/>
      </w:pPr>
      <w:r>
        <w:t>Состояние защищенности природной среды и жизненно важных интересов человека от возможного негативного воздействия хозяйственной и иной деятельности, чрезвычайных ситуаций природного и техногенного характера, их последствий.</w:t>
      </w:r>
    </w:p>
    <w:p w14:paraId="1F1B00AE" w14:textId="77777777" w:rsidR="008D6EE1" w:rsidRDefault="008D6EE1">
      <w:pPr>
        <w:pStyle w:val="ConsPlusNormal"/>
        <w:spacing w:before="220"/>
        <w:ind w:firstLine="540"/>
        <w:jc w:val="both"/>
      </w:pPr>
      <w:r>
        <w:t xml:space="preserve">[абзац 39 статьи 1 </w:t>
      </w:r>
      <w:hyperlink r:id="rId1542">
        <w:r>
          <w:rPr>
            <w:color w:val="0000FF"/>
          </w:rPr>
          <w:t>Федерального закона</w:t>
        </w:r>
      </w:hyperlink>
      <w:r>
        <w:t xml:space="preserve"> от 10 января 2002 г. N 7-ФЗ "Об охране окружающей среды"]</w:t>
      </w:r>
    </w:p>
    <w:p w14:paraId="69F5DF43" w14:textId="77777777" w:rsidR="008D6EE1" w:rsidRDefault="008D6EE1">
      <w:pPr>
        <w:pStyle w:val="ConsPlusNormal"/>
        <w:spacing w:before="220"/>
        <w:ind w:firstLine="540"/>
        <w:jc w:val="both"/>
      </w:pPr>
      <w:r>
        <w:rPr>
          <w:b/>
        </w:rPr>
        <w:t>19.22. Система экологического менеджмента</w:t>
      </w:r>
    </w:p>
    <w:p w14:paraId="1882F531" w14:textId="77777777" w:rsidR="008D6EE1" w:rsidRDefault="008D6EE1">
      <w:pPr>
        <w:pStyle w:val="ConsPlusNormal"/>
        <w:spacing w:before="220"/>
        <w:ind w:firstLine="540"/>
        <w:jc w:val="both"/>
      </w:pPr>
      <w:r>
        <w:lastRenderedPageBreak/>
        <w:t>Часть системы менеджмента, используемая для управления экологическими аспектами, выполнения принятых обязательств и учитывающая риски и возможности.</w:t>
      </w:r>
    </w:p>
    <w:p w14:paraId="73052932" w14:textId="77777777" w:rsidR="008D6EE1" w:rsidRDefault="008D6EE1">
      <w:pPr>
        <w:pStyle w:val="ConsPlusNormal"/>
        <w:spacing w:before="220"/>
        <w:ind w:firstLine="540"/>
        <w:jc w:val="both"/>
      </w:pPr>
      <w:r>
        <w:t xml:space="preserve">[пункт 3.1.2 </w:t>
      </w:r>
      <w:hyperlink r:id="rId1543">
        <w:r>
          <w:rPr>
            <w:color w:val="0000FF"/>
          </w:rPr>
          <w:t>ГОСТ Р ИСО 14001-2016</w:t>
        </w:r>
      </w:hyperlink>
      <w:r>
        <w:t xml:space="preserve"> Системы экологического менеджмента. Требования и руководство по применению"]</w:t>
      </w:r>
    </w:p>
    <w:p w14:paraId="280A5F8C" w14:textId="77777777" w:rsidR="008D6EE1" w:rsidRDefault="008D6EE1">
      <w:pPr>
        <w:pStyle w:val="ConsPlusNormal"/>
        <w:spacing w:before="220"/>
        <w:ind w:firstLine="540"/>
        <w:jc w:val="both"/>
      </w:pPr>
      <w:r>
        <w:rPr>
          <w:b/>
        </w:rPr>
        <w:t>19.23. Охрана окружающей среды</w:t>
      </w:r>
    </w:p>
    <w:p w14:paraId="3100456B" w14:textId="77777777" w:rsidR="008D6EE1" w:rsidRDefault="008D6EE1">
      <w:pPr>
        <w:pStyle w:val="ConsPlusNormal"/>
        <w:spacing w:before="220"/>
        <w:ind w:firstLine="540"/>
        <w:jc w:val="both"/>
      </w:pPr>
      <w:r>
        <w:t>Деятельность органов государственной власти Российской Федерации, органов государственной власти субъектов Российской Федерации, органов местного самоуправления, общественных объединений и некоммерческих организаций, юридических и физических лиц, направленная на сохранение и восстановление природной среды, рациональное использование и воспроизводство природных ресурсов, предотвращение негативного воздействия хозяйственной и иной деятельности на окружающую среду и ликвидацию ее последствий (далее также - природоохранная деятельность).</w:t>
      </w:r>
    </w:p>
    <w:p w14:paraId="7273DF40" w14:textId="77777777" w:rsidR="008D6EE1" w:rsidRDefault="008D6EE1">
      <w:pPr>
        <w:pStyle w:val="ConsPlusNormal"/>
        <w:spacing w:before="220"/>
        <w:ind w:firstLine="540"/>
        <w:jc w:val="both"/>
      </w:pPr>
      <w:r>
        <w:t xml:space="preserve">[абзац 11 статьи 1 </w:t>
      </w:r>
      <w:hyperlink r:id="rId1544">
        <w:r>
          <w:rPr>
            <w:color w:val="0000FF"/>
          </w:rPr>
          <w:t>Федерального закона</w:t>
        </w:r>
      </w:hyperlink>
      <w:r>
        <w:t xml:space="preserve"> от 10 января 2002 г. N 7-ФЗ "Об охране окружающей среды"]</w:t>
      </w:r>
    </w:p>
    <w:p w14:paraId="6248A218" w14:textId="77777777" w:rsidR="008D6EE1" w:rsidRDefault="008D6EE1">
      <w:pPr>
        <w:pStyle w:val="ConsPlusNormal"/>
        <w:spacing w:before="220"/>
        <w:ind w:firstLine="540"/>
        <w:jc w:val="both"/>
      </w:pPr>
      <w:r>
        <w:rPr>
          <w:b/>
        </w:rPr>
        <w:t>19.24. Охрана атмосферного воздуха</w:t>
      </w:r>
    </w:p>
    <w:p w14:paraId="177F58B3" w14:textId="77777777" w:rsidR="008D6EE1" w:rsidRDefault="008D6EE1">
      <w:pPr>
        <w:pStyle w:val="ConsPlusNormal"/>
        <w:spacing w:before="220"/>
        <w:ind w:firstLine="540"/>
        <w:jc w:val="both"/>
      </w:pPr>
      <w:r>
        <w:t>Система мер, осуществляемых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юридическими и физическими лицами в целях улучшения качества атмосферного воздуха и предотвращения его вредного воздействия на здоровье человека и окружающую среду.</w:t>
      </w:r>
    </w:p>
    <w:p w14:paraId="0B7A86AC" w14:textId="77777777" w:rsidR="008D6EE1" w:rsidRDefault="008D6EE1">
      <w:pPr>
        <w:pStyle w:val="ConsPlusNormal"/>
        <w:spacing w:before="220"/>
        <w:ind w:firstLine="540"/>
        <w:jc w:val="both"/>
      </w:pPr>
      <w:r>
        <w:t xml:space="preserve">[абзац 15 статьи 1 </w:t>
      </w:r>
      <w:hyperlink r:id="rId1545">
        <w:r>
          <w:rPr>
            <w:color w:val="0000FF"/>
          </w:rPr>
          <w:t>Федерального закона</w:t>
        </w:r>
      </w:hyperlink>
      <w:r>
        <w:t xml:space="preserve"> от 4 мая 1999 г. N 96-ФЗ "Об охране атмосферного воздуха"]</w:t>
      </w:r>
    </w:p>
    <w:p w14:paraId="768D3E70" w14:textId="77777777" w:rsidR="008D6EE1" w:rsidRDefault="008D6EE1">
      <w:pPr>
        <w:pStyle w:val="ConsPlusNormal"/>
        <w:spacing w:before="220"/>
        <w:ind w:firstLine="540"/>
        <w:jc w:val="both"/>
      </w:pPr>
      <w:r>
        <w:rPr>
          <w:b/>
        </w:rPr>
        <w:t>19.25. Охрана водных объектов</w:t>
      </w:r>
    </w:p>
    <w:p w14:paraId="23A1333E" w14:textId="77777777" w:rsidR="008D6EE1" w:rsidRDefault="008D6EE1">
      <w:pPr>
        <w:pStyle w:val="ConsPlusNormal"/>
        <w:spacing w:before="220"/>
        <w:ind w:firstLine="540"/>
        <w:jc w:val="both"/>
      </w:pPr>
      <w:r>
        <w:t>Система мероприятий, направленных на сохранение и восстановление водных объектов.</w:t>
      </w:r>
    </w:p>
    <w:p w14:paraId="7A37A25E" w14:textId="77777777" w:rsidR="008D6EE1" w:rsidRDefault="008D6EE1">
      <w:pPr>
        <w:pStyle w:val="ConsPlusNormal"/>
        <w:spacing w:before="220"/>
        <w:ind w:firstLine="540"/>
        <w:jc w:val="both"/>
      </w:pPr>
      <w:r>
        <w:t xml:space="preserve">[пункт 17 статьи 1 Водного </w:t>
      </w:r>
      <w:hyperlink r:id="rId1546">
        <w:r>
          <w:rPr>
            <w:color w:val="0000FF"/>
          </w:rPr>
          <w:t>кодекса</w:t>
        </w:r>
      </w:hyperlink>
      <w:r>
        <w:t xml:space="preserve"> Российской Федерации от 3 июня 2006 г. N 74-ФЗ]</w:t>
      </w:r>
    </w:p>
    <w:p w14:paraId="435CEFFA" w14:textId="77777777" w:rsidR="008D6EE1" w:rsidRDefault="008D6EE1">
      <w:pPr>
        <w:pStyle w:val="ConsPlusNormal"/>
        <w:spacing w:before="220"/>
        <w:ind w:firstLine="540"/>
        <w:jc w:val="both"/>
      </w:pPr>
      <w:r>
        <w:rPr>
          <w:b/>
        </w:rPr>
        <w:t>19.26. Охрана недр</w:t>
      </w:r>
    </w:p>
    <w:p w14:paraId="5F6F1F29" w14:textId="77777777" w:rsidR="008D6EE1" w:rsidRDefault="008D6EE1">
      <w:pPr>
        <w:pStyle w:val="ConsPlusNormal"/>
        <w:spacing w:before="220"/>
        <w:ind w:firstLine="540"/>
        <w:jc w:val="both"/>
      </w:pPr>
      <w:r>
        <w:t>Совокупность мероприятий, методов и средств, предотвращающих нерациональное использование недр и их порчу, обеспечивающих соблюдение принятого порядка ведения работ по изучению, освоению и использованию ресурсов недр и создающих благоприятные условия для обеспечения минимизации потерь и нарушений природных ресурсов на используемом участке недр.</w:t>
      </w:r>
    </w:p>
    <w:p w14:paraId="450B63D3" w14:textId="77777777" w:rsidR="008D6EE1" w:rsidRDefault="008D6EE1">
      <w:pPr>
        <w:pStyle w:val="ConsPlusNormal"/>
        <w:spacing w:before="220"/>
        <w:ind w:firstLine="540"/>
        <w:jc w:val="both"/>
      </w:pPr>
      <w:r>
        <w:t xml:space="preserve">[пункт 3.14 </w:t>
      </w:r>
      <w:hyperlink r:id="rId1547">
        <w:r>
          <w:rPr>
            <w:color w:val="0000FF"/>
          </w:rPr>
          <w:t>СТО РЖД 16.001-2021</w:t>
        </w:r>
      </w:hyperlink>
      <w:r>
        <w:t xml:space="preserve"> "Система управления охраной окружающей среды в ОАО "РЖД". Общие положения"</w:t>
      </w:r>
    </w:p>
    <w:p w14:paraId="61018020" w14:textId="77777777" w:rsidR="008D6EE1" w:rsidRDefault="008D6EE1">
      <w:pPr>
        <w:pStyle w:val="ConsPlusNormal"/>
        <w:spacing w:before="220"/>
        <w:ind w:firstLine="540"/>
        <w:jc w:val="both"/>
      </w:pPr>
      <w:r>
        <w:rPr>
          <w:b/>
        </w:rPr>
        <w:t>19.27. Система управления охраной окружающей среды в ОАО "РЖД"</w:t>
      </w:r>
    </w:p>
    <w:p w14:paraId="119D29BD" w14:textId="77777777" w:rsidR="008D6EE1" w:rsidRDefault="008D6EE1">
      <w:pPr>
        <w:pStyle w:val="ConsPlusNormal"/>
        <w:spacing w:before="220"/>
        <w:ind w:firstLine="540"/>
        <w:jc w:val="both"/>
      </w:pPr>
      <w:r>
        <w:t>Комплекс взаимосвязанных и взаимодействующих между собой элементов, устанавливающих требования по обеспечению экологической безопасности.</w:t>
      </w:r>
    </w:p>
    <w:p w14:paraId="5556F088" w14:textId="77777777" w:rsidR="008D6EE1" w:rsidRDefault="008D6EE1">
      <w:pPr>
        <w:pStyle w:val="ConsPlusNormal"/>
        <w:spacing w:before="220"/>
        <w:ind w:firstLine="540"/>
        <w:jc w:val="both"/>
      </w:pPr>
      <w:r>
        <w:t xml:space="preserve">[пункт 3.29 </w:t>
      </w:r>
      <w:hyperlink r:id="rId1548">
        <w:r>
          <w:rPr>
            <w:color w:val="0000FF"/>
          </w:rPr>
          <w:t>СТО РЖД 16.001-2021</w:t>
        </w:r>
      </w:hyperlink>
      <w:r>
        <w:t xml:space="preserve"> "Система управления охраной окружающей среды в ОАО "РЖД". Общие положения"</w:t>
      </w:r>
    </w:p>
    <w:p w14:paraId="03566614" w14:textId="77777777" w:rsidR="008D6EE1" w:rsidRDefault="008D6EE1">
      <w:pPr>
        <w:pStyle w:val="ConsPlusNormal"/>
        <w:spacing w:before="220"/>
        <w:ind w:firstLine="540"/>
        <w:jc w:val="both"/>
      </w:pPr>
      <w:r>
        <w:rPr>
          <w:b/>
        </w:rPr>
        <w:t>19.28. [требования в области охраны окружающей среды, природоохранные требования]</w:t>
      </w:r>
    </w:p>
    <w:p w14:paraId="2496CA7C" w14:textId="77777777" w:rsidR="008D6EE1" w:rsidRDefault="008D6EE1">
      <w:pPr>
        <w:pStyle w:val="ConsPlusNormal"/>
        <w:spacing w:before="220"/>
        <w:ind w:firstLine="540"/>
        <w:jc w:val="both"/>
      </w:pPr>
      <w:r>
        <w:t xml:space="preserve">Предъявляемые к хозяйственной и иной деятельности обязательные условия, ограничения </w:t>
      </w:r>
      <w:r>
        <w:lastRenderedPageBreak/>
        <w:t>или их совокупность, установленные законами, иными нормативными правовыми актами, нормативами в области охраны окружающей среды, федеральными нормами и правилами в области охраны окружающей среды и иными нормативными документами в области охраны окружающей среды.</w:t>
      </w:r>
    </w:p>
    <w:p w14:paraId="47E2B9E2" w14:textId="77777777" w:rsidR="008D6EE1" w:rsidRDefault="008D6EE1">
      <w:pPr>
        <w:pStyle w:val="ConsPlusNormal"/>
        <w:spacing w:before="220"/>
        <w:ind w:firstLine="540"/>
        <w:jc w:val="both"/>
      </w:pPr>
      <w:r>
        <w:t xml:space="preserve">[абзац 32 статьи 1 </w:t>
      </w:r>
      <w:hyperlink r:id="rId1549">
        <w:r>
          <w:rPr>
            <w:color w:val="0000FF"/>
          </w:rPr>
          <w:t>Федерального закона</w:t>
        </w:r>
      </w:hyperlink>
      <w:r>
        <w:t xml:space="preserve"> от 10 января 2002 г. N 7-ФЗ "Об охране окружающей среды"]</w:t>
      </w:r>
    </w:p>
    <w:p w14:paraId="6001EDD7" w14:textId="77777777" w:rsidR="008D6EE1" w:rsidRDefault="008D6EE1">
      <w:pPr>
        <w:pStyle w:val="ConsPlusNormal"/>
        <w:spacing w:before="220"/>
        <w:ind w:firstLine="540"/>
        <w:jc w:val="both"/>
      </w:pPr>
      <w:r>
        <w:rPr>
          <w:b/>
        </w:rPr>
        <w:t>19.29. Обращение с отходами</w:t>
      </w:r>
    </w:p>
    <w:p w14:paraId="450E29AC" w14:textId="77777777" w:rsidR="008D6EE1" w:rsidRDefault="008D6EE1">
      <w:pPr>
        <w:pStyle w:val="ConsPlusNormal"/>
        <w:spacing w:before="220"/>
        <w:ind w:firstLine="540"/>
        <w:jc w:val="both"/>
      </w:pPr>
      <w:r>
        <w:t>Деятельность по сбору, накоплению, транспортированию, обработке, утилизации, обезвреживанию, размещению отходов.</w:t>
      </w:r>
    </w:p>
    <w:p w14:paraId="4B6179C9" w14:textId="77777777" w:rsidR="008D6EE1" w:rsidRDefault="008D6EE1">
      <w:pPr>
        <w:pStyle w:val="ConsPlusNormal"/>
        <w:spacing w:before="220"/>
        <w:ind w:firstLine="540"/>
        <w:jc w:val="both"/>
      </w:pPr>
      <w:r>
        <w:t xml:space="preserve">[абзац 3 статьи 1 </w:t>
      </w:r>
      <w:hyperlink r:id="rId1550">
        <w:r>
          <w:rPr>
            <w:color w:val="0000FF"/>
          </w:rPr>
          <w:t>Федерального закона</w:t>
        </w:r>
      </w:hyperlink>
      <w:r>
        <w:t xml:space="preserve"> от 24 июня 1998 г. N 89-ФЗ "Об отходах производства и потребления"]</w:t>
      </w:r>
    </w:p>
    <w:p w14:paraId="7589E6BD" w14:textId="77777777" w:rsidR="008D6EE1" w:rsidRDefault="008D6EE1">
      <w:pPr>
        <w:pStyle w:val="ConsPlusNormal"/>
        <w:spacing w:before="220"/>
        <w:ind w:firstLine="540"/>
        <w:jc w:val="both"/>
      </w:pPr>
      <w:r>
        <w:rPr>
          <w:b/>
        </w:rPr>
        <w:t>19.30. Обезвреживание отходов</w:t>
      </w:r>
    </w:p>
    <w:p w14:paraId="4665CEE1" w14:textId="77777777" w:rsidR="008D6EE1" w:rsidRDefault="008D6EE1">
      <w:pPr>
        <w:pStyle w:val="ConsPlusNormal"/>
        <w:spacing w:before="220"/>
        <w:ind w:firstLine="540"/>
        <w:jc w:val="both"/>
      </w:pPr>
      <w:r>
        <w:t>Уменьшение массы отходов, изменение их состава, физических и химических свойств (включая сжигание, за исключением сжигания, связанного с использованием твердых коммунальных отходов в качестве возобновляемого источника энергии (вторичных энергетических ресурсов), и (или) обеззараживание на специализированных установках) в целях снижения негативного воздействия отходов на здоровье человека и окружающую среду.</w:t>
      </w:r>
    </w:p>
    <w:p w14:paraId="4ABE6F12" w14:textId="77777777" w:rsidR="008D6EE1" w:rsidRDefault="008D6EE1">
      <w:pPr>
        <w:pStyle w:val="ConsPlusNormal"/>
        <w:spacing w:before="220"/>
        <w:ind w:firstLine="540"/>
        <w:jc w:val="both"/>
      </w:pPr>
      <w:r>
        <w:t xml:space="preserve">[абзац 8 статьи 1 </w:t>
      </w:r>
      <w:hyperlink r:id="rId1551">
        <w:r>
          <w:rPr>
            <w:color w:val="0000FF"/>
          </w:rPr>
          <w:t>Федерального закона</w:t>
        </w:r>
      </w:hyperlink>
      <w:r>
        <w:t xml:space="preserve"> от 24 июня 1998 г. N 89-ФЗ "Об отходах производства и потребления"]</w:t>
      </w:r>
    </w:p>
    <w:p w14:paraId="06B7DD82" w14:textId="77777777" w:rsidR="008D6EE1" w:rsidRDefault="008D6EE1">
      <w:pPr>
        <w:pStyle w:val="ConsPlusNormal"/>
        <w:spacing w:before="220"/>
        <w:ind w:firstLine="540"/>
        <w:jc w:val="both"/>
      </w:pPr>
      <w:r>
        <w:rPr>
          <w:b/>
        </w:rPr>
        <w:t>19.31. Утилизация отходов</w:t>
      </w:r>
    </w:p>
    <w:p w14:paraId="56B98124" w14:textId="77777777" w:rsidR="008D6EE1" w:rsidRDefault="008D6EE1">
      <w:pPr>
        <w:pStyle w:val="ConsPlusNormal"/>
        <w:spacing w:before="220"/>
        <w:ind w:firstLine="540"/>
        <w:jc w:val="both"/>
      </w:pPr>
      <w:r>
        <w:t>Использование отходов для производства товаров (продукции), выполнения работ, оказания услуг, включая повторное применение отходов, в том числе повторное применение отходов по прямому назначению (рециклинг), их возврат в производственный цикл после соответствующей подготовки (регенерация), извлечение полезных компонентов для их повторного применения (рекуперация), а также использование твердых коммунальных отходов в качестве возобновляемого источника энергии (вторичных энергетических ресурсов) после извлечения из них полезных компонентов на объектах обработки, соответствующих требованиям, предусмотренным пунктом 3 статьи 10 настоящего Федерального закона (энергетическая утилизация).</w:t>
      </w:r>
    </w:p>
    <w:p w14:paraId="259C35C5" w14:textId="77777777" w:rsidR="008D6EE1" w:rsidRDefault="008D6EE1">
      <w:pPr>
        <w:pStyle w:val="ConsPlusNormal"/>
        <w:spacing w:before="220"/>
        <w:ind w:firstLine="540"/>
        <w:jc w:val="both"/>
      </w:pPr>
      <w:r>
        <w:t xml:space="preserve">[абзац 7 статьи 1 </w:t>
      </w:r>
      <w:hyperlink r:id="rId1552">
        <w:r>
          <w:rPr>
            <w:color w:val="0000FF"/>
          </w:rPr>
          <w:t>Федерального закона</w:t>
        </w:r>
      </w:hyperlink>
      <w:r>
        <w:t xml:space="preserve"> от 24 июня 1998 г. N 89-ФЗ "Об отходах производства и потребления"]</w:t>
      </w:r>
    </w:p>
    <w:p w14:paraId="74C78B6C" w14:textId="77777777" w:rsidR="008D6EE1" w:rsidRDefault="008D6EE1">
      <w:pPr>
        <w:pStyle w:val="ConsPlusNormal"/>
        <w:spacing w:before="220"/>
        <w:ind w:firstLine="540"/>
        <w:jc w:val="both"/>
      </w:pPr>
      <w:r>
        <w:rPr>
          <w:b/>
        </w:rPr>
        <w:t>19.32. [производственный контроль в области охраны окружающей среды, производственный экологический контроль]</w:t>
      </w:r>
    </w:p>
    <w:p w14:paraId="263CABAB" w14:textId="77777777" w:rsidR="008D6EE1" w:rsidRDefault="008D6EE1">
      <w:pPr>
        <w:pStyle w:val="ConsPlusNormal"/>
        <w:spacing w:before="220"/>
        <w:ind w:firstLine="540"/>
        <w:jc w:val="both"/>
      </w:pPr>
      <w:r>
        <w:t>Производственный контроль в области охраны окружающей среды (производственный экологический контроль) осуществляется в целях обеспечения выполнения в процессе хозяйственной и иной деятельности мероприятий по охране окружающей среды, рациональному использованию и восстановлению природных ресурсов, а также в целях соблюдения требований в области охраны окружающей среды, установленных законодательством в области охраны окружающей среды.</w:t>
      </w:r>
    </w:p>
    <w:p w14:paraId="0092754C" w14:textId="77777777" w:rsidR="008D6EE1" w:rsidRDefault="008D6EE1">
      <w:pPr>
        <w:pStyle w:val="ConsPlusNormal"/>
        <w:spacing w:before="220"/>
        <w:ind w:firstLine="540"/>
        <w:jc w:val="both"/>
      </w:pPr>
      <w:r>
        <w:t xml:space="preserve">[часть 1 статьи 67 </w:t>
      </w:r>
      <w:hyperlink r:id="rId1553">
        <w:r>
          <w:rPr>
            <w:color w:val="0000FF"/>
          </w:rPr>
          <w:t>Федерального закона</w:t>
        </w:r>
      </w:hyperlink>
      <w:r>
        <w:t xml:space="preserve"> от 10 января 2002 г. N 7-ФЗ "Об охране окружающей среды"]</w:t>
      </w:r>
    </w:p>
    <w:p w14:paraId="0DAAA49A" w14:textId="77777777" w:rsidR="008D6EE1" w:rsidRDefault="008D6EE1">
      <w:pPr>
        <w:pStyle w:val="ConsPlusNormal"/>
        <w:spacing w:before="220"/>
        <w:ind w:firstLine="540"/>
        <w:jc w:val="both"/>
      </w:pPr>
      <w:r>
        <w:t xml:space="preserve">Примечание. Юридические лица и индивидуальные предприниматели, осуществляющие хозяйственную и (или) иную деятельность на объектах I, II и III категорий, разрабатывают и </w:t>
      </w:r>
      <w:r>
        <w:lastRenderedPageBreak/>
        <w:t>утверждают программу производственного экологического контроля, осуществляют производственный экологический контроль в соответствии с установленными требованиями, документируют информацию и хранят данные, полученные по результатам осуществления производственного экологического контроля.</w:t>
      </w:r>
    </w:p>
    <w:p w14:paraId="66796011" w14:textId="77777777" w:rsidR="008D6EE1" w:rsidRDefault="008D6EE1">
      <w:pPr>
        <w:pStyle w:val="ConsPlusNormal"/>
        <w:spacing w:before="220"/>
        <w:ind w:firstLine="540"/>
        <w:jc w:val="both"/>
      </w:pPr>
      <w:r>
        <w:t xml:space="preserve">[часть 2 статьи 67 </w:t>
      </w:r>
      <w:hyperlink r:id="rId1554">
        <w:r>
          <w:rPr>
            <w:color w:val="0000FF"/>
          </w:rPr>
          <w:t>Федерального закона</w:t>
        </w:r>
      </w:hyperlink>
      <w:r>
        <w:t xml:space="preserve"> от 10 января 2002 г. N 7-ФЗ "Об охране окружающей среды"]</w:t>
      </w:r>
    </w:p>
    <w:p w14:paraId="59675363" w14:textId="77777777" w:rsidR="008D6EE1" w:rsidRDefault="008D6EE1">
      <w:pPr>
        <w:pStyle w:val="ConsPlusNormal"/>
        <w:spacing w:before="220"/>
        <w:ind w:firstLine="540"/>
        <w:jc w:val="both"/>
      </w:pPr>
      <w:r>
        <w:rPr>
          <w:b/>
        </w:rPr>
        <w:t>19.33. Производственный эколого-аналитический (инструментальный) контроль;</w:t>
      </w:r>
      <w:r>
        <w:t xml:space="preserve"> ПЭАК</w:t>
      </w:r>
    </w:p>
    <w:p w14:paraId="6BF6F200" w14:textId="77777777" w:rsidR="008D6EE1" w:rsidRDefault="008D6EE1">
      <w:pPr>
        <w:pStyle w:val="ConsPlusNormal"/>
        <w:spacing w:before="220"/>
        <w:ind w:firstLine="540"/>
        <w:jc w:val="both"/>
      </w:pPr>
      <w:r>
        <w:t xml:space="preserve">Составная часть производственного экологического контроля, предусматривающая получение данных о количественном и качественном содержании веществ и показателей с применением методов аналитической химии, физических измерений, санитарно-биологических методов, биотестирования, </w:t>
      </w:r>
      <w:proofErr w:type="spellStart"/>
      <w:r>
        <w:t>биоиндикации</w:t>
      </w:r>
      <w:proofErr w:type="spellEnd"/>
      <w:r>
        <w:t xml:space="preserve"> и других методов для контроля соблюдения установленных для организации нормативов допустимого воздействия на окружающую среду.</w:t>
      </w:r>
    </w:p>
    <w:p w14:paraId="7BAEDF8F" w14:textId="77777777" w:rsidR="008D6EE1" w:rsidRDefault="008D6EE1">
      <w:pPr>
        <w:pStyle w:val="ConsPlusNormal"/>
        <w:spacing w:before="220"/>
        <w:ind w:firstLine="540"/>
        <w:jc w:val="both"/>
      </w:pPr>
      <w:r>
        <w:t xml:space="preserve">[пункт 3.3 </w:t>
      </w:r>
      <w:hyperlink r:id="rId1555">
        <w:r>
          <w:rPr>
            <w:color w:val="0000FF"/>
          </w:rPr>
          <w:t>СТО РЖД 16.002-2020</w:t>
        </w:r>
      </w:hyperlink>
      <w:r>
        <w:t xml:space="preserve"> "Система управления охраной окружающей среды в ОАО "РЖД". Производственный экологический контроль. Общие положения"]</w:t>
      </w:r>
    </w:p>
    <w:p w14:paraId="7EC37100" w14:textId="77777777" w:rsidR="008D6EE1" w:rsidRDefault="008D6EE1">
      <w:pPr>
        <w:pStyle w:val="ConsPlusNormal"/>
        <w:spacing w:before="220"/>
        <w:ind w:firstLine="540"/>
        <w:jc w:val="both"/>
      </w:pPr>
      <w:r>
        <w:rPr>
          <w:b/>
        </w:rPr>
        <w:t>19.34. Инспекционная проверка</w:t>
      </w:r>
    </w:p>
    <w:p w14:paraId="2AD2F72D" w14:textId="77777777" w:rsidR="008D6EE1" w:rsidRDefault="008D6EE1">
      <w:pPr>
        <w:pStyle w:val="ConsPlusNormal"/>
        <w:spacing w:before="220"/>
        <w:ind w:firstLine="540"/>
        <w:jc w:val="both"/>
      </w:pPr>
      <w:r>
        <w:t>Действия должностных лиц организации, осуществляющих производственный экологический контроль, направленные на выявление и устранение нарушений природоохранных требований, контроль выполнения мероприятий по охране окружающей среды, рациональному использованию и восстановлению природных ресурсов.</w:t>
      </w:r>
    </w:p>
    <w:p w14:paraId="7A613BA8" w14:textId="77777777" w:rsidR="008D6EE1" w:rsidRDefault="008D6EE1">
      <w:pPr>
        <w:pStyle w:val="ConsPlusNormal"/>
        <w:spacing w:before="220"/>
        <w:ind w:firstLine="540"/>
        <w:jc w:val="both"/>
      </w:pPr>
      <w:r>
        <w:t xml:space="preserve">[пункт 3.8 </w:t>
      </w:r>
      <w:hyperlink r:id="rId1556">
        <w:r>
          <w:rPr>
            <w:color w:val="0000FF"/>
          </w:rPr>
          <w:t>СТО РЖД 16.004-2023</w:t>
        </w:r>
      </w:hyperlink>
      <w:r>
        <w:t xml:space="preserve"> Система управления охраной окружающей среды в ОАО "РЖД". Правила организации и проведения внутренних аудитов и инспекционных проверок]</w:t>
      </w:r>
    </w:p>
    <w:p w14:paraId="7F3A92B7" w14:textId="77777777" w:rsidR="008D6EE1" w:rsidRDefault="008D6EE1">
      <w:pPr>
        <w:pStyle w:val="ConsPlusNormal"/>
        <w:jc w:val="both"/>
      </w:pPr>
    </w:p>
    <w:p w14:paraId="051B6BE6" w14:textId="77777777" w:rsidR="008D6EE1" w:rsidRDefault="008D6EE1">
      <w:pPr>
        <w:pStyle w:val="ConsPlusNormal"/>
        <w:jc w:val="center"/>
        <w:outlineLvl w:val="2"/>
      </w:pPr>
      <w:r>
        <w:rPr>
          <w:b/>
        </w:rPr>
        <w:t>20. Пожарная безопасность на железнодорожном транспорте</w:t>
      </w:r>
    </w:p>
    <w:p w14:paraId="0806FBF3" w14:textId="77777777" w:rsidR="008D6EE1" w:rsidRDefault="008D6EE1">
      <w:pPr>
        <w:pStyle w:val="ConsPlusNormal"/>
        <w:jc w:val="both"/>
      </w:pPr>
    </w:p>
    <w:p w14:paraId="0EFC3EE5" w14:textId="77777777" w:rsidR="008D6EE1" w:rsidRDefault="008D6EE1">
      <w:pPr>
        <w:pStyle w:val="ConsPlusNormal"/>
        <w:ind w:firstLine="540"/>
        <w:jc w:val="both"/>
      </w:pPr>
      <w:r>
        <w:rPr>
          <w:b/>
        </w:rPr>
        <w:t>20.1. Пожар</w:t>
      </w:r>
    </w:p>
    <w:p w14:paraId="7E0591B5" w14:textId="77777777" w:rsidR="008D6EE1" w:rsidRDefault="008D6EE1">
      <w:pPr>
        <w:pStyle w:val="ConsPlusNormal"/>
        <w:spacing w:before="220"/>
        <w:ind w:firstLine="540"/>
        <w:jc w:val="both"/>
      </w:pPr>
      <w:r>
        <w:t>Неконтролируемое горение, причиняющее материальный ущерб, вред жизни и здоровью граждан, интересам общества и государства.</w:t>
      </w:r>
    </w:p>
    <w:p w14:paraId="36B3C7A3" w14:textId="77777777" w:rsidR="008D6EE1" w:rsidRDefault="008D6EE1">
      <w:pPr>
        <w:pStyle w:val="ConsPlusNormal"/>
        <w:spacing w:before="220"/>
        <w:ind w:firstLine="540"/>
        <w:jc w:val="both"/>
      </w:pPr>
      <w:r>
        <w:t xml:space="preserve">[абзац 3 статьи 1 </w:t>
      </w:r>
      <w:hyperlink r:id="rId1557">
        <w:r>
          <w:rPr>
            <w:color w:val="0000FF"/>
          </w:rPr>
          <w:t>Федерального закона</w:t>
        </w:r>
      </w:hyperlink>
      <w:r>
        <w:t xml:space="preserve"> от 21 декабря 1994 г. N 69-ФЗ "О пожарной безопасности"]</w:t>
      </w:r>
    </w:p>
    <w:p w14:paraId="29FE8DDC" w14:textId="77777777" w:rsidR="008D6EE1" w:rsidRDefault="008D6EE1">
      <w:pPr>
        <w:pStyle w:val="ConsPlusNormal"/>
        <w:spacing w:before="220"/>
        <w:ind w:firstLine="540"/>
        <w:jc w:val="both"/>
      </w:pPr>
      <w:r>
        <w:rPr>
          <w:b/>
        </w:rPr>
        <w:t>20.2. Пожарная опасность</w:t>
      </w:r>
    </w:p>
    <w:p w14:paraId="2594FC01" w14:textId="77777777" w:rsidR="008D6EE1" w:rsidRDefault="008D6EE1">
      <w:pPr>
        <w:pStyle w:val="ConsPlusNormal"/>
        <w:spacing w:before="220"/>
        <w:ind w:firstLine="540"/>
        <w:jc w:val="both"/>
      </w:pPr>
      <w:r>
        <w:t>Возможность возникновения и/или развития пожара.</w:t>
      </w:r>
    </w:p>
    <w:p w14:paraId="5F9465FD" w14:textId="77777777" w:rsidR="008D6EE1" w:rsidRDefault="008D6EE1">
      <w:pPr>
        <w:pStyle w:val="ConsPlusNormal"/>
        <w:spacing w:before="220"/>
        <w:ind w:firstLine="540"/>
        <w:jc w:val="both"/>
      </w:pPr>
      <w:r>
        <w:t xml:space="preserve">[статья 20 </w:t>
      </w:r>
      <w:hyperlink r:id="rId1558">
        <w:r>
          <w:rPr>
            <w:color w:val="0000FF"/>
          </w:rPr>
          <w:t>ГОСТ 12.1.033-81</w:t>
        </w:r>
      </w:hyperlink>
      <w:r>
        <w:t xml:space="preserve"> Система стандартов безопасности труда. Пожарная безопасность. Термины и определения]</w:t>
      </w:r>
    </w:p>
    <w:p w14:paraId="5B197A84" w14:textId="77777777" w:rsidR="008D6EE1" w:rsidRDefault="008D6EE1">
      <w:pPr>
        <w:pStyle w:val="ConsPlusNormal"/>
        <w:spacing w:before="220"/>
        <w:ind w:firstLine="540"/>
        <w:jc w:val="both"/>
      </w:pPr>
      <w:r>
        <w:rPr>
          <w:b/>
        </w:rPr>
        <w:t>20.3. Пожарный риск</w:t>
      </w:r>
    </w:p>
    <w:p w14:paraId="7B7E1176" w14:textId="77777777" w:rsidR="008D6EE1" w:rsidRDefault="008D6EE1">
      <w:pPr>
        <w:pStyle w:val="ConsPlusNormal"/>
        <w:spacing w:before="220"/>
        <w:ind w:firstLine="540"/>
        <w:jc w:val="both"/>
      </w:pPr>
      <w:r>
        <w:t>Мера возможности реализации пожарной опасности объекта защиты и ее последствий для людей и материальных ценностей.</w:t>
      </w:r>
    </w:p>
    <w:p w14:paraId="2E70D135" w14:textId="77777777" w:rsidR="008D6EE1" w:rsidRDefault="008D6EE1">
      <w:pPr>
        <w:pStyle w:val="ConsPlusNormal"/>
        <w:spacing w:before="220"/>
        <w:ind w:firstLine="540"/>
        <w:jc w:val="both"/>
      </w:pPr>
      <w:r>
        <w:t xml:space="preserve">[пункт 3.1.7 </w:t>
      </w:r>
      <w:hyperlink r:id="rId1559">
        <w:r>
          <w:rPr>
            <w:color w:val="0000FF"/>
          </w:rPr>
          <w:t>СТО РЖД 1.15.009-2013</w:t>
        </w:r>
      </w:hyperlink>
      <w:r>
        <w:t xml:space="preserve"> Система управления пожарной безопасностью в ОАО "РЖД". Основные положения]</w:t>
      </w:r>
    </w:p>
    <w:p w14:paraId="3916A31D" w14:textId="77777777" w:rsidR="008D6EE1" w:rsidRDefault="008D6EE1">
      <w:pPr>
        <w:pStyle w:val="ConsPlusNormal"/>
        <w:spacing w:before="220"/>
        <w:ind w:firstLine="540"/>
        <w:jc w:val="both"/>
      </w:pPr>
      <w:r>
        <w:rPr>
          <w:b/>
        </w:rPr>
        <w:t>20.4. Пожарная безопасность</w:t>
      </w:r>
    </w:p>
    <w:p w14:paraId="347C669A" w14:textId="77777777" w:rsidR="008D6EE1" w:rsidRDefault="008D6EE1">
      <w:pPr>
        <w:pStyle w:val="ConsPlusNormal"/>
        <w:spacing w:before="220"/>
        <w:ind w:firstLine="540"/>
        <w:jc w:val="both"/>
      </w:pPr>
      <w:r>
        <w:t>Состояние защищенности личности, имущества, общества и государства от пожаров.</w:t>
      </w:r>
    </w:p>
    <w:p w14:paraId="2378FE55" w14:textId="77777777" w:rsidR="008D6EE1" w:rsidRDefault="008D6EE1">
      <w:pPr>
        <w:pStyle w:val="ConsPlusNormal"/>
        <w:spacing w:before="220"/>
        <w:ind w:firstLine="540"/>
        <w:jc w:val="both"/>
      </w:pPr>
      <w:r>
        <w:lastRenderedPageBreak/>
        <w:t xml:space="preserve">[абзац 2 статьи 1 </w:t>
      </w:r>
      <w:hyperlink r:id="rId1560">
        <w:r>
          <w:rPr>
            <w:color w:val="0000FF"/>
          </w:rPr>
          <w:t>Федерального закона</w:t>
        </w:r>
      </w:hyperlink>
      <w:r>
        <w:t xml:space="preserve"> от 21 декабря 1994 г. N 69-ФЗ "О пожарной безопасности"]</w:t>
      </w:r>
    </w:p>
    <w:p w14:paraId="73C1DB4B" w14:textId="77777777" w:rsidR="008D6EE1" w:rsidRDefault="008D6EE1">
      <w:pPr>
        <w:pStyle w:val="ConsPlusNormal"/>
        <w:spacing w:before="220"/>
        <w:ind w:firstLine="540"/>
        <w:jc w:val="both"/>
      </w:pPr>
      <w:r>
        <w:rPr>
          <w:b/>
        </w:rPr>
        <w:t>20.5. Объект защиты ОАО "РЖД"</w:t>
      </w:r>
      <w:r>
        <w:t xml:space="preserve"> &lt;пожарная безопасность&gt;</w:t>
      </w:r>
    </w:p>
    <w:p w14:paraId="6F06B2F8" w14:textId="77777777" w:rsidR="008D6EE1" w:rsidRDefault="008D6EE1">
      <w:pPr>
        <w:pStyle w:val="ConsPlusNormal"/>
        <w:spacing w:before="220"/>
        <w:ind w:firstLine="540"/>
        <w:jc w:val="both"/>
      </w:pPr>
      <w:r>
        <w:t>Здания, сооружения, железнодорожный подвижной состав и иное имущество филиалов и структурных подразделений ОАО "РЖД", к которым установлены или должны быть установлены требования пожарной безопасности для предотвращения пожара и защиты людей при пожаре.</w:t>
      </w:r>
    </w:p>
    <w:p w14:paraId="6F0CD57E" w14:textId="77777777" w:rsidR="008D6EE1" w:rsidRDefault="008D6EE1">
      <w:pPr>
        <w:pStyle w:val="ConsPlusNormal"/>
        <w:spacing w:before="220"/>
        <w:ind w:firstLine="540"/>
        <w:jc w:val="both"/>
      </w:pPr>
      <w:r>
        <w:t xml:space="preserve">[пункт 3.1.4 </w:t>
      </w:r>
      <w:hyperlink r:id="rId1561">
        <w:r>
          <w:rPr>
            <w:color w:val="0000FF"/>
          </w:rPr>
          <w:t>СТО РЖД 1.15.009-2013</w:t>
        </w:r>
      </w:hyperlink>
      <w:r>
        <w:t xml:space="preserve"> Система управления пожарной безопасностью в ОАО "РЖД". Основные положения]</w:t>
      </w:r>
    </w:p>
    <w:p w14:paraId="5A673749" w14:textId="77777777" w:rsidR="008D6EE1" w:rsidRDefault="008D6EE1">
      <w:pPr>
        <w:pStyle w:val="ConsPlusNormal"/>
        <w:spacing w:before="220"/>
        <w:ind w:firstLine="540"/>
        <w:jc w:val="both"/>
      </w:pPr>
      <w:r>
        <w:rPr>
          <w:b/>
        </w:rPr>
        <w:t>20.6. Пожарная безопасность объекта защиты</w:t>
      </w:r>
    </w:p>
    <w:p w14:paraId="44C0D6BE" w14:textId="77777777" w:rsidR="008D6EE1" w:rsidRDefault="008D6EE1">
      <w:pPr>
        <w:pStyle w:val="ConsPlusNormal"/>
        <w:spacing w:before="220"/>
        <w:ind w:firstLine="540"/>
        <w:jc w:val="both"/>
      </w:pPr>
      <w:r>
        <w:t>Состояние объекта защиты, характеризуемое возможностью предотвращения возникновения и развития пожара, а также воздействия на людей и имущество опасных факторов пожара.</w:t>
      </w:r>
    </w:p>
    <w:p w14:paraId="34FB0E17" w14:textId="77777777" w:rsidR="008D6EE1" w:rsidRDefault="008D6EE1">
      <w:pPr>
        <w:pStyle w:val="ConsPlusNormal"/>
        <w:spacing w:before="220"/>
        <w:ind w:firstLine="540"/>
        <w:jc w:val="both"/>
      </w:pPr>
      <w:r>
        <w:t xml:space="preserve">[пункт 3.1.6 </w:t>
      </w:r>
      <w:hyperlink r:id="rId1562">
        <w:r>
          <w:rPr>
            <w:color w:val="0000FF"/>
          </w:rPr>
          <w:t>СТО РЖД 1.15.009-2013</w:t>
        </w:r>
      </w:hyperlink>
      <w:r>
        <w:t xml:space="preserve"> Система управления пожарной безопасностью в ОАО "РЖД". Основные положения]</w:t>
      </w:r>
    </w:p>
    <w:p w14:paraId="1E5864BF" w14:textId="77777777" w:rsidR="008D6EE1" w:rsidRDefault="008D6EE1">
      <w:pPr>
        <w:pStyle w:val="ConsPlusNormal"/>
        <w:spacing w:before="220"/>
        <w:ind w:firstLine="540"/>
        <w:jc w:val="both"/>
      </w:pPr>
      <w:r>
        <w:rPr>
          <w:b/>
        </w:rPr>
        <w:t>20.7. Система управления пожарной безопасностью в ОАО "РЖД"</w:t>
      </w:r>
    </w:p>
    <w:p w14:paraId="401DA570" w14:textId="77777777" w:rsidR="008D6EE1" w:rsidRDefault="008D6EE1">
      <w:pPr>
        <w:pStyle w:val="ConsPlusNormal"/>
        <w:spacing w:before="220"/>
        <w:ind w:firstLine="540"/>
        <w:jc w:val="both"/>
      </w:pPr>
      <w:r>
        <w:t>Комплекс взаимосвязанных и взаимодействующих между собой элементов, устанавливающих требования по обеспечению пожарной безопасности объектов защиты.</w:t>
      </w:r>
    </w:p>
    <w:p w14:paraId="4C60A06A" w14:textId="77777777" w:rsidR="008D6EE1" w:rsidRDefault="008D6EE1">
      <w:pPr>
        <w:pStyle w:val="ConsPlusNormal"/>
        <w:spacing w:before="220"/>
        <w:ind w:firstLine="540"/>
        <w:jc w:val="both"/>
      </w:pPr>
      <w:r>
        <w:t xml:space="preserve">[пункт 3.1.9 </w:t>
      </w:r>
      <w:hyperlink r:id="rId1563">
        <w:r>
          <w:rPr>
            <w:color w:val="0000FF"/>
          </w:rPr>
          <w:t>СТО РЖД 1.15.009-2013</w:t>
        </w:r>
      </w:hyperlink>
      <w:r>
        <w:t xml:space="preserve"> Система управления пожарной безопасностью в ОАО "РЖД". Основные положения]</w:t>
      </w:r>
    </w:p>
    <w:p w14:paraId="31F6DD79" w14:textId="77777777" w:rsidR="008D6EE1" w:rsidRDefault="008D6EE1">
      <w:pPr>
        <w:pStyle w:val="ConsPlusNormal"/>
        <w:spacing w:before="220"/>
        <w:ind w:firstLine="540"/>
        <w:jc w:val="both"/>
      </w:pPr>
      <w:r>
        <w:rPr>
          <w:b/>
        </w:rPr>
        <w:t>20.8. Декларация пожарной безопасности</w:t>
      </w:r>
    </w:p>
    <w:p w14:paraId="669B3210" w14:textId="77777777" w:rsidR="008D6EE1" w:rsidRDefault="008D6EE1">
      <w:pPr>
        <w:pStyle w:val="ConsPlusNormal"/>
        <w:spacing w:before="220"/>
        <w:ind w:firstLine="540"/>
        <w:jc w:val="both"/>
      </w:pPr>
      <w:r>
        <w:t>Форма оценки соответствия, содержащая информацию о мерах пожарной безопасности, направленных на обеспечение на объекте защиты нормативного значения пожарного риска.</w:t>
      </w:r>
    </w:p>
    <w:p w14:paraId="6ADC781C" w14:textId="77777777" w:rsidR="008D6EE1" w:rsidRDefault="008D6EE1">
      <w:pPr>
        <w:pStyle w:val="ConsPlusNormal"/>
        <w:spacing w:before="220"/>
        <w:ind w:firstLine="540"/>
        <w:jc w:val="both"/>
      </w:pPr>
      <w:r>
        <w:t xml:space="preserve">[пункт 3.1.2 </w:t>
      </w:r>
      <w:hyperlink r:id="rId1564">
        <w:r>
          <w:rPr>
            <w:color w:val="0000FF"/>
          </w:rPr>
          <w:t>СТО РЖД 1.15.009-2013</w:t>
        </w:r>
      </w:hyperlink>
      <w:r>
        <w:t xml:space="preserve"> Система управления пожарной безопасностью в ОАО "РЖД". Основные положения]</w:t>
      </w:r>
    </w:p>
    <w:p w14:paraId="26F8C462" w14:textId="77777777" w:rsidR="008D6EE1" w:rsidRDefault="008D6EE1">
      <w:pPr>
        <w:pStyle w:val="ConsPlusNormal"/>
        <w:spacing w:before="220"/>
        <w:ind w:firstLine="540"/>
        <w:jc w:val="both"/>
      </w:pPr>
      <w:r>
        <w:rPr>
          <w:b/>
        </w:rPr>
        <w:t>20.9. [независимая оценка пожарного риска, аудит пожарной безопасности]</w:t>
      </w:r>
    </w:p>
    <w:p w14:paraId="3092A0F8" w14:textId="77777777" w:rsidR="008D6EE1" w:rsidRDefault="008D6EE1">
      <w:pPr>
        <w:pStyle w:val="ConsPlusNormal"/>
        <w:spacing w:before="220"/>
        <w:ind w:firstLine="540"/>
        <w:jc w:val="both"/>
      </w:pPr>
      <w:r>
        <w:t>1. Оценка соответствия объекта защиты требованиям пожарной безопасности и проверка соблюдения организациями и гражданами противопожарного режима, проводимые не заинтересованным в результатах оценки или проверки экспертом в области оценки пожарного риска.</w:t>
      </w:r>
    </w:p>
    <w:p w14:paraId="04361ADF" w14:textId="77777777" w:rsidR="008D6EE1" w:rsidRDefault="008D6EE1">
      <w:pPr>
        <w:pStyle w:val="ConsPlusNormal"/>
        <w:spacing w:before="220"/>
        <w:ind w:firstLine="540"/>
        <w:jc w:val="both"/>
      </w:pPr>
      <w:r>
        <w:t xml:space="preserve">[абзац 25 статьи 1 </w:t>
      </w:r>
      <w:hyperlink r:id="rId1565">
        <w:r>
          <w:rPr>
            <w:color w:val="0000FF"/>
          </w:rPr>
          <w:t>Федерального закона</w:t>
        </w:r>
      </w:hyperlink>
      <w:r>
        <w:t xml:space="preserve"> от 21 декабря 1994 г. N 69-ФЗ "О пожарной безопасности"]</w:t>
      </w:r>
    </w:p>
    <w:p w14:paraId="2AB18925" w14:textId="77777777" w:rsidR="008D6EE1" w:rsidRDefault="008D6EE1">
      <w:pPr>
        <w:pStyle w:val="ConsPlusNormal"/>
        <w:spacing w:before="220"/>
        <w:ind w:firstLine="540"/>
        <w:jc w:val="both"/>
      </w:pPr>
      <w:r>
        <w:t>2. Независимая оценка соответствия объектов защиты установленным требованиям пожарной безопасности, которую проводят на основании договора между собственником объекта защиты и экспертной организацией, получившей аккредитацию в установленном законом порядке.</w:t>
      </w:r>
    </w:p>
    <w:p w14:paraId="77E729C1" w14:textId="77777777" w:rsidR="008D6EE1" w:rsidRDefault="008D6EE1">
      <w:pPr>
        <w:pStyle w:val="ConsPlusNormal"/>
        <w:spacing w:before="220"/>
        <w:ind w:firstLine="540"/>
        <w:jc w:val="both"/>
      </w:pPr>
      <w:r>
        <w:t xml:space="preserve">[пункт 3.1.1 </w:t>
      </w:r>
      <w:hyperlink r:id="rId1566">
        <w:r>
          <w:rPr>
            <w:color w:val="0000FF"/>
          </w:rPr>
          <w:t>СТО РЖД 1.15.009-2013</w:t>
        </w:r>
      </w:hyperlink>
      <w:r>
        <w:t xml:space="preserve"> Система управления пожарной безопасностью в ОАО "РЖД". Основные положения]</w:t>
      </w:r>
    </w:p>
    <w:p w14:paraId="7A39BEBB" w14:textId="77777777" w:rsidR="008D6EE1" w:rsidRDefault="008D6EE1">
      <w:pPr>
        <w:pStyle w:val="ConsPlusNormal"/>
        <w:spacing w:before="220"/>
        <w:ind w:firstLine="540"/>
        <w:jc w:val="both"/>
      </w:pPr>
      <w:r>
        <w:rPr>
          <w:b/>
        </w:rPr>
        <w:t>20.10. Система пожарной сигнализации</w:t>
      </w:r>
    </w:p>
    <w:p w14:paraId="14570240" w14:textId="77777777" w:rsidR="008D6EE1" w:rsidRDefault="008D6EE1">
      <w:pPr>
        <w:pStyle w:val="ConsPlusNormal"/>
        <w:spacing w:before="220"/>
        <w:ind w:firstLine="540"/>
        <w:jc w:val="both"/>
      </w:pPr>
      <w:r>
        <w:t xml:space="preserve">Совокупность взаимодействующих технических средств, предназначенных для обнаружения пожара, формирования, сбора, обработки, регистрации и выдачи в заданном виде сигналов о </w:t>
      </w:r>
      <w:r>
        <w:lastRenderedPageBreak/>
        <w:t>пожаре, режимах работы системы, другой информации и выдачи (при необходимости) инициирующих сигналов на управление техническими средствами противопожарной защиты, технологическим, электротехническим и другим оборудованием.</w:t>
      </w:r>
    </w:p>
    <w:p w14:paraId="68FDFD88" w14:textId="77777777" w:rsidR="008D6EE1" w:rsidRDefault="008D6EE1">
      <w:pPr>
        <w:pStyle w:val="ConsPlusNormal"/>
        <w:spacing w:before="220"/>
        <w:ind w:firstLine="540"/>
        <w:jc w:val="both"/>
      </w:pPr>
      <w:r>
        <w:t xml:space="preserve">[пункт 3.26 </w:t>
      </w:r>
      <w:hyperlink r:id="rId1567">
        <w:r>
          <w:rPr>
            <w:color w:val="0000FF"/>
          </w:rPr>
          <w:t>СП 484.1311500.2020</w:t>
        </w:r>
      </w:hyperlink>
      <w:r>
        <w:t xml:space="preserve"> Системы противопожарной защиты. Системы пожарной сигнализации и автоматизация систем противопожарной защиты. Нормы и правила проектирования]</w:t>
      </w:r>
    </w:p>
    <w:p w14:paraId="72F431A8" w14:textId="77777777" w:rsidR="008D6EE1" w:rsidRDefault="008D6EE1">
      <w:pPr>
        <w:pStyle w:val="ConsPlusNormal"/>
        <w:spacing w:before="220"/>
        <w:ind w:firstLine="540"/>
        <w:jc w:val="both"/>
      </w:pPr>
      <w:r>
        <w:rPr>
          <w:b/>
        </w:rPr>
        <w:t>20.11. Система оповещения и управления эвакуацией людей при пожаре;</w:t>
      </w:r>
      <w:r>
        <w:t xml:space="preserve"> СОУЭ</w:t>
      </w:r>
    </w:p>
    <w:p w14:paraId="1D21DF69" w14:textId="77777777" w:rsidR="008D6EE1" w:rsidRDefault="008D6EE1">
      <w:pPr>
        <w:pStyle w:val="ConsPlusNormal"/>
        <w:spacing w:before="220"/>
        <w:ind w:firstLine="540"/>
        <w:jc w:val="both"/>
      </w:pPr>
      <w:r>
        <w:t>Совокупность технических средств, предназначенных для информирования людей о возникновении пожара, необходимости эвакуироваться, путях и очередности эвакуации.</w:t>
      </w:r>
    </w:p>
    <w:p w14:paraId="37848FD8" w14:textId="77777777" w:rsidR="008D6EE1" w:rsidRDefault="008D6EE1">
      <w:pPr>
        <w:pStyle w:val="ConsPlusNormal"/>
        <w:spacing w:before="220"/>
        <w:ind w:firstLine="540"/>
        <w:jc w:val="both"/>
      </w:pPr>
      <w:r>
        <w:t xml:space="preserve">[пункт 3.23 </w:t>
      </w:r>
      <w:hyperlink r:id="rId1568">
        <w:r>
          <w:rPr>
            <w:color w:val="0000FF"/>
          </w:rPr>
          <w:t>ГОСТ Р 59639-2021</w:t>
        </w:r>
      </w:hyperlink>
      <w:r>
        <w:t xml:space="preserve"> Системы оповещения и управления эвакуацией людей при пожаре. Руководство по проектированию, монтажу, техническому обслуживанию и ремонту. Методы испытаний на работоспособность]</w:t>
      </w:r>
    </w:p>
    <w:p w14:paraId="738F1CFE" w14:textId="77777777" w:rsidR="008D6EE1" w:rsidRDefault="008D6EE1">
      <w:pPr>
        <w:pStyle w:val="ConsPlusNormal"/>
        <w:spacing w:before="220"/>
        <w:ind w:firstLine="540"/>
        <w:jc w:val="both"/>
      </w:pPr>
      <w:r>
        <w:rPr>
          <w:b/>
        </w:rPr>
        <w:t>20.12. Установка пожаротушения автоматическая</w:t>
      </w:r>
    </w:p>
    <w:p w14:paraId="54584012" w14:textId="77777777" w:rsidR="008D6EE1" w:rsidRDefault="008D6EE1">
      <w:pPr>
        <w:pStyle w:val="ConsPlusNormal"/>
        <w:spacing w:before="220"/>
        <w:ind w:firstLine="540"/>
        <w:jc w:val="both"/>
      </w:pPr>
      <w:r>
        <w:t>Установка пожаротушения, автоматически срабатывающая при превышении контролируемым фактором (факторами) пожара установленных пороговых значений в защищаемой зоне, а также обеспечивающая передачу сигнала о пожаре во внешние цепи.</w:t>
      </w:r>
    </w:p>
    <w:p w14:paraId="589EDFDC" w14:textId="77777777" w:rsidR="008D6EE1" w:rsidRDefault="008D6EE1">
      <w:pPr>
        <w:pStyle w:val="ConsPlusNormal"/>
        <w:spacing w:before="220"/>
        <w:ind w:firstLine="540"/>
        <w:jc w:val="both"/>
      </w:pPr>
      <w:r>
        <w:t xml:space="preserve">[пункт 3.86 </w:t>
      </w:r>
      <w:hyperlink r:id="rId1569">
        <w:r>
          <w:rPr>
            <w:color w:val="0000FF"/>
          </w:rPr>
          <w:t>СП 485.1311500.2020</w:t>
        </w:r>
      </w:hyperlink>
      <w:r>
        <w:t xml:space="preserve"> Системы противопожарной защиты. Установки пожаротушения автоматические. Нормы и правила проектирования]</w:t>
      </w:r>
    </w:p>
    <w:p w14:paraId="61FED549" w14:textId="77777777" w:rsidR="008D6EE1" w:rsidRDefault="008D6EE1">
      <w:pPr>
        <w:pStyle w:val="ConsPlusNormal"/>
        <w:spacing w:before="220"/>
        <w:ind w:firstLine="540"/>
        <w:jc w:val="both"/>
      </w:pPr>
      <w:r>
        <w:rPr>
          <w:b/>
        </w:rPr>
        <w:t>20.13. Обязательные требования пожарной безопасности</w:t>
      </w:r>
    </w:p>
    <w:p w14:paraId="08492D9C" w14:textId="77777777" w:rsidR="008D6EE1" w:rsidRDefault="008D6EE1">
      <w:pPr>
        <w:pStyle w:val="ConsPlusNormal"/>
        <w:spacing w:before="220"/>
        <w:ind w:firstLine="540"/>
        <w:jc w:val="both"/>
      </w:pPr>
      <w:r>
        <w:t>Специальные условия социального и (или) технического характера, установленные в целях обеспечения пожарной безопасности федеральными законами и иными нормативными правовыми актами Российской Федерации, а также нормативными документами по пожарной безопасности.</w:t>
      </w:r>
    </w:p>
    <w:p w14:paraId="7A677636" w14:textId="77777777" w:rsidR="008D6EE1" w:rsidRDefault="008D6EE1">
      <w:pPr>
        <w:pStyle w:val="ConsPlusNormal"/>
        <w:spacing w:before="220"/>
        <w:ind w:firstLine="540"/>
        <w:jc w:val="both"/>
      </w:pPr>
      <w:r>
        <w:t xml:space="preserve">[абзац 4 статьи 1 </w:t>
      </w:r>
      <w:hyperlink r:id="rId1570">
        <w:r>
          <w:rPr>
            <w:color w:val="0000FF"/>
          </w:rPr>
          <w:t>Федерального закона</w:t>
        </w:r>
      </w:hyperlink>
      <w:r>
        <w:t xml:space="preserve"> от 21 декабря 1994 г. N 69-ФЗ "О пожарной безопасности"]</w:t>
      </w:r>
    </w:p>
    <w:p w14:paraId="6E2EECD3" w14:textId="77777777" w:rsidR="008D6EE1" w:rsidRDefault="008D6EE1">
      <w:pPr>
        <w:pStyle w:val="ConsPlusNormal"/>
        <w:spacing w:before="220"/>
        <w:ind w:firstLine="540"/>
        <w:jc w:val="both"/>
      </w:pPr>
      <w:r>
        <w:rPr>
          <w:b/>
        </w:rPr>
        <w:t>20.14. Противопожарный режим</w:t>
      </w:r>
    </w:p>
    <w:p w14:paraId="19405A8F" w14:textId="77777777" w:rsidR="008D6EE1" w:rsidRDefault="008D6EE1">
      <w:pPr>
        <w:pStyle w:val="ConsPlusNormal"/>
        <w:spacing w:before="220"/>
        <w:ind w:firstLine="540"/>
        <w:jc w:val="both"/>
      </w:pPr>
      <w:r>
        <w:t>Совокупность установленных нормативными правовыми актами Российской Федерации, нормативными правовыми актами субъектов Российской Федерации и муниципальными правовыми актами по пожарной безопасности требований пожарной безопасности, определяющих правила поведения людей, порядок организации производства и (или) содержания территорий, земельных участков, зданий, сооружений, помещений организаций и других объектов защиты в целях обеспечения пожарной безопасности.</w:t>
      </w:r>
    </w:p>
    <w:p w14:paraId="54DED5D2" w14:textId="77777777" w:rsidR="008D6EE1" w:rsidRDefault="008D6EE1">
      <w:pPr>
        <w:pStyle w:val="ConsPlusNormal"/>
        <w:spacing w:before="220"/>
        <w:ind w:firstLine="540"/>
        <w:jc w:val="both"/>
      </w:pPr>
      <w:r>
        <w:t xml:space="preserve">[абзац 6 статьи 1 </w:t>
      </w:r>
      <w:hyperlink r:id="rId1571">
        <w:r>
          <w:rPr>
            <w:color w:val="0000FF"/>
          </w:rPr>
          <w:t>Федерального закона</w:t>
        </w:r>
      </w:hyperlink>
      <w:r>
        <w:t xml:space="preserve"> от 21 декабря 1994 г. N 69-ФЗ "О пожарной безопасности"]</w:t>
      </w:r>
    </w:p>
    <w:p w14:paraId="03BDCA23" w14:textId="77777777" w:rsidR="008D6EE1" w:rsidRDefault="008D6EE1">
      <w:pPr>
        <w:pStyle w:val="ConsPlusNormal"/>
        <w:spacing w:before="220"/>
        <w:ind w:firstLine="540"/>
        <w:jc w:val="both"/>
      </w:pPr>
      <w:r>
        <w:rPr>
          <w:b/>
        </w:rPr>
        <w:t>20.15. Особый противопожарный режим</w:t>
      </w:r>
    </w:p>
    <w:p w14:paraId="230042F6" w14:textId="77777777" w:rsidR="008D6EE1" w:rsidRDefault="008D6EE1">
      <w:pPr>
        <w:pStyle w:val="ConsPlusNormal"/>
        <w:spacing w:before="220"/>
        <w:ind w:firstLine="540"/>
        <w:jc w:val="both"/>
      </w:pPr>
      <w:r>
        <w:t>Дополнительные требования пожарной безопасности, устанавливаемые органами государственной власти или органами местного самоуправления в случае повышения пожарной опасности на соответствующих территориях</w:t>
      </w:r>
    </w:p>
    <w:p w14:paraId="5C158B37" w14:textId="77777777" w:rsidR="008D6EE1" w:rsidRDefault="008D6EE1">
      <w:pPr>
        <w:pStyle w:val="ConsPlusNormal"/>
        <w:spacing w:before="220"/>
        <w:ind w:firstLine="540"/>
        <w:jc w:val="both"/>
      </w:pPr>
      <w:r>
        <w:t xml:space="preserve">[абзац 17 статьи 1 </w:t>
      </w:r>
      <w:hyperlink r:id="rId1572">
        <w:r>
          <w:rPr>
            <w:color w:val="0000FF"/>
          </w:rPr>
          <w:t>Федерального закона</w:t>
        </w:r>
      </w:hyperlink>
      <w:r>
        <w:t xml:space="preserve"> от 21 декабря 1994 г. N 69-ФЗ "О пожарной безопасности"]</w:t>
      </w:r>
    </w:p>
    <w:p w14:paraId="418AB17F" w14:textId="77777777" w:rsidR="008D6EE1" w:rsidRDefault="008D6EE1">
      <w:pPr>
        <w:pStyle w:val="ConsPlusNormal"/>
        <w:spacing w:before="220"/>
        <w:ind w:firstLine="540"/>
        <w:jc w:val="both"/>
      </w:pPr>
      <w:r>
        <w:rPr>
          <w:b/>
        </w:rPr>
        <w:lastRenderedPageBreak/>
        <w:t>20.16. Нарушение требований пожарной безопасности</w:t>
      </w:r>
    </w:p>
    <w:p w14:paraId="00C819ED" w14:textId="77777777" w:rsidR="008D6EE1" w:rsidRDefault="008D6EE1">
      <w:pPr>
        <w:pStyle w:val="ConsPlusNormal"/>
        <w:spacing w:before="220"/>
        <w:ind w:firstLine="540"/>
        <w:jc w:val="both"/>
      </w:pPr>
      <w:r>
        <w:t>Невыполнение или ненадлежащее выполнение требований пожарной безопасности.</w:t>
      </w:r>
    </w:p>
    <w:p w14:paraId="179742D6" w14:textId="77777777" w:rsidR="008D6EE1" w:rsidRDefault="008D6EE1">
      <w:pPr>
        <w:pStyle w:val="ConsPlusNormal"/>
        <w:spacing w:before="220"/>
        <w:ind w:firstLine="540"/>
        <w:jc w:val="both"/>
      </w:pPr>
      <w:r>
        <w:t xml:space="preserve">[абзац 5 статьи 1 </w:t>
      </w:r>
      <w:hyperlink r:id="rId1573">
        <w:r>
          <w:rPr>
            <w:color w:val="0000FF"/>
          </w:rPr>
          <w:t>Федерального закона</w:t>
        </w:r>
      </w:hyperlink>
      <w:r>
        <w:t xml:space="preserve"> от 21 декабря 1994 г. N 69-ФЗ "О пожарной безопасности"]</w:t>
      </w:r>
    </w:p>
    <w:p w14:paraId="20EBC5E4" w14:textId="77777777" w:rsidR="008D6EE1" w:rsidRDefault="008D6EE1">
      <w:pPr>
        <w:pStyle w:val="ConsPlusNormal"/>
        <w:spacing w:before="220"/>
        <w:ind w:firstLine="540"/>
        <w:jc w:val="both"/>
      </w:pPr>
      <w:r>
        <w:rPr>
          <w:b/>
        </w:rPr>
        <w:t>20.17. Меры пожарной безопасности</w:t>
      </w:r>
    </w:p>
    <w:p w14:paraId="10137903" w14:textId="77777777" w:rsidR="008D6EE1" w:rsidRDefault="008D6EE1">
      <w:pPr>
        <w:pStyle w:val="ConsPlusNormal"/>
        <w:spacing w:before="220"/>
        <w:ind w:firstLine="540"/>
        <w:jc w:val="both"/>
      </w:pPr>
      <w:r>
        <w:t>Действия по обеспечению пожарной безопасности, в том числе по выполнению требований пожарной безопасности</w:t>
      </w:r>
    </w:p>
    <w:p w14:paraId="56161442" w14:textId="77777777" w:rsidR="008D6EE1" w:rsidRDefault="008D6EE1">
      <w:pPr>
        <w:pStyle w:val="ConsPlusNormal"/>
        <w:spacing w:before="220"/>
        <w:ind w:firstLine="540"/>
        <w:jc w:val="both"/>
      </w:pPr>
      <w:r>
        <w:t xml:space="preserve">[абзац 7 статьи 1 </w:t>
      </w:r>
      <w:hyperlink r:id="rId1574">
        <w:r>
          <w:rPr>
            <w:color w:val="0000FF"/>
          </w:rPr>
          <w:t>Федерального закона</w:t>
        </w:r>
      </w:hyperlink>
      <w:r>
        <w:t xml:space="preserve"> от 21 декабря 1994 г. N 69-ФЗ "О пожарной безопасности"]</w:t>
      </w:r>
    </w:p>
    <w:p w14:paraId="281417F5" w14:textId="77777777" w:rsidR="008D6EE1" w:rsidRDefault="008D6EE1">
      <w:pPr>
        <w:pStyle w:val="ConsPlusNormal"/>
        <w:spacing w:before="220"/>
        <w:ind w:firstLine="540"/>
        <w:jc w:val="both"/>
      </w:pPr>
      <w:r>
        <w:rPr>
          <w:b/>
        </w:rPr>
        <w:t>20.18. Пожарная охрана</w:t>
      </w:r>
    </w:p>
    <w:p w14:paraId="25E7EA6C" w14:textId="77777777" w:rsidR="008D6EE1" w:rsidRDefault="008D6EE1">
      <w:pPr>
        <w:pStyle w:val="ConsPlusNormal"/>
        <w:spacing w:before="220"/>
        <w:ind w:firstLine="540"/>
        <w:jc w:val="both"/>
      </w:pPr>
      <w:r>
        <w:t>Совокупность созданных в установленном порядке органов управления, подразделений и организаций, предназначенных для организации профилактики пожаров, их тушения и проведения возложенных на них аварийно-спасательных работ</w:t>
      </w:r>
    </w:p>
    <w:p w14:paraId="4D18F199" w14:textId="77777777" w:rsidR="008D6EE1" w:rsidRDefault="008D6EE1">
      <w:pPr>
        <w:pStyle w:val="ConsPlusNormal"/>
        <w:spacing w:before="220"/>
        <w:ind w:firstLine="540"/>
        <w:jc w:val="both"/>
      </w:pPr>
      <w:r>
        <w:t xml:space="preserve">[абзац 8 статьи 1 </w:t>
      </w:r>
      <w:hyperlink r:id="rId1575">
        <w:r>
          <w:rPr>
            <w:color w:val="0000FF"/>
          </w:rPr>
          <w:t>Федерального закона</w:t>
        </w:r>
      </w:hyperlink>
      <w:r>
        <w:t xml:space="preserve"> от 21 декабря 1994 г. N 69-ФЗ "О пожарной безопасности"]</w:t>
      </w:r>
    </w:p>
    <w:p w14:paraId="50F9558B" w14:textId="77777777" w:rsidR="008D6EE1" w:rsidRDefault="008D6EE1">
      <w:pPr>
        <w:pStyle w:val="ConsPlusNormal"/>
        <w:spacing w:before="220"/>
        <w:ind w:firstLine="540"/>
        <w:jc w:val="both"/>
      </w:pPr>
      <w:r>
        <w:rPr>
          <w:b/>
        </w:rPr>
        <w:t>20.19. Пожарно-техническая продукция</w:t>
      </w:r>
    </w:p>
    <w:p w14:paraId="0853A2F8" w14:textId="77777777" w:rsidR="008D6EE1" w:rsidRDefault="008D6EE1">
      <w:pPr>
        <w:pStyle w:val="ConsPlusNormal"/>
        <w:spacing w:before="220"/>
        <w:ind w:firstLine="540"/>
        <w:jc w:val="both"/>
      </w:pPr>
      <w:r>
        <w:t>Специальная техническая, научно-техническая и интеллектуальная продукция, предназначенная для обеспечения пожарной безопасности, в том числе пожарная техника и оборудование, пожарное снаряжение, огнетушащие и огнезащитные вещества, средства специальной связи и управления, программы для электронных вычислительных машин и базы данных, а также иные средства предупреждения и тушения пожаров</w:t>
      </w:r>
    </w:p>
    <w:p w14:paraId="0B9FC609" w14:textId="77777777" w:rsidR="008D6EE1" w:rsidRDefault="008D6EE1">
      <w:pPr>
        <w:pStyle w:val="ConsPlusNormal"/>
        <w:spacing w:before="220"/>
        <w:ind w:firstLine="540"/>
        <w:jc w:val="both"/>
      </w:pPr>
      <w:r>
        <w:t xml:space="preserve">[абзац 9 статьи 1 </w:t>
      </w:r>
      <w:hyperlink r:id="rId1576">
        <w:r>
          <w:rPr>
            <w:color w:val="0000FF"/>
          </w:rPr>
          <w:t>Федерального закона</w:t>
        </w:r>
      </w:hyperlink>
      <w:r>
        <w:t xml:space="preserve"> от 21 декабря 1994 г. N 69-ФЗ "О пожарной безопасности"]</w:t>
      </w:r>
    </w:p>
    <w:p w14:paraId="0B7CF4C1" w14:textId="77777777" w:rsidR="008D6EE1" w:rsidRDefault="008D6EE1">
      <w:pPr>
        <w:pStyle w:val="ConsPlusNormal"/>
        <w:spacing w:before="220"/>
        <w:ind w:firstLine="540"/>
        <w:jc w:val="both"/>
      </w:pPr>
      <w:r>
        <w:rPr>
          <w:b/>
        </w:rPr>
        <w:t>20.20. Ведомственный пожарный контроль</w:t>
      </w:r>
    </w:p>
    <w:p w14:paraId="53C64D67" w14:textId="77777777" w:rsidR="008D6EE1" w:rsidRDefault="008D6EE1">
      <w:pPr>
        <w:pStyle w:val="ConsPlusNormal"/>
        <w:spacing w:before="220"/>
        <w:ind w:firstLine="540"/>
        <w:jc w:val="both"/>
      </w:pPr>
      <w:r>
        <w:t>Деятельность ведомственной пожарной охраны по проверке соблюдения организациями, подведомственными соответствующим федеральным органам исполнительной власти, требований пожарной безопасности и принятие мер по результатам проверки</w:t>
      </w:r>
    </w:p>
    <w:p w14:paraId="79945895" w14:textId="77777777" w:rsidR="008D6EE1" w:rsidRDefault="008D6EE1">
      <w:pPr>
        <w:pStyle w:val="ConsPlusNormal"/>
        <w:spacing w:before="220"/>
        <w:ind w:firstLine="540"/>
        <w:jc w:val="both"/>
      </w:pPr>
      <w:r>
        <w:t xml:space="preserve">[абзац 10 статьи 1 </w:t>
      </w:r>
      <w:hyperlink r:id="rId1577">
        <w:r>
          <w:rPr>
            <w:color w:val="0000FF"/>
          </w:rPr>
          <w:t>Федерального закона</w:t>
        </w:r>
      </w:hyperlink>
      <w:r>
        <w:t xml:space="preserve"> от 21 декабря 1994 г. N 69-ФЗ "О пожарной безопасности"]</w:t>
      </w:r>
    </w:p>
    <w:p w14:paraId="4B17491C" w14:textId="77777777" w:rsidR="008D6EE1" w:rsidRDefault="008D6EE1">
      <w:pPr>
        <w:pStyle w:val="ConsPlusNormal"/>
        <w:spacing w:before="220"/>
        <w:ind w:firstLine="540"/>
        <w:jc w:val="both"/>
      </w:pPr>
      <w:r>
        <w:rPr>
          <w:b/>
        </w:rPr>
        <w:t>20.21. Подтверждение соответствия в области пожарной безопасности</w:t>
      </w:r>
    </w:p>
    <w:p w14:paraId="575C901C" w14:textId="77777777" w:rsidR="008D6EE1" w:rsidRDefault="008D6EE1">
      <w:pPr>
        <w:pStyle w:val="ConsPlusNormal"/>
        <w:spacing w:before="220"/>
        <w:ind w:firstLine="540"/>
        <w:jc w:val="both"/>
      </w:pPr>
      <w:r>
        <w:t>Документальное удостоверение соответствия продукции или иных объектов, выполнения работ и оказания услуг требованиям технических регламентов, документов по стандартизации, принятых в соответствии с законодательством Российской Федерации о стандартизации, норм пожарной безопасности или условиям договоров</w:t>
      </w:r>
    </w:p>
    <w:p w14:paraId="15117351" w14:textId="77777777" w:rsidR="008D6EE1" w:rsidRDefault="008D6EE1">
      <w:pPr>
        <w:pStyle w:val="ConsPlusNormal"/>
        <w:spacing w:before="220"/>
        <w:ind w:firstLine="540"/>
        <w:jc w:val="both"/>
      </w:pPr>
      <w:r>
        <w:t xml:space="preserve">[абзац 11 статьи 1 </w:t>
      </w:r>
      <w:hyperlink r:id="rId1578">
        <w:r>
          <w:rPr>
            <w:color w:val="0000FF"/>
          </w:rPr>
          <w:t>Федерального закона</w:t>
        </w:r>
      </w:hyperlink>
      <w:r>
        <w:t xml:space="preserve"> от 21 декабря 1994 г. N 69-ФЗ "О пожарной безопасности"]</w:t>
      </w:r>
    </w:p>
    <w:p w14:paraId="5981A88A" w14:textId="77777777" w:rsidR="008D6EE1" w:rsidRDefault="008D6EE1">
      <w:pPr>
        <w:pStyle w:val="ConsPlusNormal"/>
        <w:spacing w:before="220"/>
        <w:ind w:firstLine="540"/>
        <w:jc w:val="both"/>
      </w:pPr>
      <w:r>
        <w:rPr>
          <w:b/>
        </w:rPr>
        <w:t>20.22. Нормативные документы по пожарной безопасности</w:t>
      </w:r>
    </w:p>
    <w:p w14:paraId="5E2BA639" w14:textId="77777777" w:rsidR="008D6EE1" w:rsidRDefault="008D6EE1">
      <w:pPr>
        <w:pStyle w:val="ConsPlusNormal"/>
        <w:spacing w:before="220"/>
        <w:ind w:firstLine="540"/>
        <w:jc w:val="both"/>
      </w:pPr>
      <w:r>
        <w:t xml:space="preserve">Национальные стандарты Российской Федерации, своды правил, содержащие требования </w:t>
      </w:r>
      <w:r>
        <w:lastRenderedPageBreak/>
        <w:t>пожарной безопасности, а также иные документы, содержащие требования пожарной безопасности</w:t>
      </w:r>
    </w:p>
    <w:p w14:paraId="4B94CEB8" w14:textId="77777777" w:rsidR="008D6EE1" w:rsidRDefault="008D6EE1">
      <w:pPr>
        <w:pStyle w:val="ConsPlusNormal"/>
        <w:spacing w:before="220"/>
        <w:ind w:firstLine="540"/>
        <w:jc w:val="both"/>
      </w:pPr>
      <w:r>
        <w:t xml:space="preserve">[абзац 12 статьи 1 </w:t>
      </w:r>
      <w:hyperlink r:id="rId1579">
        <w:r>
          <w:rPr>
            <w:color w:val="0000FF"/>
          </w:rPr>
          <w:t>Федерального закона</w:t>
        </w:r>
      </w:hyperlink>
      <w:r>
        <w:t xml:space="preserve"> от 21 декабря 1994 г. N 69-ФЗ "О пожарной безопасности"]</w:t>
      </w:r>
    </w:p>
    <w:p w14:paraId="26CB45E8" w14:textId="77777777" w:rsidR="008D6EE1" w:rsidRDefault="008D6EE1">
      <w:pPr>
        <w:pStyle w:val="ConsPlusNormal"/>
        <w:spacing w:before="220"/>
        <w:ind w:firstLine="540"/>
        <w:jc w:val="both"/>
      </w:pPr>
      <w:r>
        <w:rPr>
          <w:b/>
        </w:rPr>
        <w:t>20.23. Профилактика пожаров</w:t>
      </w:r>
    </w:p>
    <w:p w14:paraId="5F459FAF" w14:textId="77777777" w:rsidR="008D6EE1" w:rsidRDefault="008D6EE1">
      <w:pPr>
        <w:pStyle w:val="ConsPlusNormal"/>
        <w:spacing w:before="220"/>
        <w:ind w:firstLine="540"/>
        <w:jc w:val="both"/>
      </w:pPr>
      <w:r>
        <w:t>Совокупность превентивных мер, направленных на исключение возможности возникновения пожаров и ограничение их последствий</w:t>
      </w:r>
    </w:p>
    <w:p w14:paraId="0D0BE494" w14:textId="77777777" w:rsidR="008D6EE1" w:rsidRDefault="008D6EE1">
      <w:pPr>
        <w:pStyle w:val="ConsPlusNormal"/>
        <w:spacing w:before="220"/>
        <w:ind w:firstLine="540"/>
        <w:jc w:val="both"/>
      </w:pPr>
      <w:r>
        <w:t xml:space="preserve">[абзац 13 статьи 1 </w:t>
      </w:r>
      <w:hyperlink r:id="rId1580">
        <w:r>
          <w:rPr>
            <w:color w:val="0000FF"/>
          </w:rPr>
          <w:t>Федерального закона</w:t>
        </w:r>
      </w:hyperlink>
      <w:r>
        <w:t xml:space="preserve"> от 21 декабря 1994 г. N 69-ФЗ "О пожарной безопасности"]</w:t>
      </w:r>
    </w:p>
    <w:p w14:paraId="1C4CB9BD" w14:textId="77777777" w:rsidR="008D6EE1" w:rsidRDefault="008D6EE1">
      <w:pPr>
        <w:pStyle w:val="ConsPlusNormal"/>
        <w:spacing w:before="220"/>
        <w:ind w:firstLine="540"/>
        <w:jc w:val="both"/>
      </w:pPr>
      <w:r>
        <w:rPr>
          <w:b/>
        </w:rPr>
        <w:t>20.24. Первичные меры пожарной безопасности</w:t>
      </w:r>
    </w:p>
    <w:p w14:paraId="467E5570" w14:textId="77777777" w:rsidR="008D6EE1" w:rsidRDefault="008D6EE1">
      <w:pPr>
        <w:pStyle w:val="ConsPlusNormal"/>
        <w:spacing w:before="220"/>
        <w:ind w:firstLine="540"/>
        <w:jc w:val="both"/>
      </w:pPr>
      <w:r>
        <w:t>Реализация принятых в установленном порядке норм и правил по предотвращению пожаров, спасению людей и имущества от пожаров</w:t>
      </w:r>
    </w:p>
    <w:p w14:paraId="77A071FD" w14:textId="77777777" w:rsidR="008D6EE1" w:rsidRDefault="008D6EE1">
      <w:pPr>
        <w:pStyle w:val="ConsPlusNormal"/>
        <w:spacing w:before="220"/>
        <w:ind w:firstLine="540"/>
        <w:jc w:val="both"/>
      </w:pPr>
      <w:r>
        <w:t xml:space="preserve">[абзац 14 статьи 1 </w:t>
      </w:r>
      <w:hyperlink r:id="rId1581">
        <w:r>
          <w:rPr>
            <w:color w:val="0000FF"/>
          </w:rPr>
          <w:t>Федерального закона</w:t>
        </w:r>
      </w:hyperlink>
      <w:r>
        <w:t xml:space="preserve"> от 21 декабря 1994 г. N 69-ФЗ "О пожарной безопасности"]</w:t>
      </w:r>
    </w:p>
    <w:p w14:paraId="614201FA" w14:textId="77777777" w:rsidR="008D6EE1" w:rsidRDefault="008D6EE1">
      <w:pPr>
        <w:pStyle w:val="ConsPlusNormal"/>
        <w:spacing w:before="220"/>
        <w:ind w:firstLine="540"/>
        <w:jc w:val="both"/>
      </w:pPr>
      <w:r>
        <w:rPr>
          <w:b/>
        </w:rPr>
        <w:t>20.25. Пожарно-спасательный гарнизон</w:t>
      </w:r>
    </w:p>
    <w:p w14:paraId="3C52B275" w14:textId="77777777" w:rsidR="008D6EE1" w:rsidRDefault="008D6EE1">
      <w:pPr>
        <w:pStyle w:val="ConsPlusNormal"/>
        <w:spacing w:before="220"/>
        <w:ind w:firstLine="540"/>
        <w:jc w:val="both"/>
      </w:pPr>
      <w:r>
        <w:t>Совокупность расположенных на определенной территории органов управления, подразделений и организаций независимо от их ведомственной принадлежности и форм собственности, к функциям которых отнесены профилактика и тушение пожаров, а также проведение аварийно-спасательных работ</w:t>
      </w:r>
    </w:p>
    <w:p w14:paraId="4B94F5CA" w14:textId="77777777" w:rsidR="008D6EE1" w:rsidRDefault="008D6EE1">
      <w:pPr>
        <w:pStyle w:val="ConsPlusNormal"/>
        <w:spacing w:before="220"/>
        <w:ind w:firstLine="540"/>
        <w:jc w:val="both"/>
      </w:pPr>
      <w:r>
        <w:t xml:space="preserve">[абзац 15 статьи 1 </w:t>
      </w:r>
      <w:hyperlink r:id="rId1582">
        <w:r>
          <w:rPr>
            <w:color w:val="0000FF"/>
          </w:rPr>
          <w:t>Федерального закона</w:t>
        </w:r>
      </w:hyperlink>
      <w:r>
        <w:t xml:space="preserve"> от 21 декабря 1994 г. N 69-ФЗ "О пожарной безопасности"]</w:t>
      </w:r>
    </w:p>
    <w:p w14:paraId="2CA62492" w14:textId="77777777" w:rsidR="008D6EE1" w:rsidRDefault="008D6EE1">
      <w:pPr>
        <w:pStyle w:val="ConsPlusNormal"/>
        <w:spacing w:before="220"/>
        <w:ind w:firstLine="540"/>
        <w:jc w:val="both"/>
      </w:pPr>
      <w:r>
        <w:rPr>
          <w:b/>
        </w:rPr>
        <w:t>20.26. Организация тушения пожаров</w:t>
      </w:r>
    </w:p>
    <w:p w14:paraId="7CD5B4E0" w14:textId="77777777" w:rsidR="008D6EE1" w:rsidRDefault="008D6EE1">
      <w:pPr>
        <w:pStyle w:val="ConsPlusNormal"/>
        <w:spacing w:before="220"/>
        <w:ind w:firstLine="540"/>
        <w:jc w:val="both"/>
      </w:pPr>
      <w:r>
        <w:t>Совокупность оперативно-тактических и инженерно-технических мероприятий (за исключением мероприятий по обеспечению первичных мер пожарной безопасности), направленных на спасение людей и имущества от опасных факторов пожара, ликвидацию пожаров и проведение аварийно-спасательных работ</w:t>
      </w:r>
    </w:p>
    <w:p w14:paraId="2D88EC4A" w14:textId="77777777" w:rsidR="008D6EE1" w:rsidRDefault="008D6EE1">
      <w:pPr>
        <w:pStyle w:val="ConsPlusNormal"/>
        <w:spacing w:before="220"/>
        <w:ind w:firstLine="540"/>
        <w:jc w:val="both"/>
      </w:pPr>
      <w:r>
        <w:t xml:space="preserve">[абзац 16 статьи 1 </w:t>
      </w:r>
      <w:hyperlink r:id="rId1583">
        <w:r>
          <w:rPr>
            <w:color w:val="0000FF"/>
          </w:rPr>
          <w:t>Федерального закона</w:t>
        </w:r>
      </w:hyperlink>
      <w:r>
        <w:t xml:space="preserve"> от 21 декабря 1994 г. N 69-ФЗ "О пожарной безопасности"]</w:t>
      </w:r>
    </w:p>
    <w:p w14:paraId="78DD908C" w14:textId="77777777" w:rsidR="008D6EE1" w:rsidRDefault="008D6EE1">
      <w:pPr>
        <w:pStyle w:val="ConsPlusNormal"/>
        <w:spacing w:before="220"/>
        <w:ind w:firstLine="540"/>
        <w:jc w:val="both"/>
      </w:pPr>
      <w:r>
        <w:rPr>
          <w:b/>
        </w:rPr>
        <w:t>20.27. Координация в области пожарной безопасности</w:t>
      </w:r>
    </w:p>
    <w:p w14:paraId="66FF3781" w14:textId="77777777" w:rsidR="008D6EE1" w:rsidRDefault="008D6EE1">
      <w:pPr>
        <w:pStyle w:val="ConsPlusNormal"/>
        <w:spacing w:before="220"/>
        <w:ind w:firstLine="540"/>
        <w:jc w:val="both"/>
      </w:pPr>
      <w:r>
        <w:t>Деятельность по обеспечению взаимосвязи (взаимодействия) и слаженности элементов системы обеспечения пожарной безопасности</w:t>
      </w:r>
    </w:p>
    <w:p w14:paraId="68013863" w14:textId="77777777" w:rsidR="008D6EE1" w:rsidRDefault="008D6EE1">
      <w:pPr>
        <w:pStyle w:val="ConsPlusNormal"/>
        <w:spacing w:before="220"/>
        <w:ind w:firstLine="540"/>
        <w:jc w:val="both"/>
      </w:pPr>
      <w:r>
        <w:t xml:space="preserve">[абзац 19 статьи 1 </w:t>
      </w:r>
      <w:hyperlink r:id="rId1584">
        <w:r>
          <w:rPr>
            <w:color w:val="0000FF"/>
          </w:rPr>
          <w:t>Федерального закона</w:t>
        </w:r>
      </w:hyperlink>
      <w:r>
        <w:t xml:space="preserve"> от 21 декабря 1994 г. N 69-ФЗ "О пожарной безопасности"]</w:t>
      </w:r>
    </w:p>
    <w:p w14:paraId="11DD16B8" w14:textId="77777777" w:rsidR="008D6EE1" w:rsidRDefault="008D6EE1">
      <w:pPr>
        <w:pStyle w:val="ConsPlusNormal"/>
        <w:spacing w:before="220"/>
        <w:ind w:firstLine="540"/>
        <w:jc w:val="both"/>
      </w:pPr>
      <w:r>
        <w:rPr>
          <w:b/>
        </w:rPr>
        <w:t>20.28. Противопожарная пропаганда</w:t>
      </w:r>
    </w:p>
    <w:p w14:paraId="69BD41C5" w14:textId="77777777" w:rsidR="008D6EE1" w:rsidRDefault="008D6EE1">
      <w:pPr>
        <w:pStyle w:val="ConsPlusNormal"/>
        <w:spacing w:before="220"/>
        <w:ind w:firstLine="540"/>
        <w:jc w:val="both"/>
      </w:pPr>
      <w:r>
        <w:t>Информирование общества о путях обеспечения пожарной безопасности</w:t>
      </w:r>
    </w:p>
    <w:p w14:paraId="1C9113DC" w14:textId="77777777" w:rsidR="008D6EE1" w:rsidRDefault="008D6EE1">
      <w:pPr>
        <w:pStyle w:val="ConsPlusNormal"/>
        <w:spacing w:before="220"/>
        <w:ind w:firstLine="540"/>
        <w:jc w:val="both"/>
      </w:pPr>
      <w:r>
        <w:t xml:space="preserve">[абзац 20 статьи 1 </w:t>
      </w:r>
      <w:hyperlink r:id="rId1585">
        <w:r>
          <w:rPr>
            <w:color w:val="0000FF"/>
          </w:rPr>
          <w:t>Федерального закона</w:t>
        </w:r>
      </w:hyperlink>
      <w:r>
        <w:t xml:space="preserve"> от 21 декабря 1994 г. N 69-ФЗ "О пожарной безопасности"]</w:t>
      </w:r>
    </w:p>
    <w:p w14:paraId="04B3AAFA" w14:textId="77777777" w:rsidR="008D6EE1" w:rsidRDefault="008D6EE1">
      <w:pPr>
        <w:pStyle w:val="ConsPlusNormal"/>
        <w:spacing w:before="220"/>
        <w:ind w:firstLine="540"/>
        <w:jc w:val="both"/>
      </w:pPr>
      <w:r>
        <w:rPr>
          <w:b/>
        </w:rPr>
        <w:lastRenderedPageBreak/>
        <w:t>20.29. Обучение мерам пожарной безопасности</w:t>
      </w:r>
    </w:p>
    <w:p w14:paraId="7BB2FA4E" w14:textId="77777777" w:rsidR="008D6EE1" w:rsidRDefault="008D6EE1">
      <w:pPr>
        <w:pStyle w:val="ConsPlusNormal"/>
        <w:spacing w:before="220"/>
        <w:ind w:firstLine="540"/>
        <w:jc w:val="both"/>
      </w:pPr>
      <w:r>
        <w:t>Организованный процесс по формированию знаний, умений, навыков граждан в области обеспечения пожарной безопасности в системе общего, профессионального и дополнительного образования, в процессе трудовой и служебной деятельности, а также в повседневной жизни</w:t>
      </w:r>
    </w:p>
    <w:p w14:paraId="1C39791A" w14:textId="77777777" w:rsidR="008D6EE1" w:rsidRDefault="008D6EE1">
      <w:pPr>
        <w:pStyle w:val="ConsPlusNormal"/>
        <w:spacing w:before="220"/>
        <w:ind w:firstLine="540"/>
        <w:jc w:val="both"/>
      </w:pPr>
      <w:r>
        <w:t xml:space="preserve">[абзац 22 статьи 1 </w:t>
      </w:r>
      <w:hyperlink r:id="rId1586">
        <w:r>
          <w:rPr>
            <w:color w:val="0000FF"/>
          </w:rPr>
          <w:t>Федерального закона</w:t>
        </w:r>
      </w:hyperlink>
      <w:r>
        <w:t xml:space="preserve"> от 21 декабря 1994 г. N 69-ФЗ "О пожарной безопасности"]</w:t>
      </w:r>
    </w:p>
    <w:p w14:paraId="63E78A2C" w14:textId="77777777" w:rsidR="008D6EE1" w:rsidRDefault="008D6EE1">
      <w:pPr>
        <w:pStyle w:val="ConsPlusNormal"/>
        <w:spacing w:before="220"/>
        <w:ind w:firstLine="540"/>
        <w:jc w:val="both"/>
      </w:pPr>
      <w:r>
        <w:rPr>
          <w:b/>
        </w:rPr>
        <w:t>20.30. Управление в области пожарной безопасности</w:t>
      </w:r>
    </w:p>
    <w:p w14:paraId="44ACAEDF" w14:textId="77777777" w:rsidR="008D6EE1" w:rsidRDefault="008D6EE1">
      <w:pPr>
        <w:pStyle w:val="ConsPlusNormal"/>
        <w:spacing w:before="220"/>
        <w:ind w:firstLine="540"/>
        <w:jc w:val="both"/>
      </w:pPr>
      <w:r>
        <w:t>Деятельность органов, участвующих в соответствии с законодательством Российской Федерации в обеспечении пожарной безопасности</w:t>
      </w:r>
    </w:p>
    <w:p w14:paraId="2FBD88A4" w14:textId="77777777" w:rsidR="008D6EE1" w:rsidRDefault="008D6EE1">
      <w:pPr>
        <w:pStyle w:val="ConsPlusNormal"/>
        <w:spacing w:before="220"/>
        <w:ind w:firstLine="540"/>
        <w:jc w:val="both"/>
      </w:pPr>
      <w:r>
        <w:t xml:space="preserve">[абзац 23 статьи 1 </w:t>
      </w:r>
      <w:hyperlink r:id="rId1587">
        <w:r>
          <w:rPr>
            <w:color w:val="0000FF"/>
          </w:rPr>
          <w:t>Федерального закона</w:t>
        </w:r>
      </w:hyperlink>
      <w:r>
        <w:t xml:space="preserve"> от 21 декабря 1994 г. N 69-ФЗ "О пожарной безопасности"]</w:t>
      </w:r>
    </w:p>
    <w:p w14:paraId="152FB713" w14:textId="77777777" w:rsidR="008D6EE1" w:rsidRDefault="008D6EE1">
      <w:pPr>
        <w:pStyle w:val="ConsPlusNormal"/>
        <w:spacing w:before="220"/>
        <w:ind w:firstLine="540"/>
        <w:jc w:val="both"/>
      </w:pPr>
      <w:r>
        <w:rPr>
          <w:b/>
        </w:rPr>
        <w:t>20.31. Эксперт в области оценки пожарного риска</w:t>
      </w:r>
    </w:p>
    <w:p w14:paraId="628F0FEB" w14:textId="77777777" w:rsidR="008D6EE1" w:rsidRDefault="008D6EE1">
      <w:pPr>
        <w:pStyle w:val="ConsPlusNormal"/>
        <w:spacing w:before="220"/>
        <w:ind w:firstLine="540"/>
        <w:jc w:val="both"/>
      </w:pPr>
      <w:r>
        <w:t>Должностное лицо, аттестованное в порядке, установленном Правительством Российской Федерации, осуществляющее деятельность в области оценки пожарного риска, обладающее специальными знаниями в области пожарной безопасности, необходимыми для проведения независимой оценки пожарного риска (аудита пожарной безопасности), и уполномоченное на подписание заключения о независимой оценке пожарного риска (аудите пожарной безопасности)</w:t>
      </w:r>
    </w:p>
    <w:p w14:paraId="2562972B" w14:textId="77777777" w:rsidR="008D6EE1" w:rsidRDefault="008D6EE1">
      <w:pPr>
        <w:pStyle w:val="ConsPlusNormal"/>
        <w:spacing w:before="220"/>
        <w:ind w:firstLine="540"/>
        <w:jc w:val="both"/>
      </w:pPr>
      <w:r>
        <w:t xml:space="preserve">[абзац 26 статьи 1 </w:t>
      </w:r>
      <w:hyperlink r:id="rId1588">
        <w:r>
          <w:rPr>
            <w:color w:val="0000FF"/>
          </w:rPr>
          <w:t>Федерального закона</w:t>
        </w:r>
      </w:hyperlink>
      <w:r>
        <w:t xml:space="preserve"> от 21 декабря 1994 г. N 69-ФЗ "О пожарной безопасности"]</w:t>
      </w:r>
    </w:p>
    <w:p w14:paraId="524E1C92" w14:textId="77777777" w:rsidR="008D6EE1" w:rsidRDefault="008D6EE1">
      <w:pPr>
        <w:pStyle w:val="ConsPlusNormal"/>
        <w:spacing w:before="220"/>
        <w:ind w:firstLine="540"/>
        <w:jc w:val="both"/>
      </w:pPr>
      <w:r>
        <w:rPr>
          <w:b/>
        </w:rPr>
        <w:t>20.32. Заведомо ложное заключение о независимой оценке пожарного риска (аудите пожарной безопасности)</w:t>
      </w:r>
    </w:p>
    <w:p w14:paraId="19AADF9D" w14:textId="77777777" w:rsidR="008D6EE1" w:rsidRDefault="008D6EE1">
      <w:pPr>
        <w:pStyle w:val="ConsPlusNormal"/>
        <w:spacing w:before="220"/>
        <w:ind w:firstLine="540"/>
        <w:jc w:val="both"/>
      </w:pPr>
      <w:r>
        <w:t>Заключение о независимой оценке пожарного риска (аудите пожарной безопасности), подготовленное без проведения независимой оценки пожарного риска (аудита пожарной безопасности) или подготовленное после ее проведения, но противоречащее содержанию материалов, представленных эксперту в области оценки пожарного риска, состоянию пожарной безопасности объекта защиты, в отношении которого проведена независимая оценка пожарного риска (аудит пожарной безопасности), фактическому соблюдению организациями и гражданами противопожарного режима</w:t>
      </w:r>
    </w:p>
    <w:p w14:paraId="4B5143F4" w14:textId="77777777" w:rsidR="008D6EE1" w:rsidRDefault="008D6EE1">
      <w:pPr>
        <w:pStyle w:val="ConsPlusNormal"/>
        <w:spacing w:before="220"/>
        <w:ind w:firstLine="540"/>
        <w:jc w:val="both"/>
      </w:pPr>
      <w:r>
        <w:t xml:space="preserve">[абзац 27 статьи 1 </w:t>
      </w:r>
      <w:hyperlink r:id="rId1589">
        <w:r>
          <w:rPr>
            <w:color w:val="0000FF"/>
          </w:rPr>
          <w:t>Федерального закона</w:t>
        </w:r>
      </w:hyperlink>
      <w:r>
        <w:t xml:space="preserve"> от 21 декабря 1994 г. N 69-ФЗ "О пожарной безопасности"]</w:t>
      </w:r>
    </w:p>
    <w:p w14:paraId="07A8D125" w14:textId="77777777" w:rsidR="008D6EE1" w:rsidRDefault="008D6EE1">
      <w:pPr>
        <w:pStyle w:val="ConsPlusNormal"/>
        <w:spacing w:before="220"/>
        <w:ind w:firstLine="540"/>
        <w:jc w:val="both"/>
      </w:pPr>
      <w:r>
        <w:rPr>
          <w:b/>
        </w:rPr>
        <w:t>20.33. Оправданный риск</w:t>
      </w:r>
    </w:p>
    <w:p w14:paraId="726C2253" w14:textId="77777777" w:rsidR="008D6EE1" w:rsidRDefault="008D6EE1">
      <w:pPr>
        <w:pStyle w:val="ConsPlusNormal"/>
        <w:spacing w:before="220"/>
        <w:ind w:firstLine="540"/>
        <w:jc w:val="both"/>
      </w:pPr>
      <w:r>
        <w:t>Вероятность возникновения угрозы для жизни и здоровья личного состава пожарной охраны и (или) других лиц вследствие совершения правомерных необходимых и достаточных действий или бездействия в требующей незамедлительного реагирования личного состава пожарной охраны и иных участников тушения пожара ситуации, направленных на спасение жизни и здоровья людей в условиях тушения пожара и проведения аварийно-спасательных работ, если есть основания полагать, что такое спасение возможно</w:t>
      </w:r>
    </w:p>
    <w:p w14:paraId="396DB899" w14:textId="77777777" w:rsidR="008D6EE1" w:rsidRDefault="008D6EE1">
      <w:pPr>
        <w:pStyle w:val="ConsPlusNormal"/>
        <w:spacing w:before="220"/>
        <w:ind w:firstLine="540"/>
        <w:jc w:val="both"/>
      </w:pPr>
      <w:r>
        <w:t xml:space="preserve">[абзац 30 статьи 1 </w:t>
      </w:r>
      <w:hyperlink r:id="rId1590">
        <w:r>
          <w:rPr>
            <w:color w:val="0000FF"/>
          </w:rPr>
          <w:t>Федерального закона</w:t>
        </w:r>
      </w:hyperlink>
      <w:r>
        <w:t xml:space="preserve"> от 21 декабря 1994 г. N 69-ФЗ "О пожарной безопасности"]</w:t>
      </w:r>
    </w:p>
    <w:p w14:paraId="414F9588" w14:textId="77777777" w:rsidR="008D6EE1" w:rsidRDefault="008D6EE1">
      <w:pPr>
        <w:pStyle w:val="ConsPlusNormal"/>
        <w:spacing w:before="220"/>
        <w:ind w:firstLine="540"/>
        <w:jc w:val="both"/>
      </w:pPr>
      <w:r>
        <w:rPr>
          <w:b/>
        </w:rPr>
        <w:t>20.34. Крайняя необходимость</w:t>
      </w:r>
    </w:p>
    <w:p w14:paraId="252854FB" w14:textId="77777777" w:rsidR="008D6EE1" w:rsidRDefault="008D6EE1">
      <w:pPr>
        <w:pStyle w:val="ConsPlusNormal"/>
        <w:spacing w:before="220"/>
        <w:ind w:firstLine="540"/>
        <w:jc w:val="both"/>
      </w:pPr>
      <w:r>
        <w:t xml:space="preserve">Состояние, при котором действие, причиняющее вред охраняемым законом интересам, </w:t>
      </w:r>
      <w:r>
        <w:lastRenderedPageBreak/>
        <w:t>совершено в целях устранения опасности, непосредственно угрожающей личности и правам личного состава пожарной охраны и (или) других лиц, охраняемым законом интересам общества или государства, если такая опасность не могла быть устранена иными средствами и при этом не было допущено превышения пределов крайней необходимости. Превышением пределов крайней необходимости признается причинение вреда, не соответствующего характеру и степени угрожавшей опасности и обстоятельствам, при которых опасность устранялась, когда охраняемым законом интересам общества или государства был причинен вред, равный предотвращенному или более значительный, чем предотвращенный.</w:t>
      </w:r>
    </w:p>
    <w:p w14:paraId="1750DB1B" w14:textId="77777777" w:rsidR="008D6EE1" w:rsidRDefault="008D6EE1">
      <w:pPr>
        <w:pStyle w:val="ConsPlusNormal"/>
        <w:spacing w:before="220"/>
        <w:ind w:firstLine="540"/>
        <w:jc w:val="both"/>
      </w:pPr>
      <w:r>
        <w:t xml:space="preserve">[абзац 31 статьи 1 </w:t>
      </w:r>
      <w:hyperlink r:id="rId1591">
        <w:r>
          <w:rPr>
            <w:color w:val="0000FF"/>
          </w:rPr>
          <w:t>Федерального закона</w:t>
        </w:r>
      </w:hyperlink>
      <w:r>
        <w:t xml:space="preserve"> от 21 декабря 1994 г. N 69-ФЗ "О пожарной безопасности"]</w:t>
      </w:r>
    </w:p>
    <w:p w14:paraId="13F25DF3" w14:textId="77777777" w:rsidR="008D6EE1" w:rsidRDefault="008D6EE1">
      <w:pPr>
        <w:pStyle w:val="ConsPlusNormal"/>
        <w:jc w:val="both"/>
      </w:pPr>
    </w:p>
    <w:p w14:paraId="540ADD29" w14:textId="77777777" w:rsidR="008D6EE1" w:rsidRDefault="008D6EE1">
      <w:pPr>
        <w:pStyle w:val="ConsPlusNormal"/>
        <w:jc w:val="center"/>
        <w:outlineLvl w:val="2"/>
      </w:pPr>
      <w:r>
        <w:rPr>
          <w:b/>
        </w:rPr>
        <w:t>21. Инвестиционная деятельность на железнодорожном транспорте</w:t>
      </w:r>
    </w:p>
    <w:p w14:paraId="3FD35C57" w14:textId="77777777" w:rsidR="008D6EE1" w:rsidRDefault="008D6EE1">
      <w:pPr>
        <w:pStyle w:val="ConsPlusNormal"/>
        <w:jc w:val="both"/>
      </w:pPr>
    </w:p>
    <w:p w14:paraId="2A8A4568" w14:textId="77777777" w:rsidR="008D6EE1" w:rsidRDefault="008D6EE1">
      <w:pPr>
        <w:pStyle w:val="ConsPlusNormal"/>
        <w:ind w:firstLine="540"/>
        <w:jc w:val="both"/>
      </w:pPr>
      <w:r>
        <w:rPr>
          <w:b/>
        </w:rPr>
        <w:t>21.1. Инвестиции</w:t>
      </w:r>
    </w:p>
    <w:p w14:paraId="15956B6B" w14:textId="77777777" w:rsidR="008D6EE1" w:rsidRDefault="008D6EE1">
      <w:pPr>
        <w:pStyle w:val="ConsPlusNormal"/>
        <w:spacing w:before="220"/>
        <w:ind w:firstLine="540"/>
        <w:jc w:val="both"/>
      </w:pPr>
      <w:r>
        <w:t>Денежные средства, ценные бумаги, иное имущество, в том числе имущественные права, иные права, имеющие денежную оценку, вкладываемые в объекты предпринимательской и (или) иной деятельности в целях получения прибыли и (или) достижения иного полезного эффекта.</w:t>
      </w:r>
    </w:p>
    <w:p w14:paraId="2046AA09" w14:textId="77777777" w:rsidR="008D6EE1" w:rsidRDefault="008D6EE1">
      <w:pPr>
        <w:pStyle w:val="ConsPlusNormal"/>
        <w:spacing w:before="220"/>
        <w:ind w:firstLine="540"/>
        <w:jc w:val="both"/>
      </w:pPr>
      <w:r>
        <w:t xml:space="preserve">[абзац 2 статьи 1 </w:t>
      </w:r>
      <w:hyperlink r:id="rId1592">
        <w:r>
          <w:rPr>
            <w:color w:val="0000FF"/>
          </w:rPr>
          <w:t>Федерального закона</w:t>
        </w:r>
      </w:hyperlink>
      <w:r>
        <w:t xml:space="preserve"> от 25 февраля 1999 г. N 39-ФЗ "Об инвестиционной деятельности в Российской Федерации, осуществляемой в форме капитальных вложений"]</w:t>
      </w:r>
    </w:p>
    <w:p w14:paraId="51F5DDA8" w14:textId="77777777" w:rsidR="008D6EE1" w:rsidRDefault="008D6EE1">
      <w:pPr>
        <w:pStyle w:val="ConsPlusNormal"/>
        <w:spacing w:before="220"/>
        <w:ind w:firstLine="540"/>
        <w:jc w:val="both"/>
      </w:pPr>
      <w:r>
        <w:rPr>
          <w:b/>
        </w:rPr>
        <w:t>21.2. Инвестиционная деятельность</w:t>
      </w:r>
    </w:p>
    <w:p w14:paraId="60454D52" w14:textId="77777777" w:rsidR="008D6EE1" w:rsidRDefault="008D6EE1">
      <w:pPr>
        <w:pStyle w:val="ConsPlusNormal"/>
        <w:spacing w:before="220"/>
        <w:ind w:firstLine="540"/>
        <w:jc w:val="both"/>
      </w:pPr>
      <w:r>
        <w:t>Вложение инвестиций и осуществление практических действий в целях получения прибыли и (или) достижения иного полезного эффекта.</w:t>
      </w:r>
    </w:p>
    <w:p w14:paraId="5DB43414" w14:textId="77777777" w:rsidR="008D6EE1" w:rsidRDefault="008D6EE1">
      <w:pPr>
        <w:pStyle w:val="ConsPlusNormal"/>
        <w:spacing w:before="220"/>
        <w:ind w:firstLine="540"/>
        <w:jc w:val="both"/>
      </w:pPr>
      <w:r>
        <w:t xml:space="preserve">[абзац 3 статьи 1 </w:t>
      </w:r>
      <w:hyperlink r:id="rId1593">
        <w:r>
          <w:rPr>
            <w:color w:val="0000FF"/>
          </w:rPr>
          <w:t>Федерального закона</w:t>
        </w:r>
      </w:hyperlink>
      <w:r>
        <w:t xml:space="preserve"> от 25 февраля 1999 г. N 39-ФЗ "Об инвестиционной деятельности в Российской Федерации, осуществляемой в форме капитальных вложений"]</w:t>
      </w:r>
    </w:p>
    <w:p w14:paraId="653ED5AE" w14:textId="77777777" w:rsidR="008D6EE1" w:rsidRDefault="008D6EE1">
      <w:pPr>
        <w:pStyle w:val="ConsPlusNormal"/>
        <w:spacing w:before="220"/>
        <w:ind w:firstLine="540"/>
        <w:jc w:val="both"/>
      </w:pPr>
      <w:r>
        <w:rPr>
          <w:b/>
        </w:rPr>
        <w:t>21.3. Капитальные вложения</w:t>
      </w:r>
    </w:p>
    <w:p w14:paraId="36985C10" w14:textId="77777777" w:rsidR="008D6EE1" w:rsidRDefault="008D6EE1">
      <w:pPr>
        <w:pStyle w:val="ConsPlusNormal"/>
        <w:spacing w:before="220"/>
        <w:ind w:firstLine="540"/>
        <w:jc w:val="both"/>
      </w:pPr>
      <w:r>
        <w:t>Инвестиции в основной капитал (основные средства), в том числе затраты на новое строительство, реконструкцию и техническое перевооружение действующих предприятий, приобретение машин, оборудования, инструмента, инвентаря, проектно-изыскательские работы и другие затраты.</w:t>
      </w:r>
    </w:p>
    <w:p w14:paraId="0E10A237" w14:textId="77777777" w:rsidR="008D6EE1" w:rsidRDefault="008D6EE1">
      <w:pPr>
        <w:pStyle w:val="ConsPlusNormal"/>
        <w:spacing w:before="220"/>
        <w:ind w:firstLine="540"/>
        <w:jc w:val="both"/>
      </w:pPr>
      <w:r>
        <w:t xml:space="preserve">[абзац 4 статьи 1 </w:t>
      </w:r>
      <w:hyperlink r:id="rId1594">
        <w:r>
          <w:rPr>
            <w:color w:val="0000FF"/>
          </w:rPr>
          <w:t>Федерального закона</w:t>
        </w:r>
      </w:hyperlink>
      <w:r>
        <w:t xml:space="preserve"> от 25 февраля 1999 г. N 39-ФЗ "Об инвестиционной деятельности в Российской Федерации, осуществляемой в форме капитальных вложений"]</w:t>
      </w:r>
    </w:p>
    <w:p w14:paraId="2F2BC7A3" w14:textId="77777777" w:rsidR="008D6EE1" w:rsidRDefault="008D6EE1">
      <w:pPr>
        <w:pStyle w:val="ConsPlusNormal"/>
        <w:spacing w:before="220"/>
        <w:ind w:firstLine="540"/>
        <w:jc w:val="both"/>
      </w:pPr>
      <w:r>
        <w:rPr>
          <w:b/>
        </w:rPr>
        <w:t>21.4. Инвестиционный проект</w:t>
      </w:r>
    </w:p>
    <w:p w14:paraId="3D967FC6" w14:textId="77777777" w:rsidR="008D6EE1" w:rsidRDefault="008D6EE1">
      <w:pPr>
        <w:pStyle w:val="ConsPlusNormal"/>
        <w:spacing w:before="220"/>
        <w:ind w:firstLine="540"/>
        <w:jc w:val="both"/>
      </w:pPr>
      <w:r>
        <w:t>Технологически и экономически обоснованный комплекс действий, в том числе по формированию (модернизации) активов, выполнение которых направлено на решение инвестиционной задачи и подлежащий рассмотрению для включения в инвестиционную программу очередного периода планирования.</w:t>
      </w:r>
    </w:p>
    <w:p w14:paraId="51B09450" w14:textId="77777777" w:rsidR="008D6EE1" w:rsidRDefault="008D6EE1">
      <w:pPr>
        <w:pStyle w:val="ConsPlusNormal"/>
        <w:spacing w:before="220"/>
        <w:ind w:firstLine="540"/>
        <w:jc w:val="both"/>
      </w:pPr>
      <w:r>
        <w:t xml:space="preserve">[пункт 5.12 </w:t>
      </w:r>
      <w:hyperlink r:id="rId1595">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7E36A28A" w14:textId="77777777" w:rsidR="008D6EE1" w:rsidRDefault="008D6EE1">
      <w:pPr>
        <w:pStyle w:val="ConsPlusNormal"/>
        <w:spacing w:before="220"/>
        <w:ind w:firstLine="540"/>
        <w:jc w:val="both"/>
      </w:pPr>
      <w:r>
        <w:rPr>
          <w:b/>
        </w:rPr>
        <w:t>21.5. Комплексный инвестиционный проект</w:t>
      </w:r>
    </w:p>
    <w:p w14:paraId="11069467" w14:textId="77777777" w:rsidR="008D6EE1" w:rsidRDefault="008D6EE1">
      <w:pPr>
        <w:pStyle w:val="ConsPlusNormal"/>
        <w:spacing w:before="220"/>
        <w:ind w:firstLine="540"/>
        <w:jc w:val="both"/>
      </w:pPr>
      <w:r>
        <w:t>Инвестиционный проект, направленный на развитие инфраструктуры железнодорожного транспорта, затрагивающий деятельность более чем одного хозяйства ОАО "РЖД" и решающий задачи комплексного развития железных дорог.</w:t>
      </w:r>
    </w:p>
    <w:p w14:paraId="4477E818" w14:textId="77777777" w:rsidR="008D6EE1" w:rsidRDefault="008D6EE1">
      <w:pPr>
        <w:pStyle w:val="ConsPlusNormal"/>
        <w:spacing w:before="220"/>
        <w:ind w:firstLine="540"/>
        <w:jc w:val="both"/>
      </w:pPr>
      <w:r>
        <w:lastRenderedPageBreak/>
        <w:t xml:space="preserve">[пункт 5.20 </w:t>
      </w:r>
      <w:hyperlink r:id="rId1596">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470FAECB" w14:textId="77777777" w:rsidR="008D6EE1" w:rsidRDefault="008D6EE1">
      <w:pPr>
        <w:pStyle w:val="ConsPlusNormal"/>
        <w:spacing w:before="220"/>
        <w:ind w:firstLine="540"/>
        <w:jc w:val="both"/>
      </w:pPr>
      <w:r>
        <w:rPr>
          <w:b/>
        </w:rPr>
        <w:t>21.6. Приоритетный инвестиционный проект</w:t>
      </w:r>
    </w:p>
    <w:p w14:paraId="3FB185ED" w14:textId="77777777" w:rsidR="008D6EE1" w:rsidRDefault="008D6EE1">
      <w:pPr>
        <w:pStyle w:val="ConsPlusNormal"/>
        <w:spacing w:before="220"/>
        <w:ind w:firstLine="540"/>
        <w:jc w:val="both"/>
      </w:pPr>
      <w:r>
        <w:t>Инвестиционный проект, суммарный объем капитальных вложений в который соответствует требованиям законодательства Российской Федерации, включенный в перечень, утверждаемый Правительством Российской Федерации.</w:t>
      </w:r>
    </w:p>
    <w:p w14:paraId="186BA952" w14:textId="77777777" w:rsidR="008D6EE1" w:rsidRDefault="008D6EE1">
      <w:pPr>
        <w:pStyle w:val="ConsPlusNormal"/>
        <w:spacing w:before="220"/>
        <w:ind w:firstLine="540"/>
        <w:jc w:val="both"/>
      </w:pPr>
      <w:r>
        <w:t xml:space="preserve">[абзац 6 статьи 1 </w:t>
      </w:r>
      <w:hyperlink r:id="rId1597">
        <w:r>
          <w:rPr>
            <w:color w:val="0000FF"/>
          </w:rPr>
          <w:t>Федерального закона</w:t>
        </w:r>
      </w:hyperlink>
      <w:r>
        <w:t xml:space="preserve"> от 25 февраля 1999 г. N 39-ФЗ "Об инвестиционной деятельности в Российской Федерации, осуществляемой в форме капитальных вложений"]</w:t>
      </w:r>
    </w:p>
    <w:p w14:paraId="754B688E" w14:textId="77777777" w:rsidR="008D6EE1" w:rsidRDefault="008D6EE1">
      <w:pPr>
        <w:pStyle w:val="ConsPlusNormal"/>
        <w:spacing w:before="220"/>
        <w:ind w:firstLine="540"/>
        <w:jc w:val="both"/>
      </w:pPr>
      <w:r>
        <w:rPr>
          <w:b/>
        </w:rPr>
        <w:t>21.7. Переходящий инвестиционный проект</w:t>
      </w:r>
    </w:p>
    <w:p w14:paraId="68F71182" w14:textId="77777777" w:rsidR="008D6EE1" w:rsidRDefault="008D6EE1">
      <w:pPr>
        <w:pStyle w:val="ConsPlusNormal"/>
        <w:spacing w:before="220"/>
        <w:ind w:firstLine="540"/>
        <w:jc w:val="both"/>
      </w:pPr>
      <w:r>
        <w:t>Инвестиционный проект, реализация которого начата в предыдущие периоды в соответствии с утвержденной инвестиционной программой и подлежащий рассмотрению для включения в инвестиционную программу ОАО "РЖД" очередного периода планирования</w:t>
      </w:r>
    </w:p>
    <w:p w14:paraId="6967A73A" w14:textId="77777777" w:rsidR="008D6EE1" w:rsidRDefault="008D6EE1">
      <w:pPr>
        <w:pStyle w:val="ConsPlusNormal"/>
        <w:spacing w:before="220"/>
        <w:ind w:firstLine="540"/>
        <w:jc w:val="both"/>
      </w:pPr>
      <w:r>
        <w:t xml:space="preserve">[пункт 5.33 </w:t>
      </w:r>
      <w:hyperlink r:id="rId1598">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488757B4" w14:textId="77777777" w:rsidR="008D6EE1" w:rsidRDefault="008D6EE1">
      <w:pPr>
        <w:pStyle w:val="ConsPlusNormal"/>
        <w:spacing w:before="220"/>
        <w:ind w:firstLine="540"/>
        <w:jc w:val="both"/>
      </w:pPr>
      <w:r>
        <w:rPr>
          <w:b/>
        </w:rPr>
        <w:t>21.8. Цель инвестиционного проекта</w:t>
      </w:r>
    </w:p>
    <w:p w14:paraId="0B3C62FE" w14:textId="77777777" w:rsidR="008D6EE1" w:rsidRDefault="008D6EE1">
      <w:pPr>
        <w:pStyle w:val="ConsPlusNormal"/>
        <w:spacing w:before="220"/>
        <w:ind w:firstLine="540"/>
        <w:jc w:val="both"/>
      </w:pPr>
      <w:r>
        <w:t>Описание ожидаемых технологических и/или экономических, социальных, бюджетных, экологических результатов проекта, измеряемых через целевые показатели инвестиционного проекта, соответствующих стратегическим целям развития ОАО "РЖД" и достигаемых в ходе реализации инвестиционного проекта.</w:t>
      </w:r>
    </w:p>
    <w:p w14:paraId="26AE7282" w14:textId="77777777" w:rsidR="008D6EE1" w:rsidRDefault="008D6EE1">
      <w:pPr>
        <w:pStyle w:val="ConsPlusNormal"/>
        <w:spacing w:before="220"/>
        <w:ind w:firstLine="540"/>
        <w:jc w:val="both"/>
      </w:pPr>
      <w:r>
        <w:t xml:space="preserve">[пункт 5.60 </w:t>
      </w:r>
      <w:hyperlink r:id="rId1599">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0D6B9C9A" w14:textId="77777777" w:rsidR="008D6EE1" w:rsidRDefault="008D6EE1">
      <w:pPr>
        <w:pStyle w:val="ConsPlusNormal"/>
        <w:spacing w:before="220"/>
        <w:ind w:firstLine="540"/>
        <w:jc w:val="both"/>
      </w:pPr>
      <w:r>
        <w:rPr>
          <w:b/>
        </w:rPr>
        <w:t>21.9. Целевые показатели инвестиционного проекта</w:t>
      </w:r>
    </w:p>
    <w:p w14:paraId="74637C56" w14:textId="77777777" w:rsidR="008D6EE1" w:rsidRDefault="008D6EE1">
      <w:pPr>
        <w:pStyle w:val="ConsPlusNormal"/>
        <w:spacing w:before="220"/>
        <w:ind w:firstLine="540"/>
        <w:jc w:val="both"/>
      </w:pPr>
      <w:r>
        <w:t>Инфраструктурные и физические показатели, достигаемые в ходе реализации инвестиционного проекта.</w:t>
      </w:r>
    </w:p>
    <w:p w14:paraId="27A5D885" w14:textId="77777777" w:rsidR="008D6EE1" w:rsidRDefault="008D6EE1">
      <w:pPr>
        <w:pStyle w:val="ConsPlusNormal"/>
        <w:spacing w:before="220"/>
        <w:ind w:firstLine="540"/>
        <w:jc w:val="both"/>
      </w:pPr>
      <w:r>
        <w:t xml:space="preserve">[пункт 5.59 </w:t>
      </w:r>
      <w:hyperlink r:id="rId1600">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207021BD" w14:textId="77777777" w:rsidR="008D6EE1" w:rsidRDefault="008D6EE1">
      <w:pPr>
        <w:pStyle w:val="ConsPlusNormal"/>
        <w:spacing w:before="220"/>
        <w:ind w:firstLine="540"/>
        <w:jc w:val="both"/>
      </w:pPr>
      <w:r>
        <w:rPr>
          <w:b/>
        </w:rPr>
        <w:t>21.10. Паспорт инвестиционного проекта</w:t>
      </w:r>
    </w:p>
    <w:p w14:paraId="08CB04B7" w14:textId="77777777" w:rsidR="008D6EE1" w:rsidRDefault="008D6EE1">
      <w:pPr>
        <w:pStyle w:val="ConsPlusNormal"/>
        <w:spacing w:before="220"/>
        <w:ind w:firstLine="540"/>
        <w:jc w:val="both"/>
      </w:pPr>
      <w:r>
        <w:t>Документ, содержащий основные характеристики инвестиционного проекта.</w:t>
      </w:r>
    </w:p>
    <w:p w14:paraId="6F8084AB" w14:textId="77777777" w:rsidR="008D6EE1" w:rsidRDefault="008D6EE1">
      <w:pPr>
        <w:pStyle w:val="ConsPlusNormal"/>
        <w:spacing w:before="220"/>
        <w:ind w:firstLine="540"/>
        <w:jc w:val="both"/>
      </w:pPr>
      <w:r>
        <w:t xml:space="preserve">[пункт 5.31 </w:t>
      </w:r>
      <w:hyperlink r:id="rId1601">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306E8A0F" w14:textId="77777777" w:rsidR="008D6EE1" w:rsidRDefault="008D6EE1">
      <w:pPr>
        <w:pStyle w:val="ConsPlusNormal"/>
        <w:spacing w:before="220"/>
        <w:ind w:firstLine="540"/>
        <w:jc w:val="both"/>
      </w:pPr>
      <w:r>
        <w:rPr>
          <w:b/>
        </w:rPr>
        <w:t>21.11. Детальный план мероприятий по реализации комплексных инвестиционных проектов</w:t>
      </w:r>
    </w:p>
    <w:p w14:paraId="1BB337B2" w14:textId="77777777" w:rsidR="008D6EE1" w:rsidRDefault="008D6EE1">
      <w:pPr>
        <w:pStyle w:val="ConsPlusNormal"/>
        <w:spacing w:before="220"/>
        <w:ind w:firstLine="540"/>
        <w:jc w:val="both"/>
      </w:pPr>
      <w:r>
        <w:t>Документ, содержащий перечень реализуемых в составе комплексного инвестиционного проекта объектов инвестиций с указанием сроков реализации и объемов затрат в распределении по годам, сгруппированных в привязке к железнодорожным участкам и достигаемым целевым показателям.</w:t>
      </w:r>
    </w:p>
    <w:p w14:paraId="456C5DC3" w14:textId="77777777" w:rsidR="008D6EE1" w:rsidRDefault="008D6EE1">
      <w:pPr>
        <w:pStyle w:val="ConsPlusNormal"/>
        <w:spacing w:before="220"/>
        <w:ind w:firstLine="540"/>
        <w:jc w:val="both"/>
      </w:pPr>
      <w:r>
        <w:t xml:space="preserve">[пункт 5.8 </w:t>
      </w:r>
      <w:hyperlink r:id="rId1602">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6955E139" w14:textId="77777777" w:rsidR="008D6EE1" w:rsidRDefault="008D6EE1">
      <w:pPr>
        <w:pStyle w:val="ConsPlusNormal"/>
        <w:spacing w:before="220"/>
        <w:ind w:firstLine="540"/>
        <w:jc w:val="both"/>
      </w:pPr>
      <w:r>
        <w:rPr>
          <w:b/>
        </w:rPr>
        <w:lastRenderedPageBreak/>
        <w:t>21.12. Срок окупаемости инвестиционного проекта</w:t>
      </w:r>
    </w:p>
    <w:p w14:paraId="1EAE2A51" w14:textId="77777777" w:rsidR="008D6EE1" w:rsidRDefault="008D6EE1">
      <w:pPr>
        <w:pStyle w:val="ConsPlusNormal"/>
        <w:spacing w:before="220"/>
        <w:ind w:firstLine="540"/>
        <w:jc w:val="both"/>
      </w:pPr>
      <w:r>
        <w:t>Срок со дня начала финансирования инвестиционного проекта до дня, когда разность между накопленной суммой чистой прибыли с амортизационными отчислениями и объемом инвестиционных затрат приобретает положительное значение.</w:t>
      </w:r>
    </w:p>
    <w:p w14:paraId="1A9A1A67" w14:textId="77777777" w:rsidR="008D6EE1" w:rsidRDefault="008D6EE1">
      <w:pPr>
        <w:pStyle w:val="ConsPlusNormal"/>
        <w:spacing w:before="220"/>
        <w:ind w:firstLine="540"/>
        <w:jc w:val="both"/>
      </w:pPr>
      <w:r>
        <w:t xml:space="preserve">[абзац 7 статьи 1 </w:t>
      </w:r>
      <w:hyperlink r:id="rId1603">
        <w:r>
          <w:rPr>
            <w:color w:val="0000FF"/>
          </w:rPr>
          <w:t>Федерального закона</w:t>
        </w:r>
      </w:hyperlink>
      <w:r>
        <w:t xml:space="preserve"> от 25 февраля 1999 г. N 39-ФЗ "Об инвестиционной деятельности в Российской Федерации, осуществляемой в форме капитальных вложений"]</w:t>
      </w:r>
    </w:p>
    <w:p w14:paraId="24F3A501" w14:textId="77777777" w:rsidR="008D6EE1" w:rsidRDefault="008D6EE1">
      <w:pPr>
        <w:pStyle w:val="ConsPlusNormal"/>
        <w:spacing w:before="220"/>
        <w:ind w:firstLine="540"/>
        <w:jc w:val="both"/>
      </w:pPr>
      <w:r>
        <w:rPr>
          <w:b/>
        </w:rPr>
        <w:t>21.13. Эффект инвестиционного проекта</w:t>
      </w:r>
    </w:p>
    <w:p w14:paraId="320DEB0F" w14:textId="77777777" w:rsidR="008D6EE1" w:rsidRDefault="008D6EE1">
      <w:pPr>
        <w:pStyle w:val="ConsPlusNormal"/>
        <w:spacing w:before="220"/>
        <w:ind w:firstLine="540"/>
        <w:jc w:val="both"/>
      </w:pPr>
      <w:r>
        <w:t>Положительное последствие реализации инвестиционного проекта, способствующее достижению показателей экономической эффективности и целевых показателей инвестиционного проекта (дополнительные доходы, экономия эксплуатационных расходов, улучшение условий и охраны труда работников ОАО "РЖД", повышение транспортной доступности, повышение безопасности пассажиров и населения, изменение числа рабочих мест в субъекте Российской Федерации и т.д.).</w:t>
      </w:r>
    </w:p>
    <w:p w14:paraId="5AFF742A" w14:textId="77777777" w:rsidR="008D6EE1" w:rsidRDefault="008D6EE1">
      <w:pPr>
        <w:pStyle w:val="ConsPlusNormal"/>
        <w:spacing w:before="220"/>
        <w:ind w:firstLine="540"/>
        <w:jc w:val="both"/>
      </w:pPr>
      <w:r>
        <w:t xml:space="preserve">[пункт 5.62 </w:t>
      </w:r>
      <w:hyperlink r:id="rId1604">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151867AC" w14:textId="77777777" w:rsidR="008D6EE1" w:rsidRDefault="008D6EE1">
      <w:pPr>
        <w:pStyle w:val="ConsPlusNormal"/>
        <w:spacing w:before="220"/>
        <w:ind w:firstLine="540"/>
        <w:jc w:val="both"/>
      </w:pPr>
      <w:r>
        <w:rPr>
          <w:b/>
        </w:rPr>
        <w:t>21.14. Бюджетная эффективность инвестиционного проекта</w:t>
      </w:r>
    </w:p>
    <w:p w14:paraId="644DE0FD" w14:textId="77777777" w:rsidR="008D6EE1" w:rsidRDefault="008D6EE1">
      <w:pPr>
        <w:pStyle w:val="ConsPlusNormal"/>
        <w:spacing w:before="220"/>
        <w:ind w:firstLine="540"/>
        <w:jc w:val="both"/>
      </w:pPr>
      <w:r>
        <w:t>Оценка влияния результатов реализации инвестиционного проекта на доходы и расходы соответствующего федерального бюджета, бюджета субъектов Российской Федерации или местного бюджета, которая определяется как сумма дисконтированных годовых бюджетных эффектов (превышения доходов бюджета от реализации проекта над бюджетными расходами на осуществление инвестиционного проекта).</w:t>
      </w:r>
    </w:p>
    <w:p w14:paraId="1ABD29E5" w14:textId="77777777" w:rsidR="008D6EE1" w:rsidRDefault="008D6EE1">
      <w:pPr>
        <w:pStyle w:val="ConsPlusNormal"/>
        <w:spacing w:before="220"/>
        <w:ind w:firstLine="540"/>
        <w:jc w:val="both"/>
      </w:pPr>
      <w:r>
        <w:t xml:space="preserve">[пункт 5.7 </w:t>
      </w:r>
      <w:hyperlink r:id="rId1605">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65FD03D1" w14:textId="77777777" w:rsidR="008D6EE1" w:rsidRDefault="008D6EE1">
      <w:pPr>
        <w:pStyle w:val="ConsPlusNormal"/>
        <w:spacing w:before="220"/>
        <w:ind w:firstLine="540"/>
        <w:jc w:val="both"/>
      </w:pPr>
      <w:r>
        <w:rPr>
          <w:b/>
        </w:rPr>
        <w:t>21.15. Получатель эффектов</w:t>
      </w:r>
    </w:p>
    <w:p w14:paraId="368849A9" w14:textId="77777777" w:rsidR="008D6EE1" w:rsidRDefault="008D6EE1">
      <w:pPr>
        <w:pStyle w:val="ConsPlusNormal"/>
        <w:spacing w:before="220"/>
        <w:ind w:firstLine="540"/>
        <w:jc w:val="both"/>
      </w:pPr>
      <w:r>
        <w:t>Подразделение аппарата управления, филиал, структурное подразделение ОАО "РЖД", являющееся получателем эффектов от реализации инвестиционного проекта.</w:t>
      </w:r>
    </w:p>
    <w:p w14:paraId="257E9EFB" w14:textId="77777777" w:rsidR="008D6EE1" w:rsidRDefault="008D6EE1">
      <w:pPr>
        <w:pStyle w:val="ConsPlusNormal"/>
        <w:spacing w:before="220"/>
        <w:ind w:firstLine="540"/>
        <w:jc w:val="both"/>
      </w:pPr>
      <w:r>
        <w:t xml:space="preserve">[на основе положений пункта 5.38 </w:t>
      </w:r>
      <w:hyperlink r:id="rId1606">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05A5BAB6" w14:textId="77777777" w:rsidR="008D6EE1" w:rsidRDefault="008D6EE1">
      <w:pPr>
        <w:pStyle w:val="ConsPlusNormal"/>
        <w:spacing w:before="220"/>
        <w:ind w:firstLine="540"/>
        <w:jc w:val="both"/>
      </w:pPr>
      <w:r>
        <w:rPr>
          <w:b/>
        </w:rPr>
        <w:t>21.16. Управляющий проектом</w:t>
      </w:r>
    </w:p>
    <w:p w14:paraId="41F87C15" w14:textId="77777777" w:rsidR="008D6EE1" w:rsidRDefault="008D6EE1">
      <w:pPr>
        <w:pStyle w:val="ConsPlusNormal"/>
        <w:spacing w:before="220"/>
        <w:ind w:firstLine="540"/>
        <w:jc w:val="both"/>
      </w:pPr>
      <w:r>
        <w:t>Подразделение аппарата управления, филиал или структурное подразделение ОАО "РЖД", осуществляющее планирование, организацию, координацию, контроль выполнения работ в ходе реализации инвестиционного проекта и иные функции в рамках инвестиционного процесса, а также несущее ответственность за достижение плановых стоимостных показателей инвестиционного проекта, а также сроков его реализации.</w:t>
      </w:r>
    </w:p>
    <w:p w14:paraId="74BD12A8" w14:textId="77777777" w:rsidR="008D6EE1" w:rsidRDefault="008D6EE1">
      <w:pPr>
        <w:pStyle w:val="ConsPlusNormal"/>
        <w:spacing w:before="220"/>
        <w:ind w:firstLine="540"/>
        <w:jc w:val="both"/>
      </w:pPr>
      <w:r>
        <w:t xml:space="preserve">[пункт 5.56 </w:t>
      </w:r>
      <w:hyperlink r:id="rId1607">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1481BFDA" w14:textId="77777777" w:rsidR="008D6EE1" w:rsidRDefault="008D6EE1">
      <w:pPr>
        <w:pStyle w:val="ConsPlusNormal"/>
        <w:spacing w:before="220"/>
        <w:ind w:firstLine="540"/>
        <w:jc w:val="both"/>
      </w:pPr>
      <w:r>
        <w:rPr>
          <w:b/>
        </w:rPr>
        <w:t>21.17. Руководитель проекта</w:t>
      </w:r>
      <w:r>
        <w:t xml:space="preserve"> &lt;инвестиционная деятельность&gt;</w:t>
      </w:r>
    </w:p>
    <w:p w14:paraId="50A9DBBF" w14:textId="77777777" w:rsidR="008D6EE1" w:rsidRDefault="008D6EE1">
      <w:pPr>
        <w:pStyle w:val="ConsPlusNormal"/>
        <w:spacing w:before="220"/>
        <w:ind w:firstLine="540"/>
        <w:jc w:val="both"/>
      </w:pPr>
      <w:r>
        <w:t>Работник ОАО "РЖД", назначаемый распорядительным документом ОАО "РЖД" или решением Инвестиционного комитета ОАО "РЖД", осуществляющий руководство в ходе реализации инвестиционного проекта.</w:t>
      </w:r>
    </w:p>
    <w:p w14:paraId="1F600827" w14:textId="77777777" w:rsidR="008D6EE1" w:rsidRDefault="008D6EE1">
      <w:pPr>
        <w:pStyle w:val="ConsPlusNormal"/>
        <w:spacing w:before="220"/>
        <w:ind w:firstLine="540"/>
        <w:jc w:val="both"/>
      </w:pPr>
      <w:r>
        <w:lastRenderedPageBreak/>
        <w:t xml:space="preserve">[пункт 5.45 </w:t>
      </w:r>
      <w:hyperlink r:id="rId1608">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42258ADF" w14:textId="77777777" w:rsidR="008D6EE1" w:rsidRDefault="008D6EE1">
      <w:pPr>
        <w:pStyle w:val="ConsPlusNormal"/>
        <w:spacing w:before="220"/>
        <w:ind w:firstLine="540"/>
        <w:jc w:val="both"/>
      </w:pPr>
      <w:r>
        <w:rPr>
          <w:b/>
        </w:rPr>
        <w:t>21.18. Заказчик</w:t>
      </w:r>
      <w:r>
        <w:t xml:space="preserve"> &lt;инвестиционная деятельность&gt;</w:t>
      </w:r>
    </w:p>
    <w:p w14:paraId="354D6A86" w14:textId="77777777" w:rsidR="008D6EE1" w:rsidRDefault="008D6EE1">
      <w:pPr>
        <w:pStyle w:val="ConsPlusNormal"/>
        <w:spacing w:before="220"/>
        <w:ind w:firstLine="540"/>
        <w:jc w:val="both"/>
      </w:pPr>
      <w:r>
        <w:t>Подразделение аппарата управления, филиал или структурное подразделение ОАО "РЖД", осуществляющее формирование актива в рамках инвестиционного проекта и передачу его на баланс в соответствии с решением о передаче затрат и имущества балансодержателям, а также исполняющее функции технического заказчика, установленные Градостроительным кодексом Российской Федерации по объектам инвестиций типа "титул".</w:t>
      </w:r>
    </w:p>
    <w:p w14:paraId="75FC6487" w14:textId="77777777" w:rsidR="008D6EE1" w:rsidRDefault="008D6EE1">
      <w:pPr>
        <w:pStyle w:val="ConsPlusNormal"/>
        <w:spacing w:before="220"/>
        <w:ind w:firstLine="540"/>
        <w:jc w:val="both"/>
      </w:pPr>
      <w:r>
        <w:t xml:space="preserve">[на основе положений пункта 5.9 </w:t>
      </w:r>
      <w:hyperlink r:id="rId1609">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6EA984AE" w14:textId="77777777" w:rsidR="008D6EE1" w:rsidRDefault="008D6EE1">
      <w:pPr>
        <w:pStyle w:val="ConsPlusNormal"/>
        <w:spacing w:before="220"/>
        <w:ind w:firstLine="540"/>
        <w:jc w:val="both"/>
      </w:pPr>
      <w:r>
        <w:rPr>
          <w:b/>
        </w:rPr>
        <w:t>21.19. Список заказчиков</w:t>
      </w:r>
    </w:p>
    <w:p w14:paraId="7853E7F1" w14:textId="77777777" w:rsidR="008D6EE1" w:rsidRDefault="008D6EE1">
      <w:pPr>
        <w:pStyle w:val="ConsPlusNormal"/>
        <w:spacing w:before="220"/>
        <w:ind w:firstLine="540"/>
        <w:jc w:val="both"/>
      </w:pPr>
      <w:r>
        <w:t xml:space="preserve">Форма с </w:t>
      </w:r>
      <w:proofErr w:type="spellStart"/>
      <w:r>
        <w:t>пообъектными</w:t>
      </w:r>
      <w:proofErr w:type="spellEnd"/>
      <w:r>
        <w:t xml:space="preserve"> параметрами инвестиционного проекта и разбивкой по источникам финансирования, формируемая и утверждаемая управляющим проектом.</w:t>
      </w:r>
    </w:p>
    <w:p w14:paraId="45F5F592" w14:textId="77777777" w:rsidR="008D6EE1" w:rsidRDefault="008D6EE1">
      <w:pPr>
        <w:pStyle w:val="ConsPlusNormal"/>
        <w:spacing w:before="220"/>
        <w:ind w:firstLine="540"/>
        <w:jc w:val="both"/>
      </w:pPr>
      <w:r>
        <w:t xml:space="preserve">[на основе положений пункта 5.50 </w:t>
      </w:r>
      <w:hyperlink r:id="rId1610">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07DAC6F9" w14:textId="77777777" w:rsidR="008D6EE1" w:rsidRDefault="008D6EE1">
      <w:pPr>
        <w:pStyle w:val="ConsPlusNormal"/>
        <w:spacing w:before="220"/>
        <w:ind w:firstLine="540"/>
        <w:jc w:val="both"/>
      </w:pPr>
      <w:bookmarkStart w:id="5" w:name="P5466"/>
      <w:bookmarkEnd w:id="5"/>
      <w:r>
        <w:rPr>
          <w:b/>
        </w:rPr>
        <w:t>21.20. Балансодержатель</w:t>
      </w:r>
    </w:p>
    <w:p w14:paraId="6F0FE544" w14:textId="77777777" w:rsidR="008D6EE1" w:rsidRDefault="008D6EE1">
      <w:pPr>
        <w:pStyle w:val="ConsPlusNormal"/>
        <w:spacing w:before="220"/>
        <w:ind w:firstLine="540"/>
        <w:jc w:val="both"/>
      </w:pPr>
      <w:r>
        <w:t>Структурное подразделение или филиал ОАО "РЖД", на баланс которого передается актив, сформированный в результате реализации инвестиционного проекта, в соответствии с принятым решением о закреплении имущества.</w:t>
      </w:r>
    </w:p>
    <w:p w14:paraId="4FDB655A" w14:textId="77777777" w:rsidR="008D6EE1" w:rsidRDefault="008D6EE1">
      <w:pPr>
        <w:pStyle w:val="ConsPlusNormal"/>
        <w:spacing w:before="220"/>
        <w:ind w:firstLine="540"/>
        <w:jc w:val="both"/>
      </w:pPr>
      <w:r>
        <w:t xml:space="preserve">[пункт 5.3 </w:t>
      </w:r>
      <w:hyperlink r:id="rId1611">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2ECC0D15" w14:textId="77777777" w:rsidR="008D6EE1" w:rsidRDefault="008D6EE1">
      <w:pPr>
        <w:pStyle w:val="ConsPlusNormal"/>
        <w:spacing w:before="220"/>
        <w:ind w:firstLine="540"/>
        <w:jc w:val="both"/>
      </w:pPr>
      <w:r>
        <w:rPr>
          <w:b/>
        </w:rPr>
        <w:t>21.21. Объект инвестиций</w:t>
      </w:r>
    </w:p>
    <w:p w14:paraId="651E9ADF" w14:textId="77777777" w:rsidR="008D6EE1" w:rsidRDefault="008D6EE1">
      <w:pPr>
        <w:pStyle w:val="ConsPlusNormal"/>
        <w:spacing w:before="220"/>
        <w:ind w:firstLine="540"/>
        <w:jc w:val="both"/>
      </w:pPr>
      <w:r>
        <w:t>Минимальная единица (типа "титул" или типа "мероприятие"), по которой ведутся планирование и учет исполнения сводного инвестиционного бюджета.</w:t>
      </w:r>
    </w:p>
    <w:p w14:paraId="62283859" w14:textId="77777777" w:rsidR="008D6EE1" w:rsidRDefault="008D6EE1">
      <w:pPr>
        <w:pStyle w:val="ConsPlusNormal"/>
        <w:spacing w:before="220"/>
        <w:ind w:firstLine="540"/>
        <w:jc w:val="both"/>
      </w:pPr>
      <w:r>
        <w:t xml:space="preserve">[пункт 5.27 </w:t>
      </w:r>
      <w:hyperlink r:id="rId1612">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3C069848" w14:textId="77777777" w:rsidR="008D6EE1" w:rsidRDefault="008D6EE1">
      <w:pPr>
        <w:pStyle w:val="ConsPlusNormal"/>
        <w:spacing w:before="220"/>
        <w:ind w:firstLine="540"/>
        <w:jc w:val="both"/>
      </w:pPr>
      <w:bookmarkStart w:id="6" w:name="P5472"/>
      <w:bookmarkEnd w:id="6"/>
      <w:r>
        <w:rPr>
          <w:b/>
        </w:rPr>
        <w:t>21.22. Титул</w:t>
      </w:r>
    </w:p>
    <w:p w14:paraId="640CD5D9" w14:textId="77777777" w:rsidR="008D6EE1" w:rsidRDefault="008D6EE1">
      <w:pPr>
        <w:pStyle w:val="ConsPlusNormal"/>
        <w:spacing w:before="220"/>
        <w:ind w:firstLine="540"/>
        <w:jc w:val="both"/>
      </w:pPr>
      <w:r>
        <w:t>Объект инвестиций в составе инвестиционной программы, реализация которого осуществляется на основании разработанной проектной документации, утвержденной в установленном порядке.</w:t>
      </w:r>
    </w:p>
    <w:p w14:paraId="5B74E1E9" w14:textId="77777777" w:rsidR="008D6EE1" w:rsidRDefault="008D6EE1">
      <w:pPr>
        <w:pStyle w:val="ConsPlusNormal"/>
        <w:spacing w:before="220"/>
        <w:ind w:firstLine="540"/>
        <w:jc w:val="both"/>
      </w:pPr>
      <w:r>
        <w:t xml:space="preserve">[пункт 5.55 </w:t>
      </w:r>
      <w:hyperlink r:id="rId1613">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2E0BA00E" w14:textId="77777777" w:rsidR="008D6EE1" w:rsidRDefault="008D6EE1">
      <w:pPr>
        <w:pStyle w:val="ConsPlusNormal"/>
        <w:spacing w:before="220"/>
        <w:ind w:firstLine="540"/>
        <w:jc w:val="both"/>
      </w:pPr>
      <w:r>
        <w:rPr>
          <w:b/>
        </w:rPr>
        <w:t>21.23. Мероприятие</w:t>
      </w:r>
    </w:p>
    <w:p w14:paraId="0F080EF5" w14:textId="77777777" w:rsidR="008D6EE1" w:rsidRDefault="008D6EE1">
      <w:pPr>
        <w:pStyle w:val="ConsPlusNormal"/>
        <w:spacing w:before="220"/>
        <w:ind w:firstLine="540"/>
        <w:jc w:val="both"/>
      </w:pPr>
      <w:r>
        <w:t>Объект инвестиций в составе инвестиционной программы, предусматривающий затраты по капитальным вложениям, не требующий разработки и утверждения проектной документации (поставка оборудования вне сметы стройки, приобретение и модернизация подвижного состава и др.)</w:t>
      </w:r>
    </w:p>
    <w:p w14:paraId="433286A0" w14:textId="77777777" w:rsidR="008D6EE1" w:rsidRDefault="008D6EE1">
      <w:pPr>
        <w:pStyle w:val="ConsPlusNormal"/>
        <w:spacing w:before="220"/>
        <w:ind w:firstLine="540"/>
        <w:jc w:val="both"/>
      </w:pPr>
      <w:r>
        <w:t xml:space="preserve">[пункт 5.23 </w:t>
      </w:r>
      <w:hyperlink r:id="rId1614">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046375C1" w14:textId="77777777" w:rsidR="008D6EE1" w:rsidRDefault="008D6EE1">
      <w:pPr>
        <w:pStyle w:val="ConsPlusNormal"/>
        <w:spacing w:before="220"/>
        <w:ind w:firstLine="540"/>
        <w:jc w:val="both"/>
      </w:pPr>
      <w:r>
        <w:rPr>
          <w:b/>
        </w:rPr>
        <w:lastRenderedPageBreak/>
        <w:t>21.24. Блок объектов инвестиций</w:t>
      </w:r>
    </w:p>
    <w:p w14:paraId="76A9277B" w14:textId="77777777" w:rsidR="008D6EE1" w:rsidRDefault="008D6EE1">
      <w:pPr>
        <w:pStyle w:val="ConsPlusNormal"/>
        <w:spacing w:before="220"/>
        <w:ind w:firstLine="540"/>
        <w:jc w:val="both"/>
      </w:pPr>
      <w:r>
        <w:t>Раздел инвестиционного проекта, консолидирующий объекты инвестиций в его составе по определенным признакам (принадлежность к полигону, направлению, маршруту и т.д.).</w:t>
      </w:r>
    </w:p>
    <w:p w14:paraId="525C86A1" w14:textId="77777777" w:rsidR="008D6EE1" w:rsidRDefault="008D6EE1">
      <w:pPr>
        <w:pStyle w:val="ConsPlusNormal"/>
        <w:spacing w:before="220"/>
        <w:ind w:firstLine="540"/>
        <w:jc w:val="both"/>
      </w:pPr>
      <w:r>
        <w:t xml:space="preserve">[пункт 5.6 </w:t>
      </w:r>
      <w:hyperlink r:id="rId1615">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42A5AC86" w14:textId="77777777" w:rsidR="008D6EE1" w:rsidRDefault="008D6EE1">
      <w:pPr>
        <w:pStyle w:val="ConsPlusNormal"/>
        <w:spacing w:before="220"/>
        <w:ind w:firstLine="540"/>
        <w:jc w:val="both"/>
      </w:pPr>
      <w:r>
        <w:rPr>
          <w:b/>
        </w:rPr>
        <w:t>21.25. Код объекта инвестиций (код объекта)</w:t>
      </w:r>
    </w:p>
    <w:p w14:paraId="68D868F1" w14:textId="77777777" w:rsidR="008D6EE1" w:rsidRDefault="008D6EE1">
      <w:pPr>
        <w:pStyle w:val="ConsPlusNormal"/>
        <w:spacing w:before="220"/>
        <w:ind w:firstLine="540"/>
        <w:jc w:val="both"/>
      </w:pPr>
      <w:r>
        <w:t>Уникальный набор символов, однозначно определяющий объект инвестиций в составе инвестиционного проекта, используемый для идентификации затрат и финансирования по объекту в ходе формирования и реализации инвестиционного проекта.</w:t>
      </w:r>
    </w:p>
    <w:p w14:paraId="513EE4B4" w14:textId="77777777" w:rsidR="008D6EE1" w:rsidRDefault="008D6EE1">
      <w:pPr>
        <w:pStyle w:val="ConsPlusNormal"/>
        <w:spacing w:before="220"/>
        <w:ind w:firstLine="540"/>
        <w:jc w:val="both"/>
      </w:pPr>
      <w:r>
        <w:t xml:space="preserve">[пункт 5.19 </w:t>
      </w:r>
      <w:hyperlink r:id="rId1616">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74D8B098" w14:textId="77777777" w:rsidR="008D6EE1" w:rsidRDefault="008D6EE1">
      <w:pPr>
        <w:pStyle w:val="ConsPlusNormal"/>
        <w:spacing w:before="220"/>
        <w:ind w:firstLine="540"/>
        <w:jc w:val="both"/>
      </w:pPr>
      <w:r>
        <w:rPr>
          <w:b/>
        </w:rPr>
        <w:t>21.26. Инвестор</w:t>
      </w:r>
    </w:p>
    <w:p w14:paraId="37FBA3F1" w14:textId="77777777" w:rsidR="008D6EE1" w:rsidRDefault="008D6EE1">
      <w:pPr>
        <w:pStyle w:val="ConsPlusNormal"/>
        <w:spacing w:before="220"/>
        <w:ind w:firstLine="540"/>
        <w:jc w:val="both"/>
      </w:pPr>
      <w:r>
        <w:t>Физическое, юридическое лицо или объединение указанных лиц, реализующие инвестиционный проект за счет собственных и (или) привлеченных средств.</w:t>
      </w:r>
    </w:p>
    <w:p w14:paraId="4BCD1D9B" w14:textId="77777777" w:rsidR="008D6EE1" w:rsidRDefault="008D6EE1">
      <w:pPr>
        <w:pStyle w:val="ConsPlusNormal"/>
        <w:spacing w:before="220"/>
        <w:ind w:firstLine="540"/>
        <w:jc w:val="both"/>
      </w:pPr>
      <w:r>
        <w:t xml:space="preserve">[пункт 2.14 </w:t>
      </w:r>
      <w:hyperlink r:id="rId1617">
        <w:r>
          <w:rPr>
            <w:color w:val="0000FF"/>
          </w:rPr>
          <w:t>Регламента</w:t>
        </w:r>
      </w:hyperlink>
      <w:r>
        <w:t xml:space="preserve"> закрепления и передачи сформированных активов балансодержателю и организации ввода в эксплуатацию построенных и реконструированных объектов недвижимого имущества ОАО "РЖД", утвержденного распоряжением ОАО "РЖД" от 23 марта 2015 г. N 716р]</w:t>
      </w:r>
    </w:p>
    <w:p w14:paraId="16F5A0F9" w14:textId="77777777" w:rsidR="008D6EE1" w:rsidRDefault="008D6EE1">
      <w:pPr>
        <w:pStyle w:val="ConsPlusNormal"/>
        <w:spacing w:before="220"/>
        <w:ind w:firstLine="540"/>
        <w:jc w:val="both"/>
      </w:pPr>
      <w:r>
        <w:rPr>
          <w:b/>
        </w:rPr>
        <w:t>21.27. Бизнес-заказчик</w:t>
      </w:r>
    </w:p>
    <w:p w14:paraId="682D25E1" w14:textId="77777777" w:rsidR="008D6EE1" w:rsidRDefault="008D6EE1">
      <w:pPr>
        <w:pStyle w:val="ConsPlusNormal"/>
        <w:spacing w:before="220"/>
        <w:ind w:firstLine="540"/>
        <w:jc w:val="both"/>
      </w:pPr>
      <w:r>
        <w:t>Подразделение аппарата управления, филиал или структурное подразделение ОАО "РЖД", формирующее инвестиционную заявку и комплект обосновывающих материалов, паспорт инвестиционного проекта и детальный план мероприятий (для комплексных инвестиционных проектов), а также несущее ответственность за выполнение целевых и планово-стоимостных параметров от реализации инвестиционного проекта и своевременную актуализацию паспорта инвестиционного проекта.</w:t>
      </w:r>
    </w:p>
    <w:p w14:paraId="27131623" w14:textId="77777777" w:rsidR="008D6EE1" w:rsidRDefault="008D6EE1">
      <w:pPr>
        <w:pStyle w:val="ConsPlusNormal"/>
        <w:spacing w:before="220"/>
        <w:ind w:firstLine="540"/>
        <w:jc w:val="both"/>
      </w:pPr>
      <w:r>
        <w:t xml:space="preserve">[на основе положений пункта 5.4 </w:t>
      </w:r>
      <w:hyperlink r:id="rId1618">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2244F7B0" w14:textId="77777777" w:rsidR="008D6EE1" w:rsidRDefault="008D6EE1">
      <w:pPr>
        <w:pStyle w:val="ConsPlusNormal"/>
        <w:spacing w:before="220"/>
        <w:ind w:firstLine="540"/>
        <w:jc w:val="both"/>
      </w:pPr>
      <w:r>
        <w:rPr>
          <w:b/>
        </w:rPr>
        <w:t>21.28. Бизнес-инициатива</w:t>
      </w:r>
    </w:p>
    <w:p w14:paraId="4ADECC8A" w14:textId="77777777" w:rsidR="008D6EE1" w:rsidRDefault="008D6EE1">
      <w:pPr>
        <w:pStyle w:val="ConsPlusNormal"/>
        <w:spacing w:before="220"/>
        <w:ind w:firstLine="540"/>
        <w:jc w:val="both"/>
      </w:pPr>
      <w:r>
        <w:t>Идея (предложение) подразделения ОАО "РЖД", в которой предлагается к реализации инвестиционный проект или объект инвестиций, приносящий измеримые технологические и/или экономические эффекты.</w:t>
      </w:r>
    </w:p>
    <w:p w14:paraId="6059AD69" w14:textId="77777777" w:rsidR="008D6EE1" w:rsidRDefault="008D6EE1">
      <w:pPr>
        <w:pStyle w:val="ConsPlusNormal"/>
        <w:spacing w:before="220"/>
        <w:ind w:firstLine="540"/>
        <w:jc w:val="both"/>
      </w:pPr>
      <w:r>
        <w:t xml:space="preserve">[пункт 5.5 </w:t>
      </w:r>
      <w:hyperlink r:id="rId1619">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6B5E88D5" w14:textId="77777777" w:rsidR="008D6EE1" w:rsidRDefault="008D6EE1">
      <w:pPr>
        <w:pStyle w:val="ConsPlusNormal"/>
        <w:spacing w:before="220"/>
        <w:ind w:firstLine="540"/>
        <w:jc w:val="both"/>
      </w:pPr>
      <w:r>
        <w:rPr>
          <w:b/>
        </w:rPr>
        <w:t>21.29. Инициатор бизнес-инициативы</w:t>
      </w:r>
    </w:p>
    <w:p w14:paraId="24B43E9A" w14:textId="77777777" w:rsidR="008D6EE1" w:rsidRDefault="008D6EE1">
      <w:pPr>
        <w:pStyle w:val="ConsPlusNormal"/>
        <w:spacing w:before="220"/>
        <w:ind w:firstLine="540"/>
        <w:jc w:val="both"/>
      </w:pPr>
      <w:r>
        <w:t>Подразделение аппарата управления, филиал или структурное подразделение ОАО "РЖД", инициирующее и осуществляющее подготовку, проработку и подачу бизнес-инициативы.</w:t>
      </w:r>
    </w:p>
    <w:p w14:paraId="31D27117" w14:textId="77777777" w:rsidR="008D6EE1" w:rsidRDefault="008D6EE1">
      <w:pPr>
        <w:pStyle w:val="ConsPlusNormal"/>
        <w:spacing w:before="220"/>
        <w:ind w:firstLine="540"/>
        <w:jc w:val="both"/>
      </w:pPr>
      <w:r>
        <w:t xml:space="preserve">[пункт 5.16 </w:t>
      </w:r>
      <w:hyperlink r:id="rId1620">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71493C58" w14:textId="77777777" w:rsidR="008D6EE1" w:rsidRDefault="008D6EE1">
      <w:pPr>
        <w:pStyle w:val="ConsPlusNormal"/>
        <w:spacing w:before="220"/>
        <w:ind w:firstLine="540"/>
        <w:jc w:val="both"/>
      </w:pPr>
      <w:r>
        <w:rPr>
          <w:b/>
        </w:rPr>
        <w:t>21.30. Инвестиционная программа ОАО "РЖД"</w:t>
      </w:r>
    </w:p>
    <w:p w14:paraId="219CF6A1" w14:textId="77777777" w:rsidR="008D6EE1" w:rsidRDefault="008D6EE1">
      <w:pPr>
        <w:pStyle w:val="ConsPlusNormal"/>
        <w:spacing w:before="220"/>
        <w:ind w:firstLine="540"/>
        <w:jc w:val="both"/>
      </w:pPr>
      <w:r>
        <w:lastRenderedPageBreak/>
        <w:t>Совокупность инвестиционных проектов, принятых к реализации на текущий год, трехлетнюю перспективу или иной, более продолжительный временной период.</w:t>
      </w:r>
    </w:p>
    <w:p w14:paraId="1DAE3F4E" w14:textId="77777777" w:rsidR="008D6EE1" w:rsidRDefault="008D6EE1">
      <w:pPr>
        <w:pStyle w:val="ConsPlusNormal"/>
        <w:spacing w:before="220"/>
        <w:ind w:firstLine="540"/>
        <w:jc w:val="both"/>
      </w:pPr>
      <w:r>
        <w:t xml:space="preserve">[пункт 5.14 </w:t>
      </w:r>
      <w:hyperlink r:id="rId1621">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40BF4B62" w14:textId="77777777" w:rsidR="008D6EE1" w:rsidRDefault="008D6EE1">
      <w:pPr>
        <w:pStyle w:val="ConsPlusNormal"/>
        <w:spacing w:before="220"/>
        <w:ind w:firstLine="540"/>
        <w:jc w:val="both"/>
      </w:pPr>
      <w:r>
        <w:rPr>
          <w:b/>
        </w:rPr>
        <w:t>21.31. Инвестиционная задача</w:t>
      </w:r>
    </w:p>
    <w:p w14:paraId="05BBC359" w14:textId="77777777" w:rsidR="008D6EE1" w:rsidRDefault="008D6EE1">
      <w:pPr>
        <w:pStyle w:val="ConsPlusNormal"/>
        <w:spacing w:before="220"/>
        <w:ind w:firstLine="540"/>
        <w:jc w:val="both"/>
      </w:pPr>
      <w:r>
        <w:t>Ожидаемые технологические и/или экономические результаты, достигаемые в ходе реализации инвестиционного проекта.</w:t>
      </w:r>
    </w:p>
    <w:p w14:paraId="0F41F185" w14:textId="77777777" w:rsidR="008D6EE1" w:rsidRDefault="008D6EE1">
      <w:pPr>
        <w:pStyle w:val="ConsPlusNormal"/>
        <w:spacing w:before="220"/>
        <w:ind w:firstLine="540"/>
        <w:jc w:val="both"/>
      </w:pPr>
      <w:r>
        <w:t xml:space="preserve">[пункт 5.10 </w:t>
      </w:r>
      <w:hyperlink r:id="rId1622">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6FDB3A07" w14:textId="77777777" w:rsidR="008D6EE1" w:rsidRDefault="008D6EE1">
      <w:pPr>
        <w:pStyle w:val="ConsPlusNormal"/>
        <w:spacing w:before="220"/>
        <w:ind w:firstLine="540"/>
        <w:jc w:val="both"/>
      </w:pPr>
      <w:r>
        <w:rPr>
          <w:b/>
        </w:rPr>
        <w:t>21.32. Обосновывающие материалы</w:t>
      </w:r>
    </w:p>
    <w:p w14:paraId="484E2005" w14:textId="77777777" w:rsidR="008D6EE1" w:rsidRDefault="008D6EE1">
      <w:pPr>
        <w:pStyle w:val="ConsPlusNormal"/>
        <w:spacing w:before="220"/>
        <w:ind w:firstLine="540"/>
        <w:jc w:val="both"/>
      </w:pPr>
      <w:r>
        <w:t>Документы, подтверждающие целесообразность решения инвестиционной задачи и содержащие предложения о способах ее решения, в том числе план мероприятий по формированию (модернизации) активов, оценку и экономическое обоснование необходимости вложения инвестиционных затрат.</w:t>
      </w:r>
    </w:p>
    <w:p w14:paraId="782F34DB" w14:textId="77777777" w:rsidR="008D6EE1" w:rsidRDefault="008D6EE1">
      <w:pPr>
        <w:pStyle w:val="ConsPlusNormal"/>
        <w:spacing w:before="220"/>
        <w:ind w:firstLine="540"/>
        <w:jc w:val="both"/>
      </w:pPr>
      <w:r>
        <w:t xml:space="preserve">[пункт 5.26 </w:t>
      </w:r>
      <w:hyperlink r:id="rId1623">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460BBBFB" w14:textId="77777777" w:rsidR="008D6EE1" w:rsidRDefault="008D6EE1">
      <w:pPr>
        <w:pStyle w:val="ConsPlusNormal"/>
        <w:spacing w:before="220"/>
        <w:ind w:firstLine="540"/>
        <w:jc w:val="both"/>
      </w:pPr>
      <w:r>
        <w:rPr>
          <w:b/>
        </w:rPr>
        <w:t>21.33. Инвестиционная заявка</w:t>
      </w:r>
    </w:p>
    <w:p w14:paraId="4B3760ED" w14:textId="77777777" w:rsidR="008D6EE1" w:rsidRDefault="008D6EE1">
      <w:pPr>
        <w:pStyle w:val="ConsPlusNormal"/>
        <w:spacing w:before="220"/>
        <w:ind w:firstLine="540"/>
        <w:jc w:val="both"/>
      </w:pPr>
      <w:r>
        <w:t>Документ, подготавливаемый бизнес-заказчиком, описывающий инвестиционную задачу и содержащий основную информацию об инвестиционном проекте.</w:t>
      </w:r>
    </w:p>
    <w:p w14:paraId="268E4EA6" w14:textId="77777777" w:rsidR="008D6EE1" w:rsidRDefault="008D6EE1">
      <w:pPr>
        <w:pStyle w:val="ConsPlusNormal"/>
        <w:spacing w:before="220"/>
        <w:ind w:firstLine="540"/>
        <w:jc w:val="both"/>
      </w:pPr>
      <w:r>
        <w:t xml:space="preserve">[пункт 5.11 </w:t>
      </w:r>
      <w:hyperlink r:id="rId1624">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3C6BF505" w14:textId="77777777" w:rsidR="008D6EE1" w:rsidRDefault="008D6EE1">
      <w:pPr>
        <w:pStyle w:val="ConsPlusNormal"/>
        <w:spacing w:before="220"/>
        <w:ind w:firstLine="540"/>
        <w:jc w:val="both"/>
      </w:pPr>
      <w:r>
        <w:rPr>
          <w:b/>
        </w:rPr>
        <w:t>21.34. Реестр инвестиционных заявок</w:t>
      </w:r>
    </w:p>
    <w:p w14:paraId="14A39BEF" w14:textId="77777777" w:rsidR="008D6EE1" w:rsidRDefault="008D6EE1">
      <w:pPr>
        <w:pStyle w:val="ConsPlusNormal"/>
        <w:spacing w:before="220"/>
        <w:ind w:firstLine="540"/>
        <w:jc w:val="both"/>
      </w:pPr>
      <w:r>
        <w:t>Перечень инвестиционных проектов, рассматриваемых для включения в состав инвестиционной программы ОАО "РЖД", который является базой для формирования инвестиционной программы ОАО "РЖД".</w:t>
      </w:r>
    </w:p>
    <w:p w14:paraId="63A1CE81" w14:textId="77777777" w:rsidR="008D6EE1" w:rsidRDefault="008D6EE1">
      <w:pPr>
        <w:pStyle w:val="ConsPlusNormal"/>
        <w:spacing w:before="220"/>
        <w:ind w:firstLine="540"/>
        <w:jc w:val="both"/>
      </w:pPr>
      <w:r>
        <w:t xml:space="preserve">[пункт 5.44 </w:t>
      </w:r>
      <w:hyperlink r:id="rId1625">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517C0AEC" w14:textId="77777777" w:rsidR="008D6EE1" w:rsidRDefault="008D6EE1">
      <w:pPr>
        <w:pStyle w:val="ConsPlusNormal"/>
        <w:spacing w:before="220"/>
        <w:ind w:firstLine="540"/>
        <w:jc w:val="both"/>
      </w:pPr>
      <w:r>
        <w:rPr>
          <w:b/>
        </w:rPr>
        <w:t>21.35. Инвестиционный процесс ОАО "РЖД"</w:t>
      </w:r>
    </w:p>
    <w:p w14:paraId="1EBBD455" w14:textId="77777777" w:rsidR="008D6EE1" w:rsidRDefault="008D6EE1">
      <w:pPr>
        <w:pStyle w:val="ConsPlusNormal"/>
        <w:spacing w:before="220"/>
        <w:ind w:firstLine="540"/>
        <w:jc w:val="both"/>
      </w:pPr>
      <w:r>
        <w:t xml:space="preserve">Процесс, охватывающий все стадии с момента формирования бизнес-инициативы до завершения </w:t>
      </w:r>
      <w:proofErr w:type="spellStart"/>
      <w:r>
        <w:t>постинвестиционного</w:t>
      </w:r>
      <w:proofErr w:type="spellEnd"/>
      <w:r>
        <w:t xml:space="preserve"> мониторинга </w:t>
      </w:r>
      <w:proofErr w:type="spellStart"/>
      <w:r>
        <w:t>инестиционного</w:t>
      </w:r>
      <w:proofErr w:type="spellEnd"/>
      <w:r>
        <w:t xml:space="preserve"> проекта, а также взаимодействие его участников в данном процессе.</w:t>
      </w:r>
    </w:p>
    <w:p w14:paraId="26CD7721" w14:textId="77777777" w:rsidR="008D6EE1" w:rsidRDefault="008D6EE1">
      <w:pPr>
        <w:pStyle w:val="ConsPlusNormal"/>
        <w:spacing w:before="220"/>
        <w:ind w:firstLine="540"/>
        <w:jc w:val="both"/>
      </w:pPr>
      <w:r>
        <w:t xml:space="preserve">[пункт 5.13 </w:t>
      </w:r>
      <w:hyperlink r:id="rId1626">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335FF3F2" w14:textId="77777777" w:rsidR="008D6EE1" w:rsidRDefault="008D6EE1">
      <w:pPr>
        <w:pStyle w:val="ConsPlusNormal"/>
        <w:spacing w:before="220"/>
        <w:ind w:firstLine="540"/>
        <w:jc w:val="both"/>
      </w:pPr>
      <w:r>
        <w:rPr>
          <w:b/>
        </w:rPr>
        <w:t>21.36. Проект примыкания</w:t>
      </w:r>
    </w:p>
    <w:p w14:paraId="031E6548" w14:textId="77777777" w:rsidR="008D6EE1" w:rsidRDefault="008D6EE1">
      <w:pPr>
        <w:pStyle w:val="ConsPlusNormal"/>
        <w:spacing w:before="220"/>
        <w:ind w:firstLine="540"/>
        <w:jc w:val="both"/>
      </w:pPr>
      <w:r>
        <w:t>Инвестиционный проект, направленный на примыкание новых железнодорожной путей необщего пользования к инфраструктуре ОАО "РЖД" или развитие существующих примыканий, включающий в себя строительство новых или реконструкцию существующих железнодорожных путей, строительство или реконструкцию инфраструктуры ОАО "РЖД".</w:t>
      </w:r>
    </w:p>
    <w:p w14:paraId="402030E1" w14:textId="77777777" w:rsidR="008D6EE1" w:rsidRDefault="008D6EE1">
      <w:pPr>
        <w:pStyle w:val="ConsPlusNormal"/>
        <w:spacing w:before="220"/>
        <w:ind w:firstLine="540"/>
        <w:jc w:val="both"/>
      </w:pPr>
      <w:r>
        <w:lastRenderedPageBreak/>
        <w:t xml:space="preserve">[пункт 5.40 </w:t>
      </w:r>
      <w:hyperlink r:id="rId1627">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2E000AA6" w14:textId="77777777" w:rsidR="008D6EE1" w:rsidRDefault="008D6EE1">
      <w:pPr>
        <w:pStyle w:val="ConsPlusNormal"/>
        <w:spacing w:before="220"/>
        <w:ind w:firstLine="540"/>
        <w:jc w:val="both"/>
      </w:pPr>
      <w:r>
        <w:rPr>
          <w:b/>
        </w:rPr>
        <w:t>21.37. Договор примыкания (технологического присоединения) к инфраструктуре ОАО "РЖД"</w:t>
      </w:r>
    </w:p>
    <w:p w14:paraId="52A543CB" w14:textId="77777777" w:rsidR="008D6EE1" w:rsidRDefault="008D6EE1">
      <w:pPr>
        <w:pStyle w:val="ConsPlusNormal"/>
        <w:spacing w:before="220"/>
        <w:ind w:firstLine="540"/>
        <w:jc w:val="both"/>
      </w:pPr>
      <w:r>
        <w:t>Договор на оказание услуг по присоединению пути необщего пользования инвестора к инфраструктуре ОАО "РЖД" для обеспечения примыкания вновь строящегося железнодорожного пути необщего пользования или обеспечения возможности перевозок дополнительных объемов грузов в сообщении с существующим железнодорожным путем необщего пользования, принадлежащего инвестору (юридическому лицу или индивидуальному предпринимателю) на праве собственности или на ином праве.</w:t>
      </w:r>
    </w:p>
    <w:p w14:paraId="29269325" w14:textId="77777777" w:rsidR="008D6EE1" w:rsidRDefault="008D6EE1">
      <w:pPr>
        <w:pStyle w:val="ConsPlusNormal"/>
        <w:spacing w:before="220"/>
        <w:ind w:firstLine="540"/>
        <w:jc w:val="both"/>
      </w:pPr>
      <w:r>
        <w:t xml:space="preserve">[пункт 2 </w:t>
      </w:r>
      <w:hyperlink r:id="rId1628">
        <w:r>
          <w:rPr>
            <w:color w:val="0000FF"/>
          </w:rPr>
          <w:t>Регламента</w:t>
        </w:r>
      </w:hyperlink>
      <w:r>
        <w:t xml:space="preserve"> взаимодействия участников инвестиционного процесса при заключении договоров примыкания (технологического присоединения) и реализации проектов примыкания к инфраструктуре ОАО "РЖД", утвержденного распоряжением ОАО "РЖД" от 4 февраля 2022 г. N 233/р]</w:t>
      </w:r>
    </w:p>
    <w:p w14:paraId="47E7C875" w14:textId="77777777" w:rsidR="008D6EE1" w:rsidRDefault="008D6EE1">
      <w:pPr>
        <w:pStyle w:val="ConsPlusNormal"/>
        <w:spacing w:before="220"/>
        <w:ind w:firstLine="540"/>
        <w:jc w:val="both"/>
      </w:pPr>
      <w:r>
        <w:rPr>
          <w:b/>
        </w:rPr>
        <w:t>21.38. Сводный бюджет заказчика</w:t>
      </w:r>
    </w:p>
    <w:p w14:paraId="22021E6D" w14:textId="77777777" w:rsidR="008D6EE1" w:rsidRDefault="008D6EE1">
      <w:pPr>
        <w:pStyle w:val="ConsPlusNormal"/>
        <w:spacing w:before="220"/>
        <w:ind w:firstLine="540"/>
        <w:jc w:val="both"/>
      </w:pPr>
      <w:r>
        <w:t>Бюджетная форма, агрегирующая параметры инвестиционных затрат, финансирования, ввода в эксплуатацию основных фондов филиала ОАО "РЖД" в детализации по проектам, месяцам, способам выполнения, видам объектов инвестиций (типа "титул", типа "мероприятие"), источникам финансирования, структуре инвестиционной программы ОАО "РЖД".</w:t>
      </w:r>
    </w:p>
    <w:p w14:paraId="465600FB" w14:textId="77777777" w:rsidR="008D6EE1" w:rsidRDefault="008D6EE1">
      <w:pPr>
        <w:pStyle w:val="ConsPlusNormal"/>
        <w:spacing w:before="220"/>
        <w:ind w:firstLine="540"/>
        <w:jc w:val="both"/>
      </w:pPr>
      <w:r>
        <w:t xml:space="preserve">[пункт 5.46 </w:t>
      </w:r>
      <w:hyperlink r:id="rId1629">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6C707EAA" w14:textId="77777777" w:rsidR="008D6EE1" w:rsidRDefault="008D6EE1">
      <w:pPr>
        <w:pStyle w:val="ConsPlusNormal"/>
        <w:spacing w:before="220"/>
        <w:ind w:firstLine="540"/>
        <w:jc w:val="both"/>
      </w:pPr>
      <w:r>
        <w:rPr>
          <w:b/>
        </w:rPr>
        <w:t>21.39. Сводный бюджет капитальных вложений</w:t>
      </w:r>
    </w:p>
    <w:p w14:paraId="32B825A9" w14:textId="77777777" w:rsidR="008D6EE1" w:rsidRDefault="008D6EE1">
      <w:pPr>
        <w:pStyle w:val="ConsPlusNormal"/>
        <w:spacing w:before="220"/>
        <w:ind w:firstLine="540"/>
        <w:jc w:val="both"/>
      </w:pPr>
      <w:r>
        <w:t>Бюджетная форма, агрегирующая параметры сводного инвестиционного бюджета ОАО "РЖД" по филиалам ОАО "РЖД" в детализации по способам выполнения работ, видам объектов инвестиций (типа "титул", типа "мероприятие"), источникам финансирования, ключевым инвестиционным проектам, формируемая для последующего расчета бюджета налогов, денежных потоков и кредитного портфеля ОАО "РЖД".</w:t>
      </w:r>
    </w:p>
    <w:p w14:paraId="5D899F6E" w14:textId="77777777" w:rsidR="008D6EE1" w:rsidRDefault="008D6EE1">
      <w:pPr>
        <w:pStyle w:val="ConsPlusNormal"/>
        <w:spacing w:before="220"/>
        <w:ind w:firstLine="540"/>
        <w:jc w:val="both"/>
      </w:pPr>
      <w:r>
        <w:t xml:space="preserve">[пункт 5.47 </w:t>
      </w:r>
      <w:hyperlink r:id="rId1630">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03B63367" w14:textId="77777777" w:rsidR="008D6EE1" w:rsidRDefault="008D6EE1">
      <w:pPr>
        <w:pStyle w:val="ConsPlusNormal"/>
        <w:spacing w:before="220"/>
        <w:ind w:firstLine="540"/>
        <w:jc w:val="both"/>
      </w:pPr>
      <w:r>
        <w:rPr>
          <w:b/>
        </w:rPr>
        <w:t>21.40. Сводный инвестиционный бюджет</w:t>
      </w:r>
    </w:p>
    <w:p w14:paraId="7FDEB43B" w14:textId="77777777" w:rsidR="008D6EE1" w:rsidRDefault="008D6EE1">
      <w:pPr>
        <w:pStyle w:val="ConsPlusNormal"/>
        <w:spacing w:before="220"/>
        <w:ind w:firstLine="540"/>
        <w:jc w:val="both"/>
      </w:pPr>
      <w:r>
        <w:t>Свод инвестиционных бюджетов всех заказчиков на текущий год.</w:t>
      </w:r>
    </w:p>
    <w:p w14:paraId="1DB53605" w14:textId="77777777" w:rsidR="008D6EE1" w:rsidRDefault="008D6EE1">
      <w:pPr>
        <w:pStyle w:val="ConsPlusNormal"/>
        <w:spacing w:before="220"/>
        <w:ind w:firstLine="540"/>
        <w:jc w:val="both"/>
      </w:pPr>
      <w:r>
        <w:t xml:space="preserve">[пункт 5.48 </w:t>
      </w:r>
      <w:hyperlink r:id="rId1631">
        <w:r>
          <w:rPr>
            <w:color w:val="0000FF"/>
          </w:rPr>
          <w:t>Регламента</w:t>
        </w:r>
      </w:hyperlink>
      <w:r>
        <w:t xml:space="preserve"> формирования и реализации инвестиционной программы ОАО "РЖД", утвержденного распоряжением ОАО "РЖД" от 26 июня 2023 г. N 1597/р]</w:t>
      </w:r>
    </w:p>
    <w:p w14:paraId="4BE61796" w14:textId="77777777" w:rsidR="008D6EE1" w:rsidRDefault="008D6EE1">
      <w:pPr>
        <w:pStyle w:val="ConsPlusNormal"/>
        <w:jc w:val="both"/>
      </w:pPr>
    </w:p>
    <w:p w14:paraId="5523B10E" w14:textId="77777777" w:rsidR="008D6EE1" w:rsidRDefault="008D6EE1">
      <w:pPr>
        <w:pStyle w:val="ConsPlusNormal"/>
        <w:jc w:val="center"/>
        <w:outlineLvl w:val="2"/>
      </w:pPr>
      <w:r>
        <w:rPr>
          <w:b/>
        </w:rPr>
        <w:t>22. Капитальное строительство на железнодорожном транспорте</w:t>
      </w:r>
    </w:p>
    <w:p w14:paraId="554C3E93" w14:textId="77777777" w:rsidR="008D6EE1" w:rsidRDefault="008D6EE1">
      <w:pPr>
        <w:pStyle w:val="ConsPlusNormal"/>
        <w:jc w:val="both"/>
      </w:pPr>
    </w:p>
    <w:p w14:paraId="69097B18" w14:textId="77777777" w:rsidR="008D6EE1" w:rsidRDefault="008D6EE1">
      <w:pPr>
        <w:pStyle w:val="ConsPlusNormal"/>
        <w:jc w:val="center"/>
        <w:outlineLvl w:val="3"/>
      </w:pPr>
      <w:r>
        <w:rPr>
          <w:b/>
        </w:rPr>
        <w:t>22.1. Общие понятия</w:t>
      </w:r>
    </w:p>
    <w:p w14:paraId="2BC444ED" w14:textId="77777777" w:rsidR="008D6EE1" w:rsidRDefault="008D6EE1">
      <w:pPr>
        <w:pStyle w:val="ConsPlusNormal"/>
        <w:jc w:val="both"/>
      </w:pPr>
    </w:p>
    <w:p w14:paraId="2394FF95" w14:textId="77777777" w:rsidR="008D6EE1" w:rsidRDefault="008D6EE1">
      <w:pPr>
        <w:pStyle w:val="ConsPlusNormal"/>
        <w:ind w:firstLine="540"/>
        <w:jc w:val="both"/>
      </w:pPr>
      <w:r>
        <w:rPr>
          <w:b/>
        </w:rPr>
        <w:t>22.1.1. Градостроительная деятельность</w:t>
      </w:r>
    </w:p>
    <w:p w14:paraId="261DB58C" w14:textId="77777777" w:rsidR="008D6EE1" w:rsidRDefault="008D6EE1">
      <w:pPr>
        <w:pStyle w:val="ConsPlusNormal"/>
        <w:spacing w:before="220"/>
        <w:ind w:firstLine="540"/>
        <w:jc w:val="both"/>
      </w:pPr>
      <w:r>
        <w:t xml:space="preserve">Деятельность по развитию территорий, в том числе городов и иных поселений, осуществляемая в виде территориального планирования, градостроительного зонирования, планировки территории, архитектурно-строительного проектирования, строительства, капитального ремонта, реконструкции, сноса объектов капитального строительства, эксплуатации </w:t>
      </w:r>
      <w:r>
        <w:lastRenderedPageBreak/>
        <w:t>зданий, сооружений, комплексного развития территорий и их благоустройства.</w:t>
      </w:r>
    </w:p>
    <w:p w14:paraId="5CCA7B19" w14:textId="77777777" w:rsidR="008D6EE1" w:rsidRDefault="008D6EE1">
      <w:pPr>
        <w:pStyle w:val="ConsPlusNormal"/>
        <w:spacing w:before="220"/>
        <w:ind w:firstLine="540"/>
        <w:jc w:val="both"/>
      </w:pPr>
      <w:r>
        <w:t xml:space="preserve">[пункт 1 статьи 1 </w:t>
      </w:r>
      <w:hyperlink r:id="rId1632">
        <w:r>
          <w:rPr>
            <w:color w:val="0000FF"/>
          </w:rPr>
          <w:t>Кодекса</w:t>
        </w:r>
      </w:hyperlink>
      <w:r>
        <w:t xml:space="preserve"> Российской Федерации от 29 декабря 2004 г. N 190-ФЗ "Градостроительный кодекс Российской Федерации"]</w:t>
      </w:r>
    </w:p>
    <w:p w14:paraId="5EE1539C" w14:textId="77777777" w:rsidR="008D6EE1" w:rsidRDefault="008D6EE1">
      <w:pPr>
        <w:pStyle w:val="ConsPlusNormal"/>
        <w:spacing w:before="220"/>
        <w:ind w:firstLine="540"/>
        <w:jc w:val="both"/>
      </w:pPr>
      <w:r>
        <w:rPr>
          <w:b/>
        </w:rPr>
        <w:t>22.1.2. Градостроительное регулирование</w:t>
      </w:r>
    </w:p>
    <w:p w14:paraId="0551663C" w14:textId="77777777" w:rsidR="008D6EE1" w:rsidRDefault="008D6EE1">
      <w:pPr>
        <w:pStyle w:val="ConsPlusNormal"/>
        <w:spacing w:before="220"/>
        <w:ind w:firstLine="540"/>
        <w:jc w:val="both"/>
      </w:pPr>
      <w:r>
        <w:t>Деятельность органов государственной власти и органов местного самоуправления по упорядочению градостроительных отношений, возникающих в процессе градостроительной деятельности, осуществляемая посредством принятия законодательных и иных нормативных правовых актов, утверждения и реализации документов территориального планирования, документации по планировке территории и правил землепользования и застройки.</w:t>
      </w:r>
    </w:p>
    <w:p w14:paraId="1ECBC81E" w14:textId="77777777" w:rsidR="008D6EE1" w:rsidRDefault="008D6EE1">
      <w:pPr>
        <w:pStyle w:val="ConsPlusNormal"/>
        <w:spacing w:before="220"/>
        <w:ind w:firstLine="540"/>
        <w:jc w:val="both"/>
      </w:pPr>
      <w:r>
        <w:t xml:space="preserve">[раздел 3 </w:t>
      </w:r>
      <w:hyperlink r:id="rId1633">
        <w:r>
          <w:rPr>
            <w:color w:val="0000FF"/>
          </w:rPr>
          <w:t>Методические рекомендации</w:t>
        </w:r>
      </w:hyperlink>
      <w:r>
        <w:t xml:space="preserve"> по разработке проектов генеральных планов поселений и городских округов, утвержденные Приказом Минрегиона России от 26 мая 2011 г. N 244]</w:t>
      </w:r>
    </w:p>
    <w:p w14:paraId="0AC8E2D8" w14:textId="77777777" w:rsidR="008D6EE1" w:rsidRDefault="008D6EE1">
      <w:pPr>
        <w:pStyle w:val="ConsPlusNormal"/>
        <w:spacing w:before="220"/>
        <w:ind w:firstLine="540"/>
        <w:jc w:val="both"/>
      </w:pPr>
      <w:r>
        <w:rPr>
          <w:b/>
        </w:rPr>
        <w:t>22.1.3. Территориальное планирование</w:t>
      </w:r>
    </w:p>
    <w:p w14:paraId="57B337EF" w14:textId="77777777" w:rsidR="008D6EE1" w:rsidRDefault="008D6EE1">
      <w:pPr>
        <w:pStyle w:val="ConsPlusNormal"/>
        <w:spacing w:before="220"/>
        <w:ind w:firstLine="540"/>
        <w:jc w:val="both"/>
      </w:pPr>
      <w:r>
        <w:t>Планирование развития территорий, в том числе для установления функциональных зон, определения планируемого размещения объектов федерального значения, объектов регионального значения, объектов местного значения.</w:t>
      </w:r>
    </w:p>
    <w:p w14:paraId="11759FE6" w14:textId="77777777" w:rsidR="008D6EE1" w:rsidRDefault="008D6EE1">
      <w:pPr>
        <w:pStyle w:val="ConsPlusNormal"/>
        <w:spacing w:before="220"/>
        <w:ind w:firstLine="540"/>
        <w:jc w:val="both"/>
      </w:pPr>
      <w:r>
        <w:t xml:space="preserve">[пункт 2 статьи 1 </w:t>
      </w:r>
      <w:hyperlink r:id="rId1634">
        <w:r>
          <w:rPr>
            <w:color w:val="0000FF"/>
          </w:rPr>
          <w:t>Кодекса</w:t>
        </w:r>
      </w:hyperlink>
      <w:r>
        <w:t xml:space="preserve"> Российской Федерации от 29 декабря 2004 г. N 190-ФЗ "Градостроительный кодекс Российской Федерации"]</w:t>
      </w:r>
    </w:p>
    <w:p w14:paraId="6883E663" w14:textId="77777777" w:rsidR="008D6EE1" w:rsidRDefault="008D6EE1">
      <w:pPr>
        <w:pStyle w:val="ConsPlusNormal"/>
        <w:spacing w:before="220"/>
        <w:ind w:firstLine="540"/>
        <w:jc w:val="both"/>
      </w:pPr>
      <w:r>
        <w:rPr>
          <w:b/>
        </w:rPr>
        <w:t>22.1.4. Устойчивое развитие территорий</w:t>
      </w:r>
    </w:p>
    <w:p w14:paraId="272A47C5" w14:textId="77777777" w:rsidR="008D6EE1" w:rsidRDefault="008D6EE1">
      <w:pPr>
        <w:pStyle w:val="ConsPlusNormal"/>
        <w:spacing w:before="220"/>
        <w:ind w:firstLine="540"/>
        <w:jc w:val="both"/>
      </w:pPr>
      <w:r>
        <w:t>Обеспечение при осуществлении градостроительной деятельности безопасности и благоприятных условий жизнедеятельности человека, ограничение негативного воздействия хозяйственной и иной деятельности на окружающую среду и обеспечение охраны и рационального использования природных ресурсов в интересах настоящего и будущего поколений.</w:t>
      </w:r>
    </w:p>
    <w:p w14:paraId="1C10284F" w14:textId="77777777" w:rsidR="008D6EE1" w:rsidRDefault="008D6EE1">
      <w:pPr>
        <w:pStyle w:val="ConsPlusNormal"/>
        <w:spacing w:before="220"/>
        <w:ind w:firstLine="540"/>
        <w:jc w:val="both"/>
      </w:pPr>
      <w:r>
        <w:t xml:space="preserve">[пункт 3 статьи 1 </w:t>
      </w:r>
      <w:hyperlink r:id="rId1635">
        <w:r>
          <w:rPr>
            <w:color w:val="0000FF"/>
          </w:rPr>
          <w:t>Кодекса</w:t>
        </w:r>
      </w:hyperlink>
      <w:r>
        <w:t xml:space="preserve"> Российской Федерации от 29 декабря 2004 г. N 190-ФЗ "Градостроительный кодекс Российской Федерации"]</w:t>
      </w:r>
    </w:p>
    <w:p w14:paraId="32E72D13" w14:textId="77777777" w:rsidR="008D6EE1" w:rsidRDefault="008D6EE1">
      <w:pPr>
        <w:pStyle w:val="ConsPlusNormal"/>
        <w:spacing w:before="220"/>
        <w:ind w:firstLine="540"/>
        <w:jc w:val="both"/>
      </w:pPr>
      <w:r>
        <w:rPr>
          <w:b/>
        </w:rPr>
        <w:t>22.1.5. Зоны с особыми условиями использования территорий</w:t>
      </w:r>
    </w:p>
    <w:p w14:paraId="69B90B97" w14:textId="77777777" w:rsidR="008D6EE1" w:rsidRDefault="008D6EE1">
      <w:pPr>
        <w:pStyle w:val="ConsPlusNormal"/>
        <w:spacing w:before="220"/>
        <w:ind w:firstLine="540"/>
        <w:jc w:val="both"/>
      </w:pPr>
      <w:r>
        <w:t xml:space="preserve">Охранные, санитарно-защитные зоны, зоны охраны объектов культурного наследия (памятников истории и культуры) народов Российской Федерации (далее - объекты культурного наследия), защитные зоны объектов культурного наследия, водоохранные зоны, зоны затопления, подтопления, зоны санитарной охраны источников питьевого и хозяйственно-бытового водоснабжения, зоны охраняемых объектов, </w:t>
      </w:r>
      <w:proofErr w:type="spellStart"/>
      <w:r>
        <w:t>приаэродромная</w:t>
      </w:r>
      <w:proofErr w:type="spellEnd"/>
      <w:r>
        <w:t xml:space="preserve"> территория, иные зоны, устанавливаемые в соответствии с законодательством Российской Федерации.</w:t>
      </w:r>
    </w:p>
    <w:p w14:paraId="7AFE89F3" w14:textId="77777777" w:rsidR="008D6EE1" w:rsidRDefault="008D6EE1">
      <w:pPr>
        <w:pStyle w:val="ConsPlusNormal"/>
        <w:spacing w:before="220"/>
        <w:ind w:firstLine="540"/>
        <w:jc w:val="both"/>
      </w:pPr>
      <w:r>
        <w:t xml:space="preserve">[пункт 4 статьи 1 </w:t>
      </w:r>
      <w:hyperlink r:id="rId1636">
        <w:r>
          <w:rPr>
            <w:color w:val="0000FF"/>
          </w:rPr>
          <w:t>Кодекса</w:t>
        </w:r>
      </w:hyperlink>
      <w:r>
        <w:t xml:space="preserve"> Российской Федерации от 29 декабря 2004 г. N 190-ФЗ "Градостроительный кодекс Российской Федерации"]</w:t>
      </w:r>
    </w:p>
    <w:p w14:paraId="11FF3746" w14:textId="77777777" w:rsidR="008D6EE1" w:rsidRDefault="008D6EE1">
      <w:pPr>
        <w:pStyle w:val="ConsPlusNormal"/>
        <w:spacing w:before="220"/>
        <w:ind w:firstLine="540"/>
        <w:jc w:val="both"/>
      </w:pPr>
      <w:r>
        <w:rPr>
          <w:b/>
        </w:rPr>
        <w:t>22.1.6. Функциональные зоны</w:t>
      </w:r>
    </w:p>
    <w:p w14:paraId="06F845FC" w14:textId="77777777" w:rsidR="008D6EE1" w:rsidRDefault="008D6EE1">
      <w:pPr>
        <w:pStyle w:val="ConsPlusNormal"/>
        <w:spacing w:before="220"/>
        <w:ind w:firstLine="540"/>
        <w:jc w:val="both"/>
      </w:pPr>
      <w:r>
        <w:t>Зоны, для которых документами территориального планирования определены границы и функциональное назначение.</w:t>
      </w:r>
    </w:p>
    <w:p w14:paraId="7DA187F2" w14:textId="77777777" w:rsidR="008D6EE1" w:rsidRDefault="008D6EE1">
      <w:pPr>
        <w:pStyle w:val="ConsPlusNormal"/>
        <w:spacing w:before="220"/>
        <w:ind w:firstLine="540"/>
        <w:jc w:val="both"/>
      </w:pPr>
      <w:r>
        <w:t xml:space="preserve">[пункт 5 статьи 1 </w:t>
      </w:r>
      <w:hyperlink r:id="rId1637">
        <w:r>
          <w:rPr>
            <w:color w:val="0000FF"/>
          </w:rPr>
          <w:t>Кодекса</w:t>
        </w:r>
      </w:hyperlink>
      <w:r>
        <w:t xml:space="preserve"> Российской Федерации от 29 декабря 2004 г. N 190-ФЗ "Градостроительный кодекс Российской Федерации"]</w:t>
      </w:r>
    </w:p>
    <w:p w14:paraId="38E93FFB" w14:textId="77777777" w:rsidR="008D6EE1" w:rsidRDefault="008D6EE1">
      <w:pPr>
        <w:pStyle w:val="ConsPlusNormal"/>
        <w:spacing w:before="220"/>
        <w:ind w:firstLine="540"/>
        <w:jc w:val="both"/>
      </w:pPr>
      <w:r>
        <w:rPr>
          <w:b/>
        </w:rPr>
        <w:t>22.1.7. Градостроительное зонирование</w:t>
      </w:r>
    </w:p>
    <w:p w14:paraId="67485DC4" w14:textId="77777777" w:rsidR="008D6EE1" w:rsidRDefault="008D6EE1">
      <w:pPr>
        <w:pStyle w:val="ConsPlusNormal"/>
        <w:spacing w:before="220"/>
        <w:ind w:firstLine="540"/>
        <w:jc w:val="both"/>
      </w:pPr>
      <w:r>
        <w:lastRenderedPageBreak/>
        <w:t>Зонирование территорий муниципальных образований в целях определения территориальных зон и установления градостроительных регламентов.</w:t>
      </w:r>
    </w:p>
    <w:p w14:paraId="5E422362" w14:textId="77777777" w:rsidR="008D6EE1" w:rsidRDefault="008D6EE1">
      <w:pPr>
        <w:pStyle w:val="ConsPlusNormal"/>
        <w:spacing w:before="220"/>
        <w:ind w:firstLine="540"/>
        <w:jc w:val="both"/>
      </w:pPr>
      <w:r>
        <w:t xml:space="preserve">[пункт 6 статьи 1 </w:t>
      </w:r>
      <w:hyperlink r:id="rId1638">
        <w:r>
          <w:rPr>
            <w:color w:val="0000FF"/>
          </w:rPr>
          <w:t>Кодекса</w:t>
        </w:r>
      </w:hyperlink>
      <w:r>
        <w:t xml:space="preserve"> Российской Федерации от 29 декабря 2004 г. N 190-ФЗ "Градостроительный кодекс Российской Федерации"]</w:t>
      </w:r>
    </w:p>
    <w:p w14:paraId="2A54581F" w14:textId="77777777" w:rsidR="008D6EE1" w:rsidRDefault="008D6EE1">
      <w:pPr>
        <w:pStyle w:val="ConsPlusNormal"/>
        <w:spacing w:before="220"/>
        <w:ind w:firstLine="540"/>
        <w:jc w:val="both"/>
      </w:pPr>
      <w:r>
        <w:rPr>
          <w:b/>
        </w:rPr>
        <w:t>22.1.8. Территориальные зоны</w:t>
      </w:r>
    </w:p>
    <w:p w14:paraId="00C557DC" w14:textId="77777777" w:rsidR="008D6EE1" w:rsidRDefault="008D6EE1">
      <w:pPr>
        <w:pStyle w:val="ConsPlusNormal"/>
        <w:spacing w:before="220"/>
        <w:ind w:firstLine="540"/>
        <w:jc w:val="both"/>
      </w:pPr>
      <w:r>
        <w:t>Зоны, для которых в правилах землепользования и застройки определены границы и установлены градостроительные регламенты.</w:t>
      </w:r>
    </w:p>
    <w:p w14:paraId="2DC8480C" w14:textId="77777777" w:rsidR="008D6EE1" w:rsidRDefault="008D6EE1">
      <w:pPr>
        <w:pStyle w:val="ConsPlusNormal"/>
        <w:spacing w:before="220"/>
        <w:ind w:firstLine="540"/>
        <w:jc w:val="both"/>
      </w:pPr>
      <w:r>
        <w:t xml:space="preserve">[пункт 7 статьи 1 </w:t>
      </w:r>
      <w:hyperlink r:id="rId1639">
        <w:r>
          <w:rPr>
            <w:color w:val="0000FF"/>
          </w:rPr>
          <w:t>Кодекса</w:t>
        </w:r>
      </w:hyperlink>
      <w:r>
        <w:t xml:space="preserve"> Российской Федерации от 29 декабря 2004 г. N 190-ФЗ "Градостроительный кодекс Российской Федерации"]</w:t>
      </w:r>
    </w:p>
    <w:p w14:paraId="7780C5E1" w14:textId="77777777" w:rsidR="008D6EE1" w:rsidRDefault="008D6EE1">
      <w:pPr>
        <w:pStyle w:val="ConsPlusNormal"/>
        <w:spacing w:before="220"/>
        <w:ind w:firstLine="540"/>
        <w:jc w:val="both"/>
      </w:pPr>
      <w:r>
        <w:rPr>
          <w:b/>
        </w:rPr>
        <w:t>22.1.9. Правила землепользования и застройки</w:t>
      </w:r>
    </w:p>
    <w:p w14:paraId="2234460F" w14:textId="77777777" w:rsidR="008D6EE1" w:rsidRDefault="008D6EE1">
      <w:pPr>
        <w:pStyle w:val="ConsPlusNormal"/>
        <w:spacing w:before="220"/>
        <w:ind w:firstLine="540"/>
        <w:jc w:val="both"/>
      </w:pPr>
      <w:r>
        <w:t>Документ градостроительного зонирования, который утверждается нормативными правовыми актами органов местного самоуправления, нормативными правовыми актами органов государственной власти субъектов Российской Федерации - городов федерального значения Москвы, Санкт-Петербурга и Севастополя и в котором устанавливаются территориальные зоны, градостроительные регламенты, порядок применения такого документа и порядок внесения в него изменений.</w:t>
      </w:r>
    </w:p>
    <w:p w14:paraId="4A706C50" w14:textId="77777777" w:rsidR="008D6EE1" w:rsidRDefault="008D6EE1">
      <w:pPr>
        <w:pStyle w:val="ConsPlusNormal"/>
        <w:spacing w:before="220"/>
        <w:ind w:firstLine="540"/>
        <w:jc w:val="both"/>
      </w:pPr>
      <w:r>
        <w:t xml:space="preserve">[пункт 8 статьи 1 </w:t>
      </w:r>
      <w:hyperlink r:id="rId1640">
        <w:r>
          <w:rPr>
            <w:color w:val="0000FF"/>
          </w:rPr>
          <w:t>Кодекса</w:t>
        </w:r>
      </w:hyperlink>
      <w:r>
        <w:t xml:space="preserve"> Российской Федерации от 29 декабря 2004 г. N 190-ФЗ "Градостроительный кодекс Российской Федерации"]</w:t>
      </w:r>
    </w:p>
    <w:p w14:paraId="55F8221C" w14:textId="77777777" w:rsidR="008D6EE1" w:rsidRDefault="008D6EE1">
      <w:pPr>
        <w:pStyle w:val="ConsPlusNormal"/>
        <w:spacing w:before="220"/>
        <w:ind w:firstLine="540"/>
        <w:jc w:val="both"/>
      </w:pPr>
      <w:r>
        <w:rPr>
          <w:b/>
        </w:rPr>
        <w:t>22.1.10. Градостроительный регламент</w:t>
      </w:r>
    </w:p>
    <w:p w14:paraId="2B417F57" w14:textId="77777777" w:rsidR="008D6EE1" w:rsidRDefault="008D6EE1">
      <w:pPr>
        <w:pStyle w:val="ConsPlusNormal"/>
        <w:spacing w:before="220"/>
        <w:ind w:firstLine="540"/>
        <w:jc w:val="both"/>
      </w:pPr>
      <w:r>
        <w:t>Устанавливаемые в пределах границ соответствующей территориальной зоны виды разрешенного использования земельных участков, равно как всего, что находится над и под поверхностью земельных участков и используется в процессе их застройки и последующей эксплуатации объектов капитального строительства, предельные (минимальные и (или) максимальные) размеры земельных участков и предельные параметры разрешенного строительства, реконструкции объектов капитального строительства, ограничения использования земельных участков и объектов капитального строительства, а также применительно к территориям, в границах которых предусматривается осуществление деятельности по комплексному развитию территории, расчетные показатели минимально допустимого уровня обеспеченности соответствующей территории объектами коммунальной, транспортной, социальной инфраструктур и расчетные показатели максимально допустимого уровня территориальной доступности указанных объектов для населения.</w:t>
      </w:r>
    </w:p>
    <w:p w14:paraId="0ABEE70E" w14:textId="77777777" w:rsidR="008D6EE1" w:rsidRDefault="008D6EE1">
      <w:pPr>
        <w:pStyle w:val="ConsPlusNormal"/>
        <w:spacing w:before="220"/>
        <w:ind w:firstLine="540"/>
        <w:jc w:val="both"/>
      </w:pPr>
      <w:r>
        <w:t xml:space="preserve">[пункт 9 статьи 1 </w:t>
      </w:r>
      <w:hyperlink r:id="rId1641">
        <w:r>
          <w:rPr>
            <w:color w:val="0000FF"/>
          </w:rPr>
          <w:t>Кодекса</w:t>
        </w:r>
      </w:hyperlink>
      <w:r>
        <w:t xml:space="preserve"> Российской Федерации от 29 декабря 2004 г. N 190-ФЗ "Градостроительный кодекс Российской Федерации"]</w:t>
      </w:r>
    </w:p>
    <w:p w14:paraId="58B2AB46" w14:textId="77777777" w:rsidR="008D6EE1" w:rsidRDefault="008D6EE1">
      <w:pPr>
        <w:pStyle w:val="ConsPlusNormal"/>
        <w:spacing w:before="220"/>
        <w:ind w:firstLine="540"/>
        <w:jc w:val="both"/>
      </w:pPr>
      <w:r>
        <w:rPr>
          <w:b/>
        </w:rPr>
        <w:t>22.1.11. [информационная модель объекта капитального строительства, информационная модель]</w:t>
      </w:r>
    </w:p>
    <w:p w14:paraId="59617631" w14:textId="77777777" w:rsidR="008D6EE1" w:rsidRDefault="008D6EE1">
      <w:pPr>
        <w:pStyle w:val="ConsPlusNormal"/>
        <w:spacing w:before="220"/>
        <w:ind w:firstLine="540"/>
        <w:jc w:val="both"/>
      </w:pPr>
      <w:r>
        <w:t>Совокупность взаимосвязанных сведений, документов и материалов об объекте капитального строительства, формируемых в электронном виде на этапах выполнения инженерных изысканий, осуществления архитектурно-строительного проектирования, строительства, реконструкции, капитального ремонта, эксплуатации и (или) сноса объекта капитального строительства.</w:t>
      </w:r>
    </w:p>
    <w:p w14:paraId="0B0026DF" w14:textId="77777777" w:rsidR="008D6EE1" w:rsidRDefault="008D6EE1">
      <w:pPr>
        <w:pStyle w:val="ConsPlusNormal"/>
        <w:spacing w:before="220"/>
        <w:ind w:firstLine="540"/>
        <w:jc w:val="both"/>
      </w:pPr>
      <w:r>
        <w:t xml:space="preserve">[пункт 10_3 статьи 1 </w:t>
      </w:r>
      <w:hyperlink r:id="rId1642">
        <w:r>
          <w:rPr>
            <w:color w:val="0000FF"/>
          </w:rPr>
          <w:t>Кодекса</w:t>
        </w:r>
      </w:hyperlink>
      <w:r>
        <w:t xml:space="preserve"> Российской Федерации от 29 декабря 2004 г. N 190-ФЗ "Градостроительный кодекс Российской Федерации"]</w:t>
      </w:r>
    </w:p>
    <w:p w14:paraId="1FDFF029" w14:textId="77777777" w:rsidR="008D6EE1" w:rsidRDefault="008D6EE1">
      <w:pPr>
        <w:pStyle w:val="ConsPlusNormal"/>
        <w:spacing w:before="220"/>
        <w:ind w:firstLine="540"/>
        <w:jc w:val="both"/>
      </w:pPr>
      <w:r>
        <w:rPr>
          <w:b/>
        </w:rPr>
        <w:lastRenderedPageBreak/>
        <w:t>22.1.12. Красные линии</w:t>
      </w:r>
    </w:p>
    <w:p w14:paraId="6D0D22BE" w14:textId="77777777" w:rsidR="008D6EE1" w:rsidRDefault="008D6EE1">
      <w:pPr>
        <w:pStyle w:val="ConsPlusNormal"/>
        <w:spacing w:before="220"/>
        <w:ind w:firstLine="540"/>
        <w:jc w:val="both"/>
      </w:pPr>
      <w:r>
        <w:t>Линии, которые обозначают границы территорий общего пользования и подлежат установлению, изменению или отмене в документации по планировке территории.</w:t>
      </w:r>
    </w:p>
    <w:p w14:paraId="2BFAC8AA" w14:textId="77777777" w:rsidR="008D6EE1" w:rsidRDefault="008D6EE1">
      <w:pPr>
        <w:pStyle w:val="ConsPlusNormal"/>
        <w:spacing w:before="220"/>
        <w:ind w:firstLine="540"/>
        <w:jc w:val="both"/>
      </w:pPr>
      <w:r>
        <w:t xml:space="preserve">[пункт 11 статьи 1 </w:t>
      </w:r>
      <w:hyperlink r:id="rId1643">
        <w:r>
          <w:rPr>
            <w:color w:val="0000FF"/>
          </w:rPr>
          <w:t>Кодекса</w:t>
        </w:r>
      </w:hyperlink>
      <w:r>
        <w:t xml:space="preserve"> Российской Федерации от 29 декабря 2004 г. N 190-ФЗ "Градостроительный кодекс Российской Федерации"]</w:t>
      </w:r>
    </w:p>
    <w:p w14:paraId="4EF0DC20" w14:textId="77777777" w:rsidR="008D6EE1" w:rsidRDefault="008D6EE1">
      <w:pPr>
        <w:pStyle w:val="ConsPlusNormal"/>
        <w:spacing w:before="220"/>
        <w:ind w:firstLine="540"/>
        <w:jc w:val="both"/>
      </w:pPr>
      <w:r>
        <w:rPr>
          <w:b/>
        </w:rPr>
        <w:t>22.1.13. Территории общего пользования</w:t>
      </w:r>
    </w:p>
    <w:p w14:paraId="0939A493" w14:textId="77777777" w:rsidR="008D6EE1" w:rsidRDefault="008D6EE1">
      <w:pPr>
        <w:pStyle w:val="ConsPlusNormal"/>
        <w:spacing w:before="220"/>
        <w:ind w:firstLine="540"/>
        <w:jc w:val="both"/>
      </w:pPr>
      <w:r>
        <w:t>Территории, которыми беспрепятственно пользуется неограниченный круг лиц (в том числе площади, улицы, проезды, набережные, береговые полосы водных объектов общего пользования, скверы, бульвары).</w:t>
      </w:r>
    </w:p>
    <w:p w14:paraId="036B52EE" w14:textId="77777777" w:rsidR="008D6EE1" w:rsidRDefault="008D6EE1">
      <w:pPr>
        <w:pStyle w:val="ConsPlusNormal"/>
        <w:spacing w:before="220"/>
        <w:ind w:firstLine="540"/>
        <w:jc w:val="both"/>
      </w:pPr>
      <w:r>
        <w:t xml:space="preserve">[пункт 12 статьи 1 </w:t>
      </w:r>
      <w:hyperlink r:id="rId1644">
        <w:r>
          <w:rPr>
            <w:color w:val="0000FF"/>
          </w:rPr>
          <w:t>Кодекса</w:t>
        </w:r>
      </w:hyperlink>
      <w:r>
        <w:t xml:space="preserve"> Российской Федерации от 29 декабря 2004 г. N 190-ФЗ "Градостроительный кодекс Российской Федерации"]</w:t>
      </w:r>
    </w:p>
    <w:p w14:paraId="4759186D" w14:textId="77777777" w:rsidR="008D6EE1" w:rsidRDefault="008D6EE1">
      <w:pPr>
        <w:pStyle w:val="ConsPlusNormal"/>
        <w:spacing w:before="220"/>
        <w:ind w:firstLine="540"/>
        <w:jc w:val="both"/>
      </w:pPr>
      <w:r>
        <w:rPr>
          <w:b/>
        </w:rPr>
        <w:t>22.1.14. Техническое перевооружение</w:t>
      </w:r>
    </w:p>
    <w:p w14:paraId="400AEEA1" w14:textId="77777777" w:rsidR="008D6EE1" w:rsidRDefault="008D6EE1">
      <w:pPr>
        <w:pStyle w:val="ConsPlusNormal"/>
        <w:spacing w:before="220"/>
        <w:ind w:firstLine="540"/>
        <w:jc w:val="both"/>
      </w:pPr>
      <w:r>
        <w:t>Комплекс мероприятий по повышению технико-экономических показателей основных средств или их отдельных частей на основе внедрения передовой техники и технологии, механизации и автоматизации производства, модернизации и замены морально устаревшего и физически изношенного оборудования новым, более производительным.</w:t>
      </w:r>
    </w:p>
    <w:p w14:paraId="7E7178F1" w14:textId="77777777" w:rsidR="008D6EE1" w:rsidRDefault="008D6EE1">
      <w:pPr>
        <w:pStyle w:val="ConsPlusNormal"/>
        <w:spacing w:before="220"/>
        <w:ind w:firstLine="540"/>
        <w:jc w:val="both"/>
      </w:pPr>
      <w:r>
        <w:t xml:space="preserve">[часть 2 статьи 257 </w:t>
      </w:r>
      <w:hyperlink r:id="rId1645">
        <w:r>
          <w:rPr>
            <w:color w:val="0000FF"/>
          </w:rPr>
          <w:t>Кодекса</w:t>
        </w:r>
      </w:hyperlink>
      <w:r>
        <w:t xml:space="preserve"> Российской Федерации от 5 августа 2000 г. N 117-ФЗ "Налоговый кодекс Российской Федерации (часть вторая)"]</w:t>
      </w:r>
    </w:p>
    <w:p w14:paraId="6239A950" w14:textId="77777777" w:rsidR="008D6EE1" w:rsidRDefault="008D6EE1">
      <w:pPr>
        <w:pStyle w:val="ConsPlusNormal"/>
        <w:spacing w:before="220"/>
        <w:ind w:firstLine="540"/>
        <w:jc w:val="both"/>
      </w:pPr>
      <w:r>
        <w:t>Примечания:</w:t>
      </w:r>
    </w:p>
    <w:p w14:paraId="59215454" w14:textId="77777777" w:rsidR="008D6EE1" w:rsidRDefault="008D6EE1">
      <w:pPr>
        <w:pStyle w:val="ConsPlusNormal"/>
        <w:spacing w:before="220"/>
        <w:ind w:firstLine="540"/>
        <w:jc w:val="both"/>
      </w:pPr>
      <w:r>
        <w:t>1. Мероприятия по техническому перевооружению являются инвестиционными.</w:t>
      </w:r>
    </w:p>
    <w:p w14:paraId="6EACF46D" w14:textId="77777777" w:rsidR="008D6EE1" w:rsidRDefault="008D6EE1">
      <w:pPr>
        <w:pStyle w:val="ConsPlusNormal"/>
        <w:spacing w:before="220"/>
        <w:ind w:firstLine="540"/>
        <w:jc w:val="both"/>
      </w:pPr>
      <w:r>
        <w:t>2. При проведении технического перевооружения, как правило, не затрагиваются конструктивные и другие характеристики надежности и безопасности объектов, на которых осуществляется техническое перевооружение, и в этом случае данная деятельность не является реконструкцией объекта.</w:t>
      </w:r>
    </w:p>
    <w:p w14:paraId="7C29F899" w14:textId="77777777" w:rsidR="008D6EE1" w:rsidRDefault="008D6EE1">
      <w:pPr>
        <w:pStyle w:val="ConsPlusNormal"/>
        <w:spacing w:before="220"/>
        <w:ind w:firstLine="540"/>
        <w:jc w:val="both"/>
      </w:pPr>
      <w:r>
        <w:t xml:space="preserve">[на основе положений </w:t>
      </w:r>
      <w:hyperlink r:id="rId1646">
        <w:r>
          <w:rPr>
            <w:color w:val="0000FF"/>
          </w:rPr>
          <w:t>Порядка</w:t>
        </w:r>
      </w:hyperlink>
      <w:r>
        <w:t xml:space="preserve"> разработки, согласования и утверждения проектной и рабочей документации в ОАО "РЖД", утвержденного распоряжением ОАО "РЖД" от 29 июля 2019 N 1610/р]</w:t>
      </w:r>
    </w:p>
    <w:p w14:paraId="71330149" w14:textId="77777777" w:rsidR="008D6EE1" w:rsidRDefault="008D6EE1">
      <w:pPr>
        <w:pStyle w:val="ConsPlusNormal"/>
        <w:spacing w:before="220"/>
        <w:ind w:firstLine="540"/>
        <w:jc w:val="both"/>
      </w:pPr>
      <w:r>
        <w:rPr>
          <w:b/>
        </w:rPr>
        <w:t>22.1.15. Саморегулируемая организация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саморегулируемая организация</w:t>
      </w:r>
    </w:p>
    <w:p w14:paraId="4CC54987" w14:textId="77777777" w:rsidR="008D6EE1" w:rsidRDefault="008D6EE1">
      <w:pPr>
        <w:pStyle w:val="ConsPlusNormal"/>
        <w:spacing w:before="220"/>
        <w:ind w:firstLine="540"/>
        <w:jc w:val="both"/>
      </w:pPr>
      <w:r>
        <w:t>Некоммерческая организация, созданная в форме ассоциации (союза) и основанная на членстве индивидуальных предпринимателей и (или) юридических лиц, выполняющих инженерные изыскания или осуществляющих подготовку проектной документации или строительство, реконструкцию, капитальный ремонт, снос объектов капитального строительства по договорам о выполнении инженерных изысканий, о подготовке проектной документации, о строительстве, реконструкции, капитальном ремонте, сносе объектов капитального строительства, заключенным с застройщиком, техническим заказчиком, лицом, ответственным за эксплуатацию здания, сооружения, либо со специализированной некоммерческой организацией, которая осуществляет деятельность, направленную на обеспечение проведения капитального ремонта общего имущества в многоквартирных домах (далее - региональный оператор).</w:t>
      </w:r>
    </w:p>
    <w:p w14:paraId="47A28B32" w14:textId="77777777" w:rsidR="008D6EE1" w:rsidRDefault="008D6EE1">
      <w:pPr>
        <w:pStyle w:val="ConsPlusNormal"/>
        <w:spacing w:before="220"/>
        <w:ind w:firstLine="540"/>
        <w:jc w:val="both"/>
      </w:pPr>
      <w:r>
        <w:t xml:space="preserve">[пункт 17 статьи 1 </w:t>
      </w:r>
      <w:hyperlink r:id="rId1647">
        <w:r>
          <w:rPr>
            <w:color w:val="0000FF"/>
          </w:rPr>
          <w:t>Кодекса</w:t>
        </w:r>
      </w:hyperlink>
      <w:r>
        <w:t xml:space="preserve"> Российской Федерации от 29 декабря 2004 г. N 190-ФЗ </w:t>
      </w:r>
      <w:r>
        <w:lastRenderedPageBreak/>
        <w:t>"Градостроительный кодекс Российской Федерации"]</w:t>
      </w:r>
    </w:p>
    <w:p w14:paraId="41C2DE1F" w14:textId="77777777" w:rsidR="008D6EE1" w:rsidRDefault="008D6EE1">
      <w:pPr>
        <w:pStyle w:val="ConsPlusNormal"/>
        <w:spacing w:before="220"/>
        <w:ind w:firstLine="540"/>
        <w:jc w:val="both"/>
      </w:pPr>
      <w:r>
        <w:rPr>
          <w:b/>
        </w:rPr>
        <w:t>22.1.16. Объекты федерального значения</w:t>
      </w:r>
    </w:p>
    <w:p w14:paraId="6BD026BF" w14:textId="77777777" w:rsidR="008D6EE1" w:rsidRDefault="008D6EE1">
      <w:pPr>
        <w:pStyle w:val="ConsPlusNormal"/>
        <w:spacing w:before="220"/>
        <w:ind w:firstLine="540"/>
        <w:jc w:val="both"/>
      </w:pPr>
      <w:r>
        <w:t>Объекты капитального строительства, иные объекты, территории, которые необходимы для осуществления полномочий по вопросам, отнесенным к ведению Российской Федерации, органов государственной власти Российской Федерации Конституцией Российской Федерации, федеральными конституционными законами, федеральными законами, решениями Президента Российской Федерации, решениями Правительства Российской Федерации, и оказывают существенное влияние на социально-экономическое развитие Российской Федерации. Виды объектов федерального значения, подлежащих отображению на схемах территориального планирования Российской Федерации в указанных в части 1 статьи 10 Градостроительного кодекса Российской Федерации областях, определяются Правительством Российской Федерации, за исключением объектов федерального значения в области обороны страны и безопасности государства. Виды объектов федерального значения в области обороны страны и безопасности государства, подлежащих отображению на схемах территориального планирования Российской Федерации, определяются Президентом Российской Федерации.</w:t>
      </w:r>
    </w:p>
    <w:p w14:paraId="2B6B6546" w14:textId="77777777" w:rsidR="008D6EE1" w:rsidRDefault="008D6EE1">
      <w:pPr>
        <w:pStyle w:val="ConsPlusNormal"/>
        <w:spacing w:before="220"/>
        <w:ind w:firstLine="540"/>
        <w:jc w:val="both"/>
      </w:pPr>
      <w:r>
        <w:t xml:space="preserve">[пункт 18 статьи 1 </w:t>
      </w:r>
      <w:hyperlink r:id="rId1648">
        <w:r>
          <w:rPr>
            <w:color w:val="0000FF"/>
          </w:rPr>
          <w:t>Кодекса</w:t>
        </w:r>
      </w:hyperlink>
      <w:r>
        <w:t xml:space="preserve"> Российской Федерации от 29 декабря 2004 г. N 190-ФЗ "Градостроительный кодекс Российской Федерации"]</w:t>
      </w:r>
    </w:p>
    <w:p w14:paraId="5218F9E2" w14:textId="77777777" w:rsidR="008D6EE1" w:rsidRDefault="008D6EE1">
      <w:pPr>
        <w:pStyle w:val="ConsPlusNormal"/>
        <w:spacing w:before="220"/>
        <w:ind w:firstLine="540"/>
        <w:jc w:val="both"/>
      </w:pPr>
      <w:r>
        <w:rPr>
          <w:b/>
        </w:rPr>
        <w:t>22.1.17. Объекты регионального значения</w:t>
      </w:r>
    </w:p>
    <w:p w14:paraId="23372992" w14:textId="77777777" w:rsidR="008D6EE1" w:rsidRDefault="008D6EE1">
      <w:pPr>
        <w:pStyle w:val="ConsPlusNormal"/>
        <w:spacing w:before="220"/>
        <w:ind w:firstLine="540"/>
        <w:jc w:val="both"/>
      </w:pPr>
      <w:r>
        <w:t>Объекты капитального строительства, иные объекты, территории, которые необходимы для осуществления полномочий по вопросам, отнесенным к ведению субъекта Российской Федерации, органов государственной власти субъекта Российской Федерации Конституцией Российской Федерации, федеральными конституционными законами, федеральными законами, конституцией (уставом) субъекта Российской Федерации, законами субъекта Российской Федерации, решениями высшего исполнительного органа государственной власти субъекта Российской Федерации, и оказывают существенное влияние на социально-экономическое развитие субъекта Российской Федерации. Виды объектов регионального значения в указанных в части 3 статьи 14 Градостроительного кодекса Российской Федерации областях, подлежащих отображению на схеме территориального планирования субъекта Российской Федерации, определяются законом субъекта Российской Федерации.</w:t>
      </w:r>
    </w:p>
    <w:p w14:paraId="1642910C" w14:textId="77777777" w:rsidR="008D6EE1" w:rsidRDefault="008D6EE1">
      <w:pPr>
        <w:pStyle w:val="ConsPlusNormal"/>
        <w:spacing w:before="220"/>
        <w:ind w:firstLine="540"/>
        <w:jc w:val="both"/>
      </w:pPr>
      <w:r>
        <w:t xml:space="preserve">[пункт 19 статьи 1 </w:t>
      </w:r>
      <w:hyperlink r:id="rId1649">
        <w:r>
          <w:rPr>
            <w:color w:val="0000FF"/>
          </w:rPr>
          <w:t>Кодекса</w:t>
        </w:r>
      </w:hyperlink>
      <w:r>
        <w:t xml:space="preserve"> Российской Федерации от 29 декабря 2004 г. N 190-ФЗ "Градостроительный кодекс Российской Федерации"]</w:t>
      </w:r>
    </w:p>
    <w:p w14:paraId="12C32605" w14:textId="77777777" w:rsidR="008D6EE1" w:rsidRDefault="008D6EE1">
      <w:pPr>
        <w:pStyle w:val="ConsPlusNormal"/>
        <w:spacing w:before="220"/>
        <w:ind w:firstLine="540"/>
        <w:jc w:val="both"/>
      </w:pPr>
      <w:r>
        <w:rPr>
          <w:b/>
        </w:rPr>
        <w:t>22.1.18. Объекты местного значения</w:t>
      </w:r>
    </w:p>
    <w:p w14:paraId="63964B2E" w14:textId="77777777" w:rsidR="008D6EE1" w:rsidRDefault="008D6EE1">
      <w:pPr>
        <w:pStyle w:val="ConsPlusNormal"/>
        <w:spacing w:before="220"/>
        <w:ind w:firstLine="540"/>
        <w:jc w:val="both"/>
      </w:pPr>
      <w:r>
        <w:t>Объекты капитального строительства, иные объекты, территории, которые необходимы для осуществления органами местного самоуправления полномочий по вопросам местного значения и в пределах переданных государственных полномочий в соответствии с федеральными законами, законом субъекта Российской Федерации, уставами муниципальных образований и оказывают существенное влияние на социально-экономическое развитие муниципальных районов, поселений, городских округов. Виды объектов местного значения муниципального района, поселения, городского округа в указанных в пункте 1 части 3 статьи 19 и пункте 1 части 5 статьи 23 Градостроительного кодекса Российской Федерации областях, подлежащих отображению на схеме территориального планирования муниципального района, генеральном плане поселения, генеральном плане городского округа, определяются законом субъекта Российской Федерации.</w:t>
      </w:r>
    </w:p>
    <w:p w14:paraId="17CF1ADA" w14:textId="77777777" w:rsidR="008D6EE1" w:rsidRDefault="008D6EE1">
      <w:pPr>
        <w:pStyle w:val="ConsPlusNormal"/>
        <w:spacing w:before="220"/>
        <w:ind w:firstLine="540"/>
        <w:jc w:val="both"/>
      </w:pPr>
      <w:r>
        <w:t xml:space="preserve">[пункт 20 статьи 1 </w:t>
      </w:r>
      <w:hyperlink r:id="rId1650">
        <w:r>
          <w:rPr>
            <w:color w:val="0000FF"/>
          </w:rPr>
          <w:t>Кодекса</w:t>
        </w:r>
      </w:hyperlink>
      <w:r>
        <w:t xml:space="preserve"> Российской Федерации от 29 декабря 2004 г. N 190-ФЗ "Градостроительный кодекс Российской Федерации"]</w:t>
      </w:r>
    </w:p>
    <w:p w14:paraId="7F45C953" w14:textId="77777777" w:rsidR="008D6EE1" w:rsidRDefault="008D6EE1">
      <w:pPr>
        <w:pStyle w:val="ConsPlusNormal"/>
        <w:spacing w:before="220"/>
        <w:ind w:firstLine="540"/>
        <w:jc w:val="both"/>
      </w:pPr>
      <w:r>
        <w:rPr>
          <w:b/>
        </w:rPr>
        <w:t>22.1.19. [технический заказчик, заказчик]</w:t>
      </w:r>
      <w:r>
        <w:t xml:space="preserve"> &lt;капитальное строительство&gt;</w:t>
      </w:r>
    </w:p>
    <w:p w14:paraId="334974D5" w14:textId="77777777" w:rsidR="008D6EE1" w:rsidRDefault="008D6EE1">
      <w:pPr>
        <w:pStyle w:val="ConsPlusNormal"/>
        <w:spacing w:before="220"/>
        <w:ind w:firstLine="540"/>
        <w:jc w:val="both"/>
      </w:pPr>
      <w:r>
        <w:lastRenderedPageBreak/>
        <w:t>Юридическое лицо, которое уполномочено застройщиком и от имени застройщика заключает договоры о выполнении инженерных изысканий, о подготовке проектной документации, о строительстве, реконструкции, капитальном ремонте, сносе объектов капитального строительства, подготавливает задания на выполнение указанных видов работ, предоставляет лицам, выполняющим инженерные изыскания и (или) осуществляющим подготовку проектной документации, строительство, реконструкцию, капитальный ремонт, снос объектов капитального строительства, материалы и документы, необходимые для выполнения указанных видов работ, утверждает проектную документацию, подписывает документы, необходимые для получения разрешения на ввод объекта капитального строительства в эксплуатацию, осуществляет иные функции, предусмотренные законодательством о градостроительной деятельности (далее также - функции технического заказчика). Функции технического заказчика могут выполняться только членом соответственно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за исключением случаев, предусмотренных частью 2_1 статьи 47, частью 4_1 статьи 48, частями 2_1 и 2_2 статьи 52, частями 5 и 6 статьи 55_31 Градостроительного кодекса Российской Федерации.</w:t>
      </w:r>
    </w:p>
    <w:p w14:paraId="2413D6A3" w14:textId="77777777" w:rsidR="008D6EE1" w:rsidRDefault="008D6EE1">
      <w:pPr>
        <w:pStyle w:val="ConsPlusNormal"/>
        <w:spacing w:before="220"/>
        <w:ind w:firstLine="540"/>
        <w:jc w:val="both"/>
      </w:pPr>
      <w:r>
        <w:t xml:space="preserve">[пункт 22 статьи 1 </w:t>
      </w:r>
      <w:hyperlink r:id="rId1651">
        <w:r>
          <w:rPr>
            <w:color w:val="0000FF"/>
          </w:rPr>
          <w:t>Кодекса</w:t>
        </w:r>
      </w:hyperlink>
      <w:r>
        <w:t xml:space="preserve"> Российской Федерации от 29 декабря 2004 г. N 190-ФЗ "Градостроительный кодекс Российской Федерации"]</w:t>
      </w:r>
    </w:p>
    <w:p w14:paraId="281DFB17" w14:textId="77777777" w:rsidR="008D6EE1" w:rsidRDefault="008D6EE1">
      <w:pPr>
        <w:pStyle w:val="ConsPlusNormal"/>
        <w:spacing w:before="220"/>
        <w:ind w:firstLine="540"/>
        <w:jc w:val="both"/>
      </w:pPr>
      <w:r>
        <w:t>Примечания:</w:t>
      </w:r>
    </w:p>
    <w:p w14:paraId="21366CF6" w14:textId="77777777" w:rsidR="008D6EE1" w:rsidRDefault="008D6EE1">
      <w:pPr>
        <w:pStyle w:val="ConsPlusNormal"/>
        <w:spacing w:before="220"/>
        <w:ind w:firstLine="540"/>
        <w:jc w:val="both"/>
      </w:pPr>
      <w:r>
        <w:t>1. Заказчиком может являться подразделение аппарата управления, филиал или структурное подразделение ОАО "РЖД".</w:t>
      </w:r>
    </w:p>
    <w:p w14:paraId="3FFED768" w14:textId="77777777" w:rsidR="008D6EE1" w:rsidRDefault="008D6EE1">
      <w:pPr>
        <w:pStyle w:val="ConsPlusNormal"/>
        <w:spacing w:before="220"/>
        <w:ind w:firstLine="540"/>
        <w:jc w:val="both"/>
      </w:pPr>
      <w:r>
        <w:t>2. Заказчик осуществляет формирование актива в рамках инвестиционного проекта и передачу его на баланс в соответствии с принятым решением о закреплении имущества за балансодержателем.</w:t>
      </w:r>
    </w:p>
    <w:p w14:paraId="2E9A99E8" w14:textId="77777777" w:rsidR="008D6EE1" w:rsidRDefault="008D6EE1">
      <w:pPr>
        <w:pStyle w:val="ConsPlusNormal"/>
        <w:spacing w:before="220"/>
        <w:ind w:firstLine="540"/>
        <w:jc w:val="both"/>
      </w:pPr>
      <w:r>
        <w:t xml:space="preserve">[на основе положений </w:t>
      </w:r>
      <w:hyperlink r:id="rId1652">
        <w:r>
          <w:rPr>
            <w:color w:val="0000FF"/>
          </w:rPr>
          <w:t>Порядка</w:t>
        </w:r>
      </w:hyperlink>
      <w:r>
        <w:t xml:space="preserve"> разработки, согласования и утверждения проектной и рабочей документации в ОАО "РЖД", утвержденный распоряжением ОАО "РЖД" от 29 июля 2019 N 1610/р]</w:t>
      </w:r>
    </w:p>
    <w:p w14:paraId="7C0F2D0C" w14:textId="77777777" w:rsidR="008D6EE1" w:rsidRDefault="008D6EE1">
      <w:pPr>
        <w:pStyle w:val="ConsPlusNormal"/>
        <w:spacing w:before="220"/>
        <w:ind w:firstLine="540"/>
        <w:jc w:val="both"/>
      </w:pPr>
      <w:r>
        <w:rPr>
          <w:b/>
        </w:rPr>
        <w:t>22.1.20. Программы комплексного развития систем коммунальной инфраструктуры поселения, городского округа</w:t>
      </w:r>
    </w:p>
    <w:p w14:paraId="6D402868" w14:textId="77777777" w:rsidR="008D6EE1" w:rsidRDefault="008D6EE1">
      <w:pPr>
        <w:pStyle w:val="ConsPlusNormal"/>
        <w:spacing w:before="220"/>
        <w:ind w:firstLine="540"/>
        <w:jc w:val="both"/>
      </w:pPr>
      <w:r>
        <w:t>Документы, устанавливающие перечни мероприятий по проектированию, строительству, реконструкции систем электро-, газо-, тепло-, водоснабжения и водоотведения, объектов, используемых для обработки, утилизации, обезвреживания и захоронения твердых коммунальных отходов, которые предусмотрены соответственно документами перспективного развития электроэнергетики, федеральной программой газификации, соответствующими межрегиональными, региональными программами газификации, схемами теплоснабжения, схемами водоснабжения и водоотведения, территориальными схемами в области обращения с отходами, в том числе с твердыми коммунальными отходами. Программы комплексного развития систем коммунальной инфраструктуры поселения, городского округа разрабатываются и утверждаются органами местного самоуправления поселения, городского округа на основании утвержденных в порядке, установленном Градостроительным кодексом Российской Федерации, генеральных планов таких поселения, городского округа и должны обеспечивать сбалансированное, перспективное развитие систем коммунальной инфраструктуры в соответствии с потребностями в строительстве объектов капитального строительства и соответствующие установленным требованиям надежность, энергетическую эффективность указанных систем, снижение негативного воздействия на окружающую среду и здоровье человека и повышение качества поставляемых для потребителей товаров, оказываемых услуг в сферах электро-, газо-, тепло-, водоснабжения и водоотведения, а также услуг по обработке, утилизации, обезвреживанию и захоронению твердых коммунальных отходов.</w:t>
      </w:r>
    </w:p>
    <w:p w14:paraId="515B1225" w14:textId="77777777" w:rsidR="008D6EE1" w:rsidRDefault="008D6EE1">
      <w:pPr>
        <w:pStyle w:val="ConsPlusNormal"/>
        <w:spacing w:before="220"/>
        <w:ind w:firstLine="540"/>
        <w:jc w:val="both"/>
      </w:pPr>
      <w:r>
        <w:lastRenderedPageBreak/>
        <w:t xml:space="preserve">[пункт 23 статьи 1 </w:t>
      </w:r>
      <w:hyperlink r:id="rId1653">
        <w:r>
          <w:rPr>
            <w:color w:val="0000FF"/>
          </w:rPr>
          <w:t>Кодекса</w:t>
        </w:r>
      </w:hyperlink>
      <w:r>
        <w:t xml:space="preserve"> Российской Федерации от 29 декабря 2004 г. N 190-ФЗ "Градостроительный кодекс Российской Федерации"]</w:t>
      </w:r>
    </w:p>
    <w:p w14:paraId="2DD3F2BB" w14:textId="77777777" w:rsidR="008D6EE1" w:rsidRDefault="008D6EE1">
      <w:pPr>
        <w:pStyle w:val="ConsPlusNormal"/>
        <w:spacing w:before="220"/>
        <w:ind w:firstLine="540"/>
        <w:jc w:val="both"/>
      </w:pPr>
      <w:r>
        <w:rPr>
          <w:b/>
        </w:rPr>
        <w:t>22.1.21. Система коммунальной инфраструктуры</w:t>
      </w:r>
    </w:p>
    <w:p w14:paraId="3713A8E1" w14:textId="77777777" w:rsidR="008D6EE1" w:rsidRDefault="008D6EE1">
      <w:pPr>
        <w:pStyle w:val="ConsPlusNormal"/>
        <w:spacing w:before="220"/>
        <w:ind w:firstLine="540"/>
        <w:jc w:val="both"/>
      </w:pPr>
      <w:r>
        <w:t>Комплекс технологически связанных между собой объектов и инженерных сооружений, предназначенных для осуществления поставок товаров и оказания услуг в сферах электро-, газо-, тепло-, водоснабжения и водоотведения до точек подключения (технологического присоединения) к инженерным системам электро-, газо-, тепло-, водоснабжения и водоотведения объектов капитального строительства, а также объекты, используемые для обработки, утилизации, обезвреживания, захоронения твердых коммунальных отходов.</w:t>
      </w:r>
    </w:p>
    <w:p w14:paraId="08429B61" w14:textId="77777777" w:rsidR="008D6EE1" w:rsidRDefault="008D6EE1">
      <w:pPr>
        <w:pStyle w:val="ConsPlusNormal"/>
        <w:spacing w:before="220"/>
        <w:ind w:firstLine="540"/>
        <w:jc w:val="both"/>
      </w:pPr>
      <w:r>
        <w:t xml:space="preserve">[пункт 24 статьи 1 </w:t>
      </w:r>
      <w:hyperlink r:id="rId1654">
        <w:r>
          <w:rPr>
            <w:color w:val="0000FF"/>
          </w:rPr>
          <w:t>Кодекса</w:t>
        </w:r>
      </w:hyperlink>
      <w:r>
        <w:t xml:space="preserve"> Российской Федерации от 29 декабря 2004 г. N 190-ФЗ "Градостроительный кодекс Российской Федерации"]</w:t>
      </w:r>
    </w:p>
    <w:p w14:paraId="7E4F9155" w14:textId="77777777" w:rsidR="008D6EE1" w:rsidRDefault="008D6EE1">
      <w:pPr>
        <w:pStyle w:val="ConsPlusNormal"/>
        <w:spacing w:before="220"/>
        <w:ind w:firstLine="540"/>
        <w:jc w:val="both"/>
      </w:pPr>
      <w:r>
        <w:rPr>
          <w:b/>
        </w:rPr>
        <w:t>22.1.22. Застройщик</w:t>
      </w:r>
    </w:p>
    <w:p w14:paraId="4D875374" w14:textId="77777777" w:rsidR="008D6EE1" w:rsidRDefault="008D6EE1">
      <w:pPr>
        <w:pStyle w:val="ConsPlusNormal"/>
        <w:spacing w:before="220"/>
        <w:ind w:firstLine="540"/>
        <w:jc w:val="both"/>
      </w:pPr>
      <w:r>
        <w:t>Физическое или юридическое лицо, обеспечивающее на принадлежащем ему земельном участке или на земельном участке иного правообладателя (которому при осуществлении бюджетных инвестиций в объекты капитального строительства государственной (муниципальной) собственности органы государственной власти (государственные органы), Государственная корпорация по атомной энергии "Росатом", Государственная корпорация по космической деятельности "Роскосмос", органы управления государственными внебюджетными фондами или органы местного самоуправления передали в случаях, установленных бюджетным законодательством Российской Федерации, на основании соглашений свои полномочия государственного (муниципального) заказчика или которому в соответствии со статьей 13_3 Федерального закона от 29 июля 2017 года N 218-ФЗ "О публично-правовой компании "Фонд развития территорий" и о внесении изменений в отдельные законодательные акты Российской Федерации" передали на основании соглашений свои функции застройщика) строительство, реконструкцию, капитальный ремонт, снос объектов капитального строительства, а также выполнение инженерных изысканий, подготовку проектной документации для их строительства, реконструкции, капитального ремонта. Застройщик вправе передать свои функции, предусмотренные законодательством о градостроительной деятельности, техническому заказчику.</w:t>
      </w:r>
    </w:p>
    <w:p w14:paraId="5B99606E" w14:textId="77777777" w:rsidR="008D6EE1" w:rsidRDefault="008D6EE1">
      <w:pPr>
        <w:pStyle w:val="ConsPlusNormal"/>
        <w:spacing w:before="220"/>
        <w:ind w:firstLine="540"/>
        <w:jc w:val="both"/>
      </w:pPr>
      <w:r>
        <w:t xml:space="preserve">[пункт 16 статьи 1 </w:t>
      </w:r>
      <w:hyperlink r:id="rId1655">
        <w:r>
          <w:rPr>
            <w:color w:val="0000FF"/>
          </w:rPr>
          <w:t>Кодекса</w:t>
        </w:r>
      </w:hyperlink>
      <w:r>
        <w:t xml:space="preserve"> Российской Федерации от 29 декабря 2004 г. N 190-ФЗ "Градостроительный кодекс Российской Федерации"]</w:t>
      </w:r>
    </w:p>
    <w:p w14:paraId="26154D41" w14:textId="77777777" w:rsidR="008D6EE1" w:rsidRDefault="008D6EE1">
      <w:pPr>
        <w:pStyle w:val="ConsPlusNormal"/>
        <w:spacing w:before="220"/>
        <w:ind w:firstLine="540"/>
        <w:jc w:val="both"/>
      </w:pPr>
      <w:r>
        <w:rPr>
          <w:b/>
        </w:rPr>
        <w:t>22.1.23. Управляющий проектом</w:t>
      </w:r>
      <w:r>
        <w:t xml:space="preserve"> &lt;инвестиционный проект&gt;</w:t>
      </w:r>
    </w:p>
    <w:p w14:paraId="1A4182AB" w14:textId="77777777" w:rsidR="008D6EE1" w:rsidRDefault="008D6EE1">
      <w:pPr>
        <w:pStyle w:val="ConsPlusNormal"/>
        <w:spacing w:before="220"/>
        <w:ind w:firstLine="540"/>
        <w:jc w:val="both"/>
      </w:pPr>
      <w:r>
        <w:t>Подразделение аппарата управления, филиал, структурное подразделение ОАО "РЖД" или сторонняя организация, осуществляющие планирование, организацию, координацию и контроль выполнения работ в ходе реализации инвестиционного проекта.</w:t>
      </w:r>
    </w:p>
    <w:p w14:paraId="5E3E9B9B" w14:textId="77777777" w:rsidR="008D6EE1" w:rsidRDefault="008D6EE1">
      <w:pPr>
        <w:pStyle w:val="ConsPlusNormal"/>
        <w:spacing w:before="220"/>
        <w:ind w:firstLine="540"/>
        <w:jc w:val="both"/>
      </w:pPr>
      <w:r>
        <w:t xml:space="preserve">[пункт 3.29 </w:t>
      </w:r>
      <w:hyperlink r:id="rId1656">
        <w:r>
          <w:rPr>
            <w:color w:val="0000FF"/>
          </w:rPr>
          <w:t>Порядка</w:t>
        </w:r>
      </w:hyperlink>
      <w:r>
        <w:t xml:space="preserve"> разработки, согласования и утверждения проектной и рабочей документации в ОАО "РЖД", утвержденного распоряжением ОАО "РЖД" от 29 июля 2019 N 1610/р]</w:t>
      </w:r>
    </w:p>
    <w:p w14:paraId="22E48012" w14:textId="77777777" w:rsidR="008D6EE1" w:rsidRDefault="008D6EE1">
      <w:pPr>
        <w:pStyle w:val="ConsPlusNormal"/>
        <w:spacing w:before="220"/>
        <w:ind w:firstLine="540"/>
        <w:jc w:val="both"/>
      </w:pPr>
      <w:r>
        <w:rPr>
          <w:b/>
        </w:rPr>
        <w:t>22.1.24. Балансодержатель</w:t>
      </w:r>
    </w:p>
    <w:p w14:paraId="3312088F" w14:textId="77777777" w:rsidR="008D6EE1" w:rsidRDefault="008D6EE1">
      <w:pPr>
        <w:pStyle w:val="ConsPlusNormal"/>
        <w:spacing w:before="220"/>
        <w:ind w:firstLine="540"/>
        <w:jc w:val="both"/>
      </w:pPr>
      <w:r>
        <w:t xml:space="preserve">Определение к термину как в </w:t>
      </w:r>
      <w:hyperlink w:anchor="P5466">
        <w:r>
          <w:rPr>
            <w:color w:val="0000FF"/>
          </w:rPr>
          <w:t>пункте 21.20</w:t>
        </w:r>
      </w:hyperlink>
      <w:r>
        <w:t>.</w:t>
      </w:r>
    </w:p>
    <w:p w14:paraId="55DF1D81" w14:textId="77777777" w:rsidR="008D6EE1" w:rsidRDefault="008D6EE1">
      <w:pPr>
        <w:pStyle w:val="ConsPlusNormal"/>
        <w:spacing w:before="220"/>
        <w:ind w:firstLine="540"/>
        <w:jc w:val="both"/>
      </w:pPr>
      <w:r>
        <w:rPr>
          <w:b/>
        </w:rPr>
        <w:t>22.1.25. Титул</w:t>
      </w:r>
      <w:r>
        <w:t xml:space="preserve"> &lt;капитальное строительство&gt;</w:t>
      </w:r>
    </w:p>
    <w:p w14:paraId="6B7BC99C" w14:textId="77777777" w:rsidR="008D6EE1" w:rsidRDefault="008D6EE1">
      <w:pPr>
        <w:pStyle w:val="ConsPlusNormal"/>
        <w:spacing w:before="220"/>
        <w:ind w:firstLine="540"/>
        <w:jc w:val="both"/>
      </w:pPr>
      <w:r>
        <w:t xml:space="preserve">Определение к термину дано в </w:t>
      </w:r>
      <w:hyperlink w:anchor="P5472">
        <w:r>
          <w:rPr>
            <w:color w:val="0000FF"/>
          </w:rPr>
          <w:t>пункте 21.22</w:t>
        </w:r>
      </w:hyperlink>
      <w:r>
        <w:t>.</w:t>
      </w:r>
    </w:p>
    <w:p w14:paraId="06F24728" w14:textId="77777777" w:rsidR="008D6EE1" w:rsidRDefault="008D6EE1">
      <w:pPr>
        <w:pStyle w:val="ConsPlusNormal"/>
        <w:spacing w:before="220"/>
        <w:ind w:firstLine="540"/>
        <w:jc w:val="both"/>
      </w:pPr>
      <w:r>
        <w:t>Примечания:</w:t>
      </w:r>
    </w:p>
    <w:p w14:paraId="17A08926" w14:textId="77777777" w:rsidR="008D6EE1" w:rsidRDefault="008D6EE1">
      <w:pPr>
        <w:pStyle w:val="ConsPlusNormal"/>
        <w:spacing w:before="220"/>
        <w:ind w:firstLine="540"/>
        <w:jc w:val="both"/>
      </w:pPr>
      <w:r>
        <w:lastRenderedPageBreak/>
        <w:t>1. Объект или этап капитального строительства.</w:t>
      </w:r>
    </w:p>
    <w:p w14:paraId="04BA3274" w14:textId="77777777" w:rsidR="008D6EE1" w:rsidRDefault="008D6EE1">
      <w:pPr>
        <w:pStyle w:val="ConsPlusNormal"/>
        <w:spacing w:before="220"/>
        <w:ind w:firstLine="540"/>
        <w:jc w:val="both"/>
      </w:pPr>
      <w:r>
        <w:t>2. Утверждаемой уполномоченным руководителем ОАО "РЖД".</w:t>
      </w:r>
    </w:p>
    <w:p w14:paraId="762E2FBB" w14:textId="77777777" w:rsidR="008D6EE1" w:rsidRDefault="008D6EE1">
      <w:pPr>
        <w:pStyle w:val="ConsPlusNormal"/>
        <w:spacing w:before="220"/>
        <w:ind w:firstLine="540"/>
        <w:jc w:val="both"/>
      </w:pPr>
      <w:r>
        <w:t>3. По итогу строительно-монтажных работ вводится в эксплуатацию.</w:t>
      </w:r>
    </w:p>
    <w:p w14:paraId="64E9FD7C" w14:textId="77777777" w:rsidR="008D6EE1" w:rsidRDefault="008D6EE1">
      <w:pPr>
        <w:pStyle w:val="ConsPlusNormal"/>
        <w:spacing w:before="220"/>
        <w:ind w:firstLine="540"/>
        <w:jc w:val="both"/>
      </w:pPr>
      <w:r>
        <w:t xml:space="preserve">[на основе положений </w:t>
      </w:r>
      <w:hyperlink r:id="rId1657">
        <w:r>
          <w:rPr>
            <w:color w:val="0000FF"/>
          </w:rPr>
          <w:t>Порядка</w:t>
        </w:r>
      </w:hyperlink>
      <w:r>
        <w:t xml:space="preserve"> разработки, согласования и утверждения проектной и рабочей документации в ОАО "РЖД", утвержденный распоряжением ОАО "РЖД" от 29 июля 2019 N 1610/р]</w:t>
      </w:r>
    </w:p>
    <w:p w14:paraId="7FAE7541" w14:textId="77777777" w:rsidR="008D6EE1" w:rsidRDefault="008D6EE1">
      <w:pPr>
        <w:pStyle w:val="ConsPlusNormal"/>
        <w:spacing w:before="220"/>
        <w:ind w:firstLine="540"/>
        <w:jc w:val="both"/>
      </w:pPr>
      <w:r>
        <w:rPr>
          <w:b/>
        </w:rPr>
        <w:t>22.1.26. Исходные данные</w:t>
      </w:r>
      <w:r>
        <w:t xml:space="preserve"> &lt;проектирование/реконструкция/капитальный ремонт&gt;</w:t>
      </w:r>
    </w:p>
    <w:p w14:paraId="62D53E70" w14:textId="77777777" w:rsidR="008D6EE1" w:rsidRDefault="008D6EE1">
      <w:pPr>
        <w:pStyle w:val="ConsPlusNormal"/>
        <w:spacing w:before="220"/>
        <w:ind w:firstLine="540"/>
        <w:jc w:val="both"/>
      </w:pPr>
      <w:r>
        <w:t>Существующие границы, схемы, планы, трассы, технико-экономические и инженерно-технические сведения, чертежи, разрешительная документация и другие данные существующих предприятий и организаций, необходимые для проектирования объектов нового строительства, реконструкции или капитального ремонта действующих зданий, сооружений, оборудования, инженерных сетей.</w:t>
      </w:r>
    </w:p>
    <w:p w14:paraId="29C94A65" w14:textId="77777777" w:rsidR="008D6EE1" w:rsidRDefault="008D6EE1">
      <w:pPr>
        <w:pStyle w:val="ConsPlusNormal"/>
        <w:spacing w:before="220"/>
        <w:ind w:firstLine="540"/>
        <w:jc w:val="both"/>
      </w:pPr>
      <w:r>
        <w:t xml:space="preserve">[пункт 3.8 </w:t>
      </w:r>
      <w:hyperlink r:id="rId1658">
        <w:r>
          <w:rPr>
            <w:color w:val="0000FF"/>
          </w:rPr>
          <w:t>Порядка</w:t>
        </w:r>
      </w:hyperlink>
      <w:r>
        <w:t xml:space="preserve"> разработки, согласования и утверждения проектной и рабочей документации в ОАО "РЖД", утвержденного распоряжением ОАО "РЖД" от 29 июля 2019 N 1610/р]</w:t>
      </w:r>
    </w:p>
    <w:p w14:paraId="2A37DA43" w14:textId="77777777" w:rsidR="008D6EE1" w:rsidRDefault="008D6EE1">
      <w:pPr>
        <w:pStyle w:val="ConsPlusNormal"/>
        <w:spacing w:before="220"/>
        <w:ind w:firstLine="540"/>
        <w:jc w:val="both"/>
      </w:pPr>
      <w:r>
        <w:rPr>
          <w:b/>
        </w:rPr>
        <w:t>22.1.27. [сметная стоимость строительства, реконструкции, капитального ремонта, сноса объектов капитального строительства, работ по сохранению объектов культурного наследия, сметная стоимость строительства]</w:t>
      </w:r>
    </w:p>
    <w:p w14:paraId="3BBD0073" w14:textId="77777777" w:rsidR="008D6EE1" w:rsidRDefault="008D6EE1">
      <w:pPr>
        <w:pStyle w:val="ConsPlusNormal"/>
        <w:spacing w:before="220"/>
        <w:ind w:firstLine="540"/>
        <w:jc w:val="both"/>
      </w:pPr>
      <w:r>
        <w:t>Расчетная стоимость строительства, реконструкции, капитального ремонта, сноса объектов капитального строительства, работ по сохранению объектов культурного наследия, подлежащая определению на этапе архитектурно-строительного проектирования, подготовки сметы на снос объекта капитального строительства и применению в соответствии со статьей 8_3 Градостроительного кодекса Российской Федерации</w:t>
      </w:r>
    </w:p>
    <w:p w14:paraId="5CC719E3" w14:textId="77777777" w:rsidR="008D6EE1" w:rsidRDefault="008D6EE1">
      <w:pPr>
        <w:pStyle w:val="ConsPlusNormal"/>
        <w:spacing w:before="220"/>
        <w:ind w:firstLine="540"/>
        <w:jc w:val="both"/>
      </w:pPr>
      <w:r>
        <w:t xml:space="preserve">[пункт 30 статьи 1 </w:t>
      </w:r>
      <w:hyperlink r:id="rId1659">
        <w:r>
          <w:rPr>
            <w:color w:val="0000FF"/>
          </w:rPr>
          <w:t>Кодекса</w:t>
        </w:r>
      </w:hyperlink>
      <w:r>
        <w:t xml:space="preserve"> Российской Федерации от 29 декабря 2004 г. N 190-ФЗ "Градостроительный кодекс Российской Федерации"]</w:t>
      </w:r>
    </w:p>
    <w:p w14:paraId="5D38F8B2" w14:textId="77777777" w:rsidR="008D6EE1" w:rsidRDefault="008D6EE1">
      <w:pPr>
        <w:pStyle w:val="ConsPlusNormal"/>
        <w:spacing w:before="220"/>
        <w:ind w:firstLine="540"/>
        <w:jc w:val="both"/>
      </w:pPr>
      <w:r>
        <w:rPr>
          <w:b/>
        </w:rPr>
        <w:t>22.1.28. Сметные нормы</w:t>
      </w:r>
    </w:p>
    <w:p w14:paraId="6DA9BFB2" w14:textId="77777777" w:rsidR="008D6EE1" w:rsidRDefault="008D6EE1">
      <w:pPr>
        <w:pStyle w:val="ConsPlusNormal"/>
        <w:spacing w:before="220"/>
        <w:ind w:firstLine="540"/>
        <w:jc w:val="both"/>
      </w:pPr>
      <w:r>
        <w:t>Совокупность количественных показателей материалов, изделий, конструкций и оборудования, затрат труда работников в строительстве, времени эксплуатации машин и механизмов (далее - строительные ресурсы), установленных на принятую единицу измерения, и иных затрат, применяемых при определении сметной стоимости строительства.</w:t>
      </w:r>
    </w:p>
    <w:p w14:paraId="242BF33F" w14:textId="77777777" w:rsidR="008D6EE1" w:rsidRDefault="008D6EE1">
      <w:pPr>
        <w:pStyle w:val="ConsPlusNormal"/>
        <w:spacing w:before="220"/>
        <w:ind w:firstLine="540"/>
        <w:jc w:val="both"/>
      </w:pPr>
      <w:r>
        <w:t xml:space="preserve">[пункт 31 статьи 1 </w:t>
      </w:r>
      <w:hyperlink r:id="rId1660">
        <w:r>
          <w:rPr>
            <w:color w:val="0000FF"/>
          </w:rPr>
          <w:t>Кодекса</w:t>
        </w:r>
      </w:hyperlink>
      <w:r>
        <w:t xml:space="preserve"> Российской Федерации от 29 декабря 2004 г. N 190-ФЗ "Градостроительный кодекс Российской Федерации"]</w:t>
      </w:r>
    </w:p>
    <w:p w14:paraId="451F7ACC" w14:textId="77777777" w:rsidR="008D6EE1" w:rsidRDefault="008D6EE1">
      <w:pPr>
        <w:pStyle w:val="ConsPlusNormal"/>
        <w:spacing w:before="220"/>
        <w:ind w:firstLine="540"/>
        <w:jc w:val="both"/>
      </w:pPr>
      <w:r>
        <w:rPr>
          <w:b/>
        </w:rPr>
        <w:t>22.1.29. Сметные цены строительных ресурсов</w:t>
      </w:r>
    </w:p>
    <w:p w14:paraId="63B6C5D0" w14:textId="77777777" w:rsidR="008D6EE1" w:rsidRDefault="008D6EE1">
      <w:pPr>
        <w:pStyle w:val="ConsPlusNormal"/>
        <w:spacing w:before="220"/>
        <w:ind w:firstLine="540"/>
        <w:jc w:val="both"/>
      </w:pPr>
      <w:r>
        <w:t>Сводная агрегированная в территориальном разрезе документированная информация о стоимости строительных ресурсов, установленная расчетным путем на принятую единицу измерения и размещаемая в федеральной государственной информационной системе ценообразования в строительстве.</w:t>
      </w:r>
    </w:p>
    <w:p w14:paraId="75CFB75E" w14:textId="77777777" w:rsidR="008D6EE1" w:rsidRDefault="008D6EE1">
      <w:pPr>
        <w:pStyle w:val="ConsPlusNormal"/>
        <w:spacing w:before="220"/>
        <w:ind w:firstLine="540"/>
        <w:jc w:val="both"/>
      </w:pPr>
      <w:r>
        <w:t xml:space="preserve">[пункт 32 статьи 1 </w:t>
      </w:r>
      <w:hyperlink r:id="rId1661">
        <w:r>
          <w:rPr>
            <w:color w:val="0000FF"/>
          </w:rPr>
          <w:t>Кодекса</w:t>
        </w:r>
      </w:hyperlink>
      <w:r>
        <w:t xml:space="preserve"> Российской Федерации от 29 декабря 2004 г. N 190-ФЗ "Градостроительный кодекс Российской Федерации"]</w:t>
      </w:r>
    </w:p>
    <w:p w14:paraId="3CBA8630" w14:textId="77777777" w:rsidR="008D6EE1" w:rsidRDefault="008D6EE1">
      <w:pPr>
        <w:pStyle w:val="ConsPlusNormal"/>
        <w:spacing w:before="220"/>
        <w:ind w:firstLine="540"/>
        <w:jc w:val="both"/>
      </w:pPr>
      <w:r>
        <w:rPr>
          <w:b/>
        </w:rPr>
        <w:t>22.1.30. Сметные нормативы</w:t>
      </w:r>
    </w:p>
    <w:p w14:paraId="5ABAAEC9" w14:textId="77777777" w:rsidR="008D6EE1" w:rsidRDefault="008D6EE1">
      <w:pPr>
        <w:pStyle w:val="ConsPlusNormal"/>
        <w:spacing w:before="220"/>
        <w:ind w:firstLine="540"/>
        <w:jc w:val="both"/>
      </w:pPr>
      <w:r>
        <w:t xml:space="preserve">Сметные нормы и методики, необходимые для определения сметной стоимости </w:t>
      </w:r>
      <w:r>
        <w:lastRenderedPageBreak/>
        <w:t>строительства, стоимости работ по инженерным изысканиям и по подготовке проектной документации, а также методики разработки и применения сметных норм.</w:t>
      </w:r>
    </w:p>
    <w:p w14:paraId="46D03C92" w14:textId="77777777" w:rsidR="008D6EE1" w:rsidRDefault="008D6EE1">
      <w:pPr>
        <w:pStyle w:val="ConsPlusNormal"/>
        <w:spacing w:before="220"/>
        <w:ind w:firstLine="540"/>
        <w:jc w:val="both"/>
      </w:pPr>
      <w:r>
        <w:t xml:space="preserve">[пункт 33 статьи 1 </w:t>
      </w:r>
      <w:hyperlink r:id="rId1662">
        <w:r>
          <w:rPr>
            <w:color w:val="0000FF"/>
          </w:rPr>
          <w:t>Кодекса</w:t>
        </w:r>
      </w:hyperlink>
      <w:r>
        <w:t xml:space="preserve"> Российской Федерации от 29 декабря 2004 г. N 190-ФЗ "Градостроительный кодекс Российской Федерации"]</w:t>
      </w:r>
    </w:p>
    <w:p w14:paraId="3DB087ED" w14:textId="77777777" w:rsidR="008D6EE1" w:rsidRDefault="008D6EE1">
      <w:pPr>
        <w:pStyle w:val="ConsPlusNormal"/>
        <w:spacing w:before="220"/>
        <w:ind w:firstLine="540"/>
        <w:jc w:val="both"/>
      </w:pPr>
      <w:r>
        <w:rPr>
          <w:b/>
        </w:rPr>
        <w:t>22.1.31. Укрупненный норматив цены строительства</w:t>
      </w:r>
    </w:p>
    <w:p w14:paraId="385B759A" w14:textId="77777777" w:rsidR="008D6EE1" w:rsidRDefault="008D6EE1">
      <w:pPr>
        <w:pStyle w:val="ConsPlusNormal"/>
        <w:spacing w:before="220"/>
        <w:ind w:firstLine="540"/>
        <w:jc w:val="both"/>
      </w:pPr>
      <w:r>
        <w:t>Показатель потребности в денежных средствах, необходимых для создания единицы мощности строительной продукции, предназначенный для планирования (обоснования) инвестиций (капитальных вложений) в объекты капитального строительства.</w:t>
      </w:r>
    </w:p>
    <w:p w14:paraId="27BB5B01" w14:textId="77777777" w:rsidR="008D6EE1" w:rsidRDefault="008D6EE1">
      <w:pPr>
        <w:pStyle w:val="ConsPlusNormal"/>
        <w:spacing w:before="220"/>
        <w:ind w:firstLine="540"/>
        <w:jc w:val="both"/>
      </w:pPr>
      <w:r>
        <w:t xml:space="preserve">[пункт 33_1 статьи 1 </w:t>
      </w:r>
      <w:hyperlink r:id="rId1663">
        <w:r>
          <w:rPr>
            <w:color w:val="0000FF"/>
          </w:rPr>
          <w:t>Кодекса</w:t>
        </w:r>
      </w:hyperlink>
      <w:r>
        <w:t xml:space="preserve"> Российской Федерации от 29 декабря 2004 г. N 190-ФЗ "Градостроительный кодекс Российской Федерации"]</w:t>
      </w:r>
    </w:p>
    <w:p w14:paraId="599F08D5" w14:textId="77777777" w:rsidR="008D6EE1" w:rsidRDefault="008D6EE1">
      <w:pPr>
        <w:pStyle w:val="ConsPlusNormal"/>
        <w:spacing w:before="220"/>
        <w:ind w:firstLine="540"/>
        <w:jc w:val="both"/>
      </w:pPr>
      <w:r>
        <w:rPr>
          <w:b/>
        </w:rPr>
        <w:t>22.1.32. Комплексное развитие территорий</w:t>
      </w:r>
    </w:p>
    <w:p w14:paraId="4522BA8E" w14:textId="77777777" w:rsidR="008D6EE1" w:rsidRDefault="008D6EE1">
      <w:pPr>
        <w:pStyle w:val="ConsPlusNormal"/>
        <w:spacing w:before="220"/>
        <w:ind w:firstLine="540"/>
        <w:jc w:val="both"/>
      </w:pPr>
      <w:r>
        <w:t>Совокупность мероприятий, выполняемых в соответствии с утвержденной документацией по планировке территории и направленных на создание благоприятных условий проживания граждан, обновление среды жизнедеятельности и территорий общего пользования поселений, городских округов.</w:t>
      </w:r>
    </w:p>
    <w:p w14:paraId="605BB7FE" w14:textId="77777777" w:rsidR="008D6EE1" w:rsidRDefault="008D6EE1">
      <w:pPr>
        <w:pStyle w:val="ConsPlusNormal"/>
        <w:spacing w:before="220"/>
        <w:ind w:firstLine="540"/>
        <w:jc w:val="both"/>
      </w:pPr>
      <w:r>
        <w:t xml:space="preserve">[пункт 34 статьи 1 </w:t>
      </w:r>
      <w:hyperlink r:id="rId1664">
        <w:r>
          <w:rPr>
            <w:color w:val="0000FF"/>
          </w:rPr>
          <w:t>Кодекса</w:t>
        </w:r>
      </w:hyperlink>
      <w:r>
        <w:t xml:space="preserve"> Российской Федерации от 29 декабря 2004 г. N 190-ФЗ "Градостроительный кодекс Российской Федерации"]</w:t>
      </w:r>
    </w:p>
    <w:p w14:paraId="39AE8662" w14:textId="77777777" w:rsidR="008D6EE1" w:rsidRDefault="008D6EE1">
      <w:pPr>
        <w:pStyle w:val="ConsPlusNormal"/>
        <w:spacing w:before="220"/>
        <w:ind w:firstLine="540"/>
        <w:jc w:val="both"/>
      </w:pPr>
      <w:r>
        <w:rPr>
          <w:b/>
        </w:rPr>
        <w:t>22.1.33. Элемент планировочной структуры</w:t>
      </w:r>
    </w:p>
    <w:p w14:paraId="776621C9" w14:textId="77777777" w:rsidR="008D6EE1" w:rsidRDefault="008D6EE1">
      <w:pPr>
        <w:pStyle w:val="ConsPlusNormal"/>
        <w:spacing w:before="220"/>
        <w:ind w:firstLine="540"/>
        <w:jc w:val="both"/>
      </w:pPr>
      <w:r>
        <w:t>Часть территории поселения, городского округа или межселенной территории муниципального района (квартал, микрорайон, район и иные подобные элементы). Виды элементов планировочной структуры устанавливаются уполномоченным Правительством Российской Федерации федеральным органом исполнительной власти</w:t>
      </w:r>
    </w:p>
    <w:p w14:paraId="242B011A" w14:textId="77777777" w:rsidR="008D6EE1" w:rsidRDefault="008D6EE1">
      <w:pPr>
        <w:pStyle w:val="ConsPlusNormal"/>
        <w:spacing w:before="220"/>
        <w:ind w:firstLine="540"/>
        <w:jc w:val="both"/>
      </w:pPr>
      <w:r>
        <w:t xml:space="preserve">[пункт 35 статьи 1 </w:t>
      </w:r>
      <w:hyperlink r:id="rId1665">
        <w:r>
          <w:rPr>
            <w:color w:val="0000FF"/>
          </w:rPr>
          <w:t>Кодекса</w:t>
        </w:r>
      </w:hyperlink>
      <w:r>
        <w:t xml:space="preserve"> Российской Федерации от 29 декабря 2004 г. N 190-ФЗ "Градостроительный кодекс Российской Федерации"]</w:t>
      </w:r>
    </w:p>
    <w:p w14:paraId="20D5F746" w14:textId="77777777" w:rsidR="008D6EE1" w:rsidRDefault="008D6EE1">
      <w:pPr>
        <w:pStyle w:val="ConsPlusNormal"/>
        <w:spacing w:before="220"/>
        <w:ind w:firstLine="540"/>
        <w:jc w:val="both"/>
      </w:pPr>
      <w:r>
        <w:rPr>
          <w:b/>
        </w:rPr>
        <w:t>22.1.34. Благоустройство территории</w:t>
      </w:r>
    </w:p>
    <w:p w14:paraId="4B7BEE14" w14:textId="77777777" w:rsidR="008D6EE1" w:rsidRDefault="008D6EE1">
      <w:pPr>
        <w:pStyle w:val="ConsPlusNormal"/>
        <w:spacing w:before="220"/>
        <w:ind w:firstLine="540"/>
        <w:jc w:val="both"/>
      </w:pPr>
      <w:r>
        <w:t>Деятельность по реализации комплекса мероприятий, установленного правилами благоустройства территории муниципального образования, направленная на обеспечение и повышение комфортности условий проживания граждан, по поддержанию и улучшению санитарного и эстетического состояния территории муниципального образования, по содержанию территорий населенных пунктов и расположенных на таких территориях объектов, в том числе территорий общего пользования, земельных участков, зданий, строений, сооружений, прилегающих территорий.</w:t>
      </w:r>
    </w:p>
    <w:p w14:paraId="6C695133" w14:textId="77777777" w:rsidR="008D6EE1" w:rsidRDefault="008D6EE1">
      <w:pPr>
        <w:pStyle w:val="ConsPlusNormal"/>
        <w:spacing w:before="220"/>
        <w:ind w:firstLine="540"/>
        <w:jc w:val="both"/>
      </w:pPr>
      <w:r>
        <w:t xml:space="preserve">[пункт 36 статьи 1 </w:t>
      </w:r>
      <w:hyperlink r:id="rId1666">
        <w:r>
          <w:rPr>
            <w:color w:val="0000FF"/>
          </w:rPr>
          <w:t>Кодекса</w:t>
        </w:r>
      </w:hyperlink>
      <w:r>
        <w:t xml:space="preserve"> Российской Федерации от 29 декабря 2004 г. N 190-ФЗ "Градостроительный кодекс Российской Федерации"]</w:t>
      </w:r>
    </w:p>
    <w:p w14:paraId="1F5D0CDD" w14:textId="77777777" w:rsidR="008D6EE1" w:rsidRDefault="008D6EE1">
      <w:pPr>
        <w:pStyle w:val="ConsPlusNormal"/>
        <w:spacing w:before="220"/>
        <w:ind w:firstLine="540"/>
        <w:jc w:val="both"/>
      </w:pPr>
      <w:r>
        <w:rPr>
          <w:b/>
        </w:rPr>
        <w:t>22.1.35. Прилегающая территория</w:t>
      </w:r>
    </w:p>
    <w:p w14:paraId="4FC32D29" w14:textId="77777777" w:rsidR="008D6EE1" w:rsidRDefault="008D6EE1">
      <w:pPr>
        <w:pStyle w:val="ConsPlusNormal"/>
        <w:spacing w:before="220"/>
        <w:ind w:firstLine="540"/>
        <w:jc w:val="both"/>
      </w:pPr>
      <w:r>
        <w:t>Территория общего пользования, которая прилегает к зданию, строению, сооружению, земельному участку в случае, если такой земельный участок образован, и границы которой определены правилами благоустройства территории муниципального образования в соответствии с порядком, установленным законом субъекта Российской Федерации.</w:t>
      </w:r>
    </w:p>
    <w:p w14:paraId="0DA8648D" w14:textId="77777777" w:rsidR="008D6EE1" w:rsidRDefault="008D6EE1">
      <w:pPr>
        <w:pStyle w:val="ConsPlusNormal"/>
        <w:spacing w:before="220"/>
        <w:ind w:firstLine="540"/>
        <w:jc w:val="both"/>
      </w:pPr>
      <w:r>
        <w:t xml:space="preserve">[пункт 37 статьи 1 </w:t>
      </w:r>
      <w:hyperlink r:id="rId1667">
        <w:r>
          <w:rPr>
            <w:color w:val="0000FF"/>
          </w:rPr>
          <w:t>Кодекса</w:t>
        </w:r>
      </w:hyperlink>
      <w:r>
        <w:t xml:space="preserve"> Российской Федерации от 29 декабря 2004 г. N 190-ФЗ "Градостроительный кодекс Российской Федерации"]</w:t>
      </w:r>
    </w:p>
    <w:p w14:paraId="102622DB" w14:textId="77777777" w:rsidR="008D6EE1" w:rsidRDefault="008D6EE1">
      <w:pPr>
        <w:pStyle w:val="ConsPlusNormal"/>
        <w:spacing w:before="220"/>
        <w:ind w:firstLine="540"/>
        <w:jc w:val="both"/>
      </w:pPr>
      <w:r>
        <w:rPr>
          <w:b/>
        </w:rPr>
        <w:lastRenderedPageBreak/>
        <w:t>22.1.36. Элементы благоустройства</w:t>
      </w:r>
    </w:p>
    <w:p w14:paraId="2213F6CA" w14:textId="77777777" w:rsidR="008D6EE1" w:rsidRDefault="008D6EE1">
      <w:pPr>
        <w:pStyle w:val="ConsPlusNormal"/>
        <w:spacing w:before="220"/>
        <w:ind w:firstLine="540"/>
        <w:jc w:val="both"/>
      </w:pPr>
      <w:r>
        <w:t>Декоративные, технические, планировочные, конструктивные устройства, элементы озеленения, различные виды оборудования и оформления, в том числе фасадов зданий, строений, сооружений, малые архитектурные формы, некапитальные нестационарные строения и сооружения, информационные щиты и указатели, применяемые как составные части благоустройства территории.</w:t>
      </w:r>
    </w:p>
    <w:p w14:paraId="72EF64F1" w14:textId="77777777" w:rsidR="008D6EE1" w:rsidRDefault="008D6EE1">
      <w:pPr>
        <w:pStyle w:val="ConsPlusNormal"/>
        <w:spacing w:before="220"/>
        <w:ind w:firstLine="540"/>
        <w:jc w:val="both"/>
      </w:pPr>
      <w:r>
        <w:t xml:space="preserve">[пункт 38 статьи 1 </w:t>
      </w:r>
      <w:hyperlink r:id="rId1668">
        <w:r>
          <w:rPr>
            <w:color w:val="0000FF"/>
          </w:rPr>
          <w:t>Кодекса</w:t>
        </w:r>
      </w:hyperlink>
      <w:r>
        <w:t xml:space="preserve"> Российской Федерации от 29 декабря 2004 г. N 190-ФЗ "Градостроительный кодекс Российской Федерации"]</w:t>
      </w:r>
    </w:p>
    <w:p w14:paraId="65006F47" w14:textId="77777777" w:rsidR="008D6EE1" w:rsidRDefault="008D6EE1">
      <w:pPr>
        <w:pStyle w:val="ConsPlusNormal"/>
        <w:spacing w:before="220"/>
        <w:ind w:firstLine="540"/>
        <w:jc w:val="both"/>
      </w:pPr>
      <w:r>
        <w:rPr>
          <w:b/>
        </w:rPr>
        <w:t>22.1.37. Программы комплексного развития транспортной инфраструктуры поселения, городского округа</w:t>
      </w:r>
    </w:p>
    <w:p w14:paraId="5CB9EF34" w14:textId="77777777" w:rsidR="008D6EE1" w:rsidRDefault="008D6EE1">
      <w:pPr>
        <w:pStyle w:val="ConsPlusNormal"/>
        <w:spacing w:before="220"/>
        <w:ind w:firstLine="540"/>
        <w:jc w:val="both"/>
      </w:pPr>
      <w:r>
        <w:t>Документы, устанавливающие перечни мероприятий по проектированию, строительству, реконструкции объектов транспортной инфраструктуры местного значения поселения, городского округа, которые предусмотрены также государственными и муниципальными программами, стратегией социально-экономического развития муниципального образования и планом мероприятий по реализации стратегии социально-экономического развития муниципального образования (при наличии данных стратегии и плана), инвестиционными программами субъектов естественных монополий в области транспорта. Программы комплексного развития транспортной инфраструктуры поселения, городского округа разрабатываются и утверждаются органами местного самоуправления поселения, городского округа на основании утвержденных в порядке, установленном Градостроительным кодексом Российской Федерации, генеральных планов поселения, городского округа и должны обеспечивать сбалансированное, перспективное развитие транспортной инфраструктуры поселения, городского округа в соответствии с потребностями в строительстве, реконструкции объектов транспортной инфраструктуры местного значения</w:t>
      </w:r>
    </w:p>
    <w:p w14:paraId="641A73C2" w14:textId="77777777" w:rsidR="008D6EE1" w:rsidRDefault="008D6EE1">
      <w:pPr>
        <w:pStyle w:val="ConsPlusNormal"/>
        <w:spacing w:before="220"/>
        <w:ind w:firstLine="540"/>
        <w:jc w:val="both"/>
      </w:pPr>
      <w:r>
        <w:t xml:space="preserve">[пункт 27 статьи 1 </w:t>
      </w:r>
      <w:hyperlink r:id="rId1669">
        <w:r>
          <w:rPr>
            <w:color w:val="0000FF"/>
          </w:rPr>
          <w:t>Кодекса</w:t>
        </w:r>
      </w:hyperlink>
      <w:r>
        <w:t xml:space="preserve"> Российской Федерации от 29 декабря 2004 г. N 190-ФЗ "Градостроительный кодекс Российской Федерации"]</w:t>
      </w:r>
    </w:p>
    <w:p w14:paraId="65D7B975" w14:textId="77777777" w:rsidR="008D6EE1" w:rsidRDefault="008D6EE1">
      <w:pPr>
        <w:pStyle w:val="ConsPlusNormal"/>
        <w:spacing w:before="220"/>
        <w:ind w:firstLine="540"/>
        <w:jc w:val="both"/>
      </w:pPr>
      <w:r>
        <w:rPr>
          <w:b/>
        </w:rPr>
        <w:t>22.1.38. Программы комплексного развития социальной инфраструктуры поселения, городского округа</w:t>
      </w:r>
    </w:p>
    <w:p w14:paraId="1FF2B17F" w14:textId="77777777" w:rsidR="008D6EE1" w:rsidRDefault="008D6EE1">
      <w:pPr>
        <w:pStyle w:val="ConsPlusNormal"/>
        <w:spacing w:before="220"/>
        <w:ind w:firstLine="540"/>
        <w:jc w:val="both"/>
      </w:pPr>
      <w:r>
        <w:t>Документы, устанавливающие перечни мероприятий по проектированию, строительству, реконструкции объектов социальной инфраструктуры местного значения поселения, городского округа, которые предусмотрены также государственными и муниципальными программами, стратегией социально-экономического развития муниципального образования и планом мероприятий по реализации стратегии социально-экономического развития муниципального образования (при наличии данных стратегии и плана). Программы комплексного развития социальной инфраструктуры поселения, городского округа разрабатываются и утверждаются органами местного самоуправления поселения, городского округа на основании утвержденных в порядке, установленном Градостроительным кодексом Российской Федерации, генеральных планов поселения, городского округа и должны обеспечивать сбалансированное, перспективное развитие социальной инфраструктуры поселения, городского округа в соответствии с потребностями в строительстве объектов социальной инфраструктуры местного значения</w:t>
      </w:r>
    </w:p>
    <w:p w14:paraId="3C900F82" w14:textId="77777777" w:rsidR="008D6EE1" w:rsidRDefault="008D6EE1">
      <w:pPr>
        <w:pStyle w:val="ConsPlusNormal"/>
        <w:spacing w:before="220"/>
        <w:ind w:firstLine="540"/>
        <w:jc w:val="both"/>
      </w:pPr>
      <w:r>
        <w:t xml:space="preserve">[пункт 28 статьи 1 </w:t>
      </w:r>
      <w:hyperlink r:id="rId1670">
        <w:r>
          <w:rPr>
            <w:color w:val="0000FF"/>
          </w:rPr>
          <w:t>Кодекса</w:t>
        </w:r>
      </w:hyperlink>
      <w:r>
        <w:t xml:space="preserve"> Российской Федерации от 29 декабря 2004 г. N 190-ФЗ "Градостроительный кодекс Российской Федерации"]</w:t>
      </w:r>
    </w:p>
    <w:p w14:paraId="7DAFB4CE" w14:textId="77777777" w:rsidR="008D6EE1" w:rsidRDefault="008D6EE1">
      <w:pPr>
        <w:pStyle w:val="ConsPlusNormal"/>
        <w:jc w:val="both"/>
      </w:pPr>
    </w:p>
    <w:p w14:paraId="58B84715" w14:textId="77777777" w:rsidR="008D6EE1" w:rsidRDefault="008D6EE1">
      <w:pPr>
        <w:pStyle w:val="ConsPlusNormal"/>
        <w:jc w:val="center"/>
        <w:outlineLvl w:val="3"/>
      </w:pPr>
      <w:r>
        <w:rPr>
          <w:b/>
        </w:rPr>
        <w:t>22.2. Предпроектные работы</w:t>
      </w:r>
    </w:p>
    <w:p w14:paraId="308BE166" w14:textId="77777777" w:rsidR="008D6EE1" w:rsidRDefault="008D6EE1">
      <w:pPr>
        <w:pStyle w:val="ConsPlusNormal"/>
        <w:jc w:val="both"/>
      </w:pPr>
    </w:p>
    <w:p w14:paraId="0152C7B2" w14:textId="77777777" w:rsidR="008D6EE1" w:rsidRDefault="008D6EE1">
      <w:pPr>
        <w:pStyle w:val="ConsPlusNormal"/>
        <w:ind w:firstLine="540"/>
        <w:jc w:val="both"/>
      </w:pPr>
      <w:r>
        <w:rPr>
          <w:b/>
        </w:rPr>
        <w:t>22.2.1. Обоснование инвестиций</w:t>
      </w:r>
    </w:p>
    <w:p w14:paraId="5FC3AFA2" w14:textId="77777777" w:rsidR="008D6EE1" w:rsidRDefault="008D6EE1">
      <w:pPr>
        <w:pStyle w:val="ConsPlusNormal"/>
        <w:spacing w:before="220"/>
        <w:ind w:firstLine="540"/>
        <w:jc w:val="both"/>
      </w:pPr>
      <w:r>
        <w:t xml:space="preserve">Представляет собой документацию, включающую в себя в том числе проект задания на </w:t>
      </w:r>
      <w:r>
        <w:lastRenderedPageBreak/>
        <w:t>проектирование объекта капитального строительства и содержащую описание инвестиционного проекта, включая основные характеристики, сроки и этапы строительства и место размещения объекта капитального строительства, основные (принципиальные) архитектурно-художественные, технологические, конструктивные и объемно-планировочные, инженерно-технические и иные решения по созданию объекта капитального строительства, сведения об основном технологическом оборудовании с учетом требований современных технологий производства, соответствия указанных решений современному уровню развития техники и технологий, современным строительным материалам и оборудованию, применяемым в строительстве, а также предполагаемую (предельную) стоимость объекта капитального строительства, положения о возможности (невозможности) использования типовой проектной документации объекта капитального строительства, аналогичного по назначению, проектной мощности, природным и иным условиям территории, на которой планируется осуществлять строительство.</w:t>
      </w:r>
    </w:p>
    <w:p w14:paraId="7135CDFD" w14:textId="77777777" w:rsidR="008D6EE1" w:rsidRDefault="008D6EE1">
      <w:pPr>
        <w:pStyle w:val="ConsPlusNormal"/>
        <w:spacing w:before="220"/>
        <w:ind w:firstLine="540"/>
        <w:jc w:val="both"/>
      </w:pPr>
      <w:r>
        <w:t xml:space="preserve">[пункт 2 </w:t>
      </w:r>
      <w:hyperlink r:id="rId1671">
        <w:r>
          <w:rPr>
            <w:color w:val="0000FF"/>
          </w:rPr>
          <w:t>Постановления</w:t>
        </w:r>
      </w:hyperlink>
      <w:r>
        <w:t xml:space="preserve"> Правительства Российской Федерации от 12 мая 2017 г. N 563 "О порядке и об основаниях заключения контрактов, предметом которых является одновременно выполнение работ по проектированию, строительству и вводу в эксплуатацию объектов капитального строительства, и о внесении изменений в некоторые акты Правительства Российской Федерации"]</w:t>
      </w:r>
    </w:p>
    <w:p w14:paraId="382C5D0B" w14:textId="77777777" w:rsidR="008D6EE1" w:rsidRDefault="008D6EE1">
      <w:pPr>
        <w:pStyle w:val="ConsPlusNormal"/>
        <w:spacing w:before="220"/>
        <w:ind w:firstLine="540"/>
        <w:jc w:val="both"/>
      </w:pPr>
      <w:r>
        <w:rPr>
          <w:b/>
        </w:rPr>
        <w:t>22.2.2. Технологический аудит (инвестиционного проекта)</w:t>
      </w:r>
    </w:p>
    <w:p w14:paraId="18FA4BD6" w14:textId="77777777" w:rsidR="008D6EE1" w:rsidRDefault="008D6EE1">
      <w:pPr>
        <w:pStyle w:val="ConsPlusNormal"/>
        <w:spacing w:before="220"/>
        <w:ind w:firstLine="540"/>
        <w:jc w:val="both"/>
      </w:pPr>
      <w:r>
        <w:t>Проведение экспертной оценки обоснования выбора проектируемых и реализуемых технологических и конструктивных решений на их соответствие лучшим отечественным и мировым технологиям, современным строительным материалам и оборудованию с целью повышения эффективности использования инвестиционных средств, снижения сметной стоимости и сокращения сроков реализации инвестиционных проектов, повышения конкурентоспособности ОАО "РЖД"; оценка соответствия инвестиционного проекта стратегическим целям ОАО "РЖД" по развитию инфраструктуры, влияния на эксплуатационные параметры железной дороги.</w:t>
      </w:r>
    </w:p>
    <w:p w14:paraId="553C063D" w14:textId="77777777" w:rsidR="008D6EE1" w:rsidRDefault="008D6EE1">
      <w:pPr>
        <w:pStyle w:val="ConsPlusNormal"/>
        <w:spacing w:before="220"/>
        <w:ind w:firstLine="540"/>
        <w:jc w:val="both"/>
      </w:pPr>
      <w:r>
        <w:t xml:space="preserve">[пункт 3.26 </w:t>
      </w:r>
      <w:hyperlink r:id="rId1672">
        <w:r>
          <w:rPr>
            <w:color w:val="0000FF"/>
          </w:rPr>
          <w:t>Порядка</w:t>
        </w:r>
      </w:hyperlink>
      <w:r>
        <w:t xml:space="preserve"> разработки, согласования и утверждения проектной и рабочей документации в ОАО "РЖД", утвержденного распоряжением ОАО "РЖД" от 29 июля 2019 N 1610/р]</w:t>
      </w:r>
    </w:p>
    <w:p w14:paraId="7AC84685" w14:textId="77777777" w:rsidR="008D6EE1" w:rsidRDefault="008D6EE1">
      <w:pPr>
        <w:pStyle w:val="ConsPlusNormal"/>
        <w:spacing w:before="220"/>
        <w:ind w:firstLine="540"/>
        <w:jc w:val="both"/>
      </w:pPr>
      <w:r>
        <w:rPr>
          <w:b/>
        </w:rPr>
        <w:t>22.2.3. Задание на проектирование</w:t>
      </w:r>
    </w:p>
    <w:p w14:paraId="70465FE3" w14:textId="77777777" w:rsidR="008D6EE1" w:rsidRDefault="008D6EE1">
      <w:pPr>
        <w:pStyle w:val="ConsPlusNormal"/>
        <w:spacing w:before="220"/>
        <w:ind w:firstLine="540"/>
        <w:jc w:val="both"/>
      </w:pPr>
      <w:r>
        <w:t xml:space="preserve">Документ, содержащий решения и мероприятия, необходимые для подготовки проектной документации в отношении конкретных видов объектов капитального строительства, их частей, а также исходно-разрешительную документацию, достаточную для подготовки проектной документации в соответствии с требованиями </w:t>
      </w:r>
      <w:hyperlink r:id="rId1673">
        <w:r>
          <w:rPr>
            <w:color w:val="0000FF"/>
          </w:rPr>
          <w:t>Положения</w:t>
        </w:r>
      </w:hyperlink>
      <w:r>
        <w:t xml:space="preserve"> о составе разделов проектной документации и требованиях к их содержанию, утвержденного постановлением Правительства Российской Федерации от 16 февраля 2008 г. N 87, и с учетом положений реестра требований в части подготовки исходно-разрешительной документации, утвержденного распоряжением ФАУ "Главгосэкспертиза России" от 24 августа 2021 г. N 78-р.</w:t>
      </w:r>
    </w:p>
    <w:p w14:paraId="56D9862B" w14:textId="77777777" w:rsidR="008D6EE1" w:rsidRDefault="008D6EE1">
      <w:pPr>
        <w:pStyle w:val="ConsPlusNormal"/>
        <w:spacing w:before="220"/>
        <w:ind w:firstLine="540"/>
        <w:jc w:val="both"/>
      </w:pPr>
      <w:r>
        <w:t>[</w:t>
      </w:r>
      <w:hyperlink r:id="rId1674">
        <w:r>
          <w:rPr>
            <w:color w:val="0000FF"/>
          </w:rPr>
          <w:t>Методические рекомендации</w:t>
        </w:r>
      </w:hyperlink>
      <w:r>
        <w:t xml:space="preserve"> по разработке задания на проектирование (Приложение к приказу ФАУ "Главгосэкспертиза России" от 30 декабря 2021 г. N 357)]</w:t>
      </w:r>
    </w:p>
    <w:p w14:paraId="71FCFF74" w14:textId="77777777" w:rsidR="008D6EE1" w:rsidRDefault="008D6EE1">
      <w:pPr>
        <w:pStyle w:val="ConsPlusNormal"/>
        <w:spacing w:before="220"/>
        <w:ind w:firstLine="540"/>
        <w:jc w:val="both"/>
      </w:pPr>
      <w:r>
        <w:rPr>
          <w:b/>
        </w:rPr>
        <w:t>22.2.4. Исходная разрешительная документация</w:t>
      </w:r>
    </w:p>
    <w:p w14:paraId="11E0EB32" w14:textId="77777777" w:rsidR="008D6EE1" w:rsidRDefault="008D6EE1">
      <w:pPr>
        <w:pStyle w:val="ConsPlusNormal"/>
        <w:spacing w:before="220"/>
        <w:ind w:firstLine="540"/>
        <w:jc w:val="both"/>
      </w:pPr>
      <w:r>
        <w:t>Комплект исходных данных, необходимый для разработки проектной документации, получение которых регулируют отдельные нормативные акты и положения.</w:t>
      </w:r>
    </w:p>
    <w:p w14:paraId="7CAB9FEC" w14:textId="77777777" w:rsidR="008D6EE1" w:rsidRDefault="008D6EE1">
      <w:pPr>
        <w:pStyle w:val="ConsPlusNormal"/>
        <w:spacing w:before="220"/>
        <w:ind w:firstLine="540"/>
        <w:jc w:val="both"/>
      </w:pPr>
      <w:r>
        <w:t xml:space="preserve">[пункт 3.7 </w:t>
      </w:r>
      <w:hyperlink r:id="rId1675">
        <w:r>
          <w:rPr>
            <w:color w:val="0000FF"/>
          </w:rPr>
          <w:t>СП 48.13330.2019</w:t>
        </w:r>
      </w:hyperlink>
      <w:r>
        <w:t xml:space="preserve"> Организация строительства СНиП 12-01-2004]</w:t>
      </w:r>
    </w:p>
    <w:p w14:paraId="5F231ADE" w14:textId="77777777" w:rsidR="008D6EE1" w:rsidRDefault="008D6EE1">
      <w:pPr>
        <w:pStyle w:val="ConsPlusNormal"/>
        <w:spacing w:before="220"/>
        <w:ind w:firstLine="540"/>
        <w:jc w:val="both"/>
      </w:pPr>
      <w:r>
        <w:rPr>
          <w:b/>
        </w:rPr>
        <w:t>22.2.5. Градостроительный план земельного участка</w:t>
      </w:r>
    </w:p>
    <w:p w14:paraId="60CA937C" w14:textId="77777777" w:rsidR="008D6EE1" w:rsidRDefault="008D6EE1">
      <w:pPr>
        <w:pStyle w:val="ConsPlusNormal"/>
        <w:spacing w:before="220"/>
        <w:ind w:firstLine="540"/>
        <w:jc w:val="both"/>
      </w:pPr>
      <w:r>
        <w:t xml:space="preserve">Документ, который выдается органом местного самоуправления по месту нахождения </w:t>
      </w:r>
      <w:r>
        <w:lastRenderedPageBreak/>
        <w:t>земельного участка в целях обеспечения субъектов градостроительной деятельности информацией, необходимой для архитектурно-строительного проектирования, строительства, реконструкции объектов капитального строительства в границах земельного участка.</w:t>
      </w:r>
    </w:p>
    <w:p w14:paraId="5688D7E8" w14:textId="77777777" w:rsidR="008D6EE1" w:rsidRDefault="008D6EE1">
      <w:pPr>
        <w:pStyle w:val="ConsPlusNormal"/>
        <w:spacing w:before="220"/>
        <w:ind w:firstLine="540"/>
        <w:jc w:val="both"/>
      </w:pPr>
      <w:r>
        <w:t>Источниками информации для подготовки градостроительного плана земельного участка являются документы территориального планирования и градостроительного зонирования, нормативы градостроительного проектирования, документация по планировке территории, сведения, содержащиеся в Едином государственном реестре недвижимости, федеральной государственной информационной системе территориального планирования, государственной информационной системе обеспечения градостроительной деятельности, а также информация о возможности подключения (технологического присоединения) объектов капитального строительства к сетям инженерно-технического обеспечения (за исключением сетей электроснабжения), предоставляемая правообладателями сетей инженерно-технического обеспечения в соответствии с частью 7 статьи 57_3 Градостроительного кодекса Российской Федерации.</w:t>
      </w:r>
    </w:p>
    <w:p w14:paraId="5ACFD3A5" w14:textId="77777777" w:rsidR="008D6EE1" w:rsidRDefault="008D6EE1">
      <w:pPr>
        <w:pStyle w:val="ConsPlusNormal"/>
        <w:spacing w:before="220"/>
        <w:ind w:firstLine="540"/>
        <w:jc w:val="both"/>
      </w:pPr>
      <w:r>
        <w:t xml:space="preserve">[части 1, 2, 5, 6 статьи 57_3 </w:t>
      </w:r>
      <w:hyperlink r:id="rId1676">
        <w:r>
          <w:rPr>
            <w:color w:val="0000FF"/>
          </w:rPr>
          <w:t>Кодекса</w:t>
        </w:r>
      </w:hyperlink>
      <w:r>
        <w:t xml:space="preserve"> Российской Федерации от 29 декабря 2004 г. N 190-ФЗ "Градостроительный кодекс Российской Федерации"]</w:t>
      </w:r>
    </w:p>
    <w:p w14:paraId="71F73E26" w14:textId="77777777" w:rsidR="008D6EE1" w:rsidRDefault="008D6EE1">
      <w:pPr>
        <w:pStyle w:val="ConsPlusNormal"/>
        <w:spacing w:before="220"/>
        <w:ind w:firstLine="540"/>
        <w:jc w:val="both"/>
      </w:pPr>
      <w:r>
        <w:rPr>
          <w:b/>
        </w:rPr>
        <w:t>22.2.6. Управляющий предпроектом</w:t>
      </w:r>
      <w:r>
        <w:t xml:space="preserve"> &lt;комплексный инвестиционный проект&gt;</w:t>
      </w:r>
    </w:p>
    <w:p w14:paraId="35183682" w14:textId="77777777" w:rsidR="008D6EE1" w:rsidRDefault="008D6EE1">
      <w:pPr>
        <w:pStyle w:val="ConsPlusNormal"/>
        <w:spacing w:before="220"/>
        <w:ind w:firstLine="540"/>
        <w:jc w:val="both"/>
      </w:pPr>
      <w:r>
        <w:t>Подразделение аппарата управления, филиал, структурное подразделение ОАО "РЖД", осуществляющее планирование, организацию, координацию и контроль выполнения работ в ходе подготовки предпроектной документации, формирование целевых и плановых стоимостных показателей по титулам комплексного инвестиционного проекта и отвечающее за объективность их формирования, достоверность предварительно заявленной стоимости и сроков реализации комплексного инвестиционного проекта, несущее ответственность за достижение заявленных результатов от реализации комплексного инвестиционного проекта.</w:t>
      </w:r>
    </w:p>
    <w:p w14:paraId="7CEFF90E" w14:textId="77777777" w:rsidR="008D6EE1" w:rsidRDefault="008D6EE1">
      <w:pPr>
        <w:pStyle w:val="ConsPlusNormal"/>
        <w:spacing w:before="220"/>
        <w:ind w:firstLine="540"/>
        <w:jc w:val="both"/>
      </w:pPr>
      <w:r>
        <w:t xml:space="preserve">[пункт 3.16 </w:t>
      </w:r>
      <w:hyperlink r:id="rId1677">
        <w:r>
          <w:rPr>
            <w:color w:val="0000FF"/>
          </w:rPr>
          <w:t>Порядка</w:t>
        </w:r>
      </w:hyperlink>
      <w:r>
        <w:t xml:space="preserve"> подготовки предпроектной документации на комплексные инвестиционные проекты ОАО "РЖД", утвержденного распоряжением ОАО "РЖД" от 4 марта 2021 г. N 444/р]</w:t>
      </w:r>
    </w:p>
    <w:p w14:paraId="1D329A81" w14:textId="77777777" w:rsidR="008D6EE1" w:rsidRDefault="008D6EE1">
      <w:pPr>
        <w:pStyle w:val="ConsPlusNormal"/>
        <w:spacing w:before="220"/>
        <w:ind w:firstLine="540"/>
        <w:jc w:val="both"/>
      </w:pPr>
      <w:r>
        <w:rPr>
          <w:b/>
        </w:rPr>
        <w:t>22.2.7. Предпроектная документация</w:t>
      </w:r>
    </w:p>
    <w:p w14:paraId="395E09A0" w14:textId="77777777" w:rsidR="008D6EE1" w:rsidRDefault="008D6EE1">
      <w:pPr>
        <w:pStyle w:val="ConsPlusNormal"/>
        <w:spacing w:before="220"/>
        <w:ind w:firstLine="540"/>
        <w:jc w:val="both"/>
      </w:pPr>
      <w:r>
        <w:t>Обоснование инвестиций, технико-экономическое обоснование, генеральная схема развития, эскизный проект или иной документ, определяющий примерные параметры объектов капитального строительства, входящих в состав инвестиционного проекта, включая их стоимость, выполненный до начала разработки проектной документации.</w:t>
      </w:r>
    </w:p>
    <w:p w14:paraId="67A412E5" w14:textId="77777777" w:rsidR="008D6EE1" w:rsidRDefault="008D6EE1">
      <w:pPr>
        <w:pStyle w:val="ConsPlusNormal"/>
        <w:spacing w:before="220"/>
        <w:ind w:firstLine="540"/>
        <w:jc w:val="both"/>
      </w:pPr>
      <w:r>
        <w:t>Предпроектная документация на объект капитального строительства должна содержать информацию о месте размещения, мощностях и физических показателях объекта; принципиальные конструктивные решения, основные параметры зданий и сооружений, сроки и очередность строительства; укрупненные расчеты стоимости строительства; план проектирования и другие существенные данные, характеризующие объекты строительства и порядок их реализации в составе инвестиционного проекта.</w:t>
      </w:r>
    </w:p>
    <w:p w14:paraId="1C75B7E1" w14:textId="77777777" w:rsidR="008D6EE1" w:rsidRDefault="008D6EE1">
      <w:pPr>
        <w:pStyle w:val="ConsPlusNormal"/>
        <w:spacing w:before="220"/>
        <w:ind w:firstLine="540"/>
        <w:jc w:val="both"/>
      </w:pPr>
      <w:r>
        <w:t xml:space="preserve">[пункт 3.17 </w:t>
      </w:r>
      <w:hyperlink r:id="rId1678">
        <w:r>
          <w:rPr>
            <w:color w:val="0000FF"/>
          </w:rPr>
          <w:t>Порядка</w:t>
        </w:r>
      </w:hyperlink>
      <w:r>
        <w:t xml:space="preserve"> разработки, согласования и утверждения проектной и рабочей документации в ОАО "РЖД", утвержденного распоряжением ОАО "РЖД" от 29 июля 2019 N 1610/р]</w:t>
      </w:r>
    </w:p>
    <w:p w14:paraId="6B1C00A9" w14:textId="77777777" w:rsidR="008D6EE1" w:rsidRDefault="008D6EE1">
      <w:pPr>
        <w:pStyle w:val="ConsPlusNormal"/>
        <w:spacing w:before="220"/>
        <w:ind w:firstLine="540"/>
        <w:jc w:val="both"/>
      </w:pPr>
      <w:r>
        <w:rPr>
          <w:b/>
        </w:rPr>
        <w:t>22.2.8. Основные проектные решения</w:t>
      </w:r>
    </w:p>
    <w:p w14:paraId="2C525000" w14:textId="77777777" w:rsidR="008D6EE1" w:rsidRDefault="008D6EE1">
      <w:pPr>
        <w:pStyle w:val="ConsPlusNormal"/>
        <w:spacing w:before="220"/>
        <w:ind w:firstLine="540"/>
        <w:jc w:val="both"/>
      </w:pPr>
      <w:r>
        <w:t xml:space="preserve">Вид предпроектной документации, разрабатываемой, как правило, на конкретный объект капитального строительства (объект инвестиций), в которой приведены пояснения, расчеты, чертежи и другие документы, обосновывающие предлагаемые основные (принципиальные) технологические, конструктивные и объемно-планировочные решения и технико-экономические </w:t>
      </w:r>
      <w:r>
        <w:lastRenderedPageBreak/>
        <w:t>показатели объекта, сведения об основном технологическом оборудовании с учетом требований современных технологий производства, соответствия указанных решений современному уровню развития техники и технологий, современным строительным материалам и оборудованию, применяемым в строительстве, а также расчет предполагаемой (предельной) стоимости и сроки реализации объекта.</w:t>
      </w:r>
    </w:p>
    <w:p w14:paraId="6CD3EC89" w14:textId="77777777" w:rsidR="008D6EE1" w:rsidRDefault="008D6EE1">
      <w:pPr>
        <w:pStyle w:val="ConsPlusNormal"/>
        <w:spacing w:before="220"/>
        <w:ind w:firstLine="540"/>
        <w:jc w:val="both"/>
      </w:pPr>
      <w:r>
        <w:t xml:space="preserve">[пункт 3.7 </w:t>
      </w:r>
      <w:hyperlink r:id="rId1679">
        <w:r>
          <w:rPr>
            <w:color w:val="0000FF"/>
          </w:rPr>
          <w:t>Порядка</w:t>
        </w:r>
      </w:hyperlink>
      <w:r>
        <w:t xml:space="preserve"> подготовки предпроектной документации на комплексные инвестиционные проекты ОАО "РЖД", утвержденного распоряжением ОАО "РЖД" от 4 марта 2021 г. N 444/р]</w:t>
      </w:r>
    </w:p>
    <w:p w14:paraId="19262A20" w14:textId="77777777" w:rsidR="008D6EE1" w:rsidRDefault="008D6EE1">
      <w:pPr>
        <w:pStyle w:val="ConsPlusNormal"/>
        <w:spacing w:before="220"/>
        <w:ind w:firstLine="540"/>
        <w:jc w:val="both"/>
      </w:pPr>
      <w:r>
        <w:rPr>
          <w:b/>
        </w:rPr>
        <w:t>22.2.9. Исходные данные для подготовки предпроектной документации</w:t>
      </w:r>
    </w:p>
    <w:p w14:paraId="682AC5E5" w14:textId="77777777" w:rsidR="008D6EE1" w:rsidRDefault="008D6EE1">
      <w:pPr>
        <w:pStyle w:val="ConsPlusNormal"/>
        <w:spacing w:before="220"/>
        <w:ind w:firstLine="540"/>
        <w:jc w:val="both"/>
      </w:pPr>
      <w:r>
        <w:t>Существующие границы, схемы, планы, трассы, технико-экономические и инженерно-технические сведения, чертежи, необходимые для проектирования объектов строительства, реконструкции или технического перевооружения, правоустанавливающие документы на объект строительства и земельный участок, на котором он расположен, данные о земельных участках, которые предполагается использовать при реализации инвестиционного проекта, сведения о категориях земель, которые будут использованы при строительстве, сведения о зонах с особыми условиями использования территории, отчетная документация по результатам инженерных изысканий (при наличии ранее выполненных изысканий), информация о необходимых видах ресурсов, планируемых к получению от сетей инженерно-технического обеспечения, иные сведения.</w:t>
      </w:r>
    </w:p>
    <w:p w14:paraId="4BF6CBD7" w14:textId="77777777" w:rsidR="008D6EE1" w:rsidRDefault="008D6EE1">
      <w:pPr>
        <w:pStyle w:val="ConsPlusNormal"/>
        <w:spacing w:before="220"/>
        <w:ind w:firstLine="540"/>
        <w:jc w:val="both"/>
      </w:pPr>
      <w:r>
        <w:t xml:space="preserve">[пункт 3.3 </w:t>
      </w:r>
      <w:hyperlink r:id="rId1680">
        <w:r>
          <w:rPr>
            <w:color w:val="0000FF"/>
          </w:rPr>
          <w:t>Порядка</w:t>
        </w:r>
      </w:hyperlink>
      <w:r>
        <w:t xml:space="preserve"> подготовки предпроектной документации на комплексные инвестиционные проекты ОАО "РЖД", утвержденного распоряжением ОАО "РЖД" от 4 марта 2021 г. N 444/р]</w:t>
      </w:r>
    </w:p>
    <w:p w14:paraId="55F6D54A" w14:textId="77777777" w:rsidR="008D6EE1" w:rsidRDefault="008D6EE1">
      <w:pPr>
        <w:pStyle w:val="ConsPlusNormal"/>
        <w:spacing w:before="220"/>
        <w:ind w:firstLine="540"/>
        <w:jc w:val="both"/>
      </w:pPr>
      <w:r>
        <w:rPr>
          <w:b/>
        </w:rPr>
        <w:t>22.2.10. [заказчик предпроектной документации, заказчик предпроекта]</w:t>
      </w:r>
    </w:p>
    <w:p w14:paraId="79615E15" w14:textId="77777777" w:rsidR="008D6EE1" w:rsidRDefault="008D6EE1">
      <w:pPr>
        <w:pStyle w:val="ConsPlusNormal"/>
        <w:spacing w:before="220"/>
        <w:ind w:firstLine="540"/>
        <w:jc w:val="both"/>
      </w:pPr>
      <w:r>
        <w:t>Подразделение аппарата управления, филиал, структурное подразделение ОАО "РЖД", назначаемое Управляющим предпроектом, которое обеспечивает выполнение комплекса мероприятий для организации проведения конкурсных процедур, заключению и контролю исполнения договоров на разработку предпроектной документации, выполнение инженерных изысканий для разработки предпроектной документации, а также организует согласование и утверждение предпроектной документации.</w:t>
      </w:r>
    </w:p>
    <w:p w14:paraId="2763428B" w14:textId="77777777" w:rsidR="008D6EE1" w:rsidRDefault="008D6EE1">
      <w:pPr>
        <w:pStyle w:val="ConsPlusNormal"/>
        <w:spacing w:before="220"/>
        <w:ind w:firstLine="540"/>
        <w:jc w:val="both"/>
      </w:pPr>
      <w:r>
        <w:t xml:space="preserve">[пункт 3.1 </w:t>
      </w:r>
      <w:hyperlink r:id="rId1681">
        <w:r>
          <w:rPr>
            <w:color w:val="0000FF"/>
          </w:rPr>
          <w:t>Порядка</w:t>
        </w:r>
      </w:hyperlink>
      <w:r>
        <w:t xml:space="preserve"> подготовки предпроектной документации на комплексные инвестиционные проекты ОАО "РЖД", утвержденного распоряжением ОАО "РЖД" от 4 марта 2021 г. N 444/р]</w:t>
      </w:r>
    </w:p>
    <w:p w14:paraId="25FC8C2A" w14:textId="77777777" w:rsidR="008D6EE1" w:rsidRDefault="008D6EE1">
      <w:pPr>
        <w:pStyle w:val="ConsPlusNormal"/>
        <w:spacing w:before="220"/>
        <w:ind w:firstLine="540"/>
        <w:jc w:val="both"/>
      </w:pPr>
      <w:r>
        <w:rPr>
          <w:b/>
        </w:rPr>
        <w:t>22.2.11. Технологический интегратор</w:t>
      </w:r>
    </w:p>
    <w:p w14:paraId="6499ED8A" w14:textId="77777777" w:rsidR="008D6EE1" w:rsidRDefault="008D6EE1">
      <w:pPr>
        <w:pStyle w:val="ConsPlusNormal"/>
        <w:spacing w:before="220"/>
        <w:ind w:firstLine="540"/>
        <w:jc w:val="both"/>
      </w:pPr>
      <w:r>
        <w:t>Подразделение ОАО "РЖД", формирующее в задании на разработку предпроектной документации требования к технологии перевозочного процесса и сопутствующим технологическим характеристикам инфраструктуры, определяющее достаточность и отсутствие избыточности разрабатываемых технологических решений.</w:t>
      </w:r>
    </w:p>
    <w:p w14:paraId="003AAF83" w14:textId="77777777" w:rsidR="008D6EE1" w:rsidRDefault="008D6EE1">
      <w:pPr>
        <w:pStyle w:val="ConsPlusNormal"/>
        <w:spacing w:before="220"/>
        <w:ind w:firstLine="540"/>
        <w:jc w:val="both"/>
      </w:pPr>
      <w:r>
        <w:t xml:space="preserve">[пункт 3.13 </w:t>
      </w:r>
      <w:hyperlink r:id="rId1682">
        <w:r>
          <w:rPr>
            <w:color w:val="0000FF"/>
          </w:rPr>
          <w:t>Порядка</w:t>
        </w:r>
      </w:hyperlink>
      <w:r>
        <w:t xml:space="preserve"> подготовки предпроектной документации на комплексные инвестиционные проекты ОАО "РЖД", утвержденного распоряжением ОАО "РЖД" от 4 марта 2021 г. N 444/р]</w:t>
      </w:r>
    </w:p>
    <w:p w14:paraId="666BE90A" w14:textId="77777777" w:rsidR="008D6EE1" w:rsidRDefault="008D6EE1">
      <w:pPr>
        <w:pStyle w:val="ConsPlusNormal"/>
        <w:spacing w:before="220"/>
        <w:ind w:firstLine="540"/>
        <w:jc w:val="both"/>
      </w:pPr>
      <w:r>
        <w:rPr>
          <w:b/>
        </w:rPr>
        <w:t>22.2.12. Тяговые расчеты</w:t>
      </w:r>
    </w:p>
    <w:p w14:paraId="54D8042B" w14:textId="77777777" w:rsidR="008D6EE1" w:rsidRDefault="008D6EE1">
      <w:pPr>
        <w:pStyle w:val="ConsPlusNormal"/>
        <w:spacing w:before="220"/>
        <w:ind w:firstLine="540"/>
        <w:jc w:val="both"/>
      </w:pPr>
      <w:r>
        <w:t xml:space="preserve">Часть предпроектных проработок (математические вычисления), выполненных на основании координат расположения станций, продольного профиля и плана пути, допускаемых скоростей движения поездов на участке, массы поездов всех категорий, серии и количества секций </w:t>
      </w:r>
      <w:r>
        <w:lastRenderedPageBreak/>
        <w:t>электровозов или моторных вагонов в поездах, распределения категорий поездов по путям для многопутных участков при движении в обоих направлениях следующих поездов: пассажирских и пригородных; грузовых наибольшей массы; грузовых расчетной массы.</w:t>
      </w:r>
    </w:p>
    <w:p w14:paraId="7E24BE2F" w14:textId="77777777" w:rsidR="008D6EE1" w:rsidRDefault="008D6EE1">
      <w:pPr>
        <w:pStyle w:val="ConsPlusNormal"/>
        <w:spacing w:before="220"/>
        <w:ind w:firstLine="540"/>
        <w:jc w:val="both"/>
      </w:pPr>
      <w:r>
        <w:t>[на основе положений "</w:t>
      </w:r>
      <w:hyperlink r:id="rId1683">
        <w:r>
          <w:rPr>
            <w:color w:val="0000FF"/>
          </w:rPr>
          <w:t>Порядка</w:t>
        </w:r>
      </w:hyperlink>
      <w:r>
        <w:t xml:space="preserve"> подготовки предпроектной документации на комплексные инвестиционные проекты ОАО "РЖД", утвержденного распоряжением ОАО "РЖД" от 4 марта 2021 г. N 444/р]</w:t>
      </w:r>
    </w:p>
    <w:p w14:paraId="62A105BC" w14:textId="77777777" w:rsidR="008D6EE1" w:rsidRDefault="008D6EE1">
      <w:pPr>
        <w:pStyle w:val="ConsPlusNormal"/>
        <w:spacing w:before="220"/>
        <w:ind w:firstLine="540"/>
        <w:jc w:val="both"/>
      </w:pPr>
      <w:r>
        <w:rPr>
          <w:b/>
        </w:rPr>
        <w:t>22.2.13. Электрические расчеты</w:t>
      </w:r>
    </w:p>
    <w:p w14:paraId="5665F674" w14:textId="77777777" w:rsidR="008D6EE1" w:rsidRDefault="008D6EE1">
      <w:pPr>
        <w:pStyle w:val="ConsPlusNormal"/>
        <w:spacing w:before="220"/>
        <w:ind w:firstLine="540"/>
        <w:jc w:val="both"/>
      </w:pPr>
      <w:r>
        <w:t xml:space="preserve">Часть предпроектных проработок (математические вычисления), выполненных с учетом изменения потребления </w:t>
      </w:r>
      <w:proofErr w:type="spellStart"/>
      <w:r>
        <w:t>нетяговых</w:t>
      </w:r>
      <w:proofErr w:type="spellEnd"/>
      <w:r>
        <w:t xml:space="preserve"> потребителей и тока из контактной сети электроподвижным составом при его перемещении по участку в соответствии с графиком движения поездов, которые математически моделируют с использованием результатов тяговых расчетов.</w:t>
      </w:r>
    </w:p>
    <w:p w14:paraId="20ACB555" w14:textId="77777777" w:rsidR="008D6EE1" w:rsidRDefault="008D6EE1">
      <w:pPr>
        <w:pStyle w:val="ConsPlusNormal"/>
        <w:spacing w:before="220"/>
        <w:ind w:firstLine="540"/>
        <w:jc w:val="both"/>
      </w:pPr>
      <w:r>
        <w:t xml:space="preserve">[пункт 3.17 </w:t>
      </w:r>
      <w:hyperlink r:id="rId1684">
        <w:r>
          <w:rPr>
            <w:color w:val="0000FF"/>
          </w:rPr>
          <w:t>Порядка</w:t>
        </w:r>
      </w:hyperlink>
      <w:r>
        <w:t xml:space="preserve"> подготовки предпроектной документации на комплексные инвестиционные проекты ОАО "РЖД", утвержденного распоряжением ОАО "РЖД" от 4 марта 2021 г. N 444/р]</w:t>
      </w:r>
    </w:p>
    <w:p w14:paraId="1CB534A7" w14:textId="77777777" w:rsidR="008D6EE1" w:rsidRDefault="008D6EE1">
      <w:pPr>
        <w:pStyle w:val="ConsPlusNormal"/>
        <w:spacing w:before="220"/>
        <w:ind w:firstLine="540"/>
        <w:jc w:val="both"/>
      </w:pPr>
      <w:r>
        <w:rPr>
          <w:b/>
        </w:rPr>
        <w:t>22.2.14. Трудные условия</w:t>
      </w:r>
    </w:p>
    <w:p w14:paraId="6EB1BC0A" w14:textId="77777777" w:rsidR="008D6EE1" w:rsidRDefault="008D6EE1">
      <w:pPr>
        <w:pStyle w:val="ConsPlusNormal"/>
        <w:spacing w:before="220"/>
        <w:ind w:firstLine="540"/>
        <w:jc w:val="both"/>
      </w:pPr>
      <w:r>
        <w:t>Сложные топографические, инженерно-геологические, планировочные и другие местные условия, когда применение основных норм проектирования вызывает значительное увеличение объема строительно-монтажных работ, а на существующих линиях - необходимость переустройства земляного полотна, станционных путей и искусственных сооружений, сноса капитальных строений.</w:t>
      </w:r>
    </w:p>
    <w:p w14:paraId="3387AF83" w14:textId="77777777" w:rsidR="008D6EE1" w:rsidRDefault="008D6EE1">
      <w:pPr>
        <w:pStyle w:val="ConsPlusNormal"/>
        <w:spacing w:before="220"/>
        <w:ind w:firstLine="540"/>
        <w:jc w:val="both"/>
      </w:pPr>
      <w:r>
        <w:t xml:space="preserve">[пункт 3.65 </w:t>
      </w:r>
      <w:hyperlink r:id="rId1685">
        <w:r>
          <w:rPr>
            <w:color w:val="0000FF"/>
          </w:rPr>
          <w:t>СП 238.1326000.2015</w:t>
        </w:r>
      </w:hyperlink>
      <w:r>
        <w:t xml:space="preserve"> Свод правил. Железнодорожный путь]</w:t>
      </w:r>
    </w:p>
    <w:p w14:paraId="7765135F" w14:textId="77777777" w:rsidR="008D6EE1" w:rsidRDefault="008D6EE1">
      <w:pPr>
        <w:pStyle w:val="ConsPlusNormal"/>
        <w:spacing w:before="220"/>
        <w:ind w:firstLine="540"/>
        <w:jc w:val="both"/>
      </w:pPr>
      <w:r>
        <w:rPr>
          <w:b/>
        </w:rPr>
        <w:t>22.2.15. Сложные природные условия</w:t>
      </w:r>
    </w:p>
    <w:p w14:paraId="7BA51B18" w14:textId="77777777" w:rsidR="008D6EE1" w:rsidRDefault="008D6EE1">
      <w:pPr>
        <w:pStyle w:val="ConsPlusNormal"/>
        <w:spacing w:before="220"/>
        <w:ind w:firstLine="540"/>
        <w:jc w:val="both"/>
      </w:pPr>
      <w:r>
        <w:t>Наличие специфических по составу и состоянию грунтов и (или) риска возникновения (развития) опасных природных процессов и явлений и (или) техногенных воздействий на территории, на которой будут осуществляться строительство, реконструкция и эксплуатация здания или сооружения.</w:t>
      </w:r>
    </w:p>
    <w:p w14:paraId="080D6407" w14:textId="77777777" w:rsidR="008D6EE1" w:rsidRDefault="008D6EE1">
      <w:pPr>
        <w:pStyle w:val="ConsPlusNormal"/>
        <w:spacing w:before="220"/>
        <w:ind w:firstLine="540"/>
        <w:jc w:val="both"/>
      </w:pPr>
      <w:r>
        <w:t xml:space="preserve">[пункт 22 части 2 статьи 2 </w:t>
      </w:r>
      <w:hyperlink r:id="rId1686">
        <w:r>
          <w:rPr>
            <w:color w:val="0000FF"/>
          </w:rPr>
          <w:t>Федерального закона</w:t>
        </w:r>
      </w:hyperlink>
      <w:r>
        <w:t xml:space="preserve"> от 30 декабря 2009 г. N 384-ФЗ "Технический регламент о безопасности зданий и сооружений"]</w:t>
      </w:r>
    </w:p>
    <w:p w14:paraId="04C32136" w14:textId="77777777" w:rsidR="008D6EE1" w:rsidRDefault="008D6EE1">
      <w:pPr>
        <w:pStyle w:val="ConsPlusNormal"/>
        <w:spacing w:before="220"/>
        <w:ind w:firstLine="540"/>
        <w:jc w:val="both"/>
      </w:pPr>
      <w:r>
        <w:rPr>
          <w:b/>
        </w:rPr>
        <w:t>22.2.16. Сложные инженерно-геологические условия</w:t>
      </w:r>
    </w:p>
    <w:p w14:paraId="4CDDBEBA" w14:textId="77777777" w:rsidR="008D6EE1" w:rsidRDefault="008D6EE1">
      <w:pPr>
        <w:pStyle w:val="ConsPlusNormal"/>
        <w:spacing w:before="220"/>
        <w:ind w:firstLine="540"/>
        <w:jc w:val="both"/>
      </w:pPr>
      <w:r>
        <w:t>Наличие в земляном полотне или его основании специфических грунтов и (или) риска возникновения (развития) опасных геологических процессов и явлений на территории, по которой проходит железнодорожная линия.</w:t>
      </w:r>
    </w:p>
    <w:p w14:paraId="71EAC28E" w14:textId="77777777" w:rsidR="008D6EE1" w:rsidRDefault="008D6EE1">
      <w:pPr>
        <w:pStyle w:val="ConsPlusNormal"/>
        <w:spacing w:before="220"/>
        <w:ind w:firstLine="540"/>
        <w:jc w:val="both"/>
      </w:pPr>
      <w:r>
        <w:t xml:space="preserve">[пункт 3.53 </w:t>
      </w:r>
      <w:hyperlink r:id="rId1687">
        <w:r>
          <w:rPr>
            <w:color w:val="0000FF"/>
          </w:rPr>
          <w:t>СП 238.1326000.2015</w:t>
        </w:r>
      </w:hyperlink>
      <w:r>
        <w:t xml:space="preserve"> Свод правил. Железнодорожный путь]</w:t>
      </w:r>
    </w:p>
    <w:p w14:paraId="5636AB62" w14:textId="77777777" w:rsidR="008D6EE1" w:rsidRDefault="008D6EE1">
      <w:pPr>
        <w:pStyle w:val="ConsPlusNormal"/>
        <w:spacing w:before="220"/>
        <w:ind w:firstLine="540"/>
        <w:jc w:val="both"/>
      </w:pPr>
      <w:r>
        <w:rPr>
          <w:b/>
        </w:rPr>
        <w:t>22.2.17. Сложные топографические условия</w:t>
      </w:r>
    </w:p>
    <w:p w14:paraId="0A59BABA" w14:textId="77777777" w:rsidR="008D6EE1" w:rsidRDefault="008D6EE1">
      <w:pPr>
        <w:pStyle w:val="ConsPlusNormal"/>
        <w:spacing w:before="220"/>
        <w:ind w:firstLine="540"/>
        <w:jc w:val="both"/>
      </w:pPr>
      <w:r>
        <w:t>Участки железнодорожной линии, где по условиям рельефа имеются рабочие отметки земляного полотна, превышающие 12 м, либо участки, расположенные на склонах с крутизной, превышающей 1:5.</w:t>
      </w:r>
    </w:p>
    <w:p w14:paraId="2F5D292B" w14:textId="77777777" w:rsidR="008D6EE1" w:rsidRDefault="008D6EE1">
      <w:pPr>
        <w:pStyle w:val="ConsPlusNormal"/>
        <w:spacing w:before="220"/>
        <w:ind w:firstLine="540"/>
        <w:jc w:val="both"/>
      </w:pPr>
      <w:r>
        <w:t xml:space="preserve">[пункт 3.54 </w:t>
      </w:r>
      <w:hyperlink r:id="rId1688">
        <w:r>
          <w:rPr>
            <w:color w:val="0000FF"/>
          </w:rPr>
          <w:t>СП 238.1326000.2015</w:t>
        </w:r>
      </w:hyperlink>
      <w:r>
        <w:t xml:space="preserve"> Свод правил. Железнодорожный путь]</w:t>
      </w:r>
    </w:p>
    <w:p w14:paraId="240127EC" w14:textId="77777777" w:rsidR="008D6EE1" w:rsidRDefault="008D6EE1">
      <w:pPr>
        <w:pStyle w:val="ConsPlusNormal"/>
        <w:jc w:val="both"/>
      </w:pPr>
    </w:p>
    <w:p w14:paraId="5B653F48" w14:textId="77777777" w:rsidR="008D6EE1" w:rsidRDefault="008D6EE1">
      <w:pPr>
        <w:pStyle w:val="ConsPlusNormal"/>
        <w:jc w:val="center"/>
        <w:outlineLvl w:val="3"/>
      </w:pPr>
      <w:r>
        <w:rPr>
          <w:b/>
        </w:rPr>
        <w:t>22.3. Инженерные изыскания</w:t>
      </w:r>
    </w:p>
    <w:p w14:paraId="56398FFC" w14:textId="77777777" w:rsidR="008D6EE1" w:rsidRDefault="008D6EE1">
      <w:pPr>
        <w:pStyle w:val="ConsPlusNormal"/>
        <w:jc w:val="both"/>
      </w:pPr>
    </w:p>
    <w:p w14:paraId="7955A6C9" w14:textId="77777777" w:rsidR="008D6EE1" w:rsidRDefault="008D6EE1">
      <w:pPr>
        <w:pStyle w:val="ConsPlusNormal"/>
        <w:ind w:firstLine="540"/>
        <w:jc w:val="both"/>
      </w:pPr>
      <w:r>
        <w:rPr>
          <w:b/>
        </w:rPr>
        <w:t>22.3.1. Инженерные изыскания</w:t>
      </w:r>
    </w:p>
    <w:p w14:paraId="65EC70F7" w14:textId="77777777" w:rsidR="008D6EE1" w:rsidRDefault="008D6EE1">
      <w:pPr>
        <w:pStyle w:val="ConsPlusNormal"/>
        <w:spacing w:before="220"/>
        <w:ind w:firstLine="540"/>
        <w:jc w:val="both"/>
      </w:pPr>
      <w:r>
        <w:lastRenderedPageBreak/>
        <w:t>Изучение природных условий и факторов техногенного воздействия в целях рационального и безопасного использования территорий и земельных участков в их пределах, подготовки данных по обоснованию материалов, необходимых для территориального планирования, планировки территории и архитектурно-строительного проектирования.</w:t>
      </w:r>
    </w:p>
    <w:p w14:paraId="3AB6AEFD" w14:textId="77777777" w:rsidR="008D6EE1" w:rsidRDefault="008D6EE1">
      <w:pPr>
        <w:pStyle w:val="ConsPlusNormal"/>
        <w:spacing w:before="220"/>
        <w:ind w:firstLine="540"/>
        <w:jc w:val="both"/>
      </w:pPr>
      <w:r>
        <w:t xml:space="preserve">[пункт 15 статьи 1 </w:t>
      </w:r>
      <w:hyperlink r:id="rId1689">
        <w:r>
          <w:rPr>
            <w:color w:val="0000FF"/>
          </w:rPr>
          <w:t>Кодекса</w:t>
        </w:r>
      </w:hyperlink>
      <w:r>
        <w:t xml:space="preserve"> Российской Федерации от 29 декабря 2004 г. N 190-ФЗ "Градостроительный кодекс Российской Федерации"]</w:t>
      </w:r>
    </w:p>
    <w:p w14:paraId="0D63F209" w14:textId="77777777" w:rsidR="008D6EE1" w:rsidRDefault="008D6EE1">
      <w:pPr>
        <w:pStyle w:val="ConsPlusNormal"/>
        <w:spacing w:before="220"/>
        <w:ind w:firstLine="540"/>
        <w:jc w:val="both"/>
      </w:pPr>
      <w:r>
        <w:rPr>
          <w:b/>
        </w:rPr>
        <w:t>22.3.2. Инженерные изыскания для строительства [реконструкции]</w:t>
      </w:r>
    </w:p>
    <w:p w14:paraId="4E48F9BE" w14:textId="77777777" w:rsidR="008D6EE1" w:rsidRDefault="008D6EE1">
      <w:pPr>
        <w:pStyle w:val="ConsPlusNormal"/>
        <w:spacing w:before="220"/>
        <w:ind w:firstLine="540"/>
        <w:jc w:val="both"/>
      </w:pPr>
      <w:r>
        <w:t>Вид деятельности, осуществляемой с целью изучения природных и техногенных условий района, площадки, участка, трассы проектируемого строительства, местных строительных материалов и источников водоснабжения и получения необходимых и достаточных материалов для разработки экономически целесообразных и технически обоснованных решений при проектировании, строительстве, реконструкции, эксплуатации, сносе (демонтаже) зданий или сооружений.</w:t>
      </w:r>
    </w:p>
    <w:p w14:paraId="60A1C9E2" w14:textId="77777777" w:rsidR="008D6EE1" w:rsidRDefault="008D6EE1">
      <w:pPr>
        <w:pStyle w:val="ConsPlusNormal"/>
        <w:spacing w:before="220"/>
        <w:ind w:firstLine="540"/>
        <w:jc w:val="both"/>
      </w:pPr>
      <w:r>
        <w:t xml:space="preserve">[пункт 3.7 </w:t>
      </w:r>
      <w:hyperlink r:id="rId1690">
        <w:r>
          <w:rPr>
            <w:color w:val="0000FF"/>
          </w:rPr>
          <w:t>Порядка</w:t>
        </w:r>
      </w:hyperlink>
      <w:r>
        <w:t xml:space="preserve"> разработки, согласования и утверждения проектной и рабочей документации в ОАО "РЖД", утвержденного распоряжением ОАО "РЖД" от 29 июля 2019 N 1610/р]</w:t>
      </w:r>
    </w:p>
    <w:p w14:paraId="39CAD777" w14:textId="77777777" w:rsidR="008D6EE1" w:rsidRDefault="008D6EE1">
      <w:pPr>
        <w:pStyle w:val="ConsPlusNormal"/>
        <w:jc w:val="both"/>
      </w:pPr>
    </w:p>
    <w:p w14:paraId="35B8CD71" w14:textId="77777777" w:rsidR="008D6EE1" w:rsidRDefault="008D6EE1">
      <w:pPr>
        <w:pStyle w:val="ConsPlusNormal"/>
        <w:jc w:val="center"/>
        <w:outlineLvl w:val="3"/>
      </w:pPr>
      <w:r>
        <w:rPr>
          <w:b/>
        </w:rPr>
        <w:t>22.4. Проектирование</w:t>
      </w:r>
    </w:p>
    <w:p w14:paraId="0DAE4065" w14:textId="77777777" w:rsidR="008D6EE1" w:rsidRDefault="008D6EE1">
      <w:pPr>
        <w:pStyle w:val="ConsPlusNormal"/>
        <w:jc w:val="both"/>
      </w:pPr>
    </w:p>
    <w:p w14:paraId="70E91C15" w14:textId="77777777" w:rsidR="008D6EE1" w:rsidRDefault="008D6EE1">
      <w:pPr>
        <w:pStyle w:val="ConsPlusNormal"/>
        <w:ind w:firstLine="540"/>
        <w:jc w:val="both"/>
      </w:pPr>
      <w:r>
        <w:rPr>
          <w:b/>
        </w:rPr>
        <w:t>22.4.1. Проектирование</w:t>
      </w:r>
    </w:p>
    <w:p w14:paraId="39E75714" w14:textId="77777777" w:rsidR="008D6EE1" w:rsidRDefault="008D6EE1">
      <w:pPr>
        <w:pStyle w:val="ConsPlusNormal"/>
        <w:spacing w:before="220"/>
        <w:ind w:firstLine="540"/>
        <w:jc w:val="both"/>
      </w:pPr>
      <w:r>
        <w:t>Процесс разработки и выпуска проектной и рабочей документации, необходимой для строительства объекта.</w:t>
      </w:r>
    </w:p>
    <w:p w14:paraId="7B046112" w14:textId="77777777" w:rsidR="008D6EE1" w:rsidRDefault="008D6EE1">
      <w:pPr>
        <w:pStyle w:val="ConsPlusNormal"/>
        <w:spacing w:before="220"/>
        <w:ind w:firstLine="540"/>
        <w:jc w:val="both"/>
      </w:pPr>
      <w:r>
        <w:t xml:space="preserve">[пункт 3.40 </w:t>
      </w:r>
      <w:hyperlink r:id="rId1691">
        <w:r>
          <w:rPr>
            <w:color w:val="0000FF"/>
          </w:rPr>
          <w:t>СП 238.1326000.2015</w:t>
        </w:r>
      </w:hyperlink>
      <w:r>
        <w:t xml:space="preserve"> Железнодорожный путь]</w:t>
      </w:r>
    </w:p>
    <w:p w14:paraId="720CE254" w14:textId="77777777" w:rsidR="008D6EE1" w:rsidRDefault="008D6EE1">
      <w:pPr>
        <w:pStyle w:val="ConsPlusNormal"/>
        <w:spacing w:before="220"/>
        <w:ind w:firstLine="540"/>
        <w:jc w:val="both"/>
      </w:pPr>
      <w:r>
        <w:rPr>
          <w:b/>
        </w:rPr>
        <w:t>22.4.2. Проектная документация</w:t>
      </w:r>
    </w:p>
    <w:p w14:paraId="735394D8" w14:textId="77777777" w:rsidR="008D6EE1" w:rsidRDefault="008D6EE1">
      <w:pPr>
        <w:pStyle w:val="ConsPlusNormal"/>
        <w:spacing w:before="220"/>
        <w:ind w:firstLine="540"/>
        <w:jc w:val="both"/>
      </w:pPr>
      <w:r>
        <w:t>Документация, содержащая материалы в текстовой и графической формах и (или) в форме информационной модели и определяющая архитектурные, функционально-технологические, конструктивные и инженерно-технические решения для обеспечения строительства, реконструкции объектов капитального строительства, их частей, капитального ремонта.</w:t>
      </w:r>
    </w:p>
    <w:p w14:paraId="688204B3" w14:textId="77777777" w:rsidR="008D6EE1" w:rsidRDefault="008D6EE1">
      <w:pPr>
        <w:pStyle w:val="ConsPlusNormal"/>
        <w:spacing w:before="220"/>
        <w:ind w:firstLine="540"/>
        <w:jc w:val="both"/>
      </w:pPr>
      <w:r>
        <w:t xml:space="preserve">[часть 2 статьи 48 </w:t>
      </w:r>
      <w:hyperlink r:id="rId1692">
        <w:r>
          <w:rPr>
            <w:color w:val="0000FF"/>
          </w:rPr>
          <w:t>Кодекса</w:t>
        </w:r>
      </w:hyperlink>
      <w:r>
        <w:t xml:space="preserve"> Российской Федерации от 29 декабря 2004 г. N 190-ФЗ "Градостроительный кодекс Российской Федерации"]</w:t>
      </w:r>
    </w:p>
    <w:p w14:paraId="5EFB25F6" w14:textId="77777777" w:rsidR="008D6EE1" w:rsidRDefault="008D6EE1">
      <w:pPr>
        <w:pStyle w:val="ConsPlusNormal"/>
        <w:spacing w:before="220"/>
        <w:ind w:firstLine="540"/>
        <w:jc w:val="both"/>
      </w:pPr>
      <w:r>
        <w:rPr>
          <w:b/>
        </w:rPr>
        <w:t>22.4.3. Рабочая документация</w:t>
      </w:r>
    </w:p>
    <w:p w14:paraId="63EC2D86" w14:textId="77777777" w:rsidR="008D6EE1" w:rsidRDefault="008D6EE1">
      <w:pPr>
        <w:pStyle w:val="ConsPlusNormal"/>
        <w:spacing w:before="220"/>
        <w:ind w:firstLine="540"/>
        <w:jc w:val="both"/>
      </w:pPr>
      <w:r>
        <w:t>Документация, содержащая материалы в текстовой и графической формах и (или) в форме информационной модели, в соответствии с которой осуществляются строительство, реконструкция объекта капитального строительства, их частей. Рабочая документация разрабатывается на основании проектной документации. Подготовка проектной документации и рабочей документации может осуществляться одновременно.</w:t>
      </w:r>
    </w:p>
    <w:p w14:paraId="769B61BE" w14:textId="77777777" w:rsidR="008D6EE1" w:rsidRDefault="008D6EE1">
      <w:pPr>
        <w:pStyle w:val="ConsPlusNormal"/>
        <w:spacing w:before="220"/>
        <w:ind w:firstLine="540"/>
        <w:jc w:val="both"/>
      </w:pPr>
      <w:r>
        <w:t xml:space="preserve">[часть 2_1 статьи 48 </w:t>
      </w:r>
      <w:hyperlink r:id="rId1693">
        <w:r>
          <w:rPr>
            <w:color w:val="0000FF"/>
          </w:rPr>
          <w:t>Кодекса</w:t>
        </w:r>
      </w:hyperlink>
      <w:r>
        <w:t xml:space="preserve"> Российской Федерации от 29 декабря 2004 г. N 190-ФЗ "Градостроительный кодекс Российской Федерации"]</w:t>
      </w:r>
    </w:p>
    <w:p w14:paraId="42019DB9" w14:textId="77777777" w:rsidR="008D6EE1" w:rsidRDefault="008D6EE1">
      <w:pPr>
        <w:pStyle w:val="ConsPlusNormal"/>
        <w:spacing w:before="220"/>
        <w:ind w:firstLine="540"/>
        <w:jc w:val="both"/>
      </w:pPr>
      <w:r>
        <w:rPr>
          <w:b/>
        </w:rPr>
        <w:t>22.4.4. Нормативы градостроительного проектирования</w:t>
      </w:r>
    </w:p>
    <w:p w14:paraId="530CAB08" w14:textId="77777777" w:rsidR="008D6EE1" w:rsidRDefault="008D6EE1">
      <w:pPr>
        <w:pStyle w:val="ConsPlusNormal"/>
        <w:spacing w:before="220"/>
        <w:ind w:firstLine="540"/>
        <w:jc w:val="both"/>
      </w:pPr>
      <w:r>
        <w:t>Совокупность расчетных показателей, установленных в соответствии с Градостроительным кодексом Российской Федерации в целях обеспечения благоприятных условий жизнедеятельности человека и подлежащих применению при подготовке документов территориального планирования, градостроительного зонирования, документации по планировке территории.</w:t>
      </w:r>
    </w:p>
    <w:p w14:paraId="280A302B" w14:textId="77777777" w:rsidR="008D6EE1" w:rsidRDefault="008D6EE1">
      <w:pPr>
        <w:pStyle w:val="ConsPlusNormal"/>
        <w:spacing w:before="220"/>
        <w:ind w:firstLine="540"/>
        <w:jc w:val="both"/>
      </w:pPr>
      <w:r>
        <w:lastRenderedPageBreak/>
        <w:t xml:space="preserve">[пункт 26 статьи 1 </w:t>
      </w:r>
      <w:hyperlink r:id="rId1694">
        <w:r>
          <w:rPr>
            <w:color w:val="0000FF"/>
          </w:rPr>
          <w:t>Кодекса</w:t>
        </w:r>
      </w:hyperlink>
      <w:r>
        <w:t xml:space="preserve"> Российской Федерации от 29 декабря 2004 г. N 190-ФЗ "Градостроительный кодекс Российской Федерации"]</w:t>
      </w:r>
    </w:p>
    <w:p w14:paraId="29E6A86E" w14:textId="77777777" w:rsidR="008D6EE1" w:rsidRDefault="008D6EE1">
      <w:pPr>
        <w:pStyle w:val="ConsPlusNormal"/>
        <w:jc w:val="both"/>
      </w:pPr>
    </w:p>
    <w:p w14:paraId="10D85064" w14:textId="77777777" w:rsidR="008D6EE1" w:rsidRDefault="008D6EE1">
      <w:pPr>
        <w:pStyle w:val="ConsPlusNormal"/>
        <w:jc w:val="center"/>
        <w:outlineLvl w:val="3"/>
      </w:pPr>
      <w:r>
        <w:rPr>
          <w:b/>
        </w:rPr>
        <w:t>22.5. Строительство</w:t>
      </w:r>
    </w:p>
    <w:p w14:paraId="5590CA4B" w14:textId="77777777" w:rsidR="008D6EE1" w:rsidRDefault="008D6EE1">
      <w:pPr>
        <w:pStyle w:val="ConsPlusNormal"/>
        <w:jc w:val="both"/>
      </w:pPr>
    </w:p>
    <w:p w14:paraId="2EAD8167" w14:textId="77777777" w:rsidR="008D6EE1" w:rsidRDefault="008D6EE1">
      <w:pPr>
        <w:pStyle w:val="ConsPlusNormal"/>
        <w:ind w:firstLine="540"/>
        <w:jc w:val="both"/>
      </w:pPr>
      <w:r>
        <w:rPr>
          <w:b/>
        </w:rPr>
        <w:t>22.5.1. Строительство</w:t>
      </w:r>
    </w:p>
    <w:p w14:paraId="514A244F" w14:textId="77777777" w:rsidR="008D6EE1" w:rsidRDefault="008D6EE1">
      <w:pPr>
        <w:pStyle w:val="ConsPlusNormal"/>
        <w:spacing w:before="220"/>
        <w:ind w:firstLine="540"/>
        <w:jc w:val="both"/>
      </w:pPr>
      <w:r>
        <w:t>Создание зданий, строений, сооружений (в том числе на месте сносимых объектов капитального строительства).</w:t>
      </w:r>
    </w:p>
    <w:p w14:paraId="245FC703" w14:textId="77777777" w:rsidR="008D6EE1" w:rsidRDefault="008D6EE1">
      <w:pPr>
        <w:pStyle w:val="ConsPlusNormal"/>
        <w:spacing w:before="220"/>
        <w:ind w:firstLine="540"/>
        <w:jc w:val="both"/>
      </w:pPr>
      <w:r>
        <w:t xml:space="preserve">[пункт 13 статьи 1 </w:t>
      </w:r>
      <w:hyperlink r:id="rId1695">
        <w:r>
          <w:rPr>
            <w:color w:val="0000FF"/>
          </w:rPr>
          <w:t>Кодекса</w:t>
        </w:r>
      </w:hyperlink>
      <w:r>
        <w:t xml:space="preserve"> Российской Федерации от 29 декабря 2004 г. N 190-ФЗ "Градостроительный кодекс Российской Федерации"]</w:t>
      </w:r>
    </w:p>
    <w:p w14:paraId="09628F8A" w14:textId="77777777" w:rsidR="008D6EE1" w:rsidRDefault="008D6EE1">
      <w:pPr>
        <w:pStyle w:val="ConsPlusNormal"/>
        <w:spacing w:before="220"/>
        <w:ind w:firstLine="540"/>
        <w:jc w:val="both"/>
      </w:pPr>
      <w:r>
        <w:t>Примечание. При строительстве создаются новые объекты основного, подсобного и обслуживающего назначения вновь создаваемых и существующих предприятий, которые после ввода в эксплуатацию будут находиться на балансе как самостоятельные (новые) объекты имущества. В случае если строительство предприятия или сооружения намечается осуществлять поэтапно, то к строительству относятся как первый, так и последующие этапы до ввода в действие всех запроектированных мощностей на полное развитие предприятия (сооружения).</w:t>
      </w:r>
    </w:p>
    <w:p w14:paraId="2529659F" w14:textId="77777777" w:rsidR="008D6EE1" w:rsidRDefault="008D6EE1">
      <w:pPr>
        <w:pStyle w:val="ConsPlusNormal"/>
        <w:spacing w:before="220"/>
        <w:ind w:firstLine="540"/>
        <w:jc w:val="both"/>
      </w:pPr>
      <w:r>
        <w:t xml:space="preserve">[на основе положений </w:t>
      </w:r>
      <w:hyperlink r:id="rId1696">
        <w:r>
          <w:rPr>
            <w:color w:val="0000FF"/>
          </w:rPr>
          <w:t>Порядка</w:t>
        </w:r>
      </w:hyperlink>
      <w:r>
        <w:t xml:space="preserve"> разработки, согласования и утверждения проектной и рабочей документации в ОАО "РЖД", утвержденного распоряжением ОАО "РЖД" от 29 июля 2019 N 1610/р]</w:t>
      </w:r>
    </w:p>
    <w:p w14:paraId="402C38FD" w14:textId="77777777" w:rsidR="008D6EE1" w:rsidRDefault="008D6EE1">
      <w:pPr>
        <w:pStyle w:val="ConsPlusNormal"/>
        <w:spacing w:before="220"/>
        <w:ind w:firstLine="540"/>
        <w:jc w:val="both"/>
      </w:pPr>
      <w:r>
        <w:rPr>
          <w:b/>
        </w:rPr>
        <w:t>22.5.2. Разрешение на строительство</w:t>
      </w:r>
    </w:p>
    <w:p w14:paraId="7B930C89" w14:textId="77777777" w:rsidR="008D6EE1" w:rsidRDefault="008D6EE1">
      <w:pPr>
        <w:pStyle w:val="ConsPlusNormal"/>
        <w:spacing w:before="220"/>
        <w:ind w:firstLine="540"/>
        <w:jc w:val="both"/>
      </w:pPr>
      <w:r>
        <w:t>Документ, который подтверждает соответствие проектной документации требованиям, установленным градостроительным регламентом (за исключением случая, предусмотренного частью 1_1 статьи 51 Градостроительного кодекса Российской Федерации), проектом планировки территории и проектом межевания территории (за исключением случаев, если в соответствии с Градостроительным кодексом Российской Федерации подготовка проекта планировки территории и проекта межевания территории не требуется), при осуществлении строительства, реконструкции объекта капитального строительства, не являющегося линейным объектом (далее - требования к строительству, реконструкции объекта капитального строительства), или требованиям, установленным проектом планировки территории и проектом межевания территории, при осуществлении строительства, реконструкции линейного объекта (за исключением случаев, при которых для строительства, реконструкции линейного объекта не требуется подготовка документации по планировке территории), требованиям, установленным проектом планировки территории, в случае выдачи разрешения на строительство линейного объекта, для размещения которого не требуется образование земельного участка, а также допустимость размещения объекта капитального строительства на земельном участке в соответствии с разрешенным использованием такого земельного участка и ограничениями, установленными в соответствии с земельным и иным законодательством Российской Федерации. Разрешение на строительство дает застройщику право осуществлять строительство, реконструкцию объекта капитального строительства, за исключением случаев, предусмотренных Градостроительным кодексом Российской Федерации.</w:t>
      </w:r>
    </w:p>
    <w:p w14:paraId="5354E0AD" w14:textId="77777777" w:rsidR="008D6EE1" w:rsidRDefault="008D6EE1">
      <w:pPr>
        <w:pStyle w:val="ConsPlusNormal"/>
        <w:spacing w:before="220"/>
        <w:ind w:firstLine="540"/>
        <w:jc w:val="both"/>
      </w:pPr>
      <w:r>
        <w:t xml:space="preserve">[часть 1 статьи 51 </w:t>
      </w:r>
      <w:hyperlink r:id="rId1697">
        <w:r>
          <w:rPr>
            <w:color w:val="0000FF"/>
          </w:rPr>
          <w:t>Кодекса</w:t>
        </w:r>
      </w:hyperlink>
      <w:r>
        <w:t xml:space="preserve"> Российской Федерации от 29 декабря 2004 г. N 190-ФЗ "Градостроительный кодекс Российской Федерации"]</w:t>
      </w:r>
    </w:p>
    <w:p w14:paraId="7A3C1EE4" w14:textId="77777777" w:rsidR="008D6EE1" w:rsidRDefault="008D6EE1">
      <w:pPr>
        <w:pStyle w:val="ConsPlusNormal"/>
        <w:spacing w:before="220"/>
        <w:ind w:firstLine="540"/>
        <w:jc w:val="both"/>
      </w:pPr>
      <w:r>
        <w:rPr>
          <w:b/>
        </w:rPr>
        <w:t>22.5.3. Этап строительства</w:t>
      </w:r>
    </w:p>
    <w:p w14:paraId="6F7A0D0F" w14:textId="77777777" w:rsidR="008D6EE1" w:rsidRDefault="008D6EE1">
      <w:pPr>
        <w:pStyle w:val="ConsPlusNormal"/>
        <w:spacing w:before="220"/>
        <w:ind w:firstLine="540"/>
        <w:jc w:val="both"/>
      </w:pPr>
      <w:r>
        <w:t xml:space="preserve">Строительство или реконструкция объекта капитального строительства инфраструктуры железнодорожного транспорта из числа объектов капитального строительства инфраструктуры, входящих в составные части подсистем инфраструктуры железнодорожного транспорта, если такой объект может быть введен в эксплуатацию и эксплуатироваться автономно (то есть независимо от </w:t>
      </w:r>
      <w:r>
        <w:lastRenderedPageBreak/>
        <w:t>строительства или реконструкции иных объектов капитального строительства на этом земельном участке), а также строительство или реконструкция части объекта капитального строительства, которая может быть введена в эксплуатацию и эксплуатироваться автономно (то есть независимо от строительства или реконструкции иных частей этого объекта капитального строительства).</w:t>
      </w:r>
    </w:p>
    <w:p w14:paraId="3853D895" w14:textId="77777777" w:rsidR="008D6EE1" w:rsidRDefault="008D6EE1">
      <w:pPr>
        <w:pStyle w:val="ConsPlusNormal"/>
        <w:spacing w:before="220"/>
        <w:ind w:firstLine="540"/>
        <w:jc w:val="both"/>
      </w:pPr>
      <w:r>
        <w:t xml:space="preserve">[пункт 2.18 </w:t>
      </w:r>
      <w:hyperlink r:id="rId1698">
        <w:r>
          <w:rPr>
            <w:color w:val="0000FF"/>
          </w:rPr>
          <w:t>СП 236.1326000.2015</w:t>
        </w:r>
      </w:hyperlink>
      <w:r>
        <w:t xml:space="preserve"> Приемка и ввод в эксплуатацию объектов инфраструктуры железнодорожного транспорта]</w:t>
      </w:r>
    </w:p>
    <w:p w14:paraId="03A8A7C5" w14:textId="77777777" w:rsidR="008D6EE1" w:rsidRDefault="008D6EE1">
      <w:pPr>
        <w:pStyle w:val="ConsPlusNormal"/>
        <w:spacing w:before="220"/>
        <w:ind w:firstLine="540"/>
        <w:jc w:val="both"/>
      </w:pPr>
      <w:r>
        <w:rPr>
          <w:b/>
        </w:rPr>
        <w:t>22.5.4. Объект капитального строительства</w:t>
      </w:r>
    </w:p>
    <w:p w14:paraId="7838E9A9" w14:textId="77777777" w:rsidR="008D6EE1" w:rsidRDefault="008D6EE1">
      <w:pPr>
        <w:pStyle w:val="ConsPlusNormal"/>
        <w:spacing w:before="220"/>
        <w:ind w:firstLine="540"/>
        <w:jc w:val="both"/>
      </w:pPr>
      <w:r>
        <w:t>Здание, строение, сооружение, объекты, строительство которых не завершено (объекты незавершенного строительства), за исключением некапитальных строений, сооружений и неотделимых улучшений земельного участка (замощение, покрытие и другие).</w:t>
      </w:r>
    </w:p>
    <w:p w14:paraId="3A68E1F8" w14:textId="77777777" w:rsidR="008D6EE1" w:rsidRDefault="008D6EE1">
      <w:pPr>
        <w:pStyle w:val="ConsPlusNormal"/>
        <w:spacing w:before="220"/>
        <w:ind w:firstLine="540"/>
        <w:jc w:val="both"/>
      </w:pPr>
      <w:r>
        <w:t xml:space="preserve">[пункт 10 статьи 1 </w:t>
      </w:r>
      <w:hyperlink r:id="rId1699">
        <w:r>
          <w:rPr>
            <w:color w:val="0000FF"/>
          </w:rPr>
          <w:t>Кодекса</w:t>
        </w:r>
      </w:hyperlink>
      <w:r>
        <w:t xml:space="preserve"> Российской Федерации от 29 декабря 2004 г. N 190-ФЗ "Градостроительный кодекс Российской Федерации"]</w:t>
      </w:r>
    </w:p>
    <w:p w14:paraId="64B1BE62" w14:textId="77777777" w:rsidR="008D6EE1" w:rsidRDefault="008D6EE1">
      <w:pPr>
        <w:pStyle w:val="ConsPlusNormal"/>
        <w:spacing w:before="220"/>
        <w:ind w:firstLine="540"/>
        <w:jc w:val="both"/>
      </w:pPr>
      <w:r>
        <w:rPr>
          <w:b/>
        </w:rPr>
        <w:t>22.5.5. [код объекта капитального строительства, код объекта]</w:t>
      </w:r>
    </w:p>
    <w:p w14:paraId="11E1A6E5" w14:textId="77777777" w:rsidR="008D6EE1" w:rsidRDefault="008D6EE1">
      <w:pPr>
        <w:pStyle w:val="ConsPlusNormal"/>
        <w:spacing w:before="220"/>
        <w:ind w:firstLine="540"/>
        <w:jc w:val="both"/>
      </w:pPr>
      <w:r>
        <w:t>Уникальный набор символов, однозначно определяющий титул в составе инвестиционного проекта, используемый для идентификации затрат и финансирования по объекту в ходе формирования и реализации инвестиционного проекта.</w:t>
      </w:r>
    </w:p>
    <w:p w14:paraId="18CC6B3F" w14:textId="77777777" w:rsidR="008D6EE1" w:rsidRDefault="008D6EE1">
      <w:pPr>
        <w:pStyle w:val="ConsPlusNormal"/>
        <w:spacing w:before="220"/>
        <w:ind w:firstLine="540"/>
        <w:jc w:val="both"/>
      </w:pPr>
      <w:r>
        <w:t xml:space="preserve">[пункт 3.11 </w:t>
      </w:r>
      <w:hyperlink r:id="rId1700">
        <w:r>
          <w:rPr>
            <w:color w:val="0000FF"/>
          </w:rPr>
          <w:t>Порядка</w:t>
        </w:r>
      </w:hyperlink>
      <w:r>
        <w:t xml:space="preserve"> разработки, согласования и утверждения проектной и рабочей документации в ОАО "РЖД", утвержденного распоряжением ОАО "РЖД" от 29 июля 2019 N 1610/р]</w:t>
      </w:r>
    </w:p>
    <w:p w14:paraId="753B115F" w14:textId="77777777" w:rsidR="008D6EE1" w:rsidRDefault="008D6EE1">
      <w:pPr>
        <w:pStyle w:val="ConsPlusNormal"/>
        <w:spacing w:before="220"/>
        <w:ind w:firstLine="540"/>
        <w:jc w:val="both"/>
      </w:pPr>
      <w:r>
        <w:rPr>
          <w:b/>
        </w:rPr>
        <w:t>22.5.6. Линейные объекты (капитального строительства)</w:t>
      </w:r>
    </w:p>
    <w:p w14:paraId="76166045" w14:textId="77777777" w:rsidR="008D6EE1" w:rsidRDefault="008D6EE1">
      <w:pPr>
        <w:pStyle w:val="ConsPlusNormal"/>
        <w:spacing w:before="220"/>
        <w:ind w:firstLine="540"/>
        <w:jc w:val="both"/>
      </w:pPr>
      <w:r>
        <w:t>Линии электропередачи, линии связи (в том числе линейно-кабельные сооружения), трубопроводы, автомобильные дороги, железнодорожные линии и другие подобные сооружения.</w:t>
      </w:r>
    </w:p>
    <w:p w14:paraId="53783385" w14:textId="77777777" w:rsidR="008D6EE1" w:rsidRDefault="008D6EE1">
      <w:pPr>
        <w:pStyle w:val="ConsPlusNormal"/>
        <w:spacing w:before="220"/>
        <w:ind w:firstLine="540"/>
        <w:jc w:val="both"/>
      </w:pPr>
      <w:r>
        <w:t xml:space="preserve">[пункт 10_1 статьи 1 </w:t>
      </w:r>
      <w:hyperlink r:id="rId1701">
        <w:r>
          <w:rPr>
            <w:color w:val="0000FF"/>
          </w:rPr>
          <w:t>Кодекса</w:t>
        </w:r>
      </w:hyperlink>
      <w:r>
        <w:t xml:space="preserve"> Российской Федерации от 29 декабря 2004 г. N 190-ФЗ "Градостроительный кодекс Российской Федерации"]</w:t>
      </w:r>
    </w:p>
    <w:p w14:paraId="455D6A48" w14:textId="77777777" w:rsidR="008D6EE1" w:rsidRDefault="008D6EE1">
      <w:pPr>
        <w:pStyle w:val="ConsPlusNormal"/>
        <w:spacing w:before="220"/>
        <w:ind w:firstLine="540"/>
        <w:jc w:val="both"/>
      </w:pPr>
      <w:r>
        <w:rPr>
          <w:b/>
        </w:rPr>
        <w:t>22.5.7. Некапитальные строения, сооружения</w:t>
      </w:r>
    </w:p>
    <w:p w14:paraId="2BC31464" w14:textId="77777777" w:rsidR="008D6EE1" w:rsidRDefault="008D6EE1">
      <w:pPr>
        <w:pStyle w:val="ConsPlusNormal"/>
        <w:spacing w:before="220"/>
        <w:ind w:firstLine="540"/>
        <w:jc w:val="both"/>
      </w:pPr>
      <w:r>
        <w:t>Строения, сооружения, которые не имеют прочной связи с землей и конструктивные характеристики которых позволяют осуществить их перемещение и (или) демонтаж и последующую сборку без несоразмерного ущерба назначению и без изменения основных характеристик строений, сооружений (в том числе киосков, навесов и других подобных строений, сооружений).</w:t>
      </w:r>
    </w:p>
    <w:p w14:paraId="75F1F7B2" w14:textId="77777777" w:rsidR="008D6EE1" w:rsidRDefault="008D6EE1">
      <w:pPr>
        <w:pStyle w:val="ConsPlusNormal"/>
        <w:spacing w:before="220"/>
        <w:ind w:firstLine="540"/>
        <w:jc w:val="both"/>
      </w:pPr>
      <w:r>
        <w:t xml:space="preserve">[пункт 10_2 статьи 1 </w:t>
      </w:r>
      <w:hyperlink r:id="rId1702">
        <w:r>
          <w:rPr>
            <w:color w:val="0000FF"/>
          </w:rPr>
          <w:t>Кодекса</w:t>
        </w:r>
      </w:hyperlink>
      <w:r>
        <w:t xml:space="preserve"> Российской Федерации от 29 декабря 2004 г. N 190-ФЗ "Градостроительный кодекс Российской Федерации"]</w:t>
      </w:r>
    </w:p>
    <w:p w14:paraId="5EB870C8" w14:textId="77777777" w:rsidR="008D6EE1" w:rsidRDefault="008D6EE1">
      <w:pPr>
        <w:pStyle w:val="ConsPlusNormal"/>
        <w:spacing w:before="220"/>
        <w:ind w:firstLine="540"/>
        <w:jc w:val="both"/>
      </w:pPr>
      <w:r>
        <w:rPr>
          <w:b/>
        </w:rPr>
        <w:t>22.5.8. Консервация объекта строительства</w:t>
      </w:r>
    </w:p>
    <w:p w14:paraId="64CB9214" w14:textId="77777777" w:rsidR="008D6EE1" w:rsidRDefault="008D6EE1">
      <w:pPr>
        <w:pStyle w:val="ConsPlusNormal"/>
        <w:spacing w:before="220"/>
        <w:ind w:firstLine="540"/>
        <w:jc w:val="both"/>
      </w:pPr>
      <w:r>
        <w:t>Комплекс организационных и технических мероприятий, на период приостановления строительства объекта капитального строительства, направленных на обеспечение сохранности объекта незавершенного строительства от его разрушения, а также организационных и технических мероприятий, направленных на ограничение доступа посторонних лиц на объект незавершенного строительства в целях обеспечения безопасности таких лиц до возобновления его строительства.</w:t>
      </w:r>
    </w:p>
    <w:p w14:paraId="70AFF8E8" w14:textId="77777777" w:rsidR="008D6EE1" w:rsidRDefault="008D6EE1">
      <w:pPr>
        <w:pStyle w:val="ConsPlusNormal"/>
        <w:spacing w:before="220"/>
        <w:ind w:firstLine="540"/>
        <w:jc w:val="both"/>
      </w:pPr>
      <w:r>
        <w:t xml:space="preserve">[на основании </w:t>
      </w:r>
      <w:hyperlink r:id="rId1703">
        <w:r>
          <w:rPr>
            <w:color w:val="0000FF"/>
          </w:rPr>
          <w:t>Постановления</w:t>
        </w:r>
      </w:hyperlink>
      <w:r>
        <w:t xml:space="preserve"> Правительства Российской Федерации от 30 сентября 2011 г. N 802 "Об утверждении Правил проведения консервации объекта капитального строительства"]</w:t>
      </w:r>
    </w:p>
    <w:p w14:paraId="29ECCED9" w14:textId="77777777" w:rsidR="008D6EE1" w:rsidRDefault="008D6EE1">
      <w:pPr>
        <w:pStyle w:val="ConsPlusNormal"/>
        <w:spacing w:before="220"/>
        <w:ind w:firstLine="540"/>
        <w:jc w:val="both"/>
      </w:pPr>
      <w:r>
        <w:rPr>
          <w:b/>
        </w:rPr>
        <w:t>22.5.9. Геодезические работы в строительстве</w:t>
      </w:r>
    </w:p>
    <w:p w14:paraId="7CC82A54" w14:textId="77777777" w:rsidR="008D6EE1" w:rsidRDefault="008D6EE1">
      <w:pPr>
        <w:pStyle w:val="ConsPlusNormal"/>
        <w:spacing w:before="220"/>
        <w:ind w:firstLine="540"/>
        <w:jc w:val="both"/>
      </w:pPr>
      <w:r>
        <w:lastRenderedPageBreak/>
        <w:t>Комплекс измерений, вычислений и построений на местности, при котором должно обеспечиваться проектное размещение сооружений с необходимой точностью и возведение их конструкций (элементов) в полном соответствии с геометрическими их параметрами и требованиями нормативных документов.</w:t>
      </w:r>
    </w:p>
    <w:p w14:paraId="260CCE01" w14:textId="77777777" w:rsidR="008D6EE1" w:rsidRDefault="008D6EE1">
      <w:pPr>
        <w:pStyle w:val="ConsPlusNormal"/>
        <w:spacing w:before="220"/>
        <w:ind w:firstLine="540"/>
        <w:jc w:val="both"/>
      </w:pPr>
      <w:r>
        <w:t>[В. Н. Попов, С. И. Чекалин. Геодезия: Учебник для вузов. - М.: "Горная книга", 2007]</w:t>
      </w:r>
    </w:p>
    <w:p w14:paraId="5447CF02" w14:textId="77777777" w:rsidR="008D6EE1" w:rsidRDefault="008D6EE1">
      <w:pPr>
        <w:pStyle w:val="ConsPlusNormal"/>
        <w:spacing w:before="220"/>
        <w:ind w:firstLine="540"/>
        <w:jc w:val="both"/>
      </w:pPr>
      <w:r>
        <w:rPr>
          <w:b/>
        </w:rPr>
        <w:t>22.5.10. Организационно-технологическая документация</w:t>
      </w:r>
    </w:p>
    <w:p w14:paraId="61DD66FA" w14:textId="77777777" w:rsidR="008D6EE1" w:rsidRDefault="008D6EE1">
      <w:pPr>
        <w:pStyle w:val="ConsPlusNormal"/>
        <w:spacing w:before="220"/>
        <w:ind w:firstLine="540"/>
        <w:jc w:val="both"/>
      </w:pPr>
      <w:r>
        <w:t>Документация (в том числе в составе информационной модели объекта), содержащая организационно-технологические решения, расчеты, мероприятия и требования по выполнению соответствующих видов строительно-монтажных работ, разрабатываемая в целях обеспечения технологически эффективного, экономически оптимизированного и безопасного производства соответствующих видов работ.</w:t>
      </w:r>
    </w:p>
    <w:p w14:paraId="05C46A34" w14:textId="77777777" w:rsidR="008D6EE1" w:rsidRDefault="008D6EE1">
      <w:pPr>
        <w:pStyle w:val="ConsPlusNormal"/>
        <w:spacing w:before="220"/>
        <w:ind w:firstLine="540"/>
        <w:jc w:val="both"/>
      </w:pPr>
      <w:r>
        <w:t xml:space="preserve">[пункт 3.13 </w:t>
      </w:r>
      <w:hyperlink r:id="rId1704">
        <w:r>
          <w:rPr>
            <w:color w:val="0000FF"/>
          </w:rPr>
          <w:t>СП 48.13330.2019</w:t>
        </w:r>
      </w:hyperlink>
      <w:r>
        <w:t xml:space="preserve"> Организация строительства СНиП 12-01-2004]</w:t>
      </w:r>
    </w:p>
    <w:p w14:paraId="5B2AF726" w14:textId="77777777" w:rsidR="008D6EE1" w:rsidRDefault="008D6EE1">
      <w:pPr>
        <w:pStyle w:val="ConsPlusNormal"/>
        <w:spacing w:before="220"/>
        <w:ind w:firstLine="540"/>
        <w:jc w:val="both"/>
      </w:pPr>
      <w:r>
        <w:rPr>
          <w:b/>
        </w:rPr>
        <w:t>22.5.11. Проект организации строительства;</w:t>
      </w:r>
      <w:r>
        <w:t xml:space="preserve"> ПОС</w:t>
      </w:r>
    </w:p>
    <w:p w14:paraId="1A5857BB" w14:textId="77777777" w:rsidR="008D6EE1" w:rsidRDefault="008D6EE1">
      <w:pPr>
        <w:pStyle w:val="ConsPlusNormal"/>
        <w:spacing w:before="220"/>
        <w:ind w:firstLine="540"/>
        <w:jc w:val="both"/>
      </w:pPr>
      <w:r>
        <w:t>Организационно-технологический документ, разрабатываемый проектной организацией с привлечением специализированных проектных организаций, имеющих право на выполнение работ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w:t>
      </w:r>
    </w:p>
    <w:p w14:paraId="4A2A5C20" w14:textId="77777777" w:rsidR="008D6EE1" w:rsidRDefault="008D6EE1">
      <w:pPr>
        <w:pStyle w:val="ConsPlusNormal"/>
        <w:spacing w:before="220"/>
        <w:ind w:firstLine="540"/>
        <w:jc w:val="both"/>
      </w:pPr>
      <w:r>
        <w:t xml:space="preserve">[раздел II </w:t>
      </w:r>
      <w:hyperlink r:id="rId1705">
        <w:r>
          <w:rPr>
            <w:color w:val="0000FF"/>
          </w:rPr>
          <w:t>Положения</w:t>
        </w:r>
      </w:hyperlink>
      <w:r>
        <w:t xml:space="preserve"> об обеспечении безопасной эксплуатации технических сооружений и устройств, железных дорог при строительстве, реконструкции и (или) ремонте объектов инфраструктуры ОАО "РЖД", утвержденного распоряжением ОАО "РЖД" от 7 ноября 2018 г. N 2364/р]</w:t>
      </w:r>
    </w:p>
    <w:p w14:paraId="561D247F" w14:textId="77777777" w:rsidR="008D6EE1" w:rsidRDefault="008D6EE1">
      <w:pPr>
        <w:pStyle w:val="ConsPlusNormal"/>
        <w:spacing w:before="220"/>
        <w:ind w:firstLine="540"/>
        <w:jc w:val="both"/>
      </w:pPr>
      <w:r>
        <w:rPr>
          <w:b/>
        </w:rPr>
        <w:t>22.5.12. Проект производства работ;</w:t>
      </w:r>
      <w:r>
        <w:t xml:space="preserve"> ППР</w:t>
      </w:r>
    </w:p>
    <w:p w14:paraId="370DF30E" w14:textId="77777777" w:rsidR="008D6EE1" w:rsidRDefault="008D6EE1">
      <w:pPr>
        <w:pStyle w:val="ConsPlusNormal"/>
        <w:spacing w:before="220"/>
        <w:ind w:firstLine="540"/>
        <w:jc w:val="both"/>
      </w:pPr>
      <w:r>
        <w:t>Один из основных организационно-технологических документов (в том числе в составе информационной модели объекта), описывающих применяемые обоснованные организационно-технологические решения для обеспечения оптимальной технологичности производства и безопасности соответствующих видов работ, а также экономической эффективности капитальных вложений.</w:t>
      </w:r>
    </w:p>
    <w:p w14:paraId="2D322E8A" w14:textId="77777777" w:rsidR="008D6EE1" w:rsidRDefault="008D6EE1">
      <w:pPr>
        <w:pStyle w:val="ConsPlusNormal"/>
        <w:spacing w:before="220"/>
        <w:ind w:firstLine="540"/>
        <w:jc w:val="both"/>
      </w:pPr>
      <w:r>
        <w:t xml:space="preserve">Примечание. Устанавливает порядок инженерного оборудования и обустройства строительной площадки, обеспечивает моделирование строительного процесса, прогнозирование возможных рисков, определяет оптимальные сроки строительства. Выбор организационно-технологических решений следует осуществлять на основе вариантной проработки с применением методов </w:t>
      </w:r>
      <w:proofErr w:type="spellStart"/>
      <w:r>
        <w:t>критериальной</w:t>
      </w:r>
      <w:proofErr w:type="spellEnd"/>
      <w:r>
        <w:t xml:space="preserve"> оценки.</w:t>
      </w:r>
    </w:p>
    <w:p w14:paraId="79301E6D" w14:textId="77777777" w:rsidR="008D6EE1" w:rsidRDefault="008D6EE1">
      <w:pPr>
        <w:pStyle w:val="ConsPlusNormal"/>
        <w:spacing w:before="220"/>
        <w:ind w:firstLine="540"/>
        <w:jc w:val="both"/>
      </w:pPr>
      <w:r>
        <w:t xml:space="preserve">[пункт 3.15 </w:t>
      </w:r>
      <w:hyperlink r:id="rId1706">
        <w:r>
          <w:rPr>
            <w:color w:val="0000FF"/>
          </w:rPr>
          <w:t>СП 48.13330.2019</w:t>
        </w:r>
      </w:hyperlink>
      <w:r>
        <w:t xml:space="preserve"> Организация строительства СНиП 12-01-2004]</w:t>
      </w:r>
    </w:p>
    <w:p w14:paraId="460C2193" w14:textId="77777777" w:rsidR="008D6EE1" w:rsidRDefault="008D6EE1">
      <w:pPr>
        <w:pStyle w:val="ConsPlusNormal"/>
        <w:spacing w:before="220"/>
        <w:ind w:firstLine="540"/>
        <w:jc w:val="both"/>
      </w:pPr>
      <w:r>
        <w:rPr>
          <w:b/>
        </w:rPr>
        <w:t>22.5.13. Проект организации работ;</w:t>
      </w:r>
      <w:r>
        <w:t xml:space="preserve"> ПОР</w:t>
      </w:r>
    </w:p>
    <w:p w14:paraId="5A70E67B" w14:textId="77777777" w:rsidR="008D6EE1" w:rsidRDefault="008D6EE1">
      <w:pPr>
        <w:pStyle w:val="ConsPlusNormal"/>
        <w:spacing w:before="220"/>
        <w:ind w:firstLine="540"/>
        <w:jc w:val="both"/>
      </w:pPr>
      <w:r>
        <w:t xml:space="preserve">Совокупность организационно-технологических документов, используемых при выполнении программы производственной деятельности строительного или монтажного предприятия. Основными документами, разрабатываемыми в составе ПОР, являются: календарный план строительства объектов производственной программы строительного или монтажного предприятия; схема организации комплексных строительных и монтажных потоков; ведомость поставки технологических комплектов строительных материалов, деталей, конструкций и оборудования на объекты строительства; графики движения бригад и основных строительных машин по объектам. ПОР позволяет сбалансировать поставленные задачи по строительству объектов с производственной мощностью строительных и монтажных предприятий. Исходными </w:t>
      </w:r>
      <w:r>
        <w:lastRenderedPageBreak/>
        <w:t>данными для разработки ПОР служат: договоры подряда на капитальное строительство внутрипостроечные титульные списки, проектно-сметная документация организационно-технологические модели возведения объектов, принятые в ПОС и ППР; данные об объемах и сроках поставки материальных ресурсов, наличии основных строительных машин и механизмов имеющихся трудовых ресурсах. В составе ПОР определяются основные технико-экономические показатели: сроки ввода объектов в эксплуатацию, объемы строительных и монтажных работ по исполнителям и календарным периодам, планируемая производительность труда по товарной выработке. ПОР разрабатывается подрядной организацией и согласовывается с субподрядными организациями в части объемов и сроков работ, выполняемых этими организациями по объектам и периодам строительства.</w:t>
      </w:r>
    </w:p>
    <w:p w14:paraId="3846F3F8" w14:textId="77777777" w:rsidR="008D6EE1" w:rsidRDefault="008D6EE1">
      <w:pPr>
        <w:pStyle w:val="ConsPlusNormal"/>
        <w:spacing w:before="220"/>
        <w:ind w:firstLine="540"/>
        <w:jc w:val="both"/>
      </w:pPr>
      <w:r>
        <w:t>[Организация и управление в строительстве. Основные понятия и термины. Учебно-справочное пособие. 1998 г.]</w:t>
      </w:r>
    </w:p>
    <w:p w14:paraId="150A5188" w14:textId="77777777" w:rsidR="008D6EE1" w:rsidRDefault="008D6EE1">
      <w:pPr>
        <w:pStyle w:val="ConsPlusNormal"/>
        <w:spacing w:before="220"/>
        <w:ind w:firstLine="540"/>
        <w:jc w:val="both"/>
      </w:pPr>
      <w:r>
        <w:rPr>
          <w:b/>
        </w:rPr>
        <w:t>22.5.14. Строительно-монтажные работы</w:t>
      </w:r>
    </w:p>
    <w:p w14:paraId="47E6791D" w14:textId="77777777" w:rsidR="008D6EE1" w:rsidRDefault="008D6EE1">
      <w:pPr>
        <w:pStyle w:val="ConsPlusNormal"/>
        <w:spacing w:before="220"/>
        <w:ind w:firstLine="540"/>
        <w:jc w:val="both"/>
      </w:pPr>
      <w:r>
        <w:t>Комплексный термин, объединяющий общестроительные и (или) специальные строительные виды работ, выполняемые по договору строительного (генерального) подряда.</w:t>
      </w:r>
    </w:p>
    <w:p w14:paraId="6FC13BE7" w14:textId="77777777" w:rsidR="008D6EE1" w:rsidRDefault="008D6EE1">
      <w:pPr>
        <w:pStyle w:val="ConsPlusNormal"/>
        <w:spacing w:before="220"/>
        <w:ind w:firstLine="540"/>
        <w:jc w:val="both"/>
      </w:pPr>
      <w:r>
        <w:t xml:space="preserve">[пункт 3.22 </w:t>
      </w:r>
      <w:hyperlink r:id="rId1707">
        <w:r>
          <w:rPr>
            <w:color w:val="0000FF"/>
          </w:rPr>
          <w:t>СП 48.13330.2019</w:t>
        </w:r>
      </w:hyperlink>
      <w:r>
        <w:t xml:space="preserve"> Организация строительства СНиП 12-01-2004]</w:t>
      </w:r>
    </w:p>
    <w:p w14:paraId="6323FC1C" w14:textId="77777777" w:rsidR="008D6EE1" w:rsidRDefault="008D6EE1">
      <w:pPr>
        <w:pStyle w:val="ConsPlusNormal"/>
        <w:spacing w:before="220"/>
        <w:ind w:firstLine="540"/>
        <w:jc w:val="both"/>
      </w:pPr>
      <w:r>
        <w:rPr>
          <w:b/>
        </w:rPr>
        <w:t>22.5.15. Строительный контроль</w:t>
      </w:r>
    </w:p>
    <w:p w14:paraId="768BAD4A" w14:textId="77777777" w:rsidR="008D6EE1" w:rsidRDefault="008D6EE1">
      <w:pPr>
        <w:pStyle w:val="ConsPlusNormal"/>
        <w:spacing w:before="220"/>
        <w:ind w:firstLine="540"/>
        <w:jc w:val="both"/>
      </w:pPr>
      <w:r>
        <w:t>Проводится в процессе строительства, реконструкции, капитального ремонта объектов капитального строительства в целях проверки соответствия выполняемых работ проектной документации (в том числе решениям и мероприятиям, направленным на обеспечение соблюдения требований энергетической эффективности и требований оснащенности объекта капитального строительства приборами учета используемых энергетических ресурсов), требованиям технических регламентов, результатам инженерных изысканий, требованиям к строительству, реконструкции объекта капитального строительства, установленным на дату выдачи представленного для получения разрешения на строительство градостроительного плана земельного участка, а также разрешенному использованию земельного участка и ограничениям, установленным в соответствии с земельным и иным законодательством Российской Федерации.</w:t>
      </w:r>
    </w:p>
    <w:p w14:paraId="6783D808" w14:textId="77777777" w:rsidR="008D6EE1" w:rsidRDefault="008D6EE1">
      <w:pPr>
        <w:pStyle w:val="ConsPlusNormal"/>
        <w:spacing w:before="220"/>
        <w:ind w:firstLine="540"/>
        <w:jc w:val="both"/>
      </w:pPr>
      <w:r>
        <w:t xml:space="preserve">[часть 1 статьи 53 </w:t>
      </w:r>
      <w:hyperlink r:id="rId1708">
        <w:r>
          <w:rPr>
            <w:color w:val="0000FF"/>
          </w:rPr>
          <w:t>Кодекса</w:t>
        </w:r>
      </w:hyperlink>
      <w:r>
        <w:t xml:space="preserve"> Российской Федерации от 29 декабря 2004 г. N 190-ФЗ "Градостроительный кодекс Российской Федерации"]</w:t>
      </w:r>
    </w:p>
    <w:p w14:paraId="48039754" w14:textId="77777777" w:rsidR="008D6EE1" w:rsidRDefault="008D6EE1">
      <w:pPr>
        <w:pStyle w:val="ConsPlusNormal"/>
        <w:jc w:val="both"/>
      </w:pPr>
    </w:p>
    <w:p w14:paraId="4CD144FC" w14:textId="77777777" w:rsidR="008D6EE1" w:rsidRDefault="008D6EE1">
      <w:pPr>
        <w:pStyle w:val="ConsPlusNormal"/>
        <w:jc w:val="center"/>
        <w:outlineLvl w:val="3"/>
      </w:pPr>
      <w:r>
        <w:rPr>
          <w:b/>
        </w:rPr>
        <w:t>22.6. Реконструкция</w:t>
      </w:r>
    </w:p>
    <w:p w14:paraId="13505EBA" w14:textId="77777777" w:rsidR="008D6EE1" w:rsidRDefault="008D6EE1">
      <w:pPr>
        <w:pStyle w:val="ConsPlusNormal"/>
        <w:jc w:val="both"/>
      </w:pPr>
    </w:p>
    <w:p w14:paraId="0D4EBD9F" w14:textId="77777777" w:rsidR="008D6EE1" w:rsidRDefault="008D6EE1">
      <w:pPr>
        <w:pStyle w:val="ConsPlusNormal"/>
        <w:ind w:firstLine="540"/>
        <w:jc w:val="both"/>
      </w:pPr>
      <w:r>
        <w:rPr>
          <w:b/>
        </w:rPr>
        <w:t>22.6.1. Реконструкция линейных объектов</w:t>
      </w:r>
    </w:p>
    <w:p w14:paraId="20CD2B25" w14:textId="77777777" w:rsidR="008D6EE1" w:rsidRDefault="008D6EE1">
      <w:pPr>
        <w:pStyle w:val="ConsPlusNormal"/>
        <w:spacing w:before="220"/>
        <w:ind w:firstLine="540"/>
        <w:jc w:val="both"/>
      </w:pPr>
      <w:r>
        <w:t>Изменение параметров линейных объектов или их участков (частей), которое влечет за собой изменение класса, категории и (или) первоначально установленных показателей функционирования таких объектов (мощности, грузоподъемности и других) или при котором требуется изменение границ полос отвода и (или) охранных зон таких объектов.</w:t>
      </w:r>
    </w:p>
    <w:p w14:paraId="79FCEE9F" w14:textId="77777777" w:rsidR="008D6EE1" w:rsidRDefault="008D6EE1">
      <w:pPr>
        <w:pStyle w:val="ConsPlusNormal"/>
        <w:spacing w:before="220"/>
        <w:ind w:firstLine="540"/>
        <w:jc w:val="both"/>
      </w:pPr>
      <w:r>
        <w:t xml:space="preserve">[пункт 14_1 статьи 1 </w:t>
      </w:r>
      <w:hyperlink r:id="rId1709">
        <w:r>
          <w:rPr>
            <w:color w:val="0000FF"/>
          </w:rPr>
          <w:t>Кодекса</w:t>
        </w:r>
      </w:hyperlink>
      <w:r>
        <w:t xml:space="preserve"> Российской Федерации от 29 декабря 2004 г. N 190-ФЗ "Градостроительный кодекс Российской Федерации"]</w:t>
      </w:r>
    </w:p>
    <w:p w14:paraId="775B5533" w14:textId="77777777" w:rsidR="008D6EE1" w:rsidRDefault="008D6EE1">
      <w:pPr>
        <w:pStyle w:val="ConsPlusNormal"/>
        <w:spacing w:before="220"/>
        <w:ind w:firstLine="540"/>
        <w:jc w:val="both"/>
      </w:pPr>
      <w:r>
        <w:rPr>
          <w:b/>
        </w:rPr>
        <w:t>22.6.2. Реконструкция объектов капитального строительства (за исключением линейных объектов)</w:t>
      </w:r>
    </w:p>
    <w:p w14:paraId="05E08715" w14:textId="77777777" w:rsidR="008D6EE1" w:rsidRDefault="008D6EE1">
      <w:pPr>
        <w:pStyle w:val="ConsPlusNormal"/>
        <w:spacing w:before="220"/>
        <w:ind w:firstLine="540"/>
        <w:jc w:val="both"/>
      </w:pPr>
      <w:r>
        <w:t xml:space="preserve">Изменение параметров объекта капитального строительства, его частей (высоты, количества этажей, площади, объема), в том числе надстройка, перестройка, расширение объекта капитального строительства, а также замена и (или) восстановление несущих строительных конструкций объекта капитального строительства, за исключением замены отдельных элементов </w:t>
      </w:r>
      <w:r>
        <w:lastRenderedPageBreak/>
        <w:t>таких конструкций на аналогичные или иные улучшающие показатели таких конструкций элементы и (или) восстановления указанных элементов.</w:t>
      </w:r>
    </w:p>
    <w:p w14:paraId="11AAE65B" w14:textId="77777777" w:rsidR="008D6EE1" w:rsidRDefault="008D6EE1">
      <w:pPr>
        <w:pStyle w:val="ConsPlusNormal"/>
        <w:spacing w:before="220"/>
        <w:ind w:firstLine="540"/>
        <w:jc w:val="both"/>
      </w:pPr>
      <w:r>
        <w:t xml:space="preserve">[пункт 14 статьи 1 </w:t>
      </w:r>
      <w:hyperlink r:id="rId1710">
        <w:r>
          <w:rPr>
            <w:color w:val="0000FF"/>
          </w:rPr>
          <w:t>Кодекса</w:t>
        </w:r>
      </w:hyperlink>
      <w:r>
        <w:t xml:space="preserve"> Российской Федерации от 29 декабря 2004 г. N 190-ФЗ "Градостроительный кодекс Российской Федерации"]</w:t>
      </w:r>
    </w:p>
    <w:p w14:paraId="6453ED99" w14:textId="77777777" w:rsidR="008D6EE1" w:rsidRDefault="008D6EE1">
      <w:pPr>
        <w:pStyle w:val="ConsPlusNormal"/>
        <w:spacing w:before="220"/>
        <w:ind w:firstLine="540"/>
        <w:jc w:val="both"/>
      </w:pPr>
      <w:r>
        <w:rPr>
          <w:b/>
        </w:rPr>
        <w:t>22.6.3. Реконструкция инфраструктуры железнодорожного транспорта</w:t>
      </w:r>
    </w:p>
    <w:p w14:paraId="02CEFDCC" w14:textId="77777777" w:rsidR="008D6EE1" w:rsidRDefault="008D6EE1">
      <w:pPr>
        <w:pStyle w:val="ConsPlusNormal"/>
        <w:spacing w:before="220"/>
        <w:ind w:firstLine="540"/>
        <w:jc w:val="both"/>
      </w:pPr>
      <w:r>
        <w:t>Капитальное строительство объектов инфраструктуры железнодорожного транспорта, направленное на изменение существующих параметров железнодорожной линии: пропускной и провозной способности, скоростей движения, массы и длины поездов, допускаемых осевых и погонных нагрузок на железнодорожный путь.</w:t>
      </w:r>
    </w:p>
    <w:p w14:paraId="59EB2E36" w14:textId="77777777" w:rsidR="008D6EE1" w:rsidRDefault="008D6EE1">
      <w:pPr>
        <w:pStyle w:val="ConsPlusNormal"/>
        <w:spacing w:before="220"/>
        <w:ind w:firstLine="540"/>
        <w:jc w:val="both"/>
      </w:pPr>
      <w:r>
        <w:t xml:space="preserve">[пункт 3.53 </w:t>
      </w:r>
      <w:hyperlink r:id="rId1711">
        <w:r>
          <w:rPr>
            <w:color w:val="0000FF"/>
          </w:rPr>
          <w:t>СП 225.1326000.2014</w:t>
        </w:r>
      </w:hyperlink>
      <w:r>
        <w:t xml:space="preserve"> Станционные здания, сооружения и устройства]</w:t>
      </w:r>
    </w:p>
    <w:p w14:paraId="2E58A2D0" w14:textId="77777777" w:rsidR="008D6EE1" w:rsidRDefault="008D6EE1">
      <w:pPr>
        <w:pStyle w:val="ConsPlusNormal"/>
        <w:spacing w:before="220"/>
        <w:ind w:firstLine="540"/>
        <w:jc w:val="both"/>
      </w:pPr>
      <w:r>
        <w:rPr>
          <w:b/>
        </w:rPr>
        <w:t>22.6.4. Технологический этап реконструкции объекта инфраструктуры железнодорожного транспорта</w:t>
      </w:r>
    </w:p>
    <w:p w14:paraId="196AE433" w14:textId="77777777" w:rsidR="008D6EE1" w:rsidRDefault="008D6EE1">
      <w:pPr>
        <w:pStyle w:val="ConsPlusNormal"/>
        <w:spacing w:before="220"/>
        <w:ind w:firstLine="540"/>
        <w:jc w:val="both"/>
      </w:pPr>
      <w:r>
        <w:t>Комплекс работ, выполняемых при реконструкции в соответствии с технологической документацией, после завершения которых объект инфраструктуры железнодорожного транспорта находится в состоянии, соответствующем правилам технической эксплуатации и требованиям безопасности.</w:t>
      </w:r>
    </w:p>
    <w:p w14:paraId="34C13BD0" w14:textId="77777777" w:rsidR="008D6EE1" w:rsidRDefault="008D6EE1">
      <w:pPr>
        <w:pStyle w:val="ConsPlusNormal"/>
        <w:spacing w:before="220"/>
        <w:ind w:firstLine="540"/>
        <w:jc w:val="both"/>
      </w:pPr>
      <w:r>
        <w:t xml:space="preserve">[пункт 2.17 </w:t>
      </w:r>
      <w:hyperlink r:id="rId1712">
        <w:r>
          <w:rPr>
            <w:color w:val="0000FF"/>
          </w:rPr>
          <w:t>СП 236.1326000.2015</w:t>
        </w:r>
      </w:hyperlink>
      <w:r>
        <w:t xml:space="preserve"> Приемка и ввод в эксплуатацию объектов инфраструктуры железнодорожного транспорта]</w:t>
      </w:r>
    </w:p>
    <w:p w14:paraId="742078BF" w14:textId="77777777" w:rsidR="008D6EE1" w:rsidRDefault="008D6EE1">
      <w:pPr>
        <w:pStyle w:val="ConsPlusNormal"/>
        <w:spacing w:before="220"/>
        <w:ind w:firstLine="540"/>
        <w:jc w:val="both"/>
      </w:pPr>
      <w:r>
        <w:rPr>
          <w:b/>
        </w:rPr>
        <w:t>22.6.5. Модернизация &lt;реконструкция&gt;</w:t>
      </w:r>
    </w:p>
    <w:p w14:paraId="1CC51D97" w14:textId="77777777" w:rsidR="008D6EE1" w:rsidRDefault="008D6EE1">
      <w:pPr>
        <w:pStyle w:val="ConsPlusNormal"/>
        <w:spacing w:before="220"/>
        <w:ind w:firstLine="540"/>
        <w:jc w:val="both"/>
      </w:pPr>
      <w:r>
        <w:t>Частный случай реконструкции, работы, вызванные изменением технологического или служебного назначения здания, сооружения, оборудования или иного объекта, повышенными нагрузками и (или) другими новыми качествами.</w:t>
      </w:r>
    </w:p>
    <w:p w14:paraId="510CFA67" w14:textId="77777777" w:rsidR="008D6EE1" w:rsidRDefault="008D6EE1">
      <w:pPr>
        <w:pStyle w:val="ConsPlusNormal"/>
        <w:spacing w:before="220"/>
        <w:ind w:firstLine="540"/>
        <w:jc w:val="both"/>
      </w:pPr>
      <w:r>
        <w:t xml:space="preserve">[пункт 3.14 </w:t>
      </w:r>
      <w:hyperlink r:id="rId1713">
        <w:r>
          <w:rPr>
            <w:color w:val="0000FF"/>
          </w:rPr>
          <w:t>Порядка</w:t>
        </w:r>
      </w:hyperlink>
      <w:r>
        <w:t xml:space="preserve"> разработки, согласования и утверждения проектной и рабочей документации в ОАО "РЖД", утвержденного распоряжением ОАО "РЖД" от 29 июля 2019 N 1610/р]</w:t>
      </w:r>
    </w:p>
    <w:p w14:paraId="79EF255E" w14:textId="77777777" w:rsidR="008D6EE1" w:rsidRDefault="008D6EE1">
      <w:pPr>
        <w:pStyle w:val="ConsPlusNormal"/>
        <w:jc w:val="both"/>
      </w:pPr>
    </w:p>
    <w:p w14:paraId="66799330" w14:textId="77777777" w:rsidR="008D6EE1" w:rsidRDefault="008D6EE1">
      <w:pPr>
        <w:pStyle w:val="ConsPlusNormal"/>
        <w:jc w:val="center"/>
        <w:outlineLvl w:val="3"/>
      </w:pPr>
      <w:r>
        <w:rPr>
          <w:b/>
        </w:rPr>
        <w:t>22.7. Капитальный ремонт</w:t>
      </w:r>
    </w:p>
    <w:p w14:paraId="61108502" w14:textId="77777777" w:rsidR="008D6EE1" w:rsidRDefault="008D6EE1">
      <w:pPr>
        <w:pStyle w:val="ConsPlusNormal"/>
        <w:jc w:val="both"/>
      </w:pPr>
    </w:p>
    <w:p w14:paraId="51CB7F22" w14:textId="77777777" w:rsidR="008D6EE1" w:rsidRDefault="008D6EE1">
      <w:pPr>
        <w:pStyle w:val="ConsPlusNormal"/>
        <w:ind w:firstLine="540"/>
        <w:jc w:val="both"/>
      </w:pPr>
      <w:r>
        <w:rPr>
          <w:b/>
        </w:rPr>
        <w:t>22.7.1. Капитальный ремонт линейных объектов</w:t>
      </w:r>
    </w:p>
    <w:p w14:paraId="06D91A4A" w14:textId="77777777" w:rsidR="008D6EE1" w:rsidRDefault="008D6EE1">
      <w:pPr>
        <w:pStyle w:val="ConsPlusNormal"/>
        <w:spacing w:before="220"/>
        <w:ind w:firstLine="540"/>
        <w:jc w:val="both"/>
      </w:pPr>
      <w:r>
        <w:t>Изменение параметров линейных объектов или их участков (частей), которое не влечет за собой изменение класса, категории и (или) первоначально установленных показателей функционирования таких объектов и при котором не требуется изменение границ полос отвода и (или) охранных зон таких объектов, если иное не предусмотрено Градостроительным кодексом Российской Федерации.</w:t>
      </w:r>
    </w:p>
    <w:p w14:paraId="51D241AD" w14:textId="77777777" w:rsidR="008D6EE1" w:rsidRDefault="008D6EE1">
      <w:pPr>
        <w:pStyle w:val="ConsPlusNormal"/>
        <w:spacing w:before="220"/>
        <w:ind w:firstLine="540"/>
        <w:jc w:val="both"/>
      </w:pPr>
      <w:r>
        <w:t xml:space="preserve">[пункт 14_3 статьи 1 </w:t>
      </w:r>
      <w:hyperlink r:id="rId1714">
        <w:r>
          <w:rPr>
            <w:color w:val="0000FF"/>
          </w:rPr>
          <w:t>Кодекса</w:t>
        </w:r>
      </w:hyperlink>
      <w:r>
        <w:t xml:space="preserve"> Российской Федерации от 29 декабря 2004 г. N 190-ФЗ "Градостроительный кодекс Российской Федерации"]</w:t>
      </w:r>
    </w:p>
    <w:p w14:paraId="0A2E7DEA" w14:textId="77777777" w:rsidR="008D6EE1" w:rsidRDefault="008D6EE1">
      <w:pPr>
        <w:pStyle w:val="ConsPlusNormal"/>
        <w:spacing w:before="220"/>
        <w:ind w:firstLine="540"/>
        <w:jc w:val="both"/>
      </w:pPr>
      <w:r>
        <w:rPr>
          <w:b/>
        </w:rPr>
        <w:t>22.7.2. Капитальный ремонт объектов капитального строительства (за исключением линейных объектов)</w:t>
      </w:r>
    </w:p>
    <w:p w14:paraId="34A13B59" w14:textId="77777777" w:rsidR="008D6EE1" w:rsidRDefault="008D6EE1">
      <w:pPr>
        <w:pStyle w:val="ConsPlusNormal"/>
        <w:spacing w:before="220"/>
        <w:ind w:firstLine="540"/>
        <w:jc w:val="both"/>
      </w:pPr>
      <w:r>
        <w:t xml:space="preserve">Замена и (или) восстановление строительных конструкций объектов капитального строительства или элементов таких конструкций, за исключением несущих строительных конструкций, замена и (или) восстановление систем инженерно-технического обеспечения и сетей инженерно-технического обеспечения объектов капитального строительства или их элементов, а также замена отдельных элементов несущих строительных конструкций на аналогичные или иные </w:t>
      </w:r>
      <w:r>
        <w:lastRenderedPageBreak/>
        <w:t>улучшающие показатели таких конструкций элементы и (или) восстановление указанных элементов.</w:t>
      </w:r>
    </w:p>
    <w:p w14:paraId="286E87CC" w14:textId="77777777" w:rsidR="008D6EE1" w:rsidRDefault="008D6EE1">
      <w:pPr>
        <w:pStyle w:val="ConsPlusNormal"/>
        <w:spacing w:before="220"/>
        <w:ind w:firstLine="540"/>
        <w:jc w:val="both"/>
      </w:pPr>
      <w:r>
        <w:t xml:space="preserve">[пункт 14_2 статьи 1 </w:t>
      </w:r>
      <w:hyperlink r:id="rId1715">
        <w:r>
          <w:rPr>
            <w:color w:val="0000FF"/>
          </w:rPr>
          <w:t>Кодекса</w:t>
        </w:r>
      </w:hyperlink>
      <w:r>
        <w:t xml:space="preserve"> Российской Федерации от 29 декабря 2004 г. N 190-ФЗ "Градостроительный кодекс Российской Федерации"]</w:t>
      </w:r>
    </w:p>
    <w:p w14:paraId="335C5502" w14:textId="77777777" w:rsidR="008D6EE1" w:rsidRDefault="008D6EE1">
      <w:pPr>
        <w:pStyle w:val="ConsPlusNormal"/>
        <w:jc w:val="both"/>
      </w:pPr>
    </w:p>
    <w:p w14:paraId="7835F488" w14:textId="77777777" w:rsidR="008D6EE1" w:rsidRDefault="008D6EE1">
      <w:pPr>
        <w:pStyle w:val="ConsPlusNormal"/>
        <w:jc w:val="center"/>
        <w:outlineLvl w:val="3"/>
      </w:pPr>
      <w:r>
        <w:rPr>
          <w:b/>
        </w:rPr>
        <w:t>22.8. Эксплуатация</w:t>
      </w:r>
    </w:p>
    <w:p w14:paraId="48F2F832" w14:textId="77777777" w:rsidR="008D6EE1" w:rsidRDefault="008D6EE1">
      <w:pPr>
        <w:pStyle w:val="ConsPlusNormal"/>
        <w:jc w:val="both"/>
      </w:pPr>
    </w:p>
    <w:p w14:paraId="2C287A7F" w14:textId="77777777" w:rsidR="008D6EE1" w:rsidRDefault="008D6EE1">
      <w:pPr>
        <w:pStyle w:val="ConsPlusNormal"/>
        <w:jc w:val="center"/>
        <w:outlineLvl w:val="4"/>
      </w:pPr>
      <w:r>
        <w:rPr>
          <w:b/>
        </w:rPr>
        <w:t>Приемка и ввод в эксплуатацию объектов инфраструктуры железнодорожного транспорта</w:t>
      </w:r>
    </w:p>
    <w:p w14:paraId="27F015EE" w14:textId="77777777" w:rsidR="008D6EE1" w:rsidRDefault="008D6EE1">
      <w:pPr>
        <w:pStyle w:val="ConsPlusNormal"/>
        <w:jc w:val="both"/>
      </w:pPr>
    </w:p>
    <w:p w14:paraId="4086235A" w14:textId="77777777" w:rsidR="008D6EE1" w:rsidRDefault="008D6EE1">
      <w:pPr>
        <w:pStyle w:val="ConsPlusNormal"/>
        <w:ind w:firstLine="540"/>
        <w:jc w:val="both"/>
      </w:pPr>
      <w:r>
        <w:rPr>
          <w:b/>
        </w:rPr>
        <w:t>22.8.1. Ввод в эксплуатацию (объекта инфраструктуры железнодорожного транспорта)</w:t>
      </w:r>
    </w:p>
    <w:p w14:paraId="75071001" w14:textId="77777777" w:rsidR="008D6EE1" w:rsidRDefault="008D6EE1">
      <w:pPr>
        <w:pStyle w:val="ConsPlusNormal"/>
        <w:spacing w:before="220"/>
        <w:ind w:firstLine="540"/>
        <w:jc w:val="both"/>
      </w:pPr>
      <w:r>
        <w:t>Набор мероприятий, направленных на принятие в эксплуатацию законченного строительством или реконструкцией объекта инфраструктуры железнодорожного транспорта, в том числе документальное оформление в установленном порядке.</w:t>
      </w:r>
    </w:p>
    <w:p w14:paraId="2AFDEE2D" w14:textId="77777777" w:rsidR="008D6EE1" w:rsidRDefault="008D6EE1">
      <w:pPr>
        <w:pStyle w:val="ConsPlusNormal"/>
        <w:spacing w:before="220"/>
        <w:ind w:firstLine="540"/>
        <w:jc w:val="both"/>
      </w:pPr>
      <w:r>
        <w:t xml:space="preserve">[пункт 2.1 </w:t>
      </w:r>
      <w:hyperlink r:id="rId1716">
        <w:r>
          <w:rPr>
            <w:color w:val="0000FF"/>
          </w:rPr>
          <w:t>СП 236.1326000.2015</w:t>
        </w:r>
      </w:hyperlink>
      <w:r>
        <w:t xml:space="preserve"> Приемка и ввод в эксплуатацию объектов инфраструктуры железнодорожного транспорта]</w:t>
      </w:r>
    </w:p>
    <w:p w14:paraId="6AA6F8E8" w14:textId="77777777" w:rsidR="008D6EE1" w:rsidRDefault="008D6EE1">
      <w:pPr>
        <w:pStyle w:val="ConsPlusNormal"/>
        <w:spacing w:before="220"/>
        <w:ind w:firstLine="540"/>
        <w:jc w:val="both"/>
      </w:pPr>
      <w:r>
        <w:rPr>
          <w:b/>
        </w:rPr>
        <w:t>22.8.2. Временная эксплуатация</w:t>
      </w:r>
    </w:p>
    <w:p w14:paraId="22A7BDD7" w14:textId="77777777" w:rsidR="008D6EE1" w:rsidRDefault="008D6EE1">
      <w:pPr>
        <w:pStyle w:val="ConsPlusNormal"/>
        <w:spacing w:before="220"/>
        <w:ind w:firstLine="540"/>
        <w:jc w:val="both"/>
      </w:pPr>
      <w:r>
        <w:t>Период от окончания технологического этапа реконструкции или строительства объекта инфраструктуры железнодорожного транспорта до сдачи этапа строительства в эксплуатацию, в течение которого по участку железнодорожного пути общего пользования обеспечиваются перевозки не только строительных, но и других грузов, грузобагажа, багажа, почты и пассажиров при обеспечении требований, установленных правилами технической эксплуатации.</w:t>
      </w:r>
    </w:p>
    <w:p w14:paraId="182AA79E" w14:textId="77777777" w:rsidR="008D6EE1" w:rsidRDefault="008D6EE1">
      <w:pPr>
        <w:pStyle w:val="ConsPlusNormal"/>
        <w:spacing w:before="220"/>
        <w:ind w:firstLine="540"/>
        <w:jc w:val="both"/>
      </w:pPr>
      <w:r>
        <w:t xml:space="preserve">[пункт 2.11 </w:t>
      </w:r>
      <w:hyperlink r:id="rId1717">
        <w:r>
          <w:rPr>
            <w:color w:val="0000FF"/>
          </w:rPr>
          <w:t>СП 236.1326000.2015</w:t>
        </w:r>
      </w:hyperlink>
      <w:r>
        <w:t xml:space="preserve"> Приемка и ввод в эксплуатацию объектов инфраструктуры железнодорожного транспорта]</w:t>
      </w:r>
    </w:p>
    <w:p w14:paraId="376D08F4" w14:textId="77777777" w:rsidR="008D6EE1" w:rsidRDefault="008D6EE1">
      <w:pPr>
        <w:pStyle w:val="ConsPlusNormal"/>
        <w:spacing w:before="220"/>
        <w:ind w:firstLine="540"/>
        <w:jc w:val="both"/>
      </w:pPr>
      <w:r>
        <w:rPr>
          <w:b/>
        </w:rPr>
        <w:t>22.8.3. Гарантийный срок эксплуатации построенного [реконструированного] объекта инфраструктуры железнодорожного транспорта</w:t>
      </w:r>
    </w:p>
    <w:p w14:paraId="6CFD4717" w14:textId="77777777" w:rsidR="008D6EE1" w:rsidRDefault="008D6EE1">
      <w:pPr>
        <w:pStyle w:val="ConsPlusNormal"/>
        <w:spacing w:before="220"/>
        <w:ind w:firstLine="540"/>
        <w:jc w:val="both"/>
      </w:pPr>
      <w:r>
        <w:t>Период времени, в течение которого, по обоснованным претензиям эксплуатирующей организации, генеральный подрядчик (подрядчик) обязан без возмещения затрат и в установленные сроки, устранить дефекты, возникшие на построенном (реконструированном) объекте инфраструктуры железнодорожного транспорта.</w:t>
      </w:r>
    </w:p>
    <w:p w14:paraId="4B9D1E03" w14:textId="77777777" w:rsidR="008D6EE1" w:rsidRDefault="008D6EE1">
      <w:pPr>
        <w:pStyle w:val="ConsPlusNormal"/>
        <w:spacing w:before="220"/>
        <w:ind w:firstLine="540"/>
        <w:jc w:val="both"/>
      </w:pPr>
      <w:r>
        <w:t xml:space="preserve">[пункт 2.3 </w:t>
      </w:r>
      <w:hyperlink r:id="rId1718">
        <w:r>
          <w:rPr>
            <w:color w:val="0000FF"/>
          </w:rPr>
          <w:t>СП 236.1326000.2015</w:t>
        </w:r>
      </w:hyperlink>
      <w:r>
        <w:t xml:space="preserve"> Приемка и ввод в эксплуатацию объектов инфраструктуры железнодорожного транспорта]</w:t>
      </w:r>
    </w:p>
    <w:p w14:paraId="65953F37" w14:textId="77777777" w:rsidR="008D6EE1" w:rsidRDefault="008D6EE1">
      <w:pPr>
        <w:pStyle w:val="ConsPlusNormal"/>
        <w:spacing w:before="220"/>
        <w:ind w:firstLine="540"/>
        <w:jc w:val="both"/>
      </w:pPr>
      <w:r>
        <w:rPr>
          <w:b/>
        </w:rPr>
        <w:t>22.8.4. Законченный строительством объект</w:t>
      </w:r>
    </w:p>
    <w:p w14:paraId="29A710ED" w14:textId="77777777" w:rsidR="008D6EE1" w:rsidRDefault="008D6EE1">
      <w:pPr>
        <w:pStyle w:val="ConsPlusNormal"/>
        <w:spacing w:before="220"/>
        <w:ind w:firstLine="540"/>
        <w:jc w:val="both"/>
      </w:pPr>
      <w:r>
        <w:t>Объект капитального строительства или реконструкции, выполненный в объеме утвержденной проектной документации и подготовленный к выполнению своего функционального назначения.</w:t>
      </w:r>
    </w:p>
    <w:p w14:paraId="094115D0" w14:textId="77777777" w:rsidR="008D6EE1" w:rsidRDefault="008D6EE1">
      <w:pPr>
        <w:pStyle w:val="ConsPlusNormal"/>
        <w:spacing w:before="220"/>
        <w:ind w:firstLine="540"/>
        <w:jc w:val="both"/>
      </w:pPr>
      <w:r>
        <w:t xml:space="preserve">[пункт 2.7 </w:t>
      </w:r>
      <w:hyperlink r:id="rId1719">
        <w:r>
          <w:rPr>
            <w:color w:val="0000FF"/>
          </w:rPr>
          <w:t>СП 236.1326000.2015</w:t>
        </w:r>
      </w:hyperlink>
      <w:r>
        <w:t xml:space="preserve"> Приемка и ввод в эксплуатацию объектов инфраструктуры железнодорожного транспорта]</w:t>
      </w:r>
    </w:p>
    <w:p w14:paraId="20EE8B81" w14:textId="77777777" w:rsidR="008D6EE1" w:rsidRDefault="008D6EE1">
      <w:pPr>
        <w:pStyle w:val="ConsPlusNormal"/>
        <w:spacing w:before="220"/>
        <w:ind w:firstLine="540"/>
        <w:jc w:val="both"/>
      </w:pPr>
      <w:r>
        <w:rPr>
          <w:b/>
        </w:rPr>
        <w:t>22.8.5. Приемка</w:t>
      </w:r>
    </w:p>
    <w:p w14:paraId="7A6A9D84" w14:textId="77777777" w:rsidR="008D6EE1" w:rsidRDefault="008D6EE1">
      <w:pPr>
        <w:pStyle w:val="ConsPlusNormal"/>
        <w:spacing w:before="220"/>
        <w:ind w:firstLine="540"/>
        <w:jc w:val="both"/>
      </w:pPr>
      <w:r>
        <w:t xml:space="preserve">Форма оценки соответствия объекта инфраструктуры железнодорожного транспорта, строительство или реконструкция которого закончено, требованиям </w:t>
      </w:r>
      <w:hyperlink r:id="rId1720">
        <w:r>
          <w:rPr>
            <w:color w:val="0000FF"/>
          </w:rPr>
          <w:t>технического регламента</w:t>
        </w:r>
      </w:hyperlink>
      <w:r>
        <w:t xml:space="preserve"> Таможенного союза ТР ТС 003/2011 "О безопасности инфраструктуры железнодорожного транспорта".</w:t>
      </w:r>
    </w:p>
    <w:p w14:paraId="6729BFFF" w14:textId="77777777" w:rsidR="008D6EE1" w:rsidRDefault="008D6EE1">
      <w:pPr>
        <w:pStyle w:val="ConsPlusNormal"/>
        <w:spacing w:before="220"/>
        <w:ind w:firstLine="540"/>
        <w:jc w:val="both"/>
      </w:pPr>
      <w:r>
        <w:lastRenderedPageBreak/>
        <w:t xml:space="preserve">[пункт 2.13 </w:t>
      </w:r>
      <w:hyperlink r:id="rId1721">
        <w:r>
          <w:rPr>
            <w:color w:val="0000FF"/>
          </w:rPr>
          <w:t>СП 236.1326000.2015</w:t>
        </w:r>
      </w:hyperlink>
      <w:r>
        <w:t xml:space="preserve"> Приемка и ввод в эксплуатацию объектов инфраструктуры железнодорожного транспорта]</w:t>
      </w:r>
    </w:p>
    <w:p w14:paraId="47B77AF8" w14:textId="77777777" w:rsidR="008D6EE1" w:rsidRDefault="008D6EE1">
      <w:pPr>
        <w:pStyle w:val="ConsPlusNormal"/>
        <w:jc w:val="both"/>
      </w:pPr>
    </w:p>
    <w:p w14:paraId="64F5540F" w14:textId="77777777" w:rsidR="008D6EE1" w:rsidRDefault="008D6EE1">
      <w:pPr>
        <w:pStyle w:val="ConsPlusNormal"/>
        <w:jc w:val="center"/>
        <w:outlineLvl w:val="4"/>
      </w:pPr>
      <w:r>
        <w:rPr>
          <w:b/>
        </w:rPr>
        <w:t>Здания и сооружения. Правила эксплуатации</w:t>
      </w:r>
    </w:p>
    <w:p w14:paraId="32A6A6BB" w14:textId="77777777" w:rsidR="008D6EE1" w:rsidRDefault="008D6EE1">
      <w:pPr>
        <w:pStyle w:val="ConsPlusNormal"/>
        <w:jc w:val="both"/>
      </w:pPr>
    </w:p>
    <w:p w14:paraId="3E572143" w14:textId="77777777" w:rsidR="008D6EE1" w:rsidRDefault="008D6EE1">
      <w:pPr>
        <w:pStyle w:val="ConsPlusNormal"/>
        <w:ind w:firstLine="540"/>
        <w:jc w:val="both"/>
      </w:pPr>
      <w:r>
        <w:rPr>
          <w:b/>
        </w:rPr>
        <w:t>22.8.6. Эксплуатация зданий [сооружений]</w:t>
      </w:r>
    </w:p>
    <w:p w14:paraId="2FA3CC33" w14:textId="77777777" w:rsidR="008D6EE1" w:rsidRDefault="008D6EE1">
      <w:pPr>
        <w:pStyle w:val="ConsPlusNormal"/>
        <w:spacing w:before="220"/>
        <w:ind w:firstLine="540"/>
        <w:jc w:val="both"/>
      </w:pPr>
      <w:r>
        <w:t>Комплекс мероприятий по содержанию, обслуживанию и ремонту зданий (сооружений), обеспечивающих их безопасное функционирование и санитарное состояние в соответствии с их функциональным назначением.</w:t>
      </w:r>
    </w:p>
    <w:p w14:paraId="39DD9798" w14:textId="77777777" w:rsidR="008D6EE1" w:rsidRDefault="008D6EE1">
      <w:pPr>
        <w:pStyle w:val="ConsPlusNormal"/>
        <w:spacing w:before="220"/>
        <w:ind w:firstLine="540"/>
        <w:jc w:val="both"/>
      </w:pPr>
      <w:r>
        <w:t xml:space="preserve">[пункт 3.18 </w:t>
      </w:r>
      <w:hyperlink r:id="rId1722">
        <w:r>
          <w:rPr>
            <w:color w:val="0000FF"/>
          </w:rPr>
          <w:t>СП 255.1325800.2016</w:t>
        </w:r>
      </w:hyperlink>
      <w:r>
        <w:t xml:space="preserve"> Здания и сооружения. Правила эксплуатации. Основные положения]</w:t>
      </w:r>
    </w:p>
    <w:p w14:paraId="050D7E9C" w14:textId="77777777" w:rsidR="008D6EE1" w:rsidRDefault="008D6EE1">
      <w:pPr>
        <w:pStyle w:val="ConsPlusNormal"/>
        <w:spacing w:before="220"/>
        <w:ind w:firstLine="540"/>
        <w:jc w:val="both"/>
      </w:pPr>
      <w:r>
        <w:rPr>
          <w:b/>
        </w:rPr>
        <w:t>22.8.7. Эксплуатационный паспорт</w:t>
      </w:r>
    </w:p>
    <w:p w14:paraId="71BED8B9" w14:textId="77777777" w:rsidR="008D6EE1" w:rsidRDefault="008D6EE1">
      <w:pPr>
        <w:pStyle w:val="ConsPlusNormal"/>
        <w:spacing w:before="220"/>
        <w:ind w:firstLine="540"/>
        <w:jc w:val="both"/>
      </w:pPr>
      <w:r>
        <w:t>Документ, содержащий основные сведения о здании (сооружении) и информацию о проведении ремонтов и/или реконструкции здания (сооружения) и других изменениях, возникших при эксплуатации.</w:t>
      </w:r>
    </w:p>
    <w:p w14:paraId="418D17EF" w14:textId="77777777" w:rsidR="008D6EE1" w:rsidRDefault="008D6EE1">
      <w:pPr>
        <w:pStyle w:val="ConsPlusNormal"/>
        <w:spacing w:before="220"/>
        <w:ind w:firstLine="540"/>
        <w:jc w:val="both"/>
      </w:pPr>
      <w:r>
        <w:t>[</w:t>
      </w:r>
      <w:hyperlink r:id="rId1723">
        <w:r>
          <w:rPr>
            <w:color w:val="0000FF"/>
          </w:rPr>
          <w:t>СП 255.1325800.2016</w:t>
        </w:r>
      </w:hyperlink>
      <w:r>
        <w:t xml:space="preserve"> Здания и сооружения. Правила эксплуатации. Основные положения]</w:t>
      </w:r>
    </w:p>
    <w:p w14:paraId="5CDC06DC" w14:textId="77777777" w:rsidR="008D6EE1" w:rsidRDefault="008D6EE1">
      <w:pPr>
        <w:pStyle w:val="ConsPlusNormal"/>
        <w:spacing w:before="220"/>
        <w:ind w:firstLine="540"/>
        <w:jc w:val="both"/>
      </w:pPr>
      <w:r>
        <w:rPr>
          <w:b/>
        </w:rPr>
        <w:t>22.8.8. Нормальная эксплуатация</w:t>
      </w:r>
    </w:p>
    <w:p w14:paraId="00001A5D" w14:textId="77777777" w:rsidR="008D6EE1" w:rsidRDefault="008D6EE1">
      <w:pPr>
        <w:pStyle w:val="ConsPlusNormal"/>
        <w:spacing w:before="220"/>
        <w:ind w:firstLine="540"/>
        <w:jc w:val="both"/>
      </w:pPr>
      <w:r>
        <w:t>Эксплуатация строительного объекта в соответствии с условиями, предусмотренными в строительных нормах или задании на проектирование, включая соответствующее техническое обслуживание, капитальный ремонт и реконструкцию.</w:t>
      </w:r>
    </w:p>
    <w:p w14:paraId="1F001F9A" w14:textId="77777777" w:rsidR="008D6EE1" w:rsidRDefault="008D6EE1">
      <w:pPr>
        <w:pStyle w:val="ConsPlusNormal"/>
        <w:spacing w:before="220"/>
        <w:ind w:firstLine="540"/>
        <w:jc w:val="both"/>
      </w:pPr>
      <w:r>
        <w:t xml:space="preserve">[пункт 3.19 </w:t>
      </w:r>
      <w:hyperlink r:id="rId1724">
        <w:r>
          <w:rPr>
            <w:color w:val="0000FF"/>
          </w:rPr>
          <w:t>СП 255.1325800.2016</w:t>
        </w:r>
      </w:hyperlink>
      <w:r>
        <w:t xml:space="preserve"> Здания и сооружения. Правила эксплуатации. Основные положения]</w:t>
      </w:r>
    </w:p>
    <w:p w14:paraId="62C92B2A" w14:textId="77777777" w:rsidR="008D6EE1" w:rsidRDefault="008D6EE1">
      <w:pPr>
        <w:pStyle w:val="ConsPlusNormal"/>
        <w:spacing w:before="220"/>
        <w:ind w:firstLine="540"/>
        <w:jc w:val="both"/>
      </w:pPr>
      <w:r>
        <w:rPr>
          <w:b/>
        </w:rPr>
        <w:t>22.8.9. Межремонтные сроки безопасной эксплуатации</w:t>
      </w:r>
    </w:p>
    <w:p w14:paraId="5A89D82D" w14:textId="77777777" w:rsidR="008D6EE1" w:rsidRDefault="008D6EE1">
      <w:pPr>
        <w:pStyle w:val="ConsPlusNormal"/>
        <w:spacing w:before="220"/>
        <w:ind w:firstLine="540"/>
        <w:jc w:val="both"/>
      </w:pPr>
      <w:r>
        <w:t>Промежуток времени между плановым текущим или капитальным ремонтом конструктивных элементов здания и элементов систем инженерно-технического обеспечения.</w:t>
      </w:r>
    </w:p>
    <w:p w14:paraId="75372217" w14:textId="77777777" w:rsidR="008D6EE1" w:rsidRDefault="008D6EE1">
      <w:pPr>
        <w:pStyle w:val="ConsPlusNormal"/>
        <w:spacing w:before="220"/>
        <w:ind w:firstLine="540"/>
        <w:jc w:val="both"/>
      </w:pPr>
      <w:r>
        <w:t xml:space="preserve">[пункт 3.4 </w:t>
      </w:r>
      <w:hyperlink r:id="rId1725">
        <w:r>
          <w:rPr>
            <w:color w:val="0000FF"/>
          </w:rPr>
          <w:t>СП 255.1325800.2016</w:t>
        </w:r>
      </w:hyperlink>
      <w:r>
        <w:t xml:space="preserve"> Здания и сооружения. Правила эксплуатации. Основные положения]</w:t>
      </w:r>
    </w:p>
    <w:p w14:paraId="5F23D433" w14:textId="77777777" w:rsidR="008D6EE1" w:rsidRDefault="008D6EE1">
      <w:pPr>
        <w:pStyle w:val="ConsPlusNormal"/>
        <w:spacing w:before="220"/>
        <w:ind w:firstLine="540"/>
        <w:jc w:val="both"/>
      </w:pPr>
      <w:r>
        <w:rPr>
          <w:b/>
        </w:rPr>
        <w:t>22.8.10. Сеть инженерно-технического обеспечения</w:t>
      </w:r>
    </w:p>
    <w:p w14:paraId="7C908E80" w14:textId="77777777" w:rsidR="008D6EE1" w:rsidRDefault="008D6EE1">
      <w:pPr>
        <w:pStyle w:val="ConsPlusNormal"/>
        <w:spacing w:before="220"/>
        <w:ind w:firstLine="540"/>
        <w:jc w:val="both"/>
      </w:pPr>
      <w:r>
        <w:t>Совокупность трубопроводов, коммуникаций и других сооружений, предназначенных для инженерно-технического обеспечения зданий и сооружений.</w:t>
      </w:r>
    </w:p>
    <w:p w14:paraId="50B7CCDE" w14:textId="77777777" w:rsidR="008D6EE1" w:rsidRDefault="008D6EE1">
      <w:pPr>
        <w:pStyle w:val="ConsPlusNormal"/>
        <w:spacing w:before="220"/>
        <w:ind w:firstLine="540"/>
        <w:jc w:val="both"/>
      </w:pPr>
      <w:r>
        <w:t xml:space="preserve">[пункт 20 статьи 2 </w:t>
      </w:r>
      <w:hyperlink r:id="rId1726">
        <w:r>
          <w:rPr>
            <w:color w:val="0000FF"/>
          </w:rPr>
          <w:t>Федерального закона</w:t>
        </w:r>
      </w:hyperlink>
      <w:r>
        <w:t xml:space="preserve"> от 30 декабря 2009 г. N 384-ФЗ "Технический регламент о безопасности зданий и сооружений"]</w:t>
      </w:r>
    </w:p>
    <w:p w14:paraId="363B50F8" w14:textId="77777777" w:rsidR="008D6EE1" w:rsidRDefault="008D6EE1">
      <w:pPr>
        <w:pStyle w:val="ConsPlusNormal"/>
        <w:spacing w:before="220"/>
        <w:ind w:firstLine="540"/>
        <w:jc w:val="both"/>
      </w:pPr>
      <w:r>
        <w:t>К сетям инженерно-технического обеспечения относятся сети электро-, газо-, тепло-, водоснабжения и водоотведения, сети связи.</w:t>
      </w:r>
    </w:p>
    <w:p w14:paraId="1C9DF849" w14:textId="77777777" w:rsidR="008D6EE1" w:rsidRDefault="008D6EE1">
      <w:pPr>
        <w:pStyle w:val="ConsPlusNormal"/>
        <w:spacing w:before="220"/>
        <w:ind w:firstLine="540"/>
        <w:jc w:val="both"/>
      </w:pPr>
      <w:r>
        <w:t xml:space="preserve">[часть 1 статьи 52_1 </w:t>
      </w:r>
      <w:hyperlink r:id="rId1727">
        <w:r>
          <w:rPr>
            <w:color w:val="0000FF"/>
          </w:rPr>
          <w:t>Кодекса</w:t>
        </w:r>
      </w:hyperlink>
      <w:r>
        <w:t xml:space="preserve"> Российской Федерации от 29 декабря 2004 г. N 190-ФЗ "Градостроительный кодекс Российской Федерации"]</w:t>
      </w:r>
    </w:p>
    <w:p w14:paraId="734AD937" w14:textId="77777777" w:rsidR="008D6EE1" w:rsidRDefault="008D6EE1">
      <w:pPr>
        <w:pStyle w:val="ConsPlusNormal"/>
        <w:spacing w:before="220"/>
        <w:ind w:firstLine="540"/>
        <w:jc w:val="both"/>
      </w:pPr>
      <w:r>
        <w:rPr>
          <w:b/>
        </w:rPr>
        <w:t>22.8.11. Система инженерно-технического обеспечения</w:t>
      </w:r>
    </w:p>
    <w:p w14:paraId="197C04E0" w14:textId="77777777" w:rsidR="008D6EE1" w:rsidRDefault="008D6EE1">
      <w:pPr>
        <w:pStyle w:val="ConsPlusNormal"/>
        <w:spacing w:before="220"/>
        <w:ind w:firstLine="540"/>
        <w:jc w:val="both"/>
      </w:pPr>
      <w:r>
        <w:t xml:space="preserve">Одна из систем здания или сооружения, предназначенная для выполнения функций водоснабжения, канализации, отопления, вентиляции, кондиционирования воздуха, </w:t>
      </w:r>
      <w:r>
        <w:lastRenderedPageBreak/>
        <w:t xml:space="preserve">газоснабжения, электроснабжения, связи, информатизации, диспетчеризации, </w:t>
      </w:r>
      <w:proofErr w:type="spellStart"/>
      <w:r>
        <w:t>мусороудаления</w:t>
      </w:r>
      <w:proofErr w:type="spellEnd"/>
      <w:r>
        <w:t>, вертикального транспорта (лифты, эскалаторы) или функций обеспечения безопасности.</w:t>
      </w:r>
    </w:p>
    <w:p w14:paraId="45D3BC73" w14:textId="77777777" w:rsidR="008D6EE1" w:rsidRDefault="008D6EE1">
      <w:pPr>
        <w:pStyle w:val="ConsPlusNormal"/>
        <w:spacing w:before="220"/>
        <w:ind w:firstLine="540"/>
        <w:jc w:val="both"/>
      </w:pPr>
      <w:r>
        <w:t xml:space="preserve">[пункт 21 статьи 2 </w:t>
      </w:r>
      <w:hyperlink r:id="rId1728">
        <w:r>
          <w:rPr>
            <w:color w:val="0000FF"/>
          </w:rPr>
          <w:t>Федерального закона</w:t>
        </w:r>
      </w:hyperlink>
      <w:r>
        <w:t xml:space="preserve"> от 30 декабря 2009 г. N 384-ФЗ "Технический регламент о безопасности зданий и сооружений"]</w:t>
      </w:r>
    </w:p>
    <w:p w14:paraId="66F14EA8" w14:textId="77777777" w:rsidR="008D6EE1" w:rsidRDefault="008D6EE1">
      <w:pPr>
        <w:pStyle w:val="ConsPlusNormal"/>
        <w:spacing w:before="220"/>
        <w:ind w:firstLine="540"/>
        <w:jc w:val="both"/>
      </w:pPr>
      <w:r>
        <w:rPr>
          <w:b/>
        </w:rPr>
        <w:t>22.8.12. Надежность конструкции, элемента системы инженерно-технического обеспечения</w:t>
      </w:r>
    </w:p>
    <w:p w14:paraId="52637CCA" w14:textId="77777777" w:rsidR="008D6EE1" w:rsidRDefault="008D6EE1">
      <w:pPr>
        <w:pStyle w:val="ConsPlusNormal"/>
        <w:spacing w:before="220"/>
        <w:ind w:firstLine="540"/>
        <w:jc w:val="both"/>
      </w:pPr>
      <w:r>
        <w:t>Способность конструкции, элемента выполнять проектные функции, сохраняя проектные показатели в течение расчетного срока эксплуатации.</w:t>
      </w:r>
    </w:p>
    <w:p w14:paraId="4DB73197" w14:textId="77777777" w:rsidR="008D6EE1" w:rsidRDefault="008D6EE1">
      <w:pPr>
        <w:pStyle w:val="ConsPlusNormal"/>
        <w:spacing w:before="220"/>
        <w:ind w:firstLine="540"/>
        <w:jc w:val="both"/>
      </w:pPr>
      <w:r>
        <w:t xml:space="preserve">[пункт 3.5 </w:t>
      </w:r>
      <w:hyperlink r:id="rId1729">
        <w:r>
          <w:rPr>
            <w:color w:val="0000FF"/>
          </w:rPr>
          <w:t>СП 255.1325800.2016</w:t>
        </w:r>
      </w:hyperlink>
      <w:r>
        <w:t xml:space="preserve"> Здания и сооружения. Правила эксплуатации. Основные положения]</w:t>
      </w:r>
    </w:p>
    <w:p w14:paraId="07F65064" w14:textId="77777777" w:rsidR="008D6EE1" w:rsidRDefault="008D6EE1">
      <w:pPr>
        <w:pStyle w:val="ConsPlusNormal"/>
        <w:spacing w:before="220"/>
        <w:ind w:firstLine="540"/>
        <w:jc w:val="both"/>
      </w:pPr>
      <w:r>
        <w:rPr>
          <w:b/>
        </w:rPr>
        <w:t>22.8.13. Надежность строительного объекта</w:t>
      </w:r>
    </w:p>
    <w:p w14:paraId="0F76BA56" w14:textId="77777777" w:rsidR="008D6EE1" w:rsidRDefault="008D6EE1">
      <w:pPr>
        <w:pStyle w:val="ConsPlusNormal"/>
        <w:spacing w:before="220"/>
        <w:ind w:firstLine="540"/>
        <w:jc w:val="both"/>
      </w:pPr>
      <w:r>
        <w:t>Способность строительного объекта выполнять требуемые функции в течение расчетного срока эксплуатации.</w:t>
      </w:r>
    </w:p>
    <w:p w14:paraId="58D73CF3" w14:textId="77777777" w:rsidR="008D6EE1" w:rsidRDefault="008D6EE1">
      <w:pPr>
        <w:pStyle w:val="ConsPlusNormal"/>
        <w:spacing w:before="220"/>
        <w:ind w:firstLine="540"/>
        <w:jc w:val="both"/>
      </w:pPr>
      <w:r>
        <w:t xml:space="preserve">[пункт 3.6 </w:t>
      </w:r>
      <w:hyperlink r:id="rId1730">
        <w:r>
          <w:rPr>
            <w:color w:val="0000FF"/>
          </w:rPr>
          <w:t>СП 255.1325800.2016</w:t>
        </w:r>
      </w:hyperlink>
      <w:r>
        <w:t xml:space="preserve"> Здания и сооружения. Правила эксплуатации. Основные положения]</w:t>
      </w:r>
    </w:p>
    <w:p w14:paraId="544A0999" w14:textId="77777777" w:rsidR="008D6EE1" w:rsidRDefault="008D6EE1">
      <w:pPr>
        <w:pStyle w:val="ConsPlusNormal"/>
        <w:spacing w:before="220"/>
        <w:ind w:firstLine="540"/>
        <w:jc w:val="both"/>
      </w:pPr>
      <w:r>
        <w:rPr>
          <w:b/>
        </w:rPr>
        <w:t>22.8.14. Эксплуатация несущих конструкций объекта</w:t>
      </w:r>
    </w:p>
    <w:p w14:paraId="375F0BD3" w14:textId="77777777" w:rsidR="008D6EE1" w:rsidRDefault="008D6EE1">
      <w:pPr>
        <w:pStyle w:val="ConsPlusNormal"/>
        <w:spacing w:before="220"/>
        <w:ind w:firstLine="540"/>
        <w:jc w:val="both"/>
      </w:pPr>
      <w:r>
        <w:t>Комплекс мероприятий по поддержанию необходимой степени надежности конструкций в течение расчетного срока службы объекта в соответствии с требованиями нормативных и проектных документов.</w:t>
      </w:r>
    </w:p>
    <w:p w14:paraId="54555DF1" w14:textId="77777777" w:rsidR="008D6EE1" w:rsidRDefault="008D6EE1">
      <w:pPr>
        <w:pStyle w:val="ConsPlusNormal"/>
        <w:spacing w:before="220"/>
        <w:ind w:firstLine="540"/>
        <w:jc w:val="both"/>
      </w:pPr>
      <w:r>
        <w:t xml:space="preserve">[пункт 2.1.19 </w:t>
      </w:r>
      <w:hyperlink r:id="rId1731">
        <w:r>
          <w:rPr>
            <w:color w:val="0000FF"/>
          </w:rPr>
          <w:t>ГОСТ 27751-2014</w:t>
        </w:r>
      </w:hyperlink>
      <w:r>
        <w:t xml:space="preserve"> Надежность строительных конструкций и оснований. Основные положения]</w:t>
      </w:r>
    </w:p>
    <w:p w14:paraId="6A01BA8B" w14:textId="77777777" w:rsidR="008D6EE1" w:rsidRDefault="008D6EE1">
      <w:pPr>
        <w:pStyle w:val="ConsPlusNormal"/>
        <w:spacing w:before="220"/>
        <w:ind w:firstLine="540"/>
        <w:jc w:val="both"/>
      </w:pPr>
      <w:r>
        <w:rPr>
          <w:b/>
        </w:rPr>
        <w:t>22.8.15. Система общего мониторинга технического состояния несущих строительных конструкций зданий (сооружений)</w:t>
      </w:r>
    </w:p>
    <w:p w14:paraId="5F5E5816" w14:textId="77777777" w:rsidR="008D6EE1" w:rsidRDefault="008D6EE1">
      <w:pPr>
        <w:pStyle w:val="ConsPlusNormal"/>
        <w:spacing w:before="220"/>
        <w:ind w:firstLine="540"/>
        <w:jc w:val="both"/>
      </w:pPr>
      <w:r>
        <w:t>Инструментальная измерительная система постоянного наблюдения за изменениями напряженно-деформированного состояния несущих строительных конструкций на основе измерения динамических параметров основного тона собственных колебаний, предназначенная для выявления объектов, на которых произошли изменения напряженно-деформированного состояния несущих конструкций, требующие обследования их технического состояния.</w:t>
      </w:r>
    </w:p>
    <w:p w14:paraId="41662BEB" w14:textId="77777777" w:rsidR="008D6EE1" w:rsidRDefault="008D6EE1">
      <w:pPr>
        <w:pStyle w:val="ConsPlusNormal"/>
        <w:spacing w:before="220"/>
        <w:ind w:firstLine="540"/>
        <w:jc w:val="both"/>
      </w:pPr>
      <w:r>
        <w:t xml:space="preserve">[пункт 3.9а </w:t>
      </w:r>
      <w:hyperlink r:id="rId1732">
        <w:r>
          <w:rPr>
            <w:color w:val="0000FF"/>
          </w:rPr>
          <w:t>СП 255.1325800.2016</w:t>
        </w:r>
      </w:hyperlink>
      <w:r>
        <w:t xml:space="preserve"> Здания и сооружения. Правила эксплуатации. Основные положения]</w:t>
      </w:r>
    </w:p>
    <w:p w14:paraId="07AFADBE" w14:textId="77777777" w:rsidR="008D6EE1" w:rsidRDefault="008D6EE1">
      <w:pPr>
        <w:pStyle w:val="ConsPlusNormal"/>
        <w:spacing w:before="220"/>
        <w:ind w:firstLine="540"/>
        <w:jc w:val="both"/>
      </w:pPr>
      <w:r>
        <w:rPr>
          <w:b/>
        </w:rPr>
        <w:t>22.8.16. Текущее обслуживание</w:t>
      </w:r>
    </w:p>
    <w:p w14:paraId="79A8FD8E" w14:textId="77777777" w:rsidR="008D6EE1" w:rsidRDefault="008D6EE1">
      <w:pPr>
        <w:pStyle w:val="ConsPlusNormal"/>
        <w:spacing w:before="220"/>
        <w:ind w:firstLine="540"/>
        <w:jc w:val="both"/>
      </w:pPr>
      <w:r>
        <w:t>Поддержание надлежащего технического состояния зданий (сооружений) в части параметров устойчивости, надежности, а также исправности строительных конструкций, систем инженерно-технического обеспечения, сетей инженерно-технического обеспечения, их элементов в соответствии с требованиями технических регламентов, проектной документации.</w:t>
      </w:r>
    </w:p>
    <w:p w14:paraId="63141EE1" w14:textId="77777777" w:rsidR="008D6EE1" w:rsidRDefault="008D6EE1">
      <w:pPr>
        <w:pStyle w:val="ConsPlusNormal"/>
        <w:spacing w:before="220"/>
        <w:ind w:firstLine="540"/>
        <w:jc w:val="both"/>
      </w:pPr>
      <w:r>
        <w:t xml:space="preserve">[пункт 3.11 </w:t>
      </w:r>
      <w:hyperlink r:id="rId1733">
        <w:r>
          <w:rPr>
            <w:color w:val="0000FF"/>
          </w:rPr>
          <w:t>СП 255.1325800.2016</w:t>
        </w:r>
      </w:hyperlink>
      <w:r>
        <w:t xml:space="preserve"> Здания и сооружения. Правила эксплуатации. Основные положения]</w:t>
      </w:r>
    </w:p>
    <w:p w14:paraId="15F185F7" w14:textId="77777777" w:rsidR="008D6EE1" w:rsidRDefault="008D6EE1">
      <w:pPr>
        <w:pStyle w:val="ConsPlusNormal"/>
        <w:spacing w:before="220"/>
        <w:ind w:firstLine="540"/>
        <w:jc w:val="both"/>
      </w:pPr>
      <w:r>
        <w:rPr>
          <w:b/>
        </w:rPr>
        <w:t>22.8.17. Текущие динамические параметры основного тона собственных колебаний</w:t>
      </w:r>
    </w:p>
    <w:p w14:paraId="6DAD219B" w14:textId="77777777" w:rsidR="008D6EE1" w:rsidRDefault="008D6EE1">
      <w:pPr>
        <w:pStyle w:val="ConsPlusNormal"/>
        <w:spacing w:before="220"/>
        <w:ind w:firstLine="540"/>
        <w:jc w:val="both"/>
      </w:pPr>
      <w:r>
        <w:t>Динамические параметры основного тона собственных колебаний здания и сооружения на момент их обследования или проводимого этапа мониторинга.</w:t>
      </w:r>
    </w:p>
    <w:p w14:paraId="25EF1F16" w14:textId="77777777" w:rsidR="008D6EE1" w:rsidRDefault="008D6EE1">
      <w:pPr>
        <w:pStyle w:val="ConsPlusNormal"/>
        <w:spacing w:before="220"/>
        <w:ind w:firstLine="540"/>
        <w:jc w:val="both"/>
      </w:pPr>
      <w:r>
        <w:lastRenderedPageBreak/>
        <w:t xml:space="preserve">[пункт 3.11а </w:t>
      </w:r>
      <w:hyperlink r:id="rId1734">
        <w:r>
          <w:rPr>
            <w:color w:val="0000FF"/>
          </w:rPr>
          <w:t>СП 255.1325800.2016</w:t>
        </w:r>
      </w:hyperlink>
      <w:r>
        <w:t xml:space="preserve"> Здания и сооружения. Правила эксплуатации. Основные положения]</w:t>
      </w:r>
    </w:p>
    <w:p w14:paraId="6188587F" w14:textId="77777777" w:rsidR="008D6EE1" w:rsidRDefault="008D6EE1">
      <w:pPr>
        <w:pStyle w:val="ConsPlusNormal"/>
        <w:spacing w:before="220"/>
        <w:ind w:firstLine="540"/>
        <w:jc w:val="both"/>
      </w:pPr>
      <w:r>
        <w:rPr>
          <w:b/>
        </w:rPr>
        <w:t>22.8.18. Текущий ремонт</w:t>
      </w:r>
    </w:p>
    <w:p w14:paraId="46B7E13E" w14:textId="77777777" w:rsidR="008D6EE1" w:rsidRDefault="008D6EE1">
      <w:pPr>
        <w:pStyle w:val="ConsPlusNormal"/>
        <w:spacing w:before="220"/>
        <w:ind w:firstLine="540"/>
        <w:jc w:val="both"/>
      </w:pPr>
      <w:r>
        <w:t>Комплекс мероприятий, осуществляемый в плановом порядке в период расчетного срока службы здания (сооружения) в целях восстановления исправности или работоспособности, частичного восстановления его ресурса, установленной нормативными документами и технической документацией, обеспечивающих их нормальную эксплуатацию.</w:t>
      </w:r>
    </w:p>
    <w:p w14:paraId="1748F0F3" w14:textId="77777777" w:rsidR="008D6EE1" w:rsidRDefault="008D6EE1">
      <w:pPr>
        <w:pStyle w:val="ConsPlusNormal"/>
        <w:spacing w:before="220"/>
        <w:ind w:firstLine="540"/>
        <w:jc w:val="both"/>
      </w:pPr>
      <w:r>
        <w:t xml:space="preserve">[пункт 3.12 </w:t>
      </w:r>
      <w:hyperlink r:id="rId1735">
        <w:r>
          <w:rPr>
            <w:color w:val="0000FF"/>
          </w:rPr>
          <w:t>СП 255.1325800.2016</w:t>
        </w:r>
      </w:hyperlink>
      <w:r>
        <w:t xml:space="preserve"> Здания и сооружения. Правила эксплуатации. Основные положения]</w:t>
      </w:r>
    </w:p>
    <w:p w14:paraId="6450638E" w14:textId="77777777" w:rsidR="008D6EE1" w:rsidRDefault="008D6EE1">
      <w:pPr>
        <w:pStyle w:val="ConsPlusNormal"/>
        <w:spacing w:before="220"/>
        <w:ind w:firstLine="540"/>
        <w:jc w:val="both"/>
      </w:pPr>
      <w:r>
        <w:rPr>
          <w:b/>
        </w:rPr>
        <w:t>22.8.19. Технический мониторинг системы инженерно-технического обеспечения</w:t>
      </w:r>
    </w:p>
    <w:p w14:paraId="7B083126" w14:textId="77777777" w:rsidR="008D6EE1" w:rsidRDefault="008D6EE1">
      <w:pPr>
        <w:pStyle w:val="ConsPlusNormal"/>
        <w:spacing w:before="220"/>
        <w:ind w:firstLine="540"/>
        <w:jc w:val="both"/>
      </w:pPr>
      <w:r>
        <w:t>Совокупность технических и программных средств, позволяющая осуществлять сбор и обработку информации о различных параметрах работы системы инженерно-технического обеспечения здания (сооружения) в целях контроля возникновения в ней дестабилизирующих факторов и передачи сообщений о возникновении или прогнозе аварийных ситуаций в единую систему оперативно-диспетчерского управления города.</w:t>
      </w:r>
    </w:p>
    <w:p w14:paraId="04527499" w14:textId="77777777" w:rsidR="008D6EE1" w:rsidRDefault="008D6EE1">
      <w:pPr>
        <w:pStyle w:val="ConsPlusNormal"/>
        <w:spacing w:before="220"/>
        <w:ind w:firstLine="540"/>
        <w:jc w:val="both"/>
      </w:pPr>
      <w:r>
        <w:t xml:space="preserve">[пункт 3.14 </w:t>
      </w:r>
      <w:hyperlink r:id="rId1736">
        <w:r>
          <w:rPr>
            <w:color w:val="0000FF"/>
          </w:rPr>
          <w:t>СП 255.1325800.2016</w:t>
        </w:r>
      </w:hyperlink>
      <w:r>
        <w:t xml:space="preserve"> Здания и сооружения. Правила эксплуатации. Основные положения]</w:t>
      </w:r>
    </w:p>
    <w:p w14:paraId="6A4FB35F" w14:textId="77777777" w:rsidR="008D6EE1" w:rsidRDefault="008D6EE1">
      <w:pPr>
        <w:pStyle w:val="ConsPlusNormal"/>
        <w:spacing w:before="220"/>
        <w:ind w:firstLine="540"/>
        <w:jc w:val="both"/>
      </w:pPr>
      <w:r>
        <w:rPr>
          <w:b/>
        </w:rPr>
        <w:t>22.8.20. Технический паспорт</w:t>
      </w:r>
    </w:p>
    <w:p w14:paraId="0EA140A5" w14:textId="77777777" w:rsidR="008D6EE1" w:rsidRDefault="008D6EE1">
      <w:pPr>
        <w:pStyle w:val="ConsPlusNormal"/>
        <w:spacing w:before="220"/>
        <w:ind w:firstLine="540"/>
        <w:jc w:val="both"/>
      </w:pPr>
      <w:r>
        <w:t>Документ, выдаваемый Бюро технической инвентаризации и являющийся частью технической документации на объект недвижимости.</w:t>
      </w:r>
    </w:p>
    <w:p w14:paraId="5B39BA74" w14:textId="77777777" w:rsidR="008D6EE1" w:rsidRDefault="008D6EE1">
      <w:pPr>
        <w:pStyle w:val="ConsPlusNormal"/>
        <w:spacing w:before="220"/>
        <w:ind w:firstLine="540"/>
        <w:jc w:val="both"/>
      </w:pPr>
      <w:r>
        <w:t xml:space="preserve">[пункт 3.15 </w:t>
      </w:r>
      <w:hyperlink r:id="rId1737">
        <w:r>
          <w:rPr>
            <w:color w:val="0000FF"/>
          </w:rPr>
          <w:t>СП 255.1325800.2016</w:t>
        </w:r>
      </w:hyperlink>
      <w:r>
        <w:t xml:space="preserve"> Здания и сооружения. Правила эксплуатации. Основные положения]</w:t>
      </w:r>
    </w:p>
    <w:p w14:paraId="50B2DD0A" w14:textId="77777777" w:rsidR="008D6EE1" w:rsidRDefault="008D6EE1">
      <w:pPr>
        <w:pStyle w:val="ConsPlusNormal"/>
        <w:spacing w:before="220"/>
        <w:ind w:firstLine="540"/>
        <w:jc w:val="both"/>
      </w:pPr>
      <w:r>
        <w:rPr>
          <w:b/>
        </w:rPr>
        <w:t>22.8.21. Функциональная пригодность</w:t>
      </w:r>
    </w:p>
    <w:p w14:paraId="78D6ADDC" w14:textId="77777777" w:rsidR="008D6EE1" w:rsidRDefault="008D6EE1">
      <w:pPr>
        <w:pStyle w:val="ConsPlusNormal"/>
        <w:spacing w:before="220"/>
        <w:ind w:firstLine="540"/>
        <w:jc w:val="both"/>
      </w:pPr>
      <w:r>
        <w:t>Способность здания (сооружения) сохранять свои функции в течение всего срока эксплуатации.</w:t>
      </w:r>
    </w:p>
    <w:p w14:paraId="5ED8B9F8" w14:textId="77777777" w:rsidR="008D6EE1" w:rsidRDefault="008D6EE1">
      <w:pPr>
        <w:pStyle w:val="ConsPlusNormal"/>
        <w:spacing w:before="220"/>
        <w:ind w:firstLine="540"/>
        <w:jc w:val="both"/>
      </w:pPr>
      <w:r>
        <w:t xml:space="preserve">[пункт 3.16 </w:t>
      </w:r>
      <w:hyperlink r:id="rId1738">
        <w:r>
          <w:rPr>
            <w:color w:val="0000FF"/>
          </w:rPr>
          <w:t>СП 255.1325800.2016</w:t>
        </w:r>
      </w:hyperlink>
      <w:r>
        <w:t xml:space="preserve"> Здания и сооружения. Правила эксплуатации. Основные положения]</w:t>
      </w:r>
    </w:p>
    <w:p w14:paraId="3B635269" w14:textId="77777777" w:rsidR="008D6EE1" w:rsidRDefault="008D6EE1">
      <w:pPr>
        <w:pStyle w:val="ConsPlusNormal"/>
        <w:spacing w:before="220"/>
        <w:ind w:firstLine="540"/>
        <w:jc w:val="both"/>
      </w:pPr>
      <w:r>
        <w:rPr>
          <w:b/>
        </w:rPr>
        <w:t>22.8.22. Эксплуатационный контроль</w:t>
      </w:r>
    </w:p>
    <w:p w14:paraId="6C5D4E86" w14:textId="77777777" w:rsidR="008D6EE1" w:rsidRDefault="008D6EE1">
      <w:pPr>
        <w:pStyle w:val="ConsPlusNormal"/>
        <w:spacing w:before="220"/>
        <w:ind w:firstLine="540"/>
        <w:jc w:val="both"/>
      </w:pPr>
      <w:r>
        <w:t>Контроль соответствия параметров технического и санитарного состояния здания (сооружения) значениям, обеспечивающим безопасность и проектные условия эксплуатации здания, сооружения.</w:t>
      </w:r>
    </w:p>
    <w:p w14:paraId="529A565A" w14:textId="77777777" w:rsidR="008D6EE1" w:rsidRDefault="008D6EE1">
      <w:pPr>
        <w:pStyle w:val="ConsPlusNormal"/>
        <w:spacing w:before="220"/>
        <w:ind w:firstLine="540"/>
        <w:jc w:val="both"/>
      </w:pPr>
      <w:r>
        <w:t xml:space="preserve">[пункт 3.17 </w:t>
      </w:r>
      <w:hyperlink r:id="rId1739">
        <w:r>
          <w:rPr>
            <w:color w:val="0000FF"/>
          </w:rPr>
          <w:t>СП 255.1325800.2016</w:t>
        </w:r>
      </w:hyperlink>
      <w:r>
        <w:t xml:space="preserve"> Здания и сооружения. Правила эксплуатации. Основные положения]</w:t>
      </w:r>
    </w:p>
    <w:p w14:paraId="05EF954A" w14:textId="77777777" w:rsidR="008D6EE1" w:rsidRDefault="008D6EE1">
      <w:pPr>
        <w:pStyle w:val="ConsPlusNormal"/>
        <w:spacing w:before="220"/>
        <w:ind w:firstLine="540"/>
        <w:jc w:val="both"/>
      </w:pPr>
      <w:r>
        <w:rPr>
          <w:b/>
        </w:rPr>
        <w:t>22.8.23. Энергетический паспорт</w:t>
      </w:r>
    </w:p>
    <w:p w14:paraId="533EDC26" w14:textId="77777777" w:rsidR="008D6EE1" w:rsidRDefault="008D6EE1">
      <w:pPr>
        <w:pStyle w:val="ConsPlusNormal"/>
        <w:spacing w:before="220"/>
        <w:ind w:firstLine="540"/>
        <w:jc w:val="both"/>
      </w:pPr>
      <w:r>
        <w:t>Документ, составленный по результатам энергетического обследования здания (сооружения).</w:t>
      </w:r>
    </w:p>
    <w:p w14:paraId="2D907459" w14:textId="77777777" w:rsidR="008D6EE1" w:rsidRDefault="008D6EE1">
      <w:pPr>
        <w:pStyle w:val="ConsPlusNormal"/>
        <w:spacing w:before="220"/>
        <w:ind w:firstLine="540"/>
        <w:jc w:val="both"/>
      </w:pPr>
      <w:r>
        <w:t xml:space="preserve">[пункт 3.20 </w:t>
      </w:r>
      <w:hyperlink r:id="rId1740">
        <w:r>
          <w:rPr>
            <w:color w:val="0000FF"/>
          </w:rPr>
          <w:t>СП 255.1325800.2016</w:t>
        </w:r>
      </w:hyperlink>
      <w:r>
        <w:t xml:space="preserve"> Здания и сооружения. Правила эксплуатации. Основные положения]</w:t>
      </w:r>
    </w:p>
    <w:p w14:paraId="19CC4C4E" w14:textId="77777777" w:rsidR="008D6EE1" w:rsidRDefault="008D6EE1">
      <w:pPr>
        <w:pStyle w:val="ConsPlusNormal"/>
        <w:jc w:val="both"/>
      </w:pPr>
    </w:p>
    <w:p w14:paraId="4D981B3C" w14:textId="77777777" w:rsidR="008D6EE1" w:rsidRDefault="008D6EE1">
      <w:pPr>
        <w:pStyle w:val="ConsPlusNormal"/>
        <w:jc w:val="center"/>
        <w:outlineLvl w:val="4"/>
      </w:pPr>
      <w:r>
        <w:rPr>
          <w:b/>
        </w:rPr>
        <w:lastRenderedPageBreak/>
        <w:t>Здания и сооружения. Правила обследования и мониторинга технического состояния</w:t>
      </w:r>
    </w:p>
    <w:p w14:paraId="5F59B0E6" w14:textId="77777777" w:rsidR="008D6EE1" w:rsidRDefault="008D6EE1">
      <w:pPr>
        <w:pStyle w:val="ConsPlusNormal"/>
        <w:jc w:val="both"/>
      </w:pPr>
    </w:p>
    <w:p w14:paraId="0EE45B2C" w14:textId="77777777" w:rsidR="008D6EE1" w:rsidRDefault="008D6EE1">
      <w:pPr>
        <w:pStyle w:val="ConsPlusNormal"/>
        <w:ind w:firstLine="540"/>
        <w:jc w:val="both"/>
      </w:pPr>
      <w:r>
        <w:rPr>
          <w:b/>
        </w:rPr>
        <w:t>22.8.24. Безопасность эксплуатации здания [сооружения]</w:t>
      </w:r>
    </w:p>
    <w:p w14:paraId="698A64DF" w14:textId="77777777" w:rsidR="008D6EE1" w:rsidRDefault="008D6EE1">
      <w:pPr>
        <w:pStyle w:val="ConsPlusNormal"/>
        <w:spacing w:before="220"/>
        <w:ind w:firstLine="540"/>
        <w:jc w:val="both"/>
      </w:pPr>
      <w:r>
        <w:t>Комплексное свойство объекта противостоять его переходу в аварийное состояние, определяемое: проектным решением и степенью его реального воплощения при строительстве; текущим остаточным ресурсом и техническим состоянием объекта; степенью изменения объекта (старение материала, перестройки, перепланировки, пристройки, реконструкции, капитальный ремонт и т.п.) и окружающей среды как природного, так и техногенного характера; совокупностью антитеррористических мероприятий и степенью их реализации; нормативами по эксплуатации и степенью их реального осуществления.</w:t>
      </w:r>
    </w:p>
    <w:p w14:paraId="7D4CC08F" w14:textId="77777777" w:rsidR="008D6EE1" w:rsidRDefault="008D6EE1">
      <w:pPr>
        <w:pStyle w:val="ConsPlusNormal"/>
        <w:spacing w:before="220"/>
        <w:ind w:firstLine="540"/>
        <w:jc w:val="both"/>
      </w:pPr>
      <w:r>
        <w:t xml:space="preserve">[пункт 3.1 </w:t>
      </w:r>
      <w:hyperlink r:id="rId1741">
        <w:r>
          <w:rPr>
            <w:color w:val="0000FF"/>
          </w:rPr>
          <w:t>ГОСТ 31937-2011</w:t>
        </w:r>
      </w:hyperlink>
      <w:r>
        <w:t xml:space="preserve"> Здания и сооружения. Правила обследования и мониторинга технического состояния]</w:t>
      </w:r>
    </w:p>
    <w:p w14:paraId="04843054" w14:textId="77777777" w:rsidR="008D6EE1" w:rsidRDefault="008D6EE1">
      <w:pPr>
        <w:pStyle w:val="ConsPlusNormal"/>
        <w:spacing w:before="220"/>
        <w:ind w:firstLine="540"/>
        <w:jc w:val="both"/>
      </w:pPr>
      <w:r>
        <w:rPr>
          <w:b/>
        </w:rPr>
        <w:t>22.8.25. Механическая безопасность здания [сооружения]</w:t>
      </w:r>
    </w:p>
    <w:p w14:paraId="5E3EBC16" w14:textId="77777777" w:rsidR="008D6EE1" w:rsidRDefault="008D6EE1">
      <w:pPr>
        <w:pStyle w:val="ConsPlusNormal"/>
        <w:spacing w:before="220"/>
        <w:ind w:firstLine="540"/>
        <w:jc w:val="both"/>
      </w:pPr>
      <w:r>
        <w:t>Состояние строительных конструкций и основания здания или сооружения, при котором отсутствует недопустимый риск, связанный с причинением вреда жизни или здоровью граждан, имуществу физических или юридических лиц, государственному или муниципальному имуществу, окружающей среде, жизни и здоровью животных и растений вследствие разрушения или потери устойчивости здания, сооружения или их части.</w:t>
      </w:r>
    </w:p>
    <w:p w14:paraId="27C29353" w14:textId="77777777" w:rsidR="008D6EE1" w:rsidRDefault="008D6EE1">
      <w:pPr>
        <w:pStyle w:val="ConsPlusNormal"/>
        <w:spacing w:before="220"/>
        <w:ind w:firstLine="540"/>
        <w:jc w:val="both"/>
      </w:pPr>
      <w:r>
        <w:t xml:space="preserve">[пункт 3.2 </w:t>
      </w:r>
      <w:hyperlink r:id="rId1742">
        <w:r>
          <w:rPr>
            <w:color w:val="0000FF"/>
          </w:rPr>
          <w:t>ГОСТ 31937-2011</w:t>
        </w:r>
      </w:hyperlink>
      <w:r>
        <w:t xml:space="preserve"> Здания и сооружения. Правила обследования и мониторинга технического состояния]</w:t>
      </w:r>
    </w:p>
    <w:p w14:paraId="6E9AB03D" w14:textId="77777777" w:rsidR="008D6EE1" w:rsidRDefault="008D6EE1">
      <w:pPr>
        <w:pStyle w:val="ConsPlusNormal"/>
        <w:spacing w:before="220"/>
        <w:ind w:firstLine="540"/>
        <w:jc w:val="both"/>
      </w:pPr>
      <w:r>
        <w:rPr>
          <w:b/>
        </w:rPr>
        <w:t>22.8.26. Комплексное обследование технического состояния здания [сооружения]</w:t>
      </w:r>
    </w:p>
    <w:p w14:paraId="3F68133D" w14:textId="77777777" w:rsidR="008D6EE1" w:rsidRDefault="008D6EE1">
      <w:pPr>
        <w:pStyle w:val="ConsPlusNormal"/>
        <w:spacing w:before="220"/>
        <w:ind w:firstLine="540"/>
        <w:jc w:val="both"/>
      </w:pPr>
      <w:r>
        <w:t>Комплекс мероприятий по определению и оценке фактических значений контролируемых параметров грунтов основания, строительных конструкций, инженерного обеспечения (оборудования, трубопроводов, электрических сетей и др.), характеризующих работоспособность объекта обследования и определяющих возможность его дальнейшей эксплуатации, реконструкции или необходимость восстановления, усиления, ремонта, и включающий в себя обследование технического состояния здания (сооружения), теплотехнических и акустических свойств конструкций, систем инженерного обеспечения объекта, за исключением технологического оборудования.</w:t>
      </w:r>
    </w:p>
    <w:p w14:paraId="16B6E766" w14:textId="77777777" w:rsidR="008D6EE1" w:rsidRDefault="008D6EE1">
      <w:pPr>
        <w:pStyle w:val="ConsPlusNormal"/>
        <w:spacing w:before="220"/>
        <w:ind w:firstLine="540"/>
        <w:jc w:val="both"/>
      </w:pPr>
      <w:r>
        <w:t xml:space="preserve">[пункт 3.3 </w:t>
      </w:r>
      <w:hyperlink r:id="rId1743">
        <w:r>
          <w:rPr>
            <w:color w:val="0000FF"/>
          </w:rPr>
          <w:t>ГОСТ 31937-2011</w:t>
        </w:r>
      </w:hyperlink>
      <w:r>
        <w:t xml:space="preserve"> Здания и сооружения. Правила обследования и мониторинга технического состояния]</w:t>
      </w:r>
    </w:p>
    <w:p w14:paraId="01D7FE8A" w14:textId="77777777" w:rsidR="008D6EE1" w:rsidRDefault="008D6EE1">
      <w:pPr>
        <w:pStyle w:val="ConsPlusNormal"/>
        <w:spacing w:before="220"/>
        <w:ind w:firstLine="540"/>
        <w:jc w:val="both"/>
      </w:pPr>
      <w:r>
        <w:rPr>
          <w:b/>
        </w:rPr>
        <w:t>22.8.27. Обследование технического состояния здания [сооружения]</w:t>
      </w:r>
    </w:p>
    <w:p w14:paraId="564C9660" w14:textId="77777777" w:rsidR="008D6EE1" w:rsidRDefault="008D6EE1">
      <w:pPr>
        <w:pStyle w:val="ConsPlusNormal"/>
        <w:spacing w:before="220"/>
        <w:ind w:firstLine="540"/>
        <w:jc w:val="both"/>
      </w:pPr>
      <w:r>
        <w:t>Комплекс мероприятий по определению и оценке фактических значений контролируемых параметров, характеризующих работоспособность объекта обследования и определяющих возможность его дальнейшей эксплуатации, реконструкции или необходимость восстановления, усиления, ремонта, и включающий в себя обследование грунтов основания и строительных конструкций на предмет выявления изменения свойств грунтов, деформационных повреждений, дефектов несущих конструкций и определения их фактической несущей способности.</w:t>
      </w:r>
    </w:p>
    <w:p w14:paraId="5331BB17" w14:textId="77777777" w:rsidR="008D6EE1" w:rsidRDefault="008D6EE1">
      <w:pPr>
        <w:pStyle w:val="ConsPlusNormal"/>
        <w:spacing w:before="220"/>
        <w:ind w:firstLine="540"/>
        <w:jc w:val="both"/>
      </w:pPr>
      <w:r>
        <w:t xml:space="preserve">[пункт 3.4 </w:t>
      </w:r>
      <w:hyperlink r:id="rId1744">
        <w:r>
          <w:rPr>
            <w:color w:val="0000FF"/>
          </w:rPr>
          <w:t>ГОСТ 31937-2011</w:t>
        </w:r>
      </w:hyperlink>
      <w:r>
        <w:t xml:space="preserve"> Здания и сооружения. Правила обследования и мониторинга технического состояния]</w:t>
      </w:r>
    </w:p>
    <w:p w14:paraId="35E34682" w14:textId="77777777" w:rsidR="008D6EE1" w:rsidRDefault="008D6EE1">
      <w:pPr>
        <w:pStyle w:val="ConsPlusNormal"/>
        <w:spacing w:before="220"/>
        <w:ind w:firstLine="540"/>
        <w:jc w:val="both"/>
      </w:pPr>
      <w:r>
        <w:rPr>
          <w:b/>
        </w:rPr>
        <w:t>22.8.28. Специализированная организация</w:t>
      </w:r>
    </w:p>
    <w:p w14:paraId="6B14CB4E" w14:textId="77777777" w:rsidR="008D6EE1" w:rsidRDefault="008D6EE1">
      <w:pPr>
        <w:pStyle w:val="ConsPlusNormal"/>
        <w:spacing w:before="220"/>
        <w:ind w:firstLine="540"/>
        <w:jc w:val="both"/>
      </w:pPr>
      <w:r>
        <w:t>Физическое или юридическое лицо, уполномоченное действующим законодательством на проведение работ по обследованиям и мониторингу зданий и сооружений.</w:t>
      </w:r>
    </w:p>
    <w:p w14:paraId="17C866A0" w14:textId="77777777" w:rsidR="008D6EE1" w:rsidRDefault="008D6EE1">
      <w:pPr>
        <w:pStyle w:val="ConsPlusNormal"/>
        <w:spacing w:before="220"/>
        <w:ind w:firstLine="540"/>
        <w:jc w:val="both"/>
      </w:pPr>
      <w:r>
        <w:lastRenderedPageBreak/>
        <w:t xml:space="preserve">[пункт 3.5 </w:t>
      </w:r>
      <w:hyperlink r:id="rId1745">
        <w:r>
          <w:rPr>
            <w:color w:val="0000FF"/>
          </w:rPr>
          <w:t>ГОСТ 31937-2011</w:t>
        </w:r>
      </w:hyperlink>
      <w:r>
        <w:t xml:space="preserve"> Здания и сооружения. Правила обследования и мониторинга технического состояния]</w:t>
      </w:r>
    </w:p>
    <w:p w14:paraId="7E15C231" w14:textId="77777777" w:rsidR="008D6EE1" w:rsidRDefault="008D6EE1">
      <w:pPr>
        <w:pStyle w:val="ConsPlusNormal"/>
        <w:spacing w:before="220"/>
        <w:ind w:firstLine="540"/>
        <w:jc w:val="both"/>
      </w:pPr>
      <w:r>
        <w:rPr>
          <w:b/>
        </w:rPr>
        <w:t>22.8.29. Категория технического состояния</w:t>
      </w:r>
    </w:p>
    <w:p w14:paraId="23C7C93D" w14:textId="77777777" w:rsidR="008D6EE1" w:rsidRDefault="008D6EE1">
      <w:pPr>
        <w:pStyle w:val="ConsPlusNormal"/>
        <w:spacing w:before="220"/>
        <w:ind w:firstLine="540"/>
        <w:jc w:val="both"/>
      </w:pPr>
      <w:r>
        <w:t>Степень эксплуатационной пригодности несущей строительной конструкции или здания и сооружения в целом, а также грунтов их основания, установленная в зависимости от доли снижения несущей способности и эксплуатационных характеристик.</w:t>
      </w:r>
    </w:p>
    <w:p w14:paraId="427FF151" w14:textId="77777777" w:rsidR="008D6EE1" w:rsidRDefault="008D6EE1">
      <w:pPr>
        <w:pStyle w:val="ConsPlusNormal"/>
        <w:spacing w:before="220"/>
        <w:ind w:firstLine="540"/>
        <w:jc w:val="both"/>
      </w:pPr>
      <w:r>
        <w:t xml:space="preserve">[пункт 3.6 </w:t>
      </w:r>
      <w:hyperlink r:id="rId1746">
        <w:r>
          <w:rPr>
            <w:color w:val="0000FF"/>
          </w:rPr>
          <w:t>ГОСТ 31937-2011</w:t>
        </w:r>
      </w:hyperlink>
      <w:r>
        <w:t xml:space="preserve"> Здания и сооружения. Правила обследования и мониторинга технического состояния]</w:t>
      </w:r>
    </w:p>
    <w:p w14:paraId="41598731" w14:textId="77777777" w:rsidR="008D6EE1" w:rsidRDefault="008D6EE1">
      <w:pPr>
        <w:pStyle w:val="ConsPlusNormal"/>
        <w:spacing w:before="220"/>
        <w:ind w:firstLine="540"/>
        <w:jc w:val="both"/>
      </w:pPr>
      <w:r>
        <w:rPr>
          <w:b/>
        </w:rPr>
        <w:t>22.8.30. Критерий оценки технического состояния</w:t>
      </w:r>
    </w:p>
    <w:p w14:paraId="22A449AE" w14:textId="77777777" w:rsidR="008D6EE1" w:rsidRDefault="008D6EE1">
      <w:pPr>
        <w:pStyle w:val="ConsPlusNormal"/>
        <w:spacing w:before="220"/>
        <w:ind w:firstLine="540"/>
        <w:jc w:val="both"/>
      </w:pPr>
      <w:r>
        <w:t xml:space="preserve">Установленное проектом или нормативным документом количественное или качественное значение параметра, характеризующего </w:t>
      </w:r>
      <w:proofErr w:type="spellStart"/>
      <w:r>
        <w:t>деформативность</w:t>
      </w:r>
      <w:proofErr w:type="spellEnd"/>
      <w:r>
        <w:t>, несущую способность и другие нормируемые характеристики строительной конструкции и грунтов основания.</w:t>
      </w:r>
    </w:p>
    <w:p w14:paraId="13AB5AC0" w14:textId="77777777" w:rsidR="008D6EE1" w:rsidRDefault="008D6EE1">
      <w:pPr>
        <w:pStyle w:val="ConsPlusNormal"/>
        <w:spacing w:before="220"/>
        <w:ind w:firstLine="540"/>
        <w:jc w:val="both"/>
      </w:pPr>
      <w:r>
        <w:t xml:space="preserve">[пункт 3.7 </w:t>
      </w:r>
      <w:hyperlink r:id="rId1747">
        <w:r>
          <w:rPr>
            <w:color w:val="0000FF"/>
          </w:rPr>
          <w:t>ГОСТ 31937-2011</w:t>
        </w:r>
      </w:hyperlink>
      <w:r>
        <w:t xml:space="preserve"> Здания и сооружения. Правила обследования и мониторинга технического состояния]</w:t>
      </w:r>
    </w:p>
    <w:p w14:paraId="2FC5369E" w14:textId="77777777" w:rsidR="008D6EE1" w:rsidRDefault="008D6EE1">
      <w:pPr>
        <w:pStyle w:val="ConsPlusNormal"/>
        <w:spacing w:before="220"/>
        <w:ind w:firstLine="540"/>
        <w:jc w:val="both"/>
      </w:pPr>
      <w:r>
        <w:rPr>
          <w:b/>
        </w:rPr>
        <w:t>22.8.31. Оценка технического состояния</w:t>
      </w:r>
    </w:p>
    <w:p w14:paraId="3BCD0E16" w14:textId="77777777" w:rsidR="008D6EE1" w:rsidRDefault="008D6EE1">
      <w:pPr>
        <w:pStyle w:val="ConsPlusNormal"/>
        <w:spacing w:before="220"/>
        <w:ind w:firstLine="540"/>
        <w:jc w:val="both"/>
      </w:pPr>
      <w:r>
        <w:t>Установление степени повреждения и категории технического состояния строительных конструкций или зданий и сооружений в целом, включая состояние грунтов основания, на основе сопоставления фактических значений количественно оцениваемых признаков со значениями этих же признаков, установленных проектом или нормативным документом.</w:t>
      </w:r>
    </w:p>
    <w:p w14:paraId="44A22ECB" w14:textId="77777777" w:rsidR="008D6EE1" w:rsidRDefault="008D6EE1">
      <w:pPr>
        <w:pStyle w:val="ConsPlusNormal"/>
        <w:spacing w:before="220"/>
        <w:ind w:firstLine="540"/>
        <w:jc w:val="both"/>
      </w:pPr>
      <w:r>
        <w:t xml:space="preserve">[пункт 3.8 </w:t>
      </w:r>
      <w:hyperlink r:id="rId1748">
        <w:r>
          <w:rPr>
            <w:color w:val="0000FF"/>
          </w:rPr>
          <w:t>ГОСТ 31937-2011</w:t>
        </w:r>
      </w:hyperlink>
      <w:r>
        <w:t xml:space="preserve"> Здания и сооружения. Правила обследования и мониторинга технического состояния]</w:t>
      </w:r>
    </w:p>
    <w:p w14:paraId="1CEA028E" w14:textId="77777777" w:rsidR="008D6EE1" w:rsidRDefault="008D6EE1">
      <w:pPr>
        <w:pStyle w:val="ConsPlusNormal"/>
        <w:spacing w:before="220"/>
        <w:ind w:firstLine="540"/>
        <w:jc w:val="both"/>
      </w:pPr>
      <w:r>
        <w:rPr>
          <w:b/>
        </w:rPr>
        <w:t>22.8.32. Поверочный расчет</w:t>
      </w:r>
    </w:p>
    <w:p w14:paraId="5870CF23" w14:textId="77777777" w:rsidR="008D6EE1" w:rsidRDefault="008D6EE1">
      <w:pPr>
        <w:pStyle w:val="ConsPlusNormal"/>
        <w:spacing w:before="220"/>
        <w:ind w:firstLine="540"/>
        <w:jc w:val="both"/>
      </w:pPr>
      <w:r>
        <w:t>Расчет существующей конструкции и (или) грунтов основания по действующим нормам проектирования с введением в расчет полученных в результате обследования или по проектной и исполнительной документации: геометрических параметров конструкций, фактической прочности строительных материалов и грунтов основания, действующих нагрузок, уточненной расчетной схемы с учетом имеющихся дефектов и повреждений.</w:t>
      </w:r>
    </w:p>
    <w:p w14:paraId="7AC74B7A" w14:textId="77777777" w:rsidR="008D6EE1" w:rsidRDefault="008D6EE1">
      <w:pPr>
        <w:pStyle w:val="ConsPlusNormal"/>
        <w:spacing w:before="220"/>
        <w:ind w:firstLine="540"/>
        <w:jc w:val="both"/>
      </w:pPr>
      <w:r>
        <w:t xml:space="preserve">[пункт 3.9 </w:t>
      </w:r>
      <w:hyperlink r:id="rId1749">
        <w:r>
          <w:rPr>
            <w:color w:val="0000FF"/>
          </w:rPr>
          <w:t>ГОСТ 31937-2011</w:t>
        </w:r>
      </w:hyperlink>
      <w:r>
        <w:t xml:space="preserve"> Здания и сооружения. Правила обследования и мониторинга технического состояния]</w:t>
      </w:r>
    </w:p>
    <w:p w14:paraId="4AA77863" w14:textId="77777777" w:rsidR="008D6EE1" w:rsidRDefault="008D6EE1">
      <w:pPr>
        <w:pStyle w:val="ConsPlusNormal"/>
        <w:spacing w:before="220"/>
        <w:ind w:firstLine="540"/>
        <w:jc w:val="both"/>
      </w:pPr>
      <w:r>
        <w:rPr>
          <w:b/>
        </w:rPr>
        <w:t>22.8.33. Нормативное техническое состояние</w:t>
      </w:r>
    </w:p>
    <w:p w14:paraId="15C24B8E" w14:textId="77777777" w:rsidR="008D6EE1" w:rsidRDefault="008D6EE1">
      <w:pPr>
        <w:pStyle w:val="ConsPlusNormal"/>
        <w:spacing w:before="220"/>
        <w:ind w:firstLine="540"/>
        <w:jc w:val="both"/>
      </w:pPr>
      <w:r>
        <w:t>Категория технического состояния, при котором количественные и качественные значения параметров всех критериев оценки технического состояния строительных конструкций зданий и сооружений, включая состояние грунтов основания, соответствуют установленным в проектной документации значениям с учетом пределов их изменения.</w:t>
      </w:r>
    </w:p>
    <w:p w14:paraId="59D9350A" w14:textId="77777777" w:rsidR="008D6EE1" w:rsidRDefault="008D6EE1">
      <w:pPr>
        <w:pStyle w:val="ConsPlusNormal"/>
        <w:spacing w:before="220"/>
        <w:ind w:firstLine="540"/>
        <w:jc w:val="both"/>
      </w:pPr>
      <w:r>
        <w:t xml:space="preserve">[пункт 3.10 </w:t>
      </w:r>
      <w:hyperlink r:id="rId1750">
        <w:r>
          <w:rPr>
            <w:color w:val="0000FF"/>
          </w:rPr>
          <w:t>ГОСТ 31937-2011</w:t>
        </w:r>
      </w:hyperlink>
      <w:r>
        <w:t xml:space="preserve"> Здания и сооружения. Правила обследования и мониторинга технического состояния]</w:t>
      </w:r>
    </w:p>
    <w:p w14:paraId="7CD4B225" w14:textId="77777777" w:rsidR="008D6EE1" w:rsidRDefault="008D6EE1">
      <w:pPr>
        <w:pStyle w:val="ConsPlusNormal"/>
        <w:spacing w:before="220"/>
        <w:ind w:firstLine="540"/>
        <w:jc w:val="both"/>
      </w:pPr>
      <w:r>
        <w:rPr>
          <w:b/>
        </w:rPr>
        <w:t>22.8.34. Работоспособное техническое состояние</w:t>
      </w:r>
    </w:p>
    <w:p w14:paraId="06C33CC4" w14:textId="77777777" w:rsidR="008D6EE1" w:rsidRDefault="008D6EE1">
      <w:pPr>
        <w:pStyle w:val="ConsPlusNormal"/>
        <w:spacing w:before="220"/>
        <w:ind w:firstLine="540"/>
        <w:jc w:val="both"/>
      </w:pPr>
      <w:r>
        <w:t xml:space="preserve">Категория технического состояния, при которой некоторые из числа оцениваемых контролируемых параметров не отвечают требованиям проекта или норм, но имеющиеся нарушения требований в конкретных условиях эксплуатации не приводят к нарушению </w:t>
      </w:r>
      <w:r>
        <w:lastRenderedPageBreak/>
        <w:t>работоспособности, и необходимая несущая способность конструкций и грунтов основания с учетом влияния имеющихся дефектов и повреждений обеспечивается.</w:t>
      </w:r>
    </w:p>
    <w:p w14:paraId="0AFEE07B" w14:textId="77777777" w:rsidR="008D6EE1" w:rsidRDefault="008D6EE1">
      <w:pPr>
        <w:pStyle w:val="ConsPlusNormal"/>
        <w:spacing w:before="220"/>
        <w:ind w:firstLine="540"/>
        <w:jc w:val="both"/>
      </w:pPr>
      <w:r>
        <w:t xml:space="preserve">[пункт 3.11 </w:t>
      </w:r>
      <w:hyperlink r:id="rId1751">
        <w:r>
          <w:rPr>
            <w:color w:val="0000FF"/>
          </w:rPr>
          <w:t>ГОСТ 31937-2011</w:t>
        </w:r>
      </w:hyperlink>
      <w:r>
        <w:t xml:space="preserve"> Здания и сооружения. Правила обследования и мониторинга технического состояния]</w:t>
      </w:r>
    </w:p>
    <w:p w14:paraId="6EF687C7" w14:textId="77777777" w:rsidR="008D6EE1" w:rsidRDefault="008D6EE1">
      <w:pPr>
        <w:pStyle w:val="ConsPlusNormal"/>
        <w:spacing w:before="220"/>
        <w:ind w:firstLine="540"/>
        <w:jc w:val="both"/>
      </w:pPr>
      <w:r>
        <w:rPr>
          <w:b/>
        </w:rPr>
        <w:t>22.8.35. Ограниченно-работоспособное техническое состояние</w:t>
      </w:r>
    </w:p>
    <w:p w14:paraId="02C3C6DF" w14:textId="77777777" w:rsidR="008D6EE1" w:rsidRDefault="008D6EE1">
      <w:pPr>
        <w:pStyle w:val="ConsPlusNormal"/>
        <w:spacing w:before="220"/>
        <w:ind w:firstLine="540"/>
        <w:jc w:val="both"/>
      </w:pPr>
      <w:r>
        <w:t>Категория технического состояния строительной конструкции или здания и сооружения в целом, включая состояние грунтов основания, при которой имеются крены, дефекты и повреждения, приведшие к снижению несущей способности, но отсутствует опасность внезапного разрушения, потери устойчивости или опрокидывания, и функционирование конструкций и эксплуатация здания или сооружения возможны либо при контроле (мониторинге) технического состояния, либо при проведении необходимых мероприятий по восстановлению или усилению конструкций и (или) грунтов основания и последующем мониторинге технического состояния (при необходимости).</w:t>
      </w:r>
    </w:p>
    <w:p w14:paraId="2BB109F1" w14:textId="77777777" w:rsidR="008D6EE1" w:rsidRDefault="008D6EE1">
      <w:pPr>
        <w:pStyle w:val="ConsPlusNormal"/>
        <w:spacing w:before="220"/>
        <w:ind w:firstLine="540"/>
        <w:jc w:val="both"/>
      </w:pPr>
      <w:r>
        <w:t xml:space="preserve">[пункт 3.12 </w:t>
      </w:r>
      <w:hyperlink r:id="rId1752">
        <w:r>
          <w:rPr>
            <w:color w:val="0000FF"/>
          </w:rPr>
          <w:t>ГОСТ 31937-2011</w:t>
        </w:r>
      </w:hyperlink>
      <w:r>
        <w:t xml:space="preserve"> Здания и сооружения. Правила обследования и мониторинга технического состояния]</w:t>
      </w:r>
    </w:p>
    <w:p w14:paraId="41D72D7B" w14:textId="77777777" w:rsidR="008D6EE1" w:rsidRDefault="008D6EE1">
      <w:pPr>
        <w:pStyle w:val="ConsPlusNormal"/>
        <w:spacing w:before="220"/>
        <w:ind w:firstLine="540"/>
        <w:jc w:val="both"/>
      </w:pPr>
      <w:r>
        <w:rPr>
          <w:b/>
        </w:rPr>
        <w:t>22.8.36. Аварийное состояние</w:t>
      </w:r>
    </w:p>
    <w:p w14:paraId="76F8AABC" w14:textId="77777777" w:rsidR="008D6EE1" w:rsidRDefault="008D6EE1">
      <w:pPr>
        <w:pStyle w:val="ConsPlusNormal"/>
        <w:spacing w:before="220"/>
        <w:ind w:firstLine="540"/>
        <w:jc w:val="both"/>
      </w:pPr>
      <w:r>
        <w:t>Категория технического состояния строительной конструкции или здания и сооружения в целом, включая состояние грунтов основания, характеризующаяся повреждениями и деформациями, свидетельствующими об исчерпании несущей способности и опасности обрушения и (или) характеризующаяся кренами, которые могут вызвать потерю устойчивости объекта.</w:t>
      </w:r>
    </w:p>
    <w:p w14:paraId="3CBAF372" w14:textId="77777777" w:rsidR="008D6EE1" w:rsidRDefault="008D6EE1">
      <w:pPr>
        <w:pStyle w:val="ConsPlusNormal"/>
        <w:spacing w:before="220"/>
        <w:ind w:firstLine="540"/>
        <w:jc w:val="both"/>
      </w:pPr>
      <w:r>
        <w:t xml:space="preserve">[пункт 3.13 </w:t>
      </w:r>
      <w:hyperlink r:id="rId1753">
        <w:r>
          <w:rPr>
            <w:color w:val="0000FF"/>
          </w:rPr>
          <w:t>ГОСТ 31937-2011</w:t>
        </w:r>
      </w:hyperlink>
      <w:r>
        <w:t xml:space="preserve"> Здания и сооружения. Правила обследования и мониторинга технического состояния]</w:t>
      </w:r>
    </w:p>
    <w:p w14:paraId="6B1A2DB5" w14:textId="77777777" w:rsidR="008D6EE1" w:rsidRDefault="008D6EE1">
      <w:pPr>
        <w:pStyle w:val="ConsPlusNormal"/>
        <w:spacing w:before="220"/>
        <w:ind w:firstLine="540"/>
        <w:jc w:val="both"/>
      </w:pPr>
      <w:r>
        <w:rPr>
          <w:b/>
        </w:rPr>
        <w:t>22.8.37. Общий мониторинг технического состояния зданий [сооружений]</w:t>
      </w:r>
    </w:p>
    <w:p w14:paraId="66587C07" w14:textId="77777777" w:rsidR="008D6EE1" w:rsidRDefault="008D6EE1">
      <w:pPr>
        <w:pStyle w:val="ConsPlusNormal"/>
        <w:spacing w:before="220"/>
        <w:ind w:firstLine="540"/>
        <w:jc w:val="both"/>
      </w:pPr>
      <w:r>
        <w:t>Система наблюдения и контроля, проводимая по определенной программе, утверждаемой заказчиком, для выявления объектов, на которых произошли значительные изменения напряженно-деформированного состояния несущих конструкций или крена и для которых необходимо обследование их технического состояния (изменения напряженно-деформированного состояния характеризуются изменением имеющихся и возникновением новых деформаций или определяются путем инструментальных измерений).</w:t>
      </w:r>
    </w:p>
    <w:p w14:paraId="6B9AFB5F" w14:textId="77777777" w:rsidR="008D6EE1" w:rsidRDefault="008D6EE1">
      <w:pPr>
        <w:pStyle w:val="ConsPlusNormal"/>
        <w:spacing w:before="220"/>
        <w:ind w:firstLine="540"/>
        <w:jc w:val="both"/>
      </w:pPr>
      <w:r>
        <w:t xml:space="preserve">[пункт 3.14 </w:t>
      </w:r>
      <w:hyperlink r:id="rId1754">
        <w:r>
          <w:rPr>
            <w:color w:val="0000FF"/>
          </w:rPr>
          <w:t>ГОСТ 31937-2011</w:t>
        </w:r>
      </w:hyperlink>
      <w:r>
        <w:t xml:space="preserve"> Здания и сооружения. Правила обследования и мониторинга технического состояния]</w:t>
      </w:r>
    </w:p>
    <w:p w14:paraId="33AA5BC1" w14:textId="77777777" w:rsidR="008D6EE1" w:rsidRDefault="008D6EE1">
      <w:pPr>
        <w:pStyle w:val="ConsPlusNormal"/>
        <w:spacing w:before="220"/>
        <w:ind w:firstLine="540"/>
        <w:jc w:val="both"/>
      </w:pPr>
      <w:r>
        <w:rPr>
          <w:b/>
        </w:rPr>
        <w:t>22.8.38. Мониторинг технического состояния зданий [сооружений], попадающих в зону влияния строек и природно-техногенных воздействий</w:t>
      </w:r>
    </w:p>
    <w:p w14:paraId="298ED8DA" w14:textId="77777777" w:rsidR="008D6EE1" w:rsidRDefault="008D6EE1">
      <w:pPr>
        <w:pStyle w:val="ConsPlusNormal"/>
        <w:spacing w:before="220"/>
        <w:ind w:firstLine="540"/>
        <w:jc w:val="both"/>
      </w:pPr>
      <w:r>
        <w:t>Система наблюдения и контроля, проводимая по определенной программе на объектах, попадающих в зону влияния строек и природно-техногенных воздействий, для контроля их технического состояния и своевременного принятия мер по устранению возникающих негативных факторов, ведущих к ухудшению этого состояния.</w:t>
      </w:r>
    </w:p>
    <w:p w14:paraId="6821DF96" w14:textId="77777777" w:rsidR="008D6EE1" w:rsidRDefault="008D6EE1">
      <w:pPr>
        <w:pStyle w:val="ConsPlusNormal"/>
        <w:spacing w:before="220"/>
        <w:ind w:firstLine="540"/>
        <w:jc w:val="both"/>
      </w:pPr>
      <w:r>
        <w:t xml:space="preserve">[пункт 3.15 </w:t>
      </w:r>
      <w:hyperlink r:id="rId1755">
        <w:r>
          <w:rPr>
            <w:color w:val="0000FF"/>
          </w:rPr>
          <w:t>ГОСТ 31937-2011</w:t>
        </w:r>
      </w:hyperlink>
      <w:r>
        <w:t xml:space="preserve"> Здания и сооружения. Правила обследования и мониторинга технического состояния]</w:t>
      </w:r>
    </w:p>
    <w:p w14:paraId="768B66C3" w14:textId="77777777" w:rsidR="008D6EE1" w:rsidRDefault="008D6EE1">
      <w:pPr>
        <w:pStyle w:val="ConsPlusNormal"/>
        <w:spacing w:before="220"/>
        <w:ind w:firstLine="540"/>
        <w:jc w:val="both"/>
      </w:pPr>
      <w:r>
        <w:rPr>
          <w:b/>
        </w:rPr>
        <w:t>22.8.39. Мониторинг технического состояния зданий [сооружений], находящихся в ограниченно работоспособном или аварийном состоянии</w:t>
      </w:r>
    </w:p>
    <w:p w14:paraId="5CF24EE8" w14:textId="77777777" w:rsidR="008D6EE1" w:rsidRDefault="008D6EE1">
      <w:pPr>
        <w:pStyle w:val="ConsPlusNormal"/>
        <w:spacing w:before="220"/>
        <w:ind w:firstLine="540"/>
        <w:jc w:val="both"/>
      </w:pPr>
      <w:r>
        <w:lastRenderedPageBreak/>
        <w:t>Система наблюдения и контроля, проводимая по определенной программе, для отслеживания степени и скорости изменения технического состояния объекта и принятия в случае необходимости экстренных мер по предотвращению его обрушения или опрокидывания, действующая до момента приведения объекта в работоспособное техническое состояние.</w:t>
      </w:r>
    </w:p>
    <w:p w14:paraId="56CA1516" w14:textId="77777777" w:rsidR="008D6EE1" w:rsidRDefault="008D6EE1">
      <w:pPr>
        <w:pStyle w:val="ConsPlusNormal"/>
        <w:spacing w:before="220"/>
        <w:ind w:firstLine="540"/>
        <w:jc w:val="both"/>
      </w:pPr>
      <w:r>
        <w:t xml:space="preserve">[пункт 3.16 </w:t>
      </w:r>
      <w:hyperlink r:id="rId1756">
        <w:r>
          <w:rPr>
            <w:color w:val="0000FF"/>
          </w:rPr>
          <w:t>ГОСТ 31937-2011</w:t>
        </w:r>
      </w:hyperlink>
      <w:r>
        <w:t xml:space="preserve"> Здания и сооружения. Правила обследования и мониторинга технического состояния]</w:t>
      </w:r>
    </w:p>
    <w:p w14:paraId="2197E208" w14:textId="77777777" w:rsidR="008D6EE1" w:rsidRDefault="008D6EE1">
      <w:pPr>
        <w:pStyle w:val="ConsPlusNormal"/>
        <w:spacing w:before="220"/>
        <w:ind w:firstLine="540"/>
        <w:jc w:val="both"/>
      </w:pPr>
      <w:r>
        <w:rPr>
          <w:b/>
        </w:rPr>
        <w:t>22.8.40. Мониторинг технического состояния уникальных зданий [сооружений]</w:t>
      </w:r>
    </w:p>
    <w:p w14:paraId="5AC71C1B" w14:textId="77777777" w:rsidR="008D6EE1" w:rsidRDefault="008D6EE1">
      <w:pPr>
        <w:pStyle w:val="ConsPlusNormal"/>
        <w:spacing w:before="220"/>
        <w:ind w:firstLine="540"/>
        <w:jc w:val="both"/>
      </w:pPr>
      <w:r>
        <w:t>Система наблюдения и контроля, проводимая по определенной программе для обеспечения безопасного функционирования уникальных зданий или сооружений за счет своевременного обнаружения на ранней стадии негативного изменения напряженно-деформированного состояния конструкций и грунтов оснований или крена, которые могут повлечь за собой переход объектов в ограниченно работоспособное или в аварийное состояние.</w:t>
      </w:r>
    </w:p>
    <w:p w14:paraId="238E116D" w14:textId="77777777" w:rsidR="008D6EE1" w:rsidRDefault="008D6EE1">
      <w:pPr>
        <w:pStyle w:val="ConsPlusNormal"/>
        <w:spacing w:before="220"/>
        <w:ind w:firstLine="540"/>
        <w:jc w:val="both"/>
      </w:pPr>
      <w:r>
        <w:t xml:space="preserve">[пункт 3.17 </w:t>
      </w:r>
      <w:hyperlink r:id="rId1757">
        <w:r>
          <w:rPr>
            <w:color w:val="0000FF"/>
          </w:rPr>
          <w:t>ГОСТ 31937-2011</w:t>
        </w:r>
      </w:hyperlink>
      <w:r>
        <w:t xml:space="preserve"> Здания и сооружения. Правила обследования и мониторинга технического состояния]</w:t>
      </w:r>
    </w:p>
    <w:p w14:paraId="1C3F3F5E" w14:textId="77777777" w:rsidR="008D6EE1" w:rsidRDefault="008D6EE1">
      <w:pPr>
        <w:pStyle w:val="ConsPlusNormal"/>
        <w:spacing w:before="220"/>
        <w:ind w:firstLine="540"/>
        <w:jc w:val="both"/>
      </w:pPr>
      <w:r>
        <w:rPr>
          <w:b/>
        </w:rPr>
        <w:t>22.8.41. Уникальное здание [сооружение]</w:t>
      </w:r>
    </w:p>
    <w:p w14:paraId="416EB88A" w14:textId="77777777" w:rsidR="008D6EE1" w:rsidRDefault="008D6EE1">
      <w:pPr>
        <w:pStyle w:val="ConsPlusNormal"/>
        <w:spacing w:before="220"/>
        <w:ind w:firstLine="540"/>
        <w:jc w:val="both"/>
      </w:pPr>
      <w:r>
        <w:t>Объект капитального строительства, в проектной документации которого предусмотрена хотя бы одна из следующих характеристик: высота более 100 м, пролеты более 100 м, наличие консоли более 20 м, заглубление подземной части (полностью или частично) ниже планировочной отметки более чем на 15 м, с пролетом более 50 м или со строительным объемом более 100 тыс. м и с одновременным пребыванием более 500 человек.</w:t>
      </w:r>
    </w:p>
    <w:p w14:paraId="4FAA533C" w14:textId="77777777" w:rsidR="008D6EE1" w:rsidRDefault="008D6EE1">
      <w:pPr>
        <w:pStyle w:val="ConsPlusNormal"/>
        <w:spacing w:before="220"/>
        <w:ind w:firstLine="540"/>
        <w:jc w:val="both"/>
      </w:pPr>
      <w:r>
        <w:t xml:space="preserve">[пункт 3.18 </w:t>
      </w:r>
      <w:hyperlink r:id="rId1758">
        <w:r>
          <w:rPr>
            <w:color w:val="0000FF"/>
          </w:rPr>
          <w:t>ГОСТ 31937-2011</w:t>
        </w:r>
      </w:hyperlink>
      <w:r>
        <w:t xml:space="preserve"> Здания и сооружения. Правила обследования и мониторинга технического состояния]</w:t>
      </w:r>
    </w:p>
    <w:p w14:paraId="5447FB1D" w14:textId="77777777" w:rsidR="008D6EE1" w:rsidRDefault="008D6EE1">
      <w:pPr>
        <w:pStyle w:val="ConsPlusNormal"/>
        <w:spacing w:before="220"/>
        <w:ind w:firstLine="540"/>
        <w:jc w:val="both"/>
      </w:pPr>
      <w:r>
        <w:rPr>
          <w:b/>
        </w:rPr>
        <w:t>22.8.42. Текущее техническое состояние зданий [сооружений]</w:t>
      </w:r>
    </w:p>
    <w:p w14:paraId="68796AF6" w14:textId="77777777" w:rsidR="008D6EE1" w:rsidRDefault="008D6EE1">
      <w:pPr>
        <w:pStyle w:val="ConsPlusNormal"/>
        <w:spacing w:before="220"/>
        <w:ind w:firstLine="540"/>
        <w:jc w:val="both"/>
      </w:pPr>
      <w:r>
        <w:t>Техническое состояние зданий и сооружений на момент их обследования или проводимого этапа мониторинга.</w:t>
      </w:r>
    </w:p>
    <w:p w14:paraId="150960FF" w14:textId="77777777" w:rsidR="008D6EE1" w:rsidRDefault="008D6EE1">
      <w:pPr>
        <w:pStyle w:val="ConsPlusNormal"/>
        <w:spacing w:before="220"/>
        <w:ind w:firstLine="540"/>
        <w:jc w:val="both"/>
      </w:pPr>
      <w:r>
        <w:t xml:space="preserve">[пункт 3.19 </w:t>
      </w:r>
      <w:hyperlink r:id="rId1759">
        <w:r>
          <w:rPr>
            <w:color w:val="0000FF"/>
          </w:rPr>
          <w:t>ГОСТ 31937-2011</w:t>
        </w:r>
      </w:hyperlink>
      <w:r>
        <w:t xml:space="preserve"> Здания и сооружения. Правила обследования и мониторинга технического состояния]</w:t>
      </w:r>
    </w:p>
    <w:p w14:paraId="23DAD341" w14:textId="77777777" w:rsidR="008D6EE1" w:rsidRDefault="008D6EE1">
      <w:pPr>
        <w:pStyle w:val="ConsPlusNormal"/>
        <w:spacing w:before="220"/>
        <w:ind w:firstLine="540"/>
        <w:jc w:val="both"/>
      </w:pPr>
      <w:r>
        <w:rPr>
          <w:b/>
        </w:rPr>
        <w:t>22.8.43. Динамические параметры зданий [сооружений]</w:t>
      </w:r>
    </w:p>
    <w:p w14:paraId="1CE73C6F" w14:textId="77777777" w:rsidR="008D6EE1" w:rsidRDefault="008D6EE1">
      <w:pPr>
        <w:pStyle w:val="ConsPlusNormal"/>
        <w:spacing w:before="220"/>
        <w:ind w:firstLine="540"/>
        <w:jc w:val="both"/>
      </w:pPr>
      <w:r>
        <w:t>Параметры зданий и сооружений, характеризующие их динамические свойства, проявляющиеся при динамических нагрузках, и включающие в себя периоды и декременты собственных колебаний основного тона и обертонов, передаточные функции объектов, их частей и элементов и др.</w:t>
      </w:r>
    </w:p>
    <w:p w14:paraId="6E061D4D" w14:textId="77777777" w:rsidR="008D6EE1" w:rsidRDefault="008D6EE1">
      <w:pPr>
        <w:pStyle w:val="ConsPlusNormal"/>
        <w:spacing w:before="220"/>
        <w:ind w:firstLine="540"/>
        <w:jc w:val="both"/>
      </w:pPr>
      <w:r>
        <w:t xml:space="preserve">[пункт 3.20 </w:t>
      </w:r>
      <w:hyperlink r:id="rId1760">
        <w:r>
          <w:rPr>
            <w:color w:val="0000FF"/>
          </w:rPr>
          <w:t>ГОСТ 31937-2011</w:t>
        </w:r>
      </w:hyperlink>
      <w:r>
        <w:t xml:space="preserve"> Здания и сооружения. Правила обследования и мониторинга технического состояния]</w:t>
      </w:r>
    </w:p>
    <w:p w14:paraId="7B9F0EE7" w14:textId="77777777" w:rsidR="008D6EE1" w:rsidRDefault="008D6EE1">
      <w:pPr>
        <w:pStyle w:val="ConsPlusNormal"/>
        <w:spacing w:before="220"/>
        <w:ind w:firstLine="540"/>
        <w:jc w:val="both"/>
      </w:pPr>
      <w:r>
        <w:rPr>
          <w:b/>
        </w:rPr>
        <w:t>22.8.44. Текущие динамические параметры зданий [сооружений]</w:t>
      </w:r>
    </w:p>
    <w:p w14:paraId="200B9E8B" w14:textId="77777777" w:rsidR="008D6EE1" w:rsidRDefault="008D6EE1">
      <w:pPr>
        <w:pStyle w:val="ConsPlusNormal"/>
        <w:spacing w:before="220"/>
        <w:ind w:firstLine="540"/>
        <w:jc w:val="both"/>
      </w:pPr>
      <w:r>
        <w:t>Динамические параметры зданий и сооружений на момент их обследования или проводимого этапа мониторинга.</w:t>
      </w:r>
    </w:p>
    <w:p w14:paraId="78CE0040" w14:textId="77777777" w:rsidR="008D6EE1" w:rsidRDefault="008D6EE1">
      <w:pPr>
        <w:pStyle w:val="ConsPlusNormal"/>
        <w:spacing w:before="220"/>
        <w:ind w:firstLine="540"/>
        <w:jc w:val="both"/>
      </w:pPr>
      <w:r>
        <w:t xml:space="preserve">[пункт 3.21 </w:t>
      </w:r>
      <w:hyperlink r:id="rId1761">
        <w:r>
          <w:rPr>
            <w:color w:val="0000FF"/>
          </w:rPr>
          <w:t>ГОСТ 31937-2011</w:t>
        </w:r>
      </w:hyperlink>
      <w:r>
        <w:t xml:space="preserve"> Здания и сооружения. Правила обследования и мониторинга технического состояния]</w:t>
      </w:r>
    </w:p>
    <w:p w14:paraId="11EC9B94" w14:textId="77777777" w:rsidR="008D6EE1" w:rsidRDefault="008D6EE1">
      <w:pPr>
        <w:pStyle w:val="ConsPlusNormal"/>
        <w:spacing w:before="220"/>
        <w:ind w:firstLine="540"/>
        <w:jc w:val="both"/>
      </w:pPr>
      <w:r>
        <w:rPr>
          <w:b/>
        </w:rPr>
        <w:t>22.8.45. Восстановление</w:t>
      </w:r>
    </w:p>
    <w:p w14:paraId="3D1927DA" w14:textId="77777777" w:rsidR="008D6EE1" w:rsidRDefault="008D6EE1">
      <w:pPr>
        <w:pStyle w:val="ConsPlusNormal"/>
        <w:spacing w:before="220"/>
        <w:ind w:firstLine="540"/>
        <w:jc w:val="both"/>
      </w:pPr>
      <w:r>
        <w:lastRenderedPageBreak/>
        <w:t>Комплекс мероприятий, обеспечивающих доведение эксплуатационных качеств конструкций, пришедших в ограниченно работоспособное состояние, до уровня их первоначального состояния, определяемого соответствующими требованиями нормативных документов на момент проектирования объекта.</w:t>
      </w:r>
    </w:p>
    <w:p w14:paraId="091A9AAF" w14:textId="77777777" w:rsidR="008D6EE1" w:rsidRDefault="008D6EE1">
      <w:pPr>
        <w:pStyle w:val="ConsPlusNormal"/>
        <w:spacing w:before="220"/>
        <w:ind w:firstLine="540"/>
        <w:jc w:val="both"/>
      </w:pPr>
      <w:r>
        <w:t xml:space="preserve">[пункт 3.22 </w:t>
      </w:r>
      <w:hyperlink r:id="rId1762">
        <w:r>
          <w:rPr>
            <w:color w:val="0000FF"/>
          </w:rPr>
          <w:t>ГОСТ 31937-2011</w:t>
        </w:r>
      </w:hyperlink>
      <w:r>
        <w:t xml:space="preserve"> Здания и сооружения. Правила обследования и мониторинга технического состояния]</w:t>
      </w:r>
    </w:p>
    <w:p w14:paraId="5CACDFCC" w14:textId="77777777" w:rsidR="008D6EE1" w:rsidRDefault="008D6EE1">
      <w:pPr>
        <w:pStyle w:val="ConsPlusNormal"/>
        <w:spacing w:before="220"/>
        <w:ind w:firstLine="540"/>
        <w:jc w:val="both"/>
      </w:pPr>
      <w:r>
        <w:rPr>
          <w:b/>
        </w:rPr>
        <w:t>22.8.46. Усиление</w:t>
      </w:r>
    </w:p>
    <w:p w14:paraId="6F128619" w14:textId="77777777" w:rsidR="008D6EE1" w:rsidRDefault="008D6EE1">
      <w:pPr>
        <w:pStyle w:val="ConsPlusNormal"/>
        <w:spacing w:before="220"/>
        <w:ind w:firstLine="540"/>
        <w:jc w:val="both"/>
      </w:pPr>
      <w:r>
        <w:t>Комплекс мероприятий, обеспечивающих повышение несущей способности и эксплуатационных свойств строительной конструкции или здания и сооружения в целом, включая грунты основания, по сравнению с фактическим состоянием или проектными показателями.</w:t>
      </w:r>
    </w:p>
    <w:p w14:paraId="34AF69FD" w14:textId="77777777" w:rsidR="008D6EE1" w:rsidRDefault="008D6EE1">
      <w:pPr>
        <w:pStyle w:val="ConsPlusNormal"/>
        <w:spacing w:before="220"/>
        <w:ind w:firstLine="540"/>
        <w:jc w:val="both"/>
      </w:pPr>
      <w:r>
        <w:t xml:space="preserve">[пункт 3.23 </w:t>
      </w:r>
      <w:hyperlink r:id="rId1763">
        <w:r>
          <w:rPr>
            <w:color w:val="0000FF"/>
          </w:rPr>
          <w:t>ГОСТ 31937-2011</w:t>
        </w:r>
      </w:hyperlink>
      <w:r>
        <w:t xml:space="preserve"> Здания и сооружения. Правила обследования и мониторинга технического состояния]</w:t>
      </w:r>
    </w:p>
    <w:p w14:paraId="4881E0F5" w14:textId="77777777" w:rsidR="008D6EE1" w:rsidRDefault="008D6EE1">
      <w:pPr>
        <w:pStyle w:val="ConsPlusNormal"/>
        <w:spacing w:before="220"/>
        <w:ind w:firstLine="540"/>
        <w:jc w:val="both"/>
      </w:pPr>
      <w:r>
        <w:rPr>
          <w:b/>
        </w:rPr>
        <w:t>22.8.47. Моральный износ здания</w:t>
      </w:r>
    </w:p>
    <w:p w14:paraId="399FECDF" w14:textId="77777777" w:rsidR="008D6EE1" w:rsidRDefault="008D6EE1">
      <w:pPr>
        <w:pStyle w:val="ConsPlusNormal"/>
        <w:spacing w:before="220"/>
        <w:ind w:firstLine="540"/>
        <w:jc w:val="both"/>
      </w:pPr>
      <w:r>
        <w:t>Постепенное (во времени) отклонение основных эксплуатационных показателей от современного уровня технических требований эксплуатации зданий и сооружений.</w:t>
      </w:r>
    </w:p>
    <w:p w14:paraId="474F06FF" w14:textId="77777777" w:rsidR="008D6EE1" w:rsidRDefault="008D6EE1">
      <w:pPr>
        <w:pStyle w:val="ConsPlusNormal"/>
        <w:spacing w:before="220"/>
        <w:ind w:firstLine="540"/>
        <w:jc w:val="both"/>
      </w:pPr>
      <w:r>
        <w:t xml:space="preserve">[пункт 3.24 </w:t>
      </w:r>
      <w:hyperlink r:id="rId1764">
        <w:r>
          <w:rPr>
            <w:color w:val="0000FF"/>
          </w:rPr>
          <w:t>ГОСТ 31937-2011</w:t>
        </w:r>
      </w:hyperlink>
      <w:r>
        <w:t xml:space="preserve"> Здания и сооружения. Правила обследования и мониторинга технического состояния]</w:t>
      </w:r>
    </w:p>
    <w:p w14:paraId="3DCC3243" w14:textId="77777777" w:rsidR="008D6EE1" w:rsidRDefault="008D6EE1">
      <w:pPr>
        <w:pStyle w:val="ConsPlusNormal"/>
        <w:spacing w:before="220"/>
        <w:ind w:firstLine="540"/>
        <w:jc w:val="both"/>
      </w:pPr>
      <w:r>
        <w:rPr>
          <w:b/>
        </w:rPr>
        <w:t>22.8.48. Физический износ здания</w:t>
      </w:r>
    </w:p>
    <w:p w14:paraId="5DB11512" w14:textId="77777777" w:rsidR="008D6EE1" w:rsidRDefault="008D6EE1">
      <w:pPr>
        <w:pStyle w:val="ConsPlusNormal"/>
        <w:spacing w:before="220"/>
        <w:ind w:firstLine="540"/>
        <w:jc w:val="both"/>
      </w:pPr>
      <w:r>
        <w:t>Ухудшение технических и связанных с ними эксплуатационных показателей здания, вызванное объективными причинами.</w:t>
      </w:r>
    </w:p>
    <w:p w14:paraId="6D82407B" w14:textId="77777777" w:rsidR="008D6EE1" w:rsidRDefault="008D6EE1">
      <w:pPr>
        <w:pStyle w:val="ConsPlusNormal"/>
        <w:spacing w:before="220"/>
        <w:ind w:firstLine="540"/>
        <w:jc w:val="both"/>
      </w:pPr>
      <w:r>
        <w:t xml:space="preserve">[пункт 3.25 </w:t>
      </w:r>
      <w:hyperlink r:id="rId1765">
        <w:r>
          <w:rPr>
            <w:color w:val="0000FF"/>
          </w:rPr>
          <w:t>ГОСТ 31937-2011</w:t>
        </w:r>
      </w:hyperlink>
      <w:r>
        <w:t xml:space="preserve"> Здания и сооружения. Правила обследования и мониторинга технического состояния]</w:t>
      </w:r>
    </w:p>
    <w:p w14:paraId="38F0B2EF" w14:textId="77777777" w:rsidR="008D6EE1" w:rsidRDefault="008D6EE1">
      <w:pPr>
        <w:pStyle w:val="ConsPlusNormal"/>
        <w:spacing w:before="220"/>
        <w:ind w:firstLine="540"/>
        <w:jc w:val="both"/>
      </w:pPr>
      <w:r>
        <w:rPr>
          <w:b/>
        </w:rPr>
        <w:t>22.8.49. Система мониторинга технического состояния несущих конструкций</w:t>
      </w:r>
    </w:p>
    <w:p w14:paraId="050D453B" w14:textId="77777777" w:rsidR="008D6EE1" w:rsidRDefault="008D6EE1">
      <w:pPr>
        <w:pStyle w:val="ConsPlusNormal"/>
        <w:spacing w:before="220"/>
        <w:ind w:firstLine="540"/>
        <w:jc w:val="both"/>
      </w:pPr>
      <w:r>
        <w:t>Совокупность технических и программных средств, позволяющая осуществлять сбор и обработку информации о различных параметрах строительных конструкций (геодезические, динамические, деформационные и др.) в целях оценки технического состояния зданий и сооружений.</w:t>
      </w:r>
    </w:p>
    <w:p w14:paraId="6925AA12" w14:textId="77777777" w:rsidR="008D6EE1" w:rsidRDefault="008D6EE1">
      <w:pPr>
        <w:pStyle w:val="ConsPlusNormal"/>
        <w:spacing w:before="220"/>
        <w:ind w:firstLine="540"/>
        <w:jc w:val="both"/>
      </w:pPr>
      <w:r>
        <w:t xml:space="preserve">[пункт 3.26 </w:t>
      </w:r>
      <w:hyperlink r:id="rId1766">
        <w:r>
          <w:rPr>
            <w:color w:val="0000FF"/>
          </w:rPr>
          <w:t>ГОСТ 31937-2011</w:t>
        </w:r>
      </w:hyperlink>
      <w:r>
        <w:t xml:space="preserve"> Здания и сооружения. Правила обследования и мониторинга технического состояния]</w:t>
      </w:r>
    </w:p>
    <w:p w14:paraId="64FA52DF" w14:textId="77777777" w:rsidR="008D6EE1" w:rsidRDefault="008D6EE1">
      <w:pPr>
        <w:pStyle w:val="ConsPlusNormal"/>
        <w:spacing w:before="220"/>
        <w:ind w:firstLine="540"/>
        <w:jc w:val="both"/>
      </w:pPr>
      <w:r>
        <w:rPr>
          <w:b/>
        </w:rPr>
        <w:t>22.8.50. Система мониторинга инженерно-технического обеспечения</w:t>
      </w:r>
    </w:p>
    <w:p w14:paraId="724A2926" w14:textId="77777777" w:rsidR="008D6EE1" w:rsidRDefault="008D6EE1">
      <w:pPr>
        <w:pStyle w:val="ConsPlusNormal"/>
        <w:spacing w:before="220"/>
        <w:ind w:firstLine="540"/>
        <w:jc w:val="both"/>
      </w:pPr>
      <w:r>
        <w:t>Совокупность технических и программных средств, позволяющая осуществлять сбор и обработку информации о различных параметрах работы системы инженерно-технического обеспечения здания (сооружения) в целях контроля возникновения в ней дестабилизирующих факторов и передачи сообщений о возникновении или прогнозе аварийных ситуаций в единую систему оперативно-диспетчерского управления города.</w:t>
      </w:r>
    </w:p>
    <w:p w14:paraId="2219857A" w14:textId="77777777" w:rsidR="008D6EE1" w:rsidRDefault="008D6EE1">
      <w:pPr>
        <w:pStyle w:val="ConsPlusNormal"/>
        <w:spacing w:before="220"/>
        <w:ind w:firstLine="540"/>
        <w:jc w:val="both"/>
      </w:pPr>
      <w:r>
        <w:t xml:space="preserve">[пункт 3.27 </w:t>
      </w:r>
      <w:hyperlink r:id="rId1767">
        <w:r>
          <w:rPr>
            <w:color w:val="0000FF"/>
          </w:rPr>
          <w:t>ГОСТ 31937-2011</w:t>
        </w:r>
      </w:hyperlink>
      <w:r>
        <w:t xml:space="preserve"> Здания и сооружения. Правила обследования и мониторинга технического состояния]</w:t>
      </w:r>
    </w:p>
    <w:p w14:paraId="482257BC" w14:textId="77777777" w:rsidR="008D6EE1" w:rsidRDefault="008D6EE1">
      <w:pPr>
        <w:pStyle w:val="ConsPlusNormal"/>
        <w:jc w:val="both"/>
      </w:pPr>
    </w:p>
    <w:p w14:paraId="688CACE6" w14:textId="77777777" w:rsidR="008D6EE1" w:rsidRDefault="008D6EE1">
      <w:pPr>
        <w:pStyle w:val="ConsPlusNormal"/>
        <w:jc w:val="center"/>
        <w:outlineLvl w:val="3"/>
      </w:pPr>
      <w:r>
        <w:rPr>
          <w:b/>
        </w:rPr>
        <w:t>22.9. Снос зданий и сооружений</w:t>
      </w:r>
    </w:p>
    <w:p w14:paraId="77D1D914" w14:textId="77777777" w:rsidR="008D6EE1" w:rsidRDefault="008D6EE1">
      <w:pPr>
        <w:pStyle w:val="ConsPlusNormal"/>
        <w:jc w:val="both"/>
      </w:pPr>
    </w:p>
    <w:p w14:paraId="4881D930" w14:textId="77777777" w:rsidR="008D6EE1" w:rsidRDefault="008D6EE1">
      <w:pPr>
        <w:pStyle w:val="ConsPlusNormal"/>
        <w:ind w:firstLine="540"/>
        <w:jc w:val="both"/>
      </w:pPr>
      <w:r>
        <w:rPr>
          <w:b/>
        </w:rPr>
        <w:t>22.9.1. Снос объекта капитального строительства</w:t>
      </w:r>
    </w:p>
    <w:p w14:paraId="3875E945" w14:textId="77777777" w:rsidR="008D6EE1" w:rsidRDefault="008D6EE1">
      <w:pPr>
        <w:pStyle w:val="ConsPlusNormal"/>
        <w:spacing w:before="220"/>
        <w:ind w:firstLine="540"/>
        <w:jc w:val="both"/>
      </w:pPr>
      <w:r>
        <w:lastRenderedPageBreak/>
        <w:t>Ликвидация объекта капитального строительства путем его разрушения (за исключением разрушения вследствие природных явлений либо противоправных действий третьих лиц), разборки и (или) демонтажа объекта капитального строительства, в том числе его частей.</w:t>
      </w:r>
    </w:p>
    <w:p w14:paraId="1E82C5F3" w14:textId="77777777" w:rsidR="008D6EE1" w:rsidRDefault="008D6EE1">
      <w:pPr>
        <w:pStyle w:val="ConsPlusNormal"/>
        <w:spacing w:before="220"/>
        <w:ind w:firstLine="540"/>
        <w:jc w:val="both"/>
      </w:pPr>
      <w:r>
        <w:t xml:space="preserve">[пункт 14_4 статьи 1 </w:t>
      </w:r>
      <w:hyperlink r:id="rId1768">
        <w:r>
          <w:rPr>
            <w:color w:val="0000FF"/>
          </w:rPr>
          <w:t>Кодекса</w:t>
        </w:r>
      </w:hyperlink>
      <w:r>
        <w:t xml:space="preserve"> Российской Федерации от 29 декабря 2004 г. N 190-ФЗ "Градостроительный кодекс Российской Федерации"]</w:t>
      </w:r>
    </w:p>
    <w:p w14:paraId="19F0B281" w14:textId="77777777" w:rsidR="008D6EE1" w:rsidRDefault="008D6EE1">
      <w:pPr>
        <w:pStyle w:val="ConsPlusNormal"/>
        <w:spacing w:before="220"/>
        <w:ind w:firstLine="540"/>
        <w:jc w:val="both"/>
      </w:pPr>
      <w:r>
        <w:rPr>
          <w:b/>
        </w:rPr>
        <w:t>22.9.2. Демонтаж (разборка) объекта</w:t>
      </w:r>
    </w:p>
    <w:p w14:paraId="41FCAD52" w14:textId="77777777" w:rsidR="008D6EE1" w:rsidRDefault="008D6EE1">
      <w:pPr>
        <w:pStyle w:val="ConsPlusNormal"/>
        <w:spacing w:before="220"/>
        <w:ind w:firstLine="540"/>
        <w:jc w:val="both"/>
      </w:pPr>
      <w:r>
        <w:t>Ликвидация здания (сооружения), с предварительным демонтажем оборудования, сетей и технических систем.</w:t>
      </w:r>
    </w:p>
    <w:p w14:paraId="1591EDF2" w14:textId="77777777" w:rsidR="008D6EE1" w:rsidRDefault="008D6EE1">
      <w:pPr>
        <w:pStyle w:val="ConsPlusNormal"/>
        <w:spacing w:before="220"/>
        <w:ind w:firstLine="540"/>
        <w:jc w:val="both"/>
      </w:pPr>
      <w:r>
        <w:t>Примечание. Демонтаж подразделяется на: поэлементный, комплексное обрушение, поэтапное понижение и комбинированный.</w:t>
      </w:r>
    </w:p>
    <w:p w14:paraId="1A621783" w14:textId="77777777" w:rsidR="008D6EE1" w:rsidRDefault="008D6EE1">
      <w:pPr>
        <w:pStyle w:val="ConsPlusNormal"/>
        <w:spacing w:before="220"/>
        <w:ind w:firstLine="540"/>
        <w:jc w:val="both"/>
      </w:pPr>
      <w:r>
        <w:t xml:space="preserve">[пункт 3.7 </w:t>
      </w:r>
      <w:hyperlink r:id="rId1769">
        <w:r>
          <w:rPr>
            <w:color w:val="0000FF"/>
          </w:rPr>
          <w:t>СП 325.1325800.2017</w:t>
        </w:r>
      </w:hyperlink>
      <w:r>
        <w:t xml:space="preserve"> Здания и сооружения. Правила производства работ при демонтаже и утилизации]</w:t>
      </w:r>
    </w:p>
    <w:p w14:paraId="402CB1B7" w14:textId="77777777" w:rsidR="008D6EE1" w:rsidRDefault="008D6EE1">
      <w:pPr>
        <w:pStyle w:val="ConsPlusNormal"/>
        <w:spacing w:before="220"/>
        <w:ind w:firstLine="540"/>
        <w:jc w:val="both"/>
      </w:pPr>
      <w:r>
        <w:rPr>
          <w:b/>
        </w:rPr>
        <w:t>22.9.3. Снос объекта</w:t>
      </w:r>
    </w:p>
    <w:p w14:paraId="0DAA8B01" w14:textId="77777777" w:rsidR="008D6EE1" w:rsidRDefault="008D6EE1">
      <w:pPr>
        <w:pStyle w:val="ConsPlusNormal"/>
        <w:spacing w:before="220"/>
        <w:ind w:firstLine="540"/>
        <w:jc w:val="both"/>
      </w:pPr>
      <w:r>
        <w:t>Ликвидация здания (сооружения) одним из способов (механический, термический, взрывной или их комбинации), как правило, с предварительным демонтажем оборудования, технических систем и элементов отделки.</w:t>
      </w:r>
    </w:p>
    <w:p w14:paraId="62A370D0" w14:textId="77777777" w:rsidR="008D6EE1" w:rsidRDefault="008D6EE1">
      <w:pPr>
        <w:pStyle w:val="ConsPlusNormal"/>
        <w:spacing w:before="220"/>
        <w:ind w:firstLine="540"/>
        <w:jc w:val="both"/>
      </w:pPr>
      <w:r>
        <w:t xml:space="preserve">[пункт 3.15 </w:t>
      </w:r>
      <w:hyperlink r:id="rId1770">
        <w:r>
          <w:rPr>
            <w:color w:val="0000FF"/>
          </w:rPr>
          <w:t>СП 325.1325800.2017</w:t>
        </w:r>
      </w:hyperlink>
      <w:r>
        <w:t xml:space="preserve"> Здания и сооружения. Правила производства работ при демонтаже и утилизации]</w:t>
      </w:r>
    </w:p>
    <w:p w14:paraId="332BD865" w14:textId="77777777" w:rsidR="008D6EE1" w:rsidRDefault="008D6EE1">
      <w:pPr>
        <w:pStyle w:val="ConsPlusNormal"/>
        <w:jc w:val="both"/>
      </w:pPr>
    </w:p>
    <w:p w14:paraId="341965B2" w14:textId="77777777" w:rsidR="008D6EE1" w:rsidRDefault="008D6EE1">
      <w:pPr>
        <w:pStyle w:val="ConsPlusNormal"/>
        <w:jc w:val="center"/>
        <w:outlineLvl w:val="2"/>
      </w:pPr>
      <w:r>
        <w:rPr>
          <w:b/>
        </w:rPr>
        <w:t>23. Аудиты продукции для железнодорожного транспорта</w:t>
      </w:r>
    </w:p>
    <w:p w14:paraId="4D5F30AF" w14:textId="77777777" w:rsidR="008D6EE1" w:rsidRDefault="008D6EE1">
      <w:pPr>
        <w:pStyle w:val="ConsPlusNormal"/>
        <w:jc w:val="both"/>
      </w:pPr>
    </w:p>
    <w:p w14:paraId="57DB8D4D" w14:textId="77777777" w:rsidR="008D6EE1" w:rsidRDefault="008D6EE1">
      <w:pPr>
        <w:pStyle w:val="ConsPlusNormal"/>
        <w:ind w:firstLine="540"/>
        <w:jc w:val="both"/>
      </w:pPr>
      <w:r>
        <w:rPr>
          <w:b/>
        </w:rPr>
        <w:t>23.1. Продукция железнодорожного назначения</w:t>
      </w:r>
    </w:p>
    <w:p w14:paraId="1CC8BA1C" w14:textId="77777777" w:rsidR="008D6EE1" w:rsidRDefault="008D6EE1">
      <w:pPr>
        <w:pStyle w:val="ConsPlusNormal"/>
        <w:spacing w:before="220"/>
        <w:ind w:firstLine="540"/>
        <w:jc w:val="both"/>
      </w:pPr>
      <w:r>
        <w:t>Продукция, изготовленная вновь или вышедшая после ремонта и/или прошедшая модернизацию, к которой относятся все виды подвижного состава, его составные части, компоненты инфраструктуры железнодорожного транспорта, предназначенные для использования в процессе железнодорожных перевозок.</w:t>
      </w:r>
    </w:p>
    <w:p w14:paraId="5B9896AB" w14:textId="77777777" w:rsidR="008D6EE1" w:rsidRDefault="008D6EE1">
      <w:pPr>
        <w:pStyle w:val="ConsPlusNormal"/>
        <w:spacing w:before="220"/>
        <w:ind w:firstLine="540"/>
        <w:jc w:val="both"/>
      </w:pPr>
      <w:r>
        <w:t xml:space="preserve">[пункт 3.24 </w:t>
      </w:r>
      <w:hyperlink r:id="rId1771">
        <w:r>
          <w:rPr>
            <w:color w:val="0000FF"/>
          </w:rPr>
          <w:t>ГОСТ 32894-2014</w:t>
        </w:r>
      </w:hyperlink>
      <w:r>
        <w:t xml:space="preserve"> Продукция железнодорожного назначения. Инспекторский контроль. Общие положения]</w:t>
      </w:r>
    </w:p>
    <w:p w14:paraId="07D8F770" w14:textId="77777777" w:rsidR="008D6EE1" w:rsidRDefault="008D6EE1">
      <w:pPr>
        <w:pStyle w:val="ConsPlusNormal"/>
        <w:spacing w:before="220"/>
        <w:ind w:firstLine="540"/>
        <w:jc w:val="both"/>
      </w:pPr>
      <w:r>
        <w:rPr>
          <w:b/>
        </w:rPr>
        <w:t>23.2. Безопасность продукции</w:t>
      </w:r>
    </w:p>
    <w:p w14:paraId="29994AF2" w14:textId="77777777" w:rsidR="008D6EE1" w:rsidRDefault="008D6EE1">
      <w:pPr>
        <w:pStyle w:val="ConsPlusNormal"/>
        <w:spacing w:before="220"/>
        <w:ind w:firstLine="540"/>
        <w:jc w:val="both"/>
      </w:pPr>
      <w:r>
        <w:t>Состояние, при котором отсутствует недопустимый риск, связанный с причинением вреда жизни или здоровью граждан, имуществу физических или юридических лиц, государственному или муниципальному имуществу, окружающей среде, жизни или здоровью животных и растений.</w:t>
      </w:r>
    </w:p>
    <w:p w14:paraId="78DCF5C9" w14:textId="77777777" w:rsidR="008D6EE1" w:rsidRDefault="008D6EE1">
      <w:pPr>
        <w:pStyle w:val="ConsPlusNormal"/>
        <w:spacing w:before="220"/>
        <w:ind w:firstLine="540"/>
        <w:jc w:val="both"/>
      </w:pPr>
      <w:r>
        <w:t xml:space="preserve">[пункт 3.2 </w:t>
      </w:r>
      <w:hyperlink r:id="rId1772">
        <w:r>
          <w:rPr>
            <w:color w:val="0000FF"/>
          </w:rPr>
          <w:t>ГОСТ 32894-2014</w:t>
        </w:r>
      </w:hyperlink>
      <w:r>
        <w:t xml:space="preserve"> Продукция железнодорожного назначения. Инспекторский контроль. Общие положения]</w:t>
      </w:r>
    </w:p>
    <w:p w14:paraId="4FCE11FC" w14:textId="77777777" w:rsidR="008D6EE1" w:rsidRDefault="008D6EE1">
      <w:pPr>
        <w:pStyle w:val="ConsPlusNormal"/>
        <w:spacing w:before="220"/>
        <w:ind w:firstLine="540"/>
        <w:jc w:val="both"/>
      </w:pPr>
      <w:r>
        <w:rPr>
          <w:b/>
        </w:rPr>
        <w:t>23.3. Производственная система</w:t>
      </w:r>
    </w:p>
    <w:p w14:paraId="2F94D507" w14:textId="77777777" w:rsidR="008D6EE1" w:rsidRDefault="008D6EE1">
      <w:pPr>
        <w:pStyle w:val="ConsPlusNormal"/>
        <w:spacing w:before="220"/>
        <w:ind w:firstLine="540"/>
        <w:jc w:val="both"/>
      </w:pPr>
      <w:r>
        <w:t>Совокупность технологических систем и систем обеспечения их функционирования (технического обслуживания и ремонта, метрологического обеспечения и т.п.), предназначенная для изготовления продукции определенного наименования (вида).</w:t>
      </w:r>
    </w:p>
    <w:p w14:paraId="7BBD3745" w14:textId="77777777" w:rsidR="008D6EE1" w:rsidRDefault="008D6EE1">
      <w:pPr>
        <w:pStyle w:val="ConsPlusNormal"/>
        <w:spacing w:before="220"/>
        <w:ind w:firstLine="540"/>
        <w:jc w:val="both"/>
      </w:pPr>
      <w:r>
        <w:t xml:space="preserve">[пункт 3.3 </w:t>
      </w:r>
      <w:hyperlink r:id="rId1773">
        <w:r>
          <w:rPr>
            <w:color w:val="0000FF"/>
          </w:rPr>
          <w:t>Регламента</w:t>
        </w:r>
      </w:hyperlink>
      <w:r>
        <w:t xml:space="preserve"> организации работы по обеспечению качества продукции железнодорожного назначения, утвержденного распоряжением ОАО "РЖД" от 29 августа 2018 г. N 1916/р]</w:t>
      </w:r>
    </w:p>
    <w:p w14:paraId="24FE4815" w14:textId="77777777" w:rsidR="008D6EE1" w:rsidRDefault="008D6EE1">
      <w:pPr>
        <w:pStyle w:val="ConsPlusNormal"/>
        <w:spacing w:before="220"/>
        <w:ind w:firstLine="540"/>
        <w:jc w:val="both"/>
      </w:pPr>
      <w:r>
        <w:rPr>
          <w:b/>
        </w:rPr>
        <w:lastRenderedPageBreak/>
        <w:t>23.4. Производственный процесс</w:t>
      </w:r>
    </w:p>
    <w:p w14:paraId="4A200467" w14:textId="77777777" w:rsidR="008D6EE1" w:rsidRDefault="008D6EE1">
      <w:pPr>
        <w:pStyle w:val="ConsPlusNormal"/>
        <w:spacing w:before="220"/>
        <w:ind w:firstLine="540"/>
        <w:jc w:val="both"/>
      </w:pPr>
      <w:r>
        <w:t>Совокупность всех действий людей и орудий труда, необходимых на данном предприятии для изготовления и ремонта продукции.</w:t>
      </w:r>
    </w:p>
    <w:p w14:paraId="4955B4CA" w14:textId="77777777" w:rsidR="008D6EE1" w:rsidRDefault="008D6EE1">
      <w:pPr>
        <w:pStyle w:val="ConsPlusNormal"/>
        <w:spacing w:before="220"/>
        <w:ind w:firstLine="540"/>
        <w:jc w:val="both"/>
      </w:pPr>
      <w:r>
        <w:t xml:space="preserve">[статья 43 </w:t>
      </w:r>
      <w:hyperlink r:id="rId1774">
        <w:r>
          <w:rPr>
            <w:color w:val="0000FF"/>
          </w:rPr>
          <w:t>ГОСТ 14.004-83</w:t>
        </w:r>
      </w:hyperlink>
      <w:r>
        <w:t xml:space="preserve"> Технологическая подготовка производства. Термины и определения основных понятий]</w:t>
      </w:r>
    </w:p>
    <w:p w14:paraId="78058D42" w14:textId="77777777" w:rsidR="008D6EE1" w:rsidRDefault="008D6EE1">
      <w:pPr>
        <w:pStyle w:val="ConsPlusNormal"/>
        <w:spacing w:before="220"/>
        <w:ind w:firstLine="540"/>
        <w:jc w:val="both"/>
      </w:pPr>
      <w:r>
        <w:rPr>
          <w:b/>
        </w:rPr>
        <w:t>23.5. Анализ состояния производства</w:t>
      </w:r>
    </w:p>
    <w:p w14:paraId="0809220E" w14:textId="77777777" w:rsidR="008D6EE1" w:rsidRDefault="008D6EE1">
      <w:pPr>
        <w:pStyle w:val="ConsPlusNormal"/>
        <w:spacing w:before="220"/>
        <w:ind w:firstLine="540"/>
        <w:jc w:val="both"/>
      </w:pPr>
      <w:r>
        <w:t>Проверка процессов производства/ремонта/модернизации продукции, а также поддерживающих процессов, функционирующих на предприятии, в целях принятия ОАО "РЖД" управленческих решений о необходимости и/или целесообразности контроля производственной системы изготовителя со стороны ОАО "РЖД" и определения или изменения методов контроля.</w:t>
      </w:r>
    </w:p>
    <w:p w14:paraId="616C16FA" w14:textId="77777777" w:rsidR="008D6EE1" w:rsidRDefault="008D6EE1">
      <w:pPr>
        <w:pStyle w:val="ConsPlusNormal"/>
        <w:spacing w:before="220"/>
        <w:ind w:firstLine="540"/>
        <w:jc w:val="both"/>
      </w:pPr>
      <w:r>
        <w:t xml:space="preserve">[пункт 3.6 </w:t>
      </w:r>
      <w:hyperlink r:id="rId1775">
        <w:r>
          <w:rPr>
            <w:color w:val="0000FF"/>
          </w:rPr>
          <w:t>Регламента</w:t>
        </w:r>
      </w:hyperlink>
      <w:r>
        <w:t xml:space="preserve"> организации работы по обеспечению качества продукции железнодорожного назначения, утвержденного распоряжением ОАО "РЖД" от 29 августа 2018 г. N 1916/р]</w:t>
      </w:r>
    </w:p>
    <w:p w14:paraId="0ABA4EE3" w14:textId="77777777" w:rsidR="008D6EE1" w:rsidRDefault="008D6EE1">
      <w:pPr>
        <w:pStyle w:val="ConsPlusNormal"/>
        <w:spacing w:before="220"/>
        <w:ind w:firstLine="540"/>
        <w:jc w:val="both"/>
      </w:pPr>
      <w:r>
        <w:rPr>
          <w:b/>
        </w:rPr>
        <w:t>23.6. Контроль производственной системы изготовителя</w:t>
      </w:r>
    </w:p>
    <w:p w14:paraId="28711AAE" w14:textId="77777777" w:rsidR="008D6EE1" w:rsidRDefault="008D6EE1">
      <w:pPr>
        <w:pStyle w:val="ConsPlusNormal"/>
        <w:spacing w:before="220"/>
        <w:ind w:firstLine="540"/>
        <w:jc w:val="both"/>
      </w:pPr>
      <w:r>
        <w:t>Совокупность действий, направленных на проводимую ОАО "РЖД" проверку соответствия производственной системы установленным требованиям (в зависимости от области распространения и периодичности проведения подразделяется на инспекторский контроль и технический аудит).</w:t>
      </w:r>
    </w:p>
    <w:p w14:paraId="1619523D" w14:textId="77777777" w:rsidR="008D6EE1" w:rsidRDefault="008D6EE1">
      <w:pPr>
        <w:pStyle w:val="ConsPlusNormal"/>
        <w:spacing w:before="220"/>
        <w:ind w:firstLine="540"/>
        <w:jc w:val="both"/>
      </w:pPr>
      <w:r>
        <w:t xml:space="preserve">[пункт 3.7 </w:t>
      </w:r>
      <w:hyperlink r:id="rId1776">
        <w:r>
          <w:rPr>
            <w:color w:val="0000FF"/>
          </w:rPr>
          <w:t>Регламента</w:t>
        </w:r>
      </w:hyperlink>
      <w:r>
        <w:t xml:space="preserve"> организации работы по обеспечению качества продукции железнодорожного назначения, утвержденного распоряжением ОАО "РЖД" от 29 августа 2018 г. N 1916/р]</w:t>
      </w:r>
    </w:p>
    <w:p w14:paraId="6474BD82" w14:textId="77777777" w:rsidR="008D6EE1" w:rsidRDefault="008D6EE1">
      <w:pPr>
        <w:pStyle w:val="ConsPlusNormal"/>
        <w:spacing w:before="220"/>
        <w:ind w:firstLine="540"/>
        <w:jc w:val="both"/>
      </w:pPr>
      <w:r>
        <w:rPr>
          <w:b/>
        </w:rPr>
        <w:t>23.7. Инспекторский контроль</w:t>
      </w:r>
    </w:p>
    <w:p w14:paraId="6D970BC6" w14:textId="77777777" w:rsidR="008D6EE1" w:rsidRDefault="008D6EE1">
      <w:pPr>
        <w:pStyle w:val="ConsPlusNormal"/>
        <w:spacing w:before="220"/>
        <w:ind w:firstLine="540"/>
        <w:jc w:val="both"/>
      </w:pPr>
      <w:r>
        <w:t>Контроль продукции железнодорожного назначения, а также процесса ее производства, осуществляемый работниками приемочной инспекции. Подразделяется на инспекторский контроль продукции и инспекторский контроль производственного процесса изготовления этой продукции.</w:t>
      </w:r>
    </w:p>
    <w:p w14:paraId="56ABAC2E" w14:textId="77777777" w:rsidR="008D6EE1" w:rsidRDefault="008D6EE1">
      <w:pPr>
        <w:pStyle w:val="ConsPlusNormal"/>
        <w:spacing w:before="220"/>
        <w:ind w:firstLine="540"/>
        <w:jc w:val="both"/>
      </w:pPr>
      <w:r>
        <w:t xml:space="preserve">[пункт 3.10 </w:t>
      </w:r>
      <w:hyperlink r:id="rId1777">
        <w:r>
          <w:rPr>
            <w:color w:val="0000FF"/>
          </w:rPr>
          <w:t>ГОСТ 32894-2014</w:t>
        </w:r>
      </w:hyperlink>
      <w:r>
        <w:t xml:space="preserve"> Продукция железнодорожного назначения. Инспекторский контроль. Общие положения]</w:t>
      </w:r>
    </w:p>
    <w:p w14:paraId="12F9474A" w14:textId="77777777" w:rsidR="008D6EE1" w:rsidRDefault="008D6EE1">
      <w:pPr>
        <w:pStyle w:val="ConsPlusNormal"/>
        <w:spacing w:before="220"/>
        <w:ind w:firstLine="540"/>
        <w:jc w:val="both"/>
      </w:pPr>
      <w:r>
        <w:rPr>
          <w:b/>
        </w:rPr>
        <w:t>23.8. Инспекторский контроль продукции;</w:t>
      </w:r>
      <w:r>
        <w:t xml:space="preserve"> ИКП</w:t>
      </w:r>
    </w:p>
    <w:p w14:paraId="0030AEEA" w14:textId="77777777" w:rsidR="008D6EE1" w:rsidRDefault="008D6EE1">
      <w:pPr>
        <w:pStyle w:val="ConsPlusNormal"/>
        <w:spacing w:before="220"/>
        <w:ind w:firstLine="540"/>
        <w:jc w:val="both"/>
      </w:pPr>
      <w:r>
        <w:t>Часть инспекторского контроля, по результатам которого инспекторами-приемщиками принимается решение о пригодности продукции к поставкам и (или) использованию по назначению на инфраструктуре железнодорожного транспорта общего пользования.</w:t>
      </w:r>
    </w:p>
    <w:p w14:paraId="66B2EFFE" w14:textId="77777777" w:rsidR="008D6EE1" w:rsidRDefault="008D6EE1">
      <w:pPr>
        <w:pStyle w:val="ConsPlusNormal"/>
        <w:spacing w:before="220"/>
        <w:ind w:firstLine="540"/>
        <w:jc w:val="both"/>
      </w:pPr>
      <w:r>
        <w:t xml:space="preserve">[пункт 3.11 </w:t>
      </w:r>
      <w:hyperlink r:id="rId1778">
        <w:r>
          <w:rPr>
            <w:color w:val="0000FF"/>
          </w:rPr>
          <w:t>ГОСТ 32894-2014</w:t>
        </w:r>
      </w:hyperlink>
      <w:r>
        <w:t xml:space="preserve"> Продукция железнодорожного назначения. Инспекторский контроль. Общие положения]</w:t>
      </w:r>
    </w:p>
    <w:p w14:paraId="79ADCAD3" w14:textId="77777777" w:rsidR="008D6EE1" w:rsidRDefault="008D6EE1">
      <w:pPr>
        <w:pStyle w:val="ConsPlusNormal"/>
        <w:spacing w:before="220"/>
        <w:ind w:firstLine="540"/>
        <w:jc w:val="both"/>
      </w:pPr>
      <w:r>
        <w:rPr>
          <w:b/>
        </w:rPr>
        <w:t>23.9. Инспекторский контроль производственного процесса;</w:t>
      </w:r>
      <w:r>
        <w:t xml:space="preserve"> ИКПП</w:t>
      </w:r>
    </w:p>
    <w:p w14:paraId="1B4AE9EE" w14:textId="77777777" w:rsidR="008D6EE1" w:rsidRDefault="008D6EE1">
      <w:pPr>
        <w:pStyle w:val="ConsPlusNormal"/>
        <w:spacing w:before="220"/>
        <w:ind w:firstLine="540"/>
        <w:jc w:val="both"/>
      </w:pPr>
      <w:r>
        <w:t>Часть инспекторского контроля, направленная на получение объективных свидетельств того, что процесс изготовления (ремонта и/или модернизации) продукции, подлежащей инспекторскому контролю, а также методы оценки и контроля этой продукции продолжают соответствовать требованиям, установленными нормативными и техническими документами на эту продукцию.</w:t>
      </w:r>
    </w:p>
    <w:p w14:paraId="23FD0AE2" w14:textId="77777777" w:rsidR="008D6EE1" w:rsidRDefault="008D6EE1">
      <w:pPr>
        <w:pStyle w:val="ConsPlusNormal"/>
        <w:spacing w:before="220"/>
        <w:ind w:firstLine="540"/>
        <w:jc w:val="both"/>
      </w:pPr>
      <w:r>
        <w:lastRenderedPageBreak/>
        <w:t xml:space="preserve">[пункт 3.12 </w:t>
      </w:r>
      <w:hyperlink r:id="rId1779">
        <w:r>
          <w:rPr>
            <w:color w:val="0000FF"/>
          </w:rPr>
          <w:t>ГОСТ 32894-2014</w:t>
        </w:r>
      </w:hyperlink>
      <w:r>
        <w:t xml:space="preserve"> Продукция железнодорожного назначения. Инспекторский контроль. Общие положения]</w:t>
      </w:r>
    </w:p>
    <w:p w14:paraId="3D973527" w14:textId="77777777" w:rsidR="008D6EE1" w:rsidRDefault="008D6EE1">
      <w:pPr>
        <w:pStyle w:val="ConsPlusNormal"/>
        <w:spacing w:before="220"/>
        <w:ind w:firstLine="540"/>
        <w:jc w:val="both"/>
      </w:pPr>
      <w:r>
        <w:rPr>
          <w:b/>
        </w:rPr>
        <w:t>23.10. Инспекторский центр</w:t>
      </w:r>
    </w:p>
    <w:p w14:paraId="6CDEE3B8" w14:textId="77777777" w:rsidR="008D6EE1" w:rsidRDefault="008D6EE1">
      <w:pPr>
        <w:pStyle w:val="ConsPlusNormal"/>
        <w:spacing w:before="220"/>
        <w:ind w:firstLine="540"/>
        <w:jc w:val="both"/>
      </w:pPr>
      <w:r>
        <w:t>Организация, получившая от владельца инфраструктуры утверждение полномочий на проведение инспекторского контроля.</w:t>
      </w:r>
    </w:p>
    <w:p w14:paraId="3DD2FFC8" w14:textId="77777777" w:rsidR="008D6EE1" w:rsidRDefault="008D6EE1">
      <w:pPr>
        <w:pStyle w:val="ConsPlusNormal"/>
        <w:spacing w:before="220"/>
        <w:ind w:firstLine="540"/>
        <w:jc w:val="both"/>
      </w:pPr>
      <w:r>
        <w:t xml:space="preserve">[пункт 3.13 </w:t>
      </w:r>
      <w:hyperlink r:id="rId1780">
        <w:r>
          <w:rPr>
            <w:color w:val="0000FF"/>
          </w:rPr>
          <w:t>ГОСТ 32894-2014</w:t>
        </w:r>
      </w:hyperlink>
      <w:r>
        <w:t xml:space="preserve"> Продукция железнодорожного назначения. Инспекторский контроль. Общие положения]</w:t>
      </w:r>
    </w:p>
    <w:p w14:paraId="62AB71E6" w14:textId="77777777" w:rsidR="008D6EE1" w:rsidRDefault="008D6EE1">
      <w:pPr>
        <w:pStyle w:val="ConsPlusNormal"/>
        <w:spacing w:before="220"/>
        <w:ind w:firstLine="540"/>
        <w:jc w:val="both"/>
      </w:pPr>
      <w:r>
        <w:rPr>
          <w:b/>
        </w:rPr>
        <w:t>23.11. [инспектор-приемщик, старший инспектор-приемщик]</w:t>
      </w:r>
    </w:p>
    <w:p w14:paraId="663D6104" w14:textId="77777777" w:rsidR="008D6EE1" w:rsidRDefault="008D6EE1">
      <w:pPr>
        <w:pStyle w:val="ConsPlusNormal"/>
        <w:spacing w:before="220"/>
        <w:ind w:firstLine="540"/>
        <w:jc w:val="both"/>
      </w:pPr>
      <w:r>
        <w:t>Работник инспекторского центра, осуществляющий инспекторский контроль.</w:t>
      </w:r>
    </w:p>
    <w:p w14:paraId="5BBFB5D6" w14:textId="77777777" w:rsidR="008D6EE1" w:rsidRDefault="008D6EE1">
      <w:pPr>
        <w:pStyle w:val="ConsPlusNormal"/>
        <w:spacing w:before="220"/>
        <w:ind w:firstLine="540"/>
        <w:jc w:val="both"/>
      </w:pPr>
      <w:r>
        <w:t xml:space="preserve">[пункт 3.9 </w:t>
      </w:r>
      <w:hyperlink r:id="rId1781">
        <w:r>
          <w:rPr>
            <w:color w:val="0000FF"/>
          </w:rPr>
          <w:t>ГОСТ 32894-2014</w:t>
        </w:r>
      </w:hyperlink>
      <w:r>
        <w:t xml:space="preserve"> Продукция железнодорожного назначения. Инспекторский контроль. Общие положения]</w:t>
      </w:r>
    </w:p>
    <w:p w14:paraId="64AFB559" w14:textId="77777777" w:rsidR="008D6EE1" w:rsidRDefault="008D6EE1">
      <w:pPr>
        <w:pStyle w:val="ConsPlusNormal"/>
        <w:spacing w:before="220"/>
        <w:ind w:firstLine="540"/>
        <w:jc w:val="both"/>
      </w:pPr>
      <w:r>
        <w:rPr>
          <w:b/>
        </w:rPr>
        <w:t>23.12. Предъявительское извещение</w:t>
      </w:r>
    </w:p>
    <w:p w14:paraId="43CCF2AB" w14:textId="77777777" w:rsidR="008D6EE1" w:rsidRDefault="008D6EE1">
      <w:pPr>
        <w:pStyle w:val="ConsPlusNormal"/>
        <w:spacing w:before="220"/>
        <w:ind w:firstLine="540"/>
        <w:jc w:val="both"/>
      </w:pPr>
      <w:r>
        <w:t>Документ, подтверждающий предъявление к инспекторскому контролю продукции, которая получила положительные результаты по всем операциям производственного контроля и принята ОТК.</w:t>
      </w:r>
    </w:p>
    <w:p w14:paraId="28867412" w14:textId="77777777" w:rsidR="008D6EE1" w:rsidRDefault="008D6EE1">
      <w:pPr>
        <w:pStyle w:val="ConsPlusNormal"/>
        <w:spacing w:before="220"/>
        <w:ind w:firstLine="540"/>
        <w:jc w:val="both"/>
      </w:pPr>
      <w:r>
        <w:t xml:space="preserve">[пункт 3.21 </w:t>
      </w:r>
      <w:hyperlink r:id="rId1782">
        <w:r>
          <w:rPr>
            <w:color w:val="0000FF"/>
          </w:rPr>
          <w:t>ГОСТ 32894-2014</w:t>
        </w:r>
      </w:hyperlink>
      <w:r>
        <w:t xml:space="preserve"> Продукция железнодорожного назначения. Инспекторский контроль. Общие положения]</w:t>
      </w:r>
    </w:p>
    <w:p w14:paraId="491FAA3C" w14:textId="77777777" w:rsidR="008D6EE1" w:rsidRDefault="008D6EE1">
      <w:pPr>
        <w:pStyle w:val="ConsPlusNormal"/>
        <w:spacing w:before="220"/>
        <w:ind w:firstLine="540"/>
        <w:jc w:val="both"/>
      </w:pPr>
      <w:r>
        <w:rPr>
          <w:b/>
        </w:rPr>
        <w:t>23.13. Приемочный контроль</w:t>
      </w:r>
    </w:p>
    <w:p w14:paraId="5ED29583" w14:textId="77777777" w:rsidR="008D6EE1" w:rsidRDefault="008D6EE1">
      <w:pPr>
        <w:pStyle w:val="ConsPlusNormal"/>
        <w:spacing w:before="220"/>
        <w:ind w:firstLine="540"/>
        <w:jc w:val="both"/>
      </w:pPr>
      <w:r>
        <w:t>Контроль продукции, по результатам которого принимается решение о ее пригодности к поставкам и (или) использованию.</w:t>
      </w:r>
    </w:p>
    <w:p w14:paraId="4FBEBB00" w14:textId="77777777" w:rsidR="008D6EE1" w:rsidRDefault="008D6EE1">
      <w:pPr>
        <w:pStyle w:val="ConsPlusNormal"/>
        <w:spacing w:before="220"/>
        <w:ind w:firstLine="540"/>
        <w:jc w:val="both"/>
      </w:pPr>
      <w:r>
        <w:t xml:space="preserve">[пункт 3.53 </w:t>
      </w:r>
      <w:hyperlink r:id="rId1783">
        <w:r>
          <w:rPr>
            <w:color w:val="0000FF"/>
          </w:rPr>
          <w:t>ГОСТ 15.902-2014</w:t>
        </w:r>
      </w:hyperlink>
      <w:r>
        <w:t>. Система разработки и постановки продукции на производство. Железнодорожный подвижной состав. Порядок разработки и постановки на производство]</w:t>
      </w:r>
    </w:p>
    <w:p w14:paraId="6318C4DE" w14:textId="77777777" w:rsidR="008D6EE1" w:rsidRDefault="008D6EE1">
      <w:pPr>
        <w:pStyle w:val="ConsPlusNormal"/>
        <w:spacing w:before="220"/>
        <w:ind w:firstLine="540"/>
        <w:jc w:val="both"/>
      </w:pPr>
      <w:r>
        <w:rPr>
          <w:b/>
        </w:rPr>
        <w:t>23.14. Приемочная инспекция</w:t>
      </w:r>
    </w:p>
    <w:p w14:paraId="484558A2" w14:textId="77777777" w:rsidR="008D6EE1" w:rsidRDefault="008D6EE1">
      <w:pPr>
        <w:pStyle w:val="ConsPlusNormal"/>
        <w:spacing w:before="220"/>
        <w:ind w:firstLine="540"/>
        <w:jc w:val="both"/>
      </w:pPr>
      <w:r>
        <w:t>Группа инспекторов-приемщиков во главе со старшим инспектором-приемщиком, сформированная инспекторским центром для проведения инспекторского контроля на отдельно взятом предприятии-изготовителе.</w:t>
      </w:r>
    </w:p>
    <w:p w14:paraId="27660C7B" w14:textId="77777777" w:rsidR="008D6EE1" w:rsidRDefault="008D6EE1">
      <w:pPr>
        <w:pStyle w:val="ConsPlusNormal"/>
        <w:spacing w:before="220"/>
        <w:ind w:firstLine="540"/>
        <w:jc w:val="both"/>
      </w:pPr>
      <w:r>
        <w:t>Численность приемочной инспекции и методология инспекторского контроля устанавливается инспекторским центром по согласованию с изготовителем. Если приемочная инспекция состоит из одного инспектора-приемщика, то он наделяется правами и полномочиями старшего инспектора-приемщика. При необходимости, для осуществления инспекторского контроля продукции, инспекторский центр, по согласованию с предприятием-изготовителем, может привлекать доверенных лиц из числа работников этого предприятия.</w:t>
      </w:r>
    </w:p>
    <w:p w14:paraId="10F9850E" w14:textId="77777777" w:rsidR="008D6EE1" w:rsidRDefault="008D6EE1">
      <w:pPr>
        <w:pStyle w:val="ConsPlusNormal"/>
        <w:spacing w:before="220"/>
        <w:ind w:firstLine="540"/>
        <w:jc w:val="both"/>
      </w:pPr>
      <w:r>
        <w:t xml:space="preserve">[пункт 3.23 </w:t>
      </w:r>
      <w:hyperlink r:id="rId1784">
        <w:r>
          <w:rPr>
            <w:color w:val="0000FF"/>
          </w:rPr>
          <w:t>ГОСТ 32894-2014</w:t>
        </w:r>
      </w:hyperlink>
      <w:r>
        <w:t xml:space="preserve"> Продукция железнодорожного назначения. Инспекторский контроль. Общие положения]</w:t>
      </w:r>
    </w:p>
    <w:p w14:paraId="4F7230AB" w14:textId="77777777" w:rsidR="008D6EE1" w:rsidRDefault="008D6EE1">
      <w:pPr>
        <w:pStyle w:val="ConsPlusNormal"/>
        <w:spacing w:before="220"/>
        <w:ind w:firstLine="540"/>
        <w:jc w:val="both"/>
      </w:pPr>
      <w:r>
        <w:rPr>
          <w:b/>
        </w:rPr>
        <w:t>23.15. Технический аудит</w:t>
      </w:r>
    </w:p>
    <w:p w14:paraId="6AC1EE01" w14:textId="77777777" w:rsidR="008D6EE1" w:rsidRDefault="008D6EE1">
      <w:pPr>
        <w:pStyle w:val="ConsPlusNormal"/>
        <w:spacing w:before="220"/>
        <w:ind w:firstLine="540"/>
        <w:jc w:val="both"/>
      </w:pPr>
      <w:r>
        <w:t>Сбор данных, касающихся функционирования СМК (бизнеса) изготовителя, в том числе производственных процессов, и их анализ с целью подтверждения со стороны ОАО "РЖД" стабильности функционирования производственных систем, оказывающих влияние на безопасность и надежность продукции, эксплуатируемой в ОАО "РЖД".</w:t>
      </w:r>
    </w:p>
    <w:p w14:paraId="2CD48D0F" w14:textId="77777777" w:rsidR="008D6EE1" w:rsidRDefault="008D6EE1">
      <w:pPr>
        <w:pStyle w:val="ConsPlusNormal"/>
        <w:spacing w:before="220"/>
        <w:ind w:firstLine="540"/>
        <w:jc w:val="both"/>
      </w:pPr>
      <w:r>
        <w:lastRenderedPageBreak/>
        <w:t xml:space="preserve">[пункт 3.18 </w:t>
      </w:r>
      <w:hyperlink r:id="rId1785">
        <w:r>
          <w:rPr>
            <w:color w:val="0000FF"/>
          </w:rPr>
          <w:t>СТО РЖД 05.012-2016</w:t>
        </w:r>
      </w:hyperlink>
      <w:r>
        <w:t xml:space="preserve"> Аудит технический предприятий-изготовителей продукции железнодорожного назначения. Общие положения]</w:t>
      </w:r>
    </w:p>
    <w:p w14:paraId="7134331E" w14:textId="77777777" w:rsidR="008D6EE1" w:rsidRDefault="008D6EE1">
      <w:pPr>
        <w:pStyle w:val="ConsPlusNormal"/>
        <w:spacing w:before="220"/>
        <w:ind w:firstLine="540"/>
        <w:jc w:val="both"/>
      </w:pPr>
      <w:r>
        <w:rPr>
          <w:b/>
        </w:rPr>
        <w:t>23.16. Прослеживающий технический аудит</w:t>
      </w:r>
    </w:p>
    <w:p w14:paraId="7A99E85A" w14:textId="77777777" w:rsidR="008D6EE1" w:rsidRDefault="008D6EE1">
      <w:pPr>
        <w:pStyle w:val="ConsPlusNormal"/>
        <w:spacing w:before="220"/>
        <w:ind w:firstLine="540"/>
        <w:jc w:val="both"/>
      </w:pPr>
      <w:r>
        <w:t>Технический аудит, осуществляемый с целью оценки результативности выполнения корректирующих действий, разработанных предприятием-изготовителем по итогам ранее проведенных технических аудитов.</w:t>
      </w:r>
    </w:p>
    <w:p w14:paraId="7D73B89B" w14:textId="77777777" w:rsidR="008D6EE1" w:rsidRDefault="008D6EE1">
      <w:pPr>
        <w:pStyle w:val="ConsPlusNormal"/>
        <w:spacing w:before="220"/>
        <w:ind w:firstLine="540"/>
        <w:jc w:val="both"/>
      </w:pPr>
      <w:r>
        <w:t xml:space="preserve">[пункт 3.13 </w:t>
      </w:r>
      <w:hyperlink r:id="rId1786">
        <w:r>
          <w:rPr>
            <w:color w:val="0000FF"/>
          </w:rPr>
          <w:t>СТО РЖД 05.012-2016</w:t>
        </w:r>
      </w:hyperlink>
      <w:r>
        <w:t xml:space="preserve"> Аудит технический предприятий-изготовителей продукции железнодорожного назначения. Общие положения]</w:t>
      </w:r>
    </w:p>
    <w:p w14:paraId="5B7E1282" w14:textId="77777777" w:rsidR="008D6EE1" w:rsidRDefault="008D6EE1">
      <w:pPr>
        <w:pStyle w:val="ConsPlusNormal"/>
        <w:spacing w:before="220"/>
        <w:ind w:firstLine="540"/>
        <w:jc w:val="both"/>
      </w:pPr>
      <w:r>
        <w:rPr>
          <w:b/>
        </w:rPr>
        <w:t>23.17. План корректирующих действий</w:t>
      </w:r>
    </w:p>
    <w:p w14:paraId="0E98FD57" w14:textId="77777777" w:rsidR="008D6EE1" w:rsidRDefault="008D6EE1">
      <w:pPr>
        <w:pStyle w:val="ConsPlusNormal"/>
        <w:spacing w:before="220"/>
        <w:ind w:firstLine="540"/>
        <w:jc w:val="both"/>
      </w:pPr>
      <w:r>
        <w:t>Документ, содержащий мероприятия и сроки их выполнения, направленный на устранение причин несоответствий.</w:t>
      </w:r>
    </w:p>
    <w:p w14:paraId="1E3BAC9A" w14:textId="77777777" w:rsidR="008D6EE1" w:rsidRDefault="008D6EE1">
      <w:pPr>
        <w:pStyle w:val="ConsPlusNormal"/>
        <w:spacing w:before="220"/>
        <w:ind w:firstLine="540"/>
        <w:jc w:val="both"/>
      </w:pPr>
      <w:r>
        <w:t xml:space="preserve">[пункт 3.10 </w:t>
      </w:r>
      <w:hyperlink r:id="rId1787">
        <w:r>
          <w:rPr>
            <w:color w:val="0000FF"/>
          </w:rPr>
          <w:t>СТО РЖД 05.012-2016</w:t>
        </w:r>
      </w:hyperlink>
      <w:r>
        <w:t xml:space="preserve"> Аудит технический предприятий-изготовителей продукции железнодорожного назначения. Общие положения]</w:t>
      </w:r>
    </w:p>
    <w:p w14:paraId="72595A0C" w14:textId="77777777" w:rsidR="008D6EE1" w:rsidRDefault="008D6EE1">
      <w:pPr>
        <w:pStyle w:val="ConsPlusNormal"/>
        <w:spacing w:before="220"/>
        <w:ind w:firstLine="540"/>
        <w:jc w:val="both"/>
      </w:pPr>
      <w:r>
        <w:rPr>
          <w:b/>
        </w:rPr>
        <w:t>23.18. Объект технического аудита</w:t>
      </w:r>
    </w:p>
    <w:p w14:paraId="68E070D9" w14:textId="77777777" w:rsidR="008D6EE1" w:rsidRDefault="008D6EE1">
      <w:pPr>
        <w:pStyle w:val="ConsPlusNormal"/>
        <w:spacing w:before="220"/>
        <w:ind w:firstLine="540"/>
        <w:jc w:val="both"/>
      </w:pPr>
      <w:r>
        <w:t>Продукция, процессы и СМК (бизнеса) предприятий-изготовителей, предприятий-субпоставщиков сложных технических систем.</w:t>
      </w:r>
    </w:p>
    <w:p w14:paraId="055623A8" w14:textId="77777777" w:rsidR="008D6EE1" w:rsidRDefault="008D6EE1">
      <w:pPr>
        <w:pStyle w:val="ConsPlusNormal"/>
        <w:spacing w:before="220"/>
        <w:ind w:firstLine="540"/>
        <w:jc w:val="both"/>
      </w:pPr>
      <w:r>
        <w:t xml:space="preserve">[пункт 3.8 </w:t>
      </w:r>
      <w:hyperlink r:id="rId1788">
        <w:r>
          <w:rPr>
            <w:color w:val="0000FF"/>
          </w:rPr>
          <w:t>СТО РЖД 05.012-2016</w:t>
        </w:r>
      </w:hyperlink>
      <w:r>
        <w:t xml:space="preserve"> Аудит технический предприятий-изготовителей продукции железнодорожного назначения. Общие положения]</w:t>
      </w:r>
    </w:p>
    <w:p w14:paraId="54A289F2" w14:textId="77777777" w:rsidR="008D6EE1" w:rsidRDefault="008D6EE1">
      <w:pPr>
        <w:pStyle w:val="ConsPlusNormal"/>
        <w:spacing w:before="220"/>
        <w:ind w:firstLine="540"/>
        <w:jc w:val="both"/>
      </w:pPr>
      <w:r>
        <w:rPr>
          <w:b/>
        </w:rPr>
        <w:t>23.19. Сложная техническая система</w:t>
      </w:r>
    </w:p>
    <w:p w14:paraId="7A92DF4E" w14:textId="77777777" w:rsidR="008D6EE1" w:rsidRDefault="008D6EE1">
      <w:pPr>
        <w:pStyle w:val="ConsPlusNormal"/>
        <w:spacing w:before="220"/>
        <w:ind w:firstLine="540"/>
        <w:jc w:val="both"/>
      </w:pPr>
      <w:r>
        <w:t>Техническая система (объект), представляющая собой совокупность взаимодействующих, функционально самостоятельных подсистем, предназначенных для достижения общей (конкретной) цели.</w:t>
      </w:r>
    </w:p>
    <w:p w14:paraId="6F8D9DBB" w14:textId="77777777" w:rsidR="008D6EE1" w:rsidRDefault="008D6EE1">
      <w:pPr>
        <w:pStyle w:val="ConsPlusNormal"/>
        <w:spacing w:before="220"/>
        <w:ind w:firstLine="540"/>
        <w:jc w:val="both"/>
      </w:pPr>
      <w:r>
        <w:t xml:space="preserve">[пункт 3.16 </w:t>
      </w:r>
      <w:hyperlink r:id="rId1789">
        <w:r>
          <w:rPr>
            <w:color w:val="0000FF"/>
          </w:rPr>
          <w:t>СТО РЖД 05.012-2016</w:t>
        </w:r>
      </w:hyperlink>
      <w:r>
        <w:t xml:space="preserve"> Аудит технический предприятий-изготовителей продукции железнодорожного назначения. Общие положения]</w:t>
      </w:r>
    </w:p>
    <w:p w14:paraId="26E90C71" w14:textId="77777777" w:rsidR="008D6EE1" w:rsidRDefault="008D6EE1">
      <w:pPr>
        <w:pStyle w:val="ConsPlusNormal"/>
        <w:spacing w:before="220"/>
        <w:ind w:firstLine="540"/>
        <w:jc w:val="both"/>
      </w:pPr>
      <w:r>
        <w:rPr>
          <w:b/>
        </w:rPr>
        <w:t>23.20. Технический аудитор</w:t>
      </w:r>
    </w:p>
    <w:p w14:paraId="558F081E" w14:textId="77777777" w:rsidR="008D6EE1" w:rsidRDefault="008D6EE1">
      <w:pPr>
        <w:pStyle w:val="ConsPlusNormal"/>
        <w:spacing w:before="220"/>
        <w:ind w:firstLine="540"/>
        <w:jc w:val="both"/>
      </w:pPr>
      <w:r>
        <w:t>Специалист с необходимым образованием, квалификацией и компетенцией.</w:t>
      </w:r>
    </w:p>
    <w:p w14:paraId="6B374229" w14:textId="77777777" w:rsidR="008D6EE1" w:rsidRDefault="008D6EE1">
      <w:pPr>
        <w:pStyle w:val="ConsPlusNormal"/>
        <w:spacing w:before="220"/>
        <w:ind w:firstLine="540"/>
        <w:jc w:val="both"/>
      </w:pPr>
      <w:r>
        <w:t xml:space="preserve">[пункт 3.19 </w:t>
      </w:r>
      <w:hyperlink r:id="rId1790">
        <w:r>
          <w:rPr>
            <w:color w:val="0000FF"/>
          </w:rPr>
          <w:t>СТО РЖД 05.012-2016</w:t>
        </w:r>
      </w:hyperlink>
      <w:r>
        <w:t xml:space="preserve"> Аудит технический предприятий-изготовителей продукции железнодорожного назначения. Общие положения]</w:t>
      </w:r>
    </w:p>
    <w:p w14:paraId="41F201E0" w14:textId="77777777" w:rsidR="008D6EE1" w:rsidRDefault="008D6EE1">
      <w:pPr>
        <w:pStyle w:val="ConsPlusNormal"/>
        <w:spacing w:before="220"/>
        <w:ind w:firstLine="540"/>
        <w:jc w:val="both"/>
      </w:pPr>
      <w:r>
        <w:rPr>
          <w:b/>
        </w:rPr>
        <w:t>23.21. Аудиторская группа</w:t>
      </w:r>
    </w:p>
    <w:p w14:paraId="7C3EC643" w14:textId="77777777" w:rsidR="008D6EE1" w:rsidRDefault="008D6EE1">
      <w:pPr>
        <w:pStyle w:val="ConsPlusNormal"/>
        <w:spacing w:before="220"/>
        <w:ind w:firstLine="540"/>
        <w:jc w:val="both"/>
      </w:pPr>
      <w:r>
        <w:t>Один или несколько лиц, проводящих аудит, при необходимости, поддерживаемые техническими экспертами.</w:t>
      </w:r>
    </w:p>
    <w:p w14:paraId="0F48FB05" w14:textId="77777777" w:rsidR="008D6EE1" w:rsidRDefault="008D6EE1">
      <w:pPr>
        <w:pStyle w:val="ConsPlusNormal"/>
        <w:spacing w:before="220"/>
        <w:ind w:firstLine="540"/>
        <w:jc w:val="both"/>
      </w:pPr>
      <w:r>
        <w:t>Примечание:</w:t>
      </w:r>
    </w:p>
    <w:p w14:paraId="7DD299E6" w14:textId="77777777" w:rsidR="008D6EE1" w:rsidRDefault="008D6EE1">
      <w:pPr>
        <w:pStyle w:val="ConsPlusNormal"/>
        <w:spacing w:before="220"/>
        <w:ind w:firstLine="540"/>
        <w:jc w:val="both"/>
      </w:pPr>
      <w:r>
        <w:t>1. Один аудитор из аудиторской группы назначается руководителем группы.</w:t>
      </w:r>
    </w:p>
    <w:p w14:paraId="1366F768" w14:textId="77777777" w:rsidR="008D6EE1" w:rsidRDefault="008D6EE1">
      <w:pPr>
        <w:pStyle w:val="ConsPlusNormal"/>
        <w:spacing w:before="220"/>
        <w:ind w:firstLine="540"/>
        <w:jc w:val="both"/>
      </w:pPr>
      <w:r>
        <w:t>2. Аудиторская группа может включать аудиторов-стажеров.</w:t>
      </w:r>
    </w:p>
    <w:p w14:paraId="702E0527" w14:textId="77777777" w:rsidR="008D6EE1" w:rsidRDefault="008D6EE1">
      <w:pPr>
        <w:pStyle w:val="ConsPlusNormal"/>
        <w:spacing w:before="220"/>
        <w:ind w:firstLine="540"/>
        <w:jc w:val="both"/>
      </w:pPr>
      <w:r>
        <w:t xml:space="preserve">[пункт 3.14 </w:t>
      </w:r>
      <w:hyperlink r:id="rId1791">
        <w:r>
          <w:rPr>
            <w:color w:val="0000FF"/>
          </w:rPr>
          <w:t>ГОСТ Р ИСО 19011-2021</w:t>
        </w:r>
      </w:hyperlink>
      <w:r>
        <w:t xml:space="preserve"> Оценка соответствия. Руководящие указания по проведению аудита систем менеджмента]</w:t>
      </w:r>
    </w:p>
    <w:p w14:paraId="3088A819" w14:textId="77777777" w:rsidR="008D6EE1" w:rsidRDefault="008D6EE1">
      <w:pPr>
        <w:pStyle w:val="ConsPlusNormal"/>
        <w:jc w:val="both"/>
      </w:pPr>
    </w:p>
    <w:p w14:paraId="05A59589" w14:textId="77777777" w:rsidR="008D6EE1" w:rsidRDefault="008D6EE1">
      <w:pPr>
        <w:pStyle w:val="ConsPlusNormal"/>
        <w:jc w:val="center"/>
        <w:outlineLvl w:val="2"/>
      </w:pPr>
      <w:r>
        <w:rPr>
          <w:b/>
        </w:rPr>
        <w:lastRenderedPageBreak/>
        <w:t>24. Управление рисками на железнодорожном транспорте</w:t>
      </w:r>
    </w:p>
    <w:p w14:paraId="3C666310" w14:textId="77777777" w:rsidR="008D6EE1" w:rsidRDefault="008D6EE1">
      <w:pPr>
        <w:pStyle w:val="ConsPlusNormal"/>
        <w:jc w:val="both"/>
      </w:pPr>
    </w:p>
    <w:p w14:paraId="3EF342CA" w14:textId="77777777" w:rsidR="008D6EE1" w:rsidRDefault="008D6EE1">
      <w:pPr>
        <w:pStyle w:val="ConsPlusNormal"/>
        <w:ind w:firstLine="540"/>
        <w:jc w:val="both"/>
      </w:pPr>
      <w:r>
        <w:rPr>
          <w:b/>
        </w:rPr>
        <w:t>24.1. [управление рисками, процесс управления рисками]</w:t>
      </w:r>
    </w:p>
    <w:p w14:paraId="15562164" w14:textId="77777777" w:rsidR="008D6EE1" w:rsidRDefault="008D6EE1">
      <w:pPr>
        <w:pStyle w:val="ConsPlusNormal"/>
        <w:spacing w:before="220"/>
        <w:ind w:firstLine="540"/>
        <w:jc w:val="both"/>
      </w:pPr>
      <w:r>
        <w:t>Непрерывный, итеративный процесс, осуществляемый на всех уровнях управления (организационной иерархии) и охватывающий все виды деятельности ОАО "РЖД", интегрируемый в миссию, стратегии, бизнес-процессы, проекты, программы, инициативы, прочую деятельность ОАО "РЖД" и направленный на предоставление разумной уверенности в достижении целей ОАО "РЖД" (подразделения, бизнес-процесса, проекта и др.). Процесс управления рисками включает выявление, анализ и оценку, воздействие (реагирование) на риск, мониторинг и пересмотр, обмен информацией и консультирование.</w:t>
      </w:r>
    </w:p>
    <w:p w14:paraId="244BC349" w14:textId="77777777" w:rsidR="008D6EE1" w:rsidRDefault="008D6EE1">
      <w:pPr>
        <w:pStyle w:val="ConsPlusNormal"/>
        <w:spacing w:before="220"/>
        <w:ind w:firstLine="540"/>
        <w:jc w:val="both"/>
      </w:pPr>
      <w:r>
        <w:t xml:space="preserve">[пункт 1.5 </w:t>
      </w:r>
      <w:hyperlink r:id="rId1792">
        <w:r>
          <w:rPr>
            <w:color w:val="0000FF"/>
          </w:rPr>
          <w:t>Политики</w:t>
        </w:r>
      </w:hyperlink>
      <w:r>
        <w:t xml:space="preserve"> по управлению рисками и внутреннему контролю, утвержденной решением совета директоров ОАО "РЖД" (протокол от 27 мая 2019 г. N 17) и распоряжением ОАО "РЖД" от 18 июня 2019 г. N 1223/р]</w:t>
      </w:r>
    </w:p>
    <w:p w14:paraId="098F85B7" w14:textId="77777777" w:rsidR="008D6EE1" w:rsidRDefault="008D6EE1">
      <w:pPr>
        <w:pStyle w:val="ConsPlusNormal"/>
        <w:spacing w:before="220"/>
        <w:ind w:firstLine="540"/>
        <w:jc w:val="both"/>
      </w:pPr>
      <w:r>
        <w:rPr>
          <w:b/>
        </w:rPr>
        <w:t>24.2. Система управления рисками и внутреннего контроля ОАО "РЖД";</w:t>
      </w:r>
      <w:r>
        <w:t xml:space="preserve"> </w:t>
      </w:r>
      <w:proofErr w:type="spellStart"/>
      <w:r>
        <w:t>СУРиВК</w:t>
      </w:r>
      <w:proofErr w:type="spellEnd"/>
    </w:p>
    <w:p w14:paraId="620967D0" w14:textId="77777777" w:rsidR="008D6EE1" w:rsidRDefault="008D6EE1">
      <w:pPr>
        <w:pStyle w:val="ConsPlusNormal"/>
        <w:spacing w:before="220"/>
        <w:ind w:firstLine="540"/>
        <w:jc w:val="both"/>
      </w:pPr>
      <w:r>
        <w:t>Совокупность культуры, компетенций и практик управления рисками, интегрированная со стратегическим планированием и операционной деятельностью (в целях повышения их эффективности, результативности), на которую ОАО "РЖД" опирается в процессе управления рисками при создании, сохранении и реализации стоимости.</w:t>
      </w:r>
    </w:p>
    <w:p w14:paraId="1DE08875" w14:textId="77777777" w:rsidR="008D6EE1" w:rsidRDefault="008D6EE1">
      <w:pPr>
        <w:pStyle w:val="ConsPlusNormal"/>
        <w:spacing w:before="220"/>
        <w:ind w:firstLine="540"/>
        <w:jc w:val="both"/>
      </w:pPr>
      <w:r>
        <w:t xml:space="preserve">[пункт 1.5 </w:t>
      </w:r>
      <w:hyperlink r:id="rId1793">
        <w:r>
          <w:rPr>
            <w:color w:val="0000FF"/>
          </w:rPr>
          <w:t>Политики</w:t>
        </w:r>
      </w:hyperlink>
      <w:r>
        <w:t xml:space="preserve"> по управлению рисками и внутреннему контролю, утвержденной решением совета директоров ОАО "РЖД" (протокол от 27 мая 2019 г. N 17) и распоряжением ОАО "РЖД" от 18 июня 2019 г. N 1223/р]</w:t>
      </w:r>
    </w:p>
    <w:p w14:paraId="49DFA793" w14:textId="77777777" w:rsidR="008D6EE1" w:rsidRDefault="008D6EE1">
      <w:pPr>
        <w:pStyle w:val="ConsPlusNormal"/>
        <w:spacing w:before="220"/>
        <w:ind w:firstLine="540"/>
        <w:jc w:val="both"/>
      </w:pPr>
      <w:r>
        <w:rPr>
          <w:b/>
        </w:rPr>
        <w:t>24.3. Внутренний контроль</w:t>
      </w:r>
    </w:p>
    <w:p w14:paraId="242C9FA6" w14:textId="77777777" w:rsidR="008D6EE1" w:rsidRDefault="008D6EE1">
      <w:pPr>
        <w:pStyle w:val="ConsPlusNormal"/>
        <w:spacing w:before="220"/>
        <w:ind w:firstLine="540"/>
        <w:jc w:val="both"/>
      </w:pPr>
      <w:r>
        <w:t>Процесс, осуществляемый руководством и работниками ОАО "РЖД" на всех уровнях управления и направленный на обеспечение разумной уверенности в том, что ОАО "РЖД" обеспечивает эффективность и результативность финансово-хозяйственной, операционной деятельности, сохранность активов, достоверность бухгалтерской (финансовой) и прочих видов отчетности, соблюдение требований применимых международных нормативных актов, нормативно-правовых актов Российской Федерации и внутренних нормативных документов ОАО "РЖД".</w:t>
      </w:r>
    </w:p>
    <w:p w14:paraId="5EF576B3" w14:textId="77777777" w:rsidR="008D6EE1" w:rsidRDefault="008D6EE1">
      <w:pPr>
        <w:pStyle w:val="ConsPlusNormal"/>
        <w:spacing w:before="220"/>
        <w:ind w:firstLine="540"/>
        <w:jc w:val="both"/>
      </w:pPr>
      <w:r>
        <w:t xml:space="preserve">[пункт 1.5 </w:t>
      </w:r>
      <w:hyperlink r:id="rId1794">
        <w:r>
          <w:rPr>
            <w:color w:val="0000FF"/>
          </w:rPr>
          <w:t>Политики</w:t>
        </w:r>
      </w:hyperlink>
      <w:r>
        <w:t xml:space="preserve"> по управлению рисками и внутреннему контролю, утвержденной решением совета директоров ОАО "РЖД" (протокол от 27 мая 2019 г. N 17) и распоряжением ОАО "РЖД" от 18 июня 2019 г. N 1223/р]</w:t>
      </w:r>
    </w:p>
    <w:p w14:paraId="09D7913D" w14:textId="77777777" w:rsidR="008D6EE1" w:rsidRDefault="008D6EE1">
      <w:pPr>
        <w:pStyle w:val="ConsPlusNormal"/>
        <w:spacing w:before="220"/>
        <w:ind w:firstLine="540"/>
        <w:jc w:val="both"/>
      </w:pPr>
      <w:r>
        <w:rPr>
          <w:b/>
        </w:rPr>
        <w:t>24.4. Контрольная среда</w:t>
      </w:r>
    </w:p>
    <w:p w14:paraId="2DEB8D54" w14:textId="77777777" w:rsidR="008D6EE1" w:rsidRDefault="008D6EE1">
      <w:pPr>
        <w:pStyle w:val="ConsPlusNormal"/>
        <w:spacing w:before="220"/>
        <w:ind w:firstLine="540"/>
        <w:jc w:val="both"/>
      </w:pPr>
      <w:r>
        <w:t>Совокупность стандартов, процессов и действий руководства ОАО "РЖД", направленных на установление и поддержание эффективного функционирования системы управления рисками и внутреннего контроля, а также понимание важности этой системы.</w:t>
      </w:r>
    </w:p>
    <w:p w14:paraId="4099A3E3" w14:textId="77777777" w:rsidR="008D6EE1" w:rsidRDefault="008D6EE1">
      <w:pPr>
        <w:pStyle w:val="ConsPlusNormal"/>
        <w:spacing w:before="220"/>
        <w:ind w:firstLine="540"/>
        <w:jc w:val="both"/>
      </w:pPr>
      <w:r>
        <w:t xml:space="preserve">[пункт 1.5 </w:t>
      </w:r>
      <w:hyperlink r:id="rId1795">
        <w:r>
          <w:rPr>
            <w:color w:val="0000FF"/>
          </w:rPr>
          <w:t>Политики</w:t>
        </w:r>
      </w:hyperlink>
      <w:r>
        <w:t xml:space="preserve"> по управлению рисками и внутреннему контролю, утвержденной решением совета директоров ОАО "РЖД" (протокол от 27 мая 2019 г. N 17) и распоряжением ОАО "РЖД" от 18 июня 2019 г. N 1223/р]</w:t>
      </w:r>
    </w:p>
    <w:p w14:paraId="6131032B" w14:textId="77777777" w:rsidR="008D6EE1" w:rsidRDefault="008D6EE1">
      <w:pPr>
        <w:pStyle w:val="ConsPlusNormal"/>
        <w:spacing w:before="220"/>
        <w:ind w:firstLine="540"/>
        <w:jc w:val="both"/>
      </w:pPr>
      <w:r>
        <w:rPr>
          <w:b/>
        </w:rPr>
        <w:t>24.5. Разумная уверенность</w:t>
      </w:r>
    </w:p>
    <w:p w14:paraId="3053824E" w14:textId="77777777" w:rsidR="008D6EE1" w:rsidRDefault="008D6EE1">
      <w:pPr>
        <w:pStyle w:val="ConsPlusNormal"/>
        <w:spacing w:before="220"/>
        <w:ind w:firstLine="540"/>
        <w:jc w:val="both"/>
      </w:pPr>
      <w:r>
        <w:t xml:space="preserve">Концепция, согласно которой независимо от того, насколько хорошо разработана и функционирует система управления рисками и внутреннего контроля, она не может абсолютно гарантировать достижение целей ОАО "РЖД" (Подразделения, бизнес-процесса, проекта и др.) в </w:t>
      </w:r>
      <w:r>
        <w:lastRenderedPageBreak/>
        <w:t>связи со следующими ограничениями: субъективность суждений; возможность сбоев в работе систем; подверженность внешним событиям, неподконтрольным ОАО "РЖД"; ресурсные ограничения; условия, в которых функционируют системы, включая специфику корпоративного управления; возможность обхождения/искажения процедур управления рисками и внутреннего контроля и мероприятий по воздействию на риски руководством/работниками; сговор.</w:t>
      </w:r>
    </w:p>
    <w:p w14:paraId="0EBAC394" w14:textId="77777777" w:rsidR="008D6EE1" w:rsidRDefault="008D6EE1">
      <w:pPr>
        <w:pStyle w:val="ConsPlusNormal"/>
        <w:spacing w:before="220"/>
        <w:ind w:firstLine="540"/>
        <w:jc w:val="both"/>
      </w:pPr>
      <w:r>
        <w:t xml:space="preserve">[пункт 1.11 </w:t>
      </w:r>
      <w:hyperlink r:id="rId1796">
        <w:r>
          <w:rPr>
            <w:color w:val="0000FF"/>
          </w:rPr>
          <w:t>Методических рекомендаций</w:t>
        </w:r>
      </w:hyperlink>
      <w:r>
        <w:t xml:space="preserve"> по управлению рисками и внутреннему контролю, утвержденных распоряжением ОАО "РЖД" от 30 июля 2019 г. N 1645/р]</w:t>
      </w:r>
    </w:p>
    <w:p w14:paraId="2DEDC50E" w14:textId="77777777" w:rsidR="008D6EE1" w:rsidRDefault="008D6EE1">
      <w:pPr>
        <w:pStyle w:val="ConsPlusNormal"/>
        <w:spacing w:before="220"/>
        <w:ind w:firstLine="540"/>
        <w:jc w:val="both"/>
      </w:pPr>
      <w:r>
        <w:rPr>
          <w:b/>
        </w:rPr>
        <w:t>24.6. Риск</w:t>
      </w:r>
      <w:r>
        <w:t xml:space="preserve"> &lt;управление рисками&gt;</w:t>
      </w:r>
    </w:p>
    <w:p w14:paraId="15AD7E15" w14:textId="77777777" w:rsidR="008D6EE1" w:rsidRDefault="008D6EE1">
      <w:pPr>
        <w:pStyle w:val="ConsPlusNormal"/>
        <w:spacing w:before="220"/>
        <w:ind w:firstLine="540"/>
        <w:jc w:val="both"/>
      </w:pPr>
      <w:r>
        <w:t>Возможное событие, которое при реализации может негативно отразиться на достижении целей ОАО "РЖД" (подразделения, бизнес-процесса, проекта и др.), характеризующееся вероятностью реализации и величиной влияния.</w:t>
      </w:r>
    </w:p>
    <w:p w14:paraId="3BCAB6DC" w14:textId="77777777" w:rsidR="008D6EE1" w:rsidRDefault="008D6EE1">
      <w:pPr>
        <w:pStyle w:val="ConsPlusNormal"/>
        <w:spacing w:before="220"/>
        <w:ind w:firstLine="540"/>
        <w:jc w:val="both"/>
      </w:pPr>
      <w:r>
        <w:t xml:space="preserve">[пункт 1.5 </w:t>
      </w:r>
      <w:hyperlink r:id="rId1797">
        <w:r>
          <w:rPr>
            <w:color w:val="0000FF"/>
          </w:rPr>
          <w:t>Политики</w:t>
        </w:r>
      </w:hyperlink>
      <w:r>
        <w:t xml:space="preserve"> по управлению рисками и внутреннему контролю, утвержденной решением совета директоров ОАО "РЖД" (протокол от 27 мая 2019 г. N 17) и распоряжением ОАО "РЖД" от 18 июня 2019 г. N 1223/р]</w:t>
      </w:r>
    </w:p>
    <w:p w14:paraId="6AD5D77B" w14:textId="77777777" w:rsidR="008D6EE1" w:rsidRDefault="008D6EE1">
      <w:pPr>
        <w:pStyle w:val="ConsPlusNormal"/>
        <w:spacing w:before="220"/>
        <w:ind w:firstLine="540"/>
        <w:jc w:val="both"/>
      </w:pPr>
      <w:r>
        <w:rPr>
          <w:b/>
        </w:rPr>
        <w:t>24.7. Паспорт риска</w:t>
      </w:r>
    </w:p>
    <w:p w14:paraId="28B8876A" w14:textId="77777777" w:rsidR="008D6EE1" w:rsidRDefault="008D6EE1">
      <w:pPr>
        <w:pStyle w:val="ConsPlusNormal"/>
        <w:spacing w:before="220"/>
        <w:ind w:firstLine="540"/>
        <w:jc w:val="both"/>
      </w:pPr>
      <w:r>
        <w:t>Структурированная совокупность информации о конкретном риске Подразделения, включая его факторы, оценку, последствия, владельца, цели, детальный план мероприятий по воздействию, ключевые индикаторы, факты реализации, взаимосвязанные риски и иную значимую информацию в соответствии с формой паспорта рисков.</w:t>
      </w:r>
    </w:p>
    <w:p w14:paraId="4A2FBF8E" w14:textId="77777777" w:rsidR="008D6EE1" w:rsidRDefault="008D6EE1">
      <w:pPr>
        <w:pStyle w:val="ConsPlusNormal"/>
        <w:spacing w:before="220"/>
        <w:ind w:firstLine="540"/>
        <w:jc w:val="both"/>
      </w:pPr>
      <w:r>
        <w:t xml:space="preserve">[пункт 1.11 </w:t>
      </w:r>
      <w:hyperlink r:id="rId1798">
        <w:r>
          <w:rPr>
            <w:color w:val="0000FF"/>
          </w:rPr>
          <w:t>Методических рекомендаций</w:t>
        </w:r>
      </w:hyperlink>
      <w:r>
        <w:t xml:space="preserve"> по управлению рисками и внутреннему контролю, утвержденных распоряжением ОАО "РЖД" от 30 июля 2019 г. N 1645/р]</w:t>
      </w:r>
    </w:p>
    <w:p w14:paraId="24D48075" w14:textId="77777777" w:rsidR="008D6EE1" w:rsidRDefault="008D6EE1">
      <w:pPr>
        <w:pStyle w:val="ConsPlusNormal"/>
        <w:spacing w:before="220"/>
        <w:ind w:firstLine="540"/>
        <w:jc w:val="both"/>
      </w:pPr>
      <w:r>
        <w:rPr>
          <w:b/>
        </w:rPr>
        <w:t>24.8. Последствие риска</w:t>
      </w:r>
    </w:p>
    <w:p w14:paraId="0750C221" w14:textId="77777777" w:rsidR="008D6EE1" w:rsidRDefault="008D6EE1">
      <w:pPr>
        <w:pStyle w:val="ConsPlusNormal"/>
        <w:spacing w:before="220"/>
        <w:ind w:firstLine="540"/>
        <w:jc w:val="both"/>
      </w:pPr>
      <w:r>
        <w:t>Описание результата воздействия риска, в случае его реализации, на деятельность и достижение целей ОАО "РЖД" (подразделения, бизнес-процесса, проекта и др.). Последствия могут характеризоваться убытками (ущербом, упущенной выгодой), дополнительными прямыми и косвенными затратами, имиджевым/репутационным ущербом, санкциями и др.</w:t>
      </w:r>
    </w:p>
    <w:p w14:paraId="40341340" w14:textId="77777777" w:rsidR="008D6EE1" w:rsidRDefault="008D6EE1">
      <w:pPr>
        <w:pStyle w:val="ConsPlusNormal"/>
        <w:spacing w:before="220"/>
        <w:ind w:firstLine="540"/>
        <w:jc w:val="both"/>
      </w:pPr>
      <w:r>
        <w:t xml:space="preserve">[пункт 1.5 </w:t>
      </w:r>
      <w:hyperlink r:id="rId1799">
        <w:r>
          <w:rPr>
            <w:color w:val="0000FF"/>
          </w:rPr>
          <w:t>Политики</w:t>
        </w:r>
      </w:hyperlink>
      <w:r>
        <w:t xml:space="preserve"> по управлению рисками и внутреннему контролю, утвержденной решением совета директоров ОАО "РЖД" (протокол от 27 мая 2019 г. N 17) и распоряжением ОАО "РЖД" от 18 июня 2019 г. N 1223/р]</w:t>
      </w:r>
    </w:p>
    <w:p w14:paraId="28D35EFC" w14:textId="77777777" w:rsidR="008D6EE1" w:rsidRDefault="008D6EE1">
      <w:pPr>
        <w:pStyle w:val="ConsPlusNormal"/>
        <w:spacing w:before="220"/>
        <w:ind w:firstLine="540"/>
        <w:jc w:val="both"/>
      </w:pPr>
      <w:r>
        <w:rPr>
          <w:b/>
        </w:rPr>
        <w:t>24.9. Взаимосвязанный риск</w:t>
      </w:r>
    </w:p>
    <w:p w14:paraId="4FEFB021" w14:textId="77777777" w:rsidR="008D6EE1" w:rsidRDefault="008D6EE1">
      <w:pPr>
        <w:pStyle w:val="ConsPlusNormal"/>
        <w:spacing w:before="220"/>
        <w:ind w:firstLine="540"/>
        <w:jc w:val="both"/>
      </w:pPr>
      <w:r>
        <w:t>Риск, реализация которого может влиять на возникновение, реализацию другого риска.</w:t>
      </w:r>
    </w:p>
    <w:p w14:paraId="3944BFE0" w14:textId="77777777" w:rsidR="008D6EE1" w:rsidRDefault="008D6EE1">
      <w:pPr>
        <w:pStyle w:val="ConsPlusNormal"/>
        <w:spacing w:before="220"/>
        <w:ind w:firstLine="540"/>
        <w:jc w:val="both"/>
      </w:pPr>
      <w:r>
        <w:t xml:space="preserve">[пункт 1.5 </w:t>
      </w:r>
      <w:hyperlink r:id="rId1800">
        <w:r>
          <w:rPr>
            <w:color w:val="0000FF"/>
          </w:rPr>
          <w:t>Политики</w:t>
        </w:r>
      </w:hyperlink>
      <w:r>
        <w:t xml:space="preserve"> по управлению рисками и внутреннему контролю, утвержденной решением совета директоров ОАО "РЖД" (протокол от 27 мая 2019 г. N 17) и распоряжением ОАО "РЖД" от 18 июня 2019 г. N 1223/р]</w:t>
      </w:r>
    </w:p>
    <w:p w14:paraId="1D81BEB5" w14:textId="77777777" w:rsidR="008D6EE1" w:rsidRDefault="008D6EE1">
      <w:pPr>
        <w:pStyle w:val="ConsPlusNormal"/>
        <w:spacing w:before="220"/>
        <w:ind w:firstLine="540"/>
        <w:jc w:val="both"/>
      </w:pPr>
      <w:r>
        <w:rPr>
          <w:b/>
        </w:rPr>
        <w:t>24.10. Владелец риска</w:t>
      </w:r>
    </w:p>
    <w:p w14:paraId="157DE06D" w14:textId="77777777" w:rsidR="008D6EE1" w:rsidRDefault="008D6EE1">
      <w:pPr>
        <w:pStyle w:val="ConsPlusNormal"/>
        <w:spacing w:before="220"/>
        <w:ind w:firstLine="540"/>
        <w:jc w:val="both"/>
      </w:pPr>
      <w:r>
        <w:t>Заместитель генерального директора, владелец бизнес-процесса, руководитель проекта, руководитель подразделения, на цели деятельности которого оказывает воздействие риск, и который обладает полномочиями по управлению риском и несет ответственность за эффективность управления данным риском.</w:t>
      </w:r>
    </w:p>
    <w:p w14:paraId="191771B1" w14:textId="77777777" w:rsidR="008D6EE1" w:rsidRDefault="008D6EE1">
      <w:pPr>
        <w:pStyle w:val="ConsPlusNormal"/>
        <w:spacing w:before="220"/>
        <w:ind w:firstLine="540"/>
        <w:jc w:val="both"/>
      </w:pPr>
      <w:r>
        <w:t xml:space="preserve">[пункт 1.5 </w:t>
      </w:r>
      <w:hyperlink r:id="rId1801">
        <w:r>
          <w:rPr>
            <w:color w:val="0000FF"/>
          </w:rPr>
          <w:t>Политики</w:t>
        </w:r>
      </w:hyperlink>
      <w:r>
        <w:t xml:space="preserve"> по управлению рисками и внутреннему контролю, утвержденной решением совета директоров ОАО "РЖД" (протокол от 27 мая 2019 г. N 17) и распоряжением ОАО </w:t>
      </w:r>
      <w:r>
        <w:lastRenderedPageBreak/>
        <w:t>"РЖД" от 18 июня 2019 г. N 1223/р]</w:t>
      </w:r>
    </w:p>
    <w:p w14:paraId="337160B4" w14:textId="77777777" w:rsidR="008D6EE1" w:rsidRDefault="008D6EE1">
      <w:pPr>
        <w:pStyle w:val="ConsPlusNormal"/>
        <w:spacing w:before="220"/>
        <w:ind w:firstLine="540"/>
        <w:jc w:val="both"/>
      </w:pPr>
      <w:r>
        <w:rPr>
          <w:b/>
        </w:rPr>
        <w:t>24.11. [источник риска, риск-фактор]</w:t>
      </w:r>
    </w:p>
    <w:p w14:paraId="1F97A538" w14:textId="77777777" w:rsidR="008D6EE1" w:rsidRDefault="008D6EE1">
      <w:pPr>
        <w:pStyle w:val="ConsPlusNormal"/>
        <w:spacing w:before="220"/>
        <w:ind w:firstLine="540"/>
        <w:jc w:val="both"/>
      </w:pPr>
      <w:r>
        <w:t>Внутренний или внешний фактор (обстоятельство, событие), который отдельно или в комбинации с иными факторами может привести к реализации риска.</w:t>
      </w:r>
    </w:p>
    <w:p w14:paraId="17AA284B" w14:textId="77777777" w:rsidR="008D6EE1" w:rsidRDefault="008D6EE1">
      <w:pPr>
        <w:pStyle w:val="ConsPlusNormal"/>
        <w:spacing w:before="220"/>
        <w:ind w:firstLine="540"/>
        <w:jc w:val="both"/>
      </w:pPr>
      <w:r>
        <w:t xml:space="preserve">[пункт 1.5 </w:t>
      </w:r>
      <w:hyperlink r:id="rId1802">
        <w:r>
          <w:rPr>
            <w:color w:val="0000FF"/>
          </w:rPr>
          <w:t>Политики</w:t>
        </w:r>
      </w:hyperlink>
      <w:r>
        <w:t xml:space="preserve"> по управлению рисками и внутреннему контролю, утвержденной решением совета директоров ОАО "РЖД" (протокол от 27 мая 2019 г. N 17) и распоряжением ОАО "РЖД" от 18 июня 2019 г. N 1223/р]</w:t>
      </w:r>
    </w:p>
    <w:p w14:paraId="75D87BA4" w14:textId="77777777" w:rsidR="008D6EE1" w:rsidRDefault="008D6EE1">
      <w:pPr>
        <w:pStyle w:val="ConsPlusNormal"/>
        <w:spacing w:before="220"/>
        <w:ind w:firstLine="540"/>
        <w:jc w:val="both"/>
      </w:pPr>
      <w:r>
        <w:rPr>
          <w:b/>
        </w:rPr>
        <w:t>24.12. Группа рисков</w:t>
      </w:r>
    </w:p>
    <w:p w14:paraId="0D0C3DD7" w14:textId="77777777" w:rsidR="008D6EE1" w:rsidRDefault="008D6EE1">
      <w:pPr>
        <w:pStyle w:val="ConsPlusNormal"/>
        <w:spacing w:before="220"/>
        <w:ind w:firstLine="540"/>
        <w:jc w:val="both"/>
      </w:pPr>
      <w:r>
        <w:t>Набор рисков, обобщенных в соответствии с классификацией, в частности, по видам риска и/или областям возникновения.</w:t>
      </w:r>
    </w:p>
    <w:p w14:paraId="29AD0CF1" w14:textId="77777777" w:rsidR="008D6EE1" w:rsidRDefault="008D6EE1">
      <w:pPr>
        <w:pStyle w:val="ConsPlusNormal"/>
        <w:spacing w:before="220"/>
        <w:ind w:firstLine="540"/>
        <w:jc w:val="both"/>
      </w:pPr>
      <w:r>
        <w:t xml:space="preserve">[пункт 1.11 </w:t>
      </w:r>
      <w:hyperlink r:id="rId1803">
        <w:r>
          <w:rPr>
            <w:color w:val="0000FF"/>
          </w:rPr>
          <w:t>Методических рекомендаций</w:t>
        </w:r>
      </w:hyperlink>
      <w:r>
        <w:t xml:space="preserve"> по управлению рисками и внутреннему контролю, утвержденных распоряжением ОАО "РЖД" от 30 июля 2019 г. N 1645/р]</w:t>
      </w:r>
    </w:p>
    <w:p w14:paraId="6ED636FD" w14:textId="77777777" w:rsidR="008D6EE1" w:rsidRDefault="008D6EE1">
      <w:pPr>
        <w:pStyle w:val="ConsPlusNormal"/>
        <w:spacing w:before="220"/>
        <w:ind w:firstLine="540"/>
        <w:jc w:val="both"/>
      </w:pPr>
      <w:r>
        <w:rPr>
          <w:b/>
        </w:rPr>
        <w:t>24.13. Портфель рисков</w:t>
      </w:r>
    </w:p>
    <w:p w14:paraId="2B088604" w14:textId="77777777" w:rsidR="008D6EE1" w:rsidRDefault="008D6EE1">
      <w:pPr>
        <w:pStyle w:val="ConsPlusNormal"/>
        <w:spacing w:before="220"/>
        <w:ind w:firstLine="540"/>
        <w:jc w:val="both"/>
      </w:pPr>
      <w:r>
        <w:t>Агрегированная информация о распределении рисков по бизнес-процессам, видам деятельности, уровням принятия решения и/или иным критериям, позволяющая сформировать комплексный и целостный взгляд на риски ОАО "РЖД".</w:t>
      </w:r>
    </w:p>
    <w:p w14:paraId="010A15E8" w14:textId="77777777" w:rsidR="008D6EE1" w:rsidRDefault="008D6EE1">
      <w:pPr>
        <w:pStyle w:val="ConsPlusNormal"/>
        <w:spacing w:before="220"/>
        <w:ind w:firstLine="540"/>
        <w:jc w:val="both"/>
      </w:pPr>
      <w:r>
        <w:t xml:space="preserve">[пункт 1.5 </w:t>
      </w:r>
      <w:hyperlink r:id="rId1804">
        <w:r>
          <w:rPr>
            <w:color w:val="0000FF"/>
          </w:rPr>
          <w:t>Политики</w:t>
        </w:r>
      </w:hyperlink>
      <w:r>
        <w:t xml:space="preserve"> по управлению рисками и внутреннему контролю, утвержденной решением совета директоров ОАО "РЖД" (протокол от 27 мая 2019 г. N 17) и распоряжением ОАО "РЖД" от 18 июня 2019 г. N 1223/р]</w:t>
      </w:r>
    </w:p>
    <w:p w14:paraId="7AF71F92" w14:textId="77777777" w:rsidR="008D6EE1" w:rsidRDefault="008D6EE1">
      <w:pPr>
        <w:pStyle w:val="ConsPlusNormal"/>
        <w:spacing w:before="220"/>
        <w:ind w:firstLine="540"/>
        <w:jc w:val="both"/>
      </w:pPr>
      <w:r>
        <w:rPr>
          <w:b/>
        </w:rPr>
        <w:t>24.14. Реестр рисков</w:t>
      </w:r>
    </w:p>
    <w:p w14:paraId="75833061" w14:textId="77777777" w:rsidR="008D6EE1" w:rsidRDefault="008D6EE1">
      <w:pPr>
        <w:pStyle w:val="ConsPlusNormal"/>
        <w:spacing w:before="220"/>
        <w:ind w:firstLine="540"/>
        <w:jc w:val="both"/>
      </w:pPr>
      <w:r>
        <w:t>Структурированная совокупность информации о рисках (факторах, последствиях, владельцах, целях), мероприятиях по воздействию на риски, ответственных исполнителях, текущем и остаточном уровнях риска, взаимосвязанных рисках и иной значимой информации в соответствии с формой реестра рисков.</w:t>
      </w:r>
    </w:p>
    <w:p w14:paraId="44E3E6DC" w14:textId="77777777" w:rsidR="008D6EE1" w:rsidRDefault="008D6EE1">
      <w:pPr>
        <w:pStyle w:val="ConsPlusNormal"/>
        <w:spacing w:before="220"/>
        <w:ind w:firstLine="540"/>
        <w:jc w:val="both"/>
      </w:pPr>
      <w:r>
        <w:t xml:space="preserve">[пункт 1.11 </w:t>
      </w:r>
      <w:hyperlink r:id="rId1805">
        <w:r>
          <w:rPr>
            <w:color w:val="0000FF"/>
          </w:rPr>
          <w:t>Методических рекомендаций</w:t>
        </w:r>
      </w:hyperlink>
      <w:r>
        <w:t xml:space="preserve"> по управлению рисками и внутреннему контролю, утвержденных распоряжением ОАО "РЖД" от 30 июля 2019 г. N 1645/р]</w:t>
      </w:r>
    </w:p>
    <w:p w14:paraId="761C55DE" w14:textId="77777777" w:rsidR="008D6EE1" w:rsidRDefault="008D6EE1">
      <w:pPr>
        <w:pStyle w:val="ConsPlusNormal"/>
        <w:spacing w:before="220"/>
        <w:ind w:firstLine="540"/>
        <w:jc w:val="both"/>
      </w:pPr>
      <w:r>
        <w:rPr>
          <w:b/>
        </w:rPr>
        <w:t>24.15. Вероятность реализации риска</w:t>
      </w:r>
    </w:p>
    <w:p w14:paraId="38171E95" w14:textId="77777777" w:rsidR="008D6EE1" w:rsidRDefault="008D6EE1">
      <w:pPr>
        <w:pStyle w:val="ConsPlusNormal"/>
        <w:spacing w:before="220"/>
        <w:ind w:firstLine="540"/>
        <w:jc w:val="both"/>
      </w:pPr>
      <w:r>
        <w:t>Мера возможности реализации риска.</w:t>
      </w:r>
    </w:p>
    <w:p w14:paraId="69FD1A8F" w14:textId="77777777" w:rsidR="008D6EE1" w:rsidRDefault="008D6EE1">
      <w:pPr>
        <w:pStyle w:val="ConsPlusNormal"/>
        <w:spacing w:before="220"/>
        <w:ind w:firstLine="540"/>
        <w:jc w:val="both"/>
      </w:pPr>
      <w:r>
        <w:t xml:space="preserve">[пункт 1.5 </w:t>
      </w:r>
      <w:hyperlink r:id="rId1806">
        <w:r>
          <w:rPr>
            <w:color w:val="0000FF"/>
          </w:rPr>
          <w:t>Политики</w:t>
        </w:r>
      </w:hyperlink>
      <w:r>
        <w:t xml:space="preserve"> по управлению рисками и внутреннему контролю, утвержденной решением совета директоров ОАО "РЖД" (протокол от 27 мая 2019 г. N 17) и распоряжением ОАО "РЖД" от 18 июня 2019 г. N 1223/р]</w:t>
      </w:r>
    </w:p>
    <w:p w14:paraId="2DF0D763" w14:textId="77777777" w:rsidR="008D6EE1" w:rsidRDefault="008D6EE1">
      <w:pPr>
        <w:pStyle w:val="ConsPlusNormal"/>
        <w:spacing w:before="220"/>
        <w:ind w:firstLine="540"/>
        <w:jc w:val="both"/>
      </w:pPr>
      <w:r>
        <w:rPr>
          <w:b/>
        </w:rPr>
        <w:t>24.16. Частота</w:t>
      </w:r>
    </w:p>
    <w:p w14:paraId="0B83B8F9" w14:textId="77777777" w:rsidR="008D6EE1" w:rsidRDefault="008D6EE1">
      <w:pPr>
        <w:pStyle w:val="ConsPlusNormal"/>
        <w:spacing w:before="220"/>
        <w:ind w:firstLine="540"/>
        <w:jc w:val="both"/>
      </w:pPr>
      <w:r>
        <w:t>Количество событий или их последствий за определенный период времени.</w:t>
      </w:r>
    </w:p>
    <w:p w14:paraId="575BF149" w14:textId="77777777" w:rsidR="008D6EE1" w:rsidRDefault="008D6EE1">
      <w:pPr>
        <w:pStyle w:val="ConsPlusNormal"/>
        <w:spacing w:before="220"/>
        <w:ind w:firstLine="540"/>
        <w:jc w:val="both"/>
      </w:pPr>
      <w:r>
        <w:t xml:space="preserve">[статья 4.6.1.4 ГОСТ Р 51897-2021 (ISO Guide 73:2009) Менеджмент риска. Термины и определения; пункт 1.11 </w:t>
      </w:r>
      <w:hyperlink r:id="rId1807">
        <w:r>
          <w:rPr>
            <w:color w:val="0000FF"/>
          </w:rPr>
          <w:t>Методических рекомендаций</w:t>
        </w:r>
      </w:hyperlink>
      <w:r>
        <w:t xml:space="preserve"> по управлению рисками и внутреннему контролю, утвержденных распоряжением ОАО "РЖД" от 30 июля 2019 г. N 1645/р]</w:t>
      </w:r>
    </w:p>
    <w:p w14:paraId="7D446CA3" w14:textId="77777777" w:rsidR="008D6EE1" w:rsidRDefault="008D6EE1">
      <w:pPr>
        <w:pStyle w:val="ConsPlusNormal"/>
        <w:spacing w:before="220"/>
        <w:ind w:firstLine="540"/>
        <w:jc w:val="both"/>
      </w:pPr>
      <w:r>
        <w:rPr>
          <w:b/>
        </w:rPr>
        <w:t>24.17. [влияние риска, величина влияния риска]</w:t>
      </w:r>
    </w:p>
    <w:p w14:paraId="4508915D" w14:textId="77777777" w:rsidR="008D6EE1" w:rsidRDefault="008D6EE1">
      <w:pPr>
        <w:pStyle w:val="ConsPlusNormal"/>
        <w:spacing w:before="220"/>
        <w:ind w:firstLine="540"/>
        <w:jc w:val="both"/>
      </w:pPr>
      <w:r>
        <w:lastRenderedPageBreak/>
        <w:t>Качественная или количественная характеристика воздействия риска на деятельность и достижение целей ОАО "РЖД" (подразделения, бизнес-процесса, проекта и др.) в случае его реализации.</w:t>
      </w:r>
    </w:p>
    <w:p w14:paraId="74BD8934" w14:textId="77777777" w:rsidR="008D6EE1" w:rsidRDefault="008D6EE1">
      <w:pPr>
        <w:pStyle w:val="ConsPlusNormal"/>
        <w:spacing w:before="220"/>
        <w:ind w:firstLine="540"/>
        <w:jc w:val="both"/>
      </w:pPr>
      <w:r>
        <w:t xml:space="preserve">[пункт 1.5 </w:t>
      </w:r>
      <w:hyperlink r:id="rId1808">
        <w:r>
          <w:rPr>
            <w:color w:val="0000FF"/>
          </w:rPr>
          <w:t>Политики</w:t>
        </w:r>
      </w:hyperlink>
      <w:r>
        <w:t xml:space="preserve"> по управлению рисками и внутреннему контролю, утвержденной решением совета директоров ОАО "РЖД" (протокол от 27 мая 2019 г. N 17) и распоряжением ОАО "РЖД" от 18 июня 2019 г. N 1223/р]</w:t>
      </w:r>
    </w:p>
    <w:p w14:paraId="264589BA" w14:textId="77777777" w:rsidR="008D6EE1" w:rsidRDefault="008D6EE1">
      <w:pPr>
        <w:pStyle w:val="ConsPlusNormal"/>
        <w:spacing w:before="220"/>
        <w:ind w:firstLine="540"/>
        <w:jc w:val="both"/>
      </w:pPr>
      <w:r>
        <w:rPr>
          <w:b/>
        </w:rPr>
        <w:t>24.18. Оценка риска</w:t>
      </w:r>
    </w:p>
    <w:p w14:paraId="54C16588" w14:textId="77777777" w:rsidR="008D6EE1" w:rsidRDefault="008D6EE1">
      <w:pPr>
        <w:pStyle w:val="ConsPlusNormal"/>
        <w:spacing w:before="220"/>
        <w:ind w:firstLine="540"/>
        <w:jc w:val="both"/>
      </w:pPr>
      <w:r>
        <w:t>Процедура определения вероятности реализации и степени (величины) влияния риска с целью определения уровня риска (итоговой оценки).</w:t>
      </w:r>
    </w:p>
    <w:p w14:paraId="1A60FEC1" w14:textId="77777777" w:rsidR="008D6EE1" w:rsidRDefault="008D6EE1">
      <w:pPr>
        <w:pStyle w:val="ConsPlusNormal"/>
        <w:spacing w:before="220"/>
        <w:ind w:firstLine="540"/>
        <w:jc w:val="both"/>
      </w:pPr>
      <w:r>
        <w:t xml:space="preserve">[пункт 1.5 </w:t>
      </w:r>
      <w:hyperlink r:id="rId1809">
        <w:r>
          <w:rPr>
            <w:color w:val="0000FF"/>
          </w:rPr>
          <w:t>Политики</w:t>
        </w:r>
      </w:hyperlink>
      <w:r>
        <w:t xml:space="preserve"> по управлению рисками и внутреннему контролю, утвержденной решением совета директоров ОАО "РЖД" (протокол от 27 мая 2019 г. N 17) и распоряжением ОАО "РЖД" от 18 июня 2019 г. N 1223/р]</w:t>
      </w:r>
    </w:p>
    <w:p w14:paraId="1619FE9E" w14:textId="77777777" w:rsidR="008D6EE1" w:rsidRDefault="008D6EE1">
      <w:pPr>
        <w:pStyle w:val="ConsPlusNormal"/>
        <w:spacing w:before="220"/>
        <w:ind w:firstLine="540"/>
        <w:jc w:val="both"/>
      </w:pPr>
      <w:r>
        <w:rPr>
          <w:b/>
        </w:rPr>
        <w:t>24.19. Горизонт оценки рисков</w:t>
      </w:r>
    </w:p>
    <w:p w14:paraId="7E49B854" w14:textId="77777777" w:rsidR="008D6EE1" w:rsidRDefault="008D6EE1">
      <w:pPr>
        <w:pStyle w:val="ConsPlusNormal"/>
        <w:spacing w:before="220"/>
        <w:ind w:firstLine="540"/>
        <w:jc w:val="both"/>
      </w:pPr>
      <w:r>
        <w:t>Период, на который оцениваются/прогнозируются риски.</w:t>
      </w:r>
    </w:p>
    <w:p w14:paraId="6D3172E9" w14:textId="77777777" w:rsidR="008D6EE1" w:rsidRDefault="008D6EE1">
      <w:pPr>
        <w:pStyle w:val="ConsPlusNormal"/>
        <w:spacing w:before="220"/>
        <w:ind w:firstLine="540"/>
        <w:jc w:val="both"/>
      </w:pPr>
      <w:r>
        <w:t xml:space="preserve">[пункт 1.5 </w:t>
      </w:r>
      <w:hyperlink r:id="rId1810">
        <w:r>
          <w:rPr>
            <w:color w:val="0000FF"/>
          </w:rPr>
          <w:t>Политики</w:t>
        </w:r>
      </w:hyperlink>
      <w:r>
        <w:t xml:space="preserve"> по управлению рисками и внутреннему контролю, утвержденной решением совета директоров ОАО "РЖД" (протокол от 27 мая 2019 г. N 17) и распоряжением ОАО "РЖД" от 18 июня 2019 г. N 1223/р]</w:t>
      </w:r>
    </w:p>
    <w:p w14:paraId="1D12535A" w14:textId="77777777" w:rsidR="008D6EE1" w:rsidRDefault="008D6EE1">
      <w:pPr>
        <w:pStyle w:val="ConsPlusNormal"/>
        <w:spacing w:before="220"/>
        <w:ind w:firstLine="540"/>
        <w:jc w:val="both"/>
      </w:pPr>
      <w:r>
        <w:rPr>
          <w:b/>
        </w:rPr>
        <w:t>24.20. Качественная оценка риска</w:t>
      </w:r>
    </w:p>
    <w:p w14:paraId="63145D2A" w14:textId="77777777" w:rsidR="008D6EE1" w:rsidRDefault="008D6EE1">
      <w:pPr>
        <w:pStyle w:val="ConsPlusNormal"/>
        <w:spacing w:before="220"/>
        <w:ind w:firstLine="540"/>
        <w:jc w:val="both"/>
      </w:pPr>
      <w:r>
        <w:t>Оценка риска, при которой происходит измерение риска в относительных (качественных) показателях.</w:t>
      </w:r>
    </w:p>
    <w:p w14:paraId="1F46FA50" w14:textId="77777777" w:rsidR="008D6EE1" w:rsidRDefault="008D6EE1">
      <w:pPr>
        <w:pStyle w:val="ConsPlusNormal"/>
        <w:spacing w:before="220"/>
        <w:ind w:firstLine="540"/>
        <w:jc w:val="both"/>
      </w:pPr>
      <w:r>
        <w:t xml:space="preserve">[пункт 1.11 </w:t>
      </w:r>
      <w:hyperlink r:id="rId1811">
        <w:r>
          <w:rPr>
            <w:color w:val="0000FF"/>
          </w:rPr>
          <w:t>Методических рекомендаций</w:t>
        </w:r>
      </w:hyperlink>
      <w:r>
        <w:t xml:space="preserve"> по управлению рисками и внутреннему контролю, утвержденных распоряжением ОАО "РЖД" от 30 июля 2019 г. N 1645/р]</w:t>
      </w:r>
    </w:p>
    <w:p w14:paraId="00FD91AE" w14:textId="77777777" w:rsidR="008D6EE1" w:rsidRDefault="008D6EE1">
      <w:pPr>
        <w:pStyle w:val="ConsPlusNormal"/>
        <w:spacing w:before="220"/>
        <w:ind w:firstLine="540"/>
        <w:jc w:val="both"/>
      </w:pPr>
      <w:r>
        <w:rPr>
          <w:b/>
        </w:rPr>
        <w:t>24.21. Количественная оценка риска</w:t>
      </w:r>
    </w:p>
    <w:p w14:paraId="1ACA5FAF" w14:textId="77777777" w:rsidR="008D6EE1" w:rsidRDefault="008D6EE1">
      <w:pPr>
        <w:pStyle w:val="ConsPlusNormal"/>
        <w:spacing w:before="220"/>
        <w:ind w:firstLine="540"/>
        <w:jc w:val="both"/>
      </w:pPr>
      <w:r>
        <w:t>Оценка риска, при которой происходит измерение риска в абсолютных (числовых, количественных) показателях.</w:t>
      </w:r>
    </w:p>
    <w:p w14:paraId="60C57B24" w14:textId="77777777" w:rsidR="008D6EE1" w:rsidRDefault="008D6EE1">
      <w:pPr>
        <w:pStyle w:val="ConsPlusNormal"/>
        <w:spacing w:before="220"/>
        <w:ind w:firstLine="540"/>
        <w:jc w:val="both"/>
      </w:pPr>
      <w:r>
        <w:t xml:space="preserve">[пункт 1.11 </w:t>
      </w:r>
      <w:hyperlink r:id="rId1812">
        <w:r>
          <w:rPr>
            <w:color w:val="0000FF"/>
          </w:rPr>
          <w:t>Методических рекомендаций</w:t>
        </w:r>
      </w:hyperlink>
      <w:r>
        <w:t xml:space="preserve"> по управлению рисками и внутреннему контролю, утвержденных распоряжением ОАО "РЖД" от 30 июля 2019 г. N 1645/р]</w:t>
      </w:r>
    </w:p>
    <w:p w14:paraId="1311ECC2" w14:textId="77777777" w:rsidR="008D6EE1" w:rsidRDefault="008D6EE1">
      <w:pPr>
        <w:pStyle w:val="ConsPlusNormal"/>
        <w:spacing w:before="220"/>
        <w:ind w:firstLine="540"/>
        <w:jc w:val="both"/>
      </w:pPr>
      <w:r>
        <w:rPr>
          <w:b/>
        </w:rPr>
        <w:t>24.22. [уровень риска, итоговая оценка]</w:t>
      </w:r>
    </w:p>
    <w:p w14:paraId="31B49403" w14:textId="77777777" w:rsidR="008D6EE1" w:rsidRDefault="008D6EE1">
      <w:pPr>
        <w:pStyle w:val="ConsPlusNormal"/>
        <w:spacing w:before="220"/>
        <w:ind w:firstLine="540"/>
        <w:jc w:val="both"/>
      </w:pPr>
      <w:r>
        <w:t>Величина риска, выраженная как комбинация вероятности реализации риска и величины влияния риска.</w:t>
      </w:r>
    </w:p>
    <w:p w14:paraId="779F0024" w14:textId="77777777" w:rsidR="008D6EE1" w:rsidRDefault="008D6EE1">
      <w:pPr>
        <w:pStyle w:val="ConsPlusNormal"/>
        <w:spacing w:before="220"/>
        <w:ind w:firstLine="540"/>
        <w:jc w:val="both"/>
      </w:pPr>
      <w:r>
        <w:t xml:space="preserve">[пункт 1.5 </w:t>
      </w:r>
      <w:hyperlink r:id="rId1813">
        <w:r>
          <w:rPr>
            <w:color w:val="0000FF"/>
          </w:rPr>
          <w:t>Политики</w:t>
        </w:r>
      </w:hyperlink>
      <w:r>
        <w:t xml:space="preserve"> по управлению рисками и внутреннему контролю, утвержденной решением совета директоров ОАО "РЖД" (протокол от 27 мая 2019 г. N 17) и распоряжением ОАО "РЖД" от 18 июня 2019 г. N 1223/р]</w:t>
      </w:r>
    </w:p>
    <w:p w14:paraId="29D5691A" w14:textId="77777777" w:rsidR="008D6EE1" w:rsidRDefault="008D6EE1">
      <w:pPr>
        <w:pStyle w:val="ConsPlusNormal"/>
        <w:spacing w:before="220"/>
        <w:ind w:firstLine="540"/>
        <w:jc w:val="both"/>
      </w:pPr>
      <w:r>
        <w:rPr>
          <w:b/>
        </w:rPr>
        <w:t>24.23. Ранжирование рисков</w:t>
      </w:r>
    </w:p>
    <w:p w14:paraId="7B2DE661" w14:textId="77777777" w:rsidR="008D6EE1" w:rsidRDefault="008D6EE1">
      <w:pPr>
        <w:pStyle w:val="ConsPlusNormal"/>
        <w:spacing w:before="220"/>
        <w:ind w:firstLine="540"/>
        <w:jc w:val="both"/>
      </w:pPr>
      <w:proofErr w:type="spellStart"/>
      <w:r>
        <w:t>Приоритизация</w:t>
      </w:r>
      <w:proofErr w:type="spellEnd"/>
      <w:r>
        <w:t xml:space="preserve"> рисков в соответствии с их уровнями (итоговой оценкой).</w:t>
      </w:r>
    </w:p>
    <w:p w14:paraId="2AEC1292" w14:textId="77777777" w:rsidR="008D6EE1" w:rsidRDefault="008D6EE1">
      <w:pPr>
        <w:pStyle w:val="ConsPlusNormal"/>
        <w:spacing w:before="220"/>
        <w:ind w:firstLine="540"/>
        <w:jc w:val="both"/>
      </w:pPr>
      <w:r>
        <w:t xml:space="preserve">[пункт 1.11 </w:t>
      </w:r>
      <w:hyperlink r:id="rId1814">
        <w:r>
          <w:rPr>
            <w:color w:val="0000FF"/>
          </w:rPr>
          <w:t>Методических рекомендаций</w:t>
        </w:r>
      </w:hyperlink>
      <w:r>
        <w:t xml:space="preserve"> по управлению рисками и внутреннему контролю, утвержденных распоряжением ОАО "РЖД" от 30 июля 2019 г. N 1645/р]</w:t>
      </w:r>
    </w:p>
    <w:p w14:paraId="3D914447" w14:textId="77777777" w:rsidR="008D6EE1" w:rsidRDefault="008D6EE1">
      <w:pPr>
        <w:pStyle w:val="ConsPlusNormal"/>
        <w:spacing w:before="220"/>
        <w:ind w:firstLine="540"/>
        <w:jc w:val="both"/>
      </w:pPr>
      <w:r>
        <w:rPr>
          <w:b/>
        </w:rPr>
        <w:lastRenderedPageBreak/>
        <w:t>24.24. [карта рисков, тепловая карта]</w:t>
      </w:r>
    </w:p>
    <w:p w14:paraId="08F53E73" w14:textId="77777777" w:rsidR="008D6EE1" w:rsidRDefault="008D6EE1">
      <w:pPr>
        <w:pStyle w:val="ConsPlusNormal"/>
        <w:spacing w:before="220"/>
        <w:ind w:firstLine="540"/>
        <w:jc w:val="both"/>
      </w:pPr>
      <w:r>
        <w:t>Инструмент графического отображения совокупности выявленных рисков с учетом вероятности их реализации и влияния риска.</w:t>
      </w:r>
    </w:p>
    <w:p w14:paraId="43696F69" w14:textId="77777777" w:rsidR="008D6EE1" w:rsidRDefault="008D6EE1">
      <w:pPr>
        <w:pStyle w:val="ConsPlusNormal"/>
        <w:spacing w:before="220"/>
        <w:ind w:firstLine="540"/>
        <w:jc w:val="both"/>
      </w:pPr>
      <w:r>
        <w:t xml:space="preserve">[пункт 1.11 </w:t>
      </w:r>
      <w:hyperlink r:id="rId1815">
        <w:r>
          <w:rPr>
            <w:color w:val="0000FF"/>
          </w:rPr>
          <w:t>Методических рекомендаций</w:t>
        </w:r>
      </w:hyperlink>
      <w:r>
        <w:t xml:space="preserve"> по управлению рисками и внутреннему контролю, утвержденных распоряжением ОАО "РЖД" от 30 июля 2019 г. N 1645/р]</w:t>
      </w:r>
    </w:p>
    <w:p w14:paraId="3EE3DA5F" w14:textId="77777777" w:rsidR="008D6EE1" w:rsidRDefault="008D6EE1">
      <w:pPr>
        <w:pStyle w:val="ConsPlusNormal"/>
        <w:spacing w:before="220"/>
        <w:ind w:firstLine="540"/>
        <w:jc w:val="both"/>
      </w:pPr>
      <w:r>
        <w:rPr>
          <w:b/>
        </w:rPr>
        <w:t>24.25. Текущий риск</w:t>
      </w:r>
    </w:p>
    <w:p w14:paraId="463D5670" w14:textId="77777777" w:rsidR="008D6EE1" w:rsidRDefault="008D6EE1">
      <w:pPr>
        <w:pStyle w:val="ConsPlusNormal"/>
        <w:spacing w:before="220"/>
        <w:ind w:firstLine="540"/>
        <w:jc w:val="both"/>
      </w:pPr>
      <w:r>
        <w:t>Уровень риска с учетом сложившейся в ОАО "РЖД" практики управления, организации и функционирования бизнес-процессов, деятельности, контрольной среды и реализуемых мероприятий по воздействию на риск (с учетом их текущей эффективности).</w:t>
      </w:r>
    </w:p>
    <w:p w14:paraId="3A29DE0E" w14:textId="77777777" w:rsidR="008D6EE1" w:rsidRDefault="008D6EE1">
      <w:pPr>
        <w:pStyle w:val="ConsPlusNormal"/>
        <w:spacing w:before="220"/>
        <w:ind w:firstLine="540"/>
        <w:jc w:val="both"/>
      </w:pPr>
      <w:r>
        <w:t xml:space="preserve">[пункт 1.5 </w:t>
      </w:r>
      <w:hyperlink r:id="rId1816">
        <w:r>
          <w:rPr>
            <w:color w:val="0000FF"/>
          </w:rPr>
          <w:t>Политики</w:t>
        </w:r>
      </w:hyperlink>
      <w:r>
        <w:t xml:space="preserve"> по управлению рисками и внутреннему контролю, утвержденной решением совета директоров ОАО "РЖД" (протокол от 27 мая 2019 г. N 17) и распоряжением ОАО "РЖД" от 18 июня 2019 г. N 1223/р]</w:t>
      </w:r>
    </w:p>
    <w:p w14:paraId="733890FB" w14:textId="77777777" w:rsidR="008D6EE1" w:rsidRDefault="008D6EE1">
      <w:pPr>
        <w:pStyle w:val="ConsPlusNormal"/>
        <w:spacing w:before="220"/>
        <w:ind w:firstLine="540"/>
        <w:jc w:val="both"/>
      </w:pPr>
      <w:r>
        <w:rPr>
          <w:b/>
        </w:rPr>
        <w:t>24.26. [приемлемая величина рисков, риск-аппетит, предпочтительный риск]</w:t>
      </w:r>
    </w:p>
    <w:p w14:paraId="5C1EDB7A" w14:textId="77777777" w:rsidR="008D6EE1" w:rsidRDefault="008D6EE1">
      <w:pPr>
        <w:pStyle w:val="ConsPlusNormal"/>
        <w:spacing w:before="220"/>
        <w:ind w:firstLine="540"/>
        <w:jc w:val="both"/>
      </w:pPr>
      <w:r>
        <w:t>Предельно допустимый уровень рисков, который ОАО "РЖД" стремится соблюдать (не превышать) и на который ОАО "РЖД" готово и может пойти (готово принять/поддерживать) в процессе достижения целей. Приемлемая величина рисков (риск-аппетит) ОАО "РЖД" выражается (определяется) в виде заявлений о риск-аппетите и соответствующих им показателей.</w:t>
      </w:r>
    </w:p>
    <w:p w14:paraId="26D6BF8C" w14:textId="77777777" w:rsidR="008D6EE1" w:rsidRDefault="008D6EE1">
      <w:pPr>
        <w:pStyle w:val="ConsPlusNormal"/>
        <w:spacing w:before="220"/>
        <w:ind w:firstLine="540"/>
        <w:jc w:val="both"/>
      </w:pPr>
      <w:r>
        <w:t xml:space="preserve">[пункт 1.5 </w:t>
      </w:r>
      <w:hyperlink r:id="rId1817">
        <w:r>
          <w:rPr>
            <w:color w:val="0000FF"/>
          </w:rPr>
          <w:t>Политики</w:t>
        </w:r>
      </w:hyperlink>
      <w:r>
        <w:t xml:space="preserve"> по управлению рисками и внутреннему контролю, утвержденной решением совета директоров ОАО "РЖД" (протокол от 27 мая 2019 г. N 17) и распоряжением ОАО "РЖД" от 18 июня 2019 г. N 1223/р]</w:t>
      </w:r>
    </w:p>
    <w:p w14:paraId="177F2ABD" w14:textId="77777777" w:rsidR="008D6EE1" w:rsidRDefault="008D6EE1">
      <w:pPr>
        <w:pStyle w:val="ConsPlusNormal"/>
        <w:spacing w:before="220"/>
        <w:ind w:firstLine="540"/>
        <w:jc w:val="both"/>
      </w:pPr>
      <w:r>
        <w:rPr>
          <w:b/>
        </w:rPr>
        <w:t>24.27. Допустимый уровень риска</w:t>
      </w:r>
    </w:p>
    <w:p w14:paraId="04975614" w14:textId="77777777" w:rsidR="008D6EE1" w:rsidRDefault="008D6EE1">
      <w:pPr>
        <w:pStyle w:val="ConsPlusNormal"/>
        <w:spacing w:before="220"/>
        <w:ind w:firstLine="540"/>
        <w:jc w:val="both"/>
      </w:pPr>
      <w:r>
        <w:t>Уровень риска, при котором он не окажет существенного влияния на достижения целей ОАО "РЖД", подразделения, бизнес-процесса, проекта и др.</w:t>
      </w:r>
    </w:p>
    <w:p w14:paraId="3CCDE055" w14:textId="77777777" w:rsidR="008D6EE1" w:rsidRDefault="008D6EE1">
      <w:pPr>
        <w:pStyle w:val="ConsPlusNormal"/>
        <w:spacing w:before="220"/>
        <w:ind w:firstLine="540"/>
        <w:jc w:val="both"/>
      </w:pPr>
      <w:r>
        <w:t xml:space="preserve">[пункт 1.5 </w:t>
      </w:r>
      <w:hyperlink r:id="rId1818">
        <w:r>
          <w:rPr>
            <w:color w:val="0000FF"/>
          </w:rPr>
          <w:t>Политики</w:t>
        </w:r>
      </w:hyperlink>
      <w:r>
        <w:t xml:space="preserve"> по управлению рисками и внутреннему контролю, утвержденной решением совета директоров ОАО "РЖД" (протокол от 27 мая 2019 г. N 17) и распоряжением ОАО "РЖД" от 18 июня 2019 г. N 1223/р]</w:t>
      </w:r>
    </w:p>
    <w:p w14:paraId="4123F705" w14:textId="77777777" w:rsidR="008D6EE1" w:rsidRDefault="008D6EE1">
      <w:pPr>
        <w:pStyle w:val="ConsPlusNormal"/>
        <w:spacing w:before="220"/>
        <w:ind w:firstLine="540"/>
        <w:jc w:val="both"/>
      </w:pPr>
      <w:r>
        <w:rPr>
          <w:b/>
        </w:rPr>
        <w:t>24.28. Остаточный риск</w:t>
      </w:r>
    </w:p>
    <w:p w14:paraId="1BC84200" w14:textId="77777777" w:rsidR="008D6EE1" w:rsidRDefault="008D6EE1">
      <w:pPr>
        <w:pStyle w:val="ConsPlusNormal"/>
        <w:spacing w:before="220"/>
        <w:ind w:firstLine="540"/>
        <w:jc w:val="both"/>
      </w:pPr>
      <w:r>
        <w:t>Уровень риска, сохраняющийся после воздействия на него.</w:t>
      </w:r>
    </w:p>
    <w:p w14:paraId="6C98C2E7" w14:textId="77777777" w:rsidR="008D6EE1" w:rsidRDefault="008D6EE1">
      <w:pPr>
        <w:pStyle w:val="ConsPlusNormal"/>
        <w:spacing w:before="220"/>
        <w:ind w:firstLine="540"/>
        <w:jc w:val="both"/>
      </w:pPr>
      <w:r>
        <w:t xml:space="preserve">[пункт 1.5 </w:t>
      </w:r>
      <w:hyperlink r:id="rId1819">
        <w:r>
          <w:rPr>
            <w:color w:val="0000FF"/>
          </w:rPr>
          <w:t>Политики</w:t>
        </w:r>
      </w:hyperlink>
      <w:r>
        <w:t xml:space="preserve"> по управлению рисками и внутреннему контролю, утвержденной решением совета директоров ОАО "РЖД" (протокол от 27 мая 2019 г. N 17) и распоряжением ОАО "РЖД" от 18 июня 2019 г. N 1223/р]</w:t>
      </w:r>
    </w:p>
    <w:p w14:paraId="3B7A0E01" w14:textId="77777777" w:rsidR="008D6EE1" w:rsidRDefault="008D6EE1">
      <w:pPr>
        <w:pStyle w:val="ConsPlusNormal"/>
        <w:spacing w:before="220"/>
        <w:ind w:firstLine="540"/>
        <w:jc w:val="both"/>
      </w:pPr>
      <w:r>
        <w:rPr>
          <w:b/>
        </w:rPr>
        <w:t>24.29. Реализовавшийся риск</w:t>
      </w:r>
    </w:p>
    <w:p w14:paraId="54782064" w14:textId="77777777" w:rsidR="008D6EE1" w:rsidRDefault="008D6EE1">
      <w:pPr>
        <w:pStyle w:val="ConsPlusNormal"/>
        <w:spacing w:before="220"/>
        <w:ind w:firstLine="540"/>
        <w:jc w:val="both"/>
      </w:pPr>
      <w:r>
        <w:t>Событие, произошедшее в рассматриваемом периоде и негативно повлиявшее на достижение целей ОАО "РЖД" (Подразделения, бизнес-процесса, проекта и др.).</w:t>
      </w:r>
    </w:p>
    <w:p w14:paraId="1F7F88FA" w14:textId="77777777" w:rsidR="008D6EE1" w:rsidRDefault="008D6EE1">
      <w:pPr>
        <w:pStyle w:val="ConsPlusNormal"/>
        <w:spacing w:before="220"/>
        <w:ind w:firstLine="540"/>
        <w:jc w:val="both"/>
      </w:pPr>
      <w:r>
        <w:t xml:space="preserve">[пункт 1.5 </w:t>
      </w:r>
      <w:hyperlink r:id="rId1820">
        <w:r>
          <w:rPr>
            <w:color w:val="0000FF"/>
          </w:rPr>
          <w:t>Политики</w:t>
        </w:r>
      </w:hyperlink>
      <w:r>
        <w:t xml:space="preserve"> по управлению рисками и внутреннему контролю, утвержденной решением совета директоров ОАО "РЖД" (протокол от 27 мая 2019 г. N 17) и распоряжением ОАО "РЖД" от 18 июня 2019 г. N 1223/р]</w:t>
      </w:r>
    </w:p>
    <w:p w14:paraId="7AB6A0D4" w14:textId="77777777" w:rsidR="008D6EE1" w:rsidRDefault="008D6EE1">
      <w:pPr>
        <w:pStyle w:val="ConsPlusNormal"/>
        <w:spacing w:before="220"/>
        <w:ind w:firstLine="540"/>
        <w:jc w:val="both"/>
      </w:pPr>
      <w:r>
        <w:rPr>
          <w:b/>
        </w:rPr>
        <w:t>24.30. Ключевые индикаторы риска;</w:t>
      </w:r>
      <w:r>
        <w:t xml:space="preserve"> КИР</w:t>
      </w:r>
    </w:p>
    <w:p w14:paraId="4B44E631" w14:textId="77777777" w:rsidR="008D6EE1" w:rsidRDefault="008D6EE1">
      <w:pPr>
        <w:pStyle w:val="ConsPlusNormal"/>
        <w:spacing w:before="220"/>
        <w:ind w:firstLine="540"/>
        <w:jc w:val="both"/>
      </w:pPr>
      <w:r>
        <w:lastRenderedPageBreak/>
        <w:t>Показатели риска (количественные либо качественные), характеризующие признаки реализации и/или изменения риска, используемые для обеспечения раннего оповещения о возрастающей вероятности реализации риска и принятия превентивных мероприятий по воздействию на риск или признания факта реализации риска и принятии мер по минимизации последствий.</w:t>
      </w:r>
    </w:p>
    <w:p w14:paraId="2D3FC556" w14:textId="77777777" w:rsidR="008D6EE1" w:rsidRDefault="008D6EE1">
      <w:pPr>
        <w:pStyle w:val="ConsPlusNormal"/>
        <w:spacing w:before="220"/>
        <w:ind w:firstLine="540"/>
        <w:jc w:val="both"/>
      </w:pPr>
      <w:r>
        <w:t xml:space="preserve">[пункт 1.11 </w:t>
      </w:r>
      <w:hyperlink r:id="rId1821">
        <w:r>
          <w:rPr>
            <w:color w:val="0000FF"/>
          </w:rPr>
          <w:t>Методических рекомендаций</w:t>
        </w:r>
      </w:hyperlink>
      <w:r>
        <w:t xml:space="preserve"> по управлению рисками и внутреннему контролю, утвержденных распоряжением ОАО "РЖД" от 30 июля 2019 г. N 1645/р]</w:t>
      </w:r>
    </w:p>
    <w:p w14:paraId="02823E6D" w14:textId="77777777" w:rsidR="008D6EE1" w:rsidRDefault="008D6EE1">
      <w:pPr>
        <w:pStyle w:val="ConsPlusNormal"/>
        <w:spacing w:before="220"/>
        <w:ind w:firstLine="540"/>
        <w:jc w:val="both"/>
      </w:pPr>
      <w:r>
        <w:rPr>
          <w:b/>
        </w:rPr>
        <w:t>24.31. Воздействие на риск</w:t>
      </w:r>
    </w:p>
    <w:p w14:paraId="59A18854" w14:textId="77777777" w:rsidR="008D6EE1" w:rsidRDefault="008D6EE1">
      <w:pPr>
        <w:pStyle w:val="ConsPlusNormal"/>
        <w:spacing w:before="220"/>
        <w:ind w:firstLine="540"/>
        <w:jc w:val="both"/>
      </w:pPr>
      <w:r>
        <w:t>Процесс, направленный на снижение вероятности и/или последствий реализации риска (то есть на риск-факторы и/или последствия реализации риска). Воздействие на риск включает выбор стратегии (метода) воздействия на риск и реализации соответствующих ей мероприятий по воздействию на риск.</w:t>
      </w:r>
    </w:p>
    <w:p w14:paraId="24F7E938" w14:textId="77777777" w:rsidR="008D6EE1" w:rsidRDefault="008D6EE1">
      <w:pPr>
        <w:pStyle w:val="ConsPlusNormal"/>
        <w:spacing w:before="220"/>
        <w:ind w:firstLine="540"/>
        <w:jc w:val="both"/>
      </w:pPr>
      <w:r>
        <w:t xml:space="preserve">[пункт 1.11 </w:t>
      </w:r>
      <w:hyperlink r:id="rId1822">
        <w:r>
          <w:rPr>
            <w:color w:val="0000FF"/>
          </w:rPr>
          <w:t>Методических рекомендаций</w:t>
        </w:r>
      </w:hyperlink>
      <w:r>
        <w:t xml:space="preserve"> по управлению рисками и внутреннему контролю, утвержденных распоряжением ОАО "РЖД" от 30 июля 2019 г. N 1645/р]</w:t>
      </w:r>
    </w:p>
    <w:p w14:paraId="55BAC6A2" w14:textId="77777777" w:rsidR="008D6EE1" w:rsidRDefault="008D6EE1">
      <w:pPr>
        <w:pStyle w:val="ConsPlusNormal"/>
        <w:spacing w:before="220"/>
        <w:ind w:firstLine="540"/>
        <w:jc w:val="both"/>
      </w:pPr>
      <w:r>
        <w:rPr>
          <w:b/>
        </w:rPr>
        <w:t>24.32. Мероприятие по воздействию на риск</w:t>
      </w:r>
    </w:p>
    <w:p w14:paraId="79632504" w14:textId="77777777" w:rsidR="008D6EE1" w:rsidRDefault="008D6EE1">
      <w:pPr>
        <w:pStyle w:val="ConsPlusNormal"/>
        <w:spacing w:before="220"/>
        <w:ind w:firstLine="540"/>
        <w:jc w:val="both"/>
      </w:pPr>
      <w:r>
        <w:t>Мероприятие (действие, комплекс взаимосвязанных действий), направленное на снижение вероятности и/или величины влияния риска (то есть на риск-факторы и/или последствия реализации риска) в рамках выбранной стратегии (метода) воздействия на риск. В ОАО "РЖД" применяются следующие стратегии (методы) воздействия на риск: избежание риска, минимизация риска (включая разработку и выполнение контрольных процедур), принятие риска, передача риска. Контрольная процедура является наиболее предпочтительным способом воздействия на риск.</w:t>
      </w:r>
    </w:p>
    <w:p w14:paraId="6B90076E" w14:textId="77777777" w:rsidR="008D6EE1" w:rsidRDefault="008D6EE1">
      <w:pPr>
        <w:pStyle w:val="ConsPlusNormal"/>
        <w:spacing w:before="220"/>
        <w:ind w:firstLine="540"/>
        <w:jc w:val="both"/>
      </w:pPr>
      <w:r>
        <w:t xml:space="preserve">[пункт 1.5 </w:t>
      </w:r>
      <w:hyperlink r:id="rId1823">
        <w:r>
          <w:rPr>
            <w:color w:val="0000FF"/>
          </w:rPr>
          <w:t>Политики</w:t>
        </w:r>
      </w:hyperlink>
      <w:r>
        <w:t xml:space="preserve"> по управлению рисками и внутреннему контролю, утвержденной решением совета директоров ОАО "РЖД" (протокол от 27 мая 2019 г. N 17) и распоряжением ОАО "РЖД" от 18 июня 2019 г. N 1223/р]</w:t>
      </w:r>
    </w:p>
    <w:p w14:paraId="0F7A0644" w14:textId="77777777" w:rsidR="008D6EE1" w:rsidRDefault="008D6EE1">
      <w:pPr>
        <w:pStyle w:val="ConsPlusNormal"/>
        <w:spacing w:before="220"/>
        <w:ind w:firstLine="540"/>
        <w:jc w:val="both"/>
      </w:pPr>
      <w:r>
        <w:rPr>
          <w:b/>
        </w:rPr>
        <w:t>24.33. Контрольная процедура</w:t>
      </w:r>
    </w:p>
    <w:p w14:paraId="574F298E" w14:textId="77777777" w:rsidR="008D6EE1" w:rsidRDefault="008D6EE1">
      <w:pPr>
        <w:pStyle w:val="ConsPlusNormal"/>
        <w:spacing w:before="220"/>
        <w:ind w:firstLine="540"/>
        <w:jc w:val="both"/>
      </w:pPr>
      <w:r>
        <w:t>Действия работника, автоматические операции информационной системы или комбинация данных процессов, осуществляемые на различных уровнях организационной структуры, направленные на уменьшение вероятности реализации риска и/или минимизацию возможных негативных последствий от его реализации.</w:t>
      </w:r>
    </w:p>
    <w:p w14:paraId="12FA1809" w14:textId="77777777" w:rsidR="008D6EE1" w:rsidRDefault="008D6EE1">
      <w:pPr>
        <w:pStyle w:val="ConsPlusNormal"/>
        <w:spacing w:before="220"/>
        <w:ind w:firstLine="540"/>
        <w:jc w:val="both"/>
      </w:pPr>
      <w:r>
        <w:t xml:space="preserve">[пункт 1.5 </w:t>
      </w:r>
      <w:hyperlink r:id="rId1824">
        <w:r>
          <w:rPr>
            <w:color w:val="0000FF"/>
          </w:rPr>
          <w:t>Политики</w:t>
        </w:r>
      </w:hyperlink>
      <w:r>
        <w:t xml:space="preserve"> по управлению рисками и внутреннему контролю, утвержденной решением совета директоров ОАО "РЖД" (протокол от 27 мая 2019 г. N 17) и распоряжением ОАО "РЖД" от 18 июня 2019 г. N 1223/р]</w:t>
      </w:r>
    </w:p>
    <w:p w14:paraId="1F78D6E1" w14:textId="77777777" w:rsidR="008D6EE1" w:rsidRDefault="008D6EE1">
      <w:pPr>
        <w:pStyle w:val="ConsPlusNormal"/>
        <w:spacing w:before="220"/>
        <w:ind w:firstLine="540"/>
        <w:jc w:val="both"/>
      </w:pPr>
      <w:r>
        <w:rPr>
          <w:b/>
        </w:rPr>
        <w:t>24.34. Дизайн контрольной процедуры</w:t>
      </w:r>
    </w:p>
    <w:p w14:paraId="79D845C2" w14:textId="77777777" w:rsidR="008D6EE1" w:rsidRDefault="008D6EE1">
      <w:pPr>
        <w:pStyle w:val="ConsPlusNormal"/>
        <w:spacing w:before="220"/>
        <w:ind w:firstLine="540"/>
        <w:jc w:val="both"/>
      </w:pPr>
      <w:r>
        <w:t>Описание, алгоритм контрольной процедуры, представляющий собой последовательность действий, которые должны осуществляться ответственным исполнителем, информационной системой в целях воздействия на риск или контроля за воздействием на риск.</w:t>
      </w:r>
    </w:p>
    <w:p w14:paraId="78F92360" w14:textId="77777777" w:rsidR="008D6EE1" w:rsidRDefault="008D6EE1">
      <w:pPr>
        <w:pStyle w:val="ConsPlusNormal"/>
        <w:spacing w:before="220"/>
        <w:ind w:firstLine="540"/>
        <w:jc w:val="both"/>
      </w:pPr>
      <w:r>
        <w:t xml:space="preserve">[пункт 1.5 </w:t>
      </w:r>
      <w:hyperlink r:id="rId1825">
        <w:r>
          <w:rPr>
            <w:color w:val="0000FF"/>
          </w:rPr>
          <w:t>Политики</w:t>
        </w:r>
      </w:hyperlink>
      <w:r>
        <w:t xml:space="preserve"> по управлению рисками и внутреннему контролю, утвержденной решением совета директоров ОАО "РЖД" (протокол от 27 мая 2019 г. N 17) и распоряжением ОАО "РЖД" от 18 июня 2019 г. N 1223/р]</w:t>
      </w:r>
    </w:p>
    <w:p w14:paraId="08CF1C7B" w14:textId="77777777" w:rsidR="008D6EE1" w:rsidRDefault="008D6EE1">
      <w:pPr>
        <w:pStyle w:val="ConsPlusNormal"/>
        <w:spacing w:before="220"/>
        <w:ind w:firstLine="540"/>
        <w:jc w:val="both"/>
      </w:pPr>
      <w:r>
        <w:rPr>
          <w:b/>
        </w:rPr>
        <w:t>24.35. Операционная эффективность контрольной процедуры</w:t>
      </w:r>
    </w:p>
    <w:p w14:paraId="0C843EE1" w14:textId="77777777" w:rsidR="008D6EE1" w:rsidRDefault="008D6EE1">
      <w:pPr>
        <w:pStyle w:val="ConsPlusNormal"/>
        <w:spacing w:before="220"/>
        <w:ind w:firstLine="540"/>
        <w:jc w:val="both"/>
      </w:pPr>
      <w:r>
        <w:t xml:space="preserve">Качественная характеристика, отражающая уменьшение вероятности наступления риска </w:t>
      </w:r>
      <w:r>
        <w:lastRenderedPageBreak/>
        <w:t>и/или снижения негативных последствий от реализации риска при надлежащем выполнении контрольной процедуры в соответствии с предусмотренным для нее дизайном, актуальным для условий функционирования и адекватным риску, на который она воздействует.</w:t>
      </w:r>
    </w:p>
    <w:p w14:paraId="486CE6F3" w14:textId="77777777" w:rsidR="008D6EE1" w:rsidRDefault="008D6EE1">
      <w:pPr>
        <w:pStyle w:val="ConsPlusNormal"/>
        <w:spacing w:before="220"/>
        <w:ind w:firstLine="540"/>
        <w:jc w:val="both"/>
      </w:pPr>
      <w:r>
        <w:t xml:space="preserve">[пункт 1.5 </w:t>
      </w:r>
      <w:hyperlink r:id="rId1826">
        <w:r>
          <w:rPr>
            <w:color w:val="0000FF"/>
          </w:rPr>
          <w:t>Политики</w:t>
        </w:r>
      </w:hyperlink>
      <w:r>
        <w:t xml:space="preserve"> по управлению рисками и внутреннему контролю, утвержденной решением совета директоров ОАО "РЖД" (протокол от 27 мая 2019 г. N 17) и распоряжением ОАО "РЖД" от 18 июня 2019 г. N 1223/р]</w:t>
      </w:r>
    </w:p>
    <w:p w14:paraId="14E4CE5F" w14:textId="77777777" w:rsidR="008D6EE1" w:rsidRDefault="008D6EE1">
      <w:pPr>
        <w:pStyle w:val="ConsPlusNormal"/>
        <w:jc w:val="both"/>
      </w:pPr>
    </w:p>
    <w:p w14:paraId="28CDE10A" w14:textId="77777777" w:rsidR="008D6EE1" w:rsidRDefault="008D6EE1">
      <w:pPr>
        <w:pStyle w:val="ConsPlusNormal"/>
        <w:jc w:val="center"/>
        <w:outlineLvl w:val="1"/>
      </w:pPr>
      <w:r>
        <w:rPr>
          <w:b/>
        </w:rPr>
        <w:t>ЧАСТЬ ТРЕТЬЯ</w:t>
      </w:r>
    </w:p>
    <w:p w14:paraId="7D3EFDE4" w14:textId="77777777" w:rsidR="008D6EE1" w:rsidRDefault="008D6EE1">
      <w:pPr>
        <w:pStyle w:val="ConsPlusNormal"/>
        <w:jc w:val="center"/>
      </w:pPr>
      <w:r>
        <w:rPr>
          <w:b/>
        </w:rPr>
        <w:t>Термины и определения в области инфраструктуры железнодорожного транспорта</w:t>
      </w:r>
    </w:p>
    <w:p w14:paraId="749F1C0B" w14:textId="77777777" w:rsidR="008D6EE1" w:rsidRDefault="008D6EE1">
      <w:pPr>
        <w:pStyle w:val="ConsPlusNormal"/>
        <w:jc w:val="both"/>
      </w:pPr>
    </w:p>
    <w:p w14:paraId="1703DAE5" w14:textId="77777777" w:rsidR="008D6EE1" w:rsidRDefault="008D6EE1">
      <w:pPr>
        <w:pStyle w:val="ConsPlusNormal"/>
        <w:jc w:val="center"/>
        <w:outlineLvl w:val="2"/>
      </w:pPr>
      <w:r>
        <w:rPr>
          <w:b/>
        </w:rPr>
        <w:t>25. Основные положения</w:t>
      </w:r>
    </w:p>
    <w:p w14:paraId="09F13147" w14:textId="77777777" w:rsidR="008D6EE1" w:rsidRDefault="008D6EE1">
      <w:pPr>
        <w:pStyle w:val="ConsPlusNormal"/>
        <w:jc w:val="both"/>
      </w:pPr>
    </w:p>
    <w:p w14:paraId="04FC191C" w14:textId="77777777" w:rsidR="008D6EE1" w:rsidRDefault="008D6EE1">
      <w:pPr>
        <w:pStyle w:val="ConsPlusNormal"/>
        <w:ind w:firstLine="540"/>
        <w:jc w:val="both"/>
      </w:pPr>
      <w:r>
        <w:rPr>
          <w:b/>
        </w:rPr>
        <w:t>25.1. Подсистемы инфраструктуры железнодорожного транспорта</w:t>
      </w:r>
    </w:p>
    <w:p w14:paraId="565BF002" w14:textId="77777777" w:rsidR="008D6EE1" w:rsidRDefault="008D6EE1">
      <w:pPr>
        <w:pStyle w:val="ConsPlusNormal"/>
        <w:spacing w:before="220"/>
        <w:ind w:firstLine="540"/>
        <w:jc w:val="both"/>
      </w:pPr>
      <w:r>
        <w:t>Составные части инфраструктуры железнодорожного транспорта, такие, как железнодорожный путь, железнодорожные устройства электроснабжения, железнодорожные системы автоматики и телемеханики, железнодорожная электросвязь, а также станционные здания, сооружения и устройства.</w:t>
      </w:r>
    </w:p>
    <w:p w14:paraId="20135658" w14:textId="77777777" w:rsidR="008D6EE1" w:rsidRDefault="008D6EE1">
      <w:pPr>
        <w:pStyle w:val="ConsPlusNormal"/>
        <w:spacing w:before="220"/>
        <w:ind w:firstLine="540"/>
        <w:jc w:val="both"/>
      </w:pPr>
      <w:r>
        <w:t xml:space="preserve">[на основе положений абзаца 2 пункта 1 ТР ТС 003/2011 </w:t>
      </w:r>
      <w:hyperlink r:id="rId1827">
        <w:r>
          <w:rPr>
            <w:color w:val="0000FF"/>
          </w:rPr>
          <w:t>Технический регламент</w:t>
        </w:r>
      </w:hyperlink>
      <w:r>
        <w:t xml:space="preserve"> Таможенного союза "О безопасности инфраструктуры железнодорожного транспорта"]</w:t>
      </w:r>
    </w:p>
    <w:p w14:paraId="20E42ABD" w14:textId="77777777" w:rsidR="008D6EE1" w:rsidRDefault="008D6EE1">
      <w:pPr>
        <w:pStyle w:val="ConsPlusNormal"/>
        <w:spacing w:before="220"/>
        <w:ind w:firstLine="540"/>
        <w:jc w:val="both"/>
      </w:pPr>
      <w:r>
        <w:rPr>
          <w:b/>
        </w:rPr>
        <w:t>25.2. Составные части подсистем инфраструктуры железнодорожного транспорта</w:t>
      </w:r>
    </w:p>
    <w:p w14:paraId="6C48540C" w14:textId="77777777" w:rsidR="008D6EE1" w:rsidRDefault="008D6EE1">
      <w:pPr>
        <w:pStyle w:val="ConsPlusNormal"/>
        <w:spacing w:before="220"/>
        <w:ind w:firstLine="540"/>
        <w:jc w:val="both"/>
      </w:pPr>
      <w:r>
        <w:t>Сооружения, строения, устройства и оборудование специального назначения, обеспечивающие функционирование подсистем инфраструктуры железнодорожного транспорта и безопасное движение железнодорожного подвижного состава.</w:t>
      </w:r>
    </w:p>
    <w:p w14:paraId="2DCD43D3" w14:textId="77777777" w:rsidR="008D6EE1" w:rsidRDefault="008D6EE1">
      <w:pPr>
        <w:pStyle w:val="ConsPlusNormal"/>
        <w:spacing w:before="220"/>
        <w:ind w:firstLine="540"/>
        <w:jc w:val="both"/>
      </w:pPr>
      <w:r>
        <w:t xml:space="preserve">[абзац 37 пункта 4 ТР ТС 003/2011 </w:t>
      </w:r>
      <w:hyperlink r:id="rId1828">
        <w:r>
          <w:rPr>
            <w:color w:val="0000FF"/>
          </w:rPr>
          <w:t>Технический регламент</w:t>
        </w:r>
      </w:hyperlink>
      <w:r>
        <w:t xml:space="preserve"> Таможенного союза "О безопасности инфраструктуры железнодорожного транспорта"]</w:t>
      </w:r>
    </w:p>
    <w:p w14:paraId="36AFCC0C" w14:textId="77777777" w:rsidR="008D6EE1" w:rsidRDefault="008D6EE1">
      <w:pPr>
        <w:pStyle w:val="ConsPlusNormal"/>
        <w:spacing w:before="220"/>
        <w:ind w:firstLine="540"/>
        <w:jc w:val="both"/>
      </w:pPr>
      <w:r>
        <w:rPr>
          <w:b/>
        </w:rPr>
        <w:t>25.3. Элементы составных частей подсистем инфраструктуры железнодорожного транспорта</w:t>
      </w:r>
    </w:p>
    <w:p w14:paraId="1133AC66" w14:textId="77777777" w:rsidR="008D6EE1" w:rsidRDefault="008D6EE1">
      <w:pPr>
        <w:pStyle w:val="ConsPlusNormal"/>
        <w:spacing w:before="220"/>
        <w:ind w:firstLine="540"/>
        <w:jc w:val="both"/>
      </w:pPr>
      <w:r>
        <w:t>Изделие или конструкция, применяемые при строительстве и монтаже составной части подсистемы инфраструктуры железнодорожного транспорта.</w:t>
      </w:r>
    </w:p>
    <w:p w14:paraId="066975D6" w14:textId="77777777" w:rsidR="008D6EE1" w:rsidRDefault="008D6EE1">
      <w:pPr>
        <w:pStyle w:val="ConsPlusNormal"/>
        <w:spacing w:before="220"/>
        <w:ind w:firstLine="540"/>
        <w:jc w:val="both"/>
      </w:pPr>
      <w:r>
        <w:t xml:space="preserve">[абзац 48 пункта 4 ТР ТС 003/2011 </w:t>
      </w:r>
      <w:hyperlink r:id="rId1829">
        <w:r>
          <w:rPr>
            <w:color w:val="0000FF"/>
          </w:rPr>
          <w:t>Технический регламент</w:t>
        </w:r>
      </w:hyperlink>
      <w:r>
        <w:t xml:space="preserve"> Таможенного союза "О безопасности инфраструктуры железнодорожного транспорта"]</w:t>
      </w:r>
    </w:p>
    <w:p w14:paraId="16DA4FBD" w14:textId="77777777" w:rsidR="008D6EE1" w:rsidRDefault="008D6EE1">
      <w:pPr>
        <w:pStyle w:val="ConsPlusNormal"/>
        <w:spacing w:before="220"/>
        <w:ind w:firstLine="540"/>
        <w:jc w:val="both"/>
      </w:pPr>
      <w:r>
        <w:rPr>
          <w:b/>
        </w:rPr>
        <w:t>25.4. Объект инфраструктуры железнодорожного транспорта</w:t>
      </w:r>
    </w:p>
    <w:p w14:paraId="5031B397" w14:textId="77777777" w:rsidR="008D6EE1" w:rsidRDefault="008D6EE1">
      <w:pPr>
        <w:pStyle w:val="ConsPlusNormal"/>
        <w:spacing w:before="220"/>
        <w:ind w:firstLine="540"/>
        <w:jc w:val="both"/>
      </w:pPr>
      <w:r>
        <w:t>Составная часть подсистем инфраструктуры железнодорожного транспорта или совокупность составных частей этих подсистем.</w:t>
      </w:r>
    </w:p>
    <w:p w14:paraId="1DC38EF6" w14:textId="77777777" w:rsidR="008D6EE1" w:rsidRDefault="008D6EE1">
      <w:pPr>
        <w:pStyle w:val="ConsPlusNormal"/>
        <w:spacing w:before="220"/>
        <w:ind w:firstLine="540"/>
        <w:jc w:val="both"/>
      </w:pPr>
      <w:r>
        <w:t xml:space="preserve">[абзац 27 пункта 4 ТР ТС 003/2011 </w:t>
      </w:r>
      <w:hyperlink r:id="rId1830">
        <w:r>
          <w:rPr>
            <w:color w:val="0000FF"/>
          </w:rPr>
          <w:t>Технический регламент</w:t>
        </w:r>
      </w:hyperlink>
      <w:r>
        <w:t xml:space="preserve"> Таможенного союза "О безопасности инфраструктуры железнодорожного транспорта"]</w:t>
      </w:r>
    </w:p>
    <w:p w14:paraId="72502471" w14:textId="77777777" w:rsidR="008D6EE1" w:rsidRDefault="008D6EE1">
      <w:pPr>
        <w:pStyle w:val="ConsPlusNormal"/>
        <w:spacing w:before="220"/>
        <w:ind w:firstLine="540"/>
        <w:jc w:val="both"/>
      </w:pPr>
      <w:r>
        <w:rPr>
          <w:b/>
        </w:rPr>
        <w:t>25.5. Железнодорожная [магистральная] линия</w:t>
      </w:r>
    </w:p>
    <w:p w14:paraId="07930248" w14:textId="77777777" w:rsidR="008D6EE1" w:rsidRDefault="008D6EE1">
      <w:pPr>
        <w:pStyle w:val="ConsPlusNormal"/>
        <w:spacing w:before="220"/>
        <w:ind w:firstLine="540"/>
        <w:jc w:val="both"/>
      </w:pPr>
      <w:r>
        <w:t xml:space="preserve">1. Технологичный комплекс железнодорожных путей, сооружений и устройств, ограниченных техническими станциями, предназначенный для железнодорожных сообщений, включающий один или несколько </w:t>
      </w:r>
      <w:proofErr w:type="spellStart"/>
      <w:r>
        <w:t>поездо</w:t>
      </w:r>
      <w:proofErr w:type="spellEnd"/>
      <w:r>
        <w:t>-участков и функциональные подсистемы: железнодорожного пути, станционную, железнодорожного электроснабжения, железнодорожной автоматики и телемеханики, железнодорожной электросвязи.</w:t>
      </w:r>
    </w:p>
    <w:p w14:paraId="2DCB481E" w14:textId="77777777" w:rsidR="008D6EE1" w:rsidRDefault="008D6EE1">
      <w:pPr>
        <w:pStyle w:val="ConsPlusNormal"/>
        <w:spacing w:before="220"/>
        <w:ind w:firstLine="540"/>
        <w:jc w:val="both"/>
      </w:pPr>
      <w:r>
        <w:lastRenderedPageBreak/>
        <w:t xml:space="preserve">[статья 2.6.3 </w:t>
      </w:r>
      <w:hyperlink r:id="rId1831">
        <w:r>
          <w:rPr>
            <w:color w:val="0000FF"/>
          </w:rPr>
          <w:t>ГОСТ 34530-2019</w:t>
        </w:r>
      </w:hyperlink>
      <w:r>
        <w:t xml:space="preserve"> Транспорт железнодорожный. Основные понятия. Термины и определения]</w:t>
      </w:r>
    </w:p>
    <w:p w14:paraId="6A9A7712" w14:textId="77777777" w:rsidR="008D6EE1" w:rsidRDefault="008D6EE1">
      <w:pPr>
        <w:pStyle w:val="ConsPlusNormal"/>
        <w:spacing w:before="220"/>
        <w:ind w:firstLine="540"/>
        <w:jc w:val="both"/>
      </w:pPr>
      <w:r>
        <w:t>2. Совокупность технических устройств и сооружений, обеспечивающих движение поездов между двумя пунктами.</w:t>
      </w:r>
    </w:p>
    <w:p w14:paraId="42D6D504" w14:textId="77777777" w:rsidR="008D6EE1" w:rsidRDefault="008D6EE1">
      <w:pPr>
        <w:pStyle w:val="ConsPlusNormal"/>
        <w:spacing w:before="220"/>
        <w:ind w:firstLine="540"/>
        <w:jc w:val="both"/>
      </w:pPr>
      <w:r>
        <w:t>Железнодорожные линии вместе со станциями образуют сеть железных дорог.</w:t>
      </w:r>
    </w:p>
    <w:p w14:paraId="46B6CE5F" w14:textId="77777777" w:rsidR="008D6EE1" w:rsidRDefault="008D6EE1">
      <w:pPr>
        <w:pStyle w:val="ConsPlusNormal"/>
        <w:spacing w:before="220"/>
        <w:ind w:firstLine="540"/>
        <w:jc w:val="both"/>
      </w:pPr>
      <w:r>
        <w:t>Железнодорожные линии различают:</w:t>
      </w:r>
    </w:p>
    <w:p w14:paraId="6E17FD22" w14:textId="77777777" w:rsidR="008D6EE1" w:rsidRDefault="008D6EE1">
      <w:pPr>
        <w:pStyle w:val="ConsPlusNormal"/>
        <w:spacing w:before="220"/>
        <w:ind w:firstLine="540"/>
        <w:jc w:val="both"/>
      </w:pPr>
      <w:r>
        <w:t>по количеству путей;</w:t>
      </w:r>
    </w:p>
    <w:p w14:paraId="2956ED66" w14:textId="77777777" w:rsidR="008D6EE1" w:rsidRDefault="008D6EE1">
      <w:pPr>
        <w:pStyle w:val="ConsPlusNormal"/>
        <w:spacing w:before="220"/>
        <w:ind w:firstLine="540"/>
        <w:jc w:val="both"/>
      </w:pPr>
      <w:r>
        <w:t>по ширине рельсовой колеи;</w:t>
      </w:r>
    </w:p>
    <w:p w14:paraId="06DE3933" w14:textId="77777777" w:rsidR="008D6EE1" w:rsidRDefault="008D6EE1">
      <w:pPr>
        <w:pStyle w:val="ConsPlusNormal"/>
        <w:spacing w:before="220"/>
        <w:ind w:firstLine="540"/>
        <w:jc w:val="both"/>
      </w:pPr>
      <w:r>
        <w:t>по роду тяги;</w:t>
      </w:r>
    </w:p>
    <w:p w14:paraId="16451686" w14:textId="77777777" w:rsidR="008D6EE1" w:rsidRDefault="008D6EE1">
      <w:pPr>
        <w:pStyle w:val="ConsPlusNormal"/>
        <w:spacing w:before="220"/>
        <w:ind w:firstLine="540"/>
        <w:jc w:val="both"/>
      </w:pPr>
      <w:r>
        <w:t>по характеру движения</w:t>
      </w:r>
    </w:p>
    <w:p w14:paraId="737DC09C" w14:textId="77777777" w:rsidR="008D6EE1" w:rsidRDefault="008D6EE1">
      <w:pPr>
        <w:pStyle w:val="ConsPlusNormal"/>
        <w:spacing w:before="220"/>
        <w:ind w:firstLine="540"/>
        <w:jc w:val="both"/>
      </w:pPr>
      <w:r>
        <w:t>[пункт 91 раздела I Глоссария ОСЖД Р 305-1, утвержденного L сессией Совещания Министров ОСЖД 13-16 июня 2023 г.]</w:t>
      </w:r>
    </w:p>
    <w:p w14:paraId="3A5307C6" w14:textId="77777777" w:rsidR="008D6EE1" w:rsidRDefault="008D6EE1">
      <w:pPr>
        <w:pStyle w:val="ConsPlusNormal"/>
        <w:spacing w:before="220"/>
        <w:ind w:firstLine="540"/>
        <w:jc w:val="both"/>
      </w:pPr>
      <w:r>
        <w:rPr>
          <w:b/>
        </w:rPr>
        <w:t>25.6. Электрифицированная линия</w:t>
      </w:r>
    </w:p>
    <w:p w14:paraId="1E5E0E60" w14:textId="77777777" w:rsidR="008D6EE1" w:rsidRDefault="008D6EE1">
      <w:pPr>
        <w:pStyle w:val="ConsPlusNormal"/>
        <w:spacing w:before="220"/>
        <w:ind w:firstLine="540"/>
        <w:jc w:val="both"/>
      </w:pPr>
      <w:r>
        <w:t>Линия с одним или несколькими электрифицированными главными путями. Участки линий, прилегающие к станциям и электрифицированные только для осуществления маневровых операцией и не электрифицированных на всем их протяжении до следующей станции, учитываются в качестве не электрифицированных линий.</w:t>
      </w:r>
    </w:p>
    <w:p w14:paraId="195A2B61" w14:textId="77777777" w:rsidR="008D6EE1" w:rsidRDefault="008D6EE1">
      <w:pPr>
        <w:pStyle w:val="ConsPlusNormal"/>
        <w:spacing w:before="220"/>
        <w:ind w:firstLine="540"/>
        <w:jc w:val="both"/>
      </w:pPr>
      <w:r>
        <w:t>[пункт 389 раздела I Глоссария ОСЖД Р 305-1, утвержденного L сессией Совещания Министров ОСЖД 13-16 июня 2023 г.]</w:t>
      </w:r>
    </w:p>
    <w:p w14:paraId="333EEC0D" w14:textId="77777777" w:rsidR="008D6EE1" w:rsidRDefault="008D6EE1">
      <w:pPr>
        <w:pStyle w:val="ConsPlusNormal"/>
        <w:spacing w:before="220"/>
        <w:ind w:firstLine="540"/>
        <w:jc w:val="both"/>
      </w:pPr>
      <w:r>
        <w:rPr>
          <w:b/>
        </w:rPr>
        <w:t>25.7. Малоинтенсивные линии (участки)</w:t>
      </w:r>
    </w:p>
    <w:p w14:paraId="0FF270F6" w14:textId="77777777" w:rsidR="008D6EE1" w:rsidRDefault="008D6EE1">
      <w:pPr>
        <w:pStyle w:val="ConsPlusNormal"/>
        <w:spacing w:before="220"/>
        <w:ind w:firstLine="540"/>
        <w:jc w:val="both"/>
      </w:pPr>
      <w:r>
        <w:t>Железнодорожные пути общего пользования с невысокой грузонапряженностью и низкой эффективностью работы, критерии отнесения к которым утверждаются Правительством Российской Федерации.</w:t>
      </w:r>
    </w:p>
    <w:p w14:paraId="62E456B8" w14:textId="77777777" w:rsidR="008D6EE1" w:rsidRDefault="008D6EE1">
      <w:pPr>
        <w:pStyle w:val="ConsPlusNormal"/>
        <w:spacing w:before="220"/>
        <w:ind w:firstLine="540"/>
        <w:jc w:val="both"/>
      </w:pPr>
      <w:r>
        <w:t xml:space="preserve">[часть 29 статьи 2 </w:t>
      </w:r>
      <w:hyperlink r:id="rId1832">
        <w:r>
          <w:rPr>
            <w:color w:val="0000FF"/>
          </w:rPr>
          <w:t>Федерального закона</w:t>
        </w:r>
      </w:hyperlink>
      <w:r>
        <w:t xml:space="preserve"> N 18-ФЗ "Устав железнодорожного транспорта Российской Федерации"]</w:t>
      </w:r>
    </w:p>
    <w:p w14:paraId="6CDFCA60" w14:textId="77777777" w:rsidR="008D6EE1" w:rsidRDefault="008D6EE1">
      <w:pPr>
        <w:pStyle w:val="ConsPlusNormal"/>
        <w:spacing w:before="220"/>
        <w:ind w:firstLine="540"/>
        <w:jc w:val="both"/>
      </w:pPr>
      <w:r>
        <w:t>Примечание. Критерии отнесения железнодорожных путей общего пользования с невысокой грузонапряженностью и низкой эффективностью работы к малоинтенсивным линиям (участкам):</w:t>
      </w:r>
    </w:p>
    <w:p w14:paraId="6063B68A" w14:textId="77777777" w:rsidR="008D6EE1" w:rsidRDefault="008D6EE1">
      <w:pPr>
        <w:pStyle w:val="ConsPlusNormal"/>
        <w:spacing w:before="220"/>
        <w:ind w:firstLine="540"/>
        <w:jc w:val="both"/>
      </w:pPr>
      <w:r>
        <w:t>приведенная грузонапряженность - 5 млн. тонно-километров брутто/км в год и менее;</w:t>
      </w:r>
    </w:p>
    <w:p w14:paraId="6C5EBB19" w14:textId="77777777" w:rsidR="008D6EE1" w:rsidRDefault="008D6EE1">
      <w:pPr>
        <w:pStyle w:val="ConsPlusNormal"/>
        <w:spacing w:before="220"/>
        <w:ind w:firstLine="540"/>
        <w:jc w:val="both"/>
      </w:pPr>
      <w:r>
        <w:t>суммарное фактическое движение грузовых и пассажирских поездов - 8 пар поездов в сутки и менее.</w:t>
      </w:r>
    </w:p>
    <w:p w14:paraId="093CAEAA" w14:textId="77777777" w:rsidR="008D6EE1" w:rsidRDefault="008D6EE1">
      <w:pPr>
        <w:pStyle w:val="ConsPlusNormal"/>
        <w:spacing w:before="220"/>
        <w:ind w:firstLine="540"/>
        <w:jc w:val="both"/>
      </w:pPr>
      <w:r>
        <w:t>[</w:t>
      </w:r>
      <w:hyperlink r:id="rId1833">
        <w:r>
          <w:rPr>
            <w:color w:val="0000FF"/>
          </w:rPr>
          <w:t>Постановление</w:t>
        </w:r>
      </w:hyperlink>
      <w:r>
        <w:t xml:space="preserve"> Правительства Российской Федерации от 27 марта 2018 г. N 330]</w:t>
      </w:r>
    </w:p>
    <w:p w14:paraId="7805578B" w14:textId="77777777" w:rsidR="008D6EE1" w:rsidRDefault="008D6EE1">
      <w:pPr>
        <w:pStyle w:val="ConsPlusNormal"/>
        <w:spacing w:before="220"/>
        <w:ind w:firstLine="540"/>
        <w:jc w:val="both"/>
      </w:pPr>
      <w:r>
        <w:rPr>
          <w:b/>
        </w:rPr>
        <w:t>25.8. Линии однопутные</w:t>
      </w:r>
    </w:p>
    <w:p w14:paraId="7FFC5AA4" w14:textId="77777777" w:rsidR="008D6EE1" w:rsidRDefault="008D6EE1">
      <w:pPr>
        <w:pStyle w:val="ConsPlusNormal"/>
        <w:spacing w:before="220"/>
        <w:ind w:firstLine="540"/>
        <w:jc w:val="both"/>
      </w:pPr>
      <w:r>
        <w:t>Железнодорожные линии, имеющие один главный путь.</w:t>
      </w:r>
    </w:p>
    <w:p w14:paraId="0F2E3C31" w14:textId="77777777" w:rsidR="008D6EE1" w:rsidRDefault="008D6EE1">
      <w:pPr>
        <w:pStyle w:val="ConsPlusNormal"/>
        <w:spacing w:before="220"/>
        <w:ind w:firstLine="540"/>
        <w:jc w:val="both"/>
      </w:pPr>
      <w:r>
        <w:t>[пункт 135 раздела I Глоссария ОСЖД Р 305-1, утвержденного L сессией Совещания Министров ОСЖД 13-16 июня 2023 г.]</w:t>
      </w:r>
    </w:p>
    <w:p w14:paraId="7BC7EBF4" w14:textId="77777777" w:rsidR="008D6EE1" w:rsidRDefault="008D6EE1">
      <w:pPr>
        <w:pStyle w:val="ConsPlusNormal"/>
        <w:spacing w:before="220"/>
        <w:ind w:firstLine="540"/>
        <w:jc w:val="both"/>
      </w:pPr>
      <w:r>
        <w:rPr>
          <w:b/>
        </w:rPr>
        <w:t>25.9. Железнодорожная линия скоростная</w:t>
      </w:r>
    </w:p>
    <w:p w14:paraId="3FB3ECC5" w14:textId="77777777" w:rsidR="008D6EE1" w:rsidRDefault="008D6EE1">
      <w:pPr>
        <w:pStyle w:val="ConsPlusNormal"/>
        <w:spacing w:before="220"/>
        <w:ind w:firstLine="540"/>
        <w:jc w:val="both"/>
      </w:pPr>
      <w:r>
        <w:lastRenderedPageBreak/>
        <w:t>Железнодорожная линия, обеспечивающая движение скоростных пассажирских поездов со скоростями движения от 141 до 200 км/ч включительно.</w:t>
      </w:r>
    </w:p>
    <w:p w14:paraId="748F2897" w14:textId="77777777" w:rsidR="008D6EE1" w:rsidRDefault="008D6EE1">
      <w:pPr>
        <w:pStyle w:val="ConsPlusNormal"/>
        <w:spacing w:before="220"/>
        <w:ind w:firstLine="540"/>
        <w:jc w:val="both"/>
      </w:pPr>
      <w:r>
        <w:t xml:space="preserve">[на основе положений статьи 2.6.5 </w:t>
      </w:r>
      <w:hyperlink r:id="rId1834">
        <w:r>
          <w:rPr>
            <w:color w:val="0000FF"/>
          </w:rPr>
          <w:t>ГОСТ 34530-2019</w:t>
        </w:r>
      </w:hyperlink>
      <w:r>
        <w:t xml:space="preserve"> Транспорт железнодорожный. Основные понятия. Термины и определения]</w:t>
      </w:r>
    </w:p>
    <w:p w14:paraId="33151FB1" w14:textId="77777777" w:rsidR="008D6EE1" w:rsidRDefault="008D6EE1">
      <w:pPr>
        <w:pStyle w:val="ConsPlusNormal"/>
        <w:spacing w:before="220"/>
        <w:ind w:firstLine="540"/>
        <w:jc w:val="both"/>
      </w:pPr>
      <w:r>
        <w:rPr>
          <w:b/>
        </w:rPr>
        <w:t>25.10. Особо грузонапряженная железнодорожная линия</w:t>
      </w:r>
    </w:p>
    <w:p w14:paraId="4C6DA670" w14:textId="77777777" w:rsidR="008D6EE1" w:rsidRDefault="008D6EE1">
      <w:pPr>
        <w:pStyle w:val="ConsPlusNormal"/>
        <w:spacing w:before="220"/>
        <w:ind w:firstLine="540"/>
        <w:jc w:val="both"/>
      </w:pPr>
      <w:r>
        <w:t>Железнодорожная линия с приведенной грузонапряженностью более 150 млн. ткм брутто/км в год.</w:t>
      </w:r>
    </w:p>
    <w:p w14:paraId="2596E810" w14:textId="77777777" w:rsidR="008D6EE1" w:rsidRDefault="008D6EE1">
      <w:pPr>
        <w:pStyle w:val="ConsPlusNormal"/>
        <w:spacing w:before="220"/>
        <w:ind w:firstLine="540"/>
        <w:jc w:val="both"/>
      </w:pPr>
      <w:r>
        <w:t xml:space="preserve">[статья 2.6.6 </w:t>
      </w:r>
      <w:hyperlink r:id="rId1835">
        <w:r>
          <w:rPr>
            <w:color w:val="0000FF"/>
          </w:rPr>
          <w:t>ГОСТ 34530-2019</w:t>
        </w:r>
      </w:hyperlink>
      <w:r>
        <w:t xml:space="preserve"> Транспорт железнодорожный. Основные понятия. Термины и определения]</w:t>
      </w:r>
    </w:p>
    <w:p w14:paraId="29516B55" w14:textId="77777777" w:rsidR="008D6EE1" w:rsidRDefault="008D6EE1">
      <w:pPr>
        <w:pStyle w:val="ConsPlusNormal"/>
        <w:spacing w:before="220"/>
        <w:ind w:firstLine="540"/>
        <w:jc w:val="both"/>
      </w:pPr>
      <w:r>
        <w:rPr>
          <w:b/>
        </w:rPr>
        <w:t>25.11. Железнодорожная линия с преимущественно грузовым движением</w:t>
      </w:r>
    </w:p>
    <w:p w14:paraId="338F543A" w14:textId="77777777" w:rsidR="008D6EE1" w:rsidRDefault="008D6EE1">
      <w:pPr>
        <w:pStyle w:val="ConsPlusNormal"/>
        <w:spacing w:before="220"/>
        <w:ind w:firstLine="540"/>
        <w:jc w:val="both"/>
      </w:pPr>
      <w:r>
        <w:t>Железнодорожная линия, размеры грузового движения на которой составляют более 60 процентов в среднегодовом исчислении от общего количества пар поездов в сутки в соответствии с нормативным графиком движения поездов.</w:t>
      </w:r>
    </w:p>
    <w:p w14:paraId="1C9EFF54" w14:textId="77777777" w:rsidR="008D6EE1" w:rsidRDefault="008D6EE1">
      <w:pPr>
        <w:pStyle w:val="ConsPlusNormal"/>
        <w:spacing w:before="220"/>
        <w:ind w:firstLine="540"/>
        <w:jc w:val="both"/>
      </w:pPr>
      <w:r>
        <w:t xml:space="preserve">[статья 2.6.7 </w:t>
      </w:r>
      <w:hyperlink r:id="rId1836">
        <w:r>
          <w:rPr>
            <w:color w:val="0000FF"/>
          </w:rPr>
          <w:t>ГОСТ 34530-2019</w:t>
        </w:r>
      </w:hyperlink>
      <w:r>
        <w:t xml:space="preserve"> Транспорт железнодорожный. Основные понятия. Термины и определения]</w:t>
      </w:r>
    </w:p>
    <w:p w14:paraId="1AB5ED38" w14:textId="77777777" w:rsidR="008D6EE1" w:rsidRDefault="008D6EE1">
      <w:pPr>
        <w:pStyle w:val="ConsPlusNormal"/>
        <w:spacing w:before="220"/>
        <w:ind w:firstLine="540"/>
        <w:jc w:val="both"/>
      </w:pPr>
      <w:r>
        <w:rPr>
          <w:b/>
        </w:rPr>
        <w:t>25.12. Железнодорожная линия с преимущественно пассажирским движением</w:t>
      </w:r>
    </w:p>
    <w:p w14:paraId="505A3D8E" w14:textId="77777777" w:rsidR="008D6EE1" w:rsidRDefault="008D6EE1">
      <w:pPr>
        <w:pStyle w:val="ConsPlusNormal"/>
        <w:spacing w:before="220"/>
        <w:ind w:firstLine="540"/>
        <w:jc w:val="both"/>
      </w:pPr>
      <w:r>
        <w:t>Железнодорожная линия, суммарные размеры движения пассажирских и пригородных поездов по которой составляют более 60 процентов в среднегодовом исчислении от общего количества пар поездов в сутки в соответствии с нормативным графиком движения поездов.</w:t>
      </w:r>
    </w:p>
    <w:p w14:paraId="30F863FA" w14:textId="77777777" w:rsidR="008D6EE1" w:rsidRDefault="008D6EE1">
      <w:pPr>
        <w:pStyle w:val="ConsPlusNormal"/>
        <w:spacing w:before="220"/>
        <w:ind w:firstLine="540"/>
        <w:jc w:val="both"/>
      </w:pPr>
      <w:r>
        <w:t xml:space="preserve">[статья 2.6.8 </w:t>
      </w:r>
      <w:hyperlink r:id="rId1837">
        <w:r>
          <w:rPr>
            <w:color w:val="0000FF"/>
          </w:rPr>
          <w:t>ГОСТ 34530-2019</w:t>
        </w:r>
      </w:hyperlink>
      <w:r>
        <w:t xml:space="preserve"> Транспорт железнодорожный. Основные понятия. Термины и определения]</w:t>
      </w:r>
    </w:p>
    <w:p w14:paraId="44203D2B" w14:textId="77777777" w:rsidR="008D6EE1" w:rsidRDefault="008D6EE1">
      <w:pPr>
        <w:pStyle w:val="ConsPlusNormal"/>
        <w:spacing w:before="220"/>
        <w:ind w:firstLine="540"/>
        <w:jc w:val="both"/>
      </w:pPr>
      <w:r>
        <w:rPr>
          <w:b/>
        </w:rPr>
        <w:t>25.13. Выделенные пассажирские железнодорожные линии</w:t>
      </w:r>
    </w:p>
    <w:p w14:paraId="23D7822D" w14:textId="77777777" w:rsidR="008D6EE1" w:rsidRDefault="008D6EE1">
      <w:pPr>
        <w:pStyle w:val="ConsPlusNormal"/>
        <w:spacing w:before="220"/>
        <w:ind w:firstLine="540"/>
        <w:jc w:val="both"/>
      </w:pPr>
      <w:r>
        <w:t>Линии, предназначенные только для движения пассажирских поездов со скоростью до 200 км/ч с осевой нагрузкой не более 22,5 тс.</w:t>
      </w:r>
    </w:p>
    <w:p w14:paraId="1DA9ACE0" w14:textId="77777777" w:rsidR="008D6EE1" w:rsidRDefault="008D6EE1">
      <w:pPr>
        <w:pStyle w:val="ConsPlusNormal"/>
        <w:spacing w:before="220"/>
        <w:ind w:firstLine="540"/>
        <w:jc w:val="both"/>
      </w:pPr>
      <w:r>
        <w:t>[раздел 2 Технических требований к инфраструктуре выделенных железнодорожных линий для организации внутригородских и межрегиональных пассажирских перевозок, утвержденных ОАО "РЖД" от 17 августа 2022 г. N 1456]</w:t>
      </w:r>
    </w:p>
    <w:p w14:paraId="1159CD84" w14:textId="77777777" w:rsidR="008D6EE1" w:rsidRDefault="008D6EE1">
      <w:pPr>
        <w:pStyle w:val="ConsPlusNormal"/>
        <w:spacing w:before="220"/>
        <w:ind w:firstLine="540"/>
        <w:jc w:val="both"/>
      </w:pPr>
      <w:r>
        <w:rPr>
          <w:b/>
        </w:rPr>
        <w:t>25.14. Категория железнодорожной линии</w:t>
      </w:r>
    </w:p>
    <w:p w14:paraId="3D2E0703" w14:textId="77777777" w:rsidR="008D6EE1" w:rsidRDefault="008D6EE1">
      <w:pPr>
        <w:pStyle w:val="ConsPlusNormal"/>
        <w:spacing w:before="220"/>
        <w:ind w:firstLine="540"/>
        <w:jc w:val="both"/>
      </w:pPr>
      <w:r>
        <w:t>Показатель функционирования железнодорожной линии, определяемый ее техническими и эксплуатационными параметрами и предназначенный для установления требований к ее устройству при строительстве и содержанию при эксплуатации.</w:t>
      </w:r>
    </w:p>
    <w:p w14:paraId="29CFD190" w14:textId="77777777" w:rsidR="008D6EE1" w:rsidRDefault="008D6EE1">
      <w:pPr>
        <w:pStyle w:val="ConsPlusNormal"/>
        <w:spacing w:before="220"/>
        <w:ind w:firstLine="540"/>
        <w:jc w:val="both"/>
      </w:pPr>
      <w:r>
        <w:t xml:space="preserve">[пункт 3.2 </w:t>
      </w:r>
      <w:hyperlink r:id="rId1838">
        <w:r>
          <w:rPr>
            <w:color w:val="0000FF"/>
          </w:rPr>
          <w:t>СП 119.13330.2017</w:t>
        </w:r>
      </w:hyperlink>
      <w:r>
        <w:t xml:space="preserve"> Железные дороги колеи 1520 мм. Актуализированная редакция СНиП 32-01-95]</w:t>
      </w:r>
    </w:p>
    <w:p w14:paraId="24A74221" w14:textId="77777777" w:rsidR="008D6EE1" w:rsidRDefault="008D6EE1">
      <w:pPr>
        <w:pStyle w:val="ConsPlusNormal"/>
        <w:spacing w:before="220"/>
        <w:ind w:firstLine="540"/>
        <w:jc w:val="both"/>
      </w:pPr>
      <w:r>
        <w:rPr>
          <w:b/>
        </w:rPr>
        <w:t>25.15. Железнодорожное направление</w:t>
      </w:r>
    </w:p>
    <w:p w14:paraId="3FA0A409" w14:textId="77777777" w:rsidR="008D6EE1" w:rsidRDefault="008D6EE1">
      <w:pPr>
        <w:pStyle w:val="ConsPlusNormal"/>
        <w:spacing w:before="220"/>
        <w:ind w:firstLine="540"/>
        <w:jc w:val="both"/>
      </w:pPr>
      <w:r>
        <w:t>Железнодорожная линия или совокупность железнодорожных линий, обеспечивающих транспортные связи между крупными промышленными и административными центрами, портами, погранпереходами.</w:t>
      </w:r>
    </w:p>
    <w:p w14:paraId="10C1C204" w14:textId="77777777" w:rsidR="008D6EE1" w:rsidRDefault="008D6EE1">
      <w:pPr>
        <w:pStyle w:val="ConsPlusNormal"/>
        <w:spacing w:before="220"/>
        <w:ind w:firstLine="540"/>
        <w:jc w:val="both"/>
      </w:pPr>
      <w:r>
        <w:t xml:space="preserve">[статья 2.6.11 </w:t>
      </w:r>
      <w:hyperlink r:id="rId1839">
        <w:r>
          <w:rPr>
            <w:color w:val="0000FF"/>
          </w:rPr>
          <w:t>ГОСТ 34530-2019</w:t>
        </w:r>
      </w:hyperlink>
      <w:r>
        <w:t xml:space="preserve"> Транспорт железнодорожный. Основные понятия. Термины и </w:t>
      </w:r>
      <w:r>
        <w:lastRenderedPageBreak/>
        <w:t>определения]</w:t>
      </w:r>
    </w:p>
    <w:p w14:paraId="743CD7A3" w14:textId="77777777" w:rsidR="008D6EE1" w:rsidRDefault="008D6EE1">
      <w:pPr>
        <w:pStyle w:val="ConsPlusNormal"/>
        <w:spacing w:before="220"/>
        <w:ind w:firstLine="540"/>
        <w:jc w:val="both"/>
      </w:pPr>
      <w:r>
        <w:rPr>
          <w:b/>
        </w:rPr>
        <w:t>25.16. Основные железнодорожные направления</w:t>
      </w:r>
    </w:p>
    <w:p w14:paraId="5D296D4B" w14:textId="77777777" w:rsidR="008D6EE1" w:rsidRDefault="008D6EE1">
      <w:pPr>
        <w:pStyle w:val="ConsPlusNormal"/>
        <w:spacing w:before="220"/>
        <w:ind w:firstLine="540"/>
        <w:jc w:val="both"/>
      </w:pPr>
      <w:r>
        <w:t>Двухпутные электрифицированные, оборудованные автоблокировкой железнодорожные линии, характеризующиеся единой технологией перевозочного процесса в части унифицированных норм и серий локомотивов на полигонах, обеспечивающие приведенную грузонапряженность более 50 млн. ткм брутто/км в год, а также железнодорожные линии стратегического значения.</w:t>
      </w:r>
    </w:p>
    <w:p w14:paraId="1952B170" w14:textId="77777777" w:rsidR="008D6EE1" w:rsidRDefault="008D6EE1">
      <w:pPr>
        <w:pStyle w:val="ConsPlusNormal"/>
        <w:spacing w:before="220"/>
        <w:ind w:firstLine="540"/>
        <w:jc w:val="both"/>
      </w:pPr>
      <w:r>
        <w:t xml:space="preserve">[статья 2.6.12 </w:t>
      </w:r>
      <w:hyperlink r:id="rId1840">
        <w:r>
          <w:rPr>
            <w:color w:val="0000FF"/>
          </w:rPr>
          <w:t>ГОСТ 34530-2019</w:t>
        </w:r>
      </w:hyperlink>
      <w:r>
        <w:t xml:space="preserve"> Транспорт железнодорожный. Основные понятия. Термины и определения]</w:t>
      </w:r>
    </w:p>
    <w:p w14:paraId="146DCB57" w14:textId="77777777" w:rsidR="008D6EE1" w:rsidRDefault="008D6EE1">
      <w:pPr>
        <w:pStyle w:val="ConsPlusNormal"/>
        <w:spacing w:before="220"/>
        <w:ind w:firstLine="540"/>
        <w:jc w:val="both"/>
      </w:pPr>
      <w:r>
        <w:rPr>
          <w:b/>
        </w:rPr>
        <w:t>25.17. [железнодорожный перегон, перегон]</w:t>
      </w:r>
    </w:p>
    <w:p w14:paraId="531E7E2E" w14:textId="77777777" w:rsidR="008D6EE1" w:rsidRDefault="008D6EE1">
      <w:pPr>
        <w:pStyle w:val="ConsPlusNormal"/>
        <w:spacing w:before="220"/>
        <w:ind w:firstLine="540"/>
        <w:jc w:val="both"/>
      </w:pPr>
      <w:r>
        <w:t>1. Часть железнодорожной линии, ограниченная смежными железнодорожными станциями, разъездами, обгонными пунктами или путевыми постами.</w:t>
      </w:r>
    </w:p>
    <w:p w14:paraId="53DB7FAE" w14:textId="77777777" w:rsidR="008D6EE1" w:rsidRDefault="008D6EE1">
      <w:pPr>
        <w:pStyle w:val="ConsPlusNormal"/>
        <w:spacing w:before="220"/>
        <w:ind w:firstLine="540"/>
        <w:jc w:val="both"/>
      </w:pPr>
      <w:r>
        <w:t xml:space="preserve">[абзац 29 пункта 4 ТР ТС 003/2011 </w:t>
      </w:r>
      <w:hyperlink r:id="rId1841">
        <w:r>
          <w:rPr>
            <w:color w:val="0000FF"/>
          </w:rPr>
          <w:t>Технический регламент</w:t>
        </w:r>
      </w:hyperlink>
      <w:r>
        <w:t xml:space="preserve"> Таможенного Союза "О безопасности инфраструктуры железнодорожного транспорта"]</w:t>
      </w:r>
    </w:p>
    <w:p w14:paraId="26BE0F4D" w14:textId="77777777" w:rsidR="008D6EE1" w:rsidRDefault="008D6EE1">
      <w:pPr>
        <w:pStyle w:val="ConsPlusNormal"/>
        <w:spacing w:before="220"/>
        <w:ind w:firstLine="540"/>
        <w:jc w:val="both"/>
      </w:pPr>
      <w:r>
        <w:t>2. Часть железнодорожной линии между смежными раздельными пунктами, состоящая из блок-участков, ограниченных светофорами. На однопутных участках границы перегона обозначают входные светофоры станций, а на двухпутных участках - указатели границ станции и входной светофор смежной станции.</w:t>
      </w:r>
    </w:p>
    <w:p w14:paraId="645DD5B0" w14:textId="77777777" w:rsidR="008D6EE1" w:rsidRDefault="008D6EE1">
      <w:pPr>
        <w:pStyle w:val="ConsPlusNormal"/>
        <w:spacing w:before="220"/>
        <w:ind w:firstLine="540"/>
        <w:jc w:val="both"/>
      </w:pPr>
      <w:r>
        <w:t>[пункт 208 раздела I Глоссария ОСЖД Р 305-1, утвержденного L сессией Совещания Министров ОСЖД 13-16 июня 2023 г.]</w:t>
      </w:r>
    </w:p>
    <w:p w14:paraId="7EDB9D2C" w14:textId="77777777" w:rsidR="008D6EE1" w:rsidRDefault="008D6EE1">
      <w:pPr>
        <w:pStyle w:val="ConsPlusNormal"/>
        <w:spacing w:before="220"/>
        <w:ind w:firstLine="540"/>
        <w:jc w:val="both"/>
      </w:pPr>
      <w:r>
        <w:rPr>
          <w:b/>
        </w:rPr>
        <w:t>25.18. Межпостовой железнодорожный перегон</w:t>
      </w:r>
    </w:p>
    <w:p w14:paraId="4A2991D3" w14:textId="77777777" w:rsidR="008D6EE1" w:rsidRDefault="008D6EE1">
      <w:pPr>
        <w:pStyle w:val="ConsPlusNormal"/>
        <w:spacing w:before="220"/>
        <w:ind w:firstLine="540"/>
        <w:jc w:val="both"/>
      </w:pPr>
      <w:r>
        <w:t>Железнодорожный перегон, ограниченный путевыми постами или путевым постом и станцией.</w:t>
      </w:r>
    </w:p>
    <w:p w14:paraId="37CC3AC6" w14:textId="77777777" w:rsidR="008D6EE1" w:rsidRDefault="008D6EE1">
      <w:pPr>
        <w:pStyle w:val="ConsPlusNormal"/>
        <w:spacing w:before="220"/>
        <w:ind w:firstLine="540"/>
        <w:jc w:val="both"/>
      </w:pPr>
      <w:r>
        <w:t xml:space="preserve">[статья 2.7.50 </w:t>
      </w:r>
      <w:hyperlink r:id="rId1842">
        <w:r>
          <w:rPr>
            <w:color w:val="0000FF"/>
          </w:rPr>
          <w:t>ГОСТ 34530-2019</w:t>
        </w:r>
      </w:hyperlink>
      <w:r>
        <w:t xml:space="preserve"> Транспорт железнодорожный. Основные понятия. Термины и определения]</w:t>
      </w:r>
    </w:p>
    <w:p w14:paraId="30F77FB8" w14:textId="77777777" w:rsidR="008D6EE1" w:rsidRDefault="008D6EE1">
      <w:pPr>
        <w:pStyle w:val="ConsPlusNormal"/>
        <w:spacing w:before="220"/>
        <w:ind w:firstLine="540"/>
        <w:jc w:val="both"/>
      </w:pPr>
      <w:r>
        <w:rPr>
          <w:b/>
        </w:rPr>
        <w:t>25.19. Межстанционный перегон</w:t>
      </w:r>
    </w:p>
    <w:p w14:paraId="21EB7BC1" w14:textId="77777777" w:rsidR="008D6EE1" w:rsidRDefault="008D6EE1">
      <w:pPr>
        <w:pStyle w:val="ConsPlusNormal"/>
        <w:spacing w:before="220"/>
        <w:ind w:firstLine="540"/>
        <w:jc w:val="both"/>
      </w:pPr>
      <w:r>
        <w:t>Перегон, ограниченный железнодорожными станциями, разъездами и обгонными пунктами.</w:t>
      </w:r>
    </w:p>
    <w:p w14:paraId="61F760A5" w14:textId="77777777" w:rsidR="008D6EE1" w:rsidRDefault="008D6EE1">
      <w:pPr>
        <w:pStyle w:val="ConsPlusNormal"/>
        <w:spacing w:before="220"/>
        <w:ind w:firstLine="540"/>
        <w:jc w:val="both"/>
      </w:pPr>
      <w:r>
        <w:t xml:space="preserve">[пункт 147 раздела 1 </w:t>
      </w:r>
      <w:hyperlink r:id="rId1843">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6A43895C" w14:textId="77777777" w:rsidR="008D6EE1" w:rsidRDefault="008D6EE1">
      <w:pPr>
        <w:pStyle w:val="ConsPlusNormal"/>
        <w:spacing w:before="220"/>
        <w:ind w:firstLine="540"/>
        <w:jc w:val="both"/>
      </w:pPr>
      <w:r>
        <w:rPr>
          <w:b/>
        </w:rPr>
        <w:t>25.20. Железнодорожный участок</w:t>
      </w:r>
    </w:p>
    <w:p w14:paraId="3BF96C15" w14:textId="77777777" w:rsidR="008D6EE1" w:rsidRDefault="008D6EE1">
      <w:pPr>
        <w:pStyle w:val="ConsPlusNormal"/>
        <w:spacing w:before="220"/>
        <w:ind w:firstLine="540"/>
        <w:jc w:val="both"/>
      </w:pPr>
      <w:r>
        <w:t>Часть железнодорожной линии с прилегающей к ней территорией, характеризующейся протяженностью, числом главных путей (однопутные, двухпутные и т.д.), пропускной, провозной способностью, видом тяги поездов.</w:t>
      </w:r>
    </w:p>
    <w:p w14:paraId="6AB43D6A" w14:textId="77777777" w:rsidR="008D6EE1" w:rsidRDefault="008D6EE1">
      <w:pPr>
        <w:pStyle w:val="ConsPlusNormal"/>
        <w:spacing w:before="220"/>
        <w:ind w:firstLine="540"/>
        <w:jc w:val="both"/>
      </w:pPr>
      <w:r>
        <w:t>[пункт 106 раздела I Глоссария ОСЖД Р 305-1, утвержденного L сессией Совещания Министров ОСЖД 13-16 июня 2023 г.]</w:t>
      </w:r>
    </w:p>
    <w:p w14:paraId="1FA4F8E8" w14:textId="77777777" w:rsidR="008D6EE1" w:rsidRDefault="008D6EE1">
      <w:pPr>
        <w:pStyle w:val="ConsPlusNormal"/>
        <w:spacing w:before="220"/>
        <w:ind w:firstLine="540"/>
        <w:jc w:val="both"/>
      </w:pPr>
      <w:r>
        <w:rPr>
          <w:b/>
        </w:rPr>
        <w:t xml:space="preserve">25.21. </w:t>
      </w:r>
      <w:proofErr w:type="spellStart"/>
      <w:r>
        <w:rPr>
          <w:b/>
        </w:rPr>
        <w:t>Поездо</w:t>
      </w:r>
      <w:proofErr w:type="spellEnd"/>
      <w:r>
        <w:rPr>
          <w:b/>
        </w:rPr>
        <w:t>-участок</w:t>
      </w:r>
    </w:p>
    <w:p w14:paraId="16ED9741" w14:textId="77777777" w:rsidR="008D6EE1" w:rsidRDefault="008D6EE1">
      <w:pPr>
        <w:pStyle w:val="ConsPlusNormal"/>
        <w:spacing w:before="220"/>
        <w:ind w:firstLine="540"/>
        <w:jc w:val="both"/>
      </w:pPr>
      <w:r>
        <w:t xml:space="preserve">Часть железнодорожной линии между техническими станциями либо между тупиковой и технической станцией с едиными весовыми нормами грузовых поездов, стабильными размерами </w:t>
      </w:r>
      <w:r>
        <w:lastRenderedPageBreak/>
        <w:t>движения и единым видом тяги.</w:t>
      </w:r>
    </w:p>
    <w:p w14:paraId="33D04A38" w14:textId="77777777" w:rsidR="008D6EE1" w:rsidRDefault="008D6EE1">
      <w:pPr>
        <w:pStyle w:val="ConsPlusNormal"/>
        <w:spacing w:before="220"/>
        <w:ind w:firstLine="540"/>
        <w:jc w:val="both"/>
      </w:pPr>
      <w:r>
        <w:t xml:space="preserve">[статья 2.6.10 </w:t>
      </w:r>
      <w:hyperlink r:id="rId1844">
        <w:r>
          <w:rPr>
            <w:color w:val="0000FF"/>
          </w:rPr>
          <w:t>ГОСТ 34530-2019</w:t>
        </w:r>
      </w:hyperlink>
      <w:r>
        <w:t xml:space="preserve"> Транспорт железнодорожный. Основные понятия. Термины и определения]</w:t>
      </w:r>
    </w:p>
    <w:p w14:paraId="58BC0342" w14:textId="77777777" w:rsidR="008D6EE1" w:rsidRDefault="008D6EE1">
      <w:pPr>
        <w:pStyle w:val="ConsPlusNormal"/>
        <w:spacing w:before="220"/>
        <w:ind w:firstLine="540"/>
        <w:jc w:val="both"/>
      </w:pPr>
      <w:r>
        <w:rPr>
          <w:b/>
        </w:rPr>
        <w:t>25.22. Железнодорожный узел</w:t>
      </w:r>
    </w:p>
    <w:p w14:paraId="3FD5EEAB" w14:textId="77777777" w:rsidR="008D6EE1" w:rsidRDefault="008D6EE1">
      <w:pPr>
        <w:pStyle w:val="ConsPlusNormal"/>
        <w:spacing w:before="220"/>
        <w:ind w:firstLine="540"/>
        <w:jc w:val="both"/>
      </w:pPr>
      <w:r>
        <w:t>1. Пункт на пересечении нескольких железнодорожных линий, представляющий собой комплекс технических сооружений и устройств сортировочных, грузовых и пассажирских станций, соединительные пути между станциями, обходные пути, станционные сооружения для пассажиров, депо, технические станции для ремонта и экипировки железнодорожных составов.</w:t>
      </w:r>
    </w:p>
    <w:p w14:paraId="0D31DAFC" w14:textId="77777777" w:rsidR="008D6EE1" w:rsidRDefault="008D6EE1">
      <w:pPr>
        <w:pStyle w:val="ConsPlusNormal"/>
        <w:spacing w:before="220"/>
        <w:ind w:firstLine="540"/>
        <w:jc w:val="both"/>
      </w:pPr>
      <w:r>
        <w:t xml:space="preserve">[статья 2.6.9 </w:t>
      </w:r>
      <w:hyperlink r:id="rId1845">
        <w:r>
          <w:rPr>
            <w:color w:val="0000FF"/>
          </w:rPr>
          <w:t>ГОСТ 34530-2019</w:t>
        </w:r>
      </w:hyperlink>
      <w:r>
        <w:t xml:space="preserve"> Транспорт железнодорожный. Основные понятия. Термины и определения]</w:t>
      </w:r>
    </w:p>
    <w:p w14:paraId="4CAAA640" w14:textId="77777777" w:rsidR="008D6EE1" w:rsidRDefault="008D6EE1">
      <w:pPr>
        <w:pStyle w:val="ConsPlusNormal"/>
        <w:spacing w:before="220"/>
        <w:ind w:firstLine="540"/>
        <w:jc w:val="both"/>
      </w:pPr>
      <w:r>
        <w:t>2. Комплекс технологически связанных между собой железнодорожных станций, находящийся в пункте пересечения или примыкания не менее трех железнодорожных линий и предназначенный для обеспечения перевозок грузов и пассажиров, оказания других транспортных услуг.</w:t>
      </w:r>
    </w:p>
    <w:p w14:paraId="49B8C1A3" w14:textId="77777777" w:rsidR="008D6EE1" w:rsidRDefault="008D6EE1">
      <w:pPr>
        <w:pStyle w:val="ConsPlusNormal"/>
        <w:spacing w:before="220"/>
        <w:ind w:firstLine="540"/>
        <w:jc w:val="both"/>
      </w:pPr>
      <w:r>
        <w:t>[пункт 105 раздела I Глоссария ОСЖД Р 305-1, утвержденного L сессией Совещания Министров ОСЖД 13-16 июня 2023 г.]</w:t>
      </w:r>
    </w:p>
    <w:p w14:paraId="4FE962A1" w14:textId="77777777" w:rsidR="008D6EE1" w:rsidRDefault="008D6EE1">
      <w:pPr>
        <w:pStyle w:val="ConsPlusNormal"/>
        <w:spacing w:before="220"/>
        <w:ind w:firstLine="540"/>
        <w:jc w:val="both"/>
      </w:pPr>
      <w:r>
        <w:rPr>
          <w:b/>
        </w:rPr>
        <w:t>25.23. Габарит приближения строений</w:t>
      </w:r>
    </w:p>
    <w:p w14:paraId="4779A137" w14:textId="77777777" w:rsidR="008D6EE1" w:rsidRDefault="008D6EE1">
      <w:pPr>
        <w:pStyle w:val="ConsPlusNormal"/>
        <w:spacing w:before="220"/>
        <w:ind w:firstLine="540"/>
        <w:jc w:val="both"/>
      </w:pPr>
      <w:r>
        <w:t xml:space="preserve">Предельное поперечное перпендикулярное оси железнодорожного пути очертание, внутрь которого, помимо железнодорожного подвижного состава, не должны попадать никакие части сооружений и устройств, а также лежащие около железнодорожного пути материалы, запасные части и оборудование, за исключением частей устройств, предназначенных для непосредственного взаимодействия с железнодорожным подвижным составом (контактные провода с деталями крепления, хоботы гидравлических колонок при наборе воды и др.), при условии, что положение этих устройств во </w:t>
      </w:r>
      <w:proofErr w:type="spellStart"/>
      <w:r>
        <w:t>внутригабаритном</w:t>
      </w:r>
      <w:proofErr w:type="spellEnd"/>
      <w:r>
        <w:t xml:space="preserve"> пространстве связано с соответствующими частями железнодорожного подвижного состава и что они не могут вызвать соприкосновение с другими частями железнодорожного подвижного состав.</w:t>
      </w:r>
    </w:p>
    <w:p w14:paraId="202A95F2" w14:textId="77777777" w:rsidR="008D6EE1" w:rsidRDefault="008D6EE1">
      <w:pPr>
        <w:pStyle w:val="ConsPlusNormal"/>
        <w:spacing w:before="220"/>
        <w:ind w:firstLine="540"/>
        <w:jc w:val="both"/>
      </w:pPr>
      <w:r>
        <w:t xml:space="preserve">[абзац 8 пункта 4 ТР ТС 003/2011. </w:t>
      </w:r>
      <w:hyperlink r:id="rId1846">
        <w:r>
          <w:rPr>
            <w:color w:val="0000FF"/>
          </w:rPr>
          <w:t>Технический регламент</w:t>
        </w:r>
      </w:hyperlink>
      <w:r>
        <w:t xml:space="preserve"> Таможенного союза "О безопасности инфраструктуры железнодорожного транспорта"]</w:t>
      </w:r>
    </w:p>
    <w:p w14:paraId="1CC72C06" w14:textId="77777777" w:rsidR="008D6EE1" w:rsidRDefault="008D6EE1">
      <w:pPr>
        <w:pStyle w:val="ConsPlusNormal"/>
        <w:spacing w:before="220"/>
        <w:ind w:firstLine="540"/>
        <w:jc w:val="both"/>
      </w:pPr>
      <w:r>
        <w:rPr>
          <w:b/>
        </w:rPr>
        <w:t>25.24. Особо опасные технически сложные объекты инфраструктуры</w:t>
      </w:r>
    </w:p>
    <w:p w14:paraId="1FF0A41E" w14:textId="77777777" w:rsidR="008D6EE1" w:rsidRDefault="008D6EE1">
      <w:pPr>
        <w:pStyle w:val="ConsPlusNormal"/>
        <w:spacing w:before="220"/>
        <w:ind w:firstLine="540"/>
        <w:jc w:val="both"/>
      </w:pPr>
      <w:r>
        <w:t>Тоннели длиной более 500 метров, мостовые переходы с опорами высотой от 50 до 100 метров, железнодорожные вокзалы расчетной вместимостью свыше 900 пассажиров, сортировочные горки с объемом переработки более 3500 вагонов в сутки, а также объекты инфраструктуры, в состав которых входят объекты, относящиеся в соответствии с настоящим пунктом к особо опасным, технически сложным объектам.</w:t>
      </w:r>
    </w:p>
    <w:p w14:paraId="6DD4E6BE" w14:textId="77777777" w:rsidR="008D6EE1" w:rsidRDefault="008D6EE1">
      <w:pPr>
        <w:pStyle w:val="ConsPlusNormal"/>
        <w:spacing w:before="220"/>
        <w:ind w:firstLine="540"/>
        <w:jc w:val="both"/>
      </w:pPr>
      <w:r>
        <w:t xml:space="preserve">[часть 1_1 статьи 2 </w:t>
      </w:r>
      <w:hyperlink r:id="rId1847">
        <w:r>
          <w:rPr>
            <w:color w:val="0000FF"/>
          </w:rPr>
          <w:t>Федерального закона</w:t>
        </w:r>
      </w:hyperlink>
      <w:r>
        <w:t xml:space="preserve"> от 10 января 2003 г. N 17-ФЗ "О железнодорожном транспорте в Российской Федерации"]</w:t>
      </w:r>
    </w:p>
    <w:p w14:paraId="1BA4EAAE" w14:textId="77777777" w:rsidR="008D6EE1" w:rsidRDefault="008D6EE1">
      <w:pPr>
        <w:pStyle w:val="ConsPlusNormal"/>
        <w:spacing w:before="220"/>
        <w:ind w:firstLine="540"/>
        <w:jc w:val="both"/>
      </w:pPr>
      <w:r>
        <w:rPr>
          <w:b/>
        </w:rPr>
        <w:t>25.25. Плавность хода</w:t>
      </w:r>
    </w:p>
    <w:p w14:paraId="20CBDF2B" w14:textId="77777777" w:rsidR="008D6EE1" w:rsidRDefault="008D6EE1">
      <w:pPr>
        <w:pStyle w:val="ConsPlusNormal"/>
        <w:spacing w:before="220"/>
        <w:ind w:firstLine="540"/>
        <w:jc w:val="both"/>
      </w:pPr>
      <w:r>
        <w:t xml:space="preserve">Динамический показатель отклонений подвижного состава от первоначального положения в состоянии покоя, который характеризуется ускорениями подвижного состава в вертикальной, горизонтальной и продольно-поперечной плоскостях, измеряемый в его различных элементах подрессоренной и неподрессоренной частях (в кузове на уровне пола экипажа) с оценкой по отклонениям от нормируемых значений и ранжированием по степени зафиксированных </w:t>
      </w:r>
      <w:r>
        <w:lastRenderedPageBreak/>
        <w:t>ускорений.</w:t>
      </w:r>
    </w:p>
    <w:p w14:paraId="483D32D0" w14:textId="77777777" w:rsidR="008D6EE1" w:rsidRDefault="008D6EE1">
      <w:pPr>
        <w:pStyle w:val="ConsPlusNormal"/>
        <w:spacing w:before="220"/>
        <w:ind w:firstLine="540"/>
        <w:jc w:val="both"/>
      </w:pPr>
      <w:r>
        <w:t xml:space="preserve">[раздел 2 </w:t>
      </w:r>
      <w:hyperlink r:id="rId1848">
        <w:r>
          <w:rPr>
            <w:color w:val="0000FF"/>
          </w:rPr>
          <w:t>Инструкции</w:t>
        </w:r>
      </w:hyperlink>
      <w:r>
        <w:t xml:space="preserve"> оценки состояния скоростных и высокоскоростных участков пути по критериям плавности хода, утвержденной распоряжением ОАО "РЖД" от 22 января 2019 г. N 93/р]</w:t>
      </w:r>
    </w:p>
    <w:p w14:paraId="6ED32642" w14:textId="77777777" w:rsidR="008D6EE1" w:rsidRDefault="008D6EE1">
      <w:pPr>
        <w:pStyle w:val="ConsPlusNormal"/>
        <w:spacing w:before="220"/>
        <w:ind w:firstLine="540"/>
        <w:jc w:val="both"/>
      </w:pPr>
      <w:r>
        <w:rPr>
          <w:b/>
        </w:rPr>
        <w:t>25.26. Контроль устойчивости хода;</w:t>
      </w:r>
      <w:r>
        <w:t xml:space="preserve"> КУХ</w:t>
      </w:r>
    </w:p>
    <w:p w14:paraId="356FA3DE" w14:textId="77777777" w:rsidR="008D6EE1" w:rsidRDefault="008D6EE1">
      <w:pPr>
        <w:pStyle w:val="ConsPlusNormal"/>
        <w:spacing w:before="220"/>
        <w:ind w:firstLine="540"/>
        <w:jc w:val="both"/>
      </w:pPr>
      <w:r>
        <w:t>Система контроля устойчивости хода высокоскоростных поездов Сапсан показывает влияние множество воздействий, обусловленных поведением при контакте и геометрией соприкосновения колеса и рельса, а также различным компонентам тележки.</w:t>
      </w:r>
    </w:p>
    <w:p w14:paraId="16EE5916" w14:textId="77777777" w:rsidR="008D6EE1" w:rsidRDefault="008D6EE1">
      <w:pPr>
        <w:pStyle w:val="ConsPlusNormal"/>
        <w:spacing w:before="220"/>
        <w:ind w:firstLine="540"/>
        <w:jc w:val="both"/>
      </w:pPr>
      <w:r>
        <w:t xml:space="preserve">[п. 2.2.1.7.2 Руководства по эксплуатации </w:t>
      </w:r>
      <w:proofErr w:type="spellStart"/>
      <w:r>
        <w:t>Velaro</w:t>
      </w:r>
      <w:proofErr w:type="spellEnd"/>
      <w:r>
        <w:t xml:space="preserve"> RUS N A6Z00007385065 от 23 июля 2014 г.]</w:t>
      </w:r>
    </w:p>
    <w:p w14:paraId="50DC67E0" w14:textId="77777777" w:rsidR="008D6EE1" w:rsidRDefault="008D6EE1">
      <w:pPr>
        <w:pStyle w:val="ConsPlusNormal"/>
        <w:jc w:val="both"/>
      </w:pPr>
    </w:p>
    <w:p w14:paraId="3289CFC5" w14:textId="77777777" w:rsidR="008D6EE1" w:rsidRDefault="008D6EE1">
      <w:pPr>
        <w:pStyle w:val="ConsPlusNormal"/>
        <w:jc w:val="center"/>
        <w:outlineLvl w:val="2"/>
      </w:pPr>
      <w:r>
        <w:rPr>
          <w:b/>
        </w:rPr>
        <w:t>26. Железнодорожный путь</w:t>
      </w:r>
    </w:p>
    <w:p w14:paraId="6BF498C6" w14:textId="77777777" w:rsidR="008D6EE1" w:rsidRDefault="008D6EE1">
      <w:pPr>
        <w:pStyle w:val="ConsPlusNormal"/>
        <w:jc w:val="both"/>
      </w:pPr>
    </w:p>
    <w:p w14:paraId="2195C676" w14:textId="77777777" w:rsidR="008D6EE1" w:rsidRDefault="008D6EE1">
      <w:pPr>
        <w:pStyle w:val="ConsPlusNormal"/>
        <w:jc w:val="center"/>
        <w:outlineLvl w:val="3"/>
      </w:pPr>
      <w:r>
        <w:rPr>
          <w:b/>
        </w:rPr>
        <w:t>26.1. Общие понятия</w:t>
      </w:r>
    </w:p>
    <w:p w14:paraId="09EB7151" w14:textId="77777777" w:rsidR="008D6EE1" w:rsidRDefault="008D6EE1">
      <w:pPr>
        <w:pStyle w:val="ConsPlusNormal"/>
        <w:jc w:val="both"/>
      </w:pPr>
    </w:p>
    <w:p w14:paraId="2866D8BD" w14:textId="77777777" w:rsidR="008D6EE1" w:rsidRDefault="008D6EE1">
      <w:pPr>
        <w:pStyle w:val="ConsPlusNormal"/>
        <w:ind w:firstLine="540"/>
        <w:jc w:val="both"/>
      </w:pPr>
      <w:r>
        <w:rPr>
          <w:b/>
        </w:rPr>
        <w:t>26.1.1. [железнодорожный путь, путь]</w:t>
      </w:r>
    </w:p>
    <w:p w14:paraId="0C9599DD" w14:textId="77777777" w:rsidR="008D6EE1" w:rsidRDefault="008D6EE1">
      <w:pPr>
        <w:pStyle w:val="ConsPlusNormal"/>
        <w:spacing w:before="220"/>
        <w:ind w:firstLine="540"/>
        <w:jc w:val="both"/>
      </w:pPr>
      <w:r>
        <w:t xml:space="preserve">1. Подсистема инфраструктуры железнодорожного транспорта, включающая в себя верхнее строение пути, земляное полотно, водоотводные, водопропускные, </w:t>
      </w:r>
      <w:proofErr w:type="spellStart"/>
      <w:r>
        <w:t>противодеформационные</w:t>
      </w:r>
      <w:proofErr w:type="spellEnd"/>
      <w:r>
        <w:t>, защитные и укрепительные сооружения земляного полотна, расположенные в полосе отвода, а также искусственные сооружения.</w:t>
      </w:r>
    </w:p>
    <w:p w14:paraId="623C6689" w14:textId="77777777" w:rsidR="008D6EE1" w:rsidRDefault="008D6EE1">
      <w:pPr>
        <w:pStyle w:val="ConsPlusNormal"/>
        <w:spacing w:before="220"/>
        <w:ind w:firstLine="540"/>
        <w:jc w:val="both"/>
      </w:pPr>
      <w:r>
        <w:t xml:space="preserve">[абзац 18 пункта 4 ТР ТС 003/2011 </w:t>
      </w:r>
      <w:hyperlink r:id="rId1849">
        <w:r>
          <w:rPr>
            <w:color w:val="0000FF"/>
          </w:rPr>
          <w:t>Технический регламент</w:t>
        </w:r>
      </w:hyperlink>
      <w:r>
        <w:t xml:space="preserve"> Таможенного союза "О безопасности инфраструктуры железнодорожного транспорта"]</w:t>
      </w:r>
    </w:p>
    <w:p w14:paraId="423678E6" w14:textId="77777777" w:rsidR="008D6EE1" w:rsidRDefault="008D6EE1">
      <w:pPr>
        <w:pStyle w:val="ConsPlusNormal"/>
        <w:spacing w:before="220"/>
        <w:ind w:firstLine="540"/>
        <w:jc w:val="both"/>
      </w:pPr>
      <w:r>
        <w:t>2. Инженерное сооружение, обеспечивающее бесперебойное и безопасное движение поездов с установленными скоростями и нагрузками, передаваемыми от колесной пары на рельсы, состоящее из нижнего и верхнего строений:</w:t>
      </w:r>
    </w:p>
    <w:p w14:paraId="3EC8F54F" w14:textId="77777777" w:rsidR="008D6EE1" w:rsidRDefault="008D6EE1">
      <w:pPr>
        <w:pStyle w:val="ConsPlusNormal"/>
        <w:spacing w:before="220"/>
        <w:ind w:firstLine="540"/>
        <w:jc w:val="both"/>
      </w:pPr>
      <w:r>
        <w:t>нижнее строение - земляное полотно, искусственные водоотводные и укрепительные сооружения и т.п.;</w:t>
      </w:r>
    </w:p>
    <w:p w14:paraId="3E77A4CD" w14:textId="77777777" w:rsidR="008D6EE1" w:rsidRDefault="008D6EE1">
      <w:pPr>
        <w:pStyle w:val="ConsPlusNormal"/>
        <w:spacing w:before="220"/>
        <w:ind w:firstLine="540"/>
        <w:jc w:val="both"/>
      </w:pPr>
      <w:r>
        <w:t xml:space="preserve">верхнее строение - балластный слой, шпалы, рельсы со скреплениями, стрелочные переводы, </w:t>
      </w:r>
      <w:proofErr w:type="spellStart"/>
      <w:r>
        <w:t>противоугоны</w:t>
      </w:r>
      <w:proofErr w:type="spellEnd"/>
      <w:r>
        <w:t xml:space="preserve"> и т.п.</w:t>
      </w:r>
    </w:p>
    <w:p w14:paraId="0EFA22CB" w14:textId="77777777" w:rsidR="008D6EE1" w:rsidRDefault="008D6EE1">
      <w:pPr>
        <w:pStyle w:val="ConsPlusNormal"/>
        <w:spacing w:before="220"/>
        <w:ind w:firstLine="540"/>
        <w:jc w:val="both"/>
      </w:pPr>
      <w:r>
        <w:t>[пункт 103 раздела I Глоссария ОСЖД Р 305-1, утвержденного L сессией Совещания Министров ОСЖД 13-16 июня 2023 г.]</w:t>
      </w:r>
    </w:p>
    <w:p w14:paraId="2D1582D0" w14:textId="77777777" w:rsidR="008D6EE1" w:rsidRDefault="008D6EE1">
      <w:pPr>
        <w:pStyle w:val="ConsPlusNormal"/>
        <w:spacing w:before="220"/>
        <w:ind w:firstLine="540"/>
        <w:jc w:val="both"/>
      </w:pPr>
      <w:r>
        <w:rPr>
          <w:b/>
        </w:rPr>
        <w:t>26.1.2. Электрифицированный путь</w:t>
      </w:r>
    </w:p>
    <w:p w14:paraId="2D4840D4" w14:textId="77777777" w:rsidR="008D6EE1" w:rsidRDefault="008D6EE1">
      <w:pPr>
        <w:pStyle w:val="ConsPlusNormal"/>
        <w:spacing w:before="220"/>
        <w:ind w:firstLine="540"/>
        <w:jc w:val="both"/>
      </w:pPr>
      <w:r>
        <w:t>Путь, снабженный воздушным контактным проводом или контактным рельсом с целью сделать возможной электрическую тягу.</w:t>
      </w:r>
    </w:p>
    <w:p w14:paraId="47EBC1A2" w14:textId="77777777" w:rsidR="008D6EE1" w:rsidRDefault="008D6EE1">
      <w:pPr>
        <w:pStyle w:val="ConsPlusNormal"/>
        <w:spacing w:before="220"/>
        <w:ind w:firstLine="540"/>
        <w:jc w:val="both"/>
      </w:pPr>
      <w:r>
        <w:t>[пункт 390 раздела I Глоссария ОСЖД Р 305-1, утвержденного L сессией Совещания Министров ОСЖД 13-16 июня 2023 г.]</w:t>
      </w:r>
    </w:p>
    <w:p w14:paraId="3A703BAB" w14:textId="77777777" w:rsidR="008D6EE1" w:rsidRDefault="008D6EE1">
      <w:pPr>
        <w:pStyle w:val="ConsPlusNormal"/>
        <w:spacing w:before="220"/>
        <w:ind w:firstLine="540"/>
        <w:jc w:val="both"/>
      </w:pPr>
      <w:r>
        <w:rPr>
          <w:b/>
        </w:rPr>
        <w:t>26.1.3. Железнодорожные пути общего пользования</w:t>
      </w:r>
    </w:p>
    <w:p w14:paraId="7EADE476" w14:textId="77777777" w:rsidR="008D6EE1" w:rsidRDefault="008D6EE1">
      <w:pPr>
        <w:pStyle w:val="ConsPlusNormal"/>
        <w:spacing w:before="220"/>
        <w:ind w:firstLine="540"/>
        <w:jc w:val="both"/>
      </w:pPr>
      <w:r>
        <w:t>Железнодорожные пути на территориях железнодорожных станций, открытых для выполнения операций по приему и отправлению поездов, приему и выдаче грузов, багажа, грузобагажа, порожних грузовых вагонов, по обслуживанию пассажиров и выполнению сортировочных и маневровых работ, а также железнодорожные пути, соединяющие такие станции.</w:t>
      </w:r>
    </w:p>
    <w:p w14:paraId="70227ECC" w14:textId="77777777" w:rsidR="008D6EE1" w:rsidRDefault="008D6EE1">
      <w:pPr>
        <w:pStyle w:val="ConsPlusNormal"/>
        <w:spacing w:before="220"/>
        <w:ind w:firstLine="540"/>
        <w:jc w:val="both"/>
      </w:pPr>
      <w:r>
        <w:t xml:space="preserve">[часть 12 статьи 2 </w:t>
      </w:r>
      <w:hyperlink r:id="rId1850">
        <w:r>
          <w:rPr>
            <w:color w:val="0000FF"/>
          </w:rPr>
          <w:t>Федерального закона</w:t>
        </w:r>
      </w:hyperlink>
      <w:r>
        <w:t xml:space="preserve"> от 10 января 2003 г. N 18-ФЗ "Устав железнодорожного транспорта Российской Федерации"]</w:t>
      </w:r>
    </w:p>
    <w:p w14:paraId="766742BB" w14:textId="77777777" w:rsidR="008D6EE1" w:rsidRDefault="008D6EE1">
      <w:pPr>
        <w:pStyle w:val="ConsPlusNormal"/>
        <w:spacing w:before="220"/>
        <w:ind w:firstLine="540"/>
        <w:jc w:val="both"/>
      </w:pPr>
      <w:r>
        <w:rPr>
          <w:b/>
        </w:rPr>
        <w:lastRenderedPageBreak/>
        <w:t>26.1.4. Железнодорожные пути необщего пользования</w:t>
      </w:r>
    </w:p>
    <w:p w14:paraId="7277EC0D" w14:textId="77777777" w:rsidR="008D6EE1" w:rsidRDefault="008D6EE1">
      <w:pPr>
        <w:pStyle w:val="ConsPlusNormal"/>
        <w:spacing w:before="220"/>
        <w:ind w:firstLine="540"/>
        <w:jc w:val="both"/>
      </w:pPr>
      <w:r>
        <w:t>Железнодорожные подъездные пути, примыкающие непосредственно или через другие железнодорожные подъездные пути к железнодорожным путям общего пользования и предназначенные для обслуживания определенных пользователей услугами железнодорожного транспорта на условиях договоров или выполнения работ для собственных нужд.</w:t>
      </w:r>
    </w:p>
    <w:p w14:paraId="7DA7B31E" w14:textId="77777777" w:rsidR="008D6EE1" w:rsidRDefault="008D6EE1">
      <w:pPr>
        <w:pStyle w:val="ConsPlusNormal"/>
        <w:spacing w:before="220"/>
        <w:ind w:firstLine="540"/>
        <w:jc w:val="both"/>
      </w:pPr>
      <w:r>
        <w:t xml:space="preserve">[часть 13 статьи 2 </w:t>
      </w:r>
      <w:hyperlink r:id="rId1851">
        <w:r>
          <w:rPr>
            <w:color w:val="0000FF"/>
          </w:rPr>
          <w:t>Федерального закона</w:t>
        </w:r>
      </w:hyperlink>
      <w:r>
        <w:t xml:space="preserve"> от 10 января 2003 г. N 18-ФЗ "Устав железнодорожного транспорта Российской Федерации"]</w:t>
      </w:r>
    </w:p>
    <w:p w14:paraId="258F849B" w14:textId="77777777" w:rsidR="008D6EE1" w:rsidRDefault="008D6EE1">
      <w:pPr>
        <w:pStyle w:val="ConsPlusNormal"/>
        <w:spacing w:before="220"/>
        <w:ind w:firstLine="540"/>
        <w:jc w:val="both"/>
      </w:pPr>
      <w:r>
        <w:rPr>
          <w:b/>
        </w:rPr>
        <w:t>26.1.5. Владелец железнодорожного пути необщего пользования</w:t>
      </w:r>
    </w:p>
    <w:p w14:paraId="0DDEE7C8" w14:textId="77777777" w:rsidR="008D6EE1" w:rsidRDefault="008D6EE1">
      <w:pPr>
        <w:pStyle w:val="ConsPlusNormal"/>
        <w:spacing w:before="220"/>
        <w:ind w:firstLine="540"/>
        <w:jc w:val="both"/>
      </w:pPr>
      <w:r>
        <w:t>Юридическое лицо или индивидуальный предприниматель, имеющие на праве собственности или на ином праве железнодорожный путь необщего пользования, а также здания, строения и сооружения, другие объекты, связанные с выполнением транспортных работ и оказанием услуг железнодорожного транспорта</w:t>
      </w:r>
    </w:p>
    <w:p w14:paraId="3B6EA359" w14:textId="77777777" w:rsidR="008D6EE1" w:rsidRDefault="008D6EE1">
      <w:pPr>
        <w:pStyle w:val="ConsPlusNormal"/>
        <w:spacing w:before="220"/>
        <w:ind w:firstLine="540"/>
        <w:jc w:val="both"/>
      </w:pPr>
      <w:r>
        <w:t xml:space="preserve">[часть 14 статьи 2 </w:t>
      </w:r>
      <w:hyperlink r:id="rId1852">
        <w:r>
          <w:rPr>
            <w:color w:val="0000FF"/>
          </w:rPr>
          <w:t>Федерального закона</w:t>
        </w:r>
      </w:hyperlink>
      <w:r>
        <w:t xml:space="preserve"> от 10 января 2003 г. N 18-ФЗ "Устав железнодорожного транспорта Российской Федерации"]</w:t>
      </w:r>
    </w:p>
    <w:p w14:paraId="1E7D4FF2" w14:textId="77777777" w:rsidR="008D6EE1" w:rsidRDefault="008D6EE1">
      <w:pPr>
        <w:pStyle w:val="ConsPlusNormal"/>
        <w:spacing w:before="220"/>
        <w:ind w:firstLine="540"/>
        <w:jc w:val="both"/>
      </w:pPr>
      <w:r>
        <w:rPr>
          <w:b/>
        </w:rPr>
        <w:t>26.1.6. Железнодорожные пути и стрелочные переводы, переданные в ведение</w:t>
      </w:r>
    </w:p>
    <w:p w14:paraId="4870BCBF" w14:textId="77777777" w:rsidR="008D6EE1" w:rsidRDefault="008D6EE1">
      <w:pPr>
        <w:pStyle w:val="ConsPlusNormal"/>
        <w:spacing w:before="220"/>
        <w:ind w:firstLine="540"/>
        <w:jc w:val="both"/>
      </w:pPr>
      <w:r>
        <w:t>Объекты инфраструктуры железнодорожного транспорта, переданные в ведение подразделений ОАО "РЖД" для управления эксплуатацией и содержанием в пределах станционной территории.</w:t>
      </w:r>
    </w:p>
    <w:p w14:paraId="2805D051" w14:textId="77777777" w:rsidR="008D6EE1" w:rsidRDefault="008D6EE1">
      <w:pPr>
        <w:pStyle w:val="ConsPlusNormal"/>
        <w:spacing w:before="220"/>
        <w:ind w:firstLine="540"/>
        <w:jc w:val="both"/>
      </w:pPr>
      <w:r>
        <w:t>Примечания:</w:t>
      </w:r>
    </w:p>
    <w:p w14:paraId="0215809B" w14:textId="77777777" w:rsidR="008D6EE1" w:rsidRDefault="008D6EE1">
      <w:pPr>
        <w:pStyle w:val="ConsPlusNormal"/>
        <w:spacing w:before="220"/>
        <w:ind w:firstLine="540"/>
        <w:jc w:val="both"/>
      </w:pPr>
      <w:r>
        <w:t xml:space="preserve">1. Исключение составляют железнодорожные пути: главные; </w:t>
      </w:r>
      <w:proofErr w:type="gramStart"/>
      <w:r>
        <w:t>приемо-отправочные</w:t>
      </w:r>
      <w:proofErr w:type="gramEnd"/>
      <w:r>
        <w:t>; сортировочные (сортировочно-отправочные); для стоянки вагонов, в том числе, поездов с опасными грузами класса 1 (взрывчатыми материалами), для ликвидации последствий аварийных ситуаций с опасными грузами.</w:t>
      </w:r>
    </w:p>
    <w:p w14:paraId="0DF3713C" w14:textId="77777777" w:rsidR="008D6EE1" w:rsidRDefault="008D6EE1">
      <w:pPr>
        <w:pStyle w:val="ConsPlusNormal"/>
        <w:spacing w:before="220"/>
        <w:ind w:firstLine="540"/>
        <w:jc w:val="both"/>
      </w:pPr>
      <w:r>
        <w:t>2. Управление эксплуатацией железнодорожных путей осуществляется руководителем структурного подразделения, использующего железнодорожные пути в производственно-хозяйственной деятельности.</w:t>
      </w:r>
    </w:p>
    <w:p w14:paraId="4F4BC3BE" w14:textId="77777777" w:rsidR="008D6EE1" w:rsidRDefault="008D6EE1">
      <w:pPr>
        <w:pStyle w:val="ConsPlusNormal"/>
        <w:spacing w:before="220"/>
        <w:ind w:firstLine="540"/>
        <w:jc w:val="both"/>
      </w:pPr>
      <w:r>
        <w:t>3. Содержание железнодорожных путей и стрелочных переводов осуществляется балансодержателем.</w:t>
      </w:r>
    </w:p>
    <w:p w14:paraId="28A142AA" w14:textId="77777777" w:rsidR="008D6EE1" w:rsidRDefault="008D6EE1">
      <w:pPr>
        <w:pStyle w:val="ConsPlusNormal"/>
        <w:spacing w:before="220"/>
        <w:ind w:firstLine="540"/>
        <w:jc w:val="both"/>
      </w:pPr>
      <w:r>
        <w:t>[на основе положений "</w:t>
      </w:r>
      <w:hyperlink r:id="rId1853">
        <w:r>
          <w:rPr>
            <w:color w:val="0000FF"/>
          </w:rPr>
          <w:t>Порядка</w:t>
        </w:r>
      </w:hyperlink>
      <w:r>
        <w:t xml:space="preserve"> передачи управления эксплуатацией, содержания путей и стрелочных переводов в ведение подразделений ОАО "РЖД" в пределах станционной территории", утвержденного распоряжением ОАО "РЖД" от 3 декабря 2018 г. N 2553/р]</w:t>
      </w:r>
    </w:p>
    <w:p w14:paraId="4D874A26" w14:textId="77777777" w:rsidR="008D6EE1" w:rsidRDefault="008D6EE1">
      <w:pPr>
        <w:pStyle w:val="ConsPlusNormal"/>
        <w:spacing w:before="220"/>
        <w:ind w:firstLine="540"/>
        <w:jc w:val="both"/>
      </w:pPr>
      <w:r>
        <w:rPr>
          <w:b/>
        </w:rPr>
        <w:t>26.1.7. Эксплуатационные параметры железнодорожного пути</w:t>
      </w:r>
    </w:p>
    <w:p w14:paraId="5A347E34" w14:textId="77777777" w:rsidR="008D6EE1" w:rsidRDefault="008D6EE1">
      <w:pPr>
        <w:pStyle w:val="ConsPlusNormal"/>
        <w:spacing w:before="220"/>
        <w:ind w:firstLine="540"/>
        <w:jc w:val="both"/>
      </w:pPr>
      <w:r>
        <w:t>Характеристика, предназначенная для установления требований к содержанию железнодорожного пути при эксплуатации и ремонте.</w:t>
      </w:r>
    </w:p>
    <w:p w14:paraId="2ADA6809" w14:textId="77777777" w:rsidR="008D6EE1" w:rsidRDefault="008D6EE1">
      <w:pPr>
        <w:pStyle w:val="ConsPlusNormal"/>
        <w:spacing w:before="220"/>
        <w:ind w:firstLine="540"/>
        <w:jc w:val="both"/>
      </w:pPr>
      <w:r>
        <w:t>К эксплуатационным параметрам железнодорожного пути относят: класс, специализацию, группу железнодорожного пути, проектную (расчетную) максимальную грузонапряженность, проектную (расчетную) максимальную скорость, ширину колеи, тип пути, тип рельсов.</w:t>
      </w:r>
    </w:p>
    <w:p w14:paraId="17D5DE44" w14:textId="77777777" w:rsidR="008D6EE1" w:rsidRDefault="008D6EE1">
      <w:pPr>
        <w:pStyle w:val="ConsPlusNormal"/>
        <w:spacing w:before="220"/>
        <w:ind w:firstLine="540"/>
        <w:jc w:val="both"/>
      </w:pPr>
      <w:r>
        <w:t xml:space="preserve">[пункт 2.50 </w:t>
      </w:r>
      <w:hyperlink r:id="rId1854">
        <w:r>
          <w:rPr>
            <w:color w:val="0000FF"/>
          </w:rPr>
          <w:t>Правил</w:t>
        </w:r>
      </w:hyperlink>
      <w:r>
        <w:t xml:space="preserve"> назначения ремонтов железнодорожного пути, утвержденных распоряжением ОАО "РЖД" от 17 декабря 2021 г. N 2888/р]</w:t>
      </w:r>
    </w:p>
    <w:p w14:paraId="02BC84A3" w14:textId="77777777" w:rsidR="008D6EE1" w:rsidRDefault="008D6EE1">
      <w:pPr>
        <w:pStyle w:val="ConsPlusNormal"/>
        <w:spacing w:before="220"/>
        <w:ind w:firstLine="540"/>
        <w:jc w:val="both"/>
      </w:pPr>
      <w:r>
        <w:rPr>
          <w:b/>
        </w:rPr>
        <w:t>26.1.8. Класс железнодорожного пути</w:t>
      </w:r>
    </w:p>
    <w:p w14:paraId="153921F5" w14:textId="77777777" w:rsidR="008D6EE1" w:rsidRDefault="008D6EE1">
      <w:pPr>
        <w:pStyle w:val="ConsPlusNormal"/>
        <w:spacing w:before="220"/>
        <w:ind w:firstLine="540"/>
        <w:jc w:val="both"/>
      </w:pPr>
      <w:r>
        <w:lastRenderedPageBreak/>
        <w:t>Эксплуатационный параметр железнодорожного пути, зависящий от грузонапряженности и допускаемой скорости движения поездов. На многопутных участках класс железнодорожного пути определяется для каждого из путей.</w:t>
      </w:r>
    </w:p>
    <w:p w14:paraId="4BD86515" w14:textId="77777777" w:rsidR="008D6EE1" w:rsidRDefault="008D6EE1">
      <w:pPr>
        <w:pStyle w:val="ConsPlusNormal"/>
        <w:spacing w:before="220"/>
        <w:ind w:firstLine="540"/>
        <w:jc w:val="both"/>
      </w:pPr>
      <w:r>
        <w:t xml:space="preserve">[пункт 2.27 </w:t>
      </w:r>
      <w:hyperlink r:id="rId1855">
        <w:r>
          <w:rPr>
            <w:color w:val="0000FF"/>
          </w:rPr>
          <w:t>Правил</w:t>
        </w:r>
      </w:hyperlink>
      <w:r>
        <w:t xml:space="preserve"> назначения ремонтов железнодорожного пути, утвержденных распоряжением ОАО "РЖД" от 17 декабря 2021 г. N 2888/р]</w:t>
      </w:r>
    </w:p>
    <w:p w14:paraId="47AAC67F" w14:textId="77777777" w:rsidR="008D6EE1" w:rsidRDefault="008D6EE1">
      <w:pPr>
        <w:pStyle w:val="ConsPlusNormal"/>
        <w:spacing w:before="220"/>
        <w:ind w:firstLine="540"/>
        <w:jc w:val="both"/>
      </w:pPr>
      <w:r>
        <w:rPr>
          <w:b/>
        </w:rPr>
        <w:t>26.1.9. Группа железнодорожного пути</w:t>
      </w:r>
    </w:p>
    <w:p w14:paraId="7D8DD73E" w14:textId="77777777" w:rsidR="008D6EE1" w:rsidRDefault="008D6EE1">
      <w:pPr>
        <w:pStyle w:val="ConsPlusNormal"/>
        <w:spacing w:before="220"/>
        <w:ind w:firstLine="540"/>
        <w:jc w:val="both"/>
      </w:pPr>
      <w:r>
        <w:t>Эксплуатационный параметр железнодорожного пути, определяющий разделение железнодорожного пути на диапазоны по специализациям.</w:t>
      </w:r>
    </w:p>
    <w:p w14:paraId="45874EF3" w14:textId="77777777" w:rsidR="008D6EE1" w:rsidRDefault="008D6EE1">
      <w:pPr>
        <w:pStyle w:val="ConsPlusNormal"/>
        <w:spacing w:before="220"/>
        <w:ind w:firstLine="540"/>
        <w:jc w:val="both"/>
      </w:pPr>
      <w:r>
        <w:t xml:space="preserve">[пункт 2.10 </w:t>
      </w:r>
      <w:hyperlink r:id="rId1856">
        <w:r>
          <w:rPr>
            <w:color w:val="0000FF"/>
          </w:rPr>
          <w:t>Правил</w:t>
        </w:r>
      </w:hyperlink>
      <w:r>
        <w:t xml:space="preserve"> назначения ремонтов железнодорожного пути, утвержденных распоряжением ОАО "РЖД" от 17 декабря 2021 г. N 2888/р]</w:t>
      </w:r>
    </w:p>
    <w:p w14:paraId="72EC89A1" w14:textId="77777777" w:rsidR="008D6EE1" w:rsidRDefault="008D6EE1">
      <w:pPr>
        <w:pStyle w:val="ConsPlusNormal"/>
        <w:spacing w:before="220"/>
        <w:ind w:firstLine="540"/>
        <w:jc w:val="both"/>
      </w:pPr>
      <w:r>
        <w:rPr>
          <w:b/>
        </w:rPr>
        <w:t>26.1.10. Классификация железнодорожных путей</w:t>
      </w:r>
    </w:p>
    <w:p w14:paraId="7768DF05" w14:textId="77777777" w:rsidR="008D6EE1" w:rsidRDefault="008D6EE1">
      <w:pPr>
        <w:pStyle w:val="ConsPlusNormal"/>
        <w:spacing w:before="220"/>
        <w:ind w:firstLine="540"/>
        <w:jc w:val="both"/>
      </w:pPr>
      <w:r>
        <w:t>Структурирование железнодорожного пути на классы и группы для назначения видов ремонта.</w:t>
      </w:r>
    </w:p>
    <w:p w14:paraId="0D40B4A3" w14:textId="77777777" w:rsidR="008D6EE1" w:rsidRDefault="008D6EE1">
      <w:pPr>
        <w:pStyle w:val="ConsPlusNormal"/>
        <w:spacing w:before="220"/>
        <w:ind w:firstLine="540"/>
        <w:jc w:val="both"/>
      </w:pPr>
      <w:r>
        <w:t xml:space="preserve">[на основе положений пункта 3.1 </w:t>
      </w:r>
      <w:hyperlink r:id="rId1857">
        <w:r>
          <w:rPr>
            <w:color w:val="0000FF"/>
          </w:rPr>
          <w:t>Правил</w:t>
        </w:r>
      </w:hyperlink>
      <w:r>
        <w:t xml:space="preserve"> назначения ремонтов железнодорожного пути, утвержденных распоряжением ОАО "РЖД" от 17 декабря 2021 г. N 2888/р]</w:t>
      </w:r>
    </w:p>
    <w:p w14:paraId="065E8166" w14:textId="77777777" w:rsidR="008D6EE1" w:rsidRDefault="008D6EE1">
      <w:pPr>
        <w:pStyle w:val="ConsPlusNormal"/>
        <w:spacing w:before="220"/>
        <w:ind w:firstLine="540"/>
        <w:jc w:val="both"/>
      </w:pPr>
      <w:r>
        <w:rPr>
          <w:b/>
        </w:rPr>
        <w:t>26.1.11. Сплетения и совмещения путей</w:t>
      </w:r>
    </w:p>
    <w:p w14:paraId="7296D1A9" w14:textId="77777777" w:rsidR="008D6EE1" w:rsidRDefault="008D6EE1">
      <w:pPr>
        <w:pStyle w:val="ConsPlusNormal"/>
        <w:spacing w:before="220"/>
        <w:ind w:firstLine="540"/>
        <w:jc w:val="both"/>
      </w:pPr>
      <w:r>
        <w:t>Часть путей двухпутного участка, где одна рельсовая колея смонтирована на другую и уложена по общим шпалам при помощи двух крестовин без стрелок для сплетений и одной крестовины и одной стрелки для совмещений. При этом смонтированные пути могут иметь разную ширину колеи. Применяют для необходимости временно освободить земляное полотно при производстве различных видов ремонтных работ в стесненных условиях.</w:t>
      </w:r>
    </w:p>
    <w:p w14:paraId="1EF635A9" w14:textId="77777777" w:rsidR="008D6EE1" w:rsidRDefault="008D6EE1">
      <w:pPr>
        <w:pStyle w:val="ConsPlusNormal"/>
        <w:spacing w:before="220"/>
        <w:ind w:firstLine="540"/>
        <w:jc w:val="both"/>
      </w:pPr>
      <w:r>
        <w:t xml:space="preserve">[пункт 3.2 </w:t>
      </w:r>
      <w:hyperlink r:id="rId1858">
        <w:r>
          <w:rPr>
            <w:color w:val="0000FF"/>
          </w:rPr>
          <w:t>ГОСТ 33535-2015</w:t>
        </w:r>
      </w:hyperlink>
      <w:r>
        <w:t>. Соединения и пересечения железнодорожных путей. Технические условия]</w:t>
      </w:r>
    </w:p>
    <w:p w14:paraId="66755235" w14:textId="77777777" w:rsidR="008D6EE1" w:rsidRDefault="008D6EE1">
      <w:pPr>
        <w:pStyle w:val="ConsPlusNormal"/>
        <w:spacing w:before="220"/>
        <w:ind w:firstLine="540"/>
        <w:jc w:val="both"/>
      </w:pPr>
      <w:bookmarkStart w:id="7" w:name="P6318"/>
      <w:bookmarkEnd w:id="7"/>
      <w:r>
        <w:rPr>
          <w:b/>
        </w:rPr>
        <w:t>26.1.12. Главные пути</w:t>
      </w:r>
    </w:p>
    <w:p w14:paraId="3DDFB5D6" w14:textId="77777777" w:rsidR="008D6EE1" w:rsidRDefault="008D6EE1">
      <w:pPr>
        <w:pStyle w:val="ConsPlusNormal"/>
        <w:spacing w:before="220"/>
        <w:ind w:firstLine="540"/>
        <w:jc w:val="both"/>
      </w:pPr>
      <w:r>
        <w:t>1. Пути перегонов, а также пути станций, являющиеся непосредственным продолжением путей прилегающих перегонов и, как правило, не имеющие отклонения на стрелочных переводах.</w:t>
      </w:r>
    </w:p>
    <w:p w14:paraId="4A4FB2E0" w14:textId="77777777" w:rsidR="008D6EE1" w:rsidRDefault="008D6EE1">
      <w:pPr>
        <w:pStyle w:val="ConsPlusNormal"/>
        <w:spacing w:before="220"/>
        <w:ind w:firstLine="540"/>
        <w:jc w:val="both"/>
      </w:pPr>
      <w:r>
        <w:t xml:space="preserve">[статья 2.7.4 </w:t>
      </w:r>
      <w:hyperlink r:id="rId1859">
        <w:r>
          <w:rPr>
            <w:color w:val="0000FF"/>
          </w:rPr>
          <w:t>ГОСТ 34530-2019</w:t>
        </w:r>
      </w:hyperlink>
      <w:r>
        <w:t xml:space="preserve"> Транспорт железнодорожный. Основные понятия. Термины и определения]</w:t>
      </w:r>
    </w:p>
    <w:p w14:paraId="6E8E16EF" w14:textId="77777777" w:rsidR="008D6EE1" w:rsidRDefault="008D6EE1">
      <w:pPr>
        <w:pStyle w:val="ConsPlusNormal"/>
        <w:spacing w:before="220"/>
        <w:ind w:firstLine="540"/>
        <w:jc w:val="both"/>
      </w:pPr>
      <w:r>
        <w:t>2. Путь главный - железнодорожный путь на перегоне, предназначенный для движения организованных поездов, а также путь раздельного пункта, являющийся продолжением путей, прилегающих перегонов. Поезда, следующие через раздельный пункт без остановки, пропускаются, как правило, по главному пути, поэтому, в отличие от других путей раздельных пунктов, верхнее строение главного пути устанавливается того же типа, что и на перегонах. В зависимости от числа главных путей различают однопутные, двухпутные и многопутные железнодорожные пути.</w:t>
      </w:r>
    </w:p>
    <w:p w14:paraId="5C12CDAD" w14:textId="77777777" w:rsidR="008D6EE1" w:rsidRDefault="008D6EE1">
      <w:pPr>
        <w:pStyle w:val="ConsPlusNormal"/>
        <w:spacing w:before="220"/>
        <w:ind w:firstLine="540"/>
        <w:jc w:val="both"/>
      </w:pPr>
      <w:r>
        <w:t>[пункт 273 раздела I Глоссария ОСЖД Р 305-1, утвержденного L сессией Совещания Министров ОСЖД 13-16 июня 2023 г.]</w:t>
      </w:r>
    </w:p>
    <w:p w14:paraId="5869539E" w14:textId="77777777" w:rsidR="008D6EE1" w:rsidRDefault="008D6EE1">
      <w:pPr>
        <w:pStyle w:val="ConsPlusNormal"/>
        <w:spacing w:before="220"/>
        <w:ind w:firstLine="540"/>
        <w:jc w:val="both"/>
      </w:pPr>
      <w:bookmarkStart w:id="8" w:name="P6323"/>
      <w:bookmarkEnd w:id="8"/>
      <w:r>
        <w:rPr>
          <w:b/>
        </w:rPr>
        <w:t>26.1.13. Путь боковой</w:t>
      </w:r>
    </w:p>
    <w:p w14:paraId="5BB9B235" w14:textId="77777777" w:rsidR="008D6EE1" w:rsidRDefault="008D6EE1">
      <w:pPr>
        <w:pStyle w:val="ConsPlusNormal"/>
        <w:spacing w:before="220"/>
        <w:ind w:firstLine="540"/>
        <w:jc w:val="both"/>
      </w:pPr>
      <w:proofErr w:type="gramStart"/>
      <w:r>
        <w:t>Приемо-отправочный</w:t>
      </w:r>
      <w:proofErr w:type="gramEnd"/>
      <w:r>
        <w:t xml:space="preserve"> путь, при входе на который подвижной состав отклоняется по стрелочному переводу.</w:t>
      </w:r>
    </w:p>
    <w:p w14:paraId="7DF684F9" w14:textId="77777777" w:rsidR="008D6EE1" w:rsidRDefault="008D6EE1">
      <w:pPr>
        <w:pStyle w:val="ConsPlusNormal"/>
        <w:spacing w:before="220"/>
        <w:ind w:firstLine="540"/>
        <w:jc w:val="both"/>
      </w:pPr>
      <w:r>
        <w:lastRenderedPageBreak/>
        <w:t>[пункт 272 раздела I Глоссария ОСЖД Р 305-1, утвержденного L сессией Совещания Министров ОСЖД 13-16 июня 2023 г.]</w:t>
      </w:r>
    </w:p>
    <w:p w14:paraId="75584FF8" w14:textId="77777777" w:rsidR="008D6EE1" w:rsidRDefault="008D6EE1">
      <w:pPr>
        <w:pStyle w:val="ConsPlusNormal"/>
        <w:spacing w:before="220"/>
        <w:ind w:firstLine="540"/>
        <w:jc w:val="both"/>
      </w:pPr>
      <w:bookmarkStart w:id="9" w:name="P6326"/>
      <w:bookmarkEnd w:id="9"/>
      <w:r>
        <w:rPr>
          <w:b/>
        </w:rPr>
        <w:t>26.1.14. Специализированный по направлению железнодорожный путь</w:t>
      </w:r>
    </w:p>
    <w:p w14:paraId="5800E5B0" w14:textId="77777777" w:rsidR="008D6EE1" w:rsidRDefault="008D6EE1">
      <w:pPr>
        <w:pStyle w:val="ConsPlusNormal"/>
        <w:spacing w:before="220"/>
        <w:ind w:firstLine="540"/>
        <w:jc w:val="both"/>
      </w:pPr>
      <w:r>
        <w:t>Железнодорожный путь, оборудованный средствами сигнализации для организации движения железнодорожных поездов в одном направлении.</w:t>
      </w:r>
    </w:p>
    <w:p w14:paraId="35786FDF" w14:textId="77777777" w:rsidR="008D6EE1" w:rsidRDefault="008D6EE1">
      <w:pPr>
        <w:pStyle w:val="ConsPlusNormal"/>
        <w:spacing w:before="220"/>
        <w:ind w:firstLine="540"/>
        <w:jc w:val="both"/>
      </w:pPr>
      <w:r>
        <w:t xml:space="preserve">[статья 2.7.6 </w:t>
      </w:r>
      <w:hyperlink r:id="rId1860">
        <w:r>
          <w:rPr>
            <w:color w:val="0000FF"/>
          </w:rPr>
          <w:t>ГОСТ 34530-2019</w:t>
        </w:r>
      </w:hyperlink>
      <w:r>
        <w:t xml:space="preserve"> Транспорт железнодорожный. Основные понятия. Термины и определения]</w:t>
      </w:r>
    </w:p>
    <w:p w14:paraId="68689D2B" w14:textId="77777777" w:rsidR="008D6EE1" w:rsidRDefault="008D6EE1">
      <w:pPr>
        <w:pStyle w:val="ConsPlusNormal"/>
        <w:spacing w:before="220"/>
        <w:ind w:firstLine="540"/>
        <w:jc w:val="both"/>
      </w:pPr>
      <w:r>
        <w:rPr>
          <w:b/>
        </w:rPr>
        <w:t>26.1.15. Правильный железнодорожный путь</w:t>
      </w:r>
    </w:p>
    <w:p w14:paraId="10626EB0" w14:textId="77777777" w:rsidR="008D6EE1" w:rsidRDefault="008D6EE1">
      <w:pPr>
        <w:pStyle w:val="ConsPlusNormal"/>
        <w:spacing w:before="220"/>
        <w:ind w:firstLine="540"/>
        <w:jc w:val="both"/>
      </w:pPr>
      <w:r>
        <w:t>Путь, по которому движение железнодорожного подвижного состава осуществляется в специализированном направлении.</w:t>
      </w:r>
    </w:p>
    <w:p w14:paraId="2B3D1747" w14:textId="77777777" w:rsidR="008D6EE1" w:rsidRDefault="008D6EE1">
      <w:pPr>
        <w:pStyle w:val="ConsPlusNormal"/>
        <w:spacing w:before="220"/>
        <w:ind w:firstLine="540"/>
        <w:jc w:val="both"/>
      </w:pPr>
      <w:r>
        <w:t xml:space="preserve">[пункт 240 раздела 1 </w:t>
      </w:r>
      <w:hyperlink r:id="rId1861">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61B2C141" w14:textId="77777777" w:rsidR="008D6EE1" w:rsidRDefault="008D6EE1">
      <w:pPr>
        <w:pStyle w:val="ConsPlusNormal"/>
        <w:spacing w:before="220"/>
        <w:ind w:firstLine="540"/>
        <w:jc w:val="both"/>
      </w:pPr>
      <w:r>
        <w:rPr>
          <w:b/>
        </w:rPr>
        <w:t>26.1.16. Неправильный железнодорожный путь</w:t>
      </w:r>
    </w:p>
    <w:p w14:paraId="21ACB8E0" w14:textId="77777777" w:rsidR="008D6EE1" w:rsidRDefault="008D6EE1">
      <w:pPr>
        <w:pStyle w:val="ConsPlusNormal"/>
        <w:spacing w:before="220"/>
        <w:ind w:firstLine="540"/>
        <w:jc w:val="both"/>
      </w:pPr>
      <w:r>
        <w:t>Железнодорожный путь, по которому осуществляется движение железнодорожного подвижного состава в направлении, противоположном специализированному направлению.</w:t>
      </w:r>
    </w:p>
    <w:p w14:paraId="7A3D302E" w14:textId="77777777" w:rsidR="008D6EE1" w:rsidRDefault="008D6EE1">
      <w:pPr>
        <w:pStyle w:val="ConsPlusNormal"/>
        <w:spacing w:before="220"/>
        <w:ind w:firstLine="540"/>
        <w:jc w:val="both"/>
      </w:pPr>
      <w:r>
        <w:t xml:space="preserve">[статья 2.7.51 </w:t>
      </w:r>
      <w:hyperlink r:id="rId1862">
        <w:r>
          <w:rPr>
            <w:color w:val="0000FF"/>
          </w:rPr>
          <w:t>ГОСТ 34530-2019</w:t>
        </w:r>
      </w:hyperlink>
      <w:r>
        <w:t xml:space="preserve"> Транспорт железнодорожный. Основные понятия. Термины и определения]</w:t>
      </w:r>
    </w:p>
    <w:p w14:paraId="186E4781" w14:textId="77777777" w:rsidR="008D6EE1" w:rsidRDefault="008D6EE1">
      <w:pPr>
        <w:pStyle w:val="ConsPlusNormal"/>
        <w:spacing w:before="220"/>
        <w:ind w:firstLine="540"/>
        <w:jc w:val="both"/>
      </w:pPr>
      <w:r>
        <w:rPr>
          <w:b/>
        </w:rPr>
        <w:t>26.1.17. Бесстыковой железнодорожный путь</w:t>
      </w:r>
    </w:p>
    <w:p w14:paraId="59B9DDD4" w14:textId="77777777" w:rsidR="008D6EE1" w:rsidRDefault="008D6EE1">
      <w:pPr>
        <w:pStyle w:val="ConsPlusNormal"/>
        <w:spacing w:before="220"/>
        <w:ind w:firstLine="540"/>
        <w:jc w:val="both"/>
      </w:pPr>
      <w:r>
        <w:t>1. Железнодорожный путь, содержащий сварные рельсовые плети.</w:t>
      </w:r>
    </w:p>
    <w:p w14:paraId="4A7FF02C" w14:textId="77777777" w:rsidR="008D6EE1" w:rsidRDefault="008D6EE1">
      <w:pPr>
        <w:pStyle w:val="ConsPlusNormal"/>
        <w:spacing w:before="220"/>
        <w:ind w:firstLine="540"/>
        <w:jc w:val="both"/>
      </w:pPr>
      <w:r>
        <w:t xml:space="preserve">[статья 2.7.7 </w:t>
      </w:r>
      <w:hyperlink r:id="rId1863">
        <w:r>
          <w:rPr>
            <w:color w:val="0000FF"/>
          </w:rPr>
          <w:t>ГОСТ 34530-2019</w:t>
        </w:r>
      </w:hyperlink>
      <w:r>
        <w:t xml:space="preserve"> Транспорт железнодорожный. Основные понятия. Термины и определения]</w:t>
      </w:r>
    </w:p>
    <w:p w14:paraId="292D9FE1" w14:textId="77777777" w:rsidR="008D6EE1" w:rsidRDefault="008D6EE1">
      <w:pPr>
        <w:pStyle w:val="ConsPlusNormal"/>
        <w:spacing w:before="220"/>
        <w:ind w:firstLine="540"/>
        <w:jc w:val="both"/>
      </w:pPr>
      <w:r>
        <w:t>2. Конструкция железнодорожного пути, представляющая собой чередование участков пути со сварными плетями длиной до 800 м и более, в том числе равной длине блока-участка, перегона или неограниченной длины с участками звеньевого пути, участками пути в виде стрелочных или уравнительных пролетов.</w:t>
      </w:r>
    </w:p>
    <w:p w14:paraId="565B30B0" w14:textId="77777777" w:rsidR="008D6EE1" w:rsidRDefault="008D6EE1">
      <w:pPr>
        <w:pStyle w:val="ConsPlusNormal"/>
        <w:spacing w:before="220"/>
        <w:ind w:firstLine="540"/>
        <w:jc w:val="both"/>
      </w:pPr>
      <w:r>
        <w:t xml:space="preserve">[пункт 3.3 </w:t>
      </w:r>
      <w:hyperlink r:id="rId1864">
        <w:r>
          <w:rPr>
            <w:color w:val="0000FF"/>
          </w:rPr>
          <w:t>ГОСТ 34665-2020</w:t>
        </w:r>
      </w:hyperlink>
      <w:r>
        <w:t>. Рельсы железнодорожные, сваренные электроконтактным способом. Технические условия]</w:t>
      </w:r>
    </w:p>
    <w:p w14:paraId="0367A163" w14:textId="77777777" w:rsidR="008D6EE1" w:rsidRDefault="008D6EE1">
      <w:pPr>
        <w:pStyle w:val="ConsPlusNormal"/>
        <w:spacing w:before="220"/>
        <w:ind w:firstLine="540"/>
        <w:jc w:val="both"/>
      </w:pPr>
      <w:r>
        <w:rPr>
          <w:b/>
        </w:rPr>
        <w:t>26.1.18. Станционный железнодорожный путь</w:t>
      </w:r>
    </w:p>
    <w:p w14:paraId="39A71773" w14:textId="77777777" w:rsidR="008D6EE1" w:rsidRDefault="008D6EE1">
      <w:pPr>
        <w:pStyle w:val="ConsPlusNormal"/>
        <w:spacing w:before="220"/>
        <w:ind w:firstLine="540"/>
        <w:jc w:val="both"/>
      </w:pPr>
      <w:r>
        <w:t>1. Железнодорожный путь в границах железнодорожной станции, назначение которого определяется производимыми на нем операциями.</w:t>
      </w:r>
    </w:p>
    <w:p w14:paraId="5A3B715D" w14:textId="77777777" w:rsidR="008D6EE1" w:rsidRDefault="008D6EE1">
      <w:pPr>
        <w:pStyle w:val="ConsPlusNormal"/>
        <w:spacing w:before="220"/>
        <w:ind w:firstLine="540"/>
        <w:jc w:val="both"/>
      </w:pPr>
      <w:r>
        <w:t xml:space="preserve">[статья 2.7.8 </w:t>
      </w:r>
      <w:hyperlink r:id="rId1865">
        <w:r>
          <w:rPr>
            <w:color w:val="0000FF"/>
          </w:rPr>
          <w:t>ГОСТ 34530-2019</w:t>
        </w:r>
      </w:hyperlink>
      <w:r>
        <w:t xml:space="preserve"> Транспорт железнодорожный. Основные понятия. Термины и определения]</w:t>
      </w:r>
    </w:p>
    <w:p w14:paraId="3578EDC7" w14:textId="77777777" w:rsidR="008D6EE1" w:rsidRDefault="008D6EE1">
      <w:pPr>
        <w:pStyle w:val="ConsPlusNormal"/>
        <w:spacing w:before="220"/>
        <w:ind w:firstLine="540"/>
        <w:jc w:val="both"/>
      </w:pPr>
      <w:r>
        <w:t xml:space="preserve">2. Станционные пути - железнодорожные пути, расположенные в границах раздельных пунктов с путевым развитием. Станционные пути включают: главные пути в пределах станции, </w:t>
      </w:r>
      <w:proofErr w:type="gramStart"/>
      <w:r>
        <w:t>приемо- отправочные</w:t>
      </w:r>
      <w:proofErr w:type="gramEnd"/>
      <w:r>
        <w:t xml:space="preserve"> пути, вытяжные пути, сортировочные пути, горочные пути, погрузочно- выгрузочные пути, деповские пути, а также ходовые пути для локомотивов, соединительные пути, пути стоянки пожарных и восстановительных поездов и отдельных пассажирских вагонов, весовые, перегрузочные пути и т.д.</w:t>
      </w:r>
    </w:p>
    <w:p w14:paraId="7B46C1D5" w14:textId="77777777" w:rsidR="008D6EE1" w:rsidRDefault="008D6EE1">
      <w:pPr>
        <w:pStyle w:val="ConsPlusNormal"/>
        <w:spacing w:before="220"/>
        <w:ind w:firstLine="540"/>
        <w:jc w:val="both"/>
      </w:pPr>
      <w:r>
        <w:lastRenderedPageBreak/>
        <w:t>Кроме того, к станционным путям относятся пути специального назначения: предохранительные тупики, улавливающие тупики. На крупных станциях пути, предназначенные для выполнения однородных операций, объединяют в группы, называемые парками путей.</w:t>
      </w:r>
    </w:p>
    <w:p w14:paraId="648700B6" w14:textId="77777777" w:rsidR="008D6EE1" w:rsidRDefault="008D6EE1">
      <w:pPr>
        <w:pStyle w:val="ConsPlusNormal"/>
        <w:spacing w:before="220"/>
        <w:ind w:firstLine="540"/>
        <w:jc w:val="both"/>
      </w:pPr>
      <w:r>
        <w:t>[на основе положений пункта 323 раздела I Глоссария ОСЖД Р 305-1, утвержденного L сессией Совещания Министров ОСЖД 13-16 июня 2023 г.]</w:t>
      </w:r>
    </w:p>
    <w:p w14:paraId="2A333B88" w14:textId="77777777" w:rsidR="008D6EE1" w:rsidRDefault="008D6EE1">
      <w:pPr>
        <w:pStyle w:val="ConsPlusNormal"/>
        <w:spacing w:before="220"/>
        <w:ind w:firstLine="540"/>
        <w:jc w:val="both"/>
      </w:pPr>
      <w:r>
        <w:rPr>
          <w:b/>
        </w:rPr>
        <w:t>26.1.19. Путь безостановочного пропуска</w:t>
      </w:r>
    </w:p>
    <w:p w14:paraId="0A7F9C16" w14:textId="77777777" w:rsidR="008D6EE1" w:rsidRDefault="008D6EE1">
      <w:pPr>
        <w:pStyle w:val="ConsPlusNormal"/>
        <w:spacing w:before="220"/>
        <w:ind w:firstLine="540"/>
        <w:jc w:val="both"/>
      </w:pPr>
      <w:r>
        <w:t>Станционный боковой путь, предназначенный для безостановочного пропуска поездов, оборудованный сигнализацией безостановочного пропуска и напольными устройствами автоматической локомотивной сигнализации.</w:t>
      </w:r>
    </w:p>
    <w:p w14:paraId="5C93BD00" w14:textId="77777777" w:rsidR="008D6EE1" w:rsidRDefault="008D6EE1">
      <w:pPr>
        <w:pStyle w:val="ConsPlusNormal"/>
        <w:spacing w:before="220"/>
        <w:ind w:firstLine="540"/>
        <w:jc w:val="both"/>
      </w:pPr>
      <w:r>
        <w:t xml:space="preserve">[на основе положений статьи 2.7.9 </w:t>
      </w:r>
      <w:hyperlink r:id="rId1866">
        <w:r>
          <w:rPr>
            <w:color w:val="0000FF"/>
          </w:rPr>
          <w:t>ГОСТ 34530-2019</w:t>
        </w:r>
      </w:hyperlink>
      <w:r>
        <w:t xml:space="preserve"> Транспорт железнодорожный. Основные понятия. Термины и определения]</w:t>
      </w:r>
    </w:p>
    <w:p w14:paraId="2AC68E01" w14:textId="77777777" w:rsidR="008D6EE1" w:rsidRDefault="008D6EE1">
      <w:pPr>
        <w:pStyle w:val="ConsPlusNormal"/>
        <w:spacing w:before="220"/>
        <w:ind w:firstLine="540"/>
        <w:jc w:val="both"/>
      </w:pPr>
      <w:r>
        <w:rPr>
          <w:b/>
        </w:rPr>
        <w:t>26.1.20. Станционный пост централизации</w:t>
      </w:r>
    </w:p>
    <w:p w14:paraId="1E429083" w14:textId="77777777" w:rsidR="008D6EE1" w:rsidRDefault="008D6EE1">
      <w:pPr>
        <w:pStyle w:val="ConsPlusNormal"/>
        <w:spacing w:before="220"/>
        <w:ind w:firstLine="540"/>
        <w:jc w:val="both"/>
      </w:pPr>
      <w:r>
        <w:t>Пост на железнодорожной станции, в котором сосредоточено управление группой централизованных стрелок и сигналов.</w:t>
      </w:r>
    </w:p>
    <w:p w14:paraId="7AAEA463" w14:textId="77777777" w:rsidR="008D6EE1" w:rsidRDefault="008D6EE1">
      <w:pPr>
        <w:pStyle w:val="ConsPlusNormal"/>
        <w:spacing w:before="220"/>
        <w:ind w:firstLine="540"/>
        <w:jc w:val="both"/>
      </w:pPr>
      <w:r>
        <w:t xml:space="preserve">[пункт 312 раздела 1 </w:t>
      </w:r>
      <w:hyperlink r:id="rId1867">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18E57004" w14:textId="77777777" w:rsidR="008D6EE1" w:rsidRDefault="008D6EE1">
      <w:pPr>
        <w:pStyle w:val="ConsPlusNormal"/>
        <w:spacing w:before="220"/>
        <w:ind w:firstLine="540"/>
        <w:jc w:val="both"/>
      </w:pPr>
      <w:bookmarkStart w:id="10" w:name="P6352"/>
      <w:bookmarkEnd w:id="10"/>
      <w:r>
        <w:rPr>
          <w:b/>
        </w:rPr>
        <w:t>26.1.21. Станционный вытяжной путь</w:t>
      </w:r>
    </w:p>
    <w:p w14:paraId="3506FB48" w14:textId="77777777" w:rsidR="008D6EE1" w:rsidRDefault="008D6EE1">
      <w:pPr>
        <w:pStyle w:val="ConsPlusNormal"/>
        <w:spacing w:before="220"/>
        <w:ind w:firstLine="540"/>
        <w:jc w:val="both"/>
      </w:pPr>
      <w:r>
        <w:t>Железнодорожный путь, как правило, тупиковый, обеспечивающий выполнение маневровых операций по перестановке с одного пути на другой путь групп вагонов, а также расформирование, формирование, осаживание составов поездов.</w:t>
      </w:r>
    </w:p>
    <w:p w14:paraId="67E2CAFA" w14:textId="77777777" w:rsidR="008D6EE1" w:rsidRDefault="008D6EE1">
      <w:pPr>
        <w:pStyle w:val="ConsPlusNormal"/>
        <w:spacing w:before="220"/>
        <w:ind w:firstLine="540"/>
        <w:jc w:val="both"/>
      </w:pPr>
      <w:r>
        <w:t xml:space="preserve">[статья 2.7.10 </w:t>
      </w:r>
      <w:hyperlink r:id="rId1868">
        <w:r>
          <w:rPr>
            <w:color w:val="0000FF"/>
          </w:rPr>
          <w:t>ГОСТ 34530-2019</w:t>
        </w:r>
      </w:hyperlink>
      <w:r>
        <w:t xml:space="preserve"> Транспорт железнодорожный. Основные понятия. Термины и определения]</w:t>
      </w:r>
    </w:p>
    <w:p w14:paraId="0291C027" w14:textId="77777777" w:rsidR="008D6EE1" w:rsidRDefault="008D6EE1">
      <w:pPr>
        <w:pStyle w:val="ConsPlusNormal"/>
        <w:spacing w:before="220"/>
        <w:ind w:firstLine="540"/>
        <w:jc w:val="both"/>
      </w:pPr>
      <w:r>
        <w:rPr>
          <w:b/>
        </w:rPr>
        <w:t>26.1.22. Профилированный вытяжной путь</w:t>
      </w:r>
    </w:p>
    <w:p w14:paraId="2C8537CA" w14:textId="77777777" w:rsidR="008D6EE1" w:rsidRDefault="008D6EE1">
      <w:pPr>
        <w:pStyle w:val="ConsPlusNormal"/>
        <w:spacing w:before="220"/>
        <w:ind w:firstLine="540"/>
        <w:jc w:val="both"/>
      </w:pPr>
      <w:r>
        <w:t>Это вытяжной путь для расформирования составов, имеющий уклон в сторону сортировочного парка.</w:t>
      </w:r>
    </w:p>
    <w:p w14:paraId="0DBA0CE4" w14:textId="77777777" w:rsidR="008D6EE1" w:rsidRDefault="008D6EE1">
      <w:pPr>
        <w:pStyle w:val="ConsPlusNormal"/>
        <w:spacing w:before="220"/>
        <w:ind w:firstLine="540"/>
        <w:jc w:val="both"/>
      </w:pPr>
      <w:r>
        <w:t xml:space="preserve">[пункт 250 раздела 1 </w:t>
      </w:r>
      <w:hyperlink r:id="rId1869">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358D3C67" w14:textId="77777777" w:rsidR="008D6EE1" w:rsidRDefault="008D6EE1">
      <w:pPr>
        <w:pStyle w:val="ConsPlusNormal"/>
        <w:spacing w:before="220"/>
        <w:ind w:firstLine="540"/>
        <w:jc w:val="both"/>
      </w:pPr>
      <w:r>
        <w:rPr>
          <w:b/>
        </w:rPr>
        <w:t>26.1.23. Соединительный путь</w:t>
      </w:r>
    </w:p>
    <w:p w14:paraId="06531064" w14:textId="77777777" w:rsidR="008D6EE1" w:rsidRDefault="008D6EE1">
      <w:pPr>
        <w:pStyle w:val="ConsPlusNormal"/>
        <w:spacing w:before="220"/>
        <w:ind w:firstLine="540"/>
        <w:jc w:val="both"/>
      </w:pPr>
      <w:r>
        <w:t>Станционный путь, служащий для соединения основных станционных путей и парков путей друг с другом, с грузовыми площадками, складами, пунктами ремонта подвижного состава.</w:t>
      </w:r>
    </w:p>
    <w:p w14:paraId="3BA87F0E" w14:textId="77777777" w:rsidR="008D6EE1" w:rsidRDefault="008D6EE1">
      <w:pPr>
        <w:pStyle w:val="ConsPlusNormal"/>
        <w:spacing w:before="220"/>
        <w:ind w:firstLine="540"/>
        <w:jc w:val="both"/>
      </w:pPr>
      <w:r>
        <w:t xml:space="preserve">[статья 2.7.11 </w:t>
      </w:r>
      <w:hyperlink r:id="rId1870">
        <w:r>
          <w:rPr>
            <w:color w:val="0000FF"/>
          </w:rPr>
          <w:t>ГОСТ 34530-2019</w:t>
        </w:r>
      </w:hyperlink>
      <w:r>
        <w:t xml:space="preserve"> Транспорт железнодорожный. Основные понятия. Термины и определения]</w:t>
      </w:r>
    </w:p>
    <w:p w14:paraId="4A1F14CD" w14:textId="77777777" w:rsidR="008D6EE1" w:rsidRDefault="008D6EE1">
      <w:pPr>
        <w:pStyle w:val="ConsPlusNormal"/>
        <w:spacing w:before="220"/>
        <w:ind w:firstLine="540"/>
        <w:jc w:val="both"/>
      </w:pPr>
      <w:r>
        <w:rPr>
          <w:b/>
        </w:rPr>
        <w:t>26.1.24. Внутристанционные соединения</w:t>
      </w:r>
    </w:p>
    <w:p w14:paraId="256DD8B6" w14:textId="77777777" w:rsidR="008D6EE1" w:rsidRDefault="008D6EE1">
      <w:pPr>
        <w:pStyle w:val="ConsPlusNormal"/>
        <w:spacing w:before="220"/>
        <w:ind w:firstLine="540"/>
        <w:jc w:val="both"/>
      </w:pPr>
      <w:r>
        <w:t xml:space="preserve">Внутристанционные соединительные пути и при необходимости участки главных станционных путей, соединяющие отдельные парки станции, оборудованные системами интервального регулирования движения поездов, а также прилегающие к станции перегоны, ведущие на пути необщего пользования, если движение по ним осуществляется поездным </w:t>
      </w:r>
      <w:r>
        <w:lastRenderedPageBreak/>
        <w:t>порядком (вне зависимости от их принадлежности владельцу инфраструктуры или владельцу пути необщего пользования).</w:t>
      </w:r>
    </w:p>
    <w:p w14:paraId="021F889A" w14:textId="77777777" w:rsidR="008D6EE1" w:rsidRDefault="008D6EE1">
      <w:pPr>
        <w:pStyle w:val="ConsPlusNormal"/>
        <w:spacing w:before="220"/>
        <w:ind w:firstLine="540"/>
        <w:jc w:val="both"/>
      </w:pPr>
      <w:r>
        <w:t>[</w:t>
      </w:r>
      <w:hyperlink r:id="rId1871">
        <w:r>
          <w:rPr>
            <w:color w:val="0000FF"/>
          </w:rPr>
          <w:t>Комментарии</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0EC81E31" w14:textId="77777777" w:rsidR="008D6EE1" w:rsidRDefault="008D6EE1">
      <w:pPr>
        <w:pStyle w:val="ConsPlusNormal"/>
        <w:spacing w:before="220"/>
        <w:ind w:firstLine="540"/>
        <w:jc w:val="both"/>
      </w:pPr>
      <w:r>
        <w:rPr>
          <w:b/>
        </w:rPr>
        <w:t>26.1.25. Парк железнодорожных путей</w:t>
      </w:r>
    </w:p>
    <w:p w14:paraId="2E3AF1A8" w14:textId="77777777" w:rsidR="008D6EE1" w:rsidRDefault="008D6EE1">
      <w:pPr>
        <w:pStyle w:val="ConsPlusNormal"/>
        <w:spacing w:before="220"/>
        <w:ind w:firstLine="540"/>
        <w:jc w:val="both"/>
      </w:pPr>
      <w:r>
        <w:t>Группа станционных железнодорожных путей одинакового назначения и примыкающие к ним стрелочные горловины.</w:t>
      </w:r>
    </w:p>
    <w:p w14:paraId="265578D3" w14:textId="77777777" w:rsidR="008D6EE1" w:rsidRDefault="008D6EE1">
      <w:pPr>
        <w:pStyle w:val="ConsPlusNormal"/>
        <w:spacing w:before="220"/>
        <w:ind w:firstLine="540"/>
        <w:jc w:val="both"/>
      </w:pPr>
      <w:r>
        <w:t xml:space="preserve">Примечание. по назначению различают парки железнодорожных путей - приема, отправления, сортировочный, отстоя, объединенный, </w:t>
      </w:r>
      <w:proofErr w:type="gramStart"/>
      <w:r>
        <w:t>приемо-отправочный</w:t>
      </w:r>
      <w:proofErr w:type="gramEnd"/>
      <w:r>
        <w:t xml:space="preserve"> и т.д.</w:t>
      </w:r>
    </w:p>
    <w:p w14:paraId="3808F25F" w14:textId="77777777" w:rsidR="008D6EE1" w:rsidRDefault="008D6EE1">
      <w:pPr>
        <w:pStyle w:val="ConsPlusNormal"/>
        <w:spacing w:before="220"/>
        <w:ind w:firstLine="540"/>
        <w:jc w:val="both"/>
      </w:pPr>
      <w:r>
        <w:t xml:space="preserve">[статья 19 </w:t>
      </w:r>
      <w:hyperlink r:id="rId1872">
        <w:r>
          <w:rPr>
            <w:color w:val="0000FF"/>
          </w:rPr>
          <w:t>ГОСТ Р 53431-2009</w:t>
        </w:r>
      </w:hyperlink>
      <w:r>
        <w:t xml:space="preserve"> Автоматика и телемеханика железнодорожная. Термины и определения]</w:t>
      </w:r>
    </w:p>
    <w:p w14:paraId="4A46F76F" w14:textId="77777777" w:rsidR="008D6EE1" w:rsidRDefault="008D6EE1">
      <w:pPr>
        <w:pStyle w:val="ConsPlusNormal"/>
        <w:spacing w:before="220"/>
        <w:ind w:firstLine="540"/>
        <w:jc w:val="both"/>
      </w:pPr>
      <w:r>
        <w:rPr>
          <w:b/>
        </w:rPr>
        <w:t xml:space="preserve">26.1.26. </w:t>
      </w:r>
      <w:proofErr w:type="spellStart"/>
      <w:r>
        <w:rPr>
          <w:b/>
        </w:rPr>
        <w:t>Приемо</w:t>
      </w:r>
      <w:proofErr w:type="spellEnd"/>
      <w:r>
        <w:rPr>
          <w:b/>
        </w:rPr>
        <w:t xml:space="preserve"> - отправочный путь</w:t>
      </w:r>
    </w:p>
    <w:p w14:paraId="1F8F3DC2" w14:textId="77777777" w:rsidR="008D6EE1" w:rsidRDefault="008D6EE1">
      <w:pPr>
        <w:pStyle w:val="ConsPlusNormal"/>
        <w:spacing w:before="220"/>
        <w:ind w:firstLine="540"/>
        <w:jc w:val="both"/>
      </w:pPr>
      <w:r>
        <w:t>Станционный путь, на котором выполняются технологические операции, связанные с приемом и отправлением поездов, посадкой и высадкой пассажиров, скрещением поездов на однопутных линиях и ожиданием обгона более срочными поездами.</w:t>
      </w:r>
    </w:p>
    <w:p w14:paraId="55410C8C" w14:textId="77777777" w:rsidR="008D6EE1" w:rsidRDefault="008D6EE1">
      <w:pPr>
        <w:pStyle w:val="ConsPlusNormal"/>
        <w:spacing w:before="220"/>
        <w:ind w:firstLine="540"/>
        <w:jc w:val="both"/>
      </w:pPr>
      <w:r>
        <w:t xml:space="preserve">[статья 2.7.13 </w:t>
      </w:r>
      <w:hyperlink r:id="rId1873">
        <w:r>
          <w:rPr>
            <w:color w:val="0000FF"/>
          </w:rPr>
          <w:t>ГОСТ 34530-2019</w:t>
        </w:r>
      </w:hyperlink>
      <w:r>
        <w:t xml:space="preserve"> Транспорт железнодорожный. Основные понятия. Термины и определения]</w:t>
      </w:r>
    </w:p>
    <w:p w14:paraId="3B8B453B" w14:textId="77777777" w:rsidR="008D6EE1" w:rsidRDefault="008D6EE1">
      <w:pPr>
        <w:pStyle w:val="ConsPlusNormal"/>
        <w:spacing w:before="220"/>
        <w:ind w:firstLine="540"/>
        <w:jc w:val="both"/>
      </w:pPr>
      <w:r>
        <w:rPr>
          <w:b/>
        </w:rPr>
        <w:t>26.1.27. Приемо-сдаточные [выставочные] пути</w:t>
      </w:r>
    </w:p>
    <w:p w14:paraId="68EBB143" w14:textId="77777777" w:rsidR="008D6EE1" w:rsidRDefault="008D6EE1">
      <w:pPr>
        <w:pStyle w:val="ConsPlusNormal"/>
        <w:spacing w:before="220"/>
        <w:ind w:firstLine="540"/>
        <w:jc w:val="both"/>
      </w:pPr>
      <w:r>
        <w:t>Определенные договором на подачу-уборку вагонов, договорами на эксплуатацию железнодорожного пути необщего пользования и на подачу и уборку на них вагонов, об организации работы по обеспечению перевалки грузов в морском порту железнодорожные пути в пределах станции или на подъездном пути для выполнения приемосдаточных операций.</w:t>
      </w:r>
    </w:p>
    <w:p w14:paraId="34FC4676" w14:textId="77777777" w:rsidR="008D6EE1" w:rsidRDefault="008D6EE1">
      <w:pPr>
        <w:pStyle w:val="ConsPlusNormal"/>
        <w:spacing w:before="220"/>
        <w:ind w:firstLine="540"/>
        <w:jc w:val="both"/>
      </w:pPr>
      <w:r>
        <w:t xml:space="preserve">[на основе положений статьи 2.7.14 </w:t>
      </w:r>
      <w:hyperlink r:id="rId1874">
        <w:r>
          <w:rPr>
            <w:color w:val="0000FF"/>
          </w:rPr>
          <w:t>ГОСТ 34530-2019</w:t>
        </w:r>
      </w:hyperlink>
      <w:r>
        <w:t xml:space="preserve"> Транспорт железнодорожный. Основные понятия. Термины и определения]</w:t>
      </w:r>
    </w:p>
    <w:p w14:paraId="4D27DEA7" w14:textId="77777777" w:rsidR="008D6EE1" w:rsidRDefault="008D6EE1">
      <w:pPr>
        <w:pStyle w:val="ConsPlusNormal"/>
        <w:spacing w:before="220"/>
        <w:ind w:firstLine="540"/>
        <w:jc w:val="both"/>
      </w:pPr>
      <w:r>
        <w:rPr>
          <w:b/>
        </w:rPr>
        <w:t>26.1.28. Сортировочный путь</w:t>
      </w:r>
    </w:p>
    <w:p w14:paraId="0D9598F1" w14:textId="77777777" w:rsidR="008D6EE1" w:rsidRDefault="008D6EE1">
      <w:pPr>
        <w:pStyle w:val="ConsPlusNormal"/>
        <w:spacing w:before="220"/>
        <w:ind w:firstLine="540"/>
        <w:jc w:val="both"/>
      </w:pPr>
      <w:r>
        <w:t xml:space="preserve">Станционный путь, предназначенный для накопления составов и групп вагонов и формирования </w:t>
      </w:r>
      <w:proofErr w:type="spellStart"/>
      <w:r>
        <w:t>одногруппных</w:t>
      </w:r>
      <w:proofErr w:type="spellEnd"/>
      <w:r>
        <w:t xml:space="preserve"> и групповых поездов, а также для вагонов под погрузку или выгрузку, требующих ремонта, с опасными грузами и т.д.</w:t>
      </w:r>
    </w:p>
    <w:p w14:paraId="3F191B16" w14:textId="77777777" w:rsidR="008D6EE1" w:rsidRDefault="008D6EE1">
      <w:pPr>
        <w:pStyle w:val="ConsPlusNormal"/>
        <w:spacing w:before="220"/>
        <w:ind w:firstLine="540"/>
        <w:jc w:val="both"/>
      </w:pPr>
      <w:r>
        <w:t>[пункт 316 раздела I Глоссария ОСЖД Р 305-1, утвержденного L сессией Совещания Министров ОСЖД 13-16 июня 2023 г.]</w:t>
      </w:r>
    </w:p>
    <w:p w14:paraId="4130E40C" w14:textId="77777777" w:rsidR="008D6EE1" w:rsidRDefault="008D6EE1">
      <w:pPr>
        <w:pStyle w:val="ConsPlusNormal"/>
        <w:spacing w:before="220"/>
        <w:ind w:firstLine="540"/>
        <w:jc w:val="both"/>
      </w:pPr>
      <w:r>
        <w:rPr>
          <w:b/>
        </w:rPr>
        <w:t>26.1.29. Сортировочно-отправочный железнодорожный путь</w:t>
      </w:r>
    </w:p>
    <w:p w14:paraId="0BA97E06" w14:textId="77777777" w:rsidR="008D6EE1" w:rsidRDefault="008D6EE1">
      <w:pPr>
        <w:pStyle w:val="ConsPlusNormal"/>
        <w:spacing w:before="220"/>
        <w:ind w:firstLine="540"/>
        <w:jc w:val="both"/>
      </w:pPr>
      <w:r>
        <w:t>Железнодорожный путь, предназначенный для накопления вагонов, выполнения маневровой работы и отправления сформированных составов на железнодорожный участок.</w:t>
      </w:r>
    </w:p>
    <w:p w14:paraId="0054619C" w14:textId="77777777" w:rsidR="008D6EE1" w:rsidRDefault="008D6EE1">
      <w:pPr>
        <w:pStyle w:val="ConsPlusNormal"/>
        <w:spacing w:before="220"/>
        <w:ind w:firstLine="540"/>
        <w:jc w:val="both"/>
      </w:pPr>
      <w:r>
        <w:t xml:space="preserve">[пункт 3.58 </w:t>
      </w:r>
      <w:hyperlink r:id="rId1875">
        <w:r>
          <w:rPr>
            <w:color w:val="0000FF"/>
          </w:rPr>
          <w:t>СП 225.1326000.2014</w:t>
        </w:r>
      </w:hyperlink>
      <w:r>
        <w:t xml:space="preserve"> Станционные здания, сооружения и устройства]</w:t>
      </w:r>
    </w:p>
    <w:p w14:paraId="40313E57" w14:textId="77777777" w:rsidR="008D6EE1" w:rsidRDefault="008D6EE1">
      <w:pPr>
        <w:pStyle w:val="ConsPlusNormal"/>
        <w:spacing w:before="220"/>
        <w:ind w:firstLine="540"/>
        <w:jc w:val="both"/>
      </w:pPr>
      <w:r>
        <w:rPr>
          <w:b/>
        </w:rPr>
        <w:t>26.1.30. Пути погрузочно-выгрузочные</w:t>
      </w:r>
    </w:p>
    <w:p w14:paraId="3C3170F0" w14:textId="77777777" w:rsidR="008D6EE1" w:rsidRDefault="008D6EE1">
      <w:pPr>
        <w:pStyle w:val="ConsPlusNormal"/>
        <w:spacing w:before="220"/>
        <w:ind w:firstLine="540"/>
        <w:jc w:val="both"/>
      </w:pPr>
      <w:r>
        <w:t xml:space="preserve">Станционные пути грузового района, оборудованные грузовыми устройствами, предназначенные для стоянки железнодорожного подвижного состава во время проведения </w:t>
      </w:r>
      <w:r>
        <w:lastRenderedPageBreak/>
        <w:t>грузовых операций. Погрузочно-выгрузочный путь может быть сквозным, тупиковым или повышенным.</w:t>
      </w:r>
    </w:p>
    <w:p w14:paraId="4FC68D8A" w14:textId="77777777" w:rsidR="008D6EE1" w:rsidRDefault="008D6EE1">
      <w:pPr>
        <w:pStyle w:val="ConsPlusNormal"/>
        <w:spacing w:before="220"/>
        <w:ind w:firstLine="540"/>
        <w:jc w:val="both"/>
      </w:pPr>
      <w:r>
        <w:t>[пункт 269 раздела I Глоссария ОСЖД Р 305-1, утвержденного L сессией Совещания Министров ОСЖД 13-16 июня 2023 г.]</w:t>
      </w:r>
    </w:p>
    <w:p w14:paraId="0F30C59F" w14:textId="77777777" w:rsidR="008D6EE1" w:rsidRDefault="008D6EE1">
      <w:pPr>
        <w:pStyle w:val="ConsPlusNormal"/>
        <w:spacing w:before="220"/>
        <w:ind w:firstLine="540"/>
        <w:jc w:val="both"/>
      </w:pPr>
      <w:r>
        <w:rPr>
          <w:b/>
        </w:rPr>
        <w:t>26.1.31. Пути обгонные</w:t>
      </w:r>
    </w:p>
    <w:p w14:paraId="5D1A1A1C" w14:textId="77777777" w:rsidR="008D6EE1" w:rsidRDefault="008D6EE1">
      <w:pPr>
        <w:pStyle w:val="ConsPlusNormal"/>
        <w:spacing w:before="220"/>
        <w:ind w:firstLine="540"/>
        <w:jc w:val="both"/>
      </w:pPr>
      <w:r>
        <w:t>Ходовые пути для локомотивов, обгонных пунктов и разъездов.</w:t>
      </w:r>
    </w:p>
    <w:p w14:paraId="4D688A99" w14:textId="77777777" w:rsidR="008D6EE1" w:rsidRDefault="008D6EE1">
      <w:pPr>
        <w:pStyle w:val="ConsPlusNormal"/>
        <w:spacing w:before="220"/>
        <w:ind w:firstLine="540"/>
        <w:jc w:val="both"/>
      </w:pPr>
      <w:r>
        <w:t>Пути на станциях (разъездах), предназначенные для обгона поездов и, в необходимых случаях, для перевода поезда с одного главного пути на другой, а также для передвижения локомотивов из/ под/под составов поездов из/в локомотивное депо и др.</w:t>
      </w:r>
    </w:p>
    <w:p w14:paraId="3E99F509" w14:textId="77777777" w:rsidR="008D6EE1" w:rsidRDefault="008D6EE1">
      <w:pPr>
        <w:pStyle w:val="ConsPlusNormal"/>
        <w:spacing w:before="220"/>
        <w:ind w:firstLine="540"/>
        <w:jc w:val="both"/>
      </w:pPr>
      <w:r>
        <w:t>[пункт 268 раздела I Глоссария ОСЖД Р 305-1, утвержденного L сессией Совещания Министров ОСЖД 13-16 июня 2023 г.]</w:t>
      </w:r>
    </w:p>
    <w:p w14:paraId="335A31DD" w14:textId="77777777" w:rsidR="008D6EE1" w:rsidRDefault="008D6EE1">
      <w:pPr>
        <w:pStyle w:val="ConsPlusNormal"/>
        <w:spacing w:before="220"/>
        <w:ind w:firstLine="540"/>
        <w:jc w:val="both"/>
      </w:pPr>
      <w:r>
        <w:rPr>
          <w:b/>
        </w:rPr>
        <w:t xml:space="preserve">26.1.32. </w:t>
      </w:r>
      <w:proofErr w:type="spellStart"/>
      <w:r>
        <w:rPr>
          <w:b/>
        </w:rPr>
        <w:t>Тракционные</w:t>
      </w:r>
      <w:proofErr w:type="spellEnd"/>
      <w:r>
        <w:rPr>
          <w:b/>
        </w:rPr>
        <w:t xml:space="preserve"> пути [деповские пути]</w:t>
      </w:r>
    </w:p>
    <w:p w14:paraId="2637ABBA" w14:textId="77777777" w:rsidR="008D6EE1" w:rsidRDefault="008D6EE1">
      <w:pPr>
        <w:pStyle w:val="ConsPlusNormal"/>
        <w:spacing w:before="220"/>
        <w:ind w:firstLine="540"/>
        <w:jc w:val="both"/>
      </w:pPr>
      <w:r>
        <w:t>Станционные пути локомотивного и вагонного хозяйства. К ним относятся пути, на которых осуществляется ремонт локомотивов и вагонов в депо, пути экипировки локомотивов, а также пути кратковременной стоянки готовых к работе локомотивов.</w:t>
      </w:r>
    </w:p>
    <w:p w14:paraId="40C3BA23" w14:textId="77777777" w:rsidR="008D6EE1" w:rsidRDefault="008D6EE1">
      <w:pPr>
        <w:pStyle w:val="ConsPlusNormal"/>
        <w:spacing w:before="220"/>
        <w:ind w:firstLine="540"/>
        <w:jc w:val="both"/>
      </w:pPr>
      <w:r>
        <w:t>[пункт 495 Памятки ОСЖД Р 305-1 "Рекомендации по терминологии "Статистика железнодорожного транспорта". Краткий Глоссарий"]</w:t>
      </w:r>
    </w:p>
    <w:p w14:paraId="2FC8BA11" w14:textId="77777777" w:rsidR="008D6EE1" w:rsidRDefault="008D6EE1">
      <w:pPr>
        <w:pStyle w:val="ConsPlusNormal"/>
        <w:spacing w:before="220"/>
        <w:ind w:firstLine="540"/>
        <w:jc w:val="both"/>
      </w:pPr>
      <w:r>
        <w:rPr>
          <w:b/>
        </w:rPr>
        <w:t>26.1.33. Пути прочие</w:t>
      </w:r>
    </w:p>
    <w:p w14:paraId="4296E07D" w14:textId="77777777" w:rsidR="008D6EE1" w:rsidRDefault="008D6EE1">
      <w:pPr>
        <w:pStyle w:val="ConsPlusNormal"/>
        <w:spacing w:before="220"/>
        <w:ind w:firstLine="540"/>
        <w:jc w:val="both"/>
      </w:pPr>
      <w:r>
        <w:t>Пути для стоянки пассажирских и грузовых вагонов и составов, взвешивания вагонов, перегрузки, снабжения льдом вагонов-ледников и др.</w:t>
      </w:r>
    </w:p>
    <w:p w14:paraId="312EEBBC" w14:textId="77777777" w:rsidR="008D6EE1" w:rsidRDefault="008D6EE1">
      <w:pPr>
        <w:pStyle w:val="ConsPlusNormal"/>
        <w:spacing w:before="220"/>
        <w:ind w:firstLine="540"/>
        <w:jc w:val="both"/>
      </w:pPr>
      <w:r>
        <w:t>[пункт 270 раздела I Глоссария ОСЖД Р 305-1, утвержденного L сессией Совещания Министров ОСЖД 13-16 июня 2023 г.]</w:t>
      </w:r>
    </w:p>
    <w:p w14:paraId="70165A58" w14:textId="77777777" w:rsidR="008D6EE1" w:rsidRDefault="008D6EE1">
      <w:pPr>
        <w:pStyle w:val="ConsPlusNormal"/>
        <w:spacing w:before="220"/>
        <w:ind w:firstLine="540"/>
        <w:jc w:val="both"/>
      </w:pPr>
      <w:r>
        <w:rPr>
          <w:b/>
        </w:rPr>
        <w:t>26.1.34. Длина станционного пути</w:t>
      </w:r>
    </w:p>
    <w:p w14:paraId="2494D403" w14:textId="77777777" w:rsidR="008D6EE1" w:rsidRDefault="008D6EE1">
      <w:pPr>
        <w:pStyle w:val="ConsPlusNormal"/>
        <w:spacing w:before="220"/>
        <w:ind w:firstLine="540"/>
        <w:jc w:val="both"/>
      </w:pPr>
      <w:r>
        <w:t>Протяженность станционного пути. Различают полную и полезную длину пути.</w:t>
      </w:r>
    </w:p>
    <w:p w14:paraId="7C963C3F" w14:textId="77777777" w:rsidR="008D6EE1" w:rsidRDefault="008D6EE1">
      <w:pPr>
        <w:pStyle w:val="ConsPlusNormal"/>
        <w:spacing w:before="220"/>
        <w:ind w:firstLine="540"/>
        <w:jc w:val="both"/>
      </w:pPr>
      <w:r>
        <w:t>Полная длина пути, это расстояние между стыками рамных рельсов стрелочных переводов, ограничивающих данный путь (полная длина сквозного пути), или расстояние от стыка рамного рельса стрелочного перевода, ведущего на данный путь, до упора (полная длина тупикового пути). Полезной длиной пути называется та часть полной его длины, в пределах которой устанавливается подвижной состав, не нарушая движения по соседним путям.</w:t>
      </w:r>
    </w:p>
    <w:p w14:paraId="2A922FD4" w14:textId="77777777" w:rsidR="008D6EE1" w:rsidRDefault="008D6EE1">
      <w:pPr>
        <w:pStyle w:val="ConsPlusNormal"/>
        <w:spacing w:before="220"/>
        <w:ind w:firstLine="540"/>
        <w:jc w:val="both"/>
      </w:pPr>
      <w:r>
        <w:t>[пункт 79 раздела I Глоссария ОСЖД Р 305-1, утвержденного L сессией Совещания Министров ОСЖД 13-16 июня 2023 г.]</w:t>
      </w:r>
    </w:p>
    <w:p w14:paraId="4541A411" w14:textId="77777777" w:rsidR="008D6EE1" w:rsidRDefault="008D6EE1">
      <w:pPr>
        <w:pStyle w:val="ConsPlusNormal"/>
        <w:spacing w:before="220"/>
        <w:ind w:firstLine="540"/>
        <w:jc w:val="both"/>
      </w:pPr>
      <w:r>
        <w:rPr>
          <w:b/>
        </w:rPr>
        <w:t>26.1.35. Сортировочная система</w:t>
      </w:r>
    </w:p>
    <w:p w14:paraId="02400808" w14:textId="77777777" w:rsidR="008D6EE1" w:rsidRDefault="008D6EE1">
      <w:pPr>
        <w:pStyle w:val="ConsPlusNormal"/>
        <w:spacing w:before="220"/>
        <w:ind w:firstLine="540"/>
        <w:jc w:val="both"/>
      </w:pPr>
      <w:r>
        <w:t>Совокупность парков приема, отправления, сортировочного, сортировочно-отправочного (при наличии) и транзитного парков, сортировочной горки и вытяжных путей формирования железнодорожных подвижных составов, объединенных в единую технологию.</w:t>
      </w:r>
    </w:p>
    <w:p w14:paraId="6D80C4F0" w14:textId="77777777" w:rsidR="008D6EE1" w:rsidRDefault="008D6EE1">
      <w:pPr>
        <w:pStyle w:val="ConsPlusNormal"/>
        <w:spacing w:before="220"/>
        <w:ind w:firstLine="540"/>
        <w:jc w:val="both"/>
      </w:pPr>
      <w:r>
        <w:t xml:space="preserve">[на основе положений статьи 208 </w:t>
      </w:r>
      <w:hyperlink r:id="rId1876">
        <w:r>
          <w:rPr>
            <w:color w:val="0000FF"/>
          </w:rPr>
          <w:t>ГОСТ Р 53431-2009</w:t>
        </w:r>
      </w:hyperlink>
      <w:r>
        <w:t>. Автоматика и телемеханика железнодорожная. Термины и определения]</w:t>
      </w:r>
    </w:p>
    <w:p w14:paraId="00102793" w14:textId="77777777" w:rsidR="008D6EE1" w:rsidRDefault="008D6EE1">
      <w:pPr>
        <w:pStyle w:val="ConsPlusNormal"/>
        <w:spacing w:before="220"/>
        <w:ind w:firstLine="540"/>
        <w:jc w:val="both"/>
      </w:pPr>
      <w:r>
        <w:rPr>
          <w:b/>
        </w:rPr>
        <w:t>26.1.36. [трасса железнодорожного пути, трасса]</w:t>
      </w:r>
    </w:p>
    <w:p w14:paraId="06CAEAAD" w14:textId="77777777" w:rsidR="008D6EE1" w:rsidRDefault="008D6EE1">
      <w:pPr>
        <w:pStyle w:val="ConsPlusNormal"/>
        <w:spacing w:before="220"/>
        <w:ind w:firstLine="540"/>
        <w:jc w:val="both"/>
      </w:pPr>
      <w:r>
        <w:lastRenderedPageBreak/>
        <w:t>Геометрическая линия в трехмерном пространстве, совпадающая в вертикальной плоскости с осью пути, а в горизонтальной - с уровнем бровки земляного полотна (новая железнодорожная линия) или головки рельса (существующая железная дорога).</w:t>
      </w:r>
    </w:p>
    <w:p w14:paraId="3199B223" w14:textId="77777777" w:rsidR="008D6EE1" w:rsidRDefault="008D6EE1">
      <w:pPr>
        <w:pStyle w:val="ConsPlusNormal"/>
        <w:spacing w:before="220"/>
        <w:ind w:firstLine="540"/>
        <w:jc w:val="both"/>
      </w:pPr>
      <w:r>
        <w:t>[Большая энциклопедия транспорта: В 8 т. Т. 4. Железнодорожный транспорт / под ред. Н.С. Конарева. - М.: Большая Российская энциклопедия, 2003]</w:t>
      </w:r>
    </w:p>
    <w:p w14:paraId="7053AE31" w14:textId="77777777" w:rsidR="008D6EE1" w:rsidRDefault="008D6EE1">
      <w:pPr>
        <w:pStyle w:val="ConsPlusNormal"/>
        <w:spacing w:before="220"/>
        <w:ind w:firstLine="540"/>
        <w:jc w:val="both"/>
      </w:pPr>
      <w:r>
        <w:rPr>
          <w:b/>
        </w:rPr>
        <w:t>26.1.37. План линии (трассы)</w:t>
      </w:r>
    </w:p>
    <w:p w14:paraId="554E6E62" w14:textId="77777777" w:rsidR="008D6EE1" w:rsidRDefault="008D6EE1">
      <w:pPr>
        <w:pStyle w:val="ConsPlusNormal"/>
        <w:spacing w:before="220"/>
        <w:ind w:firstLine="540"/>
        <w:jc w:val="both"/>
      </w:pPr>
      <w:r>
        <w:t>Проекция трассы на горизонтальную плоскость.</w:t>
      </w:r>
    </w:p>
    <w:p w14:paraId="3CED84B0" w14:textId="77777777" w:rsidR="008D6EE1" w:rsidRDefault="008D6EE1">
      <w:pPr>
        <w:pStyle w:val="ConsPlusNormal"/>
        <w:spacing w:before="220"/>
        <w:ind w:firstLine="540"/>
        <w:jc w:val="both"/>
      </w:pPr>
      <w:r>
        <w:t>[Большая энциклопедия транспорта: В 8 т. Т. 4. Железнодорожный транспорт / под ред. Н.С. Конарева. - М.: Большая Российская энциклопедия, 2003]</w:t>
      </w:r>
    </w:p>
    <w:p w14:paraId="7F081AAB" w14:textId="77777777" w:rsidR="008D6EE1" w:rsidRDefault="008D6EE1">
      <w:pPr>
        <w:pStyle w:val="ConsPlusNormal"/>
        <w:spacing w:before="220"/>
        <w:ind w:firstLine="540"/>
        <w:jc w:val="both"/>
      </w:pPr>
      <w:r>
        <w:rPr>
          <w:b/>
        </w:rPr>
        <w:t>26.1.38. [продольный профиль пути, проектная линия]</w:t>
      </w:r>
    </w:p>
    <w:p w14:paraId="74F3FDF1" w14:textId="77777777" w:rsidR="008D6EE1" w:rsidRDefault="008D6EE1">
      <w:pPr>
        <w:pStyle w:val="ConsPlusNormal"/>
        <w:spacing w:before="220"/>
        <w:ind w:firstLine="540"/>
        <w:jc w:val="both"/>
      </w:pPr>
      <w:r>
        <w:t>Развертка трассы на вертикальную плоскость.</w:t>
      </w:r>
    </w:p>
    <w:p w14:paraId="4F61EF13" w14:textId="77777777" w:rsidR="008D6EE1" w:rsidRDefault="008D6EE1">
      <w:pPr>
        <w:pStyle w:val="ConsPlusNormal"/>
        <w:spacing w:before="220"/>
        <w:ind w:firstLine="540"/>
        <w:jc w:val="both"/>
      </w:pPr>
      <w:r>
        <w:t>[Большая энциклопедия транспорта: В 8 т. Т. 4. Железнодорожный транспорт / под ред. Н.С. Конарева. - М.: Большая Российская энциклопедия, 2003]</w:t>
      </w:r>
    </w:p>
    <w:p w14:paraId="7B1D94B9" w14:textId="77777777" w:rsidR="008D6EE1" w:rsidRDefault="008D6EE1">
      <w:pPr>
        <w:pStyle w:val="ConsPlusNormal"/>
        <w:spacing w:before="220"/>
        <w:ind w:firstLine="540"/>
        <w:jc w:val="both"/>
      </w:pPr>
      <w:r>
        <w:rPr>
          <w:b/>
        </w:rPr>
        <w:t>26.1.39. Уклон</w:t>
      </w:r>
    </w:p>
    <w:p w14:paraId="38DF81D5" w14:textId="77777777" w:rsidR="008D6EE1" w:rsidRDefault="008D6EE1">
      <w:pPr>
        <w:pStyle w:val="ConsPlusNormal"/>
        <w:spacing w:before="220"/>
        <w:ind w:firstLine="540"/>
        <w:jc w:val="both"/>
      </w:pPr>
      <w:r>
        <w:t>Элемент продольного профиля железнодорожного пути, имеющий наклон к горизонтальной линии, который для поезда, движущегося от низшей точки к высшей, называется подъемом, а обратно - спуском.</w:t>
      </w:r>
    </w:p>
    <w:p w14:paraId="71848F55" w14:textId="77777777" w:rsidR="008D6EE1" w:rsidRDefault="008D6EE1">
      <w:pPr>
        <w:pStyle w:val="ConsPlusNormal"/>
        <w:spacing w:before="220"/>
        <w:ind w:firstLine="540"/>
        <w:jc w:val="both"/>
      </w:pPr>
      <w:r>
        <w:t xml:space="preserve">[пункт 348 раздела 1 </w:t>
      </w:r>
      <w:hyperlink r:id="rId1877">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057BB09C" w14:textId="77777777" w:rsidR="008D6EE1" w:rsidRDefault="008D6EE1">
      <w:pPr>
        <w:pStyle w:val="ConsPlusNormal"/>
        <w:spacing w:before="220"/>
        <w:ind w:firstLine="540"/>
        <w:jc w:val="both"/>
      </w:pPr>
      <w:r>
        <w:rPr>
          <w:b/>
        </w:rPr>
        <w:t>26.1.40. Спуск затяжной</w:t>
      </w:r>
    </w:p>
    <w:p w14:paraId="7533068B" w14:textId="77777777" w:rsidR="008D6EE1" w:rsidRDefault="008D6EE1">
      <w:pPr>
        <w:pStyle w:val="ConsPlusNormal"/>
        <w:spacing w:before="220"/>
        <w:ind w:firstLine="540"/>
        <w:jc w:val="both"/>
      </w:pPr>
      <w:r>
        <w:t>Спуск при следующих значениях крутизны и протяженности:</w:t>
      </w:r>
    </w:p>
    <w:p w14:paraId="418EF357" w14:textId="77777777" w:rsidR="008D6EE1" w:rsidRDefault="008D6EE1">
      <w:pPr>
        <w:pStyle w:val="ConsPlusNormal"/>
        <w:spacing w:before="220"/>
        <w:ind w:firstLine="540"/>
        <w:jc w:val="both"/>
      </w:pPr>
      <w:r>
        <w:t>крутизной от 0,008 до 0,010, протяженностью 8 км и более;</w:t>
      </w:r>
    </w:p>
    <w:p w14:paraId="241A195D" w14:textId="77777777" w:rsidR="008D6EE1" w:rsidRDefault="008D6EE1">
      <w:pPr>
        <w:pStyle w:val="ConsPlusNormal"/>
        <w:spacing w:before="220"/>
        <w:ind w:firstLine="540"/>
        <w:jc w:val="both"/>
      </w:pPr>
      <w:r>
        <w:t>крутизной более 0,010 до 0,014, протяженностью 6 км и более;</w:t>
      </w:r>
    </w:p>
    <w:p w14:paraId="184BC693" w14:textId="77777777" w:rsidR="008D6EE1" w:rsidRDefault="008D6EE1">
      <w:pPr>
        <w:pStyle w:val="ConsPlusNormal"/>
        <w:spacing w:before="220"/>
        <w:ind w:firstLine="540"/>
        <w:jc w:val="both"/>
      </w:pPr>
      <w:r>
        <w:t>крутизной 0,014 до 0,017, протяженностью от 5 км и более;</w:t>
      </w:r>
    </w:p>
    <w:p w14:paraId="2E0DBB50" w14:textId="77777777" w:rsidR="008D6EE1" w:rsidRDefault="008D6EE1">
      <w:pPr>
        <w:pStyle w:val="ConsPlusNormal"/>
        <w:spacing w:before="220"/>
        <w:ind w:firstLine="540"/>
        <w:jc w:val="both"/>
      </w:pPr>
      <w:r>
        <w:t>крутизной 0,017 до 0,020, протяженностью от 4 км и более;</w:t>
      </w:r>
    </w:p>
    <w:p w14:paraId="5FD7B198" w14:textId="77777777" w:rsidR="008D6EE1" w:rsidRDefault="008D6EE1">
      <w:pPr>
        <w:pStyle w:val="ConsPlusNormal"/>
        <w:spacing w:before="220"/>
        <w:ind w:firstLine="540"/>
        <w:jc w:val="both"/>
      </w:pPr>
      <w:r>
        <w:t>крутизной 0,020 и круче, протяженностью от 2 км и более.</w:t>
      </w:r>
    </w:p>
    <w:p w14:paraId="70C503A2" w14:textId="77777777" w:rsidR="008D6EE1" w:rsidRDefault="008D6EE1">
      <w:pPr>
        <w:pStyle w:val="ConsPlusNormal"/>
        <w:spacing w:before="220"/>
        <w:ind w:firstLine="540"/>
        <w:jc w:val="both"/>
      </w:pPr>
      <w:r>
        <w:t xml:space="preserve">[пункт 310 раздела 1 </w:t>
      </w:r>
      <w:hyperlink r:id="rId1878">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512961E0" w14:textId="77777777" w:rsidR="008D6EE1" w:rsidRDefault="008D6EE1">
      <w:pPr>
        <w:pStyle w:val="ConsPlusNormal"/>
        <w:spacing w:before="220"/>
        <w:ind w:firstLine="540"/>
        <w:jc w:val="both"/>
      </w:pPr>
      <w:r>
        <w:rPr>
          <w:b/>
        </w:rPr>
        <w:t>26.1.41. Непогашенное ускорение</w:t>
      </w:r>
    </w:p>
    <w:p w14:paraId="3B9CAA50" w14:textId="77777777" w:rsidR="008D6EE1" w:rsidRDefault="008D6EE1">
      <w:pPr>
        <w:pStyle w:val="ConsPlusNormal"/>
        <w:spacing w:before="220"/>
        <w:ind w:firstLine="540"/>
        <w:jc w:val="both"/>
      </w:pPr>
      <w:r>
        <w:t>Часть квазистатического поперечного горизонтального ускорения единицы железнодорожного подвижного состава (секции, вагона), действующего вдоль оси колесной пары при движении в круговой кривой, некомпенсированная возвышением наружного рельса</w:t>
      </w:r>
    </w:p>
    <w:p w14:paraId="043E9409" w14:textId="77777777" w:rsidR="008D6EE1" w:rsidRDefault="008D6EE1">
      <w:pPr>
        <w:pStyle w:val="ConsPlusNormal"/>
        <w:spacing w:before="220"/>
        <w:ind w:firstLine="540"/>
        <w:jc w:val="both"/>
      </w:pPr>
      <w:r>
        <w:t xml:space="preserve">[пункт 3.14 </w:t>
      </w:r>
      <w:hyperlink r:id="rId1879">
        <w:r>
          <w:rPr>
            <w:color w:val="0000FF"/>
          </w:rPr>
          <w:t>ГОСТ 34759-2021</w:t>
        </w:r>
      </w:hyperlink>
      <w:r>
        <w:t>. Железнодорожный подвижной состав. Нормы допустимого воздействия на железнодорожный путь и методы испытаний]</w:t>
      </w:r>
    </w:p>
    <w:p w14:paraId="6FC1CFFE" w14:textId="77777777" w:rsidR="008D6EE1" w:rsidRDefault="008D6EE1">
      <w:pPr>
        <w:pStyle w:val="ConsPlusNormal"/>
        <w:spacing w:before="220"/>
        <w:ind w:firstLine="540"/>
        <w:jc w:val="both"/>
      </w:pPr>
      <w:r>
        <w:rPr>
          <w:b/>
        </w:rPr>
        <w:lastRenderedPageBreak/>
        <w:t>26.1.42. Пикет;</w:t>
      </w:r>
      <w:r>
        <w:t xml:space="preserve"> ПК</w:t>
      </w:r>
    </w:p>
    <w:p w14:paraId="79554259" w14:textId="77777777" w:rsidR="008D6EE1" w:rsidRDefault="008D6EE1">
      <w:pPr>
        <w:pStyle w:val="ConsPlusNormal"/>
        <w:spacing w:before="220"/>
        <w:ind w:firstLine="540"/>
        <w:jc w:val="both"/>
      </w:pPr>
      <w:r>
        <w:t>Точка разметки расстояния на железнодорожных линиях с шагом в 100 м.</w:t>
      </w:r>
    </w:p>
    <w:p w14:paraId="56DF52EE" w14:textId="77777777" w:rsidR="008D6EE1" w:rsidRDefault="008D6EE1">
      <w:pPr>
        <w:pStyle w:val="ConsPlusNormal"/>
        <w:spacing w:before="220"/>
        <w:ind w:firstLine="540"/>
        <w:jc w:val="both"/>
      </w:pPr>
      <w:r>
        <w:t xml:space="preserve">[статья 2.7.16 </w:t>
      </w:r>
      <w:hyperlink r:id="rId1880">
        <w:r>
          <w:rPr>
            <w:color w:val="0000FF"/>
          </w:rPr>
          <w:t>ГОСТ 34530-2019</w:t>
        </w:r>
      </w:hyperlink>
      <w:r>
        <w:t xml:space="preserve"> Транспорт железнодорожный. Основные понятия. Термины и определения]</w:t>
      </w:r>
    </w:p>
    <w:p w14:paraId="507D6561" w14:textId="77777777" w:rsidR="008D6EE1" w:rsidRDefault="008D6EE1">
      <w:pPr>
        <w:pStyle w:val="ConsPlusNormal"/>
        <w:spacing w:before="220"/>
        <w:ind w:firstLine="540"/>
        <w:jc w:val="both"/>
      </w:pPr>
      <w:r>
        <w:rPr>
          <w:b/>
        </w:rPr>
        <w:t>26.1.43. Пикетный знак</w:t>
      </w:r>
    </w:p>
    <w:p w14:paraId="75A709CF" w14:textId="77777777" w:rsidR="008D6EE1" w:rsidRDefault="008D6EE1">
      <w:pPr>
        <w:pStyle w:val="ConsPlusNormal"/>
        <w:spacing w:before="220"/>
        <w:ind w:firstLine="540"/>
        <w:jc w:val="both"/>
      </w:pPr>
      <w:r>
        <w:t>Знак разметки расстояния на железнодорожных линиях с цифровым обозначением на обочине железнодорожного пути.</w:t>
      </w:r>
    </w:p>
    <w:p w14:paraId="243046A8" w14:textId="77777777" w:rsidR="008D6EE1" w:rsidRDefault="008D6EE1">
      <w:pPr>
        <w:pStyle w:val="ConsPlusNormal"/>
        <w:spacing w:before="220"/>
        <w:ind w:firstLine="540"/>
        <w:jc w:val="both"/>
      </w:pPr>
      <w:r>
        <w:t xml:space="preserve">[статья 2.7.17 </w:t>
      </w:r>
      <w:hyperlink r:id="rId1881">
        <w:r>
          <w:rPr>
            <w:color w:val="0000FF"/>
          </w:rPr>
          <w:t>ГОСТ 34530-2019</w:t>
        </w:r>
      </w:hyperlink>
      <w:r>
        <w:t xml:space="preserve"> Транспорт железнодорожный. Основные понятия. Термины и определения]</w:t>
      </w:r>
    </w:p>
    <w:p w14:paraId="6B1369A1" w14:textId="77777777" w:rsidR="008D6EE1" w:rsidRDefault="008D6EE1">
      <w:pPr>
        <w:pStyle w:val="ConsPlusNormal"/>
        <w:spacing w:before="220"/>
        <w:ind w:firstLine="540"/>
        <w:jc w:val="both"/>
      </w:pPr>
      <w:bookmarkStart w:id="11" w:name="P6429"/>
      <w:bookmarkEnd w:id="11"/>
      <w:r>
        <w:rPr>
          <w:b/>
        </w:rPr>
        <w:t>26.1.44. Путевой участок</w:t>
      </w:r>
    </w:p>
    <w:p w14:paraId="62C83415" w14:textId="77777777" w:rsidR="008D6EE1" w:rsidRDefault="008D6EE1">
      <w:pPr>
        <w:pStyle w:val="ConsPlusNormal"/>
        <w:spacing w:before="220"/>
        <w:ind w:firstLine="540"/>
        <w:jc w:val="both"/>
      </w:pPr>
      <w:r>
        <w:t>Часть железнодорожного пути определенного технологического назначения.</w:t>
      </w:r>
    </w:p>
    <w:p w14:paraId="3582E75D" w14:textId="77777777" w:rsidR="008D6EE1" w:rsidRDefault="008D6EE1">
      <w:pPr>
        <w:pStyle w:val="ConsPlusNormal"/>
        <w:spacing w:before="220"/>
        <w:ind w:firstLine="540"/>
        <w:jc w:val="both"/>
      </w:pPr>
      <w:r>
        <w:t xml:space="preserve">[статья 2.7.18 </w:t>
      </w:r>
      <w:hyperlink r:id="rId1882">
        <w:r>
          <w:rPr>
            <w:color w:val="0000FF"/>
          </w:rPr>
          <w:t>ГОСТ 34530-2019</w:t>
        </w:r>
      </w:hyperlink>
      <w:r>
        <w:t xml:space="preserve"> Транспорт железнодорожный. Основные понятия. Термины и определения]</w:t>
      </w:r>
    </w:p>
    <w:p w14:paraId="79F2BD8A" w14:textId="77777777" w:rsidR="008D6EE1" w:rsidRDefault="008D6EE1">
      <w:pPr>
        <w:pStyle w:val="ConsPlusNormal"/>
        <w:spacing w:before="220"/>
        <w:ind w:firstLine="540"/>
        <w:jc w:val="both"/>
      </w:pPr>
      <w:bookmarkStart w:id="12" w:name="P6432"/>
      <w:bookmarkEnd w:id="12"/>
      <w:r>
        <w:rPr>
          <w:b/>
        </w:rPr>
        <w:t xml:space="preserve">26.1.45. </w:t>
      </w:r>
      <w:proofErr w:type="spellStart"/>
      <w:r>
        <w:rPr>
          <w:b/>
        </w:rPr>
        <w:t>Предмаршрутный</w:t>
      </w:r>
      <w:proofErr w:type="spellEnd"/>
      <w:r>
        <w:rPr>
          <w:b/>
        </w:rPr>
        <w:t xml:space="preserve"> участок</w:t>
      </w:r>
    </w:p>
    <w:p w14:paraId="705E4068" w14:textId="77777777" w:rsidR="008D6EE1" w:rsidRDefault="008D6EE1">
      <w:pPr>
        <w:pStyle w:val="ConsPlusNormal"/>
        <w:spacing w:before="220"/>
        <w:ind w:firstLine="540"/>
        <w:jc w:val="both"/>
      </w:pPr>
      <w:r>
        <w:t>Путевой участок, находящийся перед железнодорожным светофором и не включенный в состав маршрута, состояние которого при отмене маршрута определяет интервал времени размыкания маршрута.</w:t>
      </w:r>
    </w:p>
    <w:p w14:paraId="6AD9B78F" w14:textId="77777777" w:rsidR="008D6EE1" w:rsidRDefault="008D6EE1">
      <w:pPr>
        <w:pStyle w:val="ConsPlusNormal"/>
        <w:spacing w:before="220"/>
        <w:ind w:firstLine="540"/>
        <w:jc w:val="both"/>
      </w:pPr>
      <w:r>
        <w:t xml:space="preserve">[статья 65 </w:t>
      </w:r>
      <w:hyperlink r:id="rId1883">
        <w:r>
          <w:rPr>
            <w:color w:val="0000FF"/>
          </w:rPr>
          <w:t>ГОСТ Р 53431-2009</w:t>
        </w:r>
      </w:hyperlink>
      <w:r>
        <w:t xml:space="preserve"> Автоматика и телемеханика железнодорожная. Термины и определения]</w:t>
      </w:r>
    </w:p>
    <w:p w14:paraId="3D63EACD" w14:textId="77777777" w:rsidR="008D6EE1" w:rsidRDefault="008D6EE1">
      <w:pPr>
        <w:pStyle w:val="ConsPlusNormal"/>
        <w:spacing w:before="220"/>
        <w:ind w:firstLine="540"/>
        <w:jc w:val="both"/>
      </w:pPr>
      <w:bookmarkStart w:id="13" w:name="P6435"/>
      <w:bookmarkEnd w:id="13"/>
      <w:r>
        <w:rPr>
          <w:b/>
        </w:rPr>
        <w:t>26.1.46. Участок приближения</w:t>
      </w:r>
    </w:p>
    <w:p w14:paraId="3D338C12" w14:textId="77777777" w:rsidR="008D6EE1" w:rsidRDefault="008D6EE1">
      <w:pPr>
        <w:pStyle w:val="ConsPlusNormal"/>
        <w:spacing w:before="220"/>
        <w:ind w:firstLine="540"/>
        <w:jc w:val="both"/>
      </w:pPr>
      <w:r>
        <w:t>Путевой участок железнодорожного перегона, на котором фиксируется наличие железнодорожного подвижного состава, приближающегося к железнодорожной станции или переезду.</w:t>
      </w:r>
    </w:p>
    <w:p w14:paraId="7D9160F5" w14:textId="77777777" w:rsidR="008D6EE1" w:rsidRDefault="008D6EE1">
      <w:pPr>
        <w:pStyle w:val="ConsPlusNormal"/>
        <w:spacing w:before="220"/>
        <w:ind w:firstLine="540"/>
        <w:jc w:val="both"/>
      </w:pPr>
      <w:r>
        <w:t xml:space="preserve">[статья 66 </w:t>
      </w:r>
      <w:hyperlink r:id="rId1884">
        <w:r>
          <w:rPr>
            <w:color w:val="0000FF"/>
          </w:rPr>
          <w:t>ГОСТ Р 53431-2009</w:t>
        </w:r>
      </w:hyperlink>
      <w:r>
        <w:t xml:space="preserve"> Автоматика и телемеханика железнодорожная. Термины и определения]</w:t>
      </w:r>
    </w:p>
    <w:p w14:paraId="4D418FB7" w14:textId="77777777" w:rsidR="008D6EE1" w:rsidRDefault="008D6EE1">
      <w:pPr>
        <w:pStyle w:val="ConsPlusNormal"/>
        <w:spacing w:before="220"/>
        <w:ind w:firstLine="540"/>
        <w:jc w:val="both"/>
      </w:pPr>
      <w:bookmarkStart w:id="14" w:name="P6438"/>
      <w:bookmarkEnd w:id="14"/>
      <w:r>
        <w:rPr>
          <w:b/>
        </w:rPr>
        <w:t>26.1.47. Участок удаления</w:t>
      </w:r>
    </w:p>
    <w:p w14:paraId="67332AEE" w14:textId="77777777" w:rsidR="008D6EE1" w:rsidRDefault="008D6EE1">
      <w:pPr>
        <w:pStyle w:val="ConsPlusNormal"/>
        <w:spacing w:before="220"/>
        <w:ind w:firstLine="540"/>
        <w:jc w:val="both"/>
      </w:pPr>
      <w:r>
        <w:t>Путевой участок железнодорожного перегона, на котором фиксируется наличие железнодорожного подвижного состава, удаляющегося от железнодорожной станции или переезда.</w:t>
      </w:r>
    </w:p>
    <w:p w14:paraId="3102E94B" w14:textId="77777777" w:rsidR="008D6EE1" w:rsidRDefault="008D6EE1">
      <w:pPr>
        <w:pStyle w:val="ConsPlusNormal"/>
        <w:spacing w:before="220"/>
        <w:ind w:firstLine="540"/>
        <w:jc w:val="both"/>
      </w:pPr>
      <w:r>
        <w:t>Примечание. По направлению от железнодорожной станции или железнодорожного переезда различают первый, второй, третий участки удаления или приближения.</w:t>
      </w:r>
    </w:p>
    <w:p w14:paraId="57BCAD40" w14:textId="77777777" w:rsidR="008D6EE1" w:rsidRDefault="008D6EE1">
      <w:pPr>
        <w:pStyle w:val="ConsPlusNormal"/>
        <w:spacing w:before="220"/>
        <w:ind w:firstLine="540"/>
        <w:jc w:val="both"/>
      </w:pPr>
      <w:r>
        <w:t xml:space="preserve">[статья 67 </w:t>
      </w:r>
      <w:hyperlink r:id="rId1885">
        <w:r>
          <w:rPr>
            <w:color w:val="0000FF"/>
          </w:rPr>
          <w:t>ГОСТ Р 53431-2009</w:t>
        </w:r>
      </w:hyperlink>
      <w:r>
        <w:t xml:space="preserve"> Автоматика и телемеханика железнодорожная. Термины и определения]</w:t>
      </w:r>
    </w:p>
    <w:p w14:paraId="7C4F4344" w14:textId="77777777" w:rsidR="008D6EE1" w:rsidRDefault="008D6EE1">
      <w:pPr>
        <w:pStyle w:val="ConsPlusNormal"/>
        <w:spacing w:before="220"/>
        <w:ind w:firstLine="540"/>
        <w:jc w:val="both"/>
      </w:pPr>
      <w:bookmarkStart w:id="15" w:name="P6442"/>
      <w:bookmarkEnd w:id="15"/>
      <w:r>
        <w:rPr>
          <w:b/>
        </w:rPr>
        <w:t>26.1.48. Защитный участок</w:t>
      </w:r>
    </w:p>
    <w:p w14:paraId="07D491CD" w14:textId="77777777" w:rsidR="008D6EE1" w:rsidRDefault="008D6EE1">
      <w:pPr>
        <w:pStyle w:val="ConsPlusNormal"/>
        <w:spacing w:before="220"/>
        <w:ind w:firstLine="540"/>
        <w:jc w:val="both"/>
      </w:pPr>
      <w:r>
        <w:t>Путевой участок, предназначенный для безопасной автоматической остановки железнодорожного поезда бортовыми локомотивными устройствами перед занятым путевым участком.</w:t>
      </w:r>
    </w:p>
    <w:p w14:paraId="00EA0FF6" w14:textId="77777777" w:rsidR="008D6EE1" w:rsidRDefault="008D6EE1">
      <w:pPr>
        <w:pStyle w:val="ConsPlusNormal"/>
        <w:spacing w:before="220"/>
        <w:ind w:firstLine="540"/>
        <w:jc w:val="both"/>
      </w:pPr>
      <w:r>
        <w:lastRenderedPageBreak/>
        <w:t xml:space="preserve">[статья 68 </w:t>
      </w:r>
      <w:hyperlink r:id="rId1886">
        <w:r>
          <w:rPr>
            <w:color w:val="0000FF"/>
          </w:rPr>
          <w:t>ГОСТ Р 53431-2009</w:t>
        </w:r>
      </w:hyperlink>
      <w:r>
        <w:t xml:space="preserve"> Автоматика и телемеханика железнодорожная. Термины и определения]</w:t>
      </w:r>
    </w:p>
    <w:p w14:paraId="2E730378" w14:textId="77777777" w:rsidR="008D6EE1" w:rsidRDefault="008D6EE1">
      <w:pPr>
        <w:pStyle w:val="ConsPlusNormal"/>
        <w:spacing w:before="220"/>
        <w:ind w:firstLine="540"/>
        <w:jc w:val="both"/>
      </w:pPr>
      <w:r>
        <w:rPr>
          <w:b/>
        </w:rPr>
        <w:t>26.1.49. Путевой знак</w:t>
      </w:r>
    </w:p>
    <w:p w14:paraId="0D58E7CB" w14:textId="77777777" w:rsidR="008D6EE1" w:rsidRDefault="008D6EE1">
      <w:pPr>
        <w:pStyle w:val="ConsPlusNormal"/>
        <w:spacing w:before="220"/>
        <w:ind w:firstLine="540"/>
        <w:jc w:val="both"/>
      </w:pPr>
      <w:r>
        <w:t>Постоянный указатель профиля и протяженности железнодорожных линий.</w:t>
      </w:r>
    </w:p>
    <w:p w14:paraId="26C10385" w14:textId="77777777" w:rsidR="008D6EE1" w:rsidRDefault="008D6EE1">
      <w:pPr>
        <w:pStyle w:val="ConsPlusNormal"/>
        <w:spacing w:before="220"/>
        <w:ind w:firstLine="540"/>
        <w:jc w:val="both"/>
      </w:pPr>
      <w:r>
        <w:t xml:space="preserve">[пункт 253 раздела 1 </w:t>
      </w:r>
      <w:hyperlink r:id="rId1887">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55B0B9F4" w14:textId="77777777" w:rsidR="008D6EE1" w:rsidRDefault="008D6EE1">
      <w:pPr>
        <w:pStyle w:val="ConsPlusNormal"/>
        <w:spacing w:before="220"/>
        <w:ind w:firstLine="540"/>
        <w:jc w:val="both"/>
      </w:pPr>
      <w:r>
        <w:rPr>
          <w:b/>
        </w:rPr>
        <w:t>26.1.50. Особые путевые знаки</w:t>
      </w:r>
    </w:p>
    <w:p w14:paraId="77DAA369" w14:textId="77777777" w:rsidR="008D6EE1" w:rsidRDefault="008D6EE1">
      <w:pPr>
        <w:pStyle w:val="ConsPlusNormal"/>
        <w:spacing w:before="220"/>
        <w:ind w:firstLine="540"/>
        <w:jc w:val="both"/>
      </w:pPr>
      <w:r>
        <w:t>Границы железнодорожной полосы отвода, указатель номера стрелки, знак оси пассажирского здания, знаки на линейных путевых зданиях, реперы начала и конца круговых кривых, а также начала, середины и конца переходных кривых, скрытых сооружений земляного полотна, наивысшего горизонта вод и максимальной высоты волны.</w:t>
      </w:r>
    </w:p>
    <w:p w14:paraId="19BBEC88" w14:textId="77777777" w:rsidR="008D6EE1" w:rsidRDefault="008D6EE1">
      <w:pPr>
        <w:pStyle w:val="ConsPlusNormal"/>
        <w:spacing w:before="220"/>
        <w:ind w:firstLine="540"/>
        <w:jc w:val="both"/>
      </w:pPr>
      <w:r>
        <w:t xml:space="preserve">[пункт 174 раздела 1 </w:t>
      </w:r>
      <w:hyperlink r:id="rId1888">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596DDAC5" w14:textId="77777777" w:rsidR="008D6EE1" w:rsidRDefault="008D6EE1">
      <w:pPr>
        <w:pStyle w:val="ConsPlusNormal"/>
        <w:spacing w:before="220"/>
        <w:ind w:firstLine="540"/>
        <w:jc w:val="both"/>
      </w:pPr>
      <w:r>
        <w:rPr>
          <w:b/>
        </w:rPr>
        <w:t>26.1.51. Гарантийный участок</w:t>
      </w:r>
    </w:p>
    <w:p w14:paraId="666EAEB3" w14:textId="77777777" w:rsidR="008D6EE1" w:rsidRDefault="008D6EE1">
      <w:pPr>
        <w:pStyle w:val="ConsPlusNormal"/>
        <w:spacing w:before="220"/>
        <w:ind w:firstLine="540"/>
        <w:jc w:val="both"/>
      </w:pPr>
      <w:r>
        <w:t>Участок, ограниченный пунктами технического обслуживания, протяженность которого определяется исходя из необходимости безопасного проследования вагонов в исправном состоянии в составе поезда.</w:t>
      </w:r>
    </w:p>
    <w:p w14:paraId="3F3101E3" w14:textId="77777777" w:rsidR="008D6EE1" w:rsidRDefault="008D6EE1">
      <w:pPr>
        <w:pStyle w:val="ConsPlusNormal"/>
        <w:spacing w:before="220"/>
        <w:ind w:firstLine="540"/>
        <w:jc w:val="both"/>
      </w:pPr>
      <w:r>
        <w:t xml:space="preserve">[статья 2.7.19 </w:t>
      </w:r>
      <w:hyperlink r:id="rId1889">
        <w:r>
          <w:rPr>
            <w:color w:val="0000FF"/>
          </w:rPr>
          <w:t>ГОСТ 34530-2019</w:t>
        </w:r>
      </w:hyperlink>
      <w:r>
        <w:t xml:space="preserve"> Транспорт железнодорожный. Основные понятия. Термины и определения]</w:t>
      </w:r>
    </w:p>
    <w:p w14:paraId="56223AC7" w14:textId="77777777" w:rsidR="008D6EE1" w:rsidRDefault="008D6EE1">
      <w:pPr>
        <w:pStyle w:val="ConsPlusNormal"/>
        <w:spacing w:before="220"/>
        <w:ind w:firstLine="540"/>
        <w:jc w:val="both"/>
      </w:pPr>
      <w:r>
        <w:rPr>
          <w:b/>
        </w:rPr>
        <w:t>26.1.52. Горно-перевальный участок</w:t>
      </w:r>
    </w:p>
    <w:p w14:paraId="7A35D1E9" w14:textId="77777777" w:rsidR="008D6EE1" w:rsidRDefault="008D6EE1">
      <w:pPr>
        <w:pStyle w:val="ConsPlusNormal"/>
        <w:spacing w:before="220"/>
        <w:ind w:firstLine="540"/>
        <w:jc w:val="both"/>
      </w:pPr>
      <w:r>
        <w:t xml:space="preserve">Участок железнодорожного пути, имеющий переломы продольного профиля, затяжные подъемы и спуски с приведенным уклоном не менее 8 </w:t>
      </w:r>
      <w:r>
        <w:rPr>
          <w:noProof/>
        </w:rPr>
        <w:drawing>
          <wp:inline distT="0" distB="0" distL="0" distR="0" wp14:anchorId="7A976F17" wp14:editId="1E8DBD8B">
            <wp:extent cx="158750" cy="108585"/>
            <wp:effectExtent l="0" t="0" r="0" b="0"/>
            <wp:docPr id="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90">
                      <a:extLst>
                        <a:ext uri="{28A0092B-C50C-407E-A947-70E740481C1C}">
                          <a14:useLocalDpi xmlns:a14="http://schemas.microsoft.com/office/drawing/2010/main" val="0"/>
                        </a:ext>
                      </a:extLst>
                    </a:blip>
                    <a:srcRect/>
                    <a:stretch>
                      <a:fillRect/>
                    </a:stretch>
                  </pic:blipFill>
                  <pic:spPr bwMode="auto">
                    <a:xfrm>
                      <a:off x="0" y="0"/>
                      <a:ext cx="158750" cy="108585"/>
                    </a:xfrm>
                    <a:prstGeom prst="rect">
                      <a:avLst/>
                    </a:prstGeom>
                    <a:noFill/>
                    <a:ln>
                      <a:noFill/>
                    </a:ln>
                  </pic:spPr>
                </pic:pic>
              </a:graphicData>
            </a:graphic>
          </wp:inline>
        </w:drawing>
      </w:r>
      <w:r>
        <w:t xml:space="preserve"> в сочетании с кривыми малого радиуса, расположенный в горных условиях, где требуется применение продолжительного (усиленного) режима тяги и обеспечения особых условий работы тормозных средств (при этом возможно ограничение скорости в режиме тяги из-за нагрева электродвигателей электровозов) для обеспечения движения поездов расчетного веса.</w:t>
      </w:r>
    </w:p>
    <w:p w14:paraId="7DC2CDE1" w14:textId="77777777" w:rsidR="008D6EE1" w:rsidRDefault="008D6EE1">
      <w:pPr>
        <w:pStyle w:val="ConsPlusNormal"/>
        <w:spacing w:before="220"/>
        <w:ind w:firstLine="540"/>
        <w:jc w:val="both"/>
      </w:pPr>
      <w:r>
        <w:t xml:space="preserve">[пункт 2.8 </w:t>
      </w:r>
      <w:hyperlink r:id="rId1891">
        <w:r>
          <w:rPr>
            <w:color w:val="0000FF"/>
          </w:rPr>
          <w:t>Правил</w:t>
        </w:r>
      </w:hyperlink>
      <w:r>
        <w:t xml:space="preserve"> назначения ремонтов железнодорожного пути, утвержденных распоряжением ОАО "РЖД" от 17 декабря 2021 г. N 2888/р]</w:t>
      </w:r>
    </w:p>
    <w:p w14:paraId="356122DB" w14:textId="77777777" w:rsidR="008D6EE1" w:rsidRDefault="008D6EE1">
      <w:pPr>
        <w:pStyle w:val="ConsPlusNormal"/>
        <w:spacing w:before="220"/>
        <w:ind w:firstLine="540"/>
        <w:jc w:val="both"/>
      </w:pPr>
      <w:r>
        <w:rPr>
          <w:b/>
        </w:rPr>
        <w:t>26.1.53. Компонент железнодорожного пути</w:t>
      </w:r>
    </w:p>
    <w:p w14:paraId="6A82F79C" w14:textId="77777777" w:rsidR="008D6EE1" w:rsidRDefault="008D6EE1">
      <w:pPr>
        <w:pStyle w:val="ConsPlusNormal"/>
        <w:spacing w:before="220"/>
        <w:ind w:firstLine="540"/>
        <w:jc w:val="both"/>
      </w:pPr>
      <w:r>
        <w:t>Отдельная конструкция или сооружение железнодорожного пути, рассматриваемая учетной политикой как составная часть комплексного основного средства - железнодорожного пути.</w:t>
      </w:r>
    </w:p>
    <w:p w14:paraId="3D620386" w14:textId="77777777" w:rsidR="008D6EE1" w:rsidRDefault="008D6EE1">
      <w:pPr>
        <w:pStyle w:val="ConsPlusNormal"/>
        <w:spacing w:before="220"/>
        <w:ind w:firstLine="540"/>
        <w:jc w:val="both"/>
      </w:pPr>
      <w:r>
        <w:t xml:space="preserve">[статья 2.7.22 </w:t>
      </w:r>
      <w:hyperlink r:id="rId1892">
        <w:r>
          <w:rPr>
            <w:color w:val="0000FF"/>
          </w:rPr>
          <w:t>ГОСТ 34530-2019</w:t>
        </w:r>
      </w:hyperlink>
      <w:r>
        <w:t xml:space="preserve"> Транспорт железнодорожный. Основные понятия. Термины и определения]</w:t>
      </w:r>
    </w:p>
    <w:p w14:paraId="742DFC13" w14:textId="77777777" w:rsidR="008D6EE1" w:rsidRDefault="008D6EE1">
      <w:pPr>
        <w:pStyle w:val="ConsPlusNormal"/>
        <w:spacing w:before="220"/>
        <w:ind w:firstLine="540"/>
        <w:jc w:val="both"/>
      </w:pPr>
      <w:r>
        <w:rPr>
          <w:b/>
        </w:rPr>
        <w:t>26.1.54. Двухпутная вставка</w:t>
      </w:r>
    </w:p>
    <w:p w14:paraId="232C6149" w14:textId="77777777" w:rsidR="008D6EE1" w:rsidRDefault="008D6EE1">
      <w:pPr>
        <w:pStyle w:val="ConsPlusNormal"/>
        <w:spacing w:before="220"/>
        <w:ind w:firstLine="540"/>
        <w:jc w:val="both"/>
      </w:pPr>
      <w:r>
        <w:t>Двухпутный участок на грузонапряженных однопутных линиях, оборудованных автоматической блокировкой или диспетчерской централизацией. Двухпутные вставки обеспечивают безостановочное скрещение поездов. При поэтапном увеличении пропускной способности линии двухпутные вставки удлиняются на весь перегон, а затем - на всю линию.</w:t>
      </w:r>
    </w:p>
    <w:p w14:paraId="789CF513" w14:textId="77777777" w:rsidR="008D6EE1" w:rsidRDefault="008D6EE1">
      <w:pPr>
        <w:pStyle w:val="ConsPlusNormal"/>
        <w:spacing w:before="220"/>
        <w:ind w:firstLine="540"/>
        <w:jc w:val="both"/>
      </w:pPr>
      <w:r>
        <w:lastRenderedPageBreak/>
        <w:t>[Железнодорожный транспорт: Энциклопедия / под ред. Н.С. Конарева. - М.: Большая Российская энциклопедия, 1994]</w:t>
      </w:r>
    </w:p>
    <w:p w14:paraId="3872C5A6" w14:textId="77777777" w:rsidR="008D6EE1" w:rsidRDefault="008D6EE1">
      <w:pPr>
        <w:pStyle w:val="ConsPlusNormal"/>
        <w:spacing w:before="220"/>
        <w:ind w:firstLine="540"/>
        <w:jc w:val="both"/>
      </w:pPr>
      <w:r>
        <w:rPr>
          <w:b/>
        </w:rPr>
        <w:t>26.1.55. Железнодорожный переезд</w:t>
      </w:r>
    </w:p>
    <w:p w14:paraId="261552F0" w14:textId="77777777" w:rsidR="008D6EE1" w:rsidRDefault="008D6EE1">
      <w:pPr>
        <w:pStyle w:val="ConsPlusNormal"/>
        <w:spacing w:before="220"/>
        <w:ind w:firstLine="540"/>
        <w:jc w:val="both"/>
      </w:pPr>
      <w:r>
        <w:t>Пересечение в одном уровне автомобильной дороги с железнодорожными путями, оборудованное устройствами, обеспечивающими безопасные условия пропуска подвижного состава железнодорожного транспорта и транспортных средств.</w:t>
      </w:r>
    </w:p>
    <w:p w14:paraId="1B1B8EAA" w14:textId="77777777" w:rsidR="008D6EE1" w:rsidRDefault="008D6EE1">
      <w:pPr>
        <w:pStyle w:val="ConsPlusNormal"/>
        <w:spacing w:before="220"/>
        <w:ind w:firstLine="540"/>
        <w:jc w:val="both"/>
      </w:pPr>
      <w:r>
        <w:t xml:space="preserve">[абзац 16 пункта 4 ТР ТС 003/2011 </w:t>
      </w:r>
      <w:hyperlink r:id="rId1893">
        <w:r>
          <w:rPr>
            <w:color w:val="0000FF"/>
          </w:rPr>
          <w:t>Технический регламент</w:t>
        </w:r>
      </w:hyperlink>
      <w:r>
        <w:t xml:space="preserve"> Таможенного Союза "О безопасности инфраструктуры железнодорожного транспорта"]</w:t>
      </w:r>
    </w:p>
    <w:p w14:paraId="0B3CE28F" w14:textId="77777777" w:rsidR="008D6EE1" w:rsidRDefault="008D6EE1">
      <w:pPr>
        <w:pStyle w:val="ConsPlusNormal"/>
        <w:spacing w:before="220"/>
        <w:ind w:firstLine="540"/>
        <w:jc w:val="both"/>
      </w:pPr>
      <w:r>
        <w:rPr>
          <w:b/>
        </w:rPr>
        <w:t>26.1.56. Железнодорожный пешеходный переход</w:t>
      </w:r>
    </w:p>
    <w:p w14:paraId="39CC3069" w14:textId="77777777" w:rsidR="008D6EE1" w:rsidRDefault="008D6EE1">
      <w:pPr>
        <w:pStyle w:val="ConsPlusNormal"/>
        <w:spacing w:before="220"/>
        <w:ind w:firstLine="540"/>
        <w:jc w:val="both"/>
      </w:pPr>
      <w:r>
        <w:t>Пересечение в одном уровне пешеходной дорожки с железнодорожными путями, оборудованное устройствами, обеспечивающими безопасные условия прохода пешеходов.</w:t>
      </w:r>
    </w:p>
    <w:p w14:paraId="696A0947" w14:textId="77777777" w:rsidR="008D6EE1" w:rsidRDefault="008D6EE1">
      <w:pPr>
        <w:pStyle w:val="ConsPlusNormal"/>
        <w:spacing w:before="220"/>
        <w:ind w:firstLine="540"/>
        <w:jc w:val="both"/>
      </w:pPr>
      <w:r>
        <w:t xml:space="preserve">[абзац 17 пункта 4 ТР ТС 003/2011 </w:t>
      </w:r>
      <w:hyperlink r:id="rId1894">
        <w:r>
          <w:rPr>
            <w:color w:val="0000FF"/>
          </w:rPr>
          <w:t>Технический регламент</w:t>
        </w:r>
      </w:hyperlink>
      <w:r>
        <w:t xml:space="preserve"> Таможенного союза "О безопасности инфраструктуры железнодорожного транспорта"]</w:t>
      </w:r>
    </w:p>
    <w:p w14:paraId="23F2E088" w14:textId="77777777" w:rsidR="008D6EE1" w:rsidRDefault="008D6EE1">
      <w:pPr>
        <w:pStyle w:val="ConsPlusNormal"/>
        <w:spacing w:before="220"/>
        <w:ind w:firstLine="540"/>
        <w:jc w:val="both"/>
      </w:pPr>
      <w:r>
        <w:rPr>
          <w:b/>
        </w:rPr>
        <w:t>26.1.57. Длинные неровности пути в плане</w:t>
      </w:r>
    </w:p>
    <w:p w14:paraId="379C7EEC" w14:textId="77777777" w:rsidR="008D6EE1" w:rsidRDefault="008D6EE1">
      <w:pPr>
        <w:pStyle w:val="ConsPlusNormal"/>
        <w:spacing w:before="220"/>
        <w:ind w:firstLine="540"/>
        <w:jc w:val="both"/>
      </w:pPr>
      <w:r>
        <w:t>Неровности в пути в плане длиной более 40 м.</w:t>
      </w:r>
    </w:p>
    <w:p w14:paraId="09BE0273" w14:textId="77777777" w:rsidR="008D6EE1" w:rsidRDefault="008D6EE1">
      <w:pPr>
        <w:pStyle w:val="ConsPlusNormal"/>
        <w:spacing w:before="220"/>
        <w:ind w:firstLine="540"/>
        <w:jc w:val="both"/>
      </w:pPr>
      <w:r>
        <w:t xml:space="preserve">[пункт 2.13 </w:t>
      </w:r>
      <w:hyperlink r:id="rId1895">
        <w:r>
          <w:rPr>
            <w:color w:val="0000FF"/>
          </w:rPr>
          <w:t>Правил</w:t>
        </w:r>
      </w:hyperlink>
      <w:r>
        <w:t xml:space="preserve"> назначения ремонтов железнодорожного пути, утвержденных распоряжением ОАО "РЖД" от 17 декабря 2021 г. N 2888/р]</w:t>
      </w:r>
    </w:p>
    <w:p w14:paraId="597099AB" w14:textId="77777777" w:rsidR="008D6EE1" w:rsidRDefault="008D6EE1">
      <w:pPr>
        <w:pStyle w:val="ConsPlusNormal"/>
        <w:spacing w:before="220"/>
        <w:ind w:firstLine="540"/>
        <w:jc w:val="both"/>
      </w:pPr>
      <w:r>
        <w:rPr>
          <w:b/>
        </w:rPr>
        <w:t>26.1.58. Путевое хозяйство</w:t>
      </w:r>
    </w:p>
    <w:p w14:paraId="4FC40F2F" w14:textId="77777777" w:rsidR="008D6EE1" w:rsidRDefault="008D6EE1">
      <w:pPr>
        <w:pStyle w:val="ConsPlusNormal"/>
        <w:spacing w:before="220"/>
        <w:ind w:firstLine="540"/>
        <w:jc w:val="both"/>
      </w:pPr>
      <w:r>
        <w:t>Одна из основных отраслей железнодорожного транспорта, в которую входит верхнее строение пути с искусственными сооружениями (мосты и тоннели); объекты производственного назначения; предприятия, обеспечивающие текущее содержание пути и его обустройств.</w:t>
      </w:r>
    </w:p>
    <w:p w14:paraId="2F8764A7" w14:textId="77777777" w:rsidR="008D6EE1" w:rsidRDefault="008D6EE1">
      <w:pPr>
        <w:pStyle w:val="ConsPlusNormal"/>
        <w:spacing w:before="220"/>
        <w:ind w:firstLine="540"/>
        <w:jc w:val="both"/>
      </w:pPr>
      <w:r>
        <w:t>[пункт 266 раздела I Глоссария ОСЖД Р 305-1, утвержденного L сессией Совещания Министров ОСЖД 13-16 июня 2023 г.]</w:t>
      </w:r>
    </w:p>
    <w:p w14:paraId="782D27B1" w14:textId="77777777" w:rsidR="008D6EE1" w:rsidRDefault="008D6EE1">
      <w:pPr>
        <w:pStyle w:val="ConsPlusNormal"/>
        <w:spacing w:before="220"/>
        <w:ind w:firstLine="540"/>
        <w:jc w:val="both"/>
      </w:pPr>
      <w:r>
        <w:rPr>
          <w:b/>
        </w:rPr>
        <w:t>26.1.59. Предприятия путевого хозяйства</w:t>
      </w:r>
    </w:p>
    <w:p w14:paraId="7758A703" w14:textId="77777777" w:rsidR="008D6EE1" w:rsidRDefault="008D6EE1">
      <w:pPr>
        <w:pStyle w:val="ConsPlusNormal"/>
        <w:spacing w:before="220"/>
        <w:ind w:firstLine="540"/>
        <w:jc w:val="both"/>
      </w:pPr>
      <w:r>
        <w:t>Предприятия железнодорожной инфраструктуры, которые осуществляют текущее содержание и ремонт железнодорожного пути, а также обеспечивают техническое снабжение.</w:t>
      </w:r>
    </w:p>
    <w:p w14:paraId="1F0C05B8" w14:textId="77777777" w:rsidR="008D6EE1" w:rsidRDefault="008D6EE1">
      <w:pPr>
        <w:pStyle w:val="ConsPlusNormal"/>
        <w:spacing w:before="220"/>
        <w:ind w:firstLine="540"/>
        <w:jc w:val="both"/>
      </w:pPr>
      <w:r>
        <w:t>[пункт 233 раздела I Глоссария ОСЖД Р 305-1, утвержденного L сессией Совещания Министров ОСЖД 13-16 июня 2023 г.]</w:t>
      </w:r>
    </w:p>
    <w:p w14:paraId="2B441F6A" w14:textId="77777777" w:rsidR="008D6EE1" w:rsidRDefault="008D6EE1">
      <w:pPr>
        <w:pStyle w:val="ConsPlusNormal"/>
        <w:spacing w:before="220"/>
        <w:ind w:firstLine="540"/>
        <w:jc w:val="both"/>
      </w:pPr>
      <w:r>
        <w:rPr>
          <w:b/>
        </w:rPr>
        <w:t>26.1.60. Путевые работы</w:t>
      </w:r>
    </w:p>
    <w:p w14:paraId="6F75E87E" w14:textId="77777777" w:rsidR="008D6EE1" w:rsidRDefault="008D6EE1">
      <w:pPr>
        <w:pStyle w:val="ConsPlusNormal"/>
        <w:spacing w:before="220"/>
        <w:ind w:firstLine="540"/>
        <w:jc w:val="both"/>
      </w:pPr>
      <w:r>
        <w:t>Комплекс взаимосвязанных операций, направленных на обеспечение надежности железнодорожного пути и безопасности движения поездов с установленными скоростями и весовыми нормами. Состоит из неотложных и плановых работ.</w:t>
      </w:r>
    </w:p>
    <w:p w14:paraId="19651273" w14:textId="77777777" w:rsidR="008D6EE1" w:rsidRDefault="008D6EE1">
      <w:pPr>
        <w:pStyle w:val="ConsPlusNormal"/>
        <w:spacing w:before="220"/>
        <w:ind w:firstLine="540"/>
        <w:jc w:val="both"/>
      </w:pPr>
      <w:r>
        <w:t>[пункт 267 раздела I Глоссария ОСЖД Р 305-1, утвержденного L сессией Совещания Министров ОСЖД 13-16 июня 2023 г.]</w:t>
      </w:r>
    </w:p>
    <w:p w14:paraId="5581962D" w14:textId="77777777" w:rsidR="008D6EE1" w:rsidRDefault="008D6EE1">
      <w:pPr>
        <w:pStyle w:val="ConsPlusNormal"/>
        <w:spacing w:before="220"/>
        <w:ind w:firstLine="540"/>
        <w:jc w:val="both"/>
      </w:pPr>
      <w:r>
        <w:rPr>
          <w:b/>
        </w:rPr>
        <w:t>26.1.61. Путевое оборудование</w:t>
      </w:r>
    </w:p>
    <w:p w14:paraId="676B125D" w14:textId="77777777" w:rsidR="008D6EE1" w:rsidRDefault="008D6EE1">
      <w:pPr>
        <w:pStyle w:val="ConsPlusNormal"/>
        <w:spacing w:before="220"/>
        <w:ind w:firstLine="540"/>
        <w:jc w:val="both"/>
      </w:pPr>
      <w:r>
        <w:t xml:space="preserve">Все оборудование, расположенное на железнодорожном пути, предназначенное для безопасного и бесперебойного движения поездов с установленными скоростями (объекты </w:t>
      </w:r>
      <w:r>
        <w:lastRenderedPageBreak/>
        <w:t>управления, исполнительная и контрольная аппаратура автоматической блокировки, автоматической локомотивной сигнализации и электрической централизации, переездной сигнализации и т.д., располагаемые вне помещений (на "поле").</w:t>
      </w:r>
    </w:p>
    <w:p w14:paraId="11AC67B5" w14:textId="77777777" w:rsidR="008D6EE1" w:rsidRDefault="008D6EE1">
      <w:pPr>
        <w:pStyle w:val="ConsPlusNormal"/>
        <w:spacing w:before="220"/>
        <w:ind w:firstLine="540"/>
        <w:jc w:val="both"/>
      </w:pPr>
      <w:r>
        <w:t>[пункт 265 раздела I Глоссария ОСЖД Р 305-1, утвержденного L сессией Совещания Министров ОСЖД 13-16 июня 2023 г.]</w:t>
      </w:r>
    </w:p>
    <w:p w14:paraId="1E135024" w14:textId="77777777" w:rsidR="008D6EE1" w:rsidRDefault="008D6EE1">
      <w:pPr>
        <w:pStyle w:val="ConsPlusNormal"/>
        <w:jc w:val="both"/>
      </w:pPr>
    </w:p>
    <w:p w14:paraId="65F63032" w14:textId="77777777" w:rsidR="008D6EE1" w:rsidRDefault="008D6EE1">
      <w:pPr>
        <w:pStyle w:val="ConsPlusNormal"/>
        <w:jc w:val="center"/>
        <w:outlineLvl w:val="3"/>
      </w:pPr>
      <w:r>
        <w:rPr>
          <w:b/>
        </w:rPr>
        <w:t>26.2. Верхнее строение железнодорожного пути</w:t>
      </w:r>
    </w:p>
    <w:p w14:paraId="30A3D411" w14:textId="77777777" w:rsidR="008D6EE1" w:rsidRDefault="008D6EE1">
      <w:pPr>
        <w:pStyle w:val="ConsPlusNormal"/>
        <w:jc w:val="both"/>
      </w:pPr>
    </w:p>
    <w:p w14:paraId="180B6B37" w14:textId="77777777" w:rsidR="008D6EE1" w:rsidRDefault="008D6EE1">
      <w:pPr>
        <w:pStyle w:val="ConsPlusNormal"/>
        <w:ind w:firstLine="540"/>
        <w:jc w:val="both"/>
      </w:pPr>
      <w:r>
        <w:rPr>
          <w:b/>
        </w:rPr>
        <w:t>26.2.1. Верхнее строение железнодорожного пути</w:t>
      </w:r>
    </w:p>
    <w:p w14:paraId="091CEB0F" w14:textId="77777777" w:rsidR="008D6EE1" w:rsidRDefault="008D6EE1">
      <w:pPr>
        <w:pStyle w:val="ConsPlusNormal"/>
        <w:spacing w:before="220"/>
        <w:ind w:firstLine="540"/>
        <w:jc w:val="both"/>
      </w:pPr>
      <w:r>
        <w:t>Составная часть железнодорожного пути, предназначенная для восприятия нагрузок от колес железнодорожного подвижного состава и передачи их на нижнее строение пути, а также для направления движения колес по рельсовой колее.</w:t>
      </w:r>
    </w:p>
    <w:p w14:paraId="35725C44" w14:textId="77777777" w:rsidR="008D6EE1" w:rsidRDefault="008D6EE1">
      <w:pPr>
        <w:pStyle w:val="ConsPlusNormal"/>
        <w:spacing w:before="220"/>
        <w:ind w:firstLine="540"/>
        <w:jc w:val="both"/>
      </w:pPr>
      <w:r>
        <w:t xml:space="preserve">[статья 2.7.23 </w:t>
      </w:r>
      <w:hyperlink r:id="rId1896">
        <w:r>
          <w:rPr>
            <w:color w:val="0000FF"/>
          </w:rPr>
          <w:t>ГОСТ 34530-2019</w:t>
        </w:r>
      </w:hyperlink>
      <w:r>
        <w:t xml:space="preserve"> Транспорт железнодорожный. Основные понятия. Термины и определения]</w:t>
      </w:r>
    </w:p>
    <w:p w14:paraId="7F4A70EB" w14:textId="77777777" w:rsidR="008D6EE1" w:rsidRDefault="008D6EE1">
      <w:pPr>
        <w:pStyle w:val="ConsPlusNormal"/>
        <w:spacing w:before="220"/>
        <w:ind w:firstLine="540"/>
        <w:jc w:val="both"/>
      </w:pPr>
      <w:r>
        <w:rPr>
          <w:b/>
        </w:rPr>
        <w:t>26.2.2. Балластная призма</w:t>
      </w:r>
    </w:p>
    <w:p w14:paraId="65DAEDDE" w14:textId="77777777" w:rsidR="008D6EE1" w:rsidRDefault="008D6EE1">
      <w:pPr>
        <w:pStyle w:val="ConsPlusNormal"/>
        <w:spacing w:before="220"/>
        <w:ind w:firstLine="540"/>
        <w:jc w:val="both"/>
      </w:pPr>
      <w:r>
        <w:t>Составная часть верхнего строения железнодорожного пути - минеральный сыпучий материал, уложенный на основную площадку земляного полотна и имеющий определенный гранулометрический состав, обеспечивающий горизонтальную и вертикальную устойчивость железнодорожного пути при воздействии нагрузок от железнодорожного подвижного состава и температурных изменений.</w:t>
      </w:r>
    </w:p>
    <w:p w14:paraId="1AE4394A" w14:textId="77777777" w:rsidR="008D6EE1" w:rsidRDefault="008D6EE1">
      <w:pPr>
        <w:pStyle w:val="ConsPlusNormal"/>
        <w:spacing w:before="220"/>
        <w:ind w:firstLine="540"/>
        <w:jc w:val="both"/>
      </w:pPr>
      <w:r>
        <w:t xml:space="preserve">[статья 2.7.27 </w:t>
      </w:r>
      <w:hyperlink r:id="rId1897">
        <w:r>
          <w:rPr>
            <w:color w:val="0000FF"/>
          </w:rPr>
          <w:t>ГОСТ 34530-2019</w:t>
        </w:r>
      </w:hyperlink>
      <w:r>
        <w:t xml:space="preserve"> Транспорт железнодорожный. Основные понятия. Термины и определения]</w:t>
      </w:r>
    </w:p>
    <w:p w14:paraId="407684FA" w14:textId="77777777" w:rsidR="008D6EE1" w:rsidRDefault="008D6EE1">
      <w:pPr>
        <w:pStyle w:val="ConsPlusNormal"/>
        <w:spacing w:before="220"/>
        <w:ind w:firstLine="540"/>
        <w:jc w:val="both"/>
      </w:pPr>
      <w:r>
        <w:rPr>
          <w:b/>
        </w:rPr>
        <w:t>26.2.3. Выплеск</w:t>
      </w:r>
    </w:p>
    <w:p w14:paraId="1DD85466" w14:textId="77777777" w:rsidR="008D6EE1" w:rsidRDefault="008D6EE1">
      <w:pPr>
        <w:pStyle w:val="ConsPlusNormal"/>
        <w:spacing w:before="220"/>
        <w:ind w:firstLine="540"/>
        <w:jc w:val="both"/>
      </w:pPr>
      <w:r>
        <w:t>Зона локального загрязнения балласта под шпалами, возникающая вследствие потери балластом дренирующих свойств.</w:t>
      </w:r>
    </w:p>
    <w:p w14:paraId="0F2A7DE9" w14:textId="77777777" w:rsidR="008D6EE1" w:rsidRDefault="008D6EE1">
      <w:pPr>
        <w:pStyle w:val="ConsPlusNormal"/>
        <w:spacing w:before="220"/>
        <w:ind w:firstLine="540"/>
        <w:jc w:val="both"/>
      </w:pPr>
      <w:r>
        <w:t xml:space="preserve">[пункт 2.4 </w:t>
      </w:r>
      <w:hyperlink r:id="rId1898">
        <w:r>
          <w:rPr>
            <w:color w:val="0000FF"/>
          </w:rPr>
          <w:t>Правил</w:t>
        </w:r>
      </w:hyperlink>
      <w:r>
        <w:t xml:space="preserve"> назначения ремонтов железнодорожного пути, утвержденных распоряжением ОАО "РЖД" от 17 декабря 2021 г. N 2888/р]</w:t>
      </w:r>
    </w:p>
    <w:p w14:paraId="6C2D179A" w14:textId="77777777" w:rsidR="008D6EE1" w:rsidRDefault="008D6EE1">
      <w:pPr>
        <w:pStyle w:val="ConsPlusNormal"/>
        <w:spacing w:before="220"/>
        <w:ind w:firstLine="540"/>
        <w:jc w:val="both"/>
      </w:pPr>
      <w:r>
        <w:rPr>
          <w:b/>
        </w:rPr>
        <w:t>26.2.4. Рельсошпальная решетка</w:t>
      </w:r>
    </w:p>
    <w:p w14:paraId="18EF657C" w14:textId="77777777" w:rsidR="008D6EE1" w:rsidRDefault="008D6EE1">
      <w:pPr>
        <w:pStyle w:val="ConsPlusNormal"/>
        <w:spacing w:before="220"/>
        <w:ind w:firstLine="540"/>
        <w:jc w:val="both"/>
      </w:pPr>
      <w:r>
        <w:t>Рельсы и шпалы, соединенные между собой с помощью промежуточных рельсовых скреплений.</w:t>
      </w:r>
    </w:p>
    <w:p w14:paraId="3315074F" w14:textId="77777777" w:rsidR="008D6EE1" w:rsidRDefault="008D6EE1">
      <w:pPr>
        <w:pStyle w:val="ConsPlusNormal"/>
        <w:spacing w:before="220"/>
        <w:ind w:firstLine="540"/>
        <w:jc w:val="both"/>
      </w:pPr>
      <w:r>
        <w:t xml:space="preserve">[пункт </w:t>
      </w:r>
      <w:hyperlink r:id="rId1899">
        <w:r>
          <w:rPr>
            <w:color w:val="0000FF"/>
          </w:rPr>
          <w:t>3.47СП 238.1326000.2015</w:t>
        </w:r>
      </w:hyperlink>
      <w:r>
        <w:t xml:space="preserve"> Железнодорожный путь]</w:t>
      </w:r>
    </w:p>
    <w:p w14:paraId="48C6438E" w14:textId="77777777" w:rsidR="008D6EE1" w:rsidRDefault="008D6EE1">
      <w:pPr>
        <w:pStyle w:val="ConsPlusNormal"/>
        <w:spacing w:before="220"/>
        <w:ind w:firstLine="540"/>
        <w:jc w:val="both"/>
      </w:pPr>
      <w:r>
        <w:rPr>
          <w:b/>
        </w:rPr>
        <w:t>26.2.5. Новая рельсошпальная решетка</w:t>
      </w:r>
    </w:p>
    <w:p w14:paraId="791A80F7" w14:textId="77777777" w:rsidR="008D6EE1" w:rsidRDefault="008D6EE1">
      <w:pPr>
        <w:pStyle w:val="ConsPlusNormal"/>
        <w:spacing w:before="220"/>
        <w:ind w:firstLine="540"/>
        <w:jc w:val="both"/>
      </w:pPr>
      <w:r>
        <w:t>Рельсошпальная решетка, собранная на новых или инвентарных рельсах, новых железобетонных шпалах и скреплениях.</w:t>
      </w:r>
    </w:p>
    <w:p w14:paraId="08D27088" w14:textId="77777777" w:rsidR="008D6EE1" w:rsidRDefault="008D6EE1">
      <w:pPr>
        <w:pStyle w:val="ConsPlusNormal"/>
        <w:spacing w:before="220"/>
        <w:ind w:firstLine="540"/>
        <w:jc w:val="both"/>
      </w:pPr>
      <w:r>
        <w:t>[Приложение N 2 к распоряжению ЦДРП, утвержденному от 7 июля 2022 г. N ЦДРП-175/р]</w:t>
      </w:r>
    </w:p>
    <w:p w14:paraId="0C33BAFF" w14:textId="77777777" w:rsidR="008D6EE1" w:rsidRDefault="008D6EE1">
      <w:pPr>
        <w:pStyle w:val="ConsPlusNormal"/>
        <w:spacing w:before="220"/>
        <w:ind w:firstLine="540"/>
        <w:jc w:val="both"/>
      </w:pPr>
      <w:r>
        <w:rPr>
          <w:b/>
        </w:rPr>
        <w:t xml:space="preserve">26.2.6. </w:t>
      </w:r>
      <w:proofErr w:type="spellStart"/>
      <w:r>
        <w:rPr>
          <w:b/>
        </w:rPr>
        <w:t>Старогодная</w:t>
      </w:r>
      <w:proofErr w:type="spellEnd"/>
      <w:r>
        <w:rPr>
          <w:b/>
        </w:rPr>
        <w:t xml:space="preserve"> рельсошпальная решетка</w:t>
      </w:r>
    </w:p>
    <w:p w14:paraId="379974D8" w14:textId="77777777" w:rsidR="008D6EE1" w:rsidRDefault="008D6EE1">
      <w:pPr>
        <w:pStyle w:val="ConsPlusNormal"/>
        <w:spacing w:before="220"/>
        <w:ind w:firstLine="540"/>
        <w:jc w:val="both"/>
      </w:pPr>
      <w:r>
        <w:t xml:space="preserve">Рельсошпальная решетка, собранная из </w:t>
      </w:r>
      <w:proofErr w:type="spellStart"/>
      <w:r>
        <w:t>старогодных</w:t>
      </w:r>
      <w:proofErr w:type="spellEnd"/>
      <w:r>
        <w:t xml:space="preserve"> элементов верхнего строения пути, годных для повторной укладки в путь. По согласованию с заказчиком ремонтно-путевых работ в конструкцию </w:t>
      </w:r>
      <w:proofErr w:type="spellStart"/>
      <w:r>
        <w:t>старогодной</w:t>
      </w:r>
      <w:proofErr w:type="spellEnd"/>
      <w:r>
        <w:t xml:space="preserve"> рельсошпальной решетки допускается включать новые элементы рельсовых скреплений. Процент или количество новых элементов рельсовых скреплений должны </w:t>
      </w:r>
      <w:r>
        <w:lastRenderedPageBreak/>
        <w:t>быть отражены в спецификации.</w:t>
      </w:r>
    </w:p>
    <w:p w14:paraId="152462C1" w14:textId="77777777" w:rsidR="008D6EE1" w:rsidRDefault="008D6EE1">
      <w:pPr>
        <w:pStyle w:val="ConsPlusNormal"/>
        <w:spacing w:before="220"/>
        <w:ind w:firstLine="540"/>
        <w:jc w:val="both"/>
      </w:pPr>
      <w:r>
        <w:t>[Приложение N 2 к распоряжению ЦДРП, утвержденному от 7 июля 2022 г. N ЦДРП-175/р]</w:t>
      </w:r>
    </w:p>
    <w:p w14:paraId="2FED4940" w14:textId="77777777" w:rsidR="008D6EE1" w:rsidRDefault="008D6EE1">
      <w:pPr>
        <w:pStyle w:val="ConsPlusNormal"/>
        <w:spacing w:before="220"/>
        <w:ind w:firstLine="540"/>
        <w:jc w:val="both"/>
      </w:pPr>
      <w:r>
        <w:rPr>
          <w:b/>
        </w:rPr>
        <w:t>26.2.7. Рельс</w:t>
      </w:r>
    </w:p>
    <w:p w14:paraId="3D1FEC80" w14:textId="77777777" w:rsidR="008D6EE1" w:rsidRDefault="008D6EE1">
      <w:pPr>
        <w:pStyle w:val="ConsPlusNormal"/>
        <w:spacing w:before="220"/>
        <w:ind w:firstLine="540"/>
        <w:jc w:val="both"/>
      </w:pPr>
      <w:r>
        <w:t>Стальное изделие в виде специального фасонного профиля, состоящее из головки, шейки, подошвы и предназначенное для верхнего строения рельсовых путей железнодорожного магистрального и промышленного транспорта, метрополитенов и трамвайных путей, а также для крановых и подвесных путей.</w:t>
      </w:r>
    </w:p>
    <w:p w14:paraId="0CC0B296" w14:textId="77777777" w:rsidR="008D6EE1" w:rsidRDefault="008D6EE1">
      <w:pPr>
        <w:pStyle w:val="ConsPlusNormal"/>
        <w:spacing w:before="220"/>
        <w:ind w:firstLine="540"/>
        <w:jc w:val="both"/>
      </w:pPr>
      <w:r>
        <w:t>Примечание. Рельсовые пути изготавливаются для поездов, кранов, тележек и тельферов, а также для другого подъемно-транспортного оборудования и других передвижных, поворотных и вращающихся конструкций. Рельсы для кривых участков рельсовых путей железнодорожного транспорта дополнительно маркируют.</w:t>
      </w:r>
    </w:p>
    <w:p w14:paraId="578FCDED" w14:textId="77777777" w:rsidR="008D6EE1" w:rsidRDefault="008D6EE1">
      <w:pPr>
        <w:pStyle w:val="ConsPlusNormal"/>
        <w:spacing w:before="220"/>
        <w:ind w:firstLine="540"/>
        <w:jc w:val="both"/>
      </w:pPr>
      <w:r>
        <w:t xml:space="preserve">[статья 2.7.28 </w:t>
      </w:r>
      <w:hyperlink r:id="rId1900">
        <w:r>
          <w:rPr>
            <w:color w:val="0000FF"/>
          </w:rPr>
          <w:t>ГОСТ 34530-2019</w:t>
        </w:r>
      </w:hyperlink>
      <w:r>
        <w:t xml:space="preserve"> Транспорт железнодорожный. Основные понятия. Термины и определения]</w:t>
      </w:r>
    </w:p>
    <w:p w14:paraId="42DBE818" w14:textId="77777777" w:rsidR="008D6EE1" w:rsidRDefault="008D6EE1">
      <w:pPr>
        <w:pStyle w:val="ConsPlusNormal"/>
        <w:spacing w:before="220"/>
        <w:ind w:firstLine="540"/>
        <w:jc w:val="both"/>
      </w:pPr>
      <w:r>
        <w:rPr>
          <w:b/>
        </w:rPr>
        <w:t xml:space="preserve">26.2.8. </w:t>
      </w:r>
      <w:proofErr w:type="spellStart"/>
      <w:r>
        <w:rPr>
          <w:b/>
        </w:rPr>
        <w:t>Нетермоупрочненный</w:t>
      </w:r>
      <w:proofErr w:type="spellEnd"/>
      <w:r>
        <w:rPr>
          <w:b/>
        </w:rPr>
        <w:t xml:space="preserve"> рельс</w:t>
      </w:r>
      <w:r>
        <w:t xml:space="preserve"> (</w:t>
      </w:r>
      <w:proofErr w:type="spellStart"/>
      <w:r>
        <w:t>Ндп</w:t>
      </w:r>
      <w:proofErr w:type="spellEnd"/>
      <w:r>
        <w:t>. "сырой" рельс, незакаленный рельс, необработанный рельс)</w:t>
      </w:r>
    </w:p>
    <w:p w14:paraId="0963C93F" w14:textId="77777777" w:rsidR="008D6EE1" w:rsidRDefault="008D6EE1">
      <w:pPr>
        <w:pStyle w:val="ConsPlusNormal"/>
        <w:spacing w:before="220"/>
        <w:ind w:firstLine="540"/>
        <w:jc w:val="both"/>
      </w:pPr>
      <w:r>
        <w:t>Рельс, не подвергнутый термическому упрочнению по всей его длине.</w:t>
      </w:r>
    </w:p>
    <w:p w14:paraId="542C3846" w14:textId="77777777" w:rsidR="008D6EE1" w:rsidRDefault="008D6EE1">
      <w:pPr>
        <w:pStyle w:val="ConsPlusNormal"/>
        <w:spacing w:before="220"/>
        <w:ind w:firstLine="540"/>
        <w:jc w:val="both"/>
      </w:pPr>
      <w:r>
        <w:t xml:space="preserve">[статья 29 </w:t>
      </w:r>
      <w:hyperlink r:id="rId1901">
        <w:r>
          <w:rPr>
            <w:color w:val="0000FF"/>
          </w:rPr>
          <w:t>ГОСТ Р 50542-93</w:t>
        </w:r>
      </w:hyperlink>
      <w:r>
        <w:t xml:space="preserve"> Изделия из черных металлов для верхнего строения рельсовых путей. Термины и определения]</w:t>
      </w:r>
    </w:p>
    <w:p w14:paraId="3F77ACB9" w14:textId="77777777" w:rsidR="008D6EE1" w:rsidRDefault="008D6EE1">
      <w:pPr>
        <w:pStyle w:val="ConsPlusNormal"/>
        <w:spacing w:before="220"/>
        <w:ind w:firstLine="540"/>
        <w:jc w:val="both"/>
      </w:pPr>
      <w:r>
        <w:rPr>
          <w:b/>
        </w:rPr>
        <w:t xml:space="preserve">26.2.9. [термически упрочненный рельс, </w:t>
      </w:r>
      <w:proofErr w:type="spellStart"/>
      <w:r>
        <w:rPr>
          <w:b/>
        </w:rPr>
        <w:t>термоупрочненный</w:t>
      </w:r>
      <w:proofErr w:type="spellEnd"/>
      <w:r>
        <w:rPr>
          <w:b/>
        </w:rPr>
        <w:t xml:space="preserve"> рельс, закаленный рельс]</w:t>
      </w:r>
      <w:r>
        <w:t xml:space="preserve"> (</w:t>
      </w:r>
      <w:proofErr w:type="spellStart"/>
      <w:r>
        <w:t>Ндп</w:t>
      </w:r>
      <w:proofErr w:type="spellEnd"/>
      <w:r>
        <w:t>. каленый рельс)</w:t>
      </w:r>
    </w:p>
    <w:p w14:paraId="6D2A0022" w14:textId="77777777" w:rsidR="008D6EE1" w:rsidRDefault="008D6EE1">
      <w:pPr>
        <w:pStyle w:val="ConsPlusNormal"/>
        <w:spacing w:before="220"/>
        <w:ind w:firstLine="540"/>
        <w:jc w:val="both"/>
      </w:pPr>
      <w:r>
        <w:t xml:space="preserve">Термически обработанный рельс, который подвергался закалке по всей его длине, с последующим отпуском или </w:t>
      </w:r>
      <w:proofErr w:type="spellStart"/>
      <w:r>
        <w:t>самоотпуском</w:t>
      </w:r>
      <w:proofErr w:type="spellEnd"/>
      <w:r>
        <w:t xml:space="preserve"> с целью повышения прочностных свойств рельсового металла для увеличения эксплуатационной стойкости, надежности и долговечности.</w:t>
      </w:r>
    </w:p>
    <w:p w14:paraId="7F540AC3" w14:textId="77777777" w:rsidR="008D6EE1" w:rsidRDefault="008D6EE1">
      <w:pPr>
        <w:pStyle w:val="ConsPlusNormal"/>
        <w:spacing w:before="220"/>
        <w:ind w:firstLine="540"/>
        <w:jc w:val="both"/>
      </w:pPr>
      <w:r>
        <w:t>Примечание. К термически упрочненным рельсам могут быть отнесены объемно-закаленные и поверхностно-закаленные рельсы</w:t>
      </w:r>
    </w:p>
    <w:p w14:paraId="562DE921" w14:textId="77777777" w:rsidR="008D6EE1" w:rsidRDefault="008D6EE1">
      <w:pPr>
        <w:pStyle w:val="ConsPlusNormal"/>
        <w:spacing w:before="220"/>
        <w:ind w:firstLine="540"/>
        <w:jc w:val="both"/>
      </w:pPr>
      <w:r>
        <w:t xml:space="preserve">[пункт 32 </w:t>
      </w:r>
      <w:hyperlink r:id="rId1902">
        <w:r>
          <w:rPr>
            <w:color w:val="0000FF"/>
          </w:rPr>
          <w:t>ГОСТ Р 50542-93</w:t>
        </w:r>
      </w:hyperlink>
      <w:r>
        <w:t xml:space="preserve"> Изделия из черных металлов для верхнего строения рельсовых путей. Термины и определения]</w:t>
      </w:r>
    </w:p>
    <w:p w14:paraId="3A556E6E" w14:textId="77777777" w:rsidR="008D6EE1" w:rsidRDefault="008D6EE1">
      <w:pPr>
        <w:pStyle w:val="ConsPlusNormal"/>
        <w:spacing w:before="220"/>
        <w:ind w:firstLine="540"/>
        <w:jc w:val="both"/>
      </w:pPr>
      <w:r>
        <w:rPr>
          <w:b/>
        </w:rPr>
        <w:t>26.2.10. Инвентарные рельсы</w:t>
      </w:r>
    </w:p>
    <w:p w14:paraId="7A7A4AD3" w14:textId="77777777" w:rsidR="008D6EE1" w:rsidRDefault="008D6EE1">
      <w:pPr>
        <w:pStyle w:val="ConsPlusNormal"/>
        <w:spacing w:before="220"/>
        <w:ind w:firstLine="540"/>
        <w:jc w:val="both"/>
      </w:pPr>
      <w:r>
        <w:t>Многократно используемые короткие (12,5-25,0 м) одиночные рельсы, на которых собирается и укладывается в путь рельсошпальная решетка, впоследствии заменяемые плетями бесстыкового пути.</w:t>
      </w:r>
    </w:p>
    <w:p w14:paraId="40956AD3" w14:textId="77777777" w:rsidR="008D6EE1" w:rsidRDefault="008D6EE1">
      <w:pPr>
        <w:pStyle w:val="ConsPlusNormal"/>
        <w:spacing w:before="220"/>
        <w:ind w:firstLine="540"/>
        <w:jc w:val="both"/>
      </w:pPr>
      <w:r>
        <w:t xml:space="preserve">[пункт 3.1.2а </w:t>
      </w:r>
      <w:hyperlink r:id="rId1903">
        <w:r>
          <w:rPr>
            <w:color w:val="0000FF"/>
          </w:rPr>
          <w:t>СП 447.1325800.2019</w:t>
        </w:r>
      </w:hyperlink>
      <w:r>
        <w:t xml:space="preserve"> Железные дороги в районах вечной мерзлоты. Основные положения проектирования]</w:t>
      </w:r>
    </w:p>
    <w:p w14:paraId="3F300954" w14:textId="77777777" w:rsidR="008D6EE1" w:rsidRDefault="008D6EE1">
      <w:pPr>
        <w:pStyle w:val="ConsPlusNormal"/>
        <w:spacing w:before="220"/>
        <w:ind w:firstLine="540"/>
        <w:jc w:val="both"/>
      </w:pPr>
      <w:r>
        <w:rPr>
          <w:b/>
        </w:rPr>
        <w:t>26.2.11. Головка рельса</w:t>
      </w:r>
    </w:p>
    <w:p w14:paraId="30E2ABD7" w14:textId="77777777" w:rsidR="008D6EE1" w:rsidRDefault="008D6EE1">
      <w:pPr>
        <w:pStyle w:val="ConsPlusNormal"/>
        <w:spacing w:before="220"/>
        <w:ind w:firstLine="540"/>
        <w:jc w:val="both"/>
      </w:pPr>
      <w:r>
        <w:t>Верхний элемент рельса, расположенный над его шейкой и непосредственно соприкасающийся в процессе работы с колесами подвижного состава.</w:t>
      </w:r>
    </w:p>
    <w:p w14:paraId="02E72629" w14:textId="77777777" w:rsidR="008D6EE1" w:rsidRDefault="008D6EE1">
      <w:pPr>
        <w:pStyle w:val="ConsPlusNormal"/>
        <w:spacing w:before="220"/>
        <w:ind w:firstLine="540"/>
        <w:jc w:val="both"/>
      </w:pPr>
      <w:r>
        <w:t xml:space="preserve">[статья 64 </w:t>
      </w:r>
      <w:hyperlink r:id="rId1904">
        <w:r>
          <w:rPr>
            <w:color w:val="0000FF"/>
          </w:rPr>
          <w:t>ГОСТ Р 50542-93</w:t>
        </w:r>
      </w:hyperlink>
      <w:r>
        <w:t>. Изделия из черных металлов для верхнего строения рельсовых путей. Термины и определения]</w:t>
      </w:r>
    </w:p>
    <w:p w14:paraId="78AF9835" w14:textId="77777777" w:rsidR="008D6EE1" w:rsidRDefault="008D6EE1">
      <w:pPr>
        <w:pStyle w:val="ConsPlusNormal"/>
        <w:spacing w:before="220"/>
        <w:ind w:firstLine="540"/>
        <w:jc w:val="both"/>
      </w:pPr>
      <w:r>
        <w:rPr>
          <w:b/>
        </w:rPr>
        <w:lastRenderedPageBreak/>
        <w:t>26.2.12. Подошва рельса</w:t>
      </w:r>
    </w:p>
    <w:p w14:paraId="036F14A2" w14:textId="77777777" w:rsidR="008D6EE1" w:rsidRDefault="008D6EE1">
      <w:pPr>
        <w:pStyle w:val="ConsPlusNormal"/>
        <w:spacing w:before="220"/>
        <w:ind w:firstLine="540"/>
        <w:jc w:val="both"/>
      </w:pPr>
      <w:r>
        <w:t>Нижняя часть рельса, опирающаяся через прокладку на подкладку или непосредственно через прокладку на рельсовую опору в процессе работы.</w:t>
      </w:r>
    </w:p>
    <w:p w14:paraId="57773A21" w14:textId="77777777" w:rsidR="008D6EE1" w:rsidRDefault="008D6EE1">
      <w:pPr>
        <w:pStyle w:val="ConsPlusNormal"/>
        <w:spacing w:before="220"/>
        <w:ind w:firstLine="540"/>
        <w:jc w:val="both"/>
      </w:pPr>
      <w:r>
        <w:t xml:space="preserve">[пункт 3.13 </w:t>
      </w:r>
      <w:hyperlink r:id="rId1905">
        <w:r>
          <w:rPr>
            <w:color w:val="0000FF"/>
          </w:rPr>
          <w:t>ГОСТ Р 59428-2021</w:t>
        </w:r>
      </w:hyperlink>
      <w:r>
        <w:t xml:space="preserve"> Скрепление рельсовое промежуточное железнодорожного пути. Общие технические условия]</w:t>
      </w:r>
    </w:p>
    <w:p w14:paraId="13FDF56F" w14:textId="77777777" w:rsidR="008D6EE1" w:rsidRDefault="008D6EE1">
      <w:pPr>
        <w:pStyle w:val="ConsPlusNormal"/>
        <w:spacing w:before="220"/>
        <w:ind w:firstLine="540"/>
        <w:jc w:val="both"/>
      </w:pPr>
      <w:r>
        <w:rPr>
          <w:b/>
        </w:rPr>
        <w:t>26.2.13. Шейка рельса</w:t>
      </w:r>
      <w:r>
        <w:t xml:space="preserve"> (</w:t>
      </w:r>
      <w:proofErr w:type="spellStart"/>
      <w:r>
        <w:t>Ндп</w:t>
      </w:r>
      <w:proofErr w:type="spellEnd"/>
      <w:r>
        <w:t>. стойка рельса)</w:t>
      </w:r>
    </w:p>
    <w:p w14:paraId="10BD56F4" w14:textId="77777777" w:rsidR="008D6EE1" w:rsidRDefault="008D6EE1">
      <w:pPr>
        <w:pStyle w:val="ConsPlusNormal"/>
        <w:spacing w:before="220"/>
        <w:ind w:firstLine="540"/>
        <w:jc w:val="both"/>
      </w:pPr>
      <w:r>
        <w:t>Элемент рельса, расположенный между его головкой и подошвой перпендикулярно к плоскости подошвы и предназначенный для создания большей жесткости рельса и возможности крепления накладок.</w:t>
      </w:r>
    </w:p>
    <w:p w14:paraId="4ABD87E3" w14:textId="77777777" w:rsidR="008D6EE1" w:rsidRDefault="008D6EE1">
      <w:pPr>
        <w:pStyle w:val="ConsPlusNormal"/>
        <w:spacing w:before="220"/>
        <w:ind w:firstLine="540"/>
        <w:jc w:val="both"/>
      </w:pPr>
      <w:r>
        <w:t xml:space="preserve">[статья 65 </w:t>
      </w:r>
      <w:hyperlink r:id="rId1906">
        <w:r>
          <w:rPr>
            <w:color w:val="0000FF"/>
          </w:rPr>
          <w:t>ГОСТ Р 50542-93</w:t>
        </w:r>
      </w:hyperlink>
      <w:r>
        <w:t xml:space="preserve"> Изделия из черных металлов для верхнего строения рельсовых путей. Термины и определения]</w:t>
      </w:r>
    </w:p>
    <w:p w14:paraId="6412E09C" w14:textId="77777777" w:rsidR="008D6EE1" w:rsidRDefault="008D6EE1">
      <w:pPr>
        <w:pStyle w:val="ConsPlusNormal"/>
        <w:spacing w:before="220"/>
        <w:ind w:firstLine="540"/>
        <w:jc w:val="both"/>
      </w:pPr>
      <w:r>
        <w:rPr>
          <w:b/>
        </w:rPr>
        <w:t>26.2.14. [поверхность катания рельса, рабочая поверхность головки рельса, верхняя поверхность головки рельса, ходовая поверхность рельса, верхняя грань головки рельса]</w:t>
      </w:r>
    </w:p>
    <w:p w14:paraId="433FB602" w14:textId="77777777" w:rsidR="008D6EE1" w:rsidRDefault="008D6EE1">
      <w:pPr>
        <w:pStyle w:val="ConsPlusNormal"/>
        <w:spacing w:before="220"/>
        <w:ind w:firstLine="540"/>
        <w:jc w:val="both"/>
      </w:pPr>
      <w:r>
        <w:t>Поверхность, непосредственно воспринимающая контактное усилие колес подвижного состава.</w:t>
      </w:r>
    </w:p>
    <w:p w14:paraId="7E3655CC" w14:textId="77777777" w:rsidR="008D6EE1" w:rsidRDefault="008D6EE1">
      <w:pPr>
        <w:pStyle w:val="ConsPlusNormal"/>
        <w:spacing w:before="220"/>
        <w:ind w:firstLine="540"/>
        <w:jc w:val="both"/>
      </w:pPr>
      <w:r>
        <w:t xml:space="preserve">[статья 75 </w:t>
      </w:r>
      <w:hyperlink r:id="rId1907">
        <w:r>
          <w:rPr>
            <w:color w:val="0000FF"/>
          </w:rPr>
          <w:t>ГОСТ Р 50542-93</w:t>
        </w:r>
      </w:hyperlink>
      <w:r>
        <w:t>. Изделия из черных металлов для верхнего строения рельсовых путей. Термины и определения]</w:t>
      </w:r>
    </w:p>
    <w:p w14:paraId="0586629B" w14:textId="77777777" w:rsidR="008D6EE1" w:rsidRDefault="008D6EE1">
      <w:pPr>
        <w:pStyle w:val="ConsPlusNormal"/>
        <w:spacing w:before="220"/>
        <w:ind w:firstLine="540"/>
        <w:jc w:val="both"/>
      </w:pPr>
      <w:r>
        <w:rPr>
          <w:b/>
        </w:rPr>
        <w:t xml:space="preserve">26.2.15. </w:t>
      </w:r>
      <w:proofErr w:type="spellStart"/>
      <w:r>
        <w:rPr>
          <w:b/>
        </w:rPr>
        <w:t>Подуклонка</w:t>
      </w:r>
      <w:proofErr w:type="spellEnd"/>
    </w:p>
    <w:p w14:paraId="0F819294" w14:textId="77777777" w:rsidR="008D6EE1" w:rsidRDefault="008D6EE1">
      <w:pPr>
        <w:pStyle w:val="ConsPlusNormal"/>
        <w:spacing w:before="220"/>
        <w:ind w:firstLine="540"/>
        <w:jc w:val="both"/>
      </w:pPr>
      <w:r>
        <w:t xml:space="preserve">Угол наклона плоскости </w:t>
      </w:r>
      <w:proofErr w:type="spellStart"/>
      <w:r>
        <w:t>подрельсовой</w:t>
      </w:r>
      <w:proofErr w:type="spellEnd"/>
      <w:r>
        <w:t xml:space="preserve"> площадки к продольной оси шпалы, измеряемый в вертикальной плоскости.</w:t>
      </w:r>
    </w:p>
    <w:p w14:paraId="78E0E911" w14:textId="77777777" w:rsidR="008D6EE1" w:rsidRDefault="008D6EE1">
      <w:pPr>
        <w:pStyle w:val="ConsPlusNormal"/>
        <w:spacing w:before="220"/>
        <w:ind w:firstLine="540"/>
        <w:jc w:val="both"/>
      </w:pPr>
      <w:r>
        <w:t xml:space="preserve">[пункт 3.14 </w:t>
      </w:r>
      <w:hyperlink r:id="rId1908">
        <w:r>
          <w:rPr>
            <w:color w:val="0000FF"/>
          </w:rPr>
          <w:t>ГОСТ 33320-2015</w:t>
        </w:r>
      </w:hyperlink>
      <w:r>
        <w:t>. Шпалы железобетонные для железных дорог. Общие технические условия]</w:t>
      </w:r>
    </w:p>
    <w:p w14:paraId="675A1EF2" w14:textId="77777777" w:rsidR="008D6EE1" w:rsidRDefault="008D6EE1">
      <w:pPr>
        <w:pStyle w:val="ConsPlusNormal"/>
        <w:spacing w:before="220"/>
        <w:ind w:firstLine="540"/>
        <w:jc w:val="both"/>
      </w:pPr>
      <w:r>
        <w:rPr>
          <w:b/>
        </w:rPr>
        <w:t>26.2.16. Реборда подкладки</w:t>
      </w:r>
    </w:p>
    <w:p w14:paraId="076207CE" w14:textId="77777777" w:rsidR="008D6EE1" w:rsidRDefault="008D6EE1">
      <w:pPr>
        <w:pStyle w:val="ConsPlusNormal"/>
        <w:spacing w:before="220"/>
        <w:ind w:firstLine="540"/>
        <w:jc w:val="both"/>
      </w:pPr>
      <w:r>
        <w:t xml:space="preserve">Элемент подкладки, расположенный между ее </w:t>
      </w:r>
      <w:proofErr w:type="spellStart"/>
      <w:r>
        <w:t>подрельсовой</w:t>
      </w:r>
      <w:proofErr w:type="spellEnd"/>
      <w:r>
        <w:t xml:space="preserve"> площадкой и полкой, выступающий над ними и предназначенный для удержания рельса в закрепленном состоянии в процессе его эксплуатации.</w:t>
      </w:r>
    </w:p>
    <w:p w14:paraId="56D20DCD" w14:textId="77777777" w:rsidR="008D6EE1" w:rsidRDefault="008D6EE1">
      <w:pPr>
        <w:pStyle w:val="ConsPlusNormal"/>
        <w:spacing w:before="220"/>
        <w:ind w:firstLine="540"/>
        <w:jc w:val="both"/>
      </w:pPr>
      <w:r>
        <w:t xml:space="preserve">[статья 102 </w:t>
      </w:r>
      <w:hyperlink r:id="rId1909">
        <w:r>
          <w:rPr>
            <w:color w:val="0000FF"/>
          </w:rPr>
          <w:t>ГОСТ Р 50542-93</w:t>
        </w:r>
      </w:hyperlink>
      <w:r>
        <w:t>. Изделия из черных металлов для верхнего строения рельсовых путей. Термины и определения]</w:t>
      </w:r>
    </w:p>
    <w:p w14:paraId="53685281" w14:textId="77777777" w:rsidR="008D6EE1" w:rsidRDefault="008D6EE1">
      <w:pPr>
        <w:pStyle w:val="ConsPlusNormal"/>
        <w:spacing w:before="220"/>
        <w:ind w:firstLine="540"/>
        <w:jc w:val="both"/>
      </w:pPr>
      <w:r>
        <w:rPr>
          <w:b/>
        </w:rPr>
        <w:t>26.2.17. Рельсовый стык</w:t>
      </w:r>
    </w:p>
    <w:p w14:paraId="64320151" w14:textId="77777777" w:rsidR="008D6EE1" w:rsidRDefault="008D6EE1">
      <w:pPr>
        <w:pStyle w:val="ConsPlusNormal"/>
        <w:spacing w:before="220"/>
        <w:ind w:firstLine="540"/>
        <w:jc w:val="both"/>
      </w:pPr>
      <w:r>
        <w:t>Место соединения рельсов в рельсовую нить сваркой или с помощью стыковых накладок и болтов.</w:t>
      </w:r>
    </w:p>
    <w:p w14:paraId="6D697430" w14:textId="77777777" w:rsidR="008D6EE1" w:rsidRDefault="008D6EE1">
      <w:pPr>
        <w:pStyle w:val="ConsPlusNormal"/>
        <w:spacing w:before="220"/>
        <w:ind w:firstLine="540"/>
        <w:jc w:val="both"/>
      </w:pPr>
      <w:r>
        <w:t xml:space="preserve">[пункт 3.46 </w:t>
      </w:r>
      <w:hyperlink r:id="rId1910">
        <w:r>
          <w:rPr>
            <w:color w:val="0000FF"/>
          </w:rPr>
          <w:t>СП 238.1326000.2015</w:t>
        </w:r>
      </w:hyperlink>
      <w:r>
        <w:t xml:space="preserve"> Железнодорожный путь]</w:t>
      </w:r>
    </w:p>
    <w:p w14:paraId="019B47A2" w14:textId="77777777" w:rsidR="008D6EE1" w:rsidRDefault="008D6EE1">
      <w:pPr>
        <w:pStyle w:val="ConsPlusNormal"/>
        <w:spacing w:before="220"/>
        <w:ind w:firstLine="540"/>
        <w:jc w:val="both"/>
      </w:pPr>
      <w:bookmarkStart w:id="16" w:name="P6540"/>
      <w:bookmarkEnd w:id="16"/>
      <w:r>
        <w:rPr>
          <w:b/>
        </w:rPr>
        <w:t>26.2.18. Изолирующий стык (рельсовой цепи)</w:t>
      </w:r>
    </w:p>
    <w:p w14:paraId="3D17BE6F" w14:textId="77777777" w:rsidR="008D6EE1" w:rsidRDefault="008D6EE1">
      <w:pPr>
        <w:pStyle w:val="ConsPlusNormal"/>
        <w:spacing w:before="220"/>
        <w:ind w:firstLine="540"/>
        <w:jc w:val="both"/>
      </w:pPr>
      <w:r>
        <w:t>Конструкция железнодорожного пути, соединяющая два конца рельсов между собой и предназначенная для разделения железнодорожного пути на рельсовые цепи.</w:t>
      </w:r>
    </w:p>
    <w:p w14:paraId="52F18516" w14:textId="77777777" w:rsidR="008D6EE1" w:rsidRDefault="008D6EE1">
      <w:pPr>
        <w:pStyle w:val="ConsPlusNormal"/>
        <w:spacing w:before="220"/>
        <w:ind w:firstLine="540"/>
        <w:jc w:val="both"/>
      </w:pPr>
      <w:r>
        <w:t xml:space="preserve">[пункт 3.1 ГОСТ 32695-2014 </w:t>
      </w:r>
      <w:proofErr w:type="gramStart"/>
      <w:r>
        <w:t>Стыки</w:t>
      </w:r>
      <w:proofErr w:type="gramEnd"/>
      <w:r>
        <w:t xml:space="preserve"> изолирующие железнодорожных рельсов. Требования безопасности и методы контроля]</w:t>
      </w:r>
    </w:p>
    <w:p w14:paraId="168B7D5A" w14:textId="77777777" w:rsidR="008D6EE1" w:rsidRDefault="008D6EE1">
      <w:pPr>
        <w:pStyle w:val="ConsPlusNormal"/>
        <w:spacing w:before="220"/>
        <w:ind w:firstLine="540"/>
        <w:jc w:val="both"/>
      </w:pPr>
      <w:r>
        <w:rPr>
          <w:b/>
        </w:rPr>
        <w:lastRenderedPageBreak/>
        <w:t>26.2.19. Уравнительный стык</w:t>
      </w:r>
    </w:p>
    <w:p w14:paraId="0054AFCE" w14:textId="77777777" w:rsidR="008D6EE1" w:rsidRDefault="008D6EE1">
      <w:pPr>
        <w:pStyle w:val="ConsPlusNormal"/>
        <w:spacing w:before="220"/>
        <w:ind w:firstLine="540"/>
        <w:jc w:val="both"/>
      </w:pPr>
      <w:r>
        <w:t>Рельсовый стык особой конструкции, допускающей значительные продольные перемещения конца одного рельса относительно другого.</w:t>
      </w:r>
    </w:p>
    <w:p w14:paraId="4BE91799" w14:textId="77777777" w:rsidR="008D6EE1" w:rsidRDefault="008D6EE1">
      <w:pPr>
        <w:pStyle w:val="ConsPlusNormal"/>
        <w:spacing w:before="220"/>
        <w:ind w:firstLine="540"/>
        <w:jc w:val="both"/>
      </w:pPr>
      <w:r>
        <w:t xml:space="preserve">[пункт 3.67 </w:t>
      </w:r>
      <w:hyperlink r:id="rId1911">
        <w:r>
          <w:rPr>
            <w:color w:val="0000FF"/>
          </w:rPr>
          <w:t>СП 238.1326000.2015</w:t>
        </w:r>
      </w:hyperlink>
      <w:r>
        <w:t xml:space="preserve"> Железнодорожный путь]</w:t>
      </w:r>
    </w:p>
    <w:p w14:paraId="483B3767" w14:textId="77777777" w:rsidR="008D6EE1" w:rsidRDefault="008D6EE1">
      <w:pPr>
        <w:pStyle w:val="ConsPlusNormal"/>
        <w:spacing w:before="220"/>
        <w:ind w:firstLine="540"/>
        <w:jc w:val="both"/>
      </w:pPr>
      <w:r>
        <w:rPr>
          <w:b/>
        </w:rPr>
        <w:t>26.2.20. [рельсовая колея, колея]</w:t>
      </w:r>
    </w:p>
    <w:p w14:paraId="22C94515" w14:textId="77777777" w:rsidR="008D6EE1" w:rsidRDefault="008D6EE1">
      <w:pPr>
        <w:pStyle w:val="ConsPlusNormal"/>
        <w:spacing w:before="220"/>
        <w:ind w:firstLine="540"/>
        <w:jc w:val="both"/>
      </w:pPr>
      <w:r>
        <w:t>1. Составная часть верхнего строения пути, являющаяся направляющей для колес железнодорожного подвижного состава, состоящая из двух нитей, установленных на определенном расстоянии одна от другой и прикрепленных к шпалам, брусьям или плитам.</w:t>
      </w:r>
    </w:p>
    <w:p w14:paraId="1E6C083A" w14:textId="77777777" w:rsidR="008D6EE1" w:rsidRDefault="008D6EE1">
      <w:pPr>
        <w:pStyle w:val="ConsPlusNormal"/>
        <w:spacing w:before="220"/>
        <w:ind w:firstLine="540"/>
        <w:jc w:val="both"/>
      </w:pPr>
      <w:r>
        <w:t xml:space="preserve">[статья 2.7.29 </w:t>
      </w:r>
      <w:hyperlink r:id="rId1912">
        <w:r>
          <w:rPr>
            <w:color w:val="0000FF"/>
          </w:rPr>
          <w:t>ГОСТ 34530-2019</w:t>
        </w:r>
      </w:hyperlink>
      <w:r>
        <w:t xml:space="preserve"> Транспорт железнодорожный. Основные понятия. Термины и определения]</w:t>
      </w:r>
    </w:p>
    <w:p w14:paraId="31846B7E" w14:textId="77777777" w:rsidR="008D6EE1" w:rsidRDefault="008D6EE1">
      <w:pPr>
        <w:pStyle w:val="ConsPlusNormal"/>
        <w:spacing w:before="220"/>
        <w:ind w:firstLine="540"/>
        <w:jc w:val="both"/>
      </w:pPr>
      <w:r>
        <w:t xml:space="preserve">2. Два рельса (рельсовые нити), расположенных на определенном расстоянии один от другого и прикрепленных рельсовыми скреплениями к </w:t>
      </w:r>
      <w:proofErr w:type="spellStart"/>
      <w:r>
        <w:t>подрельсовому</w:t>
      </w:r>
      <w:proofErr w:type="spellEnd"/>
      <w:r>
        <w:t xml:space="preserve"> основанию (шпалам, плитам и др.) железнодорожного пути. Колея служит направляющей для колес подвижного состава.</w:t>
      </w:r>
    </w:p>
    <w:p w14:paraId="401C931F" w14:textId="77777777" w:rsidR="008D6EE1" w:rsidRDefault="008D6EE1">
      <w:pPr>
        <w:pStyle w:val="ConsPlusNormal"/>
        <w:spacing w:before="220"/>
        <w:ind w:firstLine="540"/>
        <w:jc w:val="both"/>
      </w:pPr>
      <w:r>
        <w:t>[на основе положений пункта 124 раздела I Глоссария ОСЖД Р 305-1, утвержденного L сессией Совещания Министров ОСЖД 13-16 июня 2023 г.]</w:t>
      </w:r>
    </w:p>
    <w:p w14:paraId="2344D7A4" w14:textId="77777777" w:rsidR="008D6EE1" w:rsidRDefault="008D6EE1">
      <w:pPr>
        <w:pStyle w:val="ConsPlusNormal"/>
        <w:spacing w:before="220"/>
        <w:ind w:firstLine="540"/>
        <w:jc w:val="both"/>
      </w:pPr>
      <w:r>
        <w:rPr>
          <w:b/>
        </w:rPr>
        <w:t>26.2.21. Рельсовый путь</w:t>
      </w:r>
    </w:p>
    <w:p w14:paraId="23117E14" w14:textId="77777777" w:rsidR="008D6EE1" w:rsidRDefault="008D6EE1">
      <w:pPr>
        <w:pStyle w:val="ConsPlusNormal"/>
        <w:spacing w:before="220"/>
        <w:ind w:firstLine="540"/>
        <w:jc w:val="both"/>
      </w:pPr>
      <w:r>
        <w:t xml:space="preserve">Пара рельсов, по которым могут передвигаться железнодорожные транспортные средства и которые содержатся и обслуживаются управляющим инфраструктурой. Исключаются линии метро, трамвайные пути и линии городского </w:t>
      </w:r>
      <w:proofErr w:type="spellStart"/>
      <w:r>
        <w:t>легкорельсового</w:t>
      </w:r>
      <w:proofErr w:type="spellEnd"/>
      <w:r>
        <w:t xml:space="preserve"> транспорта.</w:t>
      </w:r>
    </w:p>
    <w:p w14:paraId="711E9463" w14:textId="77777777" w:rsidR="008D6EE1" w:rsidRDefault="008D6EE1">
      <w:pPr>
        <w:pStyle w:val="ConsPlusNormal"/>
        <w:spacing w:before="220"/>
        <w:ind w:firstLine="540"/>
        <w:jc w:val="both"/>
      </w:pPr>
      <w:r>
        <w:t>[пункт A.I-01 Глоссария по статистике транспорта ООН (5-е издание)]</w:t>
      </w:r>
    </w:p>
    <w:p w14:paraId="3D2F92F9" w14:textId="77777777" w:rsidR="008D6EE1" w:rsidRDefault="008D6EE1">
      <w:pPr>
        <w:pStyle w:val="ConsPlusNormal"/>
        <w:spacing w:before="220"/>
        <w:ind w:firstLine="540"/>
        <w:jc w:val="both"/>
      </w:pPr>
      <w:r>
        <w:rPr>
          <w:b/>
        </w:rPr>
        <w:t>26.2.22. Ширина колеи</w:t>
      </w:r>
    </w:p>
    <w:p w14:paraId="652641C8" w14:textId="77777777" w:rsidR="008D6EE1" w:rsidRDefault="008D6EE1">
      <w:pPr>
        <w:pStyle w:val="ConsPlusNormal"/>
        <w:spacing w:before="220"/>
        <w:ind w:firstLine="540"/>
        <w:jc w:val="both"/>
      </w:pPr>
      <w:r>
        <w:t>Расстояние между двумя рельсами, измеренное между внутренними краями головок рельсов железнодорожного пути.</w:t>
      </w:r>
    </w:p>
    <w:p w14:paraId="07B68202" w14:textId="77777777" w:rsidR="008D6EE1" w:rsidRDefault="008D6EE1">
      <w:pPr>
        <w:pStyle w:val="ConsPlusNormal"/>
        <w:spacing w:before="220"/>
        <w:ind w:firstLine="540"/>
        <w:jc w:val="both"/>
      </w:pPr>
      <w:r>
        <w:t>По этому параметру различают железные дороги:</w:t>
      </w:r>
    </w:p>
    <w:p w14:paraId="7FA62CDD" w14:textId="77777777" w:rsidR="008D6EE1" w:rsidRDefault="008D6EE1">
      <w:pPr>
        <w:pStyle w:val="ConsPlusNormal"/>
        <w:spacing w:before="220"/>
        <w:ind w:firstLine="540"/>
        <w:jc w:val="both"/>
      </w:pPr>
      <w:r>
        <w:t>широкой колеи (более 1435 мм) - 1520, 1524, 1600, 1676,1765,2134 мм;</w:t>
      </w:r>
    </w:p>
    <w:p w14:paraId="25140596" w14:textId="77777777" w:rsidR="008D6EE1" w:rsidRDefault="008D6EE1">
      <w:pPr>
        <w:pStyle w:val="ConsPlusNormal"/>
        <w:spacing w:before="220"/>
        <w:ind w:firstLine="540"/>
        <w:jc w:val="both"/>
      </w:pPr>
      <w:r>
        <w:t>нормальной колеи - 1435 мм;</w:t>
      </w:r>
    </w:p>
    <w:p w14:paraId="0C27032B" w14:textId="77777777" w:rsidR="008D6EE1" w:rsidRDefault="008D6EE1">
      <w:pPr>
        <w:pStyle w:val="ConsPlusNormal"/>
        <w:spacing w:before="220"/>
        <w:ind w:firstLine="540"/>
        <w:jc w:val="both"/>
      </w:pPr>
      <w:r>
        <w:t>узкой колеи (менее 1435 мм) - 1372, 1067,1009, 1000, 914, 891, 760, 750, 610, 600 мм.</w:t>
      </w:r>
    </w:p>
    <w:p w14:paraId="4FB13A86" w14:textId="77777777" w:rsidR="008D6EE1" w:rsidRDefault="008D6EE1">
      <w:pPr>
        <w:pStyle w:val="ConsPlusNormal"/>
        <w:spacing w:before="220"/>
        <w:ind w:firstLine="540"/>
        <w:jc w:val="both"/>
      </w:pPr>
      <w:r>
        <w:t>[пункт 377 раздела I Глоссария ОСЖД Р 305-1, утвержденного L сессией Совещания Министров ОСЖД 13-16 июня 2023 г.]</w:t>
      </w:r>
    </w:p>
    <w:p w14:paraId="5D1EFF78" w14:textId="77777777" w:rsidR="008D6EE1" w:rsidRDefault="008D6EE1">
      <w:pPr>
        <w:pStyle w:val="ConsPlusNormal"/>
        <w:spacing w:before="220"/>
        <w:ind w:firstLine="540"/>
        <w:jc w:val="both"/>
      </w:pPr>
      <w:r>
        <w:rPr>
          <w:b/>
        </w:rPr>
        <w:t>26.2.23. Рельсовая нить</w:t>
      </w:r>
    </w:p>
    <w:p w14:paraId="093B81CD" w14:textId="77777777" w:rsidR="008D6EE1" w:rsidRDefault="008D6EE1">
      <w:pPr>
        <w:pStyle w:val="ConsPlusNormal"/>
        <w:spacing w:before="220"/>
        <w:ind w:firstLine="540"/>
        <w:jc w:val="both"/>
      </w:pPr>
      <w:r>
        <w:t>Последовательно лежащие рельсы, примыкающие концами друг к другу и соединенные между собой стыковыми скреплениями или сваркой.</w:t>
      </w:r>
    </w:p>
    <w:p w14:paraId="4AEF5BD4" w14:textId="77777777" w:rsidR="008D6EE1" w:rsidRDefault="008D6EE1">
      <w:pPr>
        <w:pStyle w:val="ConsPlusNormal"/>
        <w:spacing w:before="220"/>
        <w:ind w:firstLine="540"/>
        <w:jc w:val="both"/>
      </w:pPr>
      <w:r>
        <w:t>Примечание. В кривых участках рельсовых путей различают наружную и внутреннюю рельсовые нити, а на двухпутных участках - откосную и внутреннюю рельсовые нити.</w:t>
      </w:r>
    </w:p>
    <w:p w14:paraId="5BA2C35C" w14:textId="77777777" w:rsidR="008D6EE1" w:rsidRDefault="008D6EE1">
      <w:pPr>
        <w:pStyle w:val="ConsPlusNormal"/>
        <w:spacing w:before="220"/>
        <w:ind w:firstLine="540"/>
        <w:jc w:val="both"/>
      </w:pPr>
      <w:r>
        <w:t xml:space="preserve">[статья 2.7.30 </w:t>
      </w:r>
      <w:hyperlink r:id="rId1913">
        <w:r>
          <w:rPr>
            <w:color w:val="0000FF"/>
          </w:rPr>
          <w:t>ГОСТ 34530-2019</w:t>
        </w:r>
      </w:hyperlink>
      <w:r>
        <w:t xml:space="preserve"> Транспорт железнодорожный. Основные понятия. Термины и определения]</w:t>
      </w:r>
    </w:p>
    <w:p w14:paraId="0E2D771E" w14:textId="77777777" w:rsidR="008D6EE1" w:rsidRDefault="008D6EE1">
      <w:pPr>
        <w:pStyle w:val="ConsPlusNormal"/>
        <w:spacing w:before="220"/>
        <w:ind w:firstLine="540"/>
        <w:jc w:val="both"/>
      </w:pPr>
      <w:r>
        <w:rPr>
          <w:b/>
        </w:rPr>
        <w:lastRenderedPageBreak/>
        <w:t>26.2.24. Рельсовая плеть</w:t>
      </w:r>
    </w:p>
    <w:p w14:paraId="013F7373" w14:textId="77777777" w:rsidR="008D6EE1" w:rsidRDefault="008D6EE1">
      <w:pPr>
        <w:pStyle w:val="ConsPlusNormal"/>
        <w:spacing w:before="220"/>
        <w:ind w:firstLine="540"/>
        <w:jc w:val="both"/>
      </w:pPr>
      <w:r>
        <w:t>1. Рельс, имеющий длину более 100 м, изготовленный сваркой из более коротких рельсов.</w:t>
      </w:r>
    </w:p>
    <w:p w14:paraId="7A3CA311" w14:textId="77777777" w:rsidR="008D6EE1" w:rsidRDefault="008D6EE1">
      <w:pPr>
        <w:pStyle w:val="ConsPlusNormal"/>
        <w:spacing w:before="220"/>
        <w:ind w:firstLine="540"/>
        <w:jc w:val="both"/>
      </w:pPr>
      <w:r>
        <w:t xml:space="preserve">[пункт 2 </w:t>
      </w:r>
      <w:hyperlink r:id="rId1914">
        <w:r>
          <w:rPr>
            <w:color w:val="0000FF"/>
          </w:rPr>
          <w:t>Положения</w:t>
        </w:r>
      </w:hyperlink>
      <w:r>
        <w:t xml:space="preserve"> о системе ведения рельсового хозяйства ОАО "РЖД", утвержденного распоряжением ОАО "РЖД" от 31 декабря 2022 г. N 3612/р]</w:t>
      </w:r>
    </w:p>
    <w:p w14:paraId="0348CE66" w14:textId="77777777" w:rsidR="008D6EE1" w:rsidRDefault="008D6EE1">
      <w:pPr>
        <w:pStyle w:val="ConsPlusNormal"/>
        <w:spacing w:before="220"/>
        <w:ind w:firstLine="540"/>
        <w:jc w:val="both"/>
      </w:pPr>
      <w:r>
        <w:t>2. Рельс, сваренный из нескольких стандартных, как правило, термически обработанных рельсов, укладываемый в бесстыковой путь.</w:t>
      </w:r>
    </w:p>
    <w:p w14:paraId="1B22CA71" w14:textId="77777777" w:rsidR="008D6EE1" w:rsidRDefault="008D6EE1">
      <w:pPr>
        <w:pStyle w:val="ConsPlusNormal"/>
        <w:spacing w:before="220"/>
        <w:ind w:firstLine="540"/>
        <w:jc w:val="both"/>
      </w:pPr>
      <w:r>
        <w:t>[пункт 293 раздела I Глоссария ОСЖД Р 305-1, утвержденного L сессией Совещания Министров ОСЖД 13-16 июня 2023 г.]</w:t>
      </w:r>
    </w:p>
    <w:p w14:paraId="20BD0B0D" w14:textId="77777777" w:rsidR="008D6EE1" w:rsidRDefault="008D6EE1">
      <w:pPr>
        <w:pStyle w:val="ConsPlusNormal"/>
        <w:spacing w:before="220"/>
        <w:ind w:firstLine="540"/>
        <w:jc w:val="both"/>
      </w:pPr>
      <w:r>
        <w:rPr>
          <w:b/>
        </w:rPr>
        <w:t>26.2.25. Паспорт рельса</w:t>
      </w:r>
    </w:p>
    <w:p w14:paraId="0F5DAC78" w14:textId="77777777" w:rsidR="008D6EE1" w:rsidRDefault="008D6EE1">
      <w:pPr>
        <w:pStyle w:val="ConsPlusNormal"/>
        <w:spacing w:before="220"/>
        <w:ind w:firstLine="540"/>
        <w:jc w:val="both"/>
      </w:pPr>
      <w:r>
        <w:t>Документ, сопровождающий партию отгруженных с завода-производителя рельсов, содержащий информацию об изготовителе рельсов, грузополучателе, плавкам (номеру) рельсов, длине, категории, маркировке рельсов, химическому составу рельсовой стали, физико-механическим свойствам.</w:t>
      </w:r>
    </w:p>
    <w:p w14:paraId="17AE3AA8" w14:textId="77777777" w:rsidR="008D6EE1" w:rsidRDefault="008D6EE1">
      <w:pPr>
        <w:pStyle w:val="ConsPlusNormal"/>
        <w:spacing w:before="220"/>
        <w:ind w:firstLine="540"/>
        <w:jc w:val="both"/>
      </w:pPr>
      <w:r>
        <w:t xml:space="preserve">[пункт 2 </w:t>
      </w:r>
      <w:hyperlink r:id="rId1915">
        <w:r>
          <w:rPr>
            <w:color w:val="0000FF"/>
          </w:rPr>
          <w:t>Положения</w:t>
        </w:r>
      </w:hyperlink>
      <w:r>
        <w:t xml:space="preserve"> о системе ведения рельсового хозяйства ОАО "РЖД", утвержденного распоряжением ОАО "РЖД" от 31 декабря 2022 г. N 3612/р]</w:t>
      </w:r>
    </w:p>
    <w:p w14:paraId="120D0850" w14:textId="77777777" w:rsidR="008D6EE1" w:rsidRDefault="008D6EE1">
      <w:pPr>
        <w:pStyle w:val="ConsPlusNormal"/>
        <w:spacing w:before="220"/>
        <w:ind w:firstLine="540"/>
        <w:jc w:val="both"/>
      </w:pPr>
      <w:r>
        <w:rPr>
          <w:b/>
        </w:rPr>
        <w:t>26.2.26. Ось железнодорожного пути</w:t>
      </w:r>
    </w:p>
    <w:p w14:paraId="1904B144" w14:textId="77777777" w:rsidR="008D6EE1" w:rsidRDefault="008D6EE1">
      <w:pPr>
        <w:pStyle w:val="ConsPlusNormal"/>
        <w:spacing w:before="220"/>
        <w:ind w:firstLine="540"/>
        <w:jc w:val="both"/>
      </w:pPr>
      <w:r>
        <w:t>Условная линия, проходящая посередине рельсовой колеи.</w:t>
      </w:r>
    </w:p>
    <w:p w14:paraId="64114D20" w14:textId="77777777" w:rsidR="008D6EE1" w:rsidRDefault="008D6EE1">
      <w:pPr>
        <w:pStyle w:val="ConsPlusNormal"/>
        <w:spacing w:before="220"/>
        <w:ind w:firstLine="540"/>
        <w:jc w:val="both"/>
      </w:pPr>
      <w:r>
        <w:t xml:space="preserve">[статья 2.7.31 </w:t>
      </w:r>
      <w:hyperlink r:id="rId1916">
        <w:r>
          <w:rPr>
            <w:color w:val="0000FF"/>
          </w:rPr>
          <w:t>ГОСТ 34530-2019</w:t>
        </w:r>
      </w:hyperlink>
      <w:r>
        <w:t xml:space="preserve"> Транспорт железнодорожный. Основные понятия. Термины и определения]</w:t>
      </w:r>
    </w:p>
    <w:p w14:paraId="06C8B326" w14:textId="77777777" w:rsidR="008D6EE1" w:rsidRDefault="008D6EE1">
      <w:pPr>
        <w:pStyle w:val="ConsPlusNormal"/>
        <w:spacing w:before="220"/>
        <w:ind w:firstLine="540"/>
        <w:jc w:val="both"/>
      </w:pPr>
      <w:r>
        <w:rPr>
          <w:b/>
        </w:rPr>
        <w:t>26.2.27. Пологая кривая</w:t>
      </w:r>
    </w:p>
    <w:p w14:paraId="5C8D6935" w14:textId="77777777" w:rsidR="008D6EE1" w:rsidRDefault="008D6EE1">
      <w:pPr>
        <w:pStyle w:val="ConsPlusNormal"/>
        <w:spacing w:before="220"/>
        <w:ind w:firstLine="540"/>
        <w:jc w:val="both"/>
      </w:pPr>
      <w:r>
        <w:t>Криволинейный участок железнодорожного пути, имеющий радиус от 3000 м и более.</w:t>
      </w:r>
    </w:p>
    <w:p w14:paraId="3809FD22" w14:textId="77777777" w:rsidR="008D6EE1" w:rsidRDefault="008D6EE1">
      <w:pPr>
        <w:pStyle w:val="ConsPlusNormal"/>
        <w:spacing w:before="220"/>
        <w:ind w:firstLine="540"/>
        <w:jc w:val="both"/>
      </w:pPr>
      <w:r>
        <w:t>Для пологих кривых переходные кривые не устраиваются.</w:t>
      </w:r>
    </w:p>
    <w:p w14:paraId="7240C3E3" w14:textId="77777777" w:rsidR="008D6EE1" w:rsidRDefault="008D6EE1">
      <w:pPr>
        <w:pStyle w:val="ConsPlusNormal"/>
        <w:spacing w:before="220"/>
        <w:ind w:firstLine="540"/>
        <w:jc w:val="both"/>
      </w:pPr>
      <w:r>
        <w:t xml:space="preserve">[статья 2.7.32 </w:t>
      </w:r>
      <w:hyperlink r:id="rId1917">
        <w:r>
          <w:rPr>
            <w:color w:val="0000FF"/>
          </w:rPr>
          <w:t>ГОСТ 34530-2019</w:t>
        </w:r>
      </w:hyperlink>
      <w:r>
        <w:t xml:space="preserve"> Транспорт железнодорожный. Основные понятия. Термины и определения]</w:t>
      </w:r>
    </w:p>
    <w:p w14:paraId="39A7C0B2" w14:textId="77777777" w:rsidR="008D6EE1" w:rsidRDefault="008D6EE1">
      <w:pPr>
        <w:pStyle w:val="ConsPlusNormal"/>
        <w:spacing w:before="220"/>
        <w:ind w:firstLine="540"/>
        <w:jc w:val="both"/>
      </w:pPr>
      <w:r>
        <w:rPr>
          <w:b/>
        </w:rPr>
        <w:t>26.2.28. Кривые малых радиусов</w:t>
      </w:r>
    </w:p>
    <w:p w14:paraId="73982F6C" w14:textId="77777777" w:rsidR="008D6EE1" w:rsidRDefault="008D6EE1">
      <w:pPr>
        <w:pStyle w:val="ConsPlusNormal"/>
        <w:spacing w:before="220"/>
        <w:ind w:firstLine="540"/>
        <w:jc w:val="both"/>
      </w:pPr>
      <w:r>
        <w:t>Железнодорожные кривые радиусами менее 350 м, в которых для предупреждения заклинивания колес при вписывании подвижного состава требуется уширение нормальной рельсовой колеи.</w:t>
      </w:r>
    </w:p>
    <w:p w14:paraId="30603C5E" w14:textId="77777777" w:rsidR="008D6EE1" w:rsidRDefault="008D6EE1">
      <w:pPr>
        <w:pStyle w:val="ConsPlusNormal"/>
        <w:spacing w:before="220"/>
        <w:ind w:firstLine="540"/>
        <w:jc w:val="both"/>
      </w:pPr>
      <w:r>
        <w:t>[Железнодорожный транспорт: Энциклопедия / под ред. Н.С. Конарева. - М.: Большая Российская энциклопедия, 1994]</w:t>
      </w:r>
    </w:p>
    <w:p w14:paraId="76F8BEFB" w14:textId="77777777" w:rsidR="008D6EE1" w:rsidRDefault="008D6EE1">
      <w:pPr>
        <w:pStyle w:val="ConsPlusNormal"/>
        <w:spacing w:before="220"/>
        <w:ind w:firstLine="540"/>
        <w:jc w:val="both"/>
      </w:pPr>
      <w:r>
        <w:rPr>
          <w:b/>
        </w:rPr>
        <w:t xml:space="preserve">26.2.29. [рельсовая опора, </w:t>
      </w:r>
      <w:proofErr w:type="spellStart"/>
      <w:r>
        <w:rPr>
          <w:b/>
        </w:rPr>
        <w:t>подрельсовое</w:t>
      </w:r>
      <w:proofErr w:type="spellEnd"/>
      <w:r>
        <w:rPr>
          <w:b/>
        </w:rPr>
        <w:t xml:space="preserve"> основание, шпала]</w:t>
      </w:r>
    </w:p>
    <w:p w14:paraId="3FC3A569" w14:textId="77777777" w:rsidR="008D6EE1" w:rsidRDefault="008D6EE1">
      <w:pPr>
        <w:pStyle w:val="ConsPlusNormal"/>
        <w:spacing w:before="220"/>
        <w:ind w:firstLine="540"/>
        <w:jc w:val="both"/>
      </w:pPr>
      <w:r>
        <w:t>1. Составная часть верхнего строения железнодорожного пути, служащая для фиксирования рельсов в устойчивом положении, обеспечения постоянства геометрических размеров и положения рельсовой колеи в плане и профиле, а также для передачи давления от железнодорожного подвижного состава и рельсов на нижнее строение пути непосредственно или через балластную призму.</w:t>
      </w:r>
    </w:p>
    <w:p w14:paraId="4FAD7B4B" w14:textId="77777777" w:rsidR="008D6EE1" w:rsidRDefault="008D6EE1">
      <w:pPr>
        <w:pStyle w:val="ConsPlusNormal"/>
        <w:spacing w:before="220"/>
        <w:ind w:firstLine="540"/>
        <w:jc w:val="both"/>
      </w:pPr>
      <w:r>
        <w:t xml:space="preserve">[статья 2.7.33 </w:t>
      </w:r>
      <w:hyperlink r:id="rId1918">
        <w:r>
          <w:rPr>
            <w:color w:val="0000FF"/>
          </w:rPr>
          <w:t>ГОСТ 34530-2019</w:t>
        </w:r>
      </w:hyperlink>
      <w:r>
        <w:t xml:space="preserve"> Транспорт железнодорожный. Основные понятия. Термины и </w:t>
      </w:r>
      <w:r>
        <w:lastRenderedPageBreak/>
        <w:t>определения]</w:t>
      </w:r>
    </w:p>
    <w:p w14:paraId="4D5FD765" w14:textId="77777777" w:rsidR="008D6EE1" w:rsidRDefault="008D6EE1">
      <w:pPr>
        <w:pStyle w:val="ConsPlusNormal"/>
        <w:spacing w:before="220"/>
        <w:ind w:firstLine="540"/>
        <w:jc w:val="both"/>
      </w:pPr>
      <w:r>
        <w:t xml:space="preserve">2. Опора для рельсов железнодорожного пути в виде поперечного лежня, укладываемого под оба рельса. Шпалы предназначены для восприятия давления от рельсов, передачи на балластное (или бетонное) основание пути и обеспечения правильного и неизменного положения рельсовых нитей в процессе длительной эксплуатации. Шпалы - традиционный и наиболее распространенный тип </w:t>
      </w:r>
      <w:proofErr w:type="spellStart"/>
      <w:r>
        <w:t>подрельсового</w:t>
      </w:r>
      <w:proofErr w:type="spellEnd"/>
      <w:r>
        <w:t xml:space="preserve"> основания.</w:t>
      </w:r>
    </w:p>
    <w:p w14:paraId="70D70DC9" w14:textId="77777777" w:rsidR="008D6EE1" w:rsidRDefault="008D6EE1">
      <w:pPr>
        <w:pStyle w:val="ConsPlusNormal"/>
        <w:spacing w:before="220"/>
        <w:ind w:firstLine="540"/>
        <w:jc w:val="both"/>
      </w:pPr>
      <w:r>
        <w:t>[пункт 378 раздела I Глоссария ОСЖД Р 305-1, утвержденного L сессией Совещания Министров ОСЖД 13-16 июня 2023 г.]</w:t>
      </w:r>
    </w:p>
    <w:p w14:paraId="0538DEE5" w14:textId="77777777" w:rsidR="008D6EE1" w:rsidRDefault="008D6EE1">
      <w:pPr>
        <w:pStyle w:val="ConsPlusNormal"/>
        <w:spacing w:before="220"/>
        <w:ind w:firstLine="540"/>
        <w:jc w:val="both"/>
      </w:pPr>
      <w:r>
        <w:rPr>
          <w:b/>
        </w:rPr>
        <w:t>26.2.30. Эпюра шпал</w:t>
      </w:r>
    </w:p>
    <w:p w14:paraId="71CBA8DE" w14:textId="77777777" w:rsidR="008D6EE1" w:rsidRDefault="008D6EE1">
      <w:pPr>
        <w:pStyle w:val="ConsPlusNormal"/>
        <w:spacing w:before="220"/>
        <w:ind w:firstLine="540"/>
        <w:jc w:val="both"/>
      </w:pPr>
      <w:r>
        <w:t xml:space="preserve">Количество шпал на 1 километр железнодорожного пути. Стандартные значения для России 2000, 1840, 1600 либо 1440 шпал/километр. В основном применяется эпюра 1840 </w:t>
      </w:r>
      <w:proofErr w:type="spellStart"/>
      <w:r>
        <w:t>шт</w:t>
      </w:r>
      <w:proofErr w:type="spellEnd"/>
      <w:r>
        <w:t xml:space="preserve">/км (46 шпал на 25 метров) на прямых участках и 2000 </w:t>
      </w:r>
      <w:proofErr w:type="spellStart"/>
      <w:r>
        <w:t>шт</w:t>
      </w:r>
      <w:proofErr w:type="spellEnd"/>
      <w:r>
        <w:t>/км на кривых участках пути, на мостах, в тоннелях и при использовании бесстыкового пути.</w:t>
      </w:r>
    </w:p>
    <w:p w14:paraId="2D1A36E6" w14:textId="77777777" w:rsidR="008D6EE1" w:rsidRDefault="008D6EE1">
      <w:pPr>
        <w:pStyle w:val="ConsPlusNormal"/>
        <w:spacing w:before="220"/>
        <w:ind w:firstLine="540"/>
        <w:jc w:val="both"/>
      </w:pPr>
      <w:r>
        <w:t>[В.Б. Каменский, Л.Д. Горбов. Справочник дорожного мастера и бригадира пути. М. Транспорт. 487 с., 1985]</w:t>
      </w:r>
    </w:p>
    <w:p w14:paraId="61B8DEE8" w14:textId="77777777" w:rsidR="008D6EE1" w:rsidRDefault="008D6EE1">
      <w:pPr>
        <w:pStyle w:val="ConsPlusNormal"/>
        <w:spacing w:before="220"/>
        <w:ind w:firstLine="540"/>
        <w:jc w:val="both"/>
      </w:pPr>
      <w:r>
        <w:rPr>
          <w:b/>
        </w:rPr>
        <w:t>26.2.31. Железнодорожные рельсовые скрепления</w:t>
      </w:r>
    </w:p>
    <w:p w14:paraId="0C4C63D2" w14:textId="77777777" w:rsidR="008D6EE1" w:rsidRDefault="008D6EE1">
      <w:pPr>
        <w:pStyle w:val="ConsPlusNormal"/>
        <w:spacing w:before="220"/>
        <w:ind w:firstLine="540"/>
        <w:jc w:val="both"/>
      </w:pPr>
      <w:r>
        <w:t>Элементы железнодорожного пути, обеспечивающие соединение рельсов между собой (стыковые) и рельсов с рельсовыми опорами (промежуточные), а также обеспечивающих постоянство геометрических размеров положения рельсовой колеи в плане и профиле.</w:t>
      </w:r>
    </w:p>
    <w:p w14:paraId="699E143A" w14:textId="77777777" w:rsidR="008D6EE1" w:rsidRDefault="008D6EE1">
      <w:pPr>
        <w:pStyle w:val="ConsPlusNormal"/>
        <w:spacing w:before="220"/>
        <w:ind w:firstLine="540"/>
        <w:jc w:val="both"/>
      </w:pPr>
      <w:r>
        <w:t>Примечание. При использовании железобетонных и металлических рельсовых опор железнодорожные рельсовые скрепления обеспечивают также электрическую изоляцию рельсов и рельсовых опор.</w:t>
      </w:r>
    </w:p>
    <w:p w14:paraId="707AE3F6" w14:textId="77777777" w:rsidR="008D6EE1" w:rsidRDefault="008D6EE1">
      <w:pPr>
        <w:pStyle w:val="ConsPlusNormal"/>
        <w:spacing w:before="220"/>
        <w:ind w:firstLine="540"/>
        <w:jc w:val="both"/>
      </w:pPr>
      <w:r>
        <w:t xml:space="preserve">[статья 2.7.34 </w:t>
      </w:r>
      <w:hyperlink r:id="rId1919">
        <w:r>
          <w:rPr>
            <w:color w:val="0000FF"/>
          </w:rPr>
          <w:t>ГОСТ 34530-2019</w:t>
        </w:r>
      </w:hyperlink>
      <w:r>
        <w:t xml:space="preserve"> Транспорт железнодорожный. Основные понятия. Термины и определения]</w:t>
      </w:r>
    </w:p>
    <w:p w14:paraId="35884DFA" w14:textId="77777777" w:rsidR="008D6EE1" w:rsidRDefault="008D6EE1">
      <w:pPr>
        <w:pStyle w:val="ConsPlusNormal"/>
        <w:jc w:val="both"/>
      </w:pPr>
    </w:p>
    <w:p w14:paraId="4924422B" w14:textId="77777777" w:rsidR="008D6EE1" w:rsidRDefault="008D6EE1">
      <w:pPr>
        <w:pStyle w:val="ConsPlusNormal"/>
        <w:jc w:val="center"/>
        <w:outlineLvl w:val="4"/>
      </w:pPr>
      <w:r>
        <w:rPr>
          <w:b/>
        </w:rPr>
        <w:t>Стрелочные переводы</w:t>
      </w:r>
    </w:p>
    <w:p w14:paraId="0F0B3701" w14:textId="77777777" w:rsidR="008D6EE1" w:rsidRDefault="008D6EE1">
      <w:pPr>
        <w:pStyle w:val="ConsPlusNormal"/>
        <w:jc w:val="both"/>
      </w:pPr>
    </w:p>
    <w:p w14:paraId="3C49CA80" w14:textId="77777777" w:rsidR="008D6EE1" w:rsidRDefault="008D6EE1">
      <w:pPr>
        <w:pStyle w:val="ConsPlusNormal"/>
        <w:ind w:firstLine="540"/>
        <w:jc w:val="both"/>
      </w:pPr>
      <w:bookmarkStart w:id="17" w:name="P6598"/>
      <w:bookmarkEnd w:id="17"/>
      <w:r>
        <w:rPr>
          <w:b/>
        </w:rPr>
        <w:t>26.2.32. Железнодорожный стрелочный перевод</w:t>
      </w:r>
    </w:p>
    <w:p w14:paraId="75EA5F9F" w14:textId="77777777" w:rsidR="008D6EE1" w:rsidRDefault="008D6EE1">
      <w:pPr>
        <w:pStyle w:val="ConsPlusNormal"/>
        <w:spacing w:before="220"/>
        <w:ind w:firstLine="540"/>
        <w:jc w:val="both"/>
      </w:pPr>
      <w:r>
        <w:t>Составная часть верхнего строения железнодорожного пути, разветвляющий рельсовый путь на два пути и предназначенный для перемещения железнодорожного подвижного состава с одного железнодорожного пути на другой.</w:t>
      </w:r>
    </w:p>
    <w:p w14:paraId="3B634FC6" w14:textId="77777777" w:rsidR="008D6EE1" w:rsidRDefault="008D6EE1">
      <w:pPr>
        <w:pStyle w:val="ConsPlusNormal"/>
        <w:spacing w:before="220"/>
        <w:ind w:firstLine="540"/>
        <w:jc w:val="both"/>
      </w:pPr>
      <w:r>
        <w:t xml:space="preserve">[статья 2.7.35 </w:t>
      </w:r>
      <w:hyperlink r:id="rId1920">
        <w:r>
          <w:rPr>
            <w:color w:val="0000FF"/>
          </w:rPr>
          <w:t>ГОСТ 34530-2019</w:t>
        </w:r>
      </w:hyperlink>
      <w:r>
        <w:t xml:space="preserve"> Транспорт железнодорожный. Основные понятия. Термины и определения]</w:t>
      </w:r>
    </w:p>
    <w:p w14:paraId="6BF81FE4" w14:textId="77777777" w:rsidR="008D6EE1" w:rsidRDefault="008D6EE1">
      <w:pPr>
        <w:pStyle w:val="ConsPlusNormal"/>
        <w:spacing w:before="220"/>
        <w:ind w:firstLine="540"/>
        <w:jc w:val="both"/>
      </w:pPr>
      <w:bookmarkStart w:id="18" w:name="P6601"/>
      <w:bookmarkEnd w:id="18"/>
      <w:r>
        <w:rPr>
          <w:b/>
        </w:rPr>
        <w:t>26.2.33. Железнодорожная стрелка</w:t>
      </w:r>
    </w:p>
    <w:p w14:paraId="28EC5A2D" w14:textId="77777777" w:rsidR="008D6EE1" w:rsidRDefault="008D6EE1">
      <w:pPr>
        <w:pStyle w:val="ConsPlusNormal"/>
        <w:spacing w:before="220"/>
        <w:ind w:firstLine="540"/>
        <w:jc w:val="both"/>
      </w:pPr>
      <w:r>
        <w:t>Часть железнодорожного стрелочного перевода, состоящая из рамных рельсов, остряков и переводного механизма остряков.</w:t>
      </w:r>
    </w:p>
    <w:p w14:paraId="0E4C3D01" w14:textId="77777777" w:rsidR="008D6EE1" w:rsidRDefault="008D6EE1">
      <w:pPr>
        <w:pStyle w:val="ConsPlusNormal"/>
        <w:spacing w:before="220"/>
        <w:ind w:firstLine="540"/>
        <w:jc w:val="both"/>
      </w:pPr>
      <w:r>
        <w:t>Примечание. При наличии крестовин с подвижным сердечником в понятие стрелка входит и крестовина.</w:t>
      </w:r>
    </w:p>
    <w:p w14:paraId="1DCCFBE0" w14:textId="77777777" w:rsidR="008D6EE1" w:rsidRDefault="008D6EE1">
      <w:pPr>
        <w:pStyle w:val="ConsPlusNormal"/>
        <w:spacing w:before="220"/>
        <w:ind w:firstLine="540"/>
        <w:jc w:val="both"/>
      </w:pPr>
      <w:r>
        <w:t xml:space="preserve">[статья 2.7.36 </w:t>
      </w:r>
      <w:hyperlink r:id="rId1921">
        <w:r>
          <w:rPr>
            <w:color w:val="0000FF"/>
          </w:rPr>
          <w:t>ГОСТ 34530-2019</w:t>
        </w:r>
      </w:hyperlink>
      <w:r>
        <w:t xml:space="preserve"> Транспорт железнодорожный. Основные понятия. Термины и определения]</w:t>
      </w:r>
    </w:p>
    <w:p w14:paraId="5BE76FCE" w14:textId="77777777" w:rsidR="008D6EE1" w:rsidRDefault="008D6EE1">
      <w:pPr>
        <w:pStyle w:val="ConsPlusNormal"/>
        <w:spacing w:before="220"/>
        <w:ind w:firstLine="540"/>
        <w:jc w:val="both"/>
      </w:pPr>
      <w:bookmarkStart w:id="19" w:name="P6605"/>
      <w:bookmarkEnd w:id="19"/>
      <w:r>
        <w:rPr>
          <w:b/>
        </w:rPr>
        <w:t>26.2.34. Железнодорожная стрелка централизованная</w:t>
      </w:r>
    </w:p>
    <w:p w14:paraId="58B90AD9" w14:textId="77777777" w:rsidR="008D6EE1" w:rsidRDefault="008D6EE1">
      <w:pPr>
        <w:pStyle w:val="ConsPlusNormal"/>
        <w:spacing w:before="220"/>
        <w:ind w:firstLine="540"/>
        <w:jc w:val="both"/>
      </w:pPr>
      <w:r>
        <w:lastRenderedPageBreak/>
        <w:t>Железнодорожная стрелка, остряки которой, а при наличии крестовины с подвижным сердечником и сердечник, переводятся и контролируются специальными устройствами, управляемыми с одного центрального пункта.</w:t>
      </w:r>
    </w:p>
    <w:p w14:paraId="4DE21EF1" w14:textId="77777777" w:rsidR="008D6EE1" w:rsidRDefault="008D6EE1">
      <w:pPr>
        <w:pStyle w:val="ConsPlusNormal"/>
        <w:spacing w:before="220"/>
        <w:ind w:firstLine="540"/>
        <w:jc w:val="both"/>
      </w:pPr>
      <w:r>
        <w:t xml:space="preserve">[статья 2.12.44 </w:t>
      </w:r>
      <w:hyperlink r:id="rId1922">
        <w:r>
          <w:rPr>
            <w:color w:val="0000FF"/>
          </w:rPr>
          <w:t>ГОСТ 34530-2019</w:t>
        </w:r>
      </w:hyperlink>
      <w:r>
        <w:t xml:space="preserve"> Транспорт железнодорожный. Основные понятия. Термины и определения]</w:t>
      </w:r>
    </w:p>
    <w:p w14:paraId="76C9E3E8" w14:textId="77777777" w:rsidR="008D6EE1" w:rsidRDefault="008D6EE1">
      <w:pPr>
        <w:pStyle w:val="ConsPlusNormal"/>
        <w:spacing w:before="220"/>
        <w:ind w:firstLine="540"/>
        <w:jc w:val="both"/>
      </w:pPr>
      <w:bookmarkStart w:id="20" w:name="P6608"/>
      <w:bookmarkEnd w:id="20"/>
      <w:r>
        <w:rPr>
          <w:b/>
        </w:rPr>
        <w:t>26.2.35. Железнодорожная стрелка нецентрализованная</w:t>
      </w:r>
    </w:p>
    <w:p w14:paraId="3A392BC0" w14:textId="77777777" w:rsidR="008D6EE1" w:rsidRDefault="008D6EE1">
      <w:pPr>
        <w:pStyle w:val="ConsPlusNormal"/>
        <w:spacing w:before="220"/>
        <w:ind w:firstLine="540"/>
        <w:jc w:val="both"/>
      </w:pPr>
      <w:r>
        <w:t>Железнодорожная стрелка, остряки которой переводятся вручную при помощи переводного механизма непосредственно у стрелки.</w:t>
      </w:r>
    </w:p>
    <w:p w14:paraId="3E5030F4" w14:textId="77777777" w:rsidR="008D6EE1" w:rsidRDefault="008D6EE1">
      <w:pPr>
        <w:pStyle w:val="ConsPlusNormal"/>
        <w:spacing w:before="220"/>
        <w:ind w:firstLine="540"/>
        <w:jc w:val="both"/>
      </w:pPr>
      <w:r>
        <w:t xml:space="preserve">[статья 2.7.38 </w:t>
      </w:r>
      <w:hyperlink r:id="rId1923">
        <w:r>
          <w:rPr>
            <w:color w:val="0000FF"/>
          </w:rPr>
          <w:t>ГОСТ 34530-2019</w:t>
        </w:r>
      </w:hyperlink>
      <w:r>
        <w:t xml:space="preserve"> Транспорт железнодорожный. Основные понятия. Термины и определения]</w:t>
      </w:r>
    </w:p>
    <w:p w14:paraId="2572D011" w14:textId="77777777" w:rsidR="008D6EE1" w:rsidRDefault="008D6EE1">
      <w:pPr>
        <w:pStyle w:val="ConsPlusNormal"/>
        <w:spacing w:before="220"/>
        <w:ind w:firstLine="540"/>
        <w:jc w:val="both"/>
      </w:pPr>
      <w:r>
        <w:rPr>
          <w:b/>
        </w:rPr>
        <w:t>26.2.36. Стрелочная горловина</w:t>
      </w:r>
    </w:p>
    <w:p w14:paraId="40A4E455" w14:textId="77777777" w:rsidR="008D6EE1" w:rsidRDefault="008D6EE1">
      <w:pPr>
        <w:pStyle w:val="ConsPlusNormal"/>
        <w:spacing w:before="220"/>
        <w:ind w:firstLine="540"/>
        <w:jc w:val="both"/>
      </w:pPr>
      <w:r>
        <w:t>Сосредоточение железнодорожных стрелочных переводов в конце парка железнодорожных путей.</w:t>
      </w:r>
    </w:p>
    <w:p w14:paraId="10D867A6" w14:textId="77777777" w:rsidR="008D6EE1" w:rsidRDefault="008D6EE1">
      <w:pPr>
        <w:pStyle w:val="ConsPlusNormal"/>
        <w:spacing w:before="220"/>
        <w:ind w:firstLine="540"/>
        <w:jc w:val="both"/>
      </w:pPr>
      <w:r>
        <w:t xml:space="preserve">[статья 20 </w:t>
      </w:r>
      <w:hyperlink r:id="rId1924">
        <w:r>
          <w:rPr>
            <w:color w:val="0000FF"/>
          </w:rPr>
          <w:t>ГОСТ Р 53431-2009</w:t>
        </w:r>
      </w:hyperlink>
      <w:r>
        <w:t xml:space="preserve"> Автоматика и телемеханика железнодорожная. Термины и определения]</w:t>
      </w:r>
    </w:p>
    <w:p w14:paraId="590D0BD1" w14:textId="77777777" w:rsidR="008D6EE1" w:rsidRDefault="008D6EE1">
      <w:pPr>
        <w:pStyle w:val="ConsPlusNormal"/>
        <w:spacing w:before="220"/>
        <w:ind w:firstLine="540"/>
        <w:jc w:val="both"/>
      </w:pPr>
      <w:r>
        <w:rPr>
          <w:b/>
        </w:rPr>
        <w:t>26.2.37. Стрелочный пост</w:t>
      </w:r>
    </w:p>
    <w:p w14:paraId="648B39D3" w14:textId="77777777" w:rsidR="008D6EE1" w:rsidRDefault="008D6EE1">
      <w:pPr>
        <w:pStyle w:val="ConsPlusNormal"/>
        <w:spacing w:before="220"/>
        <w:ind w:firstLine="540"/>
        <w:jc w:val="both"/>
      </w:pPr>
      <w:r>
        <w:t>Один или несколько стрелочных переводов нецентрализованного управления, обслуживаемых одним дежурным стрелочного поста.</w:t>
      </w:r>
    </w:p>
    <w:p w14:paraId="4C3638E1" w14:textId="77777777" w:rsidR="008D6EE1" w:rsidRDefault="008D6EE1">
      <w:pPr>
        <w:pStyle w:val="ConsPlusNormal"/>
        <w:spacing w:before="220"/>
        <w:ind w:firstLine="540"/>
        <w:jc w:val="both"/>
      </w:pPr>
      <w:r>
        <w:t xml:space="preserve">[пункт 328 раздела 1 </w:t>
      </w:r>
      <w:hyperlink r:id="rId1925">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5730F8C9" w14:textId="77777777" w:rsidR="008D6EE1" w:rsidRDefault="008D6EE1">
      <w:pPr>
        <w:pStyle w:val="ConsPlusNormal"/>
        <w:spacing w:before="220"/>
        <w:ind w:firstLine="540"/>
        <w:jc w:val="both"/>
      </w:pPr>
      <w:r>
        <w:rPr>
          <w:b/>
        </w:rPr>
        <w:t>26.2.38. Стрелочный район</w:t>
      </w:r>
    </w:p>
    <w:p w14:paraId="0CC52A30" w14:textId="77777777" w:rsidR="008D6EE1" w:rsidRDefault="008D6EE1">
      <w:pPr>
        <w:pStyle w:val="ConsPlusNormal"/>
        <w:spacing w:before="220"/>
        <w:ind w:firstLine="540"/>
        <w:jc w:val="both"/>
      </w:pPr>
      <w:r>
        <w:t>Группа смежных стрелочных постов, находящихся под контролем одного старшего дежурного стрелочного поста.</w:t>
      </w:r>
    </w:p>
    <w:p w14:paraId="02F02DE3" w14:textId="77777777" w:rsidR="008D6EE1" w:rsidRDefault="008D6EE1">
      <w:pPr>
        <w:pStyle w:val="ConsPlusNormal"/>
        <w:spacing w:before="220"/>
        <w:ind w:firstLine="540"/>
        <w:jc w:val="both"/>
      </w:pPr>
      <w:r>
        <w:t xml:space="preserve">[пункт 329 раздела 1 </w:t>
      </w:r>
      <w:hyperlink r:id="rId1926">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531D04A7" w14:textId="77777777" w:rsidR="008D6EE1" w:rsidRDefault="008D6EE1">
      <w:pPr>
        <w:pStyle w:val="ConsPlusNormal"/>
        <w:spacing w:before="220"/>
        <w:ind w:firstLine="540"/>
        <w:jc w:val="both"/>
      </w:pPr>
      <w:bookmarkStart w:id="21" w:name="P6620"/>
      <w:bookmarkEnd w:id="21"/>
      <w:r>
        <w:rPr>
          <w:b/>
        </w:rPr>
        <w:t>26.2.39. Одиночная стрелка</w:t>
      </w:r>
    </w:p>
    <w:p w14:paraId="1B485470" w14:textId="77777777" w:rsidR="008D6EE1" w:rsidRDefault="008D6EE1">
      <w:pPr>
        <w:pStyle w:val="ConsPlusNormal"/>
        <w:spacing w:before="220"/>
        <w:ind w:firstLine="540"/>
        <w:jc w:val="both"/>
      </w:pPr>
      <w:r>
        <w:t>Железнодорожная стрелка, управляемая и контролируемая независимо от других железнодорожных стрелок.</w:t>
      </w:r>
    </w:p>
    <w:p w14:paraId="40DC0808" w14:textId="77777777" w:rsidR="008D6EE1" w:rsidRDefault="008D6EE1">
      <w:pPr>
        <w:pStyle w:val="ConsPlusNormal"/>
        <w:spacing w:before="220"/>
        <w:ind w:firstLine="540"/>
        <w:jc w:val="both"/>
      </w:pPr>
      <w:r>
        <w:t xml:space="preserve">[статья 40 </w:t>
      </w:r>
      <w:hyperlink r:id="rId1927">
        <w:r>
          <w:rPr>
            <w:color w:val="0000FF"/>
          </w:rPr>
          <w:t>ГОСТ Р 53431-2009</w:t>
        </w:r>
      </w:hyperlink>
      <w:r>
        <w:t xml:space="preserve"> Автоматика и телемеханика железнодорожная. Термины и определения]</w:t>
      </w:r>
    </w:p>
    <w:p w14:paraId="542CEF59" w14:textId="77777777" w:rsidR="008D6EE1" w:rsidRDefault="008D6EE1">
      <w:pPr>
        <w:pStyle w:val="ConsPlusNormal"/>
        <w:spacing w:before="220"/>
        <w:ind w:firstLine="540"/>
        <w:jc w:val="both"/>
      </w:pPr>
      <w:bookmarkStart w:id="22" w:name="P6623"/>
      <w:bookmarkEnd w:id="22"/>
      <w:r>
        <w:rPr>
          <w:b/>
        </w:rPr>
        <w:t>26.2.40. Спаренная стрелка</w:t>
      </w:r>
    </w:p>
    <w:p w14:paraId="5AE71E5E" w14:textId="77777777" w:rsidR="008D6EE1" w:rsidRDefault="008D6EE1">
      <w:pPr>
        <w:pStyle w:val="ConsPlusNormal"/>
        <w:spacing w:before="220"/>
        <w:ind w:firstLine="540"/>
        <w:jc w:val="both"/>
      </w:pPr>
      <w:r>
        <w:t>Железнодорожная стрелка стрелочного съезда, управление и контроль положения остряков и подвижных сердечников стрелочных крестовин которой общий со второй стрелкой стрелочного съезда.</w:t>
      </w:r>
    </w:p>
    <w:p w14:paraId="6F84F1B5" w14:textId="77777777" w:rsidR="008D6EE1" w:rsidRDefault="008D6EE1">
      <w:pPr>
        <w:pStyle w:val="ConsPlusNormal"/>
        <w:spacing w:before="220"/>
        <w:ind w:firstLine="540"/>
        <w:jc w:val="both"/>
      </w:pPr>
      <w:r>
        <w:t xml:space="preserve">[статья 41 </w:t>
      </w:r>
      <w:hyperlink r:id="rId1928">
        <w:r>
          <w:rPr>
            <w:color w:val="0000FF"/>
          </w:rPr>
          <w:t>ГОСТ Р 53431-2009</w:t>
        </w:r>
      </w:hyperlink>
      <w:r>
        <w:t xml:space="preserve"> Автоматика и телемеханика железнодорожная. Термины и определения]</w:t>
      </w:r>
    </w:p>
    <w:p w14:paraId="5A39ACBB" w14:textId="77777777" w:rsidR="008D6EE1" w:rsidRDefault="008D6EE1">
      <w:pPr>
        <w:pStyle w:val="ConsPlusNormal"/>
        <w:spacing w:before="220"/>
        <w:ind w:firstLine="540"/>
        <w:jc w:val="both"/>
      </w:pPr>
      <w:bookmarkStart w:id="23" w:name="P6626"/>
      <w:bookmarkEnd w:id="23"/>
      <w:r>
        <w:rPr>
          <w:b/>
        </w:rPr>
        <w:lastRenderedPageBreak/>
        <w:t>26.2.41. Перекрестная стрелка</w:t>
      </w:r>
    </w:p>
    <w:p w14:paraId="71A46510" w14:textId="77777777" w:rsidR="008D6EE1" w:rsidRDefault="008D6EE1">
      <w:pPr>
        <w:pStyle w:val="ConsPlusNormal"/>
        <w:spacing w:before="220"/>
        <w:ind w:firstLine="540"/>
        <w:jc w:val="both"/>
      </w:pPr>
      <w:r>
        <w:t>Железнодорожный стрелочный перевод, реализующий в пределах своих габаритов возможности перекрестного стрелочного съезда для движения железнодорожного подвижного состава в любом направлении.</w:t>
      </w:r>
    </w:p>
    <w:p w14:paraId="4AC5FC91" w14:textId="77777777" w:rsidR="008D6EE1" w:rsidRDefault="008D6EE1">
      <w:pPr>
        <w:pStyle w:val="ConsPlusNormal"/>
        <w:spacing w:before="220"/>
        <w:ind w:firstLine="540"/>
        <w:jc w:val="both"/>
      </w:pPr>
      <w:r>
        <w:t xml:space="preserve">[статья 29 </w:t>
      </w:r>
      <w:hyperlink r:id="rId1929">
        <w:r>
          <w:rPr>
            <w:color w:val="0000FF"/>
          </w:rPr>
          <w:t>ГОСТ Р 53431-2009</w:t>
        </w:r>
      </w:hyperlink>
      <w:r>
        <w:t xml:space="preserve"> Автоматика и телемеханика железнодорожная. Термины и определения]</w:t>
      </w:r>
    </w:p>
    <w:p w14:paraId="287713EE" w14:textId="77777777" w:rsidR="008D6EE1" w:rsidRDefault="008D6EE1">
      <w:pPr>
        <w:pStyle w:val="ConsPlusNormal"/>
        <w:spacing w:before="220"/>
        <w:ind w:firstLine="540"/>
        <w:jc w:val="both"/>
      </w:pPr>
      <w:bookmarkStart w:id="24" w:name="P6629"/>
      <w:bookmarkEnd w:id="24"/>
      <w:r>
        <w:rPr>
          <w:b/>
        </w:rPr>
        <w:t>26.2.42. Стрелка в пути</w:t>
      </w:r>
    </w:p>
    <w:p w14:paraId="7B444F59" w14:textId="77777777" w:rsidR="008D6EE1" w:rsidRDefault="008D6EE1">
      <w:pPr>
        <w:pStyle w:val="ConsPlusNormal"/>
        <w:spacing w:before="220"/>
        <w:ind w:firstLine="540"/>
        <w:jc w:val="both"/>
      </w:pPr>
      <w:r>
        <w:t xml:space="preserve">Железнодорожная стрелка, находящаяся в пределах полезной длины </w:t>
      </w:r>
      <w:proofErr w:type="gramStart"/>
      <w:r>
        <w:t>приемо-отправочного</w:t>
      </w:r>
      <w:proofErr w:type="gramEnd"/>
      <w:r>
        <w:t xml:space="preserve"> пути.</w:t>
      </w:r>
    </w:p>
    <w:p w14:paraId="06A50AE3" w14:textId="77777777" w:rsidR="008D6EE1" w:rsidRDefault="008D6EE1">
      <w:pPr>
        <w:pStyle w:val="ConsPlusNormal"/>
        <w:spacing w:before="220"/>
        <w:ind w:firstLine="540"/>
        <w:jc w:val="both"/>
      </w:pPr>
      <w:r>
        <w:t xml:space="preserve">[статья 30 </w:t>
      </w:r>
      <w:hyperlink r:id="rId1930">
        <w:r>
          <w:rPr>
            <w:color w:val="0000FF"/>
          </w:rPr>
          <w:t>ГОСТ Р 53431-2009</w:t>
        </w:r>
      </w:hyperlink>
      <w:r>
        <w:t xml:space="preserve"> Автоматика и телемеханика железнодорожная. Термины и определения]</w:t>
      </w:r>
    </w:p>
    <w:p w14:paraId="049F5C31" w14:textId="77777777" w:rsidR="008D6EE1" w:rsidRDefault="008D6EE1">
      <w:pPr>
        <w:pStyle w:val="ConsPlusNormal"/>
        <w:spacing w:before="220"/>
        <w:ind w:firstLine="540"/>
        <w:jc w:val="both"/>
      </w:pPr>
      <w:bookmarkStart w:id="25" w:name="P6632"/>
      <w:bookmarkEnd w:id="25"/>
      <w:r>
        <w:rPr>
          <w:b/>
        </w:rPr>
        <w:t>26.2.43. Стрелка с двойным управлением</w:t>
      </w:r>
    </w:p>
    <w:p w14:paraId="70A08057" w14:textId="77777777" w:rsidR="008D6EE1" w:rsidRDefault="008D6EE1">
      <w:pPr>
        <w:pStyle w:val="ConsPlusNormal"/>
        <w:spacing w:before="220"/>
        <w:ind w:firstLine="540"/>
        <w:jc w:val="both"/>
      </w:pPr>
      <w:r>
        <w:t>Централизованная стрелка, имеющая возможность передачи ее на управление с местного поста.</w:t>
      </w:r>
    </w:p>
    <w:p w14:paraId="586880D1" w14:textId="77777777" w:rsidR="008D6EE1" w:rsidRDefault="008D6EE1">
      <w:pPr>
        <w:pStyle w:val="ConsPlusNormal"/>
        <w:spacing w:before="220"/>
        <w:ind w:firstLine="540"/>
        <w:jc w:val="both"/>
      </w:pPr>
      <w:r>
        <w:t xml:space="preserve">[статья 42 </w:t>
      </w:r>
      <w:hyperlink r:id="rId1931">
        <w:r>
          <w:rPr>
            <w:color w:val="0000FF"/>
          </w:rPr>
          <w:t>ГОСТ Р 53431-2009</w:t>
        </w:r>
      </w:hyperlink>
      <w:r>
        <w:t xml:space="preserve"> Автоматика и телемеханика железнодорожная. Термины и определения]</w:t>
      </w:r>
    </w:p>
    <w:p w14:paraId="3C22AB77" w14:textId="77777777" w:rsidR="008D6EE1" w:rsidRDefault="008D6EE1">
      <w:pPr>
        <w:pStyle w:val="ConsPlusNormal"/>
        <w:spacing w:before="220"/>
        <w:ind w:firstLine="540"/>
        <w:jc w:val="both"/>
      </w:pPr>
      <w:bookmarkStart w:id="26" w:name="P6635"/>
      <w:bookmarkEnd w:id="26"/>
      <w:r>
        <w:rPr>
          <w:b/>
        </w:rPr>
        <w:t>26.2.44. Стрелка с магистральным питанием</w:t>
      </w:r>
    </w:p>
    <w:p w14:paraId="1918D065" w14:textId="77777777" w:rsidR="008D6EE1" w:rsidRDefault="008D6EE1">
      <w:pPr>
        <w:pStyle w:val="ConsPlusNormal"/>
        <w:spacing w:before="220"/>
        <w:ind w:firstLine="540"/>
        <w:jc w:val="both"/>
      </w:pPr>
      <w:r>
        <w:t>Централизованная стрелка, в которой на время перевода электродвигатель железнодорожного стрелочного привода подключается к общей магистрали электропитания.</w:t>
      </w:r>
    </w:p>
    <w:p w14:paraId="67FF7633" w14:textId="77777777" w:rsidR="008D6EE1" w:rsidRDefault="008D6EE1">
      <w:pPr>
        <w:pStyle w:val="ConsPlusNormal"/>
        <w:spacing w:before="220"/>
        <w:ind w:firstLine="540"/>
        <w:jc w:val="both"/>
      </w:pPr>
      <w:r>
        <w:t xml:space="preserve">[статья 43 </w:t>
      </w:r>
      <w:hyperlink r:id="rId1932">
        <w:r>
          <w:rPr>
            <w:color w:val="0000FF"/>
          </w:rPr>
          <w:t>ГОСТ Р 53431-2009</w:t>
        </w:r>
      </w:hyperlink>
      <w:r>
        <w:t xml:space="preserve"> Автоматика и телемеханика железнодорожная. Термины и определения]</w:t>
      </w:r>
    </w:p>
    <w:p w14:paraId="4E66759E" w14:textId="77777777" w:rsidR="008D6EE1" w:rsidRDefault="008D6EE1">
      <w:pPr>
        <w:pStyle w:val="ConsPlusNormal"/>
        <w:spacing w:before="220"/>
        <w:ind w:firstLine="540"/>
        <w:jc w:val="both"/>
      </w:pPr>
      <w:bookmarkStart w:id="27" w:name="P6638"/>
      <w:bookmarkEnd w:id="27"/>
      <w:r>
        <w:rPr>
          <w:b/>
        </w:rPr>
        <w:t>26.2.45. Стрелочный макет</w:t>
      </w:r>
    </w:p>
    <w:p w14:paraId="4BBB083D" w14:textId="77777777" w:rsidR="008D6EE1" w:rsidRDefault="008D6EE1">
      <w:pPr>
        <w:pStyle w:val="ConsPlusNormal"/>
        <w:spacing w:before="220"/>
        <w:ind w:firstLine="540"/>
        <w:jc w:val="both"/>
      </w:pPr>
      <w:r>
        <w:t>Устройство имитации положения централизованной стрелки при выключении ее фактического контроля для сохранения возможности пользования железнодорожными светофорами.</w:t>
      </w:r>
    </w:p>
    <w:p w14:paraId="6137DDD5" w14:textId="77777777" w:rsidR="008D6EE1" w:rsidRDefault="008D6EE1">
      <w:pPr>
        <w:pStyle w:val="ConsPlusNormal"/>
        <w:spacing w:before="220"/>
        <w:ind w:firstLine="540"/>
        <w:jc w:val="both"/>
      </w:pPr>
      <w:r>
        <w:t xml:space="preserve">[статья 44 </w:t>
      </w:r>
      <w:hyperlink r:id="rId1933">
        <w:r>
          <w:rPr>
            <w:color w:val="0000FF"/>
          </w:rPr>
          <w:t>ГОСТ Р 53431-2009</w:t>
        </w:r>
      </w:hyperlink>
      <w:r>
        <w:t xml:space="preserve"> Автоматика и телемеханика железнодорожная. Термины и определения]</w:t>
      </w:r>
    </w:p>
    <w:p w14:paraId="37460DC5" w14:textId="77777777" w:rsidR="008D6EE1" w:rsidRDefault="008D6EE1">
      <w:pPr>
        <w:pStyle w:val="ConsPlusNormal"/>
        <w:spacing w:before="220"/>
        <w:ind w:firstLine="540"/>
        <w:jc w:val="both"/>
      </w:pPr>
      <w:bookmarkStart w:id="28" w:name="P6641"/>
      <w:bookmarkEnd w:id="28"/>
      <w:r>
        <w:rPr>
          <w:b/>
        </w:rPr>
        <w:t>26.2.46. Стрелочный соединитель</w:t>
      </w:r>
    </w:p>
    <w:p w14:paraId="158B0CCB" w14:textId="77777777" w:rsidR="008D6EE1" w:rsidRDefault="008D6EE1">
      <w:pPr>
        <w:pStyle w:val="ConsPlusNormal"/>
        <w:spacing w:before="220"/>
        <w:ind w:firstLine="540"/>
        <w:jc w:val="both"/>
      </w:pPr>
      <w:r>
        <w:t>Электрический соединитель в разветвленной рельсовой цепи, предназначенный для пропуска сигнального и тягового токов на путевом ответвлении.</w:t>
      </w:r>
    </w:p>
    <w:p w14:paraId="12769380" w14:textId="77777777" w:rsidR="008D6EE1" w:rsidRDefault="008D6EE1">
      <w:pPr>
        <w:pStyle w:val="ConsPlusNormal"/>
        <w:spacing w:before="220"/>
        <w:ind w:firstLine="540"/>
        <w:jc w:val="both"/>
      </w:pPr>
      <w:r>
        <w:t xml:space="preserve">[статья 45 </w:t>
      </w:r>
      <w:hyperlink r:id="rId1934">
        <w:r>
          <w:rPr>
            <w:color w:val="0000FF"/>
          </w:rPr>
          <w:t>ГОСТ Р 53431-2009</w:t>
        </w:r>
      </w:hyperlink>
      <w:r>
        <w:t xml:space="preserve"> Автоматика и телемеханика железнодорожная. Термины и определения]</w:t>
      </w:r>
    </w:p>
    <w:p w14:paraId="6A05617A" w14:textId="77777777" w:rsidR="008D6EE1" w:rsidRDefault="008D6EE1">
      <w:pPr>
        <w:pStyle w:val="ConsPlusNormal"/>
        <w:spacing w:before="220"/>
        <w:ind w:firstLine="540"/>
        <w:jc w:val="both"/>
      </w:pPr>
      <w:r>
        <w:rPr>
          <w:b/>
        </w:rPr>
        <w:t>26.2.47. Рамный рельс</w:t>
      </w:r>
    </w:p>
    <w:p w14:paraId="6B796633" w14:textId="77777777" w:rsidR="008D6EE1" w:rsidRDefault="008D6EE1">
      <w:pPr>
        <w:pStyle w:val="ConsPlusNormal"/>
        <w:spacing w:before="220"/>
        <w:ind w:firstLine="540"/>
        <w:jc w:val="both"/>
      </w:pPr>
      <w:r>
        <w:t>Изготовленная из обычного рельса деталь стрелки, имеющая необходимое количество болтовых отверстий и скошенную часть головки рельса для укрытия остряка.</w:t>
      </w:r>
    </w:p>
    <w:p w14:paraId="2B52AD69" w14:textId="77777777" w:rsidR="008D6EE1" w:rsidRDefault="008D6EE1">
      <w:pPr>
        <w:pStyle w:val="ConsPlusNormal"/>
        <w:spacing w:before="220"/>
        <w:ind w:firstLine="540"/>
        <w:jc w:val="both"/>
      </w:pPr>
      <w:r>
        <w:t xml:space="preserve">[пункт 23 </w:t>
      </w:r>
      <w:hyperlink r:id="rId1935">
        <w:r>
          <w:rPr>
            <w:color w:val="0000FF"/>
          </w:rPr>
          <w:t>ГОСТ Р 50542-93</w:t>
        </w:r>
      </w:hyperlink>
      <w:r>
        <w:t>. Изделия из черных металлов для верхнего строения рельсовых путей. Термины и определения]</w:t>
      </w:r>
    </w:p>
    <w:p w14:paraId="1DD36ACA" w14:textId="77777777" w:rsidR="008D6EE1" w:rsidRDefault="008D6EE1">
      <w:pPr>
        <w:pStyle w:val="ConsPlusNormal"/>
        <w:spacing w:before="220"/>
        <w:ind w:firstLine="540"/>
        <w:jc w:val="both"/>
      </w:pPr>
      <w:bookmarkStart w:id="29" w:name="P6647"/>
      <w:bookmarkEnd w:id="29"/>
      <w:r>
        <w:rPr>
          <w:b/>
        </w:rPr>
        <w:lastRenderedPageBreak/>
        <w:t>26.2.48. Стрелочная крестовина</w:t>
      </w:r>
    </w:p>
    <w:p w14:paraId="52B49276" w14:textId="77777777" w:rsidR="008D6EE1" w:rsidRDefault="008D6EE1">
      <w:pPr>
        <w:pStyle w:val="ConsPlusNormal"/>
        <w:spacing w:before="220"/>
        <w:ind w:firstLine="540"/>
        <w:jc w:val="both"/>
      </w:pPr>
      <w:r>
        <w:t xml:space="preserve">Часть железнодорожного стрелочного перевода или ромбовидного скрещения железнодорожных путей в виде клиновидного сердечника и двух </w:t>
      </w:r>
      <w:proofErr w:type="spellStart"/>
      <w:r>
        <w:t>усовиков</w:t>
      </w:r>
      <w:proofErr w:type="spellEnd"/>
      <w:r>
        <w:t>, обеспечивающая безопасное для движения железнодорожного подвижного состава пересечение правого рельса одного пути с левым рельсом другого пути.</w:t>
      </w:r>
    </w:p>
    <w:p w14:paraId="746392DA" w14:textId="77777777" w:rsidR="008D6EE1" w:rsidRDefault="008D6EE1">
      <w:pPr>
        <w:pStyle w:val="ConsPlusNormal"/>
        <w:spacing w:before="220"/>
        <w:ind w:firstLine="540"/>
        <w:jc w:val="both"/>
      </w:pPr>
      <w:r>
        <w:t xml:space="preserve">[статья 35 </w:t>
      </w:r>
      <w:hyperlink r:id="rId1936">
        <w:r>
          <w:rPr>
            <w:color w:val="0000FF"/>
          </w:rPr>
          <w:t>ГОСТ Р 53431-2009</w:t>
        </w:r>
      </w:hyperlink>
      <w:r>
        <w:t xml:space="preserve"> Автоматика и телемеханика железнодорожная. Термины и определения]</w:t>
      </w:r>
    </w:p>
    <w:p w14:paraId="2B05BB2B" w14:textId="77777777" w:rsidR="008D6EE1" w:rsidRDefault="008D6EE1">
      <w:pPr>
        <w:pStyle w:val="ConsPlusNormal"/>
        <w:spacing w:before="220"/>
        <w:ind w:firstLine="540"/>
        <w:jc w:val="both"/>
      </w:pPr>
      <w:bookmarkStart w:id="30" w:name="P6650"/>
      <w:bookmarkEnd w:id="30"/>
      <w:r>
        <w:rPr>
          <w:b/>
        </w:rPr>
        <w:t>26.2.49. Подвижной сердечник стрелочной крестовины</w:t>
      </w:r>
    </w:p>
    <w:p w14:paraId="15EA31C5" w14:textId="77777777" w:rsidR="008D6EE1" w:rsidRDefault="008D6EE1">
      <w:pPr>
        <w:pStyle w:val="ConsPlusNormal"/>
        <w:spacing w:before="220"/>
        <w:ind w:firstLine="540"/>
        <w:jc w:val="both"/>
      </w:pPr>
      <w:r>
        <w:t>Переводимая часть стрелочной крестовины с непрерывной поверхностью катания.</w:t>
      </w:r>
    </w:p>
    <w:p w14:paraId="5484218A" w14:textId="77777777" w:rsidR="008D6EE1" w:rsidRDefault="008D6EE1">
      <w:pPr>
        <w:pStyle w:val="ConsPlusNormal"/>
        <w:spacing w:before="220"/>
        <w:ind w:firstLine="540"/>
        <w:jc w:val="both"/>
      </w:pPr>
      <w:r>
        <w:t xml:space="preserve">[статья 36 </w:t>
      </w:r>
      <w:hyperlink r:id="rId1937">
        <w:r>
          <w:rPr>
            <w:color w:val="0000FF"/>
          </w:rPr>
          <w:t>ГОСТ Р 53431-2009</w:t>
        </w:r>
      </w:hyperlink>
      <w:r>
        <w:t xml:space="preserve"> Автоматика и телемеханика железнодорожная. Термины и определения]</w:t>
      </w:r>
    </w:p>
    <w:p w14:paraId="6C079634" w14:textId="77777777" w:rsidR="008D6EE1" w:rsidRDefault="008D6EE1">
      <w:pPr>
        <w:pStyle w:val="ConsPlusNormal"/>
        <w:spacing w:before="220"/>
        <w:ind w:firstLine="540"/>
        <w:jc w:val="both"/>
      </w:pPr>
      <w:r>
        <w:rPr>
          <w:b/>
        </w:rPr>
        <w:t>26.2.50. Остряк стрелочного перевода</w:t>
      </w:r>
    </w:p>
    <w:p w14:paraId="7A1A3861" w14:textId="77777777" w:rsidR="008D6EE1" w:rsidRDefault="008D6EE1">
      <w:pPr>
        <w:pStyle w:val="ConsPlusNormal"/>
        <w:spacing w:before="220"/>
        <w:ind w:firstLine="540"/>
        <w:jc w:val="both"/>
      </w:pPr>
      <w:r>
        <w:t xml:space="preserve">Деталь стрелочного перевода, полученная в результате обработки </w:t>
      </w:r>
      <w:proofErr w:type="spellStart"/>
      <w:r>
        <w:t>острякового</w:t>
      </w:r>
      <w:proofErr w:type="spellEnd"/>
      <w:r>
        <w:t xml:space="preserve"> рельса.</w:t>
      </w:r>
    </w:p>
    <w:p w14:paraId="5AF1EC3B" w14:textId="77777777" w:rsidR="008D6EE1" w:rsidRDefault="008D6EE1">
      <w:pPr>
        <w:pStyle w:val="ConsPlusNormal"/>
        <w:spacing w:before="220"/>
        <w:ind w:firstLine="540"/>
        <w:jc w:val="both"/>
      </w:pPr>
      <w:r>
        <w:t xml:space="preserve">[пункт 3.8 </w:t>
      </w:r>
      <w:hyperlink r:id="rId1938">
        <w:r>
          <w:rPr>
            <w:color w:val="0000FF"/>
          </w:rPr>
          <w:t>ГОСТ 33722-2016</w:t>
        </w:r>
      </w:hyperlink>
      <w:r>
        <w:t xml:space="preserve"> Остряки стрелочных переводов. Общие технические условия]</w:t>
      </w:r>
    </w:p>
    <w:p w14:paraId="0E006B2E" w14:textId="77777777" w:rsidR="008D6EE1" w:rsidRDefault="008D6EE1">
      <w:pPr>
        <w:pStyle w:val="ConsPlusNormal"/>
        <w:spacing w:before="220"/>
        <w:ind w:firstLine="540"/>
        <w:jc w:val="both"/>
      </w:pPr>
      <w:r>
        <w:rPr>
          <w:b/>
        </w:rPr>
        <w:t xml:space="preserve">26.2.51. </w:t>
      </w:r>
      <w:proofErr w:type="spellStart"/>
      <w:r>
        <w:rPr>
          <w:b/>
        </w:rPr>
        <w:t>Остряковый</w:t>
      </w:r>
      <w:proofErr w:type="spellEnd"/>
      <w:r>
        <w:rPr>
          <w:b/>
        </w:rPr>
        <w:t xml:space="preserve"> рельс</w:t>
      </w:r>
    </w:p>
    <w:p w14:paraId="411C6BB9" w14:textId="77777777" w:rsidR="008D6EE1" w:rsidRDefault="008D6EE1">
      <w:pPr>
        <w:pStyle w:val="ConsPlusNormal"/>
        <w:spacing w:before="220"/>
        <w:ind w:firstLine="540"/>
        <w:jc w:val="both"/>
      </w:pPr>
      <w:r>
        <w:t>Рельс, имеющий специальный профиль и предназначенный для изготовления остряков стрелочных переводов, остряков уравнительных стыков.</w:t>
      </w:r>
    </w:p>
    <w:p w14:paraId="7A5D71E5" w14:textId="77777777" w:rsidR="008D6EE1" w:rsidRDefault="008D6EE1">
      <w:pPr>
        <w:pStyle w:val="ConsPlusNormal"/>
        <w:spacing w:before="220"/>
        <w:ind w:firstLine="540"/>
        <w:jc w:val="both"/>
      </w:pPr>
      <w:r>
        <w:t xml:space="preserve">[пункт 3.1.11 </w:t>
      </w:r>
      <w:hyperlink r:id="rId1939">
        <w:r>
          <w:rPr>
            <w:color w:val="0000FF"/>
          </w:rPr>
          <w:t>ГОСТ 34666-2020</w:t>
        </w:r>
      </w:hyperlink>
      <w:r>
        <w:t xml:space="preserve"> Элементы сварные соединений и пересечений железнодорожных путей. Технические условия]</w:t>
      </w:r>
    </w:p>
    <w:p w14:paraId="6DE7484A" w14:textId="77777777" w:rsidR="008D6EE1" w:rsidRDefault="008D6EE1">
      <w:pPr>
        <w:pStyle w:val="ConsPlusNormal"/>
        <w:spacing w:before="220"/>
        <w:ind w:firstLine="540"/>
        <w:jc w:val="both"/>
      </w:pPr>
      <w:bookmarkStart w:id="31" w:name="P6659"/>
      <w:bookmarkEnd w:id="31"/>
      <w:r>
        <w:rPr>
          <w:b/>
        </w:rPr>
        <w:t>26.2.52. Внешний замыкатель для стрелочных переводов</w:t>
      </w:r>
    </w:p>
    <w:p w14:paraId="5CCD2083" w14:textId="77777777" w:rsidR="008D6EE1" w:rsidRDefault="008D6EE1">
      <w:pPr>
        <w:pStyle w:val="ConsPlusNormal"/>
        <w:spacing w:before="220"/>
        <w:ind w:firstLine="540"/>
        <w:jc w:val="both"/>
      </w:pPr>
      <w:r>
        <w:t xml:space="preserve">Механическое устройство запирания остряка с рамным рельсом или подвижного сердечника с </w:t>
      </w:r>
      <w:proofErr w:type="spellStart"/>
      <w:r>
        <w:t>усовиком</w:t>
      </w:r>
      <w:proofErr w:type="spellEnd"/>
      <w:r>
        <w:t xml:space="preserve"> стрелочной крестовины, установленное вне корпуса электрического железнодорожного стрелочного электропривода на рамном рельсе и остряке или подвижном сердечнике и элементах крестовины</w:t>
      </w:r>
    </w:p>
    <w:p w14:paraId="44653581" w14:textId="77777777" w:rsidR="008D6EE1" w:rsidRDefault="008D6EE1">
      <w:pPr>
        <w:pStyle w:val="ConsPlusNormal"/>
        <w:spacing w:before="220"/>
        <w:ind w:firstLine="540"/>
        <w:jc w:val="both"/>
      </w:pPr>
      <w:r>
        <w:t xml:space="preserve">[пункт 3.1.2 </w:t>
      </w:r>
      <w:hyperlink r:id="rId1940">
        <w:r>
          <w:rPr>
            <w:color w:val="0000FF"/>
          </w:rPr>
          <w:t>ГОСТ 33721-2016</w:t>
        </w:r>
      </w:hyperlink>
      <w:r>
        <w:t>. Гарнитуры электроприводов, внешние замыкатели для стрелочных переводов. Требования безопасности и методы контроля]</w:t>
      </w:r>
    </w:p>
    <w:p w14:paraId="79C26FA0" w14:textId="77777777" w:rsidR="008D6EE1" w:rsidRDefault="008D6EE1">
      <w:pPr>
        <w:pStyle w:val="ConsPlusNormal"/>
        <w:spacing w:before="220"/>
        <w:ind w:firstLine="540"/>
        <w:jc w:val="both"/>
      </w:pPr>
      <w:r>
        <w:rPr>
          <w:b/>
        </w:rPr>
        <w:t>26.2.53. Замыкающие устройства и запорные приспособления</w:t>
      </w:r>
    </w:p>
    <w:p w14:paraId="33413E31" w14:textId="77777777" w:rsidR="008D6EE1" w:rsidRDefault="008D6EE1">
      <w:pPr>
        <w:pStyle w:val="ConsPlusNormal"/>
        <w:spacing w:before="220"/>
        <w:ind w:firstLine="540"/>
        <w:jc w:val="both"/>
      </w:pPr>
      <w:r>
        <w:t xml:space="preserve">Устройства, предназначенные для обеспечения контролируемого замыкания остряка, прижатого к рамному рельсу (подвижного сердечника, прижатого к </w:t>
      </w:r>
      <w:proofErr w:type="spellStart"/>
      <w:r>
        <w:t>усовику</w:t>
      </w:r>
      <w:proofErr w:type="spellEnd"/>
      <w:r>
        <w:t>), с целью повышения безопасности движения поездов</w:t>
      </w:r>
    </w:p>
    <w:p w14:paraId="68FBBB62" w14:textId="77777777" w:rsidR="008D6EE1" w:rsidRDefault="008D6EE1">
      <w:pPr>
        <w:pStyle w:val="ConsPlusNormal"/>
        <w:spacing w:before="220"/>
        <w:ind w:firstLine="540"/>
        <w:jc w:val="both"/>
      </w:pPr>
      <w:r>
        <w:t xml:space="preserve">[пункт 3.22 </w:t>
      </w:r>
      <w:hyperlink r:id="rId1941">
        <w:r>
          <w:rPr>
            <w:color w:val="0000FF"/>
          </w:rPr>
          <w:t>ГОСТ 33535-2015</w:t>
        </w:r>
      </w:hyperlink>
      <w:r>
        <w:t xml:space="preserve"> Соединения и пересечения железнодорожных путей. Технические условия]</w:t>
      </w:r>
    </w:p>
    <w:p w14:paraId="1C5099C9" w14:textId="77777777" w:rsidR="008D6EE1" w:rsidRDefault="008D6EE1">
      <w:pPr>
        <w:pStyle w:val="ConsPlusNormal"/>
        <w:spacing w:before="220"/>
        <w:ind w:firstLine="540"/>
        <w:jc w:val="both"/>
      </w:pPr>
      <w:bookmarkStart w:id="32" w:name="P6665"/>
      <w:bookmarkEnd w:id="32"/>
      <w:r>
        <w:rPr>
          <w:b/>
        </w:rPr>
        <w:t>26.2.54. Железнодорожный стрелочный привод</w:t>
      </w:r>
    </w:p>
    <w:p w14:paraId="5B287F2C" w14:textId="77777777" w:rsidR="008D6EE1" w:rsidRDefault="008D6EE1">
      <w:pPr>
        <w:pStyle w:val="ConsPlusNormal"/>
        <w:spacing w:before="220"/>
        <w:ind w:firstLine="540"/>
        <w:jc w:val="both"/>
      </w:pPr>
      <w:r>
        <w:t>Устройство, предназначенное для механического перемещения подвижных частей железнодорожного стрелочного перевода.</w:t>
      </w:r>
    </w:p>
    <w:p w14:paraId="3BA39BF1" w14:textId="77777777" w:rsidR="008D6EE1" w:rsidRDefault="008D6EE1">
      <w:pPr>
        <w:pStyle w:val="ConsPlusNormal"/>
        <w:spacing w:before="220"/>
        <w:ind w:firstLine="540"/>
        <w:jc w:val="both"/>
      </w:pPr>
      <w:r>
        <w:t>Примечания:</w:t>
      </w:r>
    </w:p>
    <w:p w14:paraId="0EA2480B" w14:textId="77777777" w:rsidR="008D6EE1" w:rsidRDefault="008D6EE1">
      <w:pPr>
        <w:pStyle w:val="ConsPlusNormal"/>
        <w:spacing w:before="220"/>
        <w:ind w:firstLine="540"/>
        <w:jc w:val="both"/>
      </w:pPr>
      <w:r>
        <w:t xml:space="preserve">1. По виду используемой энергии различают механический, ручной, электрический, </w:t>
      </w:r>
      <w:r>
        <w:lastRenderedPageBreak/>
        <w:t>гидравлический, пневматический железнодорожные стрелочные приводы.</w:t>
      </w:r>
    </w:p>
    <w:p w14:paraId="02B27929" w14:textId="77777777" w:rsidR="008D6EE1" w:rsidRDefault="008D6EE1">
      <w:pPr>
        <w:pStyle w:val="ConsPlusNormal"/>
        <w:spacing w:before="220"/>
        <w:ind w:firstLine="540"/>
        <w:jc w:val="both"/>
      </w:pPr>
      <w:r>
        <w:t xml:space="preserve">2. По месту установки различают правостороннюю и левостороннюю установки железнодорожного стрелочного привода. Сторона установки железнодорожного стрелочного привода определяется по </w:t>
      </w:r>
      <w:proofErr w:type="spellStart"/>
      <w:r>
        <w:t>противошерстному</w:t>
      </w:r>
      <w:proofErr w:type="spellEnd"/>
      <w:r>
        <w:t xml:space="preserve"> движению по железнодорожной стрелке.</w:t>
      </w:r>
    </w:p>
    <w:p w14:paraId="13DEBEFD" w14:textId="77777777" w:rsidR="008D6EE1" w:rsidRDefault="008D6EE1">
      <w:pPr>
        <w:pStyle w:val="ConsPlusNormal"/>
        <w:spacing w:before="220"/>
        <w:ind w:firstLine="540"/>
        <w:jc w:val="both"/>
      </w:pPr>
      <w:r>
        <w:t xml:space="preserve">3. По реакции железнодорожного стрелочного привода на взрез стрелки различают </w:t>
      </w:r>
      <w:proofErr w:type="spellStart"/>
      <w:r>
        <w:t>взрезной</w:t>
      </w:r>
      <w:proofErr w:type="spellEnd"/>
      <w:r>
        <w:t xml:space="preserve"> и </w:t>
      </w:r>
      <w:proofErr w:type="spellStart"/>
      <w:r>
        <w:t>невзрезной</w:t>
      </w:r>
      <w:proofErr w:type="spellEnd"/>
      <w:r>
        <w:t xml:space="preserve"> стрелочные приводы.</w:t>
      </w:r>
    </w:p>
    <w:p w14:paraId="6351A004" w14:textId="77777777" w:rsidR="008D6EE1" w:rsidRDefault="008D6EE1">
      <w:pPr>
        <w:pStyle w:val="ConsPlusNormal"/>
        <w:spacing w:before="220"/>
        <w:ind w:firstLine="540"/>
        <w:jc w:val="both"/>
      </w:pPr>
      <w:r>
        <w:t xml:space="preserve">[статья 26 </w:t>
      </w:r>
      <w:hyperlink r:id="rId1942">
        <w:r>
          <w:rPr>
            <w:color w:val="0000FF"/>
          </w:rPr>
          <w:t>ГОСТ Р 53431-2009</w:t>
        </w:r>
      </w:hyperlink>
      <w:r>
        <w:t xml:space="preserve"> Автоматика и телемеханика железнодорожная. Термины и определения]</w:t>
      </w:r>
    </w:p>
    <w:p w14:paraId="4D749B75" w14:textId="77777777" w:rsidR="008D6EE1" w:rsidRDefault="008D6EE1">
      <w:pPr>
        <w:pStyle w:val="ConsPlusNormal"/>
        <w:spacing w:before="220"/>
        <w:ind w:firstLine="540"/>
        <w:jc w:val="both"/>
      </w:pPr>
      <w:bookmarkStart w:id="33" w:name="P6672"/>
      <w:bookmarkEnd w:id="33"/>
      <w:r>
        <w:rPr>
          <w:b/>
        </w:rPr>
        <w:t>26.2.55. Гарнитура электропривода</w:t>
      </w:r>
    </w:p>
    <w:p w14:paraId="0D7CC7D3" w14:textId="77777777" w:rsidR="008D6EE1" w:rsidRDefault="008D6EE1">
      <w:pPr>
        <w:pStyle w:val="ConsPlusNormal"/>
        <w:spacing w:before="220"/>
        <w:ind w:firstLine="540"/>
        <w:jc w:val="both"/>
      </w:pPr>
      <w:r>
        <w:t xml:space="preserve">Совокупность конструктивных элементов, предназначенных для соединения железнодорожного стрелочного привода с железнодорожным стрелочным переводом и передачи усилия от привода </w:t>
      </w:r>
      <w:proofErr w:type="gramStart"/>
      <w:r>
        <w:t>на остряк</w:t>
      </w:r>
      <w:proofErr w:type="gramEnd"/>
      <w:r>
        <w:t xml:space="preserve"> или сердечник крестовины.</w:t>
      </w:r>
    </w:p>
    <w:p w14:paraId="070AA7D9" w14:textId="77777777" w:rsidR="008D6EE1" w:rsidRDefault="008D6EE1">
      <w:pPr>
        <w:pStyle w:val="ConsPlusNormal"/>
        <w:spacing w:before="220"/>
        <w:ind w:firstLine="540"/>
        <w:jc w:val="both"/>
      </w:pPr>
      <w:r>
        <w:t>Примечание. В зависимости от вида крепления стрелочного электропривода гарнитура может быть расположена в шпальных ящиках или в полом брусе.</w:t>
      </w:r>
    </w:p>
    <w:p w14:paraId="3ED5DA2B" w14:textId="77777777" w:rsidR="008D6EE1" w:rsidRDefault="008D6EE1">
      <w:pPr>
        <w:pStyle w:val="ConsPlusNormal"/>
        <w:spacing w:before="220"/>
        <w:ind w:firstLine="540"/>
        <w:jc w:val="both"/>
      </w:pPr>
      <w:r>
        <w:t xml:space="preserve">[пункт 3.1.1 </w:t>
      </w:r>
      <w:hyperlink r:id="rId1943">
        <w:r>
          <w:rPr>
            <w:color w:val="0000FF"/>
          </w:rPr>
          <w:t>ГОСТ 33721-2016</w:t>
        </w:r>
      </w:hyperlink>
      <w:r>
        <w:t>. Гарнитуры электроприводов, внешние замыкатели для стрелочных переводов. Требования безопасности и методы контроля]</w:t>
      </w:r>
    </w:p>
    <w:p w14:paraId="2D1F6F26" w14:textId="77777777" w:rsidR="008D6EE1" w:rsidRDefault="008D6EE1">
      <w:pPr>
        <w:pStyle w:val="ConsPlusNormal"/>
        <w:spacing w:before="220"/>
        <w:ind w:firstLine="540"/>
        <w:jc w:val="both"/>
      </w:pPr>
      <w:bookmarkStart w:id="34" w:name="P6676"/>
      <w:bookmarkEnd w:id="34"/>
      <w:r>
        <w:rPr>
          <w:b/>
        </w:rPr>
        <w:t>26.2.56. Стрелочный контрольный замок</w:t>
      </w:r>
    </w:p>
    <w:p w14:paraId="29F7E23E" w14:textId="77777777" w:rsidR="008D6EE1" w:rsidRDefault="008D6EE1">
      <w:pPr>
        <w:pStyle w:val="ConsPlusNormal"/>
        <w:spacing w:before="220"/>
        <w:ind w:firstLine="540"/>
        <w:jc w:val="both"/>
      </w:pPr>
      <w:r>
        <w:t>Устройство, предназначенное для контроля положения нецентрализованной стрелки при условии плотного прилегания остряка к рамному рельсу и исключающее ее перевод после извлечения ключа стрелочного контрольного замка или срабатывания внутреннего электромагнитного замыкателя.</w:t>
      </w:r>
    </w:p>
    <w:p w14:paraId="25AF2B68" w14:textId="77777777" w:rsidR="008D6EE1" w:rsidRDefault="008D6EE1">
      <w:pPr>
        <w:pStyle w:val="ConsPlusNormal"/>
        <w:spacing w:before="220"/>
        <w:ind w:firstLine="540"/>
        <w:jc w:val="both"/>
      </w:pPr>
      <w:r>
        <w:t xml:space="preserve">[статья 38 </w:t>
      </w:r>
      <w:hyperlink r:id="rId1944">
        <w:r>
          <w:rPr>
            <w:color w:val="0000FF"/>
          </w:rPr>
          <w:t>ГОСТ Р 53431-2009</w:t>
        </w:r>
      </w:hyperlink>
      <w:r>
        <w:t xml:space="preserve"> Автоматика и телемеханика железнодорожная. Термины и определения]</w:t>
      </w:r>
    </w:p>
    <w:p w14:paraId="4C21082D" w14:textId="77777777" w:rsidR="008D6EE1" w:rsidRDefault="008D6EE1">
      <w:pPr>
        <w:pStyle w:val="ConsPlusNormal"/>
        <w:spacing w:before="220"/>
        <w:ind w:firstLine="540"/>
        <w:jc w:val="both"/>
      </w:pPr>
      <w:bookmarkStart w:id="35" w:name="P6679"/>
      <w:bookmarkEnd w:id="35"/>
      <w:r>
        <w:rPr>
          <w:b/>
        </w:rPr>
        <w:t>26.2.57. Стрелочный съезд</w:t>
      </w:r>
    </w:p>
    <w:p w14:paraId="2A43868F" w14:textId="77777777" w:rsidR="008D6EE1" w:rsidRDefault="008D6EE1">
      <w:pPr>
        <w:pStyle w:val="ConsPlusNormal"/>
        <w:spacing w:before="220"/>
        <w:ind w:firstLine="540"/>
        <w:jc w:val="both"/>
      </w:pPr>
      <w:r>
        <w:t>Два железнодорожных стрелочных перевода, уложенные относительно друг друга так, что железнодорожный подвижной состав может переходить с одного параллельного железнодорожного пути на другой при переведенном положении стрелок.</w:t>
      </w:r>
    </w:p>
    <w:p w14:paraId="7B8DD81D" w14:textId="77777777" w:rsidR="008D6EE1" w:rsidRDefault="008D6EE1">
      <w:pPr>
        <w:pStyle w:val="ConsPlusNormal"/>
        <w:spacing w:before="220"/>
        <w:ind w:firstLine="540"/>
        <w:jc w:val="both"/>
      </w:pPr>
      <w:r>
        <w:t xml:space="preserve">[статья 33 </w:t>
      </w:r>
      <w:hyperlink r:id="rId1945">
        <w:r>
          <w:rPr>
            <w:color w:val="0000FF"/>
          </w:rPr>
          <w:t>ГОСТ Р 53431-2009</w:t>
        </w:r>
      </w:hyperlink>
      <w:r>
        <w:t xml:space="preserve"> Автоматика и телемеханика железнодорожная. Термины и определения]</w:t>
      </w:r>
    </w:p>
    <w:p w14:paraId="0BA8CB45" w14:textId="77777777" w:rsidR="008D6EE1" w:rsidRDefault="008D6EE1">
      <w:pPr>
        <w:pStyle w:val="ConsPlusNormal"/>
        <w:spacing w:before="220"/>
        <w:ind w:firstLine="540"/>
        <w:jc w:val="both"/>
      </w:pPr>
      <w:bookmarkStart w:id="36" w:name="P6682"/>
      <w:bookmarkEnd w:id="36"/>
      <w:r>
        <w:rPr>
          <w:b/>
        </w:rPr>
        <w:t>26.2.58. Перекрестный стрелочный съезд</w:t>
      </w:r>
    </w:p>
    <w:p w14:paraId="658ADDEC" w14:textId="77777777" w:rsidR="008D6EE1" w:rsidRDefault="008D6EE1">
      <w:pPr>
        <w:pStyle w:val="ConsPlusNormal"/>
        <w:spacing w:before="220"/>
        <w:ind w:firstLine="540"/>
        <w:jc w:val="both"/>
      </w:pPr>
      <w:r>
        <w:t>Два перекрещивающихся стрелочных съезда, предназначенные для перевода железнодорожного подвижного состава любого направления движения с одного параллельного железнодорожного пути на другой.</w:t>
      </w:r>
    </w:p>
    <w:p w14:paraId="1B7087FE" w14:textId="77777777" w:rsidR="008D6EE1" w:rsidRDefault="008D6EE1">
      <w:pPr>
        <w:pStyle w:val="ConsPlusNormal"/>
        <w:spacing w:before="220"/>
        <w:ind w:firstLine="540"/>
        <w:jc w:val="both"/>
      </w:pPr>
      <w:r>
        <w:t xml:space="preserve">[статья 34 </w:t>
      </w:r>
      <w:hyperlink r:id="rId1946">
        <w:r>
          <w:rPr>
            <w:color w:val="0000FF"/>
          </w:rPr>
          <w:t>ГОСТ Р 53431-2009</w:t>
        </w:r>
      </w:hyperlink>
      <w:r>
        <w:t xml:space="preserve"> Автоматика и телемеханика железнодорожная. Термины и определения]</w:t>
      </w:r>
    </w:p>
    <w:p w14:paraId="471DEC45" w14:textId="77777777" w:rsidR="008D6EE1" w:rsidRDefault="008D6EE1">
      <w:pPr>
        <w:pStyle w:val="ConsPlusNormal"/>
        <w:jc w:val="both"/>
      </w:pPr>
    </w:p>
    <w:p w14:paraId="61FDFA77" w14:textId="77777777" w:rsidR="008D6EE1" w:rsidRDefault="008D6EE1">
      <w:pPr>
        <w:pStyle w:val="ConsPlusNormal"/>
        <w:jc w:val="center"/>
        <w:outlineLvl w:val="3"/>
      </w:pPr>
      <w:r>
        <w:rPr>
          <w:b/>
        </w:rPr>
        <w:t>26.3. Нижнее строение железнодорожного пути</w:t>
      </w:r>
    </w:p>
    <w:p w14:paraId="677E9A8B" w14:textId="77777777" w:rsidR="008D6EE1" w:rsidRDefault="008D6EE1">
      <w:pPr>
        <w:pStyle w:val="ConsPlusNormal"/>
        <w:jc w:val="both"/>
      </w:pPr>
    </w:p>
    <w:p w14:paraId="7EFBB53D" w14:textId="77777777" w:rsidR="008D6EE1" w:rsidRDefault="008D6EE1">
      <w:pPr>
        <w:pStyle w:val="ConsPlusNormal"/>
        <w:ind w:firstLine="540"/>
        <w:jc w:val="both"/>
      </w:pPr>
      <w:r>
        <w:rPr>
          <w:b/>
        </w:rPr>
        <w:t>26.3.1. Нижнее строение железнодорожного пути</w:t>
      </w:r>
    </w:p>
    <w:p w14:paraId="1964D0D6" w14:textId="77777777" w:rsidR="008D6EE1" w:rsidRDefault="008D6EE1">
      <w:pPr>
        <w:pStyle w:val="ConsPlusNormal"/>
        <w:spacing w:before="220"/>
        <w:ind w:firstLine="540"/>
        <w:jc w:val="both"/>
      </w:pPr>
      <w:r>
        <w:t xml:space="preserve">Составная часть железнодорожного пути, включающая земляное полотно с искусственными </w:t>
      </w:r>
      <w:r>
        <w:lastRenderedPageBreak/>
        <w:t>сооружениями.</w:t>
      </w:r>
    </w:p>
    <w:p w14:paraId="4BAC55F8" w14:textId="77777777" w:rsidR="008D6EE1" w:rsidRDefault="008D6EE1">
      <w:pPr>
        <w:pStyle w:val="ConsPlusNormal"/>
        <w:spacing w:before="220"/>
        <w:ind w:firstLine="540"/>
        <w:jc w:val="both"/>
      </w:pPr>
      <w:r>
        <w:t>[пункт 169 раздела I Глоссария ОСЖД Р 305-1, утвержденного L сессией Совещания Министров ОСЖД 13-16 июня 2023 г.]</w:t>
      </w:r>
    </w:p>
    <w:p w14:paraId="2D6AD5B9" w14:textId="77777777" w:rsidR="008D6EE1" w:rsidRDefault="008D6EE1">
      <w:pPr>
        <w:pStyle w:val="ConsPlusNormal"/>
        <w:spacing w:before="220"/>
        <w:ind w:firstLine="540"/>
        <w:jc w:val="both"/>
      </w:pPr>
      <w:r>
        <w:t>Примечание. К искусственным сооружениям относятся искусственные водоотводные и укрепительные сооружения и т.п.</w:t>
      </w:r>
    </w:p>
    <w:p w14:paraId="7695F0BF" w14:textId="77777777" w:rsidR="008D6EE1" w:rsidRDefault="008D6EE1">
      <w:pPr>
        <w:pStyle w:val="ConsPlusNormal"/>
        <w:spacing w:before="220"/>
        <w:ind w:firstLine="540"/>
        <w:jc w:val="both"/>
      </w:pPr>
      <w:r>
        <w:t>[на основании положений пункта 103 раздела I Глоссария ОСЖД Р 305-1, утвержденного L сессией Совещания Министров ОСЖД 13-16 июня 2023 г.]</w:t>
      </w:r>
    </w:p>
    <w:p w14:paraId="7141C7B8" w14:textId="77777777" w:rsidR="008D6EE1" w:rsidRDefault="008D6EE1">
      <w:pPr>
        <w:pStyle w:val="ConsPlusNormal"/>
        <w:jc w:val="both"/>
      </w:pPr>
    </w:p>
    <w:p w14:paraId="0397D343" w14:textId="77777777" w:rsidR="008D6EE1" w:rsidRDefault="008D6EE1">
      <w:pPr>
        <w:pStyle w:val="ConsPlusNormal"/>
        <w:jc w:val="center"/>
        <w:outlineLvl w:val="4"/>
      </w:pPr>
      <w:r>
        <w:rPr>
          <w:b/>
        </w:rPr>
        <w:t>Земляное полотно</w:t>
      </w:r>
    </w:p>
    <w:p w14:paraId="729056BA" w14:textId="77777777" w:rsidR="008D6EE1" w:rsidRDefault="008D6EE1">
      <w:pPr>
        <w:pStyle w:val="ConsPlusNormal"/>
        <w:jc w:val="both"/>
      </w:pPr>
    </w:p>
    <w:p w14:paraId="265C0FEA" w14:textId="77777777" w:rsidR="008D6EE1" w:rsidRDefault="008D6EE1">
      <w:pPr>
        <w:pStyle w:val="ConsPlusNormal"/>
        <w:ind w:firstLine="540"/>
        <w:jc w:val="both"/>
      </w:pPr>
      <w:r>
        <w:rPr>
          <w:b/>
        </w:rPr>
        <w:t>26.3.2. Комплекс сооружений земляного полотна</w:t>
      </w:r>
    </w:p>
    <w:p w14:paraId="34DB3EAD" w14:textId="77777777" w:rsidR="008D6EE1" w:rsidRDefault="008D6EE1">
      <w:pPr>
        <w:pStyle w:val="ConsPlusNormal"/>
        <w:spacing w:before="220"/>
        <w:ind w:firstLine="540"/>
        <w:jc w:val="both"/>
      </w:pPr>
      <w:r>
        <w:t xml:space="preserve">Комплекс сооружений, включающий собственно земляное полотно, водоотводные, </w:t>
      </w:r>
      <w:proofErr w:type="spellStart"/>
      <w:r>
        <w:t>противодеформационные</w:t>
      </w:r>
      <w:proofErr w:type="spellEnd"/>
      <w:r>
        <w:t>, защитные и укрепительные сооружения.</w:t>
      </w:r>
    </w:p>
    <w:p w14:paraId="5A00554D" w14:textId="77777777" w:rsidR="008D6EE1" w:rsidRDefault="008D6EE1">
      <w:pPr>
        <w:pStyle w:val="ConsPlusNormal"/>
        <w:spacing w:before="220"/>
        <w:ind w:firstLine="540"/>
        <w:jc w:val="both"/>
      </w:pPr>
      <w:r>
        <w:t xml:space="preserve">[пункт 3.22 </w:t>
      </w:r>
      <w:hyperlink r:id="rId1947">
        <w:r>
          <w:rPr>
            <w:color w:val="0000FF"/>
          </w:rPr>
          <w:t>СП 238.1326000.2015</w:t>
        </w:r>
      </w:hyperlink>
      <w:r>
        <w:t xml:space="preserve"> Свод правил. Железнодорожный путь]</w:t>
      </w:r>
    </w:p>
    <w:p w14:paraId="59D55EBC" w14:textId="77777777" w:rsidR="008D6EE1" w:rsidRDefault="008D6EE1">
      <w:pPr>
        <w:pStyle w:val="ConsPlusNormal"/>
        <w:spacing w:before="220"/>
        <w:ind w:firstLine="540"/>
        <w:jc w:val="both"/>
      </w:pPr>
      <w:r>
        <w:rPr>
          <w:b/>
        </w:rPr>
        <w:t>26.3.3. Земляное полотно</w:t>
      </w:r>
    </w:p>
    <w:p w14:paraId="69A0447C" w14:textId="77777777" w:rsidR="008D6EE1" w:rsidRDefault="008D6EE1">
      <w:pPr>
        <w:pStyle w:val="ConsPlusNormal"/>
        <w:spacing w:before="220"/>
        <w:ind w:firstLine="540"/>
        <w:jc w:val="both"/>
      </w:pPr>
      <w:r>
        <w:t xml:space="preserve">1. Инженерное грунтовое сооружение в виде насыпей, выемок, нулевых мест, </w:t>
      </w:r>
      <w:proofErr w:type="spellStart"/>
      <w:r>
        <w:t>полунасыпей</w:t>
      </w:r>
      <w:proofErr w:type="spellEnd"/>
      <w:r>
        <w:t xml:space="preserve">, </w:t>
      </w:r>
      <w:proofErr w:type="spellStart"/>
      <w:r>
        <w:t>полувыемок</w:t>
      </w:r>
      <w:proofErr w:type="spellEnd"/>
      <w:r>
        <w:t xml:space="preserve"> и </w:t>
      </w:r>
      <w:proofErr w:type="spellStart"/>
      <w:r>
        <w:t>полунасыпей-полувыемок</w:t>
      </w:r>
      <w:proofErr w:type="spellEnd"/>
      <w:r>
        <w:t>, служащее основанием для верхнего строения железнодорожного пути и воспринимающее нагрузку от верхнего строения пути и железнодорожного подвижного состава.</w:t>
      </w:r>
    </w:p>
    <w:p w14:paraId="4470425B" w14:textId="77777777" w:rsidR="008D6EE1" w:rsidRDefault="008D6EE1">
      <w:pPr>
        <w:pStyle w:val="ConsPlusNormal"/>
        <w:spacing w:before="220"/>
        <w:ind w:firstLine="540"/>
        <w:jc w:val="both"/>
      </w:pPr>
      <w:r>
        <w:t xml:space="preserve">[статья 2.7.25 </w:t>
      </w:r>
      <w:hyperlink r:id="rId1948">
        <w:r>
          <w:rPr>
            <w:color w:val="0000FF"/>
          </w:rPr>
          <w:t>ГОСТ 34530-2019</w:t>
        </w:r>
      </w:hyperlink>
      <w:r>
        <w:t xml:space="preserve"> Транспорт железнодорожный. Основные понятия. Термины и определения]</w:t>
      </w:r>
    </w:p>
    <w:p w14:paraId="21AE79D2" w14:textId="77777777" w:rsidR="008D6EE1" w:rsidRDefault="008D6EE1">
      <w:pPr>
        <w:pStyle w:val="ConsPlusNormal"/>
        <w:spacing w:before="220"/>
        <w:ind w:firstLine="540"/>
        <w:jc w:val="both"/>
      </w:pPr>
      <w:r>
        <w:t>2. Комплекс инженерных грунтовых сооружений, служащих основанием для верхнего строения пути. Земляное полотно воспринимает нагрузку от рельсошпальной решетки, балласта и подвижного состава, равномерно распределяя ее на нижележащий естественный грунт.</w:t>
      </w:r>
    </w:p>
    <w:p w14:paraId="3D84422F" w14:textId="77777777" w:rsidR="008D6EE1" w:rsidRDefault="008D6EE1">
      <w:pPr>
        <w:pStyle w:val="ConsPlusNormal"/>
        <w:spacing w:before="220"/>
        <w:ind w:firstLine="540"/>
        <w:jc w:val="both"/>
      </w:pPr>
      <w:r>
        <w:t>[пункт 110 раздела I Глоссария ОСЖД Р 305-1, утвержденного L сессией Совещания Министров ОСЖД 13-16 июня 2023 г.]</w:t>
      </w:r>
    </w:p>
    <w:p w14:paraId="15EBD733" w14:textId="77777777" w:rsidR="008D6EE1" w:rsidRDefault="008D6EE1">
      <w:pPr>
        <w:pStyle w:val="ConsPlusNormal"/>
        <w:spacing w:before="220"/>
        <w:ind w:firstLine="540"/>
        <w:jc w:val="both"/>
      </w:pPr>
      <w:r>
        <w:rPr>
          <w:b/>
        </w:rPr>
        <w:t>26.3.4. Обочина земляного полотна</w:t>
      </w:r>
    </w:p>
    <w:p w14:paraId="13AB7601" w14:textId="77777777" w:rsidR="008D6EE1" w:rsidRDefault="008D6EE1">
      <w:pPr>
        <w:pStyle w:val="ConsPlusNormal"/>
        <w:spacing w:before="220"/>
        <w:ind w:firstLine="540"/>
        <w:jc w:val="both"/>
      </w:pPr>
      <w:r>
        <w:t>Часть основной площадки, располагающаяся между подошвой откоса балластной призмы и бровкой земляного полотна.</w:t>
      </w:r>
    </w:p>
    <w:p w14:paraId="33DAB9DD" w14:textId="77777777" w:rsidR="008D6EE1" w:rsidRDefault="008D6EE1">
      <w:pPr>
        <w:pStyle w:val="ConsPlusNormal"/>
        <w:spacing w:before="220"/>
        <w:ind w:firstLine="540"/>
        <w:jc w:val="both"/>
      </w:pPr>
      <w:r>
        <w:t xml:space="preserve">[пункт 3.30 </w:t>
      </w:r>
      <w:hyperlink r:id="rId1949">
        <w:r>
          <w:rPr>
            <w:color w:val="0000FF"/>
          </w:rPr>
          <w:t>СП 238.1326000.2015</w:t>
        </w:r>
      </w:hyperlink>
      <w:r>
        <w:t xml:space="preserve"> Свод правил. Железнодорожный путь]</w:t>
      </w:r>
    </w:p>
    <w:p w14:paraId="69192149" w14:textId="77777777" w:rsidR="008D6EE1" w:rsidRDefault="008D6EE1">
      <w:pPr>
        <w:pStyle w:val="ConsPlusNormal"/>
        <w:spacing w:before="220"/>
        <w:ind w:firstLine="540"/>
        <w:jc w:val="both"/>
      </w:pPr>
      <w:r>
        <w:rPr>
          <w:b/>
        </w:rPr>
        <w:t>26.3.5. Бровка земляного полотна</w:t>
      </w:r>
    </w:p>
    <w:p w14:paraId="041ECABC" w14:textId="77777777" w:rsidR="008D6EE1" w:rsidRDefault="008D6EE1">
      <w:pPr>
        <w:pStyle w:val="ConsPlusNormal"/>
        <w:spacing w:before="220"/>
        <w:ind w:firstLine="540"/>
        <w:jc w:val="both"/>
      </w:pPr>
      <w:r>
        <w:t>Линия сопряжения поверхностей обочины и откоса насыпи или в выемках внутреннего откоса кювета.</w:t>
      </w:r>
    </w:p>
    <w:p w14:paraId="2C544047" w14:textId="77777777" w:rsidR="008D6EE1" w:rsidRDefault="008D6EE1">
      <w:pPr>
        <w:pStyle w:val="ConsPlusNormal"/>
        <w:spacing w:before="220"/>
        <w:ind w:firstLine="540"/>
        <w:jc w:val="both"/>
      </w:pPr>
      <w:r>
        <w:t xml:space="preserve">[пункт 25 раздела 1 </w:t>
      </w:r>
      <w:hyperlink r:id="rId1950">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37329D30" w14:textId="77777777" w:rsidR="008D6EE1" w:rsidRDefault="008D6EE1">
      <w:pPr>
        <w:pStyle w:val="ConsPlusNormal"/>
        <w:spacing w:before="220"/>
        <w:ind w:firstLine="540"/>
        <w:jc w:val="both"/>
      </w:pPr>
      <w:r>
        <w:rPr>
          <w:b/>
        </w:rPr>
        <w:t>26.3.6. Откосы земляного полотна</w:t>
      </w:r>
    </w:p>
    <w:p w14:paraId="2BC51986" w14:textId="77777777" w:rsidR="008D6EE1" w:rsidRDefault="008D6EE1">
      <w:pPr>
        <w:pStyle w:val="ConsPlusNormal"/>
        <w:spacing w:before="220"/>
        <w:ind w:firstLine="540"/>
        <w:jc w:val="both"/>
      </w:pPr>
      <w:r>
        <w:t xml:space="preserve">Боковые поверхности, соединяющие элементы земляного полотна (основная площадка насыпи, водоотводы или </w:t>
      </w:r>
      <w:proofErr w:type="spellStart"/>
      <w:r>
        <w:t>закюветные</w:t>
      </w:r>
      <w:proofErr w:type="spellEnd"/>
      <w:r>
        <w:t xml:space="preserve"> полки выемки) с естественной земной поверхностью.</w:t>
      </w:r>
    </w:p>
    <w:p w14:paraId="4370F06A" w14:textId="77777777" w:rsidR="008D6EE1" w:rsidRDefault="008D6EE1">
      <w:pPr>
        <w:pStyle w:val="ConsPlusNormal"/>
        <w:spacing w:before="220"/>
        <w:ind w:firstLine="540"/>
        <w:jc w:val="both"/>
      </w:pPr>
      <w:r>
        <w:lastRenderedPageBreak/>
        <w:t xml:space="preserve">[пункт 3.35 </w:t>
      </w:r>
      <w:hyperlink r:id="rId1951">
        <w:r>
          <w:rPr>
            <w:color w:val="0000FF"/>
          </w:rPr>
          <w:t>СП 238.1326000.2015</w:t>
        </w:r>
      </w:hyperlink>
      <w:r>
        <w:t xml:space="preserve"> Свод правил. Железнодорожный путь]</w:t>
      </w:r>
    </w:p>
    <w:p w14:paraId="5EC3D7F7" w14:textId="77777777" w:rsidR="008D6EE1" w:rsidRDefault="008D6EE1">
      <w:pPr>
        <w:pStyle w:val="ConsPlusNormal"/>
        <w:spacing w:before="220"/>
        <w:ind w:firstLine="540"/>
        <w:jc w:val="both"/>
      </w:pPr>
      <w:r>
        <w:rPr>
          <w:b/>
        </w:rPr>
        <w:t>26.3.7. Насыпь</w:t>
      </w:r>
    </w:p>
    <w:p w14:paraId="1A41072F" w14:textId="77777777" w:rsidR="008D6EE1" w:rsidRDefault="008D6EE1">
      <w:pPr>
        <w:pStyle w:val="ConsPlusNormal"/>
        <w:spacing w:before="220"/>
        <w:ind w:firstLine="540"/>
        <w:jc w:val="both"/>
      </w:pPr>
      <w:r>
        <w:t>Инженерное земляное сооружение, устраиваемое из природных и/или техногенных грунтов, в пределах которого вся поверхность, основная площадка, земляного полотна располагается выше уровня поверхности земли.</w:t>
      </w:r>
    </w:p>
    <w:p w14:paraId="4BBD517E" w14:textId="77777777" w:rsidR="008D6EE1" w:rsidRDefault="008D6EE1">
      <w:pPr>
        <w:pStyle w:val="ConsPlusNormal"/>
        <w:spacing w:before="220"/>
        <w:ind w:firstLine="540"/>
        <w:jc w:val="both"/>
      </w:pPr>
      <w:r>
        <w:t xml:space="preserve">[статья 2.7.39 </w:t>
      </w:r>
      <w:hyperlink r:id="rId1952">
        <w:r>
          <w:rPr>
            <w:color w:val="0000FF"/>
          </w:rPr>
          <w:t>ГОСТ 34530-2019</w:t>
        </w:r>
      </w:hyperlink>
      <w:r>
        <w:t xml:space="preserve"> Транспорт железнодорожный. Основные понятия. Термины и определения]</w:t>
      </w:r>
    </w:p>
    <w:p w14:paraId="38EC2A30" w14:textId="77777777" w:rsidR="008D6EE1" w:rsidRDefault="008D6EE1">
      <w:pPr>
        <w:pStyle w:val="ConsPlusNormal"/>
        <w:spacing w:before="220"/>
        <w:ind w:firstLine="540"/>
        <w:jc w:val="both"/>
      </w:pPr>
      <w:r>
        <w:rPr>
          <w:b/>
        </w:rPr>
        <w:t>26.3.8. Выемка</w:t>
      </w:r>
    </w:p>
    <w:p w14:paraId="571B3DFD" w14:textId="77777777" w:rsidR="008D6EE1" w:rsidRDefault="008D6EE1">
      <w:pPr>
        <w:pStyle w:val="ConsPlusNormal"/>
        <w:spacing w:before="220"/>
        <w:ind w:firstLine="540"/>
        <w:jc w:val="both"/>
      </w:pPr>
      <w:r>
        <w:t>Земляное сооружение, выполненное путем срезки естественного грунта по заданному профилю, при этом вся поверхность, основная площадка, земляного полотна располагается ниже уровня поверхности земли.</w:t>
      </w:r>
    </w:p>
    <w:p w14:paraId="4B2608D9" w14:textId="77777777" w:rsidR="008D6EE1" w:rsidRDefault="008D6EE1">
      <w:pPr>
        <w:pStyle w:val="ConsPlusNormal"/>
        <w:spacing w:before="220"/>
        <w:ind w:firstLine="540"/>
        <w:jc w:val="both"/>
      </w:pPr>
      <w:r>
        <w:t xml:space="preserve">[статья 2.7.40 </w:t>
      </w:r>
      <w:hyperlink r:id="rId1953">
        <w:r>
          <w:rPr>
            <w:color w:val="0000FF"/>
          </w:rPr>
          <w:t>ГОСТ 34530-2019</w:t>
        </w:r>
      </w:hyperlink>
      <w:r>
        <w:t xml:space="preserve"> Транспорт железнодорожный. Основные понятия. Термины и определения]</w:t>
      </w:r>
    </w:p>
    <w:p w14:paraId="0D2E42EE" w14:textId="77777777" w:rsidR="008D6EE1" w:rsidRDefault="008D6EE1">
      <w:pPr>
        <w:pStyle w:val="ConsPlusNormal"/>
        <w:spacing w:before="220"/>
        <w:ind w:firstLine="540"/>
        <w:jc w:val="both"/>
      </w:pPr>
      <w:r>
        <w:rPr>
          <w:b/>
        </w:rPr>
        <w:t>26.3.9. Основная площадка земляного полотна</w:t>
      </w:r>
    </w:p>
    <w:p w14:paraId="42CA4C9F" w14:textId="77777777" w:rsidR="008D6EE1" w:rsidRDefault="008D6EE1">
      <w:pPr>
        <w:pStyle w:val="ConsPlusNormal"/>
        <w:spacing w:before="220"/>
        <w:ind w:firstLine="540"/>
        <w:jc w:val="both"/>
      </w:pPr>
      <w:r>
        <w:t>Верх земляного полотна, включающий в себя границу раздела балластного слоя нормируемой толщины и грунтов земляного полотна, а также обочины.</w:t>
      </w:r>
    </w:p>
    <w:p w14:paraId="65EA5763" w14:textId="77777777" w:rsidR="008D6EE1" w:rsidRDefault="008D6EE1">
      <w:pPr>
        <w:pStyle w:val="ConsPlusNormal"/>
        <w:spacing w:before="220"/>
        <w:ind w:firstLine="540"/>
        <w:jc w:val="both"/>
      </w:pPr>
      <w:r>
        <w:t xml:space="preserve">[пункт 3.33 </w:t>
      </w:r>
      <w:hyperlink r:id="rId1954">
        <w:r>
          <w:rPr>
            <w:color w:val="0000FF"/>
          </w:rPr>
          <w:t>СП 238.1326000.2015</w:t>
        </w:r>
      </w:hyperlink>
      <w:r>
        <w:t xml:space="preserve"> Свод правил. Железнодорожный путь]</w:t>
      </w:r>
    </w:p>
    <w:p w14:paraId="6A2752D2" w14:textId="77777777" w:rsidR="008D6EE1" w:rsidRDefault="008D6EE1">
      <w:pPr>
        <w:pStyle w:val="ConsPlusNormal"/>
        <w:spacing w:before="220"/>
        <w:ind w:firstLine="540"/>
        <w:jc w:val="both"/>
      </w:pPr>
      <w:r>
        <w:rPr>
          <w:b/>
        </w:rPr>
        <w:t>26.3.10. Несущая способность основной площадки земляного полотна</w:t>
      </w:r>
    </w:p>
    <w:p w14:paraId="01A124AD" w14:textId="77777777" w:rsidR="008D6EE1" w:rsidRDefault="008D6EE1">
      <w:pPr>
        <w:pStyle w:val="ConsPlusNormal"/>
        <w:spacing w:before="220"/>
        <w:ind w:firstLine="540"/>
        <w:jc w:val="both"/>
      </w:pPr>
      <w:r>
        <w:t>Способность грунтов, располагающихся под балластным слоем ниже основной площадки, воспринимать нагрузку от поезда без остаточных деформаций в течение межремонтного периода.</w:t>
      </w:r>
    </w:p>
    <w:p w14:paraId="1E08A0EB" w14:textId="77777777" w:rsidR="008D6EE1" w:rsidRDefault="008D6EE1">
      <w:pPr>
        <w:pStyle w:val="ConsPlusNormal"/>
        <w:spacing w:before="220"/>
        <w:ind w:firstLine="540"/>
        <w:jc w:val="both"/>
      </w:pPr>
      <w:r>
        <w:t xml:space="preserve">[пункт 3.28 </w:t>
      </w:r>
      <w:hyperlink r:id="rId1955">
        <w:r>
          <w:rPr>
            <w:color w:val="0000FF"/>
          </w:rPr>
          <w:t>СП 238.1326000.2015</w:t>
        </w:r>
      </w:hyperlink>
      <w:r>
        <w:t xml:space="preserve"> Свод правил. Железнодорожный путь]</w:t>
      </w:r>
    </w:p>
    <w:p w14:paraId="4C122752" w14:textId="77777777" w:rsidR="008D6EE1" w:rsidRDefault="008D6EE1">
      <w:pPr>
        <w:pStyle w:val="ConsPlusNormal"/>
        <w:spacing w:before="220"/>
        <w:ind w:firstLine="540"/>
        <w:jc w:val="both"/>
      </w:pPr>
      <w:r>
        <w:rPr>
          <w:b/>
        </w:rPr>
        <w:t>26.3.11. Устойчивость земляного полотна</w:t>
      </w:r>
    </w:p>
    <w:p w14:paraId="6F7B52DC" w14:textId="77777777" w:rsidR="008D6EE1" w:rsidRDefault="008D6EE1">
      <w:pPr>
        <w:pStyle w:val="ConsPlusNormal"/>
        <w:spacing w:before="220"/>
        <w:ind w:firstLine="540"/>
        <w:jc w:val="both"/>
      </w:pPr>
      <w:r>
        <w:t>Способность конструкции земляного полотна сохранять равновесие грунтовых масс при воздействии внешних нагрузок и гравитационных сил.</w:t>
      </w:r>
    </w:p>
    <w:p w14:paraId="6926B0D0" w14:textId="77777777" w:rsidR="008D6EE1" w:rsidRDefault="008D6EE1">
      <w:pPr>
        <w:pStyle w:val="ConsPlusNormal"/>
        <w:spacing w:before="220"/>
        <w:ind w:firstLine="540"/>
        <w:jc w:val="both"/>
      </w:pPr>
      <w:r>
        <w:t xml:space="preserve">[пункт 3.68 </w:t>
      </w:r>
      <w:hyperlink r:id="rId1956">
        <w:r>
          <w:rPr>
            <w:color w:val="0000FF"/>
          </w:rPr>
          <w:t>СП 238.1326000.2015</w:t>
        </w:r>
      </w:hyperlink>
      <w:r>
        <w:t xml:space="preserve"> Свод правил. Железнодорожный путь]</w:t>
      </w:r>
    </w:p>
    <w:p w14:paraId="0C5A152D" w14:textId="77777777" w:rsidR="008D6EE1" w:rsidRDefault="008D6EE1">
      <w:pPr>
        <w:pStyle w:val="ConsPlusNormal"/>
        <w:spacing w:before="220"/>
        <w:ind w:firstLine="540"/>
        <w:jc w:val="both"/>
      </w:pPr>
      <w:r>
        <w:rPr>
          <w:b/>
        </w:rPr>
        <w:t>26.3.12. Прочность грунтов земляного полотна</w:t>
      </w:r>
    </w:p>
    <w:p w14:paraId="76EB0B41" w14:textId="77777777" w:rsidR="008D6EE1" w:rsidRDefault="008D6EE1">
      <w:pPr>
        <w:pStyle w:val="ConsPlusNormal"/>
        <w:spacing w:before="220"/>
        <w:ind w:firstLine="540"/>
        <w:jc w:val="both"/>
      </w:pPr>
      <w:r>
        <w:t>Способность грунтов земляного полотна и его основания воспринимать действующие нагрузки без разрушения.</w:t>
      </w:r>
    </w:p>
    <w:p w14:paraId="321BA763" w14:textId="77777777" w:rsidR="008D6EE1" w:rsidRDefault="008D6EE1">
      <w:pPr>
        <w:pStyle w:val="ConsPlusNormal"/>
        <w:spacing w:before="220"/>
        <w:ind w:firstLine="540"/>
        <w:jc w:val="both"/>
      </w:pPr>
      <w:r>
        <w:t xml:space="preserve">[пункт 3.44 </w:t>
      </w:r>
      <w:hyperlink r:id="rId1957">
        <w:r>
          <w:rPr>
            <w:color w:val="0000FF"/>
          </w:rPr>
          <w:t>СП 238.1326000.2015</w:t>
        </w:r>
      </w:hyperlink>
      <w:r>
        <w:t xml:space="preserve"> Свод правил. Железнодорожный путь]</w:t>
      </w:r>
    </w:p>
    <w:p w14:paraId="69F154A8" w14:textId="77777777" w:rsidR="008D6EE1" w:rsidRDefault="008D6EE1">
      <w:pPr>
        <w:pStyle w:val="ConsPlusNormal"/>
        <w:spacing w:before="220"/>
        <w:ind w:firstLine="540"/>
        <w:jc w:val="both"/>
      </w:pPr>
      <w:r>
        <w:rPr>
          <w:b/>
        </w:rPr>
        <w:t>26.3.13. Специфические грунты</w:t>
      </w:r>
    </w:p>
    <w:p w14:paraId="6A49AD1C" w14:textId="77777777" w:rsidR="008D6EE1" w:rsidRDefault="008D6EE1">
      <w:pPr>
        <w:pStyle w:val="ConsPlusNormal"/>
        <w:spacing w:before="220"/>
        <w:ind w:firstLine="540"/>
        <w:jc w:val="both"/>
      </w:pPr>
      <w:r>
        <w:t>Грунты, обладающие специфическими свойствами, которые под действием природных факторов или динамической нагрузки изменяют свои прочностные или деформационные характеристики.</w:t>
      </w:r>
    </w:p>
    <w:p w14:paraId="27830395" w14:textId="77777777" w:rsidR="008D6EE1" w:rsidRDefault="008D6EE1">
      <w:pPr>
        <w:pStyle w:val="ConsPlusNormal"/>
        <w:spacing w:before="220"/>
        <w:ind w:firstLine="540"/>
        <w:jc w:val="both"/>
      </w:pPr>
      <w:r>
        <w:t xml:space="preserve">[пункт 3.57 </w:t>
      </w:r>
      <w:hyperlink r:id="rId1958">
        <w:r>
          <w:rPr>
            <w:color w:val="0000FF"/>
          </w:rPr>
          <w:t>СП 238.1326000.2015</w:t>
        </w:r>
      </w:hyperlink>
      <w:r>
        <w:t xml:space="preserve"> Свод правил. Железнодорожный путь]</w:t>
      </w:r>
    </w:p>
    <w:p w14:paraId="682D40FF" w14:textId="77777777" w:rsidR="008D6EE1" w:rsidRDefault="008D6EE1">
      <w:pPr>
        <w:pStyle w:val="ConsPlusNormal"/>
        <w:spacing w:before="220"/>
        <w:ind w:firstLine="540"/>
        <w:jc w:val="both"/>
      </w:pPr>
      <w:r>
        <w:rPr>
          <w:b/>
        </w:rPr>
        <w:t>26.3.14. Слабое основание земляного полотна</w:t>
      </w:r>
    </w:p>
    <w:p w14:paraId="2B23569F" w14:textId="77777777" w:rsidR="008D6EE1" w:rsidRDefault="008D6EE1">
      <w:pPr>
        <w:pStyle w:val="ConsPlusNormal"/>
        <w:spacing w:before="220"/>
        <w:ind w:firstLine="540"/>
        <w:jc w:val="both"/>
      </w:pPr>
      <w:r>
        <w:lastRenderedPageBreak/>
        <w:t>Основание земляного полотна, сложенное грунтами, в которых под воздействием поездной нагрузки, веса верхнего строения пути и земляного полотна могут возникать остаточные деформации, а земляное полотно терять устойчивость.</w:t>
      </w:r>
    </w:p>
    <w:p w14:paraId="05BEDF64" w14:textId="77777777" w:rsidR="008D6EE1" w:rsidRDefault="008D6EE1">
      <w:pPr>
        <w:pStyle w:val="ConsPlusNormal"/>
        <w:spacing w:before="220"/>
        <w:ind w:firstLine="540"/>
        <w:jc w:val="both"/>
      </w:pPr>
      <w:r>
        <w:t xml:space="preserve">[пункт 3.51 </w:t>
      </w:r>
      <w:hyperlink r:id="rId1959">
        <w:r>
          <w:rPr>
            <w:color w:val="0000FF"/>
          </w:rPr>
          <w:t>СП 238.1326000.2015</w:t>
        </w:r>
      </w:hyperlink>
      <w:r>
        <w:t xml:space="preserve"> Свод правил. Железнодорожный путь]</w:t>
      </w:r>
    </w:p>
    <w:p w14:paraId="068CB9B3" w14:textId="77777777" w:rsidR="008D6EE1" w:rsidRDefault="008D6EE1">
      <w:pPr>
        <w:pStyle w:val="ConsPlusNormal"/>
        <w:spacing w:before="220"/>
        <w:ind w:firstLine="540"/>
        <w:jc w:val="both"/>
      </w:pPr>
      <w:r>
        <w:rPr>
          <w:b/>
        </w:rPr>
        <w:t>26.3.15. Дефекты земляного полотна</w:t>
      </w:r>
    </w:p>
    <w:p w14:paraId="5FBCCE9C" w14:textId="77777777" w:rsidR="008D6EE1" w:rsidRDefault="008D6EE1">
      <w:pPr>
        <w:pStyle w:val="ConsPlusNormal"/>
        <w:spacing w:before="220"/>
        <w:ind w:firstLine="540"/>
        <w:jc w:val="both"/>
      </w:pPr>
      <w:r>
        <w:t>Отклонения конструктивных параметров земляного полотна от нормируемых значений.</w:t>
      </w:r>
    </w:p>
    <w:p w14:paraId="694F148E" w14:textId="77777777" w:rsidR="008D6EE1" w:rsidRDefault="008D6EE1">
      <w:pPr>
        <w:pStyle w:val="ConsPlusNormal"/>
        <w:spacing w:before="220"/>
        <w:ind w:firstLine="540"/>
        <w:jc w:val="both"/>
      </w:pPr>
      <w:r>
        <w:t xml:space="preserve">[пункт 3.9 </w:t>
      </w:r>
      <w:hyperlink r:id="rId1960">
        <w:r>
          <w:rPr>
            <w:color w:val="0000FF"/>
          </w:rPr>
          <w:t>СП 238.1326000.2015</w:t>
        </w:r>
      </w:hyperlink>
      <w:r>
        <w:t xml:space="preserve"> Свод правил. Железнодорожный путь]</w:t>
      </w:r>
    </w:p>
    <w:p w14:paraId="19D47C48" w14:textId="77777777" w:rsidR="008D6EE1" w:rsidRDefault="008D6EE1">
      <w:pPr>
        <w:pStyle w:val="ConsPlusNormal"/>
        <w:spacing w:before="220"/>
        <w:ind w:firstLine="540"/>
        <w:jc w:val="both"/>
      </w:pPr>
      <w:r>
        <w:rPr>
          <w:b/>
        </w:rPr>
        <w:t>26.3.16. Деформации земляного полотна (железнодорожного пути)</w:t>
      </w:r>
    </w:p>
    <w:p w14:paraId="07B090D4" w14:textId="77777777" w:rsidR="008D6EE1" w:rsidRDefault="008D6EE1">
      <w:pPr>
        <w:pStyle w:val="ConsPlusNormal"/>
        <w:spacing w:before="220"/>
        <w:ind w:firstLine="540"/>
        <w:jc w:val="both"/>
      </w:pPr>
      <w:r>
        <w:t>Остаточные и сезонные осадки, поднятия и смещения, повреждения или разрушения земляного полотна или его элементов от природных и (или) техногенных воздействий, включая поездную нагрузку.</w:t>
      </w:r>
    </w:p>
    <w:p w14:paraId="1BB0D11C" w14:textId="77777777" w:rsidR="008D6EE1" w:rsidRDefault="008D6EE1">
      <w:pPr>
        <w:pStyle w:val="ConsPlusNormal"/>
        <w:spacing w:before="220"/>
        <w:ind w:firstLine="540"/>
        <w:jc w:val="both"/>
      </w:pPr>
      <w:r>
        <w:t xml:space="preserve">[пункт 2.11 </w:t>
      </w:r>
      <w:hyperlink r:id="rId1961">
        <w:r>
          <w:rPr>
            <w:color w:val="0000FF"/>
          </w:rPr>
          <w:t>Правил</w:t>
        </w:r>
      </w:hyperlink>
      <w:r>
        <w:t xml:space="preserve"> назначения ремонтов железнодорожного пути, утвержденных распоряжением ОАО "РЖД" от 17 декабря 2021 г. N 2888/р]</w:t>
      </w:r>
    </w:p>
    <w:p w14:paraId="6952EC92" w14:textId="77777777" w:rsidR="008D6EE1" w:rsidRDefault="008D6EE1">
      <w:pPr>
        <w:pStyle w:val="ConsPlusNormal"/>
        <w:spacing w:before="220"/>
        <w:ind w:firstLine="540"/>
        <w:jc w:val="both"/>
      </w:pPr>
      <w:r>
        <w:rPr>
          <w:b/>
        </w:rPr>
        <w:t>26.3.17. Длинные неровности пути в продольном профиле</w:t>
      </w:r>
    </w:p>
    <w:p w14:paraId="2D4A8F3B" w14:textId="77777777" w:rsidR="008D6EE1" w:rsidRDefault="008D6EE1">
      <w:pPr>
        <w:pStyle w:val="ConsPlusNormal"/>
        <w:spacing w:before="220"/>
        <w:ind w:firstLine="540"/>
        <w:jc w:val="both"/>
      </w:pPr>
      <w:r>
        <w:t>Длинные натурные неровности в профиле, вызванные деформациями земляного полотна, представляющие собой лощины длиной более 25 м с амплитудой от 25 мм между пиками, как правило, по обеим рельсовым нитям.</w:t>
      </w:r>
    </w:p>
    <w:p w14:paraId="20659D62" w14:textId="77777777" w:rsidR="008D6EE1" w:rsidRDefault="008D6EE1">
      <w:pPr>
        <w:pStyle w:val="ConsPlusNormal"/>
        <w:spacing w:before="220"/>
        <w:ind w:firstLine="540"/>
        <w:jc w:val="both"/>
      </w:pPr>
      <w:r>
        <w:t xml:space="preserve">[пункт 2.14 </w:t>
      </w:r>
      <w:hyperlink r:id="rId1962">
        <w:r>
          <w:rPr>
            <w:color w:val="0000FF"/>
          </w:rPr>
          <w:t>Правил</w:t>
        </w:r>
      </w:hyperlink>
      <w:r>
        <w:t xml:space="preserve"> назначения ремонтов железнодорожного пути, утвержденных распоряжением ОАО "РЖД" от 17 декабря 2021 г. N 2888/р]</w:t>
      </w:r>
    </w:p>
    <w:p w14:paraId="75536EFF" w14:textId="77777777" w:rsidR="008D6EE1" w:rsidRDefault="008D6EE1">
      <w:pPr>
        <w:pStyle w:val="ConsPlusNormal"/>
        <w:spacing w:before="220"/>
        <w:ind w:firstLine="540"/>
        <w:jc w:val="both"/>
      </w:pPr>
      <w:r>
        <w:rPr>
          <w:b/>
        </w:rPr>
        <w:t>26.3.18. Морозное пучение грунтов</w:t>
      </w:r>
    </w:p>
    <w:p w14:paraId="1CD627E5" w14:textId="77777777" w:rsidR="008D6EE1" w:rsidRDefault="008D6EE1">
      <w:pPr>
        <w:pStyle w:val="ConsPlusNormal"/>
        <w:spacing w:before="220"/>
        <w:ind w:firstLine="540"/>
        <w:jc w:val="both"/>
      </w:pPr>
      <w:proofErr w:type="spellStart"/>
      <w:r>
        <w:t>Внутриобъемное</w:t>
      </w:r>
      <w:proofErr w:type="spellEnd"/>
      <w:r>
        <w:t xml:space="preserve"> деформирование промерзающих влажных грунтов, приводящее к увеличению их объема вследствие кристаллизации поровой и мигрирующей воды с образованием кристаллов и линз льда.</w:t>
      </w:r>
    </w:p>
    <w:p w14:paraId="5EC54E63" w14:textId="77777777" w:rsidR="008D6EE1" w:rsidRDefault="008D6EE1">
      <w:pPr>
        <w:pStyle w:val="ConsPlusNormal"/>
        <w:spacing w:before="220"/>
        <w:ind w:firstLine="540"/>
        <w:jc w:val="both"/>
      </w:pPr>
      <w:r>
        <w:t xml:space="preserve">[пункт 3.1 </w:t>
      </w:r>
      <w:hyperlink r:id="rId1963">
        <w:r>
          <w:rPr>
            <w:color w:val="0000FF"/>
          </w:rPr>
          <w:t>ГОСТ 28622-2012</w:t>
        </w:r>
      </w:hyperlink>
      <w:r>
        <w:t xml:space="preserve">. Грунты. Метод лабораторного определения степени </w:t>
      </w:r>
      <w:proofErr w:type="spellStart"/>
      <w:r>
        <w:t>пучинистости</w:t>
      </w:r>
      <w:proofErr w:type="spellEnd"/>
      <w:r>
        <w:t>]</w:t>
      </w:r>
    </w:p>
    <w:p w14:paraId="525D0FC5" w14:textId="77777777" w:rsidR="008D6EE1" w:rsidRDefault="008D6EE1">
      <w:pPr>
        <w:pStyle w:val="ConsPlusNormal"/>
        <w:spacing w:before="220"/>
        <w:ind w:firstLine="540"/>
        <w:jc w:val="both"/>
      </w:pPr>
      <w:r>
        <w:rPr>
          <w:b/>
        </w:rPr>
        <w:t>26.3.19. Защитный слой</w:t>
      </w:r>
    </w:p>
    <w:p w14:paraId="5732D04E" w14:textId="77777777" w:rsidR="008D6EE1" w:rsidRDefault="008D6EE1">
      <w:pPr>
        <w:pStyle w:val="ConsPlusNormal"/>
        <w:spacing w:before="220"/>
        <w:ind w:firstLine="540"/>
        <w:jc w:val="both"/>
      </w:pPr>
      <w:r>
        <w:t>Специально сформированный верхний слой земляного полотна из несвязного грунта непосредственно под балластной призмой, предназначенный для обеспечения несущей способности и предупреждения остаточных деформаций рабочей зоны земляного полотна.</w:t>
      </w:r>
    </w:p>
    <w:p w14:paraId="536E3513" w14:textId="77777777" w:rsidR="008D6EE1" w:rsidRDefault="008D6EE1">
      <w:pPr>
        <w:pStyle w:val="ConsPlusNormal"/>
        <w:spacing w:before="220"/>
        <w:ind w:firstLine="540"/>
        <w:jc w:val="both"/>
      </w:pPr>
      <w:r>
        <w:t xml:space="preserve">[пункт 3.18 </w:t>
      </w:r>
      <w:hyperlink r:id="rId1964">
        <w:r>
          <w:rPr>
            <w:color w:val="0000FF"/>
          </w:rPr>
          <w:t>СП 238.1326000.2015</w:t>
        </w:r>
      </w:hyperlink>
      <w:r>
        <w:t xml:space="preserve"> Свод правил. Железнодорожный путь]</w:t>
      </w:r>
    </w:p>
    <w:p w14:paraId="45F6F397" w14:textId="77777777" w:rsidR="008D6EE1" w:rsidRDefault="008D6EE1">
      <w:pPr>
        <w:pStyle w:val="ConsPlusNormal"/>
        <w:spacing w:before="220"/>
        <w:ind w:firstLine="540"/>
        <w:jc w:val="both"/>
      </w:pPr>
      <w:r>
        <w:rPr>
          <w:b/>
        </w:rPr>
        <w:t xml:space="preserve">26.3.20. </w:t>
      </w:r>
      <w:proofErr w:type="spellStart"/>
      <w:r>
        <w:rPr>
          <w:b/>
        </w:rPr>
        <w:t>Противодеформационные</w:t>
      </w:r>
      <w:proofErr w:type="spellEnd"/>
      <w:r>
        <w:rPr>
          <w:b/>
        </w:rPr>
        <w:t xml:space="preserve"> сооружения</w:t>
      </w:r>
    </w:p>
    <w:p w14:paraId="2DEBD1F5" w14:textId="77777777" w:rsidR="008D6EE1" w:rsidRDefault="008D6EE1">
      <w:pPr>
        <w:pStyle w:val="ConsPlusNormal"/>
        <w:spacing w:before="220"/>
        <w:ind w:firstLine="540"/>
        <w:jc w:val="both"/>
      </w:pPr>
      <w:r>
        <w:t>Сооружения, устраиваемые для предупреждения появления деформаций земляного полотна или стабилизации деформирующегося земляного полотна.</w:t>
      </w:r>
    </w:p>
    <w:p w14:paraId="4AE25F46" w14:textId="77777777" w:rsidR="008D6EE1" w:rsidRDefault="008D6EE1">
      <w:pPr>
        <w:pStyle w:val="ConsPlusNormal"/>
        <w:spacing w:before="220"/>
        <w:ind w:firstLine="540"/>
        <w:jc w:val="both"/>
      </w:pPr>
      <w:r>
        <w:t xml:space="preserve">[пункт 3.42 </w:t>
      </w:r>
      <w:hyperlink r:id="rId1965">
        <w:r>
          <w:rPr>
            <w:color w:val="0000FF"/>
          </w:rPr>
          <w:t>СП 238.1326000.2015</w:t>
        </w:r>
      </w:hyperlink>
      <w:r>
        <w:t xml:space="preserve"> Свод правил. Железнодорожный путь]</w:t>
      </w:r>
    </w:p>
    <w:p w14:paraId="696DCDE7" w14:textId="77777777" w:rsidR="008D6EE1" w:rsidRDefault="008D6EE1">
      <w:pPr>
        <w:pStyle w:val="ConsPlusNormal"/>
        <w:spacing w:before="220"/>
        <w:ind w:firstLine="540"/>
        <w:jc w:val="both"/>
      </w:pPr>
      <w:r>
        <w:rPr>
          <w:b/>
        </w:rPr>
        <w:t xml:space="preserve">26.3.21. </w:t>
      </w:r>
      <w:proofErr w:type="spellStart"/>
      <w:r>
        <w:rPr>
          <w:b/>
        </w:rPr>
        <w:t>Армогрунтовые</w:t>
      </w:r>
      <w:proofErr w:type="spellEnd"/>
      <w:r>
        <w:rPr>
          <w:b/>
        </w:rPr>
        <w:t xml:space="preserve"> конструкции</w:t>
      </w:r>
    </w:p>
    <w:p w14:paraId="34811014" w14:textId="77777777" w:rsidR="008D6EE1" w:rsidRDefault="008D6EE1">
      <w:pPr>
        <w:pStyle w:val="ConsPlusNormal"/>
        <w:spacing w:before="220"/>
        <w:ind w:firstLine="540"/>
        <w:jc w:val="both"/>
      </w:pPr>
      <w:r>
        <w:t xml:space="preserve">Конструкции из грунта, армированного металлическими и (или) </w:t>
      </w:r>
      <w:proofErr w:type="spellStart"/>
      <w:r>
        <w:t>геосинтетическими</w:t>
      </w:r>
      <w:proofErr w:type="spellEnd"/>
      <w:r>
        <w:t xml:space="preserve"> элементами (полосами, сетками, </w:t>
      </w:r>
      <w:proofErr w:type="spellStart"/>
      <w:r>
        <w:t>геосетками</w:t>
      </w:r>
      <w:proofErr w:type="spellEnd"/>
      <w:r>
        <w:t xml:space="preserve">, </w:t>
      </w:r>
      <w:proofErr w:type="spellStart"/>
      <w:r>
        <w:t>георешетками</w:t>
      </w:r>
      <w:proofErr w:type="spellEnd"/>
      <w:r>
        <w:t xml:space="preserve">, </w:t>
      </w:r>
      <w:proofErr w:type="spellStart"/>
      <w:r>
        <w:t>геоячейками</w:t>
      </w:r>
      <w:proofErr w:type="spellEnd"/>
      <w:r>
        <w:t>).</w:t>
      </w:r>
    </w:p>
    <w:p w14:paraId="56529E17" w14:textId="77777777" w:rsidR="008D6EE1" w:rsidRDefault="008D6EE1">
      <w:pPr>
        <w:pStyle w:val="ConsPlusNormal"/>
        <w:spacing w:before="220"/>
        <w:ind w:firstLine="540"/>
        <w:jc w:val="both"/>
      </w:pPr>
      <w:r>
        <w:lastRenderedPageBreak/>
        <w:t xml:space="preserve">[пункт 3.1 </w:t>
      </w:r>
      <w:hyperlink r:id="rId1966">
        <w:r>
          <w:rPr>
            <w:color w:val="0000FF"/>
          </w:rPr>
          <w:t>СП 238.1326000.2015</w:t>
        </w:r>
      </w:hyperlink>
      <w:r>
        <w:t xml:space="preserve"> Свод правил. Железнодорожный путь]</w:t>
      </w:r>
    </w:p>
    <w:p w14:paraId="3A87B57E" w14:textId="77777777" w:rsidR="008D6EE1" w:rsidRDefault="008D6EE1">
      <w:pPr>
        <w:pStyle w:val="ConsPlusNormal"/>
        <w:spacing w:before="220"/>
        <w:ind w:firstLine="540"/>
        <w:jc w:val="both"/>
      </w:pPr>
      <w:r>
        <w:rPr>
          <w:b/>
        </w:rPr>
        <w:t xml:space="preserve">26.3.22. </w:t>
      </w:r>
      <w:proofErr w:type="spellStart"/>
      <w:r>
        <w:rPr>
          <w:b/>
        </w:rPr>
        <w:t>Геосинтетические</w:t>
      </w:r>
      <w:proofErr w:type="spellEnd"/>
      <w:r>
        <w:rPr>
          <w:b/>
        </w:rPr>
        <w:t xml:space="preserve"> материалы</w:t>
      </w:r>
    </w:p>
    <w:p w14:paraId="034A7426" w14:textId="77777777" w:rsidR="008D6EE1" w:rsidRDefault="008D6EE1">
      <w:pPr>
        <w:pStyle w:val="ConsPlusNormal"/>
        <w:spacing w:before="220"/>
        <w:ind w:firstLine="540"/>
        <w:jc w:val="both"/>
      </w:pPr>
      <w:r>
        <w:t>Синтетические материалы на основе полимеров, применяемые в конструкциях земляного полотна и его обустройствах.</w:t>
      </w:r>
    </w:p>
    <w:p w14:paraId="5A569352" w14:textId="77777777" w:rsidR="008D6EE1" w:rsidRDefault="008D6EE1">
      <w:pPr>
        <w:pStyle w:val="ConsPlusNormal"/>
        <w:spacing w:before="220"/>
        <w:ind w:firstLine="540"/>
        <w:jc w:val="both"/>
      </w:pPr>
      <w:r>
        <w:t xml:space="preserve">[пункт 3.8 </w:t>
      </w:r>
      <w:hyperlink r:id="rId1967">
        <w:r>
          <w:rPr>
            <w:color w:val="0000FF"/>
          </w:rPr>
          <w:t>СП 238.1326000.2015</w:t>
        </w:r>
      </w:hyperlink>
      <w:r>
        <w:t xml:space="preserve"> Свод правил. Железнодорожный путь]</w:t>
      </w:r>
    </w:p>
    <w:p w14:paraId="465E8F80" w14:textId="77777777" w:rsidR="008D6EE1" w:rsidRDefault="008D6EE1">
      <w:pPr>
        <w:pStyle w:val="ConsPlusNormal"/>
        <w:spacing w:before="220"/>
        <w:ind w:firstLine="540"/>
        <w:jc w:val="both"/>
      </w:pPr>
      <w:r>
        <w:rPr>
          <w:b/>
        </w:rPr>
        <w:t>26.3.23. Дренажи</w:t>
      </w:r>
    </w:p>
    <w:p w14:paraId="34B402C2" w14:textId="77777777" w:rsidR="008D6EE1" w:rsidRDefault="008D6EE1">
      <w:pPr>
        <w:pStyle w:val="ConsPlusNormal"/>
        <w:spacing w:before="220"/>
        <w:ind w:firstLine="540"/>
        <w:jc w:val="both"/>
      </w:pPr>
      <w:r>
        <w:t>Устройства для перехвата и отведения от земляного полотна подземных грунтовых вод или понижения их уровня до приемлемых отметок.</w:t>
      </w:r>
    </w:p>
    <w:p w14:paraId="78DA9D79" w14:textId="77777777" w:rsidR="008D6EE1" w:rsidRDefault="008D6EE1">
      <w:pPr>
        <w:pStyle w:val="ConsPlusNormal"/>
        <w:spacing w:before="220"/>
        <w:ind w:firstLine="540"/>
        <w:jc w:val="both"/>
      </w:pPr>
      <w:r>
        <w:t xml:space="preserve">[пункт 3.11 </w:t>
      </w:r>
      <w:hyperlink r:id="rId1968">
        <w:r>
          <w:rPr>
            <w:color w:val="0000FF"/>
          </w:rPr>
          <w:t>СП 238.1326000.2015</w:t>
        </w:r>
      </w:hyperlink>
      <w:r>
        <w:t xml:space="preserve"> Свод правил. Железнодорожный путь]</w:t>
      </w:r>
    </w:p>
    <w:p w14:paraId="75D8125B" w14:textId="77777777" w:rsidR="008D6EE1" w:rsidRDefault="008D6EE1">
      <w:pPr>
        <w:pStyle w:val="ConsPlusNormal"/>
        <w:spacing w:before="220"/>
        <w:ind w:firstLine="540"/>
        <w:jc w:val="both"/>
      </w:pPr>
      <w:r>
        <w:rPr>
          <w:b/>
        </w:rPr>
        <w:t xml:space="preserve">26.3.24. </w:t>
      </w:r>
      <w:proofErr w:type="spellStart"/>
      <w:r>
        <w:rPr>
          <w:b/>
        </w:rPr>
        <w:t>Застенный</w:t>
      </w:r>
      <w:proofErr w:type="spellEnd"/>
      <w:r>
        <w:rPr>
          <w:b/>
        </w:rPr>
        <w:t xml:space="preserve"> дренаж</w:t>
      </w:r>
    </w:p>
    <w:p w14:paraId="7D45205F" w14:textId="77777777" w:rsidR="008D6EE1" w:rsidRDefault="008D6EE1">
      <w:pPr>
        <w:pStyle w:val="ConsPlusNormal"/>
        <w:spacing w:before="220"/>
        <w:ind w:firstLine="540"/>
        <w:jc w:val="both"/>
      </w:pPr>
      <w:r>
        <w:t>Дренажные устройства для отвода подземной воды из грунтового массива с обратной стороны подпорных стен.</w:t>
      </w:r>
    </w:p>
    <w:p w14:paraId="5FF7CB54" w14:textId="77777777" w:rsidR="008D6EE1" w:rsidRDefault="008D6EE1">
      <w:pPr>
        <w:pStyle w:val="ConsPlusNormal"/>
        <w:spacing w:before="220"/>
        <w:ind w:firstLine="540"/>
        <w:jc w:val="both"/>
      </w:pPr>
      <w:r>
        <w:t xml:space="preserve">[пункт 3.16 </w:t>
      </w:r>
      <w:hyperlink r:id="rId1969">
        <w:r>
          <w:rPr>
            <w:color w:val="0000FF"/>
          </w:rPr>
          <w:t>СП 238.1326000.2015</w:t>
        </w:r>
      </w:hyperlink>
      <w:r>
        <w:t xml:space="preserve"> Свод правил. Железнодорожный путь]</w:t>
      </w:r>
    </w:p>
    <w:p w14:paraId="4040483B" w14:textId="77777777" w:rsidR="008D6EE1" w:rsidRDefault="008D6EE1">
      <w:pPr>
        <w:pStyle w:val="ConsPlusNormal"/>
        <w:spacing w:before="220"/>
        <w:ind w:firstLine="540"/>
        <w:jc w:val="both"/>
      </w:pPr>
      <w:r>
        <w:rPr>
          <w:b/>
        </w:rPr>
        <w:t>26.3.25. Водоотводное сооружение земляного полотна</w:t>
      </w:r>
    </w:p>
    <w:p w14:paraId="7D1FDCCA" w14:textId="77777777" w:rsidR="008D6EE1" w:rsidRDefault="008D6EE1">
      <w:pPr>
        <w:pStyle w:val="ConsPlusNormal"/>
        <w:spacing w:before="220"/>
        <w:ind w:firstLine="540"/>
        <w:jc w:val="both"/>
      </w:pPr>
      <w:r>
        <w:t>Сооружение в земляном полотне открытого или закрытого типа, предназначенное для защиты от размыва или переувлажнения, сбора атмосферных, поверхностных и грунтовых вод и отвода их от земляного полотна.</w:t>
      </w:r>
    </w:p>
    <w:p w14:paraId="4A663E06" w14:textId="77777777" w:rsidR="008D6EE1" w:rsidRDefault="008D6EE1">
      <w:pPr>
        <w:pStyle w:val="ConsPlusNormal"/>
        <w:spacing w:before="220"/>
        <w:ind w:firstLine="540"/>
        <w:jc w:val="both"/>
      </w:pPr>
      <w:r>
        <w:t xml:space="preserve">[статья 2.7.41 </w:t>
      </w:r>
      <w:hyperlink r:id="rId1970">
        <w:r>
          <w:rPr>
            <w:color w:val="0000FF"/>
          </w:rPr>
          <w:t>ГОСТ 34530-2019</w:t>
        </w:r>
      </w:hyperlink>
      <w:r>
        <w:t xml:space="preserve"> Транспорт железнодорожный. Основные понятия. Термины и определения]</w:t>
      </w:r>
    </w:p>
    <w:p w14:paraId="4F6643C5" w14:textId="77777777" w:rsidR="008D6EE1" w:rsidRDefault="008D6EE1">
      <w:pPr>
        <w:pStyle w:val="ConsPlusNormal"/>
        <w:spacing w:before="220"/>
        <w:ind w:firstLine="540"/>
        <w:jc w:val="both"/>
      </w:pPr>
      <w:r>
        <w:rPr>
          <w:b/>
        </w:rPr>
        <w:t>26.3.26. Защитное сооружение земляного полотна</w:t>
      </w:r>
    </w:p>
    <w:p w14:paraId="2142C35F" w14:textId="77777777" w:rsidR="008D6EE1" w:rsidRDefault="008D6EE1">
      <w:pPr>
        <w:pStyle w:val="ConsPlusNormal"/>
        <w:spacing w:before="220"/>
        <w:ind w:firstLine="540"/>
        <w:jc w:val="both"/>
      </w:pPr>
      <w:r>
        <w:t>Постоянное или временное поверхностное, или заглубленное сооружение земляного полотна, предназначенное для защиты от неблагоприятных природных воздействий на конструкции железнодорожного пути.</w:t>
      </w:r>
    </w:p>
    <w:p w14:paraId="194DCF15" w14:textId="77777777" w:rsidR="008D6EE1" w:rsidRDefault="008D6EE1">
      <w:pPr>
        <w:pStyle w:val="ConsPlusNormal"/>
        <w:spacing w:before="220"/>
        <w:ind w:firstLine="540"/>
        <w:jc w:val="both"/>
      </w:pPr>
      <w:r>
        <w:t xml:space="preserve">[статья 2.7.42 </w:t>
      </w:r>
      <w:hyperlink r:id="rId1971">
        <w:r>
          <w:rPr>
            <w:color w:val="0000FF"/>
          </w:rPr>
          <w:t>ГОСТ 34530-2019</w:t>
        </w:r>
      </w:hyperlink>
      <w:r>
        <w:t xml:space="preserve"> Транспорт железнодорожный. Основные понятия. Термины и определения]</w:t>
      </w:r>
    </w:p>
    <w:p w14:paraId="590E1B9D" w14:textId="77777777" w:rsidR="008D6EE1" w:rsidRDefault="008D6EE1">
      <w:pPr>
        <w:pStyle w:val="ConsPlusNormal"/>
        <w:spacing w:before="220"/>
        <w:ind w:firstLine="540"/>
        <w:jc w:val="both"/>
      </w:pPr>
      <w:r>
        <w:rPr>
          <w:b/>
        </w:rPr>
        <w:t>26.3.27. Укрепительное сооружение земляного полотна</w:t>
      </w:r>
    </w:p>
    <w:p w14:paraId="0D463EB7" w14:textId="77777777" w:rsidR="008D6EE1" w:rsidRDefault="008D6EE1">
      <w:pPr>
        <w:pStyle w:val="ConsPlusNormal"/>
        <w:spacing w:before="220"/>
        <w:ind w:firstLine="540"/>
        <w:jc w:val="both"/>
      </w:pPr>
      <w:r>
        <w:t>Покрытие откосов насыпей, выемок, конусов мостов, кюветов, канав, дна водоотводных сооружений и русел вблизи и в составе малых искусственных сооружений, предназначенное для предотвращения повреждений земляного полотна.</w:t>
      </w:r>
    </w:p>
    <w:p w14:paraId="5AE09C70" w14:textId="77777777" w:rsidR="008D6EE1" w:rsidRDefault="008D6EE1">
      <w:pPr>
        <w:pStyle w:val="ConsPlusNormal"/>
        <w:spacing w:before="220"/>
        <w:ind w:firstLine="540"/>
        <w:jc w:val="both"/>
      </w:pPr>
      <w:r>
        <w:t xml:space="preserve">[статья 2.7.43 </w:t>
      </w:r>
      <w:hyperlink r:id="rId1972">
        <w:r>
          <w:rPr>
            <w:color w:val="0000FF"/>
          </w:rPr>
          <w:t>ГОСТ 34530-2019</w:t>
        </w:r>
      </w:hyperlink>
      <w:r>
        <w:t xml:space="preserve"> Транспорт железнодорожный. Основные понятия. Термины и определения]</w:t>
      </w:r>
    </w:p>
    <w:p w14:paraId="75DE6A19" w14:textId="77777777" w:rsidR="008D6EE1" w:rsidRDefault="008D6EE1">
      <w:pPr>
        <w:pStyle w:val="ConsPlusNormal"/>
        <w:jc w:val="both"/>
      </w:pPr>
    </w:p>
    <w:p w14:paraId="7099331F" w14:textId="77777777" w:rsidR="008D6EE1" w:rsidRDefault="008D6EE1">
      <w:pPr>
        <w:pStyle w:val="ConsPlusNormal"/>
        <w:jc w:val="center"/>
        <w:outlineLvl w:val="3"/>
      </w:pPr>
      <w:r>
        <w:rPr>
          <w:b/>
        </w:rPr>
        <w:t>26.4 Искусственные сооружения</w:t>
      </w:r>
    </w:p>
    <w:p w14:paraId="404B17C9" w14:textId="77777777" w:rsidR="008D6EE1" w:rsidRDefault="008D6EE1">
      <w:pPr>
        <w:pStyle w:val="ConsPlusNormal"/>
        <w:jc w:val="both"/>
      </w:pPr>
    </w:p>
    <w:p w14:paraId="1BDC46AC" w14:textId="77777777" w:rsidR="008D6EE1" w:rsidRDefault="008D6EE1">
      <w:pPr>
        <w:pStyle w:val="ConsPlusNormal"/>
        <w:ind w:firstLine="540"/>
        <w:jc w:val="both"/>
      </w:pPr>
      <w:r>
        <w:rPr>
          <w:b/>
        </w:rPr>
        <w:t>26.4.1. Искусственное сооружение</w:t>
      </w:r>
    </w:p>
    <w:p w14:paraId="6C90075A" w14:textId="77777777" w:rsidR="008D6EE1" w:rsidRDefault="008D6EE1">
      <w:pPr>
        <w:pStyle w:val="ConsPlusNormal"/>
        <w:spacing w:before="220"/>
        <w:ind w:firstLine="540"/>
        <w:jc w:val="both"/>
      </w:pPr>
      <w:r>
        <w:t xml:space="preserve">Сооружение, возводимое на пересечениях железной дороги с водными преградами, другими железными дорогами, автомобильными дорогами, глубокими ущельями, горными хребтами, застроенными городскими территориями, а также возводимое для обеспечения перехода людей и </w:t>
      </w:r>
      <w:r>
        <w:lastRenderedPageBreak/>
        <w:t>животных через железнодорожные пути и обеспечения устойчивости земляного полотна в сложных инженерно-геологических условиях и условиях рельефа местности.</w:t>
      </w:r>
    </w:p>
    <w:p w14:paraId="6C7703D9" w14:textId="77777777" w:rsidR="008D6EE1" w:rsidRDefault="008D6EE1">
      <w:pPr>
        <w:pStyle w:val="ConsPlusNormal"/>
        <w:spacing w:before="220"/>
        <w:ind w:firstLine="540"/>
        <w:jc w:val="both"/>
      </w:pPr>
      <w:r>
        <w:t xml:space="preserve">[статья 2.7.26 </w:t>
      </w:r>
      <w:hyperlink r:id="rId1973">
        <w:r>
          <w:rPr>
            <w:color w:val="0000FF"/>
          </w:rPr>
          <w:t>ГОСТ 34530-2019</w:t>
        </w:r>
      </w:hyperlink>
      <w:r>
        <w:t xml:space="preserve"> Транспорт железнодорожный. Основные понятия. Термины и определения]</w:t>
      </w:r>
    </w:p>
    <w:p w14:paraId="2CDB9B49" w14:textId="77777777" w:rsidR="008D6EE1" w:rsidRDefault="008D6EE1">
      <w:pPr>
        <w:pStyle w:val="ConsPlusNormal"/>
        <w:spacing w:before="220"/>
        <w:ind w:firstLine="540"/>
        <w:jc w:val="both"/>
      </w:pPr>
      <w:r>
        <w:rPr>
          <w:b/>
        </w:rPr>
        <w:t>26.4.2. Железнодорожный мост</w:t>
      </w:r>
    </w:p>
    <w:p w14:paraId="7FE1184E" w14:textId="77777777" w:rsidR="008D6EE1" w:rsidRDefault="008D6EE1">
      <w:pPr>
        <w:pStyle w:val="ConsPlusNormal"/>
        <w:spacing w:before="220"/>
        <w:ind w:firstLine="540"/>
        <w:jc w:val="both"/>
      </w:pPr>
      <w:r>
        <w:t>Искусственное сооружение, по которому железнодорожный путь пересекает препятствие.</w:t>
      </w:r>
    </w:p>
    <w:p w14:paraId="796E71E7" w14:textId="77777777" w:rsidR="008D6EE1" w:rsidRDefault="008D6EE1">
      <w:pPr>
        <w:pStyle w:val="ConsPlusNormal"/>
        <w:spacing w:before="220"/>
        <w:ind w:firstLine="540"/>
        <w:jc w:val="both"/>
      </w:pPr>
      <w:r>
        <w:t xml:space="preserve">[статья 2.7.44 </w:t>
      </w:r>
      <w:hyperlink r:id="rId1974">
        <w:r>
          <w:rPr>
            <w:color w:val="0000FF"/>
          </w:rPr>
          <w:t>ГОСТ 34530-2019</w:t>
        </w:r>
      </w:hyperlink>
      <w:r>
        <w:t xml:space="preserve"> Транспорт железнодорожный. Основные понятия. Термины и определения]</w:t>
      </w:r>
    </w:p>
    <w:p w14:paraId="1D1497A4" w14:textId="77777777" w:rsidR="008D6EE1" w:rsidRDefault="008D6EE1">
      <w:pPr>
        <w:pStyle w:val="ConsPlusNormal"/>
        <w:spacing w:before="220"/>
        <w:ind w:firstLine="540"/>
        <w:jc w:val="both"/>
      </w:pPr>
      <w:r>
        <w:rPr>
          <w:b/>
        </w:rPr>
        <w:t>26.4.3. Пролет</w:t>
      </w:r>
    </w:p>
    <w:p w14:paraId="3A0A37A2" w14:textId="77777777" w:rsidR="008D6EE1" w:rsidRDefault="008D6EE1">
      <w:pPr>
        <w:pStyle w:val="ConsPlusNormal"/>
        <w:spacing w:before="220"/>
        <w:ind w:firstLine="540"/>
        <w:jc w:val="both"/>
      </w:pPr>
      <w:r>
        <w:t>Расстояние между осями смежных опор.</w:t>
      </w:r>
    </w:p>
    <w:p w14:paraId="35051F83" w14:textId="77777777" w:rsidR="008D6EE1" w:rsidRDefault="008D6EE1">
      <w:pPr>
        <w:pStyle w:val="ConsPlusNormal"/>
        <w:spacing w:before="220"/>
        <w:ind w:firstLine="540"/>
        <w:jc w:val="both"/>
      </w:pPr>
      <w:r>
        <w:t xml:space="preserve">[статья 3.7.2.36 </w:t>
      </w:r>
      <w:hyperlink r:id="rId1975">
        <w:r>
          <w:rPr>
            <w:color w:val="0000FF"/>
          </w:rPr>
          <w:t>ГОСТ Р ИСО 6707-1-2020</w:t>
        </w:r>
      </w:hyperlink>
      <w:r>
        <w:t xml:space="preserve"> Здания и сооружения. Общие термины]</w:t>
      </w:r>
    </w:p>
    <w:p w14:paraId="2096C061" w14:textId="77777777" w:rsidR="008D6EE1" w:rsidRDefault="008D6EE1">
      <w:pPr>
        <w:pStyle w:val="ConsPlusNormal"/>
        <w:spacing w:before="220"/>
        <w:ind w:firstLine="540"/>
        <w:jc w:val="both"/>
      </w:pPr>
      <w:r>
        <w:rPr>
          <w:b/>
        </w:rPr>
        <w:t>26.4.4. Пролетное строение моста</w:t>
      </w:r>
    </w:p>
    <w:p w14:paraId="525F1045" w14:textId="77777777" w:rsidR="008D6EE1" w:rsidRDefault="008D6EE1">
      <w:pPr>
        <w:pStyle w:val="ConsPlusNormal"/>
        <w:spacing w:before="220"/>
        <w:ind w:firstLine="540"/>
        <w:jc w:val="both"/>
      </w:pPr>
      <w:r>
        <w:t>Конструкция, перекрывающая пролет между конструкциями моста. Предназначается для движения транспорта. Основные части пролетного строения: проезжая часть моста, главные фермы моста, связи.</w:t>
      </w:r>
    </w:p>
    <w:p w14:paraId="24000866" w14:textId="77777777" w:rsidR="008D6EE1" w:rsidRDefault="008D6EE1">
      <w:pPr>
        <w:pStyle w:val="ConsPlusNormal"/>
        <w:spacing w:before="220"/>
        <w:ind w:firstLine="540"/>
        <w:jc w:val="both"/>
      </w:pPr>
      <w:r>
        <w:t>[Железнодорожный транспорт: Энциклопедия / под ред. Н.С. Конарева. - М.: Большая Российская энциклопедия, 1994]</w:t>
      </w:r>
    </w:p>
    <w:p w14:paraId="304F0906" w14:textId="77777777" w:rsidR="008D6EE1" w:rsidRDefault="008D6EE1">
      <w:pPr>
        <w:pStyle w:val="ConsPlusNormal"/>
        <w:spacing w:before="220"/>
        <w:ind w:firstLine="540"/>
        <w:jc w:val="both"/>
      </w:pPr>
      <w:r>
        <w:rPr>
          <w:b/>
        </w:rPr>
        <w:t>26.4.5. Ферма</w:t>
      </w:r>
    </w:p>
    <w:p w14:paraId="6319E818" w14:textId="77777777" w:rsidR="008D6EE1" w:rsidRDefault="008D6EE1">
      <w:pPr>
        <w:pStyle w:val="ConsPlusNormal"/>
        <w:spacing w:before="220"/>
        <w:ind w:firstLine="540"/>
        <w:jc w:val="both"/>
      </w:pPr>
      <w:r>
        <w:t>Рама с треугольной решеткой, служащая балкой.</w:t>
      </w:r>
    </w:p>
    <w:p w14:paraId="73E9D468" w14:textId="77777777" w:rsidR="008D6EE1" w:rsidRDefault="008D6EE1">
      <w:pPr>
        <w:pStyle w:val="ConsPlusNormal"/>
        <w:spacing w:before="220"/>
        <w:ind w:firstLine="540"/>
        <w:jc w:val="both"/>
      </w:pPr>
      <w:r>
        <w:t xml:space="preserve">[статья 3.3.1.18 </w:t>
      </w:r>
      <w:hyperlink r:id="rId1976">
        <w:r>
          <w:rPr>
            <w:color w:val="0000FF"/>
          </w:rPr>
          <w:t>ГОСТ Р ИСО 6707-1-2020</w:t>
        </w:r>
      </w:hyperlink>
      <w:r>
        <w:t xml:space="preserve"> Здания и сооружения. Общие термины]</w:t>
      </w:r>
    </w:p>
    <w:p w14:paraId="6C868500" w14:textId="77777777" w:rsidR="008D6EE1" w:rsidRDefault="008D6EE1">
      <w:pPr>
        <w:pStyle w:val="ConsPlusNormal"/>
        <w:spacing w:before="220"/>
        <w:ind w:firstLine="540"/>
        <w:jc w:val="both"/>
      </w:pPr>
      <w:r>
        <w:rPr>
          <w:b/>
        </w:rPr>
        <w:t>26.4.6. Главная ферма моста</w:t>
      </w:r>
    </w:p>
    <w:p w14:paraId="7FA94E80" w14:textId="77777777" w:rsidR="008D6EE1" w:rsidRDefault="008D6EE1">
      <w:pPr>
        <w:pStyle w:val="ConsPlusNormal"/>
        <w:spacing w:before="220"/>
        <w:ind w:firstLine="540"/>
        <w:jc w:val="both"/>
      </w:pPr>
      <w:r>
        <w:t>Основная несущая конструкция пролетного строения моста. Воспринимает нагрузку от проезжей части и передает ее на опоры.</w:t>
      </w:r>
    </w:p>
    <w:p w14:paraId="1D358E4C" w14:textId="77777777" w:rsidR="008D6EE1" w:rsidRDefault="008D6EE1">
      <w:pPr>
        <w:pStyle w:val="ConsPlusNormal"/>
        <w:spacing w:before="220"/>
        <w:ind w:firstLine="540"/>
        <w:jc w:val="both"/>
      </w:pPr>
      <w:r>
        <w:t>[Железнодорожный транспорт: Энциклопедия / под ред. Н.С. Конарева. - М.: Большая Российская энциклопедия, 1994]</w:t>
      </w:r>
    </w:p>
    <w:p w14:paraId="2AA0AE96" w14:textId="77777777" w:rsidR="008D6EE1" w:rsidRDefault="008D6EE1">
      <w:pPr>
        <w:pStyle w:val="ConsPlusNormal"/>
        <w:spacing w:before="220"/>
        <w:ind w:firstLine="540"/>
        <w:jc w:val="both"/>
      </w:pPr>
      <w:r>
        <w:rPr>
          <w:b/>
        </w:rPr>
        <w:t>26.4.7. Железнодорожный тоннель</w:t>
      </w:r>
    </w:p>
    <w:p w14:paraId="71567413" w14:textId="77777777" w:rsidR="008D6EE1" w:rsidRDefault="008D6EE1">
      <w:pPr>
        <w:pStyle w:val="ConsPlusNormal"/>
        <w:spacing w:before="220"/>
        <w:ind w:firstLine="540"/>
        <w:jc w:val="both"/>
      </w:pPr>
      <w:r>
        <w:t>Искусственное сооружение, по которому железнодорожный путь пересекает высотное или контурное препятствие.</w:t>
      </w:r>
    </w:p>
    <w:p w14:paraId="1CAFF6F7" w14:textId="77777777" w:rsidR="008D6EE1" w:rsidRDefault="008D6EE1">
      <w:pPr>
        <w:pStyle w:val="ConsPlusNormal"/>
        <w:spacing w:before="220"/>
        <w:ind w:firstLine="540"/>
        <w:jc w:val="both"/>
      </w:pPr>
      <w:r>
        <w:t xml:space="preserve">[статья 2.7.45 </w:t>
      </w:r>
      <w:hyperlink r:id="rId1977">
        <w:r>
          <w:rPr>
            <w:color w:val="0000FF"/>
          </w:rPr>
          <w:t>ГОСТ 34530-2019</w:t>
        </w:r>
      </w:hyperlink>
      <w:r>
        <w:t xml:space="preserve"> Транспорт железнодорожный. Основные понятия. Термины и определения]</w:t>
      </w:r>
    </w:p>
    <w:p w14:paraId="25A21129" w14:textId="77777777" w:rsidR="008D6EE1" w:rsidRDefault="008D6EE1">
      <w:pPr>
        <w:pStyle w:val="ConsPlusNormal"/>
        <w:spacing w:before="220"/>
        <w:ind w:firstLine="540"/>
        <w:jc w:val="both"/>
      </w:pPr>
      <w:r>
        <w:rPr>
          <w:b/>
        </w:rPr>
        <w:t>26.4.8. Водопропускная труба</w:t>
      </w:r>
    </w:p>
    <w:p w14:paraId="55792AE9" w14:textId="77777777" w:rsidR="008D6EE1" w:rsidRDefault="008D6EE1">
      <w:pPr>
        <w:pStyle w:val="ConsPlusNormal"/>
        <w:spacing w:before="220"/>
        <w:ind w:firstLine="540"/>
        <w:jc w:val="both"/>
      </w:pPr>
      <w:r>
        <w:t>Искусственное сооружение, устраиваемое в теле железнодорожной насыпи для пропуска водного потока.</w:t>
      </w:r>
    </w:p>
    <w:p w14:paraId="246FFE65" w14:textId="77777777" w:rsidR="008D6EE1" w:rsidRDefault="008D6EE1">
      <w:pPr>
        <w:pStyle w:val="ConsPlusNormal"/>
        <w:spacing w:before="220"/>
        <w:ind w:firstLine="540"/>
        <w:jc w:val="both"/>
      </w:pPr>
      <w:r>
        <w:t xml:space="preserve">[статья 2.7.46 </w:t>
      </w:r>
      <w:hyperlink r:id="rId1978">
        <w:r>
          <w:rPr>
            <w:color w:val="0000FF"/>
          </w:rPr>
          <w:t>ГОСТ 34530-2019</w:t>
        </w:r>
      </w:hyperlink>
      <w:r>
        <w:t xml:space="preserve"> Транспорт железнодорожный. Основные понятия. Термины и определения]</w:t>
      </w:r>
    </w:p>
    <w:p w14:paraId="777F22AF" w14:textId="77777777" w:rsidR="008D6EE1" w:rsidRDefault="008D6EE1">
      <w:pPr>
        <w:pStyle w:val="ConsPlusNormal"/>
        <w:spacing w:before="220"/>
        <w:ind w:firstLine="540"/>
        <w:jc w:val="both"/>
      </w:pPr>
      <w:r>
        <w:rPr>
          <w:b/>
        </w:rPr>
        <w:lastRenderedPageBreak/>
        <w:t>26.4.9. Скотопрогон</w:t>
      </w:r>
    </w:p>
    <w:p w14:paraId="6362840A" w14:textId="77777777" w:rsidR="008D6EE1" w:rsidRDefault="008D6EE1">
      <w:pPr>
        <w:pStyle w:val="ConsPlusNormal"/>
        <w:spacing w:before="220"/>
        <w:ind w:firstLine="540"/>
        <w:jc w:val="both"/>
      </w:pPr>
      <w:r>
        <w:t>Искусственное сооружение, пересекающее железнодорожный путь ниже уровня движения железнодорожного подвижного состава и предназначенное для прогона скота и/или движения мигрирующих животных.</w:t>
      </w:r>
    </w:p>
    <w:p w14:paraId="55706632" w14:textId="77777777" w:rsidR="008D6EE1" w:rsidRDefault="008D6EE1">
      <w:pPr>
        <w:pStyle w:val="ConsPlusNormal"/>
        <w:spacing w:before="220"/>
        <w:ind w:firstLine="540"/>
        <w:jc w:val="both"/>
      </w:pPr>
      <w:r>
        <w:t xml:space="preserve">[статья 2.7.47 </w:t>
      </w:r>
      <w:hyperlink r:id="rId1979">
        <w:r>
          <w:rPr>
            <w:color w:val="0000FF"/>
          </w:rPr>
          <w:t>ГОСТ 34530-2019</w:t>
        </w:r>
      </w:hyperlink>
      <w:r>
        <w:t xml:space="preserve"> Транспорт железнодорожный. Основные понятия. Термины и определения]</w:t>
      </w:r>
    </w:p>
    <w:p w14:paraId="540D81F3" w14:textId="77777777" w:rsidR="008D6EE1" w:rsidRDefault="008D6EE1">
      <w:pPr>
        <w:pStyle w:val="ConsPlusNormal"/>
        <w:spacing w:before="220"/>
        <w:ind w:firstLine="540"/>
        <w:jc w:val="both"/>
      </w:pPr>
      <w:r>
        <w:rPr>
          <w:b/>
        </w:rPr>
        <w:t>26.4.10. Путепровод пешеходный</w:t>
      </w:r>
    </w:p>
    <w:p w14:paraId="253F35CC" w14:textId="77777777" w:rsidR="008D6EE1" w:rsidRDefault="008D6EE1">
      <w:pPr>
        <w:pStyle w:val="ConsPlusNormal"/>
        <w:spacing w:before="220"/>
        <w:ind w:firstLine="540"/>
        <w:jc w:val="both"/>
      </w:pPr>
      <w:r>
        <w:t>Искусственное сооружение мостового типа, предназначенное для перехода над станционными железнодорожными путями.</w:t>
      </w:r>
    </w:p>
    <w:p w14:paraId="04FFA9E1" w14:textId="77777777" w:rsidR="008D6EE1" w:rsidRDefault="008D6EE1">
      <w:pPr>
        <w:pStyle w:val="ConsPlusNormal"/>
        <w:spacing w:before="220"/>
        <w:ind w:firstLine="540"/>
        <w:jc w:val="both"/>
      </w:pPr>
      <w:r>
        <w:t xml:space="preserve">[статья 2.7.53 </w:t>
      </w:r>
      <w:hyperlink r:id="rId1980">
        <w:r>
          <w:rPr>
            <w:color w:val="0000FF"/>
          </w:rPr>
          <w:t>ГОСТ 34530-2019</w:t>
        </w:r>
      </w:hyperlink>
      <w:r>
        <w:t xml:space="preserve"> Транспорт железнодорожный. Основные понятия. Термины и определения]</w:t>
      </w:r>
    </w:p>
    <w:p w14:paraId="5F24DD40" w14:textId="77777777" w:rsidR="008D6EE1" w:rsidRDefault="008D6EE1">
      <w:pPr>
        <w:pStyle w:val="ConsPlusNormal"/>
        <w:spacing w:before="220"/>
        <w:ind w:firstLine="540"/>
        <w:jc w:val="both"/>
      </w:pPr>
      <w:r>
        <w:rPr>
          <w:b/>
        </w:rPr>
        <w:t>26.4.11. Виадук железнодорожный</w:t>
      </w:r>
    </w:p>
    <w:p w14:paraId="2448C927" w14:textId="77777777" w:rsidR="008D6EE1" w:rsidRDefault="008D6EE1">
      <w:pPr>
        <w:pStyle w:val="ConsPlusNormal"/>
        <w:spacing w:before="220"/>
        <w:ind w:firstLine="540"/>
        <w:jc w:val="both"/>
      </w:pPr>
      <w:r>
        <w:t>Искусственное сооружение мостового типа, предназначенное для размещения железнодорожного пути над естественной выемкой в рельефе.</w:t>
      </w:r>
    </w:p>
    <w:p w14:paraId="17599C09" w14:textId="77777777" w:rsidR="008D6EE1" w:rsidRDefault="008D6EE1">
      <w:pPr>
        <w:pStyle w:val="ConsPlusNormal"/>
        <w:spacing w:before="220"/>
        <w:ind w:firstLine="540"/>
        <w:jc w:val="both"/>
      </w:pPr>
      <w:r>
        <w:t xml:space="preserve">[статья 2.7.54 </w:t>
      </w:r>
      <w:hyperlink r:id="rId1981">
        <w:r>
          <w:rPr>
            <w:color w:val="0000FF"/>
          </w:rPr>
          <w:t>ГОСТ 34530-2019</w:t>
        </w:r>
      </w:hyperlink>
      <w:r>
        <w:t xml:space="preserve"> Транспорт железнодорожный. Основные понятия. Термины и определения]</w:t>
      </w:r>
    </w:p>
    <w:p w14:paraId="63C3C7F4" w14:textId="77777777" w:rsidR="008D6EE1" w:rsidRDefault="008D6EE1">
      <w:pPr>
        <w:pStyle w:val="ConsPlusNormal"/>
        <w:spacing w:before="220"/>
        <w:ind w:firstLine="540"/>
        <w:jc w:val="both"/>
      </w:pPr>
      <w:r>
        <w:rPr>
          <w:b/>
        </w:rPr>
        <w:t>26.4.12. Эстакада железнодорожная</w:t>
      </w:r>
    </w:p>
    <w:p w14:paraId="68DACECE" w14:textId="77777777" w:rsidR="008D6EE1" w:rsidRDefault="008D6EE1">
      <w:pPr>
        <w:pStyle w:val="ConsPlusNormal"/>
        <w:spacing w:before="220"/>
        <w:ind w:firstLine="540"/>
        <w:jc w:val="both"/>
      </w:pPr>
      <w:r>
        <w:t>Искусственное сооружение, состоящее из ряда однотипных опор и пролетов и предназначенное для перехода железнодорожного пути занятой территории или транспортных потоков над уровнем земли.</w:t>
      </w:r>
    </w:p>
    <w:p w14:paraId="2D3C95A5" w14:textId="77777777" w:rsidR="008D6EE1" w:rsidRDefault="008D6EE1">
      <w:pPr>
        <w:pStyle w:val="ConsPlusNormal"/>
        <w:spacing w:before="220"/>
        <w:ind w:firstLine="540"/>
        <w:jc w:val="both"/>
      </w:pPr>
      <w:r>
        <w:t xml:space="preserve">[статья 2.7.55 </w:t>
      </w:r>
      <w:hyperlink r:id="rId1982">
        <w:r>
          <w:rPr>
            <w:color w:val="0000FF"/>
          </w:rPr>
          <w:t>ГОСТ 34530-2019</w:t>
        </w:r>
      </w:hyperlink>
      <w:r>
        <w:t xml:space="preserve"> Транспорт железнодорожный. Основные понятия. Термины и определения]</w:t>
      </w:r>
    </w:p>
    <w:p w14:paraId="0845A87F" w14:textId="77777777" w:rsidR="008D6EE1" w:rsidRDefault="008D6EE1">
      <w:pPr>
        <w:pStyle w:val="ConsPlusNormal"/>
        <w:spacing w:before="220"/>
        <w:ind w:firstLine="540"/>
        <w:jc w:val="both"/>
      </w:pPr>
      <w:r>
        <w:rPr>
          <w:b/>
        </w:rPr>
        <w:t>26.4.13. Акведук</w:t>
      </w:r>
    </w:p>
    <w:p w14:paraId="735DC389" w14:textId="77777777" w:rsidR="008D6EE1" w:rsidRDefault="008D6EE1">
      <w:pPr>
        <w:pStyle w:val="ConsPlusNormal"/>
        <w:spacing w:before="220"/>
        <w:ind w:firstLine="540"/>
        <w:jc w:val="both"/>
      </w:pPr>
      <w:r>
        <w:t>Мост для перехода водовода над понижением рельефа на его трассе.</w:t>
      </w:r>
    </w:p>
    <w:p w14:paraId="6F234FD5" w14:textId="77777777" w:rsidR="008D6EE1" w:rsidRDefault="008D6EE1">
      <w:pPr>
        <w:pStyle w:val="ConsPlusNormal"/>
        <w:spacing w:before="220"/>
        <w:ind w:firstLine="540"/>
        <w:jc w:val="both"/>
      </w:pPr>
      <w:r>
        <w:t xml:space="preserve">[статья 135 </w:t>
      </w:r>
      <w:hyperlink r:id="rId1983">
        <w:r>
          <w:rPr>
            <w:color w:val="0000FF"/>
          </w:rPr>
          <w:t>ГОСТ Р 70214-2022</w:t>
        </w:r>
      </w:hyperlink>
      <w:r>
        <w:t xml:space="preserve"> Гидротехника. Основные понятия. Термины и определения]</w:t>
      </w:r>
    </w:p>
    <w:p w14:paraId="38BAA254" w14:textId="77777777" w:rsidR="008D6EE1" w:rsidRDefault="008D6EE1">
      <w:pPr>
        <w:pStyle w:val="ConsPlusNormal"/>
        <w:spacing w:before="220"/>
        <w:ind w:firstLine="540"/>
        <w:jc w:val="both"/>
      </w:pPr>
      <w:r>
        <w:rPr>
          <w:b/>
        </w:rPr>
        <w:t>26.4.14. Гидротехнические сооружения</w:t>
      </w:r>
    </w:p>
    <w:p w14:paraId="6AF24568" w14:textId="77777777" w:rsidR="008D6EE1" w:rsidRDefault="008D6EE1">
      <w:pPr>
        <w:pStyle w:val="ConsPlusNormal"/>
        <w:spacing w:before="220"/>
        <w:ind w:firstLine="540"/>
        <w:jc w:val="both"/>
      </w:pPr>
      <w:r>
        <w:t xml:space="preserve">Плотины, здания гидроэлектростанций, водосбросные, водоспускные и водовыпускные сооружения, туннели, каналы, насосные станции, судоходные шлюзы, судоподъемники; сооружения, предназначенные для защиты от наводнений, разрушений берегов и дна водохранилищ, рек; сооружения (дамбы), ограждающие хранилища жидких отходов промышленных и сельскохозяйственных организаций; устройства от размывов на каналах, а также другие сооружения, здания, устройства и иные объекты, предназначенные для использования водных ресурсов и предотвращения негативного воздействия вод и жидких отходов, за исключением объектов централизованных систем горячего водоснабжения, холодного водоснабжения и (или) водоотведения, предусмотренных </w:t>
      </w:r>
      <w:hyperlink r:id="rId1984">
        <w:r>
          <w:rPr>
            <w:color w:val="0000FF"/>
          </w:rPr>
          <w:t>Федеральным законом</w:t>
        </w:r>
      </w:hyperlink>
      <w:r>
        <w:t xml:space="preserve"> от 7 декабря 2011 года N 416-ФЗ "О водоснабжении и водоотведении".</w:t>
      </w:r>
    </w:p>
    <w:p w14:paraId="6B5D9F43" w14:textId="77777777" w:rsidR="008D6EE1" w:rsidRDefault="008D6EE1">
      <w:pPr>
        <w:pStyle w:val="ConsPlusNormal"/>
        <w:spacing w:before="220"/>
        <w:ind w:firstLine="540"/>
        <w:jc w:val="both"/>
      </w:pPr>
      <w:r>
        <w:t xml:space="preserve">[абзац 2 статьи 3 </w:t>
      </w:r>
      <w:hyperlink r:id="rId1985">
        <w:r>
          <w:rPr>
            <w:color w:val="0000FF"/>
          </w:rPr>
          <w:t>Федерального закона</w:t>
        </w:r>
      </w:hyperlink>
      <w:r>
        <w:t xml:space="preserve"> от 21 июля 1997 г. N 117-ФЗ "О безопасности гидротехнических сооружений"]</w:t>
      </w:r>
    </w:p>
    <w:p w14:paraId="01B3D08B" w14:textId="77777777" w:rsidR="008D6EE1" w:rsidRDefault="008D6EE1">
      <w:pPr>
        <w:pStyle w:val="ConsPlusNormal"/>
        <w:spacing w:before="220"/>
        <w:ind w:firstLine="540"/>
        <w:jc w:val="both"/>
      </w:pPr>
      <w:r>
        <w:rPr>
          <w:b/>
        </w:rPr>
        <w:t>26.4.15. Водопропускное сооружение</w:t>
      </w:r>
    </w:p>
    <w:p w14:paraId="6A541A11" w14:textId="77777777" w:rsidR="008D6EE1" w:rsidRDefault="008D6EE1">
      <w:pPr>
        <w:pStyle w:val="ConsPlusNormal"/>
        <w:spacing w:before="220"/>
        <w:ind w:firstLine="540"/>
        <w:jc w:val="both"/>
      </w:pPr>
      <w:r>
        <w:lastRenderedPageBreak/>
        <w:t>Сооружение, предназначенное для пропуска воды в заданном направлении.</w:t>
      </w:r>
    </w:p>
    <w:p w14:paraId="3778F983" w14:textId="77777777" w:rsidR="008D6EE1" w:rsidRDefault="008D6EE1">
      <w:pPr>
        <w:pStyle w:val="ConsPlusNormal"/>
        <w:spacing w:before="220"/>
        <w:ind w:firstLine="540"/>
        <w:jc w:val="both"/>
      </w:pPr>
      <w:r>
        <w:t xml:space="preserve">[статья 140 </w:t>
      </w:r>
      <w:hyperlink r:id="rId1986">
        <w:r>
          <w:rPr>
            <w:color w:val="0000FF"/>
          </w:rPr>
          <w:t>ГОСТ Р 70214-2022</w:t>
        </w:r>
      </w:hyperlink>
      <w:r>
        <w:t xml:space="preserve"> Гидротехника. Основные понятия. Термины и определения]</w:t>
      </w:r>
    </w:p>
    <w:p w14:paraId="3708E052" w14:textId="77777777" w:rsidR="008D6EE1" w:rsidRDefault="008D6EE1">
      <w:pPr>
        <w:pStyle w:val="ConsPlusNormal"/>
        <w:jc w:val="both"/>
      </w:pPr>
    </w:p>
    <w:p w14:paraId="6A927970" w14:textId="77777777" w:rsidR="008D6EE1" w:rsidRDefault="008D6EE1">
      <w:pPr>
        <w:pStyle w:val="ConsPlusNormal"/>
        <w:jc w:val="center"/>
        <w:outlineLvl w:val="3"/>
      </w:pPr>
      <w:r>
        <w:rPr>
          <w:b/>
        </w:rPr>
        <w:t>26.5. Техническое содержание железнодорожного пути</w:t>
      </w:r>
    </w:p>
    <w:p w14:paraId="10499AC0" w14:textId="77777777" w:rsidR="008D6EE1" w:rsidRDefault="008D6EE1">
      <w:pPr>
        <w:pStyle w:val="ConsPlusNormal"/>
        <w:jc w:val="both"/>
      </w:pPr>
    </w:p>
    <w:p w14:paraId="72C28227" w14:textId="77777777" w:rsidR="008D6EE1" w:rsidRDefault="008D6EE1">
      <w:pPr>
        <w:pStyle w:val="ConsPlusNormal"/>
        <w:ind w:firstLine="540"/>
        <w:jc w:val="both"/>
      </w:pPr>
      <w:r>
        <w:rPr>
          <w:b/>
        </w:rPr>
        <w:t>26.5.1. Ремонт (железнодорожного) пути</w:t>
      </w:r>
    </w:p>
    <w:p w14:paraId="2B07FA2C" w14:textId="77777777" w:rsidR="008D6EE1" w:rsidRDefault="008D6EE1">
      <w:pPr>
        <w:pStyle w:val="ConsPlusNormal"/>
        <w:spacing w:before="220"/>
        <w:ind w:firstLine="540"/>
        <w:jc w:val="both"/>
      </w:pPr>
      <w:r>
        <w:t>1. Комплекс путевых работ по обновлению верхнего строения пути с полной или частичной заменой его изношенных элементов, очисткой балласта, выправкой пути в продольном профиле и плане, с восстановлением дефектных мест земляного полотна.</w:t>
      </w:r>
    </w:p>
    <w:p w14:paraId="6C1521F4" w14:textId="77777777" w:rsidR="008D6EE1" w:rsidRDefault="008D6EE1">
      <w:pPr>
        <w:pStyle w:val="ConsPlusNormal"/>
        <w:spacing w:before="220"/>
        <w:ind w:firstLine="540"/>
        <w:jc w:val="both"/>
      </w:pPr>
      <w:r>
        <w:t xml:space="preserve">[пункт 2.44 </w:t>
      </w:r>
      <w:hyperlink r:id="rId1987">
        <w:r>
          <w:rPr>
            <w:color w:val="0000FF"/>
          </w:rPr>
          <w:t>Правил</w:t>
        </w:r>
      </w:hyperlink>
      <w:r>
        <w:t xml:space="preserve"> назначения ремонтов железнодорожного пути, утвержденных распоряжением ОАО "РЖД" от 17 декабря 2021 г. N 2888/р]</w:t>
      </w:r>
    </w:p>
    <w:p w14:paraId="01C481C9" w14:textId="77777777" w:rsidR="008D6EE1" w:rsidRDefault="008D6EE1">
      <w:pPr>
        <w:pStyle w:val="ConsPlusNormal"/>
        <w:spacing w:before="220"/>
        <w:ind w:firstLine="540"/>
        <w:jc w:val="both"/>
      </w:pPr>
      <w:r>
        <w:t>Примечание. Работы по ремонту железнодорожного пути подразделяются на следующие виды:</w:t>
      </w:r>
    </w:p>
    <w:p w14:paraId="6AB39E1C" w14:textId="77777777" w:rsidR="008D6EE1" w:rsidRDefault="008D6EE1">
      <w:pPr>
        <w:pStyle w:val="ConsPlusNormal"/>
        <w:spacing w:before="220"/>
        <w:ind w:firstLine="540"/>
        <w:jc w:val="both"/>
      </w:pPr>
      <w:r>
        <w:t>капитальный ремонт 1 уровня - капитальный ремонт железнодорожного пути с использованием новых материалов (КРН);</w:t>
      </w:r>
    </w:p>
    <w:p w14:paraId="07C58AD1" w14:textId="77777777" w:rsidR="008D6EE1" w:rsidRDefault="008D6EE1">
      <w:pPr>
        <w:pStyle w:val="ConsPlusNormal"/>
        <w:spacing w:before="220"/>
        <w:ind w:firstLine="540"/>
        <w:jc w:val="both"/>
      </w:pPr>
      <w:r>
        <w:t xml:space="preserve">капитальный ремонт 2 уровня - капитальный ремонт железнодорожного пути с использованием </w:t>
      </w:r>
      <w:proofErr w:type="spellStart"/>
      <w:r>
        <w:t>старогодных</w:t>
      </w:r>
      <w:proofErr w:type="spellEnd"/>
      <w:r>
        <w:t xml:space="preserve"> материалов (КРС);</w:t>
      </w:r>
    </w:p>
    <w:p w14:paraId="406B3AF5" w14:textId="77777777" w:rsidR="008D6EE1" w:rsidRDefault="008D6EE1">
      <w:pPr>
        <w:pStyle w:val="ConsPlusNormal"/>
        <w:spacing w:before="220"/>
        <w:ind w:firstLine="540"/>
        <w:jc w:val="both"/>
      </w:pPr>
      <w:r>
        <w:t xml:space="preserve">капитальный ремонт 3 уровня - сплошная замена рельсов в период между капитальными ремонтами на участках бесстыкового железнодорожного пути с грузонапряженностью более 25 млн. ткм брутто/км в год, сопровождаемая работами в объемах среднего (код - РС) или </w:t>
      </w:r>
      <w:proofErr w:type="spellStart"/>
      <w:r>
        <w:t>подъемочного</w:t>
      </w:r>
      <w:proofErr w:type="spellEnd"/>
      <w:r>
        <w:t xml:space="preserve"> (код - РП) ремонта железнодорожного пути;</w:t>
      </w:r>
    </w:p>
    <w:p w14:paraId="6CC1AA55" w14:textId="77777777" w:rsidR="008D6EE1" w:rsidRDefault="008D6EE1">
      <w:pPr>
        <w:pStyle w:val="ConsPlusNormal"/>
        <w:spacing w:before="220"/>
        <w:ind w:firstLine="540"/>
        <w:jc w:val="both"/>
      </w:pPr>
      <w:r>
        <w:t>капитальный ремонт 4 уровня (ремонты ШС и ШП) - сплошная смена шпал, сопровождаемая работами, предусмотренными для ремонтов с кодами ШС и ШП в таблице 4.1 настоящих Правил.</w:t>
      </w:r>
    </w:p>
    <w:p w14:paraId="5CB07D35" w14:textId="77777777" w:rsidR="008D6EE1" w:rsidRDefault="008D6EE1">
      <w:pPr>
        <w:pStyle w:val="ConsPlusNormal"/>
        <w:spacing w:before="220"/>
        <w:ind w:firstLine="540"/>
        <w:jc w:val="both"/>
      </w:pPr>
      <w:r>
        <w:t>сплошная смена рельсов и металлических частей стрелочных переводов (Р);</w:t>
      </w:r>
    </w:p>
    <w:p w14:paraId="79C03DAE" w14:textId="77777777" w:rsidR="008D6EE1" w:rsidRDefault="008D6EE1">
      <w:pPr>
        <w:pStyle w:val="ConsPlusNormal"/>
        <w:spacing w:before="220"/>
        <w:ind w:firstLine="540"/>
        <w:jc w:val="both"/>
      </w:pPr>
      <w:r>
        <w:t>средний ремонт железнодорожного пути (С);</w:t>
      </w:r>
    </w:p>
    <w:p w14:paraId="5F0B3DD6" w14:textId="77777777" w:rsidR="008D6EE1" w:rsidRDefault="008D6EE1">
      <w:pPr>
        <w:pStyle w:val="ConsPlusNormal"/>
        <w:spacing w:before="220"/>
        <w:ind w:firstLine="540"/>
        <w:jc w:val="both"/>
      </w:pPr>
      <w:proofErr w:type="spellStart"/>
      <w:r>
        <w:t>подъемочный</w:t>
      </w:r>
      <w:proofErr w:type="spellEnd"/>
      <w:r>
        <w:t xml:space="preserve"> ремонт железнодорожного пути (П);</w:t>
      </w:r>
    </w:p>
    <w:p w14:paraId="4D501DDF" w14:textId="77777777" w:rsidR="008D6EE1" w:rsidRDefault="008D6EE1">
      <w:pPr>
        <w:pStyle w:val="ConsPlusNormal"/>
        <w:spacing w:before="220"/>
        <w:ind w:firstLine="540"/>
        <w:jc w:val="both"/>
      </w:pPr>
      <w:r>
        <w:t>капитальный ремонт стрелочных переводов (</w:t>
      </w:r>
      <w:proofErr w:type="spellStart"/>
      <w:r>
        <w:t>Ксп</w:t>
      </w:r>
      <w:proofErr w:type="spellEnd"/>
      <w:r>
        <w:t>);</w:t>
      </w:r>
    </w:p>
    <w:p w14:paraId="1596D9C4" w14:textId="77777777" w:rsidR="008D6EE1" w:rsidRDefault="008D6EE1">
      <w:pPr>
        <w:pStyle w:val="ConsPlusNormal"/>
        <w:spacing w:before="220"/>
        <w:ind w:firstLine="540"/>
        <w:jc w:val="both"/>
      </w:pPr>
      <w:r>
        <w:t>планово-предупредительная выправка (В).</w:t>
      </w:r>
    </w:p>
    <w:p w14:paraId="572D014E" w14:textId="77777777" w:rsidR="008D6EE1" w:rsidRDefault="008D6EE1">
      <w:pPr>
        <w:pStyle w:val="ConsPlusNormal"/>
        <w:spacing w:before="220"/>
        <w:ind w:firstLine="540"/>
        <w:jc w:val="both"/>
      </w:pPr>
      <w:r>
        <w:t xml:space="preserve">[на основе положений пункта 4.1 </w:t>
      </w:r>
      <w:hyperlink r:id="rId1988">
        <w:r>
          <w:rPr>
            <w:color w:val="0000FF"/>
          </w:rPr>
          <w:t>Правил</w:t>
        </w:r>
      </w:hyperlink>
      <w:r>
        <w:t xml:space="preserve"> назначения ремонтов железнодорожного пути, утвержденных распоряжением ОАО "РЖД" от 17 декабря 2021 г. N 2888/р]</w:t>
      </w:r>
    </w:p>
    <w:p w14:paraId="7497E3A7" w14:textId="77777777" w:rsidR="008D6EE1" w:rsidRDefault="008D6EE1">
      <w:pPr>
        <w:pStyle w:val="ConsPlusNormal"/>
        <w:spacing w:before="220"/>
        <w:ind w:firstLine="540"/>
        <w:jc w:val="both"/>
      </w:pPr>
      <w:r>
        <w:t>2. Путевые работы по обновлению верхнего строения пути с полной или частичной заменой его элементов, очисткой балласта, выправкой пути в продольном профиле и плане с оздоровлением земляного полотна.</w:t>
      </w:r>
    </w:p>
    <w:p w14:paraId="0205611A" w14:textId="77777777" w:rsidR="008D6EE1" w:rsidRDefault="008D6EE1">
      <w:pPr>
        <w:pStyle w:val="ConsPlusNormal"/>
        <w:spacing w:before="220"/>
        <w:ind w:firstLine="540"/>
        <w:jc w:val="both"/>
      </w:pPr>
      <w:r>
        <w:t>[пункт 298 раздела I Глоссария ОСЖД Р 305-1, утвержденного L сессией Совещания Министров ОСЖД 13-16 июня 2023 г.]</w:t>
      </w:r>
    </w:p>
    <w:p w14:paraId="236AD76C" w14:textId="77777777" w:rsidR="008D6EE1" w:rsidRDefault="008D6EE1">
      <w:pPr>
        <w:pStyle w:val="ConsPlusNormal"/>
        <w:spacing w:before="220"/>
        <w:ind w:firstLine="540"/>
        <w:jc w:val="both"/>
      </w:pPr>
      <w:r>
        <w:rPr>
          <w:b/>
        </w:rPr>
        <w:t>26.5.2. Ремонт искусственных сооружений</w:t>
      </w:r>
    </w:p>
    <w:p w14:paraId="54D70DD2" w14:textId="77777777" w:rsidR="008D6EE1" w:rsidRDefault="008D6EE1">
      <w:pPr>
        <w:pStyle w:val="ConsPlusNormal"/>
        <w:spacing w:before="220"/>
        <w:ind w:firstLine="540"/>
        <w:jc w:val="both"/>
      </w:pPr>
      <w:r>
        <w:t>Комплекс работ по предупреждению и устранению отказов в эксплуатируемых искусственных сооружениях, обеспечению длительного срока их службы.</w:t>
      </w:r>
    </w:p>
    <w:p w14:paraId="593A1BFC" w14:textId="77777777" w:rsidR="008D6EE1" w:rsidRDefault="008D6EE1">
      <w:pPr>
        <w:pStyle w:val="ConsPlusNormal"/>
        <w:spacing w:before="220"/>
        <w:ind w:firstLine="540"/>
        <w:jc w:val="both"/>
      </w:pPr>
      <w:r>
        <w:lastRenderedPageBreak/>
        <w:t>[пункт 295 раздела I Глоссария ОСЖД Р 305-1, утвержденного L сессией Совещания Министров ОСЖД 13-16 июня 2023 г.]</w:t>
      </w:r>
    </w:p>
    <w:p w14:paraId="25508590" w14:textId="77777777" w:rsidR="008D6EE1" w:rsidRDefault="008D6EE1">
      <w:pPr>
        <w:pStyle w:val="ConsPlusNormal"/>
        <w:spacing w:before="220"/>
        <w:ind w:firstLine="540"/>
        <w:jc w:val="both"/>
      </w:pPr>
      <w:r>
        <w:rPr>
          <w:b/>
        </w:rPr>
        <w:t>26.5.3. [планово-предупредительная выправка, выправка пути]</w:t>
      </w:r>
    </w:p>
    <w:p w14:paraId="1D20B830" w14:textId="77777777" w:rsidR="008D6EE1" w:rsidRDefault="008D6EE1">
      <w:pPr>
        <w:pStyle w:val="ConsPlusNormal"/>
        <w:spacing w:before="220"/>
        <w:ind w:firstLine="540"/>
        <w:jc w:val="both"/>
      </w:pPr>
      <w:r>
        <w:t>1. Исправление железнодорожного пути в продольном профиле с уплотнением балласта под шпалами.</w:t>
      </w:r>
    </w:p>
    <w:p w14:paraId="0B46B8DF" w14:textId="77777777" w:rsidR="008D6EE1" w:rsidRDefault="008D6EE1">
      <w:pPr>
        <w:pStyle w:val="ConsPlusNormal"/>
        <w:spacing w:before="220"/>
        <w:ind w:firstLine="540"/>
        <w:jc w:val="both"/>
      </w:pPr>
      <w:r>
        <w:t xml:space="preserve">[статья 2.7.15 </w:t>
      </w:r>
      <w:hyperlink r:id="rId1989">
        <w:r>
          <w:rPr>
            <w:color w:val="0000FF"/>
          </w:rPr>
          <w:t>ГОСТ 34530-2019</w:t>
        </w:r>
      </w:hyperlink>
      <w:r>
        <w:t xml:space="preserve"> Транспорт железнодорожный. Основные понятия. Термины и определения]</w:t>
      </w:r>
    </w:p>
    <w:p w14:paraId="332EF5AA" w14:textId="77777777" w:rsidR="008D6EE1" w:rsidRDefault="008D6EE1">
      <w:pPr>
        <w:pStyle w:val="ConsPlusNormal"/>
        <w:spacing w:before="220"/>
        <w:ind w:firstLine="540"/>
        <w:jc w:val="both"/>
      </w:pPr>
      <w:r>
        <w:t xml:space="preserve">2. Комплекс мероприятий по ремонту железнодорожного пути и расположенных на нем стрелочных переводов, направленный на восстановление </w:t>
      </w:r>
      <w:proofErr w:type="spellStart"/>
      <w:r>
        <w:t>равноупругости</w:t>
      </w:r>
      <w:proofErr w:type="spellEnd"/>
      <w:r>
        <w:t xml:space="preserve"> </w:t>
      </w:r>
      <w:proofErr w:type="spellStart"/>
      <w:r>
        <w:t>подшпального</w:t>
      </w:r>
      <w:proofErr w:type="spellEnd"/>
      <w:r>
        <w:t xml:space="preserve"> основания и уменьшения степени неравномерности отступлений по уровню и в плане, а также просадок железнодорожного пути.</w:t>
      </w:r>
    </w:p>
    <w:p w14:paraId="2B934C82" w14:textId="77777777" w:rsidR="008D6EE1" w:rsidRDefault="008D6EE1">
      <w:pPr>
        <w:pStyle w:val="ConsPlusNormal"/>
        <w:spacing w:before="220"/>
        <w:ind w:firstLine="540"/>
        <w:jc w:val="both"/>
      </w:pPr>
      <w:r>
        <w:t>Также планово-предупредительная выправка может назначаться на участках ремонта железнодорожного пути прошлого периода по результатам его обкатки.</w:t>
      </w:r>
    </w:p>
    <w:p w14:paraId="4CEAD138" w14:textId="77777777" w:rsidR="008D6EE1" w:rsidRDefault="008D6EE1">
      <w:pPr>
        <w:pStyle w:val="ConsPlusNormal"/>
        <w:spacing w:before="220"/>
        <w:ind w:firstLine="540"/>
        <w:jc w:val="both"/>
      </w:pPr>
      <w:r>
        <w:t>Планово-предупредительная выправка на участках скоростного и высокоскоростного движения назначается для предупреждения возникновения неисправностей рельсовых скреплений и геометрии рельсовой колеи.</w:t>
      </w:r>
    </w:p>
    <w:p w14:paraId="676941CF" w14:textId="77777777" w:rsidR="008D6EE1" w:rsidRDefault="008D6EE1">
      <w:pPr>
        <w:pStyle w:val="ConsPlusNormal"/>
        <w:spacing w:before="220"/>
        <w:ind w:firstLine="540"/>
        <w:jc w:val="both"/>
      </w:pPr>
      <w:r>
        <w:t xml:space="preserve">[пункт 4.7 </w:t>
      </w:r>
      <w:hyperlink r:id="rId1990">
        <w:r>
          <w:rPr>
            <w:color w:val="0000FF"/>
          </w:rPr>
          <w:t>Правил</w:t>
        </w:r>
      </w:hyperlink>
      <w:r>
        <w:t xml:space="preserve"> назначения ремонтов железнодорожного пути, утвержденных распоряжением ОАО "РЖД" от 17 декабря 2021 г. N 2888/р]</w:t>
      </w:r>
    </w:p>
    <w:p w14:paraId="4C0E94B0" w14:textId="77777777" w:rsidR="008D6EE1" w:rsidRDefault="008D6EE1">
      <w:pPr>
        <w:pStyle w:val="ConsPlusNormal"/>
        <w:spacing w:before="220"/>
        <w:ind w:firstLine="540"/>
        <w:jc w:val="both"/>
      </w:pPr>
      <w:r>
        <w:rPr>
          <w:b/>
        </w:rPr>
        <w:t>26.5.4. Капитальный ремонт верхнего строения пути</w:t>
      </w:r>
    </w:p>
    <w:p w14:paraId="666B12C1" w14:textId="77777777" w:rsidR="008D6EE1" w:rsidRDefault="008D6EE1">
      <w:pPr>
        <w:pStyle w:val="ConsPlusNormal"/>
        <w:spacing w:before="220"/>
        <w:ind w:firstLine="540"/>
        <w:jc w:val="both"/>
      </w:pPr>
      <w:r>
        <w:t xml:space="preserve">Замена рельсошпальной решетки с применением новых или </w:t>
      </w:r>
      <w:proofErr w:type="spellStart"/>
      <w:r>
        <w:t>старогодных</w:t>
      </w:r>
      <w:proofErr w:type="spellEnd"/>
      <w:r>
        <w:t xml:space="preserve"> материалов с восстановлением дренирующих свойств балластной призмы и выполнением отдельных работ по земляному полотну и искусственным сооружениям.</w:t>
      </w:r>
    </w:p>
    <w:p w14:paraId="34BB68C1" w14:textId="77777777" w:rsidR="008D6EE1" w:rsidRDefault="008D6EE1">
      <w:pPr>
        <w:pStyle w:val="ConsPlusNormal"/>
        <w:spacing w:before="220"/>
        <w:ind w:firstLine="540"/>
        <w:jc w:val="both"/>
      </w:pPr>
      <w:r>
        <w:t xml:space="preserve">[пункт 2.25 </w:t>
      </w:r>
      <w:hyperlink r:id="rId1991">
        <w:r>
          <w:rPr>
            <w:color w:val="0000FF"/>
          </w:rPr>
          <w:t>Правил</w:t>
        </w:r>
      </w:hyperlink>
      <w:r>
        <w:t xml:space="preserve"> назначения ремонтов железнодорожного пути, утвержденных распоряжением ОАО "РЖД" от 17 декабря 2021 г. N 2888/р]</w:t>
      </w:r>
    </w:p>
    <w:p w14:paraId="14AE8A82" w14:textId="77777777" w:rsidR="008D6EE1" w:rsidRDefault="008D6EE1">
      <w:pPr>
        <w:pStyle w:val="ConsPlusNormal"/>
        <w:spacing w:before="220"/>
        <w:ind w:firstLine="540"/>
        <w:jc w:val="both"/>
      </w:pPr>
      <w:r>
        <w:rPr>
          <w:b/>
        </w:rPr>
        <w:t>26.5.5. Модернизация железнодорожного пути</w:t>
      </w:r>
    </w:p>
    <w:p w14:paraId="07046144" w14:textId="77777777" w:rsidR="008D6EE1" w:rsidRDefault="008D6EE1">
      <w:pPr>
        <w:pStyle w:val="ConsPlusNormal"/>
        <w:spacing w:before="220"/>
        <w:ind w:firstLine="540"/>
        <w:jc w:val="both"/>
      </w:pPr>
      <w:r>
        <w:t>Комплекс строительных работ и организационно-технических мероприятий, связанных с заменой отдельных элементов конструкции на иные, улучшающие показатели функционирования.</w:t>
      </w:r>
    </w:p>
    <w:p w14:paraId="4E141E7B" w14:textId="77777777" w:rsidR="008D6EE1" w:rsidRDefault="008D6EE1">
      <w:pPr>
        <w:pStyle w:val="ConsPlusNormal"/>
        <w:spacing w:before="220"/>
        <w:ind w:firstLine="540"/>
        <w:jc w:val="both"/>
      </w:pPr>
      <w:r>
        <w:t xml:space="preserve">[пункт 3.24 </w:t>
      </w:r>
      <w:hyperlink r:id="rId1992">
        <w:r>
          <w:rPr>
            <w:color w:val="0000FF"/>
          </w:rPr>
          <w:t>СП 238.1326000.2015</w:t>
        </w:r>
      </w:hyperlink>
      <w:r>
        <w:t xml:space="preserve"> Свод правил. Железнодорожный путь]</w:t>
      </w:r>
    </w:p>
    <w:p w14:paraId="74E23809" w14:textId="77777777" w:rsidR="008D6EE1" w:rsidRDefault="008D6EE1">
      <w:pPr>
        <w:pStyle w:val="ConsPlusNormal"/>
        <w:spacing w:before="220"/>
        <w:ind w:firstLine="540"/>
        <w:jc w:val="both"/>
      </w:pPr>
      <w:r>
        <w:rPr>
          <w:b/>
        </w:rPr>
        <w:t>26.5.6. Реконструкция железнодорожного пути</w:t>
      </w:r>
    </w:p>
    <w:p w14:paraId="258CABEE" w14:textId="77777777" w:rsidR="008D6EE1" w:rsidRDefault="008D6EE1">
      <w:pPr>
        <w:pStyle w:val="ConsPlusNormal"/>
        <w:spacing w:before="220"/>
        <w:ind w:firstLine="540"/>
        <w:jc w:val="both"/>
      </w:pPr>
      <w:r>
        <w:t>Комплекс строительных работ железнодорожного пути и организационно-технических мероприятий, связанных с изменением основных технико-экономических показателей или его назначения.</w:t>
      </w:r>
    </w:p>
    <w:p w14:paraId="20AC8A47" w14:textId="77777777" w:rsidR="008D6EE1" w:rsidRDefault="008D6EE1">
      <w:pPr>
        <w:pStyle w:val="ConsPlusNormal"/>
        <w:spacing w:before="220"/>
        <w:ind w:firstLine="540"/>
        <w:jc w:val="both"/>
      </w:pPr>
      <w:r>
        <w:t xml:space="preserve">[пункт 3.45 </w:t>
      </w:r>
      <w:hyperlink r:id="rId1993">
        <w:r>
          <w:rPr>
            <w:color w:val="0000FF"/>
          </w:rPr>
          <w:t>СП 238.1326000.2015</w:t>
        </w:r>
      </w:hyperlink>
      <w:r>
        <w:t xml:space="preserve"> Свод правил. Железнодорожный путь]</w:t>
      </w:r>
    </w:p>
    <w:p w14:paraId="16417DD8" w14:textId="77777777" w:rsidR="008D6EE1" w:rsidRDefault="008D6EE1">
      <w:pPr>
        <w:pStyle w:val="ConsPlusNormal"/>
        <w:spacing w:before="220"/>
        <w:ind w:firstLine="540"/>
        <w:jc w:val="both"/>
      </w:pPr>
      <w:r>
        <w:rPr>
          <w:b/>
        </w:rPr>
        <w:t>26.5.7. Разборка рельсошпальной решетки</w:t>
      </w:r>
    </w:p>
    <w:p w14:paraId="698575D9" w14:textId="77777777" w:rsidR="008D6EE1" w:rsidRDefault="008D6EE1">
      <w:pPr>
        <w:pStyle w:val="ConsPlusNormal"/>
        <w:spacing w:before="220"/>
        <w:ind w:firstLine="540"/>
        <w:jc w:val="both"/>
      </w:pPr>
      <w:r>
        <w:t>Полная разборка конструкции рельсошпальной решетки на отдельные элементы (рельсы, шпалы, скрепления).</w:t>
      </w:r>
    </w:p>
    <w:p w14:paraId="4006F061" w14:textId="77777777" w:rsidR="008D6EE1" w:rsidRDefault="008D6EE1">
      <w:pPr>
        <w:pStyle w:val="ConsPlusNormal"/>
        <w:spacing w:before="220"/>
        <w:ind w:firstLine="540"/>
        <w:jc w:val="both"/>
      </w:pPr>
      <w:r>
        <w:t>[Приложение N 2 к распоряжению ЦДРП, утвержденному от 7 июля 2022 г. N ЦДРП-175/р]</w:t>
      </w:r>
    </w:p>
    <w:p w14:paraId="65409E51" w14:textId="77777777" w:rsidR="008D6EE1" w:rsidRDefault="008D6EE1">
      <w:pPr>
        <w:pStyle w:val="ConsPlusNormal"/>
        <w:spacing w:before="220"/>
        <w:ind w:firstLine="540"/>
        <w:jc w:val="both"/>
      </w:pPr>
      <w:r>
        <w:rPr>
          <w:b/>
        </w:rPr>
        <w:lastRenderedPageBreak/>
        <w:t>26.5.8. Сборка рельсошпальной решетки</w:t>
      </w:r>
    </w:p>
    <w:p w14:paraId="7B066489" w14:textId="77777777" w:rsidR="008D6EE1" w:rsidRDefault="008D6EE1">
      <w:pPr>
        <w:pStyle w:val="ConsPlusNormal"/>
        <w:spacing w:before="220"/>
        <w:ind w:firstLine="540"/>
        <w:jc w:val="both"/>
      </w:pPr>
      <w:r>
        <w:t>Сборка рельсошпальной решетки в единую конструкцию из новых или годных для повторной укладки в путь элементов верхнего строения пути.</w:t>
      </w:r>
    </w:p>
    <w:p w14:paraId="3F4BD72D" w14:textId="77777777" w:rsidR="008D6EE1" w:rsidRDefault="008D6EE1">
      <w:pPr>
        <w:pStyle w:val="ConsPlusNormal"/>
        <w:spacing w:before="220"/>
        <w:ind w:firstLine="540"/>
        <w:jc w:val="both"/>
      </w:pPr>
      <w:r>
        <w:t>[Приложение N 2 к распоряжению ЦДРП, утвержденному от 7 июля 2022 г. N ЦДРП-175/р]</w:t>
      </w:r>
    </w:p>
    <w:p w14:paraId="5B8AB97B" w14:textId="77777777" w:rsidR="008D6EE1" w:rsidRDefault="008D6EE1">
      <w:pPr>
        <w:pStyle w:val="ConsPlusNormal"/>
        <w:spacing w:before="220"/>
        <w:ind w:firstLine="540"/>
        <w:jc w:val="both"/>
      </w:pPr>
      <w:r>
        <w:rPr>
          <w:b/>
        </w:rPr>
        <w:t>26.5.9. Снятие рельсошпальной решетки</w:t>
      </w:r>
    </w:p>
    <w:p w14:paraId="73FA7F3E" w14:textId="77777777" w:rsidR="008D6EE1" w:rsidRDefault="008D6EE1">
      <w:pPr>
        <w:pStyle w:val="ConsPlusNormal"/>
        <w:spacing w:before="220"/>
        <w:ind w:firstLine="540"/>
        <w:jc w:val="both"/>
      </w:pPr>
      <w:r>
        <w:t>Снятие звеньев рельсошпальной решетки с пути при выполнении модернизации, реконструкции и ремонта верхнего строения железнодорожного пути.</w:t>
      </w:r>
    </w:p>
    <w:p w14:paraId="6BF06C60" w14:textId="77777777" w:rsidR="008D6EE1" w:rsidRDefault="008D6EE1">
      <w:pPr>
        <w:pStyle w:val="ConsPlusNormal"/>
        <w:spacing w:before="220"/>
        <w:ind w:firstLine="540"/>
        <w:jc w:val="both"/>
      </w:pPr>
      <w:r>
        <w:t>[Приложение N 2 к распоряжению ЦДРП, утвержденному от 7 июля 2022 г. N ЦДРП-175/р]</w:t>
      </w:r>
    </w:p>
    <w:p w14:paraId="017A8CA6" w14:textId="77777777" w:rsidR="008D6EE1" w:rsidRDefault="008D6EE1">
      <w:pPr>
        <w:pStyle w:val="ConsPlusNormal"/>
        <w:spacing w:before="220"/>
        <w:ind w:firstLine="540"/>
        <w:jc w:val="both"/>
      </w:pPr>
      <w:r>
        <w:rPr>
          <w:b/>
        </w:rPr>
        <w:t>26.5.10. Снятая рельсошпальная решетка</w:t>
      </w:r>
    </w:p>
    <w:p w14:paraId="557273D3" w14:textId="77777777" w:rsidR="008D6EE1" w:rsidRDefault="008D6EE1">
      <w:pPr>
        <w:pStyle w:val="ConsPlusNormal"/>
        <w:spacing w:before="220"/>
        <w:ind w:firstLine="540"/>
        <w:jc w:val="both"/>
      </w:pPr>
      <w:r>
        <w:t>Рельсошпальная решетка, снятая с пути при выполнении модернизации, реконструкции и ремонта верхнего строения железнодорожного пути.</w:t>
      </w:r>
    </w:p>
    <w:p w14:paraId="22D25659" w14:textId="77777777" w:rsidR="008D6EE1" w:rsidRDefault="008D6EE1">
      <w:pPr>
        <w:pStyle w:val="ConsPlusNormal"/>
        <w:spacing w:before="220"/>
        <w:ind w:firstLine="540"/>
        <w:jc w:val="both"/>
      </w:pPr>
      <w:r>
        <w:t>[Приложение N 2 к распоряжению ЦДРП, утвержденному от 7 июля 2022 г. N ЦДРП-175/р]</w:t>
      </w:r>
    </w:p>
    <w:p w14:paraId="7A475A76" w14:textId="77777777" w:rsidR="008D6EE1" w:rsidRDefault="008D6EE1">
      <w:pPr>
        <w:pStyle w:val="ConsPlusNormal"/>
        <w:spacing w:before="220"/>
        <w:ind w:firstLine="540"/>
        <w:jc w:val="both"/>
      </w:pPr>
      <w:r>
        <w:rPr>
          <w:b/>
        </w:rPr>
        <w:t>26.5.11. Укладка рельсошпальной решетки</w:t>
      </w:r>
    </w:p>
    <w:p w14:paraId="1E6661AC" w14:textId="77777777" w:rsidR="008D6EE1" w:rsidRDefault="008D6EE1">
      <w:pPr>
        <w:pStyle w:val="ConsPlusNormal"/>
        <w:spacing w:before="220"/>
        <w:ind w:firstLine="540"/>
        <w:jc w:val="both"/>
      </w:pPr>
      <w:r>
        <w:t>Укладка звеньев рельсошпальной решетки на земляное полотно или балластную призму.</w:t>
      </w:r>
    </w:p>
    <w:p w14:paraId="58BDC040" w14:textId="77777777" w:rsidR="008D6EE1" w:rsidRDefault="008D6EE1">
      <w:pPr>
        <w:pStyle w:val="ConsPlusNormal"/>
        <w:spacing w:before="220"/>
        <w:ind w:firstLine="540"/>
        <w:jc w:val="both"/>
      </w:pPr>
      <w:r>
        <w:t>[Приложение N 2 к распоряжению ЦДРП, утвержденному от 7 июля 2022 г. N ЦДРП-175/р]</w:t>
      </w:r>
    </w:p>
    <w:p w14:paraId="02853D02" w14:textId="77777777" w:rsidR="008D6EE1" w:rsidRDefault="008D6EE1">
      <w:pPr>
        <w:pStyle w:val="ConsPlusNormal"/>
        <w:jc w:val="both"/>
      </w:pPr>
    </w:p>
    <w:p w14:paraId="4C821C77" w14:textId="77777777" w:rsidR="008D6EE1" w:rsidRDefault="008D6EE1">
      <w:pPr>
        <w:pStyle w:val="ConsPlusNormal"/>
        <w:jc w:val="center"/>
        <w:outlineLvl w:val="2"/>
      </w:pPr>
      <w:r>
        <w:rPr>
          <w:b/>
        </w:rPr>
        <w:t>27. Железнодорожные устройства электроснабжения</w:t>
      </w:r>
    </w:p>
    <w:p w14:paraId="368AD78D" w14:textId="77777777" w:rsidR="008D6EE1" w:rsidRDefault="008D6EE1">
      <w:pPr>
        <w:pStyle w:val="ConsPlusNormal"/>
        <w:jc w:val="both"/>
      </w:pPr>
    </w:p>
    <w:p w14:paraId="077C104C" w14:textId="77777777" w:rsidR="008D6EE1" w:rsidRDefault="008D6EE1">
      <w:pPr>
        <w:pStyle w:val="ConsPlusNormal"/>
        <w:jc w:val="center"/>
        <w:outlineLvl w:val="3"/>
      </w:pPr>
      <w:r>
        <w:rPr>
          <w:b/>
        </w:rPr>
        <w:t>27.1. Общие понятия</w:t>
      </w:r>
    </w:p>
    <w:p w14:paraId="3D89DF71" w14:textId="77777777" w:rsidR="008D6EE1" w:rsidRDefault="008D6EE1">
      <w:pPr>
        <w:pStyle w:val="ConsPlusNormal"/>
        <w:jc w:val="both"/>
      </w:pPr>
    </w:p>
    <w:p w14:paraId="6D4DD5DA" w14:textId="77777777" w:rsidR="008D6EE1" w:rsidRDefault="008D6EE1">
      <w:pPr>
        <w:pStyle w:val="ConsPlusNormal"/>
        <w:ind w:firstLine="540"/>
        <w:jc w:val="both"/>
      </w:pPr>
      <w:r>
        <w:rPr>
          <w:b/>
        </w:rPr>
        <w:t>27.1.1. Железнодорожные устройства электроснабжения</w:t>
      </w:r>
    </w:p>
    <w:p w14:paraId="5E120A4C" w14:textId="77777777" w:rsidR="008D6EE1" w:rsidRDefault="008D6EE1">
      <w:pPr>
        <w:pStyle w:val="ConsPlusNormal"/>
        <w:spacing w:before="220"/>
        <w:ind w:firstLine="540"/>
        <w:jc w:val="both"/>
      </w:pPr>
      <w:r>
        <w:t xml:space="preserve">Подсистема инфраструктуры железнодорожного транспорта, предназначенная для обеспечения электрической энергией железнодорожного электроподвижного состава и </w:t>
      </w:r>
      <w:proofErr w:type="spellStart"/>
      <w:r>
        <w:t>нетяговых</w:t>
      </w:r>
      <w:proofErr w:type="spellEnd"/>
      <w:r>
        <w:t xml:space="preserve"> железнодорожных потребителей.</w:t>
      </w:r>
    </w:p>
    <w:p w14:paraId="7521FA6B" w14:textId="77777777" w:rsidR="008D6EE1" w:rsidRDefault="008D6EE1">
      <w:pPr>
        <w:pStyle w:val="ConsPlusNormal"/>
        <w:spacing w:before="220"/>
        <w:ind w:firstLine="540"/>
        <w:jc w:val="both"/>
      </w:pPr>
      <w:r>
        <w:t xml:space="preserve">[абзац 13 пункта 4 ТР ТС 003/2011 </w:t>
      </w:r>
      <w:hyperlink r:id="rId1994">
        <w:r>
          <w:rPr>
            <w:color w:val="0000FF"/>
          </w:rPr>
          <w:t>Технический регламент</w:t>
        </w:r>
      </w:hyperlink>
      <w:r>
        <w:t xml:space="preserve"> Таможенного Союза "О безопасности инфраструктуры железнодорожного транспорта"]</w:t>
      </w:r>
    </w:p>
    <w:p w14:paraId="3390E1E5" w14:textId="77777777" w:rsidR="008D6EE1" w:rsidRDefault="008D6EE1">
      <w:pPr>
        <w:pStyle w:val="ConsPlusNormal"/>
        <w:spacing w:before="220"/>
        <w:ind w:firstLine="540"/>
        <w:jc w:val="both"/>
      </w:pPr>
      <w:r>
        <w:rPr>
          <w:b/>
        </w:rPr>
        <w:t>27.1.2. Электрификация железных дорог</w:t>
      </w:r>
    </w:p>
    <w:p w14:paraId="5836CDF4" w14:textId="77777777" w:rsidR="008D6EE1" w:rsidRDefault="008D6EE1">
      <w:pPr>
        <w:pStyle w:val="ConsPlusNormal"/>
        <w:spacing w:before="220"/>
        <w:ind w:firstLine="540"/>
        <w:jc w:val="both"/>
      </w:pPr>
      <w:r>
        <w:t>Оснащение действующих или вновь сооружаемых железнодорожных линий системой тягового электроснабжения.</w:t>
      </w:r>
    </w:p>
    <w:p w14:paraId="4987F995" w14:textId="77777777" w:rsidR="008D6EE1" w:rsidRDefault="008D6EE1">
      <w:pPr>
        <w:pStyle w:val="ConsPlusNormal"/>
        <w:spacing w:before="220"/>
        <w:ind w:firstLine="540"/>
        <w:jc w:val="both"/>
      </w:pPr>
      <w:r>
        <w:t xml:space="preserve">[статья 2 </w:t>
      </w:r>
      <w:hyperlink r:id="rId1995">
        <w:r>
          <w:rPr>
            <w:color w:val="0000FF"/>
          </w:rPr>
          <w:t>ГОСТ 32895-2014</w:t>
        </w:r>
      </w:hyperlink>
      <w:r>
        <w:t xml:space="preserve"> Электрификация и электроснабжение железных дорог. Термины и определения]</w:t>
      </w:r>
    </w:p>
    <w:p w14:paraId="007EB135" w14:textId="77777777" w:rsidR="008D6EE1" w:rsidRDefault="008D6EE1">
      <w:pPr>
        <w:pStyle w:val="ConsPlusNormal"/>
        <w:spacing w:before="220"/>
        <w:ind w:firstLine="540"/>
        <w:jc w:val="both"/>
      </w:pPr>
      <w:r>
        <w:rPr>
          <w:b/>
        </w:rPr>
        <w:t>27.1.3. Виды электрической энергии</w:t>
      </w:r>
    </w:p>
    <w:p w14:paraId="1760FD32" w14:textId="77777777" w:rsidR="008D6EE1" w:rsidRDefault="008D6EE1">
      <w:pPr>
        <w:pStyle w:val="ConsPlusNormal"/>
        <w:spacing w:before="220"/>
        <w:ind w:firstLine="540"/>
        <w:jc w:val="both"/>
      </w:pPr>
      <w:r>
        <w:t>Категория, характеризующая вид электрического тока. Используются следующие виды электрического тока:</w:t>
      </w:r>
    </w:p>
    <w:p w14:paraId="7EDE30D1" w14:textId="77777777" w:rsidR="008D6EE1" w:rsidRDefault="008D6EE1">
      <w:pPr>
        <w:pStyle w:val="ConsPlusNormal"/>
        <w:spacing w:before="220"/>
        <w:ind w:firstLine="540"/>
        <w:jc w:val="both"/>
      </w:pPr>
      <w:r>
        <w:t>переменный ток: 25 000 В, 50 Гц; 15 000 В, 16 2/з Гц;</w:t>
      </w:r>
    </w:p>
    <w:p w14:paraId="2D03BC79" w14:textId="77777777" w:rsidR="008D6EE1" w:rsidRDefault="008D6EE1">
      <w:pPr>
        <w:pStyle w:val="ConsPlusNormal"/>
        <w:spacing w:before="220"/>
        <w:ind w:firstLine="540"/>
        <w:jc w:val="both"/>
      </w:pPr>
      <w:r>
        <w:t>постоянный ток: 3 000 В, 1 500 В, 750 В, 660 В, 630 В.</w:t>
      </w:r>
    </w:p>
    <w:p w14:paraId="03623777" w14:textId="77777777" w:rsidR="008D6EE1" w:rsidRDefault="008D6EE1">
      <w:pPr>
        <w:pStyle w:val="ConsPlusNormal"/>
        <w:spacing w:before="220"/>
        <w:ind w:firstLine="540"/>
        <w:jc w:val="both"/>
      </w:pPr>
      <w:r>
        <w:t xml:space="preserve">[пункт 49 раздела I Глоссария ОСЖД Р 305-1, утвержденного L сессией Совещания Министров </w:t>
      </w:r>
      <w:r>
        <w:lastRenderedPageBreak/>
        <w:t>ОСЖД 13-16 июня 2023 г.]</w:t>
      </w:r>
    </w:p>
    <w:p w14:paraId="69F68AF9" w14:textId="77777777" w:rsidR="008D6EE1" w:rsidRDefault="008D6EE1">
      <w:pPr>
        <w:pStyle w:val="ConsPlusNormal"/>
        <w:spacing w:before="220"/>
        <w:ind w:firstLine="540"/>
        <w:jc w:val="both"/>
      </w:pPr>
      <w:r>
        <w:rPr>
          <w:b/>
        </w:rPr>
        <w:t>27.1.4. Проект электрификации</w:t>
      </w:r>
    </w:p>
    <w:p w14:paraId="323E5BE2" w14:textId="77777777" w:rsidR="008D6EE1" w:rsidRDefault="008D6EE1">
      <w:pPr>
        <w:pStyle w:val="ConsPlusNormal"/>
        <w:spacing w:before="220"/>
        <w:ind w:firstLine="540"/>
        <w:jc w:val="both"/>
      </w:pPr>
      <w:r>
        <w:t>Комплекс необходимых документов, на основании которого осуществляется электрификации участка железной дороги.</w:t>
      </w:r>
    </w:p>
    <w:p w14:paraId="1D57B662" w14:textId="77777777" w:rsidR="008D6EE1" w:rsidRDefault="008D6EE1">
      <w:pPr>
        <w:pStyle w:val="ConsPlusNormal"/>
        <w:spacing w:before="220"/>
        <w:ind w:firstLine="540"/>
        <w:jc w:val="both"/>
      </w:pPr>
      <w:r>
        <w:t>[пункт 3.1 СП 224.1326000.2014 Тяговое электроснабжение железной дороги]</w:t>
      </w:r>
    </w:p>
    <w:p w14:paraId="48FC99CE" w14:textId="77777777" w:rsidR="008D6EE1" w:rsidRDefault="008D6EE1">
      <w:pPr>
        <w:pStyle w:val="ConsPlusNormal"/>
        <w:spacing w:before="220"/>
        <w:ind w:firstLine="540"/>
        <w:jc w:val="both"/>
      </w:pPr>
      <w:r>
        <w:rPr>
          <w:b/>
        </w:rPr>
        <w:t>27.1.5. Пакет из поездов</w:t>
      </w:r>
    </w:p>
    <w:p w14:paraId="1DA54343" w14:textId="77777777" w:rsidR="008D6EE1" w:rsidRDefault="008D6EE1">
      <w:pPr>
        <w:pStyle w:val="ConsPlusNormal"/>
        <w:spacing w:before="220"/>
        <w:ind w:firstLine="540"/>
        <w:jc w:val="both"/>
      </w:pPr>
      <w:r>
        <w:t xml:space="preserve">Количество поездов на </w:t>
      </w:r>
      <w:proofErr w:type="spellStart"/>
      <w:r>
        <w:t>межподстанционной</w:t>
      </w:r>
      <w:proofErr w:type="spellEnd"/>
      <w:r>
        <w:t xml:space="preserve"> зоне, следующих друг за другом с наименьшим интервалом на электротяге.</w:t>
      </w:r>
    </w:p>
    <w:p w14:paraId="6812297E" w14:textId="77777777" w:rsidR="008D6EE1" w:rsidRDefault="008D6EE1">
      <w:pPr>
        <w:pStyle w:val="ConsPlusNormal"/>
        <w:spacing w:before="220"/>
        <w:ind w:firstLine="540"/>
        <w:jc w:val="both"/>
      </w:pPr>
      <w:r>
        <w:t>[пункт 3.2 СП 224.1326000.2014 Тяговое электроснабжение железной дороги]</w:t>
      </w:r>
    </w:p>
    <w:p w14:paraId="1BCEC3E8" w14:textId="77777777" w:rsidR="008D6EE1" w:rsidRDefault="008D6EE1">
      <w:pPr>
        <w:pStyle w:val="ConsPlusNormal"/>
        <w:spacing w:before="220"/>
        <w:ind w:firstLine="540"/>
        <w:jc w:val="both"/>
      </w:pPr>
      <w:r>
        <w:rPr>
          <w:b/>
        </w:rPr>
        <w:t>27.1.6. Час интенсивных перевозок</w:t>
      </w:r>
    </w:p>
    <w:p w14:paraId="663E5BCB" w14:textId="77777777" w:rsidR="008D6EE1" w:rsidRDefault="008D6EE1">
      <w:pPr>
        <w:pStyle w:val="ConsPlusNormal"/>
        <w:spacing w:before="220"/>
        <w:ind w:firstLine="540"/>
        <w:jc w:val="both"/>
      </w:pPr>
      <w:r>
        <w:t>Период времени наиболее критический для устройств электроснабжения.</w:t>
      </w:r>
    </w:p>
    <w:p w14:paraId="015463A6" w14:textId="77777777" w:rsidR="008D6EE1" w:rsidRDefault="008D6EE1">
      <w:pPr>
        <w:pStyle w:val="ConsPlusNormal"/>
        <w:spacing w:before="220"/>
        <w:ind w:firstLine="540"/>
        <w:jc w:val="both"/>
      </w:pPr>
      <w:r>
        <w:t>[пункт 3. СП 224.1326000.2014 Тяговое электроснабжение железной дороги]</w:t>
      </w:r>
    </w:p>
    <w:p w14:paraId="1D7F962C" w14:textId="77777777" w:rsidR="008D6EE1" w:rsidRDefault="008D6EE1">
      <w:pPr>
        <w:pStyle w:val="ConsPlusNormal"/>
        <w:spacing w:before="220"/>
        <w:ind w:firstLine="540"/>
        <w:jc w:val="both"/>
      </w:pPr>
      <w:r>
        <w:rPr>
          <w:b/>
        </w:rPr>
        <w:t>27.1.7. Скоростной электрифицированный (железнодорожный) участок</w:t>
      </w:r>
    </w:p>
    <w:p w14:paraId="42B0D8AC" w14:textId="77777777" w:rsidR="008D6EE1" w:rsidRDefault="008D6EE1">
      <w:pPr>
        <w:pStyle w:val="ConsPlusNormal"/>
        <w:spacing w:before="220"/>
        <w:ind w:firstLine="540"/>
        <w:jc w:val="both"/>
      </w:pPr>
      <w:r>
        <w:t>Электрифицированный участок железнодорожной линии, на котором обращается железнодорожный электроподвижной состав со скоростями движения от 141 до 200 км/ч включительно.</w:t>
      </w:r>
    </w:p>
    <w:p w14:paraId="157516CA" w14:textId="77777777" w:rsidR="008D6EE1" w:rsidRDefault="008D6EE1">
      <w:pPr>
        <w:pStyle w:val="ConsPlusNormal"/>
        <w:spacing w:before="220"/>
        <w:ind w:firstLine="540"/>
        <w:jc w:val="both"/>
      </w:pPr>
      <w:r>
        <w:t xml:space="preserve">[на основе положений статьи 3 </w:t>
      </w:r>
      <w:hyperlink r:id="rId1996">
        <w:r>
          <w:rPr>
            <w:color w:val="0000FF"/>
          </w:rPr>
          <w:t>ГОСТ 32895-2014</w:t>
        </w:r>
      </w:hyperlink>
      <w:r>
        <w:t xml:space="preserve"> Электрификация и электроснабжение железных дорог. Термины и определения]</w:t>
      </w:r>
    </w:p>
    <w:p w14:paraId="47F80C83" w14:textId="77777777" w:rsidR="008D6EE1" w:rsidRDefault="008D6EE1">
      <w:pPr>
        <w:pStyle w:val="ConsPlusNormal"/>
        <w:spacing w:before="220"/>
        <w:ind w:firstLine="540"/>
        <w:jc w:val="both"/>
      </w:pPr>
      <w:r>
        <w:rPr>
          <w:b/>
        </w:rPr>
        <w:t>27.1.8. Высокоскоростной электрифицированный (железнодорожный) участок</w:t>
      </w:r>
    </w:p>
    <w:p w14:paraId="1204E239" w14:textId="77777777" w:rsidR="008D6EE1" w:rsidRDefault="008D6EE1">
      <w:pPr>
        <w:pStyle w:val="ConsPlusNormal"/>
        <w:spacing w:before="220"/>
        <w:ind w:firstLine="540"/>
        <w:jc w:val="both"/>
      </w:pPr>
      <w:r>
        <w:t>Электрифицированный участок железнодорожной линии, на котором обращается железнодорожный электроподвижной состав со скоростями свыше 200 км/ч.</w:t>
      </w:r>
    </w:p>
    <w:p w14:paraId="60675602" w14:textId="77777777" w:rsidR="008D6EE1" w:rsidRDefault="008D6EE1">
      <w:pPr>
        <w:pStyle w:val="ConsPlusNormal"/>
        <w:spacing w:before="220"/>
        <w:ind w:firstLine="540"/>
        <w:jc w:val="both"/>
      </w:pPr>
      <w:r>
        <w:t xml:space="preserve">[статья 4 </w:t>
      </w:r>
      <w:hyperlink r:id="rId1997">
        <w:r>
          <w:rPr>
            <w:color w:val="0000FF"/>
          </w:rPr>
          <w:t>ГОСТ 32895-2014</w:t>
        </w:r>
      </w:hyperlink>
      <w:r>
        <w:t xml:space="preserve"> Электрификация и электроснабжение железных дорог. Термины и определения]</w:t>
      </w:r>
    </w:p>
    <w:p w14:paraId="775B787E" w14:textId="77777777" w:rsidR="008D6EE1" w:rsidRDefault="008D6EE1">
      <w:pPr>
        <w:pStyle w:val="ConsPlusNormal"/>
        <w:spacing w:before="220"/>
        <w:ind w:firstLine="540"/>
        <w:jc w:val="both"/>
      </w:pPr>
      <w:r>
        <w:rPr>
          <w:b/>
        </w:rPr>
        <w:t>27.1.9. Участок (железной дороги) с односторонним питанием</w:t>
      </w:r>
    </w:p>
    <w:p w14:paraId="0B2A7DF3" w14:textId="77777777" w:rsidR="008D6EE1" w:rsidRDefault="008D6EE1">
      <w:pPr>
        <w:pStyle w:val="ConsPlusNormal"/>
        <w:spacing w:before="220"/>
        <w:ind w:firstLine="540"/>
        <w:jc w:val="both"/>
      </w:pPr>
      <w:r>
        <w:t>Электрифицированный участок железной дороги, включающий в себя как минимум один перегон и расположенный между последней тяговой подстанцией и концом электрифицированного участка.</w:t>
      </w:r>
    </w:p>
    <w:p w14:paraId="782E96A3" w14:textId="77777777" w:rsidR="008D6EE1" w:rsidRDefault="008D6EE1">
      <w:pPr>
        <w:pStyle w:val="ConsPlusNormal"/>
        <w:spacing w:before="220"/>
        <w:ind w:firstLine="540"/>
        <w:jc w:val="both"/>
      </w:pPr>
      <w:r>
        <w:t>[пункт 3. СП 224.1326000.2014 Тяговое электроснабжение железной дороги]</w:t>
      </w:r>
    </w:p>
    <w:p w14:paraId="2E55D05F" w14:textId="77777777" w:rsidR="008D6EE1" w:rsidRDefault="008D6EE1">
      <w:pPr>
        <w:pStyle w:val="ConsPlusNormal"/>
        <w:spacing w:before="220"/>
        <w:ind w:firstLine="540"/>
        <w:jc w:val="both"/>
      </w:pPr>
      <w:r>
        <w:rPr>
          <w:b/>
        </w:rPr>
        <w:t>27.1.10. Устройство защиты станций стыкования</w:t>
      </w:r>
    </w:p>
    <w:p w14:paraId="2D278862" w14:textId="77777777" w:rsidR="008D6EE1" w:rsidRDefault="008D6EE1">
      <w:pPr>
        <w:pStyle w:val="ConsPlusNormal"/>
        <w:spacing w:before="220"/>
        <w:ind w:firstLine="540"/>
        <w:jc w:val="both"/>
      </w:pPr>
      <w:r>
        <w:t>Коммутационный аппарат, предназначенный для электрического соединения между собой токоведущих частей, нормально находящихся под напряжением выше 1000 В постоянного тока пунктов группировки станций стыкования, и рельса железнодорожного пути при превышении напряжением на токоведущих частях импульсного напряжения срабатывания устройства защиты станции стыкования.</w:t>
      </w:r>
    </w:p>
    <w:p w14:paraId="60A7D019" w14:textId="77777777" w:rsidR="008D6EE1" w:rsidRDefault="008D6EE1">
      <w:pPr>
        <w:pStyle w:val="ConsPlusNormal"/>
        <w:spacing w:before="220"/>
        <w:ind w:firstLine="540"/>
        <w:jc w:val="both"/>
      </w:pPr>
      <w:r>
        <w:t>[пункт 3.18 СП 224.1326000.2014 Тяговое электроснабжение железной дороги]</w:t>
      </w:r>
    </w:p>
    <w:p w14:paraId="20E72746" w14:textId="77777777" w:rsidR="008D6EE1" w:rsidRDefault="008D6EE1">
      <w:pPr>
        <w:pStyle w:val="ConsPlusNormal"/>
        <w:spacing w:before="220"/>
        <w:ind w:firstLine="540"/>
        <w:jc w:val="both"/>
      </w:pPr>
      <w:r>
        <w:rPr>
          <w:b/>
        </w:rPr>
        <w:t xml:space="preserve">27.1.11. </w:t>
      </w:r>
      <w:proofErr w:type="spellStart"/>
      <w:r>
        <w:rPr>
          <w:b/>
        </w:rPr>
        <w:t>Нетяговые</w:t>
      </w:r>
      <w:proofErr w:type="spellEnd"/>
      <w:r>
        <w:rPr>
          <w:b/>
        </w:rPr>
        <w:t xml:space="preserve"> (железнодорожные) потребители</w:t>
      </w:r>
    </w:p>
    <w:p w14:paraId="5EDA7A40" w14:textId="77777777" w:rsidR="008D6EE1" w:rsidRDefault="008D6EE1">
      <w:pPr>
        <w:pStyle w:val="ConsPlusNormal"/>
        <w:spacing w:before="220"/>
        <w:ind w:firstLine="540"/>
        <w:jc w:val="both"/>
      </w:pPr>
      <w:r>
        <w:lastRenderedPageBreak/>
        <w:t>Железнодорожные потребители электрической энергии, за исключением подвижного состава, потребляющего электроэнергию от контактной сети.</w:t>
      </w:r>
    </w:p>
    <w:p w14:paraId="7E90D093" w14:textId="77777777" w:rsidR="008D6EE1" w:rsidRDefault="008D6EE1">
      <w:pPr>
        <w:pStyle w:val="ConsPlusNormal"/>
        <w:spacing w:before="220"/>
        <w:ind w:firstLine="540"/>
        <w:jc w:val="both"/>
      </w:pPr>
      <w:r>
        <w:t xml:space="preserve">[статья 5 </w:t>
      </w:r>
      <w:hyperlink r:id="rId1998">
        <w:r>
          <w:rPr>
            <w:color w:val="0000FF"/>
          </w:rPr>
          <w:t>ГОСТ 32895-2014</w:t>
        </w:r>
      </w:hyperlink>
      <w:r>
        <w:t xml:space="preserve"> Электрификация и электроснабжение железных дорог. Термины и определения]</w:t>
      </w:r>
    </w:p>
    <w:p w14:paraId="149E83C0" w14:textId="77777777" w:rsidR="008D6EE1" w:rsidRDefault="008D6EE1">
      <w:pPr>
        <w:pStyle w:val="ConsPlusNormal"/>
        <w:spacing w:before="220"/>
        <w:ind w:firstLine="540"/>
        <w:jc w:val="both"/>
      </w:pPr>
      <w:r>
        <w:rPr>
          <w:b/>
        </w:rPr>
        <w:t>27.1.12. Токосъем (токоприемником железнодорожного электроподвижного состава)</w:t>
      </w:r>
    </w:p>
    <w:p w14:paraId="20312967" w14:textId="77777777" w:rsidR="008D6EE1" w:rsidRDefault="008D6EE1">
      <w:pPr>
        <w:pStyle w:val="ConsPlusNormal"/>
        <w:spacing w:before="220"/>
        <w:ind w:firstLine="540"/>
        <w:jc w:val="both"/>
      </w:pPr>
      <w:r>
        <w:t>Процесс передачи электрической энергии от контактного провода или контактных проводов железнодорожной контактной подвески к токоприемнику через скользящий контакт.</w:t>
      </w:r>
    </w:p>
    <w:p w14:paraId="190E274B" w14:textId="77777777" w:rsidR="008D6EE1" w:rsidRDefault="008D6EE1">
      <w:pPr>
        <w:pStyle w:val="ConsPlusNormal"/>
        <w:spacing w:before="220"/>
        <w:ind w:firstLine="540"/>
        <w:jc w:val="both"/>
      </w:pPr>
      <w:r>
        <w:t xml:space="preserve">[статья 6 </w:t>
      </w:r>
      <w:hyperlink r:id="rId1999">
        <w:r>
          <w:rPr>
            <w:color w:val="0000FF"/>
          </w:rPr>
          <w:t>ГОСТ 32895-2014</w:t>
        </w:r>
      </w:hyperlink>
      <w:r>
        <w:t xml:space="preserve"> Электрификация и электроснабжение железных дорог. Термины и определения]</w:t>
      </w:r>
    </w:p>
    <w:p w14:paraId="4F0617AD" w14:textId="77777777" w:rsidR="008D6EE1" w:rsidRDefault="008D6EE1">
      <w:pPr>
        <w:pStyle w:val="ConsPlusNormal"/>
        <w:spacing w:before="220"/>
        <w:ind w:firstLine="540"/>
        <w:jc w:val="both"/>
      </w:pPr>
      <w:r>
        <w:rPr>
          <w:b/>
        </w:rPr>
        <w:t>27.1.13. Устройство защиты электрических цепей и оборудования</w:t>
      </w:r>
    </w:p>
    <w:p w14:paraId="37C720DD" w14:textId="77777777" w:rsidR="008D6EE1" w:rsidRDefault="008D6EE1">
      <w:pPr>
        <w:pStyle w:val="ConsPlusNormal"/>
        <w:spacing w:before="220"/>
        <w:ind w:firstLine="540"/>
        <w:jc w:val="both"/>
      </w:pPr>
      <w:r>
        <w:t>Устройство, предотвращающее повреждение электрической цепи электроустановок и оборудования, объектов инфраструктуры железнодорожного транспорта и оборудования железнодорожного подвижного состава при возникновении аварийной ситуации.</w:t>
      </w:r>
    </w:p>
    <w:p w14:paraId="6D449008" w14:textId="77777777" w:rsidR="008D6EE1" w:rsidRDefault="008D6EE1">
      <w:pPr>
        <w:pStyle w:val="ConsPlusNormal"/>
        <w:spacing w:before="220"/>
        <w:ind w:firstLine="540"/>
        <w:jc w:val="both"/>
      </w:pPr>
      <w:r>
        <w:t>Примечание. Аварийные ситуации могут быть в виде коротких замыканий или перенапряжений в электрооборудовании объектов инфраструктуры железнодорожного транспорта и оборудования железнодорожного подвижного состава. Перенапряжение или снижение напряжения питания объектов инфраструктуры могут быть вызваны атмосферными явлениями или аварией внешней сети электроснабжения.</w:t>
      </w:r>
    </w:p>
    <w:p w14:paraId="7A566343" w14:textId="77777777" w:rsidR="008D6EE1" w:rsidRDefault="008D6EE1">
      <w:pPr>
        <w:pStyle w:val="ConsPlusNormal"/>
        <w:spacing w:before="220"/>
        <w:ind w:firstLine="540"/>
        <w:jc w:val="both"/>
      </w:pPr>
      <w:r>
        <w:t xml:space="preserve">[статья 2.8.19 </w:t>
      </w:r>
      <w:hyperlink r:id="rId2000">
        <w:r>
          <w:rPr>
            <w:color w:val="0000FF"/>
          </w:rPr>
          <w:t>ГОСТ 34530-2019</w:t>
        </w:r>
      </w:hyperlink>
      <w:r>
        <w:t xml:space="preserve"> Транспорт железнодорожный. Основные понятия. Термины и определения]</w:t>
      </w:r>
    </w:p>
    <w:p w14:paraId="5F2AF1F5" w14:textId="77777777" w:rsidR="008D6EE1" w:rsidRDefault="008D6EE1">
      <w:pPr>
        <w:pStyle w:val="ConsPlusNormal"/>
        <w:spacing w:before="220"/>
        <w:ind w:firstLine="540"/>
        <w:jc w:val="both"/>
      </w:pPr>
      <w:r>
        <w:rPr>
          <w:b/>
        </w:rPr>
        <w:t>27.1.14. Независимые источники электроэнергии</w:t>
      </w:r>
    </w:p>
    <w:p w14:paraId="0D911E25" w14:textId="77777777" w:rsidR="008D6EE1" w:rsidRDefault="008D6EE1">
      <w:pPr>
        <w:pStyle w:val="ConsPlusNormal"/>
        <w:spacing w:before="220"/>
        <w:ind w:firstLine="540"/>
        <w:jc w:val="both"/>
      </w:pPr>
      <w:r>
        <w:t>Источники электроэнергии, на которых сохраняется напряжение в послеаварийном режиме в регламентированных пределах при исчезновении его на другом или других источниках питания.</w:t>
      </w:r>
    </w:p>
    <w:p w14:paraId="133E38A0" w14:textId="77777777" w:rsidR="008D6EE1" w:rsidRDefault="008D6EE1">
      <w:pPr>
        <w:pStyle w:val="ConsPlusNormal"/>
        <w:spacing w:before="220"/>
        <w:ind w:firstLine="540"/>
        <w:jc w:val="both"/>
      </w:pPr>
      <w:r>
        <w:t xml:space="preserve">[пункт 157 раздела 1 </w:t>
      </w:r>
      <w:hyperlink r:id="rId2001">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550F1B07" w14:textId="77777777" w:rsidR="008D6EE1" w:rsidRDefault="008D6EE1">
      <w:pPr>
        <w:pStyle w:val="ConsPlusNormal"/>
        <w:jc w:val="both"/>
      </w:pPr>
    </w:p>
    <w:p w14:paraId="3F8CD1A1" w14:textId="77777777" w:rsidR="008D6EE1" w:rsidRDefault="008D6EE1">
      <w:pPr>
        <w:pStyle w:val="ConsPlusNormal"/>
        <w:jc w:val="center"/>
        <w:outlineLvl w:val="3"/>
      </w:pPr>
      <w:r>
        <w:rPr>
          <w:b/>
        </w:rPr>
        <w:t>27.2. Системы тягового железнодорожного электроснабжения</w:t>
      </w:r>
    </w:p>
    <w:p w14:paraId="1852F185" w14:textId="77777777" w:rsidR="008D6EE1" w:rsidRDefault="008D6EE1">
      <w:pPr>
        <w:pStyle w:val="ConsPlusNormal"/>
        <w:jc w:val="both"/>
      </w:pPr>
    </w:p>
    <w:p w14:paraId="41084199" w14:textId="77777777" w:rsidR="008D6EE1" w:rsidRDefault="008D6EE1">
      <w:pPr>
        <w:pStyle w:val="ConsPlusNormal"/>
        <w:jc w:val="center"/>
        <w:outlineLvl w:val="4"/>
      </w:pPr>
      <w:r>
        <w:rPr>
          <w:b/>
        </w:rPr>
        <w:t>Общие термины</w:t>
      </w:r>
    </w:p>
    <w:p w14:paraId="74C972F4" w14:textId="77777777" w:rsidR="008D6EE1" w:rsidRDefault="008D6EE1">
      <w:pPr>
        <w:pStyle w:val="ConsPlusNormal"/>
        <w:jc w:val="both"/>
      </w:pPr>
    </w:p>
    <w:p w14:paraId="6F4BFBD0" w14:textId="77777777" w:rsidR="008D6EE1" w:rsidRDefault="008D6EE1">
      <w:pPr>
        <w:pStyle w:val="ConsPlusNormal"/>
        <w:ind w:firstLine="540"/>
        <w:jc w:val="both"/>
      </w:pPr>
      <w:r>
        <w:rPr>
          <w:b/>
        </w:rPr>
        <w:t>27.2.1. Система (тягового железнодорожного) электроснабжения</w:t>
      </w:r>
    </w:p>
    <w:p w14:paraId="51086075" w14:textId="77777777" w:rsidR="008D6EE1" w:rsidRDefault="008D6EE1">
      <w:pPr>
        <w:pStyle w:val="ConsPlusNormal"/>
        <w:spacing w:before="220"/>
        <w:ind w:firstLine="540"/>
        <w:jc w:val="both"/>
      </w:pPr>
      <w:r>
        <w:t>Совокупность электроустановок, предназначенная для преобразования, распределения и передачи электрической энергии к железнодорожному электроподвижному составу.</w:t>
      </w:r>
    </w:p>
    <w:p w14:paraId="4969591F" w14:textId="77777777" w:rsidR="008D6EE1" w:rsidRDefault="008D6EE1">
      <w:pPr>
        <w:pStyle w:val="ConsPlusNormal"/>
        <w:spacing w:before="220"/>
        <w:ind w:firstLine="540"/>
        <w:jc w:val="both"/>
      </w:pPr>
      <w:r>
        <w:t xml:space="preserve">[статья 7 </w:t>
      </w:r>
      <w:hyperlink r:id="rId2002">
        <w:r>
          <w:rPr>
            <w:color w:val="0000FF"/>
          </w:rPr>
          <w:t>ГОСТ 32895-2014</w:t>
        </w:r>
      </w:hyperlink>
      <w:r>
        <w:t xml:space="preserve"> Электрификация и электроснабжение железных дорог. Термины и определения]</w:t>
      </w:r>
    </w:p>
    <w:p w14:paraId="698CD453" w14:textId="77777777" w:rsidR="008D6EE1" w:rsidRDefault="008D6EE1">
      <w:pPr>
        <w:pStyle w:val="ConsPlusNormal"/>
        <w:spacing w:before="220"/>
        <w:ind w:firstLine="540"/>
        <w:jc w:val="both"/>
      </w:pPr>
      <w:r>
        <w:rPr>
          <w:b/>
        </w:rPr>
        <w:t>27.2.2. Система (тягового железнодорожного) электроснабжения постоянного тока</w:t>
      </w:r>
    </w:p>
    <w:p w14:paraId="5ABA5ABA" w14:textId="77777777" w:rsidR="008D6EE1" w:rsidRDefault="008D6EE1">
      <w:pPr>
        <w:pStyle w:val="ConsPlusNormal"/>
        <w:spacing w:before="220"/>
        <w:ind w:firstLine="540"/>
        <w:jc w:val="both"/>
      </w:pPr>
      <w:r>
        <w:t>Система тягового железнодорожного электроснабжения, в которой для передачи электроэнергии от тяговых подстанций к электроподвижному составу используется постоянный ток.</w:t>
      </w:r>
    </w:p>
    <w:p w14:paraId="3A3784F6" w14:textId="77777777" w:rsidR="008D6EE1" w:rsidRDefault="008D6EE1">
      <w:pPr>
        <w:pStyle w:val="ConsPlusNormal"/>
        <w:spacing w:before="220"/>
        <w:ind w:firstLine="540"/>
        <w:jc w:val="both"/>
      </w:pPr>
      <w:r>
        <w:t xml:space="preserve">[статья 8 </w:t>
      </w:r>
      <w:hyperlink r:id="rId2003">
        <w:r>
          <w:rPr>
            <w:color w:val="0000FF"/>
          </w:rPr>
          <w:t>ГОСТ 32895-2014</w:t>
        </w:r>
      </w:hyperlink>
      <w:r>
        <w:t xml:space="preserve"> Электрификация и электроснабжение железных дорог. Термины и определения]</w:t>
      </w:r>
    </w:p>
    <w:p w14:paraId="7EF4A0B6" w14:textId="77777777" w:rsidR="008D6EE1" w:rsidRDefault="008D6EE1">
      <w:pPr>
        <w:pStyle w:val="ConsPlusNormal"/>
        <w:spacing w:before="220"/>
        <w:ind w:firstLine="540"/>
        <w:jc w:val="both"/>
      </w:pPr>
      <w:r>
        <w:rPr>
          <w:b/>
        </w:rPr>
        <w:lastRenderedPageBreak/>
        <w:t>27.2.3. Система (тягового железнодорожного) электроснабжения переменного тока</w:t>
      </w:r>
    </w:p>
    <w:p w14:paraId="09C67409" w14:textId="77777777" w:rsidR="008D6EE1" w:rsidRDefault="008D6EE1">
      <w:pPr>
        <w:pStyle w:val="ConsPlusNormal"/>
        <w:spacing w:before="220"/>
        <w:ind w:firstLine="540"/>
        <w:jc w:val="both"/>
      </w:pPr>
      <w:r>
        <w:t>Система тягового железнодорожного электроснабжения, в которой для передачи электроэнергии от тяговых подстанций к электроподвижному составу используется переменный ток.</w:t>
      </w:r>
    </w:p>
    <w:p w14:paraId="1D5E31F2" w14:textId="77777777" w:rsidR="008D6EE1" w:rsidRDefault="008D6EE1">
      <w:pPr>
        <w:pStyle w:val="ConsPlusNormal"/>
        <w:spacing w:before="220"/>
        <w:ind w:firstLine="540"/>
        <w:jc w:val="both"/>
      </w:pPr>
      <w:r>
        <w:t xml:space="preserve">[статья 9 </w:t>
      </w:r>
      <w:hyperlink r:id="rId2004">
        <w:r>
          <w:rPr>
            <w:color w:val="0000FF"/>
          </w:rPr>
          <w:t>ГОСТ 32895-2014</w:t>
        </w:r>
      </w:hyperlink>
      <w:r>
        <w:t xml:space="preserve"> Электрификация и электроснабжение железных дорог. Термины и определения]</w:t>
      </w:r>
    </w:p>
    <w:p w14:paraId="41AEDEFD" w14:textId="77777777" w:rsidR="008D6EE1" w:rsidRDefault="008D6EE1">
      <w:pPr>
        <w:pStyle w:val="ConsPlusNormal"/>
        <w:spacing w:before="220"/>
        <w:ind w:firstLine="540"/>
        <w:jc w:val="both"/>
      </w:pPr>
      <w:r>
        <w:rPr>
          <w:b/>
        </w:rPr>
        <w:t>27.2.4. Система (тягового железнодорожного) электроснабжения постоянного тока с дополнительным проводом [дополнительными проводами]</w:t>
      </w:r>
    </w:p>
    <w:p w14:paraId="6CAD7416" w14:textId="77777777" w:rsidR="008D6EE1" w:rsidRDefault="008D6EE1">
      <w:pPr>
        <w:pStyle w:val="ConsPlusNormal"/>
        <w:spacing w:before="220"/>
        <w:ind w:firstLine="540"/>
        <w:jc w:val="both"/>
      </w:pPr>
      <w:r>
        <w:t>Система тягового железнодорожного электроснабжения, в которой для передачи электроэнергии от тяговых подстанций к электроподвижному составу используются один или несколько дополнительных проводов, номинальное значение напряжения в которых отличается от номинального значения напряжения в контактной сети.</w:t>
      </w:r>
    </w:p>
    <w:p w14:paraId="554B6A93" w14:textId="77777777" w:rsidR="008D6EE1" w:rsidRDefault="008D6EE1">
      <w:pPr>
        <w:pStyle w:val="ConsPlusNormal"/>
        <w:spacing w:before="220"/>
        <w:ind w:firstLine="540"/>
        <w:jc w:val="both"/>
      </w:pPr>
      <w:r>
        <w:t xml:space="preserve">[статья 10 </w:t>
      </w:r>
      <w:hyperlink r:id="rId2005">
        <w:r>
          <w:rPr>
            <w:color w:val="0000FF"/>
          </w:rPr>
          <w:t>ГОСТ 32895-2014</w:t>
        </w:r>
      </w:hyperlink>
      <w:r>
        <w:t xml:space="preserve"> Электрификация и электроснабжение железных дорог. Термины и определения]</w:t>
      </w:r>
    </w:p>
    <w:p w14:paraId="49446989" w14:textId="77777777" w:rsidR="008D6EE1" w:rsidRDefault="008D6EE1">
      <w:pPr>
        <w:pStyle w:val="ConsPlusNormal"/>
        <w:spacing w:before="220"/>
        <w:ind w:firstLine="540"/>
        <w:jc w:val="both"/>
      </w:pPr>
      <w:r>
        <w:rPr>
          <w:b/>
        </w:rPr>
        <w:t xml:space="preserve">27.2.5. Система (тягового железнодорожного) электроснабжения постоянного тока (напряжением) 3 </w:t>
      </w:r>
      <w:proofErr w:type="spellStart"/>
      <w:r>
        <w:rPr>
          <w:b/>
        </w:rPr>
        <w:t>кВ</w:t>
      </w:r>
      <w:proofErr w:type="spellEnd"/>
    </w:p>
    <w:p w14:paraId="60918855" w14:textId="77777777" w:rsidR="008D6EE1" w:rsidRDefault="008D6EE1">
      <w:pPr>
        <w:pStyle w:val="ConsPlusNormal"/>
        <w:spacing w:before="220"/>
        <w:ind w:firstLine="540"/>
        <w:jc w:val="both"/>
      </w:pPr>
      <w:r>
        <w:t xml:space="preserve">[статья 11 </w:t>
      </w:r>
      <w:hyperlink r:id="rId2006">
        <w:r>
          <w:rPr>
            <w:color w:val="0000FF"/>
          </w:rPr>
          <w:t>ГОСТ 32895-2014</w:t>
        </w:r>
      </w:hyperlink>
      <w:r>
        <w:t xml:space="preserve"> Электрификация и электроснабжение железных дорог. Термины и определения]</w:t>
      </w:r>
    </w:p>
    <w:p w14:paraId="4A27FD5E" w14:textId="77777777" w:rsidR="008D6EE1" w:rsidRDefault="008D6EE1">
      <w:pPr>
        <w:pStyle w:val="ConsPlusNormal"/>
        <w:spacing w:before="220"/>
        <w:ind w:firstLine="540"/>
        <w:jc w:val="both"/>
      </w:pPr>
      <w:r>
        <w:rPr>
          <w:b/>
        </w:rPr>
        <w:t xml:space="preserve">27.2.6. Система (тягового железнодорожного) электроснабжения переменного тока (напряжением) 25 </w:t>
      </w:r>
      <w:proofErr w:type="spellStart"/>
      <w:r>
        <w:rPr>
          <w:b/>
        </w:rPr>
        <w:t>кВ</w:t>
      </w:r>
      <w:proofErr w:type="spellEnd"/>
    </w:p>
    <w:p w14:paraId="7B2FECD7" w14:textId="77777777" w:rsidR="008D6EE1" w:rsidRDefault="008D6EE1">
      <w:pPr>
        <w:pStyle w:val="ConsPlusNormal"/>
        <w:spacing w:before="220"/>
        <w:ind w:firstLine="540"/>
        <w:jc w:val="both"/>
      </w:pPr>
      <w:r>
        <w:t xml:space="preserve">[статья 12 </w:t>
      </w:r>
      <w:hyperlink r:id="rId2007">
        <w:r>
          <w:rPr>
            <w:color w:val="0000FF"/>
          </w:rPr>
          <w:t>ГОСТ 32895-2014</w:t>
        </w:r>
      </w:hyperlink>
      <w:r>
        <w:t xml:space="preserve"> Электрификация и электроснабжение железных дорог. Термины и определения]</w:t>
      </w:r>
    </w:p>
    <w:p w14:paraId="789DF14F" w14:textId="77777777" w:rsidR="008D6EE1" w:rsidRDefault="008D6EE1">
      <w:pPr>
        <w:pStyle w:val="ConsPlusNormal"/>
        <w:spacing w:before="220"/>
        <w:ind w:firstLine="540"/>
        <w:jc w:val="both"/>
      </w:pPr>
      <w:r>
        <w:rPr>
          <w:b/>
        </w:rPr>
        <w:t>27.2.7. Система (тягового железнодорожного) электроснабжения постоянного тока повышенного напряжения</w:t>
      </w:r>
    </w:p>
    <w:p w14:paraId="5E3F519E" w14:textId="77777777" w:rsidR="008D6EE1" w:rsidRDefault="008D6EE1">
      <w:pPr>
        <w:pStyle w:val="ConsPlusNormal"/>
        <w:spacing w:before="220"/>
        <w:ind w:firstLine="540"/>
        <w:jc w:val="both"/>
      </w:pPr>
      <w:r>
        <w:t xml:space="preserve">Система тягового железнодорожного электроснабжения постоянного тока с дополнительным проводом с номинальным значением напряжения в контактной сети 3 </w:t>
      </w:r>
      <w:proofErr w:type="spellStart"/>
      <w:r>
        <w:t>кВ</w:t>
      </w:r>
      <w:proofErr w:type="spellEnd"/>
      <w:r>
        <w:t xml:space="preserve"> и номинальным значением напряжения в дополнительном проводе 6 </w:t>
      </w:r>
      <w:proofErr w:type="spellStart"/>
      <w:r>
        <w:t>кВ</w:t>
      </w:r>
      <w:proofErr w:type="spellEnd"/>
      <w:r>
        <w:t xml:space="preserve"> по отношению к рельсам.</w:t>
      </w:r>
    </w:p>
    <w:p w14:paraId="3E2B0638" w14:textId="77777777" w:rsidR="008D6EE1" w:rsidRDefault="008D6EE1">
      <w:pPr>
        <w:pStyle w:val="ConsPlusNormal"/>
        <w:spacing w:before="220"/>
        <w:ind w:firstLine="540"/>
        <w:jc w:val="both"/>
      </w:pPr>
      <w:r>
        <w:t xml:space="preserve">[статья 13 </w:t>
      </w:r>
      <w:hyperlink r:id="rId2008">
        <w:r>
          <w:rPr>
            <w:color w:val="0000FF"/>
          </w:rPr>
          <w:t>ГОСТ 32895-2014</w:t>
        </w:r>
      </w:hyperlink>
      <w:r>
        <w:t xml:space="preserve"> Электрификация и электроснабжение железных дорог. Термины и определения]</w:t>
      </w:r>
    </w:p>
    <w:p w14:paraId="139A7ACC" w14:textId="77777777" w:rsidR="008D6EE1" w:rsidRDefault="008D6EE1">
      <w:pPr>
        <w:pStyle w:val="ConsPlusNormal"/>
        <w:spacing w:before="220"/>
        <w:ind w:firstLine="540"/>
        <w:jc w:val="both"/>
      </w:pPr>
      <w:r>
        <w:rPr>
          <w:b/>
        </w:rPr>
        <w:t xml:space="preserve">27.2.8. Система (тягового железнодорожного) электроснабжения переменного тока 2x25 </w:t>
      </w:r>
      <w:proofErr w:type="spellStart"/>
      <w:r>
        <w:rPr>
          <w:b/>
        </w:rPr>
        <w:t>кВ</w:t>
      </w:r>
      <w:proofErr w:type="spellEnd"/>
    </w:p>
    <w:p w14:paraId="28659F87" w14:textId="77777777" w:rsidR="008D6EE1" w:rsidRDefault="008D6EE1">
      <w:pPr>
        <w:pStyle w:val="ConsPlusNormal"/>
        <w:spacing w:before="220"/>
        <w:ind w:firstLine="540"/>
        <w:jc w:val="both"/>
      </w:pPr>
      <w:r>
        <w:t xml:space="preserve">Система тягового железнодорожного электроснабжения переменного тока с дополнительным проводом с номинальным значением напряжения в контактной сети 25 </w:t>
      </w:r>
      <w:proofErr w:type="spellStart"/>
      <w:r>
        <w:t>кВ</w:t>
      </w:r>
      <w:proofErr w:type="spellEnd"/>
      <w:r>
        <w:t xml:space="preserve"> и номинальным значением напряжения в дополнительном проводе 50 </w:t>
      </w:r>
      <w:proofErr w:type="spellStart"/>
      <w:r>
        <w:t>кВ</w:t>
      </w:r>
      <w:proofErr w:type="spellEnd"/>
      <w:r>
        <w:t xml:space="preserve"> по отношению к контактной сети.</w:t>
      </w:r>
    </w:p>
    <w:p w14:paraId="5DA5D974" w14:textId="77777777" w:rsidR="008D6EE1" w:rsidRDefault="008D6EE1">
      <w:pPr>
        <w:pStyle w:val="ConsPlusNormal"/>
        <w:spacing w:before="220"/>
        <w:ind w:firstLine="540"/>
        <w:jc w:val="both"/>
      </w:pPr>
      <w:r>
        <w:t xml:space="preserve">[статья 14 </w:t>
      </w:r>
      <w:hyperlink r:id="rId2009">
        <w:r>
          <w:rPr>
            <w:color w:val="0000FF"/>
          </w:rPr>
          <w:t>ГОСТ 32895-2014</w:t>
        </w:r>
      </w:hyperlink>
      <w:r>
        <w:t xml:space="preserve"> Электрификация и электроснабжение железных дорог. Термины и определения]</w:t>
      </w:r>
    </w:p>
    <w:p w14:paraId="3E94280F" w14:textId="77777777" w:rsidR="008D6EE1" w:rsidRDefault="008D6EE1">
      <w:pPr>
        <w:pStyle w:val="ConsPlusNormal"/>
        <w:spacing w:before="220"/>
        <w:ind w:firstLine="540"/>
        <w:jc w:val="both"/>
      </w:pPr>
      <w:r>
        <w:rPr>
          <w:b/>
        </w:rPr>
        <w:t xml:space="preserve">27.2.9. Система (тягового железнодорожного) электроснабжения переменного тока (напряжением) 94 </w:t>
      </w:r>
      <w:proofErr w:type="spellStart"/>
      <w:r>
        <w:rPr>
          <w:b/>
        </w:rPr>
        <w:t>кВ</w:t>
      </w:r>
      <w:proofErr w:type="spellEnd"/>
    </w:p>
    <w:p w14:paraId="54D19706" w14:textId="77777777" w:rsidR="008D6EE1" w:rsidRDefault="008D6EE1">
      <w:pPr>
        <w:pStyle w:val="ConsPlusNormal"/>
        <w:spacing w:before="220"/>
        <w:ind w:firstLine="540"/>
        <w:jc w:val="both"/>
      </w:pPr>
      <w:r>
        <w:t xml:space="preserve">Система тягового железнодорожного электроснабжения переменного тока с дополнительным проводом с номинальным значением напряжения в контактной сети 25 </w:t>
      </w:r>
      <w:proofErr w:type="spellStart"/>
      <w:r>
        <w:t>кВ</w:t>
      </w:r>
      <w:proofErr w:type="spellEnd"/>
      <w:r>
        <w:t xml:space="preserve"> и </w:t>
      </w:r>
      <w:r>
        <w:lastRenderedPageBreak/>
        <w:t xml:space="preserve">номинальным значением напряжения в дополнительном проводе 66 </w:t>
      </w:r>
      <w:proofErr w:type="spellStart"/>
      <w:r>
        <w:t>кВ</w:t>
      </w:r>
      <w:proofErr w:type="spellEnd"/>
      <w:r>
        <w:t xml:space="preserve"> по отношению к контактной сети.</w:t>
      </w:r>
    </w:p>
    <w:p w14:paraId="079B9747" w14:textId="77777777" w:rsidR="008D6EE1" w:rsidRDefault="008D6EE1">
      <w:pPr>
        <w:pStyle w:val="ConsPlusNormal"/>
        <w:spacing w:before="220"/>
        <w:ind w:firstLine="540"/>
        <w:jc w:val="both"/>
      </w:pPr>
      <w:r>
        <w:t xml:space="preserve">[статья 15 </w:t>
      </w:r>
      <w:hyperlink r:id="rId2010">
        <w:r>
          <w:rPr>
            <w:color w:val="0000FF"/>
          </w:rPr>
          <w:t>ГОСТ 32895-2014</w:t>
        </w:r>
      </w:hyperlink>
      <w:r>
        <w:t xml:space="preserve"> Электрификация и электроснабжение железных дорог. Термины и определения]</w:t>
      </w:r>
    </w:p>
    <w:p w14:paraId="770726F4" w14:textId="77777777" w:rsidR="008D6EE1" w:rsidRDefault="008D6EE1">
      <w:pPr>
        <w:pStyle w:val="ConsPlusNormal"/>
        <w:spacing w:before="220"/>
        <w:ind w:firstLine="540"/>
        <w:jc w:val="both"/>
      </w:pPr>
      <w:r>
        <w:rPr>
          <w:b/>
        </w:rPr>
        <w:t xml:space="preserve">27.2.10. Система (тягового железнодорожного) электроснабжения переменного тока (напряжением) 25 </w:t>
      </w:r>
      <w:proofErr w:type="spellStart"/>
      <w:r>
        <w:rPr>
          <w:b/>
        </w:rPr>
        <w:t>кВ</w:t>
      </w:r>
      <w:proofErr w:type="spellEnd"/>
      <w:r>
        <w:rPr>
          <w:b/>
        </w:rPr>
        <w:t xml:space="preserve"> с усиливающим и экранирующим проводами</w:t>
      </w:r>
    </w:p>
    <w:p w14:paraId="686E4644" w14:textId="77777777" w:rsidR="008D6EE1" w:rsidRDefault="008D6EE1">
      <w:pPr>
        <w:pStyle w:val="ConsPlusNormal"/>
        <w:spacing w:before="220"/>
        <w:ind w:firstLine="540"/>
        <w:jc w:val="both"/>
      </w:pPr>
      <w:r>
        <w:t xml:space="preserve">[статья 16 </w:t>
      </w:r>
      <w:hyperlink r:id="rId2011">
        <w:r>
          <w:rPr>
            <w:color w:val="0000FF"/>
          </w:rPr>
          <w:t>ГОСТ 32895-2014</w:t>
        </w:r>
      </w:hyperlink>
      <w:r>
        <w:t xml:space="preserve"> Электрификация и электроснабжение железных дорог. Термины и определения]</w:t>
      </w:r>
    </w:p>
    <w:p w14:paraId="698A80A2" w14:textId="77777777" w:rsidR="008D6EE1" w:rsidRDefault="008D6EE1">
      <w:pPr>
        <w:pStyle w:val="ConsPlusNormal"/>
        <w:spacing w:before="220"/>
        <w:ind w:firstLine="540"/>
        <w:jc w:val="both"/>
      </w:pPr>
      <w:r>
        <w:rPr>
          <w:b/>
        </w:rPr>
        <w:t xml:space="preserve">27.2.11. Питающий провод (системы тягового железнодорожного) электроснабжения переменного тока (напряжением) 2x25 </w:t>
      </w:r>
      <w:proofErr w:type="spellStart"/>
      <w:r>
        <w:rPr>
          <w:b/>
        </w:rPr>
        <w:t>кВ</w:t>
      </w:r>
      <w:proofErr w:type="spellEnd"/>
    </w:p>
    <w:p w14:paraId="0175B034" w14:textId="77777777" w:rsidR="008D6EE1" w:rsidRDefault="008D6EE1">
      <w:pPr>
        <w:pStyle w:val="ConsPlusNormal"/>
        <w:spacing w:before="220"/>
        <w:ind w:firstLine="540"/>
        <w:jc w:val="both"/>
      </w:pPr>
      <w:r>
        <w:t xml:space="preserve">[статья 17 </w:t>
      </w:r>
      <w:hyperlink r:id="rId2012">
        <w:r>
          <w:rPr>
            <w:color w:val="0000FF"/>
          </w:rPr>
          <w:t>ГОСТ 32895-2014</w:t>
        </w:r>
      </w:hyperlink>
      <w:r>
        <w:t xml:space="preserve"> Электрификация и электроснабжение железных дорог. Термины и определения]</w:t>
      </w:r>
    </w:p>
    <w:p w14:paraId="1AF57D34" w14:textId="77777777" w:rsidR="008D6EE1" w:rsidRDefault="008D6EE1">
      <w:pPr>
        <w:pStyle w:val="ConsPlusNormal"/>
        <w:spacing w:before="220"/>
        <w:ind w:firstLine="540"/>
        <w:jc w:val="both"/>
      </w:pPr>
      <w:r>
        <w:rPr>
          <w:b/>
        </w:rPr>
        <w:t xml:space="preserve">27.2.12. Экранирующий провод (системы тягового железнодорожного) электроснабжения переменного тока (напряжением) 25 </w:t>
      </w:r>
      <w:proofErr w:type="spellStart"/>
      <w:r>
        <w:rPr>
          <w:b/>
        </w:rPr>
        <w:t>кВ</w:t>
      </w:r>
      <w:proofErr w:type="spellEnd"/>
      <w:r>
        <w:rPr>
          <w:b/>
        </w:rPr>
        <w:t xml:space="preserve"> с усиливающим и экранирующим проводами</w:t>
      </w:r>
    </w:p>
    <w:p w14:paraId="56D10437" w14:textId="77777777" w:rsidR="008D6EE1" w:rsidRDefault="008D6EE1">
      <w:pPr>
        <w:pStyle w:val="ConsPlusNormal"/>
        <w:spacing w:before="220"/>
        <w:ind w:firstLine="540"/>
        <w:jc w:val="both"/>
      </w:pPr>
      <w:r>
        <w:t>Провод, расположенный на опорах железнодорожной контактной сети и включенный параллельно железнодорожной тяговой рельсовой сети.</w:t>
      </w:r>
    </w:p>
    <w:p w14:paraId="2B9B8C88" w14:textId="77777777" w:rsidR="008D6EE1" w:rsidRDefault="008D6EE1">
      <w:pPr>
        <w:pStyle w:val="ConsPlusNormal"/>
        <w:spacing w:before="220"/>
        <w:ind w:firstLine="540"/>
        <w:jc w:val="both"/>
      </w:pPr>
      <w:r>
        <w:t xml:space="preserve">[статья 18 </w:t>
      </w:r>
      <w:hyperlink r:id="rId2013">
        <w:r>
          <w:rPr>
            <w:color w:val="0000FF"/>
          </w:rPr>
          <w:t>ГОСТ 32895-2014</w:t>
        </w:r>
      </w:hyperlink>
      <w:r>
        <w:t xml:space="preserve"> Электрификация и электроснабжение железных дорог. Термины и определения]</w:t>
      </w:r>
    </w:p>
    <w:p w14:paraId="096B17C6" w14:textId="77777777" w:rsidR="008D6EE1" w:rsidRDefault="008D6EE1">
      <w:pPr>
        <w:pStyle w:val="ConsPlusNormal"/>
        <w:jc w:val="both"/>
      </w:pPr>
    </w:p>
    <w:p w14:paraId="6C7BBCA7" w14:textId="77777777" w:rsidR="008D6EE1" w:rsidRDefault="008D6EE1">
      <w:pPr>
        <w:pStyle w:val="ConsPlusNormal"/>
        <w:jc w:val="center"/>
        <w:outlineLvl w:val="4"/>
      </w:pPr>
      <w:r>
        <w:rPr>
          <w:b/>
        </w:rPr>
        <w:t>Стыкование систем тягового железнодорожного электроснабжения</w:t>
      </w:r>
    </w:p>
    <w:p w14:paraId="62013592" w14:textId="77777777" w:rsidR="008D6EE1" w:rsidRDefault="008D6EE1">
      <w:pPr>
        <w:pStyle w:val="ConsPlusNormal"/>
        <w:jc w:val="both"/>
      </w:pPr>
    </w:p>
    <w:p w14:paraId="63711940" w14:textId="77777777" w:rsidR="008D6EE1" w:rsidRDefault="008D6EE1">
      <w:pPr>
        <w:pStyle w:val="ConsPlusNormal"/>
        <w:ind w:firstLine="540"/>
        <w:jc w:val="both"/>
      </w:pPr>
      <w:r>
        <w:rPr>
          <w:b/>
        </w:rPr>
        <w:t>27.2.13. Станция стыкования</w:t>
      </w:r>
    </w:p>
    <w:p w14:paraId="04E285B8" w14:textId="77777777" w:rsidR="008D6EE1" w:rsidRDefault="008D6EE1">
      <w:pPr>
        <w:pStyle w:val="ConsPlusNormal"/>
        <w:spacing w:before="220"/>
        <w:ind w:firstLine="540"/>
        <w:jc w:val="both"/>
      </w:pPr>
      <w:r>
        <w:t>Железнодорожная станция на границе электрифицированных железнодорожных участков с различными системами тягового электроснабжения, имеющая одну или несколько переключаемых секций железнодорожной контактной сети.</w:t>
      </w:r>
    </w:p>
    <w:p w14:paraId="013092AE" w14:textId="77777777" w:rsidR="008D6EE1" w:rsidRDefault="008D6EE1">
      <w:pPr>
        <w:pStyle w:val="ConsPlusNormal"/>
        <w:spacing w:before="220"/>
        <w:ind w:firstLine="540"/>
        <w:jc w:val="both"/>
      </w:pPr>
      <w:r>
        <w:t xml:space="preserve">[статья 19 </w:t>
      </w:r>
      <w:hyperlink r:id="rId2014">
        <w:r>
          <w:rPr>
            <w:color w:val="0000FF"/>
          </w:rPr>
          <w:t>ГОСТ 32895-2014</w:t>
        </w:r>
      </w:hyperlink>
      <w:r>
        <w:t xml:space="preserve"> Электрификация и электроснабжение железных дорог. Термины и определения]</w:t>
      </w:r>
    </w:p>
    <w:p w14:paraId="3F77BE7B" w14:textId="77777777" w:rsidR="008D6EE1" w:rsidRDefault="008D6EE1">
      <w:pPr>
        <w:pStyle w:val="ConsPlusNormal"/>
        <w:spacing w:before="220"/>
        <w:ind w:firstLine="540"/>
        <w:jc w:val="both"/>
      </w:pPr>
      <w:r>
        <w:rPr>
          <w:b/>
        </w:rPr>
        <w:t>27.2.14. Переключаемая секция (железнодорожной) контактной сети</w:t>
      </w:r>
    </w:p>
    <w:p w14:paraId="6FD34109" w14:textId="77777777" w:rsidR="008D6EE1" w:rsidRDefault="008D6EE1">
      <w:pPr>
        <w:pStyle w:val="ConsPlusNormal"/>
        <w:spacing w:before="220"/>
        <w:ind w:firstLine="540"/>
        <w:jc w:val="both"/>
      </w:pPr>
      <w:r>
        <w:t>Секция железнодорожной контактной сети, на которую с целью обеспечения работы станции стыкования может подаваться напряжение различного рода тока.</w:t>
      </w:r>
    </w:p>
    <w:p w14:paraId="1672DF19" w14:textId="77777777" w:rsidR="008D6EE1" w:rsidRDefault="008D6EE1">
      <w:pPr>
        <w:pStyle w:val="ConsPlusNormal"/>
        <w:spacing w:before="220"/>
        <w:ind w:firstLine="540"/>
        <w:jc w:val="both"/>
      </w:pPr>
      <w:r>
        <w:t xml:space="preserve">[статья 20 </w:t>
      </w:r>
      <w:hyperlink r:id="rId2015">
        <w:r>
          <w:rPr>
            <w:color w:val="0000FF"/>
          </w:rPr>
          <w:t>ГОСТ 32895-2014</w:t>
        </w:r>
      </w:hyperlink>
      <w:r>
        <w:t xml:space="preserve"> Электрификация и электроснабжение железных дорог. Термины и определения]</w:t>
      </w:r>
    </w:p>
    <w:p w14:paraId="4FE57A0E" w14:textId="77777777" w:rsidR="008D6EE1" w:rsidRDefault="008D6EE1">
      <w:pPr>
        <w:pStyle w:val="ConsPlusNormal"/>
        <w:jc w:val="both"/>
      </w:pPr>
    </w:p>
    <w:p w14:paraId="318838DD" w14:textId="77777777" w:rsidR="008D6EE1" w:rsidRDefault="008D6EE1">
      <w:pPr>
        <w:pStyle w:val="ConsPlusNormal"/>
        <w:jc w:val="center"/>
        <w:outlineLvl w:val="4"/>
      </w:pPr>
      <w:r>
        <w:rPr>
          <w:b/>
        </w:rPr>
        <w:t>Явления, присущие системе тягового железнодорожного электроснабжения</w:t>
      </w:r>
    </w:p>
    <w:p w14:paraId="51FA3E97" w14:textId="77777777" w:rsidR="008D6EE1" w:rsidRDefault="008D6EE1">
      <w:pPr>
        <w:pStyle w:val="ConsPlusNormal"/>
        <w:jc w:val="both"/>
      </w:pPr>
    </w:p>
    <w:p w14:paraId="08400B90" w14:textId="77777777" w:rsidR="008D6EE1" w:rsidRDefault="008D6EE1">
      <w:pPr>
        <w:pStyle w:val="ConsPlusNormal"/>
        <w:ind w:firstLine="540"/>
        <w:jc w:val="both"/>
      </w:pPr>
      <w:r>
        <w:rPr>
          <w:b/>
        </w:rPr>
        <w:t>27.2.15. Блуждающий ток (системы тягового железнодорожного электроснабжения)</w:t>
      </w:r>
    </w:p>
    <w:p w14:paraId="1C084B96" w14:textId="77777777" w:rsidR="008D6EE1" w:rsidRDefault="008D6EE1">
      <w:pPr>
        <w:pStyle w:val="ConsPlusNormal"/>
        <w:spacing w:before="220"/>
        <w:ind w:firstLine="540"/>
        <w:jc w:val="both"/>
      </w:pPr>
      <w:r>
        <w:t>Часть тока системы тягового железнодорожного электроснабжения, протекающая в грунте и подземных сооружениях.</w:t>
      </w:r>
    </w:p>
    <w:p w14:paraId="05487CC8" w14:textId="77777777" w:rsidR="008D6EE1" w:rsidRDefault="008D6EE1">
      <w:pPr>
        <w:pStyle w:val="ConsPlusNormal"/>
        <w:spacing w:before="220"/>
        <w:ind w:firstLine="540"/>
        <w:jc w:val="both"/>
      </w:pPr>
      <w:r>
        <w:t xml:space="preserve">[статья 21 </w:t>
      </w:r>
      <w:hyperlink r:id="rId2016">
        <w:r>
          <w:rPr>
            <w:color w:val="0000FF"/>
          </w:rPr>
          <w:t>ГОСТ 32895-2014</w:t>
        </w:r>
      </w:hyperlink>
      <w:r>
        <w:t xml:space="preserve"> Электрификация и электроснабжение железных дорог. Термины и определения]</w:t>
      </w:r>
    </w:p>
    <w:p w14:paraId="48E7BC7A" w14:textId="77777777" w:rsidR="008D6EE1" w:rsidRDefault="008D6EE1">
      <w:pPr>
        <w:pStyle w:val="ConsPlusNormal"/>
        <w:spacing w:before="220"/>
        <w:ind w:firstLine="540"/>
        <w:jc w:val="both"/>
      </w:pPr>
      <w:r>
        <w:rPr>
          <w:b/>
        </w:rPr>
        <w:t>27.2.16. Уравнительный ток (системы тягового железнодорожного электроснабжения)</w:t>
      </w:r>
    </w:p>
    <w:p w14:paraId="7D367A85" w14:textId="77777777" w:rsidR="008D6EE1" w:rsidRDefault="008D6EE1">
      <w:pPr>
        <w:pStyle w:val="ConsPlusNormal"/>
        <w:spacing w:before="220"/>
        <w:ind w:firstLine="540"/>
        <w:jc w:val="both"/>
      </w:pPr>
      <w:r>
        <w:lastRenderedPageBreak/>
        <w:t>Ток, потребляемый железнодорожной тяговой подстанцией из железнодорожной тяговой сети.</w:t>
      </w:r>
    </w:p>
    <w:p w14:paraId="2E07373B" w14:textId="77777777" w:rsidR="008D6EE1" w:rsidRDefault="008D6EE1">
      <w:pPr>
        <w:pStyle w:val="ConsPlusNormal"/>
        <w:spacing w:before="220"/>
        <w:ind w:firstLine="540"/>
        <w:jc w:val="both"/>
      </w:pPr>
      <w:r>
        <w:t xml:space="preserve">[статья 22 </w:t>
      </w:r>
      <w:hyperlink r:id="rId2017">
        <w:r>
          <w:rPr>
            <w:color w:val="0000FF"/>
          </w:rPr>
          <w:t>ГОСТ 32895-2014</w:t>
        </w:r>
      </w:hyperlink>
      <w:r>
        <w:t xml:space="preserve"> Электрификация и электроснабжение железных дорог. Термины и определения]</w:t>
      </w:r>
    </w:p>
    <w:p w14:paraId="65DE9019" w14:textId="77777777" w:rsidR="008D6EE1" w:rsidRDefault="008D6EE1">
      <w:pPr>
        <w:pStyle w:val="ConsPlusNormal"/>
        <w:spacing w:before="220"/>
        <w:ind w:firstLine="540"/>
        <w:jc w:val="both"/>
      </w:pPr>
      <w:r>
        <w:rPr>
          <w:b/>
        </w:rPr>
        <w:t>27.2.17. Наведенное напряжение (в системе тягового железнодорожного электроснабжения)</w:t>
      </w:r>
    </w:p>
    <w:p w14:paraId="264AFBBB" w14:textId="77777777" w:rsidR="008D6EE1" w:rsidRDefault="008D6EE1">
      <w:pPr>
        <w:pStyle w:val="ConsPlusNormal"/>
        <w:spacing w:before="220"/>
        <w:ind w:firstLine="540"/>
        <w:jc w:val="both"/>
      </w:pPr>
      <w:r>
        <w:t>Электрическое напряжение, возникающее на металлических сооружениях и коммуникациях вследствие воздействия электромагнитных полей.</w:t>
      </w:r>
    </w:p>
    <w:p w14:paraId="25A7F6F3" w14:textId="77777777" w:rsidR="008D6EE1" w:rsidRDefault="008D6EE1">
      <w:pPr>
        <w:pStyle w:val="ConsPlusNormal"/>
        <w:spacing w:before="220"/>
        <w:ind w:firstLine="540"/>
        <w:jc w:val="both"/>
      </w:pPr>
      <w:r>
        <w:t xml:space="preserve">[статья 23 </w:t>
      </w:r>
      <w:hyperlink r:id="rId2018">
        <w:r>
          <w:rPr>
            <w:color w:val="0000FF"/>
          </w:rPr>
          <w:t>ГОСТ 32895-2014</w:t>
        </w:r>
      </w:hyperlink>
      <w:r>
        <w:t xml:space="preserve"> Электрификация и электроснабжение железных дорог. Термины и определения]</w:t>
      </w:r>
    </w:p>
    <w:p w14:paraId="37B97CBA" w14:textId="77777777" w:rsidR="008D6EE1" w:rsidRDefault="008D6EE1">
      <w:pPr>
        <w:pStyle w:val="ConsPlusNormal"/>
        <w:jc w:val="both"/>
      </w:pPr>
    </w:p>
    <w:p w14:paraId="61F2CB1A" w14:textId="77777777" w:rsidR="008D6EE1" w:rsidRDefault="008D6EE1">
      <w:pPr>
        <w:pStyle w:val="ConsPlusNormal"/>
        <w:jc w:val="center"/>
        <w:outlineLvl w:val="3"/>
      </w:pPr>
      <w:r>
        <w:rPr>
          <w:b/>
        </w:rPr>
        <w:t>27.3. Энергетическая эффективность систем железнодорожного электроснабжения</w:t>
      </w:r>
    </w:p>
    <w:p w14:paraId="3A6694FD" w14:textId="77777777" w:rsidR="008D6EE1" w:rsidRDefault="008D6EE1">
      <w:pPr>
        <w:pStyle w:val="ConsPlusNormal"/>
        <w:jc w:val="both"/>
      </w:pPr>
    </w:p>
    <w:p w14:paraId="0C6E8102" w14:textId="77777777" w:rsidR="008D6EE1" w:rsidRDefault="008D6EE1">
      <w:pPr>
        <w:pStyle w:val="ConsPlusNormal"/>
        <w:ind w:firstLine="540"/>
        <w:jc w:val="both"/>
      </w:pPr>
      <w:r>
        <w:rPr>
          <w:b/>
        </w:rPr>
        <w:t>27.3.1. Небаланс электроэнергии (в системе железнодорожного электроснабжения)</w:t>
      </w:r>
    </w:p>
    <w:p w14:paraId="0657EE11" w14:textId="77777777" w:rsidR="008D6EE1" w:rsidRDefault="008D6EE1">
      <w:pPr>
        <w:pStyle w:val="ConsPlusNormal"/>
        <w:spacing w:before="220"/>
        <w:ind w:firstLine="540"/>
        <w:jc w:val="both"/>
      </w:pPr>
      <w:r>
        <w:t>Разница между электроэнергией, поступившей в систему железнодорожного электроснабжения извне и выработанной внутри этой системы, и электроэнергией, принятой потребителями системы железнодорожного электроснабжения.</w:t>
      </w:r>
    </w:p>
    <w:p w14:paraId="7654A876" w14:textId="77777777" w:rsidR="008D6EE1" w:rsidRDefault="008D6EE1">
      <w:pPr>
        <w:pStyle w:val="ConsPlusNormal"/>
        <w:spacing w:before="220"/>
        <w:ind w:firstLine="540"/>
        <w:jc w:val="both"/>
      </w:pPr>
      <w:r>
        <w:t>Примечания:</w:t>
      </w:r>
    </w:p>
    <w:p w14:paraId="28CFB01A" w14:textId="77777777" w:rsidR="008D6EE1" w:rsidRDefault="008D6EE1">
      <w:pPr>
        <w:pStyle w:val="ConsPlusNormal"/>
        <w:spacing w:before="220"/>
        <w:ind w:firstLine="540"/>
        <w:jc w:val="both"/>
      </w:pPr>
      <w:r>
        <w:t xml:space="preserve">1. В качестве потребителей в наиболее общем случае рассматриваются как электроподвижной состав, так и </w:t>
      </w:r>
      <w:proofErr w:type="spellStart"/>
      <w:r>
        <w:t>нетяговые</w:t>
      </w:r>
      <w:proofErr w:type="spellEnd"/>
      <w:r>
        <w:t xml:space="preserve"> железнодорожные потребители.</w:t>
      </w:r>
    </w:p>
    <w:p w14:paraId="42A3AB63" w14:textId="77777777" w:rsidR="008D6EE1" w:rsidRDefault="008D6EE1">
      <w:pPr>
        <w:pStyle w:val="ConsPlusNormal"/>
        <w:spacing w:before="220"/>
        <w:ind w:firstLine="540"/>
        <w:jc w:val="both"/>
      </w:pPr>
      <w:r>
        <w:t>2. Факторы, приводящие к образованию разницы в показаниях средств измерений, имеют различную природу. В зависимости от этого различают техническую и коммерческую составляющие небаланса электроэнергии. Соответствующие термины приведены в статьях 29 и 30.</w:t>
      </w:r>
    </w:p>
    <w:p w14:paraId="1BF2DBEB" w14:textId="77777777" w:rsidR="008D6EE1" w:rsidRDefault="008D6EE1">
      <w:pPr>
        <w:pStyle w:val="ConsPlusNormal"/>
        <w:spacing w:before="220"/>
        <w:ind w:firstLine="540"/>
        <w:jc w:val="both"/>
      </w:pPr>
      <w:r>
        <w:t>3. Электроэнергия, поступившая в систему железнодорожного электроснабжения вследствие стихийных процессов (например, разряда молнии), не рассматривается при определении небаланса электроэнергии.</w:t>
      </w:r>
    </w:p>
    <w:p w14:paraId="4EEB8FE0" w14:textId="77777777" w:rsidR="008D6EE1" w:rsidRDefault="008D6EE1">
      <w:pPr>
        <w:pStyle w:val="ConsPlusNormal"/>
        <w:spacing w:before="220"/>
        <w:ind w:firstLine="540"/>
        <w:jc w:val="both"/>
      </w:pPr>
      <w:r>
        <w:t xml:space="preserve">[статья 24 </w:t>
      </w:r>
      <w:hyperlink r:id="rId2019">
        <w:r>
          <w:rPr>
            <w:color w:val="0000FF"/>
          </w:rPr>
          <w:t>ГОСТ 32895-2014</w:t>
        </w:r>
      </w:hyperlink>
      <w:r>
        <w:t xml:space="preserve"> Электрификация и электроснабжение железных дорог. Термины и определения]</w:t>
      </w:r>
    </w:p>
    <w:p w14:paraId="3DFB657C" w14:textId="77777777" w:rsidR="008D6EE1" w:rsidRDefault="008D6EE1">
      <w:pPr>
        <w:pStyle w:val="ConsPlusNormal"/>
        <w:spacing w:before="220"/>
        <w:ind w:firstLine="540"/>
        <w:jc w:val="both"/>
      </w:pPr>
      <w:r>
        <w:rPr>
          <w:b/>
        </w:rPr>
        <w:t>27.3.2. Небаланс электроэнергии (в системе тягового железнодорожного электроснабжения)</w:t>
      </w:r>
    </w:p>
    <w:p w14:paraId="7071091B" w14:textId="77777777" w:rsidR="008D6EE1" w:rsidRDefault="008D6EE1">
      <w:pPr>
        <w:pStyle w:val="ConsPlusNormal"/>
        <w:spacing w:before="220"/>
        <w:ind w:firstLine="540"/>
        <w:jc w:val="both"/>
      </w:pPr>
      <w:r>
        <w:t xml:space="preserve">[статья 25 </w:t>
      </w:r>
      <w:hyperlink r:id="rId2020">
        <w:r>
          <w:rPr>
            <w:color w:val="0000FF"/>
          </w:rPr>
          <w:t>ГОСТ 32895-2014</w:t>
        </w:r>
      </w:hyperlink>
      <w:r>
        <w:t xml:space="preserve"> Электрификация и электроснабжение железных дорог. Термины и определения]</w:t>
      </w:r>
    </w:p>
    <w:p w14:paraId="3B774074" w14:textId="77777777" w:rsidR="008D6EE1" w:rsidRDefault="008D6EE1">
      <w:pPr>
        <w:pStyle w:val="ConsPlusNormal"/>
        <w:spacing w:before="220"/>
        <w:ind w:firstLine="540"/>
        <w:jc w:val="both"/>
      </w:pPr>
      <w:r>
        <w:rPr>
          <w:b/>
        </w:rPr>
        <w:t xml:space="preserve">27.3.3. Небаланс электроэнергии (в системе железнодорожного электроснабжения </w:t>
      </w:r>
      <w:proofErr w:type="spellStart"/>
      <w:r>
        <w:rPr>
          <w:b/>
        </w:rPr>
        <w:t>нетяговых</w:t>
      </w:r>
      <w:proofErr w:type="spellEnd"/>
      <w:r>
        <w:rPr>
          <w:b/>
        </w:rPr>
        <w:t xml:space="preserve"> потребителей)</w:t>
      </w:r>
    </w:p>
    <w:p w14:paraId="68F06E7E" w14:textId="77777777" w:rsidR="008D6EE1" w:rsidRDefault="008D6EE1">
      <w:pPr>
        <w:pStyle w:val="ConsPlusNormal"/>
        <w:spacing w:before="220"/>
        <w:ind w:firstLine="540"/>
        <w:jc w:val="both"/>
      </w:pPr>
      <w:r>
        <w:t xml:space="preserve">[статья 26 </w:t>
      </w:r>
      <w:hyperlink r:id="rId2021">
        <w:r>
          <w:rPr>
            <w:color w:val="0000FF"/>
          </w:rPr>
          <w:t>ГОСТ 32895-2014</w:t>
        </w:r>
      </w:hyperlink>
      <w:r>
        <w:t xml:space="preserve"> Электрификация и электроснабжение железных дорог. Термины и определения]</w:t>
      </w:r>
    </w:p>
    <w:p w14:paraId="6ACBB522" w14:textId="77777777" w:rsidR="008D6EE1" w:rsidRDefault="008D6EE1">
      <w:pPr>
        <w:pStyle w:val="ConsPlusNormal"/>
        <w:spacing w:before="220"/>
        <w:ind w:firstLine="540"/>
        <w:jc w:val="both"/>
      </w:pPr>
      <w:r>
        <w:rPr>
          <w:b/>
        </w:rPr>
        <w:t>27.3.4. Техническая составляющая небаланса электроэнергии (в системе железнодорожного электроснабжения)</w:t>
      </w:r>
    </w:p>
    <w:p w14:paraId="23F0BFA1" w14:textId="77777777" w:rsidR="008D6EE1" w:rsidRDefault="008D6EE1">
      <w:pPr>
        <w:pStyle w:val="ConsPlusNormal"/>
        <w:spacing w:before="220"/>
        <w:ind w:firstLine="540"/>
        <w:jc w:val="both"/>
      </w:pPr>
      <w:r>
        <w:t>Составляющая небаланса электроэнергии в системе железнодорожного электроснабжения, вызванная погрешностью средств измерений и потерями электроэнергии при ее передаче.</w:t>
      </w:r>
    </w:p>
    <w:p w14:paraId="65F45B14" w14:textId="77777777" w:rsidR="008D6EE1" w:rsidRDefault="008D6EE1">
      <w:pPr>
        <w:pStyle w:val="ConsPlusNormal"/>
        <w:spacing w:before="220"/>
        <w:ind w:firstLine="540"/>
        <w:jc w:val="both"/>
      </w:pPr>
      <w:r>
        <w:lastRenderedPageBreak/>
        <w:t xml:space="preserve">[статья 27 </w:t>
      </w:r>
      <w:hyperlink r:id="rId2022">
        <w:r>
          <w:rPr>
            <w:color w:val="0000FF"/>
          </w:rPr>
          <w:t>ГОСТ 32895-2014</w:t>
        </w:r>
      </w:hyperlink>
      <w:r>
        <w:t xml:space="preserve"> Электрификация и электроснабжение железных дорог. Термины и определения]</w:t>
      </w:r>
    </w:p>
    <w:p w14:paraId="6A56F511" w14:textId="77777777" w:rsidR="008D6EE1" w:rsidRDefault="008D6EE1">
      <w:pPr>
        <w:pStyle w:val="ConsPlusNormal"/>
        <w:spacing w:before="220"/>
        <w:ind w:firstLine="540"/>
        <w:jc w:val="both"/>
      </w:pPr>
      <w:r>
        <w:rPr>
          <w:b/>
        </w:rPr>
        <w:t>27.3.5. Коммерческая составляющая небаланса электроэнергии (в системе железнодорожного электроснабжения)</w:t>
      </w:r>
    </w:p>
    <w:p w14:paraId="25046F1C" w14:textId="77777777" w:rsidR="008D6EE1" w:rsidRDefault="008D6EE1">
      <w:pPr>
        <w:pStyle w:val="ConsPlusNormal"/>
        <w:spacing w:before="220"/>
        <w:ind w:firstLine="540"/>
        <w:jc w:val="both"/>
      </w:pPr>
      <w:r>
        <w:t>Составляющая небаланса электроэнергии в системе железнодорожного электроснабжения, вызванная несовершенством средств измерений электроэнергии, их отсутствием, неисправностью или несанкционированным отбором электроэнергии.</w:t>
      </w:r>
    </w:p>
    <w:p w14:paraId="36274829" w14:textId="77777777" w:rsidR="008D6EE1" w:rsidRDefault="008D6EE1">
      <w:pPr>
        <w:pStyle w:val="ConsPlusNormal"/>
        <w:spacing w:before="220"/>
        <w:ind w:firstLine="540"/>
        <w:jc w:val="both"/>
      </w:pPr>
      <w:r>
        <w:t xml:space="preserve">[статья 28 </w:t>
      </w:r>
      <w:hyperlink r:id="rId2023">
        <w:r>
          <w:rPr>
            <w:color w:val="0000FF"/>
          </w:rPr>
          <w:t>ГОСТ 32895-2014</w:t>
        </w:r>
      </w:hyperlink>
      <w:r>
        <w:t xml:space="preserve"> Электрификация и электроснабжение железных дорог. Термины и определения]</w:t>
      </w:r>
    </w:p>
    <w:p w14:paraId="1C080F35" w14:textId="77777777" w:rsidR="008D6EE1" w:rsidRDefault="008D6EE1">
      <w:pPr>
        <w:pStyle w:val="ConsPlusNormal"/>
        <w:jc w:val="both"/>
      </w:pPr>
    </w:p>
    <w:p w14:paraId="7C3C3493" w14:textId="77777777" w:rsidR="008D6EE1" w:rsidRDefault="008D6EE1">
      <w:pPr>
        <w:pStyle w:val="ConsPlusNormal"/>
        <w:jc w:val="center"/>
        <w:outlineLvl w:val="3"/>
      </w:pPr>
      <w:r>
        <w:rPr>
          <w:b/>
        </w:rPr>
        <w:t>27.4. Железнодорожная тяговая сеть</w:t>
      </w:r>
    </w:p>
    <w:p w14:paraId="2CB9E0D1" w14:textId="77777777" w:rsidR="008D6EE1" w:rsidRDefault="008D6EE1">
      <w:pPr>
        <w:pStyle w:val="ConsPlusNormal"/>
        <w:jc w:val="both"/>
      </w:pPr>
    </w:p>
    <w:p w14:paraId="71F27DAD" w14:textId="77777777" w:rsidR="008D6EE1" w:rsidRDefault="008D6EE1">
      <w:pPr>
        <w:pStyle w:val="ConsPlusNormal"/>
        <w:jc w:val="center"/>
        <w:outlineLvl w:val="4"/>
      </w:pPr>
      <w:r>
        <w:rPr>
          <w:b/>
        </w:rPr>
        <w:t>27.4.1. Общие термины</w:t>
      </w:r>
    </w:p>
    <w:p w14:paraId="7ECC482F" w14:textId="77777777" w:rsidR="008D6EE1" w:rsidRDefault="008D6EE1">
      <w:pPr>
        <w:pStyle w:val="ConsPlusNormal"/>
        <w:jc w:val="both"/>
      </w:pPr>
    </w:p>
    <w:p w14:paraId="7DFA3A77" w14:textId="77777777" w:rsidR="008D6EE1" w:rsidRDefault="008D6EE1">
      <w:pPr>
        <w:pStyle w:val="ConsPlusNormal"/>
        <w:ind w:firstLine="540"/>
        <w:jc w:val="both"/>
      </w:pPr>
      <w:r>
        <w:rPr>
          <w:b/>
        </w:rPr>
        <w:t>27.4.1.1. (Железнодорожная) тяговая сеть</w:t>
      </w:r>
    </w:p>
    <w:p w14:paraId="03A1F021" w14:textId="77777777" w:rsidR="008D6EE1" w:rsidRDefault="008D6EE1">
      <w:pPr>
        <w:pStyle w:val="ConsPlusNormal"/>
        <w:spacing w:before="220"/>
        <w:ind w:firstLine="540"/>
        <w:jc w:val="both"/>
      </w:pPr>
      <w:r>
        <w:t>Часть системы тягового железнодорожного электроснабжения, предназначенная для передачи электрической энергии от одной или нескольких тяговых подстанций к железнодорожному электроподвижному составу.</w:t>
      </w:r>
    </w:p>
    <w:p w14:paraId="7685D011" w14:textId="77777777" w:rsidR="008D6EE1" w:rsidRDefault="008D6EE1">
      <w:pPr>
        <w:pStyle w:val="ConsPlusNormal"/>
        <w:spacing w:before="220"/>
        <w:ind w:firstLine="540"/>
        <w:jc w:val="both"/>
      </w:pPr>
      <w:r>
        <w:t>Примечание. Железнодорожная тяговая сеть в наиболее общих случаях состоит из контактной сети, тяговой рельсовой сети, питающих, отсасывающих и шунтирующих линий.</w:t>
      </w:r>
    </w:p>
    <w:p w14:paraId="068C1138" w14:textId="77777777" w:rsidR="008D6EE1" w:rsidRDefault="008D6EE1">
      <w:pPr>
        <w:pStyle w:val="ConsPlusNormal"/>
        <w:spacing w:before="220"/>
        <w:ind w:firstLine="540"/>
        <w:jc w:val="both"/>
      </w:pPr>
      <w:r>
        <w:t xml:space="preserve">[статья 29 </w:t>
      </w:r>
      <w:hyperlink r:id="rId2024">
        <w:r>
          <w:rPr>
            <w:color w:val="0000FF"/>
          </w:rPr>
          <w:t>ГОСТ 32895-2014</w:t>
        </w:r>
      </w:hyperlink>
      <w:r>
        <w:t xml:space="preserve"> Электрификация и электроснабжение железных дорог. Термины и определения]</w:t>
      </w:r>
    </w:p>
    <w:p w14:paraId="467D3A54" w14:textId="77777777" w:rsidR="008D6EE1" w:rsidRDefault="008D6EE1">
      <w:pPr>
        <w:pStyle w:val="ConsPlusNormal"/>
        <w:spacing w:before="220"/>
        <w:ind w:firstLine="540"/>
        <w:jc w:val="both"/>
      </w:pPr>
      <w:r>
        <w:rPr>
          <w:b/>
        </w:rPr>
        <w:t>27.4.1.2. Питающая линия (железнодорожной тяговой сети)</w:t>
      </w:r>
    </w:p>
    <w:p w14:paraId="4D339011" w14:textId="77777777" w:rsidR="008D6EE1" w:rsidRDefault="008D6EE1">
      <w:pPr>
        <w:pStyle w:val="ConsPlusNormal"/>
        <w:spacing w:before="220"/>
        <w:ind w:firstLine="540"/>
        <w:jc w:val="both"/>
      </w:pPr>
      <w:r>
        <w:t>Линия электропередачи, соединяющая распределительное устройство тяговой подстанции, поста секционирования, автотрансформаторного пункта, пункта преобразования напряжения, пункта параллельного соединения контактной сети или пункта группировки с контактной сетью.</w:t>
      </w:r>
    </w:p>
    <w:p w14:paraId="4E2AB710" w14:textId="77777777" w:rsidR="008D6EE1" w:rsidRDefault="008D6EE1">
      <w:pPr>
        <w:pStyle w:val="ConsPlusNormal"/>
        <w:spacing w:before="220"/>
        <w:ind w:firstLine="540"/>
        <w:jc w:val="both"/>
      </w:pPr>
      <w:r>
        <w:t xml:space="preserve">[статья 30 </w:t>
      </w:r>
      <w:hyperlink r:id="rId2025">
        <w:r>
          <w:rPr>
            <w:color w:val="0000FF"/>
          </w:rPr>
          <w:t>ГОСТ 32895-2014</w:t>
        </w:r>
      </w:hyperlink>
      <w:r>
        <w:t xml:space="preserve"> Электрификация и электроснабжение железных дорог. Термины и определения]</w:t>
      </w:r>
    </w:p>
    <w:p w14:paraId="57BDC750" w14:textId="77777777" w:rsidR="008D6EE1" w:rsidRDefault="008D6EE1">
      <w:pPr>
        <w:pStyle w:val="ConsPlusNormal"/>
        <w:spacing w:before="220"/>
        <w:ind w:firstLine="540"/>
        <w:jc w:val="both"/>
      </w:pPr>
      <w:r>
        <w:rPr>
          <w:b/>
        </w:rPr>
        <w:t>27.4.1.3. Отсасывающая линия (железнодорожной тяговой сети)</w:t>
      </w:r>
    </w:p>
    <w:p w14:paraId="2694347C" w14:textId="77777777" w:rsidR="008D6EE1" w:rsidRDefault="008D6EE1">
      <w:pPr>
        <w:pStyle w:val="ConsPlusNormal"/>
        <w:spacing w:before="220"/>
        <w:ind w:firstLine="540"/>
        <w:jc w:val="both"/>
      </w:pPr>
      <w:r>
        <w:t>Линия электропередачи, соединяющая заземленную фазу или отрицательный полюс тяговой подстанции, автотрансформаторного пункта, пункта преобразования напряжения с тяговой рельсовой сетью.</w:t>
      </w:r>
    </w:p>
    <w:p w14:paraId="1EAE4C85" w14:textId="77777777" w:rsidR="008D6EE1" w:rsidRDefault="008D6EE1">
      <w:pPr>
        <w:pStyle w:val="ConsPlusNormal"/>
        <w:spacing w:before="220"/>
        <w:ind w:firstLine="540"/>
        <w:jc w:val="both"/>
      </w:pPr>
      <w:r>
        <w:t xml:space="preserve">[статья 31 </w:t>
      </w:r>
      <w:hyperlink r:id="rId2026">
        <w:r>
          <w:rPr>
            <w:color w:val="0000FF"/>
          </w:rPr>
          <w:t>ГОСТ 32895-2014</w:t>
        </w:r>
      </w:hyperlink>
      <w:r>
        <w:t xml:space="preserve"> Электрификация и электроснабжение железных дорог. Термины и определения; статья 2.8.8 </w:t>
      </w:r>
      <w:hyperlink r:id="rId2027">
        <w:r>
          <w:rPr>
            <w:color w:val="0000FF"/>
          </w:rPr>
          <w:t>ГОСТ 34530-2019</w:t>
        </w:r>
      </w:hyperlink>
      <w:r>
        <w:t xml:space="preserve"> Транспорт железнодорожный. Основные понятия. Термины и определения]</w:t>
      </w:r>
    </w:p>
    <w:p w14:paraId="1FBA4B22" w14:textId="77777777" w:rsidR="008D6EE1" w:rsidRDefault="008D6EE1">
      <w:pPr>
        <w:pStyle w:val="ConsPlusNormal"/>
        <w:spacing w:before="220"/>
        <w:ind w:firstLine="540"/>
        <w:jc w:val="both"/>
      </w:pPr>
      <w:r>
        <w:rPr>
          <w:b/>
        </w:rPr>
        <w:t>27.4.1.4. Шунтирующая линия (железнодорожной контактной сети)</w:t>
      </w:r>
    </w:p>
    <w:p w14:paraId="48E10F66" w14:textId="77777777" w:rsidR="008D6EE1" w:rsidRDefault="008D6EE1">
      <w:pPr>
        <w:pStyle w:val="ConsPlusNormal"/>
        <w:spacing w:before="220"/>
        <w:ind w:firstLine="540"/>
        <w:jc w:val="both"/>
      </w:pPr>
      <w:r>
        <w:t>Линия электропередачи, соединяющая между собой секции железнодорожной контактной сети, не являющиеся смежными.</w:t>
      </w:r>
    </w:p>
    <w:p w14:paraId="7D1890CC" w14:textId="77777777" w:rsidR="008D6EE1" w:rsidRDefault="008D6EE1">
      <w:pPr>
        <w:pStyle w:val="ConsPlusNormal"/>
        <w:spacing w:before="220"/>
        <w:ind w:firstLine="540"/>
        <w:jc w:val="both"/>
      </w:pPr>
      <w:r>
        <w:t xml:space="preserve">[статья 32 </w:t>
      </w:r>
      <w:hyperlink r:id="rId2028">
        <w:r>
          <w:rPr>
            <w:color w:val="0000FF"/>
          </w:rPr>
          <w:t>ГОСТ 32895-2014</w:t>
        </w:r>
      </w:hyperlink>
      <w:r>
        <w:t xml:space="preserve"> Электрификация и электроснабжение железных дорог. Термины и определения]</w:t>
      </w:r>
    </w:p>
    <w:p w14:paraId="3277CCA9" w14:textId="77777777" w:rsidR="008D6EE1" w:rsidRDefault="008D6EE1">
      <w:pPr>
        <w:pStyle w:val="ConsPlusNormal"/>
        <w:spacing w:before="220"/>
        <w:ind w:firstLine="540"/>
        <w:jc w:val="both"/>
      </w:pPr>
      <w:r>
        <w:rPr>
          <w:b/>
        </w:rPr>
        <w:t xml:space="preserve">27.4.1.5. </w:t>
      </w:r>
      <w:proofErr w:type="spellStart"/>
      <w:r>
        <w:rPr>
          <w:b/>
        </w:rPr>
        <w:t>Межподстанционная</w:t>
      </w:r>
      <w:proofErr w:type="spellEnd"/>
      <w:r>
        <w:rPr>
          <w:b/>
        </w:rPr>
        <w:t xml:space="preserve"> зона (железнодорожной тяговой сети)</w:t>
      </w:r>
    </w:p>
    <w:p w14:paraId="38F32E43" w14:textId="77777777" w:rsidR="008D6EE1" w:rsidRDefault="008D6EE1">
      <w:pPr>
        <w:pStyle w:val="ConsPlusNormal"/>
        <w:spacing w:before="220"/>
        <w:ind w:firstLine="540"/>
        <w:jc w:val="both"/>
      </w:pPr>
      <w:r>
        <w:lastRenderedPageBreak/>
        <w:t>Часть железнодорожной тяговой сети между двумя смежными тяговыми подстанциями.</w:t>
      </w:r>
    </w:p>
    <w:p w14:paraId="64428306" w14:textId="77777777" w:rsidR="008D6EE1" w:rsidRDefault="008D6EE1">
      <w:pPr>
        <w:pStyle w:val="ConsPlusNormal"/>
        <w:spacing w:before="220"/>
        <w:ind w:firstLine="540"/>
        <w:jc w:val="both"/>
      </w:pPr>
      <w:r>
        <w:t xml:space="preserve">[статья 33 </w:t>
      </w:r>
      <w:hyperlink r:id="rId2029">
        <w:r>
          <w:rPr>
            <w:color w:val="0000FF"/>
          </w:rPr>
          <w:t>ГОСТ 32895-2014</w:t>
        </w:r>
      </w:hyperlink>
      <w:r>
        <w:t xml:space="preserve"> Электрификация и электроснабжение железных дорог. Термины и определения]</w:t>
      </w:r>
    </w:p>
    <w:p w14:paraId="66A97058" w14:textId="77777777" w:rsidR="008D6EE1" w:rsidRDefault="008D6EE1">
      <w:pPr>
        <w:pStyle w:val="ConsPlusNormal"/>
        <w:spacing w:before="220"/>
        <w:ind w:firstLine="540"/>
        <w:jc w:val="both"/>
      </w:pPr>
      <w:r>
        <w:rPr>
          <w:b/>
        </w:rPr>
        <w:t>27.4.1.6. Подстанционная зона (железнодорожной тяговой сети)</w:t>
      </w:r>
    </w:p>
    <w:p w14:paraId="0D47C0C8" w14:textId="77777777" w:rsidR="008D6EE1" w:rsidRDefault="008D6EE1">
      <w:pPr>
        <w:pStyle w:val="ConsPlusNormal"/>
        <w:spacing w:before="220"/>
        <w:ind w:firstLine="540"/>
        <w:jc w:val="both"/>
      </w:pPr>
      <w:r>
        <w:t>Часть железнодорожной тяговой сети, питающаяся от одной тяговой подстанции.</w:t>
      </w:r>
    </w:p>
    <w:p w14:paraId="14BB5FD9" w14:textId="77777777" w:rsidR="008D6EE1" w:rsidRDefault="008D6EE1">
      <w:pPr>
        <w:pStyle w:val="ConsPlusNormal"/>
        <w:spacing w:before="220"/>
        <w:ind w:firstLine="540"/>
        <w:jc w:val="both"/>
      </w:pPr>
      <w:r>
        <w:t xml:space="preserve">[статья 34 </w:t>
      </w:r>
      <w:hyperlink r:id="rId2030">
        <w:r>
          <w:rPr>
            <w:color w:val="0000FF"/>
          </w:rPr>
          <w:t>ГОСТ 32895-2014</w:t>
        </w:r>
      </w:hyperlink>
      <w:r>
        <w:t xml:space="preserve"> Электрификация и электроснабжение железных дорог. Термины и определения]</w:t>
      </w:r>
    </w:p>
    <w:p w14:paraId="7358BB3B" w14:textId="77777777" w:rsidR="008D6EE1" w:rsidRDefault="008D6EE1">
      <w:pPr>
        <w:pStyle w:val="ConsPlusNormal"/>
        <w:spacing w:before="220"/>
        <w:ind w:firstLine="540"/>
        <w:jc w:val="both"/>
      </w:pPr>
      <w:r>
        <w:rPr>
          <w:b/>
        </w:rPr>
        <w:t>27.4.1.7. Секционирование (железнодорожной) контактной сети [линии электропередачи]</w:t>
      </w:r>
    </w:p>
    <w:p w14:paraId="2E13B780" w14:textId="77777777" w:rsidR="008D6EE1" w:rsidRDefault="008D6EE1">
      <w:pPr>
        <w:pStyle w:val="ConsPlusNormal"/>
        <w:spacing w:before="220"/>
        <w:ind w:firstLine="540"/>
        <w:jc w:val="both"/>
      </w:pPr>
      <w:r>
        <w:t>Электрическое разделение железнодорожной контактной сети или линии электропередачи на секции.</w:t>
      </w:r>
    </w:p>
    <w:p w14:paraId="45738716" w14:textId="77777777" w:rsidR="008D6EE1" w:rsidRDefault="008D6EE1">
      <w:pPr>
        <w:pStyle w:val="ConsPlusNormal"/>
        <w:spacing w:before="220"/>
        <w:ind w:firstLine="540"/>
        <w:jc w:val="both"/>
      </w:pPr>
      <w:r>
        <w:t xml:space="preserve">[статья 35 </w:t>
      </w:r>
      <w:hyperlink r:id="rId2031">
        <w:r>
          <w:rPr>
            <w:color w:val="0000FF"/>
          </w:rPr>
          <w:t>ГОСТ 32895-2014</w:t>
        </w:r>
      </w:hyperlink>
      <w:r>
        <w:t xml:space="preserve"> Электрификация и электроснабжение железных дорог. Термины и определения]</w:t>
      </w:r>
    </w:p>
    <w:p w14:paraId="7C122BCF" w14:textId="77777777" w:rsidR="008D6EE1" w:rsidRDefault="008D6EE1">
      <w:pPr>
        <w:pStyle w:val="ConsPlusNormal"/>
        <w:spacing w:before="220"/>
        <w:ind w:firstLine="540"/>
        <w:jc w:val="both"/>
      </w:pPr>
      <w:r>
        <w:rPr>
          <w:b/>
        </w:rPr>
        <w:t>27.4.1.8. Секция (железнодорожной) контактной сети</w:t>
      </w:r>
    </w:p>
    <w:p w14:paraId="602795B7" w14:textId="77777777" w:rsidR="008D6EE1" w:rsidRDefault="008D6EE1">
      <w:pPr>
        <w:pStyle w:val="ConsPlusNormal"/>
        <w:spacing w:before="220"/>
        <w:ind w:firstLine="540"/>
        <w:jc w:val="both"/>
      </w:pPr>
      <w:r>
        <w:t>Часть железнодорожной контактной сети, неразрывная в электрическом отношении и ограниченная изолирующими сопряжениями анкерных участков контактной подвески, секционными изоляторами или секционирующими изоляторами контактной сети.</w:t>
      </w:r>
    </w:p>
    <w:p w14:paraId="69A76E83" w14:textId="77777777" w:rsidR="008D6EE1" w:rsidRDefault="008D6EE1">
      <w:pPr>
        <w:pStyle w:val="ConsPlusNormal"/>
        <w:spacing w:before="220"/>
        <w:ind w:firstLine="540"/>
        <w:jc w:val="both"/>
      </w:pPr>
      <w:r>
        <w:t xml:space="preserve">[статья 36 </w:t>
      </w:r>
      <w:hyperlink r:id="rId2032">
        <w:r>
          <w:rPr>
            <w:color w:val="0000FF"/>
          </w:rPr>
          <w:t>ГОСТ 32895-2014</w:t>
        </w:r>
      </w:hyperlink>
      <w:r>
        <w:t xml:space="preserve"> Электрификация и электроснабжение железных дорог. Термины и определения]</w:t>
      </w:r>
    </w:p>
    <w:p w14:paraId="57477A0B" w14:textId="77777777" w:rsidR="008D6EE1" w:rsidRDefault="008D6EE1">
      <w:pPr>
        <w:pStyle w:val="ConsPlusNormal"/>
        <w:spacing w:before="220"/>
        <w:ind w:firstLine="540"/>
        <w:jc w:val="both"/>
      </w:pPr>
      <w:r>
        <w:rPr>
          <w:b/>
        </w:rPr>
        <w:t>27.4.1.9. Секционный разъединитель (железнодорожной) контактной сети</w:t>
      </w:r>
    </w:p>
    <w:p w14:paraId="6C21EBC2" w14:textId="77777777" w:rsidR="008D6EE1" w:rsidRDefault="008D6EE1">
      <w:pPr>
        <w:pStyle w:val="ConsPlusNormal"/>
        <w:spacing w:before="220"/>
        <w:ind w:firstLine="540"/>
        <w:jc w:val="both"/>
      </w:pPr>
      <w:r>
        <w:t xml:space="preserve">[статья 37 </w:t>
      </w:r>
      <w:hyperlink r:id="rId2033">
        <w:r>
          <w:rPr>
            <w:color w:val="0000FF"/>
          </w:rPr>
          <w:t>ГОСТ 32895-2014</w:t>
        </w:r>
      </w:hyperlink>
      <w:r>
        <w:t xml:space="preserve"> Электрификация и электроснабжение железных дорог. Термины и определения]</w:t>
      </w:r>
    </w:p>
    <w:p w14:paraId="6C5E63AA" w14:textId="77777777" w:rsidR="008D6EE1" w:rsidRDefault="008D6EE1">
      <w:pPr>
        <w:pStyle w:val="ConsPlusNormal"/>
        <w:spacing w:before="220"/>
        <w:ind w:firstLine="540"/>
        <w:jc w:val="both"/>
      </w:pPr>
      <w:r>
        <w:rPr>
          <w:b/>
        </w:rPr>
        <w:t>27.4.1.10. Секционирующий изолятор (железнодорожной) контактной сети</w:t>
      </w:r>
    </w:p>
    <w:p w14:paraId="7C226A10" w14:textId="77777777" w:rsidR="008D6EE1" w:rsidRDefault="008D6EE1">
      <w:pPr>
        <w:pStyle w:val="ConsPlusNormal"/>
        <w:spacing w:before="220"/>
        <w:ind w:firstLine="540"/>
        <w:jc w:val="both"/>
      </w:pPr>
      <w:r>
        <w:t xml:space="preserve">[статья 38 </w:t>
      </w:r>
      <w:hyperlink r:id="rId2034">
        <w:r>
          <w:rPr>
            <w:color w:val="0000FF"/>
          </w:rPr>
          <w:t>ГОСТ 32895-2014</w:t>
        </w:r>
      </w:hyperlink>
      <w:r>
        <w:t xml:space="preserve"> Электрификация и электроснабжение железных дорог. Термины и определения]</w:t>
      </w:r>
    </w:p>
    <w:p w14:paraId="4F4BEB03" w14:textId="77777777" w:rsidR="008D6EE1" w:rsidRDefault="008D6EE1">
      <w:pPr>
        <w:pStyle w:val="ConsPlusNormal"/>
        <w:spacing w:before="220"/>
        <w:ind w:firstLine="540"/>
        <w:jc w:val="both"/>
      </w:pPr>
      <w:r>
        <w:rPr>
          <w:b/>
        </w:rPr>
        <w:t>27.4.1.11. "Мертвая зона" защиты тяговой сети</w:t>
      </w:r>
    </w:p>
    <w:p w14:paraId="2E83AE07" w14:textId="77777777" w:rsidR="008D6EE1" w:rsidRDefault="008D6EE1">
      <w:pPr>
        <w:pStyle w:val="ConsPlusNormal"/>
        <w:spacing w:before="220"/>
        <w:ind w:firstLine="540"/>
        <w:jc w:val="both"/>
      </w:pPr>
      <w:r>
        <w:t>Зона тягового электроснабжения, не защищенная от коротких замыканий.</w:t>
      </w:r>
    </w:p>
    <w:p w14:paraId="0CB81784" w14:textId="77777777" w:rsidR="008D6EE1" w:rsidRDefault="008D6EE1">
      <w:pPr>
        <w:pStyle w:val="ConsPlusNormal"/>
        <w:spacing w:before="220"/>
        <w:ind w:firstLine="540"/>
        <w:jc w:val="both"/>
      </w:pPr>
      <w:r>
        <w:t>[пункт 3.20 СП 224.1326000.2014 Тяговое электроснабжение железной дороги]</w:t>
      </w:r>
    </w:p>
    <w:p w14:paraId="0D6AD5AF" w14:textId="77777777" w:rsidR="008D6EE1" w:rsidRDefault="008D6EE1">
      <w:pPr>
        <w:pStyle w:val="ConsPlusNormal"/>
        <w:jc w:val="both"/>
      </w:pPr>
    </w:p>
    <w:p w14:paraId="56944CED" w14:textId="77777777" w:rsidR="008D6EE1" w:rsidRDefault="008D6EE1">
      <w:pPr>
        <w:pStyle w:val="ConsPlusNormal"/>
        <w:jc w:val="center"/>
        <w:outlineLvl w:val="4"/>
      </w:pPr>
      <w:r>
        <w:rPr>
          <w:b/>
        </w:rPr>
        <w:t>27.4.2. Железнодорожная контактная сеть</w:t>
      </w:r>
    </w:p>
    <w:p w14:paraId="1257FC56" w14:textId="77777777" w:rsidR="008D6EE1" w:rsidRDefault="008D6EE1">
      <w:pPr>
        <w:pStyle w:val="ConsPlusNormal"/>
        <w:jc w:val="both"/>
      </w:pPr>
    </w:p>
    <w:p w14:paraId="547839B8" w14:textId="77777777" w:rsidR="008D6EE1" w:rsidRDefault="008D6EE1">
      <w:pPr>
        <w:pStyle w:val="ConsPlusNormal"/>
        <w:jc w:val="center"/>
        <w:outlineLvl w:val="5"/>
      </w:pPr>
      <w:r>
        <w:rPr>
          <w:b/>
        </w:rPr>
        <w:t>Общие термины</w:t>
      </w:r>
    </w:p>
    <w:p w14:paraId="234B36D1" w14:textId="77777777" w:rsidR="008D6EE1" w:rsidRDefault="008D6EE1">
      <w:pPr>
        <w:pStyle w:val="ConsPlusNormal"/>
        <w:jc w:val="both"/>
      </w:pPr>
    </w:p>
    <w:p w14:paraId="1782A3C7" w14:textId="77777777" w:rsidR="008D6EE1" w:rsidRDefault="008D6EE1">
      <w:pPr>
        <w:pStyle w:val="ConsPlusNormal"/>
        <w:ind w:firstLine="540"/>
        <w:jc w:val="both"/>
      </w:pPr>
      <w:r>
        <w:rPr>
          <w:b/>
        </w:rPr>
        <w:t>27.4.2.1. (Железнодорожная) контактная сеть</w:t>
      </w:r>
    </w:p>
    <w:p w14:paraId="09D1D772" w14:textId="77777777" w:rsidR="008D6EE1" w:rsidRDefault="008D6EE1">
      <w:pPr>
        <w:pStyle w:val="ConsPlusNormal"/>
        <w:spacing w:before="220"/>
        <w:ind w:firstLine="540"/>
        <w:jc w:val="both"/>
      </w:pPr>
      <w:r>
        <w:t>1. Часть железнодорожной тяговой сети, предназначенная для передачи электрической энергии железнодорожному электроподвижному составу.</w:t>
      </w:r>
    </w:p>
    <w:p w14:paraId="5242F533" w14:textId="77777777" w:rsidR="008D6EE1" w:rsidRDefault="008D6EE1">
      <w:pPr>
        <w:pStyle w:val="ConsPlusNormal"/>
        <w:spacing w:before="220"/>
        <w:ind w:firstLine="540"/>
        <w:jc w:val="both"/>
      </w:pPr>
      <w:r>
        <w:t xml:space="preserve">[абзац 21 пункта 4 ТР ТС 003/2011 </w:t>
      </w:r>
      <w:hyperlink r:id="rId2035">
        <w:r>
          <w:rPr>
            <w:color w:val="0000FF"/>
          </w:rPr>
          <w:t>Технический регламент</w:t>
        </w:r>
      </w:hyperlink>
      <w:r>
        <w:t xml:space="preserve"> Таможенного союза "О безопасности инфраструктуры железнодорожного транспорта"]</w:t>
      </w:r>
    </w:p>
    <w:p w14:paraId="6DC575A0" w14:textId="77777777" w:rsidR="008D6EE1" w:rsidRDefault="008D6EE1">
      <w:pPr>
        <w:pStyle w:val="ConsPlusNormal"/>
        <w:spacing w:before="220"/>
        <w:ind w:firstLine="540"/>
        <w:jc w:val="both"/>
      </w:pPr>
      <w:r>
        <w:lastRenderedPageBreak/>
        <w:t>Примечание. В общем случае контактная сеть состоит из: контактной подвески, опор, гибких и жестких поперечин, консолей, фиксаторов, изоляторов, анкеровок и компенсаторов.</w:t>
      </w:r>
    </w:p>
    <w:p w14:paraId="4B3E5BA2" w14:textId="77777777" w:rsidR="008D6EE1" w:rsidRDefault="008D6EE1">
      <w:pPr>
        <w:pStyle w:val="ConsPlusNormal"/>
        <w:spacing w:before="220"/>
        <w:ind w:firstLine="540"/>
        <w:jc w:val="both"/>
      </w:pPr>
      <w:r>
        <w:t xml:space="preserve">[статья 39 </w:t>
      </w:r>
      <w:hyperlink r:id="rId2036">
        <w:r>
          <w:rPr>
            <w:color w:val="0000FF"/>
          </w:rPr>
          <w:t>ГОСТ 32895-2014</w:t>
        </w:r>
      </w:hyperlink>
      <w:r>
        <w:t xml:space="preserve"> Электрификация и электроснабжение железных дорог. Термины и определения]</w:t>
      </w:r>
    </w:p>
    <w:p w14:paraId="324E2DE5" w14:textId="77777777" w:rsidR="008D6EE1" w:rsidRDefault="008D6EE1">
      <w:pPr>
        <w:pStyle w:val="ConsPlusNormal"/>
        <w:spacing w:before="220"/>
        <w:ind w:firstLine="540"/>
        <w:jc w:val="both"/>
      </w:pPr>
      <w:r>
        <w:t>2. Комплекс устройств для передачи электроэнергии от тяговых подстанций к электроподвижному составу через токоприемники.</w:t>
      </w:r>
    </w:p>
    <w:p w14:paraId="7C436E13" w14:textId="77777777" w:rsidR="008D6EE1" w:rsidRDefault="008D6EE1">
      <w:pPr>
        <w:pStyle w:val="ConsPlusNormal"/>
        <w:spacing w:before="220"/>
        <w:ind w:firstLine="540"/>
        <w:jc w:val="both"/>
      </w:pPr>
      <w:r>
        <w:t>Контактная сеть может быть с контактной подвеской или контактным рельсом. Основными элементами контактной сети с контактной подвеской (воздушной) являются провода контактной сети (контактный провод, несущий трос, усиливающий провод и пр.) опоры, поддерживающие устройства (консоли, гибкие поперечины и жесткие поперечины) и изоляторы.</w:t>
      </w:r>
    </w:p>
    <w:p w14:paraId="41E2BE79" w14:textId="77777777" w:rsidR="008D6EE1" w:rsidRDefault="008D6EE1">
      <w:pPr>
        <w:pStyle w:val="ConsPlusNormal"/>
        <w:spacing w:before="220"/>
        <w:ind w:firstLine="540"/>
        <w:jc w:val="both"/>
      </w:pPr>
      <w:r>
        <w:t>[пункт 130 раздела I Глоссария ОСЖД Р 305-1, утвержденного L сессией Совещания Министров ОСЖД 13-16 июня 2023 г.]</w:t>
      </w:r>
    </w:p>
    <w:p w14:paraId="32B1ED44" w14:textId="77777777" w:rsidR="008D6EE1" w:rsidRDefault="008D6EE1">
      <w:pPr>
        <w:pStyle w:val="ConsPlusNormal"/>
        <w:spacing w:before="220"/>
        <w:ind w:firstLine="540"/>
        <w:jc w:val="both"/>
      </w:pPr>
      <w:r>
        <w:rPr>
          <w:b/>
        </w:rPr>
        <w:t>27.4.2.2. Анкерный участок (железнодорожной контактной сети)</w:t>
      </w:r>
    </w:p>
    <w:p w14:paraId="6EE82437" w14:textId="77777777" w:rsidR="008D6EE1" w:rsidRDefault="008D6EE1">
      <w:pPr>
        <w:pStyle w:val="ConsPlusNormal"/>
        <w:spacing w:before="220"/>
        <w:ind w:firstLine="540"/>
        <w:jc w:val="both"/>
      </w:pPr>
      <w:r>
        <w:t>Участок железнодорожной контактной сети, расположенный между двумя анкерными опорами контактной сети.</w:t>
      </w:r>
    </w:p>
    <w:p w14:paraId="5AC23C01" w14:textId="77777777" w:rsidR="008D6EE1" w:rsidRDefault="008D6EE1">
      <w:pPr>
        <w:pStyle w:val="ConsPlusNormal"/>
        <w:spacing w:before="220"/>
        <w:ind w:firstLine="540"/>
        <w:jc w:val="both"/>
      </w:pPr>
      <w:r>
        <w:t xml:space="preserve">[статья 40 </w:t>
      </w:r>
      <w:hyperlink r:id="rId2037">
        <w:r>
          <w:rPr>
            <w:color w:val="0000FF"/>
          </w:rPr>
          <w:t>ГОСТ 32895-2014</w:t>
        </w:r>
      </w:hyperlink>
      <w:r>
        <w:t xml:space="preserve"> Электрификация и электроснабжение железных дорог. Термины и определения]</w:t>
      </w:r>
    </w:p>
    <w:p w14:paraId="6884CD19" w14:textId="77777777" w:rsidR="008D6EE1" w:rsidRDefault="008D6EE1">
      <w:pPr>
        <w:pStyle w:val="ConsPlusNormal"/>
        <w:spacing w:before="220"/>
        <w:ind w:firstLine="540"/>
        <w:jc w:val="both"/>
      </w:pPr>
      <w:r>
        <w:rPr>
          <w:b/>
        </w:rPr>
        <w:t>27.4.2.3. Сопряжение анкерных участков (железнодорожной контактной сети)</w:t>
      </w:r>
    </w:p>
    <w:p w14:paraId="49BD3703" w14:textId="77777777" w:rsidR="008D6EE1" w:rsidRDefault="008D6EE1">
      <w:pPr>
        <w:pStyle w:val="ConsPlusNormal"/>
        <w:spacing w:before="220"/>
        <w:ind w:firstLine="540"/>
        <w:jc w:val="both"/>
      </w:pPr>
      <w:r>
        <w:t>Участок железнодорожной контактной сети, обеспечивающий переход токоприемника между соседними анкерными участками.</w:t>
      </w:r>
    </w:p>
    <w:p w14:paraId="7AF43C63" w14:textId="77777777" w:rsidR="008D6EE1" w:rsidRDefault="008D6EE1">
      <w:pPr>
        <w:pStyle w:val="ConsPlusNormal"/>
        <w:spacing w:before="220"/>
        <w:ind w:firstLine="540"/>
        <w:jc w:val="both"/>
      </w:pPr>
      <w:r>
        <w:t xml:space="preserve">[статья 41 </w:t>
      </w:r>
      <w:hyperlink r:id="rId2038">
        <w:r>
          <w:rPr>
            <w:color w:val="0000FF"/>
          </w:rPr>
          <w:t>ГОСТ 32895-2014</w:t>
        </w:r>
      </w:hyperlink>
      <w:r>
        <w:t xml:space="preserve"> Электрификация и электроснабжение железных дорог. Термины и определения]</w:t>
      </w:r>
    </w:p>
    <w:p w14:paraId="06BD9B0E" w14:textId="77777777" w:rsidR="008D6EE1" w:rsidRDefault="008D6EE1">
      <w:pPr>
        <w:pStyle w:val="ConsPlusNormal"/>
        <w:spacing w:before="220"/>
        <w:ind w:firstLine="540"/>
        <w:jc w:val="both"/>
      </w:pPr>
      <w:r>
        <w:rPr>
          <w:b/>
        </w:rPr>
        <w:t>27.4.2.4. Изолирующее сопряжение анкерных участков (железнодорожной контактной сети)</w:t>
      </w:r>
    </w:p>
    <w:p w14:paraId="32F20994" w14:textId="77777777" w:rsidR="008D6EE1" w:rsidRDefault="008D6EE1">
      <w:pPr>
        <w:pStyle w:val="ConsPlusNormal"/>
        <w:spacing w:before="220"/>
        <w:ind w:firstLine="540"/>
        <w:jc w:val="both"/>
      </w:pPr>
      <w:r>
        <w:t>Сопряжение смежных анкерных участков железнодорожной контактной сети, относящихся к разным секциям контактной сети, предусматривающее их электрическую независимость.</w:t>
      </w:r>
    </w:p>
    <w:p w14:paraId="0A665407" w14:textId="77777777" w:rsidR="008D6EE1" w:rsidRDefault="008D6EE1">
      <w:pPr>
        <w:pStyle w:val="ConsPlusNormal"/>
        <w:spacing w:before="220"/>
        <w:ind w:firstLine="540"/>
        <w:jc w:val="both"/>
      </w:pPr>
      <w:r>
        <w:t xml:space="preserve">[статья 42 </w:t>
      </w:r>
      <w:hyperlink r:id="rId2039">
        <w:r>
          <w:rPr>
            <w:color w:val="0000FF"/>
          </w:rPr>
          <w:t>ГОСТ 32895-2014</w:t>
        </w:r>
      </w:hyperlink>
      <w:r>
        <w:t xml:space="preserve"> Электрификация и электроснабжение железных дорог. Термины и определения]</w:t>
      </w:r>
    </w:p>
    <w:p w14:paraId="12B23B2E" w14:textId="77777777" w:rsidR="008D6EE1" w:rsidRDefault="008D6EE1">
      <w:pPr>
        <w:pStyle w:val="ConsPlusNormal"/>
        <w:spacing w:before="220"/>
        <w:ind w:firstLine="540"/>
        <w:jc w:val="both"/>
      </w:pPr>
      <w:r>
        <w:rPr>
          <w:b/>
        </w:rPr>
        <w:t xml:space="preserve">27.4.2.5. </w:t>
      </w:r>
      <w:proofErr w:type="spellStart"/>
      <w:r>
        <w:rPr>
          <w:b/>
        </w:rPr>
        <w:t>Неизолирующее</w:t>
      </w:r>
      <w:proofErr w:type="spellEnd"/>
      <w:r>
        <w:rPr>
          <w:b/>
        </w:rPr>
        <w:t xml:space="preserve"> сопряжение анкерных участков (железнодорожной контактной сети)</w:t>
      </w:r>
    </w:p>
    <w:p w14:paraId="5A9514BF" w14:textId="77777777" w:rsidR="008D6EE1" w:rsidRDefault="008D6EE1">
      <w:pPr>
        <w:pStyle w:val="ConsPlusNormal"/>
        <w:spacing w:before="220"/>
        <w:ind w:firstLine="540"/>
        <w:jc w:val="both"/>
      </w:pPr>
      <w:r>
        <w:t>Сопряжение смежных анкерных участков железнодорожной контактной сети, входящих в одну и ту же секцию контактной сети, предусматривающее их электрическое соединение.</w:t>
      </w:r>
    </w:p>
    <w:p w14:paraId="2449D6B4" w14:textId="77777777" w:rsidR="008D6EE1" w:rsidRDefault="008D6EE1">
      <w:pPr>
        <w:pStyle w:val="ConsPlusNormal"/>
        <w:spacing w:before="220"/>
        <w:ind w:firstLine="540"/>
        <w:jc w:val="both"/>
      </w:pPr>
      <w:r>
        <w:t xml:space="preserve">[статья 43 </w:t>
      </w:r>
      <w:hyperlink r:id="rId2040">
        <w:r>
          <w:rPr>
            <w:color w:val="0000FF"/>
          </w:rPr>
          <w:t>ГОСТ 32895-2014</w:t>
        </w:r>
      </w:hyperlink>
      <w:r>
        <w:t xml:space="preserve"> Электрификация и электроснабжение железных дорог. Термины и определения]</w:t>
      </w:r>
    </w:p>
    <w:p w14:paraId="3FBE7FC6" w14:textId="77777777" w:rsidR="008D6EE1" w:rsidRDefault="008D6EE1">
      <w:pPr>
        <w:pStyle w:val="ConsPlusNormal"/>
        <w:spacing w:before="220"/>
        <w:ind w:firstLine="540"/>
        <w:jc w:val="both"/>
      </w:pPr>
      <w:r>
        <w:rPr>
          <w:b/>
        </w:rPr>
        <w:t>27.4.2.6. Развернутая длина (железнодорожной) контактной сети</w:t>
      </w:r>
    </w:p>
    <w:p w14:paraId="0A38943E" w14:textId="77777777" w:rsidR="008D6EE1" w:rsidRDefault="008D6EE1">
      <w:pPr>
        <w:pStyle w:val="ConsPlusNormal"/>
        <w:spacing w:before="220"/>
        <w:ind w:firstLine="540"/>
        <w:jc w:val="both"/>
      </w:pPr>
      <w:r>
        <w:t>Суммарная длина всех анкерных участков железнодорожной контактной сети.</w:t>
      </w:r>
    </w:p>
    <w:p w14:paraId="379BC2AD" w14:textId="77777777" w:rsidR="008D6EE1" w:rsidRDefault="008D6EE1">
      <w:pPr>
        <w:pStyle w:val="ConsPlusNormal"/>
        <w:spacing w:before="220"/>
        <w:ind w:firstLine="540"/>
        <w:jc w:val="both"/>
      </w:pPr>
      <w:r>
        <w:t xml:space="preserve">[статья 44 </w:t>
      </w:r>
      <w:hyperlink r:id="rId2041">
        <w:r>
          <w:rPr>
            <w:color w:val="0000FF"/>
          </w:rPr>
          <w:t>ГОСТ 32895-2014</w:t>
        </w:r>
      </w:hyperlink>
      <w:r>
        <w:t xml:space="preserve"> Электрификация и электроснабжение железных дорог. Термины и определения]</w:t>
      </w:r>
    </w:p>
    <w:p w14:paraId="6D882A81" w14:textId="77777777" w:rsidR="008D6EE1" w:rsidRDefault="008D6EE1">
      <w:pPr>
        <w:pStyle w:val="ConsPlusNormal"/>
        <w:spacing w:before="220"/>
        <w:ind w:firstLine="540"/>
        <w:jc w:val="both"/>
      </w:pPr>
      <w:r>
        <w:rPr>
          <w:b/>
        </w:rPr>
        <w:lastRenderedPageBreak/>
        <w:t>27.4.2.7. Участок (железнодорожной) контактной сети</w:t>
      </w:r>
    </w:p>
    <w:p w14:paraId="1BD397E4" w14:textId="77777777" w:rsidR="008D6EE1" w:rsidRDefault="008D6EE1">
      <w:pPr>
        <w:pStyle w:val="ConsPlusNormal"/>
        <w:spacing w:before="220"/>
        <w:ind w:firstLine="540"/>
        <w:jc w:val="both"/>
      </w:pPr>
      <w:r>
        <w:t>Участок железнодорожной контактной сети, имеющий одну и ту же марку проводов, одинаковое число и сечение проводов, и их расположение на опорах контактной сети.</w:t>
      </w:r>
    </w:p>
    <w:p w14:paraId="1F76D794" w14:textId="77777777" w:rsidR="008D6EE1" w:rsidRDefault="008D6EE1">
      <w:pPr>
        <w:pStyle w:val="ConsPlusNormal"/>
        <w:spacing w:before="220"/>
        <w:ind w:firstLine="540"/>
        <w:jc w:val="both"/>
      </w:pPr>
      <w:r>
        <w:t xml:space="preserve">[статья 45 </w:t>
      </w:r>
      <w:hyperlink r:id="rId2042">
        <w:r>
          <w:rPr>
            <w:color w:val="0000FF"/>
          </w:rPr>
          <w:t>ГОСТ 32895-2014</w:t>
        </w:r>
      </w:hyperlink>
      <w:r>
        <w:t xml:space="preserve"> Электрификация и электроснабжение железных дорог. Термины и определения]</w:t>
      </w:r>
    </w:p>
    <w:p w14:paraId="2D3902C3" w14:textId="77777777" w:rsidR="008D6EE1" w:rsidRDefault="008D6EE1">
      <w:pPr>
        <w:pStyle w:val="ConsPlusNormal"/>
        <w:spacing w:before="220"/>
        <w:ind w:firstLine="540"/>
        <w:jc w:val="both"/>
      </w:pPr>
      <w:r>
        <w:rPr>
          <w:b/>
        </w:rPr>
        <w:t>27.4.2.8. Нейтральная вставка (железнодорожной) контактной сети</w:t>
      </w:r>
    </w:p>
    <w:p w14:paraId="7F2BBCF1" w14:textId="77777777" w:rsidR="008D6EE1" w:rsidRDefault="008D6EE1">
      <w:pPr>
        <w:pStyle w:val="ConsPlusNormal"/>
        <w:spacing w:before="220"/>
        <w:ind w:firstLine="540"/>
        <w:jc w:val="both"/>
      </w:pPr>
      <w:r>
        <w:t>Участок железнодорожной контактной сети, исключающий возникновение электрического контакта между соседними секциями контактной сети при проходе электроподвижного состава с поднятым токоприемником.</w:t>
      </w:r>
    </w:p>
    <w:p w14:paraId="4BFC5C0A" w14:textId="77777777" w:rsidR="008D6EE1" w:rsidRDefault="008D6EE1">
      <w:pPr>
        <w:pStyle w:val="ConsPlusNormal"/>
        <w:spacing w:before="220"/>
        <w:ind w:firstLine="540"/>
        <w:jc w:val="both"/>
      </w:pPr>
      <w:r>
        <w:t xml:space="preserve">[статья 46 </w:t>
      </w:r>
      <w:hyperlink r:id="rId2043">
        <w:r>
          <w:rPr>
            <w:color w:val="0000FF"/>
          </w:rPr>
          <w:t>ГОСТ 32895-2014</w:t>
        </w:r>
      </w:hyperlink>
      <w:r>
        <w:t xml:space="preserve"> Электрификация и электроснабжение железных дорог. Термины и определения]</w:t>
      </w:r>
    </w:p>
    <w:p w14:paraId="2B63DA74" w14:textId="77777777" w:rsidR="008D6EE1" w:rsidRDefault="008D6EE1">
      <w:pPr>
        <w:pStyle w:val="ConsPlusNormal"/>
        <w:spacing w:before="220"/>
        <w:ind w:firstLine="540"/>
        <w:jc w:val="both"/>
      </w:pPr>
      <w:r>
        <w:rPr>
          <w:b/>
        </w:rPr>
        <w:t>27.4.2.9. Ригель (железнодорожной) контактной сети</w:t>
      </w:r>
    </w:p>
    <w:p w14:paraId="30C0606B" w14:textId="77777777" w:rsidR="008D6EE1" w:rsidRDefault="008D6EE1">
      <w:pPr>
        <w:pStyle w:val="ConsPlusNormal"/>
        <w:spacing w:before="220"/>
        <w:ind w:firstLine="540"/>
        <w:jc w:val="both"/>
      </w:pPr>
      <w:r>
        <w:t>Металлическая ферма, предназначенная для поддерживания проводов железнодорожной контактной сети нескольких путей.</w:t>
      </w:r>
    </w:p>
    <w:p w14:paraId="5F3FBF43" w14:textId="77777777" w:rsidR="008D6EE1" w:rsidRDefault="008D6EE1">
      <w:pPr>
        <w:pStyle w:val="ConsPlusNormal"/>
        <w:spacing w:before="220"/>
        <w:ind w:firstLine="540"/>
        <w:jc w:val="both"/>
      </w:pPr>
      <w:r>
        <w:t xml:space="preserve">[статья 47 </w:t>
      </w:r>
      <w:hyperlink r:id="rId2044">
        <w:r>
          <w:rPr>
            <w:color w:val="0000FF"/>
          </w:rPr>
          <w:t>ГОСТ 32895-2014</w:t>
        </w:r>
      </w:hyperlink>
      <w:r>
        <w:t xml:space="preserve"> Электрификация и электроснабжение железных дорог. Термины и определения]</w:t>
      </w:r>
    </w:p>
    <w:p w14:paraId="2B9957BD" w14:textId="77777777" w:rsidR="008D6EE1" w:rsidRDefault="008D6EE1">
      <w:pPr>
        <w:pStyle w:val="ConsPlusNormal"/>
        <w:spacing w:before="220"/>
        <w:ind w:firstLine="540"/>
        <w:jc w:val="both"/>
      </w:pPr>
      <w:r>
        <w:rPr>
          <w:b/>
        </w:rPr>
        <w:t xml:space="preserve">27.4.2.10. </w:t>
      </w:r>
      <w:proofErr w:type="spellStart"/>
      <w:r>
        <w:rPr>
          <w:b/>
        </w:rPr>
        <w:t>Электрорепеллентная</w:t>
      </w:r>
      <w:proofErr w:type="spellEnd"/>
      <w:r>
        <w:rPr>
          <w:b/>
        </w:rPr>
        <w:t xml:space="preserve"> защита (железнодорожной) контактной сети</w:t>
      </w:r>
    </w:p>
    <w:p w14:paraId="34C7C4CE" w14:textId="77777777" w:rsidR="008D6EE1" w:rsidRDefault="008D6EE1">
      <w:pPr>
        <w:pStyle w:val="ConsPlusNormal"/>
        <w:spacing w:before="220"/>
        <w:ind w:firstLine="540"/>
        <w:jc w:val="both"/>
      </w:pPr>
      <w:r>
        <w:t>Устройство, предназначенное для отпугивания птиц, использующее в своей работе наведенное напряжение.</w:t>
      </w:r>
    </w:p>
    <w:p w14:paraId="6ED5CFD3" w14:textId="77777777" w:rsidR="008D6EE1" w:rsidRDefault="008D6EE1">
      <w:pPr>
        <w:pStyle w:val="ConsPlusNormal"/>
        <w:spacing w:before="220"/>
        <w:ind w:firstLine="540"/>
        <w:jc w:val="both"/>
      </w:pPr>
      <w:r>
        <w:t xml:space="preserve">[статья 48 </w:t>
      </w:r>
      <w:hyperlink r:id="rId2045">
        <w:r>
          <w:rPr>
            <w:color w:val="0000FF"/>
          </w:rPr>
          <w:t>ГОСТ 32895-2014</w:t>
        </w:r>
      </w:hyperlink>
      <w:r>
        <w:t xml:space="preserve"> Электрификация и электроснабжение железных дорог. Термины и определения]</w:t>
      </w:r>
    </w:p>
    <w:p w14:paraId="1B92CC50" w14:textId="77777777" w:rsidR="008D6EE1" w:rsidRDefault="008D6EE1">
      <w:pPr>
        <w:pStyle w:val="ConsPlusNormal"/>
        <w:spacing w:before="220"/>
        <w:ind w:firstLine="540"/>
        <w:jc w:val="both"/>
      </w:pPr>
      <w:r>
        <w:rPr>
          <w:b/>
        </w:rPr>
        <w:t>27.4.2.11. Изолирующая съемная вышка (железнодорожной) контактной сети</w:t>
      </w:r>
    </w:p>
    <w:p w14:paraId="69B4D9E0" w14:textId="77777777" w:rsidR="008D6EE1" w:rsidRDefault="008D6EE1">
      <w:pPr>
        <w:pStyle w:val="ConsPlusNormal"/>
        <w:spacing w:before="220"/>
        <w:ind w:firstLine="540"/>
        <w:jc w:val="both"/>
      </w:pPr>
      <w:r>
        <w:t>Съемная вышка с лестницами из изолирующего материала, предназначенная для выполнения работ по техническому обслуживанию и ремонту контактной сети под напряжением с железнодорожного пути.</w:t>
      </w:r>
    </w:p>
    <w:p w14:paraId="5A1744C9" w14:textId="77777777" w:rsidR="008D6EE1" w:rsidRDefault="008D6EE1">
      <w:pPr>
        <w:pStyle w:val="ConsPlusNormal"/>
        <w:spacing w:before="220"/>
        <w:ind w:firstLine="540"/>
        <w:jc w:val="both"/>
      </w:pPr>
      <w:r>
        <w:t xml:space="preserve">[статья 49 </w:t>
      </w:r>
      <w:hyperlink r:id="rId2046">
        <w:r>
          <w:rPr>
            <w:color w:val="0000FF"/>
          </w:rPr>
          <w:t>ГОСТ 32895-2014</w:t>
        </w:r>
      </w:hyperlink>
      <w:r>
        <w:t xml:space="preserve"> Электрификация и электроснабжение железных дорог. Термины и определения]</w:t>
      </w:r>
    </w:p>
    <w:p w14:paraId="49B6A7C3" w14:textId="77777777" w:rsidR="008D6EE1" w:rsidRDefault="008D6EE1">
      <w:pPr>
        <w:pStyle w:val="ConsPlusNormal"/>
        <w:spacing w:before="220"/>
        <w:ind w:firstLine="540"/>
        <w:jc w:val="both"/>
      </w:pPr>
      <w:r>
        <w:rPr>
          <w:b/>
        </w:rPr>
        <w:t>27.4.2.12. Автоколебание проводов (железнодорожной) контактной сети [воздушной линии электропередачи]</w:t>
      </w:r>
    </w:p>
    <w:p w14:paraId="7F4ECE62" w14:textId="77777777" w:rsidR="008D6EE1" w:rsidRDefault="008D6EE1">
      <w:pPr>
        <w:pStyle w:val="ConsPlusNormal"/>
        <w:spacing w:before="220"/>
        <w:ind w:firstLine="540"/>
        <w:jc w:val="both"/>
      </w:pPr>
      <w:r>
        <w:t>Длительное устойчивое колебание проводов железнодорожной контактной сети или воздушной линии электропередачи, вызываемое гололедом и ветром.</w:t>
      </w:r>
    </w:p>
    <w:p w14:paraId="0D50910C" w14:textId="77777777" w:rsidR="008D6EE1" w:rsidRDefault="008D6EE1">
      <w:pPr>
        <w:pStyle w:val="ConsPlusNormal"/>
        <w:spacing w:before="220"/>
        <w:ind w:firstLine="540"/>
        <w:jc w:val="both"/>
      </w:pPr>
      <w:r>
        <w:t xml:space="preserve">[статья 50 </w:t>
      </w:r>
      <w:hyperlink r:id="rId2047">
        <w:r>
          <w:rPr>
            <w:color w:val="0000FF"/>
          </w:rPr>
          <w:t>ГОСТ 32895-2014</w:t>
        </w:r>
      </w:hyperlink>
      <w:r>
        <w:t xml:space="preserve"> Электрификация и электроснабжение железных дорог. Термины и определения]</w:t>
      </w:r>
    </w:p>
    <w:p w14:paraId="66D92E2F" w14:textId="77777777" w:rsidR="008D6EE1" w:rsidRDefault="008D6EE1">
      <w:pPr>
        <w:pStyle w:val="ConsPlusNormal"/>
        <w:spacing w:before="220"/>
        <w:ind w:firstLine="540"/>
        <w:jc w:val="both"/>
      </w:pPr>
      <w:r>
        <w:rPr>
          <w:b/>
        </w:rPr>
        <w:t>27.4.2.13. Контактный рельс</w:t>
      </w:r>
    </w:p>
    <w:p w14:paraId="34CD9D16" w14:textId="77777777" w:rsidR="008D6EE1" w:rsidRDefault="008D6EE1">
      <w:pPr>
        <w:pStyle w:val="ConsPlusNormal"/>
        <w:spacing w:before="220"/>
        <w:ind w:firstLine="540"/>
        <w:jc w:val="both"/>
      </w:pPr>
      <w:r>
        <w:t>Элемент контактной сети, предназначенный для подачи электроэнергии электроподвижному составу.</w:t>
      </w:r>
    </w:p>
    <w:p w14:paraId="4F1030EE" w14:textId="77777777" w:rsidR="008D6EE1" w:rsidRDefault="008D6EE1">
      <w:pPr>
        <w:pStyle w:val="ConsPlusNormal"/>
        <w:spacing w:before="220"/>
        <w:ind w:firstLine="540"/>
        <w:jc w:val="both"/>
      </w:pPr>
      <w:r>
        <w:t xml:space="preserve">Контактный рельс применяется преимущественно в контактной сети метрополитенов, а также </w:t>
      </w:r>
      <w:r>
        <w:lastRenderedPageBreak/>
        <w:t>на электрифицированных городских и пригородных участках железной дороги.</w:t>
      </w:r>
    </w:p>
    <w:p w14:paraId="3B31EF6E" w14:textId="77777777" w:rsidR="008D6EE1" w:rsidRDefault="008D6EE1">
      <w:pPr>
        <w:pStyle w:val="ConsPlusNormal"/>
        <w:spacing w:before="220"/>
        <w:ind w:firstLine="540"/>
        <w:jc w:val="both"/>
      </w:pPr>
      <w:r>
        <w:t>[пункт 131 раздела I Глоссария ОСЖД Р 305-1, утвержденного L сессией Совещания Министров ОСЖД 13-16 июня 2023 г.]</w:t>
      </w:r>
    </w:p>
    <w:p w14:paraId="05BB280E" w14:textId="77777777" w:rsidR="008D6EE1" w:rsidRDefault="008D6EE1">
      <w:pPr>
        <w:pStyle w:val="ConsPlusNormal"/>
        <w:spacing w:before="220"/>
        <w:ind w:firstLine="540"/>
        <w:jc w:val="both"/>
      </w:pPr>
      <w:r>
        <w:rPr>
          <w:b/>
        </w:rPr>
        <w:t>27.4.2.14. Ремонт контактной сети</w:t>
      </w:r>
    </w:p>
    <w:p w14:paraId="77FC536F" w14:textId="77777777" w:rsidR="008D6EE1" w:rsidRDefault="008D6EE1">
      <w:pPr>
        <w:pStyle w:val="ConsPlusNormal"/>
        <w:spacing w:before="220"/>
        <w:ind w:firstLine="540"/>
        <w:jc w:val="both"/>
      </w:pPr>
      <w:r>
        <w:t>Комплекс работ по замене и восстановлению отдельных элементов, узлов и конструкций контактной сети, а также их регулировка.</w:t>
      </w:r>
    </w:p>
    <w:p w14:paraId="2619CBED" w14:textId="77777777" w:rsidR="008D6EE1" w:rsidRDefault="008D6EE1">
      <w:pPr>
        <w:pStyle w:val="ConsPlusNormal"/>
        <w:spacing w:before="220"/>
        <w:ind w:firstLine="540"/>
        <w:jc w:val="both"/>
      </w:pPr>
      <w:r>
        <w:t>[пункт 296 раздела I Глоссария ОСЖД Р 305-1, утвержденного L сессией Совещания Министров ОСЖД 13-16 июня 2023 г.]</w:t>
      </w:r>
    </w:p>
    <w:p w14:paraId="46B10DA7" w14:textId="77777777" w:rsidR="008D6EE1" w:rsidRDefault="008D6EE1">
      <w:pPr>
        <w:pStyle w:val="ConsPlusNormal"/>
        <w:jc w:val="both"/>
      </w:pPr>
    </w:p>
    <w:p w14:paraId="11658F3F" w14:textId="77777777" w:rsidR="008D6EE1" w:rsidRDefault="008D6EE1">
      <w:pPr>
        <w:pStyle w:val="ConsPlusNormal"/>
        <w:jc w:val="center"/>
        <w:outlineLvl w:val="5"/>
      </w:pPr>
      <w:r>
        <w:rPr>
          <w:b/>
        </w:rPr>
        <w:t>Железнодорожная контактная подвеска</w:t>
      </w:r>
    </w:p>
    <w:p w14:paraId="0035139F" w14:textId="77777777" w:rsidR="008D6EE1" w:rsidRDefault="008D6EE1">
      <w:pPr>
        <w:pStyle w:val="ConsPlusNormal"/>
        <w:jc w:val="both"/>
      </w:pPr>
    </w:p>
    <w:p w14:paraId="0F3E62ED" w14:textId="77777777" w:rsidR="008D6EE1" w:rsidRDefault="008D6EE1">
      <w:pPr>
        <w:pStyle w:val="ConsPlusNormal"/>
        <w:ind w:firstLine="540"/>
        <w:jc w:val="both"/>
      </w:pPr>
      <w:r>
        <w:rPr>
          <w:b/>
        </w:rPr>
        <w:t>27.4.2.15. (Железнодорожная) контактная подвеска</w:t>
      </w:r>
    </w:p>
    <w:p w14:paraId="6765DF5C" w14:textId="77777777" w:rsidR="008D6EE1" w:rsidRDefault="008D6EE1">
      <w:pPr>
        <w:pStyle w:val="ConsPlusNormal"/>
        <w:spacing w:before="220"/>
        <w:ind w:firstLine="540"/>
        <w:jc w:val="both"/>
      </w:pPr>
      <w:r>
        <w:t>Провод или система проводов железнодорожной контактной сети, обеспечивающая токосъем токоприемниками электроподвижного состава.</w:t>
      </w:r>
    </w:p>
    <w:p w14:paraId="4A36BCA5" w14:textId="77777777" w:rsidR="008D6EE1" w:rsidRDefault="008D6EE1">
      <w:pPr>
        <w:pStyle w:val="ConsPlusNormal"/>
        <w:spacing w:before="220"/>
        <w:ind w:firstLine="540"/>
        <w:jc w:val="both"/>
      </w:pPr>
      <w:r>
        <w:t>Примечания:</w:t>
      </w:r>
    </w:p>
    <w:p w14:paraId="30EFEB65" w14:textId="77777777" w:rsidR="008D6EE1" w:rsidRDefault="008D6EE1">
      <w:pPr>
        <w:pStyle w:val="ConsPlusNormal"/>
        <w:spacing w:before="220"/>
        <w:ind w:firstLine="540"/>
        <w:jc w:val="both"/>
      </w:pPr>
      <w:r>
        <w:t>1. Все контактные подвески подразделяют на компенсированные, полукомпенсированные и некомпенсированные, простые или цепные.</w:t>
      </w:r>
    </w:p>
    <w:p w14:paraId="7F265947" w14:textId="77777777" w:rsidR="008D6EE1" w:rsidRDefault="008D6EE1">
      <w:pPr>
        <w:pStyle w:val="ConsPlusNormal"/>
        <w:spacing w:before="220"/>
        <w:ind w:firstLine="540"/>
        <w:jc w:val="both"/>
      </w:pPr>
      <w:r>
        <w:t>2. В общем случае контактная подвеска состоит из контактных проводов, несущих тросов, струн, рессорных тросов.</w:t>
      </w:r>
    </w:p>
    <w:p w14:paraId="7D3C05F4" w14:textId="77777777" w:rsidR="008D6EE1" w:rsidRDefault="008D6EE1">
      <w:pPr>
        <w:pStyle w:val="ConsPlusNormal"/>
        <w:spacing w:before="220"/>
        <w:ind w:firstLine="540"/>
        <w:jc w:val="both"/>
      </w:pPr>
      <w:r>
        <w:t xml:space="preserve">[статья 51 </w:t>
      </w:r>
      <w:hyperlink r:id="rId2048">
        <w:r>
          <w:rPr>
            <w:color w:val="0000FF"/>
          </w:rPr>
          <w:t>ГОСТ 32895-2014</w:t>
        </w:r>
      </w:hyperlink>
      <w:r>
        <w:t xml:space="preserve"> Электрификация и электроснабжение железных дорог. Термины и определения]</w:t>
      </w:r>
    </w:p>
    <w:p w14:paraId="02BD69F0" w14:textId="77777777" w:rsidR="008D6EE1" w:rsidRDefault="008D6EE1">
      <w:pPr>
        <w:pStyle w:val="ConsPlusNormal"/>
        <w:spacing w:before="220"/>
        <w:ind w:firstLine="540"/>
        <w:jc w:val="both"/>
      </w:pPr>
      <w:r>
        <w:rPr>
          <w:b/>
        </w:rPr>
        <w:t>27.4.2.16. Контактный провод (железнодорожной) контактной подвески</w:t>
      </w:r>
    </w:p>
    <w:p w14:paraId="3795DF40" w14:textId="77777777" w:rsidR="008D6EE1" w:rsidRDefault="008D6EE1">
      <w:pPr>
        <w:pStyle w:val="ConsPlusNormal"/>
        <w:spacing w:before="220"/>
        <w:ind w:firstLine="540"/>
        <w:jc w:val="both"/>
      </w:pPr>
      <w:r>
        <w:t>Провод железнодорожной контактной подвески, предназначенный для передачи и съема с него электрического тока токоприемником электроподвижного состава через скользящий контакт.</w:t>
      </w:r>
    </w:p>
    <w:p w14:paraId="0BA26389" w14:textId="77777777" w:rsidR="008D6EE1" w:rsidRDefault="008D6EE1">
      <w:pPr>
        <w:pStyle w:val="ConsPlusNormal"/>
        <w:spacing w:before="220"/>
        <w:ind w:firstLine="540"/>
        <w:jc w:val="both"/>
      </w:pPr>
      <w:r>
        <w:t xml:space="preserve">[статья 52 </w:t>
      </w:r>
      <w:hyperlink r:id="rId2049">
        <w:r>
          <w:rPr>
            <w:color w:val="0000FF"/>
          </w:rPr>
          <w:t>ГОСТ 32895-2014</w:t>
        </w:r>
      </w:hyperlink>
      <w:r>
        <w:t xml:space="preserve"> Электрификация и электроснабжение железных дорог. Термины и определения]</w:t>
      </w:r>
    </w:p>
    <w:p w14:paraId="6FD13B9C" w14:textId="77777777" w:rsidR="008D6EE1" w:rsidRDefault="008D6EE1">
      <w:pPr>
        <w:pStyle w:val="ConsPlusNormal"/>
        <w:spacing w:before="220"/>
        <w:ind w:firstLine="540"/>
        <w:jc w:val="both"/>
      </w:pPr>
      <w:r>
        <w:rPr>
          <w:b/>
        </w:rPr>
        <w:t>27.4.2.17. Зигзаг контактного провода (железнодорожной) контактной подвески</w:t>
      </w:r>
    </w:p>
    <w:p w14:paraId="48E8BC65" w14:textId="77777777" w:rsidR="008D6EE1" w:rsidRDefault="008D6EE1">
      <w:pPr>
        <w:pStyle w:val="ConsPlusNormal"/>
        <w:spacing w:before="220"/>
        <w:ind w:firstLine="540"/>
        <w:jc w:val="both"/>
      </w:pPr>
      <w:r>
        <w:t>Точка изгиба оси контактного провода железнодорожной контактной подвески в месте установки фиксатора контактного провода железнодорожной контактной подвески.</w:t>
      </w:r>
    </w:p>
    <w:p w14:paraId="239037C0" w14:textId="77777777" w:rsidR="008D6EE1" w:rsidRDefault="008D6EE1">
      <w:pPr>
        <w:pStyle w:val="ConsPlusNormal"/>
        <w:spacing w:before="220"/>
        <w:ind w:firstLine="540"/>
        <w:jc w:val="both"/>
      </w:pPr>
      <w:r>
        <w:t xml:space="preserve">[статья 53 </w:t>
      </w:r>
      <w:hyperlink r:id="rId2050">
        <w:r>
          <w:rPr>
            <w:color w:val="0000FF"/>
          </w:rPr>
          <w:t>ГОСТ 32895-2014</w:t>
        </w:r>
      </w:hyperlink>
      <w:r>
        <w:t xml:space="preserve"> Электрификация и электроснабжение железных дорог. Термины и определения]</w:t>
      </w:r>
    </w:p>
    <w:p w14:paraId="6EB7780B" w14:textId="77777777" w:rsidR="008D6EE1" w:rsidRDefault="008D6EE1">
      <w:pPr>
        <w:pStyle w:val="ConsPlusNormal"/>
        <w:spacing w:before="220"/>
        <w:ind w:firstLine="540"/>
        <w:jc w:val="both"/>
      </w:pPr>
      <w:r>
        <w:rPr>
          <w:b/>
        </w:rPr>
        <w:t>27.4.2.18. Несущий трос (цепной железнодорожной контактной подвески)</w:t>
      </w:r>
    </w:p>
    <w:p w14:paraId="0F854026" w14:textId="77777777" w:rsidR="008D6EE1" w:rsidRDefault="008D6EE1">
      <w:pPr>
        <w:pStyle w:val="ConsPlusNormal"/>
        <w:spacing w:before="220"/>
        <w:ind w:firstLine="540"/>
        <w:jc w:val="both"/>
      </w:pPr>
      <w:r>
        <w:t>Провод цепной железнодорожной контактной подвески, предназначенный для передачи электрического тока и подвешивания к нему на струнах контактной подвески контактного провода контактных проводов железнодорожной контактной подвески.</w:t>
      </w:r>
    </w:p>
    <w:p w14:paraId="05FAB8EA" w14:textId="77777777" w:rsidR="008D6EE1" w:rsidRDefault="008D6EE1">
      <w:pPr>
        <w:pStyle w:val="ConsPlusNormal"/>
        <w:spacing w:before="220"/>
        <w:ind w:firstLine="540"/>
        <w:jc w:val="both"/>
      </w:pPr>
      <w:r>
        <w:t xml:space="preserve">[статья 54 </w:t>
      </w:r>
      <w:hyperlink r:id="rId2051">
        <w:r>
          <w:rPr>
            <w:color w:val="0000FF"/>
          </w:rPr>
          <w:t>ГОСТ 32895-2014</w:t>
        </w:r>
      </w:hyperlink>
      <w:r>
        <w:t xml:space="preserve"> Электрификация и электроснабжение железных дорог. Термины и определения]</w:t>
      </w:r>
    </w:p>
    <w:p w14:paraId="7E94AAF1" w14:textId="77777777" w:rsidR="008D6EE1" w:rsidRDefault="008D6EE1">
      <w:pPr>
        <w:pStyle w:val="ConsPlusNormal"/>
        <w:spacing w:before="220"/>
        <w:ind w:firstLine="540"/>
        <w:jc w:val="both"/>
      </w:pPr>
      <w:r>
        <w:rPr>
          <w:b/>
        </w:rPr>
        <w:t>27.4.2.19. Опорное крепление несущего троса</w:t>
      </w:r>
    </w:p>
    <w:p w14:paraId="286ED9C3" w14:textId="77777777" w:rsidR="008D6EE1" w:rsidRDefault="008D6EE1">
      <w:pPr>
        <w:pStyle w:val="ConsPlusNormal"/>
        <w:spacing w:before="220"/>
        <w:ind w:firstLine="540"/>
        <w:jc w:val="both"/>
      </w:pPr>
      <w:r>
        <w:lastRenderedPageBreak/>
        <w:t>Способ крепления несущего троса, при котором отсутствует возможность взаимного перемещения несущего троса и консоли.</w:t>
      </w:r>
    </w:p>
    <w:p w14:paraId="3FA4CB35" w14:textId="77777777" w:rsidR="008D6EE1" w:rsidRDefault="008D6EE1">
      <w:pPr>
        <w:pStyle w:val="ConsPlusNormal"/>
        <w:spacing w:before="220"/>
        <w:ind w:firstLine="540"/>
        <w:jc w:val="both"/>
      </w:pPr>
      <w:r>
        <w:t>[пункт 3.7 СП 224.1326000.2014 Тяговое электроснабжение железной дороги]</w:t>
      </w:r>
    </w:p>
    <w:p w14:paraId="30148107" w14:textId="77777777" w:rsidR="008D6EE1" w:rsidRDefault="008D6EE1">
      <w:pPr>
        <w:pStyle w:val="ConsPlusNormal"/>
        <w:spacing w:before="220"/>
        <w:ind w:firstLine="540"/>
        <w:jc w:val="both"/>
      </w:pPr>
      <w:r>
        <w:rPr>
          <w:b/>
        </w:rPr>
        <w:t>27.4.2.20. Рессорный трос (цепной железнодорожной контактной подвески)</w:t>
      </w:r>
    </w:p>
    <w:p w14:paraId="1DA6BC0B" w14:textId="77777777" w:rsidR="008D6EE1" w:rsidRDefault="008D6EE1">
      <w:pPr>
        <w:pStyle w:val="ConsPlusNormal"/>
        <w:spacing w:before="220"/>
        <w:ind w:firstLine="540"/>
        <w:jc w:val="both"/>
      </w:pPr>
      <w:r>
        <w:t>Трос, закрепленный на несущем тросе цепной железнодорожной контактной подвески с двух сторон от точки подвеса.</w:t>
      </w:r>
    </w:p>
    <w:p w14:paraId="2088A4F3" w14:textId="77777777" w:rsidR="008D6EE1" w:rsidRDefault="008D6EE1">
      <w:pPr>
        <w:pStyle w:val="ConsPlusNormal"/>
        <w:spacing w:before="220"/>
        <w:ind w:firstLine="540"/>
        <w:jc w:val="both"/>
      </w:pPr>
      <w:r>
        <w:t xml:space="preserve">[статья 55 </w:t>
      </w:r>
      <w:hyperlink r:id="rId2052">
        <w:r>
          <w:rPr>
            <w:color w:val="0000FF"/>
          </w:rPr>
          <w:t>ГОСТ 32895-2014</w:t>
        </w:r>
      </w:hyperlink>
      <w:r>
        <w:t xml:space="preserve"> Электрификация и электроснабжение железных дорог. Термины и определения]</w:t>
      </w:r>
    </w:p>
    <w:p w14:paraId="352CC589" w14:textId="77777777" w:rsidR="008D6EE1" w:rsidRDefault="008D6EE1">
      <w:pPr>
        <w:pStyle w:val="ConsPlusNormal"/>
        <w:spacing w:before="220"/>
        <w:ind w:firstLine="540"/>
        <w:jc w:val="both"/>
      </w:pPr>
      <w:r>
        <w:rPr>
          <w:b/>
        </w:rPr>
        <w:t>27.4.2.21. Компенсатор (железнодорожной) контактной подвески</w:t>
      </w:r>
    </w:p>
    <w:p w14:paraId="11A2E8A5" w14:textId="77777777" w:rsidR="008D6EE1" w:rsidRDefault="008D6EE1">
      <w:pPr>
        <w:pStyle w:val="ConsPlusNormal"/>
        <w:spacing w:before="220"/>
        <w:ind w:firstLine="540"/>
        <w:jc w:val="both"/>
      </w:pPr>
      <w:r>
        <w:t>Устройство, предназначенное для автоматического поддержания установленного натяжения проводов железнодорожной контактной подвески при изменении температуры и механических воздействий на провода и компенсации температурных удлинений проводов.</w:t>
      </w:r>
    </w:p>
    <w:p w14:paraId="31C3CD8C" w14:textId="77777777" w:rsidR="008D6EE1" w:rsidRDefault="008D6EE1">
      <w:pPr>
        <w:pStyle w:val="ConsPlusNormal"/>
        <w:spacing w:before="220"/>
        <w:ind w:firstLine="540"/>
        <w:jc w:val="both"/>
      </w:pPr>
      <w:r>
        <w:t xml:space="preserve">[статья 56 </w:t>
      </w:r>
      <w:hyperlink r:id="rId2053">
        <w:r>
          <w:rPr>
            <w:color w:val="0000FF"/>
          </w:rPr>
          <w:t>ГОСТ 32895-2014</w:t>
        </w:r>
      </w:hyperlink>
      <w:r>
        <w:t xml:space="preserve"> Электрификация и электроснабжение железных дорог. Термины и определения]</w:t>
      </w:r>
    </w:p>
    <w:p w14:paraId="3FB131E6" w14:textId="77777777" w:rsidR="008D6EE1" w:rsidRDefault="008D6EE1">
      <w:pPr>
        <w:pStyle w:val="ConsPlusNormal"/>
        <w:spacing w:before="220"/>
        <w:ind w:firstLine="540"/>
        <w:jc w:val="both"/>
      </w:pPr>
      <w:r>
        <w:rPr>
          <w:b/>
        </w:rPr>
        <w:t>27.4.2.22. Средняя анкеровка (железнодорожной) контактной подвески</w:t>
      </w:r>
    </w:p>
    <w:p w14:paraId="0BD42DAF" w14:textId="77777777" w:rsidR="008D6EE1" w:rsidRDefault="008D6EE1">
      <w:pPr>
        <w:pStyle w:val="ConsPlusNormal"/>
        <w:spacing w:before="220"/>
        <w:ind w:firstLine="540"/>
        <w:jc w:val="both"/>
      </w:pPr>
      <w:r>
        <w:t>Конструкция, препятствующая перемещению железнодорожной контактной подвески в пролете вдоль анкерного участка.</w:t>
      </w:r>
    </w:p>
    <w:p w14:paraId="65E93FFB" w14:textId="77777777" w:rsidR="008D6EE1" w:rsidRDefault="008D6EE1">
      <w:pPr>
        <w:pStyle w:val="ConsPlusNormal"/>
        <w:spacing w:before="220"/>
        <w:ind w:firstLine="540"/>
        <w:jc w:val="both"/>
      </w:pPr>
      <w:r>
        <w:t xml:space="preserve">[статья 57 </w:t>
      </w:r>
      <w:hyperlink r:id="rId2054">
        <w:r>
          <w:rPr>
            <w:color w:val="0000FF"/>
          </w:rPr>
          <w:t>ГОСТ 32895-2014</w:t>
        </w:r>
      </w:hyperlink>
      <w:r>
        <w:t xml:space="preserve"> Электрификация и электроснабжение железных дорог. Термины и определения]</w:t>
      </w:r>
    </w:p>
    <w:p w14:paraId="40485CDF" w14:textId="77777777" w:rsidR="008D6EE1" w:rsidRDefault="008D6EE1">
      <w:pPr>
        <w:pStyle w:val="ConsPlusNormal"/>
        <w:spacing w:before="220"/>
        <w:ind w:firstLine="540"/>
        <w:jc w:val="both"/>
      </w:pPr>
      <w:r>
        <w:rPr>
          <w:b/>
        </w:rPr>
        <w:t>27.4.2.23. Трос средней анкеровки (железнодорожной) контактной подвески</w:t>
      </w:r>
    </w:p>
    <w:p w14:paraId="331FA4F0" w14:textId="77777777" w:rsidR="008D6EE1" w:rsidRDefault="008D6EE1">
      <w:pPr>
        <w:pStyle w:val="ConsPlusNormal"/>
        <w:spacing w:before="220"/>
        <w:ind w:firstLine="540"/>
        <w:jc w:val="both"/>
      </w:pPr>
      <w:r>
        <w:t>Трос, предназначенный для выполнения средней анкеровки железнодорожной контактной подвески.</w:t>
      </w:r>
    </w:p>
    <w:p w14:paraId="6007616E" w14:textId="77777777" w:rsidR="008D6EE1" w:rsidRDefault="008D6EE1">
      <w:pPr>
        <w:pStyle w:val="ConsPlusNormal"/>
        <w:spacing w:before="220"/>
        <w:ind w:firstLine="540"/>
        <w:jc w:val="both"/>
      </w:pPr>
      <w:r>
        <w:t xml:space="preserve">[статья 58 </w:t>
      </w:r>
      <w:hyperlink r:id="rId2055">
        <w:r>
          <w:rPr>
            <w:color w:val="0000FF"/>
          </w:rPr>
          <w:t>ГОСТ 32895-2014</w:t>
        </w:r>
      </w:hyperlink>
      <w:r>
        <w:t xml:space="preserve"> Электрификация и электроснабжение железных дорог. Термины и определения]</w:t>
      </w:r>
    </w:p>
    <w:p w14:paraId="1631956D" w14:textId="77777777" w:rsidR="008D6EE1" w:rsidRDefault="008D6EE1">
      <w:pPr>
        <w:pStyle w:val="ConsPlusNormal"/>
        <w:spacing w:before="220"/>
        <w:ind w:firstLine="540"/>
        <w:jc w:val="both"/>
      </w:pPr>
      <w:r>
        <w:rPr>
          <w:b/>
        </w:rPr>
        <w:t>27.4.2.24. Струна (железнодорожной) контактной подвески</w:t>
      </w:r>
    </w:p>
    <w:p w14:paraId="073E2F9F" w14:textId="77777777" w:rsidR="008D6EE1" w:rsidRDefault="008D6EE1">
      <w:pPr>
        <w:pStyle w:val="ConsPlusNormal"/>
        <w:spacing w:before="220"/>
        <w:ind w:firstLine="540"/>
        <w:jc w:val="both"/>
      </w:pPr>
      <w:r>
        <w:t>Элемент цепной железнодорожной контактной подвески, предназначенный для подвешивания контактного провода контактных проводов к несущему тросу несущим тросам цепной контактной подвески или рессорному тросу.</w:t>
      </w:r>
    </w:p>
    <w:p w14:paraId="77B5A300" w14:textId="77777777" w:rsidR="008D6EE1" w:rsidRDefault="008D6EE1">
      <w:pPr>
        <w:pStyle w:val="ConsPlusNormal"/>
        <w:spacing w:before="220"/>
        <w:ind w:firstLine="540"/>
        <w:jc w:val="both"/>
      </w:pPr>
      <w:r>
        <w:t xml:space="preserve">[статья 59 </w:t>
      </w:r>
      <w:hyperlink r:id="rId2056">
        <w:r>
          <w:rPr>
            <w:color w:val="0000FF"/>
          </w:rPr>
          <w:t>ГОСТ 32895-2014</w:t>
        </w:r>
      </w:hyperlink>
      <w:r>
        <w:t xml:space="preserve"> Электрификация и электроснабжение железных дорог. Термины и определения]</w:t>
      </w:r>
    </w:p>
    <w:p w14:paraId="0E3B38B4" w14:textId="77777777" w:rsidR="008D6EE1" w:rsidRDefault="008D6EE1">
      <w:pPr>
        <w:pStyle w:val="ConsPlusNormal"/>
        <w:spacing w:before="220"/>
        <w:ind w:firstLine="540"/>
        <w:jc w:val="both"/>
      </w:pPr>
      <w:r>
        <w:rPr>
          <w:b/>
        </w:rPr>
        <w:t>27.4.2.25. Электропроводящая струна (железнодорожной) контактной подвески</w:t>
      </w:r>
    </w:p>
    <w:p w14:paraId="10FB150E" w14:textId="77777777" w:rsidR="008D6EE1" w:rsidRDefault="008D6EE1">
      <w:pPr>
        <w:pStyle w:val="ConsPlusNormal"/>
        <w:spacing w:before="220"/>
        <w:ind w:firstLine="540"/>
        <w:jc w:val="both"/>
      </w:pPr>
      <w:r>
        <w:t>Струна железнодорожной контактной подвески, одновременно выполняющая функцию электрического соединения несущего троса и контактного провода железнодорожной контактной подвески.</w:t>
      </w:r>
    </w:p>
    <w:p w14:paraId="0B636E64" w14:textId="77777777" w:rsidR="008D6EE1" w:rsidRDefault="008D6EE1">
      <w:pPr>
        <w:pStyle w:val="ConsPlusNormal"/>
        <w:spacing w:before="220"/>
        <w:ind w:firstLine="540"/>
        <w:jc w:val="both"/>
      </w:pPr>
      <w:r>
        <w:t xml:space="preserve">[статья 60 </w:t>
      </w:r>
      <w:hyperlink r:id="rId2057">
        <w:r>
          <w:rPr>
            <w:color w:val="0000FF"/>
          </w:rPr>
          <w:t>ГОСТ 32895-2014</w:t>
        </w:r>
      </w:hyperlink>
      <w:r>
        <w:t xml:space="preserve"> Электрификация и электроснабжение железных дорог. Термины и определения]</w:t>
      </w:r>
    </w:p>
    <w:p w14:paraId="008E9D91" w14:textId="77777777" w:rsidR="008D6EE1" w:rsidRDefault="008D6EE1">
      <w:pPr>
        <w:pStyle w:val="ConsPlusNormal"/>
        <w:spacing w:before="220"/>
        <w:ind w:firstLine="540"/>
        <w:jc w:val="both"/>
      </w:pPr>
      <w:r>
        <w:rPr>
          <w:b/>
        </w:rPr>
        <w:t>27.4.2.26. Смещенные опорные струны</w:t>
      </w:r>
    </w:p>
    <w:p w14:paraId="7A3F6FBB" w14:textId="77777777" w:rsidR="008D6EE1" w:rsidRDefault="008D6EE1">
      <w:pPr>
        <w:pStyle w:val="ConsPlusNormal"/>
        <w:spacing w:before="220"/>
        <w:ind w:firstLine="540"/>
        <w:jc w:val="both"/>
      </w:pPr>
      <w:r>
        <w:lastRenderedPageBreak/>
        <w:t>Две струны контактной подвески ближайшие к опоре, между несущим тросом и контактным проводом.</w:t>
      </w:r>
    </w:p>
    <w:p w14:paraId="6EAE51A4" w14:textId="77777777" w:rsidR="008D6EE1" w:rsidRDefault="008D6EE1">
      <w:pPr>
        <w:pStyle w:val="ConsPlusNormal"/>
        <w:spacing w:before="220"/>
        <w:ind w:firstLine="540"/>
        <w:jc w:val="both"/>
      </w:pPr>
      <w:r>
        <w:t>[пункт 3.8 СП 224.1326000.2014 Тяговое электроснабжение железной дороги]</w:t>
      </w:r>
    </w:p>
    <w:p w14:paraId="307EFDEF" w14:textId="77777777" w:rsidR="008D6EE1" w:rsidRDefault="008D6EE1">
      <w:pPr>
        <w:pStyle w:val="ConsPlusNormal"/>
        <w:spacing w:before="220"/>
        <w:ind w:firstLine="540"/>
        <w:jc w:val="both"/>
      </w:pPr>
      <w:r>
        <w:rPr>
          <w:b/>
        </w:rPr>
        <w:t>27.4.2.27. Простая (железнодорожная) контактная подвеска</w:t>
      </w:r>
    </w:p>
    <w:p w14:paraId="12E08F52" w14:textId="77777777" w:rsidR="008D6EE1" w:rsidRDefault="008D6EE1">
      <w:pPr>
        <w:pStyle w:val="ConsPlusNormal"/>
        <w:spacing w:before="220"/>
        <w:ind w:firstLine="540"/>
        <w:jc w:val="both"/>
      </w:pPr>
      <w:r>
        <w:t>Железнодорожная контактная подвеска, состоящая из контактного провода, закрепленного в точках подвеса.</w:t>
      </w:r>
    </w:p>
    <w:p w14:paraId="4BE6F9EE" w14:textId="77777777" w:rsidR="008D6EE1" w:rsidRDefault="008D6EE1">
      <w:pPr>
        <w:pStyle w:val="ConsPlusNormal"/>
        <w:spacing w:before="220"/>
        <w:ind w:firstLine="540"/>
        <w:jc w:val="both"/>
      </w:pPr>
      <w:r>
        <w:t xml:space="preserve">[статья 61 </w:t>
      </w:r>
      <w:hyperlink r:id="rId2058">
        <w:r>
          <w:rPr>
            <w:color w:val="0000FF"/>
          </w:rPr>
          <w:t>ГОСТ 32895-2014</w:t>
        </w:r>
      </w:hyperlink>
      <w:r>
        <w:t xml:space="preserve"> Электрификация и электроснабжение железных дорог. Термины и определения]</w:t>
      </w:r>
    </w:p>
    <w:p w14:paraId="770F01B0" w14:textId="77777777" w:rsidR="008D6EE1" w:rsidRDefault="008D6EE1">
      <w:pPr>
        <w:pStyle w:val="ConsPlusNormal"/>
        <w:spacing w:before="220"/>
        <w:ind w:firstLine="540"/>
        <w:jc w:val="both"/>
      </w:pPr>
      <w:r>
        <w:rPr>
          <w:b/>
        </w:rPr>
        <w:t>27.4.2.28. Цепная (железнодорожная) контактная подвеска</w:t>
      </w:r>
    </w:p>
    <w:p w14:paraId="15C0C22A" w14:textId="77777777" w:rsidR="008D6EE1" w:rsidRDefault="008D6EE1">
      <w:pPr>
        <w:pStyle w:val="ConsPlusNormal"/>
        <w:spacing w:before="220"/>
        <w:ind w:firstLine="540"/>
        <w:jc w:val="both"/>
      </w:pPr>
      <w:r>
        <w:t>Железнодорожная контактная подвеска, состоящая из несущего троса или несущих тросов и контактного провода или контактных проводов, подвешенного(</w:t>
      </w:r>
      <w:proofErr w:type="spellStart"/>
      <w:r>
        <w:t>ых</w:t>
      </w:r>
      <w:proofErr w:type="spellEnd"/>
      <w:r>
        <w:t>) к нему на струнах.</w:t>
      </w:r>
    </w:p>
    <w:p w14:paraId="1EE5773D" w14:textId="77777777" w:rsidR="008D6EE1" w:rsidRDefault="008D6EE1">
      <w:pPr>
        <w:pStyle w:val="ConsPlusNormal"/>
        <w:spacing w:before="220"/>
        <w:ind w:firstLine="540"/>
        <w:jc w:val="both"/>
      </w:pPr>
      <w:r>
        <w:t xml:space="preserve">[статья 62 </w:t>
      </w:r>
      <w:hyperlink r:id="rId2059">
        <w:r>
          <w:rPr>
            <w:color w:val="0000FF"/>
          </w:rPr>
          <w:t>ГОСТ 32895-2014</w:t>
        </w:r>
      </w:hyperlink>
      <w:r>
        <w:t xml:space="preserve"> Электрификация и электроснабжение железных дорог. Термины и определения]</w:t>
      </w:r>
    </w:p>
    <w:p w14:paraId="641C188E" w14:textId="77777777" w:rsidR="008D6EE1" w:rsidRDefault="008D6EE1">
      <w:pPr>
        <w:pStyle w:val="ConsPlusNormal"/>
        <w:spacing w:before="220"/>
        <w:ind w:firstLine="540"/>
        <w:jc w:val="both"/>
      </w:pPr>
      <w:r>
        <w:rPr>
          <w:b/>
        </w:rPr>
        <w:t>27.4.2.29. Компенсированная (железнодорожная) контактная подвеска</w:t>
      </w:r>
    </w:p>
    <w:p w14:paraId="24E6DEAC" w14:textId="77777777" w:rsidR="008D6EE1" w:rsidRDefault="008D6EE1">
      <w:pPr>
        <w:pStyle w:val="ConsPlusNormal"/>
        <w:spacing w:before="220"/>
        <w:ind w:firstLine="540"/>
        <w:jc w:val="both"/>
      </w:pPr>
      <w:r>
        <w:t>Железнодорожная контактная подвеска, провод(а) которой закреплены с одной или двух сторон анкерного участка с помощью компенсаторов.</w:t>
      </w:r>
    </w:p>
    <w:p w14:paraId="47F93337" w14:textId="77777777" w:rsidR="008D6EE1" w:rsidRDefault="008D6EE1">
      <w:pPr>
        <w:pStyle w:val="ConsPlusNormal"/>
        <w:spacing w:before="220"/>
        <w:ind w:firstLine="540"/>
        <w:jc w:val="both"/>
      </w:pPr>
      <w:r>
        <w:t xml:space="preserve">[статья 63 </w:t>
      </w:r>
      <w:hyperlink r:id="rId2060">
        <w:r>
          <w:rPr>
            <w:color w:val="0000FF"/>
          </w:rPr>
          <w:t>ГОСТ 32895-2014</w:t>
        </w:r>
      </w:hyperlink>
      <w:r>
        <w:t xml:space="preserve"> Электрификация и электроснабжение железных дорог. Термины и определения]</w:t>
      </w:r>
    </w:p>
    <w:p w14:paraId="3E2EB0CD" w14:textId="77777777" w:rsidR="008D6EE1" w:rsidRDefault="008D6EE1">
      <w:pPr>
        <w:pStyle w:val="ConsPlusNormal"/>
        <w:spacing w:before="220"/>
        <w:ind w:firstLine="540"/>
        <w:jc w:val="both"/>
      </w:pPr>
      <w:r>
        <w:rPr>
          <w:b/>
        </w:rPr>
        <w:t>27.4.2.30. Некомпенсированная (железнодорожная) контактная подвеска</w:t>
      </w:r>
    </w:p>
    <w:p w14:paraId="204190ED" w14:textId="77777777" w:rsidR="008D6EE1" w:rsidRDefault="008D6EE1">
      <w:pPr>
        <w:pStyle w:val="ConsPlusNormal"/>
        <w:spacing w:before="220"/>
        <w:ind w:firstLine="540"/>
        <w:jc w:val="both"/>
      </w:pPr>
      <w:r>
        <w:t>Железнодорожная контактная подвеска, несущий трос или несущие тросы и контактный провод или контактные провода которой закреплены с двух сторон анкерного участка сети без компенсаторов контактной подвески.</w:t>
      </w:r>
    </w:p>
    <w:p w14:paraId="0E618F85" w14:textId="77777777" w:rsidR="008D6EE1" w:rsidRDefault="008D6EE1">
      <w:pPr>
        <w:pStyle w:val="ConsPlusNormal"/>
        <w:spacing w:before="220"/>
        <w:ind w:firstLine="540"/>
        <w:jc w:val="both"/>
      </w:pPr>
      <w:r>
        <w:t xml:space="preserve">[статья 64 </w:t>
      </w:r>
      <w:hyperlink r:id="rId2061">
        <w:r>
          <w:rPr>
            <w:color w:val="0000FF"/>
          </w:rPr>
          <w:t>ГОСТ 32895-2014</w:t>
        </w:r>
      </w:hyperlink>
      <w:r>
        <w:t xml:space="preserve"> Электрификация и электроснабжение железных дорог. Термины и определения]</w:t>
      </w:r>
    </w:p>
    <w:p w14:paraId="4FCB965D" w14:textId="77777777" w:rsidR="008D6EE1" w:rsidRDefault="008D6EE1">
      <w:pPr>
        <w:pStyle w:val="ConsPlusNormal"/>
        <w:spacing w:before="220"/>
        <w:ind w:firstLine="540"/>
        <w:jc w:val="both"/>
      </w:pPr>
      <w:r>
        <w:rPr>
          <w:b/>
        </w:rPr>
        <w:t>27.4.2.31. Полукомпенсированная (железнодорожная) цепная контактная подвеска</w:t>
      </w:r>
    </w:p>
    <w:p w14:paraId="50545EB4" w14:textId="77777777" w:rsidR="008D6EE1" w:rsidRDefault="008D6EE1">
      <w:pPr>
        <w:pStyle w:val="ConsPlusNormal"/>
        <w:spacing w:before="220"/>
        <w:ind w:firstLine="540"/>
        <w:jc w:val="both"/>
      </w:pPr>
      <w:r>
        <w:t>Железнодорожная цепная контактная подвеска, несущий трос которой закреплен с двух сторон анкерного участка на анкерных опорах контактной сети без компенсаторов, а контактный провод или контактные провода - с помощью компенсаторов контактной подвески хотя бы с одной стороны.</w:t>
      </w:r>
    </w:p>
    <w:p w14:paraId="4FC1EEF7" w14:textId="77777777" w:rsidR="008D6EE1" w:rsidRDefault="008D6EE1">
      <w:pPr>
        <w:pStyle w:val="ConsPlusNormal"/>
        <w:spacing w:before="220"/>
        <w:ind w:firstLine="540"/>
        <w:jc w:val="both"/>
      </w:pPr>
      <w:r>
        <w:t xml:space="preserve">[статья 65 </w:t>
      </w:r>
      <w:hyperlink r:id="rId2062">
        <w:r>
          <w:rPr>
            <w:color w:val="0000FF"/>
          </w:rPr>
          <w:t>ГОСТ 32895-2014</w:t>
        </w:r>
      </w:hyperlink>
      <w:r>
        <w:t xml:space="preserve"> Электрификация и электроснабжение железных дорог. Термины и определения]</w:t>
      </w:r>
    </w:p>
    <w:p w14:paraId="5DF94FD2" w14:textId="77777777" w:rsidR="008D6EE1" w:rsidRDefault="008D6EE1">
      <w:pPr>
        <w:pStyle w:val="ConsPlusNormal"/>
        <w:spacing w:before="220"/>
        <w:ind w:firstLine="540"/>
        <w:jc w:val="both"/>
      </w:pPr>
      <w:r>
        <w:rPr>
          <w:b/>
        </w:rPr>
        <w:t>27.4.2.32. Вертикальная цепная (железнодорожная) контактная подвеска</w:t>
      </w:r>
    </w:p>
    <w:p w14:paraId="4078202D" w14:textId="77777777" w:rsidR="008D6EE1" w:rsidRDefault="008D6EE1">
      <w:pPr>
        <w:pStyle w:val="ConsPlusNormal"/>
        <w:spacing w:before="220"/>
        <w:ind w:firstLine="540"/>
        <w:jc w:val="both"/>
      </w:pPr>
      <w:r>
        <w:t>Цепная железнодорожная контактная подвеска, у которой величина зигзага несущего троса равна величине зигзага контактного провода.</w:t>
      </w:r>
    </w:p>
    <w:p w14:paraId="5B7745F9" w14:textId="77777777" w:rsidR="008D6EE1" w:rsidRDefault="008D6EE1">
      <w:pPr>
        <w:pStyle w:val="ConsPlusNormal"/>
        <w:spacing w:before="220"/>
        <w:ind w:firstLine="540"/>
        <w:jc w:val="both"/>
      </w:pPr>
      <w:r>
        <w:t xml:space="preserve">[статья 66 </w:t>
      </w:r>
      <w:hyperlink r:id="rId2063">
        <w:r>
          <w:rPr>
            <w:color w:val="0000FF"/>
          </w:rPr>
          <w:t>ГОСТ 32895-2014</w:t>
        </w:r>
      </w:hyperlink>
      <w:r>
        <w:t xml:space="preserve"> Электрификация и электроснабжение железных дорог. Термины и определения]</w:t>
      </w:r>
    </w:p>
    <w:p w14:paraId="09C44351" w14:textId="77777777" w:rsidR="008D6EE1" w:rsidRDefault="008D6EE1">
      <w:pPr>
        <w:pStyle w:val="ConsPlusNormal"/>
        <w:spacing w:before="220"/>
        <w:ind w:firstLine="540"/>
        <w:jc w:val="both"/>
      </w:pPr>
      <w:r>
        <w:rPr>
          <w:b/>
        </w:rPr>
        <w:t>27.4.2.33. Косая цепная (железнодорожная) контактная подвеска</w:t>
      </w:r>
    </w:p>
    <w:p w14:paraId="49573671" w14:textId="77777777" w:rsidR="008D6EE1" w:rsidRDefault="008D6EE1">
      <w:pPr>
        <w:pStyle w:val="ConsPlusNormal"/>
        <w:spacing w:before="220"/>
        <w:ind w:firstLine="540"/>
        <w:jc w:val="both"/>
      </w:pPr>
      <w:r>
        <w:lastRenderedPageBreak/>
        <w:t>Цепная железнодорожная контактная подвеска, у которой зигзаг несущего троса и зигзаг контактного провода расположены с разных сторон от оси пути.</w:t>
      </w:r>
    </w:p>
    <w:p w14:paraId="31D079D9" w14:textId="77777777" w:rsidR="008D6EE1" w:rsidRDefault="008D6EE1">
      <w:pPr>
        <w:pStyle w:val="ConsPlusNormal"/>
        <w:spacing w:before="220"/>
        <w:ind w:firstLine="540"/>
        <w:jc w:val="both"/>
      </w:pPr>
      <w:r>
        <w:t xml:space="preserve">[статья 67 </w:t>
      </w:r>
      <w:hyperlink r:id="rId2064">
        <w:r>
          <w:rPr>
            <w:color w:val="0000FF"/>
          </w:rPr>
          <w:t>ГОСТ 32895-2014</w:t>
        </w:r>
      </w:hyperlink>
      <w:r>
        <w:t xml:space="preserve"> Электрификация и электроснабжение железных дорог. Термины и определения]</w:t>
      </w:r>
    </w:p>
    <w:p w14:paraId="25DF49C8" w14:textId="77777777" w:rsidR="008D6EE1" w:rsidRDefault="008D6EE1">
      <w:pPr>
        <w:pStyle w:val="ConsPlusNormal"/>
        <w:spacing w:before="220"/>
        <w:ind w:firstLine="540"/>
        <w:jc w:val="both"/>
      </w:pPr>
      <w:r>
        <w:rPr>
          <w:b/>
        </w:rPr>
        <w:t xml:space="preserve">27.4.2.34. </w:t>
      </w:r>
      <w:proofErr w:type="spellStart"/>
      <w:r>
        <w:rPr>
          <w:b/>
        </w:rPr>
        <w:t>Полукосая</w:t>
      </w:r>
      <w:proofErr w:type="spellEnd"/>
      <w:r>
        <w:rPr>
          <w:b/>
        </w:rPr>
        <w:t xml:space="preserve"> цепная (железнодорожная) контактная подвеска</w:t>
      </w:r>
    </w:p>
    <w:p w14:paraId="021E503B" w14:textId="77777777" w:rsidR="008D6EE1" w:rsidRDefault="008D6EE1">
      <w:pPr>
        <w:pStyle w:val="ConsPlusNormal"/>
        <w:spacing w:before="220"/>
        <w:ind w:firstLine="540"/>
        <w:jc w:val="both"/>
      </w:pPr>
      <w:r>
        <w:t>Цепная железнодорожная контактная подвеска, в которой величина зигзага несущего троса равна нулю.</w:t>
      </w:r>
    </w:p>
    <w:p w14:paraId="5FF8A15A" w14:textId="77777777" w:rsidR="008D6EE1" w:rsidRDefault="008D6EE1">
      <w:pPr>
        <w:pStyle w:val="ConsPlusNormal"/>
        <w:spacing w:before="220"/>
        <w:ind w:firstLine="540"/>
        <w:jc w:val="both"/>
      </w:pPr>
      <w:r>
        <w:t xml:space="preserve">[статья 68 </w:t>
      </w:r>
      <w:hyperlink r:id="rId2065">
        <w:r>
          <w:rPr>
            <w:color w:val="0000FF"/>
          </w:rPr>
          <w:t>ГОСТ 32895-2014</w:t>
        </w:r>
      </w:hyperlink>
      <w:r>
        <w:t xml:space="preserve"> Электрификация и электроснабжение железных дорог. Термины и определения]</w:t>
      </w:r>
    </w:p>
    <w:p w14:paraId="6052E332" w14:textId="77777777" w:rsidR="008D6EE1" w:rsidRDefault="008D6EE1">
      <w:pPr>
        <w:pStyle w:val="ConsPlusNormal"/>
        <w:spacing w:before="220"/>
        <w:ind w:firstLine="540"/>
        <w:jc w:val="both"/>
      </w:pPr>
      <w:r>
        <w:rPr>
          <w:b/>
        </w:rPr>
        <w:t>27.4.2.35. Двойная цепная (железнодорожная) контактная подвеска</w:t>
      </w:r>
    </w:p>
    <w:p w14:paraId="66E2DC6A" w14:textId="77777777" w:rsidR="008D6EE1" w:rsidRDefault="008D6EE1">
      <w:pPr>
        <w:pStyle w:val="ConsPlusNormal"/>
        <w:spacing w:before="220"/>
        <w:ind w:firstLine="540"/>
        <w:jc w:val="both"/>
      </w:pPr>
      <w:r>
        <w:t>Цепная железнодорожная контактная подвеска, в которой один или два контактных провода подвешены к дополнительному несущему тросу, который подвешен к основному несущему тросу.</w:t>
      </w:r>
    </w:p>
    <w:p w14:paraId="282EB3E3" w14:textId="77777777" w:rsidR="008D6EE1" w:rsidRDefault="008D6EE1">
      <w:pPr>
        <w:pStyle w:val="ConsPlusNormal"/>
        <w:spacing w:before="220"/>
        <w:ind w:firstLine="540"/>
        <w:jc w:val="both"/>
      </w:pPr>
      <w:r>
        <w:t xml:space="preserve">[статья 69 </w:t>
      </w:r>
      <w:hyperlink r:id="rId2066">
        <w:r>
          <w:rPr>
            <w:color w:val="0000FF"/>
          </w:rPr>
          <w:t>ГОСТ 32895-2014</w:t>
        </w:r>
      </w:hyperlink>
      <w:r>
        <w:t xml:space="preserve"> Электрификация и электроснабжение железных дорог. Термины и определения]</w:t>
      </w:r>
    </w:p>
    <w:p w14:paraId="22B7DC17" w14:textId="77777777" w:rsidR="008D6EE1" w:rsidRDefault="008D6EE1">
      <w:pPr>
        <w:pStyle w:val="ConsPlusNormal"/>
        <w:spacing w:before="220"/>
        <w:ind w:firstLine="540"/>
        <w:jc w:val="both"/>
      </w:pPr>
      <w:r>
        <w:rPr>
          <w:b/>
        </w:rPr>
        <w:t>27.4.2.36. Ромбовидная цепная (железнодорожная) контактная подвеска</w:t>
      </w:r>
    </w:p>
    <w:p w14:paraId="028322EB" w14:textId="77777777" w:rsidR="008D6EE1" w:rsidRDefault="008D6EE1">
      <w:pPr>
        <w:pStyle w:val="ConsPlusNormal"/>
        <w:spacing w:before="220"/>
        <w:ind w:firstLine="540"/>
        <w:jc w:val="both"/>
      </w:pPr>
      <w:r>
        <w:t>Цепная железнодорожная контактная подвеска, контактные провода которой в плане расположены у опор контактной сети в виде ромба, а в средней части пролета контактной подвески - параллельно оси железнодорожного пути.</w:t>
      </w:r>
    </w:p>
    <w:p w14:paraId="7BDF4C90" w14:textId="77777777" w:rsidR="008D6EE1" w:rsidRDefault="008D6EE1">
      <w:pPr>
        <w:pStyle w:val="ConsPlusNormal"/>
        <w:spacing w:before="220"/>
        <w:ind w:firstLine="540"/>
        <w:jc w:val="both"/>
      </w:pPr>
      <w:r>
        <w:t xml:space="preserve">[статья 70 </w:t>
      </w:r>
      <w:hyperlink r:id="rId2067">
        <w:r>
          <w:rPr>
            <w:color w:val="0000FF"/>
          </w:rPr>
          <w:t>ГОСТ 32895-2014</w:t>
        </w:r>
      </w:hyperlink>
      <w:r>
        <w:t xml:space="preserve"> Электрификация и электроснабжение железных дорог. Термины и определения]</w:t>
      </w:r>
    </w:p>
    <w:p w14:paraId="40891D30" w14:textId="77777777" w:rsidR="008D6EE1" w:rsidRDefault="008D6EE1">
      <w:pPr>
        <w:pStyle w:val="ConsPlusNormal"/>
        <w:spacing w:before="220"/>
        <w:ind w:firstLine="540"/>
        <w:jc w:val="both"/>
      </w:pPr>
      <w:r>
        <w:rPr>
          <w:b/>
        </w:rPr>
        <w:t>27.4.2.37. Цепная (железнодорожная) контактная подвеска с простыми опорными струнами</w:t>
      </w:r>
    </w:p>
    <w:p w14:paraId="673181FE" w14:textId="77777777" w:rsidR="008D6EE1" w:rsidRDefault="008D6EE1">
      <w:pPr>
        <w:pStyle w:val="ConsPlusNormal"/>
        <w:spacing w:before="220"/>
        <w:ind w:firstLine="540"/>
        <w:jc w:val="both"/>
      </w:pPr>
      <w:r>
        <w:t>Цепная железнодорожная контактная подвеска, в которой контактный провод или контактные провода подвешен(</w:t>
      </w:r>
      <w:proofErr w:type="spellStart"/>
      <w:r>
        <w:t>ны</w:t>
      </w:r>
      <w:proofErr w:type="spellEnd"/>
      <w:r>
        <w:t>) к несущему тросу или несущим тросам на струнах, одна из которых соединяет контактный провод сточкой подвеса несущего троса.</w:t>
      </w:r>
    </w:p>
    <w:p w14:paraId="7154D905" w14:textId="77777777" w:rsidR="008D6EE1" w:rsidRDefault="008D6EE1">
      <w:pPr>
        <w:pStyle w:val="ConsPlusNormal"/>
        <w:spacing w:before="220"/>
        <w:ind w:firstLine="540"/>
        <w:jc w:val="both"/>
      </w:pPr>
      <w:r>
        <w:t xml:space="preserve">[статья 71 </w:t>
      </w:r>
      <w:hyperlink r:id="rId2068">
        <w:r>
          <w:rPr>
            <w:color w:val="0000FF"/>
          </w:rPr>
          <w:t>ГОСТ 32895-2014</w:t>
        </w:r>
      </w:hyperlink>
      <w:r>
        <w:t xml:space="preserve"> Электрификация и электроснабжение железных дорог. Термины и определения]</w:t>
      </w:r>
    </w:p>
    <w:p w14:paraId="5F16764C" w14:textId="77777777" w:rsidR="008D6EE1" w:rsidRDefault="008D6EE1">
      <w:pPr>
        <w:pStyle w:val="ConsPlusNormal"/>
        <w:spacing w:before="220"/>
        <w:ind w:firstLine="540"/>
        <w:jc w:val="both"/>
      </w:pPr>
      <w:r>
        <w:rPr>
          <w:b/>
        </w:rPr>
        <w:t>27.4.2.38. Цепная (железнодорожная) контактная подвеска со смещенными опорными струнами</w:t>
      </w:r>
    </w:p>
    <w:p w14:paraId="7BC52795" w14:textId="77777777" w:rsidR="008D6EE1" w:rsidRDefault="008D6EE1">
      <w:pPr>
        <w:pStyle w:val="ConsPlusNormal"/>
        <w:spacing w:before="220"/>
        <w:ind w:firstLine="540"/>
        <w:jc w:val="both"/>
      </w:pPr>
      <w:r>
        <w:t>Цепная железнодорожная контактная подвеска, в которой контактный провод подвешен на струнах, смещенных в разные стороны от точки подвеса несущего троса.</w:t>
      </w:r>
    </w:p>
    <w:p w14:paraId="558C877F" w14:textId="77777777" w:rsidR="008D6EE1" w:rsidRDefault="008D6EE1">
      <w:pPr>
        <w:pStyle w:val="ConsPlusNormal"/>
        <w:spacing w:before="220"/>
        <w:ind w:firstLine="540"/>
        <w:jc w:val="both"/>
      </w:pPr>
      <w:r>
        <w:t xml:space="preserve">[статья 72 </w:t>
      </w:r>
      <w:hyperlink r:id="rId2069">
        <w:r>
          <w:rPr>
            <w:color w:val="0000FF"/>
          </w:rPr>
          <w:t>ГОСТ 32895-2014</w:t>
        </w:r>
      </w:hyperlink>
      <w:r>
        <w:t xml:space="preserve"> Электрификация и электроснабжение железных дорог. Термины и определения]</w:t>
      </w:r>
    </w:p>
    <w:p w14:paraId="0B370375" w14:textId="77777777" w:rsidR="008D6EE1" w:rsidRDefault="008D6EE1">
      <w:pPr>
        <w:pStyle w:val="ConsPlusNormal"/>
        <w:spacing w:before="220"/>
        <w:ind w:firstLine="540"/>
        <w:jc w:val="both"/>
      </w:pPr>
      <w:r>
        <w:rPr>
          <w:b/>
        </w:rPr>
        <w:t xml:space="preserve">27.4.2.39. </w:t>
      </w:r>
      <w:proofErr w:type="spellStart"/>
      <w:r>
        <w:rPr>
          <w:b/>
        </w:rPr>
        <w:t>Автокомпенсированная</w:t>
      </w:r>
      <w:proofErr w:type="spellEnd"/>
      <w:r>
        <w:rPr>
          <w:b/>
        </w:rPr>
        <w:t xml:space="preserve"> (железнодорожная) контактная подвеска</w:t>
      </w:r>
    </w:p>
    <w:p w14:paraId="588C5DB1" w14:textId="77777777" w:rsidR="008D6EE1" w:rsidRDefault="008D6EE1">
      <w:pPr>
        <w:pStyle w:val="ConsPlusNormal"/>
        <w:spacing w:before="220"/>
        <w:ind w:firstLine="540"/>
        <w:jc w:val="both"/>
      </w:pPr>
      <w:r>
        <w:t>Железнодорожная контактная подвеска, обеспечивающая компенсацию температурного изменения длины проводов за счет пространственного перемещения проводов без применения компенсаторов железнодорожной контактной подвески.</w:t>
      </w:r>
    </w:p>
    <w:p w14:paraId="1BF3465D" w14:textId="77777777" w:rsidR="008D6EE1" w:rsidRDefault="008D6EE1">
      <w:pPr>
        <w:pStyle w:val="ConsPlusNormal"/>
        <w:spacing w:before="220"/>
        <w:ind w:firstLine="540"/>
        <w:jc w:val="both"/>
      </w:pPr>
      <w:r>
        <w:t xml:space="preserve">[статья 73 </w:t>
      </w:r>
      <w:hyperlink r:id="rId2070">
        <w:r>
          <w:rPr>
            <w:color w:val="0000FF"/>
          </w:rPr>
          <w:t>ГОСТ 32895-2014</w:t>
        </w:r>
      </w:hyperlink>
      <w:r>
        <w:t xml:space="preserve"> Электрификация и электроснабжение железных дорог. Термины </w:t>
      </w:r>
      <w:r>
        <w:lastRenderedPageBreak/>
        <w:t>и определения]</w:t>
      </w:r>
    </w:p>
    <w:p w14:paraId="5EDF2950" w14:textId="77777777" w:rsidR="008D6EE1" w:rsidRDefault="008D6EE1">
      <w:pPr>
        <w:pStyle w:val="ConsPlusNormal"/>
        <w:spacing w:before="220"/>
        <w:ind w:firstLine="540"/>
        <w:jc w:val="both"/>
      </w:pPr>
      <w:r>
        <w:rPr>
          <w:b/>
        </w:rPr>
        <w:t>27.4.2.40. Жесткая (железнодорожная) контактная подвеска</w:t>
      </w:r>
    </w:p>
    <w:p w14:paraId="3240BF80" w14:textId="77777777" w:rsidR="008D6EE1" w:rsidRDefault="008D6EE1">
      <w:pPr>
        <w:pStyle w:val="ConsPlusNormal"/>
        <w:spacing w:before="220"/>
        <w:ind w:firstLine="540"/>
        <w:jc w:val="both"/>
      </w:pPr>
      <w:r>
        <w:t>Железнодорожная контактная подвеска, контактный провод которой расположен в токопроводящей шине.</w:t>
      </w:r>
    </w:p>
    <w:p w14:paraId="78FF5861" w14:textId="77777777" w:rsidR="008D6EE1" w:rsidRDefault="008D6EE1">
      <w:pPr>
        <w:pStyle w:val="ConsPlusNormal"/>
        <w:spacing w:before="220"/>
        <w:ind w:firstLine="540"/>
        <w:jc w:val="both"/>
      </w:pPr>
      <w:r>
        <w:t xml:space="preserve">[статья 74 </w:t>
      </w:r>
      <w:hyperlink r:id="rId2071">
        <w:r>
          <w:rPr>
            <w:color w:val="0000FF"/>
          </w:rPr>
          <w:t>ГОСТ 32895-2014</w:t>
        </w:r>
      </w:hyperlink>
      <w:r>
        <w:t xml:space="preserve"> Электрификация и электроснабжение железных дорог. Термины и определения]</w:t>
      </w:r>
    </w:p>
    <w:p w14:paraId="76EE7AFE" w14:textId="77777777" w:rsidR="008D6EE1" w:rsidRDefault="008D6EE1">
      <w:pPr>
        <w:pStyle w:val="ConsPlusNormal"/>
        <w:spacing w:before="220"/>
        <w:ind w:firstLine="540"/>
        <w:jc w:val="both"/>
      </w:pPr>
      <w:r>
        <w:rPr>
          <w:b/>
        </w:rPr>
        <w:t>27.4.2.41. Балльная оценка состояния (железнодорожной) контактной подвески</w:t>
      </w:r>
    </w:p>
    <w:p w14:paraId="35F168EC" w14:textId="77777777" w:rsidR="008D6EE1" w:rsidRDefault="008D6EE1">
      <w:pPr>
        <w:pStyle w:val="ConsPlusNormal"/>
        <w:spacing w:before="220"/>
        <w:ind w:firstLine="540"/>
        <w:jc w:val="both"/>
      </w:pPr>
      <w:r>
        <w:t>Показатель технического состояния железнодорожной контактной подвески, выраженный в штрафных баллах за отступление от установленных параметров регулировки контактной подвески.</w:t>
      </w:r>
    </w:p>
    <w:p w14:paraId="0952E8F3" w14:textId="77777777" w:rsidR="008D6EE1" w:rsidRDefault="008D6EE1">
      <w:pPr>
        <w:pStyle w:val="ConsPlusNormal"/>
        <w:spacing w:before="220"/>
        <w:ind w:firstLine="540"/>
        <w:jc w:val="both"/>
      </w:pPr>
      <w:r>
        <w:t xml:space="preserve">[статья 75 </w:t>
      </w:r>
      <w:hyperlink r:id="rId2072">
        <w:r>
          <w:rPr>
            <w:color w:val="0000FF"/>
          </w:rPr>
          <w:t>ГОСТ 32895-2014</w:t>
        </w:r>
      </w:hyperlink>
      <w:r>
        <w:t xml:space="preserve"> Электрификация и электроснабжение железных дорог. Термины и определения]</w:t>
      </w:r>
    </w:p>
    <w:p w14:paraId="4CBF6321" w14:textId="77777777" w:rsidR="008D6EE1" w:rsidRDefault="008D6EE1">
      <w:pPr>
        <w:pStyle w:val="ConsPlusNormal"/>
        <w:spacing w:before="220"/>
        <w:ind w:firstLine="540"/>
        <w:jc w:val="both"/>
      </w:pPr>
      <w:r>
        <w:rPr>
          <w:b/>
        </w:rPr>
        <w:t>27.4.2.42. Пролет (железнодорожной) контактной подвески</w:t>
      </w:r>
    </w:p>
    <w:p w14:paraId="654AD34F" w14:textId="77777777" w:rsidR="008D6EE1" w:rsidRDefault="008D6EE1">
      <w:pPr>
        <w:pStyle w:val="ConsPlusNormal"/>
        <w:spacing w:before="220"/>
        <w:ind w:firstLine="540"/>
        <w:jc w:val="both"/>
      </w:pPr>
      <w:r>
        <w:t>Часть железнодорожной контактной подвески между смежными точками подвеса контактного провода простой железнодорожной контактной подвески или несущего троса цепной железнодорожной контактной подвески.</w:t>
      </w:r>
    </w:p>
    <w:p w14:paraId="0299743D" w14:textId="77777777" w:rsidR="008D6EE1" w:rsidRDefault="008D6EE1">
      <w:pPr>
        <w:pStyle w:val="ConsPlusNormal"/>
        <w:spacing w:before="220"/>
        <w:ind w:firstLine="540"/>
        <w:jc w:val="both"/>
      </w:pPr>
      <w:r>
        <w:t xml:space="preserve">[статья 76 </w:t>
      </w:r>
      <w:hyperlink r:id="rId2073">
        <w:r>
          <w:rPr>
            <w:color w:val="0000FF"/>
          </w:rPr>
          <w:t>ГОСТ 32895-2014</w:t>
        </w:r>
      </w:hyperlink>
      <w:r>
        <w:t xml:space="preserve"> Электрификация и электроснабжение железных дорог. Термины и определения]</w:t>
      </w:r>
    </w:p>
    <w:p w14:paraId="540D0946" w14:textId="77777777" w:rsidR="008D6EE1" w:rsidRDefault="008D6EE1">
      <w:pPr>
        <w:pStyle w:val="ConsPlusNormal"/>
        <w:spacing w:before="220"/>
        <w:ind w:firstLine="540"/>
        <w:jc w:val="both"/>
      </w:pPr>
      <w:r>
        <w:rPr>
          <w:b/>
        </w:rPr>
        <w:t>27.4.2.43. Переходной пролет (железнодорожной контактной подвески)</w:t>
      </w:r>
    </w:p>
    <w:p w14:paraId="1329965B" w14:textId="77777777" w:rsidR="008D6EE1" w:rsidRDefault="008D6EE1">
      <w:pPr>
        <w:pStyle w:val="ConsPlusNormal"/>
        <w:spacing w:before="220"/>
        <w:ind w:firstLine="540"/>
        <w:jc w:val="both"/>
      </w:pPr>
      <w:r>
        <w:t>Пролет железнодорожной контактной подвески, на смежных опорах которого располагаются контактные провода двух смежных анкерных участков.</w:t>
      </w:r>
    </w:p>
    <w:p w14:paraId="3D79D5F5" w14:textId="77777777" w:rsidR="008D6EE1" w:rsidRDefault="008D6EE1">
      <w:pPr>
        <w:pStyle w:val="ConsPlusNormal"/>
        <w:spacing w:before="220"/>
        <w:ind w:firstLine="540"/>
        <w:jc w:val="both"/>
      </w:pPr>
      <w:r>
        <w:t xml:space="preserve">[статья 77 </w:t>
      </w:r>
      <w:hyperlink r:id="rId2074">
        <w:r>
          <w:rPr>
            <w:color w:val="0000FF"/>
          </w:rPr>
          <w:t>ГОСТ 32895-2014</w:t>
        </w:r>
      </w:hyperlink>
      <w:r>
        <w:t xml:space="preserve"> Электрификация и электроснабжение железных дорог. Термины и определения]</w:t>
      </w:r>
    </w:p>
    <w:p w14:paraId="0611FAFD" w14:textId="77777777" w:rsidR="008D6EE1" w:rsidRDefault="008D6EE1">
      <w:pPr>
        <w:pStyle w:val="ConsPlusNormal"/>
        <w:spacing w:before="220"/>
        <w:ind w:firstLine="540"/>
        <w:jc w:val="both"/>
      </w:pPr>
      <w:r>
        <w:rPr>
          <w:b/>
        </w:rPr>
        <w:t>27.4.2.44. Длина пролета (железнодорожной) контактной подвески</w:t>
      </w:r>
    </w:p>
    <w:p w14:paraId="7AD66D5C" w14:textId="77777777" w:rsidR="008D6EE1" w:rsidRDefault="008D6EE1">
      <w:pPr>
        <w:pStyle w:val="ConsPlusNormal"/>
        <w:spacing w:before="220"/>
        <w:ind w:firstLine="540"/>
        <w:jc w:val="both"/>
      </w:pPr>
      <w:r>
        <w:t>Расстояние между смежными точками подвеса несущего троса цепной железнодорожной контактной подвески или между смежными точками подвеса контактного провода простой железнодорожной контактной подвески.</w:t>
      </w:r>
    </w:p>
    <w:p w14:paraId="0F2E5E22" w14:textId="77777777" w:rsidR="008D6EE1" w:rsidRDefault="008D6EE1">
      <w:pPr>
        <w:pStyle w:val="ConsPlusNormal"/>
        <w:spacing w:before="220"/>
        <w:ind w:firstLine="540"/>
        <w:jc w:val="both"/>
      </w:pPr>
      <w:r>
        <w:t xml:space="preserve">[статья 78 </w:t>
      </w:r>
      <w:hyperlink r:id="rId2075">
        <w:r>
          <w:rPr>
            <w:color w:val="0000FF"/>
          </w:rPr>
          <w:t>ГОСТ 32895-2014</w:t>
        </w:r>
      </w:hyperlink>
      <w:r>
        <w:t xml:space="preserve"> Электрификация и электроснабжение железных дорог. Термины и определения]</w:t>
      </w:r>
    </w:p>
    <w:p w14:paraId="00DDEDA3" w14:textId="77777777" w:rsidR="008D6EE1" w:rsidRDefault="008D6EE1">
      <w:pPr>
        <w:pStyle w:val="ConsPlusNormal"/>
        <w:spacing w:before="220"/>
        <w:ind w:firstLine="540"/>
        <w:jc w:val="both"/>
      </w:pPr>
      <w:r>
        <w:rPr>
          <w:b/>
        </w:rPr>
        <w:t>27.4.2.45. Длина эквивалентного пролета (железнодорожной) контактной подвески</w:t>
      </w:r>
    </w:p>
    <w:p w14:paraId="5CF22AEE" w14:textId="77777777" w:rsidR="008D6EE1" w:rsidRDefault="008D6EE1">
      <w:pPr>
        <w:pStyle w:val="ConsPlusNormal"/>
        <w:spacing w:before="220"/>
        <w:ind w:firstLine="540"/>
        <w:jc w:val="both"/>
      </w:pPr>
      <w:r>
        <w:t>Длина пролета железнодорожной контактной подвески, в котором натяжение несущего троса контактной подвески изменяется так же, как и во всем анкерном участке.</w:t>
      </w:r>
    </w:p>
    <w:p w14:paraId="5165C673" w14:textId="77777777" w:rsidR="008D6EE1" w:rsidRDefault="008D6EE1">
      <w:pPr>
        <w:pStyle w:val="ConsPlusNormal"/>
        <w:spacing w:before="220"/>
        <w:ind w:firstLine="540"/>
        <w:jc w:val="both"/>
      </w:pPr>
      <w:r>
        <w:t xml:space="preserve">[статья 79 </w:t>
      </w:r>
      <w:hyperlink r:id="rId2076">
        <w:r>
          <w:rPr>
            <w:color w:val="0000FF"/>
          </w:rPr>
          <w:t>ГОСТ 32895-2014</w:t>
        </w:r>
      </w:hyperlink>
      <w:r>
        <w:t xml:space="preserve"> Электрификация и электроснабжение железных дорог. Термины и определения]</w:t>
      </w:r>
    </w:p>
    <w:p w14:paraId="487B14DA" w14:textId="77777777" w:rsidR="008D6EE1" w:rsidRDefault="008D6EE1">
      <w:pPr>
        <w:pStyle w:val="ConsPlusNormal"/>
        <w:spacing w:before="220"/>
        <w:ind w:firstLine="540"/>
        <w:jc w:val="both"/>
      </w:pPr>
      <w:r>
        <w:rPr>
          <w:b/>
        </w:rPr>
        <w:t>27.4.2.46. Ветроустойчивость (железнодорожной) контактной подвески</w:t>
      </w:r>
    </w:p>
    <w:p w14:paraId="34DBB854" w14:textId="77777777" w:rsidR="008D6EE1" w:rsidRDefault="008D6EE1">
      <w:pPr>
        <w:pStyle w:val="ConsPlusNormal"/>
        <w:spacing w:before="220"/>
        <w:ind w:firstLine="540"/>
        <w:jc w:val="both"/>
      </w:pPr>
      <w:r>
        <w:t>Способность железнодорожной контактной подвески обеспечивать токосъем при ветре расчетной интенсивности.</w:t>
      </w:r>
    </w:p>
    <w:p w14:paraId="6C3B2CC7" w14:textId="77777777" w:rsidR="008D6EE1" w:rsidRDefault="008D6EE1">
      <w:pPr>
        <w:pStyle w:val="ConsPlusNormal"/>
        <w:spacing w:before="220"/>
        <w:ind w:firstLine="540"/>
        <w:jc w:val="both"/>
      </w:pPr>
      <w:r>
        <w:t xml:space="preserve">[статья 80 </w:t>
      </w:r>
      <w:hyperlink r:id="rId2077">
        <w:r>
          <w:rPr>
            <w:color w:val="0000FF"/>
          </w:rPr>
          <w:t>ГОСТ 32895-2014</w:t>
        </w:r>
      </w:hyperlink>
      <w:r>
        <w:t xml:space="preserve"> Электрификация и электроснабжение железных дорог. Термины </w:t>
      </w:r>
      <w:r>
        <w:lastRenderedPageBreak/>
        <w:t>и определения]</w:t>
      </w:r>
    </w:p>
    <w:p w14:paraId="3531CC53" w14:textId="77777777" w:rsidR="008D6EE1" w:rsidRDefault="008D6EE1">
      <w:pPr>
        <w:pStyle w:val="ConsPlusNormal"/>
        <w:spacing w:before="220"/>
        <w:ind w:firstLine="540"/>
        <w:jc w:val="both"/>
      </w:pPr>
      <w:r>
        <w:rPr>
          <w:b/>
        </w:rPr>
        <w:t>27.4.2.47. Конструктивная высота (железнодорожной) контактной подвески</w:t>
      </w:r>
    </w:p>
    <w:p w14:paraId="527853B5" w14:textId="77777777" w:rsidR="008D6EE1" w:rsidRDefault="008D6EE1">
      <w:pPr>
        <w:pStyle w:val="ConsPlusNormal"/>
        <w:spacing w:before="220"/>
        <w:ind w:firstLine="540"/>
        <w:jc w:val="both"/>
      </w:pPr>
      <w:r>
        <w:t xml:space="preserve">Расстояние между несущим тросом железнодорожной контактной подвески в его точке подвеса и контактным проводом контактной подвески при </w:t>
      </w:r>
      <w:proofErr w:type="spellStart"/>
      <w:r>
        <w:t>беспровесном</w:t>
      </w:r>
      <w:proofErr w:type="spellEnd"/>
      <w:r>
        <w:t xml:space="preserve"> положении контактного провода.</w:t>
      </w:r>
    </w:p>
    <w:p w14:paraId="6D303280" w14:textId="77777777" w:rsidR="008D6EE1" w:rsidRDefault="008D6EE1">
      <w:pPr>
        <w:pStyle w:val="ConsPlusNormal"/>
        <w:spacing w:before="220"/>
        <w:ind w:firstLine="540"/>
        <w:jc w:val="both"/>
      </w:pPr>
      <w:r>
        <w:t xml:space="preserve">[статья 81 </w:t>
      </w:r>
      <w:hyperlink r:id="rId2078">
        <w:r>
          <w:rPr>
            <w:color w:val="0000FF"/>
          </w:rPr>
          <w:t>ГОСТ 32895-2014</w:t>
        </w:r>
      </w:hyperlink>
      <w:r>
        <w:t xml:space="preserve"> Электрификация и электроснабжение железных дорог. Термины и определения]</w:t>
      </w:r>
    </w:p>
    <w:p w14:paraId="6D0E39FB" w14:textId="77777777" w:rsidR="008D6EE1" w:rsidRDefault="008D6EE1">
      <w:pPr>
        <w:pStyle w:val="ConsPlusNormal"/>
        <w:spacing w:before="220"/>
        <w:ind w:firstLine="540"/>
        <w:jc w:val="both"/>
      </w:pPr>
      <w:r>
        <w:rPr>
          <w:b/>
        </w:rPr>
        <w:t>27.4.2.48. Эластичность (железнодорожной) контактной подвески</w:t>
      </w:r>
    </w:p>
    <w:p w14:paraId="55D33829" w14:textId="77777777" w:rsidR="008D6EE1" w:rsidRDefault="008D6EE1">
      <w:pPr>
        <w:pStyle w:val="ConsPlusNormal"/>
        <w:spacing w:before="220"/>
        <w:ind w:firstLine="540"/>
        <w:jc w:val="both"/>
      </w:pPr>
      <w:r>
        <w:t>Физическая характеристика железнодорожной контактной подвески, определяемая как отношение высоты подъема контактного провода к силе, вызвавшей этот подъем.</w:t>
      </w:r>
    </w:p>
    <w:p w14:paraId="231E5EFA" w14:textId="77777777" w:rsidR="008D6EE1" w:rsidRDefault="008D6EE1">
      <w:pPr>
        <w:pStyle w:val="ConsPlusNormal"/>
        <w:spacing w:before="220"/>
        <w:ind w:firstLine="540"/>
        <w:jc w:val="both"/>
      </w:pPr>
      <w:r>
        <w:t xml:space="preserve">[статья 82 </w:t>
      </w:r>
      <w:hyperlink r:id="rId2079">
        <w:r>
          <w:rPr>
            <w:color w:val="0000FF"/>
          </w:rPr>
          <w:t>ГОСТ 32895-2014</w:t>
        </w:r>
      </w:hyperlink>
      <w:r>
        <w:t xml:space="preserve"> Электрификация и электроснабжение железных дорог. Термины и определения]</w:t>
      </w:r>
    </w:p>
    <w:p w14:paraId="5F2E6DBE" w14:textId="77777777" w:rsidR="008D6EE1" w:rsidRDefault="008D6EE1">
      <w:pPr>
        <w:pStyle w:val="ConsPlusNormal"/>
        <w:spacing w:before="220"/>
        <w:ind w:firstLine="540"/>
        <w:jc w:val="both"/>
      </w:pPr>
      <w:r>
        <w:rPr>
          <w:b/>
        </w:rPr>
        <w:t xml:space="preserve">27.4.2.49. </w:t>
      </w:r>
      <w:proofErr w:type="spellStart"/>
      <w:r>
        <w:rPr>
          <w:b/>
        </w:rPr>
        <w:t>Равноэластичная</w:t>
      </w:r>
      <w:proofErr w:type="spellEnd"/>
      <w:r>
        <w:rPr>
          <w:b/>
        </w:rPr>
        <w:t xml:space="preserve"> (железнодорожная) контактная подвеска</w:t>
      </w:r>
    </w:p>
    <w:p w14:paraId="1334F276" w14:textId="77777777" w:rsidR="008D6EE1" w:rsidRDefault="008D6EE1">
      <w:pPr>
        <w:pStyle w:val="ConsPlusNormal"/>
        <w:spacing w:before="220"/>
        <w:ind w:firstLine="540"/>
        <w:jc w:val="both"/>
      </w:pPr>
      <w:r>
        <w:t>Цепная железнодорожная контактная подвеска, в которой величина эластичности любых точек в пролете отличается от среднего арифметического значений эластичности под каждой струной в пролете не более чем на 5%.</w:t>
      </w:r>
    </w:p>
    <w:p w14:paraId="71464393" w14:textId="77777777" w:rsidR="008D6EE1" w:rsidRDefault="008D6EE1">
      <w:pPr>
        <w:pStyle w:val="ConsPlusNormal"/>
        <w:spacing w:before="220"/>
        <w:ind w:firstLine="540"/>
        <w:jc w:val="both"/>
      </w:pPr>
      <w:r>
        <w:t xml:space="preserve">[статья 83 </w:t>
      </w:r>
      <w:hyperlink r:id="rId2080">
        <w:r>
          <w:rPr>
            <w:color w:val="0000FF"/>
          </w:rPr>
          <w:t>ГОСТ 32895-2014</w:t>
        </w:r>
      </w:hyperlink>
      <w:r>
        <w:t xml:space="preserve"> Электрификация и электроснабжение железных дорог. Термины и определения]</w:t>
      </w:r>
    </w:p>
    <w:p w14:paraId="2F9B4CC6" w14:textId="77777777" w:rsidR="008D6EE1" w:rsidRDefault="008D6EE1">
      <w:pPr>
        <w:pStyle w:val="ConsPlusNormal"/>
        <w:spacing w:before="220"/>
        <w:ind w:firstLine="540"/>
        <w:jc w:val="both"/>
      </w:pPr>
      <w:r>
        <w:rPr>
          <w:b/>
        </w:rPr>
        <w:t>27.4.2.50. Коэффициент неравномерности эластичности (железнодорожной) контактной подвески</w:t>
      </w:r>
    </w:p>
    <w:p w14:paraId="73DD10D5" w14:textId="77777777" w:rsidR="008D6EE1" w:rsidRDefault="008D6EE1">
      <w:pPr>
        <w:pStyle w:val="ConsPlusNormal"/>
        <w:spacing w:before="220"/>
        <w:ind w:firstLine="540"/>
        <w:jc w:val="both"/>
      </w:pPr>
      <w:r>
        <w:t>Отношение наибольшего значения к наименьшему значению эластичности в одном пролете железнодорожной контактной подвески.</w:t>
      </w:r>
    </w:p>
    <w:p w14:paraId="02DBB178" w14:textId="77777777" w:rsidR="008D6EE1" w:rsidRDefault="008D6EE1">
      <w:pPr>
        <w:pStyle w:val="ConsPlusNormal"/>
        <w:spacing w:before="220"/>
        <w:ind w:firstLine="540"/>
        <w:jc w:val="both"/>
      </w:pPr>
      <w:r>
        <w:t xml:space="preserve">[статья 84 </w:t>
      </w:r>
      <w:hyperlink r:id="rId2081">
        <w:r>
          <w:rPr>
            <w:color w:val="0000FF"/>
          </w:rPr>
          <w:t>ГОСТ 32895-2014</w:t>
        </w:r>
      </w:hyperlink>
      <w:r>
        <w:t xml:space="preserve"> Электрификация и электроснабжение железных дорог. Термины и определения]</w:t>
      </w:r>
    </w:p>
    <w:p w14:paraId="41340643" w14:textId="77777777" w:rsidR="008D6EE1" w:rsidRDefault="008D6EE1">
      <w:pPr>
        <w:pStyle w:val="ConsPlusNormal"/>
        <w:spacing w:before="220"/>
        <w:ind w:firstLine="540"/>
        <w:jc w:val="both"/>
      </w:pPr>
      <w:r>
        <w:rPr>
          <w:b/>
        </w:rPr>
        <w:t>27.4.2.51. Воздушная стрелка (железнодорожной контактной подвески)</w:t>
      </w:r>
    </w:p>
    <w:p w14:paraId="03E0FEA1" w14:textId="77777777" w:rsidR="008D6EE1" w:rsidRDefault="008D6EE1">
      <w:pPr>
        <w:pStyle w:val="ConsPlusNormal"/>
        <w:spacing w:before="220"/>
        <w:ind w:firstLine="540"/>
        <w:jc w:val="both"/>
      </w:pPr>
      <w:r>
        <w:t>Конструкция, образованная пересечением двух железнодорожных контактных подвесок, предназначенная для обеспечения перехода токоприемника железнодорожного электроподвижного состава с контактного провода контактных проводов одного железнодорожного пути на контактный провод контактные провода другого железнодорожного пути.</w:t>
      </w:r>
    </w:p>
    <w:p w14:paraId="69951923" w14:textId="77777777" w:rsidR="008D6EE1" w:rsidRDefault="008D6EE1">
      <w:pPr>
        <w:pStyle w:val="ConsPlusNormal"/>
        <w:spacing w:before="220"/>
        <w:ind w:firstLine="540"/>
        <w:jc w:val="both"/>
      </w:pPr>
      <w:r>
        <w:t xml:space="preserve">[статья 85 </w:t>
      </w:r>
      <w:hyperlink r:id="rId2082">
        <w:r>
          <w:rPr>
            <w:color w:val="0000FF"/>
          </w:rPr>
          <w:t>ГОСТ 32895-2014</w:t>
        </w:r>
      </w:hyperlink>
      <w:r>
        <w:t xml:space="preserve"> Электрификация и электроснабжение железных дорог. Термины и определения]</w:t>
      </w:r>
    </w:p>
    <w:p w14:paraId="17F24BD4" w14:textId="77777777" w:rsidR="008D6EE1" w:rsidRDefault="008D6EE1">
      <w:pPr>
        <w:pStyle w:val="ConsPlusNormal"/>
        <w:spacing w:before="220"/>
        <w:ind w:firstLine="540"/>
        <w:jc w:val="both"/>
      </w:pPr>
      <w:r>
        <w:rPr>
          <w:b/>
        </w:rPr>
        <w:t>27.4.2.52. Фиксированная воздушная стрелка (железнодорожной контактной подвески)</w:t>
      </w:r>
    </w:p>
    <w:p w14:paraId="4553BE03" w14:textId="77777777" w:rsidR="008D6EE1" w:rsidRDefault="008D6EE1">
      <w:pPr>
        <w:pStyle w:val="ConsPlusNormal"/>
        <w:spacing w:before="220"/>
        <w:ind w:firstLine="540"/>
        <w:jc w:val="both"/>
      </w:pPr>
      <w:r>
        <w:t>Воздушная стрелка железнодорожной контактной подвески, не изменяющая своего положения в горизонтальной плоскости.</w:t>
      </w:r>
    </w:p>
    <w:p w14:paraId="38AD4332" w14:textId="77777777" w:rsidR="008D6EE1" w:rsidRDefault="008D6EE1">
      <w:pPr>
        <w:pStyle w:val="ConsPlusNormal"/>
        <w:spacing w:before="220"/>
        <w:ind w:firstLine="540"/>
        <w:jc w:val="both"/>
      </w:pPr>
      <w:r>
        <w:t xml:space="preserve">[статья 86 </w:t>
      </w:r>
      <w:hyperlink r:id="rId2083">
        <w:r>
          <w:rPr>
            <w:color w:val="0000FF"/>
          </w:rPr>
          <w:t>ГОСТ 32895-2014</w:t>
        </w:r>
      </w:hyperlink>
      <w:r>
        <w:t xml:space="preserve"> Электрификация и электроснабжение железных дорог. Термины и определения]</w:t>
      </w:r>
    </w:p>
    <w:p w14:paraId="69F7A14A" w14:textId="77777777" w:rsidR="008D6EE1" w:rsidRDefault="008D6EE1">
      <w:pPr>
        <w:pStyle w:val="ConsPlusNormal"/>
        <w:spacing w:before="220"/>
        <w:ind w:firstLine="540"/>
        <w:jc w:val="both"/>
      </w:pPr>
      <w:r>
        <w:rPr>
          <w:b/>
        </w:rPr>
        <w:t xml:space="preserve">27.4.2.53. Зона подхвата (контактного провода полозом токоприемника </w:t>
      </w:r>
      <w:r>
        <w:rPr>
          <w:b/>
        </w:rPr>
        <w:lastRenderedPageBreak/>
        <w:t>железнодорожного электроподвижного состава)</w:t>
      </w:r>
    </w:p>
    <w:p w14:paraId="5BF382B3" w14:textId="77777777" w:rsidR="008D6EE1" w:rsidRDefault="008D6EE1">
      <w:pPr>
        <w:pStyle w:val="ConsPlusNormal"/>
        <w:spacing w:before="220"/>
        <w:ind w:firstLine="540"/>
        <w:jc w:val="both"/>
      </w:pPr>
      <w:r>
        <w:t>Зона на воздушной стрелке железнодорожной контактной подвески, в пределах которой происходит соприкосновение полоза токоприемника железнодорожного электроподвижного состава с проводом примыкающего или пересекающего железнодорожного пути.</w:t>
      </w:r>
    </w:p>
    <w:p w14:paraId="27E9FFAB" w14:textId="77777777" w:rsidR="008D6EE1" w:rsidRDefault="008D6EE1">
      <w:pPr>
        <w:pStyle w:val="ConsPlusNormal"/>
        <w:spacing w:before="220"/>
        <w:ind w:firstLine="540"/>
        <w:jc w:val="both"/>
      </w:pPr>
      <w:r>
        <w:t xml:space="preserve">[статья 87 </w:t>
      </w:r>
      <w:hyperlink r:id="rId2084">
        <w:r>
          <w:rPr>
            <w:color w:val="0000FF"/>
          </w:rPr>
          <w:t>ГОСТ 32895-2014</w:t>
        </w:r>
      </w:hyperlink>
      <w:r>
        <w:t xml:space="preserve"> Электрификация и электроснабжение железных дорог. Термины и определения]</w:t>
      </w:r>
    </w:p>
    <w:p w14:paraId="57021983" w14:textId="77777777" w:rsidR="008D6EE1" w:rsidRDefault="008D6EE1">
      <w:pPr>
        <w:pStyle w:val="ConsPlusNormal"/>
        <w:spacing w:before="220"/>
        <w:ind w:firstLine="540"/>
        <w:jc w:val="both"/>
      </w:pPr>
      <w:r>
        <w:rPr>
          <w:b/>
        </w:rPr>
        <w:t>27.4.2.54. Величина зигзага контактного провода или несущего троса (железнодорожной) контактной подвески</w:t>
      </w:r>
    </w:p>
    <w:p w14:paraId="0699A0FE" w14:textId="77777777" w:rsidR="008D6EE1" w:rsidRDefault="008D6EE1">
      <w:pPr>
        <w:pStyle w:val="ConsPlusNormal"/>
        <w:spacing w:before="220"/>
        <w:ind w:firstLine="540"/>
        <w:jc w:val="both"/>
      </w:pPr>
      <w:r>
        <w:t>Расстояние от оси пути до точки проекции зигзага на плоскость пути.</w:t>
      </w:r>
    </w:p>
    <w:p w14:paraId="4EC1E10D" w14:textId="77777777" w:rsidR="008D6EE1" w:rsidRDefault="008D6EE1">
      <w:pPr>
        <w:pStyle w:val="ConsPlusNormal"/>
        <w:spacing w:before="220"/>
        <w:ind w:firstLine="540"/>
        <w:jc w:val="both"/>
      </w:pPr>
      <w:r>
        <w:t xml:space="preserve">[статья 88 </w:t>
      </w:r>
      <w:hyperlink r:id="rId2085">
        <w:r>
          <w:rPr>
            <w:color w:val="0000FF"/>
          </w:rPr>
          <w:t>ГОСТ 32895-2014</w:t>
        </w:r>
      </w:hyperlink>
      <w:r>
        <w:t xml:space="preserve"> Электрификация и электроснабжение железных дорог. Термины и определения]</w:t>
      </w:r>
    </w:p>
    <w:p w14:paraId="7EE39313" w14:textId="77777777" w:rsidR="008D6EE1" w:rsidRDefault="008D6EE1">
      <w:pPr>
        <w:pStyle w:val="ConsPlusNormal"/>
        <w:spacing w:before="220"/>
        <w:ind w:firstLine="540"/>
        <w:jc w:val="both"/>
      </w:pPr>
      <w:r>
        <w:rPr>
          <w:b/>
        </w:rPr>
        <w:t>27.4.2.55. Вынос контактного провода (железнодорожной контактной подвески)</w:t>
      </w:r>
    </w:p>
    <w:p w14:paraId="7B8E3A8F" w14:textId="77777777" w:rsidR="008D6EE1" w:rsidRDefault="008D6EE1">
      <w:pPr>
        <w:pStyle w:val="ConsPlusNormal"/>
        <w:spacing w:before="220"/>
        <w:ind w:firstLine="540"/>
        <w:jc w:val="both"/>
      </w:pPr>
      <w:r>
        <w:t>Наибольшее расстояние от проекции точки контактного провода железнодорожной контактной подвески на плоскость пути до оси пути.</w:t>
      </w:r>
    </w:p>
    <w:p w14:paraId="1A696721" w14:textId="77777777" w:rsidR="008D6EE1" w:rsidRDefault="008D6EE1">
      <w:pPr>
        <w:pStyle w:val="ConsPlusNormal"/>
        <w:spacing w:before="220"/>
        <w:ind w:firstLine="540"/>
        <w:jc w:val="both"/>
      </w:pPr>
      <w:r>
        <w:t xml:space="preserve">[статья 89 </w:t>
      </w:r>
      <w:hyperlink r:id="rId2086">
        <w:r>
          <w:rPr>
            <w:color w:val="0000FF"/>
          </w:rPr>
          <w:t>ГОСТ 32895-2014</w:t>
        </w:r>
      </w:hyperlink>
      <w:r>
        <w:t xml:space="preserve"> Электрификация и электроснабжение железных дорог. Термины и определения]</w:t>
      </w:r>
    </w:p>
    <w:p w14:paraId="58A6151C" w14:textId="77777777" w:rsidR="008D6EE1" w:rsidRDefault="008D6EE1">
      <w:pPr>
        <w:pStyle w:val="ConsPlusNormal"/>
        <w:spacing w:before="220"/>
        <w:ind w:firstLine="540"/>
        <w:jc w:val="both"/>
      </w:pPr>
      <w:r>
        <w:rPr>
          <w:b/>
        </w:rPr>
        <w:t>27.4.2.56. Уклон контактного провода (железнодорожной контактной подвески)</w:t>
      </w:r>
    </w:p>
    <w:p w14:paraId="7684AEE2" w14:textId="77777777" w:rsidR="008D6EE1" w:rsidRDefault="008D6EE1">
      <w:pPr>
        <w:pStyle w:val="ConsPlusNormal"/>
        <w:spacing w:before="220"/>
        <w:ind w:firstLine="540"/>
        <w:jc w:val="both"/>
      </w:pPr>
      <w:r>
        <w:t>Разность высот контактного провода железнодорожной контактной подвески в смежных точках подвеса одного пролета железнодорожной контактной подвески, отнесенная к длине этого пролета.</w:t>
      </w:r>
    </w:p>
    <w:p w14:paraId="5B35FA87" w14:textId="77777777" w:rsidR="008D6EE1" w:rsidRDefault="008D6EE1">
      <w:pPr>
        <w:pStyle w:val="ConsPlusNormal"/>
        <w:spacing w:before="220"/>
        <w:ind w:firstLine="540"/>
        <w:jc w:val="both"/>
      </w:pPr>
      <w:r>
        <w:t xml:space="preserve">[статья 90 </w:t>
      </w:r>
      <w:hyperlink r:id="rId2087">
        <w:r>
          <w:rPr>
            <w:color w:val="0000FF"/>
          </w:rPr>
          <w:t>ГОСТ 32895-2014</w:t>
        </w:r>
      </w:hyperlink>
      <w:r>
        <w:t xml:space="preserve"> Электрификация и электроснабжение железных дорог. Термины и определения]</w:t>
      </w:r>
    </w:p>
    <w:p w14:paraId="40D8F292" w14:textId="77777777" w:rsidR="008D6EE1" w:rsidRDefault="008D6EE1">
      <w:pPr>
        <w:pStyle w:val="ConsPlusNormal"/>
        <w:spacing w:before="220"/>
        <w:ind w:firstLine="540"/>
        <w:jc w:val="both"/>
      </w:pPr>
      <w:r>
        <w:rPr>
          <w:b/>
        </w:rPr>
        <w:t>27.4.2.57. Изменение уклонов контактного провода в смежных пролетах (железнодорожной контактной подвески)</w:t>
      </w:r>
    </w:p>
    <w:p w14:paraId="5DDEA999" w14:textId="77777777" w:rsidR="008D6EE1" w:rsidRDefault="008D6EE1">
      <w:pPr>
        <w:pStyle w:val="ConsPlusNormal"/>
        <w:spacing w:before="220"/>
        <w:ind w:firstLine="540"/>
        <w:jc w:val="both"/>
      </w:pPr>
      <w:r>
        <w:t>Разница уклонов контактного провода железнодорожной контактной подвески при однонаправленном изменении высоты и сумма уклонов при разнонаправленном изменении высоты контактного провода.</w:t>
      </w:r>
    </w:p>
    <w:p w14:paraId="421D3543" w14:textId="77777777" w:rsidR="008D6EE1" w:rsidRDefault="008D6EE1">
      <w:pPr>
        <w:pStyle w:val="ConsPlusNormal"/>
        <w:spacing w:before="220"/>
        <w:ind w:firstLine="540"/>
        <w:jc w:val="both"/>
      </w:pPr>
      <w:r>
        <w:t xml:space="preserve">[статья 91 </w:t>
      </w:r>
      <w:hyperlink r:id="rId2088">
        <w:r>
          <w:rPr>
            <w:color w:val="0000FF"/>
          </w:rPr>
          <w:t>ГОСТ 32895-2014</w:t>
        </w:r>
      </w:hyperlink>
      <w:r>
        <w:t xml:space="preserve"> Электрификация и электроснабжение железных дорог. Термины и определения]</w:t>
      </w:r>
    </w:p>
    <w:p w14:paraId="75912DA5" w14:textId="77777777" w:rsidR="008D6EE1" w:rsidRDefault="008D6EE1">
      <w:pPr>
        <w:pStyle w:val="ConsPlusNormal"/>
        <w:spacing w:before="220"/>
        <w:ind w:firstLine="540"/>
        <w:jc w:val="both"/>
      </w:pPr>
      <w:r>
        <w:rPr>
          <w:b/>
        </w:rPr>
        <w:t>27.4.2.58. Стрела провеса провода (железнодорожной) контактной сети [воздушной линии электропередачи]</w:t>
      </w:r>
    </w:p>
    <w:p w14:paraId="5D90F8C4" w14:textId="77777777" w:rsidR="008D6EE1" w:rsidRDefault="008D6EE1">
      <w:pPr>
        <w:pStyle w:val="ConsPlusNormal"/>
        <w:spacing w:before="220"/>
        <w:ind w:firstLine="540"/>
        <w:jc w:val="both"/>
      </w:pPr>
      <w:r>
        <w:t>Расстояние по вертикали от низшей точки провода железнодорожной контактной сети или воздушной линии электропередачи в пролете до прямой, соединяющей соседние точки их подвеса.</w:t>
      </w:r>
    </w:p>
    <w:p w14:paraId="1DA471B7" w14:textId="77777777" w:rsidR="008D6EE1" w:rsidRDefault="008D6EE1">
      <w:pPr>
        <w:pStyle w:val="ConsPlusNormal"/>
        <w:spacing w:before="220"/>
        <w:ind w:firstLine="540"/>
        <w:jc w:val="both"/>
      </w:pPr>
      <w:r>
        <w:t xml:space="preserve">[статья 92 </w:t>
      </w:r>
      <w:hyperlink r:id="rId2089">
        <w:r>
          <w:rPr>
            <w:color w:val="0000FF"/>
          </w:rPr>
          <w:t>ГОСТ 32895-2014</w:t>
        </w:r>
      </w:hyperlink>
      <w:r>
        <w:t xml:space="preserve"> Электрификация и электроснабжение железных дорог. Термины и определения]</w:t>
      </w:r>
    </w:p>
    <w:p w14:paraId="48AB2C48" w14:textId="77777777" w:rsidR="008D6EE1" w:rsidRDefault="008D6EE1">
      <w:pPr>
        <w:pStyle w:val="ConsPlusNormal"/>
        <w:spacing w:before="220"/>
        <w:ind w:firstLine="540"/>
        <w:jc w:val="both"/>
      </w:pPr>
      <w:r>
        <w:rPr>
          <w:b/>
        </w:rPr>
        <w:t xml:space="preserve">27.4.2.59. </w:t>
      </w:r>
      <w:proofErr w:type="spellStart"/>
      <w:r>
        <w:rPr>
          <w:b/>
        </w:rPr>
        <w:t>Межструновой</w:t>
      </w:r>
      <w:proofErr w:type="spellEnd"/>
      <w:r>
        <w:rPr>
          <w:b/>
        </w:rPr>
        <w:t xml:space="preserve"> пролет (железнодорожной) контактной подвески</w:t>
      </w:r>
    </w:p>
    <w:p w14:paraId="69CEA5D6" w14:textId="77777777" w:rsidR="008D6EE1" w:rsidRDefault="008D6EE1">
      <w:pPr>
        <w:pStyle w:val="ConsPlusNormal"/>
        <w:spacing w:before="220"/>
        <w:ind w:firstLine="540"/>
        <w:jc w:val="both"/>
      </w:pPr>
      <w:r>
        <w:t>Часть цепной железнодорожной контактной подвески между соседними струнами.</w:t>
      </w:r>
    </w:p>
    <w:p w14:paraId="37BD0139" w14:textId="77777777" w:rsidR="008D6EE1" w:rsidRDefault="008D6EE1">
      <w:pPr>
        <w:pStyle w:val="ConsPlusNormal"/>
        <w:spacing w:before="220"/>
        <w:ind w:firstLine="540"/>
        <w:jc w:val="both"/>
      </w:pPr>
      <w:r>
        <w:lastRenderedPageBreak/>
        <w:t xml:space="preserve">[статья 93 </w:t>
      </w:r>
      <w:hyperlink r:id="rId2090">
        <w:r>
          <w:rPr>
            <w:color w:val="0000FF"/>
          </w:rPr>
          <w:t>ГОСТ 32895-2014</w:t>
        </w:r>
      </w:hyperlink>
      <w:r>
        <w:t xml:space="preserve"> Электрификация и электроснабжение железных дорог. Термины и определения]</w:t>
      </w:r>
    </w:p>
    <w:p w14:paraId="68E4B28F" w14:textId="77777777" w:rsidR="008D6EE1" w:rsidRDefault="008D6EE1">
      <w:pPr>
        <w:pStyle w:val="ConsPlusNormal"/>
        <w:spacing w:before="220"/>
        <w:ind w:firstLine="540"/>
        <w:jc w:val="both"/>
      </w:pPr>
      <w:r>
        <w:rPr>
          <w:b/>
        </w:rPr>
        <w:t xml:space="preserve">27.4.2.60. Длина </w:t>
      </w:r>
      <w:proofErr w:type="spellStart"/>
      <w:r>
        <w:rPr>
          <w:b/>
        </w:rPr>
        <w:t>межструнового</w:t>
      </w:r>
      <w:proofErr w:type="spellEnd"/>
      <w:r>
        <w:rPr>
          <w:b/>
        </w:rPr>
        <w:t xml:space="preserve"> пролета (железнодорожной) контактной подвески</w:t>
      </w:r>
    </w:p>
    <w:p w14:paraId="28A30366" w14:textId="77777777" w:rsidR="008D6EE1" w:rsidRDefault="008D6EE1">
      <w:pPr>
        <w:pStyle w:val="ConsPlusNormal"/>
        <w:spacing w:before="220"/>
        <w:ind w:firstLine="540"/>
        <w:jc w:val="both"/>
      </w:pPr>
      <w:r>
        <w:t>Расстояние между точками закрепления соседних струн цепной железнодорожной контактной подвески на ее контактном проводе.</w:t>
      </w:r>
    </w:p>
    <w:p w14:paraId="10C625AB" w14:textId="77777777" w:rsidR="008D6EE1" w:rsidRDefault="008D6EE1">
      <w:pPr>
        <w:pStyle w:val="ConsPlusNormal"/>
        <w:spacing w:before="220"/>
        <w:ind w:firstLine="540"/>
        <w:jc w:val="both"/>
      </w:pPr>
      <w:r>
        <w:t xml:space="preserve">[статья 94 </w:t>
      </w:r>
      <w:hyperlink r:id="rId2091">
        <w:r>
          <w:rPr>
            <w:color w:val="0000FF"/>
          </w:rPr>
          <w:t>ГОСТ 32895-2014</w:t>
        </w:r>
      </w:hyperlink>
      <w:r>
        <w:t xml:space="preserve"> Электрификация и электроснабжение железных дорог. Термины и определения]</w:t>
      </w:r>
    </w:p>
    <w:p w14:paraId="1C9FBAC9" w14:textId="77777777" w:rsidR="008D6EE1" w:rsidRDefault="008D6EE1">
      <w:pPr>
        <w:pStyle w:val="ConsPlusNormal"/>
        <w:spacing w:before="220"/>
        <w:ind w:firstLine="540"/>
        <w:jc w:val="both"/>
      </w:pPr>
      <w:r>
        <w:rPr>
          <w:b/>
        </w:rPr>
        <w:t>27.4.2.61. Пережог провода (железнодорожной) контактной подвески</w:t>
      </w:r>
    </w:p>
    <w:p w14:paraId="36CD6432" w14:textId="77777777" w:rsidR="008D6EE1" w:rsidRDefault="008D6EE1">
      <w:pPr>
        <w:pStyle w:val="ConsPlusNormal"/>
        <w:spacing w:before="220"/>
        <w:ind w:firstLine="540"/>
        <w:jc w:val="both"/>
      </w:pPr>
      <w:r>
        <w:t>Разрыв провода железнодорожной контактной подвески в результате воздействия электрической дуги.</w:t>
      </w:r>
    </w:p>
    <w:p w14:paraId="0089AE54" w14:textId="77777777" w:rsidR="008D6EE1" w:rsidRDefault="008D6EE1">
      <w:pPr>
        <w:pStyle w:val="ConsPlusNormal"/>
        <w:spacing w:before="220"/>
        <w:ind w:firstLine="540"/>
        <w:jc w:val="both"/>
      </w:pPr>
      <w:r>
        <w:t xml:space="preserve">[статья 95 </w:t>
      </w:r>
      <w:hyperlink r:id="rId2092">
        <w:r>
          <w:rPr>
            <w:color w:val="0000FF"/>
          </w:rPr>
          <w:t>ГОСТ 32895-2014</w:t>
        </w:r>
      </w:hyperlink>
      <w:r>
        <w:t xml:space="preserve"> Электрификация и электроснабжение железных дорог. Термины и определения]</w:t>
      </w:r>
    </w:p>
    <w:p w14:paraId="3CF19007" w14:textId="77777777" w:rsidR="008D6EE1" w:rsidRDefault="008D6EE1">
      <w:pPr>
        <w:pStyle w:val="ConsPlusNormal"/>
        <w:spacing w:before="220"/>
        <w:ind w:firstLine="540"/>
        <w:jc w:val="both"/>
      </w:pPr>
      <w:r>
        <w:rPr>
          <w:b/>
        </w:rPr>
        <w:t>27.4.2.62. Поджог контактного провода (железнодорожной контактной подвески)</w:t>
      </w:r>
    </w:p>
    <w:p w14:paraId="1A2F2946" w14:textId="77777777" w:rsidR="008D6EE1" w:rsidRDefault="008D6EE1">
      <w:pPr>
        <w:pStyle w:val="ConsPlusNormal"/>
        <w:spacing w:before="220"/>
        <w:ind w:firstLine="540"/>
        <w:jc w:val="both"/>
      </w:pPr>
      <w:r>
        <w:t>Возникновение каверн и наплывов на поверхности контактного провода железнодорожной контактной подвески или изменение его геометрии, вызванное воздействием электрической дуги.</w:t>
      </w:r>
    </w:p>
    <w:p w14:paraId="1E4F215F" w14:textId="77777777" w:rsidR="008D6EE1" w:rsidRDefault="008D6EE1">
      <w:pPr>
        <w:pStyle w:val="ConsPlusNormal"/>
        <w:spacing w:before="220"/>
        <w:ind w:firstLine="540"/>
        <w:jc w:val="both"/>
      </w:pPr>
      <w:r>
        <w:t xml:space="preserve">[статья 96 </w:t>
      </w:r>
      <w:hyperlink r:id="rId2093">
        <w:r>
          <w:rPr>
            <w:color w:val="0000FF"/>
          </w:rPr>
          <w:t>ГОСТ 32895-2014</w:t>
        </w:r>
      </w:hyperlink>
      <w:r>
        <w:t xml:space="preserve"> Электрификация и электроснабжение железных дорог. Термины и определения]</w:t>
      </w:r>
    </w:p>
    <w:p w14:paraId="5CC0032A" w14:textId="77777777" w:rsidR="008D6EE1" w:rsidRDefault="008D6EE1">
      <w:pPr>
        <w:pStyle w:val="ConsPlusNormal"/>
        <w:spacing w:before="220"/>
        <w:ind w:firstLine="540"/>
        <w:jc w:val="both"/>
      </w:pPr>
      <w:r>
        <w:rPr>
          <w:b/>
        </w:rPr>
        <w:t>27.4.2.63. Отжатие (железнодорожной контактной подвески)</w:t>
      </w:r>
    </w:p>
    <w:p w14:paraId="4D46514D" w14:textId="77777777" w:rsidR="008D6EE1" w:rsidRDefault="008D6EE1">
      <w:pPr>
        <w:pStyle w:val="ConsPlusNormal"/>
        <w:spacing w:before="220"/>
        <w:ind w:firstLine="540"/>
        <w:jc w:val="both"/>
      </w:pPr>
      <w:r>
        <w:t>Подъем контактных проводов железнодорожной контактной подвески под действием вертикальной составляющей нажатия токоприемника электроподвижного состава.</w:t>
      </w:r>
    </w:p>
    <w:p w14:paraId="1DA9D828" w14:textId="77777777" w:rsidR="008D6EE1" w:rsidRDefault="008D6EE1">
      <w:pPr>
        <w:pStyle w:val="ConsPlusNormal"/>
        <w:spacing w:before="220"/>
        <w:ind w:firstLine="540"/>
        <w:jc w:val="both"/>
      </w:pPr>
      <w:r>
        <w:t xml:space="preserve">[статья 97 </w:t>
      </w:r>
      <w:hyperlink r:id="rId2094">
        <w:r>
          <w:rPr>
            <w:color w:val="0000FF"/>
          </w:rPr>
          <w:t>ГОСТ 32895-2014</w:t>
        </w:r>
      </w:hyperlink>
      <w:r>
        <w:t xml:space="preserve"> Электрификация и электроснабжение железных дорог. Термины и определения]</w:t>
      </w:r>
    </w:p>
    <w:p w14:paraId="17D64090" w14:textId="77777777" w:rsidR="008D6EE1" w:rsidRDefault="008D6EE1">
      <w:pPr>
        <w:pStyle w:val="ConsPlusNormal"/>
        <w:spacing w:before="220"/>
        <w:ind w:firstLine="540"/>
        <w:jc w:val="both"/>
      </w:pPr>
      <w:r>
        <w:rPr>
          <w:b/>
        </w:rPr>
        <w:t>27.4.2.64. Ветровое отклонение контактного провода (контактных проводов) (железнодорожной контактной подвески)</w:t>
      </w:r>
    </w:p>
    <w:p w14:paraId="11779979" w14:textId="77777777" w:rsidR="008D6EE1" w:rsidRDefault="008D6EE1">
      <w:pPr>
        <w:pStyle w:val="ConsPlusNormal"/>
        <w:spacing w:before="220"/>
        <w:ind w:firstLine="540"/>
        <w:jc w:val="both"/>
      </w:pPr>
      <w:r>
        <w:t>Перемещение контактного провода контактных проводов железнодорожной контактной подвески в горизонтальной плоскости под действием ветра.</w:t>
      </w:r>
    </w:p>
    <w:p w14:paraId="34478389" w14:textId="77777777" w:rsidR="008D6EE1" w:rsidRDefault="008D6EE1">
      <w:pPr>
        <w:pStyle w:val="ConsPlusNormal"/>
        <w:spacing w:before="220"/>
        <w:ind w:firstLine="540"/>
        <w:jc w:val="both"/>
      </w:pPr>
      <w:r>
        <w:t xml:space="preserve">[статья 98 </w:t>
      </w:r>
      <w:hyperlink r:id="rId2095">
        <w:r>
          <w:rPr>
            <w:color w:val="0000FF"/>
          </w:rPr>
          <w:t>ГОСТ 32895-2014</w:t>
        </w:r>
      </w:hyperlink>
      <w:r>
        <w:t xml:space="preserve"> Электрификация и электроснабжение железных дорог. Термины и определения]</w:t>
      </w:r>
    </w:p>
    <w:p w14:paraId="368DEAAC" w14:textId="77777777" w:rsidR="008D6EE1" w:rsidRDefault="008D6EE1">
      <w:pPr>
        <w:pStyle w:val="ConsPlusNormal"/>
        <w:spacing w:before="220"/>
        <w:ind w:firstLine="540"/>
        <w:jc w:val="both"/>
      </w:pPr>
      <w:r>
        <w:rPr>
          <w:b/>
        </w:rPr>
        <w:t xml:space="preserve">27.4.2.65. Температура </w:t>
      </w:r>
      <w:proofErr w:type="spellStart"/>
      <w:r>
        <w:rPr>
          <w:b/>
        </w:rPr>
        <w:t>беспровесного</w:t>
      </w:r>
      <w:proofErr w:type="spellEnd"/>
      <w:r>
        <w:rPr>
          <w:b/>
        </w:rPr>
        <w:t xml:space="preserve"> положения контактного провода (железнодорожной контактной подвески)</w:t>
      </w:r>
    </w:p>
    <w:p w14:paraId="7D70A265" w14:textId="77777777" w:rsidR="008D6EE1" w:rsidRDefault="008D6EE1">
      <w:pPr>
        <w:pStyle w:val="ConsPlusNormal"/>
        <w:spacing w:before="220"/>
        <w:ind w:firstLine="540"/>
        <w:jc w:val="both"/>
      </w:pPr>
      <w:r>
        <w:t>Температура окружающего воздуха, при которой контактный провод цепной железнодорожной контактной подвески в точках крепления струн контактной подвески находится по всей длине пролета контактной подвески на одной высоте от уровня головки рельса.</w:t>
      </w:r>
    </w:p>
    <w:p w14:paraId="6512FBB1" w14:textId="77777777" w:rsidR="008D6EE1" w:rsidRDefault="008D6EE1">
      <w:pPr>
        <w:pStyle w:val="ConsPlusNormal"/>
        <w:spacing w:before="220"/>
        <w:ind w:firstLine="540"/>
        <w:jc w:val="both"/>
      </w:pPr>
      <w:r>
        <w:t xml:space="preserve">[статья 99 </w:t>
      </w:r>
      <w:hyperlink r:id="rId2096">
        <w:r>
          <w:rPr>
            <w:color w:val="0000FF"/>
          </w:rPr>
          <w:t>ГОСТ 32895-2014</w:t>
        </w:r>
      </w:hyperlink>
      <w:r>
        <w:t xml:space="preserve"> Электрификация и электроснабжение железных дорог. Термины и определения]</w:t>
      </w:r>
    </w:p>
    <w:p w14:paraId="244EB102" w14:textId="77777777" w:rsidR="008D6EE1" w:rsidRDefault="008D6EE1">
      <w:pPr>
        <w:pStyle w:val="ConsPlusNormal"/>
        <w:spacing w:before="220"/>
        <w:ind w:firstLine="540"/>
        <w:jc w:val="both"/>
      </w:pPr>
      <w:r>
        <w:rPr>
          <w:b/>
        </w:rPr>
        <w:t>27.4.2.66. Высота подвеса контактного провода (железнодорожной контактной подвески)</w:t>
      </w:r>
    </w:p>
    <w:p w14:paraId="79E96F4B" w14:textId="77777777" w:rsidR="008D6EE1" w:rsidRDefault="008D6EE1">
      <w:pPr>
        <w:pStyle w:val="ConsPlusNormal"/>
        <w:spacing w:before="220"/>
        <w:ind w:firstLine="540"/>
        <w:jc w:val="both"/>
      </w:pPr>
      <w:r>
        <w:t xml:space="preserve">Расстояние между контактным проводом железнодорожной контактной подвески и линией, </w:t>
      </w:r>
      <w:r>
        <w:lastRenderedPageBreak/>
        <w:t>соединяющей верхние поверхности головок рельсов, в плоскости, перпендикулярной оси железнодорожного пути.</w:t>
      </w:r>
    </w:p>
    <w:p w14:paraId="0B5F7AB9" w14:textId="77777777" w:rsidR="008D6EE1" w:rsidRDefault="008D6EE1">
      <w:pPr>
        <w:pStyle w:val="ConsPlusNormal"/>
        <w:spacing w:before="220"/>
        <w:ind w:firstLine="540"/>
        <w:jc w:val="both"/>
      </w:pPr>
      <w:r>
        <w:t xml:space="preserve">[статья 100 </w:t>
      </w:r>
      <w:hyperlink r:id="rId2097">
        <w:r>
          <w:rPr>
            <w:color w:val="0000FF"/>
          </w:rPr>
          <w:t>ГОСТ 32895-2014</w:t>
        </w:r>
      </w:hyperlink>
      <w:r>
        <w:t xml:space="preserve"> Электрификация и электроснабжение железных дорог. Термины и определения]</w:t>
      </w:r>
    </w:p>
    <w:p w14:paraId="68F3C307" w14:textId="77777777" w:rsidR="008D6EE1" w:rsidRDefault="008D6EE1">
      <w:pPr>
        <w:pStyle w:val="ConsPlusNormal"/>
        <w:spacing w:before="220"/>
        <w:ind w:firstLine="540"/>
        <w:jc w:val="both"/>
      </w:pPr>
      <w:r>
        <w:rPr>
          <w:b/>
        </w:rPr>
        <w:t>27.4.2.67. Износ контактного провода (железнодорожной контактной подвески)</w:t>
      </w:r>
    </w:p>
    <w:p w14:paraId="6A8DC9BE" w14:textId="77777777" w:rsidR="008D6EE1" w:rsidRDefault="008D6EE1">
      <w:pPr>
        <w:pStyle w:val="ConsPlusNormal"/>
        <w:spacing w:before="220"/>
        <w:ind w:firstLine="540"/>
        <w:jc w:val="both"/>
      </w:pPr>
      <w:r>
        <w:t>Сечение части контактного провода железнодорожной контактной подвески, утраченное в процессе эксплуатации.</w:t>
      </w:r>
    </w:p>
    <w:p w14:paraId="5C8174EF" w14:textId="77777777" w:rsidR="008D6EE1" w:rsidRDefault="008D6EE1">
      <w:pPr>
        <w:pStyle w:val="ConsPlusNormal"/>
        <w:spacing w:before="220"/>
        <w:ind w:firstLine="540"/>
        <w:jc w:val="both"/>
      </w:pPr>
      <w:r>
        <w:t xml:space="preserve">[статья 101 </w:t>
      </w:r>
      <w:hyperlink r:id="rId2098">
        <w:r>
          <w:rPr>
            <w:color w:val="0000FF"/>
          </w:rPr>
          <w:t>ГОСТ 32895-2014</w:t>
        </w:r>
      </w:hyperlink>
      <w:r>
        <w:t xml:space="preserve"> Электрификация и электроснабжение железных дорог. Термины и определения]</w:t>
      </w:r>
    </w:p>
    <w:p w14:paraId="6D6FD8C7" w14:textId="77777777" w:rsidR="008D6EE1" w:rsidRDefault="008D6EE1">
      <w:pPr>
        <w:pStyle w:val="ConsPlusNormal"/>
        <w:spacing w:before="220"/>
        <w:ind w:firstLine="540"/>
        <w:jc w:val="both"/>
      </w:pPr>
      <w:r>
        <w:rPr>
          <w:b/>
        </w:rPr>
        <w:t>27.4.2.68. Средний износ контактного провода (железнодорожной контактной подвески)</w:t>
      </w:r>
    </w:p>
    <w:p w14:paraId="76DC2FF8" w14:textId="77777777" w:rsidR="008D6EE1" w:rsidRDefault="008D6EE1">
      <w:pPr>
        <w:pStyle w:val="ConsPlusNormal"/>
        <w:spacing w:before="220"/>
        <w:ind w:firstLine="540"/>
        <w:jc w:val="both"/>
      </w:pPr>
      <w:r>
        <w:t>Величина, рассчитанная как среднее арифметическое износа контактного провода железнодорожной контактной подвески в нескольких точках.</w:t>
      </w:r>
    </w:p>
    <w:p w14:paraId="782929A9" w14:textId="77777777" w:rsidR="008D6EE1" w:rsidRDefault="008D6EE1">
      <w:pPr>
        <w:pStyle w:val="ConsPlusNormal"/>
        <w:spacing w:before="220"/>
        <w:ind w:firstLine="540"/>
        <w:jc w:val="both"/>
      </w:pPr>
      <w:r>
        <w:t xml:space="preserve">[статья 102 </w:t>
      </w:r>
      <w:hyperlink r:id="rId2099">
        <w:r>
          <w:rPr>
            <w:color w:val="0000FF"/>
          </w:rPr>
          <w:t>ГОСТ 32895-2014</w:t>
        </w:r>
      </w:hyperlink>
      <w:r>
        <w:t xml:space="preserve"> Электрификация и электроснабжение железных дорог. Термины и определения]</w:t>
      </w:r>
    </w:p>
    <w:p w14:paraId="5E30403D" w14:textId="77777777" w:rsidR="008D6EE1" w:rsidRDefault="008D6EE1">
      <w:pPr>
        <w:pStyle w:val="ConsPlusNormal"/>
        <w:spacing w:before="220"/>
        <w:ind w:firstLine="540"/>
        <w:jc w:val="both"/>
      </w:pPr>
      <w:r>
        <w:rPr>
          <w:b/>
        </w:rPr>
        <w:t>27.4.2.69. Изнашивание контактного провода (железнодорожной контактной подвески)</w:t>
      </w:r>
    </w:p>
    <w:p w14:paraId="7C1D4A22" w14:textId="77777777" w:rsidR="008D6EE1" w:rsidRDefault="008D6EE1">
      <w:pPr>
        <w:pStyle w:val="ConsPlusNormal"/>
        <w:spacing w:before="220"/>
        <w:ind w:firstLine="540"/>
        <w:jc w:val="both"/>
      </w:pPr>
      <w:r>
        <w:t>Явление, приводящее к износу контактного провода железнодорожной контактной подвески.</w:t>
      </w:r>
    </w:p>
    <w:p w14:paraId="0AB202BA" w14:textId="77777777" w:rsidR="008D6EE1" w:rsidRDefault="008D6EE1">
      <w:pPr>
        <w:pStyle w:val="ConsPlusNormal"/>
        <w:spacing w:before="220"/>
        <w:ind w:firstLine="540"/>
        <w:jc w:val="both"/>
      </w:pPr>
      <w:r>
        <w:t xml:space="preserve">[статья 103 </w:t>
      </w:r>
      <w:hyperlink r:id="rId2100">
        <w:r>
          <w:rPr>
            <w:color w:val="0000FF"/>
          </w:rPr>
          <w:t>ГОСТ 32895-2014</w:t>
        </w:r>
      </w:hyperlink>
      <w:r>
        <w:t xml:space="preserve"> Электрификация и электроснабжение железных дорог. Термины и определения]</w:t>
      </w:r>
    </w:p>
    <w:p w14:paraId="6A1F3D29" w14:textId="77777777" w:rsidR="008D6EE1" w:rsidRDefault="008D6EE1">
      <w:pPr>
        <w:pStyle w:val="ConsPlusNormal"/>
        <w:spacing w:before="220"/>
        <w:ind w:firstLine="540"/>
        <w:jc w:val="both"/>
      </w:pPr>
      <w:r>
        <w:rPr>
          <w:b/>
        </w:rPr>
        <w:t>27.4.2.70. Электрическое изнашивание контактного провода (железнодорожной контактной подвески)</w:t>
      </w:r>
    </w:p>
    <w:p w14:paraId="4B7A3273" w14:textId="77777777" w:rsidR="008D6EE1" w:rsidRDefault="008D6EE1">
      <w:pPr>
        <w:pStyle w:val="ConsPlusNormal"/>
        <w:spacing w:before="220"/>
        <w:ind w:firstLine="540"/>
        <w:jc w:val="both"/>
      </w:pPr>
      <w:r>
        <w:t>Изнашивание контактного провода железнодорожной контактной подвески, вызываемое испарением и выбросом металла под воздействием искровых и дуговых процессов при токосъеме токоприемником электроподвижного состава.</w:t>
      </w:r>
    </w:p>
    <w:p w14:paraId="29EE367A" w14:textId="77777777" w:rsidR="008D6EE1" w:rsidRDefault="008D6EE1">
      <w:pPr>
        <w:pStyle w:val="ConsPlusNormal"/>
        <w:spacing w:before="220"/>
        <w:ind w:firstLine="540"/>
        <w:jc w:val="both"/>
      </w:pPr>
      <w:r>
        <w:t xml:space="preserve">[статья 104 </w:t>
      </w:r>
      <w:hyperlink r:id="rId2101">
        <w:r>
          <w:rPr>
            <w:color w:val="0000FF"/>
          </w:rPr>
          <w:t>ГОСТ 32895-2014</w:t>
        </w:r>
      </w:hyperlink>
      <w:r>
        <w:t xml:space="preserve"> Электрификация и электроснабжение железных дорог. Термины и определения]</w:t>
      </w:r>
    </w:p>
    <w:p w14:paraId="32ACB1D9" w14:textId="77777777" w:rsidR="008D6EE1" w:rsidRDefault="008D6EE1">
      <w:pPr>
        <w:pStyle w:val="ConsPlusNormal"/>
        <w:spacing w:before="220"/>
        <w:ind w:firstLine="540"/>
        <w:jc w:val="both"/>
      </w:pPr>
      <w:r>
        <w:rPr>
          <w:b/>
        </w:rPr>
        <w:t>27.4.2.71. Механическое изнашивание контактного провода (железнодорожной контактной подвески)</w:t>
      </w:r>
    </w:p>
    <w:p w14:paraId="262FAF45" w14:textId="77777777" w:rsidR="008D6EE1" w:rsidRDefault="008D6EE1">
      <w:pPr>
        <w:pStyle w:val="ConsPlusNormal"/>
        <w:spacing w:before="220"/>
        <w:ind w:firstLine="540"/>
        <w:jc w:val="both"/>
      </w:pPr>
      <w:r>
        <w:t>Изнашивание контактного провода железнодорожной контактной подвески, вызываемое трением токосъемных пластин токоприемника электроподвижного состава о контактный провод.</w:t>
      </w:r>
    </w:p>
    <w:p w14:paraId="0E63B0F4" w14:textId="77777777" w:rsidR="008D6EE1" w:rsidRDefault="008D6EE1">
      <w:pPr>
        <w:pStyle w:val="ConsPlusNormal"/>
        <w:spacing w:before="220"/>
        <w:ind w:firstLine="540"/>
        <w:jc w:val="both"/>
      </w:pPr>
      <w:r>
        <w:t xml:space="preserve">[статья 105 </w:t>
      </w:r>
      <w:hyperlink r:id="rId2102">
        <w:r>
          <w:rPr>
            <w:color w:val="0000FF"/>
          </w:rPr>
          <w:t>ГОСТ 32895-2014</w:t>
        </w:r>
      </w:hyperlink>
      <w:r>
        <w:t xml:space="preserve"> Электрификация и электроснабжение железных дорог. Термины и определения]</w:t>
      </w:r>
    </w:p>
    <w:p w14:paraId="21882DAD" w14:textId="77777777" w:rsidR="008D6EE1" w:rsidRDefault="008D6EE1">
      <w:pPr>
        <w:pStyle w:val="ConsPlusNormal"/>
        <w:spacing w:before="220"/>
        <w:ind w:firstLine="540"/>
        <w:jc w:val="both"/>
      </w:pPr>
      <w:r>
        <w:rPr>
          <w:b/>
        </w:rPr>
        <w:t>27.4.2.72. Местный износ контактного провода (железнодорожной контактной подвески)</w:t>
      </w:r>
    </w:p>
    <w:p w14:paraId="004CFFB2" w14:textId="77777777" w:rsidR="008D6EE1" w:rsidRDefault="008D6EE1">
      <w:pPr>
        <w:pStyle w:val="ConsPlusNormal"/>
        <w:spacing w:before="220"/>
        <w:ind w:firstLine="540"/>
        <w:jc w:val="both"/>
      </w:pPr>
      <w:r>
        <w:t>Износ контактного провода железнодорожной контактной подвески, определяемый в одной точке анкерного участка контактной сети.</w:t>
      </w:r>
    </w:p>
    <w:p w14:paraId="24FA0BD5" w14:textId="77777777" w:rsidR="008D6EE1" w:rsidRDefault="008D6EE1">
      <w:pPr>
        <w:pStyle w:val="ConsPlusNormal"/>
        <w:spacing w:before="220"/>
        <w:ind w:firstLine="540"/>
        <w:jc w:val="both"/>
      </w:pPr>
      <w:r>
        <w:t xml:space="preserve">[статья 106 </w:t>
      </w:r>
      <w:hyperlink r:id="rId2103">
        <w:r>
          <w:rPr>
            <w:color w:val="0000FF"/>
          </w:rPr>
          <w:t>ГОСТ 32895-2014</w:t>
        </w:r>
      </w:hyperlink>
      <w:r>
        <w:t xml:space="preserve"> Электрификация и электроснабжение железных дорог. Термины и определения]</w:t>
      </w:r>
    </w:p>
    <w:p w14:paraId="27A4BEC0" w14:textId="77777777" w:rsidR="008D6EE1" w:rsidRDefault="008D6EE1">
      <w:pPr>
        <w:pStyle w:val="ConsPlusNormal"/>
        <w:spacing w:before="220"/>
        <w:ind w:firstLine="540"/>
        <w:jc w:val="both"/>
      </w:pPr>
      <w:r>
        <w:rPr>
          <w:b/>
        </w:rPr>
        <w:t xml:space="preserve">27.4.2.73. Волнообразный износ контактного провода (железнодорожной контактной </w:t>
      </w:r>
      <w:r>
        <w:rPr>
          <w:b/>
        </w:rPr>
        <w:lastRenderedPageBreak/>
        <w:t>подвески)</w:t>
      </w:r>
    </w:p>
    <w:p w14:paraId="7636A1D7" w14:textId="77777777" w:rsidR="008D6EE1" w:rsidRDefault="008D6EE1">
      <w:pPr>
        <w:pStyle w:val="ConsPlusNormal"/>
        <w:spacing w:before="220"/>
        <w:ind w:firstLine="540"/>
        <w:jc w:val="both"/>
      </w:pPr>
      <w:r>
        <w:t>Чередование с определенным интервалом участков наибольшего значения местного износа контактного провода железнодорожной контактной подвески.</w:t>
      </w:r>
    </w:p>
    <w:p w14:paraId="28EBA9FF" w14:textId="77777777" w:rsidR="008D6EE1" w:rsidRDefault="008D6EE1">
      <w:pPr>
        <w:pStyle w:val="ConsPlusNormal"/>
        <w:spacing w:before="220"/>
        <w:ind w:firstLine="540"/>
        <w:jc w:val="both"/>
      </w:pPr>
      <w:r>
        <w:t xml:space="preserve">[статья 107 </w:t>
      </w:r>
      <w:hyperlink r:id="rId2104">
        <w:r>
          <w:rPr>
            <w:color w:val="0000FF"/>
          </w:rPr>
          <w:t>ГОСТ 32895-2014</w:t>
        </w:r>
      </w:hyperlink>
      <w:r>
        <w:t xml:space="preserve"> Электрификация и электроснабжение железных дорог. Термины и определения]</w:t>
      </w:r>
    </w:p>
    <w:p w14:paraId="73E55CE5" w14:textId="77777777" w:rsidR="008D6EE1" w:rsidRDefault="008D6EE1">
      <w:pPr>
        <w:pStyle w:val="ConsPlusNormal"/>
        <w:spacing w:before="220"/>
        <w:ind w:firstLine="540"/>
        <w:jc w:val="both"/>
      </w:pPr>
      <w:r>
        <w:rPr>
          <w:b/>
        </w:rPr>
        <w:t>27.4.2.74. Удельный износ контактного провода (железнодорожной контактной подвески)</w:t>
      </w:r>
    </w:p>
    <w:p w14:paraId="4129C569" w14:textId="77777777" w:rsidR="008D6EE1" w:rsidRDefault="008D6EE1">
      <w:pPr>
        <w:pStyle w:val="ConsPlusNormal"/>
        <w:spacing w:before="220"/>
        <w:ind w:firstLine="540"/>
        <w:jc w:val="both"/>
      </w:pPr>
      <w:r>
        <w:t>Износ контактного провода железнодорожной контактной подвески, выраженный в квадратных миллиметрах и отнесенный к 10000 проходов токоприемников электроподвижного состава.</w:t>
      </w:r>
    </w:p>
    <w:p w14:paraId="7A872FAC" w14:textId="77777777" w:rsidR="008D6EE1" w:rsidRDefault="008D6EE1">
      <w:pPr>
        <w:pStyle w:val="ConsPlusNormal"/>
        <w:spacing w:before="220"/>
        <w:ind w:firstLine="540"/>
        <w:jc w:val="both"/>
      </w:pPr>
      <w:r>
        <w:t xml:space="preserve">[статья 108 </w:t>
      </w:r>
      <w:hyperlink r:id="rId2105">
        <w:r>
          <w:rPr>
            <w:color w:val="0000FF"/>
          </w:rPr>
          <w:t>ГОСТ 32895-2014</w:t>
        </w:r>
      </w:hyperlink>
      <w:r>
        <w:t xml:space="preserve"> Электрификация и электроснабжение железных дорог. Термины и определения]</w:t>
      </w:r>
    </w:p>
    <w:p w14:paraId="2F3CD438" w14:textId="77777777" w:rsidR="008D6EE1" w:rsidRDefault="008D6EE1">
      <w:pPr>
        <w:pStyle w:val="ConsPlusNormal"/>
        <w:spacing w:before="220"/>
        <w:ind w:firstLine="540"/>
        <w:jc w:val="both"/>
      </w:pPr>
      <w:r>
        <w:rPr>
          <w:b/>
        </w:rPr>
        <w:t>27.4.2.75. Высота оставшегося сечения контактного провода (железнодорожной контактной подвески)</w:t>
      </w:r>
    </w:p>
    <w:p w14:paraId="4BA63033" w14:textId="77777777" w:rsidR="008D6EE1" w:rsidRDefault="008D6EE1">
      <w:pPr>
        <w:pStyle w:val="ConsPlusNormal"/>
        <w:spacing w:before="220"/>
        <w:ind w:firstLine="540"/>
        <w:jc w:val="both"/>
      </w:pPr>
      <w:r>
        <w:t>Геометрическая величина, характеризующая степень износа контактного провода железнодорожной контактной подвески, определяемая как размер этого контактного провода, измеренный от его контактной поверхности перпендикулярно до верхней точки его сечения.</w:t>
      </w:r>
    </w:p>
    <w:p w14:paraId="4193F5C9" w14:textId="77777777" w:rsidR="008D6EE1" w:rsidRDefault="008D6EE1">
      <w:pPr>
        <w:pStyle w:val="ConsPlusNormal"/>
        <w:spacing w:before="220"/>
        <w:ind w:firstLine="540"/>
        <w:jc w:val="both"/>
      </w:pPr>
      <w:r>
        <w:t xml:space="preserve">[статья 109 </w:t>
      </w:r>
      <w:hyperlink r:id="rId2106">
        <w:r>
          <w:rPr>
            <w:color w:val="0000FF"/>
          </w:rPr>
          <w:t>ГОСТ 32895-2014</w:t>
        </w:r>
      </w:hyperlink>
      <w:r>
        <w:t xml:space="preserve"> Электрификация и электроснабжение железных дорог. Термины и определения]</w:t>
      </w:r>
    </w:p>
    <w:p w14:paraId="6448F104" w14:textId="77777777" w:rsidR="008D6EE1" w:rsidRDefault="008D6EE1">
      <w:pPr>
        <w:pStyle w:val="ConsPlusNormal"/>
        <w:jc w:val="both"/>
      </w:pPr>
    </w:p>
    <w:p w14:paraId="5D530DDA" w14:textId="77777777" w:rsidR="008D6EE1" w:rsidRDefault="008D6EE1">
      <w:pPr>
        <w:pStyle w:val="ConsPlusNormal"/>
        <w:jc w:val="center"/>
        <w:outlineLvl w:val="5"/>
      </w:pPr>
      <w:r>
        <w:rPr>
          <w:b/>
        </w:rPr>
        <w:t>Изоляторы железнодорожной контактной сети</w:t>
      </w:r>
    </w:p>
    <w:p w14:paraId="56475782" w14:textId="77777777" w:rsidR="008D6EE1" w:rsidRDefault="008D6EE1">
      <w:pPr>
        <w:pStyle w:val="ConsPlusNormal"/>
        <w:ind w:firstLine="540"/>
        <w:jc w:val="both"/>
      </w:pPr>
      <w:r>
        <w:rPr>
          <w:b/>
        </w:rPr>
        <w:t>27.4.2.76. Консольный изолятор (железнодорожной) контактной сети</w:t>
      </w:r>
    </w:p>
    <w:p w14:paraId="09F504F9" w14:textId="77777777" w:rsidR="008D6EE1" w:rsidRDefault="008D6EE1">
      <w:pPr>
        <w:pStyle w:val="ConsPlusNormal"/>
        <w:spacing w:before="220"/>
        <w:ind w:firstLine="540"/>
        <w:jc w:val="both"/>
      </w:pPr>
      <w:r>
        <w:t>Изолятор железнодорожной контактной сети, предназначенный для установки в кронштейн консоли железнодорожной контактной сети.</w:t>
      </w:r>
    </w:p>
    <w:p w14:paraId="17CC89C5" w14:textId="77777777" w:rsidR="008D6EE1" w:rsidRDefault="008D6EE1">
      <w:pPr>
        <w:pStyle w:val="ConsPlusNormal"/>
        <w:spacing w:before="220"/>
        <w:ind w:firstLine="540"/>
        <w:jc w:val="both"/>
      </w:pPr>
      <w:r>
        <w:t xml:space="preserve">[статья 110 </w:t>
      </w:r>
      <w:hyperlink r:id="rId2107">
        <w:r>
          <w:rPr>
            <w:color w:val="0000FF"/>
          </w:rPr>
          <w:t>ГОСТ 32895-2014</w:t>
        </w:r>
      </w:hyperlink>
      <w:r>
        <w:t xml:space="preserve"> Электрификация и электроснабжение железных дорог. Термины и определения]</w:t>
      </w:r>
    </w:p>
    <w:p w14:paraId="1CCDFEB8" w14:textId="77777777" w:rsidR="008D6EE1" w:rsidRDefault="008D6EE1">
      <w:pPr>
        <w:pStyle w:val="ConsPlusNormal"/>
        <w:spacing w:before="220"/>
        <w:ind w:firstLine="540"/>
        <w:jc w:val="both"/>
      </w:pPr>
      <w:r>
        <w:rPr>
          <w:b/>
        </w:rPr>
        <w:t>27.4.2.77. Подвесной изолятор (железнодорожной) контактной сети</w:t>
      </w:r>
    </w:p>
    <w:p w14:paraId="25B19C82" w14:textId="77777777" w:rsidR="008D6EE1" w:rsidRDefault="008D6EE1">
      <w:pPr>
        <w:pStyle w:val="ConsPlusNormal"/>
        <w:spacing w:before="220"/>
        <w:ind w:firstLine="540"/>
        <w:jc w:val="both"/>
      </w:pPr>
      <w:r>
        <w:t>Изолятор железнодорожной контактной сети, предназначенный для растягивающей нагрузки и воспринимающий нагрузку от веса конструкций и элементов железнодорожной контактной сети.</w:t>
      </w:r>
    </w:p>
    <w:p w14:paraId="29CDDB87" w14:textId="77777777" w:rsidR="008D6EE1" w:rsidRDefault="008D6EE1">
      <w:pPr>
        <w:pStyle w:val="ConsPlusNormal"/>
        <w:spacing w:before="220"/>
        <w:ind w:firstLine="540"/>
        <w:jc w:val="both"/>
      </w:pPr>
      <w:r>
        <w:t xml:space="preserve">[статья 111 </w:t>
      </w:r>
      <w:hyperlink r:id="rId2108">
        <w:r>
          <w:rPr>
            <w:color w:val="0000FF"/>
          </w:rPr>
          <w:t>ГОСТ 32895-2014</w:t>
        </w:r>
      </w:hyperlink>
      <w:r>
        <w:t xml:space="preserve"> Электрификация и электроснабжение железных дорог. Термины и определения]</w:t>
      </w:r>
    </w:p>
    <w:p w14:paraId="596B9BA3" w14:textId="77777777" w:rsidR="008D6EE1" w:rsidRDefault="008D6EE1">
      <w:pPr>
        <w:pStyle w:val="ConsPlusNormal"/>
        <w:spacing w:before="220"/>
        <w:ind w:firstLine="540"/>
        <w:jc w:val="both"/>
      </w:pPr>
      <w:r>
        <w:rPr>
          <w:b/>
        </w:rPr>
        <w:t>27.4.2.78. Натяжной изолятор (железнодорожной) контактной сети</w:t>
      </w:r>
    </w:p>
    <w:p w14:paraId="103EB501" w14:textId="77777777" w:rsidR="008D6EE1" w:rsidRDefault="008D6EE1">
      <w:pPr>
        <w:pStyle w:val="ConsPlusNormal"/>
        <w:spacing w:before="220"/>
        <w:ind w:firstLine="540"/>
        <w:jc w:val="both"/>
      </w:pPr>
      <w:r>
        <w:t>Изолятор железнодорожной контактной сети, предназначенный для растягивающей нагрузки и воспринимающий нагрузку от натяжения проводов железнодорожной контактной сети.</w:t>
      </w:r>
    </w:p>
    <w:p w14:paraId="50B29358" w14:textId="77777777" w:rsidR="008D6EE1" w:rsidRDefault="008D6EE1">
      <w:pPr>
        <w:pStyle w:val="ConsPlusNormal"/>
        <w:spacing w:before="220"/>
        <w:ind w:firstLine="540"/>
        <w:jc w:val="both"/>
      </w:pPr>
      <w:r>
        <w:t xml:space="preserve">[статья 112 </w:t>
      </w:r>
      <w:hyperlink r:id="rId2109">
        <w:r>
          <w:rPr>
            <w:color w:val="0000FF"/>
          </w:rPr>
          <w:t>ГОСТ 32895-2014</w:t>
        </w:r>
      </w:hyperlink>
      <w:r>
        <w:t xml:space="preserve"> Электрификация и электроснабжение железных дорог. Термины и определения]</w:t>
      </w:r>
    </w:p>
    <w:p w14:paraId="6DCB88B5" w14:textId="77777777" w:rsidR="008D6EE1" w:rsidRDefault="008D6EE1">
      <w:pPr>
        <w:pStyle w:val="ConsPlusNormal"/>
        <w:spacing w:before="220"/>
        <w:ind w:firstLine="540"/>
        <w:jc w:val="both"/>
      </w:pPr>
      <w:r>
        <w:rPr>
          <w:b/>
        </w:rPr>
        <w:t xml:space="preserve">27.4.2.79. </w:t>
      </w:r>
      <w:proofErr w:type="spellStart"/>
      <w:r>
        <w:rPr>
          <w:b/>
        </w:rPr>
        <w:t>Фиксаторный</w:t>
      </w:r>
      <w:proofErr w:type="spellEnd"/>
      <w:r>
        <w:rPr>
          <w:b/>
        </w:rPr>
        <w:t xml:space="preserve"> изолятор (железнодорожной) контактной сети</w:t>
      </w:r>
    </w:p>
    <w:p w14:paraId="34487D9E" w14:textId="77777777" w:rsidR="008D6EE1" w:rsidRDefault="008D6EE1">
      <w:pPr>
        <w:pStyle w:val="ConsPlusNormal"/>
        <w:spacing w:before="220"/>
        <w:ind w:firstLine="540"/>
        <w:jc w:val="both"/>
      </w:pPr>
      <w:r>
        <w:t>Изолятор железнодорожной контактной сети, предназначенный для установки в основной стержень фиксатора контактного провода железнодорожной контактной сети.</w:t>
      </w:r>
    </w:p>
    <w:p w14:paraId="5C07E599" w14:textId="77777777" w:rsidR="008D6EE1" w:rsidRDefault="008D6EE1">
      <w:pPr>
        <w:pStyle w:val="ConsPlusNormal"/>
        <w:spacing w:before="220"/>
        <w:ind w:firstLine="540"/>
        <w:jc w:val="both"/>
      </w:pPr>
      <w:r>
        <w:lastRenderedPageBreak/>
        <w:t xml:space="preserve">[статья 113 </w:t>
      </w:r>
      <w:hyperlink r:id="rId2110">
        <w:r>
          <w:rPr>
            <w:color w:val="0000FF"/>
          </w:rPr>
          <w:t>ГОСТ 32895-2014</w:t>
        </w:r>
      </w:hyperlink>
      <w:r>
        <w:t xml:space="preserve"> Электрификация и электроснабжение железных дорог. Термины и определения]</w:t>
      </w:r>
    </w:p>
    <w:p w14:paraId="35FFF832" w14:textId="77777777" w:rsidR="008D6EE1" w:rsidRDefault="008D6EE1">
      <w:pPr>
        <w:pStyle w:val="ConsPlusNormal"/>
        <w:spacing w:before="220"/>
        <w:ind w:firstLine="540"/>
        <w:jc w:val="both"/>
      </w:pPr>
      <w:r>
        <w:rPr>
          <w:b/>
        </w:rPr>
        <w:t>27.4.2.80. Секционный изолятор (железнодорожной) контактной сети</w:t>
      </w:r>
    </w:p>
    <w:p w14:paraId="37E1794C" w14:textId="77777777" w:rsidR="008D6EE1" w:rsidRDefault="008D6EE1">
      <w:pPr>
        <w:pStyle w:val="ConsPlusNormal"/>
        <w:spacing w:before="220"/>
        <w:ind w:firstLine="540"/>
        <w:jc w:val="both"/>
      </w:pPr>
      <w:r>
        <w:t>Устройство, предназначенное для изоляции двух смежных секций контактной сети, обеспечивающее проход токоприемников железнодорожного электроподвижного состава с одной секции контактной сети на другую.</w:t>
      </w:r>
    </w:p>
    <w:p w14:paraId="5FF717FF" w14:textId="77777777" w:rsidR="008D6EE1" w:rsidRDefault="008D6EE1">
      <w:pPr>
        <w:pStyle w:val="ConsPlusNormal"/>
        <w:spacing w:before="220"/>
        <w:ind w:firstLine="540"/>
        <w:jc w:val="both"/>
      </w:pPr>
      <w:r>
        <w:t xml:space="preserve">[статья 114 </w:t>
      </w:r>
      <w:hyperlink r:id="rId2111">
        <w:r>
          <w:rPr>
            <w:color w:val="0000FF"/>
          </w:rPr>
          <w:t>ГОСТ 32895-2014</w:t>
        </w:r>
      </w:hyperlink>
      <w:r>
        <w:t xml:space="preserve"> Электрификация и электроснабжение железных дорог. Термины и определения]</w:t>
      </w:r>
    </w:p>
    <w:p w14:paraId="2560851A" w14:textId="77777777" w:rsidR="008D6EE1" w:rsidRDefault="008D6EE1">
      <w:pPr>
        <w:pStyle w:val="ConsPlusNormal"/>
        <w:jc w:val="both"/>
      </w:pPr>
    </w:p>
    <w:p w14:paraId="02DF0CC4" w14:textId="77777777" w:rsidR="008D6EE1" w:rsidRDefault="008D6EE1">
      <w:pPr>
        <w:pStyle w:val="ConsPlusNormal"/>
        <w:jc w:val="center"/>
        <w:outlineLvl w:val="5"/>
      </w:pPr>
      <w:r>
        <w:rPr>
          <w:b/>
        </w:rPr>
        <w:t>Арматура железнодорожной контактной сети</w:t>
      </w:r>
    </w:p>
    <w:p w14:paraId="41F97845" w14:textId="77777777" w:rsidR="008D6EE1" w:rsidRDefault="008D6EE1">
      <w:pPr>
        <w:pStyle w:val="ConsPlusNormal"/>
        <w:jc w:val="both"/>
      </w:pPr>
    </w:p>
    <w:p w14:paraId="1A87CA56" w14:textId="77777777" w:rsidR="008D6EE1" w:rsidRDefault="008D6EE1">
      <w:pPr>
        <w:pStyle w:val="ConsPlusNormal"/>
        <w:ind w:firstLine="540"/>
        <w:jc w:val="both"/>
      </w:pPr>
      <w:r>
        <w:rPr>
          <w:b/>
        </w:rPr>
        <w:t>27.4.2.81. Арматура железнодорожной контактной сети</w:t>
      </w:r>
    </w:p>
    <w:p w14:paraId="6669F27F" w14:textId="77777777" w:rsidR="008D6EE1" w:rsidRDefault="008D6EE1">
      <w:pPr>
        <w:pStyle w:val="ConsPlusNormal"/>
        <w:spacing w:before="220"/>
        <w:ind w:firstLine="540"/>
        <w:jc w:val="both"/>
      </w:pPr>
      <w:r>
        <w:t>Арматура для электрического и механического соединения проводов железнодорожной контактной сети.</w:t>
      </w:r>
    </w:p>
    <w:p w14:paraId="0988E741" w14:textId="77777777" w:rsidR="008D6EE1" w:rsidRDefault="008D6EE1">
      <w:pPr>
        <w:pStyle w:val="ConsPlusNormal"/>
        <w:spacing w:before="220"/>
        <w:ind w:firstLine="540"/>
        <w:jc w:val="both"/>
      </w:pPr>
      <w:r>
        <w:t xml:space="preserve">[статья 115 </w:t>
      </w:r>
      <w:hyperlink r:id="rId2112">
        <w:r>
          <w:rPr>
            <w:color w:val="0000FF"/>
          </w:rPr>
          <w:t>ГОСТ 32895-2014</w:t>
        </w:r>
      </w:hyperlink>
      <w:r>
        <w:t xml:space="preserve"> Электрификация и электроснабжение железных дорог. Термины и определения]</w:t>
      </w:r>
    </w:p>
    <w:p w14:paraId="641C586A" w14:textId="77777777" w:rsidR="008D6EE1" w:rsidRDefault="008D6EE1">
      <w:pPr>
        <w:pStyle w:val="ConsPlusNormal"/>
        <w:spacing w:before="220"/>
        <w:ind w:firstLine="540"/>
        <w:jc w:val="both"/>
      </w:pPr>
      <w:r>
        <w:rPr>
          <w:b/>
        </w:rPr>
        <w:t xml:space="preserve">27.4.2.82. </w:t>
      </w:r>
      <w:proofErr w:type="spellStart"/>
      <w:r>
        <w:rPr>
          <w:b/>
        </w:rPr>
        <w:t>Струновой</w:t>
      </w:r>
      <w:proofErr w:type="spellEnd"/>
      <w:r>
        <w:rPr>
          <w:b/>
        </w:rPr>
        <w:t xml:space="preserve"> зажим (железнодорожной контактной сети)</w:t>
      </w:r>
    </w:p>
    <w:p w14:paraId="2E78D65E" w14:textId="77777777" w:rsidR="008D6EE1" w:rsidRDefault="008D6EE1">
      <w:pPr>
        <w:pStyle w:val="ConsPlusNormal"/>
        <w:spacing w:before="220"/>
        <w:ind w:firstLine="540"/>
        <w:jc w:val="both"/>
      </w:pPr>
      <w:r>
        <w:t>Зажим железнодорожной контактной сети, предназначенный для крепления струны железнодорожной контактной подвески.</w:t>
      </w:r>
    </w:p>
    <w:p w14:paraId="6CC4914A" w14:textId="77777777" w:rsidR="008D6EE1" w:rsidRDefault="008D6EE1">
      <w:pPr>
        <w:pStyle w:val="ConsPlusNormal"/>
        <w:spacing w:before="220"/>
        <w:ind w:firstLine="540"/>
        <w:jc w:val="both"/>
      </w:pPr>
      <w:r>
        <w:t xml:space="preserve">[статья 116 </w:t>
      </w:r>
      <w:hyperlink r:id="rId2113">
        <w:r>
          <w:rPr>
            <w:color w:val="0000FF"/>
          </w:rPr>
          <w:t>ГОСТ 32895-2014</w:t>
        </w:r>
      </w:hyperlink>
      <w:r>
        <w:t xml:space="preserve"> Электрификация и электроснабжение железных дорог. Термины и определения]</w:t>
      </w:r>
    </w:p>
    <w:p w14:paraId="4C06A61D" w14:textId="77777777" w:rsidR="008D6EE1" w:rsidRDefault="008D6EE1">
      <w:pPr>
        <w:pStyle w:val="ConsPlusNormal"/>
        <w:spacing w:before="220"/>
        <w:ind w:firstLine="540"/>
        <w:jc w:val="both"/>
      </w:pPr>
      <w:r>
        <w:rPr>
          <w:b/>
        </w:rPr>
        <w:t>27.4.2.83. Стыковой зажим контактного провода (железнодорожной) контактной сети</w:t>
      </w:r>
    </w:p>
    <w:p w14:paraId="361F8578" w14:textId="77777777" w:rsidR="008D6EE1" w:rsidRDefault="008D6EE1">
      <w:pPr>
        <w:pStyle w:val="ConsPlusNormal"/>
        <w:spacing w:before="220"/>
        <w:ind w:firstLine="540"/>
        <w:jc w:val="both"/>
      </w:pPr>
      <w:r>
        <w:t>Зажим железнодорожной контактной сети, предназначенный для механического и электрического соединения двух последовательных отрезков контактного провода железнодорожной контактной подвески, обеспечивающий проход токоприемников железнодорожного электроподвижного состава.</w:t>
      </w:r>
    </w:p>
    <w:p w14:paraId="72502BC0" w14:textId="77777777" w:rsidR="008D6EE1" w:rsidRDefault="008D6EE1">
      <w:pPr>
        <w:pStyle w:val="ConsPlusNormal"/>
        <w:spacing w:before="220"/>
        <w:ind w:firstLine="540"/>
        <w:jc w:val="both"/>
      </w:pPr>
      <w:r>
        <w:t xml:space="preserve">[статья 117 </w:t>
      </w:r>
      <w:hyperlink r:id="rId2114">
        <w:r>
          <w:rPr>
            <w:color w:val="0000FF"/>
          </w:rPr>
          <w:t>ГОСТ 32895-2014</w:t>
        </w:r>
      </w:hyperlink>
      <w:r>
        <w:t xml:space="preserve"> Электрификация и электроснабжение железных дорог. Термины и определения]</w:t>
      </w:r>
    </w:p>
    <w:p w14:paraId="08AB58D1" w14:textId="77777777" w:rsidR="008D6EE1" w:rsidRDefault="008D6EE1">
      <w:pPr>
        <w:pStyle w:val="ConsPlusNormal"/>
        <w:spacing w:before="220"/>
        <w:ind w:firstLine="540"/>
        <w:jc w:val="both"/>
      </w:pPr>
      <w:r>
        <w:rPr>
          <w:b/>
        </w:rPr>
        <w:t>27.4.2.84. Стыковой зажим несущего троса (железнодорожной) контактной сети</w:t>
      </w:r>
    </w:p>
    <w:p w14:paraId="307B0B57" w14:textId="77777777" w:rsidR="008D6EE1" w:rsidRDefault="008D6EE1">
      <w:pPr>
        <w:pStyle w:val="ConsPlusNormal"/>
        <w:spacing w:before="220"/>
        <w:ind w:firstLine="540"/>
        <w:jc w:val="both"/>
      </w:pPr>
      <w:r>
        <w:t>Зажим железнодорожной контактной сети, предназначенный для механического и электрического соединения двух последовательных отрезков несущего троса железнодорожной контактной сети.</w:t>
      </w:r>
    </w:p>
    <w:p w14:paraId="7B6ED208" w14:textId="77777777" w:rsidR="008D6EE1" w:rsidRDefault="008D6EE1">
      <w:pPr>
        <w:pStyle w:val="ConsPlusNormal"/>
        <w:spacing w:before="220"/>
        <w:ind w:firstLine="540"/>
        <w:jc w:val="both"/>
      </w:pPr>
      <w:r>
        <w:t xml:space="preserve">[статья 118 </w:t>
      </w:r>
      <w:hyperlink r:id="rId2115">
        <w:r>
          <w:rPr>
            <w:color w:val="0000FF"/>
          </w:rPr>
          <w:t>ГОСТ 32895-2014</w:t>
        </w:r>
      </w:hyperlink>
      <w:r>
        <w:t xml:space="preserve"> Электрификация и электроснабжение железных дорог. Термины и определения]</w:t>
      </w:r>
    </w:p>
    <w:p w14:paraId="657C7D68" w14:textId="77777777" w:rsidR="008D6EE1" w:rsidRDefault="008D6EE1">
      <w:pPr>
        <w:pStyle w:val="ConsPlusNormal"/>
        <w:spacing w:before="220"/>
        <w:ind w:firstLine="540"/>
        <w:jc w:val="both"/>
      </w:pPr>
      <w:r>
        <w:rPr>
          <w:b/>
        </w:rPr>
        <w:t>27.4.2.85. Фиксирующий зажим (железнодорожной) контактной сети</w:t>
      </w:r>
    </w:p>
    <w:p w14:paraId="73E3EC66" w14:textId="77777777" w:rsidR="008D6EE1" w:rsidRDefault="008D6EE1">
      <w:pPr>
        <w:pStyle w:val="ConsPlusNormal"/>
        <w:spacing w:before="220"/>
        <w:ind w:firstLine="540"/>
        <w:jc w:val="both"/>
      </w:pPr>
      <w:r>
        <w:t>Зажим железнодорожной контактной сети, предназначенный для механического соединения несущего или контактного провода железнодорожной контактной подвески в точке их подвеса.</w:t>
      </w:r>
    </w:p>
    <w:p w14:paraId="09F0FB4C" w14:textId="77777777" w:rsidR="008D6EE1" w:rsidRDefault="008D6EE1">
      <w:pPr>
        <w:pStyle w:val="ConsPlusNormal"/>
        <w:spacing w:before="220"/>
        <w:ind w:firstLine="540"/>
        <w:jc w:val="both"/>
      </w:pPr>
      <w:r>
        <w:t xml:space="preserve">[статья 119 </w:t>
      </w:r>
      <w:hyperlink r:id="rId2116">
        <w:r>
          <w:rPr>
            <w:color w:val="0000FF"/>
          </w:rPr>
          <w:t>ГОСТ 32895-2014</w:t>
        </w:r>
      </w:hyperlink>
      <w:r>
        <w:t xml:space="preserve"> Электрификация и электроснабжение железных дорог. Термины и определения]</w:t>
      </w:r>
    </w:p>
    <w:p w14:paraId="7CE537FF" w14:textId="77777777" w:rsidR="008D6EE1" w:rsidRDefault="008D6EE1">
      <w:pPr>
        <w:pStyle w:val="ConsPlusNormal"/>
        <w:spacing w:before="220"/>
        <w:ind w:firstLine="540"/>
        <w:jc w:val="both"/>
      </w:pPr>
      <w:r>
        <w:rPr>
          <w:b/>
        </w:rPr>
        <w:lastRenderedPageBreak/>
        <w:t>27.4.2.86. Электрический соединитель (проводов железнодорожной контактной сети)</w:t>
      </w:r>
    </w:p>
    <w:p w14:paraId="00A223FB" w14:textId="77777777" w:rsidR="008D6EE1" w:rsidRDefault="008D6EE1">
      <w:pPr>
        <w:pStyle w:val="ConsPlusNormal"/>
        <w:spacing w:before="220"/>
        <w:ind w:firstLine="540"/>
        <w:jc w:val="both"/>
      </w:pPr>
      <w:r>
        <w:t xml:space="preserve">[статья 120 </w:t>
      </w:r>
      <w:hyperlink r:id="rId2117">
        <w:r>
          <w:rPr>
            <w:color w:val="0000FF"/>
          </w:rPr>
          <w:t>ГОСТ 32895-2014</w:t>
        </w:r>
      </w:hyperlink>
      <w:r>
        <w:t xml:space="preserve"> Электрификация и электроснабжение железных дорог. Термины и определения]</w:t>
      </w:r>
    </w:p>
    <w:p w14:paraId="674B0EDA" w14:textId="77777777" w:rsidR="008D6EE1" w:rsidRDefault="008D6EE1">
      <w:pPr>
        <w:pStyle w:val="ConsPlusNormal"/>
        <w:spacing w:before="220"/>
        <w:ind w:firstLine="540"/>
        <w:jc w:val="both"/>
      </w:pPr>
      <w:r>
        <w:rPr>
          <w:b/>
        </w:rPr>
        <w:t>27.4.2.87. Поперечный электрический соединитель (проводов железнодорожной контактной сети)</w:t>
      </w:r>
    </w:p>
    <w:p w14:paraId="4585A3A7" w14:textId="77777777" w:rsidR="008D6EE1" w:rsidRDefault="008D6EE1">
      <w:pPr>
        <w:pStyle w:val="ConsPlusNormal"/>
        <w:spacing w:before="220"/>
        <w:ind w:firstLine="540"/>
        <w:jc w:val="both"/>
      </w:pPr>
      <w:r>
        <w:t>Электрический соединитель, предназначенный для параллельного соединения между собой проводов железнодорожной контактной сети разных железнодорожных путей.</w:t>
      </w:r>
    </w:p>
    <w:p w14:paraId="32E41689" w14:textId="77777777" w:rsidR="008D6EE1" w:rsidRDefault="008D6EE1">
      <w:pPr>
        <w:pStyle w:val="ConsPlusNormal"/>
        <w:spacing w:before="220"/>
        <w:ind w:firstLine="540"/>
        <w:jc w:val="both"/>
      </w:pPr>
      <w:r>
        <w:t xml:space="preserve">[статья 121 </w:t>
      </w:r>
      <w:hyperlink r:id="rId2118">
        <w:r>
          <w:rPr>
            <w:color w:val="0000FF"/>
          </w:rPr>
          <w:t>ГОСТ 32895-2014</w:t>
        </w:r>
      </w:hyperlink>
      <w:r>
        <w:t xml:space="preserve"> Электрификация и электроснабжение железных дорог. Термины и определения]</w:t>
      </w:r>
    </w:p>
    <w:p w14:paraId="73414994" w14:textId="77777777" w:rsidR="008D6EE1" w:rsidRDefault="008D6EE1">
      <w:pPr>
        <w:pStyle w:val="ConsPlusNormal"/>
        <w:spacing w:before="220"/>
        <w:ind w:firstLine="540"/>
        <w:jc w:val="both"/>
      </w:pPr>
      <w:r>
        <w:rPr>
          <w:b/>
        </w:rPr>
        <w:t>27.4.2.88. Продольный электрический соединитель (проводов железнодорожной контактной сети)</w:t>
      </w:r>
    </w:p>
    <w:p w14:paraId="2AB09B5E" w14:textId="77777777" w:rsidR="008D6EE1" w:rsidRDefault="008D6EE1">
      <w:pPr>
        <w:pStyle w:val="ConsPlusNormal"/>
        <w:spacing w:before="220"/>
        <w:ind w:firstLine="540"/>
        <w:jc w:val="both"/>
      </w:pPr>
      <w:r>
        <w:t>Электрический соединитель, предназначенный для электрического соединения проводов железнодорожной контактной сети смежных анкерных участков одного железнодорожного пути.</w:t>
      </w:r>
    </w:p>
    <w:p w14:paraId="54452E81" w14:textId="77777777" w:rsidR="008D6EE1" w:rsidRDefault="008D6EE1">
      <w:pPr>
        <w:pStyle w:val="ConsPlusNormal"/>
        <w:spacing w:before="220"/>
        <w:ind w:firstLine="540"/>
        <w:jc w:val="both"/>
      </w:pPr>
      <w:r>
        <w:t xml:space="preserve">[статья 122 </w:t>
      </w:r>
      <w:hyperlink r:id="rId2119">
        <w:r>
          <w:rPr>
            <w:color w:val="0000FF"/>
          </w:rPr>
          <w:t>ГОСТ 32895-2014</w:t>
        </w:r>
      </w:hyperlink>
      <w:r>
        <w:t xml:space="preserve"> Электрификация и электроснабжение железных дорог. Термины и определения]</w:t>
      </w:r>
    </w:p>
    <w:p w14:paraId="7D15DE08" w14:textId="77777777" w:rsidR="008D6EE1" w:rsidRDefault="008D6EE1">
      <w:pPr>
        <w:pStyle w:val="ConsPlusNormal"/>
        <w:spacing w:before="220"/>
        <w:ind w:firstLine="540"/>
        <w:jc w:val="both"/>
      </w:pPr>
      <w:r>
        <w:rPr>
          <w:b/>
        </w:rPr>
        <w:t>27.4.2.89. Зажим средней анкеровки (железнодорожной) контактной сети</w:t>
      </w:r>
    </w:p>
    <w:p w14:paraId="4AF3CA92" w14:textId="77777777" w:rsidR="008D6EE1" w:rsidRDefault="008D6EE1">
      <w:pPr>
        <w:pStyle w:val="ConsPlusNormal"/>
        <w:spacing w:before="220"/>
        <w:ind w:firstLine="540"/>
        <w:jc w:val="both"/>
      </w:pPr>
      <w:r>
        <w:t>Зажим, предназначенный для соединения троса средней анкеровки железнодорожной контактной сети с несущим тросом железнодорожной контактной подвески.</w:t>
      </w:r>
    </w:p>
    <w:p w14:paraId="05AF3203" w14:textId="77777777" w:rsidR="008D6EE1" w:rsidRDefault="008D6EE1">
      <w:pPr>
        <w:pStyle w:val="ConsPlusNormal"/>
        <w:spacing w:before="220"/>
        <w:ind w:firstLine="540"/>
        <w:jc w:val="both"/>
      </w:pPr>
      <w:r>
        <w:t xml:space="preserve">[статья 123 </w:t>
      </w:r>
      <w:hyperlink r:id="rId2120">
        <w:r>
          <w:rPr>
            <w:color w:val="0000FF"/>
          </w:rPr>
          <w:t>ГОСТ 32895-2014</w:t>
        </w:r>
      </w:hyperlink>
      <w:r>
        <w:t xml:space="preserve"> Электрификация и электроснабжение железных дорог. Термины и определения]</w:t>
      </w:r>
    </w:p>
    <w:p w14:paraId="2D1E50F1" w14:textId="77777777" w:rsidR="008D6EE1" w:rsidRDefault="008D6EE1">
      <w:pPr>
        <w:pStyle w:val="ConsPlusNormal"/>
        <w:spacing w:before="220"/>
        <w:ind w:firstLine="540"/>
        <w:jc w:val="both"/>
      </w:pPr>
      <w:r>
        <w:rPr>
          <w:b/>
        </w:rPr>
        <w:t>27.4.2.90. Зажим рессорного троса (железнодорожной контактной подвески)</w:t>
      </w:r>
    </w:p>
    <w:p w14:paraId="7F13FBB3" w14:textId="77777777" w:rsidR="008D6EE1" w:rsidRDefault="008D6EE1">
      <w:pPr>
        <w:pStyle w:val="ConsPlusNormal"/>
        <w:spacing w:before="220"/>
        <w:ind w:firstLine="540"/>
        <w:jc w:val="both"/>
      </w:pPr>
      <w:r>
        <w:t>Зажим, предназначенный для соединения рессорного троса железнодорожной контактной подвески с контактным проводом железнодорожной контактной подвески.</w:t>
      </w:r>
    </w:p>
    <w:p w14:paraId="3CABED2D" w14:textId="77777777" w:rsidR="008D6EE1" w:rsidRDefault="008D6EE1">
      <w:pPr>
        <w:pStyle w:val="ConsPlusNormal"/>
        <w:spacing w:before="220"/>
        <w:ind w:firstLine="540"/>
        <w:jc w:val="both"/>
      </w:pPr>
      <w:r>
        <w:t xml:space="preserve">[статья 124 </w:t>
      </w:r>
      <w:hyperlink r:id="rId2121">
        <w:r>
          <w:rPr>
            <w:color w:val="0000FF"/>
          </w:rPr>
          <w:t>ГОСТ 32895-2014</w:t>
        </w:r>
      </w:hyperlink>
      <w:r>
        <w:t xml:space="preserve"> Электрификация и электроснабжение железных дорог. Термины и определения]</w:t>
      </w:r>
    </w:p>
    <w:p w14:paraId="2AB6A799" w14:textId="77777777" w:rsidR="008D6EE1" w:rsidRDefault="008D6EE1">
      <w:pPr>
        <w:pStyle w:val="ConsPlusNormal"/>
        <w:jc w:val="both"/>
      </w:pPr>
    </w:p>
    <w:p w14:paraId="3C4860AA" w14:textId="77777777" w:rsidR="008D6EE1" w:rsidRDefault="008D6EE1">
      <w:pPr>
        <w:pStyle w:val="ConsPlusNormal"/>
        <w:jc w:val="center"/>
        <w:outlineLvl w:val="5"/>
      </w:pPr>
      <w:r>
        <w:rPr>
          <w:b/>
        </w:rPr>
        <w:t>Консоли и фиксаторы железнодорожной контактной сети</w:t>
      </w:r>
    </w:p>
    <w:p w14:paraId="3FB1298F" w14:textId="77777777" w:rsidR="008D6EE1" w:rsidRDefault="008D6EE1">
      <w:pPr>
        <w:pStyle w:val="ConsPlusNormal"/>
        <w:jc w:val="both"/>
      </w:pPr>
    </w:p>
    <w:p w14:paraId="0A941796" w14:textId="77777777" w:rsidR="008D6EE1" w:rsidRDefault="008D6EE1">
      <w:pPr>
        <w:pStyle w:val="ConsPlusNormal"/>
        <w:ind w:firstLine="540"/>
        <w:jc w:val="both"/>
      </w:pPr>
      <w:r>
        <w:rPr>
          <w:b/>
        </w:rPr>
        <w:t>27.4.2.91. Консоль (железнодорожной контактной сети)</w:t>
      </w:r>
    </w:p>
    <w:p w14:paraId="6E5997A7" w14:textId="77777777" w:rsidR="008D6EE1" w:rsidRDefault="008D6EE1">
      <w:pPr>
        <w:pStyle w:val="ConsPlusNormal"/>
        <w:spacing w:before="220"/>
        <w:ind w:firstLine="540"/>
        <w:jc w:val="both"/>
      </w:pPr>
      <w:r>
        <w:t>Конструкция, предназначенная для закрепления в определенном положении в пространстве проводов железнодорожной контактной сети одного или нескольких железнодорожных путей.</w:t>
      </w:r>
    </w:p>
    <w:p w14:paraId="7E1BCA6A" w14:textId="77777777" w:rsidR="008D6EE1" w:rsidRDefault="008D6EE1">
      <w:pPr>
        <w:pStyle w:val="ConsPlusNormal"/>
        <w:spacing w:before="220"/>
        <w:ind w:firstLine="540"/>
        <w:jc w:val="both"/>
      </w:pPr>
      <w:r>
        <w:t xml:space="preserve">[статья 125 </w:t>
      </w:r>
      <w:hyperlink r:id="rId2122">
        <w:r>
          <w:rPr>
            <w:color w:val="0000FF"/>
          </w:rPr>
          <w:t>ГОСТ 32895-2014</w:t>
        </w:r>
      </w:hyperlink>
      <w:r>
        <w:t xml:space="preserve"> Электрификация и электроснабжение железных дорог. Термины и определения]</w:t>
      </w:r>
    </w:p>
    <w:p w14:paraId="0B314251" w14:textId="77777777" w:rsidR="008D6EE1" w:rsidRDefault="008D6EE1">
      <w:pPr>
        <w:pStyle w:val="ConsPlusNormal"/>
        <w:spacing w:before="220"/>
        <w:ind w:firstLine="540"/>
        <w:jc w:val="both"/>
      </w:pPr>
      <w:r>
        <w:rPr>
          <w:b/>
        </w:rPr>
        <w:t>27.4.2.92. Горизонтальная консоль (железнодорожной контактной сети)</w:t>
      </w:r>
    </w:p>
    <w:p w14:paraId="7BC9D000" w14:textId="77777777" w:rsidR="008D6EE1" w:rsidRDefault="008D6EE1">
      <w:pPr>
        <w:pStyle w:val="ConsPlusNormal"/>
        <w:spacing w:before="220"/>
        <w:ind w:firstLine="540"/>
        <w:jc w:val="both"/>
      </w:pPr>
      <w:r>
        <w:t>Консоль железнодорожной контактной сети, кронштейн которой установлен под прямым или близким к нему углом к опоре железнодорожной контактной сети или консольной стойке ригеля жесткой поперечины железнодорожной сети.</w:t>
      </w:r>
    </w:p>
    <w:p w14:paraId="083D8125" w14:textId="77777777" w:rsidR="008D6EE1" w:rsidRDefault="008D6EE1">
      <w:pPr>
        <w:pStyle w:val="ConsPlusNormal"/>
        <w:spacing w:before="220"/>
        <w:ind w:firstLine="540"/>
        <w:jc w:val="both"/>
      </w:pPr>
      <w:r>
        <w:t xml:space="preserve">[статья 126 </w:t>
      </w:r>
      <w:hyperlink r:id="rId2123">
        <w:r>
          <w:rPr>
            <w:color w:val="0000FF"/>
          </w:rPr>
          <w:t>ГОСТ 32895-2014</w:t>
        </w:r>
      </w:hyperlink>
      <w:r>
        <w:t xml:space="preserve"> Электрификация и электроснабжение железных дорог. Термины и определения]</w:t>
      </w:r>
    </w:p>
    <w:p w14:paraId="3A9026B5" w14:textId="77777777" w:rsidR="008D6EE1" w:rsidRDefault="008D6EE1">
      <w:pPr>
        <w:pStyle w:val="ConsPlusNormal"/>
        <w:spacing w:before="220"/>
        <w:ind w:firstLine="540"/>
        <w:jc w:val="both"/>
      </w:pPr>
      <w:r>
        <w:rPr>
          <w:b/>
        </w:rPr>
        <w:lastRenderedPageBreak/>
        <w:t>27.4.2.93. Наклонная консоль (железнодорожной контактной сети)</w:t>
      </w:r>
    </w:p>
    <w:p w14:paraId="4729C56B" w14:textId="77777777" w:rsidR="008D6EE1" w:rsidRDefault="008D6EE1">
      <w:pPr>
        <w:pStyle w:val="ConsPlusNormal"/>
        <w:spacing w:before="220"/>
        <w:ind w:firstLine="540"/>
        <w:jc w:val="both"/>
      </w:pPr>
      <w:r>
        <w:t>Консоль железнодорожной контактной сети, кронштейн которой установлен под углом к консольной опоре контактной сети или консольной стойке ригеля жесткой поперечины.</w:t>
      </w:r>
    </w:p>
    <w:p w14:paraId="288787A5" w14:textId="77777777" w:rsidR="008D6EE1" w:rsidRDefault="008D6EE1">
      <w:pPr>
        <w:pStyle w:val="ConsPlusNormal"/>
        <w:spacing w:before="220"/>
        <w:ind w:firstLine="540"/>
        <w:jc w:val="both"/>
      </w:pPr>
      <w:r>
        <w:t xml:space="preserve">[статья 127 </w:t>
      </w:r>
      <w:hyperlink r:id="rId2124">
        <w:r>
          <w:rPr>
            <w:color w:val="0000FF"/>
          </w:rPr>
          <w:t>ГОСТ 32895-2014</w:t>
        </w:r>
      </w:hyperlink>
      <w:r>
        <w:t xml:space="preserve"> Электрификация и электроснабжение железных дорог. Термины и определения]</w:t>
      </w:r>
    </w:p>
    <w:p w14:paraId="726B7C63" w14:textId="77777777" w:rsidR="008D6EE1" w:rsidRDefault="008D6EE1">
      <w:pPr>
        <w:pStyle w:val="ConsPlusNormal"/>
        <w:spacing w:before="220"/>
        <w:ind w:firstLine="540"/>
        <w:jc w:val="both"/>
      </w:pPr>
      <w:r>
        <w:rPr>
          <w:b/>
        </w:rPr>
        <w:t>27.4.2.94. Изогнутая консоль (железнодорожной контактной сети)</w:t>
      </w:r>
    </w:p>
    <w:p w14:paraId="208FCBB1" w14:textId="77777777" w:rsidR="008D6EE1" w:rsidRDefault="008D6EE1">
      <w:pPr>
        <w:pStyle w:val="ConsPlusNormal"/>
        <w:spacing w:before="220"/>
        <w:ind w:firstLine="540"/>
        <w:jc w:val="both"/>
      </w:pPr>
      <w:r>
        <w:t>Поддерживающая конструкция железнодорожной контактной сети, состоящая из горизонтальной или наклонной тяги и изогнутого наклонного кронштейна.</w:t>
      </w:r>
    </w:p>
    <w:p w14:paraId="4786042A" w14:textId="77777777" w:rsidR="008D6EE1" w:rsidRDefault="008D6EE1">
      <w:pPr>
        <w:pStyle w:val="ConsPlusNormal"/>
        <w:spacing w:before="220"/>
        <w:ind w:firstLine="540"/>
        <w:jc w:val="both"/>
      </w:pPr>
      <w:r>
        <w:t xml:space="preserve">[статья 128 </w:t>
      </w:r>
      <w:hyperlink r:id="rId2125">
        <w:r>
          <w:rPr>
            <w:color w:val="0000FF"/>
          </w:rPr>
          <w:t>ГОСТ 32895-2014</w:t>
        </w:r>
      </w:hyperlink>
      <w:r>
        <w:t xml:space="preserve"> Электрификация и электроснабжение железных дорог. Термины и определения]</w:t>
      </w:r>
    </w:p>
    <w:p w14:paraId="7B5AA84E" w14:textId="77777777" w:rsidR="008D6EE1" w:rsidRDefault="008D6EE1">
      <w:pPr>
        <w:pStyle w:val="ConsPlusNormal"/>
        <w:spacing w:before="220"/>
        <w:ind w:firstLine="540"/>
        <w:jc w:val="both"/>
      </w:pPr>
      <w:r>
        <w:rPr>
          <w:b/>
        </w:rPr>
        <w:t>27.4.2.95. Изолированная консоль (железнодорожной контактной сети)</w:t>
      </w:r>
    </w:p>
    <w:p w14:paraId="5FF7AB80" w14:textId="77777777" w:rsidR="008D6EE1" w:rsidRDefault="008D6EE1">
      <w:pPr>
        <w:pStyle w:val="ConsPlusNormal"/>
        <w:spacing w:before="220"/>
        <w:ind w:firstLine="540"/>
        <w:jc w:val="both"/>
      </w:pPr>
      <w:r>
        <w:t>Консоль железнодорожной контактной сети, электрически изолированная от опоры или консольной стойки жесткой поперечины контактной сети и находящаяся под потенциалом тяговой сети.</w:t>
      </w:r>
    </w:p>
    <w:p w14:paraId="3B7B2E62" w14:textId="77777777" w:rsidR="008D6EE1" w:rsidRDefault="008D6EE1">
      <w:pPr>
        <w:pStyle w:val="ConsPlusNormal"/>
        <w:spacing w:before="220"/>
        <w:ind w:firstLine="540"/>
        <w:jc w:val="both"/>
      </w:pPr>
      <w:r>
        <w:t xml:space="preserve">[статья 129 </w:t>
      </w:r>
      <w:hyperlink r:id="rId2126">
        <w:r>
          <w:rPr>
            <w:color w:val="0000FF"/>
          </w:rPr>
          <w:t>ГОСТ 32895-2014</w:t>
        </w:r>
      </w:hyperlink>
      <w:r>
        <w:t xml:space="preserve"> Электрификация и электроснабжение железных дорог. Термины и определения]</w:t>
      </w:r>
    </w:p>
    <w:p w14:paraId="7FAF3A1E" w14:textId="77777777" w:rsidR="008D6EE1" w:rsidRDefault="008D6EE1">
      <w:pPr>
        <w:pStyle w:val="ConsPlusNormal"/>
        <w:spacing w:before="220"/>
        <w:ind w:firstLine="540"/>
        <w:jc w:val="both"/>
      </w:pPr>
      <w:r>
        <w:rPr>
          <w:b/>
        </w:rPr>
        <w:t>27.4.2.96. Неизолированная консоль (железнодорожной контактной сети)</w:t>
      </w:r>
    </w:p>
    <w:p w14:paraId="00558CE9" w14:textId="77777777" w:rsidR="008D6EE1" w:rsidRDefault="008D6EE1">
      <w:pPr>
        <w:pStyle w:val="ConsPlusNormal"/>
        <w:spacing w:before="220"/>
        <w:ind w:firstLine="540"/>
        <w:jc w:val="both"/>
      </w:pPr>
      <w:r>
        <w:t>Консоль железнодорожной контактной сети, электрически не изолированная от консольной опоры или консольной стойки жесткой поперечины контактной сети и находящаяся под потенциалом земли.</w:t>
      </w:r>
    </w:p>
    <w:p w14:paraId="6D0B6B6F" w14:textId="77777777" w:rsidR="008D6EE1" w:rsidRDefault="008D6EE1">
      <w:pPr>
        <w:pStyle w:val="ConsPlusNormal"/>
        <w:spacing w:before="220"/>
        <w:ind w:firstLine="540"/>
        <w:jc w:val="both"/>
      </w:pPr>
      <w:r>
        <w:t xml:space="preserve">[статья 130 </w:t>
      </w:r>
      <w:hyperlink r:id="rId2127">
        <w:r>
          <w:rPr>
            <w:color w:val="0000FF"/>
          </w:rPr>
          <w:t>ГОСТ 32895-2014</w:t>
        </w:r>
      </w:hyperlink>
      <w:r>
        <w:t xml:space="preserve"> Электрификация и электроснабжение железных дорог. Термины и определения]</w:t>
      </w:r>
    </w:p>
    <w:p w14:paraId="6A256248" w14:textId="77777777" w:rsidR="008D6EE1" w:rsidRDefault="008D6EE1">
      <w:pPr>
        <w:pStyle w:val="ConsPlusNormal"/>
        <w:spacing w:before="220"/>
        <w:ind w:firstLine="540"/>
        <w:jc w:val="both"/>
      </w:pPr>
      <w:r>
        <w:rPr>
          <w:b/>
        </w:rPr>
        <w:t>27.4.2.97. Подкос консоли (железнодорожной контактной сети)</w:t>
      </w:r>
    </w:p>
    <w:p w14:paraId="37384E08" w14:textId="77777777" w:rsidR="008D6EE1" w:rsidRDefault="008D6EE1">
      <w:pPr>
        <w:pStyle w:val="ConsPlusNormal"/>
        <w:spacing w:before="220"/>
        <w:ind w:firstLine="540"/>
        <w:jc w:val="both"/>
      </w:pPr>
      <w:r>
        <w:t>Элемент консоли железнодорожной контактной сети, предназначенный для усиления жесткости консоли.</w:t>
      </w:r>
    </w:p>
    <w:p w14:paraId="061655A3" w14:textId="77777777" w:rsidR="008D6EE1" w:rsidRDefault="008D6EE1">
      <w:pPr>
        <w:pStyle w:val="ConsPlusNormal"/>
        <w:spacing w:before="220"/>
        <w:ind w:firstLine="540"/>
        <w:jc w:val="both"/>
      </w:pPr>
      <w:r>
        <w:t xml:space="preserve">[статья 131 </w:t>
      </w:r>
      <w:hyperlink r:id="rId2128">
        <w:r>
          <w:rPr>
            <w:color w:val="0000FF"/>
          </w:rPr>
          <w:t>ГОСТ 32895-2014</w:t>
        </w:r>
      </w:hyperlink>
      <w:r>
        <w:t xml:space="preserve"> Электрификация и электроснабжение железных дорог. Термины и определения]</w:t>
      </w:r>
    </w:p>
    <w:p w14:paraId="21E001B1" w14:textId="77777777" w:rsidR="008D6EE1" w:rsidRDefault="008D6EE1">
      <w:pPr>
        <w:pStyle w:val="ConsPlusNormal"/>
        <w:spacing w:before="220"/>
        <w:ind w:firstLine="540"/>
        <w:jc w:val="both"/>
      </w:pPr>
      <w:r>
        <w:rPr>
          <w:b/>
        </w:rPr>
        <w:t>27.4.2.98. Тяга консоли (железнодорожной контактной сети)</w:t>
      </w:r>
    </w:p>
    <w:p w14:paraId="29ADB4F9" w14:textId="77777777" w:rsidR="008D6EE1" w:rsidRDefault="008D6EE1">
      <w:pPr>
        <w:pStyle w:val="ConsPlusNormal"/>
        <w:spacing w:before="220"/>
        <w:ind w:firstLine="540"/>
        <w:jc w:val="both"/>
      </w:pPr>
      <w:r>
        <w:t>Элемент консоли железнодорожной контактной сети, в котором нагрузка вызывает напряжение растяжения, соединенный с кронштейном консоли и фиксирующий консоль в проектном положении.</w:t>
      </w:r>
    </w:p>
    <w:p w14:paraId="08048DDA" w14:textId="77777777" w:rsidR="008D6EE1" w:rsidRDefault="008D6EE1">
      <w:pPr>
        <w:pStyle w:val="ConsPlusNormal"/>
        <w:spacing w:before="220"/>
        <w:ind w:firstLine="540"/>
        <w:jc w:val="both"/>
      </w:pPr>
      <w:r>
        <w:t xml:space="preserve">[статья 132 </w:t>
      </w:r>
      <w:hyperlink r:id="rId2129">
        <w:r>
          <w:rPr>
            <w:color w:val="0000FF"/>
          </w:rPr>
          <w:t>ГОСТ 32895-2014</w:t>
        </w:r>
      </w:hyperlink>
      <w:r>
        <w:t xml:space="preserve"> Электрификация и электроснабжение железных дорог. Термины и определения]</w:t>
      </w:r>
    </w:p>
    <w:p w14:paraId="31C28C0F" w14:textId="77777777" w:rsidR="008D6EE1" w:rsidRDefault="008D6EE1">
      <w:pPr>
        <w:pStyle w:val="ConsPlusNormal"/>
        <w:spacing w:before="220"/>
        <w:ind w:firstLine="540"/>
        <w:jc w:val="both"/>
      </w:pPr>
      <w:r>
        <w:rPr>
          <w:b/>
        </w:rPr>
        <w:t>27.4.2.99. Фиксатор контактного провода (железнодорожной контактной сети)</w:t>
      </w:r>
    </w:p>
    <w:p w14:paraId="0F83E734" w14:textId="77777777" w:rsidR="008D6EE1" w:rsidRDefault="008D6EE1">
      <w:pPr>
        <w:pStyle w:val="ConsPlusNormal"/>
        <w:spacing w:before="220"/>
        <w:ind w:firstLine="540"/>
        <w:jc w:val="both"/>
      </w:pPr>
      <w:r>
        <w:t>Конструкция, предназначенная для образования зигзага контактного провода железнодорожной контактной подвески.</w:t>
      </w:r>
    </w:p>
    <w:p w14:paraId="524981DE" w14:textId="77777777" w:rsidR="008D6EE1" w:rsidRDefault="008D6EE1">
      <w:pPr>
        <w:pStyle w:val="ConsPlusNormal"/>
        <w:spacing w:before="220"/>
        <w:ind w:firstLine="540"/>
        <w:jc w:val="both"/>
      </w:pPr>
      <w:r>
        <w:t xml:space="preserve">Примечание. Фиксаторы контактного провода железнодорожной контактной подвески </w:t>
      </w:r>
      <w:r>
        <w:lastRenderedPageBreak/>
        <w:t>классифицируют на: гибкие и сочлененные.</w:t>
      </w:r>
    </w:p>
    <w:p w14:paraId="69080287" w14:textId="77777777" w:rsidR="008D6EE1" w:rsidRDefault="008D6EE1">
      <w:pPr>
        <w:pStyle w:val="ConsPlusNormal"/>
        <w:spacing w:before="220"/>
        <w:ind w:firstLine="540"/>
        <w:jc w:val="both"/>
      </w:pPr>
      <w:r>
        <w:t xml:space="preserve">[статья 133 </w:t>
      </w:r>
      <w:hyperlink r:id="rId2130">
        <w:r>
          <w:rPr>
            <w:color w:val="0000FF"/>
          </w:rPr>
          <w:t>ГОСТ 32895-2014</w:t>
        </w:r>
      </w:hyperlink>
      <w:r>
        <w:t xml:space="preserve"> Электрификация и электроснабжение железных дорог. Термины и определения]</w:t>
      </w:r>
    </w:p>
    <w:p w14:paraId="7355EFEC" w14:textId="77777777" w:rsidR="008D6EE1" w:rsidRDefault="008D6EE1">
      <w:pPr>
        <w:pStyle w:val="ConsPlusNormal"/>
        <w:spacing w:before="220"/>
        <w:ind w:firstLine="540"/>
        <w:jc w:val="both"/>
      </w:pPr>
      <w:r>
        <w:rPr>
          <w:b/>
        </w:rPr>
        <w:t>27.4.2.100. Гибкий фиксатор контактного провода (железнодорожной контактной сети)</w:t>
      </w:r>
    </w:p>
    <w:p w14:paraId="42E22CBE" w14:textId="77777777" w:rsidR="008D6EE1" w:rsidRDefault="008D6EE1">
      <w:pPr>
        <w:pStyle w:val="ConsPlusNormal"/>
        <w:spacing w:before="220"/>
        <w:ind w:firstLine="540"/>
        <w:jc w:val="both"/>
      </w:pPr>
      <w:r>
        <w:t>Фиксатор контактного провода железнодорожной контактной сети, в котором усилие для образования зигзага передается к опоре посредством троса.</w:t>
      </w:r>
    </w:p>
    <w:p w14:paraId="79DB402C" w14:textId="77777777" w:rsidR="008D6EE1" w:rsidRDefault="008D6EE1">
      <w:pPr>
        <w:pStyle w:val="ConsPlusNormal"/>
        <w:spacing w:before="220"/>
        <w:ind w:firstLine="540"/>
        <w:jc w:val="both"/>
      </w:pPr>
      <w:r>
        <w:t xml:space="preserve">[статья 134 </w:t>
      </w:r>
      <w:hyperlink r:id="rId2131">
        <w:r>
          <w:rPr>
            <w:color w:val="0000FF"/>
          </w:rPr>
          <w:t>ГОСТ 32895-2014</w:t>
        </w:r>
      </w:hyperlink>
      <w:r>
        <w:t xml:space="preserve"> Электрификация и электроснабжение железных дорог. Термины и определения]</w:t>
      </w:r>
    </w:p>
    <w:p w14:paraId="6B39DF4D" w14:textId="77777777" w:rsidR="008D6EE1" w:rsidRDefault="008D6EE1">
      <w:pPr>
        <w:pStyle w:val="ConsPlusNormal"/>
        <w:spacing w:before="220"/>
        <w:ind w:firstLine="540"/>
        <w:jc w:val="both"/>
      </w:pPr>
      <w:r>
        <w:rPr>
          <w:b/>
        </w:rPr>
        <w:t>27.4.2.101. Сочлененный фиксатор контактного провода (железнодорожной контактной сети)</w:t>
      </w:r>
    </w:p>
    <w:p w14:paraId="26388EFA" w14:textId="77777777" w:rsidR="008D6EE1" w:rsidRDefault="008D6EE1">
      <w:pPr>
        <w:pStyle w:val="ConsPlusNormal"/>
        <w:spacing w:before="220"/>
        <w:ind w:firstLine="540"/>
        <w:jc w:val="both"/>
      </w:pPr>
      <w:r>
        <w:t>Фиксатор контактного провода железнодорожной контактной сети, состоящий из основного и дополнительного стержня.</w:t>
      </w:r>
    </w:p>
    <w:p w14:paraId="62D1C5FD" w14:textId="77777777" w:rsidR="008D6EE1" w:rsidRDefault="008D6EE1">
      <w:pPr>
        <w:pStyle w:val="ConsPlusNormal"/>
        <w:spacing w:before="220"/>
        <w:ind w:firstLine="540"/>
        <w:jc w:val="both"/>
      </w:pPr>
      <w:r>
        <w:t xml:space="preserve">[статья 135 </w:t>
      </w:r>
      <w:hyperlink r:id="rId2132">
        <w:r>
          <w:rPr>
            <w:color w:val="0000FF"/>
          </w:rPr>
          <w:t>ГОСТ 32895-2014</w:t>
        </w:r>
      </w:hyperlink>
      <w:r>
        <w:t xml:space="preserve"> Электрификация и электроснабжение железных дорог. Термины и определения]</w:t>
      </w:r>
    </w:p>
    <w:p w14:paraId="24A56B74" w14:textId="77777777" w:rsidR="008D6EE1" w:rsidRDefault="008D6EE1">
      <w:pPr>
        <w:pStyle w:val="ConsPlusNormal"/>
        <w:spacing w:before="220"/>
        <w:ind w:firstLine="540"/>
        <w:jc w:val="both"/>
      </w:pPr>
      <w:r>
        <w:rPr>
          <w:b/>
        </w:rPr>
        <w:t>27.4.2.102. Основной стержень фиксатора контактного провода (железнодорожной контактной сети)</w:t>
      </w:r>
    </w:p>
    <w:p w14:paraId="7918143C" w14:textId="77777777" w:rsidR="008D6EE1" w:rsidRDefault="008D6EE1">
      <w:pPr>
        <w:pStyle w:val="ConsPlusNormal"/>
        <w:spacing w:before="220"/>
        <w:ind w:firstLine="540"/>
        <w:jc w:val="both"/>
      </w:pPr>
      <w:r>
        <w:t>Стержень, передающий усилие от дополнительного стержня фиксатора к опоре железнодорожной контактной сети или конструкции ее заменяющей.</w:t>
      </w:r>
    </w:p>
    <w:p w14:paraId="2BCD2C7F" w14:textId="77777777" w:rsidR="008D6EE1" w:rsidRDefault="008D6EE1">
      <w:pPr>
        <w:pStyle w:val="ConsPlusNormal"/>
        <w:spacing w:before="220"/>
        <w:ind w:firstLine="540"/>
        <w:jc w:val="both"/>
      </w:pPr>
      <w:r>
        <w:t xml:space="preserve">[статья 136 </w:t>
      </w:r>
      <w:hyperlink r:id="rId2133">
        <w:r>
          <w:rPr>
            <w:color w:val="0000FF"/>
          </w:rPr>
          <w:t>ГОСТ 32895-2014</w:t>
        </w:r>
      </w:hyperlink>
      <w:r>
        <w:t xml:space="preserve"> Электрификация и электроснабжение железных дорог. Термины и определения]</w:t>
      </w:r>
    </w:p>
    <w:p w14:paraId="7930D0C9" w14:textId="77777777" w:rsidR="008D6EE1" w:rsidRDefault="008D6EE1">
      <w:pPr>
        <w:pStyle w:val="ConsPlusNormal"/>
        <w:spacing w:before="220"/>
        <w:ind w:firstLine="540"/>
        <w:jc w:val="both"/>
      </w:pPr>
      <w:r>
        <w:rPr>
          <w:b/>
        </w:rPr>
        <w:t>27.4.2.103. Дополнительный стержень фиксатора контактного провода (железнодорожной контактной сети)</w:t>
      </w:r>
    </w:p>
    <w:p w14:paraId="60C6A840" w14:textId="77777777" w:rsidR="008D6EE1" w:rsidRDefault="008D6EE1">
      <w:pPr>
        <w:pStyle w:val="ConsPlusNormal"/>
        <w:spacing w:before="220"/>
        <w:ind w:firstLine="540"/>
        <w:jc w:val="both"/>
      </w:pPr>
      <w:r>
        <w:t>Стержень фиксатора контактного провода железнодорожной контактной сети, присоединенный к фиксирующему зажиму контактного провода (железнодорожной контактной подвески).</w:t>
      </w:r>
    </w:p>
    <w:p w14:paraId="40319B8E" w14:textId="77777777" w:rsidR="008D6EE1" w:rsidRDefault="008D6EE1">
      <w:pPr>
        <w:pStyle w:val="ConsPlusNormal"/>
        <w:spacing w:before="220"/>
        <w:ind w:firstLine="540"/>
        <w:jc w:val="both"/>
      </w:pPr>
      <w:r>
        <w:t xml:space="preserve">[статья 137 </w:t>
      </w:r>
      <w:hyperlink r:id="rId2134">
        <w:r>
          <w:rPr>
            <w:color w:val="0000FF"/>
          </w:rPr>
          <w:t>ГОСТ 32895-2014</w:t>
        </w:r>
      </w:hyperlink>
      <w:r>
        <w:t xml:space="preserve"> Электрификация и электроснабжение железных дорог. Термины и определения]</w:t>
      </w:r>
    </w:p>
    <w:p w14:paraId="4A297D8A" w14:textId="77777777" w:rsidR="008D6EE1" w:rsidRDefault="008D6EE1">
      <w:pPr>
        <w:pStyle w:val="ConsPlusNormal"/>
        <w:spacing w:before="220"/>
        <w:ind w:firstLine="540"/>
        <w:jc w:val="both"/>
      </w:pPr>
      <w:r>
        <w:rPr>
          <w:b/>
        </w:rPr>
        <w:t>27.4.2.104. Обратный фиксатор контактного провода (железнодорожной контактной сети)</w:t>
      </w:r>
    </w:p>
    <w:p w14:paraId="34C1E0A3" w14:textId="77777777" w:rsidR="008D6EE1" w:rsidRDefault="008D6EE1">
      <w:pPr>
        <w:pStyle w:val="ConsPlusNormal"/>
        <w:spacing w:before="220"/>
        <w:ind w:firstLine="540"/>
        <w:jc w:val="both"/>
      </w:pPr>
      <w:r>
        <w:t>Сочлененный фиксатор контактного провода железнодорожной контактной подвески, в котором нагрузка от образованного зигзага вызывает в основном стержне железнодорожной контактной сети напряжение сжатия.</w:t>
      </w:r>
    </w:p>
    <w:p w14:paraId="0CD3AE53" w14:textId="77777777" w:rsidR="008D6EE1" w:rsidRDefault="008D6EE1">
      <w:pPr>
        <w:pStyle w:val="ConsPlusNormal"/>
        <w:spacing w:before="220"/>
        <w:ind w:firstLine="540"/>
        <w:jc w:val="both"/>
      </w:pPr>
      <w:r>
        <w:t xml:space="preserve">[статья 138 </w:t>
      </w:r>
      <w:hyperlink r:id="rId2135">
        <w:r>
          <w:rPr>
            <w:color w:val="0000FF"/>
          </w:rPr>
          <w:t>ГОСТ 32895-2014</w:t>
        </w:r>
      </w:hyperlink>
      <w:r>
        <w:t xml:space="preserve"> Электрификация и электроснабжение железных дорог. Термины и определения]</w:t>
      </w:r>
    </w:p>
    <w:p w14:paraId="2FD36937" w14:textId="77777777" w:rsidR="008D6EE1" w:rsidRDefault="008D6EE1">
      <w:pPr>
        <w:pStyle w:val="ConsPlusNormal"/>
        <w:spacing w:before="220"/>
        <w:ind w:firstLine="540"/>
        <w:jc w:val="both"/>
      </w:pPr>
      <w:r>
        <w:rPr>
          <w:b/>
        </w:rPr>
        <w:t>27.4.2.105. Прямой фиксатор контактного провода (железнодорожной контактной сети)</w:t>
      </w:r>
    </w:p>
    <w:p w14:paraId="5C782C42" w14:textId="77777777" w:rsidR="008D6EE1" w:rsidRDefault="008D6EE1">
      <w:pPr>
        <w:pStyle w:val="ConsPlusNormal"/>
        <w:spacing w:before="220"/>
        <w:ind w:firstLine="540"/>
        <w:jc w:val="both"/>
      </w:pPr>
      <w:r>
        <w:t>Фиксатор контактного провода железнодорожной контактной подвески, в котором нагрузка от образованного зигзага вызывает во всех его элементах напряжение растяжения.</w:t>
      </w:r>
    </w:p>
    <w:p w14:paraId="0946D28C" w14:textId="77777777" w:rsidR="008D6EE1" w:rsidRDefault="008D6EE1">
      <w:pPr>
        <w:pStyle w:val="ConsPlusNormal"/>
        <w:spacing w:before="220"/>
        <w:ind w:firstLine="540"/>
        <w:jc w:val="both"/>
      </w:pPr>
      <w:r>
        <w:t xml:space="preserve">[статья 139 </w:t>
      </w:r>
      <w:hyperlink r:id="rId2136">
        <w:r>
          <w:rPr>
            <w:color w:val="0000FF"/>
          </w:rPr>
          <w:t>ГОСТ 32895-2014</w:t>
        </w:r>
      </w:hyperlink>
      <w:r>
        <w:t xml:space="preserve"> Электрификация и электроснабжение железных дорог. Термины и определения]</w:t>
      </w:r>
    </w:p>
    <w:p w14:paraId="7D07EDEB" w14:textId="77777777" w:rsidR="008D6EE1" w:rsidRDefault="008D6EE1">
      <w:pPr>
        <w:pStyle w:val="ConsPlusNormal"/>
        <w:spacing w:before="220"/>
        <w:ind w:firstLine="540"/>
        <w:jc w:val="both"/>
      </w:pPr>
      <w:r>
        <w:rPr>
          <w:b/>
        </w:rPr>
        <w:lastRenderedPageBreak/>
        <w:t xml:space="preserve">27.4.2.106. </w:t>
      </w:r>
      <w:proofErr w:type="spellStart"/>
      <w:r>
        <w:rPr>
          <w:b/>
        </w:rPr>
        <w:t>Фиксаторный</w:t>
      </w:r>
      <w:proofErr w:type="spellEnd"/>
      <w:r>
        <w:rPr>
          <w:b/>
        </w:rPr>
        <w:t xml:space="preserve"> кронштейн (железнодорожной контактной сети)</w:t>
      </w:r>
    </w:p>
    <w:p w14:paraId="343F3EE4" w14:textId="77777777" w:rsidR="008D6EE1" w:rsidRDefault="008D6EE1">
      <w:pPr>
        <w:pStyle w:val="ConsPlusNormal"/>
        <w:spacing w:before="220"/>
        <w:ind w:firstLine="540"/>
        <w:jc w:val="both"/>
      </w:pPr>
      <w:r>
        <w:t>Конструкция, предназначенная для закрепления на ней фиксатора контактного провода железнодорожной контактной сети.</w:t>
      </w:r>
    </w:p>
    <w:p w14:paraId="795C87AB" w14:textId="77777777" w:rsidR="008D6EE1" w:rsidRDefault="008D6EE1">
      <w:pPr>
        <w:pStyle w:val="ConsPlusNormal"/>
        <w:spacing w:before="220"/>
        <w:ind w:firstLine="540"/>
        <w:jc w:val="both"/>
      </w:pPr>
      <w:r>
        <w:t xml:space="preserve">[статья 140 </w:t>
      </w:r>
      <w:hyperlink r:id="rId2137">
        <w:r>
          <w:rPr>
            <w:color w:val="0000FF"/>
          </w:rPr>
          <w:t>ГОСТ 32895-2014</w:t>
        </w:r>
      </w:hyperlink>
      <w:r>
        <w:t xml:space="preserve"> Электрификация и электроснабжение железных дорог. Термины и определения]</w:t>
      </w:r>
    </w:p>
    <w:p w14:paraId="6DCD98F7" w14:textId="77777777" w:rsidR="008D6EE1" w:rsidRDefault="008D6EE1">
      <w:pPr>
        <w:pStyle w:val="ConsPlusNormal"/>
        <w:spacing w:before="220"/>
        <w:ind w:firstLine="540"/>
        <w:jc w:val="both"/>
      </w:pPr>
      <w:r>
        <w:rPr>
          <w:b/>
        </w:rPr>
        <w:t xml:space="preserve">27.4.2.107. </w:t>
      </w:r>
      <w:proofErr w:type="spellStart"/>
      <w:r>
        <w:rPr>
          <w:b/>
        </w:rPr>
        <w:t>Фиксаторная</w:t>
      </w:r>
      <w:proofErr w:type="spellEnd"/>
      <w:r>
        <w:rPr>
          <w:b/>
        </w:rPr>
        <w:t xml:space="preserve"> стойка (железнодорожной контактной сети)</w:t>
      </w:r>
    </w:p>
    <w:p w14:paraId="037220AA" w14:textId="77777777" w:rsidR="008D6EE1" w:rsidRDefault="008D6EE1">
      <w:pPr>
        <w:pStyle w:val="ConsPlusNormal"/>
        <w:spacing w:before="220"/>
        <w:ind w:firstLine="540"/>
        <w:jc w:val="both"/>
      </w:pPr>
      <w:r>
        <w:t>Деталь фиксатора контактного провода железнодорожной контактной подвески, к нижнему концу которой крепится дополнительный стержень фиксатора контактного провода железнодорожной контактной сети.</w:t>
      </w:r>
    </w:p>
    <w:p w14:paraId="4C5BC0A5" w14:textId="77777777" w:rsidR="008D6EE1" w:rsidRDefault="008D6EE1">
      <w:pPr>
        <w:pStyle w:val="ConsPlusNormal"/>
        <w:spacing w:before="220"/>
        <w:ind w:firstLine="540"/>
        <w:jc w:val="both"/>
      </w:pPr>
      <w:r>
        <w:t xml:space="preserve">[статья 141 </w:t>
      </w:r>
      <w:hyperlink r:id="rId2138">
        <w:r>
          <w:rPr>
            <w:color w:val="0000FF"/>
          </w:rPr>
          <w:t>ГОСТ 32895-2014</w:t>
        </w:r>
      </w:hyperlink>
      <w:r>
        <w:t xml:space="preserve"> Электрификация и электроснабжение железных дорог. Термины и определения]</w:t>
      </w:r>
    </w:p>
    <w:p w14:paraId="76FA5E31" w14:textId="77777777" w:rsidR="008D6EE1" w:rsidRDefault="008D6EE1">
      <w:pPr>
        <w:pStyle w:val="ConsPlusNormal"/>
        <w:spacing w:before="220"/>
        <w:ind w:firstLine="540"/>
        <w:jc w:val="both"/>
      </w:pPr>
      <w:r>
        <w:rPr>
          <w:b/>
        </w:rPr>
        <w:t>27.4.2.108. Фиксирующий трос гибкой [жесткой] поперечины (железнодорожной контактной сети)</w:t>
      </w:r>
    </w:p>
    <w:p w14:paraId="7DFC7F59" w14:textId="77777777" w:rsidR="008D6EE1" w:rsidRDefault="008D6EE1">
      <w:pPr>
        <w:pStyle w:val="ConsPlusNormal"/>
        <w:spacing w:before="220"/>
        <w:ind w:firstLine="540"/>
        <w:jc w:val="both"/>
      </w:pPr>
      <w:r>
        <w:t>Трос гибкой или жесткой поперечины железнодорожной контактной сети, предназначенный для размещения фиксаторов контактных проводов железнодорожной контактной сети.</w:t>
      </w:r>
    </w:p>
    <w:p w14:paraId="5AAE7BC8" w14:textId="77777777" w:rsidR="008D6EE1" w:rsidRDefault="008D6EE1">
      <w:pPr>
        <w:pStyle w:val="ConsPlusNormal"/>
        <w:spacing w:before="220"/>
        <w:ind w:firstLine="540"/>
        <w:jc w:val="both"/>
      </w:pPr>
      <w:r>
        <w:t xml:space="preserve">[статья 142 </w:t>
      </w:r>
      <w:hyperlink r:id="rId2139">
        <w:r>
          <w:rPr>
            <w:color w:val="0000FF"/>
          </w:rPr>
          <w:t>ГОСТ 32895-2014</w:t>
        </w:r>
      </w:hyperlink>
      <w:r>
        <w:t xml:space="preserve"> Электрификация и электроснабжение железных дорог. Термины и определения]</w:t>
      </w:r>
    </w:p>
    <w:p w14:paraId="72CF8AA2" w14:textId="77777777" w:rsidR="008D6EE1" w:rsidRDefault="008D6EE1">
      <w:pPr>
        <w:pStyle w:val="ConsPlusNormal"/>
        <w:spacing w:before="220"/>
        <w:ind w:firstLine="540"/>
        <w:jc w:val="both"/>
      </w:pPr>
      <w:r>
        <w:rPr>
          <w:b/>
        </w:rPr>
        <w:t>27.4.2.109. Страхующий трос (железнодорожной) контактной сети</w:t>
      </w:r>
    </w:p>
    <w:p w14:paraId="1F066708" w14:textId="77777777" w:rsidR="008D6EE1" w:rsidRDefault="008D6EE1">
      <w:pPr>
        <w:pStyle w:val="ConsPlusNormal"/>
        <w:spacing w:before="220"/>
        <w:ind w:firstLine="540"/>
        <w:jc w:val="both"/>
      </w:pPr>
      <w:r>
        <w:t xml:space="preserve">Трос, предназначенный для предотвращения перемещения фиксатора контактного провода железнодорожной контактной подвески в габарит железнодорожного подвижного состава при разрушении </w:t>
      </w:r>
      <w:proofErr w:type="spellStart"/>
      <w:r>
        <w:t>фиксаторного</w:t>
      </w:r>
      <w:proofErr w:type="spellEnd"/>
      <w:r>
        <w:t xml:space="preserve"> изолятора.</w:t>
      </w:r>
    </w:p>
    <w:p w14:paraId="53AB7340" w14:textId="77777777" w:rsidR="008D6EE1" w:rsidRDefault="008D6EE1">
      <w:pPr>
        <w:pStyle w:val="ConsPlusNormal"/>
        <w:spacing w:before="220"/>
        <w:ind w:firstLine="540"/>
        <w:jc w:val="both"/>
      </w:pPr>
      <w:r>
        <w:t xml:space="preserve">[статья 143 </w:t>
      </w:r>
      <w:hyperlink r:id="rId2140">
        <w:r>
          <w:rPr>
            <w:color w:val="0000FF"/>
          </w:rPr>
          <w:t>ГОСТ 32895-2014</w:t>
        </w:r>
      </w:hyperlink>
      <w:r>
        <w:t xml:space="preserve"> Электрификация и электроснабжение железных дорог. Термины и определения]</w:t>
      </w:r>
    </w:p>
    <w:p w14:paraId="737133D1" w14:textId="77777777" w:rsidR="008D6EE1" w:rsidRDefault="008D6EE1">
      <w:pPr>
        <w:pStyle w:val="ConsPlusNormal"/>
        <w:jc w:val="both"/>
      </w:pPr>
    </w:p>
    <w:p w14:paraId="58DDC366" w14:textId="77777777" w:rsidR="008D6EE1" w:rsidRDefault="008D6EE1">
      <w:pPr>
        <w:pStyle w:val="ConsPlusNormal"/>
        <w:jc w:val="center"/>
        <w:outlineLvl w:val="5"/>
      </w:pPr>
      <w:r>
        <w:rPr>
          <w:b/>
        </w:rPr>
        <w:t>Опоры железнодорожной контактной сети</w:t>
      </w:r>
    </w:p>
    <w:p w14:paraId="4E9DFE3D" w14:textId="77777777" w:rsidR="008D6EE1" w:rsidRDefault="008D6EE1">
      <w:pPr>
        <w:pStyle w:val="ConsPlusNormal"/>
        <w:ind w:firstLine="540"/>
        <w:jc w:val="both"/>
      </w:pPr>
      <w:r>
        <w:rPr>
          <w:b/>
        </w:rPr>
        <w:t>27.4.2.110. Опора (железнодорожной) контактной сети</w:t>
      </w:r>
    </w:p>
    <w:p w14:paraId="1E2F505D" w14:textId="77777777" w:rsidR="008D6EE1" w:rsidRDefault="008D6EE1">
      <w:pPr>
        <w:pStyle w:val="ConsPlusNormal"/>
        <w:spacing w:before="220"/>
        <w:ind w:firstLine="540"/>
        <w:jc w:val="both"/>
      </w:pPr>
      <w:r>
        <w:t>Конструкция, воспринимающая все механические нагрузки от железнодорожной контактной сети.</w:t>
      </w:r>
    </w:p>
    <w:p w14:paraId="182AD056" w14:textId="77777777" w:rsidR="008D6EE1" w:rsidRDefault="008D6EE1">
      <w:pPr>
        <w:pStyle w:val="ConsPlusNormal"/>
        <w:spacing w:before="220"/>
        <w:ind w:firstLine="540"/>
        <w:jc w:val="both"/>
      </w:pPr>
      <w:r>
        <w:t xml:space="preserve">[статья 144 </w:t>
      </w:r>
      <w:hyperlink r:id="rId2141">
        <w:r>
          <w:rPr>
            <w:color w:val="0000FF"/>
          </w:rPr>
          <w:t>ГОСТ 32895-2014</w:t>
        </w:r>
      </w:hyperlink>
      <w:r>
        <w:t xml:space="preserve"> Электрификация и электроснабжение железных дорог. Термины и определения]</w:t>
      </w:r>
    </w:p>
    <w:p w14:paraId="3D8730D5" w14:textId="77777777" w:rsidR="008D6EE1" w:rsidRDefault="008D6EE1">
      <w:pPr>
        <w:pStyle w:val="ConsPlusNormal"/>
        <w:spacing w:before="220"/>
        <w:ind w:firstLine="540"/>
        <w:jc w:val="both"/>
      </w:pPr>
      <w:r>
        <w:rPr>
          <w:b/>
        </w:rPr>
        <w:t>27.4.2.111. Стойка опоры (железнодорожной контактной сети)</w:t>
      </w:r>
    </w:p>
    <w:p w14:paraId="0669410F" w14:textId="77777777" w:rsidR="008D6EE1" w:rsidRDefault="008D6EE1">
      <w:pPr>
        <w:pStyle w:val="ConsPlusNormal"/>
        <w:spacing w:before="220"/>
        <w:ind w:firstLine="540"/>
        <w:jc w:val="both"/>
      </w:pPr>
      <w:r>
        <w:t>Часть опоры железнодорожной контактной сети, передающая нагрузки от железнодорожной контактной сети на фундамент опоры железнодорожной контактной сети или искусственное сооружение.</w:t>
      </w:r>
    </w:p>
    <w:p w14:paraId="0EF1A296" w14:textId="77777777" w:rsidR="008D6EE1" w:rsidRDefault="008D6EE1">
      <w:pPr>
        <w:pStyle w:val="ConsPlusNormal"/>
        <w:spacing w:before="220"/>
        <w:ind w:firstLine="540"/>
        <w:jc w:val="both"/>
      </w:pPr>
      <w:r>
        <w:t xml:space="preserve">[статья 145 </w:t>
      </w:r>
      <w:hyperlink r:id="rId2142">
        <w:r>
          <w:rPr>
            <w:color w:val="0000FF"/>
          </w:rPr>
          <w:t>ГОСТ 32895-2014</w:t>
        </w:r>
      </w:hyperlink>
      <w:r>
        <w:t xml:space="preserve"> Электрификация и электроснабжение железных дорог. Термины и определения]</w:t>
      </w:r>
    </w:p>
    <w:p w14:paraId="66F70891" w14:textId="77777777" w:rsidR="008D6EE1" w:rsidRDefault="008D6EE1">
      <w:pPr>
        <w:pStyle w:val="ConsPlusNormal"/>
        <w:spacing w:before="220"/>
        <w:ind w:firstLine="540"/>
        <w:jc w:val="both"/>
      </w:pPr>
      <w:r>
        <w:rPr>
          <w:b/>
        </w:rPr>
        <w:t>27.4.2.112. Фундамент опоры (железнодорожной) контактной сети</w:t>
      </w:r>
    </w:p>
    <w:p w14:paraId="2E1085BB" w14:textId="77777777" w:rsidR="008D6EE1" w:rsidRDefault="008D6EE1">
      <w:pPr>
        <w:pStyle w:val="ConsPlusNormal"/>
        <w:spacing w:before="220"/>
        <w:ind w:firstLine="540"/>
        <w:jc w:val="both"/>
      </w:pPr>
      <w:r>
        <w:t>Часть опоры железнодорожной контактной сети, заглубленная в грунт и предназначенная для установки на ней стойки опоры железнодорожной контактной сети.</w:t>
      </w:r>
    </w:p>
    <w:p w14:paraId="4AE735B8" w14:textId="77777777" w:rsidR="008D6EE1" w:rsidRDefault="008D6EE1">
      <w:pPr>
        <w:pStyle w:val="ConsPlusNormal"/>
        <w:spacing w:before="220"/>
        <w:ind w:firstLine="540"/>
        <w:jc w:val="both"/>
      </w:pPr>
      <w:r>
        <w:lastRenderedPageBreak/>
        <w:t xml:space="preserve">[статья 146 </w:t>
      </w:r>
      <w:hyperlink r:id="rId2143">
        <w:r>
          <w:rPr>
            <w:color w:val="0000FF"/>
          </w:rPr>
          <w:t>ГОСТ 32895-2014</w:t>
        </w:r>
      </w:hyperlink>
      <w:r>
        <w:t xml:space="preserve"> Электрификация и электроснабжение железных дорог. Термины и определения]</w:t>
      </w:r>
    </w:p>
    <w:p w14:paraId="2304A511" w14:textId="77777777" w:rsidR="008D6EE1" w:rsidRDefault="008D6EE1">
      <w:pPr>
        <w:pStyle w:val="ConsPlusNormal"/>
        <w:spacing w:before="220"/>
        <w:ind w:firstLine="540"/>
        <w:jc w:val="both"/>
      </w:pPr>
      <w:r>
        <w:rPr>
          <w:b/>
        </w:rPr>
        <w:t>27.4.2.113. Нераздельная опора (железнодорожной) контактной сети</w:t>
      </w:r>
    </w:p>
    <w:p w14:paraId="043D531F" w14:textId="77777777" w:rsidR="008D6EE1" w:rsidRDefault="008D6EE1">
      <w:pPr>
        <w:pStyle w:val="ConsPlusNormal"/>
        <w:spacing w:before="220"/>
        <w:ind w:firstLine="540"/>
        <w:jc w:val="both"/>
      </w:pPr>
      <w:r>
        <w:t>Стойка железнодорожной контактной сети, предназначенная для установки в грунт без фундамента.</w:t>
      </w:r>
    </w:p>
    <w:p w14:paraId="3FAA8CDA" w14:textId="77777777" w:rsidR="008D6EE1" w:rsidRDefault="008D6EE1">
      <w:pPr>
        <w:pStyle w:val="ConsPlusNormal"/>
        <w:spacing w:before="220"/>
        <w:ind w:firstLine="540"/>
        <w:jc w:val="both"/>
      </w:pPr>
      <w:r>
        <w:t xml:space="preserve">[статья 147 </w:t>
      </w:r>
      <w:hyperlink r:id="rId2144">
        <w:r>
          <w:rPr>
            <w:color w:val="0000FF"/>
          </w:rPr>
          <w:t>ГОСТ 32895-2014</w:t>
        </w:r>
      </w:hyperlink>
      <w:r>
        <w:t xml:space="preserve"> Электрификация и электроснабжение железных дорог. Термины и определения]</w:t>
      </w:r>
    </w:p>
    <w:p w14:paraId="0CEA50B4" w14:textId="77777777" w:rsidR="008D6EE1" w:rsidRDefault="008D6EE1">
      <w:pPr>
        <w:pStyle w:val="ConsPlusNormal"/>
        <w:spacing w:before="220"/>
        <w:ind w:firstLine="540"/>
        <w:jc w:val="both"/>
      </w:pPr>
      <w:r>
        <w:rPr>
          <w:b/>
        </w:rPr>
        <w:t>27.4.2.114. Раздельная опора (железнодорожной) контактной сети</w:t>
      </w:r>
    </w:p>
    <w:p w14:paraId="1426C423" w14:textId="77777777" w:rsidR="008D6EE1" w:rsidRDefault="008D6EE1">
      <w:pPr>
        <w:pStyle w:val="ConsPlusNormal"/>
        <w:spacing w:before="220"/>
        <w:ind w:firstLine="540"/>
        <w:jc w:val="both"/>
      </w:pPr>
      <w:r>
        <w:t>Опора железнодорожной контактной сети, состоящая из стойки железнодорожной контактной сети, установленной на фундаменте железнодорожной контактной сети.</w:t>
      </w:r>
    </w:p>
    <w:p w14:paraId="2E3F35C7" w14:textId="77777777" w:rsidR="008D6EE1" w:rsidRDefault="008D6EE1">
      <w:pPr>
        <w:pStyle w:val="ConsPlusNormal"/>
        <w:spacing w:before="220"/>
        <w:ind w:firstLine="540"/>
        <w:jc w:val="both"/>
      </w:pPr>
      <w:r>
        <w:t xml:space="preserve">[статья 148 </w:t>
      </w:r>
      <w:hyperlink r:id="rId2145">
        <w:r>
          <w:rPr>
            <w:color w:val="0000FF"/>
          </w:rPr>
          <w:t>ГОСТ 32895-2014</w:t>
        </w:r>
      </w:hyperlink>
      <w:r>
        <w:t xml:space="preserve"> Электрификация и электроснабжение железных дорог. Термины и определения]</w:t>
      </w:r>
    </w:p>
    <w:p w14:paraId="49FEDC93" w14:textId="77777777" w:rsidR="008D6EE1" w:rsidRDefault="008D6EE1">
      <w:pPr>
        <w:pStyle w:val="ConsPlusNormal"/>
        <w:spacing w:before="220"/>
        <w:ind w:firstLine="540"/>
        <w:jc w:val="both"/>
      </w:pPr>
      <w:r>
        <w:rPr>
          <w:b/>
        </w:rPr>
        <w:t>27.4.2.115. Промежуточная опора (железнодорожной) контактной сети</w:t>
      </w:r>
    </w:p>
    <w:p w14:paraId="5160BF9B" w14:textId="77777777" w:rsidR="008D6EE1" w:rsidRDefault="008D6EE1">
      <w:pPr>
        <w:pStyle w:val="ConsPlusNormal"/>
        <w:spacing w:before="220"/>
        <w:ind w:firstLine="540"/>
        <w:jc w:val="both"/>
      </w:pPr>
      <w:r>
        <w:t>Опора железнодорожной контактной сети, находящаяся между переходными опорами контактной сети одного анкерного участка железнодорожной контактной сети.</w:t>
      </w:r>
    </w:p>
    <w:p w14:paraId="07A36CBD" w14:textId="77777777" w:rsidR="008D6EE1" w:rsidRDefault="008D6EE1">
      <w:pPr>
        <w:pStyle w:val="ConsPlusNormal"/>
        <w:spacing w:before="220"/>
        <w:ind w:firstLine="540"/>
        <w:jc w:val="both"/>
      </w:pPr>
      <w:r>
        <w:t xml:space="preserve">[статья 149 </w:t>
      </w:r>
      <w:hyperlink r:id="rId2146">
        <w:r>
          <w:rPr>
            <w:color w:val="0000FF"/>
          </w:rPr>
          <w:t>ГОСТ 32895-2014</w:t>
        </w:r>
      </w:hyperlink>
      <w:r>
        <w:t xml:space="preserve"> Электрификация и электроснабжение железных дорог. Термины и определения]</w:t>
      </w:r>
    </w:p>
    <w:p w14:paraId="238F3074" w14:textId="77777777" w:rsidR="008D6EE1" w:rsidRDefault="008D6EE1">
      <w:pPr>
        <w:pStyle w:val="ConsPlusNormal"/>
        <w:spacing w:before="220"/>
        <w:ind w:firstLine="540"/>
        <w:jc w:val="both"/>
      </w:pPr>
      <w:r>
        <w:rPr>
          <w:b/>
        </w:rPr>
        <w:t>27.4.2.116. Переходная опора (железнодорожной) контактной сети</w:t>
      </w:r>
    </w:p>
    <w:p w14:paraId="4742A8E8" w14:textId="77777777" w:rsidR="008D6EE1" w:rsidRDefault="008D6EE1">
      <w:pPr>
        <w:pStyle w:val="ConsPlusNormal"/>
        <w:spacing w:before="220"/>
        <w:ind w:firstLine="540"/>
        <w:jc w:val="both"/>
      </w:pPr>
      <w:r>
        <w:t>Опора железнодорожной контактной сети, находящаяся в месте сопряжения анкерных участков железнодорожных контактных подвесок, предназначенная для крепления консолей двух смежных анкерных участков.</w:t>
      </w:r>
    </w:p>
    <w:p w14:paraId="6356B328" w14:textId="77777777" w:rsidR="008D6EE1" w:rsidRDefault="008D6EE1">
      <w:pPr>
        <w:pStyle w:val="ConsPlusNormal"/>
        <w:spacing w:before="220"/>
        <w:ind w:firstLine="540"/>
        <w:jc w:val="both"/>
      </w:pPr>
      <w:r>
        <w:t xml:space="preserve">[статья 150 </w:t>
      </w:r>
      <w:hyperlink r:id="rId2147">
        <w:r>
          <w:rPr>
            <w:color w:val="0000FF"/>
          </w:rPr>
          <w:t>ГОСТ 32895-2014</w:t>
        </w:r>
      </w:hyperlink>
      <w:r>
        <w:t xml:space="preserve"> Электрификация и электроснабжение железных дорог. Термины и определения]</w:t>
      </w:r>
    </w:p>
    <w:p w14:paraId="1023EE6F" w14:textId="77777777" w:rsidR="008D6EE1" w:rsidRDefault="008D6EE1">
      <w:pPr>
        <w:pStyle w:val="ConsPlusNormal"/>
        <w:spacing w:before="220"/>
        <w:ind w:firstLine="540"/>
        <w:jc w:val="both"/>
      </w:pPr>
      <w:r>
        <w:rPr>
          <w:b/>
        </w:rPr>
        <w:t>27.4.2.117. Опора гибкой поперечины (железнодорожной) контактной сети</w:t>
      </w:r>
    </w:p>
    <w:p w14:paraId="4D7ED730" w14:textId="77777777" w:rsidR="008D6EE1" w:rsidRDefault="008D6EE1">
      <w:pPr>
        <w:pStyle w:val="ConsPlusNormal"/>
        <w:spacing w:before="220"/>
        <w:ind w:firstLine="540"/>
        <w:jc w:val="both"/>
      </w:pPr>
      <w:r>
        <w:t>Опора железнодорожной контактной сети, предназначенная для закрепления на ней системы тросов, образующих гибкую поперечину железнодорожной контактной сети.</w:t>
      </w:r>
    </w:p>
    <w:p w14:paraId="1612357D" w14:textId="77777777" w:rsidR="008D6EE1" w:rsidRDefault="008D6EE1">
      <w:pPr>
        <w:pStyle w:val="ConsPlusNormal"/>
        <w:spacing w:before="220"/>
        <w:ind w:firstLine="540"/>
        <w:jc w:val="both"/>
      </w:pPr>
      <w:r>
        <w:t xml:space="preserve">[статья 151 </w:t>
      </w:r>
      <w:hyperlink r:id="rId2148">
        <w:r>
          <w:rPr>
            <w:color w:val="0000FF"/>
          </w:rPr>
          <w:t>ГОСТ 32895-2014</w:t>
        </w:r>
      </w:hyperlink>
      <w:r>
        <w:t xml:space="preserve"> Электрификация и электроснабжение железных дорог. Термины и определения]</w:t>
      </w:r>
    </w:p>
    <w:p w14:paraId="539AC936" w14:textId="77777777" w:rsidR="008D6EE1" w:rsidRDefault="008D6EE1">
      <w:pPr>
        <w:pStyle w:val="ConsPlusNormal"/>
        <w:spacing w:before="220"/>
        <w:ind w:firstLine="540"/>
        <w:jc w:val="both"/>
      </w:pPr>
      <w:r>
        <w:rPr>
          <w:b/>
        </w:rPr>
        <w:t>27.4.2.118. Опора жесткой поперечины (железнодорожной) контактной сети</w:t>
      </w:r>
    </w:p>
    <w:p w14:paraId="7425FD6C" w14:textId="77777777" w:rsidR="008D6EE1" w:rsidRDefault="008D6EE1">
      <w:pPr>
        <w:pStyle w:val="ConsPlusNormal"/>
        <w:spacing w:before="220"/>
        <w:ind w:firstLine="540"/>
        <w:jc w:val="both"/>
      </w:pPr>
      <w:r>
        <w:t>Опора железнодорожной контактной сети, предназначенная для установки на ней ригеля жесткой поперечины (железнодорожной) контактной сети.</w:t>
      </w:r>
    </w:p>
    <w:p w14:paraId="70780C25" w14:textId="77777777" w:rsidR="008D6EE1" w:rsidRDefault="008D6EE1">
      <w:pPr>
        <w:pStyle w:val="ConsPlusNormal"/>
        <w:spacing w:before="220"/>
        <w:ind w:firstLine="540"/>
        <w:jc w:val="both"/>
      </w:pPr>
      <w:r>
        <w:t xml:space="preserve">[статья 152 </w:t>
      </w:r>
      <w:hyperlink r:id="rId2149">
        <w:r>
          <w:rPr>
            <w:color w:val="0000FF"/>
          </w:rPr>
          <w:t>ГОСТ 32895-2014</w:t>
        </w:r>
      </w:hyperlink>
      <w:r>
        <w:t xml:space="preserve"> Электрификация и электроснабжение железных дорог. Термины и определения]</w:t>
      </w:r>
    </w:p>
    <w:p w14:paraId="4876E7A5" w14:textId="77777777" w:rsidR="008D6EE1" w:rsidRDefault="008D6EE1">
      <w:pPr>
        <w:pStyle w:val="ConsPlusNormal"/>
        <w:spacing w:before="220"/>
        <w:ind w:firstLine="540"/>
        <w:jc w:val="both"/>
      </w:pPr>
      <w:r>
        <w:rPr>
          <w:b/>
        </w:rPr>
        <w:t>27.4.2.119. Анкерная опора (железнодорожной) контактной сети</w:t>
      </w:r>
    </w:p>
    <w:p w14:paraId="14A176B1" w14:textId="77777777" w:rsidR="008D6EE1" w:rsidRDefault="008D6EE1">
      <w:pPr>
        <w:pStyle w:val="ConsPlusNormal"/>
        <w:spacing w:before="220"/>
        <w:ind w:firstLine="540"/>
        <w:jc w:val="both"/>
      </w:pPr>
      <w:r>
        <w:t>Опора железнодорожной контактной сети, предназначенная для анкеровки.</w:t>
      </w:r>
    </w:p>
    <w:p w14:paraId="11531E4C" w14:textId="77777777" w:rsidR="008D6EE1" w:rsidRDefault="008D6EE1">
      <w:pPr>
        <w:pStyle w:val="ConsPlusNormal"/>
        <w:spacing w:before="220"/>
        <w:ind w:firstLine="540"/>
        <w:jc w:val="both"/>
      </w:pPr>
      <w:r>
        <w:t xml:space="preserve">[статья 153 </w:t>
      </w:r>
      <w:hyperlink r:id="rId2150">
        <w:r>
          <w:rPr>
            <w:color w:val="0000FF"/>
          </w:rPr>
          <w:t>ГОСТ 32895-2014</w:t>
        </w:r>
      </w:hyperlink>
      <w:r>
        <w:t xml:space="preserve"> Электрификация и электроснабжение железных дорог. Термины и определения]</w:t>
      </w:r>
    </w:p>
    <w:p w14:paraId="3CBE13B7" w14:textId="77777777" w:rsidR="008D6EE1" w:rsidRDefault="008D6EE1">
      <w:pPr>
        <w:pStyle w:val="ConsPlusNormal"/>
        <w:spacing w:before="220"/>
        <w:ind w:firstLine="540"/>
        <w:jc w:val="both"/>
      </w:pPr>
      <w:r>
        <w:rPr>
          <w:b/>
        </w:rPr>
        <w:lastRenderedPageBreak/>
        <w:t>27.4.2.120. Гибкая поперечина (железнодорожной) контактной сети</w:t>
      </w:r>
    </w:p>
    <w:p w14:paraId="63071F9B" w14:textId="77777777" w:rsidR="008D6EE1" w:rsidRDefault="008D6EE1">
      <w:pPr>
        <w:pStyle w:val="ConsPlusNormal"/>
        <w:spacing w:before="220"/>
        <w:ind w:firstLine="540"/>
        <w:jc w:val="both"/>
      </w:pPr>
      <w:r>
        <w:t>Конструкция железнодорожной контактной сети, состоящая из опор и закрепленной на них системы тросов, обеспечивающих крепление к ним контактных подвесок.</w:t>
      </w:r>
    </w:p>
    <w:p w14:paraId="23546C21" w14:textId="77777777" w:rsidR="008D6EE1" w:rsidRDefault="008D6EE1">
      <w:pPr>
        <w:pStyle w:val="ConsPlusNormal"/>
        <w:spacing w:before="220"/>
        <w:ind w:firstLine="540"/>
        <w:jc w:val="both"/>
      </w:pPr>
      <w:r>
        <w:t xml:space="preserve">[статья 154 </w:t>
      </w:r>
      <w:hyperlink r:id="rId2151">
        <w:r>
          <w:rPr>
            <w:color w:val="0000FF"/>
          </w:rPr>
          <w:t>ГОСТ 32895-2014</w:t>
        </w:r>
      </w:hyperlink>
      <w:r>
        <w:t xml:space="preserve"> Электрификация и электроснабжение железных дорог. Термины и определения]</w:t>
      </w:r>
    </w:p>
    <w:p w14:paraId="78C4FA43" w14:textId="77777777" w:rsidR="008D6EE1" w:rsidRDefault="008D6EE1">
      <w:pPr>
        <w:pStyle w:val="ConsPlusNormal"/>
        <w:spacing w:before="220"/>
        <w:ind w:firstLine="540"/>
        <w:jc w:val="both"/>
      </w:pPr>
      <w:r>
        <w:rPr>
          <w:b/>
        </w:rPr>
        <w:t>27.4.2.121. Струна гибкой поперечины (железнодорожной) контактной сети</w:t>
      </w:r>
    </w:p>
    <w:p w14:paraId="37C1D919" w14:textId="77777777" w:rsidR="008D6EE1" w:rsidRDefault="008D6EE1">
      <w:pPr>
        <w:pStyle w:val="ConsPlusNormal"/>
        <w:spacing w:before="220"/>
        <w:ind w:firstLine="540"/>
        <w:jc w:val="both"/>
      </w:pPr>
      <w:r>
        <w:t>Элемент гибкой поперечины железнодорожной контактной сети, предназначенный для подвешивания контактной подвески к поперечному несущему тросу гибкой поперечины.</w:t>
      </w:r>
    </w:p>
    <w:p w14:paraId="22B25832" w14:textId="77777777" w:rsidR="008D6EE1" w:rsidRDefault="008D6EE1">
      <w:pPr>
        <w:pStyle w:val="ConsPlusNormal"/>
        <w:spacing w:before="220"/>
        <w:ind w:firstLine="540"/>
        <w:jc w:val="both"/>
      </w:pPr>
      <w:r>
        <w:t xml:space="preserve">[статья 155 </w:t>
      </w:r>
      <w:hyperlink r:id="rId2152">
        <w:r>
          <w:rPr>
            <w:color w:val="0000FF"/>
          </w:rPr>
          <w:t>ГОСТ 32895-2014</w:t>
        </w:r>
      </w:hyperlink>
      <w:r>
        <w:t xml:space="preserve"> Электрификация и электроснабжение железных дорог. Термины и определения]</w:t>
      </w:r>
    </w:p>
    <w:p w14:paraId="2EEE2DE9" w14:textId="77777777" w:rsidR="008D6EE1" w:rsidRDefault="008D6EE1">
      <w:pPr>
        <w:pStyle w:val="ConsPlusNormal"/>
        <w:spacing w:before="220"/>
        <w:ind w:firstLine="540"/>
        <w:jc w:val="both"/>
      </w:pPr>
      <w:r>
        <w:rPr>
          <w:b/>
        </w:rPr>
        <w:t>27.4.2.122. Жесткая поперечина (железнодорожной) контактной сети</w:t>
      </w:r>
    </w:p>
    <w:p w14:paraId="026422E2" w14:textId="77777777" w:rsidR="008D6EE1" w:rsidRDefault="008D6EE1">
      <w:pPr>
        <w:pStyle w:val="ConsPlusNormal"/>
        <w:spacing w:before="220"/>
        <w:ind w:firstLine="540"/>
        <w:jc w:val="both"/>
      </w:pPr>
      <w:r>
        <w:t>Конструкция железнодорожной контактной сети, состоящая из опор и закрепленного на них горизонтального ригеля, обеспечивающих крепление к ним контактных подвесок.</w:t>
      </w:r>
    </w:p>
    <w:p w14:paraId="569AE668" w14:textId="77777777" w:rsidR="008D6EE1" w:rsidRDefault="008D6EE1">
      <w:pPr>
        <w:pStyle w:val="ConsPlusNormal"/>
        <w:spacing w:before="220"/>
        <w:ind w:firstLine="540"/>
        <w:jc w:val="both"/>
      </w:pPr>
      <w:r>
        <w:t xml:space="preserve">[статья 156 </w:t>
      </w:r>
      <w:hyperlink r:id="rId2153">
        <w:r>
          <w:rPr>
            <w:color w:val="0000FF"/>
          </w:rPr>
          <w:t>ГОСТ 32895-2014</w:t>
        </w:r>
      </w:hyperlink>
      <w:r>
        <w:t xml:space="preserve"> Электрификация и электроснабжение железных дорог. Термины и определения]</w:t>
      </w:r>
    </w:p>
    <w:p w14:paraId="0F86075E" w14:textId="77777777" w:rsidR="008D6EE1" w:rsidRDefault="008D6EE1">
      <w:pPr>
        <w:pStyle w:val="ConsPlusNormal"/>
        <w:spacing w:before="220"/>
        <w:ind w:firstLine="540"/>
        <w:jc w:val="both"/>
      </w:pPr>
      <w:r>
        <w:rPr>
          <w:b/>
        </w:rPr>
        <w:t>27.4.2.123. Анкер (железнодорожной) контактной сети</w:t>
      </w:r>
    </w:p>
    <w:p w14:paraId="23D554A0" w14:textId="77777777" w:rsidR="008D6EE1" w:rsidRDefault="008D6EE1">
      <w:pPr>
        <w:pStyle w:val="ConsPlusNormal"/>
        <w:spacing w:before="220"/>
        <w:ind w:firstLine="540"/>
        <w:jc w:val="both"/>
      </w:pPr>
      <w:r>
        <w:t>Неподвижная конструкция в грунте, обеспечивающая восприятие части нагрузки анкерной опоры.</w:t>
      </w:r>
    </w:p>
    <w:p w14:paraId="4A1C4FCC" w14:textId="77777777" w:rsidR="008D6EE1" w:rsidRDefault="008D6EE1">
      <w:pPr>
        <w:pStyle w:val="ConsPlusNormal"/>
        <w:spacing w:before="220"/>
        <w:ind w:firstLine="540"/>
        <w:jc w:val="both"/>
      </w:pPr>
      <w:r>
        <w:t xml:space="preserve">[статья 157 </w:t>
      </w:r>
      <w:hyperlink r:id="rId2154">
        <w:r>
          <w:rPr>
            <w:color w:val="0000FF"/>
          </w:rPr>
          <w:t>ГОСТ 32895-2014</w:t>
        </w:r>
      </w:hyperlink>
      <w:r>
        <w:t xml:space="preserve"> Электрификация и электроснабжение железных дорог. Термины и определения]</w:t>
      </w:r>
    </w:p>
    <w:p w14:paraId="3B2E1E80" w14:textId="77777777" w:rsidR="008D6EE1" w:rsidRDefault="008D6EE1">
      <w:pPr>
        <w:pStyle w:val="ConsPlusNormal"/>
        <w:spacing w:before="220"/>
        <w:ind w:firstLine="540"/>
        <w:jc w:val="both"/>
      </w:pPr>
      <w:r>
        <w:rPr>
          <w:b/>
        </w:rPr>
        <w:t>27.4.2.124. Анкеровка (железнодорожной) контактной сети</w:t>
      </w:r>
    </w:p>
    <w:p w14:paraId="7354E2B9" w14:textId="77777777" w:rsidR="008D6EE1" w:rsidRDefault="008D6EE1">
      <w:pPr>
        <w:pStyle w:val="ConsPlusNormal"/>
        <w:spacing w:before="220"/>
        <w:ind w:firstLine="540"/>
        <w:jc w:val="both"/>
      </w:pPr>
      <w:r>
        <w:t>Конструкция, передающая натяжение проводов железнодорожной контактной сети на грунт.</w:t>
      </w:r>
    </w:p>
    <w:p w14:paraId="1A8AC553" w14:textId="77777777" w:rsidR="008D6EE1" w:rsidRDefault="008D6EE1">
      <w:pPr>
        <w:pStyle w:val="ConsPlusNormal"/>
        <w:spacing w:before="220"/>
        <w:ind w:firstLine="540"/>
        <w:jc w:val="both"/>
      </w:pPr>
      <w:r>
        <w:t xml:space="preserve">[статья 158 </w:t>
      </w:r>
      <w:hyperlink r:id="rId2155">
        <w:r>
          <w:rPr>
            <w:color w:val="0000FF"/>
          </w:rPr>
          <w:t>ГОСТ 32895-2014</w:t>
        </w:r>
      </w:hyperlink>
      <w:r>
        <w:t xml:space="preserve"> Электрификация и электроснабжение железных дорог. Термины и определения]</w:t>
      </w:r>
    </w:p>
    <w:p w14:paraId="58C0CD34" w14:textId="77777777" w:rsidR="008D6EE1" w:rsidRDefault="008D6EE1">
      <w:pPr>
        <w:pStyle w:val="ConsPlusNormal"/>
        <w:jc w:val="both"/>
      </w:pPr>
    </w:p>
    <w:p w14:paraId="778D2BBD" w14:textId="77777777" w:rsidR="008D6EE1" w:rsidRDefault="008D6EE1">
      <w:pPr>
        <w:pStyle w:val="ConsPlusNormal"/>
        <w:jc w:val="center"/>
        <w:outlineLvl w:val="4"/>
      </w:pPr>
      <w:r>
        <w:rPr>
          <w:b/>
        </w:rPr>
        <w:t>27.4.3. Железнодорожная тяговая рельсовая сеть</w:t>
      </w:r>
    </w:p>
    <w:p w14:paraId="7DD3E86B" w14:textId="77777777" w:rsidR="008D6EE1" w:rsidRDefault="008D6EE1">
      <w:pPr>
        <w:pStyle w:val="ConsPlusNormal"/>
        <w:jc w:val="both"/>
      </w:pPr>
    </w:p>
    <w:p w14:paraId="45884D54" w14:textId="77777777" w:rsidR="008D6EE1" w:rsidRDefault="008D6EE1">
      <w:pPr>
        <w:pStyle w:val="ConsPlusNormal"/>
        <w:ind w:firstLine="540"/>
        <w:jc w:val="both"/>
      </w:pPr>
      <w:r>
        <w:rPr>
          <w:b/>
        </w:rPr>
        <w:t>27.4.3.1. (Железнодорожная) тяговая рельсовая сеть</w:t>
      </w:r>
    </w:p>
    <w:p w14:paraId="190B5E1E" w14:textId="77777777" w:rsidR="008D6EE1" w:rsidRDefault="008D6EE1">
      <w:pPr>
        <w:pStyle w:val="ConsPlusNormal"/>
        <w:spacing w:before="220"/>
        <w:ind w:firstLine="540"/>
        <w:jc w:val="both"/>
      </w:pPr>
      <w:r>
        <w:t xml:space="preserve">Часть тяговой сети, состоящая из рельсов железнодорожного пути, </w:t>
      </w:r>
      <w:proofErr w:type="spellStart"/>
      <w:r>
        <w:t>межрельсовых</w:t>
      </w:r>
      <w:proofErr w:type="spellEnd"/>
      <w:r>
        <w:t xml:space="preserve"> перемычек, дроссель-трансформаторов и дроссельных соединителей.</w:t>
      </w:r>
    </w:p>
    <w:p w14:paraId="64266D21" w14:textId="77777777" w:rsidR="008D6EE1" w:rsidRDefault="008D6EE1">
      <w:pPr>
        <w:pStyle w:val="ConsPlusNormal"/>
        <w:spacing w:before="220"/>
        <w:ind w:firstLine="540"/>
        <w:jc w:val="both"/>
      </w:pPr>
      <w:r>
        <w:t xml:space="preserve">[статья 159 </w:t>
      </w:r>
      <w:hyperlink r:id="rId2156">
        <w:r>
          <w:rPr>
            <w:color w:val="0000FF"/>
          </w:rPr>
          <w:t>ГОСТ 32895-2014</w:t>
        </w:r>
      </w:hyperlink>
      <w:r>
        <w:t xml:space="preserve"> Электрификация и электроснабжение железных дорог. Термины и определения]</w:t>
      </w:r>
    </w:p>
    <w:p w14:paraId="313568BA" w14:textId="77777777" w:rsidR="008D6EE1" w:rsidRDefault="008D6EE1">
      <w:pPr>
        <w:pStyle w:val="ConsPlusNormal"/>
        <w:spacing w:before="220"/>
        <w:ind w:firstLine="540"/>
        <w:jc w:val="both"/>
      </w:pPr>
      <w:r>
        <w:rPr>
          <w:b/>
        </w:rPr>
        <w:t>27.4.3.2. Дроссель-трансформатор (железнодорожной тяговой рельсовой сети)</w:t>
      </w:r>
    </w:p>
    <w:p w14:paraId="68FF63F6" w14:textId="77777777" w:rsidR="008D6EE1" w:rsidRDefault="008D6EE1">
      <w:pPr>
        <w:pStyle w:val="ConsPlusNormal"/>
        <w:spacing w:before="220"/>
        <w:ind w:firstLine="540"/>
        <w:jc w:val="both"/>
      </w:pPr>
      <w:r>
        <w:t>Дроссель-трансформатор железнодорожной тяговой рельсовой сети, предназначенный для пропуска тягового тока в обход изолирующих стыков.</w:t>
      </w:r>
    </w:p>
    <w:p w14:paraId="28AABDA5" w14:textId="77777777" w:rsidR="008D6EE1" w:rsidRDefault="008D6EE1">
      <w:pPr>
        <w:pStyle w:val="ConsPlusNormal"/>
        <w:spacing w:before="220"/>
        <w:ind w:firstLine="540"/>
        <w:jc w:val="both"/>
      </w:pPr>
      <w:r>
        <w:t xml:space="preserve">[статья 160 </w:t>
      </w:r>
      <w:hyperlink r:id="rId2157">
        <w:r>
          <w:rPr>
            <w:color w:val="0000FF"/>
          </w:rPr>
          <w:t>ГОСТ 32895-2014</w:t>
        </w:r>
      </w:hyperlink>
      <w:r>
        <w:t xml:space="preserve"> Электрификация и электроснабжение железных дорог. Термины и определения]</w:t>
      </w:r>
    </w:p>
    <w:p w14:paraId="393A1E49" w14:textId="77777777" w:rsidR="008D6EE1" w:rsidRDefault="008D6EE1">
      <w:pPr>
        <w:pStyle w:val="ConsPlusNormal"/>
        <w:spacing w:before="220"/>
        <w:ind w:firstLine="540"/>
        <w:jc w:val="both"/>
      </w:pPr>
      <w:r>
        <w:rPr>
          <w:b/>
        </w:rPr>
        <w:lastRenderedPageBreak/>
        <w:t>27.4.3.3. Изолирующий стык (железнодорожного пути)</w:t>
      </w:r>
    </w:p>
    <w:p w14:paraId="05A8AAF8" w14:textId="77777777" w:rsidR="008D6EE1" w:rsidRDefault="008D6EE1">
      <w:pPr>
        <w:pStyle w:val="ConsPlusNormal"/>
        <w:spacing w:before="220"/>
        <w:ind w:firstLine="540"/>
        <w:jc w:val="both"/>
      </w:pPr>
      <w:r>
        <w:t>Стыковое соединение рельсов железнодорожного пути, электрически изолирующее их друг от друга.</w:t>
      </w:r>
    </w:p>
    <w:p w14:paraId="32B39468" w14:textId="77777777" w:rsidR="008D6EE1" w:rsidRDefault="008D6EE1">
      <w:pPr>
        <w:pStyle w:val="ConsPlusNormal"/>
        <w:spacing w:before="220"/>
        <w:ind w:firstLine="540"/>
        <w:jc w:val="both"/>
      </w:pPr>
      <w:r>
        <w:t xml:space="preserve">[статья 161 </w:t>
      </w:r>
      <w:hyperlink r:id="rId2158">
        <w:r>
          <w:rPr>
            <w:color w:val="0000FF"/>
          </w:rPr>
          <w:t>ГОСТ 32895-2014</w:t>
        </w:r>
      </w:hyperlink>
      <w:r>
        <w:t xml:space="preserve"> Электрификация и электроснабжение железных дорог. Термины и определения]</w:t>
      </w:r>
    </w:p>
    <w:p w14:paraId="2E5128FB" w14:textId="77777777" w:rsidR="008D6EE1" w:rsidRDefault="008D6EE1">
      <w:pPr>
        <w:pStyle w:val="ConsPlusNormal"/>
        <w:spacing w:before="220"/>
        <w:ind w:firstLine="540"/>
        <w:jc w:val="both"/>
      </w:pPr>
      <w:r>
        <w:rPr>
          <w:b/>
        </w:rPr>
        <w:t>27.4.3.4. Анодная зона (железнодорожной) тяговой рельсовой сети</w:t>
      </w:r>
    </w:p>
    <w:p w14:paraId="7A9DFECB" w14:textId="77777777" w:rsidR="008D6EE1" w:rsidRDefault="008D6EE1">
      <w:pPr>
        <w:pStyle w:val="ConsPlusNormal"/>
        <w:spacing w:before="220"/>
        <w:ind w:firstLine="540"/>
        <w:jc w:val="both"/>
      </w:pPr>
      <w:r>
        <w:t>Участок тяговой рельсовой сети системы тягового электроснабжения постоянного тока, на котором потенциал рельсов железнодорожного пути по отношению к земле имеет преимущественно положительное значение, и ток нагрузки стекает с рельсов в землю.</w:t>
      </w:r>
    </w:p>
    <w:p w14:paraId="1A44BB3E" w14:textId="77777777" w:rsidR="008D6EE1" w:rsidRDefault="008D6EE1">
      <w:pPr>
        <w:pStyle w:val="ConsPlusNormal"/>
        <w:spacing w:before="220"/>
        <w:ind w:firstLine="540"/>
        <w:jc w:val="both"/>
      </w:pPr>
      <w:r>
        <w:t xml:space="preserve">[статья 162 </w:t>
      </w:r>
      <w:hyperlink r:id="rId2159">
        <w:r>
          <w:rPr>
            <w:color w:val="0000FF"/>
          </w:rPr>
          <w:t>ГОСТ 32895-2014</w:t>
        </w:r>
      </w:hyperlink>
      <w:r>
        <w:t xml:space="preserve"> Электрификация и электроснабжение железных дорог. Термины и определения]</w:t>
      </w:r>
    </w:p>
    <w:p w14:paraId="59CFF8FD" w14:textId="77777777" w:rsidR="008D6EE1" w:rsidRDefault="008D6EE1">
      <w:pPr>
        <w:pStyle w:val="ConsPlusNormal"/>
        <w:spacing w:before="220"/>
        <w:ind w:firstLine="540"/>
        <w:jc w:val="both"/>
      </w:pPr>
      <w:r>
        <w:rPr>
          <w:b/>
        </w:rPr>
        <w:t>27.4.3.5. Катодная зона тяговой (железнодорожной) тяговой рельсовой сети</w:t>
      </w:r>
    </w:p>
    <w:p w14:paraId="1A8FD5FB" w14:textId="77777777" w:rsidR="008D6EE1" w:rsidRDefault="008D6EE1">
      <w:pPr>
        <w:pStyle w:val="ConsPlusNormal"/>
        <w:spacing w:before="220"/>
        <w:ind w:firstLine="540"/>
        <w:jc w:val="both"/>
      </w:pPr>
      <w:r>
        <w:t>Участок тяговой рельсовой сети системы тягового электроснабжения постоянного тока, на котором потенциал рельсов железнодорожного пути по отношению к земле имеет преимущественно отрицательное значение, и ток нагрузки притекает из земли в рельсы.</w:t>
      </w:r>
    </w:p>
    <w:p w14:paraId="1B10D062" w14:textId="77777777" w:rsidR="008D6EE1" w:rsidRDefault="008D6EE1">
      <w:pPr>
        <w:pStyle w:val="ConsPlusNormal"/>
        <w:spacing w:before="220"/>
        <w:ind w:firstLine="540"/>
        <w:jc w:val="both"/>
      </w:pPr>
      <w:r>
        <w:t xml:space="preserve">[статья 163 </w:t>
      </w:r>
      <w:hyperlink r:id="rId2160">
        <w:r>
          <w:rPr>
            <w:color w:val="0000FF"/>
          </w:rPr>
          <w:t>ГОСТ 32895-2014</w:t>
        </w:r>
      </w:hyperlink>
      <w:r>
        <w:t xml:space="preserve"> Электрификация и электроснабжение железных дорог. Термины и определения]</w:t>
      </w:r>
    </w:p>
    <w:p w14:paraId="6F16FD0A" w14:textId="77777777" w:rsidR="008D6EE1" w:rsidRDefault="008D6EE1">
      <w:pPr>
        <w:pStyle w:val="ConsPlusNormal"/>
        <w:spacing w:before="220"/>
        <w:ind w:firstLine="540"/>
        <w:jc w:val="both"/>
      </w:pPr>
      <w:r>
        <w:rPr>
          <w:b/>
        </w:rPr>
        <w:t>27.4.3.6. Знакопеременная зона (железнодорожной) тяговой рельсовой сети</w:t>
      </w:r>
    </w:p>
    <w:p w14:paraId="5FF666BC" w14:textId="77777777" w:rsidR="008D6EE1" w:rsidRDefault="008D6EE1">
      <w:pPr>
        <w:pStyle w:val="ConsPlusNormal"/>
        <w:spacing w:before="220"/>
        <w:ind w:firstLine="540"/>
        <w:jc w:val="both"/>
      </w:pPr>
      <w:r>
        <w:t>Участок тяговой рельсовой сети системы тягового электроснабжения постоянного тока, на котором потенциал рельсов железнодорожного пути по отношению к земле принимает поочередно положительные и отрицательные значения.</w:t>
      </w:r>
    </w:p>
    <w:p w14:paraId="0AD02F1D" w14:textId="77777777" w:rsidR="008D6EE1" w:rsidRDefault="008D6EE1">
      <w:pPr>
        <w:pStyle w:val="ConsPlusNormal"/>
        <w:spacing w:before="220"/>
        <w:ind w:firstLine="540"/>
        <w:jc w:val="both"/>
      </w:pPr>
      <w:r>
        <w:t xml:space="preserve">[статья 164 </w:t>
      </w:r>
      <w:hyperlink r:id="rId2161">
        <w:r>
          <w:rPr>
            <w:color w:val="0000FF"/>
          </w:rPr>
          <w:t>ГОСТ 32895-2014</w:t>
        </w:r>
      </w:hyperlink>
      <w:r>
        <w:t xml:space="preserve"> Электрификация и электроснабжение железных дорог. Термины и определения]</w:t>
      </w:r>
    </w:p>
    <w:p w14:paraId="6FAC25D4" w14:textId="77777777" w:rsidR="008D6EE1" w:rsidRDefault="008D6EE1">
      <w:pPr>
        <w:pStyle w:val="ConsPlusNormal"/>
        <w:spacing w:before="220"/>
        <w:ind w:firstLine="540"/>
        <w:jc w:val="both"/>
      </w:pPr>
      <w:r>
        <w:rPr>
          <w:b/>
        </w:rPr>
        <w:t>27.4.3.7. Роговой разрядник (железнодорожной) контактной сети</w:t>
      </w:r>
    </w:p>
    <w:p w14:paraId="3A341BFE" w14:textId="77777777" w:rsidR="008D6EE1" w:rsidRDefault="008D6EE1">
      <w:pPr>
        <w:pStyle w:val="ConsPlusNormal"/>
        <w:spacing w:before="220"/>
        <w:ind w:firstLine="540"/>
        <w:jc w:val="both"/>
      </w:pPr>
      <w:r>
        <w:t>Разрядник железнодорожной контактной сети, имеющий электроды с воздушными промежутками между ними, перекрываемые перенапряжением, и рога, препятствующие длительному горению электрической дуги.</w:t>
      </w:r>
    </w:p>
    <w:p w14:paraId="7C22C15A" w14:textId="77777777" w:rsidR="008D6EE1" w:rsidRDefault="008D6EE1">
      <w:pPr>
        <w:pStyle w:val="ConsPlusNormal"/>
        <w:spacing w:before="220"/>
        <w:ind w:firstLine="540"/>
        <w:jc w:val="both"/>
      </w:pPr>
      <w:r>
        <w:t xml:space="preserve">[статья 165 </w:t>
      </w:r>
      <w:hyperlink r:id="rId2162">
        <w:r>
          <w:rPr>
            <w:color w:val="0000FF"/>
          </w:rPr>
          <w:t>ГОСТ 32895-2014</w:t>
        </w:r>
      </w:hyperlink>
      <w:r>
        <w:t xml:space="preserve"> Электрификация и электроснабжение железных дорог. Термины и определения]</w:t>
      </w:r>
    </w:p>
    <w:p w14:paraId="5C6090FB" w14:textId="77777777" w:rsidR="008D6EE1" w:rsidRDefault="008D6EE1">
      <w:pPr>
        <w:pStyle w:val="ConsPlusNormal"/>
        <w:jc w:val="both"/>
      </w:pPr>
    </w:p>
    <w:p w14:paraId="7FA6CD9D" w14:textId="77777777" w:rsidR="008D6EE1" w:rsidRDefault="008D6EE1">
      <w:pPr>
        <w:pStyle w:val="ConsPlusNormal"/>
        <w:jc w:val="center"/>
        <w:outlineLvl w:val="3"/>
      </w:pPr>
      <w:r>
        <w:rPr>
          <w:b/>
        </w:rPr>
        <w:t>27.5. Заземление в системе железнодорожного электроснабжения</w:t>
      </w:r>
    </w:p>
    <w:p w14:paraId="3D2AF779" w14:textId="77777777" w:rsidR="008D6EE1" w:rsidRDefault="008D6EE1">
      <w:pPr>
        <w:pStyle w:val="ConsPlusNormal"/>
        <w:jc w:val="both"/>
      </w:pPr>
    </w:p>
    <w:p w14:paraId="3464A51D" w14:textId="77777777" w:rsidR="008D6EE1" w:rsidRDefault="008D6EE1">
      <w:pPr>
        <w:pStyle w:val="ConsPlusNormal"/>
        <w:ind w:firstLine="540"/>
        <w:jc w:val="both"/>
      </w:pPr>
      <w:r>
        <w:rPr>
          <w:b/>
        </w:rPr>
        <w:t>27.5.1. Заземление опоры (железнодорожной) контактной сети</w:t>
      </w:r>
    </w:p>
    <w:p w14:paraId="141F204E" w14:textId="77777777" w:rsidR="008D6EE1" w:rsidRDefault="008D6EE1">
      <w:pPr>
        <w:pStyle w:val="ConsPlusNormal"/>
        <w:spacing w:before="220"/>
        <w:ind w:firstLine="540"/>
        <w:jc w:val="both"/>
      </w:pPr>
      <w:r>
        <w:t xml:space="preserve">[статья 166 </w:t>
      </w:r>
      <w:hyperlink r:id="rId2163">
        <w:r>
          <w:rPr>
            <w:color w:val="0000FF"/>
          </w:rPr>
          <w:t>ГОСТ 32895-2014</w:t>
        </w:r>
      </w:hyperlink>
      <w:r>
        <w:t xml:space="preserve"> Электрификация и электроснабжение железных дорог. Термины и определения]</w:t>
      </w:r>
    </w:p>
    <w:p w14:paraId="092710DA" w14:textId="77777777" w:rsidR="008D6EE1" w:rsidRDefault="008D6EE1">
      <w:pPr>
        <w:pStyle w:val="ConsPlusNormal"/>
        <w:spacing w:before="220"/>
        <w:ind w:firstLine="540"/>
        <w:jc w:val="both"/>
      </w:pPr>
      <w:r>
        <w:rPr>
          <w:b/>
        </w:rPr>
        <w:t>27.5.2. Индивидуальное заземление опор (железнодорожной) контактной сети</w:t>
      </w:r>
    </w:p>
    <w:p w14:paraId="3ABE3DBB" w14:textId="77777777" w:rsidR="008D6EE1" w:rsidRDefault="008D6EE1">
      <w:pPr>
        <w:pStyle w:val="ConsPlusNormal"/>
        <w:spacing w:before="220"/>
        <w:ind w:firstLine="540"/>
        <w:jc w:val="both"/>
      </w:pPr>
      <w:r>
        <w:t>Заземление опор железнодорожной контактной сети, при котором каждая опора присоединяется к тяговому железнодорожному рельсу или средней точке дроссель-трансформатора тяговой рельсовой сети с помощью самостоятельного заземляющего проводника.</w:t>
      </w:r>
    </w:p>
    <w:p w14:paraId="2F53142A" w14:textId="77777777" w:rsidR="008D6EE1" w:rsidRDefault="008D6EE1">
      <w:pPr>
        <w:pStyle w:val="ConsPlusNormal"/>
        <w:spacing w:before="220"/>
        <w:ind w:firstLine="540"/>
        <w:jc w:val="both"/>
      </w:pPr>
      <w:r>
        <w:lastRenderedPageBreak/>
        <w:t xml:space="preserve">[статья 167 </w:t>
      </w:r>
      <w:hyperlink r:id="rId2164">
        <w:r>
          <w:rPr>
            <w:color w:val="0000FF"/>
          </w:rPr>
          <w:t>ГОСТ 32895-2014</w:t>
        </w:r>
      </w:hyperlink>
      <w:r>
        <w:t xml:space="preserve"> Электрификация и электроснабжение железных дорог. Термины и определения]</w:t>
      </w:r>
    </w:p>
    <w:p w14:paraId="213951F2" w14:textId="77777777" w:rsidR="008D6EE1" w:rsidRDefault="008D6EE1">
      <w:pPr>
        <w:pStyle w:val="ConsPlusNormal"/>
        <w:spacing w:before="220"/>
        <w:ind w:firstLine="540"/>
        <w:jc w:val="both"/>
      </w:pPr>
      <w:r>
        <w:rPr>
          <w:b/>
        </w:rPr>
        <w:t>27.5.3. Групповое заземление опор (железнодорожной) контактной сети</w:t>
      </w:r>
    </w:p>
    <w:p w14:paraId="2F097DB8" w14:textId="77777777" w:rsidR="008D6EE1" w:rsidRDefault="008D6EE1">
      <w:pPr>
        <w:pStyle w:val="ConsPlusNormal"/>
        <w:spacing w:before="220"/>
        <w:ind w:firstLine="540"/>
        <w:jc w:val="both"/>
      </w:pPr>
      <w:r>
        <w:t>Заземление опор железнодорожной контактной сети, при котором несколько опор объединены общим заземляющим проводником, присоединяемым к тяговому железнодорожному рельсу в одной точке или к средней точке дроссель-трансформатора тяговой рельсовой сети.</w:t>
      </w:r>
    </w:p>
    <w:p w14:paraId="1A28B64A" w14:textId="77777777" w:rsidR="008D6EE1" w:rsidRDefault="008D6EE1">
      <w:pPr>
        <w:pStyle w:val="ConsPlusNormal"/>
        <w:spacing w:before="220"/>
        <w:ind w:firstLine="540"/>
        <w:jc w:val="both"/>
      </w:pPr>
      <w:r>
        <w:t>Примечание. Понятия "индивидуальное заземление" и "групповое заземление" применимы не только к опорам контактной сети, но и к опорам питающих, отсасывающих и шунтирующих линий.</w:t>
      </w:r>
    </w:p>
    <w:p w14:paraId="26E6026F" w14:textId="77777777" w:rsidR="008D6EE1" w:rsidRDefault="008D6EE1">
      <w:pPr>
        <w:pStyle w:val="ConsPlusNormal"/>
        <w:spacing w:before="220"/>
        <w:ind w:firstLine="540"/>
        <w:jc w:val="both"/>
      </w:pPr>
      <w:r>
        <w:t xml:space="preserve">[статья 168 </w:t>
      </w:r>
      <w:hyperlink r:id="rId2165">
        <w:r>
          <w:rPr>
            <w:color w:val="0000FF"/>
          </w:rPr>
          <w:t>ГОСТ 32895-2014</w:t>
        </w:r>
      </w:hyperlink>
      <w:r>
        <w:t xml:space="preserve"> Электрификация и электроснабжение железных дорог. Термины и определения]</w:t>
      </w:r>
    </w:p>
    <w:p w14:paraId="60F83616" w14:textId="77777777" w:rsidR="008D6EE1" w:rsidRDefault="008D6EE1">
      <w:pPr>
        <w:pStyle w:val="ConsPlusNormal"/>
        <w:spacing w:before="220"/>
        <w:ind w:firstLine="540"/>
        <w:jc w:val="both"/>
      </w:pPr>
      <w:r>
        <w:rPr>
          <w:b/>
        </w:rPr>
        <w:t>27.5.4. Трос группового заземления опор (железнодорожной) контактной сети</w:t>
      </w:r>
    </w:p>
    <w:p w14:paraId="2D3FDB0F" w14:textId="77777777" w:rsidR="008D6EE1" w:rsidRDefault="008D6EE1">
      <w:pPr>
        <w:pStyle w:val="ConsPlusNormal"/>
        <w:spacing w:before="220"/>
        <w:ind w:firstLine="540"/>
        <w:jc w:val="both"/>
      </w:pPr>
      <w:r>
        <w:t xml:space="preserve">[статья 169 </w:t>
      </w:r>
      <w:hyperlink r:id="rId2166">
        <w:r>
          <w:rPr>
            <w:color w:val="0000FF"/>
          </w:rPr>
          <w:t>ГОСТ 32895-2014</w:t>
        </w:r>
      </w:hyperlink>
      <w:r>
        <w:t xml:space="preserve"> Электрификация и электроснабжение железных дорог. Термины и определения]</w:t>
      </w:r>
    </w:p>
    <w:p w14:paraId="05C3ABF7" w14:textId="77777777" w:rsidR="008D6EE1" w:rsidRDefault="008D6EE1">
      <w:pPr>
        <w:pStyle w:val="ConsPlusNormal"/>
        <w:spacing w:before="220"/>
        <w:ind w:firstLine="540"/>
        <w:jc w:val="both"/>
      </w:pPr>
      <w:r>
        <w:rPr>
          <w:b/>
        </w:rPr>
        <w:t>27.5.5. Искровой промежуток</w:t>
      </w:r>
    </w:p>
    <w:p w14:paraId="3EA8CA38" w14:textId="77777777" w:rsidR="008D6EE1" w:rsidRDefault="008D6EE1">
      <w:pPr>
        <w:pStyle w:val="ConsPlusNormal"/>
        <w:spacing w:before="220"/>
        <w:ind w:firstLine="540"/>
        <w:jc w:val="both"/>
      </w:pPr>
      <w:r>
        <w:t>Однополюсный коммутационный аппарат в устройствах железнодорожной контактной сети и подстанций, автоматически срабатывающий при нарушении изоляции их токоведущих частей.</w:t>
      </w:r>
    </w:p>
    <w:p w14:paraId="6C62959E" w14:textId="77777777" w:rsidR="008D6EE1" w:rsidRDefault="008D6EE1">
      <w:pPr>
        <w:pStyle w:val="ConsPlusNormal"/>
        <w:spacing w:before="220"/>
        <w:ind w:firstLine="540"/>
        <w:jc w:val="both"/>
      </w:pPr>
      <w:r>
        <w:t xml:space="preserve">[статья 170 </w:t>
      </w:r>
      <w:hyperlink r:id="rId2167">
        <w:r>
          <w:rPr>
            <w:color w:val="0000FF"/>
          </w:rPr>
          <w:t>ГОСТ 32895-2014</w:t>
        </w:r>
      </w:hyperlink>
      <w:r>
        <w:t xml:space="preserve"> Электрификация и электроснабжение железных дорог. Термины и определения]</w:t>
      </w:r>
    </w:p>
    <w:p w14:paraId="1D12AEFC" w14:textId="77777777" w:rsidR="008D6EE1" w:rsidRDefault="008D6EE1">
      <w:pPr>
        <w:pStyle w:val="ConsPlusNormal"/>
        <w:spacing w:before="220"/>
        <w:ind w:firstLine="540"/>
        <w:jc w:val="both"/>
      </w:pPr>
      <w:r>
        <w:rPr>
          <w:b/>
        </w:rPr>
        <w:t>27.5.6. Диодный заземлитель опоры (железнодорожной) контактной сети</w:t>
      </w:r>
    </w:p>
    <w:p w14:paraId="70CFB244" w14:textId="77777777" w:rsidR="008D6EE1" w:rsidRDefault="008D6EE1">
      <w:pPr>
        <w:pStyle w:val="ConsPlusNormal"/>
        <w:spacing w:before="220"/>
        <w:ind w:firstLine="540"/>
        <w:jc w:val="both"/>
      </w:pPr>
      <w:r>
        <w:t>Коммутационный аппарат, предназначенный для заземления опор железнодорожной контактной сети и искусственных сооружений в системе тягового электроснабжения постоянного тока, содержащий диод, предотвращающий протекание тока от железнодорожных рельсов к заземляемым опорам и искусственным сооружениям.</w:t>
      </w:r>
    </w:p>
    <w:p w14:paraId="6AF6C7CC" w14:textId="77777777" w:rsidR="008D6EE1" w:rsidRDefault="008D6EE1">
      <w:pPr>
        <w:pStyle w:val="ConsPlusNormal"/>
        <w:spacing w:before="220"/>
        <w:ind w:firstLine="540"/>
        <w:jc w:val="both"/>
      </w:pPr>
      <w:r>
        <w:t xml:space="preserve">[статья 171 </w:t>
      </w:r>
      <w:hyperlink r:id="rId2168">
        <w:r>
          <w:rPr>
            <w:color w:val="0000FF"/>
          </w:rPr>
          <w:t>ГОСТ 32895-2014</w:t>
        </w:r>
      </w:hyperlink>
      <w:r>
        <w:t xml:space="preserve"> Электрификация и электроснабжение железных дорог. Термины и определения]</w:t>
      </w:r>
    </w:p>
    <w:p w14:paraId="185BC8EF" w14:textId="77777777" w:rsidR="008D6EE1" w:rsidRDefault="008D6EE1">
      <w:pPr>
        <w:pStyle w:val="ConsPlusNormal"/>
        <w:spacing w:before="220"/>
        <w:ind w:firstLine="540"/>
        <w:jc w:val="both"/>
      </w:pPr>
      <w:r>
        <w:rPr>
          <w:b/>
        </w:rPr>
        <w:t>27.5.7. Диодно-искровой заземлитель опоры (железнодорожной) контактной сети</w:t>
      </w:r>
    </w:p>
    <w:p w14:paraId="14383AFD" w14:textId="77777777" w:rsidR="008D6EE1" w:rsidRDefault="008D6EE1">
      <w:pPr>
        <w:pStyle w:val="ConsPlusNormal"/>
        <w:spacing w:before="220"/>
        <w:ind w:firstLine="540"/>
        <w:jc w:val="both"/>
      </w:pPr>
      <w:r>
        <w:t>Коммутационный аппарат, предназначенный для заземления опор железнодорожной контактной сети и искусственных сооружений в системе тягового электроснабжения постоянного тока, содержащий диод и искровой промежуток и предотвращающий протекание тока от железнодорожных рельсов к заземляемым опорам и искусственным сооружениям.</w:t>
      </w:r>
    </w:p>
    <w:p w14:paraId="4C3BBE4C" w14:textId="77777777" w:rsidR="008D6EE1" w:rsidRDefault="008D6EE1">
      <w:pPr>
        <w:pStyle w:val="ConsPlusNormal"/>
        <w:spacing w:before="220"/>
        <w:ind w:firstLine="540"/>
        <w:jc w:val="both"/>
      </w:pPr>
      <w:r>
        <w:t xml:space="preserve">[статья 172 </w:t>
      </w:r>
      <w:hyperlink r:id="rId2169">
        <w:r>
          <w:rPr>
            <w:color w:val="0000FF"/>
          </w:rPr>
          <w:t>ГОСТ 32895-2014</w:t>
        </w:r>
      </w:hyperlink>
      <w:r>
        <w:t xml:space="preserve"> Электрификация и электроснабжение железных дорог. Термины и определения]</w:t>
      </w:r>
    </w:p>
    <w:p w14:paraId="2B0040E7" w14:textId="77777777" w:rsidR="008D6EE1" w:rsidRDefault="008D6EE1">
      <w:pPr>
        <w:pStyle w:val="ConsPlusNormal"/>
        <w:spacing w:before="220"/>
        <w:ind w:firstLine="540"/>
        <w:jc w:val="both"/>
      </w:pPr>
      <w:r>
        <w:rPr>
          <w:b/>
        </w:rPr>
        <w:t>27.5.8. Устройство защиты станции стыкования</w:t>
      </w:r>
    </w:p>
    <w:p w14:paraId="43C6A8D9" w14:textId="77777777" w:rsidR="008D6EE1" w:rsidRDefault="008D6EE1">
      <w:pPr>
        <w:pStyle w:val="ConsPlusNormal"/>
        <w:spacing w:before="220"/>
        <w:ind w:firstLine="540"/>
        <w:jc w:val="both"/>
      </w:pPr>
      <w:r>
        <w:t>Коммутационный аппарат, предназначенный для электрического соединения между собой токоведущих частей, нормально находящихся под напряжением выше 1000 В постоянного тока, пунктов группировки станций стыкования, и рельса железнодорожного пути при превышении напряжением на токоведущих частях определенного значения.</w:t>
      </w:r>
    </w:p>
    <w:p w14:paraId="374858E3" w14:textId="77777777" w:rsidR="008D6EE1" w:rsidRDefault="008D6EE1">
      <w:pPr>
        <w:pStyle w:val="ConsPlusNormal"/>
        <w:spacing w:before="220"/>
        <w:ind w:firstLine="540"/>
        <w:jc w:val="both"/>
      </w:pPr>
      <w:r>
        <w:lastRenderedPageBreak/>
        <w:t xml:space="preserve">[статья 173 </w:t>
      </w:r>
      <w:hyperlink r:id="rId2170">
        <w:r>
          <w:rPr>
            <w:color w:val="0000FF"/>
          </w:rPr>
          <w:t>ГОСТ 32895-2014</w:t>
        </w:r>
      </w:hyperlink>
      <w:r>
        <w:t xml:space="preserve"> Электрификация и электроснабжение железных дорог. Термины и определения]</w:t>
      </w:r>
    </w:p>
    <w:p w14:paraId="6D86BDF3" w14:textId="77777777" w:rsidR="008D6EE1" w:rsidRDefault="008D6EE1">
      <w:pPr>
        <w:pStyle w:val="ConsPlusNormal"/>
        <w:spacing w:before="220"/>
        <w:ind w:firstLine="540"/>
        <w:jc w:val="both"/>
      </w:pPr>
      <w:r>
        <w:rPr>
          <w:b/>
        </w:rPr>
        <w:t>27.5.9. Короткозамыкатель отсасывающей линии</w:t>
      </w:r>
    </w:p>
    <w:p w14:paraId="65320A09" w14:textId="77777777" w:rsidR="008D6EE1" w:rsidRDefault="008D6EE1">
      <w:pPr>
        <w:pStyle w:val="ConsPlusNormal"/>
        <w:spacing w:before="220"/>
        <w:ind w:firstLine="540"/>
        <w:jc w:val="both"/>
      </w:pPr>
      <w:r>
        <w:t>Коммутационный аппарат, предназначенный для электрического соединения между собой заземляющего устройства тяговой подстанции постоянного тока и отсасывающей линии или заземляющего устройства стыковой тяговой подстанции и отсасывающей линии постоянного тока.</w:t>
      </w:r>
    </w:p>
    <w:p w14:paraId="4BB7F7BA" w14:textId="77777777" w:rsidR="008D6EE1" w:rsidRDefault="008D6EE1">
      <w:pPr>
        <w:pStyle w:val="ConsPlusNormal"/>
        <w:spacing w:before="220"/>
        <w:ind w:firstLine="540"/>
        <w:jc w:val="both"/>
      </w:pPr>
      <w:r>
        <w:t xml:space="preserve">[статья 174 </w:t>
      </w:r>
      <w:hyperlink r:id="rId2171">
        <w:r>
          <w:rPr>
            <w:color w:val="0000FF"/>
          </w:rPr>
          <w:t>ГОСТ 32895-2014</w:t>
        </w:r>
      </w:hyperlink>
      <w:r>
        <w:t xml:space="preserve"> Электрификация и электроснабжение железных дорог. Термины и определения]</w:t>
      </w:r>
    </w:p>
    <w:p w14:paraId="6BA76918" w14:textId="77777777" w:rsidR="008D6EE1" w:rsidRDefault="008D6EE1">
      <w:pPr>
        <w:pStyle w:val="ConsPlusNormal"/>
        <w:spacing w:before="220"/>
        <w:ind w:firstLine="540"/>
        <w:jc w:val="both"/>
      </w:pPr>
      <w:r>
        <w:rPr>
          <w:b/>
        </w:rPr>
        <w:t>27.5.10. Короткозамыкатель (железнодорожной) контактной сети</w:t>
      </w:r>
    </w:p>
    <w:p w14:paraId="1077A559" w14:textId="77777777" w:rsidR="008D6EE1" w:rsidRDefault="008D6EE1">
      <w:pPr>
        <w:pStyle w:val="ConsPlusNormal"/>
        <w:spacing w:before="220"/>
        <w:ind w:firstLine="540"/>
        <w:jc w:val="both"/>
      </w:pPr>
      <w:r>
        <w:t>Коммутационный аппарат, предназначенный для электрического соединения между собой железнодорожной контактной сети и тягового рельса железнодорожного пути.</w:t>
      </w:r>
    </w:p>
    <w:p w14:paraId="590F02E6" w14:textId="77777777" w:rsidR="008D6EE1" w:rsidRDefault="008D6EE1">
      <w:pPr>
        <w:pStyle w:val="ConsPlusNormal"/>
        <w:spacing w:before="220"/>
        <w:ind w:firstLine="540"/>
        <w:jc w:val="both"/>
      </w:pPr>
      <w:r>
        <w:t xml:space="preserve">[статья 175 </w:t>
      </w:r>
      <w:hyperlink r:id="rId2172">
        <w:r>
          <w:rPr>
            <w:color w:val="0000FF"/>
          </w:rPr>
          <w:t>ГОСТ 32895-2014</w:t>
        </w:r>
      </w:hyperlink>
      <w:r>
        <w:t xml:space="preserve"> Электрификация и электроснабжение железных дорог. Термины и определения]</w:t>
      </w:r>
    </w:p>
    <w:p w14:paraId="2FEF1AE8" w14:textId="77777777" w:rsidR="008D6EE1" w:rsidRDefault="008D6EE1">
      <w:pPr>
        <w:pStyle w:val="ConsPlusNormal"/>
        <w:spacing w:before="220"/>
        <w:ind w:firstLine="540"/>
        <w:jc w:val="both"/>
      </w:pPr>
      <w:r>
        <w:rPr>
          <w:b/>
        </w:rPr>
        <w:t>27.5.11. Разрядное устройство</w:t>
      </w:r>
    </w:p>
    <w:p w14:paraId="02E7F899" w14:textId="77777777" w:rsidR="008D6EE1" w:rsidRDefault="008D6EE1">
      <w:pPr>
        <w:pStyle w:val="ConsPlusNormal"/>
        <w:spacing w:before="220"/>
        <w:ind w:firstLine="540"/>
        <w:jc w:val="both"/>
      </w:pPr>
      <w:r>
        <w:t>Коммутационный аппарат, предназначенный для электрического соединения между собой выводов реактора сглаживающего устройства тяговой подстанции постоянного тока или стыковой тяговой подстанции в целях снижения перенапряжения, возникающего во время разрыва тока выключателем.</w:t>
      </w:r>
    </w:p>
    <w:p w14:paraId="1838AF8B" w14:textId="77777777" w:rsidR="008D6EE1" w:rsidRDefault="008D6EE1">
      <w:pPr>
        <w:pStyle w:val="ConsPlusNormal"/>
        <w:spacing w:before="220"/>
        <w:ind w:firstLine="540"/>
        <w:jc w:val="both"/>
      </w:pPr>
      <w:r>
        <w:t xml:space="preserve">[статья 176 </w:t>
      </w:r>
      <w:hyperlink r:id="rId2173">
        <w:r>
          <w:rPr>
            <w:color w:val="0000FF"/>
          </w:rPr>
          <w:t>ГОСТ 32895-2014</w:t>
        </w:r>
      </w:hyperlink>
      <w:r>
        <w:t xml:space="preserve"> Электрификация и электроснабжение железных дорог. Термины и определения]</w:t>
      </w:r>
    </w:p>
    <w:p w14:paraId="51B3368C" w14:textId="77777777" w:rsidR="008D6EE1" w:rsidRDefault="008D6EE1">
      <w:pPr>
        <w:pStyle w:val="ConsPlusNormal"/>
        <w:jc w:val="both"/>
      </w:pPr>
    </w:p>
    <w:p w14:paraId="63407B8A" w14:textId="77777777" w:rsidR="008D6EE1" w:rsidRDefault="008D6EE1">
      <w:pPr>
        <w:pStyle w:val="ConsPlusNormal"/>
        <w:jc w:val="center"/>
        <w:outlineLvl w:val="3"/>
      </w:pPr>
      <w:r>
        <w:rPr>
          <w:b/>
        </w:rPr>
        <w:t xml:space="preserve">27.6. Линии электропередачи для электроснабжения </w:t>
      </w:r>
      <w:proofErr w:type="spellStart"/>
      <w:r>
        <w:rPr>
          <w:b/>
        </w:rPr>
        <w:t>нетяговых</w:t>
      </w:r>
      <w:proofErr w:type="spellEnd"/>
      <w:r>
        <w:rPr>
          <w:b/>
        </w:rPr>
        <w:t xml:space="preserve"> железнодорожных потребителей</w:t>
      </w:r>
    </w:p>
    <w:p w14:paraId="3BD03F70" w14:textId="77777777" w:rsidR="008D6EE1" w:rsidRDefault="008D6EE1">
      <w:pPr>
        <w:pStyle w:val="ConsPlusNormal"/>
        <w:jc w:val="both"/>
      </w:pPr>
    </w:p>
    <w:p w14:paraId="3F1E9184" w14:textId="77777777" w:rsidR="008D6EE1" w:rsidRDefault="008D6EE1">
      <w:pPr>
        <w:pStyle w:val="ConsPlusNormal"/>
        <w:ind w:firstLine="540"/>
        <w:jc w:val="both"/>
      </w:pPr>
      <w:r>
        <w:rPr>
          <w:b/>
        </w:rPr>
        <w:t>27.6.1. Линия электропередачи автоблокировки</w:t>
      </w:r>
    </w:p>
    <w:p w14:paraId="12C14907" w14:textId="77777777" w:rsidR="008D6EE1" w:rsidRDefault="008D6EE1">
      <w:pPr>
        <w:pStyle w:val="ConsPlusNormal"/>
        <w:spacing w:before="220"/>
        <w:ind w:firstLine="540"/>
        <w:jc w:val="both"/>
      </w:pPr>
      <w:r>
        <w:t>Трехфазная линия электропередачи напряжением выше 1000 В, предназначенная для основного электроснабжения технических средств железнодорожной автоматики, телемеханики и связи.</w:t>
      </w:r>
    </w:p>
    <w:p w14:paraId="1C1B3D61" w14:textId="77777777" w:rsidR="008D6EE1" w:rsidRDefault="008D6EE1">
      <w:pPr>
        <w:pStyle w:val="ConsPlusNormal"/>
        <w:spacing w:before="220"/>
        <w:ind w:firstLine="540"/>
        <w:jc w:val="both"/>
      </w:pPr>
      <w:r>
        <w:t>Примечание. Различают линии электропередачи автоблокировки, линии электропередачи продольного электроснабжения, линии электропередачи системы "провод - рельсы", линии электропередачи системы "два провода - рельсы", линии электропередачи "контактный провод - дополнительный провод - рельсы" и прочие линии электропередачи.</w:t>
      </w:r>
    </w:p>
    <w:p w14:paraId="5C0E6FAE" w14:textId="77777777" w:rsidR="008D6EE1" w:rsidRDefault="008D6EE1">
      <w:pPr>
        <w:pStyle w:val="ConsPlusNormal"/>
        <w:spacing w:before="220"/>
        <w:ind w:firstLine="540"/>
        <w:jc w:val="both"/>
      </w:pPr>
      <w:r>
        <w:t xml:space="preserve">[статья 177 </w:t>
      </w:r>
      <w:hyperlink r:id="rId2174">
        <w:r>
          <w:rPr>
            <w:color w:val="0000FF"/>
          </w:rPr>
          <w:t>ГОСТ 32895-2014</w:t>
        </w:r>
      </w:hyperlink>
      <w:r>
        <w:t xml:space="preserve"> Электрификация и электроснабжение железных дорог. Термины и определения]</w:t>
      </w:r>
    </w:p>
    <w:p w14:paraId="30DF3DF4" w14:textId="77777777" w:rsidR="008D6EE1" w:rsidRDefault="008D6EE1">
      <w:pPr>
        <w:pStyle w:val="ConsPlusNormal"/>
        <w:spacing w:before="220"/>
        <w:ind w:firstLine="540"/>
        <w:jc w:val="both"/>
      </w:pPr>
      <w:r>
        <w:rPr>
          <w:b/>
        </w:rPr>
        <w:t>27.6.2. Линия электропередачи продольного электроснабжения</w:t>
      </w:r>
    </w:p>
    <w:p w14:paraId="7F588803" w14:textId="77777777" w:rsidR="008D6EE1" w:rsidRDefault="008D6EE1">
      <w:pPr>
        <w:pStyle w:val="ConsPlusNormal"/>
        <w:spacing w:before="220"/>
        <w:ind w:firstLine="540"/>
        <w:jc w:val="both"/>
      </w:pPr>
      <w:r>
        <w:t xml:space="preserve">Трехфазная линия электропередачи напряжением выше 1000 В, предназначенная для резервного электроснабжения технических средств железнодорожной автоматики, телемеханики и связи, а также для электроснабжения иных железнодорожных </w:t>
      </w:r>
      <w:proofErr w:type="spellStart"/>
      <w:r>
        <w:t>нетяговых</w:t>
      </w:r>
      <w:proofErr w:type="spellEnd"/>
      <w:r>
        <w:t xml:space="preserve"> потребителей.</w:t>
      </w:r>
    </w:p>
    <w:p w14:paraId="0266DB25" w14:textId="77777777" w:rsidR="008D6EE1" w:rsidRDefault="008D6EE1">
      <w:pPr>
        <w:pStyle w:val="ConsPlusNormal"/>
        <w:spacing w:before="220"/>
        <w:ind w:firstLine="540"/>
        <w:jc w:val="both"/>
      </w:pPr>
      <w:r>
        <w:t xml:space="preserve">[статья 178 </w:t>
      </w:r>
      <w:hyperlink r:id="rId2175">
        <w:r>
          <w:rPr>
            <w:color w:val="0000FF"/>
          </w:rPr>
          <w:t>ГОСТ 32895-2014</w:t>
        </w:r>
      </w:hyperlink>
      <w:r>
        <w:t xml:space="preserve"> Электрификация и электроснабжение железных дорог. Термины и определения]</w:t>
      </w:r>
    </w:p>
    <w:p w14:paraId="3EF1DE40" w14:textId="77777777" w:rsidR="008D6EE1" w:rsidRDefault="008D6EE1">
      <w:pPr>
        <w:pStyle w:val="ConsPlusNormal"/>
        <w:spacing w:before="220"/>
        <w:ind w:firstLine="540"/>
        <w:jc w:val="both"/>
      </w:pPr>
      <w:r>
        <w:rPr>
          <w:b/>
        </w:rPr>
        <w:t>27.6.3. Линия электропередачи системы "провод - рельсы"</w:t>
      </w:r>
    </w:p>
    <w:p w14:paraId="5FE825DA" w14:textId="77777777" w:rsidR="008D6EE1" w:rsidRDefault="008D6EE1">
      <w:pPr>
        <w:pStyle w:val="ConsPlusNormal"/>
        <w:spacing w:before="220"/>
        <w:ind w:firstLine="540"/>
        <w:jc w:val="both"/>
      </w:pPr>
      <w:r>
        <w:lastRenderedPageBreak/>
        <w:t>Однофазная линия электропередачи напряжением выше 1000 В, в которой в качестве одного фазного проводника используется специальный провод, а вместо второго фазного проводника - рельсы железнодорожного пути, предназначенная для основного электроснабжения технических средств железнодорожной автоматики, телемеханики и связи.</w:t>
      </w:r>
    </w:p>
    <w:p w14:paraId="6800FC8D" w14:textId="77777777" w:rsidR="008D6EE1" w:rsidRDefault="008D6EE1">
      <w:pPr>
        <w:pStyle w:val="ConsPlusNormal"/>
        <w:spacing w:before="220"/>
        <w:ind w:firstLine="540"/>
        <w:jc w:val="both"/>
      </w:pPr>
      <w:r>
        <w:t xml:space="preserve">[статья 179 </w:t>
      </w:r>
      <w:hyperlink r:id="rId2176">
        <w:r>
          <w:rPr>
            <w:color w:val="0000FF"/>
          </w:rPr>
          <w:t>ГОСТ 32895-2014</w:t>
        </w:r>
      </w:hyperlink>
      <w:r>
        <w:t xml:space="preserve"> Электрификация и электроснабжение железных дорог. Термины и определения]</w:t>
      </w:r>
    </w:p>
    <w:p w14:paraId="08E59DB2" w14:textId="77777777" w:rsidR="008D6EE1" w:rsidRDefault="008D6EE1">
      <w:pPr>
        <w:pStyle w:val="ConsPlusNormal"/>
        <w:spacing w:before="220"/>
        <w:ind w:firstLine="540"/>
        <w:jc w:val="both"/>
      </w:pPr>
      <w:r>
        <w:rPr>
          <w:b/>
        </w:rPr>
        <w:t>27.6.4. Линия электропередачи системы "два провода - рельсы"</w:t>
      </w:r>
    </w:p>
    <w:p w14:paraId="6BDF5B6D" w14:textId="77777777" w:rsidR="008D6EE1" w:rsidRDefault="008D6EE1">
      <w:pPr>
        <w:pStyle w:val="ConsPlusNormal"/>
        <w:spacing w:before="220"/>
        <w:ind w:firstLine="540"/>
        <w:jc w:val="both"/>
      </w:pPr>
      <w:r>
        <w:t xml:space="preserve">Трехфазная линия электропередачи напряжением выше 1000 В, в которой в качестве </w:t>
      </w:r>
      <w:proofErr w:type="gramStart"/>
      <w:r>
        <w:t>двух фазных</w:t>
      </w:r>
      <w:proofErr w:type="gramEnd"/>
      <w:r>
        <w:t xml:space="preserve"> проводников используются специальные провода, а вместо третьего фазного проводника - рельсы железнодорожного пути, предназначенная для резервного электроснабжения технических средств железнодорожной автоматики, телемеханики и связи, а также для электроснабжения иных железнодорожных </w:t>
      </w:r>
      <w:proofErr w:type="spellStart"/>
      <w:r>
        <w:t>нетяговых</w:t>
      </w:r>
      <w:proofErr w:type="spellEnd"/>
      <w:r>
        <w:t xml:space="preserve"> потребителей.</w:t>
      </w:r>
    </w:p>
    <w:p w14:paraId="72C3536A" w14:textId="77777777" w:rsidR="008D6EE1" w:rsidRDefault="008D6EE1">
      <w:pPr>
        <w:pStyle w:val="ConsPlusNormal"/>
        <w:spacing w:before="220"/>
        <w:ind w:firstLine="540"/>
        <w:jc w:val="both"/>
      </w:pPr>
      <w:r>
        <w:t xml:space="preserve">[статья 180 </w:t>
      </w:r>
      <w:hyperlink r:id="rId2177">
        <w:r>
          <w:rPr>
            <w:color w:val="0000FF"/>
          </w:rPr>
          <w:t>ГОСТ 32895-2014</w:t>
        </w:r>
      </w:hyperlink>
      <w:r>
        <w:t xml:space="preserve"> Электрификация и электроснабжение железных дорог. Термины и определения]</w:t>
      </w:r>
    </w:p>
    <w:p w14:paraId="4A63FC39" w14:textId="77777777" w:rsidR="008D6EE1" w:rsidRDefault="008D6EE1">
      <w:pPr>
        <w:pStyle w:val="ConsPlusNormal"/>
        <w:spacing w:before="220"/>
        <w:ind w:firstLine="540"/>
        <w:jc w:val="both"/>
      </w:pPr>
      <w:r>
        <w:rPr>
          <w:b/>
        </w:rPr>
        <w:t>27.6.5. Линия электропередачи системы "контактный провод - дополнительный провод - рельсы"</w:t>
      </w:r>
    </w:p>
    <w:p w14:paraId="78CFF424" w14:textId="77777777" w:rsidR="008D6EE1" w:rsidRDefault="008D6EE1">
      <w:pPr>
        <w:pStyle w:val="ConsPlusNormal"/>
        <w:spacing w:before="220"/>
        <w:ind w:firstLine="540"/>
        <w:jc w:val="both"/>
      </w:pPr>
      <w:r>
        <w:t xml:space="preserve">Трехфазная линия электропередачи напряжением выше 1000 В, в которой в качестве одного фазного проводника используется специальный провод, вместо второго фазного проводника - провода контактной сети, а вместо третьего фазного проводника - рельсы железнодорожного пути, предназначенная для основного или резервного электроснабжения технических средств железнодорожной автоматики, телемеханики и связи, а также для электроснабжения иных железнодорожных </w:t>
      </w:r>
      <w:proofErr w:type="spellStart"/>
      <w:r>
        <w:t>нетяговых</w:t>
      </w:r>
      <w:proofErr w:type="spellEnd"/>
      <w:r>
        <w:t xml:space="preserve"> потребителей.</w:t>
      </w:r>
    </w:p>
    <w:p w14:paraId="5CD5F652" w14:textId="77777777" w:rsidR="008D6EE1" w:rsidRDefault="008D6EE1">
      <w:pPr>
        <w:pStyle w:val="ConsPlusNormal"/>
        <w:spacing w:before="220"/>
        <w:ind w:firstLine="540"/>
        <w:jc w:val="both"/>
      </w:pPr>
      <w:r>
        <w:t xml:space="preserve">[статья 181 </w:t>
      </w:r>
      <w:hyperlink r:id="rId2178">
        <w:r>
          <w:rPr>
            <w:color w:val="0000FF"/>
          </w:rPr>
          <w:t>ГОСТ 32895-2014</w:t>
        </w:r>
      </w:hyperlink>
      <w:r>
        <w:t xml:space="preserve"> Электрификация и электроснабжение железных дорог. Термины и определения]</w:t>
      </w:r>
    </w:p>
    <w:p w14:paraId="1757A1B3" w14:textId="77777777" w:rsidR="008D6EE1" w:rsidRDefault="008D6EE1">
      <w:pPr>
        <w:pStyle w:val="ConsPlusNormal"/>
        <w:spacing w:before="220"/>
        <w:ind w:firstLine="540"/>
        <w:jc w:val="both"/>
      </w:pPr>
      <w:r>
        <w:rPr>
          <w:b/>
        </w:rPr>
        <w:t>27.6.6. Участок линии электропередачи</w:t>
      </w:r>
    </w:p>
    <w:p w14:paraId="17E317D0" w14:textId="77777777" w:rsidR="008D6EE1" w:rsidRDefault="008D6EE1">
      <w:pPr>
        <w:pStyle w:val="ConsPlusNormal"/>
        <w:spacing w:before="220"/>
        <w:ind w:firstLine="540"/>
        <w:jc w:val="both"/>
      </w:pPr>
      <w:r>
        <w:t>Часть линии электропередачи, имеющая одно и то же конструктивное исполнение.</w:t>
      </w:r>
    </w:p>
    <w:p w14:paraId="7E153A7C" w14:textId="77777777" w:rsidR="008D6EE1" w:rsidRDefault="008D6EE1">
      <w:pPr>
        <w:pStyle w:val="ConsPlusNormal"/>
        <w:spacing w:before="220"/>
        <w:ind w:firstLine="540"/>
        <w:jc w:val="both"/>
      </w:pPr>
      <w:r>
        <w:t xml:space="preserve">[статья 182 </w:t>
      </w:r>
      <w:hyperlink r:id="rId2179">
        <w:r>
          <w:rPr>
            <w:color w:val="0000FF"/>
          </w:rPr>
          <w:t>ГОСТ 32895-2014</w:t>
        </w:r>
      </w:hyperlink>
      <w:r>
        <w:t xml:space="preserve"> Электрификация и электроснабжение железных дорог. Термины и определения]</w:t>
      </w:r>
    </w:p>
    <w:p w14:paraId="0F71A288" w14:textId="77777777" w:rsidR="008D6EE1" w:rsidRDefault="008D6EE1">
      <w:pPr>
        <w:pStyle w:val="ConsPlusNormal"/>
        <w:spacing w:before="220"/>
        <w:ind w:firstLine="540"/>
        <w:jc w:val="both"/>
      </w:pPr>
      <w:r>
        <w:rPr>
          <w:b/>
        </w:rPr>
        <w:t>27.6.7. Секция линии электропередачи</w:t>
      </w:r>
    </w:p>
    <w:p w14:paraId="1574FC13" w14:textId="77777777" w:rsidR="008D6EE1" w:rsidRDefault="008D6EE1">
      <w:pPr>
        <w:pStyle w:val="ConsPlusNormal"/>
        <w:spacing w:before="220"/>
        <w:ind w:firstLine="540"/>
        <w:jc w:val="both"/>
      </w:pPr>
      <w:r>
        <w:t>Часть линии электропередачи, неразрывная в электрическом отношении и ограниченная разъединителями или секционирующими изоляторами линии электропередачи.</w:t>
      </w:r>
    </w:p>
    <w:p w14:paraId="43F70F03" w14:textId="77777777" w:rsidR="008D6EE1" w:rsidRDefault="008D6EE1">
      <w:pPr>
        <w:pStyle w:val="ConsPlusNormal"/>
        <w:spacing w:before="220"/>
        <w:ind w:firstLine="540"/>
        <w:jc w:val="both"/>
      </w:pPr>
      <w:r>
        <w:t xml:space="preserve">[статья 183 </w:t>
      </w:r>
      <w:hyperlink r:id="rId2180">
        <w:r>
          <w:rPr>
            <w:color w:val="0000FF"/>
          </w:rPr>
          <w:t>ГОСТ 32895-2014</w:t>
        </w:r>
      </w:hyperlink>
      <w:r>
        <w:t xml:space="preserve"> Электрификация и электроснабжение железных дорог. Термины и определения]</w:t>
      </w:r>
    </w:p>
    <w:p w14:paraId="7807C313" w14:textId="77777777" w:rsidR="008D6EE1" w:rsidRDefault="008D6EE1">
      <w:pPr>
        <w:pStyle w:val="ConsPlusNormal"/>
        <w:spacing w:before="220"/>
        <w:ind w:firstLine="540"/>
        <w:jc w:val="both"/>
      </w:pPr>
      <w:r>
        <w:rPr>
          <w:b/>
        </w:rPr>
        <w:t>27.6.8. Концевая опора линии электропередачи</w:t>
      </w:r>
    </w:p>
    <w:p w14:paraId="5CD399B3" w14:textId="77777777" w:rsidR="008D6EE1" w:rsidRDefault="008D6EE1">
      <w:pPr>
        <w:pStyle w:val="ConsPlusNormal"/>
        <w:spacing w:before="220"/>
        <w:ind w:firstLine="540"/>
        <w:jc w:val="both"/>
      </w:pPr>
      <w:r>
        <w:t>Опора линии электропередачи, воспринимающая натяжение закрепленных на ней проводов этой линии.</w:t>
      </w:r>
    </w:p>
    <w:p w14:paraId="3CBC5426" w14:textId="77777777" w:rsidR="008D6EE1" w:rsidRDefault="008D6EE1">
      <w:pPr>
        <w:pStyle w:val="ConsPlusNormal"/>
        <w:spacing w:before="220"/>
        <w:ind w:firstLine="540"/>
        <w:jc w:val="both"/>
      </w:pPr>
      <w:r>
        <w:t xml:space="preserve">[статья 184 </w:t>
      </w:r>
      <w:hyperlink r:id="rId2181">
        <w:r>
          <w:rPr>
            <w:color w:val="0000FF"/>
          </w:rPr>
          <w:t>ГОСТ 32895-2014</w:t>
        </w:r>
      </w:hyperlink>
      <w:r>
        <w:t xml:space="preserve"> Электрификация и электроснабжение железных дорог. Термины и определения]</w:t>
      </w:r>
    </w:p>
    <w:p w14:paraId="1FF513C4" w14:textId="77777777" w:rsidR="008D6EE1" w:rsidRDefault="008D6EE1">
      <w:pPr>
        <w:pStyle w:val="ConsPlusNormal"/>
        <w:spacing w:before="220"/>
        <w:ind w:firstLine="540"/>
        <w:jc w:val="both"/>
      </w:pPr>
      <w:r>
        <w:rPr>
          <w:b/>
        </w:rPr>
        <w:t>27.6.9. Угловая опора линии электропередачи</w:t>
      </w:r>
    </w:p>
    <w:p w14:paraId="18041781" w14:textId="77777777" w:rsidR="008D6EE1" w:rsidRDefault="008D6EE1">
      <w:pPr>
        <w:pStyle w:val="ConsPlusNormal"/>
        <w:spacing w:before="220"/>
        <w:ind w:firstLine="540"/>
        <w:jc w:val="both"/>
      </w:pPr>
      <w:r>
        <w:lastRenderedPageBreak/>
        <w:t>Опора линии электропередачи, расположенная в точке изменения направления воздушной линии электропередачи.</w:t>
      </w:r>
    </w:p>
    <w:p w14:paraId="70066669" w14:textId="77777777" w:rsidR="008D6EE1" w:rsidRDefault="008D6EE1">
      <w:pPr>
        <w:pStyle w:val="ConsPlusNormal"/>
        <w:spacing w:before="220"/>
        <w:ind w:firstLine="540"/>
        <w:jc w:val="both"/>
      </w:pPr>
      <w:r>
        <w:t xml:space="preserve">[статья 185 </w:t>
      </w:r>
      <w:hyperlink r:id="rId2182">
        <w:r>
          <w:rPr>
            <w:color w:val="0000FF"/>
          </w:rPr>
          <w:t>ГОСТ 32895-2014</w:t>
        </w:r>
      </w:hyperlink>
      <w:r>
        <w:t xml:space="preserve"> Электрификация и электроснабжение железных дорог. Термины и определения]</w:t>
      </w:r>
    </w:p>
    <w:p w14:paraId="4093ACFA" w14:textId="77777777" w:rsidR="008D6EE1" w:rsidRDefault="008D6EE1">
      <w:pPr>
        <w:pStyle w:val="ConsPlusNormal"/>
        <w:spacing w:before="220"/>
        <w:ind w:firstLine="540"/>
        <w:jc w:val="both"/>
      </w:pPr>
      <w:r>
        <w:rPr>
          <w:b/>
        </w:rPr>
        <w:t>27.6.10. Промежуточная опора линии электропередачи</w:t>
      </w:r>
    </w:p>
    <w:p w14:paraId="7C5FBCC5" w14:textId="77777777" w:rsidR="008D6EE1" w:rsidRDefault="008D6EE1">
      <w:pPr>
        <w:pStyle w:val="ConsPlusNormal"/>
        <w:spacing w:before="220"/>
        <w:ind w:firstLine="540"/>
        <w:jc w:val="both"/>
      </w:pPr>
      <w:r>
        <w:t>Опора линии электропередачи, не имеющая признаков концевой или угловой.</w:t>
      </w:r>
    </w:p>
    <w:p w14:paraId="7FD9DC7B" w14:textId="77777777" w:rsidR="008D6EE1" w:rsidRDefault="008D6EE1">
      <w:pPr>
        <w:pStyle w:val="ConsPlusNormal"/>
        <w:spacing w:before="220"/>
        <w:ind w:firstLine="540"/>
        <w:jc w:val="both"/>
      </w:pPr>
      <w:r>
        <w:t xml:space="preserve">[статья 186 </w:t>
      </w:r>
      <w:hyperlink r:id="rId2183">
        <w:r>
          <w:rPr>
            <w:color w:val="0000FF"/>
          </w:rPr>
          <w:t>ГОСТ 32895-2014</w:t>
        </w:r>
      </w:hyperlink>
      <w:r>
        <w:t xml:space="preserve"> Электрификация и электроснабжение железных дорог. Термины и определения]</w:t>
      </w:r>
    </w:p>
    <w:p w14:paraId="63EC51E5" w14:textId="77777777" w:rsidR="008D6EE1" w:rsidRDefault="008D6EE1">
      <w:pPr>
        <w:pStyle w:val="ConsPlusNormal"/>
        <w:spacing w:before="220"/>
        <w:ind w:firstLine="540"/>
        <w:jc w:val="both"/>
      </w:pPr>
      <w:r>
        <w:rPr>
          <w:b/>
        </w:rPr>
        <w:t>27.6.11. Оттяжка концевой опоры линии электропередачи</w:t>
      </w:r>
    </w:p>
    <w:p w14:paraId="7C0E97BA" w14:textId="77777777" w:rsidR="008D6EE1" w:rsidRDefault="008D6EE1">
      <w:pPr>
        <w:pStyle w:val="ConsPlusNormal"/>
        <w:spacing w:before="220"/>
        <w:ind w:firstLine="540"/>
        <w:jc w:val="both"/>
      </w:pPr>
      <w:r>
        <w:t>Конструкция, монтируемая между концевой опорой линии электропередачи и анкером, предназначенная для передачи нагрузки от натяжения закрепленных на ней проводов.</w:t>
      </w:r>
    </w:p>
    <w:p w14:paraId="56DFBD18" w14:textId="77777777" w:rsidR="008D6EE1" w:rsidRDefault="008D6EE1">
      <w:pPr>
        <w:pStyle w:val="ConsPlusNormal"/>
        <w:spacing w:before="220"/>
        <w:ind w:firstLine="540"/>
        <w:jc w:val="both"/>
      </w:pPr>
      <w:r>
        <w:t xml:space="preserve">[статья 187 </w:t>
      </w:r>
      <w:hyperlink r:id="rId2184">
        <w:r>
          <w:rPr>
            <w:color w:val="0000FF"/>
          </w:rPr>
          <w:t>ГОСТ 32895-2014</w:t>
        </w:r>
      </w:hyperlink>
      <w:r>
        <w:t xml:space="preserve"> Электрификация и электроснабжение железных дорог. Термины и определения]</w:t>
      </w:r>
    </w:p>
    <w:p w14:paraId="60662BBE" w14:textId="77777777" w:rsidR="008D6EE1" w:rsidRDefault="008D6EE1">
      <w:pPr>
        <w:pStyle w:val="ConsPlusNormal"/>
        <w:spacing w:before="220"/>
        <w:ind w:firstLine="540"/>
        <w:jc w:val="both"/>
      </w:pPr>
      <w:r>
        <w:rPr>
          <w:b/>
        </w:rPr>
        <w:t>27.6.12. Эквивалентный пролет провода воздушной линии электропередачи</w:t>
      </w:r>
    </w:p>
    <w:p w14:paraId="4AA8F2B0" w14:textId="77777777" w:rsidR="008D6EE1" w:rsidRDefault="008D6EE1">
      <w:pPr>
        <w:pStyle w:val="ConsPlusNormal"/>
        <w:spacing w:before="220"/>
        <w:ind w:firstLine="540"/>
        <w:jc w:val="both"/>
      </w:pPr>
      <w:r>
        <w:t>Пролет такой длины, в котором при изменениях температуры и дополнительной нагрузки натяжение провода будет меняться по тому же закону, как и в анкерном участке.</w:t>
      </w:r>
    </w:p>
    <w:p w14:paraId="4E731B89" w14:textId="77777777" w:rsidR="008D6EE1" w:rsidRDefault="008D6EE1">
      <w:pPr>
        <w:pStyle w:val="ConsPlusNormal"/>
        <w:spacing w:before="220"/>
        <w:ind w:firstLine="540"/>
        <w:jc w:val="both"/>
      </w:pPr>
      <w:r>
        <w:t xml:space="preserve">[статья 188 </w:t>
      </w:r>
      <w:hyperlink r:id="rId2185">
        <w:r>
          <w:rPr>
            <w:color w:val="0000FF"/>
          </w:rPr>
          <w:t>ГОСТ 32895-2014</w:t>
        </w:r>
      </w:hyperlink>
      <w:r>
        <w:t xml:space="preserve"> Электрификация и электроснабжение железных дорог. Термины и определения]</w:t>
      </w:r>
    </w:p>
    <w:p w14:paraId="30F42931" w14:textId="77777777" w:rsidR="008D6EE1" w:rsidRDefault="008D6EE1">
      <w:pPr>
        <w:pStyle w:val="ConsPlusNormal"/>
        <w:jc w:val="both"/>
      </w:pPr>
    </w:p>
    <w:p w14:paraId="21DD0F26" w14:textId="77777777" w:rsidR="008D6EE1" w:rsidRDefault="008D6EE1">
      <w:pPr>
        <w:pStyle w:val="ConsPlusNormal"/>
        <w:jc w:val="center"/>
        <w:outlineLvl w:val="3"/>
      </w:pPr>
      <w:r>
        <w:rPr>
          <w:b/>
        </w:rPr>
        <w:t>27.7. Тяговые подстанции</w:t>
      </w:r>
    </w:p>
    <w:p w14:paraId="389AF02F" w14:textId="77777777" w:rsidR="008D6EE1" w:rsidRDefault="008D6EE1">
      <w:pPr>
        <w:pStyle w:val="ConsPlusNormal"/>
        <w:jc w:val="both"/>
      </w:pPr>
    </w:p>
    <w:p w14:paraId="2AFD0A93" w14:textId="77777777" w:rsidR="008D6EE1" w:rsidRDefault="008D6EE1">
      <w:pPr>
        <w:pStyle w:val="ConsPlusNormal"/>
        <w:jc w:val="center"/>
      </w:pPr>
      <w:r>
        <w:rPr>
          <w:b/>
        </w:rPr>
        <w:t>Общие термины</w:t>
      </w:r>
    </w:p>
    <w:p w14:paraId="488B7887" w14:textId="77777777" w:rsidR="008D6EE1" w:rsidRDefault="008D6EE1">
      <w:pPr>
        <w:pStyle w:val="ConsPlusNormal"/>
        <w:jc w:val="both"/>
      </w:pPr>
    </w:p>
    <w:p w14:paraId="299BA5B1" w14:textId="77777777" w:rsidR="008D6EE1" w:rsidRDefault="008D6EE1">
      <w:pPr>
        <w:pStyle w:val="ConsPlusNormal"/>
        <w:ind w:firstLine="540"/>
        <w:jc w:val="both"/>
      </w:pPr>
      <w:r>
        <w:rPr>
          <w:b/>
        </w:rPr>
        <w:t>27.7.1. (Железнодорожная) тяговая подстанция</w:t>
      </w:r>
    </w:p>
    <w:p w14:paraId="53303830" w14:textId="77777777" w:rsidR="008D6EE1" w:rsidRDefault="008D6EE1">
      <w:pPr>
        <w:pStyle w:val="ConsPlusNormal"/>
        <w:spacing w:before="220"/>
        <w:ind w:firstLine="540"/>
        <w:jc w:val="both"/>
      </w:pPr>
      <w:r>
        <w:t>Электрическая подстанция, предназначенная для электроснабжения железнодорожного электроподвижного состава.</w:t>
      </w:r>
    </w:p>
    <w:p w14:paraId="7BE86ED0" w14:textId="77777777" w:rsidR="008D6EE1" w:rsidRDefault="008D6EE1">
      <w:pPr>
        <w:pStyle w:val="ConsPlusNormal"/>
        <w:spacing w:before="220"/>
        <w:ind w:firstLine="540"/>
        <w:jc w:val="both"/>
      </w:pPr>
      <w:r>
        <w:t>Примечание. Различают тяговые подстанции:</w:t>
      </w:r>
    </w:p>
    <w:p w14:paraId="1EF0188D" w14:textId="77777777" w:rsidR="008D6EE1" w:rsidRDefault="008D6EE1">
      <w:pPr>
        <w:pStyle w:val="ConsPlusNormal"/>
        <w:spacing w:before="220"/>
        <w:ind w:firstLine="540"/>
        <w:jc w:val="both"/>
      </w:pPr>
      <w:r>
        <w:t>по степени мобильности - стационарные и передвижные;</w:t>
      </w:r>
    </w:p>
    <w:p w14:paraId="7BEA9DC7" w14:textId="77777777" w:rsidR="008D6EE1" w:rsidRDefault="008D6EE1">
      <w:pPr>
        <w:pStyle w:val="ConsPlusNormal"/>
        <w:spacing w:before="220"/>
        <w:ind w:firstLine="540"/>
        <w:jc w:val="both"/>
      </w:pPr>
      <w:r>
        <w:t>по роду тока распределительного устройства для питания электроподвижного состава - тяговые подстанции постоянного тока, тяговые подстанции переменного тока и стыковые тяговые подстанции;</w:t>
      </w:r>
    </w:p>
    <w:p w14:paraId="72B3E336" w14:textId="77777777" w:rsidR="008D6EE1" w:rsidRDefault="008D6EE1">
      <w:pPr>
        <w:pStyle w:val="ConsPlusNormal"/>
        <w:spacing w:before="220"/>
        <w:ind w:firstLine="540"/>
        <w:jc w:val="both"/>
      </w:pPr>
      <w:r>
        <w:t>по конструктивному исполнению зданий - тяговые подстанции с капитальным зданием, тяговые подстанции с мобильными зданиями, комбинированные тяговые подстанции;</w:t>
      </w:r>
    </w:p>
    <w:p w14:paraId="7A207BA2" w14:textId="77777777" w:rsidR="008D6EE1" w:rsidRDefault="008D6EE1">
      <w:pPr>
        <w:pStyle w:val="ConsPlusNormal"/>
        <w:spacing w:before="220"/>
        <w:ind w:firstLine="540"/>
        <w:jc w:val="both"/>
      </w:pPr>
      <w:r>
        <w:t xml:space="preserve">по схеме внешнего электроснабжения (для тяговых подстанций с высшим напряжением 110 </w:t>
      </w:r>
      <w:proofErr w:type="spellStart"/>
      <w:r>
        <w:t>кВ</w:t>
      </w:r>
      <w:proofErr w:type="spellEnd"/>
      <w:r>
        <w:t xml:space="preserve"> и выше) - опорные тяговые подстанции, транзитные тяговые подстанции, </w:t>
      </w:r>
      <w:proofErr w:type="spellStart"/>
      <w:r>
        <w:t>отпаечные</w:t>
      </w:r>
      <w:proofErr w:type="spellEnd"/>
      <w:r>
        <w:t xml:space="preserve"> тяговые подстанции, тупиковые тяговые подстанции;</w:t>
      </w:r>
    </w:p>
    <w:p w14:paraId="4B340125" w14:textId="77777777" w:rsidR="008D6EE1" w:rsidRDefault="008D6EE1">
      <w:pPr>
        <w:pStyle w:val="ConsPlusNormal"/>
        <w:spacing w:before="220"/>
        <w:ind w:firstLine="540"/>
        <w:jc w:val="both"/>
      </w:pPr>
      <w:r>
        <w:t xml:space="preserve">по схеме внешнего электроснабжения (для тяговых подстанций системы (тягового железнодорожного) электроснабжения переменного тока (напряжением) 94 </w:t>
      </w:r>
      <w:proofErr w:type="spellStart"/>
      <w:r>
        <w:t>кВ</w:t>
      </w:r>
      <w:proofErr w:type="spellEnd"/>
      <w:r>
        <w:t>) - головные тяговые подстанции, промежуточные тяговые подстанции.</w:t>
      </w:r>
    </w:p>
    <w:p w14:paraId="251CB5B2" w14:textId="77777777" w:rsidR="008D6EE1" w:rsidRDefault="008D6EE1">
      <w:pPr>
        <w:pStyle w:val="ConsPlusNormal"/>
        <w:spacing w:before="220"/>
        <w:ind w:firstLine="540"/>
        <w:jc w:val="both"/>
      </w:pPr>
      <w:r>
        <w:lastRenderedPageBreak/>
        <w:t xml:space="preserve">[статья 189 </w:t>
      </w:r>
      <w:hyperlink r:id="rId2186">
        <w:r>
          <w:rPr>
            <w:color w:val="0000FF"/>
          </w:rPr>
          <w:t>ГОСТ 32895-2014</w:t>
        </w:r>
      </w:hyperlink>
      <w:r>
        <w:t xml:space="preserve"> Электрификация и электроснабжение железных дорог. Термины и определения]</w:t>
      </w:r>
    </w:p>
    <w:p w14:paraId="59732B8E" w14:textId="77777777" w:rsidR="008D6EE1" w:rsidRDefault="008D6EE1">
      <w:pPr>
        <w:pStyle w:val="ConsPlusNormal"/>
        <w:spacing w:before="220"/>
        <w:ind w:firstLine="540"/>
        <w:jc w:val="both"/>
      </w:pPr>
      <w:r>
        <w:rPr>
          <w:b/>
        </w:rPr>
        <w:t>27.7.2. (Железнодорожная) стационарная тяговая подстанция</w:t>
      </w:r>
    </w:p>
    <w:p w14:paraId="325AC1C6" w14:textId="77777777" w:rsidR="008D6EE1" w:rsidRDefault="008D6EE1">
      <w:pPr>
        <w:pStyle w:val="ConsPlusNormal"/>
        <w:spacing w:before="220"/>
        <w:ind w:firstLine="540"/>
        <w:jc w:val="both"/>
      </w:pPr>
      <w:r>
        <w:t xml:space="preserve">[статья 190 </w:t>
      </w:r>
      <w:hyperlink r:id="rId2187">
        <w:r>
          <w:rPr>
            <w:color w:val="0000FF"/>
          </w:rPr>
          <w:t>ГОСТ 32895-2014</w:t>
        </w:r>
      </w:hyperlink>
      <w:r>
        <w:t xml:space="preserve"> Электрификация и электроснабжение железных дорог. Термины и определения]</w:t>
      </w:r>
    </w:p>
    <w:p w14:paraId="5EC8A4F1" w14:textId="77777777" w:rsidR="008D6EE1" w:rsidRDefault="008D6EE1">
      <w:pPr>
        <w:pStyle w:val="ConsPlusNormal"/>
        <w:spacing w:before="220"/>
        <w:ind w:firstLine="540"/>
        <w:jc w:val="both"/>
      </w:pPr>
      <w:r>
        <w:rPr>
          <w:b/>
        </w:rPr>
        <w:t>27.7.3. (Железнодорожная) передвижная тяговая подстанция</w:t>
      </w:r>
    </w:p>
    <w:p w14:paraId="526C8D7D" w14:textId="77777777" w:rsidR="008D6EE1" w:rsidRDefault="008D6EE1">
      <w:pPr>
        <w:pStyle w:val="ConsPlusNormal"/>
        <w:spacing w:before="220"/>
        <w:ind w:firstLine="540"/>
        <w:jc w:val="both"/>
      </w:pPr>
      <w:r>
        <w:t xml:space="preserve">[статья 191 </w:t>
      </w:r>
      <w:hyperlink r:id="rId2188">
        <w:r>
          <w:rPr>
            <w:color w:val="0000FF"/>
          </w:rPr>
          <w:t>ГОСТ 32895-2014</w:t>
        </w:r>
      </w:hyperlink>
      <w:r>
        <w:t xml:space="preserve"> Электрификация и электроснабжение железных дорог. Термины и определения]</w:t>
      </w:r>
    </w:p>
    <w:p w14:paraId="297CC961" w14:textId="77777777" w:rsidR="008D6EE1" w:rsidRDefault="008D6EE1">
      <w:pPr>
        <w:pStyle w:val="ConsPlusNormal"/>
        <w:spacing w:before="220"/>
        <w:ind w:firstLine="540"/>
        <w:jc w:val="both"/>
      </w:pPr>
      <w:r>
        <w:rPr>
          <w:b/>
        </w:rPr>
        <w:t>27.7.4. (Железнодорожная) тяговая подстанция постоянного тока</w:t>
      </w:r>
    </w:p>
    <w:p w14:paraId="33466754" w14:textId="77777777" w:rsidR="008D6EE1" w:rsidRDefault="008D6EE1">
      <w:pPr>
        <w:pStyle w:val="ConsPlusNormal"/>
        <w:spacing w:before="220"/>
        <w:ind w:firstLine="540"/>
        <w:jc w:val="both"/>
      </w:pPr>
      <w:r>
        <w:t xml:space="preserve">[статья 192 </w:t>
      </w:r>
      <w:hyperlink r:id="rId2189">
        <w:r>
          <w:rPr>
            <w:color w:val="0000FF"/>
          </w:rPr>
          <w:t>ГОСТ 32895-2014</w:t>
        </w:r>
      </w:hyperlink>
      <w:r>
        <w:t xml:space="preserve"> Электрификация и электроснабжение железных дорог. Термины и определения]</w:t>
      </w:r>
    </w:p>
    <w:p w14:paraId="2EF6DA3B" w14:textId="77777777" w:rsidR="008D6EE1" w:rsidRDefault="008D6EE1">
      <w:pPr>
        <w:pStyle w:val="ConsPlusNormal"/>
        <w:spacing w:before="220"/>
        <w:ind w:firstLine="540"/>
        <w:jc w:val="both"/>
      </w:pPr>
      <w:r>
        <w:rPr>
          <w:b/>
        </w:rPr>
        <w:t>27.7.5. (Железнодорожная) тяговая подстанция переменного тока</w:t>
      </w:r>
    </w:p>
    <w:p w14:paraId="4F1EE5AB" w14:textId="77777777" w:rsidR="008D6EE1" w:rsidRDefault="008D6EE1">
      <w:pPr>
        <w:pStyle w:val="ConsPlusNormal"/>
        <w:spacing w:before="220"/>
        <w:ind w:firstLine="540"/>
        <w:jc w:val="both"/>
      </w:pPr>
      <w:r>
        <w:t xml:space="preserve">[статья 193 </w:t>
      </w:r>
      <w:hyperlink r:id="rId2190">
        <w:r>
          <w:rPr>
            <w:color w:val="0000FF"/>
          </w:rPr>
          <w:t>ГОСТ 32895-2014</w:t>
        </w:r>
      </w:hyperlink>
      <w:r>
        <w:t xml:space="preserve"> Электрификация и электроснабжение железных дорог. Термины и определения]</w:t>
      </w:r>
    </w:p>
    <w:p w14:paraId="6F5DC1F6" w14:textId="77777777" w:rsidR="008D6EE1" w:rsidRDefault="008D6EE1">
      <w:pPr>
        <w:pStyle w:val="ConsPlusNormal"/>
        <w:spacing w:before="220"/>
        <w:ind w:firstLine="540"/>
        <w:jc w:val="both"/>
      </w:pPr>
      <w:r>
        <w:rPr>
          <w:b/>
        </w:rPr>
        <w:t>27.7.6. (Железнодорожная) стыковая тяговая подстанция</w:t>
      </w:r>
    </w:p>
    <w:p w14:paraId="7AE6E955" w14:textId="77777777" w:rsidR="008D6EE1" w:rsidRDefault="008D6EE1">
      <w:pPr>
        <w:pStyle w:val="ConsPlusNormal"/>
        <w:spacing w:before="220"/>
        <w:ind w:firstLine="540"/>
        <w:jc w:val="both"/>
      </w:pPr>
      <w:r>
        <w:t>Тяговая подстанция, предназначенная для электроснабжения железнодорожного электроподвижного состава постоянного и переменного тока.</w:t>
      </w:r>
    </w:p>
    <w:p w14:paraId="07926289" w14:textId="77777777" w:rsidR="008D6EE1" w:rsidRDefault="008D6EE1">
      <w:pPr>
        <w:pStyle w:val="ConsPlusNormal"/>
        <w:spacing w:before="220"/>
        <w:ind w:firstLine="540"/>
        <w:jc w:val="both"/>
      </w:pPr>
      <w:r>
        <w:t xml:space="preserve">[статья 194 </w:t>
      </w:r>
      <w:hyperlink r:id="rId2191">
        <w:r>
          <w:rPr>
            <w:color w:val="0000FF"/>
          </w:rPr>
          <w:t>ГОСТ 32895-2014</w:t>
        </w:r>
      </w:hyperlink>
      <w:r>
        <w:t xml:space="preserve"> Электрификация и электроснабжение железных дорог. Термины и определения]</w:t>
      </w:r>
    </w:p>
    <w:p w14:paraId="15DAD09A" w14:textId="77777777" w:rsidR="008D6EE1" w:rsidRDefault="008D6EE1">
      <w:pPr>
        <w:pStyle w:val="ConsPlusNormal"/>
        <w:spacing w:before="220"/>
        <w:ind w:firstLine="540"/>
        <w:jc w:val="both"/>
      </w:pPr>
      <w:r>
        <w:rPr>
          <w:b/>
        </w:rPr>
        <w:t>27.7.7. (Железнодорожная) опорная тяговая подстанция</w:t>
      </w:r>
    </w:p>
    <w:p w14:paraId="06816B95" w14:textId="77777777" w:rsidR="008D6EE1" w:rsidRDefault="008D6EE1">
      <w:pPr>
        <w:pStyle w:val="ConsPlusNormal"/>
        <w:spacing w:before="220"/>
        <w:ind w:firstLine="540"/>
        <w:jc w:val="both"/>
      </w:pPr>
      <w:r>
        <w:t xml:space="preserve">(Железнодорожная) тяговая подстанция с высшим напряжением 110 </w:t>
      </w:r>
      <w:proofErr w:type="spellStart"/>
      <w:r>
        <w:t>кВ</w:t>
      </w:r>
      <w:proofErr w:type="spellEnd"/>
      <w:r>
        <w:t xml:space="preserve"> и выше, на которую электроэнергия может быть подана по трем или более линиям электропередачи.</w:t>
      </w:r>
    </w:p>
    <w:p w14:paraId="2E08D91E" w14:textId="77777777" w:rsidR="008D6EE1" w:rsidRDefault="008D6EE1">
      <w:pPr>
        <w:pStyle w:val="ConsPlusNormal"/>
        <w:spacing w:before="220"/>
        <w:ind w:firstLine="540"/>
        <w:jc w:val="both"/>
      </w:pPr>
      <w:r>
        <w:t xml:space="preserve">[статья 195 </w:t>
      </w:r>
      <w:hyperlink r:id="rId2192">
        <w:r>
          <w:rPr>
            <w:color w:val="0000FF"/>
          </w:rPr>
          <w:t>ГОСТ 32895-2014</w:t>
        </w:r>
      </w:hyperlink>
      <w:r>
        <w:t xml:space="preserve"> Электрификация и электроснабжение железных дорог. Термины и определения]</w:t>
      </w:r>
    </w:p>
    <w:p w14:paraId="247E3143" w14:textId="77777777" w:rsidR="008D6EE1" w:rsidRDefault="008D6EE1">
      <w:pPr>
        <w:pStyle w:val="ConsPlusNormal"/>
        <w:spacing w:before="220"/>
        <w:ind w:firstLine="540"/>
        <w:jc w:val="both"/>
      </w:pPr>
      <w:r>
        <w:rPr>
          <w:b/>
        </w:rPr>
        <w:t>27.7.8. (Железнодорожная) транзитная тяговая подстанция</w:t>
      </w:r>
    </w:p>
    <w:p w14:paraId="18349742" w14:textId="77777777" w:rsidR="008D6EE1" w:rsidRDefault="008D6EE1">
      <w:pPr>
        <w:pStyle w:val="ConsPlusNormal"/>
        <w:spacing w:before="220"/>
        <w:ind w:firstLine="540"/>
        <w:jc w:val="both"/>
      </w:pPr>
      <w:r>
        <w:t xml:space="preserve">Железнодорожная тяговая подстанция с высшим напряжением 110 </w:t>
      </w:r>
      <w:proofErr w:type="spellStart"/>
      <w:r>
        <w:t>кВ</w:t>
      </w:r>
      <w:proofErr w:type="spellEnd"/>
      <w:r>
        <w:t xml:space="preserve"> и выше, включенная в разрыв одной или двух линий электропередачи с двусторонним питанием.</w:t>
      </w:r>
    </w:p>
    <w:p w14:paraId="349B7021" w14:textId="77777777" w:rsidR="008D6EE1" w:rsidRDefault="008D6EE1">
      <w:pPr>
        <w:pStyle w:val="ConsPlusNormal"/>
        <w:spacing w:before="220"/>
        <w:ind w:firstLine="540"/>
        <w:jc w:val="both"/>
      </w:pPr>
      <w:r>
        <w:t xml:space="preserve">[статья 196 </w:t>
      </w:r>
      <w:hyperlink r:id="rId2193">
        <w:r>
          <w:rPr>
            <w:color w:val="0000FF"/>
          </w:rPr>
          <w:t>ГОСТ 32895-2014</w:t>
        </w:r>
      </w:hyperlink>
      <w:r>
        <w:t xml:space="preserve"> Электрификация и электроснабжение железных дорог. Термины и определения]</w:t>
      </w:r>
    </w:p>
    <w:p w14:paraId="4A2981D2" w14:textId="77777777" w:rsidR="008D6EE1" w:rsidRDefault="008D6EE1">
      <w:pPr>
        <w:pStyle w:val="ConsPlusNormal"/>
        <w:spacing w:before="220"/>
        <w:ind w:firstLine="540"/>
        <w:jc w:val="both"/>
      </w:pPr>
      <w:r>
        <w:rPr>
          <w:b/>
        </w:rPr>
        <w:t xml:space="preserve">27.7.9. (Железнодорожная) </w:t>
      </w:r>
      <w:proofErr w:type="spellStart"/>
      <w:r>
        <w:rPr>
          <w:b/>
        </w:rPr>
        <w:t>отпаечная</w:t>
      </w:r>
      <w:proofErr w:type="spellEnd"/>
      <w:r>
        <w:rPr>
          <w:b/>
        </w:rPr>
        <w:t xml:space="preserve"> тяговая подстанция</w:t>
      </w:r>
    </w:p>
    <w:p w14:paraId="35663B58" w14:textId="77777777" w:rsidR="008D6EE1" w:rsidRDefault="008D6EE1">
      <w:pPr>
        <w:pStyle w:val="ConsPlusNormal"/>
        <w:spacing w:before="220"/>
        <w:ind w:firstLine="540"/>
        <w:jc w:val="both"/>
      </w:pPr>
      <w:r>
        <w:t xml:space="preserve">Железнодорожная тяговая подстанция с высшим напряжением 110 </w:t>
      </w:r>
      <w:proofErr w:type="spellStart"/>
      <w:r>
        <w:t>кВ</w:t>
      </w:r>
      <w:proofErr w:type="spellEnd"/>
      <w:r>
        <w:t xml:space="preserve"> и выше, подключенная к ответвлению ответвлениям от одной или двух линий электропередачи с двусторонним питанием.</w:t>
      </w:r>
    </w:p>
    <w:p w14:paraId="2DFF6195" w14:textId="77777777" w:rsidR="008D6EE1" w:rsidRDefault="008D6EE1">
      <w:pPr>
        <w:pStyle w:val="ConsPlusNormal"/>
        <w:spacing w:before="220"/>
        <w:ind w:firstLine="540"/>
        <w:jc w:val="both"/>
      </w:pPr>
      <w:r>
        <w:t xml:space="preserve">[статья 197 </w:t>
      </w:r>
      <w:hyperlink r:id="rId2194">
        <w:r>
          <w:rPr>
            <w:color w:val="0000FF"/>
          </w:rPr>
          <w:t>ГОСТ 32895-2014</w:t>
        </w:r>
      </w:hyperlink>
      <w:r>
        <w:t xml:space="preserve"> Электрификация и электроснабжение железных дорог. Термины и определения]</w:t>
      </w:r>
    </w:p>
    <w:p w14:paraId="394F56F6" w14:textId="77777777" w:rsidR="008D6EE1" w:rsidRDefault="008D6EE1">
      <w:pPr>
        <w:pStyle w:val="ConsPlusNormal"/>
        <w:spacing w:before="220"/>
        <w:ind w:firstLine="540"/>
        <w:jc w:val="both"/>
      </w:pPr>
      <w:r>
        <w:rPr>
          <w:b/>
        </w:rPr>
        <w:t>27.7.10. (Железнодорожная) тупиковая тяговая подстанция</w:t>
      </w:r>
    </w:p>
    <w:p w14:paraId="33C8004C" w14:textId="77777777" w:rsidR="008D6EE1" w:rsidRDefault="008D6EE1">
      <w:pPr>
        <w:pStyle w:val="ConsPlusNormal"/>
        <w:spacing w:before="220"/>
        <w:ind w:firstLine="540"/>
        <w:jc w:val="both"/>
      </w:pPr>
      <w:r>
        <w:t xml:space="preserve">Железнодорожная тяговая подстанция с высшим напряжением 110 </w:t>
      </w:r>
      <w:proofErr w:type="spellStart"/>
      <w:r>
        <w:t>кВ</w:t>
      </w:r>
      <w:proofErr w:type="spellEnd"/>
      <w:r>
        <w:t xml:space="preserve"> и выше, подключенная </w:t>
      </w:r>
      <w:r>
        <w:lastRenderedPageBreak/>
        <w:t>к соседней подстанции с помощью одной или двух линий электропередачи с односторонним питанием.</w:t>
      </w:r>
    </w:p>
    <w:p w14:paraId="1AC030CA" w14:textId="77777777" w:rsidR="008D6EE1" w:rsidRDefault="008D6EE1">
      <w:pPr>
        <w:pStyle w:val="ConsPlusNormal"/>
        <w:spacing w:before="220"/>
        <w:ind w:firstLine="540"/>
        <w:jc w:val="both"/>
      </w:pPr>
      <w:r>
        <w:t xml:space="preserve">[статья 198 </w:t>
      </w:r>
      <w:hyperlink r:id="rId2195">
        <w:r>
          <w:rPr>
            <w:color w:val="0000FF"/>
          </w:rPr>
          <w:t>ГОСТ 32895-2014</w:t>
        </w:r>
      </w:hyperlink>
      <w:r>
        <w:t xml:space="preserve"> Электрификация и электроснабжение железных дорог. Термины и определения]</w:t>
      </w:r>
    </w:p>
    <w:p w14:paraId="5A1C6C4E" w14:textId="77777777" w:rsidR="008D6EE1" w:rsidRDefault="008D6EE1">
      <w:pPr>
        <w:pStyle w:val="ConsPlusNormal"/>
        <w:spacing w:before="220"/>
        <w:ind w:firstLine="540"/>
        <w:jc w:val="both"/>
      </w:pPr>
      <w:r>
        <w:rPr>
          <w:b/>
        </w:rPr>
        <w:t>27.7.11. Головная тяговая подстанция</w:t>
      </w:r>
    </w:p>
    <w:p w14:paraId="0F73CBA6" w14:textId="77777777" w:rsidR="008D6EE1" w:rsidRDefault="008D6EE1">
      <w:pPr>
        <w:pStyle w:val="ConsPlusNormal"/>
        <w:spacing w:before="220"/>
        <w:ind w:firstLine="540"/>
        <w:jc w:val="both"/>
      </w:pPr>
      <w:r>
        <w:t xml:space="preserve">Тяговая подстанция в системе тягового железнодорожного электроснабжения переменного тока напряжением 94 </w:t>
      </w:r>
      <w:proofErr w:type="spellStart"/>
      <w:r>
        <w:t>кВ</w:t>
      </w:r>
      <w:proofErr w:type="spellEnd"/>
      <w:r>
        <w:t>, получающая электроэнергию из внешней сети.</w:t>
      </w:r>
    </w:p>
    <w:p w14:paraId="68585494" w14:textId="77777777" w:rsidR="008D6EE1" w:rsidRDefault="008D6EE1">
      <w:pPr>
        <w:pStyle w:val="ConsPlusNormal"/>
        <w:spacing w:before="220"/>
        <w:ind w:firstLine="540"/>
        <w:jc w:val="both"/>
      </w:pPr>
      <w:r>
        <w:t xml:space="preserve">[статья 199 </w:t>
      </w:r>
      <w:hyperlink r:id="rId2196">
        <w:r>
          <w:rPr>
            <w:color w:val="0000FF"/>
          </w:rPr>
          <w:t>ГОСТ 32895-2014</w:t>
        </w:r>
      </w:hyperlink>
      <w:r>
        <w:t xml:space="preserve"> Электрификация и электроснабжение железных дорог. Термины и определения]</w:t>
      </w:r>
    </w:p>
    <w:p w14:paraId="1FB1913A" w14:textId="77777777" w:rsidR="008D6EE1" w:rsidRDefault="008D6EE1">
      <w:pPr>
        <w:pStyle w:val="ConsPlusNormal"/>
        <w:spacing w:before="220"/>
        <w:ind w:firstLine="540"/>
        <w:jc w:val="both"/>
      </w:pPr>
      <w:r>
        <w:rPr>
          <w:b/>
        </w:rPr>
        <w:t>27.7.12. Промежуточная тяговая подстанция</w:t>
      </w:r>
    </w:p>
    <w:p w14:paraId="7A1D2147" w14:textId="77777777" w:rsidR="008D6EE1" w:rsidRDefault="008D6EE1">
      <w:pPr>
        <w:pStyle w:val="ConsPlusNormal"/>
        <w:spacing w:before="220"/>
        <w:ind w:firstLine="540"/>
        <w:jc w:val="both"/>
      </w:pPr>
      <w:r>
        <w:t xml:space="preserve">Тяговая подстанция в системе тягового железнодорожного электроснабжения переменного тока напряжением 94 </w:t>
      </w:r>
      <w:proofErr w:type="spellStart"/>
      <w:r>
        <w:t>кВ</w:t>
      </w:r>
      <w:proofErr w:type="spellEnd"/>
      <w:r>
        <w:t>, получающая электроэнергию от головной тяговой подстанции головных тяговых подстанций по одному дополнительному проводу или нескольким дополнительным проводам.</w:t>
      </w:r>
    </w:p>
    <w:p w14:paraId="4A929E5F" w14:textId="77777777" w:rsidR="008D6EE1" w:rsidRDefault="008D6EE1">
      <w:pPr>
        <w:pStyle w:val="ConsPlusNormal"/>
        <w:spacing w:before="220"/>
        <w:ind w:firstLine="540"/>
        <w:jc w:val="both"/>
      </w:pPr>
      <w:r>
        <w:t xml:space="preserve">[статья 200 </w:t>
      </w:r>
      <w:hyperlink r:id="rId2197">
        <w:r>
          <w:rPr>
            <w:color w:val="0000FF"/>
          </w:rPr>
          <w:t>ГОСТ 32895-2014</w:t>
        </w:r>
      </w:hyperlink>
      <w:r>
        <w:t xml:space="preserve"> Электрификация и электроснабжение железных дорог. Термины и определения]</w:t>
      </w:r>
    </w:p>
    <w:p w14:paraId="75D28CD5" w14:textId="77777777" w:rsidR="008D6EE1" w:rsidRDefault="008D6EE1">
      <w:pPr>
        <w:pStyle w:val="ConsPlusNormal"/>
        <w:spacing w:before="220"/>
        <w:ind w:firstLine="540"/>
        <w:jc w:val="both"/>
      </w:pPr>
      <w:r>
        <w:rPr>
          <w:b/>
        </w:rPr>
        <w:t>27.7.13. Высшее напряжение (тяговой подстанции)</w:t>
      </w:r>
    </w:p>
    <w:p w14:paraId="2971BDEB" w14:textId="77777777" w:rsidR="008D6EE1" w:rsidRDefault="008D6EE1">
      <w:pPr>
        <w:pStyle w:val="ConsPlusNormal"/>
        <w:spacing w:before="220"/>
        <w:ind w:firstLine="540"/>
        <w:jc w:val="both"/>
      </w:pPr>
      <w:r>
        <w:t>Наивысшее из номинальных напряжений линий электропередачи, связывающих тяговую подстанцию с электрическими сетями территориальных сетевых и(или) иных энергоснабжающих организаций.</w:t>
      </w:r>
    </w:p>
    <w:p w14:paraId="0B8FA1A3" w14:textId="77777777" w:rsidR="008D6EE1" w:rsidRDefault="008D6EE1">
      <w:pPr>
        <w:pStyle w:val="ConsPlusNormal"/>
        <w:spacing w:before="220"/>
        <w:ind w:firstLine="540"/>
        <w:jc w:val="both"/>
      </w:pPr>
      <w:r>
        <w:t>[пункт 3.12 СП 224.1326000.2014 Тяговое электроснабжение железной дороги]</w:t>
      </w:r>
    </w:p>
    <w:p w14:paraId="2038A5B6" w14:textId="77777777" w:rsidR="008D6EE1" w:rsidRDefault="008D6EE1">
      <w:pPr>
        <w:pStyle w:val="ConsPlusNormal"/>
        <w:jc w:val="both"/>
      </w:pPr>
    </w:p>
    <w:p w14:paraId="3839F323" w14:textId="77777777" w:rsidR="008D6EE1" w:rsidRDefault="008D6EE1">
      <w:pPr>
        <w:pStyle w:val="ConsPlusNormal"/>
        <w:jc w:val="center"/>
        <w:outlineLvl w:val="4"/>
      </w:pPr>
      <w:r>
        <w:rPr>
          <w:b/>
        </w:rPr>
        <w:t>Преобразователи электроэнергии</w:t>
      </w:r>
    </w:p>
    <w:p w14:paraId="22314C26" w14:textId="77777777" w:rsidR="008D6EE1" w:rsidRDefault="008D6EE1">
      <w:pPr>
        <w:pStyle w:val="ConsPlusNormal"/>
        <w:jc w:val="both"/>
      </w:pPr>
    </w:p>
    <w:p w14:paraId="58431DC1" w14:textId="77777777" w:rsidR="008D6EE1" w:rsidRDefault="008D6EE1">
      <w:pPr>
        <w:pStyle w:val="ConsPlusNormal"/>
        <w:ind w:firstLine="540"/>
        <w:jc w:val="both"/>
      </w:pPr>
      <w:r>
        <w:rPr>
          <w:b/>
        </w:rPr>
        <w:t>27.7.14. Статический преобразователь для системы (железнодорожного) тягового электроснабжения</w:t>
      </w:r>
    </w:p>
    <w:p w14:paraId="21D947B0" w14:textId="77777777" w:rsidR="008D6EE1" w:rsidRDefault="008D6EE1">
      <w:pPr>
        <w:pStyle w:val="ConsPlusNormal"/>
        <w:spacing w:before="220"/>
        <w:ind w:firstLine="540"/>
        <w:jc w:val="both"/>
      </w:pPr>
      <w:r>
        <w:t>Полупроводниковый преобразователь электроэнергии, передаваемой через тяговую сеть железнодорожному электроподвижному составу и (или) от железнодорожного электроподвижного состава во внешнюю сеть.</w:t>
      </w:r>
    </w:p>
    <w:p w14:paraId="279FE4DC" w14:textId="77777777" w:rsidR="008D6EE1" w:rsidRDefault="008D6EE1">
      <w:pPr>
        <w:pStyle w:val="ConsPlusNormal"/>
        <w:spacing w:before="220"/>
        <w:ind w:firstLine="540"/>
        <w:jc w:val="both"/>
      </w:pPr>
      <w:r>
        <w:t xml:space="preserve">[статья 201 </w:t>
      </w:r>
      <w:hyperlink r:id="rId2198">
        <w:r>
          <w:rPr>
            <w:color w:val="0000FF"/>
          </w:rPr>
          <w:t>ГОСТ 32895-2014</w:t>
        </w:r>
      </w:hyperlink>
      <w:r>
        <w:t xml:space="preserve"> Электрификация и электроснабжение железных дорог. Термины и определения]</w:t>
      </w:r>
    </w:p>
    <w:p w14:paraId="3C1B8F0F" w14:textId="77777777" w:rsidR="008D6EE1" w:rsidRDefault="008D6EE1">
      <w:pPr>
        <w:pStyle w:val="ConsPlusNormal"/>
        <w:spacing w:before="220"/>
        <w:ind w:firstLine="540"/>
        <w:jc w:val="both"/>
      </w:pPr>
      <w:r>
        <w:rPr>
          <w:b/>
        </w:rPr>
        <w:t>27.7.15. Статический выпрямительный преобразователь для системы (железнодорожного) тягового электроснабжения</w:t>
      </w:r>
    </w:p>
    <w:p w14:paraId="084C02B3" w14:textId="77777777" w:rsidR="008D6EE1" w:rsidRDefault="008D6EE1">
      <w:pPr>
        <w:pStyle w:val="ConsPlusNormal"/>
        <w:spacing w:before="220"/>
        <w:ind w:firstLine="540"/>
        <w:jc w:val="both"/>
      </w:pPr>
      <w:r>
        <w:t>Полупроводниковый преобразователь электроэнергии, передаваемой через тяговую сеть железнодорожному электроподвижному составу.</w:t>
      </w:r>
    </w:p>
    <w:p w14:paraId="6710551B" w14:textId="77777777" w:rsidR="008D6EE1" w:rsidRDefault="008D6EE1">
      <w:pPr>
        <w:pStyle w:val="ConsPlusNormal"/>
        <w:spacing w:before="220"/>
        <w:ind w:firstLine="540"/>
        <w:jc w:val="both"/>
      </w:pPr>
      <w:r>
        <w:t xml:space="preserve">[статья 202 </w:t>
      </w:r>
      <w:hyperlink r:id="rId2199">
        <w:r>
          <w:rPr>
            <w:color w:val="0000FF"/>
          </w:rPr>
          <w:t>ГОСТ 32895-2014</w:t>
        </w:r>
      </w:hyperlink>
      <w:r>
        <w:t xml:space="preserve"> Электрификация и электроснабжение железных дорог. Термины и определения]</w:t>
      </w:r>
    </w:p>
    <w:p w14:paraId="789DE2F8" w14:textId="77777777" w:rsidR="008D6EE1" w:rsidRDefault="008D6EE1">
      <w:pPr>
        <w:pStyle w:val="ConsPlusNormal"/>
        <w:spacing w:before="220"/>
        <w:ind w:firstLine="540"/>
        <w:jc w:val="both"/>
      </w:pPr>
      <w:r>
        <w:rPr>
          <w:b/>
        </w:rPr>
        <w:t>27.7.16. Статический инверторный преобразователь для системы (железнодорожного) тягового электроснабжения</w:t>
      </w:r>
    </w:p>
    <w:p w14:paraId="5C192F17" w14:textId="77777777" w:rsidR="008D6EE1" w:rsidRDefault="008D6EE1">
      <w:pPr>
        <w:pStyle w:val="ConsPlusNormal"/>
        <w:spacing w:before="220"/>
        <w:ind w:firstLine="540"/>
        <w:jc w:val="both"/>
      </w:pPr>
      <w:r>
        <w:t xml:space="preserve">Полупроводниковый преобразователь электроэнергии, передаваемой от железнодорожного </w:t>
      </w:r>
      <w:r>
        <w:lastRenderedPageBreak/>
        <w:t>электроподвижного состава через тяговую сеть во внешнюю сеть.</w:t>
      </w:r>
    </w:p>
    <w:p w14:paraId="4D306DE1" w14:textId="77777777" w:rsidR="008D6EE1" w:rsidRDefault="008D6EE1">
      <w:pPr>
        <w:pStyle w:val="ConsPlusNormal"/>
        <w:spacing w:before="220"/>
        <w:ind w:firstLine="540"/>
        <w:jc w:val="both"/>
      </w:pPr>
      <w:r>
        <w:t xml:space="preserve">[статья 203 </w:t>
      </w:r>
      <w:hyperlink r:id="rId2200">
        <w:r>
          <w:rPr>
            <w:color w:val="0000FF"/>
          </w:rPr>
          <w:t>ГОСТ 32895-2014</w:t>
        </w:r>
      </w:hyperlink>
      <w:r>
        <w:t xml:space="preserve"> Электрификация и электроснабжение железных дорог. Термины и определения]</w:t>
      </w:r>
    </w:p>
    <w:p w14:paraId="55F4397D" w14:textId="77777777" w:rsidR="008D6EE1" w:rsidRDefault="008D6EE1">
      <w:pPr>
        <w:pStyle w:val="ConsPlusNormal"/>
        <w:spacing w:before="220"/>
        <w:ind w:firstLine="540"/>
        <w:jc w:val="both"/>
      </w:pPr>
      <w:r>
        <w:rPr>
          <w:b/>
        </w:rPr>
        <w:t>27.7.17. Статический выпрямительно-инверторный преобразователь для системы (железнодорожного) тягового электроснабжения</w:t>
      </w:r>
    </w:p>
    <w:p w14:paraId="154E47B4" w14:textId="77777777" w:rsidR="008D6EE1" w:rsidRDefault="008D6EE1">
      <w:pPr>
        <w:pStyle w:val="ConsPlusNormal"/>
        <w:spacing w:before="220"/>
        <w:ind w:firstLine="540"/>
        <w:jc w:val="both"/>
      </w:pPr>
      <w:r>
        <w:t>Полупроводниковый преобразователь электроэнергии, передаваемой через тяговую сеть железнодорожному электроподвижному составу и от железнодорожного электроподвижного состава во внешнюю сеть.</w:t>
      </w:r>
    </w:p>
    <w:p w14:paraId="77218F51" w14:textId="77777777" w:rsidR="008D6EE1" w:rsidRDefault="008D6EE1">
      <w:pPr>
        <w:pStyle w:val="ConsPlusNormal"/>
        <w:spacing w:before="220"/>
        <w:ind w:firstLine="540"/>
        <w:jc w:val="both"/>
      </w:pPr>
      <w:r>
        <w:t xml:space="preserve">[статья 204 </w:t>
      </w:r>
      <w:hyperlink r:id="rId2201">
        <w:r>
          <w:rPr>
            <w:color w:val="0000FF"/>
          </w:rPr>
          <w:t>ГОСТ 32895-2014</w:t>
        </w:r>
      </w:hyperlink>
      <w:r>
        <w:t xml:space="preserve"> Электрификация и электроснабжение железных дорог. Термины и определения]</w:t>
      </w:r>
    </w:p>
    <w:p w14:paraId="5D8408D7" w14:textId="77777777" w:rsidR="008D6EE1" w:rsidRDefault="008D6EE1">
      <w:pPr>
        <w:pStyle w:val="ConsPlusNormal"/>
        <w:spacing w:before="220"/>
        <w:ind w:firstLine="540"/>
        <w:jc w:val="both"/>
      </w:pPr>
      <w:r>
        <w:rPr>
          <w:b/>
        </w:rPr>
        <w:t>27.7.18. Сглаживающее устройство (системы железнодорожного тягового электроснабжения постоянного тока)</w:t>
      </w:r>
    </w:p>
    <w:p w14:paraId="2D540808" w14:textId="77777777" w:rsidR="008D6EE1" w:rsidRDefault="008D6EE1">
      <w:pPr>
        <w:pStyle w:val="ConsPlusNormal"/>
        <w:spacing w:before="220"/>
        <w:ind w:firstLine="540"/>
        <w:jc w:val="both"/>
      </w:pPr>
      <w:r>
        <w:t>Устройство, предназначенное для сглаживания пульсаций выпрямленного напряжения.</w:t>
      </w:r>
    </w:p>
    <w:p w14:paraId="0BC4F247" w14:textId="77777777" w:rsidR="008D6EE1" w:rsidRDefault="008D6EE1">
      <w:pPr>
        <w:pStyle w:val="ConsPlusNormal"/>
        <w:spacing w:before="220"/>
        <w:ind w:firstLine="540"/>
        <w:jc w:val="both"/>
      </w:pPr>
      <w:r>
        <w:t xml:space="preserve">Примечание. В наиболее общем случае сглаживающее устройство представляет собой совокупность </w:t>
      </w:r>
      <w:proofErr w:type="spellStart"/>
      <w:r>
        <w:t>фильтрустройства</w:t>
      </w:r>
      <w:proofErr w:type="spellEnd"/>
      <w:r>
        <w:t xml:space="preserve"> и сглаживающего реактора (сглаживающих реакторов).</w:t>
      </w:r>
    </w:p>
    <w:p w14:paraId="1D8F3954" w14:textId="77777777" w:rsidR="008D6EE1" w:rsidRDefault="008D6EE1">
      <w:pPr>
        <w:pStyle w:val="ConsPlusNormal"/>
        <w:spacing w:before="220"/>
        <w:ind w:firstLine="540"/>
        <w:jc w:val="both"/>
      </w:pPr>
      <w:r>
        <w:t xml:space="preserve">[статья 205 </w:t>
      </w:r>
      <w:hyperlink r:id="rId2202">
        <w:r>
          <w:rPr>
            <w:color w:val="0000FF"/>
          </w:rPr>
          <w:t>ГОСТ 32895-2014</w:t>
        </w:r>
      </w:hyperlink>
      <w:r>
        <w:t xml:space="preserve"> Электрификация и электроснабжение железных дорог. Термины и определения]</w:t>
      </w:r>
    </w:p>
    <w:p w14:paraId="1A971373" w14:textId="77777777" w:rsidR="008D6EE1" w:rsidRDefault="008D6EE1">
      <w:pPr>
        <w:pStyle w:val="ConsPlusNormal"/>
        <w:spacing w:before="220"/>
        <w:ind w:firstLine="540"/>
        <w:jc w:val="both"/>
      </w:pPr>
      <w:r>
        <w:rPr>
          <w:b/>
        </w:rPr>
        <w:t xml:space="preserve">27.7.19. </w:t>
      </w:r>
      <w:proofErr w:type="spellStart"/>
      <w:r>
        <w:rPr>
          <w:b/>
        </w:rPr>
        <w:t>Фильтрустройство</w:t>
      </w:r>
      <w:proofErr w:type="spellEnd"/>
      <w:r>
        <w:rPr>
          <w:b/>
        </w:rPr>
        <w:t xml:space="preserve"> сглаживающего устройства</w:t>
      </w:r>
    </w:p>
    <w:p w14:paraId="30D1E4A4" w14:textId="77777777" w:rsidR="008D6EE1" w:rsidRDefault="008D6EE1">
      <w:pPr>
        <w:pStyle w:val="ConsPlusNormal"/>
        <w:spacing w:before="220"/>
        <w:ind w:firstLine="540"/>
        <w:jc w:val="both"/>
      </w:pPr>
      <w:r>
        <w:t>Часть сглаживающего устройства системы тягового железнодорожного электроснабжения постоянного тока, состоящая из резонансных контуров, настраиваемых на частоты гармонических составляющих тока железнодорожного электроподвижного состава.</w:t>
      </w:r>
    </w:p>
    <w:p w14:paraId="7F3D3473" w14:textId="77777777" w:rsidR="008D6EE1" w:rsidRDefault="008D6EE1">
      <w:pPr>
        <w:pStyle w:val="ConsPlusNormal"/>
        <w:spacing w:before="220"/>
        <w:ind w:firstLine="540"/>
        <w:jc w:val="both"/>
      </w:pPr>
      <w:r>
        <w:t xml:space="preserve">[статья 206 </w:t>
      </w:r>
      <w:hyperlink r:id="rId2203">
        <w:r>
          <w:rPr>
            <w:color w:val="0000FF"/>
          </w:rPr>
          <w:t>ГОСТ 32895-2014</w:t>
        </w:r>
      </w:hyperlink>
      <w:r>
        <w:t xml:space="preserve"> Электрификация и электроснабжение железных дорог. Термины и определения]</w:t>
      </w:r>
    </w:p>
    <w:p w14:paraId="6A122DEA" w14:textId="77777777" w:rsidR="008D6EE1" w:rsidRDefault="008D6EE1">
      <w:pPr>
        <w:pStyle w:val="ConsPlusNormal"/>
        <w:spacing w:before="220"/>
        <w:ind w:firstLine="540"/>
        <w:jc w:val="both"/>
      </w:pPr>
      <w:r>
        <w:rPr>
          <w:b/>
        </w:rPr>
        <w:t xml:space="preserve">27.7.20. </w:t>
      </w:r>
      <w:proofErr w:type="spellStart"/>
      <w:r>
        <w:rPr>
          <w:b/>
        </w:rPr>
        <w:t>Фильтрокомпенсирующее</w:t>
      </w:r>
      <w:proofErr w:type="spellEnd"/>
      <w:r>
        <w:rPr>
          <w:b/>
        </w:rPr>
        <w:t xml:space="preserve"> устройство (в системах тягового железнодорожного электроснабжения переменного тока)</w:t>
      </w:r>
    </w:p>
    <w:p w14:paraId="567859E0" w14:textId="77777777" w:rsidR="008D6EE1" w:rsidRDefault="008D6EE1">
      <w:pPr>
        <w:pStyle w:val="ConsPlusNormal"/>
        <w:spacing w:before="220"/>
        <w:ind w:firstLine="540"/>
        <w:jc w:val="both"/>
      </w:pPr>
      <w:r>
        <w:t>Устройство компенсации реактивной мощности, обладающее дополнительной функцией фильтрации высших гармонических составляющих тока железнодорожного электроподвижного состава.</w:t>
      </w:r>
    </w:p>
    <w:p w14:paraId="621CC77B" w14:textId="77777777" w:rsidR="008D6EE1" w:rsidRDefault="008D6EE1">
      <w:pPr>
        <w:pStyle w:val="ConsPlusNormal"/>
        <w:spacing w:before="220"/>
        <w:ind w:firstLine="540"/>
        <w:jc w:val="both"/>
      </w:pPr>
      <w:r>
        <w:t xml:space="preserve">[статья 207 </w:t>
      </w:r>
      <w:hyperlink r:id="rId2204">
        <w:r>
          <w:rPr>
            <w:color w:val="0000FF"/>
          </w:rPr>
          <w:t>ГОСТ 32895-2014</w:t>
        </w:r>
      </w:hyperlink>
      <w:r>
        <w:t xml:space="preserve"> Электрификация и электроснабжение железных дорог. Термины и определения]</w:t>
      </w:r>
    </w:p>
    <w:p w14:paraId="051DA31D" w14:textId="77777777" w:rsidR="008D6EE1" w:rsidRDefault="008D6EE1">
      <w:pPr>
        <w:pStyle w:val="ConsPlusNormal"/>
        <w:spacing w:before="220"/>
        <w:ind w:firstLine="540"/>
        <w:jc w:val="both"/>
      </w:pPr>
      <w:r>
        <w:rPr>
          <w:b/>
        </w:rPr>
        <w:t xml:space="preserve">27.7.21. </w:t>
      </w:r>
      <w:proofErr w:type="spellStart"/>
      <w:r>
        <w:rPr>
          <w:b/>
        </w:rPr>
        <w:t>Симметрирующий</w:t>
      </w:r>
      <w:proofErr w:type="spellEnd"/>
      <w:r>
        <w:rPr>
          <w:b/>
        </w:rPr>
        <w:t xml:space="preserve"> трансформатор</w:t>
      </w:r>
    </w:p>
    <w:p w14:paraId="5D073273" w14:textId="77777777" w:rsidR="008D6EE1" w:rsidRDefault="008D6EE1">
      <w:pPr>
        <w:pStyle w:val="ConsPlusNormal"/>
        <w:spacing w:before="220"/>
        <w:ind w:firstLine="540"/>
        <w:jc w:val="both"/>
      </w:pPr>
      <w:r>
        <w:t xml:space="preserve">Силовой трансформатор, предназначенный для использования в системах тягового железнодорожного электроснабжения переменного тока, со специальной схемой соединения обмоток, осуществляющей снижение </w:t>
      </w:r>
      <w:proofErr w:type="spellStart"/>
      <w:r>
        <w:t>несимметрии</w:t>
      </w:r>
      <w:proofErr w:type="spellEnd"/>
      <w:r>
        <w:t xml:space="preserve"> токов фаз на стороне высшего напряжения.</w:t>
      </w:r>
    </w:p>
    <w:p w14:paraId="78275857" w14:textId="77777777" w:rsidR="008D6EE1" w:rsidRDefault="008D6EE1">
      <w:pPr>
        <w:pStyle w:val="ConsPlusNormal"/>
        <w:spacing w:before="220"/>
        <w:ind w:firstLine="540"/>
        <w:jc w:val="both"/>
      </w:pPr>
      <w:r>
        <w:t xml:space="preserve">[статья 208 </w:t>
      </w:r>
      <w:hyperlink r:id="rId2205">
        <w:r>
          <w:rPr>
            <w:color w:val="0000FF"/>
          </w:rPr>
          <w:t>ГОСТ 32895-2014</w:t>
        </w:r>
      </w:hyperlink>
      <w:r>
        <w:t xml:space="preserve"> Электрификация и электроснабжение железных дорог. Термины и определения]</w:t>
      </w:r>
    </w:p>
    <w:p w14:paraId="1874F765" w14:textId="77777777" w:rsidR="008D6EE1" w:rsidRDefault="008D6EE1">
      <w:pPr>
        <w:pStyle w:val="ConsPlusNormal"/>
        <w:spacing w:before="220"/>
        <w:ind w:firstLine="540"/>
        <w:jc w:val="both"/>
      </w:pPr>
      <w:r>
        <w:rPr>
          <w:b/>
        </w:rPr>
        <w:t>27.7.22. Испытатель коротких замыканий (железнодорожной) тяговой подстанции</w:t>
      </w:r>
    </w:p>
    <w:p w14:paraId="5A43A5D9" w14:textId="77777777" w:rsidR="008D6EE1" w:rsidRDefault="008D6EE1">
      <w:pPr>
        <w:pStyle w:val="ConsPlusNormal"/>
        <w:spacing w:before="220"/>
        <w:ind w:firstLine="540"/>
        <w:jc w:val="both"/>
      </w:pPr>
      <w:r>
        <w:t xml:space="preserve">Устройство тяговой подстанции, предназначенное для блокирования автоматического </w:t>
      </w:r>
      <w:r>
        <w:lastRenderedPageBreak/>
        <w:t>повторного включения выключателя питающей линии контактной сети в зависимости от значения сопротивления контактной сети, определяемого после автоматического или вызванного действием защит отключения выключателя.</w:t>
      </w:r>
    </w:p>
    <w:p w14:paraId="703E4C99" w14:textId="77777777" w:rsidR="008D6EE1" w:rsidRDefault="008D6EE1">
      <w:pPr>
        <w:pStyle w:val="ConsPlusNormal"/>
        <w:spacing w:before="220"/>
        <w:ind w:firstLine="540"/>
        <w:jc w:val="both"/>
      </w:pPr>
      <w:r>
        <w:t xml:space="preserve">[статья 209 </w:t>
      </w:r>
      <w:hyperlink r:id="rId2206">
        <w:r>
          <w:rPr>
            <w:color w:val="0000FF"/>
          </w:rPr>
          <w:t>ГОСТ 32895-2014</w:t>
        </w:r>
      </w:hyperlink>
      <w:r>
        <w:t xml:space="preserve"> Электрификация и электроснабжение железных дорог. Термины и определения]</w:t>
      </w:r>
    </w:p>
    <w:p w14:paraId="210D7076" w14:textId="77777777" w:rsidR="008D6EE1" w:rsidRDefault="008D6EE1">
      <w:pPr>
        <w:pStyle w:val="ConsPlusNormal"/>
        <w:jc w:val="both"/>
      </w:pPr>
    </w:p>
    <w:p w14:paraId="1BA0217B" w14:textId="77777777" w:rsidR="008D6EE1" w:rsidRDefault="008D6EE1">
      <w:pPr>
        <w:pStyle w:val="ConsPlusNormal"/>
        <w:jc w:val="center"/>
        <w:outlineLvl w:val="4"/>
      </w:pPr>
      <w:r>
        <w:rPr>
          <w:b/>
        </w:rPr>
        <w:t>Заземляющие устройства тяговых подстанций</w:t>
      </w:r>
    </w:p>
    <w:p w14:paraId="69313184" w14:textId="77777777" w:rsidR="008D6EE1" w:rsidRDefault="008D6EE1">
      <w:pPr>
        <w:pStyle w:val="ConsPlusNormal"/>
        <w:jc w:val="both"/>
      </w:pPr>
    </w:p>
    <w:p w14:paraId="1F4579E2" w14:textId="77777777" w:rsidR="008D6EE1" w:rsidRDefault="008D6EE1">
      <w:pPr>
        <w:pStyle w:val="ConsPlusNormal"/>
        <w:ind w:firstLine="540"/>
        <w:jc w:val="both"/>
      </w:pPr>
      <w:r>
        <w:rPr>
          <w:b/>
        </w:rPr>
        <w:t>27.7.23. Заземляющее устройство тяговой подстанции (линейного устройства системы тягового электроснабжения)</w:t>
      </w:r>
    </w:p>
    <w:p w14:paraId="4761A047" w14:textId="77777777" w:rsidR="008D6EE1" w:rsidRDefault="008D6EE1">
      <w:pPr>
        <w:pStyle w:val="ConsPlusNormal"/>
        <w:spacing w:before="220"/>
        <w:ind w:firstLine="540"/>
        <w:jc w:val="both"/>
      </w:pPr>
      <w:r>
        <w:t>Совокупность проводников, предназначенных для образования электрической связи между подлежащими заземлению частями электроустановок и заземлителем или землей.</w:t>
      </w:r>
    </w:p>
    <w:p w14:paraId="074EA115" w14:textId="77777777" w:rsidR="008D6EE1" w:rsidRDefault="008D6EE1">
      <w:pPr>
        <w:pStyle w:val="ConsPlusNormal"/>
        <w:spacing w:before="220"/>
        <w:ind w:firstLine="540"/>
        <w:jc w:val="both"/>
      </w:pPr>
      <w:r>
        <w:t>Примечание. На тяговых подстанциях и линейных устройствах системы тягового электроснабжения постоянного тока различают внутренний и внешний контуры заземления.</w:t>
      </w:r>
    </w:p>
    <w:p w14:paraId="6E865B92" w14:textId="77777777" w:rsidR="008D6EE1" w:rsidRDefault="008D6EE1">
      <w:pPr>
        <w:pStyle w:val="ConsPlusNormal"/>
        <w:spacing w:before="220"/>
        <w:ind w:firstLine="540"/>
        <w:jc w:val="both"/>
      </w:pPr>
      <w:r>
        <w:t xml:space="preserve">[статья 210 </w:t>
      </w:r>
      <w:hyperlink r:id="rId2207">
        <w:r>
          <w:rPr>
            <w:color w:val="0000FF"/>
          </w:rPr>
          <w:t>ГОСТ 32895-2014</w:t>
        </w:r>
      </w:hyperlink>
      <w:r>
        <w:t xml:space="preserve"> Электрификация и электроснабжение железных дорог. Термины и определения]</w:t>
      </w:r>
    </w:p>
    <w:p w14:paraId="3373F20A" w14:textId="77777777" w:rsidR="008D6EE1" w:rsidRDefault="008D6EE1">
      <w:pPr>
        <w:pStyle w:val="ConsPlusNormal"/>
        <w:spacing w:before="220"/>
        <w:ind w:firstLine="540"/>
        <w:jc w:val="both"/>
      </w:pPr>
      <w:r>
        <w:rPr>
          <w:b/>
        </w:rPr>
        <w:t>27.7.24. Внутренний контур заземления тяговой подстанции [линейного устройства системы тягового электроснабжения] постоянного тока</w:t>
      </w:r>
    </w:p>
    <w:p w14:paraId="0219492C" w14:textId="77777777" w:rsidR="008D6EE1" w:rsidRDefault="008D6EE1">
      <w:pPr>
        <w:pStyle w:val="ConsPlusNormal"/>
        <w:spacing w:before="220"/>
        <w:ind w:firstLine="540"/>
        <w:jc w:val="both"/>
      </w:pPr>
      <w:r>
        <w:t>Часть заземляющего устройства тяговой подстанции или линейного устройства системы тягового электроснабжения постоянного тока, с которой соединяются подлежащие заземлению части электроустановок напряжением выше 1000 В постоянного тока.</w:t>
      </w:r>
    </w:p>
    <w:p w14:paraId="1F18C0CD" w14:textId="77777777" w:rsidR="008D6EE1" w:rsidRDefault="008D6EE1">
      <w:pPr>
        <w:pStyle w:val="ConsPlusNormal"/>
        <w:spacing w:before="220"/>
        <w:ind w:firstLine="540"/>
        <w:jc w:val="both"/>
      </w:pPr>
      <w:r>
        <w:t>Примечание. Внутренний контур заземления соединяют с внешним контуром заземления в ограниченном числе точек (не более двух).</w:t>
      </w:r>
    </w:p>
    <w:p w14:paraId="13A94B93" w14:textId="77777777" w:rsidR="008D6EE1" w:rsidRDefault="008D6EE1">
      <w:pPr>
        <w:pStyle w:val="ConsPlusNormal"/>
        <w:spacing w:before="220"/>
        <w:ind w:firstLine="540"/>
        <w:jc w:val="both"/>
      </w:pPr>
      <w:r>
        <w:t xml:space="preserve">[статья 211 </w:t>
      </w:r>
      <w:hyperlink r:id="rId2208">
        <w:r>
          <w:rPr>
            <w:color w:val="0000FF"/>
          </w:rPr>
          <w:t>ГОСТ 32895-2014</w:t>
        </w:r>
      </w:hyperlink>
      <w:r>
        <w:t xml:space="preserve"> Электрификация и электроснабжение железных дорог. Термины и определения]</w:t>
      </w:r>
    </w:p>
    <w:p w14:paraId="60C4FB60" w14:textId="77777777" w:rsidR="008D6EE1" w:rsidRDefault="008D6EE1">
      <w:pPr>
        <w:pStyle w:val="ConsPlusNormal"/>
        <w:spacing w:before="220"/>
        <w:ind w:firstLine="540"/>
        <w:jc w:val="both"/>
      </w:pPr>
      <w:r>
        <w:rPr>
          <w:b/>
        </w:rPr>
        <w:t>27.7.25. Внешний контур заземления тяговой подстанции [линейного устройства системы тягового электроснабжения] постоянного тока</w:t>
      </w:r>
    </w:p>
    <w:p w14:paraId="7FEC7BD2" w14:textId="77777777" w:rsidR="008D6EE1" w:rsidRDefault="008D6EE1">
      <w:pPr>
        <w:pStyle w:val="ConsPlusNormal"/>
        <w:spacing w:before="220"/>
        <w:ind w:firstLine="540"/>
        <w:jc w:val="both"/>
      </w:pPr>
      <w:r>
        <w:t>Часть заземляющего устройства тяговой подстанции или линейного устройства системы тягового электроснабжения постоянного тока, с которой соединяются подлежащие заземлению части электроустановок, за исключением электроустановок напряжением выше 1000 В постоянного тока.</w:t>
      </w:r>
    </w:p>
    <w:p w14:paraId="2E572159" w14:textId="77777777" w:rsidR="008D6EE1" w:rsidRDefault="008D6EE1">
      <w:pPr>
        <w:pStyle w:val="ConsPlusNormal"/>
        <w:spacing w:before="220"/>
        <w:ind w:firstLine="540"/>
        <w:jc w:val="both"/>
      </w:pPr>
      <w:r>
        <w:t xml:space="preserve">[статья 212 </w:t>
      </w:r>
      <w:hyperlink r:id="rId2209">
        <w:r>
          <w:rPr>
            <w:color w:val="0000FF"/>
          </w:rPr>
          <w:t>ГОСТ 32895-2014</w:t>
        </w:r>
      </w:hyperlink>
      <w:r>
        <w:t xml:space="preserve"> Электрификация и электроснабжение железных дорог. Термины и определения]</w:t>
      </w:r>
    </w:p>
    <w:p w14:paraId="5FA72920" w14:textId="77777777" w:rsidR="008D6EE1" w:rsidRDefault="008D6EE1">
      <w:pPr>
        <w:pStyle w:val="ConsPlusNormal"/>
        <w:spacing w:before="220"/>
        <w:ind w:firstLine="540"/>
        <w:jc w:val="both"/>
      </w:pPr>
      <w:r>
        <w:rPr>
          <w:b/>
        </w:rPr>
        <w:t>27.7.26. Реле заземления тяговой подстанции [линейного устройства системы тягового электроснабжения] постоянного тока</w:t>
      </w:r>
    </w:p>
    <w:p w14:paraId="2AE189A4" w14:textId="77777777" w:rsidR="008D6EE1" w:rsidRDefault="008D6EE1">
      <w:pPr>
        <w:pStyle w:val="ConsPlusNormal"/>
        <w:spacing w:before="220"/>
        <w:ind w:firstLine="540"/>
        <w:jc w:val="both"/>
      </w:pPr>
      <w:r>
        <w:t>Реле, реагирующее на электрический ток в проводнике, соединяющем внутренний и внешний контур заземления тяговой подстанции или линейного устройства системы тягового электроснабжения постоянного тока.</w:t>
      </w:r>
    </w:p>
    <w:p w14:paraId="296A2A54" w14:textId="77777777" w:rsidR="008D6EE1" w:rsidRDefault="008D6EE1">
      <w:pPr>
        <w:pStyle w:val="ConsPlusNormal"/>
        <w:spacing w:before="220"/>
        <w:ind w:firstLine="540"/>
        <w:jc w:val="both"/>
      </w:pPr>
      <w:r>
        <w:t xml:space="preserve">[статья 213 </w:t>
      </w:r>
      <w:hyperlink r:id="rId2210">
        <w:r>
          <w:rPr>
            <w:color w:val="0000FF"/>
          </w:rPr>
          <w:t>ГОСТ 32895-2014</w:t>
        </w:r>
      </w:hyperlink>
      <w:r>
        <w:t xml:space="preserve"> Электрификация и электроснабжение железных дорог. Термины и определения]</w:t>
      </w:r>
    </w:p>
    <w:p w14:paraId="68E69282" w14:textId="77777777" w:rsidR="008D6EE1" w:rsidRDefault="008D6EE1">
      <w:pPr>
        <w:pStyle w:val="ConsPlusNormal"/>
        <w:jc w:val="both"/>
      </w:pPr>
    </w:p>
    <w:p w14:paraId="708F75B1" w14:textId="77777777" w:rsidR="008D6EE1" w:rsidRDefault="008D6EE1">
      <w:pPr>
        <w:pStyle w:val="ConsPlusNormal"/>
        <w:jc w:val="center"/>
        <w:outlineLvl w:val="3"/>
      </w:pPr>
      <w:r>
        <w:rPr>
          <w:b/>
        </w:rPr>
        <w:t>27.8. Линейные устройства системы тягового железнодорожного электроснабжения</w:t>
      </w:r>
    </w:p>
    <w:p w14:paraId="4AA2F9CA" w14:textId="77777777" w:rsidR="008D6EE1" w:rsidRDefault="008D6EE1">
      <w:pPr>
        <w:pStyle w:val="ConsPlusNormal"/>
        <w:jc w:val="both"/>
      </w:pPr>
    </w:p>
    <w:p w14:paraId="6955A933" w14:textId="77777777" w:rsidR="008D6EE1" w:rsidRDefault="008D6EE1">
      <w:pPr>
        <w:pStyle w:val="ConsPlusNormal"/>
        <w:ind w:firstLine="540"/>
        <w:jc w:val="both"/>
      </w:pPr>
      <w:r>
        <w:rPr>
          <w:b/>
        </w:rPr>
        <w:t>27.8.1. Линейное устройство (системы тягового железнодорожного электроснабжения)</w:t>
      </w:r>
    </w:p>
    <w:p w14:paraId="1648FC2C" w14:textId="77777777" w:rsidR="008D6EE1" w:rsidRDefault="008D6EE1">
      <w:pPr>
        <w:pStyle w:val="ConsPlusNormal"/>
        <w:spacing w:before="220"/>
        <w:ind w:firstLine="540"/>
        <w:jc w:val="both"/>
      </w:pPr>
      <w:r>
        <w:t>Электроустановка, предназначенная для передачи, преобразования или распределения электрической энергии, передаваемой от тяговых подстанций к железнодорожному электроподвижному составу.</w:t>
      </w:r>
    </w:p>
    <w:p w14:paraId="08FED404" w14:textId="77777777" w:rsidR="008D6EE1" w:rsidRDefault="008D6EE1">
      <w:pPr>
        <w:pStyle w:val="ConsPlusNormal"/>
        <w:spacing w:before="220"/>
        <w:ind w:firstLine="540"/>
        <w:jc w:val="both"/>
      </w:pPr>
      <w:r>
        <w:t>Примечание. Термин используется как обобщающий для автотрансформаторных пунктов, постов секционирования железнодорожной контактной сети, пунктов параллельного соединения железнодорожной контактной сети, пунктов группировки, пунктов подключения пассажирских вагонов и пунктов преобразования напряжения.</w:t>
      </w:r>
    </w:p>
    <w:p w14:paraId="3318617D" w14:textId="77777777" w:rsidR="008D6EE1" w:rsidRDefault="008D6EE1">
      <w:pPr>
        <w:pStyle w:val="ConsPlusNormal"/>
        <w:spacing w:before="220"/>
        <w:ind w:firstLine="540"/>
        <w:jc w:val="both"/>
      </w:pPr>
      <w:r>
        <w:t xml:space="preserve">[статья 214 </w:t>
      </w:r>
      <w:hyperlink r:id="rId2211">
        <w:r>
          <w:rPr>
            <w:color w:val="0000FF"/>
          </w:rPr>
          <w:t>ГОСТ 32895-2014</w:t>
        </w:r>
      </w:hyperlink>
      <w:r>
        <w:t xml:space="preserve"> Электрификация и электроснабжение железных дорог. Термины и определения]</w:t>
      </w:r>
    </w:p>
    <w:p w14:paraId="4960CF8D" w14:textId="77777777" w:rsidR="008D6EE1" w:rsidRDefault="008D6EE1">
      <w:pPr>
        <w:pStyle w:val="ConsPlusNormal"/>
        <w:spacing w:before="220"/>
        <w:ind w:firstLine="540"/>
        <w:jc w:val="both"/>
      </w:pPr>
      <w:r>
        <w:rPr>
          <w:b/>
        </w:rPr>
        <w:t>27.8.2. Автотрансформаторный пункт</w:t>
      </w:r>
    </w:p>
    <w:p w14:paraId="22073794" w14:textId="77777777" w:rsidR="008D6EE1" w:rsidRDefault="008D6EE1">
      <w:pPr>
        <w:pStyle w:val="ConsPlusNormal"/>
        <w:spacing w:before="220"/>
        <w:ind w:firstLine="540"/>
        <w:jc w:val="both"/>
      </w:pPr>
      <w:r>
        <w:t xml:space="preserve">Линейное устройство системы тягового железнодорожного электроснабжения переменного тока напряжением 2x25 </w:t>
      </w:r>
      <w:proofErr w:type="spellStart"/>
      <w:r>
        <w:t>кВ</w:t>
      </w:r>
      <w:proofErr w:type="spellEnd"/>
      <w:r>
        <w:t>, предназначенное для снижения напряжения питающего провода до напряжения контактной сети.</w:t>
      </w:r>
    </w:p>
    <w:p w14:paraId="09EBFD10" w14:textId="77777777" w:rsidR="008D6EE1" w:rsidRDefault="008D6EE1">
      <w:pPr>
        <w:pStyle w:val="ConsPlusNormal"/>
        <w:spacing w:before="220"/>
        <w:ind w:firstLine="540"/>
        <w:jc w:val="both"/>
      </w:pPr>
      <w:r>
        <w:t xml:space="preserve">[статья 215 </w:t>
      </w:r>
      <w:hyperlink r:id="rId2212">
        <w:r>
          <w:rPr>
            <w:color w:val="0000FF"/>
          </w:rPr>
          <w:t>ГОСТ 32895-2014</w:t>
        </w:r>
      </w:hyperlink>
      <w:r>
        <w:t xml:space="preserve"> Электрификация и электроснабжение железных дорог. Термины и определения]</w:t>
      </w:r>
    </w:p>
    <w:p w14:paraId="3D580F8D" w14:textId="77777777" w:rsidR="008D6EE1" w:rsidRDefault="008D6EE1">
      <w:pPr>
        <w:pStyle w:val="ConsPlusNormal"/>
        <w:spacing w:before="220"/>
        <w:ind w:firstLine="540"/>
        <w:jc w:val="both"/>
      </w:pPr>
      <w:r>
        <w:rPr>
          <w:b/>
        </w:rPr>
        <w:t>27.8.3. Пост секционирования (железнодорожной) контактной сети</w:t>
      </w:r>
    </w:p>
    <w:p w14:paraId="76596BA9" w14:textId="77777777" w:rsidR="008D6EE1" w:rsidRDefault="008D6EE1">
      <w:pPr>
        <w:pStyle w:val="ConsPlusNormal"/>
        <w:spacing w:before="220"/>
        <w:ind w:firstLine="540"/>
        <w:jc w:val="both"/>
      </w:pPr>
      <w:r>
        <w:t>Линейное устройство системы тягового железнодорожного электроснабжения, предназначенное для электрического соединения секций контактной сети с целью снижения потерь электрической энергии, для селективного отключения одной или нескольких секций железнодорожной контактной сети при повреждении на ней (на них) или для решения указанных задач одновременно.</w:t>
      </w:r>
    </w:p>
    <w:p w14:paraId="5F84319F" w14:textId="77777777" w:rsidR="008D6EE1" w:rsidRDefault="008D6EE1">
      <w:pPr>
        <w:pStyle w:val="ConsPlusNormal"/>
        <w:spacing w:before="220"/>
        <w:ind w:firstLine="540"/>
        <w:jc w:val="both"/>
      </w:pPr>
      <w:r>
        <w:t>Примечания:</w:t>
      </w:r>
    </w:p>
    <w:p w14:paraId="6D708B15" w14:textId="77777777" w:rsidR="008D6EE1" w:rsidRDefault="008D6EE1">
      <w:pPr>
        <w:pStyle w:val="ConsPlusNormal"/>
        <w:spacing w:before="220"/>
        <w:ind w:firstLine="540"/>
        <w:jc w:val="both"/>
      </w:pPr>
      <w:r>
        <w:t>1. Различают посты секционирования:</w:t>
      </w:r>
    </w:p>
    <w:p w14:paraId="11949B2B" w14:textId="77777777" w:rsidR="008D6EE1" w:rsidRDefault="008D6EE1">
      <w:pPr>
        <w:pStyle w:val="ConsPlusNormal"/>
        <w:spacing w:before="220"/>
        <w:ind w:firstLine="540"/>
        <w:jc w:val="both"/>
      </w:pPr>
      <w:r>
        <w:t>по наличию связи с распределительным устройством тяговой подстанции - активные посты секционирования и пассивные посты секционирования;</w:t>
      </w:r>
    </w:p>
    <w:p w14:paraId="0D1181E3" w14:textId="77777777" w:rsidR="008D6EE1" w:rsidRDefault="008D6EE1">
      <w:pPr>
        <w:pStyle w:val="ConsPlusNormal"/>
        <w:spacing w:before="220"/>
        <w:ind w:firstLine="540"/>
        <w:jc w:val="both"/>
      </w:pPr>
      <w:r>
        <w:t>по наличию выключателей - посты секционирования с выключателями и посты секционирования без выключателей.</w:t>
      </w:r>
    </w:p>
    <w:p w14:paraId="73B09CF5" w14:textId="77777777" w:rsidR="008D6EE1" w:rsidRDefault="008D6EE1">
      <w:pPr>
        <w:pStyle w:val="ConsPlusNormal"/>
        <w:spacing w:before="220"/>
        <w:ind w:firstLine="540"/>
        <w:jc w:val="both"/>
      </w:pPr>
      <w:r>
        <w:t>2. Посты секционирования без выключателей - функцию отключения одной или нескольких секций железнодорожной контактной сети при повреждении на ней (на них) реализуют в неавтоматическом режиме.</w:t>
      </w:r>
    </w:p>
    <w:p w14:paraId="59824562" w14:textId="77777777" w:rsidR="008D6EE1" w:rsidRDefault="008D6EE1">
      <w:pPr>
        <w:pStyle w:val="ConsPlusNormal"/>
        <w:spacing w:before="220"/>
        <w:ind w:firstLine="540"/>
        <w:jc w:val="both"/>
      </w:pPr>
      <w:r>
        <w:t xml:space="preserve">[статья 216 </w:t>
      </w:r>
      <w:hyperlink r:id="rId2213">
        <w:r>
          <w:rPr>
            <w:color w:val="0000FF"/>
          </w:rPr>
          <w:t>ГОСТ 32895-2014</w:t>
        </w:r>
      </w:hyperlink>
      <w:r>
        <w:t xml:space="preserve"> Электрификация и электроснабжение железных дорог. Термины и определения]</w:t>
      </w:r>
    </w:p>
    <w:p w14:paraId="75ACAD78" w14:textId="77777777" w:rsidR="008D6EE1" w:rsidRDefault="008D6EE1">
      <w:pPr>
        <w:pStyle w:val="ConsPlusNormal"/>
        <w:spacing w:before="220"/>
        <w:ind w:firstLine="540"/>
        <w:jc w:val="both"/>
      </w:pPr>
      <w:r>
        <w:rPr>
          <w:b/>
        </w:rPr>
        <w:t>27.8.4. Активный пост секционирования (железнодорожной) контактной сети</w:t>
      </w:r>
    </w:p>
    <w:p w14:paraId="7C87D1DF" w14:textId="77777777" w:rsidR="008D6EE1" w:rsidRDefault="008D6EE1">
      <w:pPr>
        <w:pStyle w:val="ConsPlusNormal"/>
        <w:spacing w:before="220"/>
        <w:ind w:firstLine="540"/>
        <w:jc w:val="both"/>
      </w:pPr>
      <w:r>
        <w:t>Пост секционирования железнодорожной контактной сети, распределительное устройство которого связано питающей линией с распределительным устройством тяговой подстанции.</w:t>
      </w:r>
    </w:p>
    <w:p w14:paraId="018B4CD4" w14:textId="77777777" w:rsidR="008D6EE1" w:rsidRDefault="008D6EE1">
      <w:pPr>
        <w:pStyle w:val="ConsPlusNormal"/>
        <w:spacing w:before="220"/>
        <w:ind w:firstLine="540"/>
        <w:jc w:val="both"/>
      </w:pPr>
      <w:r>
        <w:t xml:space="preserve">[статья 217 </w:t>
      </w:r>
      <w:hyperlink r:id="rId2214">
        <w:r>
          <w:rPr>
            <w:color w:val="0000FF"/>
          </w:rPr>
          <w:t>ГОСТ 32895-2014</w:t>
        </w:r>
      </w:hyperlink>
      <w:r>
        <w:t xml:space="preserve"> Электрификация и электроснабжение железных дорог. Термины и определения]</w:t>
      </w:r>
    </w:p>
    <w:p w14:paraId="580F1B62" w14:textId="77777777" w:rsidR="008D6EE1" w:rsidRDefault="008D6EE1">
      <w:pPr>
        <w:pStyle w:val="ConsPlusNormal"/>
        <w:spacing w:before="220"/>
        <w:ind w:firstLine="540"/>
        <w:jc w:val="both"/>
      </w:pPr>
      <w:r>
        <w:rPr>
          <w:b/>
        </w:rPr>
        <w:lastRenderedPageBreak/>
        <w:t>27.8.5. Пассивный пост секционирования (железнодорожной) контактной сети</w:t>
      </w:r>
    </w:p>
    <w:p w14:paraId="569A6B8C" w14:textId="77777777" w:rsidR="008D6EE1" w:rsidRDefault="008D6EE1">
      <w:pPr>
        <w:pStyle w:val="ConsPlusNormal"/>
        <w:spacing w:before="220"/>
        <w:ind w:firstLine="540"/>
        <w:jc w:val="both"/>
      </w:pPr>
      <w:r>
        <w:t>Пост секционирования железнодорожной контактной сети, распределительное устройство которого не связано питающей линией с распределительным устройством тяговой подстанции.</w:t>
      </w:r>
    </w:p>
    <w:p w14:paraId="7D1CC335" w14:textId="77777777" w:rsidR="008D6EE1" w:rsidRDefault="008D6EE1">
      <w:pPr>
        <w:pStyle w:val="ConsPlusNormal"/>
        <w:spacing w:before="220"/>
        <w:ind w:firstLine="540"/>
        <w:jc w:val="both"/>
      </w:pPr>
      <w:r>
        <w:t xml:space="preserve">[статья 218 </w:t>
      </w:r>
      <w:hyperlink r:id="rId2215">
        <w:r>
          <w:rPr>
            <w:color w:val="0000FF"/>
          </w:rPr>
          <w:t>ГОСТ 32895-2014</w:t>
        </w:r>
      </w:hyperlink>
      <w:r>
        <w:t xml:space="preserve"> Электрификация и электроснабжение железных дорог. Термины и определения]</w:t>
      </w:r>
    </w:p>
    <w:p w14:paraId="5379B0EE" w14:textId="77777777" w:rsidR="008D6EE1" w:rsidRDefault="008D6EE1">
      <w:pPr>
        <w:pStyle w:val="ConsPlusNormal"/>
        <w:spacing w:before="220"/>
        <w:ind w:firstLine="540"/>
        <w:jc w:val="both"/>
      </w:pPr>
      <w:r>
        <w:rPr>
          <w:b/>
        </w:rPr>
        <w:t>27.8.6. Пункт параллельного соединения (железнодорожной) контактной сети</w:t>
      </w:r>
    </w:p>
    <w:p w14:paraId="7E856ADB" w14:textId="77777777" w:rsidR="008D6EE1" w:rsidRDefault="008D6EE1">
      <w:pPr>
        <w:pStyle w:val="ConsPlusNormal"/>
        <w:spacing w:before="220"/>
        <w:ind w:firstLine="540"/>
        <w:jc w:val="both"/>
      </w:pPr>
      <w:r>
        <w:t>Линейное устройство системы тягового железнодорожного электроснабжения, предназначенное для электрического соединения секций контактной сети главных путей двухпутного участка железнодорожной линии с целью снижения потерь напряжения и электрической энергии в контактной сети.</w:t>
      </w:r>
    </w:p>
    <w:p w14:paraId="5F614FF0" w14:textId="77777777" w:rsidR="008D6EE1" w:rsidRDefault="008D6EE1">
      <w:pPr>
        <w:pStyle w:val="ConsPlusNormal"/>
        <w:spacing w:before="220"/>
        <w:ind w:firstLine="540"/>
        <w:jc w:val="both"/>
      </w:pPr>
      <w:r>
        <w:t xml:space="preserve">[статья 219 </w:t>
      </w:r>
      <w:hyperlink r:id="rId2216">
        <w:r>
          <w:rPr>
            <w:color w:val="0000FF"/>
          </w:rPr>
          <w:t>ГОСТ 32895-2014</w:t>
        </w:r>
      </w:hyperlink>
      <w:r>
        <w:t xml:space="preserve"> Электрификация и электроснабжение железных дорог. Термины и определения]</w:t>
      </w:r>
    </w:p>
    <w:p w14:paraId="3344981C" w14:textId="77777777" w:rsidR="008D6EE1" w:rsidRDefault="008D6EE1">
      <w:pPr>
        <w:pStyle w:val="ConsPlusNormal"/>
        <w:spacing w:before="220"/>
        <w:ind w:firstLine="540"/>
        <w:jc w:val="both"/>
      </w:pPr>
      <w:r>
        <w:rPr>
          <w:b/>
        </w:rPr>
        <w:t>27.8.7. Пункт подключения пассажирских вагонов</w:t>
      </w:r>
    </w:p>
    <w:p w14:paraId="698C2F8E" w14:textId="77777777" w:rsidR="008D6EE1" w:rsidRDefault="008D6EE1">
      <w:pPr>
        <w:pStyle w:val="ConsPlusNormal"/>
        <w:spacing w:before="220"/>
        <w:ind w:firstLine="540"/>
        <w:jc w:val="both"/>
      </w:pPr>
      <w:r>
        <w:t>Линейное устройство системы тягового железнодорожного электроснабжения, предназначенное для подключения к тяговой сети цепей электрического отопления пассажирских железнодорожных вагонов, находящихся на путях отстоя.</w:t>
      </w:r>
    </w:p>
    <w:p w14:paraId="42093C11" w14:textId="77777777" w:rsidR="008D6EE1" w:rsidRDefault="008D6EE1">
      <w:pPr>
        <w:pStyle w:val="ConsPlusNormal"/>
        <w:spacing w:before="220"/>
        <w:ind w:firstLine="540"/>
        <w:jc w:val="both"/>
      </w:pPr>
      <w:r>
        <w:t xml:space="preserve">[статья 220 </w:t>
      </w:r>
      <w:hyperlink r:id="rId2217">
        <w:r>
          <w:rPr>
            <w:color w:val="0000FF"/>
          </w:rPr>
          <w:t>ГОСТ 32895-2014</w:t>
        </w:r>
      </w:hyperlink>
      <w:r>
        <w:t xml:space="preserve"> Электрификация и электроснабжение железных дорог. Термины и определения]</w:t>
      </w:r>
    </w:p>
    <w:p w14:paraId="77523E13" w14:textId="77777777" w:rsidR="008D6EE1" w:rsidRDefault="008D6EE1">
      <w:pPr>
        <w:pStyle w:val="ConsPlusNormal"/>
        <w:spacing w:before="220"/>
        <w:ind w:firstLine="540"/>
        <w:jc w:val="both"/>
      </w:pPr>
      <w:r>
        <w:rPr>
          <w:b/>
        </w:rPr>
        <w:t>27.8.8. Пункт преобразования напряжения</w:t>
      </w:r>
    </w:p>
    <w:p w14:paraId="2924604E" w14:textId="77777777" w:rsidR="008D6EE1" w:rsidRDefault="008D6EE1">
      <w:pPr>
        <w:pStyle w:val="ConsPlusNormal"/>
        <w:spacing w:before="220"/>
        <w:ind w:firstLine="540"/>
        <w:jc w:val="both"/>
      </w:pPr>
      <w:r>
        <w:t xml:space="preserve">Линейное устройство системы тягового железнодорожного электроснабжения постоянного тока с дополнительным проводом напряжением 6 </w:t>
      </w:r>
      <w:proofErr w:type="spellStart"/>
      <w:r>
        <w:t>кВ</w:t>
      </w:r>
      <w:proofErr w:type="spellEnd"/>
      <w:r>
        <w:t>, предназначенное для преобразования напряжения дополнительного провода в напряжение контактной сети.</w:t>
      </w:r>
    </w:p>
    <w:p w14:paraId="738F5E7C" w14:textId="77777777" w:rsidR="008D6EE1" w:rsidRDefault="008D6EE1">
      <w:pPr>
        <w:pStyle w:val="ConsPlusNormal"/>
        <w:spacing w:before="220"/>
        <w:ind w:firstLine="540"/>
        <w:jc w:val="both"/>
      </w:pPr>
      <w:r>
        <w:t xml:space="preserve">[статья 221 </w:t>
      </w:r>
      <w:hyperlink r:id="rId2218">
        <w:r>
          <w:rPr>
            <w:color w:val="0000FF"/>
          </w:rPr>
          <w:t>ГОСТ 32895-2014</w:t>
        </w:r>
      </w:hyperlink>
      <w:r>
        <w:t xml:space="preserve"> Электрификация и электроснабжение железных дорог. Термины и определения]</w:t>
      </w:r>
    </w:p>
    <w:p w14:paraId="5E28A631" w14:textId="77777777" w:rsidR="008D6EE1" w:rsidRDefault="008D6EE1">
      <w:pPr>
        <w:pStyle w:val="ConsPlusNormal"/>
        <w:spacing w:before="220"/>
        <w:ind w:firstLine="540"/>
        <w:jc w:val="both"/>
      </w:pPr>
      <w:r>
        <w:rPr>
          <w:b/>
        </w:rPr>
        <w:t>27.8.9. Переключатель станции стыкования</w:t>
      </w:r>
    </w:p>
    <w:p w14:paraId="587C9C69" w14:textId="77777777" w:rsidR="008D6EE1" w:rsidRDefault="008D6EE1">
      <w:pPr>
        <w:pStyle w:val="ConsPlusNormal"/>
        <w:spacing w:before="220"/>
        <w:ind w:firstLine="540"/>
        <w:jc w:val="both"/>
      </w:pPr>
      <w:r>
        <w:t>Электрический коммутационный аппарат, предназначенный для поочередной подачи напряжения различного рода тока в переключаемую секцию контактной сети станции стыкования.</w:t>
      </w:r>
    </w:p>
    <w:p w14:paraId="3F895697" w14:textId="77777777" w:rsidR="008D6EE1" w:rsidRDefault="008D6EE1">
      <w:pPr>
        <w:pStyle w:val="ConsPlusNormal"/>
        <w:spacing w:before="220"/>
        <w:ind w:firstLine="540"/>
        <w:jc w:val="both"/>
      </w:pPr>
      <w:r>
        <w:t xml:space="preserve">[статья 222 </w:t>
      </w:r>
      <w:hyperlink r:id="rId2219">
        <w:r>
          <w:rPr>
            <w:color w:val="0000FF"/>
          </w:rPr>
          <w:t>ГОСТ 32895-2014</w:t>
        </w:r>
      </w:hyperlink>
      <w:r>
        <w:t xml:space="preserve"> Электрификация и электроснабжение железных дорог. Термины и определения]</w:t>
      </w:r>
    </w:p>
    <w:p w14:paraId="12CBAEA8" w14:textId="77777777" w:rsidR="008D6EE1" w:rsidRDefault="008D6EE1">
      <w:pPr>
        <w:pStyle w:val="ConsPlusNormal"/>
        <w:spacing w:before="220"/>
        <w:ind w:firstLine="540"/>
        <w:jc w:val="both"/>
      </w:pPr>
      <w:r>
        <w:rPr>
          <w:b/>
        </w:rPr>
        <w:t>27.8.10. Пункт группировки (станции стыкования)</w:t>
      </w:r>
    </w:p>
    <w:p w14:paraId="2AF827AB" w14:textId="77777777" w:rsidR="008D6EE1" w:rsidRDefault="008D6EE1">
      <w:pPr>
        <w:pStyle w:val="ConsPlusNormal"/>
        <w:spacing w:before="220"/>
        <w:ind w:firstLine="540"/>
        <w:jc w:val="both"/>
      </w:pPr>
      <w:r>
        <w:t>Линейное устройство системы тягового железнодорожного электроснабжения, предназначенное для размещения переключателей станции стыкования.</w:t>
      </w:r>
    </w:p>
    <w:p w14:paraId="0D168D49" w14:textId="77777777" w:rsidR="008D6EE1" w:rsidRDefault="008D6EE1">
      <w:pPr>
        <w:pStyle w:val="ConsPlusNormal"/>
        <w:spacing w:before="220"/>
        <w:ind w:firstLine="540"/>
        <w:jc w:val="both"/>
      </w:pPr>
      <w:r>
        <w:t xml:space="preserve">[статья 223 </w:t>
      </w:r>
      <w:hyperlink r:id="rId2220">
        <w:r>
          <w:rPr>
            <w:color w:val="0000FF"/>
          </w:rPr>
          <w:t>ГОСТ 32895-2014</w:t>
        </w:r>
      </w:hyperlink>
      <w:r>
        <w:t xml:space="preserve"> Электрификация и электроснабжение железных дорог. Термины и определения]</w:t>
      </w:r>
    </w:p>
    <w:p w14:paraId="3536EBE8" w14:textId="77777777" w:rsidR="008D6EE1" w:rsidRDefault="008D6EE1">
      <w:pPr>
        <w:pStyle w:val="ConsPlusNormal"/>
        <w:spacing w:before="220"/>
        <w:ind w:firstLine="540"/>
        <w:jc w:val="both"/>
      </w:pPr>
      <w:r>
        <w:rPr>
          <w:b/>
        </w:rPr>
        <w:t>27.8.11. Блок функциональный (железнодорожного электроснабжения)</w:t>
      </w:r>
    </w:p>
    <w:p w14:paraId="1704FA93" w14:textId="77777777" w:rsidR="008D6EE1" w:rsidRDefault="008D6EE1">
      <w:pPr>
        <w:pStyle w:val="ConsPlusNormal"/>
        <w:spacing w:before="220"/>
        <w:ind w:firstLine="540"/>
        <w:jc w:val="both"/>
      </w:pPr>
      <w:r>
        <w:t xml:space="preserve">Электроустановка, в которой конструктивно объединены шкафы и </w:t>
      </w:r>
      <w:proofErr w:type="spellStart"/>
      <w:r>
        <w:t>шинопроводы</w:t>
      </w:r>
      <w:proofErr w:type="spellEnd"/>
      <w:r>
        <w:t xml:space="preserve"> и </w:t>
      </w:r>
      <w:proofErr w:type="spellStart"/>
      <w:r>
        <w:t>шинопроводы</w:t>
      </w:r>
      <w:proofErr w:type="spellEnd"/>
      <w:r>
        <w:t xml:space="preserve"> напряжением до 35 </w:t>
      </w:r>
      <w:proofErr w:type="spellStart"/>
      <w:r>
        <w:t>кВ</w:t>
      </w:r>
      <w:proofErr w:type="spellEnd"/>
      <w:r>
        <w:t xml:space="preserve">, жгуты вторичных коммуникаций и </w:t>
      </w:r>
      <w:proofErr w:type="spellStart"/>
      <w:r>
        <w:t>межшкафных</w:t>
      </w:r>
      <w:proofErr w:type="spellEnd"/>
      <w:r>
        <w:t xml:space="preserve"> соединений, аппаратура защиты, управления, автоматики, измерения.</w:t>
      </w:r>
    </w:p>
    <w:p w14:paraId="350DA455" w14:textId="77777777" w:rsidR="008D6EE1" w:rsidRDefault="008D6EE1">
      <w:pPr>
        <w:pStyle w:val="ConsPlusNormal"/>
        <w:spacing w:before="220"/>
        <w:ind w:firstLine="540"/>
        <w:jc w:val="both"/>
      </w:pPr>
      <w:r>
        <w:lastRenderedPageBreak/>
        <w:t xml:space="preserve">[статья 224 </w:t>
      </w:r>
      <w:hyperlink r:id="rId2221">
        <w:r>
          <w:rPr>
            <w:color w:val="0000FF"/>
          </w:rPr>
          <w:t>ГОСТ 32895-2014</w:t>
        </w:r>
      </w:hyperlink>
      <w:r>
        <w:t xml:space="preserve"> Электрификация и электроснабжение железных дорог. Термины и определения]</w:t>
      </w:r>
    </w:p>
    <w:p w14:paraId="67661CEE" w14:textId="77777777" w:rsidR="008D6EE1" w:rsidRDefault="008D6EE1">
      <w:pPr>
        <w:pStyle w:val="ConsPlusNormal"/>
        <w:spacing w:before="220"/>
        <w:ind w:firstLine="540"/>
        <w:jc w:val="both"/>
      </w:pPr>
      <w:r>
        <w:rPr>
          <w:b/>
        </w:rPr>
        <w:t>27.8.12. Модуль (системы железнодорожного электроснабжения)</w:t>
      </w:r>
    </w:p>
    <w:p w14:paraId="5370BE50" w14:textId="77777777" w:rsidR="008D6EE1" w:rsidRDefault="008D6EE1">
      <w:pPr>
        <w:pStyle w:val="ConsPlusNormal"/>
        <w:spacing w:before="220"/>
        <w:ind w:firstLine="540"/>
        <w:jc w:val="both"/>
      </w:pPr>
      <w:r>
        <w:t>Электроустановка, в которой конструктивно объединены здание мобильное контейнерного типа, термостатированное с системами отопления, освещения, вентиляции, пожарной сигнализации или пожаротушения, и блок(и) функциональный(</w:t>
      </w:r>
      <w:proofErr w:type="spellStart"/>
      <w:r>
        <w:t>ые</w:t>
      </w:r>
      <w:proofErr w:type="spellEnd"/>
      <w:r>
        <w:t>) железнодорожного электроснабжения и (или) вспомогательное оборудование.</w:t>
      </w:r>
    </w:p>
    <w:p w14:paraId="2741D376" w14:textId="77777777" w:rsidR="008D6EE1" w:rsidRDefault="008D6EE1">
      <w:pPr>
        <w:pStyle w:val="ConsPlusNormal"/>
        <w:spacing w:before="220"/>
        <w:ind w:firstLine="540"/>
        <w:jc w:val="both"/>
      </w:pPr>
      <w:r>
        <w:t xml:space="preserve">[статья 225 </w:t>
      </w:r>
      <w:hyperlink r:id="rId2222">
        <w:r>
          <w:rPr>
            <w:color w:val="0000FF"/>
          </w:rPr>
          <w:t>ГОСТ 32895-2014</w:t>
        </w:r>
      </w:hyperlink>
      <w:r>
        <w:t xml:space="preserve"> Электрификация и электроснабжение железных дорог. Термины и определения]</w:t>
      </w:r>
    </w:p>
    <w:p w14:paraId="235A2BE3" w14:textId="77777777" w:rsidR="008D6EE1" w:rsidRDefault="008D6EE1">
      <w:pPr>
        <w:pStyle w:val="ConsPlusNormal"/>
        <w:jc w:val="both"/>
      </w:pPr>
    </w:p>
    <w:p w14:paraId="55526B05" w14:textId="77777777" w:rsidR="008D6EE1" w:rsidRDefault="008D6EE1">
      <w:pPr>
        <w:pStyle w:val="ConsPlusNormal"/>
        <w:jc w:val="center"/>
        <w:outlineLvl w:val="3"/>
      </w:pPr>
      <w:r>
        <w:rPr>
          <w:b/>
        </w:rPr>
        <w:t>27.9. Управление системами железнодорожного электроснабжения</w:t>
      </w:r>
    </w:p>
    <w:p w14:paraId="55E08A90" w14:textId="77777777" w:rsidR="008D6EE1" w:rsidRDefault="008D6EE1">
      <w:pPr>
        <w:pStyle w:val="ConsPlusNormal"/>
        <w:jc w:val="both"/>
      </w:pPr>
    </w:p>
    <w:p w14:paraId="223097CC" w14:textId="77777777" w:rsidR="008D6EE1" w:rsidRDefault="008D6EE1">
      <w:pPr>
        <w:pStyle w:val="ConsPlusNormal"/>
        <w:ind w:firstLine="540"/>
        <w:jc w:val="both"/>
      </w:pPr>
      <w:r>
        <w:rPr>
          <w:b/>
        </w:rPr>
        <w:t>27.9.1. Местное управление (системами железнодорожного электроснабжения)</w:t>
      </w:r>
    </w:p>
    <w:p w14:paraId="3D3C2CA6" w14:textId="77777777" w:rsidR="008D6EE1" w:rsidRDefault="008D6EE1">
      <w:pPr>
        <w:pStyle w:val="ConsPlusNormal"/>
        <w:spacing w:before="220"/>
        <w:ind w:firstLine="540"/>
        <w:jc w:val="both"/>
      </w:pPr>
      <w:r>
        <w:t>Управление системами железнодорожного электроснабжения путем воздействия лиц оперативного персонала на органы управления, расположенные непосредственно на оборудовании для передачи, преобразования или распределения электроэнергии.</w:t>
      </w:r>
    </w:p>
    <w:p w14:paraId="4889B758" w14:textId="77777777" w:rsidR="008D6EE1" w:rsidRDefault="008D6EE1">
      <w:pPr>
        <w:pStyle w:val="ConsPlusNormal"/>
        <w:spacing w:before="220"/>
        <w:ind w:firstLine="540"/>
        <w:jc w:val="both"/>
      </w:pPr>
      <w:r>
        <w:t xml:space="preserve">[статья 226 </w:t>
      </w:r>
      <w:hyperlink r:id="rId2223">
        <w:r>
          <w:rPr>
            <w:color w:val="0000FF"/>
          </w:rPr>
          <w:t>ГОСТ 32895-2014</w:t>
        </w:r>
      </w:hyperlink>
      <w:r>
        <w:t xml:space="preserve"> Электрификация и электроснабжение железных дорог. Термины и определения]</w:t>
      </w:r>
    </w:p>
    <w:p w14:paraId="664B790B" w14:textId="77777777" w:rsidR="008D6EE1" w:rsidRDefault="008D6EE1">
      <w:pPr>
        <w:pStyle w:val="ConsPlusNormal"/>
        <w:spacing w:before="220"/>
        <w:ind w:firstLine="540"/>
        <w:jc w:val="both"/>
      </w:pPr>
      <w:r>
        <w:rPr>
          <w:b/>
        </w:rPr>
        <w:t>27.9.2. Дистанционное управление (системами железнодорожного электроснабжения)</w:t>
      </w:r>
    </w:p>
    <w:p w14:paraId="786F7F2C" w14:textId="77777777" w:rsidR="008D6EE1" w:rsidRDefault="008D6EE1">
      <w:pPr>
        <w:pStyle w:val="ConsPlusNormal"/>
        <w:spacing w:before="220"/>
        <w:ind w:firstLine="540"/>
        <w:jc w:val="both"/>
      </w:pPr>
      <w:r>
        <w:t>Управление системами железнодорожного электроснабжения путем воздействия лиц оперативного персонала на органы управления, удаленные от оборудования для передачи, преобразования или распределения электроэнергии без использования средств телемеханизации.</w:t>
      </w:r>
    </w:p>
    <w:p w14:paraId="686EB591" w14:textId="77777777" w:rsidR="008D6EE1" w:rsidRDefault="008D6EE1">
      <w:pPr>
        <w:pStyle w:val="ConsPlusNormal"/>
        <w:spacing w:before="220"/>
        <w:ind w:firstLine="540"/>
        <w:jc w:val="both"/>
      </w:pPr>
      <w:r>
        <w:t xml:space="preserve">[статья 227 </w:t>
      </w:r>
      <w:hyperlink r:id="rId2224">
        <w:r>
          <w:rPr>
            <w:color w:val="0000FF"/>
          </w:rPr>
          <w:t>ГОСТ 32895-2014</w:t>
        </w:r>
      </w:hyperlink>
      <w:r>
        <w:t xml:space="preserve"> Электрификация и электроснабжение железных дорог. Термины и определения]</w:t>
      </w:r>
    </w:p>
    <w:p w14:paraId="7A385BCE" w14:textId="77777777" w:rsidR="008D6EE1" w:rsidRDefault="008D6EE1">
      <w:pPr>
        <w:pStyle w:val="ConsPlusNormal"/>
        <w:spacing w:before="220"/>
        <w:ind w:firstLine="540"/>
        <w:jc w:val="both"/>
      </w:pPr>
      <w:r>
        <w:rPr>
          <w:b/>
        </w:rPr>
        <w:t>27.9.3. Телемеханическое управление (системами железнодорожного электроснабжения)</w:t>
      </w:r>
    </w:p>
    <w:p w14:paraId="5F26EFC3" w14:textId="77777777" w:rsidR="008D6EE1" w:rsidRDefault="008D6EE1">
      <w:pPr>
        <w:pStyle w:val="ConsPlusNormal"/>
        <w:spacing w:before="220"/>
        <w:ind w:firstLine="540"/>
        <w:jc w:val="both"/>
      </w:pPr>
      <w:r>
        <w:t>Управление системами железнодорожного электроснабжения путем воздействия лиц оперативного персонала на органы управления, удаленные от оборудования для передачи, преобразования или распределения электроэнергии с использованием средств телемеханизации.</w:t>
      </w:r>
    </w:p>
    <w:p w14:paraId="73C8E47A" w14:textId="77777777" w:rsidR="008D6EE1" w:rsidRDefault="008D6EE1">
      <w:pPr>
        <w:pStyle w:val="ConsPlusNormal"/>
        <w:spacing w:before="220"/>
        <w:ind w:firstLine="540"/>
        <w:jc w:val="both"/>
      </w:pPr>
      <w:r>
        <w:t xml:space="preserve">[статья 228 </w:t>
      </w:r>
      <w:hyperlink r:id="rId2225">
        <w:r>
          <w:rPr>
            <w:color w:val="0000FF"/>
          </w:rPr>
          <w:t>ГОСТ 32895-2014</w:t>
        </w:r>
      </w:hyperlink>
      <w:r>
        <w:t xml:space="preserve"> Электрификация и электроснабжение железных дорог. Термины и определения]</w:t>
      </w:r>
    </w:p>
    <w:p w14:paraId="7CF217F3" w14:textId="77777777" w:rsidR="008D6EE1" w:rsidRDefault="008D6EE1">
      <w:pPr>
        <w:pStyle w:val="ConsPlusNormal"/>
        <w:spacing w:before="220"/>
        <w:ind w:firstLine="540"/>
        <w:jc w:val="both"/>
      </w:pPr>
      <w:r>
        <w:rPr>
          <w:b/>
        </w:rPr>
        <w:t>27.9.4. Средства телемеханизации (в системах железнодорожного электроснабжения)</w:t>
      </w:r>
    </w:p>
    <w:p w14:paraId="6E8DBA63" w14:textId="77777777" w:rsidR="008D6EE1" w:rsidRDefault="008D6EE1">
      <w:pPr>
        <w:pStyle w:val="ConsPlusNormal"/>
        <w:spacing w:before="220"/>
        <w:ind w:firstLine="540"/>
        <w:jc w:val="both"/>
      </w:pPr>
      <w:r>
        <w:t>Совокупность аппаратных и (или) программных средств, осуществляющих в системах железнодорожного электроснабжения одну или несколько функций из числа следующих: телеуправление, телесигнализация, телеизмерение.</w:t>
      </w:r>
    </w:p>
    <w:p w14:paraId="4E346492" w14:textId="77777777" w:rsidR="008D6EE1" w:rsidRDefault="008D6EE1">
      <w:pPr>
        <w:pStyle w:val="ConsPlusNormal"/>
        <w:spacing w:before="220"/>
        <w:ind w:firstLine="540"/>
        <w:jc w:val="both"/>
      </w:pPr>
      <w:r>
        <w:t>Примечания:</w:t>
      </w:r>
    </w:p>
    <w:p w14:paraId="4B031193" w14:textId="77777777" w:rsidR="008D6EE1" w:rsidRDefault="008D6EE1">
      <w:pPr>
        <w:pStyle w:val="ConsPlusNormal"/>
        <w:spacing w:before="220"/>
        <w:ind w:firstLine="540"/>
        <w:jc w:val="both"/>
      </w:pPr>
      <w:r>
        <w:t>1. Средства телемеханизации могут быть как конструктивно законченными техническими средствами, так и составной частью других технических средств (интеллектуальные терминалы присоединения, приборы контроля технологических процессов).</w:t>
      </w:r>
    </w:p>
    <w:p w14:paraId="4FC61AC1" w14:textId="77777777" w:rsidR="008D6EE1" w:rsidRDefault="008D6EE1">
      <w:pPr>
        <w:pStyle w:val="ConsPlusNormal"/>
        <w:spacing w:before="220"/>
        <w:ind w:firstLine="540"/>
        <w:jc w:val="both"/>
      </w:pPr>
      <w:r>
        <w:t>2. Определения терминов "телеуправление", "телесигнализация" и "телеизмерение" - по ГОСТ 26.005-82 (статьи 2-4).</w:t>
      </w:r>
    </w:p>
    <w:p w14:paraId="7DFD3C98" w14:textId="77777777" w:rsidR="008D6EE1" w:rsidRDefault="008D6EE1">
      <w:pPr>
        <w:pStyle w:val="ConsPlusNormal"/>
        <w:spacing w:before="220"/>
        <w:ind w:firstLine="540"/>
        <w:jc w:val="both"/>
      </w:pPr>
      <w:r>
        <w:lastRenderedPageBreak/>
        <w:t xml:space="preserve">[статья 229 </w:t>
      </w:r>
      <w:hyperlink r:id="rId2226">
        <w:r>
          <w:rPr>
            <w:color w:val="0000FF"/>
          </w:rPr>
          <w:t>ГОСТ 32895-2014</w:t>
        </w:r>
      </w:hyperlink>
      <w:r>
        <w:t xml:space="preserve"> Электрификация и электроснабжение железных дорог. Термины и определения]</w:t>
      </w:r>
    </w:p>
    <w:p w14:paraId="770A954B" w14:textId="77777777" w:rsidR="008D6EE1" w:rsidRDefault="008D6EE1">
      <w:pPr>
        <w:pStyle w:val="ConsPlusNormal"/>
        <w:spacing w:before="220"/>
        <w:ind w:firstLine="540"/>
        <w:jc w:val="both"/>
      </w:pPr>
      <w:r>
        <w:rPr>
          <w:b/>
        </w:rPr>
        <w:t xml:space="preserve">27.9.5. (Железнодорожный) </w:t>
      </w:r>
      <w:proofErr w:type="spellStart"/>
      <w:r>
        <w:rPr>
          <w:b/>
        </w:rPr>
        <w:t>энергодиспетчерский</w:t>
      </w:r>
      <w:proofErr w:type="spellEnd"/>
      <w:r>
        <w:rPr>
          <w:b/>
        </w:rPr>
        <w:t xml:space="preserve"> пункт</w:t>
      </w:r>
    </w:p>
    <w:p w14:paraId="6C0E44AC" w14:textId="77777777" w:rsidR="008D6EE1" w:rsidRDefault="008D6EE1">
      <w:pPr>
        <w:pStyle w:val="ConsPlusNormal"/>
        <w:spacing w:before="220"/>
        <w:ind w:firstLine="540"/>
        <w:jc w:val="both"/>
      </w:pPr>
      <w:r>
        <w:t xml:space="preserve">Помещение, предназначенное для размещения персонала, осуществляющего оперативное управление электроустановками, образующими системы железнодорожного электроснабжения одного или нескольких </w:t>
      </w:r>
      <w:proofErr w:type="spellStart"/>
      <w:r>
        <w:t>энергодиспетчерских</w:t>
      </w:r>
      <w:proofErr w:type="spellEnd"/>
      <w:r>
        <w:t xml:space="preserve"> кругов.</w:t>
      </w:r>
    </w:p>
    <w:p w14:paraId="7A6D6002" w14:textId="77777777" w:rsidR="008D6EE1" w:rsidRDefault="008D6EE1">
      <w:pPr>
        <w:pStyle w:val="ConsPlusNormal"/>
        <w:spacing w:before="220"/>
        <w:ind w:firstLine="540"/>
        <w:jc w:val="both"/>
      </w:pPr>
      <w:r>
        <w:t xml:space="preserve">Примечание. Использование телемеханического управления системами железнодорожного электроснабжения подразумевает оснащение </w:t>
      </w:r>
      <w:proofErr w:type="spellStart"/>
      <w:r>
        <w:t>энергодиспетчерского</w:t>
      </w:r>
      <w:proofErr w:type="spellEnd"/>
      <w:r>
        <w:t xml:space="preserve"> пункта соответствующими средствами телемеханизации.</w:t>
      </w:r>
    </w:p>
    <w:p w14:paraId="510931B9" w14:textId="77777777" w:rsidR="008D6EE1" w:rsidRDefault="008D6EE1">
      <w:pPr>
        <w:pStyle w:val="ConsPlusNormal"/>
        <w:spacing w:before="220"/>
        <w:ind w:firstLine="540"/>
        <w:jc w:val="both"/>
      </w:pPr>
      <w:r>
        <w:t xml:space="preserve">[статья 230 </w:t>
      </w:r>
      <w:hyperlink r:id="rId2227">
        <w:r>
          <w:rPr>
            <w:color w:val="0000FF"/>
          </w:rPr>
          <w:t>ГОСТ 32895-2014</w:t>
        </w:r>
      </w:hyperlink>
      <w:r>
        <w:t xml:space="preserve"> Электрификация и электроснабжение железных дорог. Термины и определения]</w:t>
      </w:r>
    </w:p>
    <w:p w14:paraId="68C56FEE" w14:textId="77777777" w:rsidR="008D6EE1" w:rsidRDefault="008D6EE1">
      <w:pPr>
        <w:pStyle w:val="ConsPlusNormal"/>
        <w:spacing w:before="220"/>
        <w:ind w:firstLine="540"/>
        <w:jc w:val="both"/>
      </w:pPr>
      <w:r>
        <w:rPr>
          <w:b/>
        </w:rPr>
        <w:t xml:space="preserve">27.9.6. (Железнодорожный) </w:t>
      </w:r>
      <w:proofErr w:type="spellStart"/>
      <w:r>
        <w:rPr>
          <w:b/>
        </w:rPr>
        <w:t>энергодиспетчерский</w:t>
      </w:r>
      <w:proofErr w:type="spellEnd"/>
      <w:r>
        <w:rPr>
          <w:b/>
        </w:rPr>
        <w:t xml:space="preserve"> круг</w:t>
      </w:r>
    </w:p>
    <w:p w14:paraId="7963E29C" w14:textId="77777777" w:rsidR="008D6EE1" w:rsidRDefault="008D6EE1">
      <w:pPr>
        <w:pStyle w:val="ConsPlusNormal"/>
        <w:spacing w:before="220"/>
        <w:ind w:firstLine="540"/>
        <w:jc w:val="both"/>
      </w:pPr>
      <w:r>
        <w:t>Совокупность электроустановок, объединенных по территориальному принципу, оперативное управление которыми осуществляется одним лицом оперативного персонала.</w:t>
      </w:r>
    </w:p>
    <w:p w14:paraId="07F9831F" w14:textId="77777777" w:rsidR="008D6EE1" w:rsidRDefault="008D6EE1">
      <w:pPr>
        <w:pStyle w:val="ConsPlusNormal"/>
        <w:spacing w:before="220"/>
        <w:ind w:firstLine="540"/>
        <w:jc w:val="both"/>
      </w:pPr>
      <w:r>
        <w:t xml:space="preserve">[статья 231 </w:t>
      </w:r>
      <w:hyperlink r:id="rId2228">
        <w:r>
          <w:rPr>
            <w:color w:val="0000FF"/>
          </w:rPr>
          <w:t>ГОСТ 32895-2014</w:t>
        </w:r>
      </w:hyperlink>
      <w:r>
        <w:t xml:space="preserve"> Электрификация и электроснабжение железных дорог. Термины и определения]</w:t>
      </w:r>
    </w:p>
    <w:p w14:paraId="0A27E6E6" w14:textId="77777777" w:rsidR="008D6EE1" w:rsidRDefault="008D6EE1">
      <w:pPr>
        <w:pStyle w:val="ConsPlusNormal"/>
        <w:spacing w:before="220"/>
        <w:ind w:firstLine="540"/>
        <w:jc w:val="both"/>
      </w:pPr>
      <w:r>
        <w:rPr>
          <w:b/>
        </w:rPr>
        <w:t>27.9.7. Телеблокировка (в системах железнодорожного электроснабжения)</w:t>
      </w:r>
    </w:p>
    <w:p w14:paraId="37D1C698" w14:textId="77777777" w:rsidR="008D6EE1" w:rsidRDefault="008D6EE1">
      <w:pPr>
        <w:pStyle w:val="ConsPlusNormal"/>
        <w:spacing w:before="220"/>
        <w:ind w:firstLine="540"/>
        <w:jc w:val="both"/>
      </w:pPr>
      <w:r>
        <w:t>Устройство, связывающее между собой схемы управления двумя выключателями питающих линий контактной сети, расположенными на смежных тяговых подстанциях или на тяговой подстанции и посту секционирования контактной сети, предназначенное для отключения одного из связанных выключателей при автоматическом или не вызванном действием защит отключении другого выключателя.</w:t>
      </w:r>
    </w:p>
    <w:p w14:paraId="05BC822D" w14:textId="77777777" w:rsidR="008D6EE1" w:rsidRDefault="008D6EE1">
      <w:pPr>
        <w:pStyle w:val="ConsPlusNormal"/>
        <w:spacing w:before="220"/>
        <w:ind w:firstLine="540"/>
        <w:jc w:val="both"/>
      </w:pPr>
      <w:r>
        <w:t xml:space="preserve">[статья 232 </w:t>
      </w:r>
      <w:hyperlink r:id="rId2229">
        <w:r>
          <w:rPr>
            <w:color w:val="0000FF"/>
          </w:rPr>
          <w:t>ГОСТ 32895-2014</w:t>
        </w:r>
      </w:hyperlink>
      <w:r>
        <w:t xml:space="preserve"> Электрификация и электроснабжение железных дорог. Термины и определения]</w:t>
      </w:r>
    </w:p>
    <w:p w14:paraId="2BDA9A5E" w14:textId="77777777" w:rsidR="008D6EE1" w:rsidRDefault="008D6EE1">
      <w:pPr>
        <w:pStyle w:val="ConsPlusNormal"/>
        <w:jc w:val="both"/>
      </w:pPr>
    </w:p>
    <w:p w14:paraId="7C60CD74" w14:textId="77777777" w:rsidR="008D6EE1" w:rsidRDefault="008D6EE1">
      <w:pPr>
        <w:pStyle w:val="ConsPlusNormal"/>
        <w:jc w:val="center"/>
        <w:outlineLvl w:val="3"/>
      </w:pPr>
      <w:r>
        <w:rPr>
          <w:b/>
        </w:rPr>
        <w:t>27.10. Режимы работы системы железнодорожного тягового электроснабжения</w:t>
      </w:r>
    </w:p>
    <w:p w14:paraId="28B6DC05" w14:textId="77777777" w:rsidR="008D6EE1" w:rsidRDefault="008D6EE1">
      <w:pPr>
        <w:pStyle w:val="ConsPlusNormal"/>
        <w:jc w:val="both"/>
      </w:pPr>
    </w:p>
    <w:p w14:paraId="0A236F7B" w14:textId="77777777" w:rsidR="008D6EE1" w:rsidRDefault="008D6EE1">
      <w:pPr>
        <w:pStyle w:val="ConsPlusNormal"/>
        <w:ind w:firstLine="540"/>
        <w:jc w:val="both"/>
      </w:pPr>
      <w:r>
        <w:rPr>
          <w:b/>
        </w:rPr>
        <w:t>27.10.1. Нормальный режим (работы системы тягового железнодорожного электроснабжения)</w:t>
      </w:r>
    </w:p>
    <w:p w14:paraId="0C7875FD" w14:textId="77777777" w:rsidR="008D6EE1" w:rsidRDefault="008D6EE1">
      <w:pPr>
        <w:pStyle w:val="ConsPlusNormal"/>
        <w:spacing w:before="220"/>
        <w:ind w:firstLine="540"/>
        <w:jc w:val="both"/>
      </w:pPr>
      <w:r>
        <w:t xml:space="preserve">Режим работы системы тягового железнодорожного электроснабжения, при котором параметры всех элементов этой системы не выходят за пределы </w:t>
      </w:r>
      <w:proofErr w:type="gramStart"/>
      <w:r>
        <w:t>допустимых по нормам значений</w:t>
      </w:r>
      <w:proofErr w:type="gramEnd"/>
      <w:r>
        <w:t xml:space="preserve"> и система обеспечивает снабжение электрической энергией железнодорожного электроподвижного состава при расчетных параметрах движения поездов.</w:t>
      </w:r>
    </w:p>
    <w:p w14:paraId="04531626" w14:textId="77777777" w:rsidR="008D6EE1" w:rsidRDefault="008D6EE1">
      <w:pPr>
        <w:pStyle w:val="ConsPlusNormal"/>
        <w:spacing w:before="220"/>
        <w:ind w:firstLine="540"/>
        <w:jc w:val="both"/>
      </w:pPr>
      <w:r>
        <w:t xml:space="preserve">[статья 233 </w:t>
      </w:r>
      <w:hyperlink r:id="rId2230">
        <w:r>
          <w:rPr>
            <w:color w:val="0000FF"/>
          </w:rPr>
          <w:t>ГОСТ 32895-2014</w:t>
        </w:r>
      </w:hyperlink>
      <w:r>
        <w:t xml:space="preserve"> Электрификация и электроснабжение железных дорог. Термины и определения]</w:t>
      </w:r>
    </w:p>
    <w:p w14:paraId="02855BDE" w14:textId="77777777" w:rsidR="008D6EE1" w:rsidRDefault="008D6EE1">
      <w:pPr>
        <w:pStyle w:val="ConsPlusNormal"/>
        <w:spacing w:before="220"/>
        <w:ind w:firstLine="540"/>
        <w:jc w:val="both"/>
      </w:pPr>
      <w:r>
        <w:rPr>
          <w:b/>
        </w:rPr>
        <w:t>27.10.2. Вынужденный режим (работы системы тягового железнодорожного электроснабжения)</w:t>
      </w:r>
    </w:p>
    <w:p w14:paraId="5121FFA1" w14:textId="77777777" w:rsidR="008D6EE1" w:rsidRDefault="008D6EE1">
      <w:pPr>
        <w:pStyle w:val="ConsPlusNormal"/>
        <w:spacing w:before="220"/>
        <w:ind w:firstLine="540"/>
        <w:jc w:val="both"/>
      </w:pPr>
      <w:r>
        <w:t xml:space="preserve">Режим работы системы тягового железнодорожного электроснабжения при отключении элемента или элементов этой системы, обеспечивающийся за счет заложенного в ней резерва, допускающий временное ограничение размеров движения железнодорожного электроподвижного состава и ухудшение основных показателей, характеризующих работу системы тягового электроснабжения, без выхода этих показателей за предельно допускаемые значения по </w:t>
      </w:r>
      <w:r>
        <w:lastRenderedPageBreak/>
        <w:t>нормам.</w:t>
      </w:r>
    </w:p>
    <w:p w14:paraId="2058B53C" w14:textId="77777777" w:rsidR="008D6EE1" w:rsidRDefault="008D6EE1">
      <w:pPr>
        <w:pStyle w:val="ConsPlusNormal"/>
        <w:spacing w:before="220"/>
        <w:ind w:firstLine="540"/>
        <w:jc w:val="both"/>
      </w:pPr>
      <w:r>
        <w:t xml:space="preserve">[статья 234 </w:t>
      </w:r>
      <w:hyperlink r:id="rId2231">
        <w:r>
          <w:rPr>
            <w:color w:val="0000FF"/>
          </w:rPr>
          <w:t>ГОСТ 32895-2014</w:t>
        </w:r>
      </w:hyperlink>
      <w:r>
        <w:t xml:space="preserve"> Электрификация и электроснабжение железных дорог. Термины и определения]</w:t>
      </w:r>
    </w:p>
    <w:p w14:paraId="062D7EF0" w14:textId="77777777" w:rsidR="008D6EE1" w:rsidRDefault="008D6EE1">
      <w:pPr>
        <w:pStyle w:val="ConsPlusNormal"/>
        <w:spacing w:before="220"/>
        <w:ind w:firstLine="540"/>
        <w:jc w:val="both"/>
      </w:pPr>
      <w:r>
        <w:rPr>
          <w:b/>
        </w:rPr>
        <w:t xml:space="preserve">27.10.3. Режим питания </w:t>
      </w:r>
      <w:proofErr w:type="spellStart"/>
      <w:r>
        <w:rPr>
          <w:b/>
        </w:rPr>
        <w:t>межподстанционной</w:t>
      </w:r>
      <w:proofErr w:type="spellEnd"/>
      <w:r>
        <w:rPr>
          <w:b/>
        </w:rPr>
        <w:t xml:space="preserve"> зоны</w:t>
      </w:r>
    </w:p>
    <w:p w14:paraId="1A6B8340" w14:textId="77777777" w:rsidR="008D6EE1" w:rsidRDefault="008D6EE1">
      <w:pPr>
        <w:pStyle w:val="ConsPlusNormal"/>
        <w:spacing w:before="220"/>
        <w:ind w:firstLine="540"/>
        <w:jc w:val="both"/>
      </w:pPr>
      <w:r>
        <w:t xml:space="preserve">Режим, характеризующийся использованием одной или двух смежных тяговых подстанций для подачи электроэнергии в контактную сеть </w:t>
      </w:r>
      <w:proofErr w:type="spellStart"/>
      <w:r>
        <w:t>межподстанционной</w:t>
      </w:r>
      <w:proofErr w:type="spellEnd"/>
      <w:r>
        <w:t xml:space="preserve"> зоны, а на </w:t>
      </w:r>
      <w:proofErr w:type="spellStart"/>
      <w:r>
        <w:t>межподстанционных</w:t>
      </w:r>
      <w:proofErr w:type="spellEnd"/>
      <w:r>
        <w:t xml:space="preserve"> зонах с двумя или более главными путями - еще и наличием или отсутствием параллельной работы контактной сети разных главных путей.</w:t>
      </w:r>
    </w:p>
    <w:p w14:paraId="2996DB5C" w14:textId="77777777" w:rsidR="008D6EE1" w:rsidRDefault="008D6EE1">
      <w:pPr>
        <w:pStyle w:val="ConsPlusNormal"/>
        <w:spacing w:before="220"/>
        <w:ind w:firstLine="540"/>
        <w:jc w:val="both"/>
      </w:pPr>
      <w:r>
        <w:t>Примечания:</w:t>
      </w:r>
    </w:p>
    <w:p w14:paraId="1B6A193D" w14:textId="77777777" w:rsidR="008D6EE1" w:rsidRDefault="008D6EE1">
      <w:pPr>
        <w:pStyle w:val="ConsPlusNormal"/>
        <w:spacing w:before="220"/>
        <w:ind w:firstLine="540"/>
        <w:jc w:val="both"/>
      </w:pPr>
      <w:r>
        <w:t xml:space="preserve">1. В зависимости от использования одной или двух смежных тяговых подстанций различают двусторонний и односторонний режимы питания </w:t>
      </w:r>
      <w:proofErr w:type="spellStart"/>
      <w:r>
        <w:t>межподстанционной</w:t>
      </w:r>
      <w:proofErr w:type="spellEnd"/>
      <w:r>
        <w:t xml:space="preserve"> зоны. В зависимости от наличия или отсутствия параллельной работы контактной сети разных главных путей различают раздельный, узловой и параллельный режимы питания </w:t>
      </w:r>
      <w:proofErr w:type="spellStart"/>
      <w:r>
        <w:t>межподстанционной</w:t>
      </w:r>
      <w:proofErr w:type="spellEnd"/>
      <w:r>
        <w:t xml:space="preserve"> зоны. Соответствующие термины приведены в статьях 237-247.</w:t>
      </w:r>
    </w:p>
    <w:p w14:paraId="5056F135" w14:textId="77777777" w:rsidR="008D6EE1" w:rsidRDefault="008D6EE1">
      <w:pPr>
        <w:pStyle w:val="ConsPlusNormal"/>
        <w:spacing w:before="220"/>
        <w:ind w:firstLine="540"/>
        <w:jc w:val="both"/>
      </w:pPr>
      <w:r>
        <w:t xml:space="preserve">2. Термины, касающиеся режима питания </w:t>
      </w:r>
      <w:proofErr w:type="spellStart"/>
      <w:r>
        <w:t>межподстанционной</w:t>
      </w:r>
      <w:proofErr w:type="spellEnd"/>
      <w:r>
        <w:t xml:space="preserve"> зоны (статьи 237-247), характеризуют состояние системы тягового железнодорожного электроснабжения безотносительно к аварийным ситуациям.</w:t>
      </w:r>
    </w:p>
    <w:p w14:paraId="32705300" w14:textId="77777777" w:rsidR="008D6EE1" w:rsidRDefault="008D6EE1">
      <w:pPr>
        <w:pStyle w:val="ConsPlusNormal"/>
        <w:spacing w:before="220"/>
        <w:ind w:firstLine="540"/>
        <w:jc w:val="both"/>
      </w:pPr>
      <w:r>
        <w:t xml:space="preserve">[статья 235 </w:t>
      </w:r>
      <w:hyperlink r:id="rId2232">
        <w:r>
          <w:rPr>
            <w:color w:val="0000FF"/>
          </w:rPr>
          <w:t>ГОСТ 32895-2014</w:t>
        </w:r>
      </w:hyperlink>
      <w:r>
        <w:t xml:space="preserve"> Электрификация и электроснабжение железных дорог. Термины и определения]</w:t>
      </w:r>
    </w:p>
    <w:p w14:paraId="1A2CEB30" w14:textId="77777777" w:rsidR="008D6EE1" w:rsidRDefault="008D6EE1">
      <w:pPr>
        <w:pStyle w:val="ConsPlusNormal"/>
        <w:spacing w:before="220"/>
        <w:ind w:firstLine="540"/>
        <w:jc w:val="both"/>
      </w:pPr>
      <w:r>
        <w:rPr>
          <w:b/>
        </w:rPr>
        <w:t xml:space="preserve">27.10.4. Двусторонний режим питания </w:t>
      </w:r>
      <w:proofErr w:type="spellStart"/>
      <w:r>
        <w:rPr>
          <w:b/>
        </w:rPr>
        <w:t>межподстанционной</w:t>
      </w:r>
      <w:proofErr w:type="spellEnd"/>
      <w:r>
        <w:rPr>
          <w:b/>
        </w:rPr>
        <w:t xml:space="preserve"> зоны</w:t>
      </w:r>
    </w:p>
    <w:p w14:paraId="48474F27" w14:textId="77777777" w:rsidR="008D6EE1" w:rsidRDefault="008D6EE1">
      <w:pPr>
        <w:pStyle w:val="ConsPlusNormal"/>
        <w:spacing w:before="220"/>
        <w:ind w:firstLine="540"/>
        <w:jc w:val="both"/>
      </w:pPr>
      <w:r>
        <w:t xml:space="preserve">Режим питания </w:t>
      </w:r>
      <w:proofErr w:type="spellStart"/>
      <w:r>
        <w:t>межподстанционной</w:t>
      </w:r>
      <w:proofErr w:type="spellEnd"/>
      <w:r>
        <w:t xml:space="preserve"> зоны, при котором электроэнергия электроподвижному составу, находящемуся в пределах </w:t>
      </w:r>
      <w:proofErr w:type="spellStart"/>
      <w:r>
        <w:t>межподстанционной</w:t>
      </w:r>
      <w:proofErr w:type="spellEnd"/>
      <w:r>
        <w:t xml:space="preserve"> зоны, подается одновременно от обеих ограничивающих эту </w:t>
      </w:r>
      <w:proofErr w:type="spellStart"/>
      <w:r>
        <w:t>межподстанционную</w:t>
      </w:r>
      <w:proofErr w:type="spellEnd"/>
      <w:r>
        <w:t xml:space="preserve"> зону тяговых подстанций.</w:t>
      </w:r>
    </w:p>
    <w:p w14:paraId="72B46647" w14:textId="77777777" w:rsidR="008D6EE1" w:rsidRDefault="008D6EE1">
      <w:pPr>
        <w:pStyle w:val="ConsPlusNormal"/>
        <w:spacing w:before="220"/>
        <w:ind w:firstLine="540"/>
        <w:jc w:val="both"/>
      </w:pPr>
      <w:r>
        <w:t xml:space="preserve">[статья 236 </w:t>
      </w:r>
      <w:hyperlink r:id="rId2233">
        <w:r>
          <w:rPr>
            <w:color w:val="0000FF"/>
          </w:rPr>
          <w:t>ГОСТ 32895-2014</w:t>
        </w:r>
      </w:hyperlink>
      <w:r>
        <w:t xml:space="preserve"> Электрификация и электроснабжение железных дорог. Термины и определения]</w:t>
      </w:r>
    </w:p>
    <w:p w14:paraId="0DC4AD34" w14:textId="77777777" w:rsidR="008D6EE1" w:rsidRDefault="008D6EE1">
      <w:pPr>
        <w:pStyle w:val="ConsPlusNormal"/>
        <w:spacing w:before="220"/>
        <w:ind w:firstLine="540"/>
        <w:jc w:val="both"/>
      </w:pPr>
      <w:r>
        <w:rPr>
          <w:b/>
        </w:rPr>
        <w:t xml:space="preserve">27.10.5. Односторонний режим питания </w:t>
      </w:r>
      <w:proofErr w:type="spellStart"/>
      <w:r>
        <w:rPr>
          <w:b/>
        </w:rPr>
        <w:t>межподстанционной</w:t>
      </w:r>
      <w:proofErr w:type="spellEnd"/>
      <w:r>
        <w:rPr>
          <w:b/>
        </w:rPr>
        <w:t xml:space="preserve"> зоны</w:t>
      </w:r>
    </w:p>
    <w:p w14:paraId="4D355DA9" w14:textId="77777777" w:rsidR="008D6EE1" w:rsidRDefault="008D6EE1">
      <w:pPr>
        <w:pStyle w:val="ConsPlusNormal"/>
        <w:spacing w:before="220"/>
        <w:ind w:firstLine="540"/>
        <w:jc w:val="both"/>
      </w:pPr>
      <w:r>
        <w:t xml:space="preserve">Режим питания </w:t>
      </w:r>
      <w:proofErr w:type="spellStart"/>
      <w:r>
        <w:t>межподстанционной</w:t>
      </w:r>
      <w:proofErr w:type="spellEnd"/>
      <w:r>
        <w:t xml:space="preserve"> зоны, при котором электроэнергия электроподвижному составу, находящемуся в пределах </w:t>
      </w:r>
      <w:proofErr w:type="spellStart"/>
      <w:r>
        <w:t>межподстанционной</w:t>
      </w:r>
      <w:proofErr w:type="spellEnd"/>
      <w:r>
        <w:t xml:space="preserve"> зоны, подается только от одной тяговой подстанции.</w:t>
      </w:r>
    </w:p>
    <w:p w14:paraId="1356F7F6" w14:textId="77777777" w:rsidR="008D6EE1" w:rsidRDefault="008D6EE1">
      <w:pPr>
        <w:pStyle w:val="ConsPlusNormal"/>
        <w:spacing w:before="220"/>
        <w:ind w:firstLine="540"/>
        <w:jc w:val="both"/>
      </w:pPr>
      <w:r>
        <w:t xml:space="preserve">Примечание. В зависимости от наличия или отсутствия тяговой подстанции на противоположном конце </w:t>
      </w:r>
      <w:proofErr w:type="spellStart"/>
      <w:r>
        <w:t>межподстанционной</w:t>
      </w:r>
      <w:proofErr w:type="spellEnd"/>
      <w:r>
        <w:t xml:space="preserve"> зоны различают консольный режим питания </w:t>
      </w:r>
      <w:proofErr w:type="spellStart"/>
      <w:r>
        <w:t>межподстанционной</w:t>
      </w:r>
      <w:proofErr w:type="spellEnd"/>
      <w:r>
        <w:t xml:space="preserve"> зоны и односторонний режим питания </w:t>
      </w:r>
      <w:proofErr w:type="spellStart"/>
      <w:r>
        <w:t>межподстанционной</w:t>
      </w:r>
      <w:proofErr w:type="spellEnd"/>
      <w:r>
        <w:t xml:space="preserve"> зоны с разделом.</w:t>
      </w:r>
    </w:p>
    <w:p w14:paraId="0A734A7F" w14:textId="77777777" w:rsidR="008D6EE1" w:rsidRDefault="008D6EE1">
      <w:pPr>
        <w:pStyle w:val="ConsPlusNormal"/>
        <w:spacing w:before="220"/>
        <w:ind w:firstLine="540"/>
        <w:jc w:val="both"/>
      </w:pPr>
      <w:r>
        <w:t xml:space="preserve">[статья 237 </w:t>
      </w:r>
      <w:hyperlink r:id="rId2234">
        <w:r>
          <w:rPr>
            <w:color w:val="0000FF"/>
          </w:rPr>
          <w:t>ГОСТ 32895-2014</w:t>
        </w:r>
      </w:hyperlink>
      <w:r>
        <w:t xml:space="preserve"> Электрификация и электроснабжение железных дорог. Термины и определения]</w:t>
      </w:r>
    </w:p>
    <w:p w14:paraId="03FDB179" w14:textId="77777777" w:rsidR="008D6EE1" w:rsidRDefault="008D6EE1">
      <w:pPr>
        <w:pStyle w:val="ConsPlusNormal"/>
        <w:spacing w:before="220"/>
        <w:ind w:firstLine="540"/>
        <w:jc w:val="both"/>
      </w:pPr>
      <w:r>
        <w:rPr>
          <w:b/>
        </w:rPr>
        <w:t>27.10.6. Консольный режим питания подстанционной зоны</w:t>
      </w:r>
    </w:p>
    <w:p w14:paraId="368E1F70" w14:textId="77777777" w:rsidR="008D6EE1" w:rsidRDefault="008D6EE1">
      <w:pPr>
        <w:pStyle w:val="ConsPlusNormal"/>
        <w:spacing w:before="220"/>
        <w:ind w:firstLine="540"/>
        <w:jc w:val="both"/>
      </w:pPr>
      <w:r>
        <w:t>Односторонний режим питания подстанционной зоны, при котором электроэнергия электроподвижному составу, находящемуся в пределах подстанционной зоны, подается только от одной тяговой подстанции вследствие отсутствия тяговой подстанции на противоположном конце этой подстанционной зоны.</w:t>
      </w:r>
    </w:p>
    <w:p w14:paraId="0558D32C" w14:textId="77777777" w:rsidR="008D6EE1" w:rsidRDefault="008D6EE1">
      <w:pPr>
        <w:pStyle w:val="ConsPlusNormal"/>
        <w:spacing w:before="220"/>
        <w:ind w:firstLine="540"/>
        <w:jc w:val="both"/>
      </w:pPr>
      <w:r>
        <w:t xml:space="preserve">[статья 238 </w:t>
      </w:r>
      <w:hyperlink r:id="rId2235">
        <w:r>
          <w:rPr>
            <w:color w:val="0000FF"/>
          </w:rPr>
          <w:t>ГОСТ 32895-2014</w:t>
        </w:r>
      </w:hyperlink>
      <w:r>
        <w:t xml:space="preserve"> Электрификация и электроснабжение железных дорог. Термины </w:t>
      </w:r>
      <w:r>
        <w:lastRenderedPageBreak/>
        <w:t>и определения]</w:t>
      </w:r>
    </w:p>
    <w:p w14:paraId="3BA9FD66" w14:textId="77777777" w:rsidR="008D6EE1" w:rsidRDefault="008D6EE1">
      <w:pPr>
        <w:pStyle w:val="ConsPlusNormal"/>
        <w:spacing w:before="220"/>
        <w:ind w:firstLine="540"/>
        <w:jc w:val="both"/>
      </w:pPr>
      <w:r>
        <w:rPr>
          <w:b/>
        </w:rPr>
        <w:t xml:space="preserve">27.10.7. Односторонний режим питания </w:t>
      </w:r>
      <w:proofErr w:type="spellStart"/>
      <w:r>
        <w:rPr>
          <w:b/>
        </w:rPr>
        <w:t>межподстанционной</w:t>
      </w:r>
      <w:proofErr w:type="spellEnd"/>
      <w:r>
        <w:rPr>
          <w:b/>
        </w:rPr>
        <w:t xml:space="preserve"> зоны с разделом</w:t>
      </w:r>
    </w:p>
    <w:p w14:paraId="036B17A9" w14:textId="77777777" w:rsidR="008D6EE1" w:rsidRDefault="008D6EE1">
      <w:pPr>
        <w:pStyle w:val="ConsPlusNormal"/>
        <w:spacing w:before="220"/>
        <w:ind w:firstLine="540"/>
        <w:jc w:val="both"/>
      </w:pPr>
      <w:r>
        <w:t xml:space="preserve">Односторонний режим питания </w:t>
      </w:r>
      <w:proofErr w:type="spellStart"/>
      <w:r>
        <w:t>межподстанционной</w:t>
      </w:r>
      <w:proofErr w:type="spellEnd"/>
      <w:r>
        <w:t xml:space="preserve"> зоны, при которой электроэнергия электроподвижному составу, находящемуся в пределах </w:t>
      </w:r>
      <w:proofErr w:type="spellStart"/>
      <w:r>
        <w:t>межподстанционной</w:t>
      </w:r>
      <w:proofErr w:type="spellEnd"/>
      <w:r>
        <w:t xml:space="preserve"> зоны, подается только от одной из тяговых подстанций вследствие технической невозможности или экономической нецелесообразности применения двустороннего режима питания </w:t>
      </w:r>
      <w:proofErr w:type="spellStart"/>
      <w:r>
        <w:t>межподстанционной</w:t>
      </w:r>
      <w:proofErr w:type="spellEnd"/>
      <w:r>
        <w:t xml:space="preserve"> зоны.</w:t>
      </w:r>
    </w:p>
    <w:p w14:paraId="3E776D8F" w14:textId="77777777" w:rsidR="008D6EE1" w:rsidRDefault="008D6EE1">
      <w:pPr>
        <w:pStyle w:val="ConsPlusNormal"/>
        <w:spacing w:before="220"/>
        <w:ind w:firstLine="540"/>
        <w:jc w:val="both"/>
      </w:pPr>
      <w:r>
        <w:t xml:space="preserve">Примечание. В зависимости от места положения раздела различают односторонний режим питания </w:t>
      </w:r>
      <w:proofErr w:type="spellStart"/>
      <w:r>
        <w:t>межподстанционной</w:t>
      </w:r>
      <w:proofErr w:type="spellEnd"/>
      <w:r>
        <w:t xml:space="preserve"> зоны с разделом по посту секционирования и односторонний режим питания </w:t>
      </w:r>
      <w:proofErr w:type="spellStart"/>
      <w:r>
        <w:t>межподстанционной</w:t>
      </w:r>
      <w:proofErr w:type="spellEnd"/>
      <w:r>
        <w:t xml:space="preserve"> зоны с разделом по изолирующему сопряжению или секционному изолятору контактной сети.</w:t>
      </w:r>
    </w:p>
    <w:p w14:paraId="06B2E583" w14:textId="77777777" w:rsidR="008D6EE1" w:rsidRDefault="008D6EE1">
      <w:pPr>
        <w:pStyle w:val="ConsPlusNormal"/>
        <w:spacing w:before="220"/>
        <w:ind w:firstLine="540"/>
        <w:jc w:val="both"/>
      </w:pPr>
      <w:r>
        <w:t xml:space="preserve">[статья 239 </w:t>
      </w:r>
      <w:hyperlink r:id="rId2236">
        <w:r>
          <w:rPr>
            <w:color w:val="0000FF"/>
          </w:rPr>
          <w:t>ГОСТ 32895-2014</w:t>
        </w:r>
      </w:hyperlink>
      <w:r>
        <w:t xml:space="preserve"> Электрификация и электроснабжение железных дорог. Термины и определения]</w:t>
      </w:r>
    </w:p>
    <w:p w14:paraId="181B8EE9" w14:textId="77777777" w:rsidR="008D6EE1" w:rsidRDefault="008D6EE1">
      <w:pPr>
        <w:pStyle w:val="ConsPlusNormal"/>
        <w:spacing w:before="220"/>
        <w:ind w:firstLine="540"/>
        <w:jc w:val="both"/>
      </w:pPr>
      <w:r>
        <w:rPr>
          <w:b/>
        </w:rPr>
        <w:t xml:space="preserve">27.10.8. Раздел питания </w:t>
      </w:r>
      <w:proofErr w:type="spellStart"/>
      <w:r>
        <w:rPr>
          <w:b/>
        </w:rPr>
        <w:t>межподстанционной</w:t>
      </w:r>
      <w:proofErr w:type="spellEnd"/>
      <w:r>
        <w:rPr>
          <w:b/>
        </w:rPr>
        <w:t xml:space="preserve"> зоны</w:t>
      </w:r>
    </w:p>
    <w:p w14:paraId="74463C96" w14:textId="77777777" w:rsidR="008D6EE1" w:rsidRDefault="008D6EE1">
      <w:pPr>
        <w:pStyle w:val="ConsPlusNormal"/>
        <w:spacing w:before="220"/>
        <w:ind w:firstLine="540"/>
        <w:jc w:val="both"/>
      </w:pPr>
      <w:r>
        <w:t xml:space="preserve">Пост секционирования, изолирующее сопряжение или секционный изолятор контактной сети, электрически разделяющие </w:t>
      </w:r>
      <w:proofErr w:type="spellStart"/>
      <w:r>
        <w:t>межподстанционную</w:t>
      </w:r>
      <w:proofErr w:type="spellEnd"/>
      <w:r>
        <w:t xml:space="preserve"> зону по длине на две части, каждая из которых имеет односторонний режим питания </w:t>
      </w:r>
      <w:proofErr w:type="spellStart"/>
      <w:r>
        <w:t>межподстанционной</w:t>
      </w:r>
      <w:proofErr w:type="spellEnd"/>
      <w:r>
        <w:t xml:space="preserve"> зоны.</w:t>
      </w:r>
    </w:p>
    <w:p w14:paraId="458F2C52" w14:textId="77777777" w:rsidR="008D6EE1" w:rsidRDefault="008D6EE1">
      <w:pPr>
        <w:pStyle w:val="ConsPlusNormal"/>
        <w:spacing w:before="220"/>
        <w:ind w:firstLine="540"/>
        <w:jc w:val="both"/>
      </w:pPr>
      <w:r>
        <w:t xml:space="preserve">[статья 240 </w:t>
      </w:r>
      <w:hyperlink r:id="rId2237">
        <w:r>
          <w:rPr>
            <w:color w:val="0000FF"/>
          </w:rPr>
          <w:t>ГОСТ 32895-2014</w:t>
        </w:r>
      </w:hyperlink>
      <w:r>
        <w:t xml:space="preserve"> Электрификация и электроснабжение железных дорог. Термины и определения]</w:t>
      </w:r>
    </w:p>
    <w:p w14:paraId="20A419F0" w14:textId="77777777" w:rsidR="008D6EE1" w:rsidRDefault="008D6EE1">
      <w:pPr>
        <w:pStyle w:val="ConsPlusNormal"/>
        <w:spacing w:before="220"/>
        <w:ind w:firstLine="540"/>
        <w:jc w:val="both"/>
      </w:pPr>
      <w:r>
        <w:rPr>
          <w:b/>
        </w:rPr>
        <w:t xml:space="preserve">27.10.9. Раздельный режим питания </w:t>
      </w:r>
      <w:proofErr w:type="spellStart"/>
      <w:r>
        <w:rPr>
          <w:b/>
        </w:rPr>
        <w:t>межподстанционной</w:t>
      </w:r>
      <w:proofErr w:type="spellEnd"/>
      <w:r>
        <w:rPr>
          <w:b/>
        </w:rPr>
        <w:t xml:space="preserve"> зоны</w:t>
      </w:r>
    </w:p>
    <w:p w14:paraId="5283BEFD" w14:textId="77777777" w:rsidR="008D6EE1" w:rsidRDefault="008D6EE1">
      <w:pPr>
        <w:pStyle w:val="ConsPlusNormal"/>
        <w:spacing w:before="220"/>
        <w:ind w:firstLine="540"/>
        <w:jc w:val="both"/>
      </w:pPr>
      <w:r>
        <w:t xml:space="preserve">Режим питания </w:t>
      </w:r>
      <w:proofErr w:type="spellStart"/>
      <w:r>
        <w:t>межподстанционной</w:t>
      </w:r>
      <w:proofErr w:type="spellEnd"/>
      <w:r>
        <w:t xml:space="preserve"> зоны с двумя или более главными путями, предусматривающий полное отсутствие электрического соединения контактной сети каждого из главных путей на всем протяжении </w:t>
      </w:r>
      <w:proofErr w:type="spellStart"/>
      <w:r>
        <w:t>межподстанционной</w:t>
      </w:r>
      <w:proofErr w:type="spellEnd"/>
      <w:r>
        <w:t xml:space="preserve"> зоны.</w:t>
      </w:r>
    </w:p>
    <w:p w14:paraId="2342CF98" w14:textId="77777777" w:rsidR="008D6EE1" w:rsidRDefault="008D6EE1">
      <w:pPr>
        <w:pStyle w:val="ConsPlusNormal"/>
        <w:spacing w:before="220"/>
        <w:ind w:firstLine="540"/>
        <w:jc w:val="both"/>
      </w:pPr>
      <w:r>
        <w:t xml:space="preserve">[статья 241 </w:t>
      </w:r>
      <w:hyperlink r:id="rId2238">
        <w:r>
          <w:rPr>
            <w:color w:val="0000FF"/>
          </w:rPr>
          <w:t>ГОСТ 32895-2014</w:t>
        </w:r>
      </w:hyperlink>
      <w:r>
        <w:t xml:space="preserve"> Электрификация и электроснабжение железных дорог. Термины и определения]</w:t>
      </w:r>
    </w:p>
    <w:p w14:paraId="5522D255" w14:textId="77777777" w:rsidR="008D6EE1" w:rsidRDefault="008D6EE1">
      <w:pPr>
        <w:pStyle w:val="ConsPlusNormal"/>
        <w:spacing w:before="220"/>
        <w:ind w:firstLine="540"/>
        <w:jc w:val="both"/>
      </w:pPr>
      <w:r>
        <w:rPr>
          <w:b/>
        </w:rPr>
        <w:t xml:space="preserve">27.10.10. Узловой режим питания </w:t>
      </w:r>
      <w:proofErr w:type="spellStart"/>
      <w:r>
        <w:rPr>
          <w:b/>
        </w:rPr>
        <w:t>межподстанционной</w:t>
      </w:r>
      <w:proofErr w:type="spellEnd"/>
      <w:r>
        <w:rPr>
          <w:b/>
        </w:rPr>
        <w:t xml:space="preserve"> зоны</w:t>
      </w:r>
    </w:p>
    <w:p w14:paraId="33EBF819" w14:textId="77777777" w:rsidR="008D6EE1" w:rsidRDefault="008D6EE1">
      <w:pPr>
        <w:pStyle w:val="ConsPlusNormal"/>
        <w:spacing w:before="220"/>
        <w:ind w:firstLine="540"/>
        <w:jc w:val="both"/>
      </w:pPr>
      <w:r>
        <w:t xml:space="preserve">Режим питания </w:t>
      </w:r>
      <w:proofErr w:type="spellStart"/>
      <w:r>
        <w:t>межподстанционной</w:t>
      </w:r>
      <w:proofErr w:type="spellEnd"/>
      <w:r>
        <w:t xml:space="preserve"> зоны с двумя или более главными путями, предусматривающий электрическое соединение контактной сети каждого из главных путей в одной точке.</w:t>
      </w:r>
    </w:p>
    <w:p w14:paraId="7E999C2A" w14:textId="77777777" w:rsidR="008D6EE1" w:rsidRDefault="008D6EE1">
      <w:pPr>
        <w:pStyle w:val="ConsPlusNormal"/>
        <w:spacing w:before="220"/>
        <w:ind w:firstLine="540"/>
        <w:jc w:val="both"/>
      </w:pPr>
      <w:r>
        <w:t xml:space="preserve">[статья 242 </w:t>
      </w:r>
      <w:hyperlink r:id="rId2239">
        <w:r>
          <w:rPr>
            <w:color w:val="0000FF"/>
          </w:rPr>
          <w:t>ГОСТ 32895-2014</w:t>
        </w:r>
      </w:hyperlink>
      <w:r>
        <w:t xml:space="preserve"> Электрификация и электроснабжение железных дорог. Термины и определения]</w:t>
      </w:r>
    </w:p>
    <w:p w14:paraId="6608E33A" w14:textId="77777777" w:rsidR="008D6EE1" w:rsidRDefault="008D6EE1">
      <w:pPr>
        <w:pStyle w:val="ConsPlusNormal"/>
        <w:spacing w:before="220"/>
        <w:ind w:firstLine="540"/>
        <w:jc w:val="both"/>
      </w:pPr>
      <w:r>
        <w:rPr>
          <w:b/>
        </w:rPr>
        <w:t xml:space="preserve">27.10.11. Параллельный режим питания </w:t>
      </w:r>
      <w:proofErr w:type="spellStart"/>
      <w:r>
        <w:rPr>
          <w:b/>
        </w:rPr>
        <w:t>межподстанционной</w:t>
      </w:r>
      <w:proofErr w:type="spellEnd"/>
      <w:r>
        <w:rPr>
          <w:b/>
        </w:rPr>
        <w:t xml:space="preserve"> зоны</w:t>
      </w:r>
    </w:p>
    <w:p w14:paraId="7E021E87" w14:textId="77777777" w:rsidR="008D6EE1" w:rsidRDefault="008D6EE1">
      <w:pPr>
        <w:pStyle w:val="ConsPlusNormal"/>
        <w:spacing w:before="220"/>
        <w:ind w:firstLine="540"/>
        <w:jc w:val="both"/>
      </w:pPr>
      <w:r>
        <w:t xml:space="preserve">Режим питания </w:t>
      </w:r>
      <w:proofErr w:type="spellStart"/>
      <w:r>
        <w:t>межподстанционной</w:t>
      </w:r>
      <w:proofErr w:type="spellEnd"/>
      <w:r>
        <w:t xml:space="preserve"> зоны с двумя или более главными путями, предусматривающий электрическое соединение контактной сети каждого из главных путей в нескольких точках.</w:t>
      </w:r>
    </w:p>
    <w:p w14:paraId="325A27EA" w14:textId="77777777" w:rsidR="008D6EE1" w:rsidRDefault="008D6EE1">
      <w:pPr>
        <w:pStyle w:val="ConsPlusNormal"/>
        <w:spacing w:before="220"/>
        <w:ind w:firstLine="540"/>
        <w:jc w:val="both"/>
      </w:pPr>
      <w:r>
        <w:t xml:space="preserve">[статья 243 </w:t>
      </w:r>
      <w:hyperlink r:id="rId2240">
        <w:r>
          <w:rPr>
            <w:color w:val="0000FF"/>
          </w:rPr>
          <w:t>ГОСТ 32895-2014</w:t>
        </w:r>
      </w:hyperlink>
      <w:r>
        <w:t xml:space="preserve"> Электрификация и электроснабжение железных дорог. Термины и определения]</w:t>
      </w:r>
    </w:p>
    <w:p w14:paraId="47BA140C" w14:textId="77777777" w:rsidR="008D6EE1" w:rsidRDefault="008D6EE1">
      <w:pPr>
        <w:pStyle w:val="ConsPlusNormal"/>
        <w:spacing w:before="220"/>
        <w:ind w:firstLine="540"/>
        <w:jc w:val="both"/>
      </w:pPr>
      <w:r>
        <w:rPr>
          <w:b/>
        </w:rPr>
        <w:t xml:space="preserve">27.10.12. Комбинированный режим питания </w:t>
      </w:r>
      <w:proofErr w:type="spellStart"/>
      <w:r>
        <w:rPr>
          <w:b/>
        </w:rPr>
        <w:t>межподстанционной</w:t>
      </w:r>
      <w:proofErr w:type="spellEnd"/>
      <w:r>
        <w:rPr>
          <w:b/>
        </w:rPr>
        <w:t xml:space="preserve"> зоны</w:t>
      </w:r>
    </w:p>
    <w:p w14:paraId="489FFA9C" w14:textId="77777777" w:rsidR="008D6EE1" w:rsidRDefault="008D6EE1">
      <w:pPr>
        <w:pStyle w:val="ConsPlusNormal"/>
        <w:spacing w:before="220"/>
        <w:ind w:firstLine="540"/>
        <w:jc w:val="both"/>
      </w:pPr>
      <w:r>
        <w:t xml:space="preserve">Режим питания </w:t>
      </w:r>
      <w:proofErr w:type="spellStart"/>
      <w:r>
        <w:t>межподстанционной</w:t>
      </w:r>
      <w:proofErr w:type="spellEnd"/>
      <w:r>
        <w:t xml:space="preserve"> зоны, представляющий собой комбинацию из </w:t>
      </w:r>
      <w:r>
        <w:lastRenderedPageBreak/>
        <w:t>одностороннего и двустороннего, а также раздельного, узлового и параллельного режимов.</w:t>
      </w:r>
    </w:p>
    <w:p w14:paraId="3C5DFBE1" w14:textId="77777777" w:rsidR="008D6EE1" w:rsidRDefault="008D6EE1">
      <w:pPr>
        <w:pStyle w:val="ConsPlusNormal"/>
        <w:spacing w:before="220"/>
        <w:ind w:firstLine="540"/>
        <w:jc w:val="both"/>
      </w:pPr>
      <w:r>
        <w:t xml:space="preserve">[статья 244 </w:t>
      </w:r>
      <w:hyperlink r:id="rId2241">
        <w:r>
          <w:rPr>
            <w:color w:val="0000FF"/>
          </w:rPr>
          <w:t>ГОСТ 32895-2014</w:t>
        </w:r>
      </w:hyperlink>
      <w:r>
        <w:t xml:space="preserve"> Электрификация и электроснабжение железных дорог. Термины и определения]</w:t>
      </w:r>
    </w:p>
    <w:p w14:paraId="7C94ABF8" w14:textId="77777777" w:rsidR="008D6EE1" w:rsidRDefault="008D6EE1">
      <w:pPr>
        <w:pStyle w:val="ConsPlusNormal"/>
        <w:spacing w:before="220"/>
        <w:ind w:firstLine="540"/>
        <w:jc w:val="both"/>
      </w:pPr>
      <w:r>
        <w:rPr>
          <w:b/>
        </w:rPr>
        <w:t>27.10.13. Профилактический подогрев (проводов железнодорожной тяговой сети [линии электропередачи]</w:t>
      </w:r>
    </w:p>
    <w:p w14:paraId="6E964300" w14:textId="77777777" w:rsidR="008D6EE1" w:rsidRDefault="008D6EE1">
      <w:pPr>
        <w:pStyle w:val="ConsPlusNormal"/>
        <w:spacing w:before="220"/>
        <w:ind w:firstLine="540"/>
        <w:jc w:val="both"/>
      </w:pPr>
      <w:r>
        <w:t>Преднамеренное увеличение тока, протекающего по проводам железнодорожной тяговой сети или линии электропередачи, в целях предотвращения образования гололеда.</w:t>
      </w:r>
    </w:p>
    <w:p w14:paraId="15954539" w14:textId="77777777" w:rsidR="008D6EE1" w:rsidRDefault="008D6EE1">
      <w:pPr>
        <w:pStyle w:val="ConsPlusNormal"/>
        <w:spacing w:before="220"/>
        <w:ind w:firstLine="540"/>
        <w:jc w:val="both"/>
      </w:pPr>
      <w:r>
        <w:t xml:space="preserve">[статья 245 </w:t>
      </w:r>
      <w:hyperlink r:id="rId2242">
        <w:r>
          <w:rPr>
            <w:color w:val="0000FF"/>
          </w:rPr>
          <w:t>ГОСТ 32895-2014</w:t>
        </w:r>
      </w:hyperlink>
      <w:r>
        <w:t xml:space="preserve"> Электрификация и электроснабжение железных дорог. Термины и определения]</w:t>
      </w:r>
    </w:p>
    <w:p w14:paraId="1A8D56AE" w14:textId="77777777" w:rsidR="008D6EE1" w:rsidRDefault="008D6EE1">
      <w:pPr>
        <w:pStyle w:val="ConsPlusNormal"/>
        <w:spacing w:before="220"/>
        <w:ind w:firstLine="540"/>
        <w:jc w:val="both"/>
      </w:pPr>
      <w:r>
        <w:rPr>
          <w:b/>
        </w:rPr>
        <w:t>27.10.14. Плавка гололеда (на проводах железнодорожной тяговой сети тяговой сети [линии электропередачи]</w:t>
      </w:r>
    </w:p>
    <w:p w14:paraId="3B4302D0" w14:textId="77777777" w:rsidR="008D6EE1" w:rsidRDefault="008D6EE1">
      <w:pPr>
        <w:pStyle w:val="ConsPlusNormal"/>
        <w:spacing w:before="220"/>
        <w:ind w:firstLine="540"/>
        <w:jc w:val="both"/>
      </w:pPr>
      <w:r>
        <w:t>Преднамеренное увеличение тока, протекающего по проводам железнодорожной тяговой сети или линии электропередачи, в целях удаления образовавшегося на них гололеда.</w:t>
      </w:r>
    </w:p>
    <w:p w14:paraId="14CFC8D8" w14:textId="77777777" w:rsidR="008D6EE1" w:rsidRDefault="008D6EE1">
      <w:pPr>
        <w:pStyle w:val="ConsPlusNormal"/>
        <w:spacing w:before="220"/>
        <w:ind w:firstLine="540"/>
        <w:jc w:val="both"/>
      </w:pPr>
      <w:r>
        <w:t xml:space="preserve">[статья 246 </w:t>
      </w:r>
      <w:hyperlink r:id="rId2243">
        <w:r>
          <w:rPr>
            <w:color w:val="0000FF"/>
          </w:rPr>
          <w:t>ГОСТ 32895-2014</w:t>
        </w:r>
      </w:hyperlink>
      <w:r>
        <w:t xml:space="preserve"> Электрификация и электроснабжение железных дорог. Термины и определения]</w:t>
      </w:r>
    </w:p>
    <w:p w14:paraId="0258D3CD" w14:textId="77777777" w:rsidR="008D6EE1" w:rsidRDefault="008D6EE1">
      <w:pPr>
        <w:pStyle w:val="ConsPlusNormal"/>
        <w:jc w:val="both"/>
      </w:pPr>
    </w:p>
    <w:p w14:paraId="24C1FDF8" w14:textId="77777777" w:rsidR="008D6EE1" w:rsidRDefault="008D6EE1">
      <w:pPr>
        <w:pStyle w:val="ConsPlusNormal"/>
        <w:jc w:val="center"/>
        <w:outlineLvl w:val="2"/>
      </w:pPr>
      <w:r>
        <w:rPr>
          <w:b/>
        </w:rPr>
        <w:t>28. Железнодорожная автоматика и телемеханика</w:t>
      </w:r>
    </w:p>
    <w:p w14:paraId="4138EA2A" w14:textId="77777777" w:rsidR="008D6EE1" w:rsidRDefault="008D6EE1">
      <w:pPr>
        <w:pStyle w:val="ConsPlusNormal"/>
        <w:jc w:val="both"/>
      </w:pPr>
    </w:p>
    <w:p w14:paraId="3F7C1A49" w14:textId="77777777" w:rsidR="008D6EE1" w:rsidRDefault="008D6EE1">
      <w:pPr>
        <w:pStyle w:val="ConsPlusNormal"/>
        <w:jc w:val="center"/>
        <w:outlineLvl w:val="3"/>
      </w:pPr>
      <w:r>
        <w:rPr>
          <w:b/>
        </w:rPr>
        <w:t>Общие понятия</w:t>
      </w:r>
    </w:p>
    <w:p w14:paraId="170931DF" w14:textId="77777777" w:rsidR="008D6EE1" w:rsidRDefault="008D6EE1">
      <w:pPr>
        <w:pStyle w:val="ConsPlusNormal"/>
        <w:jc w:val="both"/>
      </w:pPr>
    </w:p>
    <w:p w14:paraId="56CAF933" w14:textId="77777777" w:rsidR="008D6EE1" w:rsidRDefault="008D6EE1">
      <w:pPr>
        <w:pStyle w:val="ConsPlusNormal"/>
        <w:ind w:firstLine="540"/>
        <w:jc w:val="both"/>
      </w:pPr>
      <w:r>
        <w:rPr>
          <w:b/>
        </w:rPr>
        <w:t>28.1. Железнодорожная автоматика и телемеханика;</w:t>
      </w:r>
      <w:r>
        <w:t xml:space="preserve"> ЖАТ, СЦБ</w:t>
      </w:r>
    </w:p>
    <w:p w14:paraId="43C6F46A" w14:textId="77777777" w:rsidR="008D6EE1" w:rsidRDefault="008D6EE1">
      <w:pPr>
        <w:pStyle w:val="ConsPlusNormal"/>
        <w:spacing w:before="220"/>
        <w:ind w:firstLine="540"/>
        <w:jc w:val="both"/>
      </w:pPr>
      <w:r>
        <w:t>Подсистема инфраструктуры железнодорожного транспорта, включающая в себя комплекс технических сооружений и устройств сигнализации, централизации и блокировки, обеспечивающих управление движением поездов на перегонах и станциях и маневровой работой.</w:t>
      </w:r>
    </w:p>
    <w:p w14:paraId="429B6D03" w14:textId="77777777" w:rsidR="008D6EE1" w:rsidRDefault="008D6EE1">
      <w:pPr>
        <w:pStyle w:val="ConsPlusNormal"/>
        <w:spacing w:before="220"/>
        <w:ind w:firstLine="540"/>
        <w:jc w:val="both"/>
      </w:pPr>
      <w:r>
        <w:t xml:space="preserve">[абзац 10 пункта 4 ТР ТС 003/2011 </w:t>
      </w:r>
      <w:hyperlink r:id="rId2244">
        <w:r>
          <w:rPr>
            <w:color w:val="0000FF"/>
          </w:rPr>
          <w:t>Технический регламент</w:t>
        </w:r>
      </w:hyperlink>
      <w:r>
        <w:t xml:space="preserve"> Таможенного союза "О безопасности инфраструктуры железнодорожного транспорта"]</w:t>
      </w:r>
    </w:p>
    <w:p w14:paraId="5FB1D225" w14:textId="77777777" w:rsidR="008D6EE1" w:rsidRDefault="008D6EE1">
      <w:pPr>
        <w:pStyle w:val="ConsPlusNormal"/>
        <w:spacing w:before="220"/>
        <w:ind w:firstLine="540"/>
        <w:jc w:val="both"/>
      </w:pPr>
      <w:r>
        <w:rPr>
          <w:b/>
        </w:rPr>
        <w:t>28.2. Система железнодорожной автоматики и телемеханики</w:t>
      </w:r>
    </w:p>
    <w:p w14:paraId="43D7CF46" w14:textId="77777777" w:rsidR="008D6EE1" w:rsidRDefault="008D6EE1">
      <w:pPr>
        <w:pStyle w:val="ConsPlusNormal"/>
        <w:spacing w:before="220"/>
        <w:ind w:firstLine="540"/>
        <w:jc w:val="both"/>
      </w:pPr>
      <w:r>
        <w:t>Совокупность технических средств, обеспечивающая контроль и управление с установленным уровнем безопасности движения стационарными путевыми и подвижными объектами железнодорожного транспорта.</w:t>
      </w:r>
    </w:p>
    <w:p w14:paraId="4937979B" w14:textId="77777777" w:rsidR="008D6EE1" w:rsidRDefault="008D6EE1">
      <w:pPr>
        <w:pStyle w:val="ConsPlusNormal"/>
        <w:spacing w:before="220"/>
        <w:ind w:firstLine="540"/>
        <w:jc w:val="both"/>
      </w:pPr>
      <w:r>
        <w:t>Примечание. По месту размещения различают постовые и напольные технические средства железнодорожной автоматики и телемеханики.</w:t>
      </w:r>
    </w:p>
    <w:p w14:paraId="74BFF3B7" w14:textId="77777777" w:rsidR="008D6EE1" w:rsidRDefault="008D6EE1">
      <w:pPr>
        <w:pStyle w:val="ConsPlusNormal"/>
        <w:spacing w:before="220"/>
        <w:ind w:firstLine="540"/>
        <w:jc w:val="both"/>
      </w:pPr>
      <w:r>
        <w:t xml:space="preserve">[статья 2 </w:t>
      </w:r>
      <w:hyperlink r:id="rId2245">
        <w:r>
          <w:rPr>
            <w:color w:val="0000FF"/>
          </w:rPr>
          <w:t>ГОСТ Р 53431-2009</w:t>
        </w:r>
      </w:hyperlink>
      <w:r>
        <w:t xml:space="preserve"> Автоматика и телемеханика железнодорожная. Термины и определения]</w:t>
      </w:r>
    </w:p>
    <w:p w14:paraId="02F5AE97" w14:textId="77777777" w:rsidR="008D6EE1" w:rsidRDefault="008D6EE1">
      <w:pPr>
        <w:pStyle w:val="ConsPlusNormal"/>
        <w:spacing w:before="220"/>
        <w:ind w:firstLine="540"/>
        <w:jc w:val="both"/>
      </w:pPr>
      <w:r>
        <w:rPr>
          <w:b/>
        </w:rPr>
        <w:t>28.3. Техническая эксплуатация железнодорожной автоматики и телемеханики</w:t>
      </w:r>
    </w:p>
    <w:p w14:paraId="26379B1E" w14:textId="77777777" w:rsidR="008D6EE1" w:rsidRDefault="008D6EE1">
      <w:pPr>
        <w:pStyle w:val="ConsPlusNormal"/>
        <w:spacing w:before="220"/>
        <w:ind w:firstLine="540"/>
        <w:jc w:val="both"/>
      </w:pPr>
      <w:r>
        <w:t>Комплекс работ, необходимых для обеспечения требуемого качества функционирования железнодорожной автоматики и телемеханики от включения в эксплуатацию до реконструкции или замены, включающий в себя технологическое и техническое обслуживание, ремонт, транспортирование и хранение железнодорожной автоматики и телемеханики, а также техническое сопровождение программного обеспечения микропроцессорных устройств и систем железнодорожной автоматики и телемеханики.</w:t>
      </w:r>
    </w:p>
    <w:p w14:paraId="3E469396" w14:textId="77777777" w:rsidR="008D6EE1" w:rsidRDefault="008D6EE1">
      <w:pPr>
        <w:pStyle w:val="ConsPlusNormal"/>
        <w:spacing w:before="220"/>
        <w:ind w:firstLine="540"/>
        <w:jc w:val="both"/>
      </w:pPr>
      <w:r>
        <w:lastRenderedPageBreak/>
        <w:t xml:space="preserve">[статья 3 </w:t>
      </w:r>
      <w:hyperlink r:id="rId2246">
        <w:r>
          <w:rPr>
            <w:color w:val="0000FF"/>
          </w:rPr>
          <w:t>ГОСТ Р 53431-2009</w:t>
        </w:r>
      </w:hyperlink>
      <w:r>
        <w:t xml:space="preserve"> Автоматика и телемеханика железнодорожная. Термины и определения]</w:t>
      </w:r>
    </w:p>
    <w:p w14:paraId="3498A920" w14:textId="77777777" w:rsidR="008D6EE1" w:rsidRDefault="008D6EE1">
      <w:pPr>
        <w:pStyle w:val="ConsPlusNormal"/>
        <w:spacing w:before="220"/>
        <w:ind w:firstLine="540"/>
        <w:jc w:val="both"/>
      </w:pPr>
      <w:r>
        <w:rPr>
          <w:b/>
        </w:rPr>
        <w:t>28.4. Проектирование железнодорожной автоматики и телемеханики</w:t>
      </w:r>
    </w:p>
    <w:p w14:paraId="5F9CFCFA" w14:textId="77777777" w:rsidR="008D6EE1" w:rsidRDefault="008D6EE1">
      <w:pPr>
        <w:pStyle w:val="ConsPlusNormal"/>
        <w:spacing w:before="220"/>
        <w:ind w:firstLine="540"/>
        <w:jc w:val="both"/>
      </w:pPr>
      <w:r>
        <w:t>Адаптация технических средств систем железнодорожной автоматики и телемеханики для конкретного объекта по типовым или индивидуальным проектным решениям.</w:t>
      </w:r>
    </w:p>
    <w:p w14:paraId="24A1E02F" w14:textId="77777777" w:rsidR="008D6EE1" w:rsidRDefault="008D6EE1">
      <w:pPr>
        <w:pStyle w:val="ConsPlusNormal"/>
        <w:spacing w:before="220"/>
        <w:ind w:firstLine="540"/>
        <w:jc w:val="both"/>
      </w:pPr>
      <w:r>
        <w:t xml:space="preserve">[статья 4 </w:t>
      </w:r>
      <w:hyperlink r:id="rId2247">
        <w:r>
          <w:rPr>
            <w:color w:val="0000FF"/>
          </w:rPr>
          <w:t>ГОСТ Р 53431-2009</w:t>
        </w:r>
      </w:hyperlink>
      <w:r>
        <w:t xml:space="preserve"> Автоматика и телемеханика железнодорожная. Термины и определения]</w:t>
      </w:r>
    </w:p>
    <w:p w14:paraId="71222AFC" w14:textId="77777777" w:rsidR="008D6EE1" w:rsidRDefault="008D6EE1">
      <w:pPr>
        <w:pStyle w:val="ConsPlusNormal"/>
        <w:spacing w:before="220"/>
        <w:ind w:firstLine="540"/>
        <w:jc w:val="both"/>
      </w:pPr>
      <w:r>
        <w:rPr>
          <w:b/>
        </w:rPr>
        <w:t>28.5. Интервальное регулирование движения поездов</w:t>
      </w:r>
    </w:p>
    <w:p w14:paraId="46D8036D" w14:textId="77777777" w:rsidR="008D6EE1" w:rsidRDefault="008D6EE1">
      <w:pPr>
        <w:pStyle w:val="ConsPlusNormal"/>
        <w:spacing w:before="220"/>
        <w:ind w:firstLine="540"/>
        <w:jc w:val="both"/>
      </w:pPr>
      <w:r>
        <w:t>Способ регулирования движения поездов и обеспечения безопасности движения путем установления заданных интервалов попутного следования и направления движения поездов по железнодорожным перегонам.</w:t>
      </w:r>
    </w:p>
    <w:p w14:paraId="68084C6E" w14:textId="77777777" w:rsidR="008D6EE1" w:rsidRDefault="008D6EE1">
      <w:pPr>
        <w:pStyle w:val="ConsPlusNormal"/>
        <w:spacing w:before="220"/>
        <w:ind w:firstLine="540"/>
        <w:jc w:val="both"/>
      </w:pPr>
      <w:r>
        <w:t xml:space="preserve">[статья 2.9.4 </w:t>
      </w:r>
      <w:hyperlink r:id="rId2248">
        <w:r>
          <w:rPr>
            <w:color w:val="0000FF"/>
          </w:rPr>
          <w:t>ГОСТ 34530-2019</w:t>
        </w:r>
      </w:hyperlink>
      <w:r>
        <w:t xml:space="preserve"> Транспорт железнодорожный. Основные понятия. Термины и определения]</w:t>
      </w:r>
    </w:p>
    <w:p w14:paraId="2168FE04" w14:textId="77777777" w:rsidR="008D6EE1" w:rsidRDefault="008D6EE1">
      <w:pPr>
        <w:pStyle w:val="ConsPlusNormal"/>
        <w:spacing w:before="220"/>
        <w:ind w:firstLine="540"/>
        <w:jc w:val="both"/>
      </w:pPr>
      <w:r>
        <w:rPr>
          <w:b/>
        </w:rPr>
        <w:t>28.6. Система интервального регулирования движения поездов;</w:t>
      </w:r>
      <w:r>
        <w:t xml:space="preserve"> СИРДП</w:t>
      </w:r>
    </w:p>
    <w:p w14:paraId="53E5A210" w14:textId="77777777" w:rsidR="008D6EE1" w:rsidRDefault="008D6EE1">
      <w:pPr>
        <w:pStyle w:val="ConsPlusNormal"/>
        <w:spacing w:before="220"/>
        <w:ind w:firstLine="540"/>
        <w:jc w:val="both"/>
      </w:pPr>
      <w:r>
        <w:t>Система железнодорожной автоматики и телемеханики, предназначенная для обеспечения интервального регулирования движения поездов на перегоне.</w:t>
      </w:r>
    </w:p>
    <w:p w14:paraId="2B872C03" w14:textId="77777777" w:rsidR="008D6EE1" w:rsidRDefault="008D6EE1">
      <w:pPr>
        <w:pStyle w:val="ConsPlusNormal"/>
        <w:spacing w:before="220"/>
        <w:ind w:firstLine="540"/>
        <w:jc w:val="both"/>
      </w:pPr>
      <w:r>
        <w:t xml:space="preserve">[статья 2.9.5 </w:t>
      </w:r>
      <w:hyperlink r:id="rId2249">
        <w:r>
          <w:rPr>
            <w:color w:val="0000FF"/>
          </w:rPr>
          <w:t>ГОСТ 34530-2019</w:t>
        </w:r>
      </w:hyperlink>
      <w:r>
        <w:t xml:space="preserve"> Транспорт железнодорожный. Основные понятия. Термины и определения]</w:t>
      </w:r>
    </w:p>
    <w:p w14:paraId="7BB02DA7" w14:textId="77777777" w:rsidR="008D6EE1" w:rsidRDefault="008D6EE1">
      <w:pPr>
        <w:pStyle w:val="ConsPlusNormal"/>
        <w:spacing w:before="220"/>
        <w:ind w:firstLine="540"/>
        <w:jc w:val="both"/>
      </w:pPr>
      <w:r>
        <w:rPr>
          <w:b/>
        </w:rPr>
        <w:t>28.7. Технология "Виртуальная сцепка"</w:t>
      </w:r>
    </w:p>
    <w:p w14:paraId="30D45335" w14:textId="77777777" w:rsidR="008D6EE1" w:rsidRDefault="008D6EE1">
      <w:pPr>
        <w:pStyle w:val="ConsPlusNormal"/>
        <w:spacing w:before="220"/>
        <w:ind w:firstLine="540"/>
        <w:jc w:val="both"/>
      </w:pPr>
      <w:r>
        <w:t>Инновационная технология интервального регулирования движения поездов на основе обмена по цифровому радиоканалу информацией о режиме движения между локомотивами ведущего и ведомого поездов.</w:t>
      </w:r>
    </w:p>
    <w:p w14:paraId="5C88F5B0" w14:textId="77777777" w:rsidR="008D6EE1" w:rsidRDefault="008D6EE1">
      <w:pPr>
        <w:pStyle w:val="ConsPlusNormal"/>
        <w:spacing w:before="220"/>
        <w:ind w:firstLine="540"/>
        <w:jc w:val="both"/>
      </w:pPr>
      <w:r>
        <w:t xml:space="preserve">[пункт 1.2 </w:t>
      </w:r>
      <w:hyperlink r:id="rId2250">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от 4 марта 2022 г. N 545/р]</w:t>
      </w:r>
    </w:p>
    <w:p w14:paraId="0D464E30" w14:textId="77777777" w:rsidR="008D6EE1" w:rsidRDefault="008D6EE1">
      <w:pPr>
        <w:pStyle w:val="ConsPlusNormal"/>
        <w:spacing w:before="220"/>
        <w:ind w:firstLine="540"/>
        <w:jc w:val="both"/>
      </w:pPr>
      <w:r>
        <w:rPr>
          <w:b/>
        </w:rPr>
        <w:t>28.8. Интеллектуальная система автоматизированного вождения поездов повышенной массы и длины с распределенными по длине локомотивами;</w:t>
      </w:r>
      <w:r>
        <w:t xml:space="preserve"> ИСАВП-РТ-М</w:t>
      </w:r>
    </w:p>
    <w:p w14:paraId="5D323478" w14:textId="77777777" w:rsidR="008D6EE1" w:rsidRDefault="008D6EE1">
      <w:pPr>
        <w:pStyle w:val="ConsPlusNormal"/>
        <w:spacing w:before="220"/>
        <w:ind w:firstLine="540"/>
        <w:jc w:val="both"/>
      </w:pPr>
      <w:r>
        <w:t>Система предназначена для осуществления автоматизированного управления локомотивами с целью исполнения графика движения по маршруту с учетом постоянных и временных ограничений, продольно-динамических усилий и выбора рационального режима ведения в плане, минимизации расхода электроэнергии, в том числе и при вождении поездов по технологии "Виртуальная сцепка".</w:t>
      </w:r>
    </w:p>
    <w:p w14:paraId="6A13BFCD" w14:textId="77777777" w:rsidR="008D6EE1" w:rsidRDefault="008D6EE1">
      <w:pPr>
        <w:pStyle w:val="ConsPlusNormal"/>
        <w:spacing w:before="220"/>
        <w:ind w:firstLine="540"/>
        <w:jc w:val="both"/>
      </w:pPr>
      <w:r>
        <w:t>Посредством ИСАВП-РТ-М осуществляется вождение соединенных грузовых поездов повышенной массы и длины с объединенной тормозной магистралью и распределенными по длине поезда локомотивами, реализуя удаленное управление ведомым локомотивом с ведущего локомотива.</w:t>
      </w:r>
    </w:p>
    <w:p w14:paraId="12B1FE02" w14:textId="77777777" w:rsidR="008D6EE1" w:rsidRDefault="008D6EE1">
      <w:pPr>
        <w:pStyle w:val="ConsPlusNormal"/>
        <w:spacing w:before="220"/>
        <w:ind w:firstLine="540"/>
        <w:jc w:val="both"/>
      </w:pPr>
      <w:r>
        <w:t xml:space="preserve">[на основе положений </w:t>
      </w:r>
      <w:hyperlink r:id="rId2251">
        <w:r>
          <w:rPr>
            <w:color w:val="0000FF"/>
          </w:rPr>
          <w:t>Инструкции</w:t>
        </w:r>
      </w:hyperlink>
      <w:r>
        <w:t xml:space="preserve"> о порядке движения поездов по технологии интервального регулирования "виртуальная сцепка", утвержденной распоряжением ОАО "РЖД" от 5 августа 2020 г. N 1193]</w:t>
      </w:r>
    </w:p>
    <w:p w14:paraId="516A40BB" w14:textId="77777777" w:rsidR="008D6EE1" w:rsidRDefault="008D6EE1">
      <w:pPr>
        <w:pStyle w:val="ConsPlusNormal"/>
        <w:spacing w:before="220"/>
        <w:ind w:firstLine="540"/>
        <w:jc w:val="both"/>
      </w:pPr>
      <w:r>
        <w:rPr>
          <w:b/>
        </w:rPr>
        <w:t>28.9. Реперный датчик</w:t>
      </w:r>
    </w:p>
    <w:p w14:paraId="74423400" w14:textId="77777777" w:rsidR="008D6EE1" w:rsidRDefault="008D6EE1">
      <w:pPr>
        <w:pStyle w:val="ConsPlusNormal"/>
        <w:spacing w:before="220"/>
        <w:ind w:firstLine="540"/>
        <w:jc w:val="both"/>
      </w:pPr>
      <w:r>
        <w:lastRenderedPageBreak/>
        <w:t>Пассивный датчик, служащий для корректировки координаты поезда при проследовании заранее определенных географических точек в системах интервального регулирования с изменяемым интервальным разграничением и цифровым радиоканалом.</w:t>
      </w:r>
    </w:p>
    <w:p w14:paraId="2AD1DDAF" w14:textId="77777777" w:rsidR="008D6EE1" w:rsidRDefault="008D6EE1">
      <w:pPr>
        <w:pStyle w:val="ConsPlusNormal"/>
        <w:spacing w:before="220"/>
        <w:ind w:firstLine="540"/>
        <w:jc w:val="both"/>
      </w:pPr>
      <w:r>
        <w:t xml:space="preserve">[статья 2.9.28 </w:t>
      </w:r>
      <w:hyperlink r:id="rId2252">
        <w:r>
          <w:rPr>
            <w:color w:val="0000FF"/>
          </w:rPr>
          <w:t>ГОСТ 34530-2019</w:t>
        </w:r>
      </w:hyperlink>
      <w:r>
        <w:t xml:space="preserve"> Транспорт железнодорожный. Основные понятия. Термины и определения]</w:t>
      </w:r>
    </w:p>
    <w:p w14:paraId="50325BD0" w14:textId="77777777" w:rsidR="008D6EE1" w:rsidRDefault="008D6EE1">
      <w:pPr>
        <w:pStyle w:val="ConsPlusNormal"/>
        <w:spacing w:before="220"/>
        <w:ind w:firstLine="540"/>
        <w:jc w:val="both"/>
      </w:pPr>
      <w:r>
        <w:rPr>
          <w:b/>
        </w:rPr>
        <w:t>28.10. Точка прицельного торможения</w:t>
      </w:r>
    </w:p>
    <w:p w14:paraId="36F92137" w14:textId="77777777" w:rsidR="008D6EE1" w:rsidRDefault="008D6EE1">
      <w:pPr>
        <w:pStyle w:val="ConsPlusNormal"/>
        <w:spacing w:before="220"/>
        <w:ind w:firstLine="540"/>
        <w:jc w:val="both"/>
      </w:pPr>
      <w:r>
        <w:t>Место, в котором согласно переданным на поезд от системы интервального регулирования допустимым параметрам движения, скорость поезда должна быть равна заданному ограничению</w:t>
      </w:r>
    </w:p>
    <w:p w14:paraId="0E7C0EFA" w14:textId="77777777" w:rsidR="008D6EE1" w:rsidRDefault="008D6EE1">
      <w:pPr>
        <w:pStyle w:val="ConsPlusNormal"/>
        <w:spacing w:before="220"/>
        <w:ind w:firstLine="540"/>
        <w:jc w:val="both"/>
      </w:pPr>
      <w:r>
        <w:t xml:space="preserve">[статья 2.9.29 </w:t>
      </w:r>
      <w:hyperlink r:id="rId2253">
        <w:r>
          <w:rPr>
            <w:color w:val="0000FF"/>
          </w:rPr>
          <w:t>ГОСТ 34530-2019</w:t>
        </w:r>
      </w:hyperlink>
      <w:r>
        <w:t xml:space="preserve"> Транспорт железнодорожный. Основные понятия. Термины и определения]</w:t>
      </w:r>
    </w:p>
    <w:p w14:paraId="4857580C" w14:textId="77777777" w:rsidR="008D6EE1" w:rsidRDefault="008D6EE1">
      <w:pPr>
        <w:pStyle w:val="ConsPlusNormal"/>
        <w:spacing w:before="220"/>
        <w:ind w:firstLine="540"/>
        <w:jc w:val="both"/>
      </w:pPr>
      <w:r>
        <w:rPr>
          <w:b/>
        </w:rPr>
        <w:t>28.11. Раздельный пункт</w:t>
      </w:r>
    </w:p>
    <w:p w14:paraId="59D9AC49" w14:textId="77777777" w:rsidR="008D6EE1" w:rsidRDefault="008D6EE1">
      <w:pPr>
        <w:pStyle w:val="ConsPlusNormal"/>
        <w:spacing w:before="220"/>
        <w:ind w:firstLine="540"/>
        <w:jc w:val="both"/>
      </w:pPr>
      <w:r>
        <w:t>1. Пункт, делящий железнодорожную линию на блок-участки или перегоны.</w:t>
      </w:r>
    </w:p>
    <w:p w14:paraId="0EB343E4" w14:textId="77777777" w:rsidR="008D6EE1" w:rsidRDefault="008D6EE1">
      <w:pPr>
        <w:pStyle w:val="ConsPlusNormal"/>
        <w:spacing w:before="220"/>
        <w:ind w:firstLine="540"/>
        <w:jc w:val="both"/>
      </w:pPr>
      <w:r>
        <w:t>Примечание. Раздельными пунктами служат станции, разъезды, обгонные пункты, путевые посты, проходные светофоры автоблокировки.</w:t>
      </w:r>
    </w:p>
    <w:p w14:paraId="0E402D5D" w14:textId="77777777" w:rsidR="008D6EE1" w:rsidRDefault="008D6EE1">
      <w:pPr>
        <w:pStyle w:val="ConsPlusNormal"/>
        <w:spacing w:before="220"/>
        <w:ind w:firstLine="540"/>
        <w:jc w:val="both"/>
      </w:pPr>
      <w:r>
        <w:t xml:space="preserve">[статья 2.9.2 </w:t>
      </w:r>
      <w:hyperlink r:id="rId2254">
        <w:r>
          <w:rPr>
            <w:color w:val="0000FF"/>
          </w:rPr>
          <w:t>ГОСТ 34530-2019</w:t>
        </w:r>
      </w:hyperlink>
      <w:r>
        <w:t xml:space="preserve"> Транспорт железнодорожный. Основные понятия. Термины и определения]</w:t>
      </w:r>
    </w:p>
    <w:p w14:paraId="4F1910B7" w14:textId="77777777" w:rsidR="008D6EE1" w:rsidRDefault="008D6EE1">
      <w:pPr>
        <w:pStyle w:val="ConsPlusNormal"/>
        <w:spacing w:before="220"/>
        <w:ind w:firstLine="540"/>
        <w:jc w:val="both"/>
      </w:pPr>
      <w:r>
        <w:t>2. Пункт, который делит железнодорожный путь на перегоны и/или блок-участки и обеспечивает безопасность движения и потребную пропускную способность.</w:t>
      </w:r>
    </w:p>
    <w:p w14:paraId="0FA324B6" w14:textId="77777777" w:rsidR="008D6EE1" w:rsidRDefault="008D6EE1">
      <w:pPr>
        <w:pStyle w:val="ConsPlusNormal"/>
        <w:spacing w:before="220"/>
        <w:ind w:firstLine="540"/>
        <w:jc w:val="both"/>
      </w:pPr>
      <w:r>
        <w:t>К раздельным пунктам относятся: разъезды, обгонные пункты, станции, а также путевые посты, проходные светофоры при автоматической блокировке и обозначенные границы блок-участков при автоматической локомотивной сигнализации</w:t>
      </w:r>
    </w:p>
    <w:p w14:paraId="00C400A2" w14:textId="77777777" w:rsidR="008D6EE1" w:rsidRDefault="008D6EE1">
      <w:pPr>
        <w:pStyle w:val="ConsPlusNormal"/>
        <w:spacing w:before="220"/>
        <w:ind w:firstLine="540"/>
        <w:jc w:val="both"/>
      </w:pPr>
      <w:r>
        <w:t>[пункт 282 раздела I Глоссария ОСЖД Р 305-1, утвержденного L сессией Совещания Министров ОСЖД 13-16 июня 2023 г.]</w:t>
      </w:r>
    </w:p>
    <w:p w14:paraId="7A590843" w14:textId="77777777" w:rsidR="008D6EE1" w:rsidRDefault="008D6EE1">
      <w:pPr>
        <w:pStyle w:val="ConsPlusNormal"/>
        <w:spacing w:before="220"/>
        <w:ind w:firstLine="540"/>
        <w:jc w:val="both"/>
      </w:pPr>
      <w:r>
        <w:rPr>
          <w:b/>
        </w:rPr>
        <w:t>28.12. Блок-участок</w:t>
      </w:r>
    </w:p>
    <w:p w14:paraId="449EE222" w14:textId="77777777" w:rsidR="008D6EE1" w:rsidRDefault="008D6EE1">
      <w:pPr>
        <w:pStyle w:val="ConsPlusNormal"/>
        <w:spacing w:before="220"/>
        <w:ind w:firstLine="540"/>
        <w:jc w:val="both"/>
      </w:pPr>
      <w:r>
        <w:t>Часть железнодорожного перегона, оборудованного автоматической блокировкой или автоматической локомотивной сигнализацией, применяемой как самостоятельное средство сигнализации и связи, которая может быть ограничена проходными светофорами или проходным светофором и входным светофором железнодорожной станции, или выходным светофором и первым попутным светофором.</w:t>
      </w:r>
    </w:p>
    <w:p w14:paraId="1E561808" w14:textId="77777777" w:rsidR="008D6EE1" w:rsidRDefault="008D6EE1">
      <w:pPr>
        <w:pStyle w:val="ConsPlusNormal"/>
        <w:spacing w:before="220"/>
        <w:ind w:firstLine="540"/>
        <w:jc w:val="both"/>
      </w:pPr>
      <w:r>
        <w:t xml:space="preserve">Примечание. </w:t>
      </w:r>
      <w:proofErr w:type="gramStart"/>
      <w:r>
        <w:t>Блок-участок может быть</w:t>
      </w:r>
      <w:proofErr w:type="gramEnd"/>
      <w:r>
        <w:t xml:space="preserve"> не только с фиксированными границами, но и с дискретно изменяемыми границами или непрерывно изменяемыми границами в зависимости от типа применяемой системы интервального регулирования. При этом указатели границы блок-участка не устанавливаются.</w:t>
      </w:r>
    </w:p>
    <w:p w14:paraId="67E4B109" w14:textId="77777777" w:rsidR="008D6EE1" w:rsidRDefault="008D6EE1">
      <w:pPr>
        <w:pStyle w:val="ConsPlusNormal"/>
        <w:spacing w:before="220"/>
        <w:ind w:firstLine="540"/>
        <w:jc w:val="both"/>
      </w:pPr>
      <w:r>
        <w:t xml:space="preserve">[статья 2.9.8 </w:t>
      </w:r>
      <w:hyperlink r:id="rId2255">
        <w:r>
          <w:rPr>
            <w:color w:val="0000FF"/>
          </w:rPr>
          <w:t>ГОСТ 34530-2019</w:t>
        </w:r>
      </w:hyperlink>
      <w:r>
        <w:t>. Транспорт железнодорожный. Основные понятия. Термины и определения]</w:t>
      </w:r>
    </w:p>
    <w:p w14:paraId="4B68A712" w14:textId="77777777" w:rsidR="008D6EE1" w:rsidRDefault="008D6EE1">
      <w:pPr>
        <w:pStyle w:val="ConsPlusNormal"/>
        <w:spacing w:before="220"/>
        <w:ind w:firstLine="540"/>
        <w:jc w:val="both"/>
      </w:pPr>
      <w:r>
        <w:rPr>
          <w:b/>
        </w:rPr>
        <w:t>28.13. Подвижный блок-участок</w:t>
      </w:r>
    </w:p>
    <w:p w14:paraId="08DE4099" w14:textId="77777777" w:rsidR="008D6EE1" w:rsidRDefault="008D6EE1">
      <w:pPr>
        <w:pStyle w:val="ConsPlusNormal"/>
        <w:spacing w:before="220"/>
        <w:ind w:firstLine="540"/>
        <w:jc w:val="both"/>
      </w:pPr>
      <w:r>
        <w:t>Часть пути перегона за хвостом поезда, состоящая из изменяемого количества расположенных подряд рельсовых цепей, имеющих одинаковое сигнальное значение посылаемых кодов автоматической локомотивной сигнализацией.</w:t>
      </w:r>
    </w:p>
    <w:p w14:paraId="5160E601" w14:textId="77777777" w:rsidR="008D6EE1" w:rsidRDefault="008D6EE1">
      <w:pPr>
        <w:pStyle w:val="ConsPlusNormal"/>
        <w:spacing w:before="220"/>
        <w:ind w:firstLine="540"/>
        <w:jc w:val="both"/>
      </w:pPr>
      <w:r>
        <w:lastRenderedPageBreak/>
        <w:t xml:space="preserve">[пункт 3.1.29 </w:t>
      </w:r>
      <w:hyperlink r:id="rId2256">
        <w:r>
          <w:rPr>
            <w:color w:val="0000FF"/>
          </w:rPr>
          <w:t>СП 235.1326000.2015</w:t>
        </w:r>
      </w:hyperlink>
      <w:r>
        <w:t xml:space="preserve"> Свод правил. Железнодорожная автоматика и телемеханика. Правила проектирования]</w:t>
      </w:r>
    </w:p>
    <w:p w14:paraId="0D648597" w14:textId="77777777" w:rsidR="008D6EE1" w:rsidRDefault="008D6EE1">
      <w:pPr>
        <w:pStyle w:val="ConsPlusNormal"/>
        <w:spacing w:before="220"/>
        <w:ind w:firstLine="540"/>
        <w:jc w:val="both"/>
      </w:pPr>
      <w:r>
        <w:rPr>
          <w:b/>
        </w:rPr>
        <w:t>28.14. Разъезд железнодорожный</w:t>
      </w:r>
    </w:p>
    <w:p w14:paraId="6465A16F" w14:textId="77777777" w:rsidR="008D6EE1" w:rsidRDefault="008D6EE1">
      <w:pPr>
        <w:pStyle w:val="ConsPlusNormal"/>
        <w:spacing w:before="220"/>
        <w:ind w:firstLine="540"/>
        <w:jc w:val="both"/>
      </w:pPr>
      <w:r>
        <w:t>Железнодорожный раздельный пункт на однопутных железнодорожных линиях, имеющий путевое развитие, предназначенное для скрещения и обгона поездов.</w:t>
      </w:r>
    </w:p>
    <w:p w14:paraId="29EF0647" w14:textId="77777777" w:rsidR="008D6EE1" w:rsidRDefault="008D6EE1">
      <w:pPr>
        <w:pStyle w:val="ConsPlusNormal"/>
        <w:spacing w:before="220"/>
        <w:ind w:firstLine="540"/>
        <w:jc w:val="both"/>
      </w:pPr>
      <w:r>
        <w:t xml:space="preserve">[пункт 3.13 </w:t>
      </w:r>
      <w:hyperlink r:id="rId2257">
        <w:r>
          <w:rPr>
            <w:color w:val="0000FF"/>
          </w:rPr>
          <w:t>ГОСТ 21.702-2013</w:t>
        </w:r>
      </w:hyperlink>
      <w:r>
        <w:t>. Система проектной документации для строительства (СПДС). Правила выполнения рабочей документации железнодорожных путей]</w:t>
      </w:r>
    </w:p>
    <w:p w14:paraId="51D09B4C" w14:textId="77777777" w:rsidR="008D6EE1" w:rsidRDefault="008D6EE1">
      <w:pPr>
        <w:pStyle w:val="ConsPlusNormal"/>
        <w:spacing w:before="220"/>
        <w:ind w:firstLine="540"/>
        <w:jc w:val="both"/>
      </w:pPr>
      <w:r>
        <w:rPr>
          <w:b/>
        </w:rPr>
        <w:t>28.15. Путевой пост</w:t>
      </w:r>
    </w:p>
    <w:p w14:paraId="4AE293B7" w14:textId="77777777" w:rsidR="008D6EE1" w:rsidRDefault="008D6EE1">
      <w:pPr>
        <w:pStyle w:val="ConsPlusNormal"/>
        <w:spacing w:before="220"/>
        <w:ind w:firstLine="540"/>
        <w:jc w:val="both"/>
      </w:pPr>
      <w:r>
        <w:t>Временный или постоянный раздельный пункт на железнодорожных участках, не имеющий путевого развития.</w:t>
      </w:r>
    </w:p>
    <w:p w14:paraId="7149BCE7" w14:textId="77777777" w:rsidR="008D6EE1" w:rsidRDefault="008D6EE1">
      <w:pPr>
        <w:pStyle w:val="ConsPlusNormal"/>
        <w:spacing w:before="220"/>
        <w:ind w:firstLine="540"/>
        <w:jc w:val="both"/>
      </w:pPr>
      <w:r>
        <w:t xml:space="preserve">[статья 2.9.6 </w:t>
      </w:r>
      <w:hyperlink r:id="rId2258">
        <w:r>
          <w:rPr>
            <w:color w:val="0000FF"/>
          </w:rPr>
          <w:t>ГОСТ 34530-2019</w:t>
        </w:r>
      </w:hyperlink>
      <w:r>
        <w:t xml:space="preserve"> Транспорт железнодорожный. Основные понятия. Термины и определения]</w:t>
      </w:r>
    </w:p>
    <w:p w14:paraId="34E0D990" w14:textId="77777777" w:rsidR="008D6EE1" w:rsidRDefault="008D6EE1">
      <w:pPr>
        <w:pStyle w:val="ConsPlusNormal"/>
        <w:spacing w:before="220"/>
        <w:ind w:firstLine="540"/>
        <w:jc w:val="both"/>
      </w:pPr>
      <w:r>
        <w:rPr>
          <w:b/>
        </w:rPr>
        <w:t>28.16. Вспомогательный пост</w:t>
      </w:r>
    </w:p>
    <w:p w14:paraId="310735AA" w14:textId="77777777" w:rsidR="008D6EE1" w:rsidRDefault="008D6EE1">
      <w:pPr>
        <w:pStyle w:val="ConsPlusNormal"/>
        <w:spacing w:before="220"/>
        <w:ind w:firstLine="540"/>
        <w:jc w:val="both"/>
      </w:pPr>
      <w:r>
        <w:t>Пост на перегоне, не имеющий путевого развития и предназначенный только для обслуживания пункта примыкания железнодорожного пути необщего пользования (для поездов, следующих по всему перегону, раздельным пунктом не является).</w:t>
      </w:r>
    </w:p>
    <w:p w14:paraId="7CA2981D" w14:textId="77777777" w:rsidR="008D6EE1" w:rsidRDefault="008D6EE1">
      <w:pPr>
        <w:pStyle w:val="ConsPlusNormal"/>
        <w:spacing w:before="220"/>
        <w:ind w:firstLine="540"/>
        <w:jc w:val="both"/>
      </w:pPr>
      <w:r>
        <w:t xml:space="preserve">[пункт 49 раздела 1 </w:t>
      </w:r>
      <w:hyperlink r:id="rId2259">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04B29D2E" w14:textId="77777777" w:rsidR="008D6EE1" w:rsidRDefault="008D6EE1">
      <w:pPr>
        <w:pStyle w:val="ConsPlusNormal"/>
        <w:spacing w:before="220"/>
        <w:ind w:firstLine="540"/>
        <w:jc w:val="both"/>
      </w:pPr>
      <w:r>
        <w:rPr>
          <w:b/>
        </w:rPr>
        <w:t xml:space="preserve">28.17. (Железнодорожный) </w:t>
      </w:r>
      <w:proofErr w:type="gramStart"/>
      <w:r>
        <w:rPr>
          <w:b/>
        </w:rPr>
        <w:t>блок-пост</w:t>
      </w:r>
      <w:proofErr w:type="gramEnd"/>
    </w:p>
    <w:p w14:paraId="53449EF0" w14:textId="77777777" w:rsidR="008D6EE1" w:rsidRDefault="008D6EE1">
      <w:pPr>
        <w:pStyle w:val="ConsPlusNormal"/>
        <w:spacing w:before="220"/>
        <w:ind w:firstLine="540"/>
        <w:jc w:val="both"/>
      </w:pPr>
      <w:r>
        <w:t>Раздельный железнодорожный пункт на железнодорожном перегоне, оборудованном полуавтоматической блокировкой.</w:t>
      </w:r>
    </w:p>
    <w:p w14:paraId="0A9243FE" w14:textId="77777777" w:rsidR="008D6EE1" w:rsidRDefault="008D6EE1">
      <w:pPr>
        <w:pStyle w:val="ConsPlusNormal"/>
        <w:spacing w:before="220"/>
        <w:ind w:firstLine="540"/>
        <w:jc w:val="both"/>
      </w:pPr>
      <w:r>
        <w:t xml:space="preserve">[статья 2.9.7 </w:t>
      </w:r>
      <w:hyperlink r:id="rId2260">
        <w:r>
          <w:rPr>
            <w:color w:val="0000FF"/>
          </w:rPr>
          <w:t>ГОСТ 34530-2019</w:t>
        </w:r>
      </w:hyperlink>
      <w:r>
        <w:t xml:space="preserve"> Транспорт железнодорожный. Основные понятия. Термины и определения]</w:t>
      </w:r>
    </w:p>
    <w:p w14:paraId="284722D8" w14:textId="77777777" w:rsidR="008D6EE1" w:rsidRDefault="008D6EE1">
      <w:pPr>
        <w:pStyle w:val="ConsPlusNormal"/>
        <w:spacing w:before="220"/>
        <w:ind w:firstLine="540"/>
        <w:jc w:val="both"/>
      </w:pPr>
      <w:r>
        <w:rPr>
          <w:b/>
        </w:rPr>
        <w:t xml:space="preserve">28.18. Временный </w:t>
      </w:r>
      <w:proofErr w:type="gramStart"/>
      <w:r>
        <w:rPr>
          <w:b/>
        </w:rPr>
        <w:t>блок-пост</w:t>
      </w:r>
      <w:proofErr w:type="gramEnd"/>
    </w:p>
    <w:p w14:paraId="4C107B74" w14:textId="77777777" w:rsidR="008D6EE1" w:rsidRDefault="008D6EE1">
      <w:pPr>
        <w:pStyle w:val="ConsPlusNormal"/>
        <w:spacing w:before="220"/>
        <w:ind w:firstLine="540"/>
        <w:jc w:val="both"/>
      </w:pPr>
      <w:r>
        <w:t>Блок -пост, устанавливаемый для повышения пропускной способности на двухпутной линии, не оборудованной автоблокировкой, который должен действовать в период "окна" и 2-3 часа после него.</w:t>
      </w:r>
    </w:p>
    <w:p w14:paraId="2F5CF9D1" w14:textId="77777777" w:rsidR="008D6EE1" w:rsidRDefault="008D6EE1">
      <w:pPr>
        <w:pStyle w:val="ConsPlusNormal"/>
        <w:spacing w:before="220"/>
        <w:ind w:firstLine="540"/>
        <w:jc w:val="both"/>
      </w:pPr>
      <w:r>
        <w:t xml:space="preserve">[на основе положений пункта 10.5.1 </w:t>
      </w:r>
      <w:hyperlink r:id="rId2261">
        <w:r>
          <w:rPr>
            <w:color w:val="0000FF"/>
          </w:rPr>
          <w:t>Технологии</w:t>
        </w:r>
      </w:hyperlink>
      <w:r>
        <w:t xml:space="preserve"> организации работы локомотивов в хозяйственных видах движения при модернизации, производстве капитального ремонта и текущего содержания объектов инфраструктуры, утвержденной распоряжением ОАО "РЖД" от 4 декабря 2013 г. N 2671р]</w:t>
      </w:r>
    </w:p>
    <w:p w14:paraId="1CE89740" w14:textId="77777777" w:rsidR="008D6EE1" w:rsidRDefault="008D6EE1">
      <w:pPr>
        <w:pStyle w:val="ConsPlusNormal"/>
        <w:spacing w:before="220"/>
        <w:ind w:firstLine="540"/>
        <w:jc w:val="both"/>
      </w:pPr>
      <w:r>
        <w:rPr>
          <w:b/>
        </w:rPr>
        <w:t>28.19. Объект железнодорожной автоматики и телемеханики</w:t>
      </w:r>
    </w:p>
    <w:p w14:paraId="21FF414D" w14:textId="77777777" w:rsidR="008D6EE1" w:rsidRDefault="008D6EE1">
      <w:pPr>
        <w:pStyle w:val="ConsPlusNormal"/>
        <w:spacing w:before="220"/>
        <w:ind w:firstLine="540"/>
        <w:jc w:val="both"/>
      </w:pPr>
      <w:r>
        <w:t>Материальный актив, признаваемый объектом основных средств в соответствии с учетной политикой владельца инфраструктуры, владельца железнодорожных путей необщего пользования и имеющий инвентарный номер (электрическая централизация, автоматическая блокировка, горочная автоматическая централизация, полуавтоматическая блокировка, автоматическая переездная сигнализация и др.). Такие объекты создаются в результате проведения строительно-монтажных работ при реализации инвестиционных проектов.</w:t>
      </w:r>
    </w:p>
    <w:p w14:paraId="5878F2A6" w14:textId="77777777" w:rsidR="008D6EE1" w:rsidRDefault="008D6EE1">
      <w:pPr>
        <w:pStyle w:val="ConsPlusNormal"/>
        <w:spacing w:before="220"/>
        <w:ind w:firstLine="540"/>
        <w:jc w:val="both"/>
      </w:pPr>
      <w:r>
        <w:lastRenderedPageBreak/>
        <w:t xml:space="preserve">[подраздел VI раздела 2 </w:t>
      </w:r>
      <w:hyperlink r:id="rId2262">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3301B5AE" w14:textId="77777777" w:rsidR="008D6EE1" w:rsidRDefault="008D6EE1">
      <w:pPr>
        <w:pStyle w:val="ConsPlusNormal"/>
        <w:jc w:val="both"/>
      </w:pPr>
    </w:p>
    <w:p w14:paraId="63A392D9" w14:textId="77777777" w:rsidR="008D6EE1" w:rsidRDefault="008D6EE1">
      <w:pPr>
        <w:pStyle w:val="ConsPlusNormal"/>
        <w:jc w:val="center"/>
        <w:outlineLvl w:val="3"/>
      </w:pPr>
      <w:r>
        <w:rPr>
          <w:b/>
        </w:rPr>
        <w:t>Объекты управления и контроля</w:t>
      </w:r>
    </w:p>
    <w:p w14:paraId="15458958" w14:textId="77777777" w:rsidR="008D6EE1" w:rsidRDefault="008D6EE1">
      <w:pPr>
        <w:pStyle w:val="ConsPlusNormal"/>
        <w:jc w:val="both"/>
      </w:pPr>
    </w:p>
    <w:p w14:paraId="27B2A7C6" w14:textId="77777777" w:rsidR="008D6EE1" w:rsidRDefault="008D6EE1">
      <w:pPr>
        <w:pStyle w:val="ConsPlusNormal"/>
        <w:ind w:firstLine="540"/>
        <w:jc w:val="both"/>
      </w:pPr>
      <w:r>
        <w:rPr>
          <w:b/>
        </w:rPr>
        <w:t>28.20. Железнодорожный стрелочный перевод</w:t>
      </w:r>
    </w:p>
    <w:p w14:paraId="0BDB1041" w14:textId="77777777" w:rsidR="008D6EE1" w:rsidRDefault="008D6EE1">
      <w:pPr>
        <w:pStyle w:val="ConsPlusNormal"/>
        <w:spacing w:before="220"/>
        <w:ind w:firstLine="540"/>
        <w:jc w:val="both"/>
      </w:pPr>
      <w:r>
        <w:t xml:space="preserve">Определение к термину дано в </w:t>
      </w:r>
      <w:hyperlink w:anchor="P6598">
        <w:r>
          <w:rPr>
            <w:color w:val="0000FF"/>
          </w:rPr>
          <w:t>пункте 26.2.32</w:t>
        </w:r>
      </w:hyperlink>
      <w:r>
        <w:t>.</w:t>
      </w:r>
    </w:p>
    <w:p w14:paraId="6E0B3F5D" w14:textId="77777777" w:rsidR="008D6EE1" w:rsidRDefault="008D6EE1">
      <w:pPr>
        <w:pStyle w:val="ConsPlusNormal"/>
        <w:spacing w:before="220"/>
        <w:ind w:firstLine="540"/>
        <w:jc w:val="both"/>
      </w:pPr>
      <w:r>
        <w:rPr>
          <w:b/>
        </w:rPr>
        <w:t>28.21. Железнодорожная стрелка</w:t>
      </w:r>
    </w:p>
    <w:p w14:paraId="408AC401" w14:textId="77777777" w:rsidR="008D6EE1" w:rsidRDefault="008D6EE1">
      <w:pPr>
        <w:pStyle w:val="ConsPlusNormal"/>
        <w:spacing w:before="220"/>
        <w:ind w:firstLine="540"/>
        <w:jc w:val="both"/>
      </w:pPr>
      <w:r>
        <w:t xml:space="preserve">Определение к термину дано в </w:t>
      </w:r>
      <w:hyperlink w:anchor="P6601">
        <w:r>
          <w:rPr>
            <w:color w:val="0000FF"/>
          </w:rPr>
          <w:t>пункте 26.2.33</w:t>
        </w:r>
      </w:hyperlink>
      <w:r>
        <w:t>.</w:t>
      </w:r>
    </w:p>
    <w:p w14:paraId="268E1F86" w14:textId="77777777" w:rsidR="008D6EE1" w:rsidRDefault="008D6EE1">
      <w:pPr>
        <w:pStyle w:val="ConsPlusNormal"/>
        <w:spacing w:before="220"/>
        <w:ind w:firstLine="540"/>
        <w:jc w:val="both"/>
      </w:pPr>
      <w:r>
        <w:rPr>
          <w:b/>
        </w:rPr>
        <w:t>28.22. Железнодорожный стрелочный привод</w:t>
      </w:r>
    </w:p>
    <w:p w14:paraId="355C2442" w14:textId="77777777" w:rsidR="008D6EE1" w:rsidRDefault="008D6EE1">
      <w:pPr>
        <w:pStyle w:val="ConsPlusNormal"/>
        <w:spacing w:before="220"/>
        <w:ind w:firstLine="540"/>
        <w:jc w:val="both"/>
      </w:pPr>
      <w:r>
        <w:t xml:space="preserve">Определение к термину дано в </w:t>
      </w:r>
      <w:hyperlink w:anchor="P6665">
        <w:r>
          <w:rPr>
            <w:color w:val="0000FF"/>
          </w:rPr>
          <w:t>пункте 26.2.54</w:t>
        </w:r>
      </w:hyperlink>
      <w:r>
        <w:t>.</w:t>
      </w:r>
    </w:p>
    <w:p w14:paraId="2AE7C3E1" w14:textId="77777777" w:rsidR="008D6EE1" w:rsidRDefault="008D6EE1">
      <w:pPr>
        <w:pStyle w:val="ConsPlusNormal"/>
        <w:spacing w:before="220"/>
        <w:ind w:firstLine="540"/>
        <w:jc w:val="both"/>
      </w:pPr>
      <w:r>
        <w:rPr>
          <w:b/>
        </w:rPr>
        <w:t>28.23. Железнодорожная стрелка нецентрализованная</w:t>
      </w:r>
    </w:p>
    <w:p w14:paraId="185268A8" w14:textId="77777777" w:rsidR="008D6EE1" w:rsidRDefault="008D6EE1">
      <w:pPr>
        <w:pStyle w:val="ConsPlusNormal"/>
        <w:spacing w:before="220"/>
        <w:ind w:firstLine="540"/>
        <w:jc w:val="both"/>
      </w:pPr>
      <w:r>
        <w:t xml:space="preserve">Определение к термину дано в </w:t>
      </w:r>
      <w:hyperlink w:anchor="P6608">
        <w:r>
          <w:rPr>
            <w:color w:val="0000FF"/>
          </w:rPr>
          <w:t>пункте 26.2.35</w:t>
        </w:r>
      </w:hyperlink>
      <w:r>
        <w:t>.</w:t>
      </w:r>
    </w:p>
    <w:p w14:paraId="2C85A74F" w14:textId="77777777" w:rsidR="008D6EE1" w:rsidRDefault="008D6EE1">
      <w:pPr>
        <w:pStyle w:val="ConsPlusNormal"/>
        <w:spacing w:before="220"/>
        <w:ind w:firstLine="540"/>
        <w:jc w:val="both"/>
      </w:pPr>
      <w:r>
        <w:rPr>
          <w:b/>
        </w:rPr>
        <w:t>28.24. Железнодорожная стрелка централизованная</w:t>
      </w:r>
    </w:p>
    <w:p w14:paraId="1E7056F8" w14:textId="77777777" w:rsidR="008D6EE1" w:rsidRDefault="008D6EE1">
      <w:pPr>
        <w:pStyle w:val="ConsPlusNormal"/>
        <w:spacing w:before="220"/>
        <w:ind w:firstLine="540"/>
        <w:jc w:val="both"/>
      </w:pPr>
      <w:r>
        <w:t xml:space="preserve">Определение к термину дано в </w:t>
      </w:r>
      <w:hyperlink w:anchor="P6605">
        <w:r>
          <w:rPr>
            <w:color w:val="0000FF"/>
          </w:rPr>
          <w:t>пункте 26.2.34</w:t>
        </w:r>
      </w:hyperlink>
      <w:r>
        <w:t>.</w:t>
      </w:r>
    </w:p>
    <w:p w14:paraId="56C536B1" w14:textId="77777777" w:rsidR="008D6EE1" w:rsidRDefault="008D6EE1">
      <w:pPr>
        <w:pStyle w:val="ConsPlusNormal"/>
        <w:spacing w:before="220"/>
        <w:ind w:firstLine="540"/>
        <w:jc w:val="both"/>
      </w:pPr>
      <w:r>
        <w:rPr>
          <w:b/>
        </w:rPr>
        <w:t>28.25. Перекрестная стрелка</w:t>
      </w:r>
    </w:p>
    <w:p w14:paraId="66D012E5" w14:textId="77777777" w:rsidR="008D6EE1" w:rsidRDefault="008D6EE1">
      <w:pPr>
        <w:pStyle w:val="ConsPlusNormal"/>
        <w:spacing w:before="220"/>
        <w:ind w:firstLine="540"/>
        <w:jc w:val="both"/>
      </w:pPr>
      <w:r>
        <w:t xml:space="preserve">Определение к термину дано в </w:t>
      </w:r>
      <w:hyperlink w:anchor="P6626">
        <w:r>
          <w:rPr>
            <w:color w:val="0000FF"/>
          </w:rPr>
          <w:t>пункте 26.2.41</w:t>
        </w:r>
      </w:hyperlink>
      <w:r>
        <w:t>.</w:t>
      </w:r>
    </w:p>
    <w:p w14:paraId="5771B8ED" w14:textId="77777777" w:rsidR="008D6EE1" w:rsidRDefault="008D6EE1">
      <w:pPr>
        <w:pStyle w:val="ConsPlusNormal"/>
        <w:spacing w:before="220"/>
        <w:ind w:firstLine="540"/>
        <w:jc w:val="both"/>
      </w:pPr>
      <w:r>
        <w:rPr>
          <w:b/>
        </w:rPr>
        <w:t>28.26. Стрелка в пути</w:t>
      </w:r>
    </w:p>
    <w:p w14:paraId="40D03EDA" w14:textId="77777777" w:rsidR="008D6EE1" w:rsidRDefault="008D6EE1">
      <w:pPr>
        <w:pStyle w:val="ConsPlusNormal"/>
        <w:spacing w:before="220"/>
        <w:ind w:firstLine="540"/>
        <w:jc w:val="both"/>
      </w:pPr>
      <w:r>
        <w:t xml:space="preserve">Определение к термину дано в </w:t>
      </w:r>
      <w:hyperlink w:anchor="P6629">
        <w:r>
          <w:rPr>
            <w:color w:val="0000FF"/>
          </w:rPr>
          <w:t>пункте 26.2.42</w:t>
        </w:r>
      </w:hyperlink>
      <w:r>
        <w:t>.</w:t>
      </w:r>
    </w:p>
    <w:p w14:paraId="10081A79" w14:textId="77777777" w:rsidR="008D6EE1" w:rsidRDefault="008D6EE1">
      <w:pPr>
        <w:pStyle w:val="ConsPlusNormal"/>
        <w:spacing w:before="220"/>
        <w:ind w:firstLine="540"/>
        <w:jc w:val="both"/>
      </w:pPr>
      <w:r>
        <w:rPr>
          <w:b/>
        </w:rPr>
        <w:t>28.27. Стрелки сбрасывающие</w:t>
      </w:r>
    </w:p>
    <w:p w14:paraId="21EC4F4D" w14:textId="77777777" w:rsidR="008D6EE1" w:rsidRDefault="008D6EE1">
      <w:pPr>
        <w:pStyle w:val="ConsPlusNormal"/>
        <w:spacing w:before="220"/>
        <w:ind w:firstLine="540"/>
        <w:jc w:val="both"/>
      </w:pPr>
      <w:r>
        <w:t xml:space="preserve">Определение к термину дано в </w:t>
      </w:r>
      <w:hyperlink w:anchor="P9656">
        <w:r>
          <w:rPr>
            <w:color w:val="0000FF"/>
          </w:rPr>
          <w:t>пункте 30.39</w:t>
        </w:r>
      </w:hyperlink>
      <w:r>
        <w:t>.</w:t>
      </w:r>
    </w:p>
    <w:p w14:paraId="01AB116C" w14:textId="77777777" w:rsidR="008D6EE1" w:rsidRDefault="008D6EE1">
      <w:pPr>
        <w:pStyle w:val="ConsPlusNormal"/>
        <w:spacing w:before="220"/>
        <w:ind w:firstLine="540"/>
        <w:jc w:val="both"/>
      </w:pPr>
      <w:r>
        <w:rPr>
          <w:b/>
        </w:rPr>
        <w:t>28.28. Стрелочный сбрасывающий остряк</w:t>
      </w:r>
    </w:p>
    <w:p w14:paraId="1AC8048C" w14:textId="77777777" w:rsidR="008D6EE1" w:rsidRDefault="008D6EE1">
      <w:pPr>
        <w:pStyle w:val="ConsPlusNormal"/>
        <w:spacing w:before="220"/>
        <w:ind w:firstLine="540"/>
        <w:jc w:val="both"/>
      </w:pPr>
      <w:r>
        <w:t xml:space="preserve">Определение к термину дано в </w:t>
      </w:r>
      <w:hyperlink w:anchor="P9653">
        <w:r>
          <w:rPr>
            <w:color w:val="0000FF"/>
          </w:rPr>
          <w:t>пункте 30.38</w:t>
        </w:r>
      </w:hyperlink>
      <w:r>
        <w:t>.</w:t>
      </w:r>
    </w:p>
    <w:p w14:paraId="06633E11" w14:textId="77777777" w:rsidR="008D6EE1" w:rsidRDefault="008D6EE1">
      <w:pPr>
        <w:pStyle w:val="ConsPlusNormal"/>
        <w:spacing w:before="220"/>
        <w:ind w:firstLine="540"/>
        <w:jc w:val="both"/>
      </w:pPr>
      <w:r>
        <w:rPr>
          <w:b/>
        </w:rPr>
        <w:t>28.29. Стрелочный съезд</w:t>
      </w:r>
    </w:p>
    <w:p w14:paraId="2850B611" w14:textId="77777777" w:rsidR="008D6EE1" w:rsidRDefault="008D6EE1">
      <w:pPr>
        <w:pStyle w:val="ConsPlusNormal"/>
        <w:spacing w:before="220"/>
        <w:ind w:firstLine="540"/>
        <w:jc w:val="both"/>
      </w:pPr>
      <w:r>
        <w:t xml:space="preserve">Определение к термину дано в </w:t>
      </w:r>
      <w:hyperlink w:anchor="P6679">
        <w:r>
          <w:rPr>
            <w:color w:val="0000FF"/>
          </w:rPr>
          <w:t>пункте 26.2.57</w:t>
        </w:r>
      </w:hyperlink>
      <w:r>
        <w:t>.</w:t>
      </w:r>
    </w:p>
    <w:p w14:paraId="3B65843D" w14:textId="77777777" w:rsidR="008D6EE1" w:rsidRDefault="008D6EE1">
      <w:pPr>
        <w:pStyle w:val="ConsPlusNormal"/>
        <w:spacing w:before="220"/>
        <w:ind w:firstLine="540"/>
        <w:jc w:val="both"/>
      </w:pPr>
      <w:r>
        <w:rPr>
          <w:b/>
        </w:rPr>
        <w:t>28.30. Перекрестный стрелочный съезд</w:t>
      </w:r>
    </w:p>
    <w:p w14:paraId="408EFEBD" w14:textId="77777777" w:rsidR="008D6EE1" w:rsidRDefault="008D6EE1">
      <w:pPr>
        <w:pStyle w:val="ConsPlusNormal"/>
        <w:spacing w:before="220"/>
        <w:ind w:firstLine="540"/>
        <w:jc w:val="both"/>
      </w:pPr>
      <w:r>
        <w:t xml:space="preserve">Определение к термину дано в </w:t>
      </w:r>
      <w:hyperlink w:anchor="P6682">
        <w:r>
          <w:rPr>
            <w:color w:val="0000FF"/>
          </w:rPr>
          <w:t>пункте 26.2.58</w:t>
        </w:r>
      </w:hyperlink>
      <w:r>
        <w:t>.</w:t>
      </w:r>
    </w:p>
    <w:p w14:paraId="48CF65B0" w14:textId="77777777" w:rsidR="008D6EE1" w:rsidRDefault="008D6EE1">
      <w:pPr>
        <w:pStyle w:val="ConsPlusNormal"/>
        <w:spacing w:before="220"/>
        <w:ind w:firstLine="540"/>
        <w:jc w:val="both"/>
      </w:pPr>
      <w:r>
        <w:rPr>
          <w:b/>
        </w:rPr>
        <w:t>28.31. Стрелочная крестовина</w:t>
      </w:r>
    </w:p>
    <w:p w14:paraId="577CE049" w14:textId="77777777" w:rsidR="008D6EE1" w:rsidRDefault="008D6EE1">
      <w:pPr>
        <w:pStyle w:val="ConsPlusNormal"/>
        <w:spacing w:before="220"/>
        <w:ind w:firstLine="540"/>
        <w:jc w:val="both"/>
      </w:pPr>
      <w:r>
        <w:t xml:space="preserve">Определение к термину дано в </w:t>
      </w:r>
      <w:hyperlink w:anchor="P6647">
        <w:r>
          <w:rPr>
            <w:color w:val="0000FF"/>
          </w:rPr>
          <w:t>пункте 26.2.48</w:t>
        </w:r>
      </w:hyperlink>
      <w:r>
        <w:t>.</w:t>
      </w:r>
    </w:p>
    <w:p w14:paraId="6CB53811" w14:textId="77777777" w:rsidR="008D6EE1" w:rsidRDefault="008D6EE1">
      <w:pPr>
        <w:pStyle w:val="ConsPlusNormal"/>
        <w:spacing w:before="220"/>
        <w:ind w:firstLine="540"/>
        <w:jc w:val="both"/>
      </w:pPr>
      <w:r>
        <w:rPr>
          <w:b/>
        </w:rPr>
        <w:t>28.32. Подвижной сердечник стрелочной крестовины</w:t>
      </w:r>
    </w:p>
    <w:p w14:paraId="7F34E56C" w14:textId="77777777" w:rsidR="008D6EE1" w:rsidRDefault="008D6EE1">
      <w:pPr>
        <w:pStyle w:val="ConsPlusNormal"/>
        <w:spacing w:before="220"/>
        <w:ind w:firstLine="540"/>
        <w:jc w:val="both"/>
      </w:pPr>
      <w:r>
        <w:t xml:space="preserve">Определение к термину дано в </w:t>
      </w:r>
      <w:hyperlink w:anchor="P6650">
        <w:r>
          <w:rPr>
            <w:color w:val="0000FF"/>
          </w:rPr>
          <w:t>пункте 26.2.49</w:t>
        </w:r>
      </w:hyperlink>
      <w:r>
        <w:t>.</w:t>
      </w:r>
    </w:p>
    <w:p w14:paraId="2B526D2D" w14:textId="77777777" w:rsidR="008D6EE1" w:rsidRDefault="008D6EE1">
      <w:pPr>
        <w:pStyle w:val="ConsPlusNormal"/>
        <w:spacing w:before="220"/>
        <w:ind w:firstLine="540"/>
        <w:jc w:val="both"/>
      </w:pPr>
      <w:r>
        <w:rPr>
          <w:b/>
        </w:rPr>
        <w:lastRenderedPageBreak/>
        <w:t>28.33. Гарнитура электропривода</w:t>
      </w:r>
    </w:p>
    <w:p w14:paraId="14332474" w14:textId="77777777" w:rsidR="008D6EE1" w:rsidRDefault="008D6EE1">
      <w:pPr>
        <w:pStyle w:val="ConsPlusNormal"/>
        <w:spacing w:before="220"/>
        <w:ind w:firstLine="540"/>
        <w:jc w:val="both"/>
      </w:pPr>
      <w:r>
        <w:t xml:space="preserve">Определение к термину дано в </w:t>
      </w:r>
      <w:hyperlink w:anchor="P6672">
        <w:r>
          <w:rPr>
            <w:color w:val="0000FF"/>
          </w:rPr>
          <w:t>пункте 26.2.55</w:t>
        </w:r>
      </w:hyperlink>
      <w:r>
        <w:t>.</w:t>
      </w:r>
    </w:p>
    <w:p w14:paraId="090A2619" w14:textId="77777777" w:rsidR="008D6EE1" w:rsidRDefault="008D6EE1">
      <w:pPr>
        <w:pStyle w:val="ConsPlusNormal"/>
        <w:spacing w:before="220"/>
        <w:ind w:firstLine="540"/>
        <w:jc w:val="both"/>
      </w:pPr>
      <w:r>
        <w:rPr>
          <w:b/>
        </w:rPr>
        <w:t>28.34. Стрелочный контрольный замок</w:t>
      </w:r>
    </w:p>
    <w:p w14:paraId="65644A26" w14:textId="77777777" w:rsidR="008D6EE1" w:rsidRDefault="008D6EE1">
      <w:pPr>
        <w:pStyle w:val="ConsPlusNormal"/>
        <w:spacing w:before="220"/>
        <w:ind w:firstLine="540"/>
        <w:jc w:val="both"/>
      </w:pPr>
      <w:r>
        <w:t xml:space="preserve">Определение к термину дано в </w:t>
      </w:r>
      <w:hyperlink w:anchor="P6676">
        <w:r>
          <w:rPr>
            <w:color w:val="0000FF"/>
          </w:rPr>
          <w:t>пункте 26.2.56</w:t>
        </w:r>
      </w:hyperlink>
      <w:r>
        <w:t>.</w:t>
      </w:r>
    </w:p>
    <w:p w14:paraId="537D6F11" w14:textId="77777777" w:rsidR="008D6EE1" w:rsidRDefault="008D6EE1">
      <w:pPr>
        <w:pStyle w:val="ConsPlusNormal"/>
        <w:spacing w:before="220"/>
        <w:ind w:firstLine="540"/>
        <w:jc w:val="both"/>
      </w:pPr>
      <w:r>
        <w:rPr>
          <w:b/>
        </w:rPr>
        <w:t>28.35. Внешний замыкатель для стрелочных переводов</w:t>
      </w:r>
    </w:p>
    <w:p w14:paraId="0E1AC229" w14:textId="77777777" w:rsidR="008D6EE1" w:rsidRDefault="008D6EE1">
      <w:pPr>
        <w:pStyle w:val="ConsPlusNormal"/>
        <w:spacing w:before="220"/>
        <w:ind w:firstLine="540"/>
        <w:jc w:val="both"/>
      </w:pPr>
      <w:r>
        <w:t xml:space="preserve">Определение к термину дано в </w:t>
      </w:r>
      <w:hyperlink w:anchor="P6659">
        <w:r>
          <w:rPr>
            <w:color w:val="0000FF"/>
          </w:rPr>
          <w:t>пункте 26.2.52</w:t>
        </w:r>
      </w:hyperlink>
      <w:r>
        <w:t>.</w:t>
      </w:r>
    </w:p>
    <w:p w14:paraId="33975059" w14:textId="77777777" w:rsidR="008D6EE1" w:rsidRDefault="008D6EE1">
      <w:pPr>
        <w:pStyle w:val="ConsPlusNormal"/>
        <w:spacing w:before="220"/>
        <w:ind w:firstLine="540"/>
        <w:jc w:val="both"/>
      </w:pPr>
      <w:r>
        <w:rPr>
          <w:b/>
        </w:rPr>
        <w:t>28.36. Одиночная стрелка</w:t>
      </w:r>
    </w:p>
    <w:p w14:paraId="4EF23BAD" w14:textId="77777777" w:rsidR="008D6EE1" w:rsidRDefault="008D6EE1">
      <w:pPr>
        <w:pStyle w:val="ConsPlusNormal"/>
        <w:spacing w:before="220"/>
        <w:ind w:firstLine="540"/>
        <w:jc w:val="both"/>
      </w:pPr>
      <w:r>
        <w:t xml:space="preserve">Определение к термину дано в </w:t>
      </w:r>
      <w:hyperlink w:anchor="P6620">
        <w:r>
          <w:rPr>
            <w:color w:val="0000FF"/>
          </w:rPr>
          <w:t>пункте 26.2.39</w:t>
        </w:r>
      </w:hyperlink>
      <w:r>
        <w:t>.</w:t>
      </w:r>
    </w:p>
    <w:p w14:paraId="3DE8316B" w14:textId="77777777" w:rsidR="008D6EE1" w:rsidRDefault="008D6EE1">
      <w:pPr>
        <w:pStyle w:val="ConsPlusNormal"/>
        <w:spacing w:before="220"/>
        <w:ind w:firstLine="540"/>
        <w:jc w:val="both"/>
      </w:pPr>
      <w:r>
        <w:rPr>
          <w:b/>
        </w:rPr>
        <w:t>28.37. Спаренная стрелка</w:t>
      </w:r>
    </w:p>
    <w:p w14:paraId="0FBC99FC" w14:textId="77777777" w:rsidR="008D6EE1" w:rsidRDefault="008D6EE1">
      <w:pPr>
        <w:pStyle w:val="ConsPlusNormal"/>
        <w:spacing w:before="220"/>
        <w:ind w:firstLine="540"/>
        <w:jc w:val="both"/>
      </w:pPr>
      <w:r>
        <w:t xml:space="preserve">Определение к термину дано в </w:t>
      </w:r>
      <w:hyperlink w:anchor="P6623">
        <w:r>
          <w:rPr>
            <w:color w:val="0000FF"/>
          </w:rPr>
          <w:t>пункте 26.2.40</w:t>
        </w:r>
      </w:hyperlink>
      <w:r>
        <w:t>.</w:t>
      </w:r>
    </w:p>
    <w:p w14:paraId="516C104B" w14:textId="77777777" w:rsidR="008D6EE1" w:rsidRDefault="008D6EE1">
      <w:pPr>
        <w:pStyle w:val="ConsPlusNormal"/>
        <w:spacing w:before="220"/>
        <w:ind w:firstLine="540"/>
        <w:jc w:val="both"/>
      </w:pPr>
      <w:r>
        <w:rPr>
          <w:b/>
        </w:rPr>
        <w:t>28.38. Стрелка с двойным управлением</w:t>
      </w:r>
    </w:p>
    <w:p w14:paraId="39B9EC7B" w14:textId="77777777" w:rsidR="008D6EE1" w:rsidRDefault="008D6EE1">
      <w:pPr>
        <w:pStyle w:val="ConsPlusNormal"/>
        <w:spacing w:before="220"/>
        <w:ind w:firstLine="540"/>
        <w:jc w:val="both"/>
      </w:pPr>
      <w:r>
        <w:t xml:space="preserve">Определение к термину дано в </w:t>
      </w:r>
      <w:hyperlink w:anchor="P6632">
        <w:r>
          <w:rPr>
            <w:color w:val="0000FF"/>
          </w:rPr>
          <w:t>пункте 26.2.43</w:t>
        </w:r>
      </w:hyperlink>
      <w:r>
        <w:t>.</w:t>
      </w:r>
    </w:p>
    <w:p w14:paraId="2CB1FF5B" w14:textId="77777777" w:rsidR="008D6EE1" w:rsidRDefault="008D6EE1">
      <w:pPr>
        <w:pStyle w:val="ConsPlusNormal"/>
        <w:spacing w:before="220"/>
        <w:ind w:firstLine="540"/>
        <w:jc w:val="both"/>
      </w:pPr>
      <w:r>
        <w:rPr>
          <w:b/>
        </w:rPr>
        <w:t>28.39. Стрелка с магистральным питанием</w:t>
      </w:r>
    </w:p>
    <w:p w14:paraId="439E0346" w14:textId="77777777" w:rsidR="008D6EE1" w:rsidRDefault="008D6EE1">
      <w:pPr>
        <w:pStyle w:val="ConsPlusNormal"/>
        <w:spacing w:before="220"/>
        <w:ind w:firstLine="540"/>
        <w:jc w:val="both"/>
      </w:pPr>
      <w:r>
        <w:t xml:space="preserve">Определение к термину дано в </w:t>
      </w:r>
      <w:hyperlink w:anchor="P6635">
        <w:r>
          <w:rPr>
            <w:color w:val="0000FF"/>
          </w:rPr>
          <w:t>пункте 26.2.44</w:t>
        </w:r>
      </w:hyperlink>
      <w:r>
        <w:t>.</w:t>
      </w:r>
    </w:p>
    <w:p w14:paraId="1FF07DA2" w14:textId="77777777" w:rsidR="008D6EE1" w:rsidRDefault="008D6EE1">
      <w:pPr>
        <w:pStyle w:val="ConsPlusNormal"/>
        <w:spacing w:before="220"/>
        <w:ind w:firstLine="540"/>
        <w:jc w:val="both"/>
      </w:pPr>
      <w:r>
        <w:rPr>
          <w:b/>
        </w:rPr>
        <w:t>28.40. Стрелочный макет</w:t>
      </w:r>
    </w:p>
    <w:p w14:paraId="68106439" w14:textId="77777777" w:rsidR="008D6EE1" w:rsidRDefault="008D6EE1">
      <w:pPr>
        <w:pStyle w:val="ConsPlusNormal"/>
        <w:spacing w:before="220"/>
        <w:ind w:firstLine="540"/>
        <w:jc w:val="both"/>
      </w:pPr>
      <w:r>
        <w:t xml:space="preserve">Определение к термину дано в </w:t>
      </w:r>
      <w:hyperlink w:anchor="P6638">
        <w:r>
          <w:rPr>
            <w:color w:val="0000FF"/>
          </w:rPr>
          <w:t>пункте 26.2.45</w:t>
        </w:r>
      </w:hyperlink>
      <w:r>
        <w:t>.</w:t>
      </w:r>
    </w:p>
    <w:p w14:paraId="57E1DDA2" w14:textId="77777777" w:rsidR="008D6EE1" w:rsidRDefault="008D6EE1">
      <w:pPr>
        <w:pStyle w:val="ConsPlusNormal"/>
        <w:spacing w:before="220"/>
        <w:ind w:firstLine="540"/>
        <w:jc w:val="both"/>
      </w:pPr>
      <w:r>
        <w:rPr>
          <w:b/>
        </w:rPr>
        <w:t>28.41. Стрелочный соединитель</w:t>
      </w:r>
    </w:p>
    <w:p w14:paraId="0F008485" w14:textId="77777777" w:rsidR="008D6EE1" w:rsidRDefault="008D6EE1">
      <w:pPr>
        <w:pStyle w:val="ConsPlusNormal"/>
        <w:spacing w:before="220"/>
        <w:ind w:firstLine="540"/>
        <w:jc w:val="both"/>
      </w:pPr>
      <w:r>
        <w:t xml:space="preserve">Определение к термину дано в </w:t>
      </w:r>
      <w:hyperlink w:anchor="P6641">
        <w:r>
          <w:rPr>
            <w:color w:val="0000FF"/>
          </w:rPr>
          <w:t>пункте 26.2.46</w:t>
        </w:r>
      </w:hyperlink>
      <w:r>
        <w:t>.</w:t>
      </w:r>
    </w:p>
    <w:p w14:paraId="21E88EAD" w14:textId="77777777" w:rsidR="008D6EE1" w:rsidRDefault="008D6EE1">
      <w:pPr>
        <w:pStyle w:val="ConsPlusNormal"/>
        <w:spacing w:before="220"/>
        <w:ind w:firstLine="540"/>
        <w:jc w:val="both"/>
      </w:pPr>
      <w:r>
        <w:rPr>
          <w:b/>
        </w:rPr>
        <w:t>28.42. Железнодорожный светофор</w:t>
      </w:r>
    </w:p>
    <w:p w14:paraId="71B64AB4" w14:textId="77777777" w:rsidR="008D6EE1" w:rsidRDefault="008D6EE1">
      <w:pPr>
        <w:pStyle w:val="ConsPlusNormal"/>
        <w:spacing w:before="220"/>
        <w:ind w:firstLine="540"/>
        <w:jc w:val="both"/>
      </w:pPr>
      <w:r>
        <w:t>Устройство, предназначенное для передачи информации о состоянии впереди лежащих блок-участков, секций маршрутов, а также других объектов посредством оптической цветовой сигнализации.</w:t>
      </w:r>
    </w:p>
    <w:p w14:paraId="795CBCA5" w14:textId="77777777" w:rsidR="008D6EE1" w:rsidRDefault="008D6EE1">
      <w:pPr>
        <w:pStyle w:val="ConsPlusNormal"/>
        <w:spacing w:before="220"/>
        <w:ind w:firstLine="540"/>
        <w:jc w:val="both"/>
      </w:pPr>
      <w:r>
        <w:t>Примечание. По конструкции различают железнодорожные светофоры: мачтовые, консольные, на мостиках, с маршрутным указателем, карликовые, линзовые, прожекторные, переездные, локомотивные.</w:t>
      </w:r>
    </w:p>
    <w:p w14:paraId="75BDFD73" w14:textId="77777777" w:rsidR="008D6EE1" w:rsidRDefault="008D6EE1">
      <w:pPr>
        <w:pStyle w:val="ConsPlusNormal"/>
        <w:spacing w:before="220"/>
        <w:ind w:firstLine="540"/>
        <w:jc w:val="both"/>
      </w:pPr>
      <w:r>
        <w:t xml:space="preserve">[статья 2.9.9 </w:t>
      </w:r>
      <w:hyperlink r:id="rId2263">
        <w:r>
          <w:rPr>
            <w:color w:val="0000FF"/>
          </w:rPr>
          <w:t>ГОСТ 34530-2019</w:t>
        </w:r>
      </w:hyperlink>
      <w:r>
        <w:t xml:space="preserve"> Транспорт железнодорожный. Основные понятия. Термины и определения]</w:t>
      </w:r>
    </w:p>
    <w:p w14:paraId="14B11A31" w14:textId="77777777" w:rsidR="008D6EE1" w:rsidRDefault="008D6EE1">
      <w:pPr>
        <w:pStyle w:val="ConsPlusNormal"/>
        <w:spacing w:before="220"/>
        <w:ind w:firstLine="540"/>
        <w:jc w:val="both"/>
      </w:pPr>
      <w:r>
        <w:rPr>
          <w:b/>
        </w:rPr>
        <w:t>28.43. Входной светофор</w:t>
      </w:r>
    </w:p>
    <w:p w14:paraId="6946958D" w14:textId="77777777" w:rsidR="008D6EE1" w:rsidRDefault="008D6EE1">
      <w:pPr>
        <w:pStyle w:val="ConsPlusNormal"/>
        <w:spacing w:before="220"/>
        <w:ind w:firstLine="540"/>
        <w:jc w:val="both"/>
      </w:pPr>
      <w:r>
        <w:t>Железнодорожный светофор, сигнальные показания которого разрешают или запрещают железнодорожному поезду следовать с железнодорожного перегона на станцию.</w:t>
      </w:r>
    </w:p>
    <w:p w14:paraId="53E43490" w14:textId="77777777" w:rsidR="008D6EE1" w:rsidRDefault="008D6EE1">
      <w:pPr>
        <w:pStyle w:val="ConsPlusNormal"/>
        <w:spacing w:before="220"/>
        <w:ind w:firstLine="540"/>
        <w:jc w:val="both"/>
      </w:pPr>
      <w:r>
        <w:t xml:space="preserve">[статья 47 </w:t>
      </w:r>
      <w:hyperlink r:id="rId2264">
        <w:r>
          <w:rPr>
            <w:color w:val="0000FF"/>
          </w:rPr>
          <w:t>ГОСТ Р 53431-2009</w:t>
        </w:r>
      </w:hyperlink>
      <w:r>
        <w:t xml:space="preserve"> Автоматика и телемеханика железнодорожная. Термины и определения]</w:t>
      </w:r>
    </w:p>
    <w:p w14:paraId="74C15931" w14:textId="77777777" w:rsidR="008D6EE1" w:rsidRDefault="008D6EE1">
      <w:pPr>
        <w:pStyle w:val="ConsPlusNormal"/>
        <w:spacing w:before="220"/>
        <w:ind w:firstLine="540"/>
        <w:jc w:val="both"/>
      </w:pPr>
      <w:r>
        <w:rPr>
          <w:b/>
        </w:rPr>
        <w:t>28.44. Выходной светофор</w:t>
      </w:r>
    </w:p>
    <w:p w14:paraId="3887A7AF" w14:textId="77777777" w:rsidR="008D6EE1" w:rsidRDefault="008D6EE1">
      <w:pPr>
        <w:pStyle w:val="ConsPlusNormal"/>
        <w:spacing w:before="220"/>
        <w:ind w:firstLine="540"/>
        <w:jc w:val="both"/>
      </w:pPr>
      <w:r>
        <w:lastRenderedPageBreak/>
        <w:t>Железнодорожный светофор, сигнальные показания которого разрешают или запрещают железнодорожному поезду отправиться с железнодорожной станции на перегон</w:t>
      </w:r>
    </w:p>
    <w:p w14:paraId="4738BA38" w14:textId="77777777" w:rsidR="008D6EE1" w:rsidRDefault="008D6EE1">
      <w:pPr>
        <w:pStyle w:val="ConsPlusNormal"/>
        <w:spacing w:before="220"/>
        <w:ind w:firstLine="540"/>
        <w:jc w:val="both"/>
      </w:pPr>
      <w:r>
        <w:t xml:space="preserve">[статья 48 </w:t>
      </w:r>
      <w:hyperlink r:id="rId2265">
        <w:r>
          <w:rPr>
            <w:color w:val="0000FF"/>
          </w:rPr>
          <w:t>ГОСТ Р 53431-2009</w:t>
        </w:r>
      </w:hyperlink>
      <w:r>
        <w:t xml:space="preserve"> Автоматика и телемеханика железнодорожная. Термины и определения]</w:t>
      </w:r>
    </w:p>
    <w:p w14:paraId="664CC16B" w14:textId="77777777" w:rsidR="008D6EE1" w:rsidRDefault="008D6EE1">
      <w:pPr>
        <w:pStyle w:val="ConsPlusNormal"/>
        <w:spacing w:before="220"/>
        <w:ind w:firstLine="540"/>
        <w:jc w:val="both"/>
      </w:pPr>
      <w:r>
        <w:rPr>
          <w:b/>
        </w:rPr>
        <w:t>28.45. Горочный светофор</w:t>
      </w:r>
    </w:p>
    <w:p w14:paraId="29A5263A" w14:textId="77777777" w:rsidR="008D6EE1" w:rsidRDefault="008D6EE1">
      <w:pPr>
        <w:pStyle w:val="ConsPlusNormal"/>
        <w:spacing w:before="220"/>
        <w:ind w:firstLine="540"/>
        <w:jc w:val="both"/>
      </w:pPr>
      <w:r>
        <w:t>Железнодорожный светофор, сигнальные показания которого разрешают или запрещают роспуск железнодорожных вагонов с сортировочной горки и который регламентирует скорость роспуска и направление движения отцепов.</w:t>
      </w:r>
    </w:p>
    <w:p w14:paraId="3FB83851" w14:textId="77777777" w:rsidR="008D6EE1" w:rsidRDefault="008D6EE1">
      <w:pPr>
        <w:pStyle w:val="ConsPlusNormal"/>
        <w:spacing w:before="220"/>
        <w:ind w:firstLine="540"/>
        <w:jc w:val="both"/>
      </w:pPr>
      <w:r>
        <w:t xml:space="preserve">[статья 49 </w:t>
      </w:r>
      <w:hyperlink r:id="rId2266">
        <w:r>
          <w:rPr>
            <w:color w:val="0000FF"/>
          </w:rPr>
          <w:t>ГОСТ Р 53431-2009</w:t>
        </w:r>
      </w:hyperlink>
      <w:r>
        <w:t xml:space="preserve"> Автоматика и телемеханика железнодорожная. Термины и определения]</w:t>
      </w:r>
    </w:p>
    <w:p w14:paraId="19554C93" w14:textId="77777777" w:rsidR="008D6EE1" w:rsidRDefault="008D6EE1">
      <w:pPr>
        <w:pStyle w:val="ConsPlusNormal"/>
        <w:spacing w:before="220"/>
        <w:ind w:firstLine="540"/>
        <w:jc w:val="both"/>
      </w:pPr>
      <w:r>
        <w:rPr>
          <w:b/>
        </w:rPr>
        <w:t>28.46. Заградительный светофор</w:t>
      </w:r>
    </w:p>
    <w:p w14:paraId="78677260" w14:textId="77777777" w:rsidR="008D6EE1" w:rsidRDefault="008D6EE1">
      <w:pPr>
        <w:pStyle w:val="ConsPlusNormal"/>
        <w:spacing w:before="220"/>
        <w:ind w:firstLine="540"/>
        <w:jc w:val="both"/>
      </w:pPr>
      <w:r>
        <w:t>Железнодорожный светофор, сигнальные показания которого требуют остановки железнодорожного подвижного состава при опасности, возникающей на железнодорожных переездах, крупных искусственных сооружениях и обвальных местах</w:t>
      </w:r>
    </w:p>
    <w:p w14:paraId="339BB7F3" w14:textId="77777777" w:rsidR="008D6EE1" w:rsidRDefault="008D6EE1">
      <w:pPr>
        <w:pStyle w:val="ConsPlusNormal"/>
        <w:spacing w:before="220"/>
        <w:ind w:firstLine="540"/>
        <w:jc w:val="both"/>
      </w:pPr>
      <w:r>
        <w:t xml:space="preserve">[статья 50 </w:t>
      </w:r>
      <w:hyperlink r:id="rId2267">
        <w:r>
          <w:rPr>
            <w:color w:val="0000FF"/>
          </w:rPr>
          <w:t>ГОСТ Р 53431-2009</w:t>
        </w:r>
      </w:hyperlink>
      <w:r>
        <w:t xml:space="preserve"> Автоматика и телемеханика железнодорожная. Термины и определения]</w:t>
      </w:r>
    </w:p>
    <w:p w14:paraId="77ECAE7B" w14:textId="77777777" w:rsidR="008D6EE1" w:rsidRDefault="008D6EE1">
      <w:pPr>
        <w:pStyle w:val="ConsPlusNormal"/>
        <w:spacing w:before="220"/>
        <w:ind w:firstLine="540"/>
        <w:jc w:val="both"/>
      </w:pPr>
      <w:r>
        <w:rPr>
          <w:b/>
        </w:rPr>
        <w:t>28.47. Локомотивный светофор</w:t>
      </w:r>
    </w:p>
    <w:p w14:paraId="4DEE9048" w14:textId="77777777" w:rsidR="008D6EE1" w:rsidRDefault="008D6EE1">
      <w:pPr>
        <w:pStyle w:val="ConsPlusNormal"/>
        <w:spacing w:before="220"/>
        <w:ind w:firstLine="540"/>
        <w:jc w:val="both"/>
      </w:pPr>
      <w:r>
        <w:t xml:space="preserve">Определение к термину дано в </w:t>
      </w:r>
      <w:hyperlink w:anchor="P10173">
        <w:r>
          <w:rPr>
            <w:color w:val="0000FF"/>
          </w:rPr>
          <w:t>пункте 33.1.56</w:t>
        </w:r>
      </w:hyperlink>
      <w:r>
        <w:t>.</w:t>
      </w:r>
    </w:p>
    <w:p w14:paraId="5421EDB3" w14:textId="77777777" w:rsidR="008D6EE1" w:rsidRDefault="008D6EE1">
      <w:pPr>
        <w:pStyle w:val="ConsPlusNormal"/>
        <w:spacing w:before="220"/>
        <w:ind w:firstLine="540"/>
        <w:jc w:val="both"/>
      </w:pPr>
      <w:r>
        <w:rPr>
          <w:b/>
        </w:rPr>
        <w:t>28.48. Поездной светофор</w:t>
      </w:r>
    </w:p>
    <w:p w14:paraId="34A8DA2C" w14:textId="77777777" w:rsidR="008D6EE1" w:rsidRDefault="008D6EE1">
      <w:pPr>
        <w:pStyle w:val="ConsPlusNormal"/>
        <w:spacing w:before="220"/>
        <w:ind w:firstLine="540"/>
        <w:jc w:val="both"/>
      </w:pPr>
      <w:r>
        <w:t>Железнодорожный светофор, сигнальные показания которого регулируют движение железнодорожных поездов.</w:t>
      </w:r>
    </w:p>
    <w:p w14:paraId="4CC6A446" w14:textId="77777777" w:rsidR="008D6EE1" w:rsidRDefault="008D6EE1">
      <w:pPr>
        <w:pStyle w:val="ConsPlusNormal"/>
        <w:spacing w:before="220"/>
        <w:ind w:firstLine="540"/>
        <w:jc w:val="both"/>
      </w:pPr>
      <w:r>
        <w:t xml:space="preserve">[статья 52 </w:t>
      </w:r>
      <w:hyperlink r:id="rId2268">
        <w:r>
          <w:rPr>
            <w:color w:val="0000FF"/>
          </w:rPr>
          <w:t>ГОСТ Р 53431-2009</w:t>
        </w:r>
      </w:hyperlink>
      <w:r>
        <w:t xml:space="preserve"> Автоматика и телемеханика железнодорожная. Термины и определения]</w:t>
      </w:r>
    </w:p>
    <w:p w14:paraId="7B98E68B" w14:textId="77777777" w:rsidR="008D6EE1" w:rsidRDefault="008D6EE1">
      <w:pPr>
        <w:pStyle w:val="ConsPlusNormal"/>
        <w:spacing w:before="220"/>
        <w:ind w:firstLine="540"/>
        <w:jc w:val="both"/>
      </w:pPr>
      <w:r>
        <w:rPr>
          <w:b/>
        </w:rPr>
        <w:t>28.49. Маневровый светофор</w:t>
      </w:r>
    </w:p>
    <w:p w14:paraId="33D16FE3" w14:textId="77777777" w:rsidR="008D6EE1" w:rsidRDefault="008D6EE1">
      <w:pPr>
        <w:pStyle w:val="ConsPlusNormal"/>
        <w:spacing w:before="220"/>
        <w:ind w:firstLine="540"/>
        <w:jc w:val="both"/>
      </w:pPr>
      <w:r>
        <w:t>Железнодорожный светофор, сигнальные показания которого регулируют движение маневровых составов.</w:t>
      </w:r>
    </w:p>
    <w:p w14:paraId="04BE2804" w14:textId="77777777" w:rsidR="008D6EE1" w:rsidRDefault="008D6EE1">
      <w:pPr>
        <w:pStyle w:val="ConsPlusNormal"/>
        <w:spacing w:before="220"/>
        <w:ind w:firstLine="540"/>
        <w:jc w:val="both"/>
      </w:pPr>
      <w:r>
        <w:t xml:space="preserve">[статья 53 </w:t>
      </w:r>
      <w:hyperlink r:id="rId2269">
        <w:r>
          <w:rPr>
            <w:color w:val="0000FF"/>
          </w:rPr>
          <w:t>ГОСТ Р 53431-2009</w:t>
        </w:r>
      </w:hyperlink>
      <w:r>
        <w:t xml:space="preserve"> Автоматика и телемеханика железнодорожная. Термины и определения]</w:t>
      </w:r>
    </w:p>
    <w:p w14:paraId="0E11DF0C" w14:textId="77777777" w:rsidR="008D6EE1" w:rsidRDefault="008D6EE1">
      <w:pPr>
        <w:pStyle w:val="ConsPlusNormal"/>
        <w:spacing w:before="220"/>
        <w:ind w:firstLine="540"/>
        <w:jc w:val="both"/>
      </w:pPr>
      <w:r>
        <w:rPr>
          <w:b/>
        </w:rPr>
        <w:t>28.50. Маршрутный светофор</w:t>
      </w:r>
    </w:p>
    <w:p w14:paraId="5EA68EAC" w14:textId="77777777" w:rsidR="008D6EE1" w:rsidRDefault="008D6EE1">
      <w:pPr>
        <w:pStyle w:val="ConsPlusNormal"/>
        <w:spacing w:before="220"/>
        <w:ind w:firstLine="540"/>
        <w:jc w:val="both"/>
      </w:pPr>
      <w:r>
        <w:t>Железнодорожный светофор, сигнальные показания которого разрешают или запрещают железнодорожному поезду проследовать из одного района железнодорожной станции в другой.</w:t>
      </w:r>
    </w:p>
    <w:p w14:paraId="36BC48FB" w14:textId="77777777" w:rsidR="008D6EE1" w:rsidRDefault="008D6EE1">
      <w:pPr>
        <w:pStyle w:val="ConsPlusNormal"/>
        <w:spacing w:before="220"/>
        <w:ind w:firstLine="540"/>
        <w:jc w:val="both"/>
      </w:pPr>
      <w:r>
        <w:t xml:space="preserve">[статья 54 </w:t>
      </w:r>
      <w:hyperlink r:id="rId2270">
        <w:r>
          <w:rPr>
            <w:color w:val="0000FF"/>
          </w:rPr>
          <w:t>ГОСТ Р 53431-2009</w:t>
        </w:r>
      </w:hyperlink>
      <w:r>
        <w:t xml:space="preserve"> Автоматика и телемеханика железнодорожная. Термины и определения]</w:t>
      </w:r>
    </w:p>
    <w:p w14:paraId="70489F9F" w14:textId="77777777" w:rsidR="008D6EE1" w:rsidRDefault="008D6EE1">
      <w:pPr>
        <w:pStyle w:val="ConsPlusNormal"/>
        <w:spacing w:before="220"/>
        <w:ind w:firstLine="540"/>
        <w:jc w:val="both"/>
      </w:pPr>
      <w:r>
        <w:rPr>
          <w:b/>
        </w:rPr>
        <w:t>28.51. Переездный светофор</w:t>
      </w:r>
    </w:p>
    <w:p w14:paraId="2D2079D2" w14:textId="77777777" w:rsidR="008D6EE1" w:rsidRDefault="008D6EE1">
      <w:pPr>
        <w:pStyle w:val="ConsPlusNormal"/>
        <w:spacing w:before="220"/>
        <w:ind w:firstLine="540"/>
        <w:jc w:val="both"/>
      </w:pPr>
      <w:r>
        <w:t>Железнодорожный светофор, сигнальные показания которого передаются на железнодорожных переездах для водителей автотранспортных средств.</w:t>
      </w:r>
    </w:p>
    <w:p w14:paraId="51EE25DC" w14:textId="77777777" w:rsidR="008D6EE1" w:rsidRDefault="008D6EE1">
      <w:pPr>
        <w:pStyle w:val="ConsPlusNormal"/>
        <w:spacing w:before="220"/>
        <w:ind w:firstLine="540"/>
        <w:jc w:val="both"/>
      </w:pPr>
      <w:r>
        <w:t xml:space="preserve">[статья 55 </w:t>
      </w:r>
      <w:hyperlink r:id="rId2271">
        <w:r>
          <w:rPr>
            <w:color w:val="0000FF"/>
          </w:rPr>
          <w:t>ГОСТ Р 53431-2009</w:t>
        </w:r>
      </w:hyperlink>
      <w:r>
        <w:t xml:space="preserve"> Надежность в железнодорожной технике. Основные понятия. </w:t>
      </w:r>
      <w:r>
        <w:lastRenderedPageBreak/>
        <w:t>Термины и определения]</w:t>
      </w:r>
    </w:p>
    <w:p w14:paraId="382F4815" w14:textId="77777777" w:rsidR="008D6EE1" w:rsidRDefault="008D6EE1">
      <w:pPr>
        <w:pStyle w:val="ConsPlusNormal"/>
        <w:spacing w:before="220"/>
        <w:ind w:firstLine="540"/>
        <w:jc w:val="both"/>
      </w:pPr>
      <w:r>
        <w:rPr>
          <w:b/>
        </w:rPr>
        <w:t>28.52. Повторительный светофор</w:t>
      </w:r>
    </w:p>
    <w:p w14:paraId="08ED1B55" w14:textId="77777777" w:rsidR="008D6EE1" w:rsidRDefault="008D6EE1">
      <w:pPr>
        <w:pStyle w:val="ConsPlusNormal"/>
        <w:spacing w:before="220"/>
        <w:ind w:firstLine="540"/>
        <w:jc w:val="both"/>
      </w:pPr>
      <w:r>
        <w:t>Железнодорожный светофор, предназначенный для информирования о разрешающем показании выходного, маршрутного или горочного светофора, когда не обеспечивается по местным условиям видимость основного светофора.</w:t>
      </w:r>
    </w:p>
    <w:p w14:paraId="0B3E4D38" w14:textId="77777777" w:rsidR="008D6EE1" w:rsidRDefault="008D6EE1">
      <w:pPr>
        <w:pStyle w:val="ConsPlusNormal"/>
        <w:spacing w:before="220"/>
        <w:ind w:firstLine="540"/>
        <w:jc w:val="both"/>
      </w:pPr>
      <w:r>
        <w:t xml:space="preserve">[статья 56 </w:t>
      </w:r>
      <w:hyperlink r:id="rId2272">
        <w:r>
          <w:rPr>
            <w:color w:val="0000FF"/>
          </w:rPr>
          <w:t>ГОСТ Р 53431-2009</w:t>
        </w:r>
      </w:hyperlink>
      <w:r>
        <w:t xml:space="preserve"> Автоматика и телемеханика железнодорожная. Термины и определения]</w:t>
      </w:r>
    </w:p>
    <w:p w14:paraId="70251FCD" w14:textId="77777777" w:rsidR="008D6EE1" w:rsidRDefault="008D6EE1">
      <w:pPr>
        <w:pStyle w:val="ConsPlusNormal"/>
        <w:spacing w:before="220"/>
        <w:ind w:firstLine="540"/>
        <w:jc w:val="both"/>
      </w:pPr>
      <w:r>
        <w:rPr>
          <w:b/>
        </w:rPr>
        <w:t>28.53. Предупредительный светофор</w:t>
      </w:r>
    </w:p>
    <w:p w14:paraId="5B420018" w14:textId="77777777" w:rsidR="008D6EE1" w:rsidRDefault="008D6EE1">
      <w:pPr>
        <w:pStyle w:val="ConsPlusNormal"/>
        <w:spacing w:before="220"/>
        <w:ind w:firstLine="540"/>
        <w:jc w:val="both"/>
      </w:pPr>
      <w:r>
        <w:t>Железнодорожный светофор, устанавливаемый перед входным, проходным, заградительным светофором или светофором прикрытия и предупреждающий о сигнальном показании железнодорожного светофора, перед которым он установлен.</w:t>
      </w:r>
    </w:p>
    <w:p w14:paraId="0E0A860B" w14:textId="77777777" w:rsidR="008D6EE1" w:rsidRDefault="008D6EE1">
      <w:pPr>
        <w:pStyle w:val="ConsPlusNormal"/>
        <w:spacing w:before="220"/>
        <w:ind w:firstLine="540"/>
        <w:jc w:val="both"/>
      </w:pPr>
      <w:r>
        <w:t xml:space="preserve">[статья 57 </w:t>
      </w:r>
      <w:hyperlink r:id="rId2273">
        <w:r>
          <w:rPr>
            <w:color w:val="0000FF"/>
          </w:rPr>
          <w:t>ГОСТ Р 53431-2009</w:t>
        </w:r>
      </w:hyperlink>
      <w:r>
        <w:t xml:space="preserve"> Автоматика и телемеханика железнодорожная. Термины и определения]</w:t>
      </w:r>
    </w:p>
    <w:p w14:paraId="44C507FF" w14:textId="77777777" w:rsidR="008D6EE1" w:rsidRDefault="008D6EE1">
      <w:pPr>
        <w:pStyle w:val="ConsPlusNormal"/>
        <w:spacing w:before="220"/>
        <w:ind w:firstLine="540"/>
        <w:jc w:val="both"/>
      </w:pPr>
      <w:r>
        <w:rPr>
          <w:b/>
        </w:rPr>
        <w:t>28.54. Светофор прикрытия</w:t>
      </w:r>
    </w:p>
    <w:p w14:paraId="55D09DB9" w14:textId="77777777" w:rsidR="008D6EE1" w:rsidRDefault="008D6EE1">
      <w:pPr>
        <w:pStyle w:val="ConsPlusNormal"/>
        <w:spacing w:before="220"/>
        <w:ind w:firstLine="540"/>
        <w:jc w:val="both"/>
      </w:pPr>
      <w:r>
        <w:t>Железнодорожный светофор, предназначенный для ограждения мест пересечений железнодорожных путей в одном уровне с другими железнодорожными путями, трамвайными путями и троллейбусными линиями, разводными мостами и участков, проходимых с проводником.</w:t>
      </w:r>
    </w:p>
    <w:p w14:paraId="3F3FA51D" w14:textId="77777777" w:rsidR="008D6EE1" w:rsidRDefault="008D6EE1">
      <w:pPr>
        <w:pStyle w:val="ConsPlusNormal"/>
        <w:spacing w:before="220"/>
        <w:ind w:firstLine="540"/>
        <w:jc w:val="both"/>
      </w:pPr>
      <w:r>
        <w:t xml:space="preserve">[статья 58 </w:t>
      </w:r>
      <w:hyperlink r:id="rId2274">
        <w:r>
          <w:rPr>
            <w:color w:val="0000FF"/>
          </w:rPr>
          <w:t>ГОСТ Р 53431-2009</w:t>
        </w:r>
      </w:hyperlink>
      <w:r>
        <w:t xml:space="preserve"> Автоматика и телемеханика железнодорожная. Термины и определения]</w:t>
      </w:r>
    </w:p>
    <w:p w14:paraId="07AE1A63" w14:textId="77777777" w:rsidR="008D6EE1" w:rsidRDefault="008D6EE1">
      <w:pPr>
        <w:pStyle w:val="ConsPlusNormal"/>
        <w:spacing w:before="220"/>
        <w:ind w:firstLine="540"/>
        <w:jc w:val="both"/>
      </w:pPr>
      <w:r>
        <w:rPr>
          <w:b/>
        </w:rPr>
        <w:t>28.55. Проходной светофор</w:t>
      </w:r>
    </w:p>
    <w:p w14:paraId="3D36FB11" w14:textId="77777777" w:rsidR="008D6EE1" w:rsidRDefault="008D6EE1">
      <w:pPr>
        <w:pStyle w:val="ConsPlusNormal"/>
        <w:spacing w:before="220"/>
        <w:ind w:firstLine="540"/>
        <w:jc w:val="both"/>
      </w:pPr>
      <w:r>
        <w:t>Железнодорожный светофор, разрешающий или запрещающий железнодорожному поезду проследовать с одного блок-участка или межпостового перегона на другой.</w:t>
      </w:r>
    </w:p>
    <w:p w14:paraId="014A9060" w14:textId="77777777" w:rsidR="008D6EE1" w:rsidRDefault="008D6EE1">
      <w:pPr>
        <w:pStyle w:val="ConsPlusNormal"/>
        <w:spacing w:before="220"/>
        <w:ind w:firstLine="540"/>
        <w:jc w:val="both"/>
      </w:pPr>
      <w:r>
        <w:t xml:space="preserve">[статья 59 </w:t>
      </w:r>
      <w:hyperlink r:id="rId2275">
        <w:r>
          <w:rPr>
            <w:color w:val="0000FF"/>
          </w:rPr>
          <w:t>ГОСТ Р 53431-2009</w:t>
        </w:r>
      </w:hyperlink>
      <w:r>
        <w:t xml:space="preserve"> Автоматика и телемеханика железнодорожная. Термины и определения]</w:t>
      </w:r>
    </w:p>
    <w:p w14:paraId="24915425" w14:textId="77777777" w:rsidR="008D6EE1" w:rsidRDefault="008D6EE1">
      <w:pPr>
        <w:pStyle w:val="ConsPlusNormal"/>
        <w:spacing w:before="220"/>
        <w:ind w:firstLine="540"/>
        <w:jc w:val="both"/>
      </w:pPr>
      <w:r>
        <w:rPr>
          <w:b/>
        </w:rPr>
        <w:t>28.56. Светофоры в створе</w:t>
      </w:r>
    </w:p>
    <w:p w14:paraId="7655DBCB" w14:textId="77777777" w:rsidR="008D6EE1" w:rsidRDefault="008D6EE1">
      <w:pPr>
        <w:pStyle w:val="ConsPlusNormal"/>
        <w:spacing w:before="220"/>
        <w:ind w:firstLine="540"/>
        <w:jc w:val="both"/>
      </w:pPr>
      <w:r>
        <w:t>Железнодорожные светофоры противоположных направлений движения по рельсовому пути, установленные на одной ординате.</w:t>
      </w:r>
    </w:p>
    <w:p w14:paraId="56DDE39B" w14:textId="77777777" w:rsidR="008D6EE1" w:rsidRDefault="008D6EE1">
      <w:pPr>
        <w:pStyle w:val="ConsPlusNormal"/>
        <w:spacing w:before="220"/>
        <w:ind w:firstLine="540"/>
        <w:jc w:val="both"/>
      </w:pPr>
      <w:r>
        <w:t>Примечание. Под ординатой принято понимать координату путевого объекта на однониточном плане станции, выраженную расстоянием от оси железнодорожной станции в метрах, а на железнодорожном перегоне - в километрах и пикетах.</w:t>
      </w:r>
    </w:p>
    <w:p w14:paraId="1971A646" w14:textId="77777777" w:rsidR="008D6EE1" w:rsidRDefault="008D6EE1">
      <w:pPr>
        <w:pStyle w:val="ConsPlusNormal"/>
        <w:spacing w:before="220"/>
        <w:ind w:firstLine="540"/>
        <w:jc w:val="both"/>
      </w:pPr>
      <w:r>
        <w:t xml:space="preserve">[статья 60 </w:t>
      </w:r>
      <w:hyperlink r:id="rId2276">
        <w:r>
          <w:rPr>
            <w:color w:val="0000FF"/>
          </w:rPr>
          <w:t>ГОСТ Р 53431-2009</w:t>
        </w:r>
      </w:hyperlink>
      <w:r>
        <w:t xml:space="preserve"> Автоматика и телемеханика железнодорожная. Термины и определения]</w:t>
      </w:r>
    </w:p>
    <w:p w14:paraId="380493A9" w14:textId="77777777" w:rsidR="008D6EE1" w:rsidRDefault="008D6EE1">
      <w:pPr>
        <w:pStyle w:val="ConsPlusNormal"/>
        <w:spacing w:before="220"/>
        <w:ind w:firstLine="540"/>
        <w:jc w:val="both"/>
      </w:pPr>
      <w:r>
        <w:rPr>
          <w:b/>
        </w:rPr>
        <w:t>28.57. Совмещенный светофор</w:t>
      </w:r>
    </w:p>
    <w:p w14:paraId="22A19822" w14:textId="77777777" w:rsidR="008D6EE1" w:rsidRDefault="008D6EE1">
      <w:pPr>
        <w:pStyle w:val="ConsPlusNormal"/>
        <w:spacing w:before="220"/>
        <w:ind w:firstLine="540"/>
        <w:jc w:val="both"/>
      </w:pPr>
      <w:r>
        <w:t>Железнодорожный светофор, совмещающий по назначению две и более функции.</w:t>
      </w:r>
    </w:p>
    <w:p w14:paraId="2C560CBF" w14:textId="77777777" w:rsidR="008D6EE1" w:rsidRDefault="008D6EE1">
      <w:pPr>
        <w:pStyle w:val="ConsPlusNormal"/>
        <w:spacing w:before="220"/>
        <w:ind w:firstLine="540"/>
        <w:jc w:val="both"/>
      </w:pPr>
      <w:r>
        <w:t xml:space="preserve">[статья 61 </w:t>
      </w:r>
      <w:hyperlink r:id="rId2277">
        <w:r>
          <w:rPr>
            <w:color w:val="0000FF"/>
          </w:rPr>
          <w:t>ГОСТ Р 53431-2009</w:t>
        </w:r>
      </w:hyperlink>
      <w:r>
        <w:t xml:space="preserve"> Автоматика и телемеханика железнодорожная. Термины и определения]</w:t>
      </w:r>
    </w:p>
    <w:p w14:paraId="7C33BE4B" w14:textId="77777777" w:rsidR="008D6EE1" w:rsidRDefault="008D6EE1">
      <w:pPr>
        <w:pStyle w:val="ConsPlusNormal"/>
        <w:spacing w:before="220"/>
        <w:ind w:firstLine="540"/>
        <w:jc w:val="both"/>
      </w:pPr>
      <w:r>
        <w:rPr>
          <w:b/>
        </w:rPr>
        <w:t>28.58. Пригласительный сигнал светофора</w:t>
      </w:r>
    </w:p>
    <w:p w14:paraId="68184B50" w14:textId="77777777" w:rsidR="008D6EE1" w:rsidRDefault="008D6EE1">
      <w:pPr>
        <w:pStyle w:val="ConsPlusNormal"/>
        <w:spacing w:before="220"/>
        <w:ind w:firstLine="540"/>
        <w:jc w:val="both"/>
      </w:pPr>
      <w:r>
        <w:lastRenderedPageBreak/>
        <w:t>Сигнальное показание железнодорожного светофора, используемое в вспомогательном режиме управления светофором и разрешающее начать движение железнодорожному поезду по маршруту, при запрещающем значении основного сигнала.</w:t>
      </w:r>
    </w:p>
    <w:p w14:paraId="070E36E0" w14:textId="77777777" w:rsidR="008D6EE1" w:rsidRDefault="008D6EE1">
      <w:pPr>
        <w:pStyle w:val="ConsPlusNormal"/>
        <w:spacing w:before="220"/>
        <w:ind w:firstLine="540"/>
        <w:jc w:val="both"/>
      </w:pPr>
      <w:r>
        <w:t xml:space="preserve">[статья 62 </w:t>
      </w:r>
      <w:hyperlink r:id="rId2278">
        <w:r>
          <w:rPr>
            <w:color w:val="0000FF"/>
          </w:rPr>
          <w:t>ГОСТ Р 53431-2009</w:t>
        </w:r>
      </w:hyperlink>
      <w:r>
        <w:t xml:space="preserve"> Автоматика и телемеханика железнодорожная. Термины и определения]</w:t>
      </w:r>
    </w:p>
    <w:p w14:paraId="475BD7B0" w14:textId="77777777" w:rsidR="008D6EE1" w:rsidRDefault="008D6EE1">
      <w:pPr>
        <w:pStyle w:val="ConsPlusNormal"/>
        <w:spacing w:before="220"/>
        <w:ind w:firstLine="540"/>
        <w:jc w:val="both"/>
      </w:pPr>
      <w:r>
        <w:rPr>
          <w:b/>
        </w:rPr>
        <w:t>28.59. Маршрутный указатель</w:t>
      </w:r>
    </w:p>
    <w:p w14:paraId="296E4A23" w14:textId="77777777" w:rsidR="008D6EE1" w:rsidRDefault="008D6EE1">
      <w:pPr>
        <w:pStyle w:val="ConsPlusNormal"/>
        <w:spacing w:before="220"/>
        <w:ind w:firstLine="540"/>
        <w:jc w:val="both"/>
      </w:pPr>
      <w:r>
        <w:t>Оптическое устройство, дополняющее сигнальные показания железнодорожного светофора буквенно-цифровой или знаковой информацией о маршруте железнодорожного поезда или маневрового состава.</w:t>
      </w:r>
    </w:p>
    <w:p w14:paraId="071EFA55" w14:textId="77777777" w:rsidR="008D6EE1" w:rsidRDefault="008D6EE1">
      <w:pPr>
        <w:pStyle w:val="ConsPlusNormal"/>
        <w:spacing w:before="220"/>
        <w:ind w:firstLine="540"/>
        <w:jc w:val="both"/>
      </w:pPr>
      <w:r>
        <w:t xml:space="preserve">[статья 63 </w:t>
      </w:r>
      <w:hyperlink r:id="rId2279">
        <w:r>
          <w:rPr>
            <w:color w:val="0000FF"/>
          </w:rPr>
          <w:t>ГОСТ Р 53431-2009</w:t>
        </w:r>
      </w:hyperlink>
      <w:r>
        <w:t xml:space="preserve"> Автоматика и телемеханика железнодорожная. Термины и определения]</w:t>
      </w:r>
    </w:p>
    <w:p w14:paraId="4A764BA5" w14:textId="77777777" w:rsidR="008D6EE1" w:rsidRDefault="008D6EE1">
      <w:pPr>
        <w:pStyle w:val="ConsPlusNormal"/>
        <w:spacing w:before="220"/>
        <w:ind w:firstLine="540"/>
        <w:jc w:val="both"/>
      </w:pPr>
      <w:r>
        <w:rPr>
          <w:b/>
        </w:rPr>
        <w:t>28.60. Семафор</w:t>
      </w:r>
    </w:p>
    <w:p w14:paraId="3740DEB2" w14:textId="77777777" w:rsidR="008D6EE1" w:rsidRDefault="008D6EE1">
      <w:pPr>
        <w:pStyle w:val="ConsPlusNormal"/>
        <w:spacing w:before="220"/>
        <w:ind w:firstLine="540"/>
        <w:jc w:val="both"/>
      </w:pPr>
      <w:r>
        <w:t>Стационарный механический сигнальный прибор, применяемый на железных дорогах, оборудованных полуавтоматической блокировкой, жезловой системой и централизацией стрелок и сигналов.</w:t>
      </w:r>
    </w:p>
    <w:p w14:paraId="4EAC1FC4" w14:textId="77777777" w:rsidR="008D6EE1" w:rsidRDefault="008D6EE1">
      <w:pPr>
        <w:pStyle w:val="ConsPlusNormal"/>
        <w:spacing w:before="220"/>
        <w:ind w:firstLine="540"/>
        <w:jc w:val="both"/>
      </w:pPr>
      <w:r>
        <w:t xml:space="preserve">[статья 2.9.10 статья </w:t>
      </w:r>
      <w:hyperlink r:id="rId2280">
        <w:r>
          <w:rPr>
            <w:color w:val="0000FF"/>
          </w:rPr>
          <w:t>ГОСТ 34530-2019</w:t>
        </w:r>
      </w:hyperlink>
      <w:r>
        <w:t xml:space="preserve"> Транспорт железнодорожный. Основные понятия. Термины и определения]</w:t>
      </w:r>
    </w:p>
    <w:p w14:paraId="3C4B7885" w14:textId="77777777" w:rsidR="008D6EE1" w:rsidRDefault="008D6EE1">
      <w:pPr>
        <w:pStyle w:val="ConsPlusNormal"/>
        <w:spacing w:before="220"/>
        <w:ind w:firstLine="540"/>
        <w:jc w:val="both"/>
      </w:pPr>
      <w:r>
        <w:rPr>
          <w:b/>
        </w:rPr>
        <w:t>28.61. Путевой участок</w:t>
      </w:r>
    </w:p>
    <w:p w14:paraId="365B69BF" w14:textId="77777777" w:rsidR="008D6EE1" w:rsidRDefault="008D6EE1">
      <w:pPr>
        <w:pStyle w:val="ConsPlusNormal"/>
        <w:spacing w:before="220"/>
        <w:ind w:firstLine="540"/>
        <w:jc w:val="both"/>
      </w:pPr>
      <w:r>
        <w:t xml:space="preserve">Определение к термину дано в </w:t>
      </w:r>
      <w:hyperlink w:anchor="P6429">
        <w:r>
          <w:rPr>
            <w:color w:val="0000FF"/>
          </w:rPr>
          <w:t>пункте 26.1.44</w:t>
        </w:r>
      </w:hyperlink>
      <w:r>
        <w:t>.</w:t>
      </w:r>
    </w:p>
    <w:p w14:paraId="6BF49FA6" w14:textId="77777777" w:rsidR="008D6EE1" w:rsidRDefault="008D6EE1">
      <w:pPr>
        <w:pStyle w:val="ConsPlusNormal"/>
        <w:spacing w:before="220"/>
        <w:ind w:firstLine="540"/>
        <w:jc w:val="both"/>
      </w:pPr>
      <w:r>
        <w:rPr>
          <w:b/>
        </w:rPr>
        <w:t xml:space="preserve">28.62. </w:t>
      </w:r>
      <w:proofErr w:type="spellStart"/>
      <w:r>
        <w:rPr>
          <w:b/>
        </w:rPr>
        <w:t>Предмаршрутный</w:t>
      </w:r>
      <w:proofErr w:type="spellEnd"/>
      <w:r>
        <w:rPr>
          <w:b/>
        </w:rPr>
        <w:t xml:space="preserve"> участок</w:t>
      </w:r>
    </w:p>
    <w:p w14:paraId="229D8649" w14:textId="77777777" w:rsidR="008D6EE1" w:rsidRDefault="008D6EE1">
      <w:pPr>
        <w:pStyle w:val="ConsPlusNormal"/>
        <w:spacing w:before="220"/>
        <w:ind w:firstLine="540"/>
        <w:jc w:val="both"/>
      </w:pPr>
      <w:r>
        <w:t xml:space="preserve">Определение к термину дано в </w:t>
      </w:r>
      <w:hyperlink w:anchor="P6432">
        <w:r>
          <w:rPr>
            <w:color w:val="0000FF"/>
          </w:rPr>
          <w:t>пункте 26.1.45</w:t>
        </w:r>
      </w:hyperlink>
      <w:r>
        <w:t>.</w:t>
      </w:r>
    </w:p>
    <w:p w14:paraId="1035766A" w14:textId="77777777" w:rsidR="008D6EE1" w:rsidRDefault="008D6EE1">
      <w:pPr>
        <w:pStyle w:val="ConsPlusNormal"/>
        <w:spacing w:before="220"/>
        <w:ind w:firstLine="540"/>
        <w:jc w:val="both"/>
      </w:pPr>
      <w:r>
        <w:rPr>
          <w:b/>
        </w:rPr>
        <w:t>28.63. Участок приближения</w:t>
      </w:r>
    </w:p>
    <w:p w14:paraId="6E0C7674" w14:textId="77777777" w:rsidR="008D6EE1" w:rsidRDefault="008D6EE1">
      <w:pPr>
        <w:pStyle w:val="ConsPlusNormal"/>
        <w:spacing w:before="220"/>
        <w:ind w:firstLine="540"/>
        <w:jc w:val="both"/>
      </w:pPr>
      <w:r>
        <w:t xml:space="preserve">Определение к термину дано в </w:t>
      </w:r>
      <w:hyperlink w:anchor="P6435">
        <w:r>
          <w:rPr>
            <w:color w:val="0000FF"/>
          </w:rPr>
          <w:t>пункте 26.1.46</w:t>
        </w:r>
      </w:hyperlink>
      <w:r>
        <w:t>.</w:t>
      </w:r>
    </w:p>
    <w:p w14:paraId="6F2937F3" w14:textId="77777777" w:rsidR="008D6EE1" w:rsidRDefault="008D6EE1">
      <w:pPr>
        <w:pStyle w:val="ConsPlusNormal"/>
        <w:spacing w:before="220"/>
        <w:ind w:firstLine="540"/>
        <w:jc w:val="both"/>
      </w:pPr>
      <w:r>
        <w:rPr>
          <w:b/>
        </w:rPr>
        <w:t>28.64. Участок удаления</w:t>
      </w:r>
    </w:p>
    <w:p w14:paraId="1B545034" w14:textId="77777777" w:rsidR="008D6EE1" w:rsidRDefault="008D6EE1">
      <w:pPr>
        <w:pStyle w:val="ConsPlusNormal"/>
        <w:spacing w:before="220"/>
        <w:ind w:firstLine="540"/>
        <w:jc w:val="both"/>
      </w:pPr>
      <w:r>
        <w:t xml:space="preserve">Определение к термину дано в </w:t>
      </w:r>
      <w:hyperlink w:anchor="P6438">
        <w:r>
          <w:rPr>
            <w:color w:val="0000FF"/>
          </w:rPr>
          <w:t>пункте 26.1.47</w:t>
        </w:r>
      </w:hyperlink>
      <w:r>
        <w:t>.</w:t>
      </w:r>
    </w:p>
    <w:p w14:paraId="0C95962A" w14:textId="77777777" w:rsidR="008D6EE1" w:rsidRDefault="008D6EE1">
      <w:pPr>
        <w:pStyle w:val="ConsPlusNormal"/>
        <w:spacing w:before="220"/>
        <w:ind w:firstLine="540"/>
        <w:jc w:val="both"/>
      </w:pPr>
      <w:r>
        <w:rPr>
          <w:b/>
        </w:rPr>
        <w:t>28.65. Защитный участок</w:t>
      </w:r>
    </w:p>
    <w:p w14:paraId="61AE705E" w14:textId="77777777" w:rsidR="008D6EE1" w:rsidRDefault="008D6EE1">
      <w:pPr>
        <w:pStyle w:val="ConsPlusNormal"/>
        <w:spacing w:before="220"/>
        <w:ind w:firstLine="540"/>
        <w:jc w:val="both"/>
      </w:pPr>
      <w:r>
        <w:t xml:space="preserve">Определение к термину дано в </w:t>
      </w:r>
      <w:hyperlink w:anchor="P6442">
        <w:r>
          <w:rPr>
            <w:color w:val="0000FF"/>
          </w:rPr>
          <w:t>пункте 26.1.48</w:t>
        </w:r>
      </w:hyperlink>
      <w:r>
        <w:t>.</w:t>
      </w:r>
    </w:p>
    <w:p w14:paraId="7C19BF4E" w14:textId="77777777" w:rsidR="008D6EE1" w:rsidRDefault="008D6EE1">
      <w:pPr>
        <w:pStyle w:val="ConsPlusNormal"/>
        <w:spacing w:before="220"/>
        <w:ind w:firstLine="540"/>
        <w:jc w:val="both"/>
      </w:pPr>
      <w:r>
        <w:rPr>
          <w:b/>
        </w:rPr>
        <w:t>28.66. Горочный стрелочный участок</w:t>
      </w:r>
    </w:p>
    <w:p w14:paraId="02CD0887" w14:textId="77777777" w:rsidR="008D6EE1" w:rsidRDefault="008D6EE1">
      <w:pPr>
        <w:pStyle w:val="ConsPlusNormal"/>
        <w:spacing w:before="220"/>
        <w:ind w:firstLine="540"/>
        <w:jc w:val="both"/>
      </w:pPr>
      <w:r>
        <w:t xml:space="preserve">Определение к термину дано в </w:t>
      </w:r>
      <w:hyperlink w:anchor="P9706">
        <w:r>
          <w:rPr>
            <w:color w:val="0000FF"/>
          </w:rPr>
          <w:t>пункте 30.55</w:t>
        </w:r>
      </w:hyperlink>
      <w:r>
        <w:t>.</w:t>
      </w:r>
    </w:p>
    <w:p w14:paraId="0ECCD9D2" w14:textId="77777777" w:rsidR="008D6EE1" w:rsidRDefault="008D6EE1">
      <w:pPr>
        <w:pStyle w:val="ConsPlusNormal"/>
        <w:spacing w:before="220"/>
        <w:ind w:firstLine="540"/>
        <w:jc w:val="both"/>
      </w:pPr>
      <w:r>
        <w:rPr>
          <w:b/>
        </w:rPr>
        <w:t>28.67. Главные пути</w:t>
      </w:r>
    </w:p>
    <w:p w14:paraId="63CCF84C" w14:textId="77777777" w:rsidR="008D6EE1" w:rsidRDefault="008D6EE1">
      <w:pPr>
        <w:pStyle w:val="ConsPlusNormal"/>
        <w:spacing w:before="220"/>
        <w:ind w:firstLine="540"/>
        <w:jc w:val="both"/>
      </w:pPr>
      <w:r>
        <w:t xml:space="preserve">Определение к термину дано в </w:t>
      </w:r>
      <w:hyperlink w:anchor="P6318">
        <w:r>
          <w:rPr>
            <w:color w:val="0000FF"/>
          </w:rPr>
          <w:t>пункте 26.1.12</w:t>
        </w:r>
      </w:hyperlink>
      <w:r>
        <w:t>.</w:t>
      </w:r>
    </w:p>
    <w:p w14:paraId="495E767E" w14:textId="77777777" w:rsidR="008D6EE1" w:rsidRDefault="008D6EE1">
      <w:pPr>
        <w:pStyle w:val="ConsPlusNormal"/>
        <w:spacing w:before="220"/>
        <w:ind w:firstLine="540"/>
        <w:jc w:val="both"/>
      </w:pPr>
      <w:r>
        <w:rPr>
          <w:b/>
        </w:rPr>
        <w:t>28.68. Боковой путь</w:t>
      </w:r>
    </w:p>
    <w:p w14:paraId="47F4956B" w14:textId="77777777" w:rsidR="008D6EE1" w:rsidRDefault="008D6EE1">
      <w:pPr>
        <w:pStyle w:val="ConsPlusNormal"/>
        <w:spacing w:before="220"/>
        <w:ind w:firstLine="540"/>
        <w:jc w:val="both"/>
      </w:pPr>
      <w:r>
        <w:t xml:space="preserve">Определение к термину дано в </w:t>
      </w:r>
      <w:hyperlink w:anchor="P6323">
        <w:r>
          <w:rPr>
            <w:color w:val="0000FF"/>
          </w:rPr>
          <w:t>пункте 26.1.13</w:t>
        </w:r>
      </w:hyperlink>
      <w:r>
        <w:t>.</w:t>
      </w:r>
    </w:p>
    <w:p w14:paraId="0D14F4F4" w14:textId="77777777" w:rsidR="008D6EE1" w:rsidRDefault="008D6EE1">
      <w:pPr>
        <w:pStyle w:val="ConsPlusNormal"/>
        <w:spacing w:before="220"/>
        <w:ind w:firstLine="540"/>
        <w:jc w:val="both"/>
      </w:pPr>
      <w:r>
        <w:rPr>
          <w:b/>
        </w:rPr>
        <w:t>28.69. Станционный вытяжной путь</w:t>
      </w:r>
    </w:p>
    <w:p w14:paraId="7805E843" w14:textId="77777777" w:rsidR="008D6EE1" w:rsidRDefault="008D6EE1">
      <w:pPr>
        <w:pStyle w:val="ConsPlusNormal"/>
        <w:spacing w:before="220"/>
        <w:ind w:firstLine="540"/>
        <w:jc w:val="both"/>
      </w:pPr>
      <w:r>
        <w:lastRenderedPageBreak/>
        <w:t xml:space="preserve">Определение к термину дано в </w:t>
      </w:r>
      <w:hyperlink w:anchor="P6352">
        <w:r>
          <w:rPr>
            <w:color w:val="0000FF"/>
          </w:rPr>
          <w:t>пункте 26.1.21</w:t>
        </w:r>
      </w:hyperlink>
      <w:r>
        <w:t>.</w:t>
      </w:r>
    </w:p>
    <w:p w14:paraId="15AC5851" w14:textId="77777777" w:rsidR="008D6EE1" w:rsidRDefault="008D6EE1">
      <w:pPr>
        <w:pStyle w:val="ConsPlusNormal"/>
        <w:spacing w:before="220"/>
        <w:ind w:firstLine="540"/>
        <w:jc w:val="both"/>
      </w:pPr>
      <w:r>
        <w:rPr>
          <w:b/>
        </w:rPr>
        <w:t>28.70. Специализированный по направлению железнодорожный путь</w:t>
      </w:r>
    </w:p>
    <w:p w14:paraId="0FC4C637" w14:textId="77777777" w:rsidR="008D6EE1" w:rsidRDefault="008D6EE1">
      <w:pPr>
        <w:pStyle w:val="ConsPlusNormal"/>
        <w:spacing w:before="220"/>
        <w:ind w:firstLine="540"/>
        <w:jc w:val="both"/>
      </w:pPr>
      <w:r>
        <w:t xml:space="preserve">Определение к термину дано в </w:t>
      </w:r>
      <w:hyperlink w:anchor="P6326">
        <w:r>
          <w:rPr>
            <w:color w:val="0000FF"/>
          </w:rPr>
          <w:t>пункте 26.1.14</w:t>
        </w:r>
      </w:hyperlink>
      <w:r>
        <w:t>.</w:t>
      </w:r>
    </w:p>
    <w:p w14:paraId="0AF4D498" w14:textId="77777777" w:rsidR="008D6EE1" w:rsidRDefault="008D6EE1">
      <w:pPr>
        <w:pStyle w:val="ConsPlusNormal"/>
        <w:spacing w:before="220"/>
        <w:ind w:firstLine="540"/>
        <w:jc w:val="both"/>
      </w:pPr>
      <w:r>
        <w:rPr>
          <w:b/>
        </w:rPr>
        <w:t>28.71. Секция маршрута</w:t>
      </w:r>
    </w:p>
    <w:p w14:paraId="6D8C8FED" w14:textId="77777777" w:rsidR="008D6EE1" w:rsidRDefault="008D6EE1">
      <w:pPr>
        <w:pStyle w:val="ConsPlusNormal"/>
        <w:spacing w:before="220"/>
        <w:ind w:firstLine="540"/>
        <w:jc w:val="both"/>
      </w:pPr>
      <w:r>
        <w:t>Путевой участок с индивидуальным контролем занятости и замыкания, используемый как составная часть маршрута.</w:t>
      </w:r>
    </w:p>
    <w:p w14:paraId="447A6697" w14:textId="77777777" w:rsidR="008D6EE1" w:rsidRDefault="008D6EE1">
      <w:pPr>
        <w:pStyle w:val="ConsPlusNormal"/>
        <w:spacing w:before="220"/>
        <w:ind w:firstLine="540"/>
        <w:jc w:val="both"/>
      </w:pPr>
      <w:r>
        <w:t xml:space="preserve">Примечание. По конфигурации путевого развития различают секции маршрута: стрелочно-путевая секция, </w:t>
      </w:r>
      <w:proofErr w:type="spellStart"/>
      <w:r>
        <w:t>бесстрелочный</w:t>
      </w:r>
      <w:proofErr w:type="spellEnd"/>
      <w:r>
        <w:t xml:space="preserve"> участок пути, секция путь.</w:t>
      </w:r>
    </w:p>
    <w:p w14:paraId="26BE937C" w14:textId="77777777" w:rsidR="008D6EE1" w:rsidRDefault="008D6EE1">
      <w:pPr>
        <w:pStyle w:val="ConsPlusNormal"/>
        <w:spacing w:before="220"/>
        <w:ind w:firstLine="540"/>
        <w:jc w:val="both"/>
      </w:pPr>
      <w:r>
        <w:t xml:space="preserve">[статья 2.9.11 </w:t>
      </w:r>
      <w:hyperlink r:id="rId2281">
        <w:r>
          <w:rPr>
            <w:color w:val="0000FF"/>
          </w:rPr>
          <w:t>ГОСТ 34530-2019</w:t>
        </w:r>
      </w:hyperlink>
      <w:r>
        <w:t xml:space="preserve"> Транспорт железнодорожный. Основные понятия. Термины и определения]</w:t>
      </w:r>
    </w:p>
    <w:p w14:paraId="782CD3B6" w14:textId="77777777" w:rsidR="008D6EE1" w:rsidRDefault="008D6EE1">
      <w:pPr>
        <w:pStyle w:val="ConsPlusNormal"/>
        <w:spacing w:before="220"/>
        <w:ind w:firstLine="540"/>
        <w:jc w:val="both"/>
      </w:pPr>
      <w:r>
        <w:rPr>
          <w:b/>
        </w:rPr>
        <w:t>28.72. Контрольный участок сортировочной горки</w:t>
      </w:r>
    </w:p>
    <w:p w14:paraId="6AC2DAE3" w14:textId="77777777" w:rsidR="008D6EE1" w:rsidRDefault="008D6EE1">
      <w:pPr>
        <w:pStyle w:val="ConsPlusNormal"/>
        <w:spacing w:before="220"/>
        <w:ind w:firstLine="540"/>
        <w:jc w:val="both"/>
      </w:pPr>
      <w:r>
        <w:t xml:space="preserve">Определение к термину дано в </w:t>
      </w:r>
      <w:hyperlink w:anchor="P9709">
        <w:r>
          <w:rPr>
            <w:color w:val="0000FF"/>
          </w:rPr>
          <w:t>пункте 30.56</w:t>
        </w:r>
      </w:hyperlink>
      <w:r>
        <w:t>.</w:t>
      </w:r>
    </w:p>
    <w:p w14:paraId="50541459" w14:textId="77777777" w:rsidR="008D6EE1" w:rsidRDefault="008D6EE1">
      <w:pPr>
        <w:pStyle w:val="ConsPlusNormal"/>
        <w:spacing w:before="220"/>
        <w:ind w:firstLine="540"/>
        <w:jc w:val="both"/>
      </w:pPr>
      <w:r>
        <w:rPr>
          <w:b/>
        </w:rPr>
        <w:t>28.73. Вагонный замедлитель</w:t>
      </w:r>
    </w:p>
    <w:p w14:paraId="449D8B06" w14:textId="77777777" w:rsidR="008D6EE1" w:rsidRDefault="008D6EE1">
      <w:pPr>
        <w:pStyle w:val="ConsPlusNormal"/>
        <w:spacing w:before="220"/>
        <w:ind w:firstLine="540"/>
        <w:jc w:val="both"/>
      </w:pPr>
      <w:r>
        <w:t xml:space="preserve">Определение к термину дано в </w:t>
      </w:r>
      <w:hyperlink w:anchor="P9669">
        <w:r>
          <w:rPr>
            <w:color w:val="0000FF"/>
          </w:rPr>
          <w:t>пункте 30.43</w:t>
        </w:r>
      </w:hyperlink>
      <w:r>
        <w:t>.</w:t>
      </w:r>
    </w:p>
    <w:p w14:paraId="6AEB4636" w14:textId="77777777" w:rsidR="008D6EE1" w:rsidRDefault="008D6EE1">
      <w:pPr>
        <w:pStyle w:val="ConsPlusNormal"/>
        <w:jc w:val="both"/>
      </w:pPr>
    </w:p>
    <w:p w14:paraId="5EF16812" w14:textId="77777777" w:rsidR="008D6EE1" w:rsidRDefault="008D6EE1">
      <w:pPr>
        <w:pStyle w:val="ConsPlusNormal"/>
        <w:jc w:val="center"/>
        <w:outlineLvl w:val="3"/>
      </w:pPr>
      <w:r>
        <w:rPr>
          <w:b/>
        </w:rPr>
        <w:t>Устройства и оборудование железнодорожной автоматики и телемеханики</w:t>
      </w:r>
    </w:p>
    <w:p w14:paraId="6E326E73" w14:textId="77777777" w:rsidR="008D6EE1" w:rsidRDefault="008D6EE1">
      <w:pPr>
        <w:pStyle w:val="ConsPlusNormal"/>
        <w:jc w:val="both"/>
      </w:pPr>
    </w:p>
    <w:p w14:paraId="1FC431E8" w14:textId="77777777" w:rsidR="008D6EE1" w:rsidRDefault="008D6EE1">
      <w:pPr>
        <w:pStyle w:val="ConsPlusNormal"/>
        <w:ind w:firstLine="540"/>
        <w:jc w:val="both"/>
      </w:pPr>
      <w:r>
        <w:rPr>
          <w:b/>
        </w:rPr>
        <w:t>28.74. Устройства горочной механизации и автоматизации</w:t>
      </w:r>
    </w:p>
    <w:p w14:paraId="44BB5C22" w14:textId="77777777" w:rsidR="008D6EE1" w:rsidRDefault="008D6EE1">
      <w:pPr>
        <w:pStyle w:val="ConsPlusNormal"/>
        <w:spacing w:before="220"/>
        <w:ind w:firstLine="540"/>
        <w:jc w:val="both"/>
      </w:pPr>
      <w:r>
        <w:t>Устройства сортировочной горки, реализующие функции управления и контроля приема, надвига и роспуска составов железнодорожных вагонов, свободного скатывания и накопления вагонов в сортировочном парке, формирования и отправления железнодорожных поездов с железнодорожной станции, мониторинга и диагностики технических средств.</w:t>
      </w:r>
    </w:p>
    <w:p w14:paraId="62CA6FCC" w14:textId="77777777" w:rsidR="008D6EE1" w:rsidRDefault="008D6EE1">
      <w:pPr>
        <w:pStyle w:val="ConsPlusNormal"/>
        <w:spacing w:before="220"/>
        <w:ind w:firstLine="540"/>
        <w:jc w:val="both"/>
      </w:pPr>
      <w:r>
        <w:t>Примечание. Устройства горочной автоматизации и механизации подразделяют на путевые и постовые.</w:t>
      </w:r>
    </w:p>
    <w:p w14:paraId="0B2FD116" w14:textId="77777777" w:rsidR="008D6EE1" w:rsidRDefault="008D6EE1">
      <w:pPr>
        <w:pStyle w:val="ConsPlusNormal"/>
        <w:spacing w:before="220"/>
        <w:ind w:firstLine="540"/>
        <w:jc w:val="both"/>
      </w:pPr>
      <w:r>
        <w:t xml:space="preserve">[статья 77 </w:t>
      </w:r>
      <w:hyperlink r:id="rId2282">
        <w:r>
          <w:rPr>
            <w:color w:val="0000FF"/>
          </w:rPr>
          <w:t>ГОСТ Р 53431-2009</w:t>
        </w:r>
      </w:hyperlink>
      <w:r>
        <w:t xml:space="preserve"> Автоматика и телемеханика железнодорожная. Термины и определения]</w:t>
      </w:r>
    </w:p>
    <w:p w14:paraId="4474E2A7" w14:textId="77777777" w:rsidR="008D6EE1" w:rsidRDefault="008D6EE1">
      <w:pPr>
        <w:pStyle w:val="ConsPlusNormal"/>
        <w:spacing w:before="220"/>
        <w:ind w:firstLine="540"/>
        <w:jc w:val="both"/>
      </w:pPr>
      <w:r>
        <w:rPr>
          <w:b/>
        </w:rPr>
        <w:t>28.75. Датчик контроля горочного стрелочного участка</w:t>
      </w:r>
    </w:p>
    <w:p w14:paraId="5327FA35" w14:textId="77777777" w:rsidR="008D6EE1" w:rsidRDefault="008D6EE1">
      <w:pPr>
        <w:pStyle w:val="ConsPlusNormal"/>
        <w:spacing w:before="220"/>
        <w:ind w:firstLine="540"/>
        <w:jc w:val="both"/>
      </w:pPr>
      <w:r>
        <w:t>Устройство, предназначенное для обнаружения отцепа в зоне горочного стрелочного участка для исключения перевода железнодорожной стрелки под железнодорожным вагоном.</w:t>
      </w:r>
    </w:p>
    <w:p w14:paraId="3FB69F6B" w14:textId="77777777" w:rsidR="008D6EE1" w:rsidRDefault="008D6EE1">
      <w:pPr>
        <w:pStyle w:val="ConsPlusNormal"/>
        <w:spacing w:before="220"/>
        <w:ind w:firstLine="540"/>
        <w:jc w:val="both"/>
      </w:pPr>
      <w:r>
        <w:t>Примечание. Различают датчики контроля горочного стрелочного участка: радиотехнические, фотоэлектрические, индуктивно-проводные, индуктивные, индукционные.</w:t>
      </w:r>
    </w:p>
    <w:p w14:paraId="5C0E8F61" w14:textId="77777777" w:rsidR="008D6EE1" w:rsidRDefault="008D6EE1">
      <w:pPr>
        <w:pStyle w:val="ConsPlusNormal"/>
        <w:spacing w:before="220"/>
        <w:ind w:firstLine="540"/>
        <w:jc w:val="both"/>
      </w:pPr>
      <w:r>
        <w:t xml:space="preserve">[статья 78 </w:t>
      </w:r>
      <w:hyperlink r:id="rId2283">
        <w:r>
          <w:rPr>
            <w:color w:val="0000FF"/>
          </w:rPr>
          <w:t>ГОСТ Р 53431-2009</w:t>
        </w:r>
      </w:hyperlink>
      <w:r>
        <w:t xml:space="preserve"> Автоматика и телемеханика железнодорожная. Термины и определения]</w:t>
      </w:r>
    </w:p>
    <w:p w14:paraId="359F6F54" w14:textId="77777777" w:rsidR="008D6EE1" w:rsidRDefault="008D6EE1">
      <w:pPr>
        <w:pStyle w:val="ConsPlusNormal"/>
        <w:spacing w:before="220"/>
        <w:ind w:firstLine="540"/>
        <w:jc w:val="both"/>
      </w:pPr>
      <w:r>
        <w:rPr>
          <w:b/>
        </w:rPr>
        <w:t xml:space="preserve">28.76. Устройство контроля заполнения </w:t>
      </w:r>
      <w:proofErr w:type="spellStart"/>
      <w:r>
        <w:rPr>
          <w:b/>
        </w:rPr>
        <w:t>подгорочных</w:t>
      </w:r>
      <w:proofErr w:type="spellEnd"/>
      <w:r>
        <w:rPr>
          <w:b/>
        </w:rPr>
        <w:t xml:space="preserve"> путей</w:t>
      </w:r>
    </w:p>
    <w:p w14:paraId="407EC35B" w14:textId="77777777" w:rsidR="008D6EE1" w:rsidRDefault="008D6EE1">
      <w:pPr>
        <w:pStyle w:val="ConsPlusNormal"/>
        <w:spacing w:before="220"/>
        <w:ind w:firstLine="540"/>
        <w:jc w:val="both"/>
      </w:pPr>
      <w:r>
        <w:t xml:space="preserve">Устройство контроля размещения железнодорожных вагонов на </w:t>
      </w:r>
      <w:proofErr w:type="spellStart"/>
      <w:r>
        <w:t>подгорочных</w:t>
      </w:r>
      <w:proofErr w:type="spellEnd"/>
      <w:r>
        <w:t xml:space="preserve"> путях сортировочной горки.</w:t>
      </w:r>
    </w:p>
    <w:p w14:paraId="5A194BBB" w14:textId="77777777" w:rsidR="008D6EE1" w:rsidRDefault="008D6EE1">
      <w:pPr>
        <w:pStyle w:val="ConsPlusNormal"/>
        <w:spacing w:before="220"/>
        <w:ind w:firstLine="540"/>
        <w:jc w:val="both"/>
      </w:pPr>
      <w:r>
        <w:t xml:space="preserve">[статья 79 </w:t>
      </w:r>
      <w:hyperlink r:id="rId2284">
        <w:r>
          <w:rPr>
            <w:color w:val="0000FF"/>
          </w:rPr>
          <w:t>ГОСТ Р 53431-2009</w:t>
        </w:r>
      </w:hyperlink>
      <w:r>
        <w:t xml:space="preserve"> Автоматика и телемеханика железнодорожная. Термины и </w:t>
      </w:r>
      <w:r>
        <w:lastRenderedPageBreak/>
        <w:t>определения]</w:t>
      </w:r>
    </w:p>
    <w:p w14:paraId="177B1E53" w14:textId="77777777" w:rsidR="008D6EE1" w:rsidRDefault="008D6EE1">
      <w:pPr>
        <w:pStyle w:val="ConsPlusNormal"/>
        <w:spacing w:before="220"/>
        <w:ind w:firstLine="540"/>
        <w:jc w:val="both"/>
      </w:pPr>
      <w:r>
        <w:rPr>
          <w:b/>
        </w:rPr>
        <w:t>28.77. Автоматическая переездная светофорная сигнализация</w:t>
      </w:r>
    </w:p>
    <w:p w14:paraId="69472460" w14:textId="77777777" w:rsidR="008D6EE1" w:rsidRDefault="008D6EE1">
      <w:pPr>
        <w:pStyle w:val="ConsPlusNormal"/>
        <w:spacing w:before="220"/>
        <w:ind w:firstLine="540"/>
        <w:jc w:val="both"/>
      </w:pPr>
      <w:r>
        <w:t>Устройства автоматического включения при приближении поезда сигнальных показаний переездных светофоров и звуковой сигнализации, запрещающих движение через железнодорожный переезд автотранспорту.</w:t>
      </w:r>
    </w:p>
    <w:p w14:paraId="694B68FD" w14:textId="77777777" w:rsidR="008D6EE1" w:rsidRDefault="008D6EE1">
      <w:pPr>
        <w:pStyle w:val="ConsPlusNormal"/>
        <w:spacing w:before="220"/>
        <w:ind w:firstLine="540"/>
        <w:jc w:val="both"/>
      </w:pPr>
      <w:r>
        <w:t xml:space="preserve">[статья 2.9.12 </w:t>
      </w:r>
      <w:hyperlink r:id="rId2285">
        <w:r>
          <w:rPr>
            <w:color w:val="0000FF"/>
          </w:rPr>
          <w:t>ГОСТ 34530-2019</w:t>
        </w:r>
      </w:hyperlink>
      <w:r>
        <w:t xml:space="preserve"> Транспорт железнодорожный. Основные понятия. Термины и определения]</w:t>
      </w:r>
    </w:p>
    <w:p w14:paraId="0D07A441" w14:textId="77777777" w:rsidR="008D6EE1" w:rsidRDefault="008D6EE1">
      <w:pPr>
        <w:pStyle w:val="ConsPlusNormal"/>
        <w:spacing w:before="220"/>
        <w:ind w:firstLine="540"/>
        <w:jc w:val="both"/>
      </w:pPr>
      <w:r>
        <w:rPr>
          <w:b/>
        </w:rPr>
        <w:t>28.78. Шлагбаум</w:t>
      </w:r>
    </w:p>
    <w:p w14:paraId="79350C21" w14:textId="77777777" w:rsidR="008D6EE1" w:rsidRDefault="008D6EE1">
      <w:pPr>
        <w:pStyle w:val="ConsPlusNormal"/>
        <w:spacing w:before="220"/>
        <w:ind w:firstLine="540"/>
        <w:jc w:val="both"/>
      </w:pPr>
      <w:r>
        <w:t>Устройство железнодорожного переезда, предназначенное для перекрытия автомобильной дороги, состоящее из заградительного бруса и привода.</w:t>
      </w:r>
    </w:p>
    <w:p w14:paraId="031F48E0" w14:textId="77777777" w:rsidR="008D6EE1" w:rsidRDefault="008D6EE1">
      <w:pPr>
        <w:pStyle w:val="ConsPlusNormal"/>
        <w:spacing w:before="220"/>
        <w:ind w:firstLine="540"/>
        <w:jc w:val="both"/>
      </w:pPr>
      <w:r>
        <w:t>Примечания:</w:t>
      </w:r>
    </w:p>
    <w:p w14:paraId="623B68A7" w14:textId="77777777" w:rsidR="008D6EE1" w:rsidRDefault="008D6EE1">
      <w:pPr>
        <w:pStyle w:val="ConsPlusNormal"/>
        <w:spacing w:before="220"/>
        <w:ind w:firstLine="540"/>
        <w:jc w:val="both"/>
      </w:pPr>
      <w:r>
        <w:t>1. Заградительный брус представляет собой подвижную балку со специальной раскраской.</w:t>
      </w:r>
    </w:p>
    <w:p w14:paraId="1C2AC01D" w14:textId="77777777" w:rsidR="008D6EE1" w:rsidRDefault="008D6EE1">
      <w:pPr>
        <w:pStyle w:val="ConsPlusNormal"/>
        <w:spacing w:before="220"/>
        <w:ind w:firstLine="540"/>
        <w:jc w:val="both"/>
      </w:pPr>
      <w:r>
        <w:t>2. Различают:</w:t>
      </w:r>
    </w:p>
    <w:p w14:paraId="2F18E32A" w14:textId="77777777" w:rsidR="008D6EE1" w:rsidRDefault="008D6EE1">
      <w:pPr>
        <w:pStyle w:val="ConsPlusNormal"/>
        <w:spacing w:before="220"/>
        <w:ind w:firstLine="540"/>
        <w:jc w:val="both"/>
      </w:pPr>
      <w:r>
        <w:t>ручной шлагбаум переездной;</w:t>
      </w:r>
    </w:p>
    <w:p w14:paraId="68CF98CC" w14:textId="77777777" w:rsidR="008D6EE1" w:rsidRDefault="008D6EE1">
      <w:pPr>
        <w:pStyle w:val="ConsPlusNormal"/>
        <w:spacing w:before="220"/>
        <w:ind w:firstLine="540"/>
        <w:jc w:val="both"/>
      </w:pPr>
      <w:r>
        <w:t>автоматический шлагбаум переездной, с автоматическим приводом заградительного бруса;</w:t>
      </w:r>
    </w:p>
    <w:p w14:paraId="7F25C271" w14:textId="77777777" w:rsidR="008D6EE1" w:rsidRDefault="008D6EE1">
      <w:pPr>
        <w:pStyle w:val="ConsPlusNormal"/>
        <w:spacing w:before="220"/>
        <w:ind w:firstLine="540"/>
        <w:jc w:val="both"/>
      </w:pPr>
      <w:r>
        <w:t>полуавтоматический шлагбаум переездной, с автоматическим переводом заградительного бруса в закрытое положение при приближении поезда, а в открытое положение - командой дежурного по железнодорожному переезду.</w:t>
      </w:r>
    </w:p>
    <w:p w14:paraId="66A15E50" w14:textId="77777777" w:rsidR="008D6EE1" w:rsidRDefault="008D6EE1">
      <w:pPr>
        <w:pStyle w:val="ConsPlusNormal"/>
        <w:spacing w:before="220"/>
        <w:ind w:firstLine="540"/>
        <w:jc w:val="both"/>
      </w:pPr>
      <w:r>
        <w:t xml:space="preserve">[статья 2.9.18 </w:t>
      </w:r>
      <w:hyperlink r:id="rId2286">
        <w:r>
          <w:rPr>
            <w:color w:val="0000FF"/>
          </w:rPr>
          <w:t>ГОСТ 34530-2019</w:t>
        </w:r>
      </w:hyperlink>
      <w:r>
        <w:t xml:space="preserve"> Транспорт железнодорожный. Основные понятия. Термины и определения]</w:t>
      </w:r>
    </w:p>
    <w:p w14:paraId="57AC073E" w14:textId="77777777" w:rsidR="008D6EE1" w:rsidRDefault="008D6EE1">
      <w:pPr>
        <w:pStyle w:val="ConsPlusNormal"/>
        <w:spacing w:before="220"/>
        <w:ind w:firstLine="540"/>
        <w:jc w:val="both"/>
      </w:pPr>
      <w:r>
        <w:rPr>
          <w:b/>
        </w:rPr>
        <w:t>28.79. Устройство заграждения переезда</w:t>
      </w:r>
    </w:p>
    <w:p w14:paraId="7D9EA9BD" w14:textId="77777777" w:rsidR="008D6EE1" w:rsidRDefault="008D6EE1">
      <w:pPr>
        <w:pStyle w:val="ConsPlusNormal"/>
        <w:spacing w:before="220"/>
        <w:ind w:firstLine="540"/>
        <w:jc w:val="both"/>
      </w:pPr>
      <w:r>
        <w:t>Техническое средство, преграждающее движение автотранспорту через железнодорожный переезд путем подъема специальных плит на проезжей части автомобильной дороги.</w:t>
      </w:r>
    </w:p>
    <w:p w14:paraId="4AE2BE28" w14:textId="77777777" w:rsidR="008D6EE1" w:rsidRDefault="008D6EE1">
      <w:pPr>
        <w:pStyle w:val="ConsPlusNormal"/>
        <w:spacing w:before="220"/>
        <w:ind w:firstLine="540"/>
        <w:jc w:val="both"/>
      </w:pPr>
      <w:r>
        <w:t xml:space="preserve">[статья 2.9.22 </w:t>
      </w:r>
      <w:hyperlink r:id="rId2287">
        <w:r>
          <w:rPr>
            <w:color w:val="0000FF"/>
          </w:rPr>
          <w:t>ГОСТ 34530-2019</w:t>
        </w:r>
      </w:hyperlink>
      <w:r>
        <w:t xml:space="preserve"> Транспорт железнодорожный. Основные понятия. Термины и определения]</w:t>
      </w:r>
    </w:p>
    <w:p w14:paraId="77A5E02A" w14:textId="77777777" w:rsidR="008D6EE1" w:rsidRDefault="008D6EE1">
      <w:pPr>
        <w:pStyle w:val="ConsPlusNormal"/>
        <w:spacing w:before="220"/>
        <w:ind w:firstLine="540"/>
        <w:jc w:val="both"/>
      </w:pPr>
      <w:r>
        <w:rPr>
          <w:b/>
        </w:rPr>
        <w:t>28.80. Средства автоматического контроля технического состояния подвижного состава на ходу поезда</w:t>
      </w:r>
    </w:p>
    <w:p w14:paraId="3195B115" w14:textId="77777777" w:rsidR="008D6EE1" w:rsidRDefault="008D6EE1">
      <w:pPr>
        <w:pStyle w:val="ConsPlusNormal"/>
        <w:spacing w:before="220"/>
        <w:ind w:firstLine="540"/>
        <w:jc w:val="both"/>
      </w:pPr>
      <w:r>
        <w:t>Устройства обнаружения неисправности железнодорожного поезда, проходящего через контрольные точки, расположенные вдоль железнодорожного пути, и последующей передачи информации соответствующему персоналу.</w:t>
      </w:r>
    </w:p>
    <w:p w14:paraId="56B735FD" w14:textId="77777777" w:rsidR="008D6EE1" w:rsidRDefault="008D6EE1">
      <w:pPr>
        <w:pStyle w:val="ConsPlusNormal"/>
        <w:spacing w:before="220"/>
        <w:ind w:firstLine="540"/>
        <w:jc w:val="both"/>
      </w:pPr>
      <w:r>
        <w:t xml:space="preserve">[статья 84 </w:t>
      </w:r>
      <w:hyperlink r:id="rId2288">
        <w:r>
          <w:rPr>
            <w:color w:val="0000FF"/>
          </w:rPr>
          <w:t>ГОСТ Р 53431-2009</w:t>
        </w:r>
      </w:hyperlink>
      <w:r>
        <w:t xml:space="preserve"> Автоматика и телемеханика железнодорожная. Термины и определения]</w:t>
      </w:r>
    </w:p>
    <w:p w14:paraId="4D9F1010" w14:textId="77777777" w:rsidR="008D6EE1" w:rsidRDefault="008D6EE1">
      <w:pPr>
        <w:pStyle w:val="ConsPlusNormal"/>
        <w:spacing w:before="220"/>
        <w:ind w:firstLine="540"/>
        <w:jc w:val="both"/>
      </w:pPr>
      <w:r>
        <w:rPr>
          <w:b/>
        </w:rPr>
        <w:t>28.81. Устройство ключевой зависимости стрелок и сигналов</w:t>
      </w:r>
    </w:p>
    <w:p w14:paraId="6A3817E4" w14:textId="77777777" w:rsidR="008D6EE1" w:rsidRDefault="008D6EE1">
      <w:pPr>
        <w:pStyle w:val="ConsPlusNormal"/>
        <w:spacing w:before="220"/>
        <w:ind w:firstLine="540"/>
        <w:jc w:val="both"/>
      </w:pPr>
      <w:r>
        <w:t>Устройство, обеспечивающее взаимное замыкание нецентрализованных стрелок и сигналов посредством контроля наличия в аппарате централизации ключей стрелочных замков.</w:t>
      </w:r>
    </w:p>
    <w:p w14:paraId="04F97D1E" w14:textId="77777777" w:rsidR="008D6EE1" w:rsidRDefault="008D6EE1">
      <w:pPr>
        <w:pStyle w:val="ConsPlusNormal"/>
        <w:spacing w:before="220"/>
        <w:ind w:firstLine="540"/>
        <w:jc w:val="both"/>
      </w:pPr>
      <w:r>
        <w:t xml:space="preserve">[статья 85 </w:t>
      </w:r>
      <w:hyperlink r:id="rId2289">
        <w:r>
          <w:rPr>
            <w:color w:val="0000FF"/>
          </w:rPr>
          <w:t>ГОСТ Р 53431-2009</w:t>
        </w:r>
      </w:hyperlink>
      <w:r>
        <w:t xml:space="preserve"> Автоматика и телемеханика железнодорожная. Термины и определения]</w:t>
      </w:r>
    </w:p>
    <w:p w14:paraId="7241A1F7" w14:textId="77777777" w:rsidR="008D6EE1" w:rsidRDefault="008D6EE1">
      <w:pPr>
        <w:pStyle w:val="ConsPlusNormal"/>
        <w:spacing w:before="220"/>
        <w:ind w:firstLine="540"/>
        <w:jc w:val="both"/>
      </w:pPr>
      <w:r>
        <w:rPr>
          <w:b/>
        </w:rPr>
        <w:lastRenderedPageBreak/>
        <w:t>28.82. Устройство оповещения о приближении поезда</w:t>
      </w:r>
    </w:p>
    <w:p w14:paraId="5AEF782A" w14:textId="77777777" w:rsidR="008D6EE1" w:rsidRDefault="008D6EE1">
      <w:pPr>
        <w:pStyle w:val="ConsPlusNormal"/>
        <w:spacing w:before="220"/>
        <w:ind w:firstLine="540"/>
        <w:jc w:val="both"/>
      </w:pPr>
      <w:r>
        <w:t>Комплекс технических средств, предназначенный для предупреждения пассажиров и работников железной дороги о приближении железнодорожного поезда.</w:t>
      </w:r>
    </w:p>
    <w:p w14:paraId="2FE1D1C7" w14:textId="77777777" w:rsidR="008D6EE1" w:rsidRDefault="008D6EE1">
      <w:pPr>
        <w:pStyle w:val="ConsPlusNormal"/>
        <w:spacing w:before="220"/>
        <w:ind w:firstLine="540"/>
        <w:jc w:val="both"/>
      </w:pPr>
      <w:r>
        <w:t xml:space="preserve">[статья 86 </w:t>
      </w:r>
      <w:hyperlink r:id="rId2290">
        <w:r>
          <w:rPr>
            <w:color w:val="0000FF"/>
          </w:rPr>
          <w:t>ГОСТ Р 53431-2009</w:t>
        </w:r>
      </w:hyperlink>
      <w:r>
        <w:t xml:space="preserve"> Автоматика и телемеханика железнодорожная. Термины и определения]</w:t>
      </w:r>
    </w:p>
    <w:p w14:paraId="05399610" w14:textId="77777777" w:rsidR="008D6EE1" w:rsidRDefault="008D6EE1">
      <w:pPr>
        <w:pStyle w:val="ConsPlusNormal"/>
        <w:spacing w:before="220"/>
        <w:ind w:firstLine="540"/>
        <w:jc w:val="both"/>
      </w:pPr>
      <w:r>
        <w:rPr>
          <w:b/>
        </w:rPr>
        <w:t>28.83. Обвальная сигнализация</w:t>
      </w:r>
    </w:p>
    <w:p w14:paraId="0D3EA454" w14:textId="77777777" w:rsidR="008D6EE1" w:rsidRDefault="008D6EE1">
      <w:pPr>
        <w:pStyle w:val="ConsPlusNormal"/>
        <w:spacing w:before="220"/>
        <w:ind w:firstLine="540"/>
        <w:jc w:val="both"/>
      </w:pPr>
      <w:r>
        <w:t>Устройства обнаружения попадания на железнодорожные пути посторонних предметов в местах возможных обвалов, оползней, схода лавин.</w:t>
      </w:r>
    </w:p>
    <w:p w14:paraId="3732ED0E" w14:textId="77777777" w:rsidR="008D6EE1" w:rsidRDefault="008D6EE1">
      <w:pPr>
        <w:pStyle w:val="ConsPlusNormal"/>
        <w:spacing w:before="220"/>
        <w:ind w:firstLine="540"/>
        <w:jc w:val="both"/>
      </w:pPr>
      <w:r>
        <w:t xml:space="preserve">[статья 87 </w:t>
      </w:r>
      <w:hyperlink r:id="rId2291">
        <w:r>
          <w:rPr>
            <w:color w:val="0000FF"/>
          </w:rPr>
          <w:t>ГОСТ Р 53431-2009</w:t>
        </w:r>
      </w:hyperlink>
      <w:r>
        <w:t xml:space="preserve"> Автоматика и телемеханика железнодорожная. Термины и определения]</w:t>
      </w:r>
    </w:p>
    <w:p w14:paraId="37BCF0F4" w14:textId="77777777" w:rsidR="008D6EE1" w:rsidRDefault="008D6EE1">
      <w:pPr>
        <w:pStyle w:val="ConsPlusNormal"/>
        <w:spacing w:before="220"/>
        <w:ind w:firstLine="540"/>
        <w:jc w:val="both"/>
      </w:pPr>
      <w:r>
        <w:rPr>
          <w:b/>
        </w:rPr>
        <w:t>28.84. Устройство контроля бдительности машиниста</w:t>
      </w:r>
    </w:p>
    <w:p w14:paraId="66748353" w14:textId="77777777" w:rsidR="008D6EE1" w:rsidRDefault="008D6EE1">
      <w:pPr>
        <w:pStyle w:val="ConsPlusNormal"/>
        <w:spacing w:before="220"/>
        <w:ind w:firstLine="540"/>
        <w:jc w:val="both"/>
      </w:pPr>
      <w:r>
        <w:t>Устройство контроля состояния бодрствования машиниста и адекватной реакции машиниста при ведении железнодорожного поезда.</w:t>
      </w:r>
    </w:p>
    <w:p w14:paraId="1EDEFA52" w14:textId="77777777" w:rsidR="008D6EE1" w:rsidRDefault="008D6EE1">
      <w:pPr>
        <w:pStyle w:val="ConsPlusNormal"/>
        <w:spacing w:before="220"/>
        <w:ind w:firstLine="540"/>
        <w:jc w:val="both"/>
      </w:pPr>
      <w:r>
        <w:t xml:space="preserve">[статья 88 </w:t>
      </w:r>
      <w:hyperlink r:id="rId2292">
        <w:r>
          <w:rPr>
            <w:color w:val="0000FF"/>
          </w:rPr>
          <w:t>ГОСТ Р 53431-2009</w:t>
        </w:r>
      </w:hyperlink>
      <w:r>
        <w:t xml:space="preserve"> Автоматика и телемеханика железнодорожная. Термины и определения]</w:t>
      </w:r>
    </w:p>
    <w:p w14:paraId="6B35D63B" w14:textId="77777777" w:rsidR="008D6EE1" w:rsidRDefault="008D6EE1">
      <w:pPr>
        <w:pStyle w:val="ConsPlusNormal"/>
        <w:spacing w:before="220"/>
        <w:ind w:firstLine="540"/>
        <w:jc w:val="both"/>
      </w:pPr>
      <w:r>
        <w:rPr>
          <w:b/>
        </w:rPr>
        <w:t>28.85. Устройство контроля схода подвижного состава;</w:t>
      </w:r>
      <w:r>
        <w:t xml:space="preserve"> УКСПС</w:t>
      </w:r>
    </w:p>
    <w:p w14:paraId="0B68895A" w14:textId="77777777" w:rsidR="008D6EE1" w:rsidRDefault="008D6EE1">
      <w:pPr>
        <w:pStyle w:val="ConsPlusNormal"/>
        <w:spacing w:before="220"/>
        <w:ind w:firstLine="540"/>
        <w:jc w:val="both"/>
      </w:pPr>
      <w:r>
        <w:t>Устройство, предназначенное для обнаружения схода подвижного состава и являющееся дополнительным средством, обеспечивающим безопасность движения поездов на железнодорожном транспорте.</w:t>
      </w:r>
    </w:p>
    <w:p w14:paraId="4469F52C" w14:textId="77777777" w:rsidR="008D6EE1" w:rsidRDefault="008D6EE1">
      <w:pPr>
        <w:pStyle w:val="ConsPlusNormal"/>
        <w:spacing w:before="220"/>
        <w:ind w:firstLine="540"/>
        <w:jc w:val="both"/>
      </w:pPr>
      <w:r>
        <w:t xml:space="preserve">[пункт 1.2 </w:t>
      </w:r>
      <w:hyperlink r:id="rId2293">
        <w:r>
          <w:rPr>
            <w:color w:val="0000FF"/>
          </w:rPr>
          <w:t>Правил</w:t>
        </w:r>
      </w:hyperlink>
      <w:r>
        <w:t xml:space="preserve"> оборудования железнодорожных линий устройствами контроля схода железнодорожного подвижного состава, утвержденных распоряжением ОАО "РЖД" от 5 декабря 2018 г. N 2586/р]</w:t>
      </w:r>
    </w:p>
    <w:p w14:paraId="2FEF6AA8" w14:textId="77777777" w:rsidR="008D6EE1" w:rsidRDefault="008D6EE1">
      <w:pPr>
        <w:pStyle w:val="ConsPlusNormal"/>
        <w:spacing w:before="220"/>
        <w:ind w:firstLine="540"/>
        <w:jc w:val="both"/>
      </w:pPr>
      <w:r>
        <w:rPr>
          <w:b/>
        </w:rPr>
        <w:t>28.86. Система счета осей</w:t>
      </w:r>
    </w:p>
    <w:p w14:paraId="0EDB886D" w14:textId="77777777" w:rsidR="008D6EE1" w:rsidRDefault="008D6EE1">
      <w:pPr>
        <w:pStyle w:val="ConsPlusNormal"/>
        <w:spacing w:before="220"/>
        <w:ind w:firstLine="540"/>
        <w:jc w:val="both"/>
      </w:pPr>
      <w:r>
        <w:t>Система, предназначенная для контроля свободности и занятости участков пути любой сложности и конфигурации на станциях (в том числе с маневровой работой), сортировочных горках и на перегонах, на основе счета осей железнодорожного подвижного состава.</w:t>
      </w:r>
    </w:p>
    <w:p w14:paraId="170D6576" w14:textId="77777777" w:rsidR="008D6EE1" w:rsidRDefault="008D6EE1">
      <w:pPr>
        <w:pStyle w:val="ConsPlusNormal"/>
        <w:spacing w:before="220"/>
        <w:ind w:firstLine="540"/>
        <w:jc w:val="both"/>
      </w:pPr>
      <w:r>
        <w:t xml:space="preserve">[пункт 296 раздела 1 </w:t>
      </w:r>
      <w:hyperlink r:id="rId2294">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77FA2B9E" w14:textId="77777777" w:rsidR="008D6EE1" w:rsidRDefault="008D6EE1">
      <w:pPr>
        <w:pStyle w:val="ConsPlusNormal"/>
        <w:spacing w:before="220"/>
        <w:ind w:firstLine="540"/>
        <w:jc w:val="both"/>
      </w:pPr>
      <w:r>
        <w:rPr>
          <w:b/>
        </w:rPr>
        <w:t>28.87. Стационарный тормозной упор</w:t>
      </w:r>
    </w:p>
    <w:p w14:paraId="53683EBD" w14:textId="77777777" w:rsidR="008D6EE1" w:rsidRDefault="008D6EE1">
      <w:pPr>
        <w:pStyle w:val="ConsPlusNormal"/>
        <w:spacing w:before="220"/>
        <w:ind w:firstLine="540"/>
        <w:jc w:val="both"/>
      </w:pPr>
      <w:r>
        <w:t>Устройство, предназначенное для закрепления железнодорожного подвижного состава на железнодорожном пути станции во избежание его самопроизвольного движения и контролируемое при установке маршрутов.</w:t>
      </w:r>
    </w:p>
    <w:p w14:paraId="613BB9B1" w14:textId="77777777" w:rsidR="008D6EE1" w:rsidRDefault="008D6EE1">
      <w:pPr>
        <w:pStyle w:val="ConsPlusNormal"/>
        <w:spacing w:before="220"/>
        <w:ind w:firstLine="540"/>
        <w:jc w:val="both"/>
      </w:pPr>
      <w:r>
        <w:t xml:space="preserve">[статья 92 </w:t>
      </w:r>
      <w:hyperlink r:id="rId2295">
        <w:r>
          <w:rPr>
            <w:color w:val="0000FF"/>
          </w:rPr>
          <w:t>ГОСТ Р 53431-2009</w:t>
        </w:r>
      </w:hyperlink>
      <w:r>
        <w:t xml:space="preserve"> Автоматика и телемеханика железнодорожная. Термины и определения]</w:t>
      </w:r>
    </w:p>
    <w:p w14:paraId="4B4F9DC2" w14:textId="77777777" w:rsidR="008D6EE1" w:rsidRDefault="008D6EE1">
      <w:pPr>
        <w:pStyle w:val="ConsPlusNormal"/>
        <w:spacing w:before="220"/>
        <w:ind w:firstLine="540"/>
        <w:jc w:val="both"/>
      </w:pPr>
      <w:r>
        <w:rPr>
          <w:b/>
        </w:rPr>
        <w:t>28.88. Путевой автостоп</w:t>
      </w:r>
    </w:p>
    <w:p w14:paraId="4863E8E1" w14:textId="77777777" w:rsidR="008D6EE1" w:rsidRDefault="008D6EE1">
      <w:pPr>
        <w:pStyle w:val="ConsPlusNormal"/>
        <w:spacing w:before="220"/>
        <w:ind w:firstLine="540"/>
        <w:jc w:val="both"/>
      </w:pPr>
      <w:r>
        <w:t xml:space="preserve">Устройство, установленное на железнодорожном пути и приводящее в действие систему экстренного торможения поезда в случае проезда железнодорожного светофора с запрещающим </w:t>
      </w:r>
      <w:r>
        <w:lastRenderedPageBreak/>
        <w:t>показанием.</w:t>
      </w:r>
    </w:p>
    <w:p w14:paraId="3BE9CB91" w14:textId="77777777" w:rsidR="008D6EE1" w:rsidRDefault="008D6EE1">
      <w:pPr>
        <w:pStyle w:val="ConsPlusNormal"/>
        <w:spacing w:before="220"/>
        <w:ind w:firstLine="540"/>
        <w:jc w:val="both"/>
      </w:pPr>
      <w:r>
        <w:t xml:space="preserve">[статья 93 </w:t>
      </w:r>
      <w:hyperlink r:id="rId2296">
        <w:r>
          <w:rPr>
            <w:color w:val="0000FF"/>
          </w:rPr>
          <w:t>ГОСТ Р 53431-2009</w:t>
        </w:r>
      </w:hyperlink>
      <w:r>
        <w:t xml:space="preserve"> Автоматика и телемеханика железнодорожная. Термины и определения]</w:t>
      </w:r>
    </w:p>
    <w:p w14:paraId="13334CA0" w14:textId="77777777" w:rsidR="008D6EE1" w:rsidRDefault="008D6EE1">
      <w:pPr>
        <w:pStyle w:val="ConsPlusNormal"/>
        <w:spacing w:before="220"/>
        <w:ind w:firstLine="540"/>
        <w:jc w:val="both"/>
      </w:pPr>
      <w:r>
        <w:rPr>
          <w:b/>
        </w:rPr>
        <w:t>28.89. Контрольно-габаритное устройство</w:t>
      </w:r>
    </w:p>
    <w:p w14:paraId="320F4C86" w14:textId="77777777" w:rsidR="008D6EE1" w:rsidRDefault="008D6EE1">
      <w:pPr>
        <w:pStyle w:val="ConsPlusNormal"/>
        <w:spacing w:before="220"/>
        <w:ind w:firstLine="540"/>
        <w:jc w:val="both"/>
      </w:pPr>
      <w:r>
        <w:t>Устройство проверки соблюдения габарита железнодорожного подвижного состава.</w:t>
      </w:r>
    </w:p>
    <w:p w14:paraId="0FF78594" w14:textId="77777777" w:rsidR="008D6EE1" w:rsidRDefault="008D6EE1">
      <w:pPr>
        <w:pStyle w:val="ConsPlusNormal"/>
        <w:spacing w:before="220"/>
        <w:ind w:firstLine="540"/>
        <w:jc w:val="both"/>
      </w:pPr>
      <w:r>
        <w:t xml:space="preserve">[статья 94 </w:t>
      </w:r>
      <w:hyperlink r:id="rId2297">
        <w:r>
          <w:rPr>
            <w:color w:val="0000FF"/>
          </w:rPr>
          <w:t>ГОСТ Р 53431-2009</w:t>
        </w:r>
      </w:hyperlink>
      <w:r>
        <w:t xml:space="preserve"> Автоматика и телемеханика железнодорожная. Термины и определения]</w:t>
      </w:r>
    </w:p>
    <w:p w14:paraId="25CC2A87" w14:textId="77777777" w:rsidR="008D6EE1" w:rsidRDefault="008D6EE1">
      <w:pPr>
        <w:pStyle w:val="ConsPlusNormal"/>
        <w:spacing w:before="220"/>
        <w:ind w:firstLine="540"/>
        <w:jc w:val="both"/>
      </w:pPr>
      <w:r>
        <w:rPr>
          <w:b/>
        </w:rPr>
        <w:t>28.90. Рельсовая цепь;</w:t>
      </w:r>
      <w:r>
        <w:t xml:space="preserve"> РЦ</w:t>
      </w:r>
    </w:p>
    <w:p w14:paraId="24883385" w14:textId="77777777" w:rsidR="008D6EE1" w:rsidRDefault="008D6EE1">
      <w:pPr>
        <w:pStyle w:val="ConsPlusNormal"/>
        <w:spacing w:before="220"/>
        <w:ind w:firstLine="540"/>
        <w:jc w:val="both"/>
      </w:pPr>
      <w:r>
        <w:t>Устройство контроля состояния путевого участка на основе электрической цепи, содержащей передатчик, приемник сигнального тока и рельсы, используемые в качестве проводников сигнального тока.</w:t>
      </w:r>
    </w:p>
    <w:p w14:paraId="182D2AD1" w14:textId="77777777" w:rsidR="008D6EE1" w:rsidRDefault="008D6EE1">
      <w:pPr>
        <w:pStyle w:val="ConsPlusNormal"/>
        <w:spacing w:before="220"/>
        <w:ind w:firstLine="540"/>
        <w:jc w:val="both"/>
      </w:pPr>
      <w:r>
        <w:t>Примечания:</w:t>
      </w:r>
    </w:p>
    <w:p w14:paraId="17D061EE" w14:textId="77777777" w:rsidR="008D6EE1" w:rsidRDefault="008D6EE1">
      <w:pPr>
        <w:pStyle w:val="ConsPlusNormal"/>
        <w:spacing w:before="220"/>
        <w:ind w:firstLine="540"/>
        <w:jc w:val="both"/>
      </w:pPr>
      <w:r>
        <w:t xml:space="preserve">1. Различают режимы работы рельсовой цепи: нормальный, </w:t>
      </w:r>
      <w:proofErr w:type="spellStart"/>
      <w:r>
        <w:t>шунтовой</w:t>
      </w:r>
      <w:proofErr w:type="spellEnd"/>
      <w:r>
        <w:t>, контрольный, автоматической локомотивной сигнализации.</w:t>
      </w:r>
    </w:p>
    <w:p w14:paraId="30499E4F" w14:textId="77777777" w:rsidR="008D6EE1" w:rsidRDefault="008D6EE1">
      <w:pPr>
        <w:pStyle w:val="ConsPlusNormal"/>
        <w:spacing w:before="220"/>
        <w:ind w:firstLine="540"/>
        <w:jc w:val="both"/>
      </w:pPr>
      <w:r>
        <w:t>2. По роду сигнального тока различают рельсовые цепи: постоянного и переменного тока.</w:t>
      </w:r>
    </w:p>
    <w:p w14:paraId="134B150B" w14:textId="77777777" w:rsidR="008D6EE1" w:rsidRDefault="008D6EE1">
      <w:pPr>
        <w:pStyle w:val="ConsPlusNormal"/>
        <w:spacing w:before="220"/>
        <w:ind w:firstLine="540"/>
        <w:jc w:val="both"/>
      </w:pPr>
      <w:r>
        <w:t>3. В зависимости от частоты сигнального тока рельсовые цепи переменного тока различают: низкочастотные (25, 50, 75 Гц) и тональной частоты (не менее 200 Гц).</w:t>
      </w:r>
    </w:p>
    <w:p w14:paraId="42730064" w14:textId="77777777" w:rsidR="008D6EE1" w:rsidRDefault="008D6EE1">
      <w:pPr>
        <w:pStyle w:val="ConsPlusNormal"/>
        <w:spacing w:before="220"/>
        <w:ind w:firstLine="540"/>
        <w:jc w:val="both"/>
      </w:pPr>
      <w:r>
        <w:t>4. По виду сигнального тока различают рельсовые цепи: импульсные, кодовые, непрерывные.</w:t>
      </w:r>
    </w:p>
    <w:p w14:paraId="50E2DB69" w14:textId="77777777" w:rsidR="008D6EE1" w:rsidRDefault="008D6EE1">
      <w:pPr>
        <w:pStyle w:val="ConsPlusNormal"/>
        <w:spacing w:before="220"/>
        <w:ind w:firstLine="540"/>
        <w:jc w:val="both"/>
      </w:pPr>
      <w:r>
        <w:t>5. По способу организации цепей сигнального тока различают рельсовые цепи: разветвленные и неразветвленные; стыковые и бесстыковые; нормально замкнутые и нормально разомкнутые; наложения. По способу организации цепи тягового тока: однониточные и двухниточные.</w:t>
      </w:r>
    </w:p>
    <w:p w14:paraId="2A08383E" w14:textId="77777777" w:rsidR="008D6EE1" w:rsidRDefault="008D6EE1">
      <w:pPr>
        <w:pStyle w:val="ConsPlusNormal"/>
        <w:spacing w:before="220"/>
        <w:ind w:firstLine="540"/>
        <w:jc w:val="both"/>
      </w:pPr>
      <w:r>
        <w:t xml:space="preserve">6. В зависимости от наличия кодов автоматической локомотивной сигнализации в рельсовой цепи, рельсовые цепи различают: кодируемые и </w:t>
      </w:r>
      <w:proofErr w:type="spellStart"/>
      <w:r>
        <w:t>некодируемые</w:t>
      </w:r>
      <w:proofErr w:type="spellEnd"/>
      <w:r>
        <w:t>.</w:t>
      </w:r>
    </w:p>
    <w:p w14:paraId="186267FC" w14:textId="77777777" w:rsidR="008D6EE1" w:rsidRDefault="008D6EE1">
      <w:pPr>
        <w:pStyle w:val="ConsPlusNormal"/>
        <w:spacing w:before="220"/>
        <w:ind w:firstLine="540"/>
        <w:jc w:val="both"/>
      </w:pPr>
      <w:r>
        <w:t xml:space="preserve">[статья 2.9.13 </w:t>
      </w:r>
      <w:hyperlink r:id="rId2298">
        <w:r>
          <w:rPr>
            <w:color w:val="0000FF"/>
          </w:rPr>
          <w:t>ГОСТ 34530-2019</w:t>
        </w:r>
      </w:hyperlink>
      <w:r>
        <w:t xml:space="preserve"> Транспорт железнодорожный. Основные понятия. Термины и определения]</w:t>
      </w:r>
    </w:p>
    <w:p w14:paraId="123BF0A3" w14:textId="77777777" w:rsidR="008D6EE1" w:rsidRDefault="008D6EE1">
      <w:pPr>
        <w:pStyle w:val="ConsPlusNormal"/>
        <w:spacing w:before="220"/>
        <w:ind w:firstLine="540"/>
        <w:jc w:val="both"/>
      </w:pPr>
      <w:r>
        <w:rPr>
          <w:b/>
        </w:rPr>
        <w:t>28.91. Горочная рельсовая цепь</w:t>
      </w:r>
    </w:p>
    <w:p w14:paraId="208B58A3" w14:textId="77777777" w:rsidR="008D6EE1" w:rsidRDefault="008D6EE1">
      <w:pPr>
        <w:pStyle w:val="ConsPlusNormal"/>
        <w:spacing w:before="220"/>
        <w:ind w:firstLine="540"/>
        <w:jc w:val="both"/>
      </w:pPr>
      <w:r>
        <w:t>Рельсовая цепь, расположенная на спускной части сортировочной горки.</w:t>
      </w:r>
    </w:p>
    <w:p w14:paraId="1CD41A44" w14:textId="77777777" w:rsidR="008D6EE1" w:rsidRDefault="008D6EE1">
      <w:pPr>
        <w:pStyle w:val="ConsPlusNormal"/>
        <w:spacing w:before="220"/>
        <w:ind w:firstLine="540"/>
        <w:jc w:val="both"/>
      </w:pPr>
      <w:r>
        <w:t xml:space="preserve">[статья 96 </w:t>
      </w:r>
      <w:hyperlink r:id="rId2299">
        <w:r>
          <w:rPr>
            <w:color w:val="0000FF"/>
          </w:rPr>
          <w:t>ГОСТ Р 53431-2009</w:t>
        </w:r>
      </w:hyperlink>
      <w:r>
        <w:t xml:space="preserve"> Автоматика и телемеханика железнодорожная. Термины и определения]</w:t>
      </w:r>
    </w:p>
    <w:p w14:paraId="10006D43" w14:textId="77777777" w:rsidR="008D6EE1" w:rsidRDefault="008D6EE1">
      <w:pPr>
        <w:pStyle w:val="ConsPlusNormal"/>
        <w:spacing w:before="220"/>
        <w:ind w:firstLine="540"/>
        <w:jc w:val="both"/>
      </w:pPr>
      <w:r>
        <w:rPr>
          <w:b/>
        </w:rPr>
        <w:t>28.92. Изолирующий стык (рельсовой цепи)</w:t>
      </w:r>
    </w:p>
    <w:p w14:paraId="7B6C4C8C" w14:textId="77777777" w:rsidR="008D6EE1" w:rsidRDefault="008D6EE1">
      <w:pPr>
        <w:pStyle w:val="ConsPlusNormal"/>
        <w:spacing w:before="220"/>
        <w:ind w:firstLine="540"/>
        <w:jc w:val="both"/>
      </w:pPr>
      <w:r>
        <w:t xml:space="preserve">Определение к термину дано в </w:t>
      </w:r>
      <w:hyperlink w:anchor="P6540">
        <w:r>
          <w:rPr>
            <w:color w:val="0000FF"/>
          </w:rPr>
          <w:t>пункте 26.2.18</w:t>
        </w:r>
      </w:hyperlink>
      <w:r>
        <w:t>.</w:t>
      </w:r>
    </w:p>
    <w:p w14:paraId="04C19352" w14:textId="77777777" w:rsidR="008D6EE1" w:rsidRDefault="008D6EE1">
      <w:pPr>
        <w:pStyle w:val="ConsPlusNormal"/>
        <w:spacing w:before="220"/>
        <w:ind w:firstLine="540"/>
        <w:jc w:val="both"/>
      </w:pPr>
      <w:r>
        <w:rPr>
          <w:b/>
        </w:rPr>
        <w:t>28.93. Негабаритный стык рельсовой цепи</w:t>
      </w:r>
    </w:p>
    <w:p w14:paraId="113D5907" w14:textId="77777777" w:rsidR="008D6EE1" w:rsidRDefault="008D6EE1">
      <w:pPr>
        <w:pStyle w:val="ConsPlusNormal"/>
        <w:spacing w:before="220"/>
        <w:ind w:firstLine="540"/>
        <w:jc w:val="both"/>
      </w:pPr>
      <w:r>
        <w:t>Изолирующий стык рельсовой цепи между смежными рельсовыми цепями, расположенный в зоне возможного нарушения габарита железнодорожного подвижного состава при занятой одной секции маршрута и движении по другой.</w:t>
      </w:r>
    </w:p>
    <w:p w14:paraId="798D29C5" w14:textId="77777777" w:rsidR="008D6EE1" w:rsidRDefault="008D6EE1">
      <w:pPr>
        <w:pStyle w:val="ConsPlusNormal"/>
        <w:spacing w:before="220"/>
        <w:ind w:firstLine="540"/>
        <w:jc w:val="both"/>
      </w:pPr>
      <w:r>
        <w:lastRenderedPageBreak/>
        <w:t xml:space="preserve">[статья 98 </w:t>
      </w:r>
      <w:hyperlink r:id="rId2300">
        <w:r>
          <w:rPr>
            <w:color w:val="0000FF"/>
          </w:rPr>
          <w:t>ГОСТ Р 53431-2009</w:t>
        </w:r>
      </w:hyperlink>
      <w:r>
        <w:t xml:space="preserve"> Автоматика и телемеханика железнодорожная. Термины и определения]</w:t>
      </w:r>
    </w:p>
    <w:p w14:paraId="37886EAA" w14:textId="77777777" w:rsidR="008D6EE1" w:rsidRDefault="008D6EE1">
      <w:pPr>
        <w:pStyle w:val="ConsPlusNormal"/>
        <w:spacing w:before="220"/>
        <w:ind w:firstLine="540"/>
        <w:jc w:val="both"/>
      </w:pPr>
      <w:r>
        <w:rPr>
          <w:b/>
        </w:rPr>
        <w:t>28.94. Рельсовый стыковой соединитель</w:t>
      </w:r>
    </w:p>
    <w:p w14:paraId="080A5298" w14:textId="77777777" w:rsidR="008D6EE1" w:rsidRDefault="008D6EE1">
      <w:pPr>
        <w:pStyle w:val="ConsPlusNormal"/>
        <w:spacing w:before="220"/>
        <w:ind w:firstLine="540"/>
        <w:jc w:val="both"/>
      </w:pPr>
      <w:r>
        <w:t>Электропроводный соединитель на стыке рельсов для пропуска сигнального и тягового токов.</w:t>
      </w:r>
    </w:p>
    <w:p w14:paraId="0F0F34BD" w14:textId="77777777" w:rsidR="008D6EE1" w:rsidRDefault="008D6EE1">
      <w:pPr>
        <w:pStyle w:val="ConsPlusNormal"/>
        <w:spacing w:before="220"/>
        <w:ind w:firstLine="540"/>
        <w:jc w:val="both"/>
      </w:pPr>
      <w:r>
        <w:t xml:space="preserve">[статья 99 </w:t>
      </w:r>
      <w:hyperlink r:id="rId2301">
        <w:r>
          <w:rPr>
            <w:color w:val="0000FF"/>
          </w:rPr>
          <w:t>ГОСТ Р 53431-2009</w:t>
        </w:r>
      </w:hyperlink>
      <w:r>
        <w:t xml:space="preserve"> Автоматика и телемеханика железнодорожная. Термины и определения]</w:t>
      </w:r>
    </w:p>
    <w:p w14:paraId="5566EDE2" w14:textId="77777777" w:rsidR="008D6EE1" w:rsidRDefault="008D6EE1">
      <w:pPr>
        <w:pStyle w:val="ConsPlusNormal"/>
        <w:spacing w:before="220"/>
        <w:ind w:firstLine="540"/>
        <w:jc w:val="both"/>
      </w:pPr>
      <w:r>
        <w:rPr>
          <w:b/>
        </w:rPr>
        <w:t>28.95. Рельсовая педаль</w:t>
      </w:r>
    </w:p>
    <w:p w14:paraId="68C0CBEB" w14:textId="77777777" w:rsidR="008D6EE1" w:rsidRDefault="008D6EE1">
      <w:pPr>
        <w:pStyle w:val="ConsPlusNormal"/>
        <w:spacing w:before="220"/>
        <w:ind w:firstLine="540"/>
        <w:jc w:val="both"/>
      </w:pPr>
      <w:r>
        <w:t>Устройство для фиксации проезда колесных пар железнодорожного подвижного состава через определенную точку железнодорожного пути.</w:t>
      </w:r>
    </w:p>
    <w:p w14:paraId="475BE7E3" w14:textId="77777777" w:rsidR="008D6EE1" w:rsidRDefault="008D6EE1">
      <w:pPr>
        <w:pStyle w:val="ConsPlusNormal"/>
        <w:spacing w:before="220"/>
        <w:ind w:firstLine="540"/>
        <w:jc w:val="both"/>
      </w:pPr>
      <w:r>
        <w:t xml:space="preserve">[статья 100 </w:t>
      </w:r>
      <w:hyperlink r:id="rId2302">
        <w:r>
          <w:rPr>
            <w:color w:val="0000FF"/>
          </w:rPr>
          <w:t>ГОСТ Р 53431-2009</w:t>
        </w:r>
      </w:hyperlink>
      <w:r>
        <w:t xml:space="preserve"> Автоматика и телемеханика железнодорожная. Термины и определения]</w:t>
      </w:r>
    </w:p>
    <w:p w14:paraId="2BDBD06C" w14:textId="77777777" w:rsidR="008D6EE1" w:rsidRDefault="008D6EE1">
      <w:pPr>
        <w:pStyle w:val="ConsPlusNormal"/>
        <w:spacing w:before="220"/>
        <w:ind w:firstLine="540"/>
        <w:jc w:val="both"/>
      </w:pPr>
      <w:r>
        <w:rPr>
          <w:b/>
        </w:rPr>
        <w:t>28.96. Щиток переездной сигнализации</w:t>
      </w:r>
    </w:p>
    <w:p w14:paraId="2AD79AB9" w14:textId="77777777" w:rsidR="008D6EE1" w:rsidRDefault="008D6EE1">
      <w:pPr>
        <w:pStyle w:val="ConsPlusNormal"/>
        <w:spacing w:before="220"/>
        <w:ind w:firstLine="540"/>
        <w:jc w:val="both"/>
      </w:pPr>
      <w:r>
        <w:t>Пульт управления переездной светофорной сигнализацией и устройствами заграждения переезда дежурным по железнодорожному переезду.</w:t>
      </w:r>
    </w:p>
    <w:p w14:paraId="2C577CBB" w14:textId="77777777" w:rsidR="008D6EE1" w:rsidRDefault="008D6EE1">
      <w:pPr>
        <w:pStyle w:val="ConsPlusNormal"/>
        <w:spacing w:before="220"/>
        <w:ind w:firstLine="540"/>
        <w:jc w:val="both"/>
      </w:pPr>
      <w:r>
        <w:t xml:space="preserve">[статья 101 </w:t>
      </w:r>
      <w:hyperlink r:id="rId2303">
        <w:r>
          <w:rPr>
            <w:color w:val="0000FF"/>
          </w:rPr>
          <w:t>ГОСТ Р 53431-2009</w:t>
        </w:r>
      </w:hyperlink>
      <w:r>
        <w:t xml:space="preserve"> Автоматика и телемеханика железнодорожная. Термины и определения]</w:t>
      </w:r>
    </w:p>
    <w:p w14:paraId="3358DD63" w14:textId="77777777" w:rsidR="008D6EE1" w:rsidRDefault="008D6EE1">
      <w:pPr>
        <w:pStyle w:val="ConsPlusNormal"/>
        <w:spacing w:before="220"/>
        <w:ind w:firstLine="540"/>
        <w:jc w:val="both"/>
      </w:pPr>
      <w:r>
        <w:rPr>
          <w:b/>
        </w:rPr>
        <w:t>28.97. Ключ-жезл</w:t>
      </w:r>
    </w:p>
    <w:p w14:paraId="7331F56E" w14:textId="77777777" w:rsidR="008D6EE1" w:rsidRDefault="008D6EE1">
      <w:pPr>
        <w:pStyle w:val="ConsPlusNormal"/>
        <w:spacing w:before="220"/>
        <w:ind w:firstLine="540"/>
        <w:jc w:val="both"/>
      </w:pPr>
      <w:r>
        <w:t>Специальный ключ, извлекаемый из аппарата управления объектами железнодорожной автоматики и телемеханики для исключения возможности отправления на железнодорожный перегон более одного железнодорожного поезда и передаваемый машинисту хозяйственного поезда или подталкивающего локомотива или руководителю работ в качестве права, гарантирующего безопасное возвращение на станцию отправления с железнодорожного перегона, оборудованного автоматической или полуавтоматической блокировкой.</w:t>
      </w:r>
    </w:p>
    <w:p w14:paraId="5EA16E53" w14:textId="77777777" w:rsidR="008D6EE1" w:rsidRDefault="008D6EE1">
      <w:pPr>
        <w:pStyle w:val="ConsPlusNormal"/>
        <w:spacing w:before="220"/>
        <w:ind w:firstLine="540"/>
        <w:jc w:val="both"/>
      </w:pPr>
      <w:r>
        <w:t xml:space="preserve">[статья 102 </w:t>
      </w:r>
      <w:hyperlink r:id="rId2304">
        <w:r>
          <w:rPr>
            <w:color w:val="0000FF"/>
          </w:rPr>
          <w:t>ГОСТ Р 53431-2009</w:t>
        </w:r>
      </w:hyperlink>
      <w:r>
        <w:t xml:space="preserve"> Автоматика и телемеханика железнодорожная. Термины и определения]</w:t>
      </w:r>
    </w:p>
    <w:p w14:paraId="72125F9C" w14:textId="77777777" w:rsidR="008D6EE1" w:rsidRDefault="008D6EE1">
      <w:pPr>
        <w:pStyle w:val="ConsPlusNormal"/>
        <w:spacing w:before="220"/>
        <w:ind w:firstLine="540"/>
        <w:jc w:val="both"/>
      </w:pPr>
      <w:r>
        <w:rPr>
          <w:b/>
        </w:rPr>
        <w:t>28.98. Напольное оборудование железнодорожной автоматики и телемеханики</w:t>
      </w:r>
    </w:p>
    <w:p w14:paraId="45EACE5F" w14:textId="77777777" w:rsidR="008D6EE1" w:rsidRDefault="008D6EE1">
      <w:pPr>
        <w:pStyle w:val="ConsPlusNormal"/>
        <w:spacing w:before="220"/>
        <w:ind w:firstLine="540"/>
        <w:jc w:val="both"/>
      </w:pPr>
      <w:r>
        <w:t>Оборудование железнодорожной автоматики и телемеханики, размещаемое вне поста централизации.</w:t>
      </w:r>
    </w:p>
    <w:p w14:paraId="5BFBDF29" w14:textId="77777777" w:rsidR="008D6EE1" w:rsidRDefault="008D6EE1">
      <w:pPr>
        <w:pStyle w:val="ConsPlusNormal"/>
        <w:spacing w:before="220"/>
        <w:ind w:firstLine="540"/>
        <w:jc w:val="both"/>
      </w:pPr>
      <w:r>
        <w:t>Примечание. К напольному оборудованию относятся: железнодорожные светофоры, стрелочные приводы, релейные шкафы, батарейные шкафы, отдельно стоящие маршрутные указатели, маневровые колонки, трансформаторные и путевые ящики, кабельные ящики, кабельные муфты, кабельные стойки, дроссель-трансформаторы, вагонные замедлители, путевые датчики и др.</w:t>
      </w:r>
    </w:p>
    <w:p w14:paraId="68AD2120" w14:textId="77777777" w:rsidR="008D6EE1" w:rsidRDefault="008D6EE1">
      <w:pPr>
        <w:pStyle w:val="ConsPlusNormal"/>
        <w:spacing w:before="220"/>
        <w:ind w:firstLine="540"/>
        <w:jc w:val="both"/>
      </w:pPr>
      <w:r>
        <w:t xml:space="preserve">[статья 103 </w:t>
      </w:r>
      <w:hyperlink r:id="rId2305">
        <w:r>
          <w:rPr>
            <w:color w:val="0000FF"/>
          </w:rPr>
          <w:t>ГОСТ Р 53431-2009</w:t>
        </w:r>
      </w:hyperlink>
      <w:r>
        <w:t xml:space="preserve"> Автоматика и телемеханика железнодорожная. Термины и определения]</w:t>
      </w:r>
    </w:p>
    <w:p w14:paraId="54DCC4C8" w14:textId="77777777" w:rsidR="008D6EE1" w:rsidRDefault="008D6EE1">
      <w:pPr>
        <w:pStyle w:val="ConsPlusNormal"/>
        <w:spacing w:before="220"/>
        <w:ind w:firstLine="540"/>
        <w:jc w:val="both"/>
      </w:pPr>
      <w:r>
        <w:rPr>
          <w:b/>
        </w:rPr>
        <w:t>28.99. Путевой шлейф</w:t>
      </w:r>
    </w:p>
    <w:p w14:paraId="347605AC" w14:textId="77777777" w:rsidR="008D6EE1" w:rsidRDefault="008D6EE1">
      <w:pPr>
        <w:pStyle w:val="ConsPlusNormal"/>
        <w:spacing w:before="220"/>
        <w:ind w:firstLine="540"/>
        <w:jc w:val="both"/>
      </w:pPr>
      <w:r>
        <w:t>Проводники сигнального тока, укладываемые вдоль железнодорожного пути для индуктивной связи с бортовыми локомотивными устройствами, а также используемые в качестве первичных датчиков обнаружения железнодорожного подвижного состава.</w:t>
      </w:r>
    </w:p>
    <w:p w14:paraId="2EC4693C" w14:textId="77777777" w:rsidR="008D6EE1" w:rsidRDefault="008D6EE1">
      <w:pPr>
        <w:pStyle w:val="ConsPlusNormal"/>
        <w:spacing w:before="220"/>
        <w:ind w:firstLine="540"/>
        <w:jc w:val="both"/>
      </w:pPr>
      <w:r>
        <w:lastRenderedPageBreak/>
        <w:t xml:space="preserve">[статья 104 </w:t>
      </w:r>
      <w:hyperlink r:id="rId2306">
        <w:r>
          <w:rPr>
            <w:color w:val="0000FF"/>
          </w:rPr>
          <w:t>ГОСТ Р 53431-2009</w:t>
        </w:r>
      </w:hyperlink>
      <w:r>
        <w:t xml:space="preserve"> Автоматика и телемеханика железнодорожная. Термины и определения]</w:t>
      </w:r>
    </w:p>
    <w:p w14:paraId="4005DCCB" w14:textId="77777777" w:rsidR="008D6EE1" w:rsidRDefault="008D6EE1">
      <w:pPr>
        <w:pStyle w:val="ConsPlusNormal"/>
        <w:spacing w:before="220"/>
        <w:ind w:firstLine="540"/>
        <w:jc w:val="both"/>
      </w:pPr>
      <w:r>
        <w:rPr>
          <w:b/>
        </w:rPr>
        <w:t>28.100. Путевой ящик</w:t>
      </w:r>
    </w:p>
    <w:p w14:paraId="3BF421DA" w14:textId="77777777" w:rsidR="008D6EE1" w:rsidRDefault="008D6EE1">
      <w:pPr>
        <w:pStyle w:val="ConsPlusNormal"/>
        <w:spacing w:before="220"/>
        <w:ind w:firstLine="540"/>
        <w:jc w:val="both"/>
      </w:pPr>
      <w:r>
        <w:t>Ящик, предназначенный для размещения приборов железнодорожной автоматики и телемеханики, клемм подключения кабеля, проводов, тросовых соединителей.</w:t>
      </w:r>
    </w:p>
    <w:p w14:paraId="1FC37453" w14:textId="77777777" w:rsidR="008D6EE1" w:rsidRDefault="008D6EE1">
      <w:pPr>
        <w:pStyle w:val="ConsPlusNormal"/>
        <w:spacing w:before="220"/>
        <w:ind w:firstLine="540"/>
        <w:jc w:val="both"/>
      </w:pPr>
      <w:r>
        <w:t xml:space="preserve">[статья 105 </w:t>
      </w:r>
      <w:hyperlink r:id="rId2307">
        <w:r>
          <w:rPr>
            <w:color w:val="0000FF"/>
          </w:rPr>
          <w:t>ГОСТ Р 53431-2009</w:t>
        </w:r>
      </w:hyperlink>
      <w:r>
        <w:t xml:space="preserve"> Автоматика и телемеханика железнодорожная. Термины и определения]</w:t>
      </w:r>
    </w:p>
    <w:p w14:paraId="28525C9C" w14:textId="77777777" w:rsidR="008D6EE1" w:rsidRDefault="008D6EE1">
      <w:pPr>
        <w:pStyle w:val="ConsPlusNormal"/>
        <w:spacing w:before="220"/>
        <w:ind w:firstLine="540"/>
        <w:jc w:val="both"/>
      </w:pPr>
      <w:r>
        <w:rPr>
          <w:b/>
        </w:rPr>
        <w:t>28.101. Релейный шкаф</w:t>
      </w:r>
    </w:p>
    <w:p w14:paraId="7AB798F2" w14:textId="77777777" w:rsidR="008D6EE1" w:rsidRDefault="008D6EE1">
      <w:pPr>
        <w:pStyle w:val="ConsPlusNormal"/>
        <w:spacing w:before="220"/>
        <w:ind w:firstLine="540"/>
        <w:jc w:val="both"/>
      </w:pPr>
      <w:r>
        <w:t>Шкаф специальной конструкции, предназначенный для размещения вне помещений аппаратуры систем железнодорожной автоматики и телемеханики.</w:t>
      </w:r>
    </w:p>
    <w:p w14:paraId="707378AB" w14:textId="77777777" w:rsidR="008D6EE1" w:rsidRDefault="008D6EE1">
      <w:pPr>
        <w:pStyle w:val="ConsPlusNormal"/>
        <w:spacing w:before="220"/>
        <w:ind w:firstLine="540"/>
        <w:jc w:val="both"/>
      </w:pPr>
      <w:r>
        <w:t xml:space="preserve">[статья 106 </w:t>
      </w:r>
      <w:hyperlink r:id="rId2308">
        <w:r>
          <w:rPr>
            <w:color w:val="0000FF"/>
          </w:rPr>
          <w:t>ГОСТ Р 53431-2009</w:t>
        </w:r>
      </w:hyperlink>
      <w:r>
        <w:t xml:space="preserve"> Автоматика и телемеханика железнодорожная. Термины и определения]</w:t>
      </w:r>
    </w:p>
    <w:p w14:paraId="18E92299" w14:textId="77777777" w:rsidR="008D6EE1" w:rsidRDefault="008D6EE1">
      <w:pPr>
        <w:pStyle w:val="ConsPlusNormal"/>
        <w:spacing w:before="220"/>
        <w:ind w:firstLine="540"/>
        <w:jc w:val="both"/>
      </w:pPr>
      <w:r>
        <w:rPr>
          <w:b/>
        </w:rPr>
        <w:t>28.102. Маневровая колонка</w:t>
      </w:r>
    </w:p>
    <w:p w14:paraId="42E0FF67" w14:textId="77777777" w:rsidR="008D6EE1" w:rsidRDefault="008D6EE1">
      <w:pPr>
        <w:pStyle w:val="ConsPlusNormal"/>
        <w:spacing w:before="220"/>
        <w:ind w:firstLine="540"/>
        <w:jc w:val="both"/>
      </w:pPr>
      <w:r>
        <w:t>Специальная напольная конструкция со щитком управления электрическими железнодорожными стрелочными приводами, устанавливаемая в зоне проведения маневровых работ.</w:t>
      </w:r>
    </w:p>
    <w:p w14:paraId="4CB2F89F" w14:textId="77777777" w:rsidR="008D6EE1" w:rsidRDefault="008D6EE1">
      <w:pPr>
        <w:pStyle w:val="ConsPlusNormal"/>
        <w:spacing w:before="220"/>
        <w:ind w:firstLine="540"/>
        <w:jc w:val="both"/>
      </w:pPr>
      <w:r>
        <w:t xml:space="preserve">[статья 107 </w:t>
      </w:r>
      <w:hyperlink r:id="rId2309">
        <w:r>
          <w:rPr>
            <w:color w:val="0000FF"/>
          </w:rPr>
          <w:t>ГОСТ Р 53431-2009</w:t>
        </w:r>
      </w:hyperlink>
      <w:r>
        <w:t xml:space="preserve"> Автоматика и телемеханика железнодорожная. Термины и определения]</w:t>
      </w:r>
    </w:p>
    <w:p w14:paraId="08F8BC50" w14:textId="77777777" w:rsidR="008D6EE1" w:rsidRDefault="008D6EE1">
      <w:pPr>
        <w:pStyle w:val="ConsPlusNormal"/>
        <w:spacing w:before="220"/>
        <w:ind w:firstLine="540"/>
        <w:jc w:val="both"/>
      </w:pPr>
      <w:r>
        <w:rPr>
          <w:b/>
        </w:rPr>
        <w:t>28.103. [маневровый пост, пост электрической централизации]</w:t>
      </w:r>
    </w:p>
    <w:p w14:paraId="495D06A7" w14:textId="77777777" w:rsidR="008D6EE1" w:rsidRDefault="008D6EE1">
      <w:pPr>
        <w:pStyle w:val="ConsPlusNormal"/>
        <w:spacing w:before="220"/>
        <w:ind w:firstLine="540"/>
        <w:jc w:val="both"/>
      </w:pPr>
      <w:r>
        <w:t>1. Пост управления централизованными стрелками маневрового района.</w:t>
      </w:r>
    </w:p>
    <w:p w14:paraId="10D51A59" w14:textId="77777777" w:rsidR="008D6EE1" w:rsidRDefault="008D6EE1">
      <w:pPr>
        <w:pStyle w:val="ConsPlusNormal"/>
        <w:spacing w:before="220"/>
        <w:ind w:firstLine="540"/>
        <w:jc w:val="both"/>
      </w:pPr>
      <w:r>
        <w:t xml:space="preserve">[пункт 108 </w:t>
      </w:r>
      <w:hyperlink r:id="rId2310">
        <w:r>
          <w:rPr>
            <w:color w:val="0000FF"/>
          </w:rPr>
          <w:t>ГОСТ Р 53431-2009</w:t>
        </w:r>
      </w:hyperlink>
      <w:r>
        <w:t xml:space="preserve"> Автоматика и телемеханика железнодорожная. Термины и определения]</w:t>
      </w:r>
    </w:p>
    <w:p w14:paraId="5A608E77" w14:textId="77777777" w:rsidR="008D6EE1" w:rsidRDefault="008D6EE1">
      <w:pPr>
        <w:pStyle w:val="ConsPlusNormal"/>
        <w:spacing w:before="220"/>
        <w:ind w:firstLine="540"/>
        <w:jc w:val="both"/>
      </w:pPr>
      <w:r>
        <w:t>2. Пост на станции, в котором сосредоточено управление группой централизованных стрелок и сигналов.</w:t>
      </w:r>
    </w:p>
    <w:p w14:paraId="454645AB" w14:textId="77777777" w:rsidR="008D6EE1" w:rsidRDefault="008D6EE1">
      <w:pPr>
        <w:pStyle w:val="ConsPlusNormal"/>
        <w:spacing w:before="220"/>
        <w:ind w:firstLine="540"/>
        <w:jc w:val="both"/>
      </w:pPr>
      <w:r>
        <w:t xml:space="preserve">[статья 2.9.20 </w:t>
      </w:r>
      <w:hyperlink r:id="rId2311">
        <w:r>
          <w:rPr>
            <w:color w:val="0000FF"/>
          </w:rPr>
          <w:t>ГОСТ 34530-2019</w:t>
        </w:r>
      </w:hyperlink>
      <w:r>
        <w:t xml:space="preserve"> Транспорт железнодорожный. Основные понятия. Термины и определения]</w:t>
      </w:r>
    </w:p>
    <w:p w14:paraId="33EB942D" w14:textId="77777777" w:rsidR="008D6EE1" w:rsidRDefault="008D6EE1">
      <w:pPr>
        <w:pStyle w:val="ConsPlusNormal"/>
        <w:spacing w:before="220"/>
        <w:ind w:firstLine="540"/>
        <w:jc w:val="both"/>
      </w:pPr>
      <w:r>
        <w:rPr>
          <w:b/>
        </w:rPr>
        <w:t>28.104. Служебно-техническое здание железнодорожной автоматики и телемеханики</w:t>
      </w:r>
    </w:p>
    <w:p w14:paraId="6FA06121" w14:textId="77777777" w:rsidR="008D6EE1" w:rsidRDefault="008D6EE1">
      <w:pPr>
        <w:pStyle w:val="ConsPlusNormal"/>
        <w:spacing w:before="220"/>
        <w:ind w:firstLine="540"/>
        <w:jc w:val="both"/>
      </w:pPr>
      <w:r>
        <w:t xml:space="preserve">Здание, имеющее признаки как гражданских, так и производственных зданий, помещения которых предназначены для размещения систем железнодорожной автоматики и телемеханики и </w:t>
      </w:r>
      <w:proofErr w:type="gramStart"/>
      <w:r>
        <w:t>персонала</w:t>
      </w:r>
      <w:proofErr w:type="gramEnd"/>
      <w:r>
        <w:t xml:space="preserve"> эксплуатирующего объекты железнодорожной автоматики и телемеханики.</w:t>
      </w:r>
    </w:p>
    <w:p w14:paraId="76BB2692" w14:textId="77777777" w:rsidR="008D6EE1" w:rsidRDefault="008D6EE1">
      <w:pPr>
        <w:pStyle w:val="ConsPlusNormal"/>
        <w:spacing w:before="220"/>
        <w:ind w:firstLine="540"/>
        <w:jc w:val="both"/>
      </w:pPr>
      <w:r>
        <w:t xml:space="preserve">[пункт 3.1.34 </w:t>
      </w:r>
      <w:hyperlink r:id="rId2312">
        <w:r>
          <w:rPr>
            <w:color w:val="0000FF"/>
          </w:rPr>
          <w:t>СП 235.1326000.2015</w:t>
        </w:r>
      </w:hyperlink>
      <w:r>
        <w:t xml:space="preserve"> Свод правил. Железнодорожная автоматика и телемеханика. Правила проектирования]</w:t>
      </w:r>
    </w:p>
    <w:p w14:paraId="04C3AB59" w14:textId="77777777" w:rsidR="008D6EE1" w:rsidRDefault="008D6EE1">
      <w:pPr>
        <w:pStyle w:val="ConsPlusNormal"/>
        <w:jc w:val="both"/>
      </w:pPr>
    </w:p>
    <w:p w14:paraId="619135FE" w14:textId="77777777" w:rsidR="008D6EE1" w:rsidRDefault="008D6EE1">
      <w:pPr>
        <w:pStyle w:val="ConsPlusNormal"/>
        <w:jc w:val="center"/>
        <w:outlineLvl w:val="3"/>
      </w:pPr>
      <w:r>
        <w:rPr>
          <w:b/>
        </w:rPr>
        <w:t>Системы железнодорожной автоматики и телемеханики</w:t>
      </w:r>
    </w:p>
    <w:p w14:paraId="1AD1481D" w14:textId="77777777" w:rsidR="008D6EE1" w:rsidRDefault="008D6EE1">
      <w:pPr>
        <w:pStyle w:val="ConsPlusNormal"/>
        <w:jc w:val="both"/>
      </w:pPr>
    </w:p>
    <w:p w14:paraId="69C83728" w14:textId="77777777" w:rsidR="008D6EE1" w:rsidRDefault="008D6EE1">
      <w:pPr>
        <w:pStyle w:val="ConsPlusNormal"/>
        <w:ind w:firstLine="540"/>
        <w:jc w:val="both"/>
      </w:pPr>
      <w:r>
        <w:rPr>
          <w:b/>
        </w:rPr>
        <w:t>28.105. [автоматическая блокировка, автоблокировка];</w:t>
      </w:r>
      <w:r>
        <w:t xml:space="preserve"> АБ</w:t>
      </w:r>
    </w:p>
    <w:p w14:paraId="40F8E355" w14:textId="77777777" w:rsidR="008D6EE1" w:rsidRDefault="008D6EE1">
      <w:pPr>
        <w:pStyle w:val="ConsPlusNormal"/>
        <w:spacing w:before="220"/>
        <w:ind w:firstLine="540"/>
        <w:jc w:val="both"/>
      </w:pPr>
      <w:r>
        <w:t>Система интервального регулирования движения поездов, попутно следующих по железнодорожному перегону с помощью сигналов проходных светофоров, установленных на границах блок-участков.</w:t>
      </w:r>
    </w:p>
    <w:p w14:paraId="2735F9A4" w14:textId="77777777" w:rsidR="008D6EE1" w:rsidRDefault="008D6EE1">
      <w:pPr>
        <w:pStyle w:val="ConsPlusNormal"/>
        <w:spacing w:before="220"/>
        <w:ind w:firstLine="540"/>
        <w:jc w:val="both"/>
      </w:pPr>
      <w:r>
        <w:lastRenderedPageBreak/>
        <w:t>Примечания:</w:t>
      </w:r>
    </w:p>
    <w:p w14:paraId="5CB6C02C" w14:textId="77777777" w:rsidR="008D6EE1" w:rsidRDefault="008D6EE1">
      <w:pPr>
        <w:pStyle w:val="ConsPlusNormal"/>
        <w:spacing w:before="220"/>
        <w:ind w:firstLine="540"/>
        <w:jc w:val="both"/>
      </w:pPr>
      <w:r>
        <w:t>1. По регулируемому направлению движения (установке светофоров) различают одностороннюю и двустороннюю автоблокировки, а также двухстороннюю автоблокировку с возможностью движения в неправильном направлении по сигналам автоматической локомотивной сигнализации.</w:t>
      </w:r>
    </w:p>
    <w:p w14:paraId="69F74FA5" w14:textId="77777777" w:rsidR="008D6EE1" w:rsidRDefault="008D6EE1">
      <w:pPr>
        <w:pStyle w:val="ConsPlusNormal"/>
        <w:spacing w:before="220"/>
        <w:ind w:firstLine="540"/>
        <w:jc w:val="both"/>
      </w:pPr>
      <w:r>
        <w:t>2. По способу контроля состояния блок-участка различают автоматическую блокировку на основе: рельсовых цепей; счетчиков осей.</w:t>
      </w:r>
    </w:p>
    <w:p w14:paraId="4FB749DA" w14:textId="77777777" w:rsidR="008D6EE1" w:rsidRDefault="008D6EE1">
      <w:pPr>
        <w:pStyle w:val="ConsPlusNormal"/>
        <w:spacing w:before="220"/>
        <w:ind w:firstLine="540"/>
        <w:jc w:val="both"/>
      </w:pPr>
      <w:r>
        <w:t>3. Различают автоматическую блокировку по типу используемых рельсовых цепей.</w:t>
      </w:r>
    </w:p>
    <w:p w14:paraId="45991307" w14:textId="77777777" w:rsidR="008D6EE1" w:rsidRDefault="008D6EE1">
      <w:pPr>
        <w:pStyle w:val="ConsPlusNormal"/>
        <w:spacing w:before="220"/>
        <w:ind w:firstLine="540"/>
        <w:jc w:val="both"/>
      </w:pPr>
      <w:r>
        <w:t>4. По используемой элементной базе различают автоматическую блокировку: релейную; электронную; на основе программно-аппаратных средств.</w:t>
      </w:r>
    </w:p>
    <w:p w14:paraId="1C7BBD6D" w14:textId="77777777" w:rsidR="008D6EE1" w:rsidRDefault="008D6EE1">
      <w:pPr>
        <w:pStyle w:val="ConsPlusNormal"/>
        <w:spacing w:before="220"/>
        <w:ind w:firstLine="540"/>
        <w:jc w:val="both"/>
      </w:pPr>
      <w:r>
        <w:t>5. По способу размещения оборудования различают автоматическую блокировку с централизованным или децентрализованным размещением.</w:t>
      </w:r>
    </w:p>
    <w:p w14:paraId="521EB5D2" w14:textId="77777777" w:rsidR="008D6EE1" w:rsidRDefault="008D6EE1">
      <w:pPr>
        <w:pStyle w:val="ConsPlusNormal"/>
        <w:spacing w:before="220"/>
        <w:ind w:firstLine="540"/>
        <w:jc w:val="both"/>
      </w:pPr>
      <w:r>
        <w:t xml:space="preserve">[на основе положений статьи 2.9.14 </w:t>
      </w:r>
      <w:hyperlink r:id="rId2313">
        <w:r>
          <w:rPr>
            <w:color w:val="0000FF"/>
          </w:rPr>
          <w:t>ГОСТ 34530-2019</w:t>
        </w:r>
      </w:hyperlink>
      <w:r>
        <w:t>. Транспорт железнодорожный. Основные понятия. Термины и определения]</w:t>
      </w:r>
    </w:p>
    <w:p w14:paraId="7F320E1B" w14:textId="77777777" w:rsidR="008D6EE1" w:rsidRDefault="008D6EE1">
      <w:pPr>
        <w:pStyle w:val="ConsPlusNormal"/>
        <w:spacing w:before="220"/>
        <w:ind w:firstLine="540"/>
        <w:jc w:val="both"/>
      </w:pPr>
      <w:r>
        <w:rPr>
          <w:b/>
        </w:rPr>
        <w:t>28.106. Сигнал</w:t>
      </w:r>
    </w:p>
    <w:p w14:paraId="3E541353" w14:textId="77777777" w:rsidR="008D6EE1" w:rsidRDefault="008D6EE1">
      <w:pPr>
        <w:pStyle w:val="ConsPlusNormal"/>
        <w:spacing w:before="220"/>
        <w:ind w:firstLine="540"/>
        <w:jc w:val="both"/>
      </w:pPr>
      <w:r>
        <w:t>Условный видимый или звуковой знак, при помощи которого подается определенный приказ.</w:t>
      </w:r>
    </w:p>
    <w:p w14:paraId="3A76382F" w14:textId="77777777" w:rsidR="008D6EE1" w:rsidRDefault="008D6EE1">
      <w:pPr>
        <w:pStyle w:val="ConsPlusNormal"/>
        <w:spacing w:before="220"/>
        <w:ind w:firstLine="540"/>
        <w:jc w:val="both"/>
      </w:pPr>
      <w:r>
        <w:t xml:space="preserve">[пункт 287 раздела 1 </w:t>
      </w:r>
      <w:hyperlink r:id="rId2314">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64564587" w14:textId="77777777" w:rsidR="008D6EE1" w:rsidRDefault="008D6EE1">
      <w:pPr>
        <w:pStyle w:val="ConsPlusNormal"/>
        <w:spacing w:before="220"/>
        <w:ind w:firstLine="540"/>
        <w:jc w:val="both"/>
      </w:pPr>
      <w:r>
        <w:rPr>
          <w:b/>
        </w:rPr>
        <w:t>28.107. Поездные сигналы</w:t>
      </w:r>
    </w:p>
    <w:p w14:paraId="5CB63FCE" w14:textId="77777777" w:rsidR="008D6EE1" w:rsidRDefault="008D6EE1">
      <w:pPr>
        <w:pStyle w:val="ConsPlusNormal"/>
        <w:spacing w:before="220"/>
        <w:ind w:firstLine="540"/>
        <w:jc w:val="both"/>
      </w:pPr>
      <w:r>
        <w:t>Сигналы, применяемые для обозначения поездов, локомотивов и других подвижных единиц.</w:t>
      </w:r>
    </w:p>
    <w:p w14:paraId="56BAB407" w14:textId="77777777" w:rsidR="008D6EE1" w:rsidRDefault="008D6EE1">
      <w:pPr>
        <w:pStyle w:val="ConsPlusNormal"/>
        <w:spacing w:before="220"/>
        <w:ind w:firstLine="540"/>
        <w:jc w:val="both"/>
      </w:pPr>
      <w:r>
        <w:t xml:space="preserve">[пункт 233 раздела 1 </w:t>
      </w:r>
      <w:hyperlink r:id="rId2315">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5399437D" w14:textId="77777777" w:rsidR="008D6EE1" w:rsidRDefault="008D6EE1">
      <w:pPr>
        <w:pStyle w:val="ConsPlusNormal"/>
        <w:spacing w:before="220"/>
        <w:ind w:firstLine="540"/>
        <w:jc w:val="both"/>
      </w:pPr>
      <w:r>
        <w:rPr>
          <w:b/>
        </w:rPr>
        <w:t>28.108. Сигнальный знак</w:t>
      </w:r>
    </w:p>
    <w:p w14:paraId="39BEEF2C" w14:textId="77777777" w:rsidR="008D6EE1" w:rsidRDefault="008D6EE1">
      <w:pPr>
        <w:pStyle w:val="ConsPlusNormal"/>
        <w:spacing w:before="220"/>
        <w:ind w:firstLine="540"/>
        <w:jc w:val="both"/>
      </w:pPr>
      <w:r>
        <w:t>Условный видимый знак (предельный столбик, знак, указывающий границы железнодорожной станции, подача свистка, отключение и включение тока и другое), при помощи которого подается приказ определенной категории работников железнодорожного транспорта.</w:t>
      </w:r>
    </w:p>
    <w:p w14:paraId="6CEA3FE0" w14:textId="77777777" w:rsidR="008D6EE1" w:rsidRDefault="008D6EE1">
      <w:pPr>
        <w:pStyle w:val="ConsPlusNormal"/>
        <w:spacing w:before="220"/>
        <w:ind w:firstLine="540"/>
        <w:jc w:val="both"/>
      </w:pPr>
      <w:r>
        <w:t xml:space="preserve">[разделы 3 и 4 </w:t>
      </w:r>
      <w:hyperlink r:id="rId2316">
        <w:r>
          <w:rPr>
            <w:color w:val="0000FF"/>
          </w:rPr>
          <w:t>ГОСТ 8442-65</w:t>
        </w:r>
      </w:hyperlink>
      <w:r>
        <w:t xml:space="preserve"> Государственный стандарт Союза ССР. Знаки путевые и сигнальные железных дорог]</w:t>
      </w:r>
    </w:p>
    <w:p w14:paraId="71A16CDB" w14:textId="77777777" w:rsidR="008D6EE1" w:rsidRDefault="008D6EE1">
      <w:pPr>
        <w:pStyle w:val="ConsPlusNormal"/>
        <w:spacing w:before="220"/>
        <w:ind w:firstLine="540"/>
        <w:jc w:val="both"/>
      </w:pPr>
      <w:r>
        <w:rPr>
          <w:b/>
        </w:rPr>
        <w:t>28.109. Автоматическая локомотивная сигнализация;</w:t>
      </w:r>
      <w:r>
        <w:t xml:space="preserve"> АЛС</w:t>
      </w:r>
    </w:p>
    <w:p w14:paraId="58DA10C2" w14:textId="77777777" w:rsidR="008D6EE1" w:rsidRDefault="008D6EE1">
      <w:pPr>
        <w:pStyle w:val="ConsPlusNormal"/>
        <w:spacing w:before="220"/>
        <w:ind w:firstLine="540"/>
        <w:jc w:val="both"/>
      </w:pPr>
      <w:r>
        <w:t>Система передачи на бортовые локомотивные устройства информации о допустимой скорости движения и дополнительных условиях следования железнодорожного подвижного состава; ограничения скорости, маршрут движения по железнодорожной станции.</w:t>
      </w:r>
    </w:p>
    <w:p w14:paraId="40C1BE6A" w14:textId="77777777" w:rsidR="008D6EE1" w:rsidRDefault="008D6EE1">
      <w:pPr>
        <w:pStyle w:val="ConsPlusNormal"/>
        <w:spacing w:before="220"/>
        <w:ind w:firstLine="540"/>
        <w:jc w:val="both"/>
      </w:pPr>
      <w:r>
        <w:t>Примечания:</w:t>
      </w:r>
    </w:p>
    <w:p w14:paraId="63B2BD7A" w14:textId="77777777" w:rsidR="008D6EE1" w:rsidRDefault="008D6EE1">
      <w:pPr>
        <w:pStyle w:val="ConsPlusNormal"/>
        <w:spacing w:before="220"/>
        <w:ind w:firstLine="540"/>
        <w:jc w:val="both"/>
      </w:pPr>
      <w:r>
        <w:t>1. По способу передачи информации на бортовые локомотивные устройства различают автоматическую локомотивную сигнализацию: с кодируемыми рельсовыми цепями, с точечными датчиками и индуктивными шлейфами, с цифровым радиоканалом, комбинированные.</w:t>
      </w:r>
    </w:p>
    <w:p w14:paraId="5B1BCA69" w14:textId="77777777" w:rsidR="008D6EE1" w:rsidRDefault="008D6EE1">
      <w:pPr>
        <w:pStyle w:val="ConsPlusNormal"/>
        <w:spacing w:before="220"/>
        <w:ind w:firstLine="540"/>
        <w:jc w:val="both"/>
      </w:pPr>
      <w:r>
        <w:lastRenderedPageBreak/>
        <w:t>2. По способу контроля режима движения, состояния машиниста и бортовых локомотивных устройств различают автоматическую локомотивную сигнализацию: с контролем бдительности машиниста, с контролем скорости движения, комплексную.</w:t>
      </w:r>
    </w:p>
    <w:p w14:paraId="5430F6DC" w14:textId="77777777" w:rsidR="008D6EE1" w:rsidRDefault="008D6EE1">
      <w:pPr>
        <w:pStyle w:val="ConsPlusNormal"/>
        <w:spacing w:before="220"/>
        <w:ind w:firstLine="540"/>
        <w:jc w:val="both"/>
      </w:pPr>
      <w:r>
        <w:t>3. Автоматическая локомотивная сигнализация может работать во взаимодействии с системами автоматического управления тормозами и автоведением.</w:t>
      </w:r>
    </w:p>
    <w:p w14:paraId="757B3228" w14:textId="77777777" w:rsidR="008D6EE1" w:rsidRDefault="008D6EE1">
      <w:pPr>
        <w:pStyle w:val="ConsPlusNormal"/>
        <w:spacing w:before="220"/>
        <w:ind w:firstLine="540"/>
        <w:jc w:val="both"/>
      </w:pPr>
      <w:r>
        <w:t xml:space="preserve">[статья 110 </w:t>
      </w:r>
      <w:hyperlink r:id="rId2317">
        <w:r>
          <w:rPr>
            <w:color w:val="0000FF"/>
          </w:rPr>
          <w:t>ГОСТ Р 53431-2009</w:t>
        </w:r>
      </w:hyperlink>
      <w:r>
        <w:t xml:space="preserve"> Автоматика и телемеханика железнодорожная. Термины и определения]</w:t>
      </w:r>
    </w:p>
    <w:p w14:paraId="12401960" w14:textId="77777777" w:rsidR="008D6EE1" w:rsidRDefault="008D6EE1">
      <w:pPr>
        <w:pStyle w:val="ConsPlusNormal"/>
        <w:spacing w:before="220"/>
        <w:ind w:firstLine="540"/>
        <w:jc w:val="both"/>
      </w:pPr>
      <w:r>
        <w:rPr>
          <w:b/>
        </w:rPr>
        <w:t>28.110. Автоматическая локомотивная сигнализация непрерывного типа;</w:t>
      </w:r>
      <w:r>
        <w:t xml:space="preserve"> АЛСН</w:t>
      </w:r>
    </w:p>
    <w:p w14:paraId="401A40A1" w14:textId="77777777" w:rsidR="008D6EE1" w:rsidRDefault="008D6EE1">
      <w:pPr>
        <w:pStyle w:val="ConsPlusNormal"/>
        <w:spacing w:before="220"/>
        <w:ind w:firstLine="540"/>
        <w:jc w:val="both"/>
      </w:pPr>
      <w:r>
        <w:t xml:space="preserve">Определение к термину дано в </w:t>
      </w:r>
      <w:hyperlink w:anchor="P10116">
        <w:r>
          <w:rPr>
            <w:color w:val="0000FF"/>
          </w:rPr>
          <w:t>пункте 33.1.37</w:t>
        </w:r>
      </w:hyperlink>
      <w:r>
        <w:t>.</w:t>
      </w:r>
    </w:p>
    <w:p w14:paraId="4A2E48A3" w14:textId="77777777" w:rsidR="008D6EE1" w:rsidRDefault="008D6EE1">
      <w:pPr>
        <w:pStyle w:val="ConsPlusNormal"/>
        <w:spacing w:before="220"/>
        <w:ind w:firstLine="540"/>
        <w:jc w:val="both"/>
      </w:pPr>
      <w:r>
        <w:rPr>
          <w:b/>
        </w:rPr>
        <w:t>28.111. Автоматическая локомотивная сигнализация как самостоятельное средство сигнализации и связи;</w:t>
      </w:r>
      <w:r>
        <w:t xml:space="preserve"> АЛСО</w:t>
      </w:r>
    </w:p>
    <w:p w14:paraId="6CA5817C" w14:textId="77777777" w:rsidR="008D6EE1" w:rsidRDefault="008D6EE1">
      <w:pPr>
        <w:pStyle w:val="ConsPlusNormal"/>
        <w:spacing w:before="220"/>
        <w:ind w:firstLine="540"/>
        <w:jc w:val="both"/>
      </w:pPr>
      <w:r>
        <w:t>1. Система интервального регулирования движения поездов, при которой движение поездов на перегоне осуществляется только по сигналам локомотивных светофоров, а раздельными пунктами являются указатели границы блок-участков.</w:t>
      </w:r>
    </w:p>
    <w:p w14:paraId="24655DF2" w14:textId="77777777" w:rsidR="008D6EE1" w:rsidRDefault="008D6EE1">
      <w:pPr>
        <w:pStyle w:val="ConsPlusNormal"/>
        <w:spacing w:before="220"/>
        <w:ind w:firstLine="540"/>
        <w:jc w:val="both"/>
      </w:pPr>
      <w:r>
        <w:t>Примечания:</w:t>
      </w:r>
    </w:p>
    <w:p w14:paraId="5FD1D5F8" w14:textId="77777777" w:rsidR="008D6EE1" w:rsidRDefault="008D6EE1">
      <w:pPr>
        <w:pStyle w:val="ConsPlusNormal"/>
        <w:spacing w:before="220"/>
        <w:ind w:firstLine="540"/>
        <w:jc w:val="both"/>
      </w:pPr>
      <w:r>
        <w:t>1. Система может проектироваться как с фиксированными границами блок-участков, так и с изменяемыми границами в зависимости от скорости железнодорожного поезда. В последнем случае указатели границ блок-участков не устанавливаются.</w:t>
      </w:r>
    </w:p>
    <w:p w14:paraId="100A68C2" w14:textId="77777777" w:rsidR="008D6EE1" w:rsidRDefault="008D6EE1">
      <w:pPr>
        <w:pStyle w:val="ConsPlusNormal"/>
        <w:spacing w:before="220"/>
        <w:ind w:firstLine="540"/>
        <w:jc w:val="both"/>
      </w:pPr>
      <w:r>
        <w:t xml:space="preserve">[статья 2.9.16 </w:t>
      </w:r>
      <w:hyperlink r:id="rId2318">
        <w:r>
          <w:rPr>
            <w:color w:val="0000FF"/>
          </w:rPr>
          <w:t>ГОСТ 34530-2019</w:t>
        </w:r>
      </w:hyperlink>
      <w:r>
        <w:t>. Транспорт железнодорожный. Основные понятия. Термины и определения]</w:t>
      </w:r>
    </w:p>
    <w:p w14:paraId="7A618FE6" w14:textId="77777777" w:rsidR="008D6EE1" w:rsidRDefault="008D6EE1">
      <w:pPr>
        <w:pStyle w:val="ConsPlusNormal"/>
        <w:spacing w:before="220"/>
        <w:ind w:firstLine="540"/>
        <w:jc w:val="both"/>
      </w:pPr>
      <w:r>
        <w:t>2. На участках железнодорожных путей, оборудованных устройствами автоматической локомотивной сигнализации, применяемой как самостоятельная система интервального регулирования движения поездов, по сигналам локомотивного светофора (устройствам индикации локомотива) устанавливается двустороннее движение поездов (в том числе по каждому железнодорожному пути двухпутного или многопутного перегона).</w:t>
      </w:r>
    </w:p>
    <w:p w14:paraId="0BDA57F4" w14:textId="77777777" w:rsidR="008D6EE1" w:rsidRDefault="008D6EE1">
      <w:pPr>
        <w:pStyle w:val="ConsPlusNormal"/>
        <w:spacing w:before="220"/>
        <w:ind w:firstLine="540"/>
        <w:jc w:val="both"/>
      </w:pPr>
      <w:r>
        <w:t xml:space="preserve">[пункт 1 </w:t>
      </w:r>
      <w:hyperlink r:id="rId2319">
        <w:r>
          <w:rPr>
            <w:color w:val="0000FF"/>
          </w:rPr>
          <w:t>Правил</w:t>
        </w:r>
      </w:hyperlink>
      <w:r>
        <w:t xml:space="preserve"> технической эксплуатации железных дорог Российской Федерации, утвержденных приказом Минтранса России от 23 июня 2022 г. N 250]</w:t>
      </w:r>
    </w:p>
    <w:p w14:paraId="526CE69C" w14:textId="77777777" w:rsidR="008D6EE1" w:rsidRDefault="008D6EE1">
      <w:pPr>
        <w:pStyle w:val="ConsPlusNormal"/>
        <w:spacing w:before="220"/>
        <w:ind w:firstLine="540"/>
        <w:jc w:val="both"/>
      </w:pPr>
      <w:r>
        <w:rPr>
          <w:b/>
        </w:rPr>
        <w:t>28.112. Маневровая автоматическая локомотивная сигнализация;</w:t>
      </w:r>
      <w:r>
        <w:t xml:space="preserve"> МАЛС</w:t>
      </w:r>
    </w:p>
    <w:p w14:paraId="36D7C6A3" w14:textId="77777777" w:rsidR="008D6EE1" w:rsidRDefault="008D6EE1">
      <w:pPr>
        <w:pStyle w:val="ConsPlusNormal"/>
        <w:spacing w:before="220"/>
        <w:ind w:firstLine="540"/>
        <w:jc w:val="both"/>
      </w:pPr>
      <w:r>
        <w:t xml:space="preserve">Определение к термину дано в </w:t>
      </w:r>
      <w:hyperlink w:anchor="P10158">
        <w:r>
          <w:rPr>
            <w:color w:val="0000FF"/>
          </w:rPr>
          <w:t>пункте 33.1.51</w:t>
        </w:r>
      </w:hyperlink>
      <w:r>
        <w:t>.</w:t>
      </w:r>
    </w:p>
    <w:p w14:paraId="0EEC3E80" w14:textId="77777777" w:rsidR="008D6EE1" w:rsidRDefault="008D6EE1">
      <w:pPr>
        <w:pStyle w:val="ConsPlusNormal"/>
        <w:spacing w:before="220"/>
        <w:ind w:firstLine="540"/>
        <w:jc w:val="both"/>
      </w:pPr>
      <w:r>
        <w:rPr>
          <w:b/>
        </w:rPr>
        <w:t>28.113. Система горочной автоматической локомотивной сигнализации с передачей информации по радиоканалу</w:t>
      </w:r>
      <w:r>
        <w:t>; ГАЛС-Р</w:t>
      </w:r>
    </w:p>
    <w:p w14:paraId="18265B77" w14:textId="77777777" w:rsidR="008D6EE1" w:rsidRDefault="008D6EE1">
      <w:pPr>
        <w:pStyle w:val="ConsPlusNormal"/>
        <w:spacing w:before="220"/>
        <w:ind w:firstLine="540"/>
        <w:jc w:val="both"/>
      </w:pPr>
      <w:r>
        <w:t xml:space="preserve">Определение к термину дано в </w:t>
      </w:r>
      <w:hyperlink w:anchor="P10161">
        <w:r>
          <w:rPr>
            <w:color w:val="0000FF"/>
          </w:rPr>
          <w:t>пункте 33.1.52</w:t>
        </w:r>
      </w:hyperlink>
      <w:r>
        <w:t>.</w:t>
      </w:r>
    </w:p>
    <w:p w14:paraId="128FA918" w14:textId="77777777" w:rsidR="008D6EE1" w:rsidRDefault="008D6EE1">
      <w:pPr>
        <w:pStyle w:val="ConsPlusNormal"/>
        <w:spacing w:before="220"/>
        <w:ind w:firstLine="540"/>
        <w:jc w:val="both"/>
      </w:pPr>
      <w:r>
        <w:rPr>
          <w:b/>
        </w:rPr>
        <w:t>28.114. Въездная [выездная] сигнализация</w:t>
      </w:r>
    </w:p>
    <w:p w14:paraId="2C56AE6C" w14:textId="77777777" w:rsidR="008D6EE1" w:rsidRDefault="008D6EE1">
      <w:pPr>
        <w:pStyle w:val="ConsPlusNormal"/>
        <w:spacing w:before="220"/>
        <w:ind w:firstLine="540"/>
        <w:jc w:val="both"/>
      </w:pPr>
      <w:r>
        <w:t>Сигнализация, применяемая на железнодорожных путях необщего пользования для разрешения выезда и въезда железнодорожного подвижного состава в производственное помещение.</w:t>
      </w:r>
    </w:p>
    <w:p w14:paraId="146E41A0" w14:textId="77777777" w:rsidR="008D6EE1" w:rsidRDefault="008D6EE1">
      <w:pPr>
        <w:pStyle w:val="ConsPlusNormal"/>
        <w:spacing w:before="220"/>
        <w:ind w:firstLine="540"/>
        <w:jc w:val="both"/>
      </w:pPr>
      <w:r>
        <w:t xml:space="preserve">[пункт 51 раздела 1 </w:t>
      </w:r>
      <w:hyperlink r:id="rId2320">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64D8492D" w14:textId="77777777" w:rsidR="008D6EE1" w:rsidRDefault="008D6EE1">
      <w:pPr>
        <w:pStyle w:val="ConsPlusNormal"/>
        <w:spacing w:before="220"/>
        <w:ind w:firstLine="540"/>
        <w:jc w:val="both"/>
      </w:pPr>
      <w:r>
        <w:rPr>
          <w:b/>
        </w:rPr>
        <w:lastRenderedPageBreak/>
        <w:t>28.115. Сигнализация безостановочного пропуска на железнодорожной станции</w:t>
      </w:r>
    </w:p>
    <w:p w14:paraId="587C2A13" w14:textId="77777777" w:rsidR="008D6EE1" w:rsidRDefault="008D6EE1">
      <w:pPr>
        <w:pStyle w:val="ConsPlusNormal"/>
        <w:spacing w:before="220"/>
        <w:ind w:firstLine="540"/>
        <w:jc w:val="both"/>
      </w:pPr>
      <w:r>
        <w:t>Взаимозависимые показания входного-маршрутного и выходного светофора в маршруте пропуска поезда по пути безостановочного пропуска.</w:t>
      </w:r>
    </w:p>
    <w:p w14:paraId="2E66F5DE" w14:textId="77777777" w:rsidR="008D6EE1" w:rsidRDefault="008D6EE1">
      <w:pPr>
        <w:pStyle w:val="ConsPlusNormal"/>
        <w:spacing w:before="220"/>
        <w:ind w:firstLine="540"/>
        <w:jc w:val="both"/>
      </w:pPr>
      <w:r>
        <w:t xml:space="preserve">[статья 2.9.27 </w:t>
      </w:r>
      <w:hyperlink r:id="rId2321">
        <w:r>
          <w:rPr>
            <w:color w:val="0000FF"/>
          </w:rPr>
          <w:t>ГОСТ 34530-2019</w:t>
        </w:r>
      </w:hyperlink>
      <w:r>
        <w:t xml:space="preserve"> Транспорт железнодорожный. Основные понятия. Термины и определения]</w:t>
      </w:r>
    </w:p>
    <w:p w14:paraId="3EF30CC1" w14:textId="77777777" w:rsidR="008D6EE1" w:rsidRDefault="008D6EE1">
      <w:pPr>
        <w:pStyle w:val="ConsPlusNormal"/>
        <w:spacing w:before="220"/>
        <w:ind w:firstLine="540"/>
        <w:jc w:val="both"/>
      </w:pPr>
      <w:r>
        <w:rPr>
          <w:b/>
        </w:rPr>
        <w:t>28.116. Диспетчерская централизация (железнодорожного транспорта)</w:t>
      </w:r>
    </w:p>
    <w:p w14:paraId="0D3D306B" w14:textId="77777777" w:rsidR="008D6EE1" w:rsidRDefault="008D6EE1">
      <w:pPr>
        <w:pStyle w:val="ConsPlusNormal"/>
        <w:spacing w:before="220"/>
        <w:ind w:firstLine="540"/>
        <w:jc w:val="both"/>
      </w:pPr>
      <w:r>
        <w:t>Система телемеханического централизованного управления устройствами железнодорожной автоматики и телемеханики на железнодорожных станциях и перегонах диспетчерского участка и контроля их состояния.</w:t>
      </w:r>
    </w:p>
    <w:p w14:paraId="7F772659" w14:textId="77777777" w:rsidR="008D6EE1" w:rsidRDefault="008D6EE1">
      <w:pPr>
        <w:pStyle w:val="ConsPlusNormal"/>
        <w:spacing w:before="220"/>
        <w:ind w:firstLine="540"/>
        <w:jc w:val="both"/>
      </w:pPr>
      <w:r>
        <w:t xml:space="preserve">[статья 2.9.17 </w:t>
      </w:r>
      <w:hyperlink r:id="rId2322">
        <w:r>
          <w:rPr>
            <w:color w:val="0000FF"/>
          </w:rPr>
          <w:t>ГОСТ 34530-2019</w:t>
        </w:r>
      </w:hyperlink>
      <w:r>
        <w:t xml:space="preserve"> Транспорт железнодорожный. Основные понятия. Термины и определения]</w:t>
      </w:r>
    </w:p>
    <w:p w14:paraId="19072E5A" w14:textId="77777777" w:rsidR="008D6EE1" w:rsidRDefault="008D6EE1">
      <w:pPr>
        <w:pStyle w:val="ConsPlusNormal"/>
        <w:spacing w:before="220"/>
        <w:ind w:firstLine="540"/>
        <w:jc w:val="both"/>
      </w:pPr>
      <w:r>
        <w:rPr>
          <w:b/>
        </w:rPr>
        <w:t>28.117. Резервное управление на участке диспетчерской централизации</w:t>
      </w:r>
    </w:p>
    <w:p w14:paraId="4389FCA6" w14:textId="77777777" w:rsidR="008D6EE1" w:rsidRDefault="008D6EE1">
      <w:pPr>
        <w:pStyle w:val="ConsPlusNormal"/>
        <w:spacing w:before="220"/>
        <w:ind w:firstLine="540"/>
        <w:jc w:val="both"/>
      </w:pPr>
      <w:r>
        <w:t>Режим управления железнодорожной станцией участка диспетчерской централизации с местного аппарата управления.</w:t>
      </w:r>
    </w:p>
    <w:p w14:paraId="1FAE50DC" w14:textId="77777777" w:rsidR="008D6EE1" w:rsidRDefault="008D6EE1">
      <w:pPr>
        <w:pStyle w:val="ConsPlusNormal"/>
        <w:spacing w:before="220"/>
        <w:ind w:firstLine="540"/>
        <w:jc w:val="both"/>
      </w:pPr>
      <w:r>
        <w:t xml:space="preserve">[пункт 3.14 </w:t>
      </w:r>
      <w:hyperlink r:id="rId2323">
        <w:r>
          <w:rPr>
            <w:color w:val="0000FF"/>
          </w:rPr>
          <w:t>ГОСТ 33896-2016</w:t>
        </w:r>
      </w:hyperlink>
      <w:r>
        <w:t>. Системы диспетчерской централизации и диспетчерского контроля движения поездов. Требования безопасности и методы контроля]</w:t>
      </w:r>
    </w:p>
    <w:p w14:paraId="7D60D89E" w14:textId="77777777" w:rsidR="008D6EE1" w:rsidRDefault="008D6EE1">
      <w:pPr>
        <w:pStyle w:val="ConsPlusNormal"/>
        <w:spacing w:before="220"/>
        <w:ind w:firstLine="540"/>
        <w:jc w:val="both"/>
      </w:pPr>
      <w:r>
        <w:rPr>
          <w:b/>
        </w:rPr>
        <w:t>28.118. Диспетчерский контроль</w:t>
      </w:r>
    </w:p>
    <w:p w14:paraId="0763174B" w14:textId="77777777" w:rsidR="008D6EE1" w:rsidRDefault="008D6EE1">
      <w:pPr>
        <w:pStyle w:val="ConsPlusNormal"/>
        <w:spacing w:before="220"/>
        <w:ind w:firstLine="540"/>
        <w:jc w:val="both"/>
      </w:pPr>
      <w:r>
        <w:t xml:space="preserve">Система </w:t>
      </w:r>
      <w:proofErr w:type="spellStart"/>
      <w:r>
        <w:t>телеконтроля</w:t>
      </w:r>
      <w:proofErr w:type="spellEnd"/>
      <w:r>
        <w:t xml:space="preserve"> состояния объектов железнодорожной автоматики и телемеханики на железнодорожных станциях и перегонах диспетчерского участка.</w:t>
      </w:r>
    </w:p>
    <w:p w14:paraId="7F814F51" w14:textId="77777777" w:rsidR="008D6EE1" w:rsidRDefault="008D6EE1">
      <w:pPr>
        <w:pStyle w:val="ConsPlusNormal"/>
        <w:spacing w:before="220"/>
        <w:ind w:firstLine="540"/>
        <w:jc w:val="both"/>
      </w:pPr>
      <w:r>
        <w:t xml:space="preserve">[статья 2.9.3 </w:t>
      </w:r>
      <w:hyperlink r:id="rId2324">
        <w:r>
          <w:rPr>
            <w:color w:val="0000FF"/>
          </w:rPr>
          <w:t>ГОСТ 34530-2019</w:t>
        </w:r>
      </w:hyperlink>
      <w:r>
        <w:t xml:space="preserve"> Транспорт железнодорожный. Основные понятия. Термины и определения]</w:t>
      </w:r>
    </w:p>
    <w:p w14:paraId="1ECCC3AC" w14:textId="77777777" w:rsidR="008D6EE1" w:rsidRDefault="008D6EE1">
      <w:pPr>
        <w:pStyle w:val="ConsPlusNormal"/>
        <w:spacing w:before="220"/>
        <w:ind w:firstLine="540"/>
        <w:jc w:val="both"/>
      </w:pPr>
      <w:r>
        <w:rPr>
          <w:b/>
        </w:rPr>
        <w:t>28.119. Маневровая локомотивная сигнализация</w:t>
      </w:r>
    </w:p>
    <w:p w14:paraId="307B7108" w14:textId="77777777" w:rsidR="008D6EE1" w:rsidRDefault="008D6EE1">
      <w:pPr>
        <w:pStyle w:val="ConsPlusNormal"/>
        <w:spacing w:before="220"/>
        <w:ind w:firstLine="540"/>
        <w:jc w:val="both"/>
      </w:pPr>
      <w:r>
        <w:t>Автоматическая локомотивная сигнализация, предназначенная для управления движением маневровых составов.</w:t>
      </w:r>
    </w:p>
    <w:p w14:paraId="0AAC07B1" w14:textId="77777777" w:rsidR="008D6EE1" w:rsidRDefault="008D6EE1">
      <w:pPr>
        <w:pStyle w:val="ConsPlusNormal"/>
        <w:spacing w:before="220"/>
        <w:ind w:firstLine="540"/>
        <w:jc w:val="both"/>
      </w:pPr>
      <w:r>
        <w:t xml:space="preserve">[статья 114 </w:t>
      </w:r>
      <w:hyperlink r:id="rId2325">
        <w:r>
          <w:rPr>
            <w:color w:val="0000FF"/>
          </w:rPr>
          <w:t>ГОСТ Р 53431-2009</w:t>
        </w:r>
      </w:hyperlink>
      <w:r>
        <w:t xml:space="preserve"> Автоматика и телемеханика железнодорожная. Термины и определения]</w:t>
      </w:r>
    </w:p>
    <w:p w14:paraId="04AFC53B" w14:textId="77777777" w:rsidR="008D6EE1" w:rsidRDefault="008D6EE1">
      <w:pPr>
        <w:pStyle w:val="ConsPlusNormal"/>
        <w:spacing w:before="220"/>
        <w:ind w:firstLine="540"/>
        <w:jc w:val="both"/>
      </w:pPr>
      <w:r>
        <w:rPr>
          <w:b/>
        </w:rPr>
        <w:t>28.120. Полуавтоматическая блокировка</w:t>
      </w:r>
    </w:p>
    <w:p w14:paraId="662E1730" w14:textId="77777777" w:rsidR="008D6EE1" w:rsidRDefault="008D6EE1">
      <w:pPr>
        <w:pStyle w:val="ConsPlusNormal"/>
        <w:spacing w:before="220"/>
        <w:ind w:firstLine="540"/>
        <w:jc w:val="both"/>
      </w:pPr>
      <w:r>
        <w:t>Система интервального регулирования движения поездов, при которой на перегоне может находиться только один поезд.</w:t>
      </w:r>
    </w:p>
    <w:p w14:paraId="113C7378" w14:textId="77777777" w:rsidR="008D6EE1" w:rsidRDefault="008D6EE1">
      <w:pPr>
        <w:pStyle w:val="ConsPlusNormal"/>
        <w:spacing w:before="220"/>
        <w:ind w:firstLine="540"/>
        <w:jc w:val="both"/>
      </w:pPr>
      <w:r>
        <w:t>Примечание. Разрешением на занятие перегона служит разрешающее показание выходного светофора станции.</w:t>
      </w:r>
    </w:p>
    <w:p w14:paraId="57266CB4" w14:textId="77777777" w:rsidR="008D6EE1" w:rsidRDefault="008D6EE1">
      <w:pPr>
        <w:pStyle w:val="ConsPlusNormal"/>
        <w:spacing w:before="220"/>
        <w:ind w:firstLine="540"/>
        <w:jc w:val="both"/>
      </w:pPr>
      <w:r>
        <w:t xml:space="preserve">[статья 2.9.21 </w:t>
      </w:r>
      <w:hyperlink r:id="rId2326">
        <w:r>
          <w:rPr>
            <w:color w:val="0000FF"/>
          </w:rPr>
          <w:t>ГОСТ 34530-2019</w:t>
        </w:r>
      </w:hyperlink>
      <w:r>
        <w:t xml:space="preserve"> Транспорт железнодорожный. Основные понятия. Термины и определения]</w:t>
      </w:r>
    </w:p>
    <w:p w14:paraId="78251260" w14:textId="77777777" w:rsidR="008D6EE1" w:rsidRDefault="008D6EE1">
      <w:pPr>
        <w:pStyle w:val="ConsPlusNormal"/>
        <w:spacing w:before="220"/>
        <w:ind w:firstLine="540"/>
        <w:jc w:val="both"/>
      </w:pPr>
      <w:r>
        <w:rPr>
          <w:b/>
        </w:rPr>
        <w:t>28.121. Электрическая централизация стрелок и светофоров;</w:t>
      </w:r>
      <w:r>
        <w:t xml:space="preserve"> ЭЦ</w:t>
      </w:r>
    </w:p>
    <w:p w14:paraId="413ED6AD" w14:textId="77777777" w:rsidR="008D6EE1" w:rsidRDefault="008D6EE1">
      <w:pPr>
        <w:pStyle w:val="ConsPlusNormal"/>
        <w:spacing w:before="220"/>
        <w:ind w:firstLine="540"/>
        <w:jc w:val="both"/>
      </w:pPr>
      <w:r>
        <w:t>Система централизованного контроля и управления объектами железнодорожной автоматики и телемеханики на железнодорожных станциях с обеспечением установленных требований безопасности движения поездов и заданной пропускной способности.</w:t>
      </w:r>
    </w:p>
    <w:p w14:paraId="22BE709C" w14:textId="77777777" w:rsidR="008D6EE1" w:rsidRDefault="008D6EE1">
      <w:pPr>
        <w:pStyle w:val="ConsPlusNormal"/>
        <w:spacing w:before="220"/>
        <w:ind w:firstLine="540"/>
        <w:jc w:val="both"/>
      </w:pPr>
      <w:r>
        <w:lastRenderedPageBreak/>
        <w:t>Примечание. Различают электрическую централизацию стрелок и светофоров:</w:t>
      </w:r>
    </w:p>
    <w:p w14:paraId="7EF2C844" w14:textId="77777777" w:rsidR="008D6EE1" w:rsidRDefault="008D6EE1">
      <w:pPr>
        <w:pStyle w:val="ConsPlusNormal"/>
        <w:spacing w:before="220"/>
        <w:ind w:firstLine="540"/>
        <w:jc w:val="both"/>
      </w:pPr>
      <w:r>
        <w:t>релейная централизация, где все функции управления, контроля и безопасности реализуются релейными устройствами;</w:t>
      </w:r>
    </w:p>
    <w:p w14:paraId="42F9D05D" w14:textId="77777777" w:rsidR="008D6EE1" w:rsidRDefault="008D6EE1">
      <w:pPr>
        <w:pStyle w:val="ConsPlusNormal"/>
        <w:spacing w:before="220"/>
        <w:ind w:firstLine="540"/>
        <w:jc w:val="both"/>
      </w:pPr>
      <w:r>
        <w:t>релейно-процессорная централизация, где функции управления и контроля реализуются релейными и программно-аппаратными устройствами, а функции безопасности реализуются релейными устройствами;</w:t>
      </w:r>
    </w:p>
    <w:p w14:paraId="04BB5CC6" w14:textId="77777777" w:rsidR="008D6EE1" w:rsidRDefault="008D6EE1">
      <w:pPr>
        <w:pStyle w:val="ConsPlusNormal"/>
        <w:spacing w:before="220"/>
        <w:ind w:firstLine="540"/>
        <w:jc w:val="both"/>
      </w:pPr>
      <w:r>
        <w:t>микропроцессорная централизация, где все функции управления, контроля и безопасности реализуются программно-аппаратными устройствами.</w:t>
      </w:r>
    </w:p>
    <w:p w14:paraId="22E2DB5E" w14:textId="77777777" w:rsidR="008D6EE1" w:rsidRDefault="008D6EE1">
      <w:pPr>
        <w:pStyle w:val="ConsPlusNormal"/>
        <w:spacing w:before="220"/>
        <w:ind w:firstLine="540"/>
        <w:jc w:val="both"/>
      </w:pPr>
      <w:r>
        <w:t xml:space="preserve">[статья 2.9.24 </w:t>
      </w:r>
      <w:hyperlink r:id="rId2327">
        <w:r>
          <w:rPr>
            <w:color w:val="0000FF"/>
          </w:rPr>
          <w:t>ГОСТ 34530-2019</w:t>
        </w:r>
      </w:hyperlink>
      <w:r>
        <w:t xml:space="preserve"> Транспорт железнодорожный. Основные понятия. Термины и определения]</w:t>
      </w:r>
    </w:p>
    <w:p w14:paraId="74066AE7" w14:textId="77777777" w:rsidR="008D6EE1" w:rsidRDefault="008D6EE1">
      <w:pPr>
        <w:pStyle w:val="ConsPlusNormal"/>
        <w:spacing w:before="220"/>
        <w:ind w:firstLine="540"/>
        <w:jc w:val="both"/>
      </w:pPr>
      <w:r>
        <w:rPr>
          <w:b/>
        </w:rPr>
        <w:t>28.122. Маневровая электрическая централизация;</w:t>
      </w:r>
      <w:r>
        <w:t xml:space="preserve"> МЭЦ</w:t>
      </w:r>
    </w:p>
    <w:p w14:paraId="3540243E" w14:textId="77777777" w:rsidR="008D6EE1" w:rsidRDefault="008D6EE1">
      <w:pPr>
        <w:pStyle w:val="ConsPlusNormal"/>
        <w:spacing w:before="220"/>
        <w:ind w:firstLine="540"/>
        <w:jc w:val="both"/>
      </w:pPr>
      <w:r>
        <w:t>Система централизованного управления стрелками, в основном без маршрутных передвижений.</w:t>
      </w:r>
    </w:p>
    <w:p w14:paraId="78BB2FF8" w14:textId="77777777" w:rsidR="008D6EE1" w:rsidRDefault="008D6EE1">
      <w:pPr>
        <w:pStyle w:val="ConsPlusNormal"/>
        <w:spacing w:before="220"/>
        <w:ind w:firstLine="540"/>
        <w:jc w:val="both"/>
      </w:pPr>
      <w:r>
        <w:t>[Типовые проектные решения, 501-0-123.85, "Электрическая централизация маневровых районов МРЦ-17-84", утвержденные Министерством путей сообщения СССР (письмо N ЦШтех-12/122 от 16 июля 1985 г.)]</w:t>
      </w:r>
    </w:p>
    <w:p w14:paraId="402C27F1" w14:textId="77777777" w:rsidR="008D6EE1" w:rsidRDefault="008D6EE1">
      <w:pPr>
        <w:pStyle w:val="ConsPlusNormal"/>
        <w:spacing w:before="220"/>
        <w:ind w:firstLine="540"/>
        <w:jc w:val="both"/>
      </w:pPr>
      <w:r>
        <w:rPr>
          <w:b/>
        </w:rPr>
        <w:t>28.123. Горочная автоматическая централизация</w:t>
      </w:r>
    </w:p>
    <w:p w14:paraId="79052349" w14:textId="77777777" w:rsidR="008D6EE1" w:rsidRDefault="008D6EE1">
      <w:pPr>
        <w:pStyle w:val="ConsPlusNormal"/>
        <w:spacing w:before="220"/>
        <w:ind w:firstLine="540"/>
        <w:jc w:val="both"/>
      </w:pPr>
      <w:r>
        <w:t>Система, обеспечивающая реализацию маршрутов и управление стрелками спускной части сортировочной горки в автоматическом и ручном режимах, контроль и регистрацию нагонов и остановок отцепов на спускной части сортировочной горки.</w:t>
      </w:r>
    </w:p>
    <w:p w14:paraId="5527A672" w14:textId="77777777" w:rsidR="008D6EE1" w:rsidRDefault="008D6EE1">
      <w:pPr>
        <w:pStyle w:val="ConsPlusNormal"/>
        <w:spacing w:before="220"/>
        <w:ind w:firstLine="540"/>
        <w:jc w:val="both"/>
      </w:pPr>
      <w:r>
        <w:t xml:space="preserve">[статья 117 </w:t>
      </w:r>
      <w:hyperlink r:id="rId2328">
        <w:r>
          <w:rPr>
            <w:color w:val="0000FF"/>
          </w:rPr>
          <w:t>ГОСТ Р 53431-2009</w:t>
        </w:r>
      </w:hyperlink>
      <w:r>
        <w:t xml:space="preserve"> Автоматика и телемеханика железнодорожная. Термины и определения]</w:t>
      </w:r>
    </w:p>
    <w:p w14:paraId="6D29583A" w14:textId="77777777" w:rsidR="008D6EE1" w:rsidRDefault="008D6EE1">
      <w:pPr>
        <w:pStyle w:val="ConsPlusNormal"/>
        <w:spacing w:before="220"/>
        <w:ind w:firstLine="540"/>
        <w:jc w:val="both"/>
      </w:pPr>
      <w:r>
        <w:rPr>
          <w:b/>
        </w:rPr>
        <w:t>28.124. Системы горочной механизации и автоматизации</w:t>
      </w:r>
    </w:p>
    <w:p w14:paraId="662A89BA" w14:textId="77777777" w:rsidR="008D6EE1" w:rsidRDefault="008D6EE1">
      <w:pPr>
        <w:pStyle w:val="ConsPlusNormal"/>
        <w:spacing w:before="220"/>
        <w:ind w:firstLine="540"/>
        <w:jc w:val="both"/>
      </w:pPr>
      <w:r>
        <w:t>Системы сортировочной горки, реализующие функции управления и контроля приема, надвига и роспуска составов железнодорожных вагонов, свободного скатывания и накопления вагонов в сортировочном парке, формирования и отправления железнодорожных поездов с железнодорожной станции, мониторинга и диагностики технических средств.</w:t>
      </w:r>
    </w:p>
    <w:p w14:paraId="08F28AB4" w14:textId="77777777" w:rsidR="008D6EE1" w:rsidRDefault="008D6EE1">
      <w:pPr>
        <w:pStyle w:val="ConsPlusNormal"/>
        <w:spacing w:before="220"/>
        <w:ind w:firstLine="540"/>
        <w:jc w:val="both"/>
      </w:pPr>
      <w:r>
        <w:t xml:space="preserve">[подраздел VI раздела 2 </w:t>
      </w:r>
      <w:hyperlink r:id="rId2329">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5BBFBE9B" w14:textId="77777777" w:rsidR="008D6EE1" w:rsidRDefault="008D6EE1">
      <w:pPr>
        <w:pStyle w:val="ConsPlusNormal"/>
        <w:spacing w:before="220"/>
        <w:ind w:firstLine="540"/>
        <w:jc w:val="both"/>
      </w:pPr>
      <w:r>
        <w:rPr>
          <w:b/>
        </w:rPr>
        <w:t>28.125. Регулирование скорости скатывания отцепов</w:t>
      </w:r>
    </w:p>
    <w:p w14:paraId="66002862" w14:textId="77777777" w:rsidR="008D6EE1" w:rsidRDefault="008D6EE1">
      <w:pPr>
        <w:pStyle w:val="ConsPlusNormal"/>
        <w:spacing w:before="220"/>
        <w:ind w:firstLine="540"/>
        <w:jc w:val="both"/>
      </w:pPr>
      <w:r>
        <w:t>Система, реализующая функции торможения отцепов в вагонных замедлителях до заданной скорости.</w:t>
      </w:r>
    </w:p>
    <w:p w14:paraId="2F1A1CE8" w14:textId="77777777" w:rsidR="008D6EE1" w:rsidRDefault="008D6EE1">
      <w:pPr>
        <w:pStyle w:val="ConsPlusNormal"/>
        <w:spacing w:before="220"/>
        <w:ind w:firstLine="540"/>
        <w:jc w:val="both"/>
      </w:pPr>
      <w:r>
        <w:t xml:space="preserve">[статья 118 </w:t>
      </w:r>
      <w:hyperlink r:id="rId2330">
        <w:r>
          <w:rPr>
            <w:color w:val="0000FF"/>
          </w:rPr>
          <w:t>ГОСТ Р 53431-2009</w:t>
        </w:r>
      </w:hyperlink>
      <w:r>
        <w:t xml:space="preserve"> Автоматика и телемеханика железнодорожная. Термины и определения]</w:t>
      </w:r>
    </w:p>
    <w:p w14:paraId="17D3B9F0" w14:textId="77777777" w:rsidR="008D6EE1" w:rsidRDefault="008D6EE1">
      <w:pPr>
        <w:pStyle w:val="ConsPlusNormal"/>
        <w:spacing w:before="220"/>
        <w:ind w:firstLine="540"/>
        <w:jc w:val="both"/>
      </w:pPr>
      <w:r>
        <w:rPr>
          <w:b/>
        </w:rPr>
        <w:t>28.126. Оповещение работающих на путях</w:t>
      </w:r>
    </w:p>
    <w:p w14:paraId="3090F4DF" w14:textId="77777777" w:rsidR="008D6EE1" w:rsidRDefault="008D6EE1">
      <w:pPr>
        <w:pStyle w:val="ConsPlusNormal"/>
        <w:spacing w:before="220"/>
        <w:ind w:firstLine="540"/>
        <w:jc w:val="both"/>
      </w:pPr>
      <w:r>
        <w:t>Система автоматической передачи сообщений о приближении железнодорожного поезда к месту работ на путях железнодорожных станций и перегонов.</w:t>
      </w:r>
    </w:p>
    <w:p w14:paraId="440EC9D5" w14:textId="77777777" w:rsidR="008D6EE1" w:rsidRDefault="008D6EE1">
      <w:pPr>
        <w:pStyle w:val="ConsPlusNormal"/>
        <w:spacing w:before="220"/>
        <w:ind w:firstLine="540"/>
        <w:jc w:val="both"/>
      </w:pPr>
      <w:r>
        <w:lastRenderedPageBreak/>
        <w:t xml:space="preserve">[статья 119 </w:t>
      </w:r>
      <w:hyperlink r:id="rId2331">
        <w:r>
          <w:rPr>
            <w:color w:val="0000FF"/>
          </w:rPr>
          <w:t>ГОСТ Р 53431-2009</w:t>
        </w:r>
      </w:hyperlink>
      <w:r>
        <w:t xml:space="preserve"> Автоматика и телемеханика железнодорожная. Термины и определения]</w:t>
      </w:r>
    </w:p>
    <w:p w14:paraId="0661BA69" w14:textId="77777777" w:rsidR="008D6EE1" w:rsidRDefault="008D6EE1">
      <w:pPr>
        <w:pStyle w:val="ConsPlusNormal"/>
        <w:spacing w:before="220"/>
        <w:ind w:firstLine="540"/>
        <w:jc w:val="both"/>
      </w:pPr>
      <w:r>
        <w:rPr>
          <w:b/>
        </w:rPr>
        <w:t>28.127. Электрожезловая система</w:t>
      </w:r>
    </w:p>
    <w:p w14:paraId="6E39134D" w14:textId="77777777" w:rsidR="008D6EE1" w:rsidRDefault="008D6EE1">
      <w:pPr>
        <w:pStyle w:val="ConsPlusNormal"/>
        <w:spacing w:before="220"/>
        <w:ind w:firstLine="540"/>
        <w:jc w:val="both"/>
      </w:pPr>
      <w:r>
        <w:t>Электромеханическая система блокирования железнодорожного перегона от занятия другим поездом на основе контроля числа жезлов в аппаратах управления смежных железнодорожных станций, каждый из которых после извлечения из аппарата блокирует извлечение следующего жезла до его возвращения в любой из двух взаимодействующих аппаратов, и после передачи жезла машинисту дает право на занятие соответствующего железнодорожного перегона.</w:t>
      </w:r>
    </w:p>
    <w:p w14:paraId="1EA663EA" w14:textId="77777777" w:rsidR="008D6EE1" w:rsidRDefault="008D6EE1">
      <w:pPr>
        <w:pStyle w:val="ConsPlusNormal"/>
        <w:spacing w:before="220"/>
        <w:ind w:firstLine="540"/>
        <w:jc w:val="both"/>
      </w:pPr>
      <w:r>
        <w:t xml:space="preserve">[статья 120 </w:t>
      </w:r>
      <w:hyperlink r:id="rId2332">
        <w:r>
          <w:rPr>
            <w:color w:val="0000FF"/>
          </w:rPr>
          <w:t>ГОСТ Р 53431-2009</w:t>
        </w:r>
      </w:hyperlink>
      <w:r>
        <w:t xml:space="preserve"> Автоматика и телемеханика железнодорожная. Термины и определения]</w:t>
      </w:r>
    </w:p>
    <w:p w14:paraId="7053D40F" w14:textId="77777777" w:rsidR="008D6EE1" w:rsidRDefault="008D6EE1">
      <w:pPr>
        <w:pStyle w:val="ConsPlusNormal"/>
        <w:jc w:val="both"/>
      </w:pPr>
    </w:p>
    <w:p w14:paraId="5AFB2B4C" w14:textId="77777777" w:rsidR="008D6EE1" w:rsidRDefault="008D6EE1">
      <w:pPr>
        <w:pStyle w:val="ConsPlusNormal"/>
        <w:jc w:val="center"/>
        <w:outlineLvl w:val="3"/>
      </w:pPr>
      <w:r>
        <w:rPr>
          <w:b/>
        </w:rPr>
        <w:t>Технологические понятия</w:t>
      </w:r>
    </w:p>
    <w:p w14:paraId="70B8F985" w14:textId="77777777" w:rsidR="008D6EE1" w:rsidRDefault="008D6EE1">
      <w:pPr>
        <w:pStyle w:val="ConsPlusNormal"/>
        <w:jc w:val="both"/>
      </w:pPr>
    </w:p>
    <w:p w14:paraId="03494746" w14:textId="77777777" w:rsidR="008D6EE1" w:rsidRDefault="008D6EE1">
      <w:pPr>
        <w:pStyle w:val="ConsPlusNormal"/>
        <w:ind w:firstLine="540"/>
        <w:jc w:val="both"/>
      </w:pPr>
      <w:r>
        <w:rPr>
          <w:b/>
        </w:rPr>
        <w:t>28.128. Ответственная команда (в устройствах диспетчерской и электрической централизации)</w:t>
      </w:r>
    </w:p>
    <w:p w14:paraId="2D4007E5" w14:textId="77777777" w:rsidR="008D6EE1" w:rsidRDefault="008D6EE1">
      <w:pPr>
        <w:pStyle w:val="ConsPlusNormal"/>
        <w:spacing w:before="220"/>
        <w:ind w:firstLine="540"/>
        <w:jc w:val="both"/>
      </w:pPr>
      <w:r>
        <w:t>Управляющая команда, передаваемая с аппарата управления диспетчерской или электрической централизации, выполняемая под ответственность дежурного персонала по управлению движением поездов и связанная с исключением проверки устройствами железнодорожной автоматики и телемеханики отдельных условий безопасности.</w:t>
      </w:r>
    </w:p>
    <w:p w14:paraId="0C7BB044" w14:textId="77777777" w:rsidR="008D6EE1" w:rsidRDefault="008D6EE1">
      <w:pPr>
        <w:pStyle w:val="ConsPlusNormal"/>
        <w:spacing w:before="220"/>
        <w:ind w:firstLine="540"/>
        <w:jc w:val="both"/>
      </w:pPr>
      <w:r>
        <w:t xml:space="preserve">[на основе положений статьи 2.9.25 </w:t>
      </w:r>
      <w:hyperlink r:id="rId2333">
        <w:r>
          <w:rPr>
            <w:color w:val="0000FF"/>
          </w:rPr>
          <w:t>ГОСТ 34530-2019</w:t>
        </w:r>
      </w:hyperlink>
      <w:r>
        <w:t xml:space="preserve"> Транспорт железнодорожный. Основные понятия. Термины и определения]</w:t>
      </w:r>
    </w:p>
    <w:p w14:paraId="0025E38B" w14:textId="77777777" w:rsidR="008D6EE1" w:rsidRDefault="008D6EE1">
      <w:pPr>
        <w:pStyle w:val="ConsPlusNormal"/>
        <w:spacing w:before="220"/>
        <w:ind w:firstLine="540"/>
        <w:jc w:val="both"/>
      </w:pPr>
      <w:r>
        <w:rPr>
          <w:b/>
        </w:rPr>
        <w:t>28.129. Запрет движения по сигналам светофоров</w:t>
      </w:r>
    </w:p>
    <w:p w14:paraId="4896FFDF" w14:textId="77777777" w:rsidR="008D6EE1" w:rsidRDefault="008D6EE1">
      <w:pPr>
        <w:pStyle w:val="ConsPlusNormal"/>
        <w:spacing w:before="220"/>
        <w:ind w:firstLine="540"/>
        <w:jc w:val="both"/>
      </w:pPr>
      <w:r>
        <w:t>Исключение установки маршрутов через элемент путевого развития.</w:t>
      </w:r>
    </w:p>
    <w:p w14:paraId="63E2E694" w14:textId="77777777" w:rsidR="008D6EE1" w:rsidRDefault="008D6EE1">
      <w:pPr>
        <w:pStyle w:val="ConsPlusNormal"/>
        <w:spacing w:before="220"/>
        <w:ind w:firstLine="540"/>
        <w:jc w:val="both"/>
      </w:pPr>
      <w:r>
        <w:t>Примечание. Запрет движения по сигналам светофоров устанавливается как для одного объекта (железнодорожного светофора, секции, блок-участка, железнодорожной стрелки), так и для группы объектов (железнодорожной станции, маневрового района).</w:t>
      </w:r>
    </w:p>
    <w:p w14:paraId="12B49874" w14:textId="77777777" w:rsidR="008D6EE1" w:rsidRDefault="008D6EE1">
      <w:pPr>
        <w:pStyle w:val="ConsPlusNormal"/>
        <w:spacing w:before="220"/>
        <w:ind w:firstLine="540"/>
        <w:jc w:val="both"/>
      </w:pPr>
      <w:r>
        <w:t xml:space="preserve">[статья 127 </w:t>
      </w:r>
      <w:hyperlink r:id="rId2334">
        <w:r>
          <w:rPr>
            <w:color w:val="0000FF"/>
          </w:rPr>
          <w:t>ГОСТ Р 53431-2009</w:t>
        </w:r>
      </w:hyperlink>
      <w:r>
        <w:t xml:space="preserve"> Автоматика и телемеханика железнодорожная. Термины и определения]</w:t>
      </w:r>
    </w:p>
    <w:p w14:paraId="35496811" w14:textId="77777777" w:rsidR="008D6EE1" w:rsidRDefault="008D6EE1">
      <w:pPr>
        <w:pStyle w:val="ConsPlusNormal"/>
        <w:spacing w:before="220"/>
        <w:ind w:firstLine="540"/>
        <w:jc w:val="both"/>
      </w:pPr>
      <w:r>
        <w:rPr>
          <w:b/>
        </w:rPr>
        <w:t>28.130. Заграждение переезда</w:t>
      </w:r>
    </w:p>
    <w:p w14:paraId="5C2A2A6B" w14:textId="77777777" w:rsidR="008D6EE1" w:rsidRDefault="008D6EE1">
      <w:pPr>
        <w:pStyle w:val="ConsPlusNormal"/>
        <w:spacing w:before="220"/>
        <w:ind w:firstLine="540"/>
        <w:jc w:val="both"/>
      </w:pPr>
      <w:r>
        <w:t>Перевод в запрещающее состояние всех железнодорожных светофоров, ограждающих железнодорожный переезд от железнодорожного подвижного состава.</w:t>
      </w:r>
    </w:p>
    <w:p w14:paraId="58AA2755" w14:textId="77777777" w:rsidR="008D6EE1" w:rsidRDefault="008D6EE1">
      <w:pPr>
        <w:pStyle w:val="ConsPlusNormal"/>
        <w:spacing w:before="220"/>
        <w:ind w:firstLine="540"/>
        <w:jc w:val="both"/>
      </w:pPr>
      <w:r>
        <w:t xml:space="preserve">[статья 128 </w:t>
      </w:r>
      <w:hyperlink r:id="rId2335">
        <w:r>
          <w:rPr>
            <w:color w:val="0000FF"/>
          </w:rPr>
          <w:t>ГОСТ Р 53431-2009</w:t>
        </w:r>
      </w:hyperlink>
      <w:r>
        <w:t xml:space="preserve"> Автоматика и телемеханика железнодорожная. Термины и определения]</w:t>
      </w:r>
    </w:p>
    <w:p w14:paraId="12B3C744" w14:textId="77777777" w:rsidR="008D6EE1" w:rsidRDefault="008D6EE1">
      <w:pPr>
        <w:pStyle w:val="ConsPlusNormal"/>
        <w:spacing w:before="220"/>
        <w:ind w:firstLine="540"/>
        <w:jc w:val="both"/>
      </w:pPr>
      <w:r>
        <w:rPr>
          <w:b/>
        </w:rPr>
        <w:t>28.131. Извещение на переезд</w:t>
      </w:r>
    </w:p>
    <w:p w14:paraId="15F037F3" w14:textId="77777777" w:rsidR="008D6EE1" w:rsidRDefault="008D6EE1">
      <w:pPr>
        <w:pStyle w:val="ConsPlusNormal"/>
        <w:spacing w:before="220"/>
        <w:ind w:firstLine="540"/>
        <w:jc w:val="both"/>
      </w:pPr>
      <w:r>
        <w:t>Передача информации на железнодорожный переезд о необходимости закрытия движения автотранспорту.</w:t>
      </w:r>
    </w:p>
    <w:p w14:paraId="3B9F1A41" w14:textId="77777777" w:rsidR="008D6EE1" w:rsidRDefault="008D6EE1">
      <w:pPr>
        <w:pStyle w:val="ConsPlusNormal"/>
        <w:spacing w:before="220"/>
        <w:ind w:firstLine="540"/>
        <w:jc w:val="both"/>
      </w:pPr>
      <w:r>
        <w:t xml:space="preserve">[статья 129 </w:t>
      </w:r>
      <w:hyperlink r:id="rId2336">
        <w:r>
          <w:rPr>
            <w:color w:val="0000FF"/>
          </w:rPr>
          <w:t>ГОСТ Р 53431-2009</w:t>
        </w:r>
      </w:hyperlink>
      <w:r>
        <w:t xml:space="preserve"> Автоматика и телемеханика железнодорожная. Термины и определения]</w:t>
      </w:r>
    </w:p>
    <w:p w14:paraId="61BEF332" w14:textId="77777777" w:rsidR="008D6EE1" w:rsidRDefault="008D6EE1">
      <w:pPr>
        <w:pStyle w:val="ConsPlusNormal"/>
        <w:spacing w:before="220"/>
        <w:ind w:firstLine="540"/>
        <w:jc w:val="both"/>
      </w:pPr>
      <w:r>
        <w:rPr>
          <w:b/>
        </w:rPr>
        <w:t>28.132. Предварительное извещение на переезд</w:t>
      </w:r>
    </w:p>
    <w:p w14:paraId="7584BF38" w14:textId="77777777" w:rsidR="008D6EE1" w:rsidRDefault="008D6EE1">
      <w:pPr>
        <w:pStyle w:val="ConsPlusNormal"/>
        <w:spacing w:before="220"/>
        <w:ind w:firstLine="540"/>
        <w:jc w:val="both"/>
      </w:pPr>
      <w:r>
        <w:t xml:space="preserve">Команда дежурного по железнодорожной станции или поездного диспетчера для </w:t>
      </w:r>
      <w:r>
        <w:lastRenderedPageBreak/>
        <w:t>заблаговременного закрытия железнодорожного переезда.</w:t>
      </w:r>
    </w:p>
    <w:p w14:paraId="00A8C36E" w14:textId="77777777" w:rsidR="008D6EE1" w:rsidRDefault="008D6EE1">
      <w:pPr>
        <w:pStyle w:val="ConsPlusNormal"/>
        <w:spacing w:before="220"/>
        <w:ind w:firstLine="540"/>
        <w:jc w:val="both"/>
      </w:pPr>
      <w:r>
        <w:t xml:space="preserve">[пункт 130 </w:t>
      </w:r>
      <w:hyperlink r:id="rId2337">
        <w:r>
          <w:rPr>
            <w:color w:val="0000FF"/>
          </w:rPr>
          <w:t>ГОСТ Р 53431-2009</w:t>
        </w:r>
      </w:hyperlink>
      <w:r>
        <w:t xml:space="preserve"> Автоматика и телемеханика железнодорожная. Термины и определения]</w:t>
      </w:r>
    </w:p>
    <w:p w14:paraId="655DFEA4" w14:textId="77777777" w:rsidR="008D6EE1" w:rsidRDefault="008D6EE1">
      <w:pPr>
        <w:pStyle w:val="ConsPlusNormal"/>
        <w:spacing w:before="220"/>
        <w:ind w:firstLine="540"/>
        <w:jc w:val="both"/>
      </w:pPr>
      <w:r>
        <w:rPr>
          <w:b/>
        </w:rPr>
        <w:t>28.133. Снятие предварительного извещения на переезд</w:t>
      </w:r>
    </w:p>
    <w:p w14:paraId="61FED5CF" w14:textId="77777777" w:rsidR="008D6EE1" w:rsidRDefault="008D6EE1">
      <w:pPr>
        <w:pStyle w:val="ConsPlusNormal"/>
        <w:spacing w:before="220"/>
        <w:ind w:firstLine="540"/>
        <w:jc w:val="both"/>
      </w:pPr>
      <w:r>
        <w:t>Команда дежурного по железнодорожной станции или поездного диспетчера для отмены ранее поданного предварительного извещения на переезд.</w:t>
      </w:r>
    </w:p>
    <w:p w14:paraId="085D51A6" w14:textId="77777777" w:rsidR="008D6EE1" w:rsidRDefault="008D6EE1">
      <w:pPr>
        <w:pStyle w:val="ConsPlusNormal"/>
        <w:spacing w:before="220"/>
        <w:ind w:firstLine="540"/>
        <w:jc w:val="both"/>
      </w:pPr>
      <w:r>
        <w:t xml:space="preserve">[статья 131 </w:t>
      </w:r>
      <w:hyperlink r:id="rId2338">
        <w:r>
          <w:rPr>
            <w:color w:val="0000FF"/>
          </w:rPr>
          <w:t>ГОСТ Р 53431-2009</w:t>
        </w:r>
      </w:hyperlink>
      <w:r>
        <w:t xml:space="preserve"> Автоматика и телемеханика железнодорожная. Термины и определения]</w:t>
      </w:r>
    </w:p>
    <w:p w14:paraId="7F1212E9" w14:textId="77777777" w:rsidR="008D6EE1" w:rsidRDefault="008D6EE1">
      <w:pPr>
        <w:pStyle w:val="ConsPlusNormal"/>
        <w:spacing w:before="220"/>
        <w:ind w:firstLine="540"/>
        <w:jc w:val="both"/>
      </w:pPr>
      <w:r>
        <w:rPr>
          <w:b/>
        </w:rPr>
        <w:t>28.134. Команда закрытия переезда</w:t>
      </w:r>
    </w:p>
    <w:p w14:paraId="736C6B07" w14:textId="77777777" w:rsidR="008D6EE1" w:rsidRDefault="008D6EE1">
      <w:pPr>
        <w:pStyle w:val="ConsPlusNormal"/>
        <w:spacing w:before="220"/>
        <w:ind w:firstLine="540"/>
        <w:jc w:val="both"/>
      </w:pPr>
      <w:r>
        <w:t>Команда принудительного закрытия железнодорожного переезда.</w:t>
      </w:r>
    </w:p>
    <w:p w14:paraId="2152EB73" w14:textId="77777777" w:rsidR="008D6EE1" w:rsidRDefault="008D6EE1">
      <w:pPr>
        <w:pStyle w:val="ConsPlusNormal"/>
        <w:spacing w:before="220"/>
        <w:ind w:firstLine="540"/>
        <w:jc w:val="both"/>
      </w:pPr>
      <w:r>
        <w:t xml:space="preserve">[статья 132 </w:t>
      </w:r>
      <w:hyperlink r:id="rId2339">
        <w:r>
          <w:rPr>
            <w:color w:val="0000FF"/>
          </w:rPr>
          <w:t>ГОСТ Р 53431-2009</w:t>
        </w:r>
      </w:hyperlink>
      <w:r>
        <w:t xml:space="preserve"> Автоматика и телемеханика железнодорожная. Термины и определения]</w:t>
      </w:r>
    </w:p>
    <w:p w14:paraId="051F50A8" w14:textId="77777777" w:rsidR="008D6EE1" w:rsidRDefault="008D6EE1">
      <w:pPr>
        <w:pStyle w:val="ConsPlusNormal"/>
        <w:spacing w:before="220"/>
        <w:ind w:firstLine="540"/>
        <w:jc w:val="both"/>
      </w:pPr>
      <w:r>
        <w:rPr>
          <w:b/>
        </w:rPr>
        <w:t>28.135. Маршрут</w:t>
      </w:r>
      <w:r>
        <w:t xml:space="preserve"> &lt;железнодорожный транспорт&gt;</w:t>
      </w:r>
    </w:p>
    <w:p w14:paraId="1D65E126" w14:textId="77777777" w:rsidR="008D6EE1" w:rsidRDefault="008D6EE1">
      <w:pPr>
        <w:pStyle w:val="ConsPlusNormal"/>
        <w:spacing w:before="220"/>
        <w:ind w:firstLine="540"/>
        <w:jc w:val="both"/>
      </w:pPr>
      <w:r>
        <w:t>Часть рельсового пути от железнодорожного светофора, по разрешающему показанию которого можно проследовать до следующего попутного светофора или ограничивающего путевого устройства.</w:t>
      </w:r>
    </w:p>
    <w:p w14:paraId="687B3768" w14:textId="77777777" w:rsidR="008D6EE1" w:rsidRDefault="008D6EE1">
      <w:pPr>
        <w:pStyle w:val="ConsPlusNormal"/>
        <w:spacing w:before="220"/>
        <w:ind w:firstLine="540"/>
        <w:jc w:val="both"/>
      </w:pPr>
      <w:r>
        <w:t xml:space="preserve">[статья 133 </w:t>
      </w:r>
      <w:hyperlink r:id="rId2340">
        <w:r>
          <w:rPr>
            <w:color w:val="0000FF"/>
          </w:rPr>
          <w:t>ГОСТ Р 53431-2009</w:t>
        </w:r>
      </w:hyperlink>
      <w:r>
        <w:t xml:space="preserve"> Автоматика и телемеханика железнодорожная. Термины и определения]</w:t>
      </w:r>
    </w:p>
    <w:p w14:paraId="5A09915B" w14:textId="77777777" w:rsidR="008D6EE1" w:rsidRDefault="008D6EE1">
      <w:pPr>
        <w:pStyle w:val="ConsPlusNormal"/>
        <w:spacing w:before="220"/>
        <w:ind w:firstLine="540"/>
        <w:jc w:val="both"/>
      </w:pPr>
      <w:r>
        <w:rPr>
          <w:b/>
        </w:rPr>
        <w:t>28.136. Поездной маршрут</w:t>
      </w:r>
    </w:p>
    <w:p w14:paraId="3C1A4493" w14:textId="77777777" w:rsidR="008D6EE1" w:rsidRDefault="008D6EE1">
      <w:pPr>
        <w:pStyle w:val="ConsPlusNormal"/>
        <w:spacing w:before="220"/>
        <w:ind w:firstLine="540"/>
        <w:jc w:val="both"/>
      </w:pPr>
      <w:r>
        <w:t>Маршрут с проверкой набора условий безопасности для движения железнодорожных поездов.</w:t>
      </w:r>
    </w:p>
    <w:p w14:paraId="56C5802F" w14:textId="77777777" w:rsidR="008D6EE1" w:rsidRDefault="008D6EE1">
      <w:pPr>
        <w:pStyle w:val="ConsPlusNormal"/>
        <w:spacing w:before="220"/>
        <w:ind w:firstLine="540"/>
        <w:jc w:val="both"/>
      </w:pPr>
      <w:r>
        <w:t xml:space="preserve">[статья 134 </w:t>
      </w:r>
      <w:hyperlink r:id="rId2341">
        <w:r>
          <w:rPr>
            <w:color w:val="0000FF"/>
          </w:rPr>
          <w:t>ГОСТ Р 53431-2009</w:t>
        </w:r>
      </w:hyperlink>
      <w:r>
        <w:t xml:space="preserve"> Автоматика и телемеханика железнодорожная. Термины и определения]</w:t>
      </w:r>
    </w:p>
    <w:p w14:paraId="71D38188" w14:textId="77777777" w:rsidR="008D6EE1" w:rsidRDefault="008D6EE1">
      <w:pPr>
        <w:pStyle w:val="ConsPlusNormal"/>
        <w:spacing w:before="220"/>
        <w:ind w:firstLine="540"/>
        <w:jc w:val="both"/>
      </w:pPr>
      <w:r>
        <w:rPr>
          <w:b/>
        </w:rPr>
        <w:t>28.137. Маневровый маршрут:</w:t>
      </w:r>
    </w:p>
    <w:p w14:paraId="5A1D4547" w14:textId="77777777" w:rsidR="008D6EE1" w:rsidRDefault="008D6EE1">
      <w:pPr>
        <w:pStyle w:val="ConsPlusNormal"/>
        <w:spacing w:before="220"/>
        <w:ind w:firstLine="540"/>
        <w:jc w:val="both"/>
      </w:pPr>
      <w:r>
        <w:t>Маршрут с проверкой набора условий безопасности для движения маневровых составов.</w:t>
      </w:r>
    </w:p>
    <w:p w14:paraId="2FF78CD6" w14:textId="77777777" w:rsidR="008D6EE1" w:rsidRDefault="008D6EE1">
      <w:pPr>
        <w:pStyle w:val="ConsPlusNormal"/>
        <w:spacing w:before="220"/>
        <w:ind w:firstLine="540"/>
        <w:jc w:val="both"/>
      </w:pPr>
      <w:r>
        <w:t xml:space="preserve">[статья 135 </w:t>
      </w:r>
      <w:hyperlink r:id="rId2342">
        <w:r>
          <w:rPr>
            <w:color w:val="0000FF"/>
          </w:rPr>
          <w:t>ГОСТ Р 53431-2009</w:t>
        </w:r>
      </w:hyperlink>
      <w:r>
        <w:t xml:space="preserve"> Автоматика и телемеханика железнодорожная. Термины и определения]</w:t>
      </w:r>
    </w:p>
    <w:p w14:paraId="46E2B1A1" w14:textId="77777777" w:rsidR="008D6EE1" w:rsidRDefault="008D6EE1">
      <w:pPr>
        <w:pStyle w:val="ConsPlusNormal"/>
        <w:spacing w:before="220"/>
        <w:ind w:firstLine="540"/>
        <w:jc w:val="both"/>
      </w:pPr>
      <w:r>
        <w:rPr>
          <w:b/>
        </w:rPr>
        <w:t>28.138. Враждебные маршруты</w:t>
      </w:r>
    </w:p>
    <w:p w14:paraId="01C536B3" w14:textId="77777777" w:rsidR="008D6EE1" w:rsidRDefault="008D6EE1">
      <w:pPr>
        <w:pStyle w:val="ConsPlusNormal"/>
        <w:spacing w:before="220"/>
        <w:ind w:firstLine="540"/>
        <w:jc w:val="both"/>
      </w:pPr>
      <w:r>
        <w:t>Маршруты, одновременное существование которых создает угрозу безопасности движения железнодорожных поездов.</w:t>
      </w:r>
    </w:p>
    <w:p w14:paraId="05D00FE7" w14:textId="77777777" w:rsidR="008D6EE1" w:rsidRDefault="008D6EE1">
      <w:pPr>
        <w:pStyle w:val="ConsPlusNormal"/>
        <w:spacing w:before="220"/>
        <w:ind w:firstLine="540"/>
        <w:jc w:val="both"/>
      </w:pPr>
      <w:r>
        <w:t xml:space="preserve">[статья 136 </w:t>
      </w:r>
      <w:hyperlink r:id="rId2343">
        <w:r>
          <w:rPr>
            <w:color w:val="0000FF"/>
          </w:rPr>
          <w:t>ГОСТ Р 53431-2009</w:t>
        </w:r>
      </w:hyperlink>
      <w:r>
        <w:t xml:space="preserve"> Автоматика и телемеханика железнодорожная. Термины и определения]</w:t>
      </w:r>
    </w:p>
    <w:p w14:paraId="19FEBE1B" w14:textId="77777777" w:rsidR="008D6EE1" w:rsidRDefault="008D6EE1">
      <w:pPr>
        <w:pStyle w:val="ConsPlusNormal"/>
        <w:spacing w:before="220"/>
        <w:ind w:firstLine="540"/>
        <w:jc w:val="both"/>
      </w:pPr>
      <w:r>
        <w:rPr>
          <w:b/>
        </w:rPr>
        <w:t>28.139. Маршрут отправления</w:t>
      </w:r>
    </w:p>
    <w:p w14:paraId="5CCFCA38" w14:textId="77777777" w:rsidR="008D6EE1" w:rsidRDefault="008D6EE1">
      <w:pPr>
        <w:pStyle w:val="ConsPlusNormal"/>
        <w:spacing w:before="220"/>
        <w:ind w:firstLine="540"/>
        <w:jc w:val="both"/>
      </w:pPr>
      <w:r>
        <w:t>Маршрут следования железнодорожного поезда на перегон.</w:t>
      </w:r>
    </w:p>
    <w:p w14:paraId="2A8DAEAF" w14:textId="77777777" w:rsidR="008D6EE1" w:rsidRDefault="008D6EE1">
      <w:pPr>
        <w:pStyle w:val="ConsPlusNormal"/>
        <w:spacing w:before="220"/>
        <w:ind w:firstLine="540"/>
        <w:jc w:val="both"/>
      </w:pPr>
      <w:r>
        <w:t xml:space="preserve">[статья 137 </w:t>
      </w:r>
      <w:hyperlink r:id="rId2344">
        <w:r>
          <w:rPr>
            <w:color w:val="0000FF"/>
          </w:rPr>
          <w:t>ГОСТ Р 53431-2009</w:t>
        </w:r>
      </w:hyperlink>
      <w:r>
        <w:t xml:space="preserve"> Автоматика и телемеханика железнодорожная. Термины и определения]</w:t>
      </w:r>
    </w:p>
    <w:p w14:paraId="187333C3" w14:textId="77777777" w:rsidR="008D6EE1" w:rsidRDefault="008D6EE1">
      <w:pPr>
        <w:pStyle w:val="ConsPlusNormal"/>
        <w:spacing w:before="220"/>
        <w:ind w:firstLine="540"/>
        <w:jc w:val="both"/>
      </w:pPr>
      <w:r>
        <w:rPr>
          <w:b/>
        </w:rPr>
        <w:lastRenderedPageBreak/>
        <w:t>28.140. Маршрут передачи</w:t>
      </w:r>
    </w:p>
    <w:p w14:paraId="16957E8F" w14:textId="77777777" w:rsidR="008D6EE1" w:rsidRDefault="008D6EE1">
      <w:pPr>
        <w:pStyle w:val="ConsPlusNormal"/>
        <w:spacing w:before="220"/>
        <w:ind w:firstLine="540"/>
        <w:jc w:val="both"/>
      </w:pPr>
      <w:r>
        <w:t>Поездной маршрут из одного района железнодорожной станции в другой.</w:t>
      </w:r>
    </w:p>
    <w:p w14:paraId="0024E8B4" w14:textId="77777777" w:rsidR="008D6EE1" w:rsidRDefault="008D6EE1">
      <w:pPr>
        <w:pStyle w:val="ConsPlusNormal"/>
        <w:spacing w:before="220"/>
        <w:ind w:firstLine="540"/>
        <w:jc w:val="both"/>
      </w:pPr>
      <w:r>
        <w:t xml:space="preserve">[статья 138 </w:t>
      </w:r>
      <w:hyperlink r:id="rId2345">
        <w:r>
          <w:rPr>
            <w:color w:val="0000FF"/>
          </w:rPr>
          <w:t>ГОСТ Р 53431-2009</w:t>
        </w:r>
      </w:hyperlink>
      <w:r>
        <w:t xml:space="preserve"> Автоматика и телемеханика железнодорожная. Термины и определения]</w:t>
      </w:r>
    </w:p>
    <w:p w14:paraId="22FFF013" w14:textId="77777777" w:rsidR="008D6EE1" w:rsidRDefault="008D6EE1">
      <w:pPr>
        <w:pStyle w:val="ConsPlusNormal"/>
        <w:spacing w:before="220"/>
        <w:ind w:firstLine="540"/>
        <w:jc w:val="both"/>
      </w:pPr>
      <w:r>
        <w:rPr>
          <w:b/>
        </w:rPr>
        <w:t>28.141. Маршрут приема</w:t>
      </w:r>
    </w:p>
    <w:p w14:paraId="4FA9C299" w14:textId="77777777" w:rsidR="008D6EE1" w:rsidRDefault="008D6EE1">
      <w:pPr>
        <w:pStyle w:val="ConsPlusNormal"/>
        <w:spacing w:before="220"/>
        <w:ind w:firstLine="540"/>
        <w:jc w:val="both"/>
      </w:pPr>
      <w:r>
        <w:t>Поездной маршрут, устанавливаемый по входному светофору и заканчивающийся на железнодорожном пути станции или у маршрутного светофора.</w:t>
      </w:r>
    </w:p>
    <w:p w14:paraId="3E9B4A90" w14:textId="77777777" w:rsidR="008D6EE1" w:rsidRDefault="008D6EE1">
      <w:pPr>
        <w:pStyle w:val="ConsPlusNormal"/>
        <w:spacing w:before="220"/>
        <w:ind w:firstLine="540"/>
        <w:jc w:val="both"/>
      </w:pPr>
      <w:r>
        <w:t xml:space="preserve">[статья 139 </w:t>
      </w:r>
      <w:hyperlink r:id="rId2346">
        <w:r>
          <w:rPr>
            <w:color w:val="0000FF"/>
          </w:rPr>
          <w:t>ГОСТ Р 53431-2009</w:t>
        </w:r>
      </w:hyperlink>
      <w:r>
        <w:t xml:space="preserve"> Автоматика и телемеханика железнодорожная. Термины и определения]</w:t>
      </w:r>
    </w:p>
    <w:p w14:paraId="66884E20" w14:textId="77777777" w:rsidR="008D6EE1" w:rsidRDefault="008D6EE1">
      <w:pPr>
        <w:pStyle w:val="ConsPlusNormal"/>
        <w:spacing w:before="220"/>
        <w:ind w:firstLine="540"/>
        <w:jc w:val="both"/>
      </w:pPr>
      <w:r>
        <w:rPr>
          <w:b/>
        </w:rPr>
        <w:t>28.142. Основной маршрут</w:t>
      </w:r>
    </w:p>
    <w:p w14:paraId="162A1D56" w14:textId="77777777" w:rsidR="008D6EE1" w:rsidRDefault="008D6EE1">
      <w:pPr>
        <w:pStyle w:val="ConsPlusNormal"/>
        <w:spacing w:before="220"/>
        <w:ind w:firstLine="540"/>
        <w:jc w:val="both"/>
      </w:pPr>
      <w:r>
        <w:t>Маршрут, выбранный при проектировании электрической централизации стрелок и сигналов в качестве основного из совокупности возможных вариантов движения между указанными точками железнодорожной станции.</w:t>
      </w:r>
    </w:p>
    <w:p w14:paraId="68B41B72" w14:textId="77777777" w:rsidR="008D6EE1" w:rsidRDefault="008D6EE1">
      <w:pPr>
        <w:pStyle w:val="ConsPlusNormal"/>
        <w:spacing w:before="220"/>
        <w:ind w:firstLine="540"/>
        <w:jc w:val="both"/>
      </w:pPr>
      <w:r>
        <w:t>Примечание. Другие маршруты между указанными точками являются вариантными.</w:t>
      </w:r>
    </w:p>
    <w:p w14:paraId="608DCEE3" w14:textId="77777777" w:rsidR="008D6EE1" w:rsidRDefault="008D6EE1">
      <w:pPr>
        <w:pStyle w:val="ConsPlusNormal"/>
        <w:spacing w:before="220"/>
        <w:ind w:firstLine="540"/>
        <w:jc w:val="both"/>
      </w:pPr>
      <w:r>
        <w:t xml:space="preserve">[статья 140 </w:t>
      </w:r>
      <w:hyperlink r:id="rId2347">
        <w:r>
          <w:rPr>
            <w:color w:val="0000FF"/>
          </w:rPr>
          <w:t>ГОСТ Р 53431-2009</w:t>
        </w:r>
      </w:hyperlink>
      <w:r>
        <w:t xml:space="preserve"> Автоматика и телемеханика железнодорожная. Термины и определения]</w:t>
      </w:r>
    </w:p>
    <w:p w14:paraId="3B46B893" w14:textId="77777777" w:rsidR="008D6EE1" w:rsidRDefault="008D6EE1">
      <w:pPr>
        <w:pStyle w:val="ConsPlusNormal"/>
        <w:spacing w:before="220"/>
        <w:ind w:firstLine="540"/>
        <w:jc w:val="both"/>
      </w:pPr>
      <w:r>
        <w:rPr>
          <w:b/>
        </w:rPr>
        <w:t>28.143. Маршрут скатывания отцепов на сортировочной горке</w:t>
      </w:r>
    </w:p>
    <w:p w14:paraId="2323BEA3" w14:textId="77777777" w:rsidR="008D6EE1" w:rsidRDefault="008D6EE1">
      <w:pPr>
        <w:pStyle w:val="ConsPlusNormal"/>
        <w:spacing w:before="220"/>
        <w:ind w:firstLine="540"/>
        <w:jc w:val="both"/>
      </w:pPr>
      <w:r>
        <w:t>Маршрут от вершины сортировочной горки до соответствующего железнодорожного пути сортировочного парка.</w:t>
      </w:r>
    </w:p>
    <w:p w14:paraId="2D5547E3" w14:textId="77777777" w:rsidR="008D6EE1" w:rsidRDefault="008D6EE1">
      <w:pPr>
        <w:pStyle w:val="ConsPlusNormal"/>
        <w:spacing w:before="220"/>
        <w:ind w:firstLine="540"/>
        <w:jc w:val="both"/>
      </w:pPr>
      <w:r>
        <w:t xml:space="preserve">[статья 141 </w:t>
      </w:r>
      <w:hyperlink r:id="rId2348">
        <w:r>
          <w:rPr>
            <w:color w:val="0000FF"/>
          </w:rPr>
          <w:t>ГОСТ Р 53431-2009</w:t>
        </w:r>
      </w:hyperlink>
      <w:r>
        <w:t xml:space="preserve"> Автоматика и телемеханика железнодорожная. Термины и определения]</w:t>
      </w:r>
    </w:p>
    <w:p w14:paraId="3BB38CAF" w14:textId="77777777" w:rsidR="008D6EE1" w:rsidRDefault="008D6EE1">
      <w:pPr>
        <w:pStyle w:val="ConsPlusNormal"/>
        <w:spacing w:before="220"/>
        <w:ind w:firstLine="540"/>
        <w:jc w:val="both"/>
      </w:pPr>
      <w:r>
        <w:rPr>
          <w:b/>
        </w:rPr>
        <w:t>28.144. Угловой заезд</w:t>
      </w:r>
    </w:p>
    <w:p w14:paraId="7228D868" w14:textId="77777777" w:rsidR="008D6EE1" w:rsidRDefault="008D6EE1">
      <w:pPr>
        <w:pStyle w:val="ConsPlusNormal"/>
        <w:spacing w:before="220"/>
        <w:ind w:firstLine="540"/>
        <w:jc w:val="both"/>
      </w:pPr>
      <w:r>
        <w:t>Маневровое перемещение железнодорожного подвижного состава, предусматривающее прямой и обратный маршруты с угловым изменением направления движения.</w:t>
      </w:r>
    </w:p>
    <w:p w14:paraId="24030EE2" w14:textId="77777777" w:rsidR="008D6EE1" w:rsidRDefault="008D6EE1">
      <w:pPr>
        <w:pStyle w:val="ConsPlusNormal"/>
        <w:spacing w:before="220"/>
        <w:ind w:firstLine="540"/>
        <w:jc w:val="both"/>
      </w:pPr>
      <w:r>
        <w:t xml:space="preserve">[статья 142 </w:t>
      </w:r>
      <w:hyperlink r:id="rId2349">
        <w:r>
          <w:rPr>
            <w:color w:val="0000FF"/>
          </w:rPr>
          <w:t>ГОСТ Р 53431-2009</w:t>
        </w:r>
      </w:hyperlink>
      <w:r>
        <w:t xml:space="preserve"> Автоматика и телемеханика железнодорожная. Термины и определения]</w:t>
      </w:r>
    </w:p>
    <w:p w14:paraId="245ECCBE" w14:textId="77777777" w:rsidR="008D6EE1" w:rsidRDefault="008D6EE1">
      <w:pPr>
        <w:pStyle w:val="ConsPlusNormal"/>
        <w:spacing w:before="220"/>
        <w:ind w:firstLine="540"/>
        <w:jc w:val="both"/>
      </w:pPr>
      <w:r>
        <w:rPr>
          <w:b/>
        </w:rPr>
        <w:t>28.145. Отмена маршрута</w:t>
      </w:r>
    </w:p>
    <w:p w14:paraId="63E16A4A" w14:textId="77777777" w:rsidR="008D6EE1" w:rsidRDefault="008D6EE1">
      <w:pPr>
        <w:pStyle w:val="ConsPlusNormal"/>
        <w:spacing w:before="220"/>
        <w:ind w:firstLine="540"/>
        <w:jc w:val="both"/>
      </w:pPr>
      <w:r>
        <w:t>Процедура выполнения последовательности функций относительно установленного маршрута - закрытие железнодорожного светофора, включение выдержки времени на размыкание секций маршрута, размыкание секций маршрута после окончания выдержки времени.</w:t>
      </w:r>
    </w:p>
    <w:p w14:paraId="59B78DD8" w14:textId="77777777" w:rsidR="008D6EE1" w:rsidRDefault="008D6EE1">
      <w:pPr>
        <w:pStyle w:val="ConsPlusNormal"/>
        <w:spacing w:before="220"/>
        <w:ind w:firstLine="540"/>
        <w:jc w:val="both"/>
      </w:pPr>
      <w:r>
        <w:t xml:space="preserve">[статья 143 </w:t>
      </w:r>
      <w:hyperlink r:id="rId2350">
        <w:r>
          <w:rPr>
            <w:color w:val="0000FF"/>
          </w:rPr>
          <w:t>ГОСТ Р 53431-2009</w:t>
        </w:r>
      </w:hyperlink>
      <w:r>
        <w:t xml:space="preserve"> Автоматика и телемеханика железнодорожная. Термины и определения]</w:t>
      </w:r>
    </w:p>
    <w:p w14:paraId="71C9860F" w14:textId="77777777" w:rsidR="008D6EE1" w:rsidRDefault="008D6EE1">
      <w:pPr>
        <w:pStyle w:val="ConsPlusNormal"/>
        <w:spacing w:before="220"/>
        <w:ind w:firstLine="540"/>
        <w:jc w:val="both"/>
      </w:pPr>
      <w:r>
        <w:rPr>
          <w:b/>
        </w:rPr>
        <w:t>28.146. Установка маршрута</w:t>
      </w:r>
    </w:p>
    <w:p w14:paraId="5B28F18C" w14:textId="77777777" w:rsidR="008D6EE1" w:rsidRDefault="008D6EE1">
      <w:pPr>
        <w:pStyle w:val="ConsPlusNormal"/>
        <w:spacing w:before="220"/>
        <w:ind w:firstLine="540"/>
        <w:jc w:val="both"/>
      </w:pPr>
      <w:r>
        <w:t>Процедура выполнения технологических функций электрической централизации стрелок и сигналов относительно маршрута.</w:t>
      </w:r>
    </w:p>
    <w:p w14:paraId="4CC76AB0" w14:textId="77777777" w:rsidR="008D6EE1" w:rsidRDefault="008D6EE1">
      <w:pPr>
        <w:pStyle w:val="ConsPlusNormal"/>
        <w:spacing w:before="220"/>
        <w:ind w:firstLine="540"/>
        <w:jc w:val="both"/>
      </w:pPr>
      <w:r>
        <w:t xml:space="preserve">[статья 144 </w:t>
      </w:r>
      <w:hyperlink r:id="rId2351">
        <w:r>
          <w:rPr>
            <w:color w:val="0000FF"/>
          </w:rPr>
          <w:t>ГОСТ Р 53431-2009</w:t>
        </w:r>
      </w:hyperlink>
      <w:r>
        <w:t xml:space="preserve"> Автоматика и телемеханика железнодорожная. Термины и определения]</w:t>
      </w:r>
    </w:p>
    <w:p w14:paraId="1954D22F" w14:textId="77777777" w:rsidR="008D6EE1" w:rsidRDefault="008D6EE1">
      <w:pPr>
        <w:pStyle w:val="ConsPlusNormal"/>
        <w:spacing w:before="220"/>
        <w:ind w:firstLine="540"/>
        <w:jc w:val="both"/>
      </w:pPr>
      <w:r>
        <w:rPr>
          <w:b/>
        </w:rPr>
        <w:lastRenderedPageBreak/>
        <w:t>28.147. Установка маршрута без открытия светофора</w:t>
      </w:r>
    </w:p>
    <w:p w14:paraId="66100C4B" w14:textId="77777777" w:rsidR="008D6EE1" w:rsidRDefault="008D6EE1">
      <w:pPr>
        <w:pStyle w:val="ConsPlusNormal"/>
        <w:spacing w:before="220"/>
        <w:ind w:firstLine="540"/>
        <w:jc w:val="both"/>
      </w:pPr>
      <w:r>
        <w:t>Процедура выполнения технологических функций системы электрической централизации стрелок сигналов с исключением функции открытия железнодорожного светофора относительно маршрута.</w:t>
      </w:r>
    </w:p>
    <w:p w14:paraId="10B4946E" w14:textId="77777777" w:rsidR="008D6EE1" w:rsidRDefault="008D6EE1">
      <w:pPr>
        <w:pStyle w:val="ConsPlusNormal"/>
        <w:spacing w:before="220"/>
        <w:ind w:firstLine="540"/>
        <w:jc w:val="both"/>
      </w:pPr>
      <w:r>
        <w:t xml:space="preserve">[статья 145 </w:t>
      </w:r>
      <w:hyperlink r:id="rId2352">
        <w:r>
          <w:rPr>
            <w:color w:val="0000FF"/>
          </w:rPr>
          <w:t>ГОСТ Р 53431-2009</w:t>
        </w:r>
      </w:hyperlink>
      <w:r>
        <w:t xml:space="preserve"> Автоматика и телемеханика железнодорожная. Термины и определения]</w:t>
      </w:r>
    </w:p>
    <w:p w14:paraId="7AAF0B1C" w14:textId="77777777" w:rsidR="008D6EE1" w:rsidRDefault="008D6EE1">
      <w:pPr>
        <w:pStyle w:val="ConsPlusNormal"/>
        <w:spacing w:before="220"/>
        <w:ind w:firstLine="540"/>
        <w:jc w:val="both"/>
      </w:pPr>
      <w:r>
        <w:rPr>
          <w:b/>
        </w:rPr>
        <w:t>28.148. Установка маршрута отправления хозяйственного поезда</w:t>
      </w:r>
    </w:p>
    <w:p w14:paraId="284A387F" w14:textId="77777777" w:rsidR="008D6EE1" w:rsidRDefault="008D6EE1">
      <w:pPr>
        <w:pStyle w:val="ConsPlusNormal"/>
        <w:spacing w:before="220"/>
        <w:ind w:firstLine="540"/>
        <w:jc w:val="both"/>
      </w:pPr>
      <w:r>
        <w:t>Процедура отправления хозяйственного поезда на железнодорожный перегон с передачей машинисту локомотива специального ключа-жезла на право возвращения на железнодорожную станцию отправления.</w:t>
      </w:r>
    </w:p>
    <w:p w14:paraId="42661569" w14:textId="77777777" w:rsidR="008D6EE1" w:rsidRDefault="008D6EE1">
      <w:pPr>
        <w:pStyle w:val="ConsPlusNormal"/>
        <w:spacing w:before="220"/>
        <w:ind w:firstLine="540"/>
        <w:jc w:val="both"/>
      </w:pPr>
      <w:r>
        <w:t xml:space="preserve">[статья 146 </w:t>
      </w:r>
      <w:hyperlink r:id="rId2353">
        <w:r>
          <w:rPr>
            <w:color w:val="0000FF"/>
          </w:rPr>
          <w:t>ГОСТ Р 53431-2009</w:t>
        </w:r>
      </w:hyperlink>
      <w:r>
        <w:t xml:space="preserve"> Автоматика и телемеханика железнодорожная. Термины и определения]</w:t>
      </w:r>
    </w:p>
    <w:p w14:paraId="61503C9A" w14:textId="77777777" w:rsidR="008D6EE1" w:rsidRDefault="008D6EE1">
      <w:pPr>
        <w:pStyle w:val="ConsPlusNormal"/>
        <w:spacing w:before="220"/>
        <w:ind w:firstLine="540"/>
        <w:jc w:val="both"/>
      </w:pPr>
      <w:r>
        <w:rPr>
          <w:b/>
        </w:rPr>
        <w:t>28.149. Накопление маршрутов</w:t>
      </w:r>
    </w:p>
    <w:p w14:paraId="5E31C985" w14:textId="77777777" w:rsidR="008D6EE1" w:rsidRDefault="008D6EE1">
      <w:pPr>
        <w:pStyle w:val="ConsPlusNormal"/>
        <w:spacing w:before="220"/>
        <w:ind w:firstLine="540"/>
        <w:jc w:val="both"/>
      </w:pPr>
      <w:r>
        <w:t>Процедура предварительного набора маршрутных заданий, выполняемых по мере наступления условий реализации маршрута.</w:t>
      </w:r>
    </w:p>
    <w:p w14:paraId="370CCA89" w14:textId="77777777" w:rsidR="008D6EE1" w:rsidRDefault="008D6EE1">
      <w:pPr>
        <w:pStyle w:val="ConsPlusNormal"/>
        <w:spacing w:before="220"/>
        <w:ind w:firstLine="540"/>
        <w:jc w:val="both"/>
      </w:pPr>
      <w:r>
        <w:t xml:space="preserve">[статья 147 </w:t>
      </w:r>
      <w:hyperlink r:id="rId2354">
        <w:r>
          <w:rPr>
            <w:color w:val="0000FF"/>
          </w:rPr>
          <w:t>ГОСТ Р 53431-2009</w:t>
        </w:r>
      </w:hyperlink>
      <w:r>
        <w:t xml:space="preserve"> Автоматика и телемеханика железнодорожная. Термины и определения]</w:t>
      </w:r>
    </w:p>
    <w:p w14:paraId="00C2ADBC" w14:textId="77777777" w:rsidR="008D6EE1" w:rsidRDefault="008D6EE1">
      <w:pPr>
        <w:pStyle w:val="ConsPlusNormal"/>
        <w:spacing w:before="220"/>
        <w:ind w:firstLine="540"/>
        <w:jc w:val="both"/>
      </w:pPr>
      <w:r>
        <w:rPr>
          <w:b/>
        </w:rPr>
        <w:t xml:space="preserve">28.150. </w:t>
      </w:r>
      <w:proofErr w:type="spellStart"/>
      <w:r>
        <w:rPr>
          <w:b/>
        </w:rPr>
        <w:t>Немаршрутизированные</w:t>
      </w:r>
      <w:proofErr w:type="spellEnd"/>
      <w:r>
        <w:rPr>
          <w:b/>
        </w:rPr>
        <w:t xml:space="preserve"> маневры</w:t>
      </w:r>
    </w:p>
    <w:p w14:paraId="478FAF1B" w14:textId="77777777" w:rsidR="008D6EE1" w:rsidRDefault="008D6EE1">
      <w:pPr>
        <w:pStyle w:val="ConsPlusNormal"/>
        <w:spacing w:before="220"/>
        <w:ind w:firstLine="540"/>
        <w:jc w:val="both"/>
      </w:pPr>
      <w:r>
        <w:t>Передвижения маневрового состава в маневровом районе без установленных маршрутов с открытием маневровых светофоров.</w:t>
      </w:r>
    </w:p>
    <w:p w14:paraId="6E3D8649" w14:textId="77777777" w:rsidR="008D6EE1" w:rsidRDefault="008D6EE1">
      <w:pPr>
        <w:pStyle w:val="ConsPlusNormal"/>
        <w:spacing w:before="220"/>
        <w:ind w:firstLine="540"/>
        <w:jc w:val="both"/>
      </w:pPr>
      <w:r>
        <w:t xml:space="preserve">[статья 148 </w:t>
      </w:r>
      <w:hyperlink r:id="rId2355">
        <w:r>
          <w:rPr>
            <w:color w:val="0000FF"/>
          </w:rPr>
          <w:t>ГОСТ Р 53431-2009</w:t>
        </w:r>
      </w:hyperlink>
      <w:r>
        <w:t xml:space="preserve"> Автоматика и телемеханика железнодорожная. Термины и определения]</w:t>
      </w:r>
    </w:p>
    <w:p w14:paraId="49557DE7" w14:textId="77777777" w:rsidR="008D6EE1" w:rsidRDefault="008D6EE1">
      <w:pPr>
        <w:pStyle w:val="ConsPlusNormal"/>
        <w:spacing w:before="220"/>
        <w:ind w:firstLine="540"/>
        <w:jc w:val="both"/>
      </w:pPr>
      <w:r>
        <w:rPr>
          <w:b/>
        </w:rPr>
        <w:t xml:space="preserve">28.151. </w:t>
      </w:r>
      <w:proofErr w:type="spellStart"/>
      <w:r>
        <w:rPr>
          <w:b/>
        </w:rPr>
        <w:t>Немаршрутизированные</w:t>
      </w:r>
      <w:proofErr w:type="spellEnd"/>
      <w:r>
        <w:rPr>
          <w:b/>
        </w:rPr>
        <w:t xml:space="preserve"> передвижения</w:t>
      </w:r>
    </w:p>
    <w:p w14:paraId="6FCBE999" w14:textId="77777777" w:rsidR="008D6EE1" w:rsidRDefault="008D6EE1">
      <w:pPr>
        <w:pStyle w:val="ConsPlusNormal"/>
        <w:spacing w:before="220"/>
        <w:ind w:firstLine="540"/>
        <w:jc w:val="both"/>
      </w:pPr>
      <w:r>
        <w:t>Передвижение железнодорожных подвижных составов на железнодорожные станции по приказам, при запрещающих сигнальных показаниях железнодорожных светофоров.</w:t>
      </w:r>
    </w:p>
    <w:p w14:paraId="7CCD74E2" w14:textId="77777777" w:rsidR="008D6EE1" w:rsidRDefault="008D6EE1">
      <w:pPr>
        <w:pStyle w:val="ConsPlusNormal"/>
        <w:spacing w:before="220"/>
        <w:ind w:firstLine="540"/>
        <w:jc w:val="both"/>
      </w:pPr>
      <w:r>
        <w:t xml:space="preserve">[статья 149 </w:t>
      </w:r>
      <w:hyperlink r:id="rId2356">
        <w:r>
          <w:rPr>
            <w:color w:val="0000FF"/>
          </w:rPr>
          <w:t>ГОСТ Р 53431-2009</w:t>
        </w:r>
      </w:hyperlink>
      <w:r>
        <w:t xml:space="preserve"> Автоматика и телемеханика железнодорожная. Термины и определения]</w:t>
      </w:r>
    </w:p>
    <w:p w14:paraId="710A0E4A" w14:textId="77777777" w:rsidR="008D6EE1" w:rsidRDefault="008D6EE1">
      <w:pPr>
        <w:pStyle w:val="ConsPlusNormal"/>
        <w:spacing w:before="220"/>
        <w:ind w:firstLine="540"/>
        <w:jc w:val="both"/>
      </w:pPr>
      <w:r>
        <w:rPr>
          <w:b/>
        </w:rPr>
        <w:t>28.152. Пошерстное движение</w:t>
      </w:r>
    </w:p>
    <w:p w14:paraId="29D32764" w14:textId="77777777" w:rsidR="008D6EE1" w:rsidRDefault="008D6EE1">
      <w:pPr>
        <w:pStyle w:val="ConsPlusNormal"/>
        <w:spacing w:before="220"/>
        <w:ind w:firstLine="540"/>
        <w:jc w:val="both"/>
      </w:pPr>
      <w:r>
        <w:t>Движение железнодорожного подвижного состава по железнодорожной стрелке со стороны ее ветвления.</w:t>
      </w:r>
    </w:p>
    <w:p w14:paraId="249B0092" w14:textId="77777777" w:rsidR="008D6EE1" w:rsidRDefault="008D6EE1">
      <w:pPr>
        <w:pStyle w:val="ConsPlusNormal"/>
        <w:spacing w:before="220"/>
        <w:ind w:firstLine="540"/>
        <w:jc w:val="both"/>
      </w:pPr>
      <w:r>
        <w:t xml:space="preserve">[статья 150 </w:t>
      </w:r>
      <w:hyperlink r:id="rId2357">
        <w:r>
          <w:rPr>
            <w:color w:val="0000FF"/>
          </w:rPr>
          <w:t>ГОСТ Р 53431-2009</w:t>
        </w:r>
      </w:hyperlink>
      <w:r>
        <w:t xml:space="preserve"> Автоматика и телемеханика железнодорожная. Термины и определения]</w:t>
      </w:r>
    </w:p>
    <w:p w14:paraId="6971A153" w14:textId="77777777" w:rsidR="008D6EE1" w:rsidRDefault="008D6EE1">
      <w:pPr>
        <w:pStyle w:val="ConsPlusNormal"/>
        <w:spacing w:before="220"/>
        <w:ind w:firstLine="540"/>
        <w:jc w:val="both"/>
      </w:pPr>
      <w:r>
        <w:rPr>
          <w:b/>
        </w:rPr>
        <w:t xml:space="preserve">28.153. </w:t>
      </w:r>
      <w:proofErr w:type="spellStart"/>
      <w:r>
        <w:rPr>
          <w:b/>
        </w:rPr>
        <w:t>Противошерстное</w:t>
      </w:r>
      <w:proofErr w:type="spellEnd"/>
      <w:r>
        <w:rPr>
          <w:b/>
        </w:rPr>
        <w:t xml:space="preserve"> движение</w:t>
      </w:r>
    </w:p>
    <w:p w14:paraId="4746E783" w14:textId="77777777" w:rsidR="008D6EE1" w:rsidRDefault="008D6EE1">
      <w:pPr>
        <w:pStyle w:val="ConsPlusNormal"/>
        <w:spacing w:before="220"/>
        <w:ind w:firstLine="540"/>
        <w:jc w:val="both"/>
      </w:pPr>
      <w:r>
        <w:t>Движение железнодорожного подвижного состава по железнодорожной стрелке в сторону ее ветвления.</w:t>
      </w:r>
    </w:p>
    <w:p w14:paraId="062C57D2" w14:textId="77777777" w:rsidR="008D6EE1" w:rsidRDefault="008D6EE1">
      <w:pPr>
        <w:pStyle w:val="ConsPlusNormal"/>
        <w:spacing w:before="220"/>
        <w:ind w:firstLine="540"/>
        <w:jc w:val="both"/>
      </w:pPr>
      <w:r>
        <w:t xml:space="preserve">[статья 151 </w:t>
      </w:r>
      <w:hyperlink r:id="rId2358">
        <w:r>
          <w:rPr>
            <w:color w:val="0000FF"/>
          </w:rPr>
          <w:t>ГОСТ Р 53431-2009</w:t>
        </w:r>
      </w:hyperlink>
      <w:r>
        <w:t>. Автоматика и телемеханика железнодорожная. Термины и определения]</w:t>
      </w:r>
    </w:p>
    <w:p w14:paraId="6E31D4D9" w14:textId="77777777" w:rsidR="008D6EE1" w:rsidRDefault="008D6EE1">
      <w:pPr>
        <w:pStyle w:val="ConsPlusNormal"/>
        <w:spacing w:before="220"/>
        <w:ind w:firstLine="540"/>
        <w:jc w:val="both"/>
      </w:pPr>
      <w:r>
        <w:rPr>
          <w:b/>
        </w:rPr>
        <w:lastRenderedPageBreak/>
        <w:t>28.154. Аварийный перевод стрелки</w:t>
      </w:r>
    </w:p>
    <w:p w14:paraId="08BF8691" w14:textId="77777777" w:rsidR="008D6EE1" w:rsidRDefault="008D6EE1">
      <w:pPr>
        <w:pStyle w:val="ConsPlusNormal"/>
        <w:spacing w:before="220"/>
        <w:ind w:firstLine="540"/>
        <w:jc w:val="both"/>
      </w:pPr>
      <w:r>
        <w:t xml:space="preserve">Изменение положения железнодорожной стрелки физическими усилиями человека путем вращения двигателя электропривода с помощью </w:t>
      </w:r>
      <w:proofErr w:type="spellStart"/>
      <w:r>
        <w:t>курбельной</w:t>
      </w:r>
      <w:proofErr w:type="spellEnd"/>
      <w:r>
        <w:t xml:space="preserve"> рукоятки в случае отказа управления электроприводом стрелки.</w:t>
      </w:r>
    </w:p>
    <w:p w14:paraId="369A145C" w14:textId="77777777" w:rsidR="008D6EE1" w:rsidRDefault="008D6EE1">
      <w:pPr>
        <w:pStyle w:val="ConsPlusNormal"/>
        <w:spacing w:before="220"/>
        <w:ind w:firstLine="540"/>
        <w:jc w:val="both"/>
      </w:pPr>
      <w:r>
        <w:t xml:space="preserve">[статья 152 </w:t>
      </w:r>
      <w:hyperlink r:id="rId2359">
        <w:r>
          <w:rPr>
            <w:color w:val="0000FF"/>
          </w:rPr>
          <w:t>ГОСТ Р 53431-2009</w:t>
        </w:r>
      </w:hyperlink>
      <w:r>
        <w:t>. Автоматика и телемеханика железнодорожная. Термины и определения]</w:t>
      </w:r>
    </w:p>
    <w:p w14:paraId="500BE34A" w14:textId="77777777" w:rsidR="008D6EE1" w:rsidRDefault="008D6EE1">
      <w:pPr>
        <w:pStyle w:val="ConsPlusNormal"/>
        <w:spacing w:before="220"/>
        <w:ind w:firstLine="540"/>
        <w:jc w:val="both"/>
      </w:pPr>
      <w:r>
        <w:rPr>
          <w:b/>
        </w:rPr>
        <w:t xml:space="preserve">28.155. </w:t>
      </w:r>
      <w:proofErr w:type="spellStart"/>
      <w:r>
        <w:rPr>
          <w:b/>
        </w:rPr>
        <w:t>Автовозврат</w:t>
      </w:r>
      <w:proofErr w:type="spellEnd"/>
      <w:r>
        <w:rPr>
          <w:b/>
        </w:rPr>
        <w:t xml:space="preserve"> стрелки</w:t>
      </w:r>
    </w:p>
    <w:p w14:paraId="731B6DDD" w14:textId="77777777" w:rsidR="008D6EE1" w:rsidRDefault="008D6EE1">
      <w:pPr>
        <w:pStyle w:val="ConsPlusNormal"/>
        <w:spacing w:before="220"/>
        <w:ind w:firstLine="540"/>
        <w:jc w:val="both"/>
      </w:pPr>
      <w:r>
        <w:t>Режим автоматического перевода централизованной стрелки в установленное при проектировании железнодорожной автоматики и телемеханики исходное состояние после ее размыкания в маршруте, в котором стрелка использовалась в переведенном положении.</w:t>
      </w:r>
    </w:p>
    <w:p w14:paraId="7E52AB45" w14:textId="77777777" w:rsidR="008D6EE1" w:rsidRDefault="008D6EE1">
      <w:pPr>
        <w:pStyle w:val="ConsPlusNormal"/>
        <w:spacing w:before="220"/>
        <w:ind w:firstLine="540"/>
        <w:jc w:val="both"/>
      </w:pPr>
      <w:r>
        <w:t xml:space="preserve">[статья 153 </w:t>
      </w:r>
      <w:hyperlink r:id="rId2360">
        <w:r>
          <w:rPr>
            <w:color w:val="0000FF"/>
          </w:rPr>
          <w:t>ГОСТ Р 53431-2009</w:t>
        </w:r>
      </w:hyperlink>
      <w:r>
        <w:t xml:space="preserve"> Автоматика и телемеханика железнодорожная. Термины и определения]</w:t>
      </w:r>
    </w:p>
    <w:p w14:paraId="44817D2A" w14:textId="77777777" w:rsidR="008D6EE1" w:rsidRDefault="008D6EE1">
      <w:pPr>
        <w:pStyle w:val="ConsPlusNormal"/>
        <w:spacing w:before="220"/>
        <w:ind w:firstLine="540"/>
        <w:jc w:val="both"/>
      </w:pPr>
      <w:r>
        <w:rPr>
          <w:b/>
        </w:rPr>
        <w:t>28.156. Замыкание стрелки</w:t>
      </w:r>
    </w:p>
    <w:p w14:paraId="36AB7AEB" w14:textId="77777777" w:rsidR="008D6EE1" w:rsidRDefault="008D6EE1">
      <w:pPr>
        <w:pStyle w:val="ConsPlusNormal"/>
        <w:spacing w:before="220"/>
        <w:ind w:firstLine="540"/>
        <w:jc w:val="both"/>
      </w:pPr>
      <w:r>
        <w:t>Исключение возможности перевода централизованной стрелки командами маршрутного или индивидуального управления.</w:t>
      </w:r>
    </w:p>
    <w:p w14:paraId="6B9747DC" w14:textId="77777777" w:rsidR="008D6EE1" w:rsidRDefault="008D6EE1">
      <w:pPr>
        <w:pStyle w:val="ConsPlusNormal"/>
        <w:spacing w:before="220"/>
        <w:ind w:firstLine="540"/>
        <w:jc w:val="both"/>
      </w:pPr>
      <w:r>
        <w:t xml:space="preserve">[статья 154 </w:t>
      </w:r>
      <w:hyperlink r:id="rId2361">
        <w:r>
          <w:rPr>
            <w:color w:val="0000FF"/>
          </w:rPr>
          <w:t>ГОСТ Р 53431-2009</w:t>
        </w:r>
      </w:hyperlink>
      <w:r>
        <w:t xml:space="preserve"> Автоматика и телемеханика железнодорожная. Термины и определения]</w:t>
      </w:r>
    </w:p>
    <w:p w14:paraId="25ACAF7F" w14:textId="77777777" w:rsidR="008D6EE1" w:rsidRDefault="008D6EE1">
      <w:pPr>
        <w:pStyle w:val="ConsPlusNormal"/>
        <w:spacing w:before="220"/>
        <w:ind w:firstLine="540"/>
        <w:jc w:val="both"/>
      </w:pPr>
      <w:r>
        <w:rPr>
          <w:b/>
        </w:rPr>
        <w:t>28.157. Установка стрелки в охранное положение:</w:t>
      </w:r>
    </w:p>
    <w:p w14:paraId="6CD55641" w14:textId="77777777" w:rsidR="008D6EE1" w:rsidRDefault="008D6EE1">
      <w:pPr>
        <w:pStyle w:val="ConsPlusNormal"/>
        <w:spacing w:before="220"/>
        <w:ind w:firstLine="540"/>
        <w:jc w:val="both"/>
      </w:pPr>
      <w:r>
        <w:t>Перевод и замыкание железнодорожной стрелки, не входящей в устанавливаемый маршрут, в отводящее положение.</w:t>
      </w:r>
    </w:p>
    <w:p w14:paraId="4F5AE184" w14:textId="77777777" w:rsidR="008D6EE1" w:rsidRDefault="008D6EE1">
      <w:pPr>
        <w:pStyle w:val="ConsPlusNormal"/>
        <w:spacing w:before="220"/>
        <w:ind w:firstLine="540"/>
        <w:jc w:val="both"/>
      </w:pPr>
      <w:r>
        <w:t xml:space="preserve">[статья 155 </w:t>
      </w:r>
      <w:hyperlink r:id="rId2362">
        <w:r>
          <w:rPr>
            <w:color w:val="0000FF"/>
          </w:rPr>
          <w:t>ГОСТ Р 53431-2009</w:t>
        </w:r>
      </w:hyperlink>
      <w:r>
        <w:t xml:space="preserve"> Автоматика и телемеханика железнодорожная. Термины и определения]</w:t>
      </w:r>
    </w:p>
    <w:p w14:paraId="6C8A5FFD" w14:textId="77777777" w:rsidR="008D6EE1" w:rsidRDefault="008D6EE1">
      <w:pPr>
        <w:pStyle w:val="ConsPlusNormal"/>
        <w:spacing w:before="220"/>
        <w:ind w:firstLine="540"/>
        <w:jc w:val="both"/>
      </w:pPr>
      <w:r>
        <w:rPr>
          <w:b/>
        </w:rPr>
        <w:t>28.158. Запирание стрелки</w:t>
      </w:r>
    </w:p>
    <w:p w14:paraId="1391615A" w14:textId="77777777" w:rsidR="008D6EE1" w:rsidRDefault="008D6EE1">
      <w:pPr>
        <w:pStyle w:val="ConsPlusNormal"/>
        <w:spacing w:before="220"/>
        <w:ind w:firstLine="540"/>
        <w:jc w:val="both"/>
      </w:pPr>
      <w:r>
        <w:t>Механическая фиксация остряков и подвижного сердечника стрелочной крестовины с установленным усилием в положении, обеспечивающем безопасность движения железнодорожных поездов.</w:t>
      </w:r>
    </w:p>
    <w:p w14:paraId="4B5077A9" w14:textId="77777777" w:rsidR="008D6EE1" w:rsidRDefault="008D6EE1">
      <w:pPr>
        <w:pStyle w:val="ConsPlusNormal"/>
        <w:spacing w:before="220"/>
        <w:ind w:firstLine="540"/>
        <w:jc w:val="both"/>
      </w:pPr>
      <w:r>
        <w:t>Примечание. По способу запирания прижатого остряка различают внутреннее и внешнее запирания стрелки.</w:t>
      </w:r>
    </w:p>
    <w:p w14:paraId="690B708C" w14:textId="77777777" w:rsidR="008D6EE1" w:rsidRDefault="008D6EE1">
      <w:pPr>
        <w:pStyle w:val="ConsPlusNormal"/>
        <w:spacing w:before="220"/>
        <w:ind w:firstLine="540"/>
        <w:jc w:val="both"/>
      </w:pPr>
      <w:r>
        <w:t xml:space="preserve">[статья 156 </w:t>
      </w:r>
      <w:hyperlink r:id="rId2363">
        <w:r>
          <w:rPr>
            <w:color w:val="0000FF"/>
          </w:rPr>
          <w:t>ГОСТ Р 53431-2009</w:t>
        </w:r>
      </w:hyperlink>
      <w:r>
        <w:t xml:space="preserve"> Автоматика и телемеханика железнодорожная. Термины и определения]</w:t>
      </w:r>
    </w:p>
    <w:p w14:paraId="76E9A91C" w14:textId="77777777" w:rsidR="008D6EE1" w:rsidRDefault="008D6EE1">
      <w:pPr>
        <w:pStyle w:val="ConsPlusNormal"/>
        <w:spacing w:before="220"/>
        <w:ind w:firstLine="540"/>
        <w:jc w:val="both"/>
      </w:pPr>
      <w:r>
        <w:rPr>
          <w:b/>
        </w:rPr>
        <w:t>28.159. Взрез стрелки</w:t>
      </w:r>
    </w:p>
    <w:p w14:paraId="7D0999D8" w14:textId="77777777" w:rsidR="008D6EE1" w:rsidRDefault="008D6EE1">
      <w:pPr>
        <w:pStyle w:val="ConsPlusNormal"/>
        <w:spacing w:before="220"/>
        <w:ind w:firstLine="540"/>
        <w:jc w:val="both"/>
      </w:pPr>
      <w:r>
        <w:t>Принудительное перемещение остряков и (или) подвижного сердечника крестовины железнодорожной стрелки под действием колес железнодорожного подвижного состава при несанкционированном пошерстном движении по железнодорожному стрелочному переводу.</w:t>
      </w:r>
    </w:p>
    <w:p w14:paraId="745FEB47" w14:textId="77777777" w:rsidR="008D6EE1" w:rsidRDefault="008D6EE1">
      <w:pPr>
        <w:pStyle w:val="ConsPlusNormal"/>
        <w:spacing w:before="220"/>
        <w:ind w:firstLine="540"/>
        <w:jc w:val="both"/>
      </w:pPr>
      <w:r>
        <w:t xml:space="preserve">[статья 157 </w:t>
      </w:r>
      <w:hyperlink r:id="rId2364">
        <w:r>
          <w:rPr>
            <w:color w:val="0000FF"/>
          </w:rPr>
          <w:t>ГОСТ Р 53431-2009</w:t>
        </w:r>
      </w:hyperlink>
      <w:r>
        <w:t xml:space="preserve"> Автоматика и телемеханика железнодорожная. Термины и определения]</w:t>
      </w:r>
    </w:p>
    <w:p w14:paraId="1ED1EDB8" w14:textId="77777777" w:rsidR="008D6EE1" w:rsidRDefault="008D6EE1">
      <w:pPr>
        <w:pStyle w:val="ConsPlusNormal"/>
        <w:spacing w:before="220"/>
        <w:ind w:firstLine="540"/>
        <w:jc w:val="both"/>
      </w:pPr>
      <w:r>
        <w:rPr>
          <w:b/>
        </w:rPr>
        <w:t>28.160. Вспомогательный перевод стрелки</w:t>
      </w:r>
    </w:p>
    <w:p w14:paraId="7699671C" w14:textId="77777777" w:rsidR="008D6EE1" w:rsidRDefault="008D6EE1">
      <w:pPr>
        <w:pStyle w:val="ConsPlusNormal"/>
        <w:spacing w:before="220"/>
        <w:ind w:firstLine="540"/>
        <w:jc w:val="both"/>
      </w:pPr>
      <w:r>
        <w:lastRenderedPageBreak/>
        <w:t>Перевод централизованной стрелки с исключением контроля свободного состояния стрелочно-путевой секции.</w:t>
      </w:r>
    </w:p>
    <w:p w14:paraId="76159102" w14:textId="77777777" w:rsidR="008D6EE1" w:rsidRDefault="008D6EE1">
      <w:pPr>
        <w:pStyle w:val="ConsPlusNormal"/>
        <w:spacing w:before="220"/>
        <w:ind w:firstLine="540"/>
        <w:jc w:val="both"/>
      </w:pPr>
      <w:r>
        <w:t xml:space="preserve">[статья 158 </w:t>
      </w:r>
      <w:hyperlink r:id="rId2365">
        <w:r>
          <w:rPr>
            <w:color w:val="0000FF"/>
          </w:rPr>
          <w:t>ГОСТ Р 53431-2009</w:t>
        </w:r>
      </w:hyperlink>
      <w:r>
        <w:t xml:space="preserve"> Автоматика и телемеханика железнодорожная. Термины и определения]</w:t>
      </w:r>
    </w:p>
    <w:p w14:paraId="3468F309" w14:textId="77777777" w:rsidR="008D6EE1" w:rsidRDefault="008D6EE1">
      <w:pPr>
        <w:pStyle w:val="ConsPlusNormal"/>
        <w:spacing w:before="220"/>
        <w:ind w:firstLine="540"/>
        <w:jc w:val="both"/>
      </w:pPr>
      <w:r>
        <w:rPr>
          <w:b/>
        </w:rPr>
        <w:t>28.161. Выключение стрелки из зависимости</w:t>
      </w:r>
    </w:p>
    <w:p w14:paraId="39407D1B" w14:textId="77777777" w:rsidR="008D6EE1" w:rsidRDefault="008D6EE1">
      <w:pPr>
        <w:pStyle w:val="ConsPlusNormal"/>
        <w:spacing w:before="220"/>
        <w:ind w:firstLine="540"/>
        <w:jc w:val="both"/>
      </w:pPr>
      <w:r>
        <w:t>Процедура выключения железнодорожной стрелки из управления при неисправности или проведении на ней ремонтных работ.</w:t>
      </w:r>
    </w:p>
    <w:p w14:paraId="7A0C50AB" w14:textId="77777777" w:rsidR="008D6EE1" w:rsidRDefault="008D6EE1">
      <w:pPr>
        <w:pStyle w:val="ConsPlusNormal"/>
        <w:spacing w:before="220"/>
        <w:ind w:firstLine="540"/>
        <w:jc w:val="both"/>
      </w:pPr>
      <w:r>
        <w:t xml:space="preserve">[статья 159 </w:t>
      </w:r>
      <w:hyperlink r:id="rId2366">
        <w:r>
          <w:rPr>
            <w:color w:val="0000FF"/>
          </w:rPr>
          <w:t>ГОСТ Р 53431-2009</w:t>
        </w:r>
      </w:hyperlink>
      <w:r>
        <w:t xml:space="preserve"> Автоматика и телемеханика железнодорожная. Термины и определения]</w:t>
      </w:r>
    </w:p>
    <w:p w14:paraId="457FA47C" w14:textId="77777777" w:rsidR="008D6EE1" w:rsidRDefault="008D6EE1">
      <w:pPr>
        <w:pStyle w:val="ConsPlusNormal"/>
        <w:spacing w:before="220"/>
        <w:ind w:firstLine="540"/>
        <w:jc w:val="both"/>
      </w:pPr>
      <w:r>
        <w:rPr>
          <w:b/>
        </w:rPr>
        <w:t>28.162. Индивидуальный перевод стрелки</w:t>
      </w:r>
    </w:p>
    <w:p w14:paraId="4CD60655" w14:textId="77777777" w:rsidR="008D6EE1" w:rsidRDefault="008D6EE1">
      <w:pPr>
        <w:pStyle w:val="ConsPlusNormal"/>
        <w:spacing w:before="220"/>
        <w:ind w:firstLine="540"/>
        <w:jc w:val="both"/>
      </w:pPr>
      <w:r>
        <w:t>Перевод централизованной стрелки индивидуальными командами оператора.</w:t>
      </w:r>
    </w:p>
    <w:p w14:paraId="49BDCA30" w14:textId="77777777" w:rsidR="008D6EE1" w:rsidRDefault="008D6EE1">
      <w:pPr>
        <w:pStyle w:val="ConsPlusNormal"/>
        <w:spacing w:before="220"/>
        <w:ind w:firstLine="540"/>
        <w:jc w:val="both"/>
      </w:pPr>
      <w:r>
        <w:t xml:space="preserve">[статья 160 </w:t>
      </w:r>
      <w:hyperlink r:id="rId2367">
        <w:r>
          <w:rPr>
            <w:color w:val="0000FF"/>
          </w:rPr>
          <w:t>ГОСТ Р 53431-2009</w:t>
        </w:r>
      </w:hyperlink>
      <w:r>
        <w:t xml:space="preserve"> Автоматика и телемеханика железнодорожная. Термины и определения]</w:t>
      </w:r>
    </w:p>
    <w:p w14:paraId="11026F14" w14:textId="77777777" w:rsidR="008D6EE1" w:rsidRDefault="008D6EE1">
      <w:pPr>
        <w:pStyle w:val="ConsPlusNormal"/>
        <w:spacing w:before="220"/>
        <w:ind w:firstLine="540"/>
        <w:jc w:val="both"/>
      </w:pPr>
      <w:r>
        <w:rPr>
          <w:b/>
        </w:rPr>
        <w:t>28.163. Контроль положения стрелки</w:t>
      </w:r>
    </w:p>
    <w:p w14:paraId="256C0B5D" w14:textId="77777777" w:rsidR="008D6EE1" w:rsidRDefault="008D6EE1">
      <w:pPr>
        <w:pStyle w:val="ConsPlusNormal"/>
        <w:spacing w:before="220"/>
        <w:ind w:firstLine="540"/>
        <w:jc w:val="both"/>
      </w:pPr>
      <w:r>
        <w:t xml:space="preserve">Фиксация техническими средствами фактического положения централизованной стрелки по состоянию </w:t>
      </w:r>
      <w:proofErr w:type="spellStart"/>
      <w:r>
        <w:t>автопереключателя</w:t>
      </w:r>
      <w:proofErr w:type="spellEnd"/>
      <w:r>
        <w:t xml:space="preserve"> стрелочного электропривода или специального контрольного устройства.</w:t>
      </w:r>
    </w:p>
    <w:p w14:paraId="3CFCB1FF" w14:textId="77777777" w:rsidR="008D6EE1" w:rsidRDefault="008D6EE1">
      <w:pPr>
        <w:pStyle w:val="ConsPlusNormal"/>
        <w:spacing w:before="220"/>
        <w:ind w:firstLine="540"/>
        <w:jc w:val="both"/>
      </w:pPr>
      <w:r>
        <w:t xml:space="preserve">[статья 161 </w:t>
      </w:r>
      <w:hyperlink r:id="rId2368">
        <w:r>
          <w:rPr>
            <w:color w:val="0000FF"/>
          </w:rPr>
          <w:t>ГОСТ Р 53431-2009</w:t>
        </w:r>
      </w:hyperlink>
      <w:r>
        <w:t xml:space="preserve"> Автоматика и телемеханика железнодорожная. Термины и определения]</w:t>
      </w:r>
    </w:p>
    <w:p w14:paraId="45455ADA" w14:textId="77777777" w:rsidR="008D6EE1" w:rsidRDefault="008D6EE1">
      <w:pPr>
        <w:pStyle w:val="ConsPlusNormal"/>
        <w:spacing w:before="220"/>
        <w:ind w:firstLine="540"/>
        <w:jc w:val="both"/>
      </w:pPr>
      <w:r>
        <w:rPr>
          <w:b/>
        </w:rPr>
        <w:t>28.164. Ложный контроль положения стрелки</w:t>
      </w:r>
    </w:p>
    <w:p w14:paraId="10BB4786" w14:textId="77777777" w:rsidR="008D6EE1" w:rsidRDefault="008D6EE1">
      <w:pPr>
        <w:pStyle w:val="ConsPlusNormal"/>
        <w:spacing w:before="220"/>
        <w:ind w:firstLine="540"/>
        <w:jc w:val="both"/>
      </w:pPr>
      <w:r>
        <w:t>Положение централизованной стрелки, зафиксированное приборами, не соответствующее ее фактическому положению.</w:t>
      </w:r>
    </w:p>
    <w:p w14:paraId="7BB3897D" w14:textId="77777777" w:rsidR="008D6EE1" w:rsidRDefault="008D6EE1">
      <w:pPr>
        <w:pStyle w:val="ConsPlusNormal"/>
        <w:spacing w:before="220"/>
        <w:ind w:firstLine="540"/>
        <w:jc w:val="both"/>
      </w:pPr>
      <w:r>
        <w:t xml:space="preserve">[статья 162 </w:t>
      </w:r>
      <w:hyperlink r:id="rId2369">
        <w:r>
          <w:rPr>
            <w:color w:val="0000FF"/>
          </w:rPr>
          <w:t>ГОСТ Р 53431-2009</w:t>
        </w:r>
      </w:hyperlink>
      <w:r>
        <w:t xml:space="preserve"> Автоматика и телемеханика железнодорожная. Термины и определения]</w:t>
      </w:r>
    </w:p>
    <w:p w14:paraId="31AE67E3" w14:textId="77777777" w:rsidR="008D6EE1" w:rsidRDefault="008D6EE1">
      <w:pPr>
        <w:pStyle w:val="ConsPlusNormal"/>
        <w:spacing w:before="220"/>
        <w:ind w:firstLine="540"/>
        <w:jc w:val="both"/>
      </w:pPr>
      <w:r>
        <w:rPr>
          <w:b/>
        </w:rPr>
        <w:t>28.165. Маршрутный перевод стрелок</w:t>
      </w:r>
    </w:p>
    <w:p w14:paraId="0AD44377" w14:textId="77777777" w:rsidR="008D6EE1" w:rsidRDefault="008D6EE1">
      <w:pPr>
        <w:pStyle w:val="ConsPlusNormal"/>
        <w:spacing w:before="220"/>
        <w:ind w:firstLine="540"/>
        <w:jc w:val="both"/>
      </w:pPr>
      <w:r>
        <w:t>Режим автоматической выдачи команды на перевод всех ходовых и охранных стрелок маршрута.</w:t>
      </w:r>
    </w:p>
    <w:p w14:paraId="0C2CD119" w14:textId="77777777" w:rsidR="008D6EE1" w:rsidRDefault="008D6EE1">
      <w:pPr>
        <w:pStyle w:val="ConsPlusNormal"/>
        <w:spacing w:before="220"/>
        <w:ind w:firstLine="540"/>
        <w:jc w:val="both"/>
      </w:pPr>
      <w:r>
        <w:t xml:space="preserve">[статья 163 </w:t>
      </w:r>
      <w:hyperlink r:id="rId2370">
        <w:r>
          <w:rPr>
            <w:color w:val="0000FF"/>
          </w:rPr>
          <w:t>ГОСТ Р 53431-2009</w:t>
        </w:r>
      </w:hyperlink>
      <w:r>
        <w:t xml:space="preserve"> Автоматика и телемеханика железнодорожная. Термины и определения]</w:t>
      </w:r>
    </w:p>
    <w:p w14:paraId="2E5E6DA5" w14:textId="77777777" w:rsidR="008D6EE1" w:rsidRDefault="008D6EE1">
      <w:pPr>
        <w:pStyle w:val="ConsPlusNormal"/>
        <w:spacing w:before="220"/>
        <w:ind w:firstLine="540"/>
        <w:jc w:val="both"/>
      </w:pPr>
      <w:r>
        <w:rPr>
          <w:b/>
        </w:rPr>
        <w:t>28.166. Местное управление стрелками</w:t>
      </w:r>
    </w:p>
    <w:p w14:paraId="77A12A4E" w14:textId="77777777" w:rsidR="008D6EE1" w:rsidRDefault="008D6EE1">
      <w:pPr>
        <w:pStyle w:val="ConsPlusNormal"/>
        <w:spacing w:before="220"/>
        <w:ind w:firstLine="540"/>
        <w:jc w:val="both"/>
      </w:pPr>
      <w:r>
        <w:t>Режим управления централизованными стрелками с маневровых колонок при маневрах или пультов района местного управления.</w:t>
      </w:r>
    </w:p>
    <w:p w14:paraId="7CE0EA98" w14:textId="77777777" w:rsidR="008D6EE1" w:rsidRDefault="008D6EE1">
      <w:pPr>
        <w:pStyle w:val="ConsPlusNormal"/>
        <w:spacing w:before="220"/>
        <w:ind w:firstLine="540"/>
        <w:jc w:val="both"/>
      </w:pPr>
      <w:r>
        <w:t xml:space="preserve">[статья 164 </w:t>
      </w:r>
      <w:hyperlink r:id="rId2371">
        <w:r>
          <w:rPr>
            <w:color w:val="0000FF"/>
          </w:rPr>
          <w:t>ГОСТ Р 53431-2009</w:t>
        </w:r>
      </w:hyperlink>
      <w:r>
        <w:t xml:space="preserve"> Автоматика и телемеханика железнодорожная. Термины и определения]</w:t>
      </w:r>
    </w:p>
    <w:p w14:paraId="5B94B796" w14:textId="77777777" w:rsidR="008D6EE1" w:rsidRDefault="008D6EE1">
      <w:pPr>
        <w:pStyle w:val="ConsPlusNormal"/>
        <w:spacing w:before="220"/>
        <w:ind w:firstLine="540"/>
        <w:jc w:val="both"/>
      </w:pPr>
      <w:r>
        <w:rPr>
          <w:b/>
        </w:rPr>
        <w:t>28.167. Индивидуальное блокирование стрелки</w:t>
      </w:r>
    </w:p>
    <w:p w14:paraId="7353E4C2" w14:textId="77777777" w:rsidR="008D6EE1" w:rsidRDefault="008D6EE1">
      <w:pPr>
        <w:pStyle w:val="ConsPlusNormal"/>
        <w:spacing w:before="220"/>
        <w:ind w:firstLine="540"/>
        <w:jc w:val="both"/>
      </w:pPr>
      <w:r>
        <w:t>Индивидуальное исключение возможности централизованного перевода железнодорожной стрелки.</w:t>
      </w:r>
    </w:p>
    <w:p w14:paraId="747BDC90" w14:textId="77777777" w:rsidR="008D6EE1" w:rsidRDefault="008D6EE1">
      <w:pPr>
        <w:pStyle w:val="ConsPlusNormal"/>
        <w:spacing w:before="220"/>
        <w:ind w:firstLine="540"/>
        <w:jc w:val="both"/>
      </w:pPr>
      <w:r>
        <w:lastRenderedPageBreak/>
        <w:t xml:space="preserve">[статья 165 </w:t>
      </w:r>
      <w:hyperlink r:id="rId2372">
        <w:r>
          <w:rPr>
            <w:color w:val="0000FF"/>
          </w:rPr>
          <w:t>ГОСТ Р 53431-2009</w:t>
        </w:r>
      </w:hyperlink>
      <w:r>
        <w:t xml:space="preserve"> Автоматика и телемеханика железнодорожная. Термины и определения]</w:t>
      </w:r>
    </w:p>
    <w:p w14:paraId="4EC96457" w14:textId="77777777" w:rsidR="008D6EE1" w:rsidRDefault="008D6EE1">
      <w:pPr>
        <w:pStyle w:val="ConsPlusNormal"/>
        <w:spacing w:before="220"/>
        <w:ind w:firstLine="540"/>
        <w:jc w:val="both"/>
      </w:pPr>
      <w:r>
        <w:rPr>
          <w:b/>
        </w:rPr>
        <w:t>28.168. Нормальное положение стрелки</w:t>
      </w:r>
    </w:p>
    <w:p w14:paraId="1F1B4A54" w14:textId="77777777" w:rsidR="008D6EE1" w:rsidRDefault="008D6EE1">
      <w:pPr>
        <w:pStyle w:val="ConsPlusNormal"/>
        <w:spacing w:before="220"/>
        <w:ind w:firstLine="540"/>
        <w:jc w:val="both"/>
      </w:pPr>
      <w:r>
        <w:t>Условное "плюсовое" положение железнодорожной стрелки, определенное при проектировании железнодорожной автоматики и телемеханики.</w:t>
      </w:r>
    </w:p>
    <w:p w14:paraId="74FF417E" w14:textId="77777777" w:rsidR="008D6EE1" w:rsidRDefault="008D6EE1">
      <w:pPr>
        <w:pStyle w:val="ConsPlusNormal"/>
        <w:spacing w:before="220"/>
        <w:ind w:firstLine="540"/>
        <w:jc w:val="both"/>
      </w:pPr>
      <w:r>
        <w:t xml:space="preserve">[статья 166 </w:t>
      </w:r>
      <w:hyperlink r:id="rId2373">
        <w:r>
          <w:rPr>
            <w:color w:val="0000FF"/>
          </w:rPr>
          <w:t>ГОСТ Р 53431-2009</w:t>
        </w:r>
      </w:hyperlink>
      <w:r>
        <w:t xml:space="preserve"> Автоматика и телемеханика железнодорожная. Термины и определения]</w:t>
      </w:r>
    </w:p>
    <w:p w14:paraId="7F807BD3" w14:textId="77777777" w:rsidR="008D6EE1" w:rsidRDefault="008D6EE1">
      <w:pPr>
        <w:pStyle w:val="ConsPlusNormal"/>
        <w:spacing w:before="220"/>
        <w:ind w:firstLine="540"/>
        <w:jc w:val="both"/>
      </w:pPr>
      <w:r>
        <w:rPr>
          <w:b/>
        </w:rPr>
        <w:t>28.169. Охранное положение стрелки</w:t>
      </w:r>
    </w:p>
    <w:p w14:paraId="7F1B53FF" w14:textId="77777777" w:rsidR="008D6EE1" w:rsidRDefault="008D6EE1">
      <w:pPr>
        <w:pStyle w:val="ConsPlusNormal"/>
        <w:spacing w:before="220"/>
        <w:ind w:firstLine="540"/>
        <w:jc w:val="both"/>
      </w:pPr>
      <w:r>
        <w:t>Отводящее от установленного маршрута или района железнодорожной станции положение железнодорожной стрелки.</w:t>
      </w:r>
    </w:p>
    <w:p w14:paraId="567251B3" w14:textId="77777777" w:rsidR="008D6EE1" w:rsidRDefault="008D6EE1">
      <w:pPr>
        <w:pStyle w:val="ConsPlusNormal"/>
        <w:spacing w:before="220"/>
        <w:ind w:firstLine="540"/>
        <w:jc w:val="both"/>
      </w:pPr>
      <w:r>
        <w:t xml:space="preserve">[статья 167 </w:t>
      </w:r>
      <w:hyperlink r:id="rId2374">
        <w:r>
          <w:rPr>
            <w:color w:val="0000FF"/>
          </w:rPr>
          <w:t>ГОСТ Р 53431-2009</w:t>
        </w:r>
      </w:hyperlink>
      <w:r>
        <w:t xml:space="preserve"> Автоматика и телемеханика железнодорожная. Термины и определения]</w:t>
      </w:r>
    </w:p>
    <w:p w14:paraId="7AB527CD" w14:textId="77777777" w:rsidR="008D6EE1" w:rsidRDefault="008D6EE1">
      <w:pPr>
        <w:pStyle w:val="ConsPlusNormal"/>
        <w:spacing w:before="220"/>
        <w:ind w:firstLine="540"/>
        <w:jc w:val="both"/>
      </w:pPr>
      <w:r>
        <w:rPr>
          <w:b/>
        </w:rPr>
        <w:t>28.170. Переведенное положение стрелки</w:t>
      </w:r>
    </w:p>
    <w:p w14:paraId="12C4D345" w14:textId="77777777" w:rsidR="008D6EE1" w:rsidRDefault="008D6EE1">
      <w:pPr>
        <w:pStyle w:val="ConsPlusNormal"/>
        <w:spacing w:before="220"/>
        <w:ind w:firstLine="540"/>
        <w:jc w:val="both"/>
      </w:pPr>
      <w:r>
        <w:t>Условное "минусовое" положение железнодорожной стрелки, противоположное нормальному положению стрелки.</w:t>
      </w:r>
    </w:p>
    <w:p w14:paraId="23E9B1D8" w14:textId="77777777" w:rsidR="008D6EE1" w:rsidRDefault="008D6EE1">
      <w:pPr>
        <w:pStyle w:val="ConsPlusNormal"/>
        <w:spacing w:before="220"/>
        <w:ind w:firstLine="540"/>
        <w:jc w:val="both"/>
      </w:pPr>
      <w:r>
        <w:t xml:space="preserve">[статья 168 </w:t>
      </w:r>
      <w:hyperlink r:id="rId2375">
        <w:r>
          <w:rPr>
            <w:color w:val="0000FF"/>
          </w:rPr>
          <w:t>ГОСТ Р 53431-2009</w:t>
        </w:r>
      </w:hyperlink>
      <w:r>
        <w:t xml:space="preserve"> Автоматика и телемеханика железнодорожная. Термины и определения]</w:t>
      </w:r>
    </w:p>
    <w:p w14:paraId="575872A6" w14:textId="77777777" w:rsidR="008D6EE1" w:rsidRDefault="008D6EE1">
      <w:pPr>
        <w:pStyle w:val="ConsPlusNormal"/>
        <w:spacing w:before="220"/>
        <w:ind w:firstLine="540"/>
        <w:jc w:val="both"/>
      </w:pPr>
      <w:r>
        <w:rPr>
          <w:b/>
        </w:rPr>
        <w:t>28.171. Потеря контроля стрелки</w:t>
      </w:r>
    </w:p>
    <w:p w14:paraId="77333992" w14:textId="77777777" w:rsidR="008D6EE1" w:rsidRDefault="008D6EE1">
      <w:pPr>
        <w:pStyle w:val="ConsPlusNormal"/>
        <w:spacing w:before="220"/>
        <w:ind w:firstLine="540"/>
        <w:jc w:val="both"/>
      </w:pPr>
      <w:r>
        <w:t>Отсутствие контроля нахождения централизованной стрелки в одном из крайних положений.</w:t>
      </w:r>
    </w:p>
    <w:p w14:paraId="03348C21" w14:textId="77777777" w:rsidR="008D6EE1" w:rsidRDefault="008D6EE1">
      <w:pPr>
        <w:pStyle w:val="ConsPlusNormal"/>
        <w:spacing w:before="220"/>
        <w:ind w:firstLine="540"/>
        <w:jc w:val="both"/>
      </w:pPr>
      <w:r>
        <w:t xml:space="preserve">[статья 169 </w:t>
      </w:r>
      <w:hyperlink r:id="rId2376">
        <w:r>
          <w:rPr>
            <w:color w:val="0000FF"/>
          </w:rPr>
          <w:t>ГОСТ Р 53431-2009</w:t>
        </w:r>
      </w:hyperlink>
      <w:r>
        <w:t xml:space="preserve"> Автоматика и телемеханика железнодорожная. Термины и определения]</w:t>
      </w:r>
    </w:p>
    <w:p w14:paraId="11F08BA8" w14:textId="77777777" w:rsidR="008D6EE1" w:rsidRDefault="008D6EE1">
      <w:pPr>
        <w:pStyle w:val="ConsPlusNormal"/>
        <w:spacing w:before="220"/>
        <w:ind w:firstLine="540"/>
        <w:jc w:val="both"/>
      </w:pPr>
      <w:r>
        <w:rPr>
          <w:b/>
        </w:rPr>
        <w:t>28.172. Последовательный перевод стрелок</w:t>
      </w:r>
    </w:p>
    <w:p w14:paraId="542A7251" w14:textId="77777777" w:rsidR="008D6EE1" w:rsidRDefault="008D6EE1">
      <w:pPr>
        <w:pStyle w:val="ConsPlusNormal"/>
        <w:spacing w:before="220"/>
        <w:ind w:firstLine="540"/>
        <w:jc w:val="both"/>
      </w:pPr>
      <w:r>
        <w:t>Перевод железнодорожных стрелок при установке маршрута в случае ограниченной мощности источника электроснабжения или цепей передачи электроэнергии.</w:t>
      </w:r>
    </w:p>
    <w:p w14:paraId="7B706670" w14:textId="77777777" w:rsidR="008D6EE1" w:rsidRDefault="008D6EE1">
      <w:pPr>
        <w:pStyle w:val="ConsPlusNormal"/>
        <w:spacing w:before="220"/>
        <w:ind w:firstLine="540"/>
        <w:jc w:val="both"/>
      </w:pPr>
      <w:r>
        <w:t xml:space="preserve">[статья 170 </w:t>
      </w:r>
      <w:hyperlink r:id="rId2377">
        <w:r>
          <w:rPr>
            <w:color w:val="0000FF"/>
          </w:rPr>
          <w:t>ГОСТ Р 53431-2009</w:t>
        </w:r>
      </w:hyperlink>
      <w:r>
        <w:t xml:space="preserve"> Автоматика и телемеханика железнодорожная. Термины и определения]</w:t>
      </w:r>
    </w:p>
    <w:p w14:paraId="2216CECD" w14:textId="77777777" w:rsidR="008D6EE1" w:rsidRDefault="008D6EE1">
      <w:pPr>
        <w:pStyle w:val="ConsPlusNormal"/>
        <w:spacing w:before="220"/>
        <w:ind w:firstLine="540"/>
        <w:jc w:val="both"/>
      </w:pPr>
      <w:r>
        <w:rPr>
          <w:b/>
        </w:rPr>
        <w:t>28.173. Выключение секции маршрута</w:t>
      </w:r>
    </w:p>
    <w:p w14:paraId="6008488A" w14:textId="77777777" w:rsidR="008D6EE1" w:rsidRDefault="008D6EE1">
      <w:pPr>
        <w:pStyle w:val="ConsPlusNormal"/>
        <w:spacing w:before="220"/>
        <w:ind w:firstLine="540"/>
        <w:jc w:val="both"/>
      </w:pPr>
      <w:r>
        <w:t>Процедура выключения изолированного участка железнодорожного пути из контроля устройствами железнодорожной автоматики и телемеханики с сохранением или без сохранения возможности пользования сигналами железнодорожных светофоров.</w:t>
      </w:r>
    </w:p>
    <w:p w14:paraId="38D3CD92" w14:textId="77777777" w:rsidR="008D6EE1" w:rsidRDefault="008D6EE1">
      <w:pPr>
        <w:pStyle w:val="ConsPlusNormal"/>
        <w:spacing w:before="220"/>
        <w:ind w:firstLine="540"/>
        <w:jc w:val="both"/>
      </w:pPr>
      <w:r>
        <w:t xml:space="preserve">[статья 171 </w:t>
      </w:r>
      <w:hyperlink r:id="rId2378">
        <w:r>
          <w:rPr>
            <w:color w:val="0000FF"/>
          </w:rPr>
          <w:t>ГОСТ Р 53431-2009</w:t>
        </w:r>
      </w:hyperlink>
      <w:r>
        <w:t xml:space="preserve"> Автоматика и телемеханика железнодорожная. Термины и определения]</w:t>
      </w:r>
    </w:p>
    <w:p w14:paraId="3082220C" w14:textId="77777777" w:rsidR="008D6EE1" w:rsidRDefault="008D6EE1">
      <w:pPr>
        <w:pStyle w:val="ConsPlusNormal"/>
        <w:spacing w:before="220"/>
        <w:ind w:firstLine="540"/>
        <w:jc w:val="both"/>
      </w:pPr>
      <w:r>
        <w:rPr>
          <w:b/>
        </w:rPr>
        <w:t>28.174. Замыкание секции маршрута</w:t>
      </w:r>
    </w:p>
    <w:p w14:paraId="0B60EF31" w14:textId="77777777" w:rsidR="008D6EE1" w:rsidRDefault="008D6EE1">
      <w:pPr>
        <w:pStyle w:val="ConsPlusNormal"/>
        <w:spacing w:before="220"/>
        <w:ind w:firstLine="540"/>
        <w:jc w:val="both"/>
      </w:pPr>
      <w:r>
        <w:t>Процедура закрепления секции маршрута для использования только в одном маршруте до ее размыкания.</w:t>
      </w:r>
    </w:p>
    <w:p w14:paraId="20C4F38F" w14:textId="77777777" w:rsidR="008D6EE1" w:rsidRDefault="008D6EE1">
      <w:pPr>
        <w:pStyle w:val="ConsPlusNormal"/>
        <w:spacing w:before="220"/>
        <w:ind w:firstLine="540"/>
        <w:jc w:val="both"/>
      </w:pPr>
      <w:r>
        <w:t xml:space="preserve">[статья 172 </w:t>
      </w:r>
      <w:hyperlink r:id="rId2379">
        <w:r>
          <w:rPr>
            <w:color w:val="0000FF"/>
          </w:rPr>
          <w:t>ГОСТ Р 53431-2009</w:t>
        </w:r>
      </w:hyperlink>
      <w:r>
        <w:t xml:space="preserve"> Автоматика и телемеханика железнодорожная. Термины и определения]</w:t>
      </w:r>
    </w:p>
    <w:p w14:paraId="3EC076BD" w14:textId="77777777" w:rsidR="008D6EE1" w:rsidRDefault="008D6EE1">
      <w:pPr>
        <w:pStyle w:val="ConsPlusNormal"/>
        <w:spacing w:before="220"/>
        <w:ind w:firstLine="540"/>
        <w:jc w:val="both"/>
      </w:pPr>
      <w:r>
        <w:rPr>
          <w:b/>
        </w:rPr>
        <w:lastRenderedPageBreak/>
        <w:t>28.175. Размыкание секции маршрута</w:t>
      </w:r>
    </w:p>
    <w:p w14:paraId="7897F691" w14:textId="77777777" w:rsidR="008D6EE1" w:rsidRDefault="008D6EE1">
      <w:pPr>
        <w:pStyle w:val="ConsPlusNormal"/>
        <w:spacing w:before="220"/>
        <w:ind w:firstLine="540"/>
        <w:jc w:val="both"/>
      </w:pPr>
      <w:r>
        <w:t>Процедура освобождения секции маршрута от замыкания в маршруте.</w:t>
      </w:r>
    </w:p>
    <w:p w14:paraId="78DB0492" w14:textId="77777777" w:rsidR="008D6EE1" w:rsidRDefault="008D6EE1">
      <w:pPr>
        <w:pStyle w:val="ConsPlusNormal"/>
        <w:spacing w:before="220"/>
        <w:ind w:firstLine="540"/>
        <w:jc w:val="both"/>
      </w:pPr>
      <w:r>
        <w:t xml:space="preserve">[статья 173 </w:t>
      </w:r>
      <w:hyperlink r:id="rId2380">
        <w:r>
          <w:rPr>
            <w:color w:val="0000FF"/>
          </w:rPr>
          <w:t>ГОСТ Р 53431-2009</w:t>
        </w:r>
      </w:hyperlink>
      <w:r>
        <w:t xml:space="preserve"> Автоматика и телемеханика железнодорожная. Термины и определения]</w:t>
      </w:r>
    </w:p>
    <w:p w14:paraId="054B4476" w14:textId="77777777" w:rsidR="008D6EE1" w:rsidRDefault="008D6EE1">
      <w:pPr>
        <w:pStyle w:val="ConsPlusNormal"/>
        <w:spacing w:before="220"/>
        <w:ind w:firstLine="540"/>
        <w:jc w:val="both"/>
      </w:pPr>
      <w:r>
        <w:rPr>
          <w:b/>
        </w:rPr>
        <w:t>28.176. Посекционное размыкание маршрута</w:t>
      </w:r>
    </w:p>
    <w:p w14:paraId="338E1A3E" w14:textId="77777777" w:rsidR="008D6EE1" w:rsidRDefault="008D6EE1">
      <w:pPr>
        <w:pStyle w:val="ConsPlusNormal"/>
        <w:spacing w:before="220"/>
        <w:ind w:firstLine="540"/>
        <w:jc w:val="both"/>
      </w:pPr>
      <w:r>
        <w:t>Процедура размыкания маршрута, при которой секции маршрута размыкаются последовательно по мере их освобождения при движении железнодорожного поезда по маршруту.</w:t>
      </w:r>
    </w:p>
    <w:p w14:paraId="6D9178EA" w14:textId="77777777" w:rsidR="008D6EE1" w:rsidRDefault="008D6EE1">
      <w:pPr>
        <w:pStyle w:val="ConsPlusNormal"/>
        <w:spacing w:before="220"/>
        <w:ind w:firstLine="540"/>
        <w:jc w:val="both"/>
      </w:pPr>
      <w:r>
        <w:t xml:space="preserve">[статья 174 </w:t>
      </w:r>
      <w:hyperlink r:id="rId2381">
        <w:r>
          <w:rPr>
            <w:color w:val="0000FF"/>
          </w:rPr>
          <w:t>ГОСТ Р 53431-2009</w:t>
        </w:r>
      </w:hyperlink>
      <w:r>
        <w:t xml:space="preserve"> Автоматика и телемеханика железнодорожная. Термины и определения]</w:t>
      </w:r>
    </w:p>
    <w:p w14:paraId="00D89249" w14:textId="77777777" w:rsidR="008D6EE1" w:rsidRDefault="008D6EE1">
      <w:pPr>
        <w:pStyle w:val="ConsPlusNormal"/>
        <w:spacing w:before="220"/>
        <w:ind w:firstLine="540"/>
        <w:jc w:val="both"/>
      </w:pPr>
      <w:r>
        <w:rPr>
          <w:b/>
        </w:rPr>
        <w:t>28.177. Искусственное размыкание секции маршрута</w:t>
      </w:r>
    </w:p>
    <w:p w14:paraId="0F70B5F1" w14:textId="77777777" w:rsidR="008D6EE1" w:rsidRDefault="008D6EE1">
      <w:pPr>
        <w:pStyle w:val="ConsPlusNormal"/>
        <w:spacing w:before="220"/>
        <w:ind w:firstLine="540"/>
        <w:jc w:val="both"/>
      </w:pPr>
      <w:r>
        <w:t>Процедура размыкания секции маршрута с установленной выдержкой времени по ответственной команде.</w:t>
      </w:r>
    </w:p>
    <w:p w14:paraId="72009399" w14:textId="77777777" w:rsidR="008D6EE1" w:rsidRDefault="008D6EE1">
      <w:pPr>
        <w:pStyle w:val="ConsPlusNormal"/>
        <w:spacing w:before="220"/>
        <w:ind w:firstLine="540"/>
        <w:jc w:val="both"/>
      </w:pPr>
      <w:r>
        <w:t xml:space="preserve">[статья 175 </w:t>
      </w:r>
      <w:hyperlink r:id="rId2382">
        <w:r>
          <w:rPr>
            <w:color w:val="0000FF"/>
          </w:rPr>
          <w:t>ГОСТ Р 53431-2009</w:t>
        </w:r>
      </w:hyperlink>
      <w:r>
        <w:t xml:space="preserve"> Автоматика и телемеханика железнодорожная. Термины и определения]</w:t>
      </w:r>
    </w:p>
    <w:p w14:paraId="1B2B5101" w14:textId="77777777" w:rsidR="008D6EE1" w:rsidRDefault="008D6EE1">
      <w:pPr>
        <w:pStyle w:val="ConsPlusNormal"/>
        <w:spacing w:before="220"/>
        <w:ind w:firstLine="540"/>
        <w:jc w:val="both"/>
      </w:pPr>
      <w:r>
        <w:rPr>
          <w:b/>
        </w:rPr>
        <w:t>28.178. Размыкание секции при угловом заезде</w:t>
      </w:r>
    </w:p>
    <w:p w14:paraId="67CF4B55" w14:textId="77777777" w:rsidR="008D6EE1" w:rsidRDefault="008D6EE1">
      <w:pPr>
        <w:pStyle w:val="ConsPlusNormal"/>
        <w:spacing w:before="220"/>
        <w:ind w:firstLine="540"/>
        <w:jc w:val="both"/>
      </w:pPr>
      <w:r>
        <w:t>Процедура автоматического размыкания неиспользованных секций маневрового маршрута одного направления после начала движения железнодорожного подвижного состава по маршруту обратного направления.</w:t>
      </w:r>
    </w:p>
    <w:p w14:paraId="1689F005" w14:textId="77777777" w:rsidR="008D6EE1" w:rsidRDefault="008D6EE1">
      <w:pPr>
        <w:pStyle w:val="ConsPlusNormal"/>
        <w:spacing w:before="220"/>
        <w:ind w:firstLine="540"/>
        <w:jc w:val="both"/>
      </w:pPr>
      <w:r>
        <w:t xml:space="preserve">[статья 176 </w:t>
      </w:r>
      <w:hyperlink r:id="rId2383">
        <w:r>
          <w:rPr>
            <w:color w:val="0000FF"/>
          </w:rPr>
          <w:t>ГОСТ Р 53431-2009</w:t>
        </w:r>
      </w:hyperlink>
      <w:r>
        <w:t xml:space="preserve"> Автоматика и телемеханика железнодорожная. Термины и определения]</w:t>
      </w:r>
    </w:p>
    <w:p w14:paraId="44C9B81F" w14:textId="77777777" w:rsidR="008D6EE1" w:rsidRDefault="008D6EE1">
      <w:pPr>
        <w:pStyle w:val="ConsPlusNormal"/>
        <w:spacing w:before="220"/>
        <w:ind w:firstLine="540"/>
        <w:jc w:val="both"/>
      </w:pPr>
      <w:r>
        <w:rPr>
          <w:b/>
        </w:rPr>
        <w:t>28.179. Маршрутное размыкание секций</w:t>
      </w:r>
    </w:p>
    <w:p w14:paraId="09A961F8" w14:textId="77777777" w:rsidR="008D6EE1" w:rsidRDefault="008D6EE1">
      <w:pPr>
        <w:pStyle w:val="ConsPlusNormal"/>
        <w:spacing w:before="220"/>
        <w:ind w:firstLine="540"/>
        <w:jc w:val="both"/>
      </w:pPr>
      <w:r>
        <w:t>Процедура одновременного размыкания всех секций маршрута после проследования железнодорожного подвижного состава по всему маршруту.</w:t>
      </w:r>
    </w:p>
    <w:p w14:paraId="42201F5D" w14:textId="77777777" w:rsidR="008D6EE1" w:rsidRDefault="008D6EE1">
      <w:pPr>
        <w:pStyle w:val="ConsPlusNormal"/>
        <w:spacing w:before="220"/>
        <w:ind w:firstLine="540"/>
        <w:jc w:val="both"/>
      </w:pPr>
      <w:r>
        <w:t xml:space="preserve">[статья 177 </w:t>
      </w:r>
      <w:hyperlink r:id="rId2384">
        <w:r>
          <w:rPr>
            <w:color w:val="0000FF"/>
          </w:rPr>
          <w:t>ГОСТ Р 53431-2009</w:t>
        </w:r>
      </w:hyperlink>
      <w:r>
        <w:t xml:space="preserve"> Автоматика и телемеханика железнодорожная. Термины и определения]</w:t>
      </w:r>
    </w:p>
    <w:p w14:paraId="65601C6F" w14:textId="77777777" w:rsidR="008D6EE1" w:rsidRDefault="008D6EE1">
      <w:pPr>
        <w:pStyle w:val="ConsPlusNormal"/>
        <w:spacing w:before="220"/>
        <w:ind w:firstLine="540"/>
        <w:jc w:val="both"/>
      </w:pPr>
      <w:r>
        <w:rPr>
          <w:b/>
        </w:rPr>
        <w:t>28.180. Ложное занятое состояние секции маршрута</w:t>
      </w:r>
    </w:p>
    <w:p w14:paraId="332FAC83" w14:textId="77777777" w:rsidR="008D6EE1" w:rsidRDefault="008D6EE1">
      <w:pPr>
        <w:pStyle w:val="ConsPlusNormal"/>
        <w:spacing w:before="220"/>
        <w:ind w:firstLine="540"/>
        <w:jc w:val="both"/>
      </w:pPr>
      <w:r>
        <w:t>Зафиксированное техническими средствами занятое состояние секции маршрута при ее фактически свободном состоянии.</w:t>
      </w:r>
    </w:p>
    <w:p w14:paraId="46F9DD6E" w14:textId="77777777" w:rsidR="008D6EE1" w:rsidRDefault="008D6EE1">
      <w:pPr>
        <w:pStyle w:val="ConsPlusNormal"/>
        <w:spacing w:before="220"/>
        <w:ind w:firstLine="540"/>
        <w:jc w:val="both"/>
      </w:pPr>
      <w:r>
        <w:t xml:space="preserve">[статья 178 </w:t>
      </w:r>
      <w:hyperlink r:id="rId2385">
        <w:r>
          <w:rPr>
            <w:color w:val="0000FF"/>
          </w:rPr>
          <w:t>ГОСТ Р 53431-2009</w:t>
        </w:r>
      </w:hyperlink>
      <w:r>
        <w:t xml:space="preserve"> Автоматика и телемеханика железнодорожная. Термины и определения]</w:t>
      </w:r>
    </w:p>
    <w:p w14:paraId="7AB09581" w14:textId="77777777" w:rsidR="008D6EE1" w:rsidRDefault="008D6EE1">
      <w:pPr>
        <w:pStyle w:val="ConsPlusNormal"/>
        <w:spacing w:before="220"/>
        <w:ind w:firstLine="540"/>
        <w:jc w:val="both"/>
      </w:pPr>
      <w:r>
        <w:rPr>
          <w:b/>
        </w:rPr>
        <w:t>28.181. Ложное свободное состояние секции маршрута</w:t>
      </w:r>
    </w:p>
    <w:p w14:paraId="6364802E" w14:textId="77777777" w:rsidR="008D6EE1" w:rsidRDefault="008D6EE1">
      <w:pPr>
        <w:pStyle w:val="ConsPlusNormal"/>
        <w:spacing w:before="220"/>
        <w:ind w:firstLine="540"/>
        <w:jc w:val="both"/>
      </w:pPr>
      <w:r>
        <w:t>Зафиксированное техническими средствами свободное состояние секции маршрута при ее фактически занятом состоянии.</w:t>
      </w:r>
    </w:p>
    <w:p w14:paraId="21964A8A" w14:textId="77777777" w:rsidR="008D6EE1" w:rsidRDefault="008D6EE1">
      <w:pPr>
        <w:pStyle w:val="ConsPlusNormal"/>
        <w:spacing w:before="220"/>
        <w:ind w:firstLine="540"/>
        <w:jc w:val="both"/>
      </w:pPr>
      <w:r>
        <w:t xml:space="preserve">[статья 179 </w:t>
      </w:r>
      <w:hyperlink r:id="rId2386">
        <w:r>
          <w:rPr>
            <w:color w:val="0000FF"/>
          </w:rPr>
          <w:t>ГОСТ Р 53431-2009</w:t>
        </w:r>
      </w:hyperlink>
      <w:r>
        <w:t xml:space="preserve"> Автоматика и телемеханика железнодорожная. Термины и определения]</w:t>
      </w:r>
    </w:p>
    <w:p w14:paraId="1DB66434" w14:textId="77777777" w:rsidR="008D6EE1" w:rsidRDefault="008D6EE1">
      <w:pPr>
        <w:pStyle w:val="ConsPlusNormal"/>
        <w:spacing w:before="220"/>
        <w:ind w:firstLine="540"/>
        <w:jc w:val="both"/>
      </w:pPr>
      <w:r>
        <w:rPr>
          <w:b/>
        </w:rPr>
        <w:t>28.182. Контроль негабаритной секции маршрута</w:t>
      </w:r>
    </w:p>
    <w:p w14:paraId="792EF115" w14:textId="77777777" w:rsidR="008D6EE1" w:rsidRDefault="008D6EE1">
      <w:pPr>
        <w:pStyle w:val="ConsPlusNormal"/>
        <w:spacing w:before="220"/>
        <w:ind w:firstLine="540"/>
        <w:jc w:val="both"/>
      </w:pPr>
      <w:r>
        <w:lastRenderedPageBreak/>
        <w:t>Проверка при установке маршрута свободного состояния секции маршрута, смежной относительно негабаритного стыка рельсовой цепи.</w:t>
      </w:r>
    </w:p>
    <w:p w14:paraId="18E3BCCD" w14:textId="77777777" w:rsidR="008D6EE1" w:rsidRDefault="008D6EE1">
      <w:pPr>
        <w:pStyle w:val="ConsPlusNormal"/>
        <w:spacing w:before="220"/>
        <w:ind w:firstLine="540"/>
        <w:jc w:val="both"/>
      </w:pPr>
      <w:r>
        <w:t xml:space="preserve">[статья 180 </w:t>
      </w:r>
      <w:hyperlink r:id="rId2387">
        <w:r>
          <w:rPr>
            <w:color w:val="0000FF"/>
          </w:rPr>
          <w:t>ГОСТ Р 53431-2009</w:t>
        </w:r>
      </w:hyperlink>
      <w:r>
        <w:t xml:space="preserve"> Автоматика и телемеханика железнодорожная. Термины и определения]</w:t>
      </w:r>
    </w:p>
    <w:p w14:paraId="73CEB5D9" w14:textId="77777777" w:rsidR="008D6EE1" w:rsidRDefault="008D6EE1">
      <w:pPr>
        <w:pStyle w:val="ConsPlusNormal"/>
        <w:spacing w:before="220"/>
        <w:ind w:firstLine="540"/>
        <w:jc w:val="both"/>
      </w:pPr>
      <w:r>
        <w:rPr>
          <w:b/>
        </w:rPr>
        <w:t>28.183. Местное замыкание</w:t>
      </w:r>
    </w:p>
    <w:p w14:paraId="5C233A92" w14:textId="77777777" w:rsidR="008D6EE1" w:rsidRDefault="008D6EE1">
      <w:pPr>
        <w:pStyle w:val="ConsPlusNormal"/>
        <w:spacing w:before="220"/>
        <w:ind w:firstLine="540"/>
        <w:jc w:val="both"/>
      </w:pPr>
      <w:r>
        <w:t>Способ реализации в распределенной системе централизации стрелок и сигналов ряда зависимостей местными устройствами железнодорожной автоматики и телемеханики при их общем контроле и управлении с центрального поста централизации.</w:t>
      </w:r>
    </w:p>
    <w:p w14:paraId="4E8ACCE1" w14:textId="77777777" w:rsidR="008D6EE1" w:rsidRDefault="008D6EE1">
      <w:pPr>
        <w:pStyle w:val="ConsPlusNormal"/>
        <w:spacing w:before="220"/>
        <w:ind w:firstLine="540"/>
        <w:jc w:val="both"/>
      </w:pPr>
      <w:r>
        <w:t xml:space="preserve">[статья 181 </w:t>
      </w:r>
      <w:hyperlink r:id="rId2388">
        <w:r>
          <w:rPr>
            <w:color w:val="0000FF"/>
          </w:rPr>
          <w:t>ГОСТ Р 53431-2009</w:t>
        </w:r>
      </w:hyperlink>
      <w:r>
        <w:t xml:space="preserve"> Автоматика и телемеханика железнодорожная. Термины и определения]</w:t>
      </w:r>
    </w:p>
    <w:p w14:paraId="3DE2A569" w14:textId="77777777" w:rsidR="008D6EE1" w:rsidRDefault="008D6EE1">
      <w:pPr>
        <w:pStyle w:val="ConsPlusNormal"/>
        <w:spacing w:before="220"/>
        <w:ind w:firstLine="540"/>
        <w:jc w:val="both"/>
      </w:pPr>
      <w:r>
        <w:rPr>
          <w:b/>
        </w:rPr>
        <w:t>28.184. Центральные замыкания секций маршрута</w:t>
      </w:r>
    </w:p>
    <w:p w14:paraId="3AF08689" w14:textId="77777777" w:rsidR="008D6EE1" w:rsidRDefault="008D6EE1">
      <w:pPr>
        <w:pStyle w:val="ConsPlusNormal"/>
        <w:spacing w:before="220"/>
        <w:ind w:firstLine="540"/>
        <w:jc w:val="both"/>
      </w:pPr>
      <w:r>
        <w:t>Замыкание секций маршрута при централизованном контроле условий безопасности движения железнодорожных поездов.</w:t>
      </w:r>
    </w:p>
    <w:p w14:paraId="386603FF" w14:textId="77777777" w:rsidR="008D6EE1" w:rsidRDefault="008D6EE1">
      <w:pPr>
        <w:pStyle w:val="ConsPlusNormal"/>
        <w:spacing w:before="220"/>
        <w:ind w:firstLine="540"/>
        <w:jc w:val="both"/>
      </w:pPr>
      <w:r>
        <w:t xml:space="preserve">[статья 182 </w:t>
      </w:r>
      <w:hyperlink r:id="rId2389">
        <w:r>
          <w:rPr>
            <w:color w:val="0000FF"/>
          </w:rPr>
          <w:t>ГОСТ Р 53431-2009</w:t>
        </w:r>
      </w:hyperlink>
      <w:r>
        <w:t xml:space="preserve"> Автоматика и телемеханика железнодорожная. Термины и определения]</w:t>
      </w:r>
    </w:p>
    <w:p w14:paraId="3CB41964" w14:textId="77777777" w:rsidR="008D6EE1" w:rsidRDefault="008D6EE1">
      <w:pPr>
        <w:pStyle w:val="ConsPlusNormal"/>
        <w:spacing w:before="220"/>
        <w:ind w:firstLine="540"/>
        <w:jc w:val="both"/>
      </w:pPr>
      <w:r>
        <w:rPr>
          <w:b/>
        </w:rPr>
        <w:t xml:space="preserve">28.185. </w:t>
      </w:r>
      <w:proofErr w:type="spellStart"/>
      <w:r>
        <w:rPr>
          <w:b/>
        </w:rPr>
        <w:t>Автодействие</w:t>
      </w:r>
      <w:proofErr w:type="spellEnd"/>
      <w:r>
        <w:rPr>
          <w:b/>
        </w:rPr>
        <w:t xml:space="preserve"> светофора</w:t>
      </w:r>
    </w:p>
    <w:p w14:paraId="643EDD4E" w14:textId="77777777" w:rsidR="008D6EE1" w:rsidRDefault="008D6EE1">
      <w:pPr>
        <w:pStyle w:val="ConsPlusNormal"/>
        <w:spacing w:before="220"/>
        <w:ind w:firstLine="540"/>
        <w:jc w:val="both"/>
      </w:pPr>
      <w:r>
        <w:t>Автоматическое переключение сигнальных показаний железнодорожного светофора в соответствии с условиями, контролируемыми в замкнутом маршруте.</w:t>
      </w:r>
    </w:p>
    <w:p w14:paraId="5ABCDA38" w14:textId="77777777" w:rsidR="008D6EE1" w:rsidRDefault="008D6EE1">
      <w:pPr>
        <w:pStyle w:val="ConsPlusNormal"/>
        <w:spacing w:before="220"/>
        <w:ind w:firstLine="540"/>
        <w:jc w:val="both"/>
      </w:pPr>
      <w:r>
        <w:t xml:space="preserve">[статья 183 </w:t>
      </w:r>
      <w:hyperlink r:id="rId2390">
        <w:r>
          <w:rPr>
            <w:color w:val="0000FF"/>
          </w:rPr>
          <w:t>ГОСТ Р 53431-2009</w:t>
        </w:r>
      </w:hyperlink>
      <w:r>
        <w:t xml:space="preserve"> Автоматика и телемеханика железнодорожная. Термины и определения]</w:t>
      </w:r>
    </w:p>
    <w:p w14:paraId="1A0C6ADE" w14:textId="77777777" w:rsidR="008D6EE1" w:rsidRDefault="008D6EE1">
      <w:pPr>
        <w:pStyle w:val="ConsPlusNormal"/>
        <w:spacing w:before="220"/>
        <w:ind w:firstLine="540"/>
        <w:jc w:val="both"/>
      </w:pPr>
      <w:r>
        <w:rPr>
          <w:b/>
        </w:rPr>
        <w:t>28.186. Перекрытие светофора</w:t>
      </w:r>
    </w:p>
    <w:p w14:paraId="696C75ED" w14:textId="77777777" w:rsidR="008D6EE1" w:rsidRDefault="008D6EE1">
      <w:pPr>
        <w:pStyle w:val="ConsPlusNormal"/>
        <w:spacing w:before="220"/>
        <w:ind w:firstLine="540"/>
        <w:jc w:val="both"/>
      </w:pPr>
      <w:r>
        <w:t>Переключение железнодорожного светофора на запрещающее показание.</w:t>
      </w:r>
    </w:p>
    <w:p w14:paraId="00F4F68B" w14:textId="77777777" w:rsidR="008D6EE1" w:rsidRDefault="008D6EE1">
      <w:pPr>
        <w:pStyle w:val="ConsPlusNormal"/>
        <w:spacing w:before="220"/>
        <w:ind w:firstLine="540"/>
        <w:jc w:val="both"/>
      </w:pPr>
      <w:r>
        <w:t xml:space="preserve">[статья 184 </w:t>
      </w:r>
      <w:hyperlink r:id="rId2391">
        <w:r>
          <w:rPr>
            <w:color w:val="0000FF"/>
          </w:rPr>
          <w:t>ГОСТ Р 53431-2009</w:t>
        </w:r>
      </w:hyperlink>
      <w:r>
        <w:t xml:space="preserve"> Автоматика и телемеханика железнодорожная. Термины и определения]</w:t>
      </w:r>
    </w:p>
    <w:p w14:paraId="50A2E61F" w14:textId="77777777" w:rsidR="008D6EE1" w:rsidRDefault="008D6EE1">
      <w:pPr>
        <w:pStyle w:val="ConsPlusNormal"/>
        <w:spacing w:before="220"/>
        <w:ind w:firstLine="540"/>
        <w:jc w:val="both"/>
      </w:pPr>
      <w:r>
        <w:rPr>
          <w:b/>
        </w:rPr>
        <w:t>28.187. Выключение светофора</w:t>
      </w:r>
    </w:p>
    <w:p w14:paraId="146312E0" w14:textId="77777777" w:rsidR="008D6EE1" w:rsidRDefault="008D6EE1">
      <w:pPr>
        <w:pStyle w:val="ConsPlusNormal"/>
        <w:spacing w:before="220"/>
        <w:ind w:firstLine="540"/>
        <w:jc w:val="both"/>
      </w:pPr>
      <w:r>
        <w:t>Выключение железнодорожного светофора из управления для проведения ремонта устройств железнодорожной автоматики и телемеханики.</w:t>
      </w:r>
    </w:p>
    <w:p w14:paraId="37D7D1A0" w14:textId="77777777" w:rsidR="008D6EE1" w:rsidRDefault="008D6EE1">
      <w:pPr>
        <w:pStyle w:val="ConsPlusNormal"/>
        <w:spacing w:before="220"/>
        <w:ind w:firstLine="540"/>
        <w:jc w:val="both"/>
      </w:pPr>
      <w:r>
        <w:t xml:space="preserve">[статья 185 </w:t>
      </w:r>
      <w:hyperlink r:id="rId2392">
        <w:r>
          <w:rPr>
            <w:color w:val="0000FF"/>
          </w:rPr>
          <w:t>ГОСТ Р 53431-2009</w:t>
        </w:r>
      </w:hyperlink>
      <w:r>
        <w:t xml:space="preserve"> Автоматика и телемеханика железнодорожная. Термины и определения]</w:t>
      </w:r>
    </w:p>
    <w:p w14:paraId="6D91AE14" w14:textId="77777777" w:rsidR="008D6EE1" w:rsidRDefault="008D6EE1">
      <w:pPr>
        <w:pStyle w:val="ConsPlusNormal"/>
        <w:spacing w:before="220"/>
        <w:ind w:firstLine="540"/>
        <w:jc w:val="both"/>
      </w:pPr>
      <w:r>
        <w:rPr>
          <w:b/>
        </w:rPr>
        <w:t>28.188. Повторное открытие светофора</w:t>
      </w:r>
    </w:p>
    <w:p w14:paraId="08D035FF" w14:textId="77777777" w:rsidR="008D6EE1" w:rsidRDefault="008D6EE1">
      <w:pPr>
        <w:pStyle w:val="ConsPlusNormal"/>
        <w:spacing w:before="220"/>
        <w:ind w:firstLine="540"/>
        <w:jc w:val="both"/>
      </w:pPr>
      <w:r>
        <w:t>Переключение железнодорожного светофора замкнутого маршрута повторной командой на разрешающее показание.</w:t>
      </w:r>
    </w:p>
    <w:p w14:paraId="36B42D83" w14:textId="77777777" w:rsidR="008D6EE1" w:rsidRDefault="008D6EE1">
      <w:pPr>
        <w:pStyle w:val="ConsPlusNormal"/>
        <w:spacing w:before="220"/>
        <w:ind w:firstLine="540"/>
        <w:jc w:val="both"/>
      </w:pPr>
      <w:r>
        <w:t xml:space="preserve">[статья 186 </w:t>
      </w:r>
      <w:hyperlink r:id="rId2393">
        <w:r>
          <w:rPr>
            <w:color w:val="0000FF"/>
          </w:rPr>
          <w:t>ГОСТ Р 53431-2009</w:t>
        </w:r>
      </w:hyperlink>
      <w:r>
        <w:t xml:space="preserve"> Автоматика и телемеханика железнодорожная. Термины и определения]</w:t>
      </w:r>
    </w:p>
    <w:p w14:paraId="3942C512" w14:textId="77777777" w:rsidR="008D6EE1" w:rsidRDefault="008D6EE1">
      <w:pPr>
        <w:pStyle w:val="ConsPlusNormal"/>
        <w:spacing w:before="220"/>
        <w:ind w:firstLine="540"/>
        <w:jc w:val="both"/>
      </w:pPr>
      <w:r>
        <w:rPr>
          <w:b/>
        </w:rPr>
        <w:t>28.189. Режим электропитания светофора</w:t>
      </w:r>
    </w:p>
    <w:p w14:paraId="518F0C25" w14:textId="77777777" w:rsidR="008D6EE1" w:rsidRDefault="008D6EE1">
      <w:pPr>
        <w:pStyle w:val="ConsPlusNormal"/>
        <w:spacing w:before="220"/>
        <w:ind w:firstLine="540"/>
        <w:jc w:val="both"/>
      </w:pPr>
      <w:r>
        <w:t>Изменение напряжения на лампах железнодорожного светофора для управления их яркостью.</w:t>
      </w:r>
    </w:p>
    <w:p w14:paraId="77D1C1A7" w14:textId="77777777" w:rsidR="008D6EE1" w:rsidRDefault="008D6EE1">
      <w:pPr>
        <w:pStyle w:val="ConsPlusNormal"/>
        <w:spacing w:before="220"/>
        <w:ind w:firstLine="540"/>
        <w:jc w:val="both"/>
      </w:pPr>
      <w:r>
        <w:lastRenderedPageBreak/>
        <w:t>Примечание. Различают режимы: дневной, ночной и двойное снижение напряжения.</w:t>
      </w:r>
    </w:p>
    <w:p w14:paraId="44FF182E" w14:textId="77777777" w:rsidR="008D6EE1" w:rsidRDefault="008D6EE1">
      <w:pPr>
        <w:pStyle w:val="ConsPlusNormal"/>
        <w:spacing w:before="220"/>
        <w:ind w:firstLine="540"/>
        <w:jc w:val="both"/>
      </w:pPr>
      <w:r>
        <w:t xml:space="preserve">[статья 187 </w:t>
      </w:r>
      <w:hyperlink r:id="rId2394">
        <w:r>
          <w:rPr>
            <w:color w:val="0000FF"/>
          </w:rPr>
          <w:t>ГОСТ Р 53431-2009</w:t>
        </w:r>
      </w:hyperlink>
      <w:r>
        <w:t xml:space="preserve"> Автоматика и телемеханика железнодорожная. Термины и определения]</w:t>
      </w:r>
    </w:p>
    <w:p w14:paraId="094F87F0" w14:textId="77777777" w:rsidR="008D6EE1" w:rsidRDefault="008D6EE1">
      <w:pPr>
        <w:pStyle w:val="ConsPlusNormal"/>
        <w:spacing w:before="220"/>
        <w:ind w:firstLine="540"/>
        <w:jc w:val="both"/>
      </w:pPr>
      <w:r>
        <w:rPr>
          <w:b/>
        </w:rPr>
        <w:t>28.190. Контроль пути перегона</w:t>
      </w:r>
    </w:p>
    <w:p w14:paraId="4B1EB2E4" w14:textId="77777777" w:rsidR="008D6EE1" w:rsidRDefault="008D6EE1">
      <w:pPr>
        <w:pStyle w:val="ConsPlusNormal"/>
        <w:spacing w:before="220"/>
        <w:ind w:firstLine="540"/>
        <w:jc w:val="both"/>
      </w:pPr>
      <w:r>
        <w:t>Получение данных о состоянии блок-участков и об установленном направлении движения железнодорожных поездов по железнодорожному пути перегона.</w:t>
      </w:r>
    </w:p>
    <w:p w14:paraId="73C1B136" w14:textId="77777777" w:rsidR="008D6EE1" w:rsidRDefault="008D6EE1">
      <w:pPr>
        <w:pStyle w:val="ConsPlusNormal"/>
        <w:spacing w:before="220"/>
        <w:ind w:firstLine="540"/>
        <w:jc w:val="both"/>
      </w:pPr>
      <w:r>
        <w:t xml:space="preserve">[статья 188 </w:t>
      </w:r>
      <w:hyperlink r:id="rId2395">
        <w:r>
          <w:rPr>
            <w:color w:val="0000FF"/>
          </w:rPr>
          <w:t>ГОСТ Р 53431-2009</w:t>
        </w:r>
      </w:hyperlink>
      <w:r>
        <w:t xml:space="preserve"> Автоматика и телемеханика железнодорожная. Термины и определения]</w:t>
      </w:r>
    </w:p>
    <w:p w14:paraId="68B86365" w14:textId="77777777" w:rsidR="008D6EE1" w:rsidRDefault="008D6EE1">
      <w:pPr>
        <w:pStyle w:val="ConsPlusNormal"/>
        <w:spacing w:before="220"/>
        <w:ind w:firstLine="540"/>
        <w:jc w:val="both"/>
      </w:pPr>
      <w:r>
        <w:rPr>
          <w:b/>
        </w:rPr>
        <w:t>28.191. Блокирование пути перегона</w:t>
      </w:r>
    </w:p>
    <w:p w14:paraId="04CA006C" w14:textId="77777777" w:rsidR="008D6EE1" w:rsidRDefault="008D6EE1">
      <w:pPr>
        <w:pStyle w:val="ConsPlusNormal"/>
        <w:spacing w:before="220"/>
        <w:ind w:firstLine="540"/>
        <w:jc w:val="both"/>
      </w:pPr>
      <w:r>
        <w:t>Исключение изменения установленного направления движения железнодорожных поездов по пути перегона.</w:t>
      </w:r>
    </w:p>
    <w:p w14:paraId="547EE3D5" w14:textId="77777777" w:rsidR="008D6EE1" w:rsidRDefault="008D6EE1">
      <w:pPr>
        <w:pStyle w:val="ConsPlusNormal"/>
        <w:spacing w:before="220"/>
        <w:ind w:firstLine="540"/>
        <w:jc w:val="both"/>
      </w:pPr>
      <w:r>
        <w:t xml:space="preserve">[статья 189 </w:t>
      </w:r>
      <w:hyperlink r:id="rId2396">
        <w:r>
          <w:rPr>
            <w:color w:val="0000FF"/>
          </w:rPr>
          <w:t>ГОСТ Р 53431-2009</w:t>
        </w:r>
      </w:hyperlink>
      <w:r>
        <w:t xml:space="preserve"> Автоматика и телемеханика железнодорожная. Термины и определения]</w:t>
      </w:r>
    </w:p>
    <w:p w14:paraId="22F74FDA" w14:textId="77777777" w:rsidR="008D6EE1" w:rsidRDefault="008D6EE1">
      <w:pPr>
        <w:pStyle w:val="ConsPlusNormal"/>
        <w:spacing w:before="220"/>
        <w:ind w:firstLine="540"/>
        <w:jc w:val="both"/>
      </w:pPr>
      <w:r>
        <w:rPr>
          <w:b/>
        </w:rPr>
        <w:t>28.192. Вспомогательная смена направления движения (по пути перегона)</w:t>
      </w:r>
    </w:p>
    <w:p w14:paraId="04BF2023" w14:textId="77777777" w:rsidR="008D6EE1" w:rsidRDefault="008D6EE1">
      <w:pPr>
        <w:pStyle w:val="ConsPlusNormal"/>
        <w:spacing w:before="220"/>
        <w:ind w:firstLine="540"/>
        <w:jc w:val="both"/>
      </w:pPr>
      <w:r>
        <w:t>Процедура изменения установленного направления движения железнодорожных поездов по пути перегона при неисправном состоянии какой-либо рельсовой цепи перегона.</w:t>
      </w:r>
    </w:p>
    <w:p w14:paraId="33408C33" w14:textId="77777777" w:rsidR="008D6EE1" w:rsidRDefault="008D6EE1">
      <w:pPr>
        <w:pStyle w:val="ConsPlusNormal"/>
        <w:spacing w:before="220"/>
        <w:ind w:firstLine="540"/>
        <w:jc w:val="both"/>
      </w:pPr>
      <w:r>
        <w:t xml:space="preserve">[статья 190 </w:t>
      </w:r>
      <w:hyperlink r:id="rId2397">
        <w:r>
          <w:rPr>
            <w:color w:val="0000FF"/>
          </w:rPr>
          <w:t>ГОСТ Р 53431-2009</w:t>
        </w:r>
      </w:hyperlink>
      <w:r>
        <w:t xml:space="preserve"> Автоматика и телемеханика железнодорожная. Термины и определения]</w:t>
      </w:r>
    </w:p>
    <w:p w14:paraId="4E4F3DD1" w14:textId="77777777" w:rsidR="008D6EE1" w:rsidRDefault="008D6EE1">
      <w:pPr>
        <w:pStyle w:val="ConsPlusNormal"/>
        <w:spacing w:before="220"/>
        <w:ind w:firstLine="540"/>
        <w:jc w:val="both"/>
      </w:pPr>
      <w:r>
        <w:rPr>
          <w:b/>
        </w:rPr>
        <w:t>28.193. Искусственное размыкание блок-участков (пути перегона)</w:t>
      </w:r>
    </w:p>
    <w:p w14:paraId="51036B18" w14:textId="77777777" w:rsidR="008D6EE1" w:rsidRDefault="008D6EE1">
      <w:pPr>
        <w:pStyle w:val="ConsPlusNormal"/>
        <w:spacing w:before="220"/>
        <w:ind w:firstLine="540"/>
        <w:jc w:val="both"/>
      </w:pPr>
      <w:r>
        <w:t>Процедура размыкания блок-участков пути перегона специальной командой.</w:t>
      </w:r>
    </w:p>
    <w:p w14:paraId="0B304E57" w14:textId="77777777" w:rsidR="008D6EE1" w:rsidRDefault="008D6EE1">
      <w:pPr>
        <w:pStyle w:val="ConsPlusNormal"/>
        <w:spacing w:before="220"/>
        <w:ind w:firstLine="540"/>
        <w:jc w:val="both"/>
      </w:pPr>
      <w:r>
        <w:t xml:space="preserve">[статья 191 </w:t>
      </w:r>
      <w:hyperlink r:id="rId2398">
        <w:r>
          <w:rPr>
            <w:color w:val="0000FF"/>
          </w:rPr>
          <w:t>ГОСТ Р 53431-2009</w:t>
        </w:r>
      </w:hyperlink>
      <w:r>
        <w:t xml:space="preserve"> Автоматика и телемеханика железнодорожная. Термины и определения]</w:t>
      </w:r>
    </w:p>
    <w:p w14:paraId="573A122E" w14:textId="77777777" w:rsidR="008D6EE1" w:rsidRDefault="008D6EE1">
      <w:pPr>
        <w:pStyle w:val="ConsPlusNormal"/>
        <w:spacing w:before="220"/>
        <w:ind w:firstLine="540"/>
        <w:jc w:val="both"/>
      </w:pPr>
      <w:r>
        <w:rPr>
          <w:b/>
        </w:rPr>
        <w:t>28.194. Направление движения по пути перегона</w:t>
      </w:r>
    </w:p>
    <w:p w14:paraId="69D85FDA" w14:textId="77777777" w:rsidR="008D6EE1" w:rsidRDefault="008D6EE1">
      <w:pPr>
        <w:pStyle w:val="ConsPlusNormal"/>
        <w:spacing w:before="220"/>
        <w:ind w:firstLine="540"/>
        <w:jc w:val="both"/>
      </w:pPr>
      <w:r>
        <w:t>Установленное в данный момент направление движения железнодорожных поездов по пути перегона.</w:t>
      </w:r>
    </w:p>
    <w:p w14:paraId="2CE212AD" w14:textId="77777777" w:rsidR="008D6EE1" w:rsidRDefault="008D6EE1">
      <w:pPr>
        <w:pStyle w:val="ConsPlusNormal"/>
        <w:spacing w:before="220"/>
        <w:ind w:firstLine="540"/>
        <w:jc w:val="both"/>
      </w:pPr>
      <w:r>
        <w:t xml:space="preserve">[статья 192 </w:t>
      </w:r>
      <w:hyperlink r:id="rId2399">
        <w:r>
          <w:rPr>
            <w:color w:val="0000FF"/>
          </w:rPr>
          <w:t>ГОСТ Р 53431-2009</w:t>
        </w:r>
      </w:hyperlink>
      <w:r>
        <w:t xml:space="preserve"> Автоматика и телемеханика железнодорожная. Термины и определения]</w:t>
      </w:r>
    </w:p>
    <w:p w14:paraId="77F34093" w14:textId="77777777" w:rsidR="008D6EE1" w:rsidRDefault="008D6EE1">
      <w:pPr>
        <w:pStyle w:val="ConsPlusNormal"/>
        <w:spacing w:before="220"/>
        <w:ind w:firstLine="540"/>
        <w:jc w:val="both"/>
      </w:pPr>
      <w:r>
        <w:rPr>
          <w:b/>
        </w:rPr>
        <w:t>28.195. Смена направления движения (по пути перегона)</w:t>
      </w:r>
    </w:p>
    <w:p w14:paraId="4A013D6A" w14:textId="77777777" w:rsidR="008D6EE1" w:rsidRDefault="008D6EE1">
      <w:pPr>
        <w:pStyle w:val="ConsPlusNormal"/>
        <w:spacing w:before="220"/>
        <w:ind w:firstLine="540"/>
        <w:jc w:val="both"/>
      </w:pPr>
      <w:r>
        <w:t>Процедура изменения направления движения по пути перегона между двумя железнодорожными станциями.</w:t>
      </w:r>
    </w:p>
    <w:p w14:paraId="2C9DE8A5" w14:textId="77777777" w:rsidR="008D6EE1" w:rsidRDefault="008D6EE1">
      <w:pPr>
        <w:pStyle w:val="ConsPlusNormal"/>
        <w:spacing w:before="220"/>
        <w:ind w:firstLine="540"/>
        <w:jc w:val="both"/>
      </w:pPr>
      <w:r>
        <w:t xml:space="preserve">[статья 193 </w:t>
      </w:r>
      <w:hyperlink r:id="rId2400">
        <w:r>
          <w:rPr>
            <w:color w:val="0000FF"/>
          </w:rPr>
          <w:t>ГОСТ Р 53431-2009</w:t>
        </w:r>
      </w:hyperlink>
      <w:r>
        <w:t xml:space="preserve"> Автоматика и телемеханика железнодорожная. Термины и определения]</w:t>
      </w:r>
    </w:p>
    <w:p w14:paraId="40F2D350" w14:textId="77777777" w:rsidR="008D6EE1" w:rsidRDefault="008D6EE1">
      <w:pPr>
        <w:pStyle w:val="ConsPlusNormal"/>
        <w:spacing w:before="220"/>
        <w:ind w:firstLine="540"/>
        <w:jc w:val="both"/>
      </w:pPr>
      <w:r>
        <w:rPr>
          <w:b/>
        </w:rPr>
        <w:t>28.196. Замыкание рельсовой цепи перегона</w:t>
      </w:r>
    </w:p>
    <w:p w14:paraId="3EA187F1" w14:textId="77777777" w:rsidR="008D6EE1" w:rsidRDefault="008D6EE1">
      <w:pPr>
        <w:pStyle w:val="ConsPlusNormal"/>
        <w:spacing w:before="220"/>
        <w:ind w:firstLine="540"/>
        <w:jc w:val="both"/>
      </w:pPr>
      <w:r>
        <w:t>Исключение повторного открытия проходного светофора на данный блок-участок до получения контроля фактического проследования железнодорожного поезда или индивидуальной команды дежурного по железнодорожной станции по деблокированию.</w:t>
      </w:r>
    </w:p>
    <w:p w14:paraId="55E90742" w14:textId="77777777" w:rsidR="008D6EE1" w:rsidRDefault="008D6EE1">
      <w:pPr>
        <w:pStyle w:val="ConsPlusNormal"/>
        <w:spacing w:before="220"/>
        <w:ind w:firstLine="540"/>
        <w:jc w:val="both"/>
      </w:pPr>
      <w:r>
        <w:lastRenderedPageBreak/>
        <w:t xml:space="preserve">[статья 194 </w:t>
      </w:r>
      <w:hyperlink r:id="rId2401">
        <w:r>
          <w:rPr>
            <w:color w:val="0000FF"/>
          </w:rPr>
          <w:t>ГОСТ Р 53431-2009</w:t>
        </w:r>
      </w:hyperlink>
      <w:r>
        <w:t xml:space="preserve"> Автоматика и телемеханика железнодорожная. Термины и определения]</w:t>
      </w:r>
    </w:p>
    <w:p w14:paraId="67C85F97" w14:textId="77777777" w:rsidR="008D6EE1" w:rsidRDefault="008D6EE1">
      <w:pPr>
        <w:pStyle w:val="ConsPlusNormal"/>
        <w:spacing w:before="220"/>
        <w:ind w:firstLine="540"/>
        <w:jc w:val="both"/>
      </w:pPr>
      <w:r>
        <w:rPr>
          <w:b/>
        </w:rPr>
        <w:t>28.197. Размыкание рельсовой цепи перегона</w:t>
      </w:r>
    </w:p>
    <w:p w14:paraId="0D082449" w14:textId="77777777" w:rsidR="008D6EE1" w:rsidRDefault="008D6EE1">
      <w:pPr>
        <w:pStyle w:val="ConsPlusNormal"/>
        <w:spacing w:before="220"/>
        <w:ind w:firstLine="540"/>
        <w:jc w:val="both"/>
      </w:pPr>
      <w:r>
        <w:t>Изменение статусного состояния рельсовой цепи перегона после нормального проследования железнодорожного поезда или подачи специальной команды по деблокированию для движения следующего поезда.</w:t>
      </w:r>
    </w:p>
    <w:p w14:paraId="0C64C4BD" w14:textId="77777777" w:rsidR="008D6EE1" w:rsidRDefault="008D6EE1">
      <w:pPr>
        <w:pStyle w:val="ConsPlusNormal"/>
        <w:spacing w:before="220"/>
        <w:ind w:firstLine="540"/>
        <w:jc w:val="both"/>
      </w:pPr>
      <w:r>
        <w:t xml:space="preserve">[статья 195 </w:t>
      </w:r>
      <w:hyperlink r:id="rId2402">
        <w:r>
          <w:rPr>
            <w:color w:val="0000FF"/>
          </w:rPr>
          <w:t>ГОСТ Р 53431-2009</w:t>
        </w:r>
      </w:hyperlink>
      <w:r>
        <w:t xml:space="preserve"> Автоматика и телемеханика железнодорожная. Термины и определения]</w:t>
      </w:r>
    </w:p>
    <w:p w14:paraId="10DC2D54" w14:textId="77777777" w:rsidR="008D6EE1" w:rsidRDefault="008D6EE1">
      <w:pPr>
        <w:pStyle w:val="ConsPlusNormal"/>
        <w:spacing w:before="220"/>
        <w:ind w:firstLine="540"/>
        <w:jc w:val="both"/>
      </w:pPr>
      <w:r>
        <w:rPr>
          <w:b/>
        </w:rPr>
        <w:t>28.198. Нормальный режим рельсовой цепи:</w:t>
      </w:r>
    </w:p>
    <w:p w14:paraId="69C39880" w14:textId="77777777" w:rsidR="008D6EE1" w:rsidRDefault="008D6EE1">
      <w:pPr>
        <w:pStyle w:val="ConsPlusNormal"/>
        <w:spacing w:before="220"/>
        <w:ind w:firstLine="540"/>
        <w:jc w:val="both"/>
      </w:pPr>
      <w:r>
        <w:t>Режим работы исправной и свободной рельсовой цепи, обеспечивающий контроль ее свободного состояния при максимальных значениях сопротивления рельсов и проводимости изоляции и минимальном напряжении источника питания.</w:t>
      </w:r>
    </w:p>
    <w:p w14:paraId="0FBE4E0E" w14:textId="77777777" w:rsidR="008D6EE1" w:rsidRDefault="008D6EE1">
      <w:pPr>
        <w:pStyle w:val="ConsPlusNormal"/>
        <w:spacing w:before="220"/>
        <w:ind w:firstLine="540"/>
        <w:jc w:val="both"/>
      </w:pPr>
      <w:r>
        <w:t xml:space="preserve">[статья 196 </w:t>
      </w:r>
      <w:hyperlink r:id="rId2403">
        <w:r>
          <w:rPr>
            <w:color w:val="0000FF"/>
          </w:rPr>
          <w:t>ГОСТ Р 53431-2009</w:t>
        </w:r>
      </w:hyperlink>
      <w:r>
        <w:t xml:space="preserve"> Автоматика и телемеханика железнодорожная. Термины и определения]</w:t>
      </w:r>
    </w:p>
    <w:p w14:paraId="12C5239D" w14:textId="77777777" w:rsidR="008D6EE1" w:rsidRDefault="008D6EE1">
      <w:pPr>
        <w:pStyle w:val="ConsPlusNormal"/>
        <w:spacing w:before="220"/>
        <w:ind w:firstLine="540"/>
        <w:jc w:val="both"/>
      </w:pPr>
      <w:r>
        <w:rPr>
          <w:b/>
        </w:rPr>
        <w:t>28.199. Контрольный режим рельсовой цепи</w:t>
      </w:r>
    </w:p>
    <w:p w14:paraId="2FF3FE2D" w14:textId="77777777" w:rsidR="008D6EE1" w:rsidRDefault="008D6EE1">
      <w:pPr>
        <w:pStyle w:val="ConsPlusNormal"/>
        <w:spacing w:before="220"/>
        <w:ind w:firstLine="540"/>
        <w:jc w:val="both"/>
      </w:pPr>
      <w:r>
        <w:t>Режим работы рельсовой цепи при изломе рельса, обеспечивающий контроль ее занятого состояния при критическом сопротивлении рельсов, критическом значении изоляции и максимальном напряжении источника питания.</w:t>
      </w:r>
    </w:p>
    <w:p w14:paraId="3E6ACA68" w14:textId="77777777" w:rsidR="008D6EE1" w:rsidRDefault="008D6EE1">
      <w:pPr>
        <w:pStyle w:val="ConsPlusNormal"/>
        <w:spacing w:before="220"/>
        <w:ind w:firstLine="540"/>
        <w:jc w:val="both"/>
      </w:pPr>
      <w:r>
        <w:t xml:space="preserve">[статья 197 </w:t>
      </w:r>
      <w:hyperlink r:id="rId2404">
        <w:r>
          <w:rPr>
            <w:color w:val="0000FF"/>
          </w:rPr>
          <w:t>ГОСТ Р 53431-2009</w:t>
        </w:r>
      </w:hyperlink>
      <w:r>
        <w:t xml:space="preserve"> Автоматика и телемеханика железнодорожная. Термины и определения]</w:t>
      </w:r>
    </w:p>
    <w:p w14:paraId="21E3CB41" w14:textId="77777777" w:rsidR="008D6EE1" w:rsidRDefault="008D6EE1">
      <w:pPr>
        <w:pStyle w:val="ConsPlusNormal"/>
        <w:spacing w:before="220"/>
        <w:ind w:firstLine="540"/>
        <w:jc w:val="both"/>
      </w:pPr>
      <w:r>
        <w:rPr>
          <w:b/>
        </w:rPr>
        <w:t xml:space="preserve">28.200. </w:t>
      </w:r>
      <w:proofErr w:type="spellStart"/>
      <w:r>
        <w:rPr>
          <w:b/>
        </w:rPr>
        <w:t>Шунтовой</w:t>
      </w:r>
      <w:proofErr w:type="spellEnd"/>
      <w:r>
        <w:rPr>
          <w:b/>
        </w:rPr>
        <w:t xml:space="preserve"> режим рельсовой цепи</w:t>
      </w:r>
    </w:p>
    <w:p w14:paraId="3AF93D6D" w14:textId="77777777" w:rsidR="008D6EE1" w:rsidRDefault="008D6EE1">
      <w:pPr>
        <w:pStyle w:val="ConsPlusNormal"/>
        <w:spacing w:before="220"/>
        <w:ind w:firstLine="540"/>
        <w:jc w:val="both"/>
      </w:pPr>
      <w:r>
        <w:t>Расчетный режим работы занятой исправной рельсовой цепи, обеспечивающий контроль ее занятого состояния при наложении нормативного шунта, минимальном значении сопротивления рельсов и проводимости изоляции, а также максимальном напряжении источника питания.</w:t>
      </w:r>
    </w:p>
    <w:p w14:paraId="06B65D03" w14:textId="77777777" w:rsidR="008D6EE1" w:rsidRDefault="008D6EE1">
      <w:pPr>
        <w:pStyle w:val="ConsPlusNormal"/>
        <w:spacing w:before="220"/>
        <w:ind w:firstLine="540"/>
        <w:jc w:val="both"/>
      </w:pPr>
      <w:r>
        <w:t>Примечание. Под нормативным шунтом рельсовой цепи понимают значение, принимаемое исходя из эквивалентного сопротивления колесных пар и двух переходных сопротивлений колесная пара - рельс.</w:t>
      </w:r>
    </w:p>
    <w:p w14:paraId="1D1AEA79" w14:textId="77777777" w:rsidR="008D6EE1" w:rsidRDefault="008D6EE1">
      <w:pPr>
        <w:pStyle w:val="ConsPlusNormal"/>
        <w:spacing w:before="220"/>
        <w:ind w:firstLine="540"/>
        <w:jc w:val="both"/>
      </w:pPr>
      <w:r>
        <w:t xml:space="preserve">[статья 198 </w:t>
      </w:r>
      <w:hyperlink r:id="rId2405">
        <w:r>
          <w:rPr>
            <w:color w:val="0000FF"/>
          </w:rPr>
          <w:t>ГОСТ Р 53431-2009</w:t>
        </w:r>
      </w:hyperlink>
      <w:r>
        <w:t xml:space="preserve"> Автоматика и телемеханика железнодорожная. Термины и определения]</w:t>
      </w:r>
    </w:p>
    <w:p w14:paraId="2CA1E825" w14:textId="77777777" w:rsidR="008D6EE1" w:rsidRDefault="008D6EE1">
      <w:pPr>
        <w:pStyle w:val="ConsPlusNormal"/>
        <w:spacing w:before="220"/>
        <w:ind w:firstLine="540"/>
        <w:jc w:val="both"/>
      </w:pPr>
      <w:r>
        <w:rPr>
          <w:b/>
        </w:rPr>
        <w:t>28.201. Режим автоматической локомотивной сигнализации рельсовой цепи</w:t>
      </w:r>
    </w:p>
    <w:p w14:paraId="5A539228" w14:textId="77777777" w:rsidR="008D6EE1" w:rsidRDefault="008D6EE1">
      <w:pPr>
        <w:pStyle w:val="ConsPlusNormal"/>
        <w:spacing w:before="220"/>
        <w:ind w:firstLine="540"/>
        <w:jc w:val="both"/>
      </w:pPr>
      <w:r>
        <w:t>Режим работы исправной занятой рельсовой цепи, при котором в рельсовой цепи создается уровень кодового сигнала, достаточный для надежного действия локомотивного приемника.</w:t>
      </w:r>
    </w:p>
    <w:p w14:paraId="531AE3A5" w14:textId="77777777" w:rsidR="008D6EE1" w:rsidRDefault="008D6EE1">
      <w:pPr>
        <w:pStyle w:val="ConsPlusNormal"/>
        <w:spacing w:before="220"/>
        <w:ind w:firstLine="540"/>
        <w:jc w:val="both"/>
      </w:pPr>
      <w:r>
        <w:t xml:space="preserve">[статья 199 </w:t>
      </w:r>
      <w:hyperlink r:id="rId2406">
        <w:r>
          <w:rPr>
            <w:color w:val="0000FF"/>
          </w:rPr>
          <w:t>ГОСТ Р 53431-2009</w:t>
        </w:r>
      </w:hyperlink>
      <w:r>
        <w:t xml:space="preserve"> Автоматика и телемеханика железнодорожная. Термины и определения]</w:t>
      </w:r>
    </w:p>
    <w:p w14:paraId="499C05FC" w14:textId="77777777" w:rsidR="008D6EE1" w:rsidRDefault="008D6EE1">
      <w:pPr>
        <w:pStyle w:val="ConsPlusNormal"/>
        <w:spacing w:before="220"/>
        <w:ind w:firstLine="540"/>
        <w:jc w:val="both"/>
      </w:pPr>
      <w:r>
        <w:rPr>
          <w:b/>
        </w:rPr>
        <w:t>28.202. Индивидуальные испытания "вхолостую"</w:t>
      </w:r>
    </w:p>
    <w:p w14:paraId="019E749C" w14:textId="77777777" w:rsidR="008D6EE1" w:rsidRDefault="008D6EE1">
      <w:pPr>
        <w:pStyle w:val="ConsPlusNormal"/>
        <w:spacing w:before="220"/>
        <w:ind w:firstLine="540"/>
        <w:jc w:val="both"/>
      </w:pPr>
      <w:r>
        <w:t>Часть пусконаладочных работ по вводу в эксплуатацию устройств и систем ЖАТ, включающих проверку взаимозависимостей стрелок, сигналов и маршрутов, с использованием "макетов" (имитаторов путевых устройств и/или схем управления).</w:t>
      </w:r>
    </w:p>
    <w:p w14:paraId="36EC32E7" w14:textId="77777777" w:rsidR="008D6EE1" w:rsidRDefault="008D6EE1">
      <w:pPr>
        <w:pStyle w:val="ConsPlusNormal"/>
        <w:spacing w:before="220"/>
        <w:ind w:firstLine="540"/>
        <w:jc w:val="both"/>
      </w:pPr>
      <w:r>
        <w:lastRenderedPageBreak/>
        <w:t xml:space="preserve">[пункт 3.1.12 </w:t>
      </w:r>
      <w:hyperlink r:id="rId2407">
        <w:r>
          <w:rPr>
            <w:color w:val="0000FF"/>
          </w:rPr>
          <w:t>СТО РЖД 19.002-2017</w:t>
        </w:r>
      </w:hyperlink>
      <w:r>
        <w:t xml:space="preserve"> Системы и устройства железнодорожной автоматики и телемеханики. Порядок ввода в эксплуатацию]</w:t>
      </w:r>
    </w:p>
    <w:p w14:paraId="1E69A488" w14:textId="77777777" w:rsidR="008D6EE1" w:rsidRDefault="008D6EE1">
      <w:pPr>
        <w:pStyle w:val="ConsPlusNormal"/>
        <w:jc w:val="both"/>
      </w:pPr>
    </w:p>
    <w:p w14:paraId="55D9C7D4" w14:textId="77777777" w:rsidR="008D6EE1" w:rsidRDefault="008D6EE1">
      <w:pPr>
        <w:pStyle w:val="ConsPlusNormal"/>
        <w:jc w:val="center"/>
        <w:outlineLvl w:val="3"/>
      </w:pPr>
      <w:r>
        <w:rPr>
          <w:b/>
        </w:rPr>
        <w:t>Безопасность железнодорожной автоматики и телемеханики</w:t>
      </w:r>
    </w:p>
    <w:p w14:paraId="1ED3E25D" w14:textId="77777777" w:rsidR="008D6EE1" w:rsidRDefault="008D6EE1">
      <w:pPr>
        <w:pStyle w:val="ConsPlusNormal"/>
        <w:jc w:val="both"/>
      </w:pPr>
    </w:p>
    <w:p w14:paraId="419FD52A" w14:textId="77777777" w:rsidR="008D6EE1" w:rsidRDefault="008D6EE1">
      <w:pPr>
        <w:pStyle w:val="ConsPlusNormal"/>
        <w:ind w:firstLine="540"/>
        <w:jc w:val="both"/>
      </w:pPr>
      <w:r>
        <w:rPr>
          <w:b/>
        </w:rPr>
        <w:t>28.203. Безопасная система железнодорожной автоматики и телемеханики</w:t>
      </w:r>
    </w:p>
    <w:p w14:paraId="2BC17BC2" w14:textId="77777777" w:rsidR="008D6EE1" w:rsidRDefault="008D6EE1">
      <w:pPr>
        <w:pStyle w:val="ConsPlusNormal"/>
        <w:spacing w:before="220"/>
        <w:ind w:firstLine="540"/>
        <w:jc w:val="both"/>
      </w:pPr>
      <w:r>
        <w:t>Система железнодорожной автоматики и телемеханики, удовлетворяющая установленному уровню безопасности.</w:t>
      </w:r>
    </w:p>
    <w:p w14:paraId="38B5909A" w14:textId="77777777" w:rsidR="008D6EE1" w:rsidRDefault="008D6EE1">
      <w:pPr>
        <w:pStyle w:val="ConsPlusNormal"/>
        <w:spacing w:before="220"/>
        <w:ind w:firstLine="540"/>
        <w:jc w:val="both"/>
      </w:pPr>
      <w:r>
        <w:t xml:space="preserve">[статья 219 </w:t>
      </w:r>
      <w:hyperlink r:id="rId2408">
        <w:r>
          <w:rPr>
            <w:color w:val="0000FF"/>
          </w:rPr>
          <w:t>ГОСТ Р 53431-2009</w:t>
        </w:r>
      </w:hyperlink>
      <w:r>
        <w:t xml:space="preserve"> Автоматика и телемеханика железнодорожная. Термины и определения]</w:t>
      </w:r>
    </w:p>
    <w:p w14:paraId="28793698" w14:textId="77777777" w:rsidR="008D6EE1" w:rsidRDefault="008D6EE1">
      <w:pPr>
        <w:pStyle w:val="ConsPlusNormal"/>
        <w:spacing w:before="220"/>
        <w:ind w:firstLine="540"/>
        <w:jc w:val="both"/>
      </w:pPr>
      <w:r>
        <w:rPr>
          <w:b/>
        </w:rPr>
        <w:t>28.204. Безопасное поведение при отказе железнодорожной автоматики и телемеханики</w:t>
      </w:r>
    </w:p>
    <w:p w14:paraId="4D30261B" w14:textId="77777777" w:rsidR="008D6EE1" w:rsidRDefault="008D6EE1">
      <w:pPr>
        <w:pStyle w:val="ConsPlusNormal"/>
        <w:spacing w:before="220"/>
        <w:ind w:firstLine="540"/>
        <w:jc w:val="both"/>
      </w:pPr>
      <w:r>
        <w:t>Переход системы железнодорожной автоматики и телемеханики в защитное необратимое состояние при появлении отказов.</w:t>
      </w:r>
    </w:p>
    <w:p w14:paraId="4B32BF30" w14:textId="77777777" w:rsidR="008D6EE1" w:rsidRDefault="008D6EE1">
      <w:pPr>
        <w:pStyle w:val="ConsPlusNormal"/>
        <w:spacing w:before="220"/>
        <w:ind w:firstLine="540"/>
        <w:jc w:val="both"/>
      </w:pPr>
      <w:r>
        <w:t xml:space="preserve">[статья 220 </w:t>
      </w:r>
      <w:hyperlink r:id="rId2409">
        <w:r>
          <w:rPr>
            <w:color w:val="0000FF"/>
          </w:rPr>
          <w:t>ГОСТ Р 53431-2009</w:t>
        </w:r>
      </w:hyperlink>
      <w:r>
        <w:t xml:space="preserve"> Автоматика и телемеханика железнодорожная. Термины и определения]</w:t>
      </w:r>
    </w:p>
    <w:p w14:paraId="74DD650F" w14:textId="77777777" w:rsidR="008D6EE1" w:rsidRDefault="008D6EE1">
      <w:pPr>
        <w:pStyle w:val="ConsPlusNormal"/>
        <w:spacing w:before="220"/>
        <w:ind w:firstLine="540"/>
        <w:jc w:val="both"/>
      </w:pPr>
      <w:r>
        <w:rPr>
          <w:b/>
        </w:rPr>
        <w:t>28.205. Безопасное реле</w:t>
      </w:r>
    </w:p>
    <w:p w14:paraId="6C7ADB5F" w14:textId="77777777" w:rsidR="008D6EE1" w:rsidRDefault="008D6EE1">
      <w:pPr>
        <w:pStyle w:val="ConsPlusNormal"/>
        <w:spacing w:before="220"/>
        <w:ind w:firstLine="540"/>
        <w:jc w:val="both"/>
      </w:pPr>
      <w:r>
        <w:t>Электромагнитное реле специальной конструкции для систем железнодорожной автоматики и телемеханики со строго нормируемыми параметрами, несимметричность характеристики отказов которого достигается за счет выполнения ряда требований безопасности, что позволяет не контролировать его работу.</w:t>
      </w:r>
    </w:p>
    <w:p w14:paraId="403EAD25" w14:textId="77777777" w:rsidR="008D6EE1" w:rsidRDefault="008D6EE1">
      <w:pPr>
        <w:pStyle w:val="ConsPlusNormal"/>
        <w:spacing w:before="220"/>
        <w:ind w:firstLine="540"/>
        <w:jc w:val="both"/>
      </w:pPr>
      <w:r>
        <w:t xml:space="preserve">[статья 221 </w:t>
      </w:r>
      <w:hyperlink r:id="rId2410">
        <w:r>
          <w:rPr>
            <w:color w:val="0000FF"/>
          </w:rPr>
          <w:t>ГОСТ Р 53431-2009</w:t>
        </w:r>
      </w:hyperlink>
      <w:r>
        <w:t xml:space="preserve"> Автоматика и телемеханика железнодорожная. Термины и определения]</w:t>
      </w:r>
    </w:p>
    <w:p w14:paraId="3F8531FE" w14:textId="77777777" w:rsidR="008D6EE1" w:rsidRDefault="008D6EE1">
      <w:pPr>
        <w:pStyle w:val="ConsPlusNormal"/>
        <w:spacing w:before="220"/>
        <w:ind w:firstLine="540"/>
        <w:jc w:val="both"/>
      </w:pPr>
      <w:r>
        <w:rPr>
          <w:b/>
        </w:rPr>
        <w:t>28.206. Безопасность железнодорожной автоматики и телемеханики</w:t>
      </w:r>
    </w:p>
    <w:p w14:paraId="73DBB709" w14:textId="77777777" w:rsidR="008D6EE1" w:rsidRDefault="008D6EE1">
      <w:pPr>
        <w:pStyle w:val="ConsPlusNormal"/>
        <w:spacing w:before="220"/>
        <w:ind w:firstLine="540"/>
        <w:jc w:val="both"/>
      </w:pPr>
      <w:r>
        <w:t>Свойство железнодорожной автоматики и телемеханики непрерывно сохранять работоспособное или защитное состояние в течение установленного времени или наработки на отказ.</w:t>
      </w:r>
    </w:p>
    <w:p w14:paraId="4F09C556" w14:textId="77777777" w:rsidR="008D6EE1" w:rsidRDefault="008D6EE1">
      <w:pPr>
        <w:pStyle w:val="ConsPlusNormal"/>
        <w:spacing w:before="220"/>
        <w:ind w:firstLine="540"/>
        <w:jc w:val="both"/>
      </w:pPr>
      <w:r>
        <w:t xml:space="preserve">[статья 222 </w:t>
      </w:r>
      <w:hyperlink r:id="rId2411">
        <w:r>
          <w:rPr>
            <w:color w:val="0000FF"/>
          </w:rPr>
          <w:t>ГОСТ Р 53431-2009</w:t>
        </w:r>
      </w:hyperlink>
      <w:r>
        <w:t xml:space="preserve"> Автоматика и телемеханика железнодорожная. Термины и определения]</w:t>
      </w:r>
    </w:p>
    <w:p w14:paraId="44E451D4" w14:textId="77777777" w:rsidR="008D6EE1" w:rsidRDefault="008D6EE1">
      <w:pPr>
        <w:pStyle w:val="ConsPlusNormal"/>
        <w:spacing w:before="220"/>
        <w:ind w:firstLine="540"/>
        <w:jc w:val="both"/>
      </w:pPr>
      <w:r>
        <w:rPr>
          <w:b/>
        </w:rPr>
        <w:t>28.207. Безопасный интерфейс с объектами железнодорожной автоматики и телемеханики</w:t>
      </w:r>
    </w:p>
    <w:p w14:paraId="062406D7" w14:textId="77777777" w:rsidR="008D6EE1" w:rsidRDefault="008D6EE1">
      <w:pPr>
        <w:pStyle w:val="ConsPlusNormal"/>
        <w:spacing w:before="220"/>
        <w:ind w:firstLine="540"/>
        <w:jc w:val="both"/>
      </w:pPr>
      <w:r>
        <w:t>Способы и средства безопасного взаимодействия системы железнодорожной автоматики и телемеханики с объектами управления и контроля.</w:t>
      </w:r>
    </w:p>
    <w:p w14:paraId="2F270AE6" w14:textId="77777777" w:rsidR="008D6EE1" w:rsidRDefault="008D6EE1">
      <w:pPr>
        <w:pStyle w:val="ConsPlusNormal"/>
        <w:spacing w:before="220"/>
        <w:ind w:firstLine="540"/>
        <w:jc w:val="both"/>
      </w:pPr>
      <w:r>
        <w:t xml:space="preserve">[статья 223 </w:t>
      </w:r>
      <w:hyperlink r:id="rId2412">
        <w:r>
          <w:rPr>
            <w:color w:val="0000FF"/>
          </w:rPr>
          <w:t>ГОСТ Р 53431-2009</w:t>
        </w:r>
      </w:hyperlink>
      <w:r>
        <w:t xml:space="preserve"> Автоматика и телемеханика железнодорожная. Термины и определения]</w:t>
      </w:r>
    </w:p>
    <w:p w14:paraId="07D9D427" w14:textId="77777777" w:rsidR="008D6EE1" w:rsidRDefault="008D6EE1">
      <w:pPr>
        <w:pStyle w:val="ConsPlusNormal"/>
        <w:spacing w:before="220"/>
        <w:ind w:firstLine="540"/>
        <w:jc w:val="both"/>
      </w:pPr>
      <w:r>
        <w:rPr>
          <w:b/>
        </w:rPr>
        <w:t>28.208. Доказательство безопасности железнодорожной автоматики и телемеханики</w:t>
      </w:r>
    </w:p>
    <w:p w14:paraId="4AAC914B" w14:textId="77777777" w:rsidR="008D6EE1" w:rsidRDefault="008D6EE1">
      <w:pPr>
        <w:pStyle w:val="ConsPlusNormal"/>
        <w:spacing w:before="220"/>
        <w:ind w:firstLine="540"/>
        <w:jc w:val="both"/>
      </w:pPr>
      <w:r>
        <w:t>Совокупность материалов доказательного характера, отражающих процесс выполнения требований по обеспечению безопасности на всех этапах жизненного цикла железнодорожной автоматики и телемеханики.</w:t>
      </w:r>
    </w:p>
    <w:p w14:paraId="594EBBC4" w14:textId="77777777" w:rsidR="008D6EE1" w:rsidRDefault="008D6EE1">
      <w:pPr>
        <w:pStyle w:val="ConsPlusNormal"/>
        <w:spacing w:before="220"/>
        <w:ind w:firstLine="540"/>
        <w:jc w:val="both"/>
      </w:pPr>
      <w:r>
        <w:t xml:space="preserve">[статья 224 </w:t>
      </w:r>
      <w:hyperlink r:id="rId2413">
        <w:r>
          <w:rPr>
            <w:color w:val="0000FF"/>
          </w:rPr>
          <w:t>ГОСТ Р 53431-2009</w:t>
        </w:r>
      </w:hyperlink>
      <w:r>
        <w:t xml:space="preserve"> Автоматика и телемеханика железнодорожная. Термины и определения]</w:t>
      </w:r>
    </w:p>
    <w:p w14:paraId="3C864005" w14:textId="77777777" w:rsidR="008D6EE1" w:rsidRDefault="008D6EE1">
      <w:pPr>
        <w:pStyle w:val="ConsPlusNormal"/>
        <w:spacing w:before="220"/>
        <w:ind w:firstLine="540"/>
        <w:jc w:val="both"/>
      </w:pPr>
      <w:r>
        <w:rPr>
          <w:b/>
        </w:rPr>
        <w:lastRenderedPageBreak/>
        <w:t>28.209. Защитное состояние железнодорожной автоматики и телемеханики</w:t>
      </w:r>
    </w:p>
    <w:p w14:paraId="0552D64A" w14:textId="77777777" w:rsidR="008D6EE1" w:rsidRDefault="008D6EE1">
      <w:pPr>
        <w:pStyle w:val="ConsPlusNormal"/>
        <w:spacing w:before="220"/>
        <w:ind w:firstLine="540"/>
        <w:jc w:val="both"/>
      </w:pPr>
      <w:r>
        <w:t>Неработоспособное состояние элемента, устройства, системы железнодорожной автоматики и телемеханики, при котором значения всех параметров, характеризующих способность выполнять установленные функции по обеспечению безопасности движения железнодорожных поездов, соответствуют требованиям нормативных документов.</w:t>
      </w:r>
    </w:p>
    <w:p w14:paraId="55F37986" w14:textId="77777777" w:rsidR="008D6EE1" w:rsidRDefault="008D6EE1">
      <w:pPr>
        <w:pStyle w:val="ConsPlusNormal"/>
        <w:spacing w:before="220"/>
        <w:ind w:firstLine="540"/>
        <w:jc w:val="both"/>
      </w:pPr>
      <w:r>
        <w:t xml:space="preserve">[статья 225 </w:t>
      </w:r>
      <w:hyperlink r:id="rId2414">
        <w:r>
          <w:rPr>
            <w:color w:val="0000FF"/>
          </w:rPr>
          <w:t>ГОСТ Р 53431-2009</w:t>
        </w:r>
      </w:hyperlink>
      <w:r>
        <w:t xml:space="preserve"> Автоматика и телемеханика железнодорожная. Термины и определения]</w:t>
      </w:r>
    </w:p>
    <w:p w14:paraId="7889DCB2" w14:textId="77777777" w:rsidR="008D6EE1" w:rsidRDefault="008D6EE1">
      <w:pPr>
        <w:pStyle w:val="ConsPlusNormal"/>
        <w:spacing w:before="220"/>
        <w:ind w:firstLine="540"/>
        <w:jc w:val="both"/>
      </w:pPr>
      <w:r>
        <w:rPr>
          <w:b/>
        </w:rPr>
        <w:t>28.210. Защитный отказ железнодорожной автоматики и телемеханики</w:t>
      </w:r>
    </w:p>
    <w:p w14:paraId="5BE4A2C1" w14:textId="77777777" w:rsidR="008D6EE1" w:rsidRDefault="008D6EE1">
      <w:pPr>
        <w:pStyle w:val="ConsPlusNormal"/>
        <w:spacing w:before="220"/>
        <w:ind w:firstLine="540"/>
        <w:jc w:val="both"/>
      </w:pPr>
      <w:r>
        <w:t>Событие, при котором элемент, устройство, система железнодорожной автоматики и телемеханики переходит в защитное состояние.</w:t>
      </w:r>
    </w:p>
    <w:p w14:paraId="6D44BD52" w14:textId="77777777" w:rsidR="008D6EE1" w:rsidRDefault="008D6EE1">
      <w:pPr>
        <w:pStyle w:val="ConsPlusNormal"/>
        <w:spacing w:before="220"/>
        <w:ind w:firstLine="540"/>
        <w:jc w:val="both"/>
      </w:pPr>
      <w:r>
        <w:t xml:space="preserve">[статья 226 </w:t>
      </w:r>
      <w:hyperlink r:id="rId2415">
        <w:r>
          <w:rPr>
            <w:color w:val="0000FF"/>
          </w:rPr>
          <w:t>ГОСТ Р 53431-2009</w:t>
        </w:r>
      </w:hyperlink>
      <w:r>
        <w:t xml:space="preserve"> Автоматика и телемеханика железнодорожная. Термины и определения]</w:t>
      </w:r>
    </w:p>
    <w:p w14:paraId="011FF29F" w14:textId="77777777" w:rsidR="008D6EE1" w:rsidRDefault="008D6EE1">
      <w:pPr>
        <w:pStyle w:val="ConsPlusNormal"/>
        <w:spacing w:before="220"/>
        <w:ind w:firstLine="540"/>
        <w:jc w:val="both"/>
      </w:pPr>
      <w:r>
        <w:rPr>
          <w:b/>
        </w:rPr>
        <w:t>28.211. Ложная занятость пути</w:t>
      </w:r>
    </w:p>
    <w:p w14:paraId="41AB6CBE" w14:textId="77777777" w:rsidR="008D6EE1" w:rsidRDefault="008D6EE1">
      <w:pPr>
        <w:pStyle w:val="ConsPlusNormal"/>
        <w:spacing w:before="220"/>
        <w:ind w:firstLine="540"/>
        <w:jc w:val="both"/>
      </w:pPr>
      <w:r>
        <w:t>Защитный отказ в работе рельсовых цепей, вызываемый неисправностями элементов рельсовых цепей, такими как нарушение контакта (обрыв) тросовых перемычек, кабелей, проводов и других элементов рельсовых соединителей или нарушением изоляции, т.е. соединения их с заземленными конструкциями.</w:t>
      </w:r>
    </w:p>
    <w:p w14:paraId="68778A97" w14:textId="77777777" w:rsidR="008D6EE1" w:rsidRDefault="008D6EE1">
      <w:pPr>
        <w:pStyle w:val="ConsPlusNormal"/>
        <w:spacing w:before="220"/>
        <w:ind w:firstLine="540"/>
        <w:jc w:val="both"/>
      </w:pPr>
      <w:r>
        <w:t>В результате некорректной работы рельсовой цепи, при фактической свободности пути, индикаторы сигнализируют о его занятости.</w:t>
      </w:r>
    </w:p>
    <w:p w14:paraId="4D0CB8CB" w14:textId="77777777" w:rsidR="008D6EE1" w:rsidRDefault="008D6EE1">
      <w:pPr>
        <w:pStyle w:val="ConsPlusNormal"/>
        <w:spacing w:before="220"/>
        <w:ind w:firstLine="540"/>
        <w:jc w:val="both"/>
      </w:pPr>
      <w:r>
        <w:t xml:space="preserve">[на основе положений подраздела VI раздела 2 </w:t>
      </w:r>
      <w:hyperlink r:id="rId2416">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7C1A19D6" w14:textId="77777777" w:rsidR="008D6EE1" w:rsidRDefault="008D6EE1">
      <w:pPr>
        <w:pStyle w:val="ConsPlusNormal"/>
        <w:spacing w:before="220"/>
        <w:ind w:firstLine="540"/>
        <w:jc w:val="both"/>
      </w:pPr>
      <w:r>
        <w:rPr>
          <w:b/>
        </w:rPr>
        <w:t>28.212. Испытание на безопасность железнодорожной автоматики и телемеханики</w:t>
      </w:r>
    </w:p>
    <w:p w14:paraId="105E1BA2" w14:textId="77777777" w:rsidR="008D6EE1" w:rsidRDefault="008D6EE1">
      <w:pPr>
        <w:pStyle w:val="ConsPlusNormal"/>
        <w:spacing w:before="220"/>
        <w:ind w:firstLine="540"/>
        <w:jc w:val="both"/>
      </w:pPr>
      <w:r>
        <w:t>Испытание, проводимое с целью подтверждения показателей безопасности системы железнодорожной автоматики и телемеханики.</w:t>
      </w:r>
    </w:p>
    <w:p w14:paraId="0556D71E" w14:textId="77777777" w:rsidR="008D6EE1" w:rsidRDefault="008D6EE1">
      <w:pPr>
        <w:pStyle w:val="ConsPlusNormal"/>
        <w:spacing w:before="220"/>
        <w:ind w:firstLine="540"/>
        <w:jc w:val="both"/>
      </w:pPr>
      <w:r>
        <w:t xml:space="preserve">[статья 227 </w:t>
      </w:r>
      <w:hyperlink r:id="rId2417">
        <w:r>
          <w:rPr>
            <w:color w:val="0000FF"/>
          </w:rPr>
          <w:t>ГОСТ Р 53431-2009</w:t>
        </w:r>
      </w:hyperlink>
      <w:r>
        <w:t xml:space="preserve"> Автоматика и телемеханика железнодорожная. Термины и определения]</w:t>
      </w:r>
    </w:p>
    <w:p w14:paraId="6F875564" w14:textId="77777777" w:rsidR="008D6EE1" w:rsidRDefault="008D6EE1">
      <w:pPr>
        <w:pStyle w:val="ConsPlusNormal"/>
        <w:spacing w:before="220"/>
        <w:ind w:firstLine="540"/>
        <w:jc w:val="both"/>
      </w:pPr>
      <w:r>
        <w:rPr>
          <w:b/>
        </w:rPr>
        <w:t>28.213. Концепция безопасности железнодорожной автоматики и телемеханики</w:t>
      </w:r>
    </w:p>
    <w:p w14:paraId="35E3BFB6" w14:textId="77777777" w:rsidR="008D6EE1" w:rsidRDefault="008D6EE1">
      <w:pPr>
        <w:pStyle w:val="ConsPlusNormal"/>
        <w:spacing w:before="220"/>
        <w:ind w:firstLine="540"/>
        <w:jc w:val="both"/>
      </w:pPr>
      <w:r>
        <w:t>Совокупность положений, в соответствии с которыми осуществляется построение системы железнодорожной автоматики и телемеханики, отвечающей требованиям безопасности.</w:t>
      </w:r>
    </w:p>
    <w:p w14:paraId="7D3E6F9F" w14:textId="77777777" w:rsidR="008D6EE1" w:rsidRDefault="008D6EE1">
      <w:pPr>
        <w:pStyle w:val="ConsPlusNormal"/>
        <w:spacing w:before="220"/>
        <w:ind w:firstLine="540"/>
        <w:jc w:val="both"/>
      </w:pPr>
      <w:r>
        <w:t xml:space="preserve">[статья 228 </w:t>
      </w:r>
      <w:hyperlink r:id="rId2418">
        <w:r>
          <w:rPr>
            <w:color w:val="0000FF"/>
          </w:rPr>
          <w:t>ГОСТ Р 53431-2009</w:t>
        </w:r>
      </w:hyperlink>
      <w:r>
        <w:t xml:space="preserve"> Автоматика и телемеханика железнодорожная. Термины и определения]</w:t>
      </w:r>
    </w:p>
    <w:p w14:paraId="5F4D240A" w14:textId="77777777" w:rsidR="008D6EE1" w:rsidRDefault="008D6EE1">
      <w:pPr>
        <w:pStyle w:val="ConsPlusNormal"/>
        <w:spacing w:before="220"/>
        <w:ind w:firstLine="540"/>
        <w:jc w:val="both"/>
      </w:pPr>
      <w:r>
        <w:rPr>
          <w:b/>
        </w:rPr>
        <w:t>28.214. Критерий опасного отказа железнодорожной автоматики и телемеханики</w:t>
      </w:r>
    </w:p>
    <w:p w14:paraId="2D6C8873" w14:textId="77777777" w:rsidR="008D6EE1" w:rsidRDefault="008D6EE1">
      <w:pPr>
        <w:pStyle w:val="ConsPlusNormal"/>
        <w:spacing w:before="220"/>
        <w:ind w:firstLine="540"/>
        <w:jc w:val="both"/>
      </w:pPr>
      <w:r>
        <w:t>Признак или совокупность признаков опасного состояния системы железнодорожной автоматики и телемеханики, установленные в нормативных документах и (или) конструкторской документации.</w:t>
      </w:r>
    </w:p>
    <w:p w14:paraId="37BB5E13" w14:textId="77777777" w:rsidR="008D6EE1" w:rsidRDefault="008D6EE1">
      <w:pPr>
        <w:pStyle w:val="ConsPlusNormal"/>
        <w:spacing w:before="220"/>
        <w:ind w:firstLine="540"/>
        <w:jc w:val="both"/>
      </w:pPr>
      <w:r>
        <w:t xml:space="preserve">[статья 229 </w:t>
      </w:r>
      <w:hyperlink r:id="rId2419">
        <w:r>
          <w:rPr>
            <w:color w:val="0000FF"/>
          </w:rPr>
          <w:t>ГОСТ Р 53431-2009</w:t>
        </w:r>
      </w:hyperlink>
      <w:r>
        <w:t xml:space="preserve"> Автоматика и телемеханика железнодорожная. Термины и определения]</w:t>
      </w:r>
    </w:p>
    <w:p w14:paraId="2A14BE85" w14:textId="77777777" w:rsidR="008D6EE1" w:rsidRDefault="008D6EE1">
      <w:pPr>
        <w:pStyle w:val="ConsPlusNormal"/>
        <w:spacing w:before="220"/>
        <w:ind w:firstLine="540"/>
        <w:jc w:val="both"/>
      </w:pPr>
      <w:r>
        <w:rPr>
          <w:b/>
        </w:rPr>
        <w:lastRenderedPageBreak/>
        <w:t>28.215. Нормирование безопасности железнодорожной автоматики и телемеханики</w:t>
      </w:r>
    </w:p>
    <w:p w14:paraId="78DDAFF5" w14:textId="77777777" w:rsidR="008D6EE1" w:rsidRDefault="008D6EE1">
      <w:pPr>
        <w:pStyle w:val="ConsPlusNormal"/>
        <w:spacing w:before="220"/>
        <w:ind w:firstLine="540"/>
        <w:jc w:val="both"/>
      </w:pPr>
      <w:r>
        <w:t>Определение в нормативных документах и (или) конструкторской, проектной документации количественных и качественных требований к безопасности системы железнодорожной автоматики и телемеханики.</w:t>
      </w:r>
    </w:p>
    <w:p w14:paraId="6BB43A52" w14:textId="77777777" w:rsidR="008D6EE1" w:rsidRDefault="008D6EE1">
      <w:pPr>
        <w:pStyle w:val="ConsPlusNormal"/>
        <w:spacing w:before="220"/>
        <w:ind w:firstLine="540"/>
        <w:jc w:val="both"/>
      </w:pPr>
      <w:r>
        <w:t xml:space="preserve">[статья 230 </w:t>
      </w:r>
      <w:hyperlink r:id="rId2420">
        <w:r>
          <w:rPr>
            <w:color w:val="0000FF"/>
          </w:rPr>
          <w:t>ГОСТ Р 53431-2009</w:t>
        </w:r>
      </w:hyperlink>
      <w:r>
        <w:t xml:space="preserve"> Автоматика и телемеханика железнодорожная. Термины и определения]</w:t>
      </w:r>
    </w:p>
    <w:p w14:paraId="7C2E406A" w14:textId="77777777" w:rsidR="008D6EE1" w:rsidRDefault="008D6EE1">
      <w:pPr>
        <w:pStyle w:val="ConsPlusNormal"/>
        <w:spacing w:before="220"/>
        <w:ind w:firstLine="540"/>
        <w:jc w:val="both"/>
      </w:pPr>
      <w:r>
        <w:rPr>
          <w:b/>
        </w:rPr>
        <w:t>28.216. Показатель безопасности железнодорожной автоматики и телемеханики</w:t>
      </w:r>
    </w:p>
    <w:p w14:paraId="156A209D" w14:textId="77777777" w:rsidR="008D6EE1" w:rsidRDefault="008D6EE1">
      <w:pPr>
        <w:pStyle w:val="ConsPlusNormal"/>
        <w:spacing w:before="220"/>
        <w:ind w:firstLine="540"/>
        <w:jc w:val="both"/>
      </w:pPr>
      <w:r>
        <w:t>Количественная или качественная характеристика, влияющая на безопасность системы железнодорожной автоматики и телемеханики.</w:t>
      </w:r>
    </w:p>
    <w:p w14:paraId="2371F57D" w14:textId="77777777" w:rsidR="008D6EE1" w:rsidRDefault="008D6EE1">
      <w:pPr>
        <w:pStyle w:val="ConsPlusNormal"/>
        <w:spacing w:before="220"/>
        <w:ind w:firstLine="540"/>
        <w:jc w:val="both"/>
      </w:pPr>
      <w:r>
        <w:t>Примечание. Показатель безопасности, значение которого определено нормативными документами и (или) конструкторской, проектной документацией на систему железнодорожной автоматики и телемеханики, называют нормируемым.</w:t>
      </w:r>
    </w:p>
    <w:p w14:paraId="65E376B4" w14:textId="77777777" w:rsidR="008D6EE1" w:rsidRDefault="008D6EE1">
      <w:pPr>
        <w:pStyle w:val="ConsPlusNormal"/>
        <w:spacing w:before="220"/>
        <w:ind w:firstLine="540"/>
        <w:jc w:val="both"/>
      </w:pPr>
      <w:r>
        <w:t xml:space="preserve">[статья 231 </w:t>
      </w:r>
      <w:hyperlink r:id="rId2421">
        <w:r>
          <w:rPr>
            <w:color w:val="0000FF"/>
          </w:rPr>
          <w:t>ГОСТ Р 53431-2009</w:t>
        </w:r>
      </w:hyperlink>
      <w:r>
        <w:t xml:space="preserve"> Автоматика и телемеханика железнодорожная. Термины и определения]</w:t>
      </w:r>
    </w:p>
    <w:p w14:paraId="624DBD5E" w14:textId="77777777" w:rsidR="008D6EE1" w:rsidRDefault="008D6EE1">
      <w:pPr>
        <w:pStyle w:val="ConsPlusNormal"/>
        <w:spacing w:before="220"/>
        <w:ind w:firstLine="540"/>
        <w:jc w:val="both"/>
      </w:pPr>
      <w:r>
        <w:rPr>
          <w:b/>
        </w:rPr>
        <w:t>28.217. Опасное состояние железнодорожной автоматики и телемеханики</w:t>
      </w:r>
    </w:p>
    <w:p w14:paraId="5B66A127" w14:textId="77777777" w:rsidR="008D6EE1" w:rsidRDefault="008D6EE1">
      <w:pPr>
        <w:pStyle w:val="ConsPlusNormal"/>
        <w:spacing w:before="220"/>
        <w:ind w:firstLine="540"/>
        <w:jc w:val="both"/>
      </w:pPr>
      <w:r>
        <w:t>Неработоспособное состояние системы железнодорожной автоматики и телемеханики, при котором значение хотя бы одного параметра, характеризующего способность выполнять установленные функции по обеспечению безопасности движения железнодорожных поездов, не соответствует требованиям нормативных документов.</w:t>
      </w:r>
    </w:p>
    <w:p w14:paraId="0B41457D" w14:textId="77777777" w:rsidR="008D6EE1" w:rsidRDefault="008D6EE1">
      <w:pPr>
        <w:pStyle w:val="ConsPlusNormal"/>
        <w:spacing w:before="220"/>
        <w:ind w:firstLine="540"/>
        <w:jc w:val="both"/>
      </w:pPr>
      <w:r>
        <w:t xml:space="preserve">[статья 232 </w:t>
      </w:r>
      <w:hyperlink r:id="rId2422">
        <w:r>
          <w:rPr>
            <w:color w:val="0000FF"/>
          </w:rPr>
          <w:t>ГОСТ Р 53431-2009</w:t>
        </w:r>
      </w:hyperlink>
      <w:r>
        <w:t xml:space="preserve"> Автоматика и телемеханика железнодорожная. Термины и определения]</w:t>
      </w:r>
    </w:p>
    <w:p w14:paraId="62138A99" w14:textId="77777777" w:rsidR="008D6EE1" w:rsidRDefault="008D6EE1">
      <w:pPr>
        <w:pStyle w:val="ConsPlusNormal"/>
        <w:spacing w:before="220"/>
        <w:ind w:firstLine="540"/>
        <w:jc w:val="both"/>
      </w:pPr>
      <w:r>
        <w:rPr>
          <w:b/>
        </w:rPr>
        <w:t>28.218. Опасный отказ железнодорожной автоматики и телемеханики</w:t>
      </w:r>
    </w:p>
    <w:p w14:paraId="22B906A5" w14:textId="77777777" w:rsidR="008D6EE1" w:rsidRDefault="008D6EE1">
      <w:pPr>
        <w:pStyle w:val="ConsPlusNormal"/>
        <w:spacing w:before="220"/>
        <w:ind w:firstLine="540"/>
        <w:jc w:val="both"/>
      </w:pPr>
      <w:r>
        <w:t>Событие, при котором нарушаются работоспособное и защитное состояния системы железнодорожной автоматики и телемеханики.</w:t>
      </w:r>
    </w:p>
    <w:p w14:paraId="2F40B378" w14:textId="77777777" w:rsidR="008D6EE1" w:rsidRDefault="008D6EE1">
      <w:pPr>
        <w:pStyle w:val="ConsPlusNormal"/>
        <w:spacing w:before="220"/>
        <w:ind w:firstLine="540"/>
        <w:jc w:val="both"/>
      </w:pPr>
      <w:r>
        <w:t xml:space="preserve">[статья 233 </w:t>
      </w:r>
      <w:hyperlink r:id="rId2423">
        <w:r>
          <w:rPr>
            <w:color w:val="0000FF"/>
          </w:rPr>
          <w:t>ГОСТ Р 53431-2009</w:t>
        </w:r>
      </w:hyperlink>
      <w:r>
        <w:t xml:space="preserve"> Автоматика и телемеханика железнодорожная. Термины и определения]</w:t>
      </w:r>
    </w:p>
    <w:p w14:paraId="6031E007" w14:textId="77777777" w:rsidR="008D6EE1" w:rsidRDefault="008D6EE1">
      <w:pPr>
        <w:pStyle w:val="ConsPlusNormal"/>
        <w:spacing w:before="220"/>
        <w:ind w:firstLine="540"/>
        <w:jc w:val="both"/>
      </w:pPr>
      <w:r>
        <w:rPr>
          <w:b/>
        </w:rPr>
        <w:t>28.219. Ложная свободность пути</w:t>
      </w:r>
    </w:p>
    <w:p w14:paraId="746C59C9" w14:textId="77777777" w:rsidR="008D6EE1" w:rsidRDefault="008D6EE1">
      <w:pPr>
        <w:pStyle w:val="ConsPlusNormal"/>
        <w:spacing w:before="220"/>
        <w:ind w:firstLine="540"/>
        <w:jc w:val="both"/>
      </w:pPr>
      <w:r>
        <w:t>Опасный отказ рельсовой цепи, вызываемый необеспечением "</w:t>
      </w:r>
      <w:proofErr w:type="spellStart"/>
      <w:r>
        <w:t>шунтового</w:t>
      </w:r>
      <w:proofErr w:type="spellEnd"/>
      <w:r>
        <w:t xml:space="preserve"> режима" - нарушением функции рельсовой цепи по фиксации занятости контролируемого путевого участка подвижным составом.</w:t>
      </w:r>
    </w:p>
    <w:p w14:paraId="7BBD6DC6" w14:textId="77777777" w:rsidR="008D6EE1" w:rsidRDefault="008D6EE1">
      <w:pPr>
        <w:pStyle w:val="ConsPlusNormal"/>
        <w:spacing w:before="220"/>
        <w:ind w:firstLine="540"/>
        <w:jc w:val="both"/>
      </w:pPr>
      <w:r>
        <w:t>В результат некорректной работы рельсовой цепи, при фактической занятости пути, индикаторы сигнализируют о его свободности</w:t>
      </w:r>
    </w:p>
    <w:p w14:paraId="2D294B94" w14:textId="77777777" w:rsidR="008D6EE1" w:rsidRDefault="008D6EE1">
      <w:pPr>
        <w:pStyle w:val="ConsPlusNormal"/>
        <w:spacing w:before="220"/>
        <w:ind w:firstLine="540"/>
        <w:jc w:val="both"/>
      </w:pPr>
      <w:r>
        <w:t xml:space="preserve">[на основе положений подраздела VI раздела 2 </w:t>
      </w:r>
      <w:hyperlink r:id="rId2424">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24452FFA" w14:textId="77777777" w:rsidR="008D6EE1" w:rsidRDefault="008D6EE1">
      <w:pPr>
        <w:pStyle w:val="ConsPlusNormal"/>
        <w:spacing w:before="220"/>
        <w:ind w:firstLine="540"/>
        <w:jc w:val="both"/>
      </w:pPr>
      <w:r>
        <w:rPr>
          <w:b/>
        </w:rPr>
        <w:t>28.220. Отказ программно-аппаратных средств железнодорожной автоматики и телемеханики</w:t>
      </w:r>
    </w:p>
    <w:p w14:paraId="0D4E610A" w14:textId="77777777" w:rsidR="008D6EE1" w:rsidRDefault="008D6EE1">
      <w:pPr>
        <w:pStyle w:val="ConsPlusNormal"/>
        <w:spacing w:before="220"/>
        <w:ind w:firstLine="540"/>
        <w:jc w:val="both"/>
      </w:pPr>
      <w:r>
        <w:t>Искажение выполняемого алгоритма вследствие ошибки в программе или базе данных, отказа или сбоя аппаратных средств системы железнодорожной автоматики и телемеханики.</w:t>
      </w:r>
    </w:p>
    <w:p w14:paraId="12ED8099" w14:textId="77777777" w:rsidR="008D6EE1" w:rsidRDefault="008D6EE1">
      <w:pPr>
        <w:pStyle w:val="ConsPlusNormal"/>
        <w:spacing w:before="220"/>
        <w:ind w:firstLine="540"/>
        <w:jc w:val="both"/>
      </w:pPr>
      <w:r>
        <w:lastRenderedPageBreak/>
        <w:t xml:space="preserve">[статья 234 </w:t>
      </w:r>
      <w:hyperlink r:id="rId2425">
        <w:r>
          <w:rPr>
            <w:color w:val="0000FF"/>
          </w:rPr>
          <w:t>ГОСТ Р 53431-2009</w:t>
        </w:r>
      </w:hyperlink>
      <w:r>
        <w:t xml:space="preserve"> Автоматика и телемеханика железнодорожная. Термины и определения]</w:t>
      </w:r>
    </w:p>
    <w:p w14:paraId="3C6B1764" w14:textId="77777777" w:rsidR="008D6EE1" w:rsidRDefault="008D6EE1">
      <w:pPr>
        <w:pStyle w:val="ConsPlusNormal"/>
        <w:spacing w:before="220"/>
        <w:ind w:firstLine="540"/>
        <w:jc w:val="both"/>
      </w:pPr>
      <w:r>
        <w:rPr>
          <w:b/>
        </w:rPr>
        <w:t>28.221. Поддержание/восстановление необходимого уровня технического состояния устройств и систем СЦБ</w:t>
      </w:r>
    </w:p>
    <w:p w14:paraId="736D3ECD" w14:textId="77777777" w:rsidR="008D6EE1" w:rsidRDefault="008D6EE1">
      <w:pPr>
        <w:pStyle w:val="ConsPlusNormal"/>
        <w:spacing w:before="220"/>
        <w:ind w:firstLine="540"/>
        <w:jc w:val="both"/>
      </w:pPr>
      <w:r>
        <w:t>Реализация работ, подразделяемых на техническое обслуживание, ремонт, замену или модернизацию.</w:t>
      </w:r>
    </w:p>
    <w:p w14:paraId="410F38C2" w14:textId="77777777" w:rsidR="008D6EE1" w:rsidRDefault="008D6EE1">
      <w:pPr>
        <w:pStyle w:val="ConsPlusNormal"/>
        <w:spacing w:before="220"/>
        <w:ind w:firstLine="540"/>
        <w:jc w:val="both"/>
      </w:pPr>
      <w:r>
        <w:t>Основными видами работ технического обслуживания устройств СЦБ являются:</w:t>
      </w:r>
    </w:p>
    <w:p w14:paraId="00012EBE" w14:textId="77777777" w:rsidR="008D6EE1" w:rsidRDefault="008D6EE1">
      <w:pPr>
        <w:pStyle w:val="ConsPlusNormal"/>
        <w:spacing w:before="220"/>
        <w:ind w:firstLine="540"/>
        <w:jc w:val="both"/>
      </w:pPr>
      <w:r>
        <w:t>периодические технические осмотры устройств и систем СЦБ;</w:t>
      </w:r>
    </w:p>
    <w:p w14:paraId="486ACE58" w14:textId="77777777" w:rsidR="008D6EE1" w:rsidRDefault="008D6EE1">
      <w:pPr>
        <w:pStyle w:val="ConsPlusNormal"/>
        <w:spacing w:before="220"/>
        <w:ind w:firstLine="540"/>
        <w:jc w:val="both"/>
      </w:pPr>
      <w:r>
        <w:t>проверки действия устройств и систем СЦБ;</w:t>
      </w:r>
    </w:p>
    <w:p w14:paraId="447ADCF6" w14:textId="77777777" w:rsidR="008D6EE1" w:rsidRDefault="008D6EE1">
      <w:pPr>
        <w:pStyle w:val="ConsPlusNormal"/>
        <w:spacing w:before="220"/>
        <w:ind w:firstLine="540"/>
        <w:jc w:val="both"/>
      </w:pPr>
      <w:r>
        <w:t>контроль параметров технического состояния устройств и систем СЦБ;</w:t>
      </w:r>
    </w:p>
    <w:p w14:paraId="387BACA6" w14:textId="77777777" w:rsidR="008D6EE1" w:rsidRDefault="008D6EE1">
      <w:pPr>
        <w:pStyle w:val="ConsPlusNormal"/>
        <w:spacing w:before="220"/>
        <w:ind w:firstLine="540"/>
        <w:jc w:val="both"/>
      </w:pPr>
      <w:r>
        <w:t>чистка, смазывание механизмов, оборудования, затяжка болтовых соединений;</w:t>
      </w:r>
    </w:p>
    <w:p w14:paraId="7B9B29A1" w14:textId="77777777" w:rsidR="008D6EE1" w:rsidRDefault="008D6EE1">
      <w:pPr>
        <w:pStyle w:val="ConsPlusNormal"/>
        <w:spacing w:before="220"/>
        <w:ind w:firstLine="540"/>
        <w:jc w:val="both"/>
      </w:pPr>
      <w:r>
        <w:t>покраска устройств СЦБ;</w:t>
      </w:r>
    </w:p>
    <w:p w14:paraId="0A98F0B7" w14:textId="77777777" w:rsidR="008D6EE1" w:rsidRDefault="008D6EE1">
      <w:pPr>
        <w:pStyle w:val="ConsPlusNormal"/>
        <w:spacing w:before="220"/>
        <w:ind w:firstLine="540"/>
        <w:jc w:val="both"/>
      </w:pPr>
      <w:r>
        <w:t>очистка путевых устройств от балласта, снега и сорной растительности;</w:t>
      </w:r>
    </w:p>
    <w:p w14:paraId="28574D43" w14:textId="77777777" w:rsidR="008D6EE1" w:rsidRDefault="008D6EE1">
      <w:pPr>
        <w:pStyle w:val="ConsPlusNormal"/>
        <w:spacing w:before="220"/>
        <w:ind w:firstLine="540"/>
        <w:jc w:val="both"/>
      </w:pPr>
      <w:r>
        <w:t xml:space="preserve">периодическая проверка установленных в </w:t>
      </w:r>
      <w:hyperlink r:id="rId2426">
        <w:r>
          <w:rPr>
            <w:color w:val="0000FF"/>
          </w:rPr>
          <w:t>ПТЭ</w:t>
        </w:r>
      </w:hyperlink>
      <w:r>
        <w:t xml:space="preserve"> зависимостей устройств и систем СЦБ;</w:t>
      </w:r>
    </w:p>
    <w:p w14:paraId="383BC055" w14:textId="77777777" w:rsidR="008D6EE1" w:rsidRDefault="008D6EE1">
      <w:pPr>
        <w:pStyle w:val="ConsPlusNormal"/>
        <w:spacing w:before="220"/>
        <w:ind w:firstLine="540"/>
        <w:jc w:val="both"/>
      </w:pPr>
      <w:r>
        <w:t>периодическое тестирование программных продуктов и обеспечение антивирусной защиты (при необходимости) для устройств и систем СЦБ на базе аппаратно-программных средств.</w:t>
      </w:r>
    </w:p>
    <w:p w14:paraId="674E512C" w14:textId="77777777" w:rsidR="008D6EE1" w:rsidRDefault="008D6EE1">
      <w:pPr>
        <w:pStyle w:val="ConsPlusNormal"/>
        <w:spacing w:before="220"/>
        <w:ind w:firstLine="540"/>
        <w:jc w:val="both"/>
      </w:pPr>
      <w:r>
        <w:t>Основными видами работ текущего ремонта устройств СЦБ являются:</w:t>
      </w:r>
    </w:p>
    <w:p w14:paraId="428CEC16" w14:textId="77777777" w:rsidR="008D6EE1" w:rsidRDefault="008D6EE1">
      <w:pPr>
        <w:pStyle w:val="ConsPlusNormal"/>
        <w:spacing w:before="220"/>
        <w:ind w:firstLine="540"/>
        <w:jc w:val="both"/>
      </w:pPr>
      <w:r>
        <w:t>замена износившихся (дефектных) частей и монтажа;</w:t>
      </w:r>
    </w:p>
    <w:p w14:paraId="3349DF6F" w14:textId="77777777" w:rsidR="008D6EE1" w:rsidRDefault="008D6EE1">
      <w:pPr>
        <w:pStyle w:val="ConsPlusNormal"/>
        <w:spacing w:before="220"/>
        <w:ind w:firstLine="540"/>
        <w:jc w:val="both"/>
      </w:pPr>
      <w:r>
        <w:t>периодическая замена аппаратуры СЦБ;</w:t>
      </w:r>
    </w:p>
    <w:p w14:paraId="340D7E31" w14:textId="77777777" w:rsidR="008D6EE1" w:rsidRDefault="008D6EE1">
      <w:pPr>
        <w:pStyle w:val="ConsPlusNormal"/>
        <w:spacing w:before="220"/>
        <w:ind w:firstLine="540"/>
        <w:jc w:val="both"/>
      </w:pPr>
      <w:r>
        <w:t>устранение причин отказов, повреждений, сбоев в работе устройств СЦБ;</w:t>
      </w:r>
    </w:p>
    <w:p w14:paraId="04AEE19D" w14:textId="77777777" w:rsidR="008D6EE1" w:rsidRDefault="008D6EE1">
      <w:pPr>
        <w:pStyle w:val="ConsPlusNormal"/>
        <w:spacing w:before="220"/>
        <w:ind w:firstLine="540"/>
        <w:jc w:val="both"/>
      </w:pPr>
      <w:r>
        <w:t>разборка, регулировка, ремонт устройств и аппаратуры с целью обеспечения (восстановления) исправного состояния (действия).</w:t>
      </w:r>
    </w:p>
    <w:p w14:paraId="44120646" w14:textId="77777777" w:rsidR="008D6EE1" w:rsidRDefault="008D6EE1">
      <w:pPr>
        <w:pStyle w:val="ConsPlusNormal"/>
        <w:spacing w:before="220"/>
        <w:ind w:firstLine="540"/>
        <w:jc w:val="both"/>
      </w:pPr>
      <w:r>
        <w:t xml:space="preserve">[пункт 4.1 </w:t>
      </w:r>
      <w:hyperlink r:id="rId2427">
        <w:r>
          <w:rPr>
            <w:color w:val="0000FF"/>
          </w:rPr>
          <w:t>Инструкции</w:t>
        </w:r>
      </w:hyperlink>
      <w:r>
        <w:t xml:space="preserve"> по техническому обслуживанию и ремонту устройств и систем сигнализации, централизации и блокировки, утвержденной распоряжением ОАО "РЖД" от 30 декабря 2015 г. N 3168р]</w:t>
      </w:r>
    </w:p>
    <w:p w14:paraId="028774CA" w14:textId="77777777" w:rsidR="008D6EE1" w:rsidRDefault="008D6EE1">
      <w:pPr>
        <w:pStyle w:val="ConsPlusNormal"/>
        <w:spacing w:before="220"/>
        <w:ind w:firstLine="540"/>
        <w:jc w:val="both"/>
      </w:pPr>
      <w:r>
        <w:rPr>
          <w:b/>
        </w:rPr>
        <w:t>28.222. Программа обеспечения безопасности железнодорожной автоматики и телемеханики</w:t>
      </w:r>
    </w:p>
    <w:p w14:paraId="21981631" w14:textId="77777777" w:rsidR="008D6EE1" w:rsidRDefault="008D6EE1">
      <w:pPr>
        <w:pStyle w:val="ConsPlusNormal"/>
        <w:spacing w:before="220"/>
        <w:ind w:firstLine="540"/>
        <w:jc w:val="both"/>
      </w:pPr>
      <w:r>
        <w:t>Организационно-технический документ, определяющий перечень и взаимосвязь работ, производимых на стадиях разработки, серийного изготовления и эксплуатации системы железнодорожной автоматики и телемеханики, направленных на обеспечение установленного уровня безопасности.</w:t>
      </w:r>
    </w:p>
    <w:p w14:paraId="6298211B" w14:textId="77777777" w:rsidR="008D6EE1" w:rsidRDefault="008D6EE1">
      <w:pPr>
        <w:pStyle w:val="ConsPlusNormal"/>
        <w:spacing w:before="220"/>
        <w:ind w:firstLine="540"/>
        <w:jc w:val="both"/>
      </w:pPr>
      <w:r>
        <w:t xml:space="preserve">[статья 235 </w:t>
      </w:r>
      <w:hyperlink r:id="rId2428">
        <w:r>
          <w:rPr>
            <w:color w:val="0000FF"/>
          </w:rPr>
          <w:t>ГОСТ Р 53431-2009</w:t>
        </w:r>
      </w:hyperlink>
      <w:r>
        <w:t xml:space="preserve"> Автоматика и телемеханика железнодорожная. Термины и определения]</w:t>
      </w:r>
    </w:p>
    <w:p w14:paraId="013AE859" w14:textId="77777777" w:rsidR="008D6EE1" w:rsidRDefault="008D6EE1">
      <w:pPr>
        <w:pStyle w:val="ConsPlusNormal"/>
        <w:spacing w:before="220"/>
        <w:ind w:firstLine="540"/>
        <w:jc w:val="both"/>
      </w:pPr>
      <w:r>
        <w:rPr>
          <w:b/>
        </w:rPr>
        <w:t>28.223. Реконфигурация железнодорожной автоматики и телемеханики</w:t>
      </w:r>
    </w:p>
    <w:p w14:paraId="4BF04226" w14:textId="77777777" w:rsidR="008D6EE1" w:rsidRDefault="008D6EE1">
      <w:pPr>
        <w:pStyle w:val="ConsPlusNormal"/>
        <w:spacing w:before="220"/>
        <w:ind w:firstLine="540"/>
        <w:jc w:val="both"/>
      </w:pPr>
      <w:r>
        <w:t xml:space="preserve">Изменение структуры системы железнодорожной автоматики и телемеханики путем отключения неисправных или включения резервных или восстановленных элементов системы </w:t>
      </w:r>
      <w:r>
        <w:lastRenderedPageBreak/>
        <w:t>железнодорожной автоматики и телемеханики.</w:t>
      </w:r>
    </w:p>
    <w:p w14:paraId="5B267EE6" w14:textId="77777777" w:rsidR="008D6EE1" w:rsidRDefault="008D6EE1">
      <w:pPr>
        <w:pStyle w:val="ConsPlusNormal"/>
        <w:spacing w:before="220"/>
        <w:ind w:firstLine="540"/>
        <w:jc w:val="both"/>
      </w:pPr>
      <w:r>
        <w:t xml:space="preserve">[статья 236 </w:t>
      </w:r>
      <w:hyperlink r:id="rId2429">
        <w:r>
          <w:rPr>
            <w:color w:val="0000FF"/>
          </w:rPr>
          <w:t>ГОСТ Р 53431-2009</w:t>
        </w:r>
      </w:hyperlink>
      <w:r>
        <w:t xml:space="preserve"> Автоматика и телемеханика железнодорожная. Термины и определения]</w:t>
      </w:r>
    </w:p>
    <w:p w14:paraId="6EDF33B7" w14:textId="77777777" w:rsidR="008D6EE1" w:rsidRDefault="008D6EE1">
      <w:pPr>
        <w:pStyle w:val="ConsPlusNormal"/>
        <w:spacing w:before="220"/>
        <w:ind w:firstLine="540"/>
        <w:jc w:val="both"/>
      </w:pPr>
      <w:r>
        <w:rPr>
          <w:b/>
        </w:rPr>
        <w:t>28.224. Резервирование системы железнодорожной автоматики и телемеханики</w:t>
      </w:r>
    </w:p>
    <w:p w14:paraId="03CFDE7B" w14:textId="77777777" w:rsidR="008D6EE1" w:rsidRDefault="008D6EE1">
      <w:pPr>
        <w:pStyle w:val="ConsPlusNormal"/>
        <w:spacing w:before="220"/>
        <w:ind w:firstLine="540"/>
        <w:jc w:val="both"/>
      </w:pPr>
      <w:r>
        <w:t>Введение избыточности в структуру системы железнодорожной автоматики и телемеханики с целью повышения ее отказоустойчивости и безопасности.</w:t>
      </w:r>
    </w:p>
    <w:p w14:paraId="5896D6D8" w14:textId="77777777" w:rsidR="008D6EE1" w:rsidRDefault="008D6EE1">
      <w:pPr>
        <w:pStyle w:val="ConsPlusNormal"/>
        <w:spacing w:before="220"/>
        <w:ind w:firstLine="540"/>
        <w:jc w:val="both"/>
      </w:pPr>
      <w:r>
        <w:t xml:space="preserve">[статья 237 </w:t>
      </w:r>
      <w:hyperlink r:id="rId2430">
        <w:r>
          <w:rPr>
            <w:color w:val="0000FF"/>
          </w:rPr>
          <w:t>ГОСТ Р 53431-2009</w:t>
        </w:r>
      </w:hyperlink>
      <w:r>
        <w:t xml:space="preserve"> Автоматика и телемеханика железнодорожная. Термины и определения]</w:t>
      </w:r>
    </w:p>
    <w:p w14:paraId="2DBD0538" w14:textId="77777777" w:rsidR="008D6EE1" w:rsidRDefault="008D6EE1">
      <w:pPr>
        <w:pStyle w:val="ConsPlusNormal"/>
        <w:spacing w:before="220"/>
        <w:ind w:firstLine="540"/>
        <w:jc w:val="both"/>
      </w:pPr>
      <w:r>
        <w:rPr>
          <w:b/>
        </w:rPr>
        <w:t>28.225. Уровень безопасности железнодорожной автоматики и телемеханики</w:t>
      </w:r>
    </w:p>
    <w:p w14:paraId="477E0CA3" w14:textId="77777777" w:rsidR="008D6EE1" w:rsidRDefault="008D6EE1">
      <w:pPr>
        <w:pStyle w:val="ConsPlusNormal"/>
        <w:spacing w:before="220"/>
        <w:ind w:firstLine="540"/>
        <w:jc w:val="both"/>
      </w:pPr>
      <w:r>
        <w:t>Предельное значение показателей безопасности, устанавливаемое для определенного типа систем железнодорожной автоматики и телемеханики.</w:t>
      </w:r>
    </w:p>
    <w:p w14:paraId="49B79425" w14:textId="77777777" w:rsidR="008D6EE1" w:rsidRDefault="008D6EE1">
      <w:pPr>
        <w:pStyle w:val="ConsPlusNormal"/>
        <w:spacing w:before="220"/>
        <w:ind w:firstLine="540"/>
        <w:jc w:val="both"/>
      </w:pPr>
      <w:r>
        <w:t xml:space="preserve">[статья 238 </w:t>
      </w:r>
      <w:hyperlink r:id="rId2431">
        <w:r>
          <w:rPr>
            <w:color w:val="0000FF"/>
          </w:rPr>
          <w:t>ГОСТ Р 53431-2009</w:t>
        </w:r>
      </w:hyperlink>
      <w:r>
        <w:t xml:space="preserve"> Автоматика и телемеханика железнодорожная. Термины и определения]</w:t>
      </w:r>
    </w:p>
    <w:p w14:paraId="22BB1B7F" w14:textId="77777777" w:rsidR="008D6EE1" w:rsidRDefault="008D6EE1">
      <w:pPr>
        <w:pStyle w:val="ConsPlusNormal"/>
        <w:jc w:val="both"/>
      </w:pPr>
    </w:p>
    <w:p w14:paraId="7F1A989F" w14:textId="77777777" w:rsidR="008D6EE1" w:rsidRDefault="008D6EE1">
      <w:pPr>
        <w:pStyle w:val="ConsPlusNormal"/>
        <w:jc w:val="center"/>
        <w:outlineLvl w:val="3"/>
      </w:pPr>
      <w:r>
        <w:rPr>
          <w:b/>
        </w:rPr>
        <w:t>Программное обеспечение</w:t>
      </w:r>
    </w:p>
    <w:p w14:paraId="3A5E0286" w14:textId="77777777" w:rsidR="008D6EE1" w:rsidRDefault="008D6EE1">
      <w:pPr>
        <w:pStyle w:val="ConsPlusNormal"/>
        <w:jc w:val="both"/>
      </w:pPr>
    </w:p>
    <w:p w14:paraId="4393A4C6" w14:textId="77777777" w:rsidR="008D6EE1" w:rsidRDefault="008D6EE1">
      <w:pPr>
        <w:pStyle w:val="ConsPlusNormal"/>
        <w:ind w:firstLine="540"/>
        <w:jc w:val="both"/>
      </w:pPr>
      <w:r>
        <w:rPr>
          <w:b/>
        </w:rPr>
        <w:t>28.226. Базовое программное обеспечение (устройства железнодорожной автоматики и телемеханики)</w:t>
      </w:r>
    </w:p>
    <w:p w14:paraId="12250E75" w14:textId="77777777" w:rsidR="008D6EE1" w:rsidRDefault="008D6EE1">
      <w:pPr>
        <w:pStyle w:val="ConsPlusNormal"/>
        <w:spacing w:before="220"/>
        <w:ind w:firstLine="540"/>
        <w:jc w:val="both"/>
      </w:pPr>
      <w:r>
        <w:t>Вид прикладного программного обеспечения устройства железнодорожной автоматики и телемеханики, в котором реализованы алгоритмы, обеспечивающие выполнение требований безопасности программно-аппаратного комплекса независимо от специфики решаемых задач.</w:t>
      </w:r>
    </w:p>
    <w:p w14:paraId="32A85FC5" w14:textId="77777777" w:rsidR="008D6EE1" w:rsidRDefault="008D6EE1">
      <w:pPr>
        <w:pStyle w:val="ConsPlusNormal"/>
        <w:spacing w:before="220"/>
        <w:ind w:firstLine="540"/>
        <w:jc w:val="both"/>
      </w:pPr>
      <w:r>
        <w:t xml:space="preserve">[пункт 3.1.3 </w:t>
      </w:r>
      <w:hyperlink r:id="rId2432">
        <w:r>
          <w:rPr>
            <w:color w:val="0000FF"/>
          </w:rPr>
          <w:t>СТО РЖД 02.051-2015</w:t>
        </w:r>
      </w:hyperlink>
      <w:r>
        <w:t xml:space="preserve"> Микропроцессорные устройства железнодорожной автоматики и телемеханики. Программное обеспечение. Требования функциональной безопасности]</w:t>
      </w:r>
    </w:p>
    <w:p w14:paraId="006EC410" w14:textId="77777777" w:rsidR="008D6EE1" w:rsidRDefault="008D6EE1">
      <w:pPr>
        <w:pStyle w:val="ConsPlusNormal"/>
        <w:spacing w:before="220"/>
        <w:ind w:firstLine="540"/>
        <w:jc w:val="both"/>
      </w:pPr>
      <w:r>
        <w:rPr>
          <w:b/>
        </w:rPr>
        <w:t>28.227. Версия программного обеспечения</w:t>
      </w:r>
    </w:p>
    <w:p w14:paraId="346455D5" w14:textId="77777777" w:rsidR="008D6EE1" w:rsidRDefault="008D6EE1">
      <w:pPr>
        <w:pStyle w:val="ConsPlusNormal"/>
        <w:spacing w:before="220"/>
        <w:ind w:firstLine="540"/>
        <w:jc w:val="both"/>
      </w:pPr>
      <w:r>
        <w:t>Цифровое или буквенно-цифровое обозначение (идентификатор), идентифицирующее конкретный экземпляр программного обеспечения и позволяющее косвенно судить о степени и объеме изменений данного программного обеспечения.</w:t>
      </w:r>
    </w:p>
    <w:p w14:paraId="083D92D1" w14:textId="77777777" w:rsidR="008D6EE1" w:rsidRDefault="008D6EE1">
      <w:pPr>
        <w:pStyle w:val="ConsPlusNormal"/>
        <w:spacing w:before="220"/>
        <w:ind w:firstLine="540"/>
        <w:jc w:val="both"/>
      </w:pPr>
      <w:r>
        <w:t xml:space="preserve">[пункт 3.1.8 </w:t>
      </w:r>
      <w:hyperlink r:id="rId2433">
        <w:r>
          <w:rPr>
            <w:color w:val="0000FF"/>
          </w:rPr>
          <w:t>СТО РЖД 02.051-2015</w:t>
        </w:r>
      </w:hyperlink>
      <w:r>
        <w:t xml:space="preserve"> Микропроцессорные устройства железнодорожной автоматики и телемеханики. Программное обеспечение. Требования функциональной безопасности]</w:t>
      </w:r>
    </w:p>
    <w:p w14:paraId="3D361103" w14:textId="77777777" w:rsidR="008D6EE1" w:rsidRDefault="008D6EE1">
      <w:pPr>
        <w:pStyle w:val="ConsPlusNormal"/>
        <w:spacing w:before="220"/>
        <w:ind w:firstLine="540"/>
        <w:jc w:val="both"/>
      </w:pPr>
      <w:r>
        <w:rPr>
          <w:b/>
        </w:rPr>
        <w:t>28.228. Встраиваемое программное обеспечение (устройства железнодорожной автоматики и телемеханики)</w:t>
      </w:r>
    </w:p>
    <w:p w14:paraId="5E37814F" w14:textId="77777777" w:rsidR="008D6EE1" w:rsidRDefault="008D6EE1">
      <w:pPr>
        <w:pStyle w:val="ConsPlusNormal"/>
        <w:spacing w:before="220"/>
        <w:ind w:firstLine="540"/>
        <w:jc w:val="both"/>
      </w:pPr>
      <w:r>
        <w:t>Программное обеспечение, непосредственно реализующее функции управления устройством железнодорожной автоматики и телемеханики, как правило, записанное в энергонезависимое ПЗУ устройства и заменяемое с помощью специальных программно-аппаратных средств.</w:t>
      </w:r>
    </w:p>
    <w:p w14:paraId="1268945C" w14:textId="77777777" w:rsidR="008D6EE1" w:rsidRDefault="008D6EE1">
      <w:pPr>
        <w:pStyle w:val="ConsPlusNormal"/>
        <w:spacing w:before="220"/>
        <w:ind w:firstLine="540"/>
        <w:jc w:val="both"/>
      </w:pPr>
      <w:r>
        <w:t xml:space="preserve">[пункт 3.1.5 </w:t>
      </w:r>
      <w:hyperlink r:id="rId2434">
        <w:r>
          <w:rPr>
            <w:color w:val="0000FF"/>
          </w:rPr>
          <w:t>СТО РЖД 02.051-2015</w:t>
        </w:r>
      </w:hyperlink>
      <w:r>
        <w:t xml:space="preserve"> Микропроцессорные устройства железнодорожной автоматики и телемеханики. Программное обеспечение. Требования функциональной безопасности]</w:t>
      </w:r>
    </w:p>
    <w:p w14:paraId="51104D09" w14:textId="77777777" w:rsidR="008D6EE1" w:rsidRDefault="008D6EE1">
      <w:pPr>
        <w:pStyle w:val="ConsPlusNormal"/>
        <w:spacing w:before="220"/>
        <w:ind w:firstLine="540"/>
        <w:jc w:val="both"/>
      </w:pPr>
      <w:r>
        <w:rPr>
          <w:b/>
        </w:rPr>
        <w:t>28.229. Квалификационное тестирование</w:t>
      </w:r>
    </w:p>
    <w:p w14:paraId="79683446" w14:textId="77777777" w:rsidR="008D6EE1" w:rsidRDefault="008D6EE1">
      <w:pPr>
        <w:pStyle w:val="ConsPlusNormal"/>
        <w:spacing w:before="220"/>
        <w:ind w:firstLine="540"/>
        <w:jc w:val="both"/>
      </w:pPr>
      <w:r>
        <w:lastRenderedPageBreak/>
        <w:t>Тестирование, проводимое разработчиком и санкционированное приобретающей стороной (при необходимости) с целью демонстрации того, что программный продукт удовлетворяет спецификациям и готов для применения в заданном окружении или интеграции с системой, для которой он предназначен.</w:t>
      </w:r>
    </w:p>
    <w:p w14:paraId="2DAA51C0" w14:textId="77777777" w:rsidR="008D6EE1" w:rsidRDefault="008D6EE1">
      <w:pPr>
        <w:pStyle w:val="ConsPlusNormal"/>
        <w:spacing w:before="220"/>
        <w:ind w:firstLine="540"/>
        <w:jc w:val="both"/>
      </w:pPr>
      <w:r>
        <w:t xml:space="preserve">[пункт 4.33 </w:t>
      </w:r>
      <w:hyperlink r:id="rId2435">
        <w:r>
          <w:rPr>
            <w:color w:val="0000FF"/>
          </w:rPr>
          <w:t>ГОСТ Р ИСО/МЭК 12207-2010</w:t>
        </w:r>
      </w:hyperlink>
      <w:r>
        <w:t xml:space="preserve"> Информационная технология. Системная и программная инженерия. Процессы жизненного цикла программных средств]</w:t>
      </w:r>
    </w:p>
    <w:p w14:paraId="7A0EF103" w14:textId="77777777" w:rsidR="008D6EE1" w:rsidRDefault="008D6EE1">
      <w:pPr>
        <w:pStyle w:val="ConsPlusNormal"/>
        <w:spacing w:before="220"/>
        <w:ind w:firstLine="540"/>
        <w:jc w:val="both"/>
      </w:pPr>
      <w:r>
        <w:rPr>
          <w:b/>
        </w:rPr>
        <w:t>28.230. Приемка программного обеспечения</w:t>
      </w:r>
    </w:p>
    <w:p w14:paraId="2A40FE1F" w14:textId="77777777" w:rsidR="008D6EE1" w:rsidRDefault="008D6EE1">
      <w:pPr>
        <w:pStyle w:val="ConsPlusNormal"/>
        <w:spacing w:before="220"/>
        <w:ind w:firstLine="540"/>
        <w:jc w:val="both"/>
      </w:pPr>
      <w:r>
        <w:t>Оценка результатов квалификационного тестирования программного обеспечения и системы и документирование результатов оценки, которые проводятся заказчиком с помощью разработчика.</w:t>
      </w:r>
    </w:p>
    <w:p w14:paraId="1A61B2D2" w14:textId="77777777" w:rsidR="008D6EE1" w:rsidRDefault="008D6EE1">
      <w:pPr>
        <w:pStyle w:val="ConsPlusNormal"/>
        <w:spacing w:before="220"/>
        <w:ind w:firstLine="540"/>
        <w:jc w:val="both"/>
      </w:pPr>
      <w:r>
        <w:t xml:space="preserve">[статья 63 </w:t>
      </w:r>
      <w:hyperlink r:id="rId2436">
        <w:r>
          <w:rPr>
            <w:color w:val="0000FF"/>
          </w:rPr>
          <w:t>ГОСТ 33358-2015</w:t>
        </w:r>
      </w:hyperlink>
      <w:r>
        <w:t xml:space="preserve"> Безопасность функциональная. Системы управления и обеспечения безопасности движения поездов. Термины и определения]</w:t>
      </w:r>
    </w:p>
    <w:p w14:paraId="3115E7AD" w14:textId="77777777" w:rsidR="008D6EE1" w:rsidRDefault="008D6EE1">
      <w:pPr>
        <w:pStyle w:val="ConsPlusNormal"/>
        <w:spacing w:before="220"/>
        <w:ind w:firstLine="540"/>
        <w:jc w:val="both"/>
      </w:pPr>
      <w:r>
        <w:rPr>
          <w:b/>
        </w:rPr>
        <w:t>28.231. Прикладное программное обеспечение (устройства железнодорожной автоматики и телемеханики)</w:t>
      </w:r>
    </w:p>
    <w:p w14:paraId="306592F8" w14:textId="77777777" w:rsidR="008D6EE1" w:rsidRDefault="008D6EE1">
      <w:pPr>
        <w:pStyle w:val="ConsPlusNormal"/>
        <w:spacing w:before="220"/>
        <w:ind w:firstLine="540"/>
        <w:jc w:val="both"/>
      </w:pPr>
      <w:r>
        <w:t>Программное обеспечение устройства железнодорожной автоматики и телемеханики, взаимодействующее с системным программным обеспечением и выполняющее прикладную задачу.</w:t>
      </w:r>
    </w:p>
    <w:p w14:paraId="43C3F3A2" w14:textId="77777777" w:rsidR="008D6EE1" w:rsidRDefault="008D6EE1">
      <w:pPr>
        <w:pStyle w:val="ConsPlusNormal"/>
        <w:spacing w:before="220"/>
        <w:ind w:firstLine="540"/>
        <w:jc w:val="both"/>
      </w:pPr>
      <w:r>
        <w:t xml:space="preserve">[пункт 3.1.2 </w:t>
      </w:r>
      <w:hyperlink r:id="rId2437">
        <w:r>
          <w:rPr>
            <w:color w:val="0000FF"/>
          </w:rPr>
          <w:t>СТО РЖД 02.051-2015</w:t>
        </w:r>
      </w:hyperlink>
      <w:r>
        <w:t xml:space="preserve"> Микропроцессорные устройства железнодорожной автоматики и телемеханики. Программное обеспечение. Требования функциональной безопасности]</w:t>
      </w:r>
    </w:p>
    <w:p w14:paraId="4F6668E4" w14:textId="77777777" w:rsidR="008D6EE1" w:rsidRDefault="008D6EE1">
      <w:pPr>
        <w:pStyle w:val="ConsPlusNormal"/>
        <w:spacing w:before="220"/>
        <w:ind w:firstLine="540"/>
        <w:jc w:val="both"/>
      </w:pPr>
      <w:r>
        <w:rPr>
          <w:b/>
        </w:rPr>
        <w:t>28.232. Программное обеспечение, связанное с безопасностью</w:t>
      </w:r>
    </w:p>
    <w:p w14:paraId="26D2C0E8" w14:textId="77777777" w:rsidR="008D6EE1" w:rsidRDefault="008D6EE1">
      <w:pPr>
        <w:pStyle w:val="ConsPlusNormal"/>
        <w:spacing w:before="220"/>
        <w:ind w:firstLine="540"/>
        <w:jc w:val="both"/>
      </w:pPr>
      <w:r>
        <w:t>Программное обеспечение, которое используется для реализации функций безопасности в системе управления и обеспечения безопасности движения поездов.</w:t>
      </w:r>
    </w:p>
    <w:p w14:paraId="7E3F4218" w14:textId="77777777" w:rsidR="008D6EE1" w:rsidRDefault="008D6EE1">
      <w:pPr>
        <w:pStyle w:val="ConsPlusNormal"/>
        <w:spacing w:before="220"/>
        <w:ind w:firstLine="540"/>
        <w:jc w:val="both"/>
      </w:pPr>
      <w:r>
        <w:t xml:space="preserve">[статья 57 </w:t>
      </w:r>
      <w:hyperlink r:id="rId2438">
        <w:r>
          <w:rPr>
            <w:color w:val="0000FF"/>
          </w:rPr>
          <w:t>ГОСТ 33358-2015</w:t>
        </w:r>
      </w:hyperlink>
      <w:r>
        <w:t xml:space="preserve"> Безопасность функциональная. Системы управления и обеспечения безопасности движения поездов. Термины и определения]</w:t>
      </w:r>
    </w:p>
    <w:p w14:paraId="5BD78D4D" w14:textId="77777777" w:rsidR="008D6EE1" w:rsidRDefault="008D6EE1">
      <w:pPr>
        <w:pStyle w:val="ConsPlusNormal"/>
        <w:spacing w:before="220"/>
        <w:ind w:firstLine="540"/>
        <w:jc w:val="both"/>
      </w:pPr>
      <w:r>
        <w:rPr>
          <w:b/>
        </w:rPr>
        <w:t>28.233. Системное программное обеспечение (устройства железнодорожной автоматики и телемеханики)</w:t>
      </w:r>
    </w:p>
    <w:p w14:paraId="7754A31A" w14:textId="77777777" w:rsidR="008D6EE1" w:rsidRDefault="008D6EE1">
      <w:pPr>
        <w:pStyle w:val="ConsPlusNormal"/>
        <w:spacing w:before="220"/>
        <w:ind w:firstLine="540"/>
        <w:jc w:val="both"/>
      </w:pPr>
      <w:r>
        <w:t>Программное обеспечение устройства железнодорожной автоматики и телемеханики, реализующее управление аппаратным обеспечением и предоставляющее прикладной интерфейс программирования для взаимодействия с прикладным программным обеспечением.</w:t>
      </w:r>
    </w:p>
    <w:p w14:paraId="05021E60" w14:textId="77777777" w:rsidR="008D6EE1" w:rsidRDefault="008D6EE1">
      <w:pPr>
        <w:pStyle w:val="ConsPlusNormal"/>
        <w:spacing w:before="220"/>
        <w:ind w:firstLine="540"/>
        <w:jc w:val="both"/>
      </w:pPr>
      <w:r>
        <w:t xml:space="preserve">[пункт 3.1.1 </w:t>
      </w:r>
      <w:hyperlink r:id="rId2439">
        <w:r>
          <w:rPr>
            <w:color w:val="0000FF"/>
          </w:rPr>
          <w:t>СТО РЖД 02.051-2015</w:t>
        </w:r>
      </w:hyperlink>
      <w:r>
        <w:t xml:space="preserve"> Микропроцессорные устройства железнодорожной автоматики и телемеханики. Программное обеспечение. Требования функциональной безопасности]</w:t>
      </w:r>
    </w:p>
    <w:p w14:paraId="3D53FB27" w14:textId="77777777" w:rsidR="008D6EE1" w:rsidRDefault="008D6EE1">
      <w:pPr>
        <w:pStyle w:val="ConsPlusNormal"/>
        <w:spacing w:before="220"/>
        <w:ind w:firstLine="540"/>
        <w:jc w:val="both"/>
      </w:pPr>
      <w:r>
        <w:rPr>
          <w:b/>
        </w:rPr>
        <w:t>28.234. Средство тестирования</w:t>
      </w:r>
    </w:p>
    <w:p w14:paraId="59D6DC6F" w14:textId="77777777" w:rsidR="008D6EE1" w:rsidRDefault="008D6EE1">
      <w:pPr>
        <w:pStyle w:val="ConsPlusNormal"/>
        <w:spacing w:before="220"/>
        <w:ind w:firstLine="540"/>
        <w:jc w:val="both"/>
      </w:pPr>
      <w:r>
        <w:t>Средство, имитирующее (до некоторой полезной степени) среду, в которой будет работать разрабатываемое программное обеспечение или аппаратные средства, путем передачи тестовых данных в программу и регистрации ответа.</w:t>
      </w:r>
    </w:p>
    <w:p w14:paraId="22D3834A" w14:textId="77777777" w:rsidR="008D6EE1" w:rsidRDefault="008D6EE1">
      <w:pPr>
        <w:pStyle w:val="ConsPlusNormal"/>
        <w:spacing w:before="220"/>
        <w:ind w:firstLine="540"/>
        <w:jc w:val="both"/>
      </w:pPr>
      <w:r>
        <w:t xml:space="preserve">[статья 3.8.16 </w:t>
      </w:r>
      <w:hyperlink r:id="rId2440">
        <w:r>
          <w:rPr>
            <w:color w:val="0000FF"/>
          </w:rPr>
          <w:t>ГОСТ Р МЭК 61508-4-2012</w:t>
        </w:r>
      </w:hyperlink>
      <w:r>
        <w:t xml:space="preserve"> Функциональная безопасность систем электрических, электронных, программируемых электронных, связанных с безопасностью. Часть 4. Термины и определения]</w:t>
      </w:r>
    </w:p>
    <w:p w14:paraId="2760761E" w14:textId="77777777" w:rsidR="008D6EE1" w:rsidRDefault="008D6EE1">
      <w:pPr>
        <w:pStyle w:val="ConsPlusNormal"/>
        <w:spacing w:before="220"/>
        <w:ind w:firstLine="540"/>
        <w:jc w:val="both"/>
      </w:pPr>
      <w:r>
        <w:rPr>
          <w:b/>
        </w:rPr>
        <w:lastRenderedPageBreak/>
        <w:t>28.235. Технологическое программное обеспечение (устройства железнодорожной автоматики и телемеханики)</w:t>
      </w:r>
    </w:p>
    <w:p w14:paraId="3AA01445" w14:textId="77777777" w:rsidR="008D6EE1" w:rsidRDefault="008D6EE1">
      <w:pPr>
        <w:pStyle w:val="ConsPlusNormal"/>
        <w:spacing w:before="220"/>
        <w:ind w:firstLine="540"/>
        <w:jc w:val="both"/>
      </w:pPr>
      <w:r>
        <w:t>Вид прикладного программного обеспечения, в котором реализованы технологические функции устройства железнодорожной автоматики и телемеханики.</w:t>
      </w:r>
    </w:p>
    <w:p w14:paraId="2A367DD3" w14:textId="77777777" w:rsidR="008D6EE1" w:rsidRDefault="008D6EE1">
      <w:pPr>
        <w:pStyle w:val="ConsPlusNormal"/>
        <w:spacing w:before="220"/>
        <w:ind w:firstLine="540"/>
        <w:jc w:val="both"/>
      </w:pPr>
      <w:r>
        <w:t xml:space="preserve">[пункт 3.1.4 </w:t>
      </w:r>
      <w:hyperlink r:id="rId2441">
        <w:r>
          <w:rPr>
            <w:color w:val="0000FF"/>
          </w:rPr>
          <w:t>СТО РЖД 02.051-2015</w:t>
        </w:r>
      </w:hyperlink>
      <w:r>
        <w:t xml:space="preserve"> Микропроцессорные устройства железнодорожной автоматики и телемеханики. Программное обеспечение. Требования функциональной безопасности]</w:t>
      </w:r>
    </w:p>
    <w:p w14:paraId="0785CA91" w14:textId="77777777" w:rsidR="008D6EE1" w:rsidRDefault="008D6EE1">
      <w:pPr>
        <w:pStyle w:val="ConsPlusNormal"/>
        <w:spacing w:before="220"/>
        <w:ind w:firstLine="540"/>
        <w:jc w:val="both"/>
      </w:pPr>
      <w:r>
        <w:rPr>
          <w:b/>
        </w:rPr>
        <w:t>28.236. Экспертиза программного обеспечения</w:t>
      </w:r>
    </w:p>
    <w:p w14:paraId="32B8D805" w14:textId="77777777" w:rsidR="008D6EE1" w:rsidRDefault="008D6EE1">
      <w:pPr>
        <w:pStyle w:val="ConsPlusNormal"/>
        <w:spacing w:before="220"/>
        <w:ind w:firstLine="540"/>
        <w:jc w:val="both"/>
      </w:pPr>
      <w:r>
        <w:t>Процесс определения соответствия программного обеспечения требованиям нормативно-технической документации и требованиям безопасности.</w:t>
      </w:r>
    </w:p>
    <w:p w14:paraId="78440C42" w14:textId="77777777" w:rsidR="008D6EE1" w:rsidRDefault="008D6EE1">
      <w:pPr>
        <w:pStyle w:val="ConsPlusNormal"/>
        <w:spacing w:before="220"/>
        <w:ind w:firstLine="540"/>
        <w:jc w:val="both"/>
      </w:pPr>
      <w:r>
        <w:t xml:space="preserve">[пункт 3.1.17 </w:t>
      </w:r>
      <w:hyperlink r:id="rId2442">
        <w:r>
          <w:rPr>
            <w:color w:val="0000FF"/>
          </w:rPr>
          <w:t>СТО РЖД 02.051-2015</w:t>
        </w:r>
      </w:hyperlink>
      <w:r>
        <w:t xml:space="preserve"> Микропроцессорные устройства железнодорожной автоматики и телемеханики. Программное обеспечение. Требования функциональной безопасности]</w:t>
      </w:r>
    </w:p>
    <w:p w14:paraId="65973503" w14:textId="77777777" w:rsidR="008D6EE1" w:rsidRDefault="008D6EE1">
      <w:pPr>
        <w:pStyle w:val="ConsPlusNormal"/>
        <w:spacing w:before="220"/>
        <w:ind w:firstLine="540"/>
        <w:jc w:val="both"/>
      </w:pPr>
      <w:r>
        <w:rPr>
          <w:b/>
        </w:rPr>
        <w:t>28.237. Сопровождение программного обеспечения</w:t>
      </w:r>
    </w:p>
    <w:p w14:paraId="74D9A9CD" w14:textId="77777777" w:rsidR="008D6EE1" w:rsidRDefault="008D6EE1">
      <w:pPr>
        <w:pStyle w:val="ConsPlusNormal"/>
        <w:spacing w:before="220"/>
        <w:ind w:firstLine="540"/>
        <w:jc w:val="both"/>
      </w:pPr>
      <w:r>
        <w:t>Действие или набор действий, выполняемых с программным обеспечением после его внедрения с целью усовершенствования или коррекции его функциональности.</w:t>
      </w:r>
    </w:p>
    <w:p w14:paraId="5D540506" w14:textId="77777777" w:rsidR="008D6EE1" w:rsidRDefault="008D6EE1">
      <w:pPr>
        <w:pStyle w:val="ConsPlusNormal"/>
        <w:spacing w:before="220"/>
        <w:ind w:firstLine="540"/>
        <w:jc w:val="both"/>
      </w:pPr>
      <w:r>
        <w:t xml:space="preserve">[пункт 3.1.37 </w:t>
      </w:r>
      <w:hyperlink r:id="rId2443">
        <w:r>
          <w:rPr>
            <w:color w:val="0000FF"/>
          </w:rPr>
          <w:t>ГОСТ Р МЭК 62279-2016</w:t>
        </w:r>
      </w:hyperlink>
      <w:r>
        <w:t xml:space="preserve"> Железные дороги. Системы связи, сигнализации и обработки данных. Программное обеспечение систем управления и защиты на железных дорогах]</w:t>
      </w:r>
    </w:p>
    <w:p w14:paraId="7B519237" w14:textId="77777777" w:rsidR="008D6EE1" w:rsidRDefault="008D6EE1">
      <w:pPr>
        <w:pStyle w:val="ConsPlusNormal"/>
        <w:jc w:val="both"/>
      </w:pPr>
    </w:p>
    <w:p w14:paraId="03633C6C" w14:textId="77777777" w:rsidR="008D6EE1" w:rsidRDefault="008D6EE1">
      <w:pPr>
        <w:pStyle w:val="ConsPlusNormal"/>
        <w:jc w:val="center"/>
        <w:outlineLvl w:val="2"/>
      </w:pPr>
      <w:r>
        <w:rPr>
          <w:b/>
        </w:rPr>
        <w:t>29. Железнодорожная электросвязь</w:t>
      </w:r>
    </w:p>
    <w:p w14:paraId="1111B934" w14:textId="77777777" w:rsidR="008D6EE1" w:rsidRDefault="008D6EE1">
      <w:pPr>
        <w:pStyle w:val="ConsPlusNormal"/>
        <w:jc w:val="both"/>
      </w:pPr>
    </w:p>
    <w:p w14:paraId="6FFABBAE" w14:textId="77777777" w:rsidR="008D6EE1" w:rsidRDefault="008D6EE1">
      <w:pPr>
        <w:pStyle w:val="ConsPlusNormal"/>
        <w:jc w:val="center"/>
        <w:outlineLvl w:val="3"/>
      </w:pPr>
      <w:r>
        <w:rPr>
          <w:b/>
        </w:rPr>
        <w:t>Общие понятия</w:t>
      </w:r>
    </w:p>
    <w:p w14:paraId="00FF0078" w14:textId="77777777" w:rsidR="008D6EE1" w:rsidRDefault="008D6EE1">
      <w:pPr>
        <w:pStyle w:val="ConsPlusNormal"/>
        <w:jc w:val="both"/>
      </w:pPr>
    </w:p>
    <w:p w14:paraId="51C1B19E" w14:textId="77777777" w:rsidR="008D6EE1" w:rsidRDefault="008D6EE1">
      <w:pPr>
        <w:pStyle w:val="ConsPlusNormal"/>
        <w:ind w:firstLine="540"/>
        <w:jc w:val="both"/>
      </w:pPr>
      <w:r>
        <w:rPr>
          <w:b/>
        </w:rPr>
        <w:t>29.1. Электросвязь</w:t>
      </w:r>
    </w:p>
    <w:p w14:paraId="0EC7D2D1" w14:textId="77777777" w:rsidR="008D6EE1" w:rsidRDefault="008D6EE1">
      <w:pPr>
        <w:pStyle w:val="ConsPlusNormal"/>
        <w:spacing w:before="220"/>
        <w:ind w:firstLine="540"/>
        <w:jc w:val="both"/>
      </w:pPr>
      <w:r>
        <w:t>Любые излучение, передача или прием знаков, сигналов, голосовой информации, письменного текста, изображений, звуков или сообщений любого рода по радиосистеме, проводной, оптической и другим электромагнитным системам.</w:t>
      </w:r>
    </w:p>
    <w:p w14:paraId="22EF67C1" w14:textId="77777777" w:rsidR="008D6EE1" w:rsidRDefault="008D6EE1">
      <w:pPr>
        <w:pStyle w:val="ConsPlusNormal"/>
        <w:spacing w:before="220"/>
        <w:ind w:firstLine="540"/>
        <w:jc w:val="both"/>
      </w:pPr>
      <w:r>
        <w:t xml:space="preserve">[пункт 35 статьи 2 </w:t>
      </w:r>
      <w:hyperlink r:id="rId2444">
        <w:r>
          <w:rPr>
            <w:color w:val="0000FF"/>
          </w:rPr>
          <w:t>Федерального закона</w:t>
        </w:r>
      </w:hyperlink>
      <w:r>
        <w:t xml:space="preserve"> от 7 июля 2003 г. N 126-ФЗ "О связи"]</w:t>
      </w:r>
    </w:p>
    <w:p w14:paraId="556C2A0F" w14:textId="77777777" w:rsidR="008D6EE1" w:rsidRDefault="008D6EE1">
      <w:pPr>
        <w:pStyle w:val="ConsPlusNormal"/>
        <w:spacing w:before="220"/>
        <w:ind w:firstLine="540"/>
        <w:jc w:val="both"/>
      </w:pPr>
      <w:r>
        <w:rPr>
          <w:b/>
        </w:rPr>
        <w:t>29.2. Железнодорожная электросвязь</w:t>
      </w:r>
    </w:p>
    <w:p w14:paraId="31965E36" w14:textId="77777777" w:rsidR="008D6EE1" w:rsidRDefault="008D6EE1">
      <w:pPr>
        <w:pStyle w:val="ConsPlusNormal"/>
        <w:spacing w:before="220"/>
        <w:ind w:firstLine="540"/>
        <w:jc w:val="both"/>
      </w:pPr>
      <w:r>
        <w:t>Любые излучение, передача или прием знаков, сигналов, голосовой информации, письменного текста, изображений, звуков или сообщений любого рода по радиосистеме, проводной, оптической и другим электромагнитным системам, предназначенные для организации и выполнения технологических процессов железнодорожного транспорта.</w:t>
      </w:r>
    </w:p>
    <w:p w14:paraId="70A91282" w14:textId="77777777" w:rsidR="008D6EE1" w:rsidRDefault="008D6EE1">
      <w:pPr>
        <w:pStyle w:val="ConsPlusNormal"/>
        <w:spacing w:before="220"/>
        <w:ind w:firstLine="540"/>
        <w:jc w:val="both"/>
      </w:pPr>
      <w:r>
        <w:t xml:space="preserve">[статья 1 </w:t>
      </w:r>
      <w:hyperlink r:id="rId2445">
        <w:r>
          <w:rPr>
            <w:color w:val="0000FF"/>
          </w:rPr>
          <w:t>ГОСТ 33889-2016</w:t>
        </w:r>
      </w:hyperlink>
      <w:r>
        <w:t xml:space="preserve"> Электросвязь железнодорожная. Термины и определения]</w:t>
      </w:r>
    </w:p>
    <w:p w14:paraId="2137FDB7" w14:textId="77777777" w:rsidR="008D6EE1" w:rsidRDefault="008D6EE1">
      <w:pPr>
        <w:pStyle w:val="ConsPlusNormal"/>
        <w:spacing w:before="220"/>
        <w:ind w:firstLine="540"/>
        <w:jc w:val="both"/>
      </w:pPr>
      <w:r>
        <w:rPr>
          <w:b/>
        </w:rPr>
        <w:t>29.3. Железнодорожная радиосвязь</w:t>
      </w:r>
    </w:p>
    <w:p w14:paraId="7C0D0BF3" w14:textId="77777777" w:rsidR="008D6EE1" w:rsidRDefault="008D6EE1">
      <w:pPr>
        <w:pStyle w:val="ConsPlusNormal"/>
        <w:spacing w:before="220"/>
        <w:ind w:firstLine="540"/>
        <w:jc w:val="both"/>
      </w:pPr>
      <w:r>
        <w:t>Железнодорожная электросвязь, осуществляемая посредством радиоволн.</w:t>
      </w:r>
    </w:p>
    <w:p w14:paraId="1B906B81" w14:textId="77777777" w:rsidR="008D6EE1" w:rsidRDefault="008D6EE1">
      <w:pPr>
        <w:pStyle w:val="ConsPlusNormal"/>
        <w:spacing w:before="220"/>
        <w:ind w:firstLine="540"/>
        <w:jc w:val="both"/>
      </w:pPr>
      <w:r>
        <w:t xml:space="preserve">[статья 2 </w:t>
      </w:r>
      <w:hyperlink r:id="rId2446">
        <w:r>
          <w:rPr>
            <w:color w:val="0000FF"/>
          </w:rPr>
          <w:t>ГОСТ 33889-2016</w:t>
        </w:r>
      </w:hyperlink>
      <w:r>
        <w:t xml:space="preserve"> Электросвязь железнодорожная. Термины и определения]</w:t>
      </w:r>
    </w:p>
    <w:p w14:paraId="0E790204" w14:textId="77777777" w:rsidR="008D6EE1" w:rsidRDefault="008D6EE1">
      <w:pPr>
        <w:pStyle w:val="ConsPlusNormal"/>
        <w:spacing w:before="220"/>
        <w:ind w:firstLine="540"/>
        <w:jc w:val="both"/>
      </w:pPr>
      <w:r>
        <w:rPr>
          <w:b/>
        </w:rPr>
        <w:t>29.4. Подсистема "железнодорожная электросвязь"</w:t>
      </w:r>
    </w:p>
    <w:p w14:paraId="534F183D" w14:textId="77777777" w:rsidR="008D6EE1" w:rsidRDefault="008D6EE1">
      <w:pPr>
        <w:pStyle w:val="ConsPlusNormal"/>
        <w:spacing w:before="220"/>
        <w:ind w:firstLine="540"/>
        <w:jc w:val="both"/>
      </w:pPr>
      <w:r>
        <w:t xml:space="preserve">Подсистема инфраструктуры железнодорожного транспорта, состоящая из средств и </w:t>
      </w:r>
      <w:r>
        <w:lastRenderedPageBreak/>
        <w:t>сооружений железнодорожной электросвязи.</w:t>
      </w:r>
    </w:p>
    <w:p w14:paraId="1C61AC43" w14:textId="77777777" w:rsidR="008D6EE1" w:rsidRDefault="008D6EE1">
      <w:pPr>
        <w:pStyle w:val="ConsPlusNormal"/>
        <w:spacing w:before="220"/>
        <w:ind w:firstLine="540"/>
        <w:jc w:val="both"/>
      </w:pPr>
      <w:r>
        <w:t xml:space="preserve">[статья 3 </w:t>
      </w:r>
      <w:hyperlink r:id="rId2447">
        <w:r>
          <w:rPr>
            <w:color w:val="0000FF"/>
          </w:rPr>
          <w:t>ГОСТ 33889-2016</w:t>
        </w:r>
      </w:hyperlink>
      <w:r>
        <w:t xml:space="preserve"> Электросвязь железнодорожная. Термины и определения]</w:t>
      </w:r>
    </w:p>
    <w:p w14:paraId="6A1A407B" w14:textId="77777777" w:rsidR="008D6EE1" w:rsidRDefault="008D6EE1">
      <w:pPr>
        <w:pStyle w:val="ConsPlusNormal"/>
        <w:spacing w:before="220"/>
        <w:ind w:firstLine="540"/>
        <w:jc w:val="both"/>
      </w:pPr>
      <w:r>
        <w:rPr>
          <w:b/>
        </w:rPr>
        <w:t>29.5. Сеть железнодорожной электросвязи</w:t>
      </w:r>
    </w:p>
    <w:p w14:paraId="0C28AD17" w14:textId="77777777" w:rsidR="008D6EE1" w:rsidRDefault="008D6EE1">
      <w:pPr>
        <w:pStyle w:val="ConsPlusNormal"/>
        <w:spacing w:before="220"/>
        <w:ind w:firstLine="540"/>
        <w:jc w:val="both"/>
      </w:pPr>
      <w:r>
        <w:t>Технологическая система, включающая средства и линии связи, предназначенная для железнодорожной электросвязи.</w:t>
      </w:r>
    </w:p>
    <w:p w14:paraId="0F850F3E" w14:textId="77777777" w:rsidR="008D6EE1" w:rsidRDefault="008D6EE1">
      <w:pPr>
        <w:pStyle w:val="ConsPlusNormal"/>
        <w:spacing w:before="220"/>
        <w:ind w:firstLine="540"/>
        <w:jc w:val="both"/>
      </w:pPr>
      <w:r>
        <w:t>Примечания:</w:t>
      </w:r>
    </w:p>
    <w:p w14:paraId="7EA686BA" w14:textId="77777777" w:rsidR="008D6EE1" w:rsidRDefault="008D6EE1">
      <w:pPr>
        <w:pStyle w:val="ConsPlusNormal"/>
        <w:spacing w:before="220"/>
        <w:ind w:firstLine="540"/>
        <w:jc w:val="both"/>
      </w:pPr>
      <w:r>
        <w:t>1. Подсистема "железнодорожная электросвязь" включает технологические сети связи, не присоединенные к сети связи общего пользования, технологические сети связи, присоединенные к сети связи общего пользования, выделенные сети связи.</w:t>
      </w:r>
    </w:p>
    <w:p w14:paraId="558B792B" w14:textId="77777777" w:rsidR="008D6EE1" w:rsidRDefault="008D6EE1">
      <w:pPr>
        <w:pStyle w:val="ConsPlusNormal"/>
        <w:spacing w:before="220"/>
        <w:ind w:firstLine="540"/>
        <w:jc w:val="both"/>
      </w:pPr>
      <w:r>
        <w:t xml:space="preserve">2. Часть технологической сети связи в виде свободных ресурсов, присоединенная к сети связи общего пользования, технически, или </w:t>
      </w:r>
      <w:proofErr w:type="spellStart"/>
      <w:r>
        <w:t>программно</w:t>
      </w:r>
      <w:proofErr w:type="spellEnd"/>
      <w:r>
        <w:t>, или физически отделенная от технологической сети связи, относится к категории сети связи общего пользования для возмездного оказания услуг связи любому пользователю на основании соответствующей лицензии.</w:t>
      </w:r>
    </w:p>
    <w:p w14:paraId="62B43A2A" w14:textId="77777777" w:rsidR="008D6EE1" w:rsidRDefault="008D6EE1">
      <w:pPr>
        <w:pStyle w:val="ConsPlusNormal"/>
        <w:spacing w:before="220"/>
        <w:ind w:firstLine="540"/>
        <w:jc w:val="both"/>
      </w:pPr>
      <w:r>
        <w:t>Сети связи общего пользования, выделенные сети связи и технологические сети связи железнодорожного транспорта, присоединенные к сети связи общего пользования, входят в состав Единой сети электросвязи (ЕСЭ) государства, принявшего стандарт.</w:t>
      </w:r>
    </w:p>
    <w:p w14:paraId="37284B67" w14:textId="77777777" w:rsidR="008D6EE1" w:rsidRDefault="008D6EE1">
      <w:pPr>
        <w:pStyle w:val="ConsPlusNormal"/>
        <w:spacing w:before="220"/>
        <w:ind w:firstLine="540"/>
        <w:jc w:val="both"/>
      </w:pPr>
      <w:r>
        <w:t>3. В зависимости от вида железнодорожной электросвязи, для организации которого создана сеть, ее называют сетью, например, оперативно-технологической телефонной связи, телеграфной связи, передачи данных оперативно-технологического назначения.</w:t>
      </w:r>
    </w:p>
    <w:p w14:paraId="1FE188B5" w14:textId="77777777" w:rsidR="008D6EE1" w:rsidRDefault="008D6EE1">
      <w:pPr>
        <w:pStyle w:val="ConsPlusNormal"/>
        <w:spacing w:before="220"/>
        <w:ind w:firstLine="540"/>
        <w:jc w:val="both"/>
      </w:pPr>
      <w:r>
        <w:t xml:space="preserve">[статья 4 </w:t>
      </w:r>
      <w:hyperlink r:id="rId2448">
        <w:r>
          <w:rPr>
            <w:color w:val="0000FF"/>
          </w:rPr>
          <w:t>ГОСТ 33889-2016</w:t>
        </w:r>
      </w:hyperlink>
      <w:r>
        <w:t xml:space="preserve"> Электросвязь железнодорожная. Термины и определения]</w:t>
      </w:r>
    </w:p>
    <w:p w14:paraId="2A465CE0" w14:textId="77777777" w:rsidR="008D6EE1" w:rsidRDefault="008D6EE1">
      <w:pPr>
        <w:pStyle w:val="ConsPlusNormal"/>
        <w:spacing w:before="220"/>
        <w:ind w:firstLine="540"/>
        <w:jc w:val="both"/>
      </w:pPr>
      <w:r>
        <w:rPr>
          <w:b/>
        </w:rPr>
        <w:t>29.6. Система железнодорожной электросвязи</w:t>
      </w:r>
    </w:p>
    <w:p w14:paraId="6865BE09" w14:textId="77777777" w:rsidR="008D6EE1" w:rsidRDefault="008D6EE1">
      <w:pPr>
        <w:pStyle w:val="ConsPlusNormal"/>
        <w:spacing w:before="220"/>
        <w:ind w:firstLine="540"/>
        <w:jc w:val="both"/>
      </w:pPr>
      <w:r>
        <w:t>Совокупность средств железнодорожной электросвязи и подсистем управления, синхронизации, нумерации, тарификации, сигнализации, обеспечивающая электросвязь определенного вида.</w:t>
      </w:r>
    </w:p>
    <w:p w14:paraId="2238561C" w14:textId="77777777" w:rsidR="008D6EE1" w:rsidRDefault="008D6EE1">
      <w:pPr>
        <w:pStyle w:val="ConsPlusNormal"/>
        <w:spacing w:before="220"/>
        <w:ind w:firstLine="540"/>
        <w:jc w:val="both"/>
      </w:pPr>
      <w:r>
        <w:t>Примечания:</w:t>
      </w:r>
    </w:p>
    <w:p w14:paraId="664C26CB" w14:textId="77777777" w:rsidR="008D6EE1" w:rsidRDefault="008D6EE1">
      <w:pPr>
        <w:pStyle w:val="ConsPlusNormal"/>
        <w:spacing w:before="220"/>
        <w:ind w:firstLine="540"/>
        <w:jc w:val="both"/>
      </w:pPr>
      <w:r>
        <w:t xml:space="preserve">1. В зависимости от вида железнодорожной электросвязи, для организации которого образована система, ее называют системой, например, технологической </w:t>
      </w:r>
      <w:proofErr w:type="spellStart"/>
      <w:r>
        <w:t>аудиоконференцсвязи</w:t>
      </w:r>
      <w:proofErr w:type="spellEnd"/>
      <w:r>
        <w:t>, документированной регистрации служебных переговоров.</w:t>
      </w:r>
    </w:p>
    <w:p w14:paraId="1279238C" w14:textId="77777777" w:rsidR="008D6EE1" w:rsidRDefault="008D6EE1">
      <w:pPr>
        <w:pStyle w:val="ConsPlusNormal"/>
        <w:spacing w:before="220"/>
        <w:ind w:firstLine="540"/>
        <w:jc w:val="both"/>
      </w:pPr>
      <w:r>
        <w:t>2. В зависимости от конструкционного и (или) функционального объединения технических средств система железнодорожной электросвязи может включать одну или несколько сетей железнодорожной электросвязи или другую систему в качестве подсистемы.</w:t>
      </w:r>
    </w:p>
    <w:p w14:paraId="4C55779E" w14:textId="77777777" w:rsidR="008D6EE1" w:rsidRDefault="008D6EE1">
      <w:pPr>
        <w:pStyle w:val="ConsPlusNormal"/>
        <w:spacing w:before="220"/>
        <w:ind w:firstLine="540"/>
        <w:jc w:val="both"/>
      </w:pPr>
      <w:r>
        <w:t xml:space="preserve">[статья 5 </w:t>
      </w:r>
      <w:hyperlink r:id="rId2449">
        <w:r>
          <w:rPr>
            <w:color w:val="0000FF"/>
          </w:rPr>
          <w:t>ГОСТ 33889-2016</w:t>
        </w:r>
      </w:hyperlink>
      <w:r>
        <w:t xml:space="preserve"> Электросвязь железнодорожная. Термины и определения]</w:t>
      </w:r>
    </w:p>
    <w:p w14:paraId="05DAC65D" w14:textId="77777777" w:rsidR="008D6EE1" w:rsidRDefault="008D6EE1">
      <w:pPr>
        <w:pStyle w:val="ConsPlusNormal"/>
        <w:spacing w:before="220"/>
        <w:ind w:firstLine="540"/>
        <w:jc w:val="both"/>
      </w:pPr>
      <w:r>
        <w:rPr>
          <w:b/>
        </w:rPr>
        <w:t>29.7. Средства железнодорожной электросвязи</w:t>
      </w:r>
    </w:p>
    <w:p w14:paraId="34F888B8" w14:textId="77777777" w:rsidR="008D6EE1" w:rsidRDefault="008D6EE1">
      <w:pPr>
        <w:pStyle w:val="ConsPlusNormal"/>
        <w:spacing w:before="220"/>
        <w:ind w:firstLine="540"/>
        <w:jc w:val="both"/>
      </w:pPr>
      <w:r>
        <w:t>Технические и программные средства, используемые для формирования, приема, обработки, хранения, передачи, доставки сообщений железнодорожной электросвязи, обеспечения функционирования сетей железнодорожной электросвязи или оказания услуг связи.</w:t>
      </w:r>
    </w:p>
    <w:p w14:paraId="3DA1D7C1" w14:textId="77777777" w:rsidR="008D6EE1" w:rsidRDefault="008D6EE1">
      <w:pPr>
        <w:pStyle w:val="ConsPlusNormal"/>
        <w:spacing w:before="220"/>
        <w:ind w:firstLine="540"/>
        <w:jc w:val="both"/>
      </w:pPr>
      <w:r>
        <w:t xml:space="preserve">[статья 6 </w:t>
      </w:r>
      <w:hyperlink r:id="rId2450">
        <w:r>
          <w:rPr>
            <w:color w:val="0000FF"/>
          </w:rPr>
          <w:t>ГОСТ 33889-2016</w:t>
        </w:r>
      </w:hyperlink>
      <w:r>
        <w:t xml:space="preserve"> Электросвязь железнодорожная. Термины и определения]</w:t>
      </w:r>
    </w:p>
    <w:p w14:paraId="04DEE9F3" w14:textId="77777777" w:rsidR="008D6EE1" w:rsidRDefault="008D6EE1">
      <w:pPr>
        <w:pStyle w:val="ConsPlusNormal"/>
        <w:spacing w:before="220"/>
        <w:ind w:firstLine="540"/>
        <w:jc w:val="both"/>
      </w:pPr>
      <w:r>
        <w:rPr>
          <w:b/>
        </w:rPr>
        <w:t>29.8. Сооружения железнодорожной электросвязи</w:t>
      </w:r>
    </w:p>
    <w:p w14:paraId="76C1B2CA" w14:textId="77777777" w:rsidR="008D6EE1" w:rsidRDefault="008D6EE1">
      <w:pPr>
        <w:pStyle w:val="ConsPlusNormal"/>
        <w:spacing w:before="220"/>
        <w:ind w:firstLine="540"/>
        <w:jc w:val="both"/>
      </w:pPr>
      <w:r>
        <w:lastRenderedPageBreak/>
        <w:t>Объекты инженерной инфраструктуры, в том числе здания, строения, созданные или приспособленные для размещения средств и кабелей железнодорожной электросвязи.</w:t>
      </w:r>
    </w:p>
    <w:p w14:paraId="7FF4F354" w14:textId="77777777" w:rsidR="008D6EE1" w:rsidRDefault="008D6EE1">
      <w:pPr>
        <w:pStyle w:val="ConsPlusNormal"/>
        <w:spacing w:before="220"/>
        <w:ind w:firstLine="540"/>
        <w:jc w:val="both"/>
      </w:pPr>
      <w:r>
        <w:t xml:space="preserve">[статья 7 </w:t>
      </w:r>
      <w:hyperlink r:id="rId2451">
        <w:r>
          <w:rPr>
            <w:color w:val="0000FF"/>
          </w:rPr>
          <w:t>ГОСТ 33889-2016</w:t>
        </w:r>
      </w:hyperlink>
      <w:r>
        <w:t xml:space="preserve"> Электросвязь железнодорожная. Термины и определения]</w:t>
      </w:r>
    </w:p>
    <w:p w14:paraId="7327D8C5" w14:textId="77777777" w:rsidR="008D6EE1" w:rsidRDefault="008D6EE1">
      <w:pPr>
        <w:pStyle w:val="ConsPlusNormal"/>
        <w:spacing w:before="220"/>
        <w:ind w:firstLine="540"/>
        <w:jc w:val="both"/>
      </w:pPr>
      <w:r>
        <w:rPr>
          <w:b/>
        </w:rPr>
        <w:t>29.9. Информационные ресурсы сети [системы] железнодорожной электросвязи</w:t>
      </w:r>
    </w:p>
    <w:p w14:paraId="5AB3F620" w14:textId="77777777" w:rsidR="008D6EE1" w:rsidRDefault="008D6EE1">
      <w:pPr>
        <w:pStyle w:val="ConsPlusNormal"/>
        <w:spacing w:before="220"/>
        <w:ind w:firstLine="540"/>
        <w:jc w:val="both"/>
      </w:pPr>
      <w:r>
        <w:t>Совокупность хранимых и используемых для обеспечения процессов функционирования сети [системы] железнодорожной электросвязи, обрабатываемых и передаваемых данных, содержащих информацию пользователей и (или) системы управления сетью [системой] железнодорожной электросвязи.</w:t>
      </w:r>
    </w:p>
    <w:p w14:paraId="44F60D81" w14:textId="77777777" w:rsidR="008D6EE1" w:rsidRDefault="008D6EE1">
      <w:pPr>
        <w:pStyle w:val="ConsPlusNormal"/>
        <w:spacing w:before="220"/>
        <w:ind w:firstLine="540"/>
        <w:jc w:val="both"/>
      </w:pPr>
      <w:r>
        <w:t xml:space="preserve">[статья 8 </w:t>
      </w:r>
      <w:hyperlink r:id="rId2452">
        <w:r>
          <w:rPr>
            <w:color w:val="0000FF"/>
          </w:rPr>
          <w:t>ГОСТ 33889-2016</w:t>
        </w:r>
      </w:hyperlink>
      <w:r>
        <w:t xml:space="preserve"> Электросвязь железнодорожная. Термины и определения]</w:t>
      </w:r>
    </w:p>
    <w:p w14:paraId="2E70EC93" w14:textId="77777777" w:rsidR="008D6EE1" w:rsidRDefault="008D6EE1">
      <w:pPr>
        <w:pStyle w:val="ConsPlusNormal"/>
        <w:spacing w:before="220"/>
        <w:ind w:firstLine="540"/>
        <w:jc w:val="both"/>
      </w:pPr>
      <w:r>
        <w:rPr>
          <w:b/>
        </w:rPr>
        <w:t>29.10. Абонент (железнодорожной электросвязи)</w:t>
      </w:r>
    </w:p>
    <w:p w14:paraId="3D308DA8" w14:textId="77777777" w:rsidR="008D6EE1" w:rsidRDefault="008D6EE1">
      <w:pPr>
        <w:pStyle w:val="ConsPlusNormal"/>
        <w:spacing w:before="220"/>
        <w:ind w:firstLine="540"/>
        <w:jc w:val="both"/>
      </w:pPr>
      <w:r>
        <w:t>Работник железнодорожного транспорта, использующий средства и виды железнодорожной электросвязи или пользователь услугами связи, с которым заключен договор об оказании таких услуг, имеющий выделенный абонентский номер или уникальный код идентификации.</w:t>
      </w:r>
    </w:p>
    <w:p w14:paraId="0AB74019" w14:textId="77777777" w:rsidR="008D6EE1" w:rsidRDefault="008D6EE1">
      <w:pPr>
        <w:pStyle w:val="ConsPlusNormal"/>
        <w:spacing w:before="220"/>
        <w:ind w:firstLine="540"/>
        <w:jc w:val="both"/>
      </w:pPr>
      <w:r>
        <w:t xml:space="preserve">[статья 9 </w:t>
      </w:r>
      <w:hyperlink r:id="rId2453">
        <w:r>
          <w:rPr>
            <w:color w:val="0000FF"/>
          </w:rPr>
          <w:t>ГОСТ 33889-2016</w:t>
        </w:r>
      </w:hyperlink>
      <w:r>
        <w:t xml:space="preserve"> Электросвязь железнодорожная. Термины и определения]</w:t>
      </w:r>
    </w:p>
    <w:p w14:paraId="3322BF4C" w14:textId="77777777" w:rsidR="008D6EE1" w:rsidRDefault="008D6EE1">
      <w:pPr>
        <w:pStyle w:val="ConsPlusNormal"/>
        <w:spacing w:before="220"/>
        <w:ind w:firstLine="540"/>
        <w:jc w:val="both"/>
      </w:pPr>
      <w:r>
        <w:rPr>
          <w:b/>
        </w:rPr>
        <w:t>29.11. Пользователь (сети [системы] железнодорожной электросвязи)</w:t>
      </w:r>
    </w:p>
    <w:p w14:paraId="571193A2" w14:textId="77777777" w:rsidR="008D6EE1" w:rsidRDefault="008D6EE1">
      <w:pPr>
        <w:pStyle w:val="ConsPlusNormal"/>
        <w:spacing w:before="220"/>
        <w:ind w:firstLine="540"/>
        <w:jc w:val="both"/>
      </w:pPr>
      <w:r>
        <w:t>Работник железнодорожного транспорта или иное физическое или юридическое лицо, пользующееся средствами и (или) услугами сети [системы] железнодорожной электросвязи.</w:t>
      </w:r>
    </w:p>
    <w:p w14:paraId="5859A390" w14:textId="77777777" w:rsidR="008D6EE1" w:rsidRDefault="008D6EE1">
      <w:pPr>
        <w:pStyle w:val="ConsPlusNormal"/>
        <w:spacing w:before="220"/>
        <w:ind w:firstLine="540"/>
        <w:jc w:val="both"/>
      </w:pPr>
      <w:r>
        <w:t xml:space="preserve">[статья 10 </w:t>
      </w:r>
      <w:hyperlink r:id="rId2454">
        <w:r>
          <w:rPr>
            <w:color w:val="0000FF"/>
          </w:rPr>
          <w:t>ГОСТ 33889-2016</w:t>
        </w:r>
      </w:hyperlink>
      <w:r>
        <w:t xml:space="preserve"> Электросвязь железнодорожная. Термины и определения]</w:t>
      </w:r>
    </w:p>
    <w:p w14:paraId="01E4B2DE" w14:textId="77777777" w:rsidR="008D6EE1" w:rsidRDefault="008D6EE1">
      <w:pPr>
        <w:pStyle w:val="ConsPlusNormal"/>
        <w:spacing w:before="220"/>
        <w:ind w:firstLine="540"/>
        <w:jc w:val="both"/>
      </w:pPr>
      <w:r>
        <w:rPr>
          <w:b/>
        </w:rPr>
        <w:t>29.12. Пользователь услугами связи</w:t>
      </w:r>
    </w:p>
    <w:p w14:paraId="3DAEA32C" w14:textId="77777777" w:rsidR="008D6EE1" w:rsidRDefault="008D6EE1">
      <w:pPr>
        <w:pStyle w:val="ConsPlusNormal"/>
        <w:spacing w:before="220"/>
        <w:ind w:firstLine="540"/>
        <w:jc w:val="both"/>
      </w:pPr>
      <w:r>
        <w:t>Лицо, заказывающее и (или) использующее услуги связи.</w:t>
      </w:r>
    </w:p>
    <w:p w14:paraId="6FB6B57C" w14:textId="77777777" w:rsidR="008D6EE1" w:rsidRDefault="008D6EE1">
      <w:pPr>
        <w:pStyle w:val="ConsPlusNormal"/>
        <w:spacing w:before="220"/>
        <w:ind w:firstLine="540"/>
        <w:jc w:val="both"/>
      </w:pPr>
      <w:r>
        <w:t xml:space="preserve">[статья 11 </w:t>
      </w:r>
      <w:hyperlink r:id="rId2455">
        <w:r>
          <w:rPr>
            <w:color w:val="0000FF"/>
          </w:rPr>
          <w:t>ГОСТ 33889-2016</w:t>
        </w:r>
      </w:hyperlink>
      <w:r>
        <w:t xml:space="preserve"> Электросвязь железнодорожная. Термины и определения]</w:t>
      </w:r>
    </w:p>
    <w:p w14:paraId="4F5D5978" w14:textId="77777777" w:rsidR="008D6EE1" w:rsidRDefault="008D6EE1">
      <w:pPr>
        <w:pStyle w:val="ConsPlusNormal"/>
        <w:spacing w:before="220"/>
        <w:ind w:firstLine="540"/>
        <w:jc w:val="both"/>
      </w:pPr>
      <w:r>
        <w:rPr>
          <w:b/>
        </w:rPr>
        <w:t>29.13. Услуга (железнодорожной электросвязи)</w:t>
      </w:r>
    </w:p>
    <w:p w14:paraId="4B3E4183" w14:textId="77777777" w:rsidR="008D6EE1" w:rsidRDefault="008D6EE1">
      <w:pPr>
        <w:pStyle w:val="ConsPlusNormal"/>
        <w:spacing w:before="220"/>
        <w:ind w:firstLine="540"/>
        <w:jc w:val="both"/>
      </w:pPr>
      <w:r>
        <w:t>Продукт деятельности владельца телекоммуникационной инфраструктуры железнодорожного транспорта, его структурного подразделения или иного оператора связи по обеспечению подключения к сети, приему, обработке, хранению, передаче сообщений железнодорожной электросвязи.</w:t>
      </w:r>
    </w:p>
    <w:p w14:paraId="2E640E2A" w14:textId="77777777" w:rsidR="008D6EE1" w:rsidRDefault="008D6EE1">
      <w:pPr>
        <w:pStyle w:val="ConsPlusNormal"/>
        <w:spacing w:before="220"/>
        <w:ind w:firstLine="540"/>
        <w:jc w:val="both"/>
      </w:pPr>
      <w:r>
        <w:t xml:space="preserve">[статья 12 </w:t>
      </w:r>
      <w:hyperlink r:id="rId2456">
        <w:r>
          <w:rPr>
            <w:color w:val="0000FF"/>
          </w:rPr>
          <w:t>ГОСТ 33889-2016</w:t>
        </w:r>
      </w:hyperlink>
      <w:r>
        <w:t xml:space="preserve"> Электросвязь железнодорожная. Термины и определения]</w:t>
      </w:r>
    </w:p>
    <w:p w14:paraId="4F80375A" w14:textId="77777777" w:rsidR="008D6EE1" w:rsidRDefault="008D6EE1">
      <w:pPr>
        <w:pStyle w:val="ConsPlusNormal"/>
        <w:spacing w:before="220"/>
        <w:ind w:firstLine="540"/>
        <w:jc w:val="both"/>
      </w:pPr>
      <w:r>
        <w:rPr>
          <w:b/>
        </w:rPr>
        <w:t>29.14. Поставщик услуг (железнодорожной электросвязи)</w:t>
      </w:r>
    </w:p>
    <w:p w14:paraId="04D84639" w14:textId="77777777" w:rsidR="008D6EE1" w:rsidRDefault="008D6EE1">
      <w:pPr>
        <w:pStyle w:val="ConsPlusNormal"/>
        <w:spacing w:before="220"/>
        <w:ind w:firstLine="540"/>
        <w:jc w:val="both"/>
      </w:pPr>
      <w:r>
        <w:t>Владелец телекоммуникационной инфраструктуры железнодорожного транспорта, его структурное подразделение или иной оператор связи, предоставляющий услуги железнодорожной электросвязи.</w:t>
      </w:r>
    </w:p>
    <w:p w14:paraId="780AB9F7" w14:textId="77777777" w:rsidR="008D6EE1" w:rsidRDefault="008D6EE1">
      <w:pPr>
        <w:pStyle w:val="ConsPlusNormal"/>
        <w:spacing w:before="220"/>
        <w:ind w:firstLine="540"/>
        <w:jc w:val="both"/>
      </w:pPr>
      <w:r>
        <w:t xml:space="preserve">[статья 13 </w:t>
      </w:r>
      <w:hyperlink r:id="rId2457">
        <w:r>
          <w:rPr>
            <w:color w:val="0000FF"/>
          </w:rPr>
          <w:t>ГОСТ 33889-2016</w:t>
        </w:r>
      </w:hyperlink>
      <w:r>
        <w:t xml:space="preserve"> Электросвязь железнодорожная. Термины и определения]</w:t>
      </w:r>
    </w:p>
    <w:p w14:paraId="4E8D40F3" w14:textId="77777777" w:rsidR="008D6EE1" w:rsidRDefault="008D6EE1">
      <w:pPr>
        <w:pStyle w:val="ConsPlusNormal"/>
        <w:spacing w:before="220"/>
        <w:ind w:firstLine="540"/>
        <w:jc w:val="both"/>
      </w:pPr>
      <w:r>
        <w:rPr>
          <w:b/>
        </w:rPr>
        <w:t>29.15. Владелец телекоммуникационной инфраструктуры железнодорожного транспорта</w:t>
      </w:r>
    </w:p>
    <w:p w14:paraId="1C018CD0" w14:textId="77777777" w:rsidR="008D6EE1" w:rsidRDefault="008D6EE1">
      <w:pPr>
        <w:pStyle w:val="ConsPlusNormal"/>
        <w:spacing w:before="220"/>
        <w:ind w:firstLine="540"/>
        <w:jc w:val="both"/>
      </w:pPr>
      <w:r>
        <w:t>Юридическое лицо или индивидуальный предприниматель, имеющие средства и (или) сооружения железнодорожной электросвязи на основании права собственности или иного права.</w:t>
      </w:r>
    </w:p>
    <w:p w14:paraId="0283B593" w14:textId="77777777" w:rsidR="008D6EE1" w:rsidRDefault="008D6EE1">
      <w:pPr>
        <w:pStyle w:val="ConsPlusNormal"/>
        <w:spacing w:before="220"/>
        <w:ind w:firstLine="540"/>
        <w:jc w:val="both"/>
      </w:pPr>
      <w:r>
        <w:t xml:space="preserve">[статья 14 </w:t>
      </w:r>
      <w:hyperlink r:id="rId2458">
        <w:r>
          <w:rPr>
            <w:color w:val="0000FF"/>
          </w:rPr>
          <w:t>ГОСТ 33889-2016</w:t>
        </w:r>
      </w:hyperlink>
      <w:r>
        <w:t xml:space="preserve"> Электросвязь железнодорожная. Термины и определения]</w:t>
      </w:r>
    </w:p>
    <w:p w14:paraId="11D969C0" w14:textId="77777777" w:rsidR="008D6EE1" w:rsidRDefault="008D6EE1">
      <w:pPr>
        <w:pStyle w:val="ConsPlusNormal"/>
        <w:jc w:val="both"/>
      </w:pPr>
    </w:p>
    <w:p w14:paraId="5CBA97B5" w14:textId="77777777" w:rsidR="008D6EE1" w:rsidRDefault="008D6EE1">
      <w:pPr>
        <w:pStyle w:val="ConsPlusNormal"/>
        <w:jc w:val="center"/>
        <w:outlineLvl w:val="3"/>
      </w:pPr>
      <w:r>
        <w:rPr>
          <w:b/>
        </w:rPr>
        <w:t>Сети и системы железнодорожной электросвязи</w:t>
      </w:r>
    </w:p>
    <w:p w14:paraId="7D5AEAFE" w14:textId="77777777" w:rsidR="008D6EE1" w:rsidRDefault="008D6EE1">
      <w:pPr>
        <w:pStyle w:val="ConsPlusNormal"/>
        <w:jc w:val="both"/>
      </w:pPr>
    </w:p>
    <w:p w14:paraId="23F61639" w14:textId="77777777" w:rsidR="008D6EE1" w:rsidRDefault="008D6EE1">
      <w:pPr>
        <w:pStyle w:val="ConsPlusNormal"/>
        <w:ind w:firstLine="540"/>
        <w:jc w:val="both"/>
      </w:pPr>
      <w:r>
        <w:rPr>
          <w:b/>
        </w:rPr>
        <w:t>29.16. Интегральная цифровая сеть железнодорожной электросвязи</w:t>
      </w:r>
    </w:p>
    <w:p w14:paraId="32BF5D9A" w14:textId="77777777" w:rsidR="008D6EE1" w:rsidRDefault="008D6EE1">
      <w:pPr>
        <w:pStyle w:val="ConsPlusNormal"/>
        <w:spacing w:before="220"/>
        <w:ind w:firstLine="540"/>
        <w:jc w:val="both"/>
      </w:pPr>
      <w:r>
        <w:t xml:space="preserve">Цифровая сеть железнодорожной электросвязи, организованная на базе функционально и </w:t>
      </w:r>
      <w:proofErr w:type="spellStart"/>
      <w:r>
        <w:t>аппаратно</w:t>
      </w:r>
      <w:proofErr w:type="spellEnd"/>
      <w:r>
        <w:t xml:space="preserve"> интегрированной аппаратуры передачи и коммутации, обеспечивающая одновременное предоставление различных видов и услуг железнодорожной электросвязи, доступ пользователя к которым осуществляется посредством набора стандартизованных многоцелевых интерфейсов "пользователь - сеть".</w:t>
      </w:r>
    </w:p>
    <w:p w14:paraId="7276AF10" w14:textId="77777777" w:rsidR="008D6EE1" w:rsidRDefault="008D6EE1">
      <w:pPr>
        <w:pStyle w:val="ConsPlusNormal"/>
        <w:spacing w:before="220"/>
        <w:ind w:firstLine="540"/>
        <w:jc w:val="both"/>
      </w:pPr>
      <w:r>
        <w:t>Примечание. Архитектура интегральной цифровой сети железнодорожной электросвязи, организуемой в соответствии с концепцией сетей связи следующего поколения, включает транспортную сеть и сеть доступа.</w:t>
      </w:r>
    </w:p>
    <w:p w14:paraId="4E26FC03" w14:textId="77777777" w:rsidR="008D6EE1" w:rsidRDefault="008D6EE1">
      <w:pPr>
        <w:pStyle w:val="ConsPlusNormal"/>
        <w:spacing w:before="220"/>
        <w:ind w:firstLine="540"/>
        <w:jc w:val="both"/>
      </w:pPr>
      <w:r>
        <w:t xml:space="preserve">[статья 15 </w:t>
      </w:r>
      <w:hyperlink r:id="rId2459">
        <w:r>
          <w:rPr>
            <w:color w:val="0000FF"/>
          </w:rPr>
          <w:t>ГОСТ 33889-2016</w:t>
        </w:r>
      </w:hyperlink>
      <w:r>
        <w:t xml:space="preserve"> Электросвязь железнодорожная. Термины и определения]</w:t>
      </w:r>
    </w:p>
    <w:p w14:paraId="489EDB07" w14:textId="77777777" w:rsidR="008D6EE1" w:rsidRDefault="008D6EE1">
      <w:pPr>
        <w:pStyle w:val="ConsPlusNormal"/>
        <w:spacing w:before="220"/>
        <w:ind w:firstLine="540"/>
        <w:jc w:val="both"/>
      </w:pPr>
      <w:r>
        <w:rPr>
          <w:b/>
        </w:rPr>
        <w:t>29.17. Транспортная сеть (железнодорожной электросвязи)</w:t>
      </w:r>
    </w:p>
    <w:p w14:paraId="11457084" w14:textId="77777777" w:rsidR="008D6EE1" w:rsidRDefault="008D6EE1">
      <w:pPr>
        <w:pStyle w:val="ConsPlusNormal"/>
        <w:spacing w:before="220"/>
        <w:ind w:firstLine="540"/>
        <w:jc w:val="both"/>
      </w:pPr>
      <w:r>
        <w:t>Цифровая сеть или совокупность цифровых сетей, построенных на различных телекоммуникационных технологиях, обеспечивающая доставку информации в виде сигналов железнодорожной электросвязи от любого ее порта к заданному или группе заданных портов.</w:t>
      </w:r>
    </w:p>
    <w:p w14:paraId="2FFA2AAE" w14:textId="77777777" w:rsidR="008D6EE1" w:rsidRDefault="008D6EE1">
      <w:pPr>
        <w:pStyle w:val="ConsPlusNormal"/>
        <w:spacing w:before="220"/>
        <w:ind w:firstLine="540"/>
        <w:jc w:val="both"/>
      </w:pPr>
      <w:r>
        <w:t>Примечания:</w:t>
      </w:r>
    </w:p>
    <w:p w14:paraId="2B442DED" w14:textId="77777777" w:rsidR="008D6EE1" w:rsidRDefault="008D6EE1">
      <w:pPr>
        <w:pStyle w:val="ConsPlusNormal"/>
        <w:spacing w:before="220"/>
        <w:ind w:firstLine="540"/>
        <w:jc w:val="both"/>
      </w:pPr>
      <w:r>
        <w:t>1. Транспортная сеть - совокупность сетевых узлов и соединяющих их линий связи. Порты транспортной сети размещены в узлах транспортной сети.</w:t>
      </w:r>
    </w:p>
    <w:p w14:paraId="71A2B955" w14:textId="77777777" w:rsidR="008D6EE1" w:rsidRDefault="008D6EE1">
      <w:pPr>
        <w:pStyle w:val="ConsPlusNormal"/>
        <w:spacing w:before="220"/>
        <w:ind w:firstLine="540"/>
        <w:jc w:val="both"/>
      </w:pPr>
      <w:r>
        <w:t>2. Клиентские сигналы от потребителя к граничным портам транспортной сети с открытым интерфейсом могут поступать в различных форматах.</w:t>
      </w:r>
    </w:p>
    <w:p w14:paraId="0AACE2B9" w14:textId="77777777" w:rsidR="008D6EE1" w:rsidRDefault="008D6EE1">
      <w:pPr>
        <w:pStyle w:val="ConsPlusNormal"/>
        <w:spacing w:before="220"/>
        <w:ind w:firstLine="540"/>
        <w:jc w:val="both"/>
      </w:pPr>
      <w:r>
        <w:t>3. Транспортная сеть имеет иерархическую многослойную структуру, включающую сети слоя каналов передачи, мультиплексных секций, секций передачи и сеть слоя физической среды передачи. Взаимосвязь смежных слоев осуществляется по принципу "клиент-сервер".</w:t>
      </w:r>
    </w:p>
    <w:p w14:paraId="25829BF7" w14:textId="77777777" w:rsidR="008D6EE1" w:rsidRDefault="008D6EE1">
      <w:pPr>
        <w:pStyle w:val="ConsPlusNormal"/>
        <w:spacing w:before="220"/>
        <w:ind w:firstLine="540"/>
        <w:jc w:val="both"/>
      </w:pPr>
      <w:r>
        <w:t xml:space="preserve">[статья 16 </w:t>
      </w:r>
      <w:hyperlink r:id="rId2460">
        <w:r>
          <w:rPr>
            <w:color w:val="0000FF"/>
          </w:rPr>
          <w:t>ГОСТ 33889-2016</w:t>
        </w:r>
      </w:hyperlink>
      <w:r>
        <w:t xml:space="preserve"> Электросвязь железнодорожная. Термины и определения]</w:t>
      </w:r>
    </w:p>
    <w:p w14:paraId="1EA61485" w14:textId="77777777" w:rsidR="008D6EE1" w:rsidRDefault="008D6EE1">
      <w:pPr>
        <w:pStyle w:val="ConsPlusNormal"/>
        <w:spacing w:before="220"/>
        <w:ind w:firstLine="540"/>
        <w:jc w:val="both"/>
      </w:pPr>
      <w:r>
        <w:rPr>
          <w:b/>
        </w:rPr>
        <w:t>29.18. Сеть слоя (транспортной сети железнодорожной электросвязи)</w:t>
      </w:r>
    </w:p>
    <w:p w14:paraId="646DF839" w14:textId="77777777" w:rsidR="008D6EE1" w:rsidRDefault="008D6EE1">
      <w:pPr>
        <w:pStyle w:val="ConsPlusNormal"/>
        <w:spacing w:before="220"/>
        <w:ind w:firstLine="540"/>
        <w:jc w:val="both"/>
      </w:pPr>
      <w:r>
        <w:t>Топологический компонент транспортной сети, охватывающий целиком слой сети и представляющий данный уровень многослойной сети.</w:t>
      </w:r>
    </w:p>
    <w:p w14:paraId="69D88E9A" w14:textId="77777777" w:rsidR="008D6EE1" w:rsidRDefault="008D6EE1">
      <w:pPr>
        <w:pStyle w:val="ConsPlusNormal"/>
        <w:spacing w:before="220"/>
        <w:ind w:firstLine="540"/>
        <w:jc w:val="both"/>
      </w:pPr>
      <w:r>
        <w:t xml:space="preserve">[статья 17 </w:t>
      </w:r>
      <w:hyperlink r:id="rId2461">
        <w:r>
          <w:rPr>
            <w:color w:val="0000FF"/>
          </w:rPr>
          <w:t>ГОСТ 33889-2016</w:t>
        </w:r>
      </w:hyperlink>
      <w:r>
        <w:t xml:space="preserve"> Электросвязь железнодорожная. Термины и определения]</w:t>
      </w:r>
    </w:p>
    <w:p w14:paraId="33E3995D" w14:textId="77777777" w:rsidR="008D6EE1" w:rsidRDefault="008D6EE1">
      <w:pPr>
        <w:pStyle w:val="ConsPlusNormal"/>
        <w:spacing w:before="220"/>
        <w:ind w:firstLine="540"/>
        <w:jc w:val="both"/>
      </w:pPr>
      <w:r>
        <w:rPr>
          <w:b/>
        </w:rPr>
        <w:t>29.19. Оптическая транспортная сеть (железнодорожной электросвязи)</w:t>
      </w:r>
    </w:p>
    <w:p w14:paraId="3D7F6272" w14:textId="77777777" w:rsidR="008D6EE1" w:rsidRDefault="008D6EE1">
      <w:pPr>
        <w:pStyle w:val="ConsPlusNormal"/>
        <w:spacing w:before="220"/>
        <w:ind w:firstLine="540"/>
        <w:jc w:val="both"/>
      </w:pPr>
      <w:r>
        <w:t>Транспортная сеть железнодорожной электросвязи, все функции которой, связанные с обработкой и доставкой передаваемой информации, реализованы на оптическом уровне без преобразования в электронную форму.</w:t>
      </w:r>
    </w:p>
    <w:p w14:paraId="5AF08B33" w14:textId="77777777" w:rsidR="008D6EE1" w:rsidRDefault="008D6EE1">
      <w:pPr>
        <w:pStyle w:val="ConsPlusNormal"/>
        <w:spacing w:before="220"/>
        <w:ind w:firstLine="540"/>
        <w:jc w:val="both"/>
      </w:pPr>
      <w:r>
        <w:t xml:space="preserve">[статья 18 </w:t>
      </w:r>
      <w:hyperlink r:id="rId2462">
        <w:r>
          <w:rPr>
            <w:color w:val="0000FF"/>
          </w:rPr>
          <w:t>ГОСТ 33889-2016</w:t>
        </w:r>
      </w:hyperlink>
      <w:r>
        <w:t xml:space="preserve"> Электросвязь железнодорожная. Термины и определения]</w:t>
      </w:r>
    </w:p>
    <w:p w14:paraId="591910EC" w14:textId="77777777" w:rsidR="008D6EE1" w:rsidRDefault="008D6EE1">
      <w:pPr>
        <w:pStyle w:val="ConsPlusNormal"/>
        <w:spacing w:before="220"/>
        <w:ind w:firstLine="540"/>
        <w:jc w:val="both"/>
      </w:pPr>
      <w:r>
        <w:rPr>
          <w:b/>
        </w:rPr>
        <w:t>29.20. Оптико-электронная транспортная сеть (железнодорожной электросвязи)</w:t>
      </w:r>
    </w:p>
    <w:p w14:paraId="31AB0F11" w14:textId="77777777" w:rsidR="008D6EE1" w:rsidRDefault="008D6EE1">
      <w:pPr>
        <w:pStyle w:val="ConsPlusNormal"/>
        <w:spacing w:before="220"/>
        <w:ind w:firstLine="540"/>
        <w:jc w:val="both"/>
      </w:pPr>
      <w:r>
        <w:t>Транспортная сеть, в которой передача информации реализована на оптическом уровне, а функции регенерации сигналов и переключения на резерв - на электронном уровне.</w:t>
      </w:r>
    </w:p>
    <w:p w14:paraId="0A6DD725" w14:textId="77777777" w:rsidR="008D6EE1" w:rsidRDefault="008D6EE1">
      <w:pPr>
        <w:pStyle w:val="ConsPlusNormal"/>
        <w:spacing w:before="220"/>
        <w:ind w:firstLine="540"/>
        <w:jc w:val="both"/>
      </w:pPr>
      <w:r>
        <w:lastRenderedPageBreak/>
        <w:t xml:space="preserve">[статья 19 </w:t>
      </w:r>
      <w:hyperlink r:id="rId2463">
        <w:r>
          <w:rPr>
            <w:color w:val="0000FF"/>
          </w:rPr>
          <w:t>ГОСТ 33889-2016</w:t>
        </w:r>
      </w:hyperlink>
      <w:r>
        <w:t xml:space="preserve"> Электросвязь железнодорожная. Термины и определения]</w:t>
      </w:r>
    </w:p>
    <w:p w14:paraId="32E3635C" w14:textId="77777777" w:rsidR="008D6EE1" w:rsidRDefault="008D6EE1">
      <w:pPr>
        <w:pStyle w:val="ConsPlusNormal"/>
        <w:spacing w:before="220"/>
        <w:ind w:firstLine="540"/>
        <w:jc w:val="both"/>
      </w:pPr>
      <w:r>
        <w:rPr>
          <w:b/>
        </w:rPr>
        <w:t>29.21. Сеть доступа (железнодорожной электросвязи)</w:t>
      </w:r>
    </w:p>
    <w:p w14:paraId="58678DBF" w14:textId="77777777" w:rsidR="008D6EE1" w:rsidRDefault="008D6EE1">
      <w:pPr>
        <w:pStyle w:val="ConsPlusNormal"/>
        <w:spacing w:before="220"/>
        <w:ind w:firstLine="540"/>
        <w:jc w:val="both"/>
      </w:pPr>
      <w:r>
        <w:t>Совокупность абонентских линий, вне зависимости от технического способа их организации, средств передачи и коммутации, обеспечивающих передачу информационных сигналов для пользователей, обмен служебными сигналами, поддержку показателей качества обслуживания при предоставлении услуг железнодорожной электросвязи между портом транспортной сети и сетевым интерфейсом каждого пользователя.</w:t>
      </w:r>
    </w:p>
    <w:p w14:paraId="17B5C39D" w14:textId="77777777" w:rsidR="008D6EE1" w:rsidRDefault="008D6EE1">
      <w:pPr>
        <w:pStyle w:val="ConsPlusNormal"/>
        <w:spacing w:before="220"/>
        <w:ind w:firstLine="540"/>
        <w:jc w:val="both"/>
      </w:pPr>
      <w:r>
        <w:t>Примечание. В сетях доступа следующего поколения в качестве средств передачи и коммутации могут быть использованы мультисервисные абонентские концентраторы и устройства интегрального доступа.</w:t>
      </w:r>
    </w:p>
    <w:p w14:paraId="331E0EBD" w14:textId="77777777" w:rsidR="008D6EE1" w:rsidRDefault="008D6EE1">
      <w:pPr>
        <w:pStyle w:val="ConsPlusNormal"/>
        <w:spacing w:before="220"/>
        <w:ind w:firstLine="540"/>
        <w:jc w:val="both"/>
      </w:pPr>
      <w:r>
        <w:t xml:space="preserve">[статья 20 </w:t>
      </w:r>
      <w:hyperlink r:id="rId2464">
        <w:r>
          <w:rPr>
            <w:color w:val="0000FF"/>
          </w:rPr>
          <w:t>ГОСТ 33889-2016</w:t>
        </w:r>
      </w:hyperlink>
      <w:r>
        <w:t xml:space="preserve"> Электросвязь железнодорожная. Термины и определения]</w:t>
      </w:r>
    </w:p>
    <w:p w14:paraId="2328450C" w14:textId="77777777" w:rsidR="008D6EE1" w:rsidRDefault="008D6EE1">
      <w:pPr>
        <w:pStyle w:val="ConsPlusNormal"/>
        <w:spacing w:before="220"/>
        <w:ind w:firstLine="540"/>
        <w:jc w:val="both"/>
      </w:pPr>
      <w:r>
        <w:rPr>
          <w:b/>
        </w:rPr>
        <w:t>29.22. Первичная сеть (связи железнодорожного транспорта)</w:t>
      </w:r>
    </w:p>
    <w:p w14:paraId="5AEDB5C6" w14:textId="77777777" w:rsidR="008D6EE1" w:rsidRDefault="008D6EE1">
      <w:pPr>
        <w:pStyle w:val="ConsPlusNormal"/>
        <w:spacing w:before="220"/>
        <w:ind w:firstLine="540"/>
        <w:jc w:val="both"/>
      </w:pPr>
      <w:r>
        <w:t>Сеть связи железнодорожного транспорта, представляющая собой совокупность универсальных типовых каналов передачи, сетевых трактов и типовых физических цепей, образованную на базе сетевых узлов, сетевых станций, оконечных устройств и соединяющих их линий передачи.</w:t>
      </w:r>
    </w:p>
    <w:p w14:paraId="6C6353A7" w14:textId="77777777" w:rsidR="008D6EE1" w:rsidRDefault="008D6EE1">
      <w:pPr>
        <w:pStyle w:val="ConsPlusNormal"/>
        <w:spacing w:before="220"/>
        <w:ind w:firstLine="540"/>
        <w:jc w:val="both"/>
      </w:pPr>
      <w:r>
        <w:t>Примечание. Первичная сеть - первый уровень трехуровневой иерархической модели "первичная сеть - вторичная сеть - система электросвязи", отражающей сетевую архитектуру железнодорожной электросвязи с коммутацией каналов.</w:t>
      </w:r>
    </w:p>
    <w:p w14:paraId="398D2EFF" w14:textId="77777777" w:rsidR="008D6EE1" w:rsidRDefault="008D6EE1">
      <w:pPr>
        <w:pStyle w:val="ConsPlusNormal"/>
        <w:spacing w:before="220"/>
        <w:ind w:firstLine="540"/>
        <w:jc w:val="both"/>
      </w:pPr>
      <w:r>
        <w:t xml:space="preserve">[статья 21 </w:t>
      </w:r>
      <w:hyperlink r:id="rId2465">
        <w:r>
          <w:rPr>
            <w:color w:val="0000FF"/>
          </w:rPr>
          <w:t>ГОСТ 33889-2016</w:t>
        </w:r>
      </w:hyperlink>
      <w:r>
        <w:t xml:space="preserve"> Электросвязь железнодорожная. Термины и определения]</w:t>
      </w:r>
    </w:p>
    <w:p w14:paraId="7850B3E4" w14:textId="77777777" w:rsidR="008D6EE1" w:rsidRDefault="008D6EE1">
      <w:pPr>
        <w:pStyle w:val="ConsPlusNormal"/>
        <w:spacing w:before="220"/>
        <w:ind w:firstLine="540"/>
        <w:jc w:val="both"/>
      </w:pPr>
      <w:r>
        <w:rPr>
          <w:b/>
        </w:rPr>
        <w:t>29.23. Первичная сеть (технологической связи железнодорожного транспорта) магистрального уровня</w:t>
      </w:r>
    </w:p>
    <w:p w14:paraId="4B122811" w14:textId="77777777" w:rsidR="008D6EE1" w:rsidRDefault="008D6EE1">
      <w:pPr>
        <w:pStyle w:val="ConsPlusNormal"/>
        <w:spacing w:before="220"/>
        <w:ind w:firstLine="540"/>
        <w:jc w:val="both"/>
      </w:pPr>
      <w:r>
        <w:t>Часть первичной сети связи железнодорожного транспорта, обеспечивающая образование универсальных типовых каналов передачи и сетевых трактов для организации магистральных видов железнодорожной электросвязи.</w:t>
      </w:r>
    </w:p>
    <w:p w14:paraId="1297DFEE" w14:textId="77777777" w:rsidR="008D6EE1" w:rsidRDefault="008D6EE1">
      <w:pPr>
        <w:pStyle w:val="ConsPlusNormal"/>
        <w:spacing w:before="220"/>
        <w:ind w:firstLine="540"/>
        <w:jc w:val="both"/>
      </w:pPr>
      <w:r>
        <w:t>Примечание. Магистральные виды железнодорожной электросвязи организуют между центральным аппаратом железнодорожного транспорта и центром управления перевозками, управлениями, дорожными центрами управления перевозками (ДЦУП) железных дорог государств, принявших стандарт, администрациями, управлениями железных дорог сопредельных государств, между управлениями железных дорог государств, принявших стандарт.</w:t>
      </w:r>
    </w:p>
    <w:p w14:paraId="67767970" w14:textId="77777777" w:rsidR="008D6EE1" w:rsidRDefault="008D6EE1">
      <w:pPr>
        <w:pStyle w:val="ConsPlusNormal"/>
        <w:spacing w:before="220"/>
        <w:ind w:firstLine="540"/>
        <w:jc w:val="both"/>
      </w:pPr>
      <w:r>
        <w:t xml:space="preserve">[статья 22 </w:t>
      </w:r>
      <w:hyperlink r:id="rId2466">
        <w:r>
          <w:rPr>
            <w:color w:val="0000FF"/>
          </w:rPr>
          <w:t>ГОСТ 33889-2016</w:t>
        </w:r>
      </w:hyperlink>
      <w:r>
        <w:t xml:space="preserve"> Электросвязь железнодорожная. Термины и определения]</w:t>
      </w:r>
    </w:p>
    <w:p w14:paraId="471D9E92" w14:textId="77777777" w:rsidR="008D6EE1" w:rsidRDefault="008D6EE1">
      <w:pPr>
        <w:pStyle w:val="ConsPlusNormal"/>
        <w:spacing w:before="220"/>
        <w:ind w:firstLine="540"/>
        <w:jc w:val="both"/>
      </w:pPr>
      <w:r>
        <w:rPr>
          <w:b/>
        </w:rPr>
        <w:t>29.24. Первичная сеть дорожного уровня</w:t>
      </w:r>
    </w:p>
    <w:p w14:paraId="56591B8F" w14:textId="77777777" w:rsidR="008D6EE1" w:rsidRDefault="008D6EE1">
      <w:pPr>
        <w:pStyle w:val="ConsPlusNormal"/>
        <w:spacing w:before="220"/>
        <w:ind w:firstLine="540"/>
        <w:jc w:val="both"/>
      </w:pPr>
      <w:r>
        <w:t>Часть первичной сети связи железнодорожного транспорта, обеспечивающая образование универсальных типовых каналов передачи и сетевых трактов для организации всех видов железнодорожной электросвязи в границах железной дороги.</w:t>
      </w:r>
    </w:p>
    <w:p w14:paraId="33831298" w14:textId="77777777" w:rsidR="008D6EE1" w:rsidRDefault="008D6EE1">
      <w:pPr>
        <w:pStyle w:val="ConsPlusNormal"/>
        <w:spacing w:before="220"/>
        <w:ind w:firstLine="540"/>
        <w:jc w:val="both"/>
      </w:pPr>
      <w:r>
        <w:t xml:space="preserve">[статья 23 </w:t>
      </w:r>
      <w:hyperlink r:id="rId2467">
        <w:r>
          <w:rPr>
            <w:color w:val="0000FF"/>
          </w:rPr>
          <w:t>ГОСТ 33889-2016</w:t>
        </w:r>
      </w:hyperlink>
      <w:r>
        <w:t xml:space="preserve"> Электросвязь железнодорожная. Термины и определения]</w:t>
      </w:r>
    </w:p>
    <w:p w14:paraId="466D1C4C" w14:textId="77777777" w:rsidR="008D6EE1" w:rsidRDefault="008D6EE1">
      <w:pPr>
        <w:pStyle w:val="ConsPlusNormal"/>
        <w:spacing w:before="220"/>
        <w:ind w:firstLine="540"/>
        <w:jc w:val="both"/>
      </w:pPr>
      <w:r>
        <w:rPr>
          <w:b/>
        </w:rPr>
        <w:t>29.25. Местная первичная сеть</w:t>
      </w:r>
    </w:p>
    <w:p w14:paraId="62E36999" w14:textId="77777777" w:rsidR="008D6EE1" w:rsidRDefault="008D6EE1">
      <w:pPr>
        <w:pStyle w:val="ConsPlusNormal"/>
        <w:spacing w:before="220"/>
        <w:ind w:firstLine="540"/>
        <w:jc w:val="both"/>
      </w:pPr>
      <w:r>
        <w:t>Часть первичной сети связи железнодорожного транспорта, обеспечивающая образование абонентских и соединительных линий передачи для организации всех видов железнодорожной электросвязи в пределах железнодорожной станции или предприятия.</w:t>
      </w:r>
    </w:p>
    <w:p w14:paraId="4956F231" w14:textId="77777777" w:rsidR="008D6EE1" w:rsidRDefault="008D6EE1">
      <w:pPr>
        <w:pStyle w:val="ConsPlusNormal"/>
        <w:spacing w:before="220"/>
        <w:ind w:firstLine="540"/>
        <w:jc w:val="both"/>
      </w:pPr>
      <w:r>
        <w:lastRenderedPageBreak/>
        <w:t xml:space="preserve">[статья 24 </w:t>
      </w:r>
      <w:hyperlink r:id="rId2468">
        <w:r>
          <w:rPr>
            <w:color w:val="0000FF"/>
          </w:rPr>
          <w:t>ГОСТ 33889-2016</w:t>
        </w:r>
      </w:hyperlink>
      <w:r>
        <w:t xml:space="preserve"> Электросвязь железнодорожная. Термины и определения]</w:t>
      </w:r>
    </w:p>
    <w:p w14:paraId="279612F3" w14:textId="77777777" w:rsidR="008D6EE1" w:rsidRDefault="008D6EE1">
      <w:pPr>
        <w:pStyle w:val="ConsPlusNormal"/>
        <w:spacing w:before="220"/>
        <w:ind w:firstLine="540"/>
        <w:jc w:val="both"/>
      </w:pPr>
      <w:r>
        <w:rPr>
          <w:b/>
        </w:rPr>
        <w:t>29.26. Вторичная сеть (железнодорожной электросвязи)</w:t>
      </w:r>
    </w:p>
    <w:p w14:paraId="4361C340" w14:textId="77777777" w:rsidR="008D6EE1" w:rsidRDefault="008D6EE1">
      <w:pPr>
        <w:pStyle w:val="ConsPlusNormal"/>
        <w:spacing w:before="220"/>
        <w:ind w:firstLine="540"/>
        <w:jc w:val="both"/>
      </w:pPr>
      <w:r>
        <w:t>Сеть железнодорожной электросвязи, представляющая собой совокупность линий и специализированных каналов вторичной сети, образованных на базе первичной сети, специализированных станций и узлов коммутации и оконечных устройств вторичной сети.</w:t>
      </w:r>
    </w:p>
    <w:p w14:paraId="188C5953" w14:textId="77777777" w:rsidR="008D6EE1" w:rsidRDefault="008D6EE1">
      <w:pPr>
        <w:pStyle w:val="ConsPlusNormal"/>
        <w:spacing w:before="220"/>
        <w:ind w:firstLine="540"/>
        <w:jc w:val="both"/>
      </w:pPr>
      <w:r>
        <w:t>Примечания:</w:t>
      </w:r>
    </w:p>
    <w:p w14:paraId="5B4B8E48" w14:textId="77777777" w:rsidR="008D6EE1" w:rsidRDefault="008D6EE1">
      <w:pPr>
        <w:pStyle w:val="ConsPlusNormal"/>
        <w:spacing w:before="220"/>
        <w:ind w:firstLine="540"/>
        <w:jc w:val="both"/>
      </w:pPr>
      <w:r>
        <w:t>1. Вторичная сеть - второй уровень трехуровневой иерархической модели "первичная сеть - вторичная сеть - система электросвязи", отражающей сетевую архитектуру железнодорожной электросвязи с коммутацией каналов.</w:t>
      </w:r>
    </w:p>
    <w:p w14:paraId="7C9E44C8" w14:textId="77777777" w:rsidR="008D6EE1" w:rsidRDefault="008D6EE1">
      <w:pPr>
        <w:pStyle w:val="ConsPlusNormal"/>
        <w:spacing w:before="220"/>
        <w:ind w:firstLine="540"/>
        <w:jc w:val="both"/>
      </w:pPr>
      <w:r>
        <w:t>2. Под оконечными устройствами вторичной сети понимают, например, оконечное телеграфное оборудование, оконечное оборудование данных.</w:t>
      </w:r>
    </w:p>
    <w:p w14:paraId="5EC1AAAF" w14:textId="77777777" w:rsidR="008D6EE1" w:rsidRDefault="008D6EE1">
      <w:pPr>
        <w:pStyle w:val="ConsPlusNormal"/>
        <w:spacing w:before="220"/>
        <w:ind w:firstLine="540"/>
        <w:jc w:val="both"/>
      </w:pPr>
      <w:r>
        <w:t>3. В зависимости от вида электросвязи вторичной сети присваивают следующие названия: сеть передачи данных, телеграфная сеть, телефонная сеть.</w:t>
      </w:r>
    </w:p>
    <w:p w14:paraId="46BDE97E" w14:textId="77777777" w:rsidR="008D6EE1" w:rsidRDefault="008D6EE1">
      <w:pPr>
        <w:pStyle w:val="ConsPlusNormal"/>
        <w:spacing w:before="220"/>
        <w:ind w:firstLine="540"/>
        <w:jc w:val="both"/>
      </w:pPr>
      <w:r>
        <w:t>4. По территориальному признаку вторичные сети делятся на магистральные, дорожного уровня, зоновые, местные или станционные.</w:t>
      </w:r>
    </w:p>
    <w:p w14:paraId="7EB37284" w14:textId="77777777" w:rsidR="008D6EE1" w:rsidRDefault="008D6EE1">
      <w:pPr>
        <w:pStyle w:val="ConsPlusNormal"/>
        <w:spacing w:before="220"/>
        <w:ind w:firstLine="540"/>
        <w:jc w:val="both"/>
      </w:pPr>
      <w:r>
        <w:t xml:space="preserve">[статья 25 </w:t>
      </w:r>
      <w:hyperlink r:id="rId2469">
        <w:r>
          <w:rPr>
            <w:color w:val="0000FF"/>
          </w:rPr>
          <w:t>ГОСТ 33889-2016</w:t>
        </w:r>
      </w:hyperlink>
      <w:r>
        <w:t xml:space="preserve"> Электросвязь железнодорожная. Термины и определения]</w:t>
      </w:r>
    </w:p>
    <w:p w14:paraId="453D39CC" w14:textId="77777777" w:rsidR="008D6EE1" w:rsidRDefault="008D6EE1">
      <w:pPr>
        <w:pStyle w:val="ConsPlusNormal"/>
        <w:spacing w:before="220"/>
        <w:ind w:firstLine="540"/>
        <w:jc w:val="both"/>
      </w:pPr>
      <w:r>
        <w:rPr>
          <w:b/>
        </w:rPr>
        <w:t>29.27. Сеть оперативно-технологической связи (железнодорожного транспорта);</w:t>
      </w:r>
      <w:r>
        <w:t xml:space="preserve"> сеть ОТС</w:t>
      </w:r>
    </w:p>
    <w:p w14:paraId="58DF2D16" w14:textId="77777777" w:rsidR="008D6EE1" w:rsidRDefault="008D6EE1">
      <w:pPr>
        <w:pStyle w:val="ConsPlusNormal"/>
        <w:spacing w:before="220"/>
        <w:ind w:firstLine="540"/>
        <w:jc w:val="both"/>
      </w:pPr>
      <w:r>
        <w:t>Телефонная сеть железнодорожной электросвязи, представляющая собой совокупность коммутационных станций и (или) оборудования интегральной цифровой сети железнодорожной электросвязи, линий, каналов сети, оконечных абонентских устройств, предназначенная для оперативного руководства технологическим процессом работы железнодорожного транспорта, связанным с управлением движением поездов, перевозками и текущим содержанием железнодорожной инфраструктуры.</w:t>
      </w:r>
    </w:p>
    <w:p w14:paraId="04D18701" w14:textId="77777777" w:rsidR="008D6EE1" w:rsidRDefault="008D6EE1">
      <w:pPr>
        <w:pStyle w:val="ConsPlusNormal"/>
        <w:spacing w:before="220"/>
        <w:ind w:firstLine="540"/>
        <w:jc w:val="both"/>
      </w:pPr>
      <w:r>
        <w:t>Примечания:</w:t>
      </w:r>
    </w:p>
    <w:p w14:paraId="7534D4F4" w14:textId="77777777" w:rsidR="008D6EE1" w:rsidRDefault="008D6EE1">
      <w:pPr>
        <w:pStyle w:val="ConsPlusNormal"/>
        <w:spacing w:before="220"/>
        <w:ind w:firstLine="540"/>
        <w:jc w:val="both"/>
      </w:pPr>
      <w:r>
        <w:t>1. Сеть ОТС является технологической, не присоединенной к сети общего пользования.</w:t>
      </w:r>
    </w:p>
    <w:p w14:paraId="06DA7933" w14:textId="77777777" w:rsidR="008D6EE1" w:rsidRDefault="008D6EE1">
      <w:pPr>
        <w:pStyle w:val="ConsPlusNormal"/>
        <w:spacing w:before="220"/>
        <w:ind w:firstLine="540"/>
        <w:jc w:val="both"/>
      </w:pPr>
      <w:r>
        <w:t xml:space="preserve">2. В сети ОТС организуют виды связи, работающие по диспетчерскому и </w:t>
      </w:r>
      <w:proofErr w:type="spellStart"/>
      <w:r>
        <w:t>постанционному</w:t>
      </w:r>
      <w:proofErr w:type="spellEnd"/>
      <w:r>
        <w:t xml:space="preserve"> принципам с использованием групповых каналов, дорожные виды диспетчерской связи с использованием коммутации каналов или пакетов, станционные виды связи, межстанционную и перегонную связь.</w:t>
      </w:r>
    </w:p>
    <w:p w14:paraId="06684404" w14:textId="77777777" w:rsidR="008D6EE1" w:rsidRDefault="008D6EE1">
      <w:pPr>
        <w:pStyle w:val="ConsPlusNormal"/>
        <w:spacing w:before="220"/>
        <w:ind w:firstLine="540"/>
        <w:jc w:val="both"/>
      </w:pPr>
      <w:r>
        <w:t xml:space="preserve">[статья 26 </w:t>
      </w:r>
      <w:hyperlink r:id="rId2470">
        <w:r>
          <w:rPr>
            <w:color w:val="0000FF"/>
          </w:rPr>
          <w:t>ГОСТ 33889-2016</w:t>
        </w:r>
      </w:hyperlink>
      <w:r>
        <w:t xml:space="preserve"> Электросвязь железнодорожная. Термины и определения]</w:t>
      </w:r>
    </w:p>
    <w:p w14:paraId="6906008D" w14:textId="77777777" w:rsidR="008D6EE1" w:rsidRDefault="008D6EE1">
      <w:pPr>
        <w:pStyle w:val="ConsPlusNormal"/>
        <w:spacing w:before="220"/>
        <w:ind w:firstLine="540"/>
        <w:jc w:val="both"/>
      </w:pPr>
      <w:r>
        <w:rPr>
          <w:b/>
        </w:rPr>
        <w:t>29.28. Цифровая сеть оперативно-технологической связи (железнодорожного транспорта)</w:t>
      </w:r>
    </w:p>
    <w:p w14:paraId="26501CC8" w14:textId="77777777" w:rsidR="008D6EE1" w:rsidRDefault="008D6EE1">
      <w:pPr>
        <w:pStyle w:val="ConsPlusNormal"/>
        <w:spacing w:before="220"/>
        <w:ind w:firstLine="540"/>
        <w:jc w:val="both"/>
      </w:pPr>
      <w:r>
        <w:t>Сеть оперативно-технологической связи, организованная на базе цифрового коммутационного оборудования и цифровых каналов, обеспечивающая формирование, передачу и прием речевых и управляющих сигналов в цифровой форме.</w:t>
      </w:r>
    </w:p>
    <w:p w14:paraId="6A6CEC49" w14:textId="77777777" w:rsidR="008D6EE1" w:rsidRDefault="008D6EE1">
      <w:pPr>
        <w:pStyle w:val="ConsPlusNormal"/>
        <w:spacing w:before="220"/>
        <w:ind w:firstLine="540"/>
        <w:jc w:val="both"/>
      </w:pPr>
      <w:r>
        <w:t>Примечания:</w:t>
      </w:r>
    </w:p>
    <w:p w14:paraId="6FB19F3B" w14:textId="77777777" w:rsidR="008D6EE1" w:rsidRDefault="008D6EE1">
      <w:pPr>
        <w:pStyle w:val="ConsPlusNormal"/>
        <w:spacing w:before="220"/>
        <w:ind w:firstLine="540"/>
        <w:jc w:val="both"/>
      </w:pPr>
      <w:r>
        <w:t>1. Цифровая сеть ОТС может быть организована на базе коммутационных станций с коммутацией каналов и (или) оборудования интегральной цифровой сети железнодорожной электросвязи.</w:t>
      </w:r>
    </w:p>
    <w:p w14:paraId="0C369E29" w14:textId="77777777" w:rsidR="008D6EE1" w:rsidRDefault="008D6EE1">
      <w:pPr>
        <w:pStyle w:val="ConsPlusNormal"/>
        <w:spacing w:before="220"/>
        <w:ind w:firstLine="540"/>
        <w:jc w:val="both"/>
      </w:pPr>
      <w:r>
        <w:lastRenderedPageBreak/>
        <w:t xml:space="preserve">2. Цифровая сеть ОТС, организованная на базе коммутационных станций с временным разделением каналов, имеет многоуровневую кольцевую структуру, включающую кольца нижнего и верхнего уровней, внутристанционные и в случае необходимости </w:t>
      </w:r>
      <w:proofErr w:type="spellStart"/>
      <w:r>
        <w:t>внутриотделенческие</w:t>
      </w:r>
      <w:proofErr w:type="spellEnd"/>
      <w:r>
        <w:t>.</w:t>
      </w:r>
    </w:p>
    <w:p w14:paraId="265E4AF6" w14:textId="77777777" w:rsidR="008D6EE1" w:rsidRDefault="008D6EE1">
      <w:pPr>
        <w:pStyle w:val="ConsPlusNormal"/>
        <w:spacing w:before="220"/>
        <w:ind w:firstLine="540"/>
        <w:jc w:val="both"/>
      </w:pPr>
      <w:r>
        <w:t xml:space="preserve">[статья 27 </w:t>
      </w:r>
      <w:hyperlink r:id="rId2471">
        <w:r>
          <w:rPr>
            <w:color w:val="0000FF"/>
          </w:rPr>
          <w:t>ГОСТ 33889-2016</w:t>
        </w:r>
      </w:hyperlink>
      <w:r>
        <w:t xml:space="preserve"> Электросвязь железнодорожная. Термины и определения]</w:t>
      </w:r>
    </w:p>
    <w:p w14:paraId="0A6E7E76" w14:textId="77777777" w:rsidR="008D6EE1" w:rsidRDefault="008D6EE1">
      <w:pPr>
        <w:pStyle w:val="ConsPlusNormal"/>
        <w:spacing w:before="220"/>
        <w:ind w:firstLine="540"/>
        <w:jc w:val="both"/>
      </w:pPr>
      <w:r>
        <w:rPr>
          <w:b/>
        </w:rPr>
        <w:t>29.29. Коммутируемая сеть оперативно-технологической связи (железнодорожного транспорта);</w:t>
      </w:r>
      <w:r>
        <w:t xml:space="preserve"> КС ОТС</w:t>
      </w:r>
    </w:p>
    <w:p w14:paraId="4BF62618" w14:textId="77777777" w:rsidR="008D6EE1" w:rsidRDefault="008D6EE1">
      <w:pPr>
        <w:pStyle w:val="ConsPlusNormal"/>
        <w:spacing w:before="220"/>
        <w:ind w:firstLine="540"/>
        <w:jc w:val="both"/>
      </w:pPr>
      <w:r>
        <w:t>Часть цифровой сети оперативно-технологической связи, предназначенная для организации коммутируемых соединений административного и диспетчерского аппарата дорожных центров управления перевозками и центров управления местной работой между собой и с их абонентами только на время передачи сообщений.</w:t>
      </w:r>
    </w:p>
    <w:p w14:paraId="3D204D85" w14:textId="77777777" w:rsidR="008D6EE1" w:rsidRDefault="008D6EE1">
      <w:pPr>
        <w:pStyle w:val="ConsPlusNormal"/>
        <w:spacing w:before="220"/>
        <w:ind w:firstLine="540"/>
        <w:jc w:val="both"/>
      </w:pPr>
      <w:r>
        <w:t xml:space="preserve">[статья 28 </w:t>
      </w:r>
      <w:hyperlink r:id="rId2472">
        <w:r>
          <w:rPr>
            <w:color w:val="0000FF"/>
          </w:rPr>
          <w:t>ГОСТ 33889-2016</w:t>
        </w:r>
      </w:hyperlink>
      <w:r>
        <w:t xml:space="preserve"> Электросвязь железнодорожная. Термины и определения]</w:t>
      </w:r>
    </w:p>
    <w:p w14:paraId="1B4AC940" w14:textId="77777777" w:rsidR="008D6EE1" w:rsidRDefault="008D6EE1">
      <w:pPr>
        <w:pStyle w:val="ConsPlusNormal"/>
        <w:spacing w:before="220"/>
        <w:ind w:firstLine="540"/>
        <w:jc w:val="both"/>
      </w:pPr>
      <w:r>
        <w:rPr>
          <w:b/>
        </w:rPr>
        <w:t>29.30. Дорожная [региональная] сеть оперативно-технологической связи;</w:t>
      </w:r>
      <w:r>
        <w:t xml:space="preserve"> сеть ОТС Д [ОТС Р]</w:t>
      </w:r>
    </w:p>
    <w:p w14:paraId="1F175F3D" w14:textId="77777777" w:rsidR="008D6EE1" w:rsidRDefault="008D6EE1">
      <w:pPr>
        <w:pStyle w:val="ConsPlusNormal"/>
        <w:spacing w:before="220"/>
        <w:ind w:firstLine="540"/>
        <w:jc w:val="both"/>
      </w:pPr>
      <w:r>
        <w:t>Сеть оперативно-технологической связи, организованная в границах железной дороги [региона].</w:t>
      </w:r>
    </w:p>
    <w:p w14:paraId="5EAD6978" w14:textId="77777777" w:rsidR="008D6EE1" w:rsidRDefault="008D6EE1">
      <w:pPr>
        <w:pStyle w:val="ConsPlusNormal"/>
        <w:spacing w:before="220"/>
        <w:ind w:firstLine="540"/>
        <w:jc w:val="both"/>
      </w:pPr>
      <w:r>
        <w:t>Примечания:</w:t>
      </w:r>
    </w:p>
    <w:p w14:paraId="3DB41748" w14:textId="77777777" w:rsidR="008D6EE1" w:rsidRDefault="008D6EE1">
      <w:pPr>
        <w:pStyle w:val="ConsPlusNormal"/>
        <w:spacing w:before="220"/>
        <w:ind w:firstLine="540"/>
        <w:jc w:val="both"/>
      </w:pPr>
      <w:r>
        <w:t>1. В дорожную сеть ОТС включаются управление железной дороги, ДЦУП и все станции железной дороги.</w:t>
      </w:r>
    </w:p>
    <w:p w14:paraId="40EDF435" w14:textId="77777777" w:rsidR="008D6EE1" w:rsidRDefault="008D6EE1">
      <w:pPr>
        <w:pStyle w:val="ConsPlusNormal"/>
        <w:spacing w:before="220"/>
        <w:ind w:firstLine="540"/>
        <w:jc w:val="both"/>
      </w:pPr>
      <w:r>
        <w:t>2. Дорожная сеть ОТС присоединяется к сетям ОТС соседних железных дорог и (или) к сетям ОТС железных дорог сопредельных государств.</w:t>
      </w:r>
    </w:p>
    <w:p w14:paraId="03BE60EF" w14:textId="77777777" w:rsidR="008D6EE1" w:rsidRDefault="008D6EE1">
      <w:pPr>
        <w:pStyle w:val="ConsPlusNormal"/>
        <w:spacing w:before="220"/>
        <w:ind w:firstLine="540"/>
        <w:jc w:val="both"/>
      </w:pPr>
      <w:r>
        <w:t xml:space="preserve">[статья 29 </w:t>
      </w:r>
      <w:hyperlink r:id="rId2473">
        <w:r>
          <w:rPr>
            <w:color w:val="0000FF"/>
          </w:rPr>
          <w:t>ГОСТ 33889-2016</w:t>
        </w:r>
      </w:hyperlink>
      <w:r>
        <w:t xml:space="preserve"> Электросвязь железнодорожная. Термины и определения]</w:t>
      </w:r>
    </w:p>
    <w:p w14:paraId="399975D5" w14:textId="77777777" w:rsidR="008D6EE1" w:rsidRDefault="008D6EE1">
      <w:pPr>
        <w:pStyle w:val="ConsPlusNormal"/>
        <w:spacing w:before="220"/>
        <w:ind w:firstLine="540"/>
        <w:jc w:val="both"/>
      </w:pPr>
      <w:r>
        <w:rPr>
          <w:b/>
        </w:rPr>
        <w:t>29.31. Сеть станционной оперативно-технологической связи;</w:t>
      </w:r>
      <w:r>
        <w:t xml:space="preserve"> сеть ОТС С</w:t>
      </w:r>
    </w:p>
    <w:p w14:paraId="4F4A5162" w14:textId="77777777" w:rsidR="008D6EE1" w:rsidRDefault="008D6EE1">
      <w:pPr>
        <w:pStyle w:val="ConsPlusNormal"/>
        <w:spacing w:before="220"/>
        <w:ind w:firstLine="540"/>
        <w:jc w:val="both"/>
      </w:pPr>
      <w:r>
        <w:t>Часть сети оперативно-технологической связи, предназначенная для оперативного управления эксплуатационной работой железнодорожной станции.</w:t>
      </w:r>
    </w:p>
    <w:p w14:paraId="7120F0BE" w14:textId="77777777" w:rsidR="008D6EE1" w:rsidRDefault="008D6EE1">
      <w:pPr>
        <w:pStyle w:val="ConsPlusNormal"/>
        <w:spacing w:before="220"/>
        <w:ind w:firstLine="540"/>
        <w:jc w:val="both"/>
      </w:pPr>
      <w:r>
        <w:t>Примечание. ОТС С включает виды связи следующего назначения:</w:t>
      </w:r>
    </w:p>
    <w:p w14:paraId="17C0A88E" w14:textId="77777777" w:rsidR="008D6EE1" w:rsidRDefault="008D6EE1">
      <w:pPr>
        <w:pStyle w:val="ConsPlusNormal"/>
        <w:spacing w:before="220"/>
        <w:ind w:firstLine="540"/>
        <w:jc w:val="both"/>
      </w:pPr>
      <w:r>
        <w:t>станционную распорядительную телефонную связь (СРТС), предназначенную для оперативного руководства работой станции;</w:t>
      </w:r>
    </w:p>
    <w:p w14:paraId="550F090E" w14:textId="77777777" w:rsidR="008D6EE1" w:rsidRDefault="008D6EE1">
      <w:pPr>
        <w:pStyle w:val="ConsPlusNormal"/>
        <w:spacing w:before="220"/>
        <w:ind w:firstLine="540"/>
        <w:jc w:val="both"/>
      </w:pPr>
      <w:r>
        <w:t>стрелочную телефонную связь, предназначенную для связи дежурного по станции со стрелочными постами в процессе управления поездной и маневровой работой;</w:t>
      </w:r>
    </w:p>
    <w:p w14:paraId="3CDB4424" w14:textId="77777777" w:rsidR="008D6EE1" w:rsidRDefault="008D6EE1">
      <w:pPr>
        <w:pStyle w:val="ConsPlusNormal"/>
        <w:spacing w:before="220"/>
        <w:ind w:firstLine="540"/>
        <w:jc w:val="both"/>
      </w:pPr>
      <w:r>
        <w:t>станционную двухстороннюю парковую связь для связи руководителей станции с исполнителями, находящимися в парках железнодорожных станций.</w:t>
      </w:r>
    </w:p>
    <w:p w14:paraId="42D1DBB1" w14:textId="77777777" w:rsidR="008D6EE1" w:rsidRDefault="008D6EE1">
      <w:pPr>
        <w:pStyle w:val="ConsPlusNormal"/>
        <w:spacing w:before="220"/>
        <w:ind w:firstLine="540"/>
        <w:jc w:val="both"/>
      </w:pPr>
      <w:r>
        <w:t xml:space="preserve">[статья 30 </w:t>
      </w:r>
      <w:hyperlink r:id="rId2474">
        <w:r>
          <w:rPr>
            <w:color w:val="0000FF"/>
          </w:rPr>
          <w:t>ГОСТ 33889-2016</w:t>
        </w:r>
      </w:hyperlink>
      <w:r>
        <w:t xml:space="preserve"> Электросвязь железнодорожная. Термины и определения]</w:t>
      </w:r>
    </w:p>
    <w:p w14:paraId="07E5DB23" w14:textId="77777777" w:rsidR="008D6EE1" w:rsidRDefault="008D6EE1">
      <w:pPr>
        <w:pStyle w:val="ConsPlusNormal"/>
        <w:spacing w:before="220"/>
        <w:ind w:firstLine="540"/>
        <w:jc w:val="both"/>
      </w:pPr>
      <w:r>
        <w:rPr>
          <w:b/>
        </w:rPr>
        <w:t>29.32. Сеть станционной двухсторонней парковой связи;</w:t>
      </w:r>
      <w:r>
        <w:t xml:space="preserve"> сеть СДПС</w:t>
      </w:r>
    </w:p>
    <w:p w14:paraId="18148C48" w14:textId="77777777" w:rsidR="008D6EE1" w:rsidRDefault="008D6EE1">
      <w:pPr>
        <w:pStyle w:val="ConsPlusNormal"/>
        <w:spacing w:before="220"/>
        <w:ind w:firstLine="540"/>
        <w:jc w:val="both"/>
      </w:pPr>
      <w:r>
        <w:t>Часть станционной сети оперативно-технологической связи, предназначенная для громкоговорящего оповещения и переговоров между руководителями технологического процесса работы железнодорожной станции и исполнителями, находящимися как в служебных помещениях, так и в парках на территории станции.</w:t>
      </w:r>
    </w:p>
    <w:p w14:paraId="67567355" w14:textId="77777777" w:rsidR="008D6EE1" w:rsidRDefault="008D6EE1">
      <w:pPr>
        <w:pStyle w:val="ConsPlusNormal"/>
        <w:spacing w:before="220"/>
        <w:ind w:firstLine="540"/>
        <w:jc w:val="both"/>
      </w:pPr>
      <w:r>
        <w:t xml:space="preserve">Примечание. Основными техническими средствами станционной двухсторонней парковой </w:t>
      </w:r>
      <w:r>
        <w:lastRenderedPageBreak/>
        <w:t>связи являются коммутационное и усилительное оборудование, пульты руководителей, парковые переговорные устройства и громкоговорители фидерных линий.</w:t>
      </w:r>
    </w:p>
    <w:p w14:paraId="7A936129" w14:textId="77777777" w:rsidR="008D6EE1" w:rsidRDefault="008D6EE1">
      <w:pPr>
        <w:pStyle w:val="ConsPlusNormal"/>
        <w:spacing w:before="220"/>
        <w:ind w:firstLine="540"/>
        <w:jc w:val="both"/>
      </w:pPr>
      <w:r>
        <w:t xml:space="preserve">[статья 31 </w:t>
      </w:r>
      <w:hyperlink r:id="rId2475">
        <w:r>
          <w:rPr>
            <w:color w:val="0000FF"/>
          </w:rPr>
          <w:t>ГОСТ 33889-2016</w:t>
        </w:r>
      </w:hyperlink>
      <w:r>
        <w:t xml:space="preserve"> Электросвязь железнодорожная. Термины и определения]</w:t>
      </w:r>
    </w:p>
    <w:p w14:paraId="03036792" w14:textId="77777777" w:rsidR="008D6EE1" w:rsidRDefault="008D6EE1">
      <w:pPr>
        <w:pStyle w:val="ConsPlusNormal"/>
        <w:spacing w:before="220"/>
        <w:ind w:firstLine="540"/>
        <w:jc w:val="both"/>
      </w:pPr>
      <w:r>
        <w:rPr>
          <w:b/>
        </w:rPr>
        <w:t xml:space="preserve">29.33. Сеть </w:t>
      </w:r>
      <w:proofErr w:type="spellStart"/>
      <w:r>
        <w:rPr>
          <w:b/>
        </w:rPr>
        <w:t>общетехнологической</w:t>
      </w:r>
      <w:proofErr w:type="spellEnd"/>
      <w:r>
        <w:rPr>
          <w:b/>
        </w:rPr>
        <w:t xml:space="preserve"> телефонной связи (железнодорожного транспорта);</w:t>
      </w:r>
      <w:r>
        <w:t xml:space="preserve"> сеть </w:t>
      </w:r>
      <w:proofErr w:type="spellStart"/>
      <w:r>
        <w:t>ОбТС</w:t>
      </w:r>
      <w:proofErr w:type="spellEnd"/>
    </w:p>
    <w:p w14:paraId="34A90150" w14:textId="77777777" w:rsidR="008D6EE1" w:rsidRDefault="008D6EE1">
      <w:pPr>
        <w:pStyle w:val="ConsPlusNormal"/>
        <w:spacing w:before="220"/>
        <w:ind w:firstLine="540"/>
        <w:jc w:val="both"/>
      </w:pPr>
      <w:r>
        <w:t>Сеть железнодорожной электросвязи, представляющая собой совокупность автоматических телефонных станций, узлов автоматической коммутации, средств информационно-справочных служб, циркулярного вызова, тарификации, линий, каналов телефонной сети, оконечных абонентских устройств, обеспечивающая потребность структурных подразделений железнодорожного транспорта в фиксированной телефонной связи в пределах всей сети железнодорожного транспорта в целях обеспечения общего руководства технологическими процессами.</w:t>
      </w:r>
    </w:p>
    <w:p w14:paraId="52A43986" w14:textId="77777777" w:rsidR="008D6EE1" w:rsidRDefault="008D6EE1">
      <w:pPr>
        <w:pStyle w:val="ConsPlusNormal"/>
        <w:spacing w:before="220"/>
        <w:ind w:firstLine="540"/>
        <w:jc w:val="both"/>
      </w:pPr>
      <w:r>
        <w:t>Примечания:</w:t>
      </w:r>
    </w:p>
    <w:p w14:paraId="013FA3E6" w14:textId="77777777" w:rsidR="008D6EE1" w:rsidRDefault="008D6EE1">
      <w:pPr>
        <w:pStyle w:val="ConsPlusNormal"/>
        <w:spacing w:before="220"/>
        <w:ind w:firstLine="540"/>
        <w:jc w:val="both"/>
      </w:pPr>
      <w:r>
        <w:t xml:space="preserve">1. Сеть </w:t>
      </w:r>
      <w:proofErr w:type="spellStart"/>
      <w:r>
        <w:t>ОбТС</w:t>
      </w:r>
      <w:proofErr w:type="spellEnd"/>
      <w:r>
        <w:t xml:space="preserve"> организуют на магистральном, зоновом и местном уровнях.</w:t>
      </w:r>
    </w:p>
    <w:p w14:paraId="017F5659" w14:textId="77777777" w:rsidR="008D6EE1" w:rsidRDefault="008D6EE1">
      <w:pPr>
        <w:pStyle w:val="ConsPlusNormal"/>
        <w:spacing w:before="220"/>
        <w:ind w:firstLine="540"/>
        <w:jc w:val="both"/>
      </w:pPr>
      <w:r>
        <w:t xml:space="preserve">2. Присоединение сети </w:t>
      </w:r>
      <w:proofErr w:type="spellStart"/>
      <w:r>
        <w:t>ОбТС</w:t>
      </w:r>
      <w:proofErr w:type="spellEnd"/>
      <w:r>
        <w:t xml:space="preserve"> к телефонной сети общего пользования (</w:t>
      </w:r>
      <w:proofErr w:type="spellStart"/>
      <w:r>
        <w:t>ТфОП</w:t>
      </w:r>
      <w:proofErr w:type="spellEnd"/>
      <w:r>
        <w:t>) осуществляется на уровне местных сетей.</w:t>
      </w:r>
    </w:p>
    <w:p w14:paraId="0D2032C2" w14:textId="77777777" w:rsidR="008D6EE1" w:rsidRDefault="008D6EE1">
      <w:pPr>
        <w:pStyle w:val="ConsPlusNormal"/>
        <w:spacing w:before="220"/>
        <w:ind w:firstLine="540"/>
        <w:jc w:val="both"/>
      </w:pPr>
      <w:r>
        <w:t xml:space="preserve">[статья 32 </w:t>
      </w:r>
      <w:hyperlink r:id="rId2476">
        <w:r>
          <w:rPr>
            <w:color w:val="0000FF"/>
          </w:rPr>
          <w:t>ГОСТ 33889-2016</w:t>
        </w:r>
      </w:hyperlink>
      <w:r>
        <w:t xml:space="preserve"> Электросвязь железнодорожная. Термины и определения]</w:t>
      </w:r>
    </w:p>
    <w:p w14:paraId="2747F1B6" w14:textId="77777777" w:rsidR="008D6EE1" w:rsidRDefault="008D6EE1">
      <w:pPr>
        <w:pStyle w:val="ConsPlusNormal"/>
        <w:spacing w:before="220"/>
        <w:ind w:firstLine="540"/>
        <w:jc w:val="both"/>
      </w:pPr>
      <w:r>
        <w:rPr>
          <w:b/>
        </w:rPr>
        <w:t xml:space="preserve">29.34. Магистральная сеть </w:t>
      </w:r>
      <w:proofErr w:type="spellStart"/>
      <w:r>
        <w:rPr>
          <w:b/>
        </w:rPr>
        <w:t>общетехнологической</w:t>
      </w:r>
      <w:proofErr w:type="spellEnd"/>
      <w:r>
        <w:rPr>
          <w:b/>
        </w:rPr>
        <w:t xml:space="preserve"> телефонной связи (железнодорожного транспорта);</w:t>
      </w:r>
      <w:r>
        <w:t xml:space="preserve"> сеть </w:t>
      </w:r>
      <w:proofErr w:type="spellStart"/>
      <w:r>
        <w:t>ОбТС</w:t>
      </w:r>
      <w:proofErr w:type="spellEnd"/>
      <w:r>
        <w:t xml:space="preserve"> М</w:t>
      </w:r>
    </w:p>
    <w:p w14:paraId="0E10AB48" w14:textId="77777777" w:rsidR="008D6EE1" w:rsidRDefault="008D6EE1">
      <w:pPr>
        <w:pStyle w:val="ConsPlusNormal"/>
        <w:spacing w:before="220"/>
        <w:ind w:firstLine="540"/>
        <w:jc w:val="both"/>
      </w:pPr>
      <w:r>
        <w:t xml:space="preserve">Часть сети </w:t>
      </w:r>
      <w:proofErr w:type="spellStart"/>
      <w:r>
        <w:t>общетехнологической</w:t>
      </w:r>
      <w:proofErr w:type="spellEnd"/>
      <w:r>
        <w:t xml:space="preserve"> телефонной связи, обеспечивающая фиксированную телефонную связь абонентов центрального аппарата железнодорожного транспорта с управлениями и ДЦУП железных дорог государств, принявших стандарт, с администрациями, управлениями железных дорог сопредельных государств, управлений железных дорог государств, принявших стандарт друг с другом.</w:t>
      </w:r>
    </w:p>
    <w:p w14:paraId="3087B390" w14:textId="77777777" w:rsidR="008D6EE1" w:rsidRDefault="008D6EE1">
      <w:pPr>
        <w:pStyle w:val="ConsPlusNormal"/>
        <w:spacing w:before="220"/>
        <w:ind w:firstLine="540"/>
        <w:jc w:val="both"/>
      </w:pPr>
      <w:r>
        <w:t xml:space="preserve">[статья 33 </w:t>
      </w:r>
      <w:hyperlink r:id="rId2477">
        <w:r>
          <w:rPr>
            <w:color w:val="0000FF"/>
          </w:rPr>
          <w:t>ГОСТ 33889-2016</w:t>
        </w:r>
      </w:hyperlink>
      <w:r>
        <w:t xml:space="preserve"> Электросвязь железнодорожная. Термины и определения]</w:t>
      </w:r>
    </w:p>
    <w:p w14:paraId="61005CF3" w14:textId="77777777" w:rsidR="008D6EE1" w:rsidRDefault="008D6EE1">
      <w:pPr>
        <w:pStyle w:val="ConsPlusNormal"/>
        <w:spacing w:before="220"/>
        <w:ind w:firstLine="540"/>
        <w:jc w:val="both"/>
      </w:pPr>
      <w:r>
        <w:rPr>
          <w:b/>
        </w:rPr>
        <w:t xml:space="preserve">29.35. Сеть </w:t>
      </w:r>
      <w:proofErr w:type="spellStart"/>
      <w:r>
        <w:rPr>
          <w:b/>
        </w:rPr>
        <w:t>общетехнологической</w:t>
      </w:r>
      <w:proofErr w:type="spellEnd"/>
      <w:r>
        <w:rPr>
          <w:b/>
        </w:rPr>
        <w:t xml:space="preserve"> телефонной связи дорожного уровня;</w:t>
      </w:r>
      <w:r>
        <w:t xml:space="preserve"> сеть </w:t>
      </w:r>
      <w:proofErr w:type="spellStart"/>
      <w:r>
        <w:t>ОбТС</w:t>
      </w:r>
      <w:proofErr w:type="spellEnd"/>
      <w:r>
        <w:t xml:space="preserve"> Д</w:t>
      </w:r>
    </w:p>
    <w:p w14:paraId="65FAB49C" w14:textId="77777777" w:rsidR="008D6EE1" w:rsidRDefault="008D6EE1">
      <w:pPr>
        <w:pStyle w:val="ConsPlusNormal"/>
        <w:spacing w:before="220"/>
        <w:ind w:firstLine="540"/>
        <w:jc w:val="both"/>
      </w:pPr>
      <w:r>
        <w:t xml:space="preserve">Часть сети </w:t>
      </w:r>
      <w:proofErr w:type="spellStart"/>
      <w:r>
        <w:t>общетехнологической</w:t>
      </w:r>
      <w:proofErr w:type="spellEnd"/>
      <w:r>
        <w:t xml:space="preserve"> телефонной связи, обеспечивающая фиксированную телефонную связь абонентов управления и ДЦУП железной дороги с железнодорожными станциями в ее границах, а также железнодорожных станций между собой.</w:t>
      </w:r>
    </w:p>
    <w:p w14:paraId="5DEFB8CF" w14:textId="77777777" w:rsidR="008D6EE1" w:rsidRDefault="008D6EE1">
      <w:pPr>
        <w:pStyle w:val="ConsPlusNormal"/>
        <w:spacing w:before="220"/>
        <w:ind w:firstLine="540"/>
        <w:jc w:val="both"/>
      </w:pPr>
      <w:r>
        <w:t xml:space="preserve">[статья 34 </w:t>
      </w:r>
      <w:hyperlink r:id="rId2478">
        <w:r>
          <w:rPr>
            <w:color w:val="0000FF"/>
          </w:rPr>
          <w:t>ГОСТ 33889-2016</w:t>
        </w:r>
      </w:hyperlink>
      <w:r>
        <w:t xml:space="preserve"> Электросвязь железнодорожная. Термины и определения]</w:t>
      </w:r>
    </w:p>
    <w:p w14:paraId="5091CBDE" w14:textId="77777777" w:rsidR="008D6EE1" w:rsidRDefault="008D6EE1">
      <w:pPr>
        <w:pStyle w:val="ConsPlusNormal"/>
        <w:spacing w:before="220"/>
        <w:ind w:firstLine="540"/>
        <w:jc w:val="both"/>
      </w:pPr>
      <w:r>
        <w:rPr>
          <w:b/>
        </w:rPr>
        <w:t xml:space="preserve">29.36. Сеть </w:t>
      </w:r>
      <w:proofErr w:type="spellStart"/>
      <w:r>
        <w:rPr>
          <w:b/>
        </w:rPr>
        <w:t>общетехнологической</w:t>
      </w:r>
      <w:proofErr w:type="spellEnd"/>
      <w:r>
        <w:rPr>
          <w:b/>
        </w:rPr>
        <w:t xml:space="preserve"> телефонной связи географической зоны нумерации</w:t>
      </w:r>
    </w:p>
    <w:p w14:paraId="0446E85B" w14:textId="77777777" w:rsidR="008D6EE1" w:rsidRDefault="008D6EE1">
      <w:pPr>
        <w:pStyle w:val="ConsPlusNormal"/>
        <w:spacing w:before="220"/>
        <w:ind w:firstLine="540"/>
        <w:jc w:val="both"/>
      </w:pPr>
      <w:r>
        <w:t xml:space="preserve">Часть сети </w:t>
      </w:r>
      <w:proofErr w:type="spellStart"/>
      <w:r>
        <w:t>общетехнологической</w:t>
      </w:r>
      <w:proofErr w:type="spellEnd"/>
      <w:r>
        <w:t xml:space="preserve"> телефонной связи емкостью до 60000 номеров, организованная на территории одной географической зоны нумерации, имеющей код АВ.</w:t>
      </w:r>
    </w:p>
    <w:p w14:paraId="2F4CA355" w14:textId="77777777" w:rsidR="008D6EE1" w:rsidRDefault="008D6EE1">
      <w:pPr>
        <w:pStyle w:val="ConsPlusNormal"/>
        <w:spacing w:before="220"/>
        <w:ind w:firstLine="540"/>
        <w:jc w:val="both"/>
      </w:pPr>
      <w:r>
        <w:t xml:space="preserve">[статья 35 </w:t>
      </w:r>
      <w:hyperlink r:id="rId2479">
        <w:r>
          <w:rPr>
            <w:color w:val="0000FF"/>
          </w:rPr>
          <w:t>ГОСТ 33889-2016</w:t>
        </w:r>
      </w:hyperlink>
      <w:r>
        <w:t xml:space="preserve"> Электросвязь железнодорожная. Термины и определения]</w:t>
      </w:r>
    </w:p>
    <w:p w14:paraId="2A22B72B" w14:textId="77777777" w:rsidR="008D6EE1" w:rsidRDefault="008D6EE1">
      <w:pPr>
        <w:pStyle w:val="ConsPlusNormal"/>
        <w:spacing w:before="220"/>
        <w:ind w:firstLine="540"/>
        <w:jc w:val="both"/>
      </w:pPr>
      <w:r>
        <w:rPr>
          <w:b/>
        </w:rPr>
        <w:t xml:space="preserve">29.37. Местная сеть </w:t>
      </w:r>
      <w:proofErr w:type="spellStart"/>
      <w:r>
        <w:rPr>
          <w:b/>
        </w:rPr>
        <w:t>общетехнологической</w:t>
      </w:r>
      <w:proofErr w:type="spellEnd"/>
      <w:r>
        <w:rPr>
          <w:b/>
        </w:rPr>
        <w:t xml:space="preserve"> телефонной связи;</w:t>
      </w:r>
      <w:r>
        <w:t xml:space="preserve"> сеть </w:t>
      </w:r>
      <w:proofErr w:type="spellStart"/>
      <w:r>
        <w:t>ОбТС</w:t>
      </w:r>
      <w:proofErr w:type="spellEnd"/>
      <w:r>
        <w:t xml:space="preserve"> МС</w:t>
      </w:r>
    </w:p>
    <w:p w14:paraId="10D9A472" w14:textId="77777777" w:rsidR="008D6EE1" w:rsidRDefault="008D6EE1">
      <w:pPr>
        <w:pStyle w:val="ConsPlusNormal"/>
        <w:spacing w:before="220"/>
        <w:ind w:firstLine="540"/>
        <w:jc w:val="both"/>
      </w:pPr>
      <w:r>
        <w:t xml:space="preserve">Часть сети </w:t>
      </w:r>
      <w:proofErr w:type="spellStart"/>
      <w:r>
        <w:t>общетехнологической</w:t>
      </w:r>
      <w:proofErr w:type="spellEnd"/>
      <w:r>
        <w:t xml:space="preserve"> телефонной связи, обеспечивающая фиксированной телефонной связью работников железнодорожного транспорта в пределах железнодорожных станции или предприятия.</w:t>
      </w:r>
    </w:p>
    <w:p w14:paraId="08866942" w14:textId="77777777" w:rsidR="008D6EE1" w:rsidRDefault="008D6EE1">
      <w:pPr>
        <w:pStyle w:val="ConsPlusNormal"/>
        <w:spacing w:before="220"/>
        <w:ind w:firstLine="540"/>
        <w:jc w:val="both"/>
      </w:pPr>
      <w:r>
        <w:lastRenderedPageBreak/>
        <w:t>Примечание. Структурно местная телефонная сеть состоит из сети абонентского доступа и межстанционной сети, образованной совокупностью коммутационных станций и соединительных линий.</w:t>
      </w:r>
    </w:p>
    <w:p w14:paraId="2780B32A" w14:textId="77777777" w:rsidR="008D6EE1" w:rsidRDefault="008D6EE1">
      <w:pPr>
        <w:pStyle w:val="ConsPlusNormal"/>
        <w:spacing w:before="220"/>
        <w:ind w:firstLine="540"/>
        <w:jc w:val="both"/>
      </w:pPr>
      <w:r>
        <w:t xml:space="preserve">[статья 36 </w:t>
      </w:r>
      <w:hyperlink r:id="rId2480">
        <w:r>
          <w:rPr>
            <w:color w:val="0000FF"/>
          </w:rPr>
          <w:t>ГОСТ 33889-2016</w:t>
        </w:r>
      </w:hyperlink>
      <w:r>
        <w:t xml:space="preserve"> Электросвязь железнодорожная. Термины и определения]</w:t>
      </w:r>
    </w:p>
    <w:p w14:paraId="0F660FDA" w14:textId="77777777" w:rsidR="008D6EE1" w:rsidRDefault="008D6EE1">
      <w:pPr>
        <w:pStyle w:val="ConsPlusNormal"/>
        <w:spacing w:before="220"/>
        <w:ind w:firstLine="540"/>
        <w:jc w:val="both"/>
      </w:pPr>
      <w:r>
        <w:rPr>
          <w:b/>
        </w:rPr>
        <w:t xml:space="preserve">29.38. Система технологической </w:t>
      </w:r>
      <w:proofErr w:type="spellStart"/>
      <w:r>
        <w:rPr>
          <w:b/>
        </w:rPr>
        <w:t>аудиоконференцсвязи</w:t>
      </w:r>
      <w:proofErr w:type="spellEnd"/>
      <w:r>
        <w:rPr>
          <w:b/>
        </w:rPr>
        <w:t xml:space="preserve"> (железнодорожного транспорта);</w:t>
      </w:r>
      <w:r>
        <w:t xml:space="preserve"> </w:t>
      </w:r>
      <w:proofErr w:type="spellStart"/>
      <w:r>
        <w:t>СТАкс</w:t>
      </w:r>
      <w:proofErr w:type="spellEnd"/>
    </w:p>
    <w:p w14:paraId="597ADD82" w14:textId="77777777" w:rsidR="008D6EE1" w:rsidRDefault="008D6EE1">
      <w:pPr>
        <w:pStyle w:val="ConsPlusNormal"/>
        <w:spacing w:before="220"/>
        <w:ind w:firstLine="540"/>
        <w:jc w:val="both"/>
      </w:pPr>
      <w:r>
        <w:t>Система железнодорожной электросвязи, представляющая собой совокупность коммутационных станций, оборудования студий, линий, каналов, абонентских установок связи, предназначенная для проведения селекторных совещаний по анализу и планированию эксплуатационной работы железнодорожного транспорта.</w:t>
      </w:r>
    </w:p>
    <w:p w14:paraId="5990B0B9" w14:textId="77777777" w:rsidR="008D6EE1" w:rsidRDefault="008D6EE1">
      <w:pPr>
        <w:pStyle w:val="ConsPlusNormal"/>
        <w:spacing w:before="220"/>
        <w:ind w:firstLine="540"/>
        <w:jc w:val="both"/>
      </w:pPr>
      <w:r>
        <w:t>Примечания:</w:t>
      </w:r>
    </w:p>
    <w:p w14:paraId="1ED883A6" w14:textId="77777777" w:rsidR="008D6EE1" w:rsidRDefault="008D6EE1">
      <w:pPr>
        <w:pStyle w:val="ConsPlusNormal"/>
        <w:spacing w:before="220"/>
        <w:ind w:firstLine="540"/>
        <w:jc w:val="both"/>
      </w:pPr>
      <w:r>
        <w:t xml:space="preserve">1. </w:t>
      </w:r>
      <w:proofErr w:type="spellStart"/>
      <w:r>
        <w:t>СТАкс</w:t>
      </w:r>
      <w:proofErr w:type="spellEnd"/>
      <w:r>
        <w:t xml:space="preserve"> обеспечивает ведение совещаний по принципу "Говорит один из участников совещания - остальные слушают" с правом руководителя совещания прервать речь любого из участников.</w:t>
      </w:r>
    </w:p>
    <w:p w14:paraId="733F33FE" w14:textId="77777777" w:rsidR="008D6EE1" w:rsidRDefault="008D6EE1">
      <w:pPr>
        <w:pStyle w:val="ConsPlusNormal"/>
        <w:spacing w:before="220"/>
        <w:ind w:firstLine="540"/>
        <w:jc w:val="both"/>
      </w:pPr>
      <w:r>
        <w:t xml:space="preserve">2. </w:t>
      </w:r>
      <w:proofErr w:type="spellStart"/>
      <w:r>
        <w:t>СТАкс</w:t>
      </w:r>
      <w:proofErr w:type="spellEnd"/>
      <w:r>
        <w:t xml:space="preserve"> включает уровни: магистральный, дорожный и (или) региональный, отделенческий.</w:t>
      </w:r>
    </w:p>
    <w:p w14:paraId="5ABA9C6B" w14:textId="77777777" w:rsidR="008D6EE1" w:rsidRDefault="008D6EE1">
      <w:pPr>
        <w:pStyle w:val="ConsPlusNormal"/>
        <w:spacing w:before="220"/>
        <w:ind w:firstLine="540"/>
        <w:jc w:val="both"/>
      </w:pPr>
      <w:r>
        <w:t xml:space="preserve">[статья 37 </w:t>
      </w:r>
      <w:hyperlink r:id="rId2481">
        <w:r>
          <w:rPr>
            <w:color w:val="0000FF"/>
          </w:rPr>
          <w:t>ГОСТ 33889-2016</w:t>
        </w:r>
      </w:hyperlink>
      <w:r>
        <w:t xml:space="preserve"> Электросвязь железнодорожная. Термины и определения]</w:t>
      </w:r>
    </w:p>
    <w:p w14:paraId="440FAC88" w14:textId="77777777" w:rsidR="008D6EE1" w:rsidRDefault="008D6EE1">
      <w:pPr>
        <w:pStyle w:val="ConsPlusNormal"/>
        <w:spacing w:before="220"/>
        <w:ind w:firstLine="540"/>
        <w:jc w:val="both"/>
      </w:pPr>
      <w:r>
        <w:rPr>
          <w:b/>
        </w:rPr>
        <w:t xml:space="preserve">29.39. Система технологической видеоконференцсвязи (железнодорожного транспорта); </w:t>
      </w:r>
      <w:proofErr w:type="spellStart"/>
      <w:r>
        <w:rPr>
          <w:b/>
        </w:rPr>
        <w:t>СТВкс</w:t>
      </w:r>
      <w:proofErr w:type="spellEnd"/>
    </w:p>
    <w:p w14:paraId="285ABA52" w14:textId="77777777" w:rsidR="008D6EE1" w:rsidRDefault="008D6EE1">
      <w:pPr>
        <w:pStyle w:val="ConsPlusNormal"/>
        <w:spacing w:before="220"/>
        <w:ind w:firstLine="540"/>
        <w:jc w:val="both"/>
      </w:pPr>
      <w:r>
        <w:t>Система железнодорожной электросвязи, представляющая собой совокупность серверов многоточечной видеоконференцсвязи, управления вызовами, плана нумерации и адресной трансляции, комплектов абонентского терминального оборудования, телевизионных каналов, предназначенная для передачи видео- и аудиоинформации между участниками видеоконференцсвязи, находящимися в студиях или служебных помещениях.</w:t>
      </w:r>
    </w:p>
    <w:p w14:paraId="3BAA9842" w14:textId="77777777" w:rsidR="008D6EE1" w:rsidRDefault="008D6EE1">
      <w:pPr>
        <w:pStyle w:val="ConsPlusNormal"/>
        <w:spacing w:before="220"/>
        <w:ind w:firstLine="540"/>
        <w:jc w:val="both"/>
      </w:pPr>
      <w:r>
        <w:t xml:space="preserve">[статья 38 </w:t>
      </w:r>
      <w:hyperlink r:id="rId2482">
        <w:r>
          <w:rPr>
            <w:color w:val="0000FF"/>
          </w:rPr>
          <w:t>ГОСТ 33889-2016</w:t>
        </w:r>
      </w:hyperlink>
      <w:r>
        <w:t xml:space="preserve"> Электросвязь железнодорожная. Термины и определения]</w:t>
      </w:r>
    </w:p>
    <w:p w14:paraId="1A9FE5DC" w14:textId="77777777" w:rsidR="008D6EE1" w:rsidRDefault="008D6EE1">
      <w:pPr>
        <w:pStyle w:val="ConsPlusNormal"/>
        <w:spacing w:before="220"/>
        <w:ind w:firstLine="540"/>
        <w:jc w:val="both"/>
      </w:pPr>
      <w:r>
        <w:rPr>
          <w:b/>
        </w:rPr>
        <w:t>29.40. (Железнодорожная) телеграфная сеть</w:t>
      </w:r>
    </w:p>
    <w:p w14:paraId="0341E026" w14:textId="77777777" w:rsidR="008D6EE1" w:rsidRDefault="008D6EE1">
      <w:pPr>
        <w:pStyle w:val="ConsPlusNormal"/>
        <w:spacing w:before="220"/>
        <w:ind w:firstLine="540"/>
        <w:jc w:val="both"/>
      </w:pPr>
      <w:r>
        <w:t>Сеть железнодорожной электросвязи, представляющая собой совокупность коммутационных станций и узлов, каналов связи, межстанционных и абонентских линий, телеграфных аппаратов, предназначенная для передачи оперативной организационно-распорядительной и информационной корреспонденции в виде служебных телеграфных сообщений.</w:t>
      </w:r>
    </w:p>
    <w:p w14:paraId="1140C043" w14:textId="77777777" w:rsidR="008D6EE1" w:rsidRDefault="008D6EE1">
      <w:pPr>
        <w:pStyle w:val="ConsPlusNormal"/>
        <w:spacing w:before="220"/>
        <w:ind w:firstLine="540"/>
        <w:jc w:val="both"/>
      </w:pPr>
      <w:r>
        <w:t xml:space="preserve">[статья 39 </w:t>
      </w:r>
      <w:hyperlink r:id="rId2483">
        <w:r>
          <w:rPr>
            <w:color w:val="0000FF"/>
          </w:rPr>
          <w:t>ГОСТ 33889-2016</w:t>
        </w:r>
      </w:hyperlink>
      <w:r>
        <w:t xml:space="preserve"> Электросвязь железнодорожная. Термины и определения]</w:t>
      </w:r>
    </w:p>
    <w:p w14:paraId="7C1C957E" w14:textId="77777777" w:rsidR="008D6EE1" w:rsidRDefault="008D6EE1">
      <w:pPr>
        <w:pStyle w:val="ConsPlusNormal"/>
        <w:spacing w:before="220"/>
        <w:ind w:firstLine="540"/>
        <w:jc w:val="both"/>
      </w:pPr>
      <w:r>
        <w:rPr>
          <w:b/>
        </w:rPr>
        <w:t>29.41. Магистральная (железнодорожная) телеграфная сеть</w:t>
      </w:r>
    </w:p>
    <w:p w14:paraId="6F9FFABB" w14:textId="77777777" w:rsidR="008D6EE1" w:rsidRDefault="008D6EE1">
      <w:pPr>
        <w:pStyle w:val="ConsPlusNormal"/>
        <w:spacing w:before="220"/>
        <w:ind w:firstLine="540"/>
        <w:jc w:val="both"/>
      </w:pPr>
      <w:r>
        <w:t>Часть железнодорожной телеграфной сети, обеспечивающая передачу служебных телеграфных сообщений между подразделениями центрального аппарата управления железнодорожного транспорта и управлениями железных дорог государств, принявших стандарт, администрациями, управлениями железных дорог сопредельных государств, а также между управлениями железных дорог государств, принявших стандарт.</w:t>
      </w:r>
    </w:p>
    <w:p w14:paraId="6762D0CA" w14:textId="77777777" w:rsidR="008D6EE1" w:rsidRDefault="008D6EE1">
      <w:pPr>
        <w:pStyle w:val="ConsPlusNormal"/>
        <w:spacing w:before="220"/>
        <w:ind w:firstLine="540"/>
        <w:jc w:val="both"/>
      </w:pPr>
      <w:r>
        <w:t xml:space="preserve">[статья 40 </w:t>
      </w:r>
      <w:hyperlink r:id="rId2484">
        <w:r>
          <w:rPr>
            <w:color w:val="0000FF"/>
          </w:rPr>
          <w:t>ГОСТ 33889-2016</w:t>
        </w:r>
      </w:hyperlink>
      <w:r>
        <w:t xml:space="preserve"> Электросвязь железнодорожная. Термины и определения]</w:t>
      </w:r>
    </w:p>
    <w:p w14:paraId="54F0D522" w14:textId="77777777" w:rsidR="008D6EE1" w:rsidRDefault="008D6EE1">
      <w:pPr>
        <w:pStyle w:val="ConsPlusNormal"/>
        <w:spacing w:before="220"/>
        <w:ind w:firstLine="540"/>
        <w:jc w:val="both"/>
      </w:pPr>
      <w:r>
        <w:rPr>
          <w:b/>
        </w:rPr>
        <w:t>29.42. Дорожная телеграфная сеть</w:t>
      </w:r>
    </w:p>
    <w:p w14:paraId="362D6DF1" w14:textId="77777777" w:rsidR="008D6EE1" w:rsidRDefault="008D6EE1">
      <w:pPr>
        <w:pStyle w:val="ConsPlusNormal"/>
        <w:spacing w:before="220"/>
        <w:ind w:firstLine="540"/>
        <w:jc w:val="both"/>
      </w:pPr>
      <w:r>
        <w:t>Часть железнодорожной телеграфной сети, организованная в границах дороги.</w:t>
      </w:r>
    </w:p>
    <w:p w14:paraId="07DF824F" w14:textId="77777777" w:rsidR="008D6EE1" w:rsidRDefault="008D6EE1">
      <w:pPr>
        <w:pStyle w:val="ConsPlusNormal"/>
        <w:spacing w:before="220"/>
        <w:ind w:firstLine="540"/>
        <w:jc w:val="both"/>
      </w:pPr>
      <w:r>
        <w:lastRenderedPageBreak/>
        <w:t xml:space="preserve">[статья 41 </w:t>
      </w:r>
      <w:hyperlink r:id="rId2485">
        <w:r>
          <w:rPr>
            <w:color w:val="0000FF"/>
          </w:rPr>
          <w:t>ГОСТ 33889-2016</w:t>
        </w:r>
      </w:hyperlink>
      <w:r>
        <w:t xml:space="preserve"> Электросвязь железнодорожная. Термины и определения]</w:t>
      </w:r>
    </w:p>
    <w:p w14:paraId="2496B651" w14:textId="77777777" w:rsidR="008D6EE1" w:rsidRDefault="008D6EE1">
      <w:pPr>
        <w:pStyle w:val="ConsPlusNormal"/>
        <w:spacing w:before="220"/>
        <w:ind w:firstLine="540"/>
        <w:jc w:val="both"/>
      </w:pPr>
      <w:r>
        <w:rPr>
          <w:b/>
        </w:rPr>
        <w:t>29.43. Система документированной регистрации служебных переговоров (на железнодорожном транспорте);</w:t>
      </w:r>
      <w:r>
        <w:t xml:space="preserve"> С ДРП</w:t>
      </w:r>
    </w:p>
    <w:p w14:paraId="44DCFBF2" w14:textId="77777777" w:rsidR="008D6EE1" w:rsidRDefault="008D6EE1">
      <w:pPr>
        <w:pStyle w:val="ConsPlusNormal"/>
        <w:spacing w:before="220"/>
        <w:ind w:firstLine="540"/>
        <w:jc w:val="both"/>
      </w:pPr>
      <w:r>
        <w:t>Система железнодорожной электросвязи, предназначенная для автоматизированной документированной записи служебных переговоров, ведущихся по сетям железнодорожной электросвязи диспетчерским оперативным персоналом, дежурными по станциям и другими работниками, непосредственно связанными с движением поездов и производством маневровых работ.</w:t>
      </w:r>
    </w:p>
    <w:p w14:paraId="6CBA476E" w14:textId="77777777" w:rsidR="008D6EE1" w:rsidRDefault="008D6EE1">
      <w:pPr>
        <w:pStyle w:val="ConsPlusNormal"/>
        <w:spacing w:before="220"/>
        <w:ind w:firstLine="540"/>
        <w:jc w:val="both"/>
      </w:pPr>
      <w:r>
        <w:t xml:space="preserve">[статья 42 </w:t>
      </w:r>
      <w:hyperlink r:id="rId2486">
        <w:r>
          <w:rPr>
            <w:color w:val="0000FF"/>
          </w:rPr>
          <w:t>ГОСТ 33889-2016</w:t>
        </w:r>
      </w:hyperlink>
      <w:r>
        <w:t xml:space="preserve"> Электросвязь железнодорожная. Термины и определения]</w:t>
      </w:r>
    </w:p>
    <w:p w14:paraId="415342F8" w14:textId="77777777" w:rsidR="008D6EE1" w:rsidRDefault="008D6EE1">
      <w:pPr>
        <w:pStyle w:val="ConsPlusNormal"/>
        <w:spacing w:before="220"/>
        <w:ind w:firstLine="540"/>
        <w:jc w:val="both"/>
      </w:pPr>
      <w:r>
        <w:rPr>
          <w:b/>
        </w:rPr>
        <w:t>29.44. Многоуровневая система видеонаблюдения за работой сортировочных станций</w:t>
      </w:r>
    </w:p>
    <w:p w14:paraId="323CEF3F" w14:textId="77777777" w:rsidR="008D6EE1" w:rsidRDefault="008D6EE1">
      <w:pPr>
        <w:pStyle w:val="ConsPlusNormal"/>
        <w:spacing w:before="220"/>
        <w:ind w:firstLine="540"/>
        <w:jc w:val="both"/>
      </w:pPr>
      <w:r>
        <w:t>Система железнодорожной электросвязи, предназначенная для оперативного визуального контроля за работой сортировочных станций с уровней станции, дорожного диспетчерского центра и центра управления перевозками железнодорожного транспорта.</w:t>
      </w:r>
    </w:p>
    <w:p w14:paraId="66B324D8" w14:textId="77777777" w:rsidR="008D6EE1" w:rsidRDefault="008D6EE1">
      <w:pPr>
        <w:pStyle w:val="ConsPlusNormal"/>
        <w:spacing w:before="220"/>
        <w:ind w:firstLine="540"/>
        <w:jc w:val="both"/>
      </w:pPr>
      <w:r>
        <w:t>Примечание. Основными техническими средствами многоуровневой системы видеонаблюдения за работой сортировочных станций являются коммутационное оборудование, серверы хранения и обработки видеоинформации, аппаратура доступа, периферийное оборудование сбора видеоинформации.</w:t>
      </w:r>
    </w:p>
    <w:p w14:paraId="01994DF6" w14:textId="77777777" w:rsidR="008D6EE1" w:rsidRDefault="008D6EE1">
      <w:pPr>
        <w:pStyle w:val="ConsPlusNormal"/>
        <w:spacing w:before="220"/>
        <w:ind w:firstLine="540"/>
        <w:jc w:val="both"/>
      </w:pPr>
      <w:r>
        <w:t xml:space="preserve">[статья 43 </w:t>
      </w:r>
      <w:hyperlink r:id="rId2487">
        <w:r>
          <w:rPr>
            <w:color w:val="0000FF"/>
          </w:rPr>
          <w:t>ГОСТ 33889-2016</w:t>
        </w:r>
      </w:hyperlink>
      <w:r>
        <w:t xml:space="preserve"> Электросвязь железнодорожная. Термины и определения]</w:t>
      </w:r>
    </w:p>
    <w:p w14:paraId="71508186" w14:textId="77777777" w:rsidR="008D6EE1" w:rsidRDefault="008D6EE1">
      <w:pPr>
        <w:pStyle w:val="ConsPlusNormal"/>
        <w:spacing w:before="220"/>
        <w:ind w:firstLine="540"/>
        <w:jc w:val="both"/>
      </w:pPr>
      <w:r>
        <w:rPr>
          <w:b/>
        </w:rPr>
        <w:t>29.45. Сеть передачи данных оперативно-технологического назначения (железной дороги [региона]);</w:t>
      </w:r>
      <w:r>
        <w:t xml:space="preserve"> СПД ОТН</w:t>
      </w:r>
    </w:p>
    <w:p w14:paraId="3885E37F" w14:textId="77777777" w:rsidR="008D6EE1" w:rsidRDefault="008D6EE1">
      <w:pPr>
        <w:pStyle w:val="ConsPlusNormal"/>
        <w:spacing w:before="220"/>
        <w:ind w:firstLine="540"/>
        <w:jc w:val="both"/>
      </w:pPr>
      <w:r>
        <w:t>Специализированная сеть передачи данных дорожного [регионального] уровня, предназначенная для обеспечения функционирования систем диспетчерского управления и контроля в режиме реального времени.</w:t>
      </w:r>
    </w:p>
    <w:p w14:paraId="03756139" w14:textId="77777777" w:rsidR="008D6EE1" w:rsidRDefault="008D6EE1">
      <w:pPr>
        <w:pStyle w:val="ConsPlusNormal"/>
        <w:spacing w:before="220"/>
        <w:ind w:firstLine="540"/>
        <w:jc w:val="both"/>
      </w:pPr>
      <w:r>
        <w:t xml:space="preserve">[статья 44 </w:t>
      </w:r>
      <w:hyperlink r:id="rId2488">
        <w:r>
          <w:rPr>
            <w:color w:val="0000FF"/>
          </w:rPr>
          <w:t>ГОСТ 33889-2016</w:t>
        </w:r>
      </w:hyperlink>
      <w:r>
        <w:t xml:space="preserve"> Электросвязь железнодорожная. Термины и определения]</w:t>
      </w:r>
    </w:p>
    <w:p w14:paraId="491F7244" w14:textId="77777777" w:rsidR="008D6EE1" w:rsidRDefault="008D6EE1">
      <w:pPr>
        <w:pStyle w:val="ConsPlusNormal"/>
        <w:spacing w:before="220"/>
        <w:ind w:firstLine="540"/>
        <w:jc w:val="both"/>
      </w:pPr>
      <w:r>
        <w:rPr>
          <w:b/>
        </w:rPr>
        <w:t>29.46. Сеть железнодорожной радиосвязи</w:t>
      </w:r>
    </w:p>
    <w:p w14:paraId="566F7B23" w14:textId="77777777" w:rsidR="008D6EE1" w:rsidRDefault="008D6EE1">
      <w:pPr>
        <w:pStyle w:val="ConsPlusNormal"/>
        <w:spacing w:before="220"/>
        <w:ind w:firstLine="540"/>
        <w:jc w:val="both"/>
      </w:pPr>
      <w:r>
        <w:t>Сеть железнодорожной электросвязи, представляющая собой совокупность средств железнодорожной радиосвязи и среды распространения радиоволн, предназначенная для связи между стационарными и подвижными абонентами, участвующими в выполнении технологических процессов и (или) для передачи данных информационных и управляющих систем.</w:t>
      </w:r>
    </w:p>
    <w:p w14:paraId="0DD3BECA" w14:textId="77777777" w:rsidR="008D6EE1" w:rsidRDefault="008D6EE1">
      <w:pPr>
        <w:pStyle w:val="ConsPlusNormal"/>
        <w:spacing w:before="220"/>
        <w:ind w:firstLine="540"/>
        <w:jc w:val="both"/>
      </w:pPr>
      <w:r>
        <w:t>Примечание. Сеть железнодорожной радиосвязи функционирует с использованием ресурсов, общих правил установления соединений, ведения переговоров и передачи данных.</w:t>
      </w:r>
    </w:p>
    <w:p w14:paraId="0F4B1364" w14:textId="77777777" w:rsidR="008D6EE1" w:rsidRDefault="008D6EE1">
      <w:pPr>
        <w:pStyle w:val="ConsPlusNormal"/>
        <w:spacing w:before="220"/>
        <w:ind w:firstLine="540"/>
        <w:jc w:val="both"/>
      </w:pPr>
      <w:r>
        <w:t xml:space="preserve">[на основе положений статьи 45 </w:t>
      </w:r>
      <w:hyperlink r:id="rId2489">
        <w:r>
          <w:rPr>
            <w:color w:val="0000FF"/>
          </w:rPr>
          <w:t>ГОСТ 33889-2016</w:t>
        </w:r>
      </w:hyperlink>
      <w:r>
        <w:t xml:space="preserve"> Электросвязь железнодорожная. Термины и определения]</w:t>
      </w:r>
    </w:p>
    <w:p w14:paraId="4E33AC28" w14:textId="77777777" w:rsidR="008D6EE1" w:rsidRDefault="008D6EE1">
      <w:pPr>
        <w:pStyle w:val="ConsPlusNormal"/>
        <w:spacing w:before="220"/>
        <w:ind w:firstLine="540"/>
        <w:jc w:val="both"/>
      </w:pPr>
      <w:r>
        <w:rPr>
          <w:b/>
        </w:rPr>
        <w:t>29.47. Линейная сеть железнодорожной радиосвязи</w:t>
      </w:r>
    </w:p>
    <w:p w14:paraId="2F6069A7" w14:textId="77777777" w:rsidR="008D6EE1" w:rsidRDefault="008D6EE1">
      <w:pPr>
        <w:pStyle w:val="ConsPlusNormal"/>
        <w:spacing w:before="220"/>
        <w:ind w:firstLine="540"/>
        <w:jc w:val="both"/>
      </w:pPr>
      <w:r>
        <w:t>Сеть железнодорожной радиосвязи, построенная по радиопроводному принципу и предназначенная для обмена информацией между стационарными и подвижными абонентами, рассредоточенными вдоль железной дороги.</w:t>
      </w:r>
    </w:p>
    <w:p w14:paraId="20C1ED75" w14:textId="77777777" w:rsidR="008D6EE1" w:rsidRDefault="008D6EE1">
      <w:pPr>
        <w:pStyle w:val="ConsPlusNormal"/>
        <w:spacing w:before="220"/>
        <w:ind w:firstLine="540"/>
        <w:jc w:val="both"/>
      </w:pPr>
      <w:r>
        <w:t xml:space="preserve">[статья 46 </w:t>
      </w:r>
      <w:hyperlink r:id="rId2490">
        <w:r>
          <w:rPr>
            <w:color w:val="0000FF"/>
          </w:rPr>
          <w:t>ГОСТ 33889-2016</w:t>
        </w:r>
      </w:hyperlink>
      <w:r>
        <w:t xml:space="preserve"> Электросвязь железнодорожная. Термины и определения]</w:t>
      </w:r>
    </w:p>
    <w:p w14:paraId="4ABF6769" w14:textId="77777777" w:rsidR="008D6EE1" w:rsidRDefault="008D6EE1">
      <w:pPr>
        <w:pStyle w:val="ConsPlusNormal"/>
        <w:spacing w:before="220"/>
        <w:ind w:firstLine="540"/>
        <w:jc w:val="both"/>
      </w:pPr>
      <w:r>
        <w:rPr>
          <w:b/>
        </w:rPr>
        <w:t>29.48. Зонная сеть железнодорожной радиосвязи</w:t>
      </w:r>
    </w:p>
    <w:p w14:paraId="2BEF130B" w14:textId="77777777" w:rsidR="008D6EE1" w:rsidRDefault="008D6EE1">
      <w:pPr>
        <w:pStyle w:val="ConsPlusNormal"/>
        <w:spacing w:before="220"/>
        <w:ind w:firstLine="540"/>
        <w:jc w:val="both"/>
      </w:pPr>
      <w:r>
        <w:lastRenderedPageBreak/>
        <w:t>Сеть железнодорожной радиосвязи, предназначенная для обмена информацией между стационарными и подвижными абонентами, находящимися на ограниченной территории-зоне, на территории железнодорожной станции или перегона.</w:t>
      </w:r>
    </w:p>
    <w:p w14:paraId="0DBA560E" w14:textId="77777777" w:rsidR="008D6EE1" w:rsidRDefault="008D6EE1">
      <w:pPr>
        <w:pStyle w:val="ConsPlusNormal"/>
        <w:spacing w:before="220"/>
        <w:ind w:firstLine="540"/>
        <w:jc w:val="both"/>
      </w:pPr>
      <w:r>
        <w:t xml:space="preserve">[статья 47 </w:t>
      </w:r>
      <w:hyperlink r:id="rId2491">
        <w:r>
          <w:rPr>
            <w:color w:val="0000FF"/>
          </w:rPr>
          <w:t>ГОСТ 33889-2016</w:t>
        </w:r>
      </w:hyperlink>
      <w:r>
        <w:t xml:space="preserve"> Электросвязь железнодорожная. Термины и определения]</w:t>
      </w:r>
    </w:p>
    <w:p w14:paraId="40840E62" w14:textId="77777777" w:rsidR="008D6EE1" w:rsidRDefault="008D6EE1">
      <w:pPr>
        <w:pStyle w:val="ConsPlusNormal"/>
        <w:spacing w:before="220"/>
        <w:ind w:firstLine="540"/>
        <w:jc w:val="both"/>
      </w:pPr>
      <w:r>
        <w:rPr>
          <w:b/>
        </w:rPr>
        <w:t>29.49. Система железнодорожной радиосвязи</w:t>
      </w:r>
    </w:p>
    <w:p w14:paraId="2528A164" w14:textId="77777777" w:rsidR="008D6EE1" w:rsidRDefault="008D6EE1">
      <w:pPr>
        <w:pStyle w:val="ConsPlusNormal"/>
        <w:spacing w:before="220"/>
        <w:ind w:firstLine="540"/>
        <w:jc w:val="both"/>
      </w:pPr>
      <w:r>
        <w:t>Система железнодорожной электросвязи, организованная на базе одной или нескольких сетей железнодорожной радиосвязи, проводных каналов передачи, подсистем управления, нумерации, тарификации.</w:t>
      </w:r>
    </w:p>
    <w:p w14:paraId="22C4405D" w14:textId="77777777" w:rsidR="008D6EE1" w:rsidRDefault="008D6EE1">
      <w:pPr>
        <w:pStyle w:val="ConsPlusNormal"/>
        <w:spacing w:before="220"/>
        <w:ind w:firstLine="540"/>
        <w:jc w:val="both"/>
      </w:pPr>
      <w:r>
        <w:t xml:space="preserve">[статья 48 </w:t>
      </w:r>
      <w:hyperlink r:id="rId2492">
        <w:r>
          <w:rPr>
            <w:color w:val="0000FF"/>
          </w:rPr>
          <w:t>ГОСТ 33889-2016</w:t>
        </w:r>
      </w:hyperlink>
      <w:r>
        <w:t xml:space="preserve"> Электросвязь железнодорожная. Термины и определения]</w:t>
      </w:r>
    </w:p>
    <w:p w14:paraId="5DE5EAC1" w14:textId="77777777" w:rsidR="008D6EE1" w:rsidRDefault="008D6EE1">
      <w:pPr>
        <w:pStyle w:val="ConsPlusNormal"/>
        <w:spacing w:before="220"/>
        <w:ind w:firstLine="540"/>
        <w:jc w:val="both"/>
      </w:pPr>
      <w:r>
        <w:rPr>
          <w:b/>
        </w:rPr>
        <w:t>29.50. Система поездной радиосвязи;</w:t>
      </w:r>
      <w:r>
        <w:t xml:space="preserve"> система ПРС</w:t>
      </w:r>
    </w:p>
    <w:p w14:paraId="586BC614" w14:textId="77777777" w:rsidR="008D6EE1" w:rsidRDefault="008D6EE1">
      <w:pPr>
        <w:pStyle w:val="ConsPlusNormal"/>
        <w:spacing w:before="220"/>
        <w:ind w:firstLine="540"/>
        <w:jc w:val="both"/>
      </w:pPr>
      <w:r>
        <w:t>Система железнодорожной радиосвязи для оперативного управления движением поездов, обеспечивающая обмен информацией между машинистами подвижного состава и оперативным диспетчерским персоналом диспетчерских центров управления, дежурными по станциям и переездам, машинистами встречных и вслед идущих поездов и другим персоналом, связанным с поездной работой.</w:t>
      </w:r>
    </w:p>
    <w:p w14:paraId="399AD08C" w14:textId="77777777" w:rsidR="008D6EE1" w:rsidRDefault="008D6EE1">
      <w:pPr>
        <w:pStyle w:val="ConsPlusNormal"/>
        <w:spacing w:before="220"/>
        <w:ind w:firstLine="540"/>
        <w:jc w:val="both"/>
      </w:pPr>
      <w:r>
        <w:t xml:space="preserve">[статья 49 </w:t>
      </w:r>
      <w:hyperlink r:id="rId2493">
        <w:r>
          <w:rPr>
            <w:color w:val="0000FF"/>
          </w:rPr>
          <w:t>ГОСТ 33889-2016</w:t>
        </w:r>
      </w:hyperlink>
      <w:r>
        <w:t xml:space="preserve"> Электросвязь железнодорожная. Термины и определения]</w:t>
      </w:r>
    </w:p>
    <w:p w14:paraId="033F5830" w14:textId="77777777" w:rsidR="008D6EE1" w:rsidRDefault="008D6EE1">
      <w:pPr>
        <w:pStyle w:val="ConsPlusNormal"/>
        <w:spacing w:before="220"/>
        <w:ind w:firstLine="540"/>
        <w:jc w:val="both"/>
      </w:pPr>
      <w:r>
        <w:rPr>
          <w:b/>
        </w:rPr>
        <w:t>29.51. Система станционной радиосвязи;</w:t>
      </w:r>
      <w:r>
        <w:t xml:space="preserve"> система СРС</w:t>
      </w:r>
    </w:p>
    <w:p w14:paraId="3026EE4C" w14:textId="77777777" w:rsidR="008D6EE1" w:rsidRDefault="008D6EE1">
      <w:pPr>
        <w:pStyle w:val="ConsPlusNormal"/>
        <w:spacing w:before="220"/>
        <w:ind w:firstLine="540"/>
        <w:jc w:val="both"/>
      </w:pPr>
      <w:r>
        <w:t>Система железнодорожной радиосвязи для оперативного управления технологическими процессами работы железнодорожной станции, обеспечивающая обмен информацией между диспетчерским оперативным персоналом станции, машинистами подвижного состава и другими работниками, участвующими в обработке составов.</w:t>
      </w:r>
    </w:p>
    <w:p w14:paraId="6090B0AD" w14:textId="77777777" w:rsidR="008D6EE1" w:rsidRDefault="008D6EE1">
      <w:pPr>
        <w:pStyle w:val="ConsPlusNormal"/>
        <w:spacing w:before="220"/>
        <w:ind w:firstLine="540"/>
        <w:jc w:val="both"/>
      </w:pPr>
      <w:r>
        <w:t>Примечание. Система станционной радиосвязи может включать сети маневровой и горочной радиосвязи, а также радиосети работников, обеспечивающих технологические процессы работы железнодорожной станции, но не участвующих непосредственно в маневровой и горочной работе.</w:t>
      </w:r>
    </w:p>
    <w:p w14:paraId="29D6D03D" w14:textId="77777777" w:rsidR="008D6EE1" w:rsidRDefault="008D6EE1">
      <w:pPr>
        <w:pStyle w:val="ConsPlusNormal"/>
        <w:spacing w:before="220"/>
        <w:ind w:firstLine="540"/>
        <w:jc w:val="both"/>
      </w:pPr>
      <w:r>
        <w:t xml:space="preserve">[статья 50 </w:t>
      </w:r>
      <w:hyperlink r:id="rId2494">
        <w:r>
          <w:rPr>
            <w:color w:val="0000FF"/>
          </w:rPr>
          <w:t>ГОСТ 33889-2016</w:t>
        </w:r>
      </w:hyperlink>
      <w:r>
        <w:t xml:space="preserve"> Электросвязь железнодорожная. Термины и определения]</w:t>
      </w:r>
    </w:p>
    <w:p w14:paraId="30FF8383" w14:textId="77777777" w:rsidR="008D6EE1" w:rsidRDefault="008D6EE1">
      <w:pPr>
        <w:pStyle w:val="ConsPlusNormal"/>
        <w:spacing w:before="220"/>
        <w:ind w:firstLine="540"/>
        <w:jc w:val="both"/>
      </w:pPr>
      <w:r>
        <w:rPr>
          <w:b/>
        </w:rPr>
        <w:t>29.52. Система ремонтно-оперативной (железнодорожной) радиосвязи;</w:t>
      </w:r>
      <w:r>
        <w:t xml:space="preserve"> система РОРС</w:t>
      </w:r>
    </w:p>
    <w:p w14:paraId="5564F9C7" w14:textId="77777777" w:rsidR="008D6EE1" w:rsidRDefault="008D6EE1">
      <w:pPr>
        <w:pStyle w:val="ConsPlusNormal"/>
        <w:spacing w:before="220"/>
        <w:ind w:firstLine="540"/>
        <w:jc w:val="both"/>
      </w:pPr>
      <w:r>
        <w:t>Система железнодорожной радиосвязи для оперативного управления проведением ремонтных и восстановительных работ на железных дорогах, обеспечивающая обмен информацией между работниками в пределах фронта работ и с диспетчерским персоналом ремонтных подразделений.</w:t>
      </w:r>
    </w:p>
    <w:p w14:paraId="1DCF222F" w14:textId="77777777" w:rsidR="008D6EE1" w:rsidRDefault="008D6EE1">
      <w:pPr>
        <w:pStyle w:val="ConsPlusNormal"/>
        <w:spacing w:before="220"/>
        <w:ind w:firstLine="540"/>
        <w:jc w:val="both"/>
      </w:pPr>
      <w:r>
        <w:t xml:space="preserve">[статья 51 </w:t>
      </w:r>
      <w:hyperlink r:id="rId2495">
        <w:r>
          <w:rPr>
            <w:color w:val="0000FF"/>
          </w:rPr>
          <w:t>ГОСТ 33889-2016</w:t>
        </w:r>
      </w:hyperlink>
      <w:r>
        <w:t xml:space="preserve"> Электросвязь железнодорожная. Термины и определения]</w:t>
      </w:r>
    </w:p>
    <w:p w14:paraId="2E5F2537" w14:textId="77777777" w:rsidR="008D6EE1" w:rsidRDefault="008D6EE1">
      <w:pPr>
        <w:pStyle w:val="ConsPlusNormal"/>
        <w:spacing w:before="220"/>
        <w:ind w:firstLine="540"/>
        <w:jc w:val="both"/>
      </w:pPr>
      <w:r>
        <w:rPr>
          <w:b/>
        </w:rPr>
        <w:t>29.53. Сеть горочной (железнодорожной) радиосвязи</w:t>
      </w:r>
    </w:p>
    <w:p w14:paraId="1323750B" w14:textId="77777777" w:rsidR="008D6EE1" w:rsidRDefault="008D6EE1">
      <w:pPr>
        <w:pStyle w:val="ConsPlusNormal"/>
        <w:spacing w:before="220"/>
        <w:ind w:firstLine="540"/>
        <w:jc w:val="both"/>
      </w:pPr>
      <w:r>
        <w:t>Сеть железнодорожной радиосвязи для управления технологическими операциями по расформированию поездов на горках сортировочных станций, обеспечивающая обмен информацией между операторами сортировочной горки, машинистами горочных локомотивов, работниками, участвующими в расформировании составов при их роспуске.</w:t>
      </w:r>
    </w:p>
    <w:p w14:paraId="524DD41A" w14:textId="77777777" w:rsidR="008D6EE1" w:rsidRDefault="008D6EE1">
      <w:pPr>
        <w:pStyle w:val="ConsPlusNormal"/>
        <w:spacing w:before="220"/>
        <w:ind w:firstLine="540"/>
        <w:jc w:val="both"/>
      </w:pPr>
      <w:r>
        <w:t xml:space="preserve">[статья 52 </w:t>
      </w:r>
      <w:hyperlink r:id="rId2496">
        <w:r>
          <w:rPr>
            <w:color w:val="0000FF"/>
          </w:rPr>
          <w:t>ГОСТ 33889-2016</w:t>
        </w:r>
      </w:hyperlink>
      <w:r>
        <w:t xml:space="preserve"> Электросвязь железнодорожная. Термины и определения]</w:t>
      </w:r>
    </w:p>
    <w:p w14:paraId="0ECED0A0" w14:textId="77777777" w:rsidR="008D6EE1" w:rsidRDefault="008D6EE1">
      <w:pPr>
        <w:pStyle w:val="ConsPlusNormal"/>
        <w:spacing w:before="220"/>
        <w:ind w:firstLine="540"/>
        <w:jc w:val="both"/>
      </w:pPr>
      <w:r>
        <w:rPr>
          <w:b/>
        </w:rPr>
        <w:t>29.54. Сеть маневровой (железнодорожной) радиосвязи</w:t>
      </w:r>
    </w:p>
    <w:p w14:paraId="2F26422C" w14:textId="77777777" w:rsidR="008D6EE1" w:rsidRDefault="008D6EE1">
      <w:pPr>
        <w:pStyle w:val="ConsPlusNormal"/>
        <w:spacing w:before="220"/>
        <w:ind w:firstLine="540"/>
        <w:jc w:val="both"/>
      </w:pPr>
      <w:r>
        <w:lastRenderedPageBreak/>
        <w:t>Сеть железнодорожной радиосвязи для оперативного управления технологическими процессами на станциях, обеспечивающая обмен информацией между маневровыми диспетчерами, машинистами маневровых локомотивов, составителями поездов, дежурными по паркам приема, формирования и отправления.</w:t>
      </w:r>
    </w:p>
    <w:p w14:paraId="69C566BA" w14:textId="77777777" w:rsidR="008D6EE1" w:rsidRDefault="008D6EE1">
      <w:pPr>
        <w:pStyle w:val="ConsPlusNormal"/>
        <w:spacing w:before="220"/>
        <w:ind w:firstLine="540"/>
        <w:jc w:val="both"/>
      </w:pPr>
      <w:r>
        <w:t xml:space="preserve">[статья 53 </w:t>
      </w:r>
      <w:hyperlink r:id="rId2497">
        <w:r>
          <w:rPr>
            <w:color w:val="0000FF"/>
          </w:rPr>
          <w:t>ГОСТ 33889-2016</w:t>
        </w:r>
      </w:hyperlink>
      <w:r>
        <w:t xml:space="preserve"> Электросвязь железнодорожная. Термины и определения]</w:t>
      </w:r>
    </w:p>
    <w:p w14:paraId="5502D81E" w14:textId="77777777" w:rsidR="008D6EE1" w:rsidRDefault="008D6EE1">
      <w:pPr>
        <w:pStyle w:val="ConsPlusNormal"/>
        <w:spacing w:before="220"/>
        <w:ind w:firstLine="540"/>
        <w:jc w:val="both"/>
      </w:pPr>
      <w:r>
        <w:rPr>
          <w:b/>
        </w:rPr>
        <w:t>29.55. Система передачи данных по радиоканалу (железнодорожной радиосвязи)</w:t>
      </w:r>
    </w:p>
    <w:p w14:paraId="6929DBF9" w14:textId="77777777" w:rsidR="008D6EE1" w:rsidRDefault="008D6EE1">
      <w:pPr>
        <w:pStyle w:val="ConsPlusNormal"/>
        <w:spacing w:before="220"/>
        <w:ind w:firstLine="540"/>
        <w:jc w:val="both"/>
      </w:pPr>
      <w:r>
        <w:t>Система железнодорожной радиосвязи для обмена данными между устройствами различных информационных и управляющих систем железнодорожного транспорта.</w:t>
      </w:r>
    </w:p>
    <w:p w14:paraId="05E8E0F0" w14:textId="77777777" w:rsidR="008D6EE1" w:rsidRDefault="008D6EE1">
      <w:pPr>
        <w:pStyle w:val="ConsPlusNormal"/>
        <w:spacing w:before="220"/>
        <w:ind w:firstLine="540"/>
        <w:jc w:val="both"/>
      </w:pPr>
      <w:r>
        <w:t xml:space="preserve">[статья 54 </w:t>
      </w:r>
      <w:hyperlink r:id="rId2498">
        <w:r>
          <w:rPr>
            <w:color w:val="0000FF"/>
          </w:rPr>
          <w:t>ГОСТ 33889-2016</w:t>
        </w:r>
      </w:hyperlink>
      <w:r>
        <w:t xml:space="preserve"> Электросвязь железнодорожная. Термины и определения]</w:t>
      </w:r>
    </w:p>
    <w:p w14:paraId="520A05DE" w14:textId="77777777" w:rsidR="008D6EE1" w:rsidRDefault="008D6EE1">
      <w:pPr>
        <w:pStyle w:val="ConsPlusNormal"/>
        <w:spacing w:before="220"/>
        <w:ind w:firstLine="540"/>
        <w:jc w:val="both"/>
      </w:pPr>
      <w:r>
        <w:rPr>
          <w:b/>
        </w:rPr>
        <w:t>29.56. Система передачи данных для управления маневровыми локомотивами</w:t>
      </w:r>
    </w:p>
    <w:p w14:paraId="658FF5B4" w14:textId="77777777" w:rsidR="008D6EE1" w:rsidRDefault="008D6EE1">
      <w:pPr>
        <w:pStyle w:val="ConsPlusNormal"/>
        <w:spacing w:before="220"/>
        <w:ind w:firstLine="540"/>
        <w:jc w:val="both"/>
      </w:pPr>
      <w:r>
        <w:t>Система железнодорожной радиосвязи, предназначенная для передачи управляющих сигналов между устройствами маневровой автоматической локомотивной сигнализации и маневровыми локомотивами в пределах железнодорожной станции.</w:t>
      </w:r>
    </w:p>
    <w:p w14:paraId="5ED1F559" w14:textId="77777777" w:rsidR="008D6EE1" w:rsidRDefault="008D6EE1">
      <w:pPr>
        <w:pStyle w:val="ConsPlusNormal"/>
        <w:spacing w:before="220"/>
        <w:ind w:firstLine="540"/>
        <w:jc w:val="both"/>
      </w:pPr>
      <w:r>
        <w:t xml:space="preserve">[статья 55 </w:t>
      </w:r>
      <w:hyperlink r:id="rId2499">
        <w:r>
          <w:rPr>
            <w:color w:val="0000FF"/>
          </w:rPr>
          <w:t>ГОСТ 33889-2016</w:t>
        </w:r>
      </w:hyperlink>
      <w:r>
        <w:t xml:space="preserve"> Электросвязь железнодорожная. Термины и определения]</w:t>
      </w:r>
    </w:p>
    <w:p w14:paraId="37BE33F2" w14:textId="77777777" w:rsidR="008D6EE1" w:rsidRDefault="008D6EE1">
      <w:pPr>
        <w:pStyle w:val="ConsPlusNormal"/>
        <w:spacing w:before="220"/>
        <w:ind w:firstLine="540"/>
        <w:jc w:val="both"/>
      </w:pPr>
      <w:r>
        <w:rPr>
          <w:b/>
        </w:rPr>
        <w:t>29.57. Сеть поездной спутниковой связи</w:t>
      </w:r>
    </w:p>
    <w:p w14:paraId="16DB91E0" w14:textId="77777777" w:rsidR="008D6EE1" w:rsidRDefault="008D6EE1">
      <w:pPr>
        <w:pStyle w:val="ConsPlusNormal"/>
        <w:spacing w:before="220"/>
        <w:ind w:firstLine="540"/>
        <w:jc w:val="both"/>
      </w:pPr>
      <w:r>
        <w:t>Сеть железнодорожной радиосвязи, предназначенная для оперативного управления движением поездов, организованная с использованием каналов подвижной спутниковой службы.</w:t>
      </w:r>
    </w:p>
    <w:p w14:paraId="0077F261" w14:textId="77777777" w:rsidR="008D6EE1" w:rsidRDefault="008D6EE1">
      <w:pPr>
        <w:pStyle w:val="ConsPlusNormal"/>
        <w:spacing w:before="220"/>
        <w:ind w:firstLine="540"/>
        <w:jc w:val="both"/>
      </w:pPr>
      <w:r>
        <w:t xml:space="preserve">[статья 56 </w:t>
      </w:r>
      <w:hyperlink r:id="rId2500">
        <w:r>
          <w:rPr>
            <w:color w:val="0000FF"/>
          </w:rPr>
          <w:t>ГОСТ 33889-2016</w:t>
        </w:r>
      </w:hyperlink>
      <w:r>
        <w:t xml:space="preserve"> Электросвязь железнодорожная. Термины и определения]</w:t>
      </w:r>
    </w:p>
    <w:p w14:paraId="149A28F7" w14:textId="77777777" w:rsidR="008D6EE1" w:rsidRDefault="008D6EE1">
      <w:pPr>
        <w:pStyle w:val="ConsPlusNormal"/>
        <w:spacing w:before="220"/>
        <w:ind w:firstLine="540"/>
        <w:jc w:val="both"/>
      </w:pPr>
      <w:r>
        <w:rPr>
          <w:b/>
        </w:rPr>
        <w:t>29.58. Сеть технологической спутниковой связи (железнодорожного транспорта)</w:t>
      </w:r>
    </w:p>
    <w:p w14:paraId="79224845" w14:textId="77777777" w:rsidR="008D6EE1" w:rsidRDefault="008D6EE1">
      <w:pPr>
        <w:pStyle w:val="ConsPlusNormal"/>
        <w:spacing w:before="220"/>
        <w:ind w:firstLine="540"/>
        <w:jc w:val="both"/>
      </w:pPr>
      <w:r>
        <w:t>Сеть связи, предназначенная для обеспечения одного или нескольких видов железнодорожной электросвязи, организованная с использованием фиксированной спутниковой службы.</w:t>
      </w:r>
    </w:p>
    <w:p w14:paraId="333B81C8" w14:textId="77777777" w:rsidR="008D6EE1" w:rsidRDefault="008D6EE1">
      <w:pPr>
        <w:pStyle w:val="ConsPlusNormal"/>
        <w:spacing w:before="220"/>
        <w:ind w:firstLine="540"/>
        <w:jc w:val="both"/>
      </w:pPr>
      <w:r>
        <w:t xml:space="preserve">[статья 57 </w:t>
      </w:r>
      <w:hyperlink r:id="rId2501">
        <w:r>
          <w:rPr>
            <w:color w:val="0000FF"/>
          </w:rPr>
          <w:t>ГОСТ 33889-2016</w:t>
        </w:r>
      </w:hyperlink>
      <w:r>
        <w:t xml:space="preserve"> Электросвязь железнодорожная. Термины и определения]</w:t>
      </w:r>
    </w:p>
    <w:p w14:paraId="0CEE9786" w14:textId="77777777" w:rsidR="008D6EE1" w:rsidRDefault="008D6EE1">
      <w:pPr>
        <w:pStyle w:val="ConsPlusNormal"/>
        <w:spacing w:before="220"/>
        <w:ind w:firstLine="540"/>
        <w:jc w:val="both"/>
      </w:pPr>
      <w:r>
        <w:rPr>
          <w:b/>
        </w:rPr>
        <w:t>29.59. Транкинговая система технологической (железнодорожной) радиосвязи</w:t>
      </w:r>
    </w:p>
    <w:p w14:paraId="38379632" w14:textId="77777777" w:rsidR="008D6EE1" w:rsidRDefault="008D6EE1">
      <w:pPr>
        <w:pStyle w:val="ConsPlusNormal"/>
        <w:spacing w:before="220"/>
        <w:ind w:firstLine="540"/>
        <w:jc w:val="both"/>
      </w:pPr>
      <w:r>
        <w:t>Система железнодорожной радиосвязи с равным доступом абонентов к общему выделенному числу каналов для передачи речи и (или) данных информационных и управляющих систем железнодорожного транспорта, в которой конкретный канал закрепляется для каждого сеанса связи автоматически в зависимости от распределения нагрузки в системе.</w:t>
      </w:r>
    </w:p>
    <w:p w14:paraId="4789BD94" w14:textId="77777777" w:rsidR="008D6EE1" w:rsidRDefault="008D6EE1">
      <w:pPr>
        <w:pStyle w:val="ConsPlusNormal"/>
        <w:spacing w:before="220"/>
        <w:ind w:firstLine="540"/>
        <w:jc w:val="both"/>
      </w:pPr>
      <w:r>
        <w:t xml:space="preserve">[статья 58 </w:t>
      </w:r>
      <w:hyperlink r:id="rId2502">
        <w:r>
          <w:rPr>
            <w:color w:val="0000FF"/>
          </w:rPr>
          <w:t>ГОСТ 33889-2016</w:t>
        </w:r>
      </w:hyperlink>
      <w:r>
        <w:t xml:space="preserve"> Электросвязь железнодорожная. Термины и определения]</w:t>
      </w:r>
    </w:p>
    <w:p w14:paraId="0A3AA033" w14:textId="77777777" w:rsidR="008D6EE1" w:rsidRDefault="008D6EE1">
      <w:pPr>
        <w:pStyle w:val="ConsPlusNormal"/>
        <w:spacing w:before="220"/>
        <w:ind w:firstLine="540"/>
        <w:jc w:val="both"/>
      </w:pPr>
      <w:r>
        <w:rPr>
          <w:b/>
        </w:rPr>
        <w:t>29.60. Система охранной [охранно-пожарной] сигнализации</w:t>
      </w:r>
    </w:p>
    <w:p w14:paraId="0620784F" w14:textId="77777777" w:rsidR="008D6EE1" w:rsidRDefault="008D6EE1">
      <w:pPr>
        <w:pStyle w:val="ConsPlusNormal"/>
        <w:spacing w:before="220"/>
        <w:ind w:firstLine="540"/>
        <w:jc w:val="both"/>
      </w:pPr>
      <w:r>
        <w:t>Совокупность совместно действующих технических средств для обнаружения появления признаков нарушителя на охраняемых объектах [и (или) пожара на них], передачи, сбора, обработки и представления информации в заданном виде.</w:t>
      </w:r>
    </w:p>
    <w:p w14:paraId="26B40F85" w14:textId="77777777" w:rsidR="008D6EE1" w:rsidRDefault="008D6EE1">
      <w:pPr>
        <w:pStyle w:val="ConsPlusNormal"/>
        <w:spacing w:before="220"/>
        <w:ind w:firstLine="540"/>
        <w:jc w:val="both"/>
      </w:pPr>
      <w:r>
        <w:t xml:space="preserve">[статья 59 </w:t>
      </w:r>
      <w:hyperlink r:id="rId2503">
        <w:r>
          <w:rPr>
            <w:color w:val="0000FF"/>
          </w:rPr>
          <w:t>ГОСТ 33889-2016</w:t>
        </w:r>
      </w:hyperlink>
      <w:r>
        <w:t xml:space="preserve"> Электросвязь железнодорожная. Термины и определения]</w:t>
      </w:r>
    </w:p>
    <w:p w14:paraId="64C42A38" w14:textId="77777777" w:rsidR="008D6EE1" w:rsidRDefault="008D6EE1">
      <w:pPr>
        <w:pStyle w:val="ConsPlusNormal"/>
        <w:spacing w:before="220"/>
        <w:ind w:firstLine="540"/>
        <w:jc w:val="both"/>
      </w:pPr>
      <w:r>
        <w:rPr>
          <w:b/>
        </w:rPr>
        <w:t>29.61. Система мониторинга и администрирования (сетью железнодорожной электросвязи);</w:t>
      </w:r>
      <w:r>
        <w:t xml:space="preserve"> СМА</w:t>
      </w:r>
    </w:p>
    <w:p w14:paraId="54949C6E" w14:textId="77777777" w:rsidR="008D6EE1" w:rsidRDefault="008D6EE1">
      <w:pPr>
        <w:pStyle w:val="ConsPlusNormal"/>
        <w:spacing w:before="220"/>
        <w:ind w:firstLine="540"/>
        <w:jc w:val="both"/>
      </w:pPr>
      <w:r>
        <w:t xml:space="preserve">Программно-технический комплекс управления и контроля сетевыми элементами и сетью, </w:t>
      </w:r>
      <w:r>
        <w:lastRenderedPageBreak/>
        <w:t>обеспечивающий функционирование сети с нормируемым качеством, эффективное использование всех ее ресурсов в интересах пользователей и других сетей, предупреждение отказов и сокращение времени восстановления при их возникновении, повышение производительности труда обслуживающего персонала.</w:t>
      </w:r>
    </w:p>
    <w:p w14:paraId="64420BFD" w14:textId="77777777" w:rsidR="008D6EE1" w:rsidRDefault="008D6EE1">
      <w:pPr>
        <w:pStyle w:val="ConsPlusNormal"/>
        <w:spacing w:before="220"/>
        <w:ind w:firstLine="540"/>
        <w:jc w:val="both"/>
      </w:pPr>
      <w:r>
        <w:t>Примечание. Основными функциями СМА являются: управление конфигурацией, управление устранением отказов, управление качеством, управление рабочими характеристиками, управление трафиком, управление защитой информации.</w:t>
      </w:r>
    </w:p>
    <w:p w14:paraId="54D2D58E" w14:textId="77777777" w:rsidR="008D6EE1" w:rsidRDefault="008D6EE1">
      <w:pPr>
        <w:pStyle w:val="ConsPlusNormal"/>
        <w:spacing w:before="220"/>
        <w:ind w:firstLine="540"/>
        <w:jc w:val="both"/>
      </w:pPr>
      <w:r>
        <w:t xml:space="preserve">[статья 60 </w:t>
      </w:r>
      <w:hyperlink r:id="rId2504">
        <w:r>
          <w:rPr>
            <w:color w:val="0000FF"/>
          </w:rPr>
          <w:t>ГОСТ 33889-2016</w:t>
        </w:r>
      </w:hyperlink>
      <w:r>
        <w:t xml:space="preserve"> Электросвязь железнодорожная. Термины и определения]</w:t>
      </w:r>
    </w:p>
    <w:p w14:paraId="375790F6" w14:textId="77777777" w:rsidR="008D6EE1" w:rsidRDefault="008D6EE1">
      <w:pPr>
        <w:pStyle w:val="ConsPlusNormal"/>
        <w:spacing w:before="220"/>
        <w:ind w:firstLine="540"/>
        <w:jc w:val="both"/>
      </w:pPr>
      <w:r>
        <w:rPr>
          <w:b/>
        </w:rPr>
        <w:t>29.62. Единая система мониторинга и администрирования;</w:t>
      </w:r>
      <w:r>
        <w:t xml:space="preserve"> ЕСМА</w:t>
      </w:r>
    </w:p>
    <w:p w14:paraId="3561082E" w14:textId="77777777" w:rsidR="008D6EE1" w:rsidRDefault="008D6EE1">
      <w:pPr>
        <w:pStyle w:val="ConsPlusNormal"/>
        <w:spacing w:before="220"/>
        <w:ind w:firstLine="540"/>
        <w:jc w:val="both"/>
      </w:pPr>
      <w:r>
        <w:t>Интегрированная система мониторинга и администрирования всеми сетями и системами железнодорожной электросвязи, представляющая собой комплекс программно-технических средств и персонал центров управления и технического обслуживания.</w:t>
      </w:r>
    </w:p>
    <w:p w14:paraId="6683AC3E" w14:textId="77777777" w:rsidR="008D6EE1" w:rsidRDefault="008D6EE1">
      <w:pPr>
        <w:pStyle w:val="ConsPlusNormal"/>
        <w:spacing w:before="220"/>
        <w:ind w:firstLine="540"/>
        <w:jc w:val="both"/>
      </w:pPr>
      <w:r>
        <w:t>Примечание. ЕСМА строится по территориально-иерархическому принципу на основе единого центра управления, центров технического управления, центров технического обслуживания.</w:t>
      </w:r>
    </w:p>
    <w:p w14:paraId="6473B710" w14:textId="77777777" w:rsidR="008D6EE1" w:rsidRDefault="008D6EE1">
      <w:pPr>
        <w:pStyle w:val="ConsPlusNormal"/>
        <w:spacing w:before="220"/>
        <w:ind w:firstLine="540"/>
        <w:jc w:val="both"/>
      </w:pPr>
      <w:r>
        <w:t xml:space="preserve">[статья 61 </w:t>
      </w:r>
      <w:hyperlink r:id="rId2505">
        <w:r>
          <w:rPr>
            <w:color w:val="0000FF"/>
          </w:rPr>
          <w:t>ГОСТ 33889-2016</w:t>
        </w:r>
      </w:hyperlink>
      <w:r>
        <w:t xml:space="preserve"> Электросвязь железнодорожная. Термины и определения]</w:t>
      </w:r>
    </w:p>
    <w:p w14:paraId="4642DA45" w14:textId="77777777" w:rsidR="008D6EE1" w:rsidRDefault="008D6EE1">
      <w:pPr>
        <w:pStyle w:val="ConsPlusNormal"/>
        <w:spacing w:before="220"/>
        <w:ind w:firstLine="540"/>
        <w:jc w:val="both"/>
      </w:pPr>
      <w:r>
        <w:rPr>
          <w:b/>
        </w:rPr>
        <w:t>29.63. Система оперативного контроля и управления технологическими сетями связи</w:t>
      </w:r>
      <w:r>
        <w:t>; ОУТ СС</w:t>
      </w:r>
    </w:p>
    <w:p w14:paraId="0DBC73C5" w14:textId="77777777" w:rsidR="008D6EE1" w:rsidRDefault="008D6EE1">
      <w:pPr>
        <w:pStyle w:val="ConsPlusNormal"/>
        <w:spacing w:before="220"/>
        <w:ind w:firstLine="540"/>
        <w:jc w:val="both"/>
      </w:pPr>
      <w:r>
        <w:t>Программная платформа Центральной станции связи для реализации сервисно-ресурсной модели (СРМ) управления услугами связи.</w:t>
      </w:r>
    </w:p>
    <w:p w14:paraId="11B1F2DC" w14:textId="77777777" w:rsidR="008D6EE1" w:rsidRDefault="008D6EE1">
      <w:pPr>
        <w:pStyle w:val="ConsPlusNormal"/>
        <w:spacing w:before="220"/>
        <w:ind w:firstLine="540"/>
        <w:jc w:val="both"/>
      </w:pPr>
      <w:r>
        <w:t>[идентификатор ИС 10363 в Реестре автоматизированных систем ОАО "РЖД" - АС Реестр ИС]</w:t>
      </w:r>
    </w:p>
    <w:p w14:paraId="72BE8E6D" w14:textId="77777777" w:rsidR="008D6EE1" w:rsidRDefault="008D6EE1">
      <w:pPr>
        <w:pStyle w:val="ConsPlusNormal"/>
        <w:spacing w:before="220"/>
        <w:ind w:firstLine="540"/>
        <w:jc w:val="both"/>
      </w:pPr>
      <w:r>
        <w:rPr>
          <w:b/>
        </w:rPr>
        <w:t>29.64. Система тактовой сетевой синхронизации (цифровой сети железнодорожной электросвязи);</w:t>
      </w:r>
      <w:r>
        <w:t xml:space="preserve"> система ТСС</w:t>
      </w:r>
    </w:p>
    <w:p w14:paraId="136AE7C2" w14:textId="77777777" w:rsidR="008D6EE1" w:rsidRDefault="008D6EE1">
      <w:pPr>
        <w:pStyle w:val="ConsPlusNormal"/>
        <w:spacing w:before="220"/>
        <w:ind w:firstLine="540"/>
        <w:jc w:val="both"/>
      </w:pPr>
      <w:r>
        <w:t>Комплекс технических средств, обеспечивающих сигналами синхронизации все элементы цифровой сети железнодорожной электросвязи в целях поддержания нормируемых временных соотношений между цифровыми сигналами, превышение которых приводит к снижению качества и потери связи.</w:t>
      </w:r>
    </w:p>
    <w:p w14:paraId="0749B035" w14:textId="77777777" w:rsidR="008D6EE1" w:rsidRDefault="008D6EE1">
      <w:pPr>
        <w:pStyle w:val="ConsPlusNormal"/>
        <w:spacing w:before="220"/>
        <w:ind w:firstLine="540"/>
        <w:jc w:val="both"/>
      </w:pPr>
      <w:r>
        <w:t xml:space="preserve">[статья 62 </w:t>
      </w:r>
      <w:hyperlink r:id="rId2506">
        <w:r>
          <w:rPr>
            <w:color w:val="0000FF"/>
          </w:rPr>
          <w:t>ГОСТ 33889-2016</w:t>
        </w:r>
      </w:hyperlink>
      <w:r>
        <w:t xml:space="preserve"> Электросвязь железнодорожная. Термины и определения]</w:t>
      </w:r>
    </w:p>
    <w:p w14:paraId="30F9939B" w14:textId="77777777" w:rsidR="008D6EE1" w:rsidRDefault="008D6EE1">
      <w:pPr>
        <w:pStyle w:val="ConsPlusNormal"/>
        <w:spacing w:before="220"/>
        <w:ind w:firstLine="540"/>
        <w:jc w:val="both"/>
      </w:pPr>
      <w:r>
        <w:rPr>
          <w:b/>
        </w:rPr>
        <w:t>29.65. Сеть тактовой сетевой синхронизации (железнодорожной электросвязи)</w:t>
      </w:r>
    </w:p>
    <w:p w14:paraId="71A07D8B" w14:textId="77777777" w:rsidR="008D6EE1" w:rsidRDefault="008D6EE1">
      <w:pPr>
        <w:pStyle w:val="ConsPlusNormal"/>
        <w:spacing w:before="220"/>
        <w:ind w:firstLine="540"/>
        <w:jc w:val="both"/>
      </w:pPr>
      <w:r>
        <w:t>Сетевая структура, строящаяся на базе сети железнодорожной электросвязи и обеспечивающая передачу по этой сети синхросигналов.</w:t>
      </w:r>
    </w:p>
    <w:p w14:paraId="34FD2E57" w14:textId="77777777" w:rsidR="008D6EE1" w:rsidRDefault="008D6EE1">
      <w:pPr>
        <w:pStyle w:val="ConsPlusNormal"/>
        <w:spacing w:before="220"/>
        <w:ind w:firstLine="540"/>
        <w:jc w:val="both"/>
      </w:pPr>
      <w:r>
        <w:t xml:space="preserve">[статья 63 </w:t>
      </w:r>
      <w:hyperlink r:id="rId2507">
        <w:r>
          <w:rPr>
            <w:color w:val="0000FF"/>
          </w:rPr>
          <w:t>ГОСТ 33889-2016</w:t>
        </w:r>
      </w:hyperlink>
      <w:r>
        <w:t xml:space="preserve"> Электросвязь железнодорожная. Термины и определения]</w:t>
      </w:r>
    </w:p>
    <w:p w14:paraId="6FE7885C" w14:textId="77777777" w:rsidR="008D6EE1" w:rsidRDefault="008D6EE1">
      <w:pPr>
        <w:pStyle w:val="ConsPlusNormal"/>
        <w:spacing w:before="220"/>
        <w:ind w:firstLine="540"/>
        <w:jc w:val="both"/>
      </w:pPr>
      <w:r>
        <w:rPr>
          <w:b/>
        </w:rPr>
        <w:t>29.66. Система нумерации (сети железнодорожной электросвязи)</w:t>
      </w:r>
    </w:p>
    <w:p w14:paraId="20671993" w14:textId="77777777" w:rsidR="008D6EE1" w:rsidRDefault="008D6EE1">
      <w:pPr>
        <w:pStyle w:val="ConsPlusNormal"/>
        <w:spacing w:before="220"/>
        <w:ind w:firstLine="540"/>
        <w:jc w:val="both"/>
      </w:pPr>
      <w:r>
        <w:t>Совокупность правил и положений, регламентирующих порядок распределения и закрепления цифровых обозначений за сетями железнодорожной электросвязи, видами связи в сети, станциями, узлами и оконечными абонентскими устройствами, в соответствии с которыми знаки абонентского номера и индекса сети используются при установлении соединения.</w:t>
      </w:r>
    </w:p>
    <w:p w14:paraId="2E4CE276" w14:textId="77777777" w:rsidR="008D6EE1" w:rsidRDefault="008D6EE1">
      <w:pPr>
        <w:pStyle w:val="ConsPlusNormal"/>
        <w:spacing w:before="220"/>
        <w:ind w:firstLine="540"/>
        <w:jc w:val="both"/>
      </w:pPr>
      <w:r>
        <w:t xml:space="preserve">[статья 64 </w:t>
      </w:r>
      <w:hyperlink r:id="rId2508">
        <w:r>
          <w:rPr>
            <w:color w:val="0000FF"/>
          </w:rPr>
          <w:t>ГОСТ 33889-2016</w:t>
        </w:r>
      </w:hyperlink>
      <w:r>
        <w:t xml:space="preserve"> Электросвязь железнодорожная. Термины и определения]</w:t>
      </w:r>
    </w:p>
    <w:p w14:paraId="56989C56" w14:textId="77777777" w:rsidR="008D6EE1" w:rsidRDefault="008D6EE1">
      <w:pPr>
        <w:pStyle w:val="ConsPlusNormal"/>
        <w:spacing w:before="220"/>
        <w:ind w:firstLine="540"/>
        <w:jc w:val="both"/>
      </w:pPr>
      <w:r>
        <w:rPr>
          <w:b/>
        </w:rPr>
        <w:lastRenderedPageBreak/>
        <w:t>29.67. Система сигнализации (сети железнодорожной электросвязи)</w:t>
      </w:r>
    </w:p>
    <w:p w14:paraId="37B2766B" w14:textId="77777777" w:rsidR="008D6EE1" w:rsidRDefault="008D6EE1">
      <w:pPr>
        <w:pStyle w:val="ConsPlusNormal"/>
        <w:spacing w:before="220"/>
        <w:ind w:firstLine="540"/>
        <w:jc w:val="both"/>
      </w:pPr>
      <w:r>
        <w:t>Совокупность сигналов электросвязи и алгоритмов обмена ими, обеспечивающая управление установлением соединений в сети железнодорожной электросвязи, информирование абонентов о состоянии соединений, передачу информации технической эксплуатации.</w:t>
      </w:r>
    </w:p>
    <w:p w14:paraId="5475C548" w14:textId="77777777" w:rsidR="008D6EE1" w:rsidRDefault="008D6EE1">
      <w:pPr>
        <w:pStyle w:val="ConsPlusNormal"/>
        <w:spacing w:before="220"/>
        <w:ind w:firstLine="540"/>
        <w:jc w:val="both"/>
      </w:pPr>
      <w:r>
        <w:t xml:space="preserve">[статья 65 </w:t>
      </w:r>
      <w:hyperlink r:id="rId2509">
        <w:r>
          <w:rPr>
            <w:color w:val="0000FF"/>
          </w:rPr>
          <w:t>ГОСТ 33889-2016</w:t>
        </w:r>
      </w:hyperlink>
      <w:r>
        <w:t xml:space="preserve"> Электросвязь железнодорожная. Термины и определения]</w:t>
      </w:r>
    </w:p>
    <w:p w14:paraId="451E2FE6" w14:textId="77777777" w:rsidR="008D6EE1" w:rsidRDefault="008D6EE1">
      <w:pPr>
        <w:pStyle w:val="ConsPlusNormal"/>
        <w:spacing w:before="220"/>
        <w:ind w:firstLine="540"/>
        <w:jc w:val="both"/>
      </w:pPr>
      <w:r>
        <w:rPr>
          <w:b/>
        </w:rPr>
        <w:t>29.68. Автоматизированная система расчета (за услуги связи)</w:t>
      </w:r>
    </w:p>
    <w:p w14:paraId="3220751B" w14:textId="77777777" w:rsidR="008D6EE1" w:rsidRDefault="008D6EE1">
      <w:pPr>
        <w:pStyle w:val="ConsPlusNormal"/>
        <w:spacing w:before="220"/>
        <w:ind w:firstLine="540"/>
        <w:jc w:val="both"/>
      </w:pPr>
      <w:r>
        <w:t>Автоматизированная система учета предоставленных услуг связи, их тарификации, выставления счетов для оплаты абонентам и взаиморасчетов с другими операторами, контроля оплаты.</w:t>
      </w:r>
    </w:p>
    <w:p w14:paraId="22394B87" w14:textId="77777777" w:rsidR="008D6EE1" w:rsidRDefault="008D6EE1">
      <w:pPr>
        <w:pStyle w:val="ConsPlusNormal"/>
        <w:spacing w:before="220"/>
        <w:ind w:firstLine="540"/>
        <w:jc w:val="both"/>
      </w:pPr>
      <w:r>
        <w:t xml:space="preserve">[статья 66 </w:t>
      </w:r>
      <w:hyperlink r:id="rId2510">
        <w:r>
          <w:rPr>
            <w:color w:val="0000FF"/>
          </w:rPr>
          <w:t>ГОСТ 33889-2016</w:t>
        </w:r>
      </w:hyperlink>
      <w:r>
        <w:t xml:space="preserve"> Электросвязь железнодорожная. Термины и определения]</w:t>
      </w:r>
    </w:p>
    <w:p w14:paraId="0B132ECC" w14:textId="77777777" w:rsidR="008D6EE1" w:rsidRDefault="008D6EE1">
      <w:pPr>
        <w:pStyle w:val="ConsPlusNormal"/>
        <w:spacing w:before="220"/>
        <w:ind w:firstLine="540"/>
        <w:jc w:val="both"/>
      </w:pPr>
      <w:r>
        <w:rPr>
          <w:b/>
        </w:rPr>
        <w:t>29.69. Система технических средств по обеспечению функций оперативно-разыскных мероприятий (на сетях железнодорожной электросвязи)</w:t>
      </w:r>
    </w:p>
    <w:p w14:paraId="79F6F6C9" w14:textId="77777777" w:rsidR="008D6EE1" w:rsidRDefault="008D6EE1">
      <w:pPr>
        <w:pStyle w:val="ConsPlusNormal"/>
        <w:spacing w:before="220"/>
        <w:ind w:firstLine="540"/>
        <w:jc w:val="both"/>
      </w:pPr>
      <w:r>
        <w:t>Система аппаратно-программных средств, предназначенная для оперативного контроля установления соединений, и (или) передачи сообщений, и (или) местоположения определенных пользователей железнодорожной электросвязи из удаленного пункта управления органов, осуществляющих оперативно-разыскную деятельность в соответствии с действующим законодательством Российской Федерации.</w:t>
      </w:r>
    </w:p>
    <w:p w14:paraId="12668372" w14:textId="77777777" w:rsidR="008D6EE1" w:rsidRDefault="008D6EE1">
      <w:pPr>
        <w:pStyle w:val="ConsPlusNormal"/>
        <w:spacing w:before="220"/>
        <w:ind w:firstLine="540"/>
        <w:jc w:val="both"/>
      </w:pPr>
      <w:r>
        <w:t xml:space="preserve">[статья 67 </w:t>
      </w:r>
      <w:hyperlink r:id="rId2511">
        <w:r>
          <w:rPr>
            <w:color w:val="0000FF"/>
          </w:rPr>
          <w:t>ГОСТ 33889-2016</w:t>
        </w:r>
      </w:hyperlink>
      <w:r>
        <w:t xml:space="preserve"> Электросвязь железнодорожная. Термины и определения]</w:t>
      </w:r>
    </w:p>
    <w:p w14:paraId="01CD5ACC" w14:textId="77777777" w:rsidR="008D6EE1" w:rsidRDefault="008D6EE1">
      <w:pPr>
        <w:pStyle w:val="ConsPlusNormal"/>
        <w:jc w:val="both"/>
      </w:pPr>
    </w:p>
    <w:p w14:paraId="3E21084B" w14:textId="77777777" w:rsidR="008D6EE1" w:rsidRDefault="008D6EE1">
      <w:pPr>
        <w:pStyle w:val="ConsPlusNormal"/>
        <w:jc w:val="center"/>
        <w:outlineLvl w:val="3"/>
      </w:pPr>
      <w:r>
        <w:rPr>
          <w:b/>
        </w:rPr>
        <w:t>Линии, системы, каналы передачи</w:t>
      </w:r>
    </w:p>
    <w:p w14:paraId="14480A54" w14:textId="77777777" w:rsidR="008D6EE1" w:rsidRDefault="008D6EE1">
      <w:pPr>
        <w:pStyle w:val="ConsPlusNormal"/>
        <w:jc w:val="both"/>
      </w:pPr>
    </w:p>
    <w:p w14:paraId="2AC10445" w14:textId="77777777" w:rsidR="008D6EE1" w:rsidRDefault="008D6EE1">
      <w:pPr>
        <w:pStyle w:val="ConsPlusNormal"/>
        <w:ind w:firstLine="540"/>
        <w:jc w:val="both"/>
      </w:pPr>
      <w:r>
        <w:rPr>
          <w:b/>
        </w:rPr>
        <w:t>29.70. Линия передачи (железнодорожного транспорта)</w:t>
      </w:r>
    </w:p>
    <w:p w14:paraId="49CD970B" w14:textId="77777777" w:rsidR="008D6EE1" w:rsidRDefault="008D6EE1">
      <w:pPr>
        <w:pStyle w:val="ConsPlusNormal"/>
        <w:spacing w:before="220"/>
        <w:ind w:firstLine="540"/>
        <w:jc w:val="both"/>
      </w:pPr>
      <w:r>
        <w:t>Совокупность линейных трактов систем передачи железнодорожного транспорта и (или) типовых физических цепей, имеющих общие линейные сооружения, устройства их обслуживания и одну и ту же среду распространения в пределах действия устройств обслуживания.</w:t>
      </w:r>
    </w:p>
    <w:p w14:paraId="6F2861E0" w14:textId="77777777" w:rsidR="008D6EE1" w:rsidRDefault="008D6EE1">
      <w:pPr>
        <w:pStyle w:val="ConsPlusNormal"/>
        <w:spacing w:before="220"/>
        <w:ind w:firstLine="540"/>
        <w:jc w:val="both"/>
      </w:pPr>
      <w:r>
        <w:t>Примечания:</w:t>
      </w:r>
    </w:p>
    <w:p w14:paraId="7B3FC941" w14:textId="77777777" w:rsidR="008D6EE1" w:rsidRDefault="008D6EE1">
      <w:pPr>
        <w:pStyle w:val="ConsPlusNormal"/>
        <w:spacing w:before="220"/>
        <w:ind w:firstLine="540"/>
        <w:jc w:val="both"/>
      </w:pPr>
      <w:r>
        <w:t>1. Линии передачи присваивают названия в зависимости от среды распространения, например кабельная, радиорелейная, спутниковая.</w:t>
      </w:r>
    </w:p>
    <w:p w14:paraId="5918BE9E" w14:textId="77777777" w:rsidR="008D6EE1" w:rsidRDefault="008D6EE1">
      <w:pPr>
        <w:pStyle w:val="ConsPlusNormal"/>
        <w:spacing w:before="220"/>
        <w:ind w:firstLine="540"/>
        <w:jc w:val="both"/>
      </w:pPr>
      <w:r>
        <w:t>2. Линии передачи, представляющей собой последовательное соединение разных по среде распространения линий передачи, присваивают название комбинированной.</w:t>
      </w:r>
    </w:p>
    <w:p w14:paraId="2555A4EB" w14:textId="77777777" w:rsidR="008D6EE1" w:rsidRDefault="008D6EE1">
      <w:pPr>
        <w:pStyle w:val="ConsPlusNormal"/>
        <w:spacing w:before="220"/>
        <w:ind w:firstLine="540"/>
        <w:jc w:val="both"/>
      </w:pPr>
      <w:r>
        <w:t xml:space="preserve">[статья 68 </w:t>
      </w:r>
      <w:hyperlink r:id="rId2512">
        <w:r>
          <w:rPr>
            <w:color w:val="0000FF"/>
          </w:rPr>
          <w:t>ГОСТ 33889-2016</w:t>
        </w:r>
      </w:hyperlink>
      <w:r>
        <w:t xml:space="preserve"> Электросвязь железнодорожная. Термины и определения]</w:t>
      </w:r>
    </w:p>
    <w:p w14:paraId="61A485F7" w14:textId="77777777" w:rsidR="008D6EE1" w:rsidRDefault="008D6EE1">
      <w:pPr>
        <w:pStyle w:val="ConsPlusNormal"/>
        <w:spacing w:before="220"/>
        <w:ind w:firstLine="540"/>
        <w:jc w:val="both"/>
      </w:pPr>
      <w:r>
        <w:rPr>
          <w:b/>
        </w:rPr>
        <w:t>29.71. Волоконно-оптическая линия передачи (железнодорожного транспорта);</w:t>
      </w:r>
      <w:r>
        <w:t xml:space="preserve"> ВОЛП</w:t>
      </w:r>
    </w:p>
    <w:p w14:paraId="7FB43037" w14:textId="77777777" w:rsidR="008D6EE1" w:rsidRDefault="008D6EE1">
      <w:pPr>
        <w:pStyle w:val="ConsPlusNormal"/>
        <w:spacing w:before="220"/>
        <w:ind w:firstLine="540"/>
        <w:jc w:val="both"/>
      </w:pPr>
      <w:r>
        <w:t>Совокупность линейных трактов волоконно-оптических систем передачи железнодорожного транспорта, имеющих общий оптический кабель, линейные сооружения и устройства их обслуживания в пределах действия устройств обслуживания.</w:t>
      </w:r>
    </w:p>
    <w:p w14:paraId="3EAAA5DE" w14:textId="77777777" w:rsidR="008D6EE1" w:rsidRDefault="008D6EE1">
      <w:pPr>
        <w:pStyle w:val="ConsPlusNormal"/>
        <w:spacing w:before="220"/>
        <w:ind w:firstLine="540"/>
        <w:jc w:val="both"/>
      </w:pPr>
      <w:r>
        <w:t xml:space="preserve">[статья 69 </w:t>
      </w:r>
      <w:hyperlink r:id="rId2513">
        <w:r>
          <w:rPr>
            <w:color w:val="0000FF"/>
          </w:rPr>
          <w:t>ГОСТ 33889-2016</w:t>
        </w:r>
      </w:hyperlink>
      <w:r>
        <w:t xml:space="preserve"> Электросвязь железнодорожная. Термины и определения]</w:t>
      </w:r>
    </w:p>
    <w:p w14:paraId="33AA011A" w14:textId="77777777" w:rsidR="008D6EE1" w:rsidRDefault="008D6EE1">
      <w:pPr>
        <w:pStyle w:val="ConsPlusNormal"/>
        <w:spacing w:before="220"/>
        <w:ind w:firstLine="540"/>
        <w:jc w:val="both"/>
      </w:pPr>
      <w:r>
        <w:rPr>
          <w:b/>
        </w:rPr>
        <w:t>29.72. Линия передачи соединительная (первичной сети связи железнодорожного транспорта)</w:t>
      </w:r>
    </w:p>
    <w:p w14:paraId="1BF918EA" w14:textId="77777777" w:rsidR="008D6EE1" w:rsidRDefault="008D6EE1">
      <w:pPr>
        <w:pStyle w:val="ConsPlusNormal"/>
        <w:spacing w:before="220"/>
        <w:ind w:firstLine="540"/>
        <w:jc w:val="both"/>
      </w:pPr>
      <w:r>
        <w:t xml:space="preserve">Линия передачи первичной сети связи железнодорожного транспорта, соединяющая между </w:t>
      </w:r>
      <w:r>
        <w:lastRenderedPageBreak/>
        <w:t>собой сетевую станцию и сетевой узел, узел доступа и сетевой узел, две сетевых станции или два узла доступа между собой.</w:t>
      </w:r>
    </w:p>
    <w:p w14:paraId="3E3D9403" w14:textId="77777777" w:rsidR="008D6EE1" w:rsidRDefault="008D6EE1">
      <w:pPr>
        <w:pStyle w:val="ConsPlusNormal"/>
        <w:spacing w:before="220"/>
        <w:ind w:firstLine="540"/>
        <w:jc w:val="both"/>
      </w:pPr>
      <w:r>
        <w:t>Примечание. Соединительной линии присваивают названия в зависимости от первичной сети, к которой она принадлежит: магистральная, дорожного уровня, местная.</w:t>
      </w:r>
    </w:p>
    <w:p w14:paraId="5B640A1C" w14:textId="77777777" w:rsidR="008D6EE1" w:rsidRDefault="008D6EE1">
      <w:pPr>
        <w:pStyle w:val="ConsPlusNormal"/>
        <w:spacing w:before="220"/>
        <w:ind w:firstLine="540"/>
        <w:jc w:val="both"/>
      </w:pPr>
      <w:r>
        <w:t xml:space="preserve">[статья 70 </w:t>
      </w:r>
      <w:hyperlink r:id="rId2514">
        <w:r>
          <w:rPr>
            <w:color w:val="0000FF"/>
          </w:rPr>
          <w:t>ГОСТ 33889-2016</w:t>
        </w:r>
      </w:hyperlink>
      <w:r>
        <w:t xml:space="preserve"> Электросвязь железнодорожная. Термины и определения]</w:t>
      </w:r>
    </w:p>
    <w:p w14:paraId="27E4B7E7" w14:textId="77777777" w:rsidR="008D6EE1" w:rsidRDefault="008D6EE1">
      <w:pPr>
        <w:pStyle w:val="ConsPlusNormal"/>
        <w:spacing w:before="220"/>
        <w:ind w:firstLine="540"/>
        <w:jc w:val="both"/>
      </w:pPr>
      <w:r>
        <w:rPr>
          <w:b/>
        </w:rPr>
        <w:t>29.73. Линия передачи абонентская (первичной сети связи железнодорожного транспорта)</w:t>
      </w:r>
    </w:p>
    <w:p w14:paraId="0C6FE9B2" w14:textId="77777777" w:rsidR="008D6EE1" w:rsidRDefault="008D6EE1">
      <w:pPr>
        <w:pStyle w:val="ConsPlusNormal"/>
        <w:spacing w:before="220"/>
        <w:ind w:firstLine="540"/>
        <w:jc w:val="both"/>
      </w:pPr>
      <w:r>
        <w:t>Линия передачи, соединяющая между собой сетевую станцию или сетевой узел и оконечное устройство первичной сети связи железнодорожного транспорта.</w:t>
      </w:r>
    </w:p>
    <w:p w14:paraId="3C64FDCC" w14:textId="77777777" w:rsidR="008D6EE1" w:rsidRDefault="008D6EE1">
      <w:pPr>
        <w:pStyle w:val="ConsPlusNormal"/>
        <w:spacing w:before="220"/>
        <w:ind w:firstLine="540"/>
        <w:jc w:val="both"/>
      </w:pPr>
      <w:r>
        <w:t xml:space="preserve">[статья 71 </w:t>
      </w:r>
      <w:hyperlink r:id="rId2515">
        <w:r>
          <w:rPr>
            <w:color w:val="0000FF"/>
          </w:rPr>
          <w:t>ГОСТ 33889-2016</w:t>
        </w:r>
      </w:hyperlink>
      <w:r>
        <w:t xml:space="preserve"> Электросвязь железнодорожная. Термины и определения]</w:t>
      </w:r>
    </w:p>
    <w:p w14:paraId="0969546D" w14:textId="77777777" w:rsidR="008D6EE1" w:rsidRDefault="008D6EE1">
      <w:pPr>
        <w:pStyle w:val="ConsPlusNormal"/>
        <w:spacing w:before="220"/>
        <w:ind w:firstLine="540"/>
        <w:jc w:val="both"/>
      </w:pPr>
      <w:r>
        <w:rPr>
          <w:b/>
        </w:rPr>
        <w:t>29.74. Линейные сооружения кабельной линии передачи (железнодорожного транспорта)</w:t>
      </w:r>
    </w:p>
    <w:p w14:paraId="28D8A0DB" w14:textId="77777777" w:rsidR="008D6EE1" w:rsidRDefault="008D6EE1">
      <w:pPr>
        <w:pStyle w:val="ConsPlusNormal"/>
        <w:spacing w:before="220"/>
        <w:ind w:firstLine="540"/>
        <w:jc w:val="both"/>
      </w:pPr>
      <w:r>
        <w:t>Комплекс технических сооружений железнодорожного транспорта, состоящий из кабеля связи, кабельных муфт, оборудования для содержания под давлением, кабельной канализации, устройств защиты кабеля от механических повреждений, коррозии и электромагнитных воздействий, контейнеров необслуживаемых регенерационных или усилительных пунктов, обеспечивающий работу кабельной линии передачи.</w:t>
      </w:r>
    </w:p>
    <w:p w14:paraId="199FC16F" w14:textId="77777777" w:rsidR="008D6EE1" w:rsidRDefault="008D6EE1">
      <w:pPr>
        <w:pStyle w:val="ConsPlusNormal"/>
        <w:spacing w:before="220"/>
        <w:ind w:firstLine="540"/>
        <w:jc w:val="both"/>
      </w:pPr>
      <w:r>
        <w:t xml:space="preserve">[статья 72 </w:t>
      </w:r>
      <w:hyperlink r:id="rId2516">
        <w:r>
          <w:rPr>
            <w:color w:val="0000FF"/>
          </w:rPr>
          <w:t>ГОСТ 33889-2016</w:t>
        </w:r>
      </w:hyperlink>
      <w:r>
        <w:t xml:space="preserve"> Электросвязь железнодорожная. Термины и определения]</w:t>
      </w:r>
    </w:p>
    <w:p w14:paraId="20CC8AEE" w14:textId="77777777" w:rsidR="008D6EE1" w:rsidRDefault="008D6EE1">
      <w:pPr>
        <w:pStyle w:val="ConsPlusNormal"/>
        <w:spacing w:before="220"/>
        <w:ind w:firstLine="540"/>
        <w:jc w:val="both"/>
      </w:pPr>
      <w:r>
        <w:rPr>
          <w:b/>
        </w:rPr>
        <w:t>29.75. Кабель (железнодорожной) связи</w:t>
      </w:r>
    </w:p>
    <w:p w14:paraId="61FA8A80" w14:textId="77777777" w:rsidR="008D6EE1" w:rsidRDefault="008D6EE1">
      <w:pPr>
        <w:pStyle w:val="ConsPlusNormal"/>
        <w:spacing w:before="220"/>
        <w:ind w:firstLine="540"/>
        <w:jc w:val="both"/>
      </w:pPr>
      <w:r>
        <w:t>Кабельное изделие, предназначенное для передачи сигналов железнодорожной электросвязи, содержащее одно или несколько оптических волокон или (и) изолированные металлические жилы, объединенные в единую конструкцию, обеспечивающую их работоспособность в заданных условиях эксплуатации.</w:t>
      </w:r>
    </w:p>
    <w:p w14:paraId="63A0399F" w14:textId="77777777" w:rsidR="008D6EE1" w:rsidRDefault="008D6EE1">
      <w:pPr>
        <w:pStyle w:val="ConsPlusNormal"/>
        <w:spacing w:before="220"/>
        <w:ind w:firstLine="540"/>
        <w:jc w:val="both"/>
      </w:pPr>
      <w:r>
        <w:t xml:space="preserve">[статья 73 </w:t>
      </w:r>
      <w:hyperlink r:id="rId2517">
        <w:r>
          <w:rPr>
            <w:color w:val="0000FF"/>
          </w:rPr>
          <w:t>ГОСТ 33889-2016</w:t>
        </w:r>
      </w:hyperlink>
      <w:r>
        <w:t xml:space="preserve"> Электросвязь железнодорожная. Термины и определения]</w:t>
      </w:r>
    </w:p>
    <w:p w14:paraId="14CF82E6" w14:textId="77777777" w:rsidR="008D6EE1" w:rsidRDefault="008D6EE1">
      <w:pPr>
        <w:pStyle w:val="ConsPlusNormal"/>
        <w:spacing w:before="220"/>
        <w:ind w:firstLine="540"/>
        <w:jc w:val="both"/>
      </w:pPr>
      <w:r>
        <w:rPr>
          <w:b/>
        </w:rPr>
        <w:t>29.76. Оптический кабель (железнодорожной связи)</w:t>
      </w:r>
    </w:p>
    <w:p w14:paraId="77DD67E0" w14:textId="77777777" w:rsidR="008D6EE1" w:rsidRDefault="008D6EE1">
      <w:pPr>
        <w:pStyle w:val="ConsPlusNormal"/>
        <w:spacing w:before="220"/>
        <w:ind w:firstLine="540"/>
        <w:jc w:val="both"/>
      </w:pPr>
      <w:r>
        <w:t>Кабель железнодорожной связи, содержащий одно или несколько оптических волокон.</w:t>
      </w:r>
    </w:p>
    <w:p w14:paraId="03E6F0AB" w14:textId="77777777" w:rsidR="008D6EE1" w:rsidRDefault="008D6EE1">
      <w:pPr>
        <w:pStyle w:val="ConsPlusNormal"/>
        <w:spacing w:before="220"/>
        <w:ind w:firstLine="540"/>
        <w:jc w:val="both"/>
      </w:pPr>
      <w:r>
        <w:t xml:space="preserve">[статья 74 </w:t>
      </w:r>
      <w:hyperlink r:id="rId2518">
        <w:r>
          <w:rPr>
            <w:color w:val="0000FF"/>
          </w:rPr>
          <w:t>ГОСТ 33889-2016</w:t>
        </w:r>
      </w:hyperlink>
      <w:r>
        <w:t xml:space="preserve"> Электросвязь железнодорожная. Термины и определения]</w:t>
      </w:r>
    </w:p>
    <w:p w14:paraId="4DAB8000" w14:textId="77777777" w:rsidR="008D6EE1" w:rsidRDefault="008D6EE1">
      <w:pPr>
        <w:pStyle w:val="ConsPlusNormal"/>
        <w:spacing w:before="220"/>
        <w:ind w:firstLine="540"/>
        <w:jc w:val="both"/>
      </w:pPr>
      <w:r>
        <w:rPr>
          <w:b/>
        </w:rPr>
        <w:t>29.77. Кабель (железнодорожной связи) с металлическими жилами</w:t>
      </w:r>
    </w:p>
    <w:p w14:paraId="475A5C76" w14:textId="77777777" w:rsidR="008D6EE1" w:rsidRDefault="008D6EE1">
      <w:pPr>
        <w:pStyle w:val="ConsPlusNormal"/>
        <w:spacing w:before="220"/>
        <w:ind w:firstLine="540"/>
        <w:jc w:val="both"/>
      </w:pPr>
      <w:r>
        <w:t>Кабель железнодорожной связи, содержащий одну или более изолированных металлических жил, заключенных в металлическую оболочку, поверх которой в зависимости от условий прокладки и эксплуатации может иметься соответствующий защитный покров, в который может входить броня.</w:t>
      </w:r>
    </w:p>
    <w:p w14:paraId="7099FA40" w14:textId="77777777" w:rsidR="008D6EE1" w:rsidRDefault="008D6EE1">
      <w:pPr>
        <w:pStyle w:val="ConsPlusNormal"/>
        <w:spacing w:before="220"/>
        <w:ind w:firstLine="540"/>
        <w:jc w:val="both"/>
      </w:pPr>
      <w:r>
        <w:t xml:space="preserve">[статья 75 </w:t>
      </w:r>
      <w:hyperlink r:id="rId2519">
        <w:r>
          <w:rPr>
            <w:color w:val="0000FF"/>
          </w:rPr>
          <w:t>ГОСТ 33889-2016</w:t>
        </w:r>
      </w:hyperlink>
      <w:r>
        <w:t xml:space="preserve"> Электросвязь железнодорожная. Термины и определения]</w:t>
      </w:r>
    </w:p>
    <w:p w14:paraId="5E224BDB" w14:textId="77777777" w:rsidR="008D6EE1" w:rsidRDefault="008D6EE1">
      <w:pPr>
        <w:pStyle w:val="ConsPlusNormal"/>
        <w:spacing w:before="220"/>
        <w:ind w:firstLine="540"/>
        <w:jc w:val="both"/>
      </w:pPr>
      <w:r>
        <w:rPr>
          <w:b/>
        </w:rPr>
        <w:t>29.78. Комбинированный кабель (железнодорожной связи с оптическими волокнами и металлическими жилами)</w:t>
      </w:r>
    </w:p>
    <w:p w14:paraId="64C4EBE5" w14:textId="77777777" w:rsidR="008D6EE1" w:rsidRDefault="008D6EE1">
      <w:pPr>
        <w:pStyle w:val="ConsPlusNormal"/>
        <w:spacing w:before="220"/>
        <w:ind w:firstLine="540"/>
        <w:jc w:val="both"/>
      </w:pPr>
      <w:r>
        <w:t>Кабель железнодорожной связи, содержащий несколько оптических волокон и изолированные металлические жилы.</w:t>
      </w:r>
    </w:p>
    <w:p w14:paraId="719A9A23" w14:textId="77777777" w:rsidR="008D6EE1" w:rsidRDefault="008D6EE1">
      <w:pPr>
        <w:pStyle w:val="ConsPlusNormal"/>
        <w:spacing w:before="220"/>
        <w:ind w:firstLine="540"/>
        <w:jc w:val="both"/>
      </w:pPr>
      <w:r>
        <w:t xml:space="preserve">[статья 76 </w:t>
      </w:r>
      <w:hyperlink r:id="rId2520">
        <w:r>
          <w:rPr>
            <w:color w:val="0000FF"/>
          </w:rPr>
          <w:t>ГОСТ 33889-2016</w:t>
        </w:r>
      </w:hyperlink>
      <w:r>
        <w:t xml:space="preserve"> Электросвязь железнодорожная. Термины и определения]</w:t>
      </w:r>
    </w:p>
    <w:p w14:paraId="53182AC6" w14:textId="77777777" w:rsidR="008D6EE1" w:rsidRDefault="008D6EE1">
      <w:pPr>
        <w:pStyle w:val="ConsPlusNormal"/>
        <w:spacing w:before="220"/>
        <w:ind w:firstLine="540"/>
        <w:jc w:val="both"/>
      </w:pPr>
      <w:r>
        <w:rPr>
          <w:b/>
        </w:rPr>
        <w:t>29.79. Оптическое волокно (кабеля железнодорожной связи)</w:t>
      </w:r>
    </w:p>
    <w:p w14:paraId="612DC3B9" w14:textId="77777777" w:rsidR="008D6EE1" w:rsidRDefault="008D6EE1">
      <w:pPr>
        <w:pStyle w:val="ConsPlusNormal"/>
        <w:spacing w:before="220"/>
        <w:ind w:firstLine="540"/>
        <w:jc w:val="both"/>
      </w:pPr>
      <w:r>
        <w:lastRenderedPageBreak/>
        <w:t>Элемент оптического кабеля железнодорожной связи, выполненный из диэлектрических материалов, по которому распространяется оптический сигнал.</w:t>
      </w:r>
    </w:p>
    <w:p w14:paraId="33BA6939" w14:textId="77777777" w:rsidR="008D6EE1" w:rsidRDefault="008D6EE1">
      <w:pPr>
        <w:pStyle w:val="ConsPlusNormal"/>
        <w:spacing w:before="220"/>
        <w:ind w:firstLine="540"/>
        <w:jc w:val="both"/>
      </w:pPr>
      <w:r>
        <w:t xml:space="preserve">[статья 77 </w:t>
      </w:r>
      <w:hyperlink r:id="rId2521">
        <w:r>
          <w:rPr>
            <w:color w:val="0000FF"/>
          </w:rPr>
          <w:t>ГОСТ 33889-2016</w:t>
        </w:r>
      </w:hyperlink>
      <w:r>
        <w:t xml:space="preserve"> Электросвязь железнодорожная. Термины и определения]</w:t>
      </w:r>
    </w:p>
    <w:p w14:paraId="11638175" w14:textId="77777777" w:rsidR="008D6EE1" w:rsidRDefault="008D6EE1">
      <w:pPr>
        <w:pStyle w:val="ConsPlusNormal"/>
        <w:spacing w:before="220"/>
        <w:ind w:firstLine="540"/>
        <w:jc w:val="both"/>
      </w:pPr>
      <w:r>
        <w:rPr>
          <w:b/>
        </w:rPr>
        <w:t>29.80. Пара (кабеля железнодорожной связи)</w:t>
      </w:r>
    </w:p>
    <w:p w14:paraId="316A1F80" w14:textId="77777777" w:rsidR="008D6EE1" w:rsidRDefault="008D6EE1">
      <w:pPr>
        <w:pStyle w:val="ConsPlusNormal"/>
        <w:spacing w:before="220"/>
        <w:ind w:firstLine="540"/>
        <w:jc w:val="both"/>
      </w:pPr>
      <w:r>
        <w:t>Группа или часть группы из двух изолированных друг от друга жил кабеля железнодорожной связи, предназначенных для работы в одной электрической цепи.</w:t>
      </w:r>
    </w:p>
    <w:p w14:paraId="4F473B9A" w14:textId="77777777" w:rsidR="008D6EE1" w:rsidRDefault="008D6EE1">
      <w:pPr>
        <w:pStyle w:val="ConsPlusNormal"/>
        <w:spacing w:before="220"/>
        <w:ind w:firstLine="540"/>
        <w:jc w:val="both"/>
      </w:pPr>
      <w:r>
        <w:t xml:space="preserve">[статья 78 </w:t>
      </w:r>
      <w:hyperlink r:id="rId2522">
        <w:r>
          <w:rPr>
            <w:color w:val="0000FF"/>
          </w:rPr>
          <w:t>ГОСТ 33889-2016</w:t>
        </w:r>
      </w:hyperlink>
      <w:r>
        <w:t xml:space="preserve"> Электросвязь железнодорожная. Термины и определения]</w:t>
      </w:r>
    </w:p>
    <w:p w14:paraId="7AC6756F" w14:textId="77777777" w:rsidR="008D6EE1" w:rsidRDefault="008D6EE1">
      <w:pPr>
        <w:pStyle w:val="ConsPlusNormal"/>
        <w:spacing w:before="220"/>
        <w:ind w:firstLine="540"/>
        <w:jc w:val="both"/>
      </w:pPr>
      <w:r>
        <w:rPr>
          <w:b/>
        </w:rPr>
        <w:t>29.81. Четверка (кабеля железнодорожной связи)</w:t>
      </w:r>
    </w:p>
    <w:p w14:paraId="2A941225" w14:textId="77777777" w:rsidR="008D6EE1" w:rsidRDefault="008D6EE1">
      <w:pPr>
        <w:pStyle w:val="ConsPlusNormal"/>
        <w:spacing w:before="220"/>
        <w:ind w:firstLine="540"/>
        <w:jc w:val="both"/>
      </w:pPr>
      <w:r>
        <w:t>Группа, скрученная из четырех изолированных жил кабеля железнодорожной связи.</w:t>
      </w:r>
    </w:p>
    <w:p w14:paraId="0D88E1CC" w14:textId="77777777" w:rsidR="008D6EE1" w:rsidRDefault="008D6EE1">
      <w:pPr>
        <w:pStyle w:val="ConsPlusNormal"/>
        <w:spacing w:before="220"/>
        <w:ind w:firstLine="540"/>
        <w:jc w:val="both"/>
      </w:pPr>
      <w:r>
        <w:t xml:space="preserve">[статья 79 </w:t>
      </w:r>
      <w:hyperlink r:id="rId2523">
        <w:r>
          <w:rPr>
            <w:color w:val="0000FF"/>
          </w:rPr>
          <w:t>ГОСТ 33889-2016</w:t>
        </w:r>
      </w:hyperlink>
      <w:r>
        <w:t xml:space="preserve"> Электросвязь железнодорожная. Термины и определения]</w:t>
      </w:r>
    </w:p>
    <w:p w14:paraId="574B061B" w14:textId="77777777" w:rsidR="008D6EE1" w:rsidRDefault="008D6EE1">
      <w:pPr>
        <w:pStyle w:val="ConsPlusNormal"/>
        <w:spacing w:before="220"/>
        <w:ind w:firstLine="540"/>
        <w:jc w:val="both"/>
      </w:pPr>
      <w:r>
        <w:rPr>
          <w:b/>
        </w:rPr>
        <w:t>29.82. Оконечное кабельное устройство (линейных сооружений кабельной линии передачи железнодорожного транспорта)</w:t>
      </w:r>
    </w:p>
    <w:p w14:paraId="74362015" w14:textId="77777777" w:rsidR="008D6EE1" w:rsidRDefault="008D6EE1">
      <w:pPr>
        <w:pStyle w:val="ConsPlusNormal"/>
        <w:spacing w:before="220"/>
        <w:ind w:firstLine="540"/>
        <w:jc w:val="both"/>
      </w:pPr>
      <w:r>
        <w:t>Устройство, обеспечивающее концевую заделку конкретного типа кабеля железнодорожной связи для подключения к нему аппаратуры системы передачи, линейного оборудования или измерительных приборов.</w:t>
      </w:r>
    </w:p>
    <w:p w14:paraId="5B79C382" w14:textId="77777777" w:rsidR="008D6EE1" w:rsidRDefault="008D6EE1">
      <w:pPr>
        <w:pStyle w:val="ConsPlusNormal"/>
        <w:spacing w:before="220"/>
        <w:ind w:firstLine="540"/>
        <w:jc w:val="both"/>
      </w:pPr>
      <w:r>
        <w:t xml:space="preserve">[статья 80 </w:t>
      </w:r>
      <w:hyperlink r:id="rId2524">
        <w:r>
          <w:rPr>
            <w:color w:val="0000FF"/>
          </w:rPr>
          <w:t>ГОСТ 33889-2016</w:t>
        </w:r>
      </w:hyperlink>
      <w:r>
        <w:t xml:space="preserve"> Электросвязь железнодорожная. Термины и определения]</w:t>
      </w:r>
    </w:p>
    <w:p w14:paraId="694E320F" w14:textId="77777777" w:rsidR="008D6EE1" w:rsidRDefault="008D6EE1">
      <w:pPr>
        <w:pStyle w:val="ConsPlusNormal"/>
        <w:spacing w:before="220"/>
        <w:ind w:firstLine="540"/>
        <w:jc w:val="both"/>
      </w:pPr>
      <w:r>
        <w:rPr>
          <w:b/>
        </w:rPr>
        <w:t>29.83. Кабельный бокс (линейных сооружений кабельной линии передачи железнодорожного транспорта)</w:t>
      </w:r>
    </w:p>
    <w:p w14:paraId="77E34F80" w14:textId="77777777" w:rsidR="008D6EE1" w:rsidRDefault="008D6EE1">
      <w:pPr>
        <w:pStyle w:val="ConsPlusNormal"/>
        <w:spacing w:before="220"/>
        <w:ind w:firstLine="540"/>
        <w:jc w:val="both"/>
      </w:pPr>
      <w:r>
        <w:t>Оконечное кабельное устройство, конструктивно выполненное в виде металлического малогабаритного шкафа или коробки.</w:t>
      </w:r>
    </w:p>
    <w:p w14:paraId="666DCA79" w14:textId="77777777" w:rsidR="008D6EE1" w:rsidRDefault="008D6EE1">
      <w:pPr>
        <w:pStyle w:val="ConsPlusNormal"/>
        <w:spacing w:before="220"/>
        <w:ind w:firstLine="540"/>
        <w:jc w:val="both"/>
      </w:pPr>
      <w:r>
        <w:t xml:space="preserve">[статья 81 </w:t>
      </w:r>
      <w:hyperlink r:id="rId2525">
        <w:r>
          <w:rPr>
            <w:color w:val="0000FF"/>
          </w:rPr>
          <w:t>ГОСТ 33889-2016</w:t>
        </w:r>
      </w:hyperlink>
      <w:r>
        <w:t xml:space="preserve"> Электросвязь железнодорожная. Термины и определения]</w:t>
      </w:r>
    </w:p>
    <w:p w14:paraId="1CFD703B" w14:textId="77777777" w:rsidR="008D6EE1" w:rsidRDefault="008D6EE1">
      <w:pPr>
        <w:pStyle w:val="ConsPlusNormal"/>
        <w:spacing w:before="220"/>
        <w:ind w:firstLine="540"/>
        <w:jc w:val="both"/>
      </w:pPr>
      <w:r>
        <w:rPr>
          <w:b/>
        </w:rPr>
        <w:t>29.84. Система передачи (железнодорожного транспорта) (</w:t>
      </w:r>
      <w:proofErr w:type="spellStart"/>
      <w:r>
        <w:rPr>
          <w:b/>
        </w:rPr>
        <w:t>Нрк</w:t>
      </w:r>
      <w:proofErr w:type="spellEnd"/>
      <w:r>
        <w:rPr>
          <w:b/>
        </w:rPr>
        <w:t>. система уплотнения)</w:t>
      </w:r>
    </w:p>
    <w:p w14:paraId="41C74CF8" w14:textId="77777777" w:rsidR="008D6EE1" w:rsidRDefault="008D6EE1">
      <w:pPr>
        <w:pStyle w:val="ConsPlusNormal"/>
        <w:spacing w:before="220"/>
        <w:ind w:firstLine="540"/>
        <w:jc w:val="both"/>
      </w:pPr>
      <w:r>
        <w:t>Комплекс технических средств, обеспечивающих образование линейного тракта, типовых групповых трактов и каналов передачи первичной сети связи железнодорожного транспорта.</w:t>
      </w:r>
    </w:p>
    <w:p w14:paraId="15E08F27" w14:textId="77777777" w:rsidR="008D6EE1" w:rsidRDefault="008D6EE1">
      <w:pPr>
        <w:pStyle w:val="ConsPlusNormal"/>
        <w:spacing w:before="220"/>
        <w:ind w:firstLine="540"/>
        <w:jc w:val="both"/>
      </w:pPr>
      <w:r>
        <w:t>Примечания:</w:t>
      </w:r>
    </w:p>
    <w:p w14:paraId="62E08277" w14:textId="77777777" w:rsidR="008D6EE1" w:rsidRDefault="008D6EE1">
      <w:pPr>
        <w:pStyle w:val="ConsPlusNormal"/>
        <w:spacing w:before="220"/>
        <w:ind w:firstLine="540"/>
        <w:jc w:val="both"/>
      </w:pPr>
      <w:r>
        <w:t>1. В зависимости от вида сигналов, передаваемых в линейном тракте, системе передачи присваивают названия: цифровая или аналоговая.</w:t>
      </w:r>
    </w:p>
    <w:p w14:paraId="59F9EB04" w14:textId="77777777" w:rsidR="008D6EE1" w:rsidRDefault="008D6EE1">
      <w:pPr>
        <w:pStyle w:val="ConsPlusNormal"/>
        <w:spacing w:before="220"/>
        <w:ind w:firstLine="540"/>
        <w:jc w:val="both"/>
      </w:pPr>
      <w:r>
        <w:t>2. В зависимости от среды распространения сигналов железнодорожной электросвязи системе передачи присваивают названия, например волоконно-оптическая система передачи, радиорелейная система передачи, спутниковая система передачи.</w:t>
      </w:r>
    </w:p>
    <w:p w14:paraId="63B9E5D9" w14:textId="77777777" w:rsidR="008D6EE1" w:rsidRDefault="008D6EE1">
      <w:pPr>
        <w:pStyle w:val="ConsPlusNormal"/>
        <w:spacing w:before="220"/>
        <w:ind w:firstLine="540"/>
        <w:jc w:val="both"/>
      </w:pPr>
      <w:r>
        <w:t xml:space="preserve">[статья 82 </w:t>
      </w:r>
      <w:hyperlink r:id="rId2526">
        <w:r>
          <w:rPr>
            <w:color w:val="0000FF"/>
          </w:rPr>
          <w:t>ГОСТ 33889-2016</w:t>
        </w:r>
      </w:hyperlink>
      <w:r>
        <w:t xml:space="preserve"> Электросвязь железнодорожная. Термины и определения]</w:t>
      </w:r>
    </w:p>
    <w:p w14:paraId="6DB39729" w14:textId="77777777" w:rsidR="008D6EE1" w:rsidRDefault="008D6EE1">
      <w:pPr>
        <w:pStyle w:val="ConsPlusNormal"/>
        <w:spacing w:before="220"/>
        <w:ind w:firstLine="540"/>
        <w:jc w:val="both"/>
      </w:pPr>
      <w:r>
        <w:rPr>
          <w:b/>
        </w:rPr>
        <w:t>29.85. Цифровая система передачи (железнодорожного транспорта)</w:t>
      </w:r>
    </w:p>
    <w:p w14:paraId="1DBAFE3A" w14:textId="77777777" w:rsidR="008D6EE1" w:rsidRDefault="008D6EE1">
      <w:pPr>
        <w:pStyle w:val="ConsPlusNormal"/>
        <w:spacing w:before="220"/>
        <w:ind w:firstLine="540"/>
        <w:jc w:val="both"/>
      </w:pPr>
      <w:r>
        <w:t>Система передачи, в линейном тракте которой передаются цифровые сигналы железнодорожной электросвязи.</w:t>
      </w:r>
    </w:p>
    <w:p w14:paraId="29B7B423" w14:textId="77777777" w:rsidR="008D6EE1" w:rsidRDefault="008D6EE1">
      <w:pPr>
        <w:pStyle w:val="ConsPlusNormal"/>
        <w:spacing w:before="220"/>
        <w:ind w:firstLine="540"/>
        <w:jc w:val="both"/>
      </w:pPr>
      <w:r>
        <w:t xml:space="preserve">[статья 83 </w:t>
      </w:r>
      <w:hyperlink r:id="rId2527">
        <w:r>
          <w:rPr>
            <w:color w:val="0000FF"/>
          </w:rPr>
          <w:t>ГОСТ 33889-2016</w:t>
        </w:r>
      </w:hyperlink>
      <w:r>
        <w:t xml:space="preserve"> Электросвязь железнодорожная. Термины и определения]</w:t>
      </w:r>
    </w:p>
    <w:p w14:paraId="07867DFB" w14:textId="77777777" w:rsidR="008D6EE1" w:rsidRDefault="008D6EE1">
      <w:pPr>
        <w:pStyle w:val="ConsPlusNormal"/>
        <w:spacing w:before="220"/>
        <w:ind w:firstLine="540"/>
        <w:jc w:val="both"/>
      </w:pPr>
      <w:r>
        <w:rPr>
          <w:b/>
        </w:rPr>
        <w:lastRenderedPageBreak/>
        <w:t>29.86. Аналоговая система передачи (железнодорожного транспорта)</w:t>
      </w:r>
    </w:p>
    <w:p w14:paraId="4D9BC2CD" w14:textId="77777777" w:rsidR="008D6EE1" w:rsidRDefault="008D6EE1">
      <w:pPr>
        <w:pStyle w:val="ConsPlusNormal"/>
        <w:spacing w:before="220"/>
        <w:ind w:firstLine="540"/>
        <w:jc w:val="both"/>
      </w:pPr>
      <w:r>
        <w:t>Система передачи с частотным разделением каналов, в линейном тракте которой передаются аналоговые сигналы железнодорожной электросвязи.</w:t>
      </w:r>
    </w:p>
    <w:p w14:paraId="6B8D0A49" w14:textId="77777777" w:rsidR="008D6EE1" w:rsidRDefault="008D6EE1">
      <w:pPr>
        <w:pStyle w:val="ConsPlusNormal"/>
        <w:spacing w:before="220"/>
        <w:ind w:firstLine="540"/>
        <w:jc w:val="both"/>
      </w:pPr>
      <w:r>
        <w:t xml:space="preserve">[статья 84 </w:t>
      </w:r>
      <w:hyperlink r:id="rId2528">
        <w:r>
          <w:rPr>
            <w:color w:val="0000FF"/>
          </w:rPr>
          <w:t>ГОСТ 33889-2016</w:t>
        </w:r>
      </w:hyperlink>
      <w:r>
        <w:t xml:space="preserve"> Электросвязь железнодорожная. Термины и определения]</w:t>
      </w:r>
    </w:p>
    <w:p w14:paraId="1CD08E3B" w14:textId="77777777" w:rsidR="008D6EE1" w:rsidRDefault="008D6EE1">
      <w:pPr>
        <w:pStyle w:val="ConsPlusNormal"/>
        <w:spacing w:before="220"/>
        <w:ind w:firstLine="540"/>
        <w:jc w:val="both"/>
      </w:pPr>
      <w:r>
        <w:rPr>
          <w:b/>
        </w:rPr>
        <w:t>29.87. Проводная система передачи (железнодорожного транспорта)</w:t>
      </w:r>
    </w:p>
    <w:p w14:paraId="07ED1CB8" w14:textId="77777777" w:rsidR="008D6EE1" w:rsidRDefault="008D6EE1">
      <w:pPr>
        <w:pStyle w:val="ConsPlusNormal"/>
        <w:spacing w:before="220"/>
        <w:ind w:firstLine="540"/>
        <w:jc w:val="both"/>
      </w:pPr>
      <w:r>
        <w:t>Система передачи, в которой сигналы железнодорожной электросвязи распространяются посредством электромагнитных волн вдоль непрерывной направляющей среды.</w:t>
      </w:r>
    </w:p>
    <w:p w14:paraId="2E73638F" w14:textId="77777777" w:rsidR="008D6EE1" w:rsidRDefault="008D6EE1">
      <w:pPr>
        <w:pStyle w:val="ConsPlusNormal"/>
        <w:spacing w:before="220"/>
        <w:ind w:firstLine="540"/>
        <w:jc w:val="both"/>
      </w:pPr>
      <w:r>
        <w:t>Примечание. В зависимости от кабеля связи, по которому распространяются сигналы железнодорожной электросвязи, проводной системе передачи присваивают названия: волоконно-оптическая или система передачи по кабелю с медными жилами.</w:t>
      </w:r>
    </w:p>
    <w:p w14:paraId="1BBF3EF1" w14:textId="77777777" w:rsidR="008D6EE1" w:rsidRDefault="008D6EE1">
      <w:pPr>
        <w:pStyle w:val="ConsPlusNormal"/>
        <w:spacing w:before="220"/>
        <w:ind w:firstLine="540"/>
        <w:jc w:val="both"/>
      </w:pPr>
      <w:r>
        <w:t xml:space="preserve">[статья 85 </w:t>
      </w:r>
      <w:hyperlink r:id="rId2529">
        <w:r>
          <w:rPr>
            <w:color w:val="0000FF"/>
          </w:rPr>
          <w:t>ГОСТ 33889-2016</w:t>
        </w:r>
      </w:hyperlink>
      <w:r>
        <w:t xml:space="preserve"> Электросвязь железнодорожная. Термины и определения]</w:t>
      </w:r>
    </w:p>
    <w:p w14:paraId="12DE5CCD" w14:textId="77777777" w:rsidR="008D6EE1" w:rsidRDefault="008D6EE1">
      <w:pPr>
        <w:pStyle w:val="ConsPlusNormal"/>
        <w:spacing w:before="220"/>
        <w:ind w:firstLine="540"/>
        <w:jc w:val="both"/>
      </w:pPr>
      <w:r>
        <w:rPr>
          <w:b/>
        </w:rPr>
        <w:t>29.88. Радиосистема передачи (железнодорожного транспорта);</w:t>
      </w:r>
      <w:r>
        <w:t xml:space="preserve"> </w:t>
      </w:r>
      <w:proofErr w:type="spellStart"/>
      <w:r>
        <w:t>РсП</w:t>
      </w:r>
      <w:proofErr w:type="spellEnd"/>
    </w:p>
    <w:p w14:paraId="779ACF41" w14:textId="77777777" w:rsidR="008D6EE1" w:rsidRDefault="008D6EE1">
      <w:pPr>
        <w:pStyle w:val="ConsPlusNormal"/>
        <w:spacing w:before="220"/>
        <w:ind w:firstLine="540"/>
        <w:jc w:val="both"/>
      </w:pPr>
      <w:r>
        <w:t>Система передачи, в которой сигналы железнодорожной электросвязи распространяются посредством радиоволн в открытом пространстве.</w:t>
      </w:r>
    </w:p>
    <w:p w14:paraId="090DE5F4" w14:textId="77777777" w:rsidR="008D6EE1" w:rsidRDefault="008D6EE1">
      <w:pPr>
        <w:pStyle w:val="ConsPlusNormal"/>
        <w:spacing w:before="220"/>
        <w:ind w:firstLine="540"/>
        <w:jc w:val="both"/>
      </w:pPr>
      <w:r>
        <w:t>Примечание. Радиосистеме передачи присваивается название радиорелейная, спутниковая.</w:t>
      </w:r>
    </w:p>
    <w:p w14:paraId="753B867F" w14:textId="77777777" w:rsidR="008D6EE1" w:rsidRDefault="008D6EE1">
      <w:pPr>
        <w:pStyle w:val="ConsPlusNormal"/>
        <w:spacing w:before="220"/>
        <w:ind w:firstLine="540"/>
        <w:jc w:val="both"/>
      </w:pPr>
      <w:r>
        <w:t xml:space="preserve">[статья 86 </w:t>
      </w:r>
      <w:hyperlink r:id="rId2530">
        <w:r>
          <w:rPr>
            <w:color w:val="0000FF"/>
          </w:rPr>
          <w:t>ГОСТ 33889-2016</w:t>
        </w:r>
      </w:hyperlink>
      <w:r>
        <w:t xml:space="preserve"> Электросвязь железнодорожная. Термины и определения]</w:t>
      </w:r>
    </w:p>
    <w:p w14:paraId="07A3B392" w14:textId="77777777" w:rsidR="008D6EE1" w:rsidRDefault="008D6EE1">
      <w:pPr>
        <w:pStyle w:val="ConsPlusNormal"/>
        <w:spacing w:before="220"/>
        <w:ind w:firstLine="540"/>
        <w:jc w:val="both"/>
      </w:pPr>
      <w:r>
        <w:rPr>
          <w:b/>
        </w:rPr>
        <w:t>29.89. Волоконно-оптическая система передачи (железнодорожного транспорта);</w:t>
      </w:r>
      <w:r>
        <w:t xml:space="preserve"> ВОСП</w:t>
      </w:r>
    </w:p>
    <w:p w14:paraId="2E2C9E37" w14:textId="77777777" w:rsidR="008D6EE1" w:rsidRDefault="008D6EE1">
      <w:pPr>
        <w:pStyle w:val="ConsPlusNormal"/>
        <w:spacing w:before="220"/>
        <w:ind w:firstLine="540"/>
        <w:jc w:val="both"/>
      </w:pPr>
      <w:r>
        <w:t>Система передачи, в которой все виды сигналов железнодорожной электросвязи передают по оптическому кабелю.</w:t>
      </w:r>
    </w:p>
    <w:p w14:paraId="00BE63F9" w14:textId="77777777" w:rsidR="008D6EE1" w:rsidRDefault="008D6EE1">
      <w:pPr>
        <w:pStyle w:val="ConsPlusNormal"/>
        <w:spacing w:before="220"/>
        <w:ind w:firstLine="540"/>
        <w:jc w:val="both"/>
      </w:pPr>
      <w:r>
        <w:t xml:space="preserve">[статья 87 </w:t>
      </w:r>
      <w:hyperlink r:id="rId2531">
        <w:r>
          <w:rPr>
            <w:color w:val="0000FF"/>
          </w:rPr>
          <w:t>ГОСТ 33889-2016</w:t>
        </w:r>
      </w:hyperlink>
      <w:r>
        <w:t xml:space="preserve"> Электросвязь железнодорожная. Термины и определения]</w:t>
      </w:r>
    </w:p>
    <w:p w14:paraId="230DFF95" w14:textId="77777777" w:rsidR="008D6EE1" w:rsidRDefault="008D6EE1">
      <w:pPr>
        <w:pStyle w:val="ConsPlusNormal"/>
        <w:spacing w:before="220"/>
        <w:ind w:firstLine="540"/>
        <w:jc w:val="both"/>
      </w:pPr>
      <w:r>
        <w:rPr>
          <w:b/>
        </w:rPr>
        <w:t>29.90. Волоконно-оптическая система передачи (железнодорожного транспорта) с временным разделением</w:t>
      </w:r>
    </w:p>
    <w:p w14:paraId="6B12AC7A" w14:textId="77777777" w:rsidR="008D6EE1" w:rsidRDefault="008D6EE1">
      <w:pPr>
        <w:pStyle w:val="ConsPlusNormal"/>
        <w:spacing w:before="220"/>
        <w:ind w:firstLine="540"/>
        <w:jc w:val="both"/>
      </w:pPr>
      <w:r>
        <w:t>Волоконно-оптическая система передачи, в которой для передачи в одном направлении нескольких сигналов железнодорожной электросвязи по одному волокну оптического кабеля каждому сигналу отводят определенные интервалы времени.</w:t>
      </w:r>
    </w:p>
    <w:p w14:paraId="466FB640" w14:textId="77777777" w:rsidR="008D6EE1" w:rsidRDefault="008D6EE1">
      <w:pPr>
        <w:pStyle w:val="ConsPlusNormal"/>
        <w:spacing w:before="220"/>
        <w:ind w:firstLine="540"/>
        <w:jc w:val="both"/>
      </w:pPr>
      <w:r>
        <w:t xml:space="preserve">[статья 88 </w:t>
      </w:r>
      <w:hyperlink r:id="rId2532">
        <w:r>
          <w:rPr>
            <w:color w:val="0000FF"/>
          </w:rPr>
          <w:t>ГОСТ 33889-2016</w:t>
        </w:r>
      </w:hyperlink>
      <w:r>
        <w:t xml:space="preserve"> Электросвязь железнодорожная. Термины и определения]</w:t>
      </w:r>
    </w:p>
    <w:p w14:paraId="46AF831A" w14:textId="77777777" w:rsidR="008D6EE1" w:rsidRDefault="008D6EE1">
      <w:pPr>
        <w:pStyle w:val="ConsPlusNormal"/>
        <w:spacing w:before="220"/>
        <w:ind w:firstLine="540"/>
        <w:jc w:val="both"/>
      </w:pPr>
      <w:r>
        <w:rPr>
          <w:b/>
        </w:rPr>
        <w:t>29.91. Волоконно-оптическая система передачи (железнодорожного транспорта) со спектральным разделением</w:t>
      </w:r>
    </w:p>
    <w:p w14:paraId="56454BB8" w14:textId="77777777" w:rsidR="008D6EE1" w:rsidRDefault="008D6EE1">
      <w:pPr>
        <w:pStyle w:val="ConsPlusNormal"/>
        <w:spacing w:before="220"/>
        <w:ind w:firstLine="540"/>
        <w:jc w:val="both"/>
      </w:pPr>
      <w:r>
        <w:t>Волоконно-оптическая система передачи, в которой при передаче в одном или двух противоположных направлениях нескольких сигналов железнодорожной электросвязи по одному волокну оптического кабеля используются источники излучения с различными длинами волн для передачи каждого сигнала.</w:t>
      </w:r>
    </w:p>
    <w:p w14:paraId="3B76B26D" w14:textId="77777777" w:rsidR="008D6EE1" w:rsidRDefault="008D6EE1">
      <w:pPr>
        <w:pStyle w:val="ConsPlusNormal"/>
        <w:spacing w:before="220"/>
        <w:ind w:firstLine="540"/>
        <w:jc w:val="both"/>
      </w:pPr>
      <w:r>
        <w:t xml:space="preserve">[статья 89 </w:t>
      </w:r>
      <w:hyperlink r:id="rId2533">
        <w:r>
          <w:rPr>
            <w:color w:val="0000FF"/>
          </w:rPr>
          <w:t>ГОСТ 33889-2016</w:t>
        </w:r>
      </w:hyperlink>
      <w:r>
        <w:t xml:space="preserve"> Электросвязь железнодорожная. Термины и определения]</w:t>
      </w:r>
    </w:p>
    <w:p w14:paraId="53A7DE9B" w14:textId="77777777" w:rsidR="008D6EE1" w:rsidRDefault="008D6EE1">
      <w:pPr>
        <w:pStyle w:val="ConsPlusNormal"/>
        <w:spacing w:before="220"/>
        <w:ind w:firstLine="540"/>
        <w:jc w:val="both"/>
      </w:pPr>
      <w:r>
        <w:rPr>
          <w:b/>
        </w:rPr>
        <w:t>29.92. Цифровая система передачи (железнодорожного транспорта) по кабелю с медными жилами;</w:t>
      </w:r>
      <w:r>
        <w:t xml:space="preserve"> ЦСПМК</w:t>
      </w:r>
    </w:p>
    <w:p w14:paraId="6A13C66F" w14:textId="77777777" w:rsidR="008D6EE1" w:rsidRDefault="008D6EE1">
      <w:pPr>
        <w:pStyle w:val="ConsPlusNormal"/>
        <w:spacing w:before="220"/>
        <w:ind w:firstLine="540"/>
        <w:jc w:val="both"/>
      </w:pPr>
      <w:r>
        <w:t>Цифровая система передачи, в которой все виды сигналов железнодорожной электросвязи передаются по кабелю с медными жилами.</w:t>
      </w:r>
    </w:p>
    <w:p w14:paraId="13B08045" w14:textId="77777777" w:rsidR="008D6EE1" w:rsidRDefault="008D6EE1">
      <w:pPr>
        <w:pStyle w:val="ConsPlusNormal"/>
        <w:spacing w:before="220"/>
        <w:ind w:firstLine="540"/>
        <w:jc w:val="both"/>
      </w:pPr>
      <w:r>
        <w:lastRenderedPageBreak/>
        <w:t xml:space="preserve">Примечание. К цифровым системам передачи по кабелю с медными жилами относятся системы передачи </w:t>
      </w:r>
      <w:proofErr w:type="spellStart"/>
      <w:r>
        <w:t>плезиохронной</w:t>
      </w:r>
      <w:proofErr w:type="spellEnd"/>
      <w:r>
        <w:t xml:space="preserve"> цифровой иерархии с электрическим линейным интерфейсом, цифровые системы передачи абонентского доступа и линейного тракта технологии </w:t>
      </w:r>
      <w:proofErr w:type="spellStart"/>
      <w:r>
        <w:t>x.DSL</w:t>
      </w:r>
      <w:proofErr w:type="spellEnd"/>
      <w:r>
        <w:t>.</w:t>
      </w:r>
    </w:p>
    <w:p w14:paraId="753598C7" w14:textId="77777777" w:rsidR="008D6EE1" w:rsidRDefault="008D6EE1">
      <w:pPr>
        <w:pStyle w:val="ConsPlusNormal"/>
        <w:spacing w:before="220"/>
        <w:ind w:firstLine="540"/>
        <w:jc w:val="both"/>
      </w:pPr>
      <w:r>
        <w:t xml:space="preserve">[статья 90 </w:t>
      </w:r>
      <w:hyperlink r:id="rId2534">
        <w:r>
          <w:rPr>
            <w:color w:val="0000FF"/>
          </w:rPr>
          <w:t>ГОСТ 33889-2016</w:t>
        </w:r>
      </w:hyperlink>
      <w:r>
        <w:t xml:space="preserve"> Электросвязь железнодорожная. Термины и определения]</w:t>
      </w:r>
    </w:p>
    <w:p w14:paraId="2432EF99" w14:textId="77777777" w:rsidR="008D6EE1" w:rsidRDefault="008D6EE1">
      <w:pPr>
        <w:pStyle w:val="ConsPlusNormal"/>
        <w:spacing w:before="220"/>
        <w:ind w:firstLine="540"/>
        <w:jc w:val="both"/>
      </w:pPr>
      <w:r>
        <w:rPr>
          <w:b/>
        </w:rPr>
        <w:t>29.93. Радиорелейная система передачи (железнодорожного транспорта);</w:t>
      </w:r>
      <w:r>
        <w:t xml:space="preserve"> РРСП</w:t>
      </w:r>
    </w:p>
    <w:p w14:paraId="511E8A3C" w14:textId="77777777" w:rsidR="008D6EE1" w:rsidRDefault="008D6EE1">
      <w:pPr>
        <w:pStyle w:val="ConsPlusNormal"/>
        <w:spacing w:before="220"/>
        <w:ind w:firstLine="540"/>
        <w:jc w:val="both"/>
      </w:pPr>
      <w:r>
        <w:t>Радиосистема передачи железнодорожного транспорта, в линейном тракте которой сигналы железнодорожной электросвязи передаются с помощью наземных ретрансляционных станций.</w:t>
      </w:r>
    </w:p>
    <w:p w14:paraId="1BAA0ED8" w14:textId="77777777" w:rsidR="008D6EE1" w:rsidRDefault="008D6EE1">
      <w:pPr>
        <w:pStyle w:val="ConsPlusNormal"/>
        <w:spacing w:before="220"/>
        <w:ind w:firstLine="540"/>
        <w:jc w:val="both"/>
      </w:pPr>
      <w:r>
        <w:t xml:space="preserve">[статья 91 </w:t>
      </w:r>
      <w:hyperlink r:id="rId2535">
        <w:r>
          <w:rPr>
            <w:color w:val="0000FF"/>
          </w:rPr>
          <w:t>ГОСТ 33889-2016</w:t>
        </w:r>
      </w:hyperlink>
      <w:r>
        <w:t xml:space="preserve"> Электросвязь железнодорожная. Термины и определения]</w:t>
      </w:r>
    </w:p>
    <w:p w14:paraId="66082F49" w14:textId="77777777" w:rsidR="008D6EE1" w:rsidRDefault="008D6EE1">
      <w:pPr>
        <w:pStyle w:val="ConsPlusNormal"/>
        <w:spacing w:before="220"/>
        <w:ind w:firstLine="540"/>
        <w:jc w:val="both"/>
      </w:pPr>
      <w:r>
        <w:rPr>
          <w:b/>
        </w:rPr>
        <w:t>29.94. Система передачи (железнодорожного транспорта) синхронной цифровой иерархии;</w:t>
      </w:r>
      <w:r>
        <w:t xml:space="preserve"> СП СЦИ</w:t>
      </w:r>
    </w:p>
    <w:p w14:paraId="630AF3E9" w14:textId="77777777" w:rsidR="008D6EE1" w:rsidRDefault="008D6EE1">
      <w:pPr>
        <w:pStyle w:val="ConsPlusNormal"/>
        <w:spacing w:before="220"/>
        <w:ind w:firstLine="540"/>
        <w:jc w:val="both"/>
      </w:pPr>
      <w:r>
        <w:t>Цифровая система передачи, обеспечивающая передачу информационных сигналов железнодорожной электросвязи с использованием синхронного режима переноса.</w:t>
      </w:r>
    </w:p>
    <w:p w14:paraId="363C1D2B" w14:textId="77777777" w:rsidR="008D6EE1" w:rsidRDefault="008D6EE1">
      <w:pPr>
        <w:pStyle w:val="ConsPlusNormal"/>
        <w:spacing w:before="220"/>
        <w:ind w:firstLine="540"/>
        <w:jc w:val="both"/>
      </w:pPr>
      <w:r>
        <w:t>Примечание. СП СЦИ стандартизована рекомендациями МСЭ-Т G.691, МСЭ-Т G.707, МСЭ-Т G.783, МСЭ-Т G.957.</w:t>
      </w:r>
    </w:p>
    <w:p w14:paraId="3B37C733" w14:textId="77777777" w:rsidR="008D6EE1" w:rsidRDefault="008D6EE1">
      <w:pPr>
        <w:pStyle w:val="ConsPlusNormal"/>
        <w:spacing w:before="220"/>
        <w:ind w:firstLine="540"/>
        <w:jc w:val="both"/>
      </w:pPr>
      <w:r>
        <w:t xml:space="preserve">[статья 92 </w:t>
      </w:r>
      <w:hyperlink r:id="rId2536">
        <w:r>
          <w:rPr>
            <w:color w:val="0000FF"/>
          </w:rPr>
          <w:t>ГОСТ 33889-2016</w:t>
        </w:r>
      </w:hyperlink>
      <w:r>
        <w:t xml:space="preserve"> Электросвязь железнодорожная. Термины и определения]</w:t>
      </w:r>
    </w:p>
    <w:p w14:paraId="65E1BB6D" w14:textId="77777777" w:rsidR="008D6EE1" w:rsidRDefault="008D6EE1">
      <w:pPr>
        <w:pStyle w:val="ConsPlusNormal"/>
        <w:spacing w:before="220"/>
        <w:ind w:firstLine="540"/>
        <w:jc w:val="both"/>
      </w:pPr>
      <w:r>
        <w:rPr>
          <w:b/>
        </w:rPr>
        <w:t>29.95. Синхронный режим переноса (системы передачи железнодорожного транспорта)</w:t>
      </w:r>
    </w:p>
    <w:p w14:paraId="1FE044E1" w14:textId="77777777" w:rsidR="008D6EE1" w:rsidRDefault="008D6EE1">
      <w:pPr>
        <w:pStyle w:val="ConsPlusNormal"/>
        <w:spacing w:before="220"/>
        <w:ind w:firstLine="540"/>
        <w:jc w:val="both"/>
      </w:pPr>
      <w:r>
        <w:t>Режим переноса, основанный на передаче синхронных транспортных модулей STM-N, представляющих собой набор иерархических структур, полученных с помощью мультиплексирования базовых синхронных транспортных модулей STM-1.</w:t>
      </w:r>
    </w:p>
    <w:p w14:paraId="79BF1E03" w14:textId="77777777" w:rsidR="008D6EE1" w:rsidRDefault="008D6EE1">
      <w:pPr>
        <w:pStyle w:val="ConsPlusNormal"/>
        <w:spacing w:before="220"/>
        <w:ind w:firstLine="540"/>
        <w:jc w:val="both"/>
      </w:pPr>
      <w:r>
        <w:t xml:space="preserve">[статья 93 </w:t>
      </w:r>
      <w:hyperlink r:id="rId2537">
        <w:r>
          <w:rPr>
            <w:color w:val="0000FF"/>
          </w:rPr>
          <w:t>ГОСТ 33889-2016</w:t>
        </w:r>
      </w:hyperlink>
      <w:r>
        <w:t xml:space="preserve"> Электросвязь железнодорожная. Термины и определения]</w:t>
      </w:r>
    </w:p>
    <w:p w14:paraId="33EF54B9" w14:textId="77777777" w:rsidR="008D6EE1" w:rsidRDefault="008D6EE1">
      <w:pPr>
        <w:pStyle w:val="ConsPlusNormal"/>
        <w:spacing w:before="220"/>
        <w:ind w:firstLine="540"/>
        <w:jc w:val="both"/>
      </w:pPr>
      <w:r>
        <w:rPr>
          <w:b/>
        </w:rPr>
        <w:t>29.96. Синхронный транспортный модуль порядка N (системы передачи железнодорожного транспорта)</w:t>
      </w:r>
    </w:p>
    <w:p w14:paraId="7F920BF4" w14:textId="77777777" w:rsidR="008D6EE1" w:rsidRDefault="008D6EE1">
      <w:pPr>
        <w:pStyle w:val="ConsPlusNormal"/>
        <w:spacing w:before="220"/>
        <w:ind w:firstLine="540"/>
        <w:jc w:val="both"/>
      </w:pPr>
      <w:r>
        <w:t>Информационная структура, используемая для поддержки соединений на уровне секций СЦИ, состоящая из секционного заголовка и информационной нагрузки, организованных в блочную цикличную структуру, которая повторяется каждые 125 мкс.</w:t>
      </w:r>
    </w:p>
    <w:p w14:paraId="20E18C2C" w14:textId="77777777" w:rsidR="008D6EE1" w:rsidRDefault="008D6EE1">
      <w:pPr>
        <w:pStyle w:val="ConsPlusNormal"/>
        <w:spacing w:before="220"/>
        <w:ind w:firstLine="540"/>
        <w:jc w:val="both"/>
      </w:pPr>
      <w:r>
        <w:t>Примечания:</w:t>
      </w:r>
    </w:p>
    <w:p w14:paraId="07CB49A2" w14:textId="77777777" w:rsidR="008D6EE1" w:rsidRDefault="008D6EE1">
      <w:pPr>
        <w:pStyle w:val="ConsPlusNormal"/>
        <w:spacing w:before="220"/>
        <w:ind w:firstLine="540"/>
        <w:jc w:val="both"/>
      </w:pPr>
      <w:r>
        <w:t>1. Для базового синхронного транспортного модуля STM определена скорость передачи 155520 кбит/с. Этот базовый модуль назван STM-1.</w:t>
      </w:r>
    </w:p>
    <w:p w14:paraId="1CD47092" w14:textId="77777777" w:rsidR="008D6EE1" w:rsidRDefault="008D6EE1">
      <w:pPr>
        <w:pStyle w:val="ConsPlusNormal"/>
        <w:spacing w:before="220"/>
        <w:ind w:firstLine="540"/>
        <w:jc w:val="both"/>
      </w:pPr>
      <w:r>
        <w:t>2. Скорость STM-N в N раз больше скорости STM-1. В настоящее время МСЭ-Т определены N=4, 16, 64 и 256.</w:t>
      </w:r>
    </w:p>
    <w:p w14:paraId="1CEF44AB" w14:textId="77777777" w:rsidR="008D6EE1" w:rsidRDefault="008D6EE1">
      <w:pPr>
        <w:pStyle w:val="ConsPlusNormal"/>
        <w:spacing w:before="220"/>
        <w:ind w:firstLine="540"/>
        <w:jc w:val="both"/>
      </w:pPr>
      <w:r>
        <w:t xml:space="preserve">[статья 94 </w:t>
      </w:r>
      <w:hyperlink r:id="rId2538">
        <w:r>
          <w:rPr>
            <w:color w:val="0000FF"/>
          </w:rPr>
          <w:t>ГОСТ 33889-2016</w:t>
        </w:r>
      </w:hyperlink>
      <w:r>
        <w:t xml:space="preserve"> Электросвязь железнодорожная. Термины и определения]</w:t>
      </w:r>
    </w:p>
    <w:p w14:paraId="222A0D5E" w14:textId="77777777" w:rsidR="008D6EE1" w:rsidRDefault="008D6EE1">
      <w:pPr>
        <w:pStyle w:val="ConsPlusNormal"/>
        <w:spacing w:before="220"/>
        <w:ind w:firstLine="540"/>
        <w:jc w:val="both"/>
      </w:pPr>
      <w:r>
        <w:rPr>
          <w:b/>
        </w:rPr>
        <w:t>29.97. Оптический транспортный модуль порядка n (транспортной сети железнодорожной электросвязи);</w:t>
      </w:r>
      <w:r>
        <w:t xml:space="preserve"> ОТМ-n</w:t>
      </w:r>
    </w:p>
    <w:p w14:paraId="424FA04C" w14:textId="77777777" w:rsidR="008D6EE1" w:rsidRDefault="008D6EE1">
      <w:pPr>
        <w:pStyle w:val="ConsPlusNormal"/>
        <w:spacing w:before="220"/>
        <w:ind w:firstLine="540"/>
        <w:jc w:val="both"/>
      </w:pPr>
      <w:r>
        <w:t>Оптический агрегатный сигнал в оптической транспортной сети железнодорожной электросвязи, образованный в результате мультиплексирования по частоте оптических каналов.</w:t>
      </w:r>
    </w:p>
    <w:p w14:paraId="03C55296" w14:textId="77777777" w:rsidR="008D6EE1" w:rsidRDefault="008D6EE1">
      <w:pPr>
        <w:pStyle w:val="ConsPlusNormal"/>
        <w:spacing w:before="220"/>
        <w:ind w:firstLine="540"/>
        <w:jc w:val="both"/>
      </w:pPr>
      <w:r>
        <w:t>Примечания:</w:t>
      </w:r>
    </w:p>
    <w:p w14:paraId="43FE0934" w14:textId="77777777" w:rsidR="008D6EE1" w:rsidRDefault="008D6EE1">
      <w:pPr>
        <w:pStyle w:val="ConsPlusNormal"/>
        <w:spacing w:before="220"/>
        <w:ind w:firstLine="540"/>
        <w:jc w:val="both"/>
      </w:pPr>
      <w:r>
        <w:t>1. n - коэффициент спектрального уплотнения.</w:t>
      </w:r>
    </w:p>
    <w:p w14:paraId="03B3D906" w14:textId="77777777" w:rsidR="008D6EE1" w:rsidRDefault="008D6EE1">
      <w:pPr>
        <w:pStyle w:val="ConsPlusNormal"/>
        <w:spacing w:before="220"/>
        <w:ind w:firstLine="540"/>
        <w:jc w:val="both"/>
      </w:pPr>
      <w:r>
        <w:lastRenderedPageBreak/>
        <w:t>2. В оптической транспортной сети без спектрального уплотнения, то есть при наличии одного оптического канала, образуется оптическая физическая секция (ОФС) и оптический транспортный модуль уровня ОТМ-0.</w:t>
      </w:r>
    </w:p>
    <w:p w14:paraId="25997972" w14:textId="77777777" w:rsidR="008D6EE1" w:rsidRDefault="008D6EE1">
      <w:pPr>
        <w:pStyle w:val="ConsPlusNormal"/>
        <w:spacing w:before="220"/>
        <w:ind w:firstLine="540"/>
        <w:jc w:val="both"/>
      </w:pPr>
      <w:r>
        <w:t xml:space="preserve">[статья 95 </w:t>
      </w:r>
      <w:hyperlink r:id="rId2539">
        <w:r>
          <w:rPr>
            <w:color w:val="0000FF"/>
          </w:rPr>
          <w:t>ГОСТ 33889-2016</w:t>
        </w:r>
      </w:hyperlink>
      <w:r>
        <w:t xml:space="preserve"> Электросвязь железнодорожная. Термины и определения]</w:t>
      </w:r>
    </w:p>
    <w:p w14:paraId="0BD4E215" w14:textId="77777777" w:rsidR="008D6EE1" w:rsidRDefault="008D6EE1">
      <w:pPr>
        <w:pStyle w:val="ConsPlusNormal"/>
        <w:spacing w:before="220"/>
        <w:ind w:firstLine="540"/>
        <w:jc w:val="both"/>
      </w:pPr>
      <w:r>
        <w:rPr>
          <w:b/>
        </w:rPr>
        <w:t>29.98. Виртуальный контейнер порядка n (СП СЦИ железнодорожного транспорта)</w:t>
      </w:r>
    </w:p>
    <w:p w14:paraId="00F2070A" w14:textId="77777777" w:rsidR="008D6EE1" w:rsidRDefault="008D6EE1">
      <w:pPr>
        <w:pStyle w:val="ConsPlusNormal"/>
        <w:spacing w:before="220"/>
        <w:ind w:firstLine="540"/>
        <w:jc w:val="both"/>
      </w:pPr>
      <w:r>
        <w:t>Информационная структура, используемая для организации соединений на уровне трактов СЦИ, состоящая из заголовка тракта и информационной нагрузки, организованных в блочную цикличную структуру, которая повторяется каждые 125 или 500 мкс.</w:t>
      </w:r>
    </w:p>
    <w:p w14:paraId="6004C214" w14:textId="77777777" w:rsidR="008D6EE1" w:rsidRDefault="008D6EE1">
      <w:pPr>
        <w:pStyle w:val="ConsPlusNormal"/>
        <w:spacing w:before="220"/>
        <w:ind w:firstLine="540"/>
        <w:jc w:val="both"/>
      </w:pPr>
      <w:r>
        <w:t>Примечание. Виртуальные контейнеры VC-n подразделяются на:</w:t>
      </w:r>
    </w:p>
    <w:p w14:paraId="319662FE" w14:textId="77777777" w:rsidR="008D6EE1" w:rsidRDefault="008D6EE1">
      <w:pPr>
        <w:pStyle w:val="ConsPlusNormal"/>
        <w:spacing w:before="220"/>
        <w:ind w:firstLine="540"/>
        <w:jc w:val="both"/>
      </w:pPr>
      <w:r>
        <w:t>виртуальный контейнер низшего порядка (n =1, 2, 3);</w:t>
      </w:r>
    </w:p>
    <w:p w14:paraId="71607486" w14:textId="77777777" w:rsidR="008D6EE1" w:rsidRDefault="008D6EE1">
      <w:pPr>
        <w:pStyle w:val="ConsPlusNormal"/>
        <w:spacing w:before="220"/>
        <w:ind w:firstLine="540"/>
        <w:jc w:val="both"/>
      </w:pPr>
      <w:r>
        <w:t>виртуальный контейнер высшего порядка (n =4).</w:t>
      </w:r>
    </w:p>
    <w:p w14:paraId="1C63391C" w14:textId="77777777" w:rsidR="008D6EE1" w:rsidRDefault="008D6EE1">
      <w:pPr>
        <w:pStyle w:val="ConsPlusNormal"/>
        <w:spacing w:before="220"/>
        <w:ind w:firstLine="540"/>
        <w:jc w:val="both"/>
      </w:pPr>
      <w:r>
        <w:t xml:space="preserve">[статья 96 </w:t>
      </w:r>
      <w:hyperlink r:id="rId2540">
        <w:r>
          <w:rPr>
            <w:color w:val="0000FF"/>
          </w:rPr>
          <w:t>ГОСТ 33889-2016</w:t>
        </w:r>
      </w:hyperlink>
      <w:r>
        <w:t xml:space="preserve"> Электросвязь железнодорожная. Термины и определения]</w:t>
      </w:r>
    </w:p>
    <w:p w14:paraId="2592A78A" w14:textId="77777777" w:rsidR="008D6EE1" w:rsidRDefault="008D6EE1">
      <w:pPr>
        <w:pStyle w:val="ConsPlusNormal"/>
        <w:spacing w:before="220"/>
        <w:ind w:firstLine="540"/>
        <w:jc w:val="both"/>
      </w:pPr>
      <w:r>
        <w:rPr>
          <w:b/>
        </w:rPr>
        <w:t>29.99. Сцепка виртуальных контейнеров</w:t>
      </w:r>
    </w:p>
    <w:p w14:paraId="06320DBD" w14:textId="77777777" w:rsidR="008D6EE1" w:rsidRDefault="008D6EE1">
      <w:pPr>
        <w:pStyle w:val="ConsPlusNormal"/>
        <w:spacing w:before="220"/>
        <w:ind w:firstLine="540"/>
        <w:jc w:val="both"/>
      </w:pPr>
      <w:r>
        <w:t>Информационная структура, состоящая из заголовка тракта и информационной нагрузки, объединяющей емкости нагрузки нескольких виртуальных контейнеров для повышения эффективности передачи сигналов железнодорожной электросвязи.</w:t>
      </w:r>
    </w:p>
    <w:p w14:paraId="4945AC67" w14:textId="77777777" w:rsidR="008D6EE1" w:rsidRDefault="008D6EE1">
      <w:pPr>
        <w:pStyle w:val="ConsPlusNormal"/>
        <w:spacing w:before="220"/>
        <w:ind w:firstLine="540"/>
        <w:jc w:val="both"/>
      </w:pPr>
      <w:r>
        <w:t xml:space="preserve">[статья 97 </w:t>
      </w:r>
      <w:hyperlink r:id="rId2541">
        <w:r>
          <w:rPr>
            <w:color w:val="0000FF"/>
          </w:rPr>
          <w:t>ГОСТ 33889-2016</w:t>
        </w:r>
      </w:hyperlink>
      <w:r>
        <w:t xml:space="preserve"> Электросвязь железнодорожная. Термины и определения]</w:t>
      </w:r>
    </w:p>
    <w:p w14:paraId="10F3D3B9" w14:textId="77777777" w:rsidR="008D6EE1" w:rsidRDefault="008D6EE1">
      <w:pPr>
        <w:pStyle w:val="ConsPlusNormal"/>
        <w:spacing w:before="220"/>
        <w:ind w:firstLine="540"/>
        <w:jc w:val="both"/>
      </w:pPr>
      <w:r>
        <w:rPr>
          <w:b/>
        </w:rPr>
        <w:t>29.100. Оптический транспортный блок (транспортной сети железнодорожной электросвязи);</w:t>
      </w:r>
      <w:r>
        <w:t xml:space="preserve"> ОТБ</w:t>
      </w:r>
    </w:p>
    <w:p w14:paraId="750E0DB0" w14:textId="77777777" w:rsidR="008D6EE1" w:rsidRDefault="008D6EE1">
      <w:pPr>
        <w:pStyle w:val="ConsPlusNormal"/>
        <w:spacing w:before="220"/>
        <w:ind w:firstLine="540"/>
        <w:jc w:val="both"/>
      </w:pPr>
      <w:r>
        <w:t>Информационно-логическая структура в виде циклического оптического сигнала, предназначенного для транспортировки по оптическим каналам оптической транспортной сети железнодорожной электросвязи и состоящая из оптического блока данных (ОБД) и заголовка ОТБ.</w:t>
      </w:r>
    </w:p>
    <w:p w14:paraId="372FFC98" w14:textId="77777777" w:rsidR="008D6EE1" w:rsidRDefault="008D6EE1">
      <w:pPr>
        <w:pStyle w:val="ConsPlusNormal"/>
        <w:spacing w:before="220"/>
        <w:ind w:firstLine="540"/>
        <w:jc w:val="both"/>
      </w:pPr>
      <w:r>
        <w:t>Примечание. Оптический блок данных состоит из оптического блока полезной нагрузки (ОБП) и заголовка ОБД. ОБП состоит из клиентского информационного сигнала, заголовка клиентского сигнала и заголовка ОБП.</w:t>
      </w:r>
    </w:p>
    <w:p w14:paraId="46FA1D2C" w14:textId="77777777" w:rsidR="008D6EE1" w:rsidRDefault="008D6EE1">
      <w:pPr>
        <w:pStyle w:val="ConsPlusNormal"/>
        <w:spacing w:before="220"/>
        <w:ind w:firstLine="540"/>
        <w:jc w:val="both"/>
      </w:pPr>
      <w:r>
        <w:t xml:space="preserve">[статья 98 </w:t>
      </w:r>
      <w:hyperlink r:id="rId2542">
        <w:r>
          <w:rPr>
            <w:color w:val="0000FF"/>
          </w:rPr>
          <w:t>ГОСТ 33889-2016</w:t>
        </w:r>
      </w:hyperlink>
      <w:r>
        <w:t xml:space="preserve"> Электросвязь железнодорожная. Термины и определения]</w:t>
      </w:r>
    </w:p>
    <w:p w14:paraId="043E058B" w14:textId="77777777" w:rsidR="008D6EE1" w:rsidRDefault="008D6EE1">
      <w:pPr>
        <w:pStyle w:val="ConsPlusNormal"/>
        <w:spacing w:before="220"/>
        <w:ind w:firstLine="540"/>
        <w:jc w:val="both"/>
      </w:pPr>
      <w:r>
        <w:rPr>
          <w:b/>
        </w:rPr>
        <w:t>29.101. Система передачи (железнодорожного транспорта) синхронной цифровой иерархии следующего поколения</w:t>
      </w:r>
    </w:p>
    <w:p w14:paraId="5A674FD4" w14:textId="77777777" w:rsidR="008D6EE1" w:rsidRDefault="008D6EE1">
      <w:pPr>
        <w:pStyle w:val="ConsPlusNormal"/>
        <w:spacing w:before="220"/>
        <w:ind w:firstLine="540"/>
        <w:jc w:val="both"/>
      </w:pPr>
      <w:r>
        <w:t>Цифровая система передачи железнодорожного транспорта, обеспечивающая процедуру инкапсуляции Ethernet-трафика в виртуальные контейнеры СЦИ и их сцепки.</w:t>
      </w:r>
    </w:p>
    <w:p w14:paraId="486E69E8" w14:textId="77777777" w:rsidR="008D6EE1" w:rsidRDefault="008D6EE1">
      <w:pPr>
        <w:pStyle w:val="ConsPlusNormal"/>
        <w:spacing w:before="220"/>
        <w:ind w:firstLine="540"/>
        <w:jc w:val="both"/>
      </w:pPr>
      <w:r>
        <w:t>Примечание. Система передачи синхронной цифровой иерархии следующего поколения стандартизирована рекомендациями</w:t>
      </w:r>
    </w:p>
    <w:p w14:paraId="4EE1C6B7" w14:textId="77777777" w:rsidR="008D6EE1" w:rsidRDefault="008D6EE1">
      <w:pPr>
        <w:pStyle w:val="ConsPlusNormal"/>
        <w:spacing w:before="220"/>
        <w:ind w:firstLine="540"/>
        <w:jc w:val="both"/>
      </w:pPr>
      <w:r>
        <w:t>МСЭ-T G.7041/Y.1303, МСЭ-T G.7042/Y.1305.</w:t>
      </w:r>
    </w:p>
    <w:p w14:paraId="469147BA" w14:textId="77777777" w:rsidR="008D6EE1" w:rsidRDefault="008D6EE1">
      <w:pPr>
        <w:pStyle w:val="ConsPlusNormal"/>
        <w:spacing w:before="220"/>
        <w:ind w:firstLine="540"/>
        <w:jc w:val="both"/>
      </w:pPr>
      <w:r>
        <w:t xml:space="preserve">[статья 99 </w:t>
      </w:r>
      <w:hyperlink r:id="rId2543">
        <w:r>
          <w:rPr>
            <w:color w:val="0000FF"/>
          </w:rPr>
          <w:t>ГОСТ 33889-2016</w:t>
        </w:r>
      </w:hyperlink>
      <w:r>
        <w:t xml:space="preserve"> Электросвязь железнодорожная. Термины и определения]</w:t>
      </w:r>
    </w:p>
    <w:p w14:paraId="4E797DF7" w14:textId="77777777" w:rsidR="008D6EE1" w:rsidRDefault="008D6EE1">
      <w:pPr>
        <w:pStyle w:val="ConsPlusNormal"/>
        <w:spacing w:before="220"/>
        <w:ind w:firstLine="540"/>
        <w:jc w:val="both"/>
      </w:pPr>
      <w:r>
        <w:rPr>
          <w:b/>
        </w:rPr>
        <w:t xml:space="preserve">29.102. Система передачи (железнодорожного транспорта) </w:t>
      </w:r>
      <w:proofErr w:type="spellStart"/>
      <w:r>
        <w:rPr>
          <w:b/>
        </w:rPr>
        <w:t>плезиохронной</w:t>
      </w:r>
      <w:proofErr w:type="spellEnd"/>
      <w:r>
        <w:rPr>
          <w:b/>
        </w:rPr>
        <w:t xml:space="preserve"> цифровой иерархии;</w:t>
      </w:r>
      <w:r>
        <w:t xml:space="preserve"> СП ПЦИ</w:t>
      </w:r>
    </w:p>
    <w:p w14:paraId="25E24CF1" w14:textId="77777777" w:rsidR="008D6EE1" w:rsidRDefault="008D6EE1">
      <w:pPr>
        <w:pStyle w:val="ConsPlusNormal"/>
        <w:spacing w:before="220"/>
        <w:ind w:firstLine="540"/>
        <w:jc w:val="both"/>
      </w:pPr>
      <w:r>
        <w:t xml:space="preserve">Цифровая система передачи железнодорожного транспорта, использующая метод </w:t>
      </w:r>
      <w:r>
        <w:lastRenderedPageBreak/>
        <w:t>асинхронного объединения и разделения сигналов, имеющих типовые номиналы скоростей.</w:t>
      </w:r>
    </w:p>
    <w:p w14:paraId="75AE75B7" w14:textId="77777777" w:rsidR="008D6EE1" w:rsidRDefault="008D6EE1">
      <w:pPr>
        <w:pStyle w:val="ConsPlusNormal"/>
        <w:spacing w:before="220"/>
        <w:ind w:firstLine="540"/>
        <w:jc w:val="both"/>
      </w:pPr>
      <w:r>
        <w:t>Примечание. СП ПЦИ стандартизована рекомендациями МСЭ-Т G.702 и МСЭ-Т G.711-G.757.</w:t>
      </w:r>
    </w:p>
    <w:p w14:paraId="40E6E837" w14:textId="77777777" w:rsidR="008D6EE1" w:rsidRDefault="008D6EE1">
      <w:pPr>
        <w:pStyle w:val="ConsPlusNormal"/>
        <w:spacing w:before="220"/>
        <w:ind w:firstLine="540"/>
        <w:jc w:val="both"/>
      </w:pPr>
      <w:r>
        <w:t xml:space="preserve">[статья 100 </w:t>
      </w:r>
      <w:hyperlink r:id="rId2544">
        <w:r>
          <w:rPr>
            <w:color w:val="0000FF"/>
          </w:rPr>
          <w:t>ГОСТ 33889-2016</w:t>
        </w:r>
      </w:hyperlink>
      <w:r>
        <w:t xml:space="preserve"> Электросвязь железнодорожная. Термины и определения]</w:t>
      </w:r>
    </w:p>
    <w:p w14:paraId="75674DD5" w14:textId="77777777" w:rsidR="008D6EE1" w:rsidRDefault="008D6EE1">
      <w:pPr>
        <w:pStyle w:val="ConsPlusNormal"/>
        <w:spacing w:before="220"/>
        <w:ind w:firstLine="540"/>
        <w:jc w:val="both"/>
      </w:pPr>
      <w:r>
        <w:rPr>
          <w:b/>
        </w:rPr>
        <w:t>29.103. Линейный тракт системы передачи (железнодорожного транспорта)</w:t>
      </w:r>
    </w:p>
    <w:p w14:paraId="1721EC00" w14:textId="77777777" w:rsidR="008D6EE1" w:rsidRDefault="008D6EE1">
      <w:pPr>
        <w:pStyle w:val="ConsPlusNormal"/>
        <w:spacing w:before="220"/>
        <w:ind w:firstLine="540"/>
        <w:jc w:val="both"/>
      </w:pPr>
      <w:r>
        <w:t>Комплекс технических средств системы передачи, обеспечивающий передачу сигналов железнодорожной электросвязи со скоростью или в полосе частот, соответствующей данной системе передачи.</w:t>
      </w:r>
    </w:p>
    <w:p w14:paraId="0B678D27" w14:textId="77777777" w:rsidR="008D6EE1" w:rsidRDefault="008D6EE1">
      <w:pPr>
        <w:pStyle w:val="ConsPlusNormal"/>
        <w:spacing w:before="220"/>
        <w:ind w:firstLine="540"/>
        <w:jc w:val="both"/>
      </w:pPr>
      <w:r>
        <w:t>Примечания:</w:t>
      </w:r>
    </w:p>
    <w:p w14:paraId="1E9EB9C8" w14:textId="77777777" w:rsidR="008D6EE1" w:rsidRDefault="008D6EE1">
      <w:pPr>
        <w:pStyle w:val="ConsPlusNormal"/>
        <w:spacing w:before="220"/>
        <w:ind w:firstLine="540"/>
        <w:jc w:val="both"/>
      </w:pPr>
      <w:r>
        <w:t>1. Линейному тракту в зависимости от среды распространения присваивают названия: кабельный, радиорелейный, спутниковый или комбинированный.</w:t>
      </w:r>
    </w:p>
    <w:p w14:paraId="4A49F25D" w14:textId="77777777" w:rsidR="008D6EE1" w:rsidRDefault="008D6EE1">
      <w:pPr>
        <w:pStyle w:val="ConsPlusNormal"/>
        <w:spacing w:before="220"/>
        <w:ind w:firstLine="540"/>
        <w:jc w:val="both"/>
      </w:pPr>
      <w:r>
        <w:t>2. Линейному тракту в зависимости от вида передаваемых сигналов присваивают названия: цифровой или аналоговый.</w:t>
      </w:r>
    </w:p>
    <w:p w14:paraId="11E3C948" w14:textId="77777777" w:rsidR="008D6EE1" w:rsidRDefault="008D6EE1">
      <w:pPr>
        <w:pStyle w:val="ConsPlusNormal"/>
        <w:spacing w:before="220"/>
        <w:ind w:firstLine="540"/>
        <w:jc w:val="both"/>
      </w:pPr>
      <w:r>
        <w:t xml:space="preserve">[статья 101 </w:t>
      </w:r>
      <w:hyperlink r:id="rId2545">
        <w:r>
          <w:rPr>
            <w:color w:val="0000FF"/>
          </w:rPr>
          <w:t>ГОСТ 33889-2016</w:t>
        </w:r>
      </w:hyperlink>
      <w:r>
        <w:t xml:space="preserve"> Электросвязь железнодорожная. Термины и определения]</w:t>
      </w:r>
    </w:p>
    <w:p w14:paraId="6AAD8D6B" w14:textId="77777777" w:rsidR="008D6EE1" w:rsidRDefault="008D6EE1">
      <w:pPr>
        <w:pStyle w:val="ConsPlusNormal"/>
        <w:spacing w:before="220"/>
        <w:ind w:firstLine="540"/>
        <w:jc w:val="both"/>
      </w:pPr>
      <w:r>
        <w:rPr>
          <w:b/>
        </w:rPr>
        <w:t>29.104. Линейный тракт волоконно-оптической системы передачи (железнодорожного транспорта)</w:t>
      </w:r>
    </w:p>
    <w:p w14:paraId="1F173FE7" w14:textId="77777777" w:rsidR="008D6EE1" w:rsidRDefault="008D6EE1">
      <w:pPr>
        <w:pStyle w:val="ConsPlusNormal"/>
        <w:spacing w:before="220"/>
        <w:ind w:firstLine="540"/>
        <w:jc w:val="both"/>
      </w:pPr>
      <w:r>
        <w:t>Комплекс технических средств волоконно-оптической системы передачи, обеспечивающий передачу сигналов железнодорожной электросвязи со скоростью, соответствующей данной системе передачи.</w:t>
      </w:r>
    </w:p>
    <w:p w14:paraId="59FB4853" w14:textId="77777777" w:rsidR="008D6EE1" w:rsidRDefault="008D6EE1">
      <w:pPr>
        <w:pStyle w:val="ConsPlusNormal"/>
        <w:spacing w:before="220"/>
        <w:ind w:firstLine="540"/>
        <w:jc w:val="both"/>
      </w:pPr>
      <w:r>
        <w:t xml:space="preserve">[статья 102 </w:t>
      </w:r>
      <w:hyperlink r:id="rId2546">
        <w:r>
          <w:rPr>
            <w:color w:val="0000FF"/>
          </w:rPr>
          <w:t>ГОСТ 33889-2016</w:t>
        </w:r>
      </w:hyperlink>
      <w:r>
        <w:t xml:space="preserve"> Электросвязь железнодорожная. Термины и определения]</w:t>
      </w:r>
    </w:p>
    <w:p w14:paraId="181275F7" w14:textId="77777777" w:rsidR="008D6EE1" w:rsidRDefault="008D6EE1">
      <w:pPr>
        <w:pStyle w:val="ConsPlusNormal"/>
        <w:spacing w:before="220"/>
        <w:ind w:firstLine="540"/>
        <w:jc w:val="both"/>
      </w:pPr>
      <w:r>
        <w:rPr>
          <w:b/>
        </w:rPr>
        <w:t>29.105. Групповой тракт (системы передачи железнодорожного транспорта)</w:t>
      </w:r>
    </w:p>
    <w:p w14:paraId="17444818" w14:textId="77777777" w:rsidR="008D6EE1" w:rsidRDefault="008D6EE1">
      <w:pPr>
        <w:pStyle w:val="ConsPlusNormal"/>
        <w:spacing w:before="220"/>
        <w:ind w:firstLine="540"/>
        <w:jc w:val="both"/>
      </w:pPr>
      <w:r>
        <w:t>Комплекс технических средств системы передачи, предназначенный для передачи сигналов железнодорожной электросвязи нормализованного числа каналов со скоростью передачи или в полосе частот, характерных для данного группового тракта.</w:t>
      </w:r>
    </w:p>
    <w:p w14:paraId="318E7F83" w14:textId="77777777" w:rsidR="008D6EE1" w:rsidRDefault="008D6EE1">
      <w:pPr>
        <w:pStyle w:val="ConsPlusNormal"/>
        <w:spacing w:before="220"/>
        <w:ind w:firstLine="540"/>
        <w:jc w:val="both"/>
      </w:pPr>
      <w:r>
        <w:t>Примечания:</w:t>
      </w:r>
    </w:p>
    <w:p w14:paraId="42BE804F" w14:textId="77777777" w:rsidR="008D6EE1" w:rsidRDefault="008D6EE1">
      <w:pPr>
        <w:pStyle w:val="ConsPlusNormal"/>
        <w:spacing w:before="220"/>
        <w:ind w:firstLine="540"/>
        <w:jc w:val="both"/>
      </w:pPr>
      <w:r>
        <w:t>1. Групповому тракту в зависимости от вида передаваемых сигналов присваивают названия: цифровой или аналоговый.</w:t>
      </w:r>
    </w:p>
    <w:p w14:paraId="214D27A0" w14:textId="77777777" w:rsidR="008D6EE1" w:rsidRDefault="008D6EE1">
      <w:pPr>
        <w:pStyle w:val="ConsPlusNormal"/>
        <w:spacing w:before="220"/>
        <w:ind w:firstLine="540"/>
        <w:jc w:val="both"/>
      </w:pPr>
      <w:r>
        <w:t>2. Групповому тракту в зависимости от нормализованного числа каналов присваивают название: N-й групповой тракт или первичный, вторичный, третичный, четверичный.</w:t>
      </w:r>
    </w:p>
    <w:p w14:paraId="27F5DF32" w14:textId="77777777" w:rsidR="008D6EE1" w:rsidRDefault="008D6EE1">
      <w:pPr>
        <w:pStyle w:val="ConsPlusNormal"/>
        <w:spacing w:before="220"/>
        <w:ind w:firstLine="540"/>
        <w:jc w:val="both"/>
      </w:pPr>
      <w:r>
        <w:t xml:space="preserve">[статья 103 </w:t>
      </w:r>
      <w:hyperlink r:id="rId2547">
        <w:r>
          <w:rPr>
            <w:color w:val="0000FF"/>
          </w:rPr>
          <w:t>ГОСТ 33889-2016</w:t>
        </w:r>
      </w:hyperlink>
      <w:r>
        <w:t xml:space="preserve"> Электросвязь железнодорожная. Термины и определения]</w:t>
      </w:r>
    </w:p>
    <w:p w14:paraId="1E80523D" w14:textId="77777777" w:rsidR="008D6EE1" w:rsidRDefault="008D6EE1">
      <w:pPr>
        <w:pStyle w:val="ConsPlusNormal"/>
        <w:spacing w:before="220"/>
        <w:ind w:firstLine="540"/>
        <w:jc w:val="both"/>
      </w:pPr>
      <w:r>
        <w:rPr>
          <w:b/>
        </w:rPr>
        <w:t>29.106. Типовой групповой тракт (системы передачи железнодорожного транспорта)</w:t>
      </w:r>
    </w:p>
    <w:p w14:paraId="3BDFB62B" w14:textId="77777777" w:rsidR="008D6EE1" w:rsidRDefault="008D6EE1">
      <w:pPr>
        <w:pStyle w:val="ConsPlusNormal"/>
        <w:spacing w:before="220"/>
        <w:ind w:firstLine="540"/>
        <w:jc w:val="both"/>
      </w:pPr>
      <w:r>
        <w:t>Групповой тракт системы передачи железнодорожного транспорта, структура и параметры которого соответствуют принятым нормам.</w:t>
      </w:r>
    </w:p>
    <w:p w14:paraId="105C5874" w14:textId="77777777" w:rsidR="008D6EE1" w:rsidRDefault="008D6EE1">
      <w:pPr>
        <w:pStyle w:val="ConsPlusNormal"/>
        <w:spacing w:before="220"/>
        <w:ind w:firstLine="540"/>
        <w:jc w:val="both"/>
      </w:pPr>
      <w:r>
        <w:t xml:space="preserve">[статья 104 </w:t>
      </w:r>
      <w:hyperlink r:id="rId2548">
        <w:r>
          <w:rPr>
            <w:color w:val="0000FF"/>
          </w:rPr>
          <w:t>ГОСТ 33889-2016</w:t>
        </w:r>
      </w:hyperlink>
      <w:r>
        <w:t xml:space="preserve"> Электросвязь железнодорожная. Термины и определения]</w:t>
      </w:r>
    </w:p>
    <w:p w14:paraId="41BA22E5" w14:textId="77777777" w:rsidR="008D6EE1" w:rsidRDefault="008D6EE1">
      <w:pPr>
        <w:pStyle w:val="ConsPlusNormal"/>
        <w:spacing w:before="220"/>
        <w:ind w:firstLine="540"/>
        <w:jc w:val="both"/>
      </w:pPr>
      <w:r>
        <w:rPr>
          <w:b/>
        </w:rPr>
        <w:t>29.107. Канал передачи (первичной сети связи железнодорожного транспорта)</w:t>
      </w:r>
    </w:p>
    <w:p w14:paraId="1CD99358" w14:textId="77777777" w:rsidR="008D6EE1" w:rsidRDefault="008D6EE1">
      <w:pPr>
        <w:pStyle w:val="ConsPlusNormal"/>
        <w:spacing w:before="220"/>
        <w:ind w:firstLine="540"/>
        <w:jc w:val="both"/>
      </w:pPr>
      <w:r>
        <w:t xml:space="preserve">Комплекс технических средств и среды распространения, обеспечивающий передачу сигнала железнодорожной электросвязи со скоростью или в полосе частот передачи, характерных для </w:t>
      </w:r>
      <w:r>
        <w:lastRenderedPageBreak/>
        <w:t>данного канала передачи, между сетевыми станциями, сетевыми узлами или между сетевой станцией и сетевым узлом, а также между сетевой станцией или сетевым узлом и оконечным устройством первичной сети.</w:t>
      </w:r>
    </w:p>
    <w:p w14:paraId="61F65CE0" w14:textId="77777777" w:rsidR="008D6EE1" w:rsidRDefault="008D6EE1">
      <w:pPr>
        <w:pStyle w:val="ConsPlusNormal"/>
        <w:spacing w:before="220"/>
        <w:ind w:firstLine="540"/>
        <w:jc w:val="both"/>
      </w:pPr>
      <w:r>
        <w:t>Примечания:</w:t>
      </w:r>
    </w:p>
    <w:p w14:paraId="4355E946" w14:textId="77777777" w:rsidR="008D6EE1" w:rsidRDefault="008D6EE1">
      <w:pPr>
        <w:pStyle w:val="ConsPlusNormal"/>
        <w:spacing w:before="220"/>
        <w:ind w:firstLine="540"/>
        <w:jc w:val="both"/>
      </w:pPr>
      <w:r>
        <w:t>1. Каналу передачи присваивают название цифровой или аналоговый в зависимости от методов передачи сигналов железнодорожной электросвязи.</w:t>
      </w:r>
    </w:p>
    <w:p w14:paraId="51E2EB7C" w14:textId="77777777" w:rsidR="008D6EE1" w:rsidRDefault="008D6EE1">
      <w:pPr>
        <w:pStyle w:val="ConsPlusNormal"/>
        <w:spacing w:before="220"/>
        <w:ind w:firstLine="540"/>
        <w:jc w:val="both"/>
      </w:pPr>
      <w:r>
        <w:t>2. Цифровому каналу в зависимости от скорости передачи сигналов железнодорожной электросвязи присваивают название основной, первичный, вторичный, третичный, четверичный.</w:t>
      </w:r>
    </w:p>
    <w:p w14:paraId="0970D1B6" w14:textId="77777777" w:rsidR="008D6EE1" w:rsidRDefault="008D6EE1">
      <w:pPr>
        <w:pStyle w:val="ConsPlusNormal"/>
        <w:spacing w:before="220"/>
        <w:ind w:firstLine="540"/>
        <w:jc w:val="both"/>
      </w:pPr>
      <w:r>
        <w:t xml:space="preserve">[статья 105 </w:t>
      </w:r>
      <w:hyperlink r:id="rId2549">
        <w:r>
          <w:rPr>
            <w:color w:val="0000FF"/>
          </w:rPr>
          <w:t>ГОСТ 33889-2016</w:t>
        </w:r>
      </w:hyperlink>
      <w:r>
        <w:t xml:space="preserve"> Электросвязь железнодорожная. Термины и определения]</w:t>
      </w:r>
    </w:p>
    <w:p w14:paraId="4829E88A" w14:textId="77777777" w:rsidR="008D6EE1" w:rsidRDefault="008D6EE1">
      <w:pPr>
        <w:pStyle w:val="ConsPlusNormal"/>
        <w:spacing w:before="220"/>
        <w:ind w:firstLine="540"/>
        <w:jc w:val="both"/>
      </w:pPr>
      <w:r>
        <w:rPr>
          <w:b/>
        </w:rPr>
        <w:t>29.108. Оптический канал (транспортной сети железнодорожной электросвязи)</w:t>
      </w:r>
    </w:p>
    <w:p w14:paraId="0ACAE388" w14:textId="77777777" w:rsidR="008D6EE1" w:rsidRDefault="008D6EE1">
      <w:pPr>
        <w:pStyle w:val="ConsPlusNormal"/>
        <w:spacing w:before="220"/>
        <w:ind w:firstLine="540"/>
        <w:jc w:val="both"/>
      </w:pPr>
      <w:r>
        <w:t>Комплекс технических средств, обеспечивающий прозрачную передачу оптического сигнала на определенной длине волны, при многоканальной передаче, или в определенном диапазоне длин волн, при одноканальной передаче, между сетевыми узлами транспортной сети железнодорожной электросвязи.</w:t>
      </w:r>
    </w:p>
    <w:p w14:paraId="24879360" w14:textId="77777777" w:rsidR="008D6EE1" w:rsidRDefault="008D6EE1">
      <w:pPr>
        <w:pStyle w:val="ConsPlusNormal"/>
        <w:spacing w:before="220"/>
        <w:ind w:firstLine="540"/>
        <w:jc w:val="both"/>
      </w:pPr>
      <w:r>
        <w:t>Примечание. Прозрачность оптического канала представляет собой свойство, определяющее перенос любого сигнала независимо от его параметров - скорости передачи, не превышающей предельную для данного канала, структуры цикла, протокола передачи.</w:t>
      </w:r>
    </w:p>
    <w:p w14:paraId="002DA1D8" w14:textId="77777777" w:rsidR="008D6EE1" w:rsidRDefault="008D6EE1">
      <w:pPr>
        <w:pStyle w:val="ConsPlusNormal"/>
        <w:spacing w:before="220"/>
        <w:ind w:firstLine="540"/>
        <w:jc w:val="both"/>
      </w:pPr>
      <w:r>
        <w:t xml:space="preserve">[статья 106 </w:t>
      </w:r>
      <w:hyperlink r:id="rId2550">
        <w:r>
          <w:rPr>
            <w:color w:val="0000FF"/>
          </w:rPr>
          <w:t>ГОСТ 33889-2016</w:t>
        </w:r>
      </w:hyperlink>
      <w:r>
        <w:t xml:space="preserve"> Электросвязь железнодорожная. Термины и определения]</w:t>
      </w:r>
    </w:p>
    <w:p w14:paraId="71A69862" w14:textId="77777777" w:rsidR="008D6EE1" w:rsidRDefault="008D6EE1">
      <w:pPr>
        <w:pStyle w:val="ConsPlusNormal"/>
        <w:spacing w:before="220"/>
        <w:ind w:firstLine="540"/>
        <w:jc w:val="both"/>
      </w:pPr>
      <w:r>
        <w:rPr>
          <w:b/>
        </w:rPr>
        <w:t>29.109. Типовой канал передачи (первичной сети связи железнодорожного транспорта)</w:t>
      </w:r>
    </w:p>
    <w:p w14:paraId="1F30DB4B" w14:textId="77777777" w:rsidR="008D6EE1" w:rsidRDefault="008D6EE1">
      <w:pPr>
        <w:pStyle w:val="ConsPlusNormal"/>
        <w:spacing w:before="220"/>
        <w:ind w:firstLine="540"/>
        <w:jc w:val="both"/>
      </w:pPr>
      <w:r>
        <w:t>Канал передачи первичной сети связи железнодорожного транспорта, параметры которого соответствуют принятым нормам.</w:t>
      </w:r>
    </w:p>
    <w:p w14:paraId="30599F7E" w14:textId="77777777" w:rsidR="008D6EE1" w:rsidRDefault="008D6EE1">
      <w:pPr>
        <w:pStyle w:val="ConsPlusNormal"/>
        <w:spacing w:before="220"/>
        <w:ind w:firstLine="540"/>
        <w:jc w:val="both"/>
      </w:pPr>
      <w:r>
        <w:t xml:space="preserve">[статья 107 </w:t>
      </w:r>
      <w:hyperlink r:id="rId2551">
        <w:r>
          <w:rPr>
            <w:color w:val="0000FF"/>
          </w:rPr>
          <w:t>ГОСТ 33889-2016</w:t>
        </w:r>
      </w:hyperlink>
      <w:r>
        <w:t xml:space="preserve"> Электросвязь железнодорожная. Термины и определения]</w:t>
      </w:r>
    </w:p>
    <w:p w14:paraId="7948770B" w14:textId="77777777" w:rsidR="008D6EE1" w:rsidRDefault="008D6EE1">
      <w:pPr>
        <w:pStyle w:val="ConsPlusNormal"/>
        <w:spacing w:before="220"/>
        <w:ind w:firstLine="540"/>
        <w:jc w:val="both"/>
      </w:pPr>
      <w:r>
        <w:rPr>
          <w:b/>
        </w:rPr>
        <w:t>29.110. Цифровой канал передачи (первичной сети связи железнодорожного транспорта)</w:t>
      </w:r>
    </w:p>
    <w:p w14:paraId="6C0BCBC4" w14:textId="77777777" w:rsidR="008D6EE1" w:rsidRDefault="008D6EE1">
      <w:pPr>
        <w:pStyle w:val="ConsPlusNormal"/>
        <w:spacing w:before="220"/>
        <w:ind w:firstLine="540"/>
        <w:jc w:val="both"/>
      </w:pPr>
      <w:r>
        <w:t>Комплекс технических средств и среды передачи, обеспечивающий передачу цифрового сигнала железнодорожной электросвязи со скоростью передачи, характерной для данного канала передачи.</w:t>
      </w:r>
    </w:p>
    <w:p w14:paraId="1B951844" w14:textId="77777777" w:rsidR="008D6EE1" w:rsidRDefault="008D6EE1">
      <w:pPr>
        <w:pStyle w:val="ConsPlusNormal"/>
        <w:spacing w:before="220"/>
        <w:ind w:firstLine="540"/>
        <w:jc w:val="both"/>
      </w:pPr>
      <w:r>
        <w:t xml:space="preserve">[статья 108 </w:t>
      </w:r>
      <w:hyperlink r:id="rId2552">
        <w:r>
          <w:rPr>
            <w:color w:val="0000FF"/>
          </w:rPr>
          <w:t>ГОСТ 33889-2016</w:t>
        </w:r>
      </w:hyperlink>
      <w:r>
        <w:t xml:space="preserve"> Электросвязь железнодорожная. Термины и определения]</w:t>
      </w:r>
    </w:p>
    <w:p w14:paraId="41D09822" w14:textId="77777777" w:rsidR="008D6EE1" w:rsidRDefault="008D6EE1">
      <w:pPr>
        <w:pStyle w:val="ConsPlusNormal"/>
        <w:spacing w:before="220"/>
        <w:ind w:firstLine="540"/>
        <w:jc w:val="both"/>
      </w:pPr>
      <w:r>
        <w:rPr>
          <w:b/>
        </w:rPr>
        <w:t>29.111. Основной цифровой канал (первичной сети связи железнодорожного транспорта)</w:t>
      </w:r>
    </w:p>
    <w:p w14:paraId="7A69295D" w14:textId="77777777" w:rsidR="008D6EE1" w:rsidRDefault="008D6EE1">
      <w:pPr>
        <w:pStyle w:val="ConsPlusNormal"/>
        <w:spacing w:before="220"/>
        <w:ind w:firstLine="540"/>
        <w:jc w:val="both"/>
      </w:pPr>
      <w:r>
        <w:t>Типовой цифровой канал передачи первичной сети связи железнодорожного транспорта со скоростью передачи сигналов 64 кбит/с.</w:t>
      </w:r>
    </w:p>
    <w:p w14:paraId="2F64CCE6" w14:textId="77777777" w:rsidR="008D6EE1" w:rsidRDefault="008D6EE1">
      <w:pPr>
        <w:pStyle w:val="ConsPlusNormal"/>
        <w:spacing w:before="220"/>
        <w:ind w:firstLine="540"/>
        <w:jc w:val="both"/>
      </w:pPr>
      <w:r>
        <w:t xml:space="preserve">[статья 109 </w:t>
      </w:r>
      <w:hyperlink r:id="rId2553">
        <w:r>
          <w:rPr>
            <w:color w:val="0000FF"/>
          </w:rPr>
          <w:t>ГОСТ 33889-2016</w:t>
        </w:r>
      </w:hyperlink>
      <w:r>
        <w:t xml:space="preserve"> Электросвязь железнодорожная. Термины и определения]</w:t>
      </w:r>
    </w:p>
    <w:p w14:paraId="49154DA0" w14:textId="77777777" w:rsidR="008D6EE1" w:rsidRDefault="008D6EE1">
      <w:pPr>
        <w:pStyle w:val="ConsPlusNormal"/>
        <w:spacing w:before="220"/>
        <w:ind w:firstLine="540"/>
        <w:jc w:val="both"/>
      </w:pPr>
      <w:r>
        <w:rPr>
          <w:b/>
        </w:rPr>
        <w:t>29.112. Канал тональной частоты (первичной сети связи железнодорожного транспорта)</w:t>
      </w:r>
    </w:p>
    <w:p w14:paraId="514FC432" w14:textId="77777777" w:rsidR="008D6EE1" w:rsidRDefault="008D6EE1">
      <w:pPr>
        <w:pStyle w:val="ConsPlusNormal"/>
        <w:spacing w:before="220"/>
        <w:ind w:firstLine="540"/>
        <w:jc w:val="both"/>
      </w:pPr>
      <w:r>
        <w:t>Типовой аналоговый канал передачи первичной сети связи железнодорожного транспорта с полосой частот от 300 до 3400 Гц.</w:t>
      </w:r>
    </w:p>
    <w:p w14:paraId="7C26A088" w14:textId="77777777" w:rsidR="008D6EE1" w:rsidRDefault="008D6EE1">
      <w:pPr>
        <w:pStyle w:val="ConsPlusNormal"/>
        <w:spacing w:before="220"/>
        <w:ind w:firstLine="540"/>
        <w:jc w:val="both"/>
      </w:pPr>
      <w:r>
        <w:t xml:space="preserve">[статья 110 </w:t>
      </w:r>
      <w:hyperlink r:id="rId2554">
        <w:r>
          <w:rPr>
            <w:color w:val="0000FF"/>
          </w:rPr>
          <w:t>ГОСТ 33889-2016</w:t>
        </w:r>
      </w:hyperlink>
      <w:r>
        <w:t xml:space="preserve"> Электросвязь железнодорожная. Термины и определения]</w:t>
      </w:r>
    </w:p>
    <w:p w14:paraId="70E97099" w14:textId="77777777" w:rsidR="008D6EE1" w:rsidRDefault="008D6EE1">
      <w:pPr>
        <w:pStyle w:val="ConsPlusNormal"/>
        <w:spacing w:before="220"/>
        <w:ind w:firstLine="540"/>
        <w:jc w:val="both"/>
      </w:pPr>
      <w:r>
        <w:rPr>
          <w:b/>
        </w:rPr>
        <w:t>29.113. Первичный цифровой канал кольца нижнего уровня (оперативно-технологической связи)</w:t>
      </w:r>
    </w:p>
    <w:p w14:paraId="46918CB3" w14:textId="77777777" w:rsidR="008D6EE1" w:rsidRDefault="008D6EE1">
      <w:pPr>
        <w:pStyle w:val="ConsPlusNormal"/>
        <w:spacing w:before="220"/>
        <w:ind w:firstLine="540"/>
        <w:jc w:val="both"/>
      </w:pPr>
      <w:r>
        <w:lastRenderedPageBreak/>
        <w:t>Первичный цифровой групповой тракт со скоростью 2048 кбит/с, канальные интервалы которого служат для организации кругов оперативно-технологической связи в границах последовательно расположенных 20-30 железнодорожных станций.</w:t>
      </w:r>
    </w:p>
    <w:p w14:paraId="58CF9740" w14:textId="77777777" w:rsidR="008D6EE1" w:rsidRDefault="008D6EE1">
      <w:pPr>
        <w:pStyle w:val="ConsPlusNormal"/>
        <w:spacing w:before="220"/>
        <w:ind w:firstLine="540"/>
        <w:jc w:val="both"/>
      </w:pPr>
      <w:r>
        <w:t xml:space="preserve">[статья 111 </w:t>
      </w:r>
      <w:hyperlink r:id="rId2555">
        <w:r>
          <w:rPr>
            <w:color w:val="0000FF"/>
          </w:rPr>
          <w:t>ГОСТ 33889-2016</w:t>
        </w:r>
      </w:hyperlink>
      <w:r>
        <w:t xml:space="preserve"> Электросвязь железнодорожная. Термины и определения]</w:t>
      </w:r>
    </w:p>
    <w:p w14:paraId="2EEA657E" w14:textId="77777777" w:rsidR="008D6EE1" w:rsidRDefault="008D6EE1">
      <w:pPr>
        <w:pStyle w:val="ConsPlusNormal"/>
        <w:spacing w:before="220"/>
        <w:ind w:firstLine="540"/>
        <w:jc w:val="both"/>
      </w:pPr>
      <w:r>
        <w:rPr>
          <w:b/>
        </w:rPr>
        <w:t>29.114. Первичный цифровой канал кольца верхнего уровня (оперативно-технологической связи)</w:t>
      </w:r>
    </w:p>
    <w:p w14:paraId="7144542F" w14:textId="77777777" w:rsidR="008D6EE1" w:rsidRDefault="008D6EE1">
      <w:pPr>
        <w:pStyle w:val="ConsPlusNormal"/>
        <w:spacing w:before="220"/>
        <w:ind w:firstLine="540"/>
        <w:jc w:val="both"/>
      </w:pPr>
      <w:r>
        <w:t>Первичный цифровой групповой тракт со скоростью 2048 кбит/с, канальные интервалы которого служат для подтягивания через мостовые станции кругов ОТС к дорожным и региональным диспетчерским центрам управления перевозками, к центрам управления местной работой и для объединения участков кругов ОТС, организованных в соседних кольцах нижнего уровня.</w:t>
      </w:r>
    </w:p>
    <w:p w14:paraId="655E7EDE" w14:textId="77777777" w:rsidR="008D6EE1" w:rsidRDefault="008D6EE1">
      <w:pPr>
        <w:pStyle w:val="ConsPlusNormal"/>
        <w:spacing w:before="220"/>
        <w:ind w:firstLine="540"/>
        <w:jc w:val="both"/>
      </w:pPr>
      <w:r>
        <w:t xml:space="preserve">[статья 112 </w:t>
      </w:r>
      <w:hyperlink r:id="rId2556">
        <w:r>
          <w:rPr>
            <w:color w:val="0000FF"/>
          </w:rPr>
          <w:t>ГОСТ 33889-2016</w:t>
        </w:r>
      </w:hyperlink>
      <w:r>
        <w:t xml:space="preserve"> Электросвязь железнодорожная. Термины и определения]</w:t>
      </w:r>
    </w:p>
    <w:p w14:paraId="7535E4C9" w14:textId="77777777" w:rsidR="008D6EE1" w:rsidRDefault="008D6EE1">
      <w:pPr>
        <w:pStyle w:val="ConsPlusNormal"/>
        <w:spacing w:before="220"/>
        <w:ind w:firstLine="540"/>
        <w:jc w:val="both"/>
      </w:pPr>
      <w:r>
        <w:rPr>
          <w:b/>
        </w:rPr>
        <w:t>29.115. Групповой канал передачи тональной частоты</w:t>
      </w:r>
    </w:p>
    <w:p w14:paraId="2F96E091" w14:textId="77777777" w:rsidR="008D6EE1" w:rsidRDefault="008D6EE1">
      <w:pPr>
        <w:pStyle w:val="ConsPlusNormal"/>
        <w:spacing w:before="220"/>
        <w:ind w:firstLine="540"/>
        <w:jc w:val="both"/>
      </w:pPr>
      <w:r>
        <w:t>Канал передачи тональной частоты, образованный цифровыми или аналоговыми системами передачи, обеспечивающими параллельное многократное его ответвление в регенерационных или усилительных пунктах для организации оперативно-технологических видов железнодорожной связи.</w:t>
      </w:r>
    </w:p>
    <w:p w14:paraId="4A31E3BB" w14:textId="77777777" w:rsidR="008D6EE1" w:rsidRDefault="008D6EE1">
      <w:pPr>
        <w:pStyle w:val="ConsPlusNormal"/>
        <w:spacing w:before="220"/>
        <w:ind w:firstLine="540"/>
        <w:jc w:val="both"/>
      </w:pPr>
      <w:r>
        <w:t>Примечание. К групповому каналу передачи тональной частоты подключены коммутаторы станционной связи и аналоговые абонентские устройства оперативно-технологической связи.</w:t>
      </w:r>
    </w:p>
    <w:p w14:paraId="76FA5A97" w14:textId="77777777" w:rsidR="008D6EE1" w:rsidRDefault="008D6EE1">
      <w:pPr>
        <w:pStyle w:val="ConsPlusNormal"/>
        <w:spacing w:before="220"/>
        <w:ind w:firstLine="540"/>
        <w:jc w:val="both"/>
      </w:pPr>
      <w:r>
        <w:t xml:space="preserve">[статья 113 </w:t>
      </w:r>
      <w:hyperlink r:id="rId2557">
        <w:r>
          <w:rPr>
            <w:color w:val="0000FF"/>
          </w:rPr>
          <w:t>ГОСТ 33889-2016</w:t>
        </w:r>
      </w:hyperlink>
      <w:r>
        <w:t xml:space="preserve"> Электросвязь железнодорожная. Термины и определения]</w:t>
      </w:r>
    </w:p>
    <w:p w14:paraId="7D725501" w14:textId="77777777" w:rsidR="008D6EE1" w:rsidRDefault="008D6EE1">
      <w:pPr>
        <w:pStyle w:val="ConsPlusNormal"/>
        <w:spacing w:before="220"/>
        <w:ind w:firstLine="540"/>
        <w:jc w:val="both"/>
      </w:pPr>
      <w:r>
        <w:rPr>
          <w:b/>
        </w:rPr>
        <w:t>29.116. Групповой канал низкой частоты</w:t>
      </w:r>
    </w:p>
    <w:p w14:paraId="2633F4D6" w14:textId="77777777" w:rsidR="008D6EE1" w:rsidRDefault="008D6EE1">
      <w:pPr>
        <w:pStyle w:val="ConsPlusNormal"/>
        <w:spacing w:before="220"/>
        <w:ind w:firstLine="540"/>
        <w:jc w:val="both"/>
      </w:pPr>
      <w:r>
        <w:t>Канал передачи, образованный по проводной физической цепи, предназначенный для организации аналогового участка круга оперативно-технологической железнодорожной связи с параллельным многократным подключением к нему коммутаторов станционной связи и аналоговых абонентских устройств ОТС.</w:t>
      </w:r>
    </w:p>
    <w:p w14:paraId="324477C1" w14:textId="77777777" w:rsidR="008D6EE1" w:rsidRDefault="008D6EE1">
      <w:pPr>
        <w:pStyle w:val="ConsPlusNormal"/>
        <w:spacing w:before="220"/>
        <w:ind w:firstLine="540"/>
        <w:jc w:val="both"/>
      </w:pPr>
      <w:r>
        <w:t xml:space="preserve">[статья 114 </w:t>
      </w:r>
      <w:hyperlink r:id="rId2558">
        <w:r>
          <w:rPr>
            <w:color w:val="0000FF"/>
          </w:rPr>
          <w:t>ГОСТ 33889-2016</w:t>
        </w:r>
      </w:hyperlink>
      <w:r>
        <w:t xml:space="preserve"> Электросвязь железнодорожная. Термины и определения]</w:t>
      </w:r>
    </w:p>
    <w:p w14:paraId="07B301EE" w14:textId="77777777" w:rsidR="008D6EE1" w:rsidRDefault="008D6EE1">
      <w:pPr>
        <w:pStyle w:val="ConsPlusNormal"/>
        <w:spacing w:before="220"/>
        <w:ind w:firstLine="540"/>
        <w:jc w:val="both"/>
      </w:pPr>
      <w:r>
        <w:rPr>
          <w:b/>
        </w:rPr>
        <w:t>29.117. Канал железнодорожной радиосвязи</w:t>
      </w:r>
    </w:p>
    <w:p w14:paraId="795DC0A1" w14:textId="77777777" w:rsidR="008D6EE1" w:rsidRDefault="008D6EE1">
      <w:pPr>
        <w:pStyle w:val="ConsPlusNormal"/>
        <w:spacing w:before="220"/>
        <w:ind w:firstLine="540"/>
        <w:jc w:val="both"/>
      </w:pPr>
      <w:r>
        <w:t>Канал передачи, в котором сигналы железнодорожной электросвязи передаются посредством радиоволн.</w:t>
      </w:r>
    </w:p>
    <w:p w14:paraId="1CB3D108" w14:textId="77777777" w:rsidR="008D6EE1" w:rsidRDefault="008D6EE1">
      <w:pPr>
        <w:pStyle w:val="ConsPlusNormal"/>
        <w:spacing w:before="220"/>
        <w:ind w:firstLine="540"/>
        <w:jc w:val="both"/>
      </w:pPr>
      <w:r>
        <w:t xml:space="preserve">[статья 115 </w:t>
      </w:r>
      <w:hyperlink r:id="rId2559">
        <w:r>
          <w:rPr>
            <w:color w:val="0000FF"/>
          </w:rPr>
          <w:t>ГОСТ 33889-2016</w:t>
        </w:r>
      </w:hyperlink>
      <w:r>
        <w:t xml:space="preserve"> Электросвязь железнодорожная. Термины и определения]</w:t>
      </w:r>
    </w:p>
    <w:p w14:paraId="3966F327" w14:textId="77777777" w:rsidR="008D6EE1" w:rsidRDefault="008D6EE1">
      <w:pPr>
        <w:pStyle w:val="ConsPlusNormal"/>
        <w:jc w:val="both"/>
      </w:pPr>
    </w:p>
    <w:p w14:paraId="3D8AF171" w14:textId="77777777" w:rsidR="008D6EE1" w:rsidRDefault="008D6EE1">
      <w:pPr>
        <w:pStyle w:val="ConsPlusNormal"/>
        <w:jc w:val="center"/>
        <w:outlineLvl w:val="3"/>
      </w:pPr>
      <w:r>
        <w:rPr>
          <w:b/>
        </w:rPr>
        <w:t>Линии и каналы железнодорожной электросвязи</w:t>
      </w:r>
    </w:p>
    <w:p w14:paraId="165D4077" w14:textId="77777777" w:rsidR="008D6EE1" w:rsidRDefault="008D6EE1">
      <w:pPr>
        <w:pStyle w:val="ConsPlusNormal"/>
        <w:jc w:val="both"/>
      </w:pPr>
    </w:p>
    <w:p w14:paraId="127EC27E" w14:textId="77777777" w:rsidR="008D6EE1" w:rsidRDefault="008D6EE1">
      <w:pPr>
        <w:pStyle w:val="ConsPlusNormal"/>
        <w:ind w:firstLine="540"/>
        <w:jc w:val="both"/>
      </w:pPr>
      <w:r>
        <w:rPr>
          <w:b/>
        </w:rPr>
        <w:t>29.118. Соединительная линия (сети железнодорожной электросвязи)</w:t>
      </w:r>
    </w:p>
    <w:p w14:paraId="23F80429" w14:textId="77777777" w:rsidR="008D6EE1" w:rsidRDefault="008D6EE1">
      <w:pPr>
        <w:pStyle w:val="ConsPlusNormal"/>
        <w:spacing w:before="220"/>
        <w:ind w:firstLine="540"/>
        <w:jc w:val="both"/>
      </w:pPr>
      <w:r>
        <w:t>Линия сети железнодорожной электросвязи, соединяющая узлы сети, коммутационную станцию и узел сети, коммутационные станции между собой, подстанцию с опорной коммутационной станцией местной сети.</w:t>
      </w:r>
    </w:p>
    <w:p w14:paraId="7CC46F0F" w14:textId="77777777" w:rsidR="008D6EE1" w:rsidRDefault="008D6EE1">
      <w:pPr>
        <w:pStyle w:val="ConsPlusNormal"/>
        <w:spacing w:before="220"/>
        <w:ind w:firstLine="540"/>
        <w:jc w:val="both"/>
      </w:pPr>
      <w:r>
        <w:t xml:space="preserve">[статья 116 </w:t>
      </w:r>
      <w:hyperlink r:id="rId2560">
        <w:r>
          <w:rPr>
            <w:color w:val="0000FF"/>
          </w:rPr>
          <w:t>ГОСТ 33889-2016</w:t>
        </w:r>
      </w:hyperlink>
      <w:r>
        <w:t xml:space="preserve"> Электросвязь железнодорожная. Термины и определения]</w:t>
      </w:r>
    </w:p>
    <w:p w14:paraId="16E58E4F" w14:textId="77777777" w:rsidR="008D6EE1" w:rsidRDefault="008D6EE1">
      <w:pPr>
        <w:pStyle w:val="ConsPlusNormal"/>
        <w:spacing w:before="220"/>
        <w:ind w:firstLine="540"/>
        <w:jc w:val="both"/>
      </w:pPr>
      <w:r>
        <w:rPr>
          <w:b/>
        </w:rPr>
        <w:t>29.119. Абонентская линия (сети железнодорожной электросвязи)</w:t>
      </w:r>
    </w:p>
    <w:p w14:paraId="7F9129E9" w14:textId="77777777" w:rsidR="008D6EE1" w:rsidRDefault="008D6EE1">
      <w:pPr>
        <w:pStyle w:val="ConsPlusNormal"/>
        <w:spacing w:before="220"/>
        <w:ind w:firstLine="540"/>
        <w:jc w:val="both"/>
      </w:pPr>
      <w:r>
        <w:lastRenderedPageBreak/>
        <w:t>Линия сети железнодорожной электросвязи, соединяющая абонентское оконечное устройство с коммутационной станцией этой сети.</w:t>
      </w:r>
    </w:p>
    <w:p w14:paraId="7F01DF34" w14:textId="77777777" w:rsidR="008D6EE1" w:rsidRDefault="008D6EE1">
      <w:pPr>
        <w:pStyle w:val="ConsPlusNormal"/>
        <w:spacing w:before="220"/>
        <w:ind w:firstLine="540"/>
        <w:jc w:val="both"/>
      </w:pPr>
      <w:r>
        <w:t xml:space="preserve">[статья 117 </w:t>
      </w:r>
      <w:hyperlink r:id="rId2561">
        <w:r>
          <w:rPr>
            <w:color w:val="0000FF"/>
          </w:rPr>
          <w:t>ГОСТ 33889-2016</w:t>
        </w:r>
      </w:hyperlink>
      <w:r>
        <w:t xml:space="preserve"> Электросвязь железнодорожная. Термины и определения]</w:t>
      </w:r>
    </w:p>
    <w:p w14:paraId="05DCCEFF" w14:textId="77777777" w:rsidR="008D6EE1" w:rsidRDefault="008D6EE1">
      <w:pPr>
        <w:pStyle w:val="ConsPlusNormal"/>
        <w:spacing w:before="220"/>
        <w:ind w:firstLine="540"/>
        <w:jc w:val="both"/>
      </w:pPr>
      <w:r>
        <w:rPr>
          <w:b/>
        </w:rPr>
        <w:t>29.120. Канал железнодорожной электросвязи</w:t>
      </w:r>
    </w:p>
    <w:p w14:paraId="02FDBEEB" w14:textId="77777777" w:rsidR="008D6EE1" w:rsidRDefault="008D6EE1">
      <w:pPr>
        <w:pStyle w:val="ConsPlusNormal"/>
        <w:spacing w:before="220"/>
        <w:ind w:firstLine="540"/>
        <w:jc w:val="both"/>
      </w:pPr>
      <w:r>
        <w:t>Путь прохождения сигналов железнодорожной электросвязи, образованный последовательно соединенными каналами и линиями интегральной цифровой и (или) специализированной вторичной сети железнодорожной электросвязи при помощи станций и узлов сети, обеспечивающий при подключении к его окончаниям абонентских оконечных устройств передачу сообщения от его источника к получателю(ям).</w:t>
      </w:r>
    </w:p>
    <w:p w14:paraId="5B91EC46" w14:textId="77777777" w:rsidR="008D6EE1" w:rsidRDefault="008D6EE1">
      <w:pPr>
        <w:pStyle w:val="ConsPlusNormal"/>
        <w:spacing w:before="220"/>
        <w:ind w:firstLine="540"/>
        <w:jc w:val="both"/>
      </w:pPr>
      <w:r>
        <w:t>Примечания:</w:t>
      </w:r>
    </w:p>
    <w:p w14:paraId="08222E66" w14:textId="77777777" w:rsidR="008D6EE1" w:rsidRDefault="008D6EE1">
      <w:pPr>
        <w:pStyle w:val="ConsPlusNormal"/>
        <w:spacing w:before="220"/>
        <w:ind w:firstLine="540"/>
        <w:jc w:val="both"/>
      </w:pPr>
      <w:r>
        <w:t>1. Каналу железнодорожной электросвязи присваивают названия в зависимости от вида электросвязи, например телефонный канал связи, телеграфный канал связи, канал передачи данных.</w:t>
      </w:r>
    </w:p>
    <w:p w14:paraId="225AB7ED" w14:textId="77777777" w:rsidR="008D6EE1" w:rsidRDefault="008D6EE1">
      <w:pPr>
        <w:pStyle w:val="ConsPlusNormal"/>
        <w:spacing w:before="220"/>
        <w:ind w:firstLine="540"/>
        <w:jc w:val="both"/>
      </w:pPr>
      <w:r>
        <w:t>2. По территориальному признаку каналы железнодорожной электросвязи разделяются на магистральный, дорожный (региональный), зоновый, местный.</w:t>
      </w:r>
    </w:p>
    <w:p w14:paraId="0D4ED3C5" w14:textId="77777777" w:rsidR="008D6EE1" w:rsidRDefault="008D6EE1">
      <w:pPr>
        <w:pStyle w:val="ConsPlusNormal"/>
        <w:spacing w:before="220"/>
        <w:ind w:firstLine="540"/>
        <w:jc w:val="both"/>
      </w:pPr>
      <w:r>
        <w:t>3. Интегральная цифровая сеть базируется на технологии пакетной передачи и коммутации, специализированные вторичные сети железнодорожной электросвязи - на коммутации каналов.</w:t>
      </w:r>
    </w:p>
    <w:p w14:paraId="241EE9C9" w14:textId="77777777" w:rsidR="008D6EE1" w:rsidRDefault="008D6EE1">
      <w:pPr>
        <w:pStyle w:val="ConsPlusNormal"/>
        <w:spacing w:before="220"/>
        <w:ind w:firstLine="540"/>
        <w:jc w:val="both"/>
      </w:pPr>
      <w:r>
        <w:t xml:space="preserve">[статья 118 </w:t>
      </w:r>
      <w:hyperlink r:id="rId2562">
        <w:r>
          <w:rPr>
            <w:color w:val="0000FF"/>
          </w:rPr>
          <w:t>ГОСТ 33889-2016</w:t>
        </w:r>
      </w:hyperlink>
      <w:r>
        <w:t xml:space="preserve"> Электросвязь железнодорожная. Термины и определения]</w:t>
      </w:r>
    </w:p>
    <w:p w14:paraId="50FB86DB" w14:textId="77777777" w:rsidR="008D6EE1" w:rsidRDefault="008D6EE1">
      <w:pPr>
        <w:pStyle w:val="ConsPlusNormal"/>
        <w:spacing w:before="220"/>
        <w:ind w:firstLine="540"/>
        <w:jc w:val="both"/>
      </w:pPr>
      <w:r>
        <w:rPr>
          <w:b/>
        </w:rPr>
        <w:t>29.121. Канал вторичной сети железнодорожной электросвязи</w:t>
      </w:r>
    </w:p>
    <w:p w14:paraId="5C715A4C" w14:textId="77777777" w:rsidR="008D6EE1" w:rsidRDefault="008D6EE1">
      <w:pPr>
        <w:pStyle w:val="ConsPlusNormal"/>
        <w:spacing w:before="220"/>
        <w:ind w:firstLine="540"/>
        <w:jc w:val="both"/>
      </w:pPr>
      <w:r>
        <w:t>Часть канала железнодорожной электросвязи между точками коммутации двух смежных узлов коммутации или двух коммутационных станций, или коммутационной станции и узла коммутации, или между оконечным абонентским устройством и точками коммутации коммутационной станции или узла коммутации.</w:t>
      </w:r>
    </w:p>
    <w:p w14:paraId="03A1EE2E" w14:textId="77777777" w:rsidR="008D6EE1" w:rsidRDefault="008D6EE1">
      <w:pPr>
        <w:pStyle w:val="ConsPlusNormal"/>
        <w:spacing w:before="220"/>
        <w:ind w:firstLine="540"/>
        <w:jc w:val="both"/>
      </w:pPr>
      <w:r>
        <w:t>Примечание. В зависимости от вида вторичной сети каналу вторичной сети железнодорожной электросвязи присваивают названия: канал телефонной сети, канал телеграфной сети, канал сети передачи данных.</w:t>
      </w:r>
    </w:p>
    <w:p w14:paraId="763B02A5" w14:textId="77777777" w:rsidR="008D6EE1" w:rsidRDefault="008D6EE1">
      <w:pPr>
        <w:pStyle w:val="ConsPlusNormal"/>
        <w:spacing w:before="220"/>
        <w:ind w:firstLine="540"/>
        <w:jc w:val="both"/>
      </w:pPr>
      <w:r>
        <w:t xml:space="preserve">[статья 119 </w:t>
      </w:r>
      <w:hyperlink r:id="rId2563">
        <w:r>
          <w:rPr>
            <w:color w:val="0000FF"/>
          </w:rPr>
          <w:t>ГОСТ 33889-2016</w:t>
        </w:r>
      </w:hyperlink>
      <w:r>
        <w:t xml:space="preserve"> Электросвязь железнодорожная. Термины и определения]</w:t>
      </w:r>
    </w:p>
    <w:p w14:paraId="50E16D06" w14:textId="77777777" w:rsidR="008D6EE1" w:rsidRDefault="008D6EE1">
      <w:pPr>
        <w:pStyle w:val="ConsPlusNormal"/>
        <w:spacing w:before="220"/>
        <w:ind w:firstLine="540"/>
        <w:jc w:val="both"/>
      </w:pPr>
      <w:r>
        <w:rPr>
          <w:b/>
        </w:rPr>
        <w:t>29.122. Групповой канал диспетчерской связи</w:t>
      </w:r>
    </w:p>
    <w:p w14:paraId="73206D65" w14:textId="77777777" w:rsidR="008D6EE1" w:rsidRDefault="008D6EE1">
      <w:pPr>
        <w:pStyle w:val="ConsPlusNormal"/>
        <w:spacing w:before="220"/>
        <w:ind w:firstLine="540"/>
        <w:jc w:val="both"/>
      </w:pPr>
      <w:r>
        <w:t xml:space="preserve">Канал оперативно-технологической железнодорожной связи, обеспечивающий в режиме распределенной </w:t>
      </w:r>
      <w:proofErr w:type="gramStart"/>
      <w:r>
        <w:t>конференц-связи</w:t>
      </w:r>
      <w:proofErr w:type="gramEnd"/>
      <w:r>
        <w:t xml:space="preserve"> ведение переговоров диспетчера с подчиненными ему участниками технологического процесса с соблюдением принципа "говорит каждый с каждым и каждый с диспетчером с правом диспетчера прервать абонентов его диспетчерского круга".</w:t>
      </w:r>
    </w:p>
    <w:p w14:paraId="3E11C350" w14:textId="77777777" w:rsidR="008D6EE1" w:rsidRDefault="008D6EE1">
      <w:pPr>
        <w:pStyle w:val="ConsPlusNormal"/>
        <w:spacing w:before="220"/>
        <w:ind w:firstLine="540"/>
        <w:jc w:val="both"/>
      </w:pPr>
      <w:r>
        <w:t xml:space="preserve">[статья 120 </w:t>
      </w:r>
      <w:hyperlink r:id="rId2564">
        <w:r>
          <w:rPr>
            <w:color w:val="0000FF"/>
          </w:rPr>
          <w:t>ГОСТ 33889-2016</w:t>
        </w:r>
      </w:hyperlink>
      <w:r>
        <w:t xml:space="preserve"> Электросвязь железнодорожная. Термины и определения]</w:t>
      </w:r>
    </w:p>
    <w:p w14:paraId="4A7EA536" w14:textId="77777777" w:rsidR="008D6EE1" w:rsidRDefault="008D6EE1">
      <w:pPr>
        <w:pStyle w:val="ConsPlusNormal"/>
        <w:spacing w:before="220"/>
        <w:ind w:firstLine="540"/>
        <w:jc w:val="both"/>
      </w:pPr>
      <w:r>
        <w:rPr>
          <w:b/>
        </w:rPr>
        <w:t>29.123. Диспетчерский круг оперативно-технологической (железнодорожной) связи</w:t>
      </w:r>
    </w:p>
    <w:p w14:paraId="7794D797" w14:textId="77777777" w:rsidR="008D6EE1" w:rsidRDefault="008D6EE1">
      <w:pPr>
        <w:pStyle w:val="ConsPlusNormal"/>
        <w:spacing w:before="220"/>
        <w:ind w:firstLine="540"/>
        <w:jc w:val="both"/>
      </w:pPr>
      <w:r>
        <w:t>Совокупность каналов ОТС, абонентских оконечных устройств, предназначенная для служебных переговоров диспетчера с подчиненными ему по роду своей деятельности участниками определенного технологического процесса железнодорожного транспорта, организованного в границах диспетчерского участка.</w:t>
      </w:r>
    </w:p>
    <w:p w14:paraId="241FA6EE" w14:textId="77777777" w:rsidR="008D6EE1" w:rsidRDefault="008D6EE1">
      <w:pPr>
        <w:pStyle w:val="ConsPlusNormal"/>
        <w:spacing w:before="220"/>
        <w:ind w:firstLine="540"/>
        <w:jc w:val="both"/>
      </w:pPr>
      <w:r>
        <w:t xml:space="preserve">Примечание. В цифровой сети ОТС, организованной на базе коммутационных станций с </w:t>
      </w:r>
      <w:r>
        <w:lastRenderedPageBreak/>
        <w:t>временным разделением каналов, диспетчерские круги ОТС могут быть организованы на базе групповых каналов ОТС и коммутируемых каналов.</w:t>
      </w:r>
    </w:p>
    <w:p w14:paraId="6D53C1AA" w14:textId="77777777" w:rsidR="008D6EE1" w:rsidRDefault="008D6EE1">
      <w:pPr>
        <w:pStyle w:val="ConsPlusNormal"/>
        <w:spacing w:before="220"/>
        <w:ind w:firstLine="540"/>
        <w:jc w:val="both"/>
      </w:pPr>
      <w:r>
        <w:t xml:space="preserve">[статья 121 </w:t>
      </w:r>
      <w:hyperlink r:id="rId2565">
        <w:r>
          <w:rPr>
            <w:color w:val="0000FF"/>
          </w:rPr>
          <w:t>ГОСТ 33889-2016</w:t>
        </w:r>
      </w:hyperlink>
      <w:r>
        <w:t xml:space="preserve"> Электросвязь железнодорожная. Термины и определения]</w:t>
      </w:r>
    </w:p>
    <w:p w14:paraId="4139825B" w14:textId="77777777" w:rsidR="008D6EE1" w:rsidRDefault="008D6EE1">
      <w:pPr>
        <w:pStyle w:val="ConsPlusNormal"/>
        <w:spacing w:before="220"/>
        <w:ind w:firstLine="540"/>
        <w:jc w:val="both"/>
      </w:pPr>
      <w:r>
        <w:rPr>
          <w:b/>
        </w:rPr>
        <w:t>29.124. Проводной канал поездной радиосвязи</w:t>
      </w:r>
    </w:p>
    <w:p w14:paraId="564AB09A" w14:textId="77777777" w:rsidR="008D6EE1" w:rsidRDefault="008D6EE1">
      <w:pPr>
        <w:pStyle w:val="ConsPlusNormal"/>
        <w:spacing w:before="220"/>
        <w:ind w:firstLine="540"/>
        <w:jc w:val="both"/>
      </w:pPr>
      <w:r>
        <w:t>Проводной канал, используемый для соединения, передачи речевых сигналов и сигналов взаимодействия между распорядительной станцией, находящейся в диспетчерском центре управления, и стационарными радиостанциями, установленными вдоль участка железной дороги.</w:t>
      </w:r>
    </w:p>
    <w:p w14:paraId="0A65F218" w14:textId="77777777" w:rsidR="008D6EE1" w:rsidRDefault="008D6EE1">
      <w:pPr>
        <w:pStyle w:val="ConsPlusNormal"/>
        <w:spacing w:before="220"/>
        <w:ind w:firstLine="540"/>
        <w:jc w:val="both"/>
      </w:pPr>
      <w:r>
        <w:t xml:space="preserve">[статья 122 </w:t>
      </w:r>
      <w:hyperlink r:id="rId2566">
        <w:r>
          <w:rPr>
            <w:color w:val="0000FF"/>
          </w:rPr>
          <w:t>ГОСТ 33889-2016</w:t>
        </w:r>
      </w:hyperlink>
      <w:r>
        <w:t xml:space="preserve"> Электросвязь железнодорожная. Термины и определения]</w:t>
      </w:r>
    </w:p>
    <w:p w14:paraId="040536A6" w14:textId="77777777" w:rsidR="008D6EE1" w:rsidRDefault="008D6EE1">
      <w:pPr>
        <w:pStyle w:val="ConsPlusNormal"/>
        <w:spacing w:before="220"/>
        <w:ind w:firstLine="540"/>
        <w:jc w:val="both"/>
      </w:pPr>
      <w:r>
        <w:rPr>
          <w:b/>
        </w:rPr>
        <w:t>29.125. Выделенный канал сигнализации (сети железнодорожной электросвязи)</w:t>
      </w:r>
      <w:r>
        <w:t>; ВКС</w:t>
      </w:r>
    </w:p>
    <w:p w14:paraId="570E2D0F" w14:textId="77777777" w:rsidR="008D6EE1" w:rsidRDefault="008D6EE1">
      <w:pPr>
        <w:pStyle w:val="ConsPlusNormal"/>
        <w:spacing w:before="220"/>
        <w:ind w:firstLine="540"/>
        <w:jc w:val="both"/>
      </w:pPr>
      <w:r>
        <w:t>Индивидуальный, отдельный от разговорного канал, используемый для обмена сигналами электросвязи между коммутационными станциями и узлами коммутации сети железнодорожной электросвязи.</w:t>
      </w:r>
    </w:p>
    <w:p w14:paraId="55E37F79" w14:textId="77777777" w:rsidR="008D6EE1" w:rsidRDefault="008D6EE1">
      <w:pPr>
        <w:pStyle w:val="ConsPlusNormal"/>
        <w:spacing w:before="220"/>
        <w:ind w:firstLine="540"/>
        <w:jc w:val="both"/>
      </w:pPr>
      <w:r>
        <w:t xml:space="preserve">[статья 123 </w:t>
      </w:r>
      <w:hyperlink r:id="rId2567">
        <w:r>
          <w:rPr>
            <w:color w:val="0000FF"/>
          </w:rPr>
          <w:t>ГОСТ 33889-2016</w:t>
        </w:r>
      </w:hyperlink>
      <w:r>
        <w:t xml:space="preserve"> Электросвязь железнодорожная. Термины и определения]</w:t>
      </w:r>
    </w:p>
    <w:p w14:paraId="139E3BCC" w14:textId="77777777" w:rsidR="008D6EE1" w:rsidRDefault="008D6EE1">
      <w:pPr>
        <w:pStyle w:val="ConsPlusNormal"/>
        <w:spacing w:before="220"/>
        <w:ind w:firstLine="540"/>
        <w:jc w:val="both"/>
      </w:pPr>
      <w:r>
        <w:rPr>
          <w:b/>
        </w:rPr>
        <w:t>29.126. Общий канал сигнализации (сети железнодорожной электросвязи);</w:t>
      </w:r>
      <w:r>
        <w:t xml:space="preserve"> ОКС</w:t>
      </w:r>
    </w:p>
    <w:p w14:paraId="3868B7BC" w14:textId="77777777" w:rsidR="008D6EE1" w:rsidRDefault="008D6EE1">
      <w:pPr>
        <w:pStyle w:val="ConsPlusNormal"/>
        <w:spacing w:before="220"/>
        <w:ind w:firstLine="540"/>
        <w:jc w:val="both"/>
      </w:pPr>
      <w:r>
        <w:t>Групповой выделенный канал сигнализации сети, используемый для обмена сигналами электросвязи между коммутационными станциями и узлами коммутации сети железнодорожной электросвязи.</w:t>
      </w:r>
    </w:p>
    <w:p w14:paraId="245D6ABC" w14:textId="77777777" w:rsidR="008D6EE1" w:rsidRDefault="008D6EE1">
      <w:pPr>
        <w:pStyle w:val="ConsPlusNormal"/>
        <w:spacing w:before="220"/>
        <w:ind w:firstLine="540"/>
        <w:jc w:val="both"/>
      </w:pPr>
      <w:r>
        <w:t xml:space="preserve">[статья 124 </w:t>
      </w:r>
      <w:hyperlink r:id="rId2568">
        <w:r>
          <w:rPr>
            <w:color w:val="0000FF"/>
          </w:rPr>
          <w:t>ГОСТ 33889-2016</w:t>
        </w:r>
      </w:hyperlink>
      <w:r>
        <w:t xml:space="preserve"> Электросвязь железнодорожная. Термины и определения]</w:t>
      </w:r>
    </w:p>
    <w:p w14:paraId="2ED4740E" w14:textId="77777777" w:rsidR="008D6EE1" w:rsidRDefault="008D6EE1">
      <w:pPr>
        <w:pStyle w:val="ConsPlusNormal"/>
        <w:jc w:val="both"/>
      </w:pPr>
    </w:p>
    <w:p w14:paraId="27751B0C" w14:textId="77777777" w:rsidR="008D6EE1" w:rsidRDefault="008D6EE1">
      <w:pPr>
        <w:pStyle w:val="ConsPlusNormal"/>
        <w:jc w:val="center"/>
        <w:outlineLvl w:val="3"/>
      </w:pPr>
      <w:r>
        <w:rPr>
          <w:b/>
        </w:rPr>
        <w:t>Средства железнодорожной электросвязи</w:t>
      </w:r>
    </w:p>
    <w:p w14:paraId="529B6CA8" w14:textId="77777777" w:rsidR="008D6EE1" w:rsidRDefault="008D6EE1">
      <w:pPr>
        <w:pStyle w:val="ConsPlusNormal"/>
        <w:jc w:val="both"/>
      </w:pPr>
    </w:p>
    <w:p w14:paraId="2FA445F2" w14:textId="77777777" w:rsidR="008D6EE1" w:rsidRDefault="008D6EE1">
      <w:pPr>
        <w:pStyle w:val="ConsPlusNormal"/>
        <w:ind w:firstLine="540"/>
        <w:jc w:val="both"/>
      </w:pPr>
      <w:r>
        <w:rPr>
          <w:b/>
        </w:rPr>
        <w:t>29.127. Гибкий мультиплексор (железнодорожной электросвязи)</w:t>
      </w:r>
    </w:p>
    <w:p w14:paraId="4C1C1161" w14:textId="77777777" w:rsidR="008D6EE1" w:rsidRDefault="008D6EE1">
      <w:pPr>
        <w:pStyle w:val="ConsPlusNormal"/>
        <w:spacing w:before="220"/>
        <w:ind w:firstLine="540"/>
        <w:jc w:val="both"/>
      </w:pPr>
      <w:r>
        <w:t>Устройство, преобразующее входные компонентные сигналы различных видов железнодорожной связи в цифровые сигналы, выполняющее функции их кроссовой коммутации и объединения в агрегатные цифровые сигналы с типовыми скоростями передачи на передающей стороне и осуществляющее разделение и обратное преобразование сигналов на приемной стороне.</w:t>
      </w:r>
    </w:p>
    <w:p w14:paraId="6BD3A67A" w14:textId="77777777" w:rsidR="008D6EE1" w:rsidRDefault="008D6EE1">
      <w:pPr>
        <w:pStyle w:val="ConsPlusNormal"/>
        <w:spacing w:before="220"/>
        <w:ind w:firstLine="540"/>
        <w:jc w:val="both"/>
      </w:pPr>
      <w:r>
        <w:t>Примечания:</w:t>
      </w:r>
    </w:p>
    <w:p w14:paraId="31A69A45" w14:textId="77777777" w:rsidR="008D6EE1" w:rsidRDefault="008D6EE1">
      <w:pPr>
        <w:pStyle w:val="ConsPlusNormal"/>
        <w:spacing w:before="220"/>
        <w:ind w:firstLine="540"/>
        <w:jc w:val="both"/>
      </w:pPr>
      <w:r>
        <w:t xml:space="preserve">1. Гибкий мультиплексор может иметь стыки для таких входных компонентных сигналов, как аналоговые телефонные сигналы по двух- и четырехпроводной линии, цифровые сигналы 64 кбит/с </w:t>
      </w:r>
      <w:proofErr w:type="spellStart"/>
      <w:r>
        <w:t>сонаправленного</w:t>
      </w:r>
      <w:proofErr w:type="spellEnd"/>
      <w:r>
        <w:t xml:space="preserve"> или </w:t>
      </w:r>
      <w:proofErr w:type="spellStart"/>
      <w:r>
        <w:t>противонаправленного</w:t>
      </w:r>
      <w:proofErr w:type="spellEnd"/>
      <w:r>
        <w:t xml:space="preserve"> типа, сигналы ISDN интерфейсов S и U, сигналы интерфейса цифровой абонентской линии DSL, сигналы передачи данных по интерфейсам V.24/V.28, V.35/V.28 и V.36/V.11. Для агрегатных сигналов могут быть предусмотрены стыки на 2048, 8448, 34368 кбит/с.</w:t>
      </w:r>
    </w:p>
    <w:p w14:paraId="5F791DF5" w14:textId="77777777" w:rsidR="008D6EE1" w:rsidRDefault="008D6EE1">
      <w:pPr>
        <w:pStyle w:val="ConsPlusNormal"/>
        <w:spacing w:before="220"/>
        <w:ind w:firstLine="540"/>
        <w:jc w:val="both"/>
      </w:pPr>
      <w:r>
        <w:t>2. В сети оперативно-технологической связи железнодорожного транспорта применяют гибкие мультиплексоры с функцией формирования групповых каналов и с наличием специализированных окончаний.</w:t>
      </w:r>
    </w:p>
    <w:p w14:paraId="447F387D" w14:textId="77777777" w:rsidR="008D6EE1" w:rsidRDefault="008D6EE1">
      <w:pPr>
        <w:pStyle w:val="ConsPlusNormal"/>
        <w:spacing w:before="220"/>
        <w:ind w:firstLine="540"/>
        <w:jc w:val="both"/>
      </w:pPr>
      <w:r>
        <w:t xml:space="preserve">[статья 125 </w:t>
      </w:r>
      <w:hyperlink r:id="rId2569">
        <w:r>
          <w:rPr>
            <w:color w:val="0000FF"/>
          </w:rPr>
          <w:t>ГОСТ 33889-2016</w:t>
        </w:r>
      </w:hyperlink>
      <w:r>
        <w:t xml:space="preserve"> Электросвязь железнодорожная. Термины и определения]</w:t>
      </w:r>
    </w:p>
    <w:p w14:paraId="5FA6F03F" w14:textId="77777777" w:rsidR="008D6EE1" w:rsidRDefault="008D6EE1">
      <w:pPr>
        <w:pStyle w:val="ConsPlusNormal"/>
        <w:spacing w:before="220"/>
        <w:ind w:firstLine="540"/>
        <w:jc w:val="both"/>
      </w:pPr>
      <w:r>
        <w:rPr>
          <w:b/>
        </w:rPr>
        <w:t>29.128. Волновой мультиплексор (транспортной сети железнодорожной электросвязи [первичной сети связи железнодорожного транспорта])</w:t>
      </w:r>
    </w:p>
    <w:p w14:paraId="225B7CC0" w14:textId="77777777" w:rsidR="008D6EE1" w:rsidRDefault="008D6EE1">
      <w:pPr>
        <w:pStyle w:val="ConsPlusNormal"/>
        <w:spacing w:before="220"/>
        <w:ind w:firstLine="540"/>
        <w:jc w:val="both"/>
      </w:pPr>
      <w:r>
        <w:lastRenderedPageBreak/>
        <w:t>Устройство объединения оптических сигналов с разными длинами волн в один комбинированный оптический сигнал, передаваемый по одному волокну оптического кабеля железнодорожной связи.</w:t>
      </w:r>
    </w:p>
    <w:p w14:paraId="2ACD9FC1" w14:textId="77777777" w:rsidR="008D6EE1" w:rsidRDefault="008D6EE1">
      <w:pPr>
        <w:pStyle w:val="ConsPlusNormal"/>
        <w:spacing w:before="220"/>
        <w:ind w:firstLine="540"/>
        <w:jc w:val="both"/>
      </w:pPr>
      <w:r>
        <w:t xml:space="preserve">[статья 126 </w:t>
      </w:r>
      <w:hyperlink r:id="rId2570">
        <w:r>
          <w:rPr>
            <w:color w:val="0000FF"/>
          </w:rPr>
          <w:t>ГОСТ 33889-2016</w:t>
        </w:r>
      </w:hyperlink>
      <w:r>
        <w:t xml:space="preserve"> Электросвязь железнодорожная. Термины и определения]</w:t>
      </w:r>
    </w:p>
    <w:p w14:paraId="2D7665F6" w14:textId="77777777" w:rsidR="008D6EE1" w:rsidRDefault="008D6EE1">
      <w:pPr>
        <w:pStyle w:val="ConsPlusNormal"/>
        <w:spacing w:before="220"/>
        <w:ind w:firstLine="540"/>
        <w:jc w:val="both"/>
      </w:pPr>
      <w:r>
        <w:rPr>
          <w:b/>
        </w:rPr>
        <w:t>29.129. Оптический усилитель (транспортной сети железнодорожной электросвязи [первичной сети связи железнодорожного транспорта])</w:t>
      </w:r>
    </w:p>
    <w:p w14:paraId="323266B5" w14:textId="77777777" w:rsidR="008D6EE1" w:rsidRDefault="008D6EE1">
      <w:pPr>
        <w:pStyle w:val="ConsPlusNormal"/>
        <w:spacing w:before="220"/>
        <w:ind w:firstLine="540"/>
        <w:jc w:val="both"/>
      </w:pPr>
      <w:r>
        <w:t>Устройство волоконно-оптической системы передачи железнодорожного транспорта, предназначенное для усиления оптического сигнала без преобразования его в электрический.</w:t>
      </w:r>
    </w:p>
    <w:p w14:paraId="529B0D83" w14:textId="77777777" w:rsidR="008D6EE1" w:rsidRDefault="008D6EE1">
      <w:pPr>
        <w:pStyle w:val="ConsPlusNormal"/>
        <w:spacing w:before="220"/>
        <w:ind w:firstLine="540"/>
        <w:jc w:val="both"/>
      </w:pPr>
      <w:r>
        <w:t xml:space="preserve">[статья 127 </w:t>
      </w:r>
      <w:hyperlink r:id="rId2571">
        <w:r>
          <w:rPr>
            <w:color w:val="0000FF"/>
          </w:rPr>
          <w:t>ГОСТ 33889-2016</w:t>
        </w:r>
      </w:hyperlink>
      <w:r>
        <w:t xml:space="preserve"> Электросвязь железнодорожная. Термины и определения]</w:t>
      </w:r>
    </w:p>
    <w:p w14:paraId="216239AD" w14:textId="77777777" w:rsidR="008D6EE1" w:rsidRDefault="008D6EE1">
      <w:pPr>
        <w:pStyle w:val="ConsPlusNormal"/>
        <w:spacing w:before="220"/>
        <w:ind w:firstLine="540"/>
        <w:jc w:val="both"/>
      </w:pPr>
      <w:r>
        <w:rPr>
          <w:b/>
        </w:rPr>
        <w:t>29.130. Оптический коммутатор (транспортной сети железнодорожной электросвязи [первичной сети связи железнодорожного транспорта])</w:t>
      </w:r>
    </w:p>
    <w:p w14:paraId="504B6894" w14:textId="77777777" w:rsidR="008D6EE1" w:rsidRDefault="008D6EE1">
      <w:pPr>
        <w:pStyle w:val="ConsPlusNormal"/>
        <w:spacing w:before="220"/>
        <w:ind w:firstLine="540"/>
        <w:jc w:val="both"/>
      </w:pPr>
      <w:r>
        <w:t xml:space="preserve">Совокупность оптических коммутационных приборов, реализующая полнодоступную схему на n входов и m выходов, объединенная конструктивно и </w:t>
      </w:r>
      <w:proofErr w:type="spellStart"/>
      <w:r>
        <w:t>схемно</w:t>
      </w:r>
      <w:proofErr w:type="spellEnd"/>
      <w:r>
        <w:t>.</w:t>
      </w:r>
    </w:p>
    <w:p w14:paraId="77F7E196" w14:textId="77777777" w:rsidR="008D6EE1" w:rsidRDefault="008D6EE1">
      <w:pPr>
        <w:pStyle w:val="ConsPlusNormal"/>
        <w:spacing w:before="220"/>
        <w:ind w:firstLine="540"/>
        <w:jc w:val="both"/>
      </w:pPr>
      <w:r>
        <w:t xml:space="preserve">[статья 128 </w:t>
      </w:r>
      <w:hyperlink r:id="rId2572">
        <w:r>
          <w:rPr>
            <w:color w:val="0000FF"/>
          </w:rPr>
          <w:t>ГОСТ 33889-2016</w:t>
        </w:r>
      </w:hyperlink>
      <w:r>
        <w:t xml:space="preserve"> Электросвязь железнодорожная. Термины и определения]</w:t>
      </w:r>
    </w:p>
    <w:p w14:paraId="7B961FF0" w14:textId="77777777" w:rsidR="008D6EE1" w:rsidRDefault="008D6EE1">
      <w:pPr>
        <w:pStyle w:val="ConsPlusNormal"/>
        <w:spacing w:before="220"/>
        <w:ind w:firstLine="540"/>
        <w:jc w:val="both"/>
      </w:pPr>
      <w:r>
        <w:rPr>
          <w:b/>
        </w:rPr>
        <w:t>29.131. Коммутационная станция ОТС</w:t>
      </w:r>
    </w:p>
    <w:p w14:paraId="4954427B" w14:textId="77777777" w:rsidR="008D6EE1" w:rsidRDefault="008D6EE1">
      <w:pPr>
        <w:pStyle w:val="ConsPlusNormal"/>
        <w:spacing w:before="220"/>
        <w:ind w:firstLine="540"/>
        <w:jc w:val="both"/>
      </w:pPr>
      <w:r>
        <w:t>Совокупность оборудования коммутации, интерфейсов к системам передачи, абонентских комплектов, линейных комплектов с устройствами защиты от опасных влияний, средств управления и сигнализации, обеспечивающая установление соединений и ведение переговоров в сети оперативно-технологической связи железнодорожного транспорта.</w:t>
      </w:r>
    </w:p>
    <w:p w14:paraId="4087521C" w14:textId="77777777" w:rsidR="008D6EE1" w:rsidRDefault="008D6EE1">
      <w:pPr>
        <w:pStyle w:val="ConsPlusNormal"/>
        <w:spacing w:before="220"/>
        <w:ind w:firstLine="540"/>
        <w:jc w:val="both"/>
      </w:pPr>
      <w:r>
        <w:t xml:space="preserve">[статья 129 </w:t>
      </w:r>
      <w:hyperlink r:id="rId2573">
        <w:r>
          <w:rPr>
            <w:color w:val="0000FF"/>
          </w:rPr>
          <w:t>ГОСТ 33889-2016</w:t>
        </w:r>
      </w:hyperlink>
      <w:r>
        <w:t xml:space="preserve"> Электросвязь железнодорожная. Термины и определения]</w:t>
      </w:r>
    </w:p>
    <w:p w14:paraId="2265C574" w14:textId="77777777" w:rsidR="008D6EE1" w:rsidRDefault="008D6EE1">
      <w:pPr>
        <w:pStyle w:val="ConsPlusNormal"/>
        <w:spacing w:before="220"/>
        <w:ind w:firstLine="540"/>
        <w:jc w:val="both"/>
      </w:pPr>
      <w:r>
        <w:rPr>
          <w:b/>
        </w:rPr>
        <w:t>29.132. Распорядительная станция ОТС</w:t>
      </w:r>
    </w:p>
    <w:p w14:paraId="3554BF58" w14:textId="77777777" w:rsidR="008D6EE1" w:rsidRDefault="008D6EE1">
      <w:pPr>
        <w:pStyle w:val="ConsPlusNormal"/>
        <w:spacing w:before="220"/>
        <w:ind w:firstLine="540"/>
        <w:jc w:val="both"/>
      </w:pPr>
      <w:r>
        <w:t>Станция ОТС коммутационная, устанавливаемая в центрах диспетчерского управления и предназначенная для ведения переговоров оперативно-диспетчерского персонала с абонентами его диспетчерских кругов в распорядительном режиме.</w:t>
      </w:r>
    </w:p>
    <w:p w14:paraId="0F3D6265" w14:textId="77777777" w:rsidR="008D6EE1" w:rsidRDefault="008D6EE1">
      <w:pPr>
        <w:pStyle w:val="ConsPlusNormal"/>
        <w:spacing w:before="220"/>
        <w:ind w:firstLine="540"/>
        <w:jc w:val="both"/>
      </w:pPr>
      <w:r>
        <w:t xml:space="preserve">[статья 130 </w:t>
      </w:r>
      <w:hyperlink r:id="rId2574">
        <w:r>
          <w:rPr>
            <w:color w:val="0000FF"/>
          </w:rPr>
          <w:t>ГОСТ 33889-2016</w:t>
        </w:r>
      </w:hyperlink>
      <w:r>
        <w:t xml:space="preserve"> Электросвязь железнодорожная. Термины и определения]</w:t>
      </w:r>
    </w:p>
    <w:p w14:paraId="40F484D9" w14:textId="77777777" w:rsidR="008D6EE1" w:rsidRDefault="008D6EE1">
      <w:pPr>
        <w:pStyle w:val="ConsPlusNormal"/>
        <w:spacing w:before="220"/>
        <w:ind w:firstLine="540"/>
        <w:jc w:val="both"/>
      </w:pPr>
      <w:r>
        <w:rPr>
          <w:b/>
        </w:rPr>
        <w:t>29.133. Исполнительная станция ОТС</w:t>
      </w:r>
    </w:p>
    <w:p w14:paraId="7F994F98" w14:textId="77777777" w:rsidR="008D6EE1" w:rsidRDefault="008D6EE1">
      <w:pPr>
        <w:pStyle w:val="ConsPlusNormal"/>
        <w:spacing w:before="220"/>
        <w:ind w:firstLine="540"/>
        <w:jc w:val="both"/>
      </w:pPr>
      <w:r>
        <w:t>Станция ОТС коммутационная, обеспечивающая работу дежурного по станции, оператора и других работников железнодорожной станции в исполнительном режиме диспетчерской связи, а также дежурного по станции, оператора и начальника станции в распорядительном режиме станционной связи.</w:t>
      </w:r>
    </w:p>
    <w:p w14:paraId="378F8776" w14:textId="77777777" w:rsidR="008D6EE1" w:rsidRDefault="008D6EE1">
      <w:pPr>
        <w:pStyle w:val="ConsPlusNormal"/>
        <w:spacing w:before="220"/>
        <w:ind w:firstLine="540"/>
        <w:jc w:val="both"/>
      </w:pPr>
      <w:r>
        <w:t xml:space="preserve">[статья 131 </w:t>
      </w:r>
      <w:hyperlink r:id="rId2575">
        <w:r>
          <w:rPr>
            <w:color w:val="0000FF"/>
          </w:rPr>
          <w:t>ГОСТ 33889-2016</w:t>
        </w:r>
      </w:hyperlink>
      <w:r>
        <w:t xml:space="preserve"> Электросвязь железнодорожная. Термины и определения]</w:t>
      </w:r>
    </w:p>
    <w:p w14:paraId="184C7C7B" w14:textId="77777777" w:rsidR="008D6EE1" w:rsidRDefault="008D6EE1">
      <w:pPr>
        <w:pStyle w:val="ConsPlusNormal"/>
        <w:spacing w:before="220"/>
        <w:ind w:firstLine="540"/>
        <w:jc w:val="both"/>
      </w:pPr>
      <w:r>
        <w:rPr>
          <w:b/>
        </w:rPr>
        <w:t>29.134. Исполнительно-распорядительная станция ОТС</w:t>
      </w:r>
    </w:p>
    <w:p w14:paraId="49504084" w14:textId="77777777" w:rsidR="008D6EE1" w:rsidRDefault="008D6EE1">
      <w:pPr>
        <w:pStyle w:val="ConsPlusNormal"/>
        <w:spacing w:before="220"/>
        <w:ind w:firstLine="540"/>
        <w:jc w:val="both"/>
      </w:pPr>
      <w:r>
        <w:t>Станция ОТС коммутационная, обеспечивающая работу абонентов ОТС в распорядительном и исполнительном режимах диспетчерской и станционной связи.</w:t>
      </w:r>
    </w:p>
    <w:p w14:paraId="26C7ECE2" w14:textId="77777777" w:rsidR="008D6EE1" w:rsidRDefault="008D6EE1">
      <w:pPr>
        <w:pStyle w:val="ConsPlusNormal"/>
        <w:spacing w:before="220"/>
        <w:ind w:firstLine="540"/>
        <w:jc w:val="both"/>
      </w:pPr>
      <w:r>
        <w:t xml:space="preserve">[статья 132 </w:t>
      </w:r>
      <w:hyperlink r:id="rId2576">
        <w:r>
          <w:rPr>
            <w:color w:val="0000FF"/>
          </w:rPr>
          <w:t>ГОСТ 33889-2016</w:t>
        </w:r>
      </w:hyperlink>
      <w:r>
        <w:t xml:space="preserve"> Электросвязь железнодорожная. Термины и определения]</w:t>
      </w:r>
    </w:p>
    <w:p w14:paraId="5ED76747" w14:textId="77777777" w:rsidR="008D6EE1" w:rsidRDefault="008D6EE1">
      <w:pPr>
        <w:pStyle w:val="ConsPlusNormal"/>
        <w:spacing w:before="220"/>
        <w:ind w:firstLine="540"/>
        <w:jc w:val="both"/>
      </w:pPr>
      <w:r>
        <w:rPr>
          <w:b/>
        </w:rPr>
        <w:t>29.135. Мостовая станция ОТС</w:t>
      </w:r>
    </w:p>
    <w:p w14:paraId="08A1EC15" w14:textId="77777777" w:rsidR="008D6EE1" w:rsidRDefault="008D6EE1">
      <w:pPr>
        <w:pStyle w:val="ConsPlusNormal"/>
        <w:spacing w:before="220"/>
        <w:ind w:firstLine="540"/>
        <w:jc w:val="both"/>
      </w:pPr>
      <w:r>
        <w:t xml:space="preserve">Станция ОТС коммутационная, обеспечивающая полупостоянное соединение канальных </w:t>
      </w:r>
      <w:r>
        <w:lastRenderedPageBreak/>
        <w:t>интервалов первичных цифровых каналов колец нижнего и верхнего уровней и маршрутизацию общего канала сигнализации ОТС.</w:t>
      </w:r>
    </w:p>
    <w:p w14:paraId="46EA9A93" w14:textId="77777777" w:rsidR="008D6EE1" w:rsidRDefault="008D6EE1">
      <w:pPr>
        <w:pStyle w:val="ConsPlusNormal"/>
        <w:spacing w:before="220"/>
        <w:ind w:firstLine="540"/>
        <w:jc w:val="both"/>
      </w:pPr>
      <w:r>
        <w:t xml:space="preserve">[статья 133 </w:t>
      </w:r>
      <w:hyperlink r:id="rId2577">
        <w:r>
          <w:rPr>
            <w:color w:val="0000FF"/>
          </w:rPr>
          <w:t>ГОСТ 33889-2016</w:t>
        </w:r>
      </w:hyperlink>
      <w:r>
        <w:t xml:space="preserve"> Электросвязь железнодорожная. Термины и определения]</w:t>
      </w:r>
    </w:p>
    <w:p w14:paraId="3138D50A" w14:textId="77777777" w:rsidR="008D6EE1" w:rsidRDefault="008D6EE1">
      <w:pPr>
        <w:pStyle w:val="ConsPlusNormal"/>
        <w:spacing w:before="220"/>
        <w:ind w:firstLine="540"/>
        <w:jc w:val="both"/>
      </w:pPr>
      <w:r>
        <w:rPr>
          <w:b/>
        </w:rPr>
        <w:t>29.136. Диспетчерский пульт ОТС</w:t>
      </w:r>
    </w:p>
    <w:p w14:paraId="6C51C017" w14:textId="77777777" w:rsidR="008D6EE1" w:rsidRDefault="008D6EE1">
      <w:pPr>
        <w:pStyle w:val="ConsPlusNormal"/>
        <w:spacing w:before="220"/>
        <w:ind w:firstLine="540"/>
        <w:jc w:val="both"/>
      </w:pPr>
      <w:r>
        <w:t>Переговорно-вызывное устройство оперативно-технологической связи железнодорожного транспорта, предназначенное для вызова и переговоров диспетчера с подчиненными ему по роду своей деятельности абонентами диспетчерского круга.</w:t>
      </w:r>
    </w:p>
    <w:p w14:paraId="17431BEF" w14:textId="77777777" w:rsidR="008D6EE1" w:rsidRDefault="008D6EE1">
      <w:pPr>
        <w:pStyle w:val="ConsPlusNormal"/>
        <w:spacing w:before="220"/>
        <w:ind w:firstLine="540"/>
        <w:jc w:val="both"/>
      </w:pPr>
      <w:r>
        <w:t xml:space="preserve">[статья 134 </w:t>
      </w:r>
      <w:hyperlink r:id="rId2578">
        <w:r>
          <w:rPr>
            <w:color w:val="0000FF"/>
          </w:rPr>
          <w:t>ГОСТ 33889-2016</w:t>
        </w:r>
      </w:hyperlink>
      <w:r>
        <w:t xml:space="preserve"> Электросвязь железнодорожная. Термины и определения]</w:t>
      </w:r>
    </w:p>
    <w:p w14:paraId="049350C2" w14:textId="77777777" w:rsidR="008D6EE1" w:rsidRDefault="008D6EE1">
      <w:pPr>
        <w:pStyle w:val="ConsPlusNormal"/>
        <w:spacing w:before="220"/>
        <w:ind w:firstLine="540"/>
        <w:jc w:val="both"/>
      </w:pPr>
      <w:r>
        <w:rPr>
          <w:b/>
        </w:rPr>
        <w:t xml:space="preserve">29.137. Коммутационная станция </w:t>
      </w:r>
      <w:proofErr w:type="spellStart"/>
      <w:r>
        <w:rPr>
          <w:b/>
        </w:rPr>
        <w:t>СТАкс</w:t>
      </w:r>
      <w:proofErr w:type="spellEnd"/>
    </w:p>
    <w:p w14:paraId="228DC70B" w14:textId="77777777" w:rsidR="008D6EE1" w:rsidRDefault="008D6EE1">
      <w:pPr>
        <w:pStyle w:val="ConsPlusNormal"/>
        <w:spacing w:before="220"/>
        <w:ind w:firstLine="540"/>
        <w:jc w:val="both"/>
      </w:pPr>
      <w:r>
        <w:t xml:space="preserve">Совокупность оборудования коммутации, средств управления и сигнализации, интерфейсов к системам передачи, комплектов для подключения студийного оборудования и абонентских установок связи совещаний, обеспечивающая по командам оператора с пульта контроля и управления установление соединений и проведение технологической </w:t>
      </w:r>
      <w:proofErr w:type="spellStart"/>
      <w:r>
        <w:t>аудиоконференцсвязи</w:t>
      </w:r>
      <w:proofErr w:type="spellEnd"/>
      <w:r>
        <w:t xml:space="preserve"> на железнодорожном транспорте.</w:t>
      </w:r>
    </w:p>
    <w:p w14:paraId="3419BD0D" w14:textId="77777777" w:rsidR="008D6EE1" w:rsidRDefault="008D6EE1">
      <w:pPr>
        <w:pStyle w:val="ConsPlusNormal"/>
        <w:spacing w:before="220"/>
        <w:ind w:firstLine="540"/>
        <w:jc w:val="both"/>
      </w:pPr>
      <w:r>
        <w:t xml:space="preserve">[статья 135 </w:t>
      </w:r>
      <w:hyperlink r:id="rId2579">
        <w:r>
          <w:rPr>
            <w:color w:val="0000FF"/>
          </w:rPr>
          <w:t>ГОСТ 33889-2016</w:t>
        </w:r>
      </w:hyperlink>
      <w:r>
        <w:t xml:space="preserve"> Электросвязь железнодорожная. Термины и определения]</w:t>
      </w:r>
    </w:p>
    <w:p w14:paraId="5A765D35" w14:textId="77777777" w:rsidR="008D6EE1" w:rsidRDefault="008D6EE1">
      <w:pPr>
        <w:pStyle w:val="ConsPlusNormal"/>
        <w:spacing w:before="220"/>
        <w:ind w:firstLine="540"/>
        <w:jc w:val="both"/>
      </w:pPr>
      <w:r>
        <w:rPr>
          <w:b/>
        </w:rPr>
        <w:t xml:space="preserve">29.138. Абонентская установка </w:t>
      </w:r>
      <w:proofErr w:type="spellStart"/>
      <w:r>
        <w:rPr>
          <w:b/>
        </w:rPr>
        <w:t>СТАкс</w:t>
      </w:r>
      <w:proofErr w:type="spellEnd"/>
    </w:p>
    <w:p w14:paraId="09E2B105" w14:textId="77777777" w:rsidR="008D6EE1" w:rsidRDefault="008D6EE1">
      <w:pPr>
        <w:pStyle w:val="ConsPlusNormal"/>
        <w:spacing w:before="220"/>
        <w:ind w:firstLine="540"/>
        <w:jc w:val="both"/>
      </w:pPr>
      <w:r>
        <w:t xml:space="preserve">Переговорное устройство, предназначенное для ведения переговоров в системе технологической </w:t>
      </w:r>
      <w:proofErr w:type="spellStart"/>
      <w:r>
        <w:t>аудиоконференцсвязи</w:t>
      </w:r>
      <w:proofErr w:type="spellEnd"/>
      <w:r>
        <w:t xml:space="preserve"> железнодорожного транспорта участниками, находящимися в служебных помещениях.</w:t>
      </w:r>
    </w:p>
    <w:p w14:paraId="58ADBC78" w14:textId="77777777" w:rsidR="008D6EE1" w:rsidRDefault="008D6EE1">
      <w:pPr>
        <w:pStyle w:val="ConsPlusNormal"/>
        <w:spacing w:before="220"/>
        <w:ind w:firstLine="540"/>
        <w:jc w:val="both"/>
      </w:pPr>
      <w:r>
        <w:t xml:space="preserve">[статья 136 </w:t>
      </w:r>
      <w:hyperlink r:id="rId2580">
        <w:r>
          <w:rPr>
            <w:color w:val="0000FF"/>
          </w:rPr>
          <w:t>ГОСТ 33889-2016</w:t>
        </w:r>
      </w:hyperlink>
      <w:r>
        <w:t xml:space="preserve"> Электросвязь железнодорожная. Термины и определения]</w:t>
      </w:r>
    </w:p>
    <w:p w14:paraId="1C243584" w14:textId="77777777" w:rsidR="008D6EE1" w:rsidRDefault="008D6EE1">
      <w:pPr>
        <w:pStyle w:val="ConsPlusNormal"/>
        <w:spacing w:before="220"/>
        <w:ind w:firstLine="540"/>
        <w:jc w:val="both"/>
      </w:pPr>
      <w:r>
        <w:rPr>
          <w:b/>
        </w:rPr>
        <w:t>29.139. Усилительно-коммутационная станция двухсторонней парковой связи</w:t>
      </w:r>
    </w:p>
    <w:p w14:paraId="3425CE56" w14:textId="77777777" w:rsidR="008D6EE1" w:rsidRDefault="008D6EE1">
      <w:pPr>
        <w:pStyle w:val="ConsPlusNormal"/>
        <w:spacing w:before="220"/>
        <w:ind w:firstLine="540"/>
        <w:jc w:val="both"/>
      </w:pPr>
      <w:r>
        <w:t>Совокупность оборудования коммутации и управления, интерфейсов к системам передачи, комплектов подключения усилительного оборудования и линий парковых переговорных устройств, комплектов для подключения пультов руководителей и диспетчерского канала, обеспечивающая установление соединений для ведения переговоров в сети станционной двухсторонней парковой связи.</w:t>
      </w:r>
    </w:p>
    <w:p w14:paraId="29699ABA" w14:textId="77777777" w:rsidR="008D6EE1" w:rsidRDefault="008D6EE1">
      <w:pPr>
        <w:pStyle w:val="ConsPlusNormal"/>
        <w:spacing w:before="220"/>
        <w:ind w:firstLine="540"/>
        <w:jc w:val="both"/>
      </w:pPr>
      <w:r>
        <w:t xml:space="preserve">[статья 137 </w:t>
      </w:r>
      <w:hyperlink r:id="rId2581">
        <w:r>
          <w:rPr>
            <w:color w:val="0000FF"/>
          </w:rPr>
          <w:t>ГОСТ 33889-2016</w:t>
        </w:r>
      </w:hyperlink>
      <w:r>
        <w:t xml:space="preserve"> Электросвязь железнодорожная. Термины и определения]</w:t>
      </w:r>
    </w:p>
    <w:p w14:paraId="5361911C" w14:textId="77777777" w:rsidR="008D6EE1" w:rsidRDefault="008D6EE1">
      <w:pPr>
        <w:pStyle w:val="ConsPlusNormal"/>
        <w:spacing w:before="220"/>
        <w:ind w:firstLine="540"/>
        <w:jc w:val="both"/>
      </w:pPr>
      <w:r>
        <w:rPr>
          <w:b/>
        </w:rPr>
        <w:t>29.140. Пульт руководителя станционной двухсторонней парковой связи;</w:t>
      </w:r>
      <w:r>
        <w:t xml:space="preserve"> ПР СДПС</w:t>
      </w:r>
    </w:p>
    <w:p w14:paraId="6108BA35" w14:textId="77777777" w:rsidR="008D6EE1" w:rsidRDefault="008D6EE1">
      <w:pPr>
        <w:pStyle w:val="ConsPlusNormal"/>
        <w:spacing w:before="220"/>
        <w:ind w:firstLine="540"/>
        <w:jc w:val="both"/>
      </w:pPr>
      <w:r>
        <w:t>Переговорно-вызывное устройство руководителя технологических процессов на железнодорожной станции, предназначенное для переговоров и оповещения в сети станционной двухсторонней парковой связи.</w:t>
      </w:r>
    </w:p>
    <w:p w14:paraId="26DC77B2" w14:textId="77777777" w:rsidR="008D6EE1" w:rsidRDefault="008D6EE1">
      <w:pPr>
        <w:pStyle w:val="ConsPlusNormal"/>
        <w:spacing w:before="220"/>
        <w:ind w:firstLine="540"/>
        <w:jc w:val="both"/>
      </w:pPr>
      <w:r>
        <w:t xml:space="preserve">[статья 138 </w:t>
      </w:r>
      <w:hyperlink r:id="rId2582">
        <w:r>
          <w:rPr>
            <w:color w:val="0000FF"/>
          </w:rPr>
          <w:t>ГОСТ 33889-2016</w:t>
        </w:r>
      </w:hyperlink>
      <w:r>
        <w:t xml:space="preserve"> Электросвязь железнодорожная. Термины и определения]</w:t>
      </w:r>
    </w:p>
    <w:p w14:paraId="72E8A57A" w14:textId="77777777" w:rsidR="008D6EE1" w:rsidRDefault="008D6EE1">
      <w:pPr>
        <w:pStyle w:val="ConsPlusNormal"/>
        <w:spacing w:before="220"/>
        <w:ind w:firstLine="540"/>
        <w:jc w:val="both"/>
      </w:pPr>
      <w:r>
        <w:rPr>
          <w:b/>
        </w:rPr>
        <w:t>29.141. Парковое переговорное устройство;</w:t>
      </w:r>
      <w:r>
        <w:t xml:space="preserve"> ППУ</w:t>
      </w:r>
    </w:p>
    <w:p w14:paraId="622133E7" w14:textId="77777777" w:rsidR="008D6EE1" w:rsidRDefault="008D6EE1">
      <w:pPr>
        <w:pStyle w:val="ConsPlusNormal"/>
        <w:spacing w:before="220"/>
        <w:ind w:firstLine="540"/>
        <w:jc w:val="both"/>
      </w:pPr>
      <w:r>
        <w:t>Переговорно-вызывное устройство исполнителя технологических процессов на железнодорожной станции, предназначенное для ведения переговоров в сети станционной двухсторонней парковой связи.</w:t>
      </w:r>
    </w:p>
    <w:p w14:paraId="2ED1050D" w14:textId="77777777" w:rsidR="008D6EE1" w:rsidRDefault="008D6EE1">
      <w:pPr>
        <w:pStyle w:val="ConsPlusNormal"/>
        <w:spacing w:before="220"/>
        <w:ind w:firstLine="540"/>
        <w:jc w:val="both"/>
      </w:pPr>
      <w:r>
        <w:t>Примечание. В качестве паркового переговорного устройства можно использовать как стационарные проводные переговорные устройства, так и устройства радиодоступа.</w:t>
      </w:r>
    </w:p>
    <w:p w14:paraId="23BB9F49" w14:textId="77777777" w:rsidR="008D6EE1" w:rsidRDefault="008D6EE1">
      <w:pPr>
        <w:pStyle w:val="ConsPlusNormal"/>
        <w:spacing w:before="220"/>
        <w:ind w:firstLine="540"/>
        <w:jc w:val="both"/>
      </w:pPr>
      <w:r>
        <w:lastRenderedPageBreak/>
        <w:t xml:space="preserve">[статья 139 </w:t>
      </w:r>
      <w:hyperlink r:id="rId2583">
        <w:r>
          <w:rPr>
            <w:color w:val="0000FF"/>
          </w:rPr>
          <w:t>ГОСТ 33889-2016</w:t>
        </w:r>
      </w:hyperlink>
      <w:r>
        <w:t xml:space="preserve"> Электросвязь железнодорожная. Термины и определения]</w:t>
      </w:r>
    </w:p>
    <w:p w14:paraId="6FDA8C02" w14:textId="77777777" w:rsidR="008D6EE1" w:rsidRDefault="008D6EE1">
      <w:pPr>
        <w:pStyle w:val="ConsPlusNormal"/>
        <w:spacing w:before="220"/>
        <w:ind w:firstLine="540"/>
        <w:jc w:val="both"/>
      </w:pPr>
      <w:r>
        <w:rPr>
          <w:b/>
        </w:rPr>
        <w:t>29.142. Переходное устройство (с четырехпроводной на двухпроводную линию оперативно-технологической связи)</w:t>
      </w:r>
    </w:p>
    <w:p w14:paraId="2E3A166C" w14:textId="77777777" w:rsidR="008D6EE1" w:rsidRDefault="008D6EE1">
      <w:pPr>
        <w:pStyle w:val="ConsPlusNormal"/>
        <w:spacing w:before="220"/>
        <w:ind w:firstLine="540"/>
        <w:jc w:val="both"/>
      </w:pPr>
      <w:r>
        <w:t>ПУ: Устройство, обеспечивающее при отсутствии речевого сигнала в тракте приема четырехпроводной линии соединение двухпроводной абонентской линии с трактом передачи четырехпроводной линии, а при появлении речевого сигнала в тракте приема - разъединение двухпроводной абонентской линии с трактом передачи и соединение ее с трактом приема.</w:t>
      </w:r>
    </w:p>
    <w:p w14:paraId="057B0415" w14:textId="77777777" w:rsidR="008D6EE1" w:rsidRDefault="008D6EE1">
      <w:pPr>
        <w:pStyle w:val="ConsPlusNormal"/>
        <w:spacing w:before="220"/>
        <w:ind w:firstLine="540"/>
        <w:jc w:val="both"/>
      </w:pPr>
      <w:r>
        <w:t xml:space="preserve">[статья 140 </w:t>
      </w:r>
      <w:hyperlink r:id="rId2584">
        <w:r>
          <w:rPr>
            <w:color w:val="0000FF"/>
          </w:rPr>
          <w:t>ГОСТ 33889-2016</w:t>
        </w:r>
      </w:hyperlink>
      <w:r>
        <w:t xml:space="preserve"> Электросвязь железнодорожная. Термины и определения]</w:t>
      </w:r>
    </w:p>
    <w:p w14:paraId="5B583ABF" w14:textId="77777777" w:rsidR="008D6EE1" w:rsidRDefault="008D6EE1">
      <w:pPr>
        <w:pStyle w:val="ConsPlusNormal"/>
        <w:spacing w:before="220"/>
        <w:ind w:firstLine="540"/>
        <w:jc w:val="both"/>
      </w:pPr>
      <w:r>
        <w:rPr>
          <w:b/>
        </w:rPr>
        <w:t xml:space="preserve">29.143. Автоматическая телефонная станция </w:t>
      </w:r>
      <w:proofErr w:type="spellStart"/>
      <w:r>
        <w:rPr>
          <w:b/>
        </w:rPr>
        <w:t>ОбТС</w:t>
      </w:r>
      <w:proofErr w:type="spellEnd"/>
      <w:r>
        <w:rPr>
          <w:b/>
        </w:rPr>
        <w:t>;</w:t>
      </w:r>
      <w:r>
        <w:t xml:space="preserve"> АТС</w:t>
      </w:r>
    </w:p>
    <w:p w14:paraId="62D2962A" w14:textId="77777777" w:rsidR="008D6EE1" w:rsidRDefault="008D6EE1">
      <w:pPr>
        <w:pStyle w:val="ConsPlusNormal"/>
        <w:spacing w:before="220"/>
        <w:ind w:firstLine="540"/>
        <w:jc w:val="both"/>
      </w:pPr>
      <w:r>
        <w:t xml:space="preserve">Телефонная станция, обеспечивающая автоматическое установление телефонных соединений и разъединений в сети </w:t>
      </w:r>
      <w:proofErr w:type="spellStart"/>
      <w:r>
        <w:t>общетехнологической</w:t>
      </w:r>
      <w:proofErr w:type="spellEnd"/>
      <w:r>
        <w:t xml:space="preserve"> телефонной связи железнодорожного транспорта.</w:t>
      </w:r>
    </w:p>
    <w:p w14:paraId="43D7AEDC" w14:textId="77777777" w:rsidR="008D6EE1" w:rsidRDefault="008D6EE1">
      <w:pPr>
        <w:pStyle w:val="ConsPlusNormal"/>
        <w:spacing w:before="220"/>
        <w:ind w:firstLine="540"/>
        <w:jc w:val="both"/>
      </w:pPr>
      <w:r>
        <w:t xml:space="preserve">[статья 141 </w:t>
      </w:r>
      <w:hyperlink r:id="rId2585">
        <w:r>
          <w:rPr>
            <w:color w:val="0000FF"/>
          </w:rPr>
          <w:t>ГОСТ 33889-2016</w:t>
        </w:r>
      </w:hyperlink>
      <w:r>
        <w:t xml:space="preserve"> Электросвязь железнодорожная. Термины и определения]</w:t>
      </w:r>
    </w:p>
    <w:p w14:paraId="445C1373" w14:textId="77777777" w:rsidR="008D6EE1" w:rsidRDefault="008D6EE1">
      <w:pPr>
        <w:pStyle w:val="ConsPlusNormal"/>
        <w:spacing w:before="220"/>
        <w:ind w:firstLine="540"/>
        <w:jc w:val="both"/>
      </w:pPr>
      <w:r>
        <w:rPr>
          <w:b/>
        </w:rPr>
        <w:t>29.144. Телефонный аппарат ОТС [</w:t>
      </w:r>
      <w:proofErr w:type="spellStart"/>
      <w:r>
        <w:rPr>
          <w:b/>
        </w:rPr>
        <w:t>ОбТС</w:t>
      </w:r>
      <w:proofErr w:type="spellEnd"/>
      <w:r>
        <w:rPr>
          <w:b/>
        </w:rPr>
        <w:t>];</w:t>
      </w:r>
      <w:r>
        <w:t xml:space="preserve"> ТА ОТС [</w:t>
      </w:r>
      <w:proofErr w:type="spellStart"/>
      <w:r>
        <w:t>ОбТС</w:t>
      </w:r>
      <w:proofErr w:type="spellEnd"/>
      <w:r>
        <w:t>]</w:t>
      </w:r>
    </w:p>
    <w:p w14:paraId="1B630157" w14:textId="77777777" w:rsidR="008D6EE1" w:rsidRDefault="008D6EE1">
      <w:pPr>
        <w:pStyle w:val="ConsPlusNormal"/>
        <w:spacing w:before="220"/>
        <w:ind w:firstLine="540"/>
        <w:jc w:val="both"/>
      </w:pPr>
      <w:r>
        <w:t>Оконечное абонентское телефонное устройство, предназначенное для передачи и приема речи, линейных, информационных сигналов сети оперативно-технологической связи [</w:t>
      </w:r>
      <w:proofErr w:type="spellStart"/>
      <w:r>
        <w:t>общетехнологической</w:t>
      </w:r>
      <w:proofErr w:type="spellEnd"/>
      <w:r>
        <w:t xml:space="preserve"> телефонной связи] и сигналов управления.</w:t>
      </w:r>
    </w:p>
    <w:p w14:paraId="403722EC" w14:textId="77777777" w:rsidR="008D6EE1" w:rsidRDefault="008D6EE1">
      <w:pPr>
        <w:pStyle w:val="ConsPlusNormal"/>
        <w:spacing w:before="220"/>
        <w:ind w:firstLine="540"/>
        <w:jc w:val="both"/>
      </w:pPr>
      <w:r>
        <w:t xml:space="preserve">[статья 142 </w:t>
      </w:r>
      <w:hyperlink r:id="rId2586">
        <w:r>
          <w:rPr>
            <w:color w:val="0000FF"/>
          </w:rPr>
          <w:t>ГОСТ 33889-2016</w:t>
        </w:r>
      </w:hyperlink>
      <w:r>
        <w:t xml:space="preserve"> Электросвязь железнодорожная. Термины и определения]</w:t>
      </w:r>
    </w:p>
    <w:p w14:paraId="1E439A0B" w14:textId="77777777" w:rsidR="008D6EE1" w:rsidRDefault="008D6EE1">
      <w:pPr>
        <w:pStyle w:val="ConsPlusNormal"/>
        <w:spacing w:before="220"/>
        <w:ind w:firstLine="540"/>
        <w:jc w:val="both"/>
      </w:pPr>
      <w:r>
        <w:rPr>
          <w:b/>
        </w:rPr>
        <w:t>29.145. Регистратор служебных переговоров (на железнодорожном транспорте)</w:t>
      </w:r>
    </w:p>
    <w:p w14:paraId="22795776" w14:textId="77777777" w:rsidR="008D6EE1" w:rsidRDefault="008D6EE1">
      <w:pPr>
        <w:pStyle w:val="ConsPlusNormal"/>
        <w:spacing w:before="220"/>
        <w:ind w:firstLine="540"/>
        <w:jc w:val="both"/>
      </w:pPr>
      <w:r>
        <w:t>Техническое средство, предназначенное для автоматизированной документированной записи служебных переговоров, ведущихся в сетях оперативно-технологической связи и радиосвязи диспетчерским оперативным персоналом и дежурными по станциям при поездной и маневровой работе для последующего воспроизведения с целью контроля записанной информации.</w:t>
      </w:r>
    </w:p>
    <w:p w14:paraId="241D1DF0" w14:textId="77777777" w:rsidR="008D6EE1" w:rsidRDefault="008D6EE1">
      <w:pPr>
        <w:pStyle w:val="ConsPlusNormal"/>
        <w:spacing w:before="220"/>
        <w:ind w:firstLine="540"/>
        <w:jc w:val="both"/>
      </w:pPr>
      <w:r>
        <w:t xml:space="preserve">[статья 143 </w:t>
      </w:r>
      <w:hyperlink r:id="rId2587">
        <w:r>
          <w:rPr>
            <w:color w:val="0000FF"/>
          </w:rPr>
          <w:t>ГОСТ 33889-2016</w:t>
        </w:r>
      </w:hyperlink>
      <w:r>
        <w:t xml:space="preserve"> Электросвязь железнодорожная. Термины и определения]</w:t>
      </w:r>
    </w:p>
    <w:p w14:paraId="0C125263" w14:textId="77777777" w:rsidR="008D6EE1" w:rsidRDefault="008D6EE1">
      <w:pPr>
        <w:pStyle w:val="ConsPlusNormal"/>
        <w:spacing w:before="220"/>
        <w:ind w:firstLine="540"/>
        <w:jc w:val="both"/>
      </w:pPr>
      <w:r>
        <w:rPr>
          <w:b/>
        </w:rPr>
        <w:t>29.146. Коммутационная телеграфная станция (железнодорожной телеграфной сети)</w:t>
      </w:r>
    </w:p>
    <w:p w14:paraId="35EF5D68" w14:textId="77777777" w:rsidR="008D6EE1" w:rsidRDefault="008D6EE1">
      <w:pPr>
        <w:pStyle w:val="ConsPlusNormal"/>
        <w:spacing w:before="220"/>
        <w:ind w:firstLine="540"/>
        <w:jc w:val="both"/>
      </w:pPr>
      <w:r>
        <w:t>Совокупность коммутационной, управляющей аппаратуры, устройств сопряжения и накопления при необходимости, обеспечивающая установление местных, исходящих, входящих или транзитных телеграфных соединений и реализующая определенный способ коммутации в железнодорожной телеграфной сети.</w:t>
      </w:r>
    </w:p>
    <w:p w14:paraId="3ADF3686" w14:textId="77777777" w:rsidR="008D6EE1" w:rsidRDefault="008D6EE1">
      <w:pPr>
        <w:pStyle w:val="ConsPlusNormal"/>
        <w:spacing w:before="220"/>
        <w:ind w:firstLine="540"/>
        <w:jc w:val="both"/>
      </w:pPr>
      <w:r>
        <w:t xml:space="preserve">[статья 144 </w:t>
      </w:r>
      <w:hyperlink r:id="rId2588">
        <w:r>
          <w:rPr>
            <w:color w:val="0000FF"/>
          </w:rPr>
          <w:t>ГОСТ 33889-2016</w:t>
        </w:r>
      </w:hyperlink>
      <w:r>
        <w:t xml:space="preserve"> Электросвязь железнодорожная. Термины и определения]</w:t>
      </w:r>
    </w:p>
    <w:p w14:paraId="203B810F" w14:textId="77777777" w:rsidR="008D6EE1" w:rsidRDefault="008D6EE1">
      <w:pPr>
        <w:pStyle w:val="ConsPlusNormal"/>
        <w:spacing w:before="220"/>
        <w:ind w:firstLine="540"/>
        <w:jc w:val="both"/>
      </w:pPr>
      <w:r>
        <w:rPr>
          <w:b/>
        </w:rPr>
        <w:t>29.147. Средство (железнодорожной) радиосвязи</w:t>
      </w:r>
    </w:p>
    <w:p w14:paraId="25D2CFC7" w14:textId="77777777" w:rsidR="008D6EE1" w:rsidRDefault="008D6EE1">
      <w:pPr>
        <w:pStyle w:val="ConsPlusNormal"/>
        <w:spacing w:before="220"/>
        <w:ind w:firstLine="540"/>
        <w:jc w:val="both"/>
      </w:pPr>
      <w:r>
        <w:t>Радиоэлектронное средство, предназначенное для осуществления железнодорожной радиосвязи.</w:t>
      </w:r>
    </w:p>
    <w:p w14:paraId="2379C908" w14:textId="77777777" w:rsidR="008D6EE1" w:rsidRDefault="008D6EE1">
      <w:pPr>
        <w:pStyle w:val="ConsPlusNormal"/>
        <w:spacing w:before="220"/>
        <w:ind w:firstLine="540"/>
        <w:jc w:val="both"/>
      </w:pPr>
      <w:r>
        <w:t xml:space="preserve">[статья 145 </w:t>
      </w:r>
      <w:hyperlink r:id="rId2589">
        <w:r>
          <w:rPr>
            <w:color w:val="0000FF"/>
          </w:rPr>
          <w:t>ГОСТ 33889-2016</w:t>
        </w:r>
      </w:hyperlink>
      <w:r>
        <w:t xml:space="preserve"> Электросвязь железнодорожная. Термины и определения]</w:t>
      </w:r>
    </w:p>
    <w:p w14:paraId="1221F32D" w14:textId="77777777" w:rsidR="008D6EE1" w:rsidRDefault="008D6EE1">
      <w:pPr>
        <w:pStyle w:val="ConsPlusNormal"/>
        <w:spacing w:before="220"/>
        <w:ind w:firstLine="540"/>
        <w:jc w:val="both"/>
      </w:pPr>
      <w:r>
        <w:rPr>
          <w:b/>
        </w:rPr>
        <w:t>29.148. Радиоэлектронные средства</w:t>
      </w:r>
    </w:p>
    <w:p w14:paraId="3B7AD2D3" w14:textId="77777777" w:rsidR="008D6EE1" w:rsidRDefault="008D6EE1">
      <w:pPr>
        <w:pStyle w:val="ConsPlusNormal"/>
        <w:spacing w:before="220"/>
        <w:ind w:firstLine="540"/>
        <w:jc w:val="both"/>
      </w:pPr>
      <w:r>
        <w:t xml:space="preserve">Технические средства, предназначенные для передачи и (или) приема радиоволн, состоящие </w:t>
      </w:r>
      <w:r>
        <w:lastRenderedPageBreak/>
        <w:t>из одного или нескольких передающих и (или) приемных устройств либо комбинации таких устройств и включающие в себя вспомогательное оборудование.</w:t>
      </w:r>
    </w:p>
    <w:p w14:paraId="71F6BB72" w14:textId="77777777" w:rsidR="008D6EE1" w:rsidRDefault="008D6EE1">
      <w:pPr>
        <w:pStyle w:val="ConsPlusNormal"/>
        <w:spacing w:before="220"/>
        <w:ind w:firstLine="540"/>
        <w:jc w:val="both"/>
      </w:pPr>
      <w:r>
        <w:t xml:space="preserve">[пункт 21 статьи 2 </w:t>
      </w:r>
      <w:hyperlink r:id="rId2590">
        <w:r>
          <w:rPr>
            <w:color w:val="0000FF"/>
          </w:rPr>
          <w:t>Федерального закона</w:t>
        </w:r>
      </w:hyperlink>
      <w:r>
        <w:t xml:space="preserve"> от 7 июля 2003 г. N 126-ФЗ "О связи"]</w:t>
      </w:r>
    </w:p>
    <w:p w14:paraId="2181F99B" w14:textId="77777777" w:rsidR="008D6EE1" w:rsidRDefault="008D6EE1">
      <w:pPr>
        <w:pStyle w:val="ConsPlusNormal"/>
        <w:spacing w:before="220"/>
        <w:ind w:firstLine="540"/>
        <w:jc w:val="both"/>
      </w:pPr>
      <w:r>
        <w:rPr>
          <w:b/>
        </w:rPr>
        <w:t>29.149. Стационарная радиостанция (сети [системы] железнодорожной радиосвязи);</w:t>
      </w:r>
      <w:r>
        <w:t xml:space="preserve"> PC</w:t>
      </w:r>
    </w:p>
    <w:p w14:paraId="12516616" w14:textId="77777777" w:rsidR="008D6EE1" w:rsidRDefault="008D6EE1">
      <w:pPr>
        <w:pStyle w:val="ConsPlusNormal"/>
        <w:spacing w:before="220"/>
        <w:ind w:firstLine="540"/>
        <w:jc w:val="both"/>
      </w:pPr>
      <w:r>
        <w:t>Радиостанция, предназначенная для работы в сети [системе] железнодорожной радиосвязи, устанавливаемая стационарно в служебных помещениях служебно-технических зданий железнодорожных станций и контейнерах.</w:t>
      </w:r>
    </w:p>
    <w:p w14:paraId="57C60500" w14:textId="77777777" w:rsidR="008D6EE1" w:rsidRDefault="008D6EE1">
      <w:pPr>
        <w:pStyle w:val="ConsPlusNormal"/>
        <w:spacing w:before="220"/>
        <w:ind w:firstLine="540"/>
        <w:jc w:val="both"/>
      </w:pPr>
      <w:r>
        <w:t xml:space="preserve">[статья 146 </w:t>
      </w:r>
      <w:hyperlink r:id="rId2591">
        <w:r>
          <w:rPr>
            <w:color w:val="0000FF"/>
          </w:rPr>
          <w:t>ГОСТ 33889-2016</w:t>
        </w:r>
      </w:hyperlink>
      <w:r>
        <w:t xml:space="preserve"> Электросвязь железнодорожная. Термины и определения]</w:t>
      </w:r>
    </w:p>
    <w:p w14:paraId="62BAB4E1" w14:textId="77777777" w:rsidR="008D6EE1" w:rsidRDefault="008D6EE1">
      <w:pPr>
        <w:pStyle w:val="ConsPlusNormal"/>
        <w:spacing w:before="220"/>
        <w:ind w:firstLine="540"/>
        <w:jc w:val="both"/>
      </w:pPr>
      <w:r>
        <w:rPr>
          <w:b/>
        </w:rPr>
        <w:t>29.150. Возимая локомотивная радиостанция</w:t>
      </w:r>
    </w:p>
    <w:p w14:paraId="2FB9FA73" w14:textId="77777777" w:rsidR="008D6EE1" w:rsidRDefault="008D6EE1">
      <w:pPr>
        <w:pStyle w:val="ConsPlusNormal"/>
        <w:spacing w:before="220"/>
        <w:ind w:firstLine="540"/>
        <w:jc w:val="both"/>
      </w:pPr>
      <w:r>
        <w:t>Радиостанция, устанавливаемая на подвижном объекте железнодорожного транспорта - тяговом подвижном составе, вагоне, путевой машине, дрезине и предназначенная для ведения переговоров машинистов подвижных объектов с работниками, участвующими в выполнении технологических процессов и управлении движением поездов.</w:t>
      </w:r>
    </w:p>
    <w:p w14:paraId="0CC9D809" w14:textId="77777777" w:rsidR="008D6EE1" w:rsidRDefault="008D6EE1">
      <w:pPr>
        <w:pStyle w:val="ConsPlusNormal"/>
        <w:spacing w:before="220"/>
        <w:ind w:firstLine="540"/>
        <w:jc w:val="both"/>
      </w:pPr>
      <w:r>
        <w:t xml:space="preserve">[статья 147 </w:t>
      </w:r>
      <w:hyperlink r:id="rId2592">
        <w:r>
          <w:rPr>
            <w:color w:val="0000FF"/>
          </w:rPr>
          <w:t>ГОСТ 33889-2016</w:t>
        </w:r>
      </w:hyperlink>
      <w:r>
        <w:t xml:space="preserve"> Электросвязь железнодорожная. Термины и определения]</w:t>
      </w:r>
    </w:p>
    <w:p w14:paraId="367184F9" w14:textId="77777777" w:rsidR="008D6EE1" w:rsidRDefault="008D6EE1">
      <w:pPr>
        <w:pStyle w:val="ConsPlusNormal"/>
        <w:spacing w:before="220"/>
        <w:ind w:firstLine="540"/>
        <w:jc w:val="both"/>
      </w:pPr>
      <w:r>
        <w:rPr>
          <w:b/>
        </w:rPr>
        <w:t>29.151. Возимая автомобильная радиостанция</w:t>
      </w:r>
    </w:p>
    <w:p w14:paraId="3C0704AC" w14:textId="77777777" w:rsidR="008D6EE1" w:rsidRDefault="008D6EE1">
      <w:pPr>
        <w:pStyle w:val="ConsPlusNormal"/>
        <w:spacing w:before="220"/>
        <w:ind w:firstLine="540"/>
        <w:jc w:val="both"/>
      </w:pPr>
      <w:r>
        <w:t>Радиостанция, устанавливаемая на автомобиле и предназначенная для ведения переговоров в сети или системе железнодорожной радиосвязи во время движения автомобиля или во время его остановки.</w:t>
      </w:r>
    </w:p>
    <w:p w14:paraId="744B0782" w14:textId="77777777" w:rsidR="008D6EE1" w:rsidRDefault="008D6EE1">
      <w:pPr>
        <w:pStyle w:val="ConsPlusNormal"/>
        <w:spacing w:before="220"/>
        <w:ind w:firstLine="540"/>
        <w:jc w:val="both"/>
      </w:pPr>
      <w:r>
        <w:t xml:space="preserve">[статья 148 </w:t>
      </w:r>
      <w:hyperlink r:id="rId2593">
        <w:r>
          <w:rPr>
            <w:color w:val="0000FF"/>
          </w:rPr>
          <w:t>ГОСТ 33889-2016</w:t>
        </w:r>
      </w:hyperlink>
      <w:r>
        <w:t xml:space="preserve"> Электросвязь железнодорожная. Термины и определения]</w:t>
      </w:r>
    </w:p>
    <w:p w14:paraId="7D6BFBEF" w14:textId="77777777" w:rsidR="008D6EE1" w:rsidRDefault="008D6EE1">
      <w:pPr>
        <w:pStyle w:val="ConsPlusNormal"/>
        <w:spacing w:before="220"/>
        <w:ind w:firstLine="540"/>
        <w:jc w:val="both"/>
      </w:pPr>
      <w:r>
        <w:rPr>
          <w:b/>
        </w:rPr>
        <w:t>29.152. Носимая радиостанция (железнодорожной радиосвязи);</w:t>
      </w:r>
      <w:r>
        <w:t xml:space="preserve"> РН</w:t>
      </w:r>
    </w:p>
    <w:p w14:paraId="32AD0DD1" w14:textId="77777777" w:rsidR="008D6EE1" w:rsidRDefault="008D6EE1">
      <w:pPr>
        <w:pStyle w:val="ConsPlusNormal"/>
        <w:spacing w:before="220"/>
        <w:ind w:firstLine="540"/>
        <w:jc w:val="both"/>
      </w:pPr>
      <w:r>
        <w:t>Радиостанция, имеющая автономный источник питания и предназначенная для работы в сети или системе железнодорожной радиосвязи во время переноски или во время остановки.</w:t>
      </w:r>
    </w:p>
    <w:p w14:paraId="33F7C67F" w14:textId="77777777" w:rsidR="008D6EE1" w:rsidRDefault="008D6EE1">
      <w:pPr>
        <w:pStyle w:val="ConsPlusNormal"/>
        <w:spacing w:before="220"/>
        <w:ind w:firstLine="540"/>
        <w:jc w:val="both"/>
      </w:pPr>
      <w:r>
        <w:t xml:space="preserve">[статья 149 </w:t>
      </w:r>
      <w:hyperlink r:id="rId2594">
        <w:r>
          <w:rPr>
            <w:color w:val="0000FF"/>
          </w:rPr>
          <w:t>ГОСТ 33889-2016</w:t>
        </w:r>
      </w:hyperlink>
      <w:r>
        <w:t xml:space="preserve"> Электросвязь железнодорожная. Термины и определения]</w:t>
      </w:r>
    </w:p>
    <w:p w14:paraId="4386B91F" w14:textId="77777777" w:rsidR="008D6EE1" w:rsidRDefault="008D6EE1">
      <w:pPr>
        <w:pStyle w:val="ConsPlusNormal"/>
        <w:spacing w:before="220"/>
        <w:ind w:firstLine="540"/>
        <w:jc w:val="both"/>
      </w:pPr>
      <w:r>
        <w:rPr>
          <w:b/>
        </w:rPr>
        <w:t>29.153. Радиостанция (железнодорожной радиосвязи) для передачи данных</w:t>
      </w:r>
    </w:p>
    <w:p w14:paraId="2278C2F0" w14:textId="77777777" w:rsidR="008D6EE1" w:rsidRDefault="008D6EE1">
      <w:pPr>
        <w:pStyle w:val="ConsPlusNormal"/>
        <w:spacing w:before="220"/>
        <w:ind w:firstLine="540"/>
        <w:jc w:val="both"/>
      </w:pPr>
      <w:r>
        <w:t>Радиостанция, предназначенная для передачи и приема данных, используемых для управления технологическими процессами и работы устройств безопасности железнодорожного транспорта.</w:t>
      </w:r>
    </w:p>
    <w:p w14:paraId="0DDB4184" w14:textId="77777777" w:rsidR="008D6EE1" w:rsidRDefault="008D6EE1">
      <w:pPr>
        <w:pStyle w:val="ConsPlusNormal"/>
        <w:spacing w:before="220"/>
        <w:ind w:firstLine="540"/>
        <w:jc w:val="both"/>
      </w:pPr>
      <w:r>
        <w:t xml:space="preserve">[статья 150 </w:t>
      </w:r>
      <w:hyperlink r:id="rId2595">
        <w:r>
          <w:rPr>
            <w:color w:val="0000FF"/>
          </w:rPr>
          <w:t>ГОСТ 33889-2016</w:t>
        </w:r>
      </w:hyperlink>
      <w:r>
        <w:t xml:space="preserve"> Электросвязь железнодорожная. Термины и определения]</w:t>
      </w:r>
    </w:p>
    <w:p w14:paraId="2F6D0DA4" w14:textId="77777777" w:rsidR="008D6EE1" w:rsidRDefault="008D6EE1">
      <w:pPr>
        <w:pStyle w:val="ConsPlusNormal"/>
        <w:spacing w:before="220"/>
        <w:ind w:firstLine="540"/>
        <w:jc w:val="both"/>
      </w:pPr>
      <w:r>
        <w:rPr>
          <w:b/>
        </w:rPr>
        <w:t>29.154. Распорядительная станция (системы железнодорожной радиосвязи);</w:t>
      </w:r>
      <w:r>
        <w:t xml:space="preserve"> СР</w:t>
      </w:r>
    </w:p>
    <w:p w14:paraId="05B11842" w14:textId="77777777" w:rsidR="008D6EE1" w:rsidRDefault="008D6EE1">
      <w:pPr>
        <w:pStyle w:val="ConsPlusNormal"/>
        <w:spacing w:before="220"/>
        <w:ind w:firstLine="540"/>
        <w:jc w:val="both"/>
      </w:pPr>
      <w:r>
        <w:t>Аппаратура, устанавливаемая в центре размещения оперативного диспетчерского персонала, подключаемая к проводному каналу поездной или ремонтно-оперативной радиосвязи и предназначенная для ведения переговоров диспетчеров с машинистами локомотивов, дежурными по станциям, руководителями ремонтных подразделений.</w:t>
      </w:r>
    </w:p>
    <w:p w14:paraId="75FC60FC" w14:textId="77777777" w:rsidR="008D6EE1" w:rsidRDefault="008D6EE1">
      <w:pPr>
        <w:pStyle w:val="ConsPlusNormal"/>
        <w:spacing w:before="220"/>
        <w:ind w:firstLine="540"/>
        <w:jc w:val="both"/>
      </w:pPr>
      <w:r>
        <w:t xml:space="preserve">[статья 151 </w:t>
      </w:r>
      <w:hyperlink r:id="rId2596">
        <w:r>
          <w:rPr>
            <w:color w:val="0000FF"/>
          </w:rPr>
          <w:t>ГОСТ 33889-2016</w:t>
        </w:r>
      </w:hyperlink>
      <w:r>
        <w:t xml:space="preserve"> Электросвязь железнодорожная. Термины и определения]</w:t>
      </w:r>
    </w:p>
    <w:p w14:paraId="6E21888C" w14:textId="77777777" w:rsidR="008D6EE1" w:rsidRDefault="008D6EE1">
      <w:pPr>
        <w:pStyle w:val="ConsPlusNormal"/>
        <w:spacing w:before="220"/>
        <w:ind w:firstLine="540"/>
        <w:jc w:val="both"/>
      </w:pPr>
      <w:r>
        <w:rPr>
          <w:b/>
        </w:rPr>
        <w:t>29.155. Базовая станция (сети [системы] железнодорожной радиосвязи);</w:t>
      </w:r>
      <w:r>
        <w:t xml:space="preserve"> БС</w:t>
      </w:r>
    </w:p>
    <w:p w14:paraId="17805D5F" w14:textId="77777777" w:rsidR="008D6EE1" w:rsidRDefault="008D6EE1">
      <w:pPr>
        <w:pStyle w:val="ConsPlusNormal"/>
        <w:spacing w:before="220"/>
        <w:ind w:firstLine="540"/>
        <w:jc w:val="both"/>
      </w:pPr>
      <w:r>
        <w:t xml:space="preserve">Техническое средство радиосвязи стационарного применения, включающее приемопередающее, управляющее, коммуникационное и </w:t>
      </w:r>
      <w:proofErr w:type="spellStart"/>
      <w:r>
        <w:t>электропитающее</w:t>
      </w:r>
      <w:proofErr w:type="spellEnd"/>
      <w:r>
        <w:t xml:space="preserve"> оборудование, </w:t>
      </w:r>
      <w:r>
        <w:lastRenderedPageBreak/>
        <w:t>обеспечивающее распределение вызовов и аутентификацию пользователей в сотовых и транкинговых сетях железнодорожной радиосвязи.</w:t>
      </w:r>
    </w:p>
    <w:p w14:paraId="328AB864" w14:textId="77777777" w:rsidR="008D6EE1" w:rsidRDefault="008D6EE1">
      <w:pPr>
        <w:pStyle w:val="ConsPlusNormal"/>
        <w:spacing w:before="220"/>
        <w:ind w:firstLine="540"/>
        <w:jc w:val="both"/>
      </w:pPr>
      <w:r>
        <w:t xml:space="preserve">[статья 152 </w:t>
      </w:r>
      <w:hyperlink r:id="rId2597">
        <w:r>
          <w:rPr>
            <w:color w:val="0000FF"/>
          </w:rPr>
          <w:t>ГОСТ 33889-2016</w:t>
        </w:r>
      </w:hyperlink>
      <w:r>
        <w:t xml:space="preserve"> Электросвязь железнодорожная. Термины и определения]</w:t>
      </w:r>
    </w:p>
    <w:p w14:paraId="0ED0949F" w14:textId="77777777" w:rsidR="008D6EE1" w:rsidRDefault="008D6EE1">
      <w:pPr>
        <w:pStyle w:val="ConsPlusNormal"/>
        <w:spacing w:before="220"/>
        <w:ind w:firstLine="540"/>
        <w:jc w:val="both"/>
      </w:pPr>
      <w:r>
        <w:rPr>
          <w:b/>
        </w:rPr>
        <w:t>29.156. Ретранслятор (сети [системы] железнодорожной радиосвязи)</w:t>
      </w:r>
    </w:p>
    <w:p w14:paraId="72E24564" w14:textId="77777777" w:rsidR="008D6EE1" w:rsidRDefault="008D6EE1">
      <w:pPr>
        <w:pStyle w:val="ConsPlusNormal"/>
        <w:spacing w:before="220"/>
        <w:ind w:firstLine="540"/>
        <w:jc w:val="both"/>
      </w:pPr>
      <w:r>
        <w:t>Техническое средство радиосвязи, предназначенное для ретрансляции радиосигнала в целях увеличения дальности радиосвязи между стационарными, возимыми, носимыми радиостанциями в сети [системе] железнодорожной радиосвязи.</w:t>
      </w:r>
    </w:p>
    <w:p w14:paraId="6D8CFEEB" w14:textId="77777777" w:rsidR="008D6EE1" w:rsidRDefault="008D6EE1">
      <w:pPr>
        <w:pStyle w:val="ConsPlusNormal"/>
        <w:spacing w:before="220"/>
        <w:ind w:firstLine="540"/>
        <w:jc w:val="both"/>
      </w:pPr>
      <w:r>
        <w:t xml:space="preserve">[статья 153 </w:t>
      </w:r>
      <w:hyperlink r:id="rId2598">
        <w:r>
          <w:rPr>
            <w:color w:val="0000FF"/>
          </w:rPr>
          <w:t>ГОСТ 33889-2016</w:t>
        </w:r>
      </w:hyperlink>
      <w:r>
        <w:t xml:space="preserve"> Электросвязь железнодорожная. Термины и определения]</w:t>
      </w:r>
    </w:p>
    <w:p w14:paraId="551C654C" w14:textId="77777777" w:rsidR="008D6EE1" w:rsidRDefault="008D6EE1">
      <w:pPr>
        <w:pStyle w:val="ConsPlusNormal"/>
        <w:spacing w:before="220"/>
        <w:ind w:firstLine="540"/>
        <w:jc w:val="both"/>
      </w:pPr>
      <w:r>
        <w:rPr>
          <w:b/>
        </w:rPr>
        <w:t>29.157. Центр коммутации сети железнодорожной радиосвязи [подвижной связи]</w:t>
      </w:r>
    </w:p>
    <w:p w14:paraId="3D66EC0D" w14:textId="77777777" w:rsidR="008D6EE1" w:rsidRDefault="008D6EE1">
      <w:pPr>
        <w:pStyle w:val="ConsPlusNormal"/>
        <w:spacing w:before="220"/>
        <w:ind w:firstLine="540"/>
        <w:jc w:val="both"/>
      </w:pPr>
      <w:r>
        <w:t>Коммутационная станция, осуществляющая соединение подвижных абонентов внутри сети железнодорожной радиосвязи [подвижной связи] и их взаимодействие с абонентами сетей фиксированной связи.</w:t>
      </w:r>
    </w:p>
    <w:p w14:paraId="307A8797" w14:textId="77777777" w:rsidR="008D6EE1" w:rsidRDefault="008D6EE1">
      <w:pPr>
        <w:pStyle w:val="ConsPlusNormal"/>
        <w:spacing w:before="220"/>
        <w:ind w:firstLine="540"/>
        <w:jc w:val="both"/>
      </w:pPr>
      <w:r>
        <w:t xml:space="preserve">[статья 154 </w:t>
      </w:r>
      <w:hyperlink r:id="rId2599">
        <w:r>
          <w:rPr>
            <w:color w:val="0000FF"/>
          </w:rPr>
          <w:t>ГОСТ 33889-2016</w:t>
        </w:r>
      </w:hyperlink>
      <w:r>
        <w:t xml:space="preserve"> Электросвязь железнодорожная. Термины и определения]</w:t>
      </w:r>
    </w:p>
    <w:p w14:paraId="67B06FAA" w14:textId="77777777" w:rsidR="008D6EE1" w:rsidRDefault="008D6EE1">
      <w:pPr>
        <w:pStyle w:val="ConsPlusNormal"/>
        <w:spacing w:before="220"/>
        <w:ind w:firstLine="540"/>
        <w:jc w:val="both"/>
      </w:pPr>
      <w:r>
        <w:rPr>
          <w:b/>
        </w:rPr>
        <w:t>29.158. Диспетчерская система цифровой сети железнодорожной радиосвязи</w:t>
      </w:r>
    </w:p>
    <w:p w14:paraId="76B8B55B" w14:textId="77777777" w:rsidR="008D6EE1" w:rsidRDefault="008D6EE1">
      <w:pPr>
        <w:pStyle w:val="ConsPlusNormal"/>
        <w:spacing w:before="220"/>
        <w:ind w:firstLine="540"/>
        <w:jc w:val="both"/>
      </w:pPr>
      <w:r>
        <w:t xml:space="preserve">Совокупность сервера диспетчерской системы, компьютерных диспетчерских пультов, пультов дежурных по станции и коммутационного оборудования, предназначенная для установления соединений и ведения переговоров в цифровой сети железнодорожной радиосвязи стационарных абонентов </w:t>
      </w:r>
      <w:proofErr w:type="gramStart"/>
      <w:r>
        <w:t>с подвижными и стационарных абонентов</w:t>
      </w:r>
      <w:proofErr w:type="gramEnd"/>
      <w:r>
        <w:t xml:space="preserve"> между собой.</w:t>
      </w:r>
    </w:p>
    <w:p w14:paraId="271253C7" w14:textId="77777777" w:rsidR="008D6EE1" w:rsidRDefault="008D6EE1">
      <w:pPr>
        <w:pStyle w:val="ConsPlusNormal"/>
        <w:spacing w:before="220"/>
        <w:ind w:firstLine="540"/>
        <w:jc w:val="both"/>
      </w:pPr>
      <w:r>
        <w:t xml:space="preserve">[статья 155 </w:t>
      </w:r>
      <w:hyperlink r:id="rId2600">
        <w:r>
          <w:rPr>
            <w:color w:val="0000FF"/>
          </w:rPr>
          <w:t>ГОСТ 33889-2016</w:t>
        </w:r>
      </w:hyperlink>
      <w:r>
        <w:t xml:space="preserve"> Электросвязь железнодорожная. Термины и определения]</w:t>
      </w:r>
    </w:p>
    <w:p w14:paraId="0524CC8B" w14:textId="77777777" w:rsidR="008D6EE1" w:rsidRDefault="008D6EE1">
      <w:pPr>
        <w:pStyle w:val="ConsPlusNormal"/>
        <w:spacing w:before="220"/>
        <w:ind w:firstLine="540"/>
        <w:jc w:val="both"/>
      </w:pPr>
      <w:r>
        <w:rPr>
          <w:b/>
        </w:rPr>
        <w:t>29.159. Сервер диспетчерской системы цифровой сети железнодорожной радиосвязи</w:t>
      </w:r>
    </w:p>
    <w:p w14:paraId="6FC79C67" w14:textId="77777777" w:rsidR="008D6EE1" w:rsidRDefault="008D6EE1">
      <w:pPr>
        <w:pStyle w:val="ConsPlusNormal"/>
        <w:spacing w:before="220"/>
        <w:ind w:firstLine="540"/>
        <w:jc w:val="both"/>
      </w:pPr>
      <w:r>
        <w:t>Сервер со специализированным программным обеспечением и централизованной базой данных, предназначенный для управления соединениями в цифровой сети железнодорожной радиосвязи.</w:t>
      </w:r>
    </w:p>
    <w:p w14:paraId="57C80631" w14:textId="77777777" w:rsidR="008D6EE1" w:rsidRDefault="008D6EE1">
      <w:pPr>
        <w:pStyle w:val="ConsPlusNormal"/>
        <w:spacing w:before="220"/>
        <w:ind w:firstLine="540"/>
        <w:jc w:val="both"/>
      </w:pPr>
      <w:r>
        <w:t xml:space="preserve">[статья 156 </w:t>
      </w:r>
      <w:hyperlink r:id="rId2601">
        <w:r>
          <w:rPr>
            <w:color w:val="0000FF"/>
          </w:rPr>
          <w:t>ГОСТ 33889-2016</w:t>
        </w:r>
      </w:hyperlink>
      <w:r>
        <w:t xml:space="preserve"> Электросвязь железнодорожная. Термины и определения]</w:t>
      </w:r>
    </w:p>
    <w:p w14:paraId="2FA2597F" w14:textId="77777777" w:rsidR="008D6EE1" w:rsidRDefault="008D6EE1">
      <w:pPr>
        <w:pStyle w:val="ConsPlusNormal"/>
        <w:spacing w:before="220"/>
        <w:ind w:firstLine="540"/>
        <w:jc w:val="both"/>
      </w:pPr>
      <w:r>
        <w:rPr>
          <w:b/>
        </w:rPr>
        <w:t>29.160. Антенно-фидерное устройство (приемопередающей аппаратуры железнодорожной радиосвязи);</w:t>
      </w:r>
      <w:r>
        <w:t xml:space="preserve"> АФУ</w:t>
      </w:r>
    </w:p>
    <w:p w14:paraId="025032DC" w14:textId="77777777" w:rsidR="008D6EE1" w:rsidRDefault="008D6EE1">
      <w:pPr>
        <w:pStyle w:val="ConsPlusNormal"/>
        <w:spacing w:before="220"/>
        <w:ind w:firstLine="540"/>
        <w:jc w:val="both"/>
      </w:pPr>
      <w:r>
        <w:t>Совокупность антенны, фидера и вспомогательных устройств, с помощью которых энергия радиочастотного сигнала железнодорожной радиосвязи подводится от радиопередатчика к антенне, излучается или принимается и подводится от антенны к радиоприемнику.</w:t>
      </w:r>
    </w:p>
    <w:p w14:paraId="59BBCD9B" w14:textId="77777777" w:rsidR="008D6EE1" w:rsidRDefault="008D6EE1">
      <w:pPr>
        <w:pStyle w:val="ConsPlusNormal"/>
        <w:spacing w:before="220"/>
        <w:ind w:firstLine="540"/>
        <w:jc w:val="both"/>
      </w:pPr>
      <w:r>
        <w:t xml:space="preserve">[статья 157 </w:t>
      </w:r>
      <w:hyperlink r:id="rId2602">
        <w:r>
          <w:rPr>
            <w:color w:val="0000FF"/>
          </w:rPr>
          <w:t>ГОСТ 33889-2016</w:t>
        </w:r>
      </w:hyperlink>
      <w:r>
        <w:t xml:space="preserve"> Электросвязь железнодорожная. Термины и определения]</w:t>
      </w:r>
    </w:p>
    <w:p w14:paraId="14CB892F" w14:textId="77777777" w:rsidR="008D6EE1" w:rsidRDefault="008D6EE1">
      <w:pPr>
        <w:pStyle w:val="ConsPlusNormal"/>
        <w:spacing w:before="220"/>
        <w:ind w:firstLine="540"/>
        <w:jc w:val="both"/>
      </w:pPr>
      <w:r>
        <w:rPr>
          <w:b/>
        </w:rPr>
        <w:t>29.161. Антенно-согласующее устройство (железнодорожной радиосвязи);</w:t>
      </w:r>
      <w:r>
        <w:t xml:space="preserve"> </w:t>
      </w:r>
      <w:proofErr w:type="spellStart"/>
      <w:r>
        <w:t>АнСУ</w:t>
      </w:r>
      <w:proofErr w:type="spellEnd"/>
    </w:p>
    <w:p w14:paraId="5F5A7A55" w14:textId="77777777" w:rsidR="008D6EE1" w:rsidRDefault="008D6EE1">
      <w:pPr>
        <w:pStyle w:val="ConsPlusNormal"/>
        <w:spacing w:before="220"/>
        <w:ind w:firstLine="540"/>
        <w:jc w:val="both"/>
      </w:pPr>
      <w:r>
        <w:t>Устройство железнодорожной радиосвязи, включаемое между антенной гектометрового радиочастотного диапазона и фидером и служащее для обеспечения согласования входного сопротивления антенны с волновым сопротивлением фидера.</w:t>
      </w:r>
    </w:p>
    <w:p w14:paraId="2D13F9CE" w14:textId="77777777" w:rsidR="008D6EE1" w:rsidRDefault="008D6EE1">
      <w:pPr>
        <w:pStyle w:val="ConsPlusNormal"/>
        <w:spacing w:before="220"/>
        <w:ind w:firstLine="540"/>
        <w:jc w:val="both"/>
      </w:pPr>
      <w:r>
        <w:t xml:space="preserve">[статья 158 </w:t>
      </w:r>
      <w:hyperlink r:id="rId2603">
        <w:r>
          <w:rPr>
            <w:color w:val="0000FF"/>
          </w:rPr>
          <w:t>ГОСТ 33889-2016</w:t>
        </w:r>
      </w:hyperlink>
      <w:r>
        <w:t xml:space="preserve"> Электросвязь железнодорожная. Термины и определения]</w:t>
      </w:r>
    </w:p>
    <w:p w14:paraId="72630F07" w14:textId="77777777" w:rsidR="008D6EE1" w:rsidRDefault="008D6EE1">
      <w:pPr>
        <w:pStyle w:val="ConsPlusNormal"/>
        <w:spacing w:before="220"/>
        <w:ind w:firstLine="540"/>
        <w:jc w:val="both"/>
      </w:pPr>
      <w:r>
        <w:rPr>
          <w:b/>
        </w:rPr>
        <w:t>29.162. Направляющие линии поездной радиосвязи гектометрового диапазона</w:t>
      </w:r>
    </w:p>
    <w:p w14:paraId="5D446C6A" w14:textId="77777777" w:rsidR="008D6EE1" w:rsidRDefault="008D6EE1">
      <w:pPr>
        <w:pStyle w:val="ConsPlusNormal"/>
        <w:spacing w:before="220"/>
        <w:ind w:firstLine="540"/>
        <w:jc w:val="both"/>
      </w:pPr>
      <w:r>
        <w:t xml:space="preserve">Совокупность проводов высоковольтных линий, либо цветных цепей воздушных линий связи, </w:t>
      </w:r>
      <w:r>
        <w:lastRenderedPageBreak/>
        <w:t>либо специально подвешиваемых проводов одно- или двухпроводных линий и линейных устройств поездной радиосвязи, обеспечивающая распространение высокочастотной энергии гектометрового диапазона вдоль железнодорожных перегонов с минимальным затуханием.</w:t>
      </w:r>
    </w:p>
    <w:p w14:paraId="24FFF580" w14:textId="77777777" w:rsidR="008D6EE1" w:rsidRDefault="008D6EE1">
      <w:pPr>
        <w:pStyle w:val="ConsPlusNormal"/>
        <w:spacing w:before="220"/>
        <w:ind w:firstLine="540"/>
        <w:jc w:val="both"/>
      </w:pPr>
      <w:r>
        <w:t xml:space="preserve">[статья 159 </w:t>
      </w:r>
      <w:hyperlink r:id="rId2604">
        <w:r>
          <w:rPr>
            <w:color w:val="0000FF"/>
          </w:rPr>
          <w:t>ГОСТ 33889-2016</w:t>
        </w:r>
      </w:hyperlink>
      <w:r>
        <w:t xml:space="preserve"> Электросвязь железнодорожная. Термины и определения]</w:t>
      </w:r>
    </w:p>
    <w:p w14:paraId="0A7A04EC" w14:textId="77777777" w:rsidR="008D6EE1" w:rsidRDefault="008D6EE1">
      <w:pPr>
        <w:pStyle w:val="ConsPlusNormal"/>
        <w:spacing w:before="220"/>
        <w:ind w:firstLine="540"/>
        <w:jc w:val="both"/>
      </w:pPr>
      <w:r>
        <w:rPr>
          <w:b/>
        </w:rPr>
        <w:t>29.163. Линейные устройства поездной радиосвязи гектометрового диапазона</w:t>
      </w:r>
    </w:p>
    <w:p w14:paraId="061B87E9" w14:textId="77777777" w:rsidR="008D6EE1" w:rsidRDefault="008D6EE1">
      <w:pPr>
        <w:pStyle w:val="ConsPlusNormal"/>
        <w:spacing w:before="220"/>
        <w:ind w:firstLine="540"/>
        <w:jc w:val="both"/>
      </w:pPr>
      <w:r>
        <w:t>Устройства, обеспечивающие условия распространения высокочастотной энергии по направляющим линиям с минимальными потерями, защиту аппаратуры железнодорожной радиосвязи от перенапряжений, электробезопасность абонентов, пользующихся радиосвязью и работников, производящих техническое обслуживание аппаратуры поездной радиосвязи.</w:t>
      </w:r>
    </w:p>
    <w:p w14:paraId="6939B5A2" w14:textId="77777777" w:rsidR="008D6EE1" w:rsidRDefault="008D6EE1">
      <w:pPr>
        <w:pStyle w:val="ConsPlusNormal"/>
        <w:spacing w:before="220"/>
        <w:ind w:firstLine="540"/>
        <w:jc w:val="both"/>
      </w:pPr>
      <w:r>
        <w:t xml:space="preserve">[статья 160 </w:t>
      </w:r>
      <w:hyperlink r:id="rId2605">
        <w:r>
          <w:rPr>
            <w:color w:val="0000FF"/>
          </w:rPr>
          <w:t>ГОСТ 33889-2016</w:t>
        </w:r>
      </w:hyperlink>
      <w:r>
        <w:t xml:space="preserve"> Электросвязь железнодорожная. Термины и определения]</w:t>
      </w:r>
    </w:p>
    <w:p w14:paraId="65F9E656" w14:textId="77777777" w:rsidR="008D6EE1" w:rsidRDefault="008D6EE1">
      <w:pPr>
        <w:pStyle w:val="ConsPlusNormal"/>
        <w:spacing w:before="220"/>
        <w:ind w:firstLine="540"/>
        <w:jc w:val="both"/>
      </w:pPr>
      <w:r>
        <w:rPr>
          <w:b/>
        </w:rPr>
        <w:t>29.164. Земная станция технологической [поездной] спутниковой связи</w:t>
      </w:r>
    </w:p>
    <w:p w14:paraId="3F064CF4" w14:textId="77777777" w:rsidR="008D6EE1" w:rsidRDefault="008D6EE1">
      <w:pPr>
        <w:pStyle w:val="ConsPlusNormal"/>
        <w:spacing w:before="220"/>
        <w:ind w:firstLine="540"/>
        <w:jc w:val="both"/>
      </w:pPr>
      <w:r>
        <w:t>Станция технологической [поездной] спутниковой связи, расположенная либо на поверхности Земли, либо в основной части земной атмосферы и предназначенная для связи с одной или несколькими космическими станциями или с одной или несколькими подобными ей станциями с помощью одного или нескольких отражающих спутников или других объектов в космосе.</w:t>
      </w:r>
    </w:p>
    <w:p w14:paraId="6FC31311" w14:textId="77777777" w:rsidR="008D6EE1" w:rsidRDefault="008D6EE1">
      <w:pPr>
        <w:pStyle w:val="ConsPlusNormal"/>
        <w:spacing w:before="220"/>
        <w:ind w:firstLine="540"/>
        <w:jc w:val="both"/>
      </w:pPr>
      <w:r>
        <w:t xml:space="preserve">[статья 161 </w:t>
      </w:r>
      <w:hyperlink r:id="rId2606">
        <w:r>
          <w:rPr>
            <w:color w:val="0000FF"/>
          </w:rPr>
          <w:t>ГОСТ 33889-2016</w:t>
        </w:r>
      </w:hyperlink>
      <w:r>
        <w:t xml:space="preserve"> Электросвязь железнодорожная. Термины и определения]</w:t>
      </w:r>
    </w:p>
    <w:p w14:paraId="29BF58A1" w14:textId="77777777" w:rsidR="008D6EE1" w:rsidRDefault="008D6EE1">
      <w:pPr>
        <w:pStyle w:val="ConsPlusNormal"/>
        <w:spacing w:before="220"/>
        <w:ind w:firstLine="540"/>
        <w:jc w:val="both"/>
      </w:pPr>
      <w:r>
        <w:rPr>
          <w:b/>
        </w:rPr>
        <w:t>29.165. Абонентская станция технологической [поездной] спутниковой связи</w:t>
      </w:r>
    </w:p>
    <w:p w14:paraId="2CB7F03B" w14:textId="77777777" w:rsidR="008D6EE1" w:rsidRDefault="008D6EE1">
      <w:pPr>
        <w:pStyle w:val="ConsPlusNormal"/>
        <w:spacing w:before="220"/>
        <w:ind w:firstLine="540"/>
        <w:jc w:val="both"/>
      </w:pPr>
      <w:r>
        <w:t>Подвижная земная станция, находящаяся в пользовании абонента технологической [поездной] спутниковой связи.</w:t>
      </w:r>
    </w:p>
    <w:p w14:paraId="2787D5CF" w14:textId="77777777" w:rsidR="008D6EE1" w:rsidRDefault="008D6EE1">
      <w:pPr>
        <w:pStyle w:val="ConsPlusNormal"/>
        <w:spacing w:before="220"/>
        <w:ind w:firstLine="540"/>
        <w:jc w:val="both"/>
      </w:pPr>
      <w:r>
        <w:t xml:space="preserve">[статья 162 </w:t>
      </w:r>
      <w:hyperlink r:id="rId2607">
        <w:r>
          <w:rPr>
            <w:color w:val="0000FF"/>
          </w:rPr>
          <w:t>ГОСТ 33889-2016</w:t>
        </w:r>
      </w:hyperlink>
      <w:r>
        <w:t xml:space="preserve"> Электросвязь железнодорожная. Термины и определения]</w:t>
      </w:r>
    </w:p>
    <w:p w14:paraId="21223FE4" w14:textId="77777777" w:rsidR="008D6EE1" w:rsidRDefault="008D6EE1">
      <w:pPr>
        <w:pStyle w:val="ConsPlusNormal"/>
        <w:spacing w:before="220"/>
        <w:ind w:firstLine="540"/>
        <w:jc w:val="both"/>
      </w:pPr>
      <w:r>
        <w:rPr>
          <w:b/>
        </w:rPr>
        <w:t>29.166. Абонентский терминал поездной спутниковой связи</w:t>
      </w:r>
    </w:p>
    <w:p w14:paraId="39F9D190" w14:textId="77777777" w:rsidR="008D6EE1" w:rsidRDefault="008D6EE1">
      <w:pPr>
        <w:pStyle w:val="ConsPlusNormal"/>
        <w:spacing w:before="220"/>
        <w:ind w:firstLine="540"/>
        <w:jc w:val="both"/>
      </w:pPr>
      <w:r>
        <w:t>Абонентское средство радиосвязи, устанавливаемое на подвижном объекте железнодорожного транспорта - локомотиве, вагоне, путевой машине, дрезине и предназначенное для ведения переговоров по сети поездной спутниковой связи машинистов подвижных объектов с работниками, участвующими в выполнении технологических процессов и управлении движением поездов.</w:t>
      </w:r>
    </w:p>
    <w:p w14:paraId="3FE962F2" w14:textId="77777777" w:rsidR="008D6EE1" w:rsidRDefault="008D6EE1">
      <w:pPr>
        <w:pStyle w:val="ConsPlusNormal"/>
        <w:spacing w:before="220"/>
        <w:ind w:firstLine="540"/>
        <w:jc w:val="both"/>
      </w:pPr>
      <w:r>
        <w:t xml:space="preserve">[статья 163 </w:t>
      </w:r>
      <w:hyperlink r:id="rId2608">
        <w:r>
          <w:rPr>
            <w:color w:val="0000FF"/>
          </w:rPr>
          <w:t>ГОСТ 33889-2016</w:t>
        </w:r>
      </w:hyperlink>
      <w:r>
        <w:t xml:space="preserve"> Электросвязь железнодорожная. Термины и определения]</w:t>
      </w:r>
    </w:p>
    <w:p w14:paraId="7785AB63" w14:textId="77777777" w:rsidR="008D6EE1" w:rsidRDefault="008D6EE1">
      <w:pPr>
        <w:pStyle w:val="ConsPlusNormal"/>
        <w:spacing w:before="220"/>
        <w:ind w:firstLine="540"/>
        <w:jc w:val="both"/>
      </w:pPr>
      <w:r>
        <w:rPr>
          <w:b/>
        </w:rPr>
        <w:t>29.167. Компрессорно-сигнальная установка (для кабелей железнодорожной связи)</w:t>
      </w:r>
    </w:p>
    <w:p w14:paraId="5E0CEE1F" w14:textId="77777777" w:rsidR="008D6EE1" w:rsidRDefault="008D6EE1">
      <w:pPr>
        <w:pStyle w:val="ConsPlusNormal"/>
        <w:spacing w:before="220"/>
        <w:ind w:firstLine="540"/>
        <w:jc w:val="both"/>
      </w:pPr>
      <w:r>
        <w:t>Комплекс оборудования, предназначенный для осушки воздуха, непрерывной подачи его под избыточным давлением в кабели железнодорожной связи с металлическими жилами в целях защиты от попадания влаги и контроля их герметичности.</w:t>
      </w:r>
    </w:p>
    <w:p w14:paraId="31181087" w14:textId="77777777" w:rsidR="008D6EE1" w:rsidRDefault="008D6EE1">
      <w:pPr>
        <w:pStyle w:val="ConsPlusNormal"/>
        <w:spacing w:before="220"/>
        <w:ind w:firstLine="540"/>
        <w:jc w:val="both"/>
      </w:pPr>
      <w:r>
        <w:t xml:space="preserve">[статья 164 </w:t>
      </w:r>
      <w:hyperlink r:id="rId2609">
        <w:r>
          <w:rPr>
            <w:color w:val="0000FF"/>
          </w:rPr>
          <w:t>ГОСТ 33889-2016</w:t>
        </w:r>
      </w:hyperlink>
      <w:r>
        <w:t xml:space="preserve"> Электросвязь железнодорожная. Термины и определения]</w:t>
      </w:r>
    </w:p>
    <w:p w14:paraId="033EC8CA" w14:textId="77777777" w:rsidR="008D6EE1" w:rsidRDefault="008D6EE1">
      <w:pPr>
        <w:pStyle w:val="ConsPlusNormal"/>
        <w:spacing w:before="220"/>
        <w:ind w:firstLine="540"/>
        <w:jc w:val="both"/>
      </w:pPr>
      <w:r>
        <w:rPr>
          <w:b/>
        </w:rPr>
        <w:t>29.168. Речевой информатор</w:t>
      </w:r>
    </w:p>
    <w:p w14:paraId="1AA99446" w14:textId="77777777" w:rsidR="008D6EE1" w:rsidRDefault="008D6EE1">
      <w:pPr>
        <w:pStyle w:val="ConsPlusNormal"/>
        <w:spacing w:before="220"/>
        <w:ind w:firstLine="540"/>
        <w:jc w:val="both"/>
      </w:pPr>
      <w:r>
        <w:t>Электронное устройство, обеспечивающее автоматическую передачу предварительно запрограммированных сообщений по каналам связи или их воспроизведение через звукоусилительную аппаратуру.</w:t>
      </w:r>
    </w:p>
    <w:p w14:paraId="76A9FF52" w14:textId="77777777" w:rsidR="008D6EE1" w:rsidRDefault="008D6EE1">
      <w:pPr>
        <w:pStyle w:val="ConsPlusNormal"/>
        <w:spacing w:before="220"/>
        <w:ind w:firstLine="540"/>
        <w:jc w:val="both"/>
      </w:pPr>
      <w:r>
        <w:t xml:space="preserve">[статья 2.10.11 </w:t>
      </w:r>
      <w:hyperlink r:id="rId2610">
        <w:r>
          <w:rPr>
            <w:color w:val="0000FF"/>
          </w:rPr>
          <w:t>ГОСТ 34530-2019</w:t>
        </w:r>
      </w:hyperlink>
      <w:r>
        <w:t xml:space="preserve"> Транспорт железнодорожный. Основные понятия. Термины и определения]</w:t>
      </w:r>
    </w:p>
    <w:p w14:paraId="72B4DEFA" w14:textId="77777777" w:rsidR="008D6EE1" w:rsidRDefault="008D6EE1">
      <w:pPr>
        <w:pStyle w:val="ConsPlusNormal"/>
        <w:jc w:val="both"/>
      </w:pPr>
    </w:p>
    <w:p w14:paraId="1FDB1622" w14:textId="77777777" w:rsidR="008D6EE1" w:rsidRDefault="008D6EE1">
      <w:pPr>
        <w:pStyle w:val="ConsPlusNormal"/>
        <w:jc w:val="center"/>
        <w:outlineLvl w:val="3"/>
      </w:pPr>
      <w:r>
        <w:rPr>
          <w:b/>
        </w:rPr>
        <w:t>Электроснабжение узлов железнодорожной электросвязи, электропитание средств железнодорожной электросвязи</w:t>
      </w:r>
    </w:p>
    <w:p w14:paraId="32ECCCD3" w14:textId="77777777" w:rsidR="008D6EE1" w:rsidRDefault="008D6EE1">
      <w:pPr>
        <w:pStyle w:val="ConsPlusNormal"/>
        <w:jc w:val="both"/>
      </w:pPr>
    </w:p>
    <w:p w14:paraId="417A9684" w14:textId="77777777" w:rsidR="008D6EE1" w:rsidRDefault="008D6EE1">
      <w:pPr>
        <w:pStyle w:val="ConsPlusNormal"/>
        <w:ind w:firstLine="540"/>
        <w:jc w:val="both"/>
      </w:pPr>
      <w:r>
        <w:rPr>
          <w:b/>
        </w:rPr>
        <w:t>29.169. Электроснабжение узлов железнодорожной связи [необслуживаемых регенерационных [усилительных] пунктов]</w:t>
      </w:r>
    </w:p>
    <w:p w14:paraId="16ED13F5" w14:textId="77777777" w:rsidR="008D6EE1" w:rsidRDefault="008D6EE1">
      <w:pPr>
        <w:pStyle w:val="ConsPlusNormal"/>
        <w:spacing w:before="220"/>
        <w:ind w:firstLine="540"/>
        <w:jc w:val="both"/>
      </w:pPr>
      <w:r>
        <w:t>Обеспечение узлов железнодорожной связи [необслуживаемых регенерационных [усилительных] пунктов] электрической энергией от электрических сетей общего пользования, линий электропередачи автоблокировки (ЛЭП АБ) или электропередачи продольного электроснабжения (ЛЭП ПЭ).</w:t>
      </w:r>
    </w:p>
    <w:p w14:paraId="202354DB" w14:textId="77777777" w:rsidR="008D6EE1" w:rsidRDefault="008D6EE1">
      <w:pPr>
        <w:pStyle w:val="ConsPlusNormal"/>
        <w:spacing w:before="220"/>
        <w:ind w:firstLine="540"/>
        <w:jc w:val="both"/>
      </w:pPr>
      <w:r>
        <w:t xml:space="preserve">[статья 165 </w:t>
      </w:r>
      <w:hyperlink r:id="rId2611">
        <w:r>
          <w:rPr>
            <w:color w:val="0000FF"/>
          </w:rPr>
          <w:t>ГОСТ 33889-2016</w:t>
        </w:r>
      </w:hyperlink>
      <w:r>
        <w:t xml:space="preserve"> Электросвязь железнодорожная. Термины и определения]</w:t>
      </w:r>
    </w:p>
    <w:p w14:paraId="067B078A" w14:textId="77777777" w:rsidR="008D6EE1" w:rsidRDefault="008D6EE1">
      <w:pPr>
        <w:pStyle w:val="ConsPlusNormal"/>
        <w:spacing w:before="220"/>
        <w:ind w:firstLine="540"/>
        <w:jc w:val="both"/>
      </w:pPr>
      <w:r>
        <w:rPr>
          <w:b/>
        </w:rPr>
        <w:t>29.170. Система электроснабжения узлов железнодорожной связи [необслуживаемых регенерационных [усилительных] пунктов]</w:t>
      </w:r>
    </w:p>
    <w:p w14:paraId="38DCF287" w14:textId="77777777" w:rsidR="008D6EE1" w:rsidRDefault="008D6EE1">
      <w:pPr>
        <w:pStyle w:val="ConsPlusNormal"/>
        <w:spacing w:before="220"/>
        <w:ind w:firstLine="540"/>
        <w:jc w:val="both"/>
      </w:pPr>
      <w:r>
        <w:t>Совокупность электроустановок и электрических устройств, осуществляющих электроснабжение узлов железнодорожной связи [необслуживаемых регенерационных [усилительных] пунктов].</w:t>
      </w:r>
    </w:p>
    <w:p w14:paraId="0F510421" w14:textId="77777777" w:rsidR="008D6EE1" w:rsidRDefault="008D6EE1">
      <w:pPr>
        <w:pStyle w:val="ConsPlusNormal"/>
        <w:spacing w:before="220"/>
        <w:ind w:firstLine="540"/>
        <w:jc w:val="both"/>
      </w:pPr>
      <w:r>
        <w:t xml:space="preserve">[статья 166 </w:t>
      </w:r>
      <w:hyperlink r:id="rId2612">
        <w:r>
          <w:rPr>
            <w:color w:val="0000FF"/>
          </w:rPr>
          <w:t>ГОСТ 33889-2016</w:t>
        </w:r>
      </w:hyperlink>
      <w:r>
        <w:t xml:space="preserve"> Электросвязь железнодорожная. Термины и определения]</w:t>
      </w:r>
    </w:p>
    <w:p w14:paraId="32182CB9" w14:textId="77777777" w:rsidR="008D6EE1" w:rsidRDefault="008D6EE1">
      <w:pPr>
        <w:pStyle w:val="ConsPlusNormal"/>
        <w:spacing w:before="220"/>
        <w:ind w:firstLine="540"/>
        <w:jc w:val="both"/>
      </w:pPr>
      <w:r>
        <w:rPr>
          <w:b/>
        </w:rPr>
        <w:t>29.171. Гарантированное электроснабжение узлов железнодорожной связи [необслуживаемых регенерационных [усилительных] пунктов]</w:t>
      </w:r>
    </w:p>
    <w:p w14:paraId="64787AAA" w14:textId="77777777" w:rsidR="008D6EE1" w:rsidRDefault="008D6EE1">
      <w:pPr>
        <w:pStyle w:val="ConsPlusNormal"/>
        <w:spacing w:before="220"/>
        <w:ind w:firstLine="540"/>
        <w:jc w:val="both"/>
      </w:pPr>
      <w:r>
        <w:t>Электроснабжение от основного и одного или нескольких резервных источников, при котором гарантируется поступление электроэнергии к электроустановкам узлов железнодорожной связи [необслуживаемых регенерационных [усилительных] пунктов] с ограничением длительности возможных кратковременных перерывов.</w:t>
      </w:r>
    </w:p>
    <w:p w14:paraId="7D06B434" w14:textId="77777777" w:rsidR="008D6EE1" w:rsidRDefault="008D6EE1">
      <w:pPr>
        <w:pStyle w:val="ConsPlusNormal"/>
        <w:spacing w:before="220"/>
        <w:ind w:firstLine="540"/>
        <w:jc w:val="both"/>
      </w:pPr>
      <w:r>
        <w:t xml:space="preserve">[статья 167 </w:t>
      </w:r>
      <w:hyperlink r:id="rId2613">
        <w:r>
          <w:rPr>
            <w:color w:val="0000FF"/>
          </w:rPr>
          <w:t>ГОСТ 33889-2016</w:t>
        </w:r>
      </w:hyperlink>
      <w:r>
        <w:t xml:space="preserve"> Электросвязь железнодорожная. Термины и определения]</w:t>
      </w:r>
    </w:p>
    <w:p w14:paraId="053C370A" w14:textId="77777777" w:rsidR="008D6EE1" w:rsidRDefault="008D6EE1">
      <w:pPr>
        <w:pStyle w:val="ConsPlusNormal"/>
        <w:spacing w:before="220"/>
        <w:ind w:firstLine="540"/>
        <w:jc w:val="both"/>
      </w:pPr>
      <w:r>
        <w:rPr>
          <w:b/>
        </w:rPr>
        <w:t>29.172. Бесперебойное электроснабжение узлов железнодорожной связи [необслуживаемых регенерационных [усилительных] пунктов]</w:t>
      </w:r>
    </w:p>
    <w:p w14:paraId="72182FC1" w14:textId="77777777" w:rsidR="008D6EE1" w:rsidRDefault="008D6EE1">
      <w:pPr>
        <w:pStyle w:val="ConsPlusNormal"/>
        <w:spacing w:before="220"/>
        <w:ind w:firstLine="540"/>
        <w:jc w:val="both"/>
      </w:pPr>
      <w:r>
        <w:t>Электроснабжение от основного и одного или нескольких резервных источников, при котором перерывы в поступлении электроэнергии к электроустановкам узлов железнодорожной связи [необслуживаемых регенерационных [усилительных] пунктов] допускаются только на время автоматического переключения с одной линии электроснабжения на другую.</w:t>
      </w:r>
    </w:p>
    <w:p w14:paraId="24ECF700" w14:textId="77777777" w:rsidR="008D6EE1" w:rsidRDefault="008D6EE1">
      <w:pPr>
        <w:pStyle w:val="ConsPlusNormal"/>
        <w:spacing w:before="220"/>
        <w:ind w:firstLine="540"/>
        <w:jc w:val="both"/>
      </w:pPr>
      <w:r>
        <w:t xml:space="preserve">[статья 168 </w:t>
      </w:r>
      <w:hyperlink r:id="rId2614">
        <w:r>
          <w:rPr>
            <w:color w:val="0000FF"/>
          </w:rPr>
          <w:t>ГОСТ 33889-2016</w:t>
        </w:r>
      </w:hyperlink>
      <w:r>
        <w:t xml:space="preserve"> Электросвязь железнодорожная. Термины и определения]</w:t>
      </w:r>
    </w:p>
    <w:p w14:paraId="31CC8674" w14:textId="77777777" w:rsidR="008D6EE1" w:rsidRDefault="008D6EE1">
      <w:pPr>
        <w:pStyle w:val="ConsPlusNormal"/>
        <w:spacing w:before="220"/>
        <w:ind w:firstLine="540"/>
        <w:jc w:val="both"/>
      </w:pPr>
      <w:r>
        <w:rPr>
          <w:b/>
        </w:rPr>
        <w:t>29.173. Электропитание (аппаратуры железнодорожной электросвязи)</w:t>
      </w:r>
    </w:p>
    <w:p w14:paraId="0E4EE69C" w14:textId="77777777" w:rsidR="008D6EE1" w:rsidRDefault="008D6EE1">
      <w:pPr>
        <w:pStyle w:val="ConsPlusNormal"/>
        <w:spacing w:before="220"/>
        <w:ind w:firstLine="540"/>
        <w:jc w:val="both"/>
      </w:pPr>
      <w:r>
        <w:t>Обеспечение электрической энергией аппаратуры железнодорожной электросвязи в соответствии с ее определенными техническими и экономическими характеристиками.</w:t>
      </w:r>
    </w:p>
    <w:p w14:paraId="03F1B9AE" w14:textId="77777777" w:rsidR="008D6EE1" w:rsidRDefault="008D6EE1">
      <w:pPr>
        <w:pStyle w:val="ConsPlusNormal"/>
        <w:spacing w:before="220"/>
        <w:ind w:firstLine="540"/>
        <w:jc w:val="both"/>
      </w:pPr>
      <w:r>
        <w:t xml:space="preserve">[статья 169 </w:t>
      </w:r>
      <w:hyperlink r:id="rId2615">
        <w:r>
          <w:rPr>
            <w:color w:val="0000FF"/>
          </w:rPr>
          <w:t>ГОСТ 33889-2016</w:t>
        </w:r>
      </w:hyperlink>
      <w:r>
        <w:t xml:space="preserve"> Электросвязь железнодорожная. Термины и определения]</w:t>
      </w:r>
    </w:p>
    <w:p w14:paraId="6B6CF4DE" w14:textId="77777777" w:rsidR="008D6EE1" w:rsidRDefault="008D6EE1">
      <w:pPr>
        <w:pStyle w:val="ConsPlusNormal"/>
        <w:spacing w:before="220"/>
        <w:ind w:firstLine="540"/>
        <w:jc w:val="both"/>
      </w:pPr>
      <w:r>
        <w:rPr>
          <w:b/>
        </w:rPr>
        <w:t>29.174. Дистанционное электропитание (оборудования необслуживаемых регенерационных [усилительных] пунктов)</w:t>
      </w:r>
    </w:p>
    <w:p w14:paraId="4DFACC61" w14:textId="77777777" w:rsidR="008D6EE1" w:rsidRDefault="008D6EE1">
      <w:pPr>
        <w:pStyle w:val="ConsPlusNormal"/>
        <w:spacing w:before="220"/>
        <w:ind w:firstLine="540"/>
        <w:jc w:val="both"/>
      </w:pPr>
      <w:r>
        <w:t>Электропитание оборудования необслуживаемых регенерационных [усилительных] пунктов, осуществляемое путем передачи электроэнергии по тем же проводам, по которым проводится передача сигналов железнодорожной электросвязи с оконечных пунктов.</w:t>
      </w:r>
    </w:p>
    <w:p w14:paraId="297F7616" w14:textId="77777777" w:rsidR="008D6EE1" w:rsidRDefault="008D6EE1">
      <w:pPr>
        <w:pStyle w:val="ConsPlusNormal"/>
        <w:spacing w:before="220"/>
        <w:ind w:firstLine="540"/>
        <w:jc w:val="both"/>
      </w:pPr>
      <w:r>
        <w:lastRenderedPageBreak/>
        <w:t xml:space="preserve">[статья 170 </w:t>
      </w:r>
      <w:hyperlink r:id="rId2616">
        <w:r>
          <w:rPr>
            <w:color w:val="0000FF"/>
          </w:rPr>
          <w:t>ГОСТ 33889-2016</w:t>
        </w:r>
      </w:hyperlink>
      <w:r>
        <w:t xml:space="preserve"> Электросвязь железнодорожная. Термины и определения]</w:t>
      </w:r>
    </w:p>
    <w:p w14:paraId="19E20376" w14:textId="77777777" w:rsidR="008D6EE1" w:rsidRDefault="008D6EE1">
      <w:pPr>
        <w:pStyle w:val="ConsPlusNormal"/>
        <w:spacing w:before="220"/>
        <w:ind w:firstLine="540"/>
        <w:jc w:val="both"/>
      </w:pPr>
      <w:r>
        <w:rPr>
          <w:b/>
        </w:rPr>
        <w:t>29.175. Система [электроустановка, оборудование, устройство] питания (аппаратуры железнодорожной электросвязи)</w:t>
      </w:r>
    </w:p>
    <w:p w14:paraId="0EAB74B3" w14:textId="77777777" w:rsidR="008D6EE1" w:rsidRDefault="008D6EE1">
      <w:pPr>
        <w:pStyle w:val="ConsPlusNormal"/>
        <w:spacing w:before="220"/>
        <w:ind w:firstLine="540"/>
        <w:jc w:val="both"/>
      </w:pPr>
      <w:r>
        <w:t>Совокупность электроустановок [совокупность электрооборудования; электрооборудование; электротехническое устройство], предназначенная [предназначенное] для электропитания аппаратуры железнодорожной электросвязи.</w:t>
      </w:r>
    </w:p>
    <w:p w14:paraId="62A8BEA8" w14:textId="77777777" w:rsidR="008D6EE1" w:rsidRDefault="008D6EE1">
      <w:pPr>
        <w:pStyle w:val="ConsPlusNormal"/>
        <w:spacing w:before="220"/>
        <w:ind w:firstLine="540"/>
        <w:jc w:val="both"/>
      </w:pPr>
      <w:r>
        <w:t xml:space="preserve">[статья 171 </w:t>
      </w:r>
      <w:hyperlink r:id="rId2617">
        <w:r>
          <w:rPr>
            <w:color w:val="0000FF"/>
          </w:rPr>
          <w:t>ГОСТ 33889-2016</w:t>
        </w:r>
      </w:hyperlink>
      <w:r>
        <w:t xml:space="preserve"> Электросвязь железнодорожная. Термины и определения]</w:t>
      </w:r>
    </w:p>
    <w:p w14:paraId="7EA725BE" w14:textId="77777777" w:rsidR="008D6EE1" w:rsidRDefault="008D6EE1">
      <w:pPr>
        <w:pStyle w:val="ConsPlusNormal"/>
        <w:spacing w:before="220"/>
        <w:ind w:firstLine="540"/>
        <w:jc w:val="both"/>
      </w:pPr>
      <w:r>
        <w:rPr>
          <w:b/>
        </w:rPr>
        <w:t>29.176. Гарантированное питание (аппаратуры железнодорожной электросвязи)</w:t>
      </w:r>
    </w:p>
    <w:p w14:paraId="6D5FEDBF" w14:textId="77777777" w:rsidR="008D6EE1" w:rsidRDefault="008D6EE1">
      <w:pPr>
        <w:pStyle w:val="ConsPlusNormal"/>
        <w:spacing w:before="220"/>
        <w:ind w:firstLine="540"/>
        <w:jc w:val="both"/>
      </w:pPr>
      <w:r>
        <w:t>Электропитание, при котором допускается кратковременное, обусловленное условиями гарантированного электроснабжения, ухудшение показателей качества электроэнергии, посадки и исчезновения напряжения на входных выводах цепей питания аппаратуры железнодорожной электросвязи.</w:t>
      </w:r>
    </w:p>
    <w:p w14:paraId="14309ED1" w14:textId="77777777" w:rsidR="008D6EE1" w:rsidRDefault="008D6EE1">
      <w:pPr>
        <w:pStyle w:val="ConsPlusNormal"/>
        <w:spacing w:before="220"/>
        <w:ind w:firstLine="540"/>
        <w:jc w:val="both"/>
      </w:pPr>
      <w:r>
        <w:t xml:space="preserve">[статья 172 </w:t>
      </w:r>
      <w:hyperlink r:id="rId2618">
        <w:r>
          <w:rPr>
            <w:color w:val="0000FF"/>
          </w:rPr>
          <w:t>ГОСТ 33889-2016</w:t>
        </w:r>
      </w:hyperlink>
      <w:r>
        <w:t xml:space="preserve"> Электросвязь железнодорожная. Термины и определения]</w:t>
      </w:r>
    </w:p>
    <w:p w14:paraId="28497718" w14:textId="77777777" w:rsidR="008D6EE1" w:rsidRDefault="008D6EE1">
      <w:pPr>
        <w:pStyle w:val="ConsPlusNormal"/>
        <w:spacing w:before="220"/>
        <w:ind w:firstLine="540"/>
        <w:jc w:val="both"/>
      </w:pPr>
      <w:r>
        <w:rPr>
          <w:b/>
        </w:rPr>
        <w:t>29.177. Система [электроустановка] гарантированного питания (аппаратуры железнодорожной электросвязи)</w:t>
      </w:r>
    </w:p>
    <w:p w14:paraId="256A8BEB" w14:textId="77777777" w:rsidR="008D6EE1" w:rsidRDefault="008D6EE1">
      <w:pPr>
        <w:pStyle w:val="ConsPlusNormal"/>
        <w:spacing w:before="220"/>
        <w:ind w:firstLine="540"/>
        <w:jc w:val="both"/>
      </w:pPr>
      <w:r>
        <w:t>Совокупность электроустановок [электрооборудования] питания, получающая гарантированное электроснабжение от основного источника, имеющая в своем составе резервную цепь питания, выходные выводы которой через коммутирующее устройство соединены с выходными выводами системы [электроустановки], и обеспечивающая гарантированное питание аппаратуры железнодорожной электросвязи.</w:t>
      </w:r>
    </w:p>
    <w:p w14:paraId="038672B1" w14:textId="77777777" w:rsidR="008D6EE1" w:rsidRDefault="008D6EE1">
      <w:pPr>
        <w:pStyle w:val="ConsPlusNormal"/>
        <w:spacing w:before="220"/>
        <w:ind w:firstLine="540"/>
        <w:jc w:val="both"/>
      </w:pPr>
      <w:r>
        <w:t xml:space="preserve">[статья 173 </w:t>
      </w:r>
      <w:hyperlink r:id="rId2619">
        <w:r>
          <w:rPr>
            <w:color w:val="0000FF"/>
          </w:rPr>
          <w:t>ГОСТ 33889-2016</w:t>
        </w:r>
      </w:hyperlink>
      <w:r>
        <w:t xml:space="preserve"> Электросвязь железнодорожная. Термины и определения]</w:t>
      </w:r>
    </w:p>
    <w:p w14:paraId="57EAAC3E" w14:textId="77777777" w:rsidR="008D6EE1" w:rsidRDefault="008D6EE1">
      <w:pPr>
        <w:pStyle w:val="ConsPlusNormal"/>
        <w:spacing w:before="220"/>
        <w:ind w:firstLine="540"/>
        <w:jc w:val="both"/>
      </w:pPr>
      <w:r>
        <w:rPr>
          <w:b/>
        </w:rPr>
        <w:t>29.178. Бесперебойное питание (аппаратуры железнодорожной электросвязи)</w:t>
      </w:r>
    </w:p>
    <w:p w14:paraId="60DEAC59" w14:textId="77777777" w:rsidR="008D6EE1" w:rsidRDefault="008D6EE1">
      <w:pPr>
        <w:pStyle w:val="ConsPlusNormal"/>
        <w:spacing w:before="220"/>
        <w:ind w:firstLine="540"/>
        <w:jc w:val="both"/>
      </w:pPr>
      <w:r>
        <w:t>Электропитание аппаратуры железнодорожной электросвязи без ухудшения показателей качества электроэнергии, исчезновения и посадок напряжения на входных выводах ее цепей питания.</w:t>
      </w:r>
    </w:p>
    <w:p w14:paraId="5986CCC3" w14:textId="77777777" w:rsidR="008D6EE1" w:rsidRDefault="008D6EE1">
      <w:pPr>
        <w:pStyle w:val="ConsPlusNormal"/>
        <w:spacing w:before="220"/>
        <w:ind w:firstLine="540"/>
        <w:jc w:val="both"/>
      </w:pPr>
      <w:r>
        <w:t xml:space="preserve">[статья 174 </w:t>
      </w:r>
      <w:hyperlink r:id="rId2620">
        <w:r>
          <w:rPr>
            <w:color w:val="0000FF"/>
          </w:rPr>
          <w:t>ГОСТ 33889-2016</w:t>
        </w:r>
      </w:hyperlink>
      <w:r>
        <w:t xml:space="preserve"> Электросвязь железнодорожная. Термины и определения]</w:t>
      </w:r>
    </w:p>
    <w:p w14:paraId="236A4D67" w14:textId="77777777" w:rsidR="008D6EE1" w:rsidRDefault="008D6EE1">
      <w:pPr>
        <w:pStyle w:val="ConsPlusNormal"/>
        <w:spacing w:before="220"/>
        <w:ind w:firstLine="540"/>
        <w:jc w:val="both"/>
      </w:pPr>
      <w:r>
        <w:rPr>
          <w:b/>
        </w:rPr>
        <w:t>29.179. Система [электроустановка] бесперебойного питания (аппаратуры железнодорожной электросвязи)</w:t>
      </w:r>
    </w:p>
    <w:p w14:paraId="402825DC" w14:textId="77777777" w:rsidR="008D6EE1" w:rsidRDefault="008D6EE1">
      <w:pPr>
        <w:pStyle w:val="ConsPlusNormal"/>
        <w:spacing w:before="220"/>
        <w:ind w:firstLine="540"/>
        <w:jc w:val="both"/>
      </w:pPr>
      <w:r>
        <w:t>Совокупность функциональных устройств, включающая инверторы, выпрямители, коммутирующие устройства и аккумуляторные батареи, предназначенная для поддержания непрерывности питания приемников электрической энергии - аппаратуры железнодорожной электросвязи в случае нарушения питающей сети переменного тока.</w:t>
      </w:r>
    </w:p>
    <w:p w14:paraId="5F4140A9" w14:textId="77777777" w:rsidR="008D6EE1" w:rsidRDefault="008D6EE1">
      <w:pPr>
        <w:pStyle w:val="ConsPlusNormal"/>
        <w:spacing w:before="220"/>
        <w:ind w:firstLine="540"/>
        <w:jc w:val="both"/>
      </w:pPr>
      <w:r>
        <w:t xml:space="preserve">[статья 175 </w:t>
      </w:r>
      <w:hyperlink r:id="rId2621">
        <w:r>
          <w:rPr>
            <w:color w:val="0000FF"/>
          </w:rPr>
          <w:t>ГОСТ 33889-2016</w:t>
        </w:r>
      </w:hyperlink>
      <w:r>
        <w:t xml:space="preserve"> Электросвязь железнодорожная. Термины и определения]</w:t>
      </w:r>
    </w:p>
    <w:p w14:paraId="655A8821" w14:textId="77777777" w:rsidR="008D6EE1" w:rsidRDefault="008D6EE1">
      <w:pPr>
        <w:pStyle w:val="ConsPlusNormal"/>
        <w:spacing w:before="220"/>
        <w:ind w:firstLine="540"/>
        <w:jc w:val="both"/>
      </w:pPr>
      <w:r>
        <w:rPr>
          <w:b/>
        </w:rPr>
        <w:t>29.180. Электрооборудование</w:t>
      </w:r>
    </w:p>
    <w:p w14:paraId="5D255A0A" w14:textId="77777777" w:rsidR="008D6EE1" w:rsidRDefault="008D6EE1">
      <w:pPr>
        <w:pStyle w:val="ConsPlusNormal"/>
        <w:spacing w:before="220"/>
        <w:ind w:firstLine="540"/>
        <w:jc w:val="both"/>
      </w:pPr>
      <w:r>
        <w:t>Совокупность электротехнических устройств, объединенных общими признаками.</w:t>
      </w:r>
    </w:p>
    <w:p w14:paraId="7CFC1BBA" w14:textId="77777777" w:rsidR="008D6EE1" w:rsidRDefault="008D6EE1">
      <w:pPr>
        <w:pStyle w:val="ConsPlusNormal"/>
        <w:spacing w:before="220"/>
        <w:ind w:firstLine="540"/>
        <w:jc w:val="both"/>
      </w:pPr>
      <w:r>
        <w:t>Примечание. Признаками объединения в зависимости от задачи могут быть: назначение, например технологическое; условия применения, например тропическое; принадлежность к объекту, например станку, цеху.</w:t>
      </w:r>
    </w:p>
    <w:p w14:paraId="6EC0B690" w14:textId="77777777" w:rsidR="008D6EE1" w:rsidRDefault="008D6EE1">
      <w:pPr>
        <w:pStyle w:val="ConsPlusNormal"/>
        <w:spacing w:before="220"/>
        <w:ind w:firstLine="540"/>
        <w:jc w:val="both"/>
      </w:pPr>
      <w:r>
        <w:lastRenderedPageBreak/>
        <w:t xml:space="preserve">[статья 2 </w:t>
      </w:r>
      <w:hyperlink r:id="rId2622">
        <w:r>
          <w:rPr>
            <w:color w:val="0000FF"/>
          </w:rPr>
          <w:t>ГОСТ 18311-80</w:t>
        </w:r>
      </w:hyperlink>
      <w:r>
        <w:t xml:space="preserve"> Изделия электротехнические Термины и определения основных понятий]</w:t>
      </w:r>
    </w:p>
    <w:p w14:paraId="7228A639" w14:textId="77777777" w:rsidR="008D6EE1" w:rsidRDefault="008D6EE1">
      <w:pPr>
        <w:pStyle w:val="ConsPlusNormal"/>
        <w:spacing w:before="220"/>
        <w:ind w:firstLine="540"/>
        <w:jc w:val="both"/>
      </w:pPr>
      <w:r>
        <w:rPr>
          <w:b/>
        </w:rPr>
        <w:t>29.181. Электроустановка</w:t>
      </w:r>
    </w:p>
    <w:p w14:paraId="1C7DD8E9" w14:textId="77777777" w:rsidR="008D6EE1" w:rsidRDefault="008D6EE1">
      <w:pPr>
        <w:pStyle w:val="ConsPlusNormal"/>
        <w:spacing w:before="220"/>
        <w:ind w:firstLine="540"/>
        <w:jc w:val="both"/>
      </w:pPr>
      <w:r>
        <w:t>1. Энергоустановка, предназначенная для производства или преобразования, передачи, распределения или потребления электрической энергии.</w:t>
      </w:r>
    </w:p>
    <w:p w14:paraId="22F73465" w14:textId="77777777" w:rsidR="008D6EE1" w:rsidRDefault="008D6EE1">
      <w:pPr>
        <w:pStyle w:val="ConsPlusNormal"/>
        <w:spacing w:before="220"/>
        <w:ind w:firstLine="540"/>
        <w:jc w:val="both"/>
      </w:pPr>
      <w:r>
        <w:t xml:space="preserve">[статья 25 </w:t>
      </w:r>
      <w:hyperlink r:id="rId2623">
        <w:r>
          <w:rPr>
            <w:color w:val="0000FF"/>
          </w:rPr>
          <w:t>ГОСТ 19431-84</w:t>
        </w:r>
      </w:hyperlink>
      <w:r>
        <w:t xml:space="preserve"> Энергетика и электрификация. Термины и определения]</w:t>
      </w:r>
    </w:p>
    <w:p w14:paraId="00A1C0B1" w14:textId="77777777" w:rsidR="008D6EE1" w:rsidRDefault="008D6EE1">
      <w:pPr>
        <w:pStyle w:val="ConsPlusNormal"/>
        <w:spacing w:before="220"/>
        <w:ind w:firstLine="540"/>
        <w:jc w:val="both"/>
      </w:pPr>
      <w:r>
        <w:t>2. Совокупность машин, аппаратов, линий и вспомогательного оборудования (вместе с сооружениями и помещениями, в которых они установлены), предназначенных для производства, преобразования, трансформации, передачи, распределения электрической энергии и преобразования ее в другие виды энергии.</w:t>
      </w:r>
    </w:p>
    <w:p w14:paraId="5869EA0A" w14:textId="77777777" w:rsidR="008D6EE1" w:rsidRDefault="008D6EE1">
      <w:pPr>
        <w:pStyle w:val="ConsPlusNormal"/>
        <w:spacing w:before="220"/>
        <w:ind w:firstLine="540"/>
        <w:jc w:val="both"/>
      </w:pPr>
      <w:r>
        <w:t xml:space="preserve">[пункт 1.1.3 </w:t>
      </w:r>
      <w:hyperlink r:id="rId2624">
        <w:r>
          <w:rPr>
            <w:color w:val="0000FF"/>
          </w:rPr>
          <w:t>Правил</w:t>
        </w:r>
      </w:hyperlink>
      <w:r>
        <w:t xml:space="preserve"> устройства электроустановок, утвержденных приказом Минэнерго России от 8 июля 2002 г. N 204]</w:t>
      </w:r>
    </w:p>
    <w:p w14:paraId="7244741F" w14:textId="77777777" w:rsidR="008D6EE1" w:rsidRDefault="008D6EE1">
      <w:pPr>
        <w:pStyle w:val="ConsPlusNormal"/>
        <w:spacing w:before="220"/>
        <w:ind w:firstLine="540"/>
        <w:jc w:val="both"/>
      </w:pPr>
      <w:r>
        <w:rPr>
          <w:b/>
        </w:rPr>
        <w:t>29.182. Энергоустановка</w:t>
      </w:r>
    </w:p>
    <w:p w14:paraId="4727C38B" w14:textId="77777777" w:rsidR="008D6EE1" w:rsidRDefault="008D6EE1">
      <w:pPr>
        <w:pStyle w:val="ConsPlusNormal"/>
        <w:spacing w:before="220"/>
        <w:ind w:firstLine="540"/>
        <w:jc w:val="both"/>
      </w:pPr>
      <w:r>
        <w:t>Комплекс взаимосвязанного оборудования и сооружений, предназначенный для производства или преобразования, передачи, накопления, распределения или потребления энергии.</w:t>
      </w:r>
    </w:p>
    <w:p w14:paraId="5B85961E" w14:textId="77777777" w:rsidR="008D6EE1" w:rsidRDefault="008D6EE1">
      <w:pPr>
        <w:pStyle w:val="ConsPlusNormal"/>
        <w:spacing w:before="220"/>
        <w:ind w:firstLine="540"/>
        <w:jc w:val="both"/>
      </w:pPr>
      <w:r>
        <w:t xml:space="preserve">[статья 24 </w:t>
      </w:r>
      <w:hyperlink r:id="rId2625">
        <w:r>
          <w:rPr>
            <w:color w:val="0000FF"/>
          </w:rPr>
          <w:t>ГОСТ 19431-84</w:t>
        </w:r>
      </w:hyperlink>
      <w:r>
        <w:t xml:space="preserve"> Энергетика и электрификация. Термины и определения]</w:t>
      </w:r>
    </w:p>
    <w:p w14:paraId="2EDCE8F2" w14:textId="77777777" w:rsidR="008D6EE1" w:rsidRDefault="008D6EE1">
      <w:pPr>
        <w:pStyle w:val="ConsPlusNormal"/>
        <w:spacing w:before="220"/>
        <w:ind w:firstLine="540"/>
        <w:jc w:val="both"/>
      </w:pPr>
      <w:r>
        <w:rPr>
          <w:b/>
        </w:rPr>
        <w:t>29.183. Токораспределительная (электрическая) сеть (железнодорожной электросвязи)</w:t>
      </w:r>
    </w:p>
    <w:p w14:paraId="6BE162E7" w14:textId="77777777" w:rsidR="008D6EE1" w:rsidRDefault="008D6EE1">
      <w:pPr>
        <w:pStyle w:val="ConsPlusNormal"/>
        <w:spacing w:before="220"/>
        <w:ind w:firstLine="540"/>
        <w:jc w:val="both"/>
      </w:pPr>
      <w:r>
        <w:t>Электрическая сеть, обеспечивающая распределение электроэнергии между электроприемниками железнодорожной электросвязи.</w:t>
      </w:r>
    </w:p>
    <w:p w14:paraId="409C33B3" w14:textId="77777777" w:rsidR="008D6EE1" w:rsidRDefault="008D6EE1">
      <w:pPr>
        <w:pStyle w:val="ConsPlusNormal"/>
        <w:spacing w:before="220"/>
        <w:ind w:firstLine="540"/>
        <w:jc w:val="both"/>
      </w:pPr>
      <w:r>
        <w:t xml:space="preserve">[статья 178 </w:t>
      </w:r>
      <w:hyperlink r:id="rId2626">
        <w:r>
          <w:rPr>
            <w:color w:val="0000FF"/>
          </w:rPr>
          <w:t>ГОСТ 33889-2016</w:t>
        </w:r>
      </w:hyperlink>
      <w:r>
        <w:t xml:space="preserve"> Электросвязь железнодорожная. Термины и определения]</w:t>
      </w:r>
    </w:p>
    <w:p w14:paraId="43783690" w14:textId="77777777" w:rsidR="008D6EE1" w:rsidRDefault="008D6EE1">
      <w:pPr>
        <w:pStyle w:val="ConsPlusNormal"/>
        <w:spacing w:before="220"/>
        <w:ind w:firstLine="540"/>
        <w:jc w:val="both"/>
      </w:pPr>
      <w:r>
        <w:rPr>
          <w:b/>
        </w:rPr>
        <w:t>29.184. Категорирование электроприемников (железнодорожной электросвязи) по надежности их электроснабжения</w:t>
      </w:r>
    </w:p>
    <w:p w14:paraId="75D218A9" w14:textId="77777777" w:rsidR="008D6EE1" w:rsidRDefault="008D6EE1">
      <w:pPr>
        <w:pStyle w:val="ConsPlusNormal"/>
        <w:spacing w:before="220"/>
        <w:ind w:firstLine="540"/>
        <w:jc w:val="both"/>
      </w:pPr>
      <w:r>
        <w:t>Условное разделение электроприемников железнодорожной электросвязи на группы по надежности их электроснабжения в зависимости от количества независимых взаимно резервирующих источников электроэнергии, от которых они должны быть обеспечены питанием, и времени допустимого перерыва их электроснабжения.</w:t>
      </w:r>
    </w:p>
    <w:p w14:paraId="1809103F" w14:textId="77777777" w:rsidR="008D6EE1" w:rsidRDefault="008D6EE1">
      <w:pPr>
        <w:pStyle w:val="ConsPlusNormal"/>
        <w:spacing w:before="220"/>
        <w:ind w:firstLine="540"/>
        <w:jc w:val="both"/>
      </w:pPr>
      <w:r>
        <w:t xml:space="preserve">[статья 179 </w:t>
      </w:r>
      <w:hyperlink r:id="rId2627">
        <w:r>
          <w:rPr>
            <w:color w:val="0000FF"/>
          </w:rPr>
          <w:t>ГОСТ 33889-2016</w:t>
        </w:r>
      </w:hyperlink>
      <w:r>
        <w:t xml:space="preserve"> Электросвязь железнодорожная. Термины и определения]</w:t>
      </w:r>
    </w:p>
    <w:p w14:paraId="2EC0F650" w14:textId="77777777" w:rsidR="008D6EE1" w:rsidRDefault="008D6EE1">
      <w:pPr>
        <w:pStyle w:val="ConsPlusNormal"/>
        <w:spacing w:before="220"/>
        <w:ind w:firstLine="540"/>
        <w:jc w:val="both"/>
      </w:pPr>
      <w:r>
        <w:rPr>
          <w:b/>
        </w:rPr>
        <w:t>29.185. Нормальный режим работы (системы [установки] питания аппаратуры железнодорожной электросвязи)</w:t>
      </w:r>
    </w:p>
    <w:p w14:paraId="3BB62218" w14:textId="77777777" w:rsidR="008D6EE1" w:rsidRDefault="008D6EE1">
      <w:pPr>
        <w:pStyle w:val="ConsPlusNormal"/>
        <w:spacing w:before="220"/>
        <w:ind w:firstLine="540"/>
        <w:jc w:val="both"/>
      </w:pPr>
      <w:r>
        <w:t>Режим работы, при котором электроснабжение системы [установки] питания осуществляется от основного источника, электрические характеристики входящих в систему [установку] устройств и качество электроэнергии на входных и выходных выводах системы [установки] питания соответствуют установленным нормам.</w:t>
      </w:r>
    </w:p>
    <w:p w14:paraId="5546D40D" w14:textId="77777777" w:rsidR="008D6EE1" w:rsidRDefault="008D6EE1">
      <w:pPr>
        <w:pStyle w:val="ConsPlusNormal"/>
        <w:spacing w:before="220"/>
        <w:ind w:firstLine="540"/>
        <w:jc w:val="both"/>
      </w:pPr>
      <w:r>
        <w:t xml:space="preserve">[статья 180 </w:t>
      </w:r>
      <w:hyperlink r:id="rId2628">
        <w:r>
          <w:rPr>
            <w:color w:val="0000FF"/>
          </w:rPr>
          <w:t>ГОСТ 33889-2016</w:t>
        </w:r>
      </w:hyperlink>
      <w:r>
        <w:t xml:space="preserve"> Электросвязь железнодорожная. Термины и определения]</w:t>
      </w:r>
    </w:p>
    <w:p w14:paraId="1941CEB1" w14:textId="77777777" w:rsidR="008D6EE1" w:rsidRDefault="008D6EE1">
      <w:pPr>
        <w:pStyle w:val="ConsPlusNormal"/>
        <w:spacing w:before="220"/>
        <w:ind w:firstLine="540"/>
        <w:jc w:val="both"/>
      </w:pPr>
      <w:r>
        <w:rPr>
          <w:b/>
        </w:rPr>
        <w:t>29.186. Аварийный режим работы (системы [установки] питания аппаратуры железнодорожной электросвязи)</w:t>
      </w:r>
    </w:p>
    <w:p w14:paraId="0CA31939" w14:textId="77777777" w:rsidR="008D6EE1" w:rsidRDefault="008D6EE1">
      <w:pPr>
        <w:pStyle w:val="ConsPlusNormal"/>
        <w:spacing w:before="220"/>
        <w:ind w:firstLine="540"/>
        <w:jc w:val="both"/>
      </w:pPr>
      <w:r>
        <w:t xml:space="preserve">Режим работы, при котором качество электроэнергии на выходных выводах системы </w:t>
      </w:r>
      <w:r>
        <w:lastRenderedPageBreak/>
        <w:t>[установки] питания не соответствует установленным нормам.</w:t>
      </w:r>
    </w:p>
    <w:p w14:paraId="680B46AB" w14:textId="77777777" w:rsidR="008D6EE1" w:rsidRDefault="008D6EE1">
      <w:pPr>
        <w:pStyle w:val="ConsPlusNormal"/>
        <w:spacing w:before="220"/>
        <w:ind w:firstLine="540"/>
        <w:jc w:val="both"/>
      </w:pPr>
      <w:r>
        <w:t xml:space="preserve">[статья 181 </w:t>
      </w:r>
      <w:hyperlink r:id="rId2629">
        <w:r>
          <w:rPr>
            <w:color w:val="0000FF"/>
          </w:rPr>
          <w:t>ГОСТ 33889-2016</w:t>
        </w:r>
      </w:hyperlink>
      <w:r>
        <w:t xml:space="preserve"> Электросвязь железнодорожная. Термины и определения]</w:t>
      </w:r>
    </w:p>
    <w:p w14:paraId="13A2F959" w14:textId="77777777" w:rsidR="008D6EE1" w:rsidRDefault="008D6EE1">
      <w:pPr>
        <w:pStyle w:val="ConsPlusNormal"/>
        <w:spacing w:before="220"/>
        <w:ind w:firstLine="540"/>
        <w:jc w:val="both"/>
      </w:pPr>
      <w:r>
        <w:rPr>
          <w:b/>
        </w:rPr>
        <w:t>29.187. Послеаварийный режим работы (системы [установки] питания аппаратуры железнодорожной электросвязи)</w:t>
      </w:r>
    </w:p>
    <w:p w14:paraId="6E447C08" w14:textId="77777777" w:rsidR="008D6EE1" w:rsidRDefault="008D6EE1">
      <w:pPr>
        <w:pStyle w:val="ConsPlusNormal"/>
        <w:spacing w:before="220"/>
        <w:ind w:firstLine="540"/>
        <w:jc w:val="both"/>
      </w:pPr>
      <w:r>
        <w:t>Режим работы, при котором электроэнергия в систему [установку] питания подается от основного или резервного источника электроснабжения, электрические характеристики входящих в систему [установку] питания устройств и качество электроэнергии на входных и выходных выводах системы [установки] питания соответствуют установленным нормам и одновременно осуществляется автоматический послеаварийный заряд аккумуляторных батарей.</w:t>
      </w:r>
    </w:p>
    <w:p w14:paraId="545741A8" w14:textId="77777777" w:rsidR="008D6EE1" w:rsidRDefault="008D6EE1">
      <w:pPr>
        <w:pStyle w:val="ConsPlusNormal"/>
        <w:spacing w:before="220"/>
        <w:ind w:firstLine="540"/>
        <w:jc w:val="both"/>
      </w:pPr>
      <w:r>
        <w:t xml:space="preserve">[статья 182 </w:t>
      </w:r>
      <w:hyperlink r:id="rId2630">
        <w:r>
          <w:rPr>
            <w:color w:val="0000FF"/>
          </w:rPr>
          <w:t>ГОСТ 33889-2016</w:t>
        </w:r>
      </w:hyperlink>
      <w:r>
        <w:t xml:space="preserve"> Электросвязь железнодорожная. Термины и определения]</w:t>
      </w:r>
    </w:p>
    <w:p w14:paraId="327EA286" w14:textId="77777777" w:rsidR="008D6EE1" w:rsidRDefault="008D6EE1">
      <w:pPr>
        <w:pStyle w:val="ConsPlusNormal"/>
        <w:spacing w:before="220"/>
        <w:ind w:firstLine="540"/>
        <w:jc w:val="both"/>
      </w:pPr>
      <w:r>
        <w:rPr>
          <w:b/>
        </w:rPr>
        <w:t>29.188. Селективность защиты (в токораспределительной сети железнодорожной электросвязи)</w:t>
      </w:r>
    </w:p>
    <w:p w14:paraId="3F2DB603" w14:textId="77777777" w:rsidR="008D6EE1" w:rsidRDefault="008D6EE1">
      <w:pPr>
        <w:pStyle w:val="ConsPlusNormal"/>
        <w:spacing w:before="220"/>
        <w:ind w:firstLine="540"/>
        <w:jc w:val="both"/>
      </w:pPr>
      <w:r>
        <w:t>Свойство защитных устройств цепей электропитания аппаратуры железнодорожной электросвязи, обеспечивающее автоматическое отключение аварийных участков или минимально возможного числа потребителей электроэнергии, вследствие срабатывания аппарата защиты, ближайшего к месту возникновения аварии.</w:t>
      </w:r>
    </w:p>
    <w:p w14:paraId="57AC67EE" w14:textId="77777777" w:rsidR="008D6EE1" w:rsidRDefault="008D6EE1">
      <w:pPr>
        <w:pStyle w:val="ConsPlusNormal"/>
        <w:spacing w:before="220"/>
        <w:ind w:firstLine="540"/>
        <w:jc w:val="both"/>
      </w:pPr>
      <w:r>
        <w:t xml:space="preserve">[статья 183 </w:t>
      </w:r>
      <w:hyperlink r:id="rId2631">
        <w:r>
          <w:rPr>
            <w:color w:val="0000FF"/>
          </w:rPr>
          <w:t>ГОСТ 33889-2016</w:t>
        </w:r>
      </w:hyperlink>
      <w:r>
        <w:t xml:space="preserve"> Электросвязь железнодорожная. Термины и определения]</w:t>
      </w:r>
    </w:p>
    <w:p w14:paraId="0C1C034F" w14:textId="77777777" w:rsidR="008D6EE1" w:rsidRDefault="008D6EE1">
      <w:pPr>
        <w:pStyle w:val="ConsPlusNormal"/>
        <w:spacing w:before="220"/>
        <w:ind w:firstLine="540"/>
        <w:jc w:val="both"/>
      </w:pPr>
      <w:r>
        <w:rPr>
          <w:b/>
        </w:rPr>
        <w:t xml:space="preserve">29.189. Защита </w:t>
      </w:r>
      <w:proofErr w:type="spellStart"/>
      <w:r>
        <w:rPr>
          <w:b/>
        </w:rPr>
        <w:t>электропитающей</w:t>
      </w:r>
      <w:proofErr w:type="spellEnd"/>
      <w:r>
        <w:rPr>
          <w:b/>
        </w:rPr>
        <w:t xml:space="preserve"> установки (аппаратуры железнодорожной электросвязи) от грозовых и коммутационных перенапряжений</w:t>
      </w:r>
    </w:p>
    <w:p w14:paraId="29B7AC1E" w14:textId="77777777" w:rsidR="008D6EE1" w:rsidRDefault="008D6EE1">
      <w:pPr>
        <w:pStyle w:val="ConsPlusNormal"/>
        <w:spacing w:before="220"/>
        <w:ind w:firstLine="540"/>
        <w:jc w:val="both"/>
      </w:pPr>
      <w:r>
        <w:t xml:space="preserve">Комплекс мероприятий, направленных на ограничение перенапряжений в токораспределительной сети </w:t>
      </w:r>
      <w:proofErr w:type="spellStart"/>
      <w:r>
        <w:t>электропитающей</w:t>
      </w:r>
      <w:proofErr w:type="spellEnd"/>
      <w:r>
        <w:t xml:space="preserve"> установки аппаратуры железнодорожной электросвязи.</w:t>
      </w:r>
    </w:p>
    <w:p w14:paraId="0652BA24" w14:textId="77777777" w:rsidR="008D6EE1" w:rsidRDefault="008D6EE1">
      <w:pPr>
        <w:pStyle w:val="ConsPlusNormal"/>
        <w:spacing w:before="220"/>
        <w:ind w:firstLine="540"/>
        <w:jc w:val="both"/>
      </w:pPr>
      <w:r>
        <w:t xml:space="preserve">[статья 184 </w:t>
      </w:r>
      <w:hyperlink r:id="rId2632">
        <w:r>
          <w:rPr>
            <w:color w:val="0000FF"/>
          </w:rPr>
          <w:t>ГОСТ 33889-2016</w:t>
        </w:r>
      </w:hyperlink>
      <w:r>
        <w:t xml:space="preserve"> Электросвязь железнодорожная. Термины и определения]</w:t>
      </w:r>
    </w:p>
    <w:p w14:paraId="2EBBB63E" w14:textId="77777777" w:rsidR="008D6EE1" w:rsidRDefault="008D6EE1">
      <w:pPr>
        <w:pStyle w:val="ConsPlusNormal"/>
        <w:jc w:val="both"/>
      </w:pPr>
    </w:p>
    <w:p w14:paraId="724B4715" w14:textId="77777777" w:rsidR="008D6EE1" w:rsidRDefault="008D6EE1">
      <w:pPr>
        <w:pStyle w:val="ConsPlusNormal"/>
        <w:jc w:val="center"/>
        <w:outlineLvl w:val="3"/>
      </w:pPr>
      <w:r>
        <w:rPr>
          <w:b/>
        </w:rPr>
        <w:t>Электромагнитная совместимость</w:t>
      </w:r>
    </w:p>
    <w:p w14:paraId="4CF2D34F" w14:textId="77777777" w:rsidR="008D6EE1" w:rsidRDefault="008D6EE1">
      <w:pPr>
        <w:pStyle w:val="ConsPlusNormal"/>
        <w:jc w:val="both"/>
      </w:pPr>
    </w:p>
    <w:p w14:paraId="1AA16015" w14:textId="77777777" w:rsidR="008D6EE1" w:rsidRDefault="008D6EE1">
      <w:pPr>
        <w:pStyle w:val="ConsPlusNormal"/>
        <w:ind w:firstLine="540"/>
        <w:jc w:val="both"/>
      </w:pPr>
      <w:r>
        <w:rPr>
          <w:b/>
        </w:rPr>
        <w:t>29.190. Электромагнитная совместимость (средств железнодорожной электросвязи);</w:t>
      </w:r>
      <w:r>
        <w:t xml:space="preserve"> ЭМС</w:t>
      </w:r>
    </w:p>
    <w:p w14:paraId="3BEFCC10" w14:textId="77777777" w:rsidR="008D6EE1" w:rsidRDefault="008D6EE1">
      <w:pPr>
        <w:pStyle w:val="ConsPlusNormal"/>
        <w:spacing w:before="220"/>
        <w:ind w:firstLine="540"/>
        <w:jc w:val="both"/>
      </w:pPr>
      <w:r>
        <w:t>Способность средств железнодорожной электросвязи функционировать с заданным качеством в заданной электромагнитной обстановке и не создавать недопустимых электромагнитных помех другим техническим средствам.</w:t>
      </w:r>
    </w:p>
    <w:p w14:paraId="797451C2" w14:textId="77777777" w:rsidR="008D6EE1" w:rsidRDefault="008D6EE1">
      <w:pPr>
        <w:pStyle w:val="ConsPlusNormal"/>
        <w:spacing w:before="220"/>
        <w:ind w:firstLine="540"/>
        <w:jc w:val="both"/>
      </w:pPr>
      <w:r>
        <w:t xml:space="preserve">[статья 185 </w:t>
      </w:r>
      <w:hyperlink r:id="rId2633">
        <w:r>
          <w:rPr>
            <w:color w:val="0000FF"/>
          </w:rPr>
          <w:t>ГОСТ 33889-2016</w:t>
        </w:r>
      </w:hyperlink>
      <w:r>
        <w:t xml:space="preserve"> Электросвязь железнодорожная. Термины и определения]</w:t>
      </w:r>
    </w:p>
    <w:p w14:paraId="7E717868" w14:textId="77777777" w:rsidR="008D6EE1" w:rsidRDefault="008D6EE1">
      <w:pPr>
        <w:pStyle w:val="ConsPlusNormal"/>
        <w:spacing w:before="220"/>
        <w:ind w:firstLine="540"/>
        <w:jc w:val="both"/>
      </w:pPr>
      <w:r>
        <w:rPr>
          <w:b/>
        </w:rPr>
        <w:t>29.191. Индустриальная радиопомеха (от инфраструктуры и подвижного состава железнодорожного транспорта)</w:t>
      </w:r>
    </w:p>
    <w:p w14:paraId="62253493" w14:textId="77777777" w:rsidR="008D6EE1" w:rsidRDefault="008D6EE1">
      <w:pPr>
        <w:pStyle w:val="ConsPlusNormal"/>
        <w:spacing w:before="220"/>
        <w:ind w:firstLine="540"/>
        <w:jc w:val="both"/>
      </w:pPr>
      <w:r>
        <w:t>Электромагнитные излучения индустриального происхождения, обусловленные нарушением токосъема, работой электрооборудования подвижных объектов, переходными процессами в контактных сетях, высоковольтных линиях, тяговых подстанциях, оказывающие мешающее, вредное действие на прием полезных сигналов в полосах частот, выделенных для железнодорожной радиосвязи, и прием вещательных и телевизионных программ.</w:t>
      </w:r>
    </w:p>
    <w:p w14:paraId="485EE2EA" w14:textId="77777777" w:rsidR="008D6EE1" w:rsidRDefault="008D6EE1">
      <w:pPr>
        <w:pStyle w:val="ConsPlusNormal"/>
        <w:spacing w:before="220"/>
        <w:ind w:firstLine="540"/>
        <w:jc w:val="both"/>
      </w:pPr>
      <w:r>
        <w:t xml:space="preserve">[статья 186 </w:t>
      </w:r>
      <w:hyperlink r:id="rId2634">
        <w:r>
          <w:rPr>
            <w:color w:val="0000FF"/>
          </w:rPr>
          <w:t>ГОСТ 33889-2016</w:t>
        </w:r>
      </w:hyperlink>
      <w:r>
        <w:t xml:space="preserve"> Электросвязь железнодорожная. Термины и определения]</w:t>
      </w:r>
    </w:p>
    <w:p w14:paraId="7B33F9FB" w14:textId="77777777" w:rsidR="008D6EE1" w:rsidRDefault="008D6EE1">
      <w:pPr>
        <w:pStyle w:val="ConsPlusNormal"/>
        <w:spacing w:before="220"/>
        <w:ind w:firstLine="540"/>
        <w:jc w:val="both"/>
      </w:pPr>
      <w:r>
        <w:rPr>
          <w:b/>
        </w:rPr>
        <w:t>29.192. Влияние электромагнитной помехи (на средство [сооружение] железнодорожной электросвязи)</w:t>
      </w:r>
    </w:p>
    <w:p w14:paraId="1409FD42" w14:textId="77777777" w:rsidR="008D6EE1" w:rsidRDefault="008D6EE1">
      <w:pPr>
        <w:pStyle w:val="ConsPlusNormal"/>
        <w:spacing w:before="220"/>
        <w:ind w:firstLine="540"/>
        <w:jc w:val="both"/>
      </w:pPr>
      <w:r>
        <w:lastRenderedPageBreak/>
        <w:t>Ухудшение качества функционирования средства [сооружения] железнодорожной электросвязи, вызванное электромагнитной помехой.</w:t>
      </w:r>
    </w:p>
    <w:p w14:paraId="5E45962E" w14:textId="77777777" w:rsidR="008D6EE1" w:rsidRDefault="008D6EE1">
      <w:pPr>
        <w:pStyle w:val="ConsPlusNormal"/>
        <w:spacing w:before="220"/>
        <w:ind w:firstLine="540"/>
        <w:jc w:val="both"/>
      </w:pPr>
      <w:r>
        <w:t>Примечание. Электромагнитная помеха и влияние электромагнитной помехи являются соответственно причиной и следствием.</w:t>
      </w:r>
    </w:p>
    <w:p w14:paraId="2E9F4E4F" w14:textId="77777777" w:rsidR="008D6EE1" w:rsidRDefault="008D6EE1">
      <w:pPr>
        <w:pStyle w:val="ConsPlusNormal"/>
        <w:spacing w:before="220"/>
        <w:ind w:firstLine="540"/>
        <w:jc w:val="both"/>
      </w:pPr>
      <w:r>
        <w:t xml:space="preserve">[статья 187 </w:t>
      </w:r>
      <w:hyperlink r:id="rId2635">
        <w:r>
          <w:rPr>
            <w:color w:val="0000FF"/>
          </w:rPr>
          <w:t>ГОСТ 33889-2016</w:t>
        </w:r>
      </w:hyperlink>
      <w:r>
        <w:t xml:space="preserve"> Электросвязь железнодорожная. Термины и определения]</w:t>
      </w:r>
    </w:p>
    <w:p w14:paraId="308C003F" w14:textId="77777777" w:rsidR="008D6EE1" w:rsidRDefault="008D6EE1">
      <w:pPr>
        <w:pStyle w:val="ConsPlusNormal"/>
        <w:spacing w:before="220"/>
        <w:ind w:firstLine="540"/>
        <w:jc w:val="both"/>
      </w:pPr>
      <w:r>
        <w:rPr>
          <w:b/>
        </w:rPr>
        <w:t>29.193. Помехоподавляющие устройства (для тягового подвижного состава)</w:t>
      </w:r>
    </w:p>
    <w:p w14:paraId="05F238AC" w14:textId="77777777" w:rsidR="008D6EE1" w:rsidRDefault="008D6EE1">
      <w:pPr>
        <w:pStyle w:val="ConsPlusNormal"/>
        <w:spacing w:before="220"/>
        <w:ind w:firstLine="540"/>
        <w:jc w:val="both"/>
      </w:pPr>
      <w:r>
        <w:t>Технические средства, устанавливаемые на тяговом подвижном составе для снижения уровня индустриальных радиопомех.</w:t>
      </w:r>
    </w:p>
    <w:p w14:paraId="3874D269" w14:textId="77777777" w:rsidR="008D6EE1" w:rsidRDefault="008D6EE1">
      <w:pPr>
        <w:pStyle w:val="ConsPlusNormal"/>
        <w:spacing w:before="220"/>
        <w:ind w:firstLine="540"/>
        <w:jc w:val="both"/>
      </w:pPr>
      <w:r>
        <w:t xml:space="preserve">[статья 188 </w:t>
      </w:r>
      <w:hyperlink r:id="rId2636">
        <w:r>
          <w:rPr>
            <w:color w:val="0000FF"/>
          </w:rPr>
          <w:t>ГОСТ 33889-2016</w:t>
        </w:r>
      </w:hyperlink>
      <w:r>
        <w:t xml:space="preserve"> Электросвязь железнодорожная. Термины и определения]</w:t>
      </w:r>
    </w:p>
    <w:p w14:paraId="74B8DB43" w14:textId="77777777" w:rsidR="008D6EE1" w:rsidRDefault="008D6EE1">
      <w:pPr>
        <w:pStyle w:val="ConsPlusNormal"/>
        <w:spacing w:before="220"/>
        <w:ind w:firstLine="540"/>
        <w:jc w:val="both"/>
      </w:pPr>
      <w:r>
        <w:rPr>
          <w:b/>
        </w:rPr>
        <w:t>29.194. Источник влияния (на сооружение проводной железнодорожной электросвязи)</w:t>
      </w:r>
    </w:p>
    <w:p w14:paraId="72C0805D" w14:textId="77777777" w:rsidR="008D6EE1" w:rsidRDefault="008D6EE1">
      <w:pPr>
        <w:pStyle w:val="ConsPlusNormal"/>
        <w:spacing w:before="220"/>
        <w:ind w:firstLine="540"/>
        <w:jc w:val="both"/>
      </w:pPr>
      <w:r>
        <w:t>Устройство или процесс, создающие в окружающей среде электромагнитное поле или токи в земле.</w:t>
      </w:r>
    </w:p>
    <w:p w14:paraId="5E0966B2" w14:textId="77777777" w:rsidR="008D6EE1" w:rsidRDefault="008D6EE1">
      <w:pPr>
        <w:pStyle w:val="ConsPlusNormal"/>
        <w:spacing w:before="220"/>
        <w:ind w:firstLine="540"/>
        <w:jc w:val="both"/>
      </w:pPr>
      <w:r>
        <w:t xml:space="preserve">Примечание. Источниками влияния на сооружение проводной железнодорожной электросвязи являются тяговая сеть переменного и постоянного тока, электроподвижной состав с тиристорными преобразователями и пассажирскими вагонами с высоковольтными статическими преобразователями, ЛЭП АБ, высоковольтные линии электроснабжения </w:t>
      </w:r>
      <w:proofErr w:type="spellStart"/>
      <w:r>
        <w:t>нетяговых</w:t>
      </w:r>
      <w:proofErr w:type="spellEnd"/>
      <w:r>
        <w:t xml:space="preserve"> потребителей, воздушные линии высокого и сверхвысокого напряжения, грозовые разряды и радиоэлектронные средства.</w:t>
      </w:r>
    </w:p>
    <w:p w14:paraId="29B59EB2" w14:textId="77777777" w:rsidR="008D6EE1" w:rsidRDefault="008D6EE1">
      <w:pPr>
        <w:pStyle w:val="ConsPlusNormal"/>
        <w:spacing w:before="220"/>
        <w:ind w:firstLine="540"/>
        <w:jc w:val="both"/>
      </w:pPr>
      <w:r>
        <w:t xml:space="preserve">[статья 189 </w:t>
      </w:r>
      <w:hyperlink r:id="rId2637">
        <w:r>
          <w:rPr>
            <w:color w:val="0000FF"/>
          </w:rPr>
          <w:t>ГОСТ 33889-2016</w:t>
        </w:r>
      </w:hyperlink>
      <w:r>
        <w:t xml:space="preserve"> Электросвязь железнодорожная. Термины и определения]</w:t>
      </w:r>
    </w:p>
    <w:p w14:paraId="3795D8F3" w14:textId="77777777" w:rsidR="008D6EE1" w:rsidRDefault="008D6EE1">
      <w:pPr>
        <w:pStyle w:val="ConsPlusNormal"/>
        <w:spacing w:before="220"/>
        <w:ind w:firstLine="540"/>
        <w:jc w:val="both"/>
      </w:pPr>
      <w:r>
        <w:rPr>
          <w:b/>
        </w:rPr>
        <w:t>29.195. Магнитное влияние (на сооружение проводной железнодорожной электросвязи)</w:t>
      </w:r>
    </w:p>
    <w:p w14:paraId="0AB0A44B" w14:textId="77777777" w:rsidR="008D6EE1" w:rsidRDefault="008D6EE1">
      <w:pPr>
        <w:pStyle w:val="ConsPlusNormal"/>
        <w:spacing w:before="220"/>
        <w:ind w:firstLine="540"/>
        <w:jc w:val="both"/>
      </w:pPr>
      <w:r>
        <w:t>Нежелательный переход электрической энергии от источника влияния на сооружение проводной железнодорожной электросвязи посредством электромагнитного поля.</w:t>
      </w:r>
    </w:p>
    <w:p w14:paraId="359B85B2" w14:textId="77777777" w:rsidR="008D6EE1" w:rsidRDefault="008D6EE1">
      <w:pPr>
        <w:pStyle w:val="ConsPlusNormal"/>
        <w:spacing w:before="220"/>
        <w:ind w:firstLine="540"/>
        <w:jc w:val="both"/>
      </w:pPr>
      <w:r>
        <w:t xml:space="preserve">[статья 190 </w:t>
      </w:r>
      <w:hyperlink r:id="rId2638">
        <w:r>
          <w:rPr>
            <w:color w:val="0000FF"/>
          </w:rPr>
          <w:t>ГОСТ 33889-2016</w:t>
        </w:r>
      </w:hyperlink>
      <w:r>
        <w:t xml:space="preserve"> Электросвязь железнодорожная. Термины и определения]</w:t>
      </w:r>
    </w:p>
    <w:p w14:paraId="2A64DD33" w14:textId="77777777" w:rsidR="008D6EE1" w:rsidRDefault="008D6EE1">
      <w:pPr>
        <w:pStyle w:val="ConsPlusNormal"/>
        <w:spacing w:before="220"/>
        <w:ind w:firstLine="540"/>
        <w:jc w:val="both"/>
      </w:pPr>
      <w:r>
        <w:rPr>
          <w:b/>
        </w:rPr>
        <w:t>29.196. Гальваническое влияние (на сооружение железнодорожной проводной электросвязи)</w:t>
      </w:r>
    </w:p>
    <w:p w14:paraId="7A86B7B4" w14:textId="77777777" w:rsidR="008D6EE1" w:rsidRDefault="008D6EE1">
      <w:pPr>
        <w:pStyle w:val="ConsPlusNormal"/>
        <w:spacing w:before="220"/>
        <w:ind w:firstLine="540"/>
        <w:jc w:val="both"/>
      </w:pPr>
      <w:r>
        <w:t>Нежелательный переход электрической энергии от источника влияния на сооружение проводной железнодорожной электросвязи при их непосредственном соприкосновении или косвенном соединении через землю, обусловленном протеканием тяговых токов.</w:t>
      </w:r>
    </w:p>
    <w:p w14:paraId="1D426DDA" w14:textId="77777777" w:rsidR="008D6EE1" w:rsidRDefault="008D6EE1">
      <w:pPr>
        <w:pStyle w:val="ConsPlusNormal"/>
        <w:spacing w:before="220"/>
        <w:ind w:firstLine="540"/>
        <w:jc w:val="both"/>
      </w:pPr>
      <w:r>
        <w:t xml:space="preserve">[статья 191 </w:t>
      </w:r>
      <w:hyperlink r:id="rId2639">
        <w:r>
          <w:rPr>
            <w:color w:val="0000FF"/>
          </w:rPr>
          <w:t>ГОСТ 33889-2016</w:t>
        </w:r>
      </w:hyperlink>
      <w:r>
        <w:t xml:space="preserve"> Электросвязь железнодорожная. Термины и определения]</w:t>
      </w:r>
    </w:p>
    <w:p w14:paraId="187D089C" w14:textId="77777777" w:rsidR="008D6EE1" w:rsidRDefault="008D6EE1">
      <w:pPr>
        <w:pStyle w:val="ConsPlusNormal"/>
        <w:spacing w:before="220"/>
        <w:ind w:firstLine="540"/>
        <w:jc w:val="both"/>
      </w:pPr>
      <w:r>
        <w:rPr>
          <w:b/>
        </w:rPr>
        <w:t>29.197. Опасное влияние (на сооружение железнодорожной проводной электросвязи)</w:t>
      </w:r>
    </w:p>
    <w:p w14:paraId="0FBFF5EF" w14:textId="77777777" w:rsidR="008D6EE1" w:rsidRDefault="008D6EE1">
      <w:pPr>
        <w:pStyle w:val="ConsPlusNormal"/>
        <w:spacing w:before="220"/>
        <w:ind w:firstLine="540"/>
        <w:jc w:val="both"/>
      </w:pPr>
      <w:r>
        <w:t>Появление недопустимо высоких токов или напряжений в сооружении железнодорожной проводной электросвязи, которые подвергают опасности здоровье обслуживающего персонала или абонентов, пользующихся средствами железнодорожной электросвязи, повреждают или разрушают сооружения электросвязи.</w:t>
      </w:r>
    </w:p>
    <w:p w14:paraId="524A7A36" w14:textId="77777777" w:rsidR="008D6EE1" w:rsidRDefault="008D6EE1">
      <w:pPr>
        <w:pStyle w:val="ConsPlusNormal"/>
        <w:spacing w:before="220"/>
        <w:ind w:firstLine="540"/>
        <w:jc w:val="both"/>
      </w:pPr>
      <w:r>
        <w:t xml:space="preserve">[статья 192 </w:t>
      </w:r>
      <w:hyperlink r:id="rId2640">
        <w:r>
          <w:rPr>
            <w:color w:val="0000FF"/>
          </w:rPr>
          <w:t>ГОСТ 33889-2016</w:t>
        </w:r>
      </w:hyperlink>
      <w:r>
        <w:t xml:space="preserve"> Электросвязь железнодорожная. Термины и определения]</w:t>
      </w:r>
    </w:p>
    <w:p w14:paraId="0E3F3FCA" w14:textId="77777777" w:rsidR="008D6EE1" w:rsidRDefault="008D6EE1">
      <w:pPr>
        <w:pStyle w:val="ConsPlusNormal"/>
        <w:spacing w:before="220"/>
        <w:ind w:firstLine="540"/>
        <w:jc w:val="both"/>
      </w:pPr>
      <w:r>
        <w:rPr>
          <w:b/>
        </w:rPr>
        <w:t>29.198. Мешающее влияние (на сооружение железнодорожной проводной электросвязи)</w:t>
      </w:r>
    </w:p>
    <w:p w14:paraId="2B7ED784" w14:textId="77777777" w:rsidR="008D6EE1" w:rsidRDefault="008D6EE1">
      <w:pPr>
        <w:pStyle w:val="ConsPlusNormal"/>
        <w:spacing w:before="220"/>
        <w:ind w:firstLine="540"/>
        <w:jc w:val="both"/>
      </w:pPr>
      <w:r>
        <w:t xml:space="preserve">Появление токов или напряжений в каналах железнодорожной проводной электросвязи, </w:t>
      </w:r>
      <w:r>
        <w:lastRenderedPageBreak/>
        <w:t>ухудшающих нормируемое качество связи.</w:t>
      </w:r>
    </w:p>
    <w:p w14:paraId="3C1EA018" w14:textId="77777777" w:rsidR="008D6EE1" w:rsidRDefault="008D6EE1">
      <w:pPr>
        <w:pStyle w:val="ConsPlusNormal"/>
        <w:spacing w:before="220"/>
        <w:ind w:firstLine="540"/>
        <w:jc w:val="both"/>
      </w:pPr>
      <w:r>
        <w:t xml:space="preserve">[статья 193 </w:t>
      </w:r>
      <w:hyperlink r:id="rId2641">
        <w:r>
          <w:rPr>
            <w:color w:val="0000FF"/>
          </w:rPr>
          <w:t>ГОСТ 33889-2016</w:t>
        </w:r>
      </w:hyperlink>
      <w:r>
        <w:t xml:space="preserve"> Электросвязь железнодорожная. Термины и определения]</w:t>
      </w:r>
    </w:p>
    <w:p w14:paraId="7DF09AF2" w14:textId="77777777" w:rsidR="008D6EE1" w:rsidRDefault="008D6EE1">
      <w:pPr>
        <w:pStyle w:val="ConsPlusNormal"/>
        <w:spacing w:before="220"/>
        <w:ind w:firstLine="540"/>
        <w:jc w:val="both"/>
      </w:pPr>
      <w:r>
        <w:rPr>
          <w:b/>
        </w:rPr>
        <w:t>29.199. Защитные меры от опасного и мешающего влияния (на сооружение проводной железнодорожной электросвязи)</w:t>
      </w:r>
    </w:p>
    <w:p w14:paraId="12753B24" w14:textId="77777777" w:rsidR="008D6EE1" w:rsidRDefault="008D6EE1">
      <w:pPr>
        <w:pStyle w:val="ConsPlusNormal"/>
        <w:spacing w:before="220"/>
        <w:ind w:firstLine="540"/>
        <w:jc w:val="both"/>
      </w:pPr>
      <w:r>
        <w:t>Комплекс мероприятий, направленных на предупреждение опасного и мешающего воздействия на людей и сооружения проводной железнодорожной электросвязи.</w:t>
      </w:r>
    </w:p>
    <w:p w14:paraId="366A860E" w14:textId="77777777" w:rsidR="008D6EE1" w:rsidRDefault="008D6EE1">
      <w:pPr>
        <w:pStyle w:val="ConsPlusNormal"/>
        <w:spacing w:before="220"/>
        <w:ind w:firstLine="540"/>
        <w:jc w:val="both"/>
      </w:pPr>
      <w:r>
        <w:t xml:space="preserve">[статья 194 </w:t>
      </w:r>
      <w:hyperlink r:id="rId2642">
        <w:r>
          <w:rPr>
            <w:color w:val="0000FF"/>
          </w:rPr>
          <w:t>ГОСТ 33889-2016</w:t>
        </w:r>
      </w:hyperlink>
      <w:r>
        <w:t xml:space="preserve"> Электросвязь железнодорожная. Термины и определения]</w:t>
      </w:r>
    </w:p>
    <w:p w14:paraId="2FA5A6D8" w14:textId="77777777" w:rsidR="008D6EE1" w:rsidRDefault="008D6EE1">
      <w:pPr>
        <w:pStyle w:val="ConsPlusNormal"/>
        <w:spacing w:before="220"/>
        <w:ind w:firstLine="540"/>
        <w:jc w:val="both"/>
      </w:pPr>
      <w:r>
        <w:rPr>
          <w:b/>
        </w:rPr>
        <w:t>29.200. Защитные устройства (станционного) оборудования железнодорожной электросвязи</w:t>
      </w:r>
    </w:p>
    <w:p w14:paraId="00FE8B8F" w14:textId="77777777" w:rsidR="008D6EE1" w:rsidRDefault="008D6EE1">
      <w:pPr>
        <w:pStyle w:val="ConsPlusNormal"/>
        <w:spacing w:before="220"/>
        <w:ind w:firstLine="540"/>
        <w:jc w:val="both"/>
      </w:pPr>
      <w:r>
        <w:t>Технические средства, предназначенные для защиты станционного оборудования железнодорожной электросвязи от помехи повреждения электрическим током, возникающих в проводных линиях связи в результате магнитного и гальванического влияния.</w:t>
      </w:r>
    </w:p>
    <w:p w14:paraId="403C8D52" w14:textId="77777777" w:rsidR="008D6EE1" w:rsidRDefault="008D6EE1">
      <w:pPr>
        <w:pStyle w:val="ConsPlusNormal"/>
        <w:spacing w:before="220"/>
        <w:ind w:firstLine="540"/>
        <w:jc w:val="both"/>
      </w:pPr>
      <w:r>
        <w:t xml:space="preserve">[статья 195 </w:t>
      </w:r>
      <w:hyperlink r:id="rId2643">
        <w:r>
          <w:rPr>
            <w:color w:val="0000FF"/>
          </w:rPr>
          <w:t>ГОСТ 33889-2016</w:t>
        </w:r>
      </w:hyperlink>
      <w:r>
        <w:t xml:space="preserve"> Электросвязь железнодорожная. Термины и определения]</w:t>
      </w:r>
    </w:p>
    <w:p w14:paraId="6E06483F" w14:textId="77777777" w:rsidR="008D6EE1" w:rsidRDefault="008D6EE1">
      <w:pPr>
        <w:pStyle w:val="ConsPlusNormal"/>
        <w:spacing w:before="220"/>
        <w:ind w:firstLine="540"/>
        <w:jc w:val="both"/>
      </w:pPr>
      <w:r>
        <w:rPr>
          <w:b/>
        </w:rPr>
        <w:t>29.201. Заземляющее устройство (для средств и сооружений железнодорожной электросвязи)</w:t>
      </w:r>
    </w:p>
    <w:p w14:paraId="020E8CCE" w14:textId="77777777" w:rsidR="008D6EE1" w:rsidRDefault="008D6EE1">
      <w:pPr>
        <w:pStyle w:val="ConsPlusNormal"/>
        <w:spacing w:before="220"/>
        <w:ind w:firstLine="540"/>
        <w:jc w:val="both"/>
      </w:pPr>
      <w:r>
        <w:t>Совокупность заземлителя и заземляющих проводников, предназначенная для заземления средств и сооружений железнодорожной электросвязи.</w:t>
      </w:r>
    </w:p>
    <w:p w14:paraId="033C6E51" w14:textId="77777777" w:rsidR="008D6EE1" w:rsidRDefault="008D6EE1">
      <w:pPr>
        <w:pStyle w:val="ConsPlusNormal"/>
        <w:spacing w:before="220"/>
        <w:ind w:firstLine="540"/>
        <w:jc w:val="both"/>
      </w:pPr>
      <w:r>
        <w:t xml:space="preserve">Примечание. По назначению заземляющие устройства делят на защитные - предназначенные для защиты средств и сооружений железнодорожной электросвязи от опасных и мешающих влияний электромагнитных полей, рабочие - обеспечивающие использование земли в качестве одного из проводов электрической цепи, </w:t>
      </w:r>
      <w:proofErr w:type="spellStart"/>
      <w:r>
        <w:t>рабочезащитные</w:t>
      </w:r>
      <w:proofErr w:type="spellEnd"/>
      <w:r>
        <w:t xml:space="preserve"> и измерительные.</w:t>
      </w:r>
    </w:p>
    <w:p w14:paraId="4060C4BD" w14:textId="77777777" w:rsidR="008D6EE1" w:rsidRDefault="008D6EE1">
      <w:pPr>
        <w:pStyle w:val="ConsPlusNormal"/>
        <w:spacing w:before="220"/>
        <w:ind w:firstLine="540"/>
        <w:jc w:val="both"/>
      </w:pPr>
      <w:r>
        <w:t xml:space="preserve">[статья 196 </w:t>
      </w:r>
      <w:hyperlink r:id="rId2644">
        <w:r>
          <w:rPr>
            <w:color w:val="0000FF"/>
          </w:rPr>
          <w:t>ГОСТ 33889-2016</w:t>
        </w:r>
      </w:hyperlink>
      <w:r>
        <w:t xml:space="preserve"> Электросвязь железнодорожная. Термины и определения]</w:t>
      </w:r>
    </w:p>
    <w:p w14:paraId="5B6850AF" w14:textId="77777777" w:rsidR="008D6EE1" w:rsidRDefault="008D6EE1">
      <w:pPr>
        <w:pStyle w:val="ConsPlusNormal"/>
        <w:spacing w:before="220"/>
        <w:ind w:firstLine="540"/>
        <w:jc w:val="both"/>
      </w:pPr>
      <w:r>
        <w:rPr>
          <w:b/>
        </w:rPr>
        <w:t>29.202. Защита кабеля (железнодорожной) связи от электрокоррозии</w:t>
      </w:r>
    </w:p>
    <w:p w14:paraId="4BEC2D74" w14:textId="77777777" w:rsidR="008D6EE1" w:rsidRDefault="008D6EE1">
      <w:pPr>
        <w:pStyle w:val="ConsPlusNormal"/>
        <w:spacing w:before="220"/>
        <w:ind w:firstLine="540"/>
        <w:jc w:val="both"/>
      </w:pPr>
      <w:r>
        <w:t>Создание на металлической оболочке и броне подземного кабеля железнодорожной связи устойчивого отрицательного потенциала по отношению к земле в целях исключения его электрохимического разрушения, вызванного блуждающими токами, протекающими в земле и подземных сооружениях при использовании ходовых рельсов в качестве второго провода для передачи электроэнергии от контактной сети к электроподвижному составу.</w:t>
      </w:r>
    </w:p>
    <w:p w14:paraId="3E9899DA" w14:textId="77777777" w:rsidR="008D6EE1" w:rsidRDefault="008D6EE1">
      <w:pPr>
        <w:pStyle w:val="ConsPlusNormal"/>
        <w:spacing w:before="220"/>
        <w:ind w:firstLine="540"/>
        <w:jc w:val="both"/>
      </w:pPr>
      <w:r>
        <w:t xml:space="preserve">[статья 197 </w:t>
      </w:r>
      <w:hyperlink r:id="rId2645">
        <w:r>
          <w:rPr>
            <w:color w:val="0000FF"/>
          </w:rPr>
          <w:t>ГОСТ 33889-2016</w:t>
        </w:r>
      </w:hyperlink>
      <w:r>
        <w:t xml:space="preserve"> Электросвязь железнодорожная. Термины и определения]</w:t>
      </w:r>
    </w:p>
    <w:p w14:paraId="7F530A72" w14:textId="77777777" w:rsidR="008D6EE1" w:rsidRDefault="008D6EE1">
      <w:pPr>
        <w:pStyle w:val="ConsPlusNormal"/>
        <w:jc w:val="both"/>
      </w:pPr>
    </w:p>
    <w:p w14:paraId="2FC4B7D8" w14:textId="77777777" w:rsidR="008D6EE1" w:rsidRDefault="008D6EE1">
      <w:pPr>
        <w:pStyle w:val="ConsPlusNormal"/>
        <w:jc w:val="center"/>
        <w:outlineLvl w:val="3"/>
      </w:pPr>
      <w:r>
        <w:rPr>
          <w:b/>
        </w:rPr>
        <w:t>Информационная безопасность</w:t>
      </w:r>
    </w:p>
    <w:p w14:paraId="28CD99D5" w14:textId="77777777" w:rsidR="008D6EE1" w:rsidRDefault="008D6EE1">
      <w:pPr>
        <w:pStyle w:val="ConsPlusNormal"/>
        <w:jc w:val="both"/>
      </w:pPr>
    </w:p>
    <w:p w14:paraId="72935B57" w14:textId="77777777" w:rsidR="008D6EE1" w:rsidRDefault="008D6EE1">
      <w:pPr>
        <w:pStyle w:val="ConsPlusNormal"/>
        <w:ind w:firstLine="540"/>
        <w:jc w:val="both"/>
      </w:pPr>
      <w:r>
        <w:rPr>
          <w:b/>
        </w:rPr>
        <w:t>29.203. Информационная безопасность сети [системы] железнодорожной электросвязи</w:t>
      </w:r>
    </w:p>
    <w:p w14:paraId="1A240614" w14:textId="77777777" w:rsidR="008D6EE1" w:rsidRDefault="008D6EE1">
      <w:pPr>
        <w:pStyle w:val="ConsPlusNormal"/>
        <w:spacing w:before="220"/>
        <w:ind w:firstLine="540"/>
        <w:jc w:val="both"/>
      </w:pPr>
      <w:r>
        <w:t>Состояние защищенности информационных ресурсов сети [системы] железнодорожной электросвязи от определенного множества угроз информационной безопасности, обеспечивающее конфиденциальность, доступность и целостность информации, которая передается, обрабатывается, хранится в сети [системе].</w:t>
      </w:r>
    </w:p>
    <w:p w14:paraId="7309EF46" w14:textId="77777777" w:rsidR="008D6EE1" w:rsidRDefault="008D6EE1">
      <w:pPr>
        <w:pStyle w:val="ConsPlusNormal"/>
        <w:spacing w:before="220"/>
        <w:ind w:firstLine="540"/>
        <w:jc w:val="both"/>
      </w:pPr>
      <w:r>
        <w:t xml:space="preserve">[статья 198 </w:t>
      </w:r>
      <w:hyperlink r:id="rId2646">
        <w:r>
          <w:rPr>
            <w:color w:val="0000FF"/>
          </w:rPr>
          <w:t>ГОСТ 33889-2016</w:t>
        </w:r>
      </w:hyperlink>
      <w:r>
        <w:t xml:space="preserve"> Электросвязь железнодорожная. Термины и определения]</w:t>
      </w:r>
    </w:p>
    <w:p w14:paraId="5F2D519B" w14:textId="77777777" w:rsidR="008D6EE1" w:rsidRDefault="008D6EE1">
      <w:pPr>
        <w:pStyle w:val="ConsPlusNormal"/>
        <w:spacing w:before="220"/>
        <w:ind w:firstLine="540"/>
        <w:jc w:val="both"/>
      </w:pPr>
      <w:r>
        <w:rPr>
          <w:b/>
        </w:rPr>
        <w:t>29.204. Система обеспечения информационной безопасности сети [системы] железнодорожной электросвязи</w:t>
      </w:r>
    </w:p>
    <w:p w14:paraId="68A086D7" w14:textId="77777777" w:rsidR="008D6EE1" w:rsidRDefault="008D6EE1">
      <w:pPr>
        <w:pStyle w:val="ConsPlusNormal"/>
        <w:spacing w:before="220"/>
        <w:ind w:firstLine="540"/>
        <w:jc w:val="both"/>
      </w:pPr>
      <w:r>
        <w:lastRenderedPageBreak/>
        <w:t>Совокупность правовых норм, организационных и технических мероприятий информационной безопасности и механизмов защиты, органов управления сетью [системой] железнодорожной электросвязи и исполнителей, направленных на противодействие определенному множеству угроз информационной безопасности для сети [системы] в целях сведения до минимума возможного ущерба абоненту или владельцу телекоммуникационной инфраструктуры железнодорожного транспорта.</w:t>
      </w:r>
    </w:p>
    <w:p w14:paraId="7161D6A5" w14:textId="77777777" w:rsidR="008D6EE1" w:rsidRDefault="008D6EE1">
      <w:pPr>
        <w:pStyle w:val="ConsPlusNormal"/>
        <w:spacing w:before="220"/>
        <w:ind w:firstLine="540"/>
        <w:jc w:val="both"/>
      </w:pPr>
      <w:r>
        <w:t xml:space="preserve">[статья 199 </w:t>
      </w:r>
      <w:hyperlink r:id="rId2647">
        <w:r>
          <w:rPr>
            <w:color w:val="0000FF"/>
          </w:rPr>
          <w:t>ГОСТ 33889-2016</w:t>
        </w:r>
      </w:hyperlink>
      <w:r>
        <w:t xml:space="preserve"> Электросвязь железнодорожная. Термины и определения]</w:t>
      </w:r>
    </w:p>
    <w:p w14:paraId="51747166" w14:textId="77777777" w:rsidR="008D6EE1" w:rsidRDefault="008D6EE1">
      <w:pPr>
        <w:pStyle w:val="ConsPlusNormal"/>
        <w:spacing w:before="220"/>
        <w:ind w:firstLine="540"/>
        <w:jc w:val="both"/>
      </w:pPr>
      <w:r>
        <w:rPr>
          <w:b/>
        </w:rPr>
        <w:t>29.205. Политика информационной безопасности владельца телекоммуникационной инфраструктуры железнодорожного транспорта</w:t>
      </w:r>
    </w:p>
    <w:p w14:paraId="7B2F40D3" w14:textId="77777777" w:rsidR="008D6EE1" w:rsidRDefault="008D6EE1">
      <w:pPr>
        <w:pStyle w:val="ConsPlusNormal"/>
        <w:spacing w:before="220"/>
        <w:ind w:firstLine="540"/>
        <w:jc w:val="both"/>
      </w:pPr>
      <w:r>
        <w:t>Совокупность документированных правил, процедур, практических приемов или руководящих принципов в области информационной безопасности, которыми руководствуется владелец телекоммуникационной инфраструктуры железнодорожного транспорта в своей деятельности.</w:t>
      </w:r>
    </w:p>
    <w:p w14:paraId="5ED6D8A2" w14:textId="77777777" w:rsidR="008D6EE1" w:rsidRDefault="008D6EE1">
      <w:pPr>
        <w:pStyle w:val="ConsPlusNormal"/>
        <w:spacing w:before="220"/>
        <w:ind w:firstLine="540"/>
        <w:jc w:val="both"/>
      </w:pPr>
      <w:r>
        <w:t xml:space="preserve">[статья 200 </w:t>
      </w:r>
      <w:hyperlink r:id="rId2648">
        <w:r>
          <w:rPr>
            <w:color w:val="0000FF"/>
          </w:rPr>
          <w:t>ГОСТ 33889-2016</w:t>
        </w:r>
      </w:hyperlink>
      <w:r>
        <w:t xml:space="preserve"> Электросвязь железнодорожная. Термины и определения]</w:t>
      </w:r>
    </w:p>
    <w:p w14:paraId="7341B3F6" w14:textId="77777777" w:rsidR="008D6EE1" w:rsidRDefault="008D6EE1">
      <w:pPr>
        <w:pStyle w:val="ConsPlusNormal"/>
        <w:spacing w:before="220"/>
        <w:ind w:firstLine="540"/>
        <w:jc w:val="both"/>
      </w:pPr>
      <w:r>
        <w:rPr>
          <w:b/>
        </w:rPr>
        <w:t>29.206. Угроза информационной безопасности сети [системы] железнодорожной электросвязи</w:t>
      </w:r>
    </w:p>
    <w:p w14:paraId="3AA1E0E6" w14:textId="77777777" w:rsidR="008D6EE1" w:rsidRDefault="008D6EE1">
      <w:pPr>
        <w:pStyle w:val="ConsPlusNormal"/>
        <w:spacing w:before="220"/>
        <w:ind w:firstLine="540"/>
        <w:jc w:val="both"/>
      </w:pPr>
      <w:r>
        <w:t>Совокупность условий и факторов, создающих потенциальную или реально существующую опасность нарушения информационной безопасности сети [системы] или ее компонентов.</w:t>
      </w:r>
    </w:p>
    <w:p w14:paraId="6F3DAD32" w14:textId="77777777" w:rsidR="008D6EE1" w:rsidRDefault="008D6EE1">
      <w:pPr>
        <w:pStyle w:val="ConsPlusNormal"/>
        <w:spacing w:before="220"/>
        <w:ind w:firstLine="540"/>
        <w:jc w:val="both"/>
      </w:pPr>
      <w:r>
        <w:t xml:space="preserve">[статья 201 </w:t>
      </w:r>
      <w:hyperlink r:id="rId2649">
        <w:r>
          <w:rPr>
            <w:color w:val="0000FF"/>
          </w:rPr>
          <w:t>ГОСТ 33889-2016</w:t>
        </w:r>
      </w:hyperlink>
      <w:r>
        <w:t xml:space="preserve"> Электросвязь железнодорожная. Термины и определения]</w:t>
      </w:r>
    </w:p>
    <w:p w14:paraId="2C2A489B" w14:textId="77777777" w:rsidR="008D6EE1" w:rsidRDefault="008D6EE1">
      <w:pPr>
        <w:pStyle w:val="ConsPlusNormal"/>
        <w:spacing w:before="220"/>
        <w:ind w:firstLine="540"/>
        <w:jc w:val="both"/>
      </w:pPr>
      <w:r>
        <w:rPr>
          <w:b/>
        </w:rPr>
        <w:t>29.207. Несанкционированный доступ к услугам железнодорожной электросвязи</w:t>
      </w:r>
    </w:p>
    <w:p w14:paraId="6D303C72" w14:textId="77777777" w:rsidR="008D6EE1" w:rsidRDefault="008D6EE1">
      <w:pPr>
        <w:pStyle w:val="ConsPlusNormal"/>
        <w:spacing w:before="220"/>
        <w:ind w:firstLine="540"/>
        <w:jc w:val="both"/>
      </w:pPr>
      <w:r>
        <w:t>Доступ к услугам железнодорожной электросвязи с нарушением установленных прав и правил разграничения доступа.</w:t>
      </w:r>
    </w:p>
    <w:p w14:paraId="6E8BCEF5" w14:textId="77777777" w:rsidR="008D6EE1" w:rsidRDefault="008D6EE1">
      <w:pPr>
        <w:pStyle w:val="ConsPlusNormal"/>
        <w:spacing w:before="220"/>
        <w:ind w:firstLine="540"/>
        <w:jc w:val="both"/>
      </w:pPr>
      <w:r>
        <w:t xml:space="preserve">[статья 202 </w:t>
      </w:r>
      <w:hyperlink r:id="rId2650">
        <w:r>
          <w:rPr>
            <w:color w:val="0000FF"/>
          </w:rPr>
          <w:t>ГОСТ 33889-2016</w:t>
        </w:r>
      </w:hyperlink>
      <w:r>
        <w:t xml:space="preserve"> Электросвязь железнодорожная. Термины и определения]</w:t>
      </w:r>
    </w:p>
    <w:p w14:paraId="048F7C6D" w14:textId="77777777" w:rsidR="008D6EE1" w:rsidRDefault="008D6EE1">
      <w:pPr>
        <w:pStyle w:val="ConsPlusNormal"/>
        <w:spacing w:before="220"/>
        <w:ind w:firstLine="540"/>
        <w:jc w:val="both"/>
      </w:pPr>
      <w:r>
        <w:rPr>
          <w:b/>
        </w:rPr>
        <w:t>29.208. Меры обеспечения информационной безопасности сети [системы] железнодорожной электросвязи</w:t>
      </w:r>
    </w:p>
    <w:p w14:paraId="0FA518F9" w14:textId="77777777" w:rsidR="008D6EE1" w:rsidRDefault="008D6EE1">
      <w:pPr>
        <w:pStyle w:val="ConsPlusNormal"/>
        <w:spacing w:before="220"/>
        <w:ind w:firstLine="540"/>
        <w:jc w:val="both"/>
      </w:pPr>
      <w:r>
        <w:t>Правовые, организационные, программные и аппаратные способы, правила и процедуры использования механизмов защиты сети [системы] железнодорожной электросвязи.</w:t>
      </w:r>
    </w:p>
    <w:p w14:paraId="4BBBC4D9" w14:textId="77777777" w:rsidR="008D6EE1" w:rsidRDefault="008D6EE1">
      <w:pPr>
        <w:pStyle w:val="ConsPlusNormal"/>
        <w:spacing w:before="220"/>
        <w:ind w:firstLine="540"/>
        <w:jc w:val="both"/>
      </w:pPr>
      <w:r>
        <w:t xml:space="preserve">[статья 203 </w:t>
      </w:r>
      <w:hyperlink r:id="rId2651">
        <w:r>
          <w:rPr>
            <w:color w:val="0000FF"/>
          </w:rPr>
          <w:t>ГОСТ 33889-2016</w:t>
        </w:r>
      </w:hyperlink>
      <w:r>
        <w:t xml:space="preserve"> Электросвязь железнодорожная. Термины и определения]</w:t>
      </w:r>
    </w:p>
    <w:p w14:paraId="7D7BA21A" w14:textId="77777777" w:rsidR="008D6EE1" w:rsidRDefault="008D6EE1">
      <w:pPr>
        <w:pStyle w:val="ConsPlusNormal"/>
        <w:spacing w:before="220"/>
        <w:ind w:firstLine="540"/>
        <w:jc w:val="both"/>
      </w:pPr>
      <w:r>
        <w:rPr>
          <w:b/>
        </w:rPr>
        <w:t>29.209. Мониторинг безопасности информации в сети [системе] железнодорожной электросвязи</w:t>
      </w:r>
    </w:p>
    <w:p w14:paraId="0B06C785" w14:textId="77777777" w:rsidR="008D6EE1" w:rsidRDefault="008D6EE1">
      <w:pPr>
        <w:pStyle w:val="ConsPlusNormal"/>
        <w:spacing w:before="220"/>
        <w:ind w:firstLine="540"/>
        <w:jc w:val="both"/>
      </w:pPr>
      <w:r>
        <w:t>Постоянное наблюдение за процессом обеспечения безопасности информации в сети [системе] железнодорожной электросвязи в целях установления его соответствия требованиям безопасности информации.</w:t>
      </w:r>
    </w:p>
    <w:p w14:paraId="1E20E766" w14:textId="77777777" w:rsidR="008D6EE1" w:rsidRDefault="008D6EE1">
      <w:pPr>
        <w:pStyle w:val="ConsPlusNormal"/>
        <w:spacing w:before="220"/>
        <w:ind w:firstLine="540"/>
        <w:jc w:val="both"/>
      </w:pPr>
      <w:r>
        <w:t xml:space="preserve">[статья 204 </w:t>
      </w:r>
      <w:hyperlink r:id="rId2652">
        <w:r>
          <w:rPr>
            <w:color w:val="0000FF"/>
          </w:rPr>
          <w:t>ГОСТ 33889-2016</w:t>
        </w:r>
      </w:hyperlink>
      <w:r>
        <w:t xml:space="preserve"> Электросвязь железнодорожная. Термины и определения]</w:t>
      </w:r>
    </w:p>
    <w:p w14:paraId="6F5A02BA" w14:textId="77777777" w:rsidR="008D6EE1" w:rsidRDefault="008D6EE1">
      <w:pPr>
        <w:pStyle w:val="ConsPlusNormal"/>
        <w:spacing w:before="220"/>
        <w:ind w:firstLine="540"/>
        <w:jc w:val="both"/>
      </w:pPr>
      <w:r>
        <w:rPr>
          <w:b/>
        </w:rPr>
        <w:t>29.210. Эффективность защиты информации в сети [системе] железнодорожной электросвязи</w:t>
      </w:r>
    </w:p>
    <w:p w14:paraId="6B278F21" w14:textId="77777777" w:rsidR="008D6EE1" w:rsidRDefault="008D6EE1">
      <w:pPr>
        <w:pStyle w:val="ConsPlusNormal"/>
        <w:spacing w:before="220"/>
        <w:ind w:firstLine="540"/>
        <w:jc w:val="both"/>
      </w:pPr>
      <w:r>
        <w:t>Степень соответствия результатов защиты информации в сети [системе] железнодорожной электросвязи цели защиты информации.</w:t>
      </w:r>
    </w:p>
    <w:p w14:paraId="67AAE50A" w14:textId="77777777" w:rsidR="008D6EE1" w:rsidRDefault="008D6EE1">
      <w:pPr>
        <w:pStyle w:val="ConsPlusNormal"/>
        <w:spacing w:before="220"/>
        <w:ind w:firstLine="540"/>
        <w:jc w:val="both"/>
      </w:pPr>
      <w:r>
        <w:lastRenderedPageBreak/>
        <w:t xml:space="preserve">[статья 205 </w:t>
      </w:r>
      <w:hyperlink r:id="rId2653">
        <w:r>
          <w:rPr>
            <w:color w:val="0000FF"/>
          </w:rPr>
          <w:t>ГОСТ 33889-2016</w:t>
        </w:r>
      </w:hyperlink>
      <w:r>
        <w:t xml:space="preserve"> Электросвязь железнодорожная. Термины и определения]</w:t>
      </w:r>
    </w:p>
    <w:p w14:paraId="22219ACF" w14:textId="77777777" w:rsidR="008D6EE1" w:rsidRDefault="008D6EE1">
      <w:pPr>
        <w:pStyle w:val="ConsPlusNormal"/>
        <w:spacing w:before="220"/>
        <w:ind w:firstLine="540"/>
        <w:jc w:val="both"/>
      </w:pPr>
      <w:r>
        <w:rPr>
          <w:b/>
        </w:rPr>
        <w:t>29.211. Закрытая система передачи (железнодорожного транспорта)</w:t>
      </w:r>
    </w:p>
    <w:p w14:paraId="7E3CB96F" w14:textId="77777777" w:rsidR="008D6EE1" w:rsidRDefault="008D6EE1">
      <w:pPr>
        <w:pStyle w:val="ConsPlusNormal"/>
        <w:spacing w:before="220"/>
        <w:ind w:firstLine="540"/>
        <w:jc w:val="both"/>
      </w:pPr>
      <w:r>
        <w:t>Система передачи железнодорожного транспорта с постоянным числом или постоянным максимальным числом абонентов, с известными и неизменными свойствами, для которой риск несанкционированного доступа пренебрежимо мал.</w:t>
      </w:r>
    </w:p>
    <w:p w14:paraId="7AA2C70A" w14:textId="77777777" w:rsidR="008D6EE1" w:rsidRDefault="008D6EE1">
      <w:pPr>
        <w:pStyle w:val="ConsPlusNormal"/>
        <w:spacing w:before="220"/>
        <w:ind w:firstLine="540"/>
        <w:jc w:val="both"/>
      </w:pPr>
      <w:r>
        <w:t xml:space="preserve">[статья 206 </w:t>
      </w:r>
      <w:hyperlink r:id="rId2654">
        <w:r>
          <w:rPr>
            <w:color w:val="0000FF"/>
          </w:rPr>
          <w:t>ГОСТ 33889-2016</w:t>
        </w:r>
      </w:hyperlink>
      <w:r>
        <w:t xml:space="preserve"> Электросвязь железнодорожная. Термины и определения]</w:t>
      </w:r>
    </w:p>
    <w:p w14:paraId="51BAC43E" w14:textId="77777777" w:rsidR="008D6EE1" w:rsidRDefault="008D6EE1">
      <w:pPr>
        <w:pStyle w:val="ConsPlusNormal"/>
        <w:spacing w:before="220"/>
        <w:ind w:firstLine="540"/>
        <w:jc w:val="both"/>
      </w:pPr>
      <w:r>
        <w:rPr>
          <w:b/>
        </w:rPr>
        <w:t>29.212. Открытая система передачи (железнодорожного транспорта)</w:t>
      </w:r>
    </w:p>
    <w:p w14:paraId="050750E0" w14:textId="77777777" w:rsidR="008D6EE1" w:rsidRDefault="008D6EE1">
      <w:pPr>
        <w:pStyle w:val="ConsPlusNormal"/>
        <w:spacing w:before="220"/>
        <w:ind w:firstLine="540"/>
        <w:jc w:val="both"/>
      </w:pPr>
      <w:r>
        <w:t>Система передачи железнодорожного транспорта с неизвестным числом абонентов, с неизвестными свойствами, используемая для неизвестных услуг электросвязи и характеризующаяся уровнем риска несанкционированного доступа, которым нельзя пренебречь.</w:t>
      </w:r>
    </w:p>
    <w:p w14:paraId="04B64665" w14:textId="77777777" w:rsidR="008D6EE1" w:rsidRDefault="008D6EE1">
      <w:pPr>
        <w:pStyle w:val="ConsPlusNormal"/>
        <w:spacing w:before="220"/>
        <w:ind w:firstLine="540"/>
        <w:jc w:val="both"/>
      </w:pPr>
      <w:r>
        <w:t xml:space="preserve">[статья 207 </w:t>
      </w:r>
      <w:hyperlink r:id="rId2655">
        <w:r>
          <w:rPr>
            <w:color w:val="0000FF"/>
          </w:rPr>
          <w:t>ГОСТ 33889-2016</w:t>
        </w:r>
      </w:hyperlink>
      <w:r>
        <w:t xml:space="preserve"> Электросвязь железнодорожная. Термины и определения]</w:t>
      </w:r>
    </w:p>
    <w:p w14:paraId="5FB739D3" w14:textId="77777777" w:rsidR="008D6EE1" w:rsidRDefault="008D6EE1">
      <w:pPr>
        <w:pStyle w:val="ConsPlusNormal"/>
        <w:jc w:val="both"/>
      </w:pPr>
    </w:p>
    <w:p w14:paraId="13324925" w14:textId="77777777" w:rsidR="008D6EE1" w:rsidRDefault="008D6EE1">
      <w:pPr>
        <w:pStyle w:val="ConsPlusNormal"/>
        <w:jc w:val="center"/>
        <w:outlineLvl w:val="3"/>
      </w:pPr>
      <w:r>
        <w:rPr>
          <w:b/>
        </w:rPr>
        <w:t>Техническая эксплуатация</w:t>
      </w:r>
    </w:p>
    <w:p w14:paraId="0B2CBCBA" w14:textId="77777777" w:rsidR="008D6EE1" w:rsidRDefault="008D6EE1">
      <w:pPr>
        <w:pStyle w:val="ConsPlusNormal"/>
        <w:jc w:val="both"/>
      </w:pPr>
    </w:p>
    <w:p w14:paraId="4E50EC75" w14:textId="77777777" w:rsidR="008D6EE1" w:rsidRDefault="008D6EE1">
      <w:pPr>
        <w:pStyle w:val="ConsPlusNormal"/>
        <w:ind w:firstLine="540"/>
        <w:jc w:val="both"/>
      </w:pPr>
      <w:r>
        <w:rPr>
          <w:b/>
        </w:rPr>
        <w:t>29.213. Техническая эксплуатация (сети [системы, средства, сооружения] железнодорожной электросвязи);</w:t>
      </w:r>
      <w:r>
        <w:t xml:space="preserve"> ТЭ</w:t>
      </w:r>
    </w:p>
    <w:p w14:paraId="118C29E3" w14:textId="77777777" w:rsidR="008D6EE1" w:rsidRDefault="008D6EE1">
      <w:pPr>
        <w:pStyle w:val="ConsPlusNormal"/>
        <w:spacing w:before="220"/>
        <w:ind w:firstLine="540"/>
        <w:jc w:val="both"/>
      </w:pPr>
      <w:r>
        <w:t>Основной вид производственной деятельности эксплуатирующего подразделения владельца телекоммуникационной инфраструктуры железнодорожного транспорта, реализуемый через систему технической эксплуатации.</w:t>
      </w:r>
    </w:p>
    <w:p w14:paraId="492F93B9" w14:textId="77777777" w:rsidR="008D6EE1" w:rsidRDefault="008D6EE1">
      <w:pPr>
        <w:pStyle w:val="ConsPlusNormal"/>
        <w:spacing w:before="220"/>
        <w:ind w:firstLine="540"/>
        <w:jc w:val="both"/>
      </w:pPr>
      <w:r>
        <w:t>Примечание. Техническая эксплуатация включает совокупность методов и алгоритмов технического обслуживания и ремонт (сети [системы, средства, сооружения] железнодорожной электросвязи), транспортирование и хранение.</w:t>
      </w:r>
    </w:p>
    <w:p w14:paraId="41430B21" w14:textId="77777777" w:rsidR="008D6EE1" w:rsidRDefault="008D6EE1">
      <w:pPr>
        <w:pStyle w:val="ConsPlusNormal"/>
        <w:spacing w:before="220"/>
        <w:ind w:firstLine="540"/>
        <w:jc w:val="both"/>
      </w:pPr>
      <w:r>
        <w:t xml:space="preserve">[статья 208 </w:t>
      </w:r>
      <w:hyperlink r:id="rId2656">
        <w:r>
          <w:rPr>
            <w:color w:val="0000FF"/>
          </w:rPr>
          <w:t>ГОСТ 33889-2016</w:t>
        </w:r>
      </w:hyperlink>
      <w:r>
        <w:t xml:space="preserve"> Электросвязь железнодорожная. Термины и определения]</w:t>
      </w:r>
    </w:p>
    <w:p w14:paraId="440ED28C" w14:textId="77777777" w:rsidR="008D6EE1" w:rsidRDefault="008D6EE1">
      <w:pPr>
        <w:pStyle w:val="ConsPlusNormal"/>
        <w:spacing w:before="220"/>
        <w:ind w:firstLine="540"/>
        <w:jc w:val="both"/>
      </w:pPr>
      <w:r>
        <w:rPr>
          <w:b/>
        </w:rPr>
        <w:t>29.214. Объект технической эксплуатации (поставщика услуг железнодорожной электросвязи);</w:t>
      </w:r>
      <w:r>
        <w:t xml:space="preserve"> ОТЭ</w:t>
      </w:r>
    </w:p>
    <w:p w14:paraId="07B00B5F" w14:textId="77777777" w:rsidR="008D6EE1" w:rsidRDefault="008D6EE1">
      <w:pPr>
        <w:pStyle w:val="ConsPlusNormal"/>
        <w:spacing w:before="220"/>
        <w:ind w:firstLine="540"/>
        <w:jc w:val="both"/>
      </w:pPr>
      <w:r>
        <w:t>Средство, сооружение, сеть, система железнодорожной электросвязи или их составная часть.</w:t>
      </w:r>
    </w:p>
    <w:p w14:paraId="07B0EC12" w14:textId="77777777" w:rsidR="008D6EE1" w:rsidRDefault="008D6EE1">
      <w:pPr>
        <w:pStyle w:val="ConsPlusNormal"/>
        <w:spacing w:before="220"/>
        <w:ind w:firstLine="540"/>
        <w:jc w:val="both"/>
      </w:pPr>
      <w:r>
        <w:t xml:space="preserve">[статья 209 </w:t>
      </w:r>
      <w:hyperlink r:id="rId2657">
        <w:r>
          <w:rPr>
            <w:color w:val="0000FF"/>
          </w:rPr>
          <w:t>ГОСТ 33889-2016</w:t>
        </w:r>
      </w:hyperlink>
      <w:r>
        <w:t xml:space="preserve"> Электросвязь железнодорожная. Термины и определения]</w:t>
      </w:r>
    </w:p>
    <w:p w14:paraId="295D16A1" w14:textId="77777777" w:rsidR="008D6EE1" w:rsidRDefault="008D6EE1">
      <w:pPr>
        <w:pStyle w:val="ConsPlusNormal"/>
        <w:spacing w:before="220"/>
        <w:ind w:firstLine="540"/>
        <w:jc w:val="both"/>
      </w:pPr>
      <w:r>
        <w:rPr>
          <w:b/>
        </w:rPr>
        <w:t>29.215. Техническое обслуживание (объекта технической эксплуатации)</w:t>
      </w:r>
    </w:p>
    <w:p w14:paraId="7339D8C8" w14:textId="77777777" w:rsidR="008D6EE1" w:rsidRDefault="008D6EE1">
      <w:pPr>
        <w:pStyle w:val="ConsPlusNormal"/>
        <w:spacing w:before="220"/>
        <w:ind w:firstLine="540"/>
        <w:jc w:val="both"/>
      </w:pPr>
      <w:r>
        <w:t>Комплекс операций или операция по поддержанию работоспособности ОТЭ при использовании его по назначению, хранении и транспортировании.</w:t>
      </w:r>
    </w:p>
    <w:p w14:paraId="0D3E56A3" w14:textId="77777777" w:rsidR="008D6EE1" w:rsidRDefault="008D6EE1">
      <w:pPr>
        <w:pStyle w:val="ConsPlusNormal"/>
        <w:spacing w:before="220"/>
        <w:ind w:firstLine="540"/>
        <w:jc w:val="both"/>
      </w:pPr>
      <w:r>
        <w:t>Примечания:</w:t>
      </w:r>
    </w:p>
    <w:p w14:paraId="2B8E66EF" w14:textId="77777777" w:rsidR="008D6EE1" w:rsidRDefault="008D6EE1">
      <w:pPr>
        <w:pStyle w:val="ConsPlusNormal"/>
        <w:spacing w:before="220"/>
        <w:ind w:firstLine="540"/>
        <w:jc w:val="both"/>
      </w:pPr>
      <w:r>
        <w:t>1. Техническое обслуживание и ремонт ОТЭ выполняет либо персонал подразделения владельца телекоммуникационной инфраструктуры железнодорожного транспорта, либо сторонняя специализированная организация, либо предприятие-изготовитель.</w:t>
      </w:r>
    </w:p>
    <w:p w14:paraId="110FAFC0" w14:textId="77777777" w:rsidR="008D6EE1" w:rsidRDefault="008D6EE1">
      <w:pPr>
        <w:pStyle w:val="ConsPlusNormal"/>
        <w:spacing w:before="220"/>
        <w:ind w:firstLine="540"/>
        <w:jc w:val="both"/>
      </w:pPr>
      <w:r>
        <w:t>2. По способу организации техническое обслуживание делится на виды: периодическое, сезонное, регламентированное, управляемое с непрерывным контролем, с периодическим контролем, корректирующее.</w:t>
      </w:r>
    </w:p>
    <w:p w14:paraId="21D612D2" w14:textId="77777777" w:rsidR="008D6EE1" w:rsidRDefault="008D6EE1">
      <w:pPr>
        <w:pStyle w:val="ConsPlusNormal"/>
        <w:spacing w:before="220"/>
        <w:ind w:firstLine="540"/>
        <w:jc w:val="both"/>
      </w:pPr>
      <w:r>
        <w:t xml:space="preserve">[статья 210 </w:t>
      </w:r>
      <w:hyperlink r:id="rId2658">
        <w:r>
          <w:rPr>
            <w:color w:val="0000FF"/>
          </w:rPr>
          <w:t>ГОСТ 33889-2016</w:t>
        </w:r>
      </w:hyperlink>
      <w:r>
        <w:t xml:space="preserve"> Электросвязь железнодорожная. Термины и определения]</w:t>
      </w:r>
    </w:p>
    <w:p w14:paraId="2C9CD35D" w14:textId="77777777" w:rsidR="008D6EE1" w:rsidRDefault="008D6EE1">
      <w:pPr>
        <w:pStyle w:val="ConsPlusNormal"/>
        <w:spacing w:before="220"/>
        <w:ind w:firstLine="540"/>
        <w:jc w:val="both"/>
      </w:pPr>
      <w:r>
        <w:rPr>
          <w:b/>
        </w:rPr>
        <w:lastRenderedPageBreak/>
        <w:t>29.216. Периодическое техническое обслуживание (объекта технической эксплуатации);</w:t>
      </w:r>
      <w:r>
        <w:t xml:space="preserve"> ПТО</w:t>
      </w:r>
    </w:p>
    <w:p w14:paraId="17655ECB" w14:textId="77777777" w:rsidR="008D6EE1" w:rsidRDefault="008D6EE1">
      <w:pPr>
        <w:pStyle w:val="ConsPlusNormal"/>
        <w:spacing w:before="220"/>
        <w:ind w:firstLine="540"/>
        <w:jc w:val="both"/>
      </w:pPr>
      <w:r>
        <w:t>Техническое обслуживание ОТЭ, выполняемое через установленные в эксплуатационной документации значения наработки или интервалы времени.</w:t>
      </w:r>
    </w:p>
    <w:p w14:paraId="26F25A94" w14:textId="77777777" w:rsidR="008D6EE1" w:rsidRDefault="008D6EE1">
      <w:pPr>
        <w:pStyle w:val="ConsPlusNormal"/>
        <w:spacing w:before="220"/>
        <w:ind w:firstLine="540"/>
        <w:jc w:val="both"/>
      </w:pPr>
      <w:r>
        <w:t xml:space="preserve">[статья 211 </w:t>
      </w:r>
      <w:hyperlink r:id="rId2659">
        <w:r>
          <w:rPr>
            <w:color w:val="0000FF"/>
          </w:rPr>
          <w:t>ГОСТ 33889-2016</w:t>
        </w:r>
      </w:hyperlink>
      <w:r>
        <w:t xml:space="preserve"> Электросвязь железнодорожная. Термины и определения]</w:t>
      </w:r>
    </w:p>
    <w:p w14:paraId="3A89A886" w14:textId="77777777" w:rsidR="008D6EE1" w:rsidRDefault="008D6EE1">
      <w:pPr>
        <w:pStyle w:val="ConsPlusNormal"/>
        <w:spacing w:before="220"/>
        <w:ind w:firstLine="540"/>
        <w:jc w:val="both"/>
      </w:pPr>
      <w:r>
        <w:rPr>
          <w:b/>
        </w:rPr>
        <w:t>29.217. Регламентированное техническое обслуживание (объекта технической эксплуатации)</w:t>
      </w:r>
    </w:p>
    <w:p w14:paraId="4E12DE77" w14:textId="77777777" w:rsidR="008D6EE1" w:rsidRDefault="008D6EE1">
      <w:pPr>
        <w:pStyle w:val="ConsPlusNormal"/>
        <w:spacing w:before="220"/>
        <w:ind w:firstLine="540"/>
        <w:jc w:val="both"/>
      </w:pPr>
      <w:r>
        <w:t>Техническое обслуживание ОТЭ, предусмотренное в нормативной и технической документации и выполняемое с периодичностью и в объеме, установленными в ней, независимо от технического состояния ОТЭ в момент начала технического обслуживания.</w:t>
      </w:r>
    </w:p>
    <w:p w14:paraId="44ED6780" w14:textId="77777777" w:rsidR="008D6EE1" w:rsidRDefault="008D6EE1">
      <w:pPr>
        <w:pStyle w:val="ConsPlusNormal"/>
        <w:spacing w:before="220"/>
        <w:ind w:firstLine="540"/>
        <w:jc w:val="both"/>
      </w:pPr>
      <w:r>
        <w:t>Примечание. Регламентированное техническое обслуживание представляет собой комплекс регламентных работ.</w:t>
      </w:r>
    </w:p>
    <w:p w14:paraId="62A88565" w14:textId="77777777" w:rsidR="008D6EE1" w:rsidRDefault="008D6EE1">
      <w:pPr>
        <w:pStyle w:val="ConsPlusNormal"/>
        <w:spacing w:before="220"/>
        <w:ind w:firstLine="540"/>
        <w:jc w:val="both"/>
      </w:pPr>
      <w:r>
        <w:t xml:space="preserve">[статья 212 </w:t>
      </w:r>
      <w:hyperlink r:id="rId2660">
        <w:r>
          <w:rPr>
            <w:color w:val="0000FF"/>
          </w:rPr>
          <w:t>ГОСТ 33889-2016</w:t>
        </w:r>
      </w:hyperlink>
      <w:r>
        <w:t xml:space="preserve"> Электросвязь железнодорожная. Термины и определения]</w:t>
      </w:r>
    </w:p>
    <w:p w14:paraId="7612631B" w14:textId="77777777" w:rsidR="008D6EE1" w:rsidRDefault="008D6EE1">
      <w:pPr>
        <w:pStyle w:val="ConsPlusNormal"/>
        <w:spacing w:before="220"/>
        <w:ind w:firstLine="540"/>
        <w:jc w:val="both"/>
      </w:pPr>
      <w:r>
        <w:rPr>
          <w:b/>
        </w:rPr>
        <w:t>29.218. Управляемое техническое обслуживание (объекта технической эксплуатации);</w:t>
      </w:r>
      <w:r>
        <w:t xml:space="preserve"> УТО</w:t>
      </w:r>
    </w:p>
    <w:p w14:paraId="3A7106D5" w14:textId="77777777" w:rsidR="008D6EE1" w:rsidRDefault="008D6EE1">
      <w:pPr>
        <w:pStyle w:val="ConsPlusNormal"/>
        <w:spacing w:before="220"/>
        <w:ind w:firstLine="540"/>
        <w:jc w:val="both"/>
      </w:pPr>
      <w:r>
        <w:t>Техническое обслуживание ОТЭ, выполняемое путем систематического применения методов анализа состояния ОТЭ с использованием средств контроля рабочих характеристик ОТЭ, управления качеством передачи и устранением неисправностей и направленное на сведение к минимуму периодического технического обслуживания и сокращение корректирующего технического обслуживания.</w:t>
      </w:r>
    </w:p>
    <w:p w14:paraId="1D1FF552" w14:textId="77777777" w:rsidR="008D6EE1" w:rsidRDefault="008D6EE1">
      <w:pPr>
        <w:pStyle w:val="ConsPlusNormal"/>
        <w:spacing w:before="220"/>
        <w:ind w:firstLine="540"/>
        <w:jc w:val="both"/>
      </w:pPr>
      <w:r>
        <w:t xml:space="preserve">[статья 213 </w:t>
      </w:r>
      <w:hyperlink r:id="rId2661">
        <w:r>
          <w:rPr>
            <w:color w:val="0000FF"/>
          </w:rPr>
          <w:t>ГОСТ 33889-2016</w:t>
        </w:r>
      </w:hyperlink>
      <w:r>
        <w:t xml:space="preserve"> Электросвязь железнодорожная. Термины и определения]</w:t>
      </w:r>
    </w:p>
    <w:p w14:paraId="6E12F964" w14:textId="77777777" w:rsidR="008D6EE1" w:rsidRDefault="008D6EE1">
      <w:pPr>
        <w:pStyle w:val="ConsPlusNormal"/>
        <w:spacing w:before="220"/>
        <w:ind w:firstLine="540"/>
        <w:jc w:val="both"/>
      </w:pPr>
      <w:r>
        <w:rPr>
          <w:b/>
        </w:rPr>
        <w:t>29.219. Корректирующее техническое обслуживание (объекта технической эксплуатации);</w:t>
      </w:r>
      <w:r>
        <w:t xml:space="preserve"> КТО (</w:t>
      </w:r>
      <w:proofErr w:type="spellStart"/>
      <w:r>
        <w:t>Нрк</w:t>
      </w:r>
      <w:proofErr w:type="spellEnd"/>
      <w:r>
        <w:t>. восстановительное техническое обслуживание)</w:t>
      </w:r>
    </w:p>
    <w:p w14:paraId="68F670C7" w14:textId="77777777" w:rsidR="008D6EE1" w:rsidRDefault="008D6EE1">
      <w:pPr>
        <w:pStyle w:val="ConsPlusNormal"/>
        <w:spacing w:before="220"/>
        <w:ind w:firstLine="540"/>
        <w:jc w:val="both"/>
      </w:pPr>
      <w:r>
        <w:t>Техническое обслуживание ОТЭ, выполняемое после обнаружения отказа ОТЭ и направленное на его восстановление до состояния, когда параметры качества ОТЭ находятся в пределах установленных допусков.</w:t>
      </w:r>
    </w:p>
    <w:p w14:paraId="51518172" w14:textId="77777777" w:rsidR="008D6EE1" w:rsidRDefault="008D6EE1">
      <w:pPr>
        <w:pStyle w:val="ConsPlusNormal"/>
        <w:spacing w:before="220"/>
        <w:ind w:firstLine="540"/>
        <w:jc w:val="both"/>
      </w:pPr>
      <w:r>
        <w:t xml:space="preserve">[статья 214 </w:t>
      </w:r>
      <w:hyperlink r:id="rId2662">
        <w:r>
          <w:rPr>
            <w:color w:val="0000FF"/>
          </w:rPr>
          <w:t>ГОСТ 33889-2016</w:t>
        </w:r>
      </w:hyperlink>
      <w:r>
        <w:t xml:space="preserve"> Электросвязь железнодорожная. Термины и определения]</w:t>
      </w:r>
    </w:p>
    <w:p w14:paraId="3EDFD59F" w14:textId="77777777" w:rsidR="008D6EE1" w:rsidRDefault="008D6EE1">
      <w:pPr>
        <w:pStyle w:val="ConsPlusNormal"/>
        <w:spacing w:before="220"/>
        <w:ind w:firstLine="540"/>
        <w:jc w:val="both"/>
      </w:pPr>
      <w:r>
        <w:rPr>
          <w:b/>
        </w:rPr>
        <w:t>29.220. Система технической эксплуатации (сети [системы, средства, сооружения] железнодорожной электросвязи);</w:t>
      </w:r>
      <w:r>
        <w:t xml:space="preserve"> СТЭ</w:t>
      </w:r>
    </w:p>
    <w:p w14:paraId="2C12FB1F" w14:textId="77777777" w:rsidR="008D6EE1" w:rsidRDefault="008D6EE1">
      <w:pPr>
        <w:pStyle w:val="ConsPlusNormal"/>
        <w:spacing w:before="220"/>
        <w:ind w:firstLine="540"/>
        <w:jc w:val="both"/>
      </w:pPr>
      <w:r>
        <w:t>Совокупность методов и алгоритмов технического обслуживания объектов технической эксплуатации, средства эксплуатации, документация, а также технический персонал, обеспечивающие функционирование ОТЭ с требуемыми качественными показателями.</w:t>
      </w:r>
    </w:p>
    <w:p w14:paraId="6F389D3D" w14:textId="77777777" w:rsidR="008D6EE1" w:rsidRDefault="008D6EE1">
      <w:pPr>
        <w:pStyle w:val="ConsPlusNormal"/>
        <w:spacing w:before="220"/>
        <w:ind w:firstLine="540"/>
        <w:jc w:val="both"/>
      </w:pPr>
      <w:r>
        <w:t>Примечание. СТЭ железнодорожной электросвязи строится по территориально-иерархическому принципу и включает три иерархических уровня, определяемые конкретными условиями технической эксплуатации и масштабами обслуживаемой сети: уровень службы эксплуатации, уровень дирекций связи, уровень региональных центров связи (РЦС).</w:t>
      </w:r>
    </w:p>
    <w:p w14:paraId="69F52A37" w14:textId="77777777" w:rsidR="008D6EE1" w:rsidRDefault="008D6EE1">
      <w:pPr>
        <w:pStyle w:val="ConsPlusNormal"/>
        <w:spacing w:before="220"/>
        <w:ind w:firstLine="540"/>
        <w:jc w:val="both"/>
      </w:pPr>
      <w:r>
        <w:t xml:space="preserve">[статья 215 </w:t>
      </w:r>
      <w:hyperlink r:id="rId2663">
        <w:r>
          <w:rPr>
            <w:color w:val="0000FF"/>
          </w:rPr>
          <w:t>ГОСТ 33889-2016</w:t>
        </w:r>
      </w:hyperlink>
      <w:r>
        <w:t xml:space="preserve"> Электросвязь железнодорожная. Термины и определения]</w:t>
      </w:r>
    </w:p>
    <w:p w14:paraId="7D615FF6" w14:textId="77777777" w:rsidR="008D6EE1" w:rsidRDefault="008D6EE1">
      <w:pPr>
        <w:pStyle w:val="ConsPlusNormal"/>
        <w:spacing w:before="220"/>
        <w:ind w:firstLine="540"/>
        <w:jc w:val="both"/>
      </w:pPr>
      <w:r>
        <w:rPr>
          <w:b/>
        </w:rPr>
        <w:t>29.221. Система технического обслуживания и ремонта (железнодорожной электросвязи)</w:t>
      </w:r>
    </w:p>
    <w:p w14:paraId="1BAB545C" w14:textId="77777777" w:rsidR="008D6EE1" w:rsidRDefault="008D6EE1">
      <w:pPr>
        <w:pStyle w:val="ConsPlusNormal"/>
        <w:spacing w:before="220"/>
        <w:ind w:firstLine="540"/>
        <w:jc w:val="both"/>
      </w:pPr>
      <w:r>
        <w:t xml:space="preserve">Совокупность взаимосвязанных средств, документации технического обслуживания и ремонта и исполнителей, необходимых для поддержания и восстановления качества объектов </w:t>
      </w:r>
      <w:r>
        <w:lastRenderedPageBreak/>
        <w:t>технической эксплуатации.</w:t>
      </w:r>
    </w:p>
    <w:p w14:paraId="16D007CB" w14:textId="77777777" w:rsidR="008D6EE1" w:rsidRDefault="008D6EE1">
      <w:pPr>
        <w:pStyle w:val="ConsPlusNormal"/>
        <w:spacing w:before="220"/>
        <w:ind w:firstLine="540"/>
        <w:jc w:val="both"/>
      </w:pPr>
      <w:r>
        <w:t xml:space="preserve">[статья 216 </w:t>
      </w:r>
      <w:hyperlink r:id="rId2664">
        <w:r>
          <w:rPr>
            <w:color w:val="0000FF"/>
          </w:rPr>
          <w:t>ГОСТ 33889-2016</w:t>
        </w:r>
      </w:hyperlink>
      <w:r>
        <w:t xml:space="preserve"> Электросвязь железнодорожная. Термины и определения]</w:t>
      </w:r>
    </w:p>
    <w:p w14:paraId="45C7BD54" w14:textId="77777777" w:rsidR="008D6EE1" w:rsidRDefault="008D6EE1">
      <w:pPr>
        <w:pStyle w:val="ConsPlusNormal"/>
        <w:spacing w:before="220"/>
        <w:ind w:firstLine="540"/>
        <w:jc w:val="both"/>
      </w:pPr>
      <w:r>
        <w:rPr>
          <w:b/>
        </w:rPr>
        <w:t>29.222. Метод технического обслуживания (объекта технической эксплуатации) специализированной организацией</w:t>
      </w:r>
    </w:p>
    <w:p w14:paraId="1AB71D67" w14:textId="77777777" w:rsidR="008D6EE1" w:rsidRDefault="008D6EE1">
      <w:pPr>
        <w:pStyle w:val="ConsPlusNormal"/>
        <w:spacing w:before="220"/>
        <w:ind w:firstLine="540"/>
        <w:jc w:val="both"/>
      </w:pPr>
      <w:r>
        <w:t>Метод выполнения технического обслуживания ОТЭ организацией, специализированной на операциях технического обслуживания.</w:t>
      </w:r>
    </w:p>
    <w:p w14:paraId="7DEFC2BE" w14:textId="77777777" w:rsidR="008D6EE1" w:rsidRDefault="008D6EE1">
      <w:pPr>
        <w:pStyle w:val="ConsPlusNormal"/>
        <w:spacing w:before="220"/>
        <w:ind w:firstLine="540"/>
        <w:jc w:val="both"/>
      </w:pPr>
      <w:r>
        <w:t xml:space="preserve">[статья 217 </w:t>
      </w:r>
      <w:hyperlink r:id="rId2665">
        <w:r>
          <w:rPr>
            <w:color w:val="0000FF"/>
          </w:rPr>
          <w:t>ГОСТ 33889-2016</w:t>
        </w:r>
      </w:hyperlink>
      <w:r>
        <w:t xml:space="preserve"> Электросвязь железнодорожная. Термины и определения]</w:t>
      </w:r>
    </w:p>
    <w:p w14:paraId="720EFA6B" w14:textId="77777777" w:rsidR="008D6EE1" w:rsidRDefault="008D6EE1">
      <w:pPr>
        <w:pStyle w:val="ConsPlusNormal"/>
        <w:spacing w:before="220"/>
        <w:ind w:firstLine="540"/>
        <w:jc w:val="both"/>
      </w:pPr>
      <w:r>
        <w:rPr>
          <w:b/>
        </w:rPr>
        <w:t>29.223. Метод технического обслуживания (объекта технической эксплуатации) эксплуатационным персоналом</w:t>
      </w:r>
    </w:p>
    <w:p w14:paraId="43A9BD67" w14:textId="77777777" w:rsidR="008D6EE1" w:rsidRDefault="008D6EE1">
      <w:pPr>
        <w:pStyle w:val="ConsPlusNormal"/>
        <w:spacing w:before="220"/>
        <w:ind w:firstLine="540"/>
        <w:jc w:val="both"/>
      </w:pPr>
      <w:r>
        <w:t>Метод выполнения технического обслуживания персоналом, работающим на данном ОТЭ, при использовании его по назначению.</w:t>
      </w:r>
    </w:p>
    <w:p w14:paraId="61D3ECDC" w14:textId="77777777" w:rsidR="008D6EE1" w:rsidRDefault="008D6EE1">
      <w:pPr>
        <w:pStyle w:val="ConsPlusNormal"/>
        <w:spacing w:before="220"/>
        <w:ind w:firstLine="540"/>
        <w:jc w:val="both"/>
      </w:pPr>
      <w:r>
        <w:t xml:space="preserve">[статья 218 </w:t>
      </w:r>
      <w:hyperlink r:id="rId2666">
        <w:r>
          <w:rPr>
            <w:color w:val="0000FF"/>
          </w:rPr>
          <w:t>ГОСТ 33889-2016</w:t>
        </w:r>
      </w:hyperlink>
      <w:r>
        <w:t xml:space="preserve"> Электросвязь железнодорожная. Термины и определения]</w:t>
      </w:r>
    </w:p>
    <w:p w14:paraId="1A32A8F6" w14:textId="77777777" w:rsidR="008D6EE1" w:rsidRDefault="008D6EE1">
      <w:pPr>
        <w:pStyle w:val="ConsPlusNormal"/>
        <w:spacing w:before="220"/>
        <w:ind w:firstLine="540"/>
        <w:jc w:val="both"/>
      </w:pPr>
      <w:r>
        <w:rPr>
          <w:b/>
        </w:rPr>
        <w:t>29.224. Гарантийное [послегарантийное] обслуживание (средств железнодорожной электросвязи)</w:t>
      </w:r>
    </w:p>
    <w:p w14:paraId="2488B492" w14:textId="77777777" w:rsidR="008D6EE1" w:rsidRDefault="008D6EE1">
      <w:pPr>
        <w:pStyle w:val="ConsPlusNormal"/>
        <w:spacing w:before="220"/>
        <w:ind w:firstLine="540"/>
        <w:jc w:val="both"/>
      </w:pPr>
      <w:r>
        <w:t>Комплекс организационных и технических мероприятий, направленных на поддержание работоспособности, надежности и безотказности применения средств железнодорожной электросвязи, выполняемых предприятием-изготовителем или сервисными центрами в течение [после истечения] гарантийного срока эксплуатации средства железнодорожной электросвязи.</w:t>
      </w:r>
    </w:p>
    <w:p w14:paraId="2B83F84B" w14:textId="77777777" w:rsidR="008D6EE1" w:rsidRDefault="008D6EE1">
      <w:pPr>
        <w:pStyle w:val="ConsPlusNormal"/>
        <w:spacing w:before="220"/>
        <w:ind w:firstLine="540"/>
        <w:jc w:val="both"/>
      </w:pPr>
      <w:r>
        <w:t xml:space="preserve">[статья 219 </w:t>
      </w:r>
      <w:hyperlink r:id="rId2667">
        <w:r>
          <w:rPr>
            <w:color w:val="0000FF"/>
          </w:rPr>
          <w:t>ГОСТ 33889-2016</w:t>
        </w:r>
      </w:hyperlink>
      <w:r>
        <w:t xml:space="preserve"> Электросвязь железнодорожная. Термины и определения]</w:t>
      </w:r>
    </w:p>
    <w:p w14:paraId="00D91204" w14:textId="77777777" w:rsidR="008D6EE1" w:rsidRDefault="008D6EE1">
      <w:pPr>
        <w:pStyle w:val="ConsPlusNormal"/>
        <w:spacing w:before="220"/>
        <w:ind w:firstLine="540"/>
        <w:jc w:val="both"/>
      </w:pPr>
      <w:r>
        <w:rPr>
          <w:b/>
        </w:rPr>
        <w:t>29.225. Средства технического обслуживания [ремонта]</w:t>
      </w:r>
    </w:p>
    <w:p w14:paraId="2294E2D8" w14:textId="77777777" w:rsidR="008D6EE1" w:rsidRDefault="008D6EE1">
      <w:pPr>
        <w:pStyle w:val="ConsPlusNormal"/>
        <w:spacing w:before="220"/>
        <w:ind w:firstLine="540"/>
        <w:jc w:val="both"/>
      </w:pPr>
      <w:r>
        <w:t>Средства технологического оснащения и сооружения, предназначенные для выполнения технического обслуживания [ремонта] ОТЭ.</w:t>
      </w:r>
    </w:p>
    <w:p w14:paraId="44CF4592" w14:textId="77777777" w:rsidR="008D6EE1" w:rsidRDefault="008D6EE1">
      <w:pPr>
        <w:pStyle w:val="ConsPlusNormal"/>
        <w:spacing w:before="220"/>
        <w:ind w:firstLine="540"/>
        <w:jc w:val="both"/>
      </w:pPr>
      <w:r>
        <w:t xml:space="preserve">[статья 220 </w:t>
      </w:r>
      <w:hyperlink r:id="rId2668">
        <w:r>
          <w:rPr>
            <w:color w:val="0000FF"/>
          </w:rPr>
          <w:t>ГОСТ 33889-2016</w:t>
        </w:r>
      </w:hyperlink>
      <w:r>
        <w:t xml:space="preserve"> Электросвязь железнодорожная. Термины и определения]</w:t>
      </w:r>
    </w:p>
    <w:p w14:paraId="5EACD3DB" w14:textId="77777777" w:rsidR="008D6EE1" w:rsidRDefault="008D6EE1">
      <w:pPr>
        <w:pStyle w:val="ConsPlusNormal"/>
        <w:spacing w:before="220"/>
        <w:ind w:firstLine="540"/>
        <w:jc w:val="both"/>
      </w:pPr>
      <w:r>
        <w:rPr>
          <w:b/>
        </w:rPr>
        <w:t>29.226. Метрологическое обеспечение (железнодорожной электросвязи)</w:t>
      </w:r>
    </w:p>
    <w:p w14:paraId="27486A9A" w14:textId="77777777" w:rsidR="008D6EE1" w:rsidRDefault="008D6EE1">
      <w:pPr>
        <w:pStyle w:val="ConsPlusNormal"/>
        <w:spacing w:before="220"/>
        <w:ind w:firstLine="540"/>
        <w:jc w:val="both"/>
      </w:pPr>
      <w:r>
        <w:t>Деятельность метрологических служб владельца телекоммуникационной инфраструктуры железнодорожного транспорта или его структурного подразделения по установлению и применению номенклатуры средств измерений, правил и норм, необходимых для достижения единства и требуемой точности измерений в целях обеспечения нормируемого качества услуг железнодорожной электросвязи, повышения производительности труда при технической эксплуатации.</w:t>
      </w:r>
    </w:p>
    <w:p w14:paraId="202E5AF5" w14:textId="77777777" w:rsidR="008D6EE1" w:rsidRDefault="008D6EE1">
      <w:pPr>
        <w:pStyle w:val="ConsPlusNormal"/>
        <w:spacing w:before="220"/>
        <w:ind w:firstLine="540"/>
        <w:jc w:val="both"/>
      </w:pPr>
      <w:r>
        <w:t xml:space="preserve">[статья 221 </w:t>
      </w:r>
      <w:hyperlink r:id="rId2669">
        <w:r>
          <w:rPr>
            <w:color w:val="0000FF"/>
          </w:rPr>
          <w:t>ГОСТ 33889-2016</w:t>
        </w:r>
      </w:hyperlink>
      <w:r>
        <w:t xml:space="preserve"> Электросвязь железнодорожная. Термины и определения]</w:t>
      </w:r>
    </w:p>
    <w:p w14:paraId="2D6427A5" w14:textId="77777777" w:rsidR="008D6EE1" w:rsidRDefault="008D6EE1">
      <w:pPr>
        <w:pStyle w:val="ConsPlusNormal"/>
        <w:spacing w:before="220"/>
        <w:ind w:firstLine="540"/>
        <w:jc w:val="both"/>
      </w:pPr>
      <w:r>
        <w:rPr>
          <w:b/>
        </w:rPr>
        <w:t>29.227. Эксплуатационный контроль объекта технической эксплуатации</w:t>
      </w:r>
    </w:p>
    <w:p w14:paraId="7651B915" w14:textId="77777777" w:rsidR="008D6EE1" w:rsidRDefault="008D6EE1">
      <w:pPr>
        <w:pStyle w:val="ConsPlusNormal"/>
        <w:spacing w:before="220"/>
        <w:ind w:firstLine="540"/>
        <w:jc w:val="both"/>
      </w:pPr>
      <w:r>
        <w:t>Процесс определения соответствия ОТЭ установленным требованиям в процессе его эксплуатации.</w:t>
      </w:r>
    </w:p>
    <w:p w14:paraId="38365A28" w14:textId="77777777" w:rsidR="008D6EE1" w:rsidRDefault="008D6EE1">
      <w:pPr>
        <w:pStyle w:val="ConsPlusNormal"/>
        <w:spacing w:before="220"/>
        <w:ind w:firstLine="540"/>
        <w:jc w:val="both"/>
      </w:pPr>
      <w:r>
        <w:t xml:space="preserve">[статья 222 </w:t>
      </w:r>
      <w:hyperlink r:id="rId2670">
        <w:r>
          <w:rPr>
            <w:color w:val="0000FF"/>
          </w:rPr>
          <w:t>ГОСТ 33889-2016</w:t>
        </w:r>
      </w:hyperlink>
      <w:r>
        <w:t xml:space="preserve"> Электросвязь железнодорожная. Термины и определения]</w:t>
      </w:r>
    </w:p>
    <w:p w14:paraId="182D905E" w14:textId="77777777" w:rsidR="008D6EE1" w:rsidRDefault="008D6EE1">
      <w:pPr>
        <w:pStyle w:val="ConsPlusNormal"/>
        <w:spacing w:before="220"/>
        <w:ind w:firstLine="540"/>
        <w:jc w:val="both"/>
      </w:pPr>
      <w:r>
        <w:rPr>
          <w:b/>
        </w:rPr>
        <w:t>29.228. Регламентная работа технического обслуживания [ремонта] (объекта технической эксплуатации)</w:t>
      </w:r>
    </w:p>
    <w:p w14:paraId="270825D7" w14:textId="77777777" w:rsidR="008D6EE1" w:rsidRDefault="008D6EE1">
      <w:pPr>
        <w:pStyle w:val="ConsPlusNormal"/>
        <w:spacing w:before="220"/>
        <w:ind w:firstLine="540"/>
        <w:jc w:val="both"/>
      </w:pPr>
      <w:r>
        <w:lastRenderedPageBreak/>
        <w:t>Последовательность единичных операций регламентированного технического обслуживания [ремонта] ОТЭ, выполняемая с периодичностью и в объеме, установленными действующими нормативно-техническими документами.</w:t>
      </w:r>
    </w:p>
    <w:p w14:paraId="7EA06BB7" w14:textId="77777777" w:rsidR="008D6EE1" w:rsidRDefault="008D6EE1">
      <w:pPr>
        <w:pStyle w:val="ConsPlusNormal"/>
        <w:spacing w:before="220"/>
        <w:ind w:firstLine="540"/>
        <w:jc w:val="both"/>
      </w:pPr>
      <w:r>
        <w:t xml:space="preserve">Примечание. Единичная операция технического обслуживания [ремонта] </w:t>
      </w:r>
      <w:proofErr w:type="gramStart"/>
      <w:r>
        <w:t>- это</w:t>
      </w:r>
      <w:proofErr w:type="gramEnd"/>
      <w:r>
        <w:t xml:space="preserve"> элементарная технологическая операция технического обслуживания [ремонта] на заданном уровне его разукрупнения.</w:t>
      </w:r>
    </w:p>
    <w:p w14:paraId="6B5137AD" w14:textId="77777777" w:rsidR="008D6EE1" w:rsidRDefault="008D6EE1">
      <w:pPr>
        <w:pStyle w:val="ConsPlusNormal"/>
        <w:spacing w:before="220"/>
        <w:ind w:firstLine="540"/>
        <w:jc w:val="both"/>
      </w:pPr>
      <w:r>
        <w:t xml:space="preserve">[статья 223 </w:t>
      </w:r>
      <w:hyperlink r:id="rId2671">
        <w:r>
          <w:rPr>
            <w:color w:val="0000FF"/>
          </w:rPr>
          <w:t>ГОСТ 33889-2016</w:t>
        </w:r>
      </w:hyperlink>
      <w:r>
        <w:t xml:space="preserve"> Электросвязь железнодорожная. Термины и определения]</w:t>
      </w:r>
    </w:p>
    <w:p w14:paraId="25D1CCC7" w14:textId="77777777" w:rsidR="008D6EE1" w:rsidRDefault="008D6EE1">
      <w:pPr>
        <w:pStyle w:val="ConsPlusNormal"/>
        <w:spacing w:before="220"/>
        <w:ind w:firstLine="540"/>
        <w:jc w:val="both"/>
      </w:pPr>
      <w:r>
        <w:rPr>
          <w:b/>
        </w:rPr>
        <w:t>29.229. Производственная документация (поставщика услуг железнодорожной электросвязи)</w:t>
      </w:r>
    </w:p>
    <w:p w14:paraId="7CA9BB8A" w14:textId="77777777" w:rsidR="008D6EE1" w:rsidRDefault="008D6EE1">
      <w:pPr>
        <w:pStyle w:val="ConsPlusNormal"/>
        <w:spacing w:before="220"/>
        <w:ind w:firstLine="540"/>
        <w:jc w:val="both"/>
      </w:pPr>
      <w:r>
        <w:t>Совокупность оперативно-технических, технологических и технических документов, образующихся и (или) используемых в производственной деятельности поставщика услуг железнодорожной электросвязи.</w:t>
      </w:r>
    </w:p>
    <w:p w14:paraId="168CA7C1" w14:textId="77777777" w:rsidR="008D6EE1" w:rsidRDefault="008D6EE1">
      <w:pPr>
        <w:pStyle w:val="ConsPlusNormal"/>
        <w:spacing w:before="220"/>
        <w:ind w:firstLine="540"/>
        <w:jc w:val="both"/>
      </w:pPr>
      <w:r>
        <w:t>Примечание. Поставщик услуг железнодорожной электросвязи осуществляет ведение, учет, хранение, контроль за состоянием и использованием производственной документации.</w:t>
      </w:r>
    </w:p>
    <w:p w14:paraId="2D0C4C17" w14:textId="77777777" w:rsidR="008D6EE1" w:rsidRDefault="008D6EE1">
      <w:pPr>
        <w:pStyle w:val="ConsPlusNormal"/>
        <w:spacing w:before="220"/>
        <w:ind w:firstLine="540"/>
        <w:jc w:val="both"/>
      </w:pPr>
      <w:r>
        <w:t xml:space="preserve">[статья 224 </w:t>
      </w:r>
      <w:hyperlink r:id="rId2672">
        <w:r>
          <w:rPr>
            <w:color w:val="0000FF"/>
          </w:rPr>
          <w:t>ГОСТ 33889-2016</w:t>
        </w:r>
      </w:hyperlink>
      <w:r>
        <w:t xml:space="preserve"> Электросвязь железнодорожная. Термины и определения]</w:t>
      </w:r>
    </w:p>
    <w:p w14:paraId="4BCFD1F1" w14:textId="77777777" w:rsidR="008D6EE1" w:rsidRDefault="008D6EE1">
      <w:pPr>
        <w:pStyle w:val="ConsPlusNormal"/>
        <w:spacing w:before="220"/>
        <w:ind w:firstLine="540"/>
        <w:jc w:val="both"/>
      </w:pPr>
      <w:r>
        <w:rPr>
          <w:b/>
        </w:rPr>
        <w:t>29.230. Эксплуатационный документ на средство [сооружение] железнодорожной электросвязи</w:t>
      </w:r>
    </w:p>
    <w:p w14:paraId="7EB5DE3E" w14:textId="77777777" w:rsidR="008D6EE1" w:rsidRDefault="008D6EE1">
      <w:pPr>
        <w:pStyle w:val="ConsPlusNormal"/>
        <w:spacing w:before="220"/>
        <w:ind w:firstLine="540"/>
        <w:jc w:val="both"/>
      </w:pPr>
      <w:r>
        <w:t>Конструкторский документ, который в отдельности или в совокупности с другими документами определяет правила эксплуатации средства [сооружения] железнодорожной электросвязи и (или) отражает сведения, удостоверяющие гарантированные изготовителем значения основных параметров и характеристик средства [сооружения], гарантии и сведения его эксплуатации в течение установленного срока службы.</w:t>
      </w:r>
    </w:p>
    <w:p w14:paraId="221BEC9B" w14:textId="77777777" w:rsidR="008D6EE1" w:rsidRDefault="008D6EE1">
      <w:pPr>
        <w:pStyle w:val="ConsPlusNormal"/>
        <w:spacing w:before="220"/>
        <w:ind w:firstLine="540"/>
        <w:jc w:val="both"/>
      </w:pPr>
      <w:r>
        <w:t xml:space="preserve">[статья 225 </w:t>
      </w:r>
      <w:hyperlink r:id="rId2673">
        <w:r>
          <w:rPr>
            <w:color w:val="0000FF"/>
          </w:rPr>
          <w:t>ГОСТ 33889-2016</w:t>
        </w:r>
      </w:hyperlink>
      <w:r>
        <w:t xml:space="preserve"> Электросвязь железнодорожная. Термины и определения]</w:t>
      </w:r>
    </w:p>
    <w:p w14:paraId="2450C85B" w14:textId="77777777" w:rsidR="008D6EE1" w:rsidRDefault="008D6EE1">
      <w:pPr>
        <w:pStyle w:val="ConsPlusNormal"/>
        <w:spacing w:before="220"/>
        <w:ind w:firstLine="540"/>
        <w:jc w:val="both"/>
      </w:pPr>
      <w:r>
        <w:rPr>
          <w:b/>
        </w:rPr>
        <w:t>29.231. Технологическая карта (на техническое обслуживание и ремонт средства [сооружения] железнодорожной электросвязи)</w:t>
      </w:r>
    </w:p>
    <w:p w14:paraId="4A2320ED" w14:textId="77777777" w:rsidR="008D6EE1" w:rsidRDefault="008D6EE1">
      <w:pPr>
        <w:pStyle w:val="ConsPlusNormal"/>
        <w:spacing w:before="220"/>
        <w:ind w:firstLine="540"/>
        <w:jc w:val="both"/>
      </w:pPr>
      <w:r>
        <w:t>Эксплуатационный документ, устанавливающий для определенного средства [сооружения] железнодорожной электросвязи порядок и объем проведения регламентных работ технического обслуживания и ремонта, включая методики проверок, измерений и регулировок, необходимых для поддержания работоспособного состояния средства или сооружения электросвязи.</w:t>
      </w:r>
    </w:p>
    <w:p w14:paraId="40B30415" w14:textId="77777777" w:rsidR="008D6EE1" w:rsidRDefault="008D6EE1">
      <w:pPr>
        <w:pStyle w:val="ConsPlusNormal"/>
        <w:spacing w:before="220"/>
        <w:ind w:firstLine="540"/>
        <w:jc w:val="both"/>
      </w:pPr>
      <w:r>
        <w:t xml:space="preserve">[статья 226 </w:t>
      </w:r>
      <w:hyperlink r:id="rId2674">
        <w:r>
          <w:rPr>
            <w:color w:val="0000FF"/>
          </w:rPr>
          <w:t>ГОСТ 33889-2016</w:t>
        </w:r>
      </w:hyperlink>
      <w:r>
        <w:t xml:space="preserve"> Электросвязь железнодорожная. Термины и определения]</w:t>
      </w:r>
    </w:p>
    <w:p w14:paraId="2EB06742" w14:textId="77777777" w:rsidR="008D6EE1" w:rsidRDefault="008D6EE1">
      <w:pPr>
        <w:pStyle w:val="ConsPlusNormal"/>
        <w:spacing w:before="220"/>
        <w:ind w:firstLine="540"/>
        <w:jc w:val="both"/>
      </w:pPr>
      <w:r>
        <w:rPr>
          <w:b/>
        </w:rPr>
        <w:t>29.232. Работоспособное состояние (объекта технической эксплуатации)</w:t>
      </w:r>
    </w:p>
    <w:p w14:paraId="40760959" w14:textId="77777777" w:rsidR="008D6EE1" w:rsidRDefault="008D6EE1">
      <w:pPr>
        <w:pStyle w:val="ConsPlusNormal"/>
        <w:spacing w:before="220"/>
        <w:ind w:firstLine="540"/>
        <w:jc w:val="both"/>
      </w:pPr>
      <w:r>
        <w:t>Состояние ОТЭ, при котором он способен выполнить требуемую функцию при условии, что предоставлены необходимые внешние ресурсы.</w:t>
      </w:r>
    </w:p>
    <w:p w14:paraId="0B5161EB" w14:textId="77777777" w:rsidR="008D6EE1" w:rsidRDefault="008D6EE1">
      <w:pPr>
        <w:pStyle w:val="ConsPlusNormal"/>
        <w:spacing w:before="220"/>
        <w:ind w:firstLine="540"/>
        <w:jc w:val="both"/>
      </w:pPr>
      <w:r>
        <w:t>Примечание. ОТЭ в одно и то же время может находиться в работоспособном состоянии для выполнения некоторых функций и в неработоспособном состоянии для выполнения других функций.</w:t>
      </w:r>
    </w:p>
    <w:p w14:paraId="4C262BE4" w14:textId="77777777" w:rsidR="008D6EE1" w:rsidRDefault="008D6EE1">
      <w:pPr>
        <w:pStyle w:val="ConsPlusNormal"/>
        <w:spacing w:before="220"/>
        <w:ind w:firstLine="540"/>
        <w:jc w:val="both"/>
      </w:pPr>
      <w:r>
        <w:t xml:space="preserve">[статья 227 </w:t>
      </w:r>
      <w:hyperlink r:id="rId2675">
        <w:r>
          <w:rPr>
            <w:color w:val="0000FF"/>
          </w:rPr>
          <w:t>ГОСТ 33889-2016</w:t>
        </w:r>
      </w:hyperlink>
      <w:r>
        <w:t xml:space="preserve"> Электросвязь железнодорожная. Термины и определения]</w:t>
      </w:r>
    </w:p>
    <w:p w14:paraId="6F6EBA85" w14:textId="77777777" w:rsidR="008D6EE1" w:rsidRDefault="008D6EE1">
      <w:pPr>
        <w:pStyle w:val="ConsPlusNormal"/>
        <w:spacing w:before="220"/>
        <w:ind w:firstLine="540"/>
        <w:jc w:val="both"/>
      </w:pPr>
      <w:r>
        <w:rPr>
          <w:b/>
        </w:rPr>
        <w:t>29.233. Неработоспособное состояние (объекта технической эксплуатации)</w:t>
      </w:r>
    </w:p>
    <w:p w14:paraId="05F6615A" w14:textId="77777777" w:rsidR="008D6EE1" w:rsidRDefault="008D6EE1">
      <w:pPr>
        <w:pStyle w:val="ConsPlusNormal"/>
        <w:spacing w:before="220"/>
        <w:ind w:firstLine="540"/>
        <w:jc w:val="both"/>
      </w:pPr>
      <w:r>
        <w:t xml:space="preserve">Состояние ОТЭ, при котором он неспособен выполнить требуемую функцию по любой </w:t>
      </w:r>
      <w:r>
        <w:lastRenderedPageBreak/>
        <w:t>причине.</w:t>
      </w:r>
    </w:p>
    <w:p w14:paraId="580175DD" w14:textId="77777777" w:rsidR="008D6EE1" w:rsidRDefault="008D6EE1">
      <w:pPr>
        <w:pStyle w:val="ConsPlusNormal"/>
        <w:spacing w:before="220"/>
        <w:ind w:firstLine="540"/>
        <w:jc w:val="both"/>
      </w:pPr>
      <w:r>
        <w:t xml:space="preserve">[статья 228 </w:t>
      </w:r>
      <w:hyperlink r:id="rId2676">
        <w:r>
          <w:rPr>
            <w:color w:val="0000FF"/>
          </w:rPr>
          <w:t>ГОСТ 33889-2016</w:t>
        </w:r>
      </w:hyperlink>
      <w:r>
        <w:t xml:space="preserve"> Электросвязь железнодорожная. Термины и определения]</w:t>
      </w:r>
    </w:p>
    <w:p w14:paraId="4B1373A7" w14:textId="77777777" w:rsidR="008D6EE1" w:rsidRDefault="008D6EE1">
      <w:pPr>
        <w:pStyle w:val="ConsPlusNormal"/>
        <w:spacing w:before="220"/>
        <w:ind w:firstLine="540"/>
        <w:jc w:val="both"/>
      </w:pPr>
      <w:r>
        <w:rPr>
          <w:b/>
        </w:rPr>
        <w:t>29.234. Инцидент (железнодорожной электросвязи)</w:t>
      </w:r>
    </w:p>
    <w:p w14:paraId="4448BBBD" w14:textId="77777777" w:rsidR="008D6EE1" w:rsidRDefault="008D6EE1">
      <w:pPr>
        <w:pStyle w:val="ConsPlusNormal"/>
        <w:spacing w:before="220"/>
        <w:ind w:firstLine="540"/>
        <w:jc w:val="both"/>
      </w:pPr>
      <w:r>
        <w:t>Событие, заключающееся в нарушении нормального функционирования системы, сооружения, средства железнодорожной электросвязи, а также стандартных операций по предоставлению ресурсов или услуг, которое может привести или привело к снижению качества ресурса, услуги или полному прекращению их предоставления.</w:t>
      </w:r>
    </w:p>
    <w:p w14:paraId="355714FB" w14:textId="77777777" w:rsidR="008D6EE1" w:rsidRDefault="008D6EE1">
      <w:pPr>
        <w:pStyle w:val="ConsPlusNormal"/>
        <w:spacing w:before="220"/>
        <w:ind w:firstLine="540"/>
        <w:jc w:val="both"/>
      </w:pPr>
      <w:r>
        <w:t xml:space="preserve">[статья 229 </w:t>
      </w:r>
      <w:hyperlink r:id="rId2677">
        <w:r>
          <w:rPr>
            <w:color w:val="0000FF"/>
          </w:rPr>
          <w:t>ГОСТ 33889-2016</w:t>
        </w:r>
      </w:hyperlink>
      <w:r>
        <w:t xml:space="preserve"> Электросвязь железнодорожная. Термины и определения]</w:t>
      </w:r>
    </w:p>
    <w:p w14:paraId="68CCBA6C" w14:textId="77777777" w:rsidR="008D6EE1" w:rsidRDefault="008D6EE1">
      <w:pPr>
        <w:pStyle w:val="ConsPlusNormal"/>
        <w:spacing w:before="220"/>
        <w:ind w:firstLine="540"/>
        <w:jc w:val="both"/>
      </w:pPr>
      <w:r>
        <w:rPr>
          <w:b/>
        </w:rPr>
        <w:t>29.235. Инцидент в системе управления технологическими процессами хозяйства связи железнодорожного транспорта</w:t>
      </w:r>
    </w:p>
    <w:p w14:paraId="1118A7E4" w14:textId="77777777" w:rsidR="008D6EE1" w:rsidRDefault="008D6EE1">
      <w:pPr>
        <w:pStyle w:val="ConsPlusNormal"/>
        <w:spacing w:before="220"/>
        <w:ind w:firstLine="540"/>
        <w:jc w:val="both"/>
      </w:pPr>
      <w:r>
        <w:t>Событие, требующее мониторинга и разрешения со стороны поставщика услуг железнодорожной электросвязи.</w:t>
      </w:r>
    </w:p>
    <w:p w14:paraId="79ED8375" w14:textId="77777777" w:rsidR="008D6EE1" w:rsidRDefault="008D6EE1">
      <w:pPr>
        <w:pStyle w:val="ConsPlusNormal"/>
        <w:spacing w:before="220"/>
        <w:ind w:firstLine="540"/>
        <w:jc w:val="both"/>
      </w:pPr>
      <w:r>
        <w:t xml:space="preserve">[статья 230 </w:t>
      </w:r>
      <w:hyperlink r:id="rId2678">
        <w:r>
          <w:rPr>
            <w:color w:val="0000FF"/>
          </w:rPr>
          <w:t>ГОСТ 33889-2016</w:t>
        </w:r>
      </w:hyperlink>
      <w:r>
        <w:t xml:space="preserve"> Электросвязь железнодорожная. Термины и определения]</w:t>
      </w:r>
    </w:p>
    <w:p w14:paraId="27D91119" w14:textId="77777777" w:rsidR="008D6EE1" w:rsidRDefault="008D6EE1">
      <w:pPr>
        <w:pStyle w:val="ConsPlusNormal"/>
        <w:spacing w:before="220"/>
        <w:ind w:firstLine="540"/>
        <w:jc w:val="both"/>
      </w:pPr>
      <w:r>
        <w:rPr>
          <w:b/>
        </w:rPr>
        <w:t>29.236. Отказ (сети [системы, сооружения, средства]) железнодорожной электросвязи</w:t>
      </w:r>
    </w:p>
    <w:p w14:paraId="4D71ADA5" w14:textId="77777777" w:rsidR="008D6EE1" w:rsidRDefault="008D6EE1">
      <w:pPr>
        <w:pStyle w:val="ConsPlusNormal"/>
        <w:spacing w:before="220"/>
        <w:ind w:firstLine="540"/>
        <w:jc w:val="both"/>
      </w:pPr>
      <w:r>
        <w:t>Событие, заключающееся в нарушении работоспособного состояния ОТЭ.</w:t>
      </w:r>
    </w:p>
    <w:p w14:paraId="1D1F6A4F" w14:textId="77777777" w:rsidR="008D6EE1" w:rsidRDefault="008D6EE1">
      <w:pPr>
        <w:pStyle w:val="ConsPlusNormal"/>
        <w:spacing w:before="220"/>
        <w:ind w:firstLine="540"/>
        <w:jc w:val="both"/>
      </w:pPr>
      <w:r>
        <w:t xml:space="preserve">[статья 231 </w:t>
      </w:r>
      <w:hyperlink r:id="rId2679">
        <w:r>
          <w:rPr>
            <w:color w:val="0000FF"/>
          </w:rPr>
          <w:t>ГОСТ 33889-2016</w:t>
        </w:r>
      </w:hyperlink>
      <w:r>
        <w:t xml:space="preserve"> Электросвязь железнодорожная. Термины и определения]</w:t>
      </w:r>
    </w:p>
    <w:p w14:paraId="593E2A98" w14:textId="77777777" w:rsidR="008D6EE1" w:rsidRDefault="008D6EE1">
      <w:pPr>
        <w:pStyle w:val="ConsPlusNormal"/>
        <w:spacing w:before="220"/>
        <w:ind w:firstLine="540"/>
        <w:jc w:val="both"/>
      </w:pPr>
      <w:r>
        <w:rPr>
          <w:b/>
        </w:rPr>
        <w:t>29.237. Повреждение (сети [системы, сооружения, средства] железнодорожной электросвязи)</w:t>
      </w:r>
    </w:p>
    <w:p w14:paraId="40F4F783" w14:textId="77777777" w:rsidR="008D6EE1" w:rsidRDefault="008D6EE1">
      <w:pPr>
        <w:pStyle w:val="ConsPlusNormal"/>
        <w:spacing w:before="220"/>
        <w:ind w:firstLine="540"/>
        <w:jc w:val="both"/>
      </w:pPr>
      <w:r>
        <w:t>Приемлемая для пользователя неполная способность ОТЭ выполнить требуемую функцию.</w:t>
      </w:r>
    </w:p>
    <w:p w14:paraId="10C844D1" w14:textId="77777777" w:rsidR="008D6EE1" w:rsidRDefault="008D6EE1">
      <w:pPr>
        <w:pStyle w:val="ConsPlusNormal"/>
        <w:spacing w:before="220"/>
        <w:ind w:firstLine="540"/>
        <w:jc w:val="both"/>
      </w:pPr>
      <w:r>
        <w:t xml:space="preserve">[статья 232 </w:t>
      </w:r>
      <w:hyperlink r:id="rId2680">
        <w:r>
          <w:rPr>
            <w:color w:val="0000FF"/>
          </w:rPr>
          <w:t>ГОСТ 33889-2016</w:t>
        </w:r>
      </w:hyperlink>
      <w:r>
        <w:t xml:space="preserve"> Электросвязь железнодорожная. Термины и определения]</w:t>
      </w:r>
    </w:p>
    <w:p w14:paraId="6E04D2CD" w14:textId="77777777" w:rsidR="008D6EE1" w:rsidRDefault="008D6EE1">
      <w:pPr>
        <w:pStyle w:val="ConsPlusNormal"/>
        <w:spacing w:before="220"/>
        <w:ind w:firstLine="540"/>
        <w:jc w:val="both"/>
      </w:pPr>
      <w:r>
        <w:rPr>
          <w:b/>
        </w:rPr>
        <w:t>29.238. Проблема (железнодорожной электросвязи)</w:t>
      </w:r>
    </w:p>
    <w:p w14:paraId="4A17EA40" w14:textId="77777777" w:rsidR="008D6EE1" w:rsidRDefault="008D6EE1">
      <w:pPr>
        <w:pStyle w:val="ConsPlusNormal"/>
        <w:spacing w:before="220"/>
        <w:ind w:firstLine="540"/>
        <w:jc w:val="both"/>
      </w:pPr>
      <w:r>
        <w:t>Неизвестная причина одного или более инцидентов железнодорожной электросвязи.</w:t>
      </w:r>
    </w:p>
    <w:p w14:paraId="128262C2" w14:textId="77777777" w:rsidR="008D6EE1" w:rsidRDefault="008D6EE1">
      <w:pPr>
        <w:pStyle w:val="ConsPlusNormal"/>
        <w:spacing w:before="220"/>
        <w:ind w:firstLine="540"/>
        <w:jc w:val="both"/>
      </w:pPr>
      <w:r>
        <w:t xml:space="preserve">[статья 233 </w:t>
      </w:r>
      <w:hyperlink r:id="rId2681">
        <w:r>
          <w:rPr>
            <w:color w:val="0000FF"/>
          </w:rPr>
          <w:t>ГОСТ 33889-2016</w:t>
        </w:r>
      </w:hyperlink>
      <w:r>
        <w:t xml:space="preserve"> Электросвязь железнодорожная. Термины и определения]</w:t>
      </w:r>
    </w:p>
    <w:p w14:paraId="2F136739" w14:textId="77777777" w:rsidR="008D6EE1" w:rsidRDefault="008D6EE1">
      <w:pPr>
        <w:pStyle w:val="ConsPlusNormal"/>
        <w:spacing w:before="220"/>
        <w:ind w:firstLine="540"/>
        <w:jc w:val="both"/>
      </w:pPr>
      <w:r>
        <w:rPr>
          <w:b/>
        </w:rPr>
        <w:t>29.239. Надежность (сети [системы, сооружения, средства] железнодорожной электросвязи)</w:t>
      </w:r>
    </w:p>
    <w:p w14:paraId="166BB8C5" w14:textId="77777777" w:rsidR="008D6EE1" w:rsidRDefault="008D6EE1">
      <w:pPr>
        <w:pStyle w:val="ConsPlusNormal"/>
        <w:spacing w:before="220"/>
        <w:ind w:firstLine="540"/>
        <w:jc w:val="both"/>
      </w:pPr>
      <w:r>
        <w:t>Свойство ОТЭ сохранять во времени в установленных пределах значения всех параметров, характеризующих способность выполнять требуемые функции в заданных режимах и условиях применения, технического обслуживания, хранения и транспортирования.</w:t>
      </w:r>
    </w:p>
    <w:p w14:paraId="3D9C26D9" w14:textId="77777777" w:rsidR="008D6EE1" w:rsidRDefault="008D6EE1">
      <w:pPr>
        <w:pStyle w:val="ConsPlusNormal"/>
        <w:spacing w:before="220"/>
        <w:ind w:firstLine="540"/>
        <w:jc w:val="both"/>
      </w:pPr>
      <w:r>
        <w:t>Примечание. Надежность является комплексным свойством, которое в зависимости от назначения объекта технической эксплуатации и условий его применения может включать безотказность, долговечность, ремонтопригодность и сохраняемость или определенные сочетания этих свойств.</w:t>
      </w:r>
    </w:p>
    <w:p w14:paraId="2A8B1F09" w14:textId="77777777" w:rsidR="008D6EE1" w:rsidRDefault="008D6EE1">
      <w:pPr>
        <w:pStyle w:val="ConsPlusNormal"/>
        <w:spacing w:before="220"/>
        <w:ind w:firstLine="540"/>
        <w:jc w:val="both"/>
      </w:pPr>
      <w:r>
        <w:t xml:space="preserve">[статья 234 </w:t>
      </w:r>
      <w:hyperlink r:id="rId2682">
        <w:r>
          <w:rPr>
            <w:color w:val="0000FF"/>
          </w:rPr>
          <w:t>ГОСТ 33889-2016</w:t>
        </w:r>
      </w:hyperlink>
      <w:r>
        <w:t xml:space="preserve"> Электросвязь железнодорожная. Термины и определения]</w:t>
      </w:r>
    </w:p>
    <w:p w14:paraId="36326BB2" w14:textId="77777777" w:rsidR="008D6EE1" w:rsidRDefault="008D6EE1">
      <w:pPr>
        <w:pStyle w:val="ConsPlusNormal"/>
        <w:spacing w:before="220"/>
        <w:ind w:firstLine="540"/>
        <w:jc w:val="both"/>
      </w:pPr>
      <w:r>
        <w:rPr>
          <w:b/>
        </w:rPr>
        <w:t>29.240. Готовность (сети [системы, средства] железнодорожной электросвязи)</w:t>
      </w:r>
    </w:p>
    <w:p w14:paraId="475A53D2" w14:textId="77777777" w:rsidR="008D6EE1" w:rsidRDefault="008D6EE1">
      <w:pPr>
        <w:pStyle w:val="ConsPlusNormal"/>
        <w:spacing w:before="220"/>
        <w:ind w:firstLine="540"/>
        <w:jc w:val="both"/>
      </w:pPr>
      <w:r>
        <w:t xml:space="preserve">Способность ОТЭ выполнять требуемые функции при данных условиях в данный момент времени или в течение заданного интервала времени при условии обеспечения необходимыми </w:t>
      </w:r>
      <w:r>
        <w:lastRenderedPageBreak/>
        <w:t>внешними ресурсами.</w:t>
      </w:r>
    </w:p>
    <w:p w14:paraId="6F4E760E" w14:textId="77777777" w:rsidR="008D6EE1" w:rsidRDefault="008D6EE1">
      <w:pPr>
        <w:pStyle w:val="ConsPlusNormal"/>
        <w:spacing w:before="220"/>
        <w:ind w:firstLine="540"/>
        <w:jc w:val="both"/>
      </w:pPr>
      <w:r>
        <w:t>Примечания:</w:t>
      </w:r>
    </w:p>
    <w:p w14:paraId="3013DDF7" w14:textId="77777777" w:rsidR="008D6EE1" w:rsidRDefault="008D6EE1">
      <w:pPr>
        <w:pStyle w:val="ConsPlusNormal"/>
        <w:spacing w:before="220"/>
        <w:ind w:firstLine="540"/>
        <w:jc w:val="both"/>
      </w:pPr>
      <w:r>
        <w:t>1. Эта способность зависит от сочетания свойств безотказности, ремонтопригодности и обеспеченности технического обслуживания и ремонта.</w:t>
      </w:r>
    </w:p>
    <w:p w14:paraId="05370F58" w14:textId="77777777" w:rsidR="008D6EE1" w:rsidRDefault="008D6EE1">
      <w:pPr>
        <w:pStyle w:val="ConsPlusNormal"/>
        <w:spacing w:before="220"/>
        <w:ind w:firstLine="540"/>
        <w:jc w:val="both"/>
      </w:pPr>
      <w:r>
        <w:t>2. "Данные условия" могут включать климатические, технические или экономические обстоятельства.</w:t>
      </w:r>
    </w:p>
    <w:p w14:paraId="2C5468CE" w14:textId="77777777" w:rsidR="008D6EE1" w:rsidRDefault="008D6EE1">
      <w:pPr>
        <w:pStyle w:val="ConsPlusNormal"/>
        <w:spacing w:before="220"/>
        <w:ind w:firstLine="540"/>
        <w:jc w:val="both"/>
      </w:pPr>
      <w:r>
        <w:t>3. Необходимые внешние ресурсы, кроме ресурсов технического обслуживания, не влияют на свойство готовности.</w:t>
      </w:r>
    </w:p>
    <w:p w14:paraId="3D456567" w14:textId="77777777" w:rsidR="008D6EE1" w:rsidRDefault="008D6EE1">
      <w:pPr>
        <w:pStyle w:val="ConsPlusNormal"/>
        <w:spacing w:before="220"/>
        <w:ind w:firstLine="540"/>
        <w:jc w:val="both"/>
      </w:pPr>
      <w:r>
        <w:t xml:space="preserve">[статья 235 </w:t>
      </w:r>
      <w:hyperlink r:id="rId2683">
        <w:r>
          <w:rPr>
            <w:color w:val="0000FF"/>
          </w:rPr>
          <w:t>ГОСТ 33889-2016</w:t>
        </w:r>
      </w:hyperlink>
      <w:r>
        <w:t xml:space="preserve"> Электросвязь железнодорожная. Термины и определения]</w:t>
      </w:r>
    </w:p>
    <w:p w14:paraId="2A4FED99" w14:textId="77777777" w:rsidR="008D6EE1" w:rsidRDefault="008D6EE1">
      <w:pPr>
        <w:pStyle w:val="ConsPlusNormal"/>
        <w:spacing w:before="220"/>
        <w:ind w:firstLine="540"/>
        <w:jc w:val="both"/>
      </w:pPr>
      <w:r>
        <w:rPr>
          <w:b/>
        </w:rPr>
        <w:t>29.241. Безотказность (сети [системы, сооружения, средства] железнодорожной электросвязи)</w:t>
      </w:r>
    </w:p>
    <w:p w14:paraId="575ABD81" w14:textId="77777777" w:rsidR="008D6EE1" w:rsidRDefault="008D6EE1">
      <w:pPr>
        <w:pStyle w:val="ConsPlusNormal"/>
        <w:spacing w:before="220"/>
        <w:ind w:firstLine="540"/>
        <w:jc w:val="both"/>
      </w:pPr>
      <w:r>
        <w:t>Способность ОТЭ непрерывно выполнять требуемые функции в заданном интервале времени при данных условиях.</w:t>
      </w:r>
    </w:p>
    <w:p w14:paraId="4F24DD2C" w14:textId="77777777" w:rsidR="008D6EE1" w:rsidRDefault="008D6EE1">
      <w:pPr>
        <w:pStyle w:val="ConsPlusNormal"/>
        <w:spacing w:before="220"/>
        <w:ind w:firstLine="540"/>
        <w:jc w:val="both"/>
      </w:pPr>
      <w:r>
        <w:t>Примечания:</w:t>
      </w:r>
    </w:p>
    <w:p w14:paraId="5445BC9F" w14:textId="77777777" w:rsidR="008D6EE1" w:rsidRDefault="008D6EE1">
      <w:pPr>
        <w:pStyle w:val="ConsPlusNormal"/>
        <w:spacing w:before="220"/>
        <w:ind w:firstLine="540"/>
        <w:jc w:val="both"/>
      </w:pPr>
      <w:r>
        <w:t>1. "Данные условия" могут включать климатические, технические или экономические обстоятельства.</w:t>
      </w:r>
    </w:p>
    <w:p w14:paraId="1261FF39" w14:textId="77777777" w:rsidR="008D6EE1" w:rsidRDefault="008D6EE1">
      <w:pPr>
        <w:pStyle w:val="ConsPlusNormal"/>
        <w:spacing w:before="220"/>
        <w:ind w:firstLine="540"/>
        <w:jc w:val="both"/>
      </w:pPr>
      <w:r>
        <w:t>2. Обычно предполагают, что в начале интервала времени ОТЭ в состоянии выполнить требуемые функции.</w:t>
      </w:r>
    </w:p>
    <w:p w14:paraId="5488F0EB" w14:textId="77777777" w:rsidR="008D6EE1" w:rsidRDefault="008D6EE1">
      <w:pPr>
        <w:pStyle w:val="ConsPlusNormal"/>
        <w:spacing w:before="220"/>
        <w:ind w:firstLine="540"/>
        <w:jc w:val="both"/>
      </w:pPr>
      <w:r>
        <w:t xml:space="preserve">[статья 236 </w:t>
      </w:r>
      <w:hyperlink r:id="rId2684">
        <w:r>
          <w:rPr>
            <w:color w:val="0000FF"/>
          </w:rPr>
          <w:t>ГОСТ 33889-2016</w:t>
        </w:r>
      </w:hyperlink>
      <w:r>
        <w:t xml:space="preserve"> Электросвязь железнодорожная. Термины и определения]</w:t>
      </w:r>
    </w:p>
    <w:p w14:paraId="248F3E97" w14:textId="77777777" w:rsidR="008D6EE1" w:rsidRDefault="008D6EE1">
      <w:pPr>
        <w:pStyle w:val="ConsPlusNormal"/>
        <w:spacing w:before="220"/>
        <w:ind w:firstLine="540"/>
        <w:jc w:val="both"/>
      </w:pPr>
      <w:r>
        <w:rPr>
          <w:b/>
        </w:rPr>
        <w:t>29.242. Долговечность средства [сооружения] железнодорожной электросвязи</w:t>
      </w:r>
    </w:p>
    <w:p w14:paraId="2660EAD1" w14:textId="77777777" w:rsidR="008D6EE1" w:rsidRDefault="008D6EE1">
      <w:pPr>
        <w:pStyle w:val="ConsPlusNormal"/>
        <w:spacing w:before="220"/>
        <w:ind w:firstLine="540"/>
        <w:jc w:val="both"/>
      </w:pPr>
      <w:r>
        <w:t>Способность средства [сооружения] железнодорожной электросвязи выполнять требуемую функцию до наступления предельного состояния при данных условиях эксплуатации, установленной системе технического обслуживания и ремонта.</w:t>
      </w:r>
    </w:p>
    <w:p w14:paraId="6F1D2419" w14:textId="77777777" w:rsidR="008D6EE1" w:rsidRDefault="008D6EE1">
      <w:pPr>
        <w:pStyle w:val="ConsPlusNormal"/>
        <w:spacing w:before="220"/>
        <w:ind w:firstLine="540"/>
        <w:jc w:val="both"/>
      </w:pPr>
      <w:r>
        <w:t>Примечание. "Данные условия" могут включать климатические, технические или экономические обстоятельства.</w:t>
      </w:r>
    </w:p>
    <w:p w14:paraId="4BFEBA8F" w14:textId="77777777" w:rsidR="008D6EE1" w:rsidRDefault="008D6EE1">
      <w:pPr>
        <w:pStyle w:val="ConsPlusNormal"/>
        <w:spacing w:before="220"/>
        <w:ind w:firstLine="540"/>
        <w:jc w:val="both"/>
      </w:pPr>
      <w:r>
        <w:t xml:space="preserve">[статья 237 </w:t>
      </w:r>
      <w:hyperlink r:id="rId2685">
        <w:r>
          <w:rPr>
            <w:color w:val="0000FF"/>
          </w:rPr>
          <w:t>ГОСТ 33889-2016</w:t>
        </w:r>
      </w:hyperlink>
      <w:r>
        <w:t xml:space="preserve"> Электросвязь железнодорожная. Термины и определения]</w:t>
      </w:r>
    </w:p>
    <w:p w14:paraId="0647D3F3" w14:textId="77777777" w:rsidR="008D6EE1" w:rsidRDefault="008D6EE1">
      <w:pPr>
        <w:pStyle w:val="ConsPlusNormal"/>
        <w:spacing w:before="220"/>
        <w:ind w:firstLine="540"/>
        <w:jc w:val="both"/>
      </w:pPr>
      <w:r>
        <w:rPr>
          <w:b/>
        </w:rPr>
        <w:t>29.243. Ремонтопригодность средства [сооружения] железнодорожной электросвязи</w:t>
      </w:r>
    </w:p>
    <w:p w14:paraId="0C9AB625" w14:textId="77777777" w:rsidR="008D6EE1" w:rsidRDefault="008D6EE1">
      <w:pPr>
        <w:pStyle w:val="ConsPlusNormal"/>
        <w:spacing w:before="220"/>
        <w:ind w:firstLine="540"/>
        <w:jc w:val="both"/>
      </w:pPr>
      <w:r>
        <w:t>Способность средства [сооружения] железнодорожной электросвязи к поддержанию и восстановлению работоспособного состояния путем технического обслуживания и ремонта.</w:t>
      </w:r>
    </w:p>
    <w:p w14:paraId="264A6B01" w14:textId="77777777" w:rsidR="008D6EE1" w:rsidRDefault="008D6EE1">
      <w:pPr>
        <w:pStyle w:val="ConsPlusNormal"/>
        <w:spacing w:before="220"/>
        <w:ind w:firstLine="540"/>
        <w:jc w:val="both"/>
      </w:pPr>
      <w:r>
        <w:t xml:space="preserve">[статья 238 </w:t>
      </w:r>
      <w:hyperlink r:id="rId2686">
        <w:r>
          <w:rPr>
            <w:color w:val="0000FF"/>
          </w:rPr>
          <w:t>ГОСТ 33889-2016</w:t>
        </w:r>
      </w:hyperlink>
      <w:r>
        <w:t xml:space="preserve"> Электросвязь железнодорожная. Термины и определения]</w:t>
      </w:r>
    </w:p>
    <w:p w14:paraId="0FF7DCBC" w14:textId="77777777" w:rsidR="008D6EE1" w:rsidRDefault="008D6EE1">
      <w:pPr>
        <w:pStyle w:val="ConsPlusNormal"/>
        <w:spacing w:before="220"/>
        <w:ind w:firstLine="540"/>
        <w:jc w:val="both"/>
      </w:pPr>
      <w:r>
        <w:rPr>
          <w:b/>
        </w:rPr>
        <w:t>29.244. (Средняя) наработка на отказ средства железнодорожной электросвязи</w:t>
      </w:r>
    </w:p>
    <w:p w14:paraId="32DBC3D5" w14:textId="77777777" w:rsidR="008D6EE1" w:rsidRDefault="008D6EE1">
      <w:pPr>
        <w:pStyle w:val="ConsPlusNormal"/>
        <w:spacing w:before="220"/>
        <w:ind w:firstLine="540"/>
        <w:jc w:val="both"/>
      </w:pPr>
      <w:r>
        <w:t>Отношение суммарной наработки восстанавливаемого средства железнодорожной электросвязи к математическому ожиданию числа его отказов в течение этой наработки.</w:t>
      </w:r>
    </w:p>
    <w:p w14:paraId="33F48A50" w14:textId="77777777" w:rsidR="008D6EE1" w:rsidRDefault="008D6EE1">
      <w:pPr>
        <w:pStyle w:val="ConsPlusNormal"/>
        <w:spacing w:before="220"/>
        <w:ind w:firstLine="540"/>
        <w:jc w:val="both"/>
      </w:pPr>
      <w:r>
        <w:t xml:space="preserve">[статья 239 </w:t>
      </w:r>
      <w:hyperlink r:id="rId2687">
        <w:r>
          <w:rPr>
            <w:color w:val="0000FF"/>
          </w:rPr>
          <w:t>ГОСТ 33889-2016</w:t>
        </w:r>
      </w:hyperlink>
      <w:r>
        <w:t xml:space="preserve"> Электросвязь железнодорожная. Термины и определения]</w:t>
      </w:r>
    </w:p>
    <w:p w14:paraId="476AE0ED" w14:textId="77777777" w:rsidR="008D6EE1" w:rsidRDefault="008D6EE1">
      <w:pPr>
        <w:pStyle w:val="ConsPlusNormal"/>
        <w:spacing w:before="220"/>
        <w:ind w:firstLine="540"/>
        <w:jc w:val="both"/>
      </w:pPr>
      <w:r>
        <w:rPr>
          <w:b/>
        </w:rPr>
        <w:t>29.245. Коэффициент готовности сети [системы, средства] железнодорожной электросвязи</w:t>
      </w:r>
    </w:p>
    <w:p w14:paraId="6A43B0F9" w14:textId="77777777" w:rsidR="008D6EE1" w:rsidRDefault="008D6EE1">
      <w:pPr>
        <w:pStyle w:val="ConsPlusNormal"/>
        <w:spacing w:before="220"/>
        <w:ind w:firstLine="540"/>
        <w:jc w:val="both"/>
      </w:pPr>
      <w:r>
        <w:lastRenderedPageBreak/>
        <w:t>Вероятность того, что сеть [система, средство] железнодорожной электросвязи окажется в работоспособном состоянии в произвольный момент времени, кроме планируемых периодов, в течение которых ее [его] применение по назначению не предусматривается.</w:t>
      </w:r>
    </w:p>
    <w:p w14:paraId="41E9283C" w14:textId="77777777" w:rsidR="008D6EE1" w:rsidRDefault="008D6EE1">
      <w:pPr>
        <w:pStyle w:val="ConsPlusNormal"/>
        <w:spacing w:before="220"/>
        <w:ind w:firstLine="540"/>
        <w:jc w:val="both"/>
      </w:pPr>
      <w:r>
        <w:t xml:space="preserve">[статья 240 </w:t>
      </w:r>
      <w:hyperlink r:id="rId2688">
        <w:r>
          <w:rPr>
            <w:color w:val="0000FF"/>
          </w:rPr>
          <w:t>ГОСТ 33889-2016</w:t>
        </w:r>
      </w:hyperlink>
      <w:r>
        <w:t xml:space="preserve"> Электросвязь железнодорожная. Термины и определения]</w:t>
      </w:r>
    </w:p>
    <w:p w14:paraId="28B94F3A" w14:textId="77777777" w:rsidR="008D6EE1" w:rsidRDefault="008D6EE1">
      <w:pPr>
        <w:pStyle w:val="ConsPlusNormal"/>
        <w:spacing w:before="220"/>
        <w:ind w:firstLine="540"/>
        <w:jc w:val="both"/>
      </w:pPr>
      <w:r>
        <w:rPr>
          <w:b/>
        </w:rPr>
        <w:t>29.246. Ремонт средства [сооружения] железнодорожной электросвязи</w:t>
      </w:r>
    </w:p>
    <w:p w14:paraId="68213E35" w14:textId="77777777" w:rsidR="008D6EE1" w:rsidRDefault="008D6EE1">
      <w:pPr>
        <w:pStyle w:val="ConsPlusNormal"/>
        <w:spacing w:before="220"/>
        <w:ind w:firstLine="540"/>
        <w:jc w:val="both"/>
      </w:pPr>
      <w:r>
        <w:t>Комплекс операций по восстановлению работоспособности средства [сооружения] железнодорожной электросвязи и восстановлению ресурсов средства [сооружения] железнодорожной электросвязи или его составных частей.</w:t>
      </w:r>
    </w:p>
    <w:p w14:paraId="5E5C64CC" w14:textId="77777777" w:rsidR="008D6EE1" w:rsidRDefault="008D6EE1">
      <w:pPr>
        <w:pStyle w:val="ConsPlusNormal"/>
        <w:spacing w:before="220"/>
        <w:ind w:firstLine="540"/>
        <w:jc w:val="both"/>
      </w:pPr>
      <w:r>
        <w:t xml:space="preserve">[статья 241 </w:t>
      </w:r>
      <w:hyperlink r:id="rId2689">
        <w:r>
          <w:rPr>
            <w:color w:val="0000FF"/>
          </w:rPr>
          <w:t>ГОСТ 33889-2016</w:t>
        </w:r>
      </w:hyperlink>
      <w:r>
        <w:t xml:space="preserve"> Электросвязь железнодорожная. Термины и определения]</w:t>
      </w:r>
    </w:p>
    <w:p w14:paraId="1993D561" w14:textId="77777777" w:rsidR="008D6EE1" w:rsidRDefault="008D6EE1">
      <w:pPr>
        <w:pStyle w:val="ConsPlusNormal"/>
        <w:spacing w:before="220"/>
        <w:ind w:firstLine="540"/>
        <w:jc w:val="both"/>
      </w:pPr>
      <w:r>
        <w:rPr>
          <w:b/>
        </w:rPr>
        <w:t>29.247. Плановый ремонт средства [сооружения] железнодорожной электросвязи</w:t>
      </w:r>
    </w:p>
    <w:p w14:paraId="576DB9F6" w14:textId="77777777" w:rsidR="008D6EE1" w:rsidRDefault="008D6EE1">
      <w:pPr>
        <w:pStyle w:val="ConsPlusNormal"/>
        <w:spacing w:before="220"/>
        <w:ind w:firstLine="540"/>
        <w:jc w:val="both"/>
      </w:pPr>
      <w:r>
        <w:t>Ремонт, постановку на который осуществляют в соответствии с требованиями нормативной и технической документации.</w:t>
      </w:r>
    </w:p>
    <w:p w14:paraId="2783F666" w14:textId="77777777" w:rsidR="008D6EE1" w:rsidRDefault="008D6EE1">
      <w:pPr>
        <w:pStyle w:val="ConsPlusNormal"/>
        <w:spacing w:before="220"/>
        <w:ind w:firstLine="540"/>
        <w:jc w:val="both"/>
      </w:pPr>
      <w:r>
        <w:t xml:space="preserve">[статья 242 </w:t>
      </w:r>
      <w:hyperlink r:id="rId2690">
        <w:r>
          <w:rPr>
            <w:color w:val="0000FF"/>
          </w:rPr>
          <w:t>ГОСТ 33889-2016</w:t>
        </w:r>
      </w:hyperlink>
      <w:r>
        <w:t xml:space="preserve"> Электросвязь железнодорожная. Термины и определения]</w:t>
      </w:r>
    </w:p>
    <w:p w14:paraId="0C906D57" w14:textId="77777777" w:rsidR="008D6EE1" w:rsidRDefault="008D6EE1">
      <w:pPr>
        <w:pStyle w:val="ConsPlusNormal"/>
        <w:spacing w:before="220"/>
        <w:ind w:firstLine="540"/>
        <w:jc w:val="both"/>
      </w:pPr>
      <w:r>
        <w:rPr>
          <w:b/>
        </w:rPr>
        <w:t>29.248. Регламентированный ремонт средства [сооружения] железнодорожной электросвязи</w:t>
      </w:r>
    </w:p>
    <w:p w14:paraId="1BBF649F" w14:textId="77777777" w:rsidR="008D6EE1" w:rsidRDefault="008D6EE1">
      <w:pPr>
        <w:pStyle w:val="ConsPlusNormal"/>
        <w:spacing w:before="220"/>
        <w:ind w:firstLine="540"/>
        <w:jc w:val="both"/>
      </w:pPr>
      <w:r>
        <w:t>Плановый ремонт, выполняемый с периодичностью и в объеме, установленными в эксплуатационной документации, независимо от технического состояния средства [сооружения] железнодорожной электросвязи в момент начала ремонта.</w:t>
      </w:r>
    </w:p>
    <w:p w14:paraId="1883DC37" w14:textId="77777777" w:rsidR="008D6EE1" w:rsidRDefault="008D6EE1">
      <w:pPr>
        <w:pStyle w:val="ConsPlusNormal"/>
        <w:spacing w:before="220"/>
        <w:ind w:firstLine="540"/>
        <w:jc w:val="both"/>
      </w:pPr>
      <w:r>
        <w:t xml:space="preserve">[статья 243 </w:t>
      </w:r>
      <w:hyperlink r:id="rId2691">
        <w:r>
          <w:rPr>
            <w:color w:val="0000FF"/>
          </w:rPr>
          <w:t>ГОСТ 33889-2016</w:t>
        </w:r>
      </w:hyperlink>
      <w:r>
        <w:t xml:space="preserve"> Электросвязь железнодорожная. Термины и определения]</w:t>
      </w:r>
    </w:p>
    <w:p w14:paraId="15A3E327" w14:textId="77777777" w:rsidR="008D6EE1" w:rsidRDefault="008D6EE1">
      <w:pPr>
        <w:pStyle w:val="ConsPlusNormal"/>
        <w:spacing w:before="220"/>
        <w:ind w:firstLine="540"/>
        <w:jc w:val="both"/>
      </w:pPr>
      <w:r>
        <w:rPr>
          <w:b/>
        </w:rPr>
        <w:t>29.249. Ремонт по техническому состоянию средства [сооружения] железнодорожной электросвязи</w:t>
      </w:r>
    </w:p>
    <w:p w14:paraId="4B4E1959" w14:textId="77777777" w:rsidR="008D6EE1" w:rsidRDefault="008D6EE1">
      <w:pPr>
        <w:pStyle w:val="ConsPlusNormal"/>
        <w:spacing w:before="220"/>
        <w:ind w:firstLine="540"/>
        <w:jc w:val="both"/>
      </w:pPr>
      <w:r>
        <w:t>Плановый ремонт, при котором контроль технического состояния выполняют с периодичностью и объемом, установленными в нормативной и технической документации, а объем и момент начала ремонта определяют исходя из технического состояния средства [сооружения] железнодорожной электросвязи.</w:t>
      </w:r>
    </w:p>
    <w:p w14:paraId="0E2F3E6E" w14:textId="77777777" w:rsidR="008D6EE1" w:rsidRDefault="008D6EE1">
      <w:pPr>
        <w:pStyle w:val="ConsPlusNormal"/>
        <w:spacing w:before="220"/>
        <w:ind w:firstLine="540"/>
        <w:jc w:val="both"/>
      </w:pPr>
      <w:r>
        <w:t xml:space="preserve">[статья 244 </w:t>
      </w:r>
      <w:hyperlink r:id="rId2692">
        <w:r>
          <w:rPr>
            <w:color w:val="0000FF"/>
          </w:rPr>
          <w:t>ГОСТ 33889-2016</w:t>
        </w:r>
      </w:hyperlink>
      <w:r>
        <w:t xml:space="preserve"> Электросвязь железнодорожная. Термины и определения]</w:t>
      </w:r>
    </w:p>
    <w:p w14:paraId="457AC64C" w14:textId="77777777" w:rsidR="008D6EE1" w:rsidRDefault="008D6EE1">
      <w:pPr>
        <w:pStyle w:val="ConsPlusNormal"/>
        <w:spacing w:before="220"/>
        <w:ind w:firstLine="540"/>
        <w:jc w:val="both"/>
      </w:pPr>
      <w:r>
        <w:rPr>
          <w:b/>
        </w:rPr>
        <w:t>29.250. Неплановый ремонт средства [сооружения] железнодорожной электросвязи</w:t>
      </w:r>
    </w:p>
    <w:p w14:paraId="12161E44" w14:textId="77777777" w:rsidR="008D6EE1" w:rsidRDefault="008D6EE1">
      <w:pPr>
        <w:pStyle w:val="ConsPlusNormal"/>
        <w:spacing w:before="220"/>
        <w:ind w:firstLine="540"/>
        <w:jc w:val="both"/>
      </w:pPr>
      <w:r>
        <w:t>Ремонт, постановку на который осуществляют без предварительного назначения.</w:t>
      </w:r>
    </w:p>
    <w:p w14:paraId="7593C335" w14:textId="77777777" w:rsidR="008D6EE1" w:rsidRDefault="008D6EE1">
      <w:pPr>
        <w:pStyle w:val="ConsPlusNormal"/>
        <w:spacing w:before="220"/>
        <w:ind w:firstLine="540"/>
        <w:jc w:val="both"/>
      </w:pPr>
      <w:r>
        <w:t xml:space="preserve">[статья 245 </w:t>
      </w:r>
      <w:hyperlink r:id="rId2693">
        <w:r>
          <w:rPr>
            <w:color w:val="0000FF"/>
          </w:rPr>
          <w:t>ГОСТ 33889-2016</w:t>
        </w:r>
      </w:hyperlink>
      <w:r>
        <w:t xml:space="preserve"> Электросвязь железнодорожная. Термины и определения]</w:t>
      </w:r>
    </w:p>
    <w:p w14:paraId="40B4C469" w14:textId="77777777" w:rsidR="008D6EE1" w:rsidRDefault="008D6EE1">
      <w:pPr>
        <w:pStyle w:val="ConsPlusNormal"/>
        <w:spacing w:before="220"/>
        <w:ind w:firstLine="540"/>
        <w:jc w:val="both"/>
      </w:pPr>
      <w:r>
        <w:rPr>
          <w:b/>
        </w:rPr>
        <w:t>29.251. Текущий ремонт средства [сооружения] железнодорожной электросвязи</w:t>
      </w:r>
    </w:p>
    <w:p w14:paraId="71DFC93B" w14:textId="77777777" w:rsidR="008D6EE1" w:rsidRDefault="008D6EE1">
      <w:pPr>
        <w:pStyle w:val="ConsPlusNormal"/>
        <w:spacing w:before="220"/>
        <w:ind w:firstLine="540"/>
        <w:jc w:val="both"/>
      </w:pPr>
      <w:r>
        <w:t>Ремонт, выполняемый для обеспечения или восстановления работоспособности средства [сооружения] железнодорожной электросвязи и состоящий в замене и (или) восстановлении отдельных его составных частей.</w:t>
      </w:r>
    </w:p>
    <w:p w14:paraId="3137DB83" w14:textId="77777777" w:rsidR="008D6EE1" w:rsidRDefault="008D6EE1">
      <w:pPr>
        <w:pStyle w:val="ConsPlusNormal"/>
        <w:spacing w:before="220"/>
        <w:ind w:firstLine="540"/>
        <w:jc w:val="both"/>
      </w:pPr>
      <w:r>
        <w:t xml:space="preserve">[статья 246 </w:t>
      </w:r>
      <w:hyperlink r:id="rId2694">
        <w:r>
          <w:rPr>
            <w:color w:val="0000FF"/>
          </w:rPr>
          <w:t>ГОСТ 33889-2016</w:t>
        </w:r>
      </w:hyperlink>
      <w:r>
        <w:t xml:space="preserve"> Электросвязь железнодорожная. Термины и определения]</w:t>
      </w:r>
    </w:p>
    <w:p w14:paraId="46ED0CD4" w14:textId="77777777" w:rsidR="008D6EE1" w:rsidRDefault="008D6EE1">
      <w:pPr>
        <w:pStyle w:val="ConsPlusNormal"/>
        <w:spacing w:before="220"/>
        <w:ind w:firstLine="540"/>
        <w:jc w:val="both"/>
      </w:pPr>
      <w:r>
        <w:rPr>
          <w:b/>
        </w:rPr>
        <w:t>29.252. Средний ремонт средства [сооружения] железнодорожной электросвязи</w:t>
      </w:r>
    </w:p>
    <w:p w14:paraId="0F11EB7F" w14:textId="77777777" w:rsidR="008D6EE1" w:rsidRDefault="008D6EE1">
      <w:pPr>
        <w:pStyle w:val="ConsPlusNormal"/>
        <w:spacing w:before="220"/>
        <w:ind w:firstLine="540"/>
        <w:jc w:val="both"/>
      </w:pPr>
      <w:r>
        <w:t xml:space="preserve">Ремонт, выполняемый для восстановления исправности и частичного восстановления ресурса средства [сооружения] железнодорожной электросвязи с заменой или восстановлением составных </w:t>
      </w:r>
      <w:r>
        <w:lastRenderedPageBreak/>
        <w:t>частей ограниченной номенклатуры и контролем технического состояния составных частей, выполняемым в объеме, установленном в нормативной и технической документации.</w:t>
      </w:r>
    </w:p>
    <w:p w14:paraId="3D842FBE" w14:textId="77777777" w:rsidR="008D6EE1" w:rsidRDefault="008D6EE1">
      <w:pPr>
        <w:pStyle w:val="ConsPlusNormal"/>
        <w:spacing w:before="220"/>
        <w:ind w:firstLine="540"/>
        <w:jc w:val="both"/>
      </w:pPr>
      <w:r>
        <w:t>Примечание. Значение частично восстанавливаемого ресурса устанавливается в нормативной и технической документации.</w:t>
      </w:r>
    </w:p>
    <w:p w14:paraId="1328663D" w14:textId="77777777" w:rsidR="008D6EE1" w:rsidRDefault="008D6EE1">
      <w:pPr>
        <w:pStyle w:val="ConsPlusNormal"/>
        <w:spacing w:before="220"/>
        <w:ind w:firstLine="540"/>
        <w:jc w:val="both"/>
      </w:pPr>
      <w:r>
        <w:t xml:space="preserve">[статья 247 </w:t>
      </w:r>
      <w:hyperlink r:id="rId2695">
        <w:r>
          <w:rPr>
            <w:color w:val="0000FF"/>
          </w:rPr>
          <w:t>ГОСТ 33889-2016</w:t>
        </w:r>
      </w:hyperlink>
      <w:r>
        <w:t xml:space="preserve"> Электросвязь железнодорожная. Термины и определения]</w:t>
      </w:r>
    </w:p>
    <w:p w14:paraId="0FE70050" w14:textId="77777777" w:rsidR="008D6EE1" w:rsidRDefault="008D6EE1">
      <w:pPr>
        <w:pStyle w:val="ConsPlusNormal"/>
        <w:spacing w:before="220"/>
        <w:ind w:firstLine="540"/>
        <w:jc w:val="both"/>
      </w:pPr>
      <w:r>
        <w:rPr>
          <w:b/>
        </w:rPr>
        <w:t>29.253. Капитальный ремонт средства [сооружения] железнодорожной электросвязи</w:t>
      </w:r>
    </w:p>
    <w:p w14:paraId="2C03C1D9" w14:textId="77777777" w:rsidR="008D6EE1" w:rsidRDefault="008D6EE1">
      <w:pPr>
        <w:pStyle w:val="ConsPlusNormal"/>
        <w:spacing w:before="220"/>
        <w:ind w:firstLine="540"/>
        <w:jc w:val="both"/>
      </w:pPr>
      <w:r>
        <w:t>Ремонт, выполняемый для восстановления исправности и полного или близкого к полному восстановлению ресурса средства [сооружения] железнодорожной электросвязи с заменой или восстановлением любых его составных частей.</w:t>
      </w:r>
    </w:p>
    <w:p w14:paraId="273071EF" w14:textId="77777777" w:rsidR="008D6EE1" w:rsidRDefault="008D6EE1">
      <w:pPr>
        <w:pStyle w:val="ConsPlusNormal"/>
        <w:spacing w:before="220"/>
        <w:ind w:firstLine="540"/>
        <w:jc w:val="both"/>
      </w:pPr>
      <w:r>
        <w:t>Примечание. Значение ресурса, близкого к полному, устанавливается в нормативной и технической документации.</w:t>
      </w:r>
    </w:p>
    <w:p w14:paraId="088F97F9" w14:textId="77777777" w:rsidR="008D6EE1" w:rsidRDefault="008D6EE1">
      <w:pPr>
        <w:pStyle w:val="ConsPlusNormal"/>
        <w:spacing w:before="220"/>
        <w:ind w:firstLine="540"/>
        <w:jc w:val="both"/>
      </w:pPr>
      <w:r>
        <w:t xml:space="preserve">[статья 248 </w:t>
      </w:r>
      <w:hyperlink r:id="rId2696">
        <w:r>
          <w:rPr>
            <w:color w:val="0000FF"/>
          </w:rPr>
          <w:t>ГОСТ 33889-2016</w:t>
        </w:r>
      </w:hyperlink>
      <w:r>
        <w:t xml:space="preserve"> Электросвязь железнодорожная. Термины и определения]</w:t>
      </w:r>
    </w:p>
    <w:p w14:paraId="07C5DD23" w14:textId="77777777" w:rsidR="008D6EE1" w:rsidRDefault="008D6EE1">
      <w:pPr>
        <w:pStyle w:val="ConsPlusNormal"/>
        <w:spacing w:before="220"/>
        <w:ind w:firstLine="540"/>
        <w:jc w:val="both"/>
      </w:pPr>
      <w:r>
        <w:rPr>
          <w:b/>
        </w:rPr>
        <w:t>29.254. Техническое диагностирование сети [системы, сооружения, средства] железнодорожной электросвязи</w:t>
      </w:r>
    </w:p>
    <w:p w14:paraId="4CC14B99" w14:textId="77777777" w:rsidR="008D6EE1" w:rsidRDefault="008D6EE1">
      <w:pPr>
        <w:pStyle w:val="ConsPlusNormal"/>
        <w:spacing w:before="220"/>
        <w:ind w:firstLine="540"/>
        <w:jc w:val="both"/>
      </w:pPr>
      <w:r>
        <w:t>Определение технического состояния сети [системы, сооружения, средства] железнодорожной электросвязи.</w:t>
      </w:r>
    </w:p>
    <w:p w14:paraId="2E7E1C27" w14:textId="77777777" w:rsidR="008D6EE1" w:rsidRDefault="008D6EE1">
      <w:pPr>
        <w:pStyle w:val="ConsPlusNormal"/>
        <w:spacing w:before="220"/>
        <w:ind w:firstLine="540"/>
        <w:jc w:val="both"/>
      </w:pPr>
      <w:r>
        <w:t>Примечания:</w:t>
      </w:r>
    </w:p>
    <w:p w14:paraId="370AC967" w14:textId="77777777" w:rsidR="008D6EE1" w:rsidRDefault="008D6EE1">
      <w:pPr>
        <w:pStyle w:val="ConsPlusNormal"/>
        <w:spacing w:before="220"/>
        <w:ind w:firstLine="540"/>
        <w:jc w:val="both"/>
      </w:pPr>
      <w:r>
        <w:t>1. Задачи технического диагностирования:</w:t>
      </w:r>
    </w:p>
    <w:p w14:paraId="33DD47F7" w14:textId="77777777" w:rsidR="008D6EE1" w:rsidRDefault="008D6EE1">
      <w:pPr>
        <w:pStyle w:val="ConsPlusNormal"/>
        <w:spacing w:before="220"/>
        <w:ind w:firstLine="540"/>
        <w:jc w:val="both"/>
      </w:pPr>
      <w:r>
        <w:t>контроль технического состояния;</w:t>
      </w:r>
    </w:p>
    <w:p w14:paraId="4B1E9683" w14:textId="77777777" w:rsidR="008D6EE1" w:rsidRDefault="008D6EE1">
      <w:pPr>
        <w:pStyle w:val="ConsPlusNormal"/>
        <w:spacing w:before="220"/>
        <w:ind w:firstLine="540"/>
        <w:jc w:val="both"/>
      </w:pPr>
      <w:r>
        <w:t>поиск места и определение причин отказа;</w:t>
      </w:r>
    </w:p>
    <w:p w14:paraId="6F80F9E0" w14:textId="77777777" w:rsidR="008D6EE1" w:rsidRDefault="008D6EE1">
      <w:pPr>
        <w:pStyle w:val="ConsPlusNormal"/>
        <w:spacing w:before="220"/>
        <w:ind w:firstLine="540"/>
        <w:jc w:val="both"/>
      </w:pPr>
      <w:r>
        <w:t>прогнозирование технического состояния в целях предотвращения отказов, вызванных скрытыми дефектами, износом или старением.</w:t>
      </w:r>
    </w:p>
    <w:p w14:paraId="41FF01DB" w14:textId="77777777" w:rsidR="008D6EE1" w:rsidRDefault="008D6EE1">
      <w:pPr>
        <w:pStyle w:val="ConsPlusNormal"/>
        <w:spacing w:before="220"/>
        <w:ind w:firstLine="540"/>
        <w:jc w:val="both"/>
      </w:pPr>
      <w:r>
        <w:t>2. Техническое диагностирование проводят либо без вывода объекта диагностирования из эксплуатации, либо с выводом из эксплуатации.</w:t>
      </w:r>
    </w:p>
    <w:p w14:paraId="6EF71595" w14:textId="77777777" w:rsidR="008D6EE1" w:rsidRDefault="008D6EE1">
      <w:pPr>
        <w:pStyle w:val="ConsPlusNormal"/>
        <w:spacing w:before="220"/>
        <w:ind w:firstLine="540"/>
        <w:jc w:val="both"/>
      </w:pPr>
      <w:r>
        <w:t xml:space="preserve">[статья 249 </w:t>
      </w:r>
      <w:hyperlink r:id="rId2697">
        <w:r>
          <w:rPr>
            <w:color w:val="0000FF"/>
          </w:rPr>
          <w:t>ГОСТ 33889-2016</w:t>
        </w:r>
      </w:hyperlink>
      <w:r>
        <w:t xml:space="preserve"> Электросвязь железнодорожная. Термины и определения]</w:t>
      </w:r>
    </w:p>
    <w:p w14:paraId="1803EBF8" w14:textId="77777777" w:rsidR="008D6EE1" w:rsidRDefault="008D6EE1">
      <w:pPr>
        <w:pStyle w:val="ConsPlusNormal"/>
        <w:spacing w:before="220"/>
        <w:ind w:firstLine="540"/>
        <w:jc w:val="both"/>
      </w:pPr>
      <w:r>
        <w:rPr>
          <w:b/>
        </w:rPr>
        <w:t>29.255. Организация связи с местом аварийно-восстановительных работ (на железнодорожном транспорте)</w:t>
      </w:r>
    </w:p>
    <w:p w14:paraId="69803FDD" w14:textId="77777777" w:rsidR="008D6EE1" w:rsidRDefault="008D6EE1">
      <w:pPr>
        <w:pStyle w:val="ConsPlusNormal"/>
        <w:spacing w:before="220"/>
        <w:ind w:firstLine="540"/>
        <w:jc w:val="both"/>
      </w:pPr>
      <w:r>
        <w:t>Комплекс оперативных организационно-технических мероприятий, проводимых диспетчерскими и эксплуатационными подразделениями владельца телекоммуникационной инфраструктуры, по организации связи работников, выполняющих аварийно-восстановительные работы на месте транспортных происшествий, происшествий природного или техногенного характера, с руководителями федерального железнодорожного транспорта, управления или отделения железной дороги и, в необходимых случаях, федеральных органов исполнительной власти, осуществляющими общее руководство ликвидацией последствий происшествия.</w:t>
      </w:r>
    </w:p>
    <w:p w14:paraId="781EF904" w14:textId="77777777" w:rsidR="008D6EE1" w:rsidRDefault="008D6EE1">
      <w:pPr>
        <w:pStyle w:val="ConsPlusNormal"/>
        <w:spacing w:before="220"/>
        <w:ind w:firstLine="540"/>
        <w:jc w:val="both"/>
      </w:pPr>
      <w:r>
        <w:t xml:space="preserve">[статья 250 </w:t>
      </w:r>
      <w:hyperlink r:id="rId2698">
        <w:r>
          <w:rPr>
            <w:color w:val="0000FF"/>
          </w:rPr>
          <w:t>ГОСТ 33889-2016</w:t>
        </w:r>
      </w:hyperlink>
      <w:r>
        <w:t xml:space="preserve"> Электросвязь железнодорожная. Термины и определения]</w:t>
      </w:r>
    </w:p>
    <w:p w14:paraId="574418B2" w14:textId="77777777" w:rsidR="008D6EE1" w:rsidRDefault="008D6EE1">
      <w:pPr>
        <w:pStyle w:val="ConsPlusNormal"/>
        <w:spacing w:before="220"/>
        <w:ind w:firstLine="540"/>
        <w:jc w:val="both"/>
      </w:pPr>
      <w:r>
        <w:rPr>
          <w:b/>
        </w:rPr>
        <w:t>29.256. Запасная часть для средства [сооружения] железнодорожной электросвязи</w:t>
      </w:r>
    </w:p>
    <w:p w14:paraId="6A744372" w14:textId="77777777" w:rsidR="008D6EE1" w:rsidRDefault="008D6EE1">
      <w:pPr>
        <w:pStyle w:val="ConsPlusNormal"/>
        <w:spacing w:before="220"/>
        <w:ind w:firstLine="540"/>
        <w:jc w:val="both"/>
      </w:pPr>
      <w:r>
        <w:t xml:space="preserve">Составная часть средства [сооружения] железнодорожной электросвязи, предназначенная </w:t>
      </w:r>
      <w:r>
        <w:lastRenderedPageBreak/>
        <w:t>для замены находившейся в эксплуатации такой же части в целях поддержания или восстановления работоспособности средства [сооружения].</w:t>
      </w:r>
    </w:p>
    <w:p w14:paraId="094C6401" w14:textId="77777777" w:rsidR="008D6EE1" w:rsidRDefault="008D6EE1">
      <w:pPr>
        <w:pStyle w:val="ConsPlusNormal"/>
        <w:spacing w:before="220"/>
        <w:ind w:firstLine="540"/>
        <w:jc w:val="both"/>
      </w:pPr>
      <w:r>
        <w:t xml:space="preserve">[статья 251 </w:t>
      </w:r>
      <w:hyperlink r:id="rId2699">
        <w:r>
          <w:rPr>
            <w:color w:val="0000FF"/>
          </w:rPr>
          <w:t>ГОСТ 33889-2016</w:t>
        </w:r>
      </w:hyperlink>
      <w:r>
        <w:t xml:space="preserve"> Электросвязь железнодорожная. Термины и определения]</w:t>
      </w:r>
    </w:p>
    <w:p w14:paraId="52A529F1" w14:textId="77777777" w:rsidR="008D6EE1" w:rsidRDefault="008D6EE1">
      <w:pPr>
        <w:pStyle w:val="ConsPlusNormal"/>
        <w:spacing w:before="220"/>
        <w:ind w:firstLine="540"/>
        <w:jc w:val="both"/>
      </w:pPr>
      <w:r>
        <w:rPr>
          <w:b/>
        </w:rPr>
        <w:t>29.257. Комплект ЗИП для технического обслуживания и ремонта средства [сооружения] железнодорожной электросвязи</w:t>
      </w:r>
    </w:p>
    <w:p w14:paraId="2546E981" w14:textId="77777777" w:rsidR="008D6EE1" w:rsidRDefault="008D6EE1">
      <w:pPr>
        <w:pStyle w:val="ConsPlusNormal"/>
        <w:spacing w:before="220"/>
        <w:ind w:firstLine="540"/>
        <w:jc w:val="both"/>
      </w:pPr>
      <w:r>
        <w:t>Запасные части, инструмент, принадлежности и материалы, необходимые для технического обслуживания и ремонта средства [сооружения] железнодорожной электросвязи и скомплектованные в зависимости от их назначения и особенностей использования.</w:t>
      </w:r>
    </w:p>
    <w:p w14:paraId="2C78C35F" w14:textId="77777777" w:rsidR="008D6EE1" w:rsidRDefault="008D6EE1">
      <w:pPr>
        <w:pStyle w:val="ConsPlusNormal"/>
        <w:spacing w:before="220"/>
        <w:ind w:firstLine="540"/>
        <w:jc w:val="both"/>
      </w:pPr>
      <w:r>
        <w:t xml:space="preserve">[статья 252 </w:t>
      </w:r>
      <w:hyperlink r:id="rId2700">
        <w:r>
          <w:rPr>
            <w:color w:val="0000FF"/>
          </w:rPr>
          <w:t>ГОСТ 33889-2016</w:t>
        </w:r>
      </w:hyperlink>
      <w:r>
        <w:t xml:space="preserve"> Электросвязь железнодорожная. Термины и определения]</w:t>
      </w:r>
    </w:p>
    <w:p w14:paraId="2FEBCE42" w14:textId="77777777" w:rsidR="008D6EE1" w:rsidRDefault="008D6EE1">
      <w:pPr>
        <w:pStyle w:val="ConsPlusNormal"/>
        <w:spacing w:before="220"/>
        <w:ind w:firstLine="540"/>
        <w:jc w:val="both"/>
      </w:pPr>
      <w:r>
        <w:rPr>
          <w:b/>
        </w:rPr>
        <w:t>29.258. Эксплуатационный запас материально-технических ресурсов (владельца телекоммуникационной инфраструктуры железнодорожного транспорта)</w:t>
      </w:r>
    </w:p>
    <w:p w14:paraId="04547D0B" w14:textId="77777777" w:rsidR="008D6EE1" w:rsidRDefault="008D6EE1">
      <w:pPr>
        <w:pStyle w:val="ConsPlusNormal"/>
        <w:spacing w:before="220"/>
        <w:ind w:firstLine="540"/>
        <w:jc w:val="both"/>
      </w:pPr>
      <w:r>
        <w:t>Запасные части, инструмент, механизмы, приспособления, приборы, материалы, спецодежда и средства технической безопасности, необходимые для технического обслуживания и текущего ремонта средств и сооружений железнодорожной электросвязи.</w:t>
      </w:r>
    </w:p>
    <w:p w14:paraId="384DB1EA" w14:textId="77777777" w:rsidR="008D6EE1" w:rsidRDefault="008D6EE1">
      <w:pPr>
        <w:pStyle w:val="ConsPlusNormal"/>
        <w:spacing w:before="220"/>
        <w:ind w:firstLine="540"/>
        <w:jc w:val="both"/>
      </w:pPr>
      <w:r>
        <w:t xml:space="preserve">[статья 253 </w:t>
      </w:r>
      <w:hyperlink r:id="rId2701">
        <w:r>
          <w:rPr>
            <w:color w:val="0000FF"/>
          </w:rPr>
          <w:t>ГОСТ 33889-2016</w:t>
        </w:r>
      </w:hyperlink>
      <w:r>
        <w:t xml:space="preserve"> Электросвязь железнодорожная. Термины и определения]</w:t>
      </w:r>
    </w:p>
    <w:p w14:paraId="17AF2A36" w14:textId="77777777" w:rsidR="008D6EE1" w:rsidRDefault="008D6EE1">
      <w:pPr>
        <w:pStyle w:val="ConsPlusNormal"/>
        <w:spacing w:before="220"/>
        <w:ind w:firstLine="540"/>
        <w:jc w:val="both"/>
      </w:pPr>
      <w:r>
        <w:rPr>
          <w:b/>
        </w:rPr>
        <w:t>29.259. Аварийно-восстановительный запас материально-технических ресурсов (владельца телекоммуникационной инфраструктуры железнодорожного транспорта);</w:t>
      </w:r>
      <w:r>
        <w:t xml:space="preserve"> АВЗ МТР</w:t>
      </w:r>
    </w:p>
    <w:p w14:paraId="35F3290B" w14:textId="77777777" w:rsidR="008D6EE1" w:rsidRDefault="008D6EE1">
      <w:pPr>
        <w:pStyle w:val="ConsPlusNormal"/>
        <w:spacing w:before="220"/>
        <w:ind w:firstLine="540"/>
        <w:jc w:val="both"/>
      </w:pPr>
      <w:r>
        <w:t>Запасные части, инструмент, механизмы, приборы, материалы, необходимые для выполнения аварийно-восстановительных работ по ликвидации последствий транспортных происшествий, происшествий природного и техногенного характера, вызвавших отказ или повреждение сети, системы, сооружения, средства железнодорожной электросвязи.</w:t>
      </w:r>
    </w:p>
    <w:p w14:paraId="4C7A5327" w14:textId="77777777" w:rsidR="008D6EE1" w:rsidRDefault="008D6EE1">
      <w:pPr>
        <w:pStyle w:val="ConsPlusNormal"/>
        <w:spacing w:before="220"/>
        <w:ind w:firstLine="540"/>
        <w:jc w:val="both"/>
      </w:pPr>
      <w:r>
        <w:t xml:space="preserve">[статья 254 </w:t>
      </w:r>
      <w:hyperlink r:id="rId2702">
        <w:r>
          <w:rPr>
            <w:color w:val="0000FF"/>
          </w:rPr>
          <w:t>ГОСТ 33889-2016</w:t>
        </w:r>
      </w:hyperlink>
      <w:r>
        <w:t xml:space="preserve"> Электросвязь железнодорожная. Термины и определения]</w:t>
      </w:r>
    </w:p>
    <w:p w14:paraId="0BD4D5F0" w14:textId="77777777" w:rsidR="008D6EE1" w:rsidRDefault="008D6EE1">
      <w:pPr>
        <w:pStyle w:val="ConsPlusNormal"/>
        <w:jc w:val="both"/>
      </w:pPr>
    </w:p>
    <w:p w14:paraId="7F2018B2" w14:textId="77777777" w:rsidR="008D6EE1" w:rsidRDefault="008D6EE1">
      <w:pPr>
        <w:pStyle w:val="ConsPlusNormal"/>
        <w:jc w:val="center"/>
        <w:outlineLvl w:val="3"/>
      </w:pPr>
      <w:r>
        <w:rPr>
          <w:b/>
        </w:rPr>
        <w:t>Качество обслуживания пользователей, предоставления услуг, работы сети</w:t>
      </w:r>
    </w:p>
    <w:p w14:paraId="0D6073EE" w14:textId="77777777" w:rsidR="008D6EE1" w:rsidRDefault="008D6EE1">
      <w:pPr>
        <w:pStyle w:val="ConsPlusNormal"/>
        <w:jc w:val="both"/>
      </w:pPr>
    </w:p>
    <w:p w14:paraId="484C3053" w14:textId="77777777" w:rsidR="008D6EE1" w:rsidRDefault="008D6EE1">
      <w:pPr>
        <w:pStyle w:val="ConsPlusNormal"/>
        <w:ind w:firstLine="540"/>
        <w:jc w:val="both"/>
      </w:pPr>
      <w:r>
        <w:rPr>
          <w:b/>
        </w:rPr>
        <w:t>29.260. Качество обслуживания пользователей (сети [системы] железнодорожной электросвязи)</w:t>
      </w:r>
    </w:p>
    <w:p w14:paraId="2DE6C934" w14:textId="77777777" w:rsidR="008D6EE1" w:rsidRDefault="008D6EE1">
      <w:pPr>
        <w:pStyle w:val="ConsPlusNormal"/>
        <w:spacing w:before="220"/>
        <w:ind w:firstLine="540"/>
        <w:jc w:val="both"/>
      </w:pPr>
      <w:r>
        <w:t>Совокупность экономических, социальных и других показателей или параметров, оцениваемых с точки зрения пользователей и характеризующих степень их удовлетворенности качеством связи.</w:t>
      </w:r>
    </w:p>
    <w:p w14:paraId="09C19CB2" w14:textId="77777777" w:rsidR="008D6EE1" w:rsidRDefault="008D6EE1">
      <w:pPr>
        <w:pStyle w:val="ConsPlusNormal"/>
        <w:spacing w:before="220"/>
        <w:ind w:firstLine="540"/>
        <w:jc w:val="both"/>
      </w:pPr>
      <w:r>
        <w:t xml:space="preserve">[статья 255 </w:t>
      </w:r>
      <w:hyperlink r:id="rId2703">
        <w:r>
          <w:rPr>
            <w:color w:val="0000FF"/>
          </w:rPr>
          <w:t>ГОСТ 33889-2016</w:t>
        </w:r>
      </w:hyperlink>
      <w:r>
        <w:t xml:space="preserve"> Электросвязь железнодорожная. Термины и определения]</w:t>
      </w:r>
    </w:p>
    <w:p w14:paraId="63A5131B" w14:textId="77777777" w:rsidR="008D6EE1" w:rsidRDefault="008D6EE1">
      <w:pPr>
        <w:pStyle w:val="ConsPlusNormal"/>
        <w:spacing w:before="220"/>
        <w:ind w:firstLine="540"/>
        <w:jc w:val="both"/>
      </w:pPr>
      <w:r>
        <w:rPr>
          <w:b/>
        </w:rPr>
        <w:t>29.261. Качество предоставления услуг (сети железнодорожной электросвязи)</w:t>
      </w:r>
    </w:p>
    <w:p w14:paraId="4EDAE6B9" w14:textId="77777777" w:rsidR="008D6EE1" w:rsidRDefault="008D6EE1">
      <w:pPr>
        <w:pStyle w:val="ConsPlusNormal"/>
        <w:spacing w:before="220"/>
        <w:ind w:firstLine="540"/>
        <w:jc w:val="both"/>
      </w:pPr>
      <w:r>
        <w:t>Совокупность параметров, учитывающих качество работы всех элементов сети железнодорожной электросвязи и качество обслуживания пользователей.</w:t>
      </w:r>
    </w:p>
    <w:p w14:paraId="3ED220F9" w14:textId="77777777" w:rsidR="008D6EE1" w:rsidRDefault="008D6EE1">
      <w:pPr>
        <w:pStyle w:val="ConsPlusNormal"/>
        <w:spacing w:before="220"/>
        <w:ind w:firstLine="540"/>
        <w:jc w:val="both"/>
      </w:pPr>
      <w:r>
        <w:t xml:space="preserve">[статья 256 </w:t>
      </w:r>
      <w:hyperlink r:id="rId2704">
        <w:r>
          <w:rPr>
            <w:color w:val="0000FF"/>
          </w:rPr>
          <w:t>ГОСТ 33889-2016</w:t>
        </w:r>
      </w:hyperlink>
      <w:r>
        <w:t xml:space="preserve"> Электросвязь железнодорожная. Термины и определения]</w:t>
      </w:r>
    </w:p>
    <w:p w14:paraId="1E47BB2A" w14:textId="77777777" w:rsidR="008D6EE1" w:rsidRDefault="008D6EE1">
      <w:pPr>
        <w:pStyle w:val="ConsPlusNormal"/>
        <w:spacing w:before="220"/>
        <w:ind w:firstLine="540"/>
        <w:jc w:val="both"/>
      </w:pPr>
      <w:r>
        <w:rPr>
          <w:b/>
        </w:rPr>
        <w:t>29.262. Качество работы сети железнодорожной электросвязи</w:t>
      </w:r>
    </w:p>
    <w:p w14:paraId="40E3F168" w14:textId="77777777" w:rsidR="008D6EE1" w:rsidRDefault="008D6EE1">
      <w:pPr>
        <w:pStyle w:val="ConsPlusNormal"/>
        <w:spacing w:before="220"/>
        <w:ind w:firstLine="540"/>
        <w:jc w:val="both"/>
      </w:pPr>
      <w:r>
        <w:t>Совокупность параметров, характеризующих качество производства услуг на различных участках сети железнодорожной электросвязи и по сети в целом - от абонента до абонента в соответствии с техническими требованиями на оборудование, каналы связи и уровень их технической эксплуатации.</w:t>
      </w:r>
    </w:p>
    <w:p w14:paraId="03B0F0A3" w14:textId="77777777" w:rsidR="008D6EE1" w:rsidRDefault="008D6EE1">
      <w:pPr>
        <w:pStyle w:val="ConsPlusNormal"/>
        <w:spacing w:before="220"/>
        <w:ind w:firstLine="540"/>
        <w:jc w:val="both"/>
      </w:pPr>
      <w:r>
        <w:lastRenderedPageBreak/>
        <w:t xml:space="preserve">[статья 257 </w:t>
      </w:r>
      <w:hyperlink r:id="rId2705">
        <w:r>
          <w:rPr>
            <w:color w:val="0000FF"/>
          </w:rPr>
          <w:t>ГОСТ 33889-2016</w:t>
        </w:r>
      </w:hyperlink>
      <w:r>
        <w:t xml:space="preserve"> Электросвязь железнодорожная. Термины и определения]</w:t>
      </w:r>
    </w:p>
    <w:p w14:paraId="360C4620" w14:textId="77777777" w:rsidR="008D6EE1" w:rsidRDefault="008D6EE1">
      <w:pPr>
        <w:pStyle w:val="ConsPlusNormal"/>
        <w:spacing w:before="220"/>
        <w:ind w:firstLine="540"/>
        <w:jc w:val="both"/>
      </w:pPr>
      <w:r>
        <w:rPr>
          <w:b/>
        </w:rPr>
        <w:t>29.263. Качество передачи информации пользователя (сети [системы] железнодорожной электросвязи)</w:t>
      </w:r>
    </w:p>
    <w:p w14:paraId="0FEB1A36" w14:textId="77777777" w:rsidR="008D6EE1" w:rsidRDefault="008D6EE1">
      <w:pPr>
        <w:pStyle w:val="ConsPlusNormal"/>
        <w:spacing w:before="220"/>
        <w:ind w:firstLine="540"/>
        <w:jc w:val="both"/>
      </w:pPr>
      <w:r>
        <w:t>Сохранение в допустимых пределах параметров информационного сигнала, поступившего в сеть [систему] железнодорожной электросвязи, при заданных условиях, когда эта сеть [система] находится в состоянии готовности.</w:t>
      </w:r>
    </w:p>
    <w:p w14:paraId="49594243" w14:textId="77777777" w:rsidR="008D6EE1" w:rsidRDefault="008D6EE1">
      <w:pPr>
        <w:pStyle w:val="ConsPlusNormal"/>
        <w:spacing w:before="220"/>
        <w:ind w:firstLine="540"/>
        <w:jc w:val="both"/>
      </w:pPr>
      <w:r>
        <w:t xml:space="preserve">[статья 258 </w:t>
      </w:r>
      <w:hyperlink r:id="rId2706">
        <w:r>
          <w:rPr>
            <w:color w:val="0000FF"/>
          </w:rPr>
          <w:t>ГОСТ 33889-2016</w:t>
        </w:r>
      </w:hyperlink>
      <w:r>
        <w:t xml:space="preserve"> Электросвязь железнодорожная. Термины и определения]</w:t>
      </w:r>
    </w:p>
    <w:p w14:paraId="004FEA79" w14:textId="77777777" w:rsidR="008D6EE1" w:rsidRDefault="008D6EE1">
      <w:pPr>
        <w:pStyle w:val="ConsPlusNormal"/>
        <w:spacing w:before="220"/>
        <w:ind w:firstLine="540"/>
        <w:jc w:val="both"/>
      </w:pPr>
      <w:r>
        <w:rPr>
          <w:b/>
        </w:rPr>
        <w:t>29.264. Параметры качества (услуг [работы сети, обслуживания пользователей])</w:t>
      </w:r>
    </w:p>
    <w:p w14:paraId="14E2C72D" w14:textId="77777777" w:rsidR="008D6EE1" w:rsidRDefault="008D6EE1">
      <w:pPr>
        <w:pStyle w:val="ConsPlusNormal"/>
        <w:spacing w:before="220"/>
        <w:ind w:firstLine="540"/>
        <w:jc w:val="both"/>
      </w:pPr>
      <w:r>
        <w:t>Значения, полученные в результате измерений, опросов, из данных системы мониторинга и администрирования или данных статистической отчетности, с помощью которых оценивают показатели качества.</w:t>
      </w:r>
    </w:p>
    <w:p w14:paraId="5AFFCB0F" w14:textId="77777777" w:rsidR="008D6EE1" w:rsidRDefault="008D6EE1">
      <w:pPr>
        <w:pStyle w:val="ConsPlusNormal"/>
        <w:spacing w:before="220"/>
        <w:ind w:firstLine="540"/>
        <w:jc w:val="both"/>
      </w:pPr>
      <w:r>
        <w:t xml:space="preserve">[статья 259 </w:t>
      </w:r>
      <w:hyperlink r:id="rId2707">
        <w:r>
          <w:rPr>
            <w:color w:val="0000FF"/>
          </w:rPr>
          <w:t>ГОСТ 33889-2016</w:t>
        </w:r>
      </w:hyperlink>
      <w:r>
        <w:t xml:space="preserve"> Электросвязь железнодорожная. Термины и определения]</w:t>
      </w:r>
    </w:p>
    <w:p w14:paraId="221DF21F" w14:textId="77777777" w:rsidR="008D6EE1" w:rsidRDefault="008D6EE1">
      <w:pPr>
        <w:pStyle w:val="ConsPlusNormal"/>
        <w:spacing w:before="220"/>
        <w:ind w:firstLine="540"/>
        <w:jc w:val="both"/>
      </w:pPr>
      <w:r>
        <w:rPr>
          <w:b/>
        </w:rPr>
        <w:t>29.265. Показатели качества (услуг [работы сети, обслуживания пользователей])</w:t>
      </w:r>
    </w:p>
    <w:p w14:paraId="71DE5BFC" w14:textId="77777777" w:rsidR="008D6EE1" w:rsidRDefault="008D6EE1">
      <w:pPr>
        <w:pStyle w:val="ConsPlusNormal"/>
        <w:spacing w:before="220"/>
        <w:ind w:firstLine="540"/>
        <w:jc w:val="both"/>
      </w:pPr>
      <w:r>
        <w:t>Значения, полученные в результате соответствующих расчетов из параметров качества и характеризующие деятельность владельца телекоммуникационной инфраструктуры железнодорожного транспорта или его структурного подразделения по производству услуг сети и обслуживанию пользователей.</w:t>
      </w:r>
    </w:p>
    <w:p w14:paraId="7A7BD2BF" w14:textId="77777777" w:rsidR="008D6EE1" w:rsidRDefault="008D6EE1">
      <w:pPr>
        <w:pStyle w:val="ConsPlusNormal"/>
        <w:spacing w:before="220"/>
        <w:ind w:firstLine="540"/>
        <w:jc w:val="both"/>
      </w:pPr>
      <w:r>
        <w:t xml:space="preserve">[статья 260 </w:t>
      </w:r>
      <w:hyperlink r:id="rId2708">
        <w:r>
          <w:rPr>
            <w:color w:val="0000FF"/>
          </w:rPr>
          <w:t>ГОСТ 33889-2016</w:t>
        </w:r>
      </w:hyperlink>
      <w:r>
        <w:t xml:space="preserve"> Электросвязь железнодорожная. Термины и определения]</w:t>
      </w:r>
    </w:p>
    <w:p w14:paraId="7B50E17E" w14:textId="77777777" w:rsidR="008D6EE1" w:rsidRDefault="008D6EE1">
      <w:pPr>
        <w:pStyle w:val="ConsPlusNormal"/>
        <w:spacing w:before="220"/>
        <w:ind w:firstLine="540"/>
        <w:jc w:val="both"/>
      </w:pPr>
      <w:r>
        <w:rPr>
          <w:b/>
        </w:rPr>
        <w:t>29.266. Единичный показатель качества (работы сети [обслуживания пользователей])</w:t>
      </w:r>
    </w:p>
    <w:p w14:paraId="68E7A591" w14:textId="77777777" w:rsidR="008D6EE1" w:rsidRDefault="008D6EE1">
      <w:pPr>
        <w:pStyle w:val="ConsPlusNormal"/>
        <w:spacing w:before="220"/>
        <w:ind w:firstLine="540"/>
        <w:jc w:val="both"/>
      </w:pPr>
      <w:r>
        <w:t>Показатель, характеризующий работу одного элемента сети или работу владельца телекоммуникационной инфраструктуры железнодорожного транспорта или его структурного подразделения, полученный путем расчета из соответствующих параметров качества по данным системы мониторинга и администрирования, постоянных или периодических измерений или данных статистической отчетности.</w:t>
      </w:r>
    </w:p>
    <w:p w14:paraId="19C7A330" w14:textId="77777777" w:rsidR="008D6EE1" w:rsidRDefault="008D6EE1">
      <w:pPr>
        <w:pStyle w:val="ConsPlusNormal"/>
        <w:spacing w:before="220"/>
        <w:ind w:firstLine="540"/>
        <w:jc w:val="both"/>
      </w:pPr>
      <w:r>
        <w:t xml:space="preserve">[статья 261 </w:t>
      </w:r>
      <w:hyperlink r:id="rId2709">
        <w:r>
          <w:rPr>
            <w:color w:val="0000FF"/>
          </w:rPr>
          <w:t>ГОСТ 33889-2016</w:t>
        </w:r>
      </w:hyperlink>
      <w:r>
        <w:t xml:space="preserve"> Электросвязь железнодорожная. Термины и определения]</w:t>
      </w:r>
    </w:p>
    <w:p w14:paraId="1ACC376A" w14:textId="77777777" w:rsidR="008D6EE1" w:rsidRDefault="008D6EE1">
      <w:pPr>
        <w:pStyle w:val="ConsPlusNormal"/>
        <w:spacing w:before="220"/>
        <w:ind w:firstLine="540"/>
        <w:jc w:val="both"/>
      </w:pPr>
      <w:r>
        <w:rPr>
          <w:b/>
        </w:rPr>
        <w:t>29.267. Обобщенный показатель качества (услуг [работы сети, обслуживания пользователей])</w:t>
      </w:r>
    </w:p>
    <w:p w14:paraId="2776A238" w14:textId="77777777" w:rsidR="008D6EE1" w:rsidRDefault="008D6EE1">
      <w:pPr>
        <w:pStyle w:val="ConsPlusNormal"/>
        <w:spacing w:before="220"/>
        <w:ind w:firstLine="540"/>
        <w:jc w:val="both"/>
      </w:pPr>
      <w:r>
        <w:t>Показатель, характеризующий услугу, работу сети, владельца телекоммуникационной инфраструктуры железнодорожного транспорта или его структурного подразделения, формируемый из единичных показателей качества.</w:t>
      </w:r>
    </w:p>
    <w:p w14:paraId="0D3A077A" w14:textId="77777777" w:rsidR="008D6EE1" w:rsidRDefault="008D6EE1">
      <w:pPr>
        <w:pStyle w:val="ConsPlusNormal"/>
        <w:spacing w:before="220"/>
        <w:ind w:firstLine="540"/>
        <w:jc w:val="both"/>
      </w:pPr>
      <w:r>
        <w:t xml:space="preserve">[статья 262 </w:t>
      </w:r>
      <w:hyperlink r:id="rId2710">
        <w:r>
          <w:rPr>
            <w:color w:val="0000FF"/>
          </w:rPr>
          <w:t>ГОСТ 33889-2016</w:t>
        </w:r>
      </w:hyperlink>
      <w:r>
        <w:t xml:space="preserve"> Электросвязь железнодорожная. Термины и определения]</w:t>
      </w:r>
    </w:p>
    <w:p w14:paraId="063D9197" w14:textId="77777777" w:rsidR="008D6EE1" w:rsidRDefault="008D6EE1">
      <w:pPr>
        <w:pStyle w:val="ConsPlusNormal"/>
        <w:spacing w:before="220"/>
        <w:ind w:firstLine="540"/>
        <w:jc w:val="both"/>
      </w:pPr>
      <w:r>
        <w:rPr>
          <w:b/>
        </w:rPr>
        <w:t>29.268. Интегральный показатель качества (деятельности владельца телекоммуникационной инфраструктуры железнодорожного транспорта или его структурного подразделения)</w:t>
      </w:r>
    </w:p>
    <w:p w14:paraId="0306FF2A" w14:textId="77777777" w:rsidR="008D6EE1" w:rsidRDefault="008D6EE1">
      <w:pPr>
        <w:pStyle w:val="ConsPlusNormal"/>
        <w:spacing w:before="220"/>
        <w:ind w:firstLine="540"/>
        <w:jc w:val="both"/>
      </w:pPr>
      <w:r>
        <w:t>Показатель, характеризующий деятельность владельца телекоммуникационной инфраструктуры железнодорожного транспорта или его структурного подразделения по предоставлению ими услуг сети железнодорожной электросвязи в части качества услуг связи и качества их предоставления.</w:t>
      </w:r>
    </w:p>
    <w:p w14:paraId="3E778F4D" w14:textId="77777777" w:rsidR="008D6EE1" w:rsidRDefault="008D6EE1">
      <w:pPr>
        <w:pStyle w:val="ConsPlusNormal"/>
        <w:spacing w:before="220"/>
        <w:ind w:firstLine="540"/>
        <w:jc w:val="both"/>
      </w:pPr>
      <w:r>
        <w:t xml:space="preserve">[статья 263 </w:t>
      </w:r>
      <w:hyperlink r:id="rId2711">
        <w:r>
          <w:rPr>
            <w:color w:val="0000FF"/>
          </w:rPr>
          <w:t>ГОСТ 33889-2016</w:t>
        </w:r>
      </w:hyperlink>
      <w:r>
        <w:t xml:space="preserve"> Электросвязь железнодорожная. Термины и определения]</w:t>
      </w:r>
    </w:p>
    <w:p w14:paraId="0BC15ACA" w14:textId="77777777" w:rsidR="008D6EE1" w:rsidRDefault="008D6EE1">
      <w:pPr>
        <w:pStyle w:val="ConsPlusNormal"/>
        <w:spacing w:before="220"/>
        <w:ind w:firstLine="540"/>
        <w:jc w:val="both"/>
      </w:pPr>
      <w:r>
        <w:rPr>
          <w:b/>
        </w:rPr>
        <w:lastRenderedPageBreak/>
        <w:t>29.269. Показатели качества работы средства железнодорожной электросвязи</w:t>
      </w:r>
    </w:p>
    <w:p w14:paraId="13C4AB63" w14:textId="77777777" w:rsidR="008D6EE1" w:rsidRDefault="008D6EE1">
      <w:pPr>
        <w:pStyle w:val="ConsPlusNormal"/>
        <w:spacing w:before="220"/>
        <w:ind w:firstLine="540"/>
        <w:jc w:val="both"/>
      </w:pPr>
      <w:r>
        <w:t>Показатели, характеризующие работу технических средств железнодорожной электросвязи при заданной вероятности отказов.</w:t>
      </w:r>
    </w:p>
    <w:p w14:paraId="7AEFAAAF" w14:textId="77777777" w:rsidR="008D6EE1" w:rsidRDefault="008D6EE1">
      <w:pPr>
        <w:pStyle w:val="ConsPlusNormal"/>
        <w:spacing w:before="220"/>
        <w:ind w:firstLine="540"/>
        <w:jc w:val="both"/>
      </w:pPr>
      <w:r>
        <w:t xml:space="preserve">[статья 264 </w:t>
      </w:r>
      <w:hyperlink r:id="rId2712">
        <w:r>
          <w:rPr>
            <w:color w:val="0000FF"/>
          </w:rPr>
          <w:t>ГОСТ 33889-2016</w:t>
        </w:r>
      </w:hyperlink>
      <w:r>
        <w:t xml:space="preserve"> Электросвязь железнодорожная. Термины и определения]</w:t>
      </w:r>
    </w:p>
    <w:p w14:paraId="577404D7" w14:textId="77777777" w:rsidR="008D6EE1" w:rsidRDefault="008D6EE1">
      <w:pPr>
        <w:pStyle w:val="ConsPlusNormal"/>
        <w:spacing w:before="220"/>
        <w:ind w:firstLine="540"/>
        <w:jc w:val="both"/>
      </w:pPr>
      <w:r>
        <w:rPr>
          <w:b/>
        </w:rPr>
        <w:t>29.270. Показатели качества обслуживания вызовов (в сети [системе] железнодорожной электросвязи)</w:t>
      </w:r>
    </w:p>
    <w:p w14:paraId="18EAA352" w14:textId="77777777" w:rsidR="008D6EE1" w:rsidRDefault="008D6EE1">
      <w:pPr>
        <w:pStyle w:val="ConsPlusNormal"/>
        <w:spacing w:before="220"/>
        <w:ind w:firstLine="540"/>
        <w:jc w:val="both"/>
      </w:pPr>
      <w:r>
        <w:t>Показатели, характеризующие уровень потерь вызовов на элементах сети [системы] железнодорожной электросвязи и на сети [системе] в целом при обслуживании поступающего потока вызовов.</w:t>
      </w:r>
    </w:p>
    <w:p w14:paraId="7C8833E3" w14:textId="77777777" w:rsidR="008D6EE1" w:rsidRDefault="008D6EE1">
      <w:pPr>
        <w:pStyle w:val="ConsPlusNormal"/>
        <w:spacing w:before="220"/>
        <w:ind w:firstLine="540"/>
        <w:jc w:val="both"/>
      </w:pPr>
      <w:r>
        <w:t xml:space="preserve">[статья 265 </w:t>
      </w:r>
      <w:hyperlink r:id="rId2713">
        <w:r>
          <w:rPr>
            <w:color w:val="0000FF"/>
          </w:rPr>
          <w:t>ГОСТ 33889-2016</w:t>
        </w:r>
      </w:hyperlink>
      <w:r>
        <w:t xml:space="preserve"> Электросвязь железнодорожная. Термины и определения]</w:t>
      </w:r>
    </w:p>
    <w:p w14:paraId="103B8706" w14:textId="77777777" w:rsidR="008D6EE1" w:rsidRDefault="008D6EE1">
      <w:pPr>
        <w:pStyle w:val="ConsPlusNormal"/>
        <w:spacing w:before="220"/>
        <w:ind w:firstLine="540"/>
        <w:jc w:val="both"/>
      </w:pPr>
      <w:r>
        <w:rPr>
          <w:b/>
        </w:rPr>
        <w:t>29.271. Контроль показателей качества (на сети железнодорожной электросвязи)</w:t>
      </w:r>
    </w:p>
    <w:p w14:paraId="56B7B8E3" w14:textId="77777777" w:rsidR="008D6EE1" w:rsidRDefault="008D6EE1">
      <w:pPr>
        <w:pStyle w:val="ConsPlusNormal"/>
        <w:spacing w:before="220"/>
        <w:ind w:firstLine="540"/>
        <w:jc w:val="both"/>
      </w:pPr>
      <w:r>
        <w:t>Проверка соответствия показателей качества услуг и их предоставления установленным требованиям.</w:t>
      </w:r>
    </w:p>
    <w:p w14:paraId="613CAFC9" w14:textId="77777777" w:rsidR="008D6EE1" w:rsidRDefault="008D6EE1">
      <w:pPr>
        <w:pStyle w:val="ConsPlusNormal"/>
        <w:spacing w:before="220"/>
        <w:ind w:firstLine="540"/>
        <w:jc w:val="both"/>
      </w:pPr>
      <w:r>
        <w:t>Примечание. Контроль показателей качества проводит владелец телекоммуникационной инфраструктуры железнодорожного транспорта или его структурное подразделение.</w:t>
      </w:r>
    </w:p>
    <w:p w14:paraId="70308B42" w14:textId="77777777" w:rsidR="008D6EE1" w:rsidRDefault="008D6EE1">
      <w:pPr>
        <w:pStyle w:val="ConsPlusNormal"/>
        <w:spacing w:before="220"/>
        <w:ind w:firstLine="540"/>
        <w:jc w:val="both"/>
      </w:pPr>
      <w:r>
        <w:t xml:space="preserve">[статья 266 </w:t>
      </w:r>
      <w:hyperlink r:id="rId2714">
        <w:r>
          <w:rPr>
            <w:color w:val="0000FF"/>
          </w:rPr>
          <w:t>ГОСТ 33889-2016</w:t>
        </w:r>
      </w:hyperlink>
      <w:r>
        <w:t xml:space="preserve"> Электросвязь железнодорожная. Термины и определения]</w:t>
      </w:r>
    </w:p>
    <w:p w14:paraId="115B49A2" w14:textId="77777777" w:rsidR="008D6EE1" w:rsidRDefault="008D6EE1">
      <w:pPr>
        <w:pStyle w:val="ConsPlusNormal"/>
        <w:spacing w:before="220"/>
        <w:ind w:firstLine="540"/>
        <w:jc w:val="both"/>
      </w:pPr>
      <w:r>
        <w:rPr>
          <w:b/>
        </w:rPr>
        <w:t>29.272. Надзор за показателями качества (на сети железнодорожной электросвязи)</w:t>
      </w:r>
    </w:p>
    <w:p w14:paraId="762479A1" w14:textId="77777777" w:rsidR="008D6EE1" w:rsidRDefault="008D6EE1">
      <w:pPr>
        <w:pStyle w:val="ConsPlusNormal"/>
        <w:spacing w:before="220"/>
        <w:ind w:firstLine="540"/>
        <w:jc w:val="both"/>
      </w:pPr>
      <w:r>
        <w:t>Периодический контроль качества услуг сети железнодорожной электросвязи и качества их предоставления в целях подтверждения того, что требования на показатели качества, установленные нормативными документами, выполняются.</w:t>
      </w:r>
    </w:p>
    <w:p w14:paraId="705B1503" w14:textId="77777777" w:rsidR="008D6EE1" w:rsidRDefault="008D6EE1">
      <w:pPr>
        <w:pStyle w:val="ConsPlusNormal"/>
        <w:spacing w:before="220"/>
        <w:ind w:firstLine="540"/>
        <w:jc w:val="both"/>
      </w:pPr>
      <w:r>
        <w:t>Примечание. Надзор за показателями качества осуществляют в соответствии с действующими нормативными документами Российской Федерации и владельца телекоммуникационной инфраструктуры железнодорожного транспорта.</w:t>
      </w:r>
    </w:p>
    <w:p w14:paraId="71421A49" w14:textId="77777777" w:rsidR="008D6EE1" w:rsidRDefault="008D6EE1">
      <w:pPr>
        <w:pStyle w:val="ConsPlusNormal"/>
        <w:spacing w:before="220"/>
        <w:ind w:firstLine="540"/>
        <w:jc w:val="both"/>
      </w:pPr>
      <w:r>
        <w:t xml:space="preserve">[статья 267 </w:t>
      </w:r>
      <w:hyperlink r:id="rId2715">
        <w:r>
          <w:rPr>
            <w:color w:val="0000FF"/>
          </w:rPr>
          <w:t>ГОСТ 33889-2016</w:t>
        </w:r>
      </w:hyperlink>
      <w:r>
        <w:t xml:space="preserve"> Электросвязь железнодорожная. Термины и определения]</w:t>
      </w:r>
    </w:p>
    <w:p w14:paraId="0FF748A6" w14:textId="77777777" w:rsidR="008D6EE1" w:rsidRDefault="008D6EE1">
      <w:pPr>
        <w:pStyle w:val="ConsPlusNormal"/>
        <w:spacing w:before="220"/>
        <w:ind w:firstLine="540"/>
        <w:jc w:val="both"/>
      </w:pPr>
      <w:r>
        <w:rPr>
          <w:b/>
        </w:rPr>
        <w:t>29.273. Система контроля показателей качества (сети железнодорожной электросвязи)</w:t>
      </w:r>
    </w:p>
    <w:p w14:paraId="1CAAD1F6" w14:textId="77777777" w:rsidR="008D6EE1" w:rsidRDefault="008D6EE1">
      <w:pPr>
        <w:pStyle w:val="ConsPlusNormal"/>
        <w:spacing w:before="220"/>
        <w:ind w:firstLine="540"/>
        <w:jc w:val="both"/>
      </w:pPr>
      <w:r>
        <w:t>Совокупность средств контроля, исполнителей и определенных объектов контроля, взаимодействующих по правилам, установленным соответствующей нормативной документацией.</w:t>
      </w:r>
    </w:p>
    <w:p w14:paraId="6045930C" w14:textId="77777777" w:rsidR="008D6EE1" w:rsidRDefault="008D6EE1">
      <w:pPr>
        <w:pStyle w:val="ConsPlusNormal"/>
        <w:spacing w:before="220"/>
        <w:ind w:firstLine="540"/>
        <w:jc w:val="both"/>
      </w:pPr>
      <w:r>
        <w:t xml:space="preserve">[статья 268 </w:t>
      </w:r>
      <w:hyperlink r:id="rId2716">
        <w:r>
          <w:rPr>
            <w:color w:val="0000FF"/>
          </w:rPr>
          <w:t>ГОСТ 33889-2016</w:t>
        </w:r>
      </w:hyperlink>
      <w:r>
        <w:t xml:space="preserve"> Электросвязь железнодорожная. Термины и определения]</w:t>
      </w:r>
    </w:p>
    <w:p w14:paraId="6827148A" w14:textId="77777777" w:rsidR="008D6EE1" w:rsidRDefault="008D6EE1">
      <w:pPr>
        <w:pStyle w:val="ConsPlusNormal"/>
        <w:spacing w:before="220"/>
        <w:ind w:firstLine="540"/>
        <w:jc w:val="both"/>
      </w:pPr>
      <w:r>
        <w:rPr>
          <w:b/>
        </w:rPr>
        <w:t>29.274. Система менеджмента качества (поставщика услуг железнодорожной электросвязи)</w:t>
      </w:r>
    </w:p>
    <w:p w14:paraId="3E4BE287" w14:textId="77777777" w:rsidR="008D6EE1" w:rsidRDefault="008D6EE1">
      <w:pPr>
        <w:pStyle w:val="ConsPlusNormal"/>
        <w:spacing w:before="220"/>
        <w:ind w:firstLine="540"/>
        <w:jc w:val="both"/>
      </w:pPr>
      <w:r>
        <w:t>Совокупность взаимосвязанных и взаимодействующих элементов - процессов, документов, организационной структуры, необходимых для разработки политики и целей в области качества, а также для их достижения.</w:t>
      </w:r>
    </w:p>
    <w:p w14:paraId="003E1A35" w14:textId="77777777" w:rsidR="008D6EE1" w:rsidRDefault="008D6EE1">
      <w:pPr>
        <w:pStyle w:val="ConsPlusNormal"/>
        <w:spacing w:before="220"/>
        <w:ind w:firstLine="540"/>
        <w:jc w:val="both"/>
      </w:pPr>
      <w:r>
        <w:t xml:space="preserve">[статья 269 </w:t>
      </w:r>
      <w:hyperlink r:id="rId2717">
        <w:r>
          <w:rPr>
            <w:color w:val="0000FF"/>
          </w:rPr>
          <w:t>ГОСТ 33889-2016</w:t>
        </w:r>
      </w:hyperlink>
      <w:r>
        <w:t xml:space="preserve"> Электросвязь железнодорожная. Термины и определения]</w:t>
      </w:r>
    </w:p>
    <w:p w14:paraId="69800977" w14:textId="77777777" w:rsidR="008D6EE1" w:rsidRDefault="008D6EE1">
      <w:pPr>
        <w:pStyle w:val="ConsPlusNormal"/>
        <w:spacing w:before="220"/>
        <w:ind w:firstLine="540"/>
        <w:jc w:val="both"/>
      </w:pPr>
      <w:r>
        <w:rPr>
          <w:b/>
        </w:rPr>
        <w:t>29.275. Политика в области качества (поставщика услуг железнодорожной электросвязи)</w:t>
      </w:r>
    </w:p>
    <w:p w14:paraId="6FF80C7F" w14:textId="77777777" w:rsidR="008D6EE1" w:rsidRDefault="008D6EE1">
      <w:pPr>
        <w:pStyle w:val="ConsPlusNormal"/>
        <w:spacing w:before="220"/>
        <w:ind w:firstLine="540"/>
        <w:jc w:val="both"/>
      </w:pPr>
      <w:r>
        <w:t>Общие намерения и направления деятельности поставщика услуг железнодорожной электросвязи в области качества.</w:t>
      </w:r>
    </w:p>
    <w:p w14:paraId="1A044C71" w14:textId="77777777" w:rsidR="008D6EE1" w:rsidRDefault="008D6EE1">
      <w:pPr>
        <w:pStyle w:val="ConsPlusNormal"/>
        <w:spacing w:before="220"/>
        <w:ind w:firstLine="540"/>
        <w:jc w:val="both"/>
      </w:pPr>
      <w:r>
        <w:lastRenderedPageBreak/>
        <w:t xml:space="preserve">[статья 270 </w:t>
      </w:r>
      <w:hyperlink r:id="rId2718">
        <w:r>
          <w:rPr>
            <w:color w:val="0000FF"/>
          </w:rPr>
          <w:t>ГОСТ 33889-2016</w:t>
        </w:r>
      </w:hyperlink>
      <w:r>
        <w:t xml:space="preserve"> Электросвязь железнодорожная. Термины и определения]</w:t>
      </w:r>
    </w:p>
    <w:p w14:paraId="31F53889" w14:textId="77777777" w:rsidR="008D6EE1" w:rsidRDefault="008D6EE1">
      <w:pPr>
        <w:pStyle w:val="ConsPlusNormal"/>
        <w:spacing w:before="220"/>
        <w:ind w:firstLine="540"/>
        <w:jc w:val="both"/>
      </w:pPr>
      <w:r>
        <w:rPr>
          <w:b/>
        </w:rPr>
        <w:t>29.276. Цели в области качества (поставщика услуг железнодорожной электросвязи)</w:t>
      </w:r>
    </w:p>
    <w:p w14:paraId="27869D10" w14:textId="77777777" w:rsidR="008D6EE1" w:rsidRDefault="008D6EE1">
      <w:pPr>
        <w:pStyle w:val="ConsPlusNormal"/>
        <w:spacing w:before="220"/>
        <w:ind w:firstLine="540"/>
        <w:jc w:val="both"/>
      </w:pPr>
      <w:r>
        <w:t>Цели в области качества, которых добивается или к которым стремится поставщик услуг железнодорожной электросвязи.</w:t>
      </w:r>
    </w:p>
    <w:p w14:paraId="7244389D" w14:textId="77777777" w:rsidR="008D6EE1" w:rsidRDefault="008D6EE1">
      <w:pPr>
        <w:pStyle w:val="ConsPlusNormal"/>
        <w:spacing w:before="220"/>
        <w:ind w:firstLine="540"/>
        <w:jc w:val="both"/>
      </w:pPr>
      <w:r>
        <w:t xml:space="preserve">[статья 271 </w:t>
      </w:r>
      <w:hyperlink r:id="rId2719">
        <w:r>
          <w:rPr>
            <w:color w:val="0000FF"/>
          </w:rPr>
          <w:t>ГОСТ 33889-2016</w:t>
        </w:r>
      </w:hyperlink>
      <w:r>
        <w:t xml:space="preserve"> Электросвязь железнодорожная. Термины и определения]</w:t>
      </w:r>
    </w:p>
    <w:p w14:paraId="3E3CDC04" w14:textId="77777777" w:rsidR="008D6EE1" w:rsidRDefault="008D6EE1">
      <w:pPr>
        <w:pStyle w:val="ConsPlusNormal"/>
        <w:spacing w:before="220"/>
        <w:ind w:firstLine="540"/>
        <w:jc w:val="both"/>
      </w:pPr>
      <w:r>
        <w:rPr>
          <w:b/>
        </w:rPr>
        <w:t>29.277. Программа качества (поставщика услуг железнодорожной электросвязи)</w:t>
      </w:r>
    </w:p>
    <w:p w14:paraId="3FD15E65" w14:textId="77777777" w:rsidR="008D6EE1" w:rsidRDefault="008D6EE1">
      <w:pPr>
        <w:pStyle w:val="ConsPlusNormal"/>
        <w:spacing w:before="220"/>
        <w:ind w:firstLine="540"/>
        <w:jc w:val="both"/>
      </w:pPr>
      <w:r>
        <w:t>Документ, регламентирующий конкретные меры, направленные на достижение целей в области качества, лиц, ответственных за осуществление мер, последовательность действий и распределение ресурсов, относящихся к конкретному виду железнодорожной электросвязи, или услуге, или обслуживанию пользователей.</w:t>
      </w:r>
    </w:p>
    <w:p w14:paraId="5E1F1378" w14:textId="77777777" w:rsidR="008D6EE1" w:rsidRDefault="008D6EE1">
      <w:pPr>
        <w:pStyle w:val="ConsPlusNormal"/>
        <w:spacing w:before="220"/>
        <w:ind w:firstLine="540"/>
        <w:jc w:val="both"/>
      </w:pPr>
      <w:r>
        <w:t xml:space="preserve">[статья 272 </w:t>
      </w:r>
      <w:hyperlink r:id="rId2720">
        <w:r>
          <w:rPr>
            <w:color w:val="0000FF"/>
          </w:rPr>
          <w:t>ГОСТ 33889-2016</w:t>
        </w:r>
      </w:hyperlink>
      <w:r>
        <w:t xml:space="preserve"> Электросвязь железнодорожная. Термины и определения]</w:t>
      </w:r>
    </w:p>
    <w:p w14:paraId="693AC712" w14:textId="77777777" w:rsidR="008D6EE1" w:rsidRDefault="008D6EE1">
      <w:pPr>
        <w:pStyle w:val="ConsPlusNormal"/>
        <w:spacing w:before="220"/>
        <w:ind w:firstLine="540"/>
        <w:jc w:val="both"/>
      </w:pPr>
      <w:r>
        <w:rPr>
          <w:b/>
        </w:rPr>
        <w:t>29.278. План качества (поставщика услуг железнодорожной электросвязи)</w:t>
      </w:r>
    </w:p>
    <w:p w14:paraId="0EF3EDA3" w14:textId="77777777" w:rsidR="008D6EE1" w:rsidRDefault="008D6EE1">
      <w:pPr>
        <w:pStyle w:val="ConsPlusNormal"/>
        <w:spacing w:before="220"/>
        <w:ind w:firstLine="540"/>
        <w:jc w:val="both"/>
      </w:pPr>
      <w:r>
        <w:t>Документ, определяющий, какие мероприятия, виды деятельности и ресурсы необходимы на уровне структурного подразделения поставщика услуг железнодорожной электросвязи для достижения целевых показателей, установленных в программе качества.</w:t>
      </w:r>
    </w:p>
    <w:p w14:paraId="3EF02F80" w14:textId="77777777" w:rsidR="008D6EE1" w:rsidRDefault="008D6EE1">
      <w:pPr>
        <w:pStyle w:val="ConsPlusNormal"/>
        <w:spacing w:before="220"/>
        <w:ind w:firstLine="540"/>
        <w:jc w:val="both"/>
      </w:pPr>
      <w:r>
        <w:t xml:space="preserve">[статья 273 </w:t>
      </w:r>
      <w:hyperlink r:id="rId2721">
        <w:r>
          <w:rPr>
            <w:color w:val="0000FF"/>
          </w:rPr>
          <w:t>ГОСТ 33889-2016</w:t>
        </w:r>
      </w:hyperlink>
      <w:r>
        <w:t xml:space="preserve"> Электросвязь железнодорожная. Термины и определения]</w:t>
      </w:r>
    </w:p>
    <w:p w14:paraId="1F5B1E90" w14:textId="77777777" w:rsidR="008D6EE1" w:rsidRDefault="008D6EE1">
      <w:pPr>
        <w:pStyle w:val="ConsPlusNormal"/>
        <w:spacing w:before="220"/>
        <w:ind w:firstLine="540"/>
        <w:jc w:val="both"/>
      </w:pPr>
      <w:r>
        <w:rPr>
          <w:b/>
        </w:rPr>
        <w:t>29.279. Соглашение об уровне услуг (железнодорожной электросвязи)</w:t>
      </w:r>
    </w:p>
    <w:p w14:paraId="05B044B8" w14:textId="77777777" w:rsidR="008D6EE1" w:rsidRDefault="008D6EE1">
      <w:pPr>
        <w:pStyle w:val="ConsPlusNormal"/>
        <w:spacing w:before="220"/>
        <w:ind w:firstLine="540"/>
        <w:jc w:val="both"/>
      </w:pPr>
      <w:r>
        <w:t>Письменное соглашение между поставщиком и потребителем услуг железнодорожной электросвязи, в котором задокументированы предоставляемые услуги и их согласованный уровень обслуживания, включающий показатели качества услуг и их допустимые значения, методы и средства их контроля, взаимную ответственность поставщика и пользователя, стоимость услуг, порядок расчетов и разрешения разногласий.</w:t>
      </w:r>
    </w:p>
    <w:p w14:paraId="5649087B" w14:textId="77777777" w:rsidR="008D6EE1" w:rsidRDefault="008D6EE1">
      <w:pPr>
        <w:pStyle w:val="ConsPlusNormal"/>
        <w:spacing w:before="220"/>
        <w:ind w:firstLine="540"/>
        <w:jc w:val="both"/>
      </w:pPr>
      <w:r>
        <w:t>Примечание. Соглашение об уровне услуг является дополнением к основному договору на оказание услуг.</w:t>
      </w:r>
    </w:p>
    <w:p w14:paraId="4AD73505" w14:textId="77777777" w:rsidR="008D6EE1" w:rsidRDefault="008D6EE1">
      <w:pPr>
        <w:pStyle w:val="ConsPlusNormal"/>
        <w:spacing w:before="220"/>
        <w:ind w:firstLine="540"/>
        <w:jc w:val="both"/>
      </w:pPr>
      <w:r>
        <w:t xml:space="preserve">[статья 274 </w:t>
      </w:r>
      <w:hyperlink r:id="rId2722">
        <w:r>
          <w:rPr>
            <w:color w:val="0000FF"/>
          </w:rPr>
          <w:t>ГОСТ 33889-2016</w:t>
        </w:r>
      </w:hyperlink>
      <w:r>
        <w:t xml:space="preserve"> Электросвязь железнодорожная. Термины и определения]</w:t>
      </w:r>
    </w:p>
    <w:p w14:paraId="3D19CE98" w14:textId="77777777" w:rsidR="008D6EE1" w:rsidRDefault="008D6EE1">
      <w:pPr>
        <w:pStyle w:val="ConsPlusNormal"/>
        <w:jc w:val="both"/>
      </w:pPr>
    </w:p>
    <w:p w14:paraId="22176587" w14:textId="77777777" w:rsidR="008D6EE1" w:rsidRDefault="008D6EE1">
      <w:pPr>
        <w:pStyle w:val="ConsPlusNormal"/>
        <w:jc w:val="center"/>
        <w:outlineLvl w:val="2"/>
      </w:pPr>
      <w:r>
        <w:rPr>
          <w:b/>
        </w:rPr>
        <w:t>30. Станционные здания, сооружения и устройства</w:t>
      </w:r>
    </w:p>
    <w:p w14:paraId="769EAA61" w14:textId="77777777" w:rsidR="008D6EE1" w:rsidRDefault="008D6EE1">
      <w:pPr>
        <w:pStyle w:val="ConsPlusNormal"/>
        <w:jc w:val="both"/>
      </w:pPr>
    </w:p>
    <w:p w14:paraId="3FFB503D" w14:textId="77777777" w:rsidR="008D6EE1" w:rsidRDefault="008D6EE1">
      <w:pPr>
        <w:pStyle w:val="ConsPlusNormal"/>
        <w:ind w:firstLine="540"/>
        <w:jc w:val="both"/>
      </w:pPr>
      <w:r>
        <w:rPr>
          <w:b/>
        </w:rPr>
        <w:t>30.1. Станционные здания, сооружения и устройства</w:t>
      </w:r>
    </w:p>
    <w:p w14:paraId="2741F786" w14:textId="77777777" w:rsidR="008D6EE1" w:rsidRDefault="008D6EE1">
      <w:pPr>
        <w:pStyle w:val="ConsPlusNormal"/>
        <w:spacing w:before="220"/>
        <w:ind w:firstLine="540"/>
        <w:jc w:val="both"/>
      </w:pPr>
      <w:r>
        <w:t>Подсистема инфраструктуры железнодорожного транспорта, включающая в себя технологические комплексы зданий, сооружений и устройств для осуществления на железнодорожных станциях операций с грузами, почтовыми отправлениями и поездами, технического обслуживания и ремонта объектов инфраструктуры железнодорожного транспорта и железнодорожного подвижного состава, а также для обслуживания пассажиров.</w:t>
      </w:r>
    </w:p>
    <w:p w14:paraId="28C18E79" w14:textId="77777777" w:rsidR="008D6EE1" w:rsidRDefault="008D6EE1">
      <w:pPr>
        <w:pStyle w:val="ConsPlusNormal"/>
        <w:spacing w:before="220"/>
        <w:ind w:firstLine="540"/>
        <w:jc w:val="both"/>
      </w:pPr>
      <w:r>
        <w:t xml:space="preserve">[абзац 38 пункта 4 ТР ТС 003/2011 </w:t>
      </w:r>
      <w:hyperlink r:id="rId2723">
        <w:r>
          <w:rPr>
            <w:color w:val="0000FF"/>
          </w:rPr>
          <w:t>Технический регламент</w:t>
        </w:r>
      </w:hyperlink>
      <w:r>
        <w:t xml:space="preserve"> Таможенного союза "О безопасности инфраструктуры железнодорожного транспорта"]</w:t>
      </w:r>
    </w:p>
    <w:p w14:paraId="248373AD" w14:textId="77777777" w:rsidR="008D6EE1" w:rsidRDefault="008D6EE1">
      <w:pPr>
        <w:pStyle w:val="ConsPlusNormal"/>
        <w:spacing w:before="220"/>
        <w:ind w:firstLine="540"/>
        <w:jc w:val="both"/>
      </w:pPr>
      <w:r>
        <w:rPr>
          <w:b/>
        </w:rPr>
        <w:t>30.2. Здание</w:t>
      </w:r>
    </w:p>
    <w:p w14:paraId="61F984C5" w14:textId="77777777" w:rsidR="008D6EE1" w:rsidRDefault="008D6EE1">
      <w:pPr>
        <w:pStyle w:val="ConsPlusNormal"/>
        <w:spacing w:before="220"/>
        <w:ind w:firstLine="540"/>
        <w:jc w:val="both"/>
      </w:pPr>
      <w:r>
        <w:t xml:space="preserve">Результат строительства, представляющий собой объемную строительную систему, имеющую надземную и (или) подземную части, включающую в себя помещения, сети инженерно-технического обеспечения и системы инженерно-технического обеспечения и предназначенную </w:t>
      </w:r>
      <w:r>
        <w:lastRenderedPageBreak/>
        <w:t>для проживания и (или) деятельности людей, размещения производства, хранения продукции или содержания животных.</w:t>
      </w:r>
    </w:p>
    <w:p w14:paraId="3C675A00" w14:textId="77777777" w:rsidR="008D6EE1" w:rsidRDefault="008D6EE1">
      <w:pPr>
        <w:pStyle w:val="ConsPlusNormal"/>
        <w:spacing w:before="220"/>
        <w:ind w:firstLine="540"/>
        <w:jc w:val="both"/>
      </w:pPr>
      <w:r>
        <w:t xml:space="preserve">[пункт 6 части 2 статьи 2 </w:t>
      </w:r>
      <w:hyperlink r:id="rId2724">
        <w:r>
          <w:rPr>
            <w:color w:val="0000FF"/>
          </w:rPr>
          <w:t>Федеральный закон</w:t>
        </w:r>
      </w:hyperlink>
      <w:r>
        <w:t xml:space="preserve"> от 30 декабря 2009 г. N 384-ФЗ "Технический регламент о безопасности зданий и сооружений"; пункт 3.17 </w:t>
      </w:r>
      <w:hyperlink r:id="rId2725">
        <w:r>
          <w:rPr>
            <w:color w:val="0000FF"/>
          </w:rPr>
          <w:t>СП 225.1326000.2014</w:t>
        </w:r>
      </w:hyperlink>
      <w:r>
        <w:t xml:space="preserve"> Станционные здания, сооружения и устройства]</w:t>
      </w:r>
    </w:p>
    <w:p w14:paraId="63F48312" w14:textId="77777777" w:rsidR="008D6EE1" w:rsidRDefault="008D6EE1">
      <w:pPr>
        <w:pStyle w:val="ConsPlusNormal"/>
        <w:spacing w:before="220"/>
        <w:ind w:firstLine="540"/>
        <w:jc w:val="both"/>
      </w:pPr>
      <w:r>
        <w:rPr>
          <w:b/>
        </w:rPr>
        <w:t>30.3. Строение</w:t>
      </w:r>
    </w:p>
    <w:p w14:paraId="365537E9" w14:textId="77777777" w:rsidR="008D6EE1" w:rsidRDefault="008D6EE1">
      <w:pPr>
        <w:pStyle w:val="ConsPlusNormal"/>
        <w:spacing w:before="220"/>
        <w:ind w:firstLine="540"/>
        <w:jc w:val="both"/>
      </w:pPr>
      <w:r>
        <w:t>Отдельно построенное здание, дом, состоящее из одной или нескольких частей, как одно целое, а также служебные строения.</w:t>
      </w:r>
    </w:p>
    <w:p w14:paraId="7E4EAE79" w14:textId="77777777" w:rsidR="008D6EE1" w:rsidRDefault="008D6EE1">
      <w:pPr>
        <w:pStyle w:val="ConsPlusNormal"/>
        <w:spacing w:before="220"/>
        <w:ind w:firstLine="540"/>
        <w:jc w:val="both"/>
      </w:pPr>
      <w:r>
        <w:t>Признаками единства здания служат:</w:t>
      </w:r>
    </w:p>
    <w:p w14:paraId="2B884714" w14:textId="77777777" w:rsidR="008D6EE1" w:rsidRDefault="008D6EE1">
      <w:pPr>
        <w:pStyle w:val="ConsPlusNormal"/>
        <w:spacing w:before="220"/>
        <w:ind w:firstLine="540"/>
        <w:jc w:val="both"/>
      </w:pPr>
      <w:r>
        <w:t>фундамент и общая стена с сообщением между частями, независимо от назначения последних и их материала;</w:t>
      </w:r>
    </w:p>
    <w:p w14:paraId="261B8C21" w14:textId="77777777" w:rsidR="008D6EE1" w:rsidRDefault="008D6EE1">
      <w:pPr>
        <w:pStyle w:val="ConsPlusNormal"/>
        <w:spacing w:before="220"/>
        <w:ind w:firstLine="540"/>
        <w:jc w:val="both"/>
      </w:pPr>
      <w:r>
        <w:t>при отсутствии сообщения между частями одного здания признаком единства может служить общее назначение здания, однородность материала стен, общие лестничные клетки, единое архитектурное решение.</w:t>
      </w:r>
    </w:p>
    <w:p w14:paraId="09DB9ADE" w14:textId="77777777" w:rsidR="008D6EE1" w:rsidRDefault="008D6EE1">
      <w:pPr>
        <w:pStyle w:val="ConsPlusNormal"/>
        <w:spacing w:before="220"/>
        <w:ind w:firstLine="540"/>
        <w:jc w:val="both"/>
      </w:pPr>
      <w:r>
        <w:t>[</w:t>
      </w:r>
      <w:hyperlink r:id="rId2726">
        <w:r>
          <w:rPr>
            <w:color w:val="0000FF"/>
          </w:rPr>
          <w:t>Инструкция</w:t>
        </w:r>
      </w:hyperlink>
      <w:r>
        <w:t xml:space="preserve"> о проведении учета жилищного фонда в Российской Федерации, утвержденная Приказом Минстроя России от 4 августа 1998 г. N 37]</w:t>
      </w:r>
    </w:p>
    <w:p w14:paraId="48D0F810" w14:textId="77777777" w:rsidR="008D6EE1" w:rsidRDefault="008D6EE1">
      <w:pPr>
        <w:pStyle w:val="ConsPlusNormal"/>
        <w:spacing w:before="220"/>
        <w:ind w:firstLine="540"/>
        <w:jc w:val="both"/>
      </w:pPr>
      <w:r>
        <w:rPr>
          <w:b/>
        </w:rPr>
        <w:t>30.4. Сооружение</w:t>
      </w:r>
    </w:p>
    <w:p w14:paraId="13C9473F" w14:textId="77777777" w:rsidR="008D6EE1" w:rsidRDefault="008D6EE1">
      <w:pPr>
        <w:pStyle w:val="ConsPlusNormal"/>
        <w:spacing w:before="220"/>
        <w:ind w:firstLine="540"/>
        <w:jc w:val="both"/>
      </w:pPr>
      <w:r>
        <w:t>Результат строительства, представляющий собой объемную, плоскостную или линейную строительную систему, имеющую наземную, надземную и (или) подземную части, состоящую из несущих, а в отдельных случаях и ограждающих строительных конструкций и предназначенную для выполнения производственных процессов различного вида, хранения продукции, временного пребывания людей, перемещения людей и грузов.</w:t>
      </w:r>
    </w:p>
    <w:p w14:paraId="2BBEEFAA" w14:textId="77777777" w:rsidR="008D6EE1" w:rsidRDefault="008D6EE1">
      <w:pPr>
        <w:pStyle w:val="ConsPlusNormal"/>
        <w:spacing w:before="220"/>
        <w:ind w:firstLine="540"/>
        <w:jc w:val="both"/>
      </w:pPr>
      <w:r>
        <w:t xml:space="preserve">[пункт 23 части 2 статьи 2 </w:t>
      </w:r>
      <w:hyperlink r:id="rId2727">
        <w:r>
          <w:rPr>
            <w:color w:val="0000FF"/>
          </w:rPr>
          <w:t>Федерального закона</w:t>
        </w:r>
      </w:hyperlink>
      <w:r>
        <w:t xml:space="preserve"> от 30 декабря 2009 г. N 384-ФЗ "Технический регламент о безопасности зданий и сооружений"; пункт 3.57 </w:t>
      </w:r>
      <w:hyperlink r:id="rId2728">
        <w:r>
          <w:rPr>
            <w:color w:val="0000FF"/>
          </w:rPr>
          <w:t>СП 225.1326000.2014</w:t>
        </w:r>
      </w:hyperlink>
      <w:r>
        <w:t xml:space="preserve"> Станционные здания, сооружения и устройства]</w:t>
      </w:r>
    </w:p>
    <w:p w14:paraId="56FD13F0" w14:textId="77777777" w:rsidR="008D6EE1" w:rsidRDefault="008D6EE1">
      <w:pPr>
        <w:pStyle w:val="ConsPlusNormal"/>
        <w:spacing w:before="220"/>
        <w:ind w:firstLine="540"/>
        <w:jc w:val="both"/>
      </w:pPr>
      <w:r>
        <w:rPr>
          <w:b/>
        </w:rPr>
        <w:t>30.5. Устройство</w:t>
      </w:r>
    </w:p>
    <w:p w14:paraId="45F2CD75" w14:textId="77777777" w:rsidR="008D6EE1" w:rsidRDefault="008D6EE1">
      <w:pPr>
        <w:pStyle w:val="ConsPlusNormal"/>
        <w:spacing w:before="220"/>
        <w:ind w:firstLine="540"/>
        <w:jc w:val="both"/>
      </w:pPr>
      <w:r>
        <w:t>Техническое средство, располагаемое на железнодорожной станции, разъезде, обгонном пункте, и предназначенное для выполнения определенных функций (для выполнения технологических операций: стрелочные переводы, светофоры, вагонные замедлители, вагонные весы и др.), или обеспечения безопасности движения: охранные стрелки, сбрасывающие башмаки, сбрасывающие остряки, или обеспечение безопасности станционных объектов: устройства видеонаблюдения, устройства охранной и пожарной сигнализации и др.).</w:t>
      </w:r>
    </w:p>
    <w:p w14:paraId="0EC0D13B" w14:textId="77777777" w:rsidR="008D6EE1" w:rsidRDefault="008D6EE1">
      <w:pPr>
        <w:pStyle w:val="ConsPlusNormal"/>
        <w:spacing w:before="220"/>
        <w:ind w:firstLine="540"/>
        <w:jc w:val="both"/>
      </w:pPr>
      <w:r>
        <w:t xml:space="preserve">[пункт 3.72 </w:t>
      </w:r>
      <w:hyperlink r:id="rId2729">
        <w:r>
          <w:rPr>
            <w:color w:val="0000FF"/>
          </w:rPr>
          <w:t>СП 225.1326000.2014</w:t>
        </w:r>
      </w:hyperlink>
      <w:r>
        <w:t xml:space="preserve"> Станционные здания, сооружения и устройства]</w:t>
      </w:r>
    </w:p>
    <w:p w14:paraId="1627821A" w14:textId="77777777" w:rsidR="008D6EE1" w:rsidRDefault="008D6EE1">
      <w:pPr>
        <w:pStyle w:val="ConsPlusNormal"/>
        <w:spacing w:before="220"/>
        <w:ind w:firstLine="540"/>
        <w:jc w:val="both"/>
      </w:pPr>
      <w:r>
        <w:rPr>
          <w:b/>
        </w:rPr>
        <w:t>30.6. Железнодорожный вокзальный комплекс</w:t>
      </w:r>
    </w:p>
    <w:p w14:paraId="04B6E5BB" w14:textId="77777777" w:rsidR="008D6EE1" w:rsidRDefault="008D6EE1">
      <w:pPr>
        <w:pStyle w:val="ConsPlusNormal"/>
        <w:spacing w:before="220"/>
        <w:ind w:firstLine="540"/>
        <w:jc w:val="both"/>
      </w:pPr>
      <w:r>
        <w:t>Совокупность железнодорожного вокзала и прилегающих к нему территорий, зданий, сооружений и других объектов конструктивно, технологически или иным образом связанных с железнодорожным вокзалом и подчиненных единому режиму управления, функционирования и развития.</w:t>
      </w:r>
    </w:p>
    <w:p w14:paraId="7797F8F1" w14:textId="77777777" w:rsidR="008D6EE1" w:rsidRDefault="008D6EE1">
      <w:pPr>
        <w:pStyle w:val="ConsPlusNormal"/>
        <w:spacing w:before="220"/>
        <w:ind w:firstLine="540"/>
        <w:jc w:val="both"/>
      </w:pPr>
      <w:r>
        <w:t xml:space="preserve">[статья 3.8 </w:t>
      </w:r>
      <w:hyperlink r:id="rId2730">
        <w:r>
          <w:rPr>
            <w:color w:val="0000FF"/>
          </w:rPr>
          <w:t>ГОСТ 33942-2016</w:t>
        </w:r>
      </w:hyperlink>
      <w:r>
        <w:t xml:space="preserve"> Услуги на железнодорожном транспорте. Обслуживание пассажиров. Термины и определения]</w:t>
      </w:r>
    </w:p>
    <w:p w14:paraId="1C3636BB" w14:textId="77777777" w:rsidR="008D6EE1" w:rsidRDefault="008D6EE1">
      <w:pPr>
        <w:pStyle w:val="ConsPlusNormal"/>
        <w:spacing w:before="220"/>
        <w:ind w:firstLine="540"/>
        <w:jc w:val="both"/>
      </w:pPr>
      <w:r>
        <w:rPr>
          <w:b/>
        </w:rPr>
        <w:lastRenderedPageBreak/>
        <w:t>30.7. Железнодорожный вокзал</w:t>
      </w:r>
    </w:p>
    <w:p w14:paraId="66DE5D1A" w14:textId="77777777" w:rsidR="008D6EE1" w:rsidRDefault="008D6EE1">
      <w:pPr>
        <w:pStyle w:val="ConsPlusNormal"/>
        <w:spacing w:before="220"/>
        <w:ind w:firstLine="540"/>
        <w:jc w:val="both"/>
      </w:pPr>
      <w:r>
        <w:t>Комплекс зданий, сооружений (включая пассажирские платформы, вокзальные переходы и привокзальную территорию) и других видов имущества, предназначенных для оказания населению услуг по перевозке железнодорожным транспортом и приему-выдаче багажа, грузобагажа в зависимости от класса.</w:t>
      </w:r>
    </w:p>
    <w:p w14:paraId="7BA69EFC" w14:textId="77777777" w:rsidR="008D6EE1" w:rsidRDefault="008D6EE1">
      <w:pPr>
        <w:pStyle w:val="ConsPlusNormal"/>
        <w:spacing w:before="220"/>
        <w:ind w:firstLine="540"/>
        <w:jc w:val="both"/>
      </w:pPr>
      <w:r>
        <w:t xml:space="preserve">[статья 2.11.2 </w:t>
      </w:r>
      <w:hyperlink r:id="rId2731">
        <w:r>
          <w:rPr>
            <w:color w:val="0000FF"/>
          </w:rPr>
          <w:t>ГОСТ 34530-2019</w:t>
        </w:r>
      </w:hyperlink>
      <w:r>
        <w:t xml:space="preserve"> Транспорт железнодорожный. Основные понятия. Термины и определения]</w:t>
      </w:r>
    </w:p>
    <w:p w14:paraId="422E2301" w14:textId="77777777" w:rsidR="008D6EE1" w:rsidRDefault="008D6EE1">
      <w:pPr>
        <w:pStyle w:val="ConsPlusNormal"/>
        <w:spacing w:before="220"/>
        <w:ind w:firstLine="540"/>
        <w:jc w:val="both"/>
      </w:pPr>
      <w:r>
        <w:rPr>
          <w:b/>
        </w:rPr>
        <w:t>30.8. Класс железнодорожного вокзала</w:t>
      </w:r>
    </w:p>
    <w:p w14:paraId="7F01C822" w14:textId="77777777" w:rsidR="008D6EE1" w:rsidRDefault="008D6EE1">
      <w:pPr>
        <w:pStyle w:val="ConsPlusNormal"/>
        <w:spacing w:before="220"/>
        <w:ind w:firstLine="540"/>
        <w:jc w:val="both"/>
      </w:pPr>
      <w:r>
        <w:t>Статус железнодорожного вокзала, определенный в зависимости от объема выполняемых работ и предоставляемых услуг, и технической оснащенности.</w:t>
      </w:r>
    </w:p>
    <w:p w14:paraId="0267BA57" w14:textId="77777777" w:rsidR="008D6EE1" w:rsidRDefault="008D6EE1">
      <w:pPr>
        <w:pStyle w:val="ConsPlusNormal"/>
        <w:spacing w:before="220"/>
        <w:ind w:firstLine="540"/>
        <w:jc w:val="both"/>
      </w:pPr>
      <w:r>
        <w:t xml:space="preserve">[статья 2.11.3 </w:t>
      </w:r>
      <w:hyperlink r:id="rId2732">
        <w:r>
          <w:rPr>
            <w:color w:val="0000FF"/>
          </w:rPr>
          <w:t>ГОСТ 34530-2019</w:t>
        </w:r>
      </w:hyperlink>
      <w:r>
        <w:t xml:space="preserve"> Транспорт железнодорожный. Основные понятия. Термины и определения]</w:t>
      </w:r>
    </w:p>
    <w:p w14:paraId="606443FD" w14:textId="77777777" w:rsidR="008D6EE1" w:rsidRDefault="008D6EE1">
      <w:pPr>
        <w:pStyle w:val="ConsPlusNormal"/>
        <w:spacing w:before="220"/>
        <w:ind w:firstLine="540"/>
        <w:jc w:val="both"/>
      </w:pPr>
      <w:r>
        <w:rPr>
          <w:b/>
        </w:rPr>
        <w:t>30.9. Билетная касса</w:t>
      </w:r>
    </w:p>
    <w:p w14:paraId="01913D73" w14:textId="77777777" w:rsidR="008D6EE1" w:rsidRDefault="008D6EE1">
      <w:pPr>
        <w:pStyle w:val="ConsPlusNormal"/>
        <w:spacing w:before="220"/>
        <w:ind w:firstLine="540"/>
        <w:jc w:val="both"/>
      </w:pPr>
      <w:r>
        <w:t>Пункты продажи проездных документов - билетов, расположенные в зданиях железнодорожных вокзалов и вне этих зданий, в которых оказываются услуги по продаже проездных документов - билетов, в соответствии с требованиями законодательства.</w:t>
      </w:r>
    </w:p>
    <w:p w14:paraId="3BEF048C" w14:textId="77777777" w:rsidR="008D6EE1" w:rsidRDefault="008D6EE1">
      <w:pPr>
        <w:pStyle w:val="ConsPlusNormal"/>
        <w:spacing w:before="220"/>
        <w:ind w:firstLine="540"/>
        <w:jc w:val="both"/>
      </w:pPr>
      <w:r>
        <w:t xml:space="preserve">[статья 2.11.4 </w:t>
      </w:r>
      <w:hyperlink r:id="rId2733">
        <w:r>
          <w:rPr>
            <w:color w:val="0000FF"/>
          </w:rPr>
          <w:t>ГОСТ 34530-2019</w:t>
        </w:r>
      </w:hyperlink>
      <w:r>
        <w:t xml:space="preserve"> Транспорт железнодорожный. Основные понятия. Термины и определения]</w:t>
      </w:r>
    </w:p>
    <w:p w14:paraId="5B8E494C" w14:textId="77777777" w:rsidR="008D6EE1" w:rsidRDefault="008D6EE1">
      <w:pPr>
        <w:pStyle w:val="ConsPlusNormal"/>
        <w:spacing w:before="220"/>
        <w:ind w:firstLine="540"/>
        <w:jc w:val="both"/>
      </w:pPr>
      <w:r>
        <w:rPr>
          <w:b/>
        </w:rPr>
        <w:t xml:space="preserve">30.10. </w:t>
      </w:r>
      <w:proofErr w:type="spellStart"/>
      <w:r>
        <w:rPr>
          <w:b/>
        </w:rPr>
        <w:t>Конкорс</w:t>
      </w:r>
      <w:proofErr w:type="spellEnd"/>
    </w:p>
    <w:p w14:paraId="7C9ED720" w14:textId="77777777" w:rsidR="008D6EE1" w:rsidRDefault="008D6EE1">
      <w:pPr>
        <w:pStyle w:val="ConsPlusNormal"/>
        <w:spacing w:before="220"/>
        <w:ind w:firstLine="540"/>
        <w:jc w:val="both"/>
      </w:pPr>
      <w:r>
        <w:t>Сооружение вокзального комплекса (распределительный зал над пассажирскими платформами), предназначенное для перемещения пассажиропотока и ожидания пассажирами поездов.</w:t>
      </w:r>
    </w:p>
    <w:p w14:paraId="74AFE3C1" w14:textId="77777777" w:rsidR="008D6EE1" w:rsidRDefault="008D6EE1">
      <w:pPr>
        <w:pStyle w:val="ConsPlusNormal"/>
        <w:spacing w:before="220"/>
        <w:ind w:firstLine="540"/>
        <w:jc w:val="both"/>
      </w:pPr>
      <w:r>
        <w:t xml:space="preserve">[статья 3.24 </w:t>
      </w:r>
      <w:hyperlink r:id="rId2734">
        <w:r>
          <w:rPr>
            <w:color w:val="0000FF"/>
          </w:rPr>
          <w:t>ГОСТ 33942-2016</w:t>
        </w:r>
      </w:hyperlink>
      <w:r>
        <w:t xml:space="preserve"> Услуги на железнодорожном транспорте. Обслуживание пассажиров. Термины и определения]</w:t>
      </w:r>
    </w:p>
    <w:p w14:paraId="1AC14A24" w14:textId="77777777" w:rsidR="008D6EE1" w:rsidRDefault="008D6EE1">
      <w:pPr>
        <w:pStyle w:val="ConsPlusNormal"/>
        <w:spacing w:before="220"/>
        <w:ind w:firstLine="540"/>
        <w:jc w:val="both"/>
      </w:pPr>
      <w:r>
        <w:rPr>
          <w:b/>
        </w:rPr>
        <w:t>30.11. Граница железнодорожной станции</w:t>
      </w:r>
    </w:p>
    <w:p w14:paraId="044617A1" w14:textId="77777777" w:rsidR="008D6EE1" w:rsidRDefault="008D6EE1">
      <w:pPr>
        <w:pStyle w:val="ConsPlusNormal"/>
        <w:spacing w:before="220"/>
        <w:ind w:firstLine="540"/>
        <w:jc w:val="both"/>
      </w:pPr>
      <w:r>
        <w:t>Условная линия, перпендикулярная оси главных путей, отделяющая станцию от перегона.</w:t>
      </w:r>
    </w:p>
    <w:p w14:paraId="10053915" w14:textId="77777777" w:rsidR="008D6EE1" w:rsidRDefault="008D6EE1">
      <w:pPr>
        <w:pStyle w:val="ConsPlusNormal"/>
        <w:spacing w:before="220"/>
        <w:ind w:firstLine="540"/>
        <w:jc w:val="both"/>
      </w:pPr>
      <w:r>
        <w:t>Примечание. Границами территорий станций, разъездов и обгонных пунктов со стороны перегонов являются входные семафоры и светофоры.</w:t>
      </w:r>
    </w:p>
    <w:p w14:paraId="336B99F2" w14:textId="77777777" w:rsidR="008D6EE1" w:rsidRDefault="008D6EE1">
      <w:pPr>
        <w:pStyle w:val="ConsPlusNormal"/>
        <w:spacing w:before="220"/>
        <w:ind w:firstLine="540"/>
        <w:jc w:val="both"/>
      </w:pPr>
      <w:r>
        <w:t xml:space="preserve">[статья 2.11.7 </w:t>
      </w:r>
      <w:hyperlink r:id="rId2735">
        <w:r>
          <w:rPr>
            <w:color w:val="0000FF"/>
          </w:rPr>
          <w:t>ГОСТ 34530-2019</w:t>
        </w:r>
      </w:hyperlink>
      <w:r>
        <w:t>. Транспорт железнодорожный. Основные понятия. Термины и определения]</w:t>
      </w:r>
    </w:p>
    <w:p w14:paraId="41FD9F0C" w14:textId="77777777" w:rsidR="008D6EE1" w:rsidRDefault="008D6EE1">
      <w:pPr>
        <w:pStyle w:val="ConsPlusNormal"/>
        <w:spacing w:before="220"/>
        <w:ind w:firstLine="540"/>
        <w:jc w:val="both"/>
      </w:pPr>
      <w:r>
        <w:rPr>
          <w:b/>
        </w:rPr>
        <w:t xml:space="preserve">30.12. Полезная длина </w:t>
      </w:r>
      <w:proofErr w:type="spellStart"/>
      <w:r>
        <w:rPr>
          <w:b/>
        </w:rPr>
        <w:t>приемо</w:t>
      </w:r>
      <w:proofErr w:type="spellEnd"/>
      <w:r>
        <w:rPr>
          <w:b/>
        </w:rPr>
        <w:t xml:space="preserve"> - отправочного пути железнодорожной станции (при наличии электрической изоляции и светофоров)</w:t>
      </w:r>
    </w:p>
    <w:p w14:paraId="39CB69CC" w14:textId="77777777" w:rsidR="008D6EE1" w:rsidRDefault="008D6EE1">
      <w:pPr>
        <w:pStyle w:val="ConsPlusNormal"/>
        <w:spacing w:before="220"/>
        <w:ind w:firstLine="540"/>
        <w:jc w:val="both"/>
      </w:pPr>
      <w:r>
        <w:t>Расстояние в метрах между выходным (маршрутным) светофором и изолирующим стыком на противоположном конце пути.</w:t>
      </w:r>
    </w:p>
    <w:p w14:paraId="4BA69A2A" w14:textId="77777777" w:rsidR="008D6EE1" w:rsidRDefault="008D6EE1">
      <w:pPr>
        <w:pStyle w:val="ConsPlusNormal"/>
        <w:spacing w:before="220"/>
        <w:ind w:firstLine="540"/>
        <w:jc w:val="both"/>
      </w:pPr>
      <w:r>
        <w:t>Примечания:</w:t>
      </w:r>
    </w:p>
    <w:p w14:paraId="51751C0B" w14:textId="77777777" w:rsidR="008D6EE1" w:rsidRDefault="008D6EE1">
      <w:pPr>
        <w:pStyle w:val="ConsPlusNormal"/>
        <w:spacing w:before="220"/>
        <w:ind w:firstLine="540"/>
        <w:jc w:val="both"/>
      </w:pPr>
      <w:r>
        <w:t>1. В зависимости от расположения светофоров, полезная длина пути может отличаться для четного и нечетного направлений.</w:t>
      </w:r>
    </w:p>
    <w:p w14:paraId="14C1A339" w14:textId="77777777" w:rsidR="008D6EE1" w:rsidRDefault="008D6EE1">
      <w:pPr>
        <w:pStyle w:val="ConsPlusNormal"/>
        <w:spacing w:before="220"/>
        <w:ind w:firstLine="540"/>
        <w:jc w:val="both"/>
      </w:pPr>
      <w:r>
        <w:lastRenderedPageBreak/>
        <w:t>2. По величине полезной длины пути определяется его вместимость (в условных, физических вагонах, осях).</w:t>
      </w:r>
    </w:p>
    <w:p w14:paraId="639F7149" w14:textId="77777777" w:rsidR="008D6EE1" w:rsidRDefault="008D6EE1">
      <w:pPr>
        <w:pStyle w:val="ConsPlusNormal"/>
        <w:spacing w:before="220"/>
        <w:ind w:firstLine="540"/>
        <w:jc w:val="both"/>
      </w:pPr>
      <w:r>
        <w:t xml:space="preserve">[статья 2.11.9 </w:t>
      </w:r>
      <w:hyperlink r:id="rId2736">
        <w:r>
          <w:rPr>
            <w:color w:val="0000FF"/>
          </w:rPr>
          <w:t>ГОСТ 34530-2019</w:t>
        </w:r>
      </w:hyperlink>
      <w:r>
        <w:t xml:space="preserve"> Транспорт железнодорожный. Основные понятия. Термины и определения]</w:t>
      </w:r>
    </w:p>
    <w:p w14:paraId="76C9E478" w14:textId="77777777" w:rsidR="008D6EE1" w:rsidRDefault="008D6EE1">
      <w:pPr>
        <w:pStyle w:val="ConsPlusNormal"/>
        <w:spacing w:before="220"/>
        <w:ind w:firstLine="540"/>
        <w:jc w:val="both"/>
      </w:pPr>
      <w:r>
        <w:rPr>
          <w:b/>
        </w:rPr>
        <w:t>30.13. Полезная длина железнодорожного пути</w:t>
      </w:r>
    </w:p>
    <w:p w14:paraId="3A4EBF76" w14:textId="77777777" w:rsidR="008D6EE1" w:rsidRDefault="008D6EE1">
      <w:pPr>
        <w:pStyle w:val="ConsPlusNormal"/>
        <w:spacing w:before="220"/>
        <w:ind w:firstLine="540"/>
        <w:jc w:val="both"/>
      </w:pPr>
      <w:r>
        <w:t>Часть железнодорожного пути, ограниченная:</w:t>
      </w:r>
    </w:p>
    <w:p w14:paraId="7A13F30C" w14:textId="77777777" w:rsidR="008D6EE1" w:rsidRDefault="008D6EE1">
      <w:pPr>
        <w:pStyle w:val="ConsPlusNormal"/>
        <w:spacing w:before="220"/>
        <w:ind w:firstLine="540"/>
        <w:jc w:val="both"/>
      </w:pPr>
      <w:r>
        <w:t>при наличии светофоров и электрической изоляции железнодорожного пути - с одной стороны выходным (маршрутным, маневровым) светофором, с другой - изолирующим стыком путевого участка рельсовой цепи;</w:t>
      </w:r>
    </w:p>
    <w:p w14:paraId="6A6003C0" w14:textId="77777777" w:rsidR="008D6EE1" w:rsidRDefault="008D6EE1">
      <w:pPr>
        <w:pStyle w:val="ConsPlusNormal"/>
        <w:spacing w:before="220"/>
        <w:ind w:firstLine="540"/>
        <w:jc w:val="both"/>
      </w:pPr>
      <w:r>
        <w:t>при наличии светофоров и отсутствии электрической изоляции железнодорожного пути - с одной стороны светофором, с другой - предельным столбиком или упором (в случае, если железнодорожный путь является тупиковым);</w:t>
      </w:r>
    </w:p>
    <w:p w14:paraId="007CC847" w14:textId="77777777" w:rsidR="008D6EE1" w:rsidRDefault="008D6EE1">
      <w:pPr>
        <w:pStyle w:val="ConsPlusNormal"/>
        <w:spacing w:before="220"/>
        <w:ind w:firstLine="540"/>
        <w:jc w:val="both"/>
      </w:pPr>
      <w:r>
        <w:t>при отсутствии светофоров и электрической изоляции железнодорожного пути - предельными столбиками с обеих сторон или предельным столбиком с одной стороны и упором с другой (в случае, если железнодорожный путь является тупиковым.</w:t>
      </w:r>
    </w:p>
    <w:p w14:paraId="4E1BF202" w14:textId="77777777" w:rsidR="008D6EE1" w:rsidRDefault="008D6EE1">
      <w:pPr>
        <w:pStyle w:val="ConsPlusNormal"/>
        <w:spacing w:before="220"/>
        <w:ind w:firstLine="540"/>
        <w:jc w:val="both"/>
      </w:pPr>
      <w:r>
        <w:t xml:space="preserve">[пункт 234 раздела 1 </w:t>
      </w:r>
      <w:hyperlink r:id="rId2737">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212002A2" w14:textId="77777777" w:rsidR="008D6EE1" w:rsidRDefault="008D6EE1">
      <w:pPr>
        <w:pStyle w:val="ConsPlusNormal"/>
        <w:spacing w:before="220"/>
        <w:ind w:firstLine="540"/>
        <w:jc w:val="both"/>
      </w:pPr>
      <w:r>
        <w:rPr>
          <w:b/>
        </w:rPr>
        <w:t>30.14. Перрон пассажирский</w:t>
      </w:r>
    </w:p>
    <w:p w14:paraId="6411BFDD" w14:textId="77777777" w:rsidR="008D6EE1" w:rsidRDefault="008D6EE1">
      <w:pPr>
        <w:pStyle w:val="ConsPlusNormal"/>
        <w:spacing w:before="220"/>
        <w:ind w:firstLine="540"/>
        <w:jc w:val="both"/>
      </w:pPr>
      <w:r>
        <w:t>Часть территории железнодорожной станции (вокзала), примыкающая к зданию станции (вокзала), предназначенная для пропуска и остановки поездов, для посадки (и высадки) пассажиров, почтово-багажных операций и частичного технического обслуживания подвижного состава, а в отдельных случаях и для его отстоя.</w:t>
      </w:r>
    </w:p>
    <w:p w14:paraId="17FA7846" w14:textId="77777777" w:rsidR="008D6EE1" w:rsidRDefault="008D6EE1">
      <w:pPr>
        <w:pStyle w:val="ConsPlusNormal"/>
        <w:spacing w:before="220"/>
        <w:ind w:firstLine="540"/>
        <w:jc w:val="both"/>
      </w:pPr>
      <w:r>
        <w:t xml:space="preserve">[статья 2.11.5 </w:t>
      </w:r>
      <w:hyperlink r:id="rId2738">
        <w:r>
          <w:rPr>
            <w:color w:val="0000FF"/>
          </w:rPr>
          <w:t>ГОСТ 34530-2019</w:t>
        </w:r>
      </w:hyperlink>
      <w:r>
        <w:t xml:space="preserve"> Транспорт железнодорожный. Основные понятия. Термины и определения]</w:t>
      </w:r>
    </w:p>
    <w:p w14:paraId="7EE4D9FC" w14:textId="77777777" w:rsidR="008D6EE1" w:rsidRDefault="008D6EE1">
      <w:pPr>
        <w:pStyle w:val="ConsPlusNormal"/>
        <w:spacing w:before="220"/>
        <w:ind w:firstLine="540"/>
        <w:jc w:val="both"/>
      </w:pPr>
      <w:r>
        <w:rPr>
          <w:b/>
        </w:rPr>
        <w:t>30.15. Платформа пассажирская (железнодорожная)</w:t>
      </w:r>
    </w:p>
    <w:p w14:paraId="2C8BA078" w14:textId="77777777" w:rsidR="008D6EE1" w:rsidRDefault="008D6EE1">
      <w:pPr>
        <w:pStyle w:val="ConsPlusNormal"/>
        <w:spacing w:before="220"/>
        <w:ind w:firstLine="540"/>
        <w:jc w:val="both"/>
      </w:pPr>
      <w:r>
        <w:t>Благоустроенная площадка на станциях или остановочных пунктах для удобного и безопасного прохода, накопления, а также посадки пассажиров в вагоны и их высадки.</w:t>
      </w:r>
    </w:p>
    <w:p w14:paraId="0397E241" w14:textId="77777777" w:rsidR="008D6EE1" w:rsidRDefault="008D6EE1">
      <w:pPr>
        <w:pStyle w:val="ConsPlusNormal"/>
        <w:spacing w:before="220"/>
        <w:ind w:firstLine="540"/>
        <w:jc w:val="both"/>
      </w:pPr>
      <w:r>
        <w:t xml:space="preserve">[статья 3.16 </w:t>
      </w:r>
      <w:hyperlink r:id="rId2739">
        <w:r>
          <w:rPr>
            <w:color w:val="0000FF"/>
          </w:rPr>
          <w:t>ГОСТ 33942-2016</w:t>
        </w:r>
      </w:hyperlink>
      <w:r>
        <w:t xml:space="preserve"> Услуги на железнодорожном транспорте. Обслуживание пассажиров. Термины и определения]</w:t>
      </w:r>
    </w:p>
    <w:p w14:paraId="74CF961A" w14:textId="77777777" w:rsidR="008D6EE1" w:rsidRDefault="008D6EE1">
      <w:pPr>
        <w:pStyle w:val="ConsPlusNormal"/>
        <w:spacing w:before="220"/>
        <w:ind w:firstLine="540"/>
        <w:jc w:val="both"/>
      </w:pPr>
      <w:r>
        <w:rPr>
          <w:b/>
        </w:rPr>
        <w:t>30.16. Станционная пассажирская платформа</w:t>
      </w:r>
    </w:p>
    <w:p w14:paraId="5ABE5004" w14:textId="77777777" w:rsidR="008D6EE1" w:rsidRDefault="008D6EE1">
      <w:pPr>
        <w:pStyle w:val="ConsPlusNormal"/>
        <w:spacing w:before="220"/>
        <w:ind w:firstLine="540"/>
        <w:jc w:val="both"/>
      </w:pPr>
      <w:r>
        <w:t>Составная часть (элемент) железнодорожной станции (вокзала) - специальная, расположенная рядом и приподнятая над железнодорожными путями площадка, предназначенная для кратковременного накопления пассажиров (а также встречающих и провожающих) и их посадки в вагоны или высадки из них.</w:t>
      </w:r>
    </w:p>
    <w:p w14:paraId="52108AEF" w14:textId="77777777" w:rsidR="008D6EE1" w:rsidRDefault="008D6EE1">
      <w:pPr>
        <w:pStyle w:val="ConsPlusNormal"/>
        <w:spacing w:before="220"/>
        <w:ind w:firstLine="540"/>
        <w:jc w:val="both"/>
      </w:pPr>
      <w:r>
        <w:t xml:space="preserve">[статья 2.11.6 </w:t>
      </w:r>
      <w:hyperlink r:id="rId2740">
        <w:r>
          <w:rPr>
            <w:color w:val="0000FF"/>
          </w:rPr>
          <w:t>ГОСТ 34530-2019</w:t>
        </w:r>
      </w:hyperlink>
      <w:r>
        <w:t xml:space="preserve"> Транспорт железнодорожный. Основные понятия. Термины и определения]</w:t>
      </w:r>
    </w:p>
    <w:p w14:paraId="5FAED8BA" w14:textId="77777777" w:rsidR="008D6EE1" w:rsidRDefault="008D6EE1">
      <w:pPr>
        <w:pStyle w:val="ConsPlusNormal"/>
        <w:spacing w:before="220"/>
        <w:ind w:firstLine="540"/>
        <w:jc w:val="both"/>
      </w:pPr>
      <w:r>
        <w:rPr>
          <w:b/>
        </w:rPr>
        <w:t>30.17. Депо</w:t>
      </w:r>
    </w:p>
    <w:p w14:paraId="51BD329C" w14:textId="77777777" w:rsidR="008D6EE1" w:rsidRDefault="008D6EE1">
      <w:pPr>
        <w:pStyle w:val="ConsPlusNormal"/>
        <w:spacing w:before="220"/>
        <w:ind w:firstLine="540"/>
        <w:jc w:val="both"/>
      </w:pPr>
      <w:r>
        <w:t xml:space="preserve">Предприятие, предназначенное для обеспечения эксплуатации и ремонта подвижного </w:t>
      </w:r>
      <w:r>
        <w:lastRenderedPageBreak/>
        <w:t>состава: локомотивов; вагонов; мотор-вагонных секций железнодорожных компаний.</w:t>
      </w:r>
    </w:p>
    <w:p w14:paraId="624B58BF" w14:textId="77777777" w:rsidR="008D6EE1" w:rsidRDefault="008D6EE1">
      <w:pPr>
        <w:pStyle w:val="ConsPlusNormal"/>
        <w:spacing w:before="220"/>
        <w:ind w:firstLine="540"/>
        <w:jc w:val="both"/>
      </w:pPr>
      <w:r>
        <w:t>Различают депо специализированные - локомотивные, вагонные, мотор-вагонные и др. и смешанные - для различных видов подвижного состава одновременно (например, электровоз и тепловозов).</w:t>
      </w:r>
    </w:p>
    <w:p w14:paraId="7F987B90" w14:textId="77777777" w:rsidR="008D6EE1" w:rsidRDefault="008D6EE1">
      <w:pPr>
        <w:pStyle w:val="ConsPlusNormal"/>
        <w:spacing w:before="220"/>
        <w:ind w:firstLine="540"/>
        <w:jc w:val="both"/>
      </w:pPr>
      <w:r>
        <w:t>[пункт 75 раздела I Глоссария ОСЖД Р 305-1, утвержденного L сессией Совещания Министров ОСЖД 13-16 июня 2023 г.]</w:t>
      </w:r>
    </w:p>
    <w:p w14:paraId="17C93DE6" w14:textId="77777777" w:rsidR="008D6EE1" w:rsidRDefault="008D6EE1">
      <w:pPr>
        <w:pStyle w:val="ConsPlusNormal"/>
        <w:spacing w:before="220"/>
        <w:ind w:firstLine="540"/>
        <w:jc w:val="both"/>
      </w:pPr>
      <w:r>
        <w:rPr>
          <w:b/>
        </w:rPr>
        <w:t>30.18. Локомотивное депо</w:t>
      </w:r>
    </w:p>
    <w:p w14:paraId="1E585A54" w14:textId="77777777" w:rsidR="008D6EE1" w:rsidRDefault="008D6EE1">
      <w:pPr>
        <w:pStyle w:val="ConsPlusNormal"/>
        <w:spacing w:before="220"/>
        <w:ind w:firstLine="540"/>
        <w:jc w:val="both"/>
      </w:pPr>
      <w:r>
        <w:t>Комплекс сооружений и устройств (производственных зданий, мастерских специализированных по ремонту отдельных узлов локомотивов, других технических устройств).</w:t>
      </w:r>
    </w:p>
    <w:p w14:paraId="3E8DFDB7" w14:textId="77777777" w:rsidR="008D6EE1" w:rsidRDefault="008D6EE1">
      <w:pPr>
        <w:pStyle w:val="ConsPlusNormal"/>
        <w:spacing w:before="220"/>
        <w:ind w:firstLine="540"/>
        <w:jc w:val="both"/>
      </w:pPr>
      <w:r>
        <w:t>Примечание. По служебному назначению подразделяются на основные и оборотные, по выполняемым функциям и объему технического обслуживания и ремонта - на эксплуатационные, ремонтные и сервисные.</w:t>
      </w:r>
    </w:p>
    <w:p w14:paraId="684B2DF8" w14:textId="77777777" w:rsidR="008D6EE1" w:rsidRDefault="008D6EE1">
      <w:pPr>
        <w:pStyle w:val="ConsPlusNormal"/>
        <w:spacing w:before="220"/>
        <w:ind w:firstLine="540"/>
        <w:jc w:val="both"/>
      </w:pPr>
      <w:r>
        <w:t xml:space="preserve">[на основе положений статьи 2.11.11 </w:t>
      </w:r>
      <w:hyperlink r:id="rId2741">
        <w:r>
          <w:rPr>
            <w:color w:val="0000FF"/>
          </w:rPr>
          <w:t>ГОСТ 34530-2019</w:t>
        </w:r>
      </w:hyperlink>
      <w:r>
        <w:t xml:space="preserve"> Транспорт железнодорожный. Основные понятия. Термины и определения]</w:t>
      </w:r>
    </w:p>
    <w:p w14:paraId="272F70CA" w14:textId="77777777" w:rsidR="008D6EE1" w:rsidRDefault="008D6EE1">
      <w:pPr>
        <w:pStyle w:val="ConsPlusNormal"/>
        <w:spacing w:before="220"/>
        <w:ind w:firstLine="540"/>
        <w:jc w:val="both"/>
      </w:pPr>
      <w:r>
        <w:rPr>
          <w:b/>
        </w:rPr>
        <w:t>30.19. [основное локомотивное депо, депо приписки локомотивов]</w:t>
      </w:r>
    </w:p>
    <w:p w14:paraId="6206CC39" w14:textId="77777777" w:rsidR="008D6EE1" w:rsidRDefault="008D6EE1">
      <w:pPr>
        <w:pStyle w:val="ConsPlusNormal"/>
        <w:spacing w:before="220"/>
        <w:ind w:firstLine="540"/>
        <w:jc w:val="both"/>
      </w:pPr>
      <w:r>
        <w:t>Подразделение локомотивного хозяйства с обязательным приписным парком локомотивов, в состав которого могут входить оборотные депо.</w:t>
      </w:r>
    </w:p>
    <w:p w14:paraId="39D5948D" w14:textId="77777777" w:rsidR="008D6EE1" w:rsidRDefault="008D6EE1">
      <w:pPr>
        <w:pStyle w:val="ConsPlusNormal"/>
        <w:spacing w:before="220"/>
        <w:ind w:firstLine="540"/>
        <w:jc w:val="both"/>
      </w:pPr>
      <w:r>
        <w:t xml:space="preserve">[статья 2.11.12 </w:t>
      </w:r>
      <w:hyperlink r:id="rId2742">
        <w:r>
          <w:rPr>
            <w:color w:val="0000FF"/>
          </w:rPr>
          <w:t>ГОСТ 34530-2019</w:t>
        </w:r>
      </w:hyperlink>
      <w:r>
        <w:t xml:space="preserve"> Транспорт железнодорожный. Основные понятия. Термины и определения]</w:t>
      </w:r>
    </w:p>
    <w:p w14:paraId="51B0CA00" w14:textId="77777777" w:rsidR="008D6EE1" w:rsidRDefault="008D6EE1">
      <w:pPr>
        <w:pStyle w:val="ConsPlusNormal"/>
        <w:spacing w:before="220"/>
        <w:ind w:firstLine="540"/>
        <w:jc w:val="both"/>
      </w:pPr>
      <w:r>
        <w:rPr>
          <w:b/>
        </w:rPr>
        <w:t>30.20. Оборотное локомотивное депо</w:t>
      </w:r>
    </w:p>
    <w:p w14:paraId="0642479B" w14:textId="77777777" w:rsidR="008D6EE1" w:rsidRDefault="008D6EE1">
      <w:pPr>
        <w:pStyle w:val="ConsPlusNormal"/>
        <w:spacing w:before="220"/>
        <w:ind w:firstLine="540"/>
        <w:jc w:val="both"/>
      </w:pPr>
      <w:r>
        <w:t>1. Локомотивное депо, в котором локомотивы находятся в ожидании поездов для обратного следования с ними в направлении основного локомотивного депо.</w:t>
      </w:r>
    </w:p>
    <w:p w14:paraId="37C1C479" w14:textId="77777777" w:rsidR="008D6EE1" w:rsidRDefault="008D6EE1">
      <w:pPr>
        <w:pStyle w:val="ConsPlusNormal"/>
        <w:spacing w:before="220"/>
        <w:ind w:firstLine="540"/>
        <w:jc w:val="both"/>
      </w:pPr>
      <w:r>
        <w:t>Примечание. Во время нахождения локомотивов в оборотном депо производится их техническое обслуживание, совмещаемое с экипировкой.</w:t>
      </w:r>
    </w:p>
    <w:p w14:paraId="1F9B3485" w14:textId="77777777" w:rsidR="008D6EE1" w:rsidRDefault="008D6EE1">
      <w:pPr>
        <w:pStyle w:val="ConsPlusNormal"/>
        <w:spacing w:before="220"/>
        <w:ind w:firstLine="540"/>
        <w:jc w:val="both"/>
      </w:pPr>
      <w:r>
        <w:t xml:space="preserve">[статья 2.11.13 </w:t>
      </w:r>
      <w:hyperlink r:id="rId2743">
        <w:r>
          <w:rPr>
            <w:color w:val="0000FF"/>
          </w:rPr>
          <w:t>ГОСТ 34530-2019</w:t>
        </w:r>
      </w:hyperlink>
      <w:r>
        <w:t xml:space="preserve"> Транспорт железнодорожный. Основные понятия. Термины и определения]</w:t>
      </w:r>
    </w:p>
    <w:p w14:paraId="203A8EA3" w14:textId="77777777" w:rsidR="008D6EE1" w:rsidRDefault="008D6EE1">
      <w:pPr>
        <w:pStyle w:val="ConsPlusNormal"/>
        <w:spacing w:before="220"/>
        <w:ind w:firstLine="540"/>
        <w:jc w:val="both"/>
      </w:pPr>
      <w:r>
        <w:t>2. Оборотное депо предназначено для выполнения технологических операций по обороту локомотива на тяговом плече.</w:t>
      </w:r>
    </w:p>
    <w:p w14:paraId="017EBF29" w14:textId="77777777" w:rsidR="008D6EE1" w:rsidRDefault="008D6EE1">
      <w:pPr>
        <w:pStyle w:val="ConsPlusNormal"/>
        <w:spacing w:before="220"/>
        <w:ind w:firstLine="540"/>
        <w:jc w:val="both"/>
      </w:pPr>
      <w:r>
        <w:t>[пункт 75 раздела I Глоссария ОСЖД Р 305-1, утвержденного L сессией Совещания Министров ОСЖД 13-16 июня 2023 г.]</w:t>
      </w:r>
    </w:p>
    <w:p w14:paraId="7678475B" w14:textId="77777777" w:rsidR="008D6EE1" w:rsidRDefault="008D6EE1">
      <w:pPr>
        <w:pStyle w:val="ConsPlusNormal"/>
        <w:spacing w:before="220"/>
        <w:ind w:firstLine="540"/>
        <w:jc w:val="both"/>
      </w:pPr>
      <w:r>
        <w:rPr>
          <w:b/>
        </w:rPr>
        <w:t>30.21. Эксплуатационное локомотивное депо</w:t>
      </w:r>
    </w:p>
    <w:p w14:paraId="7F56687D" w14:textId="77777777" w:rsidR="008D6EE1" w:rsidRDefault="008D6EE1">
      <w:pPr>
        <w:pStyle w:val="ConsPlusNormal"/>
        <w:spacing w:before="220"/>
        <w:ind w:firstLine="540"/>
        <w:jc w:val="both"/>
      </w:pPr>
      <w:r>
        <w:t>Локомотивное депо, обеспечивающее потребность в эксплуатируемом парке локомотивов и (или) локомотивных бригадах на планируемый объем перевозок грузов и пассажиров в границах участка обслуживания.</w:t>
      </w:r>
    </w:p>
    <w:p w14:paraId="30F38783" w14:textId="77777777" w:rsidR="008D6EE1" w:rsidRDefault="008D6EE1">
      <w:pPr>
        <w:pStyle w:val="ConsPlusNormal"/>
        <w:spacing w:before="220"/>
        <w:ind w:firstLine="540"/>
        <w:jc w:val="both"/>
      </w:pPr>
      <w:r>
        <w:t xml:space="preserve">[на основе положений статьи 2.11.14 </w:t>
      </w:r>
      <w:hyperlink r:id="rId2744">
        <w:r>
          <w:rPr>
            <w:color w:val="0000FF"/>
          </w:rPr>
          <w:t>ГОСТ 34530-2019</w:t>
        </w:r>
      </w:hyperlink>
      <w:r>
        <w:t xml:space="preserve"> Транспорт железнодорожный. Основные понятия. Термины и определения]</w:t>
      </w:r>
    </w:p>
    <w:p w14:paraId="09A26910" w14:textId="77777777" w:rsidR="008D6EE1" w:rsidRDefault="008D6EE1">
      <w:pPr>
        <w:pStyle w:val="ConsPlusNormal"/>
        <w:spacing w:before="220"/>
        <w:ind w:firstLine="540"/>
        <w:jc w:val="both"/>
      </w:pPr>
      <w:r>
        <w:rPr>
          <w:b/>
        </w:rPr>
        <w:t>30.22. Ремонтное локомотивное депо</w:t>
      </w:r>
    </w:p>
    <w:p w14:paraId="36A52E54" w14:textId="77777777" w:rsidR="008D6EE1" w:rsidRDefault="008D6EE1">
      <w:pPr>
        <w:pStyle w:val="ConsPlusNormal"/>
        <w:spacing w:before="220"/>
        <w:ind w:firstLine="540"/>
        <w:jc w:val="both"/>
      </w:pPr>
      <w:r>
        <w:lastRenderedPageBreak/>
        <w:t>Локомотивное депо, обеспечивающее различные виды ремонта локомотивов.</w:t>
      </w:r>
    </w:p>
    <w:p w14:paraId="79EF2A19" w14:textId="77777777" w:rsidR="008D6EE1" w:rsidRDefault="008D6EE1">
      <w:pPr>
        <w:pStyle w:val="ConsPlusNormal"/>
        <w:spacing w:before="220"/>
        <w:ind w:firstLine="540"/>
        <w:jc w:val="both"/>
      </w:pPr>
      <w:r>
        <w:t xml:space="preserve">[статья 2.11.15 </w:t>
      </w:r>
      <w:hyperlink r:id="rId2745">
        <w:r>
          <w:rPr>
            <w:color w:val="0000FF"/>
          </w:rPr>
          <w:t>ГОСТ 34530-2019</w:t>
        </w:r>
      </w:hyperlink>
      <w:r>
        <w:t xml:space="preserve"> Транспорт железнодорожный. Основные понятия. Термины и определения]</w:t>
      </w:r>
    </w:p>
    <w:p w14:paraId="672EFC43" w14:textId="77777777" w:rsidR="008D6EE1" w:rsidRDefault="008D6EE1">
      <w:pPr>
        <w:pStyle w:val="ConsPlusNormal"/>
        <w:spacing w:before="220"/>
        <w:ind w:firstLine="540"/>
        <w:jc w:val="both"/>
      </w:pPr>
      <w:r>
        <w:rPr>
          <w:b/>
        </w:rPr>
        <w:t>30.23. Сервисное локомотивное депо</w:t>
      </w:r>
    </w:p>
    <w:p w14:paraId="109087DC" w14:textId="77777777" w:rsidR="008D6EE1" w:rsidRDefault="008D6EE1">
      <w:pPr>
        <w:pStyle w:val="ConsPlusNormal"/>
        <w:spacing w:before="220"/>
        <w:ind w:firstLine="540"/>
        <w:jc w:val="both"/>
      </w:pPr>
      <w:r>
        <w:t>Ремонтное локомотивное депо, обслуживание локомотивов в котором производится сервисными организациями.</w:t>
      </w:r>
    </w:p>
    <w:p w14:paraId="13B8BD85" w14:textId="77777777" w:rsidR="008D6EE1" w:rsidRDefault="008D6EE1">
      <w:pPr>
        <w:pStyle w:val="ConsPlusNormal"/>
        <w:spacing w:before="220"/>
        <w:ind w:firstLine="540"/>
        <w:jc w:val="both"/>
      </w:pPr>
      <w:r>
        <w:t xml:space="preserve">[статья 2.11.16 </w:t>
      </w:r>
      <w:hyperlink r:id="rId2746">
        <w:r>
          <w:rPr>
            <w:color w:val="0000FF"/>
          </w:rPr>
          <w:t>ГОСТ 34530-2019</w:t>
        </w:r>
      </w:hyperlink>
      <w:r>
        <w:t xml:space="preserve"> Транспорт железнодорожный. Основные понятия. Термины и определения]</w:t>
      </w:r>
    </w:p>
    <w:p w14:paraId="314B4C71" w14:textId="77777777" w:rsidR="008D6EE1" w:rsidRDefault="008D6EE1">
      <w:pPr>
        <w:pStyle w:val="ConsPlusNormal"/>
        <w:spacing w:before="220"/>
        <w:ind w:firstLine="540"/>
        <w:jc w:val="both"/>
      </w:pPr>
      <w:r>
        <w:rPr>
          <w:b/>
        </w:rPr>
        <w:t>30.24. Моторвагонное депо</w:t>
      </w:r>
    </w:p>
    <w:p w14:paraId="30C05C93" w14:textId="77777777" w:rsidR="008D6EE1" w:rsidRDefault="008D6EE1">
      <w:pPr>
        <w:pStyle w:val="ConsPlusNormal"/>
        <w:spacing w:before="220"/>
        <w:ind w:firstLine="540"/>
        <w:jc w:val="both"/>
      </w:pPr>
      <w:r>
        <w:t>Комплекс сооружений и устройств (производственных зданий, мастерских специализированных по ремонту отдельных узлов моторвагонного подвижного состава, других технических обустройств), предназначенных для подготовки моторвагонного подвижного состава к работе, его обслуживания и ремонта.</w:t>
      </w:r>
    </w:p>
    <w:p w14:paraId="5EAC3EDB" w14:textId="77777777" w:rsidR="008D6EE1" w:rsidRDefault="008D6EE1">
      <w:pPr>
        <w:pStyle w:val="ConsPlusNormal"/>
        <w:spacing w:before="220"/>
        <w:ind w:firstLine="540"/>
        <w:jc w:val="both"/>
      </w:pPr>
      <w:r>
        <w:t xml:space="preserve">[статья 2.11.17 </w:t>
      </w:r>
      <w:hyperlink r:id="rId2747">
        <w:r>
          <w:rPr>
            <w:color w:val="0000FF"/>
          </w:rPr>
          <w:t>ГОСТ 34530-2019</w:t>
        </w:r>
      </w:hyperlink>
      <w:r>
        <w:t xml:space="preserve"> Транспорт железнодорожный. Основные понятия. Термины и определения]</w:t>
      </w:r>
    </w:p>
    <w:p w14:paraId="10F42E07" w14:textId="77777777" w:rsidR="008D6EE1" w:rsidRDefault="008D6EE1">
      <w:pPr>
        <w:pStyle w:val="ConsPlusNormal"/>
        <w:spacing w:before="220"/>
        <w:ind w:firstLine="540"/>
        <w:jc w:val="both"/>
      </w:pPr>
      <w:r>
        <w:rPr>
          <w:b/>
        </w:rPr>
        <w:t>30.25. Локомотивное депо смешанного типа</w:t>
      </w:r>
    </w:p>
    <w:p w14:paraId="02968D8D" w14:textId="77777777" w:rsidR="008D6EE1" w:rsidRDefault="008D6EE1">
      <w:pPr>
        <w:pStyle w:val="ConsPlusNormal"/>
        <w:spacing w:before="220"/>
        <w:ind w:firstLine="540"/>
        <w:jc w:val="both"/>
      </w:pPr>
      <w:r>
        <w:t>Локомотивное депо, обеспечивающее одновременное техническое обслуживание и ремонт разных видов железнодорожного тягового подвижного состава.</w:t>
      </w:r>
    </w:p>
    <w:p w14:paraId="64C106E1" w14:textId="77777777" w:rsidR="008D6EE1" w:rsidRDefault="008D6EE1">
      <w:pPr>
        <w:pStyle w:val="ConsPlusNormal"/>
        <w:spacing w:before="220"/>
        <w:ind w:firstLine="540"/>
        <w:jc w:val="both"/>
      </w:pPr>
      <w:r>
        <w:t xml:space="preserve">[статья 2.11.18 </w:t>
      </w:r>
      <w:hyperlink r:id="rId2748">
        <w:r>
          <w:rPr>
            <w:color w:val="0000FF"/>
          </w:rPr>
          <w:t>ГОСТ 34530-2019</w:t>
        </w:r>
      </w:hyperlink>
      <w:r>
        <w:t xml:space="preserve"> Транспорт железнодорожный. Основные понятия. Термины и определения]</w:t>
      </w:r>
    </w:p>
    <w:p w14:paraId="5C31C978" w14:textId="77777777" w:rsidR="008D6EE1" w:rsidRDefault="008D6EE1">
      <w:pPr>
        <w:pStyle w:val="ConsPlusNormal"/>
        <w:spacing w:before="220"/>
        <w:ind w:firstLine="540"/>
        <w:jc w:val="both"/>
      </w:pPr>
      <w:r>
        <w:rPr>
          <w:b/>
        </w:rPr>
        <w:t>30.26. Вагонные депо</w:t>
      </w:r>
    </w:p>
    <w:p w14:paraId="7D0AE85E" w14:textId="77777777" w:rsidR="008D6EE1" w:rsidRDefault="008D6EE1">
      <w:pPr>
        <w:pStyle w:val="ConsPlusNormal"/>
        <w:spacing w:before="220"/>
        <w:ind w:firstLine="540"/>
        <w:jc w:val="both"/>
      </w:pPr>
      <w:r>
        <w:t>Предназначены для технического обслуживания и ремонта пассажирских и грузовых вагонов, узлов и деталей, а также оборудования вагонов при эксплуатации. Вагонные депо специализируются по типу ремонтируемых вагонов - пассажирских и грузовых вагонов, цистерн, изотермических вагонов и рефрижераторного подвижного состава.</w:t>
      </w:r>
    </w:p>
    <w:p w14:paraId="26814DF1" w14:textId="77777777" w:rsidR="008D6EE1" w:rsidRDefault="008D6EE1">
      <w:pPr>
        <w:pStyle w:val="ConsPlusNormal"/>
        <w:spacing w:before="220"/>
        <w:ind w:firstLine="540"/>
        <w:jc w:val="both"/>
      </w:pPr>
      <w:r>
        <w:t>[пункт 75 раздела I Глоссария ОСЖД Р 305-1, утвержденного L сессией Совещания Министров ОСЖД 13-16 июня 2023 г.]</w:t>
      </w:r>
    </w:p>
    <w:p w14:paraId="4997F0B0" w14:textId="77777777" w:rsidR="008D6EE1" w:rsidRDefault="008D6EE1">
      <w:pPr>
        <w:pStyle w:val="ConsPlusNormal"/>
        <w:spacing w:before="220"/>
        <w:ind w:firstLine="540"/>
        <w:jc w:val="both"/>
      </w:pPr>
      <w:r>
        <w:rPr>
          <w:b/>
        </w:rPr>
        <w:t>30.27. Пункты технического обслуживания локомотивов;</w:t>
      </w:r>
      <w:r>
        <w:t xml:space="preserve"> ПТОЛ</w:t>
      </w:r>
    </w:p>
    <w:p w14:paraId="64F97D7B" w14:textId="77777777" w:rsidR="008D6EE1" w:rsidRDefault="008D6EE1">
      <w:pPr>
        <w:pStyle w:val="ConsPlusNormal"/>
        <w:spacing w:before="220"/>
        <w:ind w:firstLine="540"/>
        <w:jc w:val="both"/>
      </w:pPr>
      <w:r>
        <w:t>Производственные участки, предназначенные для производства технического обслуживания и экипировки локомотивов.</w:t>
      </w:r>
    </w:p>
    <w:p w14:paraId="524FC6F4" w14:textId="77777777" w:rsidR="008D6EE1" w:rsidRDefault="008D6EE1">
      <w:pPr>
        <w:pStyle w:val="ConsPlusNormal"/>
        <w:spacing w:before="220"/>
        <w:ind w:firstLine="540"/>
        <w:jc w:val="both"/>
      </w:pPr>
      <w:r>
        <w:t>Примечание. Пункты технического обслуживания локомотивов могут входить в состав локомотивных депо либо пунктов оборота и экипировки локомотивов.</w:t>
      </w:r>
    </w:p>
    <w:p w14:paraId="59904E5D" w14:textId="77777777" w:rsidR="008D6EE1" w:rsidRDefault="008D6EE1">
      <w:pPr>
        <w:pStyle w:val="ConsPlusNormal"/>
        <w:spacing w:before="220"/>
        <w:ind w:firstLine="540"/>
        <w:jc w:val="both"/>
      </w:pPr>
      <w:r>
        <w:t xml:space="preserve">[статья 2.11.19 </w:t>
      </w:r>
      <w:hyperlink r:id="rId2749">
        <w:r>
          <w:rPr>
            <w:color w:val="0000FF"/>
          </w:rPr>
          <w:t>ГОСТ 34530-2019</w:t>
        </w:r>
      </w:hyperlink>
      <w:r>
        <w:t xml:space="preserve"> Транспорт железнодорожный. Основные понятия. Термины и определения]</w:t>
      </w:r>
    </w:p>
    <w:p w14:paraId="101B29D1" w14:textId="77777777" w:rsidR="008D6EE1" w:rsidRDefault="008D6EE1">
      <w:pPr>
        <w:pStyle w:val="ConsPlusNormal"/>
        <w:spacing w:before="220"/>
        <w:ind w:firstLine="540"/>
        <w:jc w:val="both"/>
      </w:pPr>
      <w:r>
        <w:rPr>
          <w:b/>
        </w:rPr>
        <w:t>30.28. [пункт коммерческого осмотра, пост коммерческой безопасности]</w:t>
      </w:r>
    </w:p>
    <w:p w14:paraId="7D1FFD35" w14:textId="77777777" w:rsidR="008D6EE1" w:rsidRDefault="008D6EE1">
      <w:pPr>
        <w:pStyle w:val="ConsPlusNormal"/>
        <w:spacing w:before="220"/>
        <w:ind w:firstLine="540"/>
        <w:jc w:val="both"/>
      </w:pPr>
      <w:r>
        <w:t>Комплекс сооружений и устройств, расположенный на территории железнодорожной станции и предназначенный для выполнения операций по коммерческому осмотру вагонов и грузов при перевозке и устранению выявленных коммерческих неисправностей.</w:t>
      </w:r>
    </w:p>
    <w:p w14:paraId="4F41C2A1" w14:textId="77777777" w:rsidR="008D6EE1" w:rsidRDefault="008D6EE1">
      <w:pPr>
        <w:pStyle w:val="ConsPlusNormal"/>
        <w:spacing w:before="220"/>
        <w:ind w:firstLine="540"/>
        <w:jc w:val="both"/>
      </w:pPr>
      <w:r>
        <w:lastRenderedPageBreak/>
        <w:t xml:space="preserve">[пункт 3.43 </w:t>
      </w:r>
      <w:hyperlink r:id="rId2750">
        <w:r>
          <w:rPr>
            <w:color w:val="0000FF"/>
          </w:rPr>
          <w:t>СП 225.1326000.2014</w:t>
        </w:r>
      </w:hyperlink>
      <w:r>
        <w:t xml:space="preserve"> Свод правил. Станционные здания, сооружения и устройства]</w:t>
      </w:r>
    </w:p>
    <w:p w14:paraId="28D47561" w14:textId="77777777" w:rsidR="008D6EE1" w:rsidRDefault="008D6EE1">
      <w:pPr>
        <w:pStyle w:val="ConsPlusNormal"/>
        <w:spacing w:before="220"/>
        <w:ind w:firstLine="540"/>
        <w:jc w:val="both"/>
      </w:pPr>
      <w:r>
        <w:rPr>
          <w:b/>
        </w:rPr>
        <w:t>30.29. (Пассажирский) остановочный пункт</w:t>
      </w:r>
    </w:p>
    <w:p w14:paraId="79A7CA60" w14:textId="77777777" w:rsidR="008D6EE1" w:rsidRDefault="008D6EE1">
      <w:pPr>
        <w:pStyle w:val="ConsPlusNormal"/>
        <w:spacing w:before="220"/>
        <w:ind w:firstLine="540"/>
        <w:jc w:val="both"/>
      </w:pPr>
      <w:r>
        <w:t>1. Элемент железнодорожной инфраструктуры, предназначенный для остановки железнодорожного пассажирского подвижного состава, посадки и высадки пассажиров.</w:t>
      </w:r>
    </w:p>
    <w:p w14:paraId="350BB14C" w14:textId="77777777" w:rsidR="008D6EE1" w:rsidRDefault="008D6EE1">
      <w:pPr>
        <w:pStyle w:val="ConsPlusNormal"/>
        <w:spacing w:before="220"/>
        <w:ind w:firstLine="540"/>
        <w:jc w:val="both"/>
      </w:pPr>
      <w:r>
        <w:t xml:space="preserve">[статья 3.6 </w:t>
      </w:r>
      <w:hyperlink r:id="rId2751">
        <w:r>
          <w:rPr>
            <w:color w:val="0000FF"/>
          </w:rPr>
          <w:t>ГОСТ 33942-2016</w:t>
        </w:r>
      </w:hyperlink>
      <w:r>
        <w:t>. Услуги на железнодорожном транспорте. Обслуживание пассажиров. Термины и определения]</w:t>
      </w:r>
    </w:p>
    <w:p w14:paraId="1C9D8428" w14:textId="77777777" w:rsidR="008D6EE1" w:rsidRDefault="008D6EE1">
      <w:pPr>
        <w:pStyle w:val="ConsPlusNormal"/>
        <w:spacing w:before="220"/>
        <w:ind w:firstLine="540"/>
        <w:jc w:val="both"/>
      </w:pPr>
      <w:r>
        <w:t>2. Пункт для остановки поездов на перегоне, не имеющий путевого развития, оборудованный пассажирскими платформами или посадочными площадками, а также иными сооружениями и предназначенный исключительно для посадки и высадки пассажиров (раздельным пунктом не является).</w:t>
      </w:r>
    </w:p>
    <w:p w14:paraId="61E3BA50" w14:textId="77777777" w:rsidR="008D6EE1" w:rsidRDefault="008D6EE1">
      <w:pPr>
        <w:pStyle w:val="ConsPlusNormal"/>
        <w:spacing w:before="220"/>
        <w:ind w:firstLine="540"/>
        <w:jc w:val="both"/>
      </w:pPr>
      <w:r>
        <w:t>[пункт 179 раздела I Глоссария ОСЖД Р 305-1, утвержденного L сессией Совещания Министров ОСЖД 13-16 июня 2023 г.]</w:t>
      </w:r>
    </w:p>
    <w:p w14:paraId="786F6959" w14:textId="77777777" w:rsidR="008D6EE1" w:rsidRDefault="008D6EE1">
      <w:pPr>
        <w:pStyle w:val="ConsPlusNormal"/>
        <w:spacing w:before="220"/>
        <w:ind w:firstLine="540"/>
        <w:jc w:val="both"/>
      </w:pPr>
      <w:r>
        <w:rPr>
          <w:b/>
        </w:rPr>
        <w:t>30.30. Подъездные (железнодорожные) пути</w:t>
      </w:r>
    </w:p>
    <w:p w14:paraId="652976D0" w14:textId="77777777" w:rsidR="008D6EE1" w:rsidRDefault="008D6EE1">
      <w:pPr>
        <w:pStyle w:val="ConsPlusNormal"/>
        <w:spacing w:before="220"/>
        <w:ind w:firstLine="540"/>
        <w:jc w:val="both"/>
      </w:pPr>
      <w:r>
        <w:t>1. Железнодорожные пути, предназначенные для обслуживания грузоотправителей, грузополучателей и примыкающие непосредственно или через другие подъездные пути к магистральным и/или станционным путям.</w:t>
      </w:r>
    </w:p>
    <w:p w14:paraId="02BFF098" w14:textId="77777777" w:rsidR="008D6EE1" w:rsidRDefault="008D6EE1">
      <w:pPr>
        <w:pStyle w:val="ConsPlusNormal"/>
        <w:spacing w:before="220"/>
        <w:ind w:firstLine="540"/>
        <w:jc w:val="both"/>
      </w:pPr>
      <w:r>
        <w:t xml:space="preserve">[статья 2.11.20 </w:t>
      </w:r>
      <w:hyperlink r:id="rId2752">
        <w:r>
          <w:rPr>
            <w:color w:val="0000FF"/>
          </w:rPr>
          <w:t>ГОСТ 34530-2019</w:t>
        </w:r>
      </w:hyperlink>
      <w:r>
        <w:t xml:space="preserve"> Транспорт железнодорожный. Основные понятия. Термины и определения]</w:t>
      </w:r>
    </w:p>
    <w:p w14:paraId="187DA155" w14:textId="77777777" w:rsidR="008D6EE1" w:rsidRDefault="008D6EE1">
      <w:pPr>
        <w:pStyle w:val="ConsPlusNormal"/>
        <w:spacing w:before="220"/>
        <w:ind w:firstLine="540"/>
        <w:jc w:val="both"/>
      </w:pPr>
      <w:r>
        <w:t>2. Железнодорожные подъездные пути, примыкающие непосредственно или через другие железнодорожные подъездные пути к железнодорожным путям общего пользования и предназначенные для обслуживания определенных пользователей услугами железнодорожного транспорта на условиях договоров или выполнения работ для собственных нужд.</w:t>
      </w:r>
    </w:p>
    <w:p w14:paraId="26A2F081" w14:textId="77777777" w:rsidR="008D6EE1" w:rsidRDefault="008D6EE1">
      <w:pPr>
        <w:pStyle w:val="ConsPlusNormal"/>
        <w:spacing w:before="220"/>
        <w:ind w:firstLine="540"/>
        <w:jc w:val="both"/>
      </w:pPr>
      <w:r>
        <w:t>[пункт 221 раздела I Глоссария ОСЖД Р 305-1, утвержденного L сессией Совещания Министров ОСЖД 13-16 июня 2023 г.]</w:t>
      </w:r>
    </w:p>
    <w:p w14:paraId="53F15F4D" w14:textId="77777777" w:rsidR="008D6EE1" w:rsidRDefault="008D6EE1">
      <w:pPr>
        <w:pStyle w:val="ConsPlusNormal"/>
        <w:spacing w:before="220"/>
        <w:ind w:firstLine="540"/>
        <w:jc w:val="both"/>
      </w:pPr>
      <w:r>
        <w:rPr>
          <w:b/>
        </w:rPr>
        <w:t>30.31. Повышенный путь</w:t>
      </w:r>
    </w:p>
    <w:p w14:paraId="6DE1F006" w14:textId="77777777" w:rsidR="008D6EE1" w:rsidRDefault="008D6EE1">
      <w:pPr>
        <w:pStyle w:val="ConsPlusNormal"/>
        <w:spacing w:before="220"/>
        <w:ind w:firstLine="540"/>
        <w:jc w:val="both"/>
      </w:pPr>
      <w:r>
        <w:t>Сооружение, на котором производится разгрузка массовых сыпучих навалочных, насыпных грузов из железнодорожного подвижного состава через разгрузочные люки.</w:t>
      </w:r>
    </w:p>
    <w:p w14:paraId="0FC21B55" w14:textId="77777777" w:rsidR="008D6EE1" w:rsidRDefault="008D6EE1">
      <w:pPr>
        <w:pStyle w:val="ConsPlusNormal"/>
        <w:spacing w:before="220"/>
        <w:ind w:firstLine="540"/>
        <w:jc w:val="both"/>
      </w:pPr>
      <w:r>
        <w:t xml:space="preserve">[статья 2.11.21 </w:t>
      </w:r>
      <w:hyperlink r:id="rId2753">
        <w:r>
          <w:rPr>
            <w:color w:val="0000FF"/>
          </w:rPr>
          <w:t>ГОСТ 34530-2019</w:t>
        </w:r>
      </w:hyperlink>
      <w:r>
        <w:t xml:space="preserve"> Транспорт железнодорожный. Основные понятия. Термины и определения]</w:t>
      </w:r>
    </w:p>
    <w:p w14:paraId="249F36D1" w14:textId="77777777" w:rsidR="008D6EE1" w:rsidRDefault="008D6EE1">
      <w:pPr>
        <w:pStyle w:val="ConsPlusNormal"/>
        <w:spacing w:before="220"/>
        <w:ind w:firstLine="540"/>
        <w:jc w:val="both"/>
      </w:pPr>
      <w:r>
        <w:rPr>
          <w:b/>
        </w:rPr>
        <w:t>30.32. Путевое развитие железнодорожной станции</w:t>
      </w:r>
    </w:p>
    <w:p w14:paraId="0B06A67A" w14:textId="77777777" w:rsidR="008D6EE1" w:rsidRDefault="008D6EE1">
      <w:pPr>
        <w:pStyle w:val="ConsPlusNormal"/>
        <w:spacing w:before="220"/>
        <w:ind w:firstLine="540"/>
        <w:jc w:val="both"/>
      </w:pPr>
      <w:r>
        <w:t>Дополнительные группы путей на станциях, помимо главных, предназначенные для обгона, скрещения, приема и отправления поездов.</w:t>
      </w:r>
    </w:p>
    <w:p w14:paraId="192D52CA" w14:textId="77777777" w:rsidR="008D6EE1" w:rsidRDefault="008D6EE1">
      <w:pPr>
        <w:pStyle w:val="ConsPlusNormal"/>
        <w:spacing w:before="220"/>
        <w:ind w:firstLine="540"/>
        <w:jc w:val="both"/>
      </w:pPr>
      <w:r>
        <w:t xml:space="preserve">[статья 2.11.8 </w:t>
      </w:r>
      <w:hyperlink r:id="rId2754">
        <w:r>
          <w:rPr>
            <w:color w:val="0000FF"/>
          </w:rPr>
          <w:t>ГОСТ 34530-2019</w:t>
        </w:r>
      </w:hyperlink>
      <w:r>
        <w:t xml:space="preserve"> Транспорт железнодорожный. Основные понятия. Термины и определения]</w:t>
      </w:r>
    </w:p>
    <w:p w14:paraId="7ACDD942" w14:textId="77777777" w:rsidR="008D6EE1" w:rsidRDefault="008D6EE1">
      <w:pPr>
        <w:pStyle w:val="ConsPlusNormal"/>
        <w:spacing w:before="220"/>
        <w:ind w:firstLine="540"/>
        <w:jc w:val="both"/>
      </w:pPr>
      <w:r>
        <w:rPr>
          <w:b/>
        </w:rPr>
        <w:t>30.33. Устройства для предупреждения самопроизвольного выхода железнодорожного подвижного состава на маршруты следования поездов</w:t>
      </w:r>
    </w:p>
    <w:p w14:paraId="4614BCED" w14:textId="77777777" w:rsidR="008D6EE1" w:rsidRDefault="008D6EE1">
      <w:pPr>
        <w:pStyle w:val="ConsPlusNormal"/>
        <w:spacing w:before="220"/>
        <w:ind w:firstLine="540"/>
        <w:jc w:val="both"/>
      </w:pPr>
      <w:r>
        <w:t xml:space="preserve">Предохранительные тупики, охранные стрелки, сбрасывающие башмаки, сбрасывающие остряки или сбрасывающие стрелки, другие устройства, исключающие самопроизвольный выход железнодорожного подвижного состава на другие железнодорожные пути и маршруты приема, </w:t>
      </w:r>
      <w:r>
        <w:lastRenderedPageBreak/>
        <w:t>следования и отправления поездов.</w:t>
      </w:r>
    </w:p>
    <w:p w14:paraId="24A0A4FE" w14:textId="77777777" w:rsidR="008D6EE1" w:rsidRDefault="008D6EE1">
      <w:pPr>
        <w:pStyle w:val="ConsPlusNormal"/>
        <w:spacing w:before="220"/>
        <w:ind w:firstLine="540"/>
        <w:jc w:val="both"/>
      </w:pPr>
      <w:r>
        <w:t xml:space="preserve">[пункт 350 раздела 1 </w:t>
      </w:r>
      <w:hyperlink r:id="rId2755">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41E67665" w14:textId="77777777" w:rsidR="008D6EE1" w:rsidRDefault="008D6EE1">
      <w:pPr>
        <w:pStyle w:val="ConsPlusNormal"/>
        <w:spacing w:before="220"/>
        <w:ind w:firstLine="540"/>
        <w:jc w:val="both"/>
      </w:pPr>
      <w:r>
        <w:rPr>
          <w:b/>
        </w:rPr>
        <w:t>30.34. Предохранительный тупик</w:t>
      </w:r>
    </w:p>
    <w:p w14:paraId="4158DD87" w14:textId="77777777" w:rsidR="008D6EE1" w:rsidRDefault="008D6EE1">
      <w:pPr>
        <w:pStyle w:val="ConsPlusNormal"/>
        <w:spacing w:before="220"/>
        <w:ind w:firstLine="540"/>
        <w:jc w:val="both"/>
      </w:pPr>
      <w:r>
        <w:t>Железнодорожный путь, предназначенный для предупреждения выхода железнодорожного подвижного состава на маршруты следования поездов.</w:t>
      </w:r>
    </w:p>
    <w:p w14:paraId="09375FE9" w14:textId="77777777" w:rsidR="008D6EE1" w:rsidRDefault="008D6EE1">
      <w:pPr>
        <w:pStyle w:val="ConsPlusNormal"/>
        <w:spacing w:before="220"/>
        <w:ind w:firstLine="540"/>
        <w:jc w:val="both"/>
      </w:pPr>
      <w:r>
        <w:t xml:space="preserve">[статья 2.7.20 </w:t>
      </w:r>
      <w:hyperlink r:id="rId2756">
        <w:r>
          <w:rPr>
            <w:color w:val="0000FF"/>
          </w:rPr>
          <w:t>ГОСТ 34530-2019</w:t>
        </w:r>
      </w:hyperlink>
      <w:r>
        <w:t xml:space="preserve"> Транспорт железнодорожный. Основные понятия. Термины и определения]</w:t>
      </w:r>
    </w:p>
    <w:p w14:paraId="2C671548" w14:textId="77777777" w:rsidR="008D6EE1" w:rsidRDefault="008D6EE1">
      <w:pPr>
        <w:pStyle w:val="ConsPlusNormal"/>
        <w:spacing w:before="220"/>
        <w:ind w:firstLine="540"/>
        <w:jc w:val="both"/>
      </w:pPr>
      <w:r>
        <w:rPr>
          <w:b/>
        </w:rPr>
        <w:t>30.35. Улавливающий тупик</w:t>
      </w:r>
    </w:p>
    <w:p w14:paraId="09A8485F" w14:textId="77777777" w:rsidR="008D6EE1" w:rsidRDefault="008D6EE1">
      <w:pPr>
        <w:pStyle w:val="ConsPlusNormal"/>
        <w:spacing w:before="220"/>
        <w:ind w:firstLine="540"/>
        <w:jc w:val="both"/>
      </w:pPr>
      <w:r>
        <w:t>1. Железнодорожный путь, предназначенный для остановки потерявшего управление поезда или части поезда при движении.</w:t>
      </w:r>
    </w:p>
    <w:p w14:paraId="17ED167E" w14:textId="77777777" w:rsidR="008D6EE1" w:rsidRDefault="008D6EE1">
      <w:pPr>
        <w:pStyle w:val="ConsPlusNormal"/>
        <w:spacing w:before="220"/>
        <w:ind w:firstLine="540"/>
        <w:jc w:val="both"/>
      </w:pPr>
      <w:r>
        <w:t xml:space="preserve">[статья 2.7.21 </w:t>
      </w:r>
      <w:hyperlink r:id="rId2757">
        <w:r>
          <w:rPr>
            <w:color w:val="0000FF"/>
          </w:rPr>
          <w:t>ГОСТ 34530-2019</w:t>
        </w:r>
      </w:hyperlink>
      <w:r>
        <w:t xml:space="preserve"> Транспорт железнодорожный. Основные понятия. Термины и определения]</w:t>
      </w:r>
    </w:p>
    <w:p w14:paraId="7D84992A" w14:textId="77777777" w:rsidR="008D6EE1" w:rsidRDefault="008D6EE1">
      <w:pPr>
        <w:pStyle w:val="ConsPlusNormal"/>
        <w:spacing w:before="220"/>
        <w:ind w:firstLine="540"/>
        <w:jc w:val="both"/>
      </w:pPr>
      <w:r>
        <w:t>2. Тупиковый железнодорожный путь, предназначенный для остановки потерявшего управление поезда или части поезда при движении по затяжному спуску.</w:t>
      </w:r>
    </w:p>
    <w:p w14:paraId="62F4E5B4" w14:textId="77777777" w:rsidR="008D6EE1" w:rsidRDefault="008D6EE1">
      <w:pPr>
        <w:pStyle w:val="ConsPlusNormal"/>
        <w:spacing w:before="220"/>
        <w:ind w:firstLine="540"/>
        <w:jc w:val="both"/>
      </w:pPr>
      <w:r>
        <w:t xml:space="preserve">[пункт 349 раздела 1 </w:t>
      </w:r>
      <w:hyperlink r:id="rId2758">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681D178F" w14:textId="77777777" w:rsidR="008D6EE1" w:rsidRDefault="008D6EE1">
      <w:pPr>
        <w:pStyle w:val="ConsPlusNormal"/>
        <w:spacing w:before="220"/>
        <w:ind w:firstLine="540"/>
        <w:jc w:val="both"/>
      </w:pPr>
      <w:r>
        <w:rPr>
          <w:b/>
        </w:rPr>
        <w:t>30.36. Охранная стрелка</w:t>
      </w:r>
    </w:p>
    <w:p w14:paraId="3F1DBBBD" w14:textId="77777777" w:rsidR="008D6EE1" w:rsidRDefault="008D6EE1">
      <w:pPr>
        <w:pStyle w:val="ConsPlusNormal"/>
        <w:spacing w:before="220"/>
        <w:ind w:firstLine="540"/>
        <w:jc w:val="both"/>
      </w:pPr>
      <w:r>
        <w:t>Стрелка, устанавливаемая при приготовлении маршрута приема или отправления поезда в положение, исключающее возможность выхода подвижного состава на подготовленный маршрут.</w:t>
      </w:r>
    </w:p>
    <w:p w14:paraId="72B825FD" w14:textId="77777777" w:rsidR="008D6EE1" w:rsidRDefault="008D6EE1">
      <w:pPr>
        <w:pStyle w:val="ConsPlusNormal"/>
        <w:spacing w:before="220"/>
        <w:ind w:firstLine="540"/>
        <w:jc w:val="both"/>
      </w:pPr>
      <w:r>
        <w:t xml:space="preserve">[статья 2.9.19 </w:t>
      </w:r>
      <w:hyperlink r:id="rId2759">
        <w:r>
          <w:rPr>
            <w:color w:val="0000FF"/>
          </w:rPr>
          <w:t>ГОСТ 34530-2019</w:t>
        </w:r>
      </w:hyperlink>
      <w:r>
        <w:t xml:space="preserve"> Транспорт железнодорожный. Основные понятия. Термины и определения]</w:t>
      </w:r>
    </w:p>
    <w:p w14:paraId="1D963D12" w14:textId="77777777" w:rsidR="008D6EE1" w:rsidRDefault="008D6EE1">
      <w:pPr>
        <w:pStyle w:val="ConsPlusNormal"/>
        <w:spacing w:before="220"/>
        <w:ind w:firstLine="540"/>
        <w:jc w:val="both"/>
      </w:pPr>
      <w:r>
        <w:rPr>
          <w:b/>
        </w:rPr>
        <w:t xml:space="preserve">30.37. </w:t>
      </w:r>
      <w:proofErr w:type="spellStart"/>
      <w:r>
        <w:rPr>
          <w:b/>
        </w:rPr>
        <w:t>Колесосбрасыватель</w:t>
      </w:r>
      <w:proofErr w:type="spellEnd"/>
      <w:r>
        <w:rPr>
          <w:b/>
        </w:rPr>
        <w:t xml:space="preserve"> (сбрасывающий башмак)</w:t>
      </w:r>
    </w:p>
    <w:p w14:paraId="27B18D38" w14:textId="77777777" w:rsidR="008D6EE1" w:rsidRDefault="008D6EE1">
      <w:pPr>
        <w:pStyle w:val="ConsPlusNormal"/>
        <w:spacing w:before="220"/>
        <w:ind w:firstLine="540"/>
        <w:jc w:val="both"/>
      </w:pPr>
      <w:r>
        <w:t>Устройство, обеспечивающее принудительный сброс с рельсов колес, самопроизвольно движущегося железнодорожного подвижного состава на запрещенные для его принятия пути.</w:t>
      </w:r>
    </w:p>
    <w:p w14:paraId="6183613A" w14:textId="77777777" w:rsidR="008D6EE1" w:rsidRDefault="008D6EE1">
      <w:pPr>
        <w:pStyle w:val="ConsPlusNormal"/>
        <w:spacing w:before="220"/>
        <w:ind w:firstLine="540"/>
        <w:jc w:val="both"/>
      </w:pPr>
      <w:r>
        <w:t xml:space="preserve">[пункт 3.19 </w:t>
      </w:r>
      <w:hyperlink r:id="rId2760">
        <w:r>
          <w:rPr>
            <w:color w:val="0000FF"/>
          </w:rPr>
          <w:t>ГОСТ 33535-2015</w:t>
        </w:r>
      </w:hyperlink>
      <w:r>
        <w:t>. Соединения и пересечения железнодорожных путей. Технические условия]</w:t>
      </w:r>
    </w:p>
    <w:p w14:paraId="0835DDA4" w14:textId="77777777" w:rsidR="008D6EE1" w:rsidRDefault="008D6EE1">
      <w:pPr>
        <w:pStyle w:val="ConsPlusNormal"/>
        <w:spacing w:before="220"/>
        <w:ind w:firstLine="540"/>
        <w:jc w:val="both"/>
      </w:pPr>
      <w:bookmarkStart w:id="37" w:name="P9653"/>
      <w:bookmarkEnd w:id="37"/>
      <w:r>
        <w:rPr>
          <w:b/>
        </w:rPr>
        <w:t>30.38. Стрелочный сбрасывающий остряк</w:t>
      </w:r>
    </w:p>
    <w:p w14:paraId="1584A1D1" w14:textId="77777777" w:rsidR="008D6EE1" w:rsidRDefault="008D6EE1">
      <w:pPr>
        <w:pStyle w:val="ConsPlusNormal"/>
        <w:spacing w:before="220"/>
        <w:ind w:firstLine="540"/>
        <w:jc w:val="both"/>
      </w:pPr>
      <w:r>
        <w:t>Железнодорожная стрелка с одним остряком, предназначенная для сброса железнодорожного подвижного состава с рельсов с целью предотвращения несанкционированного выезда на маршрут другого железнодорожного подвижного состава.</w:t>
      </w:r>
    </w:p>
    <w:p w14:paraId="1C407C1C" w14:textId="77777777" w:rsidR="008D6EE1" w:rsidRDefault="008D6EE1">
      <w:pPr>
        <w:pStyle w:val="ConsPlusNormal"/>
        <w:spacing w:before="220"/>
        <w:ind w:firstLine="540"/>
        <w:jc w:val="both"/>
      </w:pPr>
      <w:r>
        <w:t xml:space="preserve">[статья 32 </w:t>
      </w:r>
      <w:hyperlink r:id="rId2761">
        <w:r>
          <w:rPr>
            <w:color w:val="0000FF"/>
          </w:rPr>
          <w:t>ГОСТ Р 53431-2009</w:t>
        </w:r>
      </w:hyperlink>
      <w:r>
        <w:t xml:space="preserve"> Автоматика и телемеханика железнодорожная. Термины и определения]</w:t>
      </w:r>
    </w:p>
    <w:p w14:paraId="70E605F3" w14:textId="77777777" w:rsidR="008D6EE1" w:rsidRDefault="008D6EE1">
      <w:pPr>
        <w:pStyle w:val="ConsPlusNormal"/>
        <w:spacing w:before="220"/>
        <w:ind w:firstLine="540"/>
        <w:jc w:val="both"/>
      </w:pPr>
      <w:bookmarkStart w:id="38" w:name="P9656"/>
      <w:bookmarkEnd w:id="38"/>
      <w:r>
        <w:rPr>
          <w:b/>
        </w:rPr>
        <w:t>30.39. Стрелки сбрасывающие</w:t>
      </w:r>
    </w:p>
    <w:p w14:paraId="437F3BEE" w14:textId="77777777" w:rsidR="008D6EE1" w:rsidRDefault="008D6EE1">
      <w:pPr>
        <w:pStyle w:val="ConsPlusNormal"/>
        <w:spacing w:before="220"/>
        <w:ind w:firstLine="540"/>
        <w:jc w:val="both"/>
      </w:pPr>
      <w:r>
        <w:t xml:space="preserve">Устройства, предназначенные для устранения возможных случайных выходов потерявшего </w:t>
      </w:r>
      <w:r>
        <w:lastRenderedPageBreak/>
        <w:t>управление подвижного состава на пути со стоящим или двигающимся железнодорожным подвижным составом.</w:t>
      </w:r>
    </w:p>
    <w:p w14:paraId="032AEEA9" w14:textId="77777777" w:rsidR="008D6EE1" w:rsidRDefault="008D6EE1">
      <w:pPr>
        <w:pStyle w:val="ConsPlusNormal"/>
        <w:spacing w:before="220"/>
        <w:ind w:firstLine="540"/>
        <w:jc w:val="both"/>
      </w:pPr>
      <w:r>
        <w:t xml:space="preserve">[пункт 3.17 </w:t>
      </w:r>
      <w:hyperlink r:id="rId2762">
        <w:r>
          <w:rPr>
            <w:color w:val="0000FF"/>
          </w:rPr>
          <w:t>ГОСТ 33535-2015</w:t>
        </w:r>
      </w:hyperlink>
      <w:r>
        <w:t>. Соединения и пересечения железнодорожных путей. Технические условия]</w:t>
      </w:r>
    </w:p>
    <w:p w14:paraId="21126AAA" w14:textId="77777777" w:rsidR="008D6EE1" w:rsidRDefault="008D6EE1">
      <w:pPr>
        <w:pStyle w:val="ConsPlusNormal"/>
        <w:spacing w:before="220"/>
        <w:ind w:firstLine="540"/>
        <w:jc w:val="both"/>
      </w:pPr>
      <w:r>
        <w:rPr>
          <w:b/>
        </w:rPr>
        <w:t>30.40. Устройство стационарное (для закрепления вагонов)</w:t>
      </w:r>
    </w:p>
    <w:p w14:paraId="5A92C81C" w14:textId="77777777" w:rsidR="008D6EE1" w:rsidRDefault="008D6EE1">
      <w:pPr>
        <w:pStyle w:val="ConsPlusNormal"/>
        <w:spacing w:before="220"/>
        <w:ind w:firstLine="540"/>
        <w:jc w:val="both"/>
      </w:pPr>
      <w:r>
        <w:t>Устройство, зафиксированное на основании или каким-либо другим способом закрепленное в определенном положении.</w:t>
      </w:r>
    </w:p>
    <w:p w14:paraId="4C13CE89" w14:textId="77777777" w:rsidR="008D6EE1" w:rsidRDefault="008D6EE1">
      <w:pPr>
        <w:pStyle w:val="ConsPlusNormal"/>
        <w:spacing w:before="220"/>
        <w:ind w:firstLine="540"/>
        <w:jc w:val="both"/>
      </w:pPr>
      <w:r>
        <w:t>К таким устройствам, применяемым для закрепления вагонов, можно отнести упоры тормозные стационарные (УТС), устройства закрепления составов (УСЗ), заграждающие устройства (ЗУБР, БЗУ), точечные закрепители.</w:t>
      </w:r>
    </w:p>
    <w:p w14:paraId="2EE73AFB" w14:textId="77777777" w:rsidR="008D6EE1" w:rsidRDefault="008D6EE1">
      <w:pPr>
        <w:pStyle w:val="ConsPlusNormal"/>
        <w:spacing w:before="220"/>
        <w:ind w:firstLine="540"/>
        <w:jc w:val="both"/>
      </w:pPr>
      <w:r>
        <w:t xml:space="preserve">[раздел 5 </w:t>
      </w:r>
      <w:hyperlink r:id="rId2763">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77CE8785" w14:textId="77777777" w:rsidR="008D6EE1" w:rsidRDefault="008D6EE1">
      <w:pPr>
        <w:pStyle w:val="ConsPlusNormal"/>
        <w:spacing w:before="220"/>
        <w:ind w:firstLine="540"/>
        <w:jc w:val="both"/>
      </w:pPr>
      <w:r>
        <w:rPr>
          <w:b/>
        </w:rPr>
        <w:t>30.41. Весы</w:t>
      </w:r>
    </w:p>
    <w:p w14:paraId="4931FF70" w14:textId="77777777" w:rsidR="008D6EE1" w:rsidRDefault="008D6EE1">
      <w:pPr>
        <w:pStyle w:val="ConsPlusNormal"/>
        <w:spacing w:before="220"/>
        <w:ind w:firstLine="540"/>
        <w:jc w:val="both"/>
      </w:pPr>
      <w:r>
        <w:t>Средство измерений, предназначенное для определения массы тела через силу тяжести, воздействующую на это тело.</w:t>
      </w:r>
    </w:p>
    <w:p w14:paraId="1E214AEC" w14:textId="77777777" w:rsidR="008D6EE1" w:rsidRDefault="008D6EE1">
      <w:pPr>
        <w:pStyle w:val="ConsPlusNormal"/>
        <w:spacing w:before="220"/>
        <w:ind w:firstLine="540"/>
        <w:jc w:val="both"/>
      </w:pPr>
      <w:r>
        <w:t xml:space="preserve">[пункт 2.1 </w:t>
      </w:r>
      <w:hyperlink r:id="rId2764">
        <w:r>
          <w:rPr>
            <w:color w:val="0000FF"/>
          </w:rPr>
          <w:t>ГОСТ 33760-2016</w:t>
        </w:r>
      </w:hyperlink>
      <w:r>
        <w:t xml:space="preserve"> Железнодорожный подвижной состав. Методы контроля показателей развески]</w:t>
      </w:r>
    </w:p>
    <w:p w14:paraId="7E441466" w14:textId="77777777" w:rsidR="008D6EE1" w:rsidRDefault="008D6EE1">
      <w:pPr>
        <w:pStyle w:val="ConsPlusNormal"/>
        <w:spacing w:before="220"/>
        <w:ind w:firstLine="540"/>
        <w:jc w:val="both"/>
      </w:pPr>
      <w:r>
        <w:rPr>
          <w:b/>
        </w:rPr>
        <w:t>30.42. Вагонные весы</w:t>
      </w:r>
    </w:p>
    <w:p w14:paraId="14CF9700" w14:textId="77777777" w:rsidR="008D6EE1" w:rsidRDefault="008D6EE1">
      <w:pPr>
        <w:pStyle w:val="ConsPlusNormal"/>
        <w:spacing w:before="220"/>
        <w:ind w:firstLine="540"/>
        <w:jc w:val="both"/>
      </w:pPr>
      <w:r>
        <w:t>Весы для взвешивания единиц железнодорожного подвижного состава.</w:t>
      </w:r>
    </w:p>
    <w:p w14:paraId="7AE09DE8" w14:textId="77777777" w:rsidR="008D6EE1" w:rsidRDefault="008D6EE1">
      <w:pPr>
        <w:pStyle w:val="ConsPlusNormal"/>
        <w:spacing w:before="220"/>
        <w:ind w:firstLine="540"/>
        <w:jc w:val="both"/>
      </w:pPr>
      <w:r>
        <w:t xml:space="preserve">[пункт 1.1 </w:t>
      </w:r>
      <w:hyperlink r:id="rId2765">
        <w:r>
          <w:rPr>
            <w:color w:val="0000FF"/>
          </w:rPr>
          <w:t>Инструкции</w:t>
        </w:r>
      </w:hyperlink>
      <w:r>
        <w:t xml:space="preserve"> по эксплуатации, метрологическому обслуживанию и ремонту вагонных, автомобильных, товарных весов и </w:t>
      </w:r>
      <w:proofErr w:type="spellStart"/>
      <w:r>
        <w:t>весоповерочного</w:t>
      </w:r>
      <w:proofErr w:type="spellEnd"/>
      <w:r>
        <w:t xml:space="preserve"> оборудования ОАО "РЖД", утвержденной распоряжением ОАО "РЖД" от 28 августа 2012 г. N 1706р]</w:t>
      </w:r>
    </w:p>
    <w:p w14:paraId="1616D55B" w14:textId="77777777" w:rsidR="008D6EE1" w:rsidRDefault="008D6EE1">
      <w:pPr>
        <w:pStyle w:val="ConsPlusNormal"/>
        <w:spacing w:before="220"/>
        <w:ind w:firstLine="540"/>
        <w:jc w:val="both"/>
      </w:pPr>
      <w:bookmarkStart w:id="39" w:name="P9669"/>
      <w:bookmarkEnd w:id="39"/>
      <w:r>
        <w:rPr>
          <w:b/>
        </w:rPr>
        <w:t>30.43. Вагонный замедлитель</w:t>
      </w:r>
    </w:p>
    <w:p w14:paraId="0503B225" w14:textId="77777777" w:rsidR="008D6EE1" w:rsidRDefault="008D6EE1">
      <w:pPr>
        <w:pStyle w:val="ConsPlusNormal"/>
        <w:spacing w:before="220"/>
        <w:ind w:firstLine="540"/>
        <w:jc w:val="both"/>
      </w:pPr>
      <w:r>
        <w:t>Устройство, предназначенное для регулирования скорости скатывания отцепов на сортировочной горке, размещаемое в пределах тормозных позиций.</w:t>
      </w:r>
    </w:p>
    <w:p w14:paraId="79D5DDC0" w14:textId="77777777" w:rsidR="008D6EE1" w:rsidRDefault="008D6EE1">
      <w:pPr>
        <w:pStyle w:val="ConsPlusNormal"/>
        <w:spacing w:before="220"/>
        <w:ind w:firstLine="540"/>
        <w:jc w:val="both"/>
      </w:pPr>
      <w:r>
        <w:t xml:space="preserve">[статья 76 </w:t>
      </w:r>
      <w:hyperlink r:id="rId2766">
        <w:r>
          <w:rPr>
            <w:color w:val="0000FF"/>
          </w:rPr>
          <w:t>ГОСТ Р 53431-2009</w:t>
        </w:r>
      </w:hyperlink>
      <w:r>
        <w:t xml:space="preserve"> Автоматика и телемеханика железнодорожная. Термины и определения]</w:t>
      </w:r>
    </w:p>
    <w:p w14:paraId="1CA90451" w14:textId="77777777" w:rsidR="008D6EE1" w:rsidRDefault="008D6EE1">
      <w:pPr>
        <w:pStyle w:val="ConsPlusNormal"/>
        <w:spacing w:before="220"/>
        <w:ind w:firstLine="540"/>
        <w:jc w:val="both"/>
      </w:pPr>
      <w:r>
        <w:rPr>
          <w:b/>
        </w:rPr>
        <w:t>30.44. Сортировочная горка</w:t>
      </w:r>
    </w:p>
    <w:p w14:paraId="1B174AC1" w14:textId="77777777" w:rsidR="008D6EE1" w:rsidRDefault="008D6EE1">
      <w:pPr>
        <w:pStyle w:val="ConsPlusNormal"/>
        <w:spacing w:before="220"/>
        <w:ind w:firstLine="540"/>
        <w:jc w:val="both"/>
      </w:pPr>
      <w:r>
        <w:t>Специально профилированное возвышение на железнодорожной станции, состоящее из надвижной части, горба и спускной части сортировочной горки, обеспечивающее под действием силы тяжести скатывание вагонов распускаемого железнодорожного подвижного состава до расчетной точки.</w:t>
      </w:r>
    </w:p>
    <w:p w14:paraId="679B91D9" w14:textId="77777777" w:rsidR="008D6EE1" w:rsidRDefault="008D6EE1">
      <w:pPr>
        <w:pStyle w:val="ConsPlusNormal"/>
        <w:spacing w:before="220"/>
        <w:ind w:firstLine="540"/>
        <w:jc w:val="both"/>
      </w:pPr>
      <w:r>
        <w:t xml:space="preserve">[статья 15 </w:t>
      </w:r>
      <w:hyperlink r:id="rId2767">
        <w:r>
          <w:rPr>
            <w:color w:val="0000FF"/>
          </w:rPr>
          <w:t>ГОСТ Р 53431-2009</w:t>
        </w:r>
      </w:hyperlink>
      <w:r>
        <w:t xml:space="preserve"> Автоматика и телемеханика железнодорожная. Термины и определения]</w:t>
      </w:r>
    </w:p>
    <w:p w14:paraId="56371376" w14:textId="77777777" w:rsidR="008D6EE1" w:rsidRDefault="008D6EE1">
      <w:pPr>
        <w:pStyle w:val="ConsPlusNormal"/>
        <w:spacing w:before="220"/>
        <w:ind w:firstLine="540"/>
        <w:jc w:val="both"/>
      </w:pPr>
      <w:r>
        <w:rPr>
          <w:b/>
        </w:rPr>
        <w:t>30.45. Механизированная сортировочная горка</w:t>
      </w:r>
    </w:p>
    <w:p w14:paraId="19F289B5" w14:textId="77777777" w:rsidR="008D6EE1" w:rsidRDefault="008D6EE1">
      <w:pPr>
        <w:pStyle w:val="ConsPlusNormal"/>
        <w:spacing w:before="220"/>
        <w:ind w:firstLine="540"/>
        <w:jc w:val="both"/>
      </w:pPr>
      <w:r>
        <w:t>Сортировочная горка, оснащенная вагонными замедлителями, которые располагаются на одной или более тормозных позициях.</w:t>
      </w:r>
    </w:p>
    <w:p w14:paraId="0899B78E" w14:textId="77777777" w:rsidR="008D6EE1" w:rsidRDefault="008D6EE1">
      <w:pPr>
        <w:pStyle w:val="ConsPlusNormal"/>
        <w:spacing w:before="220"/>
        <w:ind w:firstLine="540"/>
        <w:jc w:val="both"/>
      </w:pPr>
      <w:r>
        <w:lastRenderedPageBreak/>
        <w:t xml:space="preserve">[статья 16 </w:t>
      </w:r>
      <w:hyperlink r:id="rId2768">
        <w:r>
          <w:rPr>
            <w:color w:val="0000FF"/>
          </w:rPr>
          <w:t>ГОСТ Р 53431-2009</w:t>
        </w:r>
      </w:hyperlink>
      <w:r>
        <w:t xml:space="preserve"> Автоматика и телемеханика железнодорожная. Термины и определения]</w:t>
      </w:r>
    </w:p>
    <w:p w14:paraId="0C236B0D" w14:textId="77777777" w:rsidR="008D6EE1" w:rsidRDefault="008D6EE1">
      <w:pPr>
        <w:pStyle w:val="ConsPlusNormal"/>
        <w:spacing w:before="220"/>
        <w:ind w:firstLine="540"/>
        <w:jc w:val="both"/>
      </w:pPr>
      <w:r>
        <w:rPr>
          <w:b/>
        </w:rPr>
        <w:t>30.46. Автоматизированная сортировочная горка</w:t>
      </w:r>
    </w:p>
    <w:p w14:paraId="45CE887F" w14:textId="77777777" w:rsidR="008D6EE1" w:rsidRDefault="008D6EE1">
      <w:pPr>
        <w:pStyle w:val="ConsPlusNormal"/>
        <w:spacing w:before="220"/>
        <w:ind w:firstLine="540"/>
        <w:jc w:val="both"/>
      </w:pPr>
      <w:r>
        <w:t>Механизированная сортировочная горка, оснащенная средствами автоматизации технологических операций дистанционного управления расформированием железнодорожных подвижных составов.</w:t>
      </w:r>
    </w:p>
    <w:p w14:paraId="1F574183" w14:textId="77777777" w:rsidR="008D6EE1" w:rsidRDefault="008D6EE1">
      <w:pPr>
        <w:pStyle w:val="ConsPlusNormal"/>
        <w:spacing w:before="220"/>
        <w:ind w:firstLine="540"/>
        <w:jc w:val="both"/>
      </w:pPr>
      <w:r>
        <w:t xml:space="preserve">[статья 17 </w:t>
      </w:r>
      <w:hyperlink r:id="rId2769">
        <w:r>
          <w:rPr>
            <w:color w:val="0000FF"/>
          </w:rPr>
          <w:t>ГОСТ Р 53431-2009</w:t>
        </w:r>
      </w:hyperlink>
      <w:r>
        <w:t xml:space="preserve"> Автоматика и телемеханика железнодорожная. Термины и определения]</w:t>
      </w:r>
    </w:p>
    <w:p w14:paraId="7178FC1A" w14:textId="77777777" w:rsidR="008D6EE1" w:rsidRDefault="008D6EE1">
      <w:pPr>
        <w:pStyle w:val="ConsPlusNormal"/>
        <w:spacing w:before="220"/>
        <w:ind w:firstLine="540"/>
        <w:jc w:val="both"/>
      </w:pPr>
      <w:r>
        <w:rPr>
          <w:b/>
        </w:rPr>
        <w:t>30.47. Горб сортировочной горки</w:t>
      </w:r>
    </w:p>
    <w:p w14:paraId="496C7685" w14:textId="77777777" w:rsidR="008D6EE1" w:rsidRDefault="008D6EE1">
      <w:pPr>
        <w:pStyle w:val="ConsPlusNormal"/>
        <w:spacing w:before="220"/>
        <w:ind w:firstLine="540"/>
        <w:jc w:val="both"/>
      </w:pPr>
      <w:r>
        <w:t xml:space="preserve">Перевальная часть сопряжения в вертикальной плоскости </w:t>
      </w:r>
      <w:proofErr w:type="spellStart"/>
      <w:r>
        <w:t>противоуклона</w:t>
      </w:r>
      <w:proofErr w:type="spellEnd"/>
      <w:r>
        <w:t xml:space="preserve"> железнодорожного пути надвига со скоростным участком спускной части сортировочной горки.</w:t>
      </w:r>
    </w:p>
    <w:p w14:paraId="610B9692" w14:textId="77777777" w:rsidR="008D6EE1" w:rsidRDefault="008D6EE1">
      <w:pPr>
        <w:pStyle w:val="ConsPlusNormal"/>
        <w:spacing w:before="220"/>
        <w:ind w:firstLine="540"/>
        <w:jc w:val="both"/>
      </w:pPr>
      <w:r>
        <w:t xml:space="preserve">[статья 214 </w:t>
      </w:r>
      <w:hyperlink r:id="rId2770">
        <w:r>
          <w:rPr>
            <w:color w:val="0000FF"/>
          </w:rPr>
          <w:t>ГОСТ Р 53431-2009</w:t>
        </w:r>
      </w:hyperlink>
      <w:r>
        <w:t xml:space="preserve"> Автоматика и телемеханика железнодорожная. Термины и определения]</w:t>
      </w:r>
    </w:p>
    <w:p w14:paraId="149C391B" w14:textId="77777777" w:rsidR="008D6EE1" w:rsidRDefault="008D6EE1">
      <w:pPr>
        <w:pStyle w:val="ConsPlusNormal"/>
        <w:spacing w:before="220"/>
        <w:ind w:firstLine="540"/>
        <w:jc w:val="both"/>
      </w:pPr>
      <w:r>
        <w:rPr>
          <w:b/>
        </w:rPr>
        <w:t>30.48. Вершина сортировочной горки</w:t>
      </w:r>
    </w:p>
    <w:p w14:paraId="48478106" w14:textId="77777777" w:rsidR="008D6EE1" w:rsidRDefault="008D6EE1">
      <w:pPr>
        <w:pStyle w:val="ConsPlusNormal"/>
        <w:spacing w:before="220"/>
        <w:ind w:firstLine="540"/>
        <w:jc w:val="both"/>
      </w:pPr>
      <w:r>
        <w:t>Самая высокая точка в пределах горба сортировочной горки относительно железнодорожных путей сортировочного парка.</w:t>
      </w:r>
    </w:p>
    <w:p w14:paraId="7A2D9034" w14:textId="77777777" w:rsidR="008D6EE1" w:rsidRDefault="008D6EE1">
      <w:pPr>
        <w:pStyle w:val="ConsPlusNormal"/>
        <w:spacing w:before="220"/>
        <w:ind w:firstLine="540"/>
        <w:jc w:val="both"/>
      </w:pPr>
      <w:r>
        <w:t xml:space="preserve">[статья 201 </w:t>
      </w:r>
      <w:hyperlink r:id="rId2771">
        <w:r>
          <w:rPr>
            <w:color w:val="0000FF"/>
          </w:rPr>
          <w:t>ГОСТ Р 53431-2009</w:t>
        </w:r>
      </w:hyperlink>
      <w:r>
        <w:t xml:space="preserve"> Автоматика и телемеханика железнодорожная. Термины и определения]</w:t>
      </w:r>
    </w:p>
    <w:p w14:paraId="4102109A" w14:textId="77777777" w:rsidR="008D6EE1" w:rsidRDefault="008D6EE1">
      <w:pPr>
        <w:pStyle w:val="ConsPlusNormal"/>
        <w:spacing w:before="220"/>
        <w:ind w:firstLine="540"/>
        <w:jc w:val="both"/>
      </w:pPr>
      <w:r>
        <w:rPr>
          <w:b/>
        </w:rPr>
        <w:t>30.49. Высота сортировочной горки</w:t>
      </w:r>
    </w:p>
    <w:p w14:paraId="0743CB93" w14:textId="77777777" w:rsidR="008D6EE1" w:rsidRDefault="008D6EE1">
      <w:pPr>
        <w:pStyle w:val="ConsPlusNormal"/>
        <w:spacing w:before="220"/>
        <w:ind w:firstLine="540"/>
        <w:jc w:val="both"/>
      </w:pPr>
      <w:r>
        <w:t xml:space="preserve">Разность отметок уровней вершины сортировочной горки и расчетной точки на наиболее трудном по условиям скатывания </w:t>
      </w:r>
      <w:proofErr w:type="spellStart"/>
      <w:r>
        <w:t>подгорочном</w:t>
      </w:r>
      <w:proofErr w:type="spellEnd"/>
      <w:r>
        <w:t xml:space="preserve"> пути.</w:t>
      </w:r>
    </w:p>
    <w:p w14:paraId="4EE581E5" w14:textId="77777777" w:rsidR="008D6EE1" w:rsidRDefault="008D6EE1">
      <w:pPr>
        <w:pStyle w:val="ConsPlusNormal"/>
        <w:spacing w:before="220"/>
        <w:ind w:firstLine="540"/>
        <w:jc w:val="both"/>
      </w:pPr>
      <w:r>
        <w:t xml:space="preserve">[статья 202 </w:t>
      </w:r>
      <w:hyperlink r:id="rId2772">
        <w:r>
          <w:rPr>
            <w:color w:val="0000FF"/>
          </w:rPr>
          <w:t>ГОСТ Р 53431-2009</w:t>
        </w:r>
      </w:hyperlink>
      <w:r>
        <w:t xml:space="preserve"> Автоматика и телемеханика железнодорожная. Термины и определения]</w:t>
      </w:r>
    </w:p>
    <w:p w14:paraId="55B51092" w14:textId="77777777" w:rsidR="008D6EE1" w:rsidRDefault="008D6EE1">
      <w:pPr>
        <w:pStyle w:val="ConsPlusNormal"/>
        <w:spacing w:before="220"/>
        <w:ind w:firstLine="540"/>
        <w:jc w:val="both"/>
      </w:pPr>
      <w:r>
        <w:rPr>
          <w:b/>
        </w:rPr>
        <w:t>30.50. Спускная часть сортировочной горки</w:t>
      </w:r>
    </w:p>
    <w:p w14:paraId="1E499DD6" w14:textId="77777777" w:rsidR="008D6EE1" w:rsidRDefault="008D6EE1">
      <w:pPr>
        <w:pStyle w:val="ConsPlusNormal"/>
        <w:spacing w:before="220"/>
        <w:ind w:firstLine="540"/>
        <w:jc w:val="both"/>
      </w:pPr>
      <w:r>
        <w:t>Элемент сортировочной горки, расположенный между вершиной сортировочной горки и предельными столбиками в начале сортировочного парка.</w:t>
      </w:r>
    </w:p>
    <w:p w14:paraId="0938EAB2" w14:textId="77777777" w:rsidR="008D6EE1" w:rsidRDefault="008D6EE1">
      <w:pPr>
        <w:pStyle w:val="ConsPlusNormal"/>
        <w:spacing w:before="220"/>
        <w:ind w:firstLine="540"/>
        <w:jc w:val="both"/>
      </w:pPr>
      <w:r>
        <w:t xml:space="preserve">[статья 203 </w:t>
      </w:r>
      <w:hyperlink r:id="rId2773">
        <w:r>
          <w:rPr>
            <w:color w:val="0000FF"/>
          </w:rPr>
          <w:t>ГОСТ Р 53431-2009</w:t>
        </w:r>
      </w:hyperlink>
      <w:r>
        <w:t xml:space="preserve"> Автоматика и телемеханика железнодорожная. Термины и определения]</w:t>
      </w:r>
    </w:p>
    <w:p w14:paraId="67905ADF" w14:textId="77777777" w:rsidR="008D6EE1" w:rsidRDefault="008D6EE1">
      <w:pPr>
        <w:pStyle w:val="ConsPlusNormal"/>
        <w:spacing w:before="220"/>
        <w:ind w:firstLine="540"/>
        <w:jc w:val="both"/>
      </w:pPr>
      <w:r>
        <w:rPr>
          <w:b/>
        </w:rPr>
        <w:t>30.51. Надвижная часть сортировочной горки</w:t>
      </w:r>
    </w:p>
    <w:p w14:paraId="27FAFD4C" w14:textId="77777777" w:rsidR="008D6EE1" w:rsidRDefault="008D6EE1">
      <w:pPr>
        <w:pStyle w:val="ConsPlusNormal"/>
        <w:spacing w:before="220"/>
        <w:ind w:firstLine="540"/>
        <w:jc w:val="both"/>
      </w:pPr>
      <w:r>
        <w:t xml:space="preserve">Зона от последних железнодорожных стрелочных переводов </w:t>
      </w:r>
      <w:proofErr w:type="spellStart"/>
      <w:r>
        <w:t>предгорочной</w:t>
      </w:r>
      <w:proofErr w:type="spellEnd"/>
      <w:r>
        <w:t xml:space="preserve"> горловины приемного парка до вершины сортировочной горки.</w:t>
      </w:r>
    </w:p>
    <w:p w14:paraId="62D40FBE" w14:textId="77777777" w:rsidR="008D6EE1" w:rsidRDefault="008D6EE1">
      <w:pPr>
        <w:pStyle w:val="ConsPlusNormal"/>
        <w:spacing w:before="220"/>
        <w:ind w:firstLine="540"/>
        <w:jc w:val="both"/>
      </w:pPr>
      <w:r>
        <w:t xml:space="preserve">[статья 204 </w:t>
      </w:r>
      <w:hyperlink r:id="rId2774">
        <w:r>
          <w:rPr>
            <w:color w:val="0000FF"/>
          </w:rPr>
          <w:t>ГОСТ Р 53431-2009</w:t>
        </w:r>
      </w:hyperlink>
      <w:r>
        <w:t xml:space="preserve"> Автоматика и телемеханика железнодорожная. Термины и определения]</w:t>
      </w:r>
    </w:p>
    <w:p w14:paraId="7C6CE2A2" w14:textId="77777777" w:rsidR="008D6EE1" w:rsidRDefault="008D6EE1">
      <w:pPr>
        <w:pStyle w:val="ConsPlusNormal"/>
        <w:spacing w:before="220"/>
        <w:ind w:firstLine="540"/>
        <w:jc w:val="both"/>
      </w:pPr>
      <w:r>
        <w:rPr>
          <w:b/>
        </w:rPr>
        <w:t>30.52. Расчетная точка сортировочного пути</w:t>
      </w:r>
    </w:p>
    <w:p w14:paraId="783F4F4B" w14:textId="77777777" w:rsidR="008D6EE1" w:rsidRDefault="008D6EE1">
      <w:pPr>
        <w:pStyle w:val="ConsPlusNormal"/>
        <w:spacing w:before="220"/>
        <w:ind w:firstLine="540"/>
        <w:jc w:val="both"/>
      </w:pPr>
      <w:r>
        <w:t>Точка на сортировочном пути, находящаяся на определенном расстоянии от конца парковой тормозной позиции или от предельного столбика, достижение которой отцепом с наиболее плохими ходовыми свойствами является обязательным для данной сортировочной горки.</w:t>
      </w:r>
    </w:p>
    <w:p w14:paraId="2FD1E68F" w14:textId="77777777" w:rsidR="008D6EE1" w:rsidRDefault="008D6EE1">
      <w:pPr>
        <w:pStyle w:val="ConsPlusNormal"/>
        <w:spacing w:before="220"/>
        <w:ind w:firstLine="540"/>
        <w:jc w:val="both"/>
      </w:pPr>
      <w:r>
        <w:lastRenderedPageBreak/>
        <w:t xml:space="preserve">[статья 205 </w:t>
      </w:r>
      <w:hyperlink r:id="rId2775">
        <w:r>
          <w:rPr>
            <w:color w:val="0000FF"/>
          </w:rPr>
          <w:t>ГОСТ Р 53431-2009</w:t>
        </w:r>
      </w:hyperlink>
      <w:r>
        <w:t xml:space="preserve"> Автоматика и телемеханика железнодорожная. Термины и определения]</w:t>
      </w:r>
    </w:p>
    <w:p w14:paraId="2286CE99" w14:textId="77777777" w:rsidR="008D6EE1" w:rsidRDefault="008D6EE1">
      <w:pPr>
        <w:pStyle w:val="ConsPlusNormal"/>
        <w:spacing w:before="220"/>
        <w:ind w:firstLine="540"/>
        <w:jc w:val="both"/>
      </w:pPr>
      <w:r>
        <w:rPr>
          <w:b/>
        </w:rPr>
        <w:t>30.53. Скоростной участок сортировочной горки</w:t>
      </w:r>
    </w:p>
    <w:p w14:paraId="28B08479" w14:textId="77777777" w:rsidR="008D6EE1" w:rsidRDefault="008D6EE1">
      <w:pPr>
        <w:pStyle w:val="ConsPlusNormal"/>
        <w:spacing w:before="220"/>
        <w:ind w:firstLine="540"/>
        <w:jc w:val="both"/>
      </w:pPr>
      <w:r>
        <w:t>Участок железнодорожного пути сортировочной горки от ее вершины до первой тормозной позиции, имеющий наибольшую крутизну.</w:t>
      </w:r>
    </w:p>
    <w:p w14:paraId="16D6D4F9" w14:textId="77777777" w:rsidR="008D6EE1" w:rsidRDefault="008D6EE1">
      <w:pPr>
        <w:pStyle w:val="ConsPlusNormal"/>
        <w:spacing w:before="220"/>
        <w:ind w:firstLine="540"/>
        <w:jc w:val="both"/>
      </w:pPr>
      <w:r>
        <w:t xml:space="preserve">[статья 206 </w:t>
      </w:r>
      <w:hyperlink r:id="rId2776">
        <w:r>
          <w:rPr>
            <w:color w:val="0000FF"/>
          </w:rPr>
          <w:t>ГОСТ Р 53431-2009</w:t>
        </w:r>
      </w:hyperlink>
      <w:r>
        <w:t xml:space="preserve"> Автоматика и телемеханика железнодорожная. Термины и определения]</w:t>
      </w:r>
    </w:p>
    <w:p w14:paraId="4AB52514" w14:textId="77777777" w:rsidR="008D6EE1" w:rsidRDefault="008D6EE1">
      <w:pPr>
        <w:pStyle w:val="ConsPlusNormal"/>
        <w:spacing w:before="220"/>
        <w:ind w:firstLine="540"/>
        <w:jc w:val="both"/>
      </w:pPr>
      <w:r>
        <w:rPr>
          <w:b/>
        </w:rPr>
        <w:t>30.54. Перерабатывающая способность сортировочной горки</w:t>
      </w:r>
    </w:p>
    <w:p w14:paraId="225C5B31" w14:textId="77777777" w:rsidR="008D6EE1" w:rsidRDefault="008D6EE1">
      <w:pPr>
        <w:pStyle w:val="ConsPlusNormal"/>
        <w:spacing w:before="220"/>
        <w:ind w:firstLine="540"/>
        <w:jc w:val="both"/>
      </w:pPr>
      <w:r>
        <w:t>Число железнодорожных вагонов, сортируемых за сутки на сортировочной горке.</w:t>
      </w:r>
    </w:p>
    <w:p w14:paraId="4C2321FE" w14:textId="77777777" w:rsidR="008D6EE1" w:rsidRDefault="008D6EE1">
      <w:pPr>
        <w:pStyle w:val="ConsPlusNormal"/>
        <w:spacing w:before="220"/>
        <w:ind w:firstLine="540"/>
        <w:jc w:val="both"/>
      </w:pPr>
      <w:r>
        <w:t>Примечание. В зависимости от величины перерабатывающей способности, сортировочные горки различают большой, средней и малой мощности.</w:t>
      </w:r>
    </w:p>
    <w:p w14:paraId="7ADBFA24" w14:textId="77777777" w:rsidR="008D6EE1" w:rsidRDefault="008D6EE1">
      <w:pPr>
        <w:pStyle w:val="ConsPlusNormal"/>
        <w:spacing w:before="220"/>
        <w:ind w:firstLine="540"/>
        <w:jc w:val="both"/>
      </w:pPr>
      <w:r>
        <w:t xml:space="preserve">[статья 207 </w:t>
      </w:r>
      <w:hyperlink r:id="rId2777">
        <w:r>
          <w:rPr>
            <w:color w:val="0000FF"/>
          </w:rPr>
          <w:t>ГОСТ Р 53431-2009</w:t>
        </w:r>
      </w:hyperlink>
      <w:r>
        <w:t xml:space="preserve"> Автоматика и телемеханика железнодорожная. Термины и определения]</w:t>
      </w:r>
    </w:p>
    <w:p w14:paraId="6418345B" w14:textId="77777777" w:rsidR="008D6EE1" w:rsidRDefault="008D6EE1">
      <w:pPr>
        <w:pStyle w:val="ConsPlusNormal"/>
        <w:spacing w:before="220"/>
        <w:ind w:firstLine="540"/>
        <w:jc w:val="both"/>
      </w:pPr>
      <w:bookmarkStart w:id="40" w:name="P9706"/>
      <w:bookmarkEnd w:id="40"/>
      <w:r>
        <w:rPr>
          <w:b/>
        </w:rPr>
        <w:t>30.55. Горочный стрелочный участок</w:t>
      </w:r>
    </w:p>
    <w:p w14:paraId="0F9D7BE0" w14:textId="77777777" w:rsidR="008D6EE1" w:rsidRDefault="008D6EE1">
      <w:pPr>
        <w:pStyle w:val="ConsPlusNormal"/>
        <w:spacing w:before="220"/>
        <w:ind w:firstLine="540"/>
        <w:jc w:val="both"/>
      </w:pPr>
      <w:r>
        <w:t>Участок железнодорожного пути спускной части сортировочной горки, оборудованный стрелочным переводом, предназначенный для безопасного движения отцепов по заданным маршрутам.</w:t>
      </w:r>
    </w:p>
    <w:p w14:paraId="27A5FAAC" w14:textId="77777777" w:rsidR="008D6EE1" w:rsidRDefault="008D6EE1">
      <w:pPr>
        <w:pStyle w:val="ConsPlusNormal"/>
        <w:spacing w:before="220"/>
        <w:ind w:firstLine="540"/>
        <w:jc w:val="both"/>
      </w:pPr>
      <w:r>
        <w:t xml:space="preserve">[статья 69 </w:t>
      </w:r>
      <w:hyperlink r:id="rId2778">
        <w:r>
          <w:rPr>
            <w:color w:val="0000FF"/>
          </w:rPr>
          <w:t>ГОСТ Р 53431-2009</w:t>
        </w:r>
      </w:hyperlink>
      <w:r>
        <w:t xml:space="preserve"> Автоматика и телемеханика железнодорожная. Термины и определения]</w:t>
      </w:r>
    </w:p>
    <w:p w14:paraId="258E581A" w14:textId="77777777" w:rsidR="008D6EE1" w:rsidRDefault="008D6EE1">
      <w:pPr>
        <w:pStyle w:val="ConsPlusNormal"/>
        <w:spacing w:before="220"/>
        <w:ind w:firstLine="540"/>
        <w:jc w:val="both"/>
      </w:pPr>
      <w:bookmarkStart w:id="41" w:name="P9709"/>
      <w:bookmarkEnd w:id="41"/>
      <w:r>
        <w:rPr>
          <w:b/>
        </w:rPr>
        <w:t>30.56. Контрольный участок сортировочной горки</w:t>
      </w:r>
    </w:p>
    <w:p w14:paraId="60D69916" w14:textId="77777777" w:rsidR="008D6EE1" w:rsidRDefault="008D6EE1">
      <w:pPr>
        <w:pStyle w:val="ConsPlusNormal"/>
        <w:spacing w:before="220"/>
        <w:ind w:firstLine="540"/>
        <w:jc w:val="both"/>
      </w:pPr>
      <w:r>
        <w:t>Участок железнодорожного пути спускной части сортировочной горки и сортировочного парка, предназначенный для контроля местоположения свободно скатывающихся отцепов.</w:t>
      </w:r>
    </w:p>
    <w:p w14:paraId="23BBD150" w14:textId="77777777" w:rsidR="008D6EE1" w:rsidRDefault="008D6EE1">
      <w:pPr>
        <w:pStyle w:val="ConsPlusNormal"/>
        <w:spacing w:before="220"/>
        <w:ind w:firstLine="540"/>
        <w:jc w:val="both"/>
      </w:pPr>
      <w:r>
        <w:t>Примечание. Различают контрольный участок сортировочной горки: измерительный, горочный стрелочный, контрольный тормозной позиции, маршрутный контрольный.</w:t>
      </w:r>
    </w:p>
    <w:p w14:paraId="7759A840" w14:textId="77777777" w:rsidR="008D6EE1" w:rsidRDefault="008D6EE1">
      <w:pPr>
        <w:pStyle w:val="ConsPlusNormal"/>
        <w:spacing w:before="220"/>
        <w:ind w:firstLine="540"/>
        <w:jc w:val="both"/>
      </w:pPr>
      <w:r>
        <w:t xml:space="preserve">[статья 75 </w:t>
      </w:r>
      <w:hyperlink r:id="rId2779">
        <w:r>
          <w:rPr>
            <w:color w:val="0000FF"/>
          </w:rPr>
          <w:t>ГОСТ Р 53431-2009</w:t>
        </w:r>
      </w:hyperlink>
      <w:r>
        <w:t xml:space="preserve"> Автоматика и телемеханика железнодорожная. Термины и определения]</w:t>
      </w:r>
    </w:p>
    <w:p w14:paraId="45989650" w14:textId="77777777" w:rsidR="008D6EE1" w:rsidRDefault="008D6EE1">
      <w:pPr>
        <w:pStyle w:val="ConsPlusNormal"/>
        <w:spacing w:before="220"/>
        <w:ind w:firstLine="540"/>
        <w:jc w:val="both"/>
      </w:pPr>
      <w:r>
        <w:rPr>
          <w:b/>
        </w:rPr>
        <w:t>30.57. Контейнерная площадка</w:t>
      </w:r>
    </w:p>
    <w:p w14:paraId="09CB46AB" w14:textId="77777777" w:rsidR="008D6EE1" w:rsidRDefault="008D6EE1">
      <w:pPr>
        <w:pStyle w:val="ConsPlusNormal"/>
        <w:spacing w:before="220"/>
        <w:ind w:firstLine="540"/>
        <w:jc w:val="both"/>
      </w:pPr>
      <w:r>
        <w:t>Специально оборудованная на станции площадка для приема к перевозке, сортировке, выдаче и временного хранения контейнеров.</w:t>
      </w:r>
    </w:p>
    <w:p w14:paraId="5662CC29" w14:textId="77777777" w:rsidR="008D6EE1" w:rsidRDefault="008D6EE1">
      <w:pPr>
        <w:pStyle w:val="ConsPlusNormal"/>
        <w:spacing w:before="220"/>
        <w:ind w:firstLine="540"/>
        <w:jc w:val="both"/>
      </w:pPr>
      <w:r>
        <w:t xml:space="preserve">[статья 2.11.23 </w:t>
      </w:r>
      <w:hyperlink r:id="rId2780">
        <w:r>
          <w:rPr>
            <w:color w:val="0000FF"/>
          </w:rPr>
          <w:t>ГОСТ 34530-2019</w:t>
        </w:r>
      </w:hyperlink>
      <w:r>
        <w:t xml:space="preserve"> Транспорт железнодорожный. Основные понятия. Термины и определения]</w:t>
      </w:r>
    </w:p>
    <w:p w14:paraId="273F2A05" w14:textId="77777777" w:rsidR="008D6EE1" w:rsidRDefault="008D6EE1">
      <w:pPr>
        <w:pStyle w:val="ConsPlusNormal"/>
        <w:spacing w:before="220"/>
        <w:ind w:firstLine="540"/>
        <w:jc w:val="both"/>
      </w:pPr>
      <w:r>
        <w:rPr>
          <w:b/>
        </w:rPr>
        <w:t>30.58. Контрейлерная площадка</w:t>
      </w:r>
    </w:p>
    <w:p w14:paraId="3D3BD596" w14:textId="77777777" w:rsidR="008D6EE1" w:rsidRDefault="008D6EE1">
      <w:pPr>
        <w:pStyle w:val="ConsPlusNormal"/>
        <w:spacing w:before="220"/>
        <w:ind w:firstLine="540"/>
        <w:jc w:val="both"/>
      </w:pPr>
      <w:r>
        <w:t>Специально оборудованная на станции или пути необщего пользования площадка для приема к перевозке, сортировке, выдаче и временному хранению контрейлеров.</w:t>
      </w:r>
    </w:p>
    <w:p w14:paraId="3B7DB82E" w14:textId="77777777" w:rsidR="008D6EE1" w:rsidRDefault="008D6EE1">
      <w:pPr>
        <w:pStyle w:val="ConsPlusNormal"/>
        <w:spacing w:before="220"/>
        <w:ind w:firstLine="540"/>
        <w:jc w:val="both"/>
      </w:pPr>
      <w:r>
        <w:t xml:space="preserve">[статья 2.11.24 </w:t>
      </w:r>
      <w:hyperlink r:id="rId2781">
        <w:r>
          <w:rPr>
            <w:color w:val="0000FF"/>
          </w:rPr>
          <w:t>ГОСТ 34530-2019</w:t>
        </w:r>
      </w:hyperlink>
      <w:r>
        <w:t xml:space="preserve"> Транспорт железнодорожный. Основные понятия. Термины и определения]</w:t>
      </w:r>
    </w:p>
    <w:p w14:paraId="610F8AA2" w14:textId="77777777" w:rsidR="008D6EE1" w:rsidRDefault="008D6EE1">
      <w:pPr>
        <w:pStyle w:val="ConsPlusNormal"/>
        <w:spacing w:before="220"/>
        <w:ind w:firstLine="540"/>
        <w:jc w:val="both"/>
      </w:pPr>
      <w:r>
        <w:rPr>
          <w:b/>
        </w:rPr>
        <w:t>30.59. Склад</w:t>
      </w:r>
    </w:p>
    <w:p w14:paraId="2C466575" w14:textId="77777777" w:rsidR="008D6EE1" w:rsidRDefault="008D6EE1">
      <w:pPr>
        <w:pStyle w:val="ConsPlusNormal"/>
        <w:spacing w:before="220"/>
        <w:ind w:firstLine="540"/>
        <w:jc w:val="both"/>
      </w:pPr>
      <w:r>
        <w:lastRenderedPageBreak/>
        <w:t>Объект инфраструктуры железнодорожного транспорта, включающий комплекс зданий и других сооружений, предназначенных для приема, хранения и выдачи грузов.</w:t>
      </w:r>
    </w:p>
    <w:p w14:paraId="23AF15F8" w14:textId="77777777" w:rsidR="008D6EE1" w:rsidRDefault="008D6EE1">
      <w:pPr>
        <w:pStyle w:val="ConsPlusNormal"/>
        <w:spacing w:before="220"/>
        <w:ind w:firstLine="540"/>
        <w:jc w:val="both"/>
      </w:pPr>
      <w:r>
        <w:t xml:space="preserve">[статья 28 </w:t>
      </w:r>
      <w:hyperlink r:id="rId2782">
        <w:r>
          <w:rPr>
            <w:color w:val="0000FF"/>
          </w:rPr>
          <w:t>ГОСТ Р 58855-2020</w:t>
        </w:r>
      </w:hyperlink>
      <w:r>
        <w:t xml:space="preserve"> Услуги на железнодорожном транспорте. качество услуг в области грузовых перевозок. Термины и определения; пункт 3.1.12 </w:t>
      </w:r>
      <w:hyperlink r:id="rId2783">
        <w:r>
          <w:rPr>
            <w:color w:val="0000FF"/>
          </w:rPr>
          <w:t>СТО РЖД 03.007-2021</w:t>
        </w:r>
      </w:hyperlink>
      <w:r>
        <w:t xml:space="preserve"> Услуги на железнодорожном транспорте. Организация погрузочно-разгрузочных работ на местах общего пользования]</w:t>
      </w:r>
    </w:p>
    <w:p w14:paraId="0EEA841E" w14:textId="77777777" w:rsidR="008D6EE1" w:rsidRDefault="008D6EE1">
      <w:pPr>
        <w:pStyle w:val="ConsPlusNormal"/>
        <w:spacing w:before="220"/>
        <w:ind w:firstLine="540"/>
        <w:jc w:val="both"/>
      </w:pPr>
      <w:r>
        <w:rPr>
          <w:b/>
        </w:rPr>
        <w:t>30.60. Крытый склад</w:t>
      </w:r>
    </w:p>
    <w:p w14:paraId="55DB2F24" w14:textId="77777777" w:rsidR="008D6EE1" w:rsidRDefault="008D6EE1">
      <w:pPr>
        <w:pStyle w:val="ConsPlusNormal"/>
        <w:spacing w:before="220"/>
        <w:ind w:firstLine="540"/>
        <w:jc w:val="both"/>
      </w:pPr>
      <w:r>
        <w:t>Склад, предназначенный для хранения грузов, требующих защиты от атмосферных осадков и температуры наружного воздуха.</w:t>
      </w:r>
    </w:p>
    <w:p w14:paraId="54AC536A" w14:textId="77777777" w:rsidR="008D6EE1" w:rsidRDefault="008D6EE1">
      <w:pPr>
        <w:pStyle w:val="ConsPlusNormal"/>
        <w:spacing w:before="220"/>
        <w:ind w:firstLine="540"/>
        <w:jc w:val="both"/>
      </w:pPr>
      <w:r>
        <w:t xml:space="preserve">[статья 2.11.26 </w:t>
      </w:r>
      <w:hyperlink r:id="rId2784">
        <w:r>
          <w:rPr>
            <w:color w:val="0000FF"/>
          </w:rPr>
          <w:t>ГОСТ 34530-2019</w:t>
        </w:r>
      </w:hyperlink>
      <w:r>
        <w:t xml:space="preserve"> Транспорт железнодорожный. Основные понятия. Термины и определения]</w:t>
      </w:r>
    </w:p>
    <w:p w14:paraId="7208F374" w14:textId="77777777" w:rsidR="008D6EE1" w:rsidRDefault="008D6EE1">
      <w:pPr>
        <w:pStyle w:val="ConsPlusNormal"/>
        <w:spacing w:before="220"/>
        <w:ind w:firstLine="540"/>
        <w:jc w:val="both"/>
      </w:pPr>
      <w:r>
        <w:rPr>
          <w:b/>
        </w:rPr>
        <w:t>30.61. Склад временного хранения</w:t>
      </w:r>
    </w:p>
    <w:p w14:paraId="5C70A333" w14:textId="77777777" w:rsidR="008D6EE1" w:rsidRDefault="008D6EE1">
      <w:pPr>
        <w:pStyle w:val="ConsPlusNormal"/>
        <w:spacing w:before="220"/>
        <w:ind w:firstLine="540"/>
        <w:jc w:val="both"/>
      </w:pPr>
      <w:r>
        <w:t>Помещение или открытая территория для временного нахождения грузов и/или транспортных средств, перемещаемых через государственную границу Российской Федерации, до окончания прохождения всех таможенных процедур.</w:t>
      </w:r>
    </w:p>
    <w:p w14:paraId="6831B151" w14:textId="77777777" w:rsidR="008D6EE1" w:rsidRDefault="008D6EE1">
      <w:pPr>
        <w:pStyle w:val="ConsPlusNormal"/>
        <w:spacing w:before="220"/>
        <w:ind w:firstLine="540"/>
        <w:jc w:val="both"/>
      </w:pPr>
      <w:r>
        <w:t xml:space="preserve">[пункт 3.1.13 </w:t>
      </w:r>
      <w:hyperlink r:id="rId2785">
        <w:r>
          <w:rPr>
            <w:color w:val="0000FF"/>
          </w:rPr>
          <w:t>СТО РЖД 03.007-2021</w:t>
        </w:r>
      </w:hyperlink>
      <w:r>
        <w:t xml:space="preserve"> Услуги на железнодорожном транспорте. Организация погрузочно-разгрузочных работ на местах общего пользования]</w:t>
      </w:r>
    </w:p>
    <w:p w14:paraId="556C6FCE" w14:textId="77777777" w:rsidR="008D6EE1" w:rsidRDefault="008D6EE1">
      <w:pPr>
        <w:pStyle w:val="ConsPlusNormal"/>
        <w:spacing w:before="220"/>
        <w:ind w:firstLine="540"/>
        <w:jc w:val="both"/>
      </w:pPr>
      <w:r>
        <w:rPr>
          <w:b/>
        </w:rPr>
        <w:t>30.62. Прирельсовый склад</w:t>
      </w:r>
    </w:p>
    <w:p w14:paraId="3C0A0395" w14:textId="77777777" w:rsidR="008D6EE1" w:rsidRDefault="008D6EE1">
      <w:pPr>
        <w:pStyle w:val="ConsPlusNormal"/>
        <w:spacing w:before="220"/>
        <w:ind w:firstLine="540"/>
        <w:jc w:val="both"/>
      </w:pPr>
      <w:r>
        <w:t>Сооружение, площадка для хранения материалов, изделий, машин, конструкций и других грузов, которые доставляются на склад или вывозятся из него в основном железнодорожным транспортом. Прирельсовый склад оборудуется средствами комплексной механизации и автоматизации погрузочно-разгрузочных работ с применением электронно-вычислительной техники. Прирельсовый склад строят на грузовых железнодорожных станциях, на промышленных предприятиях, имеющих подъездные пути, в местах перевалки грузов с одного вида транспорта на другой.</w:t>
      </w:r>
    </w:p>
    <w:p w14:paraId="67384B7C" w14:textId="77777777" w:rsidR="008D6EE1" w:rsidRDefault="008D6EE1">
      <w:pPr>
        <w:pStyle w:val="ConsPlusNormal"/>
        <w:spacing w:before="220"/>
        <w:ind w:firstLine="540"/>
        <w:jc w:val="both"/>
      </w:pPr>
      <w:r>
        <w:t>[пункт 237 раздела I Глоссария ОСЖД Р 305-1, утвержденного L сессией Совещания Министров ОСЖД 13-16 июня 2023 г.]</w:t>
      </w:r>
    </w:p>
    <w:p w14:paraId="75B4C483" w14:textId="77777777" w:rsidR="008D6EE1" w:rsidRDefault="008D6EE1">
      <w:pPr>
        <w:pStyle w:val="ConsPlusNormal"/>
        <w:spacing w:before="220"/>
        <w:ind w:firstLine="540"/>
        <w:jc w:val="both"/>
      </w:pPr>
      <w:r>
        <w:rPr>
          <w:b/>
        </w:rPr>
        <w:t>30.63. Топливный склад</w:t>
      </w:r>
    </w:p>
    <w:p w14:paraId="32E3C815" w14:textId="77777777" w:rsidR="008D6EE1" w:rsidRDefault="008D6EE1">
      <w:pPr>
        <w:pStyle w:val="ConsPlusNormal"/>
        <w:spacing w:before="220"/>
        <w:ind w:firstLine="540"/>
        <w:jc w:val="both"/>
      </w:pPr>
      <w:r>
        <w:t>Склад для хранения горючих материалов (угля, торфа, нефтепродуктов и др.)</w:t>
      </w:r>
    </w:p>
    <w:p w14:paraId="677F9615" w14:textId="77777777" w:rsidR="008D6EE1" w:rsidRDefault="008D6EE1">
      <w:pPr>
        <w:pStyle w:val="ConsPlusNormal"/>
        <w:spacing w:before="220"/>
        <w:ind w:firstLine="540"/>
        <w:jc w:val="both"/>
      </w:pPr>
      <w:r>
        <w:t>[пункт 347 раздела I Глоссария ОСЖД Р 305-1, утвержденного L сессией Совещания Министров ОСЖД 13-16 июня 2023 г.]</w:t>
      </w:r>
    </w:p>
    <w:p w14:paraId="24AD9645" w14:textId="77777777" w:rsidR="008D6EE1" w:rsidRDefault="008D6EE1">
      <w:pPr>
        <w:pStyle w:val="ConsPlusNormal"/>
        <w:spacing w:before="220"/>
        <w:ind w:firstLine="540"/>
        <w:jc w:val="both"/>
      </w:pPr>
      <w:r>
        <w:rPr>
          <w:b/>
        </w:rPr>
        <w:t>30.64. Открытая площадка</w:t>
      </w:r>
    </w:p>
    <w:p w14:paraId="326AAB76" w14:textId="77777777" w:rsidR="008D6EE1" w:rsidRDefault="008D6EE1">
      <w:pPr>
        <w:pStyle w:val="ConsPlusNormal"/>
        <w:spacing w:before="220"/>
        <w:ind w:firstLine="540"/>
        <w:jc w:val="both"/>
      </w:pPr>
      <w:r>
        <w:t>Сооружение, предназначенное для хранения колесной техники и грузов, не боящихся осадков и температурных колебаний.</w:t>
      </w:r>
    </w:p>
    <w:p w14:paraId="414091E7" w14:textId="77777777" w:rsidR="008D6EE1" w:rsidRDefault="008D6EE1">
      <w:pPr>
        <w:pStyle w:val="ConsPlusNormal"/>
        <w:spacing w:before="220"/>
        <w:ind w:firstLine="540"/>
        <w:jc w:val="both"/>
      </w:pPr>
      <w:r>
        <w:t xml:space="preserve">[статья 2.11.27 </w:t>
      </w:r>
      <w:hyperlink r:id="rId2786">
        <w:r>
          <w:rPr>
            <w:color w:val="0000FF"/>
          </w:rPr>
          <w:t>ГОСТ 34530-2019</w:t>
        </w:r>
      </w:hyperlink>
      <w:r>
        <w:t xml:space="preserve"> Транспорт железнодорожный. Основные понятия. Термины и определения]</w:t>
      </w:r>
    </w:p>
    <w:p w14:paraId="652A220F" w14:textId="77777777" w:rsidR="008D6EE1" w:rsidRDefault="008D6EE1">
      <w:pPr>
        <w:pStyle w:val="ConsPlusNormal"/>
        <w:spacing w:before="220"/>
        <w:ind w:firstLine="540"/>
        <w:jc w:val="both"/>
      </w:pPr>
      <w:r>
        <w:rPr>
          <w:b/>
        </w:rPr>
        <w:t>30.65. Грузовой фронт</w:t>
      </w:r>
    </w:p>
    <w:p w14:paraId="1C697CCE" w14:textId="77777777" w:rsidR="008D6EE1" w:rsidRDefault="008D6EE1">
      <w:pPr>
        <w:pStyle w:val="ConsPlusNormal"/>
        <w:spacing w:before="220"/>
        <w:ind w:firstLine="540"/>
        <w:jc w:val="both"/>
      </w:pPr>
      <w:r>
        <w:t xml:space="preserve">Сооружения и устройства с прилегающим участком погрузочно-разгрузочного железнодорожного пути и автомобильного подъезда, предназначенные для выполнения </w:t>
      </w:r>
      <w:r>
        <w:lastRenderedPageBreak/>
        <w:t>погрузочно-разгрузочных и других операций с конкретными грузами.</w:t>
      </w:r>
    </w:p>
    <w:p w14:paraId="15E5BF22" w14:textId="77777777" w:rsidR="008D6EE1" w:rsidRDefault="008D6EE1">
      <w:pPr>
        <w:pStyle w:val="ConsPlusNormal"/>
        <w:spacing w:before="220"/>
        <w:ind w:firstLine="540"/>
        <w:jc w:val="both"/>
      </w:pPr>
      <w:r>
        <w:t xml:space="preserve">[статья 29 </w:t>
      </w:r>
      <w:hyperlink r:id="rId2787">
        <w:r>
          <w:rPr>
            <w:color w:val="0000FF"/>
          </w:rPr>
          <w:t>ГОСТ Р 58855-2020</w:t>
        </w:r>
      </w:hyperlink>
      <w:r>
        <w:t xml:space="preserve"> Услуги на железнодорожном транспорте. Качество услуг в области грузовых перевозок. Термины и определения]</w:t>
      </w:r>
    </w:p>
    <w:p w14:paraId="29E23C17" w14:textId="77777777" w:rsidR="008D6EE1" w:rsidRDefault="008D6EE1">
      <w:pPr>
        <w:pStyle w:val="ConsPlusNormal"/>
        <w:spacing w:before="220"/>
        <w:ind w:firstLine="540"/>
        <w:jc w:val="both"/>
      </w:pPr>
      <w:r>
        <w:rPr>
          <w:b/>
        </w:rPr>
        <w:t>30.66. Инфраструктура ДМ (МЧ)</w:t>
      </w:r>
    </w:p>
    <w:p w14:paraId="672815CB" w14:textId="77777777" w:rsidR="008D6EE1" w:rsidRDefault="008D6EE1">
      <w:pPr>
        <w:pStyle w:val="ConsPlusNormal"/>
        <w:spacing w:before="220"/>
        <w:ind w:firstLine="540"/>
        <w:jc w:val="both"/>
      </w:pPr>
      <w:r>
        <w:t>Здания и сооружения, расположенные на МОП железнодорожных станций, находящиеся на балансе ДМ (МЧ) и используемые для выполнения работ и оказания услуг юридическим лицам и индивидуальным предпринимателям.</w:t>
      </w:r>
    </w:p>
    <w:p w14:paraId="07D90BFA" w14:textId="77777777" w:rsidR="008D6EE1" w:rsidRDefault="008D6EE1">
      <w:pPr>
        <w:pStyle w:val="ConsPlusNormal"/>
        <w:spacing w:before="220"/>
        <w:ind w:firstLine="540"/>
        <w:jc w:val="both"/>
      </w:pPr>
      <w:r>
        <w:t>Примечания:</w:t>
      </w:r>
    </w:p>
    <w:p w14:paraId="2CAD39A2" w14:textId="77777777" w:rsidR="008D6EE1" w:rsidRDefault="008D6EE1">
      <w:pPr>
        <w:pStyle w:val="ConsPlusNormal"/>
        <w:spacing w:before="220"/>
        <w:ind w:firstLine="540"/>
        <w:jc w:val="both"/>
      </w:pPr>
      <w:r>
        <w:t>1. ДМ - Дирекция по управлению терминально-складским комплексом - структурное подразделение Центральной дирекции по управлению терминально-складским комплексом.</w:t>
      </w:r>
    </w:p>
    <w:p w14:paraId="0C88BE17" w14:textId="77777777" w:rsidR="008D6EE1" w:rsidRDefault="008D6EE1">
      <w:pPr>
        <w:pStyle w:val="ConsPlusNormal"/>
        <w:spacing w:before="220"/>
        <w:ind w:firstLine="540"/>
        <w:jc w:val="both"/>
      </w:pPr>
      <w:r>
        <w:t>2. МЧ - Механизированная дистанция погрузочно-разгрузочных работ и коммерческих операций - структурное подразделение дирекции по управлению терминально-складским комплексом Центральной дирекции по управлению терминально-складским комплексом.</w:t>
      </w:r>
    </w:p>
    <w:p w14:paraId="74F141B5" w14:textId="77777777" w:rsidR="008D6EE1" w:rsidRDefault="008D6EE1">
      <w:pPr>
        <w:pStyle w:val="ConsPlusNormal"/>
        <w:spacing w:before="220"/>
        <w:ind w:firstLine="540"/>
        <w:jc w:val="both"/>
      </w:pPr>
      <w:r>
        <w:t xml:space="preserve">[раздел 2 </w:t>
      </w:r>
      <w:hyperlink r:id="rId2788">
        <w:r>
          <w:rPr>
            <w:color w:val="0000FF"/>
          </w:rPr>
          <w:t>Порядка</w:t>
        </w:r>
      </w:hyperlink>
      <w:r>
        <w:t xml:space="preserve"> взаимодействия функциональных филиалов по организации работы мест общего пользования ОАО "РЖД" в рамках единого центра ответственности за организацию работы на местах общего пользования, утвержденного распоряжением ОАО "РЖД" от 16 апреля 2021 г. N 807/р]</w:t>
      </w:r>
    </w:p>
    <w:p w14:paraId="6672B649" w14:textId="77777777" w:rsidR="008D6EE1" w:rsidRDefault="008D6EE1">
      <w:pPr>
        <w:pStyle w:val="ConsPlusNormal"/>
        <w:spacing w:before="220"/>
        <w:ind w:firstLine="540"/>
        <w:jc w:val="both"/>
      </w:pPr>
      <w:r>
        <w:rPr>
          <w:b/>
        </w:rPr>
        <w:t>30.67. Места общего пользования;</w:t>
      </w:r>
      <w:r>
        <w:t xml:space="preserve"> МОП</w:t>
      </w:r>
    </w:p>
    <w:p w14:paraId="59C80056" w14:textId="77777777" w:rsidR="008D6EE1" w:rsidRDefault="008D6EE1">
      <w:pPr>
        <w:pStyle w:val="ConsPlusNormal"/>
        <w:spacing w:before="220"/>
        <w:ind w:firstLine="540"/>
        <w:jc w:val="both"/>
      </w:pPr>
      <w:r>
        <w:t>Крытые и открытые склады, а также участки, специально выделенные на территории железнодорожной станции, принадлежащие владельцу инфраструктуры и используемые для выполнения операций по погрузке, выгрузке, сортировке, хранению грузов, в том числе контейнеров, багажа, грузобагажа пользователей услугами железнодорожного транспорта.</w:t>
      </w:r>
    </w:p>
    <w:p w14:paraId="68C1B9B5" w14:textId="77777777" w:rsidR="008D6EE1" w:rsidRDefault="008D6EE1">
      <w:pPr>
        <w:pStyle w:val="ConsPlusNormal"/>
        <w:spacing w:before="220"/>
        <w:ind w:firstLine="540"/>
        <w:jc w:val="both"/>
      </w:pPr>
      <w:r>
        <w:t xml:space="preserve">[часть 15 статьи 2 </w:t>
      </w:r>
      <w:hyperlink r:id="rId2789">
        <w:r>
          <w:rPr>
            <w:color w:val="0000FF"/>
          </w:rPr>
          <w:t>Федерального закона</w:t>
        </w:r>
      </w:hyperlink>
      <w:r>
        <w:t xml:space="preserve"> от 10 января 2003 г. N 18-ФЗ "Устав железнодорожного транспорта Российской Федерации"]</w:t>
      </w:r>
    </w:p>
    <w:p w14:paraId="6AFE461E" w14:textId="77777777" w:rsidR="008D6EE1" w:rsidRDefault="008D6EE1">
      <w:pPr>
        <w:pStyle w:val="ConsPlusNormal"/>
        <w:spacing w:before="220"/>
        <w:ind w:firstLine="540"/>
        <w:jc w:val="both"/>
      </w:pPr>
      <w:r>
        <w:rPr>
          <w:b/>
        </w:rPr>
        <w:t>30.68. Места необщего пользования</w:t>
      </w:r>
    </w:p>
    <w:p w14:paraId="37D4E648" w14:textId="77777777" w:rsidR="008D6EE1" w:rsidRDefault="008D6EE1">
      <w:pPr>
        <w:pStyle w:val="ConsPlusNormal"/>
        <w:spacing w:before="220"/>
        <w:ind w:firstLine="540"/>
        <w:jc w:val="both"/>
      </w:pPr>
      <w:r>
        <w:t>Железнодорожные пути необщего пользования, крытые и открытые склады, а также участки, расположенные на территории железнодорожной станции, не принадлежащие владельцу инфраструктуры или сданные им в аренду и используемые для выполнения операций по погрузке, выгрузке грузов, в том числе контейнеров, определенных пользователей услугами железнодорожного транспорта.</w:t>
      </w:r>
    </w:p>
    <w:p w14:paraId="7D933BE2" w14:textId="77777777" w:rsidR="008D6EE1" w:rsidRDefault="008D6EE1">
      <w:pPr>
        <w:pStyle w:val="ConsPlusNormal"/>
        <w:spacing w:before="220"/>
        <w:ind w:firstLine="540"/>
        <w:jc w:val="both"/>
      </w:pPr>
      <w:r>
        <w:t xml:space="preserve">[часть 16 статьи 2 </w:t>
      </w:r>
      <w:hyperlink r:id="rId2790">
        <w:r>
          <w:rPr>
            <w:color w:val="0000FF"/>
          </w:rPr>
          <w:t>Федерального закона</w:t>
        </w:r>
      </w:hyperlink>
      <w:r>
        <w:t xml:space="preserve"> от 10 января 2003 г. N 18-ФЗ "Устав железнодорожного транспорта Российской Федерации"]</w:t>
      </w:r>
    </w:p>
    <w:p w14:paraId="146D443E" w14:textId="77777777" w:rsidR="008D6EE1" w:rsidRDefault="008D6EE1">
      <w:pPr>
        <w:pStyle w:val="ConsPlusNormal"/>
        <w:spacing w:before="220"/>
        <w:ind w:firstLine="540"/>
        <w:jc w:val="both"/>
      </w:pPr>
      <w:r>
        <w:rPr>
          <w:b/>
        </w:rPr>
        <w:t>30.69. Площадка для размещения места общего пользования</w:t>
      </w:r>
    </w:p>
    <w:p w14:paraId="3EDFAACE" w14:textId="77777777" w:rsidR="008D6EE1" w:rsidRDefault="008D6EE1">
      <w:pPr>
        <w:pStyle w:val="ConsPlusNormal"/>
        <w:spacing w:before="220"/>
        <w:ind w:firstLine="540"/>
        <w:jc w:val="both"/>
      </w:pPr>
      <w:r>
        <w:t xml:space="preserve">Территория, соответствующая требованиям </w:t>
      </w:r>
      <w:hyperlink r:id="rId2791">
        <w:r>
          <w:rPr>
            <w:color w:val="0000FF"/>
          </w:rPr>
          <w:t>СП 225.1326000.2014</w:t>
        </w:r>
      </w:hyperlink>
      <w:r>
        <w:t xml:space="preserve"> (раздел 10) и предназначенная для выполнения операций, предусмотренных технологическим процессом, на местах общего пользования.</w:t>
      </w:r>
    </w:p>
    <w:p w14:paraId="25A88817" w14:textId="77777777" w:rsidR="008D6EE1" w:rsidRDefault="008D6EE1">
      <w:pPr>
        <w:pStyle w:val="ConsPlusNormal"/>
        <w:spacing w:before="220"/>
        <w:ind w:firstLine="540"/>
        <w:jc w:val="both"/>
      </w:pPr>
      <w:r>
        <w:t xml:space="preserve">[пункт 3.1.9 </w:t>
      </w:r>
      <w:hyperlink r:id="rId2792">
        <w:r>
          <w:rPr>
            <w:color w:val="0000FF"/>
          </w:rPr>
          <w:t>СТО РЖД 03.007-2021</w:t>
        </w:r>
      </w:hyperlink>
      <w:r>
        <w:t xml:space="preserve"> Услуги на железнодорожном транспорте. Организация погрузочно-разгрузочных работ на местах общего пользования]</w:t>
      </w:r>
    </w:p>
    <w:p w14:paraId="4D79995F" w14:textId="77777777" w:rsidR="008D6EE1" w:rsidRDefault="008D6EE1">
      <w:pPr>
        <w:pStyle w:val="ConsPlusNormal"/>
        <w:spacing w:before="220"/>
        <w:ind w:firstLine="540"/>
        <w:jc w:val="both"/>
      </w:pPr>
      <w:r>
        <w:rPr>
          <w:b/>
        </w:rPr>
        <w:t>30.70. Объект инфраструктуры МОП</w:t>
      </w:r>
    </w:p>
    <w:p w14:paraId="4CFDA222" w14:textId="77777777" w:rsidR="008D6EE1" w:rsidRDefault="008D6EE1">
      <w:pPr>
        <w:pStyle w:val="ConsPlusNormal"/>
        <w:spacing w:before="220"/>
        <w:ind w:firstLine="540"/>
        <w:jc w:val="both"/>
      </w:pPr>
      <w:r>
        <w:lastRenderedPageBreak/>
        <w:t>Движимое или недвижимое имущество, расположенное на МОП и находящееся на балансе подразделения региональной дирекции структурного подразделения - филиала ОАО "РЖД"</w:t>
      </w:r>
    </w:p>
    <w:p w14:paraId="3941DD46" w14:textId="77777777" w:rsidR="008D6EE1" w:rsidRDefault="008D6EE1">
      <w:pPr>
        <w:pStyle w:val="ConsPlusNormal"/>
        <w:spacing w:before="220"/>
        <w:ind w:firstLine="540"/>
        <w:jc w:val="both"/>
      </w:pPr>
      <w:r>
        <w:t xml:space="preserve">[раздел 2 </w:t>
      </w:r>
      <w:hyperlink r:id="rId2793">
        <w:r>
          <w:rPr>
            <w:color w:val="0000FF"/>
          </w:rPr>
          <w:t>Порядка</w:t>
        </w:r>
      </w:hyperlink>
      <w:r>
        <w:t xml:space="preserve"> взаимодействия функциональных филиалов по организации работы мест общего пользования ОАО "РЖД" в рамках единого центра ответственности за организацию работы на местах общего пользования, утвержденного распоряжением ОАО "РЖД" от 16 апреля 2021 г. N 807/р]</w:t>
      </w:r>
    </w:p>
    <w:p w14:paraId="2ED2A7FD" w14:textId="77777777" w:rsidR="008D6EE1" w:rsidRDefault="008D6EE1">
      <w:pPr>
        <w:pStyle w:val="ConsPlusNormal"/>
        <w:spacing w:before="220"/>
        <w:ind w:firstLine="540"/>
        <w:jc w:val="both"/>
      </w:pPr>
      <w:r>
        <w:rPr>
          <w:b/>
        </w:rPr>
        <w:t>30.71. Паспорт МОП</w:t>
      </w:r>
    </w:p>
    <w:p w14:paraId="62835B6A" w14:textId="77777777" w:rsidR="008D6EE1" w:rsidRDefault="008D6EE1">
      <w:pPr>
        <w:pStyle w:val="ConsPlusNormal"/>
        <w:spacing w:before="220"/>
        <w:ind w:firstLine="540"/>
        <w:jc w:val="both"/>
      </w:pPr>
      <w:r>
        <w:t>Перечень движимого и недвижимого имущества, включающий технические средства, крытые и открытые склады, а также участки, специально выделенные на территории железнодорожной станции, принадлежащие владельцу инфраструктуры и используемые для выполнения операций по погрузке, выгрузке, сортировке, хранению грузов пользователей услуг железнодорожного транспорта</w:t>
      </w:r>
    </w:p>
    <w:p w14:paraId="6456EEC9" w14:textId="77777777" w:rsidR="008D6EE1" w:rsidRDefault="008D6EE1">
      <w:pPr>
        <w:pStyle w:val="ConsPlusNormal"/>
        <w:spacing w:before="220"/>
        <w:ind w:firstLine="540"/>
        <w:jc w:val="both"/>
      </w:pPr>
      <w:r>
        <w:t xml:space="preserve">[раздел 2 </w:t>
      </w:r>
      <w:hyperlink r:id="rId2794">
        <w:r>
          <w:rPr>
            <w:color w:val="0000FF"/>
          </w:rPr>
          <w:t>Порядка</w:t>
        </w:r>
      </w:hyperlink>
      <w:r>
        <w:t xml:space="preserve"> взаимодействия функциональных филиалов по организации работы мест общего пользования ОАО "РЖД" в рамках единого центра ответственности за организацию работы на местах общего пользования, утвержденного распоряжением ОАО "РЖД" от 16 апреля 2021 г. N 807/р]</w:t>
      </w:r>
    </w:p>
    <w:p w14:paraId="761389D4" w14:textId="77777777" w:rsidR="008D6EE1" w:rsidRDefault="008D6EE1">
      <w:pPr>
        <w:pStyle w:val="ConsPlusNormal"/>
        <w:spacing w:before="220"/>
        <w:ind w:firstLine="540"/>
        <w:jc w:val="both"/>
      </w:pPr>
      <w:r>
        <w:rPr>
          <w:b/>
        </w:rPr>
        <w:t>30.72. Дезинфекционно-промывочная станция [пункт промывки и подготовки вагонов]</w:t>
      </w:r>
    </w:p>
    <w:p w14:paraId="669B9109" w14:textId="77777777" w:rsidR="008D6EE1" w:rsidRDefault="008D6EE1">
      <w:pPr>
        <w:pStyle w:val="ConsPlusNormal"/>
        <w:spacing w:before="220"/>
        <w:ind w:firstLine="540"/>
        <w:jc w:val="both"/>
      </w:pPr>
      <w:r>
        <w:t>Место общего пользования железнодорожной станции, на котором организованы ветеринарно-санитарная обработка, промывка (очистка) вагонов.</w:t>
      </w:r>
    </w:p>
    <w:p w14:paraId="7917EC65" w14:textId="77777777" w:rsidR="008D6EE1" w:rsidRDefault="008D6EE1">
      <w:pPr>
        <w:pStyle w:val="ConsPlusNormal"/>
        <w:spacing w:before="220"/>
        <w:ind w:firstLine="540"/>
        <w:jc w:val="both"/>
      </w:pPr>
      <w:r>
        <w:t xml:space="preserve">[пункт 3.1.2 </w:t>
      </w:r>
      <w:hyperlink r:id="rId2795">
        <w:r>
          <w:rPr>
            <w:color w:val="0000FF"/>
          </w:rPr>
          <w:t>СТО РЖД 03.007-2021</w:t>
        </w:r>
      </w:hyperlink>
      <w:r>
        <w:t xml:space="preserve"> Услуги на железнодорожном транспорте. Организация погрузочно-разгрузочных работ на местах общего пользования]</w:t>
      </w:r>
    </w:p>
    <w:p w14:paraId="25D4CEA3" w14:textId="77777777" w:rsidR="008D6EE1" w:rsidRDefault="008D6EE1">
      <w:pPr>
        <w:pStyle w:val="ConsPlusNormal"/>
        <w:spacing w:before="220"/>
        <w:ind w:firstLine="540"/>
        <w:jc w:val="both"/>
      </w:pPr>
      <w:r>
        <w:rPr>
          <w:b/>
        </w:rPr>
        <w:t>30.73. Железнодорожный пункт пропуска;</w:t>
      </w:r>
      <w:r>
        <w:t xml:space="preserve"> ЖДПП</w:t>
      </w:r>
    </w:p>
    <w:p w14:paraId="70080513" w14:textId="77777777" w:rsidR="008D6EE1" w:rsidRDefault="008D6EE1">
      <w:pPr>
        <w:pStyle w:val="ConsPlusNormal"/>
        <w:spacing w:before="220"/>
        <w:ind w:firstLine="540"/>
        <w:jc w:val="both"/>
      </w:pPr>
      <w:r>
        <w:t>Территория в пределах железнодорожной станции, имеющей необходимое путевое развитие, технические обустройства и персонал, обеспечивающие работу по передаче транспортных средств между государствами в техническом и коммерческом отношении с выполнением операций государственного контроля, оформлением передаточной ведомости и формированием необходимых сообщений информационно-вычислительного центра - структурного подразделения Главного вычислительного центра - филиала ОАО "РЖД" для ведения учета передачи и номерного наличия вагонного парка.</w:t>
      </w:r>
    </w:p>
    <w:p w14:paraId="7EB79D23" w14:textId="77777777" w:rsidR="008D6EE1" w:rsidRDefault="008D6EE1">
      <w:pPr>
        <w:pStyle w:val="ConsPlusNormal"/>
        <w:spacing w:before="220"/>
        <w:ind w:firstLine="540"/>
        <w:jc w:val="both"/>
      </w:pPr>
      <w:r>
        <w:t xml:space="preserve">[на основании положений статьи 9 </w:t>
      </w:r>
      <w:hyperlink r:id="rId2796">
        <w:r>
          <w:rPr>
            <w:color w:val="0000FF"/>
          </w:rPr>
          <w:t>Закона</w:t>
        </w:r>
      </w:hyperlink>
      <w:r>
        <w:t xml:space="preserve"> от 1 апреля 1993 г. N 4730-1 "О Государственной границе Российской Федерации", </w:t>
      </w:r>
      <w:hyperlink r:id="rId2797">
        <w:r>
          <w:rPr>
            <w:color w:val="0000FF"/>
          </w:rPr>
          <w:t>распоряжения</w:t>
        </w:r>
      </w:hyperlink>
      <w:r>
        <w:t xml:space="preserve"> Правительства Российской Федерации от 24 июня 2008 г. N 907-р "Перечень видов хозяйственной и иной деятельности, которые могут осуществляться в пределах пунктов пропуска через государственную границу Российской Федерации", </w:t>
      </w:r>
      <w:hyperlink r:id="rId2798">
        <w:r>
          <w:rPr>
            <w:color w:val="0000FF"/>
          </w:rPr>
          <w:t>приказа</w:t>
        </w:r>
      </w:hyperlink>
      <w:r>
        <w:t xml:space="preserve"> Минтранса России от 31 марта 2022 г. N 107 "Об утверждении Правил режима в пунктах пропуска через Государственную границу Российской Федерации", пункта 4.9 </w:t>
      </w:r>
      <w:hyperlink r:id="rId2799">
        <w:r>
          <w:rPr>
            <w:color w:val="0000FF"/>
          </w:rPr>
          <w:t>Положения</w:t>
        </w:r>
      </w:hyperlink>
      <w:r>
        <w:t xml:space="preserve"> о железнодорожной станции, утвержденной распоряжением ОАО "РЖД" от 31 мая 2011 г. N 1186]</w:t>
      </w:r>
    </w:p>
    <w:p w14:paraId="65145600" w14:textId="77777777" w:rsidR="008D6EE1" w:rsidRDefault="008D6EE1">
      <w:pPr>
        <w:pStyle w:val="ConsPlusNormal"/>
        <w:spacing w:before="220"/>
        <w:ind w:firstLine="540"/>
        <w:jc w:val="both"/>
      </w:pPr>
      <w:r>
        <w:rPr>
          <w:b/>
        </w:rPr>
        <w:t>30.74. Зона таможенного контроля;</w:t>
      </w:r>
      <w:r>
        <w:t xml:space="preserve"> ЗТК</w:t>
      </w:r>
    </w:p>
    <w:p w14:paraId="58343BCE" w14:textId="77777777" w:rsidR="008D6EE1" w:rsidRDefault="008D6EE1">
      <w:pPr>
        <w:pStyle w:val="ConsPlusNormal"/>
        <w:spacing w:before="220"/>
        <w:ind w:firstLine="540"/>
        <w:jc w:val="both"/>
      </w:pPr>
      <w:r>
        <w:t>Железнодорожные пути и контейнерные площадки, расположенные в согласованных с таможенными органами местах в пределах железнодорожных станций и предназначенные для временного хранения товаров без их выгрузки из транспортных средств. Склады временного хранения с выгрузкой из транспортных средств и хранением товаров, находящихся под таможенным контролем.</w:t>
      </w:r>
    </w:p>
    <w:p w14:paraId="66E726B3" w14:textId="77777777" w:rsidR="008D6EE1" w:rsidRDefault="008D6EE1">
      <w:pPr>
        <w:pStyle w:val="ConsPlusNormal"/>
        <w:spacing w:before="220"/>
        <w:ind w:firstLine="540"/>
        <w:jc w:val="both"/>
      </w:pPr>
      <w:r>
        <w:t xml:space="preserve">[на основе положений пункта 8 статьи 90 </w:t>
      </w:r>
      <w:hyperlink r:id="rId2800">
        <w:r>
          <w:rPr>
            <w:color w:val="0000FF"/>
          </w:rPr>
          <w:t>Федерального закона</w:t>
        </w:r>
      </w:hyperlink>
      <w:r>
        <w:t xml:space="preserve"> N 289-ФЗ от 3 августа 2018 г. </w:t>
      </w:r>
      <w:r>
        <w:lastRenderedPageBreak/>
        <w:t xml:space="preserve">"О таможенном регулировании в Российской Федерации и о внесении изменений в отдельные законодательные акты Российской Федерации", пункта 1 статьи 99 </w:t>
      </w:r>
      <w:hyperlink r:id="rId2801">
        <w:r>
          <w:rPr>
            <w:color w:val="0000FF"/>
          </w:rPr>
          <w:t>Таможенного кодекса</w:t>
        </w:r>
      </w:hyperlink>
      <w:r>
        <w:t xml:space="preserve"> Евразийского экономического союза (Приложение N 1 к Договору о Таможенном кодексе Евразийского экономического союза)]</w:t>
      </w:r>
    </w:p>
    <w:p w14:paraId="4CC48B33" w14:textId="77777777" w:rsidR="008D6EE1" w:rsidRDefault="008D6EE1">
      <w:pPr>
        <w:pStyle w:val="ConsPlusNormal"/>
        <w:spacing w:before="220"/>
        <w:ind w:firstLine="540"/>
        <w:jc w:val="both"/>
      </w:pPr>
      <w:r>
        <w:rPr>
          <w:b/>
        </w:rPr>
        <w:t>30.75. Погрузочно-разгрузочные устройства и сооружения</w:t>
      </w:r>
    </w:p>
    <w:p w14:paraId="2B1D0C21" w14:textId="77777777" w:rsidR="008D6EE1" w:rsidRDefault="008D6EE1">
      <w:pPr>
        <w:pStyle w:val="ConsPlusNormal"/>
        <w:spacing w:before="220"/>
        <w:ind w:firstLine="540"/>
        <w:jc w:val="both"/>
      </w:pPr>
      <w:r>
        <w:t>Крытые и открытые склады, крытые и открытые платформы, площадки для контейнеров, повышенные железнодорожные пути и эстакады, а также специализированные площадки для переработки различных видов грузов (тяжеловесных, длинномерных, лесных и др.), предназначенные для выполнения операций погрузки, выгрузки, сортировки, кратковременного хранения грузов и контейнеров.</w:t>
      </w:r>
    </w:p>
    <w:p w14:paraId="14671759" w14:textId="77777777" w:rsidR="008D6EE1" w:rsidRDefault="008D6EE1">
      <w:pPr>
        <w:pStyle w:val="ConsPlusNormal"/>
        <w:spacing w:before="220"/>
        <w:ind w:firstLine="540"/>
        <w:jc w:val="both"/>
      </w:pPr>
      <w:r>
        <w:t xml:space="preserve">[пункт 3.1.11 </w:t>
      </w:r>
      <w:hyperlink r:id="rId2802">
        <w:r>
          <w:rPr>
            <w:color w:val="0000FF"/>
          </w:rPr>
          <w:t>СТО РЖД 03.007-2021</w:t>
        </w:r>
      </w:hyperlink>
      <w:r>
        <w:t xml:space="preserve"> Услуги на железнодорожном транспорте. Организация погрузочно-разгрузочных работ на местах общего пользования]</w:t>
      </w:r>
    </w:p>
    <w:p w14:paraId="51F75E23" w14:textId="77777777" w:rsidR="008D6EE1" w:rsidRDefault="008D6EE1">
      <w:pPr>
        <w:pStyle w:val="ConsPlusNormal"/>
        <w:spacing w:before="220"/>
        <w:ind w:firstLine="540"/>
        <w:jc w:val="both"/>
      </w:pPr>
      <w:r>
        <w:rPr>
          <w:b/>
        </w:rPr>
        <w:t>30.76. Терминально-логистический центр</w:t>
      </w:r>
    </w:p>
    <w:p w14:paraId="19E35662" w14:textId="77777777" w:rsidR="008D6EE1" w:rsidRDefault="008D6EE1">
      <w:pPr>
        <w:pStyle w:val="ConsPlusNormal"/>
        <w:spacing w:before="220"/>
        <w:ind w:firstLine="540"/>
        <w:jc w:val="both"/>
      </w:pPr>
      <w:r>
        <w:t>Комплекс сооружений, технических и технологических устройств, примыкающий к железнодорожным путям общего или необщего пользования, и предназначенный для выполнения логистических операций, связанных с приемом, погрузкой-выгрузкой, хранением, сортировкой, грузопереработкой различных партий грузов, коммерческо-информационным обслуживанием грузополучателей, перевозчиков и других логистических посредников, участвующих в перевозках.</w:t>
      </w:r>
    </w:p>
    <w:p w14:paraId="4175B622" w14:textId="77777777" w:rsidR="008D6EE1" w:rsidRDefault="008D6EE1">
      <w:pPr>
        <w:pStyle w:val="ConsPlusNormal"/>
        <w:spacing w:before="220"/>
        <w:ind w:firstLine="540"/>
        <w:jc w:val="both"/>
      </w:pPr>
      <w:r>
        <w:t xml:space="preserve">[пункт 3.66 </w:t>
      </w:r>
      <w:hyperlink r:id="rId2803">
        <w:r>
          <w:rPr>
            <w:color w:val="0000FF"/>
          </w:rPr>
          <w:t>СП 225.1326000.2014</w:t>
        </w:r>
      </w:hyperlink>
      <w:r>
        <w:t xml:space="preserve"> Свод правил "Станционные здания, сооружения и устройства"]</w:t>
      </w:r>
    </w:p>
    <w:p w14:paraId="5BD90998" w14:textId="77777777" w:rsidR="008D6EE1" w:rsidRDefault="008D6EE1">
      <w:pPr>
        <w:pStyle w:val="ConsPlusNormal"/>
        <w:spacing w:before="220"/>
        <w:ind w:firstLine="540"/>
        <w:jc w:val="both"/>
      </w:pPr>
      <w:r>
        <w:rPr>
          <w:b/>
        </w:rPr>
        <w:t>30.77. [транспортно-складской комплекс, грузовой двор]</w:t>
      </w:r>
    </w:p>
    <w:p w14:paraId="305204DB" w14:textId="77777777" w:rsidR="008D6EE1" w:rsidRDefault="008D6EE1">
      <w:pPr>
        <w:pStyle w:val="ConsPlusNormal"/>
        <w:spacing w:before="220"/>
        <w:ind w:firstLine="540"/>
        <w:jc w:val="both"/>
      </w:pPr>
      <w:r>
        <w:t>Комплекс грузовых фронтов, сооружений, устройств и путевое развитие, предназначенные для выполнения операций приема, погрузки, выгрузки, выдачи, сортировки, кратковременного хранения грузов и контейнеров, перегрузки их по прямому варианту "вагон-автомобиль" или "автомобиль-вагон", непосредственной передачи грузов и контейнеров с одного вида транспорта на другой.</w:t>
      </w:r>
    </w:p>
    <w:p w14:paraId="559109F8" w14:textId="77777777" w:rsidR="008D6EE1" w:rsidRDefault="008D6EE1">
      <w:pPr>
        <w:pStyle w:val="ConsPlusNormal"/>
        <w:spacing w:before="220"/>
        <w:ind w:firstLine="540"/>
        <w:jc w:val="both"/>
      </w:pPr>
      <w:r>
        <w:t xml:space="preserve">[пункт 3.1.15 </w:t>
      </w:r>
      <w:hyperlink r:id="rId2804">
        <w:r>
          <w:rPr>
            <w:color w:val="0000FF"/>
          </w:rPr>
          <w:t>СТО РЖД 03.007-2021</w:t>
        </w:r>
      </w:hyperlink>
      <w:r>
        <w:t xml:space="preserve"> Услуги на железнодорожном транспорте. Организация погрузочно-разгрузочных работ на местах общего пользования]</w:t>
      </w:r>
    </w:p>
    <w:p w14:paraId="383842B7" w14:textId="77777777" w:rsidR="008D6EE1" w:rsidRDefault="008D6EE1">
      <w:pPr>
        <w:pStyle w:val="ConsPlusNormal"/>
        <w:jc w:val="both"/>
      </w:pPr>
    </w:p>
    <w:p w14:paraId="6164353A" w14:textId="77777777" w:rsidR="008D6EE1" w:rsidRDefault="008D6EE1">
      <w:pPr>
        <w:pStyle w:val="ConsPlusNormal"/>
        <w:jc w:val="center"/>
        <w:outlineLvl w:val="2"/>
      </w:pPr>
      <w:r>
        <w:rPr>
          <w:b/>
        </w:rPr>
        <w:t>31. Техническое содержание объектов инфраструктуры железнодорожного транспорта. Общие понятия</w:t>
      </w:r>
    </w:p>
    <w:p w14:paraId="5C5AEE9A" w14:textId="77777777" w:rsidR="008D6EE1" w:rsidRDefault="008D6EE1">
      <w:pPr>
        <w:pStyle w:val="ConsPlusNormal"/>
        <w:jc w:val="both"/>
      </w:pPr>
    </w:p>
    <w:p w14:paraId="27805F71" w14:textId="77777777" w:rsidR="008D6EE1" w:rsidRDefault="008D6EE1">
      <w:pPr>
        <w:pStyle w:val="ConsPlusNormal"/>
        <w:ind w:firstLine="540"/>
        <w:jc w:val="both"/>
      </w:pPr>
      <w:r>
        <w:rPr>
          <w:b/>
        </w:rPr>
        <w:t>31.1. [технологическое "окно", "окно"]</w:t>
      </w:r>
    </w:p>
    <w:p w14:paraId="02DA2F32" w14:textId="77777777" w:rsidR="008D6EE1" w:rsidRDefault="008D6EE1">
      <w:pPr>
        <w:pStyle w:val="ConsPlusNormal"/>
        <w:spacing w:before="220"/>
        <w:ind w:firstLine="540"/>
        <w:jc w:val="both"/>
      </w:pPr>
      <w:r>
        <w:t>Время, в течение которого прекращается движение поездов по перегону, отдельным железнодорожным путям перегона или железнодорожной станции для производства работ на инфраструктуре.</w:t>
      </w:r>
    </w:p>
    <w:p w14:paraId="07514D09" w14:textId="77777777" w:rsidR="008D6EE1" w:rsidRDefault="008D6EE1">
      <w:pPr>
        <w:pStyle w:val="ConsPlusNormal"/>
        <w:spacing w:before="220"/>
        <w:ind w:firstLine="540"/>
        <w:jc w:val="both"/>
      </w:pPr>
      <w:r>
        <w:t xml:space="preserve">[на основе положений пункта 339 раздела 1 </w:t>
      </w:r>
      <w:hyperlink r:id="rId2805">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55050AC4" w14:textId="77777777" w:rsidR="008D6EE1" w:rsidRDefault="008D6EE1">
      <w:pPr>
        <w:pStyle w:val="ConsPlusNormal"/>
        <w:spacing w:before="220"/>
        <w:ind w:firstLine="540"/>
        <w:jc w:val="both"/>
      </w:pPr>
      <w:r>
        <w:rPr>
          <w:b/>
        </w:rPr>
        <w:t>31.2. Аварийное "окно"</w:t>
      </w:r>
    </w:p>
    <w:p w14:paraId="3D7AF063" w14:textId="77777777" w:rsidR="008D6EE1" w:rsidRDefault="008D6EE1">
      <w:pPr>
        <w:pStyle w:val="ConsPlusNormal"/>
        <w:spacing w:before="220"/>
        <w:ind w:firstLine="540"/>
        <w:jc w:val="both"/>
      </w:pPr>
      <w:r>
        <w:t>Технологическое "окно", предоставляемое вне зависимости от поездной обстановки по требованию руководителя работ для устранения отказа технических средств или последствий инцидента, представляющих угрозу безопасности движения, жизни и здоровью людей.</w:t>
      </w:r>
    </w:p>
    <w:p w14:paraId="3064E5CD" w14:textId="77777777" w:rsidR="008D6EE1" w:rsidRDefault="008D6EE1">
      <w:pPr>
        <w:pStyle w:val="ConsPlusNormal"/>
        <w:spacing w:before="220"/>
        <w:ind w:firstLine="540"/>
        <w:jc w:val="both"/>
      </w:pPr>
      <w:r>
        <w:lastRenderedPageBreak/>
        <w:t xml:space="preserve">[раздел 3 </w:t>
      </w:r>
      <w:hyperlink r:id="rId2806">
        <w:r>
          <w:rPr>
            <w:color w:val="0000FF"/>
          </w:rPr>
          <w:t>Инструкции</w:t>
        </w:r>
      </w:hyperlink>
      <w:r>
        <w:t xml:space="preserve"> о порядке планирования, разработки, предоставления и использования технологических "окон" для ремонтных и строительно-монтажных работ в ОАО "РЖД", утвержденной распоряжением ОАО "РЖД" от 25 февраля 2019 г. N 348/р]</w:t>
      </w:r>
    </w:p>
    <w:p w14:paraId="29D0A92A" w14:textId="77777777" w:rsidR="008D6EE1" w:rsidRDefault="008D6EE1">
      <w:pPr>
        <w:pStyle w:val="ConsPlusNormal"/>
        <w:spacing w:before="220"/>
        <w:ind w:firstLine="540"/>
        <w:jc w:val="both"/>
      </w:pPr>
      <w:r>
        <w:rPr>
          <w:b/>
        </w:rPr>
        <w:t>31.3. Внеплановое "окно"</w:t>
      </w:r>
    </w:p>
    <w:p w14:paraId="44F672DE" w14:textId="77777777" w:rsidR="008D6EE1" w:rsidRDefault="008D6EE1">
      <w:pPr>
        <w:pStyle w:val="ConsPlusNormal"/>
        <w:spacing w:before="220"/>
        <w:ind w:firstLine="540"/>
        <w:jc w:val="both"/>
      </w:pPr>
      <w:r>
        <w:t xml:space="preserve">"Окно" по ремонту, монтажу и реконструкции устройств, выполнению работ по текущему содержанию объектов инфраструктуры, заявка на производство которых была подана с нарушением сроков, установленных настоящей Инструкцией (необходимость выполнения работ определена в результате выявления в ходе натурных осмотров и при проследовании путеизмерительных и </w:t>
      </w:r>
      <w:proofErr w:type="spellStart"/>
      <w:r>
        <w:t>дефектоскопных</w:t>
      </w:r>
      <w:proofErr w:type="spellEnd"/>
      <w:r>
        <w:t xml:space="preserve"> средств отступлений в содержании объектов инфраструктуры, срок устранения которых, закрепленный нормативными документами ОАО "РЖД", менее установленного на подачу заявки на "окно" срока).</w:t>
      </w:r>
    </w:p>
    <w:p w14:paraId="3DA19AD8" w14:textId="77777777" w:rsidR="008D6EE1" w:rsidRDefault="008D6EE1">
      <w:pPr>
        <w:pStyle w:val="ConsPlusNormal"/>
        <w:spacing w:before="220"/>
        <w:ind w:firstLine="540"/>
        <w:jc w:val="both"/>
      </w:pPr>
      <w:r>
        <w:t xml:space="preserve">[раздел 3 </w:t>
      </w:r>
      <w:hyperlink r:id="rId2807">
        <w:r>
          <w:rPr>
            <w:color w:val="0000FF"/>
          </w:rPr>
          <w:t>Инструкции</w:t>
        </w:r>
      </w:hyperlink>
      <w:r>
        <w:t xml:space="preserve"> о порядке планирования, разработки, предоставления и использования технологических "окон" для ремонтных и строительно-монтажных работ в ОАО "РЖД", утвержденной распоряжением ОАО "РЖД" от 25 февраля 2019 г. N 348/р]</w:t>
      </w:r>
    </w:p>
    <w:p w14:paraId="7BBE3565" w14:textId="77777777" w:rsidR="008D6EE1" w:rsidRDefault="008D6EE1">
      <w:pPr>
        <w:pStyle w:val="ConsPlusNormal"/>
        <w:spacing w:before="220"/>
        <w:ind w:firstLine="540"/>
        <w:jc w:val="both"/>
      </w:pPr>
      <w:r>
        <w:rPr>
          <w:b/>
        </w:rPr>
        <w:t>31.4. "Окно" большой продолжительности</w:t>
      </w:r>
    </w:p>
    <w:p w14:paraId="4B13573B" w14:textId="77777777" w:rsidR="008D6EE1" w:rsidRDefault="008D6EE1">
      <w:pPr>
        <w:pStyle w:val="ConsPlusNormal"/>
        <w:spacing w:before="220"/>
        <w:ind w:firstLine="540"/>
        <w:jc w:val="both"/>
      </w:pPr>
      <w:r>
        <w:t>Технологическое "окно", продолжительностью свыше 8 часов на двухпутных и многопутных участках и свыше 6 часов на однопутных участках.</w:t>
      </w:r>
    </w:p>
    <w:p w14:paraId="40064FDF" w14:textId="77777777" w:rsidR="008D6EE1" w:rsidRDefault="008D6EE1">
      <w:pPr>
        <w:pStyle w:val="ConsPlusNormal"/>
        <w:spacing w:before="220"/>
        <w:ind w:firstLine="540"/>
        <w:jc w:val="both"/>
      </w:pPr>
      <w:r>
        <w:t xml:space="preserve">[раздел 3 </w:t>
      </w:r>
      <w:hyperlink r:id="rId2808">
        <w:r>
          <w:rPr>
            <w:color w:val="0000FF"/>
          </w:rPr>
          <w:t>Инструкции</w:t>
        </w:r>
      </w:hyperlink>
      <w:r>
        <w:t xml:space="preserve"> о порядке планирования, разработки, предоставления и использования технологических "окон" для ремонтных и строительно-монтажных работ в ОАО "РЖД", утвержденной распоряжением ОАО "РЖД" от 25 февраля 2019 г. N 348/р]</w:t>
      </w:r>
    </w:p>
    <w:p w14:paraId="4D32E4E5" w14:textId="77777777" w:rsidR="008D6EE1" w:rsidRDefault="008D6EE1">
      <w:pPr>
        <w:pStyle w:val="ConsPlusNormal"/>
        <w:spacing w:before="220"/>
        <w:ind w:firstLine="540"/>
        <w:jc w:val="both"/>
      </w:pPr>
      <w:r>
        <w:rPr>
          <w:b/>
        </w:rPr>
        <w:t>31.5. "Окно" утвержденное</w:t>
      </w:r>
    </w:p>
    <w:p w14:paraId="3483F896" w14:textId="77777777" w:rsidR="008D6EE1" w:rsidRDefault="008D6EE1">
      <w:pPr>
        <w:pStyle w:val="ConsPlusNormal"/>
        <w:spacing w:before="220"/>
        <w:ind w:firstLine="540"/>
        <w:jc w:val="both"/>
      </w:pPr>
      <w:r>
        <w:t>"Окно", прошедшее процедуру рассмотрения и согласования полномочным представителем владельца инфраструктуры и утвержденное владельцем инфраструктуры (в том числе посредством АС АПВО (автоматизированная система анализа, планирования и выполнения "окон" на сети железных дорог)).</w:t>
      </w:r>
    </w:p>
    <w:p w14:paraId="45E472B3" w14:textId="77777777" w:rsidR="008D6EE1" w:rsidRDefault="008D6EE1">
      <w:pPr>
        <w:pStyle w:val="ConsPlusNormal"/>
        <w:spacing w:before="220"/>
        <w:ind w:firstLine="540"/>
        <w:jc w:val="both"/>
      </w:pPr>
      <w:r>
        <w:t xml:space="preserve">[раздел 3 </w:t>
      </w:r>
      <w:hyperlink r:id="rId2809">
        <w:r>
          <w:rPr>
            <w:color w:val="0000FF"/>
          </w:rPr>
          <w:t>Инструкции</w:t>
        </w:r>
      </w:hyperlink>
      <w:r>
        <w:t xml:space="preserve"> о порядке планирования, разработки, предоставления и использования технологических "окон" для ремонтных и строительно-монтажных работ в ОАО "РЖД", утвержденной распоряжением ОАО "РЖД" от 25 февраля 2019 г. N 348/р]</w:t>
      </w:r>
    </w:p>
    <w:p w14:paraId="68111F8E" w14:textId="77777777" w:rsidR="008D6EE1" w:rsidRDefault="008D6EE1">
      <w:pPr>
        <w:pStyle w:val="ConsPlusNormal"/>
        <w:spacing w:before="220"/>
        <w:ind w:firstLine="540"/>
        <w:jc w:val="both"/>
      </w:pPr>
      <w:r>
        <w:rPr>
          <w:b/>
        </w:rPr>
        <w:t>31.6. Створ "окон"</w:t>
      </w:r>
    </w:p>
    <w:p w14:paraId="73F48551" w14:textId="77777777" w:rsidR="008D6EE1" w:rsidRDefault="008D6EE1">
      <w:pPr>
        <w:pStyle w:val="ConsPlusNormal"/>
        <w:spacing w:before="220"/>
        <w:ind w:firstLine="540"/>
        <w:jc w:val="both"/>
      </w:pPr>
      <w:r>
        <w:t>Период времени в графике движения поездов, предусматривающий последовательное предоставление технологических "окон", синхронизированное на полигонах соседних участков, железных дорог с единой технологией организацией пропуска вагонопотоков в период их проведения.</w:t>
      </w:r>
    </w:p>
    <w:p w14:paraId="06AB6280" w14:textId="77777777" w:rsidR="008D6EE1" w:rsidRDefault="008D6EE1">
      <w:pPr>
        <w:pStyle w:val="ConsPlusNormal"/>
        <w:spacing w:before="220"/>
        <w:ind w:firstLine="540"/>
        <w:jc w:val="both"/>
      </w:pPr>
      <w:r>
        <w:t xml:space="preserve">[раздел 3 </w:t>
      </w:r>
      <w:hyperlink r:id="rId2810">
        <w:r>
          <w:rPr>
            <w:color w:val="0000FF"/>
          </w:rPr>
          <w:t>Инструкции</w:t>
        </w:r>
      </w:hyperlink>
      <w:r>
        <w:t xml:space="preserve"> о порядке планирования, разработки, предоставления и использования технологических "окон" для ремонтных и строительно-монтажных работ в ОАО "РЖД", утвержденной распоряжением ОАО "РЖД" от 25 февраля 2019 г. N 348/р]</w:t>
      </w:r>
    </w:p>
    <w:p w14:paraId="77EE7587" w14:textId="77777777" w:rsidR="008D6EE1" w:rsidRDefault="008D6EE1">
      <w:pPr>
        <w:pStyle w:val="ConsPlusNormal"/>
        <w:spacing w:before="220"/>
        <w:ind w:firstLine="540"/>
        <w:jc w:val="both"/>
      </w:pPr>
      <w:r>
        <w:rPr>
          <w:b/>
        </w:rPr>
        <w:t>31.7. Срыв "окна"</w:t>
      </w:r>
    </w:p>
    <w:p w14:paraId="121FC29E" w14:textId="77777777" w:rsidR="008D6EE1" w:rsidRDefault="008D6EE1">
      <w:pPr>
        <w:pStyle w:val="ConsPlusNormal"/>
        <w:spacing w:before="220"/>
        <w:ind w:firstLine="540"/>
        <w:jc w:val="both"/>
      </w:pPr>
      <w:r>
        <w:t xml:space="preserve">Случай несостоявшегося утвержденного "окна" по причине нарушения технологических процессов (несвоевременного подвода хозяйственных поездов, сбоев или нарушений выполнения нормативного графика движения поездов и вариантного графика движения поездов, невыдача и (или) поломка локомотивов, непредоставление диспетчером поездным, неявка и (или) недопуск исполнителей и невыполнение работ производителем), допущенных различными предприятиями </w:t>
      </w:r>
      <w:r>
        <w:lastRenderedPageBreak/>
        <w:t>и организациями, а также случай отказа исполнителя работ от проведения "окна" за 8 часов и менее до его начала.</w:t>
      </w:r>
    </w:p>
    <w:p w14:paraId="6779E390" w14:textId="77777777" w:rsidR="008D6EE1" w:rsidRDefault="008D6EE1">
      <w:pPr>
        <w:pStyle w:val="ConsPlusNormal"/>
        <w:spacing w:before="220"/>
        <w:ind w:firstLine="540"/>
        <w:jc w:val="both"/>
      </w:pPr>
      <w:r>
        <w:t>Невыполнение запланированного объема работ срывом "окна" не считается, но подлежит учету как нерационально использованное "окно".</w:t>
      </w:r>
    </w:p>
    <w:p w14:paraId="4A1C060B" w14:textId="77777777" w:rsidR="008D6EE1" w:rsidRDefault="008D6EE1">
      <w:pPr>
        <w:pStyle w:val="ConsPlusNormal"/>
        <w:spacing w:before="220"/>
        <w:ind w:firstLine="540"/>
        <w:jc w:val="both"/>
      </w:pPr>
      <w:r>
        <w:t>Случаи срыва "окон" относятся работником дирекции управления движением посредством ГИД "Урал-ВНИИЖТ" (автоматизированная система ведения и анализа графика исполненного движения) и АС АПВО (автоматизированная система анализа, планирования и выполнения "окон" на сети железных дорог) (с последующей передачей информации в ЕК АСУИ (единая корпоративная автоматизированная система управления инфраструктурой) для предприятий, осуществляющих в данной системе производственное планирование) на виновную службу или дирекцию в оперативном порядке, рассматриваются на совещаниях при НЗ-1 (первый заместитель начальника железной дороги - филиала ОАО "РЖД") с оформлением протокольного решения.</w:t>
      </w:r>
    </w:p>
    <w:p w14:paraId="3020C211" w14:textId="77777777" w:rsidR="008D6EE1" w:rsidRDefault="008D6EE1">
      <w:pPr>
        <w:pStyle w:val="ConsPlusNormal"/>
        <w:spacing w:before="220"/>
        <w:ind w:firstLine="540"/>
        <w:jc w:val="both"/>
      </w:pPr>
      <w:r>
        <w:t>По итогам рассмотрения, причины случаев срыва и ответственность предприятий могут корректироваться в АС АПВО работниками технологической службы.</w:t>
      </w:r>
    </w:p>
    <w:p w14:paraId="73C1D97E" w14:textId="77777777" w:rsidR="008D6EE1" w:rsidRDefault="008D6EE1">
      <w:pPr>
        <w:pStyle w:val="ConsPlusNormal"/>
        <w:spacing w:before="220"/>
        <w:ind w:firstLine="540"/>
        <w:jc w:val="both"/>
      </w:pPr>
      <w:r>
        <w:t xml:space="preserve">[раздел 3 </w:t>
      </w:r>
      <w:hyperlink r:id="rId2811">
        <w:r>
          <w:rPr>
            <w:color w:val="0000FF"/>
          </w:rPr>
          <w:t>Инструкции</w:t>
        </w:r>
      </w:hyperlink>
      <w:r>
        <w:t xml:space="preserve"> о порядке планирования, разработки, предоставления и использования технологических "окон" для ремонтных и строительно-монтажных работ в ОАО "РЖД", утвержденной распоряжением ОАО "РЖД" от 25 февраля 2019 г. N 348/р]</w:t>
      </w:r>
    </w:p>
    <w:p w14:paraId="6EC1B660" w14:textId="77777777" w:rsidR="008D6EE1" w:rsidRDefault="008D6EE1">
      <w:pPr>
        <w:pStyle w:val="ConsPlusNormal"/>
        <w:spacing w:before="220"/>
        <w:ind w:firstLine="540"/>
        <w:jc w:val="both"/>
      </w:pPr>
      <w:r>
        <w:rPr>
          <w:b/>
        </w:rPr>
        <w:t>31.8. Передержка "окна"</w:t>
      </w:r>
    </w:p>
    <w:p w14:paraId="187E679B" w14:textId="77777777" w:rsidR="008D6EE1" w:rsidRDefault="008D6EE1">
      <w:pPr>
        <w:pStyle w:val="ConsPlusNormal"/>
        <w:spacing w:before="220"/>
        <w:ind w:firstLine="540"/>
        <w:jc w:val="both"/>
      </w:pPr>
      <w:r>
        <w:t>Случай окончания технологического "окна", позже запланированного в установленном настоящей инструкцией порядке времени на 20 минут и более, а также менее 20 минут, если при этом были задержаны пассажирские и (или) пригородные поезда.</w:t>
      </w:r>
    </w:p>
    <w:p w14:paraId="445959FC" w14:textId="77777777" w:rsidR="008D6EE1" w:rsidRDefault="008D6EE1">
      <w:pPr>
        <w:pStyle w:val="ConsPlusNormal"/>
        <w:spacing w:before="220"/>
        <w:ind w:firstLine="540"/>
        <w:jc w:val="both"/>
      </w:pPr>
      <w:r>
        <w:t xml:space="preserve">[раздел 3 </w:t>
      </w:r>
      <w:hyperlink r:id="rId2812">
        <w:r>
          <w:rPr>
            <w:color w:val="0000FF"/>
          </w:rPr>
          <w:t>Инструкции</w:t>
        </w:r>
      </w:hyperlink>
      <w:r>
        <w:t xml:space="preserve"> о порядке планирования, разработки, предоставления и использования технологических "окон" для ремонтных и строительно-монтажных работ в ОАО "РЖД", утвержденной распоряжением ОАО "РЖД" от 25 февраля 2019 г. N 348/р]</w:t>
      </w:r>
    </w:p>
    <w:p w14:paraId="32DDE6A0" w14:textId="77777777" w:rsidR="008D6EE1" w:rsidRDefault="008D6EE1">
      <w:pPr>
        <w:pStyle w:val="ConsPlusNormal"/>
        <w:spacing w:before="220"/>
        <w:ind w:firstLine="540"/>
        <w:jc w:val="both"/>
      </w:pPr>
      <w:r>
        <w:rPr>
          <w:b/>
        </w:rPr>
        <w:t>31.9. Отказ от "окна"</w:t>
      </w:r>
    </w:p>
    <w:p w14:paraId="05E545F2" w14:textId="77777777" w:rsidR="008D6EE1" w:rsidRDefault="008D6EE1">
      <w:pPr>
        <w:pStyle w:val="ConsPlusNormal"/>
        <w:spacing w:before="220"/>
        <w:ind w:firstLine="540"/>
        <w:jc w:val="both"/>
      </w:pPr>
      <w:r>
        <w:t>Случай отказа исполнителя работ от утвержденного технологического "окна", более чем за 8 часов до его начала.</w:t>
      </w:r>
    </w:p>
    <w:p w14:paraId="47B902C5" w14:textId="77777777" w:rsidR="008D6EE1" w:rsidRDefault="008D6EE1">
      <w:pPr>
        <w:pStyle w:val="ConsPlusNormal"/>
        <w:spacing w:before="220"/>
        <w:ind w:firstLine="540"/>
        <w:jc w:val="both"/>
      </w:pPr>
      <w:r>
        <w:t xml:space="preserve">[раздел 3 </w:t>
      </w:r>
      <w:hyperlink r:id="rId2813">
        <w:r>
          <w:rPr>
            <w:color w:val="0000FF"/>
          </w:rPr>
          <w:t>Инструкции</w:t>
        </w:r>
      </w:hyperlink>
      <w:r>
        <w:t xml:space="preserve"> о порядке планирования, разработки, предоставления и использования технологических "окон" для ремонтных и строительно-монтажных работ в ОАО "РЖД", утвержденной распоряжением ОАО "РЖД" от 25 февраля 2019 г. N 348/р]</w:t>
      </w:r>
    </w:p>
    <w:p w14:paraId="1FAC1FB4" w14:textId="77777777" w:rsidR="008D6EE1" w:rsidRDefault="008D6EE1">
      <w:pPr>
        <w:pStyle w:val="ConsPlusNormal"/>
        <w:spacing w:before="220"/>
        <w:ind w:firstLine="540"/>
        <w:jc w:val="both"/>
      </w:pPr>
      <w:r>
        <w:rPr>
          <w:b/>
        </w:rPr>
        <w:t>31.10. Отмена "окна"</w:t>
      </w:r>
    </w:p>
    <w:p w14:paraId="2948F197" w14:textId="77777777" w:rsidR="008D6EE1" w:rsidRDefault="008D6EE1">
      <w:pPr>
        <w:pStyle w:val="ConsPlusNormal"/>
        <w:spacing w:before="220"/>
        <w:ind w:firstLine="540"/>
        <w:jc w:val="both"/>
      </w:pPr>
      <w:r>
        <w:t>Случай непредоставления утвержденного технологического "окна" ввиду форс-мажорных обстоятельств, событий, связанных с нарушением безопасности движения, а также в целях стабилизации эксплуатационной обстановки по письменному указанию (приказ, телеграмма, распоряжение) заместителей генерального директора ОАО "РЖД", начальников и первых заместителей начальников центральных дирекций (при полигонной модели управления также - заместителей начальников центральных дирекций на полигоне), начальников и первых заместителей начальников железных дорог.</w:t>
      </w:r>
    </w:p>
    <w:p w14:paraId="6E690658" w14:textId="77777777" w:rsidR="008D6EE1" w:rsidRDefault="008D6EE1">
      <w:pPr>
        <w:pStyle w:val="ConsPlusNormal"/>
        <w:spacing w:before="220"/>
        <w:ind w:firstLine="540"/>
        <w:jc w:val="both"/>
      </w:pPr>
      <w:r>
        <w:t xml:space="preserve">[раздел 3 </w:t>
      </w:r>
      <w:hyperlink r:id="rId2814">
        <w:r>
          <w:rPr>
            <w:color w:val="0000FF"/>
          </w:rPr>
          <w:t>Инструкции</w:t>
        </w:r>
      </w:hyperlink>
      <w:r>
        <w:t xml:space="preserve"> о порядке планирования, разработки, предоставления и использования технологических "окон" для ремонтных и строительно-монтажных работ в ОАО "РЖД", утвержденной распоряжением ОАО "РЖД" от 25 февраля 2019 г. N 348/р]</w:t>
      </w:r>
    </w:p>
    <w:p w14:paraId="4E254BAA" w14:textId="77777777" w:rsidR="008D6EE1" w:rsidRDefault="008D6EE1">
      <w:pPr>
        <w:pStyle w:val="ConsPlusNormal"/>
        <w:jc w:val="both"/>
      </w:pPr>
    </w:p>
    <w:p w14:paraId="07D48F9A" w14:textId="77777777" w:rsidR="008D6EE1" w:rsidRDefault="008D6EE1">
      <w:pPr>
        <w:pStyle w:val="ConsPlusNormal"/>
        <w:jc w:val="center"/>
        <w:outlineLvl w:val="1"/>
      </w:pPr>
      <w:r>
        <w:rPr>
          <w:b/>
        </w:rPr>
        <w:t>ЧАСТЬ ЧЕТВЕРТАЯ</w:t>
      </w:r>
    </w:p>
    <w:p w14:paraId="0095CE6E" w14:textId="77777777" w:rsidR="008D6EE1" w:rsidRDefault="008D6EE1">
      <w:pPr>
        <w:pStyle w:val="ConsPlusNormal"/>
        <w:jc w:val="center"/>
      </w:pPr>
      <w:r>
        <w:rPr>
          <w:b/>
        </w:rPr>
        <w:lastRenderedPageBreak/>
        <w:t>Термины и определения в области железнодорожного подвижного состава</w:t>
      </w:r>
    </w:p>
    <w:p w14:paraId="0E1D1061" w14:textId="77777777" w:rsidR="008D6EE1" w:rsidRDefault="008D6EE1">
      <w:pPr>
        <w:pStyle w:val="ConsPlusNormal"/>
        <w:jc w:val="both"/>
      </w:pPr>
    </w:p>
    <w:p w14:paraId="0C0A187C" w14:textId="77777777" w:rsidR="008D6EE1" w:rsidRDefault="008D6EE1">
      <w:pPr>
        <w:pStyle w:val="ConsPlusNormal"/>
        <w:jc w:val="center"/>
        <w:outlineLvl w:val="2"/>
      </w:pPr>
      <w:r>
        <w:rPr>
          <w:b/>
        </w:rPr>
        <w:t>32. Основные положения</w:t>
      </w:r>
    </w:p>
    <w:p w14:paraId="7A59F159" w14:textId="77777777" w:rsidR="008D6EE1" w:rsidRDefault="008D6EE1">
      <w:pPr>
        <w:pStyle w:val="ConsPlusNormal"/>
        <w:jc w:val="both"/>
      </w:pPr>
    </w:p>
    <w:p w14:paraId="678CD08A" w14:textId="77777777" w:rsidR="008D6EE1" w:rsidRDefault="008D6EE1">
      <w:pPr>
        <w:pStyle w:val="ConsPlusNormal"/>
        <w:ind w:firstLine="540"/>
        <w:jc w:val="both"/>
      </w:pPr>
      <w:r>
        <w:rPr>
          <w:b/>
        </w:rPr>
        <w:t>32.1. Железнодорожное транспортное средство</w:t>
      </w:r>
    </w:p>
    <w:p w14:paraId="20292144" w14:textId="77777777" w:rsidR="008D6EE1" w:rsidRDefault="008D6EE1">
      <w:pPr>
        <w:pStyle w:val="ConsPlusNormal"/>
        <w:spacing w:before="220"/>
        <w:ind w:firstLine="540"/>
        <w:jc w:val="both"/>
      </w:pPr>
      <w:r>
        <w:t>Подвижной состав, передвигающийся исключительно по рельсам, который либо использует собственную тягу (тяговые транспортные средства), либо буксируется другим транспортным средством (пассажирские вагоны, багажные, грузовые вагоны и др.).</w:t>
      </w:r>
    </w:p>
    <w:p w14:paraId="64EDED17" w14:textId="77777777" w:rsidR="008D6EE1" w:rsidRDefault="008D6EE1">
      <w:pPr>
        <w:pStyle w:val="ConsPlusNormal"/>
        <w:spacing w:before="220"/>
        <w:ind w:firstLine="540"/>
        <w:jc w:val="both"/>
      </w:pPr>
      <w:r>
        <w:t>[пункт 100 раздела I Глоссария ОСЖД Р 305-1, утвержденного L сессией Совещания Министров ОСЖД 13-16 июня 2023 г.]</w:t>
      </w:r>
    </w:p>
    <w:p w14:paraId="16AD7ED3" w14:textId="77777777" w:rsidR="008D6EE1" w:rsidRDefault="008D6EE1">
      <w:pPr>
        <w:pStyle w:val="ConsPlusNormal"/>
        <w:spacing w:before="220"/>
        <w:ind w:firstLine="540"/>
        <w:jc w:val="both"/>
      </w:pPr>
      <w:r>
        <w:rPr>
          <w:b/>
        </w:rPr>
        <w:t>32.2. Пассажирское железнодорожное транспортное средство</w:t>
      </w:r>
    </w:p>
    <w:p w14:paraId="18E7149C" w14:textId="77777777" w:rsidR="008D6EE1" w:rsidRDefault="008D6EE1">
      <w:pPr>
        <w:pStyle w:val="ConsPlusNormal"/>
        <w:spacing w:before="220"/>
        <w:ind w:firstLine="540"/>
        <w:jc w:val="both"/>
      </w:pPr>
      <w:r>
        <w:t>Железнодорожное транспортное средство для перевозки пассажиров, даже если в нем имеется одно или несколько специальных отделений или специальных мест для багажа, грузовых мест, почты и т.д.</w:t>
      </w:r>
    </w:p>
    <w:p w14:paraId="740E61BC" w14:textId="77777777" w:rsidR="008D6EE1" w:rsidRDefault="008D6EE1">
      <w:pPr>
        <w:pStyle w:val="ConsPlusNormal"/>
        <w:spacing w:before="220"/>
        <w:ind w:firstLine="540"/>
        <w:jc w:val="both"/>
      </w:pPr>
      <w:r>
        <w:t>[пункт 190 раздела I Глоссария ОСЖД Р 305-1, утвержденного L сессией Совещания Министров ОСЖД 13-16 июня 2023 г.]</w:t>
      </w:r>
    </w:p>
    <w:p w14:paraId="66C86AEC" w14:textId="77777777" w:rsidR="008D6EE1" w:rsidRDefault="008D6EE1">
      <w:pPr>
        <w:pStyle w:val="ConsPlusNormal"/>
        <w:spacing w:before="220"/>
        <w:ind w:firstLine="540"/>
        <w:jc w:val="both"/>
      </w:pPr>
      <w:r>
        <w:rPr>
          <w:b/>
        </w:rPr>
        <w:t>32.3. (Железнодорожный) подвижной состав</w:t>
      </w:r>
    </w:p>
    <w:p w14:paraId="31BAC2DE" w14:textId="77777777" w:rsidR="008D6EE1" w:rsidRDefault="008D6EE1">
      <w:pPr>
        <w:pStyle w:val="ConsPlusNormal"/>
        <w:spacing w:before="220"/>
        <w:ind w:firstLine="540"/>
        <w:jc w:val="both"/>
      </w:pPr>
      <w:r>
        <w:t>Локомотивы, грузовые вагоны, пассажирские вагоны локомотивной тяги и мотор-вагонный подвижной состав, а также иной предназначенный для обеспечения осуществления перевозок и функционирования инфраструктуры железнодорожный подвижной состав.</w:t>
      </w:r>
    </w:p>
    <w:p w14:paraId="64D27E09" w14:textId="77777777" w:rsidR="008D6EE1" w:rsidRDefault="008D6EE1">
      <w:pPr>
        <w:pStyle w:val="ConsPlusNormal"/>
        <w:spacing w:before="220"/>
        <w:ind w:firstLine="540"/>
        <w:jc w:val="both"/>
      </w:pPr>
      <w:r>
        <w:t xml:space="preserve">[абзац 7 части 1 статьи 2 </w:t>
      </w:r>
      <w:hyperlink r:id="rId2815">
        <w:r>
          <w:rPr>
            <w:color w:val="0000FF"/>
          </w:rPr>
          <w:t>Федерального закона</w:t>
        </w:r>
      </w:hyperlink>
      <w:r>
        <w:t xml:space="preserve"> от 10 января 2003 г. N 17-ФЗ "О железнодорожном транспорте в Российской Федерации"]</w:t>
      </w:r>
    </w:p>
    <w:p w14:paraId="7A3A12BB" w14:textId="77777777" w:rsidR="008D6EE1" w:rsidRDefault="008D6EE1">
      <w:pPr>
        <w:pStyle w:val="ConsPlusNormal"/>
        <w:spacing w:before="220"/>
        <w:ind w:firstLine="540"/>
        <w:jc w:val="both"/>
      </w:pPr>
      <w:r>
        <w:rPr>
          <w:b/>
        </w:rPr>
        <w:t>32.4. Моторвагонный подвижной состав;</w:t>
      </w:r>
      <w:r>
        <w:t xml:space="preserve"> МВПС</w:t>
      </w:r>
    </w:p>
    <w:p w14:paraId="20ED8C9E" w14:textId="77777777" w:rsidR="008D6EE1" w:rsidRDefault="008D6EE1">
      <w:pPr>
        <w:pStyle w:val="ConsPlusNormal"/>
        <w:spacing w:before="220"/>
        <w:ind w:firstLine="540"/>
        <w:jc w:val="both"/>
      </w:pPr>
      <w:r>
        <w:t xml:space="preserve">Моторные и </w:t>
      </w:r>
      <w:proofErr w:type="spellStart"/>
      <w:r>
        <w:t>немоторные</w:t>
      </w:r>
      <w:proofErr w:type="spellEnd"/>
      <w:r>
        <w:t xml:space="preserve"> вагоны, из которых формируются электропоезда, дизель-поезда, автомотрисы, рельсовые автобусы, дизель-электропоезда, </w:t>
      </w:r>
      <w:proofErr w:type="spellStart"/>
      <w:r>
        <w:t>электромотрисы</w:t>
      </w:r>
      <w:proofErr w:type="spellEnd"/>
      <w:r>
        <w:t>, предназначенные для перевозки пассажиров и (или) багажа, почты.</w:t>
      </w:r>
    </w:p>
    <w:p w14:paraId="54384677" w14:textId="77777777" w:rsidR="008D6EE1" w:rsidRDefault="008D6EE1">
      <w:pPr>
        <w:pStyle w:val="ConsPlusNormal"/>
        <w:spacing w:before="220"/>
        <w:ind w:firstLine="540"/>
        <w:jc w:val="both"/>
      </w:pPr>
      <w:r>
        <w:t xml:space="preserve">[абзац 26 пункта 4 ТР ТС 001/2011 </w:t>
      </w:r>
      <w:hyperlink r:id="rId2816">
        <w:r>
          <w:rPr>
            <w:color w:val="0000FF"/>
          </w:rPr>
          <w:t>Технический регламент</w:t>
        </w:r>
      </w:hyperlink>
      <w:r>
        <w:t xml:space="preserve"> Таможенного Союза "О безопасности железнодорожного подвижного состава"]</w:t>
      </w:r>
    </w:p>
    <w:p w14:paraId="0DF41E7F" w14:textId="77777777" w:rsidR="008D6EE1" w:rsidRDefault="008D6EE1">
      <w:pPr>
        <w:pStyle w:val="ConsPlusNormal"/>
        <w:spacing w:before="220"/>
        <w:ind w:firstLine="540"/>
        <w:jc w:val="both"/>
      </w:pPr>
      <w:r>
        <w:rPr>
          <w:b/>
        </w:rPr>
        <w:t>32.5. Специальный железнодорожный подвижной состав</w:t>
      </w:r>
    </w:p>
    <w:p w14:paraId="6942AAC0" w14:textId="77777777" w:rsidR="008D6EE1" w:rsidRDefault="008D6EE1">
      <w:pPr>
        <w:pStyle w:val="ConsPlusNormal"/>
        <w:spacing w:before="220"/>
        <w:ind w:firstLine="540"/>
        <w:jc w:val="both"/>
      </w:pPr>
      <w:r>
        <w:t>Железнодорожный подвижной состав, предназначенный для обеспечения строительства, восстановления, ремонта и функционирования инфраструктуры железнодорожного транспорта и включающий в себя несъемные самоходные подвижные единицы на железнодорожном ходу, такие как мотовозы, дрезины, специальные автомотрисы, железнодорожно-строительные машины с автономным двигателем и тяговым приводом, а также несамоходные подвижные единицы на железнодорожном ходу, такие как железнодорожно-строительные машины без тягового привода, прицепы и специальный железнодорожный подвижной состав, включаемый в хозяйственные поезда и предназначенный для производства работ по содержанию, обслуживанию и ремонту сооружений и устройств железнодорожного транспорта.</w:t>
      </w:r>
    </w:p>
    <w:p w14:paraId="3D9D85EE" w14:textId="77777777" w:rsidR="008D6EE1" w:rsidRDefault="008D6EE1">
      <w:pPr>
        <w:pStyle w:val="ConsPlusNormal"/>
        <w:spacing w:before="220"/>
        <w:ind w:firstLine="540"/>
        <w:jc w:val="both"/>
      </w:pPr>
      <w:r>
        <w:t xml:space="preserve">[статья 3.1.2 </w:t>
      </w:r>
      <w:hyperlink r:id="rId2817">
        <w:r>
          <w:rPr>
            <w:color w:val="0000FF"/>
          </w:rPr>
          <w:t>ГОСТ 34056-2017</w:t>
        </w:r>
      </w:hyperlink>
      <w:r>
        <w:t xml:space="preserve"> Транспорт железнодорожный. Состав подвижной. Термины и определения]</w:t>
      </w:r>
    </w:p>
    <w:p w14:paraId="5F27D0CD" w14:textId="77777777" w:rsidR="008D6EE1" w:rsidRDefault="008D6EE1">
      <w:pPr>
        <w:pStyle w:val="ConsPlusNormal"/>
        <w:spacing w:before="220"/>
        <w:ind w:firstLine="540"/>
        <w:jc w:val="both"/>
      </w:pPr>
      <w:r>
        <w:rPr>
          <w:b/>
        </w:rPr>
        <w:t>32.6. Самоходный специальный подвижной состав;</w:t>
      </w:r>
      <w:r>
        <w:t xml:space="preserve"> ССПС</w:t>
      </w:r>
    </w:p>
    <w:p w14:paraId="15824468" w14:textId="77777777" w:rsidR="008D6EE1" w:rsidRDefault="008D6EE1">
      <w:pPr>
        <w:pStyle w:val="ConsPlusNormal"/>
        <w:spacing w:before="220"/>
        <w:ind w:firstLine="540"/>
        <w:jc w:val="both"/>
      </w:pPr>
      <w:r>
        <w:lastRenderedPageBreak/>
        <w:t>Специальный железнодорожный подвижной состав, включающий в себя несъемные самоходные подвижные единицы на железнодорожном ходу.</w:t>
      </w:r>
    </w:p>
    <w:p w14:paraId="41870DE4" w14:textId="77777777" w:rsidR="008D6EE1" w:rsidRDefault="008D6EE1">
      <w:pPr>
        <w:pStyle w:val="ConsPlusNormal"/>
        <w:spacing w:before="220"/>
        <w:ind w:firstLine="540"/>
        <w:jc w:val="both"/>
      </w:pPr>
      <w:r>
        <w:t>Примечание. К несъемным самоходным подвижным единицам на железнодорожном ходу относят мотовозы, дрезины, специальные автомотрисы, железнодорожно-строительные машины с автономным двигателем и тяговым приводом.</w:t>
      </w:r>
    </w:p>
    <w:p w14:paraId="752CC1EF" w14:textId="77777777" w:rsidR="008D6EE1" w:rsidRDefault="008D6EE1">
      <w:pPr>
        <w:pStyle w:val="ConsPlusNormal"/>
        <w:spacing w:before="220"/>
        <w:ind w:firstLine="540"/>
        <w:jc w:val="both"/>
      </w:pPr>
      <w:r>
        <w:t xml:space="preserve">[статья 3.2.22 </w:t>
      </w:r>
      <w:hyperlink r:id="rId2818">
        <w:r>
          <w:rPr>
            <w:color w:val="0000FF"/>
          </w:rPr>
          <w:t>ГОСТ 34056-2017</w:t>
        </w:r>
      </w:hyperlink>
      <w:r>
        <w:t xml:space="preserve"> Транспорт железнодорожный. Состав подвижной. Термины и определения]</w:t>
      </w:r>
    </w:p>
    <w:p w14:paraId="5118F36C" w14:textId="77777777" w:rsidR="008D6EE1" w:rsidRDefault="008D6EE1">
      <w:pPr>
        <w:pStyle w:val="ConsPlusNormal"/>
        <w:spacing w:before="220"/>
        <w:ind w:firstLine="540"/>
        <w:jc w:val="both"/>
      </w:pPr>
      <w:r>
        <w:rPr>
          <w:b/>
        </w:rPr>
        <w:t>32.7. Несамоходный специальный подвижной состав</w:t>
      </w:r>
    </w:p>
    <w:p w14:paraId="453F4AFA" w14:textId="77777777" w:rsidR="008D6EE1" w:rsidRDefault="008D6EE1">
      <w:pPr>
        <w:pStyle w:val="ConsPlusNormal"/>
        <w:spacing w:before="220"/>
        <w:ind w:firstLine="540"/>
        <w:jc w:val="both"/>
      </w:pPr>
      <w:r>
        <w:t>Железнодорожный подвижной состав, предназначенный для обеспечения строительства и функционирования инфраструктуры железнодорожного транспорта и включающий в себя несамоходные подвижные единицы на железнодорожном ходу, такие как железнодорожно-строительные машины без тягового привода в транспортном режиме, прицепы и специальный железнодорожный подвижной состав, включаемый в хозяйственные поезда и предназначенный для производства работ по содержанию, обслуживанию и ремонту сооружений и устройств железных дорог, в том числе специальные вагоны грузового и пассажирского типа.</w:t>
      </w:r>
    </w:p>
    <w:p w14:paraId="282C435F" w14:textId="77777777" w:rsidR="008D6EE1" w:rsidRDefault="008D6EE1">
      <w:pPr>
        <w:pStyle w:val="ConsPlusNormal"/>
        <w:spacing w:before="220"/>
        <w:ind w:firstLine="540"/>
        <w:jc w:val="both"/>
      </w:pPr>
      <w:r>
        <w:t xml:space="preserve">[статья 2.2.5 </w:t>
      </w:r>
      <w:hyperlink r:id="rId2819">
        <w:r>
          <w:rPr>
            <w:color w:val="0000FF"/>
          </w:rPr>
          <w:t>ГОСТ 34530-2019</w:t>
        </w:r>
      </w:hyperlink>
      <w:r>
        <w:t xml:space="preserve"> Транспорт железнодорожный. Основные понятия. Термины и определения]</w:t>
      </w:r>
    </w:p>
    <w:p w14:paraId="4521523A" w14:textId="77777777" w:rsidR="008D6EE1" w:rsidRDefault="008D6EE1">
      <w:pPr>
        <w:pStyle w:val="ConsPlusNormal"/>
        <w:spacing w:before="220"/>
        <w:ind w:firstLine="540"/>
        <w:jc w:val="both"/>
      </w:pPr>
      <w:r>
        <w:rPr>
          <w:b/>
        </w:rPr>
        <w:t>32.8. Специальный подвижной состав на комбинированном ходу</w:t>
      </w:r>
    </w:p>
    <w:p w14:paraId="2A5C562F" w14:textId="77777777" w:rsidR="008D6EE1" w:rsidRDefault="008D6EE1">
      <w:pPr>
        <w:pStyle w:val="ConsPlusNormal"/>
        <w:spacing w:before="220"/>
        <w:ind w:firstLine="540"/>
        <w:jc w:val="both"/>
      </w:pPr>
      <w:r>
        <w:t>Машины, приспособленные к использованию различного технологического оборудования для технического обслуживания и ремонта инфраструктуры железнодорожного транспорта, доставки грузов и работников по рельсовым и безрельсовым путям, выполнения маневровых работ, а также для тушения пожаров и проведения аварийно-восстановительных работ.</w:t>
      </w:r>
    </w:p>
    <w:p w14:paraId="33631E1E" w14:textId="77777777" w:rsidR="008D6EE1" w:rsidRDefault="008D6EE1">
      <w:pPr>
        <w:pStyle w:val="ConsPlusNormal"/>
        <w:spacing w:before="220"/>
        <w:ind w:firstLine="540"/>
        <w:jc w:val="both"/>
      </w:pPr>
      <w:r>
        <w:t xml:space="preserve">[статья 2.2.6 </w:t>
      </w:r>
      <w:hyperlink r:id="rId2820">
        <w:r>
          <w:rPr>
            <w:color w:val="0000FF"/>
          </w:rPr>
          <w:t>ГОСТ 34530-2019</w:t>
        </w:r>
      </w:hyperlink>
      <w:r>
        <w:t xml:space="preserve"> Транспорт железнодорожный. Основные понятия. Термины и определения]</w:t>
      </w:r>
    </w:p>
    <w:p w14:paraId="7C8744F4" w14:textId="77777777" w:rsidR="008D6EE1" w:rsidRDefault="008D6EE1">
      <w:pPr>
        <w:pStyle w:val="ConsPlusNormal"/>
        <w:spacing w:before="220"/>
        <w:ind w:firstLine="540"/>
        <w:jc w:val="both"/>
      </w:pPr>
      <w:r>
        <w:rPr>
          <w:b/>
        </w:rPr>
        <w:t>32.9. Скоростной железнодорожный подвижной состав</w:t>
      </w:r>
    </w:p>
    <w:p w14:paraId="6C6D3F98" w14:textId="77777777" w:rsidR="008D6EE1" w:rsidRDefault="008D6EE1">
      <w:pPr>
        <w:pStyle w:val="ConsPlusNormal"/>
        <w:spacing w:before="220"/>
        <w:ind w:firstLine="540"/>
        <w:jc w:val="both"/>
      </w:pPr>
      <w:r>
        <w:t>Локомотивы, вагоны пассажирские, мотор-вагонный подвижной состав, предназначенные для обеспечения осуществления перевозок со скоростью движения от 141 до 200 км/ч включительно.</w:t>
      </w:r>
    </w:p>
    <w:p w14:paraId="362DAD45" w14:textId="77777777" w:rsidR="008D6EE1" w:rsidRDefault="008D6EE1">
      <w:pPr>
        <w:pStyle w:val="ConsPlusNormal"/>
        <w:spacing w:before="220"/>
        <w:ind w:firstLine="540"/>
        <w:jc w:val="both"/>
      </w:pPr>
      <w:r>
        <w:t xml:space="preserve">[абзац 40 пункта 4 ТР ТС 001/2011. </w:t>
      </w:r>
      <w:hyperlink r:id="rId2821">
        <w:r>
          <w:rPr>
            <w:color w:val="0000FF"/>
          </w:rPr>
          <w:t>Технический регламент</w:t>
        </w:r>
      </w:hyperlink>
      <w:r>
        <w:t xml:space="preserve"> Таможенного союза "О безопасности железнодорожного подвижного состава"]</w:t>
      </w:r>
    </w:p>
    <w:p w14:paraId="115CFE12" w14:textId="77777777" w:rsidR="008D6EE1" w:rsidRDefault="008D6EE1">
      <w:pPr>
        <w:pStyle w:val="ConsPlusNormal"/>
        <w:spacing w:before="220"/>
        <w:ind w:firstLine="540"/>
        <w:jc w:val="both"/>
      </w:pPr>
      <w:r>
        <w:rPr>
          <w:b/>
        </w:rPr>
        <w:t>32.10. Высокоскоростной железнодорожный подвижной состав</w:t>
      </w:r>
    </w:p>
    <w:p w14:paraId="378BAF63" w14:textId="77777777" w:rsidR="008D6EE1" w:rsidRDefault="008D6EE1">
      <w:pPr>
        <w:pStyle w:val="ConsPlusNormal"/>
        <w:spacing w:before="220"/>
        <w:ind w:firstLine="540"/>
        <w:jc w:val="both"/>
      </w:pPr>
      <w:r>
        <w:t xml:space="preserve">Железнодорожный подвижной состав, состоящий из моторных и </w:t>
      </w:r>
      <w:proofErr w:type="spellStart"/>
      <w:r>
        <w:t>немоторных</w:t>
      </w:r>
      <w:proofErr w:type="spellEnd"/>
      <w:r>
        <w:t xml:space="preserve"> вагонов и предназначенный для перевозки пассажиров и (или) багажа, а также почтовых отправлений со скоростью более 200 км/ч.</w:t>
      </w:r>
    </w:p>
    <w:p w14:paraId="04D4414F" w14:textId="77777777" w:rsidR="008D6EE1" w:rsidRDefault="008D6EE1">
      <w:pPr>
        <w:pStyle w:val="ConsPlusNormal"/>
        <w:spacing w:before="220"/>
        <w:ind w:firstLine="540"/>
        <w:jc w:val="both"/>
      </w:pPr>
      <w:r>
        <w:t xml:space="preserve">[абзац 10 пункта 4 ТР ТС 002/2011. </w:t>
      </w:r>
      <w:hyperlink r:id="rId2822">
        <w:r>
          <w:rPr>
            <w:color w:val="0000FF"/>
          </w:rPr>
          <w:t>Технический регламент</w:t>
        </w:r>
      </w:hyperlink>
      <w:r>
        <w:t xml:space="preserve"> Таможенного союза "О безопасности высокоскоростного железнодорожного транспорта"]</w:t>
      </w:r>
    </w:p>
    <w:p w14:paraId="5DDA2D18" w14:textId="77777777" w:rsidR="008D6EE1" w:rsidRDefault="008D6EE1">
      <w:pPr>
        <w:pStyle w:val="ConsPlusNormal"/>
        <w:spacing w:before="220"/>
        <w:ind w:firstLine="540"/>
        <w:jc w:val="both"/>
      </w:pPr>
      <w:r>
        <w:rPr>
          <w:b/>
        </w:rPr>
        <w:t>32.11. Инновационный железнодорожный подвижной состав</w:t>
      </w:r>
    </w:p>
    <w:p w14:paraId="1600D0CE" w14:textId="77777777" w:rsidR="008D6EE1" w:rsidRDefault="008D6EE1">
      <w:pPr>
        <w:pStyle w:val="ConsPlusNormal"/>
        <w:spacing w:before="220"/>
        <w:ind w:firstLine="540"/>
        <w:jc w:val="both"/>
      </w:pPr>
      <w:r>
        <w:t xml:space="preserve">Железнодорожный подвижной состав, обладающий повышенными потребительскими качествами, технические характеристики, либо технология изготовления или предполагаемое использование которого являются принципиально новыми или существенно отличаются от характеристик, технологии изготовления или использования производимого железнодорожного </w:t>
      </w:r>
      <w:r>
        <w:lastRenderedPageBreak/>
        <w:t>подвижного состава.</w:t>
      </w:r>
    </w:p>
    <w:p w14:paraId="38573592" w14:textId="77777777" w:rsidR="008D6EE1" w:rsidRDefault="008D6EE1">
      <w:pPr>
        <w:pStyle w:val="ConsPlusNormal"/>
        <w:spacing w:before="220"/>
        <w:ind w:firstLine="540"/>
        <w:jc w:val="both"/>
      </w:pPr>
      <w:r>
        <w:t xml:space="preserve">[пункт 3.1.2 </w:t>
      </w:r>
      <w:hyperlink r:id="rId2823">
        <w:r>
          <w:rPr>
            <w:color w:val="0000FF"/>
          </w:rPr>
          <w:t>ГОСТ Р 70581-2022</w:t>
        </w:r>
      </w:hyperlink>
      <w:r>
        <w:t xml:space="preserve"> Инновационный железнодорожный подвижной состав. Критерии инновационности и порядок разработки]</w:t>
      </w:r>
    </w:p>
    <w:p w14:paraId="04AEE780" w14:textId="77777777" w:rsidR="008D6EE1" w:rsidRDefault="008D6EE1">
      <w:pPr>
        <w:pStyle w:val="ConsPlusNormal"/>
        <w:spacing w:before="220"/>
        <w:ind w:firstLine="540"/>
        <w:jc w:val="both"/>
      </w:pPr>
      <w:r>
        <w:rPr>
          <w:b/>
        </w:rPr>
        <w:t>32.12. Опытный железнодорожный подвижной состав</w:t>
      </w:r>
    </w:p>
    <w:p w14:paraId="44F3DB96" w14:textId="77777777" w:rsidR="008D6EE1" w:rsidRDefault="008D6EE1">
      <w:pPr>
        <w:pStyle w:val="ConsPlusNormal"/>
        <w:spacing w:before="220"/>
        <w:ind w:firstLine="540"/>
        <w:jc w:val="both"/>
      </w:pPr>
      <w:r>
        <w:t>Одна или несколько единиц железнодорожного подвижного состава (секций, вагонов), предъявляемых на испытания.</w:t>
      </w:r>
    </w:p>
    <w:p w14:paraId="5A3BEB46" w14:textId="77777777" w:rsidR="008D6EE1" w:rsidRDefault="008D6EE1">
      <w:pPr>
        <w:pStyle w:val="ConsPlusNormal"/>
        <w:spacing w:before="220"/>
        <w:ind w:firstLine="540"/>
        <w:jc w:val="both"/>
      </w:pPr>
      <w:r>
        <w:t xml:space="preserve">[пункт 3.17 </w:t>
      </w:r>
      <w:hyperlink r:id="rId2824">
        <w:r>
          <w:rPr>
            <w:color w:val="0000FF"/>
          </w:rPr>
          <w:t>ГОСТ 34759-2021</w:t>
        </w:r>
      </w:hyperlink>
      <w:r>
        <w:t>. Железнодорожный подвижной состав. Нормы допустимого воздействия на железнодорожный путь и методы испытаний]</w:t>
      </w:r>
    </w:p>
    <w:p w14:paraId="47BDB7D8" w14:textId="77777777" w:rsidR="008D6EE1" w:rsidRDefault="008D6EE1">
      <w:pPr>
        <w:pStyle w:val="ConsPlusNormal"/>
        <w:spacing w:before="220"/>
        <w:ind w:firstLine="540"/>
        <w:jc w:val="both"/>
      </w:pPr>
      <w:r>
        <w:rPr>
          <w:b/>
        </w:rPr>
        <w:t>32.13. Подвижной состав исторический</w:t>
      </w:r>
    </w:p>
    <w:p w14:paraId="5442A406" w14:textId="77777777" w:rsidR="008D6EE1" w:rsidRDefault="008D6EE1">
      <w:pPr>
        <w:pStyle w:val="ConsPlusNormal"/>
        <w:spacing w:before="220"/>
        <w:ind w:firstLine="540"/>
        <w:jc w:val="both"/>
      </w:pPr>
      <w:r>
        <w:t>Железнодорожный подвижной состав, представляющий историческую ценность, выпуск которого прекращен, назначенный срок службы - истек или не был установлен при изготовлении, прошел техническое диагностирование с целью определения остаточного ресурса до перехода в предельное состояние и требуемого ремонта для восстановления технических характеристик до нормативных значений в соответствии с ремонтной документацией и Правилами, эксплуатируемый в туристических поездах или при проведении исторических мероприятий.</w:t>
      </w:r>
    </w:p>
    <w:p w14:paraId="1B9B49C2" w14:textId="77777777" w:rsidR="008D6EE1" w:rsidRDefault="008D6EE1">
      <w:pPr>
        <w:pStyle w:val="ConsPlusNormal"/>
        <w:spacing w:before="220"/>
        <w:ind w:firstLine="540"/>
        <w:jc w:val="both"/>
      </w:pPr>
      <w:r>
        <w:t xml:space="preserve">[пункт 206 раздела 1 </w:t>
      </w:r>
      <w:hyperlink r:id="rId2825">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2F694735" w14:textId="77777777" w:rsidR="008D6EE1" w:rsidRDefault="008D6EE1">
      <w:pPr>
        <w:pStyle w:val="ConsPlusNormal"/>
        <w:spacing w:before="220"/>
        <w:ind w:firstLine="540"/>
        <w:jc w:val="both"/>
      </w:pPr>
      <w:r>
        <w:rPr>
          <w:b/>
        </w:rPr>
        <w:t>32.14. Единица железнодорожного подвижного состава</w:t>
      </w:r>
    </w:p>
    <w:p w14:paraId="74DD8AC7" w14:textId="77777777" w:rsidR="008D6EE1" w:rsidRDefault="008D6EE1">
      <w:pPr>
        <w:pStyle w:val="ConsPlusNormal"/>
        <w:spacing w:before="220"/>
        <w:ind w:firstLine="540"/>
        <w:jc w:val="both"/>
      </w:pPr>
      <w:r>
        <w:t>Отдельный объект железнодорожного подвижного состава, такой как локомотив, грузовой или пассажирский вагон, моторвагонный подвижной состав (или его секции, вагоны), специальный железнодорожный подвижной состав.</w:t>
      </w:r>
    </w:p>
    <w:p w14:paraId="7221DBEB" w14:textId="77777777" w:rsidR="008D6EE1" w:rsidRDefault="008D6EE1">
      <w:pPr>
        <w:pStyle w:val="ConsPlusNormal"/>
        <w:spacing w:before="220"/>
        <w:ind w:firstLine="540"/>
        <w:jc w:val="both"/>
      </w:pPr>
      <w:r>
        <w:t xml:space="preserve">[на основе положений абзаца 12 пункта 4 ТР ТС 001/2011 </w:t>
      </w:r>
      <w:hyperlink r:id="rId2826">
        <w:r>
          <w:rPr>
            <w:color w:val="0000FF"/>
          </w:rPr>
          <w:t>Технический регламент</w:t>
        </w:r>
      </w:hyperlink>
      <w:r>
        <w:t xml:space="preserve"> Таможенного союза "О безопасности железнодорожного подвижного состава"]</w:t>
      </w:r>
    </w:p>
    <w:p w14:paraId="17FEA84E" w14:textId="77777777" w:rsidR="008D6EE1" w:rsidRDefault="008D6EE1">
      <w:pPr>
        <w:pStyle w:val="ConsPlusNormal"/>
        <w:spacing w:before="220"/>
        <w:ind w:firstLine="540"/>
        <w:jc w:val="both"/>
      </w:pPr>
      <w:r>
        <w:rPr>
          <w:b/>
        </w:rPr>
        <w:t>32.15. Секция</w:t>
      </w:r>
    </w:p>
    <w:p w14:paraId="1F8B7B66" w14:textId="77777777" w:rsidR="008D6EE1" w:rsidRDefault="008D6EE1">
      <w:pPr>
        <w:pStyle w:val="ConsPlusNormal"/>
        <w:spacing w:before="220"/>
        <w:ind w:firstLine="540"/>
        <w:jc w:val="both"/>
      </w:pPr>
      <w:r>
        <w:t>Одна или несколько единиц подвижного состава с функциями, распределенными между включенными в состав единицами, управляемые синхронно из одной единицы, в режиме эксплуатации, действующие только совместно в конфигурации определенной конструкции.</w:t>
      </w:r>
    </w:p>
    <w:p w14:paraId="4509C156" w14:textId="77777777" w:rsidR="008D6EE1" w:rsidRDefault="008D6EE1">
      <w:pPr>
        <w:pStyle w:val="ConsPlusNormal"/>
        <w:spacing w:before="220"/>
        <w:ind w:firstLine="540"/>
        <w:jc w:val="both"/>
      </w:pPr>
      <w:r>
        <w:t>Примечание. Различают локомотивные, моторвагонные, рефрижераторные и другие типы секций.</w:t>
      </w:r>
    </w:p>
    <w:p w14:paraId="224ACC72" w14:textId="77777777" w:rsidR="008D6EE1" w:rsidRDefault="008D6EE1">
      <w:pPr>
        <w:pStyle w:val="ConsPlusNormal"/>
        <w:spacing w:before="220"/>
        <w:ind w:firstLine="540"/>
        <w:jc w:val="both"/>
      </w:pPr>
      <w:r>
        <w:t xml:space="preserve">[статья 2.2.14 </w:t>
      </w:r>
      <w:hyperlink r:id="rId2827">
        <w:r>
          <w:rPr>
            <w:color w:val="0000FF"/>
          </w:rPr>
          <w:t>ГОСТ 34530-2019</w:t>
        </w:r>
      </w:hyperlink>
      <w:r>
        <w:t xml:space="preserve"> Транспорт железнодорожный. Основные понятия. Термины и определения]</w:t>
      </w:r>
    </w:p>
    <w:p w14:paraId="2A9200D7" w14:textId="77777777" w:rsidR="008D6EE1" w:rsidRDefault="008D6EE1">
      <w:pPr>
        <w:pStyle w:val="ConsPlusNormal"/>
        <w:spacing w:before="220"/>
        <w:ind w:firstLine="540"/>
        <w:jc w:val="both"/>
      </w:pPr>
      <w:r>
        <w:rPr>
          <w:b/>
        </w:rPr>
        <w:t>32.16. Съемная единица железнодорожного подвижного состава</w:t>
      </w:r>
    </w:p>
    <w:p w14:paraId="3E370043" w14:textId="77777777" w:rsidR="008D6EE1" w:rsidRDefault="008D6EE1">
      <w:pPr>
        <w:pStyle w:val="ConsPlusNormal"/>
        <w:spacing w:before="220"/>
        <w:ind w:firstLine="540"/>
        <w:jc w:val="both"/>
      </w:pPr>
      <w:r>
        <w:t xml:space="preserve">Единица железнодорожного подвижного состава, включающая дрезину, ремонтную вышку на электрифицированных участках, путевой вагончик, путеизмерительную, </w:t>
      </w:r>
      <w:proofErr w:type="spellStart"/>
      <w:r>
        <w:t>дефектоскопную</w:t>
      </w:r>
      <w:proofErr w:type="spellEnd"/>
      <w:r>
        <w:t xml:space="preserve"> и другую тележку, которая может быть снята с пути обслуживающими ее работниками вручную.</w:t>
      </w:r>
    </w:p>
    <w:p w14:paraId="5F11E11B" w14:textId="77777777" w:rsidR="008D6EE1" w:rsidRDefault="008D6EE1">
      <w:pPr>
        <w:pStyle w:val="ConsPlusNormal"/>
        <w:spacing w:before="220"/>
        <w:ind w:firstLine="540"/>
        <w:jc w:val="both"/>
      </w:pPr>
      <w:r>
        <w:t xml:space="preserve">[статья 3.1.5 </w:t>
      </w:r>
      <w:hyperlink r:id="rId2828">
        <w:r>
          <w:rPr>
            <w:color w:val="0000FF"/>
          </w:rPr>
          <w:t>ГОСТ 34056-2017</w:t>
        </w:r>
      </w:hyperlink>
      <w:r>
        <w:t xml:space="preserve"> Транспорт железнодорожный. Состав подвижной. Термины и определения]</w:t>
      </w:r>
    </w:p>
    <w:p w14:paraId="4BF5AFAF" w14:textId="77777777" w:rsidR="008D6EE1" w:rsidRDefault="008D6EE1">
      <w:pPr>
        <w:pStyle w:val="ConsPlusNormal"/>
        <w:spacing w:before="220"/>
        <w:ind w:firstLine="540"/>
        <w:jc w:val="both"/>
      </w:pPr>
      <w:r>
        <w:rPr>
          <w:b/>
        </w:rPr>
        <w:t>32.17. Составная часть железнодорожного подвижного состава</w:t>
      </w:r>
    </w:p>
    <w:p w14:paraId="2B61B57A" w14:textId="77777777" w:rsidR="008D6EE1" w:rsidRDefault="008D6EE1">
      <w:pPr>
        <w:pStyle w:val="ConsPlusNormal"/>
        <w:spacing w:before="220"/>
        <w:ind w:firstLine="540"/>
        <w:jc w:val="both"/>
      </w:pPr>
      <w:r>
        <w:lastRenderedPageBreak/>
        <w:t>Деталь, сборочная единица, комплекс или их комплект, входящие в конструкцию железнодорожного подвижного состава и обеспечивающие его безопасную эксплуатацию, безопасность обслуживающего персонала и (или) пассажиров.</w:t>
      </w:r>
    </w:p>
    <w:p w14:paraId="5E7BC82F" w14:textId="77777777" w:rsidR="008D6EE1" w:rsidRDefault="008D6EE1">
      <w:pPr>
        <w:pStyle w:val="ConsPlusNormal"/>
        <w:spacing w:before="220"/>
        <w:ind w:firstLine="540"/>
        <w:jc w:val="both"/>
      </w:pPr>
      <w:r>
        <w:t xml:space="preserve">[статья 3.1.4 </w:t>
      </w:r>
      <w:hyperlink r:id="rId2829">
        <w:r>
          <w:rPr>
            <w:color w:val="0000FF"/>
          </w:rPr>
          <w:t>ГОСТ 34056-2017</w:t>
        </w:r>
      </w:hyperlink>
      <w:r>
        <w:t xml:space="preserve"> Транспорт железнодорожный. Состав подвижной. Термины и определения]</w:t>
      </w:r>
    </w:p>
    <w:p w14:paraId="4DBB9C20" w14:textId="77777777" w:rsidR="008D6EE1" w:rsidRDefault="008D6EE1">
      <w:pPr>
        <w:pStyle w:val="ConsPlusNormal"/>
        <w:spacing w:before="220"/>
        <w:ind w:firstLine="540"/>
        <w:jc w:val="both"/>
      </w:pPr>
      <w:r>
        <w:rPr>
          <w:b/>
        </w:rPr>
        <w:t>32.18. Ходовая часть (единицы железнодорожного подвижного состава)</w:t>
      </w:r>
    </w:p>
    <w:p w14:paraId="3161446D" w14:textId="77777777" w:rsidR="008D6EE1" w:rsidRDefault="008D6EE1">
      <w:pPr>
        <w:pStyle w:val="ConsPlusNormal"/>
        <w:spacing w:before="220"/>
        <w:ind w:firstLine="540"/>
        <w:jc w:val="both"/>
      </w:pPr>
      <w:r>
        <w:t>Составная часть железнодорожного подвижного состава, взаимодействующая с железнодорожным путем и обеспечивающая его движение по железнодорожному пути.</w:t>
      </w:r>
    </w:p>
    <w:p w14:paraId="7B8AEA67" w14:textId="77777777" w:rsidR="008D6EE1" w:rsidRDefault="008D6EE1">
      <w:pPr>
        <w:pStyle w:val="ConsPlusNormal"/>
        <w:spacing w:before="220"/>
        <w:ind w:firstLine="540"/>
        <w:jc w:val="both"/>
      </w:pPr>
      <w:r>
        <w:t xml:space="preserve">[статья 2.2.17 </w:t>
      </w:r>
      <w:hyperlink r:id="rId2830">
        <w:r>
          <w:rPr>
            <w:color w:val="0000FF"/>
          </w:rPr>
          <w:t>ГОСТ 34530-2019</w:t>
        </w:r>
      </w:hyperlink>
      <w:r>
        <w:t xml:space="preserve"> Транспорт железнодорожный. Основные понятия. Термины и определения]</w:t>
      </w:r>
    </w:p>
    <w:p w14:paraId="1B4F6556" w14:textId="77777777" w:rsidR="008D6EE1" w:rsidRDefault="008D6EE1">
      <w:pPr>
        <w:pStyle w:val="ConsPlusNormal"/>
        <w:spacing w:before="220"/>
        <w:ind w:firstLine="540"/>
        <w:jc w:val="both"/>
      </w:pPr>
      <w:r>
        <w:rPr>
          <w:b/>
        </w:rPr>
        <w:t>32.19. Тележка</w:t>
      </w:r>
    </w:p>
    <w:p w14:paraId="4FEF47B8" w14:textId="77777777" w:rsidR="008D6EE1" w:rsidRDefault="008D6EE1">
      <w:pPr>
        <w:pStyle w:val="ConsPlusNormal"/>
        <w:spacing w:before="220"/>
        <w:ind w:firstLine="540"/>
        <w:jc w:val="both"/>
      </w:pPr>
      <w:r>
        <w:t>Элемент механической части железнодорожного подвижного состава, служащий в качестве опоры для кузова, опирающийся на рельсовый путь, обеспечивающий реализацию сил тяги и торможения и передачи их на железнодорожный подвижной состав.</w:t>
      </w:r>
    </w:p>
    <w:p w14:paraId="299F2F84" w14:textId="77777777" w:rsidR="008D6EE1" w:rsidRDefault="008D6EE1">
      <w:pPr>
        <w:pStyle w:val="ConsPlusNormal"/>
        <w:spacing w:before="220"/>
        <w:ind w:firstLine="540"/>
        <w:jc w:val="both"/>
      </w:pPr>
      <w:r>
        <w:t xml:space="preserve">[статья 3.2.63 </w:t>
      </w:r>
      <w:hyperlink r:id="rId2831">
        <w:r>
          <w:rPr>
            <w:color w:val="0000FF"/>
          </w:rPr>
          <w:t>ГОСТ 34056-2017</w:t>
        </w:r>
      </w:hyperlink>
      <w:r>
        <w:t xml:space="preserve"> Транспорт железнодорожный. Состав подвижной. Термины и определения]</w:t>
      </w:r>
    </w:p>
    <w:p w14:paraId="5AEEB457" w14:textId="77777777" w:rsidR="008D6EE1" w:rsidRDefault="008D6EE1">
      <w:pPr>
        <w:pStyle w:val="ConsPlusNormal"/>
        <w:spacing w:before="220"/>
        <w:ind w:firstLine="540"/>
        <w:jc w:val="both"/>
      </w:pPr>
      <w:r>
        <w:rPr>
          <w:b/>
        </w:rPr>
        <w:t>32.20. База двухосной [трехосной] тележки</w:t>
      </w:r>
    </w:p>
    <w:p w14:paraId="12896232" w14:textId="77777777" w:rsidR="008D6EE1" w:rsidRDefault="008D6EE1">
      <w:pPr>
        <w:pStyle w:val="ConsPlusNormal"/>
        <w:spacing w:before="220"/>
        <w:ind w:firstLine="540"/>
        <w:jc w:val="both"/>
      </w:pPr>
      <w:r>
        <w:t>Расстояние в продольном относительно оси пути направлении между центрами осей крайних колесных пар тележки единицы железнодорожного подвижного состава.</w:t>
      </w:r>
    </w:p>
    <w:p w14:paraId="3B88E3EB" w14:textId="77777777" w:rsidR="008D6EE1" w:rsidRDefault="008D6EE1">
      <w:pPr>
        <w:pStyle w:val="ConsPlusNormal"/>
        <w:spacing w:before="220"/>
        <w:ind w:firstLine="540"/>
        <w:jc w:val="both"/>
      </w:pPr>
      <w:r>
        <w:t xml:space="preserve">[статья 2.2.19 </w:t>
      </w:r>
      <w:hyperlink r:id="rId2832">
        <w:r>
          <w:rPr>
            <w:color w:val="0000FF"/>
          </w:rPr>
          <w:t>ГОСТ 34530-2019</w:t>
        </w:r>
      </w:hyperlink>
      <w:r>
        <w:t xml:space="preserve"> Транспорт железнодорожный. Основные понятия. Термины и определения]</w:t>
      </w:r>
    </w:p>
    <w:p w14:paraId="0D9C7A5A" w14:textId="77777777" w:rsidR="008D6EE1" w:rsidRDefault="008D6EE1">
      <w:pPr>
        <w:pStyle w:val="ConsPlusNormal"/>
        <w:spacing w:before="220"/>
        <w:ind w:firstLine="540"/>
        <w:jc w:val="both"/>
      </w:pPr>
      <w:r>
        <w:rPr>
          <w:b/>
        </w:rPr>
        <w:t>32.21. База четырехосной тележки</w:t>
      </w:r>
    </w:p>
    <w:p w14:paraId="470E8937" w14:textId="77777777" w:rsidR="008D6EE1" w:rsidRDefault="008D6EE1">
      <w:pPr>
        <w:pStyle w:val="ConsPlusNormal"/>
        <w:spacing w:before="220"/>
        <w:ind w:firstLine="540"/>
        <w:jc w:val="both"/>
      </w:pPr>
      <w:r>
        <w:t>Расстояние в продольном относительно оси пути направлении между центрами пятников соединительной балки тележки.</w:t>
      </w:r>
    </w:p>
    <w:p w14:paraId="13B2D781" w14:textId="77777777" w:rsidR="008D6EE1" w:rsidRDefault="008D6EE1">
      <w:pPr>
        <w:pStyle w:val="ConsPlusNormal"/>
        <w:spacing w:before="220"/>
        <w:ind w:firstLine="540"/>
        <w:jc w:val="both"/>
      </w:pPr>
      <w:r>
        <w:t xml:space="preserve">[статья 2.2.20 </w:t>
      </w:r>
      <w:hyperlink r:id="rId2833">
        <w:r>
          <w:rPr>
            <w:color w:val="0000FF"/>
          </w:rPr>
          <w:t>ГОСТ 34530-2019</w:t>
        </w:r>
      </w:hyperlink>
      <w:r>
        <w:t xml:space="preserve"> Транспорт железнодорожный. Основные понятия. Термины и определения]</w:t>
      </w:r>
    </w:p>
    <w:p w14:paraId="4F021F24" w14:textId="77777777" w:rsidR="008D6EE1" w:rsidRDefault="008D6EE1">
      <w:pPr>
        <w:pStyle w:val="ConsPlusNormal"/>
        <w:spacing w:before="220"/>
        <w:ind w:firstLine="540"/>
        <w:jc w:val="both"/>
      </w:pPr>
      <w:r>
        <w:rPr>
          <w:b/>
        </w:rPr>
        <w:t>32.22. Колесо цельнокатаное</w:t>
      </w:r>
    </w:p>
    <w:p w14:paraId="1F719986" w14:textId="77777777" w:rsidR="008D6EE1" w:rsidRDefault="008D6EE1">
      <w:pPr>
        <w:pStyle w:val="ConsPlusNormal"/>
        <w:spacing w:before="220"/>
        <w:ind w:firstLine="540"/>
        <w:jc w:val="both"/>
      </w:pPr>
      <w:r>
        <w:t>Колесо, изготавливаемое из цельной заготовки методом деформирования в нагретом состоянии (горячего деформирования) и состоящее из обода, диска и ступицы.</w:t>
      </w:r>
    </w:p>
    <w:p w14:paraId="641B5D4E" w14:textId="77777777" w:rsidR="008D6EE1" w:rsidRDefault="008D6EE1">
      <w:pPr>
        <w:pStyle w:val="ConsPlusNormal"/>
        <w:spacing w:before="220"/>
        <w:ind w:firstLine="540"/>
        <w:jc w:val="both"/>
      </w:pPr>
      <w:r>
        <w:t xml:space="preserve">[пункт 3.2 </w:t>
      </w:r>
      <w:hyperlink r:id="rId2834">
        <w:r>
          <w:rPr>
            <w:color w:val="0000FF"/>
          </w:rPr>
          <w:t>ГОСТ 10791-2011</w:t>
        </w:r>
      </w:hyperlink>
      <w:r>
        <w:t>. Колеса цельнокатаные. Технические условия]</w:t>
      </w:r>
    </w:p>
    <w:p w14:paraId="08D758F3" w14:textId="77777777" w:rsidR="008D6EE1" w:rsidRDefault="008D6EE1">
      <w:pPr>
        <w:pStyle w:val="ConsPlusNormal"/>
        <w:spacing w:before="220"/>
        <w:ind w:firstLine="540"/>
        <w:jc w:val="both"/>
      </w:pPr>
      <w:r>
        <w:rPr>
          <w:b/>
        </w:rPr>
        <w:t>32.23. Обод колеса</w:t>
      </w:r>
    </w:p>
    <w:p w14:paraId="487C0D10" w14:textId="77777777" w:rsidR="008D6EE1" w:rsidRDefault="008D6EE1">
      <w:pPr>
        <w:pStyle w:val="ConsPlusNormal"/>
        <w:spacing w:before="220"/>
        <w:ind w:firstLine="540"/>
        <w:jc w:val="both"/>
      </w:pPr>
      <w:r>
        <w:t>Наружная утолщенная часть цельного колеса, имеющая специальный профиль, обеспечивающий его контакт с рельсом и задаваемые условия контакта.</w:t>
      </w:r>
    </w:p>
    <w:p w14:paraId="5A0DEDC9" w14:textId="77777777" w:rsidR="008D6EE1" w:rsidRDefault="008D6EE1">
      <w:pPr>
        <w:pStyle w:val="ConsPlusNormal"/>
        <w:spacing w:before="220"/>
        <w:ind w:firstLine="540"/>
        <w:jc w:val="both"/>
      </w:pPr>
      <w:r>
        <w:t xml:space="preserve">[пункт 3.7 </w:t>
      </w:r>
      <w:hyperlink r:id="rId2835">
        <w:r>
          <w:rPr>
            <w:color w:val="0000FF"/>
          </w:rPr>
          <w:t>ГОСТ 11018-2011</w:t>
        </w:r>
      </w:hyperlink>
      <w:r>
        <w:t>. Колесные пары тягового подвижного состава железных дорог колеи 1520 мм. Общие технические условия]</w:t>
      </w:r>
    </w:p>
    <w:p w14:paraId="63682317" w14:textId="77777777" w:rsidR="008D6EE1" w:rsidRDefault="008D6EE1">
      <w:pPr>
        <w:pStyle w:val="ConsPlusNormal"/>
        <w:spacing w:before="220"/>
        <w:ind w:firstLine="540"/>
        <w:jc w:val="both"/>
      </w:pPr>
      <w:r>
        <w:rPr>
          <w:b/>
        </w:rPr>
        <w:t>32.24. Гребень колеса</w:t>
      </w:r>
    </w:p>
    <w:p w14:paraId="2D1718DA" w14:textId="77777777" w:rsidR="008D6EE1" w:rsidRDefault="008D6EE1">
      <w:pPr>
        <w:pStyle w:val="ConsPlusNormal"/>
        <w:spacing w:before="220"/>
        <w:ind w:firstLine="540"/>
        <w:jc w:val="both"/>
      </w:pPr>
      <w:r>
        <w:t>Часть обода колеса, удерживающая колесную пару от схода с рельсовой колеи.</w:t>
      </w:r>
    </w:p>
    <w:p w14:paraId="6A212175" w14:textId="77777777" w:rsidR="008D6EE1" w:rsidRDefault="008D6EE1">
      <w:pPr>
        <w:pStyle w:val="ConsPlusNormal"/>
        <w:spacing w:before="220"/>
        <w:ind w:firstLine="540"/>
        <w:jc w:val="both"/>
      </w:pPr>
      <w:r>
        <w:lastRenderedPageBreak/>
        <w:t xml:space="preserve">[пункт 65 раздела 1 </w:t>
      </w:r>
      <w:hyperlink r:id="rId2836">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140D8389" w14:textId="77777777" w:rsidR="008D6EE1" w:rsidRDefault="008D6EE1">
      <w:pPr>
        <w:pStyle w:val="ConsPlusNormal"/>
        <w:spacing w:before="220"/>
        <w:ind w:firstLine="540"/>
        <w:jc w:val="both"/>
      </w:pPr>
      <w:r>
        <w:rPr>
          <w:b/>
        </w:rPr>
        <w:t>32.25. Колесная пара</w:t>
      </w:r>
    </w:p>
    <w:p w14:paraId="657BE62D" w14:textId="77777777" w:rsidR="008D6EE1" w:rsidRDefault="008D6EE1">
      <w:pPr>
        <w:pStyle w:val="ConsPlusNormal"/>
        <w:spacing w:before="220"/>
        <w:ind w:firstLine="540"/>
        <w:jc w:val="both"/>
      </w:pPr>
      <w:r>
        <w:t xml:space="preserve">Сборочная единица, служащая для реализации силы тяги, развиваемой в зоне контакта колесной пары и рельса, для восприятия силы тяжести от массы ходовой тележки и </w:t>
      </w:r>
      <w:proofErr w:type="gramStart"/>
      <w:r>
        <w:t>кузова</w:t>
      </w:r>
      <w:proofErr w:type="gramEnd"/>
      <w:r>
        <w:t xml:space="preserve"> и передачи ее на рельсовый путь, а также для направления движения железнодорожного подвижного состава по железнодорожному пути.</w:t>
      </w:r>
    </w:p>
    <w:p w14:paraId="5D3A2A28" w14:textId="77777777" w:rsidR="008D6EE1" w:rsidRDefault="008D6EE1">
      <w:pPr>
        <w:pStyle w:val="ConsPlusNormal"/>
        <w:spacing w:before="220"/>
        <w:ind w:firstLine="540"/>
        <w:jc w:val="both"/>
      </w:pPr>
      <w:r>
        <w:t xml:space="preserve">[статья 3.2.64 </w:t>
      </w:r>
      <w:hyperlink r:id="rId2837">
        <w:r>
          <w:rPr>
            <w:color w:val="0000FF"/>
          </w:rPr>
          <w:t>ГОСТ 34056-2017</w:t>
        </w:r>
      </w:hyperlink>
      <w:r>
        <w:t xml:space="preserve"> Транспорт железнодорожный. Состав подвижной. Термины и определения]</w:t>
      </w:r>
    </w:p>
    <w:p w14:paraId="1B702A42" w14:textId="77777777" w:rsidR="008D6EE1" w:rsidRDefault="008D6EE1">
      <w:pPr>
        <w:pStyle w:val="ConsPlusNormal"/>
        <w:spacing w:before="220"/>
        <w:ind w:firstLine="540"/>
        <w:jc w:val="both"/>
      </w:pPr>
      <w:r>
        <w:rPr>
          <w:b/>
        </w:rPr>
        <w:t>32.26. Ось колесной пары</w:t>
      </w:r>
    </w:p>
    <w:p w14:paraId="3911E4C4" w14:textId="77777777" w:rsidR="008D6EE1" w:rsidRDefault="008D6EE1">
      <w:pPr>
        <w:pStyle w:val="ConsPlusNormal"/>
        <w:spacing w:before="220"/>
        <w:ind w:firstLine="540"/>
        <w:jc w:val="both"/>
      </w:pPr>
      <w:r>
        <w:t>Элемент колесной пары подвижного состава, представляющий собой цельную деталь круглого поперечного сечения, имеющую разные диаметры по длине в зависимости от частей и усилий, возникающих в них.</w:t>
      </w:r>
    </w:p>
    <w:p w14:paraId="7E821548" w14:textId="77777777" w:rsidR="008D6EE1" w:rsidRDefault="008D6EE1">
      <w:pPr>
        <w:pStyle w:val="ConsPlusNormal"/>
        <w:spacing w:before="220"/>
        <w:ind w:firstLine="540"/>
        <w:jc w:val="both"/>
      </w:pPr>
      <w:r>
        <w:t xml:space="preserve">[пункт 3.22 </w:t>
      </w:r>
      <w:hyperlink r:id="rId2838">
        <w:r>
          <w:rPr>
            <w:color w:val="0000FF"/>
          </w:rPr>
          <w:t>ГОСТ 33783-2016</w:t>
        </w:r>
      </w:hyperlink>
      <w:r>
        <w:t>. Колесные пары железнодорожного подвижного состава. Методы определения показателей прочности]</w:t>
      </w:r>
    </w:p>
    <w:p w14:paraId="5F776271" w14:textId="77777777" w:rsidR="008D6EE1" w:rsidRDefault="008D6EE1">
      <w:pPr>
        <w:pStyle w:val="ConsPlusNormal"/>
        <w:spacing w:before="220"/>
        <w:ind w:firstLine="540"/>
        <w:jc w:val="both"/>
      </w:pPr>
      <w:r>
        <w:rPr>
          <w:b/>
        </w:rPr>
        <w:t>32.27. Статическая осевая нагрузка (единицы железнодорожного подвижного состава)</w:t>
      </w:r>
    </w:p>
    <w:p w14:paraId="0208697D" w14:textId="77777777" w:rsidR="008D6EE1" w:rsidRDefault="008D6EE1">
      <w:pPr>
        <w:pStyle w:val="ConsPlusNormal"/>
        <w:spacing w:before="220"/>
        <w:ind w:firstLine="540"/>
        <w:jc w:val="both"/>
      </w:pPr>
      <w:r>
        <w:t>Нагрузка от веса единицы железнодорожного подвижного состава (секции, вагона) в состоянии покоя с учетом фактического расположения ее центра тяжести на рельсы в вертикальном направлении, измеренная на каждой колесной паре.</w:t>
      </w:r>
    </w:p>
    <w:p w14:paraId="17C38B1F" w14:textId="77777777" w:rsidR="008D6EE1" w:rsidRDefault="008D6EE1">
      <w:pPr>
        <w:pStyle w:val="ConsPlusNormal"/>
        <w:spacing w:before="220"/>
        <w:ind w:firstLine="540"/>
        <w:jc w:val="both"/>
      </w:pPr>
      <w:r>
        <w:t xml:space="preserve">[пункт 3.20 </w:t>
      </w:r>
      <w:hyperlink r:id="rId2839">
        <w:r>
          <w:rPr>
            <w:color w:val="0000FF"/>
          </w:rPr>
          <w:t>ГОСТ 34759-2021</w:t>
        </w:r>
      </w:hyperlink>
      <w:r>
        <w:t xml:space="preserve"> Железнодорожный подвижной состав. Нормы допустимого воздействия на железнодорожный путь и методы испытаний]</w:t>
      </w:r>
    </w:p>
    <w:p w14:paraId="43BCEC45" w14:textId="77777777" w:rsidR="008D6EE1" w:rsidRDefault="008D6EE1">
      <w:pPr>
        <w:pStyle w:val="ConsPlusNormal"/>
        <w:spacing w:before="220"/>
        <w:ind w:firstLine="540"/>
        <w:jc w:val="both"/>
      </w:pPr>
      <w:r>
        <w:rPr>
          <w:b/>
        </w:rPr>
        <w:t xml:space="preserve">32.28. Башмак </w:t>
      </w:r>
      <w:proofErr w:type="spellStart"/>
      <w:r>
        <w:rPr>
          <w:b/>
        </w:rPr>
        <w:t>накаточный</w:t>
      </w:r>
      <w:proofErr w:type="spellEnd"/>
    </w:p>
    <w:p w14:paraId="41C0F2E6" w14:textId="77777777" w:rsidR="008D6EE1" w:rsidRDefault="008D6EE1">
      <w:pPr>
        <w:pStyle w:val="ConsPlusNormal"/>
        <w:spacing w:before="220"/>
        <w:ind w:firstLine="540"/>
        <w:jc w:val="both"/>
      </w:pPr>
      <w:r>
        <w:t>Самостоятельный инструмент железнодорожного транспорта, который служит для подъема (закатывания) на рельсы сошедшего подвижного состава на деревянных и железобетонных шпалах.</w:t>
      </w:r>
    </w:p>
    <w:p w14:paraId="2233479C" w14:textId="77777777" w:rsidR="008D6EE1" w:rsidRDefault="008D6EE1">
      <w:pPr>
        <w:pStyle w:val="ConsPlusNormal"/>
        <w:spacing w:before="220"/>
        <w:ind w:firstLine="540"/>
        <w:jc w:val="both"/>
      </w:pPr>
      <w:r>
        <w:t xml:space="preserve">[пункт 19 раздела 1 </w:t>
      </w:r>
      <w:hyperlink r:id="rId2840">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244EEE49" w14:textId="77777777" w:rsidR="008D6EE1" w:rsidRDefault="008D6EE1">
      <w:pPr>
        <w:pStyle w:val="ConsPlusNormal"/>
        <w:spacing w:before="220"/>
        <w:ind w:firstLine="540"/>
        <w:jc w:val="both"/>
      </w:pPr>
      <w:r>
        <w:rPr>
          <w:b/>
        </w:rPr>
        <w:t>32.29. Ударно-тяговое устройство единицы железнодорожного подвижного состава</w:t>
      </w:r>
    </w:p>
    <w:p w14:paraId="03182C5B" w14:textId="77777777" w:rsidR="008D6EE1" w:rsidRDefault="008D6EE1">
      <w:pPr>
        <w:pStyle w:val="ConsPlusNormal"/>
        <w:spacing w:before="220"/>
        <w:ind w:firstLine="540"/>
        <w:jc w:val="both"/>
      </w:pPr>
      <w:r>
        <w:t>Устройство, обеспечивающее сцепление единиц железнодорожного подвижного состава, а также восприятие и поглощение продольных ударов между ними, смягчение ударов и толчков, а также передачу силы нажатия от подталкивающего тягового подвижного состава.</w:t>
      </w:r>
    </w:p>
    <w:p w14:paraId="516A5D9F" w14:textId="77777777" w:rsidR="008D6EE1" w:rsidRDefault="008D6EE1">
      <w:pPr>
        <w:pStyle w:val="ConsPlusNormal"/>
        <w:spacing w:before="220"/>
        <w:ind w:firstLine="540"/>
        <w:jc w:val="both"/>
      </w:pPr>
      <w:r>
        <w:t xml:space="preserve">[статья 2.2.22 </w:t>
      </w:r>
      <w:hyperlink r:id="rId2841">
        <w:r>
          <w:rPr>
            <w:color w:val="0000FF"/>
          </w:rPr>
          <w:t>ГОСТ 34530-2019</w:t>
        </w:r>
      </w:hyperlink>
      <w:r>
        <w:t xml:space="preserve"> Транспорт железнодорожный. Основные понятия. Термины и определения]</w:t>
      </w:r>
    </w:p>
    <w:p w14:paraId="7896904D" w14:textId="77777777" w:rsidR="008D6EE1" w:rsidRDefault="008D6EE1">
      <w:pPr>
        <w:pStyle w:val="ConsPlusNormal"/>
        <w:spacing w:before="220"/>
        <w:ind w:firstLine="540"/>
        <w:jc w:val="both"/>
      </w:pPr>
      <w:r>
        <w:rPr>
          <w:b/>
        </w:rPr>
        <w:t xml:space="preserve">32.30. </w:t>
      </w:r>
      <w:proofErr w:type="spellStart"/>
      <w:r>
        <w:rPr>
          <w:b/>
        </w:rPr>
        <w:t>Автосцепное</w:t>
      </w:r>
      <w:proofErr w:type="spellEnd"/>
      <w:r>
        <w:rPr>
          <w:b/>
        </w:rPr>
        <w:t xml:space="preserve"> устройство</w:t>
      </w:r>
    </w:p>
    <w:p w14:paraId="432ACE43" w14:textId="77777777" w:rsidR="008D6EE1" w:rsidRDefault="008D6EE1">
      <w:pPr>
        <w:pStyle w:val="ConsPlusNormal"/>
        <w:spacing w:before="220"/>
        <w:ind w:firstLine="540"/>
        <w:jc w:val="both"/>
      </w:pPr>
      <w:r>
        <w:t>Комплект сборочных единиц и деталей для автоматического сцепления (механического соединения) единиц железнодорожного подвижного состава, передачи и амортизации продольных сил.</w:t>
      </w:r>
    </w:p>
    <w:p w14:paraId="5C37B695" w14:textId="77777777" w:rsidR="008D6EE1" w:rsidRDefault="008D6EE1">
      <w:pPr>
        <w:pStyle w:val="ConsPlusNormal"/>
        <w:spacing w:before="220"/>
        <w:ind w:firstLine="540"/>
        <w:jc w:val="both"/>
      </w:pPr>
      <w:r>
        <w:t xml:space="preserve">[пункт 3.5 </w:t>
      </w:r>
      <w:hyperlink r:id="rId2842">
        <w:r>
          <w:rPr>
            <w:color w:val="0000FF"/>
          </w:rPr>
          <w:t>ГОСТ 33434-2015</w:t>
        </w:r>
      </w:hyperlink>
      <w:r>
        <w:t xml:space="preserve"> Устройство сцепное и </w:t>
      </w:r>
      <w:proofErr w:type="spellStart"/>
      <w:r>
        <w:t>автосцепное</w:t>
      </w:r>
      <w:proofErr w:type="spellEnd"/>
      <w:r>
        <w:t xml:space="preserve"> железнодорожного </w:t>
      </w:r>
      <w:r>
        <w:lastRenderedPageBreak/>
        <w:t>подвижного состава. Технические требования и правила приемки]</w:t>
      </w:r>
    </w:p>
    <w:p w14:paraId="60644E97" w14:textId="77777777" w:rsidR="008D6EE1" w:rsidRDefault="008D6EE1">
      <w:pPr>
        <w:pStyle w:val="ConsPlusNormal"/>
        <w:spacing w:before="220"/>
        <w:ind w:firstLine="540"/>
        <w:jc w:val="both"/>
      </w:pPr>
      <w:r>
        <w:rPr>
          <w:b/>
        </w:rPr>
        <w:t>32.31. Сцепное устройство</w:t>
      </w:r>
    </w:p>
    <w:p w14:paraId="0327D63E" w14:textId="77777777" w:rsidR="008D6EE1" w:rsidRDefault="008D6EE1">
      <w:pPr>
        <w:pStyle w:val="ConsPlusNormal"/>
        <w:spacing w:before="220"/>
        <w:ind w:firstLine="540"/>
        <w:jc w:val="both"/>
      </w:pPr>
      <w:r>
        <w:t>Комплект сборочных единиц и деталей для сцепления (механического соединения) единиц железнодорожного подвижного состава, передачи и амортизации продольных сил.</w:t>
      </w:r>
    </w:p>
    <w:p w14:paraId="2A52C4C4" w14:textId="77777777" w:rsidR="008D6EE1" w:rsidRDefault="008D6EE1">
      <w:pPr>
        <w:pStyle w:val="ConsPlusNormal"/>
        <w:spacing w:before="220"/>
        <w:ind w:firstLine="540"/>
        <w:jc w:val="both"/>
      </w:pPr>
      <w:r>
        <w:t xml:space="preserve">[пункт 3.12 </w:t>
      </w:r>
      <w:hyperlink r:id="rId2843">
        <w:r>
          <w:rPr>
            <w:color w:val="0000FF"/>
          </w:rPr>
          <w:t>ГОСТ 33434-2015</w:t>
        </w:r>
      </w:hyperlink>
      <w:r>
        <w:t xml:space="preserve"> Устройство сцепное и </w:t>
      </w:r>
      <w:proofErr w:type="spellStart"/>
      <w:r>
        <w:t>автосцепное</w:t>
      </w:r>
      <w:proofErr w:type="spellEnd"/>
      <w:r>
        <w:t xml:space="preserve"> железнодорожного подвижного состава. Технические требования и правила приемки]</w:t>
      </w:r>
    </w:p>
    <w:p w14:paraId="44536E8B" w14:textId="77777777" w:rsidR="008D6EE1" w:rsidRDefault="008D6EE1">
      <w:pPr>
        <w:pStyle w:val="ConsPlusNormal"/>
        <w:spacing w:before="220"/>
        <w:ind w:firstLine="540"/>
        <w:jc w:val="both"/>
      </w:pPr>
      <w:r>
        <w:rPr>
          <w:b/>
        </w:rPr>
        <w:t>32.32. Автосцепка</w:t>
      </w:r>
    </w:p>
    <w:p w14:paraId="4FC4A515" w14:textId="77777777" w:rsidR="008D6EE1" w:rsidRDefault="008D6EE1">
      <w:pPr>
        <w:pStyle w:val="ConsPlusNormal"/>
        <w:spacing w:before="220"/>
        <w:ind w:firstLine="540"/>
        <w:jc w:val="both"/>
      </w:pPr>
      <w:r>
        <w:t xml:space="preserve">Сборочная единица </w:t>
      </w:r>
      <w:proofErr w:type="spellStart"/>
      <w:r>
        <w:t>автосцепного</w:t>
      </w:r>
      <w:proofErr w:type="spellEnd"/>
      <w:r>
        <w:t xml:space="preserve"> устройства, состоящая из корпуса и механизма сцепления, которая обеспечивает автоматическое сцепление единиц железнодорожного подвижного состава.</w:t>
      </w:r>
    </w:p>
    <w:p w14:paraId="45FE079F" w14:textId="77777777" w:rsidR="008D6EE1" w:rsidRDefault="008D6EE1">
      <w:pPr>
        <w:pStyle w:val="ConsPlusNormal"/>
        <w:spacing w:before="220"/>
        <w:ind w:firstLine="540"/>
        <w:jc w:val="both"/>
      </w:pPr>
      <w:r>
        <w:t xml:space="preserve">[пункт 3.1 </w:t>
      </w:r>
      <w:hyperlink r:id="rId2844">
        <w:r>
          <w:rPr>
            <w:color w:val="0000FF"/>
          </w:rPr>
          <w:t>ГОСТ 33434-2015</w:t>
        </w:r>
      </w:hyperlink>
      <w:r>
        <w:t xml:space="preserve">. Устройство сцепное и </w:t>
      </w:r>
      <w:proofErr w:type="spellStart"/>
      <w:r>
        <w:t>автосцепное</w:t>
      </w:r>
      <w:proofErr w:type="spellEnd"/>
      <w:r>
        <w:t xml:space="preserve"> железнодорожного подвижного состава. Технические требования и правила приемки]</w:t>
      </w:r>
    </w:p>
    <w:p w14:paraId="3D77354E" w14:textId="77777777" w:rsidR="008D6EE1" w:rsidRDefault="008D6EE1">
      <w:pPr>
        <w:pStyle w:val="ConsPlusNormal"/>
        <w:spacing w:before="220"/>
        <w:ind w:firstLine="540"/>
        <w:jc w:val="both"/>
      </w:pPr>
      <w:r>
        <w:rPr>
          <w:b/>
        </w:rPr>
        <w:t>32.33. Автосцепка полужесткого типа</w:t>
      </w:r>
    </w:p>
    <w:p w14:paraId="2144C34F" w14:textId="77777777" w:rsidR="008D6EE1" w:rsidRDefault="008D6EE1">
      <w:pPr>
        <w:pStyle w:val="ConsPlusNormal"/>
        <w:spacing w:before="220"/>
        <w:ind w:firstLine="540"/>
        <w:jc w:val="both"/>
      </w:pPr>
      <w:r>
        <w:t>Автосцепка с кронштейном (ограничителем вертикальных перемещений).</w:t>
      </w:r>
    </w:p>
    <w:p w14:paraId="66057C99" w14:textId="77777777" w:rsidR="008D6EE1" w:rsidRDefault="008D6EE1">
      <w:pPr>
        <w:pStyle w:val="ConsPlusNormal"/>
        <w:spacing w:before="220"/>
        <w:ind w:firstLine="540"/>
        <w:jc w:val="both"/>
      </w:pPr>
      <w:r>
        <w:t xml:space="preserve">[пункт 3.4 </w:t>
      </w:r>
      <w:hyperlink r:id="rId2845">
        <w:r>
          <w:rPr>
            <w:color w:val="0000FF"/>
          </w:rPr>
          <w:t>ГОСТ 33434-2015</w:t>
        </w:r>
      </w:hyperlink>
      <w:r>
        <w:t xml:space="preserve">. Устройство сцепное и </w:t>
      </w:r>
      <w:proofErr w:type="spellStart"/>
      <w:r>
        <w:t>автосцепное</w:t>
      </w:r>
      <w:proofErr w:type="spellEnd"/>
      <w:r>
        <w:t xml:space="preserve"> железнодорожного подвижного состава. Технические требования и правила приемки]</w:t>
      </w:r>
    </w:p>
    <w:p w14:paraId="7B89DDAF" w14:textId="77777777" w:rsidR="008D6EE1" w:rsidRDefault="008D6EE1">
      <w:pPr>
        <w:pStyle w:val="ConsPlusNormal"/>
        <w:spacing w:before="220"/>
        <w:ind w:firstLine="540"/>
        <w:jc w:val="both"/>
      </w:pPr>
      <w:r>
        <w:rPr>
          <w:b/>
        </w:rPr>
        <w:t>32.34. Переходник сцепки</w:t>
      </w:r>
      <w:r>
        <w:t xml:space="preserve"> (</w:t>
      </w:r>
      <w:proofErr w:type="spellStart"/>
      <w:r>
        <w:t>Нрк</w:t>
      </w:r>
      <w:proofErr w:type="spellEnd"/>
      <w:r>
        <w:t>. адаптер)</w:t>
      </w:r>
    </w:p>
    <w:p w14:paraId="730A7630" w14:textId="77777777" w:rsidR="008D6EE1" w:rsidRDefault="008D6EE1">
      <w:pPr>
        <w:pStyle w:val="ConsPlusNormal"/>
        <w:spacing w:before="220"/>
        <w:ind w:firstLine="540"/>
        <w:jc w:val="both"/>
      </w:pPr>
      <w:r>
        <w:t>Устройство, позволяющее сцеплять между собой сцепные устройства железнодорожного подвижного состава различной конструкции.</w:t>
      </w:r>
    </w:p>
    <w:p w14:paraId="7364F3C4" w14:textId="77777777" w:rsidR="008D6EE1" w:rsidRDefault="008D6EE1">
      <w:pPr>
        <w:pStyle w:val="ConsPlusNormal"/>
        <w:spacing w:before="220"/>
        <w:ind w:firstLine="540"/>
        <w:jc w:val="both"/>
      </w:pPr>
      <w:r>
        <w:t xml:space="preserve">[статья 3.1.26 </w:t>
      </w:r>
      <w:hyperlink r:id="rId2846">
        <w:r>
          <w:rPr>
            <w:color w:val="0000FF"/>
          </w:rPr>
          <w:t>ГОСТ 34056-2017</w:t>
        </w:r>
      </w:hyperlink>
      <w:r>
        <w:t>. Транспорт железнодорожный. Состав подвижной. Термины и определения]</w:t>
      </w:r>
    </w:p>
    <w:p w14:paraId="02E88870" w14:textId="77777777" w:rsidR="008D6EE1" w:rsidRDefault="008D6EE1">
      <w:pPr>
        <w:pStyle w:val="ConsPlusNormal"/>
        <w:spacing w:before="220"/>
        <w:ind w:firstLine="540"/>
        <w:jc w:val="both"/>
      </w:pPr>
      <w:r>
        <w:rPr>
          <w:b/>
        </w:rPr>
        <w:t>32.35. Модернизация железнодорожного подвижного состава</w:t>
      </w:r>
    </w:p>
    <w:p w14:paraId="2DC6E943" w14:textId="77777777" w:rsidR="008D6EE1" w:rsidRDefault="008D6EE1">
      <w:pPr>
        <w:pStyle w:val="ConsPlusNormal"/>
        <w:spacing w:before="220"/>
        <w:ind w:firstLine="540"/>
        <w:jc w:val="both"/>
      </w:pPr>
      <w:r>
        <w:t>Комплекс работ по улучшению технико-экономических характеристик существующего железнодорожного подвижного состава путем замены его составных частей на более совершенные.</w:t>
      </w:r>
    </w:p>
    <w:p w14:paraId="42EF6823" w14:textId="77777777" w:rsidR="008D6EE1" w:rsidRDefault="008D6EE1">
      <w:pPr>
        <w:pStyle w:val="ConsPlusNormal"/>
        <w:spacing w:before="220"/>
        <w:ind w:firstLine="540"/>
        <w:jc w:val="both"/>
      </w:pPr>
      <w:r>
        <w:t xml:space="preserve">[статья 3.1.33 </w:t>
      </w:r>
      <w:hyperlink r:id="rId2847">
        <w:r>
          <w:rPr>
            <w:color w:val="0000FF"/>
          </w:rPr>
          <w:t>ГОСТ 34056-2017</w:t>
        </w:r>
      </w:hyperlink>
      <w:r>
        <w:t xml:space="preserve"> Транспорт железнодорожный. Состав подвижной. Термины и определения]</w:t>
      </w:r>
    </w:p>
    <w:p w14:paraId="757AEB6A" w14:textId="77777777" w:rsidR="008D6EE1" w:rsidRDefault="008D6EE1">
      <w:pPr>
        <w:pStyle w:val="ConsPlusNormal"/>
        <w:spacing w:before="220"/>
        <w:ind w:firstLine="540"/>
        <w:jc w:val="both"/>
      </w:pPr>
      <w:r>
        <w:rPr>
          <w:b/>
        </w:rPr>
        <w:t>32.36. Модернизация железнодорожного подвижного состава с продлением срока службы</w:t>
      </w:r>
    </w:p>
    <w:p w14:paraId="07A64682" w14:textId="77777777" w:rsidR="008D6EE1" w:rsidRDefault="008D6EE1">
      <w:pPr>
        <w:pStyle w:val="ConsPlusNormal"/>
        <w:spacing w:before="220"/>
        <w:ind w:firstLine="540"/>
        <w:jc w:val="both"/>
      </w:pPr>
      <w:r>
        <w:t>Комплекс работ по улучшению технико-экономических характеристик существующего железнодорожного подвижного состава путем внесения в базовую конструкцию изменений с целью продления срока службы.</w:t>
      </w:r>
    </w:p>
    <w:p w14:paraId="10EBAC97" w14:textId="77777777" w:rsidR="008D6EE1" w:rsidRDefault="008D6EE1">
      <w:pPr>
        <w:pStyle w:val="ConsPlusNormal"/>
        <w:spacing w:before="220"/>
        <w:ind w:firstLine="540"/>
        <w:jc w:val="both"/>
      </w:pPr>
      <w:r>
        <w:t xml:space="preserve">[статья 3.1.34 </w:t>
      </w:r>
      <w:hyperlink r:id="rId2848">
        <w:r>
          <w:rPr>
            <w:color w:val="0000FF"/>
          </w:rPr>
          <w:t>ГОСТ 34056-2017</w:t>
        </w:r>
      </w:hyperlink>
      <w:r>
        <w:t xml:space="preserve"> Транспорт железнодорожный. Состав подвижной. Термины и определения]</w:t>
      </w:r>
    </w:p>
    <w:p w14:paraId="3C48DBA5" w14:textId="77777777" w:rsidR="008D6EE1" w:rsidRDefault="008D6EE1">
      <w:pPr>
        <w:pStyle w:val="ConsPlusNormal"/>
        <w:spacing w:before="220"/>
        <w:ind w:firstLine="540"/>
        <w:jc w:val="both"/>
      </w:pPr>
      <w:r>
        <w:rPr>
          <w:b/>
        </w:rPr>
        <w:t>32.37. Модернизированный железнодорожный подвижной состав</w:t>
      </w:r>
    </w:p>
    <w:p w14:paraId="521F2B06" w14:textId="77777777" w:rsidR="008D6EE1" w:rsidRDefault="008D6EE1">
      <w:pPr>
        <w:pStyle w:val="ConsPlusNormal"/>
        <w:spacing w:before="220"/>
        <w:ind w:firstLine="540"/>
        <w:jc w:val="both"/>
      </w:pPr>
      <w:r>
        <w:t>Железнодорожный подвижной состав с улучшенными техническими характеристиками, полученными в результате модернизации.</w:t>
      </w:r>
    </w:p>
    <w:p w14:paraId="10C2561B" w14:textId="77777777" w:rsidR="008D6EE1" w:rsidRDefault="008D6EE1">
      <w:pPr>
        <w:pStyle w:val="ConsPlusNormal"/>
        <w:spacing w:before="220"/>
        <w:ind w:firstLine="540"/>
        <w:jc w:val="both"/>
      </w:pPr>
      <w:r>
        <w:t xml:space="preserve">[статья 2.2.28 </w:t>
      </w:r>
      <w:hyperlink r:id="rId2849">
        <w:r>
          <w:rPr>
            <w:color w:val="0000FF"/>
          </w:rPr>
          <w:t>ГОСТ 34530-2019</w:t>
        </w:r>
      </w:hyperlink>
      <w:r>
        <w:t xml:space="preserve"> Транспорт железнодорожный. Основные понятия. Термины и определения]</w:t>
      </w:r>
    </w:p>
    <w:p w14:paraId="0A6E03E2" w14:textId="77777777" w:rsidR="008D6EE1" w:rsidRDefault="008D6EE1">
      <w:pPr>
        <w:pStyle w:val="ConsPlusNormal"/>
        <w:spacing w:before="220"/>
        <w:ind w:firstLine="540"/>
        <w:jc w:val="both"/>
      </w:pPr>
      <w:r>
        <w:rPr>
          <w:b/>
        </w:rPr>
        <w:lastRenderedPageBreak/>
        <w:t>32.38. Модификация железнодорожного подвижного состава</w:t>
      </w:r>
    </w:p>
    <w:p w14:paraId="39979FD0" w14:textId="77777777" w:rsidR="008D6EE1" w:rsidRDefault="008D6EE1">
      <w:pPr>
        <w:pStyle w:val="ConsPlusNormal"/>
        <w:spacing w:before="220"/>
        <w:ind w:firstLine="540"/>
        <w:jc w:val="both"/>
      </w:pPr>
      <w:r>
        <w:t>Вид разработки железнодорожного подвижного состава на основе базового изделия с целью расширения или специализации сферы его применения.</w:t>
      </w:r>
    </w:p>
    <w:p w14:paraId="08DAB693" w14:textId="77777777" w:rsidR="008D6EE1" w:rsidRDefault="008D6EE1">
      <w:pPr>
        <w:pStyle w:val="ConsPlusNormal"/>
        <w:spacing w:before="220"/>
        <w:ind w:firstLine="540"/>
        <w:jc w:val="both"/>
      </w:pPr>
      <w:r>
        <w:t>Примечание. Содержанием модификации является изменение компоновки составных частей, конструкции, рабочих органов или органов управления, внешнего вида и т.п. При модификации: изменяется область применения, сохраняется технический уровень, продолжается производство исходной продукции, нарушается взаимозаменяемость основных составных частей, присваивается новое обозначение.</w:t>
      </w:r>
    </w:p>
    <w:p w14:paraId="499AC7DE" w14:textId="77777777" w:rsidR="008D6EE1" w:rsidRDefault="008D6EE1">
      <w:pPr>
        <w:pStyle w:val="ConsPlusNormal"/>
        <w:spacing w:before="220"/>
        <w:ind w:firstLine="540"/>
        <w:jc w:val="both"/>
      </w:pPr>
      <w:r>
        <w:t xml:space="preserve">[статья 2.2.29 </w:t>
      </w:r>
      <w:hyperlink r:id="rId2850">
        <w:r>
          <w:rPr>
            <w:color w:val="0000FF"/>
          </w:rPr>
          <w:t>ГОСТ 34530-2019</w:t>
        </w:r>
      </w:hyperlink>
      <w:r>
        <w:t xml:space="preserve"> Транспорт железнодорожный. Основные понятия. Термины и определения]</w:t>
      </w:r>
    </w:p>
    <w:p w14:paraId="51F27EC4" w14:textId="77777777" w:rsidR="008D6EE1" w:rsidRDefault="008D6EE1">
      <w:pPr>
        <w:pStyle w:val="ConsPlusNormal"/>
        <w:spacing w:before="220"/>
        <w:ind w:firstLine="540"/>
        <w:jc w:val="both"/>
      </w:pPr>
      <w:r>
        <w:rPr>
          <w:b/>
        </w:rPr>
        <w:t>32.39. Модифицированный железнодорожный подвижной состав</w:t>
      </w:r>
    </w:p>
    <w:p w14:paraId="5EF60D5A" w14:textId="77777777" w:rsidR="008D6EE1" w:rsidRDefault="008D6EE1">
      <w:pPr>
        <w:pStyle w:val="ConsPlusNormal"/>
        <w:spacing w:before="220"/>
        <w:ind w:firstLine="540"/>
        <w:jc w:val="both"/>
      </w:pPr>
      <w:r>
        <w:t>Железнодорожный подвижной состав, созданный на основе базового с целью расширения или специализации сферы его использования.</w:t>
      </w:r>
    </w:p>
    <w:p w14:paraId="206B21F8" w14:textId="77777777" w:rsidR="008D6EE1" w:rsidRDefault="008D6EE1">
      <w:pPr>
        <w:pStyle w:val="ConsPlusNormal"/>
        <w:spacing w:before="220"/>
        <w:ind w:firstLine="540"/>
        <w:jc w:val="both"/>
      </w:pPr>
      <w:r>
        <w:t xml:space="preserve">[статья 2.2.30 </w:t>
      </w:r>
      <w:hyperlink r:id="rId2851">
        <w:r>
          <w:rPr>
            <w:color w:val="0000FF"/>
          </w:rPr>
          <w:t>ГОСТ 34530-2019</w:t>
        </w:r>
      </w:hyperlink>
      <w:r>
        <w:t xml:space="preserve"> Транспорт железнодорожный. Основные понятия. Термины и определения]</w:t>
      </w:r>
    </w:p>
    <w:p w14:paraId="4902ECA1" w14:textId="77777777" w:rsidR="008D6EE1" w:rsidRDefault="008D6EE1">
      <w:pPr>
        <w:pStyle w:val="ConsPlusNormal"/>
        <w:spacing w:before="220"/>
        <w:ind w:firstLine="540"/>
        <w:jc w:val="both"/>
      </w:pPr>
      <w:r>
        <w:rPr>
          <w:b/>
        </w:rPr>
        <w:t>32.40. Изделие</w:t>
      </w:r>
    </w:p>
    <w:p w14:paraId="103CA58C" w14:textId="77777777" w:rsidR="008D6EE1" w:rsidRDefault="008D6EE1">
      <w:pPr>
        <w:pStyle w:val="ConsPlusNormal"/>
        <w:spacing w:before="220"/>
        <w:ind w:firstLine="540"/>
        <w:jc w:val="both"/>
      </w:pPr>
      <w:r>
        <w:t>Единица железнодорожного подвижного состава или ее составная часть, количество которых может исчисляться в штуках или экземплярах.</w:t>
      </w:r>
    </w:p>
    <w:p w14:paraId="01A7A329" w14:textId="77777777" w:rsidR="008D6EE1" w:rsidRDefault="008D6EE1">
      <w:pPr>
        <w:pStyle w:val="ConsPlusNormal"/>
        <w:spacing w:before="220"/>
        <w:ind w:firstLine="540"/>
        <w:jc w:val="both"/>
      </w:pPr>
      <w:r>
        <w:t xml:space="preserve">[пункт 3.14 </w:t>
      </w:r>
      <w:hyperlink r:id="rId2852">
        <w:r>
          <w:rPr>
            <w:color w:val="0000FF"/>
          </w:rPr>
          <w:t>ГОСТ 15.902-2014</w:t>
        </w:r>
      </w:hyperlink>
      <w:r>
        <w:t xml:space="preserve"> Система разработки и постановки продукции на производство. Железнодорожный подвижной состав. Порядок разработки и постановки на производство]</w:t>
      </w:r>
    </w:p>
    <w:p w14:paraId="172B1152" w14:textId="77777777" w:rsidR="008D6EE1" w:rsidRDefault="008D6EE1">
      <w:pPr>
        <w:pStyle w:val="ConsPlusNormal"/>
        <w:spacing w:before="220"/>
        <w:ind w:firstLine="540"/>
        <w:jc w:val="both"/>
      </w:pPr>
      <w:r>
        <w:rPr>
          <w:b/>
        </w:rPr>
        <w:t>32.41. Составная часть (изделия)</w:t>
      </w:r>
    </w:p>
    <w:p w14:paraId="6A443DD2" w14:textId="77777777" w:rsidR="008D6EE1" w:rsidRDefault="008D6EE1">
      <w:pPr>
        <w:pStyle w:val="ConsPlusNormal"/>
        <w:spacing w:before="220"/>
        <w:ind w:firstLine="540"/>
        <w:jc w:val="both"/>
      </w:pPr>
      <w:r>
        <w:t>Изделие, выполняющее определенные технические функции в составе другого изделия и не предназначенное для самостоятельного применения.</w:t>
      </w:r>
    </w:p>
    <w:p w14:paraId="57048E1F" w14:textId="77777777" w:rsidR="008D6EE1" w:rsidRDefault="008D6EE1">
      <w:pPr>
        <w:pStyle w:val="ConsPlusNormal"/>
        <w:spacing w:before="220"/>
        <w:ind w:firstLine="540"/>
        <w:jc w:val="both"/>
      </w:pPr>
      <w:r>
        <w:t>Примечание. Составной частью может быть любая деталь, сборочная единица, комплекс, комплект.</w:t>
      </w:r>
    </w:p>
    <w:p w14:paraId="64CD21E9" w14:textId="77777777" w:rsidR="008D6EE1" w:rsidRDefault="008D6EE1">
      <w:pPr>
        <w:pStyle w:val="ConsPlusNormal"/>
        <w:spacing w:before="220"/>
        <w:ind w:firstLine="540"/>
        <w:jc w:val="both"/>
      </w:pPr>
      <w:r>
        <w:t xml:space="preserve">[пункт 3.66 </w:t>
      </w:r>
      <w:hyperlink r:id="rId2853">
        <w:r>
          <w:rPr>
            <w:color w:val="0000FF"/>
          </w:rPr>
          <w:t>ГОСТ 15.902-2014</w:t>
        </w:r>
      </w:hyperlink>
      <w:r>
        <w:t xml:space="preserve"> Система разработки и постановки продукции на производство. Железнодорожный подвижной состав. Порядок разработки и постановки на производство]</w:t>
      </w:r>
    </w:p>
    <w:p w14:paraId="2C9AE201" w14:textId="77777777" w:rsidR="008D6EE1" w:rsidRDefault="008D6EE1">
      <w:pPr>
        <w:pStyle w:val="ConsPlusNormal"/>
        <w:spacing w:before="220"/>
        <w:ind w:firstLine="540"/>
        <w:jc w:val="both"/>
      </w:pPr>
      <w:r>
        <w:rPr>
          <w:b/>
        </w:rPr>
        <w:t>32.42. Система жизнеобеспечения</w:t>
      </w:r>
    </w:p>
    <w:p w14:paraId="4CDD0B97" w14:textId="77777777" w:rsidR="008D6EE1" w:rsidRDefault="008D6EE1">
      <w:pPr>
        <w:pStyle w:val="ConsPlusNormal"/>
        <w:spacing w:before="220"/>
        <w:ind w:firstLine="540"/>
        <w:jc w:val="both"/>
      </w:pPr>
      <w:r>
        <w:t>Комплекс технических средств, направленных на создание и поддержание в безопасных пределах эргономических, санитарно-химических, микробиологических показателей и параметров электромагнитных излучений, микроклимата, шума и вибрации в помещениях железнодорожного подвижного состава.</w:t>
      </w:r>
    </w:p>
    <w:p w14:paraId="571287C8" w14:textId="77777777" w:rsidR="008D6EE1" w:rsidRDefault="008D6EE1">
      <w:pPr>
        <w:pStyle w:val="ConsPlusNormal"/>
        <w:spacing w:before="220"/>
        <w:ind w:firstLine="540"/>
        <w:jc w:val="both"/>
      </w:pPr>
      <w:r>
        <w:t>Примечание. Функция систем жизнеобеспечения заключается в создании допустимых нормативными документами в пределах параметров физических и химических факторов среды на местах размещения пассажиров и обслуживающего персонала.</w:t>
      </w:r>
    </w:p>
    <w:p w14:paraId="7CEFDB05" w14:textId="77777777" w:rsidR="008D6EE1" w:rsidRDefault="008D6EE1">
      <w:pPr>
        <w:pStyle w:val="ConsPlusNormal"/>
        <w:spacing w:before="220"/>
        <w:ind w:firstLine="540"/>
        <w:jc w:val="both"/>
      </w:pPr>
      <w:r>
        <w:t xml:space="preserve">[статья 2.4.34 </w:t>
      </w:r>
      <w:hyperlink r:id="rId2854">
        <w:r>
          <w:rPr>
            <w:color w:val="0000FF"/>
          </w:rPr>
          <w:t>ГОСТ 34530-2019</w:t>
        </w:r>
      </w:hyperlink>
      <w:r>
        <w:t xml:space="preserve"> Транспорт железнодорожный. Основные понятия. Термины и определения]</w:t>
      </w:r>
    </w:p>
    <w:p w14:paraId="18B24714" w14:textId="77777777" w:rsidR="008D6EE1" w:rsidRDefault="008D6EE1">
      <w:pPr>
        <w:pStyle w:val="ConsPlusNormal"/>
        <w:spacing w:before="220"/>
        <w:ind w:firstLine="540"/>
        <w:jc w:val="both"/>
      </w:pPr>
      <w:r>
        <w:rPr>
          <w:b/>
        </w:rPr>
        <w:t>32.43. Габарит (железнодорожного) подвижного состава</w:t>
      </w:r>
    </w:p>
    <w:p w14:paraId="0A5D9246" w14:textId="77777777" w:rsidR="008D6EE1" w:rsidRDefault="008D6EE1">
      <w:pPr>
        <w:pStyle w:val="ConsPlusNormal"/>
        <w:spacing w:before="220"/>
        <w:ind w:firstLine="540"/>
        <w:jc w:val="both"/>
      </w:pPr>
      <w:r>
        <w:lastRenderedPageBreak/>
        <w:t>Поперечное перпендикулярное оси железнодорожного пути очертание, в пределах которого должен помещаться установленный на прямом горизонтальном пути (при наиболее неблагоприятном положении в колее и при отсутствии боковых наклонений на рессорах и динамических колебаний) как в порожнем, так и в нагруженном состоянии железнодорожный подвижной состав, в том числе имеющий максимально нормируемые износы.</w:t>
      </w:r>
    </w:p>
    <w:p w14:paraId="42C15043" w14:textId="77777777" w:rsidR="008D6EE1" w:rsidRDefault="008D6EE1">
      <w:pPr>
        <w:pStyle w:val="ConsPlusNormal"/>
        <w:spacing w:before="220"/>
        <w:ind w:firstLine="540"/>
        <w:jc w:val="both"/>
      </w:pPr>
      <w:r>
        <w:t xml:space="preserve">[абзац 9 пункта 4 ТР ТС 001/2011. </w:t>
      </w:r>
      <w:hyperlink r:id="rId2855">
        <w:r>
          <w:rPr>
            <w:color w:val="0000FF"/>
          </w:rPr>
          <w:t>Технический регламент</w:t>
        </w:r>
      </w:hyperlink>
      <w:r>
        <w:t xml:space="preserve"> Таможенного союза "О безопасности железнодорожного подвижного состава"]</w:t>
      </w:r>
    </w:p>
    <w:p w14:paraId="0D30E319" w14:textId="77777777" w:rsidR="008D6EE1" w:rsidRDefault="008D6EE1">
      <w:pPr>
        <w:pStyle w:val="ConsPlusNormal"/>
        <w:spacing w:before="220"/>
        <w:ind w:firstLine="540"/>
        <w:jc w:val="both"/>
      </w:pPr>
      <w:r>
        <w:t>Примечание. Габарит железнодорожного подвижного состава - исходное очертание, по которому рассчитывают допускаемые строительные размеры железнодорожного подвижного состава (выполняют вписывание в габарит). В зависимости от метода указанного расчета габариты подвижного состава подразделяют на статические и кинематические.</w:t>
      </w:r>
    </w:p>
    <w:p w14:paraId="2784F7DF" w14:textId="77777777" w:rsidR="008D6EE1" w:rsidRDefault="008D6EE1">
      <w:pPr>
        <w:pStyle w:val="ConsPlusNormal"/>
        <w:spacing w:before="220"/>
        <w:ind w:firstLine="540"/>
        <w:jc w:val="both"/>
      </w:pPr>
      <w:r>
        <w:t>[пункт 3.1 ГОСТ 9238-2022 Габариты железнодорожного подвижного состава и приближения строений]</w:t>
      </w:r>
    </w:p>
    <w:p w14:paraId="3325EBEC" w14:textId="77777777" w:rsidR="008D6EE1" w:rsidRDefault="008D6EE1">
      <w:pPr>
        <w:pStyle w:val="ConsPlusNormal"/>
        <w:spacing w:before="220"/>
        <w:ind w:firstLine="540"/>
        <w:jc w:val="both"/>
      </w:pPr>
      <w:r>
        <w:rPr>
          <w:b/>
        </w:rPr>
        <w:t>32.44. Конструкционная скорость</w:t>
      </w:r>
    </w:p>
    <w:p w14:paraId="50D88244" w14:textId="77777777" w:rsidR="008D6EE1" w:rsidRDefault="008D6EE1">
      <w:pPr>
        <w:pStyle w:val="ConsPlusNormal"/>
        <w:spacing w:before="220"/>
        <w:ind w:firstLine="540"/>
        <w:jc w:val="both"/>
      </w:pPr>
      <w:r>
        <w:t>Наибольшая скорость движения железнодорожного подвижного состава, заявленная в технической документации.</w:t>
      </w:r>
    </w:p>
    <w:p w14:paraId="1D0A5A20" w14:textId="77777777" w:rsidR="008D6EE1" w:rsidRDefault="008D6EE1">
      <w:pPr>
        <w:pStyle w:val="ConsPlusNormal"/>
        <w:spacing w:before="220"/>
        <w:ind w:firstLine="540"/>
        <w:jc w:val="both"/>
      </w:pPr>
      <w:r>
        <w:t xml:space="preserve">[абзац 18 пункта 4 ТР ТС 001/2011 </w:t>
      </w:r>
      <w:hyperlink r:id="rId2856">
        <w:r>
          <w:rPr>
            <w:color w:val="0000FF"/>
          </w:rPr>
          <w:t>Технический регламент</w:t>
        </w:r>
      </w:hyperlink>
      <w:r>
        <w:t xml:space="preserve"> Таможенного Союза "О безопасности железнодорожного подвижного состава"]</w:t>
      </w:r>
    </w:p>
    <w:p w14:paraId="313034EC" w14:textId="77777777" w:rsidR="008D6EE1" w:rsidRDefault="008D6EE1">
      <w:pPr>
        <w:pStyle w:val="ConsPlusNormal"/>
        <w:spacing w:before="220"/>
        <w:ind w:firstLine="540"/>
        <w:jc w:val="both"/>
      </w:pPr>
      <w:r>
        <w:rPr>
          <w:b/>
        </w:rPr>
        <w:t>32.45. [допускаемая скорость движения (железнодорожного) подвижного состава, допускаемая скорость движения]</w:t>
      </w:r>
    </w:p>
    <w:p w14:paraId="216B1D86" w14:textId="77777777" w:rsidR="008D6EE1" w:rsidRDefault="008D6EE1">
      <w:pPr>
        <w:pStyle w:val="ConsPlusNormal"/>
        <w:spacing w:before="220"/>
        <w:ind w:firstLine="540"/>
        <w:jc w:val="both"/>
      </w:pPr>
      <w:r>
        <w:t>Максимальная скорость движения железнодорожного подвижного состава в прямых, кривых участках железнодорожного пути и по стрелочным переводам, конструкция и техническое состояние которых соответствуют требованиям действующих нормативов.</w:t>
      </w:r>
    </w:p>
    <w:p w14:paraId="255864B7" w14:textId="77777777" w:rsidR="008D6EE1" w:rsidRDefault="008D6EE1">
      <w:pPr>
        <w:pStyle w:val="ConsPlusNormal"/>
        <w:spacing w:before="220"/>
        <w:ind w:firstLine="540"/>
        <w:jc w:val="both"/>
      </w:pPr>
      <w:r>
        <w:t xml:space="preserve">[статья 3.2.43 </w:t>
      </w:r>
      <w:hyperlink r:id="rId2857">
        <w:r>
          <w:rPr>
            <w:color w:val="0000FF"/>
          </w:rPr>
          <w:t>ГОСТ 34056-2017</w:t>
        </w:r>
      </w:hyperlink>
      <w:r>
        <w:t>. Транспорт железнодорожный. Состав подвижной. Термины и определения]</w:t>
      </w:r>
    </w:p>
    <w:p w14:paraId="4B1C7B73" w14:textId="77777777" w:rsidR="008D6EE1" w:rsidRDefault="008D6EE1">
      <w:pPr>
        <w:pStyle w:val="ConsPlusNormal"/>
        <w:spacing w:before="220"/>
        <w:ind w:firstLine="540"/>
        <w:jc w:val="both"/>
      </w:pPr>
      <w:r>
        <w:t>Примечания:</w:t>
      </w:r>
    </w:p>
    <w:p w14:paraId="1EB8C2BF" w14:textId="77777777" w:rsidR="008D6EE1" w:rsidRDefault="008D6EE1">
      <w:pPr>
        <w:pStyle w:val="ConsPlusNormal"/>
        <w:spacing w:before="220"/>
        <w:ind w:firstLine="540"/>
        <w:jc w:val="both"/>
      </w:pPr>
      <w:r>
        <w:t xml:space="preserve">1. Устанавливается в зависимости от конструкционной скорости железнодорожного подвижного состава с </w:t>
      </w:r>
      <w:proofErr w:type="spellStart"/>
      <w:r>
        <w:t>непревышением</w:t>
      </w:r>
      <w:proofErr w:type="spellEnd"/>
      <w:r>
        <w:t xml:space="preserve"> ее, условий прохождения кривых участков железнодорожного пути, конструкции верхнего строения железнодорожного пути и стрелочных переводов по показателям допустимого воздействия железнодорожного подвижного состава на железнодорожный путь.</w:t>
      </w:r>
    </w:p>
    <w:p w14:paraId="3113D64E" w14:textId="77777777" w:rsidR="008D6EE1" w:rsidRDefault="008D6EE1">
      <w:pPr>
        <w:pStyle w:val="ConsPlusNormal"/>
        <w:spacing w:before="220"/>
        <w:ind w:firstLine="540"/>
        <w:jc w:val="both"/>
      </w:pPr>
      <w:r>
        <w:t>2. Нормы допускаемых скоростей движения подвижного состава по железнодорожным путям колеи 1520 (1524) мм устанавливаются распоряжением первого заместителя генерального директора ОАО "РЖД", в ведении которого находятся вопросы производственно-хозяйственной деятельности.</w:t>
      </w:r>
    </w:p>
    <w:p w14:paraId="61113BA9" w14:textId="77777777" w:rsidR="008D6EE1" w:rsidRDefault="008D6EE1">
      <w:pPr>
        <w:pStyle w:val="ConsPlusNormal"/>
        <w:spacing w:before="220"/>
        <w:ind w:firstLine="540"/>
        <w:jc w:val="both"/>
      </w:pPr>
      <w:r>
        <w:t>[на основе положений "</w:t>
      </w:r>
      <w:hyperlink r:id="rId2858">
        <w:r>
          <w:rPr>
            <w:color w:val="0000FF"/>
          </w:rPr>
          <w:t>Норм</w:t>
        </w:r>
      </w:hyperlink>
      <w:r>
        <w:t xml:space="preserve"> допускаемых скоростей движения подвижного состава по железнодорожным путям колеи 1520 (1524) мм", утвержденных распоряжением ОАО "РЖД" от 8 ноября 2016 г. N 2240р]"</w:t>
      </w:r>
    </w:p>
    <w:p w14:paraId="6D2AAD9D" w14:textId="77777777" w:rsidR="008D6EE1" w:rsidRDefault="008D6EE1">
      <w:pPr>
        <w:pStyle w:val="ConsPlusNormal"/>
        <w:spacing w:before="220"/>
        <w:ind w:firstLine="540"/>
        <w:jc w:val="both"/>
      </w:pPr>
      <w:r>
        <w:rPr>
          <w:b/>
        </w:rPr>
        <w:t>32.46. Сформированный состав</w:t>
      </w:r>
    </w:p>
    <w:p w14:paraId="19535D78" w14:textId="77777777" w:rsidR="008D6EE1" w:rsidRDefault="008D6EE1">
      <w:pPr>
        <w:pStyle w:val="ConsPlusNormal"/>
        <w:spacing w:before="220"/>
        <w:ind w:firstLine="540"/>
        <w:jc w:val="both"/>
      </w:pPr>
      <w:r>
        <w:t>Группа сцепленных между собой железнодорожных вагонов.</w:t>
      </w:r>
    </w:p>
    <w:p w14:paraId="2E357AC5" w14:textId="77777777" w:rsidR="008D6EE1" w:rsidRDefault="008D6EE1">
      <w:pPr>
        <w:pStyle w:val="ConsPlusNormal"/>
        <w:spacing w:before="220"/>
        <w:ind w:firstLine="540"/>
        <w:jc w:val="both"/>
      </w:pPr>
      <w:r>
        <w:t xml:space="preserve">Примечание. Состав формируется только из грузовых вагонов или пассажирских вагонов </w:t>
      </w:r>
      <w:r>
        <w:lastRenderedPageBreak/>
        <w:t>локомотивной тяги.</w:t>
      </w:r>
    </w:p>
    <w:p w14:paraId="54B3978E" w14:textId="77777777" w:rsidR="008D6EE1" w:rsidRDefault="008D6EE1">
      <w:pPr>
        <w:pStyle w:val="ConsPlusNormal"/>
        <w:spacing w:before="220"/>
        <w:ind w:firstLine="540"/>
        <w:jc w:val="both"/>
      </w:pPr>
      <w:r>
        <w:t xml:space="preserve">[статья 2.2.37 </w:t>
      </w:r>
      <w:hyperlink r:id="rId2859">
        <w:r>
          <w:rPr>
            <w:color w:val="0000FF"/>
          </w:rPr>
          <w:t>ГОСТ 34530-2019</w:t>
        </w:r>
      </w:hyperlink>
      <w:r>
        <w:t xml:space="preserve"> Транспорт железнодорожный. Основные понятия. Термины и определения]</w:t>
      </w:r>
    </w:p>
    <w:p w14:paraId="08CA0113" w14:textId="77777777" w:rsidR="008D6EE1" w:rsidRDefault="008D6EE1">
      <w:pPr>
        <w:pStyle w:val="ConsPlusNormal"/>
        <w:spacing w:before="220"/>
        <w:ind w:firstLine="540"/>
        <w:jc w:val="both"/>
      </w:pPr>
      <w:r>
        <w:rPr>
          <w:b/>
        </w:rPr>
        <w:t>32.47. Коммутационный аппарат</w:t>
      </w:r>
    </w:p>
    <w:p w14:paraId="4897EB40" w14:textId="77777777" w:rsidR="008D6EE1" w:rsidRDefault="008D6EE1">
      <w:pPr>
        <w:pStyle w:val="ConsPlusNormal"/>
        <w:spacing w:before="220"/>
        <w:ind w:firstLine="540"/>
        <w:jc w:val="both"/>
      </w:pPr>
      <w:r>
        <w:t>Устройство, предназначенное для выполнения переключений в электрических цепях железнодорожного подвижного состава.</w:t>
      </w:r>
    </w:p>
    <w:p w14:paraId="0728DCAE" w14:textId="77777777" w:rsidR="008D6EE1" w:rsidRDefault="008D6EE1">
      <w:pPr>
        <w:pStyle w:val="ConsPlusNormal"/>
        <w:spacing w:before="220"/>
        <w:ind w:firstLine="540"/>
        <w:jc w:val="both"/>
      </w:pPr>
      <w:r>
        <w:t xml:space="preserve">[статья 2.3.48 </w:t>
      </w:r>
      <w:hyperlink r:id="rId2860">
        <w:r>
          <w:rPr>
            <w:color w:val="0000FF"/>
          </w:rPr>
          <w:t>ГОСТ 34530-2019</w:t>
        </w:r>
      </w:hyperlink>
      <w:r>
        <w:t xml:space="preserve"> Транспорт железнодорожный. Основные понятия. Термины и определения]</w:t>
      </w:r>
    </w:p>
    <w:p w14:paraId="45A6BE4D" w14:textId="77777777" w:rsidR="008D6EE1" w:rsidRDefault="008D6EE1">
      <w:pPr>
        <w:pStyle w:val="ConsPlusNormal"/>
        <w:spacing w:before="220"/>
        <w:ind w:firstLine="540"/>
        <w:jc w:val="both"/>
      </w:pPr>
      <w:r>
        <w:rPr>
          <w:b/>
        </w:rPr>
        <w:t>32.48. Устройства управления, контроля и безопасности железнодорожного подвижного состава</w:t>
      </w:r>
    </w:p>
    <w:p w14:paraId="28DF6791" w14:textId="77777777" w:rsidR="008D6EE1" w:rsidRDefault="008D6EE1">
      <w:pPr>
        <w:pStyle w:val="ConsPlusNormal"/>
        <w:spacing w:before="220"/>
        <w:ind w:firstLine="540"/>
        <w:jc w:val="both"/>
      </w:pPr>
      <w:r>
        <w:t>Аппаратные и аппаратно-программные средства, осуществляющие функции безопасности.</w:t>
      </w:r>
    </w:p>
    <w:p w14:paraId="1D94E61E" w14:textId="77777777" w:rsidR="008D6EE1" w:rsidRDefault="008D6EE1">
      <w:pPr>
        <w:pStyle w:val="ConsPlusNormal"/>
        <w:spacing w:before="220"/>
        <w:ind w:firstLine="540"/>
        <w:jc w:val="both"/>
      </w:pPr>
      <w:r>
        <w:t>Примечание. Примерами устройств управления, контроля и безопасности являются: система автоведения, устройства безопасности, системы контроля бодрствования машиниста, системы контроля расхода топлива на тепловозах и др.</w:t>
      </w:r>
    </w:p>
    <w:p w14:paraId="744CC877" w14:textId="77777777" w:rsidR="008D6EE1" w:rsidRDefault="008D6EE1">
      <w:pPr>
        <w:pStyle w:val="ConsPlusNormal"/>
        <w:spacing w:before="220"/>
        <w:ind w:firstLine="540"/>
        <w:jc w:val="both"/>
      </w:pPr>
      <w:r>
        <w:t xml:space="preserve">[статья 2.3.50 </w:t>
      </w:r>
      <w:hyperlink r:id="rId2861">
        <w:r>
          <w:rPr>
            <w:color w:val="0000FF"/>
          </w:rPr>
          <w:t>ГОСТ 34530-2019</w:t>
        </w:r>
      </w:hyperlink>
      <w:r>
        <w:t xml:space="preserve"> Транспорт железнодорожный. Основные понятия. Термины и определения]</w:t>
      </w:r>
    </w:p>
    <w:p w14:paraId="40B36694" w14:textId="77777777" w:rsidR="008D6EE1" w:rsidRDefault="008D6EE1">
      <w:pPr>
        <w:pStyle w:val="ConsPlusNormal"/>
        <w:spacing w:before="220"/>
        <w:ind w:firstLine="540"/>
        <w:jc w:val="both"/>
      </w:pPr>
      <w:bookmarkStart w:id="42" w:name="P9978"/>
      <w:bookmarkEnd w:id="42"/>
      <w:r>
        <w:rPr>
          <w:b/>
        </w:rPr>
        <w:t>32.49. Назначенный срок службы</w:t>
      </w:r>
    </w:p>
    <w:p w14:paraId="3D732497" w14:textId="77777777" w:rsidR="008D6EE1" w:rsidRDefault="008D6EE1">
      <w:pPr>
        <w:pStyle w:val="ConsPlusNormal"/>
        <w:spacing w:before="220"/>
        <w:ind w:firstLine="540"/>
        <w:jc w:val="both"/>
      </w:pPr>
      <w:r>
        <w:t>Календарная продолжительность эксплуатации продукции, при достижении которой эксплуатация продукции должна быть прекращена независимо от ее технического состояния.</w:t>
      </w:r>
    </w:p>
    <w:p w14:paraId="054F931F" w14:textId="77777777" w:rsidR="008D6EE1" w:rsidRDefault="008D6EE1">
      <w:pPr>
        <w:pStyle w:val="ConsPlusNormal"/>
        <w:spacing w:before="220"/>
        <w:ind w:firstLine="540"/>
        <w:jc w:val="both"/>
      </w:pPr>
      <w:r>
        <w:t xml:space="preserve">[абзац 28 пункта 4 ТР ТС 001/2011 </w:t>
      </w:r>
      <w:hyperlink r:id="rId2862">
        <w:r>
          <w:rPr>
            <w:color w:val="0000FF"/>
          </w:rPr>
          <w:t>Технический регламент</w:t>
        </w:r>
      </w:hyperlink>
      <w:r>
        <w:t xml:space="preserve"> Таможенного Союза "О безопасности железнодорожного подвижного состава"]</w:t>
      </w:r>
    </w:p>
    <w:p w14:paraId="58CBACB4" w14:textId="77777777" w:rsidR="008D6EE1" w:rsidRDefault="008D6EE1">
      <w:pPr>
        <w:pStyle w:val="ConsPlusNormal"/>
        <w:spacing w:before="220"/>
        <w:ind w:firstLine="540"/>
        <w:jc w:val="both"/>
      </w:pPr>
      <w:r>
        <w:t>Назначенный срок службы (железнодорожной техники) - календарная продолжительность эксплуатации железнодорожной техники, установленная в нормативной или технической документации, при достижении которой эксплуатация железнодорожной техники должна быть прекращена независимо от ее технического состояния, если не было принято решение о возможности ее дальнейшего использования.</w:t>
      </w:r>
    </w:p>
    <w:p w14:paraId="18AD682F" w14:textId="77777777" w:rsidR="008D6EE1" w:rsidRDefault="008D6EE1">
      <w:pPr>
        <w:pStyle w:val="ConsPlusNormal"/>
        <w:spacing w:before="220"/>
        <w:ind w:firstLine="540"/>
        <w:jc w:val="both"/>
      </w:pPr>
      <w:r>
        <w:t xml:space="preserve">[статья 97 </w:t>
      </w:r>
      <w:hyperlink r:id="rId2863">
        <w:r>
          <w:rPr>
            <w:color w:val="0000FF"/>
          </w:rPr>
          <w:t>ГОСТ 32192-2013</w:t>
        </w:r>
      </w:hyperlink>
      <w:r>
        <w:t xml:space="preserve"> Надежность в железнодорожной технике. Основные понятия. Термины и определения]</w:t>
      </w:r>
    </w:p>
    <w:p w14:paraId="4F82910A" w14:textId="77777777" w:rsidR="008D6EE1" w:rsidRDefault="008D6EE1">
      <w:pPr>
        <w:pStyle w:val="ConsPlusNormal"/>
        <w:spacing w:before="220"/>
        <w:ind w:firstLine="540"/>
        <w:jc w:val="both"/>
      </w:pPr>
      <w:r>
        <w:rPr>
          <w:b/>
        </w:rPr>
        <w:t>32.50. Нечитаемая, неразличимая маркировка</w:t>
      </w:r>
    </w:p>
    <w:p w14:paraId="5F030ECA" w14:textId="77777777" w:rsidR="008D6EE1" w:rsidRDefault="008D6EE1">
      <w:pPr>
        <w:pStyle w:val="ConsPlusNormal"/>
        <w:spacing w:before="220"/>
        <w:ind w:firstLine="540"/>
        <w:jc w:val="both"/>
      </w:pPr>
      <w:r>
        <w:t>Знак/знаки маркировки, клейма, относящиеся к изготовлению железнодорожного подвижного состава и его составных частей, затертые или зачищенные до состояния, когда цифры, буквы и рисунки невозможно идентифицировать.</w:t>
      </w:r>
    </w:p>
    <w:p w14:paraId="135B3347" w14:textId="77777777" w:rsidR="008D6EE1" w:rsidRDefault="008D6EE1">
      <w:pPr>
        <w:pStyle w:val="ConsPlusNormal"/>
        <w:spacing w:before="220"/>
        <w:ind w:firstLine="540"/>
        <w:jc w:val="both"/>
      </w:pPr>
      <w:r>
        <w:t xml:space="preserve">[пункт 162 раздела 1 </w:t>
      </w:r>
      <w:hyperlink r:id="rId2864">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2CCAE0BE" w14:textId="77777777" w:rsidR="008D6EE1" w:rsidRDefault="008D6EE1">
      <w:pPr>
        <w:pStyle w:val="ConsPlusNormal"/>
        <w:spacing w:before="220"/>
        <w:ind w:firstLine="540"/>
        <w:jc w:val="both"/>
      </w:pPr>
      <w:r>
        <w:rPr>
          <w:b/>
        </w:rPr>
        <w:t>32.51. Свидетельство, выдаваемое органом государственного надзора</w:t>
      </w:r>
    </w:p>
    <w:p w14:paraId="7E1CAA78" w14:textId="77777777" w:rsidR="008D6EE1" w:rsidRDefault="008D6EE1">
      <w:pPr>
        <w:pStyle w:val="ConsPlusNormal"/>
        <w:spacing w:before="220"/>
        <w:ind w:firstLine="540"/>
        <w:jc w:val="both"/>
      </w:pPr>
      <w:r>
        <w:t>Документ, подтверждающий право на управление курсирующими по железнодорожным путям локомотивом, мотор-вагонным подвижным составом и (или) специальным самоходным подвижным составом.</w:t>
      </w:r>
    </w:p>
    <w:p w14:paraId="2CC4A871" w14:textId="77777777" w:rsidR="008D6EE1" w:rsidRDefault="008D6EE1">
      <w:pPr>
        <w:pStyle w:val="ConsPlusNormal"/>
        <w:spacing w:before="220"/>
        <w:ind w:firstLine="540"/>
        <w:jc w:val="both"/>
      </w:pPr>
      <w:r>
        <w:lastRenderedPageBreak/>
        <w:t xml:space="preserve">[часть 1 статьи 25_1 </w:t>
      </w:r>
      <w:hyperlink r:id="rId2865">
        <w:r>
          <w:rPr>
            <w:color w:val="0000FF"/>
          </w:rPr>
          <w:t>Федерального закона</w:t>
        </w:r>
      </w:hyperlink>
      <w:r>
        <w:t xml:space="preserve"> от 10 января 2003 г. N 17-ФЗ "О железнодорожном транспорте в Российской Федерации"]</w:t>
      </w:r>
    </w:p>
    <w:p w14:paraId="0F7ED1CB" w14:textId="77777777" w:rsidR="008D6EE1" w:rsidRDefault="008D6EE1">
      <w:pPr>
        <w:pStyle w:val="ConsPlusNormal"/>
        <w:spacing w:before="220"/>
        <w:ind w:firstLine="540"/>
        <w:jc w:val="both"/>
      </w:pPr>
      <w:r>
        <w:rPr>
          <w:b/>
        </w:rPr>
        <w:t>32.52. Интегрированный пост автоматизированного приема и диагностики подвижного состава на сортировочных станциях</w:t>
      </w:r>
      <w:r>
        <w:t>; ППСС</w:t>
      </w:r>
    </w:p>
    <w:p w14:paraId="0F430AF4" w14:textId="77777777" w:rsidR="008D6EE1" w:rsidRDefault="008D6EE1">
      <w:pPr>
        <w:pStyle w:val="ConsPlusNormal"/>
        <w:spacing w:before="220"/>
        <w:ind w:firstLine="540"/>
        <w:jc w:val="both"/>
      </w:pPr>
      <w:r>
        <w:t>Единая межхозяйственная мультифункциональная аппаратно-программная платформа для обеспечения перехода к малолюдным технологиям в процессе технического и коммерческого осмотра подвижного состава на сортировочных станциях.</w:t>
      </w:r>
    </w:p>
    <w:p w14:paraId="1A07DA94" w14:textId="77777777" w:rsidR="008D6EE1" w:rsidRDefault="008D6EE1">
      <w:pPr>
        <w:pStyle w:val="ConsPlusNormal"/>
        <w:spacing w:before="220"/>
        <w:ind w:firstLine="540"/>
        <w:jc w:val="both"/>
      </w:pPr>
      <w:r>
        <w:t>Переход к малолюдному режиму работы должен выполняться за счет комплексного подхода к диагностированию и прогнозированию состояния подвижного состава с использованием прямой (основной) и косвенной (дополнительной) информации от одних и тех же источников диагностических данных.</w:t>
      </w:r>
    </w:p>
    <w:p w14:paraId="3A59327D" w14:textId="77777777" w:rsidR="008D6EE1" w:rsidRDefault="008D6EE1">
      <w:pPr>
        <w:pStyle w:val="ConsPlusNormal"/>
        <w:spacing w:before="220"/>
        <w:ind w:firstLine="540"/>
        <w:jc w:val="both"/>
      </w:pPr>
      <w:r>
        <w:t xml:space="preserve">В составе системы должен быть реализован как новый функционал на основе технологий машинного зрения (распознавание инвентарных номеров вагонов, знаков опасности, надписей "с горок не спускать", определение завышения/занижения фрикционных клиньев, наличие и толщины тормозных колодок и др.), лазерного сканирования (выявление отрицательной динамики, нарушений габарита, смещения грузов, повреждений кузова и др.), тензометрии (измерение массы, определение неравномерной загрузки или смещения грузов, обнаружение дефектов поверхности катания колес) и тепловой диагностики (выявление </w:t>
      </w:r>
      <w:proofErr w:type="spellStart"/>
      <w:r>
        <w:t>нетормозящих</w:t>
      </w:r>
      <w:proofErr w:type="spellEnd"/>
      <w:r>
        <w:t xml:space="preserve"> и аварийно-заторможенных колесных пар), так и функционал существующих систем контроля и диагностики подвижного состава: мониторинга нагрева букс вагонов, выявления дефектов буксовых узлов на ранней стадии их развития, систем диагностики состояния поверхности катания и контроля геометрических параметров колес.</w:t>
      </w:r>
    </w:p>
    <w:p w14:paraId="0AF2AD45" w14:textId="77777777" w:rsidR="008D6EE1" w:rsidRDefault="008D6EE1">
      <w:pPr>
        <w:pStyle w:val="ConsPlusNormal"/>
        <w:spacing w:before="220"/>
        <w:ind w:firstLine="540"/>
        <w:jc w:val="both"/>
      </w:pPr>
      <w:r>
        <w:t xml:space="preserve">[пункт 4.5 </w:t>
      </w:r>
      <w:hyperlink r:id="rId2866">
        <w:r>
          <w:rPr>
            <w:color w:val="0000FF"/>
          </w:rPr>
          <w:t>Стратегии</w:t>
        </w:r>
      </w:hyperlink>
      <w:r>
        <w:t xml:space="preserve"> научно-технологического развития холдинга "РЖД" на период до 2025 года и на перспективу до 2030 года (Белая книга), утверждённой распоряжением ОАО "РЖД" от 17 апреля 2018 г. N 769/р]</w:t>
      </w:r>
    </w:p>
    <w:p w14:paraId="1AEDEAF6" w14:textId="77777777" w:rsidR="008D6EE1" w:rsidRDefault="008D6EE1">
      <w:pPr>
        <w:pStyle w:val="ConsPlusNormal"/>
        <w:spacing w:before="220"/>
        <w:ind w:firstLine="540"/>
        <w:jc w:val="both"/>
      </w:pPr>
      <w:r>
        <w:rPr>
          <w:b/>
        </w:rPr>
        <w:t>32.53. Устройство обнаружения нагретых букс подвижного состава</w:t>
      </w:r>
    </w:p>
    <w:p w14:paraId="345BB05E" w14:textId="77777777" w:rsidR="008D6EE1" w:rsidRDefault="008D6EE1">
      <w:pPr>
        <w:pStyle w:val="ConsPlusNormal"/>
        <w:spacing w:before="220"/>
        <w:ind w:firstLine="540"/>
        <w:jc w:val="both"/>
      </w:pPr>
      <w:r>
        <w:t>Прибор, позволяющий во время движения железнодорожного подвижного состава в автоматическом режиме выявлять буксы, нагретые до температур, угрожающих разрушением или пожаром.</w:t>
      </w:r>
    </w:p>
    <w:p w14:paraId="3C89C730" w14:textId="77777777" w:rsidR="008D6EE1" w:rsidRDefault="008D6EE1">
      <w:pPr>
        <w:pStyle w:val="ConsPlusNormal"/>
        <w:spacing w:before="220"/>
        <w:ind w:firstLine="540"/>
        <w:jc w:val="both"/>
      </w:pPr>
      <w:r>
        <w:t xml:space="preserve">[статья 2.9.23 </w:t>
      </w:r>
      <w:hyperlink r:id="rId2867">
        <w:r>
          <w:rPr>
            <w:color w:val="0000FF"/>
          </w:rPr>
          <w:t>ГОСТ 34530-2019</w:t>
        </w:r>
      </w:hyperlink>
      <w:r>
        <w:t xml:space="preserve"> Транспорт железнодорожный. Основные понятия. Термины и определения]</w:t>
      </w:r>
    </w:p>
    <w:p w14:paraId="0CAB4964" w14:textId="77777777" w:rsidR="008D6EE1" w:rsidRDefault="008D6EE1">
      <w:pPr>
        <w:pStyle w:val="ConsPlusNormal"/>
        <w:jc w:val="both"/>
      </w:pPr>
    </w:p>
    <w:p w14:paraId="222B49B6" w14:textId="77777777" w:rsidR="008D6EE1" w:rsidRDefault="008D6EE1">
      <w:pPr>
        <w:pStyle w:val="ConsPlusNormal"/>
        <w:jc w:val="center"/>
        <w:outlineLvl w:val="2"/>
      </w:pPr>
      <w:r>
        <w:rPr>
          <w:b/>
        </w:rPr>
        <w:t>33. Тяговый железнодорожный подвижной состав</w:t>
      </w:r>
    </w:p>
    <w:p w14:paraId="71B7906C" w14:textId="77777777" w:rsidR="008D6EE1" w:rsidRDefault="008D6EE1">
      <w:pPr>
        <w:pStyle w:val="ConsPlusNormal"/>
        <w:jc w:val="both"/>
      </w:pPr>
    </w:p>
    <w:p w14:paraId="2A2C801D" w14:textId="77777777" w:rsidR="008D6EE1" w:rsidRDefault="008D6EE1">
      <w:pPr>
        <w:pStyle w:val="ConsPlusNormal"/>
        <w:jc w:val="center"/>
        <w:outlineLvl w:val="3"/>
      </w:pPr>
      <w:r>
        <w:rPr>
          <w:b/>
        </w:rPr>
        <w:t>33.1. Общие понятия</w:t>
      </w:r>
    </w:p>
    <w:p w14:paraId="083B9C33" w14:textId="77777777" w:rsidR="008D6EE1" w:rsidRDefault="008D6EE1">
      <w:pPr>
        <w:pStyle w:val="ConsPlusNormal"/>
        <w:jc w:val="both"/>
      </w:pPr>
    </w:p>
    <w:p w14:paraId="71E404D3" w14:textId="77777777" w:rsidR="008D6EE1" w:rsidRDefault="008D6EE1">
      <w:pPr>
        <w:pStyle w:val="ConsPlusNormal"/>
        <w:ind w:firstLine="540"/>
        <w:jc w:val="both"/>
      </w:pPr>
      <w:r>
        <w:rPr>
          <w:b/>
        </w:rPr>
        <w:t>33.1.1. Тяговый (железнодорожный) подвижной состав</w:t>
      </w:r>
    </w:p>
    <w:p w14:paraId="539A0A9D" w14:textId="77777777" w:rsidR="008D6EE1" w:rsidRDefault="008D6EE1">
      <w:pPr>
        <w:pStyle w:val="ConsPlusNormal"/>
        <w:spacing w:before="220"/>
        <w:ind w:firstLine="540"/>
        <w:jc w:val="both"/>
      </w:pPr>
      <w:r>
        <w:t>Совокупность видов железнодорожного подвижного состава, обладающего тяговыми свойствами для выполнения перевозочного процесса и включающая локомотивы и моторвагонный подвижной состав.</w:t>
      </w:r>
    </w:p>
    <w:p w14:paraId="5795FB88" w14:textId="77777777" w:rsidR="008D6EE1" w:rsidRDefault="008D6EE1">
      <w:pPr>
        <w:pStyle w:val="ConsPlusNormal"/>
        <w:spacing w:before="220"/>
        <w:ind w:firstLine="540"/>
        <w:jc w:val="both"/>
      </w:pPr>
      <w:r>
        <w:t>[пункт 359 раздела I Глоссария ОСЖД Р 305-1, утвержденного L сессией Совещания Министров ОСЖД 13-16 июня 2023 г.]</w:t>
      </w:r>
    </w:p>
    <w:p w14:paraId="2FDF69B9" w14:textId="77777777" w:rsidR="008D6EE1" w:rsidRDefault="008D6EE1">
      <w:pPr>
        <w:pStyle w:val="ConsPlusNormal"/>
        <w:spacing w:before="220"/>
        <w:ind w:firstLine="540"/>
        <w:jc w:val="both"/>
      </w:pPr>
      <w:r>
        <w:rPr>
          <w:b/>
        </w:rPr>
        <w:t>33.1.2. Электроподвижной состав</w:t>
      </w:r>
    </w:p>
    <w:p w14:paraId="28E7A577" w14:textId="77777777" w:rsidR="008D6EE1" w:rsidRDefault="008D6EE1">
      <w:pPr>
        <w:pStyle w:val="ConsPlusNormal"/>
        <w:spacing w:before="220"/>
        <w:ind w:firstLine="540"/>
        <w:jc w:val="both"/>
      </w:pPr>
      <w:r>
        <w:t xml:space="preserve">Электрический подвижной состав (ЭПС) - электровозы, электропоезда и </w:t>
      </w:r>
      <w:proofErr w:type="spellStart"/>
      <w:r>
        <w:t>электросекции</w:t>
      </w:r>
      <w:proofErr w:type="spellEnd"/>
      <w:r>
        <w:t xml:space="preserve">, </w:t>
      </w:r>
      <w:r>
        <w:lastRenderedPageBreak/>
        <w:t>оборудованные тяговыми электродвигателями, получающими питание от контактной сети или собственных аккумуляторных батарей.</w:t>
      </w:r>
    </w:p>
    <w:p w14:paraId="59C3961A" w14:textId="77777777" w:rsidR="008D6EE1" w:rsidRDefault="008D6EE1">
      <w:pPr>
        <w:pStyle w:val="ConsPlusNormal"/>
        <w:spacing w:before="220"/>
        <w:ind w:firstLine="540"/>
        <w:jc w:val="both"/>
      </w:pPr>
      <w:r>
        <w:t>[пункт 393 раздела I Глоссария ОСЖД Р 305-1, утвержденного L сессией Совещания Министров ОСЖД 13-16 июня 2023 г.]</w:t>
      </w:r>
    </w:p>
    <w:p w14:paraId="3F625569" w14:textId="77777777" w:rsidR="008D6EE1" w:rsidRDefault="008D6EE1">
      <w:pPr>
        <w:pStyle w:val="ConsPlusNormal"/>
        <w:spacing w:before="220"/>
        <w:ind w:firstLine="540"/>
        <w:jc w:val="both"/>
      </w:pPr>
      <w:r>
        <w:rPr>
          <w:b/>
        </w:rPr>
        <w:t>33.1.3. Парк тягового подвижного состава</w:t>
      </w:r>
    </w:p>
    <w:p w14:paraId="3A73818D" w14:textId="77777777" w:rsidR="008D6EE1" w:rsidRDefault="008D6EE1">
      <w:pPr>
        <w:pStyle w:val="ConsPlusNormal"/>
        <w:spacing w:before="220"/>
        <w:ind w:firstLine="540"/>
        <w:jc w:val="both"/>
      </w:pPr>
      <w:r>
        <w:t>Количество тяговых единиц локомотивов и моторных вагонов мотор-вагонного подвижного состава.</w:t>
      </w:r>
    </w:p>
    <w:p w14:paraId="7C3DC0FB" w14:textId="77777777" w:rsidR="008D6EE1" w:rsidRDefault="008D6EE1">
      <w:pPr>
        <w:pStyle w:val="ConsPlusNormal"/>
        <w:spacing w:before="220"/>
        <w:ind w:firstLine="540"/>
        <w:jc w:val="both"/>
      </w:pPr>
      <w:r>
        <w:t>[пункт 194 раздела I Глоссария ОСЖД Р 305-1, утвержденного L сессией Совещания Министров ОСЖД 13-16 июня 2023 г.]</w:t>
      </w:r>
    </w:p>
    <w:p w14:paraId="68215751" w14:textId="77777777" w:rsidR="008D6EE1" w:rsidRDefault="008D6EE1">
      <w:pPr>
        <w:pStyle w:val="ConsPlusNormal"/>
        <w:spacing w:before="220"/>
        <w:ind w:firstLine="540"/>
        <w:jc w:val="both"/>
      </w:pPr>
      <w:r>
        <w:rPr>
          <w:b/>
        </w:rPr>
        <w:t>33.1.4. Тяговые ресурсы</w:t>
      </w:r>
    </w:p>
    <w:p w14:paraId="621F9B43" w14:textId="77777777" w:rsidR="008D6EE1" w:rsidRDefault="008D6EE1">
      <w:pPr>
        <w:pStyle w:val="ConsPlusNormal"/>
        <w:spacing w:before="220"/>
        <w:ind w:firstLine="540"/>
        <w:jc w:val="both"/>
      </w:pPr>
      <w:r>
        <w:t>Комплекс технических средств, предназначенных для тягового обеспечения процесса перевозок.</w:t>
      </w:r>
    </w:p>
    <w:p w14:paraId="71943533" w14:textId="77777777" w:rsidR="008D6EE1" w:rsidRDefault="008D6EE1">
      <w:pPr>
        <w:pStyle w:val="ConsPlusNormal"/>
        <w:spacing w:before="220"/>
        <w:ind w:firstLine="540"/>
        <w:jc w:val="both"/>
      </w:pPr>
      <w:r>
        <w:t xml:space="preserve">[на основе положений раздела 2 </w:t>
      </w:r>
      <w:hyperlink r:id="rId2868">
        <w:r>
          <w:rPr>
            <w:color w:val="0000FF"/>
          </w:rPr>
          <w:t>Технологии</w:t>
        </w:r>
      </w:hyperlink>
      <w:r>
        <w:t xml:space="preserve"> управления тяговыми ресурсами на северо-западном полигоне, утвержденной распоряжением ОАО "РЖД" от 3 июля 2020 г. N 1434/р]</w:t>
      </w:r>
    </w:p>
    <w:p w14:paraId="5DC9D9E4" w14:textId="77777777" w:rsidR="008D6EE1" w:rsidRDefault="008D6EE1">
      <w:pPr>
        <w:pStyle w:val="ConsPlusNormal"/>
        <w:spacing w:before="220"/>
        <w:ind w:firstLine="540"/>
        <w:jc w:val="both"/>
      </w:pPr>
      <w:r>
        <w:rPr>
          <w:b/>
        </w:rPr>
        <w:t>33.1.5. Топливно-энергетические ресурсы;</w:t>
      </w:r>
      <w:r>
        <w:t xml:space="preserve"> ТЭР</w:t>
      </w:r>
    </w:p>
    <w:p w14:paraId="23B8DD1E" w14:textId="77777777" w:rsidR="008D6EE1" w:rsidRDefault="008D6EE1">
      <w:pPr>
        <w:pStyle w:val="ConsPlusNormal"/>
        <w:spacing w:before="220"/>
        <w:ind w:firstLine="540"/>
        <w:jc w:val="both"/>
      </w:pPr>
      <w:r>
        <w:t>Совокупность природных и производственных энергоносителей, запасенная энергия которых при существующем уровне развития техники и технологии доступна для использования в хозяйственной деятельности.</w:t>
      </w:r>
    </w:p>
    <w:p w14:paraId="060780D9" w14:textId="77777777" w:rsidR="008D6EE1" w:rsidRDefault="008D6EE1">
      <w:pPr>
        <w:pStyle w:val="ConsPlusNormal"/>
        <w:spacing w:before="220"/>
        <w:ind w:firstLine="540"/>
        <w:jc w:val="both"/>
      </w:pPr>
      <w:r>
        <w:t xml:space="preserve">[пункт 5 </w:t>
      </w:r>
      <w:hyperlink r:id="rId2869">
        <w:r>
          <w:rPr>
            <w:color w:val="0000FF"/>
          </w:rPr>
          <w:t>ГОСТ 31607-2012</w:t>
        </w:r>
      </w:hyperlink>
      <w:r>
        <w:t xml:space="preserve"> Энергосбережение. Нормативно-методическое обеспечение. Основные положения]</w:t>
      </w:r>
    </w:p>
    <w:p w14:paraId="68E6BA1B" w14:textId="77777777" w:rsidR="008D6EE1" w:rsidRDefault="008D6EE1">
      <w:pPr>
        <w:pStyle w:val="ConsPlusNormal"/>
        <w:spacing w:before="220"/>
        <w:ind w:firstLine="540"/>
        <w:jc w:val="both"/>
      </w:pPr>
      <w:r>
        <w:rPr>
          <w:b/>
        </w:rPr>
        <w:t>33.1.6. Маршрут машиниста</w:t>
      </w:r>
    </w:p>
    <w:p w14:paraId="767E7D44" w14:textId="77777777" w:rsidR="008D6EE1" w:rsidRDefault="008D6EE1">
      <w:pPr>
        <w:pStyle w:val="ConsPlusNormal"/>
        <w:spacing w:before="220"/>
        <w:ind w:firstLine="540"/>
        <w:jc w:val="both"/>
      </w:pPr>
      <w:r>
        <w:t>Основной документ для учета работы локомотивов и моторвагонного подвижного состава, расхода топлива и электроэнергии, рабочего времени и начисления заработной платы локомотивным бригадам.</w:t>
      </w:r>
    </w:p>
    <w:p w14:paraId="6D988346" w14:textId="77777777" w:rsidR="008D6EE1" w:rsidRDefault="008D6EE1">
      <w:pPr>
        <w:pStyle w:val="ConsPlusNormal"/>
        <w:spacing w:before="220"/>
        <w:ind w:firstLine="540"/>
        <w:jc w:val="both"/>
      </w:pPr>
      <w:r>
        <w:t>[пункт 147 раздела I Глоссария ОСЖД Р 305-1, утвержденного L сессией Совещания Министров ОСЖД 13-16 июня 2023 г.]</w:t>
      </w:r>
    </w:p>
    <w:p w14:paraId="0EF11216" w14:textId="77777777" w:rsidR="008D6EE1" w:rsidRDefault="008D6EE1">
      <w:pPr>
        <w:pStyle w:val="ConsPlusNormal"/>
        <w:spacing w:before="220"/>
        <w:ind w:firstLine="540"/>
        <w:jc w:val="both"/>
      </w:pPr>
      <w:r>
        <w:rPr>
          <w:b/>
        </w:rPr>
        <w:t>33.1.7. Кабина машиниста</w:t>
      </w:r>
    </w:p>
    <w:p w14:paraId="514FA0FF" w14:textId="77777777" w:rsidR="008D6EE1" w:rsidRDefault="008D6EE1">
      <w:pPr>
        <w:pStyle w:val="ConsPlusNormal"/>
        <w:spacing w:before="220"/>
        <w:ind w:firstLine="540"/>
        <w:jc w:val="both"/>
      </w:pPr>
      <w:r>
        <w:t>Отделенная перегородками часть кузова железнодорожного подвижного состава, в которой расположены рабочие места локомотивной бригады, приборы и устройства для управления локомотивом, моторвагонным подвижным составом, специальным железнодорожным подвижным составом.</w:t>
      </w:r>
    </w:p>
    <w:p w14:paraId="76E029A7" w14:textId="77777777" w:rsidR="008D6EE1" w:rsidRDefault="008D6EE1">
      <w:pPr>
        <w:pStyle w:val="ConsPlusNormal"/>
        <w:spacing w:before="220"/>
        <w:ind w:firstLine="540"/>
        <w:jc w:val="both"/>
      </w:pPr>
      <w:r>
        <w:t xml:space="preserve">[статья 2.3.18 </w:t>
      </w:r>
      <w:hyperlink r:id="rId2870">
        <w:r>
          <w:rPr>
            <w:color w:val="0000FF"/>
          </w:rPr>
          <w:t>ГОСТ 34530-2019</w:t>
        </w:r>
      </w:hyperlink>
      <w:r>
        <w:t xml:space="preserve"> Транспорт железнодорожный. Основные понятия. Термины и определения]</w:t>
      </w:r>
    </w:p>
    <w:p w14:paraId="10AAF5C4" w14:textId="77777777" w:rsidR="008D6EE1" w:rsidRDefault="008D6EE1">
      <w:pPr>
        <w:pStyle w:val="ConsPlusNormal"/>
        <w:spacing w:before="220"/>
        <w:ind w:firstLine="540"/>
        <w:jc w:val="both"/>
      </w:pPr>
      <w:r>
        <w:rPr>
          <w:b/>
        </w:rPr>
        <w:t>33.1.8. Система многих единиц</w:t>
      </w:r>
      <w:r>
        <w:t xml:space="preserve"> (</w:t>
      </w:r>
      <w:proofErr w:type="spellStart"/>
      <w:r>
        <w:t>Нрк</w:t>
      </w:r>
      <w:proofErr w:type="spellEnd"/>
      <w:r>
        <w:t>. кратная тяга)</w:t>
      </w:r>
    </w:p>
    <w:p w14:paraId="09A30AB1" w14:textId="77777777" w:rsidR="008D6EE1" w:rsidRDefault="008D6EE1">
      <w:pPr>
        <w:pStyle w:val="ConsPlusNormal"/>
        <w:spacing w:before="220"/>
        <w:ind w:firstLine="540"/>
        <w:jc w:val="both"/>
      </w:pPr>
      <w:r>
        <w:t>Функция объединения нескольких единиц тягового подвижного состава в одном поезде при управлении из одной кабины машиниста.</w:t>
      </w:r>
    </w:p>
    <w:p w14:paraId="4EDDDB67" w14:textId="77777777" w:rsidR="008D6EE1" w:rsidRDefault="008D6EE1">
      <w:pPr>
        <w:pStyle w:val="ConsPlusNormal"/>
        <w:spacing w:before="220"/>
        <w:ind w:firstLine="540"/>
        <w:jc w:val="both"/>
      </w:pPr>
      <w:r>
        <w:t xml:space="preserve">[статья 2.3.10 </w:t>
      </w:r>
      <w:hyperlink r:id="rId2871">
        <w:r>
          <w:rPr>
            <w:color w:val="0000FF"/>
          </w:rPr>
          <w:t>ГОСТ 34530-2019</w:t>
        </w:r>
      </w:hyperlink>
      <w:r>
        <w:t xml:space="preserve"> Транспорт железнодорожный. Основные понятия. Термины и определения]</w:t>
      </w:r>
    </w:p>
    <w:p w14:paraId="3036D39D" w14:textId="77777777" w:rsidR="008D6EE1" w:rsidRDefault="008D6EE1">
      <w:pPr>
        <w:pStyle w:val="ConsPlusNormal"/>
        <w:spacing w:before="220"/>
        <w:ind w:firstLine="540"/>
        <w:jc w:val="both"/>
      </w:pPr>
      <w:r>
        <w:rPr>
          <w:b/>
        </w:rPr>
        <w:lastRenderedPageBreak/>
        <w:t>33.1.9. Энергетическая установка железнодорожного тягового подвижного состава</w:t>
      </w:r>
    </w:p>
    <w:p w14:paraId="4260F5AB" w14:textId="77777777" w:rsidR="008D6EE1" w:rsidRDefault="008D6EE1">
      <w:pPr>
        <w:pStyle w:val="ConsPlusNormal"/>
        <w:spacing w:before="220"/>
        <w:ind w:firstLine="540"/>
        <w:jc w:val="both"/>
      </w:pPr>
      <w:r>
        <w:t>Первичный двигатель и вспомогательное оборудование, предназначенные для получения механической энергии и преобразования ее в электрическую, для питания тяговых электрических двигателей тягового подвижного состава или вращающие колесные пары посредством гидравлической или механической передачи.</w:t>
      </w:r>
    </w:p>
    <w:p w14:paraId="1CBD6D7A" w14:textId="77777777" w:rsidR="008D6EE1" w:rsidRDefault="008D6EE1">
      <w:pPr>
        <w:pStyle w:val="ConsPlusNormal"/>
        <w:spacing w:before="220"/>
        <w:ind w:firstLine="540"/>
        <w:jc w:val="both"/>
      </w:pPr>
      <w:r>
        <w:t xml:space="preserve">[статья 2.3.12 </w:t>
      </w:r>
      <w:hyperlink r:id="rId2872">
        <w:r>
          <w:rPr>
            <w:color w:val="0000FF"/>
          </w:rPr>
          <w:t>ГОСТ 34530-2019</w:t>
        </w:r>
      </w:hyperlink>
      <w:r>
        <w:t xml:space="preserve"> Транспорт железнодорожный. Основные понятия. Термины и определения]</w:t>
      </w:r>
    </w:p>
    <w:p w14:paraId="2A1D9852" w14:textId="77777777" w:rsidR="008D6EE1" w:rsidRDefault="008D6EE1">
      <w:pPr>
        <w:pStyle w:val="ConsPlusNormal"/>
        <w:spacing w:before="220"/>
        <w:ind w:firstLine="540"/>
        <w:jc w:val="both"/>
      </w:pPr>
      <w:r>
        <w:rPr>
          <w:b/>
        </w:rPr>
        <w:t xml:space="preserve">33.1.10. Двух- и </w:t>
      </w:r>
      <w:proofErr w:type="spellStart"/>
      <w:r>
        <w:rPr>
          <w:b/>
        </w:rPr>
        <w:t>многосистемный</w:t>
      </w:r>
      <w:proofErr w:type="spellEnd"/>
      <w:r>
        <w:rPr>
          <w:b/>
        </w:rPr>
        <w:t xml:space="preserve"> тяговый подвижной состав</w:t>
      </w:r>
    </w:p>
    <w:p w14:paraId="4C6941B4" w14:textId="77777777" w:rsidR="008D6EE1" w:rsidRDefault="008D6EE1">
      <w:pPr>
        <w:pStyle w:val="ConsPlusNormal"/>
        <w:spacing w:before="220"/>
        <w:ind w:firstLine="540"/>
        <w:jc w:val="both"/>
      </w:pPr>
      <w:r>
        <w:t>Электрический тяговый подвижной состав, рассчитанный для питания электрической энергией двух или более систем тока.</w:t>
      </w:r>
    </w:p>
    <w:p w14:paraId="7D0A6DE7" w14:textId="77777777" w:rsidR="008D6EE1" w:rsidRDefault="008D6EE1">
      <w:pPr>
        <w:pStyle w:val="ConsPlusNormal"/>
        <w:spacing w:before="220"/>
        <w:ind w:firstLine="540"/>
        <w:jc w:val="both"/>
      </w:pPr>
      <w:r>
        <w:t xml:space="preserve">[статья 2.3.22 </w:t>
      </w:r>
      <w:hyperlink r:id="rId2873">
        <w:r>
          <w:rPr>
            <w:color w:val="0000FF"/>
          </w:rPr>
          <w:t>ГОСТ 34530-2019</w:t>
        </w:r>
      </w:hyperlink>
      <w:r>
        <w:t xml:space="preserve"> Транспорт железнодорожный. Основные понятия. Термины и определения]</w:t>
      </w:r>
    </w:p>
    <w:p w14:paraId="14273D1E" w14:textId="77777777" w:rsidR="008D6EE1" w:rsidRDefault="008D6EE1">
      <w:pPr>
        <w:pStyle w:val="ConsPlusNormal"/>
        <w:spacing w:before="220"/>
        <w:ind w:firstLine="540"/>
        <w:jc w:val="both"/>
      </w:pPr>
      <w:r>
        <w:rPr>
          <w:b/>
        </w:rPr>
        <w:t>33.1.11. Электрический тяговый привод железнодорожного тягового подвижного состава</w:t>
      </w:r>
    </w:p>
    <w:p w14:paraId="406067AA" w14:textId="77777777" w:rsidR="008D6EE1" w:rsidRDefault="008D6EE1">
      <w:pPr>
        <w:pStyle w:val="ConsPlusNormal"/>
        <w:spacing w:before="220"/>
        <w:ind w:firstLine="540"/>
        <w:jc w:val="both"/>
      </w:pPr>
      <w:r>
        <w:t>Составная часть железнодорожного тягового подвижного состава, служащая для создания вращающего момента и передачи его от тягового электрического двигателя с помощью тяговой передачи к колесной паре.</w:t>
      </w:r>
    </w:p>
    <w:p w14:paraId="4D75AE56" w14:textId="77777777" w:rsidR="008D6EE1" w:rsidRDefault="008D6EE1">
      <w:pPr>
        <w:pStyle w:val="ConsPlusNormal"/>
        <w:spacing w:before="220"/>
        <w:ind w:firstLine="540"/>
        <w:jc w:val="both"/>
      </w:pPr>
      <w:r>
        <w:t xml:space="preserve">[статья 2.3.27 </w:t>
      </w:r>
      <w:hyperlink r:id="rId2874">
        <w:r>
          <w:rPr>
            <w:color w:val="0000FF"/>
          </w:rPr>
          <w:t>ГОСТ 34530-2019</w:t>
        </w:r>
      </w:hyperlink>
      <w:r>
        <w:t xml:space="preserve"> Транспорт железнодорожный. Основные понятия. Термины и определения]</w:t>
      </w:r>
    </w:p>
    <w:p w14:paraId="36AE0152" w14:textId="77777777" w:rsidR="008D6EE1" w:rsidRDefault="008D6EE1">
      <w:pPr>
        <w:pStyle w:val="ConsPlusNormal"/>
        <w:spacing w:before="220"/>
        <w:ind w:firstLine="540"/>
        <w:jc w:val="both"/>
      </w:pPr>
      <w:r>
        <w:rPr>
          <w:b/>
        </w:rPr>
        <w:t>33.1.12. Гидравлический тяговый привод железнодорожного тягового подвижного состава</w:t>
      </w:r>
    </w:p>
    <w:p w14:paraId="4C7565BA" w14:textId="77777777" w:rsidR="008D6EE1" w:rsidRDefault="008D6EE1">
      <w:pPr>
        <w:pStyle w:val="ConsPlusNormal"/>
        <w:spacing w:before="220"/>
        <w:ind w:firstLine="540"/>
        <w:jc w:val="both"/>
      </w:pPr>
      <w:r>
        <w:t>Совокупность гидравлических машин, позволяющих передавать энергию от ведущего элемента трансмиссии железнодорожного тягового подвижного состава к ведомому элементу, а от него на колесные пары.</w:t>
      </w:r>
    </w:p>
    <w:p w14:paraId="4ECC8096" w14:textId="77777777" w:rsidR="008D6EE1" w:rsidRDefault="008D6EE1">
      <w:pPr>
        <w:pStyle w:val="ConsPlusNormal"/>
        <w:spacing w:before="220"/>
        <w:ind w:firstLine="540"/>
        <w:jc w:val="both"/>
      </w:pPr>
      <w:r>
        <w:t xml:space="preserve">[статья 2.3.28 </w:t>
      </w:r>
      <w:hyperlink r:id="rId2875">
        <w:r>
          <w:rPr>
            <w:color w:val="0000FF"/>
          </w:rPr>
          <w:t>ГОСТ 34530-2019</w:t>
        </w:r>
      </w:hyperlink>
      <w:r>
        <w:t xml:space="preserve"> Транспорт железнодорожный. Основные понятия. Термины и определения]</w:t>
      </w:r>
    </w:p>
    <w:p w14:paraId="166DE98A" w14:textId="77777777" w:rsidR="008D6EE1" w:rsidRDefault="008D6EE1">
      <w:pPr>
        <w:pStyle w:val="ConsPlusNormal"/>
        <w:spacing w:before="220"/>
        <w:ind w:firstLine="540"/>
        <w:jc w:val="both"/>
      </w:pPr>
      <w:r>
        <w:rPr>
          <w:b/>
        </w:rPr>
        <w:t>33.1.13. Тяговый электрический двигатель железнодорожного тягового подвижного состава</w:t>
      </w:r>
    </w:p>
    <w:p w14:paraId="11A50DF4" w14:textId="77777777" w:rsidR="008D6EE1" w:rsidRDefault="008D6EE1">
      <w:pPr>
        <w:pStyle w:val="ConsPlusNormal"/>
        <w:spacing w:before="220"/>
        <w:ind w:firstLine="540"/>
        <w:jc w:val="both"/>
      </w:pPr>
      <w:r>
        <w:t>Электродвигатель в специальном исполнении, служащий для создания вращающего или тормозного моментов, передаваемых с помощью тяговой передачи на колесные пары тягового железнодорожного подвижного состава.</w:t>
      </w:r>
    </w:p>
    <w:p w14:paraId="041513AC" w14:textId="77777777" w:rsidR="008D6EE1" w:rsidRDefault="008D6EE1">
      <w:pPr>
        <w:pStyle w:val="ConsPlusNormal"/>
        <w:spacing w:before="220"/>
        <w:ind w:firstLine="540"/>
        <w:jc w:val="both"/>
      </w:pPr>
      <w:r>
        <w:t xml:space="preserve">[статья 2.3.29 </w:t>
      </w:r>
      <w:hyperlink r:id="rId2876">
        <w:r>
          <w:rPr>
            <w:color w:val="0000FF"/>
          </w:rPr>
          <w:t>ГОСТ 34530-2019</w:t>
        </w:r>
      </w:hyperlink>
      <w:r>
        <w:t xml:space="preserve"> Транспорт железнодорожный. Основные понятия. Термины и определения]</w:t>
      </w:r>
    </w:p>
    <w:p w14:paraId="37A072A5" w14:textId="77777777" w:rsidR="008D6EE1" w:rsidRDefault="008D6EE1">
      <w:pPr>
        <w:pStyle w:val="ConsPlusNormal"/>
        <w:spacing w:before="220"/>
        <w:ind w:firstLine="540"/>
        <w:jc w:val="both"/>
      </w:pPr>
      <w:r>
        <w:rPr>
          <w:b/>
        </w:rPr>
        <w:t>33.1.14. Тяговая передача железнодорожного тягового подвижного состава</w:t>
      </w:r>
    </w:p>
    <w:p w14:paraId="215AF085" w14:textId="77777777" w:rsidR="008D6EE1" w:rsidRDefault="008D6EE1">
      <w:pPr>
        <w:pStyle w:val="ConsPlusNormal"/>
        <w:spacing w:before="220"/>
        <w:ind w:firstLine="540"/>
        <w:jc w:val="both"/>
      </w:pPr>
      <w:r>
        <w:t>Составная часть тягового привода, служащая для передачи вращающего момента на ось колесной пары или колесо.</w:t>
      </w:r>
    </w:p>
    <w:p w14:paraId="38C9EA38" w14:textId="77777777" w:rsidR="008D6EE1" w:rsidRDefault="008D6EE1">
      <w:pPr>
        <w:pStyle w:val="ConsPlusNormal"/>
        <w:spacing w:before="220"/>
        <w:ind w:firstLine="540"/>
        <w:jc w:val="both"/>
      </w:pPr>
      <w:r>
        <w:t xml:space="preserve">[статья 2.3.30 </w:t>
      </w:r>
      <w:hyperlink r:id="rId2877">
        <w:r>
          <w:rPr>
            <w:color w:val="0000FF"/>
          </w:rPr>
          <w:t>ГОСТ 34530-2019</w:t>
        </w:r>
      </w:hyperlink>
      <w:r>
        <w:t xml:space="preserve"> Транспорт железнодорожный. Основные понятия. Термины и определения]</w:t>
      </w:r>
    </w:p>
    <w:p w14:paraId="352B4042" w14:textId="77777777" w:rsidR="008D6EE1" w:rsidRDefault="008D6EE1">
      <w:pPr>
        <w:pStyle w:val="ConsPlusNormal"/>
        <w:spacing w:before="220"/>
        <w:ind w:firstLine="540"/>
        <w:jc w:val="both"/>
      </w:pPr>
      <w:r>
        <w:rPr>
          <w:b/>
        </w:rPr>
        <w:t>33.1.15. Механическая часть железнодорожного тягового подвижного состава</w:t>
      </w:r>
    </w:p>
    <w:p w14:paraId="574CFC9E" w14:textId="77777777" w:rsidR="008D6EE1" w:rsidRDefault="008D6EE1">
      <w:pPr>
        <w:pStyle w:val="ConsPlusNormal"/>
        <w:spacing w:before="220"/>
        <w:ind w:firstLine="540"/>
        <w:jc w:val="both"/>
      </w:pPr>
      <w:r>
        <w:t xml:space="preserve">Часть тягового подвижного состава, предназначенная для размещения элементов </w:t>
      </w:r>
      <w:r>
        <w:lastRenderedPageBreak/>
        <w:t xml:space="preserve">электрического, механического, тормозного и пневматического оборудования, реализации тяговых (тормозных) сил и передачи их на железнодорожный </w:t>
      </w:r>
      <w:proofErr w:type="spellStart"/>
      <w:r>
        <w:t>нетяговый</w:t>
      </w:r>
      <w:proofErr w:type="spellEnd"/>
      <w:r>
        <w:t xml:space="preserve"> подвижной состав.</w:t>
      </w:r>
    </w:p>
    <w:p w14:paraId="3F840EAB" w14:textId="77777777" w:rsidR="008D6EE1" w:rsidRDefault="008D6EE1">
      <w:pPr>
        <w:pStyle w:val="ConsPlusNormal"/>
        <w:spacing w:before="220"/>
        <w:ind w:firstLine="540"/>
        <w:jc w:val="both"/>
      </w:pPr>
      <w:r>
        <w:t xml:space="preserve">[статья 2.3.45 </w:t>
      </w:r>
      <w:hyperlink r:id="rId2878">
        <w:r>
          <w:rPr>
            <w:color w:val="0000FF"/>
          </w:rPr>
          <w:t>ГОСТ 34530-2019</w:t>
        </w:r>
      </w:hyperlink>
      <w:r>
        <w:t xml:space="preserve"> Транспорт железнодорожный. Основные понятия. Термины и определения]</w:t>
      </w:r>
    </w:p>
    <w:p w14:paraId="483384B8" w14:textId="77777777" w:rsidR="008D6EE1" w:rsidRDefault="008D6EE1">
      <w:pPr>
        <w:pStyle w:val="ConsPlusNormal"/>
        <w:spacing w:before="220"/>
        <w:ind w:firstLine="540"/>
        <w:jc w:val="both"/>
      </w:pPr>
      <w:r>
        <w:rPr>
          <w:b/>
        </w:rPr>
        <w:t>33.1.16. Экипаж подвижного состава</w:t>
      </w:r>
    </w:p>
    <w:p w14:paraId="7B77756F" w14:textId="77777777" w:rsidR="008D6EE1" w:rsidRDefault="008D6EE1">
      <w:pPr>
        <w:pStyle w:val="ConsPlusNormal"/>
        <w:spacing w:before="220"/>
        <w:ind w:firstLine="540"/>
        <w:jc w:val="both"/>
      </w:pPr>
      <w:r>
        <w:t>Конструктивная часть тяговой железнодорожной единицы, обеспечивающая ее движение (качение) в рельсовой колее: представляет собой повозку с колесными парами, в которой размещается необходимое энергетическое и вспомогательное оборудование.</w:t>
      </w:r>
    </w:p>
    <w:p w14:paraId="30E1276D" w14:textId="77777777" w:rsidR="008D6EE1" w:rsidRDefault="008D6EE1">
      <w:pPr>
        <w:pStyle w:val="ConsPlusNormal"/>
        <w:spacing w:before="220"/>
        <w:ind w:firstLine="540"/>
        <w:jc w:val="both"/>
      </w:pPr>
      <w:r>
        <w:t xml:space="preserve">[статья 3.2.61 </w:t>
      </w:r>
      <w:hyperlink r:id="rId2879">
        <w:r>
          <w:rPr>
            <w:color w:val="0000FF"/>
          </w:rPr>
          <w:t>ГОСТ 34056-2017</w:t>
        </w:r>
      </w:hyperlink>
      <w:r>
        <w:t xml:space="preserve"> Транспорт железнодорожный. Состав подвижной. Термины и определения]</w:t>
      </w:r>
    </w:p>
    <w:p w14:paraId="48B23D11" w14:textId="77777777" w:rsidR="008D6EE1" w:rsidRDefault="008D6EE1">
      <w:pPr>
        <w:pStyle w:val="ConsPlusNormal"/>
        <w:spacing w:before="220"/>
        <w:ind w:firstLine="540"/>
        <w:jc w:val="both"/>
      </w:pPr>
      <w:r>
        <w:rPr>
          <w:b/>
        </w:rPr>
        <w:t>33.1.17. Колесный центр</w:t>
      </w:r>
    </w:p>
    <w:p w14:paraId="78DD7F0D" w14:textId="77777777" w:rsidR="008D6EE1" w:rsidRDefault="008D6EE1">
      <w:pPr>
        <w:pStyle w:val="ConsPlusNormal"/>
        <w:spacing w:before="220"/>
        <w:ind w:firstLine="540"/>
        <w:jc w:val="both"/>
      </w:pPr>
      <w:r>
        <w:t xml:space="preserve">Деталь составного колеса с ободом, дисковой или </w:t>
      </w:r>
      <w:proofErr w:type="spellStart"/>
      <w:r>
        <w:t>спицевой</w:t>
      </w:r>
      <w:proofErr w:type="spellEnd"/>
      <w:r>
        <w:t xml:space="preserve"> частью и ступицей.</w:t>
      </w:r>
    </w:p>
    <w:p w14:paraId="646019AB" w14:textId="77777777" w:rsidR="008D6EE1" w:rsidRDefault="008D6EE1">
      <w:pPr>
        <w:pStyle w:val="ConsPlusNormal"/>
        <w:spacing w:before="220"/>
        <w:ind w:firstLine="540"/>
        <w:jc w:val="both"/>
      </w:pPr>
      <w:r>
        <w:t xml:space="preserve">[пункт 3.11 </w:t>
      </w:r>
      <w:hyperlink r:id="rId2880">
        <w:r>
          <w:rPr>
            <w:color w:val="0000FF"/>
          </w:rPr>
          <w:t>ГОСТ 11018-2011</w:t>
        </w:r>
      </w:hyperlink>
      <w:r>
        <w:t>. Колесные пары тягового подвижного состава железных дорог колеи 1520 мм. Общие технические условия]</w:t>
      </w:r>
    </w:p>
    <w:p w14:paraId="55C5B061" w14:textId="77777777" w:rsidR="008D6EE1" w:rsidRDefault="008D6EE1">
      <w:pPr>
        <w:pStyle w:val="ConsPlusNormal"/>
        <w:spacing w:before="220"/>
        <w:ind w:firstLine="540"/>
        <w:jc w:val="both"/>
      </w:pPr>
      <w:r>
        <w:rPr>
          <w:b/>
        </w:rPr>
        <w:t>33.1.18. Бандаж</w:t>
      </w:r>
    </w:p>
    <w:p w14:paraId="1C0C4B5D" w14:textId="77777777" w:rsidR="008D6EE1" w:rsidRDefault="008D6EE1">
      <w:pPr>
        <w:pStyle w:val="ConsPlusNormal"/>
        <w:spacing w:before="220"/>
        <w:ind w:firstLine="540"/>
        <w:jc w:val="both"/>
      </w:pPr>
      <w:r>
        <w:t>Деталь составного колеса, имеющая специальный профиль, обеспечивающий его контакт с рельсом и задаваемые условия контакта.</w:t>
      </w:r>
    </w:p>
    <w:p w14:paraId="1EB3E543" w14:textId="77777777" w:rsidR="008D6EE1" w:rsidRDefault="008D6EE1">
      <w:pPr>
        <w:pStyle w:val="ConsPlusNormal"/>
        <w:spacing w:before="220"/>
        <w:ind w:firstLine="540"/>
        <w:jc w:val="both"/>
      </w:pPr>
      <w:r>
        <w:t xml:space="preserve">[пункт 3.8 </w:t>
      </w:r>
      <w:hyperlink r:id="rId2881">
        <w:r>
          <w:rPr>
            <w:color w:val="0000FF"/>
          </w:rPr>
          <w:t>ГОСТ 11018-2011</w:t>
        </w:r>
      </w:hyperlink>
      <w:r>
        <w:t>. Колесные пары тягового подвижного состава железных дорог колеи 1520 мм. Общие технические условия]</w:t>
      </w:r>
    </w:p>
    <w:p w14:paraId="766EF0D6" w14:textId="77777777" w:rsidR="008D6EE1" w:rsidRDefault="008D6EE1">
      <w:pPr>
        <w:pStyle w:val="ConsPlusNormal"/>
        <w:spacing w:before="220"/>
        <w:ind w:firstLine="540"/>
        <w:jc w:val="both"/>
      </w:pPr>
      <w:r>
        <w:rPr>
          <w:b/>
        </w:rPr>
        <w:t>33.1.19. Электрическое оборудование железнодорожного тягового подвижного состава</w:t>
      </w:r>
    </w:p>
    <w:p w14:paraId="191A361C" w14:textId="77777777" w:rsidR="008D6EE1" w:rsidRDefault="008D6EE1">
      <w:pPr>
        <w:pStyle w:val="ConsPlusNormal"/>
        <w:spacing w:before="220"/>
        <w:ind w:firstLine="540"/>
        <w:jc w:val="both"/>
      </w:pPr>
      <w:r>
        <w:t>Оборудование железнодорожного тягового подвижного состава, включающее тяговые генераторы, тяговые электрические двигатели, коммутационные аппараты управления, устройства защиты, токоприемники, вспомогательные электрические машины, устройства освещения и аккумуляторные батареи, а на электровозах и электропоездах переменного тока и двойного питания также тяговый трансформатор и преобразователи параметров электрической энергии.</w:t>
      </w:r>
    </w:p>
    <w:p w14:paraId="1D9A8719" w14:textId="77777777" w:rsidR="008D6EE1" w:rsidRDefault="008D6EE1">
      <w:pPr>
        <w:pStyle w:val="ConsPlusNormal"/>
        <w:spacing w:before="220"/>
        <w:ind w:firstLine="540"/>
        <w:jc w:val="both"/>
      </w:pPr>
      <w:r>
        <w:t xml:space="preserve">[статья 2.3.47 </w:t>
      </w:r>
      <w:hyperlink r:id="rId2882">
        <w:r>
          <w:rPr>
            <w:color w:val="0000FF"/>
          </w:rPr>
          <w:t>ГОСТ 34530-2019</w:t>
        </w:r>
      </w:hyperlink>
      <w:r>
        <w:t xml:space="preserve"> Транспорт железнодорожный. Основные понятия. Термины и определения]</w:t>
      </w:r>
    </w:p>
    <w:p w14:paraId="4C3D8307" w14:textId="77777777" w:rsidR="008D6EE1" w:rsidRDefault="008D6EE1">
      <w:pPr>
        <w:pStyle w:val="ConsPlusNormal"/>
        <w:spacing w:before="220"/>
        <w:ind w:firstLine="540"/>
        <w:jc w:val="both"/>
      </w:pPr>
      <w:r>
        <w:rPr>
          <w:b/>
        </w:rPr>
        <w:t>33.1.20. Аппарат управления</w:t>
      </w:r>
    </w:p>
    <w:p w14:paraId="6ED87F2E" w14:textId="77777777" w:rsidR="008D6EE1" w:rsidRDefault="008D6EE1">
      <w:pPr>
        <w:pStyle w:val="ConsPlusNormal"/>
        <w:spacing w:before="220"/>
        <w:ind w:firstLine="540"/>
        <w:jc w:val="both"/>
      </w:pPr>
      <w:r>
        <w:t>Устройство, предназначенное для регулирования параметров систем железнодорожного тягового подвижного состава, обеспечивающих его нормальное функционирование.</w:t>
      </w:r>
    </w:p>
    <w:p w14:paraId="0293E72C" w14:textId="77777777" w:rsidR="008D6EE1" w:rsidRDefault="008D6EE1">
      <w:pPr>
        <w:pStyle w:val="ConsPlusNormal"/>
        <w:spacing w:before="220"/>
        <w:ind w:firstLine="540"/>
        <w:jc w:val="both"/>
      </w:pPr>
      <w:r>
        <w:t xml:space="preserve">[статья 2.3.49 </w:t>
      </w:r>
      <w:hyperlink r:id="rId2883">
        <w:r>
          <w:rPr>
            <w:color w:val="0000FF"/>
          </w:rPr>
          <w:t>ГОСТ 34530-2019</w:t>
        </w:r>
      </w:hyperlink>
      <w:r>
        <w:t xml:space="preserve"> Транспорт железнодорожный. Основные понятия. Термины и определения]</w:t>
      </w:r>
    </w:p>
    <w:p w14:paraId="7F184657" w14:textId="77777777" w:rsidR="008D6EE1" w:rsidRDefault="008D6EE1">
      <w:pPr>
        <w:pStyle w:val="ConsPlusNormal"/>
        <w:spacing w:before="220"/>
        <w:ind w:firstLine="540"/>
        <w:jc w:val="both"/>
      </w:pPr>
      <w:r>
        <w:rPr>
          <w:b/>
        </w:rPr>
        <w:t>33.1.21. Токоприемник (железнодорожного электроподвижного состава)</w:t>
      </w:r>
    </w:p>
    <w:p w14:paraId="614F831F" w14:textId="77777777" w:rsidR="008D6EE1" w:rsidRDefault="008D6EE1">
      <w:pPr>
        <w:pStyle w:val="ConsPlusNormal"/>
        <w:spacing w:before="220"/>
        <w:ind w:firstLine="540"/>
        <w:jc w:val="both"/>
      </w:pPr>
      <w:r>
        <w:t>Устройство, предназначенное для передачи электроэнергии от контактной сети на железнодорожный электроподвижной состав.</w:t>
      </w:r>
    </w:p>
    <w:p w14:paraId="4266356C" w14:textId="77777777" w:rsidR="008D6EE1" w:rsidRDefault="008D6EE1">
      <w:pPr>
        <w:pStyle w:val="ConsPlusNormal"/>
        <w:spacing w:before="220"/>
        <w:ind w:firstLine="540"/>
        <w:jc w:val="both"/>
      </w:pPr>
      <w:r>
        <w:t xml:space="preserve">[пункт 3.15 </w:t>
      </w:r>
      <w:hyperlink r:id="rId2884">
        <w:r>
          <w:rPr>
            <w:color w:val="0000FF"/>
          </w:rPr>
          <w:t>ГОСТ 32204-2013</w:t>
        </w:r>
      </w:hyperlink>
      <w:r>
        <w:t xml:space="preserve"> Токоприемники железнодорожного электроподвижного состава. Общие технические условия]</w:t>
      </w:r>
    </w:p>
    <w:p w14:paraId="661C3F0F" w14:textId="77777777" w:rsidR="008D6EE1" w:rsidRDefault="008D6EE1">
      <w:pPr>
        <w:pStyle w:val="ConsPlusNormal"/>
        <w:spacing w:before="220"/>
        <w:ind w:firstLine="540"/>
        <w:jc w:val="both"/>
      </w:pPr>
      <w:r>
        <w:rPr>
          <w:b/>
        </w:rPr>
        <w:lastRenderedPageBreak/>
        <w:t xml:space="preserve">33.1.22. </w:t>
      </w:r>
      <w:proofErr w:type="spellStart"/>
      <w:r>
        <w:rPr>
          <w:b/>
        </w:rPr>
        <w:t>Вибропантограф</w:t>
      </w:r>
      <w:proofErr w:type="spellEnd"/>
    </w:p>
    <w:p w14:paraId="64ABFF95" w14:textId="77777777" w:rsidR="008D6EE1" w:rsidRDefault="008D6EE1">
      <w:pPr>
        <w:pStyle w:val="ConsPlusNormal"/>
        <w:spacing w:before="220"/>
        <w:ind w:firstLine="540"/>
        <w:jc w:val="both"/>
      </w:pPr>
      <w:r>
        <w:t>Пневматический вибратор, предназначенный для механической очистки гололеда с контактных проводов, и устанавливающийся непосредственно на токоприемники типа ДЖ-5к, П-1, П-3, П-5, Л-13у и Л-14у электровозов постоянного и переменного тока.</w:t>
      </w:r>
    </w:p>
    <w:p w14:paraId="3578EEDE" w14:textId="77777777" w:rsidR="008D6EE1" w:rsidRDefault="008D6EE1">
      <w:pPr>
        <w:pStyle w:val="ConsPlusNormal"/>
        <w:spacing w:before="220"/>
        <w:ind w:firstLine="540"/>
        <w:jc w:val="both"/>
      </w:pPr>
      <w:r>
        <w:t xml:space="preserve">[Приложение N 3 к </w:t>
      </w:r>
      <w:hyperlink r:id="rId2885">
        <w:r>
          <w:rPr>
            <w:color w:val="0000FF"/>
          </w:rPr>
          <w:t>Инструкции</w:t>
        </w:r>
      </w:hyperlink>
      <w:r>
        <w:t xml:space="preserve"> по подготовке к работе и обеспечению надежности работы устройств электроснабжения в зимний период, утвержденной распоряжением ОАО "РЖД" от 14 ноября 2019 г. N 2542/р]</w:t>
      </w:r>
    </w:p>
    <w:p w14:paraId="7B707829" w14:textId="77777777" w:rsidR="008D6EE1" w:rsidRDefault="008D6EE1">
      <w:pPr>
        <w:pStyle w:val="ConsPlusNormal"/>
        <w:spacing w:before="220"/>
        <w:ind w:firstLine="540"/>
        <w:jc w:val="both"/>
      </w:pPr>
      <w:r>
        <w:rPr>
          <w:b/>
        </w:rPr>
        <w:t>33.1.23. Вспомогательные электрические машины (единицы железнодорожного тягового подвижного состава)</w:t>
      </w:r>
    </w:p>
    <w:p w14:paraId="24BEC1F8" w14:textId="77777777" w:rsidR="008D6EE1" w:rsidRDefault="008D6EE1">
      <w:pPr>
        <w:pStyle w:val="ConsPlusNormal"/>
        <w:spacing w:before="220"/>
        <w:ind w:firstLine="540"/>
        <w:jc w:val="both"/>
      </w:pPr>
      <w:r>
        <w:t>Электрические машины, обеспечивающие работу тяговых электрических двигателей, электрической и пневматической аппаратуры, систем управления и торможения в транспортном режиме.</w:t>
      </w:r>
    </w:p>
    <w:p w14:paraId="45241159" w14:textId="77777777" w:rsidR="008D6EE1" w:rsidRDefault="008D6EE1">
      <w:pPr>
        <w:pStyle w:val="ConsPlusNormal"/>
        <w:spacing w:before="220"/>
        <w:ind w:firstLine="540"/>
        <w:jc w:val="both"/>
      </w:pPr>
      <w:r>
        <w:t xml:space="preserve">[статья 2.3.52 </w:t>
      </w:r>
      <w:hyperlink r:id="rId2886">
        <w:r>
          <w:rPr>
            <w:color w:val="0000FF"/>
          </w:rPr>
          <w:t>ГОСТ 34530-2019</w:t>
        </w:r>
      </w:hyperlink>
      <w:r>
        <w:t xml:space="preserve"> Транспорт железнодорожный. Основные понятия. Термины и определения]</w:t>
      </w:r>
    </w:p>
    <w:p w14:paraId="13BA5D66" w14:textId="77777777" w:rsidR="008D6EE1" w:rsidRDefault="008D6EE1">
      <w:pPr>
        <w:pStyle w:val="ConsPlusNormal"/>
        <w:spacing w:before="220"/>
        <w:ind w:firstLine="540"/>
        <w:jc w:val="both"/>
      </w:pPr>
      <w:r>
        <w:rPr>
          <w:b/>
        </w:rPr>
        <w:t>33.1.24. Тяговый трансформатор</w:t>
      </w:r>
    </w:p>
    <w:p w14:paraId="6F9DD244" w14:textId="77777777" w:rsidR="008D6EE1" w:rsidRDefault="008D6EE1">
      <w:pPr>
        <w:pStyle w:val="ConsPlusNormal"/>
        <w:spacing w:before="220"/>
        <w:ind w:firstLine="540"/>
        <w:jc w:val="both"/>
      </w:pPr>
      <w:r>
        <w:t>Трансформатор, предназначенный для установки и работы на железнодорожном подвижном составе, непосредственно подключенный к контактной сети и являющийся первичным источником питания его систем.</w:t>
      </w:r>
    </w:p>
    <w:p w14:paraId="14986E18" w14:textId="77777777" w:rsidR="008D6EE1" w:rsidRDefault="008D6EE1">
      <w:pPr>
        <w:pStyle w:val="ConsPlusNormal"/>
        <w:spacing w:before="220"/>
        <w:ind w:firstLine="540"/>
        <w:jc w:val="both"/>
      </w:pPr>
      <w:r>
        <w:t xml:space="preserve">[пункт 3.1 </w:t>
      </w:r>
      <w:hyperlink r:id="rId2887">
        <w:r>
          <w:rPr>
            <w:color w:val="0000FF"/>
          </w:rPr>
          <w:t>ГОСТ 33324-2015</w:t>
        </w:r>
      </w:hyperlink>
      <w:r>
        <w:t xml:space="preserve"> Трансформаторы тяговые и реакторы железнодорожного подвижного состава. Основные параметры и методы испытаний]</w:t>
      </w:r>
    </w:p>
    <w:p w14:paraId="36C45E12" w14:textId="77777777" w:rsidR="008D6EE1" w:rsidRDefault="008D6EE1">
      <w:pPr>
        <w:pStyle w:val="ConsPlusNormal"/>
        <w:spacing w:before="220"/>
        <w:ind w:firstLine="540"/>
        <w:jc w:val="both"/>
      </w:pPr>
      <w:r>
        <w:rPr>
          <w:b/>
        </w:rPr>
        <w:t>33.1.25. Расчетный режим движения железнодорожного тягового подвижного состава</w:t>
      </w:r>
    </w:p>
    <w:p w14:paraId="265999BB" w14:textId="77777777" w:rsidR="008D6EE1" w:rsidRDefault="008D6EE1">
      <w:pPr>
        <w:pStyle w:val="ConsPlusNormal"/>
        <w:spacing w:before="220"/>
        <w:ind w:firstLine="540"/>
        <w:jc w:val="both"/>
      </w:pPr>
      <w:r>
        <w:t>Предельный по допустимому нагреву тягового оборудования режим движения локомотивов и моторвагонного подвижного состава с расчетной нагрузкой и заданным временем работы.</w:t>
      </w:r>
    </w:p>
    <w:p w14:paraId="566B4F75" w14:textId="77777777" w:rsidR="008D6EE1" w:rsidRDefault="008D6EE1">
      <w:pPr>
        <w:pStyle w:val="ConsPlusNormal"/>
        <w:spacing w:before="220"/>
        <w:ind w:firstLine="540"/>
        <w:jc w:val="both"/>
      </w:pPr>
      <w:r>
        <w:t xml:space="preserve">[статья 2.3.54 </w:t>
      </w:r>
      <w:hyperlink r:id="rId2888">
        <w:r>
          <w:rPr>
            <w:color w:val="0000FF"/>
          </w:rPr>
          <w:t>ГОСТ 34530-2019</w:t>
        </w:r>
      </w:hyperlink>
      <w:r>
        <w:t xml:space="preserve"> Транспорт железнодорожный. Основные понятия. Термины и определения]</w:t>
      </w:r>
    </w:p>
    <w:p w14:paraId="6DD42201" w14:textId="77777777" w:rsidR="008D6EE1" w:rsidRDefault="008D6EE1">
      <w:pPr>
        <w:pStyle w:val="ConsPlusNormal"/>
        <w:spacing w:before="220"/>
        <w:ind w:firstLine="540"/>
        <w:jc w:val="both"/>
      </w:pPr>
      <w:r>
        <w:rPr>
          <w:b/>
        </w:rPr>
        <w:t>33.1.26. Пульт управления машиниста</w:t>
      </w:r>
    </w:p>
    <w:p w14:paraId="7E296CC8" w14:textId="77777777" w:rsidR="008D6EE1" w:rsidRDefault="008D6EE1">
      <w:pPr>
        <w:pStyle w:val="ConsPlusNormal"/>
        <w:spacing w:before="220"/>
        <w:ind w:firstLine="540"/>
        <w:jc w:val="both"/>
      </w:pPr>
      <w:r>
        <w:t>Комплекс устройств в кабине машиниста для управления железнодорожным тяговым подвижным составом.</w:t>
      </w:r>
    </w:p>
    <w:p w14:paraId="163F2E91" w14:textId="77777777" w:rsidR="008D6EE1" w:rsidRDefault="008D6EE1">
      <w:pPr>
        <w:pStyle w:val="ConsPlusNormal"/>
        <w:spacing w:before="220"/>
        <w:ind w:firstLine="540"/>
        <w:jc w:val="both"/>
      </w:pPr>
      <w:r>
        <w:t xml:space="preserve">[статья 2.3.58 </w:t>
      </w:r>
      <w:hyperlink r:id="rId2889">
        <w:r>
          <w:rPr>
            <w:color w:val="0000FF"/>
          </w:rPr>
          <w:t>ГОСТ 34530-2019</w:t>
        </w:r>
      </w:hyperlink>
      <w:r>
        <w:t xml:space="preserve"> Транспорт железнодорожный. Основные понятия. Термины и определения]</w:t>
      </w:r>
    </w:p>
    <w:p w14:paraId="10EA3889" w14:textId="77777777" w:rsidR="008D6EE1" w:rsidRDefault="008D6EE1">
      <w:pPr>
        <w:pStyle w:val="ConsPlusNormal"/>
        <w:spacing w:before="220"/>
        <w:ind w:firstLine="540"/>
        <w:jc w:val="both"/>
      </w:pPr>
      <w:r>
        <w:rPr>
          <w:b/>
        </w:rPr>
        <w:t>33.1.27. Система автоведения (железнодорожного тягового подвижного состава)</w:t>
      </w:r>
    </w:p>
    <w:p w14:paraId="04879AAB" w14:textId="77777777" w:rsidR="008D6EE1" w:rsidRDefault="008D6EE1">
      <w:pPr>
        <w:pStyle w:val="ConsPlusNormal"/>
        <w:spacing w:before="220"/>
        <w:ind w:firstLine="540"/>
        <w:jc w:val="both"/>
      </w:pPr>
      <w:r>
        <w:t>Комплекс технических средств, обеспечивающих автоматическое управление движением локомотивов, электропоездов, дизель-поездов и дизель-электропоездов по участку обслуживания с заданной скоростью и заданным временем хода.</w:t>
      </w:r>
    </w:p>
    <w:p w14:paraId="61453CC1" w14:textId="77777777" w:rsidR="008D6EE1" w:rsidRDefault="008D6EE1">
      <w:pPr>
        <w:pStyle w:val="ConsPlusNormal"/>
        <w:spacing w:before="220"/>
        <w:ind w:firstLine="540"/>
        <w:jc w:val="both"/>
      </w:pPr>
      <w:r>
        <w:t xml:space="preserve">[статья 2.3.59 </w:t>
      </w:r>
      <w:hyperlink r:id="rId2890">
        <w:r>
          <w:rPr>
            <w:color w:val="0000FF"/>
          </w:rPr>
          <w:t>ГОСТ 34530-2019</w:t>
        </w:r>
      </w:hyperlink>
      <w:r>
        <w:t xml:space="preserve"> Транспорт железнодорожный. Основные понятия. Термины и определения]</w:t>
      </w:r>
    </w:p>
    <w:p w14:paraId="38389F84" w14:textId="77777777" w:rsidR="008D6EE1" w:rsidRDefault="008D6EE1">
      <w:pPr>
        <w:pStyle w:val="ConsPlusNormal"/>
        <w:spacing w:before="220"/>
        <w:ind w:firstLine="540"/>
        <w:jc w:val="both"/>
      </w:pPr>
      <w:r>
        <w:rPr>
          <w:b/>
        </w:rPr>
        <w:t>33.1.28. Система автоматического управления скоростью движения (тягового железнодорожного подвижного состава)</w:t>
      </w:r>
    </w:p>
    <w:p w14:paraId="6F4C57E7" w14:textId="77777777" w:rsidR="008D6EE1" w:rsidRDefault="008D6EE1">
      <w:pPr>
        <w:pStyle w:val="ConsPlusNormal"/>
        <w:spacing w:before="220"/>
        <w:ind w:firstLine="540"/>
        <w:jc w:val="both"/>
      </w:pPr>
      <w:r>
        <w:lastRenderedPageBreak/>
        <w:t>Комплекс устройств тягового подвижного состава, предназначенных для автоматического управления скоростью поезда путем изменения сил тяги, торможения и режимов движения.</w:t>
      </w:r>
    </w:p>
    <w:p w14:paraId="5ED527A9" w14:textId="77777777" w:rsidR="008D6EE1" w:rsidRDefault="008D6EE1">
      <w:pPr>
        <w:pStyle w:val="ConsPlusNormal"/>
        <w:spacing w:before="220"/>
        <w:ind w:firstLine="540"/>
        <w:jc w:val="both"/>
      </w:pPr>
      <w:r>
        <w:t xml:space="preserve">[статья 2.3.60 </w:t>
      </w:r>
      <w:hyperlink r:id="rId2891">
        <w:r>
          <w:rPr>
            <w:color w:val="0000FF"/>
          </w:rPr>
          <w:t>ГОСТ 34530-2019</w:t>
        </w:r>
      </w:hyperlink>
      <w:r>
        <w:t xml:space="preserve"> Транспорт железнодорожный. Основные понятия. Термины и определения]</w:t>
      </w:r>
    </w:p>
    <w:p w14:paraId="325F6A38" w14:textId="77777777" w:rsidR="008D6EE1" w:rsidRDefault="008D6EE1">
      <w:pPr>
        <w:pStyle w:val="ConsPlusNormal"/>
        <w:spacing w:before="220"/>
        <w:ind w:firstLine="540"/>
        <w:jc w:val="both"/>
      </w:pPr>
      <w:r>
        <w:rPr>
          <w:b/>
        </w:rPr>
        <w:t>33.1.29. Автоматически и/или дистанционно управляемый железнодорожный подвижной состав</w:t>
      </w:r>
    </w:p>
    <w:p w14:paraId="117AA86F" w14:textId="77777777" w:rsidR="008D6EE1" w:rsidRDefault="008D6EE1">
      <w:pPr>
        <w:pStyle w:val="ConsPlusNormal"/>
        <w:spacing w:before="220"/>
        <w:ind w:firstLine="540"/>
        <w:jc w:val="both"/>
      </w:pPr>
      <w:r>
        <w:t>Локомотив, предназначенный для обеспечения передвижения по железнодорожным путям поездов, групп вагонов или одиночных вагонов, а также самостоятельного передвижения, управляемый системой автоматического управления железнодорожным подвижным составом и/или дистанционно машинистом.</w:t>
      </w:r>
    </w:p>
    <w:p w14:paraId="299C65BE" w14:textId="77777777" w:rsidR="008D6EE1" w:rsidRDefault="008D6EE1">
      <w:pPr>
        <w:pStyle w:val="ConsPlusNormal"/>
        <w:spacing w:before="220"/>
        <w:ind w:firstLine="540"/>
        <w:jc w:val="both"/>
      </w:pPr>
      <w:r>
        <w:t xml:space="preserve">[пункт 9 раздела 1 </w:t>
      </w:r>
      <w:hyperlink r:id="rId2892">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6FF8056F" w14:textId="77777777" w:rsidR="008D6EE1" w:rsidRDefault="008D6EE1">
      <w:pPr>
        <w:pStyle w:val="ConsPlusNormal"/>
        <w:spacing w:before="220"/>
        <w:ind w:firstLine="540"/>
        <w:jc w:val="both"/>
      </w:pPr>
      <w:r>
        <w:rPr>
          <w:b/>
        </w:rPr>
        <w:t>33.1.30. Автоматическое управление (железнодорожным подвижным составом)</w:t>
      </w:r>
    </w:p>
    <w:p w14:paraId="18F5643E" w14:textId="77777777" w:rsidR="008D6EE1" w:rsidRDefault="008D6EE1">
      <w:pPr>
        <w:pStyle w:val="ConsPlusNormal"/>
        <w:spacing w:before="220"/>
        <w:ind w:firstLine="540"/>
        <w:jc w:val="both"/>
      </w:pPr>
      <w:r>
        <w:t>Управляющее воздействие на систему автоматического управления железнодорожным подвижным составом по алгоритму, заданному автоматизированной системой управления или руководителем работ (в автоматическом режиме).</w:t>
      </w:r>
    </w:p>
    <w:p w14:paraId="19136E2D" w14:textId="77777777" w:rsidR="008D6EE1" w:rsidRDefault="008D6EE1">
      <w:pPr>
        <w:pStyle w:val="ConsPlusNormal"/>
        <w:spacing w:before="220"/>
        <w:ind w:firstLine="540"/>
        <w:jc w:val="both"/>
      </w:pPr>
      <w:r>
        <w:t xml:space="preserve">[пункт 3.1 </w:t>
      </w:r>
      <w:hyperlink r:id="rId2893">
        <w:r>
          <w:rPr>
            <w:color w:val="0000FF"/>
          </w:rPr>
          <w:t>Технических требований</w:t>
        </w:r>
      </w:hyperlink>
      <w:r>
        <w:t xml:space="preserve"> на маневровый локомотив с функцией "автомашинист", утвержденных распоряжением ОАО "РЖД" от 7 апреля 2020 г. N 779/р]</w:t>
      </w:r>
    </w:p>
    <w:p w14:paraId="19766B0C" w14:textId="77777777" w:rsidR="008D6EE1" w:rsidRDefault="008D6EE1">
      <w:pPr>
        <w:pStyle w:val="ConsPlusNormal"/>
        <w:spacing w:before="220"/>
        <w:ind w:firstLine="540"/>
        <w:jc w:val="both"/>
      </w:pPr>
      <w:r>
        <w:rPr>
          <w:b/>
        </w:rPr>
        <w:t>33.1.31. [система автоматического управления железнодорожным подвижным составом, система "Автомашинист"]</w:t>
      </w:r>
    </w:p>
    <w:p w14:paraId="6EF575C3" w14:textId="77777777" w:rsidR="008D6EE1" w:rsidRDefault="008D6EE1">
      <w:pPr>
        <w:pStyle w:val="ConsPlusNormal"/>
        <w:spacing w:before="220"/>
        <w:ind w:firstLine="540"/>
        <w:jc w:val="both"/>
      </w:pPr>
      <w:r>
        <w:t>Комплекс аппаратно-программных средств, обеспечивающих выполнение определенного набора операций по алгоритму, заданному автоматизированной системой управления или руководителем работ в автоматическом режиме.</w:t>
      </w:r>
    </w:p>
    <w:p w14:paraId="59B3A1D7" w14:textId="77777777" w:rsidR="008D6EE1" w:rsidRDefault="008D6EE1">
      <w:pPr>
        <w:pStyle w:val="ConsPlusNormal"/>
        <w:spacing w:before="220"/>
        <w:ind w:firstLine="540"/>
        <w:jc w:val="both"/>
      </w:pPr>
      <w:r>
        <w:t xml:space="preserve">[пункт 3.1 </w:t>
      </w:r>
      <w:hyperlink r:id="rId2894">
        <w:r>
          <w:rPr>
            <w:color w:val="0000FF"/>
          </w:rPr>
          <w:t>Технических требований</w:t>
        </w:r>
      </w:hyperlink>
      <w:r>
        <w:t xml:space="preserve"> на маневровый локомотив с функцией "автомашинист", утвержденных распоряжением ОАО "РЖД" от 7 апреля 2020 г. N 779/р]</w:t>
      </w:r>
    </w:p>
    <w:p w14:paraId="5B549370" w14:textId="77777777" w:rsidR="008D6EE1" w:rsidRDefault="008D6EE1">
      <w:pPr>
        <w:pStyle w:val="ConsPlusNormal"/>
        <w:spacing w:before="220"/>
        <w:ind w:firstLine="540"/>
        <w:jc w:val="both"/>
      </w:pPr>
      <w:r>
        <w:t>Примечание. Технические средства системы "Автомашинист" разделены на бортовую аппаратуру и стационарную инфраструктуру, предназначенные для установки на маневровом локомотиве и на объектах инфраструктуры железнодорожного транспорта соответственно.</w:t>
      </w:r>
    </w:p>
    <w:p w14:paraId="56A923D3" w14:textId="77777777" w:rsidR="008D6EE1" w:rsidRDefault="008D6EE1">
      <w:pPr>
        <w:pStyle w:val="ConsPlusNormal"/>
        <w:spacing w:before="220"/>
        <w:ind w:firstLine="540"/>
        <w:jc w:val="both"/>
      </w:pPr>
      <w:r>
        <w:t xml:space="preserve">[на основе положений </w:t>
      </w:r>
      <w:hyperlink r:id="rId2895">
        <w:r>
          <w:rPr>
            <w:color w:val="0000FF"/>
          </w:rPr>
          <w:t>Технических требований</w:t>
        </w:r>
      </w:hyperlink>
      <w:r>
        <w:t xml:space="preserve"> на маневровый локомотив с функцией "автомашинист", утвержденных распоряжением ОАО "РЖД" от 7 апреля 2020 г. N 779/р]</w:t>
      </w:r>
    </w:p>
    <w:p w14:paraId="31D04453" w14:textId="77777777" w:rsidR="008D6EE1" w:rsidRDefault="008D6EE1">
      <w:pPr>
        <w:pStyle w:val="ConsPlusNormal"/>
        <w:spacing w:before="220"/>
        <w:ind w:firstLine="540"/>
        <w:jc w:val="both"/>
      </w:pPr>
      <w:r>
        <w:rPr>
          <w:b/>
        </w:rPr>
        <w:t>33.1.32. Дистанционное управление (железнодорожным подвижным составом)</w:t>
      </w:r>
    </w:p>
    <w:p w14:paraId="1DD9E27F" w14:textId="77777777" w:rsidR="008D6EE1" w:rsidRDefault="008D6EE1">
      <w:pPr>
        <w:pStyle w:val="ConsPlusNormal"/>
        <w:spacing w:before="220"/>
        <w:ind w:firstLine="540"/>
        <w:jc w:val="both"/>
      </w:pPr>
      <w:r>
        <w:t>Управляющее воздействие на систему автоматического управления железнодорожным подвижным составом от машиниста, находящегося на расстоянии от такого железнодорожного подвижного состава.</w:t>
      </w:r>
    </w:p>
    <w:p w14:paraId="4AD2DA68" w14:textId="77777777" w:rsidR="008D6EE1" w:rsidRDefault="008D6EE1">
      <w:pPr>
        <w:pStyle w:val="ConsPlusNormal"/>
        <w:spacing w:before="220"/>
        <w:ind w:firstLine="540"/>
        <w:jc w:val="both"/>
      </w:pPr>
      <w:r>
        <w:t xml:space="preserve">[пункт 3.1 </w:t>
      </w:r>
      <w:hyperlink r:id="rId2896">
        <w:r>
          <w:rPr>
            <w:color w:val="0000FF"/>
          </w:rPr>
          <w:t>Технических требований</w:t>
        </w:r>
      </w:hyperlink>
      <w:r>
        <w:t xml:space="preserve"> на маневровый локомотив с функцией "автомашинист", утвержденных распоряжением ОАО "РЖД" от 7 апреля 2020 г. N 779/р]</w:t>
      </w:r>
    </w:p>
    <w:p w14:paraId="1611B16F" w14:textId="77777777" w:rsidR="008D6EE1" w:rsidRDefault="008D6EE1">
      <w:pPr>
        <w:pStyle w:val="ConsPlusNormal"/>
        <w:spacing w:before="220"/>
        <w:ind w:firstLine="540"/>
        <w:jc w:val="both"/>
      </w:pPr>
      <w:r>
        <w:rPr>
          <w:b/>
        </w:rPr>
        <w:t>33.1.33. Ручное управление (железнодорожным подвижным составом)</w:t>
      </w:r>
    </w:p>
    <w:p w14:paraId="3FD0A725" w14:textId="77777777" w:rsidR="008D6EE1" w:rsidRDefault="008D6EE1">
      <w:pPr>
        <w:pStyle w:val="ConsPlusNormal"/>
        <w:spacing w:before="220"/>
        <w:ind w:firstLine="540"/>
        <w:jc w:val="both"/>
      </w:pPr>
      <w:r>
        <w:t xml:space="preserve">Управляющее воздействие на систему автоматического управления железнодорожным подвижным составом от машиниста, находящегося внутри железнодорожного подвижного состава, </w:t>
      </w:r>
      <w:r>
        <w:lastRenderedPageBreak/>
        <w:t>через человеко-машинный интерфейс.</w:t>
      </w:r>
    </w:p>
    <w:p w14:paraId="42A91CA5" w14:textId="77777777" w:rsidR="008D6EE1" w:rsidRDefault="008D6EE1">
      <w:pPr>
        <w:pStyle w:val="ConsPlusNormal"/>
        <w:spacing w:before="220"/>
        <w:ind w:firstLine="540"/>
        <w:jc w:val="both"/>
      </w:pPr>
      <w:r>
        <w:t xml:space="preserve">[пункт 3.1 </w:t>
      </w:r>
      <w:hyperlink r:id="rId2897">
        <w:r>
          <w:rPr>
            <w:color w:val="0000FF"/>
          </w:rPr>
          <w:t>Технических требований</w:t>
        </w:r>
      </w:hyperlink>
      <w:r>
        <w:t xml:space="preserve"> на маневровый локомотив с функцией "автомашинист", утвержденных распоряжением ОАО "РЖД" от 7 апреля 2020 г. N 779/р]</w:t>
      </w:r>
    </w:p>
    <w:p w14:paraId="6CBCB67D" w14:textId="77777777" w:rsidR="008D6EE1" w:rsidRDefault="008D6EE1">
      <w:pPr>
        <w:pStyle w:val="ConsPlusNormal"/>
        <w:spacing w:before="220"/>
        <w:ind w:firstLine="540"/>
        <w:jc w:val="both"/>
      </w:pPr>
      <w:r>
        <w:rPr>
          <w:b/>
        </w:rPr>
        <w:t>33.1.34. Локомотивная бригада</w:t>
      </w:r>
    </w:p>
    <w:p w14:paraId="1EB1BD5E" w14:textId="77777777" w:rsidR="008D6EE1" w:rsidRDefault="008D6EE1">
      <w:pPr>
        <w:pStyle w:val="ConsPlusNormal"/>
        <w:spacing w:before="220"/>
        <w:ind w:firstLine="540"/>
        <w:jc w:val="both"/>
      </w:pPr>
      <w:r>
        <w:t>1. Группа работников железнодорожного транспорта, на которую возлагается обязанность обслуживания локомотива (тепловоз, электровоз, паровоз, газотурбовоз), мотор-вагонного подвижного состава и безопасное ведение поезда.</w:t>
      </w:r>
    </w:p>
    <w:p w14:paraId="23BA7E9D" w14:textId="77777777" w:rsidR="008D6EE1" w:rsidRDefault="008D6EE1">
      <w:pPr>
        <w:pStyle w:val="ConsPlusNormal"/>
        <w:spacing w:before="220"/>
        <w:ind w:firstLine="540"/>
        <w:jc w:val="both"/>
      </w:pPr>
      <w:r>
        <w:t xml:space="preserve">[пункт 130 раздела 1 </w:t>
      </w:r>
      <w:hyperlink r:id="rId2898">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4498211B" w14:textId="77777777" w:rsidR="008D6EE1" w:rsidRDefault="008D6EE1">
      <w:pPr>
        <w:pStyle w:val="ConsPlusNormal"/>
        <w:spacing w:before="220"/>
        <w:ind w:firstLine="540"/>
        <w:jc w:val="both"/>
      </w:pPr>
      <w:r>
        <w:rPr>
          <w:b/>
        </w:rPr>
        <w:t>33.1.35. Непроизводительные потери рабочего времени локомотивных бригад</w:t>
      </w:r>
    </w:p>
    <w:p w14:paraId="1B3ADB02" w14:textId="77777777" w:rsidR="008D6EE1" w:rsidRDefault="008D6EE1">
      <w:pPr>
        <w:pStyle w:val="ConsPlusNormal"/>
        <w:spacing w:before="220"/>
        <w:ind w:firstLine="540"/>
        <w:jc w:val="both"/>
      </w:pPr>
      <w:r>
        <w:t>Часы рабочего времени локомотивных бригад, вызванные нарушениями процесса организации рабочего времени локомотивных бригад, безопасности движения поездов и отказами технических средств по вине филиалов ОАО "РЖД" и прочими факторами.</w:t>
      </w:r>
    </w:p>
    <w:p w14:paraId="3BF0992B" w14:textId="77777777" w:rsidR="008D6EE1" w:rsidRDefault="008D6EE1">
      <w:pPr>
        <w:pStyle w:val="ConsPlusNormal"/>
        <w:spacing w:before="220"/>
        <w:ind w:firstLine="540"/>
        <w:jc w:val="both"/>
      </w:pPr>
      <w:r>
        <w:t xml:space="preserve">[раздел 2 </w:t>
      </w:r>
      <w:hyperlink r:id="rId2899">
        <w:r>
          <w:rPr>
            <w:color w:val="0000FF"/>
          </w:rPr>
          <w:t>Методики</w:t>
        </w:r>
      </w:hyperlink>
      <w:r>
        <w:t xml:space="preserve"> расчета технологически обоснованного эксплуатационной работой времени следования пассажиром локомотивных бригад, занятых в грузовом движении, утвержденной распоряжением ОАО "РЖД" от 18 января 2023 г. N 85/р]</w:t>
      </w:r>
    </w:p>
    <w:p w14:paraId="1830DE5D" w14:textId="77777777" w:rsidR="008D6EE1" w:rsidRDefault="008D6EE1">
      <w:pPr>
        <w:pStyle w:val="ConsPlusNormal"/>
        <w:jc w:val="both"/>
      </w:pPr>
    </w:p>
    <w:p w14:paraId="25CF6429" w14:textId="77777777" w:rsidR="008D6EE1" w:rsidRDefault="008D6EE1">
      <w:pPr>
        <w:pStyle w:val="ConsPlusNormal"/>
        <w:jc w:val="center"/>
        <w:outlineLvl w:val="4"/>
      </w:pPr>
      <w:r>
        <w:rPr>
          <w:b/>
        </w:rPr>
        <w:t>Локомотивные устройства безопасности</w:t>
      </w:r>
    </w:p>
    <w:p w14:paraId="20425296" w14:textId="77777777" w:rsidR="008D6EE1" w:rsidRDefault="008D6EE1">
      <w:pPr>
        <w:pStyle w:val="ConsPlusNormal"/>
        <w:ind w:firstLine="540"/>
        <w:jc w:val="both"/>
      </w:pPr>
      <w:r>
        <w:rPr>
          <w:b/>
        </w:rPr>
        <w:t>33.1.36. Локомотивное устройство безопасности</w:t>
      </w:r>
    </w:p>
    <w:p w14:paraId="2B67083B" w14:textId="77777777" w:rsidR="008D6EE1" w:rsidRDefault="008D6EE1">
      <w:pPr>
        <w:pStyle w:val="ConsPlusNormal"/>
        <w:spacing w:before="220"/>
        <w:ind w:firstLine="540"/>
        <w:jc w:val="both"/>
      </w:pPr>
      <w:r>
        <w:t>Бортовое локомотивное устройство, обеспечивающее контроль установленных скоростей движения, соответствие скорости сигналам автоматической локомотивной сигнализации, проверку бдительности машиниста, управление электропневматическим клапаном автостопа (ЭПК) для включения экстренного торможения поезда.</w:t>
      </w:r>
    </w:p>
    <w:p w14:paraId="2AB37AB4" w14:textId="77777777" w:rsidR="008D6EE1" w:rsidRDefault="008D6EE1">
      <w:pPr>
        <w:pStyle w:val="ConsPlusNormal"/>
        <w:spacing w:before="220"/>
        <w:ind w:firstLine="540"/>
        <w:jc w:val="both"/>
      </w:pPr>
      <w:r>
        <w:t xml:space="preserve">[статья 2.3.57 </w:t>
      </w:r>
      <w:hyperlink r:id="rId2900">
        <w:r>
          <w:rPr>
            <w:color w:val="0000FF"/>
          </w:rPr>
          <w:t>ГОСТ 34530-2019</w:t>
        </w:r>
      </w:hyperlink>
      <w:r>
        <w:t xml:space="preserve"> Транспорт железнодорожный. Основные понятия. Термины и определения]</w:t>
      </w:r>
    </w:p>
    <w:p w14:paraId="427718DE" w14:textId="77777777" w:rsidR="008D6EE1" w:rsidRDefault="008D6EE1">
      <w:pPr>
        <w:pStyle w:val="ConsPlusNormal"/>
        <w:spacing w:before="220"/>
        <w:ind w:firstLine="540"/>
        <w:jc w:val="both"/>
      </w:pPr>
      <w:r>
        <w:t>Примечание. Устанавливаемые на тяговом подвижном составе локомотивные устройства безопасности подразделяются на основные и дополнительные. Основные устройства безопасности выполняют функцию приема кодов автоматической локомотивной сигнализации.</w:t>
      </w:r>
    </w:p>
    <w:p w14:paraId="6E01CF71" w14:textId="77777777" w:rsidR="008D6EE1" w:rsidRDefault="008D6EE1">
      <w:pPr>
        <w:pStyle w:val="ConsPlusNormal"/>
        <w:spacing w:before="220"/>
        <w:ind w:firstLine="540"/>
        <w:jc w:val="both"/>
      </w:pPr>
      <w:r>
        <w:t xml:space="preserve">[пункт 1 раздела III </w:t>
      </w:r>
      <w:hyperlink r:id="rId2901">
        <w:r>
          <w:rPr>
            <w:color w:val="0000FF"/>
          </w:rPr>
          <w:t>Инструкции</w:t>
        </w:r>
      </w:hyperlink>
      <w:r>
        <w:t xml:space="preserve"> по эксплуатации локомотивных устройств безопасности, утвержденной распоряжением ОАО "РЖД" от 4 февраля 2019 г. N 183/р]</w:t>
      </w:r>
    </w:p>
    <w:p w14:paraId="5680173D" w14:textId="77777777" w:rsidR="008D6EE1" w:rsidRDefault="008D6EE1">
      <w:pPr>
        <w:pStyle w:val="ConsPlusNormal"/>
        <w:spacing w:before="220"/>
        <w:ind w:firstLine="540"/>
        <w:jc w:val="both"/>
      </w:pPr>
      <w:bookmarkStart w:id="43" w:name="P10116"/>
      <w:bookmarkEnd w:id="43"/>
      <w:r>
        <w:rPr>
          <w:b/>
        </w:rPr>
        <w:t>33.1.37. Автоматическая локомотивная сигнализация непрерывного типа;</w:t>
      </w:r>
      <w:r>
        <w:t xml:space="preserve"> АЛСН</w:t>
      </w:r>
    </w:p>
    <w:p w14:paraId="0B085C4D" w14:textId="77777777" w:rsidR="008D6EE1" w:rsidRDefault="008D6EE1">
      <w:pPr>
        <w:pStyle w:val="ConsPlusNormal"/>
        <w:spacing w:before="220"/>
        <w:ind w:firstLine="540"/>
        <w:jc w:val="both"/>
      </w:pPr>
      <w:r>
        <w:t>Основное локомотивное устройство безопасности, предназначенное для передачи информации на локомотивные устройства импульсами числового кода переменного тока.</w:t>
      </w:r>
    </w:p>
    <w:p w14:paraId="5AC9A0FB" w14:textId="77777777" w:rsidR="008D6EE1" w:rsidRDefault="008D6EE1">
      <w:pPr>
        <w:pStyle w:val="ConsPlusNormal"/>
        <w:spacing w:before="220"/>
        <w:ind w:firstLine="540"/>
        <w:jc w:val="both"/>
      </w:pPr>
      <w:r>
        <w:t xml:space="preserve">[на основе положений </w:t>
      </w:r>
      <w:hyperlink r:id="rId2902">
        <w:r>
          <w:rPr>
            <w:color w:val="0000FF"/>
          </w:rPr>
          <w:t>Инструкции</w:t>
        </w:r>
      </w:hyperlink>
      <w:r>
        <w:t xml:space="preserve"> по эксплуатации локомотивных устройств безопасности, утвержденной распоряжением ОАО "РЖД" от 4 февраля 2019 г. N 183/р]</w:t>
      </w:r>
    </w:p>
    <w:p w14:paraId="0431A111" w14:textId="77777777" w:rsidR="008D6EE1" w:rsidRDefault="008D6EE1">
      <w:pPr>
        <w:pStyle w:val="ConsPlusNormal"/>
        <w:spacing w:before="220"/>
        <w:ind w:firstLine="540"/>
        <w:jc w:val="both"/>
      </w:pPr>
      <w:r>
        <w:rPr>
          <w:b/>
        </w:rPr>
        <w:t>33.1.38. Комплексное локомотивное устройство безопасности;</w:t>
      </w:r>
      <w:r>
        <w:t xml:space="preserve"> КЛУБ</w:t>
      </w:r>
    </w:p>
    <w:p w14:paraId="7EFCC185" w14:textId="77777777" w:rsidR="008D6EE1" w:rsidRDefault="008D6EE1">
      <w:pPr>
        <w:pStyle w:val="ConsPlusNormal"/>
        <w:spacing w:before="220"/>
        <w:ind w:firstLine="540"/>
        <w:jc w:val="both"/>
      </w:pPr>
      <w:r>
        <w:t>Основное локомотивное устройство безопасности, осуществляющее комплексный контроль безопасности движения на тяговом и самоходном железнодорожном подвижном составе на основе использования информации о числе свободных впередилежащих блок-участков, передаваемой от путевых устройств систем автоматической локомотивной сигнализации.</w:t>
      </w:r>
    </w:p>
    <w:p w14:paraId="4198FBEF" w14:textId="77777777" w:rsidR="008D6EE1" w:rsidRDefault="008D6EE1">
      <w:pPr>
        <w:pStyle w:val="ConsPlusNormal"/>
        <w:spacing w:before="220"/>
        <w:ind w:firstLine="540"/>
        <w:jc w:val="both"/>
      </w:pPr>
      <w:r>
        <w:lastRenderedPageBreak/>
        <w:t xml:space="preserve">[на основе положений пункта 1.1 раздела III </w:t>
      </w:r>
      <w:hyperlink r:id="rId2903">
        <w:r>
          <w:rPr>
            <w:color w:val="0000FF"/>
          </w:rPr>
          <w:t>Инструкции</w:t>
        </w:r>
      </w:hyperlink>
      <w:r>
        <w:t xml:space="preserve"> по эксплуатации локомотивных устройств безопасности, утвержденной распоряжением ОАО "РЖД" от 4 февраля 2019 г. N 183/р]</w:t>
      </w:r>
    </w:p>
    <w:p w14:paraId="2505D9F7" w14:textId="77777777" w:rsidR="008D6EE1" w:rsidRDefault="008D6EE1">
      <w:pPr>
        <w:pStyle w:val="ConsPlusNormal"/>
        <w:spacing w:before="220"/>
        <w:ind w:firstLine="540"/>
        <w:jc w:val="both"/>
      </w:pPr>
      <w:r>
        <w:rPr>
          <w:b/>
        </w:rPr>
        <w:t>33.1.39. Комплексное локомотивное устройство безопасности унифицированное;</w:t>
      </w:r>
      <w:r>
        <w:t xml:space="preserve"> КЛУБ-У</w:t>
      </w:r>
    </w:p>
    <w:p w14:paraId="6C879FE9" w14:textId="77777777" w:rsidR="008D6EE1" w:rsidRDefault="008D6EE1">
      <w:pPr>
        <w:pStyle w:val="ConsPlusNormal"/>
        <w:spacing w:before="220"/>
        <w:ind w:firstLine="540"/>
        <w:jc w:val="both"/>
      </w:pPr>
      <w:r>
        <w:t>Основное локомотивное устройство безопасности, имеющее расширенные функциональные возможности и улучшенные показатели по надежности и безопасности.</w:t>
      </w:r>
    </w:p>
    <w:p w14:paraId="2A0E9CEA" w14:textId="77777777" w:rsidR="008D6EE1" w:rsidRDefault="008D6EE1">
      <w:pPr>
        <w:pStyle w:val="ConsPlusNormal"/>
        <w:spacing w:before="220"/>
        <w:ind w:firstLine="540"/>
        <w:jc w:val="both"/>
      </w:pPr>
      <w:r>
        <w:t xml:space="preserve">[на основе положений пункта 1.1 раздела III </w:t>
      </w:r>
      <w:hyperlink r:id="rId2904">
        <w:r>
          <w:rPr>
            <w:color w:val="0000FF"/>
          </w:rPr>
          <w:t>Инструкции</w:t>
        </w:r>
      </w:hyperlink>
      <w:r>
        <w:t xml:space="preserve"> по эксплуатации локомотивных устройств безопасности, утвержденной распоряжением ОАО "РЖД" от 4 февраля 2019 г. N 183/р]</w:t>
      </w:r>
    </w:p>
    <w:p w14:paraId="0DA68CCF" w14:textId="77777777" w:rsidR="008D6EE1" w:rsidRDefault="008D6EE1">
      <w:pPr>
        <w:pStyle w:val="ConsPlusNormal"/>
        <w:spacing w:before="220"/>
        <w:ind w:firstLine="540"/>
        <w:jc w:val="both"/>
      </w:pPr>
      <w:r>
        <w:rPr>
          <w:b/>
        </w:rPr>
        <w:t>33.1.40. Комплексное локомотивное устройство безопасности для ССПС;</w:t>
      </w:r>
      <w:r>
        <w:t xml:space="preserve"> КЛУБ-П</w:t>
      </w:r>
    </w:p>
    <w:p w14:paraId="4974A5D5" w14:textId="77777777" w:rsidR="008D6EE1" w:rsidRDefault="008D6EE1">
      <w:pPr>
        <w:pStyle w:val="ConsPlusNormal"/>
        <w:spacing w:before="220"/>
        <w:ind w:firstLine="540"/>
        <w:jc w:val="both"/>
      </w:pPr>
      <w:r>
        <w:t>Основное локомотивное устройство безопасности, предназначенное для ССПС, выполняющего передвижение или работы с обслуживающим персоналом на участках железных дорог с автономной и электрической тягой постоянного и переменного тока, оборудованных или не оборудованных путевыми устройствами АЛСН, АЛС-ЕН.</w:t>
      </w:r>
    </w:p>
    <w:p w14:paraId="1B0AC4E8" w14:textId="77777777" w:rsidR="008D6EE1" w:rsidRDefault="008D6EE1">
      <w:pPr>
        <w:pStyle w:val="ConsPlusNormal"/>
        <w:spacing w:before="220"/>
        <w:ind w:firstLine="540"/>
        <w:jc w:val="both"/>
      </w:pPr>
      <w:r>
        <w:t xml:space="preserve">[на основе положений пункта 1.1 раздела III </w:t>
      </w:r>
      <w:hyperlink r:id="rId2905">
        <w:r>
          <w:rPr>
            <w:color w:val="0000FF"/>
          </w:rPr>
          <w:t>Инструкции</w:t>
        </w:r>
      </w:hyperlink>
      <w:r>
        <w:t xml:space="preserve"> по эксплуатации локомотивных устройств безопасности, утвержденной распоряжением ОАО "РЖД" от 4 февраля 2019 г. N 183/р]</w:t>
      </w:r>
    </w:p>
    <w:p w14:paraId="0730BAAC" w14:textId="77777777" w:rsidR="008D6EE1" w:rsidRDefault="008D6EE1">
      <w:pPr>
        <w:pStyle w:val="ConsPlusNormal"/>
        <w:spacing w:before="220"/>
        <w:ind w:firstLine="540"/>
        <w:jc w:val="both"/>
      </w:pPr>
      <w:r>
        <w:rPr>
          <w:b/>
        </w:rPr>
        <w:t xml:space="preserve">33.1.41. Система обеспечения </w:t>
      </w:r>
      <w:proofErr w:type="gramStart"/>
      <w:r>
        <w:rPr>
          <w:b/>
        </w:rPr>
        <w:t>безопасности</w:t>
      </w:r>
      <w:proofErr w:type="gramEnd"/>
      <w:r>
        <w:rPr>
          <w:b/>
        </w:rPr>
        <w:t xml:space="preserve"> унифицированная для ССПС;</w:t>
      </w:r>
      <w:r>
        <w:t xml:space="preserve"> КЛУБ-УП</w:t>
      </w:r>
    </w:p>
    <w:p w14:paraId="73760969" w14:textId="77777777" w:rsidR="008D6EE1" w:rsidRDefault="008D6EE1">
      <w:pPr>
        <w:pStyle w:val="ConsPlusNormal"/>
        <w:spacing w:before="220"/>
        <w:ind w:firstLine="540"/>
        <w:jc w:val="both"/>
      </w:pPr>
      <w:r>
        <w:t>Основное локомотивное устройство безопасности, предназначенное для применения на ССПС на участках железных дорог с автономной и электрической тягой постоянного и переменного тока, оборудованных или не оборудованных путевыми устройствами АЛСН, АЛС-ЕН.</w:t>
      </w:r>
    </w:p>
    <w:p w14:paraId="1253F270" w14:textId="77777777" w:rsidR="008D6EE1" w:rsidRDefault="008D6EE1">
      <w:pPr>
        <w:pStyle w:val="ConsPlusNormal"/>
        <w:spacing w:before="220"/>
        <w:ind w:firstLine="540"/>
        <w:jc w:val="both"/>
      </w:pPr>
      <w:r>
        <w:t xml:space="preserve">[пункт 1.1 раздела III </w:t>
      </w:r>
      <w:hyperlink r:id="rId2906">
        <w:r>
          <w:rPr>
            <w:color w:val="0000FF"/>
          </w:rPr>
          <w:t>Инструкции</w:t>
        </w:r>
      </w:hyperlink>
      <w:r>
        <w:t xml:space="preserve"> по эксплуатации локомотивных устройств безопасности, утвержденной распоряжением ОАО "РЖД" от 4 февраля 2019 г. N 183/р]</w:t>
      </w:r>
    </w:p>
    <w:p w14:paraId="39887EBE" w14:textId="77777777" w:rsidR="008D6EE1" w:rsidRDefault="008D6EE1">
      <w:pPr>
        <w:pStyle w:val="ConsPlusNormal"/>
        <w:spacing w:before="220"/>
        <w:ind w:firstLine="540"/>
        <w:jc w:val="both"/>
      </w:pPr>
      <w:r>
        <w:rPr>
          <w:b/>
        </w:rPr>
        <w:t>33.1.42. Безопасный локомотивный объединенный комплекс;</w:t>
      </w:r>
      <w:r>
        <w:t xml:space="preserve"> БЛОК</w:t>
      </w:r>
    </w:p>
    <w:p w14:paraId="44730083" w14:textId="77777777" w:rsidR="008D6EE1" w:rsidRDefault="008D6EE1">
      <w:pPr>
        <w:pStyle w:val="ConsPlusNormal"/>
        <w:spacing w:before="220"/>
        <w:ind w:firstLine="540"/>
        <w:jc w:val="both"/>
      </w:pPr>
      <w:r>
        <w:t>Основное локомотивное устройство безопасности, объединяющее в себе функции устройств КЛУБ-У, САУТ ЦМ/485, ТСКБМ.</w:t>
      </w:r>
    </w:p>
    <w:p w14:paraId="0AE771FE" w14:textId="77777777" w:rsidR="008D6EE1" w:rsidRDefault="008D6EE1">
      <w:pPr>
        <w:pStyle w:val="ConsPlusNormal"/>
        <w:spacing w:before="220"/>
        <w:ind w:firstLine="540"/>
        <w:jc w:val="both"/>
      </w:pPr>
      <w:r>
        <w:t xml:space="preserve">[на основе положений пункта 1.1 раздела III </w:t>
      </w:r>
      <w:hyperlink r:id="rId2907">
        <w:r>
          <w:rPr>
            <w:color w:val="0000FF"/>
          </w:rPr>
          <w:t>Инструкции</w:t>
        </w:r>
      </w:hyperlink>
      <w:r>
        <w:t xml:space="preserve"> по эксплуатации локомотивных устройств безопасности, утвержденной распоряжением ОАО "РЖД" от 4 февраля 2019 г. N 183/р]</w:t>
      </w:r>
    </w:p>
    <w:p w14:paraId="6C0CCCED" w14:textId="77777777" w:rsidR="008D6EE1" w:rsidRDefault="008D6EE1">
      <w:pPr>
        <w:pStyle w:val="ConsPlusNormal"/>
        <w:spacing w:before="220"/>
        <w:ind w:firstLine="540"/>
        <w:jc w:val="both"/>
      </w:pPr>
      <w:r>
        <w:rPr>
          <w:b/>
        </w:rPr>
        <w:t>33.1.43. Безопасный локомотивный объединенный комплекс масштабируемый;</w:t>
      </w:r>
      <w:r>
        <w:t xml:space="preserve"> БЛОК-М</w:t>
      </w:r>
    </w:p>
    <w:p w14:paraId="421E8E05" w14:textId="77777777" w:rsidR="008D6EE1" w:rsidRDefault="008D6EE1">
      <w:pPr>
        <w:pStyle w:val="ConsPlusNormal"/>
        <w:spacing w:before="220"/>
        <w:ind w:firstLine="540"/>
        <w:jc w:val="both"/>
      </w:pPr>
      <w:r>
        <w:t>Основное локомотивное устройство безопасности с переменным составом функциональных блоков в зависимости от реализации конкретных функций и задач, объединяющее в себе функции устройств КЛУБ-У, САУТ ЦМ/485, ТСКБМ. Комплекс является модульным проектно-компонуемым изделием, состоящим из базовой и компонуемой частей. Состав компонуемой части определяется конкретным объектом использования и в соответствии со спецификациями потребителя.</w:t>
      </w:r>
    </w:p>
    <w:p w14:paraId="293B1B47" w14:textId="77777777" w:rsidR="008D6EE1" w:rsidRDefault="008D6EE1">
      <w:pPr>
        <w:pStyle w:val="ConsPlusNormal"/>
        <w:spacing w:before="220"/>
        <w:ind w:firstLine="540"/>
        <w:jc w:val="both"/>
      </w:pPr>
      <w:r>
        <w:t xml:space="preserve">[на основе положений пункта 1.1 раздела III </w:t>
      </w:r>
      <w:hyperlink r:id="rId2908">
        <w:r>
          <w:rPr>
            <w:color w:val="0000FF"/>
          </w:rPr>
          <w:t>Инструкции</w:t>
        </w:r>
      </w:hyperlink>
      <w:r>
        <w:t xml:space="preserve"> по эксплуатации локомотивных устройств безопасности, утвержденной распоряжением ОАО "РЖД" от 4 февраля 2019 г. N 183/р]</w:t>
      </w:r>
    </w:p>
    <w:p w14:paraId="5B9234E1" w14:textId="77777777" w:rsidR="008D6EE1" w:rsidRDefault="008D6EE1">
      <w:pPr>
        <w:pStyle w:val="ConsPlusNormal"/>
        <w:spacing w:before="220"/>
        <w:ind w:firstLine="540"/>
        <w:jc w:val="both"/>
      </w:pPr>
      <w:r>
        <w:rPr>
          <w:b/>
        </w:rPr>
        <w:t>33.1.44. Безопасный объединенный локомотивный комплекс для ССПС на комбинированном ходу;</w:t>
      </w:r>
      <w:r>
        <w:t xml:space="preserve"> БЛОК-КХ</w:t>
      </w:r>
    </w:p>
    <w:p w14:paraId="13037D86" w14:textId="77777777" w:rsidR="008D6EE1" w:rsidRDefault="008D6EE1">
      <w:pPr>
        <w:pStyle w:val="ConsPlusNormal"/>
        <w:spacing w:before="220"/>
        <w:ind w:firstLine="540"/>
        <w:jc w:val="both"/>
      </w:pPr>
      <w:r>
        <w:t>Основное локомотивное устройство безопасности, предназначенное для обеспечения безопасности ССПС на комбинированном ходу. Является исполнением безопасного локомотивного комплекса БЛОК, в котором реализованы алгоритмы контроля условий безопасности комплекса БЛОК. Комплекс может применяться на маневровом подвижном составе.</w:t>
      </w:r>
    </w:p>
    <w:p w14:paraId="07F332BC" w14:textId="77777777" w:rsidR="008D6EE1" w:rsidRDefault="008D6EE1">
      <w:pPr>
        <w:pStyle w:val="ConsPlusNormal"/>
        <w:spacing w:before="220"/>
        <w:ind w:firstLine="540"/>
        <w:jc w:val="both"/>
      </w:pPr>
      <w:r>
        <w:lastRenderedPageBreak/>
        <w:t xml:space="preserve">[на основе положений пункта 1.1 раздела III </w:t>
      </w:r>
      <w:hyperlink r:id="rId2909">
        <w:r>
          <w:rPr>
            <w:color w:val="0000FF"/>
          </w:rPr>
          <w:t>Инструкции</w:t>
        </w:r>
      </w:hyperlink>
      <w:r>
        <w:t xml:space="preserve"> по эксплуатации локомотивных устройств безопасности, утвержденной распоряжением ОАО "РЖД" от 4 февраля 2019 г. N 183/р]</w:t>
      </w:r>
    </w:p>
    <w:p w14:paraId="17EDFA7D" w14:textId="77777777" w:rsidR="008D6EE1" w:rsidRDefault="008D6EE1">
      <w:pPr>
        <w:pStyle w:val="ConsPlusNormal"/>
        <w:spacing w:before="220"/>
        <w:ind w:firstLine="540"/>
        <w:jc w:val="both"/>
      </w:pPr>
      <w:r>
        <w:rPr>
          <w:b/>
        </w:rPr>
        <w:t>33.1.45. Система автоматического управления торможением поездов комплексная;</w:t>
      </w:r>
      <w:r>
        <w:t xml:space="preserve"> САУТ-К</w:t>
      </w:r>
    </w:p>
    <w:p w14:paraId="1FAF5CFC" w14:textId="77777777" w:rsidR="008D6EE1" w:rsidRDefault="008D6EE1">
      <w:pPr>
        <w:pStyle w:val="ConsPlusNormal"/>
        <w:spacing w:before="220"/>
        <w:ind w:firstLine="540"/>
        <w:jc w:val="both"/>
      </w:pPr>
      <w:r>
        <w:t xml:space="preserve">Основное локомотивное устройство безопасности с микропроцессорным дешифратором ДКСВ-М, предназначенное для расшифровки кода АЛСН и вывода его сигнала на локомотивный светофор, контроля бдительности машиниста, управления клапаном автостопа и торможением грузовых и пассажирских поездов, обращающихся на участках, оборудованных трех или четырехзначной автоблокировкой, </w:t>
      </w:r>
      <w:proofErr w:type="spellStart"/>
      <w:r>
        <w:t>полуавтоблокировкой</w:t>
      </w:r>
      <w:proofErr w:type="spellEnd"/>
      <w:r>
        <w:t xml:space="preserve"> при скорости движения до 250 км/час.</w:t>
      </w:r>
    </w:p>
    <w:p w14:paraId="258F05A4" w14:textId="77777777" w:rsidR="008D6EE1" w:rsidRDefault="008D6EE1">
      <w:pPr>
        <w:pStyle w:val="ConsPlusNormal"/>
        <w:spacing w:before="220"/>
        <w:ind w:firstLine="540"/>
        <w:jc w:val="both"/>
      </w:pPr>
      <w:r>
        <w:t xml:space="preserve">[на основании положений раздела III </w:t>
      </w:r>
      <w:hyperlink r:id="rId2910">
        <w:r>
          <w:rPr>
            <w:color w:val="0000FF"/>
          </w:rPr>
          <w:t>Инструкции</w:t>
        </w:r>
      </w:hyperlink>
      <w:r>
        <w:t xml:space="preserve"> по техническому обслуживанию и ремонту локомотивных устройств безопасности, утвержденной распоряжением ОАО "РЖД" от 12 марта 2019 г. N 454/р]</w:t>
      </w:r>
    </w:p>
    <w:p w14:paraId="7AD8331A" w14:textId="77777777" w:rsidR="008D6EE1" w:rsidRDefault="008D6EE1">
      <w:pPr>
        <w:pStyle w:val="ConsPlusNormal"/>
        <w:spacing w:before="220"/>
        <w:ind w:firstLine="540"/>
        <w:jc w:val="both"/>
      </w:pPr>
      <w:r>
        <w:rPr>
          <w:b/>
        </w:rPr>
        <w:t>33.1.46. Система безопасности ССПС на комбинированном ходу;</w:t>
      </w:r>
      <w:r>
        <w:t xml:space="preserve"> СБ ССПС КХ</w:t>
      </w:r>
    </w:p>
    <w:p w14:paraId="532D5412" w14:textId="77777777" w:rsidR="008D6EE1" w:rsidRDefault="008D6EE1">
      <w:pPr>
        <w:pStyle w:val="ConsPlusNormal"/>
        <w:spacing w:before="220"/>
        <w:ind w:firstLine="540"/>
        <w:jc w:val="both"/>
      </w:pPr>
      <w:r>
        <w:t>Основное локомотивное устройство безопасности движения ССПС и автомотрис легкого типа, предназначенное для применения на ССПС на комбинированном ходу при работе как на открытых, так и закрытых участках железных дорог с автономной и электрической тягой постоянного и переменного тока, оборудованных путевыми устройствами АЛСН.</w:t>
      </w:r>
    </w:p>
    <w:p w14:paraId="0CFF1879" w14:textId="77777777" w:rsidR="008D6EE1" w:rsidRDefault="008D6EE1">
      <w:pPr>
        <w:pStyle w:val="ConsPlusNormal"/>
        <w:spacing w:before="220"/>
        <w:ind w:firstLine="540"/>
        <w:jc w:val="both"/>
      </w:pPr>
      <w:r>
        <w:t xml:space="preserve">[на основе положений пункта 1.1 раздела III </w:t>
      </w:r>
      <w:hyperlink r:id="rId2911">
        <w:r>
          <w:rPr>
            <w:color w:val="0000FF"/>
          </w:rPr>
          <w:t>Инструкции</w:t>
        </w:r>
      </w:hyperlink>
      <w:r>
        <w:t xml:space="preserve"> по эксплуатации локомотивных устройств безопасности, утвержденной распоряжением ОАО "РЖД" от 4 февраля 2019 г. N 183/р]</w:t>
      </w:r>
    </w:p>
    <w:p w14:paraId="315A9CF2" w14:textId="77777777" w:rsidR="008D6EE1" w:rsidRDefault="008D6EE1">
      <w:pPr>
        <w:pStyle w:val="ConsPlusNormal"/>
        <w:spacing w:before="220"/>
        <w:ind w:firstLine="540"/>
        <w:jc w:val="both"/>
      </w:pPr>
      <w:r>
        <w:rPr>
          <w:b/>
        </w:rPr>
        <w:t>33.1.47. Система обеспечения безопасности для скоростного и высокоскоростного железнодорожного транспорта;</w:t>
      </w:r>
      <w:r>
        <w:t xml:space="preserve"> СОБ-400</w:t>
      </w:r>
    </w:p>
    <w:p w14:paraId="7C43B239" w14:textId="77777777" w:rsidR="008D6EE1" w:rsidRDefault="008D6EE1">
      <w:pPr>
        <w:pStyle w:val="ConsPlusNormal"/>
        <w:spacing w:before="220"/>
        <w:ind w:firstLine="540"/>
        <w:jc w:val="both"/>
      </w:pPr>
      <w:r>
        <w:t>Основное локомотивное устройство безопасности для применения на подвижном составе, эксплуатируемого со скоростями движения до 420 км/ч на участках железных дорог с электрической тягой постоянного и переменного тока, оборудованных и не оборудованных путевыми устройствами АЛСН, АЛС-ЕН, системами координатного регулирования движения поездов, использующими в своем составе радиоканал передачи данных.</w:t>
      </w:r>
    </w:p>
    <w:p w14:paraId="4C192B65" w14:textId="77777777" w:rsidR="008D6EE1" w:rsidRDefault="008D6EE1">
      <w:pPr>
        <w:pStyle w:val="ConsPlusNormal"/>
        <w:spacing w:before="220"/>
        <w:ind w:firstLine="540"/>
        <w:jc w:val="both"/>
      </w:pPr>
      <w:r>
        <w:t xml:space="preserve">[пункта 1.1 раздела III </w:t>
      </w:r>
      <w:hyperlink r:id="rId2912">
        <w:r>
          <w:rPr>
            <w:color w:val="0000FF"/>
          </w:rPr>
          <w:t>Инструкции</w:t>
        </w:r>
      </w:hyperlink>
      <w:r>
        <w:t xml:space="preserve"> по эксплуатации локомотивных устройств безопасности, утвержденной распоряжением ОАО "РЖД" от 4 февраля 2019 г. N 183/р]</w:t>
      </w:r>
    </w:p>
    <w:p w14:paraId="7CA290BD" w14:textId="77777777" w:rsidR="008D6EE1" w:rsidRDefault="008D6EE1">
      <w:pPr>
        <w:pStyle w:val="ConsPlusNormal"/>
        <w:spacing w:before="220"/>
        <w:ind w:firstLine="540"/>
        <w:jc w:val="both"/>
      </w:pPr>
      <w:r>
        <w:rPr>
          <w:b/>
        </w:rPr>
        <w:t>33.1.48. Единая микропроцессорная система управления и безопасности движения нового поколения;</w:t>
      </w:r>
      <w:r>
        <w:t xml:space="preserve"> МПСУ-БД</w:t>
      </w:r>
    </w:p>
    <w:p w14:paraId="039794B4" w14:textId="77777777" w:rsidR="008D6EE1" w:rsidRDefault="008D6EE1">
      <w:pPr>
        <w:pStyle w:val="ConsPlusNormal"/>
        <w:spacing w:before="220"/>
        <w:ind w:firstLine="540"/>
        <w:jc w:val="both"/>
      </w:pPr>
      <w:r>
        <w:t>Комплексная система, предназначенная для реализации всех функций управления локомотивом, диагностики локомотивного оборудования в движении и на стоянке, обеспечения безопасности движения, информирования машиниста, автоматического учета исполненной работы локомотивной бригадой, коммерческого учета расхода топливно-энергетических ресурсов, обмена криптографически защищенной информацией по беспроводным каналам связи с информационными системами ОАО "РЖД", регистрации параметров движения и диагностической информации, записи и хранения видео- и аудиоинформации о путевой обстановке и действиях локомотивной бригады, сигнализации о задымлении, возгораниях и автоматического пожаротушения, управления системами и аппаратами жизнеобеспечения локомотивной бригады.</w:t>
      </w:r>
    </w:p>
    <w:p w14:paraId="6930828C" w14:textId="77777777" w:rsidR="008D6EE1" w:rsidRDefault="008D6EE1">
      <w:pPr>
        <w:pStyle w:val="ConsPlusNormal"/>
        <w:spacing w:before="220"/>
        <w:ind w:firstLine="540"/>
        <w:jc w:val="both"/>
      </w:pPr>
      <w:r>
        <w:t xml:space="preserve">[раздел 1 </w:t>
      </w:r>
      <w:hyperlink r:id="rId2913">
        <w:r>
          <w:rPr>
            <w:color w:val="0000FF"/>
          </w:rPr>
          <w:t>Основных технических требований</w:t>
        </w:r>
      </w:hyperlink>
      <w:r>
        <w:t xml:space="preserve"> "Микропроцессорная система управления и безопасности движения нового поколения (информационно-управляющий бортовой комплекс)", утвержденных распоряжением ОАО "РЖД" от 13 октября 2017 г. N 2085р]</w:t>
      </w:r>
    </w:p>
    <w:p w14:paraId="050D27CE" w14:textId="77777777" w:rsidR="008D6EE1" w:rsidRDefault="008D6EE1">
      <w:pPr>
        <w:pStyle w:val="ConsPlusNormal"/>
        <w:spacing w:before="220"/>
        <w:ind w:firstLine="540"/>
        <w:jc w:val="both"/>
      </w:pPr>
      <w:r>
        <w:rPr>
          <w:b/>
        </w:rPr>
        <w:t>33.1.49. Комплекс информационного обеспечения САУТ;</w:t>
      </w:r>
      <w:r>
        <w:t xml:space="preserve"> КИО САУТ</w:t>
      </w:r>
    </w:p>
    <w:p w14:paraId="64BCAF60" w14:textId="77777777" w:rsidR="008D6EE1" w:rsidRDefault="008D6EE1">
      <w:pPr>
        <w:pStyle w:val="ConsPlusNormal"/>
        <w:spacing w:before="220"/>
        <w:ind w:firstLine="540"/>
        <w:jc w:val="both"/>
      </w:pPr>
      <w:r>
        <w:lastRenderedPageBreak/>
        <w:t>Дополнительное локомотивное устройство безопасности, предназначенное для регистрации данных в составе аппаратуры САУТ-ЦМ/485 на носитель информации с возможностью оперативного снятия его с локомотива и считывания зарегистрированных данных в условиях депо с помощью персонального компьютера.</w:t>
      </w:r>
    </w:p>
    <w:p w14:paraId="35A0CFCA" w14:textId="77777777" w:rsidR="008D6EE1" w:rsidRDefault="008D6EE1">
      <w:pPr>
        <w:pStyle w:val="ConsPlusNormal"/>
        <w:spacing w:before="220"/>
        <w:ind w:firstLine="540"/>
        <w:jc w:val="both"/>
      </w:pPr>
      <w:r>
        <w:t xml:space="preserve">[на основе положений пункта 1.2 раздела III </w:t>
      </w:r>
      <w:hyperlink r:id="rId2914">
        <w:r>
          <w:rPr>
            <w:color w:val="0000FF"/>
          </w:rPr>
          <w:t>Инструкции</w:t>
        </w:r>
      </w:hyperlink>
      <w:r>
        <w:t xml:space="preserve"> по эксплуатации локомотивных устройств безопасности, утвержденной распоряжением ОАО "РЖД" от 4 февраля 2019 г. N 183/р]</w:t>
      </w:r>
    </w:p>
    <w:p w14:paraId="75505105" w14:textId="77777777" w:rsidR="008D6EE1" w:rsidRDefault="008D6EE1">
      <w:pPr>
        <w:pStyle w:val="ConsPlusNormal"/>
        <w:spacing w:before="220"/>
        <w:ind w:firstLine="540"/>
        <w:jc w:val="both"/>
      </w:pPr>
      <w:r>
        <w:rPr>
          <w:b/>
        </w:rPr>
        <w:t>33.1.50. Телемеханическая система контроля бодрствования машиниста;</w:t>
      </w:r>
      <w:r>
        <w:t xml:space="preserve"> ТСКБМ</w:t>
      </w:r>
    </w:p>
    <w:p w14:paraId="25412873" w14:textId="77777777" w:rsidR="008D6EE1" w:rsidRDefault="008D6EE1">
      <w:pPr>
        <w:pStyle w:val="ConsPlusNormal"/>
        <w:spacing w:before="220"/>
        <w:ind w:firstLine="540"/>
        <w:jc w:val="both"/>
      </w:pPr>
      <w:r>
        <w:t>Дополнительное локомотивное устройство безопасности, предназначенное для работы совместно с АЛСН, КЛУБ (КЛУБ-У). Система обеспечивает непрерывный контроль работоспособности машиниста по параметрам электрического сопротивления кожи запястья и по его реакции на запросы подтверждения работоспособности. Если по параметрам сопротивления кожи определяется необходимость проверить работоспособность машиниста, ТСКБМ, в случае работы с АЛСН, разрывает цепь подачи напряжения на ЭПК. В случае работы с КЛУБ (КЛУБ-У), ТСКБМ передает сигнал о необходимости произвести проверку его работоспособности на эти устройства.</w:t>
      </w:r>
    </w:p>
    <w:p w14:paraId="4FB99287" w14:textId="77777777" w:rsidR="008D6EE1" w:rsidRDefault="008D6EE1">
      <w:pPr>
        <w:pStyle w:val="ConsPlusNormal"/>
        <w:spacing w:before="220"/>
        <w:ind w:firstLine="540"/>
        <w:jc w:val="both"/>
      </w:pPr>
      <w:r>
        <w:t xml:space="preserve">[на основе положений пункта 1.2 раздела III </w:t>
      </w:r>
      <w:hyperlink r:id="rId2915">
        <w:r>
          <w:rPr>
            <w:color w:val="0000FF"/>
          </w:rPr>
          <w:t>Инструкции</w:t>
        </w:r>
      </w:hyperlink>
      <w:r>
        <w:t xml:space="preserve"> по эксплуатации локомотивных устройств безопасности, утвержденной распоряжением ОАО "РЖД" от 4 февраля 2019 г. N 183/р]</w:t>
      </w:r>
    </w:p>
    <w:p w14:paraId="1D371B37" w14:textId="77777777" w:rsidR="008D6EE1" w:rsidRDefault="008D6EE1">
      <w:pPr>
        <w:pStyle w:val="ConsPlusNormal"/>
        <w:spacing w:before="220"/>
        <w:ind w:firstLine="540"/>
        <w:jc w:val="both"/>
      </w:pPr>
      <w:bookmarkStart w:id="44" w:name="P10158"/>
      <w:bookmarkEnd w:id="44"/>
      <w:r>
        <w:rPr>
          <w:b/>
        </w:rPr>
        <w:t>33.1.51. Маневровая автоматическая локомотивная сигнализация;</w:t>
      </w:r>
      <w:r>
        <w:t xml:space="preserve"> МАЛС</w:t>
      </w:r>
    </w:p>
    <w:p w14:paraId="661BBC1C" w14:textId="77777777" w:rsidR="008D6EE1" w:rsidRDefault="008D6EE1">
      <w:pPr>
        <w:pStyle w:val="ConsPlusNormal"/>
        <w:spacing w:before="220"/>
        <w:ind w:firstLine="540"/>
        <w:jc w:val="both"/>
      </w:pPr>
      <w:r>
        <w:t>Дополнительное локомотивное устройство безопасности, обеспечивающее контроль установленных скоростей движения локомотива при производстве маневровой работы, не допускающее несанкционированный выезд с железнодорожных путей, не оборудованных маневровыми светофорами, и проезд запрещающего показания путевого светофора, а также обеспечивающее автоматическую остановку перед светофором с запрещающим показанием.</w:t>
      </w:r>
    </w:p>
    <w:p w14:paraId="510C61AD" w14:textId="77777777" w:rsidR="008D6EE1" w:rsidRDefault="008D6EE1">
      <w:pPr>
        <w:pStyle w:val="ConsPlusNormal"/>
        <w:spacing w:before="220"/>
        <w:ind w:firstLine="540"/>
        <w:jc w:val="both"/>
      </w:pPr>
      <w:r>
        <w:t xml:space="preserve">[на основе положений пункта 1.2 раздела III </w:t>
      </w:r>
      <w:hyperlink r:id="rId2916">
        <w:r>
          <w:rPr>
            <w:color w:val="0000FF"/>
          </w:rPr>
          <w:t>Инструкции</w:t>
        </w:r>
      </w:hyperlink>
      <w:r>
        <w:t xml:space="preserve"> по эксплуатации локомотивных устройств безопасности, утвержденной распоряжением ОАО "РЖД" от 4 февраля 2019 г. N 183/р]</w:t>
      </w:r>
    </w:p>
    <w:p w14:paraId="630C0C14" w14:textId="77777777" w:rsidR="008D6EE1" w:rsidRDefault="008D6EE1">
      <w:pPr>
        <w:pStyle w:val="ConsPlusNormal"/>
        <w:spacing w:before="220"/>
        <w:ind w:firstLine="540"/>
        <w:jc w:val="both"/>
      </w:pPr>
      <w:bookmarkStart w:id="45" w:name="P10161"/>
      <w:bookmarkEnd w:id="45"/>
      <w:r>
        <w:rPr>
          <w:b/>
        </w:rPr>
        <w:t>33.1.52. Система горочной автоматической локомотивной сигнализации с передачей информации по радиоканалу</w:t>
      </w:r>
      <w:r>
        <w:t>; ГАЛС-Р</w:t>
      </w:r>
    </w:p>
    <w:p w14:paraId="60383A20" w14:textId="77777777" w:rsidR="008D6EE1" w:rsidRDefault="008D6EE1">
      <w:pPr>
        <w:pStyle w:val="ConsPlusNormal"/>
        <w:spacing w:before="220"/>
        <w:ind w:firstLine="540"/>
        <w:jc w:val="both"/>
      </w:pPr>
      <w:r>
        <w:t>Дополнительное локомотивное устройство безопасности, предназначенное для обеспечения безопасности движения при проведении маневровых и горочных работ на железнодорожных станциях и сортировочных горках.</w:t>
      </w:r>
    </w:p>
    <w:p w14:paraId="681AB5D0" w14:textId="77777777" w:rsidR="008D6EE1" w:rsidRDefault="008D6EE1">
      <w:pPr>
        <w:pStyle w:val="ConsPlusNormal"/>
        <w:spacing w:before="220"/>
        <w:ind w:firstLine="540"/>
        <w:jc w:val="both"/>
      </w:pPr>
      <w:r>
        <w:t xml:space="preserve">[на основе положений </w:t>
      </w:r>
      <w:hyperlink r:id="rId2917">
        <w:r>
          <w:rPr>
            <w:color w:val="0000FF"/>
          </w:rPr>
          <w:t>Инструкции</w:t>
        </w:r>
      </w:hyperlink>
      <w:r>
        <w:t xml:space="preserve"> по эксплуатации локомотивных устройств безопасности, утвержденной распоряжением ОАО "РЖД" от 4 февраля 2019 г. N 183/р]</w:t>
      </w:r>
    </w:p>
    <w:p w14:paraId="63BDE4BF" w14:textId="77777777" w:rsidR="008D6EE1" w:rsidRDefault="008D6EE1">
      <w:pPr>
        <w:pStyle w:val="ConsPlusNormal"/>
        <w:spacing w:before="220"/>
        <w:ind w:firstLine="540"/>
        <w:jc w:val="both"/>
      </w:pPr>
      <w:r>
        <w:rPr>
          <w:b/>
        </w:rPr>
        <w:t>33.1.53. Блок контроля несанкционированного отключения ЭПК ключом;</w:t>
      </w:r>
      <w:r>
        <w:t xml:space="preserve"> КОН</w:t>
      </w:r>
    </w:p>
    <w:p w14:paraId="06FD5AB7" w14:textId="77777777" w:rsidR="008D6EE1" w:rsidRDefault="008D6EE1">
      <w:pPr>
        <w:pStyle w:val="ConsPlusNormal"/>
        <w:spacing w:before="220"/>
        <w:ind w:firstLine="540"/>
        <w:jc w:val="both"/>
      </w:pPr>
      <w:r>
        <w:t>Дополнительное локомотивное устройство безопасности, предназначенное для предотвращения несанкционированного отключения машинистами электропневматического клапана автостопа (ЭПК).</w:t>
      </w:r>
    </w:p>
    <w:p w14:paraId="408DE477" w14:textId="77777777" w:rsidR="008D6EE1" w:rsidRDefault="008D6EE1">
      <w:pPr>
        <w:pStyle w:val="ConsPlusNormal"/>
        <w:spacing w:before="220"/>
        <w:ind w:firstLine="540"/>
        <w:jc w:val="both"/>
      </w:pPr>
      <w:r>
        <w:t xml:space="preserve">[на основании положений </w:t>
      </w:r>
      <w:hyperlink r:id="rId2918">
        <w:r>
          <w:rPr>
            <w:color w:val="0000FF"/>
          </w:rPr>
          <w:t>Инструкции</w:t>
        </w:r>
      </w:hyperlink>
      <w:r>
        <w:t xml:space="preserve"> по техническому обслуживанию и ремонту локомотивных устройств безопасности, утвержденной распоряжением ОАО "РЖД" от 12 марта 2019 г. N 454/р]</w:t>
      </w:r>
    </w:p>
    <w:p w14:paraId="1E8275BC" w14:textId="77777777" w:rsidR="008D6EE1" w:rsidRDefault="008D6EE1">
      <w:pPr>
        <w:pStyle w:val="ConsPlusNormal"/>
        <w:spacing w:before="220"/>
        <w:ind w:firstLine="540"/>
        <w:jc w:val="both"/>
      </w:pPr>
      <w:r>
        <w:rPr>
          <w:b/>
        </w:rPr>
        <w:t>33.1.54. Комплекс средств сбора и регистрации данных;</w:t>
      </w:r>
      <w:r>
        <w:t xml:space="preserve"> КПД-3 в/и</w:t>
      </w:r>
    </w:p>
    <w:p w14:paraId="0DEB723C" w14:textId="77777777" w:rsidR="008D6EE1" w:rsidRDefault="008D6EE1">
      <w:pPr>
        <w:pStyle w:val="ConsPlusNormal"/>
        <w:spacing w:before="220"/>
        <w:ind w:firstLine="540"/>
        <w:jc w:val="both"/>
      </w:pPr>
      <w:r>
        <w:t xml:space="preserve">Дополнительное локомотивное устройство безопасности, предназначенное для применения на локомотивах, МВПС, ССПС в качестве индицирующего и регистрирующего устройства взамен </w:t>
      </w:r>
      <w:r>
        <w:lastRenderedPageBreak/>
        <w:t>морально устаревшего механического скоростемера 3СЛ-2М. Обеспечивает измерение, индикацию и регистрацию скорости, ускорения, пройденного пути, времени, давления, сигнализацию превышения контролируемых скоростей и других параметров движения.</w:t>
      </w:r>
    </w:p>
    <w:p w14:paraId="1C8A1F79" w14:textId="77777777" w:rsidR="008D6EE1" w:rsidRDefault="008D6EE1">
      <w:pPr>
        <w:pStyle w:val="ConsPlusNormal"/>
        <w:spacing w:before="220"/>
        <w:ind w:firstLine="540"/>
        <w:jc w:val="both"/>
      </w:pPr>
      <w:r>
        <w:t xml:space="preserve">[на основе положений пункта 1.2 раздела III </w:t>
      </w:r>
      <w:hyperlink r:id="rId2919">
        <w:r>
          <w:rPr>
            <w:color w:val="0000FF"/>
          </w:rPr>
          <w:t>Инструкции</w:t>
        </w:r>
      </w:hyperlink>
      <w:r>
        <w:t xml:space="preserve"> по эксплуатации локомотивных устройств безопасности, утвержденной распоряжением ОАО "РЖД" от 4 февраля 2019 г. N 183/р]</w:t>
      </w:r>
    </w:p>
    <w:p w14:paraId="79E616DB" w14:textId="77777777" w:rsidR="008D6EE1" w:rsidRDefault="008D6EE1">
      <w:pPr>
        <w:pStyle w:val="ConsPlusNormal"/>
        <w:spacing w:before="220"/>
        <w:ind w:firstLine="540"/>
        <w:jc w:val="both"/>
      </w:pPr>
      <w:r>
        <w:rPr>
          <w:b/>
        </w:rPr>
        <w:t>33.1.55. Локомотивный скоростемер;</w:t>
      </w:r>
      <w:r>
        <w:t xml:space="preserve"> ЗСЛ-2М</w:t>
      </w:r>
    </w:p>
    <w:p w14:paraId="0B07CEB7" w14:textId="77777777" w:rsidR="008D6EE1" w:rsidRDefault="008D6EE1">
      <w:pPr>
        <w:pStyle w:val="ConsPlusNormal"/>
        <w:spacing w:before="220"/>
        <w:ind w:firstLine="540"/>
        <w:jc w:val="both"/>
      </w:pPr>
      <w:r>
        <w:t>Дополнительное локомотивное устройство безопасности измерительно-регистрирующее, предназначенное для выполнения следующих функций: регистрация скорости движения, пройденного пути, суточного времени движения и стоянок, направления движения, сигнальных огней локомотивного светофора, положения устройств автоматической локомотивной сигнализации непрерывного типа (АЛСН), давления воздуха в тормозной системе (режима торможения) и состояния системы автоматического управления тормозами.</w:t>
      </w:r>
    </w:p>
    <w:p w14:paraId="4591FF66" w14:textId="77777777" w:rsidR="008D6EE1" w:rsidRDefault="008D6EE1">
      <w:pPr>
        <w:pStyle w:val="ConsPlusNormal"/>
        <w:spacing w:before="220"/>
        <w:ind w:firstLine="540"/>
        <w:jc w:val="both"/>
      </w:pPr>
      <w:r>
        <w:t xml:space="preserve">[на основе положений пункта 1.2 раздела III </w:t>
      </w:r>
      <w:hyperlink r:id="rId2920">
        <w:r>
          <w:rPr>
            <w:color w:val="0000FF"/>
          </w:rPr>
          <w:t>Инструкции</w:t>
        </w:r>
      </w:hyperlink>
      <w:r>
        <w:t xml:space="preserve"> по эксплуатации локомотивных устройств безопасности, утвержденной распоряжением ОАО "РЖД" от 4 февраля 2019 г. N 183/р]</w:t>
      </w:r>
    </w:p>
    <w:p w14:paraId="0CFFB962" w14:textId="77777777" w:rsidR="008D6EE1" w:rsidRDefault="008D6EE1">
      <w:pPr>
        <w:pStyle w:val="ConsPlusNormal"/>
        <w:spacing w:before="220"/>
        <w:ind w:firstLine="540"/>
        <w:jc w:val="both"/>
      </w:pPr>
      <w:bookmarkStart w:id="46" w:name="P10173"/>
      <w:bookmarkEnd w:id="46"/>
      <w:r>
        <w:rPr>
          <w:b/>
        </w:rPr>
        <w:t>33.1.56. Локомотивный светофор</w:t>
      </w:r>
      <w:r>
        <w:t>; ЛС</w:t>
      </w:r>
    </w:p>
    <w:p w14:paraId="4977A976" w14:textId="77777777" w:rsidR="008D6EE1" w:rsidRDefault="008D6EE1">
      <w:pPr>
        <w:pStyle w:val="ConsPlusNormal"/>
        <w:spacing w:before="220"/>
        <w:ind w:firstLine="540"/>
        <w:jc w:val="both"/>
      </w:pPr>
      <w:r>
        <w:t>Устройство отображения оптических сигнальных показаний на основе кодов автоматической локомотивной сигнализации.</w:t>
      </w:r>
    </w:p>
    <w:p w14:paraId="0EACEAF0" w14:textId="77777777" w:rsidR="008D6EE1" w:rsidRDefault="008D6EE1">
      <w:pPr>
        <w:pStyle w:val="ConsPlusNormal"/>
        <w:spacing w:before="220"/>
        <w:ind w:firstLine="540"/>
        <w:jc w:val="both"/>
      </w:pPr>
      <w:r>
        <w:t xml:space="preserve">[статья 51 </w:t>
      </w:r>
      <w:hyperlink r:id="rId2921">
        <w:r>
          <w:rPr>
            <w:color w:val="0000FF"/>
          </w:rPr>
          <w:t>ГОСТ Р 53431-2009</w:t>
        </w:r>
      </w:hyperlink>
      <w:r>
        <w:t xml:space="preserve"> Автоматика и телемеханика железнодорожная. Термины и определения; раздел II </w:t>
      </w:r>
      <w:hyperlink r:id="rId2922">
        <w:r>
          <w:rPr>
            <w:color w:val="0000FF"/>
          </w:rPr>
          <w:t>Инструкции</w:t>
        </w:r>
      </w:hyperlink>
      <w:r>
        <w:t xml:space="preserve"> по эксплуатации локомотивных устройств безопасности, утвержденной распоряжением ОАО "РЖД" от 4 февраля 2019 г. N 183/р]</w:t>
      </w:r>
    </w:p>
    <w:p w14:paraId="1ABDAF37" w14:textId="77777777" w:rsidR="008D6EE1" w:rsidRDefault="008D6EE1">
      <w:pPr>
        <w:pStyle w:val="ConsPlusNormal"/>
        <w:spacing w:before="220"/>
        <w:ind w:firstLine="540"/>
        <w:jc w:val="both"/>
      </w:pPr>
      <w:r>
        <w:rPr>
          <w:b/>
        </w:rPr>
        <w:t>33.1.57. Устройство контроля бдительности машиниста;</w:t>
      </w:r>
      <w:r>
        <w:t xml:space="preserve"> УКБМ</w:t>
      </w:r>
    </w:p>
    <w:p w14:paraId="79F78308" w14:textId="77777777" w:rsidR="008D6EE1" w:rsidRDefault="008D6EE1">
      <w:pPr>
        <w:pStyle w:val="ConsPlusNormal"/>
        <w:spacing w:before="220"/>
        <w:ind w:firstLine="540"/>
        <w:jc w:val="both"/>
      </w:pPr>
      <w:r>
        <w:t>Дополнительное локомотивное устройство безопасности, которое при работе с аппаратурой АЛСН обеспечивает предварительную световую сигнализацию при периодической проверке бдительности машиниста, остановку поезда при самопроизвольном начале движения при нейтральном положении рукоятки реверсора, после не подтверждения бдительности. В схему может быть введен дополнительный тумблер день/ночь.</w:t>
      </w:r>
    </w:p>
    <w:p w14:paraId="276AB0A3" w14:textId="77777777" w:rsidR="008D6EE1" w:rsidRDefault="008D6EE1">
      <w:pPr>
        <w:pStyle w:val="ConsPlusNormal"/>
        <w:spacing w:before="220"/>
        <w:ind w:firstLine="540"/>
        <w:jc w:val="both"/>
      </w:pPr>
      <w:r>
        <w:t xml:space="preserve">[на основе положений пункта 1.2 раздела III </w:t>
      </w:r>
      <w:hyperlink r:id="rId2923">
        <w:r>
          <w:rPr>
            <w:color w:val="0000FF"/>
          </w:rPr>
          <w:t>Инструкции</w:t>
        </w:r>
      </w:hyperlink>
      <w:r>
        <w:t xml:space="preserve"> по эксплуатации локомотивных устройств безопасности, утвержденной распоряжением ОАО "РЖД" от 4 февраля 2019 г. N 183/р]</w:t>
      </w:r>
    </w:p>
    <w:p w14:paraId="430711E4" w14:textId="77777777" w:rsidR="008D6EE1" w:rsidRDefault="008D6EE1">
      <w:pPr>
        <w:pStyle w:val="ConsPlusNormal"/>
        <w:spacing w:before="220"/>
        <w:ind w:firstLine="540"/>
        <w:jc w:val="both"/>
      </w:pPr>
      <w:r>
        <w:rPr>
          <w:b/>
        </w:rPr>
        <w:t>33.1.58. Блок световой сигнализации;</w:t>
      </w:r>
      <w:r>
        <w:t xml:space="preserve"> Л-143</w:t>
      </w:r>
    </w:p>
    <w:p w14:paraId="014625E8" w14:textId="77777777" w:rsidR="008D6EE1" w:rsidRDefault="008D6EE1">
      <w:pPr>
        <w:pStyle w:val="ConsPlusNormal"/>
        <w:spacing w:before="220"/>
        <w:ind w:firstLine="540"/>
        <w:jc w:val="both"/>
      </w:pPr>
      <w:r>
        <w:t>Дополнительное локомотивное устройство безопасности, предназначенное для включения ламп предварительной световой сигнализации в мигающем режиме при движении к светофору с запрещающим показанием.</w:t>
      </w:r>
    </w:p>
    <w:p w14:paraId="7B28F318" w14:textId="77777777" w:rsidR="008D6EE1" w:rsidRDefault="008D6EE1">
      <w:pPr>
        <w:pStyle w:val="ConsPlusNormal"/>
        <w:spacing w:before="220"/>
        <w:ind w:firstLine="540"/>
        <w:jc w:val="both"/>
      </w:pPr>
      <w:r>
        <w:t xml:space="preserve">[на основе положений пункта 1.2 раздела III </w:t>
      </w:r>
      <w:hyperlink r:id="rId2924">
        <w:r>
          <w:rPr>
            <w:color w:val="0000FF"/>
          </w:rPr>
          <w:t>Инструкции</w:t>
        </w:r>
      </w:hyperlink>
      <w:r>
        <w:t xml:space="preserve"> по эксплуатации локомотивных устройств безопасности, утвержденной распоряжением ОАО "РЖД" от 4 февраля 2019 г. N 183/р]</w:t>
      </w:r>
    </w:p>
    <w:p w14:paraId="6D02DA4D" w14:textId="77777777" w:rsidR="008D6EE1" w:rsidRDefault="008D6EE1">
      <w:pPr>
        <w:pStyle w:val="ConsPlusNormal"/>
        <w:spacing w:before="220"/>
        <w:ind w:firstLine="540"/>
        <w:jc w:val="both"/>
      </w:pPr>
      <w:r>
        <w:rPr>
          <w:b/>
        </w:rPr>
        <w:t>33.1.59. Блок контроля самопроизвольного трогания поезда;</w:t>
      </w:r>
      <w:r>
        <w:t xml:space="preserve"> Л-168 (Л-168М)</w:t>
      </w:r>
    </w:p>
    <w:p w14:paraId="217DA7A6" w14:textId="77777777" w:rsidR="008D6EE1" w:rsidRDefault="008D6EE1">
      <w:pPr>
        <w:pStyle w:val="ConsPlusNormal"/>
        <w:spacing w:before="220"/>
        <w:ind w:firstLine="540"/>
        <w:jc w:val="both"/>
      </w:pPr>
      <w:r>
        <w:t>Дополнительное локомотивное устройство безопасности, обеспечивающее снятие питания с электропневматического клапана автостопа в случае превышения скорости минимально контролируемой скоростемером, и нахождения ручки контроллера не в тяговой позиции, а также восстановление цепи питания ЭПК в случае нажатия специальной кнопки или перевода ручки контроллера в тяговую позицию.</w:t>
      </w:r>
    </w:p>
    <w:p w14:paraId="6C953F87" w14:textId="77777777" w:rsidR="008D6EE1" w:rsidRDefault="008D6EE1">
      <w:pPr>
        <w:pStyle w:val="ConsPlusNormal"/>
        <w:spacing w:before="220"/>
        <w:ind w:firstLine="540"/>
        <w:jc w:val="both"/>
      </w:pPr>
      <w:r>
        <w:t xml:space="preserve">[на основе положений пункта 1.2 раздела III </w:t>
      </w:r>
      <w:hyperlink r:id="rId2925">
        <w:r>
          <w:rPr>
            <w:color w:val="0000FF"/>
          </w:rPr>
          <w:t>Инструкции</w:t>
        </w:r>
      </w:hyperlink>
      <w:r>
        <w:t xml:space="preserve"> по эксплуатации локомотивных </w:t>
      </w:r>
      <w:r>
        <w:lastRenderedPageBreak/>
        <w:t>устройств безопасности, утвержденной распоряжением ОАО "РЖД" от 4 февраля 2019 г. N 183/р]</w:t>
      </w:r>
    </w:p>
    <w:p w14:paraId="34B30F09" w14:textId="77777777" w:rsidR="008D6EE1" w:rsidRDefault="008D6EE1">
      <w:pPr>
        <w:pStyle w:val="ConsPlusNormal"/>
        <w:spacing w:before="220"/>
        <w:ind w:firstLine="540"/>
        <w:jc w:val="both"/>
      </w:pPr>
      <w:r>
        <w:rPr>
          <w:b/>
        </w:rPr>
        <w:t>33.1.60. Блок световой сигнализации;</w:t>
      </w:r>
      <w:r>
        <w:t xml:space="preserve"> Л-159 (Л-159М)</w:t>
      </w:r>
    </w:p>
    <w:p w14:paraId="5454A2D0" w14:textId="77777777" w:rsidR="008D6EE1" w:rsidRDefault="008D6EE1">
      <w:pPr>
        <w:pStyle w:val="ConsPlusNormal"/>
        <w:spacing w:before="220"/>
        <w:ind w:firstLine="540"/>
        <w:jc w:val="both"/>
      </w:pPr>
      <w:r>
        <w:t>Дополнительное локомотивное устройство безопасности, обеспечивающее совместно с АЛСН периодическую проверку бдительности машиниста по предварительной световой сигнализации до появления свистка электропневматического клапана автостопа.</w:t>
      </w:r>
    </w:p>
    <w:p w14:paraId="4DF6D789" w14:textId="77777777" w:rsidR="008D6EE1" w:rsidRDefault="008D6EE1">
      <w:pPr>
        <w:pStyle w:val="ConsPlusNormal"/>
        <w:spacing w:before="220"/>
        <w:ind w:firstLine="540"/>
        <w:jc w:val="both"/>
      </w:pPr>
      <w:r>
        <w:t xml:space="preserve">[на основе положений пункта 1.2 раздела III </w:t>
      </w:r>
      <w:hyperlink r:id="rId2926">
        <w:r>
          <w:rPr>
            <w:color w:val="0000FF"/>
          </w:rPr>
          <w:t>Инструкции</w:t>
        </w:r>
      </w:hyperlink>
      <w:r>
        <w:t xml:space="preserve"> по эксплуатации локомотивных устройств безопасности, утвержденной распоряжением ОАО "РЖД" от 4 февраля 2019 г. N 183/р]</w:t>
      </w:r>
    </w:p>
    <w:p w14:paraId="11B771AC" w14:textId="77777777" w:rsidR="008D6EE1" w:rsidRDefault="008D6EE1">
      <w:pPr>
        <w:pStyle w:val="ConsPlusNormal"/>
        <w:spacing w:before="220"/>
        <w:ind w:firstLine="540"/>
        <w:jc w:val="both"/>
      </w:pPr>
      <w:r>
        <w:rPr>
          <w:b/>
        </w:rPr>
        <w:t>33.1.61. Блок контроля бдительности в системе АЛСН;</w:t>
      </w:r>
      <w:r>
        <w:t xml:space="preserve"> Л-116 (Л-116У)</w:t>
      </w:r>
    </w:p>
    <w:p w14:paraId="4590913A" w14:textId="77777777" w:rsidR="008D6EE1" w:rsidRDefault="008D6EE1">
      <w:pPr>
        <w:pStyle w:val="ConsPlusNormal"/>
        <w:spacing w:before="220"/>
        <w:ind w:firstLine="540"/>
        <w:jc w:val="both"/>
      </w:pPr>
      <w:r>
        <w:t>Дополнительное локомотивное устройство безопасности, предназначенное для переноса периодических проверок бдительности на 30-40 с или 60-90 с в зависимости от показаний локомотивного светофора при выполнении действий по управлению локомотивом.</w:t>
      </w:r>
    </w:p>
    <w:p w14:paraId="56202B52" w14:textId="77777777" w:rsidR="008D6EE1" w:rsidRDefault="008D6EE1">
      <w:pPr>
        <w:pStyle w:val="ConsPlusNormal"/>
        <w:spacing w:before="220"/>
        <w:ind w:firstLine="540"/>
        <w:jc w:val="both"/>
      </w:pPr>
      <w:r>
        <w:t xml:space="preserve">[на основе положений пункта 1.2 раздела III </w:t>
      </w:r>
      <w:hyperlink r:id="rId2927">
        <w:r>
          <w:rPr>
            <w:color w:val="0000FF"/>
          </w:rPr>
          <w:t>Инструкции</w:t>
        </w:r>
      </w:hyperlink>
      <w:r>
        <w:t xml:space="preserve"> по эксплуатации локомотивных устройств безопасности, утвержденной распоряжением ОАО "РЖД" от 4 февраля 2019 г. N 183/р]</w:t>
      </w:r>
    </w:p>
    <w:p w14:paraId="2B2ACD0B" w14:textId="77777777" w:rsidR="008D6EE1" w:rsidRDefault="008D6EE1">
      <w:pPr>
        <w:pStyle w:val="ConsPlusNormal"/>
        <w:spacing w:before="220"/>
        <w:ind w:firstLine="540"/>
        <w:jc w:val="both"/>
      </w:pPr>
      <w:r>
        <w:rPr>
          <w:b/>
        </w:rPr>
        <w:t>33.1.62. Модернизация устройств АЛСН при обслуживании локомотивов без помощника машиниста;</w:t>
      </w:r>
      <w:r>
        <w:t xml:space="preserve"> Р984Ин (Р1117Ин)</w:t>
      </w:r>
    </w:p>
    <w:p w14:paraId="2408FA30" w14:textId="77777777" w:rsidR="008D6EE1" w:rsidRDefault="008D6EE1">
      <w:pPr>
        <w:pStyle w:val="ConsPlusNormal"/>
        <w:spacing w:before="220"/>
        <w:ind w:firstLine="540"/>
        <w:jc w:val="both"/>
      </w:pPr>
      <w:r>
        <w:t>Дополнительное локомотивное устройство безопасности.</w:t>
      </w:r>
    </w:p>
    <w:p w14:paraId="0772B917" w14:textId="77777777" w:rsidR="008D6EE1" w:rsidRDefault="008D6EE1">
      <w:pPr>
        <w:pStyle w:val="ConsPlusNormal"/>
        <w:spacing w:before="220"/>
        <w:ind w:firstLine="540"/>
        <w:jc w:val="both"/>
      </w:pPr>
      <w:r>
        <w:t xml:space="preserve">[на основе положений пункта 1.2 раздела III </w:t>
      </w:r>
      <w:hyperlink r:id="rId2928">
        <w:r>
          <w:rPr>
            <w:color w:val="0000FF"/>
          </w:rPr>
          <w:t>Инструкции</w:t>
        </w:r>
      </w:hyperlink>
      <w:r>
        <w:t xml:space="preserve"> по эксплуатации локомотивных устройств безопасности, утвержденной распоряжением ОАО "РЖД" от 4 февраля 2019 г. N 183/р]</w:t>
      </w:r>
    </w:p>
    <w:p w14:paraId="57335CEE" w14:textId="77777777" w:rsidR="008D6EE1" w:rsidRDefault="008D6EE1">
      <w:pPr>
        <w:pStyle w:val="ConsPlusNormal"/>
        <w:jc w:val="both"/>
      </w:pPr>
    </w:p>
    <w:p w14:paraId="6880EB6D" w14:textId="77777777" w:rsidR="008D6EE1" w:rsidRDefault="008D6EE1">
      <w:pPr>
        <w:pStyle w:val="ConsPlusNormal"/>
        <w:jc w:val="center"/>
        <w:outlineLvl w:val="3"/>
      </w:pPr>
      <w:r>
        <w:rPr>
          <w:b/>
        </w:rPr>
        <w:t>33.2. Локомотивы</w:t>
      </w:r>
    </w:p>
    <w:p w14:paraId="34D4B40D" w14:textId="77777777" w:rsidR="008D6EE1" w:rsidRDefault="008D6EE1">
      <w:pPr>
        <w:pStyle w:val="ConsPlusNormal"/>
        <w:jc w:val="both"/>
      </w:pPr>
    </w:p>
    <w:p w14:paraId="5F0C2F70" w14:textId="77777777" w:rsidR="008D6EE1" w:rsidRDefault="008D6EE1">
      <w:pPr>
        <w:pStyle w:val="ConsPlusNormal"/>
        <w:ind w:firstLine="540"/>
        <w:jc w:val="both"/>
      </w:pPr>
      <w:r>
        <w:rPr>
          <w:b/>
        </w:rPr>
        <w:t>33.2.1. Локомотив</w:t>
      </w:r>
    </w:p>
    <w:p w14:paraId="7184B7EC" w14:textId="77777777" w:rsidR="008D6EE1" w:rsidRDefault="008D6EE1">
      <w:pPr>
        <w:pStyle w:val="ConsPlusNormal"/>
        <w:spacing w:before="220"/>
        <w:ind w:firstLine="540"/>
        <w:jc w:val="both"/>
      </w:pPr>
      <w:r>
        <w:t>1. Железнодорожный подвижной состав, предназначенный для передвижения по железнодорожным путям поездов или отдельных вагонов.</w:t>
      </w:r>
    </w:p>
    <w:p w14:paraId="0B90C994" w14:textId="77777777" w:rsidR="008D6EE1" w:rsidRDefault="008D6EE1">
      <w:pPr>
        <w:pStyle w:val="ConsPlusNormal"/>
        <w:spacing w:before="220"/>
        <w:ind w:firstLine="540"/>
        <w:jc w:val="both"/>
      </w:pPr>
      <w:r>
        <w:t xml:space="preserve">[абзац 21 пункта 4 ТР ТС 001/2011. </w:t>
      </w:r>
      <w:hyperlink r:id="rId2929">
        <w:r>
          <w:rPr>
            <w:color w:val="0000FF"/>
          </w:rPr>
          <w:t>Технический регламент</w:t>
        </w:r>
      </w:hyperlink>
      <w:r>
        <w:t xml:space="preserve"> Таможенного Союза "О безопасности железнодорожного подвижного состава"]</w:t>
      </w:r>
    </w:p>
    <w:p w14:paraId="4C91FB85" w14:textId="77777777" w:rsidR="008D6EE1" w:rsidRDefault="008D6EE1">
      <w:pPr>
        <w:pStyle w:val="ConsPlusNormal"/>
        <w:spacing w:before="220"/>
        <w:ind w:firstLine="540"/>
        <w:jc w:val="both"/>
      </w:pPr>
      <w:r>
        <w:t>Примечание. Локомотивы подразделяются: по типам - на электровозы, тепловозы, паровозы, газотурбовозы и гибридные локомотивы; по назначению использования - на грузовые, грузопассажирские, пассажирские и маневровые.</w:t>
      </w:r>
    </w:p>
    <w:p w14:paraId="176B0578" w14:textId="77777777" w:rsidR="008D6EE1" w:rsidRDefault="008D6EE1">
      <w:pPr>
        <w:pStyle w:val="ConsPlusNormal"/>
        <w:spacing w:before="220"/>
        <w:ind w:firstLine="540"/>
        <w:jc w:val="both"/>
      </w:pPr>
      <w:r>
        <w:t xml:space="preserve">[статья 1 </w:t>
      </w:r>
      <w:hyperlink r:id="rId2930">
        <w:r>
          <w:rPr>
            <w:color w:val="0000FF"/>
          </w:rPr>
          <w:t>ГОСТ Р 56046-2014</w:t>
        </w:r>
      </w:hyperlink>
      <w:r>
        <w:t xml:space="preserve"> Показатели использования локомотивов. Термины и определения]</w:t>
      </w:r>
    </w:p>
    <w:p w14:paraId="7FBD9280" w14:textId="77777777" w:rsidR="008D6EE1" w:rsidRDefault="008D6EE1">
      <w:pPr>
        <w:pStyle w:val="ConsPlusNormal"/>
        <w:spacing w:before="220"/>
        <w:ind w:firstLine="540"/>
        <w:jc w:val="both"/>
      </w:pPr>
      <w:r>
        <w:t>2. Железнодорожное транспортное средство, относящееся к тяговому подвижному составу и предназначенное для передвижения по рельсовым путям поездов или отдельных вагонов. Локомотивы подразделяются по назначению на: грузовые, грузопассажирские, пассажирские и маневровые; по типу: электровозы, тепловозы, газотурбовозы, паровозы.</w:t>
      </w:r>
    </w:p>
    <w:p w14:paraId="26AA2466" w14:textId="77777777" w:rsidR="008D6EE1" w:rsidRDefault="008D6EE1">
      <w:pPr>
        <w:pStyle w:val="ConsPlusNormal"/>
        <w:spacing w:before="220"/>
        <w:ind w:firstLine="540"/>
        <w:jc w:val="both"/>
      </w:pPr>
      <w:r>
        <w:t>[пункт 136 раздела I Глоссария ОСЖД Р 305-1, утвержденного L сессией Совещания Министров ОСЖД 13-16 июня 2023 г.]</w:t>
      </w:r>
    </w:p>
    <w:p w14:paraId="6843261C" w14:textId="77777777" w:rsidR="008D6EE1" w:rsidRDefault="008D6EE1">
      <w:pPr>
        <w:pStyle w:val="ConsPlusNormal"/>
        <w:spacing w:before="220"/>
        <w:ind w:firstLine="540"/>
        <w:jc w:val="both"/>
      </w:pPr>
      <w:r>
        <w:rPr>
          <w:b/>
        </w:rPr>
        <w:t>33.2.2. Локомотив магистральный</w:t>
      </w:r>
    </w:p>
    <w:p w14:paraId="7319DDD4" w14:textId="77777777" w:rsidR="008D6EE1" w:rsidRDefault="008D6EE1">
      <w:pPr>
        <w:pStyle w:val="ConsPlusNormal"/>
        <w:spacing w:before="220"/>
        <w:ind w:firstLine="540"/>
        <w:jc w:val="both"/>
      </w:pPr>
      <w:r>
        <w:t>Локомотив, предназначенный для передвижения вагонов в составе поездов при движении по железнодорожным путям магистральных линий.</w:t>
      </w:r>
    </w:p>
    <w:p w14:paraId="4260102B" w14:textId="77777777" w:rsidR="008D6EE1" w:rsidRDefault="008D6EE1">
      <w:pPr>
        <w:pStyle w:val="ConsPlusNormal"/>
        <w:spacing w:before="220"/>
        <w:ind w:firstLine="540"/>
        <w:jc w:val="both"/>
      </w:pPr>
      <w:r>
        <w:lastRenderedPageBreak/>
        <w:t xml:space="preserve">[статья 2.3.3 </w:t>
      </w:r>
      <w:hyperlink r:id="rId2931">
        <w:r>
          <w:rPr>
            <w:color w:val="0000FF"/>
          </w:rPr>
          <w:t>ГОСТ 34530-2019</w:t>
        </w:r>
      </w:hyperlink>
      <w:r>
        <w:t xml:space="preserve"> Транспорт железнодорожный. Основные понятия. Термины и определения]</w:t>
      </w:r>
    </w:p>
    <w:p w14:paraId="7A5908BA" w14:textId="77777777" w:rsidR="008D6EE1" w:rsidRDefault="008D6EE1">
      <w:pPr>
        <w:pStyle w:val="ConsPlusNormal"/>
        <w:spacing w:before="220"/>
        <w:ind w:firstLine="540"/>
        <w:jc w:val="both"/>
      </w:pPr>
      <w:r>
        <w:rPr>
          <w:b/>
        </w:rPr>
        <w:t>33.2.3. Локомотив маневровый</w:t>
      </w:r>
    </w:p>
    <w:p w14:paraId="44B0AFDF" w14:textId="77777777" w:rsidR="008D6EE1" w:rsidRDefault="008D6EE1">
      <w:pPr>
        <w:pStyle w:val="ConsPlusNormal"/>
        <w:spacing w:before="220"/>
        <w:ind w:firstLine="540"/>
        <w:jc w:val="both"/>
      </w:pPr>
      <w:r>
        <w:t>1. Локомотив, предназначенный для передвижения вагонов и других единиц железнодорожного подвижного состава в пределах станции или на подъездных путях предприятий.</w:t>
      </w:r>
    </w:p>
    <w:p w14:paraId="4957D1DB" w14:textId="77777777" w:rsidR="008D6EE1" w:rsidRDefault="008D6EE1">
      <w:pPr>
        <w:pStyle w:val="ConsPlusNormal"/>
        <w:spacing w:before="220"/>
        <w:ind w:firstLine="540"/>
        <w:jc w:val="both"/>
      </w:pPr>
      <w:r>
        <w:t xml:space="preserve">[статья 2.3.4 </w:t>
      </w:r>
      <w:hyperlink r:id="rId2932">
        <w:r>
          <w:rPr>
            <w:color w:val="0000FF"/>
          </w:rPr>
          <w:t>ГОСТ 34530-2019</w:t>
        </w:r>
      </w:hyperlink>
      <w:r>
        <w:t xml:space="preserve"> Транспорт железнодорожный. Основные понятия. Термины и определения]</w:t>
      </w:r>
    </w:p>
    <w:p w14:paraId="491AA237" w14:textId="77777777" w:rsidR="008D6EE1" w:rsidRDefault="008D6EE1">
      <w:pPr>
        <w:pStyle w:val="ConsPlusNormal"/>
        <w:spacing w:before="220"/>
        <w:ind w:firstLine="540"/>
        <w:jc w:val="both"/>
      </w:pPr>
      <w:r>
        <w:t>2. Локомотив, предназначенный для маневровых работ на станциях, в том числе путях необщего пользования.</w:t>
      </w:r>
    </w:p>
    <w:p w14:paraId="1DCDE1CA" w14:textId="77777777" w:rsidR="008D6EE1" w:rsidRDefault="008D6EE1">
      <w:pPr>
        <w:pStyle w:val="ConsPlusNormal"/>
        <w:spacing w:before="220"/>
        <w:ind w:firstLine="540"/>
        <w:jc w:val="both"/>
      </w:pPr>
      <w:r>
        <w:t>[пункт 138 раздела I Глоссария ОСЖД Р 305-1, утвержденного L сессией Совещания Министров ОСЖД 13-16 июня 2023 г.]</w:t>
      </w:r>
    </w:p>
    <w:p w14:paraId="7E5BB2A2" w14:textId="77777777" w:rsidR="008D6EE1" w:rsidRDefault="008D6EE1">
      <w:pPr>
        <w:pStyle w:val="ConsPlusNormal"/>
        <w:spacing w:before="220"/>
        <w:ind w:firstLine="540"/>
        <w:jc w:val="both"/>
      </w:pPr>
      <w:r>
        <w:rPr>
          <w:b/>
        </w:rPr>
        <w:t>33.2.4. Локомотив грузовой</w:t>
      </w:r>
    </w:p>
    <w:p w14:paraId="1EE0F028" w14:textId="77777777" w:rsidR="008D6EE1" w:rsidRDefault="008D6EE1">
      <w:pPr>
        <w:pStyle w:val="ConsPlusNormal"/>
        <w:spacing w:before="220"/>
        <w:ind w:firstLine="540"/>
        <w:jc w:val="both"/>
      </w:pPr>
      <w:r>
        <w:t>Локомотив, предназначенный для передвижения грузовых поездов.</w:t>
      </w:r>
    </w:p>
    <w:p w14:paraId="3669F963" w14:textId="77777777" w:rsidR="008D6EE1" w:rsidRDefault="008D6EE1">
      <w:pPr>
        <w:pStyle w:val="ConsPlusNormal"/>
        <w:spacing w:before="220"/>
        <w:ind w:firstLine="540"/>
        <w:jc w:val="both"/>
      </w:pPr>
      <w:r>
        <w:t>[пункт 137 раздела I Глоссария ОСЖД Р 305-1, утвержденного L сессией Совещания Министров ОСЖД 13-16 июня 2023 г.]</w:t>
      </w:r>
    </w:p>
    <w:p w14:paraId="1A91100D" w14:textId="77777777" w:rsidR="008D6EE1" w:rsidRDefault="008D6EE1">
      <w:pPr>
        <w:pStyle w:val="ConsPlusNormal"/>
        <w:spacing w:before="220"/>
        <w:ind w:firstLine="540"/>
        <w:jc w:val="both"/>
      </w:pPr>
      <w:r>
        <w:rPr>
          <w:b/>
        </w:rPr>
        <w:t>33.2.5. Пассажирский локомотив</w:t>
      </w:r>
    </w:p>
    <w:p w14:paraId="4A218855" w14:textId="77777777" w:rsidR="008D6EE1" w:rsidRDefault="008D6EE1">
      <w:pPr>
        <w:pStyle w:val="ConsPlusNormal"/>
        <w:spacing w:before="220"/>
        <w:ind w:firstLine="540"/>
        <w:jc w:val="both"/>
      </w:pPr>
      <w:r>
        <w:t>Тяговое транспортное средство, предназначенное для перемещения по железнодорожным путям пассажирских поездов или отдельных пассажирских вагонов.</w:t>
      </w:r>
    </w:p>
    <w:p w14:paraId="0377F4E8" w14:textId="77777777" w:rsidR="008D6EE1" w:rsidRDefault="008D6EE1">
      <w:pPr>
        <w:pStyle w:val="ConsPlusNormal"/>
        <w:spacing w:before="220"/>
        <w:ind w:firstLine="540"/>
        <w:jc w:val="both"/>
      </w:pPr>
      <w:r>
        <w:t>[пункт 187 раздела I Глоссария ОСЖД Р 305-1, утвержденного L сессией Совещания Министров ОСЖД 13-16 июня 2023 г.]</w:t>
      </w:r>
    </w:p>
    <w:p w14:paraId="2BFB1B75" w14:textId="77777777" w:rsidR="008D6EE1" w:rsidRDefault="008D6EE1">
      <w:pPr>
        <w:pStyle w:val="ConsPlusNormal"/>
        <w:spacing w:before="220"/>
        <w:ind w:firstLine="540"/>
        <w:jc w:val="both"/>
      </w:pPr>
      <w:r>
        <w:rPr>
          <w:b/>
        </w:rPr>
        <w:t>33.2.6. Локомотив грузопассажирский</w:t>
      </w:r>
    </w:p>
    <w:p w14:paraId="5B5933AA" w14:textId="77777777" w:rsidR="008D6EE1" w:rsidRDefault="008D6EE1">
      <w:pPr>
        <w:pStyle w:val="ConsPlusNormal"/>
        <w:spacing w:before="220"/>
        <w:ind w:firstLine="540"/>
        <w:jc w:val="both"/>
      </w:pPr>
      <w:r>
        <w:t>Локомотив, предназначенный для вождения как грузовых, так и пассажирских поездов.</w:t>
      </w:r>
    </w:p>
    <w:p w14:paraId="081FEAA3" w14:textId="77777777" w:rsidR="008D6EE1" w:rsidRDefault="008D6EE1">
      <w:pPr>
        <w:pStyle w:val="ConsPlusNormal"/>
        <w:spacing w:before="220"/>
        <w:ind w:firstLine="540"/>
        <w:jc w:val="both"/>
      </w:pPr>
      <w:r>
        <w:t>[пункт 140 раздела I Глоссария ОСЖД Р 305-1, утвержденного L сессией Совещания Министров ОСЖД 13-16 июня 2023 г.]</w:t>
      </w:r>
    </w:p>
    <w:p w14:paraId="4B791594" w14:textId="77777777" w:rsidR="008D6EE1" w:rsidRDefault="008D6EE1">
      <w:pPr>
        <w:pStyle w:val="ConsPlusNormal"/>
        <w:spacing w:before="220"/>
        <w:ind w:firstLine="540"/>
        <w:jc w:val="both"/>
      </w:pPr>
      <w:r>
        <w:rPr>
          <w:b/>
        </w:rPr>
        <w:t>33.2.7. Локомотив-</w:t>
      </w:r>
      <w:proofErr w:type="spellStart"/>
      <w:r>
        <w:rPr>
          <w:b/>
        </w:rPr>
        <w:t>рельсосмазыватель</w:t>
      </w:r>
      <w:proofErr w:type="spellEnd"/>
    </w:p>
    <w:p w14:paraId="7F3DA89A" w14:textId="77777777" w:rsidR="008D6EE1" w:rsidRDefault="008D6EE1">
      <w:pPr>
        <w:pStyle w:val="ConsPlusNormal"/>
        <w:spacing w:before="220"/>
        <w:ind w:firstLine="540"/>
        <w:jc w:val="both"/>
      </w:pPr>
      <w:r>
        <w:t>Локомотив, предназначенный для смазывания боковой поверхности рельсов и гребней колесных пар с целью уменьшения шума и износа при движении поезда в кривых участках пути.</w:t>
      </w:r>
    </w:p>
    <w:p w14:paraId="7B7A13FA" w14:textId="77777777" w:rsidR="008D6EE1" w:rsidRDefault="008D6EE1">
      <w:pPr>
        <w:pStyle w:val="ConsPlusNormal"/>
        <w:spacing w:before="220"/>
        <w:ind w:firstLine="540"/>
        <w:jc w:val="both"/>
      </w:pPr>
      <w:r>
        <w:t xml:space="preserve">[статья 2.3.5 </w:t>
      </w:r>
      <w:hyperlink r:id="rId2933">
        <w:r>
          <w:rPr>
            <w:color w:val="0000FF"/>
          </w:rPr>
          <w:t>ГОСТ 34056-2017</w:t>
        </w:r>
      </w:hyperlink>
      <w:r>
        <w:t xml:space="preserve"> Транспорт железнодорожный. Состав подвижной. Термины и определения]</w:t>
      </w:r>
    </w:p>
    <w:p w14:paraId="155D5DBA" w14:textId="77777777" w:rsidR="008D6EE1" w:rsidRDefault="008D6EE1">
      <w:pPr>
        <w:pStyle w:val="ConsPlusNormal"/>
        <w:spacing w:before="220"/>
        <w:ind w:firstLine="540"/>
        <w:jc w:val="both"/>
      </w:pPr>
      <w:r>
        <w:rPr>
          <w:b/>
        </w:rPr>
        <w:t>33.2.8. Гибридный локомотив</w:t>
      </w:r>
    </w:p>
    <w:p w14:paraId="39E15E72" w14:textId="77777777" w:rsidR="008D6EE1" w:rsidRDefault="008D6EE1">
      <w:pPr>
        <w:pStyle w:val="ConsPlusNormal"/>
        <w:spacing w:before="220"/>
        <w:ind w:firstLine="540"/>
        <w:jc w:val="both"/>
      </w:pPr>
      <w:r>
        <w:t>Локомотив, тяговые двигатели которого могут работать от двух и более источников энергии различного типа.</w:t>
      </w:r>
    </w:p>
    <w:p w14:paraId="15F105E5" w14:textId="77777777" w:rsidR="008D6EE1" w:rsidRDefault="008D6EE1">
      <w:pPr>
        <w:pStyle w:val="ConsPlusNormal"/>
        <w:spacing w:before="220"/>
        <w:ind w:firstLine="540"/>
        <w:jc w:val="both"/>
      </w:pPr>
      <w:r>
        <w:t xml:space="preserve">[статья 2.3.6 </w:t>
      </w:r>
      <w:hyperlink r:id="rId2934">
        <w:r>
          <w:rPr>
            <w:color w:val="0000FF"/>
          </w:rPr>
          <w:t>ГОСТ 34530-2019</w:t>
        </w:r>
      </w:hyperlink>
      <w:r>
        <w:t xml:space="preserve"> Транспорт железнодорожный. Основные понятия. Термины и определения]</w:t>
      </w:r>
    </w:p>
    <w:p w14:paraId="5A7BEACC" w14:textId="77777777" w:rsidR="008D6EE1" w:rsidRDefault="008D6EE1">
      <w:pPr>
        <w:pStyle w:val="ConsPlusNormal"/>
        <w:spacing w:before="220"/>
        <w:ind w:firstLine="540"/>
        <w:jc w:val="both"/>
      </w:pPr>
      <w:r>
        <w:rPr>
          <w:b/>
        </w:rPr>
        <w:t>33.2.9. Вспомогательный локомотив</w:t>
      </w:r>
    </w:p>
    <w:p w14:paraId="5EEB6E52" w14:textId="77777777" w:rsidR="008D6EE1" w:rsidRDefault="008D6EE1">
      <w:pPr>
        <w:pStyle w:val="ConsPlusNormal"/>
        <w:spacing w:before="220"/>
        <w:ind w:firstLine="540"/>
        <w:jc w:val="both"/>
      </w:pPr>
      <w:r>
        <w:lastRenderedPageBreak/>
        <w:t>Локомотив, назначаемый на основании требования о помощи (письменного, переданного по телефону или радиосвязи), полученного от машиниста (помощника машиниста), вынужденно остановившегося поезда, а также по требованию работников владельца инфраструктуры (хозяйства пути, электроснабжения, сигнализации и связи) на условиях договоров оказания таких услуг.</w:t>
      </w:r>
    </w:p>
    <w:p w14:paraId="08F4344E" w14:textId="77777777" w:rsidR="008D6EE1" w:rsidRDefault="008D6EE1">
      <w:pPr>
        <w:pStyle w:val="ConsPlusNormal"/>
        <w:spacing w:before="220"/>
        <w:ind w:firstLine="540"/>
        <w:jc w:val="both"/>
      </w:pPr>
      <w:r>
        <w:t xml:space="preserve">[пункт 47 раздела 1 </w:t>
      </w:r>
      <w:hyperlink r:id="rId2935">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1B87591F" w14:textId="77777777" w:rsidR="008D6EE1" w:rsidRDefault="008D6EE1">
      <w:pPr>
        <w:pStyle w:val="ConsPlusNormal"/>
        <w:spacing w:before="220"/>
        <w:ind w:firstLine="540"/>
        <w:jc w:val="both"/>
      </w:pPr>
      <w:r>
        <w:rPr>
          <w:b/>
        </w:rPr>
        <w:t>33.2.10. Подталкивающий локомотив</w:t>
      </w:r>
    </w:p>
    <w:p w14:paraId="3272CA5C" w14:textId="77777777" w:rsidR="008D6EE1" w:rsidRDefault="008D6EE1">
      <w:pPr>
        <w:pStyle w:val="ConsPlusNormal"/>
        <w:spacing w:before="220"/>
        <w:ind w:firstLine="540"/>
        <w:jc w:val="both"/>
      </w:pPr>
      <w:r>
        <w:t>Локомотив в хвосте поезда, назначаемый в помощь ведущему локомотиву на отдельных перегонах или части перегона.</w:t>
      </w:r>
    </w:p>
    <w:p w14:paraId="78CA0BED" w14:textId="77777777" w:rsidR="008D6EE1" w:rsidRDefault="008D6EE1">
      <w:pPr>
        <w:pStyle w:val="ConsPlusNormal"/>
        <w:spacing w:before="220"/>
        <w:ind w:firstLine="540"/>
        <w:jc w:val="both"/>
      </w:pPr>
      <w:r>
        <w:t xml:space="preserve">[пункт 209 раздела 1 </w:t>
      </w:r>
      <w:hyperlink r:id="rId2936">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7A388180" w14:textId="77777777" w:rsidR="008D6EE1" w:rsidRDefault="008D6EE1">
      <w:pPr>
        <w:pStyle w:val="ConsPlusNormal"/>
        <w:spacing w:before="220"/>
        <w:ind w:firstLine="540"/>
        <w:jc w:val="both"/>
      </w:pPr>
      <w:r>
        <w:rPr>
          <w:b/>
        </w:rPr>
        <w:t>33.2.11. Резервный локомотив</w:t>
      </w:r>
    </w:p>
    <w:p w14:paraId="64CCF5D2" w14:textId="77777777" w:rsidR="008D6EE1" w:rsidRDefault="008D6EE1">
      <w:pPr>
        <w:pStyle w:val="ConsPlusNormal"/>
        <w:spacing w:before="220"/>
        <w:ind w:firstLine="540"/>
        <w:jc w:val="both"/>
      </w:pPr>
      <w:r>
        <w:t>Единица тягового подвижного состава, следующая собственной тягой без вагонов или пересылаемая с поездом без участия в тяге.</w:t>
      </w:r>
    </w:p>
    <w:p w14:paraId="25FF6FE7" w14:textId="77777777" w:rsidR="008D6EE1" w:rsidRDefault="008D6EE1">
      <w:pPr>
        <w:pStyle w:val="ConsPlusNormal"/>
        <w:spacing w:before="220"/>
        <w:ind w:firstLine="540"/>
        <w:jc w:val="both"/>
      </w:pPr>
      <w:r>
        <w:t>[пункт 290 раздела I Глоссария ОСЖД Р 305-1, утвержденного L сессией Совещания Министров ОСЖД 13-16 июня 2023 г.]</w:t>
      </w:r>
    </w:p>
    <w:p w14:paraId="5374B900" w14:textId="77777777" w:rsidR="008D6EE1" w:rsidRDefault="008D6EE1">
      <w:pPr>
        <w:pStyle w:val="ConsPlusNormal"/>
        <w:spacing w:before="220"/>
        <w:ind w:firstLine="540"/>
        <w:jc w:val="both"/>
      </w:pPr>
      <w:r>
        <w:rPr>
          <w:b/>
        </w:rPr>
        <w:t>33.2.12. Диспетчерский локомотив</w:t>
      </w:r>
    </w:p>
    <w:p w14:paraId="3FEA04CD" w14:textId="77777777" w:rsidR="008D6EE1" w:rsidRDefault="008D6EE1">
      <w:pPr>
        <w:pStyle w:val="ConsPlusNormal"/>
        <w:spacing w:before="220"/>
        <w:ind w:firstLine="540"/>
        <w:jc w:val="both"/>
      </w:pPr>
      <w:r>
        <w:t>Локомотив, назначаемый при незначительной погрузке и выгрузке на промежуточных станциях участка, а также в дополнение к сборным поездам.</w:t>
      </w:r>
    </w:p>
    <w:p w14:paraId="0FC6F11C" w14:textId="77777777" w:rsidR="008D6EE1" w:rsidRDefault="008D6EE1">
      <w:pPr>
        <w:pStyle w:val="ConsPlusNormal"/>
        <w:spacing w:before="220"/>
        <w:ind w:firstLine="540"/>
        <w:jc w:val="both"/>
      </w:pPr>
      <w:r>
        <w:t>[</w:t>
      </w:r>
      <w:hyperlink r:id="rId2937">
        <w:r>
          <w:rPr>
            <w:color w:val="0000FF"/>
          </w:rPr>
          <w:t>Типовой технологический процесс</w:t>
        </w:r>
      </w:hyperlink>
      <w:r>
        <w:t xml:space="preserve"> управления местной работой, утвержденный распоряжением ОАО "РЖД" от 15 апреля 2016 г. N 684р]</w:t>
      </w:r>
    </w:p>
    <w:p w14:paraId="5E1C8155" w14:textId="77777777" w:rsidR="008D6EE1" w:rsidRDefault="008D6EE1">
      <w:pPr>
        <w:pStyle w:val="ConsPlusNormal"/>
        <w:spacing w:before="220"/>
        <w:ind w:firstLine="540"/>
        <w:jc w:val="both"/>
      </w:pPr>
      <w:r>
        <w:rPr>
          <w:b/>
        </w:rPr>
        <w:t>33.2.13. Секция локомотива</w:t>
      </w:r>
    </w:p>
    <w:p w14:paraId="069A82A2" w14:textId="77777777" w:rsidR="008D6EE1" w:rsidRDefault="008D6EE1">
      <w:pPr>
        <w:pStyle w:val="ConsPlusNormal"/>
        <w:spacing w:before="220"/>
        <w:ind w:firstLine="540"/>
        <w:jc w:val="both"/>
      </w:pPr>
      <w:r>
        <w:t>1. Минимальная конфигурация локомотива, обладающая полным функционалом для самостоятельной эксплуатации.</w:t>
      </w:r>
    </w:p>
    <w:p w14:paraId="709231C7" w14:textId="77777777" w:rsidR="008D6EE1" w:rsidRDefault="008D6EE1">
      <w:pPr>
        <w:pStyle w:val="ConsPlusNormal"/>
        <w:spacing w:before="220"/>
        <w:ind w:firstLine="540"/>
        <w:jc w:val="both"/>
      </w:pPr>
      <w:r>
        <w:t>Примечание. Секция локомотива может работать как самостоятельная тяговая единица, так и в качестве бустерной секции в системе многих единиц.</w:t>
      </w:r>
    </w:p>
    <w:p w14:paraId="338C9096" w14:textId="77777777" w:rsidR="008D6EE1" w:rsidRDefault="008D6EE1">
      <w:pPr>
        <w:pStyle w:val="ConsPlusNormal"/>
        <w:spacing w:before="220"/>
        <w:ind w:firstLine="540"/>
        <w:jc w:val="both"/>
      </w:pPr>
      <w:r>
        <w:t xml:space="preserve">[статья 2.3.7 </w:t>
      </w:r>
      <w:hyperlink r:id="rId2938">
        <w:r>
          <w:rPr>
            <w:color w:val="0000FF"/>
          </w:rPr>
          <w:t>ГОСТ 34530-2019</w:t>
        </w:r>
      </w:hyperlink>
      <w:r>
        <w:t xml:space="preserve"> Транспорт железнодорожный. Основные понятия. Термины и определения]</w:t>
      </w:r>
    </w:p>
    <w:p w14:paraId="3293968C" w14:textId="77777777" w:rsidR="008D6EE1" w:rsidRDefault="008D6EE1">
      <w:pPr>
        <w:pStyle w:val="ConsPlusNormal"/>
        <w:spacing w:before="220"/>
        <w:ind w:firstLine="540"/>
        <w:jc w:val="both"/>
      </w:pPr>
      <w:r>
        <w:t>2. Составная часть локомотива, выполненная в одном кузове и имеющая в своем составе вспомогательное оборудование.</w:t>
      </w:r>
    </w:p>
    <w:p w14:paraId="63033A58" w14:textId="77777777" w:rsidR="008D6EE1" w:rsidRDefault="008D6EE1">
      <w:pPr>
        <w:pStyle w:val="ConsPlusNormal"/>
        <w:spacing w:before="220"/>
        <w:ind w:firstLine="540"/>
        <w:jc w:val="both"/>
      </w:pPr>
      <w:r>
        <w:t>[пункт 306 раздела I Глоссария ОСЖД Р 305-1, утвержденного L сессией Совещания Министров ОСЖД 13-16 июня 2023 г.]</w:t>
      </w:r>
    </w:p>
    <w:p w14:paraId="0DE238BC" w14:textId="77777777" w:rsidR="008D6EE1" w:rsidRDefault="008D6EE1">
      <w:pPr>
        <w:pStyle w:val="ConsPlusNormal"/>
        <w:spacing w:before="220"/>
        <w:ind w:firstLine="540"/>
        <w:jc w:val="both"/>
      </w:pPr>
      <w:r>
        <w:rPr>
          <w:b/>
        </w:rPr>
        <w:t>33.2.14. Бустерная секция</w:t>
      </w:r>
      <w:r>
        <w:t xml:space="preserve"> (</w:t>
      </w:r>
      <w:proofErr w:type="spellStart"/>
      <w:r>
        <w:t>Нрк</w:t>
      </w:r>
      <w:proofErr w:type="spellEnd"/>
      <w:r>
        <w:t>. бустер)</w:t>
      </w:r>
    </w:p>
    <w:p w14:paraId="3AA733F4" w14:textId="77777777" w:rsidR="008D6EE1" w:rsidRDefault="008D6EE1">
      <w:pPr>
        <w:pStyle w:val="ConsPlusNormal"/>
        <w:spacing w:before="220"/>
        <w:ind w:firstLine="540"/>
        <w:jc w:val="both"/>
      </w:pPr>
      <w:r>
        <w:t>Секция локомотива, не оборудованная кабиной машиниста и предназначенная для эксплуатации в сцепе с секциями, имеющими кабины машиниста.</w:t>
      </w:r>
    </w:p>
    <w:p w14:paraId="3B80DF33" w14:textId="77777777" w:rsidR="008D6EE1" w:rsidRDefault="008D6EE1">
      <w:pPr>
        <w:pStyle w:val="ConsPlusNormal"/>
        <w:spacing w:before="220"/>
        <w:ind w:firstLine="540"/>
        <w:jc w:val="both"/>
      </w:pPr>
      <w:r>
        <w:t xml:space="preserve">[статья 2.3.8 </w:t>
      </w:r>
      <w:hyperlink r:id="rId2939">
        <w:r>
          <w:rPr>
            <w:color w:val="0000FF"/>
          </w:rPr>
          <w:t>ГОСТ 34530-2019</w:t>
        </w:r>
      </w:hyperlink>
      <w:r>
        <w:t xml:space="preserve"> Транспорт железнодорожный. Основные понятия. Термины и </w:t>
      </w:r>
      <w:r>
        <w:lastRenderedPageBreak/>
        <w:t>определения]</w:t>
      </w:r>
    </w:p>
    <w:p w14:paraId="59FF6CE9" w14:textId="77777777" w:rsidR="008D6EE1" w:rsidRDefault="008D6EE1">
      <w:pPr>
        <w:pStyle w:val="ConsPlusNormal"/>
        <w:spacing w:before="220"/>
        <w:ind w:firstLine="540"/>
        <w:jc w:val="both"/>
      </w:pPr>
      <w:r>
        <w:rPr>
          <w:b/>
        </w:rPr>
        <w:t>33.2.15. Автоматически и/или дистанционно управляемый маневровый локомотив</w:t>
      </w:r>
    </w:p>
    <w:p w14:paraId="37020821" w14:textId="77777777" w:rsidR="008D6EE1" w:rsidRDefault="008D6EE1">
      <w:pPr>
        <w:pStyle w:val="ConsPlusNormal"/>
        <w:spacing w:before="220"/>
        <w:ind w:firstLine="540"/>
        <w:jc w:val="both"/>
      </w:pPr>
      <w:r>
        <w:t>Маневровый локомотив, предназначенный для обеспечения передвижения по железнодорожным путям поездов, групп вагонов или одиночных вагонов, а также самостоятельного передвижения, управляемый системой автоматического управления железнодорожным подвижным составом и/или дистанционно машинистом.</w:t>
      </w:r>
    </w:p>
    <w:p w14:paraId="63FE9987" w14:textId="77777777" w:rsidR="008D6EE1" w:rsidRDefault="008D6EE1">
      <w:pPr>
        <w:pStyle w:val="ConsPlusNormal"/>
        <w:spacing w:before="220"/>
        <w:ind w:firstLine="540"/>
        <w:jc w:val="both"/>
      </w:pPr>
      <w:r>
        <w:t xml:space="preserve">[пункт 3.1 </w:t>
      </w:r>
      <w:hyperlink r:id="rId2940">
        <w:r>
          <w:rPr>
            <w:color w:val="0000FF"/>
          </w:rPr>
          <w:t>Технических требований</w:t>
        </w:r>
      </w:hyperlink>
      <w:r>
        <w:t xml:space="preserve"> на маневровый локомотив с функцией "автомашинист", утвержденных распоряжением ОАО "РЖД" от 7 апреля 2020 г. N 779/р]</w:t>
      </w:r>
    </w:p>
    <w:p w14:paraId="3954AB15" w14:textId="77777777" w:rsidR="008D6EE1" w:rsidRDefault="008D6EE1">
      <w:pPr>
        <w:pStyle w:val="ConsPlusNormal"/>
        <w:spacing w:before="220"/>
        <w:ind w:firstLine="540"/>
        <w:jc w:val="both"/>
      </w:pPr>
      <w:r>
        <w:rPr>
          <w:b/>
        </w:rPr>
        <w:t>33.2.16. Расчетный вес локомотива</w:t>
      </w:r>
    </w:p>
    <w:p w14:paraId="003412B5" w14:textId="77777777" w:rsidR="008D6EE1" w:rsidRDefault="008D6EE1">
      <w:pPr>
        <w:pStyle w:val="ConsPlusNormal"/>
        <w:spacing w:before="220"/>
        <w:ind w:firstLine="540"/>
        <w:jc w:val="both"/>
      </w:pPr>
      <w:r>
        <w:t>Вес локомотива с 2/3 запасов песка, смазочных материалов, топлива, с штатным комплектом инструмента, инвентаря, с учетом веса членов локомотивной бригады (из расчета массы одного человека 70 кг).</w:t>
      </w:r>
    </w:p>
    <w:p w14:paraId="68BE6791" w14:textId="77777777" w:rsidR="008D6EE1" w:rsidRDefault="008D6EE1">
      <w:pPr>
        <w:pStyle w:val="ConsPlusNormal"/>
        <w:spacing w:before="220"/>
        <w:ind w:firstLine="540"/>
        <w:jc w:val="both"/>
      </w:pPr>
      <w:r>
        <w:t>[пункт 288 раздела I Глоссария ОСЖД Р 305-1, утвержденного L сессией Совещания Министров ОСЖД 13-16 июня 2023 г.]</w:t>
      </w:r>
    </w:p>
    <w:p w14:paraId="6B982042" w14:textId="77777777" w:rsidR="008D6EE1" w:rsidRDefault="008D6EE1">
      <w:pPr>
        <w:pStyle w:val="ConsPlusNormal"/>
        <w:spacing w:before="220"/>
        <w:ind w:firstLine="540"/>
        <w:jc w:val="both"/>
      </w:pPr>
      <w:r>
        <w:rPr>
          <w:b/>
        </w:rPr>
        <w:t>33.2.17. Сила тяги локомотива</w:t>
      </w:r>
    </w:p>
    <w:p w14:paraId="461A727F" w14:textId="77777777" w:rsidR="008D6EE1" w:rsidRDefault="008D6EE1">
      <w:pPr>
        <w:pStyle w:val="ConsPlusNormal"/>
        <w:spacing w:before="220"/>
        <w:ind w:firstLine="540"/>
        <w:jc w:val="both"/>
      </w:pPr>
      <w:r>
        <w:t>Сила, которую развивает локомотив для передвижения поезда.</w:t>
      </w:r>
    </w:p>
    <w:p w14:paraId="7FA748FA" w14:textId="77777777" w:rsidR="008D6EE1" w:rsidRDefault="008D6EE1">
      <w:pPr>
        <w:pStyle w:val="ConsPlusNormal"/>
        <w:spacing w:before="220"/>
        <w:ind w:firstLine="540"/>
        <w:jc w:val="both"/>
      </w:pPr>
      <w:r>
        <w:t>[пункт 307 раздела I Глоссария ОСЖД Р 305-1, утвержденного L сессией Совещания Министров ОСЖД 13-16 июня 2023 г.]</w:t>
      </w:r>
    </w:p>
    <w:p w14:paraId="4FA78CAA" w14:textId="77777777" w:rsidR="008D6EE1" w:rsidRDefault="008D6EE1">
      <w:pPr>
        <w:pStyle w:val="ConsPlusNormal"/>
        <w:spacing w:before="220"/>
        <w:ind w:firstLine="540"/>
        <w:jc w:val="both"/>
      </w:pPr>
      <w:r>
        <w:rPr>
          <w:b/>
        </w:rPr>
        <w:t>33.2.18. Тяговое плечо</w:t>
      </w:r>
    </w:p>
    <w:p w14:paraId="69CC3AAF" w14:textId="77777777" w:rsidR="008D6EE1" w:rsidRDefault="008D6EE1">
      <w:pPr>
        <w:pStyle w:val="ConsPlusNormal"/>
        <w:spacing w:before="220"/>
        <w:ind w:firstLine="540"/>
        <w:jc w:val="both"/>
      </w:pPr>
      <w:r>
        <w:t>Участок железной дороги, примыкающий к станции с основным локомотивным депо, ограниченный станцией с оборотным депо.</w:t>
      </w:r>
    </w:p>
    <w:p w14:paraId="5AF43F1D" w14:textId="77777777" w:rsidR="008D6EE1" w:rsidRDefault="008D6EE1">
      <w:pPr>
        <w:pStyle w:val="ConsPlusNormal"/>
        <w:spacing w:before="220"/>
        <w:ind w:firstLine="540"/>
        <w:jc w:val="both"/>
      </w:pPr>
      <w:r>
        <w:t>[пункт 358 раздела I Глоссария ОСЖД Р 305-1, утвержденного L сессией Совещания Министров ОСЖД 13-16 июня 2023 г.]</w:t>
      </w:r>
    </w:p>
    <w:p w14:paraId="672618D2" w14:textId="77777777" w:rsidR="008D6EE1" w:rsidRDefault="008D6EE1">
      <w:pPr>
        <w:pStyle w:val="ConsPlusNormal"/>
        <w:spacing w:before="220"/>
        <w:ind w:firstLine="540"/>
        <w:jc w:val="both"/>
      </w:pPr>
      <w:r>
        <w:rPr>
          <w:b/>
        </w:rPr>
        <w:t>33.2.19. Участок обращения локомотивов</w:t>
      </w:r>
    </w:p>
    <w:p w14:paraId="3B930F99" w14:textId="77777777" w:rsidR="008D6EE1" w:rsidRDefault="008D6EE1">
      <w:pPr>
        <w:pStyle w:val="ConsPlusNormal"/>
        <w:spacing w:before="220"/>
        <w:ind w:firstLine="540"/>
        <w:jc w:val="both"/>
      </w:pPr>
      <w:r>
        <w:t>Часть железнодорожной сети, ограниченная пунктами оборота локомотивов. Пункт оборота локомотивов - станция, на которой все локомотивы, прибывающие с поездами (или резервом), отправляются с поездами (или резервом) только во встречном направлении (кроме пересылки локомотивов в ремонт или по регулировке с одного участка обращения локомотивов на другой).</w:t>
      </w:r>
    </w:p>
    <w:p w14:paraId="13CA3C39" w14:textId="77777777" w:rsidR="008D6EE1" w:rsidRDefault="008D6EE1">
      <w:pPr>
        <w:pStyle w:val="ConsPlusNormal"/>
        <w:spacing w:before="220"/>
        <w:ind w:firstLine="540"/>
        <w:jc w:val="both"/>
      </w:pPr>
      <w:r>
        <w:t>[пункт 371 раздела I Глоссария ОСЖД Р 305-1, утвержденного L сессией Совещания Министров ОСЖД 13-16 июня 2023 г.]</w:t>
      </w:r>
    </w:p>
    <w:p w14:paraId="50750FCD" w14:textId="77777777" w:rsidR="008D6EE1" w:rsidRDefault="008D6EE1">
      <w:pPr>
        <w:pStyle w:val="ConsPlusNormal"/>
        <w:spacing w:before="220"/>
        <w:ind w:firstLine="540"/>
        <w:jc w:val="both"/>
      </w:pPr>
      <w:r>
        <w:rPr>
          <w:b/>
        </w:rPr>
        <w:t>33.2.20. Экипировка локомотива</w:t>
      </w:r>
    </w:p>
    <w:p w14:paraId="35EC150C" w14:textId="77777777" w:rsidR="008D6EE1" w:rsidRDefault="008D6EE1">
      <w:pPr>
        <w:pStyle w:val="ConsPlusNormal"/>
        <w:spacing w:before="220"/>
        <w:ind w:firstLine="540"/>
        <w:jc w:val="both"/>
      </w:pPr>
      <w:r>
        <w:t>Подготовка локомотива к очередной поездке. В экипировку локомотива входят очередной осмотр, снабжение топливом (паровоза, мотовоза, тепловоза и т.п.), охлаждающей жидкостью, смазочными маслами, песком, водой, обтирочными материалами и т.д. Экипировки локомотивов осуществляют на специально оборудованных путях или в закрытых экипировочных помещениях.</w:t>
      </w:r>
    </w:p>
    <w:p w14:paraId="3CF04494" w14:textId="77777777" w:rsidR="008D6EE1" w:rsidRDefault="008D6EE1">
      <w:pPr>
        <w:pStyle w:val="ConsPlusNormal"/>
        <w:spacing w:before="220"/>
        <w:ind w:firstLine="540"/>
        <w:jc w:val="both"/>
      </w:pPr>
      <w:r>
        <w:t>[пункт 379 раздела I Глоссария ОСЖД Р 305-1, утвержденного L сессией Совещания Министров ОСЖД 13-16 июня 2023 г.]</w:t>
      </w:r>
    </w:p>
    <w:p w14:paraId="6883A5B9" w14:textId="77777777" w:rsidR="008D6EE1" w:rsidRDefault="008D6EE1">
      <w:pPr>
        <w:pStyle w:val="ConsPlusNormal"/>
        <w:spacing w:before="220"/>
        <w:ind w:firstLine="540"/>
        <w:jc w:val="both"/>
      </w:pPr>
      <w:r>
        <w:rPr>
          <w:b/>
        </w:rPr>
        <w:t>33.2.21. Тепловоз</w:t>
      </w:r>
    </w:p>
    <w:p w14:paraId="1D79A0BF" w14:textId="77777777" w:rsidR="008D6EE1" w:rsidRDefault="008D6EE1">
      <w:pPr>
        <w:pStyle w:val="ConsPlusNormal"/>
        <w:spacing w:before="220"/>
        <w:ind w:firstLine="540"/>
        <w:jc w:val="both"/>
      </w:pPr>
      <w:r>
        <w:lastRenderedPageBreak/>
        <w:t>1. Автономный локомотив, энергетической установкой которого является двигатель внутреннего сгорания.</w:t>
      </w:r>
    </w:p>
    <w:p w14:paraId="5E18807F" w14:textId="77777777" w:rsidR="008D6EE1" w:rsidRDefault="008D6EE1">
      <w:pPr>
        <w:pStyle w:val="ConsPlusNormal"/>
        <w:spacing w:before="220"/>
        <w:ind w:firstLine="540"/>
        <w:jc w:val="both"/>
      </w:pPr>
      <w:r>
        <w:t xml:space="preserve">[статья 2.3.11 </w:t>
      </w:r>
      <w:hyperlink r:id="rId2941">
        <w:r>
          <w:rPr>
            <w:color w:val="0000FF"/>
          </w:rPr>
          <w:t>ГОСТ 34530-2019</w:t>
        </w:r>
      </w:hyperlink>
      <w:r>
        <w:t xml:space="preserve"> Транспорт железнодорожный. Основные понятия. Термины и определения]</w:t>
      </w:r>
    </w:p>
    <w:p w14:paraId="6D06826B" w14:textId="77777777" w:rsidR="008D6EE1" w:rsidRDefault="008D6EE1">
      <w:pPr>
        <w:pStyle w:val="ConsPlusNormal"/>
        <w:spacing w:before="220"/>
        <w:ind w:firstLine="540"/>
        <w:jc w:val="both"/>
      </w:pPr>
      <w:r>
        <w:t>2. Локомотив, основным источником энергии которого является дизельный двигатель, независимо от типа установленной передачи.</w:t>
      </w:r>
    </w:p>
    <w:p w14:paraId="2DC62D7F" w14:textId="77777777" w:rsidR="008D6EE1" w:rsidRDefault="008D6EE1">
      <w:pPr>
        <w:pStyle w:val="ConsPlusNormal"/>
        <w:spacing w:before="220"/>
        <w:ind w:firstLine="540"/>
        <w:jc w:val="both"/>
      </w:pPr>
      <w:r>
        <w:t>[пункт 335 раздела I Глоссария ОСЖД Р 305-1, утвержденного L сессией Совещания Министров ОСЖД 13-16 июня 2023 г.]</w:t>
      </w:r>
    </w:p>
    <w:p w14:paraId="26CC26E6" w14:textId="77777777" w:rsidR="008D6EE1" w:rsidRDefault="008D6EE1">
      <w:pPr>
        <w:pStyle w:val="ConsPlusNormal"/>
        <w:spacing w:before="220"/>
        <w:ind w:firstLine="540"/>
        <w:jc w:val="both"/>
      </w:pPr>
      <w:r>
        <w:rPr>
          <w:b/>
        </w:rPr>
        <w:t>33.2.22. Тепловоз магистральный</w:t>
      </w:r>
    </w:p>
    <w:p w14:paraId="00FCFD28" w14:textId="77777777" w:rsidR="008D6EE1" w:rsidRDefault="008D6EE1">
      <w:pPr>
        <w:pStyle w:val="ConsPlusNormal"/>
        <w:spacing w:before="220"/>
        <w:ind w:firstLine="540"/>
        <w:jc w:val="both"/>
      </w:pPr>
      <w:r>
        <w:t>Тепловоз, предназначенный для передвижения вагонов в составе поездов при движении по железнодорожным путям магистральных линий.</w:t>
      </w:r>
    </w:p>
    <w:p w14:paraId="04889278" w14:textId="77777777" w:rsidR="008D6EE1" w:rsidRDefault="008D6EE1">
      <w:pPr>
        <w:pStyle w:val="ConsPlusNormal"/>
        <w:spacing w:before="220"/>
        <w:ind w:firstLine="540"/>
        <w:jc w:val="both"/>
      </w:pPr>
      <w:r>
        <w:t xml:space="preserve">[статья 2.3.13 </w:t>
      </w:r>
      <w:hyperlink r:id="rId2942">
        <w:r>
          <w:rPr>
            <w:color w:val="0000FF"/>
          </w:rPr>
          <w:t>ГОСТ 34530-2019</w:t>
        </w:r>
      </w:hyperlink>
      <w:r>
        <w:t xml:space="preserve"> Транспорт железнодорожный. Основные понятия. Термины и определения]</w:t>
      </w:r>
    </w:p>
    <w:p w14:paraId="0667BC26" w14:textId="77777777" w:rsidR="008D6EE1" w:rsidRDefault="008D6EE1">
      <w:pPr>
        <w:pStyle w:val="ConsPlusNormal"/>
        <w:spacing w:before="220"/>
        <w:ind w:firstLine="540"/>
        <w:jc w:val="both"/>
      </w:pPr>
      <w:r>
        <w:rPr>
          <w:b/>
        </w:rPr>
        <w:t>33.2.23. Тепловоз маневровый</w:t>
      </w:r>
    </w:p>
    <w:p w14:paraId="54A99F68" w14:textId="77777777" w:rsidR="008D6EE1" w:rsidRDefault="008D6EE1">
      <w:pPr>
        <w:pStyle w:val="ConsPlusNormal"/>
        <w:spacing w:before="220"/>
        <w:ind w:firstLine="540"/>
        <w:jc w:val="both"/>
      </w:pPr>
      <w:r>
        <w:t>Тепловоз, предназначенный для передвижения вагонов и других единиц железнодорожного подвижного состава в пределах станции или на подъездных путях предприятий.</w:t>
      </w:r>
    </w:p>
    <w:p w14:paraId="0A5529AF" w14:textId="77777777" w:rsidR="008D6EE1" w:rsidRDefault="008D6EE1">
      <w:pPr>
        <w:pStyle w:val="ConsPlusNormal"/>
        <w:spacing w:before="220"/>
        <w:ind w:firstLine="540"/>
        <w:jc w:val="both"/>
      </w:pPr>
      <w:r>
        <w:t xml:space="preserve">[статья 2.3.14 </w:t>
      </w:r>
      <w:hyperlink r:id="rId2943">
        <w:r>
          <w:rPr>
            <w:color w:val="0000FF"/>
          </w:rPr>
          <w:t>ГОСТ 34530-2019</w:t>
        </w:r>
      </w:hyperlink>
      <w:r>
        <w:t xml:space="preserve"> Транспорт железнодорожный. Основные понятия. Термины и определения]</w:t>
      </w:r>
    </w:p>
    <w:p w14:paraId="002CD8DF" w14:textId="77777777" w:rsidR="008D6EE1" w:rsidRDefault="008D6EE1">
      <w:pPr>
        <w:pStyle w:val="ConsPlusNormal"/>
        <w:spacing w:before="220"/>
        <w:ind w:firstLine="540"/>
        <w:jc w:val="both"/>
      </w:pPr>
      <w:r>
        <w:rPr>
          <w:b/>
        </w:rPr>
        <w:t>33.2.24. Тепловоз промышленный</w:t>
      </w:r>
    </w:p>
    <w:p w14:paraId="5388A2A0" w14:textId="77777777" w:rsidR="008D6EE1" w:rsidRDefault="008D6EE1">
      <w:pPr>
        <w:pStyle w:val="ConsPlusNormal"/>
        <w:spacing w:before="220"/>
        <w:ind w:firstLine="540"/>
        <w:jc w:val="both"/>
      </w:pPr>
      <w:r>
        <w:t>Тепловоз, предназначенный для передвижения вагонов в пределах предприятия по железнодорожным путям необщего пользования.</w:t>
      </w:r>
    </w:p>
    <w:p w14:paraId="3BD3B622" w14:textId="77777777" w:rsidR="008D6EE1" w:rsidRDefault="008D6EE1">
      <w:pPr>
        <w:pStyle w:val="ConsPlusNormal"/>
        <w:spacing w:before="220"/>
        <w:ind w:firstLine="540"/>
        <w:jc w:val="both"/>
      </w:pPr>
      <w:r>
        <w:t xml:space="preserve">[статья 2.3.15 </w:t>
      </w:r>
      <w:hyperlink r:id="rId2944">
        <w:r>
          <w:rPr>
            <w:color w:val="0000FF"/>
          </w:rPr>
          <w:t>ГОСТ 34530-2019</w:t>
        </w:r>
      </w:hyperlink>
      <w:r>
        <w:t xml:space="preserve"> Транспорт железнодорожный. Основные понятия. Термины и определения]</w:t>
      </w:r>
    </w:p>
    <w:p w14:paraId="43FF0EB1" w14:textId="77777777" w:rsidR="008D6EE1" w:rsidRDefault="008D6EE1">
      <w:pPr>
        <w:pStyle w:val="ConsPlusNormal"/>
        <w:spacing w:before="220"/>
        <w:ind w:firstLine="540"/>
        <w:jc w:val="both"/>
      </w:pPr>
      <w:r>
        <w:rPr>
          <w:b/>
        </w:rPr>
        <w:t>33.2.25. Силовая установка тепловоза</w:t>
      </w:r>
    </w:p>
    <w:p w14:paraId="2AE37C10" w14:textId="77777777" w:rsidR="008D6EE1" w:rsidRDefault="008D6EE1">
      <w:pPr>
        <w:pStyle w:val="ConsPlusNormal"/>
        <w:spacing w:before="220"/>
        <w:ind w:firstLine="540"/>
        <w:jc w:val="both"/>
      </w:pPr>
      <w:r>
        <w:t>Первичный двигатель и вспомогательное оборудование тепловоза, предназначенные для получения механической энергии за счет использования энергии топлива. В силовой установке тепловоза в качестве двигателя применяется дизель.</w:t>
      </w:r>
    </w:p>
    <w:p w14:paraId="741B2A88" w14:textId="77777777" w:rsidR="008D6EE1" w:rsidRDefault="008D6EE1">
      <w:pPr>
        <w:pStyle w:val="ConsPlusNormal"/>
        <w:spacing w:before="220"/>
        <w:ind w:firstLine="540"/>
        <w:jc w:val="both"/>
      </w:pPr>
      <w:r>
        <w:t>[пункт 308 раздела I Глоссария ОСЖД Р 305-1, утвержденного L сессией Совещания Министров ОСЖД 13-16 июня 2023 г.]</w:t>
      </w:r>
    </w:p>
    <w:p w14:paraId="513B9080" w14:textId="77777777" w:rsidR="008D6EE1" w:rsidRDefault="008D6EE1">
      <w:pPr>
        <w:pStyle w:val="ConsPlusNormal"/>
        <w:spacing w:before="220"/>
        <w:ind w:firstLine="540"/>
        <w:jc w:val="both"/>
      </w:pPr>
      <w:r>
        <w:rPr>
          <w:b/>
        </w:rPr>
        <w:t xml:space="preserve">33.2.26. </w:t>
      </w:r>
      <w:proofErr w:type="spellStart"/>
      <w:r>
        <w:rPr>
          <w:b/>
        </w:rPr>
        <w:t>Газотепловоз</w:t>
      </w:r>
      <w:proofErr w:type="spellEnd"/>
    </w:p>
    <w:p w14:paraId="75236A52" w14:textId="77777777" w:rsidR="008D6EE1" w:rsidRDefault="008D6EE1">
      <w:pPr>
        <w:pStyle w:val="ConsPlusNormal"/>
        <w:spacing w:before="220"/>
        <w:ind w:firstLine="540"/>
        <w:jc w:val="both"/>
      </w:pPr>
      <w:r>
        <w:t>Автономный локомотив, энергетической установкой которого является поршневой двигатель внутреннего сгорания, использующий частично или полностью газовое топливо.</w:t>
      </w:r>
    </w:p>
    <w:p w14:paraId="6AB2B43D" w14:textId="77777777" w:rsidR="008D6EE1" w:rsidRDefault="008D6EE1">
      <w:pPr>
        <w:pStyle w:val="ConsPlusNormal"/>
        <w:spacing w:before="220"/>
        <w:ind w:firstLine="540"/>
        <w:jc w:val="both"/>
      </w:pPr>
      <w:r>
        <w:t xml:space="preserve">[статья 2.3.16 </w:t>
      </w:r>
      <w:hyperlink r:id="rId2945">
        <w:r>
          <w:rPr>
            <w:color w:val="0000FF"/>
          </w:rPr>
          <w:t>ГОСТ 34530-2019</w:t>
        </w:r>
      </w:hyperlink>
      <w:r>
        <w:t xml:space="preserve"> Транспорт железнодорожный. Основные понятия. Термины и определения]</w:t>
      </w:r>
    </w:p>
    <w:p w14:paraId="64B96A17" w14:textId="77777777" w:rsidR="008D6EE1" w:rsidRDefault="008D6EE1">
      <w:pPr>
        <w:pStyle w:val="ConsPlusNormal"/>
        <w:spacing w:before="220"/>
        <w:ind w:firstLine="540"/>
        <w:jc w:val="both"/>
      </w:pPr>
      <w:r>
        <w:rPr>
          <w:b/>
        </w:rPr>
        <w:t>33.2.27. Газотурбовоз</w:t>
      </w:r>
    </w:p>
    <w:p w14:paraId="3827DDB5" w14:textId="77777777" w:rsidR="008D6EE1" w:rsidRDefault="008D6EE1">
      <w:pPr>
        <w:pStyle w:val="ConsPlusNormal"/>
        <w:spacing w:before="220"/>
        <w:ind w:firstLine="540"/>
        <w:jc w:val="both"/>
      </w:pPr>
      <w:r>
        <w:t>1. Автономный локомотив, основной силовой установкой которого является газотурбинный двигатель.</w:t>
      </w:r>
    </w:p>
    <w:p w14:paraId="6C712B10" w14:textId="77777777" w:rsidR="008D6EE1" w:rsidRDefault="008D6EE1">
      <w:pPr>
        <w:pStyle w:val="ConsPlusNormal"/>
        <w:spacing w:before="220"/>
        <w:ind w:firstLine="540"/>
        <w:jc w:val="both"/>
      </w:pPr>
      <w:r>
        <w:lastRenderedPageBreak/>
        <w:t>Примечание. Под основной силовой установкой понимают энергетическую установку, за счет работы которой осуществляется тяга грузового поезда.</w:t>
      </w:r>
    </w:p>
    <w:p w14:paraId="4C8DFB80" w14:textId="77777777" w:rsidR="008D6EE1" w:rsidRDefault="008D6EE1">
      <w:pPr>
        <w:pStyle w:val="ConsPlusNormal"/>
        <w:spacing w:before="220"/>
        <w:ind w:firstLine="540"/>
        <w:jc w:val="both"/>
      </w:pPr>
      <w:r>
        <w:t xml:space="preserve">[статья 2.3.17 </w:t>
      </w:r>
      <w:hyperlink r:id="rId2946">
        <w:r>
          <w:rPr>
            <w:color w:val="0000FF"/>
          </w:rPr>
          <w:t>ГОСТ 34530-2019</w:t>
        </w:r>
      </w:hyperlink>
      <w:r>
        <w:t xml:space="preserve"> Транспорт железнодорожный. Основные понятия. Термины и определения]</w:t>
      </w:r>
    </w:p>
    <w:p w14:paraId="7DF62C8C" w14:textId="77777777" w:rsidR="008D6EE1" w:rsidRDefault="008D6EE1">
      <w:pPr>
        <w:pStyle w:val="ConsPlusNormal"/>
        <w:spacing w:before="220"/>
        <w:ind w:firstLine="540"/>
        <w:jc w:val="both"/>
      </w:pPr>
      <w:r>
        <w:t>2. Локомотив, у которого основным двигателем, определяющим мощностные, тяговые и энергетические показатели, служит газотурбинный двигатель (ГТД).</w:t>
      </w:r>
    </w:p>
    <w:p w14:paraId="6817E8E6" w14:textId="77777777" w:rsidR="008D6EE1" w:rsidRDefault="008D6EE1">
      <w:pPr>
        <w:pStyle w:val="ConsPlusNormal"/>
        <w:spacing w:before="220"/>
        <w:ind w:firstLine="540"/>
        <w:jc w:val="both"/>
      </w:pPr>
      <w:r>
        <w:t>[пункт 58 раздела I Глоссария ОСЖД Р 305-1, утвержденного L сессией Совещания Министров ОСЖД 13-16 июня 2023 г.]</w:t>
      </w:r>
    </w:p>
    <w:p w14:paraId="784EAB13" w14:textId="77777777" w:rsidR="008D6EE1" w:rsidRDefault="008D6EE1">
      <w:pPr>
        <w:pStyle w:val="ConsPlusNormal"/>
        <w:spacing w:before="220"/>
        <w:ind w:firstLine="540"/>
        <w:jc w:val="both"/>
      </w:pPr>
      <w:r>
        <w:rPr>
          <w:b/>
        </w:rPr>
        <w:t>33.2.28. Паровоз</w:t>
      </w:r>
    </w:p>
    <w:p w14:paraId="7D05EAD7" w14:textId="77777777" w:rsidR="008D6EE1" w:rsidRDefault="008D6EE1">
      <w:pPr>
        <w:pStyle w:val="ConsPlusNormal"/>
        <w:spacing w:before="220"/>
        <w:ind w:firstLine="540"/>
        <w:jc w:val="both"/>
      </w:pPr>
      <w:r>
        <w:t>1. Автономный локомотив, энергетической установкой которого является тепловой двигатель внешнего сгорания, преобразующий энергию нагретого пара в механическую работу.</w:t>
      </w:r>
    </w:p>
    <w:p w14:paraId="670F2C85" w14:textId="77777777" w:rsidR="008D6EE1" w:rsidRDefault="008D6EE1">
      <w:pPr>
        <w:pStyle w:val="ConsPlusNormal"/>
        <w:spacing w:before="220"/>
        <w:ind w:firstLine="540"/>
        <w:jc w:val="both"/>
      </w:pPr>
      <w:r>
        <w:t xml:space="preserve">[статья 2.3.18 </w:t>
      </w:r>
      <w:hyperlink r:id="rId2947">
        <w:r>
          <w:rPr>
            <w:color w:val="0000FF"/>
          </w:rPr>
          <w:t>ГОСТ 34530-2019</w:t>
        </w:r>
      </w:hyperlink>
      <w:r>
        <w:t xml:space="preserve"> Транспорт железнодорожный. Основные понятия. Термины и определения]</w:t>
      </w:r>
    </w:p>
    <w:p w14:paraId="4C2BD23E" w14:textId="77777777" w:rsidR="008D6EE1" w:rsidRDefault="008D6EE1">
      <w:pPr>
        <w:pStyle w:val="ConsPlusNormal"/>
        <w:spacing w:before="220"/>
        <w:ind w:firstLine="540"/>
        <w:jc w:val="both"/>
      </w:pPr>
      <w:r>
        <w:t>2. Локомотив, источником энергии которого является пар.</w:t>
      </w:r>
    </w:p>
    <w:p w14:paraId="482D6BE4" w14:textId="77777777" w:rsidR="008D6EE1" w:rsidRDefault="008D6EE1">
      <w:pPr>
        <w:pStyle w:val="ConsPlusNormal"/>
        <w:spacing w:before="220"/>
        <w:ind w:firstLine="540"/>
        <w:jc w:val="both"/>
      </w:pPr>
      <w:r>
        <w:t>[пункт 195 раздела I Глоссария ОСЖД Р 305-1, утвержденного L сессией Совещания Министров ОСЖД 13-16 июня 2023 г.]</w:t>
      </w:r>
    </w:p>
    <w:p w14:paraId="1190DBBA" w14:textId="77777777" w:rsidR="008D6EE1" w:rsidRDefault="008D6EE1">
      <w:pPr>
        <w:pStyle w:val="ConsPlusNormal"/>
        <w:spacing w:before="220"/>
        <w:ind w:firstLine="540"/>
        <w:jc w:val="both"/>
      </w:pPr>
      <w:r>
        <w:rPr>
          <w:b/>
        </w:rPr>
        <w:t>33.2.29. Электровоз</w:t>
      </w:r>
    </w:p>
    <w:p w14:paraId="7D4A3680" w14:textId="77777777" w:rsidR="008D6EE1" w:rsidRDefault="008D6EE1">
      <w:pPr>
        <w:pStyle w:val="ConsPlusNormal"/>
        <w:spacing w:before="220"/>
        <w:ind w:firstLine="540"/>
        <w:jc w:val="both"/>
      </w:pPr>
      <w:r>
        <w:t>1. Неавтономный локомотив, приводимый в движение установленными на нем тяговыми электродвигателями, получающими энергию от энергосистемы через тяговые подстанции, контактную сеть или от собственной аккумуляторной батареи.</w:t>
      </w:r>
    </w:p>
    <w:p w14:paraId="2319B4BA" w14:textId="77777777" w:rsidR="008D6EE1" w:rsidRDefault="008D6EE1">
      <w:pPr>
        <w:pStyle w:val="ConsPlusNormal"/>
        <w:spacing w:before="220"/>
        <w:ind w:firstLine="540"/>
        <w:jc w:val="both"/>
      </w:pPr>
      <w:r>
        <w:t xml:space="preserve">[статья 2.3.19 </w:t>
      </w:r>
      <w:hyperlink r:id="rId2948">
        <w:r>
          <w:rPr>
            <w:color w:val="0000FF"/>
          </w:rPr>
          <w:t>ГОСТ 34530-2019</w:t>
        </w:r>
      </w:hyperlink>
      <w:r>
        <w:t xml:space="preserve"> Транспорт железнодорожный. Основные понятия. Термины и определения]</w:t>
      </w:r>
    </w:p>
    <w:p w14:paraId="2C371086" w14:textId="77777777" w:rsidR="008D6EE1" w:rsidRDefault="008D6EE1">
      <w:pPr>
        <w:pStyle w:val="ConsPlusNormal"/>
        <w:spacing w:before="220"/>
        <w:ind w:firstLine="540"/>
        <w:jc w:val="both"/>
      </w:pPr>
      <w:r>
        <w:t>2. Локомотив с одним или несколькими электродвигателями, питаемыми электрическим током, подводимым по контактному проводу или контактному рельсу, или поступающим от находящихся на локомотиве аккумуляторов.</w:t>
      </w:r>
    </w:p>
    <w:p w14:paraId="5781AD0F" w14:textId="77777777" w:rsidR="008D6EE1" w:rsidRDefault="008D6EE1">
      <w:pPr>
        <w:pStyle w:val="ConsPlusNormal"/>
        <w:spacing w:before="220"/>
        <w:ind w:firstLine="540"/>
        <w:jc w:val="both"/>
      </w:pPr>
      <w:r>
        <w:t>[пункт 392 раздела I Глоссария ОСЖД Р 305-1, утвержденного L сессией Совещания Министров ОСЖД 13-16 июня 2023 г.]</w:t>
      </w:r>
    </w:p>
    <w:p w14:paraId="24D90420" w14:textId="77777777" w:rsidR="008D6EE1" w:rsidRDefault="008D6EE1">
      <w:pPr>
        <w:pStyle w:val="ConsPlusNormal"/>
        <w:spacing w:before="220"/>
        <w:ind w:firstLine="540"/>
        <w:jc w:val="both"/>
      </w:pPr>
      <w:r>
        <w:rPr>
          <w:b/>
        </w:rPr>
        <w:t>33.2.30. Аккумуляторный электровоз</w:t>
      </w:r>
    </w:p>
    <w:p w14:paraId="347FF3C7" w14:textId="77777777" w:rsidR="008D6EE1" w:rsidRDefault="008D6EE1">
      <w:pPr>
        <w:pStyle w:val="ConsPlusNormal"/>
        <w:spacing w:before="220"/>
        <w:ind w:firstLine="540"/>
        <w:jc w:val="both"/>
      </w:pPr>
      <w:r>
        <w:t>Электровоз, приводимый в движение установленными на нем тяговыми электродвигателями, получающими энергию от собственных тяговых аккумуляторных батарей.</w:t>
      </w:r>
    </w:p>
    <w:p w14:paraId="2BB7DCF4" w14:textId="77777777" w:rsidR="008D6EE1" w:rsidRDefault="008D6EE1">
      <w:pPr>
        <w:pStyle w:val="ConsPlusNormal"/>
        <w:spacing w:before="220"/>
        <w:ind w:firstLine="540"/>
        <w:jc w:val="both"/>
      </w:pPr>
      <w:r>
        <w:t xml:space="preserve">[статья 2.3.20 </w:t>
      </w:r>
      <w:hyperlink r:id="rId2949">
        <w:r>
          <w:rPr>
            <w:color w:val="0000FF"/>
          </w:rPr>
          <w:t>ГОСТ 34530-2019</w:t>
        </w:r>
      </w:hyperlink>
      <w:r>
        <w:t xml:space="preserve"> Транспорт железнодорожный. Основные понятия. Термины и определения]</w:t>
      </w:r>
    </w:p>
    <w:p w14:paraId="47A4574E" w14:textId="77777777" w:rsidR="008D6EE1" w:rsidRDefault="008D6EE1">
      <w:pPr>
        <w:pStyle w:val="ConsPlusNormal"/>
        <w:spacing w:before="220"/>
        <w:ind w:firstLine="540"/>
        <w:jc w:val="both"/>
      </w:pPr>
      <w:r>
        <w:rPr>
          <w:b/>
        </w:rPr>
        <w:t>33.2.31. Дизель-электровоз</w:t>
      </w:r>
    </w:p>
    <w:p w14:paraId="06B61CF0" w14:textId="77777777" w:rsidR="008D6EE1" w:rsidRDefault="008D6EE1">
      <w:pPr>
        <w:pStyle w:val="ConsPlusNormal"/>
        <w:spacing w:before="220"/>
        <w:ind w:firstLine="540"/>
        <w:jc w:val="both"/>
      </w:pPr>
      <w:r>
        <w:t>Гибридный локомотив с тяговыми электродвигателями, способный работать как в автономном режиме от дизельной установки, так и при питании от контактной сети на электрифицированных участках пути.</w:t>
      </w:r>
    </w:p>
    <w:p w14:paraId="1380CF40" w14:textId="77777777" w:rsidR="008D6EE1" w:rsidRDefault="008D6EE1">
      <w:pPr>
        <w:pStyle w:val="ConsPlusNormal"/>
        <w:spacing w:before="220"/>
        <w:ind w:firstLine="540"/>
        <w:jc w:val="both"/>
      </w:pPr>
      <w:r>
        <w:t xml:space="preserve">[статья 2.3.21 </w:t>
      </w:r>
      <w:hyperlink r:id="rId2950">
        <w:r>
          <w:rPr>
            <w:color w:val="0000FF"/>
          </w:rPr>
          <w:t>ГОСТ 34530-2019</w:t>
        </w:r>
      </w:hyperlink>
      <w:r>
        <w:t xml:space="preserve"> Транспорт железнодорожный. Основные понятия. Термины и определения]</w:t>
      </w:r>
    </w:p>
    <w:p w14:paraId="4F9B763B" w14:textId="77777777" w:rsidR="008D6EE1" w:rsidRDefault="008D6EE1">
      <w:pPr>
        <w:pStyle w:val="ConsPlusNormal"/>
        <w:spacing w:before="220"/>
        <w:ind w:firstLine="540"/>
        <w:jc w:val="both"/>
      </w:pPr>
      <w:r>
        <w:rPr>
          <w:b/>
        </w:rPr>
        <w:lastRenderedPageBreak/>
        <w:t>33.2.32. Мотовоз</w:t>
      </w:r>
    </w:p>
    <w:p w14:paraId="1A13A72D" w14:textId="77777777" w:rsidR="008D6EE1" w:rsidRDefault="008D6EE1">
      <w:pPr>
        <w:pStyle w:val="ConsPlusNormal"/>
        <w:spacing w:before="220"/>
        <w:ind w:firstLine="540"/>
        <w:jc w:val="both"/>
      </w:pPr>
      <w:r>
        <w:t>Тяговое железнодорожное транспортное средство, усилие которого на тяговом крюке составляет менее 110 кВт.</w:t>
      </w:r>
    </w:p>
    <w:p w14:paraId="7F0138D8" w14:textId="77777777" w:rsidR="008D6EE1" w:rsidRDefault="008D6EE1">
      <w:pPr>
        <w:pStyle w:val="ConsPlusNormal"/>
        <w:spacing w:before="220"/>
        <w:ind w:firstLine="540"/>
        <w:jc w:val="both"/>
      </w:pPr>
      <w:r>
        <w:t>[пункт 155 раздела I Глоссария ОСЖД Р 305-1, утвержденного L сессией Совещания Министров ОСЖД 13-16 июня 2023 г.]</w:t>
      </w:r>
    </w:p>
    <w:p w14:paraId="6CEEABF4" w14:textId="77777777" w:rsidR="008D6EE1" w:rsidRDefault="008D6EE1">
      <w:pPr>
        <w:pStyle w:val="ConsPlusNormal"/>
        <w:spacing w:before="220"/>
        <w:ind w:firstLine="540"/>
        <w:jc w:val="both"/>
      </w:pPr>
      <w:r>
        <w:rPr>
          <w:b/>
        </w:rPr>
        <w:t>33.2.33. Продолжительный режим работы электровоза</w:t>
      </w:r>
    </w:p>
    <w:p w14:paraId="1B47A8A7" w14:textId="77777777" w:rsidR="008D6EE1" w:rsidRDefault="008D6EE1">
      <w:pPr>
        <w:pStyle w:val="ConsPlusNormal"/>
        <w:spacing w:before="220"/>
        <w:ind w:firstLine="540"/>
        <w:jc w:val="both"/>
      </w:pPr>
      <w:r>
        <w:t>Режим работы, при котором нагрузка наибольшим током электрооборудования электровоза в течение неограниченного времени при номинальном напряжении на токоприемнике и вентиляции, соответствующей этому режиму, не вызывает превышения предельно допустимых температур нагрева его электрооборудования.</w:t>
      </w:r>
    </w:p>
    <w:p w14:paraId="271DCFA2" w14:textId="77777777" w:rsidR="008D6EE1" w:rsidRDefault="008D6EE1">
      <w:pPr>
        <w:pStyle w:val="ConsPlusNormal"/>
        <w:spacing w:before="220"/>
        <w:ind w:firstLine="540"/>
        <w:jc w:val="both"/>
      </w:pPr>
      <w:r>
        <w:t xml:space="preserve">[статья 2.3.56 </w:t>
      </w:r>
      <w:hyperlink r:id="rId2951">
        <w:r>
          <w:rPr>
            <w:color w:val="0000FF"/>
          </w:rPr>
          <w:t>ГОСТ 34530-2019</w:t>
        </w:r>
      </w:hyperlink>
      <w:r>
        <w:t xml:space="preserve"> Транспорт железнодорожный. Основные понятия. Термины и определения]</w:t>
      </w:r>
    </w:p>
    <w:p w14:paraId="3DB33FD6" w14:textId="77777777" w:rsidR="008D6EE1" w:rsidRDefault="008D6EE1">
      <w:pPr>
        <w:pStyle w:val="ConsPlusNormal"/>
        <w:spacing w:before="220"/>
        <w:ind w:firstLine="540"/>
        <w:jc w:val="both"/>
      </w:pPr>
      <w:r>
        <w:rPr>
          <w:b/>
        </w:rPr>
        <w:t>33.2.34. Тяговая единица</w:t>
      </w:r>
    </w:p>
    <w:p w14:paraId="20A4C13F" w14:textId="77777777" w:rsidR="008D6EE1" w:rsidRDefault="008D6EE1">
      <w:pPr>
        <w:pStyle w:val="ConsPlusNormal"/>
        <w:spacing w:before="220"/>
        <w:ind w:firstLine="540"/>
        <w:jc w:val="both"/>
      </w:pPr>
      <w:r>
        <w:t>Отдельно работающий локомотив, часть его, сцеп из нескольких локомотивов и дополнительных секций, используемые в работе под управлением одной локомотивной бригады.</w:t>
      </w:r>
    </w:p>
    <w:p w14:paraId="6B9652D2" w14:textId="77777777" w:rsidR="008D6EE1" w:rsidRDefault="008D6EE1">
      <w:pPr>
        <w:pStyle w:val="ConsPlusNormal"/>
        <w:spacing w:before="220"/>
        <w:ind w:firstLine="540"/>
        <w:jc w:val="both"/>
      </w:pPr>
      <w:r>
        <w:t xml:space="preserve">[статья 2 </w:t>
      </w:r>
      <w:hyperlink r:id="rId2952">
        <w:r>
          <w:rPr>
            <w:color w:val="0000FF"/>
          </w:rPr>
          <w:t>ГОСТ Р 56046-2014</w:t>
        </w:r>
      </w:hyperlink>
      <w:r>
        <w:t xml:space="preserve"> Показатели использования локомотивов. Термины и определения]</w:t>
      </w:r>
    </w:p>
    <w:p w14:paraId="00F42054" w14:textId="77777777" w:rsidR="008D6EE1" w:rsidRDefault="008D6EE1">
      <w:pPr>
        <w:pStyle w:val="ConsPlusNormal"/>
        <w:spacing w:before="220"/>
        <w:ind w:firstLine="540"/>
        <w:jc w:val="both"/>
      </w:pPr>
      <w:r>
        <w:rPr>
          <w:b/>
        </w:rPr>
        <w:t>33.2.35. Тяговая единица вспомогательная</w:t>
      </w:r>
    </w:p>
    <w:p w14:paraId="3088E87E" w14:textId="77777777" w:rsidR="008D6EE1" w:rsidRDefault="008D6EE1">
      <w:pPr>
        <w:pStyle w:val="ConsPlusNormal"/>
        <w:spacing w:before="220"/>
        <w:ind w:firstLine="540"/>
        <w:jc w:val="both"/>
      </w:pPr>
      <w:r>
        <w:t>Локомотив, работающий в дополнительной тяге (прицепленным к поезду вслед за идущим в голове и управляемым самостоятельной локомотивной бригадой), в подталкивании, вторым локомотивом, работающим по системе многих единиц, в одиночном следовании (резерве).</w:t>
      </w:r>
    </w:p>
    <w:p w14:paraId="0F4C0989" w14:textId="77777777" w:rsidR="008D6EE1" w:rsidRDefault="008D6EE1">
      <w:pPr>
        <w:pStyle w:val="ConsPlusNormal"/>
        <w:spacing w:before="220"/>
        <w:ind w:firstLine="540"/>
        <w:jc w:val="both"/>
      </w:pPr>
      <w:r>
        <w:t>[пункт 357 раздела I Глоссария ОСЖД Р 305-1, утвержденного L сессией Совещания Министров ОСЖД 13-16 июня 2023 г.]</w:t>
      </w:r>
    </w:p>
    <w:p w14:paraId="731690FD" w14:textId="77777777" w:rsidR="008D6EE1" w:rsidRDefault="008D6EE1">
      <w:pPr>
        <w:pStyle w:val="ConsPlusNormal"/>
        <w:spacing w:before="220"/>
        <w:ind w:firstLine="540"/>
        <w:jc w:val="both"/>
      </w:pPr>
      <w:r>
        <w:rPr>
          <w:b/>
        </w:rPr>
        <w:t>33.2.36. Конструктивная единица локомотива</w:t>
      </w:r>
    </w:p>
    <w:p w14:paraId="43C535A8" w14:textId="77777777" w:rsidR="008D6EE1" w:rsidRDefault="008D6EE1">
      <w:pPr>
        <w:pStyle w:val="ConsPlusNormal"/>
        <w:spacing w:before="220"/>
        <w:ind w:firstLine="540"/>
        <w:jc w:val="both"/>
      </w:pPr>
      <w:r>
        <w:t>Локомотив в конструктивном исполнении изготовителя, в том числе по количеству секций, указанном в техническом паспорте (формуляре) на этот локомотив.</w:t>
      </w:r>
    </w:p>
    <w:p w14:paraId="7FA833F0" w14:textId="77777777" w:rsidR="008D6EE1" w:rsidRDefault="008D6EE1">
      <w:pPr>
        <w:pStyle w:val="ConsPlusNormal"/>
        <w:spacing w:before="220"/>
        <w:ind w:firstLine="540"/>
        <w:jc w:val="both"/>
      </w:pPr>
      <w:r>
        <w:t xml:space="preserve">[статья 3 </w:t>
      </w:r>
      <w:hyperlink r:id="rId2953">
        <w:r>
          <w:rPr>
            <w:color w:val="0000FF"/>
          </w:rPr>
          <w:t>ГОСТ Р 56046-2014</w:t>
        </w:r>
      </w:hyperlink>
      <w:r>
        <w:t xml:space="preserve"> Показатели использования локомотивов. Термины и определения]</w:t>
      </w:r>
    </w:p>
    <w:p w14:paraId="72DD6A15" w14:textId="77777777" w:rsidR="008D6EE1" w:rsidRDefault="008D6EE1">
      <w:pPr>
        <w:pStyle w:val="ConsPlusNormal"/>
        <w:spacing w:before="220"/>
        <w:ind w:firstLine="540"/>
        <w:jc w:val="both"/>
      </w:pPr>
      <w:r>
        <w:rPr>
          <w:b/>
        </w:rPr>
        <w:t>33.2.37. Составная часть локомотива</w:t>
      </w:r>
    </w:p>
    <w:p w14:paraId="333B970C" w14:textId="77777777" w:rsidR="008D6EE1" w:rsidRDefault="008D6EE1">
      <w:pPr>
        <w:pStyle w:val="ConsPlusNormal"/>
        <w:spacing w:before="220"/>
        <w:ind w:firstLine="540"/>
        <w:jc w:val="both"/>
      </w:pPr>
      <w:r>
        <w:t>Часть локомотива, не имеющая самостоятельного эксплуатационного назначения.</w:t>
      </w:r>
    </w:p>
    <w:p w14:paraId="101E8519" w14:textId="77777777" w:rsidR="008D6EE1" w:rsidRDefault="008D6EE1">
      <w:pPr>
        <w:pStyle w:val="ConsPlusNormal"/>
        <w:spacing w:before="220"/>
        <w:ind w:firstLine="540"/>
        <w:jc w:val="both"/>
      </w:pPr>
      <w:r>
        <w:t>Примечание. К составной части локомотива относятся детали (</w:t>
      </w:r>
      <w:proofErr w:type="spellStart"/>
      <w:r>
        <w:t>неспецифицированные</w:t>
      </w:r>
      <w:proofErr w:type="spellEnd"/>
      <w:r>
        <w:t xml:space="preserve"> изделия) и сборочные единицы (специфицированные изделия, состоящие из двух и более составных частей).</w:t>
      </w:r>
    </w:p>
    <w:p w14:paraId="7DE4CC79" w14:textId="77777777" w:rsidR="008D6EE1" w:rsidRDefault="008D6EE1">
      <w:pPr>
        <w:pStyle w:val="ConsPlusNormal"/>
        <w:spacing w:before="220"/>
        <w:ind w:firstLine="540"/>
        <w:jc w:val="both"/>
      </w:pPr>
      <w:r>
        <w:t xml:space="preserve">[статья 4 </w:t>
      </w:r>
      <w:hyperlink r:id="rId2954">
        <w:r>
          <w:rPr>
            <w:color w:val="0000FF"/>
          </w:rPr>
          <w:t>ГОСТ Р 56046-2014</w:t>
        </w:r>
      </w:hyperlink>
      <w:r>
        <w:t xml:space="preserve"> Показатели использования локомотивов. Термины и определения]</w:t>
      </w:r>
    </w:p>
    <w:p w14:paraId="4D85273B" w14:textId="77777777" w:rsidR="008D6EE1" w:rsidRDefault="008D6EE1">
      <w:pPr>
        <w:pStyle w:val="ConsPlusNormal"/>
        <w:spacing w:before="220"/>
        <w:ind w:firstLine="540"/>
        <w:jc w:val="both"/>
      </w:pPr>
      <w:r>
        <w:rPr>
          <w:b/>
        </w:rPr>
        <w:t>33.2.38. Расшифровка параметров движения локомотивов</w:t>
      </w:r>
    </w:p>
    <w:p w14:paraId="083EE438" w14:textId="77777777" w:rsidR="008D6EE1" w:rsidRDefault="008D6EE1">
      <w:pPr>
        <w:pStyle w:val="ConsPlusNormal"/>
        <w:spacing w:before="220"/>
        <w:ind w:firstLine="540"/>
        <w:jc w:val="both"/>
      </w:pPr>
      <w:r>
        <w:t xml:space="preserve">Процедура, проводимая с целью оценки работы локомотивных бригад, эксплуатации </w:t>
      </w:r>
      <w:r>
        <w:lastRenderedPageBreak/>
        <w:t>локомотивов и локомотивных устройств безопасности, проводимая во всех случаях расследований нарушений безопасности движений, случаев проследования поездов с отклонением от графика, сбоев и отказов технических средств.</w:t>
      </w:r>
    </w:p>
    <w:p w14:paraId="6FC5ED64" w14:textId="77777777" w:rsidR="008D6EE1" w:rsidRDefault="008D6EE1">
      <w:pPr>
        <w:pStyle w:val="ConsPlusNormal"/>
        <w:spacing w:before="220"/>
        <w:ind w:firstLine="540"/>
        <w:jc w:val="both"/>
      </w:pPr>
      <w:r>
        <w:t>Примечание. По бумажным и электронным носителям информации выявляются допущенные машинистами локомотивов, МВПС нарушения ведения поезда и управления автотормозами; сбои в работе приборов безопасности, тормозного оборудования на локомотиве и в составе поезда.</w:t>
      </w:r>
    </w:p>
    <w:p w14:paraId="1731063F" w14:textId="77777777" w:rsidR="008D6EE1" w:rsidRDefault="008D6EE1">
      <w:pPr>
        <w:pStyle w:val="ConsPlusNormal"/>
        <w:spacing w:before="220"/>
        <w:ind w:firstLine="540"/>
        <w:jc w:val="both"/>
      </w:pPr>
      <w:r>
        <w:t xml:space="preserve">[на основе положений </w:t>
      </w:r>
      <w:hyperlink r:id="rId2955">
        <w:r>
          <w:rPr>
            <w:color w:val="0000FF"/>
          </w:rPr>
          <w:t>Положения</w:t>
        </w:r>
      </w:hyperlink>
      <w:r>
        <w:t xml:space="preserve"> об организации расшифровки параметров движения локомотивов, утвержденного распоряжением ОАО "РЖД" от 19 февраля 2019 г. N 296/р]</w:t>
      </w:r>
    </w:p>
    <w:p w14:paraId="4EC96E89" w14:textId="77777777" w:rsidR="008D6EE1" w:rsidRDefault="008D6EE1">
      <w:pPr>
        <w:pStyle w:val="ConsPlusNormal"/>
        <w:spacing w:before="220"/>
        <w:ind w:firstLine="540"/>
        <w:jc w:val="both"/>
      </w:pPr>
      <w:r>
        <w:rPr>
          <w:b/>
        </w:rPr>
        <w:t>33.2.39. Локомотивное хозяйство</w:t>
      </w:r>
    </w:p>
    <w:p w14:paraId="20A25AD5" w14:textId="77777777" w:rsidR="008D6EE1" w:rsidRDefault="008D6EE1">
      <w:pPr>
        <w:pStyle w:val="ConsPlusNormal"/>
        <w:spacing w:before="220"/>
        <w:ind w:firstLine="540"/>
        <w:jc w:val="both"/>
      </w:pPr>
      <w:r>
        <w:t>Совокупность предприятий железнодорожного транспорта, включающая тяговый подвижной состав, здания депо и мастерских с оборудованием и служебно-бытовыми помещениями, пункты технического осмотра, склады песка, топлива и смазки, экипировочные устройства, пункты смены и дома отдыха локомотивных бригад и др. Основные функции локомотивного хозяйства: обеспечение железных дорог исправными локомотивами для выполнения перевозок; организация обслуживания и ремонта локомотивов и моторвагонного подвижного состава; создание условий для соблюдения установленного порядка труда и отдыха локомотивных бригад.</w:t>
      </w:r>
    </w:p>
    <w:p w14:paraId="0F8367C9" w14:textId="77777777" w:rsidR="008D6EE1" w:rsidRDefault="008D6EE1">
      <w:pPr>
        <w:pStyle w:val="ConsPlusNormal"/>
        <w:spacing w:before="220"/>
        <w:ind w:firstLine="540"/>
        <w:jc w:val="both"/>
      </w:pPr>
      <w:r>
        <w:t>[пункт 143 раздела I Глоссария ОСЖД Р 305-1, утвержденного L сессией Совещания Министров ОСЖД 13-16 июня 2023 г.]</w:t>
      </w:r>
    </w:p>
    <w:p w14:paraId="3F314BA8" w14:textId="77777777" w:rsidR="008D6EE1" w:rsidRDefault="008D6EE1">
      <w:pPr>
        <w:pStyle w:val="ConsPlusNormal"/>
        <w:spacing w:before="220"/>
        <w:ind w:firstLine="540"/>
        <w:jc w:val="both"/>
      </w:pPr>
      <w:r>
        <w:rPr>
          <w:b/>
        </w:rPr>
        <w:t>33.2.40. Локомотивный парк</w:t>
      </w:r>
    </w:p>
    <w:p w14:paraId="61304A5D" w14:textId="77777777" w:rsidR="008D6EE1" w:rsidRDefault="008D6EE1">
      <w:pPr>
        <w:pStyle w:val="ConsPlusNormal"/>
        <w:spacing w:before="220"/>
        <w:ind w:firstLine="540"/>
        <w:jc w:val="both"/>
      </w:pPr>
      <w:r>
        <w:t>Совокупность всех локомотивов.</w:t>
      </w:r>
    </w:p>
    <w:p w14:paraId="14A1C5ED" w14:textId="77777777" w:rsidR="008D6EE1" w:rsidRDefault="008D6EE1">
      <w:pPr>
        <w:pStyle w:val="ConsPlusNormal"/>
        <w:spacing w:before="220"/>
        <w:ind w:firstLine="540"/>
        <w:jc w:val="both"/>
      </w:pPr>
      <w:r>
        <w:t>Все локомотивы, приписанные к локомотивным депо дороги, составляют ее инвентарный парк.</w:t>
      </w:r>
    </w:p>
    <w:p w14:paraId="1D32DD68" w14:textId="77777777" w:rsidR="008D6EE1" w:rsidRDefault="008D6EE1">
      <w:pPr>
        <w:pStyle w:val="ConsPlusNormal"/>
        <w:spacing w:before="220"/>
        <w:ind w:firstLine="540"/>
        <w:jc w:val="both"/>
      </w:pPr>
      <w:r>
        <w:t>Локомотивы, находящиеся в распоряжении дороги, делятся в свою очередь на:</w:t>
      </w:r>
    </w:p>
    <w:p w14:paraId="43649D1F" w14:textId="77777777" w:rsidR="008D6EE1" w:rsidRDefault="008D6EE1">
      <w:pPr>
        <w:pStyle w:val="ConsPlusNormal"/>
        <w:spacing w:before="220"/>
        <w:ind w:firstLine="540"/>
        <w:jc w:val="both"/>
      </w:pPr>
      <w:r>
        <w:t>эксплуатируемый локомотивный парк - локомотивы, находящиеся во всех видах работы, под техническими операциями, на техническом обслуживании, а также простаивающие в ожидании работы на станциях оборота, перецепки и смены локомотивных бригад;</w:t>
      </w:r>
    </w:p>
    <w:p w14:paraId="05EC8CE6" w14:textId="77777777" w:rsidR="008D6EE1" w:rsidRDefault="008D6EE1">
      <w:pPr>
        <w:pStyle w:val="ConsPlusNormal"/>
        <w:spacing w:before="220"/>
        <w:ind w:firstLine="540"/>
        <w:jc w:val="both"/>
      </w:pPr>
      <w:r>
        <w:t>неэксплуатируемый локомотивный парк - неисправные локомотивы, находящиеся во всех видах ремонта (под модернизацией и переоборудованием), в ожидании ремонта (модернизации и переоборудования), а также исправные локомотивы, находящиеся в резерве управления дороги, в период между плановыми ремонтами, находящиеся в процессе пересылки в холодном состоянии, используемые в качестве стационарных установок.</w:t>
      </w:r>
    </w:p>
    <w:p w14:paraId="5EE616D7" w14:textId="77777777" w:rsidR="008D6EE1" w:rsidRDefault="008D6EE1">
      <w:pPr>
        <w:pStyle w:val="ConsPlusNormal"/>
        <w:spacing w:before="220"/>
        <w:ind w:firstLine="540"/>
        <w:jc w:val="both"/>
      </w:pPr>
      <w:r>
        <w:t>[пункт 144 раздела I Глоссария ОСЖД Р 305-1, утвержденного L сессией Совещания Министров ОСЖД 13-16 июня 2023 г.]</w:t>
      </w:r>
    </w:p>
    <w:p w14:paraId="3C07144A" w14:textId="77777777" w:rsidR="008D6EE1" w:rsidRDefault="008D6EE1">
      <w:pPr>
        <w:pStyle w:val="ConsPlusNormal"/>
        <w:spacing w:before="220"/>
        <w:ind w:firstLine="540"/>
        <w:jc w:val="both"/>
      </w:pPr>
      <w:r>
        <w:rPr>
          <w:b/>
        </w:rPr>
        <w:t>33.2.41. [</w:t>
      </w:r>
      <w:proofErr w:type="spellStart"/>
      <w:r>
        <w:rPr>
          <w:b/>
        </w:rPr>
        <w:t>турная</w:t>
      </w:r>
      <w:proofErr w:type="spellEnd"/>
      <w:r>
        <w:rPr>
          <w:b/>
        </w:rPr>
        <w:t xml:space="preserve"> езда, прикрепленная езда]</w:t>
      </w:r>
    </w:p>
    <w:p w14:paraId="76A24115" w14:textId="77777777" w:rsidR="008D6EE1" w:rsidRDefault="008D6EE1">
      <w:pPr>
        <w:pStyle w:val="ConsPlusNormal"/>
        <w:spacing w:before="220"/>
        <w:ind w:firstLine="540"/>
        <w:jc w:val="both"/>
      </w:pPr>
      <w:r>
        <w:t>Эксплуатация локомотива в хозяйственном виде движения несколькими постоянно закрепленными за ним локомотивными бригадами, и осуществляющими отдых в нерабочее время в специальном пассажирском вагоне или в другом специально оборудованном месте (например, в доме отдыха локомотивных бригад, на ограничивающей перегон станции).</w:t>
      </w:r>
    </w:p>
    <w:p w14:paraId="49A7B98A" w14:textId="77777777" w:rsidR="008D6EE1" w:rsidRDefault="008D6EE1">
      <w:pPr>
        <w:pStyle w:val="ConsPlusNormal"/>
        <w:spacing w:before="220"/>
        <w:ind w:firstLine="540"/>
        <w:jc w:val="both"/>
      </w:pPr>
      <w:r>
        <w:t xml:space="preserve">[раздел 3 </w:t>
      </w:r>
      <w:hyperlink r:id="rId2956">
        <w:r>
          <w:rPr>
            <w:color w:val="0000FF"/>
          </w:rPr>
          <w:t>Инструкции</w:t>
        </w:r>
      </w:hyperlink>
      <w:r>
        <w:t xml:space="preserve"> о порядке планирования, разработки, предоставления и использования технологических "окон" для ремонтных и строительно-монтажных работ в ОАО "РЖД", утвержденной распоряжением ОАО "РЖД" от 25 февраля 2019 г. N 348/р]</w:t>
      </w:r>
    </w:p>
    <w:p w14:paraId="4285C72A" w14:textId="77777777" w:rsidR="008D6EE1" w:rsidRDefault="008D6EE1">
      <w:pPr>
        <w:pStyle w:val="ConsPlusNormal"/>
        <w:jc w:val="both"/>
      </w:pPr>
    </w:p>
    <w:p w14:paraId="21365C8B" w14:textId="77777777" w:rsidR="008D6EE1" w:rsidRDefault="008D6EE1">
      <w:pPr>
        <w:pStyle w:val="ConsPlusNormal"/>
        <w:jc w:val="center"/>
        <w:outlineLvl w:val="4"/>
      </w:pPr>
      <w:r>
        <w:rPr>
          <w:b/>
        </w:rPr>
        <w:t>Основные состояния локомотива</w:t>
      </w:r>
    </w:p>
    <w:p w14:paraId="3D890282" w14:textId="77777777" w:rsidR="008D6EE1" w:rsidRDefault="008D6EE1">
      <w:pPr>
        <w:pStyle w:val="ConsPlusNormal"/>
        <w:jc w:val="both"/>
      </w:pPr>
    </w:p>
    <w:p w14:paraId="4C32100A" w14:textId="77777777" w:rsidR="008D6EE1" w:rsidRDefault="008D6EE1">
      <w:pPr>
        <w:pStyle w:val="ConsPlusNormal"/>
        <w:ind w:firstLine="540"/>
        <w:jc w:val="both"/>
      </w:pPr>
      <w:r>
        <w:rPr>
          <w:b/>
        </w:rPr>
        <w:t>33.2.42. Исправное состояние локомотива</w:t>
      </w:r>
    </w:p>
    <w:p w14:paraId="379E2F2B" w14:textId="77777777" w:rsidR="008D6EE1" w:rsidRDefault="008D6EE1">
      <w:pPr>
        <w:pStyle w:val="ConsPlusNormal"/>
        <w:spacing w:before="220"/>
        <w:ind w:firstLine="540"/>
        <w:jc w:val="both"/>
      </w:pPr>
      <w:r>
        <w:t>Состояние локомотива, при котором он соответствует всем требованиям нормативной и (или) технической документации на этот локомотив.</w:t>
      </w:r>
    </w:p>
    <w:p w14:paraId="4A844ECD" w14:textId="77777777" w:rsidR="008D6EE1" w:rsidRDefault="008D6EE1">
      <w:pPr>
        <w:pStyle w:val="ConsPlusNormal"/>
        <w:spacing w:before="220"/>
        <w:ind w:firstLine="540"/>
        <w:jc w:val="both"/>
      </w:pPr>
      <w:r>
        <w:t xml:space="preserve">[статья 23 </w:t>
      </w:r>
      <w:hyperlink r:id="rId2957">
        <w:r>
          <w:rPr>
            <w:color w:val="0000FF"/>
          </w:rPr>
          <w:t>ГОСТ Р 56046-2014</w:t>
        </w:r>
      </w:hyperlink>
      <w:r>
        <w:t xml:space="preserve"> Показатели использования локомотивов. Термины и определения]</w:t>
      </w:r>
    </w:p>
    <w:p w14:paraId="50CFE191" w14:textId="77777777" w:rsidR="008D6EE1" w:rsidRDefault="008D6EE1">
      <w:pPr>
        <w:pStyle w:val="ConsPlusNormal"/>
        <w:spacing w:before="220"/>
        <w:ind w:firstLine="540"/>
        <w:jc w:val="both"/>
      </w:pPr>
      <w:r>
        <w:rPr>
          <w:b/>
        </w:rPr>
        <w:t>33.2.43. Неисправное состояние локомотива</w:t>
      </w:r>
    </w:p>
    <w:p w14:paraId="520D625F" w14:textId="77777777" w:rsidR="008D6EE1" w:rsidRDefault="008D6EE1">
      <w:pPr>
        <w:pStyle w:val="ConsPlusNormal"/>
        <w:spacing w:before="220"/>
        <w:ind w:firstLine="540"/>
        <w:jc w:val="both"/>
      </w:pPr>
      <w:r>
        <w:t>Состояние локомотива, при котором он не соответствует хотя бы одному из требований нормативной и (или) технической документации на этот локомотив.</w:t>
      </w:r>
    </w:p>
    <w:p w14:paraId="6683C986" w14:textId="77777777" w:rsidR="008D6EE1" w:rsidRDefault="008D6EE1">
      <w:pPr>
        <w:pStyle w:val="ConsPlusNormal"/>
        <w:spacing w:before="220"/>
        <w:ind w:firstLine="540"/>
        <w:jc w:val="both"/>
      </w:pPr>
      <w:r>
        <w:t xml:space="preserve">[статья 24 </w:t>
      </w:r>
      <w:hyperlink r:id="rId2958">
        <w:r>
          <w:rPr>
            <w:color w:val="0000FF"/>
          </w:rPr>
          <w:t>ГОСТ Р 56046-2014</w:t>
        </w:r>
      </w:hyperlink>
      <w:r>
        <w:t xml:space="preserve"> Показатели использования локомотивов. Термины и определения]</w:t>
      </w:r>
    </w:p>
    <w:p w14:paraId="68D712E9" w14:textId="77777777" w:rsidR="008D6EE1" w:rsidRDefault="008D6EE1">
      <w:pPr>
        <w:pStyle w:val="ConsPlusNormal"/>
        <w:spacing w:before="220"/>
        <w:ind w:firstLine="540"/>
        <w:jc w:val="both"/>
      </w:pPr>
      <w:r>
        <w:rPr>
          <w:b/>
        </w:rPr>
        <w:t>33.2.44. Работоспособное состояние локомотива [составной части локомотива]</w:t>
      </w:r>
    </w:p>
    <w:p w14:paraId="1DFD70CE" w14:textId="77777777" w:rsidR="008D6EE1" w:rsidRDefault="008D6EE1">
      <w:pPr>
        <w:pStyle w:val="ConsPlusNormal"/>
        <w:spacing w:before="220"/>
        <w:ind w:firstLine="540"/>
        <w:jc w:val="both"/>
      </w:pPr>
      <w:r>
        <w:t>Состояние локомотива [составной части локомотива], при котором он способен выполнить все предусмотренные техническими требованиями функции в полном объеме при условии, что предоставлены необходимые ресурсы.</w:t>
      </w:r>
    </w:p>
    <w:p w14:paraId="1EDD417D" w14:textId="77777777" w:rsidR="008D6EE1" w:rsidRDefault="008D6EE1">
      <w:pPr>
        <w:pStyle w:val="ConsPlusNormal"/>
        <w:spacing w:before="220"/>
        <w:ind w:firstLine="540"/>
        <w:jc w:val="both"/>
      </w:pPr>
      <w:r>
        <w:t xml:space="preserve">[статья 25 </w:t>
      </w:r>
      <w:hyperlink r:id="rId2959">
        <w:r>
          <w:rPr>
            <w:color w:val="0000FF"/>
          </w:rPr>
          <w:t>ГОСТ Р 56046-2014</w:t>
        </w:r>
      </w:hyperlink>
      <w:r>
        <w:t xml:space="preserve"> Показатели использования локомотивов. Термины и определения]</w:t>
      </w:r>
    </w:p>
    <w:p w14:paraId="29262A29" w14:textId="77777777" w:rsidR="008D6EE1" w:rsidRDefault="008D6EE1">
      <w:pPr>
        <w:pStyle w:val="ConsPlusNormal"/>
        <w:spacing w:before="220"/>
        <w:ind w:firstLine="540"/>
        <w:jc w:val="both"/>
      </w:pPr>
      <w:r>
        <w:rPr>
          <w:b/>
        </w:rPr>
        <w:t>33.2.45. Частично работоспособное состояние локомотива [составной части локомотива]</w:t>
      </w:r>
    </w:p>
    <w:p w14:paraId="382C20E4" w14:textId="77777777" w:rsidR="008D6EE1" w:rsidRDefault="008D6EE1">
      <w:pPr>
        <w:pStyle w:val="ConsPlusNormal"/>
        <w:spacing w:before="220"/>
        <w:ind w:firstLine="540"/>
        <w:jc w:val="both"/>
      </w:pPr>
      <w:r>
        <w:t>Состояние локомотива [составной части локомотива], при котором он не способен выполнить хотя бы одну из предусмотренных техническими требованиями функций в полном объеме.</w:t>
      </w:r>
    </w:p>
    <w:p w14:paraId="0FF694EF" w14:textId="77777777" w:rsidR="008D6EE1" w:rsidRDefault="008D6EE1">
      <w:pPr>
        <w:pStyle w:val="ConsPlusNormal"/>
        <w:spacing w:before="220"/>
        <w:ind w:firstLine="540"/>
        <w:jc w:val="both"/>
      </w:pPr>
      <w:r>
        <w:t xml:space="preserve">[статья 26 </w:t>
      </w:r>
      <w:hyperlink r:id="rId2960">
        <w:r>
          <w:rPr>
            <w:color w:val="0000FF"/>
          </w:rPr>
          <w:t>ГОСТ Р 56046-2014</w:t>
        </w:r>
      </w:hyperlink>
      <w:r>
        <w:t xml:space="preserve"> Показатели использования локомотивов. Термины и определения]</w:t>
      </w:r>
    </w:p>
    <w:p w14:paraId="01BC60F5" w14:textId="77777777" w:rsidR="008D6EE1" w:rsidRDefault="008D6EE1">
      <w:pPr>
        <w:pStyle w:val="ConsPlusNormal"/>
        <w:spacing w:before="220"/>
        <w:ind w:firstLine="540"/>
        <w:jc w:val="both"/>
      </w:pPr>
      <w:r>
        <w:rPr>
          <w:b/>
        </w:rPr>
        <w:t>33.2.46. Неработоспособное состояние локомотива [составной части локомотива]</w:t>
      </w:r>
    </w:p>
    <w:p w14:paraId="32E03919" w14:textId="77777777" w:rsidR="008D6EE1" w:rsidRDefault="008D6EE1">
      <w:pPr>
        <w:pStyle w:val="ConsPlusNormal"/>
        <w:spacing w:before="220"/>
        <w:ind w:firstLine="540"/>
        <w:jc w:val="both"/>
      </w:pPr>
      <w:r>
        <w:t>Состояние локомотива [составной части локомотива], при котором он не способен выполнить все предусмотренные техническими требованиями функции.</w:t>
      </w:r>
    </w:p>
    <w:p w14:paraId="5EFB405C" w14:textId="77777777" w:rsidR="008D6EE1" w:rsidRDefault="008D6EE1">
      <w:pPr>
        <w:pStyle w:val="ConsPlusNormal"/>
        <w:spacing w:before="220"/>
        <w:ind w:firstLine="540"/>
        <w:jc w:val="both"/>
      </w:pPr>
      <w:r>
        <w:t xml:space="preserve">[статья 27 </w:t>
      </w:r>
      <w:hyperlink r:id="rId2961">
        <w:r>
          <w:rPr>
            <w:color w:val="0000FF"/>
          </w:rPr>
          <w:t>ГОСТ Р 56046-2014</w:t>
        </w:r>
      </w:hyperlink>
      <w:r>
        <w:t xml:space="preserve"> Показатели использования локомотивов. Термины и определения]</w:t>
      </w:r>
    </w:p>
    <w:p w14:paraId="67E0F6D1" w14:textId="77777777" w:rsidR="008D6EE1" w:rsidRDefault="008D6EE1">
      <w:pPr>
        <w:pStyle w:val="ConsPlusNormal"/>
        <w:spacing w:before="220"/>
        <w:ind w:firstLine="540"/>
        <w:jc w:val="both"/>
      </w:pPr>
      <w:r>
        <w:rPr>
          <w:b/>
        </w:rPr>
        <w:t>33.2.47. Неработоспособное состояние локомотива по внутренним ресурсам</w:t>
      </w:r>
    </w:p>
    <w:p w14:paraId="3C699142" w14:textId="77777777" w:rsidR="008D6EE1" w:rsidRDefault="008D6EE1">
      <w:pPr>
        <w:pStyle w:val="ConsPlusNormal"/>
        <w:spacing w:before="220"/>
        <w:ind w:firstLine="540"/>
        <w:jc w:val="both"/>
      </w:pPr>
      <w:r>
        <w:t>Неработоспособное состояние локомотива, при котором он не способен выполнить требуемую функцию из-за внутренней неисправности или профилактического технического обслуживания.</w:t>
      </w:r>
    </w:p>
    <w:p w14:paraId="38F668F1" w14:textId="77777777" w:rsidR="008D6EE1" w:rsidRDefault="008D6EE1">
      <w:pPr>
        <w:pStyle w:val="ConsPlusNormal"/>
        <w:spacing w:before="220"/>
        <w:ind w:firstLine="540"/>
        <w:jc w:val="both"/>
      </w:pPr>
      <w:r>
        <w:t>Примечание. Примером неработоспособного состояния локомотива по внутренним ресурсам может являться неисправность локомотива, нахождение локомотива на экипировке, техническом обслуживании, ремонте или модернизации.</w:t>
      </w:r>
    </w:p>
    <w:p w14:paraId="6024C8D4" w14:textId="77777777" w:rsidR="008D6EE1" w:rsidRDefault="008D6EE1">
      <w:pPr>
        <w:pStyle w:val="ConsPlusNormal"/>
        <w:spacing w:before="220"/>
        <w:ind w:firstLine="540"/>
        <w:jc w:val="both"/>
      </w:pPr>
      <w:r>
        <w:t xml:space="preserve">[статья 28 </w:t>
      </w:r>
      <w:hyperlink r:id="rId2962">
        <w:r>
          <w:rPr>
            <w:color w:val="0000FF"/>
          </w:rPr>
          <w:t>ГОСТ Р 56046-2014</w:t>
        </w:r>
      </w:hyperlink>
      <w:r>
        <w:t xml:space="preserve"> Показатели использования локомотивов. Термины и определения]</w:t>
      </w:r>
    </w:p>
    <w:p w14:paraId="7E3960B4" w14:textId="77777777" w:rsidR="008D6EE1" w:rsidRDefault="008D6EE1">
      <w:pPr>
        <w:pStyle w:val="ConsPlusNormal"/>
        <w:spacing w:before="220"/>
        <w:ind w:firstLine="540"/>
        <w:jc w:val="both"/>
      </w:pPr>
      <w:r>
        <w:rPr>
          <w:b/>
        </w:rPr>
        <w:lastRenderedPageBreak/>
        <w:t>33.2.48. Неработоспособное состояние локомотива по внешним ресурсам</w:t>
      </w:r>
    </w:p>
    <w:p w14:paraId="7A3FC49C" w14:textId="77777777" w:rsidR="008D6EE1" w:rsidRDefault="008D6EE1">
      <w:pPr>
        <w:pStyle w:val="ConsPlusNormal"/>
        <w:spacing w:before="220"/>
        <w:ind w:firstLine="540"/>
        <w:jc w:val="both"/>
      </w:pPr>
      <w:r>
        <w:t>Неработоспособное состояние локомотива, при котором он не способен выполнить требуемую функцию из-за отсутствия или нехватки внешних ресурсов.</w:t>
      </w:r>
    </w:p>
    <w:p w14:paraId="7B66922C" w14:textId="77777777" w:rsidR="008D6EE1" w:rsidRDefault="008D6EE1">
      <w:pPr>
        <w:pStyle w:val="ConsPlusNormal"/>
        <w:spacing w:before="220"/>
        <w:ind w:firstLine="540"/>
        <w:jc w:val="both"/>
      </w:pPr>
      <w:r>
        <w:t>Примечание. Примером неработоспособного состояния локомотива по внешним ресурсам может являться отсутствие локомотивной бригады ко времени отправления поезда по графику, несвоевременная техническая готовность или отсутствие поезда ко времени отправления по графику.</w:t>
      </w:r>
    </w:p>
    <w:p w14:paraId="2902ABC7" w14:textId="77777777" w:rsidR="008D6EE1" w:rsidRDefault="008D6EE1">
      <w:pPr>
        <w:pStyle w:val="ConsPlusNormal"/>
        <w:spacing w:before="220"/>
        <w:ind w:firstLine="540"/>
        <w:jc w:val="both"/>
      </w:pPr>
      <w:r>
        <w:t xml:space="preserve">[статья 29 </w:t>
      </w:r>
      <w:hyperlink r:id="rId2963">
        <w:r>
          <w:rPr>
            <w:color w:val="0000FF"/>
          </w:rPr>
          <w:t>ГОСТ Р 56046-2014</w:t>
        </w:r>
      </w:hyperlink>
      <w:r>
        <w:t xml:space="preserve"> Показатели использования локомотивов. Термины и определения]</w:t>
      </w:r>
    </w:p>
    <w:p w14:paraId="6684CCA1" w14:textId="77777777" w:rsidR="008D6EE1" w:rsidRDefault="008D6EE1">
      <w:pPr>
        <w:pStyle w:val="ConsPlusNormal"/>
        <w:spacing w:before="220"/>
        <w:ind w:firstLine="540"/>
        <w:jc w:val="both"/>
      </w:pPr>
      <w:r>
        <w:rPr>
          <w:b/>
        </w:rPr>
        <w:t>33.2.49. Предельное состояние локомотива</w:t>
      </w:r>
    </w:p>
    <w:p w14:paraId="0FAB2671" w14:textId="77777777" w:rsidR="008D6EE1" w:rsidRDefault="008D6EE1">
      <w:pPr>
        <w:pStyle w:val="ConsPlusNormal"/>
        <w:spacing w:before="220"/>
        <w:ind w:firstLine="540"/>
        <w:jc w:val="both"/>
      </w:pPr>
      <w:r>
        <w:t>Состояние локомотива, при котором его дальнейшая эксплуатация недопустима и восстановление его работоспособного состояния невозможно.</w:t>
      </w:r>
    </w:p>
    <w:p w14:paraId="33EE6A62" w14:textId="77777777" w:rsidR="008D6EE1" w:rsidRDefault="008D6EE1">
      <w:pPr>
        <w:pStyle w:val="ConsPlusNormal"/>
        <w:spacing w:before="220"/>
        <w:ind w:firstLine="540"/>
        <w:jc w:val="both"/>
      </w:pPr>
      <w:r>
        <w:t>Примечание. Признаками предельного состояния, устанавливаемыми изготовителем локомотива, являются:</w:t>
      </w:r>
    </w:p>
    <w:p w14:paraId="5C740751" w14:textId="77777777" w:rsidR="008D6EE1" w:rsidRDefault="008D6EE1">
      <w:pPr>
        <w:pStyle w:val="ConsPlusNormal"/>
        <w:spacing w:before="220"/>
        <w:ind w:firstLine="540"/>
        <w:jc w:val="both"/>
      </w:pPr>
      <w:r>
        <w:t>снижение несущей способности и коэффициента запаса сопротивления усталости ниже допускаемого уровня, обеспечивающего безопасность эксплуатации локомотива после продления назначенного срока службы;</w:t>
      </w:r>
    </w:p>
    <w:p w14:paraId="6A49A6D5" w14:textId="77777777" w:rsidR="008D6EE1" w:rsidRDefault="008D6EE1">
      <w:pPr>
        <w:pStyle w:val="ConsPlusNormal"/>
        <w:spacing w:before="220"/>
        <w:ind w:firstLine="540"/>
        <w:jc w:val="both"/>
      </w:pPr>
      <w:r>
        <w:t>исчерпание ресурса;</w:t>
      </w:r>
    </w:p>
    <w:p w14:paraId="2692359D" w14:textId="77777777" w:rsidR="008D6EE1" w:rsidRDefault="008D6EE1">
      <w:pPr>
        <w:pStyle w:val="ConsPlusNormal"/>
        <w:spacing w:before="220"/>
        <w:ind w:firstLine="540"/>
        <w:jc w:val="both"/>
      </w:pPr>
      <w:r>
        <w:t>появление неустранимых дефектов в конструкции (трещины, деформации, коррозия, износ и др.).</w:t>
      </w:r>
    </w:p>
    <w:p w14:paraId="521F81A7" w14:textId="77777777" w:rsidR="008D6EE1" w:rsidRDefault="008D6EE1">
      <w:pPr>
        <w:pStyle w:val="ConsPlusNormal"/>
        <w:spacing w:before="220"/>
        <w:ind w:firstLine="540"/>
        <w:jc w:val="both"/>
      </w:pPr>
      <w:r>
        <w:t xml:space="preserve">[статья 30 </w:t>
      </w:r>
      <w:hyperlink r:id="rId2964">
        <w:r>
          <w:rPr>
            <w:color w:val="0000FF"/>
          </w:rPr>
          <w:t>ГОСТ Р 56046-2014</w:t>
        </w:r>
      </w:hyperlink>
      <w:r>
        <w:t xml:space="preserve"> Показатели использования локомотивов. Термины и определения]</w:t>
      </w:r>
    </w:p>
    <w:p w14:paraId="1DBDD7A9" w14:textId="77777777" w:rsidR="008D6EE1" w:rsidRDefault="008D6EE1">
      <w:pPr>
        <w:pStyle w:val="ConsPlusNormal"/>
        <w:jc w:val="both"/>
      </w:pPr>
    </w:p>
    <w:p w14:paraId="170728C4" w14:textId="77777777" w:rsidR="008D6EE1" w:rsidRDefault="008D6EE1">
      <w:pPr>
        <w:pStyle w:val="ConsPlusNormal"/>
        <w:jc w:val="center"/>
        <w:outlineLvl w:val="4"/>
      </w:pPr>
      <w:r>
        <w:rPr>
          <w:b/>
        </w:rPr>
        <w:t>Понятия и показатели технического обслуживания и ремонта</w:t>
      </w:r>
    </w:p>
    <w:p w14:paraId="08B3ADCA" w14:textId="77777777" w:rsidR="008D6EE1" w:rsidRDefault="008D6EE1">
      <w:pPr>
        <w:pStyle w:val="ConsPlusNormal"/>
        <w:jc w:val="both"/>
      </w:pPr>
    </w:p>
    <w:p w14:paraId="701ED5E7" w14:textId="77777777" w:rsidR="008D6EE1" w:rsidRDefault="008D6EE1">
      <w:pPr>
        <w:pStyle w:val="ConsPlusNormal"/>
        <w:ind w:firstLine="540"/>
        <w:jc w:val="both"/>
      </w:pPr>
      <w:r>
        <w:rPr>
          <w:b/>
        </w:rPr>
        <w:t>33.2.50. Техническое обслуживание локомотива [составной части локомотива]</w:t>
      </w:r>
    </w:p>
    <w:p w14:paraId="6A00EF9C" w14:textId="77777777" w:rsidR="008D6EE1" w:rsidRDefault="008D6EE1">
      <w:pPr>
        <w:pStyle w:val="ConsPlusNormal"/>
        <w:spacing w:before="220"/>
        <w:ind w:firstLine="540"/>
        <w:jc w:val="both"/>
      </w:pPr>
      <w:r>
        <w:t>Совокупность технических и организационных действий, направленных на поддержание локомотива [составной части локомотива] в работоспособном состоянии.</w:t>
      </w:r>
    </w:p>
    <w:p w14:paraId="40F514B4" w14:textId="77777777" w:rsidR="008D6EE1" w:rsidRDefault="008D6EE1">
      <w:pPr>
        <w:pStyle w:val="ConsPlusNormal"/>
        <w:spacing w:before="220"/>
        <w:ind w:firstLine="540"/>
        <w:jc w:val="both"/>
      </w:pPr>
      <w:r>
        <w:t xml:space="preserve">[статья 31 </w:t>
      </w:r>
      <w:hyperlink r:id="rId2965">
        <w:r>
          <w:rPr>
            <w:color w:val="0000FF"/>
          </w:rPr>
          <w:t>ГОСТ Р 56046-2014</w:t>
        </w:r>
      </w:hyperlink>
      <w:r>
        <w:t xml:space="preserve"> Показатели использования локомотивов. Термины и определения]</w:t>
      </w:r>
    </w:p>
    <w:p w14:paraId="15281FD9" w14:textId="77777777" w:rsidR="008D6EE1" w:rsidRDefault="008D6EE1">
      <w:pPr>
        <w:pStyle w:val="ConsPlusNormal"/>
        <w:spacing w:before="220"/>
        <w:ind w:firstLine="540"/>
        <w:jc w:val="both"/>
      </w:pPr>
      <w:r>
        <w:rPr>
          <w:b/>
        </w:rPr>
        <w:t>33.2.51. Ремонт локомотива [составной части локомотива]</w:t>
      </w:r>
    </w:p>
    <w:p w14:paraId="3F5A953C" w14:textId="77777777" w:rsidR="008D6EE1" w:rsidRDefault="008D6EE1">
      <w:pPr>
        <w:pStyle w:val="ConsPlusNormal"/>
        <w:spacing w:before="220"/>
        <w:ind w:firstLine="540"/>
        <w:jc w:val="both"/>
      </w:pPr>
      <w:r>
        <w:t>Совокупность технических и организационных действий, направленных на восстановление исправного и работоспособного состояния и (или) ресурса локомотива.</w:t>
      </w:r>
    </w:p>
    <w:p w14:paraId="111BEAA1" w14:textId="77777777" w:rsidR="008D6EE1" w:rsidRDefault="008D6EE1">
      <w:pPr>
        <w:pStyle w:val="ConsPlusNormal"/>
        <w:spacing w:before="220"/>
        <w:ind w:firstLine="540"/>
        <w:jc w:val="both"/>
      </w:pPr>
      <w:r>
        <w:t xml:space="preserve">[статья 32 </w:t>
      </w:r>
      <w:hyperlink r:id="rId2966">
        <w:r>
          <w:rPr>
            <w:color w:val="0000FF"/>
          </w:rPr>
          <w:t>ГОСТ Р 56046-2014</w:t>
        </w:r>
      </w:hyperlink>
      <w:r>
        <w:t xml:space="preserve"> Показатели использования локомотивов. Термины и определения]</w:t>
      </w:r>
    </w:p>
    <w:p w14:paraId="7704CF11" w14:textId="77777777" w:rsidR="008D6EE1" w:rsidRDefault="008D6EE1">
      <w:pPr>
        <w:pStyle w:val="ConsPlusNormal"/>
        <w:spacing w:before="220"/>
        <w:ind w:firstLine="540"/>
        <w:jc w:val="both"/>
      </w:pPr>
      <w:r>
        <w:rPr>
          <w:b/>
        </w:rPr>
        <w:t>33.2.52. Система технического обслуживания и ремонта локомотивов</w:t>
      </w:r>
    </w:p>
    <w:p w14:paraId="0E88C24E" w14:textId="77777777" w:rsidR="008D6EE1" w:rsidRDefault="008D6EE1">
      <w:pPr>
        <w:pStyle w:val="ConsPlusNormal"/>
        <w:spacing w:before="220"/>
        <w:ind w:firstLine="540"/>
        <w:jc w:val="both"/>
      </w:pPr>
      <w:r>
        <w:t>Совокупность технических средств, документации технического обслуживания и ремонта и исполнителей, необходимых для выполнения задач технического обслуживания и ремонта локомотивов.</w:t>
      </w:r>
    </w:p>
    <w:p w14:paraId="2F92D905" w14:textId="77777777" w:rsidR="008D6EE1" w:rsidRDefault="008D6EE1">
      <w:pPr>
        <w:pStyle w:val="ConsPlusNormal"/>
        <w:spacing w:before="220"/>
        <w:ind w:firstLine="540"/>
        <w:jc w:val="both"/>
      </w:pPr>
      <w:r>
        <w:lastRenderedPageBreak/>
        <w:t xml:space="preserve">[статья 33 </w:t>
      </w:r>
      <w:hyperlink r:id="rId2967">
        <w:r>
          <w:rPr>
            <w:color w:val="0000FF"/>
          </w:rPr>
          <w:t>ГОСТ Р 56046-2014</w:t>
        </w:r>
      </w:hyperlink>
      <w:r>
        <w:t xml:space="preserve"> Показатели использования локомотивов. Термины и определения]</w:t>
      </w:r>
    </w:p>
    <w:p w14:paraId="2F9C4E83" w14:textId="77777777" w:rsidR="008D6EE1" w:rsidRDefault="008D6EE1">
      <w:pPr>
        <w:pStyle w:val="ConsPlusNormal"/>
        <w:spacing w:before="220"/>
        <w:ind w:firstLine="540"/>
        <w:jc w:val="both"/>
      </w:pPr>
      <w:r>
        <w:rPr>
          <w:b/>
        </w:rPr>
        <w:t>33.2.53. Неплановый ремонт локомотива</w:t>
      </w:r>
    </w:p>
    <w:p w14:paraId="1A7CCC30" w14:textId="77777777" w:rsidR="008D6EE1" w:rsidRDefault="008D6EE1">
      <w:pPr>
        <w:pStyle w:val="ConsPlusNormal"/>
        <w:spacing w:before="220"/>
        <w:ind w:firstLine="540"/>
        <w:jc w:val="both"/>
      </w:pPr>
      <w:r>
        <w:t>Ремонт локомотива, который осуществляется без предварительного назначения или по специальному указанию.</w:t>
      </w:r>
    </w:p>
    <w:p w14:paraId="40B203B0" w14:textId="77777777" w:rsidR="008D6EE1" w:rsidRDefault="008D6EE1">
      <w:pPr>
        <w:pStyle w:val="ConsPlusNormal"/>
        <w:spacing w:before="220"/>
        <w:ind w:firstLine="540"/>
        <w:jc w:val="both"/>
      </w:pPr>
      <w:r>
        <w:t xml:space="preserve">[статья 34 </w:t>
      </w:r>
      <w:hyperlink r:id="rId2968">
        <w:r>
          <w:rPr>
            <w:color w:val="0000FF"/>
          </w:rPr>
          <w:t>ГОСТ Р 56046-2014</w:t>
        </w:r>
      </w:hyperlink>
      <w:r>
        <w:t xml:space="preserve"> Показатели использования локомотивов. Термины и определения]</w:t>
      </w:r>
    </w:p>
    <w:p w14:paraId="08443DE6" w14:textId="77777777" w:rsidR="008D6EE1" w:rsidRDefault="008D6EE1">
      <w:pPr>
        <w:pStyle w:val="ConsPlusNormal"/>
        <w:spacing w:before="220"/>
        <w:ind w:firstLine="540"/>
        <w:jc w:val="both"/>
      </w:pPr>
      <w:r>
        <w:rPr>
          <w:b/>
        </w:rPr>
        <w:t>33.2.54. Продолжительность технического обслуживания или ремонта локомотива</w:t>
      </w:r>
    </w:p>
    <w:p w14:paraId="3D07548E" w14:textId="77777777" w:rsidR="008D6EE1" w:rsidRDefault="008D6EE1">
      <w:pPr>
        <w:pStyle w:val="ConsPlusNormal"/>
        <w:spacing w:before="220"/>
        <w:ind w:firstLine="540"/>
        <w:jc w:val="both"/>
      </w:pPr>
      <w:r>
        <w:t>Календарное время проведения одного технического обслуживания или ремонта локомотива, включая логистические и технические задержки, но исключая административные задержки.</w:t>
      </w:r>
    </w:p>
    <w:p w14:paraId="5D43A7AC" w14:textId="77777777" w:rsidR="008D6EE1" w:rsidRDefault="008D6EE1">
      <w:pPr>
        <w:pStyle w:val="ConsPlusNormal"/>
        <w:spacing w:before="220"/>
        <w:ind w:firstLine="540"/>
        <w:jc w:val="both"/>
      </w:pPr>
      <w:r>
        <w:t xml:space="preserve">[статья 35 </w:t>
      </w:r>
      <w:hyperlink r:id="rId2969">
        <w:r>
          <w:rPr>
            <w:color w:val="0000FF"/>
          </w:rPr>
          <w:t>ГОСТ Р 56046-2014</w:t>
        </w:r>
      </w:hyperlink>
      <w:r>
        <w:t xml:space="preserve"> Показатели использования локомотивов. Термины и определения]</w:t>
      </w:r>
    </w:p>
    <w:p w14:paraId="07845465" w14:textId="77777777" w:rsidR="008D6EE1" w:rsidRDefault="008D6EE1">
      <w:pPr>
        <w:pStyle w:val="ConsPlusNormal"/>
        <w:spacing w:before="220"/>
        <w:ind w:firstLine="540"/>
        <w:jc w:val="both"/>
      </w:pPr>
      <w:r>
        <w:rPr>
          <w:b/>
        </w:rPr>
        <w:t>33.2.55. Средняя продолжительность технического обслуживания или ремонта локомотива</w:t>
      </w:r>
    </w:p>
    <w:p w14:paraId="7AA6512C" w14:textId="77777777" w:rsidR="008D6EE1" w:rsidRDefault="008D6EE1">
      <w:pPr>
        <w:pStyle w:val="ConsPlusNormal"/>
        <w:spacing w:before="220"/>
        <w:ind w:firstLine="540"/>
        <w:jc w:val="both"/>
      </w:pPr>
      <w:r>
        <w:t>Среднее значение (математическое ожидание) продолжительности технического обслуживания или ремонта локомотива за наработку или определенный период эксплуатации.</w:t>
      </w:r>
    </w:p>
    <w:p w14:paraId="598504D0" w14:textId="77777777" w:rsidR="008D6EE1" w:rsidRDefault="008D6EE1">
      <w:pPr>
        <w:pStyle w:val="ConsPlusNormal"/>
        <w:spacing w:before="220"/>
        <w:ind w:firstLine="540"/>
        <w:jc w:val="both"/>
      </w:pPr>
      <w:r>
        <w:t xml:space="preserve">[статья 36 </w:t>
      </w:r>
      <w:hyperlink r:id="rId2970">
        <w:r>
          <w:rPr>
            <w:color w:val="0000FF"/>
          </w:rPr>
          <w:t>ГОСТ Р 56046-2014</w:t>
        </w:r>
      </w:hyperlink>
      <w:r>
        <w:t xml:space="preserve"> Показатели использования локомотивов. Термины и определения]</w:t>
      </w:r>
    </w:p>
    <w:p w14:paraId="5F1674E7" w14:textId="77777777" w:rsidR="008D6EE1" w:rsidRDefault="008D6EE1">
      <w:pPr>
        <w:pStyle w:val="ConsPlusNormal"/>
        <w:spacing w:before="220"/>
        <w:ind w:firstLine="540"/>
        <w:jc w:val="both"/>
      </w:pPr>
      <w:r>
        <w:rPr>
          <w:b/>
        </w:rPr>
        <w:t>33.2.56. Коэффициент соблюдения нормативов продолжительности технического обслуживания или ремонта локомотива [составной части локомотива]</w:t>
      </w:r>
    </w:p>
    <w:p w14:paraId="7B8FBDD9" w14:textId="77777777" w:rsidR="008D6EE1" w:rsidRDefault="008D6EE1">
      <w:pPr>
        <w:pStyle w:val="ConsPlusNormal"/>
        <w:spacing w:before="220"/>
        <w:ind w:firstLine="540"/>
        <w:jc w:val="both"/>
      </w:pPr>
      <w:r>
        <w:t>Отношение нормативной продолжительности технического обслуживания или ремонта локомотива [составной части локомотива] к фактической продолжительности технического обслуживания или ремонта локомотива [составной части локомотива].</w:t>
      </w:r>
    </w:p>
    <w:p w14:paraId="5473184E" w14:textId="77777777" w:rsidR="008D6EE1" w:rsidRDefault="008D6EE1">
      <w:pPr>
        <w:pStyle w:val="ConsPlusNormal"/>
        <w:spacing w:before="220"/>
        <w:ind w:firstLine="540"/>
        <w:jc w:val="both"/>
      </w:pPr>
      <w:r>
        <w:t xml:space="preserve">[статья 37 </w:t>
      </w:r>
      <w:hyperlink r:id="rId2971">
        <w:r>
          <w:rPr>
            <w:color w:val="0000FF"/>
          </w:rPr>
          <w:t>ГОСТ Р 56046-2014</w:t>
        </w:r>
      </w:hyperlink>
      <w:r>
        <w:t xml:space="preserve"> Показатели использования локомотивов. Термины и определения]</w:t>
      </w:r>
    </w:p>
    <w:p w14:paraId="5E784685" w14:textId="77777777" w:rsidR="008D6EE1" w:rsidRDefault="008D6EE1">
      <w:pPr>
        <w:pStyle w:val="ConsPlusNormal"/>
        <w:spacing w:before="220"/>
        <w:ind w:firstLine="540"/>
        <w:jc w:val="both"/>
      </w:pPr>
      <w:r>
        <w:rPr>
          <w:b/>
        </w:rPr>
        <w:t>33.2.57. Трудоемкость технического обслуживания или ремонта локомотива [составной части локомотива]</w:t>
      </w:r>
    </w:p>
    <w:p w14:paraId="47364285" w14:textId="77777777" w:rsidR="008D6EE1" w:rsidRDefault="008D6EE1">
      <w:pPr>
        <w:pStyle w:val="ConsPlusNormal"/>
        <w:spacing w:before="220"/>
        <w:ind w:firstLine="540"/>
        <w:jc w:val="both"/>
      </w:pPr>
      <w:r>
        <w:t>Суммарная продолжительность технического обслуживания или ремонта локомотива [составной части локомотива], выраженная в человеко-часах и состоящая из индивидуальных времен выполнения действий технического обслуживания или ремонта всем причастным персоналом.</w:t>
      </w:r>
    </w:p>
    <w:p w14:paraId="07A2B8DE" w14:textId="77777777" w:rsidR="008D6EE1" w:rsidRDefault="008D6EE1">
      <w:pPr>
        <w:pStyle w:val="ConsPlusNormal"/>
        <w:spacing w:before="220"/>
        <w:ind w:firstLine="540"/>
        <w:jc w:val="both"/>
      </w:pPr>
      <w:r>
        <w:t xml:space="preserve">[статья 38 </w:t>
      </w:r>
      <w:hyperlink r:id="rId2972">
        <w:r>
          <w:rPr>
            <w:color w:val="0000FF"/>
          </w:rPr>
          <w:t>ГОСТ Р 56046-2014</w:t>
        </w:r>
      </w:hyperlink>
      <w:r>
        <w:t xml:space="preserve"> Показатели использования локомотивов. Термины и определения]</w:t>
      </w:r>
    </w:p>
    <w:p w14:paraId="089ADA3E" w14:textId="77777777" w:rsidR="008D6EE1" w:rsidRDefault="008D6EE1">
      <w:pPr>
        <w:pStyle w:val="ConsPlusNormal"/>
        <w:spacing w:before="220"/>
        <w:ind w:firstLine="540"/>
        <w:jc w:val="both"/>
      </w:pPr>
      <w:r>
        <w:rPr>
          <w:b/>
        </w:rPr>
        <w:t>33.2.58. Средняя трудоемкость технического обслуживания или ремонта локомотива [составной части локомотива]</w:t>
      </w:r>
    </w:p>
    <w:p w14:paraId="37B33BD7" w14:textId="77777777" w:rsidR="008D6EE1" w:rsidRDefault="008D6EE1">
      <w:pPr>
        <w:pStyle w:val="ConsPlusNormal"/>
        <w:spacing w:before="220"/>
        <w:ind w:firstLine="540"/>
        <w:jc w:val="both"/>
      </w:pPr>
      <w:r>
        <w:t>Среднее значение трудоемкости технического обслуживания или ремонта локомотива [составной части локомотива].</w:t>
      </w:r>
    </w:p>
    <w:p w14:paraId="720B6D3C" w14:textId="77777777" w:rsidR="008D6EE1" w:rsidRDefault="008D6EE1">
      <w:pPr>
        <w:pStyle w:val="ConsPlusNormal"/>
        <w:spacing w:before="220"/>
        <w:ind w:firstLine="540"/>
        <w:jc w:val="both"/>
      </w:pPr>
      <w:r>
        <w:t xml:space="preserve">[статья 39 </w:t>
      </w:r>
      <w:hyperlink r:id="rId2973">
        <w:r>
          <w:rPr>
            <w:color w:val="0000FF"/>
          </w:rPr>
          <w:t>ГОСТ Р 56046-2014</w:t>
        </w:r>
      </w:hyperlink>
      <w:r>
        <w:t xml:space="preserve"> Показатели использования локомотивов. Термины и определения]</w:t>
      </w:r>
    </w:p>
    <w:p w14:paraId="3B6A9799" w14:textId="77777777" w:rsidR="008D6EE1" w:rsidRDefault="008D6EE1">
      <w:pPr>
        <w:pStyle w:val="ConsPlusNormal"/>
        <w:spacing w:before="220"/>
        <w:ind w:firstLine="540"/>
        <w:jc w:val="both"/>
      </w:pPr>
      <w:r>
        <w:rPr>
          <w:b/>
        </w:rPr>
        <w:lastRenderedPageBreak/>
        <w:t>33.2.59. Административная задержка выполнения технического обслуживания или ремонта локомотива [составной части локомотива]</w:t>
      </w:r>
    </w:p>
    <w:p w14:paraId="0346ABB7" w14:textId="77777777" w:rsidR="008D6EE1" w:rsidRDefault="008D6EE1">
      <w:pPr>
        <w:pStyle w:val="ConsPlusNormal"/>
        <w:spacing w:before="220"/>
        <w:ind w:firstLine="540"/>
        <w:jc w:val="both"/>
      </w:pPr>
      <w:r>
        <w:t>Промежуток времени от планируемого срока начала выполнения технического обслуживания или ремонта локомотива [составной части локомотива] до фактического момента начала его выполнения.</w:t>
      </w:r>
    </w:p>
    <w:p w14:paraId="49364ADF" w14:textId="77777777" w:rsidR="008D6EE1" w:rsidRDefault="008D6EE1">
      <w:pPr>
        <w:pStyle w:val="ConsPlusNormal"/>
        <w:spacing w:before="220"/>
        <w:ind w:firstLine="540"/>
        <w:jc w:val="both"/>
      </w:pPr>
      <w:r>
        <w:t>Примечание. Примером может быть преждевременная подача локомотива к месту проведения его технического обслуживания или ремонта.</w:t>
      </w:r>
    </w:p>
    <w:p w14:paraId="42E31A1E" w14:textId="77777777" w:rsidR="008D6EE1" w:rsidRDefault="008D6EE1">
      <w:pPr>
        <w:pStyle w:val="ConsPlusNormal"/>
        <w:spacing w:before="220"/>
        <w:ind w:firstLine="540"/>
        <w:jc w:val="both"/>
      </w:pPr>
      <w:r>
        <w:t xml:space="preserve">[статья 40 </w:t>
      </w:r>
      <w:hyperlink r:id="rId2974">
        <w:r>
          <w:rPr>
            <w:color w:val="0000FF"/>
          </w:rPr>
          <w:t>ГОСТ Р 56046-2014</w:t>
        </w:r>
      </w:hyperlink>
      <w:r>
        <w:t xml:space="preserve"> Показатели использования локомотивов. Термины и определения]</w:t>
      </w:r>
    </w:p>
    <w:p w14:paraId="1D6DB7DC" w14:textId="77777777" w:rsidR="008D6EE1" w:rsidRDefault="008D6EE1">
      <w:pPr>
        <w:pStyle w:val="ConsPlusNormal"/>
        <w:spacing w:before="220"/>
        <w:ind w:firstLine="540"/>
        <w:jc w:val="both"/>
      </w:pPr>
      <w:r>
        <w:rPr>
          <w:b/>
        </w:rPr>
        <w:t>33.2.60. Средняя административная задержка выполнения технического обслуживания или ремонта локомотива [составной части локомотива]</w:t>
      </w:r>
    </w:p>
    <w:p w14:paraId="153326ED" w14:textId="77777777" w:rsidR="008D6EE1" w:rsidRDefault="008D6EE1">
      <w:pPr>
        <w:pStyle w:val="ConsPlusNormal"/>
        <w:spacing w:before="220"/>
        <w:ind w:firstLine="540"/>
        <w:jc w:val="both"/>
      </w:pPr>
      <w:r>
        <w:t>Среднее значение (математическое ожидание) административной задержки выполнения технического обслуживания или ремонта локомотива [составной части локомотива].</w:t>
      </w:r>
    </w:p>
    <w:p w14:paraId="666907D2" w14:textId="77777777" w:rsidR="008D6EE1" w:rsidRDefault="008D6EE1">
      <w:pPr>
        <w:pStyle w:val="ConsPlusNormal"/>
        <w:spacing w:before="220"/>
        <w:ind w:firstLine="540"/>
        <w:jc w:val="both"/>
      </w:pPr>
      <w:r>
        <w:t xml:space="preserve">[статья 41 </w:t>
      </w:r>
      <w:hyperlink r:id="rId2975">
        <w:r>
          <w:rPr>
            <w:color w:val="0000FF"/>
          </w:rPr>
          <w:t>ГОСТ Р 56046-2014</w:t>
        </w:r>
      </w:hyperlink>
      <w:r>
        <w:t xml:space="preserve"> Показатели использования локомотивов. Термины и определения]</w:t>
      </w:r>
    </w:p>
    <w:p w14:paraId="665DE631" w14:textId="77777777" w:rsidR="008D6EE1" w:rsidRDefault="008D6EE1">
      <w:pPr>
        <w:pStyle w:val="ConsPlusNormal"/>
        <w:spacing w:before="220"/>
        <w:ind w:firstLine="540"/>
        <w:jc w:val="both"/>
      </w:pPr>
      <w:r>
        <w:rPr>
          <w:b/>
        </w:rPr>
        <w:t>33.2.61. Логистическая задержка выполнения технического обслуживания или ремонта локомотива [составной части локомотива]</w:t>
      </w:r>
    </w:p>
    <w:p w14:paraId="3B54DD03" w14:textId="77777777" w:rsidR="008D6EE1" w:rsidRDefault="008D6EE1">
      <w:pPr>
        <w:pStyle w:val="ConsPlusNormal"/>
        <w:spacing w:before="220"/>
        <w:ind w:firstLine="540"/>
        <w:jc w:val="both"/>
      </w:pPr>
      <w:r>
        <w:t>Задержка выполнения технического обслуживания или ремонта локомотива [составной части локомотива] вследствие необеспеченности ресурсами, необходимыми для проведения технического обслуживания или ремонта локомотива [составной части локомотива].</w:t>
      </w:r>
    </w:p>
    <w:p w14:paraId="41AF958E" w14:textId="77777777" w:rsidR="008D6EE1" w:rsidRDefault="008D6EE1">
      <w:pPr>
        <w:pStyle w:val="ConsPlusNormal"/>
        <w:spacing w:before="220"/>
        <w:ind w:firstLine="540"/>
        <w:jc w:val="both"/>
      </w:pPr>
      <w:r>
        <w:t>Примечание. Примером логистической задержки выполнения технического обслуживания или ремонта локомотива [составной части локомотива] может быть ожидание необходимых запасных частей, специалистов и т.п.</w:t>
      </w:r>
    </w:p>
    <w:p w14:paraId="08093DC8" w14:textId="77777777" w:rsidR="008D6EE1" w:rsidRDefault="008D6EE1">
      <w:pPr>
        <w:pStyle w:val="ConsPlusNormal"/>
        <w:spacing w:before="220"/>
        <w:ind w:firstLine="540"/>
        <w:jc w:val="both"/>
      </w:pPr>
      <w:r>
        <w:t xml:space="preserve">[статья 42 </w:t>
      </w:r>
      <w:hyperlink r:id="rId2976">
        <w:r>
          <w:rPr>
            <w:color w:val="0000FF"/>
          </w:rPr>
          <w:t>ГОСТ Р 56046-2014</w:t>
        </w:r>
      </w:hyperlink>
      <w:r>
        <w:t xml:space="preserve"> Показатели использования локомотивов. Термины и определения]</w:t>
      </w:r>
    </w:p>
    <w:p w14:paraId="6593E949" w14:textId="77777777" w:rsidR="008D6EE1" w:rsidRDefault="008D6EE1">
      <w:pPr>
        <w:pStyle w:val="ConsPlusNormal"/>
        <w:spacing w:before="220"/>
        <w:ind w:firstLine="540"/>
        <w:jc w:val="both"/>
      </w:pPr>
      <w:r>
        <w:rPr>
          <w:b/>
        </w:rPr>
        <w:t>33.2.62. Средняя логистическая задержка выполнения технического обслуживания или ремонта локомотива [составной части локомотива]</w:t>
      </w:r>
    </w:p>
    <w:p w14:paraId="7669883B" w14:textId="77777777" w:rsidR="008D6EE1" w:rsidRDefault="008D6EE1">
      <w:pPr>
        <w:pStyle w:val="ConsPlusNormal"/>
        <w:spacing w:before="220"/>
        <w:ind w:firstLine="540"/>
        <w:jc w:val="both"/>
      </w:pPr>
      <w:r>
        <w:t>Среднее значение (математическое ожидание) логистической задержки выполнения технического обслуживания или ремонта локомотива [составной части локомотива].</w:t>
      </w:r>
    </w:p>
    <w:p w14:paraId="499C4328" w14:textId="77777777" w:rsidR="008D6EE1" w:rsidRDefault="008D6EE1">
      <w:pPr>
        <w:pStyle w:val="ConsPlusNormal"/>
        <w:spacing w:before="220"/>
        <w:ind w:firstLine="540"/>
        <w:jc w:val="both"/>
      </w:pPr>
      <w:r>
        <w:t xml:space="preserve">[статья 43 </w:t>
      </w:r>
      <w:hyperlink r:id="rId2977">
        <w:r>
          <w:rPr>
            <w:color w:val="0000FF"/>
          </w:rPr>
          <w:t>ГОСТ Р 56046-2014</w:t>
        </w:r>
      </w:hyperlink>
      <w:r>
        <w:t xml:space="preserve"> Показатели использования локомотивов. Термины и определения]</w:t>
      </w:r>
    </w:p>
    <w:p w14:paraId="0AC93BF6" w14:textId="77777777" w:rsidR="008D6EE1" w:rsidRDefault="008D6EE1">
      <w:pPr>
        <w:pStyle w:val="ConsPlusNormal"/>
        <w:spacing w:before="220"/>
        <w:ind w:firstLine="540"/>
        <w:jc w:val="both"/>
      </w:pPr>
      <w:r>
        <w:rPr>
          <w:b/>
        </w:rPr>
        <w:t>33.2.63. Техническая задержка выполнения технического обслуживания или ремонта локомотива [составной части локомотива]</w:t>
      </w:r>
    </w:p>
    <w:p w14:paraId="650E0B74" w14:textId="77777777" w:rsidR="008D6EE1" w:rsidRDefault="008D6EE1">
      <w:pPr>
        <w:pStyle w:val="ConsPlusNormal"/>
        <w:spacing w:before="220"/>
        <w:ind w:firstLine="540"/>
        <w:jc w:val="both"/>
      </w:pPr>
      <w:r>
        <w:t>Задержка выполнения технического обслуживания или ремонта локомотива [составной части локомотива] вследствие выполнения вспомогательных технических действий, связанных с соответствующим заданием технического обслуживания или ремонта локомотива [составной части локомотива].</w:t>
      </w:r>
    </w:p>
    <w:p w14:paraId="66DA5F18" w14:textId="77777777" w:rsidR="008D6EE1" w:rsidRDefault="008D6EE1">
      <w:pPr>
        <w:pStyle w:val="ConsPlusNormal"/>
        <w:spacing w:before="220"/>
        <w:ind w:firstLine="540"/>
        <w:jc w:val="both"/>
      </w:pPr>
      <w:r>
        <w:t>Примечание. Примером технической задержки выполнения технического обслуживания или ремонта локомотива [составной части локомотива] могут быть действия по обеспечению безопасности оборудования: отключение, охлаждение и т.п.</w:t>
      </w:r>
    </w:p>
    <w:p w14:paraId="627F0285" w14:textId="77777777" w:rsidR="008D6EE1" w:rsidRDefault="008D6EE1">
      <w:pPr>
        <w:pStyle w:val="ConsPlusNormal"/>
        <w:spacing w:before="220"/>
        <w:ind w:firstLine="540"/>
        <w:jc w:val="both"/>
      </w:pPr>
      <w:r>
        <w:lastRenderedPageBreak/>
        <w:t xml:space="preserve">[статья 44 </w:t>
      </w:r>
      <w:hyperlink r:id="rId2978">
        <w:r>
          <w:rPr>
            <w:color w:val="0000FF"/>
          </w:rPr>
          <w:t>ГОСТ Р 56046-2014</w:t>
        </w:r>
      </w:hyperlink>
      <w:r>
        <w:t xml:space="preserve"> Показатели использования локомотивов. Термины и определения]</w:t>
      </w:r>
    </w:p>
    <w:p w14:paraId="3D908A40" w14:textId="77777777" w:rsidR="008D6EE1" w:rsidRDefault="008D6EE1">
      <w:pPr>
        <w:pStyle w:val="ConsPlusNormal"/>
        <w:spacing w:before="220"/>
        <w:ind w:firstLine="540"/>
        <w:jc w:val="both"/>
      </w:pPr>
      <w:r>
        <w:rPr>
          <w:b/>
        </w:rPr>
        <w:t>33.2.64. Средняя техническая задержка выполнения технического обслуживания или ремонта локомотива [составной части локомотива]</w:t>
      </w:r>
    </w:p>
    <w:p w14:paraId="6D147C3C" w14:textId="77777777" w:rsidR="008D6EE1" w:rsidRDefault="008D6EE1">
      <w:pPr>
        <w:pStyle w:val="ConsPlusNormal"/>
        <w:spacing w:before="220"/>
        <w:ind w:firstLine="540"/>
        <w:jc w:val="both"/>
      </w:pPr>
      <w:r>
        <w:t>Математическое ожидание (среднее значение) технической задержки выполнения технического обслуживания или ремонта локомотива [составной части локомотива].</w:t>
      </w:r>
    </w:p>
    <w:p w14:paraId="45EEF279" w14:textId="77777777" w:rsidR="008D6EE1" w:rsidRDefault="008D6EE1">
      <w:pPr>
        <w:pStyle w:val="ConsPlusNormal"/>
        <w:spacing w:before="220"/>
        <w:ind w:firstLine="540"/>
        <w:jc w:val="both"/>
      </w:pPr>
      <w:r>
        <w:t xml:space="preserve">[статья 45 </w:t>
      </w:r>
      <w:hyperlink r:id="rId2979">
        <w:r>
          <w:rPr>
            <w:color w:val="0000FF"/>
          </w:rPr>
          <w:t>ГОСТ Р 56046-2014</w:t>
        </w:r>
      </w:hyperlink>
      <w:r>
        <w:t xml:space="preserve"> Показатели использования локомотивов. Термины и определения]</w:t>
      </w:r>
    </w:p>
    <w:p w14:paraId="7AD8DC5A" w14:textId="77777777" w:rsidR="008D6EE1" w:rsidRDefault="008D6EE1">
      <w:pPr>
        <w:pStyle w:val="ConsPlusNormal"/>
        <w:spacing w:before="220"/>
        <w:ind w:firstLine="540"/>
        <w:jc w:val="both"/>
      </w:pPr>
      <w:r>
        <w:rPr>
          <w:b/>
        </w:rPr>
        <w:t>33.2.65. Стоимость технического обслуживания или ремонта локомотива [составной части локомотива]</w:t>
      </w:r>
    </w:p>
    <w:p w14:paraId="6C8A6513" w14:textId="77777777" w:rsidR="008D6EE1" w:rsidRDefault="008D6EE1">
      <w:pPr>
        <w:pStyle w:val="ConsPlusNormal"/>
        <w:spacing w:before="220"/>
        <w:ind w:firstLine="540"/>
        <w:jc w:val="both"/>
      </w:pPr>
      <w:r>
        <w:t>Финансовые затраты на проведение одного вида технического обслуживания или ремонта локомотива [составной части локомотива].</w:t>
      </w:r>
    </w:p>
    <w:p w14:paraId="145477D3" w14:textId="77777777" w:rsidR="008D6EE1" w:rsidRDefault="008D6EE1">
      <w:pPr>
        <w:pStyle w:val="ConsPlusNormal"/>
        <w:spacing w:before="220"/>
        <w:ind w:firstLine="540"/>
        <w:jc w:val="both"/>
      </w:pPr>
      <w:r>
        <w:t xml:space="preserve">[статья 46 </w:t>
      </w:r>
      <w:hyperlink r:id="rId2980">
        <w:r>
          <w:rPr>
            <w:color w:val="0000FF"/>
          </w:rPr>
          <w:t>ГОСТ Р 56046-2014</w:t>
        </w:r>
      </w:hyperlink>
      <w:r>
        <w:t xml:space="preserve"> Показатели использования локомотивов. Термины и определения]</w:t>
      </w:r>
    </w:p>
    <w:p w14:paraId="07859F1D" w14:textId="77777777" w:rsidR="008D6EE1" w:rsidRDefault="008D6EE1">
      <w:pPr>
        <w:pStyle w:val="ConsPlusNormal"/>
        <w:spacing w:before="220"/>
        <w:ind w:firstLine="540"/>
        <w:jc w:val="both"/>
      </w:pPr>
      <w:r>
        <w:rPr>
          <w:b/>
        </w:rPr>
        <w:t>33.2.66. Средняя стоимость технического обслуживания или ремонта локомотива [составной части локомотива]</w:t>
      </w:r>
    </w:p>
    <w:p w14:paraId="2C35DDA0" w14:textId="77777777" w:rsidR="008D6EE1" w:rsidRDefault="008D6EE1">
      <w:pPr>
        <w:pStyle w:val="ConsPlusNormal"/>
        <w:spacing w:before="220"/>
        <w:ind w:firstLine="540"/>
        <w:jc w:val="both"/>
      </w:pPr>
      <w:r>
        <w:t>Средневзвешенное значение стоимости технического обслуживания или ремонта локомотива [составной части локомотива].</w:t>
      </w:r>
    </w:p>
    <w:p w14:paraId="2983FE8B" w14:textId="77777777" w:rsidR="008D6EE1" w:rsidRDefault="008D6EE1">
      <w:pPr>
        <w:pStyle w:val="ConsPlusNormal"/>
        <w:spacing w:before="220"/>
        <w:ind w:firstLine="540"/>
        <w:jc w:val="both"/>
      </w:pPr>
      <w:r>
        <w:t xml:space="preserve">[статья 47 </w:t>
      </w:r>
      <w:hyperlink r:id="rId2981">
        <w:r>
          <w:rPr>
            <w:color w:val="0000FF"/>
          </w:rPr>
          <w:t>ГОСТ Р 56046-2014</w:t>
        </w:r>
      </w:hyperlink>
      <w:r>
        <w:t xml:space="preserve"> Показатели использования локомотивов. Термины и определения]</w:t>
      </w:r>
    </w:p>
    <w:p w14:paraId="47C8F5E9" w14:textId="77777777" w:rsidR="008D6EE1" w:rsidRDefault="008D6EE1">
      <w:pPr>
        <w:pStyle w:val="ConsPlusNormal"/>
        <w:jc w:val="both"/>
      </w:pPr>
    </w:p>
    <w:p w14:paraId="038EB634" w14:textId="77777777" w:rsidR="008D6EE1" w:rsidRDefault="008D6EE1">
      <w:pPr>
        <w:pStyle w:val="ConsPlusNormal"/>
        <w:jc w:val="center"/>
        <w:outlineLvl w:val="4"/>
      </w:pPr>
      <w:r>
        <w:rPr>
          <w:b/>
        </w:rPr>
        <w:t>Понятия и показатели наработки и срока службы</w:t>
      </w:r>
    </w:p>
    <w:p w14:paraId="14F0921B" w14:textId="77777777" w:rsidR="008D6EE1" w:rsidRDefault="008D6EE1">
      <w:pPr>
        <w:pStyle w:val="ConsPlusNormal"/>
        <w:jc w:val="both"/>
      </w:pPr>
    </w:p>
    <w:p w14:paraId="6C21C589" w14:textId="77777777" w:rsidR="008D6EE1" w:rsidRDefault="008D6EE1">
      <w:pPr>
        <w:pStyle w:val="ConsPlusNormal"/>
        <w:ind w:firstLine="540"/>
        <w:jc w:val="both"/>
      </w:pPr>
      <w:r>
        <w:rPr>
          <w:b/>
        </w:rPr>
        <w:t>33.2.67. Наработка локомотива [составной части локомотива]</w:t>
      </w:r>
    </w:p>
    <w:p w14:paraId="66A40DA8" w14:textId="77777777" w:rsidR="008D6EE1" w:rsidRDefault="008D6EE1">
      <w:pPr>
        <w:pStyle w:val="ConsPlusNormal"/>
        <w:spacing w:before="220"/>
        <w:ind w:firstLine="540"/>
        <w:jc w:val="both"/>
      </w:pPr>
      <w:r>
        <w:t>Продолжительность или объем работы локомотива [составной части локомотива] за некоторый период.</w:t>
      </w:r>
    </w:p>
    <w:p w14:paraId="3EACCDA8" w14:textId="77777777" w:rsidR="008D6EE1" w:rsidRDefault="008D6EE1">
      <w:pPr>
        <w:pStyle w:val="ConsPlusNormal"/>
        <w:spacing w:before="220"/>
        <w:ind w:firstLine="540"/>
        <w:jc w:val="both"/>
      </w:pPr>
      <w:r>
        <w:t>Примечание. Наработку локомотива [составной части локомотива] отсчитывают от начала его эксплуатации или другого заданного момента времени (например, от окончания технического обслуживания или ремонта определенного вида) и измеряют в километрах или часах (сутках) пробега, тонно-километрах или пассажиро-километрах перевозочной работы, числом срабатываний (например, электроаппарата), числом запусков (например, дизеля), киловатт-часах и т.п.</w:t>
      </w:r>
    </w:p>
    <w:p w14:paraId="065A87E4" w14:textId="77777777" w:rsidR="008D6EE1" w:rsidRDefault="008D6EE1">
      <w:pPr>
        <w:pStyle w:val="ConsPlusNormal"/>
        <w:spacing w:before="220"/>
        <w:ind w:firstLine="540"/>
        <w:jc w:val="both"/>
      </w:pPr>
      <w:r>
        <w:t xml:space="preserve">[статья 48 </w:t>
      </w:r>
      <w:hyperlink r:id="rId2982">
        <w:r>
          <w:rPr>
            <w:color w:val="0000FF"/>
          </w:rPr>
          <w:t>ГОСТ Р 56046-2014</w:t>
        </w:r>
      </w:hyperlink>
      <w:r>
        <w:t xml:space="preserve"> Показатели использования локомотивов. Термины и определения]</w:t>
      </w:r>
    </w:p>
    <w:p w14:paraId="5A1BF1D8" w14:textId="77777777" w:rsidR="008D6EE1" w:rsidRDefault="008D6EE1">
      <w:pPr>
        <w:pStyle w:val="ConsPlusNormal"/>
        <w:spacing w:before="220"/>
        <w:ind w:firstLine="540"/>
        <w:jc w:val="both"/>
      </w:pPr>
      <w:r>
        <w:rPr>
          <w:b/>
        </w:rPr>
        <w:t>33.2.68. Время до восстановления локомотива [составной части локомотива]</w:t>
      </w:r>
    </w:p>
    <w:p w14:paraId="7D19D843" w14:textId="77777777" w:rsidR="008D6EE1" w:rsidRDefault="008D6EE1">
      <w:pPr>
        <w:pStyle w:val="ConsPlusNormal"/>
        <w:spacing w:before="220"/>
        <w:ind w:firstLine="540"/>
        <w:jc w:val="both"/>
      </w:pPr>
      <w:r>
        <w:t>Интервал времени от момента отказа локомотива [составной части локомотива] до момента восстановления его работоспособного состояния.</w:t>
      </w:r>
    </w:p>
    <w:p w14:paraId="638A78A6" w14:textId="77777777" w:rsidR="008D6EE1" w:rsidRDefault="008D6EE1">
      <w:pPr>
        <w:pStyle w:val="ConsPlusNormal"/>
        <w:spacing w:before="220"/>
        <w:ind w:firstLine="540"/>
        <w:jc w:val="both"/>
      </w:pPr>
      <w:r>
        <w:t>Примечание. Если момент отказа не определен, то полагают, что интервал времени начинается после обнаружения отказа.</w:t>
      </w:r>
    </w:p>
    <w:p w14:paraId="52437150" w14:textId="77777777" w:rsidR="008D6EE1" w:rsidRDefault="008D6EE1">
      <w:pPr>
        <w:pStyle w:val="ConsPlusNormal"/>
        <w:spacing w:before="220"/>
        <w:ind w:firstLine="540"/>
        <w:jc w:val="both"/>
      </w:pPr>
      <w:r>
        <w:t xml:space="preserve">[статья 49 </w:t>
      </w:r>
      <w:hyperlink r:id="rId2983">
        <w:r>
          <w:rPr>
            <w:color w:val="0000FF"/>
          </w:rPr>
          <w:t>ГОСТ Р 56046-2014</w:t>
        </w:r>
      </w:hyperlink>
      <w:r>
        <w:t xml:space="preserve"> Показатели использования локомотивов. Термины и определения]</w:t>
      </w:r>
    </w:p>
    <w:p w14:paraId="005EF151" w14:textId="77777777" w:rsidR="008D6EE1" w:rsidRDefault="008D6EE1">
      <w:pPr>
        <w:pStyle w:val="ConsPlusNormal"/>
        <w:spacing w:before="220"/>
        <w:ind w:firstLine="540"/>
        <w:jc w:val="both"/>
      </w:pPr>
      <w:r>
        <w:rPr>
          <w:b/>
        </w:rPr>
        <w:lastRenderedPageBreak/>
        <w:t>33.2.69. Срок службы локомотива [составной части локомотива]</w:t>
      </w:r>
    </w:p>
    <w:p w14:paraId="555C6F71" w14:textId="77777777" w:rsidR="008D6EE1" w:rsidRDefault="008D6EE1">
      <w:pPr>
        <w:pStyle w:val="ConsPlusNormal"/>
        <w:spacing w:before="220"/>
        <w:ind w:firstLine="540"/>
        <w:jc w:val="both"/>
      </w:pPr>
      <w:r>
        <w:t>Календарная продолжительность эксплуатации локомотива [составной части локомотива] от начала его эксплуатации или возобновления его эксплуатации после ремонта до перехода в предельное состояние.</w:t>
      </w:r>
    </w:p>
    <w:p w14:paraId="562C12AD" w14:textId="77777777" w:rsidR="008D6EE1" w:rsidRDefault="008D6EE1">
      <w:pPr>
        <w:pStyle w:val="ConsPlusNormal"/>
        <w:spacing w:before="220"/>
        <w:ind w:firstLine="540"/>
        <w:jc w:val="both"/>
      </w:pPr>
      <w:r>
        <w:t xml:space="preserve">[статья 50 </w:t>
      </w:r>
      <w:hyperlink r:id="rId2984">
        <w:r>
          <w:rPr>
            <w:color w:val="0000FF"/>
          </w:rPr>
          <w:t>ГОСТ Р 56046-2014</w:t>
        </w:r>
      </w:hyperlink>
      <w:r>
        <w:t xml:space="preserve"> Показатели использования локомотивов. Термины и определения]</w:t>
      </w:r>
    </w:p>
    <w:p w14:paraId="73D549CA" w14:textId="77777777" w:rsidR="008D6EE1" w:rsidRDefault="008D6EE1">
      <w:pPr>
        <w:pStyle w:val="ConsPlusNormal"/>
        <w:spacing w:before="220"/>
        <w:ind w:firstLine="540"/>
        <w:jc w:val="both"/>
      </w:pPr>
      <w:r>
        <w:rPr>
          <w:b/>
        </w:rPr>
        <w:t>33.2.70. Средний срок службы локомотива [составной части локомотива]</w:t>
      </w:r>
    </w:p>
    <w:p w14:paraId="587CCD82" w14:textId="77777777" w:rsidR="008D6EE1" w:rsidRDefault="008D6EE1">
      <w:pPr>
        <w:pStyle w:val="ConsPlusNormal"/>
        <w:spacing w:before="220"/>
        <w:ind w:firstLine="540"/>
        <w:jc w:val="both"/>
      </w:pPr>
      <w:r>
        <w:t>Математическое ожидание срока службы локомотива [составной части локомотива].</w:t>
      </w:r>
    </w:p>
    <w:p w14:paraId="46E4C945" w14:textId="77777777" w:rsidR="008D6EE1" w:rsidRDefault="008D6EE1">
      <w:pPr>
        <w:pStyle w:val="ConsPlusNormal"/>
        <w:spacing w:before="220"/>
        <w:ind w:firstLine="540"/>
        <w:jc w:val="both"/>
      </w:pPr>
      <w:r>
        <w:t xml:space="preserve">[статья 51 </w:t>
      </w:r>
      <w:hyperlink r:id="rId2985">
        <w:r>
          <w:rPr>
            <w:color w:val="0000FF"/>
          </w:rPr>
          <w:t>ГОСТ Р 56046-2014</w:t>
        </w:r>
      </w:hyperlink>
      <w:r>
        <w:t xml:space="preserve"> Показатели использования локомотивов. Термины и определения]</w:t>
      </w:r>
    </w:p>
    <w:p w14:paraId="520A3C20" w14:textId="77777777" w:rsidR="008D6EE1" w:rsidRDefault="008D6EE1">
      <w:pPr>
        <w:pStyle w:val="ConsPlusNormal"/>
        <w:spacing w:before="220"/>
        <w:ind w:firstLine="540"/>
        <w:jc w:val="both"/>
      </w:pPr>
      <w:r>
        <w:rPr>
          <w:b/>
        </w:rPr>
        <w:t>33.2.71. Остаточный срок службы локомотива [составной части локомотива]</w:t>
      </w:r>
    </w:p>
    <w:p w14:paraId="6DB16C37" w14:textId="77777777" w:rsidR="008D6EE1" w:rsidRDefault="008D6EE1">
      <w:pPr>
        <w:pStyle w:val="ConsPlusNormal"/>
        <w:spacing w:before="220"/>
        <w:ind w:firstLine="540"/>
        <w:jc w:val="both"/>
      </w:pPr>
      <w:r>
        <w:t>Срок службы локомотива [составной части локомотива], исчисляемый от текущего момента времени, когда проводят контроль технического состояния локомотива, до его перехода в предельное состояние.</w:t>
      </w:r>
    </w:p>
    <w:p w14:paraId="4A917CF4" w14:textId="77777777" w:rsidR="008D6EE1" w:rsidRDefault="008D6EE1">
      <w:pPr>
        <w:pStyle w:val="ConsPlusNormal"/>
        <w:spacing w:before="220"/>
        <w:ind w:firstLine="540"/>
        <w:jc w:val="both"/>
      </w:pPr>
      <w:r>
        <w:t xml:space="preserve">[статья 52 </w:t>
      </w:r>
      <w:hyperlink r:id="rId2986">
        <w:r>
          <w:rPr>
            <w:color w:val="0000FF"/>
          </w:rPr>
          <w:t>ГОСТ Р 56046-2014</w:t>
        </w:r>
      </w:hyperlink>
      <w:r>
        <w:t xml:space="preserve"> Показатели использования локомотивов. Термины и определения]</w:t>
      </w:r>
    </w:p>
    <w:p w14:paraId="4A7389F6" w14:textId="77777777" w:rsidR="008D6EE1" w:rsidRDefault="008D6EE1">
      <w:pPr>
        <w:pStyle w:val="ConsPlusNormal"/>
        <w:spacing w:before="220"/>
        <w:ind w:firstLine="540"/>
        <w:jc w:val="both"/>
      </w:pPr>
      <w:r>
        <w:rPr>
          <w:b/>
        </w:rPr>
        <w:t>33.2.72. Назначенный срок службы локомотива</w:t>
      </w:r>
    </w:p>
    <w:p w14:paraId="4D807CBB" w14:textId="77777777" w:rsidR="008D6EE1" w:rsidRDefault="008D6EE1">
      <w:pPr>
        <w:pStyle w:val="ConsPlusNormal"/>
        <w:spacing w:before="220"/>
        <w:ind w:firstLine="540"/>
        <w:jc w:val="both"/>
      </w:pPr>
      <w:r>
        <w:t>Срок службы локомотива, установленный технической документацией.</w:t>
      </w:r>
    </w:p>
    <w:p w14:paraId="553DEE05" w14:textId="77777777" w:rsidR="008D6EE1" w:rsidRDefault="008D6EE1">
      <w:pPr>
        <w:pStyle w:val="ConsPlusNormal"/>
        <w:spacing w:before="220"/>
        <w:ind w:firstLine="540"/>
        <w:jc w:val="both"/>
      </w:pPr>
      <w:r>
        <w:t xml:space="preserve">[статья 53 </w:t>
      </w:r>
      <w:hyperlink r:id="rId2987">
        <w:r>
          <w:rPr>
            <w:color w:val="0000FF"/>
          </w:rPr>
          <w:t>ГОСТ Р 56046-2014</w:t>
        </w:r>
      </w:hyperlink>
      <w:r>
        <w:t xml:space="preserve"> Показатели использования локомотивов. Термины и определения]</w:t>
      </w:r>
    </w:p>
    <w:p w14:paraId="43E118B9" w14:textId="77777777" w:rsidR="008D6EE1" w:rsidRDefault="008D6EE1">
      <w:pPr>
        <w:pStyle w:val="ConsPlusNormal"/>
        <w:jc w:val="both"/>
      </w:pPr>
    </w:p>
    <w:p w14:paraId="2D7E420E" w14:textId="77777777" w:rsidR="008D6EE1" w:rsidRDefault="008D6EE1">
      <w:pPr>
        <w:pStyle w:val="ConsPlusNormal"/>
        <w:jc w:val="center"/>
        <w:outlineLvl w:val="4"/>
      </w:pPr>
      <w:r>
        <w:rPr>
          <w:b/>
        </w:rPr>
        <w:t>Понятия и показатели готовности</w:t>
      </w:r>
    </w:p>
    <w:p w14:paraId="5FB8EC8C" w14:textId="77777777" w:rsidR="008D6EE1" w:rsidRDefault="008D6EE1">
      <w:pPr>
        <w:pStyle w:val="ConsPlusNormal"/>
        <w:jc w:val="both"/>
      </w:pPr>
    </w:p>
    <w:p w14:paraId="5457B26A" w14:textId="77777777" w:rsidR="008D6EE1" w:rsidRDefault="008D6EE1">
      <w:pPr>
        <w:pStyle w:val="ConsPlusNormal"/>
        <w:ind w:firstLine="540"/>
        <w:jc w:val="both"/>
      </w:pPr>
      <w:r>
        <w:rPr>
          <w:b/>
        </w:rPr>
        <w:t>33.2.73. Готовность локомотива</w:t>
      </w:r>
    </w:p>
    <w:p w14:paraId="43647A81" w14:textId="77777777" w:rsidR="008D6EE1" w:rsidRDefault="008D6EE1">
      <w:pPr>
        <w:pStyle w:val="ConsPlusNormal"/>
        <w:spacing w:before="220"/>
        <w:ind w:firstLine="540"/>
        <w:jc w:val="both"/>
      </w:pPr>
      <w:r>
        <w:t>Способность локомотива выполнять предусмотренные техническими требованиями функции при установленных в нормативной и (или) технической документации условиях применения, технического обслуживания и ремонта в предположении, что необходимые внешние ресурсы обеспечены.</w:t>
      </w:r>
    </w:p>
    <w:p w14:paraId="00BC7338" w14:textId="77777777" w:rsidR="008D6EE1" w:rsidRDefault="008D6EE1">
      <w:pPr>
        <w:pStyle w:val="ConsPlusNormal"/>
        <w:spacing w:before="220"/>
        <w:ind w:firstLine="540"/>
        <w:jc w:val="both"/>
      </w:pPr>
      <w:r>
        <w:t>Примечания:</w:t>
      </w:r>
    </w:p>
    <w:p w14:paraId="589CE257" w14:textId="77777777" w:rsidR="008D6EE1" w:rsidRDefault="008D6EE1">
      <w:pPr>
        <w:pStyle w:val="ConsPlusNormal"/>
        <w:spacing w:before="220"/>
        <w:ind w:firstLine="540"/>
        <w:jc w:val="both"/>
      </w:pPr>
      <w:r>
        <w:t>1. Готовность локомотива зависит от сочетания свойств безотказности, ремонтопригодности и способов технического обслуживания.</w:t>
      </w:r>
    </w:p>
    <w:p w14:paraId="15A409E3" w14:textId="77777777" w:rsidR="008D6EE1" w:rsidRDefault="008D6EE1">
      <w:pPr>
        <w:pStyle w:val="ConsPlusNormal"/>
        <w:spacing w:before="220"/>
        <w:ind w:firstLine="540"/>
        <w:jc w:val="both"/>
      </w:pPr>
      <w:r>
        <w:t>2. Условия могут включать климатические, технические или экономические обстоятельства.</w:t>
      </w:r>
    </w:p>
    <w:p w14:paraId="511C0615" w14:textId="77777777" w:rsidR="008D6EE1" w:rsidRDefault="008D6EE1">
      <w:pPr>
        <w:pStyle w:val="ConsPlusNormal"/>
        <w:spacing w:before="220"/>
        <w:ind w:firstLine="540"/>
        <w:jc w:val="both"/>
      </w:pPr>
      <w:r>
        <w:t>3. Необходимые внешние ресурсы, кроме ресурсов технического обслуживания, не влияют на свойство готовности локомотива.</w:t>
      </w:r>
    </w:p>
    <w:p w14:paraId="3B222B72" w14:textId="77777777" w:rsidR="008D6EE1" w:rsidRDefault="008D6EE1">
      <w:pPr>
        <w:pStyle w:val="ConsPlusNormal"/>
        <w:spacing w:before="220"/>
        <w:ind w:firstLine="540"/>
        <w:jc w:val="both"/>
      </w:pPr>
      <w:r>
        <w:t xml:space="preserve">[статья 54 </w:t>
      </w:r>
      <w:hyperlink r:id="rId2988">
        <w:r>
          <w:rPr>
            <w:color w:val="0000FF"/>
          </w:rPr>
          <w:t>ГОСТ Р 56046-2014</w:t>
        </w:r>
      </w:hyperlink>
      <w:r>
        <w:t xml:space="preserve"> Показатели использования локомотивов. Термины и определения]</w:t>
      </w:r>
    </w:p>
    <w:p w14:paraId="28E989C2" w14:textId="77777777" w:rsidR="008D6EE1" w:rsidRDefault="008D6EE1">
      <w:pPr>
        <w:pStyle w:val="ConsPlusNormal"/>
        <w:spacing w:before="220"/>
        <w:ind w:firstLine="540"/>
        <w:jc w:val="both"/>
      </w:pPr>
      <w:r>
        <w:rPr>
          <w:b/>
        </w:rPr>
        <w:t>33.2.74. Коэффициент оперативной готовности локомотива</w:t>
      </w:r>
    </w:p>
    <w:p w14:paraId="2256AD0C" w14:textId="77777777" w:rsidR="008D6EE1" w:rsidRDefault="008D6EE1">
      <w:pPr>
        <w:pStyle w:val="ConsPlusNormal"/>
        <w:spacing w:before="220"/>
        <w:ind w:firstLine="540"/>
        <w:jc w:val="both"/>
      </w:pPr>
      <w:r>
        <w:t xml:space="preserve">Отношение суммарного времени пребывания локомотива в работоспособном состоянии за </w:t>
      </w:r>
      <w:r>
        <w:lastRenderedPageBreak/>
        <w:t>некоторый период эксплуатации к суммарному времени пребывания локомотива в работоспособном состоянии и простоев, обусловленных техническим обслуживанием, ремонтом, логистическими и административными задержками, за тот же период.</w:t>
      </w:r>
    </w:p>
    <w:p w14:paraId="72396977" w14:textId="77777777" w:rsidR="008D6EE1" w:rsidRDefault="008D6EE1">
      <w:pPr>
        <w:pStyle w:val="ConsPlusNormal"/>
        <w:spacing w:before="220"/>
        <w:ind w:firstLine="540"/>
        <w:jc w:val="both"/>
      </w:pPr>
      <w:r>
        <w:t xml:space="preserve">[статья 55 </w:t>
      </w:r>
      <w:hyperlink r:id="rId2989">
        <w:r>
          <w:rPr>
            <w:color w:val="0000FF"/>
          </w:rPr>
          <w:t>ГОСТ Р 56046-2014</w:t>
        </w:r>
      </w:hyperlink>
      <w:r>
        <w:t xml:space="preserve"> Показатели использования локомотивов. Термины и определения]</w:t>
      </w:r>
    </w:p>
    <w:p w14:paraId="1F8FFEB5" w14:textId="77777777" w:rsidR="008D6EE1" w:rsidRDefault="008D6EE1">
      <w:pPr>
        <w:pStyle w:val="ConsPlusNormal"/>
        <w:spacing w:before="220"/>
        <w:ind w:firstLine="540"/>
        <w:jc w:val="both"/>
      </w:pPr>
      <w:r>
        <w:rPr>
          <w:b/>
        </w:rPr>
        <w:t>33.2.75. Коэффициент технической готовности локомотива</w:t>
      </w:r>
    </w:p>
    <w:p w14:paraId="722B1E9F" w14:textId="77777777" w:rsidR="008D6EE1" w:rsidRDefault="008D6EE1">
      <w:pPr>
        <w:pStyle w:val="ConsPlusNormal"/>
        <w:spacing w:before="220"/>
        <w:ind w:firstLine="540"/>
        <w:jc w:val="both"/>
      </w:pPr>
      <w:r>
        <w:t>Отношение суммарного времени пребывания локомотива в работоспособном состоянии за некоторый период эксплуатации к суммарному времени пребывания локомотива в работоспособном состоянии и простоев, обусловленных техническим обслуживанием и ремонтом, за тот же период.</w:t>
      </w:r>
    </w:p>
    <w:p w14:paraId="7B42B4CA" w14:textId="77777777" w:rsidR="008D6EE1" w:rsidRDefault="008D6EE1">
      <w:pPr>
        <w:pStyle w:val="ConsPlusNormal"/>
        <w:spacing w:before="220"/>
        <w:ind w:firstLine="540"/>
        <w:jc w:val="both"/>
      </w:pPr>
      <w:r>
        <w:t xml:space="preserve">[статья 56 </w:t>
      </w:r>
      <w:hyperlink r:id="rId2990">
        <w:r>
          <w:rPr>
            <w:color w:val="0000FF"/>
          </w:rPr>
          <w:t>ГОСТ Р 56046-2014</w:t>
        </w:r>
      </w:hyperlink>
      <w:r>
        <w:t xml:space="preserve"> Показатели использования локомотивов. Термины и определения]</w:t>
      </w:r>
    </w:p>
    <w:p w14:paraId="491EB37A" w14:textId="77777777" w:rsidR="008D6EE1" w:rsidRDefault="008D6EE1">
      <w:pPr>
        <w:pStyle w:val="ConsPlusNormal"/>
        <w:spacing w:before="220"/>
        <w:ind w:firstLine="540"/>
        <w:jc w:val="both"/>
      </w:pPr>
      <w:r>
        <w:rPr>
          <w:b/>
        </w:rPr>
        <w:t>33.2.76. Коэффициент внутренней готовности локомотива</w:t>
      </w:r>
    </w:p>
    <w:p w14:paraId="39D8202B" w14:textId="77777777" w:rsidR="008D6EE1" w:rsidRDefault="008D6EE1">
      <w:pPr>
        <w:pStyle w:val="ConsPlusNormal"/>
        <w:spacing w:before="220"/>
        <w:ind w:firstLine="540"/>
        <w:jc w:val="both"/>
      </w:pPr>
      <w:r>
        <w:t>Отношение суммарного времени пребывания локомотива в работоспособном состоянии за некоторый период эксплуатации к суммарному времени пребывания локомотива в работоспособном состоянии и простоев, обусловленных неплановым ремонтом.</w:t>
      </w:r>
    </w:p>
    <w:p w14:paraId="3356EB16" w14:textId="77777777" w:rsidR="008D6EE1" w:rsidRDefault="008D6EE1">
      <w:pPr>
        <w:pStyle w:val="ConsPlusNormal"/>
        <w:spacing w:before="220"/>
        <w:ind w:firstLine="540"/>
        <w:jc w:val="both"/>
      </w:pPr>
      <w:r>
        <w:t xml:space="preserve">[статья 57 </w:t>
      </w:r>
      <w:hyperlink r:id="rId2991">
        <w:r>
          <w:rPr>
            <w:color w:val="0000FF"/>
          </w:rPr>
          <w:t>ГОСТ Р 56046-2014</w:t>
        </w:r>
      </w:hyperlink>
      <w:r>
        <w:t xml:space="preserve"> Показатели использования локомотивов. Термины и определения]</w:t>
      </w:r>
    </w:p>
    <w:p w14:paraId="28858030" w14:textId="77777777" w:rsidR="008D6EE1" w:rsidRDefault="008D6EE1">
      <w:pPr>
        <w:pStyle w:val="ConsPlusNormal"/>
        <w:spacing w:before="220"/>
        <w:ind w:firstLine="540"/>
        <w:jc w:val="both"/>
      </w:pPr>
      <w:r>
        <w:rPr>
          <w:b/>
        </w:rPr>
        <w:t>33.2.77. Мгновенный коэффициент готовности наличного парка локомотивов</w:t>
      </w:r>
    </w:p>
    <w:p w14:paraId="24937912" w14:textId="77777777" w:rsidR="008D6EE1" w:rsidRDefault="008D6EE1">
      <w:pPr>
        <w:pStyle w:val="ConsPlusNormal"/>
        <w:spacing w:before="220"/>
        <w:ind w:firstLine="540"/>
        <w:jc w:val="both"/>
      </w:pPr>
      <w:r>
        <w:t>Отношение количества локомотивов, находящихся в работоспособном состоянии в заданный момент времени, к общему их количеству наличного парка в этот же момент времени.</w:t>
      </w:r>
    </w:p>
    <w:p w14:paraId="489873E4" w14:textId="77777777" w:rsidR="008D6EE1" w:rsidRDefault="008D6EE1">
      <w:pPr>
        <w:pStyle w:val="ConsPlusNormal"/>
        <w:spacing w:before="220"/>
        <w:ind w:firstLine="540"/>
        <w:jc w:val="both"/>
      </w:pPr>
      <w:r>
        <w:t xml:space="preserve">[статья 58 </w:t>
      </w:r>
      <w:hyperlink r:id="rId2992">
        <w:r>
          <w:rPr>
            <w:color w:val="0000FF"/>
          </w:rPr>
          <w:t>ГОСТ Р 56046-2014</w:t>
        </w:r>
      </w:hyperlink>
      <w:r>
        <w:t xml:space="preserve"> Показатели использования локомотивов. Термины и определения]</w:t>
      </w:r>
    </w:p>
    <w:p w14:paraId="1BA2CF31" w14:textId="77777777" w:rsidR="008D6EE1" w:rsidRDefault="008D6EE1">
      <w:pPr>
        <w:pStyle w:val="ConsPlusNormal"/>
        <w:jc w:val="both"/>
      </w:pPr>
    </w:p>
    <w:p w14:paraId="4FF34AB7" w14:textId="77777777" w:rsidR="008D6EE1" w:rsidRDefault="008D6EE1">
      <w:pPr>
        <w:pStyle w:val="ConsPlusNormal"/>
        <w:jc w:val="center"/>
        <w:outlineLvl w:val="3"/>
      </w:pPr>
      <w:r>
        <w:rPr>
          <w:b/>
        </w:rPr>
        <w:t>33.3. Моторвагонный подвижной состав</w:t>
      </w:r>
    </w:p>
    <w:p w14:paraId="438625FF" w14:textId="77777777" w:rsidR="008D6EE1" w:rsidRDefault="008D6EE1">
      <w:pPr>
        <w:pStyle w:val="ConsPlusNormal"/>
        <w:jc w:val="both"/>
      </w:pPr>
    </w:p>
    <w:p w14:paraId="0C6C8779" w14:textId="77777777" w:rsidR="008D6EE1" w:rsidRDefault="008D6EE1">
      <w:pPr>
        <w:pStyle w:val="ConsPlusNormal"/>
        <w:ind w:firstLine="540"/>
        <w:jc w:val="both"/>
      </w:pPr>
      <w:r>
        <w:rPr>
          <w:b/>
        </w:rPr>
        <w:t>33.3.1. Моторный вагон</w:t>
      </w:r>
    </w:p>
    <w:p w14:paraId="3A95ECA6" w14:textId="77777777" w:rsidR="008D6EE1" w:rsidRDefault="008D6EE1">
      <w:pPr>
        <w:pStyle w:val="ConsPlusNormal"/>
        <w:spacing w:before="220"/>
        <w:ind w:firstLine="540"/>
        <w:jc w:val="both"/>
      </w:pPr>
      <w:r>
        <w:t>Вагон, содержащий тяговый привод, тяговый двигатель, электрическую или гидравлическую и/или механическую передачу.</w:t>
      </w:r>
    </w:p>
    <w:p w14:paraId="24A45EEB" w14:textId="77777777" w:rsidR="008D6EE1" w:rsidRDefault="008D6EE1">
      <w:pPr>
        <w:pStyle w:val="ConsPlusNormal"/>
        <w:spacing w:before="220"/>
        <w:ind w:firstLine="540"/>
        <w:jc w:val="both"/>
      </w:pPr>
      <w:r>
        <w:t>Примечание. Моторный вагон сочетает в себе свойства обычного вагона (перевозка пассажиров или грузов) и локомотива (перемещение поезда).</w:t>
      </w:r>
    </w:p>
    <w:p w14:paraId="50DA2334" w14:textId="77777777" w:rsidR="008D6EE1" w:rsidRDefault="008D6EE1">
      <w:pPr>
        <w:pStyle w:val="ConsPlusNormal"/>
        <w:spacing w:before="220"/>
        <w:ind w:firstLine="540"/>
        <w:jc w:val="both"/>
      </w:pPr>
      <w:r>
        <w:t xml:space="preserve">[статья 3.1.15 </w:t>
      </w:r>
      <w:hyperlink r:id="rId2993">
        <w:r>
          <w:rPr>
            <w:color w:val="0000FF"/>
          </w:rPr>
          <w:t>ГОСТ 31666-2014</w:t>
        </w:r>
      </w:hyperlink>
      <w:r>
        <w:t xml:space="preserve"> Дизель-поезда. Общие технические требования]</w:t>
      </w:r>
    </w:p>
    <w:p w14:paraId="5B8566D1" w14:textId="77777777" w:rsidR="008D6EE1" w:rsidRDefault="008D6EE1">
      <w:pPr>
        <w:pStyle w:val="ConsPlusNormal"/>
        <w:spacing w:before="220"/>
        <w:ind w:firstLine="540"/>
        <w:jc w:val="both"/>
      </w:pPr>
      <w:r>
        <w:rPr>
          <w:b/>
        </w:rPr>
        <w:t>33.3.2. Моторный вагон, не приспособленный для перевозки пассажиров</w:t>
      </w:r>
    </w:p>
    <w:p w14:paraId="27C65378" w14:textId="77777777" w:rsidR="008D6EE1" w:rsidRDefault="008D6EE1">
      <w:pPr>
        <w:pStyle w:val="ConsPlusNormal"/>
        <w:spacing w:before="220"/>
        <w:ind w:firstLine="540"/>
        <w:jc w:val="both"/>
      </w:pPr>
      <w:r>
        <w:t>Единица моторного подвижного состава, оборудованная для перевозки грузов. Используются для специальных и технических нужд транспорта.</w:t>
      </w:r>
    </w:p>
    <w:p w14:paraId="7E7CD983" w14:textId="77777777" w:rsidR="008D6EE1" w:rsidRDefault="008D6EE1">
      <w:pPr>
        <w:pStyle w:val="ConsPlusNormal"/>
        <w:spacing w:before="220"/>
        <w:ind w:firstLine="540"/>
        <w:jc w:val="both"/>
      </w:pPr>
      <w:r>
        <w:t>[пункт 159 раздела I Глоссария ОСЖД Р 305-1, утвержденного L сессией Совещания Министров ОСЖД 13-16 июня 2023 г.]</w:t>
      </w:r>
    </w:p>
    <w:p w14:paraId="16B17C44" w14:textId="77777777" w:rsidR="008D6EE1" w:rsidRDefault="008D6EE1">
      <w:pPr>
        <w:pStyle w:val="ConsPlusNormal"/>
        <w:spacing w:before="220"/>
        <w:ind w:firstLine="540"/>
        <w:jc w:val="both"/>
      </w:pPr>
      <w:r>
        <w:rPr>
          <w:b/>
        </w:rPr>
        <w:t xml:space="preserve">33.3.3. </w:t>
      </w:r>
      <w:proofErr w:type="spellStart"/>
      <w:r>
        <w:rPr>
          <w:b/>
        </w:rPr>
        <w:t>Немоторный</w:t>
      </w:r>
      <w:proofErr w:type="spellEnd"/>
      <w:r>
        <w:rPr>
          <w:b/>
        </w:rPr>
        <w:t xml:space="preserve"> вагон моторвагонного подвижного состава</w:t>
      </w:r>
      <w:r>
        <w:t xml:space="preserve"> (</w:t>
      </w:r>
      <w:proofErr w:type="spellStart"/>
      <w:r>
        <w:t>Нрк</w:t>
      </w:r>
      <w:proofErr w:type="spellEnd"/>
      <w:r>
        <w:t>. Прицепной вагон)</w:t>
      </w:r>
    </w:p>
    <w:p w14:paraId="31F8F1FA" w14:textId="77777777" w:rsidR="008D6EE1" w:rsidRDefault="008D6EE1">
      <w:pPr>
        <w:pStyle w:val="ConsPlusNormal"/>
        <w:spacing w:before="220"/>
        <w:ind w:firstLine="540"/>
        <w:jc w:val="both"/>
      </w:pPr>
      <w:r>
        <w:t xml:space="preserve">Вагон моторвагонного железнодорожного подвижного состава, тяговое усилие на кузов </w:t>
      </w:r>
      <w:r>
        <w:lastRenderedPageBreak/>
        <w:t>которого передается только через сцепное устройство, а тележки не имеют тяговых электродвигателей.</w:t>
      </w:r>
    </w:p>
    <w:p w14:paraId="3667E348" w14:textId="77777777" w:rsidR="008D6EE1" w:rsidRDefault="008D6EE1">
      <w:pPr>
        <w:pStyle w:val="ConsPlusNormal"/>
        <w:spacing w:before="220"/>
        <w:ind w:firstLine="540"/>
        <w:jc w:val="both"/>
      </w:pPr>
      <w:r>
        <w:t xml:space="preserve">[статья 3.2.21 </w:t>
      </w:r>
      <w:hyperlink r:id="rId2994">
        <w:r>
          <w:rPr>
            <w:color w:val="0000FF"/>
          </w:rPr>
          <w:t>ГОСТ 34056-2017</w:t>
        </w:r>
      </w:hyperlink>
      <w:r>
        <w:t>. Транспорт железнодорожный. Состав подвижной. Термины и определения]</w:t>
      </w:r>
    </w:p>
    <w:p w14:paraId="4A87045E" w14:textId="77777777" w:rsidR="008D6EE1" w:rsidRDefault="008D6EE1">
      <w:pPr>
        <w:pStyle w:val="ConsPlusNormal"/>
        <w:spacing w:before="220"/>
        <w:ind w:firstLine="540"/>
        <w:jc w:val="both"/>
      </w:pPr>
      <w:r>
        <w:rPr>
          <w:b/>
        </w:rPr>
        <w:t>33.3.4. Секция моторвагонного железнодорожного подвижного состава</w:t>
      </w:r>
    </w:p>
    <w:p w14:paraId="38BF615E" w14:textId="77777777" w:rsidR="008D6EE1" w:rsidRDefault="008D6EE1">
      <w:pPr>
        <w:pStyle w:val="ConsPlusNormal"/>
        <w:spacing w:before="220"/>
        <w:ind w:firstLine="540"/>
        <w:jc w:val="both"/>
      </w:pPr>
      <w:r>
        <w:t xml:space="preserve">Составная часть моторвагонного железнодорожного подвижного состава, состоящая из одного моторного или нескольких совместно работающих моторных и </w:t>
      </w:r>
      <w:proofErr w:type="spellStart"/>
      <w:r>
        <w:t>немоторных</w:t>
      </w:r>
      <w:proofErr w:type="spellEnd"/>
      <w:r>
        <w:t xml:space="preserve"> вагонов.</w:t>
      </w:r>
    </w:p>
    <w:p w14:paraId="2107171C" w14:textId="77777777" w:rsidR="008D6EE1" w:rsidRDefault="008D6EE1">
      <w:pPr>
        <w:pStyle w:val="ConsPlusNormal"/>
        <w:spacing w:before="220"/>
        <w:ind w:firstLine="540"/>
        <w:jc w:val="both"/>
      </w:pPr>
      <w:r>
        <w:t xml:space="preserve">[статья 2.3.26 </w:t>
      </w:r>
      <w:hyperlink r:id="rId2995">
        <w:r>
          <w:rPr>
            <w:color w:val="0000FF"/>
          </w:rPr>
          <w:t>ГОСТ 34530-2019</w:t>
        </w:r>
      </w:hyperlink>
      <w:r>
        <w:t xml:space="preserve"> Транспорт железнодорожный. Основные понятия. Термины и определения]</w:t>
      </w:r>
    </w:p>
    <w:p w14:paraId="280E5D59" w14:textId="77777777" w:rsidR="008D6EE1" w:rsidRDefault="008D6EE1">
      <w:pPr>
        <w:pStyle w:val="ConsPlusNormal"/>
        <w:spacing w:before="220"/>
        <w:ind w:firstLine="540"/>
        <w:jc w:val="both"/>
      </w:pPr>
      <w:r>
        <w:rPr>
          <w:b/>
        </w:rPr>
        <w:t>33.3.5. Головная секция</w:t>
      </w:r>
    </w:p>
    <w:p w14:paraId="4A1FE072" w14:textId="77777777" w:rsidR="008D6EE1" w:rsidRDefault="008D6EE1">
      <w:pPr>
        <w:pStyle w:val="ConsPlusNormal"/>
        <w:spacing w:before="220"/>
        <w:ind w:firstLine="540"/>
        <w:jc w:val="both"/>
      </w:pPr>
      <w:r>
        <w:t>Моторвагонная секция с одним или несколькими вагонами, один из которых головной.</w:t>
      </w:r>
    </w:p>
    <w:p w14:paraId="43F24955" w14:textId="77777777" w:rsidR="008D6EE1" w:rsidRDefault="008D6EE1">
      <w:pPr>
        <w:pStyle w:val="ConsPlusNormal"/>
        <w:spacing w:before="220"/>
        <w:ind w:firstLine="540"/>
        <w:jc w:val="both"/>
      </w:pPr>
      <w:r>
        <w:t xml:space="preserve">[статья 3.2.19 </w:t>
      </w:r>
      <w:hyperlink r:id="rId2996">
        <w:r>
          <w:rPr>
            <w:color w:val="0000FF"/>
          </w:rPr>
          <w:t>ГОСТ 34056-2017</w:t>
        </w:r>
      </w:hyperlink>
      <w:r>
        <w:t>. Транспорт железнодорожный. Состав подвижной. Термины и определения]</w:t>
      </w:r>
    </w:p>
    <w:p w14:paraId="40F42C81" w14:textId="77777777" w:rsidR="008D6EE1" w:rsidRDefault="008D6EE1">
      <w:pPr>
        <w:pStyle w:val="ConsPlusNormal"/>
        <w:spacing w:before="220"/>
        <w:ind w:firstLine="540"/>
        <w:jc w:val="both"/>
      </w:pPr>
      <w:r>
        <w:rPr>
          <w:b/>
        </w:rPr>
        <w:t>33.3.6. Головной вагон моторвагонного железнодорожного подвижного состава</w:t>
      </w:r>
    </w:p>
    <w:p w14:paraId="725C168B" w14:textId="77777777" w:rsidR="008D6EE1" w:rsidRDefault="008D6EE1">
      <w:pPr>
        <w:pStyle w:val="ConsPlusNormal"/>
        <w:spacing w:before="220"/>
        <w:ind w:firstLine="540"/>
        <w:jc w:val="both"/>
      </w:pPr>
      <w:r>
        <w:t>Вагон моторвагонного железнодорожного подвижного состава, оборудованный кабиной машиниста с пультом управления.</w:t>
      </w:r>
    </w:p>
    <w:p w14:paraId="51D9CFDA" w14:textId="77777777" w:rsidR="008D6EE1" w:rsidRDefault="008D6EE1">
      <w:pPr>
        <w:pStyle w:val="ConsPlusNormal"/>
        <w:spacing w:before="220"/>
        <w:ind w:firstLine="540"/>
        <w:jc w:val="both"/>
      </w:pPr>
      <w:r>
        <w:t xml:space="preserve">Примечание. Головной вагон может быть моторным или </w:t>
      </w:r>
      <w:proofErr w:type="spellStart"/>
      <w:r>
        <w:t>немоторным</w:t>
      </w:r>
      <w:proofErr w:type="spellEnd"/>
      <w:r>
        <w:t>.</w:t>
      </w:r>
    </w:p>
    <w:p w14:paraId="2C07B3B1" w14:textId="77777777" w:rsidR="008D6EE1" w:rsidRDefault="008D6EE1">
      <w:pPr>
        <w:pStyle w:val="ConsPlusNormal"/>
        <w:spacing w:before="220"/>
        <w:ind w:firstLine="540"/>
        <w:jc w:val="both"/>
      </w:pPr>
      <w:r>
        <w:t xml:space="preserve">[статья 2.3.23 </w:t>
      </w:r>
      <w:hyperlink r:id="rId2997">
        <w:r>
          <w:rPr>
            <w:color w:val="0000FF"/>
          </w:rPr>
          <w:t>ГОСТ 34530-2019</w:t>
        </w:r>
      </w:hyperlink>
      <w:r>
        <w:t xml:space="preserve"> Транспорт железнодорожный. Основные понятия. Термины и определения]</w:t>
      </w:r>
    </w:p>
    <w:p w14:paraId="3E854A71" w14:textId="77777777" w:rsidR="008D6EE1" w:rsidRDefault="008D6EE1">
      <w:pPr>
        <w:pStyle w:val="ConsPlusNormal"/>
        <w:spacing w:before="220"/>
        <w:ind w:firstLine="540"/>
        <w:jc w:val="both"/>
      </w:pPr>
      <w:r>
        <w:rPr>
          <w:b/>
        </w:rPr>
        <w:t>33.3.7. Дизель-поезд</w:t>
      </w:r>
    </w:p>
    <w:p w14:paraId="1A85B349" w14:textId="77777777" w:rsidR="008D6EE1" w:rsidRDefault="008D6EE1">
      <w:pPr>
        <w:pStyle w:val="ConsPlusNormal"/>
        <w:spacing w:before="220"/>
        <w:ind w:firstLine="540"/>
        <w:jc w:val="both"/>
      </w:pPr>
      <w:r>
        <w:t>Автономный тяговый подвижной состав с дизельной силовой установкой и передачей мощности (гидравлической или электрической), состоящий из не менее чем двух вагонов, предназначенный для перевозки пассажиров и имеющий в своем составе хотя бы один моторный вагон.</w:t>
      </w:r>
    </w:p>
    <w:p w14:paraId="163BB005" w14:textId="77777777" w:rsidR="008D6EE1" w:rsidRDefault="008D6EE1">
      <w:pPr>
        <w:pStyle w:val="ConsPlusNormal"/>
        <w:spacing w:before="220"/>
        <w:ind w:firstLine="540"/>
        <w:jc w:val="both"/>
      </w:pPr>
      <w:r>
        <w:t xml:space="preserve">[пункт 3.1.7 </w:t>
      </w:r>
      <w:hyperlink r:id="rId2998">
        <w:r>
          <w:rPr>
            <w:color w:val="0000FF"/>
          </w:rPr>
          <w:t>ГОСТ 31666-2014</w:t>
        </w:r>
      </w:hyperlink>
      <w:r>
        <w:t xml:space="preserve"> Дизель-поезда. Общие технические требования]</w:t>
      </w:r>
    </w:p>
    <w:p w14:paraId="0ADC61A6" w14:textId="77777777" w:rsidR="008D6EE1" w:rsidRDefault="008D6EE1">
      <w:pPr>
        <w:pStyle w:val="ConsPlusNormal"/>
        <w:spacing w:before="220"/>
        <w:ind w:firstLine="540"/>
        <w:jc w:val="both"/>
      </w:pPr>
      <w:r>
        <w:rPr>
          <w:b/>
        </w:rPr>
        <w:t>33.3.8. Дизель-электропоезд</w:t>
      </w:r>
    </w:p>
    <w:p w14:paraId="439AC8C3" w14:textId="77777777" w:rsidR="008D6EE1" w:rsidRDefault="008D6EE1">
      <w:pPr>
        <w:pStyle w:val="ConsPlusNormal"/>
        <w:spacing w:before="220"/>
        <w:ind w:firstLine="540"/>
        <w:jc w:val="both"/>
      </w:pPr>
      <w:r>
        <w:t>Моторвагонный подвижной состав (комбинированный) с дизельной силовой установкой и комплектом электрооборудования, состоящий из не менее двух вагонов, предназначенный для перевозки пассажиров и/или багажа, почты и имеющий в своем составе хотя бы один моторный вагон.</w:t>
      </w:r>
    </w:p>
    <w:p w14:paraId="2414C82B" w14:textId="77777777" w:rsidR="008D6EE1" w:rsidRDefault="008D6EE1">
      <w:pPr>
        <w:pStyle w:val="ConsPlusNormal"/>
        <w:spacing w:before="220"/>
        <w:ind w:firstLine="540"/>
        <w:jc w:val="both"/>
      </w:pPr>
      <w:r>
        <w:t xml:space="preserve">[статья 2.3.32 </w:t>
      </w:r>
      <w:hyperlink r:id="rId2999">
        <w:r>
          <w:rPr>
            <w:color w:val="0000FF"/>
          </w:rPr>
          <w:t>ГОСТ 34530-2019</w:t>
        </w:r>
      </w:hyperlink>
      <w:r>
        <w:t xml:space="preserve"> Транспорт железнодорожный. Основные понятия. Термины и определения]</w:t>
      </w:r>
    </w:p>
    <w:p w14:paraId="4C4FDF9B" w14:textId="77777777" w:rsidR="008D6EE1" w:rsidRDefault="008D6EE1">
      <w:pPr>
        <w:pStyle w:val="ConsPlusNormal"/>
        <w:spacing w:before="220"/>
        <w:ind w:firstLine="540"/>
        <w:jc w:val="both"/>
      </w:pPr>
      <w:r>
        <w:rPr>
          <w:b/>
        </w:rPr>
        <w:t>33.3.9. Электропоезд</w:t>
      </w:r>
    </w:p>
    <w:p w14:paraId="2F4209D0" w14:textId="77777777" w:rsidR="008D6EE1" w:rsidRDefault="008D6EE1">
      <w:pPr>
        <w:pStyle w:val="ConsPlusNormal"/>
        <w:spacing w:before="220"/>
        <w:ind w:firstLine="540"/>
        <w:jc w:val="both"/>
      </w:pPr>
      <w:r>
        <w:t>1. Самоходный управляемый железнодорожный подвижной состав, состоящий из одной или нескольких моторвагонных секций, служащий для перевозки пассажиров и/или багажа и получающий питание от внешнего источника электроэнергии через контактную сеть.</w:t>
      </w:r>
    </w:p>
    <w:p w14:paraId="137F3580" w14:textId="77777777" w:rsidR="008D6EE1" w:rsidRDefault="008D6EE1">
      <w:pPr>
        <w:pStyle w:val="ConsPlusNormal"/>
        <w:spacing w:before="220"/>
        <w:ind w:firstLine="540"/>
        <w:jc w:val="both"/>
      </w:pPr>
      <w:r>
        <w:t xml:space="preserve">Примечание. При формировании электропоездов по концам поезда размещают головные </w:t>
      </w:r>
      <w:r>
        <w:lastRenderedPageBreak/>
        <w:t>секции.</w:t>
      </w:r>
    </w:p>
    <w:p w14:paraId="1234272D" w14:textId="77777777" w:rsidR="008D6EE1" w:rsidRDefault="008D6EE1">
      <w:pPr>
        <w:pStyle w:val="ConsPlusNormal"/>
        <w:spacing w:before="220"/>
        <w:ind w:firstLine="540"/>
        <w:jc w:val="both"/>
      </w:pPr>
      <w:r>
        <w:t xml:space="preserve">[статья 2.3.33 </w:t>
      </w:r>
      <w:hyperlink r:id="rId3000">
        <w:r>
          <w:rPr>
            <w:color w:val="0000FF"/>
          </w:rPr>
          <w:t>ГОСТ 34530-2019</w:t>
        </w:r>
      </w:hyperlink>
      <w:r>
        <w:t xml:space="preserve"> Транспорт железнодорожный. Основные понятия. Термины и определения]</w:t>
      </w:r>
    </w:p>
    <w:p w14:paraId="75CF9B3F" w14:textId="77777777" w:rsidR="008D6EE1" w:rsidRDefault="008D6EE1">
      <w:pPr>
        <w:pStyle w:val="ConsPlusNormal"/>
        <w:spacing w:before="220"/>
        <w:ind w:firstLine="540"/>
        <w:jc w:val="both"/>
      </w:pPr>
      <w:r>
        <w:t xml:space="preserve">Разновидность </w:t>
      </w:r>
      <w:proofErr w:type="spellStart"/>
      <w:r>
        <w:t>моторовагонного</w:t>
      </w:r>
      <w:proofErr w:type="spellEnd"/>
      <w:r>
        <w:t xml:space="preserve"> подвижного состава, получающего энергию от внешней электрической сети или от собственной аккумуляторной батареи.</w:t>
      </w:r>
    </w:p>
    <w:p w14:paraId="3883BF0A" w14:textId="77777777" w:rsidR="008D6EE1" w:rsidRDefault="008D6EE1">
      <w:pPr>
        <w:pStyle w:val="ConsPlusNormal"/>
        <w:spacing w:before="220"/>
        <w:ind w:firstLine="540"/>
        <w:jc w:val="both"/>
      </w:pPr>
      <w:r>
        <w:t>[пункт 394 раздела I Глоссария ОСЖД Р 305-1, утвержденного L сессией Совещания Министров ОСЖД 13-16 июня 2023 г.]</w:t>
      </w:r>
    </w:p>
    <w:p w14:paraId="3144C5EA" w14:textId="77777777" w:rsidR="008D6EE1" w:rsidRDefault="008D6EE1">
      <w:pPr>
        <w:pStyle w:val="ConsPlusNormal"/>
        <w:spacing w:before="220"/>
        <w:ind w:firstLine="540"/>
        <w:jc w:val="both"/>
      </w:pPr>
      <w:r>
        <w:rPr>
          <w:b/>
        </w:rPr>
        <w:t>33.3.10. Расчетная населенность электропоезда</w:t>
      </w:r>
    </w:p>
    <w:p w14:paraId="36696F56" w14:textId="77777777" w:rsidR="008D6EE1" w:rsidRDefault="008D6EE1">
      <w:pPr>
        <w:pStyle w:val="ConsPlusNormal"/>
        <w:spacing w:before="220"/>
        <w:ind w:firstLine="540"/>
        <w:jc w:val="both"/>
      </w:pPr>
      <w:r>
        <w:t>Количество пассажиров в электропоезде из расчета размещения сидящих пассажиров на всех местах для сидения и стоящих в проходах и тамбурах.</w:t>
      </w:r>
    </w:p>
    <w:p w14:paraId="05E0FB1B" w14:textId="77777777" w:rsidR="008D6EE1" w:rsidRDefault="008D6EE1">
      <w:pPr>
        <w:pStyle w:val="ConsPlusNormal"/>
        <w:spacing w:before="220"/>
        <w:ind w:firstLine="540"/>
        <w:jc w:val="both"/>
      </w:pPr>
      <w:r>
        <w:t>Примечание. Для пригородных электропоездов количество стоящих пассажиров в проходах и тамбурах 3 чел./м</w:t>
      </w:r>
      <w:r>
        <w:rPr>
          <w:vertAlign w:val="superscript"/>
        </w:rPr>
        <w:t>2</w:t>
      </w:r>
      <w:r>
        <w:t>. Для электропоездов дальнего сообщения расчетная населенность соответствует количеству мест для сидения.</w:t>
      </w:r>
    </w:p>
    <w:p w14:paraId="230DEB84" w14:textId="77777777" w:rsidR="008D6EE1" w:rsidRDefault="008D6EE1">
      <w:pPr>
        <w:pStyle w:val="ConsPlusNormal"/>
        <w:spacing w:before="220"/>
        <w:ind w:firstLine="540"/>
        <w:jc w:val="both"/>
      </w:pPr>
      <w:r>
        <w:t xml:space="preserve">[статья 2.3.34 </w:t>
      </w:r>
      <w:hyperlink r:id="rId3001">
        <w:r>
          <w:rPr>
            <w:color w:val="0000FF"/>
          </w:rPr>
          <w:t>ГОСТ 34530-2019</w:t>
        </w:r>
      </w:hyperlink>
      <w:r>
        <w:t xml:space="preserve"> Транспорт железнодорожный. Основные понятия. Термины и определения]</w:t>
      </w:r>
    </w:p>
    <w:p w14:paraId="6810DCF9" w14:textId="77777777" w:rsidR="008D6EE1" w:rsidRDefault="008D6EE1">
      <w:pPr>
        <w:pStyle w:val="ConsPlusNormal"/>
        <w:spacing w:before="220"/>
        <w:ind w:firstLine="540"/>
        <w:jc w:val="both"/>
      </w:pPr>
      <w:r>
        <w:rPr>
          <w:b/>
        </w:rPr>
        <w:t>33.3.11. Максимальная населенность электропоезда</w:t>
      </w:r>
    </w:p>
    <w:p w14:paraId="69FA3B3C" w14:textId="77777777" w:rsidR="008D6EE1" w:rsidRDefault="008D6EE1">
      <w:pPr>
        <w:pStyle w:val="ConsPlusNormal"/>
        <w:spacing w:before="220"/>
        <w:ind w:firstLine="540"/>
        <w:jc w:val="both"/>
      </w:pPr>
      <w:r>
        <w:t>Максимально возможное количество пассажиров в электропоезде из расчета размещения сидящих пассажиров на всех местах для сидений и максимально возможное размещение стоящих пассажиров в проходах и тамбурах.</w:t>
      </w:r>
    </w:p>
    <w:p w14:paraId="3FBF5386" w14:textId="77777777" w:rsidR="008D6EE1" w:rsidRDefault="008D6EE1">
      <w:pPr>
        <w:pStyle w:val="ConsPlusNormal"/>
        <w:spacing w:before="220"/>
        <w:ind w:firstLine="540"/>
        <w:jc w:val="both"/>
      </w:pPr>
      <w:r>
        <w:t>Примечание. Для пригородных электропоездов максимальное количество стоящих пассажиров в проходах и тамбурах 7 чел./м</w:t>
      </w:r>
      <w:r>
        <w:rPr>
          <w:vertAlign w:val="superscript"/>
        </w:rPr>
        <w:t>2</w:t>
      </w:r>
      <w:r>
        <w:t>. Для электропоездов дальнего сообщения максимальная населенность соответствует количеству мест для сидений.</w:t>
      </w:r>
    </w:p>
    <w:p w14:paraId="29F416A5" w14:textId="77777777" w:rsidR="008D6EE1" w:rsidRDefault="008D6EE1">
      <w:pPr>
        <w:pStyle w:val="ConsPlusNormal"/>
        <w:spacing w:before="220"/>
        <w:ind w:firstLine="540"/>
        <w:jc w:val="both"/>
      </w:pPr>
      <w:r>
        <w:t xml:space="preserve">[статья 2.3.35 </w:t>
      </w:r>
      <w:hyperlink r:id="rId3002">
        <w:r>
          <w:rPr>
            <w:color w:val="0000FF"/>
          </w:rPr>
          <w:t>ГОСТ 34530-2019</w:t>
        </w:r>
      </w:hyperlink>
      <w:r>
        <w:t xml:space="preserve"> Транспорт железнодорожный. Основные понятия. Термины и определения]</w:t>
      </w:r>
    </w:p>
    <w:p w14:paraId="14157F0D" w14:textId="77777777" w:rsidR="008D6EE1" w:rsidRDefault="008D6EE1">
      <w:pPr>
        <w:pStyle w:val="ConsPlusNormal"/>
        <w:spacing w:before="220"/>
        <w:ind w:firstLine="540"/>
        <w:jc w:val="both"/>
      </w:pPr>
      <w:r>
        <w:rPr>
          <w:b/>
        </w:rPr>
        <w:t xml:space="preserve">33.3.12. </w:t>
      </w:r>
      <w:proofErr w:type="spellStart"/>
      <w:r>
        <w:rPr>
          <w:b/>
        </w:rPr>
        <w:t>Электромотриса</w:t>
      </w:r>
      <w:proofErr w:type="spellEnd"/>
    </w:p>
    <w:p w14:paraId="17B7D7AA" w14:textId="77777777" w:rsidR="008D6EE1" w:rsidRDefault="008D6EE1">
      <w:pPr>
        <w:pStyle w:val="ConsPlusNormal"/>
        <w:spacing w:before="220"/>
        <w:ind w:firstLine="540"/>
        <w:jc w:val="both"/>
      </w:pPr>
      <w:r>
        <w:t>Электропоезд, состоящий из одного моторного вагона с кабинами машиниста с обеих сторон.</w:t>
      </w:r>
    </w:p>
    <w:p w14:paraId="02D9423E" w14:textId="77777777" w:rsidR="008D6EE1" w:rsidRDefault="008D6EE1">
      <w:pPr>
        <w:pStyle w:val="ConsPlusNormal"/>
        <w:spacing w:before="220"/>
        <w:ind w:firstLine="540"/>
        <w:jc w:val="both"/>
      </w:pPr>
      <w:r>
        <w:t xml:space="preserve">[статья 2.3.36 </w:t>
      </w:r>
      <w:hyperlink r:id="rId3003">
        <w:r>
          <w:rPr>
            <w:color w:val="0000FF"/>
          </w:rPr>
          <w:t>ГОСТ 34530-2019</w:t>
        </w:r>
      </w:hyperlink>
      <w:r>
        <w:t xml:space="preserve"> Транспорт железнодорожный. Основные понятия. Термины и определения]</w:t>
      </w:r>
    </w:p>
    <w:p w14:paraId="63CF01D0" w14:textId="77777777" w:rsidR="008D6EE1" w:rsidRDefault="008D6EE1">
      <w:pPr>
        <w:pStyle w:val="ConsPlusNormal"/>
        <w:spacing w:before="220"/>
        <w:ind w:firstLine="540"/>
        <w:jc w:val="both"/>
      </w:pPr>
      <w:r>
        <w:rPr>
          <w:b/>
        </w:rPr>
        <w:t>33.3.13. Рельсовый автобус</w:t>
      </w:r>
    </w:p>
    <w:p w14:paraId="178578BC" w14:textId="77777777" w:rsidR="008D6EE1" w:rsidRDefault="008D6EE1">
      <w:pPr>
        <w:pStyle w:val="ConsPlusNormal"/>
        <w:spacing w:before="220"/>
        <w:ind w:firstLine="540"/>
        <w:jc w:val="both"/>
      </w:pPr>
      <w:r>
        <w:t>Моторвагонный железнодорожный подвижной состав с одной или несколькими дизельными силовыми установками, состоящий из одного, двух или трех вагонов, предназначенный для перевозки пассажиров.</w:t>
      </w:r>
    </w:p>
    <w:p w14:paraId="76758B8D" w14:textId="77777777" w:rsidR="008D6EE1" w:rsidRDefault="008D6EE1">
      <w:pPr>
        <w:pStyle w:val="ConsPlusNormal"/>
        <w:spacing w:before="220"/>
        <w:ind w:firstLine="540"/>
        <w:jc w:val="both"/>
      </w:pPr>
      <w:r>
        <w:t xml:space="preserve">[статья 2.3.39 </w:t>
      </w:r>
      <w:hyperlink r:id="rId3004">
        <w:r>
          <w:rPr>
            <w:color w:val="0000FF"/>
          </w:rPr>
          <w:t>ГОСТ 34530-2019</w:t>
        </w:r>
      </w:hyperlink>
      <w:r>
        <w:t xml:space="preserve"> Транспорт железнодорожный. Основные понятия. Термины и определения]</w:t>
      </w:r>
    </w:p>
    <w:p w14:paraId="16779676" w14:textId="77777777" w:rsidR="008D6EE1" w:rsidRDefault="008D6EE1">
      <w:pPr>
        <w:pStyle w:val="ConsPlusNormal"/>
        <w:spacing w:before="220"/>
        <w:ind w:firstLine="540"/>
        <w:jc w:val="both"/>
      </w:pPr>
      <w:r>
        <w:rPr>
          <w:b/>
        </w:rPr>
        <w:t>33.3.14. Расчетный режим движения электропоезда</w:t>
      </w:r>
    </w:p>
    <w:p w14:paraId="04D3F8A0" w14:textId="77777777" w:rsidR="008D6EE1" w:rsidRDefault="008D6EE1">
      <w:pPr>
        <w:pStyle w:val="ConsPlusNormal"/>
        <w:spacing w:before="220"/>
        <w:ind w:firstLine="540"/>
        <w:jc w:val="both"/>
      </w:pPr>
      <w:r>
        <w:t>Предельный по допустимому нагреву оборудования режим движения с расчетной населенностью, характеризующийся периодическим повторением разгона, поддержания скорости, выбега, торможения и остановки.</w:t>
      </w:r>
    </w:p>
    <w:p w14:paraId="52F5B7BD" w14:textId="77777777" w:rsidR="008D6EE1" w:rsidRDefault="008D6EE1">
      <w:pPr>
        <w:pStyle w:val="ConsPlusNormal"/>
        <w:spacing w:before="220"/>
        <w:ind w:firstLine="540"/>
        <w:jc w:val="both"/>
      </w:pPr>
      <w:r>
        <w:lastRenderedPageBreak/>
        <w:t xml:space="preserve">[статья 2.3.55 </w:t>
      </w:r>
      <w:hyperlink r:id="rId3005">
        <w:r>
          <w:rPr>
            <w:color w:val="0000FF"/>
          </w:rPr>
          <w:t>ГОСТ 34530-2019</w:t>
        </w:r>
      </w:hyperlink>
      <w:r>
        <w:t xml:space="preserve"> Транспорт железнодорожный. Основные понятия. Термины и определения]</w:t>
      </w:r>
    </w:p>
    <w:p w14:paraId="3796AE8B" w14:textId="77777777" w:rsidR="008D6EE1" w:rsidRDefault="008D6EE1">
      <w:pPr>
        <w:pStyle w:val="ConsPlusNormal"/>
        <w:jc w:val="both"/>
      </w:pPr>
    </w:p>
    <w:p w14:paraId="2AB2DF04" w14:textId="77777777" w:rsidR="008D6EE1" w:rsidRDefault="008D6EE1">
      <w:pPr>
        <w:pStyle w:val="ConsPlusNormal"/>
        <w:jc w:val="center"/>
        <w:outlineLvl w:val="2"/>
      </w:pPr>
      <w:r>
        <w:rPr>
          <w:b/>
        </w:rPr>
        <w:t xml:space="preserve">34. </w:t>
      </w:r>
      <w:proofErr w:type="spellStart"/>
      <w:r>
        <w:rPr>
          <w:b/>
        </w:rPr>
        <w:t>Нетяговый</w:t>
      </w:r>
      <w:proofErr w:type="spellEnd"/>
      <w:r>
        <w:rPr>
          <w:b/>
        </w:rPr>
        <w:t xml:space="preserve"> железнодорожный подвижной состав</w:t>
      </w:r>
    </w:p>
    <w:p w14:paraId="2B227219" w14:textId="77777777" w:rsidR="008D6EE1" w:rsidRDefault="008D6EE1">
      <w:pPr>
        <w:pStyle w:val="ConsPlusNormal"/>
        <w:jc w:val="center"/>
      </w:pPr>
      <w:r>
        <w:rPr>
          <w:b/>
        </w:rPr>
        <w:t>Общие понятия</w:t>
      </w:r>
    </w:p>
    <w:p w14:paraId="637FF429" w14:textId="77777777" w:rsidR="008D6EE1" w:rsidRDefault="008D6EE1">
      <w:pPr>
        <w:pStyle w:val="ConsPlusNormal"/>
        <w:jc w:val="both"/>
      </w:pPr>
    </w:p>
    <w:p w14:paraId="3EC6A2E2" w14:textId="77777777" w:rsidR="008D6EE1" w:rsidRDefault="008D6EE1">
      <w:pPr>
        <w:pStyle w:val="ConsPlusNormal"/>
        <w:ind w:firstLine="540"/>
        <w:jc w:val="both"/>
      </w:pPr>
      <w:r>
        <w:rPr>
          <w:b/>
        </w:rPr>
        <w:t xml:space="preserve">34.1. </w:t>
      </w:r>
      <w:proofErr w:type="spellStart"/>
      <w:r>
        <w:rPr>
          <w:b/>
        </w:rPr>
        <w:t>Нетяговый</w:t>
      </w:r>
      <w:proofErr w:type="spellEnd"/>
      <w:r>
        <w:rPr>
          <w:b/>
        </w:rPr>
        <w:t xml:space="preserve"> железнодорожный подвижной состав</w:t>
      </w:r>
    </w:p>
    <w:p w14:paraId="656397B5" w14:textId="77777777" w:rsidR="008D6EE1" w:rsidRDefault="008D6EE1">
      <w:pPr>
        <w:pStyle w:val="ConsPlusNormal"/>
        <w:spacing w:before="220"/>
        <w:ind w:firstLine="540"/>
        <w:jc w:val="both"/>
      </w:pPr>
      <w:r>
        <w:t>Железнодорожный подвижной состав, не обладающий тяговыми свойствами.</w:t>
      </w:r>
    </w:p>
    <w:p w14:paraId="38BFF244" w14:textId="77777777" w:rsidR="008D6EE1" w:rsidRDefault="008D6EE1">
      <w:pPr>
        <w:pStyle w:val="ConsPlusNormal"/>
        <w:spacing w:before="220"/>
        <w:ind w:firstLine="540"/>
        <w:jc w:val="both"/>
      </w:pPr>
      <w:r>
        <w:t xml:space="preserve">[статья 2.4.1 </w:t>
      </w:r>
      <w:hyperlink r:id="rId3006">
        <w:r>
          <w:rPr>
            <w:color w:val="0000FF"/>
          </w:rPr>
          <w:t>ГОСТ 34530-2019</w:t>
        </w:r>
      </w:hyperlink>
      <w:r>
        <w:t xml:space="preserve"> Транспорт железнодорожный. Основные понятия. Термины и определения]</w:t>
      </w:r>
    </w:p>
    <w:p w14:paraId="36BDE9AE" w14:textId="77777777" w:rsidR="008D6EE1" w:rsidRDefault="008D6EE1">
      <w:pPr>
        <w:pStyle w:val="ConsPlusNormal"/>
        <w:spacing w:before="220"/>
        <w:ind w:firstLine="540"/>
        <w:jc w:val="both"/>
      </w:pPr>
      <w:r>
        <w:rPr>
          <w:b/>
        </w:rPr>
        <w:t>34.2. [железнодорожный вагон, вагон]</w:t>
      </w:r>
    </w:p>
    <w:p w14:paraId="2EBA7CEC" w14:textId="77777777" w:rsidR="008D6EE1" w:rsidRDefault="008D6EE1">
      <w:pPr>
        <w:pStyle w:val="ConsPlusNormal"/>
        <w:spacing w:before="220"/>
        <w:ind w:firstLine="540"/>
        <w:jc w:val="both"/>
      </w:pPr>
      <w:r>
        <w:t xml:space="preserve">1. Единица железнодорожного </w:t>
      </w:r>
      <w:proofErr w:type="spellStart"/>
      <w:r>
        <w:t>нетягового</w:t>
      </w:r>
      <w:proofErr w:type="spellEnd"/>
      <w:r>
        <w:t xml:space="preserve"> подвижного состава, имеющая полезный объем для размещения груза и пассажиров и оборудованная всеми необходимыми устройствами для включения в состав поезда.</w:t>
      </w:r>
    </w:p>
    <w:p w14:paraId="435732DD" w14:textId="77777777" w:rsidR="008D6EE1" w:rsidRDefault="008D6EE1">
      <w:pPr>
        <w:pStyle w:val="ConsPlusNormal"/>
        <w:spacing w:before="220"/>
        <w:ind w:firstLine="540"/>
        <w:jc w:val="both"/>
      </w:pPr>
      <w:r>
        <w:t xml:space="preserve">[статья 3.3.3 </w:t>
      </w:r>
      <w:hyperlink r:id="rId3007">
        <w:r>
          <w:rPr>
            <w:color w:val="0000FF"/>
          </w:rPr>
          <w:t>ГОСТ 34056-2017</w:t>
        </w:r>
      </w:hyperlink>
      <w:r>
        <w:t xml:space="preserve"> Транспорт железнодорожный. Состав подвижной. Термины и определения]</w:t>
      </w:r>
    </w:p>
    <w:p w14:paraId="03472CEB" w14:textId="77777777" w:rsidR="008D6EE1" w:rsidRDefault="008D6EE1">
      <w:pPr>
        <w:pStyle w:val="ConsPlusNormal"/>
        <w:spacing w:before="220"/>
        <w:ind w:firstLine="540"/>
        <w:jc w:val="both"/>
      </w:pPr>
      <w:r>
        <w:t>2. Транспортное средство, курсирующее на своих осях по железнодорожным путям без собственной тяги и предназначенное для перевозки пассажиров или груза.</w:t>
      </w:r>
    </w:p>
    <w:p w14:paraId="5C92E4AC" w14:textId="77777777" w:rsidR="008D6EE1" w:rsidRDefault="008D6EE1">
      <w:pPr>
        <w:pStyle w:val="ConsPlusNormal"/>
        <w:spacing w:before="220"/>
        <w:ind w:firstLine="540"/>
        <w:jc w:val="both"/>
      </w:pPr>
      <w:r>
        <w:t>[пункт 11 раздела I Глоссария ОСЖД Р 305-1, утвержденного L сессией Совещания Министров ОСЖД 13-16 июня 2023 г.]</w:t>
      </w:r>
    </w:p>
    <w:p w14:paraId="0A5B8843" w14:textId="77777777" w:rsidR="008D6EE1" w:rsidRDefault="008D6EE1">
      <w:pPr>
        <w:pStyle w:val="ConsPlusNormal"/>
        <w:spacing w:before="220"/>
        <w:ind w:firstLine="540"/>
        <w:jc w:val="both"/>
      </w:pPr>
      <w:r>
        <w:rPr>
          <w:b/>
        </w:rPr>
        <w:t>34.3. Вагонный парк</w:t>
      </w:r>
    </w:p>
    <w:p w14:paraId="74871A6C" w14:textId="77777777" w:rsidR="008D6EE1" w:rsidRDefault="008D6EE1">
      <w:pPr>
        <w:pStyle w:val="ConsPlusNormal"/>
        <w:spacing w:before="220"/>
        <w:ind w:firstLine="540"/>
        <w:jc w:val="both"/>
      </w:pPr>
      <w:r>
        <w:t>Совокупность всех вагонов, используемых для перевозок грузов и пассажиров по железной дороге, а также для выполнения отдельных специфических функций, связанных с этими перевозками и эксплуатационной работой железнодорожного транспорта.</w:t>
      </w:r>
    </w:p>
    <w:p w14:paraId="7E0DA840" w14:textId="77777777" w:rsidR="008D6EE1" w:rsidRDefault="008D6EE1">
      <w:pPr>
        <w:pStyle w:val="ConsPlusNormal"/>
        <w:spacing w:before="220"/>
        <w:ind w:firstLine="540"/>
        <w:jc w:val="both"/>
      </w:pPr>
      <w:r>
        <w:t>[пункт 37 раздела I Глоссария ОСЖД Р 305-1, утвержденного L сессией Совещания Министров ОСЖД 13-16 июня 2023 г.]</w:t>
      </w:r>
    </w:p>
    <w:p w14:paraId="6CFCABBD" w14:textId="77777777" w:rsidR="008D6EE1" w:rsidRDefault="008D6EE1">
      <w:pPr>
        <w:pStyle w:val="ConsPlusNormal"/>
        <w:spacing w:before="220"/>
        <w:ind w:firstLine="540"/>
        <w:jc w:val="both"/>
      </w:pPr>
      <w:r>
        <w:rPr>
          <w:b/>
        </w:rPr>
        <w:t>34.4. Вагон арендованный</w:t>
      </w:r>
    </w:p>
    <w:p w14:paraId="345561AE" w14:textId="77777777" w:rsidR="008D6EE1" w:rsidRDefault="008D6EE1">
      <w:pPr>
        <w:pStyle w:val="ConsPlusNormal"/>
        <w:spacing w:before="220"/>
        <w:ind w:firstLine="540"/>
        <w:jc w:val="both"/>
      </w:pPr>
      <w:r>
        <w:t>Вагон, который временно (на установленный срок) на основании договора, находится во владении и пользовании арендатора.</w:t>
      </w:r>
    </w:p>
    <w:p w14:paraId="4A9118F7" w14:textId="77777777" w:rsidR="008D6EE1" w:rsidRDefault="008D6EE1">
      <w:pPr>
        <w:pStyle w:val="ConsPlusNormal"/>
        <w:spacing w:before="220"/>
        <w:ind w:firstLine="540"/>
        <w:jc w:val="both"/>
      </w:pPr>
      <w:r>
        <w:t>[пункт 12 раздела I Глоссария ОСЖД Р 305-1, утвержденного L сессией Совещания Министров ОСЖД 13-16 июня 2023 г.]</w:t>
      </w:r>
    </w:p>
    <w:p w14:paraId="3B77A3E2" w14:textId="77777777" w:rsidR="008D6EE1" w:rsidRDefault="008D6EE1">
      <w:pPr>
        <w:pStyle w:val="ConsPlusNormal"/>
        <w:spacing w:before="220"/>
        <w:ind w:firstLine="540"/>
        <w:jc w:val="both"/>
      </w:pPr>
      <w:r>
        <w:rPr>
          <w:b/>
        </w:rPr>
        <w:t>34.5. Грузоподъемность железнодорожного вагона</w:t>
      </w:r>
    </w:p>
    <w:p w14:paraId="77D6DB02" w14:textId="77777777" w:rsidR="008D6EE1" w:rsidRDefault="008D6EE1">
      <w:pPr>
        <w:pStyle w:val="ConsPlusNormal"/>
        <w:spacing w:before="220"/>
        <w:ind w:firstLine="540"/>
        <w:jc w:val="both"/>
      </w:pPr>
      <w:r>
        <w:t>Наибольшая суммарная масса груза и/или пассажиров, допустимая к перевозке в данном типе железнодорожного вагона, исходя из его конструктивных особенностей, предусмотренных конструкторской документацией.</w:t>
      </w:r>
    </w:p>
    <w:p w14:paraId="089CC7A1" w14:textId="77777777" w:rsidR="008D6EE1" w:rsidRDefault="008D6EE1">
      <w:pPr>
        <w:pStyle w:val="ConsPlusNormal"/>
        <w:spacing w:before="220"/>
        <w:ind w:firstLine="540"/>
        <w:jc w:val="both"/>
      </w:pPr>
      <w:r>
        <w:t xml:space="preserve">[статья 3.3.4 </w:t>
      </w:r>
      <w:hyperlink r:id="rId3008">
        <w:r>
          <w:rPr>
            <w:color w:val="0000FF"/>
          </w:rPr>
          <w:t>ГОСТ 34056-2017</w:t>
        </w:r>
      </w:hyperlink>
      <w:r>
        <w:t xml:space="preserve"> Транспорт железнодорожный. Состав подвижной. Термины и определения]</w:t>
      </w:r>
    </w:p>
    <w:p w14:paraId="01A30E2F" w14:textId="77777777" w:rsidR="008D6EE1" w:rsidRDefault="008D6EE1">
      <w:pPr>
        <w:pStyle w:val="ConsPlusNormal"/>
        <w:spacing w:before="220"/>
        <w:ind w:firstLine="540"/>
        <w:jc w:val="both"/>
      </w:pPr>
      <w:r>
        <w:rPr>
          <w:b/>
        </w:rPr>
        <w:t>34.6. Тара железнодорожного вагона</w:t>
      </w:r>
    </w:p>
    <w:p w14:paraId="6763D85F" w14:textId="77777777" w:rsidR="008D6EE1" w:rsidRDefault="008D6EE1">
      <w:pPr>
        <w:pStyle w:val="ConsPlusNormal"/>
        <w:spacing w:before="220"/>
        <w:ind w:firstLine="540"/>
        <w:jc w:val="both"/>
      </w:pPr>
      <w:r>
        <w:t>1. Собственная масса железнодорожного вагона в порожнем состоянии.</w:t>
      </w:r>
    </w:p>
    <w:p w14:paraId="7C70904C" w14:textId="77777777" w:rsidR="008D6EE1" w:rsidRDefault="008D6EE1">
      <w:pPr>
        <w:pStyle w:val="ConsPlusNormal"/>
        <w:spacing w:before="220"/>
        <w:ind w:firstLine="540"/>
        <w:jc w:val="both"/>
      </w:pPr>
      <w:r>
        <w:lastRenderedPageBreak/>
        <w:t xml:space="preserve">[статья 3.3.5 </w:t>
      </w:r>
      <w:hyperlink r:id="rId3009">
        <w:r>
          <w:rPr>
            <w:color w:val="0000FF"/>
          </w:rPr>
          <w:t>ГОСТ 34056-2017</w:t>
        </w:r>
      </w:hyperlink>
      <w:r>
        <w:t xml:space="preserve"> Транспорт железнодорожный. Состав подвижной. Термины и определения]</w:t>
      </w:r>
    </w:p>
    <w:p w14:paraId="055CAC79" w14:textId="77777777" w:rsidR="008D6EE1" w:rsidRDefault="008D6EE1">
      <w:pPr>
        <w:pStyle w:val="ConsPlusNormal"/>
        <w:spacing w:before="220"/>
        <w:ind w:firstLine="540"/>
        <w:jc w:val="both"/>
      </w:pPr>
      <w:r>
        <w:t>2. Масса тары вагона - масса порожнего вагона с учетом несъемного оборудования.</w:t>
      </w:r>
    </w:p>
    <w:p w14:paraId="4F5150FC" w14:textId="77777777" w:rsidR="008D6EE1" w:rsidRDefault="008D6EE1">
      <w:pPr>
        <w:pStyle w:val="ConsPlusNormal"/>
        <w:spacing w:before="220"/>
        <w:ind w:firstLine="540"/>
        <w:jc w:val="both"/>
      </w:pPr>
      <w:r>
        <w:t>[пункт 154 раздела I Глоссария ОСЖД Р 305-1, утвержденного L сессией Совещания Министров ОСЖД 13-16 июня 2023 г.]</w:t>
      </w:r>
    </w:p>
    <w:p w14:paraId="7D9CA1C5" w14:textId="77777777" w:rsidR="008D6EE1" w:rsidRDefault="008D6EE1">
      <w:pPr>
        <w:pStyle w:val="ConsPlusNormal"/>
        <w:spacing w:before="220"/>
        <w:ind w:firstLine="540"/>
        <w:jc w:val="both"/>
      </w:pPr>
      <w:r>
        <w:rPr>
          <w:b/>
        </w:rPr>
        <w:t>34.7. Вагон сочлененного типа</w:t>
      </w:r>
    </w:p>
    <w:p w14:paraId="7CF6F4AE" w14:textId="77777777" w:rsidR="008D6EE1" w:rsidRDefault="008D6EE1">
      <w:pPr>
        <w:pStyle w:val="ConsPlusNormal"/>
        <w:spacing w:before="220"/>
        <w:ind w:firstLine="540"/>
        <w:jc w:val="both"/>
      </w:pPr>
      <w:r>
        <w:t>Вагон, сцепление которого с соседним вагоном осуществляется посредством общих узлов сочленения и установки на общую тележку.</w:t>
      </w:r>
    </w:p>
    <w:p w14:paraId="2915A9A1" w14:textId="77777777" w:rsidR="008D6EE1" w:rsidRDefault="008D6EE1">
      <w:pPr>
        <w:pStyle w:val="ConsPlusNormal"/>
        <w:spacing w:before="220"/>
        <w:ind w:firstLine="540"/>
        <w:jc w:val="both"/>
      </w:pPr>
      <w:r>
        <w:t>Примечание. Сочлененные вагоны объединяются в секции, которые эксплуатируются как единое целое.</w:t>
      </w:r>
    </w:p>
    <w:p w14:paraId="3F19470D" w14:textId="77777777" w:rsidR="008D6EE1" w:rsidRDefault="008D6EE1">
      <w:pPr>
        <w:pStyle w:val="ConsPlusNormal"/>
        <w:spacing w:before="220"/>
        <w:ind w:firstLine="540"/>
        <w:jc w:val="both"/>
      </w:pPr>
      <w:r>
        <w:t xml:space="preserve">[статья 2.4.35 </w:t>
      </w:r>
      <w:hyperlink r:id="rId3010">
        <w:r>
          <w:rPr>
            <w:color w:val="0000FF"/>
          </w:rPr>
          <w:t>ГОСТ 34530-2019</w:t>
        </w:r>
      </w:hyperlink>
      <w:r>
        <w:t xml:space="preserve"> Транспорт железнодорожный. Основные понятия. Термины и определения]</w:t>
      </w:r>
    </w:p>
    <w:p w14:paraId="47C79517" w14:textId="77777777" w:rsidR="008D6EE1" w:rsidRDefault="008D6EE1">
      <w:pPr>
        <w:pStyle w:val="ConsPlusNormal"/>
        <w:spacing w:before="220"/>
        <w:ind w:firstLine="540"/>
        <w:jc w:val="both"/>
      </w:pPr>
      <w:r>
        <w:rPr>
          <w:b/>
        </w:rPr>
        <w:t>34.8. База вагона сочлененного типа</w:t>
      </w:r>
    </w:p>
    <w:p w14:paraId="4EAF6540" w14:textId="77777777" w:rsidR="008D6EE1" w:rsidRDefault="008D6EE1">
      <w:pPr>
        <w:pStyle w:val="ConsPlusNormal"/>
        <w:spacing w:before="220"/>
        <w:ind w:firstLine="540"/>
        <w:jc w:val="both"/>
      </w:pPr>
      <w:r>
        <w:t>Расстояние в продольном направлении между центрами пятников или пятниковых мест, взаимодействующих с крайними тележками концевых секций вагона.</w:t>
      </w:r>
    </w:p>
    <w:p w14:paraId="39CC368C" w14:textId="77777777" w:rsidR="008D6EE1" w:rsidRDefault="008D6EE1">
      <w:pPr>
        <w:pStyle w:val="ConsPlusNormal"/>
        <w:spacing w:before="220"/>
        <w:ind w:firstLine="540"/>
        <w:jc w:val="both"/>
      </w:pPr>
      <w:r>
        <w:t xml:space="preserve">[статья 2.4.46 </w:t>
      </w:r>
      <w:hyperlink r:id="rId3011">
        <w:r>
          <w:rPr>
            <w:color w:val="0000FF"/>
          </w:rPr>
          <w:t>ГОСТ 34530-2019</w:t>
        </w:r>
      </w:hyperlink>
      <w:r>
        <w:t xml:space="preserve"> Транспорт железнодорожный. Основные понятия. Термины и определения]</w:t>
      </w:r>
    </w:p>
    <w:p w14:paraId="6A555AB8" w14:textId="77777777" w:rsidR="008D6EE1" w:rsidRDefault="008D6EE1">
      <w:pPr>
        <w:pStyle w:val="ConsPlusNormal"/>
        <w:spacing w:before="220"/>
        <w:ind w:firstLine="540"/>
        <w:jc w:val="both"/>
      </w:pPr>
      <w:r>
        <w:rPr>
          <w:b/>
        </w:rPr>
        <w:t xml:space="preserve">34.9. Механическая часть </w:t>
      </w:r>
      <w:proofErr w:type="spellStart"/>
      <w:r>
        <w:rPr>
          <w:b/>
        </w:rPr>
        <w:t>нетягового</w:t>
      </w:r>
      <w:proofErr w:type="spellEnd"/>
      <w:r>
        <w:rPr>
          <w:b/>
        </w:rPr>
        <w:t xml:space="preserve"> железнодорожного подвижного состава</w:t>
      </w:r>
    </w:p>
    <w:p w14:paraId="67863815" w14:textId="77777777" w:rsidR="008D6EE1" w:rsidRDefault="008D6EE1">
      <w:pPr>
        <w:pStyle w:val="ConsPlusNormal"/>
        <w:spacing w:before="220"/>
        <w:ind w:firstLine="540"/>
        <w:jc w:val="both"/>
      </w:pPr>
      <w:r>
        <w:t xml:space="preserve">Часть </w:t>
      </w:r>
      <w:proofErr w:type="spellStart"/>
      <w:r>
        <w:t>нетягового</w:t>
      </w:r>
      <w:proofErr w:type="spellEnd"/>
      <w:r>
        <w:t xml:space="preserve"> железнодорожного подвижного состава, предназначенная для передачи тормозных усилий и сил тяги с тягового подвижного состава на поезд, и размещения тормозного оборудования.</w:t>
      </w:r>
    </w:p>
    <w:p w14:paraId="23226568" w14:textId="77777777" w:rsidR="008D6EE1" w:rsidRDefault="008D6EE1">
      <w:pPr>
        <w:pStyle w:val="ConsPlusNormal"/>
        <w:spacing w:before="220"/>
        <w:ind w:firstLine="540"/>
        <w:jc w:val="both"/>
      </w:pPr>
      <w:r>
        <w:t xml:space="preserve">[статья 2.4.36 </w:t>
      </w:r>
      <w:hyperlink r:id="rId3012">
        <w:r>
          <w:rPr>
            <w:color w:val="0000FF"/>
          </w:rPr>
          <w:t>ГОСТ 34530-2019</w:t>
        </w:r>
      </w:hyperlink>
      <w:r>
        <w:t xml:space="preserve"> Транспорт железнодорожный. Основные понятия. Термины и определения]</w:t>
      </w:r>
    </w:p>
    <w:p w14:paraId="79991035" w14:textId="77777777" w:rsidR="008D6EE1" w:rsidRDefault="008D6EE1">
      <w:pPr>
        <w:pStyle w:val="ConsPlusNormal"/>
        <w:spacing w:before="220"/>
        <w:ind w:firstLine="540"/>
        <w:jc w:val="both"/>
      </w:pPr>
      <w:r>
        <w:rPr>
          <w:b/>
        </w:rPr>
        <w:t xml:space="preserve">34.10. Энергетическая установка железнодорожного </w:t>
      </w:r>
      <w:proofErr w:type="spellStart"/>
      <w:r>
        <w:rPr>
          <w:b/>
        </w:rPr>
        <w:t>нетягового</w:t>
      </w:r>
      <w:proofErr w:type="spellEnd"/>
      <w:r>
        <w:rPr>
          <w:b/>
        </w:rPr>
        <w:t xml:space="preserve"> подвижного состава</w:t>
      </w:r>
    </w:p>
    <w:p w14:paraId="000FC1C3" w14:textId="77777777" w:rsidR="008D6EE1" w:rsidRDefault="008D6EE1">
      <w:pPr>
        <w:pStyle w:val="ConsPlusNormal"/>
        <w:spacing w:before="220"/>
        <w:ind w:firstLine="540"/>
        <w:jc w:val="both"/>
      </w:pPr>
      <w:r>
        <w:t xml:space="preserve">Дизельный двигатель с генератором переменного или постоянного тока, или электромашинный агрегат и аккумуляторная батарея, обеспечивающие автономно и от внешних источников электроэнергией </w:t>
      </w:r>
      <w:proofErr w:type="spellStart"/>
      <w:r>
        <w:t>нетяговый</w:t>
      </w:r>
      <w:proofErr w:type="spellEnd"/>
      <w:r>
        <w:t xml:space="preserve"> подвижной состав во время движения по железнодорожному пути и на стоянках.</w:t>
      </w:r>
    </w:p>
    <w:p w14:paraId="7788F6BB" w14:textId="77777777" w:rsidR="008D6EE1" w:rsidRDefault="008D6EE1">
      <w:pPr>
        <w:pStyle w:val="ConsPlusNormal"/>
        <w:spacing w:before="220"/>
        <w:ind w:firstLine="540"/>
        <w:jc w:val="both"/>
      </w:pPr>
      <w:r>
        <w:t xml:space="preserve">[статья 2.4.37 </w:t>
      </w:r>
      <w:hyperlink r:id="rId3013">
        <w:r>
          <w:rPr>
            <w:color w:val="0000FF"/>
          </w:rPr>
          <w:t>ГОСТ 34530-2019</w:t>
        </w:r>
      </w:hyperlink>
      <w:r>
        <w:t xml:space="preserve"> Транспорт железнодорожный. Основные понятия. Термины и определения]</w:t>
      </w:r>
    </w:p>
    <w:p w14:paraId="5C6E5A2C" w14:textId="77777777" w:rsidR="008D6EE1" w:rsidRDefault="008D6EE1">
      <w:pPr>
        <w:pStyle w:val="ConsPlusNormal"/>
        <w:spacing w:before="220"/>
        <w:ind w:firstLine="540"/>
        <w:jc w:val="both"/>
      </w:pPr>
      <w:r>
        <w:rPr>
          <w:b/>
        </w:rPr>
        <w:t xml:space="preserve">34.11. Пульт управления электрическим оборудованием железнодорожного </w:t>
      </w:r>
      <w:proofErr w:type="spellStart"/>
      <w:r>
        <w:rPr>
          <w:b/>
        </w:rPr>
        <w:t>нетягового</w:t>
      </w:r>
      <w:proofErr w:type="spellEnd"/>
      <w:r>
        <w:rPr>
          <w:b/>
        </w:rPr>
        <w:t xml:space="preserve"> подвижного состава</w:t>
      </w:r>
    </w:p>
    <w:p w14:paraId="10862361" w14:textId="77777777" w:rsidR="008D6EE1" w:rsidRDefault="008D6EE1">
      <w:pPr>
        <w:pStyle w:val="ConsPlusNormal"/>
        <w:spacing w:before="220"/>
        <w:ind w:firstLine="540"/>
        <w:jc w:val="both"/>
      </w:pPr>
      <w:r>
        <w:t xml:space="preserve">Комплекс электрических и механических устройств, обеспечивающих включение, выключение и контроль функционирования электрического оборудования </w:t>
      </w:r>
      <w:proofErr w:type="spellStart"/>
      <w:r>
        <w:t>нетягового</w:t>
      </w:r>
      <w:proofErr w:type="spellEnd"/>
      <w:r>
        <w:t xml:space="preserve"> подвижного состава.</w:t>
      </w:r>
    </w:p>
    <w:p w14:paraId="0507E81B" w14:textId="77777777" w:rsidR="008D6EE1" w:rsidRDefault="008D6EE1">
      <w:pPr>
        <w:pStyle w:val="ConsPlusNormal"/>
        <w:spacing w:before="220"/>
        <w:ind w:firstLine="540"/>
        <w:jc w:val="both"/>
      </w:pPr>
      <w:r>
        <w:t xml:space="preserve">[статья 2.4.38 </w:t>
      </w:r>
      <w:hyperlink r:id="rId3014">
        <w:r>
          <w:rPr>
            <w:color w:val="0000FF"/>
          </w:rPr>
          <w:t>ГОСТ 34530-2019</w:t>
        </w:r>
      </w:hyperlink>
      <w:r>
        <w:t xml:space="preserve"> Транспорт железнодорожный. Основные понятия. Термины и определения]</w:t>
      </w:r>
    </w:p>
    <w:p w14:paraId="1B5FF933" w14:textId="77777777" w:rsidR="008D6EE1" w:rsidRDefault="008D6EE1">
      <w:pPr>
        <w:pStyle w:val="ConsPlusNormal"/>
        <w:spacing w:before="220"/>
        <w:ind w:firstLine="540"/>
        <w:jc w:val="both"/>
      </w:pPr>
      <w:r>
        <w:rPr>
          <w:b/>
        </w:rPr>
        <w:t xml:space="preserve">34.12. Регуляторы [стабилизаторы] напряжения железнодорожного </w:t>
      </w:r>
      <w:proofErr w:type="spellStart"/>
      <w:r>
        <w:rPr>
          <w:b/>
        </w:rPr>
        <w:t>нетягового</w:t>
      </w:r>
      <w:proofErr w:type="spellEnd"/>
      <w:r>
        <w:rPr>
          <w:b/>
        </w:rPr>
        <w:t xml:space="preserve"> </w:t>
      </w:r>
      <w:r>
        <w:rPr>
          <w:b/>
        </w:rPr>
        <w:lastRenderedPageBreak/>
        <w:t>подвижного состава</w:t>
      </w:r>
    </w:p>
    <w:p w14:paraId="4BE7E581" w14:textId="77777777" w:rsidR="008D6EE1" w:rsidRDefault="008D6EE1">
      <w:pPr>
        <w:pStyle w:val="ConsPlusNormal"/>
        <w:spacing w:before="220"/>
        <w:ind w:firstLine="540"/>
        <w:jc w:val="both"/>
      </w:pPr>
      <w:r>
        <w:t xml:space="preserve">Комплекс электрических и механических устройств, обеспечивающих стабильный уровень напряжения для потребителей электроэнергии на </w:t>
      </w:r>
      <w:proofErr w:type="spellStart"/>
      <w:r>
        <w:t>нетяговом</w:t>
      </w:r>
      <w:proofErr w:type="spellEnd"/>
      <w:r>
        <w:t xml:space="preserve"> подвижном составе.</w:t>
      </w:r>
    </w:p>
    <w:p w14:paraId="1A5C66C0" w14:textId="77777777" w:rsidR="008D6EE1" w:rsidRDefault="008D6EE1">
      <w:pPr>
        <w:pStyle w:val="ConsPlusNormal"/>
        <w:spacing w:before="220"/>
        <w:ind w:firstLine="540"/>
        <w:jc w:val="both"/>
      </w:pPr>
      <w:r>
        <w:t xml:space="preserve">[статья 2.4.39 </w:t>
      </w:r>
      <w:hyperlink r:id="rId3015">
        <w:r>
          <w:rPr>
            <w:color w:val="0000FF"/>
          </w:rPr>
          <w:t>ГОСТ 34530-2019</w:t>
        </w:r>
      </w:hyperlink>
      <w:r>
        <w:t xml:space="preserve"> Транспорт железнодорожный. Основные понятия. Термины и определения]</w:t>
      </w:r>
    </w:p>
    <w:p w14:paraId="65DE81E7" w14:textId="77777777" w:rsidR="008D6EE1" w:rsidRDefault="008D6EE1">
      <w:pPr>
        <w:pStyle w:val="ConsPlusNormal"/>
        <w:spacing w:before="220"/>
        <w:ind w:firstLine="540"/>
        <w:jc w:val="both"/>
      </w:pPr>
      <w:r>
        <w:rPr>
          <w:b/>
        </w:rPr>
        <w:t>34.13. Кузов вагона</w:t>
      </w:r>
    </w:p>
    <w:p w14:paraId="242A76ED" w14:textId="77777777" w:rsidR="008D6EE1" w:rsidRDefault="008D6EE1">
      <w:pPr>
        <w:pStyle w:val="ConsPlusNormal"/>
        <w:spacing w:before="220"/>
        <w:ind w:firstLine="540"/>
        <w:jc w:val="both"/>
      </w:pPr>
      <w:r>
        <w:t>Несущая металлоконструкция, предназначенная для размещения перевозимого груза, пассажиров, багажа, систем жизнеобеспечения и специального оборудования.</w:t>
      </w:r>
    </w:p>
    <w:p w14:paraId="0C212D2E" w14:textId="77777777" w:rsidR="008D6EE1" w:rsidRDefault="008D6EE1">
      <w:pPr>
        <w:pStyle w:val="ConsPlusNormal"/>
        <w:spacing w:before="220"/>
        <w:ind w:firstLine="540"/>
        <w:jc w:val="both"/>
      </w:pPr>
      <w:r>
        <w:t xml:space="preserve">[статья 3.3.31 </w:t>
      </w:r>
      <w:hyperlink r:id="rId3016">
        <w:r>
          <w:rPr>
            <w:color w:val="0000FF"/>
          </w:rPr>
          <w:t>ГОСТ 34056-2017</w:t>
        </w:r>
      </w:hyperlink>
      <w:r>
        <w:t xml:space="preserve"> Транспорт железнодорожный. Состав подвижной. Термины и определения]</w:t>
      </w:r>
    </w:p>
    <w:p w14:paraId="6FCEF155" w14:textId="77777777" w:rsidR="008D6EE1" w:rsidRDefault="008D6EE1">
      <w:pPr>
        <w:pStyle w:val="ConsPlusNormal"/>
        <w:spacing w:before="220"/>
        <w:ind w:firstLine="540"/>
        <w:jc w:val="both"/>
      </w:pPr>
      <w:r>
        <w:rPr>
          <w:b/>
        </w:rPr>
        <w:t>34.14. Рама вагона</w:t>
      </w:r>
    </w:p>
    <w:p w14:paraId="710D4FD9" w14:textId="77777777" w:rsidR="008D6EE1" w:rsidRDefault="008D6EE1">
      <w:pPr>
        <w:pStyle w:val="ConsPlusNormal"/>
        <w:spacing w:before="220"/>
        <w:ind w:firstLine="540"/>
        <w:jc w:val="both"/>
      </w:pPr>
      <w:r>
        <w:t xml:space="preserve">Составная несущая металлоконструкция кузова вагона, на которой размещаются </w:t>
      </w:r>
      <w:proofErr w:type="spellStart"/>
      <w:r>
        <w:t>автосцепное</w:t>
      </w:r>
      <w:proofErr w:type="spellEnd"/>
      <w:r>
        <w:t xml:space="preserve"> устройство, опорные устройства (пятники или </w:t>
      </w:r>
      <w:proofErr w:type="spellStart"/>
      <w:r>
        <w:t>скользуны</w:t>
      </w:r>
      <w:proofErr w:type="spellEnd"/>
      <w:r>
        <w:t>) и часть тормозного оборудования.</w:t>
      </w:r>
    </w:p>
    <w:p w14:paraId="26BD2F58" w14:textId="77777777" w:rsidR="008D6EE1" w:rsidRDefault="008D6EE1">
      <w:pPr>
        <w:pStyle w:val="ConsPlusNormal"/>
        <w:spacing w:before="220"/>
        <w:ind w:firstLine="540"/>
        <w:jc w:val="both"/>
      </w:pPr>
      <w:r>
        <w:t xml:space="preserve">[статья 2.4.41 </w:t>
      </w:r>
      <w:hyperlink r:id="rId3017">
        <w:r>
          <w:rPr>
            <w:color w:val="0000FF"/>
          </w:rPr>
          <w:t>ГОСТ 34530-2019</w:t>
        </w:r>
      </w:hyperlink>
      <w:r>
        <w:t xml:space="preserve"> Транспорт железнодорожный. Основные понятия. Термины и определения]</w:t>
      </w:r>
    </w:p>
    <w:p w14:paraId="42CE1205" w14:textId="77777777" w:rsidR="008D6EE1" w:rsidRDefault="008D6EE1">
      <w:pPr>
        <w:pStyle w:val="ConsPlusNormal"/>
        <w:spacing w:before="220"/>
        <w:ind w:firstLine="540"/>
        <w:jc w:val="both"/>
      </w:pPr>
      <w:r>
        <w:rPr>
          <w:b/>
        </w:rPr>
        <w:t>34.15. Колесная пара с неподвижными колесами, установленными на оси</w:t>
      </w:r>
    </w:p>
    <w:p w14:paraId="7696157E" w14:textId="77777777" w:rsidR="008D6EE1" w:rsidRDefault="008D6EE1">
      <w:pPr>
        <w:pStyle w:val="ConsPlusNormal"/>
        <w:spacing w:before="220"/>
        <w:ind w:firstLine="540"/>
        <w:jc w:val="both"/>
      </w:pPr>
      <w:r>
        <w:t>Сборочная единица, состоящая из оси, неподвижно закрепленных двух колес, дисковых тормозов (при наличии), буксовых узлов и других деталей, которые не могут быть демонтированы без расформирования колесной пары.</w:t>
      </w:r>
    </w:p>
    <w:p w14:paraId="76C36E25" w14:textId="77777777" w:rsidR="008D6EE1" w:rsidRDefault="008D6EE1">
      <w:pPr>
        <w:pStyle w:val="ConsPlusNormal"/>
        <w:spacing w:before="220"/>
        <w:ind w:firstLine="540"/>
        <w:jc w:val="both"/>
      </w:pPr>
      <w:r>
        <w:t xml:space="preserve">[пункт 3.7 </w:t>
      </w:r>
      <w:hyperlink r:id="rId3018">
        <w:r>
          <w:rPr>
            <w:color w:val="0000FF"/>
          </w:rPr>
          <w:t>ГОСТ 4835-2013</w:t>
        </w:r>
      </w:hyperlink>
      <w:r>
        <w:t xml:space="preserve"> Колесные пары железнодорожных вагонов. Технические условия]</w:t>
      </w:r>
    </w:p>
    <w:p w14:paraId="42656685" w14:textId="77777777" w:rsidR="008D6EE1" w:rsidRDefault="008D6EE1">
      <w:pPr>
        <w:pStyle w:val="ConsPlusNormal"/>
        <w:spacing w:before="220"/>
        <w:ind w:firstLine="540"/>
        <w:jc w:val="both"/>
      </w:pPr>
      <w:r>
        <w:rPr>
          <w:b/>
        </w:rPr>
        <w:t>34.16. Колесная пара с подвижными колесами, установленными на оси</w:t>
      </w:r>
    </w:p>
    <w:p w14:paraId="471AD781" w14:textId="77777777" w:rsidR="008D6EE1" w:rsidRDefault="008D6EE1">
      <w:pPr>
        <w:pStyle w:val="ConsPlusNormal"/>
        <w:spacing w:before="220"/>
        <w:ind w:firstLine="540"/>
        <w:jc w:val="both"/>
      </w:pPr>
      <w:r>
        <w:t>Сборочная единица, состоящая из оси, подвижных в осевом направлении двух колес, дисковых тормозов (при наличии), замковых механизмов для фиксации колес на оси, буксовых узлов и других деталей, которые не могут быть демонтированы без расформирования колесной пары.</w:t>
      </w:r>
    </w:p>
    <w:p w14:paraId="6BCA4BDF" w14:textId="77777777" w:rsidR="008D6EE1" w:rsidRDefault="008D6EE1">
      <w:pPr>
        <w:pStyle w:val="ConsPlusNormal"/>
        <w:spacing w:before="220"/>
        <w:ind w:firstLine="540"/>
        <w:jc w:val="both"/>
      </w:pPr>
      <w:r>
        <w:t xml:space="preserve">[пункт 3.8 </w:t>
      </w:r>
      <w:hyperlink r:id="rId3019">
        <w:r>
          <w:rPr>
            <w:color w:val="0000FF"/>
          </w:rPr>
          <w:t>ГОСТ 4835-2013</w:t>
        </w:r>
      </w:hyperlink>
      <w:r>
        <w:t xml:space="preserve"> Колесные пары железнодорожных вагонов. Технические условия]</w:t>
      </w:r>
    </w:p>
    <w:p w14:paraId="4ACDAC50" w14:textId="77777777" w:rsidR="008D6EE1" w:rsidRDefault="008D6EE1">
      <w:pPr>
        <w:pStyle w:val="ConsPlusNormal"/>
        <w:spacing w:before="220"/>
        <w:ind w:firstLine="540"/>
        <w:jc w:val="both"/>
      </w:pPr>
      <w:r>
        <w:rPr>
          <w:b/>
        </w:rPr>
        <w:t>34.17. Буксовый узел</w:t>
      </w:r>
    </w:p>
    <w:p w14:paraId="4F584E1B" w14:textId="77777777" w:rsidR="008D6EE1" w:rsidRDefault="008D6EE1">
      <w:pPr>
        <w:pStyle w:val="ConsPlusNormal"/>
        <w:spacing w:before="220"/>
        <w:ind w:firstLine="540"/>
        <w:jc w:val="both"/>
      </w:pPr>
      <w:r>
        <w:t>Конструктивный узел колесной пары, служащий для соединения оси колесной пары с рамой тележки, передачи постоянных и переменных нагрузок.</w:t>
      </w:r>
    </w:p>
    <w:p w14:paraId="09B941DF" w14:textId="77777777" w:rsidR="008D6EE1" w:rsidRDefault="008D6EE1">
      <w:pPr>
        <w:pStyle w:val="ConsPlusNormal"/>
        <w:spacing w:before="220"/>
        <w:ind w:firstLine="540"/>
        <w:jc w:val="both"/>
      </w:pPr>
      <w:r>
        <w:t>Примечание. Как правило, буксовый узел состоит из корпуса буксы (или адаптера), подшипника или подшипников, элементов торцевого крепления, и уплотнений.</w:t>
      </w:r>
    </w:p>
    <w:p w14:paraId="2320B63F" w14:textId="77777777" w:rsidR="008D6EE1" w:rsidRDefault="008D6EE1">
      <w:pPr>
        <w:pStyle w:val="ConsPlusNormal"/>
        <w:spacing w:before="220"/>
        <w:ind w:firstLine="540"/>
        <w:jc w:val="both"/>
      </w:pPr>
      <w:r>
        <w:t xml:space="preserve">[статья 2.4.49 </w:t>
      </w:r>
      <w:hyperlink r:id="rId3020">
        <w:r>
          <w:rPr>
            <w:color w:val="0000FF"/>
          </w:rPr>
          <w:t>ГОСТ 34530-2019</w:t>
        </w:r>
      </w:hyperlink>
      <w:r>
        <w:t xml:space="preserve"> Транспорт железнодорожный. Основные понятия. Термины и определения]</w:t>
      </w:r>
    </w:p>
    <w:p w14:paraId="38FC4523" w14:textId="77777777" w:rsidR="008D6EE1" w:rsidRDefault="008D6EE1">
      <w:pPr>
        <w:pStyle w:val="ConsPlusNormal"/>
        <w:spacing w:before="220"/>
        <w:ind w:firstLine="540"/>
        <w:jc w:val="both"/>
      </w:pPr>
      <w:r>
        <w:rPr>
          <w:b/>
        </w:rPr>
        <w:t xml:space="preserve">34.18. [адаптер, </w:t>
      </w:r>
      <w:proofErr w:type="spellStart"/>
      <w:r>
        <w:rPr>
          <w:b/>
        </w:rPr>
        <w:t>полубукса</w:t>
      </w:r>
      <w:proofErr w:type="spellEnd"/>
      <w:r>
        <w:rPr>
          <w:b/>
        </w:rPr>
        <w:t>]</w:t>
      </w:r>
    </w:p>
    <w:p w14:paraId="40F516AC" w14:textId="77777777" w:rsidR="008D6EE1" w:rsidRDefault="008D6EE1">
      <w:pPr>
        <w:pStyle w:val="ConsPlusNormal"/>
        <w:spacing w:before="220"/>
        <w:ind w:firstLine="540"/>
        <w:jc w:val="both"/>
      </w:pPr>
      <w:r>
        <w:t>Деталь, входящая в конструкцию тележки и предназначенная для свободного размещения на наружном кольце подшипника кассетного типа и передачи нагрузок от тележки на колесную пару.</w:t>
      </w:r>
    </w:p>
    <w:p w14:paraId="15739EDA" w14:textId="77777777" w:rsidR="008D6EE1" w:rsidRDefault="008D6EE1">
      <w:pPr>
        <w:pStyle w:val="ConsPlusNormal"/>
        <w:spacing w:before="220"/>
        <w:ind w:firstLine="540"/>
        <w:jc w:val="both"/>
      </w:pPr>
      <w:r>
        <w:t xml:space="preserve">[пункт 14 раздела 1 </w:t>
      </w:r>
      <w:hyperlink r:id="rId3021">
        <w:r>
          <w:rPr>
            <w:color w:val="0000FF"/>
          </w:rPr>
          <w:t>Комментариев</w:t>
        </w:r>
      </w:hyperlink>
      <w:r>
        <w:t xml:space="preserve"> к Правилам технической эксплуатации железных дорог </w:t>
      </w:r>
      <w:r>
        <w:lastRenderedPageBreak/>
        <w:t>Российской Федерации, утвержденным приказом Минтранса России от 23 июня 2022 г. N 250. Утверждены распоряжением ОАО "РЖД" от 7 октября 2022 г. N 2603/р]</w:t>
      </w:r>
    </w:p>
    <w:p w14:paraId="0FA1C6EC" w14:textId="77777777" w:rsidR="008D6EE1" w:rsidRDefault="008D6EE1">
      <w:pPr>
        <w:pStyle w:val="ConsPlusNormal"/>
        <w:spacing w:before="220"/>
        <w:ind w:firstLine="540"/>
        <w:jc w:val="both"/>
      </w:pPr>
      <w:r>
        <w:t>Адаптер: деталь - опорный переходник незамкнутой формы, свободно устанавливаемый на наружное кольцо подшипника, установленного на колесной паре, и предназначенный для передачи на подшипник нагрузок от боковой рамы.</w:t>
      </w:r>
    </w:p>
    <w:p w14:paraId="4C590847" w14:textId="77777777" w:rsidR="008D6EE1" w:rsidRDefault="008D6EE1">
      <w:pPr>
        <w:pStyle w:val="ConsPlusNormal"/>
        <w:spacing w:before="220"/>
        <w:ind w:firstLine="540"/>
        <w:jc w:val="both"/>
      </w:pPr>
      <w:r>
        <w:t xml:space="preserve">[пункт 3.1 </w:t>
      </w:r>
      <w:hyperlink r:id="rId3022">
        <w:r>
          <w:rPr>
            <w:color w:val="0000FF"/>
          </w:rPr>
          <w:t>ГОСТ 34385-2018</w:t>
        </w:r>
      </w:hyperlink>
      <w:r>
        <w:t xml:space="preserve"> Буксы и адаптеры для колесных пар тележек грузовых вагонов. Общие технические условия]</w:t>
      </w:r>
    </w:p>
    <w:p w14:paraId="0E9F5CA5" w14:textId="77777777" w:rsidR="008D6EE1" w:rsidRDefault="008D6EE1">
      <w:pPr>
        <w:pStyle w:val="ConsPlusNormal"/>
        <w:spacing w:before="220"/>
        <w:ind w:firstLine="540"/>
        <w:jc w:val="both"/>
      </w:pPr>
      <w:r>
        <w:rPr>
          <w:b/>
        </w:rPr>
        <w:t>34.19. Колесный блок</w:t>
      </w:r>
    </w:p>
    <w:p w14:paraId="12B1D90C" w14:textId="77777777" w:rsidR="008D6EE1" w:rsidRDefault="008D6EE1">
      <w:pPr>
        <w:pStyle w:val="ConsPlusNormal"/>
        <w:spacing w:before="220"/>
        <w:ind w:firstLine="540"/>
        <w:jc w:val="both"/>
      </w:pPr>
      <w:r>
        <w:t>Сборочная единица, состоящая из двух независимых колесных узлов, прикрепленных к раме колесного блока с возможностью движения по колее постоянной ширины или со сменой ширины колеи.</w:t>
      </w:r>
    </w:p>
    <w:p w14:paraId="4BE05030" w14:textId="77777777" w:rsidR="008D6EE1" w:rsidRDefault="008D6EE1">
      <w:pPr>
        <w:pStyle w:val="ConsPlusNormal"/>
        <w:spacing w:before="220"/>
        <w:ind w:firstLine="540"/>
        <w:jc w:val="both"/>
      </w:pPr>
      <w:r>
        <w:t xml:space="preserve">[статья 3.3.31 </w:t>
      </w:r>
      <w:hyperlink r:id="rId3023">
        <w:r>
          <w:rPr>
            <w:color w:val="0000FF"/>
          </w:rPr>
          <w:t>ГОСТ 34056-2017</w:t>
        </w:r>
      </w:hyperlink>
      <w:r>
        <w:t>. Транспорт железнодорожный. Состав подвижной. Термины и определения]</w:t>
      </w:r>
    </w:p>
    <w:p w14:paraId="77712F6E" w14:textId="77777777" w:rsidR="008D6EE1" w:rsidRDefault="008D6EE1">
      <w:pPr>
        <w:pStyle w:val="ConsPlusNormal"/>
        <w:spacing w:before="220"/>
        <w:ind w:firstLine="540"/>
        <w:jc w:val="both"/>
      </w:pPr>
      <w:r>
        <w:rPr>
          <w:b/>
        </w:rPr>
        <w:t>34.20. Колесный узел</w:t>
      </w:r>
    </w:p>
    <w:p w14:paraId="4C3581AD" w14:textId="77777777" w:rsidR="008D6EE1" w:rsidRDefault="008D6EE1">
      <w:pPr>
        <w:pStyle w:val="ConsPlusNormal"/>
        <w:spacing w:before="220"/>
        <w:ind w:firstLine="540"/>
        <w:jc w:val="both"/>
      </w:pPr>
      <w:r>
        <w:t>Сборочная единица, состоящая из оси, неподвижно закрепленного колеса с тормозными дисками, буксовых узлов (наружного и внутреннего) и других деталей, закрепленных на колесном узле.</w:t>
      </w:r>
    </w:p>
    <w:p w14:paraId="3BBCA749" w14:textId="77777777" w:rsidR="008D6EE1" w:rsidRDefault="008D6EE1">
      <w:pPr>
        <w:pStyle w:val="ConsPlusNormal"/>
        <w:spacing w:before="220"/>
        <w:ind w:firstLine="540"/>
        <w:jc w:val="both"/>
      </w:pPr>
      <w:r>
        <w:t xml:space="preserve">[пункт 3.6 </w:t>
      </w:r>
      <w:hyperlink r:id="rId3024">
        <w:r>
          <w:rPr>
            <w:color w:val="0000FF"/>
          </w:rPr>
          <w:t>ГОСТ 4835-2013</w:t>
        </w:r>
      </w:hyperlink>
      <w:r>
        <w:t xml:space="preserve"> Колесные пары железнодорожных вагонов. Технические условия]</w:t>
      </w:r>
    </w:p>
    <w:p w14:paraId="4F6A6267" w14:textId="77777777" w:rsidR="008D6EE1" w:rsidRDefault="008D6EE1">
      <w:pPr>
        <w:pStyle w:val="ConsPlusNormal"/>
        <w:jc w:val="both"/>
      </w:pPr>
    </w:p>
    <w:p w14:paraId="3F4DDCD0" w14:textId="77777777" w:rsidR="008D6EE1" w:rsidRDefault="008D6EE1">
      <w:pPr>
        <w:pStyle w:val="ConsPlusNormal"/>
        <w:jc w:val="center"/>
        <w:outlineLvl w:val="3"/>
      </w:pPr>
      <w:r>
        <w:rPr>
          <w:b/>
        </w:rPr>
        <w:t>Пассажирские вагоны</w:t>
      </w:r>
    </w:p>
    <w:p w14:paraId="291CF7C6" w14:textId="77777777" w:rsidR="008D6EE1" w:rsidRDefault="008D6EE1">
      <w:pPr>
        <w:pStyle w:val="ConsPlusNormal"/>
        <w:jc w:val="both"/>
      </w:pPr>
    </w:p>
    <w:p w14:paraId="575A2319" w14:textId="77777777" w:rsidR="008D6EE1" w:rsidRDefault="008D6EE1">
      <w:pPr>
        <w:pStyle w:val="ConsPlusNormal"/>
        <w:ind w:firstLine="540"/>
        <w:jc w:val="both"/>
      </w:pPr>
      <w:r>
        <w:rPr>
          <w:b/>
        </w:rPr>
        <w:t>34.21. Пассажирские вагоны</w:t>
      </w:r>
    </w:p>
    <w:p w14:paraId="38014A74" w14:textId="77777777" w:rsidR="008D6EE1" w:rsidRDefault="008D6EE1">
      <w:pPr>
        <w:pStyle w:val="ConsPlusNormal"/>
        <w:spacing w:before="220"/>
        <w:ind w:firstLine="540"/>
        <w:jc w:val="both"/>
      </w:pPr>
      <w:r>
        <w:t>Вагоны, предназначенные для перевозки пассажиров и/или багажа, почтовых отправлений, такие, как почтовые, багажные, вагоны-рестораны, служебно-технические, служебные, клубы, санитарные, испытательные и измерительные лаборатории, специальные вагоны пассажирского типа.</w:t>
      </w:r>
    </w:p>
    <w:p w14:paraId="24920BD9" w14:textId="77777777" w:rsidR="008D6EE1" w:rsidRDefault="008D6EE1">
      <w:pPr>
        <w:pStyle w:val="ConsPlusNormal"/>
        <w:spacing w:before="220"/>
        <w:ind w:firstLine="540"/>
        <w:jc w:val="both"/>
      </w:pPr>
      <w:r>
        <w:t xml:space="preserve">[статья 3.3.6 </w:t>
      </w:r>
      <w:hyperlink r:id="rId3025">
        <w:r>
          <w:rPr>
            <w:color w:val="0000FF"/>
          </w:rPr>
          <w:t>ГОСТ 34056-2017</w:t>
        </w:r>
      </w:hyperlink>
      <w:r>
        <w:t xml:space="preserve"> Транспорт железнодорожный. Состав подвижной. Термины и определения]</w:t>
      </w:r>
    </w:p>
    <w:p w14:paraId="11DD5728" w14:textId="77777777" w:rsidR="008D6EE1" w:rsidRDefault="008D6EE1">
      <w:pPr>
        <w:pStyle w:val="ConsPlusNormal"/>
        <w:spacing w:before="220"/>
        <w:ind w:firstLine="540"/>
        <w:jc w:val="both"/>
      </w:pPr>
      <w:r>
        <w:rPr>
          <w:b/>
        </w:rPr>
        <w:t>34.22. Вагон с местами для сидения</w:t>
      </w:r>
    </w:p>
    <w:p w14:paraId="73654C68" w14:textId="77777777" w:rsidR="008D6EE1" w:rsidRDefault="008D6EE1">
      <w:pPr>
        <w:pStyle w:val="ConsPlusNormal"/>
        <w:spacing w:before="220"/>
        <w:ind w:firstLine="540"/>
        <w:jc w:val="both"/>
      </w:pPr>
      <w:r>
        <w:t>Вагон пассажирский, оборудованный местами для сидения пассажиров.</w:t>
      </w:r>
    </w:p>
    <w:p w14:paraId="10311870" w14:textId="77777777" w:rsidR="008D6EE1" w:rsidRDefault="008D6EE1">
      <w:pPr>
        <w:pStyle w:val="ConsPlusNormal"/>
        <w:spacing w:before="220"/>
        <w:ind w:firstLine="540"/>
        <w:jc w:val="both"/>
      </w:pPr>
      <w:r>
        <w:t>[пункт 24 раздела I Глоссария ОСЖД Р 305-1, утвержденного L сессией Совещания Министров ОСЖД 13-16 июня 2023 г.]</w:t>
      </w:r>
    </w:p>
    <w:p w14:paraId="46832E78" w14:textId="77777777" w:rsidR="008D6EE1" w:rsidRDefault="008D6EE1">
      <w:pPr>
        <w:pStyle w:val="ConsPlusNormal"/>
        <w:spacing w:before="220"/>
        <w:ind w:firstLine="540"/>
        <w:jc w:val="both"/>
      </w:pPr>
      <w:r>
        <w:rPr>
          <w:b/>
        </w:rPr>
        <w:t>34.23. Вагон плацкартный</w:t>
      </w:r>
    </w:p>
    <w:p w14:paraId="319A8AC2" w14:textId="77777777" w:rsidR="008D6EE1" w:rsidRDefault="008D6EE1">
      <w:pPr>
        <w:pStyle w:val="ConsPlusNormal"/>
        <w:spacing w:before="220"/>
        <w:ind w:firstLine="540"/>
        <w:jc w:val="both"/>
      </w:pPr>
      <w:r>
        <w:t>Вагон пассажирский спальный не купейный.</w:t>
      </w:r>
    </w:p>
    <w:p w14:paraId="10CA142A" w14:textId="77777777" w:rsidR="008D6EE1" w:rsidRDefault="008D6EE1">
      <w:pPr>
        <w:pStyle w:val="ConsPlusNormal"/>
        <w:spacing w:before="220"/>
        <w:ind w:firstLine="540"/>
        <w:jc w:val="both"/>
      </w:pPr>
      <w:r>
        <w:t>[пункт 23 раздела I Глоссария ОСЖД Р 305-1, утвержденного L сессией Совещания Министров ОСЖД 13-16 июня 2023 г.]</w:t>
      </w:r>
    </w:p>
    <w:p w14:paraId="33744103" w14:textId="77777777" w:rsidR="008D6EE1" w:rsidRDefault="008D6EE1">
      <w:pPr>
        <w:pStyle w:val="ConsPlusNormal"/>
        <w:spacing w:before="220"/>
        <w:ind w:firstLine="540"/>
        <w:jc w:val="both"/>
      </w:pPr>
      <w:r>
        <w:rPr>
          <w:b/>
        </w:rPr>
        <w:t>34.24. Вагон СВ</w:t>
      </w:r>
    </w:p>
    <w:p w14:paraId="0DEEDAF2" w14:textId="77777777" w:rsidR="008D6EE1" w:rsidRDefault="008D6EE1">
      <w:pPr>
        <w:pStyle w:val="ConsPlusNormal"/>
        <w:spacing w:before="220"/>
        <w:ind w:firstLine="540"/>
        <w:jc w:val="both"/>
      </w:pPr>
      <w:r>
        <w:t>Вагон спальный с двухместными купе и мягкими спальными местами.</w:t>
      </w:r>
    </w:p>
    <w:p w14:paraId="1F523B00" w14:textId="77777777" w:rsidR="008D6EE1" w:rsidRDefault="008D6EE1">
      <w:pPr>
        <w:pStyle w:val="ConsPlusNormal"/>
        <w:spacing w:before="220"/>
        <w:ind w:firstLine="540"/>
        <w:jc w:val="both"/>
      </w:pPr>
      <w:r>
        <w:lastRenderedPageBreak/>
        <w:t>[пункт 33 раздела I Глоссария ОСЖД Р 305-1, утвержденного L сессией Совещания Министров ОСЖД 13-16 июня 2023 г.]</w:t>
      </w:r>
    </w:p>
    <w:p w14:paraId="30AE349C" w14:textId="77777777" w:rsidR="008D6EE1" w:rsidRDefault="008D6EE1">
      <w:pPr>
        <w:pStyle w:val="ConsPlusNormal"/>
        <w:spacing w:before="220"/>
        <w:ind w:firstLine="540"/>
        <w:jc w:val="both"/>
      </w:pPr>
      <w:r>
        <w:rPr>
          <w:b/>
        </w:rPr>
        <w:t>34.25. Вагон купейный</w:t>
      </w:r>
    </w:p>
    <w:p w14:paraId="262514B2" w14:textId="77777777" w:rsidR="008D6EE1" w:rsidRDefault="008D6EE1">
      <w:pPr>
        <w:pStyle w:val="ConsPlusNormal"/>
        <w:spacing w:before="220"/>
        <w:ind w:firstLine="540"/>
        <w:jc w:val="both"/>
      </w:pPr>
      <w:r>
        <w:t>Вагон пассажирский спальный с трех- или четырехместными купе.</w:t>
      </w:r>
    </w:p>
    <w:p w14:paraId="7797CA33" w14:textId="77777777" w:rsidR="008D6EE1" w:rsidRDefault="008D6EE1">
      <w:pPr>
        <w:pStyle w:val="ConsPlusNormal"/>
        <w:spacing w:before="220"/>
        <w:ind w:firstLine="540"/>
        <w:jc w:val="both"/>
      </w:pPr>
      <w:r>
        <w:t>[пункт 34 раздела I Глоссария ОСЖД Р 305-1, утвержденного L сессией Совещания Министров ОСЖД 13-16 июня 2023 г.]</w:t>
      </w:r>
    </w:p>
    <w:p w14:paraId="1535090E" w14:textId="77777777" w:rsidR="008D6EE1" w:rsidRDefault="008D6EE1">
      <w:pPr>
        <w:pStyle w:val="ConsPlusNormal"/>
        <w:spacing w:before="220"/>
        <w:ind w:firstLine="540"/>
        <w:jc w:val="both"/>
      </w:pPr>
      <w:r>
        <w:rPr>
          <w:b/>
        </w:rPr>
        <w:t>34.26. Вагон пассажирский двухэтажный</w:t>
      </w:r>
    </w:p>
    <w:p w14:paraId="2EA921BF" w14:textId="77777777" w:rsidR="008D6EE1" w:rsidRDefault="008D6EE1">
      <w:pPr>
        <w:pStyle w:val="ConsPlusNormal"/>
        <w:spacing w:before="220"/>
        <w:ind w:firstLine="540"/>
        <w:jc w:val="both"/>
      </w:pPr>
      <w:r>
        <w:t>Пассажирский вагон, в котором помещения для пассажиров и/или служебные и бытовые помещения выполнены в двух уровнях один над другим.</w:t>
      </w:r>
    </w:p>
    <w:p w14:paraId="2980770D" w14:textId="77777777" w:rsidR="008D6EE1" w:rsidRDefault="008D6EE1">
      <w:pPr>
        <w:pStyle w:val="ConsPlusNormal"/>
        <w:spacing w:before="220"/>
        <w:ind w:firstLine="540"/>
        <w:jc w:val="both"/>
      </w:pPr>
      <w:r>
        <w:t xml:space="preserve">[статья 2.4.29 </w:t>
      </w:r>
      <w:hyperlink r:id="rId3026">
        <w:r>
          <w:rPr>
            <w:color w:val="0000FF"/>
          </w:rPr>
          <w:t>ГОСТ 34530-2019</w:t>
        </w:r>
      </w:hyperlink>
      <w:r>
        <w:t xml:space="preserve"> Транспорт железнодорожный. Основные понятия. Термины и определения]</w:t>
      </w:r>
    </w:p>
    <w:p w14:paraId="4063FF52" w14:textId="77777777" w:rsidR="008D6EE1" w:rsidRDefault="008D6EE1">
      <w:pPr>
        <w:pStyle w:val="ConsPlusNormal"/>
        <w:spacing w:before="220"/>
        <w:ind w:firstLine="540"/>
        <w:jc w:val="both"/>
      </w:pPr>
      <w:r>
        <w:rPr>
          <w:b/>
        </w:rPr>
        <w:t>34.27. Вагон-лаборатория</w:t>
      </w:r>
    </w:p>
    <w:p w14:paraId="5746BF36" w14:textId="77777777" w:rsidR="008D6EE1" w:rsidRDefault="008D6EE1">
      <w:pPr>
        <w:pStyle w:val="ConsPlusNormal"/>
        <w:spacing w:before="220"/>
        <w:ind w:firstLine="540"/>
        <w:jc w:val="both"/>
      </w:pPr>
      <w:r>
        <w:t>Специально оборудованный вагон для проведения различных исследований и испытаний объектов железнодорожной инфраструктуры и подвижного состава в путевых условиях.</w:t>
      </w:r>
    </w:p>
    <w:p w14:paraId="50224CF6" w14:textId="77777777" w:rsidR="008D6EE1" w:rsidRDefault="008D6EE1">
      <w:pPr>
        <w:pStyle w:val="ConsPlusNormal"/>
        <w:spacing w:before="220"/>
        <w:ind w:firstLine="540"/>
        <w:jc w:val="both"/>
      </w:pPr>
      <w:r>
        <w:t xml:space="preserve">Примечание. К вагонам-лабораториям относятся: вагоны-лаборатории </w:t>
      </w:r>
      <w:proofErr w:type="spellStart"/>
      <w:r>
        <w:t>тормозоиспытательные</w:t>
      </w:r>
      <w:proofErr w:type="spellEnd"/>
      <w:r>
        <w:t>, вагоны-лаборатории контактной сети, вагоны-лаборатории тягово-энергетические, вагоны-лаборатории неразрушающего контроля, вагоны-лаборатории испытаний устройств автоматики и телемеханики, вагоны-лаборатории метрологические, вагоны-лаборатории электротехнические, вагоны-лаборатории радиосвязи.</w:t>
      </w:r>
    </w:p>
    <w:p w14:paraId="4EEF6B1C" w14:textId="77777777" w:rsidR="008D6EE1" w:rsidRDefault="008D6EE1">
      <w:pPr>
        <w:pStyle w:val="ConsPlusNormal"/>
        <w:spacing w:before="220"/>
        <w:ind w:firstLine="540"/>
        <w:jc w:val="both"/>
      </w:pPr>
      <w:r>
        <w:t xml:space="preserve">[пункт 2.4.25 </w:t>
      </w:r>
      <w:hyperlink r:id="rId3027">
        <w:r>
          <w:rPr>
            <w:color w:val="0000FF"/>
          </w:rPr>
          <w:t>ГОСТ 34530-2019</w:t>
        </w:r>
      </w:hyperlink>
      <w:r>
        <w:t xml:space="preserve"> Транспорт железнодорожный. Основные понятия. Термины и определения]</w:t>
      </w:r>
    </w:p>
    <w:p w14:paraId="51ECE0AC" w14:textId="77777777" w:rsidR="008D6EE1" w:rsidRDefault="008D6EE1">
      <w:pPr>
        <w:pStyle w:val="ConsPlusNormal"/>
        <w:spacing w:before="220"/>
        <w:ind w:firstLine="540"/>
        <w:jc w:val="both"/>
      </w:pPr>
      <w:r>
        <w:rPr>
          <w:b/>
        </w:rPr>
        <w:t>34.28. Вагон-дефектоскоп</w:t>
      </w:r>
      <w:r>
        <w:t xml:space="preserve"> (</w:t>
      </w:r>
      <w:proofErr w:type="spellStart"/>
      <w:r>
        <w:t>Нрк</w:t>
      </w:r>
      <w:proofErr w:type="spellEnd"/>
      <w:r>
        <w:t xml:space="preserve">. </w:t>
      </w:r>
      <w:proofErr w:type="spellStart"/>
      <w:r>
        <w:t>путеизмеритель</w:t>
      </w:r>
      <w:proofErr w:type="spellEnd"/>
      <w:r>
        <w:t>)</w:t>
      </w:r>
    </w:p>
    <w:p w14:paraId="0773F59D" w14:textId="77777777" w:rsidR="008D6EE1" w:rsidRDefault="008D6EE1">
      <w:pPr>
        <w:pStyle w:val="ConsPlusNormal"/>
        <w:spacing w:before="220"/>
        <w:ind w:firstLine="540"/>
        <w:jc w:val="both"/>
      </w:pPr>
      <w:r>
        <w:t>Вагон, предназначенный для сплошного контроля головок рельсов участка пути и выявления в них наружных и скрытых дефектов при движении в составе поезда.</w:t>
      </w:r>
    </w:p>
    <w:p w14:paraId="06A23452" w14:textId="77777777" w:rsidR="008D6EE1" w:rsidRDefault="008D6EE1">
      <w:pPr>
        <w:pStyle w:val="ConsPlusNormal"/>
        <w:spacing w:before="220"/>
        <w:ind w:firstLine="540"/>
        <w:jc w:val="both"/>
      </w:pPr>
      <w:r>
        <w:t xml:space="preserve">[статья 3.3.26 </w:t>
      </w:r>
      <w:hyperlink r:id="rId3028">
        <w:r>
          <w:rPr>
            <w:color w:val="0000FF"/>
          </w:rPr>
          <w:t>ГОСТ 34056-2017</w:t>
        </w:r>
      </w:hyperlink>
      <w:r>
        <w:t xml:space="preserve"> Транспорт железнодорожный. Состав подвижной. Термины и определения]</w:t>
      </w:r>
    </w:p>
    <w:p w14:paraId="17BDEEAE" w14:textId="77777777" w:rsidR="008D6EE1" w:rsidRDefault="008D6EE1">
      <w:pPr>
        <w:pStyle w:val="ConsPlusNormal"/>
        <w:spacing w:before="220"/>
        <w:ind w:firstLine="540"/>
        <w:jc w:val="both"/>
      </w:pPr>
      <w:r>
        <w:rPr>
          <w:b/>
        </w:rPr>
        <w:t>34.29. Путеизмерительный вагон</w:t>
      </w:r>
    </w:p>
    <w:p w14:paraId="6C7A4839" w14:textId="77777777" w:rsidR="008D6EE1" w:rsidRDefault="008D6EE1">
      <w:pPr>
        <w:pStyle w:val="ConsPlusNormal"/>
        <w:spacing w:before="220"/>
        <w:ind w:firstLine="540"/>
        <w:jc w:val="both"/>
      </w:pPr>
      <w:r>
        <w:t>Вагон, предназначенный для сплошного контроля состояния рельсовой колеи под динамической нагрузкой.</w:t>
      </w:r>
    </w:p>
    <w:p w14:paraId="2A31A9B2" w14:textId="77777777" w:rsidR="008D6EE1" w:rsidRDefault="008D6EE1">
      <w:pPr>
        <w:pStyle w:val="ConsPlusNormal"/>
        <w:spacing w:before="220"/>
        <w:ind w:firstLine="540"/>
        <w:jc w:val="both"/>
      </w:pPr>
      <w:r>
        <w:t xml:space="preserve">[статья 2.4.27 </w:t>
      </w:r>
      <w:hyperlink r:id="rId3029">
        <w:r>
          <w:rPr>
            <w:color w:val="0000FF"/>
          </w:rPr>
          <w:t>ГОСТ 34530-2019</w:t>
        </w:r>
      </w:hyperlink>
      <w:r>
        <w:t xml:space="preserve"> Транспорт железнодорожный. Основные понятия. Термины и определения]</w:t>
      </w:r>
    </w:p>
    <w:p w14:paraId="4E47D639" w14:textId="77777777" w:rsidR="008D6EE1" w:rsidRDefault="008D6EE1">
      <w:pPr>
        <w:pStyle w:val="ConsPlusNormal"/>
        <w:spacing w:before="220"/>
        <w:ind w:firstLine="540"/>
        <w:jc w:val="both"/>
      </w:pPr>
      <w:r>
        <w:rPr>
          <w:b/>
        </w:rPr>
        <w:t>34.30. Вагон-</w:t>
      </w:r>
      <w:proofErr w:type="spellStart"/>
      <w:r>
        <w:rPr>
          <w:b/>
        </w:rPr>
        <w:t>рельсосмазыватель</w:t>
      </w:r>
      <w:proofErr w:type="spellEnd"/>
    </w:p>
    <w:p w14:paraId="34F22A44" w14:textId="77777777" w:rsidR="008D6EE1" w:rsidRDefault="008D6EE1">
      <w:pPr>
        <w:pStyle w:val="ConsPlusNormal"/>
        <w:spacing w:before="220"/>
        <w:ind w:firstLine="540"/>
        <w:jc w:val="both"/>
      </w:pPr>
      <w:r>
        <w:t>Вагон, предназначенный для смазывания боковой поверхности рельсов и гребней колесных пар с целью уменьшения шума и износа при движении поезда в кривых участках пути.</w:t>
      </w:r>
    </w:p>
    <w:p w14:paraId="494C3936" w14:textId="77777777" w:rsidR="008D6EE1" w:rsidRDefault="008D6EE1">
      <w:pPr>
        <w:pStyle w:val="ConsPlusNormal"/>
        <w:spacing w:before="220"/>
        <w:ind w:firstLine="540"/>
        <w:jc w:val="both"/>
      </w:pPr>
      <w:r>
        <w:t xml:space="preserve">[статья 3.3.27 </w:t>
      </w:r>
      <w:hyperlink r:id="rId3030">
        <w:r>
          <w:rPr>
            <w:color w:val="0000FF"/>
          </w:rPr>
          <w:t>ГОСТ 34056-2017</w:t>
        </w:r>
      </w:hyperlink>
      <w:r>
        <w:t xml:space="preserve"> Транспорт железнодорожный. Состав подвижной. Термины и определения]</w:t>
      </w:r>
    </w:p>
    <w:p w14:paraId="0C3BA38A" w14:textId="77777777" w:rsidR="008D6EE1" w:rsidRDefault="008D6EE1">
      <w:pPr>
        <w:pStyle w:val="ConsPlusNormal"/>
        <w:spacing w:before="220"/>
        <w:ind w:firstLine="540"/>
        <w:jc w:val="both"/>
      </w:pPr>
      <w:r>
        <w:rPr>
          <w:b/>
        </w:rPr>
        <w:t>34.31. Специальные вагоны (пассажирского типа)</w:t>
      </w:r>
    </w:p>
    <w:p w14:paraId="66FD8D38" w14:textId="77777777" w:rsidR="008D6EE1" w:rsidRDefault="008D6EE1">
      <w:pPr>
        <w:pStyle w:val="ConsPlusNormal"/>
        <w:spacing w:before="220"/>
        <w:ind w:firstLine="540"/>
        <w:jc w:val="both"/>
      </w:pPr>
      <w:r>
        <w:lastRenderedPageBreak/>
        <w:t xml:space="preserve">Вагоны, обеспечивающие предоставление комплекса дополнительных услуг пассажирам и обслуживаемому персоналу: штабной, вагон с кафе-буфетом, ресторан, багажный, почтовый, </w:t>
      </w:r>
      <w:proofErr w:type="spellStart"/>
      <w:r>
        <w:t>багажно</w:t>
      </w:r>
      <w:proofErr w:type="spellEnd"/>
      <w:r>
        <w:t>-почтовый, служебный, санитарный, испытательные и измерительные лаборатории, электростанция, повышенной комфортности, салон, туристический, с трансформируемыми купе, гараж, для организации обслуживания населения (магазин, клуб, поликлиника, храм и др.), а также для перевозки спецконтингента.</w:t>
      </w:r>
    </w:p>
    <w:p w14:paraId="281F7E01" w14:textId="77777777" w:rsidR="008D6EE1" w:rsidRDefault="008D6EE1">
      <w:pPr>
        <w:pStyle w:val="ConsPlusNormal"/>
        <w:spacing w:before="220"/>
        <w:ind w:firstLine="540"/>
        <w:jc w:val="both"/>
      </w:pPr>
      <w:r>
        <w:t xml:space="preserve">[пункт 3.16 </w:t>
      </w:r>
      <w:hyperlink r:id="rId3031">
        <w:r>
          <w:rPr>
            <w:color w:val="0000FF"/>
          </w:rPr>
          <w:t>ГОСТ 34681-2020</w:t>
        </w:r>
      </w:hyperlink>
      <w:r>
        <w:t xml:space="preserve"> Вагоны пассажирские локомотивной тяги. Общие технические требования]</w:t>
      </w:r>
    </w:p>
    <w:p w14:paraId="5B31ABFA" w14:textId="77777777" w:rsidR="008D6EE1" w:rsidRDefault="008D6EE1">
      <w:pPr>
        <w:pStyle w:val="ConsPlusNormal"/>
        <w:spacing w:before="220"/>
        <w:ind w:firstLine="540"/>
        <w:jc w:val="both"/>
      </w:pPr>
      <w:r>
        <w:rPr>
          <w:b/>
        </w:rPr>
        <w:t>34.32. Вагон - ресторан</w:t>
      </w:r>
    </w:p>
    <w:p w14:paraId="1B9F77D4" w14:textId="77777777" w:rsidR="008D6EE1" w:rsidRDefault="008D6EE1">
      <w:pPr>
        <w:pStyle w:val="ConsPlusNormal"/>
        <w:spacing w:before="220"/>
        <w:ind w:firstLine="540"/>
        <w:jc w:val="both"/>
      </w:pPr>
      <w:r>
        <w:t>Вагон, имеющий необходимое оборудование для обеспечения питанием пассажиров в пути следования.</w:t>
      </w:r>
    </w:p>
    <w:p w14:paraId="4FC4C9F8" w14:textId="77777777" w:rsidR="008D6EE1" w:rsidRDefault="008D6EE1">
      <w:pPr>
        <w:pStyle w:val="ConsPlusNormal"/>
        <w:spacing w:before="220"/>
        <w:ind w:firstLine="540"/>
        <w:jc w:val="both"/>
      </w:pPr>
      <w:r>
        <w:t>[пункт 29 раздела I Глоссария ОСЖД Р 305-1, утвержденного L сессией Совещания Министров ОСЖД 13-16 июня 2023 г.]</w:t>
      </w:r>
    </w:p>
    <w:p w14:paraId="4B8513A6" w14:textId="77777777" w:rsidR="008D6EE1" w:rsidRDefault="008D6EE1">
      <w:pPr>
        <w:pStyle w:val="ConsPlusNormal"/>
        <w:spacing w:before="220"/>
        <w:ind w:firstLine="540"/>
        <w:jc w:val="both"/>
      </w:pPr>
      <w:r>
        <w:rPr>
          <w:b/>
        </w:rPr>
        <w:t>34.33. Вагон багажный</w:t>
      </w:r>
    </w:p>
    <w:p w14:paraId="4B4F9801" w14:textId="77777777" w:rsidR="008D6EE1" w:rsidRDefault="008D6EE1">
      <w:pPr>
        <w:pStyle w:val="ConsPlusNormal"/>
        <w:spacing w:before="220"/>
        <w:ind w:firstLine="540"/>
        <w:jc w:val="both"/>
      </w:pPr>
      <w:r>
        <w:t xml:space="preserve">Вагон в составе пассажирского поезда, предназначенный для перевозки багажа, </w:t>
      </w:r>
      <w:proofErr w:type="spellStart"/>
      <w:r>
        <w:t>товаробагажа</w:t>
      </w:r>
      <w:proofErr w:type="spellEnd"/>
      <w:r>
        <w:t xml:space="preserve"> и т.д.</w:t>
      </w:r>
    </w:p>
    <w:p w14:paraId="478729E4" w14:textId="77777777" w:rsidR="008D6EE1" w:rsidRDefault="008D6EE1">
      <w:pPr>
        <w:pStyle w:val="ConsPlusNormal"/>
        <w:spacing w:before="220"/>
        <w:ind w:firstLine="540"/>
        <w:jc w:val="both"/>
      </w:pPr>
      <w:r>
        <w:t>[пункт 13 раздела I Глоссария ОСЖД Р 305-1, утвержденного L сессией Совещания Министров ОСЖД 13-16 июня 2023 г.]</w:t>
      </w:r>
    </w:p>
    <w:p w14:paraId="275EED44" w14:textId="77777777" w:rsidR="008D6EE1" w:rsidRDefault="008D6EE1">
      <w:pPr>
        <w:pStyle w:val="ConsPlusNormal"/>
        <w:spacing w:before="220"/>
        <w:ind w:firstLine="540"/>
        <w:jc w:val="both"/>
      </w:pPr>
      <w:r>
        <w:rPr>
          <w:b/>
        </w:rPr>
        <w:t>34.34. Вагон почтовый</w:t>
      </w:r>
    </w:p>
    <w:p w14:paraId="7FC11095" w14:textId="77777777" w:rsidR="008D6EE1" w:rsidRDefault="008D6EE1">
      <w:pPr>
        <w:pStyle w:val="ConsPlusNormal"/>
        <w:spacing w:before="220"/>
        <w:ind w:firstLine="540"/>
        <w:jc w:val="both"/>
      </w:pPr>
      <w:r>
        <w:t>Вагон, оборудованный для перевозки, обработки почтовых отправлений и обмена ими в пути следования.</w:t>
      </w:r>
    </w:p>
    <w:p w14:paraId="2CA61DE4" w14:textId="77777777" w:rsidR="008D6EE1" w:rsidRDefault="008D6EE1">
      <w:pPr>
        <w:pStyle w:val="ConsPlusNormal"/>
        <w:spacing w:before="220"/>
        <w:ind w:firstLine="540"/>
        <w:jc w:val="both"/>
      </w:pPr>
      <w:r>
        <w:t>[пункт 27 раздела I Глоссария ОСЖД Р 305-1, утвержденного L сессией Совещания Министров ОСЖД 13-16 июня 2023 г.]</w:t>
      </w:r>
    </w:p>
    <w:p w14:paraId="7BD56DBF" w14:textId="77777777" w:rsidR="008D6EE1" w:rsidRDefault="008D6EE1">
      <w:pPr>
        <w:pStyle w:val="ConsPlusNormal"/>
        <w:spacing w:before="220"/>
        <w:ind w:firstLine="540"/>
        <w:jc w:val="both"/>
      </w:pPr>
      <w:r>
        <w:rPr>
          <w:b/>
        </w:rPr>
        <w:t>34.35. Расчетная населенность вагона</w:t>
      </w:r>
    </w:p>
    <w:p w14:paraId="45E021E3" w14:textId="77777777" w:rsidR="008D6EE1" w:rsidRDefault="008D6EE1">
      <w:pPr>
        <w:pStyle w:val="ConsPlusNormal"/>
        <w:spacing w:before="220"/>
        <w:ind w:firstLine="540"/>
        <w:jc w:val="both"/>
      </w:pPr>
      <w:r>
        <w:t>Количество пассажиров в вагоне из расчета размещения сидящих пассажиров на всех местах для сидения и стоящих в проходах и тамбурах.</w:t>
      </w:r>
    </w:p>
    <w:p w14:paraId="4280D1B7" w14:textId="77777777" w:rsidR="008D6EE1" w:rsidRDefault="008D6EE1">
      <w:pPr>
        <w:pStyle w:val="ConsPlusNormal"/>
        <w:spacing w:before="220"/>
        <w:ind w:firstLine="540"/>
        <w:jc w:val="both"/>
      </w:pPr>
      <w:r>
        <w:t xml:space="preserve">[статья 2.4.30 </w:t>
      </w:r>
      <w:hyperlink r:id="rId3032">
        <w:r>
          <w:rPr>
            <w:color w:val="0000FF"/>
          </w:rPr>
          <w:t>ГОСТ 34530-2019</w:t>
        </w:r>
      </w:hyperlink>
      <w:r>
        <w:t xml:space="preserve"> Транспорт железнодорожный. Основные понятия. Термины и определения]</w:t>
      </w:r>
    </w:p>
    <w:p w14:paraId="62FA218F" w14:textId="77777777" w:rsidR="008D6EE1" w:rsidRDefault="008D6EE1">
      <w:pPr>
        <w:pStyle w:val="ConsPlusNormal"/>
        <w:spacing w:before="220"/>
        <w:ind w:firstLine="540"/>
        <w:jc w:val="both"/>
      </w:pPr>
      <w:r>
        <w:rPr>
          <w:b/>
        </w:rPr>
        <w:t>34.36. Вместимость пассажирского транспортного средства</w:t>
      </w:r>
    </w:p>
    <w:p w14:paraId="30E6611D" w14:textId="77777777" w:rsidR="008D6EE1" w:rsidRDefault="008D6EE1">
      <w:pPr>
        <w:pStyle w:val="ConsPlusNormal"/>
        <w:spacing w:before="220"/>
        <w:ind w:firstLine="540"/>
        <w:jc w:val="both"/>
      </w:pPr>
      <w:r>
        <w:t>1. Пассажирская вместимость: сидячие и спальные места. Число сидячих и спальных мест, имеющихся в пассажирском транспортном средстве. Из этой категории исключаются места в вагонах-ресторанах и купе-буфетах.</w:t>
      </w:r>
    </w:p>
    <w:p w14:paraId="11285A2C" w14:textId="77777777" w:rsidR="008D6EE1" w:rsidRDefault="008D6EE1">
      <w:pPr>
        <w:pStyle w:val="ConsPlusNormal"/>
        <w:spacing w:before="220"/>
        <w:ind w:firstLine="540"/>
        <w:jc w:val="both"/>
      </w:pPr>
      <w:r>
        <w:t>Пассажирская вместимость: стоячие места, число разрешенных стоячих мест, имеющихся в пассажирском транспортном средстве.</w:t>
      </w:r>
    </w:p>
    <w:p w14:paraId="54180C25" w14:textId="77777777" w:rsidR="008D6EE1" w:rsidRDefault="008D6EE1">
      <w:pPr>
        <w:pStyle w:val="ConsPlusNormal"/>
        <w:spacing w:before="220"/>
        <w:ind w:firstLine="540"/>
        <w:jc w:val="both"/>
      </w:pPr>
      <w:r>
        <w:t>2. Показатель, характеризующий количество мест, занятых в поезде под перевозку пассажиров. При оценке степени использования вместимости пассажирских поездов уровень их населенности по отношению к общему числу мест, выделенных для перевозки пассажиров, выражается в процентах или долях единицы (коэффициент использования вместимости).</w:t>
      </w:r>
    </w:p>
    <w:p w14:paraId="3996D031" w14:textId="77777777" w:rsidR="008D6EE1" w:rsidRDefault="008D6EE1">
      <w:pPr>
        <w:pStyle w:val="ConsPlusNormal"/>
        <w:spacing w:before="220"/>
        <w:ind w:firstLine="540"/>
        <w:jc w:val="both"/>
      </w:pPr>
      <w:r>
        <w:t xml:space="preserve">[пункт 52 раздела I Глоссария ОСЖД Р 305-1, утвержденного L сессией Совещания Министров </w:t>
      </w:r>
      <w:r>
        <w:lastRenderedPageBreak/>
        <w:t>ОСЖД 13-16 июня 2023 г.]</w:t>
      </w:r>
    </w:p>
    <w:p w14:paraId="69BDBF17" w14:textId="77777777" w:rsidR="008D6EE1" w:rsidRDefault="008D6EE1">
      <w:pPr>
        <w:pStyle w:val="ConsPlusNormal"/>
        <w:spacing w:before="220"/>
        <w:ind w:firstLine="540"/>
        <w:jc w:val="both"/>
      </w:pPr>
      <w:r>
        <w:rPr>
          <w:b/>
        </w:rPr>
        <w:t>34.37. Максимальная населенность вагона</w:t>
      </w:r>
    </w:p>
    <w:p w14:paraId="2F58C6A6" w14:textId="77777777" w:rsidR="008D6EE1" w:rsidRDefault="008D6EE1">
      <w:pPr>
        <w:pStyle w:val="ConsPlusNormal"/>
        <w:spacing w:before="220"/>
        <w:ind w:firstLine="540"/>
        <w:jc w:val="both"/>
      </w:pPr>
      <w:r>
        <w:t>Максимально возможное количество пассажиров в вагоне из расчета размещения сидящих пассажиров на всех местах для сидений и максимально возможное размещение стоящих пассажиров в проходах и тамбурах.</w:t>
      </w:r>
    </w:p>
    <w:p w14:paraId="7BC99A5B" w14:textId="77777777" w:rsidR="008D6EE1" w:rsidRDefault="008D6EE1">
      <w:pPr>
        <w:pStyle w:val="ConsPlusNormal"/>
        <w:spacing w:before="220"/>
        <w:ind w:firstLine="540"/>
        <w:jc w:val="both"/>
      </w:pPr>
      <w:r>
        <w:t xml:space="preserve">[статья 2.4.31 </w:t>
      </w:r>
      <w:hyperlink r:id="rId3033">
        <w:r>
          <w:rPr>
            <w:color w:val="0000FF"/>
          </w:rPr>
          <w:t>ГОСТ 34530-2019</w:t>
        </w:r>
      </w:hyperlink>
      <w:r>
        <w:t xml:space="preserve"> Транспорт железнодорожный. Основные понятия. Термины и определения]</w:t>
      </w:r>
    </w:p>
    <w:p w14:paraId="00337CEA" w14:textId="77777777" w:rsidR="008D6EE1" w:rsidRDefault="008D6EE1">
      <w:pPr>
        <w:pStyle w:val="ConsPlusNormal"/>
        <w:spacing w:before="220"/>
        <w:ind w:firstLine="540"/>
        <w:jc w:val="both"/>
      </w:pPr>
      <w:r>
        <w:rPr>
          <w:b/>
        </w:rPr>
        <w:t>34.38. Тамбур пассажирского вагона</w:t>
      </w:r>
    </w:p>
    <w:p w14:paraId="524BC731" w14:textId="77777777" w:rsidR="008D6EE1" w:rsidRDefault="008D6EE1">
      <w:pPr>
        <w:pStyle w:val="ConsPlusNormal"/>
        <w:spacing w:before="220"/>
        <w:ind w:firstLine="540"/>
        <w:jc w:val="both"/>
      </w:pPr>
      <w:r>
        <w:t>Часть вагона, огороженная перегородками, отделяющая вход в вагон от салона, кабины машиниста, багажного отсека или служебных помещений.</w:t>
      </w:r>
    </w:p>
    <w:p w14:paraId="402586C2" w14:textId="77777777" w:rsidR="008D6EE1" w:rsidRDefault="008D6EE1">
      <w:pPr>
        <w:pStyle w:val="ConsPlusNormal"/>
        <w:spacing w:before="220"/>
        <w:ind w:firstLine="540"/>
        <w:jc w:val="both"/>
      </w:pPr>
      <w:r>
        <w:t xml:space="preserve">[статья 3.3.9 </w:t>
      </w:r>
      <w:hyperlink r:id="rId3034">
        <w:r>
          <w:rPr>
            <w:color w:val="0000FF"/>
          </w:rPr>
          <w:t>ГОСТ 34056-2017</w:t>
        </w:r>
      </w:hyperlink>
      <w:r>
        <w:t xml:space="preserve"> Транспорт железнодорожный. Состав подвижной. Термины и определения]</w:t>
      </w:r>
    </w:p>
    <w:p w14:paraId="7AAF8E2D" w14:textId="77777777" w:rsidR="008D6EE1" w:rsidRDefault="008D6EE1">
      <w:pPr>
        <w:pStyle w:val="ConsPlusNormal"/>
        <w:spacing w:before="220"/>
        <w:ind w:firstLine="540"/>
        <w:jc w:val="both"/>
      </w:pPr>
      <w:r>
        <w:rPr>
          <w:b/>
        </w:rPr>
        <w:t>34.39. Салон пассажирского вагона</w:t>
      </w:r>
    </w:p>
    <w:p w14:paraId="3BEE3C0D" w14:textId="77777777" w:rsidR="008D6EE1" w:rsidRDefault="008D6EE1">
      <w:pPr>
        <w:pStyle w:val="ConsPlusNormal"/>
        <w:spacing w:before="220"/>
        <w:ind w:firstLine="540"/>
        <w:jc w:val="both"/>
      </w:pPr>
      <w:r>
        <w:t>Отделенная перегородками часть пассажирского вагона, предназначенная для размещения пассажиров, оборудованная системой жизнеобеспечения.</w:t>
      </w:r>
    </w:p>
    <w:p w14:paraId="3D82812F" w14:textId="77777777" w:rsidR="008D6EE1" w:rsidRDefault="008D6EE1">
      <w:pPr>
        <w:pStyle w:val="ConsPlusNormal"/>
        <w:spacing w:before="220"/>
        <w:ind w:firstLine="540"/>
        <w:jc w:val="both"/>
      </w:pPr>
      <w:r>
        <w:t xml:space="preserve">[статья 2.4.33 </w:t>
      </w:r>
      <w:hyperlink r:id="rId3035">
        <w:r>
          <w:rPr>
            <w:color w:val="0000FF"/>
          </w:rPr>
          <w:t>ГОСТ 34530-2019</w:t>
        </w:r>
      </w:hyperlink>
      <w:r>
        <w:t xml:space="preserve"> Транспорт железнодорожный. Основные понятия. Термины и определения]</w:t>
      </w:r>
    </w:p>
    <w:p w14:paraId="52A2C655" w14:textId="77777777" w:rsidR="008D6EE1" w:rsidRDefault="008D6EE1">
      <w:pPr>
        <w:pStyle w:val="ConsPlusNormal"/>
        <w:jc w:val="both"/>
      </w:pPr>
    </w:p>
    <w:p w14:paraId="499F980D" w14:textId="77777777" w:rsidR="008D6EE1" w:rsidRDefault="008D6EE1">
      <w:pPr>
        <w:pStyle w:val="ConsPlusNormal"/>
        <w:jc w:val="center"/>
        <w:outlineLvl w:val="3"/>
      </w:pPr>
      <w:r>
        <w:rPr>
          <w:b/>
        </w:rPr>
        <w:t>Грузовые вагоны</w:t>
      </w:r>
    </w:p>
    <w:p w14:paraId="0A98F727" w14:textId="77777777" w:rsidR="008D6EE1" w:rsidRDefault="008D6EE1">
      <w:pPr>
        <w:pStyle w:val="ConsPlusNormal"/>
        <w:jc w:val="both"/>
      </w:pPr>
    </w:p>
    <w:p w14:paraId="294E5123" w14:textId="77777777" w:rsidR="008D6EE1" w:rsidRDefault="008D6EE1">
      <w:pPr>
        <w:pStyle w:val="ConsPlusNormal"/>
        <w:ind w:firstLine="540"/>
        <w:jc w:val="both"/>
      </w:pPr>
      <w:r>
        <w:rPr>
          <w:b/>
        </w:rPr>
        <w:t>34.40. Грузовые вагоны</w:t>
      </w:r>
    </w:p>
    <w:p w14:paraId="3C8B6782" w14:textId="77777777" w:rsidR="008D6EE1" w:rsidRDefault="008D6EE1">
      <w:pPr>
        <w:pStyle w:val="ConsPlusNormal"/>
        <w:spacing w:before="220"/>
        <w:ind w:firstLine="540"/>
        <w:jc w:val="both"/>
      </w:pPr>
      <w:r>
        <w:t>1. Вагоны, предназначенные для перевозки грузов.</w:t>
      </w:r>
    </w:p>
    <w:p w14:paraId="4B0EBE1E" w14:textId="77777777" w:rsidR="008D6EE1" w:rsidRDefault="008D6EE1">
      <w:pPr>
        <w:pStyle w:val="ConsPlusNormal"/>
        <w:spacing w:before="220"/>
        <w:ind w:firstLine="540"/>
        <w:jc w:val="both"/>
      </w:pPr>
      <w:r>
        <w:t xml:space="preserve">[абзац 10 пункта 4 ТР ТС 001/2011. </w:t>
      </w:r>
      <w:hyperlink r:id="rId3036">
        <w:r>
          <w:rPr>
            <w:color w:val="0000FF"/>
          </w:rPr>
          <w:t>Технический регламент</w:t>
        </w:r>
      </w:hyperlink>
      <w:r>
        <w:t xml:space="preserve"> Таможенного союза "О безопасности железнодорожного подвижного состава"]</w:t>
      </w:r>
    </w:p>
    <w:p w14:paraId="0FA06137" w14:textId="77777777" w:rsidR="008D6EE1" w:rsidRDefault="008D6EE1">
      <w:pPr>
        <w:pStyle w:val="ConsPlusNormal"/>
        <w:spacing w:before="220"/>
        <w:ind w:firstLine="540"/>
        <w:jc w:val="both"/>
      </w:pPr>
      <w:r>
        <w:t>2. Вагон грузовой - транспортное средство, курсирующее на своих осях по железнодорожным путям без собственной тяги и предназначенное для перевозки груза или обеспечения следования вагонов в составе поезда.</w:t>
      </w:r>
    </w:p>
    <w:p w14:paraId="16BE2611" w14:textId="77777777" w:rsidR="008D6EE1" w:rsidRDefault="008D6EE1">
      <w:pPr>
        <w:pStyle w:val="ConsPlusNormal"/>
        <w:spacing w:before="220"/>
        <w:ind w:firstLine="540"/>
        <w:jc w:val="both"/>
      </w:pPr>
      <w:r>
        <w:t>[пункт 15 раздела I Глоссария ОСЖД Р 305-1, утвержденного L сессией Совещания Министров ОСЖД 13-16 июня 2023 г.]</w:t>
      </w:r>
    </w:p>
    <w:p w14:paraId="17C71EAA" w14:textId="77777777" w:rsidR="008D6EE1" w:rsidRDefault="008D6EE1">
      <w:pPr>
        <w:pStyle w:val="ConsPlusNormal"/>
        <w:spacing w:before="220"/>
        <w:ind w:firstLine="540"/>
        <w:jc w:val="both"/>
      </w:pPr>
      <w:r>
        <w:rPr>
          <w:b/>
        </w:rPr>
        <w:t>34.41. Вагон совместного пользования (грузовой)</w:t>
      </w:r>
    </w:p>
    <w:p w14:paraId="4CF013FB" w14:textId="77777777" w:rsidR="008D6EE1" w:rsidRDefault="008D6EE1">
      <w:pPr>
        <w:pStyle w:val="ConsPlusNormal"/>
        <w:spacing w:before="220"/>
        <w:ind w:firstLine="540"/>
        <w:jc w:val="both"/>
      </w:pPr>
      <w:r>
        <w:t>Вагон, владельцем которого является железнодорожная компания и который используется железнодорожными компаниями на особых условиях, предусмотренных Правилами пользования грузовыми вагонами.</w:t>
      </w:r>
    </w:p>
    <w:p w14:paraId="313B752D" w14:textId="77777777" w:rsidR="008D6EE1" w:rsidRDefault="008D6EE1">
      <w:pPr>
        <w:pStyle w:val="ConsPlusNormal"/>
        <w:spacing w:before="220"/>
        <w:ind w:firstLine="540"/>
        <w:jc w:val="both"/>
      </w:pPr>
      <w:r>
        <w:t>[пункт 16 раздела I Глоссария ОСЖД Р 305-1, утвержденного L сессией Совещания Министров ОСЖД 13-16 июня 2023 г.]</w:t>
      </w:r>
    </w:p>
    <w:p w14:paraId="510B15E4" w14:textId="77777777" w:rsidR="008D6EE1" w:rsidRDefault="008D6EE1">
      <w:pPr>
        <w:pStyle w:val="ConsPlusNormal"/>
        <w:spacing w:before="220"/>
        <w:ind w:firstLine="540"/>
        <w:jc w:val="both"/>
      </w:pPr>
      <w:r>
        <w:rPr>
          <w:b/>
        </w:rPr>
        <w:t>34.42. Крытый вагон</w:t>
      </w:r>
    </w:p>
    <w:p w14:paraId="31539DCD" w14:textId="77777777" w:rsidR="008D6EE1" w:rsidRDefault="008D6EE1">
      <w:pPr>
        <w:pStyle w:val="ConsPlusNormal"/>
        <w:spacing w:before="220"/>
        <w:ind w:firstLine="540"/>
        <w:jc w:val="both"/>
      </w:pPr>
      <w:r>
        <w:t>1. Грузовой вагон с крытым кузовом с распашными или сдвижными дверями и/или люками, предназначенный для перевозки штучных, тарно-штучных, пакетированных и насыпных грузов, техники, требующих защиты от атмосферных осадков и несанкционированного доступа к грузу.</w:t>
      </w:r>
    </w:p>
    <w:p w14:paraId="6FD9905F" w14:textId="77777777" w:rsidR="008D6EE1" w:rsidRDefault="008D6EE1">
      <w:pPr>
        <w:pStyle w:val="ConsPlusNormal"/>
        <w:spacing w:before="220"/>
        <w:ind w:firstLine="540"/>
        <w:jc w:val="both"/>
      </w:pPr>
      <w:r>
        <w:lastRenderedPageBreak/>
        <w:t xml:space="preserve">[статья 3.3.14 </w:t>
      </w:r>
      <w:hyperlink r:id="rId3037">
        <w:r>
          <w:rPr>
            <w:color w:val="0000FF"/>
          </w:rPr>
          <w:t>ГОСТ 34056-2017</w:t>
        </w:r>
      </w:hyperlink>
      <w:r>
        <w:t xml:space="preserve"> Транспорт железнодорожный. Состав подвижной. Термины и определения]</w:t>
      </w:r>
    </w:p>
    <w:p w14:paraId="0884709F" w14:textId="77777777" w:rsidR="008D6EE1" w:rsidRDefault="008D6EE1">
      <w:pPr>
        <w:pStyle w:val="ConsPlusNormal"/>
        <w:spacing w:before="220"/>
        <w:ind w:firstLine="540"/>
        <w:jc w:val="both"/>
      </w:pPr>
      <w:r>
        <w:t>2. Вагон крытый - вагон, имеющий жесткие боковые, торцевые стенки, жесткую крышу и пол. Данный термин включает в себя вагоны с раздвижной крышей и раздвижными стенками, которые закрыты во время перевозки.</w:t>
      </w:r>
    </w:p>
    <w:p w14:paraId="5BE12AA6" w14:textId="77777777" w:rsidR="008D6EE1" w:rsidRDefault="008D6EE1">
      <w:pPr>
        <w:pStyle w:val="ConsPlusNormal"/>
        <w:spacing w:before="220"/>
        <w:ind w:firstLine="540"/>
        <w:jc w:val="both"/>
      </w:pPr>
      <w:r>
        <w:t>[пункт 21 раздела I Глоссария ОСЖД Р 305-1, утвержденного L сессией Совещания Министров ОСЖД 13-16 июня 2023 г.]</w:t>
      </w:r>
    </w:p>
    <w:p w14:paraId="682E068E" w14:textId="77777777" w:rsidR="008D6EE1" w:rsidRDefault="008D6EE1">
      <w:pPr>
        <w:pStyle w:val="ConsPlusNormal"/>
        <w:spacing w:before="220"/>
        <w:ind w:firstLine="540"/>
        <w:jc w:val="both"/>
      </w:pPr>
      <w:r>
        <w:rPr>
          <w:b/>
        </w:rPr>
        <w:t>34.43. Полувагон</w:t>
      </w:r>
    </w:p>
    <w:p w14:paraId="48BE7723" w14:textId="77777777" w:rsidR="008D6EE1" w:rsidRDefault="008D6EE1">
      <w:pPr>
        <w:pStyle w:val="ConsPlusNormal"/>
        <w:spacing w:before="220"/>
        <w:ind w:firstLine="540"/>
        <w:jc w:val="both"/>
      </w:pPr>
      <w:r>
        <w:t>1. Грузовой вагон с кузовом без крыши, предназначенный для перевозки грузов, не требующих защиты от атмосферных осадков.</w:t>
      </w:r>
    </w:p>
    <w:p w14:paraId="4DED55BA" w14:textId="77777777" w:rsidR="008D6EE1" w:rsidRDefault="008D6EE1">
      <w:pPr>
        <w:pStyle w:val="ConsPlusNormal"/>
        <w:spacing w:before="220"/>
        <w:ind w:firstLine="540"/>
        <w:jc w:val="both"/>
      </w:pPr>
      <w:r>
        <w:t xml:space="preserve">[статья 3.3.15 </w:t>
      </w:r>
      <w:hyperlink r:id="rId3038">
        <w:r>
          <w:rPr>
            <w:color w:val="0000FF"/>
          </w:rPr>
          <w:t>ГОСТ 34056-2017</w:t>
        </w:r>
      </w:hyperlink>
      <w:r>
        <w:t xml:space="preserve"> Транспорт железнодорожный. Состав подвижной. Термины и определения]</w:t>
      </w:r>
    </w:p>
    <w:p w14:paraId="24FE9C82" w14:textId="77777777" w:rsidR="008D6EE1" w:rsidRDefault="008D6EE1">
      <w:pPr>
        <w:pStyle w:val="ConsPlusNormal"/>
        <w:spacing w:before="220"/>
        <w:ind w:firstLine="540"/>
        <w:jc w:val="both"/>
      </w:pPr>
      <w:r>
        <w:t>2. Грузовой вагон, вагон без крыши с не откидными бортами высотой более 60 см, используемый для перевозки грузов, не требующих защиты от атмосферных осадков.</w:t>
      </w:r>
    </w:p>
    <w:p w14:paraId="56C6FC32" w14:textId="77777777" w:rsidR="008D6EE1" w:rsidRDefault="008D6EE1">
      <w:pPr>
        <w:pStyle w:val="ConsPlusNormal"/>
        <w:spacing w:before="220"/>
        <w:ind w:firstLine="540"/>
        <w:jc w:val="both"/>
      </w:pPr>
      <w:r>
        <w:t>[пункт 226 раздела I Глоссария ОСЖД Р 305-1, утвержденного L сессией Совещания Министров ОСЖД 13-16 июня 2023 г.]</w:t>
      </w:r>
    </w:p>
    <w:p w14:paraId="2AC5E341" w14:textId="77777777" w:rsidR="008D6EE1" w:rsidRDefault="008D6EE1">
      <w:pPr>
        <w:pStyle w:val="ConsPlusNormal"/>
        <w:spacing w:before="220"/>
        <w:ind w:firstLine="540"/>
        <w:jc w:val="both"/>
      </w:pPr>
      <w:r>
        <w:rPr>
          <w:b/>
        </w:rPr>
        <w:t>34.44. Вагон универсальный</w:t>
      </w:r>
    </w:p>
    <w:p w14:paraId="04AC0D55" w14:textId="77777777" w:rsidR="008D6EE1" w:rsidRDefault="008D6EE1">
      <w:pPr>
        <w:pStyle w:val="ConsPlusNormal"/>
        <w:spacing w:before="220"/>
        <w:ind w:firstLine="540"/>
        <w:jc w:val="both"/>
      </w:pPr>
      <w:r>
        <w:t xml:space="preserve">Вагон, предназначенный для перевозки грузов широкой номенклатуры: крытый грузовой вагон, полувагон, </w:t>
      </w:r>
      <w:proofErr w:type="spellStart"/>
      <w:r>
        <w:t>вагонплатформа</w:t>
      </w:r>
      <w:proofErr w:type="spellEnd"/>
      <w:r>
        <w:t xml:space="preserve"> универсальный.</w:t>
      </w:r>
    </w:p>
    <w:p w14:paraId="57882BC0" w14:textId="77777777" w:rsidR="008D6EE1" w:rsidRDefault="008D6EE1">
      <w:pPr>
        <w:pStyle w:val="ConsPlusNormal"/>
        <w:spacing w:before="220"/>
        <w:ind w:firstLine="540"/>
        <w:jc w:val="both"/>
      </w:pPr>
      <w:r>
        <w:t>[пункт 18 раздела I Глоссария ОСЖД Р 305-1, утвержденного L сессией Совещания Министров ОСЖД 13-16 июня 2023 г.]</w:t>
      </w:r>
    </w:p>
    <w:p w14:paraId="1E035598" w14:textId="77777777" w:rsidR="008D6EE1" w:rsidRDefault="008D6EE1">
      <w:pPr>
        <w:pStyle w:val="ConsPlusNormal"/>
        <w:spacing w:before="220"/>
        <w:ind w:firstLine="540"/>
        <w:jc w:val="both"/>
      </w:pPr>
      <w:r>
        <w:rPr>
          <w:b/>
        </w:rPr>
        <w:t>34.45. Универсальный полувагон</w:t>
      </w:r>
    </w:p>
    <w:p w14:paraId="00F770D4" w14:textId="77777777" w:rsidR="008D6EE1" w:rsidRDefault="008D6EE1">
      <w:pPr>
        <w:pStyle w:val="ConsPlusNormal"/>
        <w:spacing w:before="220"/>
        <w:ind w:firstLine="540"/>
        <w:jc w:val="both"/>
      </w:pPr>
      <w:r>
        <w:t xml:space="preserve">Полувагон с разгрузочными люками в полу или глухим полом, предназначенный для перевозки грузов, не требующих укрытия от атмосферных осадков, как насыпных, </w:t>
      </w:r>
      <w:proofErr w:type="spellStart"/>
      <w:r>
        <w:t>непылевидных</w:t>
      </w:r>
      <w:proofErr w:type="spellEnd"/>
      <w:r>
        <w:t>, так и перевозимых навалом (за исключением горячих температурой более 100°C), штабельных, штучных грузов и колесной техники.</w:t>
      </w:r>
    </w:p>
    <w:p w14:paraId="2FB028DE" w14:textId="77777777" w:rsidR="008D6EE1" w:rsidRDefault="008D6EE1">
      <w:pPr>
        <w:pStyle w:val="ConsPlusNormal"/>
        <w:spacing w:before="220"/>
        <w:ind w:firstLine="540"/>
        <w:jc w:val="both"/>
      </w:pPr>
      <w:r>
        <w:t xml:space="preserve">[статья 2.4.8 </w:t>
      </w:r>
      <w:hyperlink r:id="rId3039">
        <w:r>
          <w:rPr>
            <w:color w:val="0000FF"/>
          </w:rPr>
          <w:t>ГОСТ 34530-2019</w:t>
        </w:r>
      </w:hyperlink>
      <w:r>
        <w:t xml:space="preserve"> Транспорт железнодорожный. Основные понятия. Термины и определения]</w:t>
      </w:r>
    </w:p>
    <w:p w14:paraId="141C9ACE" w14:textId="77777777" w:rsidR="008D6EE1" w:rsidRDefault="008D6EE1">
      <w:pPr>
        <w:pStyle w:val="ConsPlusNormal"/>
        <w:spacing w:before="220"/>
        <w:ind w:firstLine="540"/>
        <w:jc w:val="both"/>
      </w:pPr>
      <w:r>
        <w:rPr>
          <w:b/>
        </w:rPr>
        <w:t>34.46. Универсальный крытый вагон</w:t>
      </w:r>
    </w:p>
    <w:p w14:paraId="286B7AC3" w14:textId="77777777" w:rsidR="008D6EE1" w:rsidRDefault="008D6EE1">
      <w:pPr>
        <w:pStyle w:val="ConsPlusNormal"/>
        <w:spacing w:before="220"/>
        <w:ind w:firstLine="540"/>
        <w:jc w:val="both"/>
      </w:pPr>
      <w:r>
        <w:t>Крытый вагон, предназначенный для перевозки широкой номенклатуры штучных, тарно-штучных, пакетированных и навалочных грузов, требующих защиты от атмосферных осадков и несанкционированного доступа к грузу.</w:t>
      </w:r>
    </w:p>
    <w:p w14:paraId="3E514339" w14:textId="77777777" w:rsidR="008D6EE1" w:rsidRDefault="008D6EE1">
      <w:pPr>
        <w:pStyle w:val="ConsPlusNormal"/>
        <w:spacing w:before="220"/>
        <w:ind w:firstLine="540"/>
        <w:jc w:val="both"/>
      </w:pPr>
      <w:r>
        <w:t xml:space="preserve">[статья 2.4.9 </w:t>
      </w:r>
      <w:hyperlink r:id="rId3040">
        <w:r>
          <w:rPr>
            <w:color w:val="0000FF"/>
          </w:rPr>
          <w:t>ГОСТ 34530-2019</w:t>
        </w:r>
      </w:hyperlink>
      <w:r>
        <w:t xml:space="preserve"> Транспорт железнодорожный. Основные понятия. Термины и определения]</w:t>
      </w:r>
    </w:p>
    <w:p w14:paraId="4E8CC2A0" w14:textId="77777777" w:rsidR="008D6EE1" w:rsidRDefault="008D6EE1">
      <w:pPr>
        <w:pStyle w:val="ConsPlusNormal"/>
        <w:spacing w:before="220"/>
        <w:ind w:firstLine="540"/>
        <w:jc w:val="both"/>
      </w:pPr>
      <w:r>
        <w:rPr>
          <w:b/>
        </w:rPr>
        <w:t>34.47. Специализированный грузовой вагон</w:t>
      </w:r>
    </w:p>
    <w:p w14:paraId="09135F47" w14:textId="77777777" w:rsidR="008D6EE1" w:rsidRDefault="008D6EE1">
      <w:pPr>
        <w:pStyle w:val="ConsPlusNormal"/>
        <w:spacing w:before="220"/>
        <w:ind w:firstLine="540"/>
        <w:jc w:val="both"/>
      </w:pPr>
      <w:r>
        <w:t>1. Вагон, предназначенный для перевозки одной или нескольких групп грузов, для которых установлены специальные требования к условиям перевозки, погрузки и выгрузки.</w:t>
      </w:r>
    </w:p>
    <w:p w14:paraId="473AD087" w14:textId="77777777" w:rsidR="008D6EE1" w:rsidRDefault="008D6EE1">
      <w:pPr>
        <w:pStyle w:val="ConsPlusNormal"/>
        <w:spacing w:before="220"/>
        <w:ind w:firstLine="540"/>
        <w:jc w:val="both"/>
      </w:pPr>
      <w:r>
        <w:t xml:space="preserve">[статья 2.4.10 </w:t>
      </w:r>
      <w:hyperlink r:id="rId3041">
        <w:r>
          <w:rPr>
            <w:color w:val="0000FF"/>
          </w:rPr>
          <w:t>ГОСТ 34530-2019</w:t>
        </w:r>
      </w:hyperlink>
      <w:r>
        <w:t xml:space="preserve"> Транспорт железнодорожный. Основные понятия. Термины и </w:t>
      </w:r>
      <w:r>
        <w:lastRenderedPageBreak/>
        <w:t>определения]</w:t>
      </w:r>
    </w:p>
    <w:p w14:paraId="365EAB8D" w14:textId="77777777" w:rsidR="008D6EE1" w:rsidRDefault="008D6EE1">
      <w:pPr>
        <w:pStyle w:val="ConsPlusNormal"/>
        <w:spacing w:before="220"/>
        <w:ind w:firstLine="540"/>
        <w:jc w:val="both"/>
      </w:pPr>
      <w:r>
        <w:t xml:space="preserve">2. Вагон специализированный - грузовой вагон для перевозки определенного груза или группы близких по свойствам грузов (цистерны, зерновозы, </w:t>
      </w:r>
      <w:proofErr w:type="spellStart"/>
      <w:r>
        <w:t>минераловозы</w:t>
      </w:r>
      <w:proofErr w:type="spellEnd"/>
      <w:r>
        <w:t xml:space="preserve">, изотермические, платформы для перевозки крупнотоннажных контейнеров, </w:t>
      </w:r>
      <w:proofErr w:type="spellStart"/>
      <w:r>
        <w:t>окатышевозы</w:t>
      </w:r>
      <w:proofErr w:type="spellEnd"/>
      <w:r>
        <w:t>, хоппер-дозаторы, вагоны-самосвалы (думпкары) и др.).</w:t>
      </w:r>
    </w:p>
    <w:p w14:paraId="68E81843" w14:textId="77777777" w:rsidR="008D6EE1" w:rsidRDefault="008D6EE1">
      <w:pPr>
        <w:pStyle w:val="ConsPlusNormal"/>
        <w:spacing w:before="220"/>
        <w:ind w:firstLine="540"/>
        <w:jc w:val="both"/>
      </w:pPr>
      <w:r>
        <w:t>[пункт 17 раздела I Глоссария ОСЖД Р 305-1, утвержденного L сессией Совещания Министров ОСЖД 13-16 июня 2023 г.]</w:t>
      </w:r>
    </w:p>
    <w:p w14:paraId="2AF7AC97" w14:textId="77777777" w:rsidR="008D6EE1" w:rsidRDefault="008D6EE1">
      <w:pPr>
        <w:pStyle w:val="ConsPlusNormal"/>
        <w:spacing w:before="220"/>
        <w:ind w:firstLine="540"/>
        <w:jc w:val="both"/>
      </w:pPr>
      <w:r>
        <w:rPr>
          <w:b/>
        </w:rPr>
        <w:t>34.48. Длиннобазный вагон</w:t>
      </w:r>
    </w:p>
    <w:p w14:paraId="7AA4E60F" w14:textId="77777777" w:rsidR="008D6EE1" w:rsidRDefault="008D6EE1">
      <w:pPr>
        <w:pStyle w:val="ConsPlusNormal"/>
        <w:spacing w:before="220"/>
        <w:ind w:firstLine="540"/>
        <w:jc w:val="both"/>
      </w:pPr>
      <w:r>
        <w:t>Грузовой вагон с номинальной базой 17 м и более.</w:t>
      </w:r>
    </w:p>
    <w:p w14:paraId="231AB90C" w14:textId="77777777" w:rsidR="008D6EE1" w:rsidRDefault="008D6EE1">
      <w:pPr>
        <w:pStyle w:val="ConsPlusNormal"/>
        <w:spacing w:before="220"/>
        <w:ind w:firstLine="540"/>
        <w:jc w:val="both"/>
      </w:pPr>
      <w:r>
        <w:t xml:space="preserve">[на основе положений пункта 3.11 </w:t>
      </w:r>
      <w:hyperlink r:id="rId3042">
        <w:r>
          <w:rPr>
            <w:color w:val="0000FF"/>
          </w:rPr>
          <w:t>ГОСТ 26686-2022</w:t>
        </w:r>
      </w:hyperlink>
      <w:r>
        <w:t xml:space="preserve"> Вагоны-платформы. Общие технические условия"]</w:t>
      </w:r>
    </w:p>
    <w:p w14:paraId="5339D4E7" w14:textId="77777777" w:rsidR="008D6EE1" w:rsidRDefault="008D6EE1">
      <w:pPr>
        <w:pStyle w:val="ConsPlusNormal"/>
        <w:spacing w:before="220"/>
        <w:ind w:firstLine="540"/>
        <w:jc w:val="both"/>
      </w:pPr>
      <w:r>
        <w:rPr>
          <w:b/>
        </w:rPr>
        <w:t>34.49. Вагон-транспортер</w:t>
      </w:r>
    </w:p>
    <w:p w14:paraId="6CA9900F" w14:textId="77777777" w:rsidR="008D6EE1" w:rsidRDefault="008D6EE1">
      <w:pPr>
        <w:pStyle w:val="ConsPlusNormal"/>
        <w:spacing w:before="220"/>
        <w:ind w:firstLine="540"/>
        <w:jc w:val="both"/>
      </w:pPr>
      <w:r>
        <w:t>1. Грузовой вагон, предназначенный для перевозки тяжеловесных, крупногабаритных, длинномерных, штучных и других грузов в открытом виде.</w:t>
      </w:r>
    </w:p>
    <w:p w14:paraId="4008901A" w14:textId="77777777" w:rsidR="008D6EE1" w:rsidRDefault="008D6EE1">
      <w:pPr>
        <w:pStyle w:val="ConsPlusNormal"/>
        <w:spacing w:before="220"/>
        <w:ind w:firstLine="540"/>
        <w:jc w:val="both"/>
      </w:pPr>
      <w:r>
        <w:t xml:space="preserve">[статья 2.4.12 </w:t>
      </w:r>
      <w:hyperlink r:id="rId3043">
        <w:r>
          <w:rPr>
            <w:color w:val="0000FF"/>
          </w:rPr>
          <w:t>ГОСТ 34530-2019</w:t>
        </w:r>
      </w:hyperlink>
      <w:r>
        <w:t xml:space="preserve"> Транспорт железнодорожный. Основные понятия. Термины и определения]</w:t>
      </w:r>
    </w:p>
    <w:p w14:paraId="238D0AA4" w14:textId="77777777" w:rsidR="008D6EE1" w:rsidRDefault="008D6EE1">
      <w:pPr>
        <w:pStyle w:val="ConsPlusNormal"/>
        <w:spacing w:before="220"/>
        <w:ind w:firstLine="540"/>
        <w:jc w:val="both"/>
      </w:pPr>
      <w:r>
        <w:t>2. Вагон транспортер (транспортер) - вагон грузовой, предназначенный для перевозки крупногабаритных и тяжеловесных грузов, которые по своим размерам и (или) массе не могут быть перевезены в других вагонах.</w:t>
      </w:r>
    </w:p>
    <w:p w14:paraId="74DDFD35" w14:textId="77777777" w:rsidR="008D6EE1" w:rsidRDefault="008D6EE1">
      <w:pPr>
        <w:pStyle w:val="ConsPlusNormal"/>
        <w:spacing w:before="220"/>
        <w:ind w:firstLine="540"/>
        <w:jc w:val="both"/>
      </w:pPr>
      <w:r>
        <w:t>[пункт 35 раздела I Глоссария ОСЖД Р 305-1, утвержденного L сессией Совещания Министров ОСЖД 13-16 июня 2023 г.]</w:t>
      </w:r>
    </w:p>
    <w:p w14:paraId="0347CCF9" w14:textId="77777777" w:rsidR="008D6EE1" w:rsidRDefault="008D6EE1">
      <w:pPr>
        <w:pStyle w:val="ConsPlusNormal"/>
        <w:spacing w:before="220"/>
        <w:ind w:firstLine="540"/>
        <w:jc w:val="both"/>
      </w:pPr>
      <w:r>
        <w:rPr>
          <w:b/>
        </w:rPr>
        <w:t>34.50. Изотермический вагон</w:t>
      </w:r>
    </w:p>
    <w:p w14:paraId="748F2387" w14:textId="77777777" w:rsidR="008D6EE1" w:rsidRDefault="008D6EE1">
      <w:pPr>
        <w:pStyle w:val="ConsPlusNormal"/>
        <w:spacing w:before="220"/>
        <w:ind w:firstLine="540"/>
        <w:jc w:val="both"/>
      </w:pPr>
      <w:r>
        <w:t>Крытый вагон с термоизоляцией, предназначенный для перевозки грузов, требующих поддержания в определенном диапазоне температуры груза в течение ограниченного интервала времени его доставки.</w:t>
      </w:r>
    </w:p>
    <w:p w14:paraId="3252DF4B" w14:textId="77777777" w:rsidR="008D6EE1" w:rsidRDefault="008D6EE1">
      <w:pPr>
        <w:pStyle w:val="ConsPlusNormal"/>
        <w:spacing w:before="220"/>
        <w:ind w:firstLine="540"/>
        <w:jc w:val="both"/>
      </w:pPr>
      <w:r>
        <w:t xml:space="preserve">[статья 3.3.17 </w:t>
      </w:r>
      <w:hyperlink r:id="rId3044">
        <w:r>
          <w:rPr>
            <w:color w:val="0000FF"/>
          </w:rPr>
          <w:t>ГОСТ 34056-2017</w:t>
        </w:r>
      </w:hyperlink>
      <w:r>
        <w:t xml:space="preserve"> Транспорт железнодорожный. Состав подвижной. Термины и определения]</w:t>
      </w:r>
    </w:p>
    <w:p w14:paraId="304D045B" w14:textId="77777777" w:rsidR="008D6EE1" w:rsidRDefault="008D6EE1">
      <w:pPr>
        <w:pStyle w:val="ConsPlusNormal"/>
        <w:spacing w:before="220"/>
        <w:ind w:firstLine="540"/>
        <w:jc w:val="both"/>
      </w:pPr>
      <w:r>
        <w:rPr>
          <w:b/>
        </w:rPr>
        <w:t>34.51. Рефрижераторный вагон</w:t>
      </w:r>
    </w:p>
    <w:p w14:paraId="15ACF52C" w14:textId="77777777" w:rsidR="008D6EE1" w:rsidRDefault="008D6EE1">
      <w:pPr>
        <w:pStyle w:val="ConsPlusNormal"/>
        <w:spacing w:before="220"/>
        <w:ind w:firstLine="540"/>
        <w:jc w:val="both"/>
      </w:pPr>
      <w:r>
        <w:t>1. Изотермический вагон, предназначенный для перевозки скоропортящихся грузов и имеющий принудительную систему для поддержания требуемой температуры в течение заданного промежутка времени.</w:t>
      </w:r>
    </w:p>
    <w:p w14:paraId="274651DB" w14:textId="77777777" w:rsidR="008D6EE1" w:rsidRDefault="008D6EE1">
      <w:pPr>
        <w:pStyle w:val="ConsPlusNormal"/>
        <w:spacing w:before="220"/>
        <w:ind w:firstLine="540"/>
        <w:jc w:val="both"/>
      </w:pPr>
      <w:r>
        <w:t xml:space="preserve">[статья 3.3.18 </w:t>
      </w:r>
      <w:hyperlink r:id="rId3045">
        <w:r>
          <w:rPr>
            <w:color w:val="0000FF"/>
          </w:rPr>
          <w:t>ГОСТ 34056-2017</w:t>
        </w:r>
      </w:hyperlink>
      <w:r>
        <w:t xml:space="preserve"> Транспорт железнодорожный. Состав подвижной. Термины и определения]</w:t>
      </w:r>
    </w:p>
    <w:p w14:paraId="4FBF133A" w14:textId="77777777" w:rsidR="008D6EE1" w:rsidRDefault="008D6EE1">
      <w:pPr>
        <w:pStyle w:val="ConsPlusNormal"/>
        <w:spacing w:before="220"/>
        <w:ind w:firstLine="540"/>
        <w:jc w:val="both"/>
      </w:pPr>
      <w:r>
        <w:t>2. Вагон рефрижераторный - вагон изотермический, имеющий индивидуальную или общую для нескольких транспортных единиц холодильную установку.</w:t>
      </w:r>
    </w:p>
    <w:p w14:paraId="70517BA6" w14:textId="77777777" w:rsidR="008D6EE1" w:rsidRDefault="008D6EE1">
      <w:pPr>
        <w:pStyle w:val="ConsPlusNormal"/>
        <w:spacing w:before="220"/>
        <w:ind w:firstLine="540"/>
        <w:jc w:val="both"/>
      </w:pPr>
      <w:r>
        <w:t>[пункт 30 раздела I Глоссария ОСЖД Р 305-1, утвержденного L сессией Совещания Министров ОСЖД 13-16 июня 2023 г.]</w:t>
      </w:r>
    </w:p>
    <w:p w14:paraId="01017882" w14:textId="77777777" w:rsidR="008D6EE1" w:rsidRDefault="008D6EE1">
      <w:pPr>
        <w:pStyle w:val="ConsPlusNormal"/>
        <w:spacing w:before="220"/>
        <w:ind w:firstLine="540"/>
        <w:jc w:val="both"/>
      </w:pPr>
      <w:r>
        <w:rPr>
          <w:b/>
        </w:rPr>
        <w:t>34.52. Вагон-цистерна</w:t>
      </w:r>
    </w:p>
    <w:p w14:paraId="3078C79A" w14:textId="77777777" w:rsidR="008D6EE1" w:rsidRDefault="008D6EE1">
      <w:pPr>
        <w:pStyle w:val="ConsPlusNormal"/>
        <w:spacing w:before="220"/>
        <w:ind w:firstLine="540"/>
        <w:jc w:val="both"/>
      </w:pPr>
      <w:r>
        <w:lastRenderedPageBreak/>
        <w:t>1. Грузовой вагон с кузовом в виде резервуара цилиндрической формы, имеющего загрузочные люки, сливно-наливную, контрольную и запорную арматуру, предназначенный для перевозки жидких грузов, сжиженных газов, сыпучих пылевидных грузов.</w:t>
      </w:r>
    </w:p>
    <w:p w14:paraId="248E3784" w14:textId="77777777" w:rsidR="008D6EE1" w:rsidRDefault="008D6EE1">
      <w:pPr>
        <w:pStyle w:val="ConsPlusNormal"/>
        <w:spacing w:before="220"/>
        <w:ind w:firstLine="540"/>
        <w:jc w:val="both"/>
      </w:pPr>
      <w:r>
        <w:t xml:space="preserve">[статья 3.3.19 </w:t>
      </w:r>
      <w:hyperlink r:id="rId3046">
        <w:r>
          <w:rPr>
            <w:color w:val="0000FF"/>
          </w:rPr>
          <w:t>ГОСТ 34056-2017</w:t>
        </w:r>
      </w:hyperlink>
      <w:r>
        <w:t xml:space="preserve"> Транспорт железнодорожный. Состав подвижной. Термины и определения]</w:t>
      </w:r>
    </w:p>
    <w:p w14:paraId="7EF47663" w14:textId="77777777" w:rsidR="008D6EE1" w:rsidRDefault="008D6EE1">
      <w:pPr>
        <w:pStyle w:val="ConsPlusNormal"/>
        <w:spacing w:before="220"/>
        <w:ind w:firstLine="540"/>
        <w:jc w:val="both"/>
      </w:pPr>
      <w:r>
        <w:t>2. Вагон с одним или несколькими котлами, которые стационарно установлены на раме вагона, и предназначенными для транспортировки газов, жидкостей, порошкообразных или гранулированных веществ.</w:t>
      </w:r>
    </w:p>
    <w:p w14:paraId="036EBBB4" w14:textId="77777777" w:rsidR="008D6EE1" w:rsidRDefault="008D6EE1">
      <w:pPr>
        <w:pStyle w:val="ConsPlusNormal"/>
        <w:spacing w:before="220"/>
        <w:ind w:firstLine="540"/>
        <w:jc w:val="both"/>
      </w:pPr>
      <w:r>
        <w:t>[пункт 36 раздела I Глоссария ОСЖД Р 305-1, утвержденного L сессией Совещания Министров ОСЖД 13-16 июня 2023 г.]</w:t>
      </w:r>
    </w:p>
    <w:p w14:paraId="4A238A55" w14:textId="77777777" w:rsidR="008D6EE1" w:rsidRDefault="008D6EE1">
      <w:pPr>
        <w:pStyle w:val="ConsPlusNormal"/>
        <w:spacing w:before="220"/>
        <w:ind w:firstLine="540"/>
        <w:jc w:val="both"/>
      </w:pPr>
      <w:r>
        <w:rPr>
          <w:b/>
        </w:rPr>
        <w:t>34.53. Вагон-платформа</w:t>
      </w:r>
    </w:p>
    <w:p w14:paraId="507EC395" w14:textId="77777777" w:rsidR="008D6EE1" w:rsidRDefault="008D6EE1">
      <w:pPr>
        <w:pStyle w:val="ConsPlusNormal"/>
        <w:spacing w:before="220"/>
        <w:ind w:firstLine="540"/>
        <w:jc w:val="both"/>
      </w:pPr>
      <w:r>
        <w:t>1. Грузовой вагон, кузов которого состоит из рамы и, в зависимости от имеющегося оборудования, предназначенный для перевозки длинномерных, штучных и сыпучих грузов, контейнеров и техники, не требующих защиты от атмосферных осадков.</w:t>
      </w:r>
    </w:p>
    <w:p w14:paraId="2A2209C4" w14:textId="77777777" w:rsidR="008D6EE1" w:rsidRDefault="008D6EE1">
      <w:pPr>
        <w:pStyle w:val="ConsPlusNormal"/>
        <w:spacing w:before="220"/>
        <w:ind w:firstLine="540"/>
        <w:jc w:val="both"/>
      </w:pPr>
      <w:r>
        <w:t xml:space="preserve">[статья 2.4.16 </w:t>
      </w:r>
      <w:hyperlink r:id="rId3047">
        <w:r>
          <w:rPr>
            <w:color w:val="0000FF"/>
          </w:rPr>
          <w:t>ГОСТ 34530-2019</w:t>
        </w:r>
      </w:hyperlink>
      <w:r>
        <w:t xml:space="preserve"> Транспорт железнодорожный. Основные понятия. Термины и определения]</w:t>
      </w:r>
    </w:p>
    <w:p w14:paraId="76DD677C" w14:textId="77777777" w:rsidR="008D6EE1" w:rsidRDefault="008D6EE1">
      <w:pPr>
        <w:pStyle w:val="ConsPlusNormal"/>
        <w:spacing w:before="220"/>
        <w:ind w:firstLine="540"/>
        <w:jc w:val="both"/>
      </w:pPr>
      <w:r>
        <w:t>2. Вагон грузовой с бортами высотой не более 0,6 м или без бортов.</w:t>
      </w:r>
    </w:p>
    <w:p w14:paraId="26D80499" w14:textId="77777777" w:rsidR="008D6EE1" w:rsidRDefault="008D6EE1">
      <w:pPr>
        <w:pStyle w:val="ConsPlusNormal"/>
        <w:spacing w:before="220"/>
        <w:ind w:firstLine="540"/>
        <w:jc w:val="both"/>
      </w:pPr>
      <w:r>
        <w:t>[пункт 22 раздела I Глоссария ОСЖД Р 305-1, утвержденного L сессией Совещания Министров ОСЖД 13-16 июня 2023 г.]</w:t>
      </w:r>
    </w:p>
    <w:p w14:paraId="4835217F" w14:textId="77777777" w:rsidR="008D6EE1" w:rsidRDefault="008D6EE1">
      <w:pPr>
        <w:pStyle w:val="ConsPlusNormal"/>
        <w:spacing w:before="220"/>
        <w:ind w:firstLine="540"/>
        <w:jc w:val="both"/>
      </w:pPr>
      <w:r>
        <w:rPr>
          <w:b/>
        </w:rPr>
        <w:t xml:space="preserve">34.54. </w:t>
      </w:r>
      <w:proofErr w:type="spellStart"/>
      <w:r>
        <w:rPr>
          <w:b/>
        </w:rPr>
        <w:t>Фитинговая</w:t>
      </w:r>
      <w:proofErr w:type="spellEnd"/>
      <w:r>
        <w:rPr>
          <w:b/>
        </w:rPr>
        <w:t xml:space="preserve"> платформа</w:t>
      </w:r>
    </w:p>
    <w:p w14:paraId="3952DCA7" w14:textId="77777777" w:rsidR="008D6EE1" w:rsidRDefault="008D6EE1">
      <w:pPr>
        <w:pStyle w:val="ConsPlusNormal"/>
        <w:spacing w:before="220"/>
        <w:ind w:firstLine="540"/>
        <w:jc w:val="both"/>
      </w:pPr>
      <w:r>
        <w:t>Вагон-платформа, предназначенный для перевозки контейнеров и оборудованный фитингами.</w:t>
      </w:r>
    </w:p>
    <w:p w14:paraId="3AE7D280" w14:textId="77777777" w:rsidR="008D6EE1" w:rsidRDefault="008D6EE1">
      <w:pPr>
        <w:pStyle w:val="ConsPlusNormal"/>
        <w:spacing w:before="220"/>
        <w:ind w:firstLine="540"/>
        <w:jc w:val="both"/>
      </w:pPr>
      <w:r>
        <w:t xml:space="preserve">[статья 2.4.17 </w:t>
      </w:r>
      <w:hyperlink r:id="rId3048">
        <w:r>
          <w:rPr>
            <w:color w:val="0000FF"/>
          </w:rPr>
          <w:t>ГОСТ 34530-2019</w:t>
        </w:r>
      </w:hyperlink>
      <w:r>
        <w:t xml:space="preserve"> Транспорт железнодорожный. Основные понятия. Термины и определения]</w:t>
      </w:r>
    </w:p>
    <w:p w14:paraId="6A835E8D" w14:textId="77777777" w:rsidR="008D6EE1" w:rsidRDefault="008D6EE1">
      <w:pPr>
        <w:pStyle w:val="ConsPlusNormal"/>
        <w:spacing w:before="220"/>
        <w:ind w:firstLine="540"/>
        <w:jc w:val="both"/>
      </w:pPr>
      <w:r>
        <w:rPr>
          <w:b/>
        </w:rPr>
        <w:t>34.55. Контрейлерная платформа</w:t>
      </w:r>
    </w:p>
    <w:p w14:paraId="4CCF3032" w14:textId="77777777" w:rsidR="008D6EE1" w:rsidRDefault="008D6EE1">
      <w:pPr>
        <w:pStyle w:val="ConsPlusNormal"/>
        <w:spacing w:before="220"/>
        <w:ind w:firstLine="540"/>
        <w:jc w:val="both"/>
      </w:pPr>
      <w:r>
        <w:t>Платформа, предназначенная для перевозки автопоездов, автоприцепов, полуприцепов и съемных автомобильных кузовов.</w:t>
      </w:r>
    </w:p>
    <w:p w14:paraId="4378DA5C" w14:textId="77777777" w:rsidR="008D6EE1" w:rsidRDefault="008D6EE1">
      <w:pPr>
        <w:pStyle w:val="ConsPlusNormal"/>
        <w:spacing w:before="220"/>
        <w:ind w:firstLine="540"/>
        <w:jc w:val="both"/>
      </w:pPr>
      <w:r>
        <w:t xml:space="preserve">[статья 3.3.22 </w:t>
      </w:r>
      <w:hyperlink r:id="rId3049">
        <w:r>
          <w:rPr>
            <w:color w:val="0000FF"/>
          </w:rPr>
          <w:t>ГОСТ 34056-2017</w:t>
        </w:r>
      </w:hyperlink>
      <w:r>
        <w:t xml:space="preserve"> Транспорт железнодорожный. Состав подвижной. Термины и определения]</w:t>
      </w:r>
    </w:p>
    <w:p w14:paraId="0E5DE05B" w14:textId="77777777" w:rsidR="008D6EE1" w:rsidRDefault="008D6EE1">
      <w:pPr>
        <w:pStyle w:val="ConsPlusNormal"/>
        <w:spacing w:before="220"/>
        <w:ind w:firstLine="540"/>
        <w:jc w:val="both"/>
      </w:pPr>
      <w:r>
        <w:rPr>
          <w:b/>
        </w:rPr>
        <w:t>34.56. Платформа для комбинированных перевозок</w:t>
      </w:r>
    </w:p>
    <w:p w14:paraId="4274A9DF" w14:textId="77777777" w:rsidR="008D6EE1" w:rsidRDefault="008D6EE1">
      <w:pPr>
        <w:pStyle w:val="ConsPlusNormal"/>
        <w:spacing w:before="220"/>
        <w:ind w:firstLine="540"/>
        <w:jc w:val="both"/>
      </w:pPr>
      <w:r>
        <w:t>Вагон-платформа, предназначенный для перевозки контейнеров, автопоездов, автоприцепов, полуприцепов и съемных автомобильных кузовов.</w:t>
      </w:r>
    </w:p>
    <w:p w14:paraId="10A5AD4D" w14:textId="77777777" w:rsidR="008D6EE1" w:rsidRDefault="008D6EE1">
      <w:pPr>
        <w:pStyle w:val="ConsPlusNormal"/>
        <w:spacing w:before="220"/>
        <w:ind w:firstLine="540"/>
        <w:jc w:val="both"/>
      </w:pPr>
      <w:r>
        <w:t xml:space="preserve">[статья 2.4.19 </w:t>
      </w:r>
      <w:hyperlink r:id="rId3050">
        <w:r>
          <w:rPr>
            <w:color w:val="0000FF"/>
          </w:rPr>
          <w:t>ГОСТ 34530-2019</w:t>
        </w:r>
      </w:hyperlink>
      <w:r>
        <w:t xml:space="preserve"> Транспорт железнодорожный. Основные понятия. Термины и определения]</w:t>
      </w:r>
    </w:p>
    <w:p w14:paraId="3EF61BEB" w14:textId="77777777" w:rsidR="008D6EE1" w:rsidRDefault="008D6EE1">
      <w:pPr>
        <w:pStyle w:val="ConsPlusNormal"/>
        <w:spacing w:before="220"/>
        <w:ind w:firstLine="540"/>
        <w:jc w:val="both"/>
      </w:pPr>
      <w:r>
        <w:rPr>
          <w:b/>
        </w:rPr>
        <w:t>34.57. Вагон-самосвал</w:t>
      </w:r>
      <w:r>
        <w:t xml:space="preserve"> (</w:t>
      </w:r>
      <w:proofErr w:type="spellStart"/>
      <w:r>
        <w:t>Нрк</w:t>
      </w:r>
      <w:proofErr w:type="spellEnd"/>
      <w:r>
        <w:t>. думпкар)</w:t>
      </w:r>
    </w:p>
    <w:p w14:paraId="0299E203" w14:textId="77777777" w:rsidR="008D6EE1" w:rsidRDefault="008D6EE1">
      <w:pPr>
        <w:pStyle w:val="ConsPlusNormal"/>
        <w:spacing w:before="220"/>
        <w:ind w:firstLine="540"/>
        <w:jc w:val="both"/>
      </w:pPr>
      <w:r>
        <w:t>1. Грузовой вагон с устройством для механизированной разгрузки сыпучих и кусковых грузов.</w:t>
      </w:r>
    </w:p>
    <w:p w14:paraId="6480462F" w14:textId="77777777" w:rsidR="008D6EE1" w:rsidRDefault="008D6EE1">
      <w:pPr>
        <w:pStyle w:val="ConsPlusNormal"/>
        <w:spacing w:before="220"/>
        <w:ind w:firstLine="540"/>
        <w:jc w:val="both"/>
      </w:pPr>
      <w:r>
        <w:t xml:space="preserve">[статья 3.3.28 </w:t>
      </w:r>
      <w:hyperlink r:id="rId3051">
        <w:r>
          <w:rPr>
            <w:color w:val="0000FF"/>
          </w:rPr>
          <w:t>ГОСТ 34056-2017</w:t>
        </w:r>
      </w:hyperlink>
      <w:r>
        <w:t xml:space="preserve"> Транспорт железнодорожный. Состав подвижной. Термины и </w:t>
      </w:r>
      <w:r>
        <w:lastRenderedPageBreak/>
        <w:t>определения]</w:t>
      </w:r>
    </w:p>
    <w:p w14:paraId="281162A7" w14:textId="77777777" w:rsidR="008D6EE1" w:rsidRDefault="008D6EE1">
      <w:pPr>
        <w:pStyle w:val="ConsPlusNormal"/>
        <w:spacing w:before="220"/>
        <w:ind w:firstLine="540"/>
        <w:jc w:val="both"/>
      </w:pPr>
      <w:r>
        <w:t>2. Вагон самосвал (думпкар) - вагон грузовой для перевозки и механизированной выгрузки навалочных и насыпных грузов.</w:t>
      </w:r>
    </w:p>
    <w:p w14:paraId="3E026886" w14:textId="77777777" w:rsidR="008D6EE1" w:rsidRDefault="008D6EE1">
      <w:pPr>
        <w:pStyle w:val="ConsPlusNormal"/>
        <w:spacing w:before="220"/>
        <w:ind w:firstLine="540"/>
        <w:jc w:val="both"/>
      </w:pPr>
      <w:r>
        <w:t>[пункт 32 раздела I Глоссария ОСЖД Р 305-1, утвержденного L сессией Совещания Министров ОСЖД 13-16 июня 2023 г.]</w:t>
      </w:r>
    </w:p>
    <w:p w14:paraId="7D70BDEF" w14:textId="77777777" w:rsidR="008D6EE1" w:rsidRDefault="008D6EE1">
      <w:pPr>
        <w:pStyle w:val="ConsPlusNormal"/>
        <w:spacing w:before="220"/>
        <w:ind w:firstLine="540"/>
        <w:jc w:val="both"/>
      </w:pPr>
      <w:r>
        <w:rPr>
          <w:b/>
        </w:rPr>
        <w:t>34.58. Вагон бункерный</w:t>
      </w:r>
    </w:p>
    <w:p w14:paraId="6933712F" w14:textId="77777777" w:rsidR="008D6EE1" w:rsidRDefault="008D6EE1">
      <w:pPr>
        <w:pStyle w:val="ConsPlusNormal"/>
        <w:spacing w:before="220"/>
        <w:ind w:firstLine="540"/>
        <w:jc w:val="both"/>
      </w:pPr>
      <w:r>
        <w:t>Вагон для перевозки навалом сыпучих грузов, например, цемента, муки, гипса и т.д.</w:t>
      </w:r>
    </w:p>
    <w:p w14:paraId="7589FF8C" w14:textId="77777777" w:rsidR="008D6EE1" w:rsidRDefault="008D6EE1">
      <w:pPr>
        <w:pStyle w:val="ConsPlusNormal"/>
        <w:spacing w:before="220"/>
        <w:ind w:firstLine="540"/>
        <w:jc w:val="both"/>
      </w:pPr>
      <w:r>
        <w:t>[пункт 14 раздела I Глоссария ОСЖД Р 305-1, утвержденного L сессией Совещания Министров ОСЖД 13-16 июня 2023 г.]</w:t>
      </w:r>
    </w:p>
    <w:p w14:paraId="4A1D9824" w14:textId="77777777" w:rsidR="008D6EE1" w:rsidRDefault="008D6EE1">
      <w:pPr>
        <w:pStyle w:val="ConsPlusNormal"/>
        <w:spacing w:before="220"/>
        <w:ind w:firstLine="540"/>
        <w:jc w:val="both"/>
      </w:pPr>
      <w:r>
        <w:rPr>
          <w:b/>
        </w:rPr>
        <w:t>34.59. Вагон-хоппер открытого типа</w:t>
      </w:r>
    </w:p>
    <w:p w14:paraId="6C6287B3" w14:textId="77777777" w:rsidR="008D6EE1" w:rsidRDefault="008D6EE1">
      <w:pPr>
        <w:pStyle w:val="ConsPlusNormal"/>
        <w:spacing w:before="220"/>
        <w:ind w:firstLine="540"/>
        <w:jc w:val="both"/>
      </w:pPr>
      <w:r>
        <w:t>Грузовой вагон с кузовом без крыши, имеющий в нижней части кузова бункеры с люками и систему привода для выгрузки груза, предназначенный для перевозки сыпучих и гранулированных грузов.</w:t>
      </w:r>
    </w:p>
    <w:p w14:paraId="1AFCCA14" w14:textId="77777777" w:rsidR="008D6EE1" w:rsidRDefault="008D6EE1">
      <w:pPr>
        <w:pStyle w:val="ConsPlusNormal"/>
        <w:spacing w:before="220"/>
        <w:ind w:firstLine="540"/>
        <w:jc w:val="both"/>
      </w:pPr>
      <w:r>
        <w:t xml:space="preserve">[статья 2.4.21 </w:t>
      </w:r>
      <w:hyperlink r:id="rId3052">
        <w:r>
          <w:rPr>
            <w:color w:val="0000FF"/>
          </w:rPr>
          <w:t>ГОСТ 34530-2019</w:t>
        </w:r>
      </w:hyperlink>
      <w:r>
        <w:t xml:space="preserve"> Транспорт железнодорожный. Основные понятия. Термины и определения]</w:t>
      </w:r>
    </w:p>
    <w:p w14:paraId="6EE1120B" w14:textId="77777777" w:rsidR="008D6EE1" w:rsidRDefault="008D6EE1">
      <w:pPr>
        <w:pStyle w:val="ConsPlusNormal"/>
        <w:spacing w:before="220"/>
        <w:ind w:firstLine="540"/>
        <w:jc w:val="both"/>
      </w:pPr>
      <w:r>
        <w:rPr>
          <w:b/>
        </w:rPr>
        <w:t>34.60. Вагон-хоппер закрытого типа</w:t>
      </w:r>
    </w:p>
    <w:p w14:paraId="4B7E135A" w14:textId="77777777" w:rsidR="008D6EE1" w:rsidRDefault="008D6EE1">
      <w:pPr>
        <w:pStyle w:val="ConsPlusNormal"/>
        <w:spacing w:before="220"/>
        <w:ind w:firstLine="540"/>
        <w:jc w:val="both"/>
      </w:pPr>
      <w:r>
        <w:t>Грузовой вагон с кузовом с крышей, имеющий в нижней части кузова бункеры с люками и систему привода для выгрузки груза, предназначенный для перевозки сыпучих и гранулированных грузов.</w:t>
      </w:r>
    </w:p>
    <w:p w14:paraId="3EB93824" w14:textId="77777777" w:rsidR="008D6EE1" w:rsidRDefault="008D6EE1">
      <w:pPr>
        <w:pStyle w:val="ConsPlusNormal"/>
        <w:spacing w:before="220"/>
        <w:ind w:firstLine="540"/>
        <w:jc w:val="both"/>
      </w:pPr>
      <w:r>
        <w:t>Примечание. Вагоны-хопперы закрытого типа применяются для перевозки нетоксичных, неядовитых, не слеживающихся сыпучих и гранулированных грузов, требующих защиты от атмосферных осадков.</w:t>
      </w:r>
    </w:p>
    <w:p w14:paraId="62AB8BC0" w14:textId="77777777" w:rsidR="008D6EE1" w:rsidRDefault="008D6EE1">
      <w:pPr>
        <w:pStyle w:val="ConsPlusNormal"/>
        <w:spacing w:before="220"/>
        <w:ind w:firstLine="540"/>
        <w:jc w:val="both"/>
      </w:pPr>
      <w:r>
        <w:t xml:space="preserve">[статья 2.4.22 </w:t>
      </w:r>
      <w:hyperlink r:id="rId3053">
        <w:r>
          <w:rPr>
            <w:color w:val="0000FF"/>
          </w:rPr>
          <w:t>ГОСТ 34530-2019</w:t>
        </w:r>
      </w:hyperlink>
      <w:r>
        <w:t xml:space="preserve"> Транспорт железнодорожный. Основные понятия. Термины и определения]</w:t>
      </w:r>
    </w:p>
    <w:p w14:paraId="6A1D3A4F" w14:textId="77777777" w:rsidR="008D6EE1" w:rsidRDefault="008D6EE1">
      <w:pPr>
        <w:pStyle w:val="ConsPlusNormal"/>
        <w:spacing w:before="220"/>
        <w:ind w:firstLine="540"/>
        <w:jc w:val="both"/>
      </w:pPr>
      <w:r>
        <w:rPr>
          <w:b/>
        </w:rPr>
        <w:t>34.61. Хоппер-дозатор</w:t>
      </w:r>
    </w:p>
    <w:p w14:paraId="7E52E8AC" w14:textId="77777777" w:rsidR="008D6EE1" w:rsidRDefault="008D6EE1">
      <w:pPr>
        <w:pStyle w:val="ConsPlusNormal"/>
        <w:spacing w:before="220"/>
        <w:ind w:firstLine="540"/>
        <w:jc w:val="both"/>
      </w:pPr>
      <w:r>
        <w:t>Грузовой вагон с дозирующим механизмом, предназначенный для проведения ремонта, реконструкции и строительства железнодорожного пути.</w:t>
      </w:r>
    </w:p>
    <w:p w14:paraId="4DB517FA" w14:textId="77777777" w:rsidR="008D6EE1" w:rsidRDefault="008D6EE1">
      <w:pPr>
        <w:pStyle w:val="ConsPlusNormal"/>
        <w:spacing w:before="220"/>
        <w:ind w:firstLine="540"/>
        <w:jc w:val="both"/>
      </w:pPr>
      <w:r>
        <w:t xml:space="preserve">[статья 3.3.25 </w:t>
      </w:r>
      <w:hyperlink r:id="rId3054">
        <w:r>
          <w:rPr>
            <w:color w:val="0000FF"/>
          </w:rPr>
          <w:t>ГОСТ 34056-2017</w:t>
        </w:r>
      </w:hyperlink>
      <w:r>
        <w:t xml:space="preserve"> Транспорт железнодорожный. Состав подвижной. Термины и определения]</w:t>
      </w:r>
    </w:p>
    <w:p w14:paraId="3765B7A6" w14:textId="77777777" w:rsidR="008D6EE1" w:rsidRDefault="008D6EE1">
      <w:pPr>
        <w:pStyle w:val="ConsPlusNormal"/>
        <w:spacing w:before="220"/>
        <w:ind w:firstLine="540"/>
        <w:jc w:val="both"/>
      </w:pPr>
      <w:r>
        <w:rPr>
          <w:b/>
        </w:rPr>
        <w:t>34.62. Специальный вагон грузового типа</w:t>
      </w:r>
    </w:p>
    <w:p w14:paraId="54432F60" w14:textId="77777777" w:rsidR="008D6EE1" w:rsidRDefault="008D6EE1">
      <w:pPr>
        <w:pStyle w:val="ConsPlusNormal"/>
        <w:spacing w:before="220"/>
        <w:ind w:firstLine="540"/>
        <w:jc w:val="both"/>
      </w:pPr>
      <w:r>
        <w:t>Вагон (агрегат), созданный исключительно для перевозки специальных грузов (вооружения, изделий ракетно-космической техники и грузов, используемых в области атомной энергетики).</w:t>
      </w:r>
    </w:p>
    <w:p w14:paraId="307D4813" w14:textId="77777777" w:rsidR="008D6EE1" w:rsidRDefault="008D6EE1">
      <w:pPr>
        <w:pStyle w:val="ConsPlusNormal"/>
        <w:spacing w:before="220"/>
        <w:ind w:firstLine="540"/>
        <w:jc w:val="both"/>
      </w:pPr>
      <w:r>
        <w:t xml:space="preserve">[пункт 3.22 </w:t>
      </w:r>
      <w:hyperlink r:id="rId3055">
        <w:r>
          <w:rPr>
            <w:color w:val="0000FF"/>
          </w:rPr>
          <w:t>ГОСТ Р 58720-2019</w:t>
        </w:r>
      </w:hyperlink>
      <w:r>
        <w:t xml:space="preserve"> Тележки, рамы боковые, балки </w:t>
      </w:r>
      <w:proofErr w:type="spellStart"/>
      <w:r>
        <w:t>надрессорные</w:t>
      </w:r>
      <w:proofErr w:type="spellEnd"/>
      <w:r>
        <w:t xml:space="preserve"> и соединительные специальных вагонов грузового типа. Общие технические условия]</w:t>
      </w:r>
    </w:p>
    <w:p w14:paraId="5142BE58" w14:textId="77777777" w:rsidR="008D6EE1" w:rsidRDefault="008D6EE1">
      <w:pPr>
        <w:pStyle w:val="ConsPlusNormal"/>
        <w:spacing w:before="220"/>
        <w:ind w:firstLine="540"/>
        <w:jc w:val="both"/>
      </w:pPr>
      <w:r>
        <w:rPr>
          <w:b/>
        </w:rPr>
        <w:t>34.63. Вагон для перевозки интермодальной транспортной единицы</w:t>
      </w:r>
    </w:p>
    <w:p w14:paraId="088D0DB7" w14:textId="77777777" w:rsidR="008D6EE1" w:rsidRDefault="008D6EE1">
      <w:pPr>
        <w:pStyle w:val="ConsPlusNormal"/>
        <w:spacing w:before="220"/>
        <w:ind w:firstLine="540"/>
        <w:jc w:val="both"/>
      </w:pPr>
      <w:r>
        <w:t>Вагон, который специально построен или оборудован для перевозки интермодальных транспортных единиц (ИТЕ) и автомобильных транспортных средств (АТЕ).</w:t>
      </w:r>
    </w:p>
    <w:p w14:paraId="2653CD7E" w14:textId="77777777" w:rsidR="008D6EE1" w:rsidRDefault="008D6EE1">
      <w:pPr>
        <w:pStyle w:val="ConsPlusNormal"/>
        <w:spacing w:before="220"/>
        <w:ind w:firstLine="540"/>
        <w:jc w:val="both"/>
      </w:pPr>
      <w:r>
        <w:lastRenderedPageBreak/>
        <w:t>[пункт 19 раздела I Глоссария ОСЖД Р 305-1, утвержденного L сессией Совещания Министров ОСЖД 13-16 июня 2023 г.]</w:t>
      </w:r>
    </w:p>
    <w:p w14:paraId="77FF3476" w14:textId="77777777" w:rsidR="008D6EE1" w:rsidRDefault="008D6EE1">
      <w:pPr>
        <w:pStyle w:val="ConsPlusNormal"/>
        <w:spacing w:before="220"/>
        <w:ind w:firstLine="540"/>
        <w:jc w:val="both"/>
      </w:pPr>
      <w:r>
        <w:rPr>
          <w:b/>
        </w:rPr>
        <w:t>34.64. Вагон прочий</w:t>
      </w:r>
    </w:p>
    <w:p w14:paraId="148C7CF8" w14:textId="77777777" w:rsidR="008D6EE1" w:rsidRDefault="008D6EE1">
      <w:pPr>
        <w:pStyle w:val="ConsPlusNormal"/>
        <w:spacing w:before="220"/>
        <w:ind w:firstLine="540"/>
        <w:jc w:val="both"/>
      </w:pPr>
      <w:r>
        <w:t>Учетная категория вагонов грузового парка, к которой не относятся крытые, платформы, полувагоны, цистерны, рефрижераторные вагоны.</w:t>
      </w:r>
    </w:p>
    <w:p w14:paraId="6CA2F15C" w14:textId="77777777" w:rsidR="008D6EE1" w:rsidRDefault="008D6EE1">
      <w:pPr>
        <w:pStyle w:val="ConsPlusNormal"/>
        <w:spacing w:before="220"/>
        <w:ind w:firstLine="540"/>
        <w:jc w:val="both"/>
      </w:pPr>
      <w:r>
        <w:t>[пункт 28 раздела I Глоссария ОСЖД Р 305-1, утвержденного L сессией Совещания Министров ОСЖД 13-16 июня 2023 г.]</w:t>
      </w:r>
    </w:p>
    <w:p w14:paraId="42124A43" w14:textId="77777777" w:rsidR="008D6EE1" w:rsidRDefault="008D6EE1">
      <w:pPr>
        <w:pStyle w:val="ConsPlusNormal"/>
        <w:spacing w:before="220"/>
        <w:ind w:firstLine="540"/>
        <w:jc w:val="both"/>
      </w:pPr>
      <w:r>
        <w:rPr>
          <w:b/>
        </w:rPr>
        <w:t>34.65. Условный вагон</w:t>
      </w:r>
    </w:p>
    <w:p w14:paraId="52B7BF49" w14:textId="77777777" w:rsidR="008D6EE1" w:rsidRDefault="008D6EE1">
      <w:pPr>
        <w:pStyle w:val="ConsPlusNormal"/>
        <w:spacing w:before="220"/>
        <w:ind w:firstLine="540"/>
        <w:jc w:val="both"/>
      </w:pPr>
      <w:r>
        <w:t>Вагон, длина которого составляет 13,92 метра.</w:t>
      </w:r>
    </w:p>
    <w:p w14:paraId="6E323047" w14:textId="77777777" w:rsidR="008D6EE1" w:rsidRDefault="008D6EE1">
      <w:pPr>
        <w:pStyle w:val="ConsPlusNormal"/>
        <w:spacing w:before="220"/>
        <w:ind w:firstLine="540"/>
        <w:jc w:val="both"/>
      </w:pPr>
      <w:r>
        <w:t>[</w:t>
      </w:r>
      <w:hyperlink r:id="rId3056">
        <w:r>
          <w:rPr>
            <w:color w:val="0000FF"/>
          </w:rPr>
          <w:t>Инструкция</w:t>
        </w:r>
      </w:hyperlink>
      <w:r>
        <w:t xml:space="preserve"> по составлению натурного листа грузового поезда, утвержденная Протоколом шестьдесят шестого заседания Совета по железнодорожному транспорту государств - участников Содружества Независимых государств от 19 мая 2017 г.]</w:t>
      </w:r>
    </w:p>
    <w:p w14:paraId="16730F0E" w14:textId="77777777" w:rsidR="008D6EE1" w:rsidRDefault="008D6EE1">
      <w:pPr>
        <w:pStyle w:val="ConsPlusNormal"/>
        <w:spacing w:before="220"/>
        <w:ind w:firstLine="540"/>
        <w:jc w:val="both"/>
      </w:pPr>
      <w:r>
        <w:rPr>
          <w:b/>
        </w:rPr>
        <w:t>34.66. Пятник вагона</w:t>
      </w:r>
    </w:p>
    <w:p w14:paraId="571537EB" w14:textId="77777777" w:rsidR="008D6EE1" w:rsidRDefault="008D6EE1">
      <w:pPr>
        <w:pStyle w:val="ConsPlusNormal"/>
        <w:spacing w:before="220"/>
        <w:ind w:firstLine="540"/>
        <w:jc w:val="both"/>
      </w:pPr>
      <w:r>
        <w:t xml:space="preserve">Деталь конструкции грузового вагона, выполняющая функцию центральной опоры между кузовом грузового вагона и тележкой, передающая нагрузку от рамы кузова вагона на </w:t>
      </w:r>
      <w:proofErr w:type="spellStart"/>
      <w:r>
        <w:t>надрессорную</w:t>
      </w:r>
      <w:proofErr w:type="spellEnd"/>
      <w:r>
        <w:t xml:space="preserve">, шкворневую или соединительную балку, а также от соединительной балки на </w:t>
      </w:r>
      <w:proofErr w:type="spellStart"/>
      <w:r>
        <w:t>надрессорную</w:t>
      </w:r>
      <w:proofErr w:type="spellEnd"/>
      <w:r>
        <w:t xml:space="preserve"> балку для четырехосной тележки, и обеспечивающая возможность поворота тележки грузового вагона при прохождении кривых участков пути.</w:t>
      </w:r>
    </w:p>
    <w:p w14:paraId="640F162C" w14:textId="77777777" w:rsidR="008D6EE1" w:rsidRDefault="008D6EE1">
      <w:pPr>
        <w:pStyle w:val="ConsPlusNormal"/>
        <w:spacing w:before="220"/>
        <w:ind w:firstLine="540"/>
        <w:jc w:val="both"/>
      </w:pPr>
      <w:r>
        <w:t xml:space="preserve">[статья 2.4.42 </w:t>
      </w:r>
      <w:hyperlink r:id="rId3057">
        <w:r>
          <w:rPr>
            <w:color w:val="0000FF"/>
          </w:rPr>
          <w:t>ГОСТ 34530-2019</w:t>
        </w:r>
      </w:hyperlink>
      <w:r>
        <w:t xml:space="preserve"> Транспорт железнодорожный. Основные понятия. Термины и определения]</w:t>
      </w:r>
    </w:p>
    <w:p w14:paraId="31D29417" w14:textId="77777777" w:rsidR="008D6EE1" w:rsidRDefault="008D6EE1">
      <w:pPr>
        <w:pStyle w:val="ConsPlusNormal"/>
        <w:spacing w:before="220"/>
        <w:ind w:firstLine="540"/>
        <w:jc w:val="both"/>
      </w:pPr>
      <w:r>
        <w:rPr>
          <w:b/>
        </w:rPr>
        <w:t>34.67. Пятниковое место</w:t>
      </w:r>
    </w:p>
    <w:p w14:paraId="768804BA" w14:textId="77777777" w:rsidR="008D6EE1" w:rsidRDefault="008D6EE1">
      <w:pPr>
        <w:pStyle w:val="ConsPlusNormal"/>
        <w:spacing w:before="220"/>
        <w:ind w:firstLine="540"/>
        <w:jc w:val="both"/>
      </w:pPr>
      <w:r>
        <w:t>Неотъемная часть несущей конструкции кузова грузового вагона или соединительной балки, выполняющая функцию пятника.</w:t>
      </w:r>
    </w:p>
    <w:p w14:paraId="5B2A539F" w14:textId="77777777" w:rsidR="008D6EE1" w:rsidRDefault="008D6EE1">
      <w:pPr>
        <w:pStyle w:val="ConsPlusNormal"/>
        <w:spacing w:before="220"/>
        <w:ind w:firstLine="540"/>
        <w:jc w:val="both"/>
      </w:pPr>
      <w:r>
        <w:t>Примечание. Как правило, пятниковое место ограничено его опорной и упорной поверхностями.</w:t>
      </w:r>
    </w:p>
    <w:p w14:paraId="01D6E4F0" w14:textId="77777777" w:rsidR="008D6EE1" w:rsidRDefault="008D6EE1">
      <w:pPr>
        <w:pStyle w:val="ConsPlusNormal"/>
        <w:spacing w:before="220"/>
        <w:ind w:firstLine="540"/>
        <w:jc w:val="both"/>
      </w:pPr>
      <w:r>
        <w:t xml:space="preserve">[статья 2.4.43 </w:t>
      </w:r>
      <w:hyperlink r:id="rId3058">
        <w:r>
          <w:rPr>
            <w:color w:val="0000FF"/>
          </w:rPr>
          <w:t>ГОСТ 34530-2019</w:t>
        </w:r>
      </w:hyperlink>
      <w:r>
        <w:t xml:space="preserve"> Транспорт железнодорожный. Основные понятия. Термины и определения]</w:t>
      </w:r>
    </w:p>
    <w:p w14:paraId="2C198D6D" w14:textId="77777777" w:rsidR="008D6EE1" w:rsidRDefault="008D6EE1">
      <w:pPr>
        <w:pStyle w:val="ConsPlusNormal"/>
        <w:spacing w:before="220"/>
        <w:ind w:firstLine="540"/>
        <w:jc w:val="both"/>
      </w:pPr>
      <w:r>
        <w:rPr>
          <w:b/>
        </w:rPr>
        <w:t>34.68. База вагона</w:t>
      </w:r>
    </w:p>
    <w:p w14:paraId="6B5357F4" w14:textId="77777777" w:rsidR="008D6EE1" w:rsidRDefault="008D6EE1">
      <w:pPr>
        <w:pStyle w:val="ConsPlusNormal"/>
        <w:spacing w:before="220"/>
        <w:ind w:firstLine="540"/>
        <w:jc w:val="both"/>
      </w:pPr>
      <w:r>
        <w:t>Расстояние в продольном направлении между центрами пятников кузова.</w:t>
      </w:r>
    </w:p>
    <w:p w14:paraId="776215D0" w14:textId="77777777" w:rsidR="008D6EE1" w:rsidRDefault="008D6EE1">
      <w:pPr>
        <w:pStyle w:val="ConsPlusNormal"/>
        <w:spacing w:before="220"/>
        <w:ind w:firstLine="540"/>
        <w:jc w:val="both"/>
      </w:pPr>
      <w:r>
        <w:t xml:space="preserve">[статья 2.4.44 </w:t>
      </w:r>
      <w:hyperlink r:id="rId3059">
        <w:r>
          <w:rPr>
            <w:color w:val="0000FF"/>
          </w:rPr>
          <w:t>ГОСТ 34530-2019</w:t>
        </w:r>
      </w:hyperlink>
      <w:r>
        <w:t xml:space="preserve"> Транспорт железнодорожный. Основные понятия. Термины и определения]</w:t>
      </w:r>
    </w:p>
    <w:p w14:paraId="08EBB53E" w14:textId="77777777" w:rsidR="008D6EE1" w:rsidRDefault="008D6EE1">
      <w:pPr>
        <w:pStyle w:val="ConsPlusNormal"/>
        <w:spacing w:before="220"/>
        <w:ind w:firstLine="540"/>
        <w:jc w:val="both"/>
      </w:pPr>
      <w:r>
        <w:rPr>
          <w:b/>
        </w:rPr>
        <w:t>34.69. База секции вагона</w:t>
      </w:r>
    </w:p>
    <w:p w14:paraId="5594B58F" w14:textId="77777777" w:rsidR="008D6EE1" w:rsidRDefault="008D6EE1">
      <w:pPr>
        <w:pStyle w:val="ConsPlusNormal"/>
        <w:spacing w:before="220"/>
        <w:ind w:firstLine="540"/>
        <w:jc w:val="both"/>
      </w:pPr>
      <w:r>
        <w:t>Расстояние в продольном направлении между центрами пятников и (или) пятниковых мест одной секции вагона.</w:t>
      </w:r>
    </w:p>
    <w:p w14:paraId="450604F8" w14:textId="77777777" w:rsidR="008D6EE1" w:rsidRDefault="008D6EE1">
      <w:pPr>
        <w:pStyle w:val="ConsPlusNormal"/>
        <w:spacing w:before="220"/>
        <w:ind w:firstLine="540"/>
        <w:jc w:val="both"/>
      </w:pPr>
      <w:r>
        <w:t xml:space="preserve">[статья 2.4.45 </w:t>
      </w:r>
      <w:hyperlink r:id="rId3060">
        <w:r>
          <w:rPr>
            <w:color w:val="0000FF"/>
          </w:rPr>
          <w:t>ГОСТ 34530-2019</w:t>
        </w:r>
      </w:hyperlink>
      <w:r>
        <w:t xml:space="preserve"> Транспорт железнодорожный. Основные понятия. Термины и определения]</w:t>
      </w:r>
    </w:p>
    <w:p w14:paraId="12F965A7" w14:textId="77777777" w:rsidR="008D6EE1" w:rsidRDefault="008D6EE1">
      <w:pPr>
        <w:pStyle w:val="ConsPlusNormal"/>
        <w:spacing w:before="220"/>
        <w:ind w:firstLine="540"/>
        <w:jc w:val="both"/>
      </w:pPr>
      <w:r>
        <w:rPr>
          <w:b/>
        </w:rPr>
        <w:t>34.70. Букса</w:t>
      </w:r>
    </w:p>
    <w:p w14:paraId="04BD7D0E" w14:textId="77777777" w:rsidR="008D6EE1" w:rsidRDefault="008D6EE1">
      <w:pPr>
        <w:pStyle w:val="ConsPlusNormal"/>
        <w:spacing w:before="220"/>
        <w:ind w:firstLine="540"/>
        <w:jc w:val="both"/>
      </w:pPr>
      <w:r>
        <w:lastRenderedPageBreak/>
        <w:t>Составная часть колесной пары - опорный переходник замкнутой формы с установленными подшипниками, предназначенный для передачи на шейку оси колесной пары нагрузок от боковой рамы.</w:t>
      </w:r>
    </w:p>
    <w:p w14:paraId="74733D34" w14:textId="77777777" w:rsidR="008D6EE1" w:rsidRDefault="008D6EE1">
      <w:pPr>
        <w:pStyle w:val="ConsPlusNormal"/>
        <w:spacing w:before="220"/>
        <w:ind w:firstLine="540"/>
        <w:jc w:val="both"/>
      </w:pPr>
      <w:r>
        <w:t>Примечание. к составным частям буксы относят корпус буксы, подшипники (подшипник), крепительную крышку, лабиринтное уплотнение и смазку.</w:t>
      </w:r>
    </w:p>
    <w:p w14:paraId="03FFD9CC" w14:textId="77777777" w:rsidR="008D6EE1" w:rsidRDefault="008D6EE1">
      <w:pPr>
        <w:pStyle w:val="ConsPlusNormal"/>
        <w:spacing w:before="220"/>
        <w:ind w:firstLine="540"/>
        <w:jc w:val="both"/>
      </w:pPr>
      <w:r>
        <w:t xml:space="preserve">[пункт 3.4 </w:t>
      </w:r>
      <w:hyperlink r:id="rId3061">
        <w:r>
          <w:rPr>
            <w:color w:val="0000FF"/>
          </w:rPr>
          <w:t>ГОСТ 34385-2018</w:t>
        </w:r>
      </w:hyperlink>
      <w:r>
        <w:t>. Буксы и адаптеры для колесных пар тележек грузовых вагонов. Общие технические условия]</w:t>
      </w:r>
    </w:p>
    <w:p w14:paraId="09531BCA" w14:textId="77777777" w:rsidR="008D6EE1" w:rsidRDefault="008D6EE1">
      <w:pPr>
        <w:pStyle w:val="ConsPlusNormal"/>
        <w:spacing w:before="220"/>
        <w:ind w:firstLine="540"/>
        <w:jc w:val="both"/>
      </w:pPr>
      <w:r>
        <w:rPr>
          <w:b/>
        </w:rPr>
        <w:t>34.71. Упор для фитинга контейнера [</w:t>
      </w:r>
      <w:proofErr w:type="spellStart"/>
      <w:r>
        <w:rPr>
          <w:b/>
        </w:rPr>
        <w:t>фитинговый</w:t>
      </w:r>
      <w:proofErr w:type="spellEnd"/>
      <w:r>
        <w:rPr>
          <w:b/>
        </w:rPr>
        <w:t xml:space="preserve"> упор]</w:t>
      </w:r>
    </w:p>
    <w:p w14:paraId="545DBC18" w14:textId="77777777" w:rsidR="008D6EE1" w:rsidRDefault="008D6EE1">
      <w:pPr>
        <w:pStyle w:val="ConsPlusNormal"/>
        <w:spacing w:before="220"/>
        <w:ind w:firstLine="540"/>
        <w:jc w:val="both"/>
      </w:pPr>
      <w:r>
        <w:t>Деталь или сборочная единица, закрепленная на раме вагона-платформы, содержащая опорную площадку и ограничитель (ограничители) смещения, предназначенная для размещения и крепления фитинга контейнера (фитингов контейнеров).</w:t>
      </w:r>
    </w:p>
    <w:p w14:paraId="2B05C8E6" w14:textId="77777777" w:rsidR="008D6EE1" w:rsidRDefault="008D6EE1">
      <w:pPr>
        <w:pStyle w:val="ConsPlusNormal"/>
        <w:spacing w:before="220"/>
        <w:ind w:firstLine="540"/>
        <w:jc w:val="both"/>
      </w:pPr>
      <w:r>
        <w:t>Примечание. Упор для фитинга контейнера может быть стационарным, откидывающимся или съемным (входит в состав съемного оборудования вагона-платформы, масса которого включена в массу тары вагона-платформы).</w:t>
      </w:r>
    </w:p>
    <w:p w14:paraId="17F8F3C7" w14:textId="77777777" w:rsidR="008D6EE1" w:rsidRDefault="008D6EE1">
      <w:pPr>
        <w:pStyle w:val="ConsPlusNormal"/>
        <w:spacing w:before="220"/>
        <w:ind w:firstLine="540"/>
        <w:jc w:val="both"/>
      </w:pPr>
      <w:r>
        <w:t xml:space="preserve">[пункт 3.4 </w:t>
      </w:r>
      <w:hyperlink r:id="rId3062">
        <w:r>
          <w:rPr>
            <w:color w:val="0000FF"/>
          </w:rPr>
          <w:t>ГОСТ 26686-2022</w:t>
        </w:r>
      </w:hyperlink>
      <w:r>
        <w:t xml:space="preserve"> Вагоны-платформы. Общие технические условия"]</w:t>
      </w:r>
    </w:p>
    <w:p w14:paraId="44ACD310" w14:textId="77777777" w:rsidR="008D6EE1" w:rsidRDefault="008D6EE1">
      <w:pPr>
        <w:pStyle w:val="ConsPlusNormal"/>
        <w:jc w:val="both"/>
      </w:pPr>
    </w:p>
    <w:p w14:paraId="3529E860" w14:textId="77777777" w:rsidR="008D6EE1" w:rsidRDefault="008D6EE1">
      <w:pPr>
        <w:pStyle w:val="ConsPlusNormal"/>
        <w:jc w:val="center"/>
        <w:outlineLvl w:val="2"/>
      </w:pPr>
      <w:r>
        <w:rPr>
          <w:b/>
        </w:rPr>
        <w:t>35. Специальный железнодорожный подвижной состав</w:t>
      </w:r>
    </w:p>
    <w:p w14:paraId="23C4835E" w14:textId="77777777" w:rsidR="008D6EE1" w:rsidRDefault="008D6EE1">
      <w:pPr>
        <w:pStyle w:val="ConsPlusNormal"/>
        <w:jc w:val="both"/>
      </w:pPr>
    </w:p>
    <w:p w14:paraId="44F0747B" w14:textId="77777777" w:rsidR="008D6EE1" w:rsidRDefault="008D6EE1">
      <w:pPr>
        <w:pStyle w:val="ConsPlusNormal"/>
        <w:ind w:firstLine="540"/>
        <w:jc w:val="both"/>
      </w:pPr>
      <w:r>
        <w:rPr>
          <w:b/>
        </w:rPr>
        <w:t>35.1. Автомотриса</w:t>
      </w:r>
    </w:p>
    <w:p w14:paraId="57B16986" w14:textId="77777777" w:rsidR="008D6EE1" w:rsidRDefault="008D6EE1">
      <w:pPr>
        <w:pStyle w:val="ConsPlusNormal"/>
        <w:spacing w:before="220"/>
        <w:ind w:firstLine="540"/>
        <w:jc w:val="both"/>
      </w:pPr>
      <w:r>
        <w:t>Передвигающийся по рельсам вагон с приводом от двигателя внутреннего сгорания, предназначенный для служебных поездок персонала с целью инспекционного контроля, строительства, ремонта и для обслуживания инфраструктуры железнодорожного транспорта.</w:t>
      </w:r>
    </w:p>
    <w:p w14:paraId="4C2A2786" w14:textId="77777777" w:rsidR="008D6EE1" w:rsidRDefault="008D6EE1">
      <w:pPr>
        <w:pStyle w:val="ConsPlusNormal"/>
        <w:spacing w:before="220"/>
        <w:ind w:firstLine="540"/>
        <w:jc w:val="both"/>
      </w:pPr>
      <w:r>
        <w:t>Примечание. Автомотрисы могут оснащаться прицепными подвижными единицами с механизмами и оборудованием обслуживания инфраструктуры железнодорожного транспорта.</w:t>
      </w:r>
    </w:p>
    <w:p w14:paraId="083B2476" w14:textId="77777777" w:rsidR="008D6EE1" w:rsidRDefault="008D6EE1">
      <w:pPr>
        <w:pStyle w:val="ConsPlusNormal"/>
        <w:spacing w:before="220"/>
        <w:ind w:firstLine="540"/>
        <w:jc w:val="both"/>
      </w:pPr>
      <w:r>
        <w:t xml:space="preserve">[статья 2.3.37 </w:t>
      </w:r>
      <w:hyperlink r:id="rId3063">
        <w:r>
          <w:rPr>
            <w:color w:val="0000FF"/>
          </w:rPr>
          <w:t>ГОСТ 34530-2019</w:t>
        </w:r>
      </w:hyperlink>
      <w:r>
        <w:t xml:space="preserve"> Транспорт железнодорожный. </w:t>
      </w:r>
      <w:r>
        <w:rPr>
          <w:b/>
        </w:rPr>
        <w:t>Основные понятия. Термины и определения]</w:t>
      </w:r>
    </w:p>
    <w:p w14:paraId="5FF2821B" w14:textId="77777777" w:rsidR="008D6EE1" w:rsidRDefault="008D6EE1">
      <w:pPr>
        <w:pStyle w:val="ConsPlusNormal"/>
        <w:spacing w:before="220"/>
        <w:ind w:firstLine="540"/>
        <w:jc w:val="both"/>
      </w:pPr>
      <w:r>
        <w:rPr>
          <w:b/>
        </w:rPr>
        <w:t>35.2. Автодрезина</w:t>
      </w:r>
    </w:p>
    <w:p w14:paraId="75762B55" w14:textId="77777777" w:rsidR="008D6EE1" w:rsidRDefault="008D6EE1">
      <w:pPr>
        <w:pStyle w:val="ConsPlusNormal"/>
        <w:spacing w:before="220"/>
        <w:ind w:firstLine="540"/>
        <w:jc w:val="both"/>
      </w:pPr>
      <w:r>
        <w:t>Специальный самоходный железнодорожный подвижной состав, передвигающийся по рельсам механически с использованием привода от двигателя внутреннего сгорания и служащий для обслуживания инфраструктуры железнодорожного транспорта.</w:t>
      </w:r>
    </w:p>
    <w:p w14:paraId="516960CD" w14:textId="77777777" w:rsidR="008D6EE1" w:rsidRDefault="008D6EE1">
      <w:pPr>
        <w:pStyle w:val="ConsPlusNormal"/>
        <w:spacing w:before="220"/>
        <w:ind w:firstLine="540"/>
        <w:jc w:val="both"/>
      </w:pPr>
      <w:r>
        <w:t xml:space="preserve">[статья 3.2.36 </w:t>
      </w:r>
      <w:hyperlink r:id="rId3064">
        <w:r>
          <w:rPr>
            <w:color w:val="0000FF"/>
          </w:rPr>
          <w:t>ГОСТ 34056-2017</w:t>
        </w:r>
      </w:hyperlink>
      <w:r>
        <w:t>. Транспорт железнодорожный. Состав подвижной. Термины и определения]</w:t>
      </w:r>
    </w:p>
    <w:p w14:paraId="52B37B4D" w14:textId="77777777" w:rsidR="008D6EE1" w:rsidRDefault="008D6EE1">
      <w:pPr>
        <w:pStyle w:val="ConsPlusNormal"/>
        <w:spacing w:before="220"/>
        <w:ind w:firstLine="540"/>
        <w:jc w:val="both"/>
      </w:pPr>
      <w:r>
        <w:rPr>
          <w:b/>
        </w:rPr>
        <w:t>35.3. Маневровый тяговый модуль</w:t>
      </w:r>
    </w:p>
    <w:p w14:paraId="4A8E2937" w14:textId="77777777" w:rsidR="008D6EE1" w:rsidRDefault="008D6EE1">
      <w:pPr>
        <w:pStyle w:val="ConsPlusNormal"/>
        <w:spacing w:before="220"/>
        <w:ind w:firstLine="540"/>
        <w:jc w:val="both"/>
      </w:pPr>
      <w:r>
        <w:t xml:space="preserve">Специальный </w:t>
      </w:r>
      <w:proofErr w:type="spellStart"/>
      <w:r>
        <w:t>бескабинный</w:t>
      </w:r>
      <w:proofErr w:type="spellEnd"/>
      <w:r>
        <w:t xml:space="preserve"> подвижной состав с дистанционным управлением.</w:t>
      </w:r>
    </w:p>
    <w:p w14:paraId="4AD00091" w14:textId="77777777" w:rsidR="008D6EE1" w:rsidRDefault="008D6EE1">
      <w:pPr>
        <w:pStyle w:val="ConsPlusNormal"/>
        <w:spacing w:before="220"/>
        <w:ind w:firstLine="540"/>
        <w:jc w:val="both"/>
      </w:pPr>
      <w:r>
        <w:t xml:space="preserve">[статья 2.3.40 </w:t>
      </w:r>
      <w:hyperlink r:id="rId3065">
        <w:r>
          <w:rPr>
            <w:color w:val="0000FF"/>
          </w:rPr>
          <w:t>ГОСТ 34530-2019</w:t>
        </w:r>
      </w:hyperlink>
      <w:r>
        <w:t xml:space="preserve"> Транспорт железнодорожный. Основные понятия. Термины и определения]</w:t>
      </w:r>
    </w:p>
    <w:p w14:paraId="28B28F7F" w14:textId="77777777" w:rsidR="008D6EE1" w:rsidRDefault="008D6EE1">
      <w:pPr>
        <w:pStyle w:val="ConsPlusNormal"/>
        <w:spacing w:before="220"/>
        <w:ind w:firstLine="540"/>
        <w:jc w:val="both"/>
      </w:pPr>
      <w:r>
        <w:rPr>
          <w:b/>
        </w:rPr>
        <w:t>35.4. Самоходный вагон для испытания контактной сети</w:t>
      </w:r>
    </w:p>
    <w:p w14:paraId="6537C64A" w14:textId="77777777" w:rsidR="008D6EE1" w:rsidRDefault="008D6EE1">
      <w:pPr>
        <w:pStyle w:val="ConsPlusNormal"/>
        <w:spacing w:before="220"/>
        <w:ind w:firstLine="540"/>
        <w:jc w:val="both"/>
      </w:pPr>
      <w:r>
        <w:t>Единица специального самоходного железнодорожного подвижного состава, используемая для диагностирования, испытания контактной сети.</w:t>
      </w:r>
    </w:p>
    <w:p w14:paraId="27BEE5D8" w14:textId="77777777" w:rsidR="008D6EE1" w:rsidRDefault="008D6EE1">
      <w:pPr>
        <w:pStyle w:val="ConsPlusNormal"/>
        <w:spacing w:before="220"/>
        <w:ind w:firstLine="540"/>
        <w:jc w:val="both"/>
      </w:pPr>
      <w:r>
        <w:lastRenderedPageBreak/>
        <w:t xml:space="preserve">[статья 3.2.37 </w:t>
      </w:r>
      <w:hyperlink r:id="rId3066">
        <w:r>
          <w:rPr>
            <w:color w:val="0000FF"/>
          </w:rPr>
          <w:t>ГОСТ 34056-2017</w:t>
        </w:r>
      </w:hyperlink>
      <w:r>
        <w:t xml:space="preserve"> Транспорт железнодорожный. Состав подвижной. Термины и определения]</w:t>
      </w:r>
    </w:p>
    <w:p w14:paraId="61844497" w14:textId="77777777" w:rsidR="008D6EE1" w:rsidRDefault="008D6EE1">
      <w:pPr>
        <w:pStyle w:val="ConsPlusNormal"/>
        <w:spacing w:before="220"/>
        <w:ind w:firstLine="540"/>
        <w:jc w:val="both"/>
      </w:pPr>
      <w:r>
        <w:rPr>
          <w:b/>
        </w:rPr>
        <w:t>35.5. Рельсосварочная машина</w:t>
      </w:r>
    </w:p>
    <w:p w14:paraId="2A484CBE" w14:textId="77777777" w:rsidR="008D6EE1" w:rsidRDefault="008D6EE1">
      <w:pPr>
        <w:pStyle w:val="ConsPlusNormal"/>
        <w:spacing w:before="220"/>
        <w:ind w:firstLine="540"/>
        <w:jc w:val="both"/>
      </w:pPr>
      <w:r>
        <w:t>Единица специального самоходного железнодорожного подвижного состава, используемая для сварки рельсов.</w:t>
      </w:r>
    </w:p>
    <w:p w14:paraId="32B4E07A" w14:textId="77777777" w:rsidR="008D6EE1" w:rsidRDefault="008D6EE1">
      <w:pPr>
        <w:pStyle w:val="ConsPlusNormal"/>
        <w:spacing w:before="220"/>
        <w:ind w:firstLine="540"/>
        <w:jc w:val="both"/>
      </w:pPr>
      <w:r>
        <w:t xml:space="preserve">[статья 3.2.38 </w:t>
      </w:r>
      <w:hyperlink r:id="rId3067">
        <w:r>
          <w:rPr>
            <w:color w:val="0000FF"/>
          </w:rPr>
          <w:t>ГОСТ 34056-2017</w:t>
        </w:r>
      </w:hyperlink>
      <w:r>
        <w:t xml:space="preserve"> Транспорт железнодорожный. Состав подвижной. Термины и определения]</w:t>
      </w:r>
    </w:p>
    <w:p w14:paraId="60147EC9" w14:textId="77777777" w:rsidR="008D6EE1" w:rsidRDefault="008D6EE1">
      <w:pPr>
        <w:pStyle w:val="ConsPlusNormal"/>
        <w:spacing w:before="220"/>
        <w:ind w:firstLine="540"/>
        <w:jc w:val="both"/>
      </w:pPr>
      <w:r>
        <w:rPr>
          <w:b/>
        </w:rPr>
        <w:t>35.6. Путевая машина</w:t>
      </w:r>
    </w:p>
    <w:p w14:paraId="0D50D664" w14:textId="77777777" w:rsidR="008D6EE1" w:rsidRDefault="008D6EE1">
      <w:pPr>
        <w:pStyle w:val="ConsPlusNormal"/>
        <w:spacing w:before="220"/>
        <w:ind w:firstLine="540"/>
        <w:jc w:val="both"/>
      </w:pPr>
      <w:r>
        <w:t>Машина для выполнения работ по строительству, ремонту и обслуживанию железнодорожной инфраструктуры.</w:t>
      </w:r>
    </w:p>
    <w:p w14:paraId="713D66FC" w14:textId="77777777" w:rsidR="008D6EE1" w:rsidRDefault="008D6EE1">
      <w:pPr>
        <w:pStyle w:val="ConsPlusNormal"/>
        <w:spacing w:before="220"/>
        <w:ind w:firstLine="540"/>
        <w:jc w:val="both"/>
      </w:pPr>
      <w:r>
        <w:t xml:space="preserve">[статья 2.3.43 </w:t>
      </w:r>
      <w:hyperlink r:id="rId3068">
        <w:r>
          <w:rPr>
            <w:color w:val="0000FF"/>
          </w:rPr>
          <w:t>ГОСТ 34530-2019</w:t>
        </w:r>
      </w:hyperlink>
      <w:r>
        <w:t xml:space="preserve"> Транспорт железнодорожный. Основные понятия. Термины и определения]</w:t>
      </w:r>
    </w:p>
    <w:p w14:paraId="5BA4B546" w14:textId="77777777" w:rsidR="008D6EE1" w:rsidRDefault="008D6EE1">
      <w:pPr>
        <w:pStyle w:val="ConsPlusNormal"/>
        <w:spacing w:before="220"/>
        <w:ind w:firstLine="540"/>
        <w:jc w:val="both"/>
      </w:pPr>
      <w:r>
        <w:rPr>
          <w:b/>
        </w:rPr>
        <w:t>35.7. Дрезина</w:t>
      </w:r>
    </w:p>
    <w:p w14:paraId="58CB35A4" w14:textId="77777777" w:rsidR="008D6EE1" w:rsidRDefault="008D6EE1">
      <w:pPr>
        <w:pStyle w:val="ConsPlusNormal"/>
        <w:spacing w:before="220"/>
        <w:ind w:firstLine="540"/>
        <w:jc w:val="both"/>
      </w:pPr>
      <w:r>
        <w:t>Специальный самоходный железнодорожный подвижной состав, передвигающийся по рельсам механически с использованием ручного привода и служащий для обслуживания инфраструктуры железнодорожного транспорта.</w:t>
      </w:r>
    </w:p>
    <w:p w14:paraId="06D5AE0C" w14:textId="77777777" w:rsidR="008D6EE1" w:rsidRDefault="008D6EE1">
      <w:pPr>
        <w:pStyle w:val="ConsPlusNormal"/>
        <w:spacing w:before="220"/>
        <w:ind w:firstLine="540"/>
        <w:jc w:val="both"/>
      </w:pPr>
      <w:r>
        <w:t xml:space="preserve">[статья 3.2.35 </w:t>
      </w:r>
      <w:hyperlink r:id="rId3069">
        <w:r>
          <w:rPr>
            <w:color w:val="0000FF"/>
          </w:rPr>
          <w:t>ГОСТ 34056-2017</w:t>
        </w:r>
      </w:hyperlink>
      <w:r>
        <w:t xml:space="preserve"> Транспорт железнодорожный. Состав подвижной. Термины и определения]</w:t>
      </w:r>
    </w:p>
    <w:p w14:paraId="4E82B130" w14:textId="77777777" w:rsidR="008D6EE1" w:rsidRDefault="008D6EE1">
      <w:pPr>
        <w:pStyle w:val="ConsPlusNormal"/>
        <w:spacing w:before="220"/>
        <w:ind w:firstLine="540"/>
        <w:jc w:val="both"/>
      </w:pPr>
      <w:r>
        <w:rPr>
          <w:b/>
        </w:rPr>
        <w:t>35.8. Бригада специального железнодорожного подвижного состава</w:t>
      </w:r>
    </w:p>
    <w:p w14:paraId="06D46C70" w14:textId="77777777" w:rsidR="008D6EE1" w:rsidRDefault="008D6EE1">
      <w:pPr>
        <w:pStyle w:val="ConsPlusNormal"/>
        <w:spacing w:before="220"/>
        <w:ind w:firstLine="540"/>
        <w:jc w:val="both"/>
      </w:pPr>
      <w:r>
        <w:t>Работники, осуществляющие управление и обслуживание самоходного и несамоходного подвижного состава.</w:t>
      </w:r>
    </w:p>
    <w:p w14:paraId="1E50AAAE" w14:textId="77777777" w:rsidR="008D6EE1" w:rsidRDefault="008D6EE1">
      <w:pPr>
        <w:pStyle w:val="ConsPlusNormal"/>
        <w:spacing w:before="220"/>
        <w:ind w:firstLine="540"/>
        <w:jc w:val="both"/>
      </w:pPr>
      <w:r>
        <w:t xml:space="preserve">[пункт 26 раздела 1 </w:t>
      </w:r>
      <w:hyperlink r:id="rId3070">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17B08C36" w14:textId="77777777" w:rsidR="008D6EE1" w:rsidRDefault="008D6EE1">
      <w:pPr>
        <w:pStyle w:val="ConsPlusNormal"/>
        <w:jc w:val="both"/>
      </w:pPr>
    </w:p>
    <w:p w14:paraId="6AFFB387" w14:textId="77777777" w:rsidR="008D6EE1" w:rsidRDefault="008D6EE1">
      <w:pPr>
        <w:pStyle w:val="ConsPlusNormal"/>
        <w:jc w:val="center"/>
        <w:outlineLvl w:val="2"/>
      </w:pPr>
      <w:r>
        <w:rPr>
          <w:b/>
        </w:rPr>
        <w:t>36. Тормозные системы и процессы торможения</w:t>
      </w:r>
    </w:p>
    <w:p w14:paraId="6E973FEC" w14:textId="77777777" w:rsidR="008D6EE1" w:rsidRDefault="008D6EE1">
      <w:pPr>
        <w:pStyle w:val="ConsPlusNormal"/>
        <w:jc w:val="both"/>
      </w:pPr>
    </w:p>
    <w:p w14:paraId="3B7C2091" w14:textId="77777777" w:rsidR="008D6EE1" w:rsidRDefault="008D6EE1">
      <w:pPr>
        <w:pStyle w:val="ConsPlusNormal"/>
        <w:ind w:firstLine="540"/>
        <w:jc w:val="both"/>
      </w:pPr>
      <w:r>
        <w:rPr>
          <w:b/>
        </w:rPr>
        <w:t>36.1. Тормозная система поезда</w:t>
      </w:r>
    </w:p>
    <w:p w14:paraId="23FA40CE" w14:textId="77777777" w:rsidR="008D6EE1" w:rsidRDefault="008D6EE1">
      <w:pPr>
        <w:pStyle w:val="ConsPlusNormal"/>
        <w:spacing w:before="220"/>
        <w:ind w:firstLine="540"/>
        <w:jc w:val="both"/>
      </w:pPr>
      <w:r>
        <w:t xml:space="preserve">Совокупность частей пневматической системы подвижного состава, обеспечивающих функционирование тормозных приборов и устройств, установленных на тяговом и </w:t>
      </w:r>
      <w:proofErr w:type="spellStart"/>
      <w:r>
        <w:t>нетяговом</w:t>
      </w:r>
      <w:proofErr w:type="spellEnd"/>
      <w:r>
        <w:t xml:space="preserve"> подвижном составе поезда.</w:t>
      </w:r>
    </w:p>
    <w:p w14:paraId="5294E86A" w14:textId="77777777" w:rsidR="008D6EE1" w:rsidRDefault="008D6EE1">
      <w:pPr>
        <w:pStyle w:val="ConsPlusNormal"/>
        <w:spacing w:before="220"/>
        <w:ind w:firstLine="540"/>
        <w:jc w:val="both"/>
      </w:pPr>
      <w:r>
        <w:t xml:space="preserve">[статья 2.5.1 </w:t>
      </w:r>
      <w:hyperlink r:id="rId3071">
        <w:r>
          <w:rPr>
            <w:color w:val="0000FF"/>
          </w:rPr>
          <w:t>ГОСТ 34530-2019</w:t>
        </w:r>
      </w:hyperlink>
      <w:r>
        <w:t xml:space="preserve"> Транспорт железнодорожный. Основные понятия. Термины и определения]</w:t>
      </w:r>
    </w:p>
    <w:p w14:paraId="35A51296" w14:textId="77777777" w:rsidR="008D6EE1" w:rsidRDefault="008D6EE1">
      <w:pPr>
        <w:pStyle w:val="ConsPlusNormal"/>
        <w:spacing w:before="220"/>
        <w:ind w:firstLine="540"/>
        <w:jc w:val="both"/>
      </w:pPr>
      <w:r>
        <w:rPr>
          <w:b/>
        </w:rPr>
        <w:t>36.2. Тормоза (единицы железнодорожного подвижного состава)</w:t>
      </w:r>
    </w:p>
    <w:p w14:paraId="18C6C36F" w14:textId="77777777" w:rsidR="008D6EE1" w:rsidRDefault="008D6EE1">
      <w:pPr>
        <w:pStyle w:val="ConsPlusNormal"/>
        <w:spacing w:before="220"/>
        <w:ind w:firstLine="540"/>
        <w:jc w:val="both"/>
      </w:pPr>
      <w:r>
        <w:t>Комплекс составных частей единицы железнодорожного подвижного состава, обеспечивающий создание искусственного сопротивления ее движению в целях поддержания или снижения скорости движения, остановки и/или удержания в неподвижном состоянии.</w:t>
      </w:r>
    </w:p>
    <w:p w14:paraId="1C4442FB" w14:textId="77777777" w:rsidR="008D6EE1" w:rsidRDefault="008D6EE1">
      <w:pPr>
        <w:pStyle w:val="ConsPlusNormal"/>
        <w:spacing w:before="220"/>
        <w:ind w:firstLine="540"/>
        <w:jc w:val="both"/>
      </w:pPr>
      <w:r>
        <w:t xml:space="preserve">[статья 2.5.2 </w:t>
      </w:r>
      <w:hyperlink r:id="rId3072">
        <w:r>
          <w:rPr>
            <w:color w:val="0000FF"/>
          </w:rPr>
          <w:t>ГОСТ 34530-2019</w:t>
        </w:r>
      </w:hyperlink>
      <w:r>
        <w:t xml:space="preserve"> Транспорт железнодорожный. Основные понятия. Термины и определения]</w:t>
      </w:r>
    </w:p>
    <w:p w14:paraId="01CA5FDE" w14:textId="77777777" w:rsidR="008D6EE1" w:rsidRDefault="008D6EE1">
      <w:pPr>
        <w:pStyle w:val="ConsPlusNormal"/>
        <w:spacing w:before="220"/>
        <w:ind w:firstLine="540"/>
        <w:jc w:val="both"/>
      </w:pPr>
      <w:r>
        <w:rPr>
          <w:b/>
        </w:rPr>
        <w:lastRenderedPageBreak/>
        <w:t>36.3. Тормозной путь</w:t>
      </w:r>
    </w:p>
    <w:p w14:paraId="4BCC8277" w14:textId="77777777" w:rsidR="008D6EE1" w:rsidRDefault="008D6EE1">
      <w:pPr>
        <w:pStyle w:val="ConsPlusNormal"/>
        <w:spacing w:before="220"/>
        <w:ind w:firstLine="540"/>
        <w:jc w:val="both"/>
      </w:pPr>
      <w:r>
        <w:t>Расстояние, проходимое поездом за время от момента воздействия на приборы и устройства для управления тормозной системы, в том числе срабатывания крана экстренного торможения, до полной остановки.</w:t>
      </w:r>
    </w:p>
    <w:p w14:paraId="7FB5FF9F" w14:textId="77777777" w:rsidR="008D6EE1" w:rsidRDefault="008D6EE1">
      <w:pPr>
        <w:pStyle w:val="ConsPlusNormal"/>
        <w:spacing w:before="220"/>
        <w:ind w:firstLine="540"/>
        <w:jc w:val="both"/>
      </w:pPr>
      <w:r>
        <w:t xml:space="preserve">[статья 3.2.68 </w:t>
      </w:r>
      <w:hyperlink r:id="rId3073">
        <w:r>
          <w:rPr>
            <w:color w:val="0000FF"/>
          </w:rPr>
          <w:t>ГОСТ 34056-2017</w:t>
        </w:r>
      </w:hyperlink>
      <w:r>
        <w:t xml:space="preserve"> Транспорт железнодорожный. Состав подвижной. Термины и определения]</w:t>
      </w:r>
    </w:p>
    <w:p w14:paraId="041C794A" w14:textId="77777777" w:rsidR="008D6EE1" w:rsidRDefault="008D6EE1">
      <w:pPr>
        <w:pStyle w:val="ConsPlusNormal"/>
        <w:spacing w:before="220"/>
        <w:ind w:firstLine="540"/>
        <w:jc w:val="both"/>
      </w:pPr>
      <w:r>
        <w:rPr>
          <w:b/>
        </w:rPr>
        <w:t>36.4. Тормозное нажатие на каждые 100 т веса поезда</w:t>
      </w:r>
    </w:p>
    <w:p w14:paraId="5365CF8B" w14:textId="77777777" w:rsidR="008D6EE1" w:rsidRDefault="008D6EE1">
      <w:pPr>
        <w:pStyle w:val="ConsPlusNormal"/>
        <w:spacing w:before="220"/>
        <w:ind w:firstLine="540"/>
        <w:jc w:val="both"/>
      </w:pPr>
      <w:r>
        <w:t>Сумма расчетных сил нажатий на оси единицы подвижного состава или поезда, состоящего из единиц подвижного состава, приходящаяся на каждые 100 т веса единицы подвижного состава или поезда, состоящего из единиц подвижного состава.</w:t>
      </w:r>
    </w:p>
    <w:p w14:paraId="03D7E22A" w14:textId="77777777" w:rsidR="008D6EE1" w:rsidRDefault="008D6EE1">
      <w:pPr>
        <w:pStyle w:val="ConsPlusNormal"/>
        <w:spacing w:before="220"/>
        <w:ind w:firstLine="540"/>
        <w:jc w:val="both"/>
      </w:pPr>
      <w:r>
        <w:t>Примечание. Аналог - безразмерный расчетный тормозной коэффициент.</w:t>
      </w:r>
    </w:p>
    <w:p w14:paraId="0C0C107F" w14:textId="77777777" w:rsidR="008D6EE1" w:rsidRDefault="008D6EE1">
      <w:pPr>
        <w:pStyle w:val="ConsPlusNormal"/>
        <w:spacing w:before="220"/>
        <w:ind w:firstLine="540"/>
        <w:jc w:val="both"/>
      </w:pPr>
      <w:r>
        <w:t xml:space="preserve">[статья 24 </w:t>
      </w:r>
      <w:hyperlink r:id="rId3074">
        <w:r>
          <w:rPr>
            <w:color w:val="0000FF"/>
          </w:rPr>
          <w:t>ГОСТ 34703-2020</w:t>
        </w:r>
      </w:hyperlink>
      <w:r>
        <w:t xml:space="preserve"> Оборудование тормозное железнодорожного подвижного состава. Термины и определения]</w:t>
      </w:r>
    </w:p>
    <w:p w14:paraId="45E18432" w14:textId="77777777" w:rsidR="008D6EE1" w:rsidRDefault="008D6EE1">
      <w:pPr>
        <w:pStyle w:val="ConsPlusNormal"/>
        <w:spacing w:before="220"/>
        <w:ind w:firstLine="540"/>
        <w:jc w:val="both"/>
      </w:pPr>
      <w:r>
        <w:rPr>
          <w:b/>
        </w:rPr>
        <w:t>36.5. Торможение</w:t>
      </w:r>
    </w:p>
    <w:p w14:paraId="77994482" w14:textId="77777777" w:rsidR="008D6EE1" w:rsidRDefault="008D6EE1">
      <w:pPr>
        <w:pStyle w:val="ConsPlusNormal"/>
        <w:spacing w:before="220"/>
        <w:ind w:firstLine="540"/>
        <w:jc w:val="both"/>
      </w:pPr>
      <w:r>
        <w:t>Создание искусственного сопротивления движению поезда или отдельных единиц подвижного состава в целях их остановки, уменьшения скорости движения или удержания на месте.</w:t>
      </w:r>
    </w:p>
    <w:p w14:paraId="4DE620F8" w14:textId="77777777" w:rsidR="008D6EE1" w:rsidRDefault="008D6EE1">
      <w:pPr>
        <w:pStyle w:val="ConsPlusNormal"/>
        <w:spacing w:before="220"/>
        <w:ind w:firstLine="540"/>
        <w:jc w:val="both"/>
      </w:pPr>
      <w:r>
        <w:t xml:space="preserve">[пункт 3.20 </w:t>
      </w:r>
      <w:hyperlink r:id="rId3075">
        <w:r>
          <w:rPr>
            <w:color w:val="0000FF"/>
          </w:rPr>
          <w:t>ГОСТ 32880-2014</w:t>
        </w:r>
      </w:hyperlink>
      <w:r>
        <w:t xml:space="preserve"> Тормоз стояночный железнодорожного подвижного состава. Технические условия]</w:t>
      </w:r>
    </w:p>
    <w:p w14:paraId="108B99BF" w14:textId="77777777" w:rsidR="008D6EE1" w:rsidRDefault="008D6EE1">
      <w:pPr>
        <w:pStyle w:val="ConsPlusNormal"/>
        <w:spacing w:before="220"/>
        <w:ind w:firstLine="540"/>
        <w:jc w:val="both"/>
      </w:pPr>
      <w:r>
        <w:rPr>
          <w:b/>
        </w:rPr>
        <w:t>36.6. Служебное торможение</w:t>
      </w:r>
    </w:p>
    <w:p w14:paraId="5695EB15" w14:textId="77777777" w:rsidR="008D6EE1" w:rsidRDefault="008D6EE1">
      <w:pPr>
        <w:pStyle w:val="ConsPlusNormal"/>
        <w:spacing w:before="220"/>
        <w:ind w:firstLine="540"/>
        <w:jc w:val="both"/>
      </w:pPr>
      <w:r>
        <w:t>Торможение ступенями любой величины для плавного снижения скорости или остановки поезда в заранее предусмотренном месте, различаемое на служебное и полное служебное торможение.</w:t>
      </w:r>
    </w:p>
    <w:p w14:paraId="50687565" w14:textId="77777777" w:rsidR="008D6EE1" w:rsidRDefault="008D6EE1">
      <w:pPr>
        <w:pStyle w:val="ConsPlusNormal"/>
        <w:spacing w:before="220"/>
        <w:ind w:firstLine="540"/>
        <w:jc w:val="both"/>
      </w:pPr>
      <w:r>
        <w:t xml:space="preserve">[статья 3.2.69 </w:t>
      </w:r>
      <w:hyperlink r:id="rId3076">
        <w:r>
          <w:rPr>
            <w:color w:val="0000FF"/>
          </w:rPr>
          <w:t>ГОСТ 34056-2017</w:t>
        </w:r>
      </w:hyperlink>
      <w:r>
        <w:t>. Транспорт железнодорожный. Состав подвижной. Термины и определения]</w:t>
      </w:r>
    </w:p>
    <w:p w14:paraId="526C8BB1" w14:textId="77777777" w:rsidR="008D6EE1" w:rsidRDefault="008D6EE1">
      <w:pPr>
        <w:pStyle w:val="ConsPlusNormal"/>
        <w:spacing w:before="220"/>
        <w:ind w:firstLine="540"/>
        <w:jc w:val="both"/>
      </w:pPr>
      <w:r>
        <w:rPr>
          <w:b/>
        </w:rPr>
        <w:t>36.7. Полное служебное торможение</w:t>
      </w:r>
    </w:p>
    <w:p w14:paraId="2937E3A3" w14:textId="77777777" w:rsidR="008D6EE1" w:rsidRDefault="008D6EE1">
      <w:pPr>
        <w:pStyle w:val="ConsPlusNormal"/>
        <w:spacing w:before="220"/>
        <w:ind w:firstLine="540"/>
        <w:jc w:val="both"/>
      </w:pPr>
      <w:r>
        <w:t>Служебное торможение, достигаемое снижением давления в тормозной магистрали темпом служебной разрядки тормозной магистрали или подачей электрического сигнала для получения полного давления в тормозных цилиндрах (исполнительных органах тормоза) подвижного состава с целью значительного снижения скорости поезда или его остановки на более коротком расстоянии, чем при служебном торможении.</w:t>
      </w:r>
    </w:p>
    <w:p w14:paraId="6024B1FD" w14:textId="77777777" w:rsidR="008D6EE1" w:rsidRDefault="008D6EE1">
      <w:pPr>
        <w:pStyle w:val="ConsPlusNormal"/>
        <w:spacing w:before="220"/>
        <w:ind w:firstLine="540"/>
        <w:jc w:val="both"/>
      </w:pPr>
      <w:r>
        <w:t xml:space="preserve">[статья 77 </w:t>
      </w:r>
      <w:hyperlink r:id="rId3077">
        <w:r>
          <w:rPr>
            <w:color w:val="0000FF"/>
          </w:rPr>
          <w:t>ГОСТ 34703-2020</w:t>
        </w:r>
      </w:hyperlink>
      <w:r>
        <w:t xml:space="preserve"> Оборудование тормозное железнодорожного подвижного состава. Термины и определения]</w:t>
      </w:r>
    </w:p>
    <w:p w14:paraId="7ACD2593" w14:textId="77777777" w:rsidR="008D6EE1" w:rsidRDefault="008D6EE1">
      <w:pPr>
        <w:pStyle w:val="ConsPlusNormal"/>
        <w:spacing w:before="220"/>
        <w:ind w:firstLine="540"/>
        <w:jc w:val="both"/>
      </w:pPr>
      <w:r>
        <w:rPr>
          <w:b/>
        </w:rPr>
        <w:t>36.8. Экстренное торможение</w:t>
      </w:r>
    </w:p>
    <w:p w14:paraId="2B278379" w14:textId="77777777" w:rsidR="008D6EE1" w:rsidRDefault="008D6EE1">
      <w:pPr>
        <w:pStyle w:val="ConsPlusNormal"/>
        <w:spacing w:before="220"/>
        <w:ind w:firstLine="540"/>
        <w:jc w:val="both"/>
      </w:pPr>
      <w:r>
        <w:t>1. Торможение, используемое в случаях, требующих немедленной остановки поезда, путем применения максимальной тормозной силы.</w:t>
      </w:r>
    </w:p>
    <w:p w14:paraId="25EB713B" w14:textId="77777777" w:rsidR="008D6EE1" w:rsidRDefault="008D6EE1">
      <w:pPr>
        <w:pStyle w:val="ConsPlusNormal"/>
        <w:spacing w:before="220"/>
        <w:ind w:firstLine="540"/>
        <w:jc w:val="both"/>
      </w:pPr>
      <w:r>
        <w:t xml:space="preserve">[абзац 55 пункта 4 ТР ТС 001/2011. </w:t>
      </w:r>
      <w:hyperlink r:id="rId3078">
        <w:r>
          <w:rPr>
            <w:color w:val="0000FF"/>
          </w:rPr>
          <w:t>Технический регламент</w:t>
        </w:r>
      </w:hyperlink>
      <w:r>
        <w:t xml:space="preserve"> Таможенного союза "О безопасности железнодорожного подвижного состава"]</w:t>
      </w:r>
    </w:p>
    <w:p w14:paraId="5463A7B8" w14:textId="77777777" w:rsidR="008D6EE1" w:rsidRDefault="008D6EE1">
      <w:pPr>
        <w:pStyle w:val="ConsPlusNormal"/>
        <w:spacing w:before="220"/>
        <w:ind w:firstLine="540"/>
        <w:jc w:val="both"/>
      </w:pPr>
      <w:r>
        <w:lastRenderedPageBreak/>
        <w:t>2. Торможение автоматическим пневматическим тормозом с экстренной разрядкой тормозной магистрали ее прямым сообщением с атмосферой, применяемое в случаях, требующих немедленной остановки подвижного состава или поезда путем применения максимальной тормозной силы.</w:t>
      </w:r>
    </w:p>
    <w:p w14:paraId="0E261C08" w14:textId="77777777" w:rsidR="008D6EE1" w:rsidRDefault="008D6EE1">
      <w:pPr>
        <w:pStyle w:val="ConsPlusNormal"/>
        <w:spacing w:before="220"/>
        <w:ind w:firstLine="540"/>
        <w:jc w:val="both"/>
      </w:pPr>
      <w:r>
        <w:t xml:space="preserve">[статья 82 </w:t>
      </w:r>
      <w:hyperlink r:id="rId3079">
        <w:r>
          <w:rPr>
            <w:color w:val="0000FF"/>
          </w:rPr>
          <w:t>ГОСТ 34703-2020</w:t>
        </w:r>
      </w:hyperlink>
      <w:r>
        <w:t>. Оборудование тормозное железнодорожного подвижного состава. Термины и определения]</w:t>
      </w:r>
    </w:p>
    <w:p w14:paraId="670E1EBE" w14:textId="77777777" w:rsidR="008D6EE1" w:rsidRDefault="008D6EE1">
      <w:pPr>
        <w:pStyle w:val="ConsPlusNormal"/>
        <w:spacing w:before="220"/>
        <w:ind w:firstLine="540"/>
        <w:jc w:val="both"/>
      </w:pPr>
      <w:r>
        <w:rPr>
          <w:b/>
        </w:rPr>
        <w:t>36.9. Петля [электрическая цепь] безопасности</w:t>
      </w:r>
    </w:p>
    <w:p w14:paraId="23BE55F0" w14:textId="77777777" w:rsidR="008D6EE1" w:rsidRDefault="008D6EE1">
      <w:pPr>
        <w:pStyle w:val="ConsPlusNormal"/>
        <w:spacing w:before="220"/>
        <w:ind w:firstLine="540"/>
        <w:jc w:val="both"/>
      </w:pPr>
      <w:r>
        <w:t>Совокупность электронных или электрических устройств и замкнутый электрический контур, при разрыве которого или снятии напряжения срабатывает автоматический тормоз и происходит экстренное торможение.</w:t>
      </w:r>
    </w:p>
    <w:p w14:paraId="57F395C7" w14:textId="77777777" w:rsidR="008D6EE1" w:rsidRDefault="008D6EE1">
      <w:pPr>
        <w:pStyle w:val="ConsPlusNormal"/>
        <w:spacing w:before="220"/>
        <w:ind w:firstLine="540"/>
        <w:jc w:val="both"/>
      </w:pPr>
      <w:r>
        <w:t xml:space="preserve">[статья 2.5.9 </w:t>
      </w:r>
      <w:hyperlink r:id="rId3080">
        <w:r>
          <w:rPr>
            <w:color w:val="0000FF"/>
          </w:rPr>
          <w:t>ГОСТ 34530-2019</w:t>
        </w:r>
      </w:hyperlink>
      <w:r>
        <w:t xml:space="preserve"> Транспорт железнодорожный. Основные понятия. Термины и определения]</w:t>
      </w:r>
    </w:p>
    <w:p w14:paraId="36C5D8F9" w14:textId="77777777" w:rsidR="008D6EE1" w:rsidRDefault="008D6EE1">
      <w:pPr>
        <w:pStyle w:val="ConsPlusNormal"/>
        <w:spacing w:before="220"/>
        <w:ind w:firstLine="540"/>
        <w:jc w:val="both"/>
      </w:pPr>
      <w:r>
        <w:rPr>
          <w:b/>
        </w:rPr>
        <w:t>36.10. Автоматический тормоз</w:t>
      </w:r>
    </w:p>
    <w:p w14:paraId="5F218E97" w14:textId="77777777" w:rsidR="008D6EE1" w:rsidRDefault="008D6EE1">
      <w:pPr>
        <w:pStyle w:val="ConsPlusNormal"/>
        <w:spacing w:before="220"/>
        <w:ind w:firstLine="540"/>
        <w:jc w:val="both"/>
      </w:pPr>
      <w:r>
        <w:t>Устройство, обеспечивающее автоматическую остановку поезда при разъединении или разрыве воздухопроводной магистрали и (или) при открытии крана экстренного торможения (стоп-крана).</w:t>
      </w:r>
    </w:p>
    <w:p w14:paraId="2568114C" w14:textId="77777777" w:rsidR="008D6EE1" w:rsidRDefault="008D6EE1">
      <w:pPr>
        <w:pStyle w:val="ConsPlusNormal"/>
        <w:spacing w:before="220"/>
        <w:ind w:firstLine="540"/>
        <w:jc w:val="both"/>
      </w:pPr>
      <w:r>
        <w:t xml:space="preserve">[абзац 3 пункта 4 ТР ТС 001/2011. </w:t>
      </w:r>
      <w:hyperlink r:id="rId3081">
        <w:r>
          <w:rPr>
            <w:color w:val="0000FF"/>
          </w:rPr>
          <w:t>Технический регламент</w:t>
        </w:r>
      </w:hyperlink>
      <w:r>
        <w:t xml:space="preserve"> Таможенного союза "О безопасности железнодорожного подвижного состава"]</w:t>
      </w:r>
    </w:p>
    <w:p w14:paraId="246C4D4E" w14:textId="77777777" w:rsidR="008D6EE1" w:rsidRDefault="008D6EE1">
      <w:pPr>
        <w:pStyle w:val="ConsPlusNormal"/>
        <w:spacing w:before="220"/>
        <w:ind w:firstLine="540"/>
        <w:jc w:val="both"/>
      </w:pPr>
      <w:r>
        <w:rPr>
          <w:b/>
        </w:rPr>
        <w:t>36.11. Фрикционный тормоз</w:t>
      </w:r>
    </w:p>
    <w:p w14:paraId="69DE61C1" w14:textId="77777777" w:rsidR="008D6EE1" w:rsidRDefault="008D6EE1">
      <w:pPr>
        <w:pStyle w:val="ConsPlusNormal"/>
        <w:spacing w:before="220"/>
        <w:ind w:firstLine="540"/>
        <w:jc w:val="both"/>
      </w:pPr>
      <w:r>
        <w:t>Устройство, в котором сила торможения создается путем прижатия специальных фрикционных элементов - тормозных колодок или накладок дисковых тормозов к вращающимся поверхностям - колесам или специальным тормозным дискам.</w:t>
      </w:r>
    </w:p>
    <w:p w14:paraId="135920B4" w14:textId="77777777" w:rsidR="008D6EE1" w:rsidRDefault="008D6EE1">
      <w:pPr>
        <w:pStyle w:val="ConsPlusNormal"/>
        <w:spacing w:before="220"/>
        <w:ind w:firstLine="540"/>
        <w:jc w:val="both"/>
      </w:pPr>
      <w:r>
        <w:t xml:space="preserve">[статья 3.2.79 </w:t>
      </w:r>
      <w:hyperlink r:id="rId3082">
        <w:r>
          <w:rPr>
            <w:color w:val="0000FF"/>
          </w:rPr>
          <w:t>ГОСТ 34056-2017</w:t>
        </w:r>
      </w:hyperlink>
      <w:r>
        <w:t xml:space="preserve"> Транспорт железнодорожный. Состав подвижной. Термины и определения]</w:t>
      </w:r>
    </w:p>
    <w:p w14:paraId="5D4848F8" w14:textId="77777777" w:rsidR="008D6EE1" w:rsidRDefault="008D6EE1">
      <w:pPr>
        <w:pStyle w:val="ConsPlusNormal"/>
        <w:spacing w:before="220"/>
        <w:ind w:firstLine="540"/>
        <w:jc w:val="both"/>
      </w:pPr>
      <w:r>
        <w:rPr>
          <w:b/>
        </w:rPr>
        <w:t>36.12. Дисковый тормоз</w:t>
      </w:r>
    </w:p>
    <w:p w14:paraId="3924390C" w14:textId="77777777" w:rsidR="008D6EE1" w:rsidRDefault="008D6EE1">
      <w:pPr>
        <w:pStyle w:val="ConsPlusNormal"/>
        <w:spacing w:before="220"/>
        <w:ind w:firstLine="540"/>
        <w:jc w:val="both"/>
      </w:pPr>
      <w:r>
        <w:t>Фрикционный тормоз, осуществляющий торможение подвижного состава путем прижатия специальных тормозных накладок к рабочей поверхности тормозных дисков, размещенных на оси колесной пары или на колесах.</w:t>
      </w:r>
    </w:p>
    <w:p w14:paraId="3DAD4ADD" w14:textId="77777777" w:rsidR="008D6EE1" w:rsidRDefault="008D6EE1">
      <w:pPr>
        <w:pStyle w:val="ConsPlusNormal"/>
        <w:spacing w:before="220"/>
        <w:ind w:firstLine="540"/>
        <w:jc w:val="both"/>
      </w:pPr>
      <w:r>
        <w:t xml:space="preserve">[статья 37 </w:t>
      </w:r>
      <w:hyperlink r:id="rId3083">
        <w:r>
          <w:rPr>
            <w:color w:val="0000FF"/>
          </w:rPr>
          <w:t>ГОСТ 34703-2020</w:t>
        </w:r>
      </w:hyperlink>
      <w:r>
        <w:t xml:space="preserve"> Оборудование тормозное железнодорожного подвижного состава. Термины и определения]</w:t>
      </w:r>
    </w:p>
    <w:p w14:paraId="3C1DE165" w14:textId="77777777" w:rsidR="008D6EE1" w:rsidRDefault="008D6EE1">
      <w:pPr>
        <w:pStyle w:val="ConsPlusNormal"/>
        <w:spacing w:before="220"/>
        <w:ind w:firstLine="540"/>
        <w:jc w:val="both"/>
      </w:pPr>
      <w:r>
        <w:rPr>
          <w:b/>
        </w:rPr>
        <w:t>36.13. Рельсовый тормоз</w:t>
      </w:r>
    </w:p>
    <w:p w14:paraId="615CA2C0" w14:textId="77777777" w:rsidR="008D6EE1" w:rsidRDefault="008D6EE1">
      <w:pPr>
        <w:pStyle w:val="ConsPlusNormal"/>
        <w:spacing w:before="220"/>
        <w:ind w:firstLine="540"/>
        <w:jc w:val="both"/>
      </w:pPr>
      <w:r>
        <w:t>Устройство, которое вызывает замедление движения железнодорожного подвижного состава независимо от контакта между колесом и рельсом, путем электромагнитного взаимодействия рельса и башмака, расположенного на тележке.</w:t>
      </w:r>
    </w:p>
    <w:p w14:paraId="39DC8F65" w14:textId="77777777" w:rsidR="008D6EE1" w:rsidRDefault="008D6EE1">
      <w:pPr>
        <w:pStyle w:val="ConsPlusNormal"/>
        <w:spacing w:before="220"/>
        <w:ind w:firstLine="540"/>
        <w:jc w:val="both"/>
      </w:pPr>
      <w:r>
        <w:t xml:space="preserve">Примечание. Различают два вида рельсового тормоза: </w:t>
      </w:r>
      <w:proofErr w:type="spellStart"/>
      <w:r>
        <w:t>вихретоковый</w:t>
      </w:r>
      <w:proofErr w:type="spellEnd"/>
      <w:r>
        <w:t xml:space="preserve"> и магниторельсовый.</w:t>
      </w:r>
    </w:p>
    <w:p w14:paraId="5D75E1E4" w14:textId="77777777" w:rsidR="008D6EE1" w:rsidRDefault="008D6EE1">
      <w:pPr>
        <w:pStyle w:val="ConsPlusNormal"/>
        <w:spacing w:before="220"/>
        <w:ind w:firstLine="540"/>
        <w:jc w:val="both"/>
      </w:pPr>
      <w:r>
        <w:t xml:space="preserve">[статья 2.5.11 </w:t>
      </w:r>
      <w:hyperlink r:id="rId3084">
        <w:r>
          <w:rPr>
            <w:color w:val="0000FF"/>
          </w:rPr>
          <w:t>ГОСТ 34530-2019</w:t>
        </w:r>
      </w:hyperlink>
      <w:r>
        <w:t xml:space="preserve"> Транспорт железнодорожный. Основные понятия. Термины и определения]</w:t>
      </w:r>
    </w:p>
    <w:p w14:paraId="0E67DD9E" w14:textId="77777777" w:rsidR="008D6EE1" w:rsidRDefault="008D6EE1">
      <w:pPr>
        <w:pStyle w:val="ConsPlusNormal"/>
        <w:spacing w:before="220"/>
        <w:ind w:firstLine="540"/>
        <w:jc w:val="both"/>
      </w:pPr>
      <w:r>
        <w:rPr>
          <w:b/>
        </w:rPr>
        <w:t>36.14. Электрический тормоз</w:t>
      </w:r>
    </w:p>
    <w:p w14:paraId="41ADBE8E" w14:textId="77777777" w:rsidR="008D6EE1" w:rsidRDefault="008D6EE1">
      <w:pPr>
        <w:pStyle w:val="ConsPlusNormal"/>
        <w:spacing w:before="220"/>
        <w:ind w:firstLine="540"/>
        <w:jc w:val="both"/>
      </w:pPr>
      <w:r>
        <w:lastRenderedPageBreak/>
        <w:t>Устройство, в котором сила торможения создается при преобразовании кинетической энергии поезда в электрическую энергию путем перевода тяговых электродвигателей в генераторный режим</w:t>
      </w:r>
    </w:p>
    <w:p w14:paraId="4174245A" w14:textId="77777777" w:rsidR="008D6EE1" w:rsidRDefault="008D6EE1">
      <w:pPr>
        <w:pStyle w:val="ConsPlusNormal"/>
        <w:spacing w:before="220"/>
        <w:ind w:firstLine="540"/>
        <w:jc w:val="both"/>
      </w:pPr>
      <w:r>
        <w:t xml:space="preserve">[абзац 57 пункта 4 ТР ТС 001/2011. </w:t>
      </w:r>
      <w:hyperlink r:id="rId3085">
        <w:r>
          <w:rPr>
            <w:color w:val="0000FF"/>
          </w:rPr>
          <w:t>Технический регламент</w:t>
        </w:r>
      </w:hyperlink>
      <w:r>
        <w:t xml:space="preserve"> Таможенного союза "О безопасности железнодорожного подвижного состава"]</w:t>
      </w:r>
    </w:p>
    <w:p w14:paraId="1FA37793" w14:textId="77777777" w:rsidR="008D6EE1" w:rsidRDefault="008D6EE1">
      <w:pPr>
        <w:pStyle w:val="ConsPlusNormal"/>
        <w:spacing w:before="220"/>
        <w:ind w:firstLine="540"/>
        <w:jc w:val="both"/>
      </w:pPr>
      <w:r>
        <w:rPr>
          <w:b/>
        </w:rPr>
        <w:t>36.15. Электропневматический тормоз</w:t>
      </w:r>
    </w:p>
    <w:p w14:paraId="5D2F04F0" w14:textId="77777777" w:rsidR="008D6EE1" w:rsidRDefault="008D6EE1">
      <w:pPr>
        <w:pStyle w:val="ConsPlusNormal"/>
        <w:spacing w:before="220"/>
        <w:ind w:firstLine="540"/>
        <w:jc w:val="both"/>
      </w:pPr>
      <w:r>
        <w:t>Устройство торможения с электрическим управлением пневматическими тормозами.</w:t>
      </w:r>
    </w:p>
    <w:p w14:paraId="6FDD506A" w14:textId="77777777" w:rsidR="008D6EE1" w:rsidRDefault="008D6EE1">
      <w:pPr>
        <w:pStyle w:val="ConsPlusNormal"/>
        <w:spacing w:before="220"/>
        <w:ind w:firstLine="540"/>
        <w:jc w:val="both"/>
      </w:pPr>
      <w:r>
        <w:t xml:space="preserve">[абзац 59 пункта 4 ТР ТС 001/2011. </w:t>
      </w:r>
      <w:hyperlink r:id="rId3086">
        <w:r>
          <w:rPr>
            <w:color w:val="0000FF"/>
          </w:rPr>
          <w:t>Технический регламент</w:t>
        </w:r>
      </w:hyperlink>
      <w:r>
        <w:t xml:space="preserve"> Таможенного союза "О безопасности железнодорожного подвижного состава"]</w:t>
      </w:r>
    </w:p>
    <w:p w14:paraId="1862DB8F" w14:textId="77777777" w:rsidR="008D6EE1" w:rsidRDefault="008D6EE1">
      <w:pPr>
        <w:pStyle w:val="ConsPlusNormal"/>
        <w:spacing w:before="220"/>
        <w:ind w:firstLine="540"/>
        <w:jc w:val="both"/>
      </w:pPr>
      <w:r>
        <w:rPr>
          <w:b/>
        </w:rPr>
        <w:t>36.16. Пневматический тормоз</w:t>
      </w:r>
    </w:p>
    <w:p w14:paraId="238DC9E7" w14:textId="77777777" w:rsidR="008D6EE1" w:rsidRDefault="008D6EE1">
      <w:pPr>
        <w:pStyle w:val="ConsPlusNormal"/>
        <w:spacing w:before="220"/>
        <w:ind w:firstLine="540"/>
        <w:jc w:val="both"/>
      </w:pPr>
      <w:r>
        <w:t>Тормоз, в котором в качестве рабочего тела для создания тормозной силы использован сжатый воздух.</w:t>
      </w:r>
    </w:p>
    <w:p w14:paraId="11876B4D" w14:textId="77777777" w:rsidR="008D6EE1" w:rsidRDefault="008D6EE1">
      <w:pPr>
        <w:pStyle w:val="ConsPlusNormal"/>
        <w:spacing w:before="220"/>
        <w:ind w:firstLine="540"/>
        <w:jc w:val="both"/>
      </w:pPr>
      <w:r>
        <w:t xml:space="preserve">[пункт 43 </w:t>
      </w:r>
      <w:hyperlink r:id="rId3087">
        <w:r>
          <w:rPr>
            <w:color w:val="0000FF"/>
          </w:rPr>
          <w:t>ГОСТ 34703-2020</w:t>
        </w:r>
      </w:hyperlink>
      <w:r>
        <w:t>. Оборудование тормозное железнодорожного подвижного состава. Термины и определения]</w:t>
      </w:r>
    </w:p>
    <w:p w14:paraId="132C2E49" w14:textId="77777777" w:rsidR="008D6EE1" w:rsidRDefault="008D6EE1">
      <w:pPr>
        <w:pStyle w:val="ConsPlusNormal"/>
        <w:spacing w:before="220"/>
        <w:ind w:firstLine="540"/>
        <w:jc w:val="both"/>
      </w:pPr>
      <w:r>
        <w:rPr>
          <w:b/>
        </w:rPr>
        <w:t>36.17. Электродинамический тормоз</w:t>
      </w:r>
      <w:r>
        <w:t xml:space="preserve"> (</w:t>
      </w:r>
      <w:proofErr w:type="spellStart"/>
      <w:r>
        <w:t>Нрк</w:t>
      </w:r>
      <w:proofErr w:type="spellEnd"/>
      <w:r>
        <w:t>. электрический тормоз)</w:t>
      </w:r>
    </w:p>
    <w:p w14:paraId="20F85AAC" w14:textId="77777777" w:rsidR="008D6EE1" w:rsidRDefault="008D6EE1">
      <w:pPr>
        <w:pStyle w:val="ConsPlusNormal"/>
        <w:spacing w:before="220"/>
        <w:ind w:firstLine="540"/>
        <w:jc w:val="both"/>
      </w:pPr>
      <w:r>
        <w:t>Устройство, в котором сила торможения создается при преобразовании кинетической энергии поезда в электрическую энергию путем перевода тяговых электродвигателей в генераторный режим.</w:t>
      </w:r>
    </w:p>
    <w:p w14:paraId="72BB3C24" w14:textId="77777777" w:rsidR="008D6EE1" w:rsidRDefault="008D6EE1">
      <w:pPr>
        <w:pStyle w:val="ConsPlusNormal"/>
        <w:spacing w:before="220"/>
        <w:ind w:firstLine="540"/>
        <w:jc w:val="both"/>
      </w:pPr>
      <w:r>
        <w:t>Примечание. Различают два вида электродинамического тормоза, рекуперативный и реостатный.</w:t>
      </w:r>
    </w:p>
    <w:p w14:paraId="13FF321C" w14:textId="77777777" w:rsidR="008D6EE1" w:rsidRDefault="008D6EE1">
      <w:pPr>
        <w:pStyle w:val="ConsPlusNormal"/>
        <w:spacing w:before="220"/>
        <w:ind w:firstLine="540"/>
        <w:jc w:val="both"/>
      </w:pPr>
      <w:r>
        <w:t>При рекуперативном тормозе электрическая энергия передается в контактную сеть. При реостатном тормозе электрическая энергия может переводиться в тепловую в тормозных резисторах, установленных на железнодорожном подвижном составе, а также может направляться для питания вспомогательных силовых цепей, либо в бортовые накопители энергии для возможного повторного ее использования.</w:t>
      </w:r>
    </w:p>
    <w:p w14:paraId="4032078E" w14:textId="77777777" w:rsidR="008D6EE1" w:rsidRDefault="008D6EE1">
      <w:pPr>
        <w:pStyle w:val="ConsPlusNormal"/>
        <w:spacing w:before="220"/>
        <w:ind w:firstLine="540"/>
        <w:jc w:val="both"/>
      </w:pPr>
      <w:r>
        <w:t xml:space="preserve">[статья 3.2.73 </w:t>
      </w:r>
      <w:hyperlink r:id="rId3088">
        <w:r>
          <w:rPr>
            <w:color w:val="0000FF"/>
          </w:rPr>
          <w:t>ГОСТ 34056-2017</w:t>
        </w:r>
      </w:hyperlink>
      <w:r>
        <w:t xml:space="preserve"> Транспорт железнодорожный. Состав подвижной. Термины и определения]</w:t>
      </w:r>
    </w:p>
    <w:p w14:paraId="5A58B2F1" w14:textId="77777777" w:rsidR="008D6EE1" w:rsidRDefault="008D6EE1">
      <w:pPr>
        <w:pStyle w:val="ConsPlusNormal"/>
        <w:spacing w:before="220"/>
        <w:ind w:firstLine="540"/>
        <w:jc w:val="both"/>
      </w:pPr>
      <w:r>
        <w:rPr>
          <w:b/>
        </w:rPr>
        <w:t>36.18. Стояночный тормоз</w:t>
      </w:r>
    </w:p>
    <w:p w14:paraId="17D5B805" w14:textId="77777777" w:rsidR="008D6EE1" w:rsidRDefault="008D6EE1">
      <w:pPr>
        <w:pStyle w:val="ConsPlusNormal"/>
        <w:spacing w:before="220"/>
        <w:ind w:firstLine="540"/>
        <w:jc w:val="both"/>
      </w:pPr>
      <w:r>
        <w:t>Устройство с ручным или автоматическим приводом, расположенное на единице железнодорожного подвижного состава и предназначенное для ее закрепления на стоянке от самопроизвольного ухода, а также для принудительной аварийной остановки при наличии ручного или автоматического привода внутри единицы железнодорожного подвижного состава.</w:t>
      </w:r>
    </w:p>
    <w:p w14:paraId="7D0163F1" w14:textId="77777777" w:rsidR="008D6EE1" w:rsidRDefault="008D6EE1">
      <w:pPr>
        <w:pStyle w:val="ConsPlusNormal"/>
        <w:spacing w:before="220"/>
        <w:ind w:firstLine="540"/>
        <w:jc w:val="both"/>
      </w:pPr>
      <w:r>
        <w:t xml:space="preserve">[абзац 44 пункта 4 ТР ТС 001/2011. </w:t>
      </w:r>
      <w:hyperlink r:id="rId3089">
        <w:r>
          <w:rPr>
            <w:color w:val="0000FF"/>
          </w:rPr>
          <w:t>Технический регламент</w:t>
        </w:r>
      </w:hyperlink>
      <w:r>
        <w:t xml:space="preserve"> Таможенного союза "О безопасности железнодорожного подвижного состава"]</w:t>
      </w:r>
    </w:p>
    <w:p w14:paraId="3964035F" w14:textId="77777777" w:rsidR="008D6EE1" w:rsidRDefault="008D6EE1">
      <w:pPr>
        <w:pStyle w:val="ConsPlusNormal"/>
        <w:spacing w:before="220"/>
        <w:ind w:firstLine="540"/>
        <w:jc w:val="both"/>
      </w:pPr>
      <w:r>
        <w:rPr>
          <w:b/>
        </w:rPr>
        <w:t>36.19. Ручной стояночный тормоз</w:t>
      </w:r>
    </w:p>
    <w:p w14:paraId="4CE21FDD" w14:textId="77777777" w:rsidR="008D6EE1" w:rsidRDefault="008D6EE1">
      <w:pPr>
        <w:pStyle w:val="ConsPlusNormal"/>
        <w:spacing w:before="220"/>
        <w:ind w:firstLine="540"/>
        <w:jc w:val="both"/>
      </w:pPr>
      <w:r>
        <w:t>Тип стояночного тормоза с ручным приводом, предназначенный для затормаживания (растормаживания) вручную железнодорожного подвижного состава обслуживающим персоналом на неопределенный срок.</w:t>
      </w:r>
    </w:p>
    <w:p w14:paraId="19ED3EA6" w14:textId="77777777" w:rsidR="008D6EE1" w:rsidRDefault="008D6EE1">
      <w:pPr>
        <w:pStyle w:val="ConsPlusNormal"/>
        <w:spacing w:before="220"/>
        <w:ind w:firstLine="540"/>
        <w:jc w:val="both"/>
      </w:pPr>
      <w:r>
        <w:t xml:space="preserve">[пункт 3.15 </w:t>
      </w:r>
      <w:hyperlink r:id="rId3090">
        <w:r>
          <w:rPr>
            <w:color w:val="0000FF"/>
          </w:rPr>
          <w:t>ГОСТ 32880-2014</w:t>
        </w:r>
      </w:hyperlink>
      <w:r>
        <w:t xml:space="preserve">. Тормоз стояночный железнодорожного подвижного состава. </w:t>
      </w:r>
      <w:r>
        <w:lastRenderedPageBreak/>
        <w:t>Технические условия]</w:t>
      </w:r>
    </w:p>
    <w:p w14:paraId="3D892638" w14:textId="77777777" w:rsidR="008D6EE1" w:rsidRDefault="008D6EE1">
      <w:pPr>
        <w:pStyle w:val="ConsPlusNormal"/>
        <w:spacing w:before="220"/>
        <w:ind w:firstLine="540"/>
        <w:jc w:val="both"/>
      </w:pPr>
      <w:r>
        <w:rPr>
          <w:b/>
        </w:rPr>
        <w:t>36.20. Автоматический стояночный тормоз</w:t>
      </w:r>
    </w:p>
    <w:p w14:paraId="518C09DC" w14:textId="77777777" w:rsidR="008D6EE1" w:rsidRDefault="008D6EE1">
      <w:pPr>
        <w:pStyle w:val="ConsPlusNormal"/>
        <w:spacing w:before="220"/>
        <w:ind w:firstLine="540"/>
        <w:jc w:val="both"/>
      </w:pPr>
      <w:r>
        <w:t>Тип стояночного тормоза с автоматическим приводом, предназначенный для дистанционного затормаживания железнодорожного подвижного состава и фиксации основной тормозной системы в заторможенном состоянии на неопределенный срок.</w:t>
      </w:r>
    </w:p>
    <w:p w14:paraId="04631CC2" w14:textId="77777777" w:rsidR="008D6EE1" w:rsidRDefault="008D6EE1">
      <w:pPr>
        <w:pStyle w:val="ConsPlusNormal"/>
        <w:spacing w:before="220"/>
        <w:ind w:firstLine="540"/>
        <w:jc w:val="both"/>
      </w:pPr>
      <w:r>
        <w:t xml:space="preserve">[пункт 3.1 </w:t>
      </w:r>
      <w:hyperlink r:id="rId3091">
        <w:r>
          <w:rPr>
            <w:color w:val="0000FF"/>
          </w:rPr>
          <w:t>ГОСТ 32880-2014</w:t>
        </w:r>
      </w:hyperlink>
      <w:r>
        <w:t xml:space="preserve"> Тормоз стояночный железнодорожного подвижного состава. Технические условия]</w:t>
      </w:r>
    </w:p>
    <w:p w14:paraId="6952FE2A" w14:textId="77777777" w:rsidR="008D6EE1" w:rsidRDefault="008D6EE1">
      <w:pPr>
        <w:pStyle w:val="ConsPlusNormal"/>
        <w:spacing w:before="220"/>
        <w:ind w:firstLine="540"/>
        <w:jc w:val="both"/>
      </w:pPr>
      <w:r>
        <w:rPr>
          <w:b/>
        </w:rPr>
        <w:t>36.21. [компрессорный агрегат с электрическим приводом, компрессорный агрегат]</w:t>
      </w:r>
    </w:p>
    <w:p w14:paraId="2FED7A3C" w14:textId="77777777" w:rsidR="008D6EE1" w:rsidRDefault="008D6EE1">
      <w:pPr>
        <w:pStyle w:val="ConsPlusNormal"/>
        <w:spacing w:before="220"/>
        <w:ind w:firstLine="540"/>
        <w:jc w:val="both"/>
      </w:pPr>
      <w:r>
        <w:t>Изделие, предназначенное для обеспечения подвижного состава сжатым воздухом и включающее в себя компрессор с электрическим приводом.</w:t>
      </w:r>
    </w:p>
    <w:p w14:paraId="447715A1" w14:textId="77777777" w:rsidR="008D6EE1" w:rsidRDefault="008D6EE1">
      <w:pPr>
        <w:pStyle w:val="ConsPlusNormal"/>
        <w:spacing w:before="220"/>
        <w:ind w:firstLine="540"/>
        <w:jc w:val="both"/>
      </w:pPr>
      <w:r>
        <w:t>Примечание. В состав компрессорного агрегата могут дополнительно входить рама, блок очистки и осушки сжатого воздуха, элементы системы регулирования производительности компрессора и другие узлы.</w:t>
      </w:r>
    </w:p>
    <w:p w14:paraId="2785A66B" w14:textId="77777777" w:rsidR="008D6EE1" w:rsidRDefault="008D6EE1">
      <w:pPr>
        <w:pStyle w:val="ConsPlusNormal"/>
        <w:spacing w:before="220"/>
        <w:ind w:firstLine="540"/>
        <w:jc w:val="both"/>
      </w:pPr>
      <w:r>
        <w:t xml:space="preserve">[пункт 3.3 </w:t>
      </w:r>
      <w:hyperlink r:id="rId3092">
        <w:r>
          <w:rPr>
            <w:color w:val="0000FF"/>
          </w:rPr>
          <w:t>ГОСТ 10393-2014</w:t>
        </w:r>
      </w:hyperlink>
      <w:r>
        <w:t xml:space="preserve"> Компрессоры, агрегаты компрессорные с электрическим приводом и установки компрессорные с электрическим приводом для железнодорожного подвижного состава. Общие технические условия]</w:t>
      </w:r>
    </w:p>
    <w:p w14:paraId="4D4E240C" w14:textId="77777777" w:rsidR="008D6EE1" w:rsidRDefault="008D6EE1">
      <w:pPr>
        <w:pStyle w:val="ConsPlusNormal"/>
        <w:spacing w:before="220"/>
        <w:ind w:firstLine="540"/>
        <w:jc w:val="both"/>
      </w:pPr>
      <w:r>
        <w:rPr>
          <w:b/>
        </w:rPr>
        <w:t>36.22. Реостатное торможение подвижного состава</w:t>
      </w:r>
    </w:p>
    <w:p w14:paraId="49C9BDA5" w14:textId="77777777" w:rsidR="008D6EE1" w:rsidRDefault="008D6EE1">
      <w:pPr>
        <w:pStyle w:val="ConsPlusNormal"/>
        <w:spacing w:before="220"/>
        <w:ind w:firstLine="540"/>
        <w:jc w:val="both"/>
      </w:pPr>
      <w:r>
        <w:t>Электрическое торможение тягового железнодорожного подвижного состава, осуществляемое электродинамическим тормозом, при котором высвобождаемая при переводе тяговых электродвигателей в генераторный режим электрическая энергия рассеивается в тормозных резисторах, установленных на тяговом железнодорожном подвижном составе.</w:t>
      </w:r>
    </w:p>
    <w:p w14:paraId="5B7D4240" w14:textId="77777777" w:rsidR="008D6EE1" w:rsidRDefault="008D6EE1">
      <w:pPr>
        <w:pStyle w:val="ConsPlusNormal"/>
        <w:spacing w:before="220"/>
        <w:ind w:firstLine="540"/>
        <w:jc w:val="both"/>
      </w:pPr>
      <w:r>
        <w:t xml:space="preserve">[статья 3.2.74 </w:t>
      </w:r>
      <w:hyperlink r:id="rId3093">
        <w:r>
          <w:rPr>
            <w:color w:val="0000FF"/>
          </w:rPr>
          <w:t>ГОСТ 34056-2017</w:t>
        </w:r>
      </w:hyperlink>
      <w:r>
        <w:t xml:space="preserve"> Транспорт железнодорожный. Состав подвижной. Термины и определения]</w:t>
      </w:r>
    </w:p>
    <w:p w14:paraId="6F636CE2" w14:textId="77777777" w:rsidR="008D6EE1" w:rsidRDefault="008D6EE1">
      <w:pPr>
        <w:pStyle w:val="ConsPlusNormal"/>
        <w:spacing w:before="220"/>
        <w:ind w:firstLine="540"/>
        <w:jc w:val="both"/>
      </w:pPr>
      <w:r>
        <w:rPr>
          <w:b/>
        </w:rPr>
        <w:t>36.23. Рекуперативное торможение подвижного состава</w:t>
      </w:r>
    </w:p>
    <w:p w14:paraId="54551FEC" w14:textId="77777777" w:rsidR="008D6EE1" w:rsidRDefault="008D6EE1">
      <w:pPr>
        <w:pStyle w:val="ConsPlusNormal"/>
        <w:spacing w:before="220"/>
        <w:ind w:firstLine="540"/>
        <w:jc w:val="both"/>
      </w:pPr>
      <w:r>
        <w:t>Электрическое торможение тягового железнодорожного подвижного состава, осуществляемое электродинамическим тормозом, при котором высвобождаемая при переводе тяговых электродвигателей в генераторный режим электрическая энергия передается в контактную сеть.</w:t>
      </w:r>
    </w:p>
    <w:p w14:paraId="60B68A75" w14:textId="77777777" w:rsidR="008D6EE1" w:rsidRDefault="008D6EE1">
      <w:pPr>
        <w:pStyle w:val="ConsPlusNormal"/>
        <w:spacing w:before="220"/>
        <w:ind w:firstLine="540"/>
        <w:jc w:val="both"/>
      </w:pPr>
      <w:r>
        <w:t xml:space="preserve">[статья 3.2.75 </w:t>
      </w:r>
      <w:hyperlink r:id="rId3094">
        <w:r>
          <w:rPr>
            <w:color w:val="0000FF"/>
          </w:rPr>
          <w:t>ГОСТ 34056-2017</w:t>
        </w:r>
      </w:hyperlink>
      <w:r>
        <w:t xml:space="preserve"> Транспорт железнодорожный. Состав подвижной. Термины и определения]</w:t>
      </w:r>
    </w:p>
    <w:p w14:paraId="55EA8FA8" w14:textId="77777777" w:rsidR="008D6EE1" w:rsidRDefault="008D6EE1">
      <w:pPr>
        <w:pStyle w:val="ConsPlusNormal"/>
        <w:spacing w:before="220"/>
        <w:ind w:firstLine="540"/>
        <w:jc w:val="both"/>
      </w:pPr>
      <w:r>
        <w:rPr>
          <w:b/>
        </w:rPr>
        <w:t>36.24. Опробование тормозов</w:t>
      </w:r>
    </w:p>
    <w:p w14:paraId="2296021D" w14:textId="77777777" w:rsidR="008D6EE1" w:rsidRDefault="008D6EE1">
      <w:pPr>
        <w:pStyle w:val="ConsPlusNormal"/>
        <w:spacing w:before="220"/>
        <w:ind w:firstLine="540"/>
        <w:jc w:val="both"/>
      </w:pPr>
      <w:r>
        <w:t>Последовательность выполняемых на стоянке подвижного состава (поезда) операций при проверке действия автоматических пневматических и электропневматических тормозов.</w:t>
      </w:r>
    </w:p>
    <w:p w14:paraId="6FDBE375" w14:textId="77777777" w:rsidR="008D6EE1" w:rsidRDefault="008D6EE1">
      <w:pPr>
        <w:pStyle w:val="ConsPlusNormal"/>
        <w:spacing w:before="220"/>
        <w:ind w:firstLine="540"/>
        <w:jc w:val="both"/>
      </w:pPr>
      <w:r>
        <w:t xml:space="preserve">[статья 67 </w:t>
      </w:r>
      <w:hyperlink r:id="rId3095">
        <w:r>
          <w:rPr>
            <w:color w:val="0000FF"/>
          </w:rPr>
          <w:t>ГОСТ 34703-2020</w:t>
        </w:r>
      </w:hyperlink>
      <w:r>
        <w:t xml:space="preserve"> Оборудование тормозное железнодорожного подвижного состава. Термины и определения]</w:t>
      </w:r>
    </w:p>
    <w:p w14:paraId="61B1DFEF" w14:textId="77777777" w:rsidR="008D6EE1" w:rsidRDefault="008D6EE1">
      <w:pPr>
        <w:pStyle w:val="ConsPlusNormal"/>
        <w:spacing w:before="220"/>
        <w:ind w:firstLine="540"/>
        <w:jc w:val="both"/>
      </w:pPr>
      <w:r>
        <w:t>Примечание. Опробование тормозов направлено на определение правильности действия тормозов на торможение и отпуск, а также способности торможения не менее определенного времени.</w:t>
      </w:r>
    </w:p>
    <w:p w14:paraId="7FE8CB55" w14:textId="77777777" w:rsidR="008D6EE1" w:rsidRDefault="008D6EE1">
      <w:pPr>
        <w:pStyle w:val="ConsPlusNormal"/>
        <w:spacing w:before="220"/>
        <w:ind w:firstLine="540"/>
        <w:jc w:val="both"/>
      </w:pPr>
      <w:r>
        <w:t xml:space="preserve">[на основе положений пункта 133 </w:t>
      </w:r>
      <w:hyperlink r:id="rId3096">
        <w:r>
          <w:rPr>
            <w:color w:val="0000FF"/>
          </w:rPr>
          <w:t>Правил</w:t>
        </w:r>
      </w:hyperlink>
      <w:r>
        <w:t xml:space="preserve"> технического обслуживания тормозного </w:t>
      </w:r>
      <w:r>
        <w:lastRenderedPageBreak/>
        <w:t>оборудования и управления тормозами железнодорожного подвижного состава, утвержденных Советом по железнодорожному транспорту государств-участников Содружества. Протокол от 6-7 мая 2014 г. N 60. Приложение N 18]</w:t>
      </w:r>
    </w:p>
    <w:p w14:paraId="20CD7138" w14:textId="77777777" w:rsidR="008D6EE1" w:rsidRDefault="008D6EE1">
      <w:pPr>
        <w:pStyle w:val="ConsPlusNormal"/>
        <w:spacing w:before="220"/>
        <w:ind w:firstLine="540"/>
        <w:jc w:val="both"/>
      </w:pPr>
      <w:r>
        <w:t>Примечание. Установлено три вида опробования тормозов: полное и сокращенное опробования в поездах, технологическое опробование в грузовых поездах.</w:t>
      </w:r>
    </w:p>
    <w:p w14:paraId="047D3635" w14:textId="77777777" w:rsidR="008D6EE1" w:rsidRDefault="008D6EE1">
      <w:pPr>
        <w:pStyle w:val="ConsPlusNormal"/>
        <w:spacing w:before="220"/>
        <w:ind w:firstLine="540"/>
        <w:jc w:val="both"/>
      </w:pPr>
      <w:r>
        <w:t xml:space="preserve">[пункт 133 </w:t>
      </w:r>
      <w:hyperlink r:id="rId3097">
        <w:r>
          <w:rPr>
            <w:color w:val="0000FF"/>
          </w:rPr>
          <w:t>Правил</w:t>
        </w:r>
      </w:hyperlink>
      <w:r>
        <w:t xml:space="preserve"> технического обслуживания тормозного оборудования и управления тормозами железнодорожного подвижного состава, утвержденных Советом по железнодорожному транспорту государств-участников Содружества. Протокол от 6-7 мая 2014 г. N 60. Приложение N 18]</w:t>
      </w:r>
    </w:p>
    <w:p w14:paraId="52953FF5" w14:textId="77777777" w:rsidR="008D6EE1" w:rsidRDefault="008D6EE1">
      <w:pPr>
        <w:pStyle w:val="ConsPlusNormal"/>
        <w:spacing w:before="220"/>
        <w:ind w:firstLine="540"/>
        <w:jc w:val="both"/>
      </w:pPr>
      <w:r>
        <w:rPr>
          <w:b/>
        </w:rPr>
        <w:t>36.25. Проверка действия тормозов в пути следования</w:t>
      </w:r>
    </w:p>
    <w:p w14:paraId="42C37664" w14:textId="77777777" w:rsidR="008D6EE1" w:rsidRDefault="008D6EE1">
      <w:pPr>
        <w:pStyle w:val="ConsPlusNormal"/>
        <w:spacing w:before="220"/>
        <w:ind w:firstLine="540"/>
        <w:jc w:val="both"/>
      </w:pPr>
      <w:r>
        <w:t>Совокупность операций, выполняемых для проверки работоспособности и исправности тормозов у вагонов в составе в пути следования.</w:t>
      </w:r>
    </w:p>
    <w:p w14:paraId="5FA1B2BE" w14:textId="77777777" w:rsidR="008D6EE1" w:rsidRDefault="008D6EE1">
      <w:pPr>
        <w:pStyle w:val="ConsPlusNormal"/>
        <w:spacing w:before="220"/>
        <w:ind w:firstLine="540"/>
        <w:jc w:val="both"/>
      </w:pPr>
      <w:r>
        <w:t xml:space="preserve">[на основе положений </w:t>
      </w:r>
      <w:hyperlink r:id="rId3098">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595309C0" w14:textId="77777777" w:rsidR="008D6EE1" w:rsidRDefault="008D6EE1">
      <w:pPr>
        <w:pStyle w:val="ConsPlusNormal"/>
        <w:spacing w:before="220"/>
        <w:ind w:firstLine="540"/>
        <w:jc w:val="both"/>
      </w:pPr>
      <w:r>
        <w:rPr>
          <w:b/>
        </w:rPr>
        <w:t>36.26. Тормозной башмак</w:t>
      </w:r>
    </w:p>
    <w:p w14:paraId="61A9E5B6" w14:textId="77777777" w:rsidR="008D6EE1" w:rsidRDefault="008D6EE1">
      <w:pPr>
        <w:pStyle w:val="ConsPlusNormal"/>
        <w:spacing w:before="220"/>
        <w:ind w:firstLine="540"/>
        <w:jc w:val="both"/>
      </w:pPr>
      <w:r>
        <w:t>Приспособление для торможения движущихся групп вагонов (отцепов) и других видов подвижного состава, а также для закрепления подвижного состава от внезапного движения (ухода) на станционных и подъездных путях.</w:t>
      </w:r>
    </w:p>
    <w:p w14:paraId="4DDE6496" w14:textId="77777777" w:rsidR="008D6EE1" w:rsidRDefault="008D6EE1">
      <w:pPr>
        <w:pStyle w:val="ConsPlusNormal"/>
        <w:spacing w:before="220"/>
        <w:ind w:firstLine="540"/>
        <w:jc w:val="both"/>
      </w:pPr>
      <w:r>
        <w:t>Примечание. Тормозные башмаки используются в качестве тормозных средств на сортировочных путях сортировочных горок, для закрепления вагонов на станционных и подъездных путях.</w:t>
      </w:r>
    </w:p>
    <w:p w14:paraId="67C5B6CA" w14:textId="77777777" w:rsidR="008D6EE1" w:rsidRDefault="008D6EE1">
      <w:pPr>
        <w:pStyle w:val="ConsPlusNormal"/>
        <w:spacing w:before="220"/>
        <w:ind w:firstLine="540"/>
        <w:jc w:val="both"/>
      </w:pPr>
      <w:r>
        <w:t xml:space="preserve">[статья 2.5.19 </w:t>
      </w:r>
      <w:hyperlink r:id="rId3099">
        <w:r>
          <w:rPr>
            <w:color w:val="0000FF"/>
          </w:rPr>
          <w:t>ГОСТ 34530-2019</w:t>
        </w:r>
      </w:hyperlink>
      <w:r>
        <w:t xml:space="preserve"> Транспорт железнодорожный. Основные понятия. Термины и определения]</w:t>
      </w:r>
    </w:p>
    <w:p w14:paraId="27025D98" w14:textId="77777777" w:rsidR="008D6EE1" w:rsidRDefault="008D6EE1">
      <w:pPr>
        <w:pStyle w:val="ConsPlusNormal"/>
        <w:spacing w:before="220"/>
        <w:ind w:firstLine="540"/>
        <w:jc w:val="both"/>
      </w:pPr>
      <w:r>
        <w:rPr>
          <w:b/>
        </w:rPr>
        <w:t>36.27. Ограждающие тормозные башмаки</w:t>
      </w:r>
    </w:p>
    <w:p w14:paraId="20CD4D83" w14:textId="77777777" w:rsidR="008D6EE1" w:rsidRDefault="008D6EE1">
      <w:pPr>
        <w:pStyle w:val="ConsPlusNormal"/>
        <w:spacing w:before="220"/>
        <w:ind w:firstLine="540"/>
        <w:jc w:val="both"/>
      </w:pPr>
      <w:r>
        <w:t>Тормозные башмаки, устанавливаемые на станционных железнодорожных путях для исключения самопроизвольного выхода железнодорожного подвижного состава на другие железнодорожные пути и/или маршруты приема, следования и отправления поездов, за пределы полезной длины железнодорожных путей и наезда железнодорожного подвижного состава на тупиковые упоры.</w:t>
      </w:r>
    </w:p>
    <w:p w14:paraId="7F236464" w14:textId="77777777" w:rsidR="008D6EE1" w:rsidRDefault="008D6EE1">
      <w:pPr>
        <w:pStyle w:val="ConsPlusNormal"/>
        <w:spacing w:before="220"/>
        <w:ind w:firstLine="540"/>
        <w:jc w:val="both"/>
      </w:pPr>
      <w:r>
        <w:t xml:space="preserve">[пункт 6 </w:t>
      </w:r>
      <w:hyperlink r:id="rId3100">
        <w:r>
          <w:rPr>
            <w:color w:val="0000FF"/>
          </w:rPr>
          <w:t>Правил</w:t>
        </w:r>
      </w:hyperlink>
      <w:r>
        <w:t xml:space="preserve"> учета, маркировки (клеймения), выдачи и хранения тормозных башмаков на инфраструктуре ОАО "РЖД", утвержденных распоряжением ОАО "РЖД" от 19 декабря 2011 г. N 2737р]</w:t>
      </w:r>
    </w:p>
    <w:p w14:paraId="0BCF4D50" w14:textId="77777777" w:rsidR="008D6EE1" w:rsidRDefault="008D6EE1">
      <w:pPr>
        <w:pStyle w:val="ConsPlusNormal"/>
        <w:spacing w:before="220"/>
        <w:ind w:firstLine="540"/>
        <w:jc w:val="both"/>
      </w:pPr>
      <w:r>
        <w:rPr>
          <w:b/>
        </w:rPr>
        <w:t>36.28. Охранные тормозные башмаки</w:t>
      </w:r>
    </w:p>
    <w:p w14:paraId="2AD5A8A4" w14:textId="77777777" w:rsidR="008D6EE1" w:rsidRDefault="008D6EE1">
      <w:pPr>
        <w:pStyle w:val="ConsPlusNormal"/>
        <w:spacing w:before="220"/>
        <w:ind w:firstLine="540"/>
        <w:jc w:val="both"/>
      </w:pPr>
      <w:r>
        <w:t>Тормозные башмаки, которыми должен быть огражден сортировочный (сортировочно-отправочный) железнодорожный путь, после постановки на него вагонов со взрывчатыми материалами, цистерн со сжиженными газами и порожних цистерн из-под сжиженных газов.</w:t>
      </w:r>
    </w:p>
    <w:p w14:paraId="61B3665B" w14:textId="77777777" w:rsidR="008D6EE1" w:rsidRDefault="008D6EE1">
      <w:pPr>
        <w:pStyle w:val="ConsPlusNormal"/>
        <w:spacing w:before="220"/>
        <w:ind w:firstLine="540"/>
        <w:jc w:val="both"/>
      </w:pPr>
      <w:r>
        <w:t xml:space="preserve">[подраздел VI раздела 5 </w:t>
      </w:r>
      <w:hyperlink r:id="rId3101">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3A6A958A" w14:textId="77777777" w:rsidR="008D6EE1" w:rsidRDefault="008D6EE1">
      <w:pPr>
        <w:pStyle w:val="ConsPlusNormal"/>
        <w:spacing w:before="220"/>
        <w:ind w:firstLine="540"/>
        <w:jc w:val="both"/>
      </w:pPr>
      <w:r>
        <w:rPr>
          <w:b/>
        </w:rPr>
        <w:t>36.29. Юз</w:t>
      </w:r>
    </w:p>
    <w:p w14:paraId="25F798DD" w14:textId="77777777" w:rsidR="008D6EE1" w:rsidRDefault="008D6EE1">
      <w:pPr>
        <w:pStyle w:val="ConsPlusNormal"/>
        <w:spacing w:before="220"/>
        <w:ind w:firstLine="540"/>
        <w:jc w:val="both"/>
      </w:pPr>
      <w:r>
        <w:lastRenderedPageBreak/>
        <w:t>Режим работы колеса (колесной пары), когда оно не вращается, а проскальзывает, либо его вращение происходит против направления движения.</w:t>
      </w:r>
    </w:p>
    <w:p w14:paraId="26B025F0" w14:textId="77777777" w:rsidR="008D6EE1" w:rsidRDefault="008D6EE1">
      <w:pPr>
        <w:pStyle w:val="ConsPlusNormal"/>
        <w:spacing w:before="220"/>
        <w:ind w:firstLine="540"/>
        <w:jc w:val="both"/>
      </w:pPr>
      <w:r>
        <w:t xml:space="preserve">[статья 3.2.91 </w:t>
      </w:r>
      <w:hyperlink r:id="rId3102">
        <w:r>
          <w:rPr>
            <w:color w:val="0000FF"/>
          </w:rPr>
          <w:t>ГОСТ 34056-2017</w:t>
        </w:r>
      </w:hyperlink>
      <w:r>
        <w:t xml:space="preserve"> Транспорт железнодорожный. Состав подвижной. Термины и определения]</w:t>
      </w:r>
    </w:p>
    <w:p w14:paraId="4EAC1EE2" w14:textId="77777777" w:rsidR="008D6EE1" w:rsidRDefault="008D6EE1">
      <w:pPr>
        <w:pStyle w:val="ConsPlusNormal"/>
        <w:spacing w:before="220"/>
        <w:ind w:firstLine="540"/>
        <w:jc w:val="both"/>
      </w:pPr>
      <w:r>
        <w:rPr>
          <w:b/>
        </w:rPr>
        <w:t xml:space="preserve">36.30. </w:t>
      </w:r>
      <w:proofErr w:type="spellStart"/>
      <w:r>
        <w:rPr>
          <w:b/>
        </w:rPr>
        <w:t>Противоюзная</w:t>
      </w:r>
      <w:proofErr w:type="spellEnd"/>
      <w:r>
        <w:rPr>
          <w:b/>
        </w:rPr>
        <w:t xml:space="preserve"> система</w:t>
      </w:r>
    </w:p>
    <w:p w14:paraId="3C29B4DF" w14:textId="77777777" w:rsidR="008D6EE1" w:rsidRDefault="008D6EE1">
      <w:pPr>
        <w:pStyle w:val="ConsPlusNormal"/>
        <w:spacing w:before="220"/>
        <w:ind w:firstLine="540"/>
        <w:jc w:val="both"/>
      </w:pPr>
      <w:r>
        <w:t>Система, предохраняющая колесные пары от повреждения при торможении из-за скольжения, когда сила сцепления колеса с рельсами меньше тормозной силы.</w:t>
      </w:r>
    </w:p>
    <w:p w14:paraId="270C90A7" w14:textId="77777777" w:rsidR="008D6EE1" w:rsidRDefault="008D6EE1">
      <w:pPr>
        <w:pStyle w:val="ConsPlusNormal"/>
        <w:spacing w:before="220"/>
        <w:ind w:firstLine="540"/>
        <w:jc w:val="both"/>
      </w:pPr>
      <w:r>
        <w:t xml:space="preserve">[статья 3.2.92 </w:t>
      </w:r>
      <w:hyperlink r:id="rId3103">
        <w:r>
          <w:rPr>
            <w:color w:val="0000FF"/>
          </w:rPr>
          <w:t>ГОСТ 34056-2017</w:t>
        </w:r>
      </w:hyperlink>
      <w:r>
        <w:t xml:space="preserve"> Транспорт железнодорожный. Состав подвижной. Термины и определения]</w:t>
      </w:r>
    </w:p>
    <w:p w14:paraId="28160EA4" w14:textId="77777777" w:rsidR="008D6EE1" w:rsidRDefault="008D6EE1">
      <w:pPr>
        <w:pStyle w:val="ConsPlusNormal"/>
        <w:spacing w:before="220"/>
        <w:ind w:firstLine="540"/>
        <w:jc w:val="both"/>
      </w:pPr>
      <w:r>
        <w:rPr>
          <w:b/>
        </w:rPr>
        <w:t>36.31. Самопроизвольный уход</w:t>
      </w:r>
    </w:p>
    <w:p w14:paraId="713C775A" w14:textId="77777777" w:rsidR="008D6EE1" w:rsidRDefault="008D6EE1">
      <w:pPr>
        <w:pStyle w:val="ConsPlusNormal"/>
        <w:spacing w:before="220"/>
        <w:ind w:firstLine="540"/>
        <w:jc w:val="both"/>
      </w:pPr>
      <w:r>
        <w:t>Начало самопроизвольного движения подвижного состава относительно железнодорожного пути, вызванное воздействием скатывающих сил.</w:t>
      </w:r>
    </w:p>
    <w:p w14:paraId="37BBA65E" w14:textId="77777777" w:rsidR="008D6EE1" w:rsidRDefault="008D6EE1">
      <w:pPr>
        <w:pStyle w:val="ConsPlusNormal"/>
        <w:spacing w:before="220"/>
        <w:ind w:firstLine="540"/>
        <w:jc w:val="both"/>
      </w:pPr>
      <w:r>
        <w:t xml:space="preserve">[пункт 3.16 </w:t>
      </w:r>
      <w:hyperlink r:id="rId3104">
        <w:r>
          <w:rPr>
            <w:color w:val="0000FF"/>
          </w:rPr>
          <w:t>ГОСТ 32880-2014</w:t>
        </w:r>
      </w:hyperlink>
      <w:r>
        <w:t>. Тормоз стояночный железнодорожного подвижного состава. Технические условия]</w:t>
      </w:r>
    </w:p>
    <w:p w14:paraId="34EA2291" w14:textId="77777777" w:rsidR="008D6EE1" w:rsidRDefault="008D6EE1">
      <w:pPr>
        <w:pStyle w:val="ConsPlusNormal"/>
        <w:spacing w:before="220"/>
        <w:ind w:firstLine="540"/>
        <w:jc w:val="both"/>
      </w:pPr>
      <w:r>
        <w:rPr>
          <w:b/>
        </w:rPr>
        <w:t>36.32. Зарядка тормоза</w:t>
      </w:r>
    </w:p>
    <w:p w14:paraId="153CD3EB" w14:textId="77777777" w:rsidR="008D6EE1" w:rsidRDefault="008D6EE1">
      <w:pPr>
        <w:pStyle w:val="ConsPlusNormal"/>
        <w:spacing w:before="220"/>
        <w:ind w:firstLine="540"/>
        <w:jc w:val="both"/>
      </w:pPr>
      <w:r>
        <w:t>Наполнение воздушной сети автоматического пневматического тормоза подвижного состава (поезда) сжатым воздухом до установленной величины зарядного давления.</w:t>
      </w:r>
    </w:p>
    <w:p w14:paraId="599A9D89" w14:textId="77777777" w:rsidR="008D6EE1" w:rsidRDefault="008D6EE1">
      <w:pPr>
        <w:pStyle w:val="ConsPlusNormal"/>
        <w:spacing w:before="220"/>
        <w:ind w:firstLine="540"/>
        <w:jc w:val="both"/>
      </w:pPr>
      <w:r>
        <w:t xml:space="preserve">[статья 65 </w:t>
      </w:r>
      <w:hyperlink r:id="rId3105">
        <w:r>
          <w:rPr>
            <w:color w:val="0000FF"/>
          </w:rPr>
          <w:t>ГОСТ 34703-2020</w:t>
        </w:r>
      </w:hyperlink>
      <w:r>
        <w:t xml:space="preserve"> Оборудование тормозное железнодорожного подвижного состава. Термины и определения]</w:t>
      </w:r>
    </w:p>
    <w:p w14:paraId="1B9A6F55" w14:textId="77777777" w:rsidR="008D6EE1" w:rsidRDefault="008D6EE1">
      <w:pPr>
        <w:pStyle w:val="ConsPlusNormal"/>
        <w:spacing w:before="220"/>
        <w:ind w:firstLine="540"/>
        <w:jc w:val="both"/>
      </w:pPr>
      <w:r>
        <w:rPr>
          <w:b/>
        </w:rPr>
        <w:t>36.33. Отпуск тормоза</w:t>
      </w:r>
    </w:p>
    <w:p w14:paraId="0EADCC33" w14:textId="77777777" w:rsidR="008D6EE1" w:rsidRDefault="008D6EE1">
      <w:pPr>
        <w:pStyle w:val="ConsPlusNormal"/>
        <w:spacing w:before="220"/>
        <w:ind w:firstLine="540"/>
        <w:jc w:val="both"/>
      </w:pPr>
      <w:r>
        <w:t>Управляемое прекращение или ослабление торможения (действия тормозной силы).</w:t>
      </w:r>
    </w:p>
    <w:p w14:paraId="3C7F7C78" w14:textId="77777777" w:rsidR="008D6EE1" w:rsidRDefault="008D6EE1">
      <w:pPr>
        <w:pStyle w:val="ConsPlusNormal"/>
        <w:spacing w:before="220"/>
        <w:ind w:firstLine="540"/>
        <w:jc w:val="both"/>
      </w:pPr>
      <w:r>
        <w:t xml:space="preserve">[статья 68 </w:t>
      </w:r>
      <w:hyperlink r:id="rId3106">
        <w:r>
          <w:rPr>
            <w:color w:val="0000FF"/>
          </w:rPr>
          <w:t>ГОСТ 34703-2020</w:t>
        </w:r>
      </w:hyperlink>
      <w:r>
        <w:t xml:space="preserve"> Оборудование тормозное железнодорожного подвижного состава. Термины и определения]</w:t>
      </w:r>
    </w:p>
    <w:p w14:paraId="01D6ED6D" w14:textId="77777777" w:rsidR="008D6EE1" w:rsidRDefault="008D6EE1">
      <w:pPr>
        <w:pStyle w:val="ConsPlusNormal"/>
        <w:spacing w:before="220"/>
        <w:ind w:firstLine="540"/>
        <w:jc w:val="both"/>
      </w:pPr>
      <w:r>
        <w:rPr>
          <w:b/>
        </w:rPr>
        <w:t xml:space="preserve">36.34. </w:t>
      </w:r>
      <w:proofErr w:type="spellStart"/>
      <w:r>
        <w:rPr>
          <w:b/>
        </w:rPr>
        <w:t>Истощимость</w:t>
      </w:r>
      <w:proofErr w:type="spellEnd"/>
      <w:r>
        <w:rPr>
          <w:b/>
        </w:rPr>
        <w:t xml:space="preserve"> тормоза</w:t>
      </w:r>
    </w:p>
    <w:p w14:paraId="2D5F1C4E" w14:textId="77777777" w:rsidR="008D6EE1" w:rsidRDefault="008D6EE1">
      <w:pPr>
        <w:pStyle w:val="ConsPlusNormal"/>
        <w:spacing w:before="220"/>
        <w:ind w:firstLine="540"/>
        <w:jc w:val="both"/>
      </w:pPr>
      <w:r>
        <w:t>Уменьшение полной реализуемой тормозной силы поезда после длительного торможения или после частых, следующих одно за другим торможений и отпуска.</w:t>
      </w:r>
    </w:p>
    <w:p w14:paraId="34CDAE89" w14:textId="77777777" w:rsidR="008D6EE1" w:rsidRDefault="008D6EE1">
      <w:pPr>
        <w:pStyle w:val="ConsPlusNormal"/>
        <w:spacing w:before="220"/>
        <w:ind w:firstLine="540"/>
        <w:jc w:val="both"/>
      </w:pPr>
      <w:r>
        <w:t xml:space="preserve">[статья 66 </w:t>
      </w:r>
      <w:hyperlink r:id="rId3107">
        <w:r>
          <w:rPr>
            <w:color w:val="0000FF"/>
          </w:rPr>
          <w:t>ГОСТ 34703-2020</w:t>
        </w:r>
      </w:hyperlink>
      <w:r>
        <w:t xml:space="preserve"> Оборудование тормозное железнодорожного подвижного состава. Термины и определения]</w:t>
      </w:r>
    </w:p>
    <w:p w14:paraId="51AD9237" w14:textId="77777777" w:rsidR="008D6EE1" w:rsidRDefault="008D6EE1">
      <w:pPr>
        <w:pStyle w:val="ConsPlusNormal"/>
        <w:spacing w:before="220"/>
        <w:ind w:firstLine="540"/>
        <w:jc w:val="both"/>
      </w:pPr>
      <w:r>
        <w:rPr>
          <w:b/>
        </w:rPr>
        <w:t>36.35. Приборы управления тормозами</w:t>
      </w:r>
    </w:p>
    <w:p w14:paraId="0ACF16A9" w14:textId="77777777" w:rsidR="008D6EE1" w:rsidRDefault="008D6EE1">
      <w:pPr>
        <w:pStyle w:val="ConsPlusNormal"/>
        <w:spacing w:before="220"/>
        <w:ind w:firstLine="540"/>
        <w:jc w:val="both"/>
      </w:pPr>
      <w:r>
        <w:t>Составная часть тормозной системы железнодорожного подвижного состава, предназначенная для управления тормозами единицы железнодорожного подвижного состава или поезда в целом.</w:t>
      </w:r>
    </w:p>
    <w:p w14:paraId="45A4FA3B" w14:textId="77777777" w:rsidR="008D6EE1" w:rsidRDefault="008D6EE1">
      <w:pPr>
        <w:pStyle w:val="ConsPlusNormal"/>
        <w:spacing w:before="220"/>
        <w:ind w:firstLine="540"/>
        <w:jc w:val="both"/>
      </w:pPr>
      <w:r>
        <w:t xml:space="preserve">[статья 2.5.4 </w:t>
      </w:r>
      <w:hyperlink r:id="rId3108">
        <w:r>
          <w:rPr>
            <w:color w:val="0000FF"/>
          </w:rPr>
          <w:t>ГОСТ 34530-2019</w:t>
        </w:r>
      </w:hyperlink>
      <w:r>
        <w:t xml:space="preserve"> Транспорт железнодорожный. Основные понятия. Термины и определения]</w:t>
      </w:r>
    </w:p>
    <w:p w14:paraId="6520830C" w14:textId="77777777" w:rsidR="008D6EE1" w:rsidRDefault="008D6EE1">
      <w:pPr>
        <w:pStyle w:val="ConsPlusNormal"/>
        <w:spacing w:before="220"/>
        <w:ind w:firstLine="540"/>
        <w:jc w:val="both"/>
      </w:pPr>
      <w:r>
        <w:rPr>
          <w:b/>
        </w:rPr>
        <w:t>36.36. Кран машиниста</w:t>
      </w:r>
    </w:p>
    <w:p w14:paraId="2B50467E" w14:textId="77777777" w:rsidR="008D6EE1" w:rsidRDefault="008D6EE1">
      <w:pPr>
        <w:pStyle w:val="ConsPlusNormal"/>
        <w:spacing w:before="220"/>
        <w:ind w:firstLine="540"/>
        <w:jc w:val="both"/>
      </w:pPr>
      <w:r>
        <w:t>Устройство (комплекс устройств), предназначенное(</w:t>
      </w:r>
      <w:proofErr w:type="spellStart"/>
      <w:r>
        <w:t>ый</w:t>
      </w:r>
      <w:proofErr w:type="spellEnd"/>
      <w:r>
        <w:t xml:space="preserve">) для управления автоматическими пневматическими тормозами изменением давления в тормозной магистрали и/или для подачи </w:t>
      </w:r>
      <w:r>
        <w:lastRenderedPageBreak/>
        <w:t>команд для управления электропневматическими тормозами подвижного состава либо отдельного самоходного подвижного состава.</w:t>
      </w:r>
    </w:p>
    <w:p w14:paraId="41AD0F2A" w14:textId="77777777" w:rsidR="008D6EE1" w:rsidRDefault="008D6EE1">
      <w:pPr>
        <w:pStyle w:val="ConsPlusNormal"/>
        <w:spacing w:before="220"/>
        <w:ind w:firstLine="540"/>
        <w:jc w:val="both"/>
      </w:pPr>
      <w:r>
        <w:t xml:space="preserve">[статья 118 </w:t>
      </w:r>
      <w:hyperlink r:id="rId3109">
        <w:r>
          <w:rPr>
            <w:color w:val="0000FF"/>
          </w:rPr>
          <w:t>ГОСТ 34703-2020</w:t>
        </w:r>
      </w:hyperlink>
      <w:r>
        <w:t xml:space="preserve"> Оборудование тормозное железнодорожного подвижного состава. Термины и определения]</w:t>
      </w:r>
    </w:p>
    <w:p w14:paraId="272B8B5C" w14:textId="77777777" w:rsidR="008D6EE1" w:rsidRDefault="008D6EE1">
      <w:pPr>
        <w:pStyle w:val="ConsPlusNormal"/>
        <w:spacing w:before="220"/>
        <w:ind w:firstLine="540"/>
        <w:jc w:val="both"/>
      </w:pPr>
      <w:r>
        <w:rPr>
          <w:b/>
        </w:rPr>
        <w:t>36.37. Кран вспомогательного тормоза</w:t>
      </w:r>
    </w:p>
    <w:p w14:paraId="4C8E1EBD" w14:textId="77777777" w:rsidR="008D6EE1" w:rsidRDefault="008D6EE1">
      <w:pPr>
        <w:pStyle w:val="ConsPlusNormal"/>
        <w:spacing w:before="220"/>
        <w:ind w:firstLine="540"/>
        <w:jc w:val="both"/>
      </w:pPr>
      <w:r>
        <w:t>Устройство (или комплекс устройств) для прямого или дистанционного управления пневматическим прямодействующим вспомогательным тормозом тягового подвижного состава.</w:t>
      </w:r>
    </w:p>
    <w:p w14:paraId="033E1C18" w14:textId="77777777" w:rsidR="008D6EE1" w:rsidRDefault="008D6EE1">
      <w:pPr>
        <w:pStyle w:val="ConsPlusNormal"/>
        <w:spacing w:before="220"/>
        <w:ind w:firstLine="540"/>
        <w:jc w:val="both"/>
      </w:pPr>
      <w:r>
        <w:t xml:space="preserve">[статья 115 </w:t>
      </w:r>
      <w:hyperlink r:id="rId3110">
        <w:r>
          <w:rPr>
            <w:color w:val="0000FF"/>
          </w:rPr>
          <w:t>ГОСТ 34703-2020</w:t>
        </w:r>
      </w:hyperlink>
      <w:r>
        <w:t xml:space="preserve"> Оборудование тормозное железнодорожного подвижного состава. Термины и определения]</w:t>
      </w:r>
    </w:p>
    <w:p w14:paraId="00C8799F" w14:textId="77777777" w:rsidR="008D6EE1" w:rsidRDefault="008D6EE1">
      <w:pPr>
        <w:pStyle w:val="ConsPlusNormal"/>
        <w:spacing w:before="220"/>
        <w:ind w:firstLine="540"/>
        <w:jc w:val="both"/>
      </w:pPr>
      <w:r>
        <w:rPr>
          <w:b/>
        </w:rPr>
        <w:t>36.38. Кран экстренного торможения</w:t>
      </w:r>
      <w:r>
        <w:t xml:space="preserve"> (</w:t>
      </w:r>
      <w:proofErr w:type="spellStart"/>
      <w:r>
        <w:t>Нрк</w:t>
      </w:r>
      <w:proofErr w:type="spellEnd"/>
      <w:r>
        <w:t>. стоп-кран)</w:t>
      </w:r>
    </w:p>
    <w:p w14:paraId="25EE8562" w14:textId="77777777" w:rsidR="008D6EE1" w:rsidRDefault="008D6EE1">
      <w:pPr>
        <w:pStyle w:val="ConsPlusNormal"/>
        <w:spacing w:before="220"/>
        <w:ind w:firstLine="540"/>
        <w:jc w:val="both"/>
      </w:pPr>
      <w:r>
        <w:t>Тормозной кран, служащий для выпуска воздуха из тормозной магистрали железнодорожного подвижного состава и приведения в действие автоматических тормозов в случае необходимости экстренной остановки.</w:t>
      </w:r>
    </w:p>
    <w:p w14:paraId="4A7FC90D" w14:textId="77777777" w:rsidR="008D6EE1" w:rsidRDefault="008D6EE1">
      <w:pPr>
        <w:pStyle w:val="ConsPlusNormal"/>
        <w:spacing w:before="220"/>
        <w:ind w:firstLine="540"/>
        <w:jc w:val="both"/>
      </w:pPr>
      <w:r>
        <w:t xml:space="preserve">[абзац 19 пункта 4 статьи 2 ТР ТС 001/2011 </w:t>
      </w:r>
      <w:hyperlink r:id="rId3111">
        <w:r>
          <w:rPr>
            <w:color w:val="0000FF"/>
          </w:rPr>
          <w:t>Технический регламент</w:t>
        </w:r>
      </w:hyperlink>
      <w:r>
        <w:t xml:space="preserve"> Таможенного Союза "О безопасности железнодорожного подвижного состава"]</w:t>
      </w:r>
    </w:p>
    <w:p w14:paraId="2350D739" w14:textId="77777777" w:rsidR="008D6EE1" w:rsidRDefault="008D6EE1">
      <w:pPr>
        <w:pStyle w:val="ConsPlusNormal"/>
        <w:spacing w:before="220"/>
        <w:ind w:firstLine="540"/>
        <w:jc w:val="both"/>
      </w:pPr>
      <w:r>
        <w:rPr>
          <w:b/>
        </w:rPr>
        <w:t>36.39. Воздухораспределитель</w:t>
      </w:r>
    </w:p>
    <w:p w14:paraId="6F5D5941" w14:textId="77777777" w:rsidR="008D6EE1" w:rsidRDefault="008D6EE1">
      <w:pPr>
        <w:pStyle w:val="ConsPlusNormal"/>
        <w:spacing w:before="220"/>
        <w:ind w:firstLine="540"/>
        <w:jc w:val="both"/>
      </w:pPr>
      <w:r>
        <w:t>Устройство (или комплекс устройств), предназначенное(</w:t>
      </w:r>
      <w:proofErr w:type="spellStart"/>
      <w:r>
        <w:t>ый</w:t>
      </w:r>
      <w:proofErr w:type="spellEnd"/>
      <w:r>
        <w:t>) для управления изменением давления сжатого воздуха в тормозном цилиндре (исполнительном органе тормоза) или специальном (тормозном) резервуаре единицы подвижного состава в зависимости от изменения давления в тормозной магистрали автоматического пневматического тормоза.</w:t>
      </w:r>
    </w:p>
    <w:p w14:paraId="6B36119D" w14:textId="77777777" w:rsidR="008D6EE1" w:rsidRDefault="008D6EE1">
      <w:pPr>
        <w:pStyle w:val="ConsPlusNormal"/>
        <w:spacing w:before="220"/>
        <w:ind w:firstLine="540"/>
        <w:jc w:val="both"/>
      </w:pPr>
      <w:r>
        <w:t xml:space="preserve">[статья 135 </w:t>
      </w:r>
      <w:hyperlink r:id="rId3112">
        <w:r>
          <w:rPr>
            <w:color w:val="0000FF"/>
          </w:rPr>
          <w:t>ГОСТ 34703-2020</w:t>
        </w:r>
      </w:hyperlink>
      <w:r>
        <w:t xml:space="preserve"> Оборудование тормозное железнодорожного подвижного состава. Термины и определения]</w:t>
      </w:r>
    </w:p>
    <w:p w14:paraId="144EAFBF" w14:textId="77777777" w:rsidR="008D6EE1" w:rsidRDefault="008D6EE1">
      <w:pPr>
        <w:pStyle w:val="ConsPlusNormal"/>
        <w:spacing w:before="220"/>
        <w:ind w:firstLine="540"/>
        <w:jc w:val="both"/>
      </w:pPr>
      <w:r>
        <w:rPr>
          <w:b/>
        </w:rPr>
        <w:t>36.40. Тормозной цилиндр</w:t>
      </w:r>
    </w:p>
    <w:p w14:paraId="29B8E1AB" w14:textId="77777777" w:rsidR="008D6EE1" w:rsidRDefault="008D6EE1">
      <w:pPr>
        <w:pStyle w:val="ConsPlusNormal"/>
        <w:spacing w:before="220"/>
        <w:ind w:firstLine="540"/>
        <w:jc w:val="both"/>
      </w:pPr>
      <w:r>
        <w:t>Пневмомеханическое устройство, предназначенное для преобразования давления сжатого воздуха в силу нажатия на тормозные колодки (накладки).</w:t>
      </w:r>
    </w:p>
    <w:p w14:paraId="34B62833" w14:textId="77777777" w:rsidR="008D6EE1" w:rsidRDefault="008D6EE1">
      <w:pPr>
        <w:pStyle w:val="ConsPlusNormal"/>
        <w:spacing w:before="220"/>
        <w:ind w:firstLine="540"/>
        <w:jc w:val="both"/>
      </w:pPr>
      <w:r>
        <w:t xml:space="preserve">[статья 170 </w:t>
      </w:r>
      <w:hyperlink r:id="rId3113">
        <w:r>
          <w:rPr>
            <w:color w:val="0000FF"/>
          </w:rPr>
          <w:t>ГОСТ 34703-2020</w:t>
        </w:r>
      </w:hyperlink>
      <w:r>
        <w:t xml:space="preserve"> Оборудование тормозное железнодорожного подвижного состава. Термины и определения]</w:t>
      </w:r>
    </w:p>
    <w:p w14:paraId="4B310684" w14:textId="77777777" w:rsidR="008D6EE1" w:rsidRDefault="008D6EE1">
      <w:pPr>
        <w:pStyle w:val="ConsPlusNormal"/>
        <w:spacing w:before="220"/>
        <w:ind w:firstLine="540"/>
        <w:jc w:val="both"/>
      </w:pPr>
      <w:r>
        <w:rPr>
          <w:b/>
        </w:rPr>
        <w:t>36.41. Тормозная рычажная передача</w:t>
      </w:r>
    </w:p>
    <w:p w14:paraId="32D3D590" w14:textId="77777777" w:rsidR="008D6EE1" w:rsidRDefault="008D6EE1">
      <w:pPr>
        <w:pStyle w:val="ConsPlusNormal"/>
        <w:spacing w:before="220"/>
        <w:ind w:firstLine="540"/>
        <w:jc w:val="both"/>
      </w:pPr>
      <w:r>
        <w:t>Механизм, служащий для передачи силы от тормозного цилиндра (исполнительного органа тормоза) к тормозным колодкам (накладкам) и распределения силы между тормозными колодками (накладками).</w:t>
      </w:r>
    </w:p>
    <w:p w14:paraId="03B4C677" w14:textId="77777777" w:rsidR="008D6EE1" w:rsidRDefault="008D6EE1">
      <w:pPr>
        <w:pStyle w:val="ConsPlusNormal"/>
        <w:spacing w:before="220"/>
        <w:ind w:firstLine="540"/>
        <w:jc w:val="both"/>
      </w:pPr>
      <w:r>
        <w:t xml:space="preserve">[статья 166 </w:t>
      </w:r>
      <w:hyperlink r:id="rId3114">
        <w:r>
          <w:rPr>
            <w:color w:val="0000FF"/>
          </w:rPr>
          <w:t>ГОСТ 34703-2020</w:t>
        </w:r>
      </w:hyperlink>
      <w:r>
        <w:t xml:space="preserve"> Оборудование тормозное железнодорожного подвижного состава. Термины и определения]</w:t>
      </w:r>
    </w:p>
    <w:p w14:paraId="492E6BD7" w14:textId="77777777" w:rsidR="008D6EE1" w:rsidRDefault="008D6EE1">
      <w:pPr>
        <w:pStyle w:val="ConsPlusNormal"/>
        <w:spacing w:before="220"/>
        <w:ind w:firstLine="540"/>
        <w:jc w:val="both"/>
      </w:pPr>
      <w:r>
        <w:rPr>
          <w:b/>
        </w:rPr>
        <w:t>36.42. Автоматический регулятор тормозных рычажных передач (авторегулятор)</w:t>
      </w:r>
    </w:p>
    <w:p w14:paraId="14EC022E" w14:textId="77777777" w:rsidR="008D6EE1" w:rsidRDefault="008D6EE1">
      <w:pPr>
        <w:pStyle w:val="ConsPlusNormal"/>
        <w:spacing w:before="220"/>
        <w:ind w:firstLine="540"/>
        <w:jc w:val="both"/>
      </w:pPr>
      <w:r>
        <w:t>Устройство, предназначенное для поддержания тормозной рычажной передачей в отпущенном состоянии тормоза постоянного зазора между тормозными колодками и колесами независимо от их износа.</w:t>
      </w:r>
    </w:p>
    <w:p w14:paraId="3D1C67D7" w14:textId="77777777" w:rsidR="008D6EE1" w:rsidRDefault="008D6EE1">
      <w:pPr>
        <w:pStyle w:val="ConsPlusNormal"/>
        <w:spacing w:before="220"/>
        <w:ind w:firstLine="540"/>
        <w:jc w:val="both"/>
      </w:pPr>
      <w:r>
        <w:t xml:space="preserve">[статья 174 </w:t>
      </w:r>
      <w:hyperlink r:id="rId3115">
        <w:r>
          <w:rPr>
            <w:color w:val="0000FF"/>
          </w:rPr>
          <w:t>ГОСТ 34703-2020</w:t>
        </w:r>
      </w:hyperlink>
      <w:r>
        <w:t xml:space="preserve"> Оборудование тормозное железнодорожного подвижного </w:t>
      </w:r>
      <w:r>
        <w:lastRenderedPageBreak/>
        <w:t>состава. Термины и определения]</w:t>
      </w:r>
    </w:p>
    <w:p w14:paraId="05C887BD" w14:textId="77777777" w:rsidR="008D6EE1" w:rsidRDefault="008D6EE1">
      <w:pPr>
        <w:pStyle w:val="ConsPlusNormal"/>
        <w:spacing w:before="220"/>
        <w:ind w:firstLine="540"/>
        <w:jc w:val="both"/>
      </w:pPr>
      <w:r>
        <w:rPr>
          <w:b/>
        </w:rPr>
        <w:t>36.43. Главный резервуар</w:t>
      </w:r>
    </w:p>
    <w:p w14:paraId="790C0EF6" w14:textId="77777777" w:rsidR="008D6EE1" w:rsidRDefault="008D6EE1">
      <w:pPr>
        <w:pStyle w:val="ConsPlusNormal"/>
        <w:spacing w:before="220"/>
        <w:ind w:firstLine="540"/>
        <w:jc w:val="both"/>
      </w:pPr>
      <w:r>
        <w:t>Резервуар на тяговом подвижном составе для запаса сжатого воздуха, необходимого для работы тормозного и вспомогательного пневматического оборудования.</w:t>
      </w:r>
    </w:p>
    <w:p w14:paraId="5EA6E123" w14:textId="77777777" w:rsidR="008D6EE1" w:rsidRDefault="008D6EE1">
      <w:pPr>
        <w:pStyle w:val="ConsPlusNormal"/>
        <w:spacing w:before="220"/>
        <w:ind w:firstLine="540"/>
        <w:jc w:val="both"/>
      </w:pPr>
      <w:r>
        <w:t xml:space="preserve">[статья 94 </w:t>
      </w:r>
      <w:hyperlink r:id="rId3116">
        <w:r>
          <w:rPr>
            <w:color w:val="0000FF"/>
          </w:rPr>
          <w:t>ГОСТ 34703-2020</w:t>
        </w:r>
      </w:hyperlink>
      <w:r>
        <w:t xml:space="preserve"> Оборудование тормозное железнодорожного подвижного состава. Термины и определения]</w:t>
      </w:r>
    </w:p>
    <w:p w14:paraId="4317D99A" w14:textId="77777777" w:rsidR="008D6EE1" w:rsidRDefault="008D6EE1">
      <w:pPr>
        <w:pStyle w:val="ConsPlusNormal"/>
        <w:spacing w:before="220"/>
        <w:ind w:firstLine="540"/>
        <w:jc w:val="both"/>
      </w:pPr>
      <w:r>
        <w:rPr>
          <w:b/>
        </w:rPr>
        <w:t>36.44. Воздушный запасный резервуар</w:t>
      </w:r>
    </w:p>
    <w:p w14:paraId="0503B347" w14:textId="77777777" w:rsidR="008D6EE1" w:rsidRDefault="008D6EE1">
      <w:pPr>
        <w:pStyle w:val="ConsPlusNormal"/>
        <w:spacing w:before="220"/>
        <w:ind w:firstLine="540"/>
        <w:jc w:val="both"/>
      </w:pPr>
      <w:r>
        <w:t>Резервуар, расположенный на подвижном составе, заряжаемый сжатым воздухом из тормозной магистрали через воздухораспределитель, используемый для наполнения сжатым воздухом тормозных цилиндров или подачи управляющего пневматического сигнала на повторители (преобразователи) давления во время торможения.</w:t>
      </w:r>
    </w:p>
    <w:p w14:paraId="7A016575" w14:textId="77777777" w:rsidR="008D6EE1" w:rsidRDefault="008D6EE1">
      <w:pPr>
        <w:pStyle w:val="ConsPlusNormal"/>
        <w:spacing w:before="220"/>
        <w:ind w:firstLine="540"/>
        <w:jc w:val="both"/>
      </w:pPr>
      <w:r>
        <w:t xml:space="preserve">[статья 167 </w:t>
      </w:r>
      <w:hyperlink r:id="rId3117">
        <w:r>
          <w:rPr>
            <w:color w:val="0000FF"/>
          </w:rPr>
          <w:t>ГОСТ 34703-2020</w:t>
        </w:r>
      </w:hyperlink>
      <w:r>
        <w:t xml:space="preserve"> Оборудование тормозное железнодорожного подвижного состава. Термины и определения]</w:t>
      </w:r>
    </w:p>
    <w:p w14:paraId="229E4253" w14:textId="77777777" w:rsidR="008D6EE1" w:rsidRDefault="008D6EE1">
      <w:pPr>
        <w:pStyle w:val="ConsPlusNormal"/>
        <w:spacing w:before="220"/>
        <w:ind w:firstLine="540"/>
        <w:jc w:val="both"/>
      </w:pPr>
      <w:r>
        <w:rPr>
          <w:b/>
        </w:rPr>
        <w:t>36.45. Устройство автоматического регулирования давления сжатого воздуха от загрузки подвижного состава;</w:t>
      </w:r>
      <w:r>
        <w:t xml:space="preserve"> авторежим</w:t>
      </w:r>
    </w:p>
    <w:p w14:paraId="2C6337B4" w14:textId="77777777" w:rsidR="008D6EE1" w:rsidRDefault="008D6EE1">
      <w:pPr>
        <w:pStyle w:val="ConsPlusNormal"/>
        <w:spacing w:before="220"/>
        <w:ind w:firstLine="540"/>
        <w:jc w:val="both"/>
      </w:pPr>
      <w:r>
        <w:t>Устройство или комплекс устройств, предназначенных для автоматического изменения давления сжатого воздуха в тормозном цилиндре (исполнительном органе тормоза) при торможении в зависимости от загрузки подвижного состава.</w:t>
      </w:r>
    </w:p>
    <w:p w14:paraId="755CCE27" w14:textId="77777777" w:rsidR="008D6EE1" w:rsidRDefault="008D6EE1">
      <w:pPr>
        <w:pStyle w:val="ConsPlusNormal"/>
        <w:spacing w:before="220"/>
        <w:ind w:firstLine="540"/>
        <w:jc w:val="both"/>
      </w:pPr>
      <w:r>
        <w:t xml:space="preserve">[статья 184 </w:t>
      </w:r>
      <w:hyperlink r:id="rId3118">
        <w:r>
          <w:rPr>
            <w:color w:val="0000FF"/>
          </w:rPr>
          <w:t>ГОСТ 34703-2020</w:t>
        </w:r>
      </w:hyperlink>
      <w:r>
        <w:t xml:space="preserve"> Оборудование тормозное железнодорожного подвижного состава. Термины и определения]</w:t>
      </w:r>
    </w:p>
    <w:p w14:paraId="045D9F3D" w14:textId="77777777" w:rsidR="008D6EE1" w:rsidRDefault="008D6EE1">
      <w:pPr>
        <w:pStyle w:val="ConsPlusNormal"/>
        <w:spacing w:before="220"/>
        <w:ind w:firstLine="540"/>
        <w:jc w:val="both"/>
      </w:pPr>
      <w:r>
        <w:rPr>
          <w:b/>
        </w:rPr>
        <w:t>36.46. Тормозная колодка</w:t>
      </w:r>
    </w:p>
    <w:p w14:paraId="16B29E63" w14:textId="77777777" w:rsidR="008D6EE1" w:rsidRDefault="008D6EE1">
      <w:pPr>
        <w:pStyle w:val="ConsPlusNormal"/>
        <w:spacing w:before="220"/>
        <w:ind w:firstLine="540"/>
        <w:jc w:val="both"/>
      </w:pPr>
      <w:r>
        <w:t>Элемент фрикционной пары колодочного тормоза, предназначенный для создания тормозной силы за счет трения прижатой к поверхности катания колеса колодки.</w:t>
      </w:r>
    </w:p>
    <w:p w14:paraId="5D72EA6B" w14:textId="77777777" w:rsidR="008D6EE1" w:rsidRDefault="008D6EE1">
      <w:pPr>
        <w:pStyle w:val="ConsPlusNormal"/>
        <w:spacing w:before="220"/>
        <w:ind w:firstLine="540"/>
        <w:jc w:val="both"/>
      </w:pPr>
      <w:r>
        <w:t xml:space="preserve">[статья 1е1 </w:t>
      </w:r>
      <w:hyperlink r:id="rId3119">
        <w:r>
          <w:rPr>
            <w:color w:val="0000FF"/>
          </w:rPr>
          <w:t>ГОСТ 34703-2020</w:t>
        </w:r>
      </w:hyperlink>
      <w:r>
        <w:t xml:space="preserve"> Оборудование тормозное железнодорожного подвижного состава. Термины и определения]</w:t>
      </w:r>
    </w:p>
    <w:p w14:paraId="1C97FC64" w14:textId="77777777" w:rsidR="008D6EE1" w:rsidRDefault="008D6EE1">
      <w:pPr>
        <w:pStyle w:val="ConsPlusNormal"/>
        <w:spacing w:before="220"/>
        <w:ind w:firstLine="540"/>
        <w:jc w:val="both"/>
      </w:pPr>
      <w:r>
        <w:rPr>
          <w:b/>
        </w:rPr>
        <w:t>36.47. Тормозной диск</w:t>
      </w:r>
    </w:p>
    <w:p w14:paraId="0DBA42ED" w14:textId="77777777" w:rsidR="008D6EE1" w:rsidRDefault="008D6EE1">
      <w:pPr>
        <w:pStyle w:val="ConsPlusNormal"/>
        <w:spacing w:before="220"/>
        <w:ind w:firstLine="540"/>
        <w:jc w:val="both"/>
      </w:pPr>
      <w:r>
        <w:t>Элемент фрикционной пары дискового тормоза, устанавливаемый на оси или на колесе колесной пары и предназначенный для преобразования кинетической энергии подвижного состава в тепловую при торможении за счет трения по диску прижимаемых к нему накладок.</w:t>
      </w:r>
    </w:p>
    <w:p w14:paraId="3DA63339" w14:textId="77777777" w:rsidR="008D6EE1" w:rsidRDefault="008D6EE1">
      <w:pPr>
        <w:pStyle w:val="ConsPlusNormal"/>
        <w:spacing w:before="220"/>
        <w:ind w:firstLine="540"/>
        <w:jc w:val="both"/>
      </w:pPr>
      <w:r>
        <w:t xml:space="preserve">[статья 160 </w:t>
      </w:r>
      <w:hyperlink r:id="rId3120">
        <w:r>
          <w:rPr>
            <w:color w:val="0000FF"/>
          </w:rPr>
          <w:t>ГОСТ 34703-2020</w:t>
        </w:r>
      </w:hyperlink>
      <w:r>
        <w:t xml:space="preserve"> Оборудование тормозное железнодорожного подвижного состава. Термины и определения]</w:t>
      </w:r>
    </w:p>
    <w:p w14:paraId="2C07E33B" w14:textId="77777777" w:rsidR="008D6EE1" w:rsidRDefault="008D6EE1">
      <w:pPr>
        <w:pStyle w:val="ConsPlusNormal"/>
        <w:spacing w:before="220"/>
        <w:ind w:firstLine="540"/>
        <w:jc w:val="both"/>
      </w:pPr>
      <w:r>
        <w:rPr>
          <w:b/>
        </w:rPr>
        <w:t>36.48. Тормозная накладка</w:t>
      </w:r>
    </w:p>
    <w:p w14:paraId="45A519E3" w14:textId="77777777" w:rsidR="008D6EE1" w:rsidRDefault="008D6EE1">
      <w:pPr>
        <w:pStyle w:val="ConsPlusNormal"/>
        <w:spacing w:before="220"/>
        <w:ind w:firstLine="540"/>
        <w:jc w:val="both"/>
      </w:pPr>
      <w:r>
        <w:t>Плоский фрикционный элемент системы дискового тормоза, взаимодействующий при торможении с тормозным диском.</w:t>
      </w:r>
    </w:p>
    <w:p w14:paraId="69DEEFEE" w14:textId="77777777" w:rsidR="008D6EE1" w:rsidRDefault="008D6EE1">
      <w:pPr>
        <w:pStyle w:val="ConsPlusNormal"/>
        <w:spacing w:before="220"/>
        <w:ind w:firstLine="540"/>
        <w:jc w:val="both"/>
      </w:pPr>
      <w:r>
        <w:t xml:space="preserve">[статья 165 </w:t>
      </w:r>
      <w:hyperlink r:id="rId3121">
        <w:r>
          <w:rPr>
            <w:color w:val="0000FF"/>
          </w:rPr>
          <w:t>ГОСТ 34703-2020</w:t>
        </w:r>
      </w:hyperlink>
      <w:r>
        <w:t xml:space="preserve"> Оборудование тормозное железнодорожного подвижного состава. Термины и определения]</w:t>
      </w:r>
    </w:p>
    <w:p w14:paraId="28A76ED4" w14:textId="77777777" w:rsidR="008D6EE1" w:rsidRDefault="008D6EE1">
      <w:pPr>
        <w:pStyle w:val="ConsPlusNormal"/>
        <w:spacing w:before="220"/>
        <w:ind w:firstLine="540"/>
        <w:jc w:val="both"/>
      </w:pPr>
      <w:r>
        <w:rPr>
          <w:b/>
        </w:rPr>
        <w:t>36.49. Электропневматический клапан автостопа</w:t>
      </w:r>
      <w:r>
        <w:t>; ЭПК</w:t>
      </w:r>
    </w:p>
    <w:p w14:paraId="3A538E09" w14:textId="77777777" w:rsidR="008D6EE1" w:rsidRDefault="008D6EE1">
      <w:pPr>
        <w:pStyle w:val="ConsPlusNormal"/>
        <w:spacing w:before="220"/>
        <w:ind w:firstLine="540"/>
        <w:jc w:val="both"/>
      </w:pPr>
      <w:r>
        <w:lastRenderedPageBreak/>
        <w:t>Электропневматический клапан в системе автостопа, непосредственно разряжающий тормозную магистраль при воздействии приборов безопасности.</w:t>
      </w:r>
    </w:p>
    <w:p w14:paraId="327CD300" w14:textId="77777777" w:rsidR="008D6EE1" w:rsidRDefault="008D6EE1">
      <w:pPr>
        <w:pStyle w:val="ConsPlusNormal"/>
        <w:spacing w:before="220"/>
        <w:ind w:firstLine="540"/>
        <w:jc w:val="both"/>
      </w:pPr>
      <w:r>
        <w:t xml:space="preserve">[статья 113 </w:t>
      </w:r>
      <w:hyperlink r:id="rId3122">
        <w:r>
          <w:rPr>
            <w:color w:val="0000FF"/>
          </w:rPr>
          <w:t>ГОСТ 34703-2020</w:t>
        </w:r>
      </w:hyperlink>
      <w:r>
        <w:t xml:space="preserve"> Оборудование тормозное железнодорожного подвижного состава. Термины и определения]</w:t>
      </w:r>
    </w:p>
    <w:p w14:paraId="79B777C5" w14:textId="77777777" w:rsidR="008D6EE1" w:rsidRDefault="008D6EE1">
      <w:pPr>
        <w:pStyle w:val="ConsPlusNormal"/>
        <w:jc w:val="both"/>
      </w:pPr>
    </w:p>
    <w:p w14:paraId="0E7AB96E" w14:textId="77777777" w:rsidR="008D6EE1" w:rsidRDefault="008D6EE1">
      <w:pPr>
        <w:pStyle w:val="ConsPlusNormal"/>
        <w:jc w:val="center"/>
        <w:outlineLvl w:val="2"/>
      </w:pPr>
      <w:r>
        <w:rPr>
          <w:b/>
        </w:rPr>
        <w:t>37. Эксплуатация, техническое обслуживание и ремонт железнодорожного подвижного состава</w:t>
      </w:r>
    </w:p>
    <w:p w14:paraId="152863FD" w14:textId="77777777" w:rsidR="008D6EE1" w:rsidRDefault="008D6EE1">
      <w:pPr>
        <w:pStyle w:val="ConsPlusNormal"/>
        <w:jc w:val="both"/>
      </w:pPr>
    </w:p>
    <w:p w14:paraId="4990AF23" w14:textId="77777777" w:rsidR="008D6EE1" w:rsidRDefault="008D6EE1">
      <w:pPr>
        <w:pStyle w:val="ConsPlusNormal"/>
        <w:jc w:val="center"/>
        <w:outlineLvl w:val="3"/>
      </w:pPr>
      <w:r>
        <w:rPr>
          <w:b/>
        </w:rPr>
        <w:t>Эксплуатация железнодорожного подвижного состава</w:t>
      </w:r>
    </w:p>
    <w:p w14:paraId="4E9B9D77" w14:textId="77777777" w:rsidR="008D6EE1" w:rsidRDefault="008D6EE1">
      <w:pPr>
        <w:pStyle w:val="ConsPlusNormal"/>
        <w:jc w:val="both"/>
      </w:pPr>
    </w:p>
    <w:p w14:paraId="42F4D092" w14:textId="77777777" w:rsidR="008D6EE1" w:rsidRDefault="008D6EE1">
      <w:pPr>
        <w:pStyle w:val="ConsPlusNormal"/>
        <w:ind w:firstLine="540"/>
        <w:jc w:val="both"/>
      </w:pPr>
      <w:r>
        <w:rPr>
          <w:b/>
        </w:rPr>
        <w:t>37.1. Эксплуатация железнодорожного подвижного состава</w:t>
      </w:r>
    </w:p>
    <w:p w14:paraId="44F251EC" w14:textId="77777777" w:rsidR="008D6EE1" w:rsidRDefault="008D6EE1">
      <w:pPr>
        <w:pStyle w:val="ConsPlusNormal"/>
        <w:spacing w:before="220"/>
        <w:ind w:firstLine="540"/>
        <w:jc w:val="both"/>
      </w:pPr>
      <w:r>
        <w:t>Стадия жизненного цикла железнодорожного подвижного состава от ввода в эксплуатацию до утилизации, включающая использование по назначению, транспортирование, хранение.</w:t>
      </w:r>
    </w:p>
    <w:p w14:paraId="1F3D9F41" w14:textId="77777777" w:rsidR="008D6EE1" w:rsidRDefault="008D6EE1">
      <w:pPr>
        <w:pStyle w:val="ConsPlusNormal"/>
        <w:spacing w:before="220"/>
        <w:ind w:firstLine="540"/>
        <w:jc w:val="both"/>
      </w:pPr>
      <w:r>
        <w:t>Примечание. Использование по назначению включает услуги по доставке груза и пассажиров, погрузка-выгрузка, техническое обслуживание, ремонт.</w:t>
      </w:r>
    </w:p>
    <w:p w14:paraId="1A135642" w14:textId="77777777" w:rsidR="008D6EE1" w:rsidRDefault="008D6EE1">
      <w:pPr>
        <w:pStyle w:val="ConsPlusNormal"/>
        <w:spacing w:before="220"/>
        <w:ind w:firstLine="540"/>
        <w:jc w:val="both"/>
      </w:pPr>
      <w:r>
        <w:t xml:space="preserve">[статья 1 </w:t>
      </w:r>
      <w:hyperlink r:id="rId3123">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72E0ED0D" w14:textId="77777777" w:rsidR="008D6EE1" w:rsidRDefault="008D6EE1">
      <w:pPr>
        <w:pStyle w:val="ConsPlusNormal"/>
        <w:spacing w:before="220"/>
        <w:ind w:firstLine="540"/>
        <w:jc w:val="both"/>
      </w:pPr>
      <w:r>
        <w:rPr>
          <w:b/>
        </w:rPr>
        <w:t>37.2. Система эксплуатации</w:t>
      </w:r>
    </w:p>
    <w:p w14:paraId="39F30C13" w14:textId="77777777" w:rsidR="008D6EE1" w:rsidRDefault="008D6EE1">
      <w:pPr>
        <w:pStyle w:val="ConsPlusNormal"/>
        <w:spacing w:before="220"/>
        <w:ind w:firstLine="540"/>
        <w:jc w:val="both"/>
      </w:pPr>
      <w:r>
        <w:t>Совокупность изделий, средств эксплуатации, исполнителей и устанавливающей правила их взаимодействия документации, необходимых и достаточных для выполнения задач эксплуатации.</w:t>
      </w:r>
    </w:p>
    <w:p w14:paraId="3C231496" w14:textId="77777777" w:rsidR="008D6EE1" w:rsidRDefault="008D6EE1">
      <w:pPr>
        <w:pStyle w:val="ConsPlusNormal"/>
        <w:spacing w:before="220"/>
        <w:ind w:firstLine="540"/>
        <w:jc w:val="both"/>
      </w:pPr>
      <w:r>
        <w:t xml:space="preserve">[статья 2 </w:t>
      </w:r>
      <w:hyperlink r:id="rId3124">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28D9969C" w14:textId="77777777" w:rsidR="008D6EE1" w:rsidRDefault="008D6EE1">
      <w:pPr>
        <w:pStyle w:val="ConsPlusNormal"/>
        <w:spacing w:before="220"/>
        <w:ind w:firstLine="540"/>
        <w:jc w:val="both"/>
      </w:pPr>
      <w:r>
        <w:rPr>
          <w:b/>
        </w:rPr>
        <w:t>37.3. Условия эксплуатации железнодорожного подвижного состава</w:t>
      </w:r>
    </w:p>
    <w:p w14:paraId="3E73A987" w14:textId="77777777" w:rsidR="008D6EE1" w:rsidRDefault="008D6EE1">
      <w:pPr>
        <w:pStyle w:val="ConsPlusNormal"/>
        <w:spacing w:before="220"/>
        <w:ind w:firstLine="540"/>
        <w:jc w:val="both"/>
      </w:pPr>
      <w:r>
        <w:t>Совокупность факторов, действующих на железнодорожный подвижной состав или его составные части при его эксплуатации.</w:t>
      </w:r>
    </w:p>
    <w:p w14:paraId="763B6520" w14:textId="77777777" w:rsidR="008D6EE1" w:rsidRDefault="008D6EE1">
      <w:pPr>
        <w:pStyle w:val="ConsPlusNormal"/>
        <w:spacing w:before="220"/>
        <w:ind w:firstLine="540"/>
        <w:jc w:val="both"/>
      </w:pPr>
      <w:r>
        <w:t xml:space="preserve">[статья 3 </w:t>
      </w:r>
      <w:hyperlink r:id="rId3125">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5FA36898" w14:textId="77777777" w:rsidR="008D6EE1" w:rsidRDefault="008D6EE1">
      <w:pPr>
        <w:pStyle w:val="ConsPlusNormal"/>
        <w:spacing w:before="220"/>
        <w:ind w:firstLine="540"/>
        <w:jc w:val="both"/>
      </w:pPr>
      <w:r>
        <w:rPr>
          <w:b/>
        </w:rPr>
        <w:t>37.4. Условия хранения железнодорожного подвижного состава</w:t>
      </w:r>
    </w:p>
    <w:p w14:paraId="1AF085AF" w14:textId="77777777" w:rsidR="008D6EE1" w:rsidRDefault="008D6EE1">
      <w:pPr>
        <w:pStyle w:val="ConsPlusNormal"/>
        <w:spacing w:before="220"/>
        <w:ind w:firstLine="540"/>
        <w:jc w:val="both"/>
      </w:pPr>
      <w:r>
        <w:t>Совокупность факторов, воздействующих на железнодорожный подвижной состав или его составные части при хранении.</w:t>
      </w:r>
    </w:p>
    <w:p w14:paraId="184544B9" w14:textId="77777777" w:rsidR="008D6EE1" w:rsidRDefault="008D6EE1">
      <w:pPr>
        <w:pStyle w:val="ConsPlusNormal"/>
        <w:spacing w:before="220"/>
        <w:ind w:firstLine="540"/>
        <w:jc w:val="both"/>
      </w:pPr>
      <w:r>
        <w:t xml:space="preserve">[статья 4 </w:t>
      </w:r>
      <w:hyperlink r:id="rId3126">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346A1EE3" w14:textId="77777777" w:rsidR="008D6EE1" w:rsidRDefault="008D6EE1">
      <w:pPr>
        <w:pStyle w:val="ConsPlusNormal"/>
        <w:spacing w:before="220"/>
        <w:ind w:firstLine="540"/>
        <w:jc w:val="both"/>
      </w:pPr>
      <w:r>
        <w:rPr>
          <w:b/>
        </w:rPr>
        <w:t>37.5. Условия транспортирования железнодорожного подвижного состава</w:t>
      </w:r>
    </w:p>
    <w:p w14:paraId="662FAE59" w14:textId="77777777" w:rsidR="008D6EE1" w:rsidRDefault="008D6EE1">
      <w:pPr>
        <w:pStyle w:val="ConsPlusNormal"/>
        <w:spacing w:before="220"/>
        <w:ind w:firstLine="540"/>
        <w:jc w:val="both"/>
      </w:pPr>
      <w:r>
        <w:t>Совокупность факторов, воздействующих на железнодорожный подвижной состав или его составные части при транспортировании.</w:t>
      </w:r>
    </w:p>
    <w:p w14:paraId="4E407BE6" w14:textId="77777777" w:rsidR="008D6EE1" w:rsidRDefault="008D6EE1">
      <w:pPr>
        <w:pStyle w:val="ConsPlusNormal"/>
        <w:spacing w:before="220"/>
        <w:ind w:firstLine="540"/>
        <w:jc w:val="both"/>
      </w:pPr>
      <w:r>
        <w:t xml:space="preserve">[статья 5 </w:t>
      </w:r>
      <w:hyperlink r:id="rId3127">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1ADE1228" w14:textId="77777777" w:rsidR="008D6EE1" w:rsidRDefault="008D6EE1">
      <w:pPr>
        <w:pStyle w:val="ConsPlusNormal"/>
        <w:spacing w:before="220"/>
        <w:ind w:firstLine="540"/>
        <w:jc w:val="both"/>
      </w:pPr>
      <w:r>
        <w:rPr>
          <w:b/>
        </w:rPr>
        <w:t>37.6. Штатная эксплуатация железнодорожного подвижного состава</w:t>
      </w:r>
    </w:p>
    <w:p w14:paraId="546B35B6" w14:textId="77777777" w:rsidR="008D6EE1" w:rsidRDefault="008D6EE1">
      <w:pPr>
        <w:pStyle w:val="ConsPlusNormal"/>
        <w:spacing w:before="220"/>
        <w:ind w:firstLine="540"/>
        <w:jc w:val="both"/>
      </w:pPr>
      <w:r>
        <w:t>Эксплуатация железнодорожного подвижного состава в соответствии с требованиями действующих эксплуатационных документов.</w:t>
      </w:r>
    </w:p>
    <w:p w14:paraId="2FF87543" w14:textId="77777777" w:rsidR="008D6EE1" w:rsidRDefault="008D6EE1">
      <w:pPr>
        <w:pStyle w:val="ConsPlusNormal"/>
        <w:spacing w:before="220"/>
        <w:ind w:firstLine="540"/>
        <w:jc w:val="both"/>
      </w:pPr>
      <w:r>
        <w:lastRenderedPageBreak/>
        <w:t xml:space="preserve">[статья 6 </w:t>
      </w:r>
      <w:hyperlink r:id="rId3128">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69B765A0" w14:textId="77777777" w:rsidR="008D6EE1" w:rsidRDefault="008D6EE1">
      <w:pPr>
        <w:pStyle w:val="ConsPlusNormal"/>
        <w:spacing w:before="220"/>
        <w:ind w:firstLine="540"/>
        <w:jc w:val="both"/>
      </w:pPr>
      <w:r>
        <w:rPr>
          <w:b/>
        </w:rPr>
        <w:t>37.7. Опытная эксплуатация железнодорожного подвижного состава</w:t>
      </w:r>
    </w:p>
    <w:p w14:paraId="3BC2A69B" w14:textId="77777777" w:rsidR="008D6EE1" w:rsidRDefault="008D6EE1">
      <w:pPr>
        <w:pStyle w:val="ConsPlusNormal"/>
        <w:spacing w:before="220"/>
        <w:ind w:firstLine="540"/>
        <w:jc w:val="both"/>
      </w:pPr>
      <w:r>
        <w:t>Эксплуатация железнодорожного подвижного состава, проводимая по специальной программе с целью совершенствования железнодорожного подвижного состава и его системы эксплуатации по результатам учета реальных условий эксплуатации, контроля в этих условиях технических характеристик железнодорожного подвижного состава и приобретения опыта эксплуатации.</w:t>
      </w:r>
    </w:p>
    <w:p w14:paraId="357E6F56" w14:textId="77777777" w:rsidR="008D6EE1" w:rsidRDefault="008D6EE1">
      <w:pPr>
        <w:pStyle w:val="ConsPlusNormal"/>
        <w:spacing w:before="220"/>
        <w:ind w:firstLine="540"/>
        <w:jc w:val="both"/>
      </w:pPr>
      <w:r>
        <w:t>Примечание. Опытная эксплуатация может быть направлена на улучшение конструкции, технических, эксплуатационных и ремонтных характеристик железнодорожного подвижного состава, внесение изменений в эксплуатационную документацию, сокращение сроков освоения нового железнодорожного подвижного состава путем приобретения опыта обслуживающим персоналом и последующего распространения этого опыта на весь железнодорожный подвижной состав данного типа. При необходимости в опытную эксплуатацию допускается включать опытное хранение и опытное транспортирование.</w:t>
      </w:r>
    </w:p>
    <w:p w14:paraId="4E8206B7" w14:textId="77777777" w:rsidR="008D6EE1" w:rsidRDefault="008D6EE1">
      <w:pPr>
        <w:pStyle w:val="ConsPlusNormal"/>
        <w:spacing w:before="220"/>
        <w:ind w:firstLine="540"/>
        <w:jc w:val="both"/>
      </w:pPr>
      <w:r>
        <w:t xml:space="preserve">[статья 7 </w:t>
      </w:r>
      <w:hyperlink r:id="rId3129">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6D487777" w14:textId="77777777" w:rsidR="008D6EE1" w:rsidRDefault="008D6EE1">
      <w:pPr>
        <w:pStyle w:val="ConsPlusNormal"/>
        <w:spacing w:before="220"/>
        <w:ind w:firstLine="540"/>
        <w:jc w:val="both"/>
      </w:pPr>
      <w:r>
        <w:rPr>
          <w:b/>
        </w:rPr>
        <w:t>37.8. Подконтрольная эксплуатация железнодорожного подвижного состава</w:t>
      </w:r>
    </w:p>
    <w:p w14:paraId="101BFA08" w14:textId="77777777" w:rsidR="008D6EE1" w:rsidRDefault="008D6EE1">
      <w:pPr>
        <w:pStyle w:val="ConsPlusNormal"/>
        <w:spacing w:before="220"/>
        <w:ind w:firstLine="540"/>
        <w:jc w:val="both"/>
      </w:pPr>
      <w:r>
        <w:t>Штатная эксплуатация железнодорожного подвижного состава, сопровождающаяся дополнительным контролем и учетом его технического состояния.</w:t>
      </w:r>
    </w:p>
    <w:p w14:paraId="1C53CAAB" w14:textId="77777777" w:rsidR="008D6EE1" w:rsidRDefault="008D6EE1">
      <w:pPr>
        <w:pStyle w:val="ConsPlusNormal"/>
        <w:spacing w:before="220"/>
        <w:ind w:firstLine="540"/>
        <w:jc w:val="both"/>
      </w:pPr>
      <w:r>
        <w:t xml:space="preserve">[статья 8 </w:t>
      </w:r>
      <w:hyperlink r:id="rId3130">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5592B9B8" w14:textId="77777777" w:rsidR="008D6EE1" w:rsidRDefault="008D6EE1">
      <w:pPr>
        <w:pStyle w:val="ConsPlusNormal"/>
        <w:spacing w:before="220"/>
        <w:ind w:firstLine="540"/>
        <w:jc w:val="both"/>
      </w:pPr>
      <w:r>
        <w:rPr>
          <w:b/>
        </w:rPr>
        <w:t>37.9. Приведение железнодорожного подвижного состава к использованию по назначению</w:t>
      </w:r>
    </w:p>
    <w:p w14:paraId="78EB9923" w14:textId="77777777" w:rsidR="008D6EE1" w:rsidRDefault="008D6EE1">
      <w:pPr>
        <w:pStyle w:val="ConsPlusNormal"/>
        <w:spacing w:before="220"/>
        <w:ind w:firstLine="540"/>
        <w:jc w:val="both"/>
      </w:pPr>
      <w:r>
        <w:t>Комплекс работ по приведению железнодорожного подвижного состава в работоспособное состояние.</w:t>
      </w:r>
    </w:p>
    <w:p w14:paraId="015ED6FE" w14:textId="77777777" w:rsidR="008D6EE1" w:rsidRDefault="008D6EE1">
      <w:pPr>
        <w:pStyle w:val="ConsPlusNormal"/>
        <w:spacing w:before="220"/>
        <w:ind w:firstLine="540"/>
        <w:jc w:val="both"/>
      </w:pPr>
      <w:r>
        <w:t xml:space="preserve">[статья 9 </w:t>
      </w:r>
      <w:hyperlink r:id="rId3131">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2E6A8ABE" w14:textId="77777777" w:rsidR="008D6EE1" w:rsidRDefault="008D6EE1">
      <w:pPr>
        <w:pStyle w:val="ConsPlusNormal"/>
        <w:spacing w:before="220"/>
        <w:ind w:firstLine="540"/>
        <w:jc w:val="both"/>
      </w:pPr>
      <w:r>
        <w:rPr>
          <w:b/>
        </w:rPr>
        <w:t>37.10. Ввод в эксплуатацию железнодорожного подвижного состава</w:t>
      </w:r>
    </w:p>
    <w:p w14:paraId="485964E7" w14:textId="77777777" w:rsidR="008D6EE1" w:rsidRDefault="008D6EE1">
      <w:pPr>
        <w:pStyle w:val="ConsPlusNormal"/>
        <w:spacing w:before="220"/>
        <w:ind w:firstLine="540"/>
        <w:jc w:val="both"/>
      </w:pPr>
      <w:r>
        <w:t>Совокупность подготовительных работ, в том числе проведение испытательного пробега, контроля и приемки у эксплуатирующего предприятия железнодорожного подвижного состава с оформлением установленных документов, поступивших после изготовления или ремонта.</w:t>
      </w:r>
    </w:p>
    <w:p w14:paraId="2880DB02" w14:textId="77777777" w:rsidR="008D6EE1" w:rsidRDefault="008D6EE1">
      <w:pPr>
        <w:pStyle w:val="ConsPlusNormal"/>
        <w:spacing w:before="220"/>
        <w:ind w:firstLine="540"/>
        <w:jc w:val="both"/>
      </w:pPr>
      <w:r>
        <w:t>Примечание. К вводу в эксплуатацию дополнительно может быть отнесено закрепление изделия за эксплуатирующим подразделением.</w:t>
      </w:r>
    </w:p>
    <w:p w14:paraId="725E98DE" w14:textId="77777777" w:rsidR="008D6EE1" w:rsidRDefault="008D6EE1">
      <w:pPr>
        <w:pStyle w:val="ConsPlusNormal"/>
        <w:spacing w:before="220"/>
        <w:ind w:firstLine="540"/>
        <w:jc w:val="both"/>
      </w:pPr>
      <w:r>
        <w:t xml:space="preserve">[статья 10 </w:t>
      </w:r>
      <w:hyperlink r:id="rId3132">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321B5EE1" w14:textId="77777777" w:rsidR="008D6EE1" w:rsidRDefault="008D6EE1">
      <w:pPr>
        <w:pStyle w:val="ConsPlusNormal"/>
        <w:spacing w:before="220"/>
        <w:ind w:firstLine="540"/>
        <w:jc w:val="both"/>
      </w:pPr>
      <w:r>
        <w:rPr>
          <w:b/>
        </w:rPr>
        <w:t>37.11. Начало эксплуатации железнодорожного подвижного состава</w:t>
      </w:r>
    </w:p>
    <w:p w14:paraId="5F13BCAC" w14:textId="77777777" w:rsidR="008D6EE1" w:rsidRDefault="008D6EE1">
      <w:pPr>
        <w:pStyle w:val="ConsPlusNormal"/>
        <w:spacing w:before="220"/>
        <w:ind w:firstLine="540"/>
        <w:jc w:val="both"/>
      </w:pPr>
      <w:r>
        <w:t>Дата ввода железнодорожного подвижного состава в эксплуатацию.</w:t>
      </w:r>
    </w:p>
    <w:p w14:paraId="1339F1A5" w14:textId="77777777" w:rsidR="008D6EE1" w:rsidRDefault="008D6EE1">
      <w:pPr>
        <w:pStyle w:val="ConsPlusNormal"/>
        <w:spacing w:before="220"/>
        <w:ind w:firstLine="540"/>
        <w:jc w:val="both"/>
      </w:pPr>
      <w:r>
        <w:t xml:space="preserve">[статья 11 </w:t>
      </w:r>
      <w:hyperlink r:id="rId3133">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30F814A5" w14:textId="77777777" w:rsidR="008D6EE1" w:rsidRDefault="008D6EE1">
      <w:pPr>
        <w:pStyle w:val="ConsPlusNormal"/>
        <w:spacing w:before="220"/>
        <w:ind w:firstLine="540"/>
        <w:jc w:val="both"/>
      </w:pPr>
      <w:r>
        <w:rPr>
          <w:b/>
        </w:rPr>
        <w:lastRenderedPageBreak/>
        <w:t>37.12. Хранение при эксплуатации железнодорожного подвижного состава</w:t>
      </w:r>
    </w:p>
    <w:p w14:paraId="383CBF48" w14:textId="77777777" w:rsidR="008D6EE1" w:rsidRDefault="008D6EE1">
      <w:pPr>
        <w:pStyle w:val="ConsPlusNormal"/>
        <w:spacing w:before="220"/>
        <w:ind w:firstLine="540"/>
        <w:jc w:val="both"/>
      </w:pPr>
      <w:r>
        <w:t>Содержание используемого по назначению железнодорожного подвижного состава в специально отведенном для его размещения месте с обеспечением сохранности в течение установленного срока хранения.</w:t>
      </w:r>
    </w:p>
    <w:p w14:paraId="0D82EF9F" w14:textId="77777777" w:rsidR="008D6EE1" w:rsidRDefault="008D6EE1">
      <w:pPr>
        <w:pStyle w:val="ConsPlusNormal"/>
        <w:spacing w:before="220"/>
        <w:ind w:firstLine="540"/>
        <w:jc w:val="both"/>
      </w:pPr>
      <w:r>
        <w:t xml:space="preserve">[статья 12 </w:t>
      </w:r>
      <w:hyperlink r:id="rId3134">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732F5EA8" w14:textId="77777777" w:rsidR="008D6EE1" w:rsidRDefault="008D6EE1">
      <w:pPr>
        <w:pStyle w:val="ConsPlusNormal"/>
        <w:spacing w:before="220"/>
        <w:ind w:firstLine="540"/>
        <w:jc w:val="both"/>
      </w:pPr>
      <w:r>
        <w:rPr>
          <w:b/>
        </w:rPr>
        <w:t>37.13. Кратковременное хранение железнодорожного подвижного состава</w:t>
      </w:r>
    </w:p>
    <w:p w14:paraId="7B4F4033" w14:textId="77777777" w:rsidR="008D6EE1" w:rsidRDefault="008D6EE1">
      <w:pPr>
        <w:pStyle w:val="ConsPlusNormal"/>
        <w:spacing w:before="220"/>
        <w:ind w:firstLine="540"/>
        <w:jc w:val="both"/>
      </w:pPr>
      <w:r>
        <w:t>Хранение железнодорожного подвижного состава до одного года включительно.</w:t>
      </w:r>
    </w:p>
    <w:p w14:paraId="2A5ED765" w14:textId="77777777" w:rsidR="008D6EE1" w:rsidRDefault="008D6EE1">
      <w:pPr>
        <w:pStyle w:val="ConsPlusNormal"/>
        <w:spacing w:before="220"/>
        <w:ind w:firstLine="540"/>
        <w:jc w:val="both"/>
      </w:pPr>
      <w:r>
        <w:t xml:space="preserve">[статья 13 </w:t>
      </w:r>
      <w:hyperlink r:id="rId3135">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137A02B4" w14:textId="77777777" w:rsidR="008D6EE1" w:rsidRDefault="008D6EE1">
      <w:pPr>
        <w:pStyle w:val="ConsPlusNormal"/>
        <w:spacing w:before="220"/>
        <w:ind w:firstLine="540"/>
        <w:jc w:val="both"/>
      </w:pPr>
      <w:r>
        <w:rPr>
          <w:b/>
        </w:rPr>
        <w:t>37.14. Длительное хранение железнодорожного подвижного состава</w:t>
      </w:r>
    </w:p>
    <w:p w14:paraId="4AC67208" w14:textId="77777777" w:rsidR="008D6EE1" w:rsidRDefault="008D6EE1">
      <w:pPr>
        <w:pStyle w:val="ConsPlusNormal"/>
        <w:spacing w:before="220"/>
        <w:ind w:firstLine="540"/>
        <w:jc w:val="both"/>
      </w:pPr>
      <w:r>
        <w:t>Хранение железнодорожного подвижного состава более одного года.</w:t>
      </w:r>
    </w:p>
    <w:p w14:paraId="3A11710D" w14:textId="77777777" w:rsidR="008D6EE1" w:rsidRDefault="008D6EE1">
      <w:pPr>
        <w:pStyle w:val="ConsPlusNormal"/>
        <w:spacing w:before="220"/>
        <w:ind w:firstLine="540"/>
        <w:jc w:val="both"/>
      </w:pPr>
      <w:r>
        <w:t xml:space="preserve">[статья 14 </w:t>
      </w:r>
      <w:hyperlink r:id="rId3136">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4A2AD8E3" w14:textId="77777777" w:rsidR="008D6EE1" w:rsidRDefault="008D6EE1">
      <w:pPr>
        <w:pStyle w:val="ConsPlusNormal"/>
        <w:spacing w:before="220"/>
        <w:ind w:firstLine="540"/>
        <w:jc w:val="both"/>
      </w:pPr>
      <w:r>
        <w:rPr>
          <w:b/>
        </w:rPr>
        <w:t>37.15. Транспортирование железнодорожного подвижного состава</w:t>
      </w:r>
    </w:p>
    <w:p w14:paraId="68CF5C25" w14:textId="77777777" w:rsidR="008D6EE1" w:rsidRDefault="008D6EE1">
      <w:pPr>
        <w:pStyle w:val="ConsPlusNormal"/>
        <w:spacing w:before="220"/>
        <w:ind w:firstLine="540"/>
        <w:jc w:val="both"/>
      </w:pPr>
      <w:r>
        <w:t>Комплекс работ по подготовке и перемещению железнодорожного подвижного состава при условии обеспечения безопасности движения и сохранении его технического состояния и комплектности.</w:t>
      </w:r>
    </w:p>
    <w:p w14:paraId="760EF5EB" w14:textId="77777777" w:rsidR="008D6EE1" w:rsidRDefault="008D6EE1">
      <w:pPr>
        <w:pStyle w:val="ConsPlusNormal"/>
        <w:spacing w:before="220"/>
        <w:ind w:firstLine="540"/>
        <w:jc w:val="both"/>
      </w:pPr>
      <w:r>
        <w:t xml:space="preserve">[статья 15 </w:t>
      </w:r>
      <w:hyperlink r:id="rId3137">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36FD2997" w14:textId="77777777" w:rsidR="008D6EE1" w:rsidRDefault="008D6EE1">
      <w:pPr>
        <w:pStyle w:val="ConsPlusNormal"/>
        <w:spacing w:before="220"/>
        <w:ind w:firstLine="540"/>
        <w:jc w:val="both"/>
      </w:pPr>
      <w:r>
        <w:rPr>
          <w:b/>
        </w:rPr>
        <w:t>37.16. Снятие с эксплуатации железнодорожного подвижного состава</w:t>
      </w:r>
    </w:p>
    <w:p w14:paraId="29314B04" w14:textId="77777777" w:rsidR="008D6EE1" w:rsidRDefault="008D6EE1">
      <w:pPr>
        <w:pStyle w:val="ConsPlusNormal"/>
        <w:spacing w:before="220"/>
        <w:ind w:firstLine="540"/>
        <w:jc w:val="both"/>
      </w:pPr>
      <w:r>
        <w:t>Прекращение эксплуатации железнодорожного подвижного состава с оформлением установленных документов для использования в целях, отличных от его назначения, или утилизации.</w:t>
      </w:r>
    </w:p>
    <w:p w14:paraId="6317A507" w14:textId="77777777" w:rsidR="008D6EE1" w:rsidRDefault="008D6EE1">
      <w:pPr>
        <w:pStyle w:val="ConsPlusNormal"/>
        <w:spacing w:before="220"/>
        <w:ind w:firstLine="540"/>
        <w:jc w:val="both"/>
      </w:pPr>
      <w:r>
        <w:t xml:space="preserve">[статья 16 </w:t>
      </w:r>
      <w:hyperlink r:id="rId3138">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1D22EFD0" w14:textId="77777777" w:rsidR="008D6EE1" w:rsidRDefault="008D6EE1">
      <w:pPr>
        <w:pStyle w:val="ConsPlusNormal"/>
        <w:spacing w:before="220"/>
        <w:ind w:firstLine="540"/>
        <w:jc w:val="both"/>
      </w:pPr>
      <w:r>
        <w:rPr>
          <w:b/>
        </w:rPr>
        <w:t>37.17. Управление эксплуатацией железнодорожного подвижного состава</w:t>
      </w:r>
    </w:p>
    <w:p w14:paraId="6056B21D" w14:textId="77777777" w:rsidR="008D6EE1" w:rsidRDefault="008D6EE1">
      <w:pPr>
        <w:pStyle w:val="ConsPlusNormal"/>
        <w:spacing w:before="220"/>
        <w:ind w:firstLine="540"/>
        <w:jc w:val="both"/>
      </w:pPr>
      <w:r>
        <w:t>Система действий эксплуатирующего железнодорожный подвижной состав предприятия, направленная на выполнение задач эксплуатации железнодорожного подвижного состава.</w:t>
      </w:r>
    </w:p>
    <w:p w14:paraId="78FBDB2C" w14:textId="77777777" w:rsidR="008D6EE1" w:rsidRDefault="008D6EE1">
      <w:pPr>
        <w:pStyle w:val="ConsPlusNormal"/>
        <w:spacing w:before="220"/>
        <w:ind w:firstLine="540"/>
        <w:jc w:val="both"/>
      </w:pPr>
      <w:r>
        <w:t xml:space="preserve">[статья 17 </w:t>
      </w:r>
      <w:hyperlink r:id="rId3139">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7114229D" w14:textId="77777777" w:rsidR="008D6EE1" w:rsidRDefault="008D6EE1">
      <w:pPr>
        <w:pStyle w:val="ConsPlusNormal"/>
        <w:spacing w:before="220"/>
        <w:ind w:firstLine="540"/>
        <w:jc w:val="both"/>
      </w:pPr>
      <w:r>
        <w:rPr>
          <w:b/>
        </w:rPr>
        <w:t>37.18. Планирование эксплуатации железнодорожного подвижного состава</w:t>
      </w:r>
    </w:p>
    <w:p w14:paraId="2C80D626" w14:textId="77777777" w:rsidR="008D6EE1" w:rsidRDefault="008D6EE1">
      <w:pPr>
        <w:pStyle w:val="ConsPlusNormal"/>
        <w:spacing w:before="220"/>
        <w:ind w:firstLine="540"/>
        <w:jc w:val="both"/>
      </w:pPr>
      <w:r>
        <w:t>Разработка мероприятий по подготовке, обеспечению и осуществлению эксплуатации железнодорожного подвижного состава с указанием сроков проведения этих мероприятий, исполнителей и лиц, ответственных за организацию и контроль их исполнения.</w:t>
      </w:r>
    </w:p>
    <w:p w14:paraId="65A4460C" w14:textId="77777777" w:rsidR="008D6EE1" w:rsidRDefault="008D6EE1">
      <w:pPr>
        <w:pStyle w:val="ConsPlusNormal"/>
        <w:spacing w:before="220"/>
        <w:ind w:firstLine="540"/>
        <w:jc w:val="both"/>
      </w:pPr>
      <w:r>
        <w:t xml:space="preserve">[статья 18 </w:t>
      </w:r>
      <w:hyperlink r:id="rId3140">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6A2016D2" w14:textId="77777777" w:rsidR="008D6EE1" w:rsidRDefault="008D6EE1">
      <w:pPr>
        <w:pStyle w:val="ConsPlusNormal"/>
        <w:spacing w:before="220"/>
        <w:ind w:firstLine="540"/>
        <w:jc w:val="both"/>
      </w:pPr>
      <w:r>
        <w:rPr>
          <w:b/>
        </w:rPr>
        <w:lastRenderedPageBreak/>
        <w:t>37.19. Стоимость системы эксплуатации железнодорожного подвижного состава</w:t>
      </w:r>
    </w:p>
    <w:p w14:paraId="6C1855AC" w14:textId="77777777" w:rsidR="008D6EE1" w:rsidRDefault="008D6EE1">
      <w:pPr>
        <w:pStyle w:val="ConsPlusNormal"/>
        <w:spacing w:before="220"/>
        <w:ind w:firstLine="540"/>
        <w:jc w:val="both"/>
      </w:pPr>
      <w:r>
        <w:t>Стоимость в денежном выражении совокупности единиц железнодорожного подвижного состава, средств эксплуатации, выполнения работ исполнителями, обеспечивающих функционирование системы.</w:t>
      </w:r>
    </w:p>
    <w:p w14:paraId="7C9B8A16" w14:textId="77777777" w:rsidR="008D6EE1" w:rsidRDefault="008D6EE1">
      <w:pPr>
        <w:pStyle w:val="ConsPlusNormal"/>
        <w:spacing w:before="220"/>
        <w:ind w:firstLine="540"/>
        <w:jc w:val="both"/>
      </w:pPr>
      <w:r>
        <w:t xml:space="preserve">[статья 19 </w:t>
      </w:r>
      <w:hyperlink r:id="rId3141">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760D6FB1" w14:textId="77777777" w:rsidR="008D6EE1" w:rsidRDefault="008D6EE1">
      <w:pPr>
        <w:pStyle w:val="ConsPlusNormal"/>
        <w:spacing w:before="220"/>
        <w:ind w:firstLine="540"/>
        <w:jc w:val="both"/>
      </w:pPr>
      <w:r>
        <w:rPr>
          <w:b/>
        </w:rPr>
        <w:t>37.20. Средства эксплуатации железнодорожного подвижного состава</w:t>
      </w:r>
    </w:p>
    <w:p w14:paraId="7C82C352" w14:textId="77777777" w:rsidR="008D6EE1" w:rsidRDefault="008D6EE1">
      <w:pPr>
        <w:pStyle w:val="ConsPlusNormal"/>
        <w:spacing w:before="220"/>
        <w:ind w:firstLine="540"/>
        <w:jc w:val="both"/>
      </w:pPr>
      <w:r>
        <w:t>Сооружения, технические средства, запасные части и материалы, необходимые для эксплуатации железнодорожного подвижного состава.</w:t>
      </w:r>
    </w:p>
    <w:p w14:paraId="3F8C21E4" w14:textId="77777777" w:rsidR="008D6EE1" w:rsidRDefault="008D6EE1">
      <w:pPr>
        <w:pStyle w:val="ConsPlusNormal"/>
        <w:spacing w:before="220"/>
        <w:ind w:firstLine="540"/>
        <w:jc w:val="both"/>
      </w:pPr>
      <w:r>
        <w:t xml:space="preserve">[статья 20 </w:t>
      </w:r>
      <w:hyperlink r:id="rId3142">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7DFD0077" w14:textId="77777777" w:rsidR="008D6EE1" w:rsidRDefault="008D6EE1">
      <w:pPr>
        <w:pStyle w:val="ConsPlusNormal"/>
        <w:spacing w:before="220"/>
        <w:ind w:firstLine="540"/>
        <w:jc w:val="both"/>
      </w:pPr>
      <w:r>
        <w:rPr>
          <w:b/>
        </w:rPr>
        <w:t>37.21. Техническое состояние железнодорожного подвижного состава</w:t>
      </w:r>
    </w:p>
    <w:p w14:paraId="6E07D0DC" w14:textId="77777777" w:rsidR="008D6EE1" w:rsidRDefault="008D6EE1">
      <w:pPr>
        <w:pStyle w:val="ConsPlusNormal"/>
        <w:spacing w:before="220"/>
        <w:ind w:firstLine="540"/>
        <w:jc w:val="both"/>
      </w:pPr>
      <w:r>
        <w:t>Состояние железнодорожного подвижного состава в определенный момент времени и при определенных воздействиях климатических факторов внешней среды, которое характеризуется значениями параметров, установленных технической документацией на железнодорожный подвижной состав.</w:t>
      </w:r>
    </w:p>
    <w:p w14:paraId="3CE47D09" w14:textId="77777777" w:rsidR="008D6EE1" w:rsidRDefault="008D6EE1">
      <w:pPr>
        <w:pStyle w:val="ConsPlusNormal"/>
        <w:spacing w:before="220"/>
        <w:ind w:firstLine="540"/>
        <w:jc w:val="both"/>
      </w:pPr>
      <w:r>
        <w:t xml:space="preserve">[статья 21 </w:t>
      </w:r>
      <w:hyperlink r:id="rId3143">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249D9884" w14:textId="77777777" w:rsidR="008D6EE1" w:rsidRDefault="008D6EE1">
      <w:pPr>
        <w:pStyle w:val="ConsPlusNormal"/>
        <w:spacing w:before="220"/>
        <w:ind w:firstLine="540"/>
        <w:jc w:val="both"/>
      </w:pPr>
      <w:r>
        <w:rPr>
          <w:b/>
        </w:rPr>
        <w:t>37.22. Контроль технического состояния железнодорожного подвижного состава</w:t>
      </w:r>
    </w:p>
    <w:p w14:paraId="4CF0B60D" w14:textId="77777777" w:rsidR="008D6EE1" w:rsidRDefault="008D6EE1">
      <w:pPr>
        <w:pStyle w:val="ConsPlusNormal"/>
        <w:spacing w:before="220"/>
        <w:ind w:firstLine="540"/>
        <w:jc w:val="both"/>
      </w:pPr>
      <w:r>
        <w:t>Процесс получения информации о фактических значениях параметров, характеризующих его техническое состояние, сопоставления их со значениями, установленными в нормативной и технической документации на железнодорожный подвижной состав.</w:t>
      </w:r>
    </w:p>
    <w:p w14:paraId="4984F01B" w14:textId="77777777" w:rsidR="008D6EE1" w:rsidRDefault="008D6EE1">
      <w:pPr>
        <w:pStyle w:val="ConsPlusNormal"/>
        <w:spacing w:before="220"/>
        <w:ind w:firstLine="540"/>
        <w:jc w:val="both"/>
      </w:pPr>
      <w:r>
        <w:t xml:space="preserve">[статья 22 </w:t>
      </w:r>
      <w:hyperlink r:id="rId3144">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0BFC1E6B" w14:textId="77777777" w:rsidR="008D6EE1" w:rsidRDefault="008D6EE1">
      <w:pPr>
        <w:pStyle w:val="ConsPlusNormal"/>
        <w:spacing w:before="220"/>
        <w:ind w:firstLine="540"/>
        <w:jc w:val="both"/>
      </w:pPr>
      <w:r>
        <w:rPr>
          <w:b/>
        </w:rPr>
        <w:t>37.23. Исправное состояние железнодорожного подвижного состава</w:t>
      </w:r>
    </w:p>
    <w:p w14:paraId="6227A3D8" w14:textId="77777777" w:rsidR="008D6EE1" w:rsidRDefault="008D6EE1">
      <w:pPr>
        <w:pStyle w:val="ConsPlusNormal"/>
        <w:spacing w:before="220"/>
        <w:ind w:firstLine="540"/>
        <w:jc w:val="both"/>
      </w:pPr>
      <w:r>
        <w:t>Техническое состояние железнодорожного подвижного состава, соответствующее требованиям, установленным в технической документации на железнодорожный подвижной состав.</w:t>
      </w:r>
    </w:p>
    <w:p w14:paraId="25C57F6B" w14:textId="77777777" w:rsidR="008D6EE1" w:rsidRDefault="008D6EE1">
      <w:pPr>
        <w:pStyle w:val="ConsPlusNormal"/>
        <w:spacing w:before="220"/>
        <w:ind w:firstLine="540"/>
        <w:jc w:val="both"/>
      </w:pPr>
      <w:r>
        <w:t xml:space="preserve">[статья 23 </w:t>
      </w:r>
      <w:hyperlink r:id="rId3145">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24B5FF91" w14:textId="77777777" w:rsidR="008D6EE1" w:rsidRDefault="008D6EE1">
      <w:pPr>
        <w:pStyle w:val="ConsPlusNormal"/>
        <w:spacing w:before="220"/>
        <w:ind w:firstLine="540"/>
        <w:jc w:val="both"/>
      </w:pPr>
      <w:r>
        <w:rPr>
          <w:b/>
        </w:rPr>
        <w:t>37.24. Неисправное состояние железнодорожного подвижного состава</w:t>
      </w:r>
    </w:p>
    <w:p w14:paraId="751A3364" w14:textId="77777777" w:rsidR="008D6EE1" w:rsidRDefault="008D6EE1">
      <w:pPr>
        <w:pStyle w:val="ConsPlusNormal"/>
        <w:spacing w:before="220"/>
        <w:ind w:firstLine="540"/>
        <w:jc w:val="both"/>
      </w:pPr>
      <w:r>
        <w:t>Состояние железнодорожного подвижного состава, при котором хотя бы один параметр, характеризующий его техническое состояние, не соответствует требованиям технической документации на железнодорожный подвижной состав.</w:t>
      </w:r>
    </w:p>
    <w:p w14:paraId="09327BBE" w14:textId="77777777" w:rsidR="008D6EE1" w:rsidRDefault="008D6EE1">
      <w:pPr>
        <w:pStyle w:val="ConsPlusNormal"/>
        <w:spacing w:before="220"/>
        <w:ind w:firstLine="540"/>
        <w:jc w:val="both"/>
      </w:pPr>
      <w:r>
        <w:t xml:space="preserve">[статья 24 </w:t>
      </w:r>
      <w:hyperlink r:id="rId3146">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70C1D79A" w14:textId="77777777" w:rsidR="008D6EE1" w:rsidRDefault="008D6EE1">
      <w:pPr>
        <w:pStyle w:val="ConsPlusNormal"/>
        <w:spacing w:before="220"/>
        <w:ind w:firstLine="540"/>
        <w:jc w:val="both"/>
      </w:pPr>
      <w:r>
        <w:rPr>
          <w:b/>
        </w:rPr>
        <w:t>37.25. Работоспособное состояние железнодорожного подвижного состава</w:t>
      </w:r>
    </w:p>
    <w:p w14:paraId="577915E5" w14:textId="77777777" w:rsidR="008D6EE1" w:rsidRDefault="008D6EE1">
      <w:pPr>
        <w:pStyle w:val="ConsPlusNormal"/>
        <w:spacing w:before="220"/>
        <w:ind w:firstLine="540"/>
        <w:jc w:val="both"/>
      </w:pPr>
      <w:r>
        <w:t xml:space="preserve">Состояние железнодорожного подвижного состава, при котором он способен выполнять </w:t>
      </w:r>
      <w:r>
        <w:lastRenderedPageBreak/>
        <w:t>требуемые функции с заданными в нормативной и технической документации характеристиками и значениями параметров.</w:t>
      </w:r>
    </w:p>
    <w:p w14:paraId="5B49E235" w14:textId="77777777" w:rsidR="008D6EE1" w:rsidRDefault="008D6EE1">
      <w:pPr>
        <w:pStyle w:val="ConsPlusNormal"/>
        <w:spacing w:before="220"/>
        <w:ind w:firstLine="540"/>
        <w:jc w:val="both"/>
      </w:pPr>
      <w:r>
        <w:t xml:space="preserve">[статья 25 </w:t>
      </w:r>
      <w:hyperlink r:id="rId3147">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3C77FA4C" w14:textId="77777777" w:rsidR="008D6EE1" w:rsidRDefault="008D6EE1">
      <w:pPr>
        <w:pStyle w:val="ConsPlusNormal"/>
        <w:spacing w:before="220"/>
        <w:ind w:firstLine="540"/>
        <w:jc w:val="both"/>
      </w:pPr>
      <w:r>
        <w:rPr>
          <w:b/>
        </w:rPr>
        <w:t>37.26. Неработоспособное состояние железнодорожного подвижного состава</w:t>
      </w:r>
    </w:p>
    <w:p w14:paraId="61CA16CA" w14:textId="77777777" w:rsidR="008D6EE1" w:rsidRDefault="008D6EE1">
      <w:pPr>
        <w:pStyle w:val="ConsPlusNormal"/>
        <w:spacing w:before="220"/>
        <w:ind w:firstLine="540"/>
        <w:jc w:val="both"/>
      </w:pPr>
      <w:r>
        <w:t>Состояние железнодорожного подвижного состава, при котором значение хотя бы одной его характеристики или параметра, заданные в нормативной и технической документации, не позволяет выполнить требуемые функции.</w:t>
      </w:r>
    </w:p>
    <w:p w14:paraId="20D933C7" w14:textId="77777777" w:rsidR="008D6EE1" w:rsidRDefault="008D6EE1">
      <w:pPr>
        <w:pStyle w:val="ConsPlusNormal"/>
        <w:spacing w:before="220"/>
        <w:ind w:firstLine="540"/>
        <w:jc w:val="both"/>
      </w:pPr>
      <w:r>
        <w:t>Примечание. В число указанных характеристик включают перечень отказов железнодорожного подвижного состава, эксплуатация при наличии которых запрещена.</w:t>
      </w:r>
    </w:p>
    <w:p w14:paraId="47A41E74" w14:textId="77777777" w:rsidR="008D6EE1" w:rsidRDefault="008D6EE1">
      <w:pPr>
        <w:pStyle w:val="ConsPlusNormal"/>
        <w:spacing w:before="220"/>
        <w:ind w:firstLine="540"/>
        <w:jc w:val="both"/>
      </w:pPr>
      <w:r>
        <w:t xml:space="preserve">[статья 26 </w:t>
      </w:r>
      <w:hyperlink r:id="rId3148">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7E3114B7" w14:textId="77777777" w:rsidR="008D6EE1" w:rsidRDefault="008D6EE1">
      <w:pPr>
        <w:pStyle w:val="ConsPlusNormal"/>
        <w:spacing w:before="220"/>
        <w:ind w:firstLine="540"/>
        <w:jc w:val="both"/>
      </w:pPr>
      <w:r>
        <w:rPr>
          <w:b/>
        </w:rPr>
        <w:t>37.27. Предельное состояние железнодорожного подвижного состава</w:t>
      </w:r>
    </w:p>
    <w:p w14:paraId="3BF4A2BF" w14:textId="77777777" w:rsidR="008D6EE1" w:rsidRDefault="008D6EE1">
      <w:pPr>
        <w:pStyle w:val="ConsPlusNormal"/>
        <w:spacing w:before="220"/>
        <w:ind w:firstLine="540"/>
        <w:jc w:val="both"/>
      </w:pPr>
      <w:r>
        <w:t>Состояние железнодорожного подвижного состава, при котором его эксплуатация недопустима или нецелесообразна по техническим, экономическим и экологическим причинам.</w:t>
      </w:r>
    </w:p>
    <w:p w14:paraId="33145360" w14:textId="77777777" w:rsidR="008D6EE1" w:rsidRDefault="008D6EE1">
      <w:pPr>
        <w:pStyle w:val="ConsPlusNormal"/>
        <w:spacing w:before="220"/>
        <w:ind w:firstLine="540"/>
        <w:jc w:val="both"/>
      </w:pPr>
      <w:r>
        <w:t>Примечание. Признаки или совокупность признаков предельного состояния устанавливают в технической документации с учетом вида используемого железнодорожного подвижного состава.</w:t>
      </w:r>
    </w:p>
    <w:p w14:paraId="2DCF697C" w14:textId="77777777" w:rsidR="008D6EE1" w:rsidRDefault="008D6EE1">
      <w:pPr>
        <w:pStyle w:val="ConsPlusNormal"/>
        <w:spacing w:before="220"/>
        <w:ind w:firstLine="540"/>
        <w:jc w:val="both"/>
      </w:pPr>
      <w:r>
        <w:t xml:space="preserve">[статья 27 </w:t>
      </w:r>
      <w:hyperlink r:id="rId3149">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090E8B33" w14:textId="77777777" w:rsidR="008D6EE1" w:rsidRDefault="008D6EE1">
      <w:pPr>
        <w:pStyle w:val="ConsPlusNormal"/>
        <w:spacing w:before="220"/>
        <w:ind w:firstLine="540"/>
        <w:jc w:val="both"/>
      </w:pPr>
      <w:r>
        <w:rPr>
          <w:b/>
        </w:rPr>
        <w:t>37.28. Критическое состояние железнодорожного подвижного состава</w:t>
      </w:r>
    </w:p>
    <w:p w14:paraId="0DFECC24" w14:textId="77777777" w:rsidR="008D6EE1" w:rsidRDefault="008D6EE1">
      <w:pPr>
        <w:pStyle w:val="ConsPlusNormal"/>
        <w:spacing w:before="220"/>
        <w:ind w:firstLine="540"/>
        <w:jc w:val="both"/>
      </w:pPr>
      <w:r>
        <w:t>Состояние железнодорожного подвижного состава, при котором его эксплуатация вследствие возникновения опасного отказа может привести к гибели, травмированию людей или значительному материальному ущербу.</w:t>
      </w:r>
    </w:p>
    <w:p w14:paraId="02EA45CB" w14:textId="77777777" w:rsidR="008D6EE1" w:rsidRDefault="008D6EE1">
      <w:pPr>
        <w:pStyle w:val="ConsPlusNormal"/>
        <w:spacing w:before="220"/>
        <w:ind w:firstLine="540"/>
        <w:jc w:val="both"/>
      </w:pPr>
      <w:r>
        <w:t>Примечание. Критическое состояние в отличие от предельного состояния не означает прекращения эксплуатации железнодорожного подвижного состава, которая может быть продолжена.</w:t>
      </w:r>
    </w:p>
    <w:p w14:paraId="70841F83" w14:textId="77777777" w:rsidR="008D6EE1" w:rsidRDefault="008D6EE1">
      <w:pPr>
        <w:pStyle w:val="ConsPlusNormal"/>
        <w:spacing w:before="220"/>
        <w:ind w:firstLine="540"/>
        <w:jc w:val="both"/>
      </w:pPr>
      <w:r>
        <w:t xml:space="preserve">[статья 28 </w:t>
      </w:r>
      <w:hyperlink r:id="rId3150">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17B9C939" w14:textId="77777777" w:rsidR="008D6EE1" w:rsidRDefault="008D6EE1">
      <w:pPr>
        <w:pStyle w:val="ConsPlusNormal"/>
        <w:spacing w:before="220"/>
        <w:ind w:firstLine="540"/>
        <w:jc w:val="both"/>
      </w:pPr>
      <w:bookmarkStart w:id="47" w:name="P11072"/>
      <w:bookmarkEnd w:id="47"/>
      <w:r>
        <w:rPr>
          <w:b/>
        </w:rPr>
        <w:t>37.29. Техническое состояние парка железнодорожного подвижного состава</w:t>
      </w:r>
    </w:p>
    <w:p w14:paraId="4D695803" w14:textId="77777777" w:rsidR="008D6EE1" w:rsidRDefault="008D6EE1">
      <w:pPr>
        <w:pStyle w:val="ConsPlusNormal"/>
        <w:spacing w:before="220"/>
        <w:ind w:firstLine="540"/>
        <w:jc w:val="both"/>
      </w:pPr>
      <w:r>
        <w:t>1. Состояние парка железнодорожного подвижного состава, характеризуемое средними для этого парка на данный момент или за данный интервал времени значениями показателей безотказности и/или ремонтопригодности.</w:t>
      </w:r>
    </w:p>
    <w:p w14:paraId="5D624FCB" w14:textId="77777777" w:rsidR="008D6EE1" w:rsidRDefault="008D6EE1">
      <w:pPr>
        <w:pStyle w:val="ConsPlusNormal"/>
        <w:spacing w:before="220"/>
        <w:ind w:firstLine="540"/>
        <w:jc w:val="both"/>
      </w:pPr>
      <w:r>
        <w:t xml:space="preserve">[статья 29 </w:t>
      </w:r>
      <w:hyperlink r:id="rId3151">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1F9BFD62" w14:textId="77777777" w:rsidR="008D6EE1" w:rsidRDefault="008D6EE1">
      <w:pPr>
        <w:pStyle w:val="ConsPlusNormal"/>
        <w:spacing w:before="220"/>
        <w:ind w:firstLine="540"/>
        <w:jc w:val="both"/>
      </w:pPr>
      <w:r>
        <w:t>2. Состояние парка железнодорожного подвижного состава, характеризуемое средними на данный момент или за данный интервал времени значениями показателей надежности.</w:t>
      </w:r>
    </w:p>
    <w:p w14:paraId="3E545BE3" w14:textId="77777777" w:rsidR="008D6EE1" w:rsidRDefault="008D6EE1">
      <w:pPr>
        <w:pStyle w:val="ConsPlusNormal"/>
        <w:spacing w:before="220"/>
        <w:ind w:firstLine="540"/>
        <w:jc w:val="both"/>
      </w:pPr>
      <w:r>
        <w:t xml:space="preserve">[статья 144 </w:t>
      </w:r>
      <w:hyperlink r:id="rId3152">
        <w:r>
          <w:rPr>
            <w:color w:val="0000FF"/>
          </w:rPr>
          <w:t>ГОСТ 32192-2013</w:t>
        </w:r>
      </w:hyperlink>
      <w:r>
        <w:t xml:space="preserve"> Надежность в железнодорожной технике. Основные понятия. Термины и определения]</w:t>
      </w:r>
    </w:p>
    <w:p w14:paraId="4555F1A6" w14:textId="77777777" w:rsidR="008D6EE1" w:rsidRDefault="008D6EE1">
      <w:pPr>
        <w:pStyle w:val="ConsPlusNormal"/>
        <w:spacing w:before="220"/>
        <w:ind w:firstLine="540"/>
        <w:jc w:val="both"/>
      </w:pPr>
      <w:r>
        <w:rPr>
          <w:b/>
        </w:rPr>
        <w:lastRenderedPageBreak/>
        <w:t>37.30. Утилизация железнодорожного подвижного состава</w:t>
      </w:r>
    </w:p>
    <w:p w14:paraId="0D245383" w14:textId="77777777" w:rsidR="008D6EE1" w:rsidRDefault="008D6EE1">
      <w:pPr>
        <w:pStyle w:val="ConsPlusNormal"/>
        <w:spacing w:before="220"/>
        <w:ind w:firstLine="540"/>
        <w:jc w:val="both"/>
      </w:pPr>
      <w:r>
        <w:t>Ликвидация железнодорожного подвижного состава с переработкой его составных частей, не подлежащих восстановлению, во вторичное сырье.</w:t>
      </w:r>
    </w:p>
    <w:p w14:paraId="45A472C6" w14:textId="77777777" w:rsidR="008D6EE1" w:rsidRDefault="008D6EE1">
      <w:pPr>
        <w:pStyle w:val="ConsPlusNormal"/>
        <w:spacing w:before="220"/>
        <w:ind w:firstLine="540"/>
        <w:jc w:val="both"/>
      </w:pPr>
      <w:r>
        <w:t xml:space="preserve">[статья 30 </w:t>
      </w:r>
      <w:hyperlink r:id="rId3153">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50D3F9E2" w14:textId="77777777" w:rsidR="008D6EE1" w:rsidRDefault="008D6EE1">
      <w:pPr>
        <w:pStyle w:val="ConsPlusNormal"/>
        <w:spacing w:before="220"/>
        <w:ind w:firstLine="540"/>
        <w:jc w:val="both"/>
      </w:pPr>
      <w:r>
        <w:rPr>
          <w:b/>
        </w:rPr>
        <w:t xml:space="preserve">37.31. </w:t>
      </w:r>
      <w:proofErr w:type="spellStart"/>
      <w:r>
        <w:rPr>
          <w:b/>
        </w:rPr>
        <w:t>Экипирование</w:t>
      </w:r>
      <w:proofErr w:type="spellEnd"/>
      <w:r>
        <w:rPr>
          <w:b/>
        </w:rPr>
        <w:t xml:space="preserve"> железнодорожного подвижного состава</w:t>
      </w:r>
    </w:p>
    <w:p w14:paraId="6F2638C7" w14:textId="77777777" w:rsidR="008D6EE1" w:rsidRDefault="008D6EE1">
      <w:pPr>
        <w:pStyle w:val="ConsPlusNormal"/>
        <w:spacing w:before="220"/>
        <w:ind w:firstLine="540"/>
        <w:jc w:val="both"/>
      </w:pPr>
      <w:r>
        <w:t>Комплекс работ по подготовке к эксплуатации железнодорожного подвижного состава, включающий в себя заполнение емкостей материалами, необходимыми для обеспечения функционирования систем железнодорожного подвижного состава, а также снабжение железнодорожного подвижного состава требуемыми расходными материалами и принадлежностями.</w:t>
      </w:r>
    </w:p>
    <w:p w14:paraId="285D16CA" w14:textId="77777777" w:rsidR="008D6EE1" w:rsidRDefault="008D6EE1">
      <w:pPr>
        <w:pStyle w:val="ConsPlusNormal"/>
        <w:spacing w:before="220"/>
        <w:ind w:firstLine="540"/>
        <w:jc w:val="both"/>
      </w:pPr>
      <w:r>
        <w:t xml:space="preserve">[статья 31 </w:t>
      </w:r>
      <w:hyperlink r:id="rId3154">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16401DD3" w14:textId="77777777" w:rsidR="008D6EE1" w:rsidRDefault="008D6EE1">
      <w:pPr>
        <w:pStyle w:val="ConsPlusNormal"/>
        <w:spacing w:before="220"/>
        <w:ind w:firstLine="540"/>
        <w:jc w:val="both"/>
      </w:pPr>
      <w:r>
        <w:rPr>
          <w:b/>
        </w:rPr>
        <w:t>37.32. Консервация составных частей железнодорожного подвижного состава</w:t>
      </w:r>
    </w:p>
    <w:p w14:paraId="34C4E458" w14:textId="77777777" w:rsidR="008D6EE1" w:rsidRDefault="008D6EE1">
      <w:pPr>
        <w:pStyle w:val="ConsPlusNormal"/>
        <w:spacing w:before="220"/>
        <w:ind w:firstLine="540"/>
        <w:jc w:val="both"/>
      </w:pPr>
      <w:r>
        <w:t>Комплекс операций по нанесению средств защиты на составные части железнодорожного подвижного состава для их длительного хранения.</w:t>
      </w:r>
    </w:p>
    <w:p w14:paraId="0078E2C2" w14:textId="77777777" w:rsidR="008D6EE1" w:rsidRDefault="008D6EE1">
      <w:pPr>
        <w:pStyle w:val="ConsPlusNormal"/>
        <w:spacing w:before="220"/>
        <w:ind w:firstLine="540"/>
        <w:jc w:val="both"/>
      </w:pPr>
      <w:r>
        <w:t xml:space="preserve">[статья 32 </w:t>
      </w:r>
      <w:hyperlink r:id="rId3155">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389FD756" w14:textId="77777777" w:rsidR="008D6EE1" w:rsidRDefault="008D6EE1">
      <w:pPr>
        <w:pStyle w:val="ConsPlusNormal"/>
        <w:spacing w:before="220"/>
        <w:ind w:firstLine="540"/>
        <w:jc w:val="both"/>
      </w:pPr>
      <w:r>
        <w:rPr>
          <w:b/>
        </w:rPr>
        <w:t>37.33. Расконсервация составных частей железнодорожного подвижного состава</w:t>
      </w:r>
    </w:p>
    <w:p w14:paraId="6714D42F" w14:textId="77777777" w:rsidR="008D6EE1" w:rsidRDefault="008D6EE1">
      <w:pPr>
        <w:pStyle w:val="ConsPlusNormal"/>
        <w:spacing w:before="220"/>
        <w:ind w:firstLine="540"/>
        <w:jc w:val="both"/>
      </w:pPr>
      <w:r>
        <w:t>Комплекс операций по удалению средств защиты с составных частей железнодорожного подвижного состава.</w:t>
      </w:r>
    </w:p>
    <w:p w14:paraId="251D017E" w14:textId="77777777" w:rsidR="008D6EE1" w:rsidRDefault="008D6EE1">
      <w:pPr>
        <w:pStyle w:val="ConsPlusNormal"/>
        <w:spacing w:before="220"/>
        <w:ind w:firstLine="540"/>
        <w:jc w:val="both"/>
      </w:pPr>
      <w:r>
        <w:t xml:space="preserve">[статья 33 </w:t>
      </w:r>
      <w:hyperlink r:id="rId3156">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64CF0042" w14:textId="77777777" w:rsidR="008D6EE1" w:rsidRDefault="008D6EE1">
      <w:pPr>
        <w:pStyle w:val="ConsPlusNormal"/>
        <w:spacing w:before="220"/>
        <w:ind w:firstLine="540"/>
        <w:jc w:val="both"/>
      </w:pPr>
      <w:r>
        <w:rPr>
          <w:b/>
        </w:rPr>
        <w:t xml:space="preserve">37.34. </w:t>
      </w:r>
      <w:proofErr w:type="spellStart"/>
      <w:r>
        <w:rPr>
          <w:b/>
        </w:rPr>
        <w:t>Переконсервация</w:t>
      </w:r>
      <w:proofErr w:type="spellEnd"/>
      <w:r>
        <w:rPr>
          <w:b/>
        </w:rPr>
        <w:t xml:space="preserve"> составных частей железнодорожного подвижного состава</w:t>
      </w:r>
    </w:p>
    <w:p w14:paraId="7449DABC" w14:textId="77777777" w:rsidR="008D6EE1" w:rsidRDefault="008D6EE1">
      <w:pPr>
        <w:pStyle w:val="ConsPlusNormal"/>
        <w:spacing w:before="220"/>
        <w:ind w:firstLine="540"/>
        <w:jc w:val="both"/>
      </w:pPr>
      <w:r>
        <w:t>Расконсервация и последующая консервация составных частей железнодорожного подвижного состава.</w:t>
      </w:r>
    </w:p>
    <w:p w14:paraId="50595AAD" w14:textId="77777777" w:rsidR="008D6EE1" w:rsidRDefault="008D6EE1">
      <w:pPr>
        <w:pStyle w:val="ConsPlusNormal"/>
        <w:spacing w:before="220"/>
        <w:ind w:firstLine="540"/>
        <w:jc w:val="both"/>
      </w:pPr>
      <w:r>
        <w:t xml:space="preserve">[статья 34 </w:t>
      </w:r>
      <w:hyperlink r:id="rId3157">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0EF88CC5" w14:textId="77777777" w:rsidR="008D6EE1" w:rsidRDefault="008D6EE1">
      <w:pPr>
        <w:pStyle w:val="ConsPlusNormal"/>
        <w:spacing w:before="220"/>
        <w:ind w:firstLine="540"/>
        <w:jc w:val="both"/>
      </w:pPr>
      <w:r>
        <w:rPr>
          <w:b/>
        </w:rPr>
        <w:t>37.35. Эксплуатирующее предприятие</w:t>
      </w:r>
    </w:p>
    <w:p w14:paraId="703D26F3" w14:textId="77777777" w:rsidR="008D6EE1" w:rsidRDefault="008D6EE1">
      <w:pPr>
        <w:pStyle w:val="ConsPlusNormal"/>
        <w:spacing w:before="220"/>
        <w:ind w:firstLine="540"/>
        <w:jc w:val="both"/>
      </w:pPr>
      <w:r>
        <w:t>Юридическое или физическое лицо, имеющее и использующее железнодорожный подвижной состав на правах собственности, на условиях аренды или на ином законном основании.</w:t>
      </w:r>
    </w:p>
    <w:p w14:paraId="750C19C2" w14:textId="77777777" w:rsidR="008D6EE1" w:rsidRDefault="008D6EE1">
      <w:pPr>
        <w:pStyle w:val="ConsPlusNormal"/>
        <w:spacing w:before="220"/>
        <w:ind w:firstLine="540"/>
        <w:jc w:val="both"/>
      </w:pPr>
      <w:r>
        <w:t xml:space="preserve">[статья 35 </w:t>
      </w:r>
      <w:hyperlink r:id="rId3158">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6C450D74" w14:textId="77777777" w:rsidR="008D6EE1" w:rsidRDefault="008D6EE1">
      <w:pPr>
        <w:pStyle w:val="ConsPlusNormal"/>
        <w:spacing w:before="220"/>
        <w:ind w:firstLine="540"/>
        <w:jc w:val="both"/>
      </w:pPr>
      <w:r>
        <w:rPr>
          <w:b/>
        </w:rPr>
        <w:t>37.36. Модернизация при эксплуатации</w:t>
      </w:r>
    </w:p>
    <w:p w14:paraId="3021FD39" w14:textId="77777777" w:rsidR="008D6EE1" w:rsidRDefault="008D6EE1">
      <w:pPr>
        <w:pStyle w:val="ConsPlusNormal"/>
        <w:spacing w:before="220"/>
        <w:ind w:firstLine="540"/>
        <w:jc w:val="both"/>
      </w:pPr>
      <w:r>
        <w:t>Комплекс работ по улучшению технико-экономических показателей железнодорожного подвижного состава, находящегося в эксплуатации, путем замены отдельных составных частей и/или программного обеспечения на более совершенные.</w:t>
      </w:r>
    </w:p>
    <w:p w14:paraId="22FC44B5" w14:textId="77777777" w:rsidR="008D6EE1" w:rsidRDefault="008D6EE1">
      <w:pPr>
        <w:pStyle w:val="ConsPlusNormal"/>
        <w:spacing w:before="220"/>
        <w:ind w:firstLine="540"/>
        <w:jc w:val="both"/>
      </w:pPr>
      <w:r>
        <w:lastRenderedPageBreak/>
        <w:t xml:space="preserve">[статья 36 </w:t>
      </w:r>
      <w:hyperlink r:id="rId3159">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42E494CB" w14:textId="77777777" w:rsidR="008D6EE1" w:rsidRDefault="008D6EE1">
      <w:pPr>
        <w:pStyle w:val="ConsPlusNormal"/>
        <w:spacing w:before="220"/>
        <w:ind w:firstLine="540"/>
        <w:jc w:val="both"/>
      </w:pPr>
      <w:r>
        <w:rPr>
          <w:b/>
        </w:rPr>
        <w:t>37.37. Эксплуатационный документ</w:t>
      </w:r>
      <w:r>
        <w:t xml:space="preserve"> &lt;железнодорожный подвижной состав&gt;</w:t>
      </w:r>
    </w:p>
    <w:p w14:paraId="562CFCB2" w14:textId="77777777" w:rsidR="008D6EE1" w:rsidRDefault="008D6EE1">
      <w:pPr>
        <w:pStyle w:val="ConsPlusNormal"/>
        <w:spacing w:before="220"/>
        <w:ind w:firstLine="540"/>
        <w:jc w:val="both"/>
      </w:pPr>
      <w:r>
        <w:t>Конструкторский документ, который в отдельности или в совокупности с другими документами определяет правила эксплуатации железнодорожного подвижного состава и/или отражает сведения, удостоверяющие гарантированные изготовителем значения основных параметров и характеристик железнодорожного подвижного состава, гарантии и сведения о его эксплуатации в течение назначенного срока службы.</w:t>
      </w:r>
    </w:p>
    <w:p w14:paraId="16E72769" w14:textId="77777777" w:rsidR="008D6EE1" w:rsidRDefault="008D6EE1">
      <w:pPr>
        <w:pStyle w:val="ConsPlusNormal"/>
        <w:spacing w:before="220"/>
        <w:ind w:firstLine="540"/>
        <w:jc w:val="both"/>
      </w:pPr>
      <w:r>
        <w:t xml:space="preserve">[статья 37 </w:t>
      </w:r>
      <w:hyperlink r:id="rId3160">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3CDFAC74" w14:textId="77777777" w:rsidR="008D6EE1" w:rsidRDefault="008D6EE1">
      <w:pPr>
        <w:pStyle w:val="ConsPlusNormal"/>
        <w:spacing w:before="220"/>
        <w:ind w:firstLine="540"/>
        <w:jc w:val="both"/>
      </w:pPr>
      <w:r>
        <w:rPr>
          <w:b/>
        </w:rPr>
        <w:t>37.38. Верификация железнодорожного подвижного состава по результатам эксплуатации</w:t>
      </w:r>
    </w:p>
    <w:p w14:paraId="6BE7B8A7" w14:textId="77777777" w:rsidR="008D6EE1" w:rsidRDefault="008D6EE1">
      <w:pPr>
        <w:pStyle w:val="ConsPlusNormal"/>
        <w:spacing w:before="220"/>
        <w:ind w:firstLine="540"/>
        <w:jc w:val="both"/>
      </w:pPr>
      <w:r>
        <w:t>Подтверждение посредством представления объективных свидетельств того, что установленные требования были выполнены.</w:t>
      </w:r>
    </w:p>
    <w:p w14:paraId="33A3C8B1" w14:textId="77777777" w:rsidR="008D6EE1" w:rsidRDefault="008D6EE1">
      <w:pPr>
        <w:pStyle w:val="ConsPlusNormal"/>
        <w:spacing w:before="220"/>
        <w:ind w:firstLine="540"/>
        <w:jc w:val="both"/>
      </w:pPr>
      <w:r>
        <w:t>Примечание. Объективными свидетельствами служат результаты испытаний железнодорожного подвижного состава.</w:t>
      </w:r>
    </w:p>
    <w:p w14:paraId="2D57090A" w14:textId="77777777" w:rsidR="008D6EE1" w:rsidRDefault="008D6EE1">
      <w:pPr>
        <w:pStyle w:val="ConsPlusNormal"/>
        <w:spacing w:before="220"/>
        <w:ind w:firstLine="540"/>
        <w:jc w:val="both"/>
      </w:pPr>
      <w:r>
        <w:t xml:space="preserve">[статья 38 </w:t>
      </w:r>
      <w:hyperlink r:id="rId3161">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7F029D32" w14:textId="77777777" w:rsidR="008D6EE1" w:rsidRDefault="008D6EE1">
      <w:pPr>
        <w:pStyle w:val="ConsPlusNormal"/>
        <w:spacing w:before="220"/>
        <w:ind w:firstLine="540"/>
        <w:jc w:val="both"/>
      </w:pPr>
      <w:r>
        <w:rPr>
          <w:b/>
        </w:rPr>
        <w:t>37.39. Опытный пробег железнодорожного подвижного состава</w:t>
      </w:r>
    </w:p>
    <w:p w14:paraId="22557BD4" w14:textId="77777777" w:rsidR="008D6EE1" w:rsidRDefault="008D6EE1">
      <w:pPr>
        <w:pStyle w:val="ConsPlusNormal"/>
        <w:spacing w:before="220"/>
        <w:ind w:firstLine="540"/>
        <w:jc w:val="both"/>
      </w:pPr>
      <w:r>
        <w:t>Пробег опытного образца железнодорожного подвижного состава, выполняемый в процессе проведения предварительных испытаний с целью проверки работоспособности опытного образца железнодорожного подвижного состава, взаимодействия в целом всех его агрегатов и систем, реализации расчетных режимов работы в эксплуатации.</w:t>
      </w:r>
    </w:p>
    <w:p w14:paraId="447C46D0" w14:textId="77777777" w:rsidR="008D6EE1" w:rsidRDefault="008D6EE1">
      <w:pPr>
        <w:pStyle w:val="ConsPlusNormal"/>
        <w:spacing w:before="220"/>
        <w:ind w:firstLine="540"/>
        <w:jc w:val="both"/>
      </w:pPr>
      <w:r>
        <w:t>Примечание. Опытным образцом является образец железнодорожного подвижного состава, изготовленный по вновь разработанной рабочей документации для проверки путем испытаний соответствия его заданным техническим требованиям с целью принятия решения о возможности постановки на производство и/или использования по назначению.</w:t>
      </w:r>
    </w:p>
    <w:p w14:paraId="6EB56862" w14:textId="77777777" w:rsidR="008D6EE1" w:rsidRDefault="008D6EE1">
      <w:pPr>
        <w:pStyle w:val="ConsPlusNormal"/>
        <w:spacing w:before="220"/>
        <w:ind w:firstLine="540"/>
        <w:jc w:val="both"/>
      </w:pPr>
      <w:r>
        <w:t xml:space="preserve">[статья 39 </w:t>
      </w:r>
      <w:hyperlink r:id="rId3162">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40727B1A" w14:textId="77777777" w:rsidR="008D6EE1" w:rsidRDefault="008D6EE1">
      <w:pPr>
        <w:pStyle w:val="ConsPlusNormal"/>
        <w:jc w:val="both"/>
      </w:pPr>
    </w:p>
    <w:p w14:paraId="02E965E5" w14:textId="77777777" w:rsidR="008D6EE1" w:rsidRDefault="008D6EE1">
      <w:pPr>
        <w:pStyle w:val="ConsPlusNormal"/>
        <w:jc w:val="center"/>
        <w:outlineLvl w:val="3"/>
      </w:pPr>
      <w:r>
        <w:rPr>
          <w:b/>
        </w:rPr>
        <w:t>Техническое обслуживание и ремонт железнодорожного подвижного состава</w:t>
      </w:r>
    </w:p>
    <w:p w14:paraId="4EF6C6AD" w14:textId="77777777" w:rsidR="008D6EE1" w:rsidRDefault="008D6EE1">
      <w:pPr>
        <w:pStyle w:val="ConsPlusNormal"/>
        <w:jc w:val="both"/>
      </w:pPr>
    </w:p>
    <w:p w14:paraId="6C30B570" w14:textId="77777777" w:rsidR="008D6EE1" w:rsidRDefault="008D6EE1">
      <w:pPr>
        <w:pStyle w:val="ConsPlusNormal"/>
        <w:ind w:firstLine="540"/>
        <w:jc w:val="both"/>
      </w:pPr>
      <w:r>
        <w:rPr>
          <w:b/>
        </w:rPr>
        <w:t>37.40. Техническое обслуживание (железнодорожного) подвижного состава</w:t>
      </w:r>
    </w:p>
    <w:p w14:paraId="23AD6B52" w14:textId="77777777" w:rsidR="008D6EE1" w:rsidRDefault="008D6EE1">
      <w:pPr>
        <w:pStyle w:val="ConsPlusNormal"/>
        <w:spacing w:before="220"/>
        <w:ind w:firstLine="540"/>
        <w:jc w:val="both"/>
      </w:pPr>
      <w:r>
        <w:t>1. Совокупность технических и организационных действий, направленных на поддержание железнодорожного подвижного состава в работоспособном состоянии.</w:t>
      </w:r>
    </w:p>
    <w:p w14:paraId="4EFAF657" w14:textId="77777777" w:rsidR="008D6EE1" w:rsidRDefault="008D6EE1">
      <w:pPr>
        <w:pStyle w:val="ConsPlusNormal"/>
        <w:spacing w:before="220"/>
        <w:ind w:firstLine="540"/>
        <w:jc w:val="both"/>
      </w:pPr>
      <w:r>
        <w:t xml:space="preserve">[статья 40 </w:t>
      </w:r>
      <w:hyperlink r:id="rId3163">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0CC9415F" w14:textId="77777777" w:rsidR="008D6EE1" w:rsidRDefault="008D6EE1">
      <w:pPr>
        <w:pStyle w:val="ConsPlusNormal"/>
        <w:spacing w:before="220"/>
        <w:ind w:firstLine="540"/>
        <w:jc w:val="both"/>
      </w:pPr>
      <w:r>
        <w:t>2. Организационные и технические мероприятия, предназначенные для поддержания подвижного состава в исправном состоянии в период эксплуатации между плановыми видами текущего ремонта. При техническом обслуживании (ТО) выполняется комплекс работ, обеспечивающий безопасность движения, работоспособность всех узлов и оборудования, пожарную безопасность, а также надлежащее санитарно-гигиеническое состояние подвижного состава.</w:t>
      </w:r>
    </w:p>
    <w:p w14:paraId="1FDDA438" w14:textId="77777777" w:rsidR="008D6EE1" w:rsidRDefault="008D6EE1">
      <w:pPr>
        <w:pStyle w:val="ConsPlusNormal"/>
        <w:spacing w:before="220"/>
        <w:ind w:firstLine="540"/>
        <w:jc w:val="both"/>
      </w:pPr>
      <w:r>
        <w:lastRenderedPageBreak/>
        <w:t>[пункт 339 раздела I Глоссария ОСЖД Р 305-1, утвержденного L сессией Совещания Министров ОСЖД 13-16 июня 2023 г.]</w:t>
      </w:r>
    </w:p>
    <w:p w14:paraId="14F1AF7E" w14:textId="77777777" w:rsidR="008D6EE1" w:rsidRDefault="008D6EE1">
      <w:pPr>
        <w:pStyle w:val="ConsPlusNormal"/>
        <w:spacing w:before="220"/>
        <w:ind w:firstLine="540"/>
        <w:jc w:val="both"/>
      </w:pPr>
      <w:r>
        <w:rPr>
          <w:b/>
        </w:rPr>
        <w:t>37.41. Восстановление железнодорожного подвижного состава</w:t>
      </w:r>
    </w:p>
    <w:p w14:paraId="16E642A0" w14:textId="77777777" w:rsidR="008D6EE1" w:rsidRDefault="008D6EE1">
      <w:pPr>
        <w:pStyle w:val="ConsPlusNormal"/>
        <w:spacing w:before="220"/>
        <w:ind w:firstLine="540"/>
        <w:jc w:val="both"/>
      </w:pPr>
      <w:r>
        <w:t>Процесс перевода железнодорожного подвижного состава в работоспособное состояние из неработоспособного состояния.</w:t>
      </w:r>
    </w:p>
    <w:p w14:paraId="1A96C367" w14:textId="77777777" w:rsidR="008D6EE1" w:rsidRDefault="008D6EE1">
      <w:pPr>
        <w:pStyle w:val="ConsPlusNormal"/>
        <w:spacing w:before="220"/>
        <w:ind w:firstLine="540"/>
        <w:jc w:val="both"/>
      </w:pPr>
      <w:r>
        <w:t xml:space="preserve">[статья 41 </w:t>
      </w:r>
      <w:hyperlink r:id="rId3164">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24D300A4" w14:textId="77777777" w:rsidR="008D6EE1" w:rsidRDefault="008D6EE1">
      <w:pPr>
        <w:pStyle w:val="ConsPlusNormal"/>
        <w:spacing w:before="220"/>
        <w:ind w:firstLine="540"/>
        <w:jc w:val="both"/>
      </w:pPr>
      <w:r>
        <w:rPr>
          <w:b/>
        </w:rPr>
        <w:t>37.42. Система технического обслуживания и ремонта железнодорожного подвижного состава</w:t>
      </w:r>
    </w:p>
    <w:p w14:paraId="4DCC4C39" w14:textId="77777777" w:rsidR="008D6EE1" w:rsidRDefault="008D6EE1">
      <w:pPr>
        <w:pStyle w:val="ConsPlusNormal"/>
        <w:spacing w:before="220"/>
        <w:ind w:firstLine="540"/>
        <w:jc w:val="both"/>
      </w:pPr>
      <w:r>
        <w:t>Совокупность технических средств, документации технического обслуживания и ремонта и исполнителей, необходимых для выполнения задач технического обслуживания и ремонта железнодорожного подвижного состава.</w:t>
      </w:r>
    </w:p>
    <w:p w14:paraId="31950CD6" w14:textId="77777777" w:rsidR="008D6EE1" w:rsidRDefault="008D6EE1">
      <w:pPr>
        <w:pStyle w:val="ConsPlusNormal"/>
        <w:spacing w:before="220"/>
        <w:ind w:firstLine="540"/>
        <w:jc w:val="both"/>
      </w:pPr>
      <w:r>
        <w:t xml:space="preserve">[статья 42 </w:t>
      </w:r>
      <w:hyperlink r:id="rId3165">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3E1A3752" w14:textId="77777777" w:rsidR="008D6EE1" w:rsidRDefault="008D6EE1">
      <w:pPr>
        <w:pStyle w:val="ConsPlusNormal"/>
        <w:spacing w:before="220"/>
        <w:ind w:firstLine="540"/>
        <w:jc w:val="both"/>
      </w:pPr>
      <w:r>
        <w:rPr>
          <w:b/>
        </w:rPr>
        <w:t>37.43. Сервисное обслуживание железнодорожного подвижного состава</w:t>
      </w:r>
    </w:p>
    <w:p w14:paraId="0EC92CDE" w14:textId="77777777" w:rsidR="008D6EE1" w:rsidRDefault="008D6EE1">
      <w:pPr>
        <w:pStyle w:val="ConsPlusNormal"/>
        <w:spacing w:before="220"/>
        <w:ind w:firstLine="540"/>
        <w:jc w:val="both"/>
      </w:pPr>
      <w:r>
        <w:t>Комплекс технических и организационных мероприятий, осуществляемых специализированными организациями и/или предприятиями-изготовителями железнодорожного подвижного состава или его составных частей для обеспечения эксплуатации и ремонта железнодорожного подвижного состава.</w:t>
      </w:r>
    </w:p>
    <w:p w14:paraId="56CAFF96" w14:textId="77777777" w:rsidR="008D6EE1" w:rsidRDefault="008D6EE1">
      <w:pPr>
        <w:pStyle w:val="ConsPlusNormal"/>
        <w:spacing w:before="220"/>
        <w:ind w:firstLine="540"/>
        <w:jc w:val="both"/>
      </w:pPr>
      <w:r>
        <w:t xml:space="preserve">[статья 43 </w:t>
      </w:r>
      <w:hyperlink r:id="rId3166">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44BC0D83" w14:textId="77777777" w:rsidR="008D6EE1" w:rsidRDefault="008D6EE1">
      <w:pPr>
        <w:pStyle w:val="ConsPlusNormal"/>
        <w:spacing w:before="220"/>
        <w:ind w:firstLine="540"/>
        <w:jc w:val="both"/>
      </w:pPr>
      <w:r>
        <w:rPr>
          <w:b/>
        </w:rPr>
        <w:t>37.44. Система сервисного обслуживания железнодорожного подвижного состава</w:t>
      </w:r>
    </w:p>
    <w:p w14:paraId="7D5F2344" w14:textId="77777777" w:rsidR="008D6EE1" w:rsidRDefault="008D6EE1">
      <w:pPr>
        <w:pStyle w:val="ConsPlusNormal"/>
        <w:spacing w:before="220"/>
        <w:ind w:firstLine="540"/>
        <w:jc w:val="both"/>
      </w:pPr>
      <w:r>
        <w:t>Совокупность специализированных организаций и/или предприятий-изготовителей железнодорожного подвижного состава и/или его составных частей, нормативной и технической документации, средств технологического оснащения, средств диагностирования, технического обслуживания и ремонта, обученного и аттестованного персонала для проведения сервисного обслуживания железнодорожного подвижного состава.</w:t>
      </w:r>
    </w:p>
    <w:p w14:paraId="45D8EF40" w14:textId="77777777" w:rsidR="008D6EE1" w:rsidRDefault="008D6EE1">
      <w:pPr>
        <w:pStyle w:val="ConsPlusNormal"/>
        <w:spacing w:before="220"/>
        <w:ind w:firstLine="540"/>
        <w:jc w:val="both"/>
      </w:pPr>
      <w:r>
        <w:t xml:space="preserve">[статья 44 </w:t>
      </w:r>
      <w:hyperlink r:id="rId3167">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2E5F345B" w14:textId="77777777" w:rsidR="008D6EE1" w:rsidRDefault="008D6EE1">
      <w:pPr>
        <w:pStyle w:val="ConsPlusNormal"/>
        <w:spacing w:before="220"/>
        <w:ind w:firstLine="540"/>
        <w:jc w:val="both"/>
      </w:pPr>
      <w:r>
        <w:rPr>
          <w:b/>
        </w:rPr>
        <w:t>37.45. Объем технического обслуживания железнодорожного подвижного состава</w:t>
      </w:r>
    </w:p>
    <w:p w14:paraId="15685330" w14:textId="77777777" w:rsidR="008D6EE1" w:rsidRDefault="008D6EE1">
      <w:pPr>
        <w:pStyle w:val="ConsPlusNormal"/>
        <w:spacing w:before="220"/>
        <w:ind w:firstLine="540"/>
        <w:jc w:val="both"/>
      </w:pPr>
      <w:r>
        <w:t>Совокупность операций по осмотру, восстановлению или замене составных частей железнодорожного подвижного состава, выполняемых при техническом обслуживании.</w:t>
      </w:r>
    </w:p>
    <w:p w14:paraId="5E4C20E4" w14:textId="77777777" w:rsidR="008D6EE1" w:rsidRDefault="008D6EE1">
      <w:pPr>
        <w:pStyle w:val="ConsPlusNormal"/>
        <w:spacing w:before="220"/>
        <w:ind w:firstLine="540"/>
        <w:jc w:val="both"/>
      </w:pPr>
      <w:r>
        <w:t xml:space="preserve">[статья 45 </w:t>
      </w:r>
      <w:hyperlink r:id="rId3168">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2996BD78" w14:textId="77777777" w:rsidR="008D6EE1" w:rsidRDefault="008D6EE1">
      <w:pPr>
        <w:pStyle w:val="ConsPlusNormal"/>
        <w:spacing w:before="220"/>
        <w:ind w:firstLine="540"/>
        <w:jc w:val="both"/>
      </w:pPr>
      <w:r>
        <w:rPr>
          <w:b/>
        </w:rPr>
        <w:t>37.46. Метод технического обслуживания [ремонта] железнодорожного подвижного состава</w:t>
      </w:r>
    </w:p>
    <w:p w14:paraId="16EF7AFD" w14:textId="77777777" w:rsidR="008D6EE1" w:rsidRDefault="008D6EE1">
      <w:pPr>
        <w:pStyle w:val="ConsPlusNormal"/>
        <w:spacing w:before="220"/>
        <w:ind w:firstLine="540"/>
        <w:jc w:val="both"/>
      </w:pPr>
      <w:r>
        <w:t>Совокупность технологических и организационных правил выполнения операций технического обслуживания [ремонта] железнодорожного подвижного состава или его составных частей.</w:t>
      </w:r>
    </w:p>
    <w:p w14:paraId="7C4DFFF1" w14:textId="77777777" w:rsidR="008D6EE1" w:rsidRDefault="008D6EE1">
      <w:pPr>
        <w:pStyle w:val="ConsPlusNormal"/>
        <w:spacing w:before="220"/>
        <w:ind w:firstLine="540"/>
        <w:jc w:val="both"/>
      </w:pPr>
      <w:r>
        <w:lastRenderedPageBreak/>
        <w:t xml:space="preserve">[статья 46 </w:t>
      </w:r>
      <w:hyperlink r:id="rId3169">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5760BE0E" w14:textId="77777777" w:rsidR="008D6EE1" w:rsidRDefault="008D6EE1">
      <w:pPr>
        <w:pStyle w:val="ConsPlusNormal"/>
        <w:spacing w:before="220"/>
        <w:ind w:firstLine="540"/>
        <w:jc w:val="both"/>
      </w:pPr>
      <w:r>
        <w:rPr>
          <w:b/>
        </w:rPr>
        <w:t>37.47. Периодичность технического обслуживания [ремонта] железнодорожного подвижного состава</w:t>
      </w:r>
    </w:p>
    <w:p w14:paraId="35680284" w14:textId="77777777" w:rsidR="008D6EE1" w:rsidRDefault="008D6EE1">
      <w:pPr>
        <w:pStyle w:val="ConsPlusNormal"/>
        <w:spacing w:before="220"/>
        <w:ind w:firstLine="540"/>
        <w:jc w:val="both"/>
      </w:pPr>
      <w:r>
        <w:t>Интервал времени или наработка между данным видом технического обслуживания [ремонта] и последующим таким же видом или другим большей сложности.</w:t>
      </w:r>
    </w:p>
    <w:p w14:paraId="72355D37" w14:textId="77777777" w:rsidR="008D6EE1" w:rsidRDefault="008D6EE1">
      <w:pPr>
        <w:pStyle w:val="ConsPlusNormal"/>
        <w:spacing w:before="220"/>
        <w:ind w:firstLine="540"/>
        <w:jc w:val="both"/>
      </w:pPr>
      <w:r>
        <w:t xml:space="preserve">[статья 47 </w:t>
      </w:r>
      <w:hyperlink r:id="rId3170">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0445E9F7" w14:textId="77777777" w:rsidR="008D6EE1" w:rsidRDefault="008D6EE1">
      <w:pPr>
        <w:pStyle w:val="ConsPlusNormal"/>
        <w:spacing w:before="220"/>
        <w:ind w:firstLine="540"/>
        <w:jc w:val="both"/>
      </w:pPr>
      <w:r>
        <w:rPr>
          <w:b/>
        </w:rPr>
        <w:t>37.48. Продолжительность технического обслуживания [ремонта] железнодорожного подвижного состава</w:t>
      </w:r>
    </w:p>
    <w:p w14:paraId="092D5A43" w14:textId="77777777" w:rsidR="008D6EE1" w:rsidRDefault="008D6EE1">
      <w:pPr>
        <w:pStyle w:val="ConsPlusNormal"/>
        <w:spacing w:before="220"/>
        <w:ind w:firstLine="540"/>
        <w:jc w:val="both"/>
      </w:pPr>
      <w:r>
        <w:t>Время проведения одного технического обслуживания [ремонта] железнодорожного подвижного состава данного вида.</w:t>
      </w:r>
    </w:p>
    <w:p w14:paraId="2BEC724A" w14:textId="77777777" w:rsidR="008D6EE1" w:rsidRDefault="008D6EE1">
      <w:pPr>
        <w:pStyle w:val="ConsPlusNormal"/>
        <w:spacing w:before="220"/>
        <w:ind w:firstLine="540"/>
        <w:jc w:val="both"/>
      </w:pPr>
      <w:r>
        <w:t xml:space="preserve">[статья 48 </w:t>
      </w:r>
      <w:hyperlink r:id="rId3171">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28E95255" w14:textId="77777777" w:rsidR="008D6EE1" w:rsidRDefault="008D6EE1">
      <w:pPr>
        <w:pStyle w:val="ConsPlusNormal"/>
        <w:spacing w:before="220"/>
        <w:ind w:firstLine="540"/>
        <w:jc w:val="both"/>
      </w:pPr>
      <w:r>
        <w:rPr>
          <w:b/>
        </w:rPr>
        <w:t>37.49. Обозначение вида технического обслуживания [ремонта]</w:t>
      </w:r>
    </w:p>
    <w:p w14:paraId="1A084B5E" w14:textId="77777777" w:rsidR="008D6EE1" w:rsidRDefault="008D6EE1">
      <w:pPr>
        <w:pStyle w:val="ConsPlusNormal"/>
        <w:spacing w:before="220"/>
        <w:ind w:firstLine="540"/>
        <w:jc w:val="both"/>
      </w:pPr>
      <w:r>
        <w:t>Условное обозначение видов технического обслуживания [ремонта] в эксплуатационной и ремонтной документации, присваиваемое в зависимости от его периодичности, содержания и условий выполнения.</w:t>
      </w:r>
    </w:p>
    <w:p w14:paraId="4B400960" w14:textId="77777777" w:rsidR="008D6EE1" w:rsidRDefault="008D6EE1">
      <w:pPr>
        <w:pStyle w:val="ConsPlusNormal"/>
        <w:spacing w:before="220"/>
        <w:ind w:firstLine="540"/>
        <w:jc w:val="both"/>
      </w:pPr>
      <w:r>
        <w:t xml:space="preserve">[статья 49 </w:t>
      </w:r>
      <w:hyperlink r:id="rId3172">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72B47280" w14:textId="77777777" w:rsidR="008D6EE1" w:rsidRDefault="008D6EE1">
      <w:pPr>
        <w:pStyle w:val="ConsPlusNormal"/>
        <w:spacing w:before="220"/>
        <w:ind w:firstLine="540"/>
        <w:jc w:val="both"/>
      </w:pPr>
      <w:r>
        <w:rPr>
          <w:b/>
        </w:rPr>
        <w:t>37.50. Последовательный метод технического обслуживания железнодорожного подвижного состава</w:t>
      </w:r>
    </w:p>
    <w:p w14:paraId="0F999569" w14:textId="77777777" w:rsidR="008D6EE1" w:rsidRDefault="008D6EE1">
      <w:pPr>
        <w:pStyle w:val="ConsPlusNormal"/>
        <w:spacing w:before="220"/>
        <w:ind w:firstLine="540"/>
        <w:jc w:val="both"/>
      </w:pPr>
      <w:r>
        <w:t>Метод проведения технического обслуживания железнодорожного подвижного состава, характеризующийся поступлением железнодорожного подвижного состава на конкретное обслуживание после завершения всего объема технического обслуживания предыдущего железнодорожного подвижного состава.</w:t>
      </w:r>
    </w:p>
    <w:p w14:paraId="120588D5" w14:textId="77777777" w:rsidR="008D6EE1" w:rsidRDefault="008D6EE1">
      <w:pPr>
        <w:pStyle w:val="ConsPlusNormal"/>
        <w:spacing w:before="220"/>
        <w:ind w:firstLine="540"/>
        <w:jc w:val="both"/>
      </w:pPr>
      <w:r>
        <w:t xml:space="preserve">[статья 50 </w:t>
      </w:r>
      <w:hyperlink r:id="rId3173">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795F02E1" w14:textId="77777777" w:rsidR="008D6EE1" w:rsidRDefault="008D6EE1">
      <w:pPr>
        <w:pStyle w:val="ConsPlusNormal"/>
        <w:spacing w:before="220"/>
        <w:ind w:firstLine="540"/>
        <w:jc w:val="both"/>
      </w:pPr>
      <w:r>
        <w:rPr>
          <w:b/>
        </w:rPr>
        <w:t>37.51. Параллельный метод технического обслуживания железнодорожного подвижного состава</w:t>
      </w:r>
    </w:p>
    <w:p w14:paraId="4CFE7816" w14:textId="77777777" w:rsidR="008D6EE1" w:rsidRDefault="008D6EE1">
      <w:pPr>
        <w:pStyle w:val="ConsPlusNormal"/>
        <w:spacing w:before="220"/>
        <w:ind w:firstLine="540"/>
        <w:jc w:val="both"/>
      </w:pPr>
      <w:r>
        <w:t>Метод проведения технического обслуживания железнодорожного подвижного состава, характеризующийся одновременным проведением конкретного обслуживания группы единиц железнодорожного подвижного состава.</w:t>
      </w:r>
    </w:p>
    <w:p w14:paraId="5951B1B1" w14:textId="77777777" w:rsidR="008D6EE1" w:rsidRDefault="008D6EE1">
      <w:pPr>
        <w:pStyle w:val="ConsPlusNormal"/>
        <w:spacing w:before="220"/>
        <w:ind w:firstLine="540"/>
        <w:jc w:val="both"/>
      </w:pPr>
      <w:r>
        <w:t xml:space="preserve">[статья 51 </w:t>
      </w:r>
      <w:hyperlink r:id="rId3174">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2E1ABB01" w14:textId="77777777" w:rsidR="008D6EE1" w:rsidRDefault="008D6EE1">
      <w:pPr>
        <w:pStyle w:val="ConsPlusNormal"/>
        <w:spacing w:before="220"/>
        <w:ind w:firstLine="540"/>
        <w:jc w:val="both"/>
      </w:pPr>
      <w:r>
        <w:rPr>
          <w:b/>
        </w:rPr>
        <w:t>37.52. Параллельно-последовательный метод технического обслуживания железнодорожного подвижного состава</w:t>
      </w:r>
    </w:p>
    <w:p w14:paraId="5284D7D3" w14:textId="77777777" w:rsidR="008D6EE1" w:rsidRDefault="008D6EE1">
      <w:pPr>
        <w:pStyle w:val="ConsPlusNormal"/>
        <w:spacing w:before="220"/>
        <w:ind w:firstLine="540"/>
        <w:jc w:val="both"/>
      </w:pPr>
      <w:r>
        <w:t xml:space="preserve">Метод проведения технического обслуживания железнодорожного подвижного состава, при котором группу единиц железнодорожного подвижного состава подразделяют на последовательно обслуживаемые подгруппы, внутри которых техническое обслуживание </w:t>
      </w:r>
      <w:r>
        <w:lastRenderedPageBreak/>
        <w:t>выполняют параллельным методом.</w:t>
      </w:r>
    </w:p>
    <w:p w14:paraId="4D5897E9" w14:textId="77777777" w:rsidR="008D6EE1" w:rsidRDefault="008D6EE1">
      <w:pPr>
        <w:pStyle w:val="ConsPlusNormal"/>
        <w:spacing w:before="220"/>
        <w:ind w:firstLine="540"/>
        <w:jc w:val="both"/>
      </w:pPr>
      <w:r>
        <w:t xml:space="preserve">[статья 52 </w:t>
      </w:r>
      <w:hyperlink r:id="rId3175">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5AC8B2D0" w14:textId="77777777" w:rsidR="008D6EE1" w:rsidRDefault="008D6EE1">
      <w:pPr>
        <w:pStyle w:val="ConsPlusNormal"/>
        <w:spacing w:before="220"/>
        <w:ind w:firstLine="540"/>
        <w:jc w:val="both"/>
      </w:pPr>
      <w:r>
        <w:rPr>
          <w:b/>
        </w:rPr>
        <w:t>37.53. Пункт технического обслуживания;</w:t>
      </w:r>
      <w:r>
        <w:t xml:space="preserve"> ПТО</w:t>
      </w:r>
    </w:p>
    <w:p w14:paraId="6080C85A" w14:textId="77777777" w:rsidR="008D6EE1" w:rsidRDefault="008D6EE1">
      <w:pPr>
        <w:pStyle w:val="ConsPlusNormal"/>
        <w:spacing w:before="220"/>
        <w:ind w:firstLine="540"/>
        <w:jc w:val="both"/>
      </w:pPr>
      <w:r>
        <w:t>Основной производственный участок эксплуатационного вагонного депо, осуществляющий техническое обслуживание грузовых и пассажирских вагонов в сформированных и транзитных поездах с целью обеспечения безопасного проследования поездов по гарантийным участкам, а также техническую передачу вагонов с/на пути необщего пользования и в межгосударственном сообщении. В состав ПТО могут входить следующие производственные участки:</w:t>
      </w:r>
    </w:p>
    <w:p w14:paraId="47930906" w14:textId="77777777" w:rsidR="008D6EE1" w:rsidRDefault="008D6EE1">
      <w:pPr>
        <w:pStyle w:val="ConsPlusNormal"/>
        <w:spacing w:before="220"/>
        <w:ind w:firstLine="540"/>
        <w:jc w:val="both"/>
      </w:pPr>
      <w:r>
        <w:t>пункт опробования тормозов (ПОТ);</w:t>
      </w:r>
    </w:p>
    <w:p w14:paraId="6ECE0D55" w14:textId="77777777" w:rsidR="008D6EE1" w:rsidRDefault="008D6EE1">
      <w:pPr>
        <w:pStyle w:val="ConsPlusNormal"/>
        <w:spacing w:before="220"/>
        <w:ind w:firstLine="540"/>
        <w:jc w:val="both"/>
      </w:pPr>
      <w:r>
        <w:t>пункт технической передачи (ПТП);</w:t>
      </w:r>
    </w:p>
    <w:p w14:paraId="71E27421" w14:textId="77777777" w:rsidR="008D6EE1" w:rsidRDefault="008D6EE1">
      <w:pPr>
        <w:pStyle w:val="ConsPlusNormal"/>
        <w:spacing w:before="220"/>
        <w:ind w:firstLine="540"/>
        <w:jc w:val="both"/>
      </w:pPr>
      <w:r>
        <w:t>пункт смены колесных пар пассажирских вагонов (ПСКП);</w:t>
      </w:r>
    </w:p>
    <w:p w14:paraId="178E18BE" w14:textId="77777777" w:rsidR="008D6EE1" w:rsidRDefault="008D6EE1">
      <w:pPr>
        <w:pStyle w:val="ConsPlusNormal"/>
        <w:spacing w:before="220"/>
        <w:ind w:firstLine="540"/>
        <w:jc w:val="both"/>
      </w:pPr>
      <w:r>
        <w:t>контрольный пост (КП);</w:t>
      </w:r>
    </w:p>
    <w:p w14:paraId="4157E327" w14:textId="77777777" w:rsidR="008D6EE1" w:rsidRDefault="008D6EE1">
      <w:pPr>
        <w:pStyle w:val="ConsPlusNormal"/>
        <w:spacing w:before="220"/>
        <w:ind w:firstLine="540"/>
        <w:jc w:val="both"/>
      </w:pPr>
      <w:r>
        <w:t>межгосударственный пункт технической передачи (МГПТП).</w:t>
      </w:r>
    </w:p>
    <w:p w14:paraId="63B2167F" w14:textId="77777777" w:rsidR="008D6EE1" w:rsidRDefault="008D6EE1">
      <w:pPr>
        <w:pStyle w:val="ConsPlusNormal"/>
        <w:spacing w:before="220"/>
        <w:ind w:firstLine="540"/>
        <w:jc w:val="both"/>
      </w:pPr>
      <w:r>
        <w:t xml:space="preserve">[раздел 2 </w:t>
      </w:r>
      <w:hyperlink r:id="rId3176">
        <w:r>
          <w:rPr>
            <w:color w:val="0000FF"/>
          </w:rPr>
          <w:t>Положения</w:t>
        </w:r>
      </w:hyperlink>
      <w:r>
        <w:t xml:space="preserve"> об организации работы пунктов технического обслуживания грузовых и пассажирских вагонов на инфраструктуре ОАО "РЖД" N 967-2022 ПКБ ЦВ, утвержденного распоряжением ОАО "РЖД" от 4 октября 2022 г. N 2557/р]</w:t>
      </w:r>
    </w:p>
    <w:p w14:paraId="42160358" w14:textId="77777777" w:rsidR="008D6EE1" w:rsidRDefault="008D6EE1">
      <w:pPr>
        <w:pStyle w:val="ConsPlusNormal"/>
        <w:spacing w:before="220"/>
        <w:ind w:firstLine="540"/>
        <w:jc w:val="both"/>
      </w:pPr>
      <w:r>
        <w:rPr>
          <w:b/>
        </w:rPr>
        <w:t>37.54. Аттестация пункта технического обслуживания</w:t>
      </w:r>
    </w:p>
    <w:p w14:paraId="618B0E73" w14:textId="77777777" w:rsidR="008D6EE1" w:rsidRDefault="008D6EE1">
      <w:pPr>
        <w:pStyle w:val="ConsPlusNormal"/>
        <w:spacing w:before="220"/>
        <w:ind w:firstLine="540"/>
        <w:jc w:val="both"/>
      </w:pPr>
      <w:r>
        <w:t xml:space="preserve">Проверка соответствия требованиям нормативной технической документации, регламентирующей техническое обслуживание грузовых вагонов и/или техническое обслуживание и </w:t>
      </w:r>
      <w:proofErr w:type="spellStart"/>
      <w:r>
        <w:t>отцепочный</w:t>
      </w:r>
      <w:proofErr w:type="spellEnd"/>
      <w:r>
        <w:t xml:space="preserve"> ремонт пассажирских вагонов, выполняемый на пункте смены колесных пар пассажирских вагонов, а также наличия на пункте технического обслуживания необходимых условий на право производства технического обслуживания грузовых вагонов и/или технического обслуживания и </w:t>
      </w:r>
      <w:proofErr w:type="spellStart"/>
      <w:r>
        <w:t>отцепочного</w:t>
      </w:r>
      <w:proofErr w:type="spellEnd"/>
      <w:r>
        <w:t xml:space="preserve"> ремонта пассажирских вагонов, выполняемого на пункте смены колесных пар пассажирских вагонов.</w:t>
      </w:r>
    </w:p>
    <w:p w14:paraId="2EB6368F" w14:textId="77777777" w:rsidR="008D6EE1" w:rsidRDefault="008D6EE1">
      <w:pPr>
        <w:pStyle w:val="ConsPlusNormal"/>
        <w:spacing w:before="220"/>
        <w:ind w:firstLine="540"/>
        <w:jc w:val="both"/>
      </w:pPr>
      <w:r>
        <w:t xml:space="preserve">[раздел 2 </w:t>
      </w:r>
      <w:hyperlink r:id="rId3177">
        <w:r>
          <w:rPr>
            <w:color w:val="0000FF"/>
          </w:rPr>
          <w:t>Положения</w:t>
        </w:r>
      </w:hyperlink>
      <w:r>
        <w:t xml:space="preserve"> об организации работы пунктов технического обслуживания грузовых и пассажирских вагонов на инфраструктуре ОАО "РЖД" N 967-2022 ПКБ ЦВ, утвержденного распоряжением ОАО "РЖД" от 4 октября 2022 г. N 2557/р]</w:t>
      </w:r>
    </w:p>
    <w:p w14:paraId="1F57CB31" w14:textId="77777777" w:rsidR="008D6EE1" w:rsidRDefault="008D6EE1">
      <w:pPr>
        <w:pStyle w:val="ConsPlusNormal"/>
        <w:spacing w:before="220"/>
        <w:ind w:firstLine="540"/>
        <w:jc w:val="both"/>
      </w:pPr>
      <w:r>
        <w:rPr>
          <w:b/>
        </w:rPr>
        <w:t>37.55. Гарантийный участок</w:t>
      </w:r>
    </w:p>
    <w:p w14:paraId="061AD5F8" w14:textId="77777777" w:rsidR="008D6EE1" w:rsidRDefault="008D6EE1">
      <w:pPr>
        <w:pStyle w:val="ConsPlusNormal"/>
        <w:spacing w:before="220"/>
        <w:ind w:firstLine="540"/>
        <w:jc w:val="both"/>
      </w:pPr>
      <w:r>
        <w:t>Участок, ограниченный пунктами технического обслуживания, протяженность которого определяется исходя из необходимости безопасного проследования вагонов в исправном состоянии в составе поезда.</w:t>
      </w:r>
    </w:p>
    <w:p w14:paraId="4E8F434A" w14:textId="77777777" w:rsidR="008D6EE1" w:rsidRDefault="008D6EE1">
      <w:pPr>
        <w:pStyle w:val="ConsPlusNormal"/>
        <w:spacing w:before="220"/>
        <w:ind w:firstLine="540"/>
        <w:jc w:val="both"/>
      </w:pPr>
      <w:r>
        <w:t xml:space="preserve">[раздел 2 </w:t>
      </w:r>
      <w:hyperlink r:id="rId3178">
        <w:r>
          <w:rPr>
            <w:color w:val="0000FF"/>
          </w:rPr>
          <w:t>Положения</w:t>
        </w:r>
      </w:hyperlink>
      <w:r>
        <w:t xml:space="preserve"> об организации работы пунктов технического обслуживания грузовых и пассажирских вагонов на инфраструктуре ОАО "РЖД" N 967-2022 ПКБ ЦВ, утвержденного распоряжением ОАО "РЖД" от 4 октября 2022 г. N 2557/р]</w:t>
      </w:r>
    </w:p>
    <w:p w14:paraId="69155090" w14:textId="77777777" w:rsidR="008D6EE1" w:rsidRDefault="008D6EE1">
      <w:pPr>
        <w:pStyle w:val="ConsPlusNormal"/>
        <w:spacing w:before="220"/>
        <w:ind w:firstLine="540"/>
        <w:jc w:val="both"/>
      </w:pPr>
      <w:r>
        <w:rPr>
          <w:b/>
        </w:rPr>
        <w:t xml:space="preserve">37.56. </w:t>
      </w:r>
      <w:proofErr w:type="spellStart"/>
      <w:r>
        <w:rPr>
          <w:b/>
        </w:rPr>
        <w:t>Внутридорожный</w:t>
      </w:r>
      <w:proofErr w:type="spellEnd"/>
      <w:r>
        <w:rPr>
          <w:b/>
        </w:rPr>
        <w:t xml:space="preserve"> гарантийный участок</w:t>
      </w:r>
    </w:p>
    <w:p w14:paraId="71C0869E" w14:textId="77777777" w:rsidR="008D6EE1" w:rsidRDefault="008D6EE1">
      <w:pPr>
        <w:pStyle w:val="ConsPlusNormal"/>
        <w:spacing w:before="220"/>
        <w:ind w:firstLine="540"/>
        <w:jc w:val="both"/>
      </w:pPr>
      <w:r>
        <w:t>Гарантийный участок, расположенный в пределах одной железной дороги.</w:t>
      </w:r>
    </w:p>
    <w:p w14:paraId="01F9413B" w14:textId="77777777" w:rsidR="008D6EE1" w:rsidRDefault="008D6EE1">
      <w:pPr>
        <w:pStyle w:val="ConsPlusNormal"/>
        <w:spacing w:before="220"/>
        <w:ind w:firstLine="540"/>
        <w:jc w:val="both"/>
      </w:pPr>
      <w:r>
        <w:t xml:space="preserve">[раздел 2 </w:t>
      </w:r>
      <w:hyperlink r:id="rId3179">
        <w:r>
          <w:rPr>
            <w:color w:val="0000FF"/>
          </w:rPr>
          <w:t>Положения</w:t>
        </w:r>
      </w:hyperlink>
      <w:r>
        <w:t xml:space="preserve"> об организации работы пунктов технического обслуживания грузовых и пассажирских вагонов на инфраструктуре ОАО "РЖД" N 967-2022 ПКБ ЦВ, утвержденного </w:t>
      </w:r>
      <w:r>
        <w:lastRenderedPageBreak/>
        <w:t>распоряжением ОАО "РЖД" от 4 октября 2022 г. N 2557/р]</w:t>
      </w:r>
    </w:p>
    <w:p w14:paraId="52482237" w14:textId="77777777" w:rsidR="008D6EE1" w:rsidRDefault="008D6EE1">
      <w:pPr>
        <w:pStyle w:val="ConsPlusNormal"/>
        <w:spacing w:before="220"/>
        <w:ind w:firstLine="540"/>
        <w:jc w:val="both"/>
      </w:pPr>
      <w:r>
        <w:rPr>
          <w:b/>
        </w:rPr>
        <w:t xml:space="preserve">37.57. </w:t>
      </w:r>
      <w:proofErr w:type="spellStart"/>
      <w:r>
        <w:rPr>
          <w:b/>
        </w:rPr>
        <w:t>Междорожный</w:t>
      </w:r>
      <w:proofErr w:type="spellEnd"/>
      <w:r>
        <w:rPr>
          <w:b/>
        </w:rPr>
        <w:t xml:space="preserve"> гарантийный участок</w:t>
      </w:r>
    </w:p>
    <w:p w14:paraId="34557126" w14:textId="77777777" w:rsidR="008D6EE1" w:rsidRDefault="008D6EE1">
      <w:pPr>
        <w:pStyle w:val="ConsPlusNormal"/>
        <w:spacing w:before="220"/>
        <w:ind w:firstLine="540"/>
        <w:jc w:val="both"/>
      </w:pPr>
      <w:r>
        <w:t>Гарантийный участок, расположенный в пределах нескольких железных дорог.</w:t>
      </w:r>
    </w:p>
    <w:p w14:paraId="4CE28F21" w14:textId="77777777" w:rsidR="008D6EE1" w:rsidRDefault="008D6EE1">
      <w:pPr>
        <w:pStyle w:val="ConsPlusNormal"/>
        <w:spacing w:before="220"/>
        <w:ind w:firstLine="540"/>
        <w:jc w:val="both"/>
      </w:pPr>
      <w:r>
        <w:t xml:space="preserve">[раздел 2 </w:t>
      </w:r>
      <w:hyperlink r:id="rId3180">
        <w:r>
          <w:rPr>
            <w:color w:val="0000FF"/>
          </w:rPr>
          <w:t>Положения</w:t>
        </w:r>
      </w:hyperlink>
      <w:r>
        <w:t xml:space="preserve"> об организации работы пунктов технического обслуживания грузовых и пассажирских вагонов на инфраструктуре ОАО "РЖД" N 967-2022 ПКБ ЦВ, утвержденного распоряжением ОАО "РЖД" от 4 октября 2022 г. N 2557/р]</w:t>
      </w:r>
    </w:p>
    <w:p w14:paraId="2A99B40A" w14:textId="77777777" w:rsidR="008D6EE1" w:rsidRDefault="008D6EE1">
      <w:pPr>
        <w:pStyle w:val="ConsPlusNormal"/>
        <w:spacing w:before="220"/>
        <w:ind w:firstLine="540"/>
        <w:jc w:val="both"/>
      </w:pPr>
      <w:r>
        <w:rPr>
          <w:b/>
        </w:rPr>
        <w:t>37.58. Ремонт железнодорожного подвижного состава</w:t>
      </w:r>
    </w:p>
    <w:p w14:paraId="659CAF4F" w14:textId="77777777" w:rsidR="008D6EE1" w:rsidRDefault="008D6EE1">
      <w:pPr>
        <w:pStyle w:val="ConsPlusNormal"/>
        <w:spacing w:before="220"/>
        <w:ind w:firstLine="540"/>
        <w:jc w:val="both"/>
      </w:pPr>
      <w:r>
        <w:t>Комплекс операций по восстановлению исправного или работоспособного состояния железнодорожного подвижного состава или его составных частей и/или восстановлению их ресурса в соответствии с требованиями технической документации.</w:t>
      </w:r>
    </w:p>
    <w:p w14:paraId="46FE5512" w14:textId="77777777" w:rsidR="008D6EE1" w:rsidRDefault="008D6EE1">
      <w:pPr>
        <w:pStyle w:val="ConsPlusNormal"/>
        <w:spacing w:before="220"/>
        <w:ind w:firstLine="540"/>
        <w:jc w:val="both"/>
      </w:pPr>
      <w:r>
        <w:t xml:space="preserve">[статья 53 </w:t>
      </w:r>
      <w:hyperlink r:id="rId3181">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2612788B" w14:textId="77777777" w:rsidR="008D6EE1" w:rsidRDefault="008D6EE1">
      <w:pPr>
        <w:pStyle w:val="ConsPlusNormal"/>
        <w:spacing w:before="220"/>
        <w:ind w:firstLine="540"/>
        <w:jc w:val="both"/>
      </w:pPr>
      <w:r>
        <w:rPr>
          <w:b/>
        </w:rPr>
        <w:t>37.59. Ремонтный цикл</w:t>
      </w:r>
    </w:p>
    <w:p w14:paraId="2DA740A4" w14:textId="77777777" w:rsidR="008D6EE1" w:rsidRDefault="008D6EE1">
      <w:pPr>
        <w:pStyle w:val="ConsPlusNormal"/>
        <w:spacing w:before="220"/>
        <w:ind w:firstLine="540"/>
        <w:jc w:val="both"/>
      </w:pPr>
      <w:r>
        <w:t>Наименьший повторяющийся интервал времени или наработка железнодорожного подвижного состава, в течение которых выполняются в определенной последовательности в соответствии с требованиями нормативной и технической документации все установленные виды технического обслуживания и ремонта.</w:t>
      </w:r>
    </w:p>
    <w:p w14:paraId="0467ACBF" w14:textId="77777777" w:rsidR="008D6EE1" w:rsidRDefault="008D6EE1">
      <w:pPr>
        <w:pStyle w:val="ConsPlusNormal"/>
        <w:spacing w:before="220"/>
        <w:ind w:firstLine="540"/>
        <w:jc w:val="both"/>
      </w:pPr>
      <w:r>
        <w:t xml:space="preserve">[статья 54 </w:t>
      </w:r>
      <w:hyperlink r:id="rId3182">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185AD4B6" w14:textId="77777777" w:rsidR="008D6EE1" w:rsidRDefault="008D6EE1">
      <w:pPr>
        <w:pStyle w:val="ConsPlusNormal"/>
        <w:spacing w:before="220"/>
        <w:ind w:firstLine="540"/>
        <w:jc w:val="both"/>
      </w:pPr>
      <w:r>
        <w:rPr>
          <w:b/>
        </w:rPr>
        <w:t>37.60. Структура ремонтного цикла</w:t>
      </w:r>
    </w:p>
    <w:p w14:paraId="6F9EFBDE" w14:textId="77777777" w:rsidR="008D6EE1" w:rsidRDefault="008D6EE1">
      <w:pPr>
        <w:pStyle w:val="ConsPlusNormal"/>
        <w:spacing w:before="220"/>
        <w:ind w:firstLine="540"/>
        <w:jc w:val="both"/>
      </w:pPr>
      <w:r>
        <w:t>Регламентированная последовательность чередования плановых технических обслуживании и ремонтов всех видов за период ремонтного цикла железнодорожного подвижного состава.</w:t>
      </w:r>
    </w:p>
    <w:p w14:paraId="413164DE" w14:textId="77777777" w:rsidR="008D6EE1" w:rsidRDefault="008D6EE1">
      <w:pPr>
        <w:pStyle w:val="ConsPlusNormal"/>
        <w:spacing w:before="220"/>
        <w:ind w:firstLine="540"/>
        <w:jc w:val="both"/>
      </w:pPr>
      <w:r>
        <w:t xml:space="preserve">[статья 55 </w:t>
      </w:r>
      <w:hyperlink r:id="rId3183">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1EF75DCF" w14:textId="77777777" w:rsidR="008D6EE1" w:rsidRDefault="008D6EE1">
      <w:pPr>
        <w:pStyle w:val="ConsPlusNormal"/>
        <w:spacing w:before="220"/>
        <w:ind w:firstLine="540"/>
        <w:jc w:val="both"/>
      </w:pPr>
      <w:r>
        <w:rPr>
          <w:b/>
        </w:rPr>
        <w:t>37.61. Средства ремонта железнодорожного подвижного состава</w:t>
      </w:r>
    </w:p>
    <w:p w14:paraId="12D69AC7" w14:textId="77777777" w:rsidR="008D6EE1" w:rsidRDefault="008D6EE1">
      <w:pPr>
        <w:pStyle w:val="ConsPlusNormal"/>
        <w:spacing w:before="220"/>
        <w:ind w:firstLine="540"/>
        <w:jc w:val="both"/>
      </w:pPr>
      <w:r>
        <w:t>Здания, сооружения, средства технологического оснащения и другие технические средства, запасные части и материалы, предназначенные для осуществления всех видов ремонта железнодорожного подвижного состава.</w:t>
      </w:r>
    </w:p>
    <w:p w14:paraId="4DFC9032" w14:textId="77777777" w:rsidR="008D6EE1" w:rsidRDefault="008D6EE1">
      <w:pPr>
        <w:pStyle w:val="ConsPlusNormal"/>
        <w:spacing w:before="220"/>
        <w:ind w:firstLine="540"/>
        <w:jc w:val="both"/>
      </w:pPr>
      <w:r>
        <w:t xml:space="preserve">[статья 56 </w:t>
      </w:r>
      <w:hyperlink r:id="rId3184">
        <w:r>
          <w:rPr>
            <w:color w:val="0000FF"/>
          </w:rPr>
          <w:t>ГОСТ 32884-2014</w:t>
        </w:r>
      </w:hyperlink>
      <w:r>
        <w:t xml:space="preserve"> Эксплуатация, техническое обслуживание и ремонт железнодорожного подвижного </w:t>
      </w:r>
      <w:r>
        <w:rPr>
          <w:b/>
        </w:rPr>
        <w:t>состава</w:t>
      </w:r>
      <w:r>
        <w:t>. Термины и определения]</w:t>
      </w:r>
    </w:p>
    <w:p w14:paraId="6D34A813" w14:textId="77777777" w:rsidR="008D6EE1" w:rsidRDefault="008D6EE1">
      <w:pPr>
        <w:pStyle w:val="ConsPlusNormal"/>
        <w:spacing w:before="220"/>
        <w:ind w:firstLine="540"/>
        <w:jc w:val="both"/>
      </w:pPr>
      <w:r>
        <w:rPr>
          <w:b/>
        </w:rPr>
        <w:t>37.62. Объем ремонта железнодорожного подвижного состава</w:t>
      </w:r>
    </w:p>
    <w:p w14:paraId="1820DFE9" w14:textId="77777777" w:rsidR="008D6EE1" w:rsidRDefault="008D6EE1">
      <w:pPr>
        <w:pStyle w:val="ConsPlusNormal"/>
        <w:spacing w:before="220"/>
        <w:ind w:firstLine="540"/>
        <w:jc w:val="both"/>
      </w:pPr>
      <w:r>
        <w:t>Совокупность операций, выполняемых в процессе ремонта железнодорожного подвижного состава, включая операции по осмотру, восстановлению, ремонту или замене его составных частей.</w:t>
      </w:r>
    </w:p>
    <w:p w14:paraId="403A9CA0" w14:textId="77777777" w:rsidR="008D6EE1" w:rsidRDefault="008D6EE1">
      <w:pPr>
        <w:pStyle w:val="ConsPlusNormal"/>
        <w:spacing w:before="220"/>
        <w:ind w:firstLine="540"/>
        <w:jc w:val="both"/>
      </w:pPr>
      <w:r>
        <w:t xml:space="preserve">[статья 57 </w:t>
      </w:r>
      <w:hyperlink r:id="rId3185">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23977BB2" w14:textId="77777777" w:rsidR="008D6EE1" w:rsidRDefault="008D6EE1">
      <w:pPr>
        <w:pStyle w:val="ConsPlusNormal"/>
        <w:spacing w:before="220"/>
        <w:ind w:firstLine="540"/>
        <w:jc w:val="both"/>
      </w:pPr>
      <w:r>
        <w:rPr>
          <w:b/>
        </w:rPr>
        <w:t>37.63. Качество отремонтированного железнодорожного подвижного состава</w:t>
      </w:r>
    </w:p>
    <w:p w14:paraId="05711FC7" w14:textId="77777777" w:rsidR="008D6EE1" w:rsidRDefault="008D6EE1">
      <w:pPr>
        <w:pStyle w:val="ConsPlusNormal"/>
        <w:spacing w:before="220"/>
        <w:ind w:firstLine="540"/>
        <w:jc w:val="both"/>
      </w:pPr>
      <w:r>
        <w:t xml:space="preserve">Степень соответствия совокупности технических характеристик отремонтированного </w:t>
      </w:r>
      <w:r>
        <w:lastRenderedPageBreak/>
        <w:t>железнодорожного подвижного состава или его составных частей требованиям нормативной и технической документации.</w:t>
      </w:r>
    </w:p>
    <w:p w14:paraId="5FDCCD0A" w14:textId="77777777" w:rsidR="008D6EE1" w:rsidRDefault="008D6EE1">
      <w:pPr>
        <w:pStyle w:val="ConsPlusNormal"/>
        <w:spacing w:before="220"/>
        <w:ind w:firstLine="540"/>
        <w:jc w:val="both"/>
      </w:pPr>
      <w:r>
        <w:t xml:space="preserve">[статья 58 </w:t>
      </w:r>
      <w:hyperlink r:id="rId3186">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34B2D7DE" w14:textId="77777777" w:rsidR="008D6EE1" w:rsidRDefault="008D6EE1">
      <w:pPr>
        <w:pStyle w:val="ConsPlusNormal"/>
        <w:spacing w:before="220"/>
        <w:ind w:firstLine="540"/>
        <w:jc w:val="both"/>
      </w:pPr>
      <w:r>
        <w:rPr>
          <w:b/>
        </w:rPr>
        <w:t>37.64. Капитальный ремонт железнодорожного подвижного состава</w:t>
      </w:r>
    </w:p>
    <w:p w14:paraId="4C103451" w14:textId="77777777" w:rsidR="008D6EE1" w:rsidRDefault="008D6EE1">
      <w:pPr>
        <w:pStyle w:val="ConsPlusNormal"/>
        <w:spacing w:before="220"/>
        <w:ind w:firstLine="540"/>
        <w:jc w:val="both"/>
      </w:pPr>
      <w:r>
        <w:t>Ремонт, выполняемый для восстановления исправного состояния и полного или близкого к полному восстановлению ресурса железнодорожного подвижного состава с заменой или восстановлением любых элементов его конструкции, включая базовые.</w:t>
      </w:r>
    </w:p>
    <w:p w14:paraId="24B3EB02" w14:textId="77777777" w:rsidR="008D6EE1" w:rsidRDefault="008D6EE1">
      <w:pPr>
        <w:pStyle w:val="ConsPlusNormal"/>
        <w:spacing w:before="220"/>
        <w:ind w:firstLine="540"/>
        <w:jc w:val="both"/>
      </w:pPr>
      <w:r>
        <w:t xml:space="preserve">[статья 59 </w:t>
      </w:r>
      <w:hyperlink r:id="rId3187">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254B6E91" w14:textId="77777777" w:rsidR="008D6EE1" w:rsidRDefault="008D6EE1">
      <w:pPr>
        <w:pStyle w:val="ConsPlusNormal"/>
        <w:spacing w:before="220"/>
        <w:ind w:firstLine="540"/>
        <w:jc w:val="both"/>
      </w:pPr>
      <w:r>
        <w:rPr>
          <w:b/>
        </w:rPr>
        <w:t>37.65. Ремонт с продлением назначенного срока службы</w:t>
      </w:r>
    </w:p>
    <w:p w14:paraId="59DD650D" w14:textId="77777777" w:rsidR="008D6EE1" w:rsidRDefault="008D6EE1">
      <w:pPr>
        <w:pStyle w:val="ConsPlusNormal"/>
        <w:spacing w:before="220"/>
        <w:ind w:firstLine="540"/>
        <w:jc w:val="both"/>
      </w:pPr>
      <w:r>
        <w:t>Комплекс работ, включающий оценку остаточного ресурса железнодорожного подвижного состава, выполняемый дополнительно к объемам плановых видов ремонта для обеспечения эксплуатации железнодорожного подвижного состава после окончания назначенного срока службы.</w:t>
      </w:r>
    </w:p>
    <w:p w14:paraId="1D7A7C4A" w14:textId="77777777" w:rsidR="008D6EE1" w:rsidRDefault="008D6EE1">
      <w:pPr>
        <w:pStyle w:val="ConsPlusNormal"/>
        <w:spacing w:before="220"/>
        <w:ind w:firstLine="540"/>
        <w:jc w:val="both"/>
      </w:pPr>
      <w:r>
        <w:t xml:space="preserve">[статья 60 </w:t>
      </w:r>
      <w:hyperlink r:id="rId3188">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7EFEF12E" w14:textId="77777777" w:rsidR="008D6EE1" w:rsidRDefault="008D6EE1">
      <w:pPr>
        <w:pStyle w:val="ConsPlusNormal"/>
        <w:spacing w:before="220"/>
        <w:ind w:firstLine="540"/>
        <w:jc w:val="both"/>
      </w:pPr>
      <w:r>
        <w:rPr>
          <w:b/>
        </w:rPr>
        <w:t>37.66. Деповской ремонт грузовых и пассажирских вагонов</w:t>
      </w:r>
    </w:p>
    <w:p w14:paraId="15776ACC" w14:textId="77777777" w:rsidR="008D6EE1" w:rsidRDefault="008D6EE1">
      <w:pPr>
        <w:pStyle w:val="ConsPlusNormal"/>
        <w:spacing w:before="220"/>
        <w:ind w:firstLine="540"/>
        <w:jc w:val="both"/>
      </w:pPr>
      <w:r>
        <w:t>Ремонт, выполняемый в соответствии с ремонтной и технологической документацией между капитальными ремонтами для восстановления исправности и восстановления их межремонтного ресурса, с заменой и/или восстановлением отдельных элементов конструкции, контроль технического состояния которых предусмотрен объемом этого ремонта.</w:t>
      </w:r>
    </w:p>
    <w:p w14:paraId="2148DBF8" w14:textId="77777777" w:rsidR="008D6EE1" w:rsidRDefault="008D6EE1">
      <w:pPr>
        <w:pStyle w:val="ConsPlusNormal"/>
        <w:spacing w:before="220"/>
        <w:ind w:firstLine="540"/>
        <w:jc w:val="both"/>
      </w:pPr>
      <w:r>
        <w:t xml:space="preserve">[статья 61 </w:t>
      </w:r>
      <w:hyperlink r:id="rId3189">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032B73FE" w14:textId="77777777" w:rsidR="008D6EE1" w:rsidRDefault="008D6EE1">
      <w:pPr>
        <w:pStyle w:val="ConsPlusNormal"/>
        <w:spacing w:before="220"/>
        <w:ind w:firstLine="540"/>
        <w:jc w:val="both"/>
      </w:pPr>
      <w:r>
        <w:rPr>
          <w:b/>
        </w:rPr>
        <w:t>37.67. Средний ремонт железнодорожного подвижного состава</w:t>
      </w:r>
    </w:p>
    <w:p w14:paraId="350D81E9" w14:textId="77777777" w:rsidR="008D6EE1" w:rsidRDefault="008D6EE1">
      <w:pPr>
        <w:pStyle w:val="ConsPlusNormal"/>
        <w:spacing w:before="220"/>
        <w:ind w:firstLine="540"/>
        <w:jc w:val="both"/>
      </w:pPr>
      <w:r>
        <w:t>Ремонт, выполняемый для восстановления исправного состояния и частичного восстановления ресурса железнодорожного подвижного состава с заменой или восстановлением отдельных составных элементов его конструкции, предусмотренного объемом этого ремонта.</w:t>
      </w:r>
    </w:p>
    <w:p w14:paraId="623D88AF" w14:textId="77777777" w:rsidR="008D6EE1" w:rsidRDefault="008D6EE1">
      <w:pPr>
        <w:pStyle w:val="ConsPlusNormal"/>
        <w:spacing w:before="220"/>
        <w:ind w:firstLine="540"/>
        <w:jc w:val="both"/>
      </w:pPr>
      <w:r>
        <w:t>Примечание. Для грузовых и пассажирских вагонов средний ремонт отсутствует.</w:t>
      </w:r>
    </w:p>
    <w:p w14:paraId="6DB18587" w14:textId="77777777" w:rsidR="008D6EE1" w:rsidRDefault="008D6EE1">
      <w:pPr>
        <w:pStyle w:val="ConsPlusNormal"/>
        <w:spacing w:before="220"/>
        <w:ind w:firstLine="540"/>
        <w:jc w:val="both"/>
      </w:pPr>
      <w:r>
        <w:t xml:space="preserve">[статья 62 </w:t>
      </w:r>
      <w:hyperlink r:id="rId3190">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4E5C71B8" w14:textId="77777777" w:rsidR="008D6EE1" w:rsidRDefault="008D6EE1">
      <w:pPr>
        <w:pStyle w:val="ConsPlusNormal"/>
        <w:spacing w:before="220"/>
        <w:ind w:firstLine="540"/>
        <w:jc w:val="both"/>
      </w:pPr>
      <w:r>
        <w:rPr>
          <w:b/>
        </w:rPr>
        <w:t>37.68. Текущий ремонт железнодорожного подвижного состава</w:t>
      </w:r>
    </w:p>
    <w:p w14:paraId="4B838C6A" w14:textId="77777777" w:rsidR="008D6EE1" w:rsidRDefault="008D6EE1">
      <w:pPr>
        <w:pStyle w:val="ConsPlusNormal"/>
        <w:spacing w:before="220"/>
        <w:ind w:firstLine="540"/>
        <w:jc w:val="both"/>
      </w:pPr>
      <w:r>
        <w:t>Ремонт, выполняемый для обеспечения или восстановления работоспособности железнодорожного подвижного состава и состоящий в замене и/или восстановлении отдельных элементов конструкции.</w:t>
      </w:r>
    </w:p>
    <w:p w14:paraId="10AE9FEB" w14:textId="77777777" w:rsidR="008D6EE1" w:rsidRDefault="008D6EE1">
      <w:pPr>
        <w:pStyle w:val="ConsPlusNormal"/>
        <w:spacing w:before="220"/>
        <w:ind w:firstLine="540"/>
        <w:jc w:val="both"/>
      </w:pPr>
      <w:r>
        <w:t xml:space="preserve">[статья 63 </w:t>
      </w:r>
      <w:hyperlink r:id="rId3191">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1639B2F2" w14:textId="77777777" w:rsidR="008D6EE1" w:rsidRDefault="008D6EE1">
      <w:pPr>
        <w:pStyle w:val="ConsPlusNormal"/>
        <w:spacing w:before="220"/>
        <w:ind w:firstLine="540"/>
        <w:jc w:val="both"/>
      </w:pPr>
      <w:r>
        <w:rPr>
          <w:b/>
        </w:rPr>
        <w:t>37.69. Плановый [планово-предупредительный] ремонт железнодорожного подвижного состава</w:t>
      </w:r>
    </w:p>
    <w:p w14:paraId="3E92A6B6" w14:textId="77777777" w:rsidR="008D6EE1" w:rsidRDefault="008D6EE1">
      <w:pPr>
        <w:pStyle w:val="ConsPlusNormal"/>
        <w:spacing w:before="220"/>
        <w:ind w:firstLine="540"/>
        <w:jc w:val="both"/>
      </w:pPr>
      <w:r>
        <w:lastRenderedPageBreak/>
        <w:t>Ремонт, постановка на который осуществляется в соответствии с требованиями нормативной и технической документации на железнодорожный подвижной состав.</w:t>
      </w:r>
    </w:p>
    <w:p w14:paraId="1B1261D2" w14:textId="77777777" w:rsidR="008D6EE1" w:rsidRDefault="008D6EE1">
      <w:pPr>
        <w:pStyle w:val="ConsPlusNormal"/>
        <w:spacing w:before="220"/>
        <w:ind w:firstLine="540"/>
        <w:jc w:val="both"/>
      </w:pPr>
      <w:r>
        <w:t xml:space="preserve">[статья 64 </w:t>
      </w:r>
      <w:hyperlink r:id="rId3192">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2B3F76A1" w14:textId="77777777" w:rsidR="008D6EE1" w:rsidRDefault="008D6EE1">
      <w:pPr>
        <w:pStyle w:val="ConsPlusNormal"/>
        <w:spacing w:before="220"/>
        <w:ind w:firstLine="540"/>
        <w:jc w:val="both"/>
      </w:pPr>
      <w:r>
        <w:rPr>
          <w:b/>
        </w:rPr>
        <w:t>37.70. Внеплановый ремонт железнодорожного подвижного состава</w:t>
      </w:r>
    </w:p>
    <w:p w14:paraId="3CB6C0F3" w14:textId="77777777" w:rsidR="008D6EE1" w:rsidRDefault="008D6EE1">
      <w:pPr>
        <w:pStyle w:val="ConsPlusNormal"/>
        <w:spacing w:before="220"/>
        <w:ind w:firstLine="540"/>
        <w:jc w:val="both"/>
      </w:pPr>
      <w:r>
        <w:t>Ремонт железнодорожного подвижного состава, осуществляемый без предварительного назначения.</w:t>
      </w:r>
    </w:p>
    <w:p w14:paraId="4A150889" w14:textId="77777777" w:rsidR="008D6EE1" w:rsidRDefault="008D6EE1">
      <w:pPr>
        <w:pStyle w:val="ConsPlusNormal"/>
        <w:spacing w:before="220"/>
        <w:ind w:firstLine="540"/>
        <w:jc w:val="both"/>
      </w:pPr>
      <w:r>
        <w:t xml:space="preserve">[статья 65 </w:t>
      </w:r>
      <w:hyperlink r:id="rId3193">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23F55CF1" w14:textId="77777777" w:rsidR="008D6EE1" w:rsidRDefault="008D6EE1">
      <w:pPr>
        <w:pStyle w:val="ConsPlusNormal"/>
        <w:spacing w:before="220"/>
        <w:ind w:firstLine="540"/>
        <w:jc w:val="both"/>
      </w:pPr>
      <w:r>
        <w:rPr>
          <w:b/>
        </w:rPr>
        <w:t>37.71. Регламентированный ремонт железнодорожного подвижного состава</w:t>
      </w:r>
    </w:p>
    <w:p w14:paraId="16FB55FB" w14:textId="77777777" w:rsidR="008D6EE1" w:rsidRDefault="008D6EE1">
      <w:pPr>
        <w:pStyle w:val="ConsPlusNormal"/>
        <w:spacing w:before="220"/>
        <w:ind w:firstLine="540"/>
        <w:jc w:val="both"/>
      </w:pPr>
      <w:r>
        <w:t>Плановый ремонт, выполняемый в объеме, установленном в технической документации, независимо от технического состояния железнодорожного подвижного состава в момент начала ремонта.</w:t>
      </w:r>
    </w:p>
    <w:p w14:paraId="431E3C26" w14:textId="77777777" w:rsidR="008D6EE1" w:rsidRDefault="008D6EE1">
      <w:pPr>
        <w:pStyle w:val="ConsPlusNormal"/>
        <w:spacing w:before="220"/>
        <w:ind w:firstLine="540"/>
        <w:jc w:val="both"/>
      </w:pPr>
      <w:r>
        <w:t xml:space="preserve">[статья 66 </w:t>
      </w:r>
      <w:hyperlink r:id="rId3194">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79F65FF5" w14:textId="77777777" w:rsidR="008D6EE1" w:rsidRDefault="008D6EE1">
      <w:pPr>
        <w:pStyle w:val="ConsPlusNormal"/>
        <w:spacing w:before="220"/>
        <w:ind w:firstLine="540"/>
        <w:jc w:val="both"/>
      </w:pPr>
      <w:r>
        <w:rPr>
          <w:b/>
        </w:rPr>
        <w:t>37.72. Ремонт по техническому состоянию железнодорожного подвижного состава</w:t>
      </w:r>
    </w:p>
    <w:p w14:paraId="7BCC3841" w14:textId="77777777" w:rsidR="008D6EE1" w:rsidRDefault="008D6EE1">
      <w:pPr>
        <w:pStyle w:val="ConsPlusNormal"/>
        <w:spacing w:before="220"/>
        <w:ind w:firstLine="540"/>
        <w:jc w:val="both"/>
      </w:pPr>
      <w:r>
        <w:t>Ремонт, момент начала и объем которого определяются техническим состоянием железнодорожного подвижного состава, при котором контроль его технического состояния выполняется с периодичностью и в объеме, установленными в нормативной и технической документации, а объем и момент начала ремонта определяется техническим состоянием железнодорожного подвижного состава.</w:t>
      </w:r>
    </w:p>
    <w:p w14:paraId="6497185C" w14:textId="77777777" w:rsidR="008D6EE1" w:rsidRDefault="008D6EE1">
      <w:pPr>
        <w:pStyle w:val="ConsPlusNormal"/>
        <w:spacing w:before="220"/>
        <w:ind w:firstLine="540"/>
        <w:jc w:val="both"/>
      </w:pPr>
      <w:r>
        <w:t xml:space="preserve">[статья 67 </w:t>
      </w:r>
      <w:hyperlink r:id="rId3195">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138E8047" w14:textId="77777777" w:rsidR="008D6EE1" w:rsidRDefault="008D6EE1">
      <w:pPr>
        <w:pStyle w:val="ConsPlusNormal"/>
        <w:spacing w:before="220"/>
        <w:ind w:firstLine="540"/>
        <w:jc w:val="both"/>
      </w:pPr>
      <w:r>
        <w:rPr>
          <w:b/>
        </w:rPr>
        <w:t>37.73. Специализированный ремонт железнодорожного подвижного состава</w:t>
      </w:r>
    </w:p>
    <w:p w14:paraId="5CDBEB20" w14:textId="77777777" w:rsidR="008D6EE1" w:rsidRDefault="008D6EE1">
      <w:pPr>
        <w:pStyle w:val="ConsPlusNormal"/>
        <w:spacing w:before="220"/>
        <w:ind w:firstLine="540"/>
        <w:jc w:val="both"/>
      </w:pPr>
      <w:r>
        <w:t>Ремонт железнодорожного подвижного состава, выполняемый по отдельной номенклатуре его составных частей в соответствии с целевым назначением ремонтного подразделения или предприятия.</w:t>
      </w:r>
    </w:p>
    <w:p w14:paraId="7BD80177" w14:textId="77777777" w:rsidR="008D6EE1" w:rsidRDefault="008D6EE1">
      <w:pPr>
        <w:pStyle w:val="ConsPlusNormal"/>
        <w:spacing w:before="220"/>
        <w:ind w:firstLine="540"/>
        <w:jc w:val="both"/>
      </w:pPr>
      <w:r>
        <w:t xml:space="preserve">[статья 68 </w:t>
      </w:r>
      <w:hyperlink r:id="rId3196">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28BD2014" w14:textId="77777777" w:rsidR="008D6EE1" w:rsidRDefault="008D6EE1">
      <w:pPr>
        <w:pStyle w:val="ConsPlusNormal"/>
        <w:spacing w:before="220"/>
        <w:ind w:firstLine="540"/>
        <w:jc w:val="both"/>
      </w:pPr>
      <w:r>
        <w:rPr>
          <w:b/>
        </w:rPr>
        <w:t xml:space="preserve">37.74. Текущий </w:t>
      </w:r>
      <w:proofErr w:type="spellStart"/>
      <w:r>
        <w:rPr>
          <w:b/>
        </w:rPr>
        <w:t>отцепочный</w:t>
      </w:r>
      <w:proofErr w:type="spellEnd"/>
      <w:r>
        <w:rPr>
          <w:b/>
        </w:rPr>
        <w:t xml:space="preserve"> ремонт вагонов</w:t>
      </w:r>
    </w:p>
    <w:p w14:paraId="7A845DD4" w14:textId="77777777" w:rsidR="008D6EE1" w:rsidRDefault="008D6EE1">
      <w:pPr>
        <w:pStyle w:val="ConsPlusNormal"/>
        <w:spacing w:before="220"/>
        <w:ind w:firstLine="540"/>
        <w:jc w:val="both"/>
      </w:pPr>
      <w:r>
        <w:t>Ремонт отцепленных от поезда вагонов, выполняемый на специально выделенных железнодорожных путях станции.</w:t>
      </w:r>
    </w:p>
    <w:p w14:paraId="4310818E" w14:textId="77777777" w:rsidR="008D6EE1" w:rsidRDefault="008D6EE1">
      <w:pPr>
        <w:pStyle w:val="ConsPlusNormal"/>
        <w:spacing w:before="220"/>
        <w:ind w:firstLine="540"/>
        <w:jc w:val="both"/>
      </w:pPr>
      <w:r>
        <w:t xml:space="preserve">[статья 69 </w:t>
      </w:r>
      <w:hyperlink r:id="rId3197">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6B470205" w14:textId="77777777" w:rsidR="008D6EE1" w:rsidRDefault="008D6EE1">
      <w:pPr>
        <w:pStyle w:val="ConsPlusNormal"/>
        <w:spacing w:before="220"/>
        <w:ind w:firstLine="540"/>
        <w:jc w:val="both"/>
      </w:pPr>
      <w:r>
        <w:rPr>
          <w:b/>
        </w:rPr>
        <w:t xml:space="preserve">37.75. Текущий </w:t>
      </w:r>
      <w:proofErr w:type="spellStart"/>
      <w:r>
        <w:rPr>
          <w:b/>
        </w:rPr>
        <w:t>отцепочный</w:t>
      </w:r>
      <w:proofErr w:type="spellEnd"/>
      <w:r>
        <w:rPr>
          <w:b/>
        </w:rPr>
        <w:t xml:space="preserve"> ремонт грузовых вагонов</w:t>
      </w:r>
    </w:p>
    <w:p w14:paraId="1E256710" w14:textId="77777777" w:rsidR="008D6EE1" w:rsidRDefault="008D6EE1">
      <w:pPr>
        <w:pStyle w:val="ConsPlusNormal"/>
        <w:spacing w:before="220"/>
        <w:ind w:firstLine="540"/>
        <w:jc w:val="both"/>
      </w:pPr>
      <w:r>
        <w:t>Ремонт груженых или порожних грузовых вагонов, проводимый с отцепкой таких вагонов в пути следования в целях восстановления их работоспособности и предусматривающий замену или восстановление отдельных составных частей таких вагонов.</w:t>
      </w:r>
    </w:p>
    <w:p w14:paraId="1BEFA45C" w14:textId="77777777" w:rsidR="008D6EE1" w:rsidRDefault="008D6EE1">
      <w:pPr>
        <w:pStyle w:val="ConsPlusNormal"/>
        <w:spacing w:before="220"/>
        <w:ind w:firstLine="540"/>
        <w:jc w:val="both"/>
      </w:pPr>
      <w:r>
        <w:lastRenderedPageBreak/>
        <w:t xml:space="preserve">[часть 31 статьи 2 </w:t>
      </w:r>
      <w:hyperlink r:id="rId3198">
        <w:r>
          <w:rPr>
            <w:color w:val="0000FF"/>
          </w:rPr>
          <w:t>Федерального закона</w:t>
        </w:r>
      </w:hyperlink>
      <w:r>
        <w:t xml:space="preserve"> N 18-ФЗ "Устав железнодорожного транспорта Российской Федерации"]</w:t>
      </w:r>
    </w:p>
    <w:p w14:paraId="53812534" w14:textId="77777777" w:rsidR="008D6EE1" w:rsidRDefault="008D6EE1">
      <w:pPr>
        <w:pStyle w:val="ConsPlusNormal"/>
        <w:spacing w:before="220"/>
        <w:ind w:firstLine="540"/>
        <w:jc w:val="both"/>
      </w:pPr>
      <w:r>
        <w:rPr>
          <w:b/>
        </w:rPr>
        <w:t xml:space="preserve">37.76. Текущий </w:t>
      </w:r>
      <w:proofErr w:type="spellStart"/>
      <w:r>
        <w:rPr>
          <w:b/>
        </w:rPr>
        <w:t>безотцепочный</w:t>
      </w:r>
      <w:proofErr w:type="spellEnd"/>
      <w:r>
        <w:rPr>
          <w:b/>
        </w:rPr>
        <w:t xml:space="preserve"> ремонт вагонов</w:t>
      </w:r>
    </w:p>
    <w:p w14:paraId="1C7D162F" w14:textId="77777777" w:rsidR="008D6EE1" w:rsidRDefault="008D6EE1">
      <w:pPr>
        <w:pStyle w:val="ConsPlusNormal"/>
        <w:spacing w:before="220"/>
        <w:ind w:firstLine="540"/>
        <w:jc w:val="both"/>
      </w:pPr>
      <w:r>
        <w:t>Ремонт вагонов, выполняемый без отцепки их от поезда.</w:t>
      </w:r>
    </w:p>
    <w:p w14:paraId="05C8B7D5" w14:textId="77777777" w:rsidR="008D6EE1" w:rsidRDefault="008D6EE1">
      <w:pPr>
        <w:pStyle w:val="ConsPlusNormal"/>
        <w:spacing w:before="220"/>
        <w:ind w:firstLine="540"/>
        <w:jc w:val="both"/>
      </w:pPr>
      <w:r>
        <w:t xml:space="preserve">Примечание. Для грузовых вагонов понятие текущий </w:t>
      </w:r>
      <w:proofErr w:type="spellStart"/>
      <w:r>
        <w:t>безотцепочный</w:t>
      </w:r>
      <w:proofErr w:type="spellEnd"/>
      <w:r>
        <w:t xml:space="preserve"> ремонт отсутствует.</w:t>
      </w:r>
    </w:p>
    <w:p w14:paraId="0041270C" w14:textId="77777777" w:rsidR="008D6EE1" w:rsidRDefault="008D6EE1">
      <w:pPr>
        <w:pStyle w:val="ConsPlusNormal"/>
        <w:spacing w:before="220"/>
        <w:ind w:firstLine="540"/>
        <w:jc w:val="both"/>
      </w:pPr>
      <w:r>
        <w:t xml:space="preserve">[статья 70 </w:t>
      </w:r>
      <w:hyperlink r:id="rId3199">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5E83A178" w14:textId="77777777" w:rsidR="008D6EE1" w:rsidRDefault="008D6EE1">
      <w:pPr>
        <w:pStyle w:val="ConsPlusNormal"/>
        <w:spacing w:before="220"/>
        <w:ind w:firstLine="540"/>
        <w:jc w:val="both"/>
      </w:pPr>
      <w:r>
        <w:rPr>
          <w:b/>
        </w:rPr>
        <w:t>37.77. Капитально-восстановительный ремонт пассажирских вагонов</w:t>
      </w:r>
    </w:p>
    <w:p w14:paraId="7AD65594" w14:textId="77777777" w:rsidR="008D6EE1" w:rsidRDefault="008D6EE1">
      <w:pPr>
        <w:pStyle w:val="ConsPlusNormal"/>
        <w:spacing w:before="220"/>
        <w:ind w:firstLine="540"/>
        <w:jc w:val="both"/>
      </w:pPr>
      <w:r>
        <w:t>Ремонт пассажирских вагонов с восстановлением ресурса несущих элементов кузова и тележек, обновлением внутреннего и внешнего оборудования, заменой всей системы электрооборудования, созданием современного интерьера и продлением срока службы в соответствии с техническими документами на проведение данного вида ремонта.</w:t>
      </w:r>
    </w:p>
    <w:p w14:paraId="0B9E06F4" w14:textId="77777777" w:rsidR="008D6EE1" w:rsidRDefault="008D6EE1">
      <w:pPr>
        <w:pStyle w:val="ConsPlusNormal"/>
        <w:spacing w:before="220"/>
        <w:ind w:firstLine="540"/>
        <w:jc w:val="both"/>
      </w:pPr>
      <w:r>
        <w:t xml:space="preserve">[статья 71 </w:t>
      </w:r>
      <w:hyperlink r:id="rId3200">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487D7F9A" w14:textId="77777777" w:rsidR="008D6EE1" w:rsidRDefault="008D6EE1">
      <w:pPr>
        <w:pStyle w:val="ConsPlusNormal"/>
        <w:spacing w:before="220"/>
        <w:ind w:firstLine="540"/>
        <w:jc w:val="both"/>
      </w:pPr>
      <w:r>
        <w:rPr>
          <w:b/>
        </w:rPr>
        <w:t>37.78. Гарантийный ремонт железнодорожного подвижного состава</w:t>
      </w:r>
    </w:p>
    <w:p w14:paraId="1195234B" w14:textId="77777777" w:rsidR="008D6EE1" w:rsidRDefault="008D6EE1">
      <w:pPr>
        <w:pStyle w:val="ConsPlusNormal"/>
        <w:spacing w:before="220"/>
        <w:ind w:firstLine="540"/>
        <w:jc w:val="both"/>
      </w:pPr>
      <w:r>
        <w:t>Ремонт железнодорожного подвижного состава, осуществляемый изготовителем в течение действия гарантийных обязательств.</w:t>
      </w:r>
    </w:p>
    <w:p w14:paraId="2177C0C0" w14:textId="77777777" w:rsidR="008D6EE1" w:rsidRDefault="008D6EE1">
      <w:pPr>
        <w:pStyle w:val="ConsPlusNormal"/>
        <w:spacing w:before="220"/>
        <w:ind w:firstLine="540"/>
        <w:jc w:val="both"/>
      </w:pPr>
      <w:r>
        <w:t xml:space="preserve">[статья 72 </w:t>
      </w:r>
      <w:hyperlink r:id="rId3201">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0A2A4AB0" w14:textId="77777777" w:rsidR="008D6EE1" w:rsidRDefault="008D6EE1">
      <w:pPr>
        <w:pStyle w:val="ConsPlusNormal"/>
        <w:spacing w:before="220"/>
        <w:ind w:firstLine="540"/>
        <w:jc w:val="both"/>
      </w:pPr>
      <w:r>
        <w:rPr>
          <w:b/>
        </w:rPr>
        <w:t>37.79. Гарантийные обязательства</w:t>
      </w:r>
    </w:p>
    <w:p w14:paraId="137FF99D" w14:textId="77777777" w:rsidR="008D6EE1" w:rsidRDefault="008D6EE1">
      <w:pPr>
        <w:pStyle w:val="ConsPlusNormal"/>
        <w:spacing w:before="220"/>
        <w:ind w:firstLine="540"/>
        <w:jc w:val="both"/>
      </w:pPr>
      <w:r>
        <w:t>Обязательства поставщика железнодорожного подвижного состава перед заказчиком своими силами и средствами безвозмездно устранить отказы, дефекты и несоответствия качеству и комплектности, выявленные в течение гарантийного срока эксплуатации или гарантийной наработки, иного использования железнодорожного подвижного состава.</w:t>
      </w:r>
    </w:p>
    <w:p w14:paraId="2F97ADF0" w14:textId="77777777" w:rsidR="008D6EE1" w:rsidRDefault="008D6EE1">
      <w:pPr>
        <w:pStyle w:val="ConsPlusNormal"/>
        <w:spacing w:before="220"/>
        <w:ind w:firstLine="540"/>
        <w:jc w:val="both"/>
      </w:pPr>
      <w:r>
        <w:t xml:space="preserve">[статья 73 </w:t>
      </w:r>
      <w:hyperlink r:id="rId3202">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68F8A8FA" w14:textId="77777777" w:rsidR="008D6EE1" w:rsidRDefault="008D6EE1">
      <w:pPr>
        <w:pStyle w:val="ConsPlusNormal"/>
        <w:spacing w:before="220"/>
        <w:ind w:firstLine="540"/>
        <w:jc w:val="both"/>
      </w:pPr>
      <w:r>
        <w:rPr>
          <w:b/>
        </w:rPr>
        <w:t>37.80. Обезличенный метод ремонта железнодорожного подвижного состава</w:t>
      </w:r>
    </w:p>
    <w:p w14:paraId="26776207" w14:textId="77777777" w:rsidR="008D6EE1" w:rsidRDefault="008D6EE1">
      <w:pPr>
        <w:pStyle w:val="ConsPlusNormal"/>
        <w:spacing w:before="220"/>
        <w:ind w:firstLine="540"/>
        <w:jc w:val="both"/>
      </w:pPr>
      <w:r>
        <w:t>Метод ремонта, при котором не сохраняется принадлежность восстановленных составных частей к определенному экземпляру железнодорожного подвижного состава.</w:t>
      </w:r>
    </w:p>
    <w:p w14:paraId="4CF86CE6" w14:textId="77777777" w:rsidR="008D6EE1" w:rsidRDefault="008D6EE1">
      <w:pPr>
        <w:pStyle w:val="ConsPlusNormal"/>
        <w:spacing w:before="220"/>
        <w:ind w:firstLine="540"/>
        <w:jc w:val="both"/>
      </w:pPr>
      <w:r>
        <w:t xml:space="preserve">[статья 74 </w:t>
      </w:r>
      <w:hyperlink r:id="rId3203">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7176A2E5" w14:textId="77777777" w:rsidR="008D6EE1" w:rsidRDefault="008D6EE1">
      <w:pPr>
        <w:pStyle w:val="ConsPlusNormal"/>
        <w:spacing w:before="220"/>
        <w:ind w:firstLine="540"/>
        <w:jc w:val="both"/>
      </w:pPr>
      <w:r>
        <w:rPr>
          <w:b/>
        </w:rPr>
        <w:t xml:space="preserve">37.81. </w:t>
      </w:r>
      <w:proofErr w:type="spellStart"/>
      <w:r>
        <w:rPr>
          <w:b/>
        </w:rPr>
        <w:t>Необезличенный</w:t>
      </w:r>
      <w:proofErr w:type="spellEnd"/>
      <w:r>
        <w:rPr>
          <w:b/>
        </w:rPr>
        <w:t xml:space="preserve"> метод ремонта железнодорожного подвижного состава</w:t>
      </w:r>
    </w:p>
    <w:p w14:paraId="6F54283F" w14:textId="77777777" w:rsidR="008D6EE1" w:rsidRDefault="008D6EE1">
      <w:pPr>
        <w:pStyle w:val="ConsPlusNormal"/>
        <w:spacing w:before="220"/>
        <w:ind w:firstLine="540"/>
        <w:jc w:val="both"/>
      </w:pPr>
      <w:r>
        <w:t>Метод ремонта, при котором сохраняется принадлежность восстановленных составных частей к определенному экземпляру железнодорожного подвижного состава.</w:t>
      </w:r>
    </w:p>
    <w:p w14:paraId="0A98D8E0" w14:textId="77777777" w:rsidR="008D6EE1" w:rsidRDefault="008D6EE1">
      <w:pPr>
        <w:pStyle w:val="ConsPlusNormal"/>
        <w:spacing w:before="220"/>
        <w:ind w:firstLine="540"/>
        <w:jc w:val="both"/>
      </w:pPr>
      <w:r>
        <w:t xml:space="preserve">[статья 75 </w:t>
      </w:r>
      <w:hyperlink r:id="rId3204">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24C4B0B7" w14:textId="77777777" w:rsidR="008D6EE1" w:rsidRDefault="008D6EE1">
      <w:pPr>
        <w:pStyle w:val="ConsPlusNormal"/>
        <w:spacing w:before="220"/>
        <w:ind w:firstLine="540"/>
        <w:jc w:val="both"/>
      </w:pPr>
      <w:r>
        <w:rPr>
          <w:b/>
        </w:rPr>
        <w:t>37.82. Агрегатный метод ремонта железнодорожного подвижного состава</w:t>
      </w:r>
    </w:p>
    <w:p w14:paraId="28BC1DD2" w14:textId="77777777" w:rsidR="008D6EE1" w:rsidRDefault="008D6EE1">
      <w:pPr>
        <w:pStyle w:val="ConsPlusNormal"/>
        <w:spacing w:before="220"/>
        <w:ind w:firstLine="540"/>
        <w:jc w:val="both"/>
      </w:pPr>
      <w:r>
        <w:lastRenderedPageBreak/>
        <w:t>Обезличенный метод ремонта железнодорожного подвижного состава, при котором неисправные агрегаты заменяются новыми или заранее отремонтированными.</w:t>
      </w:r>
    </w:p>
    <w:p w14:paraId="53D0C3C0" w14:textId="77777777" w:rsidR="008D6EE1" w:rsidRDefault="008D6EE1">
      <w:pPr>
        <w:pStyle w:val="ConsPlusNormal"/>
        <w:spacing w:before="220"/>
        <w:ind w:firstLine="540"/>
        <w:jc w:val="both"/>
      </w:pPr>
      <w:r>
        <w:t>Примечание. Под агрегатом понимают сборочную единицу, обладающую свойствами полной взаимозаменяемости, независимой сборки и самостоятельного выполнения определенной функции в изделиях различного назначения, например электродвигатель, редуктор, насос и т.д.</w:t>
      </w:r>
    </w:p>
    <w:p w14:paraId="0AF27B03" w14:textId="77777777" w:rsidR="008D6EE1" w:rsidRDefault="008D6EE1">
      <w:pPr>
        <w:pStyle w:val="ConsPlusNormal"/>
        <w:spacing w:before="220"/>
        <w:ind w:firstLine="540"/>
        <w:jc w:val="both"/>
      </w:pPr>
      <w:r>
        <w:t xml:space="preserve">[статья 76 </w:t>
      </w:r>
      <w:hyperlink r:id="rId3205">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1365E8E6" w14:textId="77777777" w:rsidR="008D6EE1" w:rsidRDefault="008D6EE1">
      <w:pPr>
        <w:pStyle w:val="ConsPlusNormal"/>
        <w:spacing w:before="220"/>
        <w:ind w:firstLine="540"/>
        <w:jc w:val="both"/>
      </w:pPr>
      <w:r>
        <w:rPr>
          <w:b/>
        </w:rPr>
        <w:t>37.83. Комбинированный метод ремонта железнодорожного подвижного состава</w:t>
      </w:r>
    </w:p>
    <w:p w14:paraId="47A48BFB" w14:textId="77777777" w:rsidR="008D6EE1" w:rsidRDefault="008D6EE1">
      <w:pPr>
        <w:pStyle w:val="ConsPlusNormal"/>
        <w:spacing w:before="220"/>
        <w:ind w:firstLine="540"/>
        <w:jc w:val="both"/>
      </w:pPr>
      <w:r>
        <w:t xml:space="preserve">Метод ремонта, заключающийся в одновременном использовании при ремонте железнодорожного подвижного состава обезличенного и </w:t>
      </w:r>
      <w:proofErr w:type="spellStart"/>
      <w:r>
        <w:t>необезличенного</w:t>
      </w:r>
      <w:proofErr w:type="spellEnd"/>
      <w:r>
        <w:t xml:space="preserve"> методов ремонта.</w:t>
      </w:r>
    </w:p>
    <w:p w14:paraId="0E9B0084" w14:textId="77777777" w:rsidR="008D6EE1" w:rsidRDefault="008D6EE1">
      <w:pPr>
        <w:pStyle w:val="ConsPlusNormal"/>
        <w:spacing w:before="220"/>
        <w:ind w:firstLine="540"/>
        <w:jc w:val="both"/>
      </w:pPr>
      <w:r>
        <w:t xml:space="preserve">[статья 77 </w:t>
      </w:r>
      <w:hyperlink r:id="rId3206">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6B6F83BE" w14:textId="77777777" w:rsidR="008D6EE1" w:rsidRDefault="008D6EE1">
      <w:pPr>
        <w:pStyle w:val="ConsPlusNormal"/>
        <w:spacing w:before="220"/>
        <w:ind w:firstLine="540"/>
        <w:jc w:val="both"/>
      </w:pPr>
      <w:r>
        <w:rPr>
          <w:b/>
        </w:rPr>
        <w:t>37.84. Параллельный метод ремонта железнодорожного подвижного состава</w:t>
      </w:r>
    </w:p>
    <w:p w14:paraId="301E0E47" w14:textId="77777777" w:rsidR="008D6EE1" w:rsidRDefault="008D6EE1">
      <w:pPr>
        <w:pStyle w:val="ConsPlusNormal"/>
        <w:spacing w:before="220"/>
        <w:ind w:firstLine="540"/>
        <w:jc w:val="both"/>
      </w:pPr>
      <w:r>
        <w:t>Метод ремонта группы единиц железнодорожного подвижного состава, характеризующийся одновременным проведением их ремонта.</w:t>
      </w:r>
    </w:p>
    <w:p w14:paraId="0C16962F" w14:textId="77777777" w:rsidR="008D6EE1" w:rsidRDefault="008D6EE1">
      <w:pPr>
        <w:pStyle w:val="ConsPlusNormal"/>
        <w:spacing w:before="220"/>
        <w:ind w:firstLine="540"/>
        <w:jc w:val="both"/>
      </w:pPr>
      <w:r>
        <w:t xml:space="preserve">[статья 78 </w:t>
      </w:r>
      <w:hyperlink r:id="rId3207">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598C3B20" w14:textId="77777777" w:rsidR="008D6EE1" w:rsidRDefault="008D6EE1">
      <w:pPr>
        <w:pStyle w:val="ConsPlusNormal"/>
        <w:spacing w:before="220"/>
        <w:ind w:firstLine="540"/>
        <w:jc w:val="both"/>
      </w:pPr>
      <w:r>
        <w:rPr>
          <w:b/>
        </w:rPr>
        <w:t>37.85. Последовательный метод ремонта железнодорожного подвижного состава</w:t>
      </w:r>
    </w:p>
    <w:p w14:paraId="73C52159" w14:textId="77777777" w:rsidR="008D6EE1" w:rsidRDefault="008D6EE1">
      <w:pPr>
        <w:pStyle w:val="ConsPlusNormal"/>
        <w:spacing w:before="220"/>
        <w:ind w:firstLine="540"/>
        <w:jc w:val="both"/>
      </w:pPr>
      <w:r>
        <w:t>Метод ремонта группы единиц железнодорожного подвижного состава, при котором каждая единица железнодорожного подвижного состава поступает в ремонт после завершения ремонта предыдущей.</w:t>
      </w:r>
    </w:p>
    <w:p w14:paraId="6C9D54A8" w14:textId="77777777" w:rsidR="008D6EE1" w:rsidRDefault="008D6EE1">
      <w:pPr>
        <w:pStyle w:val="ConsPlusNormal"/>
        <w:spacing w:before="220"/>
        <w:ind w:firstLine="540"/>
        <w:jc w:val="both"/>
      </w:pPr>
      <w:r>
        <w:t xml:space="preserve">[статья 79 </w:t>
      </w:r>
      <w:hyperlink r:id="rId3208">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6AC59EA6" w14:textId="77777777" w:rsidR="008D6EE1" w:rsidRDefault="008D6EE1">
      <w:pPr>
        <w:pStyle w:val="ConsPlusNormal"/>
        <w:spacing w:before="220"/>
        <w:ind w:firstLine="540"/>
        <w:jc w:val="both"/>
      </w:pPr>
      <w:r>
        <w:rPr>
          <w:b/>
        </w:rPr>
        <w:t>37.86. Параллельно-последовательный метод ремонта железнодорожного подвижного состава</w:t>
      </w:r>
    </w:p>
    <w:p w14:paraId="3A643C9E" w14:textId="77777777" w:rsidR="008D6EE1" w:rsidRDefault="008D6EE1">
      <w:pPr>
        <w:pStyle w:val="ConsPlusNormal"/>
        <w:spacing w:before="220"/>
        <w:ind w:firstLine="540"/>
        <w:jc w:val="both"/>
      </w:pPr>
      <w:r>
        <w:t>Метод ремонта единиц железнодорожного подвижного состава, при котором всю группу ремонтируемых единиц железнодорожного подвижного состава подразделяют на подгруппы, внутри которых ремонтные работы выполняют последовательным методом.</w:t>
      </w:r>
    </w:p>
    <w:p w14:paraId="32764C0C" w14:textId="77777777" w:rsidR="008D6EE1" w:rsidRDefault="008D6EE1">
      <w:pPr>
        <w:pStyle w:val="ConsPlusNormal"/>
        <w:spacing w:before="220"/>
        <w:ind w:firstLine="540"/>
        <w:jc w:val="both"/>
      </w:pPr>
      <w:r>
        <w:t xml:space="preserve">[статья 80 </w:t>
      </w:r>
      <w:hyperlink r:id="rId3209">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7F50293E" w14:textId="77777777" w:rsidR="008D6EE1" w:rsidRDefault="008D6EE1">
      <w:pPr>
        <w:pStyle w:val="ConsPlusNormal"/>
        <w:spacing w:before="220"/>
        <w:ind w:firstLine="540"/>
        <w:jc w:val="both"/>
      </w:pPr>
      <w:r>
        <w:rPr>
          <w:b/>
        </w:rPr>
        <w:t>37.87. Административная задержка выполнения технического обслуживания [ремонта] железнодорожного подвижного состава</w:t>
      </w:r>
    </w:p>
    <w:p w14:paraId="414B3B44" w14:textId="77777777" w:rsidR="008D6EE1" w:rsidRDefault="008D6EE1">
      <w:pPr>
        <w:pStyle w:val="ConsPlusNormal"/>
        <w:spacing w:before="220"/>
        <w:ind w:firstLine="540"/>
        <w:jc w:val="both"/>
      </w:pPr>
      <w:r>
        <w:t>Задержка выполнения технического обслуживания [ремонта] железнодорожного подвижного состава вследствие административных причин.</w:t>
      </w:r>
    </w:p>
    <w:p w14:paraId="7E2D7066" w14:textId="77777777" w:rsidR="008D6EE1" w:rsidRDefault="008D6EE1">
      <w:pPr>
        <w:pStyle w:val="ConsPlusNormal"/>
        <w:spacing w:before="220"/>
        <w:ind w:firstLine="540"/>
        <w:jc w:val="both"/>
      </w:pPr>
      <w:r>
        <w:t>Примечание. Примером может быть преждевременная, относительно установленного времени, подача железнодорожного подвижного состава к месту проведения его технического обслуживания или ремонта.</w:t>
      </w:r>
    </w:p>
    <w:p w14:paraId="303DEAF2" w14:textId="77777777" w:rsidR="008D6EE1" w:rsidRDefault="008D6EE1">
      <w:pPr>
        <w:pStyle w:val="ConsPlusNormal"/>
        <w:spacing w:before="220"/>
        <w:ind w:firstLine="540"/>
        <w:jc w:val="both"/>
      </w:pPr>
      <w:r>
        <w:t xml:space="preserve">[статья 81 </w:t>
      </w:r>
      <w:hyperlink r:id="rId3210">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526B2359" w14:textId="77777777" w:rsidR="008D6EE1" w:rsidRDefault="008D6EE1">
      <w:pPr>
        <w:pStyle w:val="ConsPlusNormal"/>
        <w:spacing w:before="220"/>
        <w:ind w:firstLine="540"/>
        <w:jc w:val="both"/>
      </w:pPr>
      <w:r>
        <w:rPr>
          <w:b/>
        </w:rPr>
        <w:lastRenderedPageBreak/>
        <w:t>37.88. Средняя административная задержка выполнения технического обслуживания [ремонта] железнодорожного подвижного состава</w:t>
      </w:r>
    </w:p>
    <w:p w14:paraId="7337FA93" w14:textId="77777777" w:rsidR="008D6EE1" w:rsidRDefault="008D6EE1">
      <w:pPr>
        <w:pStyle w:val="ConsPlusNormal"/>
        <w:spacing w:before="220"/>
        <w:ind w:firstLine="540"/>
        <w:jc w:val="both"/>
      </w:pPr>
      <w:r>
        <w:t>Среднее значение математического ожидания административной задержки выполнения технического обслуживания [ремонта] железнодорожного подвижного состава.</w:t>
      </w:r>
    </w:p>
    <w:p w14:paraId="4594D329" w14:textId="77777777" w:rsidR="008D6EE1" w:rsidRDefault="008D6EE1">
      <w:pPr>
        <w:pStyle w:val="ConsPlusNormal"/>
        <w:spacing w:before="220"/>
        <w:ind w:firstLine="540"/>
        <w:jc w:val="both"/>
      </w:pPr>
      <w:r>
        <w:t xml:space="preserve">[статья 82 </w:t>
      </w:r>
      <w:hyperlink r:id="rId3211">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7975AC2D" w14:textId="77777777" w:rsidR="008D6EE1" w:rsidRDefault="008D6EE1">
      <w:pPr>
        <w:pStyle w:val="ConsPlusNormal"/>
        <w:spacing w:before="220"/>
        <w:ind w:firstLine="540"/>
        <w:jc w:val="both"/>
      </w:pPr>
      <w:r>
        <w:rPr>
          <w:b/>
        </w:rPr>
        <w:t>37.89. Логистическая задержка выполнения технического обслуживания [ремонта] железнодорожного подвижного состава</w:t>
      </w:r>
    </w:p>
    <w:p w14:paraId="325B23D9" w14:textId="77777777" w:rsidR="008D6EE1" w:rsidRDefault="008D6EE1">
      <w:pPr>
        <w:pStyle w:val="ConsPlusNormal"/>
        <w:spacing w:before="220"/>
        <w:ind w:firstLine="540"/>
        <w:jc w:val="both"/>
      </w:pPr>
      <w:r>
        <w:t>Задержка выполнения технического обслуживания [ремонта] железнодорожного подвижного состава вследствие необеспеченности ресурсами, необходимыми для проведения технического обслуживания или ремонта железнодорожного подвижного состава.</w:t>
      </w:r>
    </w:p>
    <w:p w14:paraId="6D7B0C14" w14:textId="77777777" w:rsidR="008D6EE1" w:rsidRDefault="008D6EE1">
      <w:pPr>
        <w:pStyle w:val="ConsPlusNormal"/>
        <w:spacing w:before="220"/>
        <w:ind w:firstLine="540"/>
        <w:jc w:val="both"/>
      </w:pPr>
      <w:r>
        <w:t>Примечание. Примерами могут быть ожидание запасных частей, специалистов и т.п.</w:t>
      </w:r>
    </w:p>
    <w:p w14:paraId="248B49B6" w14:textId="77777777" w:rsidR="008D6EE1" w:rsidRDefault="008D6EE1">
      <w:pPr>
        <w:pStyle w:val="ConsPlusNormal"/>
        <w:spacing w:before="220"/>
        <w:ind w:firstLine="540"/>
        <w:jc w:val="both"/>
      </w:pPr>
      <w:r>
        <w:t xml:space="preserve">[статья 83 </w:t>
      </w:r>
      <w:hyperlink r:id="rId3212">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0E979B12" w14:textId="77777777" w:rsidR="008D6EE1" w:rsidRDefault="008D6EE1">
      <w:pPr>
        <w:pStyle w:val="ConsPlusNormal"/>
        <w:spacing w:before="220"/>
        <w:ind w:firstLine="540"/>
        <w:jc w:val="both"/>
      </w:pPr>
      <w:r>
        <w:rPr>
          <w:b/>
        </w:rPr>
        <w:t>37.90. Средняя логистическая задержка выполнения технического обслуживания [ремонта] железнодорожного подвижного состава</w:t>
      </w:r>
    </w:p>
    <w:p w14:paraId="6924ADBF" w14:textId="77777777" w:rsidR="008D6EE1" w:rsidRDefault="008D6EE1">
      <w:pPr>
        <w:pStyle w:val="ConsPlusNormal"/>
        <w:spacing w:before="220"/>
        <w:ind w:firstLine="540"/>
        <w:jc w:val="both"/>
      </w:pPr>
      <w:r>
        <w:t>Среднее значение математического ожидания логистической задержки выполнения технического обслуживания [ремонта] железнодорожного подвижного состава.</w:t>
      </w:r>
    </w:p>
    <w:p w14:paraId="3F2A58AC" w14:textId="77777777" w:rsidR="008D6EE1" w:rsidRDefault="008D6EE1">
      <w:pPr>
        <w:pStyle w:val="ConsPlusNormal"/>
        <w:spacing w:before="220"/>
        <w:ind w:firstLine="540"/>
        <w:jc w:val="both"/>
      </w:pPr>
      <w:r>
        <w:t xml:space="preserve">[статья 84 </w:t>
      </w:r>
      <w:hyperlink r:id="rId3213">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5698819E" w14:textId="77777777" w:rsidR="008D6EE1" w:rsidRDefault="008D6EE1">
      <w:pPr>
        <w:pStyle w:val="ConsPlusNormal"/>
        <w:spacing w:before="220"/>
        <w:ind w:firstLine="540"/>
        <w:jc w:val="both"/>
      </w:pPr>
      <w:r>
        <w:rPr>
          <w:b/>
        </w:rPr>
        <w:t>37.91. Техническая задержка выполнения технического обслуживания [ремонта] железнодорожного подвижного состава</w:t>
      </w:r>
    </w:p>
    <w:p w14:paraId="33B18103" w14:textId="77777777" w:rsidR="008D6EE1" w:rsidRDefault="008D6EE1">
      <w:pPr>
        <w:pStyle w:val="ConsPlusNormal"/>
        <w:spacing w:before="220"/>
        <w:ind w:firstLine="540"/>
        <w:jc w:val="both"/>
      </w:pPr>
      <w:r>
        <w:t>Задержка выполнения технического обслуживания [ремонта] железнодорожного подвижного состава вследствие выполнения вспомогательных технических действий, связанных с соответствующим заданием технического обслуживания [ремонта] железнодорожного подвижного состава.</w:t>
      </w:r>
    </w:p>
    <w:p w14:paraId="3BAF182C" w14:textId="77777777" w:rsidR="008D6EE1" w:rsidRDefault="008D6EE1">
      <w:pPr>
        <w:pStyle w:val="ConsPlusNormal"/>
        <w:spacing w:before="220"/>
        <w:ind w:firstLine="540"/>
        <w:jc w:val="both"/>
      </w:pPr>
      <w:r>
        <w:t>Примечание. Примерами могут быть действия по обеспечению безопасности оборудования: отключение, охлаждение и т.п.</w:t>
      </w:r>
    </w:p>
    <w:p w14:paraId="473F1FC8" w14:textId="77777777" w:rsidR="008D6EE1" w:rsidRDefault="008D6EE1">
      <w:pPr>
        <w:pStyle w:val="ConsPlusNormal"/>
        <w:spacing w:before="220"/>
        <w:ind w:firstLine="540"/>
        <w:jc w:val="both"/>
      </w:pPr>
      <w:r>
        <w:t xml:space="preserve">[статья 85 </w:t>
      </w:r>
      <w:hyperlink r:id="rId3214">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5BB326A7" w14:textId="77777777" w:rsidR="008D6EE1" w:rsidRDefault="008D6EE1">
      <w:pPr>
        <w:pStyle w:val="ConsPlusNormal"/>
        <w:spacing w:before="220"/>
        <w:ind w:firstLine="540"/>
        <w:jc w:val="both"/>
      </w:pPr>
      <w:r>
        <w:rPr>
          <w:b/>
        </w:rPr>
        <w:t>37.92. Средняя техническая задержка выполнения технического обслуживания [ремонта] железнодорожного подвижного состава</w:t>
      </w:r>
    </w:p>
    <w:p w14:paraId="02DEBD32" w14:textId="77777777" w:rsidR="008D6EE1" w:rsidRDefault="008D6EE1">
      <w:pPr>
        <w:pStyle w:val="ConsPlusNormal"/>
        <w:spacing w:before="220"/>
        <w:ind w:firstLine="540"/>
        <w:jc w:val="both"/>
      </w:pPr>
      <w:r>
        <w:t>Среднее значение математического ожидания технической задержки выполнения технического обслуживания [ремонта] железнодорожного подвижного состава.</w:t>
      </w:r>
    </w:p>
    <w:p w14:paraId="360CE98D" w14:textId="77777777" w:rsidR="008D6EE1" w:rsidRDefault="008D6EE1">
      <w:pPr>
        <w:pStyle w:val="ConsPlusNormal"/>
        <w:spacing w:before="220"/>
        <w:ind w:firstLine="540"/>
        <w:jc w:val="both"/>
      </w:pPr>
      <w:r>
        <w:t xml:space="preserve">[статья 86 </w:t>
      </w:r>
      <w:hyperlink r:id="rId3215">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28689D85" w14:textId="77777777" w:rsidR="008D6EE1" w:rsidRDefault="008D6EE1">
      <w:pPr>
        <w:pStyle w:val="ConsPlusNormal"/>
        <w:spacing w:before="220"/>
        <w:ind w:firstLine="540"/>
        <w:jc w:val="both"/>
      </w:pPr>
      <w:r>
        <w:rPr>
          <w:b/>
        </w:rPr>
        <w:t>37.93. Материально-техническое обеспечение эксплуатации, технического обслуживания и ремонта железнодорожного подвижного состава</w:t>
      </w:r>
    </w:p>
    <w:p w14:paraId="506FB2E2" w14:textId="77777777" w:rsidR="008D6EE1" w:rsidRDefault="008D6EE1">
      <w:pPr>
        <w:pStyle w:val="ConsPlusNormal"/>
        <w:spacing w:before="220"/>
        <w:ind w:firstLine="540"/>
        <w:jc w:val="both"/>
      </w:pPr>
      <w:r>
        <w:t xml:space="preserve">Деятельность по созданию, хранению, рациональному расходованию, пополнению до </w:t>
      </w:r>
      <w:r>
        <w:lastRenderedPageBreak/>
        <w:t>установленных норм запасов средств и энергоресурсов, необходимых для эксплуатации, технического обслуживания и ремонта железнодорожного подвижного состава.</w:t>
      </w:r>
    </w:p>
    <w:p w14:paraId="682E7173" w14:textId="77777777" w:rsidR="008D6EE1" w:rsidRDefault="008D6EE1">
      <w:pPr>
        <w:pStyle w:val="ConsPlusNormal"/>
        <w:spacing w:before="220"/>
        <w:ind w:firstLine="540"/>
        <w:jc w:val="both"/>
      </w:pPr>
      <w:r>
        <w:t xml:space="preserve">[статья 87 </w:t>
      </w:r>
      <w:hyperlink r:id="rId3216">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58C33173" w14:textId="77777777" w:rsidR="008D6EE1" w:rsidRDefault="008D6EE1">
      <w:pPr>
        <w:pStyle w:val="ConsPlusNormal"/>
        <w:spacing w:before="220"/>
        <w:ind w:firstLine="540"/>
        <w:jc w:val="both"/>
      </w:pPr>
      <w:r>
        <w:rPr>
          <w:b/>
        </w:rPr>
        <w:t>37.94. Документационное обеспечение эксплуатации, технического обслуживания и ремонта железнодорожного подвижного состава</w:t>
      </w:r>
    </w:p>
    <w:p w14:paraId="534CFF77" w14:textId="77777777" w:rsidR="008D6EE1" w:rsidRDefault="008D6EE1">
      <w:pPr>
        <w:pStyle w:val="ConsPlusNormal"/>
        <w:spacing w:before="220"/>
        <w:ind w:firstLine="540"/>
        <w:jc w:val="both"/>
      </w:pPr>
      <w:r>
        <w:t>Деятельность по обеспечению эксплуатирующих и ремонтных предприятий документацией, необходимой для функционирования систем эксплуатации, технического обслуживания и ремонта железнодорожного подвижного состава.</w:t>
      </w:r>
    </w:p>
    <w:p w14:paraId="4BF14748" w14:textId="77777777" w:rsidR="008D6EE1" w:rsidRDefault="008D6EE1">
      <w:pPr>
        <w:pStyle w:val="ConsPlusNormal"/>
        <w:spacing w:before="220"/>
        <w:ind w:firstLine="540"/>
        <w:jc w:val="both"/>
      </w:pPr>
      <w:r>
        <w:t>Примечание. Документация по эксплуатации и ремонту может быть организационно-распорядительной, учетно-отчетной и т.д.</w:t>
      </w:r>
    </w:p>
    <w:p w14:paraId="024860D7" w14:textId="77777777" w:rsidR="008D6EE1" w:rsidRDefault="008D6EE1">
      <w:pPr>
        <w:pStyle w:val="ConsPlusNormal"/>
        <w:spacing w:before="220"/>
        <w:ind w:firstLine="540"/>
        <w:jc w:val="both"/>
      </w:pPr>
      <w:r>
        <w:t xml:space="preserve">[статья 88 </w:t>
      </w:r>
      <w:hyperlink r:id="rId3217">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2DB7B6C1" w14:textId="77777777" w:rsidR="008D6EE1" w:rsidRDefault="008D6EE1">
      <w:pPr>
        <w:pStyle w:val="ConsPlusNormal"/>
        <w:spacing w:before="220"/>
        <w:ind w:firstLine="540"/>
        <w:jc w:val="both"/>
      </w:pPr>
      <w:r>
        <w:rPr>
          <w:b/>
        </w:rPr>
        <w:t>37.95. Авторский надзор при эксплуатации [ремонте] железнодорожного подвижного состава</w:t>
      </w:r>
    </w:p>
    <w:p w14:paraId="7BEAC8C1" w14:textId="77777777" w:rsidR="008D6EE1" w:rsidRDefault="008D6EE1">
      <w:pPr>
        <w:pStyle w:val="ConsPlusNormal"/>
        <w:spacing w:before="220"/>
        <w:ind w:firstLine="540"/>
        <w:jc w:val="both"/>
      </w:pPr>
      <w:r>
        <w:t>Обеспечение разработчиком конструкторской документации и/или предприятием-изготовителем авторского надзора за эксплуатацией [ремонтом] железнодорожного подвижного состава в течение его срока службы с контролем технического состояния, разработкой и проведением технических мероприятий по поддержанию качества железнодорожного подвижного состава.</w:t>
      </w:r>
    </w:p>
    <w:p w14:paraId="79247F42" w14:textId="77777777" w:rsidR="008D6EE1" w:rsidRDefault="008D6EE1">
      <w:pPr>
        <w:pStyle w:val="ConsPlusNormal"/>
        <w:spacing w:before="220"/>
        <w:ind w:firstLine="540"/>
        <w:jc w:val="both"/>
      </w:pPr>
      <w:r>
        <w:t xml:space="preserve">[статья 89 </w:t>
      </w:r>
      <w:hyperlink r:id="rId3218">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0832FD97" w14:textId="77777777" w:rsidR="008D6EE1" w:rsidRDefault="008D6EE1">
      <w:pPr>
        <w:pStyle w:val="ConsPlusNormal"/>
        <w:spacing w:before="220"/>
        <w:ind w:firstLine="540"/>
        <w:jc w:val="both"/>
      </w:pPr>
      <w:r>
        <w:rPr>
          <w:b/>
        </w:rPr>
        <w:t>37.96. Одиночный комплект запасных частей, инструмента, приспособлений и средств измерений;</w:t>
      </w:r>
      <w:r>
        <w:t xml:space="preserve"> одиночный комплект ЗИП</w:t>
      </w:r>
    </w:p>
    <w:p w14:paraId="27375203" w14:textId="77777777" w:rsidR="008D6EE1" w:rsidRDefault="008D6EE1">
      <w:pPr>
        <w:pStyle w:val="ConsPlusNormal"/>
        <w:spacing w:before="220"/>
        <w:ind w:firstLine="540"/>
        <w:jc w:val="both"/>
      </w:pPr>
      <w:r>
        <w:t>Комплект ЗИП, поставляемый вместе с конкретной единицей железнодорожного подвижного состава.</w:t>
      </w:r>
    </w:p>
    <w:p w14:paraId="105213DC" w14:textId="77777777" w:rsidR="008D6EE1" w:rsidRDefault="008D6EE1">
      <w:pPr>
        <w:pStyle w:val="ConsPlusNormal"/>
        <w:spacing w:before="220"/>
        <w:ind w:firstLine="540"/>
        <w:jc w:val="both"/>
      </w:pPr>
      <w:r>
        <w:t xml:space="preserve">[статья 90 </w:t>
      </w:r>
      <w:hyperlink r:id="rId3219">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37D09F70" w14:textId="77777777" w:rsidR="008D6EE1" w:rsidRDefault="008D6EE1">
      <w:pPr>
        <w:pStyle w:val="ConsPlusNormal"/>
        <w:spacing w:before="220"/>
        <w:ind w:firstLine="540"/>
        <w:jc w:val="both"/>
      </w:pPr>
      <w:r>
        <w:rPr>
          <w:b/>
        </w:rPr>
        <w:t>37.97. Групповой комплект ЗИП</w:t>
      </w:r>
    </w:p>
    <w:p w14:paraId="59814E39" w14:textId="77777777" w:rsidR="008D6EE1" w:rsidRDefault="008D6EE1">
      <w:pPr>
        <w:pStyle w:val="ConsPlusNormal"/>
        <w:spacing w:before="220"/>
        <w:ind w:firstLine="540"/>
        <w:jc w:val="both"/>
      </w:pPr>
      <w:r>
        <w:t>Комплект ЗИП, поставляемый в расчете на группу однотипного железнодорожного подвижного состава.</w:t>
      </w:r>
    </w:p>
    <w:p w14:paraId="50A2C5EF" w14:textId="77777777" w:rsidR="008D6EE1" w:rsidRDefault="008D6EE1">
      <w:pPr>
        <w:pStyle w:val="ConsPlusNormal"/>
        <w:spacing w:before="220"/>
        <w:ind w:firstLine="540"/>
        <w:jc w:val="both"/>
      </w:pPr>
      <w:r>
        <w:t xml:space="preserve">[статья 91 </w:t>
      </w:r>
      <w:hyperlink r:id="rId3220">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0F904AE1" w14:textId="77777777" w:rsidR="008D6EE1" w:rsidRDefault="008D6EE1">
      <w:pPr>
        <w:pStyle w:val="ConsPlusNormal"/>
        <w:spacing w:before="220"/>
        <w:ind w:firstLine="540"/>
        <w:jc w:val="both"/>
      </w:pPr>
      <w:r>
        <w:rPr>
          <w:b/>
        </w:rPr>
        <w:t>37.98. Стоимость технического обслуживания и ремонта железнодорожного подвижного состава</w:t>
      </w:r>
    </w:p>
    <w:p w14:paraId="2D95402E" w14:textId="77777777" w:rsidR="008D6EE1" w:rsidRDefault="008D6EE1">
      <w:pPr>
        <w:pStyle w:val="ConsPlusNormal"/>
        <w:spacing w:before="220"/>
        <w:ind w:firstLine="540"/>
        <w:jc w:val="both"/>
      </w:pPr>
      <w:r>
        <w:t>Стоимость в денежном выражении совокупности технических и организационных действий, направленных на поддержание исправного или работоспособного состояния железнодорожного подвижного состава или его составных частей и/или восстановление их ресурса.</w:t>
      </w:r>
    </w:p>
    <w:p w14:paraId="51CBDF27" w14:textId="77777777" w:rsidR="008D6EE1" w:rsidRDefault="008D6EE1">
      <w:pPr>
        <w:pStyle w:val="ConsPlusNormal"/>
        <w:spacing w:before="220"/>
        <w:ind w:firstLine="540"/>
        <w:jc w:val="both"/>
      </w:pPr>
      <w:r>
        <w:t xml:space="preserve">[статья 92 </w:t>
      </w:r>
      <w:hyperlink r:id="rId3221">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153CCF16" w14:textId="77777777" w:rsidR="008D6EE1" w:rsidRDefault="008D6EE1">
      <w:pPr>
        <w:pStyle w:val="ConsPlusNormal"/>
        <w:spacing w:before="220"/>
        <w:ind w:firstLine="540"/>
        <w:jc w:val="both"/>
      </w:pPr>
      <w:r>
        <w:rPr>
          <w:b/>
        </w:rPr>
        <w:lastRenderedPageBreak/>
        <w:t>37.99. Средства технического обслуживания и ремонта железнодорожного подвижного состава</w:t>
      </w:r>
    </w:p>
    <w:p w14:paraId="58E13264" w14:textId="77777777" w:rsidR="008D6EE1" w:rsidRDefault="008D6EE1">
      <w:pPr>
        <w:pStyle w:val="ConsPlusNormal"/>
        <w:spacing w:before="220"/>
        <w:ind w:firstLine="540"/>
        <w:jc w:val="both"/>
      </w:pPr>
      <w:r>
        <w:t>Сооружения, технические средства, запасные части и материалы, необходимые для технического обслуживания и ремонта железнодорожного подвижного состава.</w:t>
      </w:r>
    </w:p>
    <w:p w14:paraId="52571765" w14:textId="77777777" w:rsidR="008D6EE1" w:rsidRDefault="008D6EE1">
      <w:pPr>
        <w:pStyle w:val="ConsPlusNormal"/>
        <w:spacing w:before="220"/>
        <w:ind w:firstLine="540"/>
        <w:jc w:val="both"/>
      </w:pPr>
      <w:r>
        <w:t xml:space="preserve">[статья 93 </w:t>
      </w:r>
      <w:hyperlink r:id="rId3222">
        <w:r>
          <w:rPr>
            <w:color w:val="0000FF"/>
          </w:rPr>
          <w:t>ГОСТ 32884-2014</w:t>
        </w:r>
      </w:hyperlink>
      <w:r>
        <w:t xml:space="preserve"> Эксплуатация, техническое обслуживание и ремонт железнодорожного подвижного состава. Термины и определения]</w:t>
      </w:r>
    </w:p>
    <w:p w14:paraId="72295B33" w14:textId="77777777" w:rsidR="008D6EE1" w:rsidRDefault="008D6EE1">
      <w:pPr>
        <w:pStyle w:val="ConsPlusNormal"/>
        <w:jc w:val="both"/>
      </w:pPr>
    </w:p>
    <w:p w14:paraId="379CA7BE" w14:textId="77777777" w:rsidR="008D6EE1" w:rsidRDefault="008D6EE1">
      <w:pPr>
        <w:pStyle w:val="ConsPlusNormal"/>
        <w:jc w:val="center"/>
        <w:outlineLvl w:val="1"/>
      </w:pPr>
      <w:r>
        <w:rPr>
          <w:b/>
        </w:rPr>
        <w:t>ЧАСТЬ ПЯТАЯ</w:t>
      </w:r>
    </w:p>
    <w:p w14:paraId="0FDBF360" w14:textId="77777777" w:rsidR="008D6EE1" w:rsidRDefault="008D6EE1">
      <w:pPr>
        <w:pStyle w:val="ConsPlusNormal"/>
        <w:jc w:val="center"/>
      </w:pPr>
      <w:r>
        <w:rPr>
          <w:b/>
        </w:rPr>
        <w:t>Термины и определения в области организации перевозок и управления движением на железнодорожном транспорте</w:t>
      </w:r>
    </w:p>
    <w:p w14:paraId="04146B11" w14:textId="77777777" w:rsidR="008D6EE1" w:rsidRDefault="008D6EE1">
      <w:pPr>
        <w:pStyle w:val="ConsPlusNormal"/>
        <w:jc w:val="both"/>
      </w:pPr>
    </w:p>
    <w:p w14:paraId="1E5C1FB4" w14:textId="77777777" w:rsidR="008D6EE1" w:rsidRDefault="008D6EE1">
      <w:pPr>
        <w:pStyle w:val="ConsPlusNormal"/>
        <w:jc w:val="center"/>
        <w:outlineLvl w:val="2"/>
      </w:pPr>
      <w:r>
        <w:rPr>
          <w:b/>
        </w:rPr>
        <w:t>38. Основные положения</w:t>
      </w:r>
    </w:p>
    <w:p w14:paraId="4F38FC87" w14:textId="77777777" w:rsidR="008D6EE1" w:rsidRDefault="008D6EE1">
      <w:pPr>
        <w:pStyle w:val="ConsPlusNormal"/>
        <w:jc w:val="both"/>
      </w:pPr>
    </w:p>
    <w:p w14:paraId="583CB377" w14:textId="77777777" w:rsidR="008D6EE1" w:rsidRDefault="008D6EE1">
      <w:pPr>
        <w:pStyle w:val="ConsPlusNormal"/>
        <w:ind w:firstLine="540"/>
        <w:jc w:val="both"/>
      </w:pPr>
      <w:r>
        <w:rPr>
          <w:b/>
        </w:rPr>
        <w:t>38.1. Железнодорожное движение</w:t>
      </w:r>
    </w:p>
    <w:p w14:paraId="2BBDAFB4" w14:textId="77777777" w:rsidR="008D6EE1" w:rsidRDefault="008D6EE1">
      <w:pPr>
        <w:pStyle w:val="ConsPlusNormal"/>
        <w:spacing w:before="220"/>
        <w:ind w:firstLine="540"/>
        <w:jc w:val="both"/>
      </w:pPr>
      <w:r>
        <w:t>Любое движение железнодорожного транспортного средства по эксплуатационным линиям.</w:t>
      </w:r>
    </w:p>
    <w:p w14:paraId="270A4D35" w14:textId="77777777" w:rsidR="008D6EE1" w:rsidRDefault="008D6EE1">
      <w:pPr>
        <w:pStyle w:val="ConsPlusNormal"/>
        <w:spacing w:before="220"/>
        <w:ind w:firstLine="540"/>
        <w:jc w:val="both"/>
      </w:pPr>
      <w:r>
        <w:t xml:space="preserve">Если какое-либо железнодорожное транспортное средство перевозится на другом транспортном средстве, то учитывается движение только </w:t>
      </w:r>
      <w:r w:rsidRPr="002F198D">
        <w:rPr>
          <w:sz w:val="18"/>
          <w:szCs w:val="18"/>
        </w:rPr>
        <w:t>перевозящего</w:t>
      </w:r>
      <w:r>
        <w:t xml:space="preserve"> транспортного средства (активный вид транспорта).</w:t>
      </w:r>
    </w:p>
    <w:p w14:paraId="5140A24D" w14:textId="77777777" w:rsidR="008D6EE1" w:rsidRDefault="008D6EE1">
      <w:pPr>
        <w:pStyle w:val="ConsPlusNormal"/>
        <w:spacing w:before="220"/>
        <w:ind w:firstLine="540"/>
        <w:jc w:val="both"/>
      </w:pPr>
      <w:r>
        <w:t>[пункт A.IV-01 Глоссария по статистике транспорта ООН (5-е издание)]</w:t>
      </w:r>
    </w:p>
    <w:p w14:paraId="379F38B8" w14:textId="77777777" w:rsidR="008D6EE1" w:rsidRDefault="008D6EE1">
      <w:pPr>
        <w:pStyle w:val="ConsPlusNormal"/>
        <w:spacing w:before="220"/>
        <w:ind w:firstLine="540"/>
        <w:jc w:val="both"/>
      </w:pPr>
      <w:r>
        <w:rPr>
          <w:b/>
        </w:rPr>
        <w:t>38.2. Железнодорожное движение по национальной территории</w:t>
      </w:r>
    </w:p>
    <w:p w14:paraId="724FAF07" w14:textId="77777777" w:rsidR="008D6EE1" w:rsidRDefault="008D6EE1">
      <w:pPr>
        <w:pStyle w:val="ConsPlusNormal"/>
        <w:spacing w:before="220"/>
        <w:ind w:firstLine="540"/>
        <w:jc w:val="both"/>
      </w:pPr>
      <w:r>
        <w:t>Любое движение железнодорожных транспортных средств по магистралям в пределах национальной территории, независимо от страны, в которой эти транспортные средства зарегистрированы.</w:t>
      </w:r>
    </w:p>
    <w:p w14:paraId="75FA849E" w14:textId="77777777" w:rsidR="008D6EE1" w:rsidRDefault="008D6EE1">
      <w:pPr>
        <w:pStyle w:val="ConsPlusNormal"/>
        <w:spacing w:before="220"/>
        <w:ind w:firstLine="540"/>
        <w:jc w:val="both"/>
      </w:pPr>
      <w:r>
        <w:t>[пункт A.IV-02 Глоссария по статистике транспорта ООН (5-е издание)]</w:t>
      </w:r>
    </w:p>
    <w:p w14:paraId="26BEA2F4" w14:textId="77777777" w:rsidR="008D6EE1" w:rsidRDefault="008D6EE1">
      <w:pPr>
        <w:pStyle w:val="ConsPlusNormal"/>
        <w:spacing w:before="220"/>
        <w:ind w:firstLine="540"/>
        <w:jc w:val="both"/>
      </w:pPr>
      <w:r>
        <w:rPr>
          <w:b/>
        </w:rPr>
        <w:t>38.3. Рейс железнодорожного транспортного средства</w:t>
      </w:r>
    </w:p>
    <w:p w14:paraId="7A7E205C" w14:textId="77777777" w:rsidR="008D6EE1" w:rsidRDefault="008D6EE1">
      <w:pPr>
        <w:pStyle w:val="ConsPlusNormal"/>
        <w:spacing w:before="220"/>
        <w:ind w:firstLine="540"/>
        <w:jc w:val="both"/>
      </w:pPr>
      <w:r>
        <w:t>Любое передвижение железнодорожного транспортного средства из указанного пункта отправления в указанный пункт назначения.</w:t>
      </w:r>
    </w:p>
    <w:p w14:paraId="53AC72B1" w14:textId="77777777" w:rsidR="008D6EE1" w:rsidRDefault="008D6EE1">
      <w:pPr>
        <w:pStyle w:val="ConsPlusNormal"/>
        <w:spacing w:before="220"/>
        <w:ind w:firstLine="540"/>
        <w:jc w:val="both"/>
      </w:pPr>
      <w:r>
        <w:t>Примечание. Рейс может подразделяться на ряд участков или этапов.</w:t>
      </w:r>
    </w:p>
    <w:p w14:paraId="19B8C127" w14:textId="77777777" w:rsidR="008D6EE1" w:rsidRDefault="008D6EE1">
      <w:pPr>
        <w:pStyle w:val="ConsPlusNormal"/>
        <w:spacing w:before="220"/>
        <w:ind w:firstLine="540"/>
        <w:jc w:val="both"/>
      </w:pPr>
      <w:r>
        <w:t>[пункт A.IV-04 Глоссария по статистике транспорта ООН (5-е издание)]</w:t>
      </w:r>
    </w:p>
    <w:p w14:paraId="5FD6A844" w14:textId="77777777" w:rsidR="008D6EE1" w:rsidRDefault="008D6EE1">
      <w:pPr>
        <w:pStyle w:val="ConsPlusNormal"/>
        <w:spacing w:before="220"/>
        <w:ind w:firstLine="540"/>
        <w:jc w:val="both"/>
      </w:pPr>
      <w:r>
        <w:rPr>
          <w:b/>
        </w:rPr>
        <w:t>38.4. Перевозочный процесс</w:t>
      </w:r>
    </w:p>
    <w:p w14:paraId="49023442" w14:textId="77777777" w:rsidR="008D6EE1" w:rsidRDefault="008D6EE1">
      <w:pPr>
        <w:pStyle w:val="ConsPlusNormal"/>
        <w:spacing w:before="220"/>
        <w:ind w:firstLine="540"/>
        <w:jc w:val="both"/>
      </w:pPr>
      <w:r>
        <w:t>Совокупность организационно и технологически взаимосвязанных операций, выполняемых при подготовке, осуществлении и завершении перевозок пассажиров, грузов, багажа и грузобагажа железнодорожным транспортом.</w:t>
      </w:r>
    </w:p>
    <w:p w14:paraId="749BB5F8" w14:textId="77777777" w:rsidR="008D6EE1" w:rsidRDefault="008D6EE1">
      <w:pPr>
        <w:pStyle w:val="ConsPlusNormal"/>
        <w:spacing w:before="220"/>
        <w:ind w:firstLine="540"/>
        <w:jc w:val="both"/>
      </w:pPr>
      <w:r>
        <w:t xml:space="preserve">[абзац 8 пункта 1 статьи 2 </w:t>
      </w:r>
      <w:hyperlink r:id="rId3223">
        <w:r>
          <w:rPr>
            <w:color w:val="0000FF"/>
          </w:rPr>
          <w:t>Федерального закона</w:t>
        </w:r>
      </w:hyperlink>
      <w:r>
        <w:t xml:space="preserve"> от 10 января 2003 г. N 17-ФЗ "О железнодорожном транспорте в Российской Федерации"]</w:t>
      </w:r>
    </w:p>
    <w:p w14:paraId="14A0DDD0" w14:textId="77777777" w:rsidR="008D6EE1" w:rsidRDefault="008D6EE1">
      <w:pPr>
        <w:pStyle w:val="ConsPlusNormal"/>
        <w:spacing w:before="220"/>
        <w:ind w:firstLine="540"/>
        <w:jc w:val="both"/>
      </w:pPr>
      <w:r>
        <w:rPr>
          <w:b/>
        </w:rPr>
        <w:t>38.5. [полигон управления перевозочным процессом, железнодорожный полигон]</w:t>
      </w:r>
    </w:p>
    <w:p w14:paraId="7A6A2BA2" w14:textId="77777777" w:rsidR="008D6EE1" w:rsidRDefault="008D6EE1">
      <w:pPr>
        <w:pStyle w:val="ConsPlusNormal"/>
        <w:spacing w:before="220"/>
        <w:ind w:firstLine="540"/>
        <w:jc w:val="both"/>
      </w:pPr>
      <w:r>
        <w:t xml:space="preserve">1. Совокупность участков сети, имеющих единую технологию работы тягового подвижного состава, идентичную инфраструктуру, зарождение и завершение производственных циклов при обслуживании общих </w:t>
      </w:r>
      <w:proofErr w:type="spellStart"/>
      <w:r>
        <w:t>пассажиро</w:t>
      </w:r>
      <w:proofErr w:type="spellEnd"/>
      <w:r>
        <w:t>- и грузопотоков с максимальным транспортно-логистическим эффектом.</w:t>
      </w:r>
    </w:p>
    <w:p w14:paraId="5618D319" w14:textId="77777777" w:rsidR="008D6EE1" w:rsidRDefault="008D6EE1">
      <w:pPr>
        <w:pStyle w:val="ConsPlusNormal"/>
        <w:spacing w:before="220"/>
        <w:ind w:firstLine="540"/>
        <w:jc w:val="both"/>
      </w:pPr>
      <w:r>
        <w:lastRenderedPageBreak/>
        <w:t xml:space="preserve">[раздел 2 </w:t>
      </w:r>
      <w:hyperlink r:id="rId3224">
        <w:r>
          <w:rPr>
            <w:color w:val="0000FF"/>
          </w:rPr>
          <w:t>Методики</w:t>
        </w:r>
      </w:hyperlink>
      <w:r>
        <w:t xml:space="preserve"> определения границ полигонов управления перевозочным процессом с учетом принципов клиентоориентированности, а также технических, технологических, организационных, социальных и других факторов, утвержденной ОАО "РЖД" от 14 апреля 2017 г. N 612]</w:t>
      </w:r>
    </w:p>
    <w:p w14:paraId="116739A1" w14:textId="77777777" w:rsidR="008D6EE1" w:rsidRDefault="008D6EE1">
      <w:pPr>
        <w:pStyle w:val="ConsPlusNormal"/>
        <w:spacing w:before="220"/>
        <w:ind w:firstLine="540"/>
        <w:jc w:val="both"/>
      </w:pPr>
      <w:r>
        <w:t>2. Часть железнодорожной сети, характеризуемая едиными техническими и/или технологическими признаками, определяющими условия эксплуатационной работы железных дорог.</w:t>
      </w:r>
    </w:p>
    <w:p w14:paraId="401A9D45" w14:textId="77777777" w:rsidR="008D6EE1" w:rsidRDefault="008D6EE1">
      <w:pPr>
        <w:pStyle w:val="ConsPlusNormal"/>
        <w:spacing w:before="220"/>
        <w:ind w:firstLine="540"/>
        <w:jc w:val="both"/>
      </w:pPr>
      <w:r>
        <w:t>[Железнодорожный транспорт: Энциклопедия / под ред. Н.С. Конарева. - М.: Большая Российская энциклопедия, 1994]</w:t>
      </w:r>
    </w:p>
    <w:p w14:paraId="58103A5B" w14:textId="77777777" w:rsidR="008D6EE1" w:rsidRDefault="008D6EE1">
      <w:pPr>
        <w:pStyle w:val="ConsPlusNormal"/>
        <w:spacing w:before="220"/>
        <w:ind w:firstLine="540"/>
        <w:jc w:val="both"/>
      </w:pPr>
      <w:r>
        <w:rPr>
          <w:b/>
        </w:rPr>
        <w:t>38.6. Нормативно-справочная информация</w:t>
      </w:r>
    </w:p>
    <w:p w14:paraId="019B8A2E" w14:textId="77777777" w:rsidR="008D6EE1" w:rsidRDefault="008D6EE1">
      <w:pPr>
        <w:pStyle w:val="ConsPlusNormal"/>
        <w:spacing w:before="220"/>
        <w:ind w:firstLine="540"/>
        <w:jc w:val="both"/>
      </w:pPr>
      <w:r>
        <w:t>Система единой модели перевозочного процесса и централизованного ведения постоянной информации.</w:t>
      </w:r>
    </w:p>
    <w:p w14:paraId="4710C760" w14:textId="77777777" w:rsidR="008D6EE1" w:rsidRDefault="008D6EE1">
      <w:pPr>
        <w:pStyle w:val="ConsPlusNormal"/>
        <w:spacing w:before="220"/>
        <w:ind w:firstLine="540"/>
        <w:jc w:val="both"/>
      </w:pPr>
      <w:r>
        <w:t xml:space="preserve">[статья 2.12.103 </w:t>
      </w:r>
      <w:hyperlink r:id="rId3225">
        <w:r>
          <w:rPr>
            <w:color w:val="0000FF"/>
          </w:rPr>
          <w:t>ГОСТ 34530-2019</w:t>
        </w:r>
      </w:hyperlink>
      <w:r>
        <w:t xml:space="preserve"> Транспорт железнодорожный. Основные понятия. Термины и определения]</w:t>
      </w:r>
    </w:p>
    <w:p w14:paraId="69BD7E59" w14:textId="77777777" w:rsidR="008D6EE1" w:rsidRDefault="008D6EE1">
      <w:pPr>
        <w:pStyle w:val="ConsPlusNormal"/>
        <w:spacing w:before="220"/>
        <w:ind w:firstLine="540"/>
        <w:jc w:val="both"/>
      </w:pPr>
      <w:r>
        <w:rPr>
          <w:b/>
        </w:rPr>
        <w:t>38.7. Сборник правил перевозок железнодорожным транспортом</w:t>
      </w:r>
    </w:p>
    <w:p w14:paraId="25A504C9" w14:textId="77777777" w:rsidR="008D6EE1" w:rsidRDefault="008D6EE1">
      <w:pPr>
        <w:pStyle w:val="ConsPlusNormal"/>
        <w:spacing w:before="220"/>
        <w:ind w:firstLine="540"/>
        <w:jc w:val="both"/>
      </w:pPr>
      <w:r>
        <w:t>Информационное издание, в котором публикуются утвержденные в установленном законодательством Российской Федерации порядке нормативные правовые и иные акты.</w:t>
      </w:r>
    </w:p>
    <w:p w14:paraId="46B54E70" w14:textId="77777777" w:rsidR="008D6EE1" w:rsidRDefault="008D6EE1">
      <w:pPr>
        <w:pStyle w:val="ConsPlusNormal"/>
        <w:spacing w:before="220"/>
        <w:ind w:firstLine="540"/>
        <w:jc w:val="both"/>
      </w:pPr>
      <w:r>
        <w:t xml:space="preserve">[часть 26 статьи 2 </w:t>
      </w:r>
      <w:hyperlink r:id="rId3226">
        <w:r>
          <w:rPr>
            <w:color w:val="0000FF"/>
          </w:rPr>
          <w:t>Федерального закона</w:t>
        </w:r>
      </w:hyperlink>
      <w:r>
        <w:t xml:space="preserve"> от 10 января 2003 г. N 18-ФЗ "Устав железнодорожного транспорта Российской Федерации"]</w:t>
      </w:r>
    </w:p>
    <w:p w14:paraId="348EFA1A" w14:textId="77777777" w:rsidR="008D6EE1" w:rsidRDefault="008D6EE1">
      <w:pPr>
        <w:pStyle w:val="ConsPlusNormal"/>
        <w:spacing w:before="220"/>
        <w:ind w:firstLine="540"/>
        <w:jc w:val="both"/>
      </w:pPr>
      <w:r>
        <w:rPr>
          <w:b/>
        </w:rPr>
        <w:t>38.8. Перевозочный документ</w:t>
      </w:r>
    </w:p>
    <w:p w14:paraId="6C1D81FF" w14:textId="77777777" w:rsidR="008D6EE1" w:rsidRDefault="008D6EE1">
      <w:pPr>
        <w:pStyle w:val="ConsPlusNormal"/>
        <w:spacing w:before="220"/>
        <w:ind w:firstLine="540"/>
        <w:jc w:val="both"/>
      </w:pPr>
      <w:r>
        <w:t xml:space="preserve">Документ, подтверждающий заключение договора перевозки груза, порожнего грузового вагона (транспортная железнодорожная накладная) или удостоверяющий заключение договора перевозки пассажира, багажа, грузобагажа (проездной документ (билет), багажная квитанция, </w:t>
      </w:r>
      <w:proofErr w:type="spellStart"/>
      <w:r>
        <w:t>грузобагажная</w:t>
      </w:r>
      <w:proofErr w:type="spellEnd"/>
      <w:r>
        <w:t xml:space="preserve"> квитанция).</w:t>
      </w:r>
    </w:p>
    <w:p w14:paraId="43110993" w14:textId="77777777" w:rsidR="008D6EE1" w:rsidRDefault="008D6EE1">
      <w:pPr>
        <w:pStyle w:val="ConsPlusNormal"/>
        <w:spacing w:before="220"/>
        <w:ind w:firstLine="540"/>
        <w:jc w:val="both"/>
      </w:pPr>
      <w:r>
        <w:t xml:space="preserve">[часть 11 статьи 2 </w:t>
      </w:r>
      <w:hyperlink r:id="rId3227">
        <w:r>
          <w:rPr>
            <w:color w:val="0000FF"/>
          </w:rPr>
          <w:t>Федерального закона</w:t>
        </w:r>
      </w:hyperlink>
      <w:r>
        <w:t xml:space="preserve"> от 10 января 2003 г. N 18-ФЗ "Устав железнодорожного транспорта Российской Федерации"]</w:t>
      </w:r>
    </w:p>
    <w:p w14:paraId="7FA922A4" w14:textId="77777777" w:rsidR="008D6EE1" w:rsidRDefault="008D6EE1">
      <w:pPr>
        <w:pStyle w:val="ConsPlusNormal"/>
        <w:spacing w:before="220"/>
        <w:ind w:firstLine="540"/>
        <w:jc w:val="both"/>
      </w:pPr>
      <w:r>
        <w:rPr>
          <w:b/>
        </w:rPr>
        <w:t>38.9. Участник перевозочного процесса</w:t>
      </w:r>
    </w:p>
    <w:p w14:paraId="16A2F068" w14:textId="77777777" w:rsidR="008D6EE1" w:rsidRDefault="008D6EE1">
      <w:pPr>
        <w:pStyle w:val="ConsPlusNormal"/>
        <w:spacing w:before="220"/>
        <w:ind w:firstLine="540"/>
        <w:jc w:val="both"/>
      </w:pPr>
      <w:r>
        <w:t>Организация железнодорожного транспорта, участвующая в перевозочном процессе.</w:t>
      </w:r>
    </w:p>
    <w:p w14:paraId="03ED7EF5" w14:textId="77777777" w:rsidR="008D6EE1" w:rsidRDefault="008D6EE1">
      <w:pPr>
        <w:pStyle w:val="ConsPlusNormal"/>
        <w:spacing w:before="220"/>
        <w:ind w:firstLine="540"/>
        <w:jc w:val="both"/>
      </w:pPr>
      <w:r>
        <w:t xml:space="preserve">[статья 2.12.71 </w:t>
      </w:r>
      <w:hyperlink r:id="rId3228">
        <w:r>
          <w:rPr>
            <w:color w:val="0000FF"/>
          </w:rPr>
          <w:t>ГОСТ 34530-2019</w:t>
        </w:r>
      </w:hyperlink>
      <w:r>
        <w:t xml:space="preserve"> Транспорт железнодорожный. Основные понятия. Термины и определения]</w:t>
      </w:r>
    </w:p>
    <w:p w14:paraId="492C20D2" w14:textId="77777777" w:rsidR="008D6EE1" w:rsidRDefault="008D6EE1">
      <w:pPr>
        <w:pStyle w:val="ConsPlusNormal"/>
        <w:spacing w:before="220"/>
        <w:ind w:firstLine="540"/>
        <w:jc w:val="both"/>
      </w:pPr>
      <w:r>
        <w:rPr>
          <w:b/>
        </w:rPr>
        <w:t>38.10. Участники перевозки</w:t>
      </w:r>
      <w:r>
        <w:t xml:space="preserve"> &lt;ОСЖД&gt;</w:t>
      </w:r>
    </w:p>
    <w:p w14:paraId="3CF3EB63" w14:textId="77777777" w:rsidR="008D6EE1" w:rsidRDefault="008D6EE1">
      <w:pPr>
        <w:pStyle w:val="ConsPlusNormal"/>
        <w:spacing w:before="220"/>
        <w:ind w:firstLine="540"/>
        <w:jc w:val="both"/>
      </w:pPr>
      <w:r>
        <w:t>Отправители, перевозчики, получатели. (СМГС)</w:t>
      </w:r>
    </w:p>
    <w:p w14:paraId="7499F94C" w14:textId="77777777" w:rsidR="008D6EE1" w:rsidRDefault="008D6EE1">
      <w:pPr>
        <w:pStyle w:val="ConsPlusNormal"/>
        <w:spacing w:before="220"/>
        <w:ind w:firstLine="540"/>
        <w:jc w:val="both"/>
      </w:pPr>
      <w:r>
        <w:t>Перевозчики, фактические перевозчики, операторы вагонов, уполномоченные лица. (СМПС)</w:t>
      </w:r>
    </w:p>
    <w:p w14:paraId="51FDCBA0" w14:textId="77777777" w:rsidR="008D6EE1" w:rsidRDefault="008D6EE1">
      <w:pPr>
        <w:pStyle w:val="ConsPlusNormal"/>
        <w:spacing w:before="220"/>
        <w:ind w:firstLine="540"/>
        <w:jc w:val="both"/>
      </w:pPr>
      <w:r>
        <w:t>[пункт 365 раздела I Глоссария ОСЖД Р 305-1, утвержденного L сессией Совещания Министров ОСЖД 13-16 июня 2023 г.]</w:t>
      </w:r>
    </w:p>
    <w:p w14:paraId="10798C13" w14:textId="77777777" w:rsidR="008D6EE1" w:rsidRDefault="008D6EE1">
      <w:pPr>
        <w:pStyle w:val="ConsPlusNormal"/>
        <w:spacing w:before="220"/>
        <w:ind w:firstLine="540"/>
        <w:jc w:val="both"/>
      </w:pPr>
      <w:r>
        <w:rPr>
          <w:b/>
        </w:rPr>
        <w:t>38.11. Транспортная услуга</w:t>
      </w:r>
      <w:r>
        <w:t xml:space="preserve"> &lt;железнодорожный транспорт&gt;</w:t>
      </w:r>
    </w:p>
    <w:p w14:paraId="21FF6B4D" w14:textId="77777777" w:rsidR="008D6EE1" w:rsidRDefault="008D6EE1">
      <w:pPr>
        <w:pStyle w:val="ConsPlusNormal"/>
        <w:spacing w:before="220"/>
        <w:ind w:firstLine="540"/>
        <w:jc w:val="both"/>
      </w:pPr>
      <w:r>
        <w:t xml:space="preserve">Результат деятельности перевозчика по удовлетворению потребностей пассажира, </w:t>
      </w:r>
      <w:r>
        <w:lastRenderedPageBreak/>
        <w:t>грузоотправителя и грузополучателя в перевозках в соответствии с установленными нормами и требованиями.</w:t>
      </w:r>
    </w:p>
    <w:p w14:paraId="5EC43DDD" w14:textId="77777777" w:rsidR="008D6EE1" w:rsidRDefault="008D6EE1">
      <w:pPr>
        <w:pStyle w:val="ConsPlusNormal"/>
        <w:spacing w:before="220"/>
        <w:ind w:firstLine="540"/>
        <w:jc w:val="both"/>
      </w:pPr>
      <w:r>
        <w:t xml:space="preserve">[статья 2.12.97 </w:t>
      </w:r>
      <w:hyperlink r:id="rId3229">
        <w:r>
          <w:rPr>
            <w:color w:val="0000FF"/>
          </w:rPr>
          <w:t>ГОСТ 34530-2019</w:t>
        </w:r>
      </w:hyperlink>
      <w:r>
        <w:t xml:space="preserve"> Транспорт железнодорожный. Основные понятия. Термины и определения]</w:t>
      </w:r>
    </w:p>
    <w:p w14:paraId="29863FC6" w14:textId="77777777" w:rsidR="008D6EE1" w:rsidRDefault="008D6EE1">
      <w:pPr>
        <w:pStyle w:val="ConsPlusNormal"/>
        <w:spacing w:before="220"/>
        <w:ind w:firstLine="540"/>
        <w:jc w:val="both"/>
      </w:pPr>
      <w:r>
        <w:rPr>
          <w:b/>
        </w:rPr>
        <w:t>38.12. Перевозчик</w:t>
      </w:r>
    </w:p>
    <w:p w14:paraId="1E494568" w14:textId="77777777" w:rsidR="008D6EE1" w:rsidRDefault="008D6EE1">
      <w:pPr>
        <w:pStyle w:val="ConsPlusNormal"/>
        <w:spacing w:before="220"/>
        <w:ind w:firstLine="540"/>
        <w:jc w:val="both"/>
      </w:pPr>
      <w:r>
        <w:t>1. Юридическое лицо или индивидуальный предприниматель, принявшие на себя по договору перевозки железнодорожным транспортом общего пользования обязанность доставить пассажира, вверенный им отправителем груз, багаж, грузобагаж или не принадлежащий им порожний грузовой вагон (далее - порожний грузовой вагон) из пункта отправления в пункт назначения, а также выдать груз, багаж, грузобагаж, порожний грузовой вагон управомоченному на его получение лицу (получателю).</w:t>
      </w:r>
    </w:p>
    <w:p w14:paraId="7BF85C47" w14:textId="77777777" w:rsidR="008D6EE1" w:rsidRDefault="008D6EE1">
      <w:pPr>
        <w:pStyle w:val="ConsPlusNormal"/>
        <w:spacing w:before="220"/>
        <w:ind w:firstLine="540"/>
        <w:jc w:val="both"/>
      </w:pPr>
      <w:r>
        <w:t xml:space="preserve">[часть 2 статьи 2 </w:t>
      </w:r>
      <w:hyperlink r:id="rId3230">
        <w:r>
          <w:rPr>
            <w:color w:val="0000FF"/>
          </w:rPr>
          <w:t>Федерального закона</w:t>
        </w:r>
      </w:hyperlink>
      <w:r>
        <w:t xml:space="preserve"> от 10 января 2003 г. N 18-ФЗ "Устав железнодорожного транспорта Российской Федерации"]</w:t>
      </w:r>
    </w:p>
    <w:p w14:paraId="01F90429" w14:textId="77777777" w:rsidR="008D6EE1" w:rsidRDefault="008D6EE1">
      <w:pPr>
        <w:pStyle w:val="ConsPlusNormal"/>
        <w:spacing w:before="220"/>
        <w:ind w:firstLine="540"/>
        <w:jc w:val="both"/>
      </w:pPr>
      <w:r>
        <w:t>2. Договорный перевозчик и все последующие перевозчики, участвующие в перевозке груза, в том числе по водному участку пути в международном железнодорожно-паромном сообщении (СМГС);</w:t>
      </w:r>
    </w:p>
    <w:p w14:paraId="49214FD1" w14:textId="77777777" w:rsidR="008D6EE1" w:rsidRDefault="008D6EE1">
      <w:pPr>
        <w:pStyle w:val="ConsPlusNormal"/>
        <w:spacing w:before="220"/>
        <w:ind w:firstLine="540"/>
        <w:jc w:val="both"/>
      </w:pPr>
      <w:r>
        <w:t xml:space="preserve">Договорный перевозчик и все последующие перевозчики, участвующие в перевозке пассажира, багажа и </w:t>
      </w:r>
      <w:proofErr w:type="spellStart"/>
      <w:r>
        <w:t>товаробагажа</w:t>
      </w:r>
      <w:proofErr w:type="spellEnd"/>
      <w:r>
        <w:t xml:space="preserve"> (СМПС).</w:t>
      </w:r>
    </w:p>
    <w:p w14:paraId="1DFFE43D" w14:textId="77777777" w:rsidR="008D6EE1" w:rsidRDefault="008D6EE1">
      <w:pPr>
        <w:pStyle w:val="ConsPlusNormal"/>
        <w:spacing w:before="220"/>
        <w:ind w:firstLine="540"/>
        <w:jc w:val="both"/>
      </w:pPr>
      <w:r>
        <w:t>[пункт 207 раздела I Глоссария ОСЖД Р 305-1, утвержденного L сессией Совещания Министров ОСЖД 13-16 июня 2023 г.]</w:t>
      </w:r>
    </w:p>
    <w:p w14:paraId="7CE3C46F" w14:textId="77777777" w:rsidR="008D6EE1" w:rsidRDefault="008D6EE1">
      <w:pPr>
        <w:pStyle w:val="ConsPlusNormal"/>
        <w:spacing w:before="220"/>
        <w:ind w:firstLine="540"/>
        <w:jc w:val="both"/>
      </w:pPr>
      <w:r>
        <w:rPr>
          <w:b/>
        </w:rPr>
        <w:t>38.13. Договорный перевозчик</w:t>
      </w:r>
    </w:p>
    <w:p w14:paraId="48F3D314" w14:textId="77777777" w:rsidR="008D6EE1" w:rsidRDefault="008D6EE1">
      <w:pPr>
        <w:pStyle w:val="ConsPlusNormal"/>
        <w:spacing w:before="220"/>
        <w:ind w:firstLine="540"/>
        <w:jc w:val="both"/>
      </w:pPr>
      <w:r>
        <w:t>Перевозчик, который заключил с отправителем договор перевозки (СМГС);</w:t>
      </w:r>
    </w:p>
    <w:p w14:paraId="4CF590BD" w14:textId="77777777" w:rsidR="008D6EE1" w:rsidRDefault="008D6EE1">
      <w:pPr>
        <w:pStyle w:val="ConsPlusNormal"/>
        <w:spacing w:before="220"/>
        <w:ind w:firstLine="540"/>
        <w:jc w:val="both"/>
      </w:pPr>
      <w:r>
        <w:t xml:space="preserve">юридическое лицо, заключившее с пассажиром (отправителем) договор перевозки, в соответствии с которым обязалось доставить пассажира, вверенный отправителем багаж и </w:t>
      </w:r>
      <w:proofErr w:type="spellStart"/>
      <w:r>
        <w:t>товаробагаж</w:t>
      </w:r>
      <w:proofErr w:type="spellEnd"/>
      <w:r>
        <w:t xml:space="preserve"> из пункта отправления в пункт назначения, а также выдать багаж и </w:t>
      </w:r>
      <w:proofErr w:type="spellStart"/>
      <w:r>
        <w:t>товаробагаж</w:t>
      </w:r>
      <w:proofErr w:type="spellEnd"/>
      <w:r>
        <w:t xml:space="preserve"> в пункте назначения либо передать пассажира, багаж и </w:t>
      </w:r>
      <w:proofErr w:type="spellStart"/>
      <w:r>
        <w:t>товаробагаж</w:t>
      </w:r>
      <w:proofErr w:type="spellEnd"/>
      <w:r>
        <w:t xml:space="preserve"> последующему перевозчику (СМПС).</w:t>
      </w:r>
    </w:p>
    <w:p w14:paraId="03BE80C6" w14:textId="77777777" w:rsidR="008D6EE1" w:rsidRDefault="008D6EE1">
      <w:pPr>
        <w:pStyle w:val="ConsPlusNormal"/>
        <w:spacing w:before="220"/>
        <w:ind w:firstLine="540"/>
        <w:jc w:val="both"/>
      </w:pPr>
      <w:r>
        <w:t>[пункт 80 раздела I Глоссария ОСЖД Р 305-1, утвержденного L сессией Совещания Министров ОСЖД 13-16 июня 2023 г.]</w:t>
      </w:r>
    </w:p>
    <w:p w14:paraId="3E5EE4CD" w14:textId="77777777" w:rsidR="008D6EE1" w:rsidRDefault="008D6EE1">
      <w:pPr>
        <w:pStyle w:val="ConsPlusNormal"/>
        <w:spacing w:before="220"/>
        <w:ind w:firstLine="540"/>
        <w:jc w:val="both"/>
      </w:pPr>
      <w:r>
        <w:rPr>
          <w:b/>
        </w:rPr>
        <w:t>38.14. Последующий перевозчик</w:t>
      </w:r>
    </w:p>
    <w:p w14:paraId="597C6124" w14:textId="77777777" w:rsidR="008D6EE1" w:rsidRDefault="008D6EE1">
      <w:pPr>
        <w:pStyle w:val="ConsPlusNormal"/>
        <w:spacing w:before="220"/>
        <w:ind w:firstLine="540"/>
        <w:jc w:val="both"/>
      </w:pPr>
      <w:r>
        <w:t>Перевозчик, который, вступая в договор перевозки (заключенный договорным перевозчиком), принимает груз от договорного перевозчика или от другого последующего перевозчика для его дальнейшей перевозки (СМГС).</w:t>
      </w:r>
    </w:p>
    <w:p w14:paraId="13A785A9" w14:textId="77777777" w:rsidR="008D6EE1" w:rsidRDefault="008D6EE1">
      <w:pPr>
        <w:pStyle w:val="ConsPlusNormal"/>
        <w:spacing w:before="220"/>
        <w:ind w:firstLine="540"/>
        <w:jc w:val="both"/>
      </w:pPr>
      <w:r>
        <w:t xml:space="preserve">Юридическое лицо, принявшее от другого перевозчика обязательства по дальнейшей перевозке пассажира, багажа и </w:t>
      </w:r>
      <w:proofErr w:type="spellStart"/>
      <w:r>
        <w:t>товаробагажа</w:t>
      </w:r>
      <w:proofErr w:type="spellEnd"/>
      <w:r>
        <w:t xml:space="preserve"> (СМПС).</w:t>
      </w:r>
    </w:p>
    <w:p w14:paraId="1CBF673C" w14:textId="77777777" w:rsidR="008D6EE1" w:rsidRDefault="008D6EE1">
      <w:pPr>
        <w:pStyle w:val="ConsPlusNormal"/>
        <w:spacing w:before="220"/>
        <w:ind w:firstLine="540"/>
        <w:jc w:val="both"/>
      </w:pPr>
      <w:r>
        <w:t>[пункт 230 раздела I Глоссария ОСЖД Р 305-1, утвержденного L сессией Совещания Министров ОСЖД 13-16 июня 2023 г.]</w:t>
      </w:r>
    </w:p>
    <w:p w14:paraId="75E81D2B" w14:textId="77777777" w:rsidR="008D6EE1" w:rsidRDefault="008D6EE1">
      <w:pPr>
        <w:pStyle w:val="ConsPlusNormal"/>
        <w:spacing w:before="220"/>
        <w:ind w:firstLine="540"/>
        <w:jc w:val="both"/>
      </w:pPr>
      <w:r>
        <w:rPr>
          <w:b/>
        </w:rPr>
        <w:t>38.15. Управляющий инфраструктурой</w:t>
      </w:r>
      <w:r>
        <w:t xml:space="preserve"> &lt;ОСЖД&gt;</w:t>
      </w:r>
    </w:p>
    <w:p w14:paraId="64B3F98C" w14:textId="77777777" w:rsidR="008D6EE1" w:rsidRDefault="008D6EE1">
      <w:pPr>
        <w:pStyle w:val="ConsPlusNormal"/>
        <w:spacing w:before="220"/>
        <w:ind w:firstLine="540"/>
        <w:jc w:val="both"/>
      </w:pPr>
      <w:r>
        <w:t>Лицо, оказывающее перевозчикам услуги по использованию инфраструктуры.</w:t>
      </w:r>
    </w:p>
    <w:p w14:paraId="677964AC" w14:textId="77777777" w:rsidR="008D6EE1" w:rsidRDefault="008D6EE1">
      <w:pPr>
        <w:pStyle w:val="ConsPlusNormal"/>
        <w:spacing w:before="220"/>
        <w:ind w:firstLine="540"/>
        <w:jc w:val="both"/>
      </w:pPr>
      <w:r>
        <w:lastRenderedPageBreak/>
        <w:t>[пункт 363 раздела I Глоссария ОСЖД Р 305-1, утвержденного L сессией Совещания Министров ОСЖД 13-16 июня 2023 г.]</w:t>
      </w:r>
    </w:p>
    <w:p w14:paraId="3717FB25" w14:textId="77777777" w:rsidR="008D6EE1" w:rsidRDefault="008D6EE1">
      <w:pPr>
        <w:pStyle w:val="ConsPlusNormal"/>
        <w:spacing w:before="220"/>
        <w:ind w:firstLine="540"/>
        <w:jc w:val="both"/>
      </w:pPr>
      <w:r>
        <w:rPr>
          <w:b/>
        </w:rPr>
        <w:t>38.16. Пользователь услугами железнодорожного транспорта</w:t>
      </w:r>
    </w:p>
    <w:p w14:paraId="2E0A7A0F" w14:textId="77777777" w:rsidR="008D6EE1" w:rsidRDefault="008D6EE1">
      <w:pPr>
        <w:pStyle w:val="ConsPlusNormal"/>
        <w:spacing w:before="220"/>
        <w:ind w:firstLine="540"/>
        <w:jc w:val="both"/>
      </w:pPr>
      <w:r>
        <w:t>Пассажир, грузоотправитель (отправитель), грузополучатель (получатель) либо иное физическое или юридическое лицо, пользующиеся услугами (работами), оказываемыми организациями железнодорожного транспорта и индивидуальными предпринимателями на железнодорожном транспорте.</w:t>
      </w:r>
    </w:p>
    <w:p w14:paraId="62F94D17" w14:textId="77777777" w:rsidR="008D6EE1" w:rsidRDefault="008D6EE1">
      <w:pPr>
        <w:pStyle w:val="ConsPlusNormal"/>
        <w:spacing w:before="220"/>
        <w:ind w:firstLine="540"/>
        <w:jc w:val="both"/>
      </w:pPr>
      <w:r>
        <w:t xml:space="preserve">[абзац 9 статьи 2 </w:t>
      </w:r>
      <w:hyperlink r:id="rId3231">
        <w:r>
          <w:rPr>
            <w:color w:val="0000FF"/>
          </w:rPr>
          <w:t>Федерального закона</w:t>
        </w:r>
      </w:hyperlink>
      <w:r>
        <w:t xml:space="preserve"> от 10 января 2003 г. N 17-ФЗ "О железнодорожном транспорте в Российской Федерации"]</w:t>
      </w:r>
    </w:p>
    <w:p w14:paraId="110F5BAD" w14:textId="77777777" w:rsidR="008D6EE1" w:rsidRDefault="008D6EE1">
      <w:pPr>
        <w:pStyle w:val="ConsPlusNormal"/>
        <w:spacing w:before="220"/>
        <w:ind w:firstLine="540"/>
        <w:jc w:val="both"/>
      </w:pPr>
      <w:r>
        <w:rPr>
          <w:b/>
        </w:rPr>
        <w:t>38.17. Грузобагаж</w:t>
      </w:r>
    </w:p>
    <w:p w14:paraId="153CBA0B" w14:textId="77777777" w:rsidR="008D6EE1" w:rsidRDefault="008D6EE1">
      <w:pPr>
        <w:pStyle w:val="ConsPlusNormal"/>
        <w:spacing w:before="220"/>
        <w:ind w:firstLine="540"/>
        <w:jc w:val="both"/>
      </w:pPr>
      <w:r>
        <w:t>Объект, принятый от физического или юридического лица в установленном порядке для перевозки в пассажирском, почтово-багажном или грузопассажирском поезде.</w:t>
      </w:r>
    </w:p>
    <w:p w14:paraId="55B9E254" w14:textId="77777777" w:rsidR="008D6EE1" w:rsidRDefault="008D6EE1">
      <w:pPr>
        <w:pStyle w:val="ConsPlusNormal"/>
        <w:spacing w:before="220"/>
        <w:ind w:firstLine="540"/>
        <w:jc w:val="both"/>
      </w:pPr>
      <w:r>
        <w:t xml:space="preserve">[часть 10 статьи 2 </w:t>
      </w:r>
      <w:hyperlink r:id="rId3232">
        <w:r>
          <w:rPr>
            <w:color w:val="0000FF"/>
          </w:rPr>
          <w:t>Федерального закона</w:t>
        </w:r>
      </w:hyperlink>
      <w:r>
        <w:t xml:space="preserve"> от 10 января 2003 г. N 18-ФЗ "Устав железнодорожного транспорта Российской Федерации"]</w:t>
      </w:r>
    </w:p>
    <w:p w14:paraId="572CA268" w14:textId="77777777" w:rsidR="008D6EE1" w:rsidRDefault="008D6EE1">
      <w:pPr>
        <w:pStyle w:val="ConsPlusNormal"/>
        <w:spacing w:before="220"/>
        <w:ind w:firstLine="540"/>
        <w:jc w:val="both"/>
      </w:pPr>
      <w:r>
        <w:rPr>
          <w:b/>
        </w:rPr>
        <w:t>38.18. Транзит</w:t>
      </w:r>
    </w:p>
    <w:p w14:paraId="665F4D37" w14:textId="77777777" w:rsidR="008D6EE1" w:rsidRDefault="008D6EE1">
      <w:pPr>
        <w:pStyle w:val="ConsPlusNormal"/>
        <w:spacing w:before="220"/>
        <w:ind w:firstLine="540"/>
        <w:jc w:val="both"/>
      </w:pPr>
      <w:r>
        <w:t>Провоз или поездка через территорию страны, региона, дороги, области, в которой не производится погрузка, выгрузка грузов, посадка, высадка пассажиров.</w:t>
      </w:r>
    </w:p>
    <w:p w14:paraId="71222439" w14:textId="77777777" w:rsidR="008D6EE1" w:rsidRDefault="008D6EE1">
      <w:pPr>
        <w:pStyle w:val="ConsPlusNormal"/>
        <w:spacing w:before="220"/>
        <w:ind w:firstLine="540"/>
        <w:jc w:val="both"/>
      </w:pPr>
      <w:r>
        <w:t xml:space="preserve">[статья 2.12.80 </w:t>
      </w:r>
      <w:hyperlink r:id="rId3233">
        <w:r>
          <w:rPr>
            <w:color w:val="0000FF"/>
          </w:rPr>
          <w:t>ГОСТ 34530-2019</w:t>
        </w:r>
      </w:hyperlink>
      <w:r>
        <w:t xml:space="preserve"> Транспорт железнодорожный. Основные понятия. Термины и определения]</w:t>
      </w:r>
    </w:p>
    <w:p w14:paraId="45D49877" w14:textId="77777777" w:rsidR="008D6EE1" w:rsidRDefault="008D6EE1">
      <w:pPr>
        <w:pStyle w:val="ConsPlusNormal"/>
        <w:spacing w:before="220"/>
        <w:ind w:firstLine="540"/>
        <w:jc w:val="both"/>
      </w:pPr>
      <w:r>
        <w:rPr>
          <w:b/>
        </w:rPr>
        <w:t>38.19. Железнодорожная перевозка</w:t>
      </w:r>
    </w:p>
    <w:p w14:paraId="07E9ED84" w14:textId="77777777" w:rsidR="008D6EE1" w:rsidRDefault="008D6EE1">
      <w:pPr>
        <w:pStyle w:val="ConsPlusNormal"/>
        <w:spacing w:before="220"/>
        <w:ind w:firstLine="540"/>
        <w:jc w:val="both"/>
      </w:pPr>
      <w:r>
        <w:t>Любая перевозка грузов и/или пассажиров на железнодорожном транспортном средстве по данной железнодорожной сети.</w:t>
      </w:r>
    </w:p>
    <w:p w14:paraId="3449A417" w14:textId="77777777" w:rsidR="008D6EE1" w:rsidRDefault="008D6EE1">
      <w:pPr>
        <w:pStyle w:val="ConsPlusNormal"/>
        <w:spacing w:before="220"/>
        <w:ind w:firstLine="540"/>
        <w:jc w:val="both"/>
      </w:pPr>
      <w:r>
        <w:t>Примечание. Если какое-либо железнодорожное транспортное средство перевозится на другом железнодорожном транспортном средстве, то учитывается движение только перевозящего транспортного средства (активный вид транспорта).</w:t>
      </w:r>
    </w:p>
    <w:p w14:paraId="0828D69B" w14:textId="77777777" w:rsidR="008D6EE1" w:rsidRDefault="008D6EE1">
      <w:pPr>
        <w:pStyle w:val="ConsPlusNormal"/>
        <w:spacing w:before="220"/>
        <w:ind w:firstLine="540"/>
        <w:jc w:val="both"/>
      </w:pPr>
      <w:r>
        <w:t>[пункт A.V-01 Глоссария по статистике транспорта ООН (5-е издание)]</w:t>
      </w:r>
    </w:p>
    <w:p w14:paraId="21BDC064" w14:textId="77777777" w:rsidR="008D6EE1" w:rsidRDefault="008D6EE1">
      <w:pPr>
        <w:pStyle w:val="ConsPlusNormal"/>
        <w:spacing w:before="220"/>
        <w:ind w:firstLine="540"/>
        <w:jc w:val="both"/>
      </w:pPr>
      <w:r>
        <w:rPr>
          <w:b/>
        </w:rPr>
        <w:t>38.20. Виды перевозок</w:t>
      </w:r>
    </w:p>
    <w:p w14:paraId="078A8C21" w14:textId="77777777" w:rsidR="008D6EE1" w:rsidRDefault="008D6EE1">
      <w:pPr>
        <w:pStyle w:val="ConsPlusNormal"/>
        <w:spacing w:before="220"/>
        <w:ind w:firstLine="540"/>
        <w:jc w:val="both"/>
      </w:pPr>
      <w:r>
        <w:t>Виды железнодорожных перевозок. К основным категориям относятся:</w:t>
      </w:r>
    </w:p>
    <w:p w14:paraId="692E929F" w14:textId="77777777" w:rsidR="008D6EE1" w:rsidRDefault="008D6EE1">
      <w:pPr>
        <w:pStyle w:val="ConsPlusNormal"/>
        <w:spacing w:before="220"/>
        <w:ind w:firstLine="540"/>
        <w:jc w:val="both"/>
      </w:pPr>
      <w:r>
        <w:t>а) коммерческие железнодорожные перевозки: перевозки, осуществляемые в интересах другой стороны за плату;</w:t>
      </w:r>
    </w:p>
    <w:p w14:paraId="3ABBC64A" w14:textId="77777777" w:rsidR="008D6EE1" w:rsidRDefault="008D6EE1">
      <w:pPr>
        <w:pStyle w:val="ConsPlusNormal"/>
        <w:spacing w:before="220"/>
        <w:ind w:firstLine="540"/>
        <w:jc w:val="both"/>
      </w:pPr>
      <w:r>
        <w:t>б) служебные железнодорожные перевозки: перевозки, производимые хозяйствующим субъектом на железнодорожном транспорте для удовлетворения своих внутренних потребностей.</w:t>
      </w:r>
    </w:p>
    <w:p w14:paraId="50B2C745" w14:textId="77777777" w:rsidR="008D6EE1" w:rsidRDefault="008D6EE1">
      <w:pPr>
        <w:pStyle w:val="ConsPlusNormal"/>
        <w:spacing w:before="220"/>
        <w:ind w:firstLine="540"/>
        <w:jc w:val="both"/>
      </w:pPr>
      <w:r>
        <w:t>Коммерческие перевозки группируются по видам:</w:t>
      </w:r>
    </w:p>
    <w:p w14:paraId="7593795B" w14:textId="77777777" w:rsidR="008D6EE1" w:rsidRDefault="008D6EE1">
      <w:pPr>
        <w:pStyle w:val="ConsPlusNormal"/>
        <w:spacing w:before="220"/>
        <w:ind w:firstLine="540"/>
        <w:jc w:val="both"/>
      </w:pPr>
      <w:r>
        <w:t>грузовые перевозки одним или несколькими видами транспорта с подразделением по видам сообщения (международные, внутренние, транзитные);</w:t>
      </w:r>
    </w:p>
    <w:p w14:paraId="35A3895A" w14:textId="77777777" w:rsidR="008D6EE1" w:rsidRDefault="008D6EE1">
      <w:pPr>
        <w:pStyle w:val="ConsPlusNormal"/>
        <w:spacing w:before="220"/>
        <w:ind w:firstLine="540"/>
        <w:jc w:val="both"/>
      </w:pPr>
      <w:r>
        <w:t>пассажирские перевозки, с выделением видов сообщений.</w:t>
      </w:r>
    </w:p>
    <w:p w14:paraId="5DD90DBF" w14:textId="77777777" w:rsidR="008D6EE1" w:rsidRDefault="008D6EE1">
      <w:pPr>
        <w:pStyle w:val="ConsPlusNormal"/>
        <w:spacing w:before="220"/>
        <w:ind w:firstLine="540"/>
        <w:jc w:val="both"/>
      </w:pPr>
      <w:r>
        <w:t xml:space="preserve">[на основе положений пункта 48 раздела I Глоссария ОСЖД Р 305-1, утвержденного L сессией </w:t>
      </w:r>
      <w:r>
        <w:lastRenderedPageBreak/>
        <w:t>Совещания Министров ОСЖД 13-16 июня 2023 г.]</w:t>
      </w:r>
    </w:p>
    <w:p w14:paraId="6AF1403C" w14:textId="77777777" w:rsidR="008D6EE1" w:rsidRDefault="008D6EE1">
      <w:pPr>
        <w:pStyle w:val="ConsPlusNormal"/>
        <w:spacing w:before="220"/>
        <w:ind w:firstLine="540"/>
        <w:jc w:val="both"/>
      </w:pPr>
      <w:r>
        <w:rPr>
          <w:b/>
        </w:rPr>
        <w:t>38.21. Железнодорожная служебная перевозка</w:t>
      </w:r>
    </w:p>
    <w:p w14:paraId="443A348F" w14:textId="77777777" w:rsidR="008D6EE1" w:rsidRDefault="008D6EE1">
      <w:pPr>
        <w:pStyle w:val="ConsPlusNormal"/>
        <w:spacing w:before="220"/>
        <w:ind w:firstLine="540"/>
        <w:jc w:val="both"/>
      </w:pPr>
      <w:r>
        <w:t>Железнодорожная перевозка, осуществляемая железнодорожной компанией для своих нужд.</w:t>
      </w:r>
    </w:p>
    <w:p w14:paraId="07FF280C" w14:textId="77777777" w:rsidR="008D6EE1" w:rsidRDefault="008D6EE1">
      <w:pPr>
        <w:pStyle w:val="ConsPlusNormal"/>
        <w:spacing w:before="220"/>
        <w:ind w:firstLine="540"/>
        <w:jc w:val="both"/>
      </w:pPr>
      <w:r>
        <w:t>[пункт 95 раздела I Глоссария ОСЖД Р 305-1, утвержденного L сессией Совещания Министров ОСЖД 13-16 июня 2023 г.]</w:t>
      </w:r>
    </w:p>
    <w:p w14:paraId="62AFFC85" w14:textId="77777777" w:rsidR="008D6EE1" w:rsidRDefault="008D6EE1">
      <w:pPr>
        <w:pStyle w:val="ConsPlusNormal"/>
        <w:spacing w:before="220"/>
        <w:ind w:firstLine="540"/>
        <w:jc w:val="both"/>
      </w:pPr>
      <w:r>
        <w:rPr>
          <w:b/>
        </w:rPr>
        <w:t>38.22. Железнодорожная коммерческая перевозка</w:t>
      </w:r>
    </w:p>
    <w:p w14:paraId="147761F2" w14:textId="77777777" w:rsidR="008D6EE1" w:rsidRDefault="008D6EE1">
      <w:pPr>
        <w:pStyle w:val="ConsPlusNormal"/>
        <w:spacing w:before="220"/>
        <w:ind w:firstLine="540"/>
        <w:jc w:val="both"/>
      </w:pPr>
      <w:r>
        <w:t>Перевозки, осуществляемые в интересах другой стороны за плату.</w:t>
      </w:r>
    </w:p>
    <w:p w14:paraId="42F53C68" w14:textId="77777777" w:rsidR="008D6EE1" w:rsidRDefault="008D6EE1">
      <w:pPr>
        <w:pStyle w:val="ConsPlusNormal"/>
        <w:spacing w:before="220"/>
        <w:ind w:firstLine="540"/>
        <w:jc w:val="both"/>
      </w:pPr>
      <w:r>
        <w:t>[пункт 92 раздела I Глоссария ОСЖД Р 305-1, утвержденного L сессией Совещания Министров ОСЖД 13-16 июня 2023 г.]</w:t>
      </w:r>
    </w:p>
    <w:p w14:paraId="551B4429" w14:textId="77777777" w:rsidR="008D6EE1" w:rsidRDefault="008D6EE1">
      <w:pPr>
        <w:pStyle w:val="ConsPlusNormal"/>
        <w:spacing w:before="220"/>
        <w:ind w:firstLine="540"/>
        <w:jc w:val="both"/>
      </w:pPr>
      <w:r>
        <w:rPr>
          <w:b/>
        </w:rPr>
        <w:t>38.23. Железнодорожная внутригосударственная перевозка</w:t>
      </w:r>
    </w:p>
    <w:p w14:paraId="1212C5B2" w14:textId="77777777" w:rsidR="008D6EE1" w:rsidRDefault="008D6EE1">
      <w:pPr>
        <w:pStyle w:val="ConsPlusNormal"/>
        <w:spacing w:before="220"/>
        <w:ind w:firstLine="540"/>
        <w:jc w:val="both"/>
      </w:pPr>
      <w:r>
        <w:t>Железнодорожная перевозка между двумя пунктами (пунктом погрузки/посадки и пунктом выгрузки/высадки), находящимися на территории одного государства. Эта перевозка может включать транзитную перевозку через второе государство.</w:t>
      </w:r>
    </w:p>
    <w:p w14:paraId="7536E73F" w14:textId="77777777" w:rsidR="008D6EE1" w:rsidRDefault="008D6EE1">
      <w:pPr>
        <w:pStyle w:val="ConsPlusNormal"/>
        <w:spacing w:before="220"/>
        <w:ind w:firstLine="540"/>
        <w:jc w:val="both"/>
      </w:pPr>
      <w:r>
        <w:t>[пункт 93 раздела I Глоссария ОСЖД Р 305-1, утвержденного L сессией Совещания Министров ОСЖД 13-16 июня 2023 г.]</w:t>
      </w:r>
    </w:p>
    <w:p w14:paraId="565254D2" w14:textId="77777777" w:rsidR="008D6EE1" w:rsidRDefault="008D6EE1">
      <w:pPr>
        <w:pStyle w:val="ConsPlusNormal"/>
        <w:spacing w:before="220"/>
        <w:ind w:firstLine="540"/>
        <w:jc w:val="both"/>
      </w:pPr>
      <w:r>
        <w:rPr>
          <w:b/>
        </w:rPr>
        <w:t>38.24. Железнодорожная транзитная перевозка</w:t>
      </w:r>
    </w:p>
    <w:p w14:paraId="2F8CDCB9" w14:textId="77777777" w:rsidR="008D6EE1" w:rsidRDefault="008D6EE1">
      <w:pPr>
        <w:pStyle w:val="ConsPlusNormal"/>
        <w:spacing w:before="220"/>
        <w:ind w:firstLine="540"/>
        <w:jc w:val="both"/>
      </w:pPr>
      <w:r>
        <w:t>Железнодорожная перевозка по территории государства между двумя пунктами (пунктом погрузки/посадки и пунктом выгрузки/высадки), находящимися за пределами этого государства.</w:t>
      </w:r>
    </w:p>
    <w:p w14:paraId="49FC7647" w14:textId="77777777" w:rsidR="008D6EE1" w:rsidRDefault="008D6EE1">
      <w:pPr>
        <w:pStyle w:val="ConsPlusNormal"/>
        <w:spacing w:before="220"/>
        <w:ind w:firstLine="540"/>
        <w:jc w:val="both"/>
      </w:pPr>
      <w:r>
        <w:t>Транзитной перевозкой не считаются транспортные операции, предусматривающие погрузку/посадку или выгрузку/высадку из железнодорожного транспортного средства на границе этого государства с другого/на другой вид транспорта, например, транзит между железнодорожным и морским транспортом в портах.</w:t>
      </w:r>
    </w:p>
    <w:p w14:paraId="75527029" w14:textId="77777777" w:rsidR="008D6EE1" w:rsidRDefault="008D6EE1">
      <w:pPr>
        <w:pStyle w:val="ConsPlusNormal"/>
        <w:spacing w:before="220"/>
        <w:ind w:firstLine="540"/>
        <w:jc w:val="both"/>
      </w:pPr>
      <w:r>
        <w:t>[пункт 96 раздела I Глоссария ОСЖД Р 305-1, утвержденного L сессией Совещания Министров ОСЖД 13-16 июня 2023 г.]</w:t>
      </w:r>
    </w:p>
    <w:p w14:paraId="76A5C416" w14:textId="77777777" w:rsidR="008D6EE1" w:rsidRDefault="008D6EE1">
      <w:pPr>
        <w:pStyle w:val="ConsPlusNormal"/>
        <w:spacing w:before="220"/>
        <w:ind w:firstLine="540"/>
        <w:jc w:val="both"/>
      </w:pPr>
      <w:r>
        <w:rPr>
          <w:b/>
        </w:rPr>
        <w:t>38.25. Железнодорожная международная перевозка</w:t>
      </w:r>
    </w:p>
    <w:p w14:paraId="50606F1C" w14:textId="77777777" w:rsidR="008D6EE1" w:rsidRDefault="008D6EE1">
      <w:pPr>
        <w:pStyle w:val="ConsPlusNormal"/>
        <w:spacing w:before="220"/>
        <w:ind w:firstLine="540"/>
        <w:jc w:val="both"/>
      </w:pPr>
      <w:r>
        <w:t>Железнодорожная перевозка между пунктом (погрузки/посадки и пунктом выгрузки/высадки) в одном государстве и пунктом (погрузки/посадки и пунктом выгрузки/высадки) в другом государстве.</w:t>
      </w:r>
    </w:p>
    <w:p w14:paraId="1E936D66" w14:textId="77777777" w:rsidR="008D6EE1" w:rsidRDefault="008D6EE1">
      <w:pPr>
        <w:pStyle w:val="ConsPlusNormal"/>
        <w:spacing w:before="220"/>
        <w:ind w:firstLine="540"/>
        <w:jc w:val="both"/>
      </w:pPr>
      <w:r>
        <w:t>Эта перевозка может включать транзитную перевозку через одно или несколько государств.</w:t>
      </w:r>
    </w:p>
    <w:p w14:paraId="18D8AEEF" w14:textId="77777777" w:rsidR="008D6EE1" w:rsidRDefault="008D6EE1">
      <w:pPr>
        <w:pStyle w:val="ConsPlusNormal"/>
        <w:spacing w:before="220"/>
        <w:ind w:firstLine="540"/>
        <w:jc w:val="both"/>
      </w:pPr>
      <w:r>
        <w:t>[пункт 94 раздела I Глоссария ОСЖД Р 305-1, утвержденного L сессией Совещания Министров ОСЖД 13-16 июня 2023 г.]</w:t>
      </w:r>
    </w:p>
    <w:p w14:paraId="4BBBC83C" w14:textId="77777777" w:rsidR="008D6EE1" w:rsidRDefault="008D6EE1">
      <w:pPr>
        <w:pStyle w:val="ConsPlusNormal"/>
        <w:spacing w:before="220"/>
        <w:ind w:firstLine="540"/>
        <w:jc w:val="both"/>
      </w:pPr>
      <w:r>
        <w:rPr>
          <w:b/>
        </w:rPr>
        <w:t>38.26. Перевозки в международном сообщении с участием железнодорожного транспорта</w:t>
      </w:r>
    </w:p>
    <w:p w14:paraId="7DFD9596" w14:textId="77777777" w:rsidR="008D6EE1" w:rsidRDefault="008D6EE1">
      <w:pPr>
        <w:pStyle w:val="ConsPlusNormal"/>
        <w:spacing w:before="220"/>
        <w:ind w:firstLine="540"/>
        <w:jc w:val="both"/>
      </w:pPr>
      <w:r>
        <w:t xml:space="preserve">Перевозки в прямом и непрямом международном сообщении пассажиров, грузов, багажа, грузобагажа, порожних грузовых вагонов между Российской Федерацией и иностранными государствами, в том числе транзит по территории Российской Федерации, в результате которых пассажиры, грузы, багаж, грузобагаж, порожние грузовые вагоны пересекают Государственную границу Российской Федерации, если иное не предусмотрено международными договорами </w:t>
      </w:r>
      <w:r>
        <w:lastRenderedPageBreak/>
        <w:t>Российской Федерации</w:t>
      </w:r>
    </w:p>
    <w:p w14:paraId="04609C00" w14:textId="77777777" w:rsidR="008D6EE1" w:rsidRDefault="008D6EE1">
      <w:pPr>
        <w:pStyle w:val="ConsPlusNormal"/>
        <w:spacing w:before="220"/>
        <w:ind w:firstLine="540"/>
        <w:jc w:val="both"/>
      </w:pPr>
      <w:r>
        <w:t xml:space="preserve">. [часть 17 статьи 2 </w:t>
      </w:r>
      <w:hyperlink r:id="rId3234">
        <w:r>
          <w:rPr>
            <w:color w:val="0000FF"/>
          </w:rPr>
          <w:t>Федерального закона</w:t>
        </w:r>
      </w:hyperlink>
      <w:r>
        <w:t xml:space="preserve"> N 18-ФЗ "Устав железнодорожного транспорта Российской Федерации"]</w:t>
      </w:r>
    </w:p>
    <w:p w14:paraId="094D4CE6" w14:textId="77777777" w:rsidR="008D6EE1" w:rsidRDefault="008D6EE1">
      <w:pPr>
        <w:pStyle w:val="ConsPlusNormal"/>
        <w:spacing w:before="220"/>
        <w:ind w:firstLine="540"/>
        <w:jc w:val="both"/>
      </w:pPr>
      <w:r>
        <w:rPr>
          <w:b/>
        </w:rPr>
        <w:t>38.27. Перевозки в прямом международном сообщении</w:t>
      </w:r>
    </w:p>
    <w:p w14:paraId="758BBD10" w14:textId="77777777" w:rsidR="008D6EE1" w:rsidRDefault="008D6EE1">
      <w:pPr>
        <w:pStyle w:val="ConsPlusNormal"/>
        <w:spacing w:before="220"/>
        <w:ind w:firstLine="540"/>
        <w:jc w:val="both"/>
      </w:pPr>
      <w:r>
        <w:t>Перевозки в международном сообщении пассажиров, грузов, багажа, грузобагажа, порожних грузовых вагонов, осуществляемые между железнодорожными станциями в различных государствах или несколькими видами транспорта в различных государствах по единому перевозочному документу, оформленному на весь маршрут следования.</w:t>
      </w:r>
    </w:p>
    <w:p w14:paraId="0CE100C8" w14:textId="77777777" w:rsidR="008D6EE1" w:rsidRDefault="008D6EE1">
      <w:pPr>
        <w:pStyle w:val="ConsPlusNormal"/>
        <w:spacing w:before="220"/>
        <w:ind w:firstLine="540"/>
        <w:jc w:val="both"/>
      </w:pPr>
      <w:r>
        <w:t xml:space="preserve">. [часть 18 статьи </w:t>
      </w:r>
      <w:r>
        <w:rPr>
          <w:b/>
        </w:rPr>
        <w:t>2</w:t>
      </w:r>
      <w:r>
        <w:t xml:space="preserve"> </w:t>
      </w:r>
      <w:hyperlink r:id="rId3235">
        <w:r>
          <w:rPr>
            <w:color w:val="0000FF"/>
          </w:rPr>
          <w:t>Федерального закона</w:t>
        </w:r>
      </w:hyperlink>
      <w:r>
        <w:t xml:space="preserve"> N 18-ФЗ "Устав железнодорожного транспорта Российской Федерации"]</w:t>
      </w:r>
    </w:p>
    <w:p w14:paraId="2EE7B6C6" w14:textId="77777777" w:rsidR="008D6EE1" w:rsidRDefault="008D6EE1">
      <w:pPr>
        <w:pStyle w:val="ConsPlusNormal"/>
        <w:spacing w:before="220"/>
        <w:ind w:firstLine="540"/>
        <w:jc w:val="both"/>
      </w:pPr>
      <w:r>
        <w:rPr>
          <w:b/>
        </w:rPr>
        <w:t>38.28. Перевозки в непрямом международном сообщении</w:t>
      </w:r>
    </w:p>
    <w:p w14:paraId="0A5B93AA" w14:textId="77777777" w:rsidR="008D6EE1" w:rsidRDefault="008D6EE1">
      <w:pPr>
        <w:pStyle w:val="ConsPlusNormal"/>
        <w:spacing w:before="220"/>
        <w:ind w:firstLine="540"/>
        <w:jc w:val="both"/>
      </w:pPr>
      <w:r>
        <w:t>Перевозки в международном сообщении пассажиров, грузов, багажа, грузобагажа, порожних грузовых вагонов, осуществляемые через расположенные в пределах приграничной территории железнодорожные станции и порты по перевозочным документам, оформленным в государствах, участвующих в перевозках, а также перевозки несколькими видами транспорта по отдельным перевозочным документам на транспорте каждого вида;</w:t>
      </w:r>
    </w:p>
    <w:p w14:paraId="763C8A0A" w14:textId="77777777" w:rsidR="008D6EE1" w:rsidRDefault="008D6EE1">
      <w:pPr>
        <w:pStyle w:val="ConsPlusNormal"/>
        <w:spacing w:before="220"/>
        <w:ind w:firstLine="540"/>
        <w:jc w:val="both"/>
      </w:pPr>
      <w:r>
        <w:t xml:space="preserve">[часть 19 статьи 2 </w:t>
      </w:r>
      <w:hyperlink r:id="rId3236">
        <w:r>
          <w:rPr>
            <w:color w:val="0000FF"/>
          </w:rPr>
          <w:t>Федерального закона</w:t>
        </w:r>
      </w:hyperlink>
      <w:r>
        <w:t xml:space="preserve"> N 18-ФЗ "Устав железнодорожного транспорта Российской Федерации"]</w:t>
      </w:r>
    </w:p>
    <w:p w14:paraId="0B88A510" w14:textId="77777777" w:rsidR="008D6EE1" w:rsidRDefault="008D6EE1">
      <w:pPr>
        <w:pStyle w:val="ConsPlusNormal"/>
        <w:spacing w:before="220"/>
        <w:ind w:firstLine="540"/>
        <w:jc w:val="both"/>
      </w:pPr>
      <w:r>
        <w:rPr>
          <w:b/>
        </w:rPr>
        <w:t>38.29. Перевозки в прямом железнодорожном сообщении</w:t>
      </w:r>
    </w:p>
    <w:p w14:paraId="1430FB02" w14:textId="77777777" w:rsidR="008D6EE1" w:rsidRDefault="008D6EE1">
      <w:pPr>
        <w:pStyle w:val="ConsPlusNormal"/>
        <w:spacing w:before="220"/>
        <w:ind w:firstLine="540"/>
        <w:jc w:val="both"/>
      </w:pPr>
      <w:r>
        <w:t>Перевозки пассажиров, грузов, багажа, грузобагажа, порожних грузовых вагонов между железнодорожными станциями в Российской Федерации с участием одной и более инфраструктур по единому перевозочному документу, оформленному на весь маршрут следования;</w:t>
      </w:r>
    </w:p>
    <w:p w14:paraId="361A24F0" w14:textId="77777777" w:rsidR="008D6EE1" w:rsidRDefault="008D6EE1">
      <w:pPr>
        <w:pStyle w:val="ConsPlusNormal"/>
        <w:spacing w:before="220"/>
        <w:ind w:firstLine="540"/>
        <w:jc w:val="both"/>
      </w:pPr>
      <w:r>
        <w:t xml:space="preserve">. [часть 20 статьи 2 </w:t>
      </w:r>
      <w:hyperlink r:id="rId3237">
        <w:r>
          <w:rPr>
            <w:color w:val="0000FF"/>
          </w:rPr>
          <w:t>Федерального закона</w:t>
        </w:r>
      </w:hyperlink>
      <w:r>
        <w:t xml:space="preserve"> N 18-ФЗ "Устав железнодорожного транспорта Российской Федерации"]</w:t>
      </w:r>
    </w:p>
    <w:p w14:paraId="2407E148" w14:textId="77777777" w:rsidR="008D6EE1" w:rsidRDefault="008D6EE1">
      <w:pPr>
        <w:pStyle w:val="ConsPlusNormal"/>
        <w:spacing w:before="220"/>
        <w:ind w:firstLine="540"/>
        <w:jc w:val="both"/>
      </w:pPr>
      <w:r>
        <w:rPr>
          <w:b/>
        </w:rPr>
        <w:t>38.30. Перевозки в прямом смешанном сообщении</w:t>
      </w:r>
    </w:p>
    <w:p w14:paraId="5D5A55AE" w14:textId="77777777" w:rsidR="008D6EE1" w:rsidRDefault="008D6EE1">
      <w:pPr>
        <w:pStyle w:val="ConsPlusNormal"/>
        <w:spacing w:before="220"/>
        <w:ind w:firstLine="540"/>
        <w:jc w:val="both"/>
      </w:pPr>
      <w:r>
        <w:t>Перевозки, осуществляемые в пределах территории Российской Федерации несколькими видами транспорта по единому транспортному документу (транспортная накладная), оформленному на весь маршрут следования.</w:t>
      </w:r>
    </w:p>
    <w:p w14:paraId="6D95DBD6" w14:textId="77777777" w:rsidR="008D6EE1" w:rsidRDefault="008D6EE1">
      <w:pPr>
        <w:pStyle w:val="ConsPlusNormal"/>
        <w:spacing w:before="220"/>
        <w:ind w:firstLine="540"/>
        <w:jc w:val="both"/>
      </w:pPr>
      <w:r>
        <w:t xml:space="preserve">. [часть 21 статьи 2 </w:t>
      </w:r>
      <w:hyperlink r:id="rId3238">
        <w:r>
          <w:rPr>
            <w:color w:val="0000FF"/>
          </w:rPr>
          <w:t>Федерального закона</w:t>
        </w:r>
      </w:hyperlink>
      <w:r>
        <w:t xml:space="preserve"> N 18-ФЗ "Устав железнодорожного транспорта Российской Федерации"]</w:t>
      </w:r>
    </w:p>
    <w:p w14:paraId="291F829A" w14:textId="77777777" w:rsidR="008D6EE1" w:rsidRDefault="008D6EE1">
      <w:pPr>
        <w:pStyle w:val="ConsPlusNormal"/>
        <w:spacing w:before="220"/>
        <w:ind w:firstLine="540"/>
        <w:jc w:val="both"/>
      </w:pPr>
      <w:r>
        <w:rPr>
          <w:b/>
        </w:rPr>
        <w:t>38.31. Перевозки в непрямом смешанном сообщении</w:t>
      </w:r>
    </w:p>
    <w:p w14:paraId="38E20A1D" w14:textId="77777777" w:rsidR="008D6EE1" w:rsidRDefault="008D6EE1">
      <w:pPr>
        <w:pStyle w:val="ConsPlusNormal"/>
        <w:spacing w:before="220"/>
        <w:ind w:firstLine="540"/>
        <w:jc w:val="both"/>
      </w:pPr>
      <w:r>
        <w:t>Перевозки, осуществляемые в пределах территории Российской Федерации несколькими видами транспорта по отдельным перевозочным документам на транспорте каждого вида;</w:t>
      </w:r>
    </w:p>
    <w:p w14:paraId="52AACEE7" w14:textId="77777777" w:rsidR="008D6EE1" w:rsidRDefault="008D6EE1">
      <w:pPr>
        <w:pStyle w:val="ConsPlusNormal"/>
        <w:spacing w:before="220"/>
        <w:ind w:firstLine="540"/>
        <w:jc w:val="both"/>
      </w:pPr>
      <w:r>
        <w:t xml:space="preserve">. [часть 22 статьи 2 </w:t>
      </w:r>
      <w:hyperlink r:id="rId3239">
        <w:r>
          <w:rPr>
            <w:color w:val="0000FF"/>
          </w:rPr>
          <w:t>Федерального закона</w:t>
        </w:r>
      </w:hyperlink>
      <w:r>
        <w:t xml:space="preserve"> N 18-ФЗ "Устав железнодорожного транспорта Российской Федерации"]</w:t>
      </w:r>
    </w:p>
    <w:p w14:paraId="7DD061FC" w14:textId="77777777" w:rsidR="008D6EE1" w:rsidRDefault="008D6EE1">
      <w:pPr>
        <w:pStyle w:val="ConsPlusNormal"/>
        <w:spacing w:before="220"/>
        <w:ind w:firstLine="540"/>
        <w:jc w:val="both"/>
      </w:pPr>
      <w:r>
        <w:rPr>
          <w:b/>
        </w:rPr>
        <w:t>38.32. Специальные железнодорожные перевозки</w:t>
      </w:r>
    </w:p>
    <w:p w14:paraId="3E4BFA3B" w14:textId="77777777" w:rsidR="008D6EE1" w:rsidRDefault="008D6EE1">
      <w:pPr>
        <w:pStyle w:val="ConsPlusNormal"/>
        <w:spacing w:before="220"/>
        <w:ind w:firstLine="540"/>
        <w:jc w:val="both"/>
      </w:pPr>
      <w:r>
        <w:t>Железнодорожные перевозки, предназначенные для удовлетворения особо важных государственных и оборонных нужд, а также железнодорожные перевозки осужденных и лиц, содержащихся под стражей.</w:t>
      </w:r>
    </w:p>
    <w:p w14:paraId="03CB82AD" w14:textId="77777777" w:rsidR="008D6EE1" w:rsidRDefault="008D6EE1">
      <w:pPr>
        <w:pStyle w:val="ConsPlusNormal"/>
        <w:spacing w:before="220"/>
        <w:ind w:firstLine="540"/>
        <w:jc w:val="both"/>
      </w:pPr>
      <w:r>
        <w:lastRenderedPageBreak/>
        <w:t xml:space="preserve">. [часть 23 статьи 2 </w:t>
      </w:r>
      <w:hyperlink r:id="rId3240">
        <w:r>
          <w:rPr>
            <w:color w:val="0000FF"/>
          </w:rPr>
          <w:t>Федерального закона</w:t>
        </w:r>
      </w:hyperlink>
      <w:r>
        <w:t xml:space="preserve"> N 18-ФЗ "Устав железнодорожного транспорта Российской Федерации"]</w:t>
      </w:r>
    </w:p>
    <w:p w14:paraId="3160E723" w14:textId="77777777" w:rsidR="008D6EE1" w:rsidRDefault="008D6EE1">
      <w:pPr>
        <w:pStyle w:val="ConsPlusNormal"/>
        <w:spacing w:before="220"/>
        <w:ind w:firstLine="540"/>
        <w:jc w:val="both"/>
      </w:pPr>
      <w:r>
        <w:rPr>
          <w:b/>
        </w:rPr>
        <w:t>38.33. Воинские железнодорожные перевозки</w:t>
      </w:r>
    </w:p>
    <w:p w14:paraId="6D8FFDB5" w14:textId="77777777" w:rsidR="008D6EE1" w:rsidRDefault="008D6EE1">
      <w:pPr>
        <w:pStyle w:val="ConsPlusNormal"/>
        <w:spacing w:before="220"/>
        <w:ind w:firstLine="540"/>
        <w:jc w:val="both"/>
      </w:pPr>
      <w:r>
        <w:t>Железнодорожные перевозки воинских частей и подразделений, воинских грузов, воинских команд и отдельных лиц, проходящих военную службу, службу в органах внутренних дел, учреждениях и органах уголовно-исполнительной системы, сотрудников органов федеральной государственной службы безопасности, сотрудников войск национальной гвардии Российской Федерации.</w:t>
      </w:r>
    </w:p>
    <w:p w14:paraId="4804FA58" w14:textId="77777777" w:rsidR="008D6EE1" w:rsidRDefault="008D6EE1">
      <w:pPr>
        <w:pStyle w:val="ConsPlusNormal"/>
        <w:spacing w:before="220"/>
        <w:ind w:firstLine="540"/>
        <w:jc w:val="both"/>
      </w:pPr>
      <w:r>
        <w:t xml:space="preserve">. [часть 24 статьи 2 </w:t>
      </w:r>
      <w:hyperlink r:id="rId3241">
        <w:r>
          <w:rPr>
            <w:color w:val="0000FF"/>
          </w:rPr>
          <w:t>Федерального закона</w:t>
        </w:r>
      </w:hyperlink>
      <w:r>
        <w:t xml:space="preserve"> N 18-ФЗ "Устав железнодорожного транспорта Российской Федерации"]</w:t>
      </w:r>
    </w:p>
    <w:p w14:paraId="0204E9E6" w14:textId="77777777" w:rsidR="008D6EE1" w:rsidRDefault="008D6EE1">
      <w:pPr>
        <w:pStyle w:val="ConsPlusNormal"/>
        <w:spacing w:before="220"/>
        <w:ind w:firstLine="540"/>
        <w:jc w:val="both"/>
      </w:pPr>
      <w:r>
        <w:rPr>
          <w:b/>
        </w:rPr>
        <w:t>38.34. Перевозки бесплатные</w:t>
      </w:r>
    </w:p>
    <w:p w14:paraId="118DCD90" w14:textId="77777777" w:rsidR="008D6EE1" w:rsidRDefault="008D6EE1">
      <w:pPr>
        <w:pStyle w:val="ConsPlusNormal"/>
        <w:spacing w:before="220"/>
        <w:ind w:firstLine="540"/>
        <w:jc w:val="both"/>
      </w:pPr>
      <w:r>
        <w:t>Перевозки, которые по решению Правительства или в соответствии со специальными соглашениями освобождаются от оплаты.</w:t>
      </w:r>
    </w:p>
    <w:p w14:paraId="0813B8DA" w14:textId="77777777" w:rsidR="008D6EE1" w:rsidRDefault="008D6EE1">
      <w:pPr>
        <w:pStyle w:val="ConsPlusNormal"/>
        <w:spacing w:before="220"/>
        <w:ind w:firstLine="540"/>
        <w:jc w:val="both"/>
      </w:pPr>
      <w:r>
        <w:t>[пункт 201 раздела I Глоссария ОСЖД Р 305-1, утвержденного L сессией Совещания Министров ОСЖД 13-16 июня 2023 г.]</w:t>
      </w:r>
    </w:p>
    <w:p w14:paraId="77A73BC3" w14:textId="77777777" w:rsidR="008D6EE1" w:rsidRDefault="008D6EE1">
      <w:pPr>
        <w:pStyle w:val="ConsPlusNormal"/>
        <w:spacing w:before="220"/>
        <w:ind w:firstLine="540"/>
        <w:jc w:val="both"/>
      </w:pPr>
      <w:r>
        <w:rPr>
          <w:b/>
        </w:rPr>
        <w:t>38.35. Сборник правил перевозок железнодорожным транспортом</w:t>
      </w:r>
    </w:p>
    <w:p w14:paraId="65ACAD5C" w14:textId="77777777" w:rsidR="008D6EE1" w:rsidRDefault="008D6EE1">
      <w:pPr>
        <w:pStyle w:val="ConsPlusNormal"/>
        <w:spacing w:before="220"/>
        <w:ind w:firstLine="540"/>
        <w:jc w:val="both"/>
      </w:pPr>
      <w:r>
        <w:t>Информационное издание, в котором публикуются утвержденные в установленном законодательством Российской Федерации порядке нормативные правовые и иные акты.</w:t>
      </w:r>
    </w:p>
    <w:p w14:paraId="2C8396A3" w14:textId="77777777" w:rsidR="008D6EE1" w:rsidRDefault="008D6EE1">
      <w:pPr>
        <w:pStyle w:val="ConsPlusNormal"/>
        <w:spacing w:before="220"/>
        <w:ind w:firstLine="540"/>
        <w:jc w:val="both"/>
      </w:pPr>
      <w:r>
        <w:t xml:space="preserve">[часть 25 статьи 2 </w:t>
      </w:r>
      <w:hyperlink r:id="rId3242">
        <w:r>
          <w:rPr>
            <w:color w:val="0000FF"/>
          </w:rPr>
          <w:t>Федерального закона</w:t>
        </w:r>
      </w:hyperlink>
      <w:r>
        <w:t xml:space="preserve"> от 10 января 2003 г. N 18-ФЗ "Устав железнодорожного транспорта Российской Федерации"]</w:t>
      </w:r>
    </w:p>
    <w:p w14:paraId="4F36BA7D" w14:textId="77777777" w:rsidR="008D6EE1" w:rsidRDefault="008D6EE1">
      <w:pPr>
        <w:pStyle w:val="ConsPlusNormal"/>
        <w:spacing w:before="220"/>
        <w:ind w:firstLine="540"/>
        <w:jc w:val="both"/>
      </w:pPr>
      <w:r>
        <w:rPr>
          <w:b/>
        </w:rPr>
        <w:t>38.36. Конечный пункт перевозки груза (пассажира)</w:t>
      </w:r>
    </w:p>
    <w:p w14:paraId="019D2DFF" w14:textId="77777777" w:rsidR="008D6EE1" w:rsidRDefault="008D6EE1">
      <w:pPr>
        <w:pStyle w:val="ConsPlusNormal"/>
        <w:spacing w:before="220"/>
        <w:ind w:firstLine="540"/>
        <w:jc w:val="both"/>
      </w:pPr>
      <w:r>
        <w:t>На железнодорожном транспорте - станция назначения, указанная в перевозочном (проездном) документе, а при смешанных перевозках, осуществляемых разными видами транспорта - станция перевалки (пересадки).</w:t>
      </w:r>
    </w:p>
    <w:p w14:paraId="05FA4849" w14:textId="77777777" w:rsidR="008D6EE1" w:rsidRDefault="008D6EE1">
      <w:pPr>
        <w:pStyle w:val="ConsPlusNormal"/>
        <w:spacing w:before="220"/>
        <w:ind w:firstLine="540"/>
        <w:jc w:val="both"/>
      </w:pPr>
      <w:r>
        <w:t>[пункт 129 раздела I Глоссария ОСЖД Р 305-1, утвержденного L сессией Совещания Министров ОСЖД 13-16 июня 2023 г.]</w:t>
      </w:r>
    </w:p>
    <w:p w14:paraId="6DB3D848" w14:textId="77777777" w:rsidR="008D6EE1" w:rsidRDefault="008D6EE1">
      <w:pPr>
        <w:pStyle w:val="ConsPlusNormal"/>
        <w:spacing w:before="220"/>
        <w:ind w:firstLine="540"/>
        <w:jc w:val="both"/>
      </w:pPr>
      <w:r>
        <w:rPr>
          <w:b/>
        </w:rPr>
        <w:t>38.37. Железнодорожный состав</w:t>
      </w:r>
    </w:p>
    <w:p w14:paraId="277D3D99" w14:textId="77777777" w:rsidR="008D6EE1" w:rsidRDefault="008D6EE1">
      <w:pPr>
        <w:pStyle w:val="ConsPlusNormal"/>
        <w:spacing w:before="220"/>
        <w:ind w:firstLine="540"/>
        <w:jc w:val="both"/>
      </w:pPr>
      <w:r>
        <w:t>Группа сцепленных между собой вагонов в соответствии с требованиями нормативных документов, регламентирующих железнодорожные перевозки.</w:t>
      </w:r>
    </w:p>
    <w:p w14:paraId="0AB0DF57" w14:textId="77777777" w:rsidR="008D6EE1" w:rsidRDefault="008D6EE1">
      <w:pPr>
        <w:pStyle w:val="ConsPlusNormal"/>
        <w:spacing w:before="220"/>
        <w:ind w:firstLine="540"/>
        <w:jc w:val="both"/>
      </w:pPr>
      <w:r>
        <w:t>[пункт 104 раздела I Глоссария ОСЖД Р 305-1, утвержденного L сессией Совещания Министров ОСЖД 13-16 июня 2023 г.]</w:t>
      </w:r>
    </w:p>
    <w:p w14:paraId="3E74CE65" w14:textId="77777777" w:rsidR="008D6EE1" w:rsidRDefault="008D6EE1">
      <w:pPr>
        <w:pStyle w:val="ConsPlusNormal"/>
        <w:jc w:val="both"/>
      </w:pPr>
    </w:p>
    <w:p w14:paraId="221EBE9A" w14:textId="77777777" w:rsidR="008D6EE1" w:rsidRDefault="008D6EE1">
      <w:pPr>
        <w:pStyle w:val="ConsPlusNormal"/>
        <w:jc w:val="center"/>
        <w:outlineLvl w:val="2"/>
      </w:pPr>
      <w:r>
        <w:rPr>
          <w:b/>
        </w:rPr>
        <w:t>39. Прогнозирование перевозок</w:t>
      </w:r>
    </w:p>
    <w:p w14:paraId="1082DF7B" w14:textId="77777777" w:rsidR="008D6EE1" w:rsidRDefault="008D6EE1">
      <w:pPr>
        <w:pStyle w:val="ConsPlusNormal"/>
        <w:jc w:val="both"/>
      </w:pPr>
    </w:p>
    <w:p w14:paraId="07C43ABE" w14:textId="77777777" w:rsidR="008D6EE1" w:rsidRDefault="008D6EE1">
      <w:pPr>
        <w:pStyle w:val="ConsPlusNormal"/>
        <w:ind w:firstLine="540"/>
        <w:jc w:val="both"/>
      </w:pPr>
      <w:r>
        <w:rPr>
          <w:b/>
        </w:rPr>
        <w:t>39.1. Прогнозирование</w:t>
      </w:r>
    </w:p>
    <w:p w14:paraId="0E0E4253" w14:textId="77777777" w:rsidR="008D6EE1" w:rsidRDefault="008D6EE1">
      <w:pPr>
        <w:pStyle w:val="ConsPlusNormal"/>
        <w:spacing w:before="220"/>
        <w:ind w:firstLine="540"/>
        <w:jc w:val="both"/>
      </w:pPr>
      <w:r>
        <w:t>Научно обоснованное предсказание вероятностного развития событий или явлений на основе статистических, социальных, экономических и других исследований.</w:t>
      </w:r>
    </w:p>
    <w:p w14:paraId="54131F93" w14:textId="77777777" w:rsidR="008D6EE1" w:rsidRDefault="008D6EE1">
      <w:pPr>
        <w:pStyle w:val="ConsPlusNormal"/>
        <w:spacing w:before="220"/>
        <w:ind w:firstLine="540"/>
        <w:jc w:val="both"/>
      </w:pPr>
      <w:r>
        <w:t>[</w:t>
      </w:r>
      <w:proofErr w:type="spellStart"/>
      <w:r>
        <w:t>Космин</w:t>
      </w:r>
      <w:proofErr w:type="spellEnd"/>
      <w:r>
        <w:t xml:space="preserve"> В.В., Тимошин А.А. Железнодорожный словарь: термины и аббревиатуры (русские, английские, немецкие и французские) / под ред. проф. А.А. Тимошина. - М.: Издательский дом "Автограф"; Изд-во "Маршрут", 2017]</w:t>
      </w:r>
    </w:p>
    <w:p w14:paraId="7CAF37CB" w14:textId="77777777" w:rsidR="008D6EE1" w:rsidRDefault="008D6EE1">
      <w:pPr>
        <w:pStyle w:val="ConsPlusNormal"/>
        <w:spacing w:before="220"/>
        <w:ind w:firstLine="540"/>
        <w:jc w:val="both"/>
      </w:pPr>
      <w:r>
        <w:rPr>
          <w:b/>
        </w:rPr>
        <w:lastRenderedPageBreak/>
        <w:t>39.2. Прогнозирование перевозок (на железнодорожном транспорте)</w:t>
      </w:r>
    </w:p>
    <w:p w14:paraId="68FC6E70" w14:textId="77777777" w:rsidR="008D6EE1" w:rsidRDefault="008D6EE1">
      <w:pPr>
        <w:pStyle w:val="ConsPlusNormal"/>
        <w:spacing w:before="220"/>
        <w:ind w:firstLine="540"/>
        <w:jc w:val="both"/>
      </w:pPr>
      <w:r>
        <w:t>Ориентировочное определение объема перевозок грузов и пассажиров в перспективе, которое основывается на изучении динамики перевозок в прошлом и научном предвидении возможных количественных изменений их объема и структуры в будущем.</w:t>
      </w:r>
    </w:p>
    <w:p w14:paraId="3725BD18" w14:textId="77777777" w:rsidR="008D6EE1" w:rsidRDefault="008D6EE1">
      <w:pPr>
        <w:pStyle w:val="ConsPlusNormal"/>
        <w:spacing w:before="220"/>
        <w:ind w:firstLine="540"/>
        <w:jc w:val="both"/>
      </w:pPr>
      <w:r>
        <w:t>[Железнодорожный транспорт: Энциклопедия / под ред. Н.С. Конарева. - М.: Большая Российская энциклопедия, 1994]</w:t>
      </w:r>
    </w:p>
    <w:p w14:paraId="3DD4059B" w14:textId="77777777" w:rsidR="008D6EE1" w:rsidRDefault="008D6EE1">
      <w:pPr>
        <w:pStyle w:val="ConsPlusNormal"/>
        <w:spacing w:before="220"/>
        <w:ind w:firstLine="540"/>
        <w:jc w:val="both"/>
      </w:pPr>
      <w:r>
        <w:rPr>
          <w:b/>
        </w:rPr>
        <w:t>39.3. Планирование перевозок на железнодорожном транспорте</w:t>
      </w:r>
    </w:p>
    <w:p w14:paraId="09E7D484" w14:textId="77777777" w:rsidR="008D6EE1" w:rsidRDefault="008D6EE1">
      <w:pPr>
        <w:pStyle w:val="ConsPlusNormal"/>
        <w:spacing w:before="220"/>
        <w:ind w:firstLine="540"/>
        <w:jc w:val="both"/>
      </w:pPr>
      <w:r>
        <w:t>Разработка планов железнодорожных перевозок и их показателей на определенный период для увязки потребностей грузовладельцев и населения и возможностей железнодорожного транспорта в перевозках, для обеспечения эффективного использования инфраструктуры и транспортных средств перевозчиков на основе маркетинговых исследований, проводимых в районе тяготения железных дорог, а также исходя из прогнозов Минэкономразвития России, конъюнктуры внутреннего и внешнего рынков с использованием методов прогнозирования и результатов стратегических исследований НИИ и проектных институтов.</w:t>
      </w:r>
    </w:p>
    <w:p w14:paraId="1DD09130" w14:textId="77777777" w:rsidR="008D6EE1" w:rsidRDefault="008D6EE1">
      <w:pPr>
        <w:pStyle w:val="ConsPlusNormal"/>
        <w:spacing w:before="220"/>
        <w:ind w:firstLine="540"/>
        <w:jc w:val="both"/>
      </w:pPr>
      <w:r>
        <w:t>[</w:t>
      </w:r>
      <w:proofErr w:type="spellStart"/>
      <w:r>
        <w:t>Космин</w:t>
      </w:r>
      <w:proofErr w:type="spellEnd"/>
      <w:r>
        <w:t xml:space="preserve"> В.В., Тимошин А.А. Железнодорожный словарь: термины и аббревиатуры (русские, английские, немецкие и французские) / под ред. проф. А.А. Тимошина. - М.: Издательский дом "Автограф"; Изд-во "Маршрут", 2017]</w:t>
      </w:r>
    </w:p>
    <w:p w14:paraId="655EB1FB" w14:textId="77777777" w:rsidR="008D6EE1" w:rsidRDefault="008D6EE1">
      <w:pPr>
        <w:pStyle w:val="ConsPlusNormal"/>
        <w:spacing w:before="220"/>
        <w:ind w:firstLine="540"/>
        <w:jc w:val="both"/>
      </w:pPr>
      <w:r>
        <w:rPr>
          <w:b/>
        </w:rPr>
        <w:t>39.4. Прогнозирование рынка сбыта транспортных услуг</w:t>
      </w:r>
    </w:p>
    <w:p w14:paraId="7CDED853" w14:textId="77777777" w:rsidR="008D6EE1" w:rsidRDefault="008D6EE1">
      <w:pPr>
        <w:pStyle w:val="ConsPlusNormal"/>
        <w:spacing w:before="220"/>
        <w:ind w:firstLine="540"/>
        <w:jc w:val="both"/>
      </w:pPr>
      <w:r>
        <w:t>Оценка перспектив развития конъюнктуры рынка, осуществляемая на основе мониторинга и маркетинга транспортных услуг совместно с пользователями услуг железнодорожного транспорта; выполняется в разрезе номенклатуры грузов, услуг, видов и принадлежности подвижного состава.</w:t>
      </w:r>
    </w:p>
    <w:p w14:paraId="0C1DE8CF" w14:textId="77777777" w:rsidR="008D6EE1" w:rsidRDefault="008D6EE1">
      <w:pPr>
        <w:pStyle w:val="ConsPlusNormal"/>
        <w:spacing w:before="220"/>
        <w:ind w:firstLine="540"/>
        <w:jc w:val="both"/>
      </w:pPr>
      <w:r>
        <w:t>[</w:t>
      </w:r>
      <w:proofErr w:type="spellStart"/>
      <w:r>
        <w:t>Космин</w:t>
      </w:r>
      <w:proofErr w:type="spellEnd"/>
      <w:r>
        <w:t xml:space="preserve"> В.В., Тимошин А.А. Железнодорожный словарь: термины и аббревиатуры (русские, английские, немецкие и французские) / под ред. проф. А.А. Тимошина. - М.: Издательский дом "Автограф"; Изд-во "Маршрут", 2017]</w:t>
      </w:r>
    </w:p>
    <w:p w14:paraId="7278FC07" w14:textId="77777777" w:rsidR="008D6EE1" w:rsidRDefault="008D6EE1">
      <w:pPr>
        <w:pStyle w:val="ConsPlusNormal"/>
        <w:spacing w:before="220"/>
        <w:ind w:firstLine="540"/>
        <w:jc w:val="both"/>
      </w:pPr>
      <w:r>
        <w:rPr>
          <w:b/>
        </w:rPr>
        <w:t>39.5. Метод прогнозирования</w:t>
      </w:r>
    </w:p>
    <w:p w14:paraId="2669868A" w14:textId="77777777" w:rsidR="008D6EE1" w:rsidRDefault="008D6EE1">
      <w:pPr>
        <w:pStyle w:val="ConsPlusNormal"/>
        <w:spacing w:before="220"/>
        <w:ind w:firstLine="540"/>
        <w:jc w:val="both"/>
      </w:pPr>
      <w:r>
        <w:t>Способ исследования объекта прогнозирования, направленный на разработку прогнозов.</w:t>
      </w:r>
    </w:p>
    <w:p w14:paraId="395B287C" w14:textId="77777777" w:rsidR="008D6EE1" w:rsidRDefault="008D6EE1">
      <w:pPr>
        <w:pStyle w:val="ConsPlusNormal"/>
        <w:spacing w:before="220"/>
        <w:ind w:firstLine="540"/>
        <w:jc w:val="both"/>
      </w:pPr>
      <w:r>
        <w:t xml:space="preserve">[Глоссарий [к "Рабочей программе дисциплины "Макроэкономическое планирование и прогнозирование". Направление подготовки 080100.62 - Экономика"]. - URL: </w:t>
      </w:r>
      <w:proofErr w:type="gramStart"/>
      <w:r>
        <w:t>https://sdo.ivanovo.ac.ru/pluginfile.php/19718/mod_resource/content/1/Глоссарий%20м..</w:t>
      </w:r>
      <w:proofErr w:type="gramEnd"/>
      <w:r>
        <w:t>pdf]</w:t>
      </w:r>
    </w:p>
    <w:p w14:paraId="792CFA68" w14:textId="77777777" w:rsidR="008D6EE1" w:rsidRDefault="008D6EE1">
      <w:pPr>
        <w:pStyle w:val="ConsPlusNormal"/>
        <w:spacing w:before="220"/>
        <w:ind w:firstLine="540"/>
        <w:jc w:val="both"/>
      </w:pPr>
      <w:r>
        <w:rPr>
          <w:b/>
        </w:rPr>
        <w:t>39.6. Методика прогнозирования</w:t>
      </w:r>
    </w:p>
    <w:p w14:paraId="4D8F4E0F" w14:textId="77777777" w:rsidR="008D6EE1" w:rsidRDefault="008D6EE1">
      <w:pPr>
        <w:pStyle w:val="ConsPlusNormal"/>
        <w:spacing w:before="220"/>
        <w:ind w:firstLine="540"/>
        <w:jc w:val="both"/>
      </w:pPr>
      <w:r>
        <w:t>Совокупность оригинальных правил использования приемов прогнозирования при разработке конкретного прогноза.</w:t>
      </w:r>
    </w:p>
    <w:p w14:paraId="0DB26D0B" w14:textId="77777777" w:rsidR="008D6EE1" w:rsidRDefault="008D6EE1">
      <w:pPr>
        <w:pStyle w:val="ConsPlusNormal"/>
        <w:spacing w:before="220"/>
        <w:ind w:firstLine="540"/>
        <w:jc w:val="both"/>
      </w:pPr>
      <w:r>
        <w:t xml:space="preserve">[Глоссарий [к "Рабочей программе дисциплины "Макроэкономическое планирование и прогнозирование". Направление подготовки 080100.62 - Экономика"]. - URL: </w:t>
      </w:r>
      <w:proofErr w:type="gramStart"/>
      <w:r>
        <w:t>https://sdo.ivanovo.ac.ru/pluginfile.php/19718/mod_resource/content/1/Глоссарий%20м..</w:t>
      </w:r>
      <w:proofErr w:type="gramEnd"/>
      <w:r>
        <w:t>pdf]</w:t>
      </w:r>
    </w:p>
    <w:p w14:paraId="110DFF70" w14:textId="77777777" w:rsidR="008D6EE1" w:rsidRDefault="008D6EE1">
      <w:pPr>
        <w:pStyle w:val="ConsPlusNormal"/>
        <w:spacing w:before="220"/>
        <w:ind w:firstLine="540"/>
        <w:jc w:val="both"/>
      </w:pPr>
      <w:r>
        <w:rPr>
          <w:b/>
        </w:rPr>
        <w:t>39.7. Объект прогнозирования</w:t>
      </w:r>
    </w:p>
    <w:p w14:paraId="610D2741" w14:textId="77777777" w:rsidR="008D6EE1" w:rsidRDefault="008D6EE1">
      <w:pPr>
        <w:pStyle w:val="ConsPlusNormal"/>
        <w:spacing w:before="220"/>
        <w:ind w:firstLine="540"/>
        <w:jc w:val="both"/>
      </w:pPr>
      <w:r>
        <w:t>Процесс, явление и событие, на которое направлена познавательная и практическая деятельность субъекта прогнозирования.</w:t>
      </w:r>
    </w:p>
    <w:p w14:paraId="50A7D1F6" w14:textId="77777777" w:rsidR="008D6EE1" w:rsidRDefault="008D6EE1">
      <w:pPr>
        <w:pStyle w:val="ConsPlusNormal"/>
        <w:spacing w:before="220"/>
        <w:ind w:firstLine="540"/>
        <w:jc w:val="both"/>
      </w:pPr>
      <w:r>
        <w:t xml:space="preserve">[Глоссарий [к "Рабочей программе дисциплины "Макроэкономическое планирование и прогнозирование". Направление подготовки 080100.62 - Экономика"]. - URL: </w:t>
      </w:r>
      <w:proofErr w:type="gramStart"/>
      <w:r>
        <w:lastRenderedPageBreak/>
        <w:t>https://sdo.ivanovo.ac.ru/pluginfile.php/19718/mod_resource/content/1/Глоссарий%20м..</w:t>
      </w:r>
      <w:proofErr w:type="gramEnd"/>
      <w:r>
        <w:t>pdf]</w:t>
      </w:r>
    </w:p>
    <w:p w14:paraId="512EB30B" w14:textId="77777777" w:rsidR="008D6EE1" w:rsidRDefault="008D6EE1">
      <w:pPr>
        <w:pStyle w:val="ConsPlusNormal"/>
        <w:spacing w:before="220"/>
        <w:ind w:firstLine="540"/>
        <w:jc w:val="both"/>
      </w:pPr>
      <w:r>
        <w:rPr>
          <w:b/>
        </w:rPr>
        <w:t>39.8. Прием прогнозирования</w:t>
      </w:r>
    </w:p>
    <w:p w14:paraId="07977D53" w14:textId="77777777" w:rsidR="008D6EE1" w:rsidRDefault="008D6EE1">
      <w:pPr>
        <w:pStyle w:val="ConsPlusNormal"/>
        <w:spacing w:before="220"/>
        <w:ind w:firstLine="540"/>
        <w:jc w:val="both"/>
      </w:pPr>
      <w:r>
        <w:t>Одна или несколько логических или математических операций, направленных на получение конкретного объекта прогнозирования в определенные сроки.</w:t>
      </w:r>
    </w:p>
    <w:p w14:paraId="59AF81D6" w14:textId="77777777" w:rsidR="008D6EE1" w:rsidRDefault="008D6EE1">
      <w:pPr>
        <w:pStyle w:val="ConsPlusNormal"/>
        <w:spacing w:before="220"/>
        <w:ind w:firstLine="540"/>
        <w:jc w:val="both"/>
      </w:pPr>
      <w:r>
        <w:t xml:space="preserve">[Глоссарий [к "Рабочей программе дисциплины "Макроэкономическое планирование и прогнозирование". Направление подготовки 080100.62 - Экономика"]. - URL: </w:t>
      </w:r>
      <w:proofErr w:type="gramStart"/>
      <w:r>
        <w:t>https://sdo.ivanovo.ac.ru/pluginfile.php/19718/mod_resource/content/1/Глоссарий%20м..</w:t>
      </w:r>
      <w:proofErr w:type="gramEnd"/>
      <w:r>
        <w:t>pdf]</w:t>
      </w:r>
    </w:p>
    <w:p w14:paraId="3D14E0C9" w14:textId="77777777" w:rsidR="008D6EE1" w:rsidRDefault="008D6EE1">
      <w:pPr>
        <w:pStyle w:val="ConsPlusNormal"/>
        <w:spacing w:before="220"/>
        <w:ind w:firstLine="540"/>
        <w:jc w:val="both"/>
      </w:pPr>
      <w:r>
        <w:rPr>
          <w:b/>
        </w:rPr>
        <w:t>39.9. Адаптивные модели прогнозирования</w:t>
      </w:r>
    </w:p>
    <w:p w14:paraId="65004407" w14:textId="77777777" w:rsidR="008D6EE1" w:rsidRDefault="008D6EE1">
      <w:pPr>
        <w:pStyle w:val="ConsPlusNormal"/>
        <w:spacing w:before="220"/>
        <w:ind w:firstLine="540"/>
        <w:jc w:val="both"/>
      </w:pPr>
      <w:r>
        <w:t>Самокорректирующиеся (самонастраивающиеся) экономико-математические модели, которые способны оперативно реагировать на изменение условий путем учета результата прогноза, сделанного на предыдущем шаге, и отражать различную информационную ценность уровней ряда.</w:t>
      </w:r>
    </w:p>
    <w:p w14:paraId="563EA58C" w14:textId="77777777" w:rsidR="008D6EE1" w:rsidRDefault="008D6EE1">
      <w:pPr>
        <w:pStyle w:val="ConsPlusNormal"/>
        <w:spacing w:before="220"/>
        <w:ind w:firstLine="540"/>
        <w:jc w:val="both"/>
      </w:pPr>
      <w:r>
        <w:t xml:space="preserve">[Глоссарий [к "Рабочей программе дисциплины "Макроэкономическое планирование и прогнозирование". Направление подготовки 080100.62 - Экономика"]. - URL: </w:t>
      </w:r>
      <w:proofErr w:type="gramStart"/>
      <w:r>
        <w:t>https://sdo.ivanovo.ac.ru/pluginfile.php/19718/mod_resource/content/1/Глоссарий%20м..</w:t>
      </w:r>
      <w:proofErr w:type="gramEnd"/>
      <w:r>
        <w:t>pdf]</w:t>
      </w:r>
    </w:p>
    <w:p w14:paraId="3C61C001" w14:textId="77777777" w:rsidR="008D6EE1" w:rsidRDefault="008D6EE1">
      <w:pPr>
        <w:pStyle w:val="ConsPlusNormal"/>
        <w:spacing w:before="220"/>
        <w:ind w:firstLine="540"/>
        <w:jc w:val="both"/>
      </w:pPr>
      <w:r>
        <w:rPr>
          <w:b/>
        </w:rPr>
        <w:t>39.10. Верификация результатов прогнозирования</w:t>
      </w:r>
    </w:p>
    <w:p w14:paraId="0D0FBF88" w14:textId="77777777" w:rsidR="008D6EE1" w:rsidRDefault="008D6EE1">
      <w:pPr>
        <w:pStyle w:val="ConsPlusNormal"/>
        <w:spacing w:before="220"/>
        <w:ind w:firstLine="540"/>
        <w:jc w:val="both"/>
      </w:pPr>
      <w:r>
        <w:t>Проверка точности и достоверности прогноза.</w:t>
      </w:r>
    </w:p>
    <w:p w14:paraId="30337DBA" w14:textId="77777777" w:rsidR="008D6EE1" w:rsidRDefault="008D6EE1">
      <w:pPr>
        <w:pStyle w:val="ConsPlusNormal"/>
        <w:spacing w:before="220"/>
        <w:ind w:firstLine="540"/>
        <w:jc w:val="both"/>
      </w:pPr>
      <w:r>
        <w:t xml:space="preserve">[Глоссарий [к "Рабочей программе дисциплины "Макроэкономическое планирование и прогнозирование". Направление подготовки 080100.62 - Экономика"]. - URL: </w:t>
      </w:r>
      <w:proofErr w:type="gramStart"/>
      <w:r>
        <w:t>https://sdo.ivanovo.ac.ru/pluginfile.php/19718/mod_resource/content/1/Глоссарий%20м..</w:t>
      </w:r>
      <w:proofErr w:type="gramEnd"/>
      <w:r>
        <w:t>pdf]</w:t>
      </w:r>
    </w:p>
    <w:p w14:paraId="426B20B0" w14:textId="77777777" w:rsidR="008D6EE1" w:rsidRDefault="008D6EE1">
      <w:pPr>
        <w:pStyle w:val="ConsPlusNormal"/>
        <w:spacing w:before="220"/>
        <w:ind w:firstLine="540"/>
        <w:jc w:val="both"/>
      </w:pPr>
      <w:r>
        <w:rPr>
          <w:b/>
        </w:rPr>
        <w:t>39.11. Относительная верификация</w:t>
      </w:r>
    </w:p>
    <w:p w14:paraId="22D1CACB" w14:textId="77777777" w:rsidR="008D6EE1" w:rsidRDefault="008D6EE1">
      <w:pPr>
        <w:pStyle w:val="ConsPlusNormal"/>
        <w:spacing w:before="220"/>
        <w:ind w:firstLine="540"/>
        <w:jc w:val="both"/>
      </w:pPr>
      <w:r>
        <w:t>Оценка качества прогнозов до наступления прогнозируемого события.</w:t>
      </w:r>
    </w:p>
    <w:p w14:paraId="655D92D4" w14:textId="77777777" w:rsidR="008D6EE1" w:rsidRDefault="008D6EE1">
      <w:pPr>
        <w:pStyle w:val="ConsPlusNormal"/>
        <w:spacing w:before="220"/>
        <w:ind w:firstLine="540"/>
        <w:jc w:val="both"/>
      </w:pPr>
      <w:r>
        <w:t xml:space="preserve">[Глоссарий [к "Рабочей программе дисциплины "Макроэкономическое планирование и прогнозирование". Направление подготовки 080100.62 - Экономика"]. - URL: </w:t>
      </w:r>
      <w:proofErr w:type="gramStart"/>
      <w:r>
        <w:t>https://sdo.ivanovo.ac.ru/pluginfile.php/19718/mod_resource/content/1/Глоссарий%20м..</w:t>
      </w:r>
      <w:proofErr w:type="gramEnd"/>
      <w:r>
        <w:t>pdf]</w:t>
      </w:r>
    </w:p>
    <w:p w14:paraId="51D6BAFD" w14:textId="77777777" w:rsidR="008D6EE1" w:rsidRDefault="008D6EE1">
      <w:pPr>
        <w:pStyle w:val="ConsPlusNormal"/>
        <w:spacing w:before="220"/>
        <w:ind w:firstLine="540"/>
        <w:jc w:val="both"/>
      </w:pPr>
      <w:r>
        <w:rPr>
          <w:b/>
        </w:rPr>
        <w:t>39.12. Прогноз</w:t>
      </w:r>
    </w:p>
    <w:p w14:paraId="35D04BEF" w14:textId="77777777" w:rsidR="008D6EE1" w:rsidRDefault="008D6EE1">
      <w:pPr>
        <w:pStyle w:val="ConsPlusNormal"/>
        <w:spacing w:before="220"/>
        <w:ind w:firstLine="540"/>
        <w:jc w:val="both"/>
      </w:pPr>
      <w:r>
        <w:t>Научно обоснованное описание возможных состояний объектов в будущем, а также альтернативных путей и сроков достижения этого состояния.</w:t>
      </w:r>
    </w:p>
    <w:p w14:paraId="12FDE95E" w14:textId="77777777" w:rsidR="008D6EE1" w:rsidRDefault="008D6EE1">
      <w:pPr>
        <w:pStyle w:val="ConsPlusNormal"/>
        <w:spacing w:before="220"/>
        <w:ind w:firstLine="540"/>
        <w:jc w:val="both"/>
      </w:pPr>
      <w:r>
        <w:t xml:space="preserve">[Глоссарий [к "Рабочей программе дисциплины "Макроэкономическое планирование и прогнозирование". Направление подготовки 080100.62 - Экономика"]. - URL: </w:t>
      </w:r>
      <w:proofErr w:type="gramStart"/>
      <w:r>
        <w:t>https://sdo.ivanovo.ac.ru/pluginfile.php/19718/mod_resource/content/1/Глоссарий%20м..</w:t>
      </w:r>
      <w:proofErr w:type="gramEnd"/>
      <w:r>
        <w:t>pdf]</w:t>
      </w:r>
    </w:p>
    <w:p w14:paraId="31EE70F3" w14:textId="77777777" w:rsidR="008D6EE1" w:rsidRDefault="008D6EE1">
      <w:pPr>
        <w:pStyle w:val="ConsPlusNormal"/>
        <w:spacing w:before="220"/>
        <w:ind w:firstLine="540"/>
        <w:jc w:val="both"/>
      </w:pPr>
      <w:r>
        <w:rPr>
          <w:b/>
        </w:rPr>
        <w:t>39.13. Дальнесрочный (сверхдолгосрочный) прогноз</w:t>
      </w:r>
    </w:p>
    <w:p w14:paraId="236FDDCA" w14:textId="77777777" w:rsidR="008D6EE1" w:rsidRDefault="008D6EE1">
      <w:pPr>
        <w:pStyle w:val="ConsPlusNormal"/>
        <w:spacing w:before="220"/>
        <w:ind w:firstLine="540"/>
        <w:jc w:val="both"/>
      </w:pPr>
      <w:r>
        <w:t xml:space="preserve">Прогноз на перспективу (за пределами 20 лет), когда ожидаются столь значительные качественные изменения, </w:t>
      </w:r>
      <w:proofErr w:type="gramStart"/>
      <w:r>
        <w:t>что по существу</w:t>
      </w:r>
      <w:proofErr w:type="gramEnd"/>
      <w:r>
        <w:t xml:space="preserve"> можно говорить лишь о самых общих перспективах развития объекта.</w:t>
      </w:r>
    </w:p>
    <w:p w14:paraId="159C5B1D" w14:textId="77777777" w:rsidR="008D6EE1" w:rsidRDefault="008D6EE1">
      <w:pPr>
        <w:pStyle w:val="ConsPlusNormal"/>
        <w:spacing w:before="220"/>
        <w:ind w:firstLine="540"/>
        <w:jc w:val="both"/>
      </w:pPr>
      <w:r>
        <w:t xml:space="preserve">[Глоссарий [к "Рабочей программе дисциплины "Макроэкономическое планирование и прогнозирование". Направление подготовки 080100.62 - Экономика"]. - URL: </w:t>
      </w:r>
      <w:proofErr w:type="gramStart"/>
      <w:r>
        <w:t>https://sdo.ivanovo.ac.ru/pluginfile.php/19718/mod_resource/content/1/Глоссарий%20м..</w:t>
      </w:r>
      <w:proofErr w:type="gramEnd"/>
      <w:r>
        <w:t>pdf]</w:t>
      </w:r>
    </w:p>
    <w:p w14:paraId="2A601B03" w14:textId="77777777" w:rsidR="008D6EE1" w:rsidRDefault="008D6EE1">
      <w:pPr>
        <w:pStyle w:val="ConsPlusNormal"/>
        <w:spacing w:before="220"/>
        <w:ind w:firstLine="540"/>
        <w:jc w:val="both"/>
      </w:pPr>
      <w:r>
        <w:rPr>
          <w:b/>
        </w:rPr>
        <w:t>39.14. Долгосрочный прогноз</w:t>
      </w:r>
    </w:p>
    <w:p w14:paraId="43F913C3" w14:textId="77777777" w:rsidR="008D6EE1" w:rsidRDefault="008D6EE1">
      <w:pPr>
        <w:pStyle w:val="ConsPlusNormal"/>
        <w:spacing w:before="220"/>
        <w:ind w:firstLine="540"/>
        <w:jc w:val="both"/>
      </w:pPr>
      <w:r>
        <w:lastRenderedPageBreak/>
        <w:t>Прогноз, составляемый на период свыше 6 и до 15-20 лет, являющийся прогнозом не только количественных, но (преимущественно) и качественных изменений.</w:t>
      </w:r>
    </w:p>
    <w:p w14:paraId="4577F93B" w14:textId="77777777" w:rsidR="008D6EE1" w:rsidRDefault="008D6EE1">
      <w:pPr>
        <w:pStyle w:val="ConsPlusNormal"/>
        <w:spacing w:before="220"/>
        <w:ind w:firstLine="540"/>
        <w:jc w:val="both"/>
      </w:pPr>
      <w:r>
        <w:t xml:space="preserve">[на основе информации Глоссария [к "Рабочей программе дисциплины "Макроэкономическое планирование и прогнозирование". Направление подготовки 080100.62 - Экономика"]. - URL: </w:t>
      </w:r>
      <w:proofErr w:type="gramStart"/>
      <w:r>
        <w:t>https://sdo.ivanovo.ac.ru/pluginfile.php/19718/mod_resource/content/1/Глоссарий%20м..</w:t>
      </w:r>
      <w:proofErr w:type="gramEnd"/>
      <w:r>
        <w:t>pdf]</w:t>
      </w:r>
    </w:p>
    <w:p w14:paraId="26A11AA9" w14:textId="77777777" w:rsidR="008D6EE1" w:rsidRDefault="008D6EE1">
      <w:pPr>
        <w:pStyle w:val="ConsPlusNormal"/>
        <w:spacing w:before="220"/>
        <w:ind w:firstLine="540"/>
        <w:jc w:val="both"/>
      </w:pPr>
      <w:r>
        <w:rPr>
          <w:b/>
        </w:rPr>
        <w:t>39.15. Среднесрочный прогноз</w:t>
      </w:r>
    </w:p>
    <w:p w14:paraId="0D889127" w14:textId="77777777" w:rsidR="008D6EE1" w:rsidRDefault="008D6EE1">
      <w:pPr>
        <w:pStyle w:val="ConsPlusNormal"/>
        <w:spacing w:before="220"/>
        <w:ind w:firstLine="540"/>
        <w:jc w:val="both"/>
      </w:pPr>
      <w:r>
        <w:t>Прогноз, охватывающий перспективу между кратко- и долгосрочным прогнозами, с преобладанием количественных изменений над качественными, составляемый на несколько лет (от трех до шести лет включительно).</w:t>
      </w:r>
    </w:p>
    <w:p w14:paraId="4B352AC8" w14:textId="77777777" w:rsidR="008D6EE1" w:rsidRDefault="008D6EE1">
      <w:pPr>
        <w:pStyle w:val="ConsPlusNormal"/>
        <w:spacing w:before="220"/>
        <w:ind w:firstLine="540"/>
        <w:jc w:val="both"/>
      </w:pPr>
      <w:r>
        <w:t xml:space="preserve">[на основе информации Глоссария [к "Рабочей программе дисциплины "Макроэкономическое планирование и прогнозирование". Направление подготовки 080100.62 - Экономика"]. - URL: </w:t>
      </w:r>
      <w:proofErr w:type="gramStart"/>
      <w:r>
        <w:t>https://sdo.ivanovo.ac.ru/pluginfile.php/19718/mod_resource/content/1/Глоссарий%20м..</w:t>
      </w:r>
      <w:proofErr w:type="gramEnd"/>
      <w:r>
        <w:t>pdf]</w:t>
      </w:r>
    </w:p>
    <w:p w14:paraId="51B71B8A" w14:textId="77777777" w:rsidR="008D6EE1" w:rsidRDefault="008D6EE1">
      <w:pPr>
        <w:pStyle w:val="ConsPlusNormal"/>
        <w:spacing w:before="220"/>
        <w:ind w:firstLine="540"/>
        <w:jc w:val="both"/>
      </w:pPr>
      <w:r>
        <w:rPr>
          <w:b/>
        </w:rPr>
        <w:t>39.16. Краткосрочный прогноз</w:t>
      </w:r>
    </w:p>
    <w:p w14:paraId="78A851A6" w14:textId="77777777" w:rsidR="008D6EE1" w:rsidRDefault="008D6EE1">
      <w:pPr>
        <w:pStyle w:val="ConsPlusNormal"/>
        <w:spacing w:before="220"/>
        <w:ind w:firstLine="540"/>
        <w:jc w:val="both"/>
      </w:pPr>
      <w:r>
        <w:t>Прогноз, составляемый на срок до двух лет, являющийся прогнозом только количественных изменений.</w:t>
      </w:r>
    </w:p>
    <w:p w14:paraId="6C51494F" w14:textId="77777777" w:rsidR="008D6EE1" w:rsidRDefault="008D6EE1">
      <w:pPr>
        <w:pStyle w:val="ConsPlusNormal"/>
        <w:spacing w:before="220"/>
        <w:ind w:firstLine="540"/>
        <w:jc w:val="both"/>
      </w:pPr>
      <w:r>
        <w:t xml:space="preserve">[на основе информации Глоссария [к "Рабочей программе дисциплины "Макроэкономическое планирование и прогнозирование". Направление подготовки 080100.62 - Экономика"]. - URL: </w:t>
      </w:r>
      <w:proofErr w:type="gramStart"/>
      <w:r>
        <w:t>https://sdo.ivanovo.ac.ru/pluginfile.php/19718/mod_resource/content/1/Глоссарий%20м..</w:t>
      </w:r>
      <w:proofErr w:type="gramEnd"/>
      <w:r>
        <w:t>pdf]]</w:t>
      </w:r>
    </w:p>
    <w:p w14:paraId="05764D38" w14:textId="77777777" w:rsidR="008D6EE1" w:rsidRDefault="008D6EE1">
      <w:pPr>
        <w:pStyle w:val="ConsPlusNormal"/>
        <w:spacing w:before="220"/>
        <w:ind w:firstLine="540"/>
        <w:jc w:val="both"/>
      </w:pPr>
      <w:r>
        <w:rPr>
          <w:b/>
        </w:rPr>
        <w:t>39.17. Оперативный прогноз</w:t>
      </w:r>
    </w:p>
    <w:p w14:paraId="267D1804" w14:textId="77777777" w:rsidR="008D6EE1" w:rsidRDefault="008D6EE1">
      <w:pPr>
        <w:pStyle w:val="ConsPlusNormal"/>
        <w:spacing w:before="220"/>
        <w:ind w:firstLine="540"/>
        <w:jc w:val="both"/>
      </w:pPr>
      <w:r>
        <w:t>Прогноз, составляемый на срок до одного месяца, рассчитанный на перспективу, на протяжении которой не ожидается существенных изменений в развитии объекта исследования - ни количественных, ни качественных.</w:t>
      </w:r>
    </w:p>
    <w:p w14:paraId="280F0D8C" w14:textId="77777777" w:rsidR="008D6EE1" w:rsidRDefault="008D6EE1">
      <w:pPr>
        <w:pStyle w:val="ConsPlusNormal"/>
        <w:spacing w:before="220"/>
        <w:ind w:firstLine="540"/>
        <w:jc w:val="both"/>
      </w:pPr>
      <w:r>
        <w:t xml:space="preserve">[Глоссарий [к "Рабочей программе дисциплины "Макроэкономическое планирование и прогнозирование". Направление подготовки 080100.62 - Экономика"]. - URL: </w:t>
      </w:r>
      <w:proofErr w:type="gramStart"/>
      <w:r>
        <w:t>https://sdo.ivanovo.ac.ru/pluginfile.php/19718/mod_resource/content/1/Глоссарий%20м..</w:t>
      </w:r>
      <w:proofErr w:type="gramEnd"/>
      <w:r>
        <w:t>pdf]</w:t>
      </w:r>
    </w:p>
    <w:p w14:paraId="64878142" w14:textId="77777777" w:rsidR="008D6EE1" w:rsidRDefault="008D6EE1">
      <w:pPr>
        <w:pStyle w:val="ConsPlusNormal"/>
        <w:spacing w:before="220"/>
        <w:ind w:firstLine="540"/>
        <w:jc w:val="both"/>
      </w:pPr>
      <w:r>
        <w:rPr>
          <w:b/>
        </w:rPr>
        <w:t>39.18. Многомерный прогноз</w:t>
      </w:r>
    </w:p>
    <w:p w14:paraId="3D76B32B" w14:textId="77777777" w:rsidR="008D6EE1" w:rsidRDefault="008D6EE1">
      <w:pPr>
        <w:pStyle w:val="ConsPlusNormal"/>
        <w:spacing w:before="220"/>
        <w:ind w:firstLine="540"/>
        <w:jc w:val="both"/>
      </w:pPr>
      <w:r>
        <w:t>Прогноз, описывающий перспективы развития объекта прогнозирования несколькими характеристиками.</w:t>
      </w:r>
    </w:p>
    <w:p w14:paraId="0DC44B92" w14:textId="77777777" w:rsidR="008D6EE1" w:rsidRDefault="008D6EE1">
      <w:pPr>
        <w:pStyle w:val="ConsPlusNormal"/>
        <w:spacing w:before="220"/>
        <w:ind w:firstLine="540"/>
        <w:jc w:val="both"/>
      </w:pPr>
      <w:r>
        <w:t xml:space="preserve">[Глоссарий [к "Рабочей программе дисциплины "Макроэкономическое планирование и прогнозирование". Направление подготовки 080100.62 - Экономика"]. - URL: </w:t>
      </w:r>
      <w:proofErr w:type="gramStart"/>
      <w:r>
        <w:t>https://sdo.ivanovo.ac.ru/pluginfile.php/19718/mod_resource/content/1/Глоссарий%20м..</w:t>
      </w:r>
      <w:proofErr w:type="gramEnd"/>
      <w:r>
        <w:t>pdf]</w:t>
      </w:r>
    </w:p>
    <w:p w14:paraId="3E93D670" w14:textId="77777777" w:rsidR="008D6EE1" w:rsidRDefault="008D6EE1">
      <w:pPr>
        <w:pStyle w:val="ConsPlusNormal"/>
        <w:spacing w:before="220"/>
        <w:ind w:firstLine="540"/>
        <w:jc w:val="both"/>
      </w:pPr>
      <w:r>
        <w:rPr>
          <w:b/>
        </w:rPr>
        <w:t>39.19. Одномерный прогноз</w:t>
      </w:r>
    </w:p>
    <w:p w14:paraId="48965B95" w14:textId="77777777" w:rsidR="008D6EE1" w:rsidRDefault="008D6EE1">
      <w:pPr>
        <w:pStyle w:val="ConsPlusNormal"/>
        <w:spacing w:before="220"/>
        <w:ind w:firstLine="540"/>
        <w:jc w:val="both"/>
      </w:pPr>
      <w:r>
        <w:t>Прогноз, описывающий перспективы развития объекта одной характеристикой.</w:t>
      </w:r>
    </w:p>
    <w:p w14:paraId="4B443540" w14:textId="77777777" w:rsidR="008D6EE1" w:rsidRDefault="008D6EE1">
      <w:pPr>
        <w:pStyle w:val="ConsPlusNormal"/>
        <w:spacing w:before="220"/>
        <w:ind w:firstLine="540"/>
        <w:jc w:val="both"/>
      </w:pPr>
      <w:r>
        <w:t xml:space="preserve">[Глоссарий [к "Рабочей программе дисциплины "Макроэкономическое планирование и прогнозирование". Направление подготовки 080100.62 - Экономика"]. - URL: </w:t>
      </w:r>
      <w:proofErr w:type="gramStart"/>
      <w:r>
        <w:t>https://sdo.ivanovo.ac.ru/pluginfile.php/19718/mod_resource/content/1/Глоссарий%20м..</w:t>
      </w:r>
      <w:proofErr w:type="gramEnd"/>
      <w:r>
        <w:t>pdf]</w:t>
      </w:r>
    </w:p>
    <w:p w14:paraId="12BBB517" w14:textId="77777777" w:rsidR="008D6EE1" w:rsidRDefault="008D6EE1">
      <w:pPr>
        <w:pStyle w:val="ConsPlusNormal"/>
        <w:spacing w:before="220"/>
        <w:ind w:firstLine="540"/>
        <w:jc w:val="both"/>
      </w:pPr>
      <w:r>
        <w:rPr>
          <w:b/>
        </w:rPr>
        <w:t>39.20. Прогнозный горизонт</w:t>
      </w:r>
    </w:p>
    <w:p w14:paraId="461EE8DB" w14:textId="77777777" w:rsidR="008D6EE1" w:rsidRDefault="008D6EE1">
      <w:pPr>
        <w:pStyle w:val="ConsPlusNormal"/>
        <w:spacing w:before="220"/>
        <w:ind w:firstLine="540"/>
        <w:jc w:val="both"/>
      </w:pPr>
      <w:r>
        <w:lastRenderedPageBreak/>
        <w:t>Максимальный период упреждения, при котором обеспечиваются заданная точность и надежность прогноза.</w:t>
      </w:r>
    </w:p>
    <w:p w14:paraId="2AD7E790" w14:textId="77777777" w:rsidR="008D6EE1" w:rsidRDefault="008D6EE1">
      <w:pPr>
        <w:pStyle w:val="ConsPlusNormal"/>
        <w:spacing w:before="220"/>
        <w:ind w:firstLine="540"/>
        <w:jc w:val="both"/>
      </w:pPr>
      <w:r>
        <w:t xml:space="preserve">[Глоссарий [к "Рабочей программе дисциплины "Макроэкономическое планирование и прогнозирование". Направление подготовки 080100.62 - Экономика"]. - URL: </w:t>
      </w:r>
      <w:proofErr w:type="gramStart"/>
      <w:r>
        <w:t>https://sdo.ivanovo.ac.ru/pluginfile.php/19718/mod_resource/content/1/Глоссарий%20м..</w:t>
      </w:r>
      <w:proofErr w:type="gramEnd"/>
      <w:r>
        <w:t>pdf]</w:t>
      </w:r>
    </w:p>
    <w:p w14:paraId="37DB3629" w14:textId="77777777" w:rsidR="008D6EE1" w:rsidRDefault="008D6EE1">
      <w:pPr>
        <w:pStyle w:val="ConsPlusNormal"/>
        <w:spacing w:before="220"/>
        <w:ind w:firstLine="540"/>
        <w:jc w:val="both"/>
      </w:pPr>
      <w:r>
        <w:rPr>
          <w:b/>
        </w:rPr>
        <w:t>39.21. Надежность прогноза</w:t>
      </w:r>
    </w:p>
    <w:p w14:paraId="6FB99B3B" w14:textId="77777777" w:rsidR="008D6EE1" w:rsidRDefault="008D6EE1">
      <w:pPr>
        <w:pStyle w:val="ConsPlusNormal"/>
        <w:spacing w:before="220"/>
        <w:ind w:firstLine="540"/>
        <w:jc w:val="both"/>
      </w:pPr>
      <w:r>
        <w:t>Мера качества прогноза, характеризующая вероятность того, что прогноз оправдывается.</w:t>
      </w:r>
    </w:p>
    <w:p w14:paraId="3E852C8E" w14:textId="77777777" w:rsidR="008D6EE1" w:rsidRDefault="008D6EE1">
      <w:pPr>
        <w:pStyle w:val="ConsPlusNormal"/>
        <w:spacing w:before="220"/>
        <w:ind w:firstLine="540"/>
        <w:jc w:val="both"/>
      </w:pPr>
      <w:r>
        <w:t xml:space="preserve">[Глоссарий [к "Рабочей программе дисциплины "Макроэкономическое планирование и прогнозирование". Направление подготовки 080100.62 - Экономика"]. - URL: </w:t>
      </w:r>
      <w:proofErr w:type="gramStart"/>
      <w:r>
        <w:t>https://sdo.ivanovo.ac.ru/pluginfile.php/19718/mod_resource/content/1/Глоссарий%20м..</w:t>
      </w:r>
      <w:proofErr w:type="gramEnd"/>
      <w:r>
        <w:t>pdf]</w:t>
      </w:r>
    </w:p>
    <w:p w14:paraId="160B22D3" w14:textId="77777777" w:rsidR="008D6EE1" w:rsidRDefault="008D6EE1">
      <w:pPr>
        <w:pStyle w:val="ConsPlusNormal"/>
        <w:spacing w:before="220"/>
        <w:ind w:firstLine="540"/>
        <w:jc w:val="both"/>
      </w:pPr>
      <w:r>
        <w:rPr>
          <w:b/>
        </w:rPr>
        <w:t>39.22. Ошибка прогноза</w:t>
      </w:r>
    </w:p>
    <w:p w14:paraId="4443A6F5" w14:textId="77777777" w:rsidR="008D6EE1" w:rsidRDefault="008D6EE1">
      <w:pPr>
        <w:pStyle w:val="ConsPlusNormal"/>
        <w:spacing w:before="220"/>
        <w:ind w:firstLine="540"/>
        <w:jc w:val="both"/>
      </w:pPr>
      <w:r>
        <w:t>Величина, характеризующая расхождение между фактическим и прогнозным значением показателя.</w:t>
      </w:r>
    </w:p>
    <w:p w14:paraId="7268E895" w14:textId="77777777" w:rsidR="008D6EE1" w:rsidRDefault="008D6EE1">
      <w:pPr>
        <w:pStyle w:val="ConsPlusNormal"/>
        <w:spacing w:before="220"/>
        <w:ind w:firstLine="540"/>
        <w:jc w:val="both"/>
      </w:pPr>
      <w:r>
        <w:t xml:space="preserve">[Глоссарий [к "Рабочей программе дисциплины "Макроэкономическое планирование и прогнозирование". Направление подготовки 080100.62 - Экономика"]. - URL: </w:t>
      </w:r>
      <w:proofErr w:type="gramStart"/>
      <w:r>
        <w:t>https://sdo.ivanovo.ac.ru/pluginfile.php/19718/mod_resource/content/1/Глоссарий%20м..</w:t>
      </w:r>
      <w:proofErr w:type="gramEnd"/>
      <w:r>
        <w:t>pdf]</w:t>
      </w:r>
    </w:p>
    <w:p w14:paraId="3DAF8554" w14:textId="77777777" w:rsidR="008D6EE1" w:rsidRDefault="008D6EE1">
      <w:pPr>
        <w:pStyle w:val="ConsPlusNormal"/>
        <w:jc w:val="both"/>
      </w:pPr>
    </w:p>
    <w:p w14:paraId="119AC242" w14:textId="77777777" w:rsidR="008D6EE1" w:rsidRDefault="008D6EE1">
      <w:pPr>
        <w:pStyle w:val="ConsPlusNormal"/>
        <w:jc w:val="center"/>
        <w:outlineLvl w:val="2"/>
      </w:pPr>
      <w:r>
        <w:rPr>
          <w:b/>
        </w:rPr>
        <w:t>40. Управление эксплуатационной работой на железнодорожном транспорте</w:t>
      </w:r>
    </w:p>
    <w:p w14:paraId="791B102D" w14:textId="77777777" w:rsidR="008D6EE1" w:rsidRDefault="008D6EE1">
      <w:pPr>
        <w:pStyle w:val="ConsPlusNormal"/>
        <w:jc w:val="both"/>
      </w:pPr>
    </w:p>
    <w:p w14:paraId="1E488303" w14:textId="77777777" w:rsidR="008D6EE1" w:rsidRDefault="008D6EE1">
      <w:pPr>
        <w:pStyle w:val="ConsPlusNormal"/>
        <w:ind w:firstLine="540"/>
        <w:jc w:val="both"/>
      </w:pPr>
      <w:bookmarkStart w:id="48" w:name="_Hlk159423496"/>
      <w:r>
        <w:rPr>
          <w:b/>
        </w:rPr>
        <w:t>40.1. График движения (железнодорожных) поездов</w:t>
      </w:r>
    </w:p>
    <w:p w14:paraId="5ED6DCE2" w14:textId="77777777" w:rsidR="008D6EE1" w:rsidRDefault="008D6EE1">
      <w:pPr>
        <w:pStyle w:val="ConsPlusNormal"/>
        <w:spacing w:before="220"/>
        <w:ind w:firstLine="540"/>
        <w:jc w:val="both"/>
      </w:pPr>
      <w:r>
        <w:t>1. Нормативно-технический документ владельца инфраструктуры, устанавливающий организацию движения поездов всех категорий на участках инфраструктуры железнодорожного транспорта, графически отображающий следование поездов на масштабной сетке в условные сутки.</w:t>
      </w:r>
    </w:p>
    <w:p w14:paraId="73E4BF49" w14:textId="77777777" w:rsidR="008D6EE1" w:rsidRDefault="008D6EE1">
      <w:pPr>
        <w:pStyle w:val="ConsPlusNormal"/>
        <w:spacing w:before="220"/>
        <w:ind w:firstLine="540"/>
        <w:jc w:val="both"/>
      </w:pPr>
      <w:r>
        <w:t>Примечание. График движения железнодорожных поездов подразделяется на сводный (составляется для всей сети железных дорог Российской Федерации на основании предложенных владельцами инфраструктуры графиков движения поездов в пределах своих инфраструктур и утверждается в порядке, устанавливаемом федеральным органом исполнительной власти в области железнодорожного транспорта), нормативный (на плановый год), вариантный (в отдельные периоды времени) и оперативный (на текущие плановые сутки).</w:t>
      </w:r>
    </w:p>
    <w:p w14:paraId="298B5705" w14:textId="77777777" w:rsidR="008D6EE1" w:rsidRDefault="008D6EE1">
      <w:pPr>
        <w:pStyle w:val="ConsPlusNormal"/>
        <w:spacing w:before="220"/>
        <w:ind w:firstLine="540"/>
        <w:jc w:val="both"/>
      </w:pPr>
      <w:r>
        <w:t xml:space="preserve">[пункт 64 раздела 1 </w:t>
      </w:r>
      <w:hyperlink r:id="rId3243">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61962C43" w14:textId="77777777" w:rsidR="008D6EE1" w:rsidRDefault="008D6EE1">
      <w:pPr>
        <w:pStyle w:val="ConsPlusNormal"/>
        <w:spacing w:before="220"/>
        <w:ind w:firstLine="540"/>
        <w:jc w:val="both"/>
      </w:pPr>
      <w:r>
        <w:t>2. Нормативно-технический документ оператора инфраструктуры, устанавливающий организацию движения поездов всех категорий на участках инфраструктуры железнодорожного транспорта, графически отображающий следование поездов на масштабной сетке в условные сутки.</w:t>
      </w:r>
    </w:p>
    <w:p w14:paraId="592CF130" w14:textId="77777777" w:rsidR="008D6EE1" w:rsidRDefault="008D6EE1">
      <w:pPr>
        <w:pStyle w:val="ConsPlusNormal"/>
        <w:spacing w:before="220"/>
        <w:ind w:firstLine="540"/>
        <w:jc w:val="both"/>
      </w:pPr>
      <w:r>
        <w:t>Примечание. График движения железнодорожных поездов подразделяется на нормативный (на плановый год), вариантный (в отдельные периоды времени) и оперативный (на текущие плановые сутки).</w:t>
      </w:r>
    </w:p>
    <w:p w14:paraId="2C2D9907" w14:textId="77777777" w:rsidR="008D6EE1" w:rsidRDefault="008D6EE1">
      <w:pPr>
        <w:pStyle w:val="ConsPlusNormal"/>
        <w:spacing w:before="220"/>
        <w:ind w:firstLine="540"/>
        <w:jc w:val="both"/>
      </w:pPr>
      <w:r>
        <w:t xml:space="preserve">[статья 2.12.9 </w:t>
      </w:r>
      <w:hyperlink r:id="rId3244">
        <w:r>
          <w:rPr>
            <w:color w:val="0000FF"/>
          </w:rPr>
          <w:t>ГОСТ 34530-2019</w:t>
        </w:r>
      </w:hyperlink>
      <w:r>
        <w:t xml:space="preserve"> Транспорт железнодорожный. Основные понятия. Термины и определения]</w:t>
      </w:r>
    </w:p>
    <w:p w14:paraId="6C546C2B" w14:textId="77777777" w:rsidR="008D6EE1" w:rsidRDefault="008D6EE1">
      <w:pPr>
        <w:pStyle w:val="ConsPlusNormal"/>
        <w:spacing w:before="220"/>
        <w:ind w:firstLine="540"/>
        <w:jc w:val="both"/>
      </w:pPr>
      <w:r>
        <w:rPr>
          <w:b/>
        </w:rPr>
        <w:lastRenderedPageBreak/>
        <w:t>40.2. Тактовый график движения поездов</w:t>
      </w:r>
    </w:p>
    <w:p w14:paraId="7DC6AA86" w14:textId="77777777" w:rsidR="008D6EE1" w:rsidRDefault="008D6EE1">
      <w:pPr>
        <w:pStyle w:val="ConsPlusNormal"/>
        <w:spacing w:before="220"/>
        <w:ind w:firstLine="540"/>
        <w:jc w:val="both"/>
      </w:pPr>
      <w:r>
        <w:t xml:space="preserve">Организованное движение по участку попутно следующих пассажирских поездов (в пригородном, </w:t>
      </w:r>
      <w:proofErr w:type="spellStart"/>
      <w:r>
        <w:t>пригородно</w:t>
      </w:r>
      <w:proofErr w:type="spellEnd"/>
      <w:r>
        <w:t>-городском сообщении или в дальнем следовании) через одинаковые специально установленные интервалы времени (тактовый интервал).</w:t>
      </w:r>
    </w:p>
    <w:p w14:paraId="4988CF17" w14:textId="77777777" w:rsidR="008D6EE1" w:rsidRDefault="008D6EE1">
      <w:pPr>
        <w:pStyle w:val="ConsPlusNormal"/>
        <w:spacing w:before="220"/>
        <w:ind w:firstLine="540"/>
        <w:jc w:val="both"/>
      </w:pPr>
      <w:r>
        <w:t xml:space="preserve">[пункт 1.2 </w:t>
      </w:r>
      <w:hyperlink r:id="rId3245">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207D7B4D" w14:textId="77777777" w:rsidR="008D6EE1" w:rsidRDefault="008D6EE1">
      <w:pPr>
        <w:pStyle w:val="ConsPlusNormal"/>
        <w:spacing w:before="220"/>
        <w:ind w:firstLine="540"/>
        <w:jc w:val="both"/>
      </w:pPr>
      <w:r>
        <w:rPr>
          <w:b/>
        </w:rPr>
        <w:t>40.3. Размеры движения (поездов)</w:t>
      </w:r>
    </w:p>
    <w:p w14:paraId="08EFF991" w14:textId="77777777" w:rsidR="008D6EE1" w:rsidRDefault="008D6EE1">
      <w:pPr>
        <w:pStyle w:val="ConsPlusNormal"/>
        <w:spacing w:before="220"/>
        <w:ind w:firstLine="540"/>
        <w:jc w:val="both"/>
      </w:pPr>
      <w:r>
        <w:t>Число пар поездов в сутки на рассматриваемом участке железнодорожной линии.</w:t>
      </w:r>
    </w:p>
    <w:p w14:paraId="7945D2D0" w14:textId="77777777" w:rsidR="008D6EE1" w:rsidRDefault="008D6EE1">
      <w:pPr>
        <w:pStyle w:val="ConsPlusNormal"/>
        <w:spacing w:before="220"/>
        <w:ind w:firstLine="540"/>
        <w:jc w:val="both"/>
      </w:pPr>
      <w:r>
        <w:t>[</w:t>
      </w:r>
      <w:proofErr w:type="spellStart"/>
      <w:r>
        <w:t>Космин</w:t>
      </w:r>
      <w:proofErr w:type="spellEnd"/>
      <w:r>
        <w:t xml:space="preserve"> В.В., Тимошин А.А. Железнодорожный словарь: термины и аббревиатуры (русские, английские, немецкие и французские) / под ред. проф. А.А. Тимошина. - М.: Издательский дом "Автограф"; Изд-во "Маршрут", 2017.]</w:t>
      </w:r>
    </w:p>
    <w:bookmarkEnd w:id="48"/>
    <w:p w14:paraId="06B57D09" w14:textId="77777777" w:rsidR="008D6EE1" w:rsidRDefault="008D6EE1">
      <w:pPr>
        <w:pStyle w:val="ConsPlusNormal"/>
        <w:spacing w:before="220"/>
        <w:ind w:firstLine="540"/>
        <w:jc w:val="both"/>
      </w:pPr>
      <w:r>
        <w:rPr>
          <w:b/>
        </w:rPr>
        <w:t>40.4. Интервал попутного следования железнодорожных поездов</w:t>
      </w:r>
    </w:p>
    <w:p w14:paraId="7B8A8554" w14:textId="77777777" w:rsidR="008D6EE1" w:rsidRDefault="008D6EE1">
      <w:pPr>
        <w:pStyle w:val="ConsPlusNormal"/>
        <w:spacing w:before="220"/>
        <w:ind w:firstLine="540"/>
        <w:jc w:val="both"/>
      </w:pPr>
      <w:r>
        <w:t>Показатель, используемый при построении графика движения железнодорожных поездов, основанный на минимальном интервале времени или расстоянии между двумя попутно следующими поездами, при котором движение осуществляется с максимально допустимой скоростью.</w:t>
      </w:r>
    </w:p>
    <w:p w14:paraId="0C29D72A" w14:textId="77777777" w:rsidR="008D6EE1" w:rsidRDefault="008D6EE1">
      <w:pPr>
        <w:pStyle w:val="ConsPlusNormal"/>
        <w:spacing w:before="220"/>
        <w:ind w:firstLine="540"/>
        <w:jc w:val="both"/>
      </w:pPr>
      <w:r>
        <w:t xml:space="preserve">[пункт 22 </w:t>
      </w:r>
      <w:hyperlink r:id="rId3246">
        <w:r>
          <w:rPr>
            <w:color w:val="0000FF"/>
          </w:rPr>
          <w:t>ГОСТ Р 53431-2009</w:t>
        </w:r>
      </w:hyperlink>
      <w:r>
        <w:t xml:space="preserve"> Автоматика и телемеханика железнодорожная. Термины и определения]</w:t>
      </w:r>
    </w:p>
    <w:p w14:paraId="3C300C3F" w14:textId="77777777" w:rsidR="008D6EE1" w:rsidRDefault="008D6EE1">
      <w:pPr>
        <w:pStyle w:val="ConsPlusNormal"/>
        <w:spacing w:before="220"/>
        <w:ind w:firstLine="540"/>
        <w:jc w:val="both"/>
      </w:pPr>
      <w:r>
        <w:rPr>
          <w:b/>
        </w:rPr>
        <w:t>40.5. Поезд</w:t>
      </w:r>
    </w:p>
    <w:p w14:paraId="1A52AA40" w14:textId="77777777" w:rsidR="008D6EE1" w:rsidRDefault="008D6EE1">
      <w:pPr>
        <w:pStyle w:val="ConsPlusNormal"/>
        <w:spacing w:before="220"/>
        <w:ind w:firstLine="540"/>
        <w:jc w:val="both"/>
      </w:pPr>
      <w:r>
        <w:t>Сформированный и сцепленный состав вагонов с одним или несколькими действующими локомотивами или моторными вагонами, имеющий установленные сигналы, а также отправляемые на перегон и находящиеся на перегоне локомотивы без вагонов и специальный самоходный железнодорожный подвижной состав.</w:t>
      </w:r>
    </w:p>
    <w:p w14:paraId="705A1929" w14:textId="77777777" w:rsidR="008D6EE1" w:rsidRDefault="008D6EE1">
      <w:pPr>
        <w:pStyle w:val="ConsPlusNormal"/>
        <w:spacing w:before="220"/>
        <w:ind w:firstLine="540"/>
        <w:jc w:val="both"/>
      </w:pPr>
      <w:r>
        <w:t xml:space="preserve">[абзац 35 пункта 4 ТР ТС 001/2011. </w:t>
      </w:r>
      <w:hyperlink r:id="rId3247">
        <w:r>
          <w:rPr>
            <w:color w:val="0000FF"/>
          </w:rPr>
          <w:t>Технический регламент</w:t>
        </w:r>
      </w:hyperlink>
      <w:r>
        <w:t xml:space="preserve"> Таможенного союза "О безопасности железнодорожного подвижного состава"]</w:t>
      </w:r>
    </w:p>
    <w:p w14:paraId="4B8437C6" w14:textId="77777777" w:rsidR="008D6EE1" w:rsidRDefault="008D6EE1">
      <w:pPr>
        <w:pStyle w:val="ConsPlusNormal"/>
        <w:spacing w:before="220"/>
        <w:ind w:firstLine="540"/>
        <w:jc w:val="both"/>
      </w:pPr>
      <w:r>
        <w:rPr>
          <w:b/>
        </w:rPr>
        <w:t>40.6. Категория поезда</w:t>
      </w:r>
    </w:p>
    <w:p w14:paraId="2A5C86C4" w14:textId="77777777" w:rsidR="008D6EE1" w:rsidRDefault="008D6EE1">
      <w:pPr>
        <w:pStyle w:val="ConsPlusNormal"/>
        <w:spacing w:before="220"/>
        <w:ind w:firstLine="540"/>
        <w:jc w:val="both"/>
      </w:pPr>
      <w:r>
        <w:t>Условное деление поездов на группы в зависимости от рода перевозки, дальности следования, группирования вагонов в составе, регулярности обращения и скорости движения.</w:t>
      </w:r>
    </w:p>
    <w:p w14:paraId="3AAACCE5" w14:textId="77777777" w:rsidR="008D6EE1" w:rsidRDefault="008D6EE1">
      <w:pPr>
        <w:pStyle w:val="ConsPlusNormal"/>
        <w:spacing w:before="220"/>
        <w:ind w:firstLine="540"/>
        <w:jc w:val="both"/>
      </w:pPr>
      <w:r>
        <w:t>Различаются следующие основные категории поездов:</w:t>
      </w:r>
    </w:p>
    <w:p w14:paraId="45832FCD" w14:textId="77777777" w:rsidR="008D6EE1" w:rsidRDefault="008D6EE1">
      <w:pPr>
        <w:pStyle w:val="ConsPlusNormal"/>
        <w:spacing w:before="220"/>
        <w:ind w:firstLine="540"/>
        <w:jc w:val="both"/>
      </w:pPr>
      <w:r>
        <w:t>пассажирские;</w:t>
      </w:r>
    </w:p>
    <w:p w14:paraId="54CDB7AB" w14:textId="77777777" w:rsidR="008D6EE1" w:rsidRDefault="008D6EE1">
      <w:pPr>
        <w:pStyle w:val="ConsPlusNormal"/>
        <w:spacing w:before="220"/>
        <w:ind w:firstLine="540"/>
        <w:jc w:val="both"/>
      </w:pPr>
      <w:r>
        <w:t>грузовые;</w:t>
      </w:r>
    </w:p>
    <w:p w14:paraId="730C000C" w14:textId="77777777" w:rsidR="008D6EE1" w:rsidRDefault="008D6EE1">
      <w:pPr>
        <w:pStyle w:val="ConsPlusNormal"/>
        <w:spacing w:before="220"/>
        <w:ind w:firstLine="540"/>
        <w:jc w:val="both"/>
      </w:pPr>
      <w:r>
        <w:t>грузопассажирские (смешанные).</w:t>
      </w:r>
    </w:p>
    <w:p w14:paraId="2E6ABFE6" w14:textId="77777777" w:rsidR="008D6EE1" w:rsidRDefault="008D6EE1">
      <w:pPr>
        <w:pStyle w:val="ConsPlusNormal"/>
        <w:spacing w:before="220"/>
        <w:ind w:firstLine="540"/>
        <w:jc w:val="both"/>
      </w:pPr>
      <w:r>
        <w:t>[пункт 123 раздела I Глоссария ОСЖД Р 305-1, утвержденного L сессией Совещания Министров ОСЖД 13-16 июня 2023 г.]</w:t>
      </w:r>
    </w:p>
    <w:p w14:paraId="5050B7FD" w14:textId="77777777" w:rsidR="008D6EE1" w:rsidRDefault="008D6EE1">
      <w:pPr>
        <w:pStyle w:val="ConsPlusNormal"/>
        <w:spacing w:before="220"/>
        <w:ind w:firstLine="540"/>
        <w:jc w:val="both"/>
      </w:pPr>
      <w:r>
        <w:rPr>
          <w:b/>
        </w:rPr>
        <w:t>40.7. Натурный лист поезда</w:t>
      </w:r>
      <w:r>
        <w:t xml:space="preserve"> &lt;ОСЖД&gt;</w:t>
      </w:r>
    </w:p>
    <w:p w14:paraId="43AF5228" w14:textId="77777777" w:rsidR="008D6EE1" w:rsidRDefault="008D6EE1">
      <w:pPr>
        <w:pStyle w:val="ConsPlusNormal"/>
        <w:spacing w:before="220"/>
        <w:ind w:firstLine="540"/>
        <w:jc w:val="both"/>
      </w:pPr>
      <w:r>
        <w:t xml:space="preserve">Основной технологический и учетный документ, сопровождающий поезд на всем пути его следования. Содержит общие сведения о поезде (номер, индекс, масса и длина поезда, число осей, </w:t>
      </w:r>
      <w:r>
        <w:lastRenderedPageBreak/>
        <w:t>наличие в составе вагонов, сведения о каждом вагоне и перевозимом в нем грузе, код станции назначения и др.).</w:t>
      </w:r>
    </w:p>
    <w:p w14:paraId="37EF9BED" w14:textId="77777777" w:rsidR="008D6EE1" w:rsidRDefault="008D6EE1">
      <w:pPr>
        <w:pStyle w:val="ConsPlusNormal"/>
        <w:spacing w:before="220"/>
        <w:ind w:firstLine="540"/>
        <w:jc w:val="both"/>
      </w:pPr>
      <w:r>
        <w:t>[пункт 166 раздела I Глоссария ОСЖД Р 305-1, утвержденного L сессией Совещания Министров ОСЖД 13-16 июня 2023 г.]</w:t>
      </w:r>
    </w:p>
    <w:p w14:paraId="7E3DB34D" w14:textId="77777777" w:rsidR="008D6EE1" w:rsidRDefault="008D6EE1">
      <w:pPr>
        <w:pStyle w:val="ConsPlusNormal"/>
        <w:spacing w:before="220"/>
        <w:ind w:firstLine="540"/>
        <w:jc w:val="both"/>
      </w:pPr>
      <w:r>
        <w:rPr>
          <w:b/>
        </w:rPr>
        <w:t>40.8. Одинарный поезд</w:t>
      </w:r>
    </w:p>
    <w:p w14:paraId="201499DE" w14:textId="77777777" w:rsidR="008D6EE1" w:rsidRDefault="008D6EE1">
      <w:pPr>
        <w:pStyle w:val="ConsPlusNormal"/>
        <w:spacing w:before="220"/>
        <w:ind w:firstLine="540"/>
        <w:jc w:val="both"/>
      </w:pPr>
      <w:r>
        <w:t>Грузовой поезд, сформированный в соответствии с требованиями инструктивных документов ОАО "РЖД"; может быть предназначен для включения в состав соединенного поезда.</w:t>
      </w:r>
    </w:p>
    <w:p w14:paraId="515FAE18" w14:textId="77777777" w:rsidR="008D6EE1" w:rsidRDefault="008D6EE1">
      <w:pPr>
        <w:pStyle w:val="ConsPlusNormal"/>
        <w:spacing w:before="220"/>
        <w:ind w:firstLine="540"/>
        <w:jc w:val="both"/>
      </w:pPr>
      <w:r>
        <w:t xml:space="preserve">[пункт 3.1 </w:t>
      </w:r>
      <w:hyperlink r:id="rId3248">
        <w:r>
          <w:rPr>
            <w:color w:val="0000FF"/>
          </w:rPr>
          <w:t>Типовой технологии</w:t>
        </w:r>
      </w:hyperlink>
      <w:r>
        <w:t xml:space="preserve"> организации и продвижения вагонопотока за счет формирования сдвоенных поездов на постоянной основе, утвержденной распоряжением ОАО "РЖД" от 14 сентября 2020 г. N 1963/р]</w:t>
      </w:r>
    </w:p>
    <w:p w14:paraId="5EA69D64" w14:textId="77777777" w:rsidR="008D6EE1" w:rsidRDefault="008D6EE1">
      <w:pPr>
        <w:pStyle w:val="ConsPlusNormal"/>
        <w:spacing w:before="220"/>
        <w:ind w:firstLine="540"/>
        <w:jc w:val="both"/>
      </w:pPr>
      <w:r>
        <w:rPr>
          <w:b/>
        </w:rPr>
        <w:t>40.9. Поезд пассажирский</w:t>
      </w:r>
    </w:p>
    <w:p w14:paraId="38F0FAE4" w14:textId="77777777" w:rsidR="008D6EE1" w:rsidRDefault="008D6EE1">
      <w:pPr>
        <w:pStyle w:val="ConsPlusNormal"/>
        <w:spacing w:before="220"/>
        <w:ind w:firstLine="540"/>
        <w:jc w:val="both"/>
      </w:pPr>
      <w:r>
        <w:t>Поезд для перевозки пассажиров, багажа и почты, сформированный из пассажирских вагонов, маршрутная скорость движения которого не превышает 50 км/ч.</w:t>
      </w:r>
    </w:p>
    <w:p w14:paraId="0FD5D672" w14:textId="77777777" w:rsidR="008D6EE1" w:rsidRDefault="008D6EE1">
      <w:pPr>
        <w:pStyle w:val="ConsPlusNormal"/>
        <w:spacing w:before="220"/>
        <w:ind w:firstLine="540"/>
        <w:jc w:val="both"/>
      </w:pPr>
      <w:r>
        <w:t xml:space="preserve">[статья 2.12.10 </w:t>
      </w:r>
      <w:hyperlink r:id="rId3249">
        <w:r>
          <w:rPr>
            <w:color w:val="0000FF"/>
          </w:rPr>
          <w:t>ГОСТ 34530-2019</w:t>
        </w:r>
      </w:hyperlink>
      <w:r>
        <w:t xml:space="preserve"> Транспорт железнодорожный. Основные понятия. Термины и определения]</w:t>
      </w:r>
    </w:p>
    <w:p w14:paraId="1990902F" w14:textId="77777777" w:rsidR="008D6EE1" w:rsidRDefault="008D6EE1">
      <w:pPr>
        <w:pStyle w:val="ConsPlusNormal"/>
        <w:spacing w:before="220"/>
        <w:ind w:firstLine="540"/>
        <w:jc w:val="both"/>
      </w:pPr>
      <w:r>
        <w:rPr>
          <w:b/>
        </w:rPr>
        <w:t>40.10. Поезд пассажирский дальнего следования</w:t>
      </w:r>
    </w:p>
    <w:p w14:paraId="59F81A76" w14:textId="77777777" w:rsidR="008D6EE1" w:rsidRDefault="008D6EE1">
      <w:pPr>
        <w:pStyle w:val="ConsPlusNormal"/>
        <w:spacing w:before="220"/>
        <w:ind w:firstLine="540"/>
        <w:jc w:val="both"/>
      </w:pPr>
      <w:r>
        <w:t>Пассажирский поезд, следующий на расстояние свыше 150 км, в состав которого включаются вагоны с местами для сидения и лежания, отвечающий требованиям, предъявляемым к проезду в дальнем следовании.</w:t>
      </w:r>
    </w:p>
    <w:p w14:paraId="1E1C1456" w14:textId="77777777" w:rsidR="008D6EE1" w:rsidRDefault="008D6EE1">
      <w:pPr>
        <w:pStyle w:val="ConsPlusNormal"/>
        <w:spacing w:before="220"/>
        <w:ind w:firstLine="540"/>
        <w:jc w:val="both"/>
      </w:pPr>
      <w:r>
        <w:t xml:space="preserve">[статья 2.12.11 </w:t>
      </w:r>
      <w:hyperlink r:id="rId3250">
        <w:r>
          <w:rPr>
            <w:color w:val="0000FF"/>
          </w:rPr>
          <w:t>ГОСТ 34530-2019</w:t>
        </w:r>
      </w:hyperlink>
      <w:r>
        <w:t xml:space="preserve"> Транспорт железнодорожный. Основные понятия. Термины и определения]</w:t>
      </w:r>
    </w:p>
    <w:p w14:paraId="3644D732" w14:textId="77777777" w:rsidR="008D6EE1" w:rsidRDefault="008D6EE1">
      <w:pPr>
        <w:pStyle w:val="ConsPlusNormal"/>
        <w:spacing w:before="220"/>
        <w:ind w:firstLine="540"/>
        <w:jc w:val="both"/>
      </w:pPr>
      <w:r>
        <w:rPr>
          <w:b/>
        </w:rPr>
        <w:t>40.11. Поезд пассажирский пригородный</w:t>
      </w:r>
    </w:p>
    <w:p w14:paraId="0A007C99" w14:textId="77777777" w:rsidR="008D6EE1" w:rsidRDefault="008D6EE1">
      <w:pPr>
        <w:pStyle w:val="ConsPlusNormal"/>
        <w:spacing w:before="220"/>
        <w:ind w:firstLine="540"/>
        <w:jc w:val="both"/>
      </w:pPr>
      <w:r>
        <w:t>Поезд, условия проезда пассажиров в котором соответствуют требованиям, предъявляемым к перевозке пассажиров в поездах пригородного сообщения, следующий на расстояние не более 200 км, либо на расстояние свыше 200 км в границах территории одного субъекта Российской Федерации или в границах территорий двух субъектов Российской Федерации, один из которых город федерального значения.</w:t>
      </w:r>
    </w:p>
    <w:p w14:paraId="4FB8AE7B" w14:textId="77777777" w:rsidR="008D6EE1" w:rsidRDefault="008D6EE1">
      <w:pPr>
        <w:pStyle w:val="ConsPlusNormal"/>
        <w:spacing w:before="220"/>
        <w:ind w:firstLine="540"/>
        <w:jc w:val="both"/>
      </w:pPr>
      <w:r>
        <w:t>[</w:t>
      </w:r>
      <w:hyperlink r:id="rId3251">
        <w:r>
          <w:rPr>
            <w:color w:val="0000FF"/>
          </w:rPr>
          <w:t>Критерии</w:t>
        </w:r>
      </w:hyperlink>
      <w:r>
        <w:t xml:space="preserve"> определения категорий поездов для перевозки пассажиров в зависимости от скорости их движения и расстояния следования, утвержденные приказом Минтранса России от 28 июня 2021 г. N 213]</w:t>
      </w:r>
    </w:p>
    <w:p w14:paraId="7B0A87A9" w14:textId="77777777" w:rsidR="008D6EE1" w:rsidRDefault="008D6EE1">
      <w:pPr>
        <w:pStyle w:val="ConsPlusNormal"/>
        <w:spacing w:before="220"/>
        <w:ind w:firstLine="540"/>
        <w:jc w:val="both"/>
      </w:pPr>
      <w:r>
        <w:rPr>
          <w:b/>
        </w:rPr>
        <w:t>40.12. Поезд пассажирский пригородный скорый</w:t>
      </w:r>
    </w:p>
    <w:p w14:paraId="5E035C92" w14:textId="77777777" w:rsidR="008D6EE1" w:rsidRDefault="008D6EE1">
      <w:pPr>
        <w:pStyle w:val="ConsPlusNormal"/>
        <w:spacing w:before="220"/>
        <w:ind w:firstLine="540"/>
        <w:jc w:val="both"/>
      </w:pPr>
      <w:r>
        <w:t>Пассажирский пригородный поезд, средняя скорость движения которого от начальной до конечной железнодорожной станции маршрута следования свыше 50 км/час, но не более 91 км/час.</w:t>
      </w:r>
    </w:p>
    <w:p w14:paraId="420348BF" w14:textId="77777777" w:rsidR="008D6EE1" w:rsidRDefault="008D6EE1">
      <w:pPr>
        <w:pStyle w:val="ConsPlusNormal"/>
        <w:spacing w:before="220"/>
        <w:ind w:firstLine="540"/>
        <w:jc w:val="both"/>
      </w:pPr>
      <w:r>
        <w:t xml:space="preserve">[на основе положений </w:t>
      </w:r>
      <w:hyperlink r:id="rId3252">
        <w:r>
          <w:rPr>
            <w:color w:val="0000FF"/>
          </w:rPr>
          <w:t>Критериев</w:t>
        </w:r>
      </w:hyperlink>
      <w:r>
        <w:t xml:space="preserve"> определения категорий поездов для перевозки пассажиров в зависимости от скорости их движения и расстояния следования, утвержденных приказом Минтранса России от 28 июня 2021 г. N 213]</w:t>
      </w:r>
    </w:p>
    <w:p w14:paraId="130A9CF5" w14:textId="77777777" w:rsidR="008D6EE1" w:rsidRDefault="008D6EE1">
      <w:pPr>
        <w:pStyle w:val="ConsPlusNormal"/>
        <w:spacing w:before="220"/>
        <w:ind w:firstLine="540"/>
        <w:jc w:val="both"/>
      </w:pPr>
      <w:r>
        <w:rPr>
          <w:b/>
        </w:rPr>
        <w:t>40.13. Поезд пассажирский соединенный</w:t>
      </w:r>
    </w:p>
    <w:p w14:paraId="1934271E" w14:textId="77777777" w:rsidR="008D6EE1" w:rsidRDefault="008D6EE1">
      <w:pPr>
        <w:pStyle w:val="ConsPlusNormal"/>
        <w:spacing w:before="220"/>
        <w:ind w:firstLine="540"/>
        <w:jc w:val="both"/>
      </w:pPr>
      <w:r>
        <w:t xml:space="preserve">Пассажирский поезд, составленный из двух пассажирских поездов, сцепленных между собой, </w:t>
      </w:r>
      <w:r>
        <w:lastRenderedPageBreak/>
        <w:t>с действующими локомотивами в голове каждого поезда.</w:t>
      </w:r>
    </w:p>
    <w:p w14:paraId="00CD61A6" w14:textId="77777777" w:rsidR="008D6EE1" w:rsidRDefault="008D6EE1">
      <w:pPr>
        <w:pStyle w:val="ConsPlusNormal"/>
        <w:spacing w:before="220"/>
        <w:ind w:firstLine="540"/>
        <w:jc w:val="both"/>
      </w:pPr>
      <w:r>
        <w:t xml:space="preserve">[статья 2.12.13 </w:t>
      </w:r>
      <w:hyperlink r:id="rId3253">
        <w:r>
          <w:rPr>
            <w:color w:val="0000FF"/>
          </w:rPr>
          <w:t>ГОСТ 34530-2019</w:t>
        </w:r>
      </w:hyperlink>
      <w:r>
        <w:t xml:space="preserve"> Транспорт железнодорожный. Основные понятия. Термины и определения]</w:t>
      </w:r>
    </w:p>
    <w:p w14:paraId="6227D62C" w14:textId="77777777" w:rsidR="008D6EE1" w:rsidRDefault="008D6EE1">
      <w:pPr>
        <w:pStyle w:val="ConsPlusNormal"/>
        <w:spacing w:before="220"/>
        <w:ind w:firstLine="540"/>
        <w:jc w:val="both"/>
      </w:pPr>
      <w:r>
        <w:rPr>
          <w:b/>
        </w:rPr>
        <w:t>40.14. Поезд пассажирский повышенной длины</w:t>
      </w:r>
    </w:p>
    <w:p w14:paraId="2D505105" w14:textId="77777777" w:rsidR="008D6EE1" w:rsidRDefault="008D6EE1">
      <w:pPr>
        <w:pStyle w:val="ConsPlusNormal"/>
        <w:spacing w:before="220"/>
        <w:ind w:firstLine="540"/>
        <w:jc w:val="both"/>
      </w:pPr>
      <w:r>
        <w:t>Пассажирский поезд, имеющий в составе более 20 вагонов.</w:t>
      </w:r>
    </w:p>
    <w:p w14:paraId="7D40F57E" w14:textId="77777777" w:rsidR="008D6EE1" w:rsidRDefault="008D6EE1">
      <w:pPr>
        <w:pStyle w:val="ConsPlusNormal"/>
        <w:spacing w:before="220"/>
        <w:ind w:firstLine="540"/>
        <w:jc w:val="both"/>
      </w:pPr>
      <w:r>
        <w:t>Примечание. При этом поезд с составом из 26-36 пассажирских вагонов рассматривается как сдвоенный.</w:t>
      </w:r>
    </w:p>
    <w:p w14:paraId="4016EA52" w14:textId="77777777" w:rsidR="008D6EE1" w:rsidRDefault="008D6EE1">
      <w:pPr>
        <w:pStyle w:val="ConsPlusNormal"/>
        <w:spacing w:before="220"/>
        <w:ind w:firstLine="540"/>
        <w:jc w:val="both"/>
      </w:pPr>
      <w:r>
        <w:t xml:space="preserve">[статья 2.12.14 </w:t>
      </w:r>
      <w:hyperlink r:id="rId3254">
        <w:r>
          <w:rPr>
            <w:color w:val="0000FF"/>
          </w:rPr>
          <w:t>ГОСТ 34530-2019</w:t>
        </w:r>
      </w:hyperlink>
      <w:r>
        <w:t xml:space="preserve"> Транспорт железнодорожный. Основные понятия. Термины и определения]</w:t>
      </w:r>
    </w:p>
    <w:p w14:paraId="4A2815E5" w14:textId="77777777" w:rsidR="008D6EE1" w:rsidRDefault="008D6EE1">
      <w:pPr>
        <w:pStyle w:val="ConsPlusNormal"/>
        <w:spacing w:before="220"/>
        <w:ind w:firstLine="540"/>
        <w:jc w:val="both"/>
      </w:pPr>
      <w:r>
        <w:rPr>
          <w:b/>
        </w:rPr>
        <w:t xml:space="preserve">40.15. Поезд пассажирский </w:t>
      </w:r>
      <w:proofErr w:type="spellStart"/>
      <w:r>
        <w:rPr>
          <w:b/>
        </w:rPr>
        <w:t>длинносоставный</w:t>
      </w:r>
      <w:proofErr w:type="spellEnd"/>
    </w:p>
    <w:p w14:paraId="7EDCBE51" w14:textId="77777777" w:rsidR="008D6EE1" w:rsidRDefault="008D6EE1">
      <w:pPr>
        <w:pStyle w:val="ConsPlusNormal"/>
        <w:spacing w:before="220"/>
        <w:ind w:firstLine="540"/>
        <w:jc w:val="both"/>
      </w:pPr>
      <w:r>
        <w:t>Пассажирский поезд, длина которого превышает норму длины, установленную графиком движения на участке следования этого поезда.</w:t>
      </w:r>
    </w:p>
    <w:p w14:paraId="757E183E" w14:textId="77777777" w:rsidR="008D6EE1" w:rsidRDefault="008D6EE1">
      <w:pPr>
        <w:pStyle w:val="ConsPlusNormal"/>
        <w:spacing w:before="220"/>
        <w:ind w:firstLine="540"/>
        <w:jc w:val="both"/>
      </w:pPr>
      <w:r>
        <w:t xml:space="preserve">[статья 2.12.15 </w:t>
      </w:r>
      <w:hyperlink r:id="rId3255">
        <w:r>
          <w:rPr>
            <w:color w:val="0000FF"/>
          </w:rPr>
          <w:t>ГОСТ 34530-2019</w:t>
        </w:r>
      </w:hyperlink>
      <w:r>
        <w:t xml:space="preserve"> Транспорт железнодорожный. Основные понятия. Термины и определения]</w:t>
      </w:r>
    </w:p>
    <w:p w14:paraId="0174F53E" w14:textId="77777777" w:rsidR="008D6EE1" w:rsidRDefault="008D6EE1">
      <w:pPr>
        <w:pStyle w:val="ConsPlusNormal"/>
        <w:spacing w:before="220"/>
        <w:ind w:firstLine="540"/>
        <w:jc w:val="both"/>
      </w:pPr>
      <w:r>
        <w:rPr>
          <w:b/>
        </w:rPr>
        <w:t>40.16. Поезд пассажирский скорый</w:t>
      </w:r>
    </w:p>
    <w:p w14:paraId="7EF10298" w14:textId="77777777" w:rsidR="008D6EE1" w:rsidRDefault="008D6EE1">
      <w:pPr>
        <w:pStyle w:val="ConsPlusNormal"/>
        <w:spacing w:before="220"/>
        <w:ind w:firstLine="540"/>
        <w:jc w:val="both"/>
      </w:pPr>
      <w:r>
        <w:t>Пассажирский поезд, технические характеристики подвижного состава которого позволяют осуществлять движение со скоростью до 140 км/ч включительно, при этом маршрутная скорость движения поезда должна составлять от 50 до 91 км/ч включительно.</w:t>
      </w:r>
    </w:p>
    <w:p w14:paraId="7EFD6E76" w14:textId="77777777" w:rsidR="008D6EE1" w:rsidRDefault="008D6EE1">
      <w:pPr>
        <w:pStyle w:val="ConsPlusNormal"/>
        <w:spacing w:before="220"/>
        <w:ind w:firstLine="540"/>
        <w:jc w:val="both"/>
      </w:pPr>
      <w:r>
        <w:t xml:space="preserve">[статья 2.12.16 </w:t>
      </w:r>
      <w:hyperlink r:id="rId3256">
        <w:r>
          <w:rPr>
            <w:color w:val="0000FF"/>
          </w:rPr>
          <w:t>ГОСТ 34530-2019</w:t>
        </w:r>
      </w:hyperlink>
      <w:r>
        <w:t xml:space="preserve"> Транспорт железнодорожный. Основные понятия. Термины и определения]</w:t>
      </w:r>
    </w:p>
    <w:p w14:paraId="5B83AA2A" w14:textId="77777777" w:rsidR="008D6EE1" w:rsidRDefault="008D6EE1">
      <w:pPr>
        <w:pStyle w:val="ConsPlusNormal"/>
        <w:spacing w:before="220"/>
        <w:ind w:firstLine="540"/>
        <w:jc w:val="both"/>
      </w:pPr>
      <w:r>
        <w:rPr>
          <w:b/>
        </w:rPr>
        <w:t>40.17. Поезд пассажирский скоростной</w:t>
      </w:r>
    </w:p>
    <w:p w14:paraId="6523EC7D" w14:textId="77777777" w:rsidR="008D6EE1" w:rsidRDefault="008D6EE1">
      <w:pPr>
        <w:pStyle w:val="ConsPlusNormal"/>
        <w:spacing w:before="220"/>
        <w:ind w:firstLine="540"/>
        <w:jc w:val="both"/>
      </w:pPr>
      <w:r>
        <w:t>Пассажирский поезд, средняя скорость движения которого от начальной до конечной железнодорожной станции маршрута следования более 91 км/час.</w:t>
      </w:r>
    </w:p>
    <w:p w14:paraId="2E347272" w14:textId="77777777" w:rsidR="008D6EE1" w:rsidRDefault="008D6EE1">
      <w:pPr>
        <w:pStyle w:val="ConsPlusNormal"/>
        <w:spacing w:before="220"/>
        <w:ind w:firstLine="540"/>
        <w:jc w:val="both"/>
      </w:pPr>
      <w:r>
        <w:t xml:space="preserve">[на основе положений </w:t>
      </w:r>
      <w:hyperlink r:id="rId3257">
        <w:r>
          <w:rPr>
            <w:color w:val="0000FF"/>
          </w:rPr>
          <w:t>Критериев</w:t>
        </w:r>
      </w:hyperlink>
      <w:r>
        <w:t xml:space="preserve"> определения категорий поездов для перевозки пассажиров в зависимости от скорости их движения и расстояния следования, утвержденных приказом Минтранса России от 28 июня 2021 г. N 213]</w:t>
      </w:r>
    </w:p>
    <w:p w14:paraId="2D173CA2" w14:textId="77777777" w:rsidR="008D6EE1" w:rsidRDefault="008D6EE1">
      <w:pPr>
        <w:pStyle w:val="ConsPlusNormal"/>
        <w:spacing w:before="220"/>
        <w:ind w:firstLine="540"/>
        <w:jc w:val="both"/>
      </w:pPr>
      <w:r>
        <w:rPr>
          <w:b/>
        </w:rPr>
        <w:t>40.18. Поезд пассажирский высокоскоростной</w:t>
      </w:r>
    </w:p>
    <w:p w14:paraId="6F7DD5AF" w14:textId="77777777" w:rsidR="008D6EE1" w:rsidRDefault="008D6EE1">
      <w:pPr>
        <w:pStyle w:val="ConsPlusNormal"/>
        <w:spacing w:before="220"/>
        <w:ind w:firstLine="540"/>
        <w:jc w:val="both"/>
      </w:pPr>
      <w:r>
        <w:t>Пассажирский поезд, технические характеристики подвижного состава которого позволяют осуществлять движение со скоростью более 200 км/ч.</w:t>
      </w:r>
    </w:p>
    <w:p w14:paraId="497B9BAD" w14:textId="77777777" w:rsidR="008D6EE1" w:rsidRDefault="008D6EE1">
      <w:pPr>
        <w:pStyle w:val="ConsPlusNormal"/>
        <w:spacing w:before="220"/>
        <w:ind w:firstLine="540"/>
        <w:jc w:val="both"/>
      </w:pPr>
      <w:r>
        <w:t xml:space="preserve">[статья 2.12.18 </w:t>
      </w:r>
      <w:hyperlink r:id="rId3258">
        <w:r>
          <w:rPr>
            <w:color w:val="0000FF"/>
          </w:rPr>
          <w:t>ГОСТ 34530-2019</w:t>
        </w:r>
      </w:hyperlink>
      <w:r>
        <w:t xml:space="preserve"> Транспорт железнодорожный. Основные понятия. Термины и определения]</w:t>
      </w:r>
    </w:p>
    <w:p w14:paraId="2610147D" w14:textId="77777777" w:rsidR="008D6EE1" w:rsidRDefault="008D6EE1">
      <w:pPr>
        <w:pStyle w:val="ConsPlusNormal"/>
        <w:spacing w:before="220"/>
        <w:ind w:firstLine="540"/>
        <w:jc w:val="both"/>
      </w:pPr>
      <w:r>
        <w:rPr>
          <w:b/>
        </w:rPr>
        <w:t>40.19. Поезд туристический</w:t>
      </w:r>
    </w:p>
    <w:p w14:paraId="51EED4AE" w14:textId="77777777" w:rsidR="008D6EE1" w:rsidRDefault="008D6EE1">
      <w:pPr>
        <w:pStyle w:val="ConsPlusNormal"/>
        <w:spacing w:before="220"/>
        <w:ind w:firstLine="540"/>
        <w:jc w:val="both"/>
      </w:pPr>
      <w:r>
        <w:t>Пассажирский поезд, который перевозит туристов по заранее запланированному маршруту.</w:t>
      </w:r>
    </w:p>
    <w:p w14:paraId="5261E5CF" w14:textId="77777777" w:rsidR="008D6EE1" w:rsidRDefault="008D6EE1">
      <w:pPr>
        <w:pStyle w:val="ConsPlusNormal"/>
        <w:spacing w:before="220"/>
        <w:ind w:firstLine="540"/>
        <w:jc w:val="both"/>
      </w:pPr>
      <w:r>
        <w:t xml:space="preserve">[статья 2.12.19 </w:t>
      </w:r>
      <w:hyperlink r:id="rId3259">
        <w:r>
          <w:rPr>
            <w:color w:val="0000FF"/>
          </w:rPr>
          <w:t>ГОСТ 34530-2019</w:t>
        </w:r>
      </w:hyperlink>
      <w:r>
        <w:t xml:space="preserve"> Транспорт железнодорожный. Основные понятия. Термины и определения]</w:t>
      </w:r>
    </w:p>
    <w:p w14:paraId="10BA24CC" w14:textId="77777777" w:rsidR="008D6EE1" w:rsidRDefault="008D6EE1">
      <w:pPr>
        <w:pStyle w:val="ConsPlusNormal"/>
        <w:spacing w:before="220"/>
        <w:ind w:firstLine="540"/>
        <w:jc w:val="both"/>
      </w:pPr>
      <w:r>
        <w:rPr>
          <w:b/>
        </w:rPr>
        <w:t>40.20. Натурный лист пассажирского поезда</w:t>
      </w:r>
    </w:p>
    <w:p w14:paraId="50225D7B" w14:textId="77777777" w:rsidR="008D6EE1" w:rsidRDefault="008D6EE1">
      <w:pPr>
        <w:pStyle w:val="ConsPlusNormal"/>
        <w:spacing w:before="220"/>
        <w:ind w:firstLine="540"/>
        <w:jc w:val="both"/>
      </w:pPr>
      <w:r>
        <w:lastRenderedPageBreak/>
        <w:t>Основной технологический документ, предназначенный для планирования и контроля оперативной работы с пассажирским поездом, а также учета использования в составе поезда вагонов пассажирского парка.</w:t>
      </w:r>
    </w:p>
    <w:p w14:paraId="51691A70" w14:textId="77777777" w:rsidR="008D6EE1" w:rsidRDefault="008D6EE1">
      <w:pPr>
        <w:pStyle w:val="ConsPlusNormal"/>
        <w:spacing w:before="220"/>
        <w:ind w:firstLine="540"/>
        <w:jc w:val="both"/>
      </w:pPr>
      <w:r>
        <w:t xml:space="preserve">[пункт 1.1 </w:t>
      </w:r>
      <w:hyperlink r:id="rId3260">
        <w:r>
          <w:rPr>
            <w:color w:val="0000FF"/>
          </w:rPr>
          <w:t>Инструкции</w:t>
        </w:r>
      </w:hyperlink>
      <w:r>
        <w:t xml:space="preserve"> по составлению натурного листа пассажирского поезда, утвержденной Советом по железнодорожному транспорту государств-участников Содружества (Приложение N 6 к протоколу от 18-19 мая 2011 г. N 54)]</w:t>
      </w:r>
    </w:p>
    <w:p w14:paraId="482823F6" w14:textId="77777777" w:rsidR="008D6EE1" w:rsidRDefault="008D6EE1">
      <w:pPr>
        <w:pStyle w:val="ConsPlusNormal"/>
        <w:spacing w:before="220"/>
        <w:ind w:firstLine="540"/>
        <w:jc w:val="both"/>
      </w:pPr>
      <w:r>
        <w:rPr>
          <w:b/>
        </w:rPr>
        <w:t>40.21. Поезд почтовый, поезд почтово- багажный</w:t>
      </w:r>
    </w:p>
    <w:p w14:paraId="46F87613" w14:textId="77777777" w:rsidR="008D6EE1" w:rsidRDefault="008D6EE1">
      <w:pPr>
        <w:pStyle w:val="ConsPlusNormal"/>
        <w:spacing w:before="220"/>
        <w:ind w:firstLine="540"/>
        <w:jc w:val="both"/>
      </w:pPr>
      <w:r>
        <w:t xml:space="preserve">Поезд, предназначенный для перевозки почты, багажа и </w:t>
      </w:r>
      <w:proofErr w:type="spellStart"/>
      <w:r>
        <w:t>товаробагажа</w:t>
      </w:r>
      <w:proofErr w:type="spellEnd"/>
      <w:r>
        <w:t>. а в отдельных случаях и для перевозки пассажиров.</w:t>
      </w:r>
    </w:p>
    <w:p w14:paraId="44D68B59" w14:textId="77777777" w:rsidR="008D6EE1" w:rsidRDefault="008D6EE1">
      <w:pPr>
        <w:pStyle w:val="ConsPlusNormal"/>
        <w:spacing w:before="220"/>
        <w:ind w:firstLine="540"/>
        <w:jc w:val="both"/>
      </w:pPr>
      <w:r>
        <w:t>[пункт 219 раздела I Глоссария ОСЖД Р 305-1, утвержденного L сессией Совещания Министров ОСЖД 13-16 июня 2023 г.]</w:t>
      </w:r>
    </w:p>
    <w:p w14:paraId="75ACA401" w14:textId="77777777" w:rsidR="008D6EE1" w:rsidRDefault="008D6EE1">
      <w:pPr>
        <w:pStyle w:val="ConsPlusNormal"/>
        <w:spacing w:before="220"/>
        <w:ind w:firstLine="540"/>
        <w:jc w:val="both"/>
      </w:pPr>
      <w:r>
        <w:rPr>
          <w:b/>
        </w:rPr>
        <w:t>40.22. Грузопассажирский смешанный поезд</w:t>
      </w:r>
    </w:p>
    <w:p w14:paraId="7B1CAFEC" w14:textId="77777777" w:rsidR="008D6EE1" w:rsidRDefault="008D6EE1">
      <w:pPr>
        <w:pStyle w:val="ConsPlusNormal"/>
        <w:spacing w:before="220"/>
        <w:ind w:firstLine="540"/>
        <w:jc w:val="both"/>
      </w:pPr>
      <w:r>
        <w:t>Категория пассажирских поездов, в составе которых имеются грузовые вагоны.</w:t>
      </w:r>
    </w:p>
    <w:p w14:paraId="1695F0CA" w14:textId="77777777" w:rsidR="008D6EE1" w:rsidRDefault="008D6EE1">
      <w:pPr>
        <w:pStyle w:val="ConsPlusNormal"/>
        <w:spacing w:before="220"/>
        <w:ind w:firstLine="540"/>
        <w:jc w:val="both"/>
      </w:pPr>
      <w:r>
        <w:t>[пункт 312 раздела I Глоссария ОСЖД Р 305-1, утвержденного L сессией Совещания Министров ОСЖД 13-16 июня 2023 г.]</w:t>
      </w:r>
    </w:p>
    <w:p w14:paraId="11433932" w14:textId="77777777" w:rsidR="008D6EE1" w:rsidRDefault="008D6EE1">
      <w:pPr>
        <w:pStyle w:val="ConsPlusNormal"/>
        <w:spacing w:before="220"/>
        <w:ind w:firstLine="540"/>
        <w:jc w:val="both"/>
      </w:pPr>
      <w:r>
        <w:rPr>
          <w:b/>
        </w:rPr>
        <w:t>40.23. Поезд грузовой</w:t>
      </w:r>
    </w:p>
    <w:p w14:paraId="5AF5F566" w14:textId="77777777" w:rsidR="008D6EE1" w:rsidRDefault="008D6EE1">
      <w:pPr>
        <w:pStyle w:val="ConsPlusNormal"/>
        <w:spacing w:before="220"/>
        <w:ind w:firstLine="540"/>
        <w:jc w:val="both"/>
      </w:pPr>
      <w:r>
        <w:t>Поезд для перевозки грузов, сформированный преимущественно из грузовых вагонов.</w:t>
      </w:r>
    </w:p>
    <w:p w14:paraId="28D439C6" w14:textId="77777777" w:rsidR="008D6EE1" w:rsidRDefault="008D6EE1">
      <w:pPr>
        <w:pStyle w:val="ConsPlusNormal"/>
        <w:spacing w:before="220"/>
        <w:ind w:firstLine="540"/>
        <w:jc w:val="both"/>
      </w:pPr>
      <w:r>
        <w:t xml:space="preserve">[статья 2.12.28 </w:t>
      </w:r>
      <w:hyperlink r:id="rId3261">
        <w:r>
          <w:rPr>
            <w:color w:val="0000FF"/>
          </w:rPr>
          <w:t>ГОСТ 34530-2019</w:t>
        </w:r>
      </w:hyperlink>
      <w:r>
        <w:t xml:space="preserve"> Транспорт железнодорожный. Основные понятия. Термины и определения]</w:t>
      </w:r>
    </w:p>
    <w:p w14:paraId="70B93419" w14:textId="77777777" w:rsidR="008D6EE1" w:rsidRDefault="008D6EE1">
      <w:pPr>
        <w:pStyle w:val="ConsPlusNormal"/>
        <w:spacing w:before="220"/>
        <w:ind w:firstLine="540"/>
        <w:jc w:val="both"/>
      </w:pPr>
      <w:r>
        <w:rPr>
          <w:b/>
        </w:rPr>
        <w:t>40.24. Поезд грузовой в порожнем состоянии</w:t>
      </w:r>
    </w:p>
    <w:p w14:paraId="0C1094C0" w14:textId="77777777" w:rsidR="008D6EE1" w:rsidRDefault="008D6EE1">
      <w:pPr>
        <w:pStyle w:val="ConsPlusNormal"/>
        <w:spacing w:before="220"/>
        <w:ind w:firstLine="540"/>
        <w:jc w:val="both"/>
      </w:pPr>
      <w:r>
        <w:t>Сформированный и сцепленный из порожних вагонов состав, с одним или несколькими действующими локомотивами, имеющими установленные сигналы.</w:t>
      </w:r>
    </w:p>
    <w:p w14:paraId="7327525A" w14:textId="77777777" w:rsidR="008D6EE1" w:rsidRDefault="008D6EE1">
      <w:pPr>
        <w:pStyle w:val="ConsPlusNormal"/>
        <w:spacing w:before="220"/>
        <w:ind w:firstLine="540"/>
        <w:jc w:val="both"/>
      </w:pPr>
      <w:r>
        <w:t>[пункт 217 раздела I Глоссария ОСЖД Р 305-1, утвержденного L сессией Совещания Министров ОСЖД 13-16 июня 2023 г.]</w:t>
      </w:r>
    </w:p>
    <w:p w14:paraId="468F4746" w14:textId="77777777" w:rsidR="008D6EE1" w:rsidRDefault="008D6EE1">
      <w:pPr>
        <w:pStyle w:val="ConsPlusNormal"/>
        <w:spacing w:before="220"/>
        <w:ind w:firstLine="540"/>
        <w:jc w:val="both"/>
      </w:pPr>
      <w:r>
        <w:rPr>
          <w:b/>
        </w:rPr>
        <w:t>40.25. Поезд грузовой полновесный</w:t>
      </w:r>
    </w:p>
    <w:p w14:paraId="01AE1696" w14:textId="77777777" w:rsidR="008D6EE1" w:rsidRDefault="008D6EE1">
      <w:pPr>
        <w:pStyle w:val="ConsPlusNormal"/>
        <w:spacing w:before="220"/>
        <w:ind w:firstLine="540"/>
        <w:jc w:val="both"/>
      </w:pPr>
      <w:r>
        <w:t>Грузовой поезд, фактический вес которого, не менее нормы, установленной графиком движения для поездов данной категории. Допускается отклонение от нормы на 90 тонн брутто в меньшую сторону и на 99 тонн брутто в большую.</w:t>
      </w:r>
    </w:p>
    <w:p w14:paraId="0EA516EB" w14:textId="77777777" w:rsidR="008D6EE1" w:rsidRDefault="008D6EE1">
      <w:pPr>
        <w:pStyle w:val="ConsPlusNormal"/>
        <w:spacing w:before="220"/>
        <w:ind w:firstLine="540"/>
        <w:jc w:val="both"/>
      </w:pPr>
      <w:r>
        <w:t>При наличии параллельных весовых норм сравнение веса поездов соответствующей категории производится с указанными параллельными нормами или специальными указаниями ОАО "РЖД".</w:t>
      </w:r>
    </w:p>
    <w:p w14:paraId="6E6CDF1B" w14:textId="77777777" w:rsidR="008D6EE1" w:rsidRDefault="008D6EE1">
      <w:pPr>
        <w:pStyle w:val="ConsPlusNormal"/>
        <w:spacing w:before="220"/>
        <w:ind w:firstLine="540"/>
        <w:jc w:val="both"/>
      </w:pPr>
      <w:r>
        <w:t xml:space="preserve">[пункт 1.4 </w:t>
      </w:r>
      <w:hyperlink r:id="rId3262">
        <w:r>
          <w:rPr>
            <w:color w:val="0000FF"/>
          </w:rPr>
          <w:t>Инструктивных указаний</w:t>
        </w:r>
      </w:hyperlink>
      <w:r>
        <w:t xml:space="preserve"> о порядке автоматизированного формирования формы внутренней статистической отчетности ДО-42ВЦ "Выполнение нормативов веса и длины грузовых поездов по отправлению со станций", утвержденных распоряжением ОАО "РЖД" от 6 декабря 2017 г. N 2525р]</w:t>
      </w:r>
    </w:p>
    <w:p w14:paraId="61B80651" w14:textId="77777777" w:rsidR="008D6EE1" w:rsidRDefault="008D6EE1">
      <w:pPr>
        <w:pStyle w:val="ConsPlusNormal"/>
        <w:spacing w:before="220"/>
        <w:ind w:firstLine="540"/>
        <w:jc w:val="both"/>
      </w:pPr>
      <w:r>
        <w:rPr>
          <w:b/>
        </w:rPr>
        <w:t>40.26. Поезд грузовой неполновесный</w:t>
      </w:r>
    </w:p>
    <w:p w14:paraId="6BD746D6" w14:textId="77777777" w:rsidR="008D6EE1" w:rsidRDefault="008D6EE1">
      <w:pPr>
        <w:pStyle w:val="ConsPlusNormal"/>
        <w:spacing w:before="220"/>
        <w:ind w:firstLine="540"/>
        <w:jc w:val="both"/>
      </w:pPr>
      <w:r>
        <w:t xml:space="preserve">Грузовой поезд, фактический вес которого меньше: унифицированной нормы, установленной графиком движения; параллельных норм, установленных графиком движения или специальным </w:t>
      </w:r>
      <w:r>
        <w:lastRenderedPageBreak/>
        <w:t>указанием ОАО "РЖД".</w:t>
      </w:r>
    </w:p>
    <w:p w14:paraId="3CC571C9" w14:textId="77777777" w:rsidR="008D6EE1" w:rsidRDefault="008D6EE1">
      <w:pPr>
        <w:pStyle w:val="ConsPlusNormal"/>
        <w:spacing w:before="220"/>
        <w:ind w:firstLine="540"/>
        <w:jc w:val="both"/>
      </w:pPr>
      <w:r>
        <w:t xml:space="preserve">При определении </w:t>
      </w:r>
      <w:proofErr w:type="spellStart"/>
      <w:r>
        <w:t>неполновесности</w:t>
      </w:r>
      <w:proofErr w:type="spellEnd"/>
      <w:r>
        <w:t xml:space="preserve"> поездов допускается отклонение от установленных норм в меньшую сторону на 90 тонн брутто, а для поездов, сформированных исключительно из </w:t>
      </w:r>
      <w:proofErr w:type="spellStart"/>
      <w:r>
        <w:t>шестиосных</w:t>
      </w:r>
      <w:proofErr w:type="spellEnd"/>
      <w:r>
        <w:t xml:space="preserve"> вагонов, - 135 тонн, из </w:t>
      </w:r>
      <w:proofErr w:type="spellStart"/>
      <w:r>
        <w:t>восьмиосных</w:t>
      </w:r>
      <w:proofErr w:type="spellEnd"/>
      <w:r>
        <w:t xml:space="preserve"> вагонов - 170 тонн брутто. Такие поезда считаются полновесными.</w:t>
      </w:r>
    </w:p>
    <w:p w14:paraId="7DAAF12D" w14:textId="77777777" w:rsidR="008D6EE1" w:rsidRDefault="008D6EE1">
      <w:pPr>
        <w:pStyle w:val="ConsPlusNormal"/>
        <w:spacing w:before="220"/>
        <w:ind w:firstLine="540"/>
        <w:jc w:val="both"/>
      </w:pPr>
      <w:r>
        <w:t xml:space="preserve">[пункт 1.4 </w:t>
      </w:r>
      <w:hyperlink r:id="rId3263">
        <w:r>
          <w:rPr>
            <w:color w:val="0000FF"/>
          </w:rPr>
          <w:t>Инструктивных указаний</w:t>
        </w:r>
      </w:hyperlink>
      <w:r>
        <w:t xml:space="preserve"> о порядке автоматизированного формирования формы внутренней статистической отчетности ДО-42ВЦ "Выполнение нормативов веса и длины грузовых поездов по отправлению со станций", утвержденных распоряжением ОАО "РЖД" от 6 декабря 2017 г. N 2525р]</w:t>
      </w:r>
    </w:p>
    <w:p w14:paraId="21F33E4A" w14:textId="77777777" w:rsidR="008D6EE1" w:rsidRDefault="008D6EE1">
      <w:pPr>
        <w:pStyle w:val="ConsPlusNormal"/>
        <w:spacing w:before="220"/>
        <w:ind w:firstLine="540"/>
        <w:jc w:val="both"/>
      </w:pPr>
      <w:r>
        <w:rPr>
          <w:b/>
        </w:rPr>
        <w:t>40.27. Поезд грузовой полносоставный</w:t>
      </w:r>
    </w:p>
    <w:p w14:paraId="0BA968F0" w14:textId="77777777" w:rsidR="008D6EE1" w:rsidRDefault="008D6EE1">
      <w:pPr>
        <w:pStyle w:val="ConsPlusNormal"/>
        <w:spacing w:before="220"/>
        <w:ind w:firstLine="540"/>
        <w:jc w:val="both"/>
      </w:pPr>
      <w:r>
        <w:t>Грузовой поезд, фактическая длина которого в условных единицах (вагонах) не менее унифицированной длины, установленной графиком движения для поездов данной категории. Допускается отклонение от нормы на 1 условный вагон в меньшую сторону.</w:t>
      </w:r>
    </w:p>
    <w:p w14:paraId="7D2B80AC" w14:textId="77777777" w:rsidR="008D6EE1" w:rsidRDefault="008D6EE1">
      <w:pPr>
        <w:pStyle w:val="ConsPlusNormal"/>
        <w:spacing w:before="220"/>
        <w:ind w:firstLine="540"/>
        <w:jc w:val="both"/>
      </w:pPr>
      <w:r>
        <w:t xml:space="preserve">[пункт 1.5 </w:t>
      </w:r>
      <w:hyperlink r:id="rId3264">
        <w:r>
          <w:rPr>
            <w:color w:val="0000FF"/>
          </w:rPr>
          <w:t>Инструктивных указаний</w:t>
        </w:r>
      </w:hyperlink>
      <w:r>
        <w:t xml:space="preserve"> о порядке автоматизированного формирования формы внутренней статистической отчетности ДО-42ВЦ "Выполнение нормативов веса и длины грузовых поездов по отправлению со станций", утвержденных распоряжением ОАО "РЖД" от 6 декабря 2017 г. N 2525р]</w:t>
      </w:r>
    </w:p>
    <w:p w14:paraId="08F43D40" w14:textId="77777777" w:rsidR="008D6EE1" w:rsidRDefault="008D6EE1">
      <w:pPr>
        <w:pStyle w:val="ConsPlusNormal"/>
        <w:spacing w:before="220"/>
        <w:ind w:firstLine="540"/>
        <w:jc w:val="both"/>
      </w:pPr>
      <w:r>
        <w:rPr>
          <w:b/>
        </w:rPr>
        <w:t xml:space="preserve">40.28. Поезд грузовой </w:t>
      </w:r>
      <w:proofErr w:type="spellStart"/>
      <w:r>
        <w:rPr>
          <w:b/>
        </w:rPr>
        <w:t>неполносоставный</w:t>
      </w:r>
      <w:proofErr w:type="spellEnd"/>
    </w:p>
    <w:p w14:paraId="1CDE6FFB" w14:textId="77777777" w:rsidR="008D6EE1" w:rsidRDefault="008D6EE1">
      <w:pPr>
        <w:pStyle w:val="ConsPlusNormal"/>
        <w:spacing w:before="220"/>
        <w:ind w:firstLine="540"/>
        <w:jc w:val="both"/>
      </w:pPr>
      <w:r>
        <w:t>Грузовой поезд, фактическая длина которого меньше: унифицированной нормы, установленной графиком движения; параллельных норм, установленных графиком движения или специальным указанием ОАО "РЖД".</w:t>
      </w:r>
    </w:p>
    <w:p w14:paraId="1C7ABEB6" w14:textId="77777777" w:rsidR="008D6EE1" w:rsidRDefault="008D6EE1">
      <w:pPr>
        <w:pStyle w:val="ConsPlusNormal"/>
        <w:spacing w:before="220"/>
        <w:ind w:firstLine="540"/>
        <w:jc w:val="both"/>
      </w:pPr>
      <w:r>
        <w:t xml:space="preserve">При определении </w:t>
      </w:r>
      <w:proofErr w:type="spellStart"/>
      <w:r>
        <w:t>неполносоставности</w:t>
      </w:r>
      <w:proofErr w:type="spellEnd"/>
      <w:r>
        <w:t xml:space="preserve"> поездов допускается отклонение от установленных норм в меньшую сторону на один условный вагон. Такие поезда считаются полносоставными.</w:t>
      </w:r>
    </w:p>
    <w:p w14:paraId="2BF30D62" w14:textId="77777777" w:rsidR="008D6EE1" w:rsidRDefault="008D6EE1">
      <w:pPr>
        <w:pStyle w:val="ConsPlusNormal"/>
        <w:spacing w:before="220"/>
        <w:ind w:firstLine="540"/>
        <w:jc w:val="both"/>
      </w:pPr>
      <w:r>
        <w:t xml:space="preserve">[пункт 1.5 </w:t>
      </w:r>
      <w:hyperlink r:id="rId3265">
        <w:r>
          <w:rPr>
            <w:color w:val="0000FF"/>
          </w:rPr>
          <w:t>Инструктивных указаний</w:t>
        </w:r>
      </w:hyperlink>
      <w:r>
        <w:t xml:space="preserve"> о порядке автоматизированного формирования формы внутренней статистической отчетности ДО-42ВЦ "Выполнение нормативов веса и длины грузовых поездов по отправлению со станций", утвержденных распоряжением ОАО "РЖД" от 6 декабря 2017 г. N 2525р]</w:t>
      </w:r>
    </w:p>
    <w:p w14:paraId="26552419" w14:textId="77777777" w:rsidR="008D6EE1" w:rsidRDefault="008D6EE1">
      <w:pPr>
        <w:pStyle w:val="ConsPlusNormal"/>
        <w:spacing w:before="220"/>
        <w:ind w:firstLine="540"/>
        <w:jc w:val="both"/>
      </w:pPr>
      <w:r>
        <w:rPr>
          <w:b/>
        </w:rPr>
        <w:t xml:space="preserve">40.29. Поезд грузовой </w:t>
      </w:r>
      <w:proofErr w:type="spellStart"/>
      <w:r>
        <w:rPr>
          <w:b/>
        </w:rPr>
        <w:t>длинносоставный</w:t>
      </w:r>
      <w:proofErr w:type="spellEnd"/>
    </w:p>
    <w:p w14:paraId="2B568F1A" w14:textId="77777777" w:rsidR="008D6EE1" w:rsidRDefault="008D6EE1">
      <w:pPr>
        <w:pStyle w:val="ConsPlusNormal"/>
        <w:spacing w:before="220"/>
        <w:ind w:firstLine="540"/>
        <w:jc w:val="both"/>
      </w:pPr>
      <w:r>
        <w:t>Грузовой поезд, длина которого превышает норму длины, установленную графиком движения на участке следования этого поезда.</w:t>
      </w:r>
    </w:p>
    <w:p w14:paraId="32BC9EE1" w14:textId="77777777" w:rsidR="008D6EE1" w:rsidRDefault="008D6EE1">
      <w:pPr>
        <w:pStyle w:val="ConsPlusNormal"/>
        <w:spacing w:before="220"/>
        <w:ind w:firstLine="540"/>
        <w:jc w:val="both"/>
      </w:pPr>
      <w:r>
        <w:t xml:space="preserve">[статья 2.12.29 </w:t>
      </w:r>
      <w:hyperlink r:id="rId3266">
        <w:r>
          <w:rPr>
            <w:color w:val="0000FF"/>
          </w:rPr>
          <w:t>ГОСТ 34530-2019</w:t>
        </w:r>
      </w:hyperlink>
      <w:r>
        <w:t xml:space="preserve"> Транспорт железнодорожный. Основные понятия. Термины и определения]</w:t>
      </w:r>
    </w:p>
    <w:p w14:paraId="0927EDB1" w14:textId="77777777" w:rsidR="008D6EE1" w:rsidRDefault="008D6EE1">
      <w:pPr>
        <w:pStyle w:val="ConsPlusNormal"/>
        <w:spacing w:before="220"/>
        <w:ind w:firstLine="540"/>
        <w:jc w:val="both"/>
      </w:pPr>
      <w:r>
        <w:rPr>
          <w:b/>
        </w:rPr>
        <w:t>40.30. Поезд грузовой соединенный</w:t>
      </w:r>
    </w:p>
    <w:p w14:paraId="5BD64B82" w14:textId="77777777" w:rsidR="008D6EE1" w:rsidRDefault="008D6EE1">
      <w:pPr>
        <w:pStyle w:val="ConsPlusNormal"/>
        <w:spacing w:before="220"/>
        <w:ind w:firstLine="540"/>
        <w:jc w:val="both"/>
      </w:pPr>
      <w:r>
        <w:t>Грузовой поезд, составленный из двух и более сцепленных между собой грузовых поездов с действующими локомотивами в голове каждого поезда.</w:t>
      </w:r>
    </w:p>
    <w:p w14:paraId="471B9A82" w14:textId="77777777" w:rsidR="008D6EE1" w:rsidRDefault="008D6EE1">
      <w:pPr>
        <w:pStyle w:val="ConsPlusNormal"/>
        <w:spacing w:before="220"/>
        <w:ind w:firstLine="540"/>
        <w:jc w:val="both"/>
      </w:pPr>
      <w:r>
        <w:t xml:space="preserve">[статья 2.12.30 </w:t>
      </w:r>
      <w:hyperlink r:id="rId3267">
        <w:r>
          <w:rPr>
            <w:color w:val="0000FF"/>
          </w:rPr>
          <w:t>ГОСТ 34530-2019</w:t>
        </w:r>
      </w:hyperlink>
      <w:r>
        <w:t xml:space="preserve"> Транспорт железнодорожный. Основные понятия. Термины и определения]</w:t>
      </w:r>
    </w:p>
    <w:p w14:paraId="090356BB" w14:textId="77777777" w:rsidR="008D6EE1" w:rsidRDefault="008D6EE1">
      <w:pPr>
        <w:pStyle w:val="ConsPlusNormal"/>
        <w:spacing w:before="220"/>
        <w:ind w:firstLine="540"/>
        <w:jc w:val="both"/>
      </w:pPr>
      <w:r>
        <w:rPr>
          <w:b/>
        </w:rPr>
        <w:t>40.31. Поезд грузовой тяжеловесный</w:t>
      </w:r>
    </w:p>
    <w:p w14:paraId="6022EDD1" w14:textId="77777777" w:rsidR="008D6EE1" w:rsidRDefault="008D6EE1">
      <w:pPr>
        <w:pStyle w:val="ConsPlusNormal"/>
        <w:spacing w:before="220"/>
        <w:ind w:firstLine="540"/>
        <w:jc w:val="both"/>
      </w:pPr>
      <w:r>
        <w:t xml:space="preserve">Грузовой поезд, масса которого для соответствующих серий локомотивов на 100 тонн и более превышает установленную графиком движения весовую норму на участке следования этого поезда, </w:t>
      </w:r>
      <w:r>
        <w:lastRenderedPageBreak/>
        <w:t>но более 6300 тонн.</w:t>
      </w:r>
    </w:p>
    <w:p w14:paraId="370A595F" w14:textId="77777777" w:rsidR="008D6EE1" w:rsidRDefault="008D6EE1">
      <w:pPr>
        <w:pStyle w:val="ConsPlusNormal"/>
        <w:spacing w:before="220"/>
        <w:ind w:firstLine="540"/>
        <w:jc w:val="both"/>
      </w:pPr>
      <w:r>
        <w:t xml:space="preserve">[на основе положений пункта 3.1 </w:t>
      </w:r>
      <w:hyperlink r:id="rId3268">
        <w:r>
          <w:rPr>
            <w:color w:val="0000FF"/>
          </w:rPr>
          <w:t>Инструкции</w:t>
        </w:r>
      </w:hyperlink>
      <w:r>
        <w:t xml:space="preserve"> по организации обращения грузовых поездов повышенной массы и длины на железнодорожных путях общего пользования ОАО "РЖД", утвержденной распоряжением ОАО "РЖД" от 1 сентября 2016 г. N 1799р и раздела 2 </w:t>
      </w:r>
      <w:hyperlink r:id="rId3269">
        <w:r>
          <w:rPr>
            <w:color w:val="0000FF"/>
          </w:rPr>
          <w:t>Методики</w:t>
        </w:r>
      </w:hyperlink>
      <w:r>
        <w:t xml:space="preserve"> классификации и специализации железнодорожных линий ОАО "РЖД", утвержденной распоряжением ОАО "РЖД" от 13 января 2020 г. N 28/р]</w:t>
      </w:r>
    </w:p>
    <w:p w14:paraId="23136150" w14:textId="77777777" w:rsidR="008D6EE1" w:rsidRDefault="008D6EE1">
      <w:pPr>
        <w:pStyle w:val="ConsPlusNormal"/>
        <w:spacing w:before="220"/>
        <w:ind w:firstLine="540"/>
        <w:jc w:val="both"/>
      </w:pPr>
      <w:r>
        <w:rPr>
          <w:b/>
        </w:rPr>
        <w:t>40.32. Поезд грузовой повышенной массы</w:t>
      </w:r>
    </w:p>
    <w:p w14:paraId="3988FEB3" w14:textId="77777777" w:rsidR="008D6EE1" w:rsidRDefault="008D6EE1">
      <w:pPr>
        <w:pStyle w:val="ConsPlusNormal"/>
        <w:spacing w:before="220"/>
        <w:ind w:firstLine="540"/>
        <w:jc w:val="both"/>
      </w:pPr>
      <w:r>
        <w:t>Грузовой поезд массой более 6 тысяч тонн с одним или несколькими действующими локомотивами - в голове состава, в голове и хвосте, в голове и последней трети состава.</w:t>
      </w:r>
    </w:p>
    <w:p w14:paraId="579FDB30" w14:textId="77777777" w:rsidR="008D6EE1" w:rsidRDefault="008D6EE1">
      <w:pPr>
        <w:pStyle w:val="ConsPlusNormal"/>
        <w:spacing w:before="220"/>
        <w:ind w:firstLine="540"/>
        <w:jc w:val="both"/>
      </w:pPr>
      <w:r>
        <w:t xml:space="preserve">[пункт 3.1 </w:t>
      </w:r>
      <w:hyperlink r:id="rId3270">
        <w:r>
          <w:rPr>
            <w:color w:val="0000FF"/>
          </w:rPr>
          <w:t>Инструкции</w:t>
        </w:r>
      </w:hyperlink>
      <w:r>
        <w:t xml:space="preserve"> по организации обращения грузовых поездов повышенной массы и длины на железнодорожных путях общего пользования ОАО "РЖД", утвержденной распоряжением ОАО "РЖД" от 1 сентября 2016 г. N 1799р]</w:t>
      </w:r>
    </w:p>
    <w:p w14:paraId="2AA8A930" w14:textId="77777777" w:rsidR="008D6EE1" w:rsidRDefault="008D6EE1">
      <w:pPr>
        <w:pStyle w:val="ConsPlusNormal"/>
        <w:spacing w:before="220"/>
        <w:ind w:firstLine="540"/>
        <w:jc w:val="both"/>
      </w:pPr>
      <w:r>
        <w:rPr>
          <w:b/>
        </w:rPr>
        <w:t>40.33. Поезд грузовой повышенной длины</w:t>
      </w:r>
    </w:p>
    <w:p w14:paraId="236F6DBB" w14:textId="77777777" w:rsidR="008D6EE1" w:rsidRDefault="008D6EE1">
      <w:pPr>
        <w:pStyle w:val="ConsPlusNormal"/>
        <w:spacing w:before="220"/>
        <w:ind w:firstLine="540"/>
        <w:jc w:val="both"/>
      </w:pPr>
      <w:r>
        <w:t>Грузовой поезд, длина которого в условных единицах - осях, составляет 350 и более осей.</w:t>
      </w:r>
    </w:p>
    <w:p w14:paraId="04D169DE" w14:textId="77777777" w:rsidR="008D6EE1" w:rsidRDefault="008D6EE1">
      <w:pPr>
        <w:pStyle w:val="ConsPlusNormal"/>
        <w:spacing w:before="220"/>
        <w:ind w:firstLine="540"/>
        <w:jc w:val="both"/>
      </w:pPr>
      <w:r>
        <w:t xml:space="preserve">[статья 2.12.31 </w:t>
      </w:r>
      <w:hyperlink r:id="rId3271">
        <w:r>
          <w:rPr>
            <w:color w:val="0000FF"/>
          </w:rPr>
          <w:t>ГОСТ 34530-2019</w:t>
        </w:r>
      </w:hyperlink>
      <w:r>
        <w:t xml:space="preserve"> Транспорт железнодорожный. Основные понятия. Термины и определения]</w:t>
      </w:r>
    </w:p>
    <w:p w14:paraId="70D70F56" w14:textId="77777777" w:rsidR="008D6EE1" w:rsidRDefault="008D6EE1">
      <w:pPr>
        <w:pStyle w:val="ConsPlusNormal"/>
        <w:spacing w:before="220"/>
        <w:ind w:firstLine="540"/>
        <w:jc w:val="both"/>
      </w:pPr>
      <w:r>
        <w:rPr>
          <w:b/>
        </w:rPr>
        <w:t>40.34. Поезд грузовой повышенной массы и длины</w:t>
      </w:r>
    </w:p>
    <w:p w14:paraId="05743E19" w14:textId="77777777" w:rsidR="008D6EE1" w:rsidRDefault="008D6EE1">
      <w:pPr>
        <w:pStyle w:val="ConsPlusNormal"/>
        <w:spacing w:before="220"/>
        <w:ind w:firstLine="540"/>
        <w:jc w:val="both"/>
      </w:pPr>
      <w:r>
        <w:t>Грузовой поезд массой более 6 тысяч тонн с одним или несколькими действующими локомотивами - в голове состава, в голове и хвосте, в голове и последней трети состава, длина которого в условных единицах - осях, составляет 350 и более осей.</w:t>
      </w:r>
    </w:p>
    <w:p w14:paraId="577EEF44" w14:textId="77777777" w:rsidR="008D6EE1" w:rsidRDefault="008D6EE1">
      <w:pPr>
        <w:pStyle w:val="ConsPlusNormal"/>
        <w:spacing w:before="220"/>
        <w:ind w:firstLine="540"/>
        <w:jc w:val="both"/>
      </w:pPr>
      <w:r>
        <w:t xml:space="preserve">[на основе положений: пункта 3.1 </w:t>
      </w:r>
      <w:hyperlink r:id="rId3272">
        <w:r>
          <w:rPr>
            <w:color w:val="0000FF"/>
          </w:rPr>
          <w:t>Инструкции</w:t>
        </w:r>
      </w:hyperlink>
      <w:r>
        <w:t xml:space="preserve"> по организации обращения грузовых поездов повышенной массы и длины на железнодорожных путях общего пользования ОАО "РЖД", утвержденной распоряжением ОАО "РЖД" от 1 сентября 2016 г. N 1799р; статьи 2.12.31 </w:t>
      </w:r>
      <w:hyperlink r:id="rId3273">
        <w:r>
          <w:rPr>
            <w:color w:val="0000FF"/>
          </w:rPr>
          <w:t>ГОСТ 34530-2019</w:t>
        </w:r>
      </w:hyperlink>
      <w:r>
        <w:t xml:space="preserve"> Транспорт железнодорожный. Основные понятия. Термины и определения]</w:t>
      </w:r>
    </w:p>
    <w:p w14:paraId="3BADE7A8" w14:textId="77777777" w:rsidR="008D6EE1" w:rsidRDefault="008D6EE1">
      <w:pPr>
        <w:pStyle w:val="ConsPlusNormal"/>
        <w:spacing w:before="220"/>
        <w:ind w:firstLine="540"/>
        <w:jc w:val="both"/>
      </w:pPr>
      <w:r>
        <w:rPr>
          <w:b/>
        </w:rPr>
        <w:t>40.35. Специализированные грузовые поезда</w:t>
      </w:r>
    </w:p>
    <w:p w14:paraId="199CFDB6" w14:textId="77777777" w:rsidR="008D6EE1" w:rsidRDefault="008D6EE1">
      <w:pPr>
        <w:pStyle w:val="ConsPlusNormal"/>
        <w:spacing w:before="220"/>
        <w:ind w:firstLine="540"/>
        <w:jc w:val="both"/>
      </w:pPr>
      <w:r>
        <w:t>Грузовые поезда: рефрижераторные; контейнерные поезда; для перевозок груза в контрейлерах; специализированные для перевозки грузов в универсальном подвижном составе; для перевозки живности; для перевозки угля, руды, удобрений в кольцевых маршрутах; для перевозки наливных грузов в кольцевых и технологических маршрутах.</w:t>
      </w:r>
    </w:p>
    <w:p w14:paraId="36BDF540" w14:textId="77777777" w:rsidR="008D6EE1" w:rsidRDefault="008D6EE1">
      <w:pPr>
        <w:pStyle w:val="ConsPlusNormal"/>
        <w:spacing w:before="220"/>
        <w:ind w:firstLine="540"/>
        <w:jc w:val="both"/>
      </w:pPr>
      <w:r>
        <w:t xml:space="preserve">[пункт 2.1 </w:t>
      </w:r>
      <w:hyperlink r:id="rId3274">
        <w:r>
          <w:rPr>
            <w:color w:val="0000FF"/>
          </w:rPr>
          <w:t>Инструктивных указаний</w:t>
        </w:r>
      </w:hyperlink>
      <w:r>
        <w:t xml:space="preserve"> о порядке автоматизированного ведения формы внутренней статистической отчетности ДО-24аВЦ "Отчет о работе грузовых станций", утвержденных распоряжением ОАО "РЖД" от 31 июля 2015 г. N 1934р]</w:t>
      </w:r>
    </w:p>
    <w:p w14:paraId="307672B1" w14:textId="77777777" w:rsidR="008D6EE1" w:rsidRDefault="008D6EE1">
      <w:pPr>
        <w:pStyle w:val="ConsPlusNormal"/>
        <w:spacing w:before="220"/>
        <w:ind w:firstLine="540"/>
        <w:jc w:val="both"/>
      </w:pPr>
      <w:r>
        <w:rPr>
          <w:b/>
        </w:rPr>
        <w:t>40.36. Ускоренные грузовые поезда</w:t>
      </w:r>
    </w:p>
    <w:p w14:paraId="4B1AACFE" w14:textId="77777777" w:rsidR="008D6EE1" w:rsidRDefault="008D6EE1">
      <w:pPr>
        <w:pStyle w:val="ConsPlusNormal"/>
        <w:spacing w:before="220"/>
        <w:ind w:firstLine="540"/>
        <w:jc w:val="both"/>
      </w:pPr>
      <w:r>
        <w:t>Грузовые поезда для перевозки: контейнеров, контрейлеров, скоропортящихся грузов в рефрижераторных вагонах и рефрижераторных контейнерах, животных, овощей и фруктов в крытых вагонах, а также вагонов с другими грузами повышенной срочности доставки.</w:t>
      </w:r>
    </w:p>
    <w:p w14:paraId="596B6B0E" w14:textId="77777777" w:rsidR="008D6EE1" w:rsidRDefault="008D6EE1">
      <w:pPr>
        <w:pStyle w:val="ConsPlusNormal"/>
        <w:spacing w:before="220"/>
        <w:ind w:firstLine="540"/>
        <w:jc w:val="both"/>
      </w:pPr>
      <w:r>
        <w:t xml:space="preserve">[на основе положений пункта 1.3 </w:t>
      </w:r>
      <w:hyperlink r:id="rId3275">
        <w:r>
          <w:rPr>
            <w:color w:val="0000FF"/>
          </w:rPr>
          <w:t>Основных положений</w:t>
        </w:r>
      </w:hyperlink>
      <w:r>
        <w:t xml:space="preserve"> плана формирования грузовых поездов на железных дорогах ОАО "РЖД", утвержденных распоряжением ОАО "РЖД" от 7 декабря 2018 г. N 2630/р]</w:t>
      </w:r>
    </w:p>
    <w:p w14:paraId="08F6EFAD" w14:textId="77777777" w:rsidR="008D6EE1" w:rsidRDefault="008D6EE1">
      <w:pPr>
        <w:pStyle w:val="ConsPlusNormal"/>
        <w:spacing w:before="220"/>
        <w:ind w:firstLine="540"/>
        <w:jc w:val="both"/>
      </w:pPr>
      <w:r>
        <w:rPr>
          <w:b/>
        </w:rPr>
        <w:t>40.37. Поезд грузовой рефрижераторный</w:t>
      </w:r>
    </w:p>
    <w:p w14:paraId="04556F6E" w14:textId="77777777" w:rsidR="008D6EE1" w:rsidRDefault="008D6EE1">
      <w:pPr>
        <w:pStyle w:val="ConsPlusNormal"/>
        <w:spacing w:before="220"/>
        <w:ind w:firstLine="540"/>
        <w:jc w:val="both"/>
      </w:pPr>
      <w:r>
        <w:lastRenderedPageBreak/>
        <w:t>Поезд, сформированный из рефрижераторных вагонов.</w:t>
      </w:r>
    </w:p>
    <w:p w14:paraId="5CA08F8C" w14:textId="77777777" w:rsidR="008D6EE1" w:rsidRDefault="008D6EE1">
      <w:pPr>
        <w:pStyle w:val="ConsPlusNormal"/>
        <w:spacing w:before="220"/>
        <w:ind w:firstLine="540"/>
        <w:jc w:val="both"/>
      </w:pPr>
      <w:r>
        <w:t xml:space="preserve">[статья 2.12.32 </w:t>
      </w:r>
      <w:hyperlink r:id="rId3276">
        <w:r>
          <w:rPr>
            <w:color w:val="0000FF"/>
          </w:rPr>
          <w:t>ГОСТ 34530-2019</w:t>
        </w:r>
      </w:hyperlink>
      <w:r>
        <w:t xml:space="preserve"> Транспорт железнодорожный. Основные понятия. Термины и определения]</w:t>
      </w:r>
    </w:p>
    <w:p w14:paraId="16AFDDBB" w14:textId="77777777" w:rsidR="008D6EE1" w:rsidRDefault="008D6EE1">
      <w:pPr>
        <w:pStyle w:val="ConsPlusNormal"/>
        <w:spacing w:before="220"/>
        <w:ind w:firstLine="540"/>
        <w:jc w:val="both"/>
      </w:pPr>
      <w:r>
        <w:rPr>
          <w:b/>
        </w:rPr>
        <w:t>40.38. Поезд грузовой контрейлерный</w:t>
      </w:r>
    </w:p>
    <w:p w14:paraId="73DA09AD" w14:textId="77777777" w:rsidR="008D6EE1" w:rsidRDefault="008D6EE1">
      <w:pPr>
        <w:pStyle w:val="ConsPlusNormal"/>
        <w:spacing w:before="220"/>
        <w:ind w:firstLine="540"/>
        <w:jc w:val="both"/>
      </w:pPr>
      <w:r>
        <w:t>Поезд, сформированный из контрейлерных платформ и осуществляющий перевозку контрейлеров.</w:t>
      </w:r>
    </w:p>
    <w:p w14:paraId="0EB21B46" w14:textId="77777777" w:rsidR="008D6EE1" w:rsidRDefault="008D6EE1">
      <w:pPr>
        <w:pStyle w:val="ConsPlusNormal"/>
        <w:spacing w:before="220"/>
        <w:ind w:firstLine="540"/>
        <w:jc w:val="both"/>
      </w:pPr>
      <w:r>
        <w:t>Примечание. При сопровождаемых перевозках в состав поезда также включается пассажирский вагон.</w:t>
      </w:r>
    </w:p>
    <w:p w14:paraId="61CD15C8" w14:textId="77777777" w:rsidR="008D6EE1" w:rsidRDefault="008D6EE1">
      <w:pPr>
        <w:pStyle w:val="ConsPlusNormal"/>
        <w:spacing w:before="220"/>
        <w:ind w:firstLine="540"/>
        <w:jc w:val="both"/>
      </w:pPr>
      <w:r>
        <w:t xml:space="preserve">[статья 2.12.33 </w:t>
      </w:r>
      <w:hyperlink r:id="rId3277">
        <w:r>
          <w:rPr>
            <w:color w:val="0000FF"/>
          </w:rPr>
          <w:t>ГОСТ 34530-2019</w:t>
        </w:r>
      </w:hyperlink>
      <w:r>
        <w:t xml:space="preserve"> Транспорт железнодорожный. Основные понятия. Термины и определения]</w:t>
      </w:r>
    </w:p>
    <w:p w14:paraId="13C99331" w14:textId="77777777" w:rsidR="008D6EE1" w:rsidRDefault="008D6EE1">
      <w:pPr>
        <w:pStyle w:val="ConsPlusNormal"/>
        <w:spacing w:before="220"/>
        <w:ind w:firstLine="540"/>
        <w:jc w:val="both"/>
      </w:pPr>
      <w:r>
        <w:rPr>
          <w:b/>
        </w:rPr>
        <w:t>40.39. Поезд грузовой контейнерный</w:t>
      </w:r>
    </w:p>
    <w:p w14:paraId="37208A1B" w14:textId="77777777" w:rsidR="008D6EE1" w:rsidRDefault="008D6EE1">
      <w:pPr>
        <w:pStyle w:val="ConsPlusNormal"/>
        <w:spacing w:before="220"/>
        <w:ind w:firstLine="540"/>
        <w:jc w:val="both"/>
      </w:pPr>
      <w:r>
        <w:t>Грузовой поезд, сформированный из вагонов с груженными и (или) порожними контейнерами, погруженными одним либо несколькими грузоотправителями, на одной станции отправления в адрес одного или нескольких грузополучателей на одну станцию назначения, имеющий установленные перевозчиком длину, вместимость, маршрут следования, перевозка которого осуществляется без расформирования (формирования) в пути следования, с обязательным условием освобождения в пути следования не менее одной технической станции от переработки такого поезда, предусмотренной планом формирования грузовых поездов.</w:t>
      </w:r>
    </w:p>
    <w:p w14:paraId="765EF656" w14:textId="77777777" w:rsidR="008D6EE1" w:rsidRDefault="008D6EE1">
      <w:pPr>
        <w:pStyle w:val="ConsPlusNormal"/>
        <w:spacing w:before="220"/>
        <w:ind w:firstLine="540"/>
        <w:jc w:val="both"/>
      </w:pPr>
      <w:r>
        <w:t>[на основе положений пункта 22 Правил перевозок железнодорожным транспортом грузов в контейнерах и порожних контейнеров, утвержденных приказом Минтранса России от 18 декабря 2019 г. N 405]</w:t>
      </w:r>
    </w:p>
    <w:p w14:paraId="341D3ADA" w14:textId="77777777" w:rsidR="008D6EE1" w:rsidRDefault="008D6EE1">
      <w:pPr>
        <w:pStyle w:val="ConsPlusNormal"/>
        <w:spacing w:before="220"/>
        <w:ind w:firstLine="540"/>
        <w:jc w:val="both"/>
      </w:pPr>
      <w:r>
        <w:rPr>
          <w:b/>
        </w:rPr>
        <w:t>40.40. Транзитный поезд</w:t>
      </w:r>
    </w:p>
    <w:p w14:paraId="60678F8A" w14:textId="77777777" w:rsidR="008D6EE1" w:rsidRDefault="008D6EE1">
      <w:pPr>
        <w:pStyle w:val="ConsPlusNormal"/>
        <w:spacing w:before="220"/>
        <w:ind w:firstLine="540"/>
        <w:jc w:val="both"/>
      </w:pPr>
      <w:r>
        <w:t>Грузовой поезд, проходящий станцию без переработки (производится только смена локомотивных бригад или поездного локомотива), либо с частичной переработкой (изменение массы или длины состава путем прицепки, отцепки или замены групп вагонов).</w:t>
      </w:r>
    </w:p>
    <w:p w14:paraId="7FFA92DF" w14:textId="77777777" w:rsidR="008D6EE1" w:rsidRDefault="008D6EE1">
      <w:pPr>
        <w:pStyle w:val="ConsPlusNormal"/>
        <w:spacing w:before="220"/>
        <w:ind w:firstLine="540"/>
        <w:jc w:val="both"/>
      </w:pPr>
      <w:r>
        <w:t>[пункт 348 раздела I Глоссария ОСЖД Р 305-1, утвержденного L сессией Совещания Министров ОСЖД 13-16 июня 2023 г.]</w:t>
      </w:r>
    </w:p>
    <w:p w14:paraId="4AE16AE0" w14:textId="77777777" w:rsidR="008D6EE1" w:rsidRDefault="008D6EE1">
      <w:pPr>
        <w:pStyle w:val="ConsPlusNormal"/>
        <w:spacing w:before="220"/>
        <w:ind w:firstLine="540"/>
        <w:jc w:val="both"/>
      </w:pPr>
      <w:r>
        <w:rPr>
          <w:b/>
        </w:rPr>
        <w:t>40.41. Хозяйственный поезд</w:t>
      </w:r>
    </w:p>
    <w:p w14:paraId="44CDE293" w14:textId="77777777" w:rsidR="008D6EE1" w:rsidRDefault="008D6EE1">
      <w:pPr>
        <w:pStyle w:val="ConsPlusNormal"/>
        <w:spacing w:before="220"/>
        <w:ind w:firstLine="540"/>
        <w:jc w:val="both"/>
      </w:pPr>
      <w:r>
        <w:t>Поезд, сформированный из действующего локомотива или специального самоходного подвижного состава, используемого в качестве локомотива, а также из вагонов, выделенных для специальных и технических нужд железнодорожных компаний, специального, самоходного и несамоходного подвижного состава, предназначенного для выполнения работ по содержанию, обслуживанию и ремонту сооружений и устройств железнодорожной инфраструктуры.</w:t>
      </w:r>
    </w:p>
    <w:p w14:paraId="2979FB05" w14:textId="77777777" w:rsidR="008D6EE1" w:rsidRDefault="008D6EE1">
      <w:pPr>
        <w:pStyle w:val="ConsPlusNormal"/>
        <w:spacing w:before="220"/>
        <w:ind w:firstLine="540"/>
        <w:jc w:val="both"/>
      </w:pPr>
      <w:r>
        <w:t>[пункт 376 раздела I Глоссария ОСЖД Р 305-1, утвержденного L сессией Совещания Министров ОСЖД 13-16 июня 2023 г.]</w:t>
      </w:r>
    </w:p>
    <w:p w14:paraId="479FAB95" w14:textId="77777777" w:rsidR="008D6EE1" w:rsidRDefault="008D6EE1">
      <w:pPr>
        <w:pStyle w:val="ConsPlusNormal"/>
        <w:spacing w:before="220"/>
        <w:ind w:firstLine="540"/>
        <w:jc w:val="both"/>
      </w:pPr>
      <w:r>
        <w:rPr>
          <w:b/>
        </w:rPr>
        <w:t>40.42. Поезд местный</w:t>
      </w:r>
    </w:p>
    <w:p w14:paraId="538658E1" w14:textId="77777777" w:rsidR="008D6EE1" w:rsidRDefault="008D6EE1">
      <w:pPr>
        <w:pStyle w:val="ConsPlusNormal"/>
        <w:spacing w:before="220"/>
        <w:ind w:firstLine="540"/>
        <w:jc w:val="both"/>
      </w:pPr>
      <w:r>
        <w:t>Грузовой поезд, содержащий местные для данного подразделения железной дороги вагоны, сформированные на станциях подразделения железной дороги.</w:t>
      </w:r>
    </w:p>
    <w:p w14:paraId="640CA333" w14:textId="77777777" w:rsidR="008D6EE1" w:rsidRDefault="008D6EE1">
      <w:pPr>
        <w:pStyle w:val="ConsPlusNormal"/>
        <w:spacing w:before="220"/>
        <w:ind w:firstLine="540"/>
        <w:jc w:val="both"/>
      </w:pPr>
      <w:r>
        <w:t>[</w:t>
      </w:r>
      <w:hyperlink r:id="rId3278">
        <w:r>
          <w:rPr>
            <w:color w:val="0000FF"/>
          </w:rPr>
          <w:t>Типовой технологический процесс</w:t>
        </w:r>
      </w:hyperlink>
      <w:r>
        <w:t xml:space="preserve"> управления местной работой, утвержденный распоряжением ОАО "РЖД" от 15 апреля 2016 г. N 684р]</w:t>
      </w:r>
    </w:p>
    <w:p w14:paraId="53DDD835" w14:textId="77777777" w:rsidR="008D6EE1" w:rsidRDefault="008D6EE1">
      <w:pPr>
        <w:pStyle w:val="ConsPlusNormal"/>
        <w:spacing w:before="220"/>
        <w:ind w:firstLine="540"/>
        <w:jc w:val="both"/>
      </w:pPr>
      <w:r>
        <w:rPr>
          <w:b/>
        </w:rPr>
        <w:lastRenderedPageBreak/>
        <w:t>40.43. Вывозной поезд</w:t>
      </w:r>
    </w:p>
    <w:p w14:paraId="00BC4CB0" w14:textId="77777777" w:rsidR="008D6EE1" w:rsidRDefault="008D6EE1">
      <w:pPr>
        <w:pStyle w:val="ConsPlusNormal"/>
        <w:spacing w:before="220"/>
        <w:ind w:firstLine="540"/>
        <w:jc w:val="both"/>
      </w:pPr>
      <w:r>
        <w:t>Поезд, формируемый на железнодорожной станции железнодорожного транспорта общего пользования, и предназначенный для следования от сортировочной или участковой железнодорожной станции до отдельных промежуточных (грузовых) железнодорожных станций примыкающего участка или обратно с отдельных промежуточных (грузовых) железнодорожных станций до ближайшей сортировочной или участковой железнодорожной станции.</w:t>
      </w:r>
    </w:p>
    <w:p w14:paraId="52D6B0D6" w14:textId="77777777" w:rsidR="008D6EE1" w:rsidRDefault="008D6EE1">
      <w:pPr>
        <w:pStyle w:val="ConsPlusNormal"/>
        <w:spacing w:before="220"/>
        <w:ind w:firstLine="540"/>
        <w:jc w:val="both"/>
      </w:pPr>
      <w:r>
        <w:t xml:space="preserve">[пункт 3.1 </w:t>
      </w:r>
      <w:hyperlink r:id="rId3279">
        <w:r>
          <w:rPr>
            <w:color w:val="0000FF"/>
          </w:rPr>
          <w:t>СП 225.1326000.2014</w:t>
        </w:r>
      </w:hyperlink>
      <w:r>
        <w:t xml:space="preserve"> Свод правил. Станционные здания, сооружения и устройства]</w:t>
      </w:r>
    </w:p>
    <w:p w14:paraId="114AE4BA" w14:textId="77777777" w:rsidR="008D6EE1" w:rsidRDefault="008D6EE1">
      <w:pPr>
        <w:pStyle w:val="ConsPlusNormal"/>
        <w:spacing w:before="220"/>
        <w:ind w:firstLine="540"/>
        <w:jc w:val="both"/>
      </w:pPr>
      <w:r>
        <w:rPr>
          <w:b/>
        </w:rPr>
        <w:t>40.44. Передаточный поезд</w:t>
      </w:r>
    </w:p>
    <w:p w14:paraId="0135707E" w14:textId="77777777" w:rsidR="008D6EE1" w:rsidRDefault="008D6EE1">
      <w:pPr>
        <w:pStyle w:val="ConsPlusNormal"/>
        <w:spacing w:before="220"/>
        <w:ind w:firstLine="540"/>
        <w:jc w:val="both"/>
      </w:pPr>
      <w:r>
        <w:t>Поезд, формируемый на станциях железнодорожного узла и следующий до одной из станций, входящих в этот узел.</w:t>
      </w:r>
    </w:p>
    <w:p w14:paraId="7A2938BC" w14:textId="77777777" w:rsidR="008D6EE1" w:rsidRDefault="008D6EE1">
      <w:pPr>
        <w:pStyle w:val="ConsPlusNormal"/>
        <w:spacing w:before="220"/>
        <w:ind w:firstLine="540"/>
        <w:jc w:val="both"/>
      </w:pPr>
      <w:r>
        <w:t xml:space="preserve">[пункт 3.29 </w:t>
      </w:r>
      <w:hyperlink r:id="rId3280">
        <w:r>
          <w:rPr>
            <w:color w:val="0000FF"/>
          </w:rPr>
          <w:t>СП 225.1326000.2014</w:t>
        </w:r>
      </w:hyperlink>
      <w:r>
        <w:t xml:space="preserve"> Свод правил. Станционные здания, сооружения и устройства]</w:t>
      </w:r>
    </w:p>
    <w:p w14:paraId="1A726F86" w14:textId="77777777" w:rsidR="008D6EE1" w:rsidRDefault="008D6EE1">
      <w:pPr>
        <w:pStyle w:val="ConsPlusNormal"/>
        <w:spacing w:before="220"/>
        <w:ind w:firstLine="540"/>
        <w:jc w:val="both"/>
      </w:pPr>
      <w:r>
        <w:rPr>
          <w:b/>
        </w:rPr>
        <w:t>40.45. Поезд маршрутный</w:t>
      </w:r>
    </w:p>
    <w:p w14:paraId="332D2400" w14:textId="77777777" w:rsidR="008D6EE1" w:rsidRDefault="008D6EE1">
      <w:pPr>
        <w:pStyle w:val="ConsPlusNormal"/>
        <w:spacing w:before="220"/>
        <w:ind w:firstLine="540"/>
        <w:jc w:val="both"/>
      </w:pPr>
      <w:r>
        <w:t>Поезд, следующий без изменения состава и груза по заранее намеченному маршруту до места назначения, с обязательным прохождением этим составом не менее одной технической станции без переработки.</w:t>
      </w:r>
    </w:p>
    <w:p w14:paraId="65CACFF1" w14:textId="77777777" w:rsidR="008D6EE1" w:rsidRDefault="008D6EE1">
      <w:pPr>
        <w:pStyle w:val="ConsPlusNormal"/>
        <w:spacing w:before="220"/>
        <w:ind w:firstLine="540"/>
        <w:jc w:val="both"/>
      </w:pPr>
      <w:r>
        <w:t>[пункт 218 раздела I Глоссария ОСЖД Р 305-1, утвержденного L сессией Совещания Министров ОСЖД 13-16 июня 2023 г.]</w:t>
      </w:r>
    </w:p>
    <w:p w14:paraId="30983661" w14:textId="77777777" w:rsidR="008D6EE1" w:rsidRDefault="008D6EE1">
      <w:pPr>
        <w:pStyle w:val="ConsPlusNormal"/>
        <w:spacing w:before="220"/>
        <w:ind w:firstLine="540"/>
        <w:jc w:val="both"/>
      </w:pPr>
      <w:r>
        <w:rPr>
          <w:b/>
        </w:rPr>
        <w:t>40.46. Сквозной поезд</w:t>
      </w:r>
    </w:p>
    <w:p w14:paraId="5A6AFB4E" w14:textId="77777777" w:rsidR="008D6EE1" w:rsidRDefault="008D6EE1">
      <w:pPr>
        <w:pStyle w:val="ConsPlusNormal"/>
        <w:spacing w:before="220"/>
        <w:ind w:firstLine="540"/>
        <w:jc w:val="both"/>
      </w:pPr>
      <w:r>
        <w:t>Поезд, проходящий без переработки одну или несколько участковых, или сортировочных станций.</w:t>
      </w:r>
    </w:p>
    <w:p w14:paraId="5537D7E5" w14:textId="77777777" w:rsidR="008D6EE1" w:rsidRDefault="008D6EE1">
      <w:pPr>
        <w:pStyle w:val="ConsPlusNormal"/>
        <w:spacing w:before="220"/>
        <w:ind w:firstLine="540"/>
        <w:jc w:val="both"/>
      </w:pPr>
      <w:r>
        <w:t>[пункт 309 раздела I Глоссария ОСЖД Р 305-1, утвержденного L сессией Совещания Министров ОСЖД 13-16 июня 2023 г.]</w:t>
      </w:r>
    </w:p>
    <w:p w14:paraId="5A624FFF" w14:textId="77777777" w:rsidR="008D6EE1" w:rsidRDefault="008D6EE1">
      <w:pPr>
        <w:pStyle w:val="ConsPlusNormal"/>
        <w:spacing w:before="220"/>
        <w:ind w:firstLine="540"/>
        <w:jc w:val="both"/>
      </w:pPr>
      <w:r>
        <w:rPr>
          <w:b/>
        </w:rPr>
        <w:t>40.47. Людской поезд</w:t>
      </w:r>
    </w:p>
    <w:p w14:paraId="08A3C162" w14:textId="77777777" w:rsidR="008D6EE1" w:rsidRDefault="008D6EE1">
      <w:pPr>
        <w:pStyle w:val="ConsPlusNormal"/>
        <w:spacing w:before="220"/>
        <w:ind w:firstLine="540"/>
        <w:jc w:val="both"/>
      </w:pPr>
      <w:r>
        <w:t>Грузовой поезд, в котором находится не менее 10 вагонов, занятых людьми.</w:t>
      </w:r>
    </w:p>
    <w:p w14:paraId="0D3E749E" w14:textId="77777777" w:rsidR="008D6EE1" w:rsidRDefault="008D6EE1">
      <w:pPr>
        <w:pStyle w:val="ConsPlusNormal"/>
        <w:spacing w:before="220"/>
        <w:ind w:firstLine="540"/>
        <w:jc w:val="both"/>
      </w:pPr>
      <w:r>
        <w:t xml:space="preserve">[пункт 134 раздела 1 </w:t>
      </w:r>
      <w:hyperlink r:id="rId3281">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300C84BA" w14:textId="77777777" w:rsidR="008D6EE1" w:rsidRDefault="008D6EE1">
      <w:pPr>
        <w:pStyle w:val="ConsPlusNormal"/>
        <w:spacing w:before="220"/>
        <w:ind w:firstLine="540"/>
        <w:jc w:val="both"/>
      </w:pPr>
      <w:r>
        <w:rPr>
          <w:b/>
        </w:rPr>
        <w:t>40.48. Грузовой поезд, временно отставленный от движения</w:t>
      </w:r>
    </w:p>
    <w:p w14:paraId="6B4C974E" w14:textId="77777777" w:rsidR="008D6EE1" w:rsidRDefault="008D6EE1">
      <w:pPr>
        <w:pStyle w:val="ConsPlusNormal"/>
        <w:spacing w:before="220"/>
        <w:ind w:firstLine="540"/>
        <w:jc w:val="both"/>
      </w:pPr>
      <w:r>
        <w:t>К временно отставленным от движения грузовым поездам по причинам, зависящим и не зависящим от ОАО "РЖД", могут относиться следующие:</w:t>
      </w:r>
    </w:p>
    <w:p w14:paraId="74556CF7" w14:textId="77777777" w:rsidR="008D6EE1" w:rsidRDefault="008D6EE1">
      <w:pPr>
        <w:pStyle w:val="ConsPlusNormal"/>
        <w:spacing w:before="220"/>
        <w:ind w:firstLine="540"/>
        <w:jc w:val="both"/>
      </w:pPr>
      <w:r>
        <w:t>грузовые поезда с локомотивом, простаивающие на промежуточных железнодорожных станциях ОАО "РЖД" после прибытия свыше 6 часов, на технических станциях - свыше 12 часов;</w:t>
      </w:r>
    </w:p>
    <w:p w14:paraId="0C4233A6" w14:textId="77777777" w:rsidR="008D6EE1" w:rsidRDefault="008D6EE1">
      <w:pPr>
        <w:pStyle w:val="ConsPlusNormal"/>
        <w:spacing w:before="220"/>
        <w:ind w:firstLine="540"/>
        <w:jc w:val="both"/>
      </w:pPr>
      <w:r>
        <w:t>составы грузовых поездов без локомотива, временно отставленные от движения на железнодорожных станциях ОАО "РЖД" в соответствии с приказом диспетчерского аппарата;</w:t>
      </w:r>
    </w:p>
    <w:p w14:paraId="62C41AC7" w14:textId="77777777" w:rsidR="008D6EE1" w:rsidRDefault="008D6EE1">
      <w:pPr>
        <w:pStyle w:val="ConsPlusNormal"/>
        <w:spacing w:before="220"/>
        <w:ind w:firstLine="540"/>
        <w:jc w:val="both"/>
      </w:pPr>
      <w:r>
        <w:t>составы грузовых поездов без локомотива, простаивающие на промежуточных железнодорожных станциях ОАО "РЖД" без поездных операций свыше 6 часов, на технических станциях - свыше 12 часов без оформления приказа диспетчерским аппаратом.</w:t>
      </w:r>
    </w:p>
    <w:p w14:paraId="18443C55" w14:textId="77777777" w:rsidR="008D6EE1" w:rsidRDefault="008D6EE1">
      <w:pPr>
        <w:pStyle w:val="ConsPlusNormal"/>
        <w:spacing w:before="220"/>
        <w:ind w:firstLine="540"/>
        <w:jc w:val="both"/>
      </w:pPr>
      <w:r>
        <w:lastRenderedPageBreak/>
        <w:t xml:space="preserve">[пункт 1.6 </w:t>
      </w:r>
      <w:hyperlink r:id="rId3282">
        <w:r>
          <w:rPr>
            <w:color w:val="0000FF"/>
          </w:rPr>
          <w:t>Методики</w:t>
        </w:r>
      </w:hyperlink>
      <w:r>
        <w:t xml:space="preserve"> экономической оценки размещения на инфраструктуре ОАО "РЖД" грузовых поездов, временно отставленных от движения, утвержденной распоряжением ОАО "РЖД" от 27 апреля 2023 г. N 1030/р]</w:t>
      </w:r>
    </w:p>
    <w:p w14:paraId="0CCB3BE9" w14:textId="77777777" w:rsidR="008D6EE1" w:rsidRDefault="008D6EE1">
      <w:pPr>
        <w:pStyle w:val="ConsPlusNormal"/>
        <w:spacing w:before="220"/>
        <w:ind w:firstLine="540"/>
        <w:jc w:val="both"/>
      </w:pPr>
      <w:r>
        <w:rPr>
          <w:b/>
        </w:rPr>
        <w:t>40.49. Индекс грузового поезда</w:t>
      </w:r>
    </w:p>
    <w:p w14:paraId="6BC60181" w14:textId="77777777" w:rsidR="008D6EE1" w:rsidRDefault="008D6EE1">
      <w:pPr>
        <w:pStyle w:val="ConsPlusNormal"/>
        <w:spacing w:before="220"/>
        <w:ind w:firstLine="540"/>
        <w:jc w:val="both"/>
      </w:pPr>
      <w:r>
        <w:t>Специальный код, состоящий из 10 или 11 цифр, присваиваемый всем грузовым поездам на железнодорожной станции их формирования, в котором первые четыре цифры - единая сетевая разметка (ЕСР) железнодорожной станции формирования поезда, следующие две или три - порядковый номер состава, сформированного на железнодорожной станции, а последние четыре - ЕСР железнодорожной станции назначения поезда.</w:t>
      </w:r>
    </w:p>
    <w:p w14:paraId="2634A3FB" w14:textId="77777777" w:rsidR="008D6EE1" w:rsidRDefault="008D6EE1">
      <w:pPr>
        <w:pStyle w:val="ConsPlusNormal"/>
        <w:spacing w:before="220"/>
        <w:ind w:firstLine="540"/>
        <w:jc w:val="both"/>
      </w:pPr>
      <w:r>
        <w:t xml:space="preserve">[пункт 108 раздела 1 </w:t>
      </w:r>
      <w:hyperlink r:id="rId3283">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4C83A03C" w14:textId="77777777" w:rsidR="008D6EE1" w:rsidRDefault="008D6EE1">
      <w:pPr>
        <w:pStyle w:val="ConsPlusNormal"/>
        <w:spacing w:before="220"/>
        <w:ind w:firstLine="540"/>
        <w:jc w:val="both"/>
      </w:pPr>
      <w:r>
        <w:rPr>
          <w:b/>
        </w:rPr>
        <w:t>40.50. Натурный лист грузового поезда</w:t>
      </w:r>
    </w:p>
    <w:p w14:paraId="70A705A5" w14:textId="77777777" w:rsidR="008D6EE1" w:rsidRDefault="008D6EE1">
      <w:pPr>
        <w:pStyle w:val="ConsPlusNormal"/>
        <w:spacing w:before="220"/>
        <w:ind w:firstLine="540"/>
        <w:jc w:val="both"/>
      </w:pPr>
      <w:r>
        <w:t>Основной технологический документ, используемый для организации процесса обработки вагонопотоков на станциях железных дорог.</w:t>
      </w:r>
    </w:p>
    <w:p w14:paraId="529081B4" w14:textId="77777777" w:rsidR="008D6EE1" w:rsidRDefault="008D6EE1">
      <w:pPr>
        <w:pStyle w:val="ConsPlusNormal"/>
        <w:spacing w:before="220"/>
        <w:ind w:firstLine="540"/>
        <w:jc w:val="both"/>
      </w:pPr>
      <w:r>
        <w:t xml:space="preserve">[пункт 1.1 </w:t>
      </w:r>
      <w:hyperlink r:id="rId3284">
        <w:r>
          <w:rPr>
            <w:color w:val="0000FF"/>
          </w:rPr>
          <w:t>Инструкция</w:t>
        </w:r>
      </w:hyperlink>
      <w:r>
        <w:t xml:space="preserve"> по составлению натурного листа грузового поезда, утвержденная Протоколом шестьдесят шестого заседания Совета по железнодорожному транспорту государств - участников Содружества Независимых государств от 19 мая 2017 г.]</w:t>
      </w:r>
    </w:p>
    <w:p w14:paraId="0CCCAC7D" w14:textId="77777777" w:rsidR="008D6EE1" w:rsidRDefault="008D6EE1">
      <w:pPr>
        <w:pStyle w:val="ConsPlusNormal"/>
        <w:spacing w:before="220"/>
        <w:ind w:firstLine="540"/>
        <w:jc w:val="both"/>
      </w:pPr>
      <w:r>
        <w:rPr>
          <w:b/>
        </w:rPr>
        <w:t>40.51. Поезд грузопассажирский</w:t>
      </w:r>
    </w:p>
    <w:p w14:paraId="2301DF93" w14:textId="77777777" w:rsidR="008D6EE1" w:rsidRDefault="008D6EE1">
      <w:pPr>
        <w:pStyle w:val="ConsPlusNormal"/>
        <w:spacing w:before="220"/>
        <w:ind w:firstLine="540"/>
        <w:jc w:val="both"/>
      </w:pPr>
      <w:r>
        <w:t>Поезд, формируемый из грузовых и пассажирских вагонов, предназначенных для перевозки грузов и пассажиров.</w:t>
      </w:r>
    </w:p>
    <w:p w14:paraId="19EACBAB" w14:textId="77777777" w:rsidR="008D6EE1" w:rsidRDefault="008D6EE1">
      <w:pPr>
        <w:pStyle w:val="ConsPlusNormal"/>
        <w:spacing w:before="220"/>
        <w:ind w:firstLine="540"/>
        <w:jc w:val="both"/>
      </w:pPr>
      <w:r>
        <w:t xml:space="preserve">[статья 2.12.27 </w:t>
      </w:r>
      <w:hyperlink r:id="rId3285">
        <w:r>
          <w:rPr>
            <w:color w:val="0000FF"/>
          </w:rPr>
          <w:t>ГОСТ 34530-2019</w:t>
        </w:r>
      </w:hyperlink>
      <w:r>
        <w:t xml:space="preserve"> Транспорт железнодорожный. Основные понятия. Термины и определения]</w:t>
      </w:r>
    </w:p>
    <w:p w14:paraId="5F941A9D" w14:textId="77777777" w:rsidR="008D6EE1" w:rsidRDefault="008D6EE1">
      <w:pPr>
        <w:pStyle w:val="ConsPlusNormal"/>
        <w:spacing w:before="220"/>
        <w:ind w:firstLine="540"/>
        <w:jc w:val="both"/>
      </w:pPr>
      <w:r>
        <w:rPr>
          <w:b/>
        </w:rPr>
        <w:t>40.52. Поезд почтово-багажный</w:t>
      </w:r>
    </w:p>
    <w:p w14:paraId="4FCDDB6A" w14:textId="77777777" w:rsidR="008D6EE1" w:rsidRDefault="008D6EE1">
      <w:pPr>
        <w:pStyle w:val="ConsPlusNormal"/>
        <w:spacing w:before="220"/>
        <w:ind w:firstLine="540"/>
        <w:jc w:val="both"/>
      </w:pPr>
      <w:r>
        <w:t>Поезд, формируемый из пассажирских вагонов, предназначенных для перевозки почты, багажа и грузобагажа, а также отдельных пассажирских вагонов для перевозки пассажиров.</w:t>
      </w:r>
    </w:p>
    <w:p w14:paraId="27675E4E" w14:textId="77777777" w:rsidR="008D6EE1" w:rsidRDefault="008D6EE1">
      <w:pPr>
        <w:pStyle w:val="ConsPlusNormal"/>
        <w:spacing w:before="220"/>
        <w:ind w:firstLine="540"/>
        <w:jc w:val="both"/>
      </w:pPr>
      <w:r>
        <w:t xml:space="preserve">[статья 2.12.20 </w:t>
      </w:r>
      <w:hyperlink r:id="rId3286">
        <w:r>
          <w:rPr>
            <w:color w:val="0000FF"/>
          </w:rPr>
          <w:t>ГОСТ 34530-2019</w:t>
        </w:r>
      </w:hyperlink>
      <w:r>
        <w:t xml:space="preserve"> Транспорт железнодорожный. Основные понятия. Термины и определения]</w:t>
      </w:r>
    </w:p>
    <w:p w14:paraId="4399A649" w14:textId="77777777" w:rsidR="008D6EE1" w:rsidRDefault="008D6EE1">
      <w:pPr>
        <w:pStyle w:val="ConsPlusNormal"/>
        <w:spacing w:before="220"/>
        <w:ind w:firstLine="540"/>
        <w:jc w:val="both"/>
      </w:pPr>
      <w:r>
        <w:rPr>
          <w:b/>
        </w:rPr>
        <w:t>40.53. Поезд воинский</w:t>
      </w:r>
      <w:r>
        <w:t xml:space="preserve"> (</w:t>
      </w:r>
      <w:proofErr w:type="spellStart"/>
      <w:r>
        <w:t>Нрк</w:t>
      </w:r>
      <w:proofErr w:type="spellEnd"/>
      <w:r>
        <w:t>. железнодорожный эшелон)</w:t>
      </w:r>
    </w:p>
    <w:p w14:paraId="788D1116" w14:textId="77777777" w:rsidR="008D6EE1" w:rsidRDefault="008D6EE1">
      <w:pPr>
        <w:pStyle w:val="ConsPlusNormal"/>
        <w:spacing w:before="220"/>
        <w:ind w:firstLine="540"/>
        <w:jc w:val="both"/>
      </w:pPr>
      <w:r>
        <w:t>Специально выделенный и подготовленный поезд для перемещения воинских эшелонов и материальных средств, вооружений, военной техники и других воинских грузов.</w:t>
      </w:r>
    </w:p>
    <w:p w14:paraId="56D57FA3" w14:textId="77777777" w:rsidR="008D6EE1" w:rsidRDefault="008D6EE1">
      <w:pPr>
        <w:pStyle w:val="ConsPlusNormal"/>
        <w:spacing w:before="220"/>
        <w:ind w:firstLine="540"/>
        <w:jc w:val="both"/>
      </w:pPr>
      <w:r>
        <w:t xml:space="preserve">[статья 2.12.21 </w:t>
      </w:r>
      <w:hyperlink r:id="rId3287">
        <w:r>
          <w:rPr>
            <w:color w:val="0000FF"/>
          </w:rPr>
          <w:t>ГОСТ 34530-2019</w:t>
        </w:r>
      </w:hyperlink>
      <w:r>
        <w:t xml:space="preserve"> Транспорт железнодорожный. Основные понятия. Термины и определения]</w:t>
      </w:r>
    </w:p>
    <w:p w14:paraId="578E79CA" w14:textId="77777777" w:rsidR="008D6EE1" w:rsidRDefault="008D6EE1">
      <w:pPr>
        <w:pStyle w:val="ConsPlusNormal"/>
        <w:spacing w:before="220"/>
        <w:ind w:firstLine="540"/>
        <w:jc w:val="both"/>
      </w:pPr>
      <w:r>
        <w:rPr>
          <w:b/>
        </w:rPr>
        <w:t>40.54. Поезд восстановительный</w:t>
      </w:r>
    </w:p>
    <w:p w14:paraId="0FE3119A" w14:textId="77777777" w:rsidR="008D6EE1" w:rsidRDefault="008D6EE1">
      <w:pPr>
        <w:pStyle w:val="ConsPlusNormal"/>
        <w:spacing w:before="220"/>
        <w:ind w:firstLine="540"/>
        <w:jc w:val="both"/>
      </w:pPr>
      <w:r>
        <w:t>Поезд, сформированный из специального железнодорожного подвижного состава, предназначенный для ликвидации последствий сходов и столкновений железнодорожного подвижного состава, восстановления железнодорожного пути и контактной сети железных дорог, а также для оказания помощи в пределах своих тактико-технических возможностей при ликвидации последствий происшествий природного и техногенного характера.</w:t>
      </w:r>
    </w:p>
    <w:p w14:paraId="152704E9" w14:textId="77777777" w:rsidR="008D6EE1" w:rsidRDefault="008D6EE1">
      <w:pPr>
        <w:pStyle w:val="ConsPlusNormal"/>
        <w:spacing w:before="220"/>
        <w:ind w:firstLine="540"/>
        <w:jc w:val="both"/>
      </w:pPr>
      <w:r>
        <w:lastRenderedPageBreak/>
        <w:t xml:space="preserve">[статья 2.12.22 </w:t>
      </w:r>
      <w:hyperlink r:id="rId3288">
        <w:r>
          <w:rPr>
            <w:color w:val="0000FF"/>
          </w:rPr>
          <w:t>ГОСТ 34530-2019</w:t>
        </w:r>
      </w:hyperlink>
      <w:r>
        <w:t xml:space="preserve"> Транспорт железнодорожный. Основные понятия. Термины и определения]</w:t>
      </w:r>
    </w:p>
    <w:p w14:paraId="14F40875" w14:textId="77777777" w:rsidR="008D6EE1" w:rsidRDefault="008D6EE1">
      <w:pPr>
        <w:pStyle w:val="ConsPlusNormal"/>
        <w:spacing w:before="220"/>
        <w:ind w:firstLine="540"/>
        <w:jc w:val="both"/>
      </w:pPr>
      <w:r>
        <w:rPr>
          <w:b/>
        </w:rPr>
        <w:t>40.55. Поезд восстановительный</w:t>
      </w:r>
      <w:r>
        <w:t xml:space="preserve"> &lt;подразделение&gt;</w:t>
      </w:r>
    </w:p>
    <w:p w14:paraId="70F5319D" w14:textId="77777777" w:rsidR="008D6EE1" w:rsidRDefault="008D6EE1">
      <w:pPr>
        <w:pStyle w:val="ConsPlusNormal"/>
        <w:spacing w:before="220"/>
        <w:ind w:firstLine="540"/>
        <w:jc w:val="both"/>
      </w:pPr>
      <w:r>
        <w:t>Специализированное формирование, предназначенное для ликвидации последствий транспортных происшествий и иных событий, связанных с нарушением правил безопасности движения и эксплуатации железнодорожного транспорта, а также оказания помощи в пределах своих тактико-технических возможностей при ликвидации последствий происшествий природного и техногенного характера.</w:t>
      </w:r>
    </w:p>
    <w:p w14:paraId="097D4E52" w14:textId="77777777" w:rsidR="008D6EE1" w:rsidRDefault="008D6EE1">
      <w:pPr>
        <w:pStyle w:val="ConsPlusNormal"/>
        <w:spacing w:before="220"/>
        <w:ind w:firstLine="540"/>
        <w:jc w:val="both"/>
      </w:pPr>
      <w:r>
        <w:t xml:space="preserve">[пункт 2 </w:t>
      </w:r>
      <w:hyperlink r:id="rId3289">
        <w:r>
          <w:rPr>
            <w:color w:val="0000FF"/>
          </w:rPr>
          <w:t>Положения</w:t>
        </w:r>
      </w:hyperlink>
      <w:r>
        <w:t xml:space="preserve"> о восстановительном поезде, утвержденного распоряжением ОАО "РЖД" от 21 декабря 2018 г. N 2743/р]</w:t>
      </w:r>
    </w:p>
    <w:p w14:paraId="2732640D" w14:textId="77777777" w:rsidR="008D6EE1" w:rsidRDefault="008D6EE1">
      <w:pPr>
        <w:pStyle w:val="ConsPlusNormal"/>
        <w:spacing w:before="220"/>
        <w:ind w:firstLine="540"/>
        <w:jc w:val="both"/>
      </w:pPr>
      <w:r>
        <w:rPr>
          <w:b/>
        </w:rPr>
        <w:t>40.56. Поезд пожарный</w:t>
      </w:r>
    </w:p>
    <w:p w14:paraId="53350C68" w14:textId="77777777" w:rsidR="008D6EE1" w:rsidRDefault="008D6EE1">
      <w:pPr>
        <w:pStyle w:val="ConsPlusNormal"/>
        <w:spacing w:before="220"/>
        <w:ind w:firstLine="540"/>
        <w:jc w:val="both"/>
      </w:pPr>
      <w:r>
        <w:t>Поезд, сформированный из специального железнодорожного подвижного состава, предназначенный и оборудованный для тушения пожаров и проведения аварийно-спасательных работ в железнодорожном подвижном составе, на объектах железнодорожной инфраструктуры и в полосе отвода железных дорог.</w:t>
      </w:r>
    </w:p>
    <w:p w14:paraId="3529C8C6" w14:textId="77777777" w:rsidR="008D6EE1" w:rsidRDefault="008D6EE1">
      <w:pPr>
        <w:pStyle w:val="ConsPlusNormal"/>
        <w:spacing w:before="220"/>
        <w:ind w:firstLine="540"/>
        <w:jc w:val="both"/>
      </w:pPr>
      <w:r>
        <w:t xml:space="preserve">[статья 2.12.23 </w:t>
      </w:r>
      <w:hyperlink r:id="rId3290">
        <w:r>
          <w:rPr>
            <w:color w:val="0000FF"/>
          </w:rPr>
          <w:t>ГОСТ 34530-2019</w:t>
        </w:r>
      </w:hyperlink>
      <w:r>
        <w:t xml:space="preserve"> Транспорт железнодорожный. Основные понятия. Термины и определения]</w:t>
      </w:r>
    </w:p>
    <w:p w14:paraId="1F08295A" w14:textId="77777777" w:rsidR="008D6EE1" w:rsidRDefault="008D6EE1">
      <w:pPr>
        <w:pStyle w:val="ConsPlusNormal"/>
        <w:spacing w:before="220"/>
        <w:ind w:firstLine="540"/>
        <w:jc w:val="both"/>
      </w:pPr>
      <w:r>
        <w:t>Примечание. В соответствии с законодательством Российской Федерации, нормативными правовыми актами федеральных органов исполнительной власти, уполномоченных на решение задач в области железнодорожного транспорта и пожарной безопасности, пожарные поезда отнесены к силам и средствам постоянной готовности функциональной подсистемы предупреждения и ликвидации чрезвычайных ситуаций на железнодорожном транспорте единой государственной системы предупреждения и ликвидации чрезвычайных ситуаций, а также входят в состав сил и средств местных и территориальных пожарно-спасательных гарнизонов и привлекаются к тушению пожаров и участию в проведении аварийно-спасательных работ, связанных с тушением пожаров в населенных пунктах и на объектах, не входящих в инфраструктуру балансодержателей пожарных поездов, в пределах их тактико-технических возможностей.</w:t>
      </w:r>
    </w:p>
    <w:p w14:paraId="172717DF" w14:textId="77777777" w:rsidR="008D6EE1" w:rsidRDefault="008D6EE1">
      <w:pPr>
        <w:pStyle w:val="ConsPlusNormal"/>
        <w:spacing w:before="220"/>
        <w:ind w:firstLine="540"/>
        <w:jc w:val="both"/>
      </w:pPr>
      <w:r>
        <w:t xml:space="preserve">[пункт 227 раздела 1 </w:t>
      </w:r>
      <w:hyperlink r:id="rId3291">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51CB8600" w14:textId="77777777" w:rsidR="008D6EE1" w:rsidRDefault="008D6EE1">
      <w:pPr>
        <w:pStyle w:val="ConsPlusNormal"/>
        <w:spacing w:before="220"/>
        <w:ind w:firstLine="540"/>
        <w:jc w:val="both"/>
      </w:pPr>
      <w:r>
        <w:rPr>
          <w:b/>
        </w:rPr>
        <w:t>40.57. Поезд санитарный</w:t>
      </w:r>
    </w:p>
    <w:p w14:paraId="07E08C7D" w14:textId="77777777" w:rsidR="008D6EE1" w:rsidRDefault="008D6EE1">
      <w:pPr>
        <w:pStyle w:val="ConsPlusNormal"/>
        <w:spacing w:before="220"/>
        <w:ind w:firstLine="540"/>
        <w:jc w:val="both"/>
      </w:pPr>
      <w:r>
        <w:t>Поезд, включающий вагоны, специально оборудованные для перевозки и лечения пострадавших и раненых, а также вспомогательных вагонов.</w:t>
      </w:r>
    </w:p>
    <w:p w14:paraId="4C7A4CC2" w14:textId="77777777" w:rsidR="008D6EE1" w:rsidRDefault="008D6EE1">
      <w:pPr>
        <w:pStyle w:val="ConsPlusNormal"/>
        <w:spacing w:before="220"/>
        <w:ind w:firstLine="540"/>
        <w:jc w:val="both"/>
      </w:pPr>
      <w:r>
        <w:t>Примечание. К вспомогательным вагонам относятся: операционные вагоны, кухни, аптеки, вагоны для персонала, вагоны-морги.</w:t>
      </w:r>
    </w:p>
    <w:p w14:paraId="0ADF94E8" w14:textId="77777777" w:rsidR="008D6EE1" w:rsidRDefault="008D6EE1">
      <w:pPr>
        <w:pStyle w:val="ConsPlusNormal"/>
        <w:spacing w:before="220"/>
        <w:ind w:firstLine="540"/>
        <w:jc w:val="both"/>
      </w:pPr>
      <w:r>
        <w:t xml:space="preserve">[статья 2.12.24 </w:t>
      </w:r>
      <w:hyperlink r:id="rId3292">
        <w:r>
          <w:rPr>
            <w:color w:val="0000FF"/>
          </w:rPr>
          <w:t>ГОСТ 34530-2019</w:t>
        </w:r>
      </w:hyperlink>
      <w:r>
        <w:t xml:space="preserve"> Транспорт железнодорожный. Основные понятия. Термины и определения]</w:t>
      </w:r>
    </w:p>
    <w:p w14:paraId="3E60475F" w14:textId="77777777" w:rsidR="008D6EE1" w:rsidRDefault="008D6EE1">
      <w:pPr>
        <w:pStyle w:val="ConsPlusNormal"/>
        <w:spacing w:before="220"/>
        <w:ind w:firstLine="540"/>
        <w:jc w:val="both"/>
      </w:pPr>
      <w:r>
        <w:rPr>
          <w:b/>
        </w:rPr>
        <w:t>40.58. Поезд хозяйственный</w:t>
      </w:r>
    </w:p>
    <w:p w14:paraId="0E9EDF1B" w14:textId="77777777" w:rsidR="008D6EE1" w:rsidRDefault="008D6EE1">
      <w:pPr>
        <w:pStyle w:val="ConsPlusNormal"/>
        <w:spacing w:before="220"/>
        <w:ind w:firstLine="540"/>
        <w:jc w:val="both"/>
      </w:pPr>
      <w:r>
        <w:t xml:space="preserve">Поезд, состоящий из локомотива или специального самоходного подвижного состава, используемого в качестве локомотива, и из вагонов для специальных и технических надобностей, специального самоходного и несамоходного подвижного состава, предназначенного для выполнения работ по строительству, содержанию, обслуживанию и ремонту сооружений и </w:t>
      </w:r>
      <w:r>
        <w:lastRenderedPageBreak/>
        <w:t>устройств железнодорожной инфраструктуры.</w:t>
      </w:r>
    </w:p>
    <w:p w14:paraId="7FE1CF3E" w14:textId="77777777" w:rsidR="008D6EE1" w:rsidRDefault="008D6EE1">
      <w:pPr>
        <w:pStyle w:val="ConsPlusNormal"/>
        <w:spacing w:before="220"/>
        <w:ind w:firstLine="540"/>
        <w:jc w:val="both"/>
      </w:pPr>
      <w:r>
        <w:t xml:space="preserve">[статья 2.12.25 </w:t>
      </w:r>
      <w:hyperlink r:id="rId3293">
        <w:r>
          <w:rPr>
            <w:color w:val="0000FF"/>
          </w:rPr>
          <w:t>ГОСТ 34530-2019</w:t>
        </w:r>
      </w:hyperlink>
      <w:r>
        <w:t xml:space="preserve"> Транспорт железнодорожный. Основные понятия. Термины и определения]</w:t>
      </w:r>
    </w:p>
    <w:p w14:paraId="14D885D2" w14:textId="77777777" w:rsidR="008D6EE1" w:rsidRDefault="008D6EE1">
      <w:pPr>
        <w:pStyle w:val="ConsPlusNormal"/>
        <w:spacing w:before="220"/>
        <w:ind w:firstLine="540"/>
        <w:jc w:val="both"/>
      </w:pPr>
      <w:r>
        <w:rPr>
          <w:b/>
        </w:rPr>
        <w:t>40.59. Поезд литерный</w:t>
      </w:r>
    </w:p>
    <w:p w14:paraId="51928C59" w14:textId="77777777" w:rsidR="008D6EE1" w:rsidRDefault="008D6EE1">
      <w:pPr>
        <w:pStyle w:val="ConsPlusNormal"/>
        <w:spacing w:before="220"/>
        <w:ind w:firstLine="540"/>
        <w:jc w:val="both"/>
      </w:pPr>
      <w:r>
        <w:t>Поезд, имеющий обозначение по специальному распоряжению, исходящему из целей и решаемых задач выполняемой перевозки.</w:t>
      </w:r>
    </w:p>
    <w:p w14:paraId="7E1F21F9" w14:textId="77777777" w:rsidR="008D6EE1" w:rsidRDefault="008D6EE1">
      <w:pPr>
        <w:pStyle w:val="ConsPlusNormal"/>
        <w:spacing w:before="220"/>
        <w:ind w:firstLine="540"/>
        <w:jc w:val="both"/>
      </w:pPr>
      <w:r>
        <w:t xml:space="preserve">[статья 2.12.26 </w:t>
      </w:r>
      <w:hyperlink r:id="rId3294">
        <w:r>
          <w:rPr>
            <w:color w:val="0000FF"/>
          </w:rPr>
          <w:t>ГОСТ 34530-2019</w:t>
        </w:r>
      </w:hyperlink>
      <w:r>
        <w:t xml:space="preserve"> Транспорт железнодорожный. Основные понятия. Термины и определения]</w:t>
      </w:r>
    </w:p>
    <w:p w14:paraId="0B674007" w14:textId="77777777" w:rsidR="008D6EE1" w:rsidRDefault="008D6EE1">
      <w:pPr>
        <w:pStyle w:val="ConsPlusNormal"/>
        <w:spacing w:before="220"/>
        <w:ind w:firstLine="540"/>
        <w:jc w:val="both"/>
      </w:pPr>
      <w:r>
        <w:rPr>
          <w:b/>
        </w:rPr>
        <w:t>40.60. Поезд для перевозки живности</w:t>
      </w:r>
    </w:p>
    <w:p w14:paraId="130FF5AF" w14:textId="77777777" w:rsidR="008D6EE1" w:rsidRDefault="008D6EE1">
      <w:pPr>
        <w:pStyle w:val="ConsPlusNormal"/>
        <w:spacing w:before="220"/>
        <w:ind w:firstLine="540"/>
        <w:jc w:val="both"/>
      </w:pPr>
      <w:r>
        <w:t>Поезд, сформированный из специализированных вагонов и осуществляющий перевозку сельскохозяйственных животных.</w:t>
      </w:r>
    </w:p>
    <w:p w14:paraId="6650E355" w14:textId="77777777" w:rsidR="008D6EE1" w:rsidRDefault="008D6EE1">
      <w:pPr>
        <w:pStyle w:val="ConsPlusNormal"/>
        <w:spacing w:before="220"/>
        <w:ind w:firstLine="540"/>
        <w:jc w:val="both"/>
      </w:pPr>
      <w:r>
        <w:t xml:space="preserve">[статья 2.12.35 </w:t>
      </w:r>
      <w:hyperlink r:id="rId3295">
        <w:r>
          <w:rPr>
            <w:color w:val="0000FF"/>
          </w:rPr>
          <w:t>ГОСТ 34530-2019</w:t>
        </w:r>
      </w:hyperlink>
      <w:r>
        <w:t xml:space="preserve"> Транспорт железнодорожный. Основные понятия. Термины и определения]</w:t>
      </w:r>
    </w:p>
    <w:p w14:paraId="482E2CE3" w14:textId="77777777" w:rsidR="008D6EE1" w:rsidRDefault="008D6EE1">
      <w:pPr>
        <w:pStyle w:val="ConsPlusNormal"/>
        <w:spacing w:before="220"/>
        <w:ind w:firstLine="540"/>
        <w:jc w:val="both"/>
      </w:pPr>
      <w:r>
        <w:rPr>
          <w:b/>
        </w:rPr>
        <w:t>40.61. Участковый поезд</w:t>
      </w:r>
    </w:p>
    <w:p w14:paraId="2E7CE7B8" w14:textId="77777777" w:rsidR="008D6EE1" w:rsidRDefault="008D6EE1">
      <w:pPr>
        <w:pStyle w:val="ConsPlusNormal"/>
        <w:spacing w:before="220"/>
        <w:ind w:firstLine="540"/>
        <w:jc w:val="both"/>
      </w:pPr>
      <w:r>
        <w:t>Грузовой поезд, следующий между двумя участковыми станциями без изменения состава. В участковый поезд включаются вагоны, следующие на соседнюю участковую станцию и далее на прилегающие к ней участки.</w:t>
      </w:r>
    </w:p>
    <w:p w14:paraId="08D23CDD" w14:textId="77777777" w:rsidR="008D6EE1" w:rsidRDefault="008D6EE1">
      <w:pPr>
        <w:pStyle w:val="ConsPlusNormal"/>
        <w:spacing w:before="220"/>
        <w:ind w:firstLine="540"/>
        <w:jc w:val="both"/>
      </w:pPr>
      <w:r>
        <w:t>[пункт 370 раздела I Глоссария ОСЖД Р 305-1, утвержденного L сессией Совещания Министров ОСЖД 13-16 июня 2023 г.]</w:t>
      </w:r>
    </w:p>
    <w:p w14:paraId="0475948C" w14:textId="77777777" w:rsidR="008D6EE1" w:rsidRDefault="008D6EE1">
      <w:pPr>
        <w:pStyle w:val="ConsPlusNormal"/>
        <w:spacing w:before="220"/>
        <w:ind w:firstLine="540"/>
        <w:jc w:val="both"/>
      </w:pPr>
      <w:r>
        <w:rPr>
          <w:b/>
        </w:rPr>
        <w:t>40.62. Поезд сборный</w:t>
      </w:r>
    </w:p>
    <w:p w14:paraId="2DD0836C" w14:textId="77777777" w:rsidR="008D6EE1" w:rsidRDefault="008D6EE1">
      <w:pPr>
        <w:pStyle w:val="ConsPlusNormal"/>
        <w:spacing w:before="220"/>
        <w:ind w:firstLine="540"/>
        <w:jc w:val="both"/>
      </w:pPr>
      <w:r>
        <w:t>1. Грузовой поезд, предназначенный для развоза и сбора вагонов по станциям участка.</w:t>
      </w:r>
    </w:p>
    <w:p w14:paraId="334E816E" w14:textId="77777777" w:rsidR="008D6EE1" w:rsidRDefault="008D6EE1">
      <w:pPr>
        <w:pStyle w:val="ConsPlusNormal"/>
        <w:spacing w:before="220"/>
        <w:ind w:firstLine="540"/>
        <w:jc w:val="both"/>
      </w:pPr>
      <w:r>
        <w:t>[</w:t>
      </w:r>
      <w:hyperlink r:id="rId3296">
        <w:r>
          <w:rPr>
            <w:color w:val="0000FF"/>
          </w:rPr>
          <w:t>Типовой технологический процесс</w:t>
        </w:r>
      </w:hyperlink>
      <w:r>
        <w:t xml:space="preserve"> управления местной работой, утвержденный распоряжением ОАО "РЖД" от 15 апреля 2016 г. N 684р]</w:t>
      </w:r>
    </w:p>
    <w:p w14:paraId="65C81F77" w14:textId="77777777" w:rsidR="008D6EE1" w:rsidRDefault="008D6EE1">
      <w:pPr>
        <w:pStyle w:val="ConsPlusNormal"/>
        <w:spacing w:before="220"/>
        <w:ind w:firstLine="540"/>
        <w:jc w:val="both"/>
      </w:pPr>
      <w:r>
        <w:t>2. Поезд, обращающийся в пределах одного тягового участка и обслуживающий уборкой и подачей вагонов промежуточные станции, не формирующие самостоятельно прямых поездов вследствие незначительности своего грузооборота.</w:t>
      </w:r>
    </w:p>
    <w:p w14:paraId="496C1583" w14:textId="77777777" w:rsidR="008D6EE1" w:rsidRDefault="008D6EE1">
      <w:pPr>
        <w:pStyle w:val="ConsPlusNormal"/>
        <w:spacing w:before="220"/>
        <w:ind w:firstLine="540"/>
        <w:jc w:val="both"/>
      </w:pPr>
      <w:r>
        <w:t xml:space="preserve">[статья 2.12.59 </w:t>
      </w:r>
      <w:hyperlink r:id="rId3297">
        <w:r>
          <w:rPr>
            <w:color w:val="0000FF"/>
          </w:rPr>
          <w:t>ГОСТ 34530-2019</w:t>
        </w:r>
      </w:hyperlink>
      <w:r>
        <w:t xml:space="preserve"> Транспорт железнодорожный. Основные понятия. Термины и определения]</w:t>
      </w:r>
    </w:p>
    <w:p w14:paraId="5282110A" w14:textId="77777777" w:rsidR="008D6EE1" w:rsidRDefault="008D6EE1">
      <w:pPr>
        <w:pStyle w:val="ConsPlusNormal"/>
        <w:spacing w:before="220"/>
        <w:ind w:firstLine="540"/>
        <w:jc w:val="both"/>
      </w:pPr>
      <w:r>
        <w:t>3. Поезд, обращающийся в пределах одного тягового участка и осуществляющий уборку и подачу вагонов на промежуточных станциях.</w:t>
      </w:r>
    </w:p>
    <w:p w14:paraId="62D48D4A" w14:textId="77777777" w:rsidR="008D6EE1" w:rsidRDefault="008D6EE1">
      <w:pPr>
        <w:pStyle w:val="ConsPlusNormal"/>
        <w:spacing w:before="220"/>
        <w:ind w:firstLine="540"/>
        <w:jc w:val="both"/>
      </w:pPr>
      <w:r>
        <w:t>[пункт 301 раздела I Глоссария ОСЖД Р 305-1, утвержденного L сессией Совещания Министров ОСЖД 13-16 июня 2023 г.]</w:t>
      </w:r>
    </w:p>
    <w:p w14:paraId="0F3D35DD" w14:textId="77777777" w:rsidR="008D6EE1" w:rsidRDefault="008D6EE1">
      <w:pPr>
        <w:pStyle w:val="ConsPlusNormal"/>
        <w:spacing w:before="220"/>
        <w:ind w:firstLine="540"/>
        <w:jc w:val="both"/>
      </w:pPr>
      <w:r>
        <w:rPr>
          <w:b/>
        </w:rPr>
        <w:t>40.63. Поезд сборно-участковый</w:t>
      </w:r>
    </w:p>
    <w:p w14:paraId="3A481AEE" w14:textId="77777777" w:rsidR="008D6EE1" w:rsidRDefault="008D6EE1">
      <w:pPr>
        <w:pStyle w:val="ConsPlusNormal"/>
        <w:spacing w:before="220"/>
        <w:ind w:firstLine="540"/>
        <w:jc w:val="both"/>
      </w:pPr>
      <w:r>
        <w:t>Поезд, следующий по нескольким участкам, с работой на промежуточных станциях одних участков и проследованием транзитом других участков.</w:t>
      </w:r>
    </w:p>
    <w:p w14:paraId="7B3DE669" w14:textId="77777777" w:rsidR="008D6EE1" w:rsidRDefault="008D6EE1">
      <w:pPr>
        <w:pStyle w:val="ConsPlusNormal"/>
        <w:spacing w:before="220"/>
        <w:ind w:firstLine="540"/>
        <w:jc w:val="both"/>
      </w:pPr>
      <w:r>
        <w:t xml:space="preserve">[статья 2.12.60 </w:t>
      </w:r>
      <w:hyperlink r:id="rId3298">
        <w:r>
          <w:rPr>
            <w:color w:val="0000FF"/>
          </w:rPr>
          <w:t>ГОСТ 34530-2019</w:t>
        </w:r>
      </w:hyperlink>
      <w:r>
        <w:t xml:space="preserve"> Транспорт железнодорожный. Основные понятия. Термины и определения]</w:t>
      </w:r>
    </w:p>
    <w:p w14:paraId="10BD5511" w14:textId="77777777" w:rsidR="008D6EE1" w:rsidRDefault="008D6EE1">
      <w:pPr>
        <w:pStyle w:val="ConsPlusNormal"/>
        <w:spacing w:before="220"/>
        <w:ind w:firstLine="540"/>
        <w:jc w:val="both"/>
      </w:pPr>
      <w:r>
        <w:rPr>
          <w:b/>
        </w:rPr>
        <w:lastRenderedPageBreak/>
        <w:t>40.64. Поезд передаточный</w:t>
      </w:r>
    </w:p>
    <w:p w14:paraId="4A7517A9" w14:textId="77777777" w:rsidR="008D6EE1" w:rsidRDefault="008D6EE1">
      <w:pPr>
        <w:pStyle w:val="ConsPlusNormal"/>
        <w:spacing w:before="220"/>
        <w:ind w:firstLine="540"/>
        <w:jc w:val="both"/>
      </w:pPr>
      <w:r>
        <w:t>Поезд, обращающийся между станциями одного узла и обслуживающийся парком специально выделенных локомотивов.</w:t>
      </w:r>
    </w:p>
    <w:p w14:paraId="091987DD" w14:textId="77777777" w:rsidR="008D6EE1" w:rsidRDefault="008D6EE1">
      <w:pPr>
        <w:pStyle w:val="ConsPlusNormal"/>
        <w:spacing w:before="220"/>
        <w:ind w:firstLine="540"/>
        <w:jc w:val="both"/>
      </w:pPr>
      <w:r>
        <w:t xml:space="preserve">[статья 2.12.61 </w:t>
      </w:r>
      <w:hyperlink r:id="rId3299">
        <w:r>
          <w:rPr>
            <w:color w:val="0000FF"/>
          </w:rPr>
          <w:t>ГОСТ 34530-2019</w:t>
        </w:r>
      </w:hyperlink>
      <w:r>
        <w:t xml:space="preserve"> Транспорт железнодорожный. Основные понятия. Термины и определения]</w:t>
      </w:r>
    </w:p>
    <w:p w14:paraId="337DD81E" w14:textId="77777777" w:rsidR="008D6EE1" w:rsidRDefault="008D6EE1">
      <w:pPr>
        <w:pStyle w:val="ConsPlusNormal"/>
        <w:spacing w:before="220"/>
        <w:ind w:firstLine="540"/>
        <w:jc w:val="both"/>
      </w:pPr>
      <w:r>
        <w:rPr>
          <w:b/>
        </w:rPr>
        <w:t>40.65. Поезд исторический</w:t>
      </w:r>
    </w:p>
    <w:p w14:paraId="7DD8BE87" w14:textId="77777777" w:rsidR="008D6EE1" w:rsidRDefault="008D6EE1">
      <w:pPr>
        <w:pStyle w:val="ConsPlusNormal"/>
        <w:spacing w:before="220"/>
        <w:ind w:firstLine="540"/>
        <w:jc w:val="both"/>
      </w:pPr>
      <w:r>
        <w:t>Нерегулярный поезд (в том числе туристический), в состав которого может включаться исторический железнодорожный подвижной состав, объявляемый отдельным указанием владельца инфраструктуры.</w:t>
      </w:r>
    </w:p>
    <w:p w14:paraId="7F1233C1" w14:textId="77777777" w:rsidR="008D6EE1" w:rsidRDefault="008D6EE1">
      <w:pPr>
        <w:pStyle w:val="ConsPlusNormal"/>
        <w:spacing w:before="220"/>
        <w:ind w:firstLine="540"/>
        <w:jc w:val="both"/>
      </w:pPr>
      <w:r>
        <w:t xml:space="preserve">[пункт 218 раздела 1 </w:t>
      </w:r>
      <w:hyperlink r:id="rId3300">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785876E9" w14:textId="77777777" w:rsidR="008D6EE1" w:rsidRDefault="008D6EE1">
      <w:pPr>
        <w:pStyle w:val="ConsPlusNormal"/>
        <w:spacing w:before="220"/>
        <w:ind w:firstLine="540"/>
        <w:jc w:val="both"/>
      </w:pPr>
      <w:r>
        <w:rPr>
          <w:b/>
        </w:rPr>
        <w:t>40.66. Длина поезда</w:t>
      </w:r>
    </w:p>
    <w:p w14:paraId="74D6B5F6" w14:textId="77777777" w:rsidR="008D6EE1" w:rsidRDefault="008D6EE1">
      <w:pPr>
        <w:pStyle w:val="ConsPlusNormal"/>
        <w:spacing w:before="220"/>
        <w:ind w:firstLine="540"/>
        <w:jc w:val="both"/>
      </w:pPr>
      <w:r>
        <w:t>Расстояние между осями сцепления передней - первой подвижной единицы и задней - последней подвижной единицы поезда, находящегося на прямом горизонтальном участке пути. В эксплуатационной работе длина поезда исчисляется в условных вагонах.</w:t>
      </w:r>
    </w:p>
    <w:p w14:paraId="6C0F9F2B" w14:textId="77777777" w:rsidR="008D6EE1" w:rsidRDefault="008D6EE1">
      <w:pPr>
        <w:pStyle w:val="ConsPlusNormal"/>
        <w:spacing w:before="220"/>
        <w:ind w:firstLine="540"/>
        <w:jc w:val="both"/>
      </w:pPr>
      <w:r>
        <w:t>[пункт 78 раздела I Глоссария ОСЖД Р 305-1, утвержденного L сессией Совещания Министров ОСЖД 13-16 июня 2023 г.]</w:t>
      </w:r>
    </w:p>
    <w:p w14:paraId="2E5A17C1" w14:textId="77777777" w:rsidR="008D6EE1" w:rsidRDefault="008D6EE1">
      <w:pPr>
        <w:pStyle w:val="ConsPlusNormal"/>
        <w:spacing w:before="220"/>
        <w:ind w:firstLine="540"/>
        <w:jc w:val="both"/>
      </w:pPr>
      <w:r>
        <w:rPr>
          <w:b/>
        </w:rPr>
        <w:t>40.67. Тяжеловесное движение</w:t>
      </w:r>
    </w:p>
    <w:p w14:paraId="514E0694" w14:textId="77777777" w:rsidR="008D6EE1" w:rsidRDefault="008D6EE1">
      <w:pPr>
        <w:pStyle w:val="ConsPlusNormal"/>
        <w:spacing w:before="220"/>
        <w:ind w:firstLine="540"/>
        <w:jc w:val="both"/>
      </w:pPr>
      <w:r>
        <w:t>Технологический процесс движения грузовых поездов с массой состава более 6300 т.</w:t>
      </w:r>
    </w:p>
    <w:p w14:paraId="395F2FD6" w14:textId="77777777" w:rsidR="008D6EE1" w:rsidRDefault="008D6EE1">
      <w:pPr>
        <w:pStyle w:val="ConsPlusNormal"/>
        <w:spacing w:before="220"/>
        <w:ind w:firstLine="540"/>
        <w:jc w:val="both"/>
      </w:pPr>
      <w:r>
        <w:t xml:space="preserve">[на основе положений раздела 2 </w:t>
      </w:r>
      <w:hyperlink r:id="rId3301">
        <w:r>
          <w:rPr>
            <w:color w:val="0000FF"/>
          </w:rPr>
          <w:t>Методики</w:t>
        </w:r>
      </w:hyperlink>
      <w:r>
        <w:t xml:space="preserve"> классификации и специализации железнодорожных линий ОАО "РЖД", утвержденной распоряжением ОАО "РЖД" от 13 января 2020 г. N 28/р]</w:t>
      </w:r>
    </w:p>
    <w:p w14:paraId="13BAF6F1" w14:textId="77777777" w:rsidR="008D6EE1" w:rsidRDefault="008D6EE1">
      <w:pPr>
        <w:pStyle w:val="ConsPlusNormal"/>
        <w:spacing w:before="220"/>
        <w:ind w:firstLine="540"/>
        <w:jc w:val="both"/>
      </w:pPr>
      <w:r>
        <w:rPr>
          <w:b/>
        </w:rPr>
        <w:t>40.68. Скоростное движение пассажирских поездов</w:t>
      </w:r>
    </w:p>
    <w:p w14:paraId="06A038FF" w14:textId="77777777" w:rsidR="008D6EE1" w:rsidRDefault="008D6EE1">
      <w:pPr>
        <w:pStyle w:val="ConsPlusNormal"/>
        <w:spacing w:before="220"/>
        <w:ind w:firstLine="540"/>
        <w:jc w:val="both"/>
      </w:pPr>
      <w:r>
        <w:t>Технологический процесс организации движения скоростных пассажирских поездов.</w:t>
      </w:r>
    </w:p>
    <w:p w14:paraId="4BB74004" w14:textId="77777777" w:rsidR="008D6EE1" w:rsidRDefault="008D6EE1">
      <w:pPr>
        <w:pStyle w:val="ConsPlusNormal"/>
        <w:spacing w:before="220"/>
        <w:ind w:firstLine="540"/>
        <w:jc w:val="both"/>
      </w:pPr>
      <w:r>
        <w:t xml:space="preserve">[статья 2.12.36 </w:t>
      </w:r>
      <w:hyperlink r:id="rId3302">
        <w:r>
          <w:rPr>
            <w:color w:val="0000FF"/>
          </w:rPr>
          <w:t>ГОСТ 34530-2019</w:t>
        </w:r>
      </w:hyperlink>
      <w:r>
        <w:t xml:space="preserve"> Транспорт железнодорожный. Основные понятия. Термины и определения]</w:t>
      </w:r>
    </w:p>
    <w:p w14:paraId="501FA7D4" w14:textId="77777777" w:rsidR="008D6EE1" w:rsidRDefault="008D6EE1">
      <w:pPr>
        <w:pStyle w:val="ConsPlusNormal"/>
        <w:spacing w:before="220"/>
        <w:ind w:firstLine="540"/>
        <w:jc w:val="both"/>
      </w:pPr>
      <w:r>
        <w:rPr>
          <w:b/>
        </w:rPr>
        <w:t>40.69. Интенсивное движение поездов</w:t>
      </w:r>
    </w:p>
    <w:p w14:paraId="697649B4" w14:textId="77777777" w:rsidR="008D6EE1" w:rsidRDefault="008D6EE1">
      <w:pPr>
        <w:pStyle w:val="ConsPlusNormal"/>
        <w:spacing w:before="220"/>
        <w:ind w:firstLine="540"/>
        <w:jc w:val="both"/>
      </w:pPr>
      <w:r>
        <w:t>Движение пассажирских и грузовых поездов по графику на двухпутных участках более 50 пар в сутки и однопутных - более 24 пар в сутки.</w:t>
      </w:r>
    </w:p>
    <w:p w14:paraId="79F6687C" w14:textId="77777777" w:rsidR="008D6EE1" w:rsidRDefault="008D6EE1">
      <w:pPr>
        <w:pStyle w:val="ConsPlusNormal"/>
        <w:spacing w:before="220"/>
        <w:ind w:firstLine="540"/>
        <w:jc w:val="both"/>
      </w:pPr>
      <w:r>
        <w:t xml:space="preserve">[статья 2.12.37 </w:t>
      </w:r>
      <w:hyperlink r:id="rId3303">
        <w:r>
          <w:rPr>
            <w:color w:val="0000FF"/>
          </w:rPr>
          <w:t>ГОСТ 34530-2019</w:t>
        </w:r>
      </w:hyperlink>
      <w:r>
        <w:t xml:space="preserve"> Транспорт железнодорожный. Основные понятия. Термины и определения]</w:t>
      </w:r>
    </w:p>
    <w:p w14:paraId="7D13650A" w14:textId="77777777" w:rsidR="008D6EE1" w:rsidRDefault="008D6EE1">
      <w:pPr>
        <w:pStyle w:val="ConsPlusNormal"/>
        <w:spacing w:before="220"/>
        <w:ind w:firstLine="540"/>
        <w:jc w:val="both"/>
      </w:pPr>
      <w:r>
        <w:rPr>
          <w:b/>
        </w:rPr>
        <w:t>40.70. Интенсивное пригородное (</w:t>
      </w:r>
      <w:proofErr w:type="spellStart"/>
      <w:r>
        <w:rPr>
          <w:b/>
        </w:rPr>
        <w:t>пригородно</w:t>
      </w:r>
      <w:proofErr w:type="spellEnd"/>
      <w:r>
        <w:rPr>
          <w:b/>
        </w:rPr>
        <w:t>-городское, городское) движение</w:t>
      </w:r>
    </w:p>
    <w:p w14:paraId="6C18248B" w14:textId="77777777" w:rsidR="008D6EE1" w:rsidRDefault="008D6EE1">
      <w:pPr>
        <w:pStyle w:val="ConsPlusNormal"/>
        <w:spacing w:before="220"/>
        <w:ind w:firstLine="540"/>
        <w:jc w:val="both"/>
      </w:pPr>
      <w:r>
        <w:t>Движение, при котором в час по расчетному участку следует в одном направлении не менее четырех пригородных поездов.</w:t>
      </w:r>
    </w:p>
    <w:p w14:paraId="753EE8B2" w14:textId="77777777" w:rsidR="008D6EE1" w:rsidRDefault="008D6EE1">
      <w:pPr>
        <w:pStyle w:val="ConsPlusNormal"/>
        <w:spacing w:before="220"/>
        <w:ind w:firstLine="540"/>
        <w:jc w:val="both"/>
      </w:pPr>
      <w:r>
        <w:t xml:space="preserve">[пункт 1.2 </w:t>
      </w:r>
      <w:hyperlink r:id="rId3304">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0971ECC7" w14:textId="77777777" w:rsidR="008D6EE1" w:rsidRDefault="008D6EE1">
      <w:pPr>
        <w:pStyle w:val="ConsPlusNormal"/>
        <w:spacing w:before="220"/>
        <w:ind w:firstLine="540"/>
        <w:jc w:val="both"/>
      </w:pPr>
      <w:r>
        <w:rPr>
          <w:b/>
        </w:rPr>
        <w:lastRenderedPageBreak/>
        <w:t>40.71. Особо интенсивное движение поездов</w:t>
      </w:r>
    </w:p>
    <w:p w14:paraId="7295485C" w14:textId="77777777" w:rsidR="008D6EE1" w:rsidRDefault="008D6EE1">
      <w:pPr>
        <w:pStyle w:val="ConsPlusNormal"/>
        <w:spacing w:before="220"/>
        <w:ind w:firstLine="540"/>
        <w:jc w:val="both"/>
      </w:pPr>
      <w:r>
        <w:t>Движение пассажирских и грузовых поездов по графику на двухпутных участках более 100 пар в сутки и на однопутных - более 48 пар в сутки.</w:t>
      </w:r>
    </w:p>
    <w:p w14:paraId="6405E8DB" w14:textId="77777777" w:rsidR="008D6EE1" w:rsidRDefault="008D6EE1">
      <w:pPr>
        <w:pStyle w:val="ConsPlusNormal"/>
        <w:spacing w:before="220"/>
        <w:ind w:firstLine="540"/>
        <w:jc w:val="both"/>
      </w:pPr>
      <w:r>
        <w:t xml:space="preserve">[статья 2.12.38 </w:t>
      </w:r>
      <w:hyperlink r:id="rId3305">
        <w:r>
          <w:rPr>
            <w:color w:val="0000FF"/>
          </w:rPr>
          <w:t>ГОСТ 34530-2019</w:t>
        </w:r>
      </w:hyperlink>
      <w:r>
        <w:t xml:space="preserve"> Транспорт железнодорожный. Основные понятия. Термины и определения]</w:t>
      </w:r>
    </w:p>
    <w:p w14:paraId="51C30814" w14:textId="77777777" w:rsidR="008D6EE1" w:rsidRDefault="008D6EE1">
      <w:pPr>
        <w:pStyle w:val="ConsPlusNormal"/>
        <w:spacing w:before="220"/>
        <w:ind w:firstLine="540"/>
        <w:jc w:val="both"/>
      </w:pPr>
      <w:r>
        <w:rPr>
          <w:b/>
        </w:rPr>
        <w:t>40.72. Допустимые параметры движения поезда</w:t>
      </w:r>
    </w:p>
    <w:p w14:paraId="4219BE08" w14:textId="77777777" w:rsidR="008D6EE1" w:rsidRDefault="008D6EE1">
      <w:pPr>
        <w:pStyle w:val="ConsPlusNormal"/>
        <w:spacing w:before="220"/>
        <w:ind w:firstLine="540"/>
        <w:jc w:val="both"/>
      </w:pPr>
      <w:r>
        <w:t>Разрешение на движение поезда по участку, включающее в себя информацию о расстоянии до точки торможения, допустимой скорости движения с учетом временных и постоянных ограничений скорости и другую информацию, которая необходима для обеспечения безопасности движения на перегонах и станциях линии, оборудованной системой интервального регулирования с изменяемым интервальным разграничением и цифровым радиоканалом.</w:t>
      </w:r>
    </w:p>
    <w:p w14:paraId="709C1FC8" w14:textId="77777777" w:rsidR="008D6EE1" w:rsidRDefault="008D6EE1">
      <w:pPr>
        <w:pStyle w:val="ConsPlusNormal"/>
        <w:spacing w:before="220"/>
        <w:ind w:firstLine="540"/>
        <w:jc w:val="both"/>
      </w:pPr>
      <w:r>
        <w:t xml:space="preserve">[статья 2.9.30 </w:t>
      </w:r>
      <w:hyperlink r:id="rId3306">
        <w:r>
          <w:rPr>
            <w:color w:val="0000FF"/>
          </w:rPr>
          <w:t>ГОСТ 34530-2019</w:t>
        </w:r>
      </w:hyperlink>
      <w:r>
        <w:t xml:space="preserve"> Транспорт железнодорожный. Основные понятия. Термины и определения]</w:t>
      </w:r>
    </w:p>
    <w:p w14:paraId="307C248F" w14:textId="77777777" w:rsidR="008D6EE1" w:rsidRDefault="008D6EE1">
      <w:pPr>
        <w:pStyle w:val="ConsPlusNormal"/>
        <w:spacing w:before="220"/>
        <w:ind w:firstLine="540"/>
        <w:jc w:val="both"/>
      </w:pPr>
      <w:r>
        <w:rPr>
          <w:b/>
        </w:rPr>
        <w:t>40.73. Маршрутная скорость</w:t>
      </w:r>
    </w:p>
    <w:p w14:paraId="259340D1" w14:textId="77777777" w:rsidR="008D6EE1" w:rsidRDefault="008D6EE1">
      <w:pPr>
        <w:pStyle w:val="ConsPlusNormal"/>
        <w:spacing w:before="220"/>
        <w:ind w:firstLine="540"/>
        <w:jc w:val="both"/>
      </w:pPr>
      <w:r>
        <w:t>1. Определяется как средняя скорость на всем пути следования маршрута от станции его формирования до станции расформирования с учетом полного времени хода, в том числе стоянок на участковых и сортировочных станциях.</w:t>
      </w:r>
    </w:p>
    <w:p w14:paraId="1D2A549D" w14:textId="77777777" w:rsidR="008D6EE1" w:rsidRDefault="008D6EE1">
      <w:pPr>
        <w:pStyle w:val="ConsPlusNormal"/>
        <w:spacing w:before="220"/>
        <w:ind w:firstLine="540"/>
        <w:jc w:val="both"/>
      </w:pPr>
      <w:r>
        <w:t>[пункт 149 раздела I Глоссария ОСЖД Р 305-1, утвержденного L сессией Совещания Министров ОСЖД 13-16 июня 2023 г.]</w:t>
      </w:r>
    </w:p>
    <w:p w14:paraId="7BFCD7D5" w14:textId="77777777" w:rsidR="008D6EE1" w:rsidRDefault="008D6EE1">
      <w:pPr>
        <w:pStyle w:val="ConsPlusNormal"/>
        <w:spacing w:before="220"/>
        <w:ind w:firstLine="540"/>
        <w:jc w:val="both"/>
      </w:pPr>
      <w:r>
        <w:t xml:space="preserve">2. Скорость продвижения грузового поезда от станции формирования (приема на железную дорогу) до станции назначения (расформирования или сдачи с железной дороги), и отражает качество управления продвижением </w:t>
      </w:r>
      <w:proofErr w:type="spellStart"/>
      <w:r>
        <w:t>поездопотоков</w:t>
      </w:r>
      <w:proofErr w:type="spellEnd"/>
      <w:r>
        <w:t>, являясь интегральным показателем оценки этой работы.</w:t>
      </w:r>
    </w:p>
    <w:p w14:paraId="2DF10D8D" w14:textId="77777777" w:rsidR="008D6EE1" w:rsidRDefault="008D6EE1">
      <w:pPr>
        <w:pStyle w:val="ConsPlusNormal"/>
        <w:spacing w:before="220"/>
        <w:ind w:firstLine="540"/>
        <w:jc w:val="both"/>
      </w:pPr>
      <w:r>
        <w:t xml:space="preserve">[пункт 1 раздела 1 </w:t>
      </w:r>
      <w:hyperlink r:id="rId3307">
        <w:r>
          <w:rPr>
            <w:color w:val="0000FF"/>
          </w:rPr>
          <w:t>Методических указаний</w:t>
        </w:r>
      </w:hyperlink>
      <w:r>
        <w:t xml:space="preserve"> по формированию формы внутренней статистической отчетности формы ДО-9ВЦ "Отчет о маршрутной скорости грузового поезда, утвержденных распоряжением ОАО "РЖД" от 9 июня 2016 г. N 1118р]</w:t>
      </w:r>
    </w:p>
    <w:p w14:paraId="13A1A7C7" w14:textId="77777777" w:rsidR="008D6EE1" w:rsidRDefault="008D6EE1">
      <w:pPr>
        <w:pStyle w:val="ConsPlusNormal"/>
        <w:spacing w:before="220"/>
        <w:ind w:firstLine="540"/>
        <w:jc w:val="both"/>
      </w:pPr>
      <w:r>
        <w:rPr>
          <w:b/>
        </w:rPr>
        <w:t>40.74. Техническая скорость</w:t>
      </w:r>
    </w:p>
    <w:p w14:paraId="3BAE30B2" w14:textId="77777777" w:rsidR="008D6EE1" w:rsidRDefault="008D6EE1">
      <w:pPr>
        <w:pStyle w:val="ConsPlusNormal"/>
        <w:spacing w:before="220"/>
        <w:ind w:firstLine="540"/>
        <w:jc w:val="both"/>
      </w:pPr>
      <w:r>
        <w:t xml:space="preserve">Определение к термину дано в </w:t>
      </w:r>
      <w:hyperlink w:anchor="P2044">
        <w:r>
          <w:rPr>
            <w:color w:val="0000FF"/>
          </w:rPr>
          <w:t>пункте 8.115</w:t>
        </w:r>
      </w:hyperlink>
      <w:r>
        <w:t>.</w:t>
      </w:r>
    </w:p>
    <w:p w14:paraId="248EE75F" w14:textId="77777777" w:rsidR="008D6EE1" w:rsidRDefault="008D6EE1">
      <w:pPr>
        <w:pStyle w:val="ConsPlusNormal"/>
        <w:spacing w:before="220"/>
        <w:ind w:firstLine="540"/>
        <w:jc w:val="both"/>
      </w:pPr>
      <w:r>
        <w:rPr>
          <w:b/>
        </w:rPr>
        <w:t>40.75. Участковая скорость</w:t>
      </w:r>
    </w:p>
    <w:p w14:paraId="194EDEA9" w14:textId="77777777" w:rsidR="008D6EE1" w:rsidRDefault="008D6EE1">
      <w:pPr>
        <w:pStyle w:val="ConsPlusNormal"/>
        <w:spacing w:before="220"/>
        <w:ind w:firstLine="540"/>
        <w:jc w:val="both"/>
      </w:pPr>
      <w:r>
        <w:t xml:space="preserve">Определение к термину дано в </w:t>
      </w:r>
      <w:hyperlink w:anchor="P2055">
        <w:r>
          <w:rPr>
            <w:color w:val="0000FF"/>
          </w:rPr>
          <w:t>пункте 8.117</w:t>
        </w:r>
      </w:hyperlink>
      <w:r>
        <w:t>.</w:t>
      </w:r>
    </w:p>
    <w:p w14:paraId="01C0C740" w14:textId="77777777" w:rsidR="008D6EE1" w:rsidRDefault="008D6EE1">
      <w:pPr>
        <w:pStyle w:val="ConsPlusNormal"/>
        <w:spacing w:before="220"/>
        <w:ind w:firstLine="540"/>
        <w:jc w:val="both"/>
      </w:pPr>
      <w:r>
        <w:rPr>
          <w:b/>
        </w:rPr>
        <w:t>40.76. Ходовая скорость</w:t>
      </w:r>
    </w:p>
    <w:p w14:paraId="5BA88B29" w14:textId="77777777" w:rsidR="008D6EE1" w:rsidRDefault="008D6EE1">
      <w:pPr>
        <w:pStyle w:val="ConsPlusNormal"/>
        <w:spacing w:before="220"/>
        <w:ind w:firstLine="540"/>
        <w:jc w:val="both"/>
      </w:pPr>
      <w:r>
        <w:t>Средняя скорость движения поезда по участку при безостановочном пропуске, но с учетом ограничений установленной скорости.</w:t>
      </w:r>
    </w:p>
    <w:p w14:paraId="6BEF847A" w14:textId="77777777" w:rsidR="008D6EE1" w:rsidRDefault="008D6EE1">
      <w:pPr>
        <w:pStyle w:val="ConsPlusNormal"/>
        <w:spacing w:before="220"/>
        <w:ind w:firstLine="540"/>
        <w:jc w:val="both"/>
      </w:pPr>
      <w:r>
        <w:t>[пункт 374 раздела I Глоссария ОСЖД Р 305-1, утвержденного L сессией Совещания Министров ОСЖД 13-16 июня 2023 г.]</w:t>
      </w:r>
    </w:p>
    <w:p w14:paraId="5EBA3255" w14:textId="77777777" w:rsidR="008D6EE1" w:rsidRDefault="008D6EE1">
      <w:pPr>
        <w:pStyle w:val="ConsPlusNormal"/>
        <w:spacing w:before="220"/>
        <w:ind w:firstLine="540"/>
        <w:jc w:val="both"/>
      </w:pPr>
      <w:r>
        <w:rPr>
          <w:b/>
        </w:rPr>
        <w:t>40.77. [железнодорожная станция, станция]</w:t>
      </w:r>
    </w:p>
    <w:p w14:paraId="2829C404" w14:textId="77777777" w:rsidR="008D6EE1" w:rsidRDefault="008D6EE1">
      <w:pPr>
        <w:pStyle w:val="ConsPlusNormal"/>
        <w:spacing w:before="220"/>
        <w:ind w:firstLine="540"/>
        <w:jc w:val="both"/>
      </w:pPr>
      <w:r>
        <w:t xml:space="preserve">Пункт, который разделяет железнодорожную линию на перегоны или блок-участки, обеспечивает функционирование объектов инфраструктуры железнодорожного транспорта, имеет </w:t>
      </w:r>
      <w:r>
        <w:lastRenderedPageBreak/>
        <w:t>путевое развитие, позволяющее выполнять операции по приему, отправлению и обгону поездов, обслуживанию пассажиров и приему и выдаче грузов, багажа и грузобагажа, а при использовании развитых путевых устройств - выполнять маневровые работы по расформированию и формированию поездов и технические операции с поездами.</w:t>
      </w:r>
    </w:p>
    <w:p w14:paraId="65519ED3" w14:textId="77777777" w:rsidR="008D6EE1" w:rsidRDefault="008D6EE1">
      <w:pPr>
        <w:pStyle w:val="ConsPlusNormal"/>
        <w:spacing w:before="220"/>
        <w:ind w:firstLine="540"/>
        <w:jc w:val="both"/>
      </w:pPr>
      <w:r>
        <w:t xml:space="preserve">[абзац 11 пункта 4 ТР ТС 003/2011 </w:t>
      </w:r>
      <w:hyperlink r:id="rId3308">
        <w:r>
          <w:rPr>
            <w:color w:val="0000FF"/>
          </w:rPr>
          <w:t>Технический регламент</w:t>
        </w:r>
      </w:hyperlink>
      <w:r>
        <w:t xml:space="preserve"> Таможенного союза "О безопасности инфраструктуры железнодорожного транспорта"]</w:t>
      </w:r>
    </w:p>
    <w:p w14:paraId="0746E889" w14:textId="77777777" w:rsidR="008D6EE1" w:rsidRDefault="008D6EE1">
      <w:pPr>
        <w:pStyle w:val="ConsPlusNormal"/>
        <w:spacing w:before="220"/>
        <w:ind w:firstLine="540"/>
        <w:jc w:val="both"/>
      </w:pPr>
      <w:r>
        <w:rPr>
          <w:b/>
        </w:rPr>
        <w:t>40.78. Узловая железнодорожная станция</w:t>
      </w:r>
    </w:p>
    <w:p w14:paraId="4653881E" w14:textId="77777777" w:rsidR="008D6EE1" w:rsidRDefault="008D6EE1">
      <w:pPr>
        <w:pStyle w:val="ConsPlusNormal"/>
        <w:spacing w:before="220"/>
        <w:ind w:firstLine="540"/>
        <w:jc w:val="both"/>
      </w:pPr>
      <w:r>
        <w:t>1. Промежуточная железнодорожная станция, участковая железнодорожная станция или сортировочная железнодорожная станция, к которой примыкает не менее трех железнодорожных направлений.</w:t>
      </w:r>
    </w:p>
    <w:p w14:paraId="0D99B128" w14:textId="77777777" w:rsidR="008D6EE1" w:rsidRDefault="008D6EE1">
      <w:pPr>
        <w:pStyle w:val="ConsPlusNormal"/>
        <w:spacing w:before="220"/>
        <w:ind w:firstLine="540"/>
        <w:jc w:val="both"/>
      </w:pPr>
      <w:r>
        <w:t>[Железнодорожный транспорт: Энциклопедия / под ред. Н.С. Конарева. - М.: Большая Российская энциклопедия, 1994]</w:t>
      </w:r>
    </w:p>
    <w:p w14:paraId="5C2DFF3B" w14:textId="77777777" w:rsidR="008D6EE1" w:rsidRDefault="008D6EE1">
      <w:pPr>
        <w:pStyle w:val="ConsPlusNormal"/>
        <w:spacing w:before="220"/>
        <w:ind w:firstLine="540"/>
        <w:jc w:val="both"/>
      </w:pPr>
      <w:r>
        <w:t>2. Узловая станция - станция, к которой примыкает не менее трех железнодорожных направлений.</w:t>
      </w:r>
    </w:p>
    <w:p w14:paraId="6BA56102" w14:textId="77777777" w:rsidR="008D6EE1" w:rsidRDefault="008D6EE1">
      <w:pPr>
        <w:pStyle w:val="ConsPlusNormal"/>
        <w:spacing w:before="220"/>
        <w:ind w:firstLine="540"/>
        <w:jc w:val="both"/>
      </w:pPr>
      <w:r>
        <w:t>[пункт 361 раздела I Глоссария ОСЖД Р 305-1, утвержденного L сессией Совещания Министров ОСЖД 13-16 июня 2023 г.]</w:t>
      </w:r>
    </w:p>
    <w:p w14:paraId="42877D1E" w14:textId="77777777" w:rsidR="008D6EE1" w:rsidRDefault="008D6EE1">
      <w:pPr>
        <w:pStyle w:val="ConsPlusNormal"/>
        <w:spacing w:before="220"/>
        <w:ind w:firstLine="540"/>
        <w:jc w:val="both"/>
      </w:pPr>
      <w:r>
        <w:rPr>
          <w:b/>
        </w:rPr>
        <w:t>40.79. Грузовая железнодорожная станция</w:t>
      </w:r>
    </w:p>
    <w:p w14:paraId="62D7B73F" w14:textId="77777777" w:rsidR="008D6EE1" w:rsidRDefault="008D6EE1">
      <w:pPr>
        <w:pStyle w:val="ConsPlusNormal"/>
        <w:spacing w:before="220"/>
        <w:ind w:firstLine="540"/>
        <w:jc w:val="both"/>
      </w:pPr>
      <w:r>
        <w:t>Железнодорожная станция, предназначенная для приема и отправления поездов, расформирования и формирования составов и групп вагонов, взвешивания, кратковременного хранения, погрузки, выгрузки, сортировки и выдачи грузов, подачи вагонов на железнодорожные пути необщего пользования и приема вагонов с них, передачи грузов на другие виды транспорта и приема грузов с них, а также с железной дороги одной ширины колеи на другую.</w:t>
      </w:r>
    </w:p>
    <w:p w14:paraId="089DD371" w14:textId="77777777" w:rsidR="008D6EE1" w:rsidRDefault="008D6EE1">
      <w:pPr>
        <w:pStyle w:val="ConsPlusNormal"/>
        <w:spacing w:before="220"/>
        <w:ind w:firstLine="540"/>
        <w:jc w:val="both"/>
      </w:pPr>
      <w:r>
        <w:t xml:space="preserve">[пункт 3.4 </w:t>
      </w:r>
      <w:hyperlink r:id="rId3309">
        <w:r>
          <w:rPr>
            <w:color w:val="0000FF"/>
          </w:rPr>
          <w:t>СП 225.1326000.2014</w:t>
        </w:r>
      </w:hyperlink>
      <w:r>
        <w:t xml:space="preserve"> Станционные здания, сооружения и устройства]</w:t>
      </w:r>
    </w:p>
    <w:p w14:paraId="29C54A94" w14:textId="77777777" w:rsidR="008D6EE1" w:rsidRDefault="008D6EE1">
      <w:pPr>
        <w:pStyle w:val="ConsPlusNormal"/>
        <w:spacing w:before="220"/>
        <w:ind w:firstLine="540"/>
        <w:jc w:val="both"/>
      </w:pPr>
      <w:r>
        <w:rPr>
          <w:b/>
        </w:rPr>
        <w:t>40.80. Наливная железнодорожная станция</w:t>
      </w:r>
    </w:p>
    <w:p w14:paraId="10CACFE8" w14:textId="77777777" w:rsidR="008D6EE1" w:rsidRDefault="008D6EE1">
      <w:pPr>
        <w:pStyle w:val="ConsPlusNormal"/>
        <w:spacing w:before="220"/>
        <w:ind w:firstLine="540"/>
        <w:jc w:val="both"/>
      </w:pPr>
      <w:r>
        <w:t>Грузовая железнодорожная станция, предназначенная для погрузки и выгрузки железнодорожных цистерн, и оборудованная наливными эстакадами для разлива в цистерны.</w:t>
      </w:r>
    </w:p>
    <w:p w14:paraId="4F96BD57" w14:textId="77777777" w:rsidR="008D6EE1" w:rsidRDefault="008D6EE1">
      <w:pPr>
        <w:pStyle w:val="ConsPlusNormal"/>
        <w:spacing w:before="220"/>
        <w:ind w:firstLine="540"/>
        <w:jc w:val="both"/>
      </w:pPr>
      <w:r>
        <w:t xml:space="preserve">[статья 2.12.41 </w:t>
      </w:r>
      <w:hyperlink r:id="rId3310">
        <w:r>
          <w:rPr>
            <w:color w:val="0000FF"/>
          </w:rPr>
          <w:t>ГОСТ 34530-2019</w:t>
        </w:r>
      </w:hyperlink>
      <w:r>
        <w:t xml:space="preserve"> Транспорт железнодорожный. Основные понятия. Термины и определения]</w:t>
      </w:r>
    </w:p>
    <w:p w14:paraId="64EA8613" w14:textId="77777777" w:rsidR="008D6EE1" w:rsidRDefault="008D6EE1">
      <w:pPr>
        <w:pStyle w:val="ConsPlusNormal"/>
        <w:spacing w:before="220"/>
        <w:ind w:firstLine="540"/>
        <w:jc w:val="both"/>
      </w:pPr>
      <w:r>
        <w:rPr>
          <w:b/>
        </w:rPr>
        <w:t>40.81. Техническая железнодорожная станция</w:t>
      </w:r>
    </w:p>
    <w:p w14:paraId="14266E15" w14:textId="77777777" w:rsidR="008D6EE1" w:rsidRDefault="008D6EE1">
      <w:pPr>
        <w:pStyle w:val="ConsPlusNormal"/>
        <w:spacing w:before="220"/>
        <w:ind w:firstLine="540"/>
        <w:jc w:val="both"/>
      </w:pPr>
      <w:r>
        <w:t>1. Железнодорожная станция, предназначенная для выполнения технических операций с грузовыми вагонами, составами, поездами для организации перевозок и обеспечения безопасности движения.</w:t>
      </w:r>
    </w:p>
    <w:p w14:paraId="2159D3AD" w14:textId="77777777" w:rsidR="008D6EE1" w:rsidRDefault="008D6EE1">
      <w:pPr>
        <w:pStyle w:val="ConsPlusNormal"/>
        <w:spacing w:before="220"/>
        <w:ind w:firstLine="540"/>
        <w:jc w:val="both"/>
      </w:pPr>
      <w:r>
        <w:t xml:space="preserve">Примечание. К техническим станциям относятся железнодорожные станции, на которых операции грузовой работы не являются основными. Технические станции подразделяются на сортировочные, участковые и </w:t>
      </w:r>
      <w:proofErr w:type="spellStart"/>
      <w:r>
        <w:t>предпортовые</w:t>
      </w:r>
      <w:proofErr w:type="spellEnd"/>
      <w:r>
        <w:t>.</w:t>
      </w:r>
    </w:p>
    <w:p w14:paraId="0E1A6898" w14:textId="77777777" w:rsidR="008D6EE1" w:rsidRDefault="008D6EE1">
      <w:pPr>
        <w:pStyle w:val="ConsPlusNormal"/>
        <w:spacing w:before="220"/>
        <w:ind w:firstLine="540"/>
        <w:jc w:val="both"/>
      </w:pPr>
      <w:r>
        <w:t xml:space="preserve">[статья 2.12.42 </w:t>
      </w:r>
      <w:hyperlink r:id="rId3311">
        <w:r>
          <w:rPr>
            <w:color w:val="0000FF"/>
          </w:rPr>
          <w:t>ГОСТ 34530-2019</w:t>
        </w:r>
      </w:hyperlink>
      <w:r>
        <w:t xml:space="preserve"> Транспорт железнодорожный. Основные понятия. Термины и определения]</w:t>
      </w:r>
    </w:p>
    <w:p w14:paraId="262B5368" w14:textId="77777777" w:rsidR="008D6EE1" w:rsidRDefault="008D6EE1">
      <w:pPr>
        <w:pStyle w:val="ConsPlusNormal"/>
        <w:spacing w:before="220"/>
        <w:ind w:firstLine="540"/>
        <w:jc w:val="both"/>
      </w:pPr>
      <w:r>
        <w:t>2. Техническая станция - железнодорожная станция, основным назначением которой является выполнение технических, коммерческих и иных операций по обслуживанию поездов, расформированию, формированию составов поездов</w:t>
      </w:r>
    </w:p>
    <w:p w14:paraId="672B7B7F" w14:textId="77777777" w:rsidR="008D6EE1" w:rsidRDefault="008D6EE1">
      <w:pPr>
        <w:pStyle w:val="ConsPlusNormal"/>
        <w:spacing w:before="220"/>
        <w:ind w:firstLine="540"/>
        <w:jc w:val="both"/>
      </w:pPr>
      <w:r>
        <w:lastRenderedPageBreak/>
        <w:t>[пункт 338 раздела I Глоссария ОСЖД Р 305-1, утвержденного L сессией Совещания Министров ОСЖД 13-16 июня 2023 г.]</w:t>
      </w:r>
    </w:p>
    <w:p w14:paraId="0A2D9241" w14:textId="77777777" w:rsidR="008D6EE1" w:rsidRDefault="008D6EE1">
      <w:pPr>
        <w:pStyle w:val="ConsPlusNormal"/>
        <w:spacing w:before="220"/>
        <w:ind w:firstLine="540"/>
        <w:jc w:val="both"/>
      </w:pPr>
      <w:r>
        <w:rPr>
          <w:b/>
        </w:rPr>
        <w:t>40.82. Сортировочная железнодорожная станция</w:t>
      </w:r>
    </w:p>
    <w:p w14:paraId="1150764C" w14:textId="77777777" w:rsidR="008D6EE1" w:rsidRDefault="008D6EE1">
      <w:pPr>
        <w:pStyle w:val="ConsPlusNormal"/>
        <w:spacing w:before="220"/>
        <w:ind w:firstLine="540"/>
        <w:jc w:val="both"/>
      </w:pPr>
      <w:r>
        <w:t>Железнодорожная станция, предназначенная для массовой переработки вагонов и формирования составов по назначениям, установленным планом формирования поездов, и имеющая для выполнения этих работ специальные пути и маневровые средства.</w:t>
      </w:r>
    </w:p>
    <w:p w14:paraId="56D6FB4E" w14:textId="77777777" w:rsidR="008D6EE1" w:rsidRDefault="008D6EE1">
      <w:pPr>
        <w:pStyle w:val="ConsPlusNormal"/>
        <w:spacing w:before="220"/>
        <w:ind w:firstLine="540"/>
        <w:jc w:val="both"/>
      </w:pPr>
      <w:r>
        <w:t xml:space="preserve">[статья 2.12.43 </w:t>
      </w:r>
      <w:hyperlink r:id="rId3312">
        <w:r>
          <w:rPr>
            <w:color w:val="0000FF"/>
          </w:rPr>
          <w:t>ГОСТ 34530-2019</w:t>
        </w:r>
      </w:hyperlink>
      <w:r>
        <w:t xml:space="preserve"> Транспорт железнодорожный. Основные понятия. Термины и определения]</w:t>
      </w:r>
    </w:p>
    <w:p w14:paraId="1073B3EF" w14:textId="77777777" w:rsidR="008D6EE1" w:rsidRDefault="008D6EE1">
      <w:pPr>
        <w:pStyle w:val="ConsPlusNormal"/>
        <w:spacing w:before="220"/>
        <w:ind w:firstLine="540"/>
        <w:jc w:val="both"/>
      </w:pPr>
      <w:r>
        <w:rPr>
          <w:b/>
        </w:rPr>
        <w:t>40.83. Участковая железнодорожная станция</w:t>
      </w:r>
    </w:p>
    <w:p w14:paraId="41CA8E13" w14:textId="77777777" w:rsidR="008D6EE1" w:rsidRDefault="008D6EE1">
      <w:pPr>
        <w:pStyle w:val="ConsPlusNormal"/>
        <w:spacing w:before="220"/>
        <w:ind w:firstLine="540"/>
        <w:jc w:val="both"/>
      </w:pPr>
      <w:r>
        <w:t>Техническая железнодорожная станция, предназначенная для обработки транзитных грузовых и пассажирских поездов, выполнения маневровых операций по расформированию - формированию сборных и участковых поездов, обслуживания подъездных путей.</w:t>
      </w:r>
    </w:p>
    <w:p w14:paraId="12B935DD" w14:textId="77777777" w:rsidR="008D6EE1" w:rsidRDefault="008D6EE1">
      <w:pPr>
        <w:pStyle w:val="ConsPlusNormal"/>
        <w:spacing w:before="220"/>
        <w:ind w:firstLine="540"/>
        <w:jc w:val="both"/>
      </w:pPr>
      <w:r>
        <w:t xml:space="preserve">[статья 2.12.44 </w:t>
      </w:r>
      <w:hyperlink r:id="rId3313">
        <w:r>
          <w:rPr>
            <w:color w:val="0000FF"/>
          </w:rPr>
          <w:t>ГОСТ 34530-2019</w:t>
        </w:r>
      </w:hyperlink>
      <w:r>
        <w:t xml:space="preserve"> Транспорт железнодорожный. Основные понятия. Термины и определения]</w:t>
      </w:r>
    </w:p>
    <w:p w14:paraId="66541349" w14:textId="77777777" w:rsidR="008D6EE1" w:rsidRDefault="008D6EE1">
      <w:pPr>
        <w:pStyle w:val="ConsPlusNormal"/>
        <w:spacing w:before="220"/>
        <w:ind w:firstLine="540"/>
        <w:jc w:val="both"/>
      </w:pPr>
      <w:r>
        <w:rPr>
          <w:b/>
        </w:rPr>
        <w:t>40.84. Предпортовая железнодорожная станция</w:t>
      </w:r>
    </w:p>
    <w:p w14:paraId="4274B39B" w14:textId="77777777" w:rsidR="008D6EE1" w:rsidRDefault="008D6EE1">
      <w:pPr>
        <w:pStyle w:val="ConsPlusNormal"/>
        <w:spacing w:before="220"/>
        <w:ind w:firstLine="540"/>
        <w:jc w:val="both"/>
      </w:pPr>
      <w:r>
        <w:t>Техническая железнодорожная станция, предназначенная для накопления вагонов для обслуживания морского порта.</w:t>
      </w:r>
    </w:p>
    <w:p w14:paraId="121B2438" w14:textId="77777777" w:rsidR="008D6EE1" w:rsidRDefault="008D6EE1">
      <w:pPr>
        <w:pStyle w:val="ConsPlusNormal"/>
        <w:spacing w:before="220"/>
        <w:ind w:firstLine="540"/>
        <w:jc w:val="both"/>
      </w:pPr>
      <w:r>
        <w:t xml:space="preserve">Примечание. На </w:t>
      </w:r>
      <w:proofErr w:type="spellStart"/>
      <w:r>
        <w:t>предпортовых</w:t>
      </w:r>
      <w:proofErr w:type="spellEnd"/>
      <w:r>
        <w:t xml:space="preserve"> железнодорожных станциях осуществляются работы по подборке вагонов для судовых партий, приему, расформированию и формированию поездов.</w:t>
      </w:r>
    </w:p>
    <w:p w14:paraId="364922D4" w14:textId="77777777" w:rsidR="008D6EE1" w:rsidRDefault="008D6EE1">
      <w:pPr>
        <w:pStyle w:val="ConsPlusNormal"/>
        <w:spacing w:before="220"/>
        <w:ind w:firstLine="540"/>
        <w:jc w:val="both"/>
      </w:pPr>
      <w:r>
        <w:t xml:space="preserve">[статья 2.12.45 </w:t>
      </w:r>
      <w:hyperlink r:id="rId3314">
        <w:r>
          <w:rPr>
            <w:color w:val="0000FF"/>
          </w:rPr>
          <w:t>ГОСТ 34530-2019</w:t>
        </w:r>
      </w:hyperlink>
      <w:r>
        <w:t xml:space="preserve"> Транспорт железнодорожный. Основные понятия. Термины и определения]</w:t>
      </w:r>
    </w:p>
    <w:p w14:paraId="2EC9F87B" w14:textId="77777777" w:rsidR="008D6EE1" w:rsidRDefault="008D6EE1">
      <w:pPr>
        <w:pStyle w:val="ConsPlusNormal"/>
        <w:spacing w:before="220"/>
        <w:ind w:firstLine="540"/>
        <w:jc w:val="both"/>
      </w:pPr>
      <w:r>
        <w:rPr>
          <w:b/>
        </w:rPr>
        <w:t>40.85. Промывочно-пропарочная станция</w:t>
      </w:r>
    </w:p>
    <w:p w14:paraId="154E5BE1" w14:textId="77777777" w:rsidR="008D6EE1" w:rsidRDefault="008D6EE1">
      <w:pPr>
        <w:pStyle w:val="ConsPlusNormal"/>
        <w:spacing w:before="220"/>
        <w:ind w:firstLine="540"/>
        <w:jc w:val="both"/>
      </w:pPr>
      <w:r>
        <w:t>Техническая железнодорожная станция, предназначенная для подготовки железнодорожных цистерн и других вагонов для перевозки нефтепродуктов перед наполнением или ремонтом.</w:t>
      </w:r>
    </w:p>
    <w:p w14:paraId="7A278E5E" w14:textId="77777777" w:rsidR="008D6EE1" w:rsidRDefault="008D6EE1">
      <w:pPr>
        <w:pStyle w:val="ConsPlusNormal"/>
        <w:spacing w:before="220"/>
        <w:ind w:firstLine="540"/>
        <w:jc w:val="both"/>
      </w:pPr>
      <w:r>
        <w:t xml:space="preserve">[статья 2.12.46 </w:t>
      </w:r>
      <w:hyperlink r:id="rId3315">
        <w:r>
          <w:rPr>
            <w:color w:val="0000FF"/>
          </w:rPr>
          <w:t>ГОСТ 34530-2019</w:t>
        </w:r>
      </w:hyperlink>
      <w:r>
        <w:t xml:space="preserve"> Транспорт железнодорожный. Основные понятия. Термины и определения]</w:t>
      </w:r>
    </w:p>
    <w:p w14:paraId="5A8D9EDD" w14:textId="77777777" w:rsidR="008D6EE1" w:rsidRDefault="008D6EE1">
      <w:pPr>
        <w:pStyle w:val="ConsPlusNormal"/>
        <w:spacing w:before="220"/>
        <w:ind w:firstLine="540"/>
        <w:jc w:val="both"/>
      </w:pPr>
      <w:r>
        <w:rPr>
          <w:b/>
        </w:rPr>
        <w:t>40.86. Промежуточная железнодорожная станция</w:t>
      </w:r>
    </w:p>
    <w:p w14:paraId="061461B9" w14:textId="77777777" w:rsidR="008D6EE1" w:rsidRDefault="008D6EE1">
      <w:pPr>
        <w:pStyle w:val="ConsPlusNormal"/>
        <w:spacing w:before="220"/>
        <w:ind w:firstLine="540"/>
        <w:jc w:val="both"/>
      </w:pPr>
      <w:r>
        <w:t>1. Железнодорожная станция, предназначенная для приема, отправления и пропуска поездов, а также выполнения грузовых операций, операций по отцепке и прицепке вагонов к сборным поездам, обслуживанию пассажиров.</w:t>
      </w:r>
    </w:p>
    <w:p w14:paraId="56F5BD17" w14:textId="77777777" w:rsidR="008D6EE1" w:rsidRDefault="008D6EE1">
      <w:pPr>
        <w:pStyle w:val="ConsPlusNormal"/>
        <w:spacing w:before="220"/>
        <w:ind w:firstLine="540"/>
        <w:jc w:val="both"/>
      </w:pPr>
      <w:r>
        <w:t xml:space="preserve">[статья 2.12.48 </w:t>
      </w:r>
      <w:hyperlink r:id="rId3316">
        <w:r>
          <w:rPr>
            <w:color w:val="0000FF"/>
          </w:rPr>
          <w:t>ГОСТ 34530-2019</w:t>
        </w:r>
      </w:hyperlink>
      <w:r>
        <w:t xml:space="preserve"> Транспорт железнодорожный. Основные понятия. Термины и определения]</w:t>
      </w:r>
    </w:p>
    <w:p w14:paraId="2C63EEC1" w14:textId="77777777" w:rsidR="008D6EE1" w:rsidRDefault="008D6EE1">
      <w:pPr>
        <w:pStyle w:val="ConsPlusNormal"/>
        <w:spacing w:before="220"/>
        <w:ind w:firstLine="540"/>
        <w:jc w:val="both"/>
      </w:pPr>
      <w:r>
        <w:t>2. Железнодорожная станция, предназначенная для скрещения и обгона поездов, посадки и высадки пассажиров, погрузки и выгрузки грузов и багажа, маневровых операций по отцепке вагонов от сборных поездов и прицепке к ним, обслуживания подъездных путей.</w:t>
      </w:r>
    </w:p>
    <w:p w14:paraId="10CB1BF6" w14:textId="77777777" w:rsidR="008D6EE1" w:rsidRDefault="008D6EE1">
      <w:pPr>
        <w:pStyle w:val="ConsPlusNormal"/>
        <w:spacing w:before="220"/>
        <w:ind w:firstLine="540"/>
        <w:jc w:val="both"/>
      </w:pPr>
      <w:r>
        <w:t>[пункт 252 раздела I Глоссария ОСЖД Р 305-1, утвержденного L сессией Совещания Министров ОСЖД 13-16 июня 2023 г.]</w:t>
      </w:r>
    </w:p>
    <w:p w14:paraId="5AFC6889" w14:textId="77777777" w:rsidR="008D6EE1" w:rsidRDefault="008D6EE1">
      <w:pPr>
        <w:pStyle w:val="ConsPlusNormal"/>
        <w:spacing w:before="220"/>
        <w:ind w:firstLine="540"/>
        <w:jc w:val="both"/>
      </w:pPr>
      <w:r>
        <w:rPr>
          <w:b/>
        </w:rPr>
        <w:t>40.87. Пассажирская железнодорожная станция</w:t>
      </w:r>
    </w:p>
    <w:p w14:paraId="20432424" w14:textId="77777777" w:rsidR="008D6EE1" w:rsidRDefault="008D6EE1">
      <w:pPr>
        <w:pStyle w:val="ConsPlusNormal"/>
        <w:spacing w:before="220"/>
        <w:ind w:firstLine="540"/>
        <w:jc w:val="both"/>
      </w:pPr>
      <w:r>
        <w:lastRenderedPageBreak/>
        <w:t>Железнодорожная станция, предназначенная для осуществления операций по обслуживанию пассажиров и организации движения пассажирских поездов.</w:t>
      </w:r>
    </w:p>
    <w:p w14:paraId="4ACE40C9" w14:textId="77777777" w:rsidR="008D6EE1" w:rsidRDefault="008D6EE1">
      <w:pPr>
        <w:pStyle w:val="ConsPlusNormal"/>
        <w:spacing w:before="220"/>
        <w:ind w:firstLine="540"/>
        <w:jc w:val="both"/>
      </w:pPr>
      <w:r>
        <w:t>[пункт 186 раздела I Глоссария ОСЖД Р 305-1, утвержденного L сессией Совещания Министров ОСЖД 13-16 июня 2023 г.]</w:t>
      </w:r>
    </w:p>
    <w:p w14:paraId="65983256" w14:textId="77777777" w:rsidR="008D6EE1" w:rsidRDefault="008D6EE1">
      <w:pPr>
        <w:pStyle w:val="ConsPlusNormal"/>
        <w:spacing w:before="220"/>
        <w:ind w:firstLine="540"/>
        <w:jc w:val="both"/>
      </w:pPr>
      <w:r>
        <w:rPr>
          <w:b/>
        </w:rPr>
        <w:t>40.88. Пассажирская техническая железнодорожная станция</w:t>
      </w:r>
    </w:p>
    <w:p w14:paraId="1AD00CD9" w14:textId="77777777" w:rsidR="008D6EE1" w:rsidRDefault="008D6EE1">
      <w:pPr>
        <w:pStyle w:val="ConsPlusNormal"/>
        <w:spacing w:before="220"/>
        <w:ind w:firstLine="540"/>
        <w:jc w:val="both"/>
      </w:pPr>
      <w:r>
        <w:t>Железнодорожная станция, предназначенная для выполнения пассажирских технических операций, технического обслуживания, ремонта и экипировки пассажирских вагонов, вагонов-ресторанов, приписных вагонов, формирования/расформирования пассажирских составов из приписных вагонов, подачи/уборки пассажирских составов на пассажирскую станцию, отстоя пассажирских составов и приписных вагонов.</w:t>
      </w:r>
    </w:p>
    <w:p w14:paraId="3A89A11F" w14:textId="77777777" w:rsidR="008D6EE1" w:rsidRDefault="008D6EE1">
      <w:pPr>
        <w:pStyle w:val="ConsPlusNormal"/>
        <w:spacing w:before="220"/>
        <w:ind w:firstLine="540"/>
        <w:jc w:val="both"/>
      </w:pPr>
      <w:r>
        <w:t xml:space="preserve">[статья 2.12.50 </w:t>
      </w:r>
      <w:hyperlink r:id="rId3317">
        <w:r>
          <w:rPr>
            <w:color w:val="0000FF"/>
          </w:rPr>
          <w:t>ГОСТ 34530-2019</w:t>
        </w:r>
      </w:hyperlink>
      <w:r>
        <w:t xml:space="preserve"> Транспорт железнодорожный. Основные понятия. Термины и определения]</w:t>
      </w:r>
    </w:p>
    <w:p w14:paraId="4CF6F642" w14:textId="77777777" w:rsidR="008D6EE1" w:rsidRDefault="008D6EE1">
      <w:pPr>
        <w:pStyle w:val="ConsPlusNormal"/>
        <w:spacing w:before="220"/>
        <w:ind w:firstLine="540"/>
        <w:jc w:val="both"/>
      </w:pPr>
      <w:r>
        <w:rPr>
          <w:b/>
        </w:rPr>
        <w:t>40.89. Пограничная железнодорожная станция</w:t>
      </w:r>
    </w:p>
    <w:p w14:paraId="39520D35" w14:textId="77777777" w:rsidR="008D6EE1" w:rsidRDefault="008D6EE1">
      <w:pPr>
        <w:pStyle w:val="ConsPlusNormal"/>
        <w:spacing w:before="220"/>
        <w:ind w:firstLine="540"/>
        <w:jc w:val="both"/>
      </w:pPr>
      <w:r>
        <w:t>Железнодорожная станция, обслуживающая перевозки в международных сообщениях, расположенная на стыках российских железных дорог с железными дорогами других стран, имеющая устройства для выполнения пограничных, таможенных, перегрузочных и других операций, а в необходимых случаях, имеющая пункт перестановки тележек для пассажирских и грузовых вагонов и (или) устройство(а) для обслуживания вагонов с раздвижными колесными парами.</w:t>
      </w:r>
    </w:p>
    <w:p w14:paraId="1BD16BD2" w14:textId="77777777" w:rsidR="008D6EE1" w:rsidRDefault="008D6EE1">
      <w:pPr>
        <w:pStyle w:val="ConsPlusNormal"/>
        <w:spacing w:before="220"/>
        <w:ind w:firstLine="540"/>
        <w:jc w:val="both"/>
      </w:pPr>
      <w:r>
        <w:t xml:space="preserve">[пункт 3.34 </w:t>
      </w:r>
      <w:hyperlink r:id="rId3318">
        <w:r>
          <w:rPr>
            <w:color w:val="0000FF"/>
          </w:rPr>
          <w:t>СП 225.1326000.2014</w:t>
        </w:r>
      </w:hyperlink>
      <w:r>
        <w:t xml:space="preserve"> Свод правил. Станционные здания, сооружения и устройства]</w:t>
      </w:r>
    </w:p>
    <w:p w14:paraId="4C22084B" w14:textId="77777777" w:rsidR="008D6EE1" w:rsidRDefault="008D6EE1">
      <w:pPr>
        <w:pStyle w:val="ConsPlusNormal"/>
        <w:spacing w:before="220"/>
        <w:ind w:firstLine="540"/>
        <w:jc w:val="both"/>
      </w:pPr>
      <w:r>
        <w:rPr>
          <w:b/>
        </w:rPr>
        <w:t>40.90. Станция назначения</w:t>
      </w:r>
    </w:p>
    <w:p w14:paraId="50A4F724" w14:textId="77777777" w:rsidR="008D6EE1" w:rsidRDefault="008D6EE1">
      <w:pPr>
        <w:pStyle w:val="ConsPlusNormal"/>
        <w:spacing w:before="220"/>
        <w:ind w:firstLine="540"/>
        <w:jc w:val="both"/>
      </w:pPr>
      <w:r>
        <w:t xml:space="preserve">Конечный пункт перевозки пассажиров, багажа, </w:t>
      </w:r>
      <w:proofErr w:type="spellStart"/>
      <w:r>
        <w:t>товаробагажа</w:t>
      </w:r>
      <w:proofErr w:type="spellEnd"/>
      <w:r>
        <w:t>.</w:t>
      </w:r>
    </w:p>
    <w:p w14:paraId="63AA0E5F" w14:textId="77777777" w:rsidR="008D6EE1" w:rsidRDefault="008D6EE1">
      <w:pPr>
        <w:pStyle w:val="ConsPlusNormal"/>
        <w:spacing w:before="220"/>
        <w:ind w:firstLine="540"/>
        <w:jc w:val="both"/>
      </w:pPr>
      <w:r>
        <w:t>Станция выдачи груза получателю в соответствии с заключенным договором перевозки.</w:t>
      </w:r>
    </w:p>
    <w:p w14:paraId="0DF63ABE" w14:textId="77777777" w:rsidR="008D6EE1" w:rsidRDefault="008D6EE1">
      <w:pPr>
        <w:pStyle w:val="ConsPlusNormal"/>
        <w:spacing w:before="220"/>
        <w:ind w:firstLine="540"/>
        <w:jc w:val="both"/>
      </w:pPr>
      <w:r>
        <w:t>[пункт 325 раздела I Глоссария ОСЖД Р 305-1, утвержденного L сессией Совещания Министров ОСЖД 13-16 июня 2023 г.]</w:t>
      </w:r>
    </w:p>
    <w:p w14:paraId="3A38318A" w14:textId="77777777" w:rsidR="008D6EE1" w:rsidRDefault="008D6EE1">
      <w:pPr>
        <w:pStyle w:val="ConsPlusNormal"/>
        <w:spacing w:before="220"/>
        <w:ind w:firstLine="540"/>
        <w:jc w:val="both"/>
      </w:pPr>
      <w:r>
        <w:rPr>
          <w:b/>
        </w:rPr>
        <w:t>40.91. Станция отправления</w:t>
      </w:r>
    </w:p>
    <w:p w14:paraId="18D13C8C" w14:textId="77777777" w:rsidR="008D6EE1" w:rsidRDefault="008D6EE1">
      <w:pPr>
        <w:pStyle w:val="ConsPlusNormal"/>
        <w:spacing w:before="220"/>
        <w:ind w:firstLine="540"/>
        <w:jc w:val="both"/>
      </w:pPr>
      <w:r>
        <w:t>Станция, с которой был отправлен пассажир и/или груз.</w:t>
      </w:r>
    </w:p>
    <w:p w14:paraId="2E0C904A" w14:textId="77777777" w:rsidR="008D6EE1" w:rsidRDefault="008D6EE1">
      <w:pPr>
        <w:pStyle w:val="ConsPlusNormal"/>
        <w:spacing w:before="220"/>
        <w:ind w:firstLine="540"/>
        <w:jc w:val="both"/>
      </w:pPr>
      <w:r>
        <w:t>[пункт 326 раздела I Глоссария ОСЖД Р 305-1, утвержденного L сессией Совещания Министров ОСЖД 13-16 июня 2023 г.]</w:t>
      </w:r>
    </w:p>
    <w:p w14:paraId="33084106" w14:textId="77777777" w:rsidR="008D6EE1" w:rsidRDefault="008D6EE1">
      <w:pPr>
        <w:pStyle w:val="ConsPlusNormal"/>
        <w:spacing w:before="220"/>
        <w:ind w:firstLine="540"/>
        <w:jc w:val="both"/>
      </w:pPr>
      <w:r>
        <w:rPr>
          <w:b/>
        </w:rPr>
        <w:t>40.92. Ось железнодорожной станции</w:t>
      </w:r>
    </w:p>
    <w:p w14:paraId="5EB34A5C" w14:textId="77777777" w:rsidR="008D6EE1" w:rsidRDefault="008D6EE1">
      <w:pPr>
        <w:pStyle w:val="ConsPlusNormal"/>
        <w:spacing w:before="220"/>
        <w:ind w:firstLine="540"/>
        <w:jc w:val="both"/>
      </w:pPr>
      <w:r>
        <w:t>Линия, нанесенная на плане железнодорожной станции и обычно проходящая через середину пассажирского здания станции перпендикулярно направлению путей. От оси железнодорожной станции определяют расстояние до стрелок и сигналов в обе стороны, а также до соседних раздельных пунктов.</w:t>
      </w:r>
    </w:p>
    <w:p w14:paraId="1F389AB1" w14:textId="77777777" w:rsidR="008D6EE1" w:rsidRDefault="008D6EE1">
      <w:pPr>
        <w:pStyle w:val="ConsPlusNormal"/>
        <w:spacing w:before="220"/>
        <w:ind w:firstLine="540"/>
        <w:jc w:val="both"/>
      </w:pPr>
      <w:r>
        <w:t xml:space="preserve">[Технический железнодорожный словарь. - М.: Государственное транспортное железнодорожное издательство. Н. Н. Васильев, О. Н. Исаакян, Н. О. Рогинский, Я. Б. Смолянский, В. А. </w:t>
      </w:r>
      <w:proofErr w:type="spellStart"/>
      <w:r>
        <w:t>Сокович</w:t>
      </w:r>
      <w:proofErr w:type="spellEnd"/>
      <w:r>
        <w:t>, Т. С. Хачатуров. 1941]</w:t>
      </w:r>
    </w:p>
    <w:p w14:paraId="59934806" w14:textId="77777777" w:rsidR="008D6EE1" w:rsidRDefault="008D6EE1">
      <w:pPr>
        <w:pStyle w:val="ConsPlusNormal"/>
        <w:spacing w:before="220"/>
        <w:ind w:firstLine="540"/>
        <w:jc w:val="both"/>
      </w:pPr>
      <w:r>
        <w:rPr>
          <w:b/>
        </w:rPr>
        <w:t>40.93. Техническо-распорядительный акт станции</w:t>
      </w:r>
    </w:p>
    <w:p w14:paraId="023EF237" w14:textId="77777777" w:rsidR="008D6EE1" w:rsidRDefault="008D6EE1">
      <w:pPr>
        <w:pStyle w:val="ConsPlusNormal"/>
        <w:spacing w:before="220"/>
        <w:ind w:firstLine="540"/>
        <w:jc w:val="both"/>
      </w:pPr>
      <w:r>
        <w:lastRenderedPageBreak/>
        <w:t>Документ, устанавливающий порядок использования технических средств станции и регламентирующий безопасный и беспрепятственный прием, отправление и проследование поездов по станции, безопасность маневровой работы и соблюдение техники безопасности</w:t>
      </w:r>
    </w:p>
    <w:p w14:paraId="43DEC7E6" w14:textId="77777777" w:rsidR="008D6EE1" w:rsidRDefault="008D6EE1">
      <w:pPr>
        <w:pStyle w:val="ConsPlusNormal"/>
        <w:spacing w:before="220"/>
        <w:ind w:firstLine="540"/>
        <w:jc w:val="both"/>
      </w:pPr>
      <w:r>
        <w:t>[пункт 340 раздела I Глоссария ОСЖД Р 305-1, утвержденного L сессией Совещания Министров ОСЖД 13-16 июня 2023 г.]</w:t>
      </w:r>
    </w:p>
    <w:p w14:paraId="54A7AAEE" w14:textId="77777777" w:rsidR="008D6EE1" w:rsidRDefault="008D6EE1">
      <w:pPr>
        <w:pStyle w:val="ConsPlusNormal"/>
        <w:spacing w:before="220"/>
        <w:ind w:firstLine="540"/>
        <w:jc w:val="both"/>
      </w:pPr>
      <w:r>
        <w:rPr>
          <w:b/>
        </w:rPr>
        <w:t>40.94. Технологический процесс работы станции</w:t>
      </w:r>
    </w:p>
    <w:p w14:paraId="3F555E47" w14:textId="77777777" w:rsidR="008D6EE1" w:rsidRDefault="008D6EE1">
      <w:pPr>
        <w:pStyle w:val="ConsPlusNormal"/>
        <w:spacing w:before="220"/>
        <w:ind w:firstLine="540"/>
        <w:jc w:val="both"/>
      </w:pPr>
      <w:r>
        <w:t>Нормативный документ, устанавливающий порядок и продолжительность выполнения операций с поездами и вагонами всех категорий на данной станции.</w:t>
      </w:r>
    </w:p>
    <w:p w14:paraId="490EA043" w14:textId="77777777" w:rsidR="008D6EE1" w:rsidRDefault="008D6EE1">
      <w:pPr>
        <w:pStyle w:val="ConsPlusNormal"/>
        <w:spacing w:before="220"/>
        <w:ind w:firstLine="540"/>
        <w:jc w:val="both"/>
      </w:pPr>
      <w:r>
        <w:t>[пункт 341 раздела I Глоссария ОСЖД Р 305-1, утвержденного L сессией Совещания Министров ОСЖД 13-16 июня 2023 г.]</w:t>
      </w:r>
    </w:p>
    <w:p w14:paraId="5126F558" w14:textId="77777777" w:rsidR="008D6EE1" w:rsidRDefault="008D6EE1">
      <w:pPr>
        <w:pStyle w:val="ConsPlusNormal"/>
        <w:spacing w:before="220"/>
        <w:ind w:firstLine="540"/>
        <w:jc w:val="both"/>
      </w:pPr>
      <w:r>
        <w:rPr>
          <w:b/>
        </w:rPr>
        <w:t>40.95. Техническая контора</w:t>
      </w:r>
    </w:p>
    <w:p w14:paraId="5E9F03FD" w14:textId="77777777" w:rsidR="008D6EE1" w:rsidRDefault="008D6EE1">
      <w:pPr>
        <w:pStyle w:val="ConsPlusNormal"/>
        <w:spacing w:before="220"/>
        <w:ind w:firstLine="540"/>
        <w:jc w:val="both"/>
      </w:pPr>
      <w:r>
        <w:t>Станционный технологический центр обработки поездной информации и перевозочных документов.</w:t>
      </w:r>
    </w:p>
    <w:p w14:paraId="1568E4A5" w14:textId="77777777" w:rsidR="008D6EE1" w:rsidRDefault="008D6EE1">
      <w:pPr>
        <w:pStyle w:val="ConsPlusNormal"/>
        <w:spacing w:before="220"/>
        <w:ind w:firstLine="540"/>
        <w:jc w:val="both"/>
      </w:pPr>
      <w:r>
        <w:t>[пункт 336 раздела I Глоссария ОСЖД Р 305-1, утвержденного L сессией Совещания Министров ОСЖД 13-16 июня 2023 г.]</w:t>
      </w:r>
    </w:p>
    <w:p w14:paraId="74183859" w14:textId="77777777" w:rsidR="008D6EE1" w:rsidRDefault="008D6EE1">
      <w:pPr>
        <w:pStyle w:val="ConsPlusNormal"/>
        <w:spacing w:before="220"/>
        <w:ind w:firstLine="540"/>
        <w:jc w:val="both"/>
      </w:pPr>
      <w:r>
        <w:rPr>
          <w:b/>
        </w:rPr>
        <w:t>40.96. Товарная контора</w:t>
      </w:r>
    </w:p>
    <w:p w14:paraId="6036A731" w14:textId="77777777" w:rsidR="008D6EE1" w:rsidRDefault="008D6EE1">
      <w:pPr>
        <w:pStyle w:val="ConsPlusNormal"/>
        <w:spacing w:before="220"/>
        <w:ind w:firstLine="540"/>
        <w:jc w:val="both"/>
      </w:pPr>
      <w:r>
        <w:t>Подразделение станции, в котором оформляются перевозочные документы грузоотправителей и грузополучателей. Главное назначение товарной конторы - обеспечение правильного и своевременного оформления перевозочных документов, прием, проверка и оформление накладных и других документов, определение, взыскание платежей и сборов с отправителей и получателей грузов</w:t>
      </w:r>
    </w:p>
    <w:p w14:paraId="2BB8DC31" w14:textId="77777777" w:rsidR="008D6EE1" w:rsidRDefault="008D6EE1">
      <w:pPr>
        <w:pStyle w:val="ConsPlusNormal"/>
        <w:spacing w:before="220"/>
        <w:ind w:firstLine="540"/>
        <w:jc w:val="both"/>
      </w:pPr>
      <w:r>
        <w:t>[пункт 342 раздела I Глоссария ОСЖД Р 305-1, утвержденного L сессией Совещания Министров ОСЖД 13-16 июня 2023 г.]</w:t>
      </w:r>
    </w:p>
    <w:p w14:paraId="6DE41206" w14:textId="77777777" w:rsidR="008D6EE1" w:rsidRDefault="008D6EE1">
      <w:pPr>
        <w:pStyle w:val="ConsPlusNormal"/>
        <w:spacing w:before="220"/>
        <w:ind w:firstLine="540"/>
        <w:jc w:val="both"/>
      </w:pPr>
      <w:r>
        <w:rPr>
          <w:b/>
        </w:rPr>
        <w:t>40.97. Дежурный по железнодорожной станции</w:t>
      </w:r>
    </w:p>
    <w:p w14:paraId="6194624B" w14:textId="77777777" w:rsidR="008D6EE1" w:rsidRDefault="008D6EE1">
      <w:pPr>
        <w:pStyle w:val="ConsPlusNormal"/>
        <w:spacing w:before="220"/>
        <w:ind w:firstLine="540"/>
        <w:jc w:val="both"/>
      </w:pPr>
      <w:r>
        <w:t xml:space="preserve">Сменный помощник (помощники) начальника железнодорожной станции, в обязанности которого входит распоряжение приемом, отправлением и пропуском поездов, а также другими передвижениями железнодорожного подвижного состава по главным и </w:t>
      </w:r>
      <w:proofErr w:type="gramStart"/>
      <w:r>
        <w:t>приемо-отправочным</w:t>
      </w:r>
      <w:proofErr w:type="gramEnd"/>
      <w:r>
        <w:t xml:space="preserve"> железнодорожным путям железнодорожных станций (а где нет маневрового диспетчера - и по остальным железнодорожным путям).</w:t>
      </w:r>
    </w:p>
    <w:p w14:paraId="148BC9AA" w14:textId="77777777" w:rsidR="008D6EE1" w:rsidRDefault="008D6EE1">
      <w:pPr>
        <w:pStyle w:val="ConsPlusNormal"/>
        <w:spacing w:before="220"/>
        <w:ind w:firstLine="540"/>
        <w:jc w:val="both"/>
      </w:pPr>
      <w:r>
        <w:t xml:space="preserve">[пункт 72 раздела 1 </w:t>
      </w:r>
      <w:hyperlink r:id="rId3319">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51C4403F" w14:textId="77777777" w:rsidR="008D6EE1" w:rsidRDefault="008D6EE1">
      <w:pPr>
        <w:pStyle w:val="ConsPlusNormal"/>
        <w:spacing w:before="220"/>
        <w:ind w:firstLine="540"/>
        <w:jc w:val="both"/>
      </w:pPr>
      <w:r>
        <w:rPr>
          <w:b/>
        </w:rPr>
        <w:t>40.98. Диспетчерское управление на железнодорожном транспорте</w:t>
      </w:r>
    </w:p>
    <w:p w14:paraId="70E18148" w14:textId="77777777" w:rsidR="008D6EE1" w:rsidRDefault="008D6EE1">
      <w:pPr>
        <w:pStyle w:val="ConsPlusNormal"/>
        <w:spacing w:before="220"/>
        <w:ind w:firstLine="540"/>
        <w:jc w:val="both"/>
      </w:pPr>
      <w:r>
        <w:t>Командный способ управления в иерархической структуре оперативного управления движением поездов.</w:t>
      </w:r>
    </w:p>
    <w:p w14:paraId="1629A38A" w14:textId="77777777" w:rsidR="008D6EE1" w:rsidRDefault="008D6EE1">
      <w:pPr>
        <w:pStyle w:val="ConsPlusNormal"/>
        <w:spacing w:before="220"/>
        <w:ind w:firstLine="540"/>
        <w:jc w:val="both"/>
      </w:pPr>
      <w:r>
        <w:t xml:space="preserve">[на основе положений пункта 5 </w:t>
      </w:r>
      <w:hyperlink r:id="rId3320">
        <w:r>
          <w:rPr>
            <w:color w:val="0000FF"/>
          </w:rPr>
          <w:t>ГОСТ Р 53431-2009</w:t>
        </w:r>
      </w:hyperlink>
      <w:r>
        <w:t xml:space="preserve"> Автоматика и телемеханика железнодорожная. Термины и определения]</w:t>
      </w:r>
    </w:p>
    <w:p w14:paraId="5673ACB0" w14:textId="77777777" w:rsidR="008D6EE1" w:rsidRDefault="008D6EE1">
      <w:pPr>
        <w:pStyle w:val="ConsPlusNormal"/>
        <w:spacing w:before="220"/>
        <w:ind w:firstLine="540"/>
        <w:jc w:val="both"/>
      </w:pPr>
      <w:r>
        <w:rPr>
          <w:b/>
        </w:rPr>
        <w:t>40.99. Полигон диспетчерского управления</w:t>
      </w:r>
    </w:p>
    <w:p w14:paraId="2EB4C7B0" w14:textId="77777777" w:rsidR="008D6EE1" w:rsidRDefault="008D6EE1">
      <w:pPr>
        <w:pStyle w:val="ConsPlusNormal"/>
        <w:spacing w:before="220"/>
        <w:ind w:firstLine="540"/>
        <w:jc w:val="both"/>
      </w:pPr>
      <w:r>
        <w:t xml:space="preserve">Зона управления перевозочным процессом, интегрированная в диспетчерском центре по </w:t>
      </w:r>
      <w:r>
        <w:lastRenderedPageBreak/>
        <w:t>технологическим соображениям.</w:t>
      </w:r>
    </w:p>
    <w:p w14:paraId="685D660E" w14:textId="77777777" w:rsidR="008D6EE1" w:rsidRDefault="008D6EE1">
      <w:pPr>
        <w:pStyle w:val="ConsPlusNormal"/>
        <w:spacing w:before="220"/>
        <w:ind w:firstLine="540"/>
        <w:jc w:val="both"/>
      </w:pPr>
      <w:r>
        <w:t xml:space="preserve">[пункт 3.7 </w:t>
      </w:r>
      <w:hyperlink r:id="rId3321">
        <w:r>
          <w:rPr>
            <w:color w:val="0000FF"/>
          </w:rPr>
          <w:t>ГОСТ 33896-2016</w:t>
        </w:r>
      </w:hyperlink>
      <w:r>
        <w:t>. Системы диспетчерской централизации и диспетчерского контроля движения поездов. Требования безопасности и методы контроля]</w:t>
      </w:r>
    </w:p>
    <w:p w14:paraId="62210CFD" w14:textId="77777777" w:rsidR="008D6EE1" w:rsidRDefault="008D6EE1">
      <w:pPr>
        <w:pStyle w:val="ConsPlusNormal"/>
        <w:spacing w:before="220"/>
        <w:ind w:firstLine="540"/>
        <w:jc w:val="both"/>
      </w:pPr>
      <w:r>
        <w:rPr>
          <w:b/>
        </w:rPr>
        <w:t>40.100. Станция автономного управления</w:t>
      </w:r>
    </w:p>
    <w:p w14:paraId="28FC20F3" w14:textId="77777777" w:rsidR="008D6EE1" w:rsidRDefault="008D6EE1">
      <w:pPr>
        <w:pStyle w:val="ConsPlusNormal"/>
        <w:spacing w:before="220"/>
        <w:ind w:firstLine="540"/>
        <w:jc w:val="both"/>
      </w:pPr>
      <w:r>
        <w:t>Железнодорожная станция на участке диспетчерской централизации, управление которой осуществляет дежурный по станции под контролем поездного диспетчера.</w:t>
      </w:r>
    </w:p>
    <w:p w14:paraId="6B88D85A" w14:textId="77777777" w:rsidR="008D6EE1" w:rsidRDefault="008D6EE1">
      <w:pPr>
        <w:pStyle w:val="ConsPlusNormal"/>
        <w:spacing w:before="220"/>
        <w:ind w:firstLine="540"/>
        <w:jc w:val="both"/>
      </w:pPr>
      <w:r>
        <w:t xml:space="preserve">[пункт 121 </w:t>
      </w:r>
      <w:hyperlink r:id="rId3322">
        <w:r>
          <w:rPr>
            <w:color w:val="0000FF"/>
          </w:rPr>
          <w:t>ГОСТ Р 53431-2009</w:t>
        </w:r>
      </w:hyperlink>
      <w:r>
        <w:t xml:space="preserve"> Автоматика и телемеханика железнодорожная. Термины и определения]</w:t>
      </w:r>
    </w:p>
    <w:p w14:paraId="7BE0D8DF" w14:textId="77777777" w:rsidR="008D6EE1" w:rsidRDefault="008D6EE1">
      <w:pPr>
        <w:pStyle w:val="ConsPlusNormal"/>
        <w:spacing w:before="220"/>
        <w:ind w:firstLine="540"/>
        <w:jc w:val="both"/>
      </w:pPr>
      <w:r>
        <w:rPr>
          <w:b/>
        </w:rPr>
        <w:t>40.101. Станция диспетчерского управления</w:t>
      </w:r>
    </w:p>
    <w:p w14:paraId="7BECDDAA" w14:textId="77777777" w:rsidR="008D6EE1" w:rsidRDefault="008D6EE1">
      <w:pPr>
        <w:pStyle w:val="ConsPlusNormal"/>
        <w:spacing w:before="220"/>
        <w:ind w:firstLine="540"/>
        <w:jc w:val="both"/>
      </w:pPr>
      <w:r>
        <w:t>Железнодорожная станция на участке диспетчерской централизации, управление которой в нормальном режиме осуществляет поездной диспетчер.</w:t>
      </w:r>
    </w:p>
    <w:p w14:paraId="4900D04C" w14:textId="77777777" w:rsidR="008D6EE1" w:rsidRDefault="008D6EE1">
      <w:pPr>
        <w:pStyle w:val="ConsPlusNormal"/>
        <w:spacing w:before="220"/>
        <w:ind w:firstLine="540"/>
        <w:jc w:val="both"/>
      </w:pPr>
      <w:r>
        <w:t xml:space="preserve">[пункт 122 </w:t>
      </w:r>
      <w:hyperlink r:id="rId3323">
        <w:r>
          <w:rPr>
            <w:color w:val="0000FF"/>
          </w:rPr>
          <w:t>ГОСТ Р 53431-2009</w:t>
        </w:r>
      </w:hyperlink>
      <w:r>
        <w:t xml:space="preserve"> Автоматика и телемеханика железнодорожная. Термины и определения]</w:t>
      </w:r>
    </w:p>
    <w:p w14:paraId="3F43D218" w14:textId="77777777" w:rsidR="008D6EE1" w:rsidRDefault="008D6EE1">
      <w:pPr>
        <w:pStyle w:val="ConsPlusNormal"/>
        <w:spacing w:before="220"/>
        <w:ind w:firstLine="540"/>
        <w:jc w:val="both"/>
      </w:pPr>
      <w:r>
        <w:rPr>
          <w:b/>
        </w:rPr>
        <w:t>40.102. Станционное управление на участке диспетчерской централизации</w:t>
      </w:r>
    </w:p>
    <w:p w14:paraId="27DFBE6F" w14:textId="77777777" w:rsidR="008D6EE1" w:rsidRDefault="008D6EE1">
      <w:pPr>
        <w:pStyle w:val="ConsPlusNormal"/>
        <w:spacing w:before="220"/>
        <w:ind w:firstLine="540"/>
        <w:jc w:val="both"/>
      </w:pPr>
      <w:r>
        <w:t>Режим работы станции диспетчерского управления, при котором она находится под управлением дежурного по станции.</w:t>
      </w:r>
    </w:p>
    <w:p w14:paraId="4D996863" w14:textId="77777777" w:rsidR="008D6EE1" w:rsidRDefault="008D6EE1">
      <w:pPr>
        <w:pStyle w:val="ConsPlusNormal"/>
        <w:spacing w:before="220"/>
        <w:ind w:firstLine="540"/>
        <w:jc w:val="both"/>
      </w:pPr>
      <w:r>
        <w:t xml:space="preserve">[пункт 3.12 </w:t>
      </w:r>
      <w:hyperlink r:id="rId3324">
        <w:r>
          <w:rPr>
            <w:color w:val="0000FF"/>
          </w:rPr>
          <w:t>ГОСТ 33896-2016</w:t>
        </w:r>
      </w:hyperlink>
      <w:r>
        <w:t>. Системы диспетчерской централизации и диспетчерского контроля движения поездов. Требования безопасности и методы контроля]</w:t>
      </w:r>
    </w:p>
    <w:p w14:paraId="1146836C" w14:textId="77777777" w:rsidR="008D6EE1" w:rsidRDefault="008D6EE1">
      <w:pPr>
        <w:pStyle w:val="ConsPlusNormal"/>
        <w:spacing w:before="220"/>
        <w:ind w:firstLine="540"/>
        <w:jc w:val="both"/>
      </w:pPr>
      <w:r>
        <w:rPr>
          <w:b/>
        </w:rPr>
        <w:t>40.103. Местное управление объектами железнодорожной станции</w:t>
      </w:r>
    </w:p>
    <w:p w14:paraId="592C7776" w14:textId="77777777" w:rsidR="008D6EE1" w:rsidRDefault="008D6EE1">
      <w:pPr>
        <w:pStyle w:val="ConsPlusNormal"/>
        <w:spacing w:before="220"/>
        <w:ind w:firstLine="540"/>
        <w:jc w:val="both"/>
      </w:pPr>
      <w:r>
        <w:t>Управление объектами района железнодорожной станции с маневровой колонки или маневрового поста.</w:t>
      </w:r>
    </w:p>
    <w:p w14:paraId="19EFD0AC" w14:textId="77777777" w:rsidR="008D6EE1" w:rsidRDefault="008D6EE1">
      <w:pPr>
        <w:pStyle w:val="ConsPlusNormal"/>
        <w:spacing w:before="220"/>
        <w:ind w:firstLine="540"/>
        <w:jc w:val="both"/>
      </w:pPr>
      <w:r>
        <w:t xml:space="preserve">[пункт 3.13 </w:t>
      </w:r>
      <w:hyperlink r:id="rId3325">
        <w:r>
          <w:rPr>
            <w:color w:val="0000FF"/>
          </w:rPr>
          <w:t>ГОСТ 33896-2016</w:t>
        </w:r>
      </w:hyperlink>
      <w:r>
        <w:t>. Системы диспетчерской централизации и диспетчерского контроля движения поездов. Требования безопасности и методы контроля]</w:t>
      </w:r>
    </w:p>
    <w:p w14:paraId="2025120E" w14:textId="77777777" w:rsidR="008D6EE1" w:rsidRDefault="008D6EE1">
      <w:pPr>
        <w:pStyle w:val="ConsPlusNormal"/>
        <w:spacing w:before="220"/>
        <w:ind w:firstLine="540"/>
        <w:jc w:val="both"/>
      </w:pPr>
      <w:r>
        <w:rPr>
          <w:b/>
        </w:rPr>
        <w:t>40.104. Комбинированное управление станцией</w:t>
      </w:r>
    </w:p>
    <w:p w14:paraId="49326612" w14:textId="77777777" w:rsidR="008D6EE1" w:rsidRDefault="008D6EE1">
      <w:pPr>
        <w:pStyle w:val="ConsPlusNormal"/>
        <w:spacing w:before="220"/>
        <w:ind w:firstLine="540"/>
        <w:jc w:val="both"/>
      </w:pPr>
      <w:r>
        <w:t>Режим управления железнодорожной станцией на участке диспетчерской централизации, при котором поездной диспетчер управляет движением железнодорожных поездов по главным и боковым путям для безостановочного пропуска поездов, а по остальным железнодорожным путям, изолированным охранным положением стрелок, управление движением осуществляет дежурный по железнодорожной станции (маневровый диспетчер).</w:t>
      </w:r>
    </w:p>
    <w:p w14:paraId="2D82A937" w14:textId="77777777" w:rsidR="008D6EE1" w:rsidRDefault="008D6EE1">
      <w:pPr>
        <w:pStyle w:val="ConsPlusNormal"/>
        <w:spacing w:before="220"/>
        <w:ind w:firstLine="540"/>
        <w:jc w:val="both"/>
      </w:pPr>
      <w:r>
        <w:t xml:space="preserve">[пункт 3.6 </w:t>
      </w:r>
      <w:hyperlink r:id="rId3326">
        <w:r>
          <w:rPr>
            <w:color w:val="0000FF"/>
          </w:rPr>
          <w:t>ГОСТ 33896-2016</w:t>
        </w:r>
      </w:hyperlink>
      <w:r>
        <w:t>. Системы диспетчерской централизации и диспетчерского контроля движения поездов. Требования безопасности и методы контроля]</w:t>
      </w:r>
    </w:p>
    <w:p w14:paraId="08A2734F" w14:textId="77777777" w:rsidR="008D6EE1" w:rsidRDefault="008D6EE1">
      <w:pPr>
        <w:pStyle w:val="ConsPlusNormal"/>
        <w:spacing w:before="220"/>
        <w:ind w:firstLine="540"/>
        <w:jc w:val="both"/>
      </w:pPr>
      <w:r>
        <w:rPr>
          <w:b/>
        </w:rPr>
        <w:t>40.105. План формирования поездов</w:t>
      </w:r>
    </w:p>
    <w:p w14:paraId="5B2E4662" w14:textId="77777777" w:rsidR="008D6EE1" w:rsidRDefault="008D6EE1">
      <w:pPr>
        <w:pStyle w:val="ConsPlusNormal"/>
        <w:spacing w:before="220"/>
        <w:ind w:firstLine="540"/>
        <w:jc w:val="both"/>
      </w:pPr>
      <w:r>
        <w:t>Система организации вагонопотоков в поезда по категориям и назначениям их следования на основе оптимизации распределения маневровой работы между техническими станциями и соблюдения срока доставки груза.</w:t>
      </w:r>
    </w:p>
    <w:p w14:paraId="194F0FA5" w14:textId="77777777" w:rsidR="008D6EE1" w:rsidRDefault="008D6EE1">
      <w:pPr>
        <w:pStyle w:val="ConsPlusNormal"/>
        <w:spacing w:before="220"/>
        <w:ind w:firstLine="540"/>
        <w:jc w:val="both"/>
      </w:pPr>
      <w:r>
        <w:t xml:space="preserve">[статья 2.12.52 </w:t>
      </w:r>
      <w:hyperlink r:id="rId3327">
        <w:r>
          <w:rPr>
            <w:color w:val="0000FF"/>
          </w:rPr>
          <w:t>ГОСТ 34530-2019</w:t>
        </w:r>
      </w:hyperlink>
      <w:r>
        <w:t xml:space="preserve"> Транспорт железнодорожный. Основные понятия. Термины и определения]</w:t>
      </w:r>
    </w:p>
    <w:p w14:paraId="0917F1F4" w14:textId="77777777" w:rsidR="008D6EE1" w:rsidRDefault="008D6EE1">
      <w:pPr>
        <w:pStyle w:val="ConsPlusNormal"/>
        <w:spacing w:before="220"/>
        <w:ind w:firstLine="540"/>
        <w:jc w:val="both"/>
      </w:pPr>
      <w:r>
        <w:rPr>
          <w:b/>
        </w:rPr>
        <w:lastRenderedPageBreak/>
        <w:t>40.106. Составительская бригада</w:t>
      </w:r>
    </w:p>
    <w:p w14:paraId="76A9DC47" w14:textId="77777777" w:rsidR="008D6EE1" w:rsidRDefault="008D6EE1">
      <w:pPr>
        <w:pStyle w:val="ConsPlusNormal"/>
        <w:spacing w:before="220"/>
        <w:ind w:firstLine="540"/>
        <w:jc w:val="both"/>
      </w:pPr>
      <w:r>
        <w:t>Бригада, предназначенная для руководства маневровой работой с вагонами, группой вагонов, поездами, которая состоит из составителя поездов и помощника составителя поездов, а также может состоять из двух составителей поездов, один из которых назначается руководителем.</w:t>
      </w:r>
    </w:p>
    <w:p w14:paraId="6D748A4C" w14:textId="77777777" w:rsidR="008D6EE1" w:rsidRDefault="008D6EE1">
      <w:pPr>
        <w:pStyle w:val="ConsPlusNormal"/>
        <w:spacing w:before="220"/>
        <w:ind w:firstLine="540"/>
        <w:jc w:val="both"/>
      </w:pPr>
      <w:r>
        <w:t xml:space="preserve">[статья 2.12.53 </w:t>
      </w:r>
      <w:hyperlink r:id="rId3328">
        <w:r>
          <w:rPr>
            <w:color w:val="0000FF"/>
          </w:rPr>
          <w:t>ГОСТ 34530-2019</w:t>
        </w:r>
      </w:hyperlink>
      <w:r>
        <w:t xml:space="preserve"> Транспорт железнодорожный. Основные понятия. Термины и определения]</w:t>
      </w:r>
    </w:p>
    <w:p w14:paraId="2AEA8537" w14:textId="77777777" w:rsidR="008D6EE1" w:rsidRDefault="008D6EE1">
      <w:pPr>
        <w:pStyle w:val="ConsPlusNormal"/>
        <w:spacing w:before="220"/>
        <w:ind w:firstLine="540"/>
        <w:jc w:val="both"/>
      </w:pPr>
      <w:r>
        <w:rPr>
          <w:b/>
        </w:rPr>
        <w:t>40.107. Отправительский маршрут</w:t>
      </w:r>
    </w:p>
    <w:p w14:paraId="02054F59" w14:textId="77777777" w:rsidR="008D6EE1" w:rsidRDefault="008D6EE1">
      <w:pPr>
        <w:pStyle w:val="ConsPlusNormal"/>
        <w:spacing w:before="220"/>
        <w:ind w:firstLine="540"/>
        <w:jc w:val="both"/>
      </w:pPr>
      <w:r>
        <w:t>1. Состав поезда установленного веса или длины, сформированный на железнодорожном пути необщего пользования либо по договору с перевозчиком и/или владельцем инфраструктуры железнодорожного транспорта общего пользования на железнодорожных путях общего пользования, на станции с обязательным условием освобождения в пути следования не менее одной технической станции от переработки такого поезда, предусмотренной планом формирования грузовых поездов.</w:t>
      </w:r>
    </w:p>
    <w:p w14:paraId="20C1BDEF" w14:textId="77777777" w:rsidR="008D6EE1" w:rsidRDefault="008D6EE1">
      <w:pPr>
        <w:pStyle w:val="ConsPlusNormal"/>
        <w:spacing w:before="220"/>
        <w:ind w:firstLine="540"/>
        <w:jc w:val="both"/>
      </w:pPr>
      <w:r>
        <w:t xml:space="preserve">[пункт 5.1 </w:t>
      </w:r>
      <w:hyperlink r:id="rId3329">
        <w:r>
          <w:rPr>
            <w:color w:val="0000FF"/>
          </w:rPr>
          <w:t>Правил</w:t>
        </w:r>
      </w:hyperlink>
      <w:r>
        <w:t xml:space="preserve"> приема грузов, порожних грузовых вагонов к перевозке железнодорожным транспортом, утвержденных приказом Минтранса России от 7 декабря 2016 г. N 374]</w:t>
      </w:r>
    </w:p>
    <w:p w14:paraId="43A040EF" w14:textId="77777777" w:rsidR="008D6EE1" w:rsidRDefault="008D6EE1">
      <w:pPr>
        <w:pStyle w:val="ConsPlusNormal"/>
        <w:spacing w:before="220"/>
        <w:ind w:firstLine="540"/>
        <w:jc w:val="both"/>
      </w:pPr>
      <w:r>
        <w:t>2. Поезд, сформированный из вагонов, погруженных одним или несколькими грузоотправителями на одной железнодорожной станции, и проходящий попутные технические станции без переработки (изменения состава).</w:t>
      </w:r>
    </w:p>
    <w:p w14:paraId="75E7E9C3" w14:textId="77777777" w:rsidR="008D6EE1" w:rsidRDefault="008D6EE1">
      <w:pPr>
        <w:pStyle w:val="ConsPlusNormal"/>
        <w:spacing w:before="220"/>
        <w:ind w:firstLine="540"/>
        <w:jc w:val="both"/>
      </w:pPr>
      <w:r>
        <w:t xml:space="preserve">[статья 2.12.54 </w:t>
      </w:r>
      <w:hyperlink r:id="rId3330">
        <w:r>
          <w:rPr>
            <w:color w:val="0000FF"/>
          </w:rPr>
          <w:t>ГОСТ 34530-2019</w:t>
        </w:r>
      </w:hyperlink>
      <w:r>
        <w:t xml:space="preserve"> Транспорт железнодорожный. Основные понятия. Термины и определения]</w:t>
      </w:r>
    </w:p>
    <w:p w14:paraId="5CFFCEFB" w14:textId="77777777" w:rsidR="008D6EE1" w:rsidRDefault="008D6EE1">
      <w:pPr>
        <w:pStyle w:val="ConsPlusNormal"/>
        <w:spacing w:before="220"/>
        <w:ind w:firstLine="540"/>
        <w:jc w:val="both"/>
      </w:pPr>
      <w:r>
        <w:t>3. Состав поезда, сформированный в соответствии с действующими нормативными документами (правила технической эксплуатации, план формирования грузовых поездов и др.), вагоны которого погружены одним или несколькими отправителями на одной станции и доставляемые на станцию назначения в адрес одного или нескольких получателей.</w:t>
      </w:r>
    </w:p>
    <w:p w14:paraId="5CB457D0" w14:textId="77777777" w:rsidR="008D6EE1" w:rsidRDefault="008D6EE1">
      <w:pPr>
        <w:pStyle w:val="ConsPlusNormal"/>
        <w:spacing w:before="220"/>
        <w:ind w:firstLine="540"/>
        <w:jc w:val="both"/>
      </w:pPr>
      <w:r>
        <w:t>[пункт 148 раздела I Глоссария ОСЖД Р 305-1, утвержденного L сессией Совещания Министров ОСЖД 13-16 июня 2023 г.]</w:t>
      </w:r>
    </w:p>
    <w:p w14:paraId="0D999E3B" w14:textId="77777777" w:rsidR="008D6EE1" w:rsidRDefault="008D6EE1">
      <w:pPr>
        <w:pStyle w:val="ConsPlusNormal"/>
        <w:spacing w:before="220"/>
        <w:ind w:firstLine="540"/>
        <w:jc w:val="both"/>
      </w:pPr>
      <w:r>
        <w:rPr>
          <w:b/>
        </w:rPr>
        <w:t>40.108. Кольцевой маршрут</w:t>
      </w:r>
    </w:p>
    <w:p w14:paraId="595804D7" w14:textId="77777777" w:rsidR="008D6EE1" w:rsidRDefault="008D6EE1">
      <w:pPr>
        <w:pStyle w:val="ConsPlusNormal"/>
        <w:spacing w:before="220"/>
        <w:ind w:firstLine="540"/>
        <w:jc w:val="both"/>
      </w:pPr>
      <w:r>
        <w:t>Отправительский маршрут с постоянным составом, который после выгрузки возвращается на первоначальную станцию отправления или отделение (дирекцию) для повторной погрузки.</w:t>
      </w:r>
    </w:p>
    <w:p w14:paraId="20BE89EB" w14:textId="77777777" w:rsidR="008D6EE1" w:rsidRDefault="008D6EE1">
      <w:pPr>
        <w:pStyle w:val="ConsPlusNormal"/>
        <w:spacing w:before="220"/>
        <w:ind w:firstLine="540"/>
        <w:jc w:val="both"/>
      </w:pPr>
      <w:r>
        <w:t xml:space="preserve">[статья 2.12.55 </w:t>
      </w:r>
      <w:hyperlink r:id="rId3331">
        <w:r>
          <w:rPr>
            <w:color w:val="0000FF"/>
          </w:rPr>
          <w:t>ГОСТ 34530-2019</w:t>
        </w:r>
      </w:hyperlink>
      <w:r>
        <w:t xml:space="preserve"> Транспорт железнодорожный. Основные понятия. Термины и определения]</w:t>
      </w:r>
    </w:p>
    <w:p w14:paraId="48BDBFBB" w14:textId="77777777" w:rsidR="008D6EE1" w:rsidRDefault="008D6EE1">
      <w:pPr>
        <w:pStyle w:val="ConsPlusNormal"/>
        <w:spacing w:before="220"/>
        <w:ind w:firstLine="540"/>
        <w:jc w:val="both"/>
      </w:pPr>
      <w:r>
        <w:rPr>
          <w:b/>
        </w:rPr>
        <w:t>40.109. Ступенчатый маршрут</w:t>
      </w:r>
    </w:p>
    <w:p w14:paraId="32714E17" w14:textId="77777777" w:rsidR="008D6EE1" w:rsidRDefault="008D6EE1">
      <w:pPr>
        <w:pStyle w:val="ConsPlusNormal"/>
        <w:spacing w:before="220"/>
        <w:ind w:firstLine="540"/>
        <w:jc w:val="both"/>
      </w:pPr>
      <w:r>
        <w:t>Отправительский маршрут, загруженный на нескольких станциях одного или нескольких участков.</w:t>
      </w:r>
    </w:p>
    <w:p w14:paraId="3FCD8413" w14:textId="77777777" w:rsidR="008D6EE1" w:rsidRDefault="008D6EE1">
      <w:pPr>
        <w:pStyle w:val="ConsPlusNormal"/>
        <w:spacing w:before="220"/>
        <w:ind w:firstLine="540"/>
        <w:jc w:val="both"/>
      </w:pPr>
      <w:r>
        <w:t xml:space="preserve">[статья 2.12.56 </w:t>
      </w:r>
      <w:hyperlink r:id="rId3332">
        <w:r>
          <w:rPr>
            <w:color w:val="0000FF"/>
          </w:rPr>
          <w:t>ГОСТ 34530-2019</w:t>
        </w:r>
      </w:hyperlink>
      <w:r>
        <w:t xml:space="preserve"> Транспорт железнодорожный. Основные понятия. Термины и определения]</w:t>
      </w:r>
    </w:p>
    <w:p w14:paraId="4A509DD3" w14:textId="77777777" w:rsidR="008D6EE1" w:rsidRDefault="008D6EE1">
      <w:pPr>
        <w:pStyle w:val="ConsPlusNormal"/>
        <w:spacing w:before="220"/>
        <w:ind w:firstLine="540"/>
        <w:jc w:val="both"/>
      </w:pPr>
      <w:r>
        <w:rPr>
          <w:b/>
        </w:rPr>
        <w:t>40.110. Технический маршрут</w:t>
      </w:r>
    </w:p>
    <w:p w14:paraId="11C38817" w14:textId="77777777" w:rsidR="008D6EE1" w:rsidRDefault="008D6EE1">
      <w:pPr>
        <w:pStyle w:val="ConsPlusNormal"/>
        <w:spacing w:before="220"/>
        <w:ind w:firstLine="540"/>
        <w:jc w:val="both"/>
      </w:pPr>
      <w:r>
        <w:t>1. Маршрут, сформированный на сортировочных и участковых станциях из групп вагонов одного назначения.</w:t>
      </w:r>
    </w:p>
    <w:p w14:paraId="15488511" w14:textId="77777777" w:rsidR="008D6EE1" w:rsidRDefault="008D6EE1">
      <w:pPr>
        <w:pStyle w:val="ConsPlusNormal"/>
        <w:spacing w:before="220"/>
        <w:ind w:firstLine="540"/>
        <w:jc w:val="both"/>
      </w:pPr>
      <w:r>
        <w:lastRenderedPageBreak/>
        <w:t xml:space="preserve">[статья 2.12.57 </w:t>
      </w:r>
      <w:hyperlink r:id="rId3333">
        <w:r>
          <w:rPr>
            <w:color w:val="0000FF"/>
          </w:rPr>
          <w:t>ГОСТ 34530-2019</w:t>
        </w:r>
      </w:hyperlink>
      <w:r>
        <w:t xml:space="preserve"> Транспорт железнодорожный. Основные понятия. Термины и определения]</w:t>
      </w:r>
    </w:p>
    <w:p w14:paraId="1A25A52F" w14:textId="77777777" w:rsidR="008D6EE1" w:rsidRDefault="008D6EE1">
      <w:pPr>
        <w:pStyle w:val="ConsPlusNormal"/>
        <w:spacing w:before="220"/>
        <w:ind w:firstLine="540"/>
        <w:jc w:val="both"/>
      </w:pPr>
      <w:r>
        <w:t>2. Состав поезда установленного веса и/или длины, сформированный на железнодорожных путях общего пользования железнодорожной станции перевозчиком для технологических целей без участия грузоотправителя, следующий на одну станцию назначения из вагонов, объединенных по конкретному признаку (род груза, род или принадлежность подвижного состава и др.), с обязательным условием освобождения в пути следования не менее одной станции от переработки вагонов, предусмотренной планом формирования грузовых поездов.</w:t>
      </w:r>
    </w:p>
    <w:p w14:paraId="313EC4E8" w14:textId="77777777" w:rsidR="008D6EE1" w:rsidRDefault="008D6EE1">
      <w:pPr>
        <w:pStyle w:val="ConsPlusNormal"/>
        <w:spacing w:before="220"/>
        <w:ind w:firstLine="540"/>
        <w:jc w:val="both"/>
      </w:pPr>
      <w:r>
        <w:t>[</w:t>
      </w:r>
      <w:hyperlink r:id="rId3334">
        <w:r>
          <w:rPr>
            <w:color w:val="0000FF"/>
          </w:rPr>
          <w:t>Типовой технологический процесс</w:t>
        </w:r>
      </w:hyperlink>
      <w:r>
        <w:t xml:space="preserve"> управления местной работой, утвержденный распоряжением ОАО "РЖД" от 15 апреля 2016 г. N 684р]</w:t>
      </w:r>
    </w:p>
    <w:p w14:paraId="5014C109" w14:textId="77777777" w:rsidR="008D6EE1" w:rsidRDefault="008D6EE1">
      <w:pPr>
        <w:pStyle w:val="ConsPlusNormal"/>
        <w:spacing w:before="220"/>
        <w:ind w:firstLine="540"/>
        <w:jc w:val="both"/>
      </w:pPr>
      <w:r>
        <w:rPr>
          <w:b/>
        </w:rPr>
        <w:t>40.111. Диспетчерское руководство эксплуатационной работой</w:t>
      </w:r>
    </w:p>
    <w:p w14:paraId="473E5E6B" w14:textId="77777777" w:rsidR="008D6EE1" w:rsidRDefault="008D6EE1">
      <w:pPr>
        <w:pStyle w:val="ConsPlusNormal"/>
        <w:spacing w:before="220"/>
        <w:ind w:firstLine="540"/>
        <w:jc w:val="both"/>
      </w:pPr>
      <w:r>
        <w:t>Система непрерывного круглосуточного руководства процессом перевозок на станциях, участках, опорных центрах, в регионах, на сети в целом, осуществляемое диспетчерским аппаратом железнодорожного транспорта.</w:t>
      </w:r>
    </w:p>
    <w:p w14:paraId="3EB91B25" w14:textId="77777777" w:rsidR="008D6EE1" w:rsidRDefault="008D6EE1">
      <w:pPr>
        <w:pStyle w:val="ConsPlusNormal"/>
        <w:spacing w:before="220"/>
        <w:ind w:firstLine="540"/>
        <w:jc w:val="both"/>
      </w:pPr>
      <w:r>
        <w:t xml:space="preserve">[статья 2.12.62 </w:t>
      </w:r>
      <w:hyperlink r:id="rId3335">
        <w:r>
          <w:rPr>
            <w:color w:val="0000FF"/>
          </w:rPr>
          <w:t>ГОСТ 34530-2019</w:t>
        </w:r>
      </w:hyperlink>
      <w:r>
        <w:t xml:space="preserve"> Транспорт железнодорожный. Основные понятия. Термины и определения]</w:t>
      </w:r>
    </w:p>
    <w:p w14:paraId="5E531FF9" w14:textId="77777777" w:rsidR="008D6EE1" w:rsidRDefault="008D6EE1">
      <w:pPr>
        <w:pStyle w:val="ConsPlusNormal"/>
        <w:spacing w:before="220"/>
        <w:ind w:firstLine="540"/>
        <w:jc w:val="both"/>
      </w:pPr>
      <w:r>
        <w:rPr>
          <w:b/>
        </w:rPr>
        <w:t>40.112. Диспетчер поездной</w:t>
      </w:r>
    </w:p>
    <w:p w14:paraId="35FE82E0" w14:textId="77777777" w:rsidR="008D6EE1" w:rsidRDefault="008D6EE1">
      <w:pPr>
        <w:pStyle w:val="ConsPlusNormal"/>
        <w:spacing w:before="220"/>
        <w:ind w:firstLine="540"/>
        <w:jc w:val="both"/>
      </w:pPr>
      <w:r>
        <w:t>Работник, осуществляющий руководство движением поездов в пределах своего диспетчерского участка.</w:t>
      </w:r>
    </w:p>
    <w:p w14:paraId="7FEFA908" w14:textId="77777777" w:rsidR="008D6EE1" w:rsidRDefault="008D6EE1">
      <w:pPr>
        <w:pStyle w:val="ConsPlusNormal"/>
        <w:spacing w:before="220"/>
        <w:ind w:firstLine="540"/>
        <w:jc w:val="both"/>
      </w:pPr>
      <w:r>
        <w:t xml:space="preserve">[статья 2.12.63 </w:t>
      </w:r>
      <w:hyperlink r:id="rId3336">
        <w:r>
          <w:rPr>
            <w:color w:val="0000FF"/>
          </w:rPr>
          <w:t>ГОСТ 34530-2019</w:t>
        </w:r>
      </w:hyperlink>
      <w:r>
        <w:t xml:space="preserve"> Транспорт железнодорожный. Основные понятия. Термины и определения]</w:t>
      </w:r>
    </w:p>
    <w:p w14:paraId="28349A0F" w14:textId="77777777" w:rsidR="008D6EE1" w:rsidRDefault="008D6EE1">
      <w:pPr>
        <w:pStyle w:val="ConsPlusNormal"/>
        <w:spacing w:before="220"/>
        <w:ind w:firstLine="540"/>
        <w:jc w:val="both"/>
      </w:pPr>
      <w:r>
        <w:rPr>
          <w:b/>
        </w:rPr>
        <w:t>40.113. Диспетчер станционный</w:t>
      </w:r>
    </w:p>
    <w:p w14:paraId="0506F88F" w14:textId="77777777" w:rsidR="008D6EE1" w:rsidRDefault="008D6EE1">
      <w:pPr>
        <w:pStyle w:val="ConsPlusNormal"/>
        <w:spacing w:before="220"/>
        <w:ind w:firstLine="540"/>
        <w:jc w:val="both"/>
      </w:pPr>
      <w:r>
        <w:t>Работник железнодорожной станции, осуществляющий руководство работой по расформированию, формированию и обработке составов в парках станции.</w:t>
      </w:r>
    </w:p>
    <w:p w14:paraId="777A47E2" w14:textId="77777777" w:rsidR="008D6EE1" w:rsidRDefault="008D6EE1">
      <w:pPr>
        <w:pStyle w:val="ConsPlusNormal"/>
        <w:spacing w:before="220"/>
        <w:ind w:firstLine="540"/>
        <w:jc w:val="both"/>
      </w:pPr>
      <w:r>
        <w:t xml:space="preserve">[статья 2.12.64 </w:t>
      </w:r>
      <w:hyperlink r:id="rId3337">
        <w:r>
          <w:rPr>
            <w:color w:val="0000FF"/>
          </w:rPr>
          <w:t>ГОСТ 34530-2019</w:t>
        </w:r>
      </w:hyperlink>
      <w:r>
        <w:t xml:space="preserve"> Транспорт железнодорожный. Основные понятия. Термины и определения]</w:t>
      </w:r>
    </w:p>
    <w:p w14:paraId="2924A350" w14:textId="77777777" w:rsidR="008D6EE1" w:rsidRDefault="008D6EE1">
      <w:pPr>
        <w:pStyle w:val="ConsPlusNormal"/>
        <w:spacing w:before="220"/>
        <w:ind w:firstLine="540"/>
        <w:jc w:val="both"/>
      </w:pPr>
      <w:r>
        <w:rPr>
          <w:b/>
        </w:rPr>
        <w:t>40.114. Диспетчер маневровый</w:t>
      </w:r>
    </w:p>
    <w:p w14:paraId="7D99F16D" w14:textId="77777777" w:rsidR="008D6EE1" w:rsidRDefault="008D6EE1">
      <w:pPr>
        <w:pStyle w:val="ConsPlusNormal"/>
        <w:spacing w:before="220"/>
        <w:ind w:firstLine="540"/>
        <w:jc w:val="both"/>
      </w:pPr>
      <w:r>
        <w:t>Работник, осуществляющий управление маневровой работой подконтрольной железнодорожной станции.</w:t>
      </w:r>
    </w:p>
    <w:p w14:paraId="15CFD9BD" w14:textId="77777777" w:rsidR="008D6EE1" w:rsidRDefault="008D6EE1">
      <w:pPr>
        <w:pStyle w:val="ConsPlusNormal"/>
        <w:spacing w:before="220"/>
        <w:ind w:firstLine="540"/>
        <w:jc w:val="both"/>
      </w:pPr>
      <w:r>
        <w:t xml:space="preserve">[на основе положений пункта 18 </w:t>
      </w:r>
      <w:hyperlink r:id="rId3338">
        <w:r>
          <w:rPr>
            <w:color w:val="0000FF"/>
          </w:rPr>
          <w:t>Правил</w:t>
        </w:r>
      </w:hyperlink>
      <w:r>
        <w:t xml:space="preserve"> технической эксплуатации железных дорог Российской Федерации, утвержденных приказом Минтранса России от 23 июня 2022 г. N 250]</w:t>
      </w:r>
    </w:p>
    <w:p w14:paraId="61E0D3F1" w14:textId="77777777" w:rsidR="008D6EE1" w:rsidRDefault="008D6EE1">
      <w:pPr>
        <w:pStyle w:val="ConsPlusNormal"/>
        <w:spacing w:before="220"/>
        <w:ind w:firstLine="540"/>
        <w:jc w:val="both"/>
      </w:pPr>
      <w:r>
        <w:rPr>
          <w:b/>
        </w:rPr>
        <w:t>40.115. Диспетчер локомотивный</w:t>
      </w:r>
    </w:p>
    <w:p w14:paraId="092FABCE" w14:textId="77777777" w:rsidR="008D6EE1" w:rsidRDefault="008D6EE1">
      <w:pPr>
        <w:pStyle w:val="ConsPlusNormal"/>
        <w:spacing w:before="220"/>
        <w:ind w:firstLine="540"/>
        <w:jc w:val="both"/>
      </w:pPr>
      <w:r>
        <w:t>Работник, осуществляющий руководство работой по обеспечению поездов локомотивами и локомотивными бригадами в пределах закрепленного полигона.</w:t>
      </w:r>
    </w:p>
    <w:p w14:paraId="04DEBCDB" w14:textId="77777777" w:rsidR="008D6EE1" w:rsidRDefault="008D6EE1">
      <w:pPr>
        <w:pStyle w:val="ConsPlusNormal"/>
        <w:spacing w:before="220"/>
        <w:ind w:firstLine="540"/>
        <w:jc w:val="both"/>
      </w:pPr>
      <w:r>
        <w:t xml:space="preserve">[статья 2.12.65 </w:t>
      </w:r>
      <w:hyperlink r:id="rId3339">
        <w:r>
          <w:rPr>
            <w:color w:val="0000FF"/>
          </w:rPr>
          <w:t>ГОСТ 34530-2019</w:t>
        </w:r>
      </w:hyperlink>
      <w:r>
        <w:t xml:space="preserve"> Транспорт железнодорожный. Основные понятия. Термины и определения]</w:t>
      </w:r>
    </w:p>
    <w:p w14:paraId="6FFFC7D1" w14:textId="77777777" w:rsidR="008D6EE1" w:rsidRDefault="008D6EE1">
      <w:pPr>
        <w:pStyle w:val="ConsPlusNormal"/>
        <w:spacing w:before="220"/>
        <w:ind w:firstLine="540"/>
        <w:jc w:val="both"/>
      </w:pPr>
      <w:r>
        <w:rPr>
          <w:b/>
        </w:rPr>
        <w:t>40.116. Обгонный пункт</w:t>
      </w:r>
    </w:p>
    <w:p w14:paraId="42A187D9" w14:textId="77777777" w:rsidR="008D6EE1" w:rsidRDefault="008D6EE1">
      <w:pPr>
        <w:pStyle w:val="ConsPlusNormal"/>
        <w:spacing w:before="220"/>
        <w:ind w:firstLine="540"/>
        <w:jc w:val="both"/>
      </w:pPr>
      <w:r>
        <w:t xml:space="preserve">Раздельный пункт на двухпутных линиях, имеющий путевое развитие, допускающее обгон </w:t>
      </w:r>
      <w:r>
        <w:lastRenderedPageBreak/>
        <w:t>поездов и в необходимых случаях, перевод поезда с одного главного пути на другой.</w:t>
      </w:r>
    </w:p>
    <w:p w14:paraId="49E57177" w14:textId="77777777" w:rsidR="008D6EE1" w:rsidRDefault="008D6EE1">
      <w:pPr>
        <w:pStyle w:val="ConsPlusNormal"/>
        <w:spacing w:before="220"/>
        <w:ind w:firstLine="540"/>
        <w:jc w:val="both"/>
      </w:pPr>
      <w:r>
        <w:t>[пункт 171 раздела I Глоссария ОСЖД Р 305-1, утвержденного L сессией Совещания Министров ОСЖД 13-16 июня 2023 г.]</w:t>
      </w:r>
    </w:p>
    <w:p w14:paraId="023EAFB6" w14:textId="77777777" w:rsidR="008D6EE1" w:rsidRDefault="008D6EE1">
      <w:pPr>
        <w:pStyle w:val="ConsPlusNormal"/>
        <w:spacing w:before="220"/>
        <w:ind w:firstLine="540"/>
        <w:jc w:val="both"/>
      </w:pPr>
      <w:r>
        <w:rPr>
          <w:b/>
        </w:rPr>
        <w:t>40.117. Разъезд</w:t>
      </w:r>
    </w:p>
    <w:p w14:paraId="39E7858D" w14:textId="77777777" w:rsidR="008D6EE1" w:rsidRDefault="008D6EE1">
      <w:pPr>
        <w:pStyle w:val="ConsPlusNormal"/>
        <w:spacing w:before="220"/>
        <w:ind w:firstLine="540"/>
        <w:jc w:val="both"/>
      </w:pPr>
      <w:r>
        <w:t>Раздельный пункт на однопутных линиях, основным назначением которого являются скрещение и обгон поездов.</w:t>
      </w:r>
    </w:p>
    <w:p w14:paraId="01FB410E" w14:textId="77777777" w:rsidR="008D6EE1" w:rsidRDefault="008D6EE1">
      <w:pPr>
        <w:pStyle w:val="ConsPlusNormal"/>
        <w:spacing w:before="220"/>
        <w:ind w:firstLine="540"/>
        <w:jc w:val="both"/>
      </w:pPr>
      <w:r>
        <w:t xml:space="preserve">[статья 2.12.104 </w:t>
      </w:r>
      <w:hyperlink r:id="rId3340">
        <w:r>
          <w:rPr>
            <w:color w:val="0000FF"/>
          </w:rPr>
          <w:t>ГОСТ 34530-2019</w:t>
        </w:r>
      </w:hyperlink>
      <w:r>
        <w:t xml:space="preserve"> Транспорт железнодорожный. Основные понятия. Термины и определения]</w:t>
      </w:r>
    </w:p>
    <w:p w14:paraId="1EFB5D80" w14:textId="77777777" w:rsidR="008D6EE1" w:rsidRDefault="008D6EE1">
      <w:pPr>
        <w:pStyle w:val="ConsPlusNormal"/>
        <w:spacing w:before="220"/>
        <w:ind w:firstLine="540"/>
        <w:jc w:val="both"/>
      </w:pPr>
      <w:r>
        <w:rPr>
          <w:b/>
        </w:rPr>
        <w:t>40.118. Маневровая работа</w:t>
      </w:r>
    </w:p>
    <w:p w14:paraId="2C3EBFCF" w14:textId="77777777" w:rsidR="008D6EE1" w:rsidRDefault="008D6EE1">
      <w:pPr>
        <w:pStyle w:val="ConsPlusNormal"/>
        <w:spacing w:before="220"/>
        <w:ind w:firstLine="540"/>
        <w:jc w:val="both"/>
      </w:pPr>
      <w:r>
        <w:t xml:space="preserve">1. Это </w:t>
      </w:r>
      <w:proofErr w:type="spellStart"/>
      <w:r>
        <w:t>внепоездные</w:t>
      </w:r>
      <w:proofErr w:type="spellEnd"/>
      <w:r>
        <w:t xml:space="preserve"> передвижения подвижного состава в пределах станции, а в отдельных случаях, и с выездом на перегон в соответствии с </w:t>
      </w:r>
      <w:hyperlink r:id="rId3341">
        <w:r>
          <w:rPr>
            <w:color w:val="0000FF"/>
          </w:rPr>
          <w:t>ПТЭ</w:t>
        </w:r>
      </w:hyperlink>
      <w:r>
        <w:t>.</w:t>
      </w:r>
    </w:p>
    <w:p w14:paraId="7E513D8A" w14:textId="77777777" w:rsidR="008D6EE1" w:rsidRDefault="008D6EE1">
      <w:pPr>
        <w:pStyle w:val="ConsPlusNormal"/>
        <w:spacing w:before="220"/>
        <w:ind w:firstLine="540"/>
        <w:jc w:val="both"/>
      </w:pPr>
      <w:r>
        <w:t xml:space="preserve">[пункт 139 раздела 1 </w:t>
      </w:r>
      <w:hyperlink r:id="rId3342">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0DB2D311" w14:textId="77777777" w:rsidR="008D6EE1" w:rsidRDefault="008D6EE1">
      <w:pPr>
        <w:pStyle w:val="ConsPlusNormal"/>
        <w:spacing w:before="220"/>
        <w:ind w:firstLine="540"/>
        <w:jc w:val="both"/>
      </w:pPr>
      <w:r>
        <w:t>2. Совокупность технических и технологических операций по передвижению железнодорожного транспортного средства или группы железнодорожных транспортных средств в пределах железнодорожной станции или иных железнодорожных объектов.</w:t>
      </w:r>
    </w:p>
    <w:p w14:paraId="2057F770" w14:textId="77777777" w:rsidR="008D6EE1" w:rsidRDefault="008D6EE1">
      <w:pPr>
        <w:pStyle w:val="ConsPlusNormal"/>
        <w:spacing w:before="220"/>
        <w:ind w:firstLine="540"/>
        <w:jc w:val="both"/>
      </w:pPr>
      <w:r>
        <w:t>[пункт 146 раздела I Глоссария ОСЖД Р 305-1, утвержденного L сессией Совещания Министров ОСЖД 13-16 июня 2023 г.]</w:t>
      </w:r>
    </w:p>
    <w:p w14:paraId="69BC495E" w14:textId="77777777" w:rsidR="008D6EE1" w:rsidRDefault="008D6EE1">
      <w:pPr>
        <w:pStyle w:val="ConsPlusNormal"/>
        <w:spacing w:before="220"/>
        <w:ind w:firstLine="540"/>
        <w:jc w:val="both"/>
      </w:pPr>
      <w:r>
        <w:rPr>
          <w:b/>
        </w:rPr>
        <w:t>40.119. Маневровый порядок движения</w:t>
      </w:r>
    </w:p>
    <w:p w14:paraId="77579880" w14:textId="77777777" w:rsidR="008D6EE1" w:rsidRDefault="008D6EE1">
      <w:pPr>
        <w:pStyle w:val="ConsPlusNormal"/>
        <w:spacing w:before="220"/>
        <w:ind w:firstLine="540"/>
        <w:jc w:val="both"/>
      </w:pPr>
      <w:r>
        <w:t>Организация движения поездов, составов, локомотивов на железнодорожных путях необщего пользования между двумя раздельными пунктами, а также между железнодорожными станциями необщего и общего пользования, границами которых являются стыки рамных рельсов, предельные столбики или изолирующие стыки светофоров.</w:t>
      </w:r>
    </w:p>
    <w:p w14:paraId="76826247" w14:textId="77777777" w:rsidR="008D6EE1" w:rsidRDefault="008D6EE1">
      <w:pPr>
        <w:pStyle w:val="ConsPlusNormal"/>
        <w:spacing w:before="220"/>
        <w:ind w:firstLine="540"/>
        <w:jc w:val="both"/>
      </w:pPr>
      <w:r>
        <w:t xml:space="preserve">[статья 2.9.31 </w:t>
      </w:r>
      <w:hyperlink r:id="rId3343">
        <w:r>
          <w:rPr>
            <w:color w:val="0000FF"/>
          </w:rPr>
          <w:t>ГОСТ 34530-2019</w:t>
        </w:r>
      </w:hyperlink>
      <w:r>
        <w:t xml:space="preserve"> Транспорт железнодорожный. Основные понятия. Термины и определения]</w:t>
      </w:r>
    </w:p>
    <w:p w14:paraId="030140B2" w14:textId="77777777" w:rsidR="008D6EE1" w:rsidRDefault="008D6EE1">
      <w:pPr>
        <w:pStyle w:val="ConsPlusNormal"/>
        <w:spacing w:before="220"/>
        <w:ind w:firstLine="540"/>
        <w:jc w:val="both"/>
      </w:pPr>
      <w:r>
        <w:rPr>
          <w:b/>
        </w:rPr>
        <w:t>40.120. Маневровый состав</w:t>
      </w:r>
    </w:p>
    <w:p w14:paraId="621BACBA" w14:textId="77777777" w:rsidR="008D6EE1" w:rsidRDefault="008D6EE1">
      <w:pPr>
        <w:pStyle w:val="ConsPlusNormal"/>
        <w:spacing w:before="220"/>
        <w:ind w:firstLine="540"/>
        <w:jc w:val="both"/>
      </w:pPr>
      <w:r>
        <w:t>Локомотив с вагонами, одиночный локомотив, самоходный подвижной состав, осуществляющие внутристанционные передвижения.</w:t>
      </w:r>
    </w:p>
    <w:p w14:paraId="5ABE4106" w14:textId="77777777" w:rsidR="008D6EE1" w:rsidRDefault="008D6EE1">
      <w:pPr>
        <w:pStyle w:val="ConsPlusNormal"/>
        <w:spacing w:before="220"/>
        <w:ind w:firstLine="540"/>
        <w:jc w:val="both"/>
      </w:pPr>
      <w:r>
        <w:t xml:space="preserve">[пункт 23 </w:t>
      </w:r>
      <w:hyperlink r:id="rId3344">
        <w:r>
          <w:rPr>
            <w:color w:val="0000FF"/>
          </w:rPr>
          <w:t>ГОСТ Р 53431-2009</w:t>
        </w:r>
      </w:hyperlink>
      <w:r>
        <w:t xml:space="preserve"> Автоматика и телемеханика железнодорожная. Термины и определения]</w:t>
      </w:r>
    </w:p>
    <w:p w14:paraId="4FD171C6" w14:textId="77777777" w:rsidR="008D6EE1" w:rsidRDefault="008D6EE1">
      <w:pPr>
        <w:pStyle w:val="ConsPlusNormal"/>
        <w:spacing w:before="220"/>
        <w:ind w:firstLine="540"/>
        <w:jc w:val="both"/>
      </w:pPr>
      <w:r>
        <w:rPr>
          <w:b/>
        </w:rPr>
        <w:t>40.121. Маневровый маршрут</w:t>
      </w:r>
    </w:p>
    <w:p w14:paraId="310696AB" w14:textId="77777777" w:rsidR="008D6EE1" w:rsidRDefault="008D6EE1">
      <w:pPr>
        <w:pStyle w:val="ConsPlusNormal"/>
        <w:spacing w:before="220"/>
        <w:ind w:firstLine="540"/>
        <w:jc w:val="both"/>
      </w:pPr>
      <w:r>
        <w:t>Маршрут с проверкой набора условий безопасности для движения маневровых составов</w:t>
      </w:r>
    </w:p>
    <w:p w14:paraId="64CEDA83" w14:textId="77777777" w:rsidR="008D6EE1" w:rsidRDefault="008D6EE1">
      <w:pPr>
        <w:pStyle w:val="ConsPlusNormal"/>
        <w:spacing w:before="220"/>
        <w:ind w:firstLine="540"/>
        <w:jc w:val="both"/>
      </w:pPr>
      <w:r>
        <w:t xml:space="preserve">[пункт 135 </w:t>
      </w:r>
      <w:hyperlink r:id="rId3345">
        <w:r>
          <w:rPr>
            <w:color w:val="0000FF"/>
          </w:rPr>
          <w:t>ГОСТ Р 53431-2009</w:t>
        </w:r>
      </w:hyperlink>
      <w:r>
        <w:t xml:space="preserve"> Автоматика и телемеханика железнодорожная. Термины и определения]</w:t>
      </w:r>
    </w:p>
    <w:p w14:paraId="6EA1BCDD" w14:textId="77777777" w:rsidR="008D6EE1" w:rsidRDefault="008D6EE1">
      <w:pPr>
        <w:pStyle w:val="ConsPlusNormal"/>
        <w:spacing w:before="220"/>
        <w:ind w:firstLine="540"/>
        <w:jc w:val="both"/>
      </w:pPr>
      <w:r>
        <w:rPr>
          <w:b/>
        </w:rPr>
        <w:t>40.122. Технические нормы эксплуатационной работы</w:t>
      </w:r>
    </w:p>
    <w:p w14:paraId="4DD74BFE" w14:textId="77777777" w:rsidR="008D6EE1" w:rsidRDefault="008D6EE1">
      <w:pPr>
        <w:pStyle w:val="ConsPlusNormal"/>
        <w:spacing w:before="220"/>
        <w:ind w:firstLine="540"/>
        <w:jc w:val="both"/>
      </w:pPr>
      <w:r>
        <w:t xml:space="preserve">Перечень количественных и качественных показателей эксплуатационной работы, </w:t>
      </w:r>
      <w:r>
        <w:lastRenderedPageBreak/>
        <w:t>устанавливаемых как среднесуточные на месяц для сети, регионов и дороги.</w:t>
      </w:r>
    </w:p>
    <w:p w14:paraId="578B23B7" w14:textId="77777777" w:rsidR="008D6EE1" w:rsidRDefault="008D6EE1">
      <w:pPr>
        <w:pStyle w:val="ConsPlusNormal"/>
        <w:spacing w:before="220"/>
        <w:ind w:firstLine="540"/>
        <w:jc w:val="both"/>
      </w:pPr>
      <w:r>
        <w:t xml:space="preserve">[статья 2.12.94 </w:t>
      </w:r>
      <w:hyperlink r:id="rId3346">
        <w:r>
          <w:rPr>
            <w:color w:val="0000FF"/>
          </w:rPr>
          <w:t>ГОСТ 34530-2019</w:t>
        </w:r>
      </w:hyperlink>
      <w:r>
        <w:t xml:space="preserve"> Транспорт железнодорожный. Основные понятия. Термины и определения]</w:t>
      </w:r>
    </w:p>
    <w:p w14:paraId="0FE61886" w14:textId="77777777" w:rsidR="008D6EE1" w:rsidRDefault="008D6EE1">
      <w:pPr>
        <w:pStyle w:val="ConsPlusNormal"/>
        <w:spacing w:before="220"/>
        <w:ind w:firstLine="540"/>
        <w:jc w:val="both"/>
      </w:pPr>
      <w:r>
        <w:rPr>
          <w:b/>
        </w:rPr>
        <w:t>40.123. Вагонооборот станции</w:t>
      </w:r>
    </w:p>
    <w:p w14:paraId="09477585" w14:textId="77777777" w:rsidR="008D6EE1" w:rsidRDefault="008D6EE1">
      <w:pPr>
        <w:pStyle w:val="ConsPlusNormal"/>
        <w:spacing w:before="220"/>
        <w:ind w:firstLine="540"/>
        <w:jc w:val="both"/>
      </w:pPr>
      <w:r>
        <w:t>Показатель, характеризующий объем работы, выполняемой железнодорожной станцией.</w:t>
      </w:r>
    </w:p>
    <w:p w14:paraId="15742292" w14:textId="77777777" w:rsidR="008D6EE1" w:rsidRDefault="008D6EE1">
      <w:pPr>
        <w:pStyle w:val="ConsPlusNormal"/>
        <w:spacing w:before="220"/>
        <w:ind w:firstLine="540"/>
        <w:jc w:val="both"/>
      </w:pPr>
      <w:r>
        <w:t>Примечания:</w:t>
      </w:r>
    </w:p>
    <w:p w14:paraId="235EF7CF" w14:textId="77777777" w:rsidR="008D6EE1" w:rsidRDefault="008D6EE1">
      <w:pPr>
        <w:pStyle w:val="ConsPlusNormal"/>
        <w:spacing w:before="220"/>
        <w:ind w:firstLine="540"/>
        <w:jc w:val="both"/>
      </w:pPr>
      <w:r>
        <w:t>1. Суточный вагонооборот станции определяют суммарным числом прибывших и отправленных за сутки грузовых вагонов.</w:t>
      </w:r>
    </w:p>
    <w:p w14:paraId="0D557F98" w14:textId="77777777" w:rsidR="008D6EE1" w:rsidRDefault="008D6EE1">
      <w:pPr>
        <w:pStyle w:val="ConsPlusNormal"/>
        <w:spacing w:before="220"/>
        <w:ind w:firstLine="540"/>
        <w:jc w:val="both"/>
      </w:pPr>
      <w:r>
        <w:t>2. В вагонооборот не включаются вагоны, отправленные и прибывшие с подъездных путей, примыкающих к станции.</w:t>
      </w:r>
    </w:p>
    <w:p w14:paraId="240C90F5" w14:textId="77777777" w:rsidR="008D6EE1" w:rsidRDefault="008D6EE1">
      <w:pPr>
        <w:pStyle w:val="ConsPlusNormal"/>
        <w:spacing w:before="220"/>
        <w:ind w:firstLine="540"/>
        <w:jc w:val="both"/>
      </w:pPr>
      <w:r>
        <w:t xml:space="preserve">[статья 2.12.96 </w:t>
      </w:r>
      <w:hyperlink r:id="rId3347">
        <w:r>
          <w:rPr>
            <w:color w:val="0000FF"/>
          </w:rPr>
          <w:t>ГОСТ 34530-2019</w:t>
        </w:r>
      </w:hyperlink>
      <w:r>
        <w:t xml:space="preserve"> Транспорт железнодорожный. Основные понятия. Термины и определения]</w:t>
      </w:r>
    </w:p>
    <w:p w14:paraId="1121DD53" w14:textId="77777777" w:rsidR="008D6EE1" w:rsidRDefault="008D6EE1">
      <w:pPr>
        <w:pStyle w:val="ConsPlusNormal"/>
        <w:spacing w:before="220"/>
        <w:ind w:firstLine="540"/>
        <w:jc w:val="both"/>
      </w:pPr>
      <w:r>
        <w:rPr>
          <w:b/>
        </w:rPr>
        <w:t>40.124. Оперативное планирование поездной и грузовой работы станции</w:t>
      </w:r>
    </w:p>
    <w:p w14:paraId="5B347638" w14:textId="77777777" w:rsidR="008D6EE1" w:rsidRDefault="008D6EE1">
      <w:pPr>
        <w:pStyle w:val="ConsPlusNormal"/>
        <w:spacing w:before="220"/>
        <w:ind w:firstLine="540"/>
        <w:jc w:val="both"/>
      </w:pPr>
      <w:r>
        <w:t>Процесс прогнозирования объемов предстоящей работы на основе суточного и сменного задания, положения на станции к началу планируемого периода и информация о подходе к станции поездов и грузов.</w:t>
      </w:r>
    </w:p>
    <w:p w14:paraId="06A81D9C" w14:textId="77777777" w:rsidR="008D6EE1" w:rsidRDefault="008D6EE1">
      <w:pPr>
        <w:pStyle w:val="ConsPlusNormal"/>
        <w:spacing w:before="220"/>
        <w:ind w:firstLine="540"/>
        <w:jc w:val="both"/>
      </w:pPr>
      <w:r>
        <w:t xml:space="preserve">[статья 2.12.109 </w:t>
      </w:r>
      <w:hyperlink r:id="rId3348">
        <w:r>
          <w:rPr>
            <w:color w:val="0000FF"/>
          </w:rPr>
          <w:t>ГОСТ 34530-2019</w:t>
        </w:r>
      </w:hyperlink>
      <w:r>
        <w:t xml:space="preserve"> Транспорт железнодорожный. Основные понятия. Термины и определения]</w:t>
      </w:r>
    </w:p>
    <w:p w14:paraId="7A84A649" w14:textId="77777777" w:rsidR="008D6EE1" w:rsidRDefault="008D6EE1">
      <w:pPr>
        <w:pStyle w:val="ConsPlusNormal"/>
        <w:spacing w:before="220"/>
        <w:ind w:firstLine="540"/>
        <w:jc w:val="both"/>
      </w:pPr>
      <w:r>
        <w:rPr>
          <w:b/>
        </w:rPr>
        <w:t>40.125. [надвиг железнодорожного подвижного состава, надвиг]</w:t>
      </w:r>
    </w:p>
    <w:p w14:paraId="4DEC3CB3" w14:textId="77777777" w:rsidR="008D6EE1" w:rsidRDefault="008D6EE1">
      <w:pPr>
        <w:pStyle w:val="ConsPlusNormal"/>
        <w:spacing w:before="220"/>
        <w:ind w:firstLine="540"/>
        <w:jc w:val="both"/>
      </w:pPr>
      <w:r>
        <w:t>Технологическая операция по перемещению маневровым локомотивом железнодорожного подвижного состава, подлежащего расформированию, из парка приема на вершину сортировочной горки.</w:t>
      </w:r>
    </w:p>
    <w:p w14:paraId="7AE1745E" w14:textId="77777777" w:rsidR="008D6EE1" w:rsidRDefault="008D6EE1">
      <w:pPr>
        <w:pStyle w:val="ConsPlusNormal"/>
        <w:spacing w:before="220"/>
        <w:ind w:firstLine="540"/>
        <w:jc w:val="both"/>
      </w:pPr>
      <w:r>
        <w:t>Примечание. Скорость, с которой осуществляется надвиг железнодорожного состава, называют скоростью надвига.</w:t>
      </w:r>
    </w:p>
    <w:p w14:paraId="363A3615" w14:textId="77777777" w:rsidR="008D6EE1" w:rsidRDefault="008D6EE1">
      <w:pPr>
        <w:pStyle w:val="ConsPlusNormal"/>
        <w:spacing w:before="220"/>
        <w:ind w:firstLine="540"/>
        <w:jc w:val="both"/>
      </w:pPr>
      <w:r>
        <w:t xml:space="preserve">[статья 209 </w:t>
      </w:r>
      <w:hyperlink r:id="rId3349">
        <w:r>
          <w:rPr>
            <w:color w:val="0000FF"/>
          </w:rPr>
          <w:t>ГОСТ Р 53431-2009</w:t>
        </w:r>
      </w:hyperlink>
      <w:r>
        <w:t xml:space="preserve"> Автоматика и телемеханика железнодорожная. Термины и определения]</w:t>
      </w:r>
    </w:p>
    <w:p w14:paraId="723987E3" w14:textId="77777777" w:rsidR="008D6EE1" w:rsidRDefault="008D6EE1">
      <w:pPr>
        <w:pStyle w:val="ConsPlusNormal"/>
        <w:spacing w:before="220"/>
        <w:ind w:firstLine="540"/>
        <w:jc w:val="both"/>
      </w:pPr>
      <w:r>
        <w:rPr>
          <w:b/>
        </w:rPr>
        <w:t>40.126. Путь надвига</w:t>
      </w:r>
    </w:p>
    <w:p w14:paraId="241EFB83" w14:textId="77777777" w:rsidR="008D6EE1" w:rsidRDefault="008D6EE1">
      <w:pPr>
        <w:pStyle w:val="ConsPlusNormal"/>
        <w:spacing w:before="220"/>
        <w:ind w:firstLine="540"/>
        <w:jc w:val="both"/>
      </w:pPr>
      <w:r>
        <w:t xml:space="preserve">Железнодорожный путь, по которому состав вагонов надвигается на вершину сортировочной горки от последнего железнодорожного стрелочного перевода </w:t>
      </w:r>
      <w:proofErr w:type="spellStart"/>
      <w:r>
        <w:t>предгорочной</w:t>
      </w:r>
      <w:proofErr w:type="spellEnd"/>
      <w:r>
        <w:t xml:space="preserve"> горловины парка приема.</w:t>
      </w:r>
    </w:p>
    <w:p w14:paraId="53A3A7BB" w14:textId="77777777" w:rsidR="008D6EE1" w:rsidRDefault="008D6EE1">
      <w:pPr>
        <w:pStyle w:val="ConsPlusNormal"/>
        <w:spacing w:before="220"/>
        <w:ind w:firstLine="540"/>
        <w:jc w:val="both"/>
      </w:pPr>
      <w:r>
        <w:t xml:space="preserve">[статья 200 </w:t>
      </w:r>
      <w:hyperlink r:id="rId3350">
        <w:r>
          <w:rPr>
            <w:color w:val="0000FF"/>
          </w:rPr>
          <w:t>ГОСТ Р 53431-2009</w:t>
        </w:r>
      </w:hyperlink>
      <w:r>
        <w:t xml:space="preserve"> Автоматика и телемеханика железнодорожная. Термины и определения]</w:t>
      </w:r>
    </w:p>
    <w:p w14:paraId="4866944A" w14:textId="77777777" w:rsidR="008D6EE1" w:rsidRDefault="008D6EE1">
      <w:pPr>
        <w:pStyle w:val="ConsPlusNormal"/>
        <w:spacing w:before="220"/>
        <w:ind w:firstLine="540"/>
        <w:jc w:val="both"/>
      </w:pPr>
      <w:r>
        <w:rPr>
          <w:b/>
        </w:rPr>
        <w:t>40.127. Роспуск железнодорожного подвижного состава</w:t>
      </w:r>
    </w:p>
    <w:p w14:paraId="2253AF2E" w14:textId="77777777" w:rsidR="008D6EE1" w:rsidRDefault="008D6EE1">
      <w:pPr>
        <w:pStyle w:val="ConsPlusNormal"/>
        <w:spacing w:before="220"/>
        <w:ind w:firstLine="540"/>
        <w:jc w:val="both"/>
      </w:pPr>
      <w:r>
        <w:t>Процесс расформирования железнодорожного подвижного состава путем разделения его на отцепы, свободно скатывающиеся по заданным маршрутам на железнодорожные пути сортировочного парка.</w:t>
      </w:r>
    </w:p>
    <w:p w14:paraId="7F743872" w14:textId="77777777" w:rsidR="008D6EE1" w:rsidRDefault="008D6EE1">
      <w:pPr>
        <w:pStyle w:val="ConsPlusNormal"/>
        <w:spacing w:before="220"/>
        <w:ind w:firstLine="540"/>
        <w:jc w:val="both"/>
      </w:pPr>
      <w:r>
        <w:t xml:space="preserve">Примечание. Начальную скорость отцепа в момент регистрации его отрыва от надвигаемого </w:t>
      </w:r>
      <w:r>
        <w:lastRenderedPageBreak/>
        <w:t>железнодорожного состава и начала его свободного скатывания с вершины сортировочной горки называют скоростью роспуска.</w:t>
      </w:r>
    </w:p>
    <w:p w14:paraId="28A66B38" w14:textId="77777777" w:rsidR="008D6EE1" w:rsidRDefault="008D6EE1">
      <w:pPr>
        <w:pStyle w:val="ConsPlusNormal"/>
        <w:spacing w:before="220"/>
        <w:ind w:firstLine="540"/>
        <w:jc w:val="both"/>
      </w:pPr>
      <w:r>
        <w:t xml:space="preserve">[статья 210 </w:t>
      </w:r>
      <w:hyperlink r:id="rId3351">
        <w:r>
          <w:rPr>
            <w:color w:val="0000FF"/>
          </w:rPr>
          <w:t>ГОСТ Р 53431-2009</w:t>
        </w:r>
      </w:hyperlink>
      <w:r>
        <w:t xml:space="preserve"> Автоматика и телемеханика железнодорожная. Термины и определения]</w:t>
      </w:r>
    </w:p>
    <w:p w14:paraId="136C1C49" w14:textId="77777777" w:rsidR="008D6EE1" w:rsidRDefault="008D6EE1">
      <w:pPr>
        <w:pStyle w:val="ConsPlusNormal"/>
        <w:spacing w:before="220"/>
        <w:ind w:firstLine="540"/>
        <w:jc w:val="both"/>
      </w:pPr>
      <w:r>
        <w:rPr>
          <w:b/>
        </w:rPr>
        <w:t>40.128. Отцеп</w:t>
      </w:r>
    </w:p>
    <w:p w14:paraId="3585E74D" w14:textId="77777777" w:rsidR="008D6EE1" w:rsidRDefault="008D6EE1">
      <w:pPr>
        <w:pStyle w:val="ConsPlusNormal"/>
        <w:spacing w:before="220"/>
        <w:ind w:firstLine="540"/>
        <w:jc w:val="both"/>
      </w:pPr>
      <w:r>
        <w:t>Один или несколько железнодорожных вагонов одного назначения, отцепляемых от расформировываемого железнодорожного состава и направляемых на соответствующий железнодорожный путь.</w:t>
      </w:r>
    </w:p>
    <w:p w14:paraId="6D073316" w14:textId="77777777" w:rsidR="008D6EE1" w:rsidRDefault="008D6EE1">
      <w:pPr>
        <w:pStyle w:val="ConsPlusNormal"/>
        <w:spacing w:before="220"/>
        <w:ind w:firstLine="540"/>
        <w:jc w:val="both"/>
      </w:pPr>
      <w:r>
        <w:t xml:space="preserve">[статья 216 </w:t>
      </w:r>
      <w:hyperlink r:id="rId3352">
        <w:r>
          <w:rPr>
            <w:color w:val="0000FF"/>
          </w:rPr>
          <w:t>ГОСТ Р 53431-2009</w:t>
        </w:r>
      </w:hyperlink>
      <w:r>
        <w:t xml:space="preserve"> Автоматика и телемеханика железнодорожная. Термины и определения]</w:t>
      </w:r>
    </w:p>
    <w:p w14:paraId="483FC316" w14:textId="77777777" w:rsidR="008D6EE1" w:rsidRDefault="008D6EE1">
      <w:pPr>
        <w:pStyle w:val="ConsPlusNormal"/>
        <w:spacing w:before="220"/>
        <w:ind w:firstLine="540"/>
        <w:jc w:val="both"/>
      </w:pPr>
      <w:r>
        <w:rPr>
          <w:b/>
        </w:rPr>
        <w:t>40.129. Категория отцепа</w:t>
      </w:r>
    </w:p>
    <w:p w14:paraId="512BF2A4" w14:textId="77777777" w:rsidR="008D6EE1" w:rsidRDefault="008D6EE1">
      <w:pPr>
        <w:pStyle w:val="ConsPlusNormal"/>
        <w:spacing w:before="220"/>
        <w:ind w:firstLine="540"/>
        <w:jc w:val="both"/>
      </w:pPr>
      <w:r>
        <w:t>Классификация отцепов по весовым и динамическим показателям скатывания с сортировочной горки.</w:t>
      </w:r>
    </w:p>
    <w:p w14:paraId="1E085AA4" w14:textId="77777777" w:rsidR="008D6EE1" w:rsidRDefault="008D6EE1">
      <w:pPr>
        <w:pStyle w:val="ConsPlusNormal"/>
        <w:spacing w:before="220"/>
        <w:ind w:firstLine="540"/>
        <w:jc w:val="both"/>
      </w:pPr>
      <w:r>
        <w:t>Примечания:</w:t>
      </w:r>
    </w:p>
    <w:p w14:paraId="418A0FFB" w14:textId="77777777" w:rsidR="008D6EE1" w:rsidRDefault="008D6EE1">
      <w:pPr>
        <w:pStyle w:val="ConsPlusNormal"/>
        <w:spacing w:before="220"/>
        <w:ind w:firstLine="540"/>
        <w:jc w:val="both"/>
      </w:pPr>
      <w:r>
        <w:t>1. По динамическим показателям скатывания отцепы различают на очень плохие, плохие, хорошие и очень хорошие бегуны.</w:t>
      </w:r>
    </w:p>
    <w:p w14:paraId="6893F82F" w14:textId="77777777" w:rsidR="008D6EE1" w:rsidRDefault="008D6EE1">
      <w:pPr>
        <w:pStyle w:val="ConsPlusNormal"/>
        <w:spacing w:before="220"/>
        <w:ind w:firstLine="540"/>
        <w:jc w:val="both"/>
      </w:pPr>
      <w:r>
        <w:t>2. По весовым показателям вагоны в отцепах делятся на легкие, средние, тяжелые и очень тяжелые.</w:t>
      </w:r>
    </w:p>
    <w:p w14:paraId="0FA5016A" w14:textId="77777777" w:rsidR="008D6EE1" w:rsidRDefault="008D6EE1">
      <w:pPr>
        <w:pStyle w:val="ConsPlusNormal"/>
        <w:spacing w:before="220"/>
        <w:ind w:firstLine="540"/>
        <w:jc w:val="both"/>
      </w:pPr>
      <w:r>
        <w:t xml:space="preserve">[статья 217 </w:t>
      </w:r>
      <w:hyperlink r:id="rId3353">
        <w:r>
          <w:rPr>
            <w:color w:val="0000FF"/>
          </w:rPr>
          <w:t>ГОСТ Р 53431-2009</w:t>
        </w:r>
      </w:hyperlink>
      <w:r>
        <w:t xml:space="preserve"> Автоматика и телемеханика железнодорожная. Термины и определения]</w:t>
      </w:r>
    </w:p>
    <w:p w14:paraId="4833E6EC" w14:textId="77777777" w:rsidR="008D6EE1" w:rsidRDefault="008D6EE1">
      <w:pPr>
        <w:pStyle w:val="ConsPlusNormal"/>
        <w:spacing w:before="220"/>
        <w:ind w:firstLine="540"/>
        <w:jc w:val="both"/>
      </w:pPr>
      <w:r>
        <w:rPr>
          <w:b/>
        </w:rPr>
        <w:t>40.130. Тормозная позиция</w:t>
      </w:r>
    </w:p>
    <w:p w14:paraId="0A2EB40B" w14:textId="77777777" w:rsidR="008D6EE1" w:rsidRDefault="008D6EE1">
      <w:pPr>
        <w:pStyle w:val="ConsPlusNormal"/>
        <w:spacing w:before="220"/>
        <w:ind w:firstLine="540"/>
        <w:jc w:val="both"/>
      </w:pPr>
      <w:r>
        <w:t>Участок железнодорожного пути сортировочной горки или сортировочного парка, оборудованный горочными замедлителями для регулирования скорости скатывания отцепов.</w:t>
      </w:r>
    </w:p>
    <w:p w14:paraId="3CBDC856" w14:textId="77777777" w:rsidR="008D6EE1" w:rsidRDefault="008D6EE1">
      <w:pPr>
        <w:pStyle w:val="ConsPlusNormal"/>
        <w:spacing w:before="220"/>
        <w:ind w:firstLine="540"/>
        <w:jc w:val="both"/>
      </w:pPr>
      <w:r>
        <w:t xml:space="preserve">[статья 215 </w:t>
      </w:r>
      <w:hyperlink r:id="rId3354">
        <w:r>
          <w:rPr>
            <w:color w:val="0000FF"/>
          </w:rPr>
          <w:t>ГОСТ Р 53431-2009</w:t>
        </w:r>
      </w:hyperlink>
      <w:r>
        <w:t xml:space="preserve"> Автоматика и телемеханика железнодорожная. Термины и определения]</w:t>
      </w:r>
    </w:p>
    <w:p w14:paraId="57BB69E0" w14:textId="77777777" w:rsidR="008D6EE1" w:rsidRDefault="008D6EE1">
      <w:pPr>
        <w:pStyle w:val="ConsPlusNormal"/>
        <w:spacing w:before="220"/>
        <w:ind w:firstLine="540"/>
        <w:jc w:val="both"/>
      </w:pPr>
      <w:r>
        <w:rPr>
          <w:b/>
        </w:rPr>
        <w:t>40.131. Торможение отцепов</w:t>
      </w:r>
    </w:p>
    <w:p w14:paraId="4BD9A006" w14:textId="77777777" w:rsidR="008D6EE1" w:rsidRDefault="008D6EE1">
      <w:pPr>
        <w:pStyle w:val="ConsPlusNormal"/>
        <w:spacing w:before="220"/>
        <w:ind w:firstLine="540"/>
        <w:jc w:val="both"/>
      </w:pPr>
      <w:r>
        <w:t>Регулирование скорости скатывания отцепов на сортировочной горке.</w:t>
      </w:r>
    </w:p>
    <w:p w14:paraId="76DCE45D" w14:textId="77777777" w:rsidR="008D6EE1" w:rsidRDefault="008D6EE1">
      <w:pPr>
        <w:pStyle w:val="ConsPlusNormal"/>
        <w:spacing w:before="220"/>
        <w:ind w:firstLine="540"/>
        <w:jc w:val="both"/>
      </w:pPr>
      <w:r>
        <w:t xml:space="preserve">[статья 211 </w:t>
      </w:r>
      <w:hyperlink r:id="rId3355">
        <w:r>
          <w:rPr>
            <w:color w:val="0000FF"/>
          </w:rPr>
          <w:t>ГОСТ Р 53431-2009</w:t>
        </w:r>
      </w:hyperlink>
      <w:r>
        <w:t xml:space="preserve"> Автоматика и телемеханика железнодорожная. Термины и определения]</w:t>
      </w:r>
    </w:p>
    <w:p w14:paraId="1331A9FE" w14:textId="77777777" w:rsidR="008D6EE1" w:rsidRDefault="008D6EE1">
      <w:pPr>
        <w:pStyle w:val="ConsPlusNormal"/>
        <w:spacing w:before="220"/>
        <w:ind w:firstLine="540"/>
        <w:jc w:val="both"/>
      </w:pPr>
      <w:r>
        <w:rPr>
          <w:b/>
        </w:rPr>
        <w:t>40.132. Интервальное торможение отцепов</w:t>
      </w:r>
    </w:p>
    <w:p w14:paraId="73531F75" w14:textId="77777777" w:rsidR="008D6EE1" w:rsidRDefault="008D6EE1">
      <w:pPr>
        <w:pStyle w:val="ConsPlusNormal"/>
        <w:spacing w:before="220"/>
        <w:ind w:firstLine="540"/>
        <w:jc w:val="both"/>
      </w:pPr>
      <w:r>
        <w:t>Снижение скорости движения отцепов на тормозных позициях спускной части сортировочной горки, в результате которого обеспечиваются необходимые интервалы между отцепами на всем протяжении спускной части сортировочной горки.</w:t>
      </w:r>
    </w:p>
    <w:p w14:paraId="56EAAF75" w14:textId="77777777" w:rsidR="008D6EE1" w:rsidRDefault="008D6EE1">
      <w:pPr>
        <w:pStyle w:val="ConsPlusNormal"/>
        <w:spacing w:before="220"/>
        <w:ind w:firstLine="540"/>
        <w:jc w:val="both"/>
      </w:pPr>
      <w:r>
        <w:t xml:space="preserve">[статья 212 </w:t>
      </w:r>
      <w:hyperlink r:id="rId3356">
        <w:r>
          <w:rPr>
            <w:color w:val="0000FF"/>
          </w:rPr>
          <w:t>ГОСТ Р 53431-2009</w:t>
        </w:r>
      </w:hyperlink>
      <w:r>
        <w:t xml:space="preserve"> Автоматика и телемеханика железнодорожная. Термины и определения]</w:t>
      </w:r>
    </w:p>
    <w:p w14:paraId="045A0156" w14:textId="77777777" w:rsidR="008D6EE1" w:rsidRDefault="008D6EE1">
      <w:pPr>
        <w:pStyle w:val="ConsPlusNormal"/>
        <w:spacing w:before="220"/>
        <w:ind w:firstLine="540"/>
        <w:jc w:val="both"/>
      </w:pPr>
      <w:r>
        <w:rPr>
          <w:b/>
        </w:rPr>
        <w:t>40.133. Прицельное торможение отцепов</w:t>
      </w:r>
    </w:p>
    <w:p w14:paraId="0BF1EDF4" w14:textId="77777777" w:rsidR="008D6EE1" w:rsidRDefault="008D6EE1">
      <w:pPr>
        <w:pStyle w:val="ConsPlusNormal"/>
        <w:spacing w:before="220"/>
        <w:ind w:firstLine="540"/>
        <w:jc w:val="both"/>
      </w:pPr>
      <w:r>
        <w:t xml:space="preserve">Снижение скорости скатывания отцепов на тормозных позициях спускной части </w:t>
      </w:r>
      <w:r>
        <w:lastRenderedPageBreak/>
        <w:t xml:space="preserve">сортировочной горки и сортировочных путях, реализующее допустимые, по условиям безопасности, скорости входа в тормозные позиции, требуемую дальность пробега и скорость соударений отцепов на </w:t>
      </w:r>
      <w:proofErr w:type="spellStart"/>
      <w:r>
        <w:t>подгорочных</w:t>
      </w:r>
      <w:proofErr w:type="spellEnd"/>
      <w:r>
        <w:t xml:space="preserve"> путях.</w:t>
      </w:r>
    </w:p>
    <w:p w14:paraId="5B425579" w14:textId="77777777" w:rsidR="008D6EE1" w:rsidRDefault="008D6EE1">
      <w:pPr>
        <w:pStyle w:val="ConsPlusNormal"/>
        <w:spacing w:before="220"/>
        <w:ind w:firstLine="540"/>
        <w:jc w:val="both"/>
      </w:pPr>
      <w:r>
        <w:t xml:space="preserve">[статья 213 </w:t>
      </w:r>
      <w:hyperlink r:id="rId3357">
        <w:r>
          <w:rPr>
            <w:color w:val="0000FF"/>
          </w:rPr>
          <w:t>ГОСТ Р 53431-2009</w:t>
        </w:r>
      </w:hyperlink>
      <w:r>
        <w:t xml:space="preserve"> Автоматика и телемеханика железнодорожная. Термины и определения]</w:t>
      </w:r>
    </w:p>
    <w:p w14:paraId="1AD5E6C4" w14:textId="77777777" w:rsidR="008D6EE1" w:rsidRDefault="008D6EE1">
      <w:pPr>
        <w:pStyle w:val="ConsPlusNormal"/>
        <w:jc w:val="both"/>
      </w:pPr>
    </w:p>
    <w:p w14:paraId="1B029E95" w14:textId="77777777" w:rsidR="008D6EE1" w:rsidRDefault="008D6EE1">
      <w:pPr>
        <w:pStyle w:val="ConsPlusNormal"/>
        <w:jc w:val="center"/>
        <w:outlineLvl w:val="2"/>
      </w:pPr>
      <w:r>
        <w:rPr>
          <w:b/>
        </w:rPr>
        <w:t>41. Оценка пропускной и провозной способности железнодорожной инфраструктуры</w:t>
      </w:r>
    </w:p>
    <w:p w14:paraId="4E8A8881" w14:textId="77777777" w:rsidR="008D6EE1" w:rsidRDefault="008D6EE1">
      <w:pPr>
        <w:pStyle w:val="ConsPlusNormal"/>
        <w:jc w:val="both"/>
      </w:pPr>
    </w:p>
    <w:p w14:paraId="33A3968E" w14:textId="77777777" w:rsidR="008D6EE1" w:rsidRDefault="008D6EE1">
      <w:pPr>
        <w:pStyle w:val="ConsPlusNormal"/>
        <w:ind w:firstLine="540"/>
        <w:jc w:val="both"/>
      </w:pPr>
      <w:r>
        <w:rPr>
          <w:b/>
        </w:rPr>
        <w:t>41.1. Расчетный участок</w:t>
      </w:r>
    </w:p>
    <w:p w14:paraId="25D38953" w14:textId="77777777" w:rsidR="008D6EE1" w:rsidRDefault="008D6EE1">
      <w:pPr>
        <w:pStyle w:val="ConsPlusNormal"/>
        <w:spacing w:before="220"/>
        <w:ind w:firstLine="540"/>
        <w:jc w:val="both"/>
      </w:pPr>
      <w:r>
        <w:t>часть железнодорожной сети с одинаковыми: количеством главных путей - однопутный, однопутно-двухпутный (однопутный с двухпутными вставками и перегонами), двухпутный, многопутный; средствами сигнализации и связи по движению поездов; видом локомотивной тяги и родом тягового электрического тока.</w:t>
      </w:r>
    </w:p>
    <w:p w14:paraId="3F47F06C" w14:textId="77777777" w:rsidR="008D6EE1" w:rsidRDefault="008D6EE1">
      <w:pPr>
        <w:pStyle w:val="ConsPlusNormal"/>
        <w:spacing w:before="220"/>
        <w:ind w:firstLine="540"/>
        <w:jc w:val="both"/>
      </w:pPr>
      <w:r>
        <w:t xml:space="preserve">[пункт 1.2 </w:t>
      </w:r>
      <w:hyperlink r:id="rId3358">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45DF2CB6" w14:textId="77777777" w:rsidR="008D6EE1" w:rsidRDefault="008D6EE1">
      <w:pPr>
        <w:pStyle w:val="ConsPlusNormal"/>
        <w:spacing w:before="220"/>
        <w:ind w:firstLine="540"/>
        <w:jc w:val="both"/>
      </w:pPr>
      <w:r>
        <w:rPr>
          <w:b/>
        </w:rPr>
        <w:t>41.2. Пропускная способность</w:t>
      </w:r>
    </w:p>
    <w:p w14:paraId="1DC314EA" w14:textId="77777777" w:rsidR="008D6EE1" w:rsidRDefault="008D6EE1">
      <w:pPr>
        <w:pStyle w:val="ConsPlusNormal"/>
        <w:spacing w:before="220"/>
        <w:ind w:firstLine="540"/>
        <w:jc w:val="both"/>
      </w:pPr>
      <w:r>
        <w:t>Максимальное число поездов (пар поездов) расчетной категории, которое может быть пропущено по участку за сутки в зависимости от его технического оснащения и установленного порядка организации движения поездов.</w:t>
      </w:r>
    </w:p>
    <w:p w14:paraId="600623D5" w14:textId="77777777" w:rsidR="008D6EE1" w:rsidRDefault="008D6EE1">
      <w:pPr>
        <w:pStyle w:val="ConsPlusNormal"/>
        <w:spacing w:before="220"/>
        <w:ind w:firstLine="540"/>
        <w:jc w:val="both"/>
      </w:pPr>
      <w:r>
        <w:t xml:space="preserve">[пункт 1.2 </w:t>
      </w:r>
      <w:hyperlink r:id="rId3359">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66997F83" w14:textId="77777777" w:rsidR="008D6EE1" w:rsidRDefault="008D6EE1">
      <w:pPr>
        <w:pStyle w:val="ConsPlusNormal"/>
        <w:spacing w:before="220"/>
        <w:ind w:firstLine="540"/>
        <w:jc w:val="both"/>
      </w:pPr>
      <w:r>
        <w:rPr>
          <w:b/>
        </w:rPr>
        <w:t>41.3. Наличная пропускная способность</w:t>
      </w:r>
    </w:p>
    <w:p w14:paraId="29BDBC54" w14:textId="77777777" w:rsidR="008D6EE1" w:rsidRDefault="008D6EE1">
      <w:pPr>
        <w:pStyle w:val="ConsPlusNormal"/>
        <w:spacing w:before="220"/>
        <w:ind w:firstLine="540"/>
        <w:jc w:val="both"/>
      </w:pPr>
      <w:r>
        <w:t>Пропускная способность участка с учетом действующих предупреждений об ограничении скорости и соотношений размеров движения поездов различных категорий. Значения наличной пропускной способности актуализируются ежегодно в рамках формирования паспортов пропускной способности железных дорог ОАО "РЖД".</w:t>
      </w:r>
    </w:p>
    <w:p w14:paraId="6EEEA007" w14:textId="77777777" w:rsidR="008D6EE1" w:rsidRDefault="008D6EE1">
      <w:pPr>
        <w:pStyle w:val="ConsPlusNormal"/>
        <w:spacing w:before="220"/>
        <w:ind w:firstLine="540"/>
        <w:jc w:val="both"/>
      </w:pPr>
      <w:r>
        <w:t xml:space="preserve">[пункт 1.2 </w:t>
      </w:r>
      <w:hyperlink r:id="rId3360">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537E319D" w14:textId="77777777" w:rsidR="008D6EE1" w:rsidRDefault="008D6EE1">
      <w:pPr>
        <w:pStyle w:val="ConsPlusNormal"/>
        <w:spacing w:before="220"/>
        <w:ind w:firstLine="540"/>
        <w:jc w:val="both"/>
      </w:pPr>
      <w:r>
        <w:rPr>
          <w:b/>
        </w:rPr>
        <w:t>41.4. Расчетная пропускная способность</w:t>
      </w:r>
    </w:p>
    <w:p w14:paraId="2B4244A7" w14:textId="77777777" w:rsidR="008D6EE1" w:rsidRDefault="008D6EE1">
      <w:pPr>
        <w:pStyle w:val="ConsPlusNormal"/>
        <w:spacing w:before="220"/>
        <w:ind w:firstLine="540"/>
        <w:jc w:val="both"/>
      </w:pPr>
      <w:r>
        <w:t>Максимально возможная пропускная способность участка при отсутствии действующих предупреждений об ограничении скорости, нормативных значениях надежности технических средств и времени работ по содержанию и плановым ремонтам устройств.</w:t>
      </w:r>
    </w:p>
    <w:p w14:paraId="285094BC" w14:textId="77777777" w:rsidR="008D6EE1" w:rsidRDefault="008D6EE1">
      <w:pPr>
        <w:pStyle w:val="ConsPlusNormal"/>
        <w:spacing w:before="220"/>
        <w:ind w:firstLine="540"/>
        <w:jc w:val="both"/>
      </w:pPr>
      <w:r>
        <w:t xml:space="preserve">[пункт 1.2 </w:t>
      </w:r>
      <w:hyperlink r:id="rId3361">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3666B083" w14:textId="77777777" w:rsidR="008D6EE1" w:rsidRDefault="008D6EE1">
      <w:pPr>
        <w:pStyle w:val="ConsPlusNormal"/>
        <w:spacing w:before="220"/>
        <w:ind w:firstLine="540"/>
        <w:jc w:val="both"/>
      </w:pPr>
      <w:r>
        <w:rPr>
          <w:b/>
        </w:rPr>
        <w:t>41.5. Потребная (необходимая) пропускная способность</w:t>
      </w:r>
    </w:p>
    <w:p w14:paraId="1C8E5E9E" w14:textId="77777777" w:rsidR="008D6EE1" w:rsidRDefault="008D6EE1">
      <w:pPr>
        <w:pStyle w:val="ConsPlusNormal"/>
        <w:spacing w:before="220"/>
        <w:ind w:firstLine="540"/>
        <w:jc w:val="both"/>
      </w:pPr>
      <w:r>
        <w:t>Пропускная способность для обеспечения пропуска грузовых и пассажирских транспортных потоков при планировании перевозок, инвестиций и проектировании строительства или развития железнодорожных линий, станций и узлов.</w:t>
      </w:r>
    </w:p>
    <w:p w14:paraId="1CD0A2C0" w14:textId="77777777" w:rsidR="008D6EE1" w:rsidRDefault="008D6EE1">
      <w:pPr>
        <w:pStyle w:val="ConsPlusNormal"/>
        <w:spacing w:before="220"/>
        <w:ind w:firstLine="540"/>
        <w:jc w:val="both"/>
      </w:pPr>
      <w:r>
        <w:t xml:space="preserve">[пункт 1.2 </w:t>
      </w:r>
      <w:hyperlink r:id="rId3362">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0B0060F1" w14:textId="77777777" w:rsidR="008D6EE1" w:rsidRDefault="008D6EE1">
      <w:pPr>
        <w:pStyle w:val="ConsPlusNormal"/>
        <w:spacing w:before="220"/>
        <w:ind w:firstLine="540"/>
        <w:jc w:val="both"/>
      </w:pPr>
      <w:r>
        <w:rPr>
          <w:b/>
        </w:rPr>
        <w:t>41.6. Проектируемая (планируемая, ожидаемая) пропускная способность</w:t>
      </w:r>
    </w:p>
    <w:p w14:paraId="2893B214" w14:textId="77777777" w:rsidR="008D6EE1" w:rsidRDefault="008D6EE1">
      <w:pPr>
        <w:pStyle w:val="ConsPlusNormal"/>
        <w:spacing w:before="220"/>
        <w:ind w:firstLine="540"/>
        <w:jc w:val="both"/>
      </w:pPr>
      <w:r>
        <w:lastRenderedPageBreak/>
        <w:t>Пропускная способность, достигаемая в результате мероприятий по совершенствованию технологии работы и технического оснащения, строительства или развития железнодорожных линий, станций и узлов.</w:t>
      </w:r>
    </w:p>
    <w:p w14:paraId="45236967" w14:textId="77777777" w:rsidR="008D6EE1" w:rsidRDefault="008D6EE1">
      <w:pPr>
        <w:pStyle w:val="ConsPlusNormal"/>
        <w:spacing w:before="220"/>
        <w:ind w:firstLine="540"/>
        <w:jc w:val="both"/>
      </w:pPr>
      <w:r>
        <w:t xml:space="preserve">[пункт 1.2 </w:t>
      </w:r>
      <w:hyperlink r:id="rId3363">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7A8F80D6" w14:textId="77777777" w:rsidR="008D6EE1" w:rsidRDefault="008D6EE1">
      <w:pPr>
        <w:pStyle w:val="ConsPlusNormal"/>
        <w:spacing w:before="220"/>
        <w:ind w:firstLine="540"/>
        <w:jc w:val="both"/>
      </w:pPr>
      <w:r>
        <w:rPr>
          <w:b/>
        </w:rPr>
        <w:t>41.7. Пропускная способность железнодорожного участка по перегонам</w:t>
      </w:r>
    </w:p>
    <w:p w14:paraId="6E4E8B93" w14:textId="77777777" w:rsidR="008D6EE1" w:rsidRDefault="008D6EE1">
      <w:pPr>
        <w:pStyle w:val="ConsPlusNormal"/>
        <w:spacing w:before="220"/>
        <w:ind w:firstLine="540"/>
        <w:jc w:val="both"/>
      </w:pPr>
      <w:r>
        <w:t>Максимальное число поездов (пар поездов) расчетной категории, которое может быть пропущено по перегонам и промежуточным раздельным пунктам участка за сутки в зависимости от его технической оснащенности и принятого способа организации движения поездов.</w:t>
      </w:r>
    </w:p>
    <w:p w14:paraId="564D6DBA" w14:textId="77777777" w:rsidR="008D6EE1" w:rsidRDefault="008D6EE1">
      <w:pPr>
        <w:pStyle w:val="ConsPlusNormal"/>
        <w:spacing w:before="220"/>
        <w:ind w:firstLine="540"/>
        <w:jc w:val="both"/>
      </w:pPr>
      <w:r>
        <w:t xml:space="preserve">[пункт 1.2 </w:t>
      </w:r>
      <w:hyperlink r:id="rId3364">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737764FD" w14:textId="77777777" w:rsidR="008D6EE1" w:rsidRDefault="008D6EE1">
      <w:pPr>
        <w:pStyle w:val="ConsPlusNormal"/>
        <w:spacing w:before="220"/>
        <w:ind w:firstLine="540"/>
        <w:jc w:val="both"/>
      </w:pPr>
      <w:r>
        <w:rPr>
          <w:b/>
        </w:rPr>
        <w:t>41.8. Пропускная способность железнодорожной станции</w:t>
      </w:r>
    </w:p>
    <w:p w14:paraId="466A37BE" w14:textId="77777777" w:rsidR="008D6EE1" w:rsidRDefault="008D6EE1">
      <w:pPr>
        <w:pStyle w:val="ConsPlusNormal"/>
        <w:spacing w:before="220"/>
        <w:ind w:firstLine="540"/>
        <w:jc w:val="both"/>
      </w:pPr>
      <w:r>
        <w:t>Наибольшее число грузовых поездов и заданное число пассажирских поездов, которые могут быть пропущены станцией за сутки по всем примыкающим направлениям при полном использовании технических средств станции.</w:t>
      </w:r>
    </w:p>
    <w:p w14:paraId="73E95B59" w14:textId="77777777" w:rsidR="008D6EE1" w:rsidRDefault="008D6EE1">
      <w:pPr>
        <w:pStyle w:val="ConsPlusNormal"/>
        <w:spacing w:before="220"/>
        <w:ind w:firstLine="540"/>
        <w:jc w:val="both"/>
      </w:pPr>
      <w:r>
        <w:t xml:space="preserve">[пункт 1.2 </w:t>
      </w:r>
      <w:hyperlink r:id="rId3365">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5A6251AD" w14:textId="77777777" w:rsidR="008D6EE1" w:rsidRDefault="008D6EE1">
      <w:pPr>
        <w:pStyle w:val="ConsPlusNormal"/>
        <w:spacing w:before="220"/>
        <w:ind w:firstLine="540"/>
        <w:jc w:val="both"/>
      </w:pPr>
      <w:r>
        <w:rPr>
          <w:b/>
        </w:rPr>
        <w:t>41.9. Пропускная способность пассажирской станции</w:t>
      </w:r>
    </w:p>
    <w:p w14:paraId="08E44CDE" w14:textId="77777777" w:rsidR="008D6EE1" w:rsidRDefault="008D6EE1">
      <w:pPr>
        <w:pStyle w:val="ConsPlusNormal"/>
        <w:spacing w:before="220"/>
        <w:ind w:firstLine="540"/>
        <w:jc w:val="both"/>
      </w:pPr>
      <w:r>
        <w:t>Наибольшее число пассажирских поездов, которые могут быть пропущены станцией за сутки или в часы интенсивного движения по каждому примыкающему направлению.</w:t>
      </w:r>
    </w:p>
    <w:p w14:paraId="39658D28" w14:textId="77777777" w:rsidR="008D6EE1" w:rsidRDefault="008D6EE1">
      <w:pPr>
        <w:pStyle w:val="ConsPlusNormal"/>
        <w:spacing w:before="220"/>
        <w:ind w:firstLine="540"/>
        <w:jc w:val="both"/>
      </w:pPr>
      <w:r>
        <w:t xml:space="preserve">[пункт 1.2 </w:t>
      </w:r>
      <w:hyperlink r:id="rId3366">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07E50D54" w14:textId="77777777" w:rsidR="008D6EE1" w:rsidRDefault="008D6EE1">
      <w:pPr>
        <w:pStyle w:val="ConsPlusNormal"/>
        <w:spacing w:before="220"/>
        <w:ind w:firstLine="540"/>
        <w:jc w:val="both"/>
      </w:pPr>
      <w:r>
        <w:rPr>
          <w:b/>
        </w:rPr>
        <w:t>41.10. Перерабатывающая способность станции</w:t>
      </w:r>
    </w:p>
    <w:p w14:paraId="793D022A" w14:textId="77777777" w:rsidR="008D6EE1" w:rsidRDefault="008D6EE1">
      <w:pPr>
        <w:pStyle w:val="ConsPlusNormal"/>
        <w:spacing w:before="220"/>
        <w:ind w:firstLine="540"/>
        <w:jc w:val="both"/>
      </w:pPr>
      <w:r>
        <w:t>Наибольшее число грузовых поездов (вагонов), которые могут быть переработаны станцией за расчетный период (сутки) при передовой технологии и наилучшем использовании путевого развития и технического оснащения.</w:t>
      </w:r>
    </w:p>
    <w:p w14:paraId="3488FD5E" w14:textId="77777777" w:rsidR="008D6EE1" w:rsidRDefault="008D6EE1">
      <w:pPr>
        <w:pStyle w:val="ConsPlusNormal"/>
        <w:spacing w:before="220"/>
        <w:ind w:firstLine="540"/>
        <w:jc w:val="both"/>
      </w:pPr>
      <w:r>
        <w:t xml:space="preserve">[пункт 1.2 </w:t>
      </w:r>
      <w:hyperlink r:id="rId3367">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066CDF96" w14:textId="77777777" w:rsidR="008D6EE1" w:rsidRDefault="008D6EE1">
      <w:pPr>
        <w:pStyle w:val="ConsPlusNormal"/>
        <w:spacing w:before="220"/>
        <w:ind w:firstLine="540"/>
        <w:jc w:val="both"/>
      </w:pPr>
      <w:r>
        <w:rPr>
          <w:b/>
        </w:rPr>
        <w:t>41.11. Результирующая пропускная способность</w:t>
      </w:r>
    </w:p>
    <w:p w14:paraId="19CA2834" w14:textId="77777777" w:rsidR="008D6EE1" w:rsidRDefault="008D6EE1">
      <w:pPr>
        <w:pStyle w:val="ConsPlusNormal"/>
        <w:spacing w:before="220"/>
        <w:ind w:firstLine="540"/>
        <w:jc w:val="both"/>
      </w:pPr>
      <w:r>
        <w:t>Пропускная способность расчетного участка, определяемая по элементу железнодорожной инфраструктуры (перегоны, станции, электроснабжение, деповские и экипировочные устройства локомотивного хозяйства), имеющему наименьшую пропускную способность с учетом технически допустимого уровня ее заполнения.</w:t>
      </w:r>
    </w:p>
    <w:p w14:paraId="7B751AE5" w14:textId="77777777" w:rsidR="008D6EE1" w:rsidRDefault="008D6EE1">
      <w:pPr>
        <w:pStyle w:val="ConsPlusNormal"/>
        <w:spacing w:before="220"/>
        <w:ind w:firstLine="540"/>
        <w:jc w:val="both"/>
      </w:pPr>
      <w:r>
        <w:t xml:space="preserve">[пункт 1.2 </w:t>
      </w:r>
      <w:hyperlink r:id="rId3368">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5695B262" w14:textId="77777777" w:rsidR="008D6EE1" w:rsidRDefault="008D6EE1">
      <w:pPr>
        <w:pStyle w:val="ConsPlusNormal"/>
        <w:spacing w:before="220"/>
        <w:ind w:firstLine="540"/>
        <w:jc w:val="both"/>
      </w:pPr>
      <w:r>
        <w:rPr>
          <w:b/>
        </w:rPr>
        <w:t>41.12. Резерв пропускной способности</w:t>
      </w:r>
    </w:p>
    <w:p w14:paraId="47E948B8" w14:textId="77777777" w:rsidR="008D6EE1" w:rsidRDefault="008D6EE1">
      <w:pPr>
        <w:pStyle w:val="ConsPlusNormal"/>
        <w:spacing w:before="220"/>
        <w:ind w:firstLine="540"/>
        <w:jc w:val="both"/>
      </w:pPr>
      <w:r>
        <w:t xml:space="preserve">Неотрицательное число, характеризующее разность между пропускной способностью участка (с учетом допустимых коэффициентов заполнения) и проследовавшим или планируемым к следованию по нему </w:t>
      </w:r>
      <w:proofErr w:type="spellStart"/>
      <w:r>
        <w:t>поездопотоком</w:t>
      </w:r>
      <w:proofErr w:type="spellEnd"/>
      <w:r>
        <w:t xml:space="preserve">, при заданных размерах пассажирского и грузового движения </w:t>
      </w:r>
      <w:r>
        <w:lastRenderedPageBreak/>
        <w:t>и принятой технологии организации эксплуатационной работы, выражаемое в парах поездов или в поездах по направлениям.</w:t>
      </w:r>
    </w:p>
    <w:p w14:paraId="5B97A2FE" w14:textId="77777777" w:rsidR="008D6EE1" w:rsidRDefault="008D6EE1">
      <w:pPr>
        <w:pStyle w:val="ConsPlusNormal"/>
        <w:spacing w:before="220"/>
        <w:ind w:firstLine="540"/>
        <w:jc w:val="both"/>
      </w:pPr>
      <w:r>
        <w:t xml:space="preserve">[пункт 1.2 </w:t>
      </w:r>
      <w:hyperlink r:id="rId3369">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6354D68B" w14:textId="77777777" w:rsidR="008D6EE1" w:rsidRDefault="008D6EE1">
      <w:pPr>
        <w:pStyle w:val="ConsPlusNormal"/>
        <w:spacing w:before="220"/>
        <w:ind w:firstLine="540"/>
        <w:jc w:val="both"/>
      </w:pPr>
      <w:r>
        <w:rPr>
          <w:b/>
        </w:rPr>
        <w:t>41.13. Дефицит пропускной способности</w:t>
      </w:r>
    </w:p>
    <w:p w14:paraId="48B77E65" w14:textId="77777777" w:rsidR="008D6EE1" w:rsidRDefault="008D6EE1">
      <w:pPr>
        <w:pStyle w:val="ConsPlusNormal"/>
        <w:spacing w:before="220"/>
        <w:ind w:firstLine="540"/>
        <w:jc w:val="both"/>
      </w:pPr>
      <w:r>
        <w:t xml:space="preserve">Отрицательное число, характеризующее разность между пропускной способностью участка (с учетом допустимых коэффициентов заполнения) и проследовавшим или планируемым к следованию по нему </w:t>
      </w:r>
      <w:proofErr w:type="spellStart"/>
      <w:r>
        <w:t>поездопотоком</w:t>
      </w:r>
      <w:proofErr w:type="spellEnd"/>
      <w:r>
        <w:t>, при заданных размерах пассажирского и грузового движения и принятой технологии организации эксплуатационной работы, выражаемое в парах поездов или в поездах по направлениям.</w:t>
      </w:r>
    </w:p>
    <w:p w14:paraId="4278B1BF" w14:textId="77777777" w:rsidR="008D6EE1" w:rsidRDefault="008D6EE1">
      <w:pPr>
        <w:pStyle w:val="ConsPlusNormal"/>
        <w:spacing w:before="220"/>
        <w:ind w:firstLine="540"/>
        <w:jc w:val="both"/>
      </w:pPr>
      <w:r>
        <w:t xml:space="preserve">[пункт 1.2 </w:t>
      </w:r>
      <w:hyperlink r:id="rId3370">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2B47CA0C" w14:textId="77777777" w:rsidR="008D6EE1" w:rsidRDefault="008D6EE1">
      <w:pPr>
        <w:pStyle w:val="ConsPlusNormal"/>
        <w:spacing w:before="220"/>
        <w:ind w:firstLine="540"/>
        <w:jc w:val="both"/>
      </w:pPr>
      <w:r>
        <w:rPr>
          <w:b/>
        </w:rPr>
        <w:t>41.14. Съем пропускной способности</w:t>
      </w:r>
    </w:p>
    <w:p w14:paraId="7C1F0A25" w14:textId="77777777" w:rsidR="008D6EE1" w:rsidRDefault="008D6EE1">
      <w:pPr>
        <w:pStyle w:val="ConsPlusNormal"/>
        <w:spacing w:before="220"/>
        <w:ind w:firstLine="540"/>
        <w:jc w:val="both"/>
      </w:pPr>
      <w:r>
        <w:t>Разность между максимальным числом поездов при параллельном графике движения поездов (пропускной способности участка) и числом поездов той же скоростной категории, которые могут быть проложены при непараллельном графике движения поездов с учетом пропуска по данному участку поездов других скоростных категорий (пассажирских, пригородных, ускоренных грузовых и др.).</w:t>
      </w:r>
    </w:p>
    <w:p w14:paraId="4DD51AD6" w14:textId="77777777" w:rsidR="008D6EE1" w:rsidRDefault="008D6EE1">
      <w:pPr>
        <w:pStyle w:val="ConsPlusNormal"/>
        <w:spacing w:before="220"/>
        <w:ind w:firstLine="540"/>
        <w:jc w:val="both"/>
      </w:pPr>
      <w:r>
        <w:t xml:space="preserve">[пункт 1.2 </w:t>
      </w:r>
      <w:hyperlink r:id="rId3371">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03736514" w14:textId="77777777" w:rsidR="008D6EE1" w:rsidRDefault="008D6EE1">
      <w:pPr>
        <w:pStyle w:val="ConsPlusNormal"/>
        <w:spacing w:before="220"/>
        <w:ind w:firstLine="540"/>
        <w:jc w:val="both"/>
      </w:pPr>
      <w:r>
        <w:rPr>
          <w:b/>
        </w:rPr>
        <w:t>41.15. Коэффициент съема пропускной способности</w:t>
      </w:r>
    </w:p>
    <w:p w14:paraId="7CF961DD" w14:textId="77777777" w:rsidR="008D6EE1" w:rsidRDefault="008D6EE1">
      <w:pPr>
        <w:pStyle w:val="ConsPlusNormal"/>
        <w:spacing w:before="220"/>
        <w:ind w:firstLine="540"/>
        <w:jc w:val="both"/>
      </w:pPr>
      <w:r>
        <w:t>Среднее значение съема поездов расчетной категории, возникающее при пропуске одного поезда другой скоростной категории (величина, показывающая количество пар поездов расчетной категории, снимаемых с максимального графика движения поездов в связи с пропуском одной пары поездов соответствующей категории).</w:t>
      </w:r>
    </w:p>
    <w:p w14:paraId="062C64EF" w14:textId="77777777" w:rsidR="008D6EE1" w:rsidRDefault="008D6EE1">
      <w:pPr>
        <w:pStyle w:val="ConsPlusNormal"/>
        <w:spacing w:before="220"/>
        <w:ind w:firstLine="540"/>
        <w:jc w:val="both"/>
      </w:pPr>
      <w:r>
        <w:t xml:space="preserve">[пункт 1.2 </w:t>
      </w:r>
      <w:hyperlink r:id="rId3372">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7028CBDC" w14:textId="77777777" w:rsidR="008D6EE1" w:rsidRDefault="008D6EE1">
      <w:pPr>
        <w:pStyle w:val="ConsPlusNormal"/>
        <w:spacing w:before="220"/>
        <w:ind w:firstLine="540"/>
        <w:jc w:val="both"/>
      </w:pPr>
      <w:r>
        <w:rPr>
          <w:b/>
        </w:rPr>
        <w:t>41.16. Участок определения коэффициента съема пропускной способности</w:t>
      </w:r>
    </w:p>
    <w:p w14:paraId="6821A91C" w14:textId="77777777" w:rsidR="008D6EE1" w:rsidRDefault="008D6EE1">
      <w:pPr>
        <w:pStyle w:val="ConsPlusNormal"/>
        <w:spacing w:before="220"/>
        <w:ind w:firstLine="540"/>
        <w:jc w:val="both"/>
      </w:pPr>
      <w:r>
        <w:t>Один или несколько последовательно расположенных расчетных участков с одинаковым количеством главных путей - однопутный, однопутно-двухпутный (однопутный с двухпутными вставками и перегонами), двухпутный, многопутный) - по которым поезда следуют без технических операций.</w:t>
      </w:r>
    </w:p>
    <w:p w14:paraId="6E61907A" w14:textId="77777777" w:rsidR="008D6EE1" w:rsidRDefault="008D6EE1">
      <w:pPr>
        <w:pStyle w:val="ConsPlusNormal"/>
        <w:spacing w:before="220"/>
        <w:ind w:firstLine="540"/>
        <w:jc w:val="both"/>
      </w:pPr>
      <w:r>
        <w:t xml:space="preserve">[пункт 1.2 </w:t>
      </w:r>
      <w:hyperlink r:id="rId3373">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2FF09B72" w14:textId="77777777" w:rsidR="008D6EE1" w:rsidRDefault="008D6EE1">
      <w:pPr>
        <w:pStyle w:val="ConsPlusNormal"/>
        <w:spacing w:before="220"/>
        <w:ind w:firstLine="540"/>
        <w:jc w:val="both"/>
      </w:pPr>
      <w:r>
        <w:rPr>
          <w:b/>
        </w:rPr>
        <w:t>41.17. ["узкие места" инфраструктуры железнодорожного транспорта, барьерные места, лимитирующие участки]</w:t>
      </w:r>
    </w:p>
    <w:p w14:paraId="3C883975" w14:textId="77777777" w:rsidR="008D6EE1" w:rsidRDefault="008D6EE1">
      <w:pPr>
        <w:pStyle w:val="ConsPlusNormal"/>
        <w:spacing w:before="220"/>
        <w:ind w:firstLine="540"/>
        <w:jc w:val="both"/>
      </w:pPr>
      <w:r>
        <w:t>Объекты инфраструктуры железнодорожного транспорта, для которых существующий и прогнозный потоки грузов или пассажиров достигают критического уровня заполнения пропускной способности.</w:t>
      </w:r>
    </w:p>
    <w:p w14:paraId="51111D90" w14:textId="77777777" w:rsidR="008D6EE1" w:rsidRDefault="008D6EE1">
      <w:pPr>
        <w:pStyle w:val="ConsPlusNormal"/>
        <w:spacing w:before="220"/>
        <w:ind w:firstLine="540"/>
        <w:jc w:val="both"/>
      </w:pPr>
      <w:r>
        <w:t>Примечание. Дополнительная загрузка таких объектов невозможна без реализации определенных технических или технологических мероприятий.</w:t>
      </w:r>
    </w:p>
    <w:p w14:paraId="18A7F1E9" w14:textId="77777777" w:rsidR="008D6EE1" w:rsidRDefault="008D6EE1">
      <w:pPr>
        <w:pStyle w:val="ConsPlusNormal"/>
        <w:spacing w:before="220"/>
        <w:ind w:firstLine="540"/>
        <w:jc w:val="both"/>
      </w:pPr>
      <w:r>
        <w:lastRenderedPageBreak/>
        <w:t>[термин и его определение гармонизированы с термином "Узкие места транспортной инфраструктуры" с соответствующим определением, установленными "</w:t>
      </w:r>
      <w:hyperlink r:id="rId3374">
        <w:r>
          <w:rPr>
            <w:color w:val="0000FF"/>
          </w:rPr>
          <w:t>Транспортной стратегией</w:t>
        </w:r>
      </w:hyperlink>
      <w:r>
        <w:t xml:space="preserve"> Российской Федерации до 2030 года с прогнозом на период до 2035 года", утвержденной распоряжением Правительства Российской Федерации от 27 ноября 2021 г. N 3363-р]</w:t>
      </w:r>
    </w:p>
    <w:p w14:paraId="7DF82DE4" w14:textId="77777777" w:rsidR="008D6EE1" w:rsidRDefault="008D6EE1">
      <w:pPr>
        <w:pStyle w:val="ConsPlusNormal"/>
        <w:spacing w:before="220"/>
        <w:ind w:firstLine="540"/>
        <w:jc w:val="both"/>
      </w:pPr>
      <w:r>
        <w:rPr>
          <w:b/>
        </w:rPr>
        <w:t>41.18. Коэффициент непарности</w:t>
      </w:r>
    </w:p>
    <w:p w14:paraId="35057126" w14:textId="77777777" w:rsidR="008D6EE1" w:rsidRDefault="008D6EE1">
      <w:pPr>
        <w:pStyle w:val="ConsPlusNormal"/>
        <w:spacing w:before="220"/>
        <w:ind w:firstLine="540"/>
        <w:jc w:val="both"/>
      </w:pPr>
      <w:r>
        <w:t>Отношение числа грузовых поездов в направлении с меньшими размерами движения к числу поездов обратного направления.</w:t>
      </w:r>
    </w:p>
    <w:p w14:paraId="2CD2993F" w14:textId="77777777" w:rsidR="008D6EE1" w:rsidRDefault="008D6EE1">
      <w:pPr>
        <w:pStyle w:val="ConsPlusNormal"/>
        <w:spacing w:before="220"/>
        <w:ind w:firstLine="540"/>
        <w:jc w:val="both"/>
      </w:pPr>
      <w:r>
        <w:t xml:space="preserve">[пункт 1.2 </w:t>
      </w:r>
      <w:hyperlink r:id="rId3375">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264DC295" w14:textId="77777777" w:rsidR="008D6EE1" w:rsidRDefault="008D6EE1">
      <w:pPr>
        <w:pStyle w:val="ConsPlusNormal"/>
        <w:spacing w:before="220"/>
        <w:ind w:firstLine="540"/>
        <w:jc w:val="both"/>
      </w:pPr>
      <w:r>
        <w:rPr>
          <w:b/>
        </w:rPr>
        <w:t>41.19. Пакет поездов</w:t>
      </w:r>
    </w:p>
    <w:p w14:paraId="102E868E" w14:textId="77777777" w:rsidR="008D6EE1" w:rsidRDefault="008D6EE1">
      <w:pPr>
        <w:pStyle w:val="ConsPlusNormal"/>
        <w:spacing w:before="220"/>
        <w:ind w:firstLine="540"/>
        <w:jc w:val="both"/>
      </w:pPr>
      <w:r>
        <w:t>Два или несколько попутно следующих поездов, находящихся одновременно в движении на межстанционном перегоне и разграниченных расчетным межпоездным интервалом.</w:t>
      </w:r>
    </w:p>
    <w:p w14:paraId="63ECA071" w14:textId="77777777" w:rsidR="008D6EE1" w:rsidRDefault="008D6EE1">
      <w:pPr>
        <w:pStyle w:val="ConsPlusNormal"/>
        <w:spacing w:before="220"/>
        <w:ind w:firstLine="540"/>
        <w:jc w:val="both"/>
      </w:pPr>
      <w:r>
        <w:t>[</w:t>
      </w:r>
      <w:proofErr w:type="spellStart"/>
      <w:r>
        <w:t>Космин</w:t>
      </w:r>
      <w:proofErr w:type="spellEnd"/>
      <w:r>
        <w:t xml:space="preserve"> В.В., Тимошин А.А. Железнодорожный словарь: термины и аббревиатуры (русские, английские, немецкие и французские) / под ред. проф. А.А. Тимошина. - М.: Издательский дом "Автограф"; Изд-во "Маршрут", 2017]</w:t>
      </w:r>
    </w:p>
    <w:p w14:paraId="07D40B5C" w14:textId="77777777" w:rsidR="008D6EE1" w:rsidRDefault="008D6EE1">
      <w:pPr>
        <w:pStyle w:val="ConsPlusNormal"/>
        <w:spacing w:before="220"/>
        <w:ind w:firstLine="540"/>
        <w:jc w:val="both"/>
      </w:pPr>
      <w:r>
        <w:rPr>
          <w:b/>
        </w:rPr>
        <w:t xml:space="preserve">41.20. Коэффициент </w:t>
      </w:r>
      <w:proofErr w:type="spellStart"/>
      <w:r>
        <w:rPr>
          <w:b/>
        </w:rPr>
        <w:t>пакетности</w:t>
      </w:r>
      <w:proofErr w:type="spellEnd"/>
    </w:p>
    <w:p w14:paraId="6CC48902" w14:textId="77777777" w:rsidR="008D6EE1" w:rsidRDefault="008D6EE1">
      <w:pPr>
        <w:pStyle w:val="ConsPlusNormal"/>
        <w:spacing w:before="220"/>
        <w:ind w:firstLine="540"/>
        <w:jc w:val="both"/>
      </w:pPr>
      <w:r>
        <w:t>Отношение числа поездов, пропускаемых в пакетах, к общему числу поездов.</w:t>
      </w:r>
    </w:p>
    <w:p w14:paraId="4AC90198" w14:textId="77777777" w:rsidR="008D6EE1" w:rsidRDefault="008D6EE1">
      <w:pPr>
        <w:pStyle w:val="ConsPlusNormal"/>
        <w:spacing w:before="220"/>
        <w:ind w:firstLine="540"/>
        <w:jc w:val="both"/>
      </w:pPr>
      <w:r>
        <w:t xml:space="preserve">[пункт 1.2 </w:t>
      </w:r>
      <w:hyperlink r:id="rId3376">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1C4F0567" w14:textId="77777777" w:rsidR="008D6EE1" w:rsidRDefault="008D6EE1">
      <w:pPr>
        <w:pStyle w:val="ConsPlusNormal"/>
        <w:spacing w:before="220"/>
        <w:ind w:firstLine="540"/>
        <w:jc w:val="both"/>
      </w:pPr>
      <w:r>
        <w:rPr>
          <w:b/>
        </w:rPr>
        <w:t>41.21. Максимальный перегон</w:t>
      </w:r>
    </w:p>
    <w:p w14:paraId="1E8F0A73" w14:textId="77777777" w:rsidR="008D6EE1" w:rsidRDefault="008D6EE1">
      <w:pPr>
        <w:pStyle w:val="ConsPlusNormal"/>
        <w:spacing w:before="220"/>
        <w:ind w:firstLine="540"/>
        <w:jc w:val="both"/>
      </w:pPr>
      <w:r>
        <w:t>Перегон с наибольшей суммой времен хода четного и нечетного поездов.</w:t>
      </w:r>
    </w:p>
    <w:p w14:paraId="7090A2EF" w14:textId="77777777" w:rsidR="008D6EE1" w:rsidRDefault="008D6EE1">
      <w:pPr>
        <w:pStyle w:val="ConsPlusNormal"/>
        <w:spacing w:before="220"/>
        <w:ind w:firstLine="540"/>
        <w:jc w:val="both"/>
      </w:pPr>
      <w:r>
        <w:t xml:space="preserve">[пункт 1.2 </w:t>
      </w:r>
      <w:hyperlink r:id="rId3377">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77C79DC3" w14:textId="77777777" w:rsidR="008D6EE1" w:rsidRDefault="008D6EE1">
      <w:pPr>
        <w:pStyle w:val="ConsPlusNormal"/>
        <w:spacing w:before="220"/>
        <w:ind w:firstLine="540"/>
        <w:jc w:val="both"/>
      </w:pPr>
      <w:r>
        <w:rPr>
          <w:b/>
        </w:rPr>
        <w:t>41.22. Ограничивающий перегон</w:t>
      </w:r>
    </w:p>
    <w:p w14:paraId="3FFC3441" w14:textId="77777777" w:rsidR="008D6EE1" w:rsidRDefault="008D6EE1">
      <w:pPr>
        <w:pStyle w:val="ConsPlusNormal"/>
        <w:spacing w:before="220"/>
        <w:ind w:firstLine="540"/>
        <w:jc w:val="both"/>
      </w:pPr>
      <w:r>
        <w:t>Перегон, имеющий наименьшую пропускную способность из всех перегонов участка.</w:t>
      </w:r>
    </w:p>
    <w:p w14:paraId="496D898A" w14:textId="77777777" w:rsidR="008D6EE1" w:rsidRDefault="008D6EE1">
      <w:pPr>
        <w:pStyle w:val="ConsPlusNormal"/>
        <w:spacing w:before="220"/>
        <w:ind w:firstLine="540"/>
        <w:jc w:val="both"/>
      </w:pPr>
      <w:r>
        <w:t xml:space="preserve">[пункт 1.2 </w:t>
      </w:r>
      <w:hyperlink r:id="rId3378">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0A424A81" w14:textId="77777777" w:rsidR="008D6EE1" w:rsidRDefault="008D6EE1">
      <w:pPr>
        <w:pStyle w:val="ConsPlusNormal"/>
        <w:spacing w:before="220"/>
        <w:ind w:firstLine="540"/>
        <w:jc w:val="both"/>
      </w:pPr>
      <w:r>
        <w:rPr>
          <w:b/>
        </w:rPr>
        <w:t>41.23. Период графика движения поездов</w:t>
      </w:r>
    </w:p>
    <w:p w14:paraId="2C30E266" w14:textId="77777777" w:rsidR="008D6EE1" w:rsidRDefault="008D6EE1">
      <w:pPr>
        <w:pStyle w:val="ConsPlusNormal"/>
        <w:spacing w:before="220"/>
        <w:ind w:firstLine="540"/>
        <w:jc w:val="both"/>
      </w:pPr>
      <w:r>
        <w:t xml:space="preserve">Время занятия перегона группой поездов, характерной для принятого типа графика. Период графика движения поездов на однопутном перегоне представляет собой длительность выполнения периодически повторяющегося фрагмента графика движения с заданными значениями коэффициента непарности, коэффициента </w:t>
      </w:r>
      <w:proofErr w:type="spellStart"/>
      <w:r>
        <w:t>пакетности</w:t>
      </w:r>
      <w:proofErr w:type="spellEnd"/>
      <w:r>
        <w:t xml:space="preserve"> и количества поездов в пакетах в четном и нечетном направлениях движения/</w:t>
      </w:r>
    </w:p>
    <w:p w14:paraId="6A6A2AFC" w14:textId="77777777" w:rsidR="008D6EE1" w:rsidRDefault="008D6EE1">
      <w:pPr>
        <w:pStyle w:val="ConsPlusNormal"/>
        <w:spacing w:before="220"/>
        <w:ind w:firstLine="540"/>
        <w:jc w:val="both"/>
      </w:pPr>
      <w:r>
        <w:t xml:space="preserve">[пункт 1.2 </w:t>
      </w:r>
      <w:hyperlink r:id="rId3379">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05FFEDC7" w14:textId="77777777" w:rsidR="008D6EE1" w:rsidRDefault="008D6EE1">
      <w:pPr>
        <w:pStyle w:val="ConsPlusNormal"/>
        <w:spacing w:before="220"/>
        <w:ind w:firstLine="540"/>
        <w:jc w:val="both"/>
      </w:pPr>
      <w:r>
        <w:rPr>
          <w:b/>
        </w:rPr>
        <w:t>41.24. Станционный интервал</w:t>
      </w:r>
    </w:p>
    <w:p w14:paraId="465191CE" w14:textId="77777777" w:rsidR="008D6EE1" w:rsidRDefault="008D6EE1">
      <w:pPr>
        <w:pStyle w:val="ConsPlusNormal"/>
        <w:spacing w:before="220"/>
        <w:ind w:firstLine="540"/>
        <w:jc w:val="both"/>
      </w:pPr>
      <w:r>
        <w:t xml:space="preserve">Минимально необходимое время для выполнения операций по приему, отправлению или </w:t>
      </w:r>
      <w:r>
        <w:lastRenderedPageBreak/>
        <w:t>пропуску поездов через раздельный пункт с путевым развитием (разъезд, обгонный пункт или станцию) или пост без путевого развития, обслуживающий примыкание.</w:t>
      </w:r>
    </w:p>
    <w:p w14:paraId="4253739D" w14:textId="77777777" w:rsidR="008D6EE1" w:rsidRDefault="008D6EE1">
      <w:pPr>
        <w:pStyle w:val="ConsPlusNormal"/>
        <w:spacing w:before="220"/>
        <w:ind w:firstLine="540"/>
        <w:jc w:val="both"/>
      </w:pPr>
      <w:r>
        <w:t xml:space="preserve">[пункт 1.2 </w:t>
      </w:r>
      <w:hyperlink r:id="rId3380">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16871778" w14:textId="77777777" w:rsidR="008D6EE1" w:rsidRDefault="008D6EE1">
      <w:pPr>
        <w:pStyle w:val="ConsPlusNormal"/>
        <w:spacing w:before="220"/>
        <w:ind w:firstLine="540"/>
        <w:jc w:val="both"/>
      </w:pPr>
      <w:r>
        <w:rPr>
          <w:b/>
        </w:rPr>
        <w:t>41.25. Межпоездной интервал</w:t>
      </w:r>
    </w:p>
    <w:p w14:paraId="579C0A5E" w14:textId="77777777" w:rsidR="008D6EE1" w:rsidRDefault="008D6EE1">
      <w:pPr>
        <w:pStyle w:val="ConsPlusNormal"/>
        <w:spacing w:before="220"/>
        <w:ind w:firstLine="540"/>
        <w:jc w:val="both"/>
      </w:pPr>
      <w:r>
        <w:t>Минимальное время, которым разграничивают поезда при попутном следовании по перегонам на участках, оборудованных автоматической блокировкой или автоматической локомотивной сигнализацией как самостоятельным средством интервального регулирования движения поездов.</w:t>
      </w:r>
    </w:p>
    <w:p w14:paraId="1846A5B2" w14:textId="77777777" w:rsidR="008D6EE1" w:rsidRDefault="008D6EE1">
      <w:pPr>
        <w:pStyle w:val="ConsPlusNormal"/>
        <w:spacing w:before="220"/>
        <w:ind w:firstLine="540"/>
        <w:jc w:val="both"/>
      </w:pPr>
      <w:r>
        <w:t xml:space="preserve">[пункт 1.2 </w:t>
      </w:r>
      <w:hyperlink r:id="rId3381">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694F6691" w14:textId="77777777" w:rsidR="008D6EE1" w:rsidRDefault="008D6EE1">
      <w:pPr>
        <w:pStyle w:val="ConsPlusNormal"/>
        <w:spacing w:before="220"/>
        <w:ind w:firstLine="540"/>
        <w:jc w:val="both"/>
      </w:pPr>
      <w:r>
        <w:rPr>
          <w:b/>
        </w:rPr>
        <w:t>41.26. Провозная способность</w:t>
      </w:r>
    </w:p>
    <w:p w14:paraId="261EBEC4" w14:textId="77777777" w:rsidR="008D6EE1" w:rsidRDefault="008D6EE1">
      <w:pPr>
        <w:pStyle w:val="ConsPlusNormal"/>
        <w:spacing w:before="220"/>
        <w:ind w:firstLine="540"/>
        <w:jc w:val="both"/>
      </w:pPr>
      <w:r>
        <w:t>Максимальное количество миллионов тонн груза, которое может быть перевезено по железнодорожному участку за год в зависимости от его технического оснащения, при заданном числе пассажирских поездов и принятой системы организации движения.</w:t>
      </w:r>
    </w:p>
    <w:p w14:paraId="048922E0" w14:textId="77777777" w:rsidR="008D6EE1" w:rsidRDefault="008D6EE1">
      <w:pPr>
        <w:pStyle w:val="ConsPlusNormal"/>
        <w:spacing w:before="220"/>
        <w:ind w:firstLine="540"/>
        <w:jc w:val="both"/>
      </w:pPr>
      <w:r>
        <w:t xml:space="preserve">[пункт 1.2 </w:t>
      </w:r>
      <w:hyperlink r:id="rId3382">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1C0B8B4C" w14:textId="77777777" w:rsidR="008D6EE1" w:rsidRDefault="008D6EE1">
      <w:pPr>
        <w:pStyle w:val="ConsPlusNormal"/>
        <w:spacing w:before="220"/>
        <w:ind w:firstLine="540"/>
        <w:jc w:val="both"/>
      </w:pPr>
      <w:r>
        <w:rPr>
          <w:b/>
        </w:rPr>
        <w:t>41.27. Наличная провозная способность</w:t>
      </w:r>
    </w:p>
    <w:p w14:paraId="01EBA4A0" w14:textId="77777777" w:rsidR="008D6EE1" w:rsidRDefault="008D6EE1">
      <w:pPr>
        <w:pStyle w:val="ConsPlusNormal"/>
        <w:spacing w:before="220"/>
        <w:ind w:firstLine="540"/>
        <w:jc w:val="both"/>
      </w:pPr>
      <w:r>
        <w:t>Провозная способность участка с учетом действующих предупреждений об ограничении скорости и соотношений размеров движения поездов различных категорий.</w:t>
      </w:r>
    </w:p>
    <w:p w14:paraId="48174293" w14:textId="77777777" w:rsidR="008D6EE1" w:rsidRDefault="008D6EE1">
      <w:pPr>
        <w:pStyle w:val="ConsPlusNormal"/>
        <w:spacing w:before="220"/>
        <w:ind w:firstLine="540"/>
        <w:jc w:val="both"/>
      </w:pPr>
      <w:r>
        <w:t xml:space="preserve">[пункт 1.2 </w:t>
      </w:r>
      <w:hyperlink r:id="rId3383">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3F61E0F0" w14:textId="77777777" w:rsidR="008D6EE1" w:rsidRDefault="008D6EE1">
      <w:pPr>
        <w:pStyle w:val="ConsPlusNormal"/>
        <w:spacing w:before="220"/>
        <w:ind w:firstLine="540"/>
        <w:jc w:val="both"/>
      </w:pPr>
      <w:r>
        <w:rPr>
          <w:b/>
        </w:rPr>
        <w:t>41.28. Расчетная провозная способность</w:t>
      </w:r>
    </w:p>
    <w:p w14:paraId="28FF385F" w14:textId="77777777" w:rsidR="008D6EE1" w:rsidRDefault="008D6EE1">
      <w:pPr>
        <w:pStyle w:val="ConsPlusNormal"/>
        <w:spacing w:before="220"/>
        <w:ind w:firstLine="540"/>
        <w:jc w:val="both"/>
      </w:pPr>
      <w:r>
        <w:t>Максимально возможная провозная способность участка при отсутствии действующих предупреждений об ограничении скорости, нормативных значениях надежности технических средств и времени работ по содержанию и плановым ремонтам устройств.</w:t>
      </w:r>
    </w:p>
    <w:p w14:paraId="62225E8A" w14:textId="77777777" w:rsidR="008D6EE1" w:rsidRDefault="008D6EE1">
      <w:pPr>
        <w:pStyle w:val="ConsPlusNormal"/>
        <w:spacing w:before="220"/>
        <w:ind w:firstLine="540"/>
        <w:jc w:val="both"/>
      </w:pPr>
      <w:r>
        <w:t xml:space="preserve">[пункт 1.2 </w:t>
      </w:r>
      <w:hyperlink r:id="rId3384">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5B91BFA7" w14:textId="77777777" w:rsidR="008D6EE1" w:rsidRDefault="008D6EE1">
      <w:pPr>
        <w:pStyle w:val="ConsPlusNormal"/>
        <w:spacing w:before="220"/>
        <w:ind w:firstLine="540"/>
        <w:jc w:val="both"/>
      </w:pPr>
      <w:r>
        <w:rPr>
          <w:b/>
        </w:rPr>
        <w:t>41.29. Потребная (необходимая) провозная способность</w:t>
      </w:r>
    </w:p>
    <w:p w14:paraId="01725C9D" w14:textId="77777777" w:rsidR="008D6EE1" w:rsidRDefault="008D6EE1">
      <w:pPr>
        <w:pStyle w:val="ConsPlusNormal"/>
        <w:spacing w:before="220"/>
        <w:ind w:firstLine="540"/>
        <w:jc w:val="both"/>
      </w:pPr>
      <w:r>
        <w:t>Провозная способность для обеспечения пропуска грузовых и пассажирских транспортных потоков при планировании перевозок, инвестиций и проектировании строительства или развития железнодорожных линий, станций и узлов.</w:t>
      </w:r>
    </w:p>
    <w:p w14:paraId="1B579894" w14:textId="77777777" w:rsidR="008D6EE1" w:rsidRDefault="008D6EE1">
      <w:pPr>
        <w:pStyle w:val="ConsPlusNormal"/>
        <w:spacing w:before="220"/>
        <w:ind w:firstLine="540"/>
        <w:jc w:val="both"/>
      </w:pPr>
      <w:r>
        <w:t xml:space="preserve">[пункт 1.2 </w:t>
      </w:r>
      <w:hyperlink r:id="rId3385">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0A851952" w14:textId="77777777" w:rsidR="008D6EE1" w:rsidRDefault="008D6EE1">
      <w:pPr>
        <w:pStyle w:val="ConsPlusNormal"/>
        <w:spacing w:before="220"/>
        <w:ind w:firstLine="540"/>
        <w:jc w:val="both"/>
      </w:pPr>
      <w:r>
        <w:rPr>
          <w:b/>
        </w:rPr>
        <w:t>41.30. Проектируемая [планируемая, ожидаемая] провозная способность</w:t>
      </w:r>
    </w:p>
    <w:p w14:paraId="2F291C92" w14:textId="77777777" w:rsidR="008D6EE1" w:rsidRDefault="008D6EE1">
      <w:pPr>
        <w:pStyle w:val="ConsPlusNormal"/>
        <w:spacing w:before="220"/>
        <w:ind w:firstLine="540"/>
        <w:jc w:val="both"/>
      </w:pPr>
      <w:r>
        <w:t>Провозная способность, достигаемая в результате мероприятий по совершенствованию технологии работы и технического оснащения, строительства или развития железнодорожных линий, станций и узлов.</w:t>
      </w:r>
    </w:p>
    <w:p w14:paraId="5739CA97" w14:textId="77777777" w:rsidR="008D6EE1" w:rsidRDefault="008D6EE1">
      <w:pPr>
        <w:pStyle w:val="ConsPlusNormal"/>
        <w:spacing w:before="220"/>
        <w:ind w:firstLine="540"/>
        <w:jc w:val="both"/>
      </w:pPr>
      <w:r>
        <w:lastRenderedPageBreak/>
        <w:t xml:space="preserve">[пункт 1.2 </w:t>
      </w:r>
      <w:hyperlink r:id="rId3386">
        <w:r>
          <w:rPr>
            <w:color w:val="0000FF"/>
          </w:rPr>
          <w:t>Инструкции</w:t>
        </w:r>
      </w:hyperlink>
      <w:r>
        <w:t xml:space="preserve"> по расчету пропускной и провозной способностей железных дорог ОАО "РЖД", утвержденной распоряжением ОАО "РЖД" 4 марта 2022 г. N 545/р]</w:t>
      </w:r>
    </w:p>
    <w:p w14:paraId="5F1DF83B" w14:textId="77777777" w:rsidR="008D6EE1" w:rsidRDefault="008D6EE1">
      <w:pPr>
        <w:pStyle w:val="ConsPlusNormal"/>
        <w:jc w:val="both"/>
      </w:pPr>
    </w:p>
    <w:p w14:paraId="1BC8CAD9" w14:textId="77777777" w:rsidR="008D6EE1" w:rsidRDefault="008D6EE1">
      <w:pPr>
        <w:pStyle w:val="ConsPlusNormal"/>
        <w:jc w:val="center"/>
        <w:outlineLvl w:val="2"/>
      </w:pPr>
      <w:r>
        <w:rPr>
          <w:b/>
        </w:rPr>
        <w:t>42. Управление грузовой и коммерческой работой на железнодорожном транспорте</w:t>
      </w:r>
    </w:p>
    <w:p w14:paraId="011AB164" w14:textId="77777777" w:rsidR="008D6EE1" w:rsidRDefault="008D6EE1">
      <w:pPr>
        <w:pStyle w:val="ConsPlusNormal"/>
        <w:jc w:val="both"/>
      </w:pPr>
    </w:p>
    <w:p w14:paraId="7813F289" w14:textId="77777777" w:rsidR="008D6EE1" w:rsidRDefault="008D6EE1">
      <w:pPr>
        <w:pStyle w:val="ConsPlusNormal"/>
        <w:ind w:firstLine="540"/>
        <w:jc w:val="both"/>
      </w:pPr>
      <w:r>
        <w:rPr>
          <w:b/>
        </w:rPr>
        <w:t>42.1. Грузоотправитель (отправитель)</w:t>
      </w:r>
    </w:p>
    <w:p w14:paraId="304C6E3A" w14:textId="77777777" w:rsidR="008D6EE1" w:rsidRDefault="008D6EE1">
      <w:pPr>
        <w:pStyle w:val="ConsPlusNormal"/>
        <w:spacing w:before="220"/>
        <w:ind w:firstLine="540"/>
        <w:jc w:val="both"/>
      </w:pPr>
      <w:r>
        <w:t>1. Физическое или юридическое лицо, которое по договору перевозки выступает от своего имени или от имени владельца груза, багажа, грузобагажа, порожнего грузового вагона и указано в перевозочном документе.</w:t>
      </w:r>
    </w:p>
    <w:p w14:paraId="7F2D8135" w14:textId="77777777" w:rsidR="008D6EE1" w:rsidRDefault="008D6EE1">
      <w:pPr>
        <w:pStyle w:val="ConsPlusNormal"/>
        <w:spacing w:before="220"/>
        <w:ind w:firstLine="540"/>
        <w:jc w:val="both"/>
      </w:pPr>
      <w:r>
        <w:t>[часть 5 статьи 2 Федерального закона N 18-ФЗ "Устав железнодорожного транспорта Российской Федерации"]</w:t>
      </w:r>
    </w:p>
    <w:p w14:paraId="0FC2BBCD" w14:textId="77777777" w:rsidR="008D6EE1" w:rsidRDefault="008D6EE1">
      <w:pPr>
        <w:pStyle w:val="ConsPlusNormal"/>
        <w:spacing w:before="220"/>
        <w:ind w:firstLine="540"/>
        <w:jc w:val="both"/>
      </w:pPr>
      <w:r>
        <w:t>Примечание. Отправителем порожних вагонов является:</w:t>
      </w:r>
    </w:p>
    <w:p w14:paraId="3CAB7087" w14:textId="77777777" w:rsidR="008D6EE1" w:rsidRDefault="008D6EE1">
      <w:pPr>
        <w:pStyle w:val="ConsPlusNormal"/>
        <w:spacing w:before="220"/>
        <w:ind w:firstLine="540"/>
        <w:jc w:val="both"/>
      </w:pPr>
      <w:r>
        <w:t>владелец вагона, в том числе оператор железнодорожного подвижного состава;</w:t>
      </w:r>
    </w:p>
    <w:p w14:paraId="1808C8B5" w14:textId="77777777" w:rsidR="008D6EE1" w:rsidRDefault="008D6EE1">
      <w:pPr>
        <w:pStyle w:val="ConsPlusNormal"/>
        <w:spacing w:before="220"/>
        <w:ind w:firstLine="540"/>
        <w:jc w:val="both"/>
      </w:pPr>
      <w:r>
        <w:t>грузополучатель предыдущего рейса, не являющийся владельцем вагона, если порожний вагон направляется после выгрузки на станцию пропарки, промывки или ветеринарно-санитарной обработки, если иное не установлено соглашением между грузополучателем и владельцем вагона.</w:t>
      </w:r>
    </w:p>
    <w:p w14:paraId="24087D2E" w14:textId="77777777" w:rsidR="008D6EE1" w:rsidRDefault="008D6EE1">
      <w:pPr>
        <w:pStyle w:val="ConsPlusNormal"/>
        <w:spacing w:before="220"/>
        <w:ind w:firstLine="540"/>
        <w:jc w:val="both"/>
      </w:pPr>
      <w:r>
        <w:t xml:space="preserve">[пункт 50 </w:t>
      </w:r>
      <w:hyperlink r:id="rId3387">
        <w:r>
          <w:rPr>
            <w:color w:val="0000FF"/>
          </w:rPr>
          <w:t>Правил</w:t>
        </w:r>
      </w:hyperlink>
      <w:r>
        <w:t xml:space="preserve"> приема грузов, порожних грузовых вагонов к перевозке железнодорожным транспортом, утвержденных приказом Минтранса России от 7 декабря 2016 г. N 374]</w:t>
      </w:r>
    </w:p>
    <w:p w14:paraId="74B714BD" w14:textId="77777777" w:rsidR="008D6EE1" w:rsidRDefault="008D6EE1">
      <w:pPr>
        <w:pStyle w:val="ConsPlusNormal"/>
        <w:spacing w:before="220"/>
        <w:ind w:firstLine="540"/>
        <w:jc w:val="both"/>
      </w:pPr>
      <w:r>
        <w:t xml:space="preserve">2. Физическое или юридическое лицо, предъявившее багаж, </w:t>
      </w:r>
      <w:proofErr w:type="spellStart"/>
      <w:r>
        <w:t>товаробагаж</w:t>
      </w:r>
      <w:proofErr w:type="spellEnd"/>
      <w:r>
        <w:t xml:space="preserve"> к перевозке и указанное в перевозочном документе в качестве отправителя багажа, </w:t>
      </w:r>
      <w:proofErr w:type="spellStart"/>
      <w:r>
        <w:t>товаробагажа</w:t>
      </w:r>
      <w:proofErr w:type="spellEnd"/>
      <w:r>
        <w:t xml:space="preserve"> (СМПС); лицо, предъявившее груз к перевозке и указанное в накладной в качестве отправителя груза (СМГС).</w:t>
      </w:r>
    </w:p>
    <w:p w14:paraId="2EA39E5B" w14:textId="77777777" w:rsidR="008D6EE1" w:rsidRDefault="008D6EE1">
      <w:pPr>
        <w:pStyle w:val="ConsPlusNormal"/>
        <w:spacing w:before="220"/>
        <w:ind w:firstLine="540"/>
        <w:jc w:val="both"/>
      </w:pPr>
      <w:r>
        <w:t>[пункт 180 раздела I Глоссария ОСЖД Р 305-1, утвержденного L сессией Совещания Министров ОСЖД 13-16 июня 2023 г.]</w:t>
      </w:r>
    </w:p>
    <w:p w14:paraId="55FEE119" w14:textId="77777777" w:rsidR="008D6EE1" w:rsidRDefault="008D6EE1">
      <w:pPr>
        <w:pStyle w:val="ConsPlusNormal"/>
        <w:spacing w:before="220"/>
        <w:ind w:firstLine="540"/>
        <w:jc w:val="both"/>
      </w:pPr>
      <w:r>
        <w:rPr>
          <w:b/>
        </w:rPr>
        <w:t>42.2. Грузополучатель (получатель)</w:t>
      </w:r>
    </w:p>
    <w:p w14:paraId="2E0E6655" w14:textId="77777777" w:rsidR="008D6EE1" w:rsidRDefault="008D6EE1">
      <w:pPr>
        <w:pStyle w:val="ConsPlusNormal"/>
        <w:spacing w:before="220"/>
        <w:ind w:firstLine="540"/>
        <w:jc w:val="both"/>
      </w:pPr>
      <w:r>
        <w:t>Физическое или юридическое лицо, управомоченное на получение груза, багажа, грузобагажа, порожнего грузового вагона.</w:t>
      </w:r>
    </w:p>
    <w:p w14:paraId="79789415" w14:textId="77777777" w:rsidR="008D6EE1" w:rsidRDefault="008D6EE1">
      <w:pPr>
        <w:pStyle w:val="ConsPlusNormal"/>
        <w:spacing w:before="220"/>
        <w:ind w:firstLine="540"/>
        <w:jc w:val="both"/>
      </w:pPr>
      <w:r>
        <w:t xml:space="preserve">[часть 6 статьи 2 </w:t>
      </w:r>
      <w:hyperlink r:id="rId3388">
        <w:r>
          <w:rPr>
            <w:color w:val="0000FF"/>
          </w:rPr>
          <w:t>Федерального закона</w:t>
        </w:r>
      </w:hyperlink>
      <w:r>
        <w:t xml:space="preserve"> N 18-ФЗ "Устав железнодорожного транспорта Российской Федерации"]</w:t>
      </w:r>
    </w:p>
    <w:p w14:paraId="21D5D53A" w14:textId="77777777" w:rsidR="008D6EE1" w:rsidRDefault="008D6EE1">
      <w:pPr>
        <w:pStyle w:val="ConsPlusNormal"/>
        <w:spacing w:before="220"/>
        <w:ind w:firstLine="540"/>
        <w:jc w:val="both"/>
      </w:pPr>
      <w:r>
        <w:rPr>
          <w:b/>
        </w:rPr>
        <w:t>42.3. Получатель</w:t>
      </w:r>
      <w:r>
        <w:t xml:space="preserve"> &lt;ОСЖД&gt;</w:t>
      </w:r>
    </w:p>
    <w:p w14:paraId="2361E59E" w14:textId="77777777" w:rsidR="008D6EE1" w:rsidRDefault="008D6EE1">
      <w:pPr>
        <w:pStyle w:val="ConsPlusNormal"/>
        <w:spacing w:before="220"/>
        <w:ind w:firstLine="540"/>
        <w:jc w:val="both"/>
      </w:pPr>
      <w:r>
        <w:t>Лицо, указанное в накладной в качестве получателя груза. (СМГС)</w:t>
      </w:r>
    </w:p>
    <w:p w14:paraId="7DB2A62D" w14:textId="77777777" w:rsidR="008D6EE1" w:rsidRDefault="008D6EE1">
      <w:pPr>
        <w:pStyle w:val="ConsPlusNormal"/>
        <w:spacing w:before="220"/>
        <w:ind w:firstLine="540"/>
        <w:jc w:val="both"/>
      </w:pPr>
      <w:r>
        <w:t xml:space="preserve">Физическое или юридическое лицо, уполномоченное на получение багажа, </w:t>
      </w:r>
      <w:proofErr w:type="spellStart"/>
      <w:r>
        <w:t>товаробагажа</w:t>
      </w:r>
      <w:proofErr w:type="spellEnd"/>
      <w:r>
        <w:t>. (СМПС)</w:t>
      </w:r>
    </w:p>
    <w:p w14:paraId="499E0D00" w14:textId="77777777" w:rsidR="008D6EE1" w:rsidRDefault="008D6EE1">
      <w:pPr>
        <w:pStyle w:val="ConsPlusNormal"/>
        <w:spacing w:before="220"/>
        <w:ind w:firstLine="540"/>
        <w:jc w:val="both"/>
      </w:pPr>
      <w:r>
        <w:t>[пункт 227 раздела I Глоссария ОСЖД Р 305-1, утвержденного L сессией Совещания Министров ОСЖД 13-16 июня 2023 г.]</w:t>
      </w:r>
    </w:p>
    <w:p w14:paraId="4F658E31" w14:textId="77777777" w:rsidR="008D6EE1" w:rsidRDefault="008D6EE1">
      <w:pPr>
        <w:pStyle w:val="ConsPlusNormal"/>
        <w:spacing w:before="220"/>
        <w:ind w:firstLine="540"/>
        <w:jc w:val="both"/>
      </w:pPr>
      <w:r>
        <w:rPr>
          <w:b/>
        </w:rPr>
        <w:t>42.4. Оператор перевозки</w:t>
      </w:r>
    </w:p>
    <w:p w14:paraId="060CDBCD" w14:textId="77777777" w:rsidR="008D6EE1" w:rsidRDefault="008D6EE1">
      <w:pPr>
        <w:pStyle w:val="ConsPlusNormal"/>
        <w:spacing w:before="220"/>
        <w:ind w:firstLine="540"/>
        <w:jc w:val="both"/>
      </w:pPr>
      <w:r>
        <w:t>Лицо, которое либо непосредственно отвечает за перевозку грузов, либо использует для этой перевозки третью сторону.</w:t>
      </w:r>
    </w:p>
    <w:p w14:paraId="3658ED76" w14:textId="77777777" w:rsidR="008D6EE1" w:rsidRDefault="008D6EE1">
      <w:pPr>
        <w:pStyle w:val="ConsPlusNormal"/>
        <w:spacing w:before="220"/>
        <w:ind w:firstLine="540"/>
        <w:jc w:val="both"/>
      </w:pPr>
      <w:r>
        <w:t xml:space="preserve">[статья 2.12.107 </w:t>
      </w:r>
      <w:hyperlink r:id="rId3389">
        <w:r>
          <w:rPr>
            <w:color w:val="0000FF"/>
          </w:rPr>
          <w:t>ГОСТ 34530-2019</w:t>
        </w:r>
      </w:hyperlink>
      <w:r>
        <w:t xml:space="preserve"> Транспорт железнодорожный. Основные понятия. Термины и определения]</w:t>
      </w:r>
    </w:p>
    <w:p w14:paraId="0C9AA53B" w14:textId="77777777" w:rsidR="008D6EE1" w:rsidRDefault="008D6EE1">
      <w:pPr>
        <w:pStyle w:val="ConsPlusNormal"/>
        <w:spacing w:before="220"/>
        <w:ind w:firstLine="540"/>
        <w:jc w:val="both"/>
      </w:pPr>
      <w:r>
        <w:rPr>
          <w:b/>
        </w:rPr>
        <w:lastRenderedPageBreak/>
        <w:t>42.5. Прием груза к перевозке</w:t>
      </w:r>
    </w:p>
    <w:p w14:paraId="23C18859" w14:textId="77777777" w:rsidR="008D6EE1" w:rsidRDefault="008D6EE1">
      <w:pPr>
        <w:pStyle w:val="ConsPlusNormal"/>
        <w:spacing w:before="220"/>
        <w:ind w:firstLine="540"/>
        <w:jc w:val="both"/>
      </w:pPr>
      <w:r>
        <w:t>Комплекс операций, выполняемых отправителем и договорным перевозчиком на договорной основе.</w:t>
      </w:r>
    </w:p>
    <w:p w14:paraId="529895D9" w14:textId="77777777" w:rsidR="008D6EE1" w:rsidRDefault="008D6EE1">
      <w:pPr>
        <w:pStyle w:val="ConsPlusNormal"/>
        <w:spacing w:before="220"/>
        <w:ind w:firstLine="540"/>
        <w:jc w:val="both"/>
      </w:pPr>
      <w:r>
        <w:t>[пункт 235 раздела I Глоссария ОСЖД Р 305-1, утвержденного L сессией Совещания Министров ОСЖД 13-16 июня 2023 г.]</w:t>
      </w:r>
    </w:p>
    <w:p w14:paraId="42B985AA" w14:textId="77777777" w:rsidR="008D6EE1" w:rsidRDefault="008D6EE1">
      <w:pPr>
        <w:pStyle w:val="ConsPlusNormal"/>
        <w:spacing w:before="220"/>
        <w:ind w:firstLine="540"/>
        <w:jc w:val="both"/>
      </w:pPr>
      <w:r>
        <w:t xml:space="preserve">Примечание. Порядок приема к перевозке железнодорожным транспортом грузов, а также порожних грузовых вагонов, не принадлежащих перевозчику (далее - порожние вагоны), на местах общего и необщего пользования железнодорожных станций, открытых для грузовых операций регулируется </w:t>
      </w:r>
      <w:hyperlink r:id="rId3390">
        <w:r>
          <w:rPr>
            <w:color w:val="0000FF"/>
          </w:rPr>
          <w:t>Правилами</w:t>
        </w:r>
      </w:hyperlink>
      <w:r>
        <w:t xml:space="preserve"> приема грузов, порожних грузовых вагонов к перевозке железнодорожным транспортом, утвержденных приказом Минтранса России от 7 декабря 2016 г. N 374. Указанные Правила применяются в отношении приема грузов, порожних вагонов к перевозке как во внутригосударственном, так и в международном сообщении, если иное не установлено международными договорами Российской Федерации.</w:t>
      </w:r>
    </w:p>
    <w:p w14:paraId="6249B0CF" w14:textId="77777777" w:rsidR="008D6EE1" w:rsidRDefault="008D6EE1">
      <w:pPr>
        <w:pStyle w:val="ConsPlusNormal"/>
        <w:spacing w:before="220"/>
        <w:ind w:firstLine="540"/>
        <w:jc w:val="both"/>
      </w:pPr>
      <w:r>
        <w:t xml:space="preserve">[пункт 1 </w:t>
      </w:r>
      <w:hyperlink r:id="rId3391">
        <w:r>
          <w:rPr>
            <w:color w:val="0000FF"/>
          </w:rPr>
          <w:t>Правил</w:t>
        </w:r>
      </w:hyperlink>
      <w:r>
        <w:t xml:space="preserve"> приема грузов, порожних грузовых вагонов к перевозке железнодорожным транспортом, утвержденных приказом Минтранса России от 7 декабря 2016 г. N 374]</w:t>
      </w:r>
    </w:p>
    <w:p w14:paraId="4010DE2D" w14:textId="77777777" w:rsidR="008D6EE1" w:rsidRDefault="008D6EE1">
      <w:pPr>
        <w:pStyle w:val="ConsPlusNormal"/>
        <w:spacing w:before="220"/>
        <w:ind w:firstLine="540"/>
        <w:jc w:val="both"/>
      </w:pPr>
      <w:r>
        <w:rPr>
          <w:b/>
        </w:rPr>
        <w:t>42.6. Международный транзит</w:t>
      </w:r>
      <w:r>
        <w:t xml:space="preserve"> &lt;грузовые перевозки&gt;</w:t>
      </w:r>
    </w:p>
    <w:p w14:paraId="62282A2E" w14:textId="77777777" w:rsidR="008D6EE1" w:rsidRDefault="008D6EE1">
      <w:pPr>
        <w:pStyle w:val="ConsPlusNormal"/>
        <w:spacing w:before="220"/>
        <w:ind w:firstLine="540"/>
        <w:jc w:val="both"/>
      </w:pPr>
      <w:r>
        <w:t>Перемещение через территорию Российской Федерации товаров, транспортных средств, если такое перемещение является лишь частью пути, начинающегося и заканчивающегося за пределами территории Российской Федерации.</w:t>
      </w:r>
    </w:p>
    <w:p w14:paraId="39E70BA4" w14:textId="77777777" w:rsidR="008D6EE1" w:rsidRDefault="008D6EE1">
      <w:pPr>
        <w:pStyle w:val="ConsPlusNormal"/>
        <w:spacing w:before="220"/>
        <w:ind w:firstLine="540"/>
        <w:jc w:val="both"/>
      </w:pPr>
      <w:r>
        <w:t xml:space="preserve">[пункт 15 части 1 статьи 2 </w:t>
      </w:r>
      <w:hyperlink r:id="rId3392">
        <w:r>
          <w:rPr>
            <w:color w:val="0000FF"/>
          </w:rPr>
          <w:t>Федерального закона</w:t>
        </w:r>
      </w:hyperlink>
      <w:r>
        <w:t xml:space="preserve"> от 8 декабря 2003 г. N 164-ФЗ "Об основах государственного регулирования внешнеторговой деятельности"]</w:t>
      </w:r>
    </w:p>
    <w:p w14:paraId="6FB65FC0" w14:textId="77777777" w:rsidR="008D6EE1" w:rsidRDefault="008D6EE1">
      <w:pPr>
        <w:pStyle w:val="ConsPlusNormal"/>
        <w:spacing w:before="220"/>
        <w:ind w:firstLine="540"/>
        <w:jc w:val="both"/>
      </w:pPr>
      <w:r>
        <w:rPr>
          <w:b/>
        </w:rPr>
        <w:t>42.7. Перевозки грузовые железнодорожные</w:t>
      </w:r>
    </w:p>
    <w:p w14:paraId="42844C66" w14:textId="77777777" w:rsidR="008D6EE1" w:rsidRDefault="008D6EE1">
      <w:pPr>
        <w:pStyle w:val="ConsPlusNormal"/>
        <w:spacing w:before="220"/>
        <w:ind w:firstLine="540"/>
        <w:jc w:val="both"/>
      </w:pPr>
      <w:r>
        <w:t>Пространственное перемещение грузов железнодорожным транспортом.</w:t>
      </w:r>
    </w:p>
    <w:p w14:paraId="6873C470" w14:textId="77777777" w:rsidR="008D6EE1" w:rsidRDefault="008D6EE1">
      <w:pPr>
        <w:pStyle w:val="ConsPlusNormal"/>
        <w:spacing w:before="220"/>
        <w:ind w:firstLine="540"/>
        <w:jc w:val="both"/>
      </w:pPr>
      <w:r>
        <w:t>[пункт 203 раздела I Глоссария ОСЖД Р 305-1, утвержденного L сессией Совещания Министров ОСЖД 13-16 июня 2023 г.]</w:t>
      </w:r>
    </w:p>
    <w:p w14:paraId="3C43DF4B" w14:textId="77777777" w:rsidR="008D6EE1" w:rsidRDefault="008D6EE1">
      <w:pPr>
        <w:pStyle w:val="ConsPlusNormal"/>
        <w:spacing w:before="220"/>
        <w:ind w:firstLine="540"/>
        <w:jc w:val="both"/>
      </w:pPr>
      <w:r>
        <w:rPr>
          <w:b/>
        </w:rPr>
        <w:t>42.8. Хозяйственные перевозки</w:t>
      </w:r>
    </w:p>
    <w:p w14:paraId="12DA1B96" w14:textId="77777777" w:rsidR="008D6EE1" w:rsidRDefault="008D6EE1">
      <w:pPr>
        <w:pStyle w:val="ConsPlusNormal"/>
        <w:spacing w:before="220"/>
        <w:ind w:firstLine="540"/>
        <w:jc w:val="both"/>
      </w:pPr>
      <w:r>
        <w:t>Грузовые перевозки (с тарификацией или без нее) для нужд железнодорожной компании.</w:t>
      </w:r>
    </w:p>
    <w:p w14:paraId="54610D14" w14:textId="77777777" w:rsidR="008D6EE1" w:rsidRDefault="008D6EE1">
      <w:pPr>
        <w:pStyle w:val="ConsPlusNormal"/>
        <w:spacing w:before="220"/>
        <w:ind w:firstLine="540"/>
        <w:jc w:val="both"/>
      </w:pPr>
      <w:r>
        <w:t>[пункт 375 раздела I Глоссария ОСЖД Р 305-1, утвержденного L сессией Совещания Министров ОСЖД 13-16 июня 2023 г.]</w:t>
      </w:r>
    </w:p>
    <w:p w14:paraId="2A3F8BF6" w14:textId="77777777" w:rsidR="008D6EE1" w:rsidRDefault="008D6EE1">
      <w:pPr>
        <w:pStyle w:val="ConsPlusNormal"/>
        <w:spacing w:before="220"/>
        <w:ind w:firstLine="540"/>
        <w:jc w:val="both"/>
      </w:pPr>
      <w:r>
        <w:rPr>
          <w:b/>
        </w:rPr>
        <w:t>42.9. Контейнерные перевозки</w:t>
      </w:r>
    </w:p>
    <w:p w14:paraId="62E93215" w14:textId="77777777" w:rsidR="008D6EE1" w:rsidRDefault="008D6EE1">
      <w:pPr>
        <w:pStyle w:val="ConsPlusNormal"/>
        <w:spacing w:before="220"/>
        <w:ind w:firstLine="540"/>
        <w:jc w:val="both"/>
      </w:pPr>
      <w:r>
        <w:t xml:space="preserve">Способ транспортировки грузов с использованием контейнеров, обеспечивающий </w:t>
      </w:r>
      <w:proofErr w:type="spellStart"/>
      <w:r>
        <w:t>бесперегрузочную</w:t>
      </w:r>
      <w:proofErr w:type="spellEnd"/>
      <w:r>
        <w:t xml:space="preserve"> доставку грузов от отправителя до получателя.</w:t>
      </w:r>
    </w:p>
    <w:p w14:paraId="2733480A" w14:textId="77777777" w:rsidR="008D6EE1" w:rsidRDefault="008D6EE1">
      <w:pPr>
        <w:pStyle w:val="ConsPlusNormal"/>
        <w:spacing w:before="220"/>
        <w:ind w:firstLine="540"/>
        <w:jc w:val="both"/>
      </w:pPr>
      <w:r>
        <w:t>[пункт 133 раздела I Глоссария ОСЖД Р 305-1, утвержденного L сессией Совещания Министров ОСЖД 13-16 июня 2023 г.]</w:t>
      </w:r>
    </w:p>
    <w:p w14:paraId="755F7D7F" w14:textId="77777777" w:rsidR="008D6EE1" w:rsidRDefault="008D6EE1">
      <w:pPr>
        <w:pStyle w:val="ConsPlusNormal"/>
        <w:spacing w:before="220"/>
        <w:ind w:firstLine="540"/>
        <w:jc w:val="both"/>
      </w:pPr>
      <w:r>
        <w:rPr>
          <w:b/>
        </w:rPr>
        <w:t>42.10. Унимодальные перевозки</w:t>
      </w:r>
    </w:p>
    <w:p w14:paraId="6B5E777B" w14:textId="77777777" w:rsidR="008D6EE1" w:rsidRDefault="008D6EE1">
      <w:pPr>
        <w:pStyle w:val="ConsPlusNormal"/>
        <w:spacing w:before="220"/>
        <w:ind w:firstLine="540"/>
        <w:jc w:val="both"/>
      </w:pPr>
      <w:r>
        <w:t>Прямые перевозки только каким-либо одним видом транспорта.</w:t>
      </w:r>
    </w:p>
    <w:p w14:paraId="221A9DC0" w14:textId="77777777" w:rsidR="008D6EE1" w:rsidRDefault="008D6EE1">
      <w:pPr>
        <w:pStyle w:val="ConsPlusNormal"/>
        <w:spacing w:before="220"/>
        <w:ind w:firstLine="540"/>
        <w:jc w:val="both"/>
      </w:pPr>
      <w:r>
        <w:t xml:space="preserve">[статья 2.12.99 </w:t>
      </w:r>
      <w:hyperlink r:id="rId3393">
        <w:r>
          <w:rPr>
            <w:color w:val="0000FF"/>
          </w:rPr>
          <w:t>ГОСТ 34530-2019</w:t>
        </w:r>
      </w:hyperlink>
      <w:r>
        <w:t xml:space="preserve"> Транспорт железнодорожный. Основные понятия. Термины и определения]</w:t>
      </w:r>
    </w:p>
    <w:p w14:paraId="72229029" w14:textId="77777777" w:rsidR="008D6EE1" w:rsidRDefault="008D6EE1">
      <w:pPr>
        <w:pStyle w:val="ConsPlusNormal"/>
        <w:spacing w:before="220"/>
        <w:ind w:firstLine="540"/>
        <w:jc w:val="both"/>
      </w:pPr>
      <w:r>
        <w:rPr>
          <w:b/>
        </w:rPr>
        <w:lastRenderedPageBreak/>
        <w:t>42.11. Интермодальная перевозка</w:t>
      </w:r>
    </w:p>
    <w:p w14:paraId="330164B0" w14:textId="77777777" w:rsidR="008D6EE1" w:rsidRDefault="008D6EE1">
      <w:pPr>
        <w:pStyle w:val="ConsPlusNormal"/>
        <w:spacing w:before="220"/>
        <w:ind w:firstLine="540"/>
        <w:jc w:val="both"/>
      </w:pPr>
      <w:r>
        <w:t>Система доставки грузов в международном и/или внутреннем и/или смешанном сообщении несколькими видами транспорта в единой грузовой транспортной единице по одному перевозочному документу и предполагающая отсутствие перегруза самого груза при смене транспорта.</w:t>
      </w:r>
    </w:p>
    <w:p w14:paraId="57808E13" w14:textId="77777777" w:rsidR="008D6EE1" w:rsidRDefault="008D6EE1">
      <w:pPr>
        <w:pStyle w:val="ConsPlusNormal"/>
        <w:spacing w:before="220"/>
        <w:ind w:firstLine="540"/>
        <w:jc w:val="both"/>
      </w:pPr>
      <w:r>
        <w:t xml:space="preserve">[статья 2.12.102 </w:t>
      </w:r>
      <w:hyperlink r:id="rId3394">
        <w:r>
          <w:rPr>
            <w:color w:val="0000FF"/>
          </w:rPr>
          <w:t>ГОСТ 34530-2019</w:t>
        </w:r>
      </w:hyperlink>
      <w:r>
        <w:t xml:space="preserve"> Транспорт железнодорожный. Основные понятия. Термины и определения]</w:t>
      </w:r>
    </w:p>
    <w:p w14:paraId="79D75C72" w14:textId="77777777" w:rsidR="008D6EE1" w:rsidRDefault="008D6EE1">
      <w:pPr>
        <w:pStyle w:val="ConsPlusNormal"/>
        <w:spacing w:before="220"/>
        <w:ind w:firstLine="540"/>
        <w:jc w:val="both"/>
      </w:pPr>
      <w:r>
        <w:rPr>
          <w:b/>
        </w:rPr>
        <w:t>42.12. Перевозка груза в прямом международном железнодорожно-паромном сообщении</w:t>
      </w:r>
    </w:p>
    <w:p w14:paraId="560270AE" w14:textId="77777777" w:rsidR="008D6EE1" w:rsidRDefault="008D6EE1">
      <w:pPr>
        <w:pStyle w:val="ConsPlusNormal"/>
        <w:spacing w:before="220"/>
        <w:ind w:firstLine="540"/>
        <w:jc w:val="both"/>
      </w:pPr>
      <w:r>
        <w:t>Перевозка груза в прямом международном железнодорожном сообщении с участием водного транспорта при условии, что груз от станции отправления до станции назначения следует в вагоне или на своих осях.</w:t>
      </w:r>
    </w:p>
    <w:p w14:paraId="36A9B960" w14:textId="77777777" w:rsidR="008D6EE1" w:rsidRDefault="008D6EE1">
      <w:pPr>
        <w:pStyle w:val="ConsPlusNormal"/>
        <w:spacing w:before="220"/>
        <w:ind w:firstLine="540"/>
        <w:jc w:val="both"/>
      </w:pPr>
      <w:r>
        <w:t>[пункт 200 раздела I Глоссария ОСЖД Р 305-1, утвержденного L сессией Совещания Министров ОСЖД 13-16 июня 2023 г.]</w:t>
      </w:r>
    </w:p>
    <w:p w14:paraId="28395C83" w14:textId="77777777" w:rsidR="008D6EE1" w:rsidRDefault="008D6EE1">
      <w:pPr>
        <w:pStyle w:val="ConsPlusNormal"/>
        <w:spacing w:before="220"/>
        <w:ind w:firstLine="540"/>
        <w:jc w:val="both"/>
      </w:pPr>
      <w:r>
        <w:rPr>
          <w:b/>
        </w:rPr>
        <w:t>42.13. Коммерческая эксплуатация</w:t>
      </w:r>
    </w:p>
    <w:p w14:paraId="3B9ECFC1" w14:textId="77777777" w:rsidR="008D6EE1" w:rsidRDefault="008D6EE1">
      <w:pPr>
        <w:pStyle w:val="ConsPlusNormal"/>
        <w:spacing w:before="220"/>
        <w:ind w:firstLine="540"/>
        <w:jc w:val="both"/>
      </w:pPr>
      <w:r>
        <w:t>Область внешней деятельности ОАО "РЖД", включающая правовые отношения ОАО "РЖД" с грузоотправителями, грузополучателями и другими пользователями услуг ОАО "РЖД" при выполнении коммерческих операций на станциях отправления и назначения и в пути следования, планировании грузовых перевозок, оказании услуг и проведении расчетов за оказанные услуги при перевозке грузов. Коммерческая эксплуатация включает в себя коммерческую работу и коммерческую деятельность.</w:t>
      </w:r>
    </w:p>
    <w:p w14:paraId="5694E180" w14:textId="77777777" w:rsidR="008D6EE1" w:rsidRDefault="008D6EE1">
      <w:pPr>
        <w:pStyle w:val="ConsPlusNormal"/>
        <w:spacing w:before="220"/>
        <w:ind w:firstLine="540"/>
        <w:jc w:val="both"/>
      </w:pPr>
      <w:r>
        <w:t xml:space="preserve">[пункт 2.1 </w:t>
      </w:r>
      <w:hyperlink r:id="rId3395">
        <w:r>
          <w:rPr>
            <w:color w:val="0000FF"/>
          </w:rPr>
          <w:t>Положения</w:t>
        </w:r>
      </w:hyperlink>
      <w:r>
        <w:t xml:space="preserve"> об аттестации, предусматривающей проверку знания работниками ОАО "РЖД" нормативных документов, связанных с коммерческой эксплуатацией, утвержденного распоряжением ОАО "РЖД" от 25 декабря 2017 г. N 2729р]</w:t>
      </w:r>
    </w:p>
    <w:p w14:paraId="289BC2CB" w14:textId="77777777" w:rsidR="008D6EE1" w:rsidRDefault="008D6EE1">
      <w:pPr>
        <w:pStyle w:val="ConsPlusNormal"/>
        <w:spacing w:before="220"/>
        <w:ind w:firstLine="540"/>
        <w:jc w:val="both"/>
      </w:pPr>
      <w:r>
        <w:rPr>
          <w:b/>
        </w:rPr>
        <w:t>42.14. Коммерческая работа</w:t>
      </w:r>
    </w:p>
    <w:p w14:paraId="7A8CB0AC" w14:textId="77777777" w:rsidR="008D6EE1" w:rsidRDefault="008D6EE1">
      <w:pPr>
        <w:pStyle w:val="ConsPlusNormal"/>
        <w:spacing w:before="220"/>
        <w:ind w:firstLine="540"/>
        <w:jc w:val="both"/>
      </w:pPr>
      <w:r>
        <w:t>Область коммерческой эксплуатации, связанная с приемом и согласованием заявок на перевозку грузов, приемом и выдачей грузов, выполнением на станциях отправления, назначения и в пути следования коммерческих операций при перевозке грузов.</w:t>
      </w:r>
    </w:p>
    <w:p w14:paraId="0262A8E7" w14:textId="77777777" w:rsidR="008D6EE1" w:rsidRDefault="008D6EE1">
      <w:pPr>
        <w:pStyle w:val="ConsPlusNormal"/>
        <w:spacing w:before="220"/>
        <w:ind w:firstLine="540"/>
        <w:jc w:val="both"/>
      </w:pPr>
      <w:r>
        <w:t xml:space="preserve">[пункт 2.1 </w:t>
      </w:r>
      <w:hyperlink r:id="rId3396">
        <w:r>
          <w:rPr>
            <w:color w:val="0000FF"/>
          </w:rPr>
          <w:t>Положения</w:t>
        </w:r>
      </w:hyperlink>
      <w:r>
        <w:t xml:space="preserve"> об аттестации, предусматривающей проверку знания работниками ОАО "РЖД" нормативных документов, связанных с коммерческой эксплуатацией, утвержденного распоряжением ОАО "РЖД" от 25 декабря 2017 г. N 2729р]</w:t>
      </w:r>
    </w:p>
    <w:p w14:paraId="1DF6677C" w14:textId="77777777" w:rsidR="008D6EE1" w:rsidRDefault="008D6EE1">
      <w:pPr>
        <w:pStyle w:val="ConsPlusNormal"/>
        <w:spacing w:before="220"/>
        <w:ind w:firstLine="540"/>
        <w:jc w:val="both"/>
      </w:pPr>
      <w:r>
        <w:rPr>
          <w:b/>
        </w:rPr>
        <w:t>42.15. Коммерческая деятельность</w:t>
      </w:r>
    </w:p>
    <w:p w14:paraId="10ECB10E" w14:textId="77777777" w:rsidR="008D6EE1" w:rsidRDefault="008D6EE1">
      <w:pPr>
        <w:pStyle w:val="ConsPlusNormal"/>
        <w:spacing w:before="220"/>
        <w:ind w:firstLine="540"/>
        <w:jc w:val="both"/>
      </w:pPr>
      <w:r>
        <w:t>Область коммерческой эксплуатации, связанная с получением прибыли от коммерческой работы и оказания услуг грузоотправителям, грузополучателям и другим пользователям при перевозке грузов.</w:t>
      </w:r>
    </w:p>
    <w:p w14:paraId="6351289F" w14:textId="77777777" w:rsidR="008D6EE1" w:rsidRDefault="008D6EE1">
      <w:pPr>
        <w:pStyle w:val="ConsPlusNormal"/>
        <w:spacing w:before="220"/>
        <w:ind w:firstLine="540"/>
        <w:jc w:val="both"/>
      </w:pPr>
      <w:r>
        <w:t xml:space="preserve">[пункт 2.1 </w:t>
      </w:r>
      <w:hyperlink r:id="rId3397">
        <w:r>
          <w:rPr>
            <w:color w:val="0000FF"/>
          </w:rPr>
          <w:t>Положения</w:t>
        </w:r>
      </w:hyperlink>
      <w:r>
        <w:t xml:space="preserve"> об аттестации, предусматривающей проверку знания работниками ОАО "РЖД" нормативных документов, связанных с коммерческой эксплуатацией, утвержденного распоряжением ОАО "РЖД" от 25 декабря 2017 г. N 2729р]</w:t>
      </w:r>
    </w:p>
    <w:p w14:paraId="3B9040FE" w14:textId="77777777" w:rsidR="008D6EE1" w:rsidRDefault="008D6EE1">
      <w:pPr>
        <w:pStyle w:val="ConsPlusNormal"/>
        <w:spacing w:before="220"/>
        <w:ind w:firstLine="540"/>
        <w:jc w:val="both"/>
      </w:pPr>
      <w:r>
        <w:rPr>
          <w:b/>
        </w:rPr>
        <w:t>42.16. Коммерческий акт</w:t>
      </w:r>
    </w:p>
    <w:p w14:paraId="281A12F6" w14:textId="77777777" w:rsidR="008D6EE1" w:rsidRDefault="008D6EE1">
      <w:pPr>
        <w:pStyle w:val="ConsPlusNormal"/>
        <w:spacing w:before="220"/>
        <w:ind w:firstLine="540"/>
        <w:jc w:val="both"/>
      </w:pPr>
      <w:r>
        <w:t>1. Документ, составляемый перевозчиком, если при проверке груза во время его перевозки или выдачи констатируется:</w:t>
      </w:r>
    </w:p>
    <w:p w14:paraId="0B56342C" w14:textId="77777777" w:rsidR="008D6EE1" w:rsidRDefault="008D6EE1">
      <w:pPr>
        <w:pStyle w:val="ConsPlusNormal"/>
        <w:spacing w:before="220"/>
        <w:ind w:firstLine="540"/>
        <w:jc w:val="both"/>
      </w:pPr>
      <w:r>
        <w:lastRenderedPageBreak/>
        <w:t>несоответствие наименования, массы или количества мест груза сведениям, указанным в накладной;</w:t>
      </w:r>
    </w:p>
    <w:p w14:paraId="051C366F" w14:textId="77777777" w:rsidR="008D6EE1" w:rsidRDefault="008D6EE1">
      <w:pPr>
        <w:pStyle w:val="ConsPlusNormal"/>
        <w:spacing w:before="220"/>
        <w:ind w:firstLine="540"/>
        <w:jc w:val="both"/>
      </w:pPr>
      <w:r>
        <w:t>несоответствие маркировки на местах груза сведениям, указанным в накладной о знаках (марках) мест груза, станции и железной дороге назначения, получателе, количестве мест груза;</w:t>
      </w:r>
    </w:p>
    <w:p w14:paraId="2660E783" w14:textId="77777777" w:rsidR="008D6EE1" w:rsidRDefault="008D6EE1">
      <w:pPr>
        <w:pStyle w:val="ConsPlusNormal"/>
        <w:spacing w:before="220"/>
        <w:ind w:firstLine="540"/>
        <w:jc w:val="both"/>
      </w:pPr>
      <w:r>
        <w:t>повреждение (порча) груза;</w:t>
      </w:r>
    </w:p>
    <w:p w14:paraId="6E9E665A" w14:textId="77777777" w:rsidR="008D6EE1" w:rsidRDefault="008D6EE1">
      <w:pPr>
        <w:pStyle w:val="ConsPlusNormal"/>
        <w:spacing w:before="220"/>
        <w:ind w:firstLine="540"/>
        <w:jc w:val="both"/>
      </w:pPr>
      <w:r>
        <w:t>отсутствие накладной или отдельных ее листов по данному грузу или груза по данной накладной (утрата).</w:t>
      </w:r>
    </w:p>
    <w:p w14:paraId="4DC97BC3" w14:textId="77777777" w:rsidR="008D6EE1" w:rsidRDefault="008D6EE1">
      <w:pPr>
        <w:pStyle w:val="ConsPlusNormal"/>
        <w:spacing w:before="220"/>
        <w:ind w:firstLine="540"/>
        <w:jc w:val="both"/>
      </w:pPr>
      <w:r>
        <w:t xml:space="preserve">[на основе положения § 1 статьи 29 </w:t>
      </w:r>
      <w:hyperlink r:id="rId3398">
        <w:r>
          <w:rPr>
            <w:color w:val="0000FF"/>
          </w:rPr>
          <w:t>Соглашения</w:t>
        </w:r>
      </w:hyperlink>
      <w:r>
        <w:t xml:space="preserve"> о Международном железнодорожном грузовом сообщении (СМГС)]</w:t>
      </w:r>
    </w:p>
    <w:p w14:paraId="459DC56D" w14:textId="77777777" w:rsidR="008D6EE1" w:rsidRDefault="008D6EE1">
      <w:pPr>
        <w:pStyle w:val="ConsPlusNormal"/>
        <w:spacing w:before="220"/>
        <w:ind w:firstLine="540"/>
        <w:jc w:val="both"/>
      </w:pPr>
      <w:r>
        <w:t>2. Документ, составляемый перевозчиком, если при проверке груза, багажа, грузобагажа во время его перевозки или выгрузки, выдачи констатируется:</w:t>
      </w:r>
    </w:p>
    <w:p w14:paraId="50ABBB6A" w14:textId="77777777" w:rsidR="008D6EE1" w:rsidRDefault="008D6EE1">
      <w:pPr>
        <w:pStyle w:val="ConsPlusNormal"/>
        <w:spacing w:before="220"/>
        <w:ind w:firstLine="540"/>
        <w:jc w:val="both"/>
      </w:pPr>
      <w:r>
        <w:t>несоответствие наименования, массы, количества мест груза, багажа, грузобагажа данным, указанным в перевозочном документе;</w:t>
      </w:r>
    </w:p>
    <w:p w14:paraId="6741C306" w14:textId="77777777" w:rsidR="008D6EE1" w:rsidRDefault="008D6EE1">
      <w:pPr>
        <w:pStyle w:val="ConsPlusNormal"/>
        <w:spacing w:before="220"/>
        <w:ind w:firstLine="540"/>
        <w:jc w:val="both"/>
      </w:pPr>
      <w:r>
        <w:t>повреждение (порча) груза, багажа, грузобагажа и возможные причины такого повреждения;</w:t>
      </w:r>
    </w:p>
    <w:p w14:paraId="60E39E23" w14:textId="77777777" w:rsidR="008D6EE1" w:rsidRDefault="008D6EE1">
      <w:pPr>
        <w:pStyle w:val="ConsPlusNormal"/>
        <w:spacing w:before="220"/>
        <w:ind w:firstLine="540"/>
        <w:jc w:val="both"/>
      </w:pPr>
      <w:r>
        <w:t>обнаружение груза, багажа, грузобагажа без перевозочных документов, а также перевозочных документов без груза, багажа, грузобагажа;</w:t>
      </w:r>
    </w:p>
    <w:p w14:paraId="17368035" w14:textId="77777777" w:rsidR="008D6EE1" w:rsidRDefault="008D6EE1">
      <w:pPr>
        <w:pStyle w:val="ConsPlusNormal"/>
        <w:spacing w:before="220"/>
        <w:ind w:firstLine="540"/>
        <w:jc w:val="both"/>
      </w:pPr>
      <w:r>
        <w:t>возвращение перевозчику похищенных груза, багажа, грузобагажа;</w:t>
      </w:r>
    </w:p>
    <w:p w14:paraId="20E11C6A" w14:textId="77777777" w:rsidR="008D6EE1" w:rsidRDefault="008D6EE1">
      <w:pPr>
        <w:pStyle w:val="ConsPlusNormal"/>
        <w:spacing w:before="220"/>
        <w:ind w:firstLine="540"/>
        <w:jc w:val="both"/>
      </w:pPr>
      <w:r>
        <w:t>непередача перевозчиком груза на железнодорожный путь необщего пользования в течение двадцати четырех часов после оформления документов о выдаче груза. В данном случае коммерческий акт составляется только по требованию грузополучателя.</w:t>
      </w:r>
    </w:p>
    <w:p w14:paraId="770BD9F5" w14:textId="77777777" w:rsidR="008D6EE1" w:rsidRDefault="008D6EE1">
      <w:pPr>
        <w:pStyle w:val="ConsPlusNormal"/>
        <w:spacing w:before="220"/>
        <w:ind w:firstLine="540"/>
        <w:jc w:val="both"/>
      </w:pPr>
      <w:r>
        <w:t xml:space="preserve">[на основании положений части 2 статьи 119 </w:t>
      </w:r>
      <w:hyperlink r:id="rId3399">
        <w:r>
          <w:rPr>
            <w:color w:val="0000FF"/>
          </w:rPr>
          <w:t>Федерального закона</w:t>
        </w:r>
      </w:hyperlink>
      <w:r>
        <w:t xml:space="preserve"> от 10 января 2003 г. N 18-ФЗ "Устав железнодорожного транспорта Российской Федерации"]</w:t>
      </w:r>
    </w:p>
    <w:p w14:paraId="1CB588D6" w14:textId="77777777" w:rsidR="008D6EE1" w:rsidRDefault="008D6EE1">
      <w:pPr>
        <w:pStyle w:val="ConsPlusNormal"/>
        <w:spacing w:before="220"/>
        <w:ind w:firstLine="540"/>
        <w:jc w:val="both"/>
      </w:pPr>
      <w:r>
        <w:t>Примечание. Данные в коммерческом акте указываются на основании перевозочных документов, документов о перевесе грузов на вагонных и товарных весах, а также данных о качественных и количественных характеристиках груза.</w:t>
      </w:r>
    </w:p>
    <w:p w14:paraId="7B4F44E4" w14:textId="77777777" w:rsidR="008D6EE1" w:rsidRDefault="008D6EE1">
      <w:pPr>
        <w:pStyle w:val="ConsPlusNormal"/>
        <w:spacing w:before="220"/>
        <w:ind w:firstLine="540"/>
        <w:jc w:val="both"/>
      </w:pPr>
      <w:r>
        <w:t xml:space="preserve">[пункт 46 </w:t>
      </w:r>
      <w:hyperlink r:id="rId3400">
        <w:r>
          <w:rPr>
            <w:color w:val="0000FF"/>
          </w:rPr>
          <w:t>Правил</w:t>
        </w:r>
      </w:hyperlink>
      <w:r>
        <w:t xml:space="preserve"> перевозок грузов, порожних грузовых вагонов железнодорожным транспортом, содержащих порядок переадресовки перевозимых грузов, порожних грузовых вагонов с изменением грузополучателя и (или) железнодорожной станции назначения, составления актов при перевозках грузов, порожних грузовых вагонов железнодорожным транспортом, составления транспортной железнодорожной накладной, сроки и порядок хранения грузов, контейнеров на железнодорожной станции назначения, утвержденных приказом Минтранса России от 27 июля 2020 г. N 256]</w:t>
      </w:r>
    </w:p>
    <w:p w14:paraId="2B12E626" w14:textId="77777777" w:rsidR="008D6EE1" w:rsidRDefault="008D6EE1">
      <w:pPr>
        <w:pStyle w:val="ConsPlusNormal"/>
        <w:spacing w:before="220"/>
        <w:ind w:firstLine="540"/>
        <w:jc w:val="both"/>
      </w:pPr>
      <w:r>
        <w:rPr>
          <w:b/>
        </w:rPr>
        <w:t>42.17. Коммерческие операции</w:t>
      </w:r>
    </w:p>
    <w:p w14:paraId="0F141B72" w14:textId="77777777" w:rsidR="008D6EE1" w:rsidRDefault="008D6EE1">
      <w:pPr>
        <w:pStyle w:val="ConsPlusNormal"/>
        <w:spacing w:before="220"/>
        <w:ind w:firstLine="540"/>
        <w:jc w:val="both"/>
      </w:pPr>
      <w:r>
        <w:t>Процессы, выполняемые на железнодорожном транспорте при подготовке и предъявлении груза к перевозке, выдаче груза грузополучателю/получателю, документационном оформлении услуг и платежей, а также услуги по коммерческому обслуживанию грузовых вагонов.</w:t>
      </w:r>
    </w:p>
    <w:p w14:paraId="116D9D83" w14:textId="77777777" w:rsidR="008D6EE1" w:rsidRDefault="008D6EE1">
      <w:pPr>
        <w:pStyle w:val="ConsPlusNormal"/>
        <w:spacing w:before="220"/>
        <w:ind w:firstLine="540"/>
        <w:jc w:val="both"/>
      </w:pPr>
      <w:r>
        <w:t xml:space="preserve">[пункт 3.1 </w:t>
      </w:r>
      <w:hyperlink r:id="rId3401">
        <w:r>
          <w:rPr>
            <w:color w:val="0000FF"/>
          </w:rPr>
          <w:t>ГОСТ Р 59868-2021</w:t>
        </w:r>
      </w:hyperlink>
      <w:r>
        <w:t xml:space="preserve"> Услуги на железнодорожном транспорте. Требования к качеству услуг по перевозке грузов в контейнерах]</w:t>
      </w:r>
    </w:p>
    <w:p w14:paraId="35406DCD" w14:textId="77777777" w:rsidR="008D6EE1" w:rsidRDefault="008D6EE1">
      <w:pPr>
        <w:pStyle w:val="ConsPlusNormal"/>
        <w:spacing w:before="220"/>
        <w:ind w:firstLine="540"/>
        <w:jc w:val="both"/>
      </w:pPr>
      <w:r>
        <w:rPr>
          <w:b/>
        </w:rPr>
        <w:t>42.18. Грузовая операция</w:t>
      </w:r>
    </w:p>
    <w:p w14:paraId="03C128B1" w14:textId="77777777" w:rsidR="008D6EE1" w:rsidRDefault="008D6EE1">
      <w:pPr>
        <w:pStyle w:val="ConsPlusNormal"/>
        <w:spacing w:before="220"/>
        <w:ind w:firstLine="540"/>
        <w:jc w:val="both"/>
      </w:pPr>
      <w:r>
        <w:lastRenderedPageBreak/>
        <w:t>Операция по погрузке/выгрузке грузов в/из вагоны, перегрузка грузов из вагонов в вагоны при перевозке по железной дороге с разной шириной колеи, перегрузка грузов с одного вида транспорта на другой.</w:t>
      </w:r>
    </w:p>
    <w:p w14:paraId="2442D243" w14:textId="77777777" w:rsidR="008D6EE1" w:rsidRDefault="008D6EE1">
      <w:pPr>
        <w:pStyle w:val="ConsPlusNormal"/>
        <w:spacing w:before="220"/>
        <w:ind w:firstLine="540"/>
        <w:jc w:val="both"/>
      </w:pPr>
      <w:r>
        <w:t>[пункт 65 раздела I Глоссария ОСЖД Р 305-1, утвержденного L сессией Совещания Министров ОСЖД 13-16 июня 2023 г.]</w:t>
      </w:r>
    </w:p>
    <w:p w14:paraId="32892484" w14:textId="77777777" w:rsidR="008D6EE1" w:rsidRDefault="008D6EE1">
      <w:pPr>
        <w:pStyle w:val="ConsPlusNormal"/>
        <w:spacing w:before="220"/>
        <w:ind w:firstLine="540"/>
        <w:jc w:val="both"/>
      </w:pPr>
      <w:r>
        <w:rPr>
          <w:b/>
        </w:rPr>
        <w:t>42.19. Приемо-сдаточные операции</w:t>
      </w:r>
    </w:p>
    <w:p w14:paraId="524A9D11" w14:textId="77777777" w:rsidR="008D6EE1" w:rsidRDefault="008D6EE1">
      <w:pPr>
        <w:pStyle w:val="ConsPlusNormal"/>
        <w:spacing w:before="220"/>
        <w:ind w:firstLine="540"/>
        <w:jc w:val="both"/>
      </w:pPr>
      <w:r>
        <w:t>Документально оформленные в установленном порядке действия, выполняемые при приеме или передаче грузов, вагонов, контейнеров.</w:t>
      </w:r>
    </w:p>
    <w:p w14:paraId="13786919" w14:textId="77777777" w:rsidR="008D6EE1" w:rsidRDefault="008D6EE1">
      <w:pPr>
        <w:pStyle w:val="ConsPlusNormal"/>
        <w:spacing w:before="220"/>
        <w:ind w:firstLine="540"/>
        <w:jc w:val="both"/>
      </w:pPr>
      <w:r>
        <w:t xml:space="preserve">[статья 2.12.74 </w:t>
      </w:r>
      <w:hyperlink r:id="rId3402">
        <w:r>
          <w:rPr>
            <w:color w:val="0000FF"/>
          </w:rPr>
          <w:t>ГОСТ 34530-2019</w:t>
        </w:r>
      </w:hyperlink>
      <w:r>
        <w:t xml:space="preserve"> Транспорт железнодорожный. Основные понятия. Термины и определения]</w:t>
      </w:r>
    </w:p>
    <w:p w14:paraId="0D64A858" w14:textId="77777777" w:rsidR="008D6EE1" w:rsidRDefault="008D6EE1">
      <w:pPr>
        <w:pStyle w:val="ConsPlusNormal"/>
        <w:spacing w:before="220"/>
        <w:ind w:firstLine="540"/>
        <w:jc w:val="both"/>
      </w:pPr>
      <w:r>
        <w:rPr>
          <w:b/>
        </w:rPr>
        <w:t>42.20. Отправка</w:t>
      </w:r>
    </w:p>
    <w:p w14:paraId="699AFDA6" w14:textId="77777777" w:rsidR="008D6EE1" w:rsidRDefault="008D6EE1">
      <w:pPr>
        <w:pStyle w:val="ConsPlusNormal"/>
        <w:spacing w:before="220"/>
        <w:ind w:firstLine="540"/>
        <w:jc w:val="both"/>
      </w:pPr>
      <w:r>
        <w:t>Перевозка груза железнодорожным транспортом по отдельной транспортной железнодорожной накладной.</w:t>
      </w:r>
    </w:p>
    <w:p w14:paraId="7A01C6A8" w14:textId="77777777" w:rsidR="008D6EE1" w:rsidRDefault="008D6EE1">
      <w:pPr>
        <w:pStyle w:val="ConsPlusNormal"/>
        <w:spacing w:before="220"/>
        <w:ind w:firstLine="540"/>
        <w:jc w:val="both"/>
      </w:pPr>
      <w:r>
        <w:t xml:space="preserve">[на основании положений пункта 4 </w:t>
      </w:r>
      <w:hyperlink r:id="rId3403">
        <w:r>
          <w:rPr>
            <w:color w:val="0000FF"/>
          </w:rPr>
          <w:t>Правил</w:t>
        </w:r>
      </w:hyperlink>
      <w:r>
        <w:t xml:space="preserve"> приема грузов, порожних грузовых вагонов к перевозке железнодорожным транспортом, утвержденных приказом Минтранса России от 7 декабря 2016 г. N 374]</w:t>
      </w:r>
    </w:p>
    <w:p w14:paraId="312F16D0" w14:textId="77777777" w:rsidR="008D6EE1" w:rsidRDefault="008D6EE1">
      <w:pPr>
        <w:pStyle w:val="ConsPlusNormal"/>
        <w:spacing w:before="220"/>
        <w:ind w:firstLine="540"/>
        <w:jc w:val="both"/>
      </w:pPr>
      <w:r>
        <w:rPr>
          <w:b/>
        </w:rPr>
        <w:t>42.21. Категории грузовых отправок</w:t>
      </w:r>
    </w:p>
    <w:p w14:paraId="768B0619" w14:textId="77777777" w:rsidR="008D6EE1" w:rsidRDefault="008D6EE1">
      <w:pPr>
        <w:pStyle w:val="ConsPlusNormal"/>
        <w:spacing w:before="220"/>
        <w:ind w:firstLine="540"/>
        <w:jc w:val="both"/>
      </w:pPr>
      <w:r>
        <w:t>Перевозки грузов могут оформляться по следующим категориям отправок:</w:t>
      </w:r>
    </w:p>
    <w:p w14:paraId="4E75D36F" w14:textId="77777777" w:rsidR="008D6EE1" w:rsidRDefault="008D6EE1">
      <w:pPr>
        <w:pStyle w:val="ConsPlusNormal"/>
        <w:spacing w:before="220"/>
        <w:ind w:firstLine="540"/>
        <w:jc w:val="both"/>
      </w:pPr>
      <w:proofErr w:type="spellStart"/>
      <w:r>
        <w:t>повагонная</w:t>
      </w:r>
      <w:proofErr w:type="spellEnd"/>
      <w:r>
        <w:t xml:space="preserve"> (в том числе сборная);</w:t>
      </w:r>
    </w:p>
    <w:p w14:paraId="193D27F6" w14:textId="77777777" w:rsidR="008D6EE1" w:rsidRDefault="008D6EE1">
      <w:pPr>
        <w:pStyle w:val="ConsPlusNormal"/>
        <w:spacing w:before="220"/>
        <w:ind w:firstLine="540"/>
        <w:jc w:val="both"/>
      </w:pPr>
      <w:r>
        <w:t>контейнерная (в том числе сборная и групповая);</w:t>
      </w:r>
    </w:p>
    <w:p w14:paraId="5A32CBA7" w14:textId="77777777" w:rsidR="008D6EE1" w:rsidRDefault="008D6EE1">
      <w:pPr>
        <w:pStyle w:val="ConsPlusNormal"/>
        <w:spacing w:before="220"/>
        <w:ind w:firstLine="540"/>
        <w:jc w:val="both"/>
      </w:pPr>
      <w:r>
        <w:t>мелкая;</w:t>
      </w:r>
    </w:p>
    <w:p w14:paraId="69BBA3DA" w14:textId="77777777" w:rsidR="008D6EE1" w:rsidRDefault="008D6EE1">
      <w:pPr>
        <w:pStyle w:val="ConsPlusNormal"/>
        <w:spacing w:before="220"/>
        <w:ind w:firstLine="540"/>
        <w:jc w:val="both"/>
      </w:pPr>
      <w:r>
        <w:t>групповая;</w:t>
      </w:r>
    </w:p>
    <w:p w14:paraId="5E89C865" w14:textId="77777777" w:rsidR="008D6EE1" w:rsidRDefault="008D6EE1">
      <w:pPr>
        <w:pStyle w:val="ConsPlusNormal"/>
        <w:spacing w:before="220"/>
        <w:ind w:firstLine="540"/>
        <w:jc w:val="both"/>
      </w:pPr>
      <w:r>
        <w:t>маршрутная.</w:t>
      </w:r>
    </w:p>
    <w:p w14:paraId="66D9C19A" w14:textId="77777777" w:rsidR="008D6EE1" w:rsidRDefault="008D6EE1">
      <w:pPr>
        <w:pStyle w:val="ConsPlusNormal"/>
        <w:spacing w:before="220"/>
        <w:ind w:firstLine="540"/>
        <w:jc w:val="both"/>
      </w:pPr>
      <w:r>
        <w:t xml:space="preserve">Перевозки порожних вагонов оформляются </w:t>
      </w:r>
      <w:proofErr w:type="spellStart"/>
      <w:r>
        <w:t>повагонными</w:t>
      </w:r>
      <w:proofErr w:type="spellEnd"/>
      <w:r>
        <w:t>, групповыми, маршрутными отправками.</w:t>
      </w:r>
    </w:p>
    <w:p w14:paraId="4AE514E6" w14:textId="77777777" w:rsidR="008D6EE1" w:rsidRDefault="008D6EE1">
      <w:pPr>
        <w:pStyle w:val="ConsPlusNormal"/>
        <w:spacing w:before="220"/>
        <w:ind w:firstLine="540"/>
        <w:jc w:val="both"/>
      </w:pPr>
      <w:r>
        <w:t xml:space="preserve">[на основании положений пункта 4 </w:t>
      </w:r>
      <w:hyperlink r:id="rId3404">
        <w:r>
          <w:rPr>
            <w:color w:val="0000FF"/>
          </w:rPr>
          <w:t>Правил</w:t>
        </w:r>
      </w:hyperlink>
      <w:r>
        <w:t xml:space="preserve"> приема грузов, порожних грузовых вагонов к перевозке железнодорожным транспортом, утвержденных приказом Минтранса России от 7 декабря 2016 г. N 374]</w:t>
      </w:r>
    </w:p>
    <w:p w14:paraId="515FA13B" w14:textId="77777777" w:rsidR="008D6EE1" w:rsidRDefault="008D6EE1">
      <w:pPr>
        <w:pStyle w:val="ConsPlusNormal"/>
        <w:spacing w:before="220"/>
        <w:ind w:firstLine="540"/>
        <w:jc w:val="both"/>
      </w:pPr>
      <w:r>
        <w:rPr>
          <w:b/>
        </w:rPr>
        <w:t xml:space="preserve">42.22. </w:t>
      </w:r>
      <w:proofErr w:type="spellStart"/>
      <w:r>
        <w:rPr>
          <w:b/>
        </w:rPr>
        <w:t>Повагонная</w:t>
      </w:r>
      <w:proofErr w:type="spellEnd"/>
      <w:r>
        <w:rPr>
          <w:b/>
        </w:rPr>
        <w:t xml:space="preserve"> отправка</w:t>
      </w:r>
    </w:p>
    <w:p w14:paraId="5CB940EE" w14:textId="77777777" w:rsidR="008D6EE1" w:rsidRDefault="008D6EE1">
      <w:pPr>
        <w:pStyle w:val="ConsPlusNormal"/>
        <w:spacing w:before="220"/>
        <w:ind w:firstLine="540"/>
        <w:jc w:val="both"/>
      </w:pPr>
      <w:r>
        <w:t>Предъявляемый к перевозке по одной накладной груз, для перевозки которого требуется предоставление отдельного вагона, а также предъявляемый к перевозке по одной накладной порожний вагон.</w:t>
      </w:r>
    </w:p>
    <w:p w14:paraId="49FCC4E6" w14:textId="77777777" w:rsidR="008D6EE1" w:rsidRDefault="008D6EE1">
      <w:pPr>
        <w:pStyle w:val="ConsPlusNormal"/>
        <w:spacing w:before="220"/>
        <w:ind w:firstLine="540"/>
        <w:jc w:val="both"/>
      </w:pPr>
      <w:r>
        <w:t xml:space="preserve">[пункт 4.1 </w:t>
      </w:r>
      <w:hyperlink r:id="rId3405">
        <w:r>
          <w:rPr>
            <w:color w:val="0000FF"/>
          </w:rPr>
          <w:t>Правил</w:t>
        </w:r>
      </w:hyperlink>
      <w:r>
        <w:t xml:space="preserve"> приема грузов, порожних грузовых вагонов к перевозке железнодорожным транспортом, утвержденных приказом Минтранса России от 7 декабря 2016 г. N 374]</w:t>
      </w:r>
    </w:p>
    <w:p w14:paraId="011A8E9D" w14:textId="77777777" w:rsidR="008D6EE1" w:rsidRDefault="008D6EE1">
      <w:pPr>
        <w:pStyle w:val="ConsPlusNormal"/>
        <w:spacing w:before="220"/>
        <w:ind w:firstLine="540"/>
        <w:jc w:val="both"/>
      </w:pPr>
      <w:r>
        <w:rPr>
          <w:b/>
        </w:rPr>
        <w:t>42.23. Контейнерная отправка</w:t>
      </w:r>
    </w:p>
    <w:p w14:paraId="72DDD574" w14:textId="77777777" w:rsidR="008D6EE1" w:rsidRDefault="008D6EE1">
      <w:pPr>
        <w:pStyle w:val="ConsPlusNormal"/>
        <w:spacing w:before="220"/>
        <w:ind w:firstLine="540"/>
        <w:jc w:val="both"/>
      </w:pPr>
      <w:r>
        <w:t xml:space="preserve">Предъявляемый к перевозке по одной накладной груз, для перевозки которого требуется предоставление отдельного контейнера, а также предъявляемый к перевозке по одной накладной </w:t>
      </w:r>
      <w:r>
        <w:lastRenderedPageBreak/>
        <w:t>порожний контейнер.</w:t>
      </w:r>
    </w:p>
    <w:p w14:paraId="4352BABA" w14:textId="77777777" w:rsidR="008D6EE1" w:rsidRDefault="008D6EE1">
      <w:pPr>
        <w:pStyle w:val="ConsPlusNormal"/>
        <w:spacing w:before="220"/>
        <w:ind w:firstLine="540"/>
        <w:jc w:val="both"/>
      </w:pPr>
      <w:r>
        <w:t xml:space="preserve">[пункт 4.2 </w:t>
      </w:r>
      <w:hyperlink r:id="rId3406">
        <w:r>
          <w:rPr>
            <w:color w:val="0000FF"/>
          </w:rPr>
          <w:t>Правил</w:t>
        </w:r>
      </w:hyperlink>
      <w:r>
        <w:t xml:space="preserve"> приема грузов, порожних грузовых вагонов к перевозке железнодорожным транспортом, утвержденных приказом Минтранса России от 7 декабря 2016 г. N 374]</w:t>
      </w:r>
    </w:p>
    <w:p w14:paraId="57D2530D" w14:textId="77777777" w:rsidR="008D6EE1" w:rsidRDefault="008D6EE1">
      <w:pPr>
        <w:pStyle w:val="ConsPlusNormal"/>
        <w:spacing w:before="220"/>
        <w:ind w:firstLine="540"/>
        <w:jc w:val="both"/>
      </w:pPr>
      <w:r>
        <w:rPr>
          <w:b/>
        </w:rPr>
        <w:t>42.24. Мелкая отправка</w:t>
      </w:r>
    </w:p>
    <w:p w14:paraId="3AC8FFA0" w14:textId="77777777" w:rsidR="008D6EE1" w:rsidRDefault="008D6EE1">
      <w:pPr>
        <w:pStyle w:val="ConsPlusNormal"/>
        <w:spacing w:before="220"/>
        <w:ind w:firstLine="540"/>
        <w:jc w:val="both"/>
      </w:pPr>
      <w:r>
        <w:t>Предъявляемый к перевозке по одной накладной груз, для перевозки которого не требуется предоставление отдельного вагона или контейнера.</w:t>
      </w:r>
    </w:p>
    <w:p w14:paraId="4C03782A" w14:textId="77777777" w:rsidR="008D6EE1" w:rsidRDefault="008D6EE1">
      <w:pPr>
        <w:pStyle w:val="ConsPlusNormal"/>
        <w:spacing w:before="220"/>
        <w:ind w:firstLine="540"/>
        <w:jc w:val="both"/>
      </w:pPr>
      <w:r>
        <w:t xml:space="preserve">[пункт 4.3 </w:t>
      </w:r>
      <w:hyperlink r:id="rId3407">
        <w:r>
          <w:rPr>
            <w:color w:val="0000FF"/>
          </w:rPr>
          <w:t>Правил</w:t>
        </w:r>
      </w:hyperlink>
      <w:r>
        <w:t xml:space="preserve"> приема грузов, порожних грузовых вагонов к перевозке железнодорожным транспортом, утвержденных приказом Минтранса России от 7 декабря 2016 г. N 374]</w:t>
      </w:r>
    </w:p>
    <w:p w14:paraId="3C25B155" w14:textId="77777777" w:rsidR="008D6EE1" w:rsidRDefault="008D6EE1">
      <w:pPr>
        <w:pStyle w:val="ConsPlusNormal"/>
        <w:spacing w:before="220"/>
        <w:ind w:firstLine="540"/>
        <w:jc w:val="both"/>
      </w:pPr>
      <w:r>
        <w:rPr>
          <w:b/>
        </w:rPr>
        <w:t>42.25. Почтовый груз</w:t>
      </w:r>
    </w:p>
    <w:p w14:paraId="0D10EE10" w14:textId="77777777" w:rsidR="008D6EE1" w:rsidRDefault="008D6EE1">
      <w:pPr>
        <w:pStyle w:val="ConsPlusNormal"/>
        <w:spacing w:before="220"/>
        <w:ind w:firstLine="540"/>
        <w:jc w:val="both"/>
      </w:pPr>
      <w:r>
        <w:t>Мелкие отправки, вес и размеры которых не превышают установленных границ, и перевозка которых осуществляется по "почтовому" тарифу.</w:t>
      </w:r>
    </w:p>
    <w:p w14:paraId="5D8989AB" w14:textId="77777777" w:rsidR="008D6EE1" w:rsidRDefault="008D6EE1">
      <w:pPr>
        <w:pStyle w:val="ConsPlusNormal"/>
        <w:spacing w:before="220"/>
        <w:ind w:firstLine="540"/>
        <w:jc w:val="both"/>
      </w:pPr>
      <w:r>
        <w:t>[пункт 232 раздела I Глоссария ОСЖД Р 305-1, утвержденного L сессией Совещания Министров ОСЖД 13-16 июня 2023 г.]</w:t>
      </w:r>
    </w:p>
    <w:p w14:paraId="00734542" w14:textId="77777777" w:rsidR="008D6EE1" w:rsidRDefault="008D6EE1">
      <w:pPr>
        <w:pStyle w:val="ConsPlusNormal"/>
        <w:spacing w:before="220"/>
        <w:ind w:firstLine="540"/>
        <w:jc w:val="both"/>
      </w:pPr>
      <w:r>
        <w:rPr>
          <w:b/>
        </w:rPr>
        <w:t>42.26. Групповая отправка</w:t>
      </w:r>
    </w:p>
    <w:p w14:paraId="6134AA2D" w14:textId="77777777" w:rsidR="008D6EE1" w:rsidRDefault="008D6EE1">
      <w:pPr>
        <w:pStyle w:val="ConsPlusNormal"/>
        <w:spacing w:before="220"/>
        <w:ind w:firstLine="540"/>
        <w:jc w:val="both"/>
      </w:pPr>
      <w:r>
        <w:t>Предъявляемый к перевозке по одной накладной груз, для перевозки которого требуется предоставление более одного вагона, но менее маршрутной отправки, а также предъявляемая к перевозке по одной накладной группа порожних вагонов.</w:t>
      </w:r>
    </w:p>
    <w:p w14:paraId="3C7158D7" w14:textId="77777777" w:rsidR="008D6EE1" w:rsidRDefault="008D6EE1">
      <w:pPr>
        <w:pStyle w:val="ConsPlusNormal"/>
        <w:spacing w:before="220"/>
        <w:ind w:firstLine="540"/>
        <w:jc w:val="both"/>
      </w:pPr>
      <w:r>
        <w:t>Групповой контейнерной отправкой считаются предъявляемые к перевозке по одной накладной два и более контейнера, для перевозки которых требуется предоставление более одного вагона.</w:t>
      </w:r>
    </w:p>
    <w:p w14:paraId="636A02E6" w14:textId="77777777" w:rsidR="008D6EE1" w:rsidRDefault="008D6EE1">
      <w:pPr>
        <w:pStyle w:val="ConsPlusNormal"/>
        <w:spacing w:before="220"/>
        <w:ind w:firstLine="540"/>
        <w:jc w:val="both"/>
      </w:pPr>
      <w:r>
        <w:t xml:space="preserve">[пункт 4.4 </w:t>
      </w:r>
      <w:hyperlink r:id="rId3408">
        <w:r>
          <w:rPr>
            <w:color w:val="0000FF"/>
          </w:rPr>
          <w:t>Правил</w:t>
        </w:r>
      </w:hyperlink>
      <w:r>
        <w:t xml:space="preserve"> приема грузов, порожних грузовых вагонов к перевозке железнодорожным транспортом, утвержденных приказом Минтранса России от 7 декабря 2016 г. N 374]</w:t>
      </w:r>
    </w:p>
    <w:p w14:paraId="74FE26BD" w14:textId="77777777" w:rsidR="008D6EE1" w:rsidRDefault="008D6EE1">
      <w:pPr>
        <w:pStyle w:val="ConsPlusNormal"/>
        <w:spacing w:before="220"/>
        <w:ind w:firstLine="540"/>
        <w:jc w:val="both"/>
      </w:pPr>
      <w:r>
        <w:rPr>
          <w:b/>
        </w:rPr>
        <w:t>42.27. Маршрутная отправка</w:t>
      </w:r>
    </w:p>
    <w:p w14:paraId="55212429" w14:textId="77777777" w:rsidR="008D6EE1" w:rsidRDefault="008D6EE1">
      <w:pPr>
        <w:pStyle w:val="ConsPlusNormal"/>
        <w:spacing w:before="220"/>
        <w:ind w:firstLine="540"/>
        <w:jc w:val="both"/>
      </w:pPr>
      <w:r>
        <w:t>Предъявляемый к перевозке в составе отправительского маршрута груз или порожние грузовые вагоны, оформляемые одной накладной на весь маршрут или его ядро.</w:t>
      </w:r>
    </w:p>
    <w:p w14:paraId="73750A57" w14:textId="77777777" w:rsidR="008D6EE1" w:rsidRDefault="008D6EE1">
      <w:pPr>
        <w:pStyle w:val="ConsPlusNormal"/>
        <w:spacing w:before="220"/>
        <w:ind w:firstLine="540"/>
        <w:jc w:val="both"/>
      </w:pPr>
      <w:r>
        <w:t xml:space="preserve">[пункт 4.5 </w:t>
      </w:r>
      <w:hyperlink r:id="rId3409">
        <w:r>
          <w:rPr>
            <w:color w:val="0000FF"/>
          </w:rPr>
          <w:t>Правил</w:t>
        </w:r>
      </w:hyperlink>
      <w:r>
        <w:t xml:space="preserve"> приема грузов, порожних грузовых вагонов к перевозке железнодорожным транспортом, утвержденных приказом Минтранса России от 7 декабря 2016 г. N 374]</w:t>
      </w:r>
    </w:p>
    <w:p w14:paraId="6C1A9673" w14:textId="77777777" w:rsidR="008D6EE1" w:rsidRDefault="008D6EE1">
      <w:pPr>
        <w:pStyle w:val="ConsPlusNormal"/>
        <w:spacing w:before="220"/>
        <w:ind w:firstLine="540"/>
        <w:jc w:val="both"/>
      </w:pPr>
      <w:r>
        <w:rPr>
          <w:b/>
        </w:rPr>
        <w:t>42.28. Маршрутизация перевозок</w:t>
      </w:r>
    </w:p>
    <w:p w14:paraId="530ABAE1" w14:textId="77777777" w:rsidR="008D6EE1" w:rsidRDefault="008D6EE1">
      <w:pPr>
        <w:pStyle w:val="ConsPlusNormal"/>
        <w:spacing w:before="220"/>
        <w:ind w:firstLine="540"/>
        <w:jc w:val="both"/>
      </w:pPr>
      <w:r>
        <w:t>Процесс отправления грузов маршрутами с обязательным прохождением не менее одной попутной технической станции без переработки данного вагонопотока.</w:t>
      </w:r>
    </w:p>
    <w:p w14:paraId="5DB02261" w14:textId="77777777" w:rsidR="008D6EE1" w:rsidRDefault="008D6EE1">
      <w:pPr>
        <w:pStyle w:val="ConsPlusNormal"/>
        <w:spacing w:before="220"/>
        <w:ind w:firstLine="540"/>
        <w:jc w:val="both"/>
      </w:pPr>
      <w:r>
        <w:t xml:space="preserve">[статья 2.12.79 </w:t>
      </w:r>
      <w:hyperlink r:id="rId3410">
        <w:r>
          <w:rPr>
            <w:color w:val="0000FF"/>
          </w:rPr>
          <w:t>ГОСТ 34530-2019</w:t>
        </w:r>
      </w:hyperlink>
      <w:r>
        <w:t xml:space="preserve"> Транспорт железнодорожный. Основные понятия. Термины и определения]</w:t>
      </w:r>
    </w:p>
    <w:p w14:paraId="4923B882" w14:textId="77777777" w:rsidR="008D6EE1" w:rsidRDefault="008D6EE1">
      <w:pPr>
        <w:pStyle w:val="ConsPlusNormal"/>
        <w:spacing w:before="220"/>
        <w:ind w:firstLine="540"/>
        <w:jc w:val="both"/>
      </w:pPr>
      <w:r>
        <w:rPr>
          <w:b/>
        </w:rPr>
        <w:t>42.29. Груз</w:t>
      </w:r>
    </w:p>
    <w:p w14:paraId="7A6A21D3" w14:textId="77777777" w:rsidR="008D6EE1" w:rsidRDefault="008D6EE1">
      <w:pPr>
        <w:pStyle w:val="ConsPlusNormal"/>
        <w:spacing w:before="220"/>
        <w:ind w:firstLine="540"/>
        <w:jc w:val="both"/>
      </w:pPr>
      <w:r>
        <w:t>1. Объект (в том числе изделия, предметы, полезные ископаемые, материалы, сырье, отходы производства и потребления), принятый в установленном порядке для перевозки в грузовых вагонах, контейнерах.</w:t>
      </w:r>
    </w:p>
    <w:p w14:paraId="54A08A3F" w14:textId="77777777" w:rsidR="008D6EE1" w:rsidRDefault="008D6EE1">
      <w:pPr>
        <w:pStyle w:val="ConsPlusNormal"/>
        <w:spacing w:before="220"/>
        <w:ind w:firstLine="540"/>
        <w:jc w:val="both"/>
      </w:pPr>
      <w:r>
        <w:t xml:space="preserve">[часть 7 статьи 2 </w:t>
      </w:r>
      <w:hyperlink r:id="rId3411">
        <w:r>
          <w:rPr>
            <w:color w:val="0000FF"/>
          </w:rPr>
          <w:t>Федерального закона</w:t>
        </w:r>
      </w:hyperlink>
      <w:r>
        <w:t xml:space="preserve"> от 10 января 2003 г. N 18-ФЗ "Устав железнодорожного </w:t>
      </w:r>
      <w:r>
        <w:lastRenderedPageBreak/>
        <w:t>транспорта Российской Федерации"]</w:t>
      </w:r>
    </w:p>
    <w:p w14:paraId="2DE470A0" w14:textId="77777777" w:rsidR="008D6EE1" w:rsidRDefault="008D6EE1">
      <w:pPr>
        <w:pStyle w:val="ConsPlusNormal"/>
        <w:spacing w:before="220"/>
        <w:ind w:firstLine="540"/>
        <w:jc w:val="both"/>
      </w:pPr>
      <w:r>
        <w:t>2. Товар, вагон в качестве транспортного средства, не принадлежащий перевозчику, и другие объекты, принимаемые к перевозке с оформлением договора перевозки.</w:t>
      </w:r>
    </w:p>
    <w:p w14:paraId="2FC16685" w14:textId="77777777" w:rsidR="008D6EE1" w:rsidRDefault="008D6EE1">
      <w:pPr>
        <w:pStyle w:val="ConsPlusNormal"/>
        <w:spacing w:before="220"/>
        <w:ind w:firstLine="540"/>
        <w:jc w:val="both"/>
      </w:pPr>
      <w:r>
        <w:t>[пункт 60 раздела I Глоссария ОСЖД Р 305-1, утвержденного L сессией Совещания Министров ОСЖД 13-16 июня 2023 г.]</w:t>
      </w:r>
    </w:p>
    <w:p w14:paraId="2986BF3B" w14:textId="77777777" w:rsidR="008D6EE1" w:rsidRDefault="008D6EE1">
      <w:pPr>
        <w:pStyle w:val="ConsPlusNormal"/>
        <w:spacing w:before="220"/>
        <w:ind w:firstLine="540"/>
        <w:jc w:val="both"/>
      </w:pPr>
      <w:r>
        <w:rPr>
          <w:b/>
        </w:rPr>
        <w:t>42.30. Номенклатура грузов, перевозимых железнодорожным транспортом</w:t>
      </w:r>
    </w:p>
    <w:p w14:paraId="3162F5C7" w14:textId="77777777" w:rsidR="008D6EE1" w:rsidRDefault="008D6EE1">
      <w:pPr>
        <w:pStyle w:val="ConsPlusNormal"/>
        <w:spacing w:before="220"/>
        <w:ind w:firstLine="540"/>
        <w:jc w:val="both"/>
      </w:pPr>
      <w:r>
        <w:t xml:space="preserve">Группировка перевозимых грузов, отражающая их </w:t>
      </w:r>
      <w:proofErr w:type="spellStart"/>
      <w:r>
        <w:t>породовую</w:t>
      </w:r>
      <w:proofErr w:type="spellEnd"/>
      <w:r>
        <w:t xml:space="preserve"> структуру.</w:t>
      </w:r>
    </w:p>
    <w:p w14:paraId="3C7BA7BD" w14:textId="77777777" w:rsidR="008D6EE1" w:rsidRDefault="008D6EE1">
      <w:pPr>
        <w:pStyle w:val="ConsPlusNormal"/>
        <w:spacing w:before="220"/>
        <w:ind w:firstLine="540"/>
        <w:jc w:val="both"/>
      </w:pPr>
      <w:r>
        <w:t>При перевозке железнодорожным транспортом используются две номенклатуры: ЕТСНГ ("Единая тарифно-статистическая номенклатура грузов") и ГНГ - Гармонизированная номенклатура грузов.</w:t>
      </w:r>
    </w:p>
    <w:p w14:paraId="6EDECC55" w14:textId="77777777" w:rsidR="008D6EE1" w:rsidRDefault="008D6EE1">
      <w:pPr>
        <w:pStyle w:val="ConsPlusNormal"/>
        <w:spacing w:before="220"/>
        <w:ind w:firstLine="540"/>
        <w:jc w:val="both"/>
      </w:pPr>
      <w:r>
        <w:t>[на основе положений пункта 170 раздела I Глоссария ОСЖД Р 305-1, утвержденного L сессией Совещания Министров ОСЖД 13-16 июня 2023 г.]</w:t>
      </w:r>
    </w:p>
    <w:p w14:paraId="7451CE70" w14:textId="77777777" w:rsidR="008D6EE1" w:rsidRDefault="008D6EE1">
      <w:pPr>
        <w:pStyle w:val="ConsPlusNormal"/>
        <w:spacing w:before="220"/>
        <w:ind w:firstLine="540"/>
        <w:jc w:val="both"/>
      </w:pPr>
      <w:r>
        <w:rPr>
          <w:b/>
        </w:rPr>
        <w:t>42.31. Груз выгруженный</w:t>
      </w:r>
    </w:p>
    <w:p w14:paraId="01699EBE" w14:textId="77777777" w:rsidR="008D6EE1" w:rsidRDefault="008D6EE1">
      <w:pPr>
        <w:pStyle w:val="ConsPlusNormal"/>
        <w:spacing w:before="220"/>
        <w:ind w:firstLine="540"/>
        <w:jc w:val="both"/>
      </w:pPr>
      <w:r>
        <w:t>Груз, перемещенный с железнодорожного транспортного средства после перевозки железнодорожным транспортом.</w:t>
      </w:r>
    </w:p>
    <w:p w14:paraId="4BFBA2D5" w14:textId="77777777" w:rsidR="008D6EE1" w:rsidRDefault="008D6EE1">
      <w:pPr>
        <w:pStyle w:val="ConsPlusNormal"/>
        <w:spacing w:before="220"/>
        <w:ind w:firstLine="540"/>
        <w:jc w:val="both"/>
      </w:pPr>
      <w:r>
        <w:t>[на основе положений пункта 61 раздела I Глоссария ОСЖД Р 305-1, утвержденного L сессией Совещания Министров ОСЖД 13-16 июня 2023 г.]</w:t>
      </w:r>
    </w:p>
    <w:p w14:paraId="0FA2ADFC" w14:textId="77777777" w:rsidR="008D6EE1" w:rsidRDefault="008D6EE1">
      <w:pPr>
        <w:pStyle w:val="ConsPlusNormal"/>
        <w:spacing w:before="220"/>
        <w:ind w:firstLine="540"/>
        <w:jc w:val="both"/>
      </w:pPr>
      <w:r>
        <w:rPr>
          <w:b/>
        </w:rPr>
        <w:t>42.32. Груз погруженный</w:t>
      </w:r>
    </w:p>
    <w:p w14:paraId="6EF94B00" w14:textId="77777777" w:rsidR="008D6EE1" w:rsidRDefault="008D6EE1">
      <w:pPr>
        <w:pStyle w:val="ConsPlusNormal"/>
        <w:spacing w:before="220"/>
        <w:ind w:firstLine="540"/>
        <w:jc w:val="both"/>
      </w:pPr>
      <w:r>
        <w:t>Груз, помещенный на железнодорожное транспортное средство с оформлением договора перевозки.</w:t>
      </w:r>
    </w:p>
    <w:p w14:paraId="6CBF3084" w14:textId="77777777" w:rsidR="008D6EE1" w:rsidRDefault="008D6EE1">
      <w:pPr>
        <w:pStyle w:val="ConsPlusNormal"/>
        <w:spacing w:before="220"/>
        <w:ind w:firstLine="540"/>
        <w:jc w:val="both"/>
      </w:pPr>
      <w:r>
        <w:t>[пункт 63 раздела I Глоссария ОСЖД Р 305-1, утвержденного L сессией Совещания Министров ОСЖД 13-16 июня 2023 г.]</w:t>
      </w:r>
    </w:p>
    <w:p w14:paraId="7DB518FB" w14:textId="77777777" w:rsidR="008D6EE1" w:rsidRDefault="008D6EE1">
      <w:pPr>
        <w:pStyle w:val="ConsPlusNormal"/>
        <w:spacing w:before="220"/>
        <w:ind w:firstLine="540"/>
        <w:jc w:val="both"/>
      </w:pPr>
      <w:r>
        <w:rPr>
          <w:b/>
        </w:rPr>
        <w:t>42.33. Груз на своих осях</w:t>
      </w:r>
    </w:p>
    <w:p w14:paraId="278C5E14" w14:textId="77777777" w:rsidR="008D6EE1" w:rsidRDefault="008D6EE1">
      <w:pPr>
        <w:pStyle w:val="ConsPlusNormal"/>
        <w:spacing w:before="220"/>
        <w:ind w:firstLine="540"/>
        <w:jc w:val="both"/>
      </w:pPr>
      <w:r>
        <w:t>Железнодорожный подвижной состав (краны на железнодорожном ходу, путевые и строительные машины на железнодорожном ходу и т.п.), на который оформлен договор перевозки. (СМГС)</w:t>
      </w:r>
    </w:p>
    <w:p w14:paraId="4F01F9B6" w14:textId="77777777" w:rsidR="008D6EE1" w:rsidRDefault="008D6EE1">
      <w:pPr>
        <w:pStyle w:val="ConsPlusNormal"/>
        <w:spacing w:before="220"/>
        <w:ind w:firstLine="540"/>
        <w:jc w:val="both"/>
      </w:pPr>
      <w:r>
        <w:t>[пункт 62 раздела I Глоссария ОСЖД Р 305-1, утвержденного L сессией Совещания Министров ОСЖД 13-16 июня 2023 г.]</w:t>
      </w:r>
    </w:p>
    <w:p w14:paraId="19D589CB" w14:textId="77777777" w:rsidR="008D6EE1" w:rsidRDefault="008D6EE1">
      <w:pPr>
        <w:pStyle w:val="ConsPlusNormal"/>
        <w:spacing w:before="220"/>
        <w:ind w:firstLine="540"/>
        <w:jc w:val="both"/>
      </w:pPr>
      <w:r>
        <w:rPr>
          <w:b/>
        </w:rPr>
        <w:t>42.34. Тарно-штучный груз</w:t>
      </w:r>
    </w:p>
    <w:p w14:paraId="3013FFF2" w14:textId="77777777" w:rsidR="008D6EE1" w:rsidRDefault="008D6EE1">
      <w:pPr>
        <w:pStyle w:val="ConsPlusNormal"/>
        <w:spacing w:before="220"/>
        <w:ind w:firstLine="540"/>
        <w:jc w:val="both"/>
      </w:pPr>
      <w:r>
        <w:t xml:space="preserve">Груз, который пакетируют с использованием поддонов, контейнеров и других </w:t>
      </w:r>
      <w:proofErr w:type="spellStart"/>
      <w:r>
        <w:t>пакетообразующих</w:t>
      </w:r>
      <w:proofErr w:type="spellEnd"/>
      <w:r>
        <w:t xml:space="preserve"> средств.</w:t>
      </w:r>
    </w:p>
    <w:p w14:paraId="0A4EC088" w14:textId="77777777" w:rsidR="008D6EE1" w:rsidRDefault="008D6EE1">
      <w:pPr>
        <w:pStyle w:val="ConsPlusNormal"/>
        <w:spacing w:before="220"/>
        <w:ind w:firstLine="540"/>
        <w:jc w:val="both"/>
      </w:pPr>
      <w:r>
        <w:t>[пункт 334 раздела I Глоссария ОСЖД Р 305-1, утвержденного L сессией Совещания Министров ОСЖД 13-16 июня 2023 г.]</w:t>
      </w:r>
    </w:p>
    <w:p w14:paraId="0A3CDE2D" w14:textId="77777777" w:rsidR="008D6EE1" w:rsidRDefault="008D6EE1">
      <w:pPr>
        <w:pStyle w:val="ConsPlusNormal"/>
        <w:spacing w:before="220"/>
        <w:ind w:firstLine="540"/>
        <w:jc w:val="both"/>
      </w:pPr>
      <w:r>
        <w:rPr>
          <w:b/>
        </w:rPr>
        <w:t>42.35. Груз почтовый</w:t>
      </w:r>
    </w:p>
    <w:p w14:paraId="5C2423BC" w14:textId="77777777" w:rsidR="008D6EE1" w:rsidRDefault="008D6EE1">
      <w:pPr>
        <w:pStyle w:val="ConsPlusNormal"/>
        <w:spacing w:before="220"/>
        <w:ind w:firstLine="540"/>
        <w:jc w:val="both"/>
      </w:pPr>
      <w:r>
        <w:t>Груз, перевозимый в почтовых вагонах.</w:t>
      </w:r>
    </w:p>
    <w:p w14:paraId="717BD6C2" w14:textId="77777777" w:rsidR="008D6EE1" w:rsidRDefault="008D6EE1">
      <w:pPr>
        <w:pStyle w:val="ConsPlusNormal"/>
        <w:spacing w:before="220"/>
        <w:ind w:firstLine="540"/>
        <w:jc w:val="both"/>
      </w:pPr>
      <w:r>
        <w:t>[пункт 64 раздела I Глоссария ОСЖД Р 305-1, утвержденного L сессией Совещания Министров ОСЖД 13-16 июня 2023 г.]</w:t>
      </w:r>
    </w:p>
    <w:p w14:paraId="36EACD28" w14:textId="77777777" w:rsidR="008D6EE1" w:rsidRDefault="008D6EE1">
      <w:pPr>
        <w:pStyle w:val="ConsPlusNormal"/>
        <w:spacing w:before="220"/>
        <w:ind w:firstLine="540"/>
        <w:jc w:val="both"/>
      </w:pPr>
      <w:r>
        <w:rPr>
          <w:b/>
        </w:rPr>
        <w:lastRenderedPageBreak/>
        <w:t>42.36. Скоропортящийся груз</w:t>
      </w:r>
    </w:p>
    <w:p w14:paraId="68CD5AF5" w14:textId="77777777" w:rsidR="008D6EE1" w:rsidRDefault="008D6EE1">
      <w:pPr>
        <w:pStyle w:val="ConsPlusNormal"/>
        <w:spacing w:before="220"/>
        <w:ind w:firstLine="540"/>
        <w:jc w:val="both"/>
      </w:pPr>
      <w:r>
        <w:t>Груз, сохранность которого при перевозке транспортным средством обеспечивается посредством соблюдения определенного температурного режима.</w:t>
      </w:r>
    </w:p>
    <w:p w14:paraId="29276AA2" w14:textId="77777777" w:rsidR="008D6EE1" w:rsidRDefault="008D6EE1">
      <w:pPr>
        <w:pStyle w:val="ConsPlusNormal"/>
        <w:spacing w:before="220"/>
        <w:ind w:firstLine="540"/>
        <w:jc w:val="both"/>
      </w:pPr>
      <w:r>
        <w:t xml:space="preserve">[пункт 17 части 1 статьи 2 </w:t>
      </w:r>
      <w:hyperlink r:id="rId3412">
        <w:r>
          <w:rPr>
            <w:color w:val="0000FF"/>
          </w:rPr>
          <w:t>Федерального закона</w:t>
        </w:r>
      </w:hyperlink>
      <w:r>
        <w:t xml:space="preserve"> от 8 ноября 2007 г. N 259-ФЗ "Устав автомобильного транспорта и городского наземного электрического транспорта"]</w:t>
      </w:r>
    </w:p>
    <w:p w14:paraId="68328577" w14:textId="77777777" w:rsidR="008D6EE1" w:rsidRDefault="008D6EE1">
      <w:pPr>
        <w:pStyle w:val="ConsPlusNormal"/>
        <w:spacing w:before="220"/>
        <w:ind w:firstLine="540"/>
        <w:jc w:val="both"/>
      </w:pPr>
      <w:r>
        <w:rPr>
          <w:b/>
        </w:rPr>
        <w:t>42.37. Насыпные грузы</w:t>
      </w:r>
    </w:p>
    <w:p w14:paraId="75372468" w14:textId="77777777" w:rsidR="008D6EE1" w:rsidRDefault="008D6EE1">
      <w:pPr>
        <w:pStyle w:val="ConsPlusNormal"/>
        <w:spacing w:before="220"/>
        <w:ind w:firstLine="540"/>
        <w:jc w:val="both"/>
      </w:pPr>
      <w:r>
        <w:t>Грузы в виде порошка, зерен, гранул, капсул, кусков, обладающих подвижностью (сыпучестью), погрузка которых осуществляется насыпным способом.</w:t>
      </w:r>
    </w:p>
    <w:p w14:paraId="5F7CA57C" w14:textId="77777777" w:rsidR="008D6EE1" w:rsidRDefault="008D6EE1">
      <w:pPr>
        <w:pStyle w:val="ConsPlusNormal"/>
        <w:spacing w:before="220"/>
        <w:ind w:firstLine="540"/>
        <w:jc w:val="both"/>
      </w:pPr>
      <w:r>
        <w:t xml:space="preserve">[пункт 5 </w:t>
      </w:r>
      <w:hyperlink r:id="rId3413">
        <w:r>
          <w:rPr>
            <w:color w:val="0000FF"/>
          </w:rPr>
          <w:t>Правил</w:t>
        </w:r>
      </w:hyperlink>
      <w:r>
        <w:t xml:space="preserve"> перевозок грузов железнодорожным транспортом насыпью и навалом, утвержденных приказом Минтранса России от 28 июня 2021 г. N 212]</w:t>
      </w:r>
    </w:p>
    <w:p w14:paraId="4BE5820E" w14:textId="77777777" w:rsidR="008D6EE1" w:rsidRDefault="008D6EE1">
      <w:pPr>
        <w:pStyle w:val="ConsPlusNormal"/>
        <w:spacing w:before="220"/>
        <w:ind w:firstLine="540"/>
        <w:jc w:val="both"/>
      </w:pPr>
      <w:r>
        <w:rPr>
          <w:b/>
        </w:rPr>
        <w:t>42.38. Навалочные грузы</w:t>
      </w:r>
    </w:p>
    <w:p w14:paraId="3EBB1E2A" w14:textId="77777777" w:rsidR="008D6EE1" w:rsidRDefault="008D6EE1">
      <w:pPr>
        <w:pStyle w:val="ConsPlusNormal"/>
        <w:spacing w:before="220"/>
        <w:ind w:firstLine="540"/>
        <w:jc w:val="both"/>
      </w:pPr>
      <w:r>
        <w:t xml:space="preserve">Грузы, погруженные в вагон с укладкой или без укладки в вагоне, которые по своим физическим свойствам не относятся к грузам, перевозимым насыпью, в том числе, лом и отходы, брикеты, мелкие металлические изделия (гайки, подкладки, шурупы), лесоматериалы и древесина, включенные в </w:t>
      </w:r>
      <w:hyperlink r:id="rId3414">
        <w:r>
          <w:rPr>
            <w:color w:val="0000FF"/>
          </w:rPr>
          <w:t>Перечень</w:t>
        </w:r>
      </w:hyperlink>
      <w:r>
        <w:t xml:space="preserve"> грузов, которые могут перевозиться железнодорожным транспортом насыпью и навалом, утвержденный приказом Минтранса России от 17 мая 2021 г. N 150.</w:t>
      </w:r>
    </w:p>
    <w:p w14:paraId="2B810B40" w14:textId="77777777" w:rsidR="008D6EE1" w:rsidRDefault="008D6EE1">
      <w:pPr>
        <w:pStyle w:val="ConsPlusNormal"/>
        <w:spacing w:before="220"/>
        <w:ind w:firstLine="540"/>
        <w:jc w:val="both"/>
      </w:pPr>
      <w:r>
        <w:t xml:space="preserve">[пункт 6 </w:t>
      </w:r>
      <w:hyperlink r:id="rId3415">
        <w:r>
          <w:rPr>
            <w:color w:val="0000FF"/>
          </w:rPr>
          <w:t>Правил</w:t>
        </w:r>
      </w:hyperlink>
      <w:r>
        <w:t xml:space="preserve"> перевозок грузов железнодорожным транспортом насыпью и навалом, утвержденных приказом Минтранса России от 28 июня 2021 г. N 212]</w:t>
      </w:r>
    </w:p>
    <w:p w14:paraId="10994F80" w14:textId="77777777" w:rsidR="008D6EE1" w:rsidRDefault="008D6EE1">
      <w:pPr>
        <w:pStyle w:val="ConsPlusNormal"/>
        <w:spacing w:before="220"/>
        <w:ind w:firstLine="540"/>
        <w:jc w:val="both"/>
      </w:pPr>
      <w:r>
        <w:rPr>
          <w:b/>
        </w:rPr>
        <w:t>42.39. Груз навалочный пылящий</w:t>
      </w:r>
    </w:p>
    <w:p w14:paraId="648B8C48" w14:textId="77777777" w:rsidR="008D6EE1" w:rsidRDefault="008D6EE1">
      <w:pPr>
        <w:pStyle w:val="ConsPlusNormal"/>
        <w:spacing w:before="220"/>
        <w:ind w:firstLine="540"/>
        <w:jc w:val="both"/>
      </w:pPr>
      <w:r>
        <w:t>Груз, мельчайшие частицы которого способны образовывать с воздухом устойчивые взвеси и переноситься воздушными потоками на значительные расстояния от места расположения груза.</w:t>
      </w:r>
    </w:p>
    <w:p w14:paraId="58919B7E" w14:textId="77777777" w:rsidR="008D6EE1" w:rsidRDefault="008D6EE1">
      <w:pPr>
        <w:pStyle w:val="ConsPlusNormal"/>
        <w:spacing w:before="220"/>
        <w:ind w:firstLine="540"/>
        <w:jc w:val="both"/>
      </w:pPr>
      <w:r>
        <w:t xml:space="preserve">[пункт 3.16 </w:t>
      </w:r>
      <w:hyperlink r:id="rId3416">
        <w:r>
          <w:rPr>
            <w:color w:val="0000FF"/>
          </w:rPr>
          <w:t>ГОСТ Р 55440-2013</w:t>
        </w:r>
      </w:hyperlink>
      <w:r>
        <w:t xml:space="preserve"> Внутренний водный транспорт. Эксплуатация перегрузочных комплексов и пассажирских терминалов речных портов. Карты технологические]</w:t>
      </w:r>
    </w:p>
    <w:p w14:paraId="65071BD8" w14:textId="77777777" w:rsidR="008D6EE1" w:rsidRDefault="008D6EE1">
      <w:pPr>
        <w:pStyle w:val="ConsPlusNormal"/>
        <w:spacing w:before="220"/>
        <w:ind w:firstLine="540"/>
        <w:jc w:val="both"/>
      </w:pPr>
      <w:r>
        <w:rPr>
          <w:b/>
        </w:rPr>
        <w:t>42.40. Пылевидный груз</w:t>
      </w:r>
    </w:p>
    <w:p w14:paraId="5CC41CF6" w14:textId="77777777" w:rsidR="008D6EE1" w:rsidRDefault="008D6EE1">
      <w:pPr>
        <w:pStyle w:val="ConsPlusNormal"/>
        <w:spacing w:before="220"/>
        <w:ind w:firstLine="540"/>
        <w:jc w:val="both"/>
      </w:pPr>
      <w:r>
        <w:t>Однородный по составу груз с размером частиц до 0,05 мм.</w:t>
      </w:r>
    </w:p>
    <w:p w14:paraId="6A97EDFE" w14:textId="77777777" w:rsidR="008D6EE1" w:rsidRDefault="008D6EE1">
      <w:pPr>
        <w:pStyle w:val="ConsPlusNormal"/>
        <w:spacing w:before="220"/>
        <w:ind w:firstLine="540"/>
        <w:jc w:val="both"/>
      </w:pPr>
      <w:r>
        <w:t xml:space="preserve">[пункт 3.11 </w:t>
      </w:r>
      <w:hyperlink r:id="rId3417">
        <w:r>
          <w:rPr>
            <w:color w:val="0000FF"/>
          </w:rPr>
          <w:t>ГОСТ Р 55440-2013</w:t>
        </w:r>
      </w:hyperlink>
      <w:r>
        <w:t xml:space="preserve"> Внутренний водный транспорт. Эксплуатация перегрузочных комплексов и пассажирских терминалов речных портов. Карты технологические]</w:t>
      </w:r>
    </w:p>
    <w:p w14:paraId="6192274D" w14:textId="77777777" w:rsidR="008D6EE1" w:rsidRDefault="008D6EE1">
      <w:pPr>
        <w:pStyle w:val="ConsPlusNormal"/>
        <w:spacing w:before="220"/>
        <w:ind w:firstLine="540"/>
        <w:jc w:val="both"/>
      </w:pPr>
      <w:r>
        <w:t>Примечание. К пылевидным грузам относятся все вещества (мелкодисперсные), которые в процессе перевозки могут подвергнуться распылению, раструске. Например, цемент, мука, удобрения, известь, химические порошки.</w:t>
      </w:r>
    </w:p>
    <w:p w14:paraId="3EFAA2BE" w14:textId="77777777" w:rsidR="008D6EE1" w:rsidRDefault="008D6EE1">
      <w:pPr>
        <w:pStyle w:val="ConsPlusNormal"/>
        <w:spacing w:before="220"/>
        <w:ind w:firstLine="540"/>
        <w:jc w:val="both"/>
      </w:pPr>
      <w:r>
        <w:rPr>
          <w:b/>
        </w:rPr>
        <w:t>42.41. Наливной груз</w:t>
      </w:r>
    </w:p>
    <w:p w14:paraId="304230D6" w14:textId="77777777" w:rsidR="008D6EE1" w:rsidRDefault="008D6EE1">
      <w:pPr>
        <w:pStyle w:val="ConsPlusNormal"/>
        <w:spacing w:before="220"/>
        <w:ind w:firstLine="540"/>
        <w:jc w:val="both"/>
      </w:pPr>
      <w:r>
        <w:t>Жидкий груз, перевозимый наливом.</w:t>
      </w:r>
    </w:p>
    <w:p w14:paraId="7658451A" w14:textId="77777777" w:rsidR="008D6EE1" w:rsidRDefault="008D6EE1">
      <w:pPr>
        <w:pStyle w:val="ConsPlusNormal"/>
        <w:spacing w:before="220"/>
        <w:ind w:firstLine="540"/>
        <w:jc w:val="both"/>
      </w:pPr>
      <w:r>
        <w:t xml:space="preserve">[пункт 3.20 </w:t>
      </w:r>
      <w:hyperlink r:id="rId3418">
        <w:r>
          <w:rPr>
            <w:color w:val="0000FF"/>
          </w:rPr>
          <w:t>ГОСТ Р 55440-2013</w:t>
        </w:r>
      </w:hyperlink>
      <w:r>
        <w:t xml:space="preserve"> Внутренний водный транспорт. Эксплуатация перегрузочных комплексов и пассажирских терминалов речных портов. Карты технологические]</w:t>
      </w:r>
    </w:p>
    <w:p w14:paraId="335FDB9A" w14:textId="77777777" w:rsidR="008D6EE1" w:rsidRDefault="008D6EE1">
      <w:pPr>
        <w:pStyle w:val="ConsPlusNormal"/>
        <w:spacing w:before="220"/>
        <w:ind w:firstLine="540"/>
        <w:jc w:val="both"/>
      </w:pPr>
      <w:r>
        <w:rPr>
          <w:b/>
        </w:rPr>
        <w:t>42.42. Генеральные грузы</w:t>
      </w:r>
    </w:p>
    <w:p w14:paraId="7F785ECF" w14:textId="77777777" w:rsidR="008D6EE1" w:rsidRDefault="008D6EE1">
      <w:pPr>
        <w:pStyle w:val="ConsPlusNormal"/>
        <w:spacing w:before="220"/>
        <w:ind w:firstLine="540"/>
        <w:jc w:val="both"/>
      </w:pPr>
      <w:r>
        <w:t xml:space="preserve">Различные штучные грузы: металлопродукция, подвижная техника [самоходные и буксируемые (прицепные) транспортные средства на колесном или гусеничном ходу], </w:t>
      </w:r>
      <w:r>
        <w:lastRenderedPageBreak/>
        <w:t>крупногабаритные и тяжеловесные грузы, железобетонные изделия и конструкции и иные строительные грузы, тарно-штучные грузы, в том числе опасные грузы в таре, грузы в транспортных пакетах, в том числе в мягких контейнерах, лесные грузы, грузовые транспортные единицы, в том числе грузовые контейнеры.</w:t>
      </w:r>
    </w:p>
    <w:p w14:paraId="47DA306C" w14:textId="77777777" w:rsidR="008D6EE1" w:rsidRDefault="008D6EE1">
      <w:pPr>
        <w:pStyle w:val="ConsPlusNormal"/>
        <w:spacing w:before="220"/>
        <w:ind w:firstLine="540"/>
        <w:jc w:val="both"/>
      </w:pPr>
      <w:r>
        <w:t xml:space="preserve">[пункт 3.1 </w:t>
      </w:r>
      <w:hyperlink r:id="rId3419">
        <w:r>
          <w:rPr>
            <w:color w:val="0000FF"/>
          </w:rPr>
          <w:t>ГОСТ 26653-2015</w:t>
        </w:r>
      </w:hyperlink>
      <w:r>
        <w:t xml:space="preserve"> Подготовка генеральных грузов к транспортированию. Общие требования]</w:t>
      </w:r>
    </w:p>
    <w:p w14:paraId="18807794" w14:textId="77777777" w:rsidR="008D6EE1" w:rsidRDefault="008D6EE1">
      <w:pPr>
        <w:pStyle w:val="ConsPlusNormal"/>
        <w:spacing w:before="220"/>
        <w:ind w:firstLine="540"/>
        <w:jc w:val="both"/>
      </w:pPr>
      <w:r>
        <w:rPr>
          <w:b/>
        </w:rPr>
        <w:t>42.43. Газ</w:t>
      </w:r>
    </w:p>
    <w:p w14:paraId="1378222A" w14:textId="77777777" w:rsidR="008D6EE1" w:rsidRDefault="008D6EE1">
      <w:pPr>
        <w:pStyle w:val="ConsPlusNormal"/>
        <w:spacing w:before="220"/>
        <w:ind w:firstLine="540"/>
        <w:jc w:val="both"/>
      </w:pPr>
      <w:r>
        <w:t>Газ или насыщенные пары с абсолютным давлением испарения выше 300 кПа (абсолютное) при температуре 50 °С.</w:t>
      </w:r>
    </w:p>
    <w:p w14:paraId="02C35DFC" w14:textId="77777777" w:rsidR="008D6EE1" w:rsidRDefault="008D6EE1">
      <w:pPr>
        <w:pStyle w:val="ConsPlusNormal"/>
        <w:spacing w:before="220"/>
        <w:ind w:firstLine="540"/>
        <w:jc w:val="both"/>
      </w:pPr>
      <w:r>
        <w:t xml:space="preserve">[пункт 3.5 </w:t>
      </w:r>
      <w:hyperlink r:id="rId3420">
        <w:r>
          <w:rPr>
            <w:color w:val="0000FF"/>
          </w:rPr>
          <w:t>ГОСТ 31314.3-2006</w:t>
        </w:r>
      </w:hyperlink>
      <w:r>
        <w:t>. Контейнеры грузовые серии 1. Технические требования и методы испытаний. Часть 3. Контейнеры-цистерны для жидкостей, газов и сыпучих грузов под давлением]</w:t>
      </w:r>
    </w:p>
    <w:p w14:paraId="1BF92CEB" w14:textId="77777777" w:rsidR="008D6EE1" w:rsidRDefault="008D6EE1">
      <w:pPr>
        <w:pStyle w:val="ConsPlusNormal"/>
        <w:spacing w:before="220"/>
        <w:ind w:firstLine="540"/>
        <w:jc w:val="both"/>
      </w:pPr>
      <w:r>
        <w:rPr>
          <w:b/>
        </w:rPr>
        <w:t>42.44. Опасный груз</w:t>
      </w:r>
    </w:p>
    <w:p w14:paraId="413CF8D5" w14:textId="77777777" w:rsidR="008D6EE1" w:rsidRDefault="008D6EE1">
      <w:pPr>
        <w:pStyle w:val="ConsPlusNormal"/>
        <w:spacing w:before="220"/>
        <w:ind w:firstLine="540"/>
        <w:jc w:val="both"/>
      </w:pPr>
      <w:r>
        <w:t>Груз, который в силу присущих ему свойств при определенных условиях при перевозке, выполнении маневровых, погрузочно-разгрузочных работ и хранении может стать причиной взрыва, пожара, химического или иного вида заражения либо повреждения технических средств, устройств, оборудования и других объектов железнодорожного транспорта и третьих лиц, а также причинения вреда жизни или здоровью граждан, вреда окружающей среде.</w:t>
      </w:r>
    </w:p>
    <w:p w14:paraId="5B22DC78" w14:textId="77777777" w:rsidR="008D6EE1" w:rsidRDefault="008D6EE1">
      <w:pPr>
        <w:pStyle w:val="ConsPlusNormal"/>
        <w:spacing w:before="220"/>
        <w:ind w:firstLine="540"/>
        <w:jc w:val="both"/>
      </w:pPr>
      <w:r>
        <w:t xml:space="preserve">[часть 8 статьи 2 </w:t>
      </w:r>
      <w:hyperlink r:id="rId3421">
        <w:r>
          <w:rPr>
            <w:color w:val="0000FF"/>
          </w:rPr>
          <w:t>Федерального закона</w:t>
        </w:r>
      </w:hyperlink>
      <w:r>
        <w:t xml:space="preserve"> от 10 января 2003 г. N 18-ФЗ "Устав железнодорожного транспорта Российской Федерации"]</w:t>
      </w:r>
    </w:p>
    <w:p w14:paraId="6370C04F" w14:textId="77777777" w:rsidR="008D6EE1" w:rsidRDefault="008D6EE1">
      <w:pPr>
        <w:pStyle w:val="ConsPlusNormal"/>
        <w:spacing w:before="220"/>
        <w:ind w:firstLine="540"/>
        <w:jc w:val="both"/>
      </w:pPr>
      <w:r>
        <w:t>Примечание. Классы опасных грузов, перевозимых железнодорожным транспортом, определены в Рекомендациях ООН</w:t>
      </w:r>
    </w:p>
    <w:p w14:paraId="778E72EF" w14:textId="77777777" w:rsidR="008D6EE1" w:rsidRDefault="008D6EE1">
      <w:pPr>
        <w:pStyle w:val="ConsPlusNormal"/>
        <w:spacing w:before="220"/>
        <w:ind w:firstLine="540"/>
        <w:jc w:val="both"/>
      </w:pPr>
      <w:r>
        <w:t>по перевозке опасных грузов:</w:t>
      </w:r>
    </w:p>
    <w:p w14:paraId="2EDC2BAB" w14:textId="77777777" w:rsidR="008D6EE1" w:rsidRDefault="008D6EE1">
      <w:pPr>
        <w:pStyle w:val="ConsPlusNormal"/>
        <w:spacing w:before="220"/>
        <w:ind w:firstLine="540"/>
        <w:jc w:val="both"/>
      </w:pPr>
      <w:r>
        <w:t>a) класс 1: взрывчатые вещества и изделия;</w:t>
      </w:r>
    </w:p>
    <w:p w14:paraId="4F8407E0" w14:textId="77777777" w:rsidR="008D6EE1" w:rsidRDefault="008D6EE1">
      <w:pPr>
        <w:pStyle w:val="ConsPlusNormal"/>
        <w:spacing w:before="220"/>
        <w:ind w:firstLine="540"/>
        <w:jc w:val="both"/>
      </w:pPr>
      <w:r>
        <w:t>b) класс 2: газы;</w:t>
      </w:r>
    </w:p>
    <w:p w14:paraId="172F0487" w14:textId="77777777" w:rsidR="008D6EE1" w:rsidRDefault="008D6EE1">
      <w:pPr>
        <w:pStyle w:val="ConsPlusNormal"/>
        <w:spacing w:before="220"/>
        <w:ind w:firstLine="540"/>
        <w:jc w:val="both"/>
      </w:pPr>
      <w:r>
        <w:t>c) класс 3: легковоспламеняющиеся жидкости;</w:t>
      </w:r>
    </w:p>
    <w:p w14:paraId="01CD74F5" w14:textId="77777777" w:rsidR="008D6EE1" w:rsidRDefault="008D6EE1">
      <w:pPr>
        <w:pStyle w:val="ConsPlusNormal"/>
        <w:spacing w:before="220"/>
        <w:ind w:firstLine="540"/>
        <w:jc w:val="both"/>
      </w:pPr>
      <w:r>
        <w:t>d) класс 4: легковоспламеняющиеся твердые вещества; вещества, способные к самовозгоранию; вещества,</w:t>
      </w:r>
    </w:p>
    <w:p w14:paraId="420C7A2D" w14:textId="77777777" w:rsidR="008D6EE1" w:rsidRDefault="008D6EE1">
      <w:pPr>
        <w:pStyle w:val="ConsPlusNormal"/>
        <w:spacing w:before="220"/>
        <w:ind w:firstLine="540"/>
        <w:jc w:val="both"/>
      </w:pPr>
      <w:r>
        <w:t>выделяющие легковоспламеняющиеся газы при соприкосновении с водой;</w:t>
      </w:r>
    </w:p>
    <w:p w14:paraId="73B7D967" w14:textId="77777777" w:rsidR="008D6EE1" w:rsidRDefault="008D6EE1">
      <w:pPr>
        <w:pStyle w:val="ConsPlusNormal"/>
        <w:spacing w:before="220"/>
        <w:ind w:firstLine="540"/>
        <w:jc w:val="both"/>
      </w:pPr>
      <w:r>
        <w:t xml:space="preserve">e) класс 5: окисляющиеся вещества и органические </w:t>
      </w:r>
      <w:proofErr w:type="spellStart"/>
      <w:r>
        <w:t>пироксиды</w:t>
      </w:r>
      <w:proofErr w:type="spellEnd"/>
      <w:r>
        <w:t>;</w:t>
      </w:r>
    </w:p>
    <w:p w14:paraId="6F1C3914" w14:textId="77777777" w:rsidR="008D6EE1" w:rsidRDefault="008D6EE1">
      <w:pPr>
        <w:pStyle w:val="ConsPlusNormal"/>
        <w:spacing w:before="220"/>
        <w:ind w:firstLine="540"/>
        <w:jc w:val="both"/>
      </w:pPr>
      <w:r>
        <w:t>f) класс 6: токсичные и инфекционные вещества;</w:t>
      </w:r>
    </w:p>
    <w:p w14:paraId="28C6AD6D" w14:textId="77777777" w:rsidR="008D6EE1" w:rsidRDefault="008D6EE1">
      <w:pPr>
        <w:pStyle w:val="ConsPlusNormal"/>
        <w:spacing w:before="220"/>
        <w:ind w:firstLine="540"/>
        <w:jc w:val="both"/>
      </w:pPr>
      <w:r>
        <w:t>g) класс 7: радиоактивные материалы;</w:t>
      </w:r>
    </w:p>
    <w:p w14:paraId="68F7FD7F" w14:textId="77777777" w:rsidR="008D6EE1" w:rsidRDefault="008D6EE1">
      <w:pPr>
        <w:pStyle w:val="ConsPlusNormal"/>
        <w:spacing w:before="220"/>
        <w:ind w:firstLine="540"/>
        <w:jc w:val="both"/>
      </w:pPr>
      <w:r>
        <w:t>h) класс 8: коррозионные вещества;</w:t>
      </w:r>
    </w:p>
    <w:p w14:paraId="0CC4D53F" w14:textId="77777777" w:rsidR="008D6EE1" w:rsidRDefault="008D6EE1">
      <w:pPr>
        <w:pStyle w:val="ConsPlusNormal"/>
        <w:spacing w:before="220"/>
        <w:ind w:firstLine="540"/>
        <w:jc w:val="both"/>
      </w:pPr>
      <w:r>
        <w:t>i) класс 9: прочие опасные вещества и изделия, включая вещества, опасные для окружающей среды.</w:t>
      </w:r>
    </w:p>
    <w:p w14:paraId="763578C6" w14:textId="77777777" w:rsidR="008D6EE1" w:rsidRDefault="008D6EE1">
      <w:pPr>
        <w:pStyle w:val="ConsPlusNormal"/>
        <w:spacing w:before="220"/>
        <w:ind w:firstLine="540"/>
        <w:jc w:val="both"/>
      </w:pPr>
      <w:r>
        <w:t>[пункт A.V-22 Глоссария по статистике транспорта ООН (5-е издание)]</w:t>
      </w:r>
    </w:p>
    <w:p w14:paraId="7C67282E" w14:textId="77777777" w:rsidR="008D6EE1" w:rsidRDefault="008D6EE1">
      <w:pPr>
        <w:pStyle w:val="ConsPlusNormal"/>
        <w:spacing w:before="220"/>
        <w:ind w:firstLine="540"/>
        <w:jc w:val="both"/>
      </w:pPr>
      <w:r>
        <w:rPr>
          <w:b/>
        </w:rPr>
        <w:t>42.45. Взрывоопасные грузы</w:t>
      </w:r>
    </w:p>
    <w:p w14:paraId="1C7D6E6A" w14:textId="77777777" w:rsidR="008D6EE1" w:rsidRDefault="008D6EE1">
      <w:pPr>
        <w:pStyle w:val="ConsPlusNormal"/>
        <w:spacing w:before="220"/>
        <w:ind w:firstLine="540"/>
        <w:jc w:val="both"/>
      </w:pPr>
      <w:r>
        <w:lastRenderedPageBreak/>
        <w:t>Груз, способный образовывать взрывоопасные смеси с кислородом воздуха или друг с другом.</w:t>
      </w:r>
    </w:p>
    <w:p w14:paraId="13019C2C" w14:textId="77777777" w:rsidR="008D6EE1" w:rsidRDefault="008D6EE1">
      <w:pPr>
        <w:pStyle w:val="ConsPlusNormal"/>
        <w:spacing w:before="220"/>
        <w:ind w:firstLine="540"/>
        <w:jc w:val="both"/>
      </w:pPr>
      <w:r>
        <w:t xml:space="preserve">[пункт 3.22 </w:t>
      </w:r>
      <w:hyperlink r:id="rId3422">
        <w:r>
          <w:rPr>
            <w:color w:val="0000FF"/>
          </w:rPr>
          <w:t>ГОСТ Р 55440-2013</w:t>
        </w:r>
      </w:hyperlink>
      <w:r>
        <w:t xml:space="preserve"> Внутренний водный транспорт. Эксплуатация перегрузочных комплексов и пассажирских терминалов речных портов. Карты технологические]</w:t>
      </w:r>
    </w:p>
    <w:p w14:paraId="3FD0F849" w14:textId="77777777" w:rsidR="008D6EE1" w:rsidRDefault="008D6EE1">
      <w:pPr>
        <w:pStyle w:val="ConsPlusNormal"/>
        <w:spacing w:before="220"/>
        <w:ind w:firstLine="540"/>
        <w:jc w:val="both"/>
      </w:pPr>
      <w:r>
        <w:rPr>
          <w:b/>
        </w:rPr>
        <w:t>42.46. Крупногабаритный [негабаритный] груз</w:t>
      </w:r>
    </w:p>
    <w:p w14:paraId="4ED1DA1E" w14:textId="77777777" w:rsidR="008D6EE1" w:rsidRDefault="008D6EE1">
      <w:pPr>
        <w:pStyle w:val="ConsPlusNormal"/>
        <w:spacing w:before="220"/>
        <w:ind w:firstLine="540"/>
        <w:jc w:val="both"/>
      </w:pPr>
      <w:r>
        <w:t>Груз, габариты которого при размещении на открытом подвижном составе, находящемся на прямом горизонтальном участке железнодорожного пути, превышают очертание габарита погрузки или его геометрические выносы в кривых превышают расчетные нормативы.</w:t>
      </w:r>
    </w:p>
    <w:p w14:paraId="63A98351" w14:textId="77777777" w:rsidR="008D6EE1" w:rsidRDefault="008D6EE1">
      <w:pPr>
        <w:pStyle w:val="ConsPlusNormal"/>
        <w:spacing w:before="220"/>
        <w:ind w:firstLine="540"/>
        <w:jc w:val="both"/>
      </w:pPr>
      <w:r>
        <w:t xml:space="preserve">[статья 2.12.82 </w:t>
      </w:r>
      <w:hyperlink r:id="rId3423">
        <w:r>
          <w:rPr>
            <w:color w:val="0000FF"/>
          </w:rPr>
          <w:t>ГОСТ 34530-2019</w:t>
        </w:r>
      </w:hyperlink>
      <w:r>
        <w:t xml:space="preserve"> Транспорт железнодорожный. Основные понятия. Термины и определения]</w:t>
      </w:r>
    </w:p>
    <w:p w14:paraId="791FB322" w14:textId="77777777" w:rsidR="008D6EE1" w:rsidRDefault="008D6EE1">
      <w:pPr>
        <w:pStyle w:val="ConsPlusNormal"/>
        <w:spacing w:before="220"/>
        <w:ind w:firstLine="540"/>
        <w:jc w:val="both"/>
      </w:pPr>
      <w:r>
        <w:rPr>
          <w:b/>
        </w:rPr>
        <w:t xml:space="preserve">42.47. </w:t>
      </w:r>
      <w:proofErr w:type="spellStart"/>
      <w:r>
        <w:rPr>
          <w:b/>
        </w:rPr>
        <w:t>Сверхнегабаритный</w:t>
      </w:r>
      <w:proofErr w:type="spellEnd"/>
      <w:r>
        <w:rPr>
          <w:b/>
        </w:rPr>
        <w:t xml:space="preserve"> груз</w:t>
      </w:r>
    </w:p>
    <w:p w14:paraId="50281118" w14:textId="77777777" w:rsidR="008D6EE1" w:rsidRDefault="008D6EE1">
      <w:pPr>
        <w:pStyle w:val="ConsPlusNormal"/>
        <w:spacing w:before="220"/>
        <w:ind w:firstLine="540"/>
        <w:jc w:val="both"/>
      </w:pPr>
      <w:r>
        <w:t xml:space="preserve">Груз, размеры которого в погруженном состоянии превышают предельное очертание зон </w:t>
      </w:r>
      <w:proofErr w:type="spellStart"/>
      <w:r>
        <w:t>негабаритности</w:t>
      </w:r>
      <w:proofErr w:type="spellEnd"/>
      <w:r>
        <w:t>, а также очертание основного габарита погрузки в нижней зоне (ниже 480 мм от уровня головки рельса) и в верхней зоне (выше 5300 мм от уровня головки рельса).</w:t>
      </w:r>
    </w:p>
    <w:p w14:paraId="2C24955E" w14:textId="77777777" w:rsidR="008D6EE1" w:rsidRDefault="008D6EE1">
      <w:pPr>
        <w:pStyle w:val="ConsPlusNormal"/>
        <w:spacing w:before="220"/>
        <w:ind w:firstLine="540"/>
        <w:jc w:val="both"/>
      </w:pPr>
      <w:r>
        <w:t xml:space="preserve">В соответствии с зонами </w:t>
      </w:r>
      <w:proofErr w:type="spellStart"/>
      <w:r>
        <w:t>негабаритности</w:t>
      </w:r>
      <w:proofErr w:type="spellEnd"/>
      <w:r>
        <w:t xml:space="preserve"> груз может иметь нижнюю, боковую и верхнюю </w:t>
      </w:r>
      <w:proofErr w:type="spellStart"/>
      <w:r>
        <w:t>сверхнегабаритность</w:t>
      </w:r>
      <w:proofErr w:type="spellEnd"/>
      <w:r>
        <w:t xml:space="preserve">. </w:t>
      </w:r>
      <w:proofErr w:type="spellStart"/>
      <w:r>
        <w:t>Сверхнегабаритность</w:t>
      </w:r>
      <w:proofErr w:type="spellEnd"/>
      <w:r>
        <w:t xml:space="preserve"> грузов, имеющих высоту более 5300 мм, называется вертикальной.</w:t>
      </w:r>
    </w:p>
    <w:p w14:paraId="12831436" w14:textId="77777777" w:rsidR="008D6EE1" w:rsidRDefault="008D6EE1">
      <w:pPr>
        <w:pStyle w:val="ConsPlusNormal"/>
        <w:spacing w:before="220"/>
        <w:ind w:firstLine="540"/>
        <w:jc w:val="both"/>
      </w:pPr>
      <w:r>
        <w:t xml:space="preserve">Перевозка </w:t>
      </w:r>
      <w:proofErr w:type="spellStart"/>
      <w:r>
        <w:t>сверхнегабаритных</w:t>
      </w:r>
      <w:proofErr w:type="spellEnd"/>
      <w:r>
        <w:t xml:space="preserve"> грузов, а также грузов нижней и боковой </w:t>
      </w:r>
      <w:proofErr w:type="spellStart"/>
      <w:r>
        <w:t>негабаритности</w:t>
      </w:r>
      <w:proofErr w:type="spellEnd"/>
      <w:r>
        <w:t xml:space="preserve"> 6-й степени осуществляется с контрольной рамой.</w:t>
      </w:r>
    </w:p>
    <w:p w14:paraId="49AB2605" w14:textId="77777777" w:rsidR="008D6EE1" w:rsidRDefault="008D6EE1">
      <w:pPr>
        <w:pStyle w:val="ConsPlusNormal"/>
        <w:spacing w:before="220"/>
        <w:ind w:firstLine="540"/>
        <w:jc w:val="both"/>
      </w:pPr>
      <w:r>
        <w:t xml:space="preserve">[пункт 1.9 </w:t>
      </w:r>
      <w:hyperlink r:id="rId3424">
        <w:r>
          <w:rPr>
            <w:color w:val="0000FF"/>
          </w:rPr>
          <w:t>Инструкции</w:t>
        </w:r>
      </w:hyperlink>
      <w:r>
        <w:t xml:space="preserve"> по перевозке негабаритных и тяжеловесных грузов на железных дорогах государств-участников СНГ, Латвийской республики, Литовской республики, Эстонской республики, утвержденной на 30-м заседании Совета по железнодорожному транспорту государств-участников Содружества 19 октября 2001 г. (Приложение N 5 к Протоколу)]</w:t>
      </w:r>
    </w:p>
    <w:p w14:paraId="45DE75D1" w14:textId="77777777" w:rsidR="008D6EE1" w:rsidRDefault="008D6EE1">
      <w:pPr>
        <w:pStyle w:val="ConsPlusNormal"/>
        <w:spacing w:before="220"/>
        <w:ind w:firstLine="540"/>
        <w:jc w:val="both"/>
      </w:pPr>
      <w:r>
        <w:rPr>
          <w:b/>
        </w:rPr>
        <w:t>42.48. Тяжеловесные грузы</w:t>
      </w:r>
    </w:p>
    <w:p w14:paraId="025AB144" w14:textId="77777777" w:rsidR="008D6EE1" w:rsidRDefault="008D6EE1">
      <w:pPr>
        <w:pStyle w:val="ConsPlusNormal"/>
        <w:spacing w:before="220"/>
        <w:ind w:firstLine="540"/>
        <w:jc w:val="both"/>
      </w:pPr>
      <w:r>
        <w:t>Грузы, у которых масса и длина или нагрузка на раму вагона превышают нормы, допустимые для универсального подвижного состава. Эти грузы перевозят на транспортерах различного типа.</w:t>
      </w:r>
    </w:p>
    <w:p w14:paraId="6C4F251D" w14:textId="77777777" w:rsidR="008D6EE1" w:rsidRDefault="008D6EE1">
      <w:pPr>
        <w:pStyle w:val="ConsPlusNormal"/>
        <w:spacing w:before="220"/>
        <w:ind w:firstLine="540"/>
        <w:jc w:val="both"/>
      </w:pPr>
      <w:r>
        <w:t>[Железнодорожный транспорт: Энциклопедия / под ред. Н.С. Конарева. - М.: Большая Российская энциклопедия, 1994]</w:t>
      </w:r>
    </w:p>
    <w:p w14:paraId="334FB835" w14:textId="77777777" w:rsidR="008D6EE1" w:rsidRDefault="008D6EE1">
      <w:pPr>
        <w:pStyle w:val="ConsPlusNormal"/>
        <w:spacing w:before="220"/>
        <w:ind w:firstLine="540"/>
        <w:jc w:val="both"/>
      </w:pPr>
      <w:r>
        <w:rPr>
          <w:b/>
        </w:rPr>
        <w:t>42.49. Заявитель</w:t>
      </w:r>
      <w:r>
        <w:t xml:space="preserve"> &lt;перевозка грузов на особых условиях&gt;</w:t>
      </w:r>
    </w:p>
    <w:p w14:paraId="145A9E9A" w14:textId="77777777" w:rsidR="008D6EE1" w:rsidRDefault="008D6EE1">
      <w:pPr>
        <w:pStyle w:val="ConsPlusNormal"/>
        <w:spacing w:before="220"/>
        <w:ind w:firstLine="540"/>
        <w:jc w:val="both"/>
      </w:pPr>
      <w:r>
        <w:t>Российский грузоотправитель, железная дорога государства - участника Содружества Независимых Государств, Латвийской Республики, Литовской Республики, Эстонской Республики и иная иностранная железная дорога, обратившийся (-</w:t>
      </w:r>
      <w:proofErr w:type="spellStart"/>
      <w:r>
        <w:t>яся</w:t>
      </w:r>
      <w:proofErr w:type="spellEnd"/>
      <w:r>
        <w:t>) в ОАО "РЖД" с обращением о перевозке грузов на особых условиях.</w:t>
      </w:r>
    </w:p>
    <w:p w14:paraId="73832926" w14:textId="77777777" w:rsidR="008D6EE1" w:rsidRDefault="008D6EE1">
      <w:pPr>
        <w:pStyle w:val="ConsPlusNormal"/>
        <w:spacing w:before="220"/>
        <w:ind w:firstLine="540"/>
        <w:jc w:val="both"/>
      </w:pPr>
      <w:r>
        <w:t xml:space="preserve">[на основе положений пункта 1 </w:t>
      </w:r>
      <w:hyperlink r:id="rId3425">
        <w:r>
          <w:rPr>
            <w:color w:val="0000FF"/>
          </w:rPr>
          <w:t>Порядка</w:t>
        </w:r>
      </w:hyperlink>
      <w:r>
        <w:t xml:space="preserve"> рассмотрения ОАО "РЖД" обращений заявителей о перевозке грузов на особых условиях, утвержденного распоряжением ОАО "РЖД" от 29 декабря 2012 г. N 2796р]</w:t>
      </w:r>
    </w:p>
    <w:p w14:paraId="09CE8148" w14:textId="77777777" w:rsidR="008D6EE1" w:rsidRDefault="008D6EE1">
      <w:pPr>
        <w:pStyle w:val="ConsPlusNormal"/>
        <w:spacing w:before="220"/>
        <w:ind w:firstLine="540"/>
        <w:jc w:val="both"/>
      </w:pPr>
      <w:r>
        <w:rPr>
          <w:b/>
        </w:rPr>
        <w:t>42.50. Импорт</w:t>
      </w:r>
    </w:p>
    <w:p w14:paraId="52425EFA" w14:textId="77777777" w:rsidR="008D6EE1" w:rsidRDefault="008D6EE1">
      <w:pPr>
        <w:pStyle w:val="ConsPlusNormal"/>
        <w:spacing w:before="220"/>
        <w:ind w:firstLine="540"/>
        <w:jc w:val="both"/>
      </w:pPr>
      <w:r>
        <w:t>Грузы, перевозимые на железнодорожном транспорте между пунктом погрузки, находящимся в иностранном государстве, и пунктом выгрузки в стране-респонденте.</w:t>
      </w:r>
    </w:p>
    <w:p w14:paraId="57428305" w14:textId="77777777" w:rsidR="008D6EE1" w:rsidRDefault="008D6EE1">
      <w:pPr>
        <w:pStyle w:val="ConsPlusNormal"/>
        <w:spacing w:before="220"/>
        <w:ind w:firstLine="540"/>
        <w:jc w:val="both"/>
      </w:pPr>
      <w:r>
        <w:lastRenderedPageBreak/>
        <w:t>[пункт 111 раздела I Глоссария ОСЖД Р 305-1, утвержденного L сессией Совещания Министров ОСЖД 13-16 июня 2023 г.]</w:t>
      </w:r>
    </w:p>
    <w:p w14:paraId="2DA94DBB" w14:textId="77777777" w:rsidR="008D6EE1" w:rsidRDefault="008D6EE1">
      <w:pPr>
        <w:pStyle w:val="ConsPlusNormal"/>
        <w:spacing w:before="220"/>
        <w:ind w:firstLine="540"/>
        <w:jc w:val="both"/>
      </w:pPr>
      <w:r>
        <w:rPr>
          <w:b/>
        </w:rPr>
        <w:t>42.51. Сохранность груза в процессе перевозки</w:t>
      </w:r>
    </w:p>
    <w:p w14:paraId="5317BC86" w14:textId="77777777" w:rsidR="008D6EE1" w:rsidRDefault="008D6EE1">
      <w:pPr>
        <w:pStyle w:val="ConsPlusNormal"/>
        <w:spacing w:before="220"/>
        <w:ind w:firstLine="540"/>
        <w:jc w:val="both"/>
      </w:pPr>
      <w:r>
        <w:t>Состояние груза при выдаче его грузополучателю, соответствующее условиям договора перевозки.</w:t>
      </w:r>
    </w:p>
    <w:p w14:paraId="50A8465B" w14:textId="77777777" w:rsidR="008D6EE1" w:rsidRDefault="008D6EE1">
      <w:pPr>
        <w:pStyle w:val="ConsPlusNormal"/>
        <w:spacing w:before="220"/>
        <w:ind w:firstLine="540"/>
        <w:jc w:val="both"/>
      </w:pPr>
      <w:r>
        <w:t>Примечание. под состоянием груза следует понимать его качественные и количественные характеристики</w:t>
      </w:r>
    </w:p>
    <w:p w14:paraId="629FFD8E" w14:textId="77777777" w:rsidR="008D6EE1" w:rsidRDefault="008D6EE1">
      <w:pPr>
        <w:pStyle w:val="ConsPlusNormal"/>
        <w:spacing w:before="220"/>
        <w:ind w:firstLine="540"/>
        <w:jc w:val="both"/>
      </w:pPr>
      <w:r>
        <w:t xml:space="preserve">[статья 124 </w:t>
      </w:r>
      <w:hyperlink r:id="rId3426">
        <w:r>
          <w:rPr>
            <w:color w:val="0000FF"/>
          </w:rPr>
          <w:t>ГОСТ Р 58855-2020</w:t>
        </w:r>
      </w:hyperlink>
      <w:r>
        <w:t>. Услуги на железнодорожном транспорте. Качество услуг в области грузовых перевозок. Термины и определения]</w:t>
      </w:r>
    </w:p>
    <w:p w14:paraId="2ECF0B07" w14:textId="77777777" w:rsidR="008D6EE1" w:rsidRDefault="008D6EE1">
      <w:pPr>
        <w:pStyle w:val="ConsPlusNormal"/>
        <w:spacing w:before="220"/>
        <w:ind w:firstLine="540"/>
        <w:jc w:val="both"/>
      </w:pPr>
      <w:r>
        <w:rPr>
          <w:b/>
        </w:rPr>
        <w:t>42.52. Перевозочные приспособления</w:t>
      </w:r>
    </w:p>
    <w:p w14:paraId="57E6C83C" w14:textId="77777777" w:rsidR="008D6EE1" w:rsidRDefault="008D6EE1">
      <w:pPr>
        <w:pStyle w:val="ConsPlusNormal"/>
        <w:spacing w:before="220"/>
        <w:ind w:firstLine="540"/>
        <w:jc w:val="both"/>
      </w:pPr>
      <w:r>
        <w:t>Средства, предназначенные для размещения, крепления, обеспечения сохранности перевозимого груза.</w:t>
      </w:r>
    </w:p>
    <w:p w14:paraId="4B9C8495" w14:textId="77777777" w:rsidR="008D6EE1" w:rsidRDefault="008D6EE1">
      <w:pPr>
        <w:pStyle w:val="ConsPlusNormal"/>
        <w:spacing w:before="220"/>
        <w:ind w:firstLine="540"/>
        <w:jc w:val="both"/>
      </w:pPr>
      <w:r>
        <w:t>[пункт 206 раздела I Глоссария ОСЖД Р 305-1, утвержденного L сессией Совещания Министров ОСЖД 13-16 июня 2023 г.]</w:t>
      </w:r>
    </w:p>
    <w:p w14:paraId="4E97195A" w14:textId="77777777" w:rsidR="008D6EE1" w:rsidRDefault="008D6EE1">
      <w:pPr>
        <w:pStyle w:val="ConsPlusNormal"/>
        <w:spacing w:before="220"/>
        <w:ind w:firstLine="540"/>
        <w:jc w:val="both"/>
      </w:pPr>
      <w:r>
        <w:rPr>
          <w:b/>
        </w:rPr>
        <w:t>42.53. Транспортное оборудование</w:t>
      </w:r>
    </w:p>
    <w:p w14:paraId="15B467A4" w14:textId="77777777" w:rsidR="008D6EE1" w:rsidRDefault="008D6EE1">
      <w:pPr>
        <w:pStyle w:val="ConsPlusNormal"/>
        <w:spacing w:before="220"/>
        <w:ind w:firstLine="540"/>
        <w:jc w:val="both"/>
      </w:pPr>
      <w:r>
        <w:t>На железнодорожном транспорте различные вспомогательные приспособления, предназначенные для оборудования грузовых вагонов при перевозке (креплении) определенных грузов (людей). Различают съемное и несъемное транспортное оборудование (приспособления).</w:t>
      </w:r>
    </w:p>
    <w:p w14:paraId="44F8BF2B" w14:textId="77777777" w:rsidR="008D6EE1" w:rsidRDefault="008D6EE1">
      <w:pPr>
        <w:pStyle w:val="ConsPlusNormal"/>
        <w:spacing w:before="220"/>
        <w:ind w:firstLine="540"/>
        <w:jc w:val="both"/>
      </w:pPr>
      <w:r>
        <w:t>[пункт 350 раздела I Глоссария ОСЖД Р 305-1, утвержденного L сессией Совещания Министров ОСЖД 13-16 июня 2023 г.]</w:t>
      </w:r>
    </w:p>
    <w:p w14:paraId="15CA9E21" w14:textId="77777777" w:rsidR="008D6EE1" w:rsidRDefault="008D6EE1">
      <w:pPr>
        <w:pStyle w:val="ConsPlusNormal"/>
        <w:spacing w:before="220"/>
        <w:ind w:firstLine="540"/>
        <w:jc w:val="both"/>
      </w:pPr>
      <w:r>
        <w:rPr>
          <w:b/>
        </w:rPr>
        <w:t>42.54. Перевезенные грузы</w:t>
      </w:r>
    </w:p>
    <w:p w14:paraId="192112BC" w14:textId="77777777" w:rsidR="008D6EE1" w:rsidRDefault="008D6EE1">
      <w:pPr>
        <w:pStyle w:val="ConsPlusNormal"/>
        <w:spacing w:before="220"/>
        <w:ind w:firstLine="540"/>
        <w:jc w:val="both"/>
      </w:pPr>
      <w:r>
        <w:t>Грузы, перевезенные железнодорожным транспортом за отчетный период.</w:t>
      </w:r>
    </w:p>
    <w:p w14:paraId="24D8795C" w14:textId="77777777" w:rsidR="008D6EE1" w:rsidRDefault="008D6EE1">
      <w:pPr>
        <w:pStyle w:val="ConsPlusNormal"/>
        <w:spacing w:before="220"/>
        <w:ind w:firstLine="540"/>
        <w:jc w:val="both"/>
      </w:pPr>
      <w:r>
        <w:t>Количество перевезенных грузов может быть выражено числом отправок, тонн, вагонов.</w:t>
      </w:r>
    </w:p>
    <w:p w14:paraId="1FB487B4" w14:textId="77777777" w:rsidR="008D6EE1" w:rsidRDefault="008D6EE1">
      <w:pPr>
        <w:pStyle w:val="ConsPlusNormal"/>
        <w:spacing w:before="220"/>
        <w:ind w:firstLine="540"/>
        <w:jc w:val="both"/>
      </w:pPr>
      <w:r>
        <w:t>[пункт 197 раздела I Глоссария ОСЖД Р 305-1, утвержденного L сессией Совещания Министров ОСЖД 13-16 июня 2023 г.]</w:t>
      </w:r>
    </w:p>
    <w:p w14:paraId="6BC6D097" w14:textId="77777777" w:rsidR="008D6EE1" w:rsidRDefault="008D6EE1">
      <w:pPr>
        <w:pStyle w:val="ConsPlusNormal"/>
        <w:spacing w:before="220"/>
        <w:ind w:firstLine="540"/>
        <w:jc w:val="both"/>
      </w:pPr>
      <w:r>
        <w:rPr>
          <w:b/>
        </w:rPr>
        <w:t>42.55. Доставка груза</w:t>
      </w:r>
    </w:p>
    <w:p w14:paraId="453D26A5" w14:textId="77777777" w:rsidR="008D6EE1" w:rsidRDefault="008D6EE1">
      <w:pPr>
        <w:pStyle w:val="ConsPlusNormal"/>
        <w:spacing w:before="220"/>
        <w:ind w:firstLine="540"/>
        <w:jc w:val="both"/>
      </w:pPr>
      <w:r>
        <w:t>Процесс перевозки груза от отправителя до получателя с использованием транспортных средств в соответствии с установленными требованиями.</w:t>
      </w:r>
    </w:p>
    <w:p w14:paraId="56005019" w14:textId="77777777" w:rsidR="008D6EE1" w:rsidRDefault="008D6EE1">
      <w:pPr>
        <w:pStyle w:val="ConsPlusNormal"/>
        <w:spacing w:before="220"/>
        <w:ind w:firstLine="540"/>
        <w:jc w:val="both"/>
      </w:pPr>
      <w:r>
        <w:t>[пункт 81 раздела I Глоссария ОСЖД Р 305-1, утвержденного L сессией Совещания Министров ОСЖД 13-16 июня 2023 г.]</w:t>
      </w:r>
    </w:p>
    <w:p w14:paraId="650DA5D9" w14:textId="77777777" w:rsidR="008D6EE1" w:rsidRDefault="008D6EE1">
      <w:pPr>
        <w:pStyle w:val="ConsPlusNormal"/>
        <w:spacing w:before="220"/>
        <w:ind w:firstLine="540"/>
        <w:jc w:val="both"/>
      </w:pPr>
      <w:r>
        <w:rPr>
          <w:b/>
        </w:rPr>
        <w:t>42.56. Скорость доставки грузов</w:t>
      </w:r>
    </w:p>
    <w:p w14:paraId="57A05CB5" w14:textId="77777777" w:rsidR="008D6EE1" w:rsidRDefault="008D6EE1">
      <w:pPr>
        <w:pStyle w:val="ConsPlusNormal"/>
        <w:spacing w:before="220"/>
        <w:ind w:firstLine="540"/>
        <w:jc w:val="both"/>
      </w:pPr>
      <w:r>
        <w:t>Среднесуточная скорость продвижения груза за время нахождения его в процессе перевозки. Для каждой отправки скорость определяется делением дальности перевозки на продолжительность доставки груза с учетом и без учета времени его пребывания на станции назначения.</w:t>
      </w:r>
    </w:p>
    <w:p w14:paraId="3E1174A7" w14:textId="77777777" w:rsidR="008D6EE1" w:rsidRDefault="008D6EE1">
      <w:pPr>
        <w:pStyle w:val="ConsPlusNormal"/>
        <w:spacing w:before="220"/>
        <w:ind w:firstLine="540"/>
        <w:jc w:val="both"/>
      </w:pPr>
      <w:r>
        <w:t>[пункт 310 раздела I Глоссария ОСЖД Р 305-1, утвержденного L сессией Совещания Министров ОСЖД 13-16 июня 2023 г.]</w:t>
      </w:r>
    </w:p>
    <w:p w14:paraId="3EB50FE6" w14:textId="77777777" w:rsidR="008D6EE1" w:rsidRDefault="008D6EE1">
      <w:pPr>
        <w:pStyle w:val="ConsPlusNormal"/>
        <w:spacing w:before="220"/>
        <w:ind w:firstLine="540"/>
        <w:jc w:val="both"/>
      </w:pPr>
      <w:r>
        <w:rPr>
          <w:b/>
        </w:rPr>
        <w:lastRenderedPageBreak/>
        <w:t>42.57. Срок доставки груза</w:t>
      </w:r>
    </w:p>
    <w:p w14:paraId="432FAD3E" w14:textId="77777777" w:rsidR="008D6EE1" w:rsidRDefault="008D6EE1">
      <w:pPr>
        <w:pStyle w:val="ConsPlusNormal"/>
        <w:spacing w:before="220"/>
        <w:ind w:firstLine="540"/>
        <w:jc w:val="both"/>
      </w:pPr>
      <w:r>
        <w:t>Норма времени в сутках на продвижение груза от станции отправления до станции назначения в зависимости от типа перевозки грузов и условий перевозки.</w:t>
      </w:r>
    </w:p>
    <w:p w14:paraId="1715F054" w14:textId="77777777" w:rsidR="008D6EE1" w:rsidRDefault="008D6EE1">
      <w:pPr>
        <w:pStyle w:val="ConsPlusNormal"/>
        <w:spacing w:before="220"/>
        <w:ind w:firstLine="540"/>
        <w:jc w:val="both"/>
      </w:pPr>
      <w:r>
        <w:t>[пункт 322 раздела I Глоссария ОСЖД Р 305-1, утвержденного L сессией Совещания Министров ОСЖД 13-16 июня 2023 г.]</w:t>
      </w:r>
    </w:p>
    <w:p w14:paraId="3FB180F6" w14:textId="77777777" w:rsidR="008D6EE1" w:rsidRDefault="008D6EE1">
      <w:pPr>
        <w:pStyle w:val="ConsPlusNormal"/>
        <w:spacing w:before="220"/>
        <w:ind w:firstLine="540"/>
        <w:jc w:val="both"/>
      </w:pPr>
      <w:r>
        <w:t>Примечание. Нормативный срок доставки грузов, порожних контейнеров и порожних вагонов исчисляется на железнодорожной станции отправления исходя из расстояния перевозки, за которое в соответствии с Уставом железнодорожного транспорта Российской Федерации рассчитывается плата за перевозку, в зависимости от вида отправки и скорости перевозки.</w:t>
      </w:r>
    </w:p>
    <w:p w14:paraId="17AD2AEC" w14:textId="77777777" w:rsidR="008D6EE1" w:rsidRDefault="008D6EE1">
      <w:pPr>
        <w:pStyle w:val="ConsPlusNormal"/>
        <w:spacing w:before="220"/>
        <w:ind w:firstLine="540"/>
        <w:jc w:val="both"/>
      </w:pPr>
      <w:r>
        <w:t xml:space="preserve">[пункт 2.1 </w:t>
      </w:r>
      <w:hyperlink r:id="rId3427">
        <w:r>
          <w:rPr>
            <w:color w:val="0000FF"/>
          </w:rPr>
          <w:t>Правил</w:t>
        </w:r>
      </w:hyperlink>
      <w:r>
        <w:t xml:space="preserve"> исчисления сроков доставки грузов, порожних грузовых вагонов железнодорожным транспортом, утвержденных приказом Минтранса России от 7 августа 2015 г. N 245]</w:t>
      </w:r>
    </w:p>
    <w:p w14:paraId="69545322" w14:textId="77777777" w:rsidR="008D6EE1" w:rsidRDefault="008D6EE1">
      <w:pPr>
        <w:pStyle w:val="ConsPlusNormal"/>
        <w:spacing w:before="220"/>
        <w:ind w:firstLine="540"/>
        <w:jc w:val="both"/>
      </w:pPr>
      <w:r>
        <w:rPr>
          <w:b/>
        </w:rPr>
        <w:t>42.58. Утрата груза</w:t>
      </w:r>
    </w:p>
    <w:p w14:paraId="6306306B" w14:textId="77777777" w:rsidR="008D6EE1" w:rsidRDefault="008D6EE1">
      <w:pPr>
        <w:pStyle w:val="ConsPlusNormal"/>
        <w:spacing w:before="220"/>
        <w:ind w:firstLine="540"/>
        <w:jc w:val="both"/>
      </w:pPr>
      <w:r>
        <w:t>Невозможность выдачи груза получателю всего (полная утрата) или части (недостача) груза, перевозимого по данной накладной.</w:t>
      </w:r>
    </w:p>
    <w:p w14:paraId="7F7C5661" w14:textId="77777777" w:rsidR="008D6EE1" w:rsidRDefault="008D6EE1">
      <w:pPr>
        <w:pStyle w:val="ConsPlusNormal"/>
        <w:spacing w:before="220"/>
        <w:ind w:firstLine="540"/>
        <w:jc w:val="both"/>
      </w:pPr>
      <w:r>
        <w:t>[пункт 364 раздела I Глоссария ОСЖД Р 305-1, утвержденного L сессией Совещания Министров ОСЖД 13-16 июня 2023 г.]</w:t>
      </w:r>
    </w:p>
    <w:p w14:paraId="600ABB73" w14:textId="77777777" w:rsidR="008D6EE1" w:rsidRDefault="008D6EE1">
      <w:pPr>
        <w:pStyle w:val="ConsPlusNormal"/>
        <w:spacing w:before="220"/>
        <w:ind w:firstLine="540"/>
        <w:jc w:val="both"/>
      </w:pPr>
      <w:r>
        <w:rPr>
          <w:b/>
        </w:rPr>
        <w:t>42.59. Масса груза</w:t>
      </w:r>
    </w:p>
    <w:p w14:paraId="16C6207E" w14:textId="77777777" w:rsidR="008D6EE1" w:rsidRDefault="008D6EE1">
      <w:pPr>
        <w:pStyle w:val="ConsPlusNormal"/>
        <w:spacing w:before="220"/>
        <w:ind w:firstLine="540"/>
        <w:jc w:val="both"/>
      </w:pPr>
      <w:r>
        <w:t>Мера количества груза.</w:t>
      </w:r>
    </w:p>
    <w:p w14:paraId="49D942F6" w14:textId="77777777" w:rsidR="008D6EE1" w:rsidRDefault="008D6EE1">
      <w:pPr>
        <w:pStyle w:val="ConsPlusNormal"/>
        <w:spacing w:before="220"/>
        <w:ind w:firstLine="540"/>
        <w:jc w:val="both"/>
      </w:pPr>
      <w:r>
        <w:t>Общая масса груза определяется непосредственно взвешиванием либо по стандартной вместимости транспортных средств или тары. Грузы перевозимые, а также другие грузы, взвешивание которых на товарных весах отдельно от вагона невозможно, взвешиваются на вагонных весах. В ряде случаев масса грузов определяется расчетным путем, обмером или условно (например, нефтепродукты, этиловый спирт и другие наливные грузы - по стандартной вместимости цистерн).</w:t>
      </w:r>
    </w:p>
    <w:p w14:paraId="2EEAB242" w14:textId="77777777" w:rsidR="008D6EE1" w:rsidRDefault="008D6EE1">
      <w:pPr>
        <w:pStyle w:val="ConsPlusNormal"/>
        <w:spacing w:before="220"/>
        <w:ind w:firstLine="540"/>
        <w:jc w:val="both"/>
      </w:pPr>
      <w:r>
        <w:t>Массу тарных и штучных грузов устанавливают до предъявления их к перевозке и указывают на грузовых местах (упаковке).</w:t>
      </w:r>
    </w:p>
    <w:p w14:paraId="7CC54E1D" w14:textId="77777777" w:rsidR="008D6EE1" w:rsidRDefault="008D6EE1">
      <w:pPr>
        <w:pStyle w:val="ConsPlusNormal"/>
        <w:spacing w:before="220"/>
        <w:ind w:firstLine="540"/>
        <w:jc w:val="both"/>
      </w:pPr>
      <w:r>
        <w:t>[пункт 150 раздела I Глоссария ОСЖД Р 305-1, утвержденного L сессией Совещания Министров ОСЖД 13-16 июня 2023 г.]</w:t>
      </w:r>
    </w:p>
    <w:p w14:paraId="38529AF5" w14:textId="77777777" w:rsidR="008D6EE1" w:rsidRDefault="008D6EE1">
      <w:pPr>
        <w:pStyle w:val="ConsPlusNormal"/>
        <w:spacing w:before="220"/>
        <w:ind w:firstLine="540"/>
        <w:jc w:val="both"/>
      </w:pPr>
      <w:r>
        <w:rPr>
          <w:b/>
        </w:rPr>
        <w:t>42.60. Масса груза брутто</w:t>
      </w:r>
    </w:p>
    <w:p w14:paraId="540F7C8C" w14:textId="77777777" w:rsidR="008D6EE1" w:rsidRDefault="008D6EE1">
      <w:pPr>
        <w:pStyle w:val="ConsPlusNormal"/>
        <w:spacing w:before="220"/>
        <w:ind w:firstLine="540"/>
        <w:jc w:val="both"/>
      </w:pPr>
      <w:r>
        <w:t>Масса груза, которая включает массу упаковки, поддонов, контейнеров и т.д., находящихся в вагоне.</w:t>
      </w:r>
    </w:p>
    <w:p w14:paraId="7129F500" w14:textId="77777777" w:rsidR="008D6EE1" w:rsidRDefault="008D6EE1">
      <w:pPr>
        <w:pStyle w:val="ConsPlusNormal"/>
        <w:spacing w:before="220"/>
        <w:ind w:firstLine="540"/>
        <w:jc w:val="both"/>
      </w:pPr>
      <w:r>
        <w:t>[пункт 151 раздела I Глоссария ОСЖД Р 305-1, утвержденного L сессией Совещания Министров ОСЖД 13-16 июня 2023 г.]</w:t>
      </w:r>
    </w:p>
    <w:p w14:paraId="71A901A6" w14:textId="77777777" w:rsidR="008D6EE1" w:rsidRDefault="008D6EE1">
      <w:pPr>
        <w:pStyle w:val="ConsPlusNormal"/>
        <w:spacing w:before="220"/>
        <w:ind w:firstLine="540"/>
        <w:jc w:val="both"/>
      </w:pPr>
      <w:r>
        <w:rPr>
          <w:b/>
        </w:rPr>
        <w:t>42.61. Масса груза нетто</w:t>
      </w:r>
    </w:p>
    <w:p w14:paraId="7BB138DC" w14:textId="77777777" w:rsidR="008D6EE1" w:rsidRDefault="008D6EE1">
      <w:pPr>
        <w:pStyle w:val="ConsPlusNormal"/>
        <w:spacing w:before="220"/>
        <w:ind w:firstLine="540"/>
        <w:jc w:val="both"/>
      </w:pPr>
      <w:r>
        <w:t>Масса груза без учета массы упаковки, поддонов, контейнеров и т.д., находящихся в вагоне.</w:t>
      </w:r>
    </w:p>
    <w:p w14:paraId="58DF3DFE" w14:textId="77777777" w:rsidR="008D6EE1" w:rsidRDefault="008D6EE1">
      <w:pPr>
        <w:pStyle w:val="ConsPlusNormal"/>
        <w:spacing w:before="220"/>
        <w:ind w:firstLine="540"/>
        <w:jc w:val="both"/>
      </w:pPr>
      <w:r>
        <w:t>[пункт 152 раздела I Глоссария ОСЖД Р 305-1, утвержденного L сессией Совещания Министров ОСЖД 13-16 июня 2023 г.]</w:t>
      </w:r>
    </w:p>
    <w:p w14:paraId="075A0CAC" w14:textId="77777777" w:rsidR="008D6EE1" w:rsidRDefault="008D6EE1">
      <w:pPr>
        <w:pStyle w:val="ConsPlusNormal"/>
        <w:spacing w:before="220"/>
        <w:ind w:firstLine="540"/>
        <w:jc w:val="both"/>
      </w:pPr>
      <w:r>
        <w:rPr>
          <w:b/>
        </w:rPr>
        <w:lastRenderedPageBreak/>
        <w:t>42.62. Грузовая транспортная единица</w:t>
      </w:r>
    </w:p>
    <w:p w14:paraId="24A4DC55" w14:textId="77777777" w:rsidR="008D6EE1" w:rsidRDefault="008D6EE1">
      <w:pPr>
        <w:pStyle w:val="ConsPlusNormal"/>
        <w:spacing w:before="220"/>
        <w:ind w:firstLine="540"/>
        <w:jc w:val="both"/>
      </w:pPr>
      <w:r>
        <w:t>Некоторое количество продукции, которую погружают, транспортируют, выгружают и хранят как единую массу, и которая своими параметрами интегрирует технологические процессы на различных участках логистической цепи в единое целое.</w:t>
      </w:r>
    </w:p>
    <w:p w14:paraId="63A5650B" w14:textId="77777777" w:rsidR="008D6EE1" w:rsidRDefault="008D6EE1">
      <w:pPr>
        <w:pStyle w:val="ConsPlusNormal"/>
        <w:spacing w:before="220"/>
        <w:ind w:firstLine="540"/>
        <w:jc w:val="both"/>
      </w:pPr>
      <w:r>
        <w:t xml:space="preserve">[статья 2.12.83 </w:t>
      </w:r>
      <w:hyperlink r:id="rId3428">
        <w:r>
          <w:rPr>
            <w:color w:val="0000FF"/>
          </w:rPr>
          <w:t>ГОСТ 34530-2019</w:t>
        </w:r>
      </w:hyperlink>
      <w:r>
        <w:t xml:space="preserve"> Транспорт железнодорожный. Основные понятия. Термины и определения]</w:t>
      </w:r>
    </w:p>
    <w:p w14:paraId="5B2251BA" w14:textId="77777777" w:rsidR="008D6EE1" w:rsidRDefault="008D6EE1">
      <w:pPr>
        <w:pStyle w:val="ConsPlusNormal"/>
        <w:spacing w:before="220"/>
        <w:ind w:firstLine="540"/>
        <w:jc w:val="both"/>
      </w:pPr>
      <w:r>
        <w:rPr>
          <w:b/>
        </w:rPr>
        <w:t>42.63. Интермодальная транспортная единица;</w:t>
      </w:r>
      <w:r>
        <w:t xml:space="preserve"> ИТЕ</w:t>
      </w:r>
    </w:p>
    <w:p w14:paraId="4EA63AA4" w14:textId="77777777" w:rsidR="008D6EE1" w:rsidRDefault="008D6EE1">
      <w:pPr>
        <w:pStyle w:val="ConsPlusNormal"/>
        <w:spacing w:before="220"/>
        <w:ind w:firstLine="540"/>
        <w:jc w:val="both"/>
      </w:pPr>
      <w:r>
        <w:t>Контейнер, съемный автомобильный кузов, полуприцеп, предназначенные для перевозки грузов двумя или более видами транспорта без перегрузки самого груза при смене вида транспорта.</w:t>
      </w:r>
    </w:p>
    <w:p w14:paraId="5A2478E6" w14:textId="77777777" w:rsidR="008D6EE1" w:rsidRDefault="008D6EE1">
      <w:pPr>
        <w:pStyle w:val="ConsPlusNormal"/>
        <w:spacing w:before="220"/>
        <w:ind w:firstLine="540"/>
        <w:jc w:val="both"/>
      </w:pPr>
      <w:r>
        <w:t>[пункт 115 раздела I Глоссария ОСЖД Р 305-1, утвержденного L сессией Совещания Министров ОСЖД 13-16 июня 2023 г.]</w:t>
      </w:r>
    </w:p>
    <w:p w14:paraId="443EE8CB" w14:textId="77777777" w:rsidR="008D6EE1" w:rsidRDefault="008D6EE1">
      <w:pPr>
        <w:pStyle w:val="ConsPlusNormal"/>
        <w:spacing w:before="220"/>
        <w:ind w:firstLine="540"/>
        <w:jc w:val="both"/>
      </w:pPr>
      <w:r>
        <w:rPr>
          <w:b/>
        </w:rPr>
        <w:t>42.64. Габарит погрузки</w:t>
      </w:r>
    </w:p>
    <w:p w14:paraId="3C759A66" w14:textId="77777777" w:rsidR="008D6EE1" w:rsidRDefault="008D6EE1">
      <w:pPr>
        <w:pStyle w:val="ConsPlusNormal"/>
        <w:spacing w:before="220"/>
        <w:ind w:firstLine="540"/>
        <w:jc w:val="both"/>
      </w:pPr>
      <w:r>
        <w:t>Предельное поперечное (перпендикулярное линии, проходящей в плоскости поверхности катания рельсов на одинаковом расстоянии от их осей симметрии (далее - ось железнодорожного пути) очертание, в котором, не выходя наружу, должен размещаться груз (с учетом упаковки и крепления) на открытом железнодорожном подвижном составе при его нахождении на прямом горизонтальном железнодорожном пути.</w:t>
      </w:r>
    </w:p>
    <w:p w14:paraId="06B10F0E" w14:textId="77777777" w:rsidR="008D6EE1" w:rsidRDefault="008D6EE1">
      <w:pPr>
        <w:pStyle w:val="ConsPlusNormal"/>
        <w:spacing w:before="220"/>
        <w:ind w:firstLine="540"/>
        <w:jc w:val="both"/>
      </w:pPr>
      <w:r>
        <w:t xml:space="preserve">[пункт 55 раздела 1 </w:t>
      </w:r>
      <w:hyperlink r:id="rId3429">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519B30F3" w14:textId="77777777" w:rsidR="008D6EE1" w:rsidRDefault="008D6EE1">
      <w:pPr>
        <w:pStyle w:val="ConsPlusNormal"/>
        <w:spacing w:before="220"/>
        <w:ind w:firstLine="540"/>
        <w:jc w:val="both"/>
      </w:pPr>
      <w:r>
        <w:rPr>
          <w:b/>
        </w:rPr>
        <w:t>42.65. Контейнерная железнодорожная перевозка</w:t>
      </w:r>
    </w:p>
    <w:p w14:paraId="49B1C234" w14:textId="77777777" w:rsidR="008D6EE1" w:rsidRDefault="008D6EE1">
      <w:pPr>
        <w:pStyle w:val="ConsPlusNormal"/>
        <w:spacing w:before="220"/>
        <w:ind w:firstLine="540"/>
        <w:jc w:val="both"/>
      </w:pPr>
      <w:r>
        <w:t>Система модульной погрузки и перевозки грузов с использованием стандартных модульных контейнеров.</w:t>
      </w:r>
    </w:p>
    <w:p w14:paraId="43741C42" w14:textId="77777777" w:rsidR="008D6EE1" w:rsidRDefault="008D6EE1">
      <w:pPr>
        <w:pStyle w:val="ConsPlusNormal"/>
        <w:spacing w:before="220"/>
        <w:ind w:firstLine="540"/>
        <w:jc w:val="both"/>
      </w:pPr>
      <w:r>
        <w:t xml:space="preserve">[статья 2.12.84 </w:t>
      </w:r>
      <w:hyperlink r:id="rId3430">
        <w:r>
          <w:rPr>
            <w:color w:val="0000FF"/>
          </w:rPr>
          <w:t>ГОСТ 34530-2019</w:t>
        </w:r>
      </w:hyperlink>
      <w:r>
        <w:t xml:space="preserve"> Транспорт железнодорожный. Основные понятия. Термины и определения]</w:t>
      </w:r>
    </w:p>
    <w:p w14:paraId="586CE1DF" w14:textId="77777777" w:rsidR="008D6EE1" w:rsidRDefault="008D6EE1">
      <w:pPr>
        <w:pStyle w:val="ConsPlusNormal"/>
        <w:spacing w:before="220"/>
        <w:ind w:firstLine="540"/>
        <w:jc w:val="both"/>
      </w:pPr>
      <w:r>
        <w:rPr>
          <w:b/>
        </w:rPr>
        <w:t>42.66. Контрейлерная перевозка</w:t>
      </w:r>
    </w:p>
    <w:p w14:paraId="6422164E" w14:textId="77777777" w:rsidR="008D6EE1" w:rsidRDefault="008D6EE1">
      <w:pPr>
        <w:pStyle w:val="ConsPlusNormal"/>
        <w:spacing w:before="220"/>
        <w:ind w:firstLine="540"/>
        <w:jc w:val="both"/>
      </w:pPr>
      <w:r>
        <w:t>Комбинированная железнодорожно-автомобильная перевозка автопоездов, автоприцепов, полуприцепов и съемных автомобильных кузовов на контрейлерной платформе.</w:t>
      </w:r>
    </w:p>
    <w:p w14:paraId="0ABE9691" w14:textId="77777777" w:rsidR="008D6EE1" w:rsidRDefault="008D6EE1">
      <w:pPr>
        <w:pStyle w:val="ConsPlusNormal"/>
        <w:spacing w:before="220"/>
        <w:ind w:firstLine="540"/>
        <w:jc w:val="both"/>
      </w:pPr>
      <w:r>
        <w:t xml:space="preserve">[статья 2.12.85 </w:t>
      </w:r>
      <w:hyperlink r:id="rId3431">
        <w:r>
          <w:rPr>
            <w:color w:val="0000FF"/>
          </w:rPr>
          <w:t>ГОСТ 34530-2019</w:t>
        </w:r>
      </w:hyperlink>
      <w:r>
        <w:t xml:space="preserve"> Транспорт железнодорожный. Основные понятия. Термины и определения]</w:t>
      </w:r>
    </w:p>
    <w:p w14:paraId="4CA2DF30" w14:textId="77777777" w:rsidR="008D6EE1" w:rsidRDefault="008D6EE1">
      <w:pPr>
        <w:pStyle w:val="ConsPlusNormal"/>
        <w:spacing w:before="220"/>
        <w:ind w:firstLine="540"/>
        <w:jc w:val="both"/>
      </w:pPr>
      <w:r>
        <w:rPr>
          <w:b/>
        </w:rPr>
        <w:t>42.67. Контрейлер</w:t>
      </w:r>
    </w:p>
    <w:p w14:paraId="1F591C37" w14:textId="77777777" w:rsidR="008D6EE1" w:rsidRDefault="008D6EE1">
      <w:pPr>
        <w:pStyle w:val="ConsPlusNormal"/>
        <w:spacing w:before="220"/>
        <w:ind w:firstLine="540"/>
        <w:jc w:val="both"/>
      </w:pPr>
      <w:r>
        <w:t>Двух- или трехосный грузовой автомобильный полуприцеп с крытым или открытым кузовом, доставляемый по железным дорогам на специализированных железнодорожных вагона-платформах.</w:t>
      </w:r>
    </w:p>
    <w:p w14:paraId="389C3369" w14:textId="77777777" w:rsidR="008D6EE1" w:rsidRDefault="008D6EE1">
      <w:pPr>
        <w:pStyle w:val="ConsPlusNormal"/>
        <w:spacing w:before="220"/>
        <w:ind w:firstLine="540"/>
        <w:jc w:val="both"/>
      </w:pPr>
      <w:r>
        <w:t xml:space="preserve">[статья 2.12.86 </w:t>
      </w:r>
      <w:hyperlink r:id="rId3432">
        <w:r>
          <w:rPr>
            <w:color w:val="0000FF"/>
          </w:rPr>
          <w:t>ГОСТ 34530-2019</w:t>
        </w:r>
      </w:hyperlink>
      <w:r>
        <w:t xml:space="preserve"> Транспорт железнодорожный. Основные понятия. Термины и определения]</w:t>
      </w:r>
    </w:p>
    <w:p w14:paraId="5B6D1D48" w14:textId="77777777" w:rsidR="008D6EE1" w:rsidRDefault="008D6EE1">
      <w:pPr>
        <w:pStyle w:val="ConsPlusNormal"/>
        <w:spacing w:before="220"/>
        <w:ind w:firstLine="540"/>
        <w:jc w:val="both"/>
      </w:pPr>
      <w:r>
        <w:rPr>
          <w:b/>
        </w:rPr>
        <w:t>42.68. Контейнер</w:t>
      </w:r>
    </w:p>
    <w:p w14:paraId="040940B5" w14:textId="77777777" w:rsidR="008D6EE1" w:rsidRDefault="008D6EE1">
      <w:pPr>
        <w:pStyle w:val="ConsPlusNormal"/>
        <w:spacing w:before="220"/>
        <w:ind w:firstLine="540"/>
        <w:jc w:val="both"/>
      </w:pPr>
      <w:r>
        <w:lastRenderedPageBreak/>
        <w:t>Единица транспортного оборудования (тара) многократного использования с внутренним объемом для размещения груза, обеспечивающая сохранную перевозку груза одним или несколькими видами транспорта и имеющая конструкцию для механизированной погрузки, выгрузки и перегрузки, используемая для перевозки широкой номенклатуры груза, стандартизированная по массе брутто, габаритным размерам, конструкции и маркировке.</w:t>
      </w:r>
    </w:p>
    <w:p w14:paraId="7204024B" w14:textId="77777777" w:rsidR="008D6EE1" w:rsidRDefault="008D6EE1">
      <w:pPr>
        <w:pStyle w:val="ConsPlusNormal"/>
        <w:spacing w:before="220"/>
        <w:ind w:firstLine="540"/>
        <w:jc w:val="both"/>
      </w:pPr>
      <w:r>
        <w:t>[пункт 132 раздела I Глоссария ОСЖД Р 305-1, утвержденного L сессией Совещания Министров ОСЖД 13-16 июня 2023 г.]</w:t>
      </w:r>
    </w:p>
    <w:p w14:paraId="1ED8ED56" w14:textId="77777777" w:rsidR="008D6EE1" w:rsidRDefault="008D6EE1">
      <w:pPr>
        <w:pStyle w:val="ConsPlusNormal"/>
        <w:spacing w:before="220"/>
        <w:ind w:firstLine="540"/>
        <w:jc w:val="both"/>
      </w:pPr>
      <w:r>
        <w:rPr>
          <w:b/>
        </w:rPr>
        <w:t>42.69. Контейнер крупнотоннажный</w:t>
      </w:r>
    </w:p>
    <w:p w14:paraId="0315B9EA" w14:textId="77777777" w:rsidR="008D6EE1" w:rsidRDefault="008D6EE1">
      <w:pPr>
        <w:pStyle w:val="ConsPlusNormal"/>
        <w:spacing w:before="220"/>
        <w:ind w:firstLine="540"/>
        <w:jc w:val="both"/>
      </w:pPr>
      <w:r>
        <w:t>Контейнер массой брутто 10 и более тонн, и длиной 10 и более английских футов, имеющий маркировочный код, соответствующий стандарту ИСО и зарегистрированный Международным бюро по контейнерам.</w:t>
      </w:r>
    </w:p>
    <w:p w14:paraId="7389E5ED" w14:textId="77777777" w:rsidR="008D6EE1" w:rsidRDefault="008D6EE1">
      <w:pPr>
        <w:pStyle w:val="ConsPlusNormal"/>
        <w:spacing w:before="220"/>
        <w:ind w:firstLine="540"/>
        <w:jc w:val="both"/>
      </w:pPr>
      <w:r>
        <w:t>[пункт 134 раздела I Глоссария ОСЖД Р 305-1, утвержденного L сессией Совещания Министров ОСЖД 13-16 июня 2023 г.]</w:t>
      </w:r>
    </w:p>
    <w:p w14:paraId="0C469D7B" w14:textId="77777777" w:rsidR="008D6EE1" w:rsidRDefault="008D6EE1">
      <w:pPr>
        <w:pStyle w:val="ConsPlusNormal"/>
        <w:spacing w:before="220"/>
        <w:ind w:firstLine="540"/>
        <w:jc w:val="both"/>
      </w:pPr>
      <w:r>
        <w:t>Примечание. На контейнер должны быть прикреплены:</w:t>
      </w:r>
    </w:p>
    <w:p w14:paraId="0C141CC7" w14:textId="77777777" w:rsidR="008D6EE1" w:rsidRDefault="008D6EE1">
      <w:pPr>
        <w:pStyle w:val="ConsPlusNormal"/>
        <w:spacing w:before="220"/>
        <w:ind w:firstLine="540"/>
        <w:jc w:val="both"/>
      </w:pPr>
      <w:r>
        <w:t>табличка КБК - табличка о соответствии контейнера требованиям Международной конвенции по безопасным контейнерам (КБК);</w:t>
      </w:r>
    </w:p>
    <w:p w14:paraId="7AA0AE65" w14:textId="77777777" w:rsidR="008D6EE1" w:rsidRDefault="008D6EE1">
      <w:pPr>
        <w:pStyle w:val="ConsPlusNormal"/>
        <w:spacing w:before="220"/>
        <w:ind w:firstLine="540"/>
        <w:jc w:val="both"/>
      </w:pPr>
      <w:r>
        <w:t>табличка КТК - табличка о соответствии контейнера требованиям Таможенной конвенции по контейнерам (КТК).</w:t>
      </w:r>
    </w:p>
    <w:p w14:paraId="014F4A10" w14:textId="77777777" w:rsidR="008D6EE1" w:rsidRDefault="008D6EE1">
      <w:pPr>
        <w:pStyle w:val="ConsPlusNormal"/>
        <w:spacing w:before="220"/>
        <w:ind w:firstLine="540"/>
        <w:jc w:val="both"/>
      </w:pPr>
      <w:r>
        <w:t xml:space="preserve">[пункт 1.3 § 1 </w:t>
      </w:r>
      <w:hyperlink r:id="rId3433">
        <w:r>
          <w:rPr>
            <w:color w:val="0000FF"/>
          </w:rPr>
          <w:t>Памятки N Р 421 ОСЖД</w:t>
        </w:r>
      </w:hyperlink>
      <w:r>
        <w:t xml:space="preserve"> "Правила пользования крупнотоннажными контейнерами в международном железнодорожном сообщении, VI издание", утвержденной совещанием Комиссии ОСЖД по грузовым перевозкам (8-14 октября 2019 г., Комитет ОСЖД, г. Варшава)]</w:t>
      </w:r>
    </w:p>
    <w:p w14:paraId="59D8F48B" w14:textId="77777777" w:rsidR="008D6EE1" w:rsidRDefault="008D6EE1">
      <w:pPr>
        <w:pStyle w:val="ConsPlusNormal"/>
        <w:spacing w:before="220"/>
        <w:ind w:firstLine="540"/>
        <w:jc w:val="both"/>
      </w:pPr>
      <w:r>
        <w:rPr>
          <w:b/>
        </w:rPr>
        <w:t>42.70. Универсальный крупнотоннажный контейнер</w:t>
      </w:r>
    </w:p>
    <w:p w14:paraId="732A6331" w14:textId="77777777" w:rsidR="008D6EE1" w:rsidRDefault="008D6EE1">
      <w:pPr>
        <w:pStyle w:val="ConsPlusNormal"/>
        <w:spacing w:before="220"/>
        <w:ind w:firstLine="540"/>
        <w:jc w:val="both"/>
      </w:pPr>
      <w:r>
        <w:t>Универсальный контейнер массой брутто 10 и более тонн и длиной 10 и более английских футов, имеющий маркировочный код, соответствующий стандарту ИСО и зарегистрированный Международным бюро по контейнерам (BIC).</w:t>
      </w:r>
    </w:p>
    <w:p w14:paraId="3C2C4D48" w14:textId="77777777" w:rsidR="008D6EE1" w:rsidRDefault="008D6EE1">
      <w:pPr>
        <w:pStyle w:val="ConsPlusNormal"/>
        <w:spacing w:before="220"/>
        <w:ind w:firstLine="540"/>
        <w:jc w:val="both"/>
      </w:pPr>
      <w:r>
        <w:t>[пункт 362 раздела I Глоссария ОСЖД Р 305-1, утвержденного L сессией Совещания Министров ОСЖД 13-16 июня 2023 г.]</w:t>
      </w:r>
    </w:p>
    <w:p w14:paraId="0A9D8E03" w14:textId="77777777" w:rsidR="008D6EE1" w:rsidRDefault="008D6EE1">
      <w:pPr>
        <w:pStyle w:val="ConsPlusNormal"/>
        <w:spacing w:before="220"/>
        <w:ind w:firstLine="540"/>
        <w:jc w:val="both"/>
      </w:pPr>
      <w:r>
        <w:rPr>
          <w:b/>
        </w:rPr>
        <w:t>42.71. Специализированный крупнотоннажный контейнер</w:t>
      </w:r>
    </w:p>
    <w:p w14:paraId="595DCE2C" w14:textId="77777777" w:rsidR="008D6EE1" w:rsidRDefault="008D6EE1">
      <w:pPr>
        <w:pStyle w:val="ConsPlusNormal"/>
        <w:spacing w:before="220"/>
        <w:ind w:firstLine="540"/>
        <w:jc w:val="both"/>
      </w:pPr>
      <w:r>
        <w:t>Специализированный контейнер массой брутто 10 и более тонн имеющий маркировочный код, соответствующий стандарту ИСО и зарегистрированный Международным бюро по контейнерам</w:t>
      </w:r>
    </w:p>
    <w:p w14:paraId="7EBB59F4" w14:textId="77777777" w:rsidR="008D6EE1" w:rsidRDefault="008D6EE1">
      <w:pPr>
        <w:pStyle w:val="ConsPlusNormal"/>
        <w:spacing w:before="220"/>
        <w:ind w:firstLine="540"/>
        <w:jc w:val="both"/>
      </w:pPr>
      <w:r>
        <w:t>[пункт 317 раздела I Глоссария ОСЖД Р 305-1, утвержденного L сессией Совещания Министров ОСЖД 13-16 июня 2023 г.]</w:t>
      </w:r>
    </w:p>
    <w:p w14:paraId="7476DC06" w14:textId="77777777" w:rsidR="008D6EE1" w:rsidRDefault="008D6EE1">
      <w:pPr>
        <w:pStyle w:val="ConsPlusNormal"/>
        <w:spacing w:before="220"/>
        <w:ind w:firstLine="540"/>
        <w:jc w:val="both"/>
      </w:pPr>
      <w:r>
        <w:rPr>
          <w:b/>
        </w:rPr>
        <w:t>42.72. Контейнер с открытым верхом</w:t>
      </w:r>
    </w:p>
    <w:p w14:paraId="0EE3D216" w14:textId="77777777" w:rsidR="008D6EE1" w:rsidRDefault="008D6EE1">
      <w:pPr>
        <w:pStyle w:val="ConsPlusNormal"/>
        <w:spacing w:before="220"/>
        <w:ind w:firstLine="540"/>
        <w:jc w:val="both"/>
      </w:pPr>
      <w:r>
        <w:t>Контейнер специального назначения, у которого отсутствует жесткая крыша, но может быть гибкий раздвижной или съемный чехол, сделанный, например, из брезента или пластика, или армированного пластического материала и обычно поддерживаемый откидными или съемными балками крыши.</w:t>
      </w:r>
    </w:p>
    <w:p w14:paraId="54FF4BDD" w14:textId="77777777" w:rsidR="008D6EE1" w:rsidRDefault="008D6EE1">
      <w:pPr>
        <w:pStyle w:val="ConsPlusNormal"/>
        <w:spacing w:before="220"/>
        <w:ind w:firstLine="540"/>
        <w:jc w:val="both"/>
      </w:pPr>
      <w:r>
        <w:t>Примечания:</w:t>
      </w:r>
    </w:p>
    <w:p w14:paraId="610E4E20" w14:textId="77777777" w:rsidR="008D6EE1" w:rsidRDefault="008D6EE1">
      <w:pPr>
        <w:pStyle w:val="ConsPlusNormal"/>
        <w:spacing w:before="220"/>
        <w:ind w:firstLine="540"/>
        <w:jc w:val="both"/>
      </w:pPr>
      <w:r>
        <w:lastRenderedPageBreak/>
        <w:t>1. Такие контейнеры могут иметь откидные или съемные верхние торцевые поперечные элементы над своими торцевыми дверями.</w:t>
      </w:r>
    </w:p>
    <w:p w14:paraId="7CD81097" w14:textId="77777777" w:rsidR="008D6EE1" w:rsidRDefault="008D6EE1">
      <w:pPr>
        <w:pStyle w:val="ConsPlusNormal"/>
        <w:spacing w:before="220"/>
        <w:ind w:firstLine="540"/>
        <w:jc w:val="both"/>
      </w:pPr>
      <w:r>
        <w:t>2. Контейнеры этого типа имеют коды U0-U9.</w:t>
      </w:r>
    </w:p>
    <w:p w14:paraId="08017170" w14:textId="77777777" w:rsidR="008D6EE1" w:rsidRDefault="008D6EE1">
      <w:pPr>
        <w:pStyle w:val="ConsPlusNormal"/>
        <w:spacing w:before="220"/>
        <w:ind w:firstLine="540"/>
        <w:jc w:val="both"/>
      </w:pPr>
      <w:r>
        <w:t xml:space="preserve">[статья 4.2.1.2.2 </w:t>
      </w:r>
      <w:hyperlink r:id="rId3434">
        <w:r>
          <w:rPr>
            <w:color w:val="0000FF"/>
          </w:rPr>
          <w:t>ГОСТ Р 52202-2004 (ИСО 830-99)</w:t>
        </w:r>
      </w:hyperlink>
      <w:r>
        <w:t>. Контейнеры грузовые. Термины и определения]</w:t>
      </w:r>
    </w:p>
    <w:p w14:paraId="3A697D7A" w14:textId="77777777" w:rsidR="008D6EE1" w:rsidRDefault="008D6EE1">
      <w:pPr>
        <w:pStyle w:val="ConsPlusNormal"/>
        <w:spacing w:before="220"/>
        <w:ind w:firstLine="540"/>
        <w:jc w:val="both"/>
      </w:pPr>
      <w:r>
        <w:rPr>
          <w:b/>
        </w:rPr>
        <w:t>42.73. Контейнер-платформа</w:t>
      </w:r>
    </w:p>
    <w:p w14:paraId="7BFF761A" w14:textId="77777777" w:rsidR="008D6EE1" w:rsidRDefault="008D6EE1">
      <w:pPr>
        <w:pStyle w:val="ConsPlusNormal"/>
        <w:spacing w:before="220"/>
        <w:ind w:firstLine="540"/>
        <w:jc w:val="both"/>
      </w:pPr>
      <w:r>
        <w:t>Контейнер специального назначения без верхней рамы, длина, ширина, способ погрузки-выгрузки, требования безопасности и прочности которого аналогичны требованиям для контейнеров такого же размера.</w:t>
      </w:r>
    </w:p>
    <w:p w14:paraId="1262B9E9" w14:textId="77777777" w:rsidR="008D6EE1" w:rsidRDefault="008D6EE1">
      <w:pPr>
        <w:pStyle w:val="ConsPlusNormal"/>
        <w:spacing w:before="220"/>
        <w:ind w:firstLine="540"/>
        <w:jc w:val="both"/>
      </w:pPr>
      <w:r>
        <w:t>Примечание. Контейнеры этого типа имеют код Р0.</w:t>
      </w:r>
    </w:p>
    <w:p w14:paraId="7082D9DC" w14:textId="77777777" w:rsidR="008D6EE1" w:rsidRDefault="008D6EE1">
      <w:pPr>
        <w:pStyle w:val="ConsPlusNormal"/>
        <w:spacing w:before="220"/>
        <w:ind w:firstLine="540"/>
        <w:jc w:val="both"/>
      </w:pPr>
      <w:r>
        <w:t xml:space="preserve">[статья 4.2.1.2.3 </w:t>
      </w:r>
      <w:hyperlink r:id="rId3435">
        <w:r>
          <w:rPr>
            <w:color w:val="0000FF"/>
          </w:rPr>
          <w:t>ГОСТ Р 52202-2004 (ИСО 830-99)</w:t>
        </w:r>
      </w:hyperlink>
      <w:r>
        <w:t>. Контейнеры грузовые. Термины и определения]</w:t>
      </w:r>
    </w:p>
    <w:p w14:paraId="66ECD24B" w14:textId="77777777" w:rsidR="008D6EE1" w:rsidRDefault="008D6EE1">
      <w:pPr>
        <w:pStyle w:val="ConsPlusNormal"/>
        <w:spacing w:before="220"/>
        <w:ind w:firstLine="540"/>
        <w:jc w:val="both"/>
      </w:pPr>
      <w:r>
        <w:rPr>
          <w:b/>
        </w:rPr>
        <w:t>42.74. Изотермический контейнер</w:t>
      </w:r>
    </w:p>
    <w:p w14:paraId="264C6D60" w14:textId="77777777" w:rsidR="008D6EE1" w:rsidRDefault="008D6EE1">
      <w:pPr>
        <w:pStyle w:val="ConsPlusNormal"/>
        <w:spacing w:before="220"/>
        <w:ind w:firstLine="540"/>
        <w:jc w:val="both"/>
      </w:pPr>
      <w:r>
        <w:t>Контейнер с теплоизолированными стенками, дверями, полом и крышей, которые обеспечивают ограничение теплообмена между внутренним пространством контейнера и внешней средой.</w:t>
      </w:r>
    </w:p>
    <w:p w14:paraId="5D0CC574" w14:textId="77777777" w:rsidR="008D6EE1" w:rsidRDefault="008D6EE1">
      <w:pPr>
        <w:pStyle w:val="ConsPlusNormal"/>
        <w:spacing w:before="220"/>
        <w:ind w:firstLine="540"/>
        <w:jc w:val="both"/>
      </w:pPr>
      <w:r>
        <w:t>Примечание. Определение изотермического контейнера включает как контейнеры, имеющие оборудование для охлаждения, нагрева или контроля за атмосферой, так и не имеющие такого оборудования.</w:t>
      </w:r>
    </w:p>
    <w:p w14:paraId="4DFFDB37" w14:textId="77777777" w:rsidR="008D6EE1" w:rsidRDefault="008D6EE1">
      <w:pPr>
        <w:pStyle w:val="ConsPlusNormal"/>
        <w:spacing w:before="220"/>
        <w:ind w:firstLine="540"/>
        <w:jc w:val="both"/>
      </w:pPr>
      <w:r>
        <w:t xml:space="preserve">[статья 4.2.2.1 </w:t>
      </w:r>
      <w:hyperlink r:id="rId3436">
        <w:r>
          <w:rPr>
            <w:color w:val="0000FF"/>
          </w:rPr>
          <w:t>ГОСТ Р 52202-2004 (ИСО 830-99)</w:t>
        </w:r>
      </w:hyperlink>
      <w:r>
        <w:t>. Контейнеры грузовые. Термины и определения]</w:t>
      </w:r>
    </w:p>
    <w:p w14:paraId="6B89B248" w14:textId="77777777" w:rsidR="008D6EE1" w:rsidRDefault="008D6EE1">
      <w:pPr>
        <w:pStyle w:val="ConsPlusNormal"/>
        <w:spacing w:before="220"/>
        <w:ind w:firstLine="540"/>
        <w:jc w:val="both"/>
      </w:pPr>
      <w:r>
        <w:rPr>
          <w:b/>
        </w:rPr>
        <w:t>42.75. Рефрижераторный контейнер</w:t>
      </w:r>
    </w:p>
    <w:p w14:paraId="1C89642D" w14:textId="77777777" w:rsidR="008D6EE1" w:rsidRDefault="008D6EE1">
      <w:pPr>
        <w:pStyle w:val="ConsPlusNormal"/>
        <w:spacing w:before="220"/>
        <w:ind w:firstLine="540"/>
        <w:jc w:val="both"/>
      </w:pPr>
      <w:r>
        <w:t>Контейнер, предназначенный для перевозки скоропортящихся грузов и имеющий принудительную систему для поддержания требуемой температуры в течение заданного промежутка времени.</w:t>
      </w:r>
    </w:p>
    <w:p w14:paraId="5DD4DB1A" w14:textId="77777777" w:rsidR="008D6EE1" w:rsidRDefault="008D6EE1">
      <w:pPr>
        <w:pStyle w:val="ConsPlusNormal"/>
        <w:spacing w:before="220"/>
        <w:ind w:firstLine="540"/>
        <w:jc w:val="both"/>
      </w:pPr>
      <w:r>
        <w:t xml:space="preserve">[статья 2.12.89 </w:t>
      </w:r>
      <w:hyperlink r:id="rId3437">
        <w:r>
          <w:rPr>
            <w:color w:val="0000FF"/>
          </w:rPr>
          <w:t>ГОСТ 34530-2019</w:t>
        </w:r>
      </w:hyperlink>
      <w:r>
        <w:t xml:space="preserve"> Транспорт железнодорожный. Основные понятия. Термины и определения]</w:t>
      </w:r>
    </w:p>
    <w:p w14:paraId="49E65C98" w14:textId="77777777" w:rsidR="008D6EE1" w:rsidRDefault="008D6EE1">
      <w:pPr>
        <w:pStyle w:val="ConsPlusNormal"/>
        <w:spacing w:before="220"/>
        <w:ind w:firstLine="540"/>
        <w:jc w:val="both"/>
      </w:pPr>
      <w:r>
        <w:rPr>
          <w:b/>
        </w:rPr>
        <w:t>42.76. [танк-контейнер, контейнер-цистерна]</w:t>
      </w:r>
    </w:p>
    <w:p w14:paraId="257B1F7E" w14:textId="77777777" w:rsidR="008D6EE1" w:rsidRDefault="008D6EE1">
      <w:pPr>
        <w:pStyle w:val="ConsPlusNormal"/>
        <w:spacing w:before="220"/>
        <w:ind w:firstLine="540"/>
        <w:jc w:val="both"/>
      </w:pPr>
      <w:r>
        <w:t>1. Контейнер со стационарно установленным на раме котлом, предназначенный для транспортировки газов, жидкостей, порошкообразных или гранулированных веществ.</w:t>
      </w:r>
    </w:p>
    <w:p w14:paraId="7F73EA4E" w14:textId="77777777" w:rsidR="008D6EE1" w:rsidRDefault="008D6EE1">
      <w:pPr>
        <w:pStyle w:val="ConsPlusNormal"/>
        <w:spacing w:before="220"/>
        <w:ind w:firstLine="540"/>
        <w:jc w:val="both"/>
      </w:pPr>
      <w:r>
        <w:t xml:space="preserve">[статья 2.12.88 </w:t>
      </w:r>
      <w:hyperlink r:id="rId3438">
        <w:r>
          <w:rPr>
            <w:color w:val="0000FF"/>
          </w:rPr>
          <w:t>ГОСТ 34530-2019</w:t>
        </w:r>
      </w:hyperlink>
      <w:r>
        <w:t xml:space="preserve"> Транспорт железнодорожный. Основные понятия. Термины и определения]</w:t>
      </w:r>
    </w:p>
    <w:p w14:paraId="1CF0A1C2" w14:textId="77777777" w:rsidR="008D6EE1" w:rsidRDefault="008D6EE1">
      <w:pPr>
        <w:pStyle w:val="ConsPlusNormal"/>
        <w:spacing w:before="220"/>
        <w:ind w:firstLine="540"/>
        <w:jc w:val="both"/>
      </w:pPr>
      <w:r>
        <w:t>2. Специализированный контейнер для перевозки жидких грузов, газов или сыпучих грузов.</w:t>
      </w:r>
    </w:p>
    <w:p w14:paraId="567A46D9" w14:textId="77777777" w:rsidR="008D6EE1" w:rsidRDefault="008D6EE1">
      <w:pPr>
        <w:pStyle w:val="ConsPlusNormal"/>
        <w:spacing w:before="220"/>
        <w:ind w:firstLine="540"/>
        <w:jc w:val="both"/>
      </w:pPr>
      <w:r>
        <w:t>[пункт 356 раздела I Глоссария ОСЖД Р 305-1, утвержденного L сессией Совещания Министров ОСЖД 13-16 июня 2023 г.]</w:t>
      </w:r>
    </w:p>
    <w:p w14:paraId="2BFCD597" w14:textId="77777777" w:rsidR="008D6EE1" w:rsidRDefault="008D6EE1">
      <w:pPr>
        <w:pStyle w:val="ConsPlusNormal"/>
        <w:spacing w:before="220"/>
        <w:ind w:firstLine="540"/>
        <w:jc w:val="both"/>
      </w:pPr>
      <w:r>
        <w:rPr>
          <w:b/>
        </w:rPr>
        <w:t>42.77. Поддон</w:t>
      </w:r>
    </w:p>
    <w:p w14:paraId="1D9AC4C5" w14:textId="77777777" w:rsidR="008D6EE1" w:rsidRDefault="008D6EE1">
      <w:pPr>
        <w:pStyle w:val="ConsPlusNormal"/>
        <w:spacing w:before="220"/>
        <w:ind w:firstLine="540"/>
        <w:jc w:val="both"/>
      </w:pPr>
      <w:r>
        <w:t xml:space="preserve">Устройство, на настиле которого можно разместить вместе некоторое количество грузов с </w:t>
      </w:r>
      <w:r>
        <w:lastRenderedPageBreak/>
        <w:t xml:space="preserve">тем, чтобы образовать транспортный пакет с целью его перевозки или погрузки/выгрузки или </w:t>
      </w:r>
      <w:proofErr w:type="spellStart"/>
      <w:r>
        <w:t>штабелирования</w:t>
      </w:r>
      <w:proofErr w:type="spellEnd"/>
      <w:r>
        <w:t xml:space="preserve"> с помощью механических аппаратов.</w:t>
      </w:r>
    </w:p>
    <w:p w14:paraId="557B74E9" w14:textId="77777777" w:rsidR="008D6EE1" w:rsidRDefault="008D6EE1">
      <w:pPr>
        <w:pStyle w:val="ConsPlusNormal"/>
        <w:spacing w:before="220"/>
        <w:ind w:firstLine="540"/>
        <w:jc w:val="both"/>
      </w:pPr>
      <w:r>
        <w:t>Поддон состоит либо из двух настилов, соединенных между собой распорками, либо из одного настила, опирающегося на ножки. Поддон должен иметь как можно меньшую общую высоту, допускающую его погрузку/выгрузку с помощью вилочных погрузчиков или тележек для перевозки поддонов.</w:t>
      </w:r>
    </w:p>
    <w:p w14:paraId="7C40E316" w14:textId="77777777" w:rsidR="008D6EE1" w:rsidRDefault="008D6EE1">
      <w:pPr>
        <w:pStyle w:val="ConsPlusNormal"/>
        <w:spacing w:before="220"/>
        <w:ind w:firstLine="540"/>
        <w:jc w:val="both"/>
      </w:pPr>
      <w:r>
        <w:t xml:space="preserve">[статья 2.12.90 </w:t>
      </w:r>
      <w:hyperlink r:id="rId3439">
        <w:r>
          <w:rPr>
            <w:color w:val="0000FF"/>
          </w:rPr>
          <w:t>ГОСТ 34530-2019</w:t>
        </w:r>
      </w:hyperlink>
      <w:r>
        <w:t xml:space="preserve"> Транспорт железнодорожный. Основные понятия. Термины и определения]</w:t>
      </w:r>
    </w:p>
    <w:p w14:paraId="6054B807" w14:textId="77777777" w:rsidR="008D6EE1" w:rsidRDefault="008D6EE1">
      <w:pPr>
        <w:pStyle w:val="ConsPlusNormal"/>
        <w:spacing w:before="220"/>
        <w:ind w:firstLine="540"/>
        <w:jc w:val="both"/>
      </w:pPr>
      <w:r>
        <w:rPr>
          <w:b/>
        </w:rPr>
        <w:t>42.78. Пакет транспортный</w:t>
      </w:r>
    </w:p>
    <w:p w14:paraId="2D24DA42" w14:textId="77777777" w:rsidR="008D6EE1" w:rsidRDefault="008D6EE1">
      <w:pPr>
        <w:pStyle w:val="ConsPlusNormal"/>
        <w:spacing w:before="220"/>
        <w:ind w:firstLine="540"/>
        <w:jc w:val="both"/>
      </w:pPr>
      <w:r>
        <w:t>Укрупненная грузовая единица, сформированная из нескольких отдельных мест в таре или без тары в результате применения различных средств пакетирования.</w:t>
      </w:r>
    </w:p>
    <w:p w14:paraId="79D5D729" w14:textId="77777777" w:rsidR="008D6EE1" w:rsidRDefault="008D6EE1">
      <w:pPr>
        <w:pStyle w:val="ConsPlusNormal"/>
        <w:spacing w:before="220"/>
        <w:ind w:firstLine="540"/>
        <w:jc w:val="both"/>
      </w:pPr>
      <w:r>
        <w:t xml:space="preserve">[статья 2.12.91 </w:t>
      </w:r>
      <w:hyperlink r:id="rId3440">
        <w:r>
          <w:rPr>
            <w:color w:val="0000FF"/>
          </w:rPr>
          <w:t>ГОСТ 34530-2019</w:t>
        </w:r>
      </w:hyperlink>
      <w:r>
        <w:t xml:space="preserve"> Транспорт железнодорожный. Основные понятия. Термины и определения]</w:t>
      </w:r>
    </w:p>
    <w:p w14:paraId="1BAC4126" w14:textId="77777777" w:rsidR="008D6EE1" w:rsidRDefault="008D6EE1">
      <w:pPr>
        <w:pStyle w:val="ConsPlusNormal"/>
        <w:spacing w:before="220"/>
        <w:ind w:firstLine="540"/>
        <w:jc w:val="both"/>
      </w:pPr>
      <w:r>
        <w:rPr>
          <w:b/>
        </w:rPr>
        <w:t>42.79. Грузооборот склада</w:t>
      </w:r>
    </w:p>
    <w:p w14:paraId="3A4C0F05" w14:textId="77777777" w:rsidR="008D6EE1" w:rsidRDefault="008D6EE1">
      <w:pPr>
        <w:pStyle w:val="ConsPlusNormal"/>
        <w:spacing w:before="220"/>
        <w:ind w:firstLine="540"/>
        <w:jc w:val="both"/>
      </w:pPr>
      <w:r>
        <w:t>Показатель, характеризующий выполняемый объем работы продукции различных наименований, прошедшей через склад в отрезок времени (сутки, месяц, год).</w:t>
      </w:r>
    </w:p>
    <w:p w14:paraId="12E8FFD9" w14:textId="77777777" w:rsidR="008D6EE1" w:rsidRDefault="008D6EE1">
      <w:pPr>
        <w:pStyle w:val="ConsPlusNormal"/>
        <w:spacing w:before="220"/>
        <w:ind w:firstLine="540"/>
        <w:jc w:val="both"/>
      </w:pPr>
      <w:r>
        <w:t xml:space="preserve">[статья 2.12.95 </w:t>
      </w:r>
      <w:hyperlink r:id="rId3441">
        <w:r>
          <w:rPr>
            <w:color w:val="0000FF"/>
          </w:rPr>
          <w:t>ГОСТ 34530-2019</w:t>
        </w:r>
      </w:hyperlink>
      <w:r>
        <w:t xml:space="preserve"> Транспорт железнодорожный. Основные понятия. Термины и определения]</w:t>
      </w:r>
    </w:p>
    <w:p w14:paraId="0FABD0D2" w14:textId="77777777" w:rsidR="008D6EE1" w:rsidRDefault="008D6EE1">
      <w:pPr>
        <w:pStyle w:val="ConsPlusNormal"/>
        <w:spacing w:before="220"/>
        <w:ind w:firstLine="540"/>
        <w:jc w:val="both"/>
      </w:pPr>
      <w:r>
        <w:rPr>
          <w:b/>
        </w:rPr>
        <w:t>42.80. Терминал</w:t>
      </w:r>
    </w:p>
    <w:p w14:paraId="4D76C97A" w14:textId="77777777" w:rsidR="008D6EE1" w:rsidRDefault="008D6EE1">
      <w:pPr>
        <w:pStyle w:val="ConsPlusNormal"/>
        <w:spacing w:before="220"/>
        <w:ind w:firstLine="540"/>
        <w:jc w:val="both"/>
      </w:pPr>
      <w:r>
        <w:t>Комплекс инженерно-технических сооружений, оснащенный современным технологическим оборудованием, позволяющий выполнять весь комплекс услуг, связанных с процессом перевозки и распределения товаров.</w:t>
      </w:r>
    </w:p>
    <w:p w14:paraId="611C2835" w14:textId="77777777" w:rsidR="008D6EE1" w:rsidRDefault="008D6EE1">
      <w:pPr>
        <w:pStyle w:val="ConsPlusNormal"/>
        <w:spacing w:before="220"/>
        <w:ind w:firstLine="540"/>
        <w:jc w:val="both"/>
      </w:pPr>
      <w:r>
        <w:t xml:space="preserve">[статья 2.12.100 </w:t>
      </w:r>
      <w:hyperlink r:id="rId3442">
        <w:r>
          <w:rPr>
            <w:color w:val="0000FF"/>
          </w:rPr>
          <w:t>ГОСТ 34530-2019</w:t>
        </w:r>
      </w:hyperlink>
      <w:r>
        <w:t xml:space="preserve"> Транспорт железнодорожный. Основные понятия. Термины и определения]</w:t>
      </w:r>
    </w:p>
    <w:p w14:paraId="103F5FC2" w14:textId="77777777" w:rsidR="008D6EE1" w:rsidRDefault="008D6EE1">
      <w:pPr>
        <w:pStyle w:val="ConsPlusNormal"/>
        <w:spacing w:before="220"/>
        <w:ind w:firstLine="540"/>
        <w:jc w:val="both"/>
      </w:pPr>
      <w:r>
        <w:rPr>
          <w:b/>
        </w:rPr>
        <w:t>42.81. Контейнерный терминал</w:t>
      </w:r>
    </w:p>
    <w:p w14:paraId="6A495B88" w14:textId="77777777" w:rsidR="008D6EE1" w:rsidRDefault="008D6EE1">
      <w:pPr>
        <w:pStyle w:val="ConsPlusNormal"/>
        <w:spacing w:before="220"/>
        <w:ind w:firstLine="540"/>
        <w:jc w:val="both"/>
      </w:pPr>
      <w:r>
        <w:t xml:space="preserve">Специальный комплекс сооружений, персонал, технические и технологические устройства, организационно взаимоувязанные и предназначенные для выполнения логистических операций, связанных с приемом, погрузкой-выгрузкой, хранением, сортировкой контейнеров, а также коммерческо-информационным обслуживанием грузополучателей, перевозчиков и других логистических посредников в </w:t>
      </w:r>
      <w:proofErr w:type="spellStart"/>
      <w:r>
        <w:t>интер</w:t>
      </w:r>
      <w:proofErr w:type="spellEnd"/>
      <w:r>
        <w:t>-, мультимодальных и прочих перевозках.</w:t>
      </w:r>
    </w:p>
    <w:p w14:paraId="1B496A3E" w14:textId="77777777" w:rsidR="008D6EE1" w:rsidRDefault="008D6EE1">
      <w:pPr>
        <w:pStyle w:val="ConsPlusNormal"/>
        <w:spacing w:before="220"/>
        <w:ind w:firstLine="540"/>
        <w:jc w:val="both"/>
      </w:pPr>
      <w:r>
        <w:t xml:space="preserve">[статья 3.5.6 </w:t>
      </w:r>
      <w:hyperlink r:id="rId3443">
        <w:r>
          <w:rPr>
            <w:color w:val="0000FF"/>
          </w:rPr>
          <w:t>ГОСТ Р 57118-2016</w:t>
        </w:r>
      </w:hyperlink>
      <w:r>
        <w:t xml:space="preserve"> Перевозки интермодальные. Термины и определения]</w:t>
      </w:r>
    </w:p>
    <w:p w14:paraId="6A7D8D56" w14:textId="77777777" w:rsidR="008D6EE1" w:rsidRDefault="008D6EE1">
      <w:pPr>
        <w:pStyle w:val="ConsPlusNormal"/>
        <w:spacing w:before="220"/>
        <w:ind w:firstLine="540"/>
        <w:jc w:val="both"/>
      </w:pPr>
      <w:r>
        <w:rPr>
          <w:b/>
        </w:rPr>
        <w:t>42.82. Терминально-складские услуги</w:t>
      </w:r>
    </w:p>
    <w:p w14:paraId="6DA3FAA6" w14:textId="77777777" w:rsidR="008D6EE1" w:rsidRDefault="008D6EE1">
      <w:pPr>
        <w:pStyle w:val="ConsPlusNormal"/>
        <w:spacing w:before="220"/>
        <w:ind w:firstLine="540"/>
        <w:jc w:val="both"/>
      </w:pPr>
      <w:r>
        <w:t>Комплекс услуг, связанных с выполнением погрузочно-разгрузочных работ, приемом, погрузкой-выгрузкой, хранением, сортировкой, грузопереработкой различных партий грузов, коммерческо-информационным обслуживанием грузополучателей, перевозчиков и других логистических посредников, участвующих в перевозках.</w:t>
      </w:r>
    </w:p>
    <w:p w14:paraId="46D3AD69" w14:textId="77777777" w:rsidR="008D6EE1" w:rsidRDefault="008D6EE1">
      <w:pPr>
        <w:pStyle w:val="ConsPlusNormal"/>
        <w:spacing w:before="220"/>
        <w:ind w:firstLine="540"/>
        <w:jc w:val="both"/>
      </w:pPr>
      <w:r>
        <w:t xml:space="preserve">[статья 31 </w:t>
      </w:r>
      <w:hyperlink r:id="rId3444">
        <w:r>
          <w:rPr>
            <w:color w:val="0000FF"/>
          </w:rPr>
          <w:t>ГОСТ Р 58855-2020</w:t>
        </w:r>
      </w:hyperlink>
      <w:r>
        <w:t xml:space="preserve"> Услуги на железнодорожном транспорте. Качество услуг в области грузовых перевозок. Термины и определения]</w:t>
      </w:r>
    </w:p>
    <w:p w14:paraId="41B07FC5" w14:textId="77777777" w:rsidR="008D6EE1" w:rsidRDefault="008D6EE1">
      <w:pPr>
        <w:pStyle w:val="ConsPlusNormal"/>
        <w:spacing w:before="220"/>
        <w:ind w:firstLine="540"/>
        <w:jc w:val="both"/>
      </w:pPr>
      <w:r>
        <w:rPr>
          <w:b/>
        </w:rPr>
        <w:t>42.83. Погрузочно-разгрузочные работы</w:t>
      </w:r>
    </w:p>
    <w:p w14:paraId="2B226E40" w14:textId="77777777" w:rsidR="008D6EE1" w:rsidRDefault="008D6EE1">
      <w:pPr>
        <w:pStyle w:val="ConsPlusNormal"/>
        <w:spacing w:before="220"/>
        <w:ind w:firstLine="540"/>
        <w:jc w:val="both"/>
      </w:pPr>
      <w:r>
        <w:lastRenderedPageBreak/>
        <w:t>Операции, связанные с осуществлением погрузки и выгрузки груза, в том числе с размещением, креплением, уплотнением, выравниванием, рыхлением, разогревом груза, очисткой вагонов, включая наружную поверхность, после погрузки и выгрузки, приведению вагонов в транспортное положение.</w:t>
      </w:r>
    </w:p>
    <w:p w14:paraId="62EC643D" w14:textId="77777777" w:rsidR="008D6EE1" w:rsidRDefault="008D6EE1">
      <w:pPr>
        <w:pStyle w:val="ConsPlusNormal"/>
        <w:spacing w:before="220"/>
        <w:ind w:firstLine="540"/>
        <w:jc w:val="both"/>
      </w:pPr>
      <w:r>
        <w:t xml:space="preserve">[пункт 3.4 </w:t>
      </w:r>
      <w:hyperlink r:id="rId3445">
        <w:r>
          <w:rPr>
            <w:color w:val="0000FF"/>
          </w:rPr>
          <w:t>ГОСТ 22235-2010</w:t>
        </w:r>
      </w:hyperlink>
      <w:r>
        <w:t xml:space="preserve"> Вагоны грузовые магистральных железных дорог колеи 1520 мм. Общие требования по обеспечению сохранности при производстве погрузочно-разгрузочных и маневровых работ]</w:t>
      </w:r>
    </w:p>
    <w:p w14:paraId="21CE73F2" w14:textId="77777777" w:rsidR="008D6EE1" w:rsidRDefault="008D6EE1">
      <w:pPr>
        <w:pStyle w:val="ConsPlusNormal"/>
        <w:spacing w:before="220"/>
        <w:ind w:firstLine="540"/>
        <w:jc w:val="both"/>
      </w:pPr>
      <w:r>
        <w:rPr>
          <w:b/>
        </w:rPr>
        <w:t>42.84. Транспортно-логистическая услуга</w:t>
      </w:r>
    </w:p>
    <w:p w14:paraId="0842C117" w14:textId="77777777" w:rsidR="008D6EE1" w:rsidRDefault="008D6EE1">
      <w:pPr>
        <w:pStyle w:val="ConsPlusNormal"/>
        <w:spacing w:before="220"/>
        <w:ind w:firstLine="540"/>
        <w:jc w:val="both"/>
      </w:pPr>
      <w:r>
        <w:t>Процесс перемещения груза, включающий несколько элементов, формирующих логистическую цепочку доставки груза с добавленной стоимостью.</w:t>
      </w:r>
    </w:p>
    <w:p w14:paraId="03F64F59" w14:textId="77777777" w:rsidR="008D6EE1" w:rsidRDefault="008D6EE1">
      <w:pPr>
        <w:pStyle w:val="ConsPlusNormal"/>
        <w:spacing w:before="220"/>
        <w:ind w:firstLine="540"/>
        <w:jc w:val="both"/>
      </w:pPr>
      <w:r>
        <w:t xml:space="preserve">[статья 87 </w:t>
      </w:r>
      <w:hyperlink r:id="rId3446">
        <w:r>
          <w:rPr>
            <w:color w:val="0000FF"/>
          </w:rPr>
          <w:t>ГОСТ Р 58855-2020</w:t>
        </w:r>
      </w:hyperlink>
      <w:r>
        <w:t xml:space="preserve"> Услуги на железнодорожном транспорте. Качество услуг в области грузовых перевозок. Термины и определения]</w:t>
      </w:r>
    </w:p>
    <w:p w14:paraId="1B4EC175" w14:textId="77777777" w:rsidR="008D6EE1" w:rsidRDefault="008D6EE1">
      <w:pPr>
        <w:pStyle w:val="ConsPlusNormal"/>
        <w:spacing w:before="220"/>
        <w:ind w:firstLine="540"/>
        <w:jc w:val="both"/>
      </w:pPr>
      <w:r>
        <w:rPr>
          <w:b/>
        </w:rPr>
        <w:t>42.85. Логистические товарораспределительные центры</w:t>
      </w:r>
    </w:p>
    <w:p w14:paraId="37605ADB" w14:textId="77777777" w:rsidR="008D6EE1" w:rsidRDefault="008D6EE1">
      <w:pPr>
        <w:pStyle w:val="ConsPlusNormal"/>
        <w:spacing w:before="220"/>
        <w:ind w:firstLine="540"/>
        <w:jc w:val="both"/>
      </w:pPr>
      <w:r>
        <w:t>Система контейнерных терминалов со значительным разноплановым объемом работ, обеспечивающие прием контейнеров от отправителей, выдачу их получателям, а также на передачу потока контейнеров с одного вида транспорта на другой.</w:t>
      </w:r>
    </w:p>
    <w:p w14:paraId="068A43A0" w14:textId="77777777" w:rsidR="008D6EE1" w:rsidRDefault="008D6EE1">
      <w:pPr>
        <w:pStyle w:val="ConsPlusNormal"/>
        <w:spacing w:before="220"/>
        <w:ind w:firstLine="540"/>
        <w:jc w:val="both"/>
      </w:pPr>
      <w:r>
        <w:t xml:space="preserve">[статья 2.12.101 </w:t>
      </w:r>
      <w:hyperlink r:id="rId3447">
        <w:r>
          <w:rPr>
            <w:color w:val="0000FF"/>
          </w:rPr>
          <w:t>ГОСТ 34530-2019</w:t>
        </w:r>
      </w:hyperlink>
      <w:r>
        <w:t xml:space="preserve"> Транспорт железнодорожный. Основные понятия. Термины и определения]</w:t>
      </w:r>
    </w:p>
    <w:p w14:paraId="01511038" w14:textId="77777777" w:rsidR="008D6EE1" w:rsidRDefault="008D6EE1">
      <w:pPr>
        <w:pStyle w:val="ConsPlusNormal"/>
        <w:spacing w:before="220"/>
        <w:ind w:firstLine="540"/>
        <w:jc w:val="both"/>
      </w:pPr>
      <w:r>
        <w:rPr>
          <w:b/>
        </w:rPr>
        <w:t>42.86. Услуга "Грузовой экспресс"</w:t>
      </w:r>
    </w:p>
    <w:p w14:paraId="1DE7E593" w14:textId="77777777" w:rsidR="008D6EE1" w:rsidRDefault="008D6EE1">
      <w:pPr>
        <w:pStyle w:val="ConsPlusNormal"/>
        <w:spacing w:before="220"/>
        <w:ind w:firstLine="540"/>
        <w:jc w:val="both"/>
      </w:pPr>
      <w:r>
        <w:t xml:space="preserve">Услуга по резервированию </w:t>
      </w:r>
      <w:proofErr w:type="spellStart"/>
      <w:r>
        <w:t>вагоно</w:t>
      </w:r>
      <w:proofErr w:type="spellEnd"/>
      <w:r>
        <w:t>-мест и доставке груза в составе грузовых поездов, организованных ОАО "РЖД", следующих по установленному времени (в часах/сутках) отправления с опорной станции на станцию назначения "Грузового экспресса", или в прицепной группе вагонов к КП, следующей с опорной станции или станции прицепки по маршруту следования КП на станцию назначения "Грузового экспресса", которая является станцией назначения КП.</w:t>
      </w:r>
    </w:p>
    <w:p w14:paraId="645EF8D7" w14:textId="77777777" w:rsidR="008D6EE1" w:rsidRDefault="008D6EE1">
      <w:pPr>
        <w:pStyle w:val="ConsPlusNormal"/>
        <w:spacing w:before="220"/>
        <w:ind w:firstLine="540"/>
        <w:jc w:val="both"/>
      </w:pPr>
      <w:r>
        <w:t>Примечания:</w:t>
      </w:r>
    </w:p>
    <w:p w14:paraId="2A7D3D8A" w14:textId="77777777" w:rsidR="008D6EE1" w:rsidRDefault="008D6EE1">
      <w:pPr>
        <w:pStyle w:val="ConsPlusNormal"/>
        <w:spacing w:before="220"/>
        <w:ind w:firstLine="540"/>
        <w:jc w:val="both"/>
      </w:pPr>
      <w:r>
        <w:t>1. КП - контейнерный поезд длиной не менее 57 условных вагонов, которому в соответствии с телеграммой ОАО "РЖД", объявленной ЦЗ-ЦД, Д (при перевозках в местном сообщении) или лиц их замещающих, назначен номер поезда, маршрут следования, время отправления и прибытия поезда.</w:t>
      </w:r>
    </w:p>
    <w:p w14:paraId="21AEA8CF" w14:textId="77777777" w:rsidR="008D6EE1" w:rsidRDefault="008D6EE1">
      <w:pPr>
        <w:pStyle w:val="ConsPlusNormal"/>
        <w:spacing w:before="220"/>
        <w:ind w:firstLine="540"/>
        <w:jc w:val="both"/>
      </w:pPr>
      <w:r>
        <w:t xml:space="preserve">2. При организации работы с участием КП необходимо руководствоваться </w:t>
      </w:r>
      <w:hyperlink r:id="rId3448">
        <w:r>
          <w:rPr>
            <w:color w:val="0000FF"/>
          </w:rPr>
          <w:t>Порядком</w:t>
        </w:r>
      </w:hyperlink>
      <w:r>
        <w:t xml:space="preserve"> организации перевозки груженых и порожних контейнеров в составе контейнерных поездов, утвержденным распоряжением ОАО "РЖД" от 2 октября 2020 г. N 2191р.</w:t>
      </w:r>
    </w:p>
    <w:p w14:paraId="448EC03A" w14:textId="77777777" w:rsidR="008D6EE1" w:rsidRDefault="008D6EE1">
      <w:pPr>
        <w:pStyle w:val="ConsPlusNormal"/>
        <w:spacing w:before="220"/>
        <w:ind w:firstLine="540"/>
        <w:jc w:val="both"/>
      </w:pPr>
      <w:r>
        <w:t xml:space="preserve">[пункт 1.3 </w:t>
      </w:r>
      <w:hyperlink r:id="rId3449">
        <w:r>
          <w:rPr>
            <w:color w:val="0000FF"/>
          </w:rPr>
          <w:t>Типовой технологии</w:t>
        </w:r>
      </w:hyperlink>
      <w:r>
        <w:t xml:space="preserve"> формирования и отправления поездов в рамках оказания услуги "Грузовой экспресс", утвержденной распоряжением ОАО "РЖД" от 16 июня 2022 г. N 1579/р]</w:t>
      </w:r>
    </w:p>
    <w:p w14:paraId="33713F4C" w14:textId="77777777" w:rsidR="008D6EE1" w:rsidRDefault="008D6EE1">
      <w:pPr>
        <w:pStyle w:val="ConsPlusNormal"/>
        <w:spacing w:before="220"/>
        <w:ind w:firstLine="540"/>
        <w:jc w:val="both"/>
      </w:pPr>
      <w:r>
        <w:rPr>
          <w:b/>
        </w:rPr>
        <w:t>42.87. Транспортная логистика</w:t>
      </w:r>
    </w:p>
    <w:p w14:paraId="1A96125D" w14:textId="77777777" w:rsidR="008D6EE1" w:rsidRDefault="008D6EE1">
      <w:pPr>
        <w:pStyle w:val="ConsPlusNormal"/>
        <w:spacing w:before="220"/>
        <w:ind w:firstLine="540"/>
        <w:jc w:val="both"/>
      </w:pPr>
      <w:r>
        <w:t>Система, базирующаяся на концепции интеграции транспорта, снабжения, производства и сбыта, на отыскании оптимальных решений, в целом, по всему процессу движения материального потока в сфере обращения и производства, с помощью критерия минимальных затрат на транспортировку.</w:t>
      </w:r>
    </w:p>
    <w:p w14:paraId="0A4B45C4" w14:textId="77777777" w:rsidR="008D6EE1" w:rsidRDefault="008D6EE1">
      <w:pPr>
        <w:pStyle w:val="ConsPlusNormal"/>
        <w:spacing w:before="220"/>
        <w:ind w:firstLine="540"/>
        <w:jc w:val="both"/>
      </w:pPr>
      <w:r>
        <w:t xml:space="preserve">[статья 2.12.73 </w:t>
      </w:r>
      <w:hyperlink r:id="rId3450">
        <w:r>
          <w:rPr>
            <w:color w:val="0000FF"/>
          </w:rPr>
          <w:t>ГОСТ 34530-2019</w:t>
        </w:r>
      </w:hyperlink>
      <w:r>
        <w:t xml:space="preserve"> Транспорт железнодорожный. Основные понятия. Термины и определения]</w:t>
      </w:r>
    </w:p>
    <w:p w14:paraId="04C02ABA" w14:textId="77777777" w:rsidR="008D6EE1" w:rsidRDefault="008D6EE1">
      <w:pPr>
        <w:pStyle w:val="ConsPlusNormal"/>
        <w:spacing w:before="220"/>
        <w:ind w:firstLine="540"/>
        <w:jc w:val="both"/>
      </w:pPr>
      <w:r>
        <w:rPr>
          <w:b/>
        </w:rPr>
        <w:lastRenderedPageBreak/>
        <w:t>42.88. Логистика грузовых перевозок</w:t>
      </w:r>
    </w:p>
    <w:p w14:paraId="5B33CFBA" w14:textId="77777777" w:rsidR="008D6EE1" w:rsidRDefault="008D6EE1">
      <w:pPr>
        <w:pStyle w:val="ConsPlusNormal"/>
        <w:spacing w:before="220"/>
        <w:ind w:firstLine="540"/>
        <w:jc w:val="both"/>
      </w:pPr>
      <w:r>
        <w:t>Комплексное планирование, управление и контролирование грузопотоков и потоков транспортных средств, логистических объектов и процессов цепей транспортирования (перемещения) грузов в транспортных системах, а также связанных с ними информационных и финансовых потоков.</w:t>
      </w:r>
    </w:p>
    <w:p w14:paraId="6DB4E836" w14:textId="77777777" w:rsidR="008D6EE1" w:rsidRDefault="008D6EE1">
      <w:pPr>
        <w:pStyle w:val="ConsPlusNormal"/>
        <w:spacing w:before="220"/>
        <w:ind w:firstLine="540"/>
        <w:jc w:val="both"/>
      </w:pPr>
      <w:r>
        <w:t xml:space="preserve">[статья 73 </w:t>
      </w:r>
      <w:hyperlink r:id="rId3451">
        <w:r>
          <w:rPr>
            <w:color w:val="0000FF"/>
          </w:rPr>
          <w:t>ГОСТ Р 58855-2020</w:t>
        </w:r>
      </w:hyperlink>
      <w:r>
        <w:t xml:space="preserve"> Услуги на железнодорожном транспорте. Качество услуг в области грузовых перевозок. Термины и определения]</w:t>
      </w:r>
    </w:p>
    <w:p w14:paraId="503D510F" w14:textId="77777777" w:rsidR="008D6EE1" w:rsidRDefault="008D6EE1">
      <w:pPr>
        <w:pStyle w:val="ConsPlusNormal"/>
        <w:spacing w:before="220"/>
        <w:ind w:firstLine="540"/>
        <w:jc w:val="both"/>
      </w:pPr>
      <w:r>
        <w:rPr>
          <w:b/>
        </w:rPr>
        <w:t>42.89. Уровень логистики</w:t>
      </w:r>
    </w:p>
    <w:p w14:paraId="5B5B8696" w14:textId="77777777" w:rsidR="008D6EE1" w:rsidRDefault="008D6EE1">
      <w:pPr>
        <w:pStyle w:val="ConsPlusNormal"/>
        <w:spacing w:before="220"/>
        <w:ind w:firstLine="540"/>
        <w:jc w:val="both"/>
      </w:pPr>
      <w:r>
        <w:t>Относительная характеристика оказываемых логистическим провайдером услуг (1PL-, 2PL-, 3PL-, 4PL-, 5PL-логистика).</w:t>
      </w:r>
    </w:p>
    <w:p w14:paraId="61471609" w14:textId="77777777" w:rsidR="008D6EE1" w:rsidRDefault="008D6EE1">
      <w:pPr>
        <w:pStyle w:val="ConsPlusNormal"/>
        <w:spacing w:before="220"/>
        <w:ind w:firstLine="540"/>
        <w:jc w:val="both"/>
      </w:pPr>
      <w:r>
        <w:t xml:space="preserve">[пункт 3.9 </w:t>
      </w:r>
      <w:hyperlink r:id="rId3452">
        <w:r>
          <w:rPr>
            <w:color w:val="0000FF"/>
          </w:rPr>
          <w:t>ГОСТ Р 59951-2021</w:t>
        </w:r>
      </w:hyperlink>
      <w:r>
        <w:t xml:space="preserve"> Услуги на железнодорожном транспорте. Транспортно-логистические услуги в грузовых перевозках. Общие требования к качеству]</w:t>
      </w:r>
    </w:p>
    <w:p w14:paraId="7F254689" w14:textId="77777777" w:rsidR="008D6EE1" w:rsidRDefault="008D6EE1">
      <w:pPr>
        <w:pStyle w:val="ConsPlusNormal"/>
        <w:spacing w:before="220"/>
        <w:ind w:firstLine="540"/>
        <w:jc w:val="both"/>
      </w:pPr>
      <w:r>
        <w:rPr>
          <w:b/>
        </w:rPr>
        <w:t>42.90. [1PL-логистика, автономная логистика]</w:t>
      </w:r>
    </w:p>
    <w:p w14:paraId="540FEBDB" w14:textId="77777777" w:rsidR="008D6EE1" w:rsidRDefault="008D6EE1">
      <w:pPr>
        <w:pStyle w:val="ConsPlusNormal"/>
        <w:spacing w:before="220"/>
        <w:ind w:firstLine="540"/>
        <w:jc w:val="both"/>
      </w:pPr>
      <w:r>
        <w:t>Выполнение грузовладельцем и/или его дочерним обществом всех логистических операций, связанных с транспортированием и хранением своего груза.</w:t>
      </w:r>
    </w:p>
    <w:p w14:paraId="01D81498" w14:textId="77777777" w:rsidR="008D6EE1" w:rsidRDefault="008D6EE1">
      <w:pPr>
        <w:pStyle w:val="ConsPlusNormal"/>
        <w:spacing w:before="220"/>
        <w:ind w:firstLine="540"/>
        <w:jc w:val="both"/>
      </w:pPr>
      <w:r>
        <w:t xml:space="preserve">[пункт 3.1 </w:t>
      </w:r>
      <w:hyperlink r:id="rId3453">
        <w:r>
          <w:rPr>
            <w:color w:val="0000FF"/>
          </w:rPr>
          <w:t>ГОСТ Р 59951-2021</w:t>
        </w:r>
      </w:hyperlink>
      <w:r>
        <w:t xml:space="preserve"> Услуги на железнодорожном транспорте. Транспортно-логистические услуги в грузовых перевозках. Общие требования к качеству]</w:t>
      </w:r>
    </w:p>
    <w:p w14:paraId="599AAB23" w14:textId="77777777" w:rsidR="008D6EE1" w:rsidRDefault="008D6EE1">
      <w:pPr>
        <w:pStyle w:val="ConsPlusNormal"/>
        <w:spacing w:before="220"/>
        <w:ind w:firstLine="540"/>
        <w:jc w:val="both"/>
      </w:pPr>
      <w:r>
        <w:rPr>
          <w:b/>
        </w:rPr>
        <w:t>42.91. [2PL-логистика, традиционная логистика]</w:t>
      </w:r>
    </w:p>
    <w:p w14:paraId="1DA44618" w14:textId="77777777" w:rsidR="008D6EE1" w:rsidRDefault="008D6EE1">
      <w:pPr>
        <w:pStyle w:val="ConsPlusNormal"/>
        <w:spacing w:before="220"/>
        <w:ind w:firstLine="540"/>
        <w:jc w:val="both"/>
      </w:pPr>
      <w:r>
        <w:t>Выполнение логистическим провайдером части внешних логистических операций, связанных с транспортированием и хранением груза, с привлечением контрагентов при необходимости.</w:t>
      </w:r>
    </w:p>
    <w:p w14:paraId="4221D22C" w14:textId="77777777" w:rsidR="008D6EE1" w:rsidRDefault="008D6EE1">
      <w:pPr>
        <w:pStyle w:val="ConsPlusNormal"/>
        <w:spacing w:before="220"/>
        <w:ind w:firstLine="540"/>
        <w:jc w:val="both"/>
      </w:pPr>
      <w:r>
        <w:t>Примечание. Под внешними логистическими операциями понимают процессы логистики, направленные на реализацию функций снабжения и сбыта грузовладельца.</w:t>
      </w:r>
    </w:p>
    <w:p w14:paraId="2688B874" w14:textId="77777777" w:rsidR="008D6EE1" w:rsidRDefault="008D6EE1">
      <w:pPr>
        <w:pStyle w:val="ConsPlusNormal"/>
        <w:spacing w:before="220"/>
        <w:ind w:firstLine="540"/>
        <w:jc w:val="both"/>
      </w:pPr>
      <w:r>
        <w:t xml:space="preserve">[пункт 3.2 </w:t>
      </w:r>
      <w:hyperlink r:id="rId3454">
        <w:r>
          <w:rPr>
            <w:color w:val="0000FF"/>
          </w:rPr>
          <w:t>ГОСТ Р 59951-2021</w:t>
        </w:r>
      </w:hyperlink>
      <w:r>
        <w:t xml:space="preserve"> Услуги на железнодорожном транспорте. Транспортно-логистические услуги в грузовых перевозках. Общие требования к качеству]</w:t>
      </w:r>
    </w:p>
    <w:p w14:paraId="66190524" w14:textId="77777777" w:rsidR="008D6EE1" w:rsidRDefault="008D6EE1">
      <w:pPr>
        <w:pStyle w:val="ConsPlusNormal"/>
        <w:spacing w:before="220"/>
        <w:ind w:firstLine="540"/>
        <w:jc w:val="both"/>
      </w:pPr>
      <w:r>
        <w:rPr>
          <w:b/>
        </w:rPr>
        <w:t>42.92. [3PL-логистика, комплексная логистика]</w:t>
      </w:r>
    </w:p>
    <w:p w14:paraId="68E72F76" w14:textId="77777777" w:rsidR="008D6EE1" w:rsidRDefault="008D6EE1">
      <w:pPr>
        <w:pStyle w:val="ConsPlusNormal"/>
        <w:spacing w:before="220"/>
        <w:ind w:firstLine="540"/>
        <w:jc w:val="both"/>
      </w:pPr>
      <w:r>
        <w:t>Выполнение логистическим провайдером комплекса внешних логистических операций, связанных с транспортированием и хранением груза.</w:t>
      </w:r>
    </w:p>
    <w:p w14:paraId="0814A59A" w14:textId="77777777" w:rsidR="008D6EE1" w:rsidRDefault="008D6EE1">
      <w:pPr>
        <w:pStyle w:val="ConsPlusNormal"/>
        <w:spacing w:before="220"/>
        <w:ind w:firstLine="540"/>
        <w:jc w:val="both"/>
      </w:pPr>
      <w:r>
        <w:t xml:space="preserve">[пункт 3.3 </w:t>
      </w:r>
      <w:hyperlink r:id="rId3455">
        <w:r>
          <w:rPr>
            <w:color w:val="0000FF"/>
          </w:rPr>
          <w:t>ГОСТ Р 59951-2021</w:t>
        </w:r>
      </w:hyperlink>
      <w:r>
        <w:t xml:space="preserve"> Услуги на железнодорожном транспорте. Транспортно-логистические услуги в грузовых перевозках. Общие требования к качеству]</w:t>
      </w:r>
    </w:p>
    <w:p w14:paraId="1B21AF5B" w14:textId="77777777" w:rsidR="008D6EE1" w:rsidRDefault="008D6EE1">
      <w:pPr>
        <w:pStyle w:val="ConsPlusNormal"/>
        <w:spacing w:before="220"/>
        <w:ind w:firstLine="540"/>
        <w:jc w:val="both"/>
      </w:pPr>
      <w:r>
        <w:rPr>
          <w:b/>
        </w:rPr>
        <w:t>42.93. [4PL-логистика, интегрированная логистика]</w:t>
      </w:r>
    </w:p>
    <w:p w14:paraId="7651088D" w14:textId="77777777" w:rsidR="008D6EE1" w:rsidRDefault="008D6EE1">
      <w:pPr>
        <w:pStyle w:val="ConsPlusNormal"/>
        <w:spacing w:before="220"/>
        <w:ind w:firstLine="540"/>
        <w:jc w:val="both"/>
      </w:pPr>
      <w:r>
        <w:t>Выполнение логистическим провайдером всех внешних логистических операций, связанных с транспортированием и хранением груза, а также управление внутренними логистическими процессами грузовладельца.</w:t>
      </w:r>
    </w:p>
    <w:p w14:paraId="1DC208E7" w14:textId="77777777" w:rsidR="008D6EE1" w:rsidRDefault="008D6EE1">
      <w:pPr>
        <w:pStyle w:val="ConsPlusNormal"/>
        <w:spacing w:before="220"/>
        <w:ind w:firstLine="540"/>
        <w:jc w:val="both"/>
      </w:pPr>
      <w:r>
        <w:t>Примечание. Под внутренними логистическими процессами понимают процессы логистики, направленные на реализацию функций производства грузовладельца.</w:t>
      </w:r>
    </w:p>
    <w:p w14:paraId="37DC4D2D" w14:textId="77777777" w:rsidR="008D6EE1" w:rsidRDefault="008D6EE1">
      <w:pPr>
        <w:pStyle w:val="ConsPlusNormal"/>
        <w:spacing w:before="220"/>
        <w:ind w:firstLine="540"/>
        <w:jc w:val="both"/>
      </w:pPr>
      <w:r>
        <w:t xml:space="preserve">[пункт 3.4 </w:t>
      </w:r>
      <w:hyperlink r:id="rId3456">
        <w:r>
          <w:rPr>
            <w:color w:val="0000FF"/>
          </w:rPr>
          <w:t>ГОСТ Р 59951-2021</w:t>
        </w:r>
      </w:hyperlink>
      <w:r>
        <w:t xml:space="preserve"> Услуги на железнодорожном транспорте. Транспортно-логистические услуги в грузовых перевозках. Общие требования к качеству]</w:t>
      </w:r>
    </w:p>
    <w:p w14:paraId="19898739" w14:textId="77777777" w:rsidR="008D6EE1" w:rsidRDefault="008D6EE1">
      <w:pPr>
        <w:pStyle w:val="ConsPlusNormal"/>
        <w:spacing w:before="220"/>
        <w:ind w:firstLine="540"/>
        <w:jc w:val="both"/>
      </w:pPr>
      <w:r>
        <w:rPr>
          <w:b/>
        </w:rPr>
        <w:lastRenderedPageBreak/>
        <w:t>42.94. [5PL-логистика, виртуальная логистика]</w:t>
      </w:r>
    </w:p>
    <w:p w14:paraId="4C15614F" w14:textId="77777777" w:rsidR="008D6EE1" w:rsidRDefault="008D6EE1">
      <w:pPr>
        <w:pStyle w:val="ConsPlusNormal"/>
        <w:spacing w:before="220"/>
        <w:ind w:firstLine="540"/>
        <w:jc w:val="both"/>
      </w:pPr>
      <w:r>
        <w:t>Выполнение логистическим провайдером полного комплекса логистических операций с использованием сетевых информационных технологий управления взаимоотношениями с грузовладельцами/клиентами.</w:t>
      </w:r>
    </w:p>
    <w:p w14:paraId="6B42F81A" w14:textId="77777777" w:rsidR="008D6EE1" w:rsidRDefault="008D6EE1">
      <w:pPr>
        <w:pStyle w:val="ConsPlusNormal"/>
        <w:spacing w:before="220"/>
        <w:ind w:firstLine="540"/>
        <w:jc w:val="both"/>
      </w:pPr>
      <w:r>
        <w:t xml:space="preserve">[пункт 3.5 </w:t>
      </w:r>
      <w:hyperlink r:id="rId3457">
        <w:r>
          <w:rPr>
            <w:color w:val="0000FF"/>
          </w:rPr>
          <w:t>ГОСТ Р 59951-2021</w:t>
        </w:r>
      </w:hyperlink>
      <w:r>
        <w:t xml:space="preserve"> Услуги на железнодорожном транспорте. Транспортно-логистические услуги в грузовых перевозках. Общие требования к качеству]</w:t>
      </w:r>
    </w:p>
    <w:p w14:paraId="0334E693" w14:textId="77777777" w:rsidR="008D6EE1" w:rsidRDefault="008D6EE1">
      <w:pPr>
        <w:pStyle w:val="ConsPlusNormal"/>
        <w:spacing w:before="220"/>
        <w:ind w:firstLine="540"/>
        <w:jc w:val="both"/>
      </w:pPr>
      <w:r>
        <w:rPr>
          <w:b/>
        </w:rPr>
        <w:t>42.95. Логистический провайдер</w:t>
      </w:r>
    </w:p>
    <w:p w14:paraId="1F7E42E3" w14:textId="77777777" w:rsidR="008D6EE1" w:rsidRDefault="008D6EE1">
      <w:pPr>
        <w:pStyle w:val="ConsPlusNormal"/>
        <w:spacing w:before="220"/>
        <w:ind w:firstLine="540"/>
        <w:jc w:val="both"/>
      </w:pPr>
      <w:r>
        <w:t>Юридическое лицо или индивидуальный предприниматель, оказывающие транспортно-логистические услуги.</w:t>
      </w:r>
    </w:p>
    <w:p w14:paraId="49D8BBC2" w14:textId="77777777" w:rsidR="008D6EE1" w:rsidRDefault="008D6EE1">
      <w:pPr>
        <w:pStyle w:val="ConsPlusNormal"/>
        <w:spacing w:before="220"/>
        <w:ind w:firstLine="540"/>
        <w:jc w:val="both"/>
      </w:pPr>
      <w:r>
        <w:t xml:space="preserve">[пункт 3.7 </w:t>
      </w:r>
      <w:hyperlink r:id="rId3458">
        <w:r>
          <w:rPr>
            <w:color w:val="0000FF"/>
          </w:rPr>
          <w:t>ГОСТ Р 59951-2021</w:t>
        </w:r>
      </w:hyperlink>
      <w:r>
        <w:t xml:space="preserve"> Услуги на железнодорожном транспорте. Транспортно-логистические услуги в грузовых перевозках. Общие требования к качеству]</w:t>
      </w:r>
    </w:p>
    <w:p w14:paraId="1AA7E249" w14:textId="77777777" w:rsidR="008D6EE1" w:rsidRDefault="008D6EE1">
      <w:pPr>
        <w:pStyle w:val="ConsPlusNormal"/>
        <w:spacing w:before="220"/>
        <w:ind w:firstLine="540"/>
        <w:jc w:val="both"/>
      </w:pPr>
      <w:r>
        <w:rPr>
          <w:b/>
        </w:rPr>
        <w:t>42.96. Региональный логистический оператор-перевозчик</w:t>
      </w:r>
    </w:p>
    <w:p w14:paraId="35A0D812" w14:textId="77777777" w:rsidR="008D6EE1" w:rsidRDefault="008D6EE1">
      <w:pPr>
        <w:pStyle w:val="ConsPlusNormal"/>
        <w:spacing w:before="220"/>
        <w:ind w:firstLine="540"/>
        <w:jc w:val="both"/>
      </w:pPr>
      <w:r>
        <w:t>Лицо, заключившее договор на транзитную перевозку грузов и принявшее на себя ответственность за его осуществление в качестве перевозчика, регулирующее действия всех участников транспортно-логистического кластера с целью достижения максимального результата при имеющихся ресурсах.</w:t>
      </w:r>
    </w:p>
    <w:p w14:paraId="768E044D" w14:textId="77777777" w:rsidR="008D6EE1" w:rsidRDefault="008D6EE1">
      <w:pPr>
        <w:pStyle w:val="ConsPlusNormal"/>
        <w:spacing w:before="220"/>
        <w:ind w:firstLine="540"/>
        <w:jc w:val="both"/>
      </w:pPr>
      <w:r>
        <w:t xml:space="preserve">[статья 2.12.106 </w:t>
      </w:r>
      <w:hyperlink r:id="rId3459">
        <w:r>
          <w:rPr>
            <w:color w:val="0000FF"/>
          </w:rPr>
          <w:t>ГОСТ 34530-2019</w:t>
        </w:r>
      </w:hyperlink>
      <w:r>
        <w:t xml:space="preserve"> Транспорт железнодорожный. Основные понятия. Термины и определения]</w:t>
      </w:r>
    </w:p>
    <w:p w14:paraId="4147EF0A" w14:textId="77777777" w:rsidR="008D6EE1" w:rsidRDefault="008D6EE1">
      <w:pPr>
        <w:pStyle w:val="ConsPlusNormal"/>
        <w:spacing w:before="220"/>
        <w:ind w:firstLine="540"/>
        <w:jc w:val="both"/>
      </w:pPr>
      <w:r>
        <w:rPr>
          <w:b/>
        </w:rPr>
        <w:t>42.97. Базовая услуга</w:t>
      </w:r>
    </w:p>
    <w:p w14:paraId="7FAA3037" w14:textId="77777777" w:rsidR="008D6EE1" w:rsidRDefault="008D6EE1">
      <w:pPr>
        <w:pStyle w:val="ConsPlusNormal"/>
        <w:spacing w:before="220"/>
        <w:ind w:firstLine="540"/>
        <w:jc w:val="both"/>
      </w:pPr>
      <w:r>
        <w:t>Перевозка железнодорожным транспортом общего пользования груза/порожнего вагона от отправителя станции отправления грузополучателю на станции назначения.</w:t>
      </w:r>
    </w:p>
    <w:p w14:paraId="3F08A92A" w14:textId="77777777" w:rsidR="008D6EE1" w:rsidRDefault="008D6EE1">
      <w:pPr>
        <w:pStyle w:val="ConsPlusNormal"/>
        <w:spacing w:before="220"/>
        <w:ind w:firstLine="540"/>
        <w:jc w:val="both"/>
      </w:pPr>
      <w:r>
        <w:t xml:space="preserve">[раздел 1 </w:t>
      </w:r>
      <w:hyperlink r:id="rId3460">
        <w:r>
          <w:rPr>
            <w:color w:val="0000FF"/>
          </w:rPr>
          <w:t>Кодекса</w:t>
        </w:r>
      </w:hyperlink>
      <w:r>
        <w:t xml:space="preserve"> взаимодействия транспортно-логистического бизнес-блока ОАО "РЖД", утвержденного ОАО "РЖД" 16 июля 2020 г. N 1080]</w:t>
      </w:r>
    </w:p>
    <w:p w14:paraId="4A4E7B69" w14:textId="77777777" w:rsidR="008D6EE1" w:rsidRDefault="008D6EE1">
      <w:pPr>
        <w:pStyle w:val="ConsPlusNormal"/>
        <w:spacing w:before="220"/>
        <w:ind w:firstLine="540"/>
        <w:jc w:val="both"/>
      </w:pPr>
      <w:r>
        <w:rPr>
          <w:b/>
        </w:rPr>
        <w:t>42.98. Клиент</w:t>
      </w:r>
    </w:p>
    <w:p w14:paraId="3FE14C1A" w14:textId="77777777" w:rsidR="008D6EE1" w:rsidRDefault="008D6EE1">
      <w:pPr>
        <w:pStyle w:val="ConsPlusNormal"/>
        <w:spacing w:before="220"/>
        <w:ind w:firstLine="540"/>
        <w:jc w:val="both"/>
      </w:pPr>
      <w:r>
        <w:t>Потребитель транспортно-логистических продуктов и услуг холдинга "РЖД".</w:t>
      </w:r>
    </w:p>
    <w:p w14:paraId="41315CEF" w14:textId="77777777" w:rsidR="008D6EE1" w:rsidRDefault="008D6EE1">
      <w:pPr>
        <w:pStyle w:val="ConsPlusNormal"/>
        <w:spacing w:before="220"/>
        <w:ind w:firstLine="540"/>
        <w:jc w:val="both"/>
      </w:pPr>
      <w:r>
        <w:t xml:space="preserve">[раздел 1 </w:t>
      </w:r>
      <w:hyperlink r:id="rId3461">
        <w:r>
          <w:rPr>
            <w:color w:val="0000FF"/>
          </w:rPr>
          <w:t>Кодекса</w:t>
        </w:r>
      </w:hyperlink>
      <w:r>
        <w:t xml:space="preserve"> взаимодействия транспортно-логистического бизнес-блока ОАО "РЖД", утвержденного ОАО "РЖД" 16 июля 2020 г. N 1080]</w:t>
      </w:r>
    </w:p>
    <w:p w14:paraId="1DC70E59" w14:textId="77777777" w:rsidR="008D6EE1" w:rsidRDefault="008D6EE1">
      <w:pPr>
        <w:pStyle w:val="ConsPlusNormal"/>
        <w:spacing w:before="220"/>
        <w:ind w:firstLine="540"/>
        <w:jc w:val="both"/>
      </w:pPr>
      <w:r>
        <w:rPr>
          <w:b/>
        </w:rPr>
        <w:t>42.99. Клиентоориентированность</w:t>
      </w:r>
    </w:p>
    <w:p w14:paraId="787E37C8" w14:textId="77777777" w:rsidR="008D6EE1" w:rsidRDefault="008D6EE1">
      <w:pPr>
        <w:pStyle w:val="ConsPlusNormal"/>
        <w:spacing w:before="220"/>
        <w:ind w:firstLine="540"/>
        <w:jc w:val="both"/>
      </w:pPr>
      <w:r>
        <w:t>Способность создавать дополнительную прибыль за счет глубокого понимания и удовлетворения потребностей клиентов в качестве, доступности и сроках предоставления услуг во всех видах деятельности.</w:t>
      </w:r>
    </w:p>
    <w:p w14:paraId="1D2EF07D" w14:textId="77777777" w:rsidR="008D6EE1" w:rsidRDefault="008D6EE1">
      <w:pPr>
        <w:pStyle w:val="ConsPlusNormal"/>
        <w:spacing w:before="220"/>
        <w:ind w:firstLine="540"/>
        <w:jc w:val="both"/>
      </w:pPr>
      <w:r>
        <w:t xml:space="preserve">[раздел 1 </w:t>
      </w:r>
      <w:hyperlink r:id="rId3462">
        <w:r>
          <w:rPr>
            <w:color w:val="0000FF"/>
          </w:rPr>
          <w:t>Кодекса</w:t>
        </w:r>
      </w:hyperlink>
      <w:r>
        <w:t xml:space="preserve"> взаимодействия транспортно-логистического бизнес-блока ОАО "РЖД", утвержденного ОАО "РЖД" 16 июля 2020 г. N 1080]</w:t>
      </w:r>
    </w:p>
    <w:p w14:paraId="2CCCB691" w14:textId="77777777" w:rsidR="008D6EE1" w:rsidRDefault="008D6EE1">
      <w:pPr>
        <w:pStyle w:val="ConsPlusNormal"/>
        <w:spacing w:before="220"/>
        <w:ind w:firstLine="540"/>
        <w:jc w:val="both"/>
      </w:pPr>
      <w:r>
        <w:rPr>
          <w:b/>
        </w:rPr>
        <w:t>42.100. Проектная деятельность</w:t>
      </w:r>
      <w:r>
        <w:t xml:space="preserve"> &lt;транспортно-логистический бизнес-блок&gt;</w:t>
      </w:r>
    </w:p>
    <w:p w14:paraId="44849345" w14:textId="77777777" w:rsidR="008D6EE1" w:rsidRDefault="008D6EE1">
      <w:pPr>
        <w:pStyle w:val="ConsPlusNormal"/>
        <w:spacing w:before="220"/>
        <w:ind w:firstLine="540"/>
        <w:jc w:val="both"/>
      </w:pPr>
      <w:r>
        <w:t>Деятельность, направленная на создание уникального транспортно-логистического продукта или транспортно-логистической услуги в условиях временных и ресурсных ограничений цикла проекта.</w:t>
      </w:r>
    </w:p>
    <w:p w14:paraId="2D12998E" w14:textId="77777777" w:rsidR="008D6EE1" w:rsidRDefault="008D6EE1">
      <w:pPr>
        <w:pStyle w:val="ConsPlusNormal"/>
        <w:spacing w:before="220"/>
        <w:ind w:firstLine="540"/>
        <w:jc w:val="both"/>
      </w:pPr>
      <w:r>
        <w:lastRenderedPageBreak/>
        <w:t xml:space="preserve">[раздел 1 </w:t>
      </w:r>
      <w:hyperlink r:id="rId3463">
        <w:r>
          <w:rPr>
            <w:color w:val="0000FF"/>
          </w:rPr>
          <w:t>Кодекса</w:t>
        </w:r>
      </w:hyperlink>
      <w:r>
        <w:t xml:space="preserve"> взаимодействия транспортно-логистического бизнес-блока ОАО "РЖД", утвержденного ОАО "РЖД" 16 июля 2020 г. N 1080]</w:t>
      </w:r>
    </w:p>
    <w:p w14:paraId="3D99AE1C" w14:textId="77777777" w:rsidR="008D6EE1" w:rsidRDefault="008D6EE1">
      <w:pPr>
        <w:pStyle w:val="ConsPlusNormal"/>
        <w:spacing w:before="220"/>
        <w:ind w:firstLine="540"/>
        <w:jc w:val="both"/>
      </w:pPr>
      <w:r>
        <w:rPr>
          <w:b/>
        </w:rPr>
        <w:t>42.101. Проектный центр ТЛББ</w:t>
      </w:r>
    </w:p>
    <w:p w14:paraId="4BB933A0" w14:textId="77777777" w:rsidR="008D6EE1" w:rsidRDefault="008D6EE1">
      <w:pPr>
        <w:pStyle w:val="ConsPlusNormal"/>
        <w:spacing w:before="220"/>
        <w:ind w:firstLine="540"/>
        <w:jc w:val="both"/>
      </w:pPr>
      <w:r>
        <w:t>Совокупность подразделений функциональных филиалов ОАО "РЖД" и ДЗО, входящих в транспортно-логистический бизнес-блок холдинга "РЖД", обеспечивающих оперативное внедрение инновационных проектов.</w:t>
      </w:r>
    </w:p>
    <w:p w14:paraId="1AFE5798" w14:textId="77777777" w:rsidR="008D6EE1" w:rsidRDefault="008D6EE1">
      <w:pPr>
        <w:pStyle w:val="ConsPlusNormal"/>
        <w:spacing w:before="220"/>
        <w:ind w:firstLine="540"/>
        <w:jc w:val="both"/>
      </w:pPr>
      <w:r>
        <w:t xml:space="preserve">[раздел 1 </w:t>
      </w:r>
      <w:hyperlink r:id="rId3464">
        <w:r>
          <w:rPr>
            <w:color w:val="0000FF"/>
          </w:rPr>
          <w:t>Кодекса</w:t>
        </w:r>
      </w:hyperlink>
      <w:r>
        <w:t xml:space="preserve"> взаимодействия транспортно-логистического бизнес-блока ОАО "РЖД", утвержденного ОАО "РЖД" 16 июля 2020 г. N 1080]</w:t>
      </w:r>
    </w:p>
    <w:p w14:paraId="2A732D39" w14:textId="77777777" w:rsidR="008D6EE1" w:rsidRDefault="008D6EE1">
      <w:pPr>
        <w:pStyle w:val="ConsPlusNormal"/>
        <w:spacing w:before="220"/>
        <w:ind w:firstLine="540"/>
        <w:jc w:val="both"/>
      </w:pPr>
      <w:r>
        <w:rPr>
          <w:b/>
        </w:rPr>
        <w:t>42.102. Транспортно-логистический продукт</w:t>
      </w:r>
    </w:p>
    <w:p w14:paraId="1F9AB6BB" w14:textId="77777777" w:rsidR="008D6EE1" w:rsidRDefault="008D6EE1">
      <w:pPr>
        <w:pStyle w:val="ConsPlusNormal"/>
        <w:spacing w:before="220"/>
        <w:ind w:firstLine="540"/>
        <w:jc w:val="both"/>
      </w:pPr>
      <w:r>
        <w:t>Услуга (совокупность услуг), не являющаяся Базовой услугой, направленная на удовлетворение потребностей Клиентов, сформированная с учетом коммерческих интересов Клиентов. Может иметь собственное оригинальное наименование. Транспортно-логистический продукт может реализовываться с использованием железнодорожной и терминальной инфраструктуры, а также нескольких видов транспорта и быть направленным на перевозку определенного вида груза или на определенную категорию клиентов.</w:t>
      </w:r>
    </w:p>
    <w:p w14:paraId="0D60E14E" w14:textId="77777777" w:rsidR="008D6EE1" w:rsidRDefault="008D6EE1">
      <w:pPr>
        <w:pStyle w:val="ConsPlusNormal"/>
        <w:spacing w:before="220"/>
        <w:ind w:firstLine="540"/>
        <w:jc w:val="both"/>
      </w:pPr>
      <w:r>
        <w:t xml:space="preserve">[раздел 1 </w:t>
      </w:r>
      <w:hyperlink r:id="rId3465">
        <w:r>
          <w:rPr>
            <w:color w:val="0000FF"/>
          </w:rPr>
          <w:t>Кодекса</w:t>
        </w:r>
      </w:hyperlink>
      <w:r>
        <w:t xml:space="preserve"> взаимодействия транспортно-логистического бизнес-блока ОАО "РЖД", утвержденного ОАО "РЖД" 16 июля 2020 г. N 1080]</w:t>
      </w:r>
    </w:p>
    <w:p w14:paraId="58B017BF" w14:textId="77777777" w:rsidR="008D6EE1" w:rsidRDefault="008D6EE1">
      <w:pPr>
        <w:pStyle w:val="ConsPlusNormal"/>
        <w:spacing w:before="220"/>
        <w:ind w:firstLine="540"/>
        <w:jc w:val="both"/>
      </w:pPr>
      <w:r>
        <w:rPr>
          <w:b/>
        </w:rPr>
        <w:t>42.103. Комплексная транспортно-логистическая услуга;</w:t>
      </w:r>
      <w:r>
        <w:t xml:space="preserve"> КТЛУ</w:t>
      </w:r>
    </w:p>
    <w:p w14:paraId="768BCCE1" w14:textId="77777777" w:rsidR="008D6EE1" w:rsidRDefault="008D6EE1">
      <w:pPr>
        <w:pStyle w:val="ConsPlusNormal"/>
        <w:spacing w:before="220"/>
        <w:ind w:firstLine="540"/>
        <w:jc w:val="both"/>
      </w:pPr>
      <w:r>
        <w:t>Услуга холдинга "РЖД", включающая в себя в дополнение к Базовой услуге несколько элементов (в том числе, Транспортно-логистических продуктов), формирующих логистическую цепочку доставки груза с добавленной стоимостью и имеющую конечную ценность для клиента. Может относиться, к уровню 3PL или 4PL.</w:t>
      </w:r>
    </w:p>
    <w:p w14:paraId="6C3FD36A" w14:textId="77777777" w:rsidR="008D6EE1" w:rsidRDefault="008D6EE1">
      <w:pPr>
        <w:pStyle w:val="ConsPlusNormal"/>
        <w:spacing w:before="220"/>
        <w:ind w:firstLine="540"/>
        <w:jc w:val="both"/>
      </w:pPr>
      <w:r>
        <w:t xml:space="preserve">[раздел 1 </w:t>
      </w:r>
      <w:hyperlink r:id="rId3466">
        <w:r>
          <w:rPr>
            <w:color w:val="0000FF"/>
          </w:rPr>
          <w:t>Кодекса</w:t>
        </w:r>
      </w:hyperlink>
      <w:r>
        <w:t xml:space="preserve"> взаимодействия транспортно-логистического бизнес-блока ОАО "РЖД", утвержденного ОАО "РЖД" 16 июля 2020 г. N 1080]</w:t>
      </w:r>
    </w:p>
    <w:p w14:paraId="679E7720" w14:textId="77777777" w:rsidR="008D6EE1" w:rsidRDefault="008D6EE1">
      <w:pPr>
        <w:pStyle w:val="ConsPlusNormal"/>
        <w:spacing w:before="220"/>
        <w:ind w:firstLine="540"/>
        <w:jc w:val="both"/>
      </w:pPr>
      <w:r>
        <w:rPr>
          <w:b/>
        </w:rPr>
        <w:t>42.104. Транспортно-логистический бизнес-блок;</w:t>
      </w:r>
      <w:r>
        <w:t xml:space="preserve"> ТЛББ</w:t>
      </w:r>
    </w:p>
    <w:p w14:paraId="454CFCF0" w14:textId="77777777" w:rsidR="008D6EE1" w:rsidRDefault="008D6EE1">
      <w:pPr>
        <w:pStyle w:val="ConsPlusNormal"/>
        <w:spacing w:before="220"/>
        <w:ind w:firstLine="540"/>
        <w:jc w:val="both"/>
      </w:pPr>
      <w:r>
        <w:t>Структурное образование внутри холдинга "РЖД", включающее несколько бизнес-единиц, отвечающих за транспортно-логистический бизнес холдинга "РЖД".</w:t>
      </w:r>
    </w:p>
    <w:p w14:paraId="359055C2" w14:textId="77777777" w:rsidR="008D6EE1" w:rsidRDefault="008D6EE1">
      <w:pPr>
        <w:pStyle w:val="ConsPlusNormal"/>
        <w:spacing w:before="220"/>
        <w:ind w:firstLine="540"/>
        <w:jc w:val="both"/>
      </w:pPr>
      <w:r>
        <w:t xml:space="preserve">[раздел 1 </w:t>
      </w:r>
      <w:hyperlink r:id="rId3467">
        <w:r>
          <w:rPr>
            <w:color w:val="0000FF"/>
          </w:rPr>
          <w:t>Кодекса</w:t>
        </w:r>
      </w:hyperlink>
      <w:r>
        <w:t xml:space="preserve"> взаимодействия транспортно-логистического бизнес-блока ОАО "РЖД", утвержденного ОАО "РЖД" 16 июля 2020 г. N 1080]</w:t>
      </w:r>
    </w:p>
    <w:p w14:paraId="7D36D3C2" w14:textId="77777777" w:rsidR="008D6EE1" w:rsidRDefault="008D6EE1">
      <w:pPr>
        <w:pStyle w:val="ConsPlusNormal"/>
        <w:spacing w:before="220"/>
        <w:ind w:firstLine="540"/>
        <w:jc w:val="both"/>
      </w:pPr>
      <w:r>
        <w:rPr>
          <w:b/>
        </w:rPr>
        <w:t>42.105. Перевалка груза, перегрузка по прямому варианту</w:t>
      </w:r>
    </w:p>
    <w:p w14:paraId="3B66A2FA" w14:textId="77777777" w:rsidR="008D6EE1" w:rsidRDefault="008D6EE1">
      <w:pPr>
        <w:pStyle w:val="ConsPlusNormal"/>
        <w:spacing w:before="220"/>
        <w:ind w:firstLine="540"/>
        <w:jc w:val="both"/>
      </w:pPr>
      <w:r>
        <w:t>Транспортный технологический процесс, заключающийся в перемещении груза с одного транспортного средства на другое, в том числе в местах общего пользования.</w:t>
      </w:r>
    </w:p>
    <w:p w14:paraId="6B872111" w14:textId="77777777" w:rsidR="008D6EE1" w:rsidRDefault="008D6EE1">
      <w:pPr>
        <w:pStyle w:val="ConsPlusNormal"/>
        <w:spacing w:before="220"/>
        <w:ind w:firstLine="540"/>
        <w:jc w:val="both"/>
      </w:pPr>
      <w:r>
        <w:t xml:space="preserve">[пункт 3.1.8 </w:t>
      </w:r>
      <w:hyperlink r:id="rId3468">
        <w:r>
          <w:rPr>
            <w:color w:val="0000FF"/>
          </w:rPr>
          <w:t>СТО РЖД 03.007-2021</w:t>
        </w:r>
      </w:hyperlink>
      <w:r>
        <w:t xml:space="preserve"> Услуги на железнодорожном транспорте. Организация погрузочно-разгрузочных работ на местах общего пользования]</w:t>
      </w:r>
    </w:p>
    <w:p w14:paraId="3A0C779F" w14:textId="77777777" w:rsidR="008D6EE1" w:rsidRDefault="008D6EE1">
      <w:pPr>
        <w:pStyle w:val="ConsPlusNormal"/>
        <w:spacing w:before="220"/>
        <w:ind w:firstLine="540"/>
        <w:jc w:val="both"/>
      </w:pPr>
      <w:r>
        <w:rPr>
          <w:b/>
        </w:rPr>
        <w:t>42.106. Коммерческий осмотр</w:t>
      </w:r>
    </w:p>
    <w:p w14:paraId="0B55DEB7" w14:textId="77777777" w:rsidR="008D6EE1" w:rsidRDefault="008D6EE1">
      <w:pPr>
        <w:pStyle w:val="ConsPlusNormal"/>
        <w:spacing w:before="220"/>
        <w:ind w:firstLine="540"/>
        <w:jc w:val="both"/>
      </w:pPr>
      <w:r>
        <w:t>Комплекс мероприятий, направленных на выявление несоответствий условий размещения и крепления грузов требованиям технических условий, правил перевозки и сохранности груза, в том числе с использованием программно-технических средств проведения коммерческого осмотра.</w:t>
      </w:r>
    </w:p>
    <w:p w14:paraId="784DBEAF" w14:textId="77777777" w:rsidR="008D6EE1" w:rsidRDefault="008D6EE1">
      <w:pPr>
        <w:pStyle w:val="ConsPlusNormal"/>
        <w:spacing w:before="220"/>
        <w:ind w:firstLine="540"/>
        <w:jc w:val="both"/>
      </w:pPr>
      <w:r>
        <w:t xml:space="preserve">[пункт 1.1 </w:t>
      </w:r>
      <w:hyperlink r:id="rId3469">
        <w:r>
          <w:rPr>
            <w:color w:val="0000FF"/>
          </w:rPr>
          <w:t>Единого типового технологического процесса</w:t>
        </w:r>
      </w:hyperlink>
      <w:r>
        <w:t xml:space="preserve"> коммерческого осмотра вагонов и </w:t>
      </w:r>
      <w:r>
        <w:lastRenderedPageBreak/>
        <w:t>поездов на железнодорожных станциях, утвержденного распоряжением ОАО "РЖД" от 31 декабря 2019 г. N 3116/р]</w:t>
      </w:r>
    </w:p>
    <w:p w14:paraId="59994638" w14:textId="77777777" w:rsidR="008D6EE1" w:rsidRDefault="008D6EE1">
      <w:pPr>
        <w:pStyle w:val="ConsPlusNormal"/>
        <w:spacing w:before="220"/>
        <w:ind w:firstLine="540"/>
        <w:jc w:val="both"/>
      </w:pPr>
      <w:r>
        <w:rPr>
          <w:b/>
        </w:rPr>
        <w:t>42.107. Коммерческая неисправность</w:t>
      </w:r>
    </w:p>
    <w:p w14:paraId="6827BBEA" w14:textId="77777777" w:rsidR="008D6EE1" w:rsidRDefault="008D6EE1">
      <w:pPr>
        <w:pStyle w:val="ConsPlusNormal"/>
        <w:spacing w:before="220"/>
        <w:ind w:firstLine="540"/>
        <w:jc w:val="both"/>
      </w:pPr>
      <w:r>
        <w:t xml:space="preserve">Нарушение или неисправности состояния груза в вагоне, средствах крепления и пломбирования, а также </w:t>
      </w:r>
      <w:proofErr w:type="spellStart"/>
      <w:r>
        <w:t>неприведение</w:t>
      </w:r>
      <w:proofErr w:type="spellEnd"/>
      <w:r>
        <w:t xml:space="preserve"> транспортного положения и (или) наличие посторонних предметов, остатков груза в порожнем вагоне.</w:t>
      </w:r>
    </w:p>
    <w:p w14:paraId="5760FD96" w14:textId="77777777" w:rsidR="008D6EE1" w:rsidRDefault="008D6EE1">
      <w:pPr>
        <w:pStyle w:val="ConsPlusNormal"/>
        <w:spacing w:before="220"/>
        <w:ind w:firstLine="540"/>
        <w:jc w:val="both"/>
      </w:pPr>
      <w:r>
        <w:t xml:space="preserve">[пункт 1.2 </w:t>
      </w:r>
      <w:hyperlink r:id="rId3470">
        <w:r>
          <w:rPr>
            <w:color w:val="0000FF"/>
          </w:rPr>
          <w:t>Инструкции</w:t>
        </w:r>
      </w:hyperlink>
      <w:r>
        <w:t xml:space="preserve"> по подготовке к работе в зимний период и организации </w:t>
      </w:r>
      <w:proofErr w:type="spellStart"/>
      <w:r>
        <w:t>снегоборьбы</w:t>
      </w:r>
      <w:proofErr w:type="spellEnd"/>
      <w:r>
        <w:t xml:space="preserve"> на железных дорогах, в других филиалах и структурных подразделениях ОАО "РЖД", а также его дочерних обществах, утвержденной распоряжением ОАО "РЖД" от 1 июля 2022 г. N 1733/р]</w:t>
      </w:r>
    </w:p>
    <w:p w14:paraId="3EED4DD1" w14:textId="77777777" w:rsidR="008D6EE1" w:rsidRDefault="008D6EE1">
      <w:pPr>
        <w:pStyle w:val="ConsPlusNormal"/>
        <w:spacing w:before="220"/>
        <w:ind w:firstLine="540"/>
        <w:jc w:val="both"/>
      </w:pPr>
      <w:r>
        <w:rPr>
          <w:b/>
        </w:rPr>
        <w:t>42.108. Пломбирование</w:t>
      </w:r>
    </w:p>
    <w:p w14:paraId="30CF1B1A" w14:textId="77777777" w:rsidR="008D6EE1" w:rsidRDefault="008D6EE1">
      <w:pPr>
        <w:pStyle w:val="ConsPlusNormal"/>
        <w:spacing w:before="220"/>
        <w:ind w:firstLine="540"/>
        <w:jc w:val="both"/>
      </w:pPr>
      <w:r>
        <w:t>Процесс установки пломбировочного устройства на штатном запирающем механизме (узле) объекта пломбирования в соответствии с требованиями технической документации на ПУ с документальным фиксированием факта установки.</w:t>
      </w:r>
    </w:p>
    <w:p w14:paraId="144F7590" w14:textId="77777777" w:rsidR="008D6EE1" w:rsidRDefault="008D6EE1">
      <w:pPr>
        <w:pStyle w:val="ConsPlusNormal"/>
        <w:spacing w:before="220"/>
        <w:ind w:firstLine="540"/>
        <w:jc w:val="both"/>
      </w:pPr>
      <w:r>
        <w:t xml:space="preserve">[пункт 3.20 </w:t>
      </w:r>
      <w:hyperlink r:id="rId3471">
        <w:r>
          <w:rPr>
            <w:color w:val="0000FF"/>
          </w:rPr>
          <w:t>ГОСТ 31282-2021</w:t>
        </w:r>
      </w:hyperlink>
      <w:r>
        <w:t xml:space="preserve"> Устройства пломбировочные. Классификация]</w:t>
      </w:r>
    </w:p>
    <w:p w14:paraId="475DC2DE" w14:textId="77777777" w:rsidR="008D6EE1" w:rsidRDefault="008D6EE1">
      <w:pPr>
        <w:pStyle w:val="ConsPlusNormal"/>
        <w:spacing w:before="220"/>
        <w:ind w:firstLine="540"/>
        <w:jc w:val="both"/>
      </w:pPr>
      <w:r>
        <w:rPr>
          <w:b/>
        </w:rPr>
        <w:t>42.109. Пломбировочное устройство; пломба;</w:t>
      </w:r>
      <w:r>
        <w:t xml:space="preserve"> ПУ</w:t>
      </w:r>
    </w:p>
    <w:p w14:paraId="7309A945" w14:textId="77777777" w:rsidR="008D6EE1" w:rsidRDefault="008D6EE1">
      <w:pPr>
        <w:pStyle w:val="ConsPlusNormal"/>
        <w:spacing w:before="220"/>
        <w:ind w:firstLine="540"/>
        <w:jc w:val="both"/>
      </w:pPr>
      <w:r>
        <w:t>Одноразовое, персонально идентифицируемое средство контроля, предназначенное для индикации несанкционированного доступа к объекту пломбирования.</w:t>
      </w:r>
    </w:p>
    <w:p w14:paraId="54AFA81D" w14:textId="77777777" w:rsidR="008D6EE1" w:rsidRDefault="008D6EE1">
      <w:pPr>
        <w:pStyle w:val="ConsPlusNormal"/>
        <w:spacing w:before="220"/>
        <w:ind w:firstLine="540"/>
        <w:jc w:val="both"/>
      </w:pPr>
      <w:r>
        <w:t xml:space="preserve">[пункт 3.21 </w:t>
      </w:r>
      <w:hyperlink r:id="rId3472">
        <w:r>
          <w:rPr>
            <w:color w:val="0000FF"/>
          </w:rPr>
          <w:t>ГОСТ 31282-2021</w:t>
        </w:r>
      </w:hyperlink>
      <w:r>
        <w:t xml:space="preserve"> Устройства пломбировочные. Классификация]</w:t>
      </w:r>
    </w:p>
    <w:p w14:paraId="71D137AD" w14:textId="77777777" w:rsidR="008D6EE1" w:rsidRDefault="008D6EE1">
      <w:pPr>
        <w:pStyle w:val="ConsPlusNormal"/>
        <w:spacing w:before="220"/>
        <w:ind w:firstLine="540"/>
        <w:jc w:val="both"/>
      </w:pPr>
      <w:r>
        <w:rPr>
          <w:b/>
        </w:rPr>
        <w:t>42.110. Запорно-пломбировочное устройство;</w:t>
      </w:r>
      <w:r>
        <w:t xml:space="preserve"> ЗПУ</w:t>
      </w:r>
    </w:p>
    <w:p w14:paraId="0251CB35" w14:textId="77777777" w:rsidR="008D6EE1" w:rsidRDefault="008D6EE1">
      <w:pPr>
        <w:pStyle w:val="ConsPlusNormal"/>
        <w:spacing w:before="220"/>
        <w:ind w:firstLine="540"/>
        <w:jc w:val="both"/>
      </w:pPr>
      <w:r>
        <w:t>1. Силовое пломбировочное устройство, обладающее стойкими защитными свойствами к механическим внешним воздействующим факторам и обеспечивающее в установленных пределах сдерживание от несанкционированного доступа к объекту пломбирования.</w:t>
      </w:r>
    </w:p>
    <w:p w14:paraId="16ED5E56" w14:textId="77777777" w:rsidR="008D6EE1" w:rsidRDefault="008D6EE1">
      <w:pPr>
        <w:pStyle w:val="ConsPlusNormal"/>
        <w:spacing w:before="220"/>
        <w:ind w:firstLine="540"/>
        <w:jc w:val="both"/>
      </w:pPr>
      <w:r>
        <w:t xml:space="preserve">[пункт 3.3 </w:t>
      </w:r>
      <w:hyperlink r:id="rId3473">
        <w:r>
          <w:rPr>
            <w:color w:val="0000FF"/>
          </w:rPr>
          <w:t>ГОСТ 31282-2021</w:t>
        </w:r>
      </w:hyperlink>
      <w:r>
        <w:t xml:space="preserve"> Устройства пломбировочные. Классификация]</w:t>
      </w:r>
    </w:p>
    <w:p w14:paraId="2B48D7EC" w14:textId="77777777" w:rsidR="008D6EE1" w:rsidRDefault="008D6EE1">
      <w:pPr>
        <w:pStyle w:val="ConsPlusNormal"/>
        <w:spacing w:before="220"/>
        <w:ind w:firstLine="540"/>
        <w:jc w:val="both"/>
      </w:pPr>
      <w:r>
        <w:t>2. Пломба - контрольный элемент, являющийся составной частью единой конструкции, целостность которой подтверждает отсутствие доступа к грузу через пломбируемые конструкционные отверстия вагона, ИТЕ или АТС. Под пломбой также понимается запорно-пломбировочное устройство (ЗПУ).</w:t>
      </w:r>
    </w:p>
    <w:p w14:paraId="24903893" w14:textId="77777777" w:rsidR="008D6EE1" w:rsidRDefault="008D6EE1">
      <w:pPr>
        <w:pStyle w:val="ConsPlusNormal"/>
        <w:spacing w:before="220"/>
        <w:ind w:firstLine="540"/>
        <w:jc w:val="both"/>
      </w:pPr>
      <w:r>
        <w:t>[пункт 214 раздела I Глоссария ОСЖД Р 305-1, утвержденного L сессией Совещания Министров ОСЖД 13-16 июня 2023 г.]</w:t>
      </w:r>
    </w:p>
    <w:p w14:paraId="4BD72FF3" w14:textId="77777777" w:rsidR="008D6EE1" w:rsidRDefault="008D6EE1">
      <w:pPr>
        <w:pStyle w:val="ConsPlusNormal"/>
        <w:spacing w:before="220"/>
        <w:ind w:firstLine="540"/>
        <w:jc w:val="both"/>
      </w:pPr>
      <w:r>
        <w:rPr>
          <w:b/>
        </w:rPr>
        <w:t>42.111. Электронное пломбировочное устройство;</w:t>
      </w:r>
      <w:r>
        <w:t xml:space="preserve"> ЭПУ</w:t>
      </w:r>
    </w:p>
    <w:p w14:paraId="1957613C" w14:textId="77777777" w:rsidR="008D6EE1" w:rsidRDefault="008D6EE1">
      <w:pPr>
        <w:pStyle w:val="ConsPlusNormal"/>
        <w:spacing w:before="220"/>
        <w:ind w:firstLine="540"/>
        <w:jc w:val="both"/>
      </w:pPr>
      <w:r>
        <w:t>ПУ с элементами электронной памяти, логики и передачи информации, автоматически формирующее дополнительные идентификационные признаки (радиочастотные, оптические), сигналы сохранности и вскрытия ЭПУ, информацию о состоянии объекта, автоматически передающиеся (или считываемые) на пульт контроля.</w:t>
      </w:r>
    </w:p>
    <w:p w14:paraId="4839FA1C" w14:textId="77777777" w:rsidR="008D6EE1" w:rsidRDefault="008D6EE1">
      <w:pPr>
        <w:pStyle w:val="ConsPlusNormal"/>
        <w:spacing w:before="220"/>
        <w:ind w:firstLine="540"/>
        <w:jc w:val="both"/>
      </w:pPr>
      <w:r>
        <w:t xml:space="preserve">[пункт 3.28 </w:t>
      </w:r>
      <w:hyperlink r:id="rId3474">
        <w:r>
          <w:rPr>
            <w:color w:val="0000FF"/>
          </w:rPr>
          <w:t>ГОСТ 31282-2021</w:t>
        </w:r>
      </w:hyperlink>
      <w:r>
        <w:t xml:space="preserve"> Устройства пломбировочные. Классификация]</w:t>
      </w:r>
    </w:p>
    <w:p w14:paraId="733CF0AA" w14:textId="77777777" w:rsidR="008D6EE1" w:rsidRDefault="008D6EE1">
      <w:pPr>
        <w:pStyle w:val="ConsPlusNormal"/>
        <w:spacing w:before="220"/>
        <w:ind w:firstLine="540"/>
        <w:jc w:val="both"/>
      </w:pPr>
      <w:r>
        <w:rPr>
          <w:b/>
        </w:rPr>
        <w:t>42.112. Технические средства защиты вагонов и контейнеров от несанкционированного вскрытия и проникновения;</w:t>
      </w:r>
      <w:r>
        <w:t xml:space="preserve"> ТСЗ</w:t>
      </w:r>
    </w:p>
    <w:p w14:paraId="03E9AA90" w14:textId="77777777" w:rsidR="008D6EE1" w:rsidRDefault="008D6EE1">
      <w:pPr>
        <w:pStyle w:val="ConsPlusNormal"/>
        <w:spacing w:before="220"/>
        <w:ind w:firstLine="540"/>
        <w:jc w:val="both"/>
      </w:pPr>
      <w:r>
        <w:t xml:space="preserve">Устройства, предназначенные для предотвращения доступа к объекту пломбирования и </w:t>
      </w:r>
      <w:r>
        <w:lastRenderedPageBreak/>
        <w:t>включающие в себя запорно-пломбировочные устройства, электронные пломбировочные устройства, запорные устройства.</w:t>
      </w:r>
    </w:p>
    <w:p w14:paraId="36411315" w14:textId="77777777" w:rsidR="008D6EE1" w:rsidRDefault="008D6EE1">
      <w:pPr>
        <w:pStyle w:val="ConsPlusNormal"/>
        <w:spacing w:before="220"/>
        <w:ind w:firstLine="540"/>
        <w:jc w:val="both"/>
      </w:pPr>
      <w:r>
        <w:t xml:space="preserve">[на основе положений </w:t>
      </w:r>
      <w:hyperlink r:id="rId3475">
        <w:r>
          <w:rPr>
            <w:color w:val="0000FF"/>
          </w:rPr>
          <w:t>распоряжения</w:t>
        </w:r>
      </w:hyperlink>
      <w:r>
        <w:t xml:space="preserve"> ОАО "РЖД" от 18 апреля 2022 г. N 1045/р "Об утверждении документов по применению технических средств защиты вагонов и контейнеров при перевозках грузов, осуществляемых ОАО "РЖД"]</w:t>
      </w:r>
    </w:p>
    <w:p w14:paraId="7985CC04" w14:textId="77777777" w:rsidR="008D6EE1" w:rsidRDefault="008D6EE1">
      <w:pPr>
        <w:pStyle w:val="ConsPlusNormal"/>
        <w:spacing w:before="220"/>
        <w:ind w:firstLine="540"/>
        <w:jc w:val="both"/>
      </w:pPr>
      <w:r>
        <w:rPr>
          <w:b/>
        </w:rPr>
        <w:t>42.113. Акт общей формы</w:t>
      </w:r>
    </w:p>
    <w:p w14:paraId="1CF0A8EC" w14:textId="77777777" w:rsidR="008D6EE1" w:rsidRDefault="008D6EE1">
      <w:pPr>
        <w:pStyle w:val="ConsPlusNormal"/>
        <w:spacing w:before="220"/>
        <w:ind w:firstLine="540"/>
        <w:jc w:val="both"/>
      </w:pPr>
      <w:r>
        <w:t>Документ перевозчика, который оформляется для удостоверения обстоятельств, влияющих или могущих повлиять на перевозку груза.</w:t>
      </w:r>
    </w:p>
    <w:p w14:paraId="578D15C3" w14:textId="77777777" w:rsidR="008D6EE1" w:rsidRDefault="008D6EE1">
      <w:pPr>
        <w:pStyle w:val="ConsPlusNormal"/>
        <w:spacing w:before="220"/>
        <w:ind w:firstLine="540"/>
        <w:jc w:val="both"/>
      </w:pPr>
      <w:r>
        <w:t>[пункт 6 раздела I Глоссария ОСЖД Р 305-1, утвержденного L сессией Совещания Министров ОСЖД 13-16 июня 2023 г.]</w:t>
      </w:r>
    </w:p>
    <w:p w14:paraId="5A88C43D" w14:textId="77777777" w:rsidR="008D6EE1" w:rsidRDefault="008D6EE1">
      <w:pPr>
        <w:pStyle w:val="ConsPlusNormal"/>
        <w:spacing w:before="220"/>
        <w:ind w:firstLine="540"/>
        <w:jc w:val="both"/>
      </w:pPr>
      <w:r>
        <w:rPr>
          <w:b/>
        </w:rPr>
        <w:t>42.114. Вагонный лист</w:t>
      </w:r>
    </w:p>
    <w:p w14:paraId="4BDD2F4D" w14:textId="77777777" w:rsidR="008D6EE1" w:rsidRDefault="008D6EE1">
      <w:pPr>
        <w:pStyle w:val="ConsPlusNormal"/>
        <w:spacing w:before="220"/>
        <w:ind w:firstLine="540"/>
        <w:jc w:val="both"/>
      </w:pPr>
      <w:r>
        <w:t>Документ перевозчика, содержащий информацию о вагоне, грузе, отправителе и получателе и другую информацию.</w:t>
      </w:r>
    </w:p>
    <w:p w14:paraId="7F6C8053" w14:textId="77777777" w:rsidR="008D6EE1" w:rsidRDefault="008D6EE1">
      <w:pPr>
        <w:pStyle w:val="ConsPlusNormal"/>
        <w:spacing w:before="220"/>
        <w:ind w:firstLine="540"/>
        <w:jc w:val="both"/>
      </w:pPr>
      <w:r>
        <w:t>[пункт 38 раздела I Глоссария ОСЖД Р 305-1, утвержденного L сессией Совещания Министров ОСЖД 13-16 июня 2023 г.]</w:t>
      </w:r>
    </w:p>
    <w:p w14:paraId="0083EAD0" w14:textId="77777777" w:rsidR="008D6EE1" w:rsidRDefault="008D6EE1">
      <w:pPr>
        <w:pStyle w:val="ConsPlusNormal"/>
        <w:jc w:val="both"/>
      </w:pPr>
    </w:p>
    <w:p w14:paraId="5FD3EE60" w14:textId="77777777" w:rsidR="008D6EE1" w:rsidRDefault="008D6EE1">
      <w:pPr>
        <w:pStyle w:val="ConsPlusNormal"/>
        <w:jc w:val="center"/>
        <w:outlineLvl w:val="2"/>
      </w:pPr>
      <w:r>
        <w:rPr>
          <w:b/>
        </w:rPr>
        <w:t>43. Организация пассажирских перевозок на железнодорожном транспорте</w:t>
      </w:r>
    </w:p>
    <w:p w14:paraId="606CB749" w14:textId="77777777" w:rsidR="008D6EE1" w:rsidRDefault="008D6EE1">
      <w:pPr>
        <w:pStyle w:val="ConsPlusNormal"/>
        <w:jc w:val="both"/>
      </w:pPr>
    </w:p>
    <w:p w14:paraId="45C04BBA" w14:textId="77777777" w:rsidR="008D6EE1" w:rsidRDefault="008D6EE1">
      <w:pPr>
        <w:pStyle w:val="ConsPlusNormal"/>
        <w:ind w:firstLine="540"/>
        <w:jc w:val="both"/>
      </w:pPr>
      <w:r>
        <w:rPr>
          <w:b/>
        </w:rPr>
        <w:t>43.1. Услуга, предоставляемая пассажиру (на железнодорожном транспорте)</w:t>
      </w:r>
    </w:p>
    <w:p w14:paraId="7D260119" w14:textId="77777777" w:rsidR="008D6EE1" w:rsidRDefault="008D6EE1">
      <w:pPr>
        <w:pStyle w:val="ConsPlusNormal"/>
        <w:spacing w:before="220"/>
        <w:ind w:firstLine="540"/>
        <w:jc w:val="both"/>
      </w:pPr>
      <w:r>
        <w:t>Результат деятельности и непосредственного взаимодействия предприятий железнодорожного транспорта, других предприятий и организаций с пассажиром по удовлетворению его потребностей, связанных с подготовкой и осуществлением поездки на железнодорожном транспорте.</w:t>
      </w:r>
    </w:p>
    <w:p w14:paraId="360516D1" w14:textId="77777777" w:rsidR="008D6EE1" w:rsidRDefault="008D6EE1">
      <w:pPr>
        <w:pStyle w:val="ConsPlusNormal"/>
        <w:spacing w:before="220"/>
        <w:ind w:firstLine="540"/>
        <w:jc w:val="both"/>
      </w:pPr>
      <w:r>
        <w:t xml:space="preserve">[статья 2.1 </w:t>
      </w:r>
      <w:hyperlink r:id="rId3476">
        <w:r>
          <w:rPr>
            <w:color w:val="0000FF"/>
          </w:rPr>
          <w:t>ГОСТ 33942-2016</w:t>
        </w:r>
      </w:hyperlink>
      <w:r>
        <w:t xml:space="preserve"> Услуги на железнодорожном транспорте. Обслуживание пассажиров. Термины и определения]</w:t>
      </w:r>
    </w:p>
    <w:p w14:paraId="7C4917C7" w14:textId="77777777" w:rsidR="008D6EE1" w:rsidRDefault="008D6EE1">
      <w:pPr>
        <w:pStyle w:val="ConsPlusNormal"/>
        <w:spacing w:before="220"/>
        <w:ind w:firstLine="540"/>
        <w:jc w:val="both"/>
      </w:pPr>
      <w:r>
        <w:rPr>
          <w:b/>
        </w:rPr>
        <w:t>43.2. Пассажир (железнодорожный)</w:t>
      </w:r>
    </w:p>
    <w:p w14:paraId="1B2234EA" w14:textId="77777777" w:rsidR="008D6EE1" w:rsidRDefault="008D6EE1">
      <w:pPr>
        <w:pStyle w:val="ConsPlusNormal"/>
        <w:spacing w:before="220"/>
        <w:ind w:firstLine="540"/>
        <w:jc w:val="both"/>
      </w:pPr>
      <w:r>
        <w:t>1. Физическое лицо, заключившее договор перевозки пассажира.</w:t>
      </w:r>
    </w:p>
    <w:p w14:paraId="0A54C629" w14:textId="77777777" w:rsidR="008D6EE1" w:rsidRDefault="008D6EE1">
      <w:pPr>
        <w:pStyle w:val="ConsPlusNormal"/>
        <w:spacing w:before="220"/>
        <w:ind w:firstLine="540"/>
        <w:jc w:val="both"/>
      </w:pPr>
      <w:r>
        <w:t xml:space="preserve">[часть 28 статьи 2 </w:t>
      </w:r>
      <w:hyperlink r:id="rId3477">
        <w:r>
          <w:rPr>
            <w:color w:val="0000FF"/>
          </w:rPr>
          <w:t>Федерального закона</w:t>
        </w:r>
      </w:hyperlink>
      <w:r>
        <w:t xml:space="preserve"> от 10 января 2003 г. N 18-ФЗ "Устав железнодорожного транспорта Российской Федерации"]</w:t>
      </w:r>
    </w:p>
    <w:p w14:paraId="7142BB81" w14:textId="77777777" w:rsidR="008D6EE1" w:rsidRDefault="008D6EE1">
      <w:pPr>
        <w:pStyle w:val="ConsPlusNormal"/>
        <w:spacing w:before="220"/>
        <w:ind w:firstLine="540"/>
        <w:jc w:val="both"/>
      </w:pPr>
      <w:r>
        <w:t>2. Физическое лицо, совершающее поездку в поезде или в моторвагонном железнодорожном подвижном составе на основании проездного документа (билета) или иных законных основаниях.</w:t>
      </w:r>
    </w:p>
    <w:p w14:paraId="28202EF0" w14:textId="77777777" w:rsidR="008D6EE1" w:rsidRDefault="008D6EE1">
      <w:pPr>
        <w:pStyle w:val="ConsPlusNormal"/>
        <w:spacing w:before="220"/>
        <w:ind w:firstLine="540"/>
        <w:jc w:val="both"/>
      </w:pPr>
      <w:r>
        <w:t xml:space="preserve">[статья 2.12.105 </w:t>
      </w:r>
      <w:hyperlink r:id="rId3478">
        <w:r>
          <w:rPr>
            <w:color w:val="0000FF"/>
          </w:rPr>
          <w:t>ГОСТ 34530-2019</w:t>
        </w:r>
      </w:hyperlink>
      <w:r>
        <w:t>. Транспорт железнодорожный. Основные понятия. Термины и определения]</w:t>
      </w:r>
    </w:p>
    <w:p w14:paraId="75B57664" w14:textId="77777777" w:rsidR="008D6EE1" w:rsidRDefault="008D6EE1">
      <w:pPr>
        <w:pStyle w:val="ConsPlusNormal"/>
        <w:spacing w:before="220"/>
        <w:ind w:firstLine="540"/>
        <w:jc w:val="both"/>
      </w:pPr>
      <w:r>
        <w:t>3. Физическое лицо, совершающее поездку в поезде по действительному проездному документу (билету) либо имеющее проездной документ (билет) и находящееся при посадке и высадке на территории железнодорожного вокзала или пассажирской платформы.</w:t>
      </w:r>
    </w:p>
    <w:p w14:paraId="4D8BC5ED" w14:textId="77777777" w:rsidR="008D6EE1" w:rsidRDefault="008D6EE1">
      <w:pPr>
        <w:pStyle w:val="ConsPlusNormal"/>
        <w:spacing w:before="220"/>
        <w:ind w:firstLine="540"/>
        <w:jc w:val="both"/>
      </w:pPr>
      <w:r>
        <w:t xml:space="preserve">[статья 2.2 </w:t>
      </w:r>
      <w:hyperlink r:id="rId3479">
        <w:r>
          <w:rPr>
            <w:color w:val="0000FF"/>
          </w:rPr>
          <w:t>ГОСТ 33942-2016</w:t>
        </w:r>
      </w:hyperlink>
      <w:r>
        <w:t xml:space="preserve"> Услуги на железнодорожном транспорте. Обслуживание пассажиров. Термины и определения]</w:t>
      </w:r>
    </w:p>
    <w:p w14:paraId="0634E8A6" w14:textId="77777777" w:rsidR="008D6EE1" w:rsidRDefault="008D6EE1">
      <w:pPr>
        <w:pStyle w:val="ConsPlusNormal"/>
        <w:spacing w:before="220"/>
        <w:ind w:firstLine="540"/>
        <w:jc w:val="both"/>
      </w:pPr>
      <w:r>
        <w:rPr>
          <w:b/>
        </w:rPr>
        <w:t>43.3. Коммерческий пассажир железнодорожного транспорта</w:t>
      </w:r>
    </w:p>
    <w:p w14:paraId="36CDC9B9" w14:textId="77777777" w:rsidR="008D6EE1" w:rsidRDefault="008D6EE1">
      <w:pPr>
        <w:pStyle w:val="ConsPlusNormal"/>
        <w:spacing w:before="220"/>
        <w:ind w:firstLine="540"/>
        <w:jc w:val="both"/>
      </w:pPr>
      <w:r>
        <w:lastRenderedPageBreak/>
        <w:t>Пассажир, имеющий оплаченный проездной документ.</w:t>
      </w:r>
    </w:p>
    <w:p w14:paraId="0FC09880" w14:textId="77777777" w:rsidR="008D6EE1" w:rsidRDefault="008D6EE1">
      <w:pPr>
        <w:pStyle w:val="ConsPlusNormal"/>
        <w:spacing w:before="220"/>
        <w:ind w:firstLine="540"/>
        <w:jc w:val="both"/>
      </w:pPr>
      <w:r>
        <w:t>[пункт 127 раздела I Глоссария ОСЖД Р 305-1, утвержденного L сессией Совещания Министров ОСЖД 13-16 июня 2023 г.]</w:t>
      </w:r>
    </w:p>
    <w:p w14:paraId="6AA71541" w14:textId="77777777" w:rsidR="008D6EE1" w:rsidRDefault="008D6EE1">
      <w:pPr>
        <w:pStyle w:val="ConsPlusNormal"/>
        <w:spacing w:before="220"/>
        <w:ind w:firstLine="540"/>
        <w:jc w:val="both"/>
      </w:pPr>
      <w:r>
        <w:rPr>
          <w:b/>
        </w:rPr>
        <w:t>43.4. Маломобильный пассажир</w:t>
      </w:r>
    </w:p>
    <w:p w14:paraId="26E745A4" w14:textId="77777777" w:rsidR="008D6EE1" w:rsidRDefault="008D6EE1">
      <w:pPr>
        <w:pStyle w:val="ConsPlusNormal"/>
        <w:spacing w:before="220"/>
        <w:ind w:firstLine="540"/>
        <w:jc w:val="both"/>
      </w:pPr>
      <w:r>
        <w:t>Пассажир, испытывающий затруднения при самостоятельном передвижении, получении услуги, необходимой информации или при ориентировании в пространстве, с инвалидностью и временно ограниченными возможностями здоровья с нарушениями функций опорно-двигательного аппарата, слуха и зрения.</w:t>
      </w:r>
    </w:p>
    <w:p w14:paraId="1167750E" w14:textId="77777777" w:rsidR="008D6EE1" w:rsidRDefault="008D6EE1">
      <w:pPr>
        <w:pStyle w:val="ConsPlusNormal"/>
        <w:spacing w:before="220"/>
        <w:ind w:firstLine="540"/>
        <w:jc w:val="both"/>
      </w:pPr>
      <w:r>
        <w:t xml:space="preserve">[статья 2.3 </w:t>
      </w:r>
      <w:hyperlink r:id="rId3480">
        <w:r>
          <w:rPr>
            <w:color w:val="0000FF"/>
          </w:rPr>
          <w:t>ГОСТ 33942-2016</w:t>
        </w:r>
      </w:hyperlink>
      <w:r>
        <w:t xml:space="preserve"> Услуги на железнодорожном транспорте. Обслуживание пассажиров. Термины и определения]</w:t>
      </w:r>
    </w:p>
    <w:p w14:paraId="490250B5" w14:textId="77777777" w:rsidR="008D6EE1" w:rsidRDefault="008D6EE1">
      <w:pPr>
        <w:pStyle w:val="ConsPlusNormal"/>
        <w:spacing w:before="220"/>
        <w:ind w:firstLine="540"/>
        <w:jc w:val="both"/>
      </w:pPr>
      <w:r>
        <w:rPr>
          <w:b/>
        </w:rPr>
        <w:t>43.5. Пассажиры отправленные</w:t>
      </w:r>
    </w:p>
    <w:p w14:paraId="78DF198D" w14:textId="77777777" w:rsidR="008D6EE1" w:rsidRDefault="008D6EE1">
      <w:pPr>
        <w:pStyle w:val="ConsPlusNormal"/>
        <w:spacing w:before="220"/>
        <w:ind w:firstLine="540"/>
        <w:jc w:val="both"/>
      </w:pPr>
      <w:r>
        <w:t>Определяются за отчетный период количеством оформленных проездных документов, в которых указана станция отправления, находящаяся на территории одного государства.</w:t>
      </w:r>
    </w:p>
    <w:p w14:paraId="21E42259" w14:textId="77777777" w:rsidR="008D6EE1" w:rsidRDefault="008D6EE1">
      <w:pPr>
        <w:pStyle w:val="ConsPlusNormal"/>
        <w:spacing w:before="220"/>
        <w:ind w:firstLine="540"/>
        <w:jc w:val="both"/>
      </w:pPr>
      <w:r>
        <w:t>[пункт 192 раздела I Глоссария ОСЖД Р 305-1, утвержденного L сессией Совещания Министров ОСЖД 13-16 июня 2023 г.]</w:t>
      </w:r>
    </w:p>
    <w:p w14:paraId="48066801" w14:textId="77777777" w:rsidR="008D6EE1" w:rsidRDefault="008D6EE1">
      <w:pPr>
        <w:pStyle w:val="ConsPlusNormal"/>
        <w:spacing w:before="220"/>
        <w:ind w:firstLine="540"/>
        <w:jc w:val="both"/>
      </w:pPr>
      <w:r>
        <w:rPr>
          <w:b/>
        </w:rPr>
        <w:t>43.6. Перевезенные пассажиры</w:t>
      </w:r>
    </w:p>
    <w:p w14:paraId="38D0C6A1" w14:textId="77777777" w:rsidR="008D6EE1" w:rsidRDefault="008D6EE1">
      <w:pPr>
        <w:pStyle w:val="ConsPlusNormal"/>
        <w:spacing w:before="220"/>
        <w:ind w:firstLine="540"/>
        <w:jc w:val="both"/>
      </w:pPr>
      <w:r>
        <w:t>Количество пассажиров, перевезенных железнодорожным транспортом за отчетный период.</w:t>
      </w:r>
    </w:p>
    <w:p w14:paraId="3C60E747" w14:textId="77777777" w:rsidR="008D6EE1" w:rsidRDefault="008D6EE1">
      <w:pPr>
        <w:pStyle w:val="ConsPlusNormal"/>
        <w:spacing w:before="220"/>
        <w:ind w:firstLine="540"/>
        <w:jc w:val="both"/>
      </w:pPr>
      <w:r>
        <w:t>[пункт 198 раздела I Глоссария ОСЖД Р 305-1, утвержденного L сессией Совещания Министров ОСЖД 13-16 июня 2023 г.]</w:t>
      </w:r>
    </w:p>
    <w:p w14:paraId="6C9571FF" w14:textId="77777777" w:rsidR="008D6EE1" w:rsidRDefault="008D6EE1">
      <w:pPr>
        <w:pStyle w:val="ConsPlusNormal"/>
        <w:spacing w:before="220"/>
        <w:ind w:firstLine="540"/>
        <w:jc w:val="both"/>
      </w:pPr>
      <w:r>
        <w:rPr>
          <w:b/>
        </w:rPr>
        <w:t>43.7. Комфортность перевозки пассажиров</w:t>
      </w:r>
    </w:p>
    <w:p w14:paraId="3C43305C" w14:textId="77777777" w:rsidR="008D6EE1" w:rsidRDefault="008D6EE1">
      <w:pPr>
        <w:pStyle w:val="ConsPlusNormal"/>
        <w:spacing w:before="220"/>
        <w:ind w:firstLine="540"/>
        <w:jc w:val="both"/>
      </w:pPr>
      <w:r>
        <w:t>Совокупность характеристик транспортных услуг, обусловливающих создание необходимых условий обслуживания и удобства пребывания пассажиров в транспортном средстве, на начальных, транзитных и конечных пунктах в соответствии с установленными нормами и требованиями.</w:t>
      </w:r>
    </w:p>
    <w:p w14:paraId="78A30279" w14:textId="77777777" w:rsidR="008D6EE1" w:rsidRDefault="008D6EE1">
      <w:pPr>
        <w:pStyle w:val="ConsPlusNormal"/>
        <w:spacing w:before="220"/>
        <w:ind w:firstLine="540"/>
        <w:jc w:val="both"/>
      </w:pPr>
      <w:r>
        <w:t xml:space="preserve">[статья 5.33 </w:t>
      </w:r>
      <w:hyperlink r:id="rId3481">
        <w:r>
          <w:rPr>
            <w:color w:val="0000FF"/>
          </w:rPr>
          <w:t>ГОСТ 33942-2016</w:t>
        </w:r>
      </w:hyperlink>
      <w:r>
        <w:t xml:space="preserve"> "Услуги на железнодорожном транспорте. Обслуживание пассажиров"]</w:t>
      </w:r>
    </w:p>
    <w:p w14:paraId="20A2DFFC" w14:textId="77777777" w:rsidR="008D6EE1" w:rsidRDefault="008D6EE1">
      <w:pPr>
        <w:pStyle w:val="ConsPlusNormal"/>
        <w:spacing w:before="220"/>
        <w:ind w:firstLine="540"/>
        <w:jc w:val="both"/>
      </w:pPr>
      <w:r>
        <w:rPr>
          <w:b/>
        </w:rPr>
        <w:t>43.8. Поездка пассажира железнодорожного транспорта</w:t>
      </w:r>
    </w:p>
    <w:p w14:paraId="23777C1F" w14:textId="77777777" w:rsidR="008D6EE1" w:rsidRDefault="008D6EE1">
      <w:pPr>
        <w:pStyle w:val="ConsPlusNormal"/>
        <w:spacing w:before="220"/>
        <w:ind w:firstLine="540"/>
        <w:jc w:val="both"/>
      </w:pPr>
      <w:r>
        <w:t>Проезд пассажира в поезде осуществляется на основании договора перевозки и подтверждается проездным документом, который может быть оформлен как на бланке установленной формы, так и в электронном виде.</w:t>
      </w:r>
    </w:p>
    <w:p w14:paraId="39E1863B" w14:textId="77777777" w:rsidR="008D6EE1" w:rsidRDefault="008D6EE1">
      <w:pPr>
        <w:pStyle w:val="ConsPlusNormal"/>
        <w:spacing w:before="220"/>
        <w:ind w:firstLine="540"/>
        <w:jc w:val="both"/>
      </w:pPr>
      <w:r>
        <w:t>[пункт 222 раздела I Глоссария ОСЖД Р 305-1, утвержденного L сессией Совещания Министров ОСЖД 13-16 июня 2023 г.]</w:t>
      </w:r>
    </w:p>
    <w:p w14:paraId="1BE75E87" w14:textId="77777777" w:rsidR="008D6EE1" w:rsidRDefault="008D6EE1">
      <w:pPr>
        <w:pStyle w:val="ConsPlusNormal"/>
        <w:spacing w:before="220"/>
        <w:ind w:firstLine="540"/>
        <w:jc w:val="both"/>
      </w:pPr>
      <w:r>
        <w:rPr>
          <w:b/>
        </w:rPr>
        <w:t>43.9. Время в пути</w:t>
      </w:r>
    </w:p>
    <w:p w14:paraId="16221366" w14:textId="77777777" w:rsidR="008D6EE1" w:rsidRDefault="008D6EE1">
      <w:pPr>
        <w:pStyle w:val="ConsPlusNormal"/>
        <w:spacing w:before="220"/>
        <w:ind w:firstLine="540"/>
        <w:jc w:val="both"/>
      </w:pPr>
      <w:r>
        <w:t>Математическая величина, измеряемая в часах и отражающая среднее количество времени, необходимое пассажиру, чтобы совершить поездку из пункта отправления в пункт прибытия.</w:t>
      </w:r>
    </w:p>
    <w:p w14:paraId="344EE5EE" w14:textId="77777777" w:rsidR="008D6EE1" w:rsidRDefault="008D6EE1">
      <w:pPr>
        <w:pStyle w:val="ConsPlusNormal"/>
        <w:spacing w:before="220"/>
        <w:ind w:firstLine="540"/>
        <w:jc w:val="both"/>
      </w:pPr>
      <w:r>
        <w:t>[Методика прогнозирования пассажиропотоков на железнодорожном транспорте, утвержденная заместителем генерального директора - главным инженером ОАО "РЖД" А.М. Храмцовым 21 июля 2022 г. N 1280]</w:t>
      </w:r>
    </w:p>
    <w:p w14:paraId="51D7A5F0" w14:textId="77777777" w:rsidR="008D6EE1" w:rsidRDefault="008D6EE1">
      <w:pPr>
        <w:pStyle w:val="ConsPlusNormal"/>
        <w:spacing w:before="220"/>
        <w:ind w:firstLine="540"/>
        <w:jc w:val="both"/>
      </w:pPr>
      <w:r>
        <w:rPr>
          <w:b/>
        </w:rPr>
        <w:lastRenderedPageBreak/>
        <w:t>43.10. Проездной документ</w:t>
      </w:r>
    </w:p>
    <w:p w14:paraId="5905D728" w14:textId="77777777" w:rsidR="008D6EE1" w:rsidRDefault="008D6EE1">
      <w:pPr>
        <w:pStyle w:val="ConsPlusNormal"/>
        <w:spacing w:before="220"/>
        <w:ind w:firstLine="540"/>
        <w:jc w:val="both"/>
      </w:pPr>
      <w:proofErr w:type="gramStart"/>
      <w:r>
        <w:t>Документ</w:t>
      </w:r>
      <w:proofErr w:type="gramEnd"/>
      <w:r>
        <w:t xml:space="preserve"> подтверждающий заключение договора перевозки пассажира.</w:t>
      </w:r>
    </w:p>
    <w:p w14:paraId="501BF3BF" w14:textId="77777777" w:rsidR="008D6EE1" w:rsidRDefault="008D6EE1">
      <w:pPr>
        <w:pStyle w:val="ConsPlusNormal"/>
        <w:spacing w:before="220"/>
        <w:ind w:firstLine="540"/>
        <w:jc w:val="both"/>
      </w:pPr>
      <w:r>
        <w:t>[пункт 247 раздела I Глоссария ОСЖД Р 305-1, утвержденного L сессией Совещания Министров ОСЖД 13-16 июня 2023 г.]</w:t>
      </w:r>
    </w:p>
    <w:p w14:paraId="5B62B489" w14:textId="77777777" w:rsidR="008D6EE1" w:rsidRDefault="008D6EE1">
      <w:pPr>
        <w:pStyle w:val="ConsPlusNormal"/>
        <w:spacing w:before="220"/>
        <w:ind w:firstLine="540"/>
        <w:jc w:val="both"/>
      </w:pPr>
      <w:r>
        <w:rPr>
          <w:b/>
        </w:rPr>
        <w:t>43.11. Билет</w:t>
      </w:r>
    </w:p>
    <w:p w14:paraId="74B4D6EA" w14:textId="77777777" w:rsidR="008D6EE1" w:rsidRDefault="008D6EE1">
      <w:pPr>
        <w:pStyle w:val="ConsPlusNormal"/>
        <w:spacing w:before="220"/>
        <w:ind w:firstLine="540"/>
        <w:jc w:val="both"/>
      </w:pPr>
      <w:r>
        <w:t>Составная часть проездного документа. Билет может быть оформлен как на весь путь следования, так и на отдельные его участки.</w:t>
      </w:r>
    </w:p>
    <w:p w14:paraId="58A5C578" w14:textId="77777777" w:rsidR="008D6EE1" w:rsidRDefault="008D6EE1">
      <w:pPr>
        <w:pStyle w:val="ConsPlusNormal"/>
        <w:spacing w:before="220"/>
        <w:ind w:firstLine="540"/>
        <w:jc w:val="both"/>
      </w:pPr>
      <w:r>
        <w:t>[пункт 8 раздела I Глоссария ОСЖД Р 305-1, утвержденного L сессией Совещания Министров ОСЖД 13-16 июня 2023 г.]</w:t>
      </w:r>
    </w:p>
    <w:p w14:paraId="6A956D2D" w14:textId="77777777" w:rsidR="008D6EE1" w:rsidRDefault="008D6EE1">
      <w:pPr>
        <w:pStyle w:val="ConsPlusNormal"/>
        <w:spacing w:before="220"/>
        <w:ind w:firstLine="540"/>
        <w:jc w:val="both"/>
      </w:pPr>
      <w:r>
        <w:rPr>
          <w:b/>
        </w:rPr>
        <w:t>43.12. Сезонный билет (абонемент)</w:t>
      </w:r>
    </w:p>
    <w:p w14:paraId="018A365C" w14:textId="77777777" w:rsidR="008D6EE1" w:rsidRDefault="008D6EE1">
      <w:pPr>
        <w:pStyle w:val="ConsPlusNormal"/>
        <w:spacing w:before="220"/>
        <w:ind w:firstLine="540"/>
        <w:jc w:val="both"/>
      </w:pPr>
      <w:r>
        <w:t>Проездной документ льготной цены, действительный для ограниченного или неограниченного числа поездок в течение определенного времени на определенном участке железных дорог или в определенном районе.</w:t>
      </w:r>
    </w:p>
    <w:p w14:paraId="2E542730" w14:textId="77777777" w:rsidR="008D6EE1" w:rsidRDefault="008D6EE1">
      <w:pPr>
        <w:pStyle w:val="ConsPlusNormal"/>
        <w:spacing w:before="220"/>
        <w:ind w:firstLine="540"/>
        <w:jc w:val="both"/>
      </w:pPr>
      <w:r>
        <w:t>[пункт 305 раздела I Глоссария ОСЖД Р 305-1, утвержденного L сессией Совещания Министров ОСЖД 13-16 июня 2023 г.]</w:t>
      </w:r>
    </w:p>
    <w:p w14:paraId="6D702604" w14:textId="77777777" w:rsidR="008D6EE1" w:rsidRDefault="008D6EE1">
      <w:pPr>
        <w:pStyle w:val="ConsPlusNormal"/>
        <w:spacing w:before="220"/>
        <w:ind w:firstLine="540"/>
        <w:jc w:val="both"/>
      </w:pPr>
      <w:r>
        <w:rPr>
          <w:b/>
        </w:rPr>
        <w:t>43.13. Железнодорожный перевозочный процесс в пассажирском сообщении</w:t>
      </w:r>
    </w:p>
    <w:p w14:paraId="026F5B09" w14:textId="77777777" w:rsidR="008D6EE1" w:rsidRDefault="008D6EE1">
      <w:pPr>
        <w:pStyle w:val="ConsPlusNormal"/>
        <w:spacing w:before="220"/>
        <w:ind w:firstLine="540"/>
        <w:jc w:val="both"/>
      </w:pPr>
      <w:r>
        <w:t>Совокупность организационно и технологически взаимосвязанных действий, и операций, выполняемых предприятиями и другими подразделениями железных дорог при подготовке, осуществлении и завершении перевозок пассажиров и багажа.</w:t>
      </w:r>
    </w:p>
    <w:p w14:paraId="05040F9C" w14:textId="77777777" w:rsidR="008D6EE1" w:rsidRDefault="008D6EE1">
      <w:pPr>
        <w:pStyle w:val="ConsPlusNormal"/>
        <w:spacing w:before="220"/>
        <w:ind w:firstLine="540"/>
        <w:jc w:val="both"/>
      </w:pPr>
      <w:r>
        <w:t xml:space="preserve">[статья 2.4 </w:t>
      </w:r>
      <w:hyperlink r:id="rId3482">
        <w:r>
          <w:rPr>
            <w:color w:val="0000FF"/>
          </w:rPr>
          <w:t>ГОСТ 33942-2016</w:t>
        </w:r>
      </w:hyperlink>
      <w:r>
        <w:t xml:space="preserve"> Услуги на железнодорожном транспорте. Обслуживание пассажиров. Термины и определения]</w:t>
      </w:r>
    </w:p>
    <w:p w14:paraId="07D79504" w14:textId="77777777" w:rsidR="008D6EE1" w:rsidRDefault="008D6EE1">
      <w:pPr>
        <w:pStyle w:val="ConsPlusNormal"/>
        <w:spacing w:before="220"/>
        <w:ind w:firstLine="540"/>
        <w:jc w:val="both"/>
      </w:pPr>
      <w:r>
        <w:rPr>
          <w:b/>
        </w:rPr>
        <w:t>43.14. Пассажирское движение</w:t>
      </w:r>
    </w:p>
    <w:p w14:paraId="747C6D8B" w14:textId="77777777" w:rsidR="008D6EE1" w:rsidRDefault="008D6EE1">
      <w:pPr>
        <w:pStyle w:val="ConsPlusNormal"/>
        <w:spacing w:before="220"/>
        <w:ind w:firstLine="540"/>
        <w:jc w:val="both"/>
      </w:pPr>
      <w:r>
        <w:t>Движение пассажирских поездов по участкам железной дороги.</w:t>
      </w:r>
    </w:p>
    <w:p w14:paraId="648359CB" w14:textId="77777777" w:rsidR="008D6EE1" w:rsidRDefault="008D6EE1">
      <w:pPr>
        <w:pStyle w:val="ConsPlusNormal"/>
        <w:spacing w:before="220"/>
        <w:ind w:firstLine="540"/>
        <w:jc w:val="both"/>
      </w:pPr>
      <w:r>
        <w:t>[пункт 189 раздела I Глоссария ОСЖД Р 305-1, утвержденного L сессией Совещания Министров ОСЖД 13-16 июня 2023 г.]</w:t>
      </w:r>
    </w:p>
    <w:p w14:paraId="1E18B410" w14:textId="77777777" w:rsidR="008D6EE1" w:rsidRDefault="008D6EE1">
      <w:pPr>
        <w:pStyle w:val="ConsPlusNormal"/>
        <w:spacing w:before="220"/>
        <w:ind w:firstLine="540"/>
        <w:jc w:val="both"/>
      </w:pPr>
      <w:r>
        <w:rPr>
          <w:b/>
        </w:rPr>
        <w:t>43.15. Пассажирские перевозки на железнодорожном транспорте</w:t>
      </w:r>
    </w:p>
    <w:p w14:paraId="34C09232" w14:textId="77777777" w:rsidR="008D6EE1" w:rsidRDefault="008D6EE1">
      <w:pPr>
        <w:pStyle w:val="ConsPlusNormal"/>
        <w:spacing w:before="220"/>
        <w:ind w:firstLine="540"/>
        <w:jc w:val="both"/>
      </w:pPr>
      <w:r>
        <w:t>Транспортные услуги по перемещению пассажира, его ручной клади и багажа посредством железнодорожного транспорта.</w:t>
      </w:r>
    </w:p>
    <w:p w14:paraId="5AB54D79" w14:textId="77777777" w:rsidR="008D6EE1" w:rsidRDefault="008D6EE1">
      <w:pPr>
        <w:pStyle w:val="ConsPlusNormal"/>
        <w:spacing w:before="220"/>
        <w:ind w:firstLine="540"/>
        <w:jc w:val="both"/>
      </w:pPr>
      <w:r>
        <w:t xml:space="preserve">[статья 2.5 </w:t>
      </w:r>
      <w:hyperlink r:id="rId3483">
        <w:r>
          <w:rPr>
            <w:color w:val="0000FF"/>
          </w:rPr>
          <w:t>ГОСТ 33942-2016</w:t>
        </w:r>
      </w:hyperlink>
      <w:r>
        <w:t>" Услуги на железнодорожном транспорте. Обслуживание пассажиров. Термины и определения]</w:t>
      </w:r>
    </w:p>
    <w:p w14:paraId="7869F578" w14:textId="77777777" w:rsidR="008D6EE1" w:rsidRDefault="008D6EE1">
      <w:pPr>
        <w:pStyle w:val="ConsPlusNormal"/>
        <w:spacing w:before="220"/>
        <w:ind w:firstLine="540"/>
        <w:jc w:val="both"/>
      </w:pPr>
      <w:r>
        <w:rPr>
          <w:b/>
        </w:rPr>
        <w:t>43.16. Коммерческие пассажирские перевозки</w:t>
      </w:r>
    </w:p>
    <w:p w14:paraId="13FAE69F" w14:textId="77777777" w:rsidR="008D6EE1" w:rsidRDefault="008D6EE1">
      <w:pPr>
        <w:pStyle w:val="ConsPlusNormal"/>
        <w:spacing w:before="220"/>
        <w:ind w:firstLine="540"/>
        <w:jc w:val="both"/>
      </w:pPr>
      <w:r>
        <w:t>Перевозки пассажиров, осуществляемые за плату.</w:t>
      </w:r>
    </w:p>
    <w:p w14:paraId="1B6E1624" w14:textId="77777777" w:rsidR="008D6EE1" w:rsidRDefault="008D6EE1">
      <w:pPr>
        <w:pStyle w:val="ConsPlusNormal"/>
        <w:spacing w:before="220"/>
        <w:ind w:firstLine="540"/>
        <w:jc w:val="both"/>
      </w:pPr>
      <w:r>
        <w:t>[пункт 126 раздела I Глоссария ОСЖД Р 305-1, утвержденного L сессией Совещания Министров ОСЖД 13-16 июня 2023 г.]</w:t>
      </w:r>
    </w:p>
    <w:p w14:paraId="69541547" w14:textId="77777777" w:rsidR="008D6EE1" w:rsidRDefault="008D6EE1">
      <w:pPr>
        <w:pStyle w:val="ConsPlusNormal"/>
        <w:spacing w:before="220"/>
        <w:ind w:firstLine="540"/>
        <w:jc w:val="both"/>
      </w:pPr>
      <w:r>
        <w:rPr>
          <w:b/>
        </w:rPr>
        <w:t>43.17. Пассажирские перевозки в прямом железнодорожном сообщении</w:t>
      </w:r>
    </w:p>
    <w:p w14:paraId="59C13974" w14:textId="77777777" w:rsidR="008D6EE1" w:rsidRDefault="008D6EE1">
      <w:pPr>
        <w:pStyle w:val="ConsPlusNormal"/>
        <w:spacing w:before="220"/>
        <w:ind w:firstLine="540"/>
        <w:jc w:val="both"/>
      </w:pPr>
      <w:r>
        <w:t xml:space="preserve">Транспортные услуги по перемещению пассажира, его ручной клади и багажа </w:t>
      </w:r>
      <w:r>
        <w:lastRenderedPageBreak/>
        <w:t>железнодорожным транспортом между железнодорожными станциями в пределах отдельного государства по единому проездному (перевозочному) документу, оформленному на весь маршрут следования.</w:t>
      </w:r>
    </w:p>
    <w:p w14:paraId="64C61039" w14:textId="77777777" w:rsidR="008D6EE1" w:rsidRDefault="008D6EE1">
      <w:pPr>
        <w:pStyle w:val="ConsPlusNormal"/>
        <w:spacing w:before="220"/>
        <w:ind w:firstLine="540"/>
        <w:jc w:val="both"/>
      </w:pPr>
      <w:r>
        <w:t xml:space="preserve">[статья 2.7 </w:t>
      </w:r>
      <w:hyperlink r:id="rId3484">
        <w:r>
          <w:rPr>
            <w:color w:val="0000FF"/>
          </w:rPr>
          <w:t>ГОСТ 33942-2016</w:t>
        </w:r>
      </w:hyperlink>
      <w:r>
        <w:t>" Услуги на железнодорожном транспорте. Обслуживание пассажиров. Термины и определения]</w:t>
      </w:r>
    </w:p>
    <w:p w14:paraId="1D6948EE" w14:textId="77777777" w:rsidR="008D6EE1" w:rsidRDefault="008D6EE1">
      <w:pPr>
        <w:pStyle w:val="ConsPlusNormal"/>
        <w:spacing w:before="220"/>
        <w:ind w:firstLine="540"/>
        <w:jc w:val="both"/>
      </w:pPr>
      <w:r>
        <w:rPr>
          <w:b/>
        </w:rPr>
        <w:t>43.18. Пассажирские перевозки в прямом смешанном сообщении</w:t>
      </w:r>
    </w:p>
    <w:p w14:paraId="6B1F8D5A" w14:textId="77777777" w:rsidR="008D6EE1" w:rsidRDefault="008D6EE1">
      <w:pPr>
        <w:pStyle w:val="ConsPlusNormal"/>
        <w:spacing w:before="220"/>
        <w:ind w:firstLine="540"/>
        <w:jc w:val="both"/>
      </w:pPr>
      <w:r>
        <w:t>Транспортные услуги по перемещению пассажира, его ручной клади и багажа в пределах территории отдельного государства несколькими видами транспорта с участием железнодорожного транспорта по единому проездному (перевозочному) документу, оформленному на весь маршрут следования.</w:t>
      </w:r>
    </w:p>
    <w:p w14:paraId="347EAD0F" w14:textId="77777777" w:rsidR="008D6EE1" w:rsidRDefault="008D6EE1">
      <w:pPr>
        <w:pStyle w:val="ConsPlusNormal"/>
        <w:spacing w:before="220"/>
        <w:ind w:firstLine="540"/>
        <w:jc w:val="both"/>
      </w:pPr>
      <w:r>
        <w:t xml:space="preserve">[статья 2.9 </w:t>
      </w:r>
      <w:hyperlink r:id="rId3485">
        <w:r>
          <w:rPr>
            <w:color w:val="0000FF"/>
          </w:rPr>
          <w:t>ГОСТ 33942-2016</w:t>
        </w:r>
      </w:hyperlink>
      <w:r>
        <w:t>" Услуги на железнодорожном транспорте. Обслуживание пассажиров. Термины и определения]</w:t>
      </w:r>
    </w:p>
    <w:p w14:paraId="7AC1D98F" w14:textId="77777777" w:rsidR="008D6EE1" w:rsidRDefault="008D6EE1">
      <w:pPr>
        <w:pStyle w:val="ConsPlusNormal"/>
        <w:spacing w:before="220"/>
        <w:ind w:firstLine="540"/>
        <w:jc w:val="both"/>
      </w:pPr>
      <w:r>
        <w:rPr>
          <w:b/>
        </w:rPr>
        <w:t>43.19. Пассажирские перевозки в непрямом смешанном сообщении</w:t>
      </w:r>
    </w:p>
    <w:p w14:paraId="79C43D3B" w14:textId="77777777" w:rsidR="008D6EE1" w:rsidRDefault="008D6EE1">
      <w:pPr>
        <w:pStyle w:val="ConsPlusNormal"/>
        <w:spacing w:before="220"/>
        <w:ind w:firstLine="540"/>
        <w:jc w:val="both"/>
      </w:pPr>
      <w:r>
        <w:t>Транспортные услуги по перемещению пассажира, его ручной клади и багажа в пределах территории отдельного государства несколькими видами транспорта с участием железнодорожного транспорта по отдельным проездным (перевозочным) документам.</w:t>
      </w:r>
    </w:p>
    <w:p w14:paraId="786DEB0E" w14:textId="77777777" w:rsidR="008D6EE1" w:rsidRDefault="008D6EE1">
      <w:pPr>
        <w:pStyle w:val="ConsPlusNormal"/>
        <w:spacing w:before="220"/>
        <w:ind w:firstLine="540"/>
        <w:jc w:val="both"/>
      </w:pPr>
      <w:r>
        <w:t xml:space="preserve">[статья 2.8 </w:t>
      </w:r>
      <w:hyperlink r:id="rId3486">
        <w:r>
          <w:rPr>
            <w:color w:val="0000FF"/>
          </w:rPr>
          <w:t>ГОСТ 33942-2016</w:t>
        </w:r>
      </w:hyperlink>
      <w:r>
        <w:t>" Услуги на железнодорожном транспорте. Обслуживание пассажиров. Термины и определения]</w:t>
      </w:r>
    </w:p>
    <w:p w14:paraId="2BDF6436" w14:textId="77777777" w:rsidR="008D6EE1" w:rsidRDefault="008D6EE1">
      <w:pPr>
        <w:pStyle w:val="ConsPlusNormal"/>
        <w:spacing w:before="220"/>
        <w:ind w:firstLine="540"/>
        <w:jc w:val="both"/>
      </w:pPr>
      <w:r>
        <w:rPr>
          <w:b/>
        </w:rPr>
        <w:t>43.20. Пассажирские перевозки в международном сообщении</w:t>
      </w:r>
    </w:p>
    <w:p w14:paraId="3414234A" w14:textId="77777777" w:rsidR="008D6EE1" w:rsidRDefault="008D6EE1">
      <w:pPr>
        <w:pStyle w:val="ConsPlusNormal"/>
        <w:spacing w:before="220"/>
        <w:ind w:firstLine="540"/>
        <w:jc w:val="both"/>
      </w:pPr>
      <w:r>
        <w:t>Транспортные услуги по перемещению пассажира, его ручной клади и багажа с участием железнодорожного транспорта в прямом и непрямом международном сообщении между государствами, в результате которых пассажир, его ручная кладь и багаж пересекают границы этих государств, если иное не предусмотрено международными договорами.</w:t>
      </w:r>
    </w:p>
    <w:p w14:paraId="039AA627" w14:textId="77777777" w:rsidR="008D6EE1" w:rsidRDefault="008D6EE1">
      <w:pPr>
        <w:pStyle w:val="ConsPlusNormal"/>
        <w:spacing w:before="220"/>
        <w:ind w:firstLine="540"/>
        <w:jc w:val="both"/>
      </w:pPr>
      <w:r>
        <w:t xml:space="preserve">[статья 2.6 </w:t>
      </w:r>
      <w:hyperlink r:id="rId3487">
        <w:r>
          <w:rPr>
            <w:color w:val="0000FF"/>
          </w:rPr>
          <w:t>ГОСТ 33942-2016</w:t>
        </w:r>
      </w:hyperlink>
      <w:r>
        <w:t>" Услуги на железнодорожном транспорте. Обслуживание пассажиров. Термины и определения]</w:t>
      </w:r>
    </w:p>
    <w:p w14:paraId="5EE4D898" w14:textId="77777777" w:rsidR="008D6EE1" w:rsidRDefault="008D6EE1">
      <w:pPr>
        <w:pStyle w:val="ConsPlusNormal"/>
        <w:spacing w:before="220"/>
        <w:ind w:firstLine="540"/>
        <w:jc w:val="both"/>
      </w:pPr>
      <w:r>
        <w:rPr>
          <w:b/>
        </w:rPr>
        <w:t>43.21. Пассажирские перевозки в прямом международном сообщении</w:t>
      </w:r>
    </w:p>
    <w:p w14:paraId="0C56226D" w14:textId="77777777" w:rsidR="008D6EE1" w:rsidRDefault="008D6EE1">
      <w:pPr>
        <w:pStyle w:val="ConsPlusNormal"/>
        <w:spacing w:before="220"/>
        <w:ind w:firstLine="540"/>
        <w:jc w:val="both"/>
      </w:pPr>
      <w:r>
        <w:t>Транспортные услуги по перемещению пассажира, его ручной клади и багажа, осуществляемые между железнодорожными станциями в различных государствах или несколькими видами транспорта, с участием железнодорожного, в различных государствах по единому перевозочному документу, оформленному на весь маршрут следования.</w:t>
      </w:r>
    </w:p>
    <w:p w14:paraId="5F7375F4" w14:textId="77777777" w:rsidR="008D6EE1" w:rsidRDefault="008D6EE1">
      <w:pPr>
        <w:pStyle w:val="ConsPlusNormal"/>
        <w:spacing w:before="220"/>
        <w:ind w:firstLine="540"/>
        <w:jc w:val="both"/>
      </w:pPr>
      <w:r>
        <w:t xml:space="preserve">[статья 2.10 </w:t>
      </w:r>
      <w:hyperlink r:id="rId3488">
        <w:r>
          <w:rPr>
            <w:color w:val="0000FF"/>
          </w:rPr>
          <w:t>ГОСТ 33942-2016</w:t>
        </w:r>
      </w:hyperlink>
      <w:r>
        <w:t>" Услуги на железнодорожном транспорте. Обслуживание пассажиров. Термины и определения]</w:t>
      </w:r>
    </w:p>
    <w:p w14:paraId="6B8100FB" w14:textId="77777777" w:rsidR="008D6EE1" w:rsidRDefault="008D6EE1">
      <w:pPr>
        <w:pStyle w:val="ConsPlusNormal"/>
        <w:spacing w:before="220"/>
        <w:ind w:firstLine="540"/>
        <w:jc w:val="both"/>
      </w:pPr>
      <w:r>
        <w:rPr>
          <w:b/>
        </w:rPr>
        <w:t>43.22. Пассажирские перевозки в непрямом международном сообщении</w:t>
      </w:r>
    </w:p>
    <w:p w14:paraId="4F0F9A3D" w14:textId="77777777" w:rsidR="008D6EE1" w:rsidRDefault="008D6EE1">
      <w:pPr>
        <w:pStyle w:val="ConsPlusNormal"/>
        <w:spacing w:before="220"/>
        <w:ind w:firstLine="540"/>
        <w:jc w:val="both"/>
      </w:pPr>
      <w:r>
        <w:t>Транспортные услуги по перемещению пассажира, его ручной клади и багажа, осуществляемые через расположенные в пределах приграничной территории железнодорожные станции и порты по перевозочным документам, оформленным в государствах, по территории которых осуществляется перевозка, а также перевозки несколькими видами транспорта с участием железнодорожного по отдельным перевозочным документам на транспорте каждого вида.</w:t>
      </w:r>
    </w:p>
    <w:p w14:paraId="249CF625" w14:textId="77777777" w:rsidR="008D6EE1" w:rsidRDefault="008D6EE1">
      <w:pPr>
        <w:pStyle w:val="ConsPlusNormal"/>
        <w:spacing w:before="220"/>
        <w:ind w:firstLine="540"/>
        <w:jc w:val="both"/>
      </w:pPr>
      <w:r>
        <w:t xml:space="preserve">[статья 2.11 </w:t>
      </w:r>
      <w:hyperlink r:id="rId3489">
        <w:r>
          <w:rPr>
            <w:color w:val="0000FF"/>
          </w:rPr>
          <w:t>ГОСТ 33942-2016</w:t>
        </w:r>
      </w:hyperlink>
      <w:r>
        <w:t>" Услуги на железнодорожном транспорте. Обслуживание пассажиров. Термины и определения]</w:t>
      </w:r>
    </w:p>
    <w:p w14:paraId="349BB711" w14:textId="77777777" w:rsidR="008D6EE1" w:rsidRDefault="008D6EE1">
      <w:pPr>
        <w:pStyle w:val="ConsPlusNormal"/>
        <w:spacing w:before="220"/>
        <w:ind w:firstLine="540"/>
        <w:jc w:val="both"/>
      </w:pPr>
      <w:r>
        <w:rPr>
          <w:b/>
        </w:rPr>
        <w:lastRenderedPageBreak/>
        <w:t>43.23. Пригородные пассажирские перевозки</w:t>
      </w:r>
    </w:p>
    <w:p w14:paraId="54CAE7E8" w14:textId="77777777" w:rsidR="008D6EE1" w:rsidRDefault="008D6EE1">
      <w:pPr>
        <w:pStyle w:val="ConsPlusNormal"/>
        <w:spacing w:before="220"/>
        <w:ind w:firstLine="540"/>
        <w:jc w:val="both"/>
      </w:pPr>
      <w:r>
        <w:t>Железнодорожные перевозки пассажиров, осуществляемые внутри городских агломераций, в пригородных зонах больших городов, промышленных и курортных центров. К пригородным пассажирским перевозкам относятся перевозки пассажиров в пределах выделенных пригородных участков, оплачиваемые по пригородному тарифу.</w:t>
      </w:r>
    </w:p>
    <w:p w14:paraId="072F9C3B" w14:textId="77777777" w:rsidR="008D6EE1" w:rsidRDefault="008D6EE1">
      <w:pPr>
        <w:pStyle w:val="ConsPlusNormal"/>
        <w:spacing w:before="220"/>
        <w:ind w:firstLine="540"/>
        <w:jc w:val="both"/>
      </w:pPr>
      <w:r>
        <w:t>[пункт 234 раздела I Глоссария ОСЖД Р 305-1, утвержденного L сессией Совещания Министров ОСЖД 13-16 июня 2023 г.]</w:t>
      </w:r>
    </w:p>
    <w:p w14:paraId="48893AF5" w14:textId="77777777" w:rsidR="008D6EE1" w:rsidRDefault="008D6EE1">
      <w:pPr>
        <w:pStyle w:val="ConsPlusNormal"/>
        <w:spacing w:before="220"/>
        <w:ind w:firstLine="540"/>
        <w:jc w:val="both"/>
      </w:pPr>
      <w:r>
        <w:rPr>
          <w:b/>
        </w:rPr>
        <w:t>43.24. Интермодальные перевозки в пассажирском сообщении</w:t>
      </w:r>
    </w:p>
    <w:p w14:paraId="53A79355" w14:textId="77777777" w:rsidR="008D6EE1" w:rsidRDefault="008D6EE1">
      <w:pPr>
        <w:pStyle w:val="ConsPlusNormal"/>
        <w:spacing w:before="220"/>
        <w:ind w:firstLine="540"/>
        <w:jc w:val="both"/>
      </w:pPr>
      <w:r>
        <w:t>Транспортные услуги по перемещению пассажира, его ручной клади и багажа по выбранному маршруту транспортными средствами одного или нескольких перевозчиков, осуществляющих свою деятельность на одном или нескольких видах транспорта, на основе логистических принципов по единому проездному документу (билету) при ответственности одного перевозчика перед пассажиром за выполнение перевозки.</w:t>
      </w:r>
    </w:p>
    <w:p w14:paraId="5ECC04E9" w14:textId="77777777" w:rsidR="008D6EE1" w:rsidRDefault="008D6EE1">
      <w:pPr>
        <w:pStyle w:val="ConsPlusNormal"/>
        <w:spacing w:before="220"/>
        <w:ind w:firstLine="540"/>
        <w:jc w:val="both"/>
      </w:pPr>
      <w:r>
        <w:t xml:space="preserve">[статья 2.12 </w:t>
      </w:r>
      <w:hyperlink r:id="rId3490">
        <w:r>
          <w:rPr>
            <w:color w:val="0000FF"/>
          </w:rPr>
          <w:t>ГОСТ 33942-2016</w:t>
        </w:r>
      </w:hyperlink>
      <w:r>
        <w:t>" Услуги на железнодорожном транспорте. Обслуживание пассажиров. Термины и определения]</w:t>
      </w:r>
    </w:p>
    <w:p w14:paraId="53E54119" w14:textId="77777777" w:rsidR="008D6EE1" w:rsidRDefault="008D6EE1">
      <w:pPr>
        <w:pStyle w:val="ConsPlusNormal"/>
        <w:spacing w:before="220"/>
        <w:ind w:firstLine="540"/>
        <w:jc w:val="both"/>
      </w:pPr>
      <w:r>
        <w:rPr>
          <w:b/>
        </w:rPr>
        <w:t>43.25. Мультимодальные перевозки в пассажирском сообщении</w:t>
      </w:r>
    </w:p>
    <w:p w14:paraId="1CFF4FD9" w14:textId="77777777" w:rsidR="008D6EE1" w:rsidRDefault="008D6EE1">
      <w:pPr>
        <w:pStyle w:val="ConsPlusNormal"/>
        <w:spacing w:before="220"/>
        <w:ind w:firstLine="540"/>
        <w:jc w:val="both"/>
      </w:pPr>
      <w:r>
        <w:t>Транспортные услуги по перемещению пассажира, его ручной клади и багажа по выбранному маршруту транспортными средствами одного или нескольких перевозчиков, осуществляющих свою деятельность на одном или нескольких видах транспорта, на основе логистических принципов.</w:t>
      </w:r>
    </w:p>
    <w:p w14:paraId="09A703AA" w14:textId="77777777" w:rsidR="008D6EE1" w:rsidRDefault="008D6EE1">
      <w:pPr>
        <w:pStyle w:val="ConsPlusNormal"/>
        <w:spacing w:before="220"/>
        <w:ind w:firstLine="540"/>
        <w:jc w:val="both"/>
      </w:pPr>
      <w:r>
        <w:t xml:space="preserve">[статья 2.13 </w:t>
      </w:r>
      <w:hyperlink r:id="rId3491">
        <w:r>
          <w:rPr>
            <w:color w:val="0000FF"/>
          </w:rPr>
          <w:t>ГОСТ 33942-2016</w:t>
        </w:r>
      </w:hyperlink>
      <w:r>
        <w:t>" Услуги на железнодорожном транспорте. Обслуживание пассажиров. Термины и определения]</w:t>
      </w:r>
    </w:p>
    <w:p w14:paraId="67443D57" w14:textId="77777777" w:rsidR="008D6EE1" w:rsidRDefault="008D6EE1">
      <w:pPr>
        <w:pStyle w:val="ConsPlusNormal"/>
        <w:spacing w:before="220"/>
        <w:ind w:firstLine="540"/>
        <w:jc w:val="both"/>
      </w:pPr>
      <w:r>
        <w:rPr>
          <w:b/>
        </w:rPr>
        <w:t>43.26. Внутригородское железнодорожное пассажирское сообщение</w:t>
      </w:r>
    </w:p>
    <w:p w14:paraId="3FF20F5E" w14:textId="77777777" w:rsidR="008D6EE1" w:rsidRDefault="008D6EE1">
      <w:pPr>
        <w:pStyle w:val="ConsPlusNormal"/>
        <w:spacing w:before="220"/>
        <w:ind w:firstLine="540"/>
        <w:jc w:val="both"/>
      </w:pPr>
      <w:r>
        <w:t>Железнодорожное пассажирское сообщение при следовании в административных границах города (муниципального образования).</w:t>
      </w:r>
    </w:p>
    <w:p w14:paraId="44445E0B" w14:textId="77777777" w:rsidR="008D6EE1" w:rsidRDefault="008D6EE1">
      <w:pPr>
        <w:pStyle w:val="ConsPlusNormal"/>
        <w:spacing w:before="220"/>
        <w:ind w:firstLine="540"/>
        <w:jc w:val="both"/>
      </w:pPr>
      <w:r>
        <w:t xml:space="preserve">[на основе положений </w:t>
      </w:r>
      <w:hyperlink r:id="rId3492">
        <w:r>
          <w:rPr>
            <w:color w:val="0000FF"/>
          </w:rPr>
          <w:t>ГОСТ 33942-2016</w:t>
        </w:r>
      </w:hyperlink>
      <w:r>
        <w:t xml:space="preserve"> "Услуги на железнодорожном транспорте. Обслуживание пассажиров" и </w:t>
      </w:r>
      <w:hyperlink r:id="rId3493">
        <w:r>
          <w:rPr>
            <w:color w:val="0000FF"/>
          </w:rPr>
          <w:t>СП 417.1325800.2020</w:t>
        </w:r>
      </w:hyperlink>
      <w:r>
        <w:t xml:space="preserve"> Железнодорожные вокзальные комплексы. Правила проектирования]</w:t>
      </w:r>
    </w:p>
    <w:p w14:paraId="0DD89E1F" w14:textId="77777777" w:rsidR="008D6EE1" w:rsidRDefault="008D6EE1">
      <w:pPr>
        <w:pStyle w:val="ConsPlusNormal"/>
        <w:spacing w:before="220"/>
        <w:ind w:firstLine="540"/>
        <w:jc w:val="both"/>
      </w:pPr>
      <w:r>
        <w:rPr>
          <w:b/>
        </w:rPr>
        <w:t>43.27. Пригородное железнодорожное пассажирское сообщение</w:t>
      </w:r>
    </w:p>
    <w:p w14:paraId="4A36C1BC" w14:textId="77777777" w:rsidR="008D6EE1" w:rsidRDefault="008D6EE1">
      <w:pPr>
        <w:pStyle w:val="ConsPlusNormal"/>
        <w:spacing w:before="220"/>
        <w:ind w:firstLine="540"/>
        <w:jc w:val="both"/>
      </w:pPr>
      <w:r>
        <w:t>Железнодорожное пассажирское сообщение с использованием поездов, следующих на расстояние не более 200 км, либо на расстояние свыше 200 км в границах территории одного субъекта Российской Федерации или в границах территорий двух субъектов Российской Федерации, один из которых город федерального значения.</w:t>
      </w:r>
    </w:p>
    <w:p w14:paraId="31B32529" w14:textId="77777777" w:rsidR="008D6EE1" w:rsidRDefault="008D6EE1">
      <w:pPr>
        <w:pStyle w:val="ConsPlusNormal"/>
        <w:spacing w:before="220"/>
        <w:ind w:firstLine="540"/>
        <w:jc w:val="both"/>
      </w:pPr>
      <w:r>
        <w:t xml:space="preserve">[на основе положений </w:t>
      </w:r>
      <w:hyperlink r:id="rId3494">
        <w:r>
          <w:rPr>
            <w:color w:val="0000FF"/>
          </w:rPr>
          <w:t>Критериев</w:t>
        </w:r>
      </w:hyperlink>
      <w:r>
        <w:t xml:space="preserve"> определения категорий поездов для перевозки пассажиров в зависимости от скорости их движения и расстояния следования, утвержденных приказом Минтранса России от 28 июня 2021 г. N 213]</w:t>
      </w:r>
    </w:p>
    <w:p w14:paraId="40A563E5" w14:textId="77777777" w:rsidR="008D6EE1" w:rsidRDefault="008D6EE1">
      <w:pPr>
        <w:pStyle w:val="ConsPlusNormal"/>
        <w:spacing w:before="220"/>
        <w:ind w:firstLine="540"/>
        <w:jc w:val="both"/>
      </w:pPr>
      <w:r>
        <w:rPr>
          <w:b/>
        </w:rPr>
        <w:t>43.28. Пассажирское сообщение внутреннее</w:t>
      </w:r>
    </w:p>
    <w:p w14:paraId="23F62567" w14:textId="77777777" w:rsidR="008D6EE1" w:rsidRDefault="008D6EE1">
      <w:pPr>
        <w:pStyle w:val="ConsPlusNormal"/>
        <w:spacing w:before="220"/>
        <w:ind w:firstLine="540"/>
        <w:jc w:val="both"/>
      </w:pPr>
      <w:r>
        <w:t>Перевозка пассажиров железнодорожным транспортом в пределах территории одной страны.</w:t>
      </w:r>
    </w:p>
    <w:p w14:paraId="3505B8C2" w14:textId="77777777" w:rsidR="008D6EE1" w:rsidRDefault="008D6EE1">
      <w:pPr>
        <w:pStyle w:val="ConsPlusNormal"/>
        <w:spacing w:before="220"/>
        <w:ind w:firstLine="540"/>
        <w:jc w:val="both"/>
      </w:pPr>
      <w:r>
        <w:t>[пункт 191 раздела I Глоссария ОСЖД Р 305-1, утвержденного L сессией Совещания Министров ОСЖД 13-16 июня 2023 г.]</w:t>
      </w:r>
    </w:p>
    <w:p w14:paraId="378DCA3C" w14:textId="77777777" w:rsidR="008D6EE1" w:rsidRDefault="008D6EE1">
      <w:pPr>
        <w:pStyle w:val="ConsPlusNormal"/>
        <w:spacing w:before="220"/>
        <w:ind w:firstLine="540"/>
        <w:jc w:val="both"/>
      </w:pPr>
      <w:r>
        <w:rPr>
          <w:b/>
        </w:rPr>
        <w:lastRenderedPageBreak/>
        <w:t>43.29. Класс обслуживания</w:t>
      </w:r>
    </w:p>
    <w:p w14:paraId="55943EE1" w14:textId="77777777" w:rsidR="008D6EE1" w:rsidRDefault="008D6EE1">
      <w:pPr>
        <w:pStyle w:val="ConsPlusNormal"/>
        <w:spacing w:before="220"/>
        <w:ind w:firstLine="540"/>
        <w:jc w:val="both"/>
      </w:pPr>
      <w:r>
        <w:t>Степень качества осуществления железнодорожной перевозки пассажиров в определенном типе вагона и предоставление им определенного набора дополнительных услуг, направленных на удовлетворение соответствующих потребностей.</w:t>
      </w:r>
    </w:p>
    <w:p w14:paraId="333D2AD6" w14:textId="77777777" w:rsidR="008D6EE1" w:rsidRDefault="008D6EE1">
      <w:pPr>
        <w:pStyle w:val="ConsPlusNormal"/>
        <w:spacing w:before="220"/>
        <w:ind w:firstLine="540"/>
        <w:jc w:val="both"/>
      </w:pPr>
      <w:r>
        <w:t xml:space="preserve">[статья 5.31 </w:t>
      </w:r>
      <w:hyperlink r:id="rId3495">
        <w:r>
          <w:rPr>
            <w:color w:val="0000FF"/>
          </w:rPr>
          <w:t>ГОСТ 33942-2016</w:t>
        </w:r>
      </w:hyperlink>
      <w:r>
        <w:t xml:space="preserve"> Услуги на железнодорожном транспорте. Обслуживание пассажиров. Термины и определения]</w:t>
      </w:r>
    </w:p>
    <w:p w14:paraId="4CA11933" w14:textId="77777777" w:rsidR="008D6EE1" w:rsidRDefault="008D6EE1">
      <w:pPr>
        <w:pStyle w:val="ConsPlusNormal"/>
        <w:spacing w:before="220"/>
        <w:ind w:firstLine="540"/>
        <w:jc w:val="both"/>
      </w:pPr>
      <w:r>
        <w:rPr>
          <w:b/>
        </w:rPr>
        <w:t>43.30. Категории пассажирских поездов</w:t>
      </w:r>
    </w:p>
    <w:p w14:paraId="5B50A1FA" w14:textId="77777777" w:rsidR="008D6EE1" w:rsidRDefault="008D6EE1">
      <w:pPr>
        <w:pStyle w:val="ConsPlusNormal"/>
        <w:spacing w:before="220"/>
        <w:ind w:firstLine="540"/>
        <w:jc w:val="both"/>
      </w:pPr>
      <w:r>
        <w:t>Условное деление пассажирских поездов на группы в зависимости от скорости их движения (высокоскоростные, скоростные, скорые и пассажирские), расстояния следования и условий проезда (дальние и пригородные). Критерии определения категорий поездов в зависимости от скорости их движения и расстояния следования утверждаются федеральным органом исполнительной власти в области железнодорожного транспорта.</w:t>
      </w:r>
    </w:p>
    <w:p w14:paraId="3F62D59A" w14:textId="77777777" w:rsidR="008D6EE1" w:rsidRDefault="008D6EE1">
      <w:pPr>
        <w:pStyle w:val="ConsPlusNormal"/>
        <w:spacing w:before="220"/>
        <w:ind w:firstLine="540"/>
        <w:jc w:val="both"/>
      </w:pPr>
      <w:r>
        <w:t xml:space="preserve">Примечание. Номера поездам соответствующих категорий присваиваются в соответствии с </w:t>
      </w:r>
      <w:hyperlink r:id="rId3496">
        <w:r>
          <w:rPr>
            <w:color w:val="0000FF"/>
          </w:rPr>
          <w:t>Порядком</w:t>
        </w:r>
      </w:hyperlink>
      <w:r>
        <w:t xml:space="preserve"> присвоения номеров поездам, утвержденного распоряжением от 5 апреля 2014 г. N 859р "О нумерации поездов для графика движения".</w:t>
      </w:r>
    </w:p>
    <w:p w14:paraId="4DA9505B" w14:textId="77777777" w:rsidR="008D6EE1" w:rsidRDefault="008D6EE1">
      <w:pPr>
        <w:pStyle w:val="ConsPlusNormal"/>
        <w:spacing w:before="220"/>
        <w:ind w:firstLine="540"/>
        <w:jc w:val="both"/>
      </w:pPr>
      <w:r>
        <w:t xml:space="preserve">[на основе положений </w:t>
      </w:r>
      <w:hyperlink r:id="rId3497">
        <w:r>
          <w:rPr>
            <w:color w:val="0000FF"/>
          </w:rPr>
          <w:t>Федерального закона</w:t>
        </w:r>
      </w:hyperlink>
      <w:r>
        <w:t xml:space="preserve"> от 10 января 2003 г. N 18-ФЗ "Устав железнодорожного транспорта Российской Федерации"]</w:t>
      </w:r>
    </w:p>
    <w:p w14:paraId="737CA3F9" w14:textId="77777777" w:rsidR="008D6EE1" w:rsidRDefault="008D6EE1">
      <w:pPr>
        <w:pStyle w:val="ConsPlusNormal"/>
        <w:spacing w:before="220"/>
        <w:ind w:firstLine="540"/>
        <w:jc w:val="both"/>
      </w:pPr>
      <w:r>
        <w:rPr>
          <w:b/>
        </w:rPr>
        <w:t>43.31. Индуцированный транспортный спрос</w:t>
      </w:r>
    </w:p>
    <w:p w14:paraId="0FAB7D66" w14:textId="77777777" w:rsidR="008D6EE1" w:rsidRDefault="008D6EE1">
      <w:pPr>
        <w:pStyle w:val="ConsPlusNormal"/>
        <w:spacing w:before="220"/>
        <w:ind w:firstLine="540"/>
        <w:jc w:val="both"/>
      </w:pPr>
      <w:r>
        <w:t>Увеличение транспортного спроса вследствие улучшения технико-эксплуатационных параметров транспортной сети и соответствующих изменений в структуре землепользования.</w:t>
      </w:r>
    </w:p>
    <w:p w14:paraId="40F661EF" w14:textId="77777777" w:rsidR="008D6EE1" w:rsidRDefault="008D6EE1">
      <w:pPr>
        <w:pStyle w:val="ConsPlusNormal"/>
        <w:spacing w:before="220"/>
        <w:ind w:firstLine="540"/>
        <w:jc w:val="both"/>
      </w:pPr>
      <w:r>
        <w:t>[Пирон В., Федотов А.А. Прогнозирование интенсивности движения на платных автомобильных дорогах // Транспорт Российской Федерации. - 2011. - N 5 (36). - С. 36-39.]</w:t>
      </w:r>
    </w:p>
    <w:p w14:paraId="4717EA49" w14:textId="77777777" w:rsidR="008D6EE1" w:rsidRDefault="008D6EE1">
      <w:pPr>
        <w:pStyle w:val="ConsPlusNormal"/>
        <w:spacing w:before="220"/>
        <w:ind w:firstLine="540"/>
        <w:jc w:val="both"/>
      </w:pPr>
      <w:r>
        <w:rPr>
          <w:b/>
        </w:rPr>
        <w:t>43.32. Пассажирская транспортная система</w:t>
      </w:r>
    </w:p>
    <w:p w14:paraId="7B83D1E6" w14:textId="77777777" w:rsidR="008D6EE1" w:rsidRDefault="008D6EE1">
      <w:pPr>
        <w:pStyle w:val="ConsPlusNormal"/>
        <w:spacing w:before="220"/>
        <w:ind w:firstLine="540"/>
        <w:jc w:val="both"/>
      </w:pPr>
      <w:r>
        <w:t>Совокупность объектов транспортной инфраструктуры, транспортных средств и технологических процессов, необходимых для перевозки пассажиров на отдельно взятой территории (мегаполисе, регионе, стране и т.д.).</w:t>
      </w:r>
    </w:p>
    <w:p w14:paraId="0B186D87" w14:textId="77777777" w:rsidR="008D6EE1" w:rsidRDefault="008D6EE1">
      <w:pPr>
        <w:pStyle w:val="ConsPlusNormal"/>
        <w:spacing w:before="220"/>
        <w:ind w:firstLine="540"/>
        <w:jc w:val="both"/>
      </w:pPr>
      <w:r>
        <w:t xml:space="preserve">[статья 2.14 </w:t>
      </w:r>
      <w:hyperlink r:id="rId3498">
        <w:r>
          <w:rPr>
            <w:color w:val="0000FF"/>
          </w:rPr>
          <w:t>ГОСТ 33942-2016</w:t>
        </w:r>
      </w:hyperlink>
      <w:r>
        <w:t xml:space="preserve"> Услуги на железнодорожном транспорте. Обслуживание пассажиров. Термины и определения]</w:t>
      </w:r>
    </w:p>
    <w:p w14:paraId="432E8904" w14:textId="77777777" w:rsidR="008D6EE1" w:rsidRDefault="008D6EE1">
      <w:pPr>
        <w:pStyle w:val="ConsPlusNormal"/>
        <w:spacing w:before="220"/>
        <w:ind w:firstLine="540"/>
        <w:jc w:val="both"/>
      </w:pPr>
      <w:r>
        <w:rPr>
          <w:b/>
        </w:rPr>
        <w:t>43.33. Транспортная система мультимодальная [интермодальная]</w:t>
      </w:r>
    </w:p>
    <w:p w14:paraId="6B4B4866" w14:textId="77777777" w:rsidR="008D6EE1" w:rsidRDefault="008D6EE1">
      <w:pPr>
        <w:pStyle w:val="ConsPlusNormal"/>
        <w:spacing w:before="220"/>
        <w:ind w:firstLine="540"/>
        <w:jc w:val="both"/>
      </w:pPr>
      <w:r>
        <w:t>Совокупность объектов транспортной инфраструктуры, транспортных средств и технологических процессов, обеспечивающих мультимодальные [интермодальные] перевозки пассажиров по всем логистическим цепочкам на отдельно взятой территории (мегаполисе, регионе, стране и т.д.).</w:t>
      </w:r>
    </w:p>
    <w:p w14:paraId="42256B1D" w14:textId="77777777" w:rsidR="008D6EE1" w:rsidRDefault="008D6EE1">
      <w:pPr>
        <w:pStyle w:val="ConsPlusNormal"/>
        <w:spacing w:before="220"/>
        <w:ind w:firstLine="540"/>
        <w:jc w:val="both"/>
      </w:pPr>
      <w:r>
        <w:t xml:space="preserve">[статья 2.15 </w:t>
      </w:r>
      <w:hyperlink r:id="rId3499">
        <w:r>
          <w:rPr>
            <w:color w:val="0000FF"/>
          </w:rPr>
          <w:t>ГОСТ 33942-2016</w:t>
        </w:r>
      </w:hyperlink>
      <w:r>
        <w:t xml:space="preserve"> Услуги на железнодорожном транспорте. Обслуживание пассажиров. Термины и определения]</w:t>
      </w:r>
    </w:p>
    <w:p w14:paraId="308B0D54" w14:textId="77777777" w:rsidR="008D6EE1" w:rsidRDefault="008D6EE1">
      <w:pPr>
        <w:pStyle w:val="ConsPlusNormal"/>
        <w:spacing w:before="220"/>
        <w:ind w:firstLine="540"/>
        <w:jc w:val="both"/>
      </w:pPr>
      <w:r>
        <w:rPr>
          <w:b/>
        </w:rPr>
        <w:t>43.34. Логистика пассажирских перевозок</w:t>
      </w:r>
    </w:p>
    <w:p w14:paraId="618B2887" w14:textId="77777777" w:rsidR="008D6EE1" w:rsidRDefault="008D6EE1">
      <w:pPr>
        <w:pStyle w:val="ConsPlusNormal"/>
        <w:spacing w:before="220"/>
        <w:ind w:firstLine="540"/>
        <w:jc w:val="both"/>
      </w:pPr>
      <w:r>
        <w:t>Комплексное планирование, управление и контролирование всех пассажирских потоков и потоков пассажирских транспортных средств, логистических объектов и процессов цепей транспортировки (перемещения) пассажиров в транспортных системах, а также связанных с ними информационных и финансовых потоков.</w:t>
      </w:r>
    </w:p>
    <w:p w14:paraId="329EBB27" w14:textId="77777777" w:rsidR="008D6EE1" w:rsidRDefault="008D6EE1">
      <w:pPr>
        <w:pStyle w:val="ConsPlusNormal"/>
        <w:spacing w:before="220"/>
        <w:ind w:firstLine="540"/>
        <w:jc w:val="both"/>
      </w:pPr>
      <w:r>
        <w:lastRenderedPageBreak/>
        <w:t xml:space="preserve">[статья 2.16 </w:t>
      </w:r>
      <w:hyperlink r:id="rId3500">
        <w:r>
          <w:rPr>
            <w:color w:val="0000FF"/>
          </w:rPr>
          <w:t>ГОСТ 33942-2016</w:t>
        </w:r>
      </w:hyperlink>
      <w:r>
        <w:t xml:space="preserve"> Услуги на железнодорожном транспорте. Обслуживание пассажиров. Термины и определения]</w:t>
      </w:r>
    </w:p>
    <w:p w14:paraId="0E7EA787" w14:textId="77777777" w:rsidR="008D6EE1" w:rsidRDefault="008D6EE1">
      <w:pPr>
        <w:pStyle w:val="ConsPlusNormal"/>
        <w:spacing w:before="220"/>
        <w:ind w:firstLine="540"/>
        <w:jc w:val="both"/>
      </w:pPr>
      <w:r>
        <w:rPr>
          <w:b/>
        </w:rPr>
        <w:t>43.35. Логистическая цепочка перемещения пассажиров</w:t>
      </w:r>
    </w:p>
    <w:p w14:paraId="2BEDB026" w14:textId="77777777" w:rsidR="008D6EE1" w:rsidRDefault="008D6EE1">
      <w:pPr>
        <w:pStyle w:val="ConsPlusNormal"/>
        <w:spacing w:before="220"/>
        <w:ind w:firstLine="540"/>
        <w:jc w:val="both"/>
      </w:pPr>
      <w:r>
        <w:t>Маршрут перевозки пассажиров с использованием транспортных средств двух и более видов транспорта, обеспечивающих рационализацию общего времени нахождения пассажира пути следования и суммарных издержек перевозчиков на организацию перевозки.</w:t>
      </w:r>
    </w:p>
    <w:p w14:paraId="588B6DEE" w14:textId="77777777" w:rsidR="008D6EE1" w:rsidRDefault="008D6EE1">
      <w:pPr>
        <w:pStyle w:val="ConsPlusNormal"/>
        <w:spacing w:before="220"/>
        <w:ind w:firstLine="540"/>
        <w:jc w:val="both"/>
      </w:pPr>
      <w:r>
        <w:t xml:space="preserve">[статья 2.17 </w:t>
      </w:r>
      <w:hyperlink r:id="rId3501">
        <w:r>
          <w:rPr>
            <w:color w:val="0000FF"/>
          </w:rPr>
          <w:t>ГОСТ 33942-2016</w:t>
        </w:r>
      </w:hyperlink>
      <w:r>
        <w:t xml:space="preserve"> Услуги на железнодорожном транспорте. Обслуживание пассажиров. Термины и определения]</w:t>
      </w:r>
    </w:p>
    <w:p w14:paraId="78053247" w14:textId="77777777" w:rsidR="008D6EE1" w:rsidRDefault="008D6EE1">
      <w:pPr>
        <w:pStyle w:val="ConsPlusNormal"/>
        <w:spacing w:before="220"/>
        <w:ind w:firstLine="540"/>
        <w:jc w:val="both"/>
      </w:pPr>
      <w:r>
        <w:rPr>
          <w:b/>
        </w:rPr>
        <w:t>43.36. Мобильность граждан</w:t>
      </w:r>
    </w:p>
    <w:p w14:paraId="7A66C06E" w14:textId="77777777" w:rsidR="008D6EE1" w:rsidRDefault="008D6EE1">
      <w:pPr>
        <w:pStyle w:val="ConsPlusNormal"/>
        <w:spacing w:before="220"/>
        <w:ind w:firstLine="540"/>
        <w:jc w:val="both"/>
      </w:pPr>
      <w:r>
        <w:t>Возможность совершения поездки в нужное ему время, выбора способа перемещения (перевозчика, вида транспорта), а также возможность совершения поездки выбранным видом транспорта по выбранному маршруту по удобному расписанию с приемлемой стоимостью и с желаемым комплексом дополнительных услуг.</w:t>
      </w:r>
    </w:p>
    <w:p w14:paraId="52F138DE" w14:textId="77777777" w:rsidR="008D6EE1" w:rsidRDefault="008D6EE1">
      <w:pPr>
        <w:pStyle w:val="ConsPlusNormal"/>
        <w:spacing w:before="220"/>
        <w:ind w:firstLine="540"/>
        <w:jc w:val="both"/>
      </w:pPr>
      <w:r>
        <w:t xml:space="preserve">[статья 2.18 </w:t>
      </w:r>
      <w:hyperlink r:id="rId3502">
        <w:r>
          <w:rPr>
            <w:color w:val="0000FF"/>
          </w:rPr>
          <w:t>ГОСТ 33942-2016</w:t>
        </w:r>
      </w:hyperlink>
      <w:r>
        <w:t xml:space="preserve"> Услуги на железнодорожном транспорте. Обслуживание пассажиров. Термины и определения]</w:t>
      </w:r>
    </w:p>
    <w:p w14:paraId="0B1F6EB3" w14:textId="77777777" w:rsidR="008D6EE1" w:rsidRDefault="008D6EE1">
      <w:pPr>
        <w:pStyle w:val="ConsPlusNormal"/>
        <w:spacing w:before="220"/>
        <w:ind w:firstLine="540"/>
        <w:jc w:val="both"/>
      </w:pPr>
      <w:r>
        <w:rPr>
          <w:b/>
        </w:rPr>
        <w:t>43.37. Модальность перевозки пассажира</w:t>
      </w:r>
    </w:p>
    <w:p w14:paraId="4FE67888" w14:textId="77777777" w:rsidR="008D6EE1" w:rsidRDefault="008D6EE1">
      <w:pPr>
        <w:pStyle w:val="ConsPlusNormal"/>
        <w:spacing w:before="220"/>
        <w:ind w:firstLine="540"/>
        <w:jc w:val="both"/>
      </w:pPr>
      <w:r>
        <w:t>Категория, характеризующая способы осуществления перевозки пассажира на определенном маршруте и их количество.</w:t>
      </w:r>
    </w:p>
    <w:p w14:paraId="57AAD963" w14:textId="77777777" w:rsidR="008D6EE1" w:rsidRDefault="008D6EE1">
      <w:pPr>
        <w:pStyle w:val="ConsPlusNormal"/>
        <w:spacing w:before="220"/>
        <w:ind w:firstLine="540"/>
        <w:jc w:val="both"/>
      </w:pPr>
      <w:r>
        <w:t xml:space="preserve">[статья 2.19 </w:t>
      </w:r>
      <w:hyperlink r:id="rId3503">
        <w:r>
          <w:rPr>
            <w:color w:val="0000FF"/>
          </w:rPr>
          <w:t>ГОСТ 33942-2016</w:t>
        </w:r>
      </w:hyperlink>
      <w:r>
        <w:t xml:space="preserve"> Услуги на железнодорожном транспорте. Обслуживание пассажиров. Термины и определения]</w:t>
      </w:r>
    </w:p>
    <w:p w14:paraId="50629EF4" w14:textId="77777777" w:rsidR="008D6EE1" w:rsidRDefault="008D6EE1">
      <w:pPr>
        <w:pStyle w:val="ConsPlusNormal"/>
        <w:spacing w:before="220"/>
        <w:ind w:firstLine="540"/>
        <w:jc w:val="both"/>
      </w:pPr>
      <w:r>
        <w:rPr>
          <w:b/>
        </w:rPr>
        <w:t>43.38. Багаж</w:t>
      </w:r>
    </w:p>
    <w:p w14:paraId="7278D75F" w14:textId="77777777" w:rsidR="008D6EE1" w:rsidRDefault="008D6EE1">
      <w:pPr>
        <w:pStyle w:val="ConsPlusNormal"/>
        <w:spacing w:before="220"/>
        <w:ind w:firstLine="540"/>
        <w:jc w:val="both"/>
      </w:pPr>
      <w:r>
        <w:t>1. Вещи пассажира, принятые в установленном порядке для перевозки в пассажирском или почтово-багажном поезде до железнодорожной станции назначения, указанной в проездном документе (билете).</w:t>
      </w:r>
    </w:p>
    <w:p w14:paraId="20EB4476" w14:textId="77777777" w:rsidR="008D6EE1" w:rsidRDefault="008D6EE1">
      <w:pPr>
        <w:pStyle w:val="ConsPlusNormal"/>
        <w:spacing w:before="220"/>
        <w:ind w:firstLine="540"/>
        <w:jc w:val="both"/>
      </w:pPr>
      <w:r>
        <w:t xml:space="preserve">[часть 9 статьи 2 </w:t>
      </w:r>
      <w:hyperlink r:id="rId3504">
        <w:r>
          <w:rPr>
            <w:color w:val="0000FF"/>
          </w:rPr>
          <w:t>Федерального закона</w:t>
        </w:r>
      </w:hyperlink>
      <w:r>
        <w:t xml:space="preserve"> от 10 января 2003 г. N 18 ФЗ "Устав железнодорожного транспорта Российской Федерации"]</w:t>
      </w:r>
    </w:p>
    <w:p w14:paraId="7CAE1A89" w14:textId="77777777" w:rsidR="008D6EE1" w:rsidRDefault="008D6EE1">
      <w:pPr>
        <w:pStyle w:val="ConsPlusNormal"/>
        <w:spacing w:before="220"/>
        <w:ind w:firstLine="540"/>
        <w:jc w:val="both"/>
      </w:pPr>
      <w:r>
        <w:t>2. Вещи (предметы) пассажира, принимаемые перевозчиком для перевозки в багажном вагоне пассажирского поезда.</w:t>
      </w:r>
    </w:p>
    <w:p w14:paraId="3E3CF866" w14:textId="77777777" w:rsidR="008D6EE1" w:rsidRDefault="008D6EE1">
      <w:pPr>
        <w:pStyle w:val="ConsPlusNormal"/>
        <w:spacing w:before="220"/>
        <w:ind w:firstLine="540"/>
        <w:jc w:val="both"/>
      </w:pPr>
      <w:r>
        <w:t>[пункт 7 раздела I Глоссария ОСЖД Р 305-1, утвержденного L сессией Совещания Министров ОСЖД 13-16 июня 2023 г.]</w:t>
      </w:r>
    </w:p>
    <w:p w14:paraId="441239FF" w14:textId="77777777" w:rsidR="008D6EE1" w:rsidRDefault="008D6EE1">
      <w:pPr>
        <w:pStyle w:val="ConsPlusNormal"/>
        <w:spacing w:before="220"/>
        <w:ind w:firstLine="540"/>
        <w:jc w:val="both"/>
      </w:pPr>
      <w:r>
        <w:rPr>
          <w:b/>
        </w:rPr>
        <w:t>43.39. [ручной багаж, кладь]</w:t>
      </w:r>
    </w:p>
    <w:p w14:paraId="0A47B66B" w14:textId="77777777" w:rsidR="008D6EE1" w:rsidRDefault="008D6EE1">
      <w:pPr>
        <w:pStyle w:val="ConsPlusNormal"/>
        <w:spacing w:before="220"/>
        <w:ind w:firstLine="540"/>
        <w:jc w:val="both"/>
      </w:pPr>
      <w:r>
        <w:t>1. Вещи пассажира, перевозимые с собой в вагоне без оплаты и не превышающие по весу и габаритам установленные нормы.</w:t>
      </w:r>
    </w:p>
    <w:p w14:paraId="7C2DE4FC" w14:textId="77777777" w:rsidR="008D6EE1" w:rsidRDefault="008D6EE1">
      <w:pPr>
        <w:pStyle w:val="ConsPlusNormal"/>
        <w:spacing w:before="220"/>
        <w:ind w:firstLine="540"/>
        <w:jc w:val="both"/>
      </w:pPr>
      <w:r>
        <w:t>[пункт 300 раздела I Глоссария ОСЖД Р 305-1, утвержденного L сессией Совещания Министров ОСЖД 13-16 июня 2023 г.]</w:t>
      </w:r>
    </w:p>
    <w:p w14:paraId="07B687A5" w14:textId="77777777" w:rsidR="008D6EE1" w:rsidRDefault="008D6EE1">
      <w:pPr>
        <w:pStyle w:val="ConsPlusNormal"/>
        <w:spacing w:before="220"/>
        <w:ind w:firstLine="540"/>
        <w:jc w:val="both"/>
      </w:pPr>
      <w:r>
        <w:t>2. Вещи пассажиров, перевозимые с собой в вагоне и не превышающие по весу и габаритам установленные нормы.</w:t>
      </w:r>
    </w:p>
    <w:p w14:paraId="007E6E3B" w14:textId="77777777" w:rsidR="008D6EE1" w:rsidRDefault="008D6EE1">
      <w:pPr>
        <w:pStyle w:val="ConsPlusNormal"/>
        <w:spacing w:before="220"/>
        <w:ind w:firstLine="540"/>
        <w:jc w:val="both"/>
      </w:pPr>
      <w:r>
        <w:t xml:space="preserve">[статья 2.25 </w:t>
      </w:r>
      <w:hyperlink r:id="rId3505">
        <w:r>
          <w:rPr>
            <w:color w:val="0000FF"/>
          </w:rPr>
          <w:t>ГОСТ 33942-2016</w:t>
        </w:r>
      </w:hyperlink>
      <w:r>
        <w:t xml:space="preserve"> Услуги на железнодорожном транспорте. Обслуживание </w:t>
      </w:r>
      <w:r>
        <w:lastRenderedPageBreak/>
        <w:t>пассажиров. Термины и определения]</w:t>
      </w:r>
    </w:p>
    <w:p w14:paraId="0D578422" w14:textId="77777777" w:rsidR="008D6EE1" w:rsidRDefault="008D6EE1">
      <w:pPr>
        <w:pStyle w:val="ConsPlusNormal"/>
        <w:spacing w:before="220"/>
        <w:ind w:firstLine="540"/>
        <w:jc w:val="both"/>
      </w:pPr>
      <w:r>
        <w:rPr>
          <w:b/>
        </w:rPr>
        <w:t>43.40. Крупногабаритная ручная кладь</w:t>
      </w:r>
    </w:p>
    <w:p w14:paraId="7174D6C1" w14:textId="77777777" w:rsidR="008D6EE1" w:rsidRDefault="008D6EE1">
      <w:pPr>
        <w:pStyle w:val="ConsPlusNormal"/>
        <w:spacing w:before="220"/>
        <w:ind w:firstLine="540"/>
        <w:jc w:val="both"/>
      </w:pPr>
      <w:r>
        <w:t>Вещи пассажиров, превышающие по весу и (или) габаритам установленные нормы и перевозимые с собой в вагоне за дополнительную оплату.</w:t>
      </w:r>
    </w:p>
    <w:p w14:paraId="2A5F9D9E" w14:textId="77777777" w:rsidR="008D6EE1" w:rsidRDefault="008D6EE1">
      <w:pPr>
        <w:pStyle w:val="ConsPlusNormal"/>
        <w:spacing w:before="220"/>
        <w:ind w:firstLine="540"/>
        <w:jc w:val="both"/>
      </w:pPr>
      <w:r>
        <w:t xml:space="preserve">[статья 2.26 </w:t>
      </w:r>
      <w:hyperlink r:id="rId3506">
        <w:r>
          <w:rPr>
            <w:color w:val="0000FF"/>
          </w:rPr>
          <w:t>ГОСТ 33942-2016</w:t>
        </w:r>
      </w:hyperlink>
      <w:r>
        <w:t xml:space="preserve"> Услуги на железнодорожном транспорте. Обслуживание пассажиров. Термины и определения]</w:t>
      </w:r>
    </w:p>
    <w:p w14:paraId="312E7D0F" w14:textId="77777777" w:rsidR="008D6EE1" w:rsidRDefault="008D6EE1">
      <w:pPr>
        <w:pStyle w:val="ConsPlusNormal"/>
        <w:spacing w:before="220"/>
        <w:ind w:firstLine="540"/>
        <w:jc w:val="both"/>
      </w:pPr>
      <w:r>
        <w:rPr>
          <w:b/>
        </w:rPr>
        <w:t>43.41. Камера хранения багажа</w:t>
      </w:r>
    </w:p>
    <w:p w14:paraId="5F8066F0" w14:textId="77777777" w:rsidR="008D6EE1" w:rsidRDefault="008D6EE1">
      <w:pPr>
        <w:pStyle w:val="ConsPlusNormal"/>
        <w:spacing w:before="220"/>
        <w:ind w:firstLine="540"/>
        <w:jc w:val="both"/>
      </w:pPr>
      <w:r>
        <w:t>Специально оснащенное помещение для кратковременного хранения ручной клади.</w:t>
      </w:r>
    </w:p>
    <w:p w14:paraId="5BF9F1C2" w14:textId="77777777" w:rsidR="008D6EE1" w:rsidRDefault="008D6EE1">
      <w:pPr>
        <w:pStyle w:val="ConsPlusNormal"/>
        <w:spacing w:before="220"/>
        <w:ind w:firstLine="540"/>
        <w:jc w:val="both"/>
      </w:pPr>
      <w:r>
        <w:t>[пункт 118 раздела I Глоссария ОСЖД Р 305-1, утвержденного L сессией Совещания Министров ОСЖД 13-16 июня 2023 г.]</w:t>
      </w:r>
    </w:p>
    <w:p w14:paraId="1EBC80E3" w14:textId="77777777" w:rsidR="008D6EE1" w:rsidRDefault="008D6EE1">
      <w:pPr>
        <w:pStyle w:val="ConsPlusNormal"/>
        <w:spacing w:before="220"/>
        <w:ind w:firstLine="540"/>
        <w:jc w:val="both"/>
      </w:pPr>
      <w:r>
        <w:rPr>
          <w:b/>
        </w:rPr>
        <w:t>43.42. Регулярное пассажирское железнодорожное сообщение</w:t>
      </w:r>
    </w:p>
    <w:p w14:paraId="40A93D09" w14:textId="77777777" w:rsidR="008D6EE1" w:rsidRDefault="008D6EE1">
      <w:pPr>
        <w:pStyle w:val="ConsPlusNormal"/>
        <w:spacing w:before="220"/>
        <w:ind w:firstLine="540"/>
        <w:jc w:val="both"/>
      </w:pPr>
      <w:r>
        <w:t>Перевозки пассажиров железнодорожным транспортом общего пользования, осуществляемые в соответствии с расписанием движения поездов.</w:t>
      </w:r>
    </w:p>
    <w:p w14:paraId="3797616E" w14:textId="77777777" w:rsidR="008D6EE1" w:rsidRDefault="008D6EE1">
      <w:pPr>
        <w:pStyle w:val="ConsPlusNormal"/>
        <w:spacing w:before="220"/>
        <w:ind w:firstLine="540"/>
        <w:jc w:val="both"/>
      </w:pPr>
      <w:r>
        <w:t xml:space="preserve">[статья 2.27 </w:t>
      </w:r>
      <w:hyperlink r:id="rId3507">
        <w:r>
          <w:rPr>
            <w:color w:val="0000FF"/>
          </w:rPr>
          <w:t>ГОСТ 33942-2016</w:t>
        </w:r>
      </w:hyperlink>
      <w:r>
        <w:t xml:space="preserve"> Услуги на железнодорожном транспорте. Обслуживание пассажиров. Термины и определения]</w:t>
      </w:r>
    </w:p>
    <w:p w14:paraId="458186A9" w14:textId="77777777" w:rsidR="008D6EE1" w:rsidRDefault="008D6EE1">
      <w:pPr>
        <w:pStyle w:val="ConsPlusNormal"/>
        <w:spacing w:before="220"/>
        <w:ind w:firstLine="540"/>
        <w:jc w:val="both"/>
      </w:pPr>
      <w:r>
        <w:rPr>
          <w:b/>
        </w:rPr>
        <w:t>43.43. Расписание движения поездов</w:t>
      </w:r>
    </w:p>
    <w:p w14:paraId="1517E919" w14:textId="77777777" w:rsidR="008D6EE1" w:rsidRDefault="008D6EE1">
      <w:pPr>
        <w:pStyle w:val="ConsPlusNormal"/>
        <w:spacing w:before="220"/>
        <w:ind w:firstLine="540"/>
        <w:jc w:val="both"/>
      </w:pPr>
      <w:r>
        <w:t>Документ, содержащий информацию о движении поездов по определенным календарным датам на основании графика движения поездов.</w:t>
      </w:r>
    </w:p>
    <w:p w14:paraId="5156268B" w14:textId="77777777" w:rsidR="008D6EE1" w:rsidRDefault="008D6EE1">
      <w:pPr>
        <w:pStyle w:val="ConsPlusNormal"/>
        <w:spacing w:before="220"/>
        <w:ind w:firstLine="540"/>
        <w:jc w:val="both"/>
      </w:pPr>
      <w:r>
        <w:t xml:space="preserve">[статья 2.28 </w:t>
      </w:r>
      <w:hyperlink r:id="rId3508">
        <w:r>
          <w:rPr>
            <w:color w:val="0000FF"/>
          </w:rPr>
          <w:t>ГОСТ 33942-2016</w:t>
        </w:r>
      </w:hyperlink>
      <w:r>
        <w:t xml:space="preserve"> Услуги на железнодорожном транспорте. Обслуживание пассажиров. Термины и определения]</w:t>
      </w:r>
    </w:p>
    <w:p w14:paraId="711180C1" w14:textId="77777777" w:rsidR="008D6EE1" w:rsidRDefault="008D6EE1">
      <w:pPr>
        <w:pStyle w:val="ConsPlusNormal"/>
        <w:spacing w:before="220"/>
        <w:ind w:firstLine="540"/>
        <w:jc w:val="both"/>
      </w:pPr>
      <w:r>
        <w:rPr>
          <w:b/>
        </w:rPr>
        <w:t>43.44. Расписание движения пассажирского поезда</w:t>
      </w:r>
    </w:p>
    <w:p w14:paraId="47855949" w14:textId="77777777" w:rsidR="008D6EE1" w:rsidRDefault="008D6EE1">
      <w:pPr>
        <w:pStyle w:val="ConsPlusNormal"/>
        <w:spacing w:before="220"/>
        <w:ind w:firstLine="540"/>
        <w:jc w:val="both"/>
      </w:pPr>
      <w:r>
        <w:t>Сведения о маршруте движения пассажирского поезда, периодичности его следования, времени отправления и прибытия данного поезда на железнодорожные станции и пассажирские остановочные пункты.</w:t>
      </w:r>
    </w:p>
    <w:p w14:paraId="61BF1205" w14:textId="77777777" w:rsidR="008D6EE1" w:rsidRDefault="008D6EE1">
      <w:pPr>
        <w:pStyle w:val="ConsPlusNormal"/>
        <w:spacing w:before="220"/>
        <w:ind w:firstLine="540"/>
        <w:jc w:val="both"/>
      </w:pPr>
      <w:r>
        <w:t xml:space="preserve">[статья 2.29 </w:t>
      </w:r>
      <w:hyperlink r:id="rId3509">
        <w:r>
          <w:rPr>
            <w:color w:val="0000FF"/>
          </w:rPr>
          <w:t>ГОСТ 33942-2016</w:t>
        </w:r>
      </w:hyperlink>
      <w:r>
        <w:t xml:space="preserve"> Услуги на железнодорожном транспорте. Обслуживание пассажиров. Термины и определения]</w:t>
      </w:r>
    </w:p>
    <w:p w14:paraId="7A23351C" w14:textId="77777777" w:rsidR="008D6EE1" w:rsidRDefault="008D6EE1">
      <w:pPr>
        <w:pStyle w:val="ConsPlusNormal"/>
        <w:spacing w:before="220"/>
        <w:ind w:firstLine="540"/>
        <w:jc w:val="both"/>
      </w:pPr>
      <w:r>
        <w:rPr>
          <w:b/>
        </w:rPr>
        <w:t>43.45. Нумерация пассажирских поездов</w:t>
      </w:r>
    </w:p>
    <w:p w14:paraId="33B97792" w14:textId="77777777" w:rsidR="008D6EE1" w:rsidRDefault="008D6EE1">
      <w:pPr>
        <w:pStyle w:val="ConsPlusNormal"/>
        <w:spacing w:before="220"/>
        <w:ind w:firstLine="540"/>
        <w:jc w:val="both"/>
      </w:pPr>
      <w:r>
        <w:t>Система присвоения номеров поездам, учитывающая их классификацию по категориям, периодам курсирования и направлениям их движения.</w:t>
      </w:r>
    </w:p>
    <w:p w14:paraId="6D2CF461" w14:textId="77777777" w:rsidR="008D6EE1" w:rsidRDefault="008D6EE1">
      <w:pPr>
        <w:pStyle w:val="ConsPlusNormal"/>
        <w:spacing w:before="220"/>
        <w:ind w:firstLine="540"/>
        <w:jc w:val="both"/>
      </w:pPr>
      <w:r>
        <w:t xml:space="preserve">[статья 2.30 </w:t>
      </w:r>
      <w:hyperlink r:id="rId3510">
        <w:r>
          <w:rPr>
            <w:color w:val="0000FF"/>
          </w:rPr>
          <w:t>ГОСТ 33942-2016</w:t>
        </w:r>
      </w:hyperlink>
      <w:r>
        <w:t xml:space="preserve"> Услуги на железнодорожном транспорте. Обслуживание пассажиров. Термины и определения]</w:t>
      </w:r>
    </w:p>
    <w:p w14:paraId="70A80CFE" w14:textId="77777777" w:rsidR="008D6EE1" w:rsidRDefault="008D6EE1">
      <w:pPr>
        <w:pStyle w:val="ConsPlusNormal"/>
        <w:spacing w:before="220"/>
        <w:ind w:firstLine="540"/>
        <w:jc w:val="both"/>
      </w:pPr>
      <w:r>
        <w:rPr>
          <w:b/>
        </w:rPr>
        <w:t>43.46. Пригородное направление</w:t>
      </w:r>
    </w:p>
    <w:p w14:paraId="7A0771DE" w14:textId="77777777" w:rsidR="008D6EE1" w:rsidRDefault="008D6EE1">
      <w:pPr>
        <w:pStyle w:val="ConsPlusNormal"/>
        <w:spacing w:before="220"/>
        <w:ind w:firstLine="540"/>
        <w:jc w:val="both"/>
      </w:pPr>
      <w:r>
        <w:t xml:space="preserve">Железнодорожная линия или совокупность железнодорожных линий, обеспечивающих транспортные связи в пригородном и </w:t>
      </w:r>
      <w:proofErr w:type="spellStart"/>
      <w:r>
        <w:t>пригородно</w:t>
      </w:r>
      <w:proofErr w:type="spellEnd"/>
      <w:r>
        <w:t>-городском сообщении между крупными административными центрами или населенными пунктами, являющимися местами тяготения пассажиропотока.</w:t>
      </w:r>
    </w:p>
    <w:p w14:paraId="0AA84CC2" w14:textId="77777777" w:rsidR="008D6EE1" w:rsidRDefault="008D6EE1">
      <w:pPr>
        <w:pStyle w:val="ConsPlusNormal"/>
        <w:spacing w:before="220"/>
        <w:ind w:firstLine="540"/>
        <w:jc w:val="both"/>
      </w:pPr>
      <w:r>
        <w:t xml:space="preserve">[на основе положений статьи 2.6.11 </w:t>
      </w:r>
      <w:hyperlink r:id="rId3511">
        <w:r>
          <w:rPr>
            <w:color w:val="0000FF"/>
          </w:rPr>
          <w:t>ГОСТ 34530-2019</w:t>
        </w:r>
      </w:hyperlink>
      <w:r>
        <w:t xml:space="preserve"> Транспорт железнодорожный. </w:t>
      </w:r>
      <w:r>
        <w:lastRenderedPageBreak/>
        <w:t xml:space="preserve">Основные понятия. Термины и определения и статьи 2.31 </w:t>
      </w:r>
      <w:hyperlink r:id="rId3512">
        <w:r>
          <w:rPr>
            <w:color w:val="0000FF"/>
          </w:rPr>
          <w:t>ГОСТ 33942-2016</w:t>
        </w:r>
      </w:hyperlink>
      <w:r>
        <w:t xml:space="preserve"> Услуги на железнодорожном транспорте. Обслуживание пассажиров. Термины и определения]</w:t>
      </w:r>
    </w:p>
    <w:p w14:paraId="759572BC" w14:textId="77777777" w:rsidR="008D6EE1" w:rsidRDefault="008D6EE1">
      <w:pPr>
        <w:pStyle w:val="ConsPlusNormal"/>
        <w:spacing w:before="220"/>
        <w:ind w:firstLine="540"/>
        <w:jc w:val="both"/>
      </w:pPr>
      <w:r>
        <w:rPr>
          <w:b/>
        </w:rPr>
        <w:t>43.47. Пригородный железнодорожный участок</w:t>
      </w:r>
    </w:p>
    <w:p w14:paraId="015F8259" w14:textId="77777777" w:rsidR="008D6EE1" w:rsidRDefault="008D6EE1">
      <w:pPr>
        <w:pStyle w:val="ConsPlusNormal"/>
        <w:spacing w:before="220"/>
        <w:ind w:firstLine="540"/>
        <w:jc w:val="both"/>
      </w:pPr>
      <w:r>
        <w:t>Часть пригородного направления, на котором осуществляются пассажирские перевозки в пригородном железнодорожном сообщении.</w:t>
      </w:r>
    </w:p>
    <w:p w14:paraId="4818411C" w14:textId="77777777" w:rsidR="008D6EE1" w:rsidRDefault="008D6EE1">
      <w:pPr>
        <w:pStyle w:val="ConsPlusNormal"/>
        <w:spacing w:before="220"/>
        <w:ind w:firstLine="540"/>
        <w:jc w:val="both"/>
      </w:pPr>
      <w:r>
        <w:t xml:space="preserve">[статья 2.32 </w:t>
      </w:r>
      <w:hyperlink r:id="rId3513">
        <w:r>
          <w:rPr>
            <w:color w:val="0000FF"/>
          </w:rPr>
          <w:t>ГОСТ 33942-2016</w:t>
        </w:r>
      </w:hyperlink>
      <w:r>
        <w:t xml:space="preserve"> Услуги на железнодорожном транспорте. Обслуживание пассажиров. Термины и определения]</w:t>
      </w:r>
    </w:p>
    <w:p w14:paraId="6586B287" w14:textId="77777777" w:rsidR="008D6EE1" w:rsidRDefault="008D6EE1">
      <w:pPr>
        <w:pStyle w:val="ConsPlusNormal"/>
        <w:spacing w:before="220"/>
        <w:ind w:firstLine="540"/>
        <w:jc w:val="both"/>
      </w:pPr>
      <w:r>
        <w:rPr>
          <w:b/>
        </w:rPr>
        <w:t>43.48. Маршрут пассажирского железнодорожного сообщения</w:t>
      </w:r>
    </w:p>
    <w:p w14:paraId="7B7BC4CC" w14:textId="77777777" w:rsidR="008D6EE1" w:rsidRDefault="008D6EE1">
      <w:pPr>
        <w:pStyle w:val="ConsPlusNormal"/>
        <w:spacing w:before="220"/>
        <w:ind w:firstLine="540"/>
        <w:jc w:val="both"/>
      </w:pPr>
      <w:r>
        <w:t>Установленный путь следования пассажирского поезда между начальными и конечными пунктами при организации процесса перевозки пассажиров.</w:t>
      </w:r>
    </w:p>
    <w:p w14:paraId="5639CB8E" w14:textId="77777777" w:rsidR="008D6EE1" w:rsidRDefault="008D6EE1">
      <w:pPr>
        <w:pStyle w:val="ConsPlusNormal"/>
        <w:spacing w:before="220"/>
        <w:ind w:firstLine="540"/>
        <w:jc w:val="both"/>
      </w:pPr>
      <w:r>
        <w:t xml:space="preserve">[статья 2.33 </w:t>
      </w:r>
      <w:hyperlink r:id="rId3514">
        <w:r>
          <w:rPr>
            <w:color w:val="0000FF"/>
          </w:rPr>
          <w:t>ГОСТ 33942-2016</w:t>
        </w:r>
      </w:hyperlink>
      <w:r>
        <w:t xml:space="preserve"> Услуги на железнодорожном транспорте. Обслуживание пассажиров. Термины и определения]</w:t>
      </w:r>
    </w:p>
    <w:p w14:paraId="0242F3C3" w14:textId="77777777" w:rsidR="008D6EE1" w:rsidRDefault="008D6EE1">
      <w:pPr>
        <w:pStyle w:val="ConsPlusNormal"/>
        <w:spacing w:before="220"/>
        <w:ind w:firstLine="540"/>
        <w:jc w:val="both"/>
      </w:pPr>
      <w:r>
        <w:rPr>
          <w:b/>
        </w:rPr>
        <w:t>43.49. Маршрут пассажирского пригородного железнодорожного сообщения</w:t>
      </w:r>
    </w:p>
    <w:p w14:paraId="5D8E25E7" w14:textId="77777777" w:rsidR="008D6EE1" w:rsidRDefault="008D6EE1">
      <w:pPr>
        <w:pStyle w:val="ConsPlusNormal"/>
        <w:spacing w:before="220"/>
        <w:ind w:firstLine="540"/>
        <w:jc w:val="both"/>
      </w:pPr>
      <w:r>
        <w:t>Установленный путь следования пассажирского поезда между начальным и конечным пунктом при организации процесса перевозок пассажиров на пригородном направлении, выходящий за пределы административных границ хотя бы одного муниципального образования (городского округа, поселка городского типа и т.п.) либо проходящий вне муниципальных образований.</w:t>
      </w:r>
    </w:p>
    <w:p w14:paraId="3150F340" w14:textId="77777777" w:rsidR="008D6EE1" w:rsidRDefault="008D6EE1">
      <w:pPr>
        <w:pStyle w:val="ConsPlusNormal"/>
        <w:spacing w:before="220"/>
        <w:ind w:firstLine="540"/>
        <w:jc w:val="both"/>
      </w:pPr>
      <w:r>
        <w:t xml:space="preserve">[статья 2.34 </w:t>
      </w:r>
      <w:hyperlink r:id="rId3515">
        <w:r>
          <w:rPr>
            <w:color w:val="0000FF"/>
          </w:rPr>
          <w:t>ГОСТ 33942-2016</w:t>
        </w:r>
      </w:hyperlink>
      <w:r>
        <w:t xml:space="preserve"> Услуги на железнодорожном транспорте. Обслуживание пассажиров. Термины и определения]</w:t>
      </w:r>
    </w:p>
    <w:p w14:paraId="0990B10D" w14:textId="77777777" w:rsidR="008D6EE1" w:rsidRDefault="008D6EE1">
      <w:pPr>
        <w:pStyle w:val="ConsPlusNormal"/>
        <w:spacing w:before="220"/>
        <w:ind w:firstLine="540"/>
        <w:jc w:val="both"/>
      </w:pPr>
      <w:r>
        <w:rPr>
          <w:b/>
        </w:rPr>
        <w:t xml:space="preserve">43.50. Маршрут пассажирского </w:t>
      </w:r>
      <w:proofErr w:type="spellStart"/>
      <w:r>
        <w:rPr>
          <w:b/>
        </w:rPr>
        <w:t>пригородно</w:t>
      </w:r>
      <w:proofErr w:type="spellEnd"/>
      <w:r>
        <w:rPr>
          <w:b/>
        </w:rPr>
        <w:t>-городского железнодорожного сообщения</w:t>
      </w:r>
    </w:p>
    <w:p w14:paraId="0EE4E830" w14:textId="77777777" w:rsidR="008D6EE1" w:rsidRDefault="008D6EE1">
      <w:pPr>
        <w:pStyle w:val="ConsPlusNormal"/>
        <w:spacing w:before="220"/>
        <w:ind w:firstLine="540"/>
        <w:jc w:val="both"/>
      </w:pPr>
      <w:r>
        <w:t>Частный случай маршрута пассажирского пригородного железнодорожного сообщения, при котором значительная часть его протяженности проходит по территории (в пределах административных границ) одного муниципального образования городского округа, поселка городского типа и т.п.</w:t>
      </w:r>
    </w:p>
    <w:p w14:paraId="7EAC3035" w14:textId="77777777" w:rsidR="008D6EE1" w:rsidRDefault="008D6EE1">
      <w:pPr>
        <w:pStyle w:val="ConsPlusNormal"/>
        <w:spacing w:before="220"/>
        <w:ind w:firstLine="540"/>
        <w:jc w:val="both"/>
      </w:pPr>
      <w:r>
        <w:t xml:space="preserve">[статья 2.35 </w:t>
      </w:r>
      <w:hyperlink r:id="rId3516">
        <w:r>
          <w:rPr>
            <w:color w:val="0000FF"/>
          </w:rPr>
          <w:t>ГОСТ 33942-2016</w:t>
        </w:r>
      </w:hyperlink>
      <w:r>
        <w:t xml:space="preserve"> Услуги на железнодорожном транспорте. Обслуживание пассажиров. Термины и определения]</w:t>
      </w:r>
    </w:p>
    <w:p w14:paraId="2EC258FE" w14:textId="77777777" w:rsidR="008D6EE1" w:rsidRDefault="008D6EE1">
      <w:pPr>
        <w:pStyle w:val="ConsPlusNormal"/>
        <w:spacing w:before="220"/>
        <w:ind w:firstLine="540"/>
        <w:jc w:val="both"/>
      </w:pPr>
      <w:r>
        <w:rPr>
          <w:b/>
        </w:rPr>
        <w:t>43.51. Маршрут пассажирского внутригородского железнодорожного сообщения</w:t>
      </w:r>
    </w:p>
    <w:p w14:paraId="70DCC5F0" w14:textId="77777777" w:rsidR="008D6EE1" w:rsidRDefault="008D6EE1">
      <w:pPr>
        <w:pStyle w:val="ConsPlusNormal"/>
        <w:spacing w:before="220"/>
        <w:ind w:firstLine="540"/>
        <w:jc w:val="both"/>
      </w:pPr>
      <w:r>
        <w:t>Установленный путь следования пассажирского поезда между начальными и конечными пунктами при организации процесса перевозки пассажиров в пределах административных границ муниципального образования.</w:t>
      </w:r>
    </w:p>
    <w:p w14:paraId="60A274D5" w14:textId="77777777" w:rsidR="008D6EE1" w:rsidRDefault="008D6EE1">
      <w:pPr>
        <w:pStyle w:val="ConsPlusNormal"/>
        <w:spacing w:before="220"/>
        <w:ind w:firstLine="540"/>
        <w:jc w:val="both"/>
      </w:pPr>
      <w:r>
        <w:t xml:space="preserve">[статья 2.36 </w:t>
      </w:r>
      <w:hyperlink r:id="rId3517">
        <w:r>
          <w:rPr>
            <w:color w:val="0000FF"/>
          </w:rPr>
          <w:t>ГОСТ 33942-2016</w:t>
        </w:r>
      </w:hyperlink>
      <w:r>
        <w:t xml:space="preserve"> Услуги на железнодорожном транспорте. Обслуживание пассажиров. Термины и определения]</w:t>
      </w:r>
    </w:p>
    <w:p w14:paraId="5368F7E7" w14:textId="77777777" w:rsidR="008D6EE1" w:rsidRDefault="008D6EE1">
      <w:pPr>
        <w:pStyle w:val="ConsPlusNormal"/>
        <w:spacing w:before="220"/>
        <w:ind w:firstLine="540"/>
        <w:jc w:val="both"/>
      </w:pPr>
      <w:r>
        <w:rPr>
          <w:b/>
        </w:rPr>
        <w:t>43.52. Владелец пассажирской инфраструктуры</w:t>
      </w:r>
    </w:p>
    <w:p w14:paraId="7CFB41AA" w14:textId="77777777" w:rsidR="008D6EE1" w:rsidRDefault="008D6EE1">
      <w:pPr>
        <w:pStyle w:val="ConsPlusNormal"/>
        <w:spacing w:before="220"/>
        <w:ind w:firstLine="540"/>
        <w:jc w:val="both"/>
      </w:pPr>
      <w:r>
        <w:t>Подразделение ОАО "РЖД", на балансе которого находится объект железнодорожной пассажирской инфраструктуры.</w:t>
      </w:r>
    </w:p>
    <w:p w14:paraId="4E131469" w14:textId="77777777" w:rsidR="008D6EE1" w:rsidRDefault="008D6EE1">
      <w:pPr>
        <w:pStyle w:val="ConsPlusNormal"/>
        <w:spacing w:before="220"/>
        <w:ind w:firstLine="540"/>
        <w:jc w:val="both"/>
      </w:pPr>
      <w:r>
        <w:t xml:space="preserve">[пункт 3.1.2 </w:t>
      </w:r>
      <w:hyperlink r:id="rId3518">
        <w:r>
          <w:rPr>
            <w:color w:val="0000FF"/>
          </w:rPr>
          <w:t>СТО РЖД 03.001-2022</w:t>
        </w:r>
      </w:hyperlink>
      <w:r>
        <w:t>. Услуги на железнодорожном транспорте. Требования к обеспечению условий доступности для маломобильных пассажиров]</w:t>
      </w:r>
    </w:p>
    <w:p w14:paraId="4D02F183" w14:textId="77777777" w:rsidR="008D6EE1" w:rsidRDefault="008D6EE1">
      <w:pPr>
        <w:pStyle w:val="ConsPlusNormal"/>
        <w:spacing w:before="220"/>
        <w:ind w:firstLine="540"/>
        <w:jc w:val="both"/>
      </w:pPr>
      <w:r>
        <w:rPr>
          <w:b/>
        </w:rPr>
        <w:lastRenderedPageBreak/>
        <w:t>43.53. Тактильные наземные указатели</w:t>
      </w:r>
    </w:p>
    <w:p w14:paraId="04F8019D" w14:textId="77777777" w:rsidR="008D6EE1" w:rsidRDefault="008D6EE1">
      <w:pPr>
        <w:pStyle w:val="ConsPlusNormal"/>
        <w:spacing w:before="220"/>
        <w:ind w:firstLine="540"/>
        <w:jc w:val="both"/>
      </w:pPr>
      <w:r>
        <w:t>Технические средства сигнализации, распознаваемые путем осязания стопами ног или белой тростью, обустраиваемые на поверхности основных путей движения инвалидов по зрению, для предупреждения о препятствиях и опасных местах, для тактильного обозначения безопасных путей следования и зон ожидания или получения услуг.</w:t>
      </w:r>
    </w:p>
    <w:p w14:paraId="3962A167" w14:textId="77777777" w:rsidR="008D6EE1" w:rsidRDefault="008D6EE1">
      <w:pPr>
        <w:pStyle w:val="ConsPlusNormal"/>
        <w:spacing w:before="220"/>
        <w:ind w:firstLine="540"/>
        <w:jc w:val="both"/>
      </w:pPr>
      <w:r>
        <w:t>Примечание. Применяются наружные и напольные тактильные указатели.</w:t>
      </w:r>
    </w:p>
    <w:p w14:paraId="17D6BD32" w14:textId="77777777" w:rsidR="008D6EE1" w:rsidRDefault="008D6EE1">
      <w:pPr>
        <w:pStyle w:val="ConsPlusNormal"/>
        <w:spacing w:before="220"/>
        <w:ind w:firstLine="540"/>
        <w:jc w:val="both"/>
      </w:pPr>
      <w:r>
        <w:t xml:space="preserve">[пункт 3.1.12 </w:t>
      </w:r>
      <w:hyperlink r:id="rId3519">
        <w:r>
          <w:rPr>
            <w:color w:val="0000FF"/>
          </w:rPr>
          <w:t>СТО РЖД 03.001-2022</w:t>
        </w:r>
      </w:hyperlink>
      <w:r>
        <w:t xml:space="preserve"> Услуги на железнодорожном транспорте. Требования к обеспечению условий доступности для маломобильных пассажиров]</w:t>
      </w:r>
    </w:p>
    <w:p w14:paraId="2424D34D" w14:textId="77777777" w:rsidR="008D6EE1" w:rsidRDefault="008D6EE1">
      <w:pPr>
        <w:pStyle w:val="ConsPlusNormal"/>
        <w:spacing w:before="220"/>
        <w:ind w:firstLine="540"/>
        <w:jc w:val="both"/>
      </w:pPr>
      <w:r>
        <w:rPr>
          <w:b/>
        </w:rPr>
        <w:t>43.54. Информационно - навигационная система</w:t>
      </w:r>
    </w:p>
    <w:p w14:paraId="33CAE3ED" w14:textId="77777777" w:rsidR="008D6EE1" w:rsidRDefault="008D6EE1">
      <w:pPr>
        <w:pStyle w:val="ConsPlusNormal"/>
        <w:spacing w:before="220"/>
        <w:ind w:firstLine="540"/>
        <w:jc w:val="both"/>
      </w:pPr>
      <w:r>
        <w:t>Совокупность средств звукового, визуального, тактильного информирования, радио и электронных систем, приборов, алгоритмов и программного обеспечения, позволяющих обеспечить ориентирование на объектах железнодорожного транспорта (осуществить навигацию), в том числе инвалидов по зрению и инвалидов по слуху.</w:t>
      </w:r>
    </w:p>
    <w:p w14:paraId="0996C25C" w14:textId="77777777" w:rsidR="008D6EE1" w:rsidRDefault="008D6EE1">
      <w:pPr>
        <w:pStyle w:val="ConsPlusNormal"/>
        <w:spacing w:before="220"/>
        <w:ind w:firstLine="540"/>
        <w:jc w:val="both"/>
      </w:pPr>
      <w:r>
        <w:t xml:space="preserve">[пункт 3.1.5 </w:t>
      </w:r>
      <w:hyperlink r:id="rId3520">
        <w:r>
          <w:rPr>
            <w:color w:val="0000FF"/>
          </w:rPr>
          <w:t>СТО РЖД 03.001-2022</w:t>
        </w:r>
      </w:hyperlink>
      <w:r>
        <w:t>. Услуги на железнодорожном транспорте. Требования к обеспечению условий доступности для маломобильных пассажиров]</w:t>
      </w:r>
    </w:p>
    <w:p w14:paraId="77AAECEE" w14:textId="77777777" w:rsidR="008D6EE1" w:rsidRDefault="008D6EE1">
      <w:pPr>
        <w:pStyle w:val="ConsPlusNormal"/>
        <w:spacing w:before="220"/>
        <w:ind w:firstLine="540"/>
        <w:jc w:val="both"/>
      </w:pPr>
      <w:r>
        <w:rPr>
          <w:b/>
        </w:rPr>
        <w:t>43.55. Технические средства информирования, ориентирования и сигнализации</w:t>
      </w:r>
    </w:p>
    <w:p w14:paraId="7350586D" w14:textId="77777777" w:rsidR="008D6EE1" w:rsidRDefault="008D6EE1">
      <w:pPr>
        <w:pStyle w:val="ConsPlusNormal"/>
        <w:spacing w:before="220"/>
        <w:ind w:firstLine="540"/>
        <w:jc w:val="both"/>
      </w:pPr>
      <w:r>
        <w:t>Унифицированные визуальные, звуковые, радио и тактильные технические средства, обеспечивающие возможность своевременного получения необходимой информации и сигналов, позволяющие маломобильным пассажирам уверенно ориентироваться и перемещаться по объекту, в том числе, в экстремальных ситуациях.</w:t>
      </w:r>
    </w:p>
    <w:p w14:paraId="6C5D3213" w14:textId="77777777" w:rsidR="008D6EE1" w:rsidRDefault="008D6EE1">
      <w:pPr>
        <w:pStyle w:val="ConsPlusNormal"/>
        <w:spacing w:before="220"/>
        <w:ind w:firstLine="540"/>
        <w:jc w:val="both"/>
      </w:pPr>
      <w:r>
        <w:t xml:space="preserve">[пункт 3.1.14 </w:t>
      </w:r>
      <w:hyperlink r:id="rId3521">
        <w:r>
          <w:rPr>
            <w:color w:val="0000FF"/>
          </w:rPr>
          <w:t>СТО РЖД 03.001-2022</w:t>
        </w:r>
      </w:hyperlink>
      <w:r>
        <w:t xml:space="preserve"> Услуги на железнодорожном транспорте. Требования к обеспечению условий доступности для маломобильных пассажиров]</w:t>
      </w:r>
    </w:p>
    <w:p w14:paraId="4E56F312" w14:textId="77777777" w:rsidR="008D6EE1" w:rsidRDefault="008D6EE1">
      <w:pPr>
        <w:pStyle w:val="ConsPlusNormal"/>
        <w:spacing w:before="220"/>
        <w:ind w:firstLine="540"/>
        <w:jc w:val="both"/>
      </w:pPr>
      <w:r>
        <w:rPr>
          <w:b/>
        </w:rPr>
        <w:t>43.56. Безопасность пассажира</w:t>
      </w:r>
    </w:p>
    <w:p w14:paraId="78B7D03A" w14:textId="77777777" w:rsidR="008D6EE1" w:rsidRDefault="008D6EE1">
      <w:pPr>
        <w:pStyle w:val="ConsPlusNormal"/>
        <w:spacing w:before="220"/>
        <w:ind w:firstLine="540"/>
        <w:jc w:val="both"/>
      </w:pPr>
      <w:r>
        <w:t>Состояние защищенности пассажиров от вредных факторов, создающих риск (угрозы) для жизни, здоровья и имущества пассажиров.</w:t>
      </w:r>
    </w:p>
    <w:p w14:paraId="3EBC4758" w14:textId="77777777" w:rsidR="008D6EE1" w:rsidRDefault="008D6EE1">
      <w:pPr>
        <w:pStyle w:val="ConsPlusNormal"/>
        <w:spacing w:before="220"/>
        <w:ind w:firstLine="540"/>
        <w:jc w:val="both"/>
      </w:pPr>
      <w:r>
        <w:t xml:space="preserve">[статья 2.37 </w:t>
      </w:r>
      <w:hyperlink r:id="rId3522">
        <w:r>
          <w:rPr>
            <w:color w:val="0000FF"/>
          </w:rPr>
          <w:t>ГОСТ 33942-2016</w:t>
        </w:r>
      </w:hyperlink>
      <w:r>
        <w:t xml:space="preserve"> Услуги на железнодорожном транспорте. Обслуживание пассажиров. Термины и определения]</w:t>
      </w:r>
    </w:p>
    <w:p w14:paraId="5809C1A0" w14:textId="77777777" w:rsidR="008D6EE1" w:rsidRDefault="008D6EE1">
      <w:pPr>
        <w:pStyle w:val="ConsPlusNormal"/>
        <w:spacing w:before="220"/>
        <w:ind w:firstLine="540"/>
        <w:jc w:val="both"/>
      </w:pPr>
      <w:r>
        <w:rPr>
          <w:b/>
        </w:rPr>
        <w:t>43.57. Безопасность услуги [работы, товара]</w:t>
      </w:r>
    </w:p>
    <w:p w14:paraId="0955FBFB" w14:textId="77777777" w:rsidR="008D6EE1" w:rsidRDefault="008D6EE1">
      <w:pPr>
        <w:pStyle w:val="ConsPlusNormal"/>
        <w:spacing w:before="220"/>
        <w:ind w:firstLine="540"/>
        <w:jc w:val="both"/>
      </w:pPr>
      <w:r>
        <w:t>Свойство услуги [работы, товара], характеризующее ее способность при наличии внутренних и внешних опасных (вредных) факторов оказывать воздействие на пассажира во время предоставления, не подвергая его жизнь, здоровье и имущество недопустимому риску, а также оказывать воздействие на окружающую среду, не подвергая ее риску.</w:t>
      </w:r>
    </w:p>
    <w:p w14:paraId="42B09264" w14:textId="77777777" w:rsidR="008D6EE1" w:rsidRDefault="008D6EE1">
      <w:pPr>
        <w:pStyle w:val="ConsPlusNormal"/>
        <w:spacing w:before="220"/>
        <w:ind w:firstLine="540"/>
        <w:jc w:val="both"/>
      </w:pPr>
      <w:r>
        <w:t xml:space="preserve">[статья 22.38 </w:t>
      </w:r>
      <w:hyperlink r:id="rId3523">
        <w:r>
          <w:rPr>
            <w:color w:val="0000FF"/>
          </w:rPr>
          <w:t>ГОСТ 33942-2016</w:t>
        </w:r>
      </w:hyperlink>
      <w:r>
        <w:t xml:space="preserve"> Услуги на железнодорожном транспорте. Обслуживание пассажиров. Термины и определения]</w:t>
      </w:r>
    </w:p>
    <w:p w14:paraId="0AECE7BD" w14:textId="77777777" w:rsidR="008D6EE1" w:rsidRDefault="008D6EE1">
      <w:pPr>
        <w:pStyle w:val="ConsPlusNormal"/>
        <w:spacing w:before="220"/>
        <w:ind w:firstLine="540"/>
        <w:jc w:val="both"/>
      </w:pPr>
      <w:r>
        <w:rPr>
          <w:b/>
        </w:rPr>
        <w:t>43.58. Адаптация объектов железнодорожного транспорта к оказанию услуг маломобильным пассажирам</w:t>
      </w:r>
    </w:p>
    <w:p w14:paraId="3D82F63B" w14:textId="77777777" w:rsidR="008D6EE1" w:rsidRDefault="008D6EE1">
      <w:pPr>
        <w:pStyle w:val="ConsPlusNormal"/>
        <w:spacing w:before="220"/>
        <w:ind w:firstLine="540"/>
        <w:jc w:val="both"/>
      </w:pPr>
      <w:r>
        <w:t xml:space="preserve">Приспособление подвижного состава, зданий, сооружений и других объектов пассажирской железнодорожной инфраструктуры с учетом потребностей инвалидов и маломобильных групп населения (создание условий доступности, безопасности, комфортности и информативности) посредством технических и организационных решений для предоставления услуг маломобильным </w:t>
      </w:r>
      <w:r>
        <w:lastRenderedPageBreak/>
        <w:t>пассажирам.</w:t>
      </w:r>
    </w:p>
    <w:p w14:paraId="642D1497" w14:textId="77777777" w:rsidR="008D6EE1" w:rsidRDefault="008D6EE1">
      <w:pPr>
        <w:pStyle w:val="ConsPlusNormal"/>
        <w:spacing w:before="220"/>
        <w:ind w:firstLine="540"/>
        <w:jc w:val="both"/>
      </w:pPr>
      <w:r>
        <w:t xml:space="preserve">[статья 2.39 </w:t>
      </w:r>
      <w:hyperlink r:id="rId3524">
        <w:r>
          <w:rPr>
            <w:color w:val="0000FF"/>
          </w:rPr>
          <w:t>ГОСТ 33942-2016</w:t>
        </w:r>
      </w:hyperlink>
      <w:r>
        <w:t xml:space="preserve"> Услуги на железнодорожном транспорте. Обслуживание пассажиров. Термины и определения]</w:t>
      </w:r>
    </w:p>
    <w:p w14:paraId="307BD8EC" w14:textId="77777777" w:rsidR="008D6EE1" w:rsidRDefault="008D6EE1">
      <w:pPr>
        <w:pStyle w:val="ConsPlusNormal"/>
        <w:spacing w:before="220"/>
        <w:ind w:firstLine="540"/>
        <w:jc w:val="both"/>
      </w:pPr>
      <w:r>
        <w:rPr>
          <w:b/>
        </w:rPr>
        <w:t xml:space="preserve">43.59. Доступность объектов железнодорожного транспорта, </w:t>
      </w:r>
      <w:proofErr w:type="spellStart"/>
      <w:r>
        <w:rPr>
          <w:b/>
        </w:rPr>
        <w:t>безбарьерность</w:t>
      </w:r>
      <w:proofErr w:type="spellEnd"/>
      <w:r>
        <w:rPr>
          <w:b/>
        </w:rPr>
        <w:t xml:space="preserve"> объектов железнодорожного транспорта</w:t>
      </w:r>
    </w:p>
    <w:p w14:paraId="1A3D9713" w14:textId="77777777" w:rsidR="008D6EE1" w:rsidRDefault="008D6EE1">
      <w:pPr>
        <w:pStyle w:val="ConsPlusNormal"/>
        <w:spacing w:before="220"/>
        <w:ind w:firstLine="540"/>
        <w:jc w:val="both"/>
      </w:pPr>
      <w:r>
        <w:t>Свойство подвижного состава, зданий, сооружений и других объектов пассажирской инфраструктуры железнодорожного транспорта, позволяющее пассажиру беспрепятственно достичь места целевого назначения и воспользоваться услугой.</w:t>
      </w:r>
    </w:p>
    <w:p w14:paraId="47D9765D" w14:textId="77777777" w:rsidR="008D6EE1" w:rsidRDefault="008D6EE1">
      <w:pPr>
        <w:pStyle w:val="ConsPlusNormal"/>
        <w:spacing w:before="220"/>
        <w:ind w:firstLine="540"/>
        <w:jc w:val="both"/>
      </w:pPr>
      <w:r>
        <w:t xml:space="preserve">[статья 2.40 </w:t>
      </w:r>
      <w:hyperlink r:id="rId3525">
        <w:r>
          <w:rPr>
            <w:color w:val="0000FF"/>
          </w:rPr>
          <w:t>ГОСТ 33942-2016</w:t>
        </w:r>
      </w:hyperlink>
      <w:r>
        <w:t xml:space="preserve"> Услуги на железнодорожном транспорте. Обслуживание пассажиров. Термины и определения]</w:t>
      </w:r>
    </w:p>
    <w:p w14:paraId="7C9EAC0B" w14:textId="77777777" w:rsidR="008D6EE1" w:rsidRDefault="008D6EE1">
      <w:pPr>
        <w:pStyle w:val="ConsPlusNormal"/>
        <w:jc w:val="both"/>
      </w:pPr>
    </w:p>
    <w:p w14:paraId="6E3B0F2A" w14:textId="77777777" w:rsidR="008D6EE1" w:rsidRDefault="008D6EE1">
      <w:pPr>
        <w:pStyle w:val="ConsPlusNormal"/>
        <w:jc w:val="center"/>
        <w:outlineLvl w:val="1"/>
      </w:pPr>
      <w:r>
        <w:rPr>
          <w:b/>
        </w:rPr>
        <w:t>ЧАСТЬ ШЕСТАЯ</w:t>
      </w:r>
    </w:p>
    <w:p w14:paraId="6AC1B11F" w14:textId="77777777" w:rsidR="008D6EE1" w:rsidRDefault="008D6EE1">
      <w:pPr>
        <w:pStyle w:val="ConsPlusNormal"/>
        <w:jc w:val="center"/>
      </w:pPr>
      <w:r>
        <w:rPr>
          <w:b/>
        </w:rPr>
        <w:t>Термины и определения в области высокоскоростного железнодорожного движения</w:t>
      </w:r>
    </w:p>
    <w:p w14:paraId="23B4DDA3" w14:textId="77777777" w:rsidR="008D6EE1" w:rsidRDefault="008D6EE1">
      <w:pPr>
        <w:pStyle w:val="ConsPlusNormal"/>
        <w:jc w:val="both"/>
      </w:pPr>
    </w:p>
    <w:p w14:paraId="6CA774DA" w14:textId="77777777" w:rsidR="008D6EE1" w:rsidRDefault="008D6EE1">
      <w:pPr>
        <w:pStyle w:val="ConsPlusNormal"/>
        <w:jc w:val="center"/>
        <w:outlineLvl w:val="2"/>
      </w:pPr>
      <w:r>
        <w:rPr>
          <w:b/>
        </w:rPr>
        <w:t>44. Основные положения</w:t>
      </w:r>
    </w:p>
    <w:p w14:paraId="6F3AC9B3" w14:textId="77777777" w:rsidR="008D6EE1" w:rsidRDefault="008D6EE1">
      <w:pPr>
        <w:pStyle w:val="ConsPlusNormal"/>
        <w:jc w:val="both"/>
      </w:pPr>
    </w:p>
    <w:p w14:paraId="3D58D7A1" w14:textId="77777777" w:rsidR="008D6EE1" w:rsidRDefault="008D6EE1">
      <w:pPr>
        <w:pStyle w:val="ConsPlusNormal"/>
        <w:ind w:firstLine="540"/>
        <w:jc w:val="both"/>
      </w:pPr>
      <w:r>
        <w:rPr>
          <w:b/>
        </w:rPr>
        <w:t>44.1. Высокоскоростное железнодорожное движение пассажирских поездов</w:t>
      </w:r>
    </w:p>
    <w:p w14:paraId="14552238" w14:textId="77777777" w:rsidR="008D6EE1" w:rsidRDefault="008D6EE1">
      <w:pPr>
        <w:pStyle w:val="ConsPlusNormal"/>
        <w:spacing w:before="220"/>
        <w:ind w:firstLine="540"/>
        <w:jc w:val="both"/>
      </w:pPr>
      <w:r>
        <w:t>Движение высокоскоростных пассажирских поездов со скоростями свыше 200 км/ч.</w:t>
      </w:r>
    </w:p>
    <w:p w14:paraId="210E72F2" w14:textId="77777777" w:rsidR="008D6EE1" w:rsidRDefault="008D6EE1">
      <w:pPr>
        <w:pStyle w:val="ConsPlusNormal"/>
        <w:spacing w:before="220"/>
        <w:ind w:firstLine="540"/>
        <w:jc w:val="both"/>
      </w:pPr>
      <w:r>
        <w:t xml:space="preserve">[статья 2.13.1 </w:t>
      </w:r>
      <w:hyperlink r:id="rId3526">
        <w:r>
          <w:rPr>
            <w:color w:val="0000FF"/>
          </w:rPr>
          <w:t>ГОСТ 34530-2019</w:t>
        </w:r>
      </w:hyperlink>
      <w:r>
        <w:t xml:space="preserve"> Транспорт железнодорожный. Основные понятия. Термины и определения]</w:t>
      </w:r>
    </w:p>
    <w:p w14:paraId="425C7505" w14:textId="77777777" w:rsidR="008D6EE1" w:rsidRDefault="008D6EE1">
      <w:pPr>
        <w:pStyle w:val="ConsPlusNormal"/>
        <w:spacing w:before="220"/>
        <w:ind w:firstLine="540"/>
        <w:jc w:val="both"/>
      </w:pPr>
      <w:r>
        <w:rPr>
          <w:b/>
        </w:rPr>
        <w:t>44.2. Высокоскоростной железнодорожный транспорт</w:t>
      </w:r>
    </w:p>
    <w:p w14:paraId="7002291D" w14:textId="77777777" w:rsidR="008D6EE1" w:rsidRDefault="008D6EE1">
      <w:pPr>
        <w:pStyle w:val="ConsPlusNormal"/>
        <w:spacing w:before="220"/>
        <w:ind w:firstLine="540"/>
        <w:jc w:val="both"/>
      </w:pPr>
      <w:r>
        <w:t>1. Технологический комплекс, включающий в себя инфраструктуру высокоскоростного железнодорожного транспорта и высокоскоростной железнодорожный подвижной состав, обеспечивающий перевозки со скоростями более 200 км/ч.</w:t>
      </w:r>
    </w:p>
    <w:p w14:paraId="1DF037BF" w14:textId="77777777" w:rsidR="008D6EE1" w:rsidRDefault="008D6EE1">
      <w:pPr>
        <w:pStyle w:val="ConsPlusNormal"/>
        <w:spacing w:before="220"/>
        <w:ind w:firstLine="540"/>
        <w:jc w:val="both"/>
      </w:pPr>
      <w:r>
        <w:t xml:space="preserve">[статья 2.13.2 </w:t>
      </w:r>
      <w:hyperlink r:id="rId3527">
        <w:r>
          <w:rPr>
            <w:color w:val="0000FF"/>
          </w:rPr>
          <w:t>ГОСТ 34530-2019</w:t>
        </w:r>
      </w:hyperlink>
      <w:r>
        <w:t xml:space="preserve"> Транспорт железнодорожный. Основные понятия. Термины и определения]</w:t>
      </w:r>
    </w:p>
    <w:p w14:paraId="239757C1" w14:textId="77777777" w:rsidR="008D6EE1" w:rsidRDefault="008D6EE1">
      <w:pPr>
        <w:pStyle w:val="ConsPlusNormal"/>
        <w:spacing w:before="220"/>
        <w:ind w:firstLine="540"/>
        <w:jc w:val="both"/>
      </w:pPr>
      <w:r>
        <w:t>2. Железнодорожный транспорт, обеспечивающий движение скоростных поездов со скоростью свыше 250 км/ч по специализированным путям, либо со скоростью более 200 км/ч по существующим путям. Движение таких поездов, как правило, осуществляется по специально выделенным железнодорожным путям - высокоскоростной магистрали, либо на магнитном подвесе.</w:t>
      </w:r>
    </w:p>
    <w:p w14:paraId="000E57E4" w14:textId="77777777" w:rsidR="008D6EE1" w:rsidRDefault="008D6EE1">
      <w:pPr>
        <w:pStyle w:val="ConsPlusNormal"/>
        <w:spacing w:before="220"/>
        <w:ind w:firstLine="540"/>
        <w:jc w:val="both"/>
      </w:pPr>
      <w:r>
        <w:t>[пункт 56 раздела I Глоссария ОСЖД Р 305-1, утвержденного L сессией Совещания Министров ОСЖД 13-16 июня 2023 г.]</w:t>
      </w:r>
    </w:p>
    <w:p w14:paraId="414E71F6" w14:textId="77777777" w:rsidR="008D6EE1" w:rsidRDefault="008D6EE1">
      <w:pPr>
        <w:pStyle w:val="ConsPlusNormal"/>
        <w:spacing w:before="220"/>
        <w:ind w:firstLine="540"/>
        <w:jc w:val="both"/>
      </w:pPr>
      <w:r>
        <w:rPr>
          <w:b/>
        </w:rPr>
        <w:t>44.3. Высокоскоростная железнодорожная линия</w:t>
      </w:r>
    </w:p>
    <w:p w14:paraId="7976C3AE" w14:textId="77777777" w:rsidR="008D6EE1" w:rsidRDefault="008D6EE1">
      <w:pPr>
        <w:pStyle w:val="ConsPlusNormal"/>
        <w:spacing w:before="220"/>
        <w:ind w:firstLine="540"/>
        <w:jc w:val="both"/>
      </w:pPr>
      <w:r>
        <w:t>Железнодорожная линия, обеспечивающая движения высокоскоростных пассажирских поездов со скоростью свыше 200 км/ч.</w:t>
      </w:r>
    </w:p>
    <w:p w14:paraId="5C3DE577" w14:textId="77777777" w:rsidR="008D6EE1" w:rsidRDefault="008D6EE1">
      <w:pPr>
        <w:pStyle w:val="ConsPlusNormal"/>
        <w:spacing w:before="220"/>
        <w:ind w:firstLine="540"/>
        <w:jc w:val="both"/>
      </w:pPr>
      <w:r>
        <w:t xml:space="preserve">[статья 2.13.3 </w:t>
      </w:r>
      <w:hyperlink r:id="rId3528">
        <w:r>
          <w:rPr>
            <w:color w:val="0000FF"/>
          </w:rPr>
          <w:t>ГОСТ 34530-2019</w:t>
        </w:r>
      </w:hyperlink>
      <w:r>
        <w:t xml:space="preserve"> Транспорт железнодорожный. Основные понятия. Термины и определения]</w:t>
      </w:r>
    </w:p>
    <w:p w14:paraId="4D98FECA" w14:textId="77777777" w:rsidR="008D6EE1" w:rsidRDefault="008D6EE1">
      <w:pPr>
        <w:pStyle w:val="ConsPlusNormal"/>
        <w:spacing w:before="220"/>
        <w:ind w:firstLine="540"/>
        <w:jc w:val="both"/>
      </w:pPr>
      <w:r>
        <w:rPr>
          <w:b/>
        </w:rPr>
        <w:t>44.4. Единица высокоскоростного железнодорожного подвижного состава</w:t>
      </w:r>
    </w:p>
    <w:p w14:paraId="01736F31" w14:textId="77777777" w:rsidR="008D6EE1" w:rsidRDefault="008D6EE1">
      <w:pPr>
        <w:pStyle w:val="ConsPlusNormal"/>
        <w:spacing w:before="220"/>
        <w:ind w:firstLine="540"/>
        <w:jc w:val="both"/>
      </w:pPr>
      <w:r>
        <w:t>Локомотив, вагон локомотивной тяги, электропоезд, дизель-поезд или дизель-электропоезд с конструкционной скоростью свыше 200 км/ч.</w:t>
      </w:r>
    </w:p>
    <w:p w14:paraId="447D5C2E" w14:textId="77777777" w:rsidR="008D6EE1" w:rsidRDefault="008D6EE1">
      <w:pPr>
        <w:pStyle w:val="ConsPlusNormal"/>
        <w:spacing w:before="220"/>
        <w:ind w:firstLine="540"/>
        <w:jc w:val="both"/>
      </w:pPr>
      <w:r>
        <w:lastRenderedPageBreak/>
        <w:t xml:space="preserve">[статья 2.13.4 </w:t>
      </w:r>
      <w:hyperlink r:id="rId3529">
        <w:r>
          <w:rPr>
            <w:color w:val="0000FF"/>
          </w:rPr>
          <w:t>ГОСТ 34530-2019</w:t>
        </w:r>
      </w:hyperlink>
      <w:r>
        <w:t xml:space="preserve"> Транспорт железнодорожный. Основные понятия. Термины и определения]</w:t>
      </w:r>
    </w:p>
    <w:p w14:paraId="18461F17" w14:textId="77777777" w:rsidR="008D6EE1" w:rsidRDefault="008D6EE1">
      <w:pPr>
        <w:pStyle w:val="ConsPlusNormal"/>
        <w:spacing w:before="220"/>
        <w:ind w:firstLine="540"/>
        <w:jc w:val="both"/>
      </w:pPr>
      <w:r>
        <w:rPr>
          <w:b/>
        </w:rPr>
        <w:t>44.5. Составная часть подсистемы инфраструктуры высокоскоростного железнодорожного транспорта</w:t>
      </w:r>
    </w:p>
    <w:p w14:paraId="55237425" w14:textId="77777777" w:rsidR="008D6EE1" w:rsidRDefault="008D6EE1">
      <w:pPr>
        <w:pStyle w:val="ConsPlusNormal"/>
        <w:spacing w:before="220"/>
        <w:ind w:firstLine="540"/>
        <w:jc w:val="both"/>
      </w:pPr>
      <w:r>
        <w:t>Сооружения, строения, устройства и оборудование специального назначения, обеспечивающие функционирование подсистемы инфраструктуры высокоскоростного железнодорожного транспорта и безопасное движение высокоскоростного железнодорожного подвижного состава.</w:t>
      </w:r>
    </w:p>
    <w:p w14:paraId="4C2B9186" w14:textId="77777777" w:rsidR="008D6EE1" w:rsidRDefault="008D6EE1">
      <w:pPr>
        <w:pStyle w:val="ConsPlusNormal"/>
        <w:spacing w:before="220"/>
        <w:ind w:firstLine="540"/>
        <w:jc w:val="both"/>
      </w:pPr>
      <w:r>
        <w:t xml:space="preserve">[статья 2.13.5 </w:t>
      </w:r>
      <w:hyperlink r:id="rId3530">
        <w:r>
          <w:rPr>
            <w:color w:val="0000FF"/>
          </w:rPr>
          <w:t>ГОСТ 34530-2019</w:t>
        </w:r>
      </w:hyperlink>
      <w:r>
        <w:t xml:space="preserve"> Транспорт железнодорожный. Основные понятия. Термины и определения]</w:t>
      </w:r>
    </w:p>
    <w:p w14:paraId="3E7A929A" w14:textId="77777777" w:rsidR="008D6EE1" w:rsidRDefault="008D6EE1">
      <w:pPr>
        <w:pStyle w:val="ConsPlusNormal"/>
        <w:spacing w:before="220"/>
        <w:ind w:firstLine="540"/>
        <w:jc w:val="both"/>
      </w:pPr>
      <w:r>
        <w:rPr>
          <w:b/>
        </w:rPr>
        <w:t>44.6. Объект инфраструктуры высокоскоростного железнодорожного транспорта</w:t>
      </w:r>
    </w:p>
    <w:p w14:paraId="7F56FE60" w14:textId="77777777" w:rsidR="008D6EE1" w:rsidRDefault="008D6EE1">
      <w:pPr>
        <w:pStyle w:val="ConsPlusNormal"/>
        <w:spacing w:before="220"/>
        <w:ind w:firstLine="540"/>
        <w:jc w:val="both"/>
      </w:pPr>
      <w:r>
        <w:t>Составная часть подсистем инфраструктуры высокоскоростного железнодорожного транспорта или совокупность составных частей ее подсистем.</w:t>
      </w:r>
    </w:p>
    <w:p w14:paraId="4769A050" w14:textId="77777777" w:rsidR="008D6EE1" w:rsidRDefault="008D6EE1">
      <w:pPr>
        <w:pStyle w:val="ConsPlusNormal"/>
        <w:spacing w:before="220"/>
        <w:ind w:firstLine="540"/>
        <w:jc w:val="both"/>
      </w:pPr>
      <w:r>
        <w:t xml:space="preserve">[статья 2.13.13 </w:t>
      </w:r>
      <w:hyperlink r:id="rId3531">
        <w:r>
          <w:rPr>
            <w:color w:val="0000FF"/>
          </w:rPr>
          <w:t>ГОСТ 34530-2019</w:t>
        </w:r>
      </w:hyperlink>
      <w:r>
        <w:t xml:space="preserve"> Транспорт железнодорожный. Основные понятия. Термины и определения]</w:t>
      </w:r>
    </w:p>
    <w:p w14:paraId="3A37E538" w14:textId="77777777" w:rsidR="008D6EE1" w:rsidRDefault="008D6EE1">
      <w:pPr>
        <w:pStyle w:val="ConsPlusNormal"/>
        <w:spacing w:before="220"/>
        <w:ind w:firstLine="540"/>
        <w:jc w:val="both"/>
      </w:pPr>
      <w:r>
        <w:rPr>
          <w:b/>
        </w:rPr>
        <w:t>44.7. Железнодорожный путь высокоскоростного железнодорожного транспорта</w:t>
      </w:r>
    </w:p>
    <w:p w14:paraId="0D616C1D" w14:textId="77777777" w:rsidR="008D6EE1" w:rsidRDefault="008D6EE1">
      <w:pPr>
        <w:pStyle w:val="ConsPlusNormal"/>
        <w:spacing w:before="220"/>
        <w:ind w:firstLine="540"/>
        <w:jc w:val="both"/>
      </w:pPr>
      <w:r>
        <w:t xml:space="preserve">Подсистема инфраструктуры высокоскоростного железнодорожного транспорта, включающая в себя верхнее строение пути, земляное полотно, водоотводные, </w:t>
      </w:r>
      <w:proofErr w:type="spellStart"/>
      <w:r>
        <w:t>противодеформационные</w:t>
      </w:r>
      <w:proofErr w:type="spellEnd"/>
      <w:r>
        <w:t>, защитные и укрепительные сооружения земляного полотна, расположенные в полосе отвода, а также искусственные сооружения.</w:t>
      </w:r>
    </w:p>
    <w:p w14:paraId="6D7D550C" w14:textId="77777777" w:rsidR="008D6EE1" w:rsidRDefault="008D6EE1">
      <w:pPr>
        <w:pStyle w:val="ConsPlusNormal"/>
        <w:spacing w:before="220"/>
        <w:ind w:firstLine="540"/>
        <w:jc w:val="both"/>
      </w:pPr>
      <w:r>
        <w:t xml:space="preserve">[статья 2.13.10 </w:t>
      </w:r>
      <w:hyperlink r:id="rId3532">
        <w:r>
          <w:rPr>
            <w:color w:val="0000FF"/>
          </w:rPr>
          <w:t>ГОСТ 34530-2019</w:t>
        </w:r>
      </w:hyperlink>
      <w:r>
        <w:t xml:space="preserve"> Транспорт железнодорожный. Основные понятия. Термины и определения]</w:t>
      </w:r>
    </w:p>
    <w:p w14:paraId="7C349641" w14:textId="77777777" w:rsidR="008D6EE1" w:rsidRDefault="008D6EE1">
      <w:pPr>
        <w:pStyle w:val="ConsPlusNormal"/>
        <w:spacing w:before="220"/>
        <w:ind w:firstLine="540"/>
        <w:jc w:val="both"/>
      </w:pPr>
      <w:r>
        <w:rPr>
          <w:b/>
        </w:rPr>
        <w:t>44.8. Железнодорожное электроснабжение высокоскоростного железнодорожного транспорта</w:t>
      </w:r>
    </w:p>
    <w:p w14:paraId="08754735" w14:textId="77777777" w:rsidR="008D6EE1" w:rsidRDefault="008D6EE1">
      <w:pPr>
        <w:pStyle w:val="ConsPlusNormal"/>
        <w:spacing w:before="220"/>
        <w:ind w:firstLine="540"/>
        <w:jc w:val="both"/>
      </w:pPr>
      <w:r>
        <w:t>Подсистема инфраструктуры высокоскоростного железнодорожного транспорта, включающая в себя комплекс технических сооружений и устройств, обеспечивающих электроснабжение потребляющих электроэнергию подсистем инфраструктуры высокоскоростного железнодорожного транспорта, а также электроснабжение высокоскоростного подвижного состава.</w:t>
      </w:r>
    </w:p>
    <w:p w14:paraId="16397F05" w14:textId="77777777" w:rsidR="008D6EE1" w:rsidRDefault="008D6EE1">
      <w:pPr>
        <w:pStyle w:val="ConsPlusNormal"/>
        <w:spacing w:before="220"/>
        <w:ind w:firstLine="540"/>
        <w:jc w:val="both"/>
      </w:pPr>
      <w:r>
        <w:t xml:space="preserve">[статья 2.13.9 </w:t>
      </w:r>
      <w:hyperlink r:id="rId3533">
        <w:r>
          <w:rPr>
            <w:color w:val="0000FF"/>
          </w:rPr>
          <w:t>ГОСТ 34530-2019</w:t>
        </w:r>
      </w:hyperlink>
      <w:r>
        <w:t xml:space="preserve"> Транспорт железнодорожный. Основные понятия. Термины и определения]</w:t>
      </w:r>
    </w:p>
    <w:p w14:paraId="36CA9039" w14:textId="77777777" w:rsidR="008D6EE1" w:rsidRDefault="008D6EE1">
      <w:pPr>
        <w:pStyle w:val="ConsPlusNormal"/>
        <w:spacing w:before="220"/>
        <w:ind w:firstLine="540"/>
        <w:jc w:val="both"/>
      </w:pPr>
      <w:r>
        <w:rPr>
          <w:b/>
        </w:rPr>
        <w:t>44.9. Контактная сеть высокоскоростного железнодорожного транспорта</w:t>
      </w:r>
    </w:p>
    <w:p w14:paraId="140BB765" w14:textId="77777777" w:rsidR="008D6EE1" w:rsidRDefault="008D6EE1">
      <w:pPr>
        <w:pStyle w:val="ConsPlusNormal"/>
        <w:spacing w:before="220"/>
        <w:ind w:firstLine="540"/>
        <w:jc w:val="both"/>
      </w:pPr>
      <w:r>
        <w:t>Совокупность проводов, конструкций и оборудования, обеспечивающих передачу электрической энергии от тяговых подстанций к токоприемникам высокоскоростного железнодорожного подвижного состава.</w:t>
      </w:r>
    </w:p>
    <w:p w14:paraId="20876B9E" w14:textId="77777777" w:rsidR="008D6EE1" w:rsidRDefault="008D6EE1">
      <w:pPr>
        <w:pStyle w:val="ConsPlusNormal"/>
        <w:spacing w:before="220"/>
        <w:ind w:firstLine="540"/>
        <w:jc w:val="both"/>
      </w:pPr>
      <w:r>
        <w:t xml:space="preserve">[статья 2.13.11 </w:t>
      </w:r>
      <w:hyperlink r:id="rId3534">
        <w:r>
          <w:rPr>
            <w:color w:val="0000FF"/>
          </w:rPr>
          <w:t>ГОСТ 34530-2019</w:t>
        </w:r>
      </w:hyperlink>
      <w:r>
        <w:t xml:space="preserve"> Транспорт железнодорожный. Основные понятия. Термины и определения]</w:t>
      </w:r>
    </w:p>
    <w:p w14:paraId="063862A5" w14:textId="77777777" w:rsidR="008D6EE1" w:rsidRDefault="008D6EE1">
      <w:pPr>
        <w:pStyle w:val="ConsPlusNormal"/>
        <w:spacing w:before="220"/>
        <w:ind w:firstLine="540"/>
        <w:jc w:val="both"/>
      </w:pPr>
      <w:r>
        <w:rPr>
          <w:b/>
        </w:rPr>
        <w:t>44.10. Железнодорожная автоматика и телемеханика высокоскоростного железнодорожного транспорта</w:t>
      </w:r>
    </w:p>
    <w:p w14:paraId="3C2D0A0A" w14:textId="77777777" w:rsidR="008D6EE1" w:rsidRDefault="008D6EE1">
      <w:pPr>
        <w:pStyle w:val="ConsPlusNormal"/>
        <w:spacing w:before="220"/>
        <w:ind w:firstLine="540"/>
        <w:jc w:val="both"/>
      </w:pPr>
      <w:r>
        <w:t xml:space="preserve">Подсистема инфраструктуры высокоскоростного железнодорожного транспорта, </w:t>
      </w:r>
      <w:r>
        <w:lastRenderedPageBreak/>
        <w:t>включающая в себя комплекс технических сооружений и устройств сигнализации, централизации и блокировки, обеспечивающих управление движением высокоскоростного железнодорожного подвижного состава на перегонах и станциях и маневровой работой.</w:t>
      </w:r>
    </w:p>
    <w:p w14:paraId="26E70105" w14:textId="77777777" w:rsidR="008D6EE1" w:rsidRDefault="008D6EE1">
      <w:pPr>
        <w:pStyle w:val="ConsPlusNormal"/>
        <w:spacing w:before="220"/>
        <w:ind w:firstLine="540"/>
        <w:jc w:val="both"/>
      </w:pPr>
      <w:r>
        <w:t xml:space="preserve">[статья 2.13.6 </w:t>
      </w:r>
      <w:hyperlink r:id="rId3535">
        <w:r>
          <w:rPr>
            <w:color w:val="0000FF"/>
          </w:rPr>
          <w:t>ГОСТ 34530-2019</w:t>
        </w:r>
      </w:hyperlink>
      <w:r>
        <w:t xml:space="preserve"> Транспорт железнодорожный. Основные понятия. Термины и определения]</w:t>
      </w:r>
    </w:p>
    <w:p w14:paraId="071ED910" w14:textId="77777777" w:rsidR="008D6EE1" w:rsidRDefault="008D6EE1">
      <w:pPr>
        <w:pStyle w:val="ConsPlusNormal"/>
        <w:spacing w:before="220"/>
        <w:ind w:firstLine="540"/>
        <w:jc w:val="both"/>
      </w:pPr>
      <w:r>
        <w:rPr>
          <w:b/>
        </w:rPr>
        <w:t>44.11. Железнодорожная электросвязь высокоскоростного железнодорожного транспорта</w:t>
      </w:r>
    </w:p>
    <w:p w14:paraId="4579EFC9" w14:textId="77777777" w:rsidR="008D6EE1" w:rsidRDefault="008D6EE1">
      <w:pPr>
        <w:pStyle w:val="ConsPlusNormal"/>
        <w:spacing w:before="220"/>
        <w:ind w:firstLine="540"/>
        <w:jc w:val="both"/>
      </w:pPr>
      <w:r>
        <w:t>Подсистема инфраструктуры высокоскоростного железнодорожного транспорта, включающая в себя комплекс технических сооружений и устройств, обеспечивающих формирование, прием, обработку, хранение, передачу и доставку сообщений электросвязи в процессе организации и выполнения технологических процессов высокоскоростного железнодорожного транспорта.</w:t>
      </w:r>
    </w:p>
    <w:p w14:paraId="71F0DBF7" w14:textId="77777777" w:rsidR="008D6EE1" w:rsidRDefault="008D6EE1">
      <w:pPr>
        <w:pStyle w:val="ConsPlusNormal"/>
        <w:spacing w:before="220"/>
        <w:ind w:firstLine="540"/>
        <w:jc w:val="both"/>
      </w:pPr>
      <w:r>
        <w:t xml:space="preserve">[статья 2.13.8 </w:t>
      </w:r>
      <w:hyperlink r:id="rId3536">
        <w:r>
          <w:rPr>
            <w:color w:val="0000FF"/>
          </w:rPr>
          <w:t>ГОСТ 34530-2019</w:t>
        </w:r>
      </w:hyperlink>
      <w:r>
        <w:t xml:space="preserve"> Транспорт железнодорожный. Основные понятия. Термины и определения]</w:t>
      </w:r>
    </w:p>
    <w:p w14:paraId="40338CCA" w14:textId="77777777" w:rsidR="008D6EE1" w:rsidRDefault="008D6EE1">
      <w:pPr>
        <w:pStyle w:val="ConsPlusNormal"/>
        <w:spacing w:before="220"/>
        <w:ind w:firstLine="540"/>
        <w:jc w:val="both"/>
      </w:pPr>
      <w:r>
        <w:rPr>
          <w:b/>
        </w:rPr>
        <w:t>44.12. Технологический комплекс зданий высокоскоростного железнодорожного транспорта</w:t>
      </w:r>
    </w:p>
    <w:p w14:paraId="14ACF72E" w14:textId="77777777" w:rsidR="008D6EE1" w:rsidRDefault="008D6EE1">
      <w:pPr>
        <w:pStyle w:val="ConsPlusNormal"/>
        <w:spacing w:before="220"/>
        <w:ind w:firstLine="540"/>
        <w:jc w:val="both"/>
      </w:pPr>
      <w:r>
        <w:t>Подсистема инфраструктуры высокоскоростного железнодорожного транспорта, включающая в себя здания, сооружения, устройства для осуществления на железнодорожных станциях операций с грузами, почтовыми отправлениями и поездами, технического обслуживания и ремонта инфраструктуры высокоскоростного железнодорожного транспорта и высокоскоростного железнодорожного подвижного состава, а также для обслуживания пассажиров.</w:t>
      </w:r>
    </w:p>
    <w:p w14:paraId="4A93525D" w14:textId="77777777" w:rsidR="008D6EE1" w:rsidRDefault="008D6EE1">
      <w:pPr>
        <w:pStyle w:val="ConsPlusNormal"/>
        <w:spacing w:before="220"/>
        <w:ind w:firstLine="540"/>
        <w:jc w:val="both"/>
      </w:pPr>
      <w:r>
        <w:t xml:space="preserve">[статья 2.13.15 </w:t>
      </w:r>
      <w:hyperlink r:id="rId3537">
        <w:r>
          <w:rPr>
            <w:color w:val="0000FF"/>
          </w:rPr>
          <w:t>ГОСТ 34530-2019</w:t>
        </w:r>
      </w:hyperlink>
      <w:r>
        <w:t xml:space="preserve"> Транспорт железнодорожный. Основные понятия. Термины и определения]</w:t>
      </w:r>
    </w:p>
    <w:p w14:paraId="10CB8B89" w14:textId="77777777" w:rsidR="008D6EE1" w:rsidRDefault="008D6EE1">
      <w:pPr>
        <w:pStyle w:val="ConsPlusNormal"/>
        <w:spacing w:before="220"/>
        <w:ind w:firstLine="540"/>
        <w:jc w:val="both"/>
      </w:pPr>
      <w:r>
        <w:rPr>
          <w:b/>
        </w:rPr>
        <w:t>44.13. Железнодорожная станция высокоскоростного железнодорожного транспорта</w:t>
      </w:r>
    </w:p>
    <w:p w14:paraId="6BB4C0C3" w14:textId="77777777" w:rsidR="008D6EE1" w:rsidRDefault="008D6EE1">
      <w:pPr>
        <w:pStyle w:val="ConsPlusNormal"/>
        <w:spacing w:before="220"/>
        <w:ind w:firstLine="540"/>
        <w:jc w:val="both"/>
      </w:pPr>
      <w:r>
        <w:t>Раздельный пункт, который разделяет железнодорожную линию на перегоны, обеспечивает функционирование инфраструктуры высокоскоростного железнодорожного транспорта, имеет путевое развитие, позволяющее выполнять операции по приему, отправлению и обгону поездов, обслуживанию пассажиров и приему, выдаче багажа и грузобагажа, а при развитых путевых устройствах - выполнять маневровые работы по расформированию и формированию поездов и технические операции с поездами.</w:t>
      </w:r>
    </w:p>
    <w:p w14:paraId="1053E94F" w14:textId="77777777" w:rsidR="008D6EE1" w:rsidRDefault="008D6EE1">
      <w:pPr>
        <w:pStyle w:val="ConsPlusNormal"/>
        <w:spacing w:before="220"/>
        <w:ind w:firstLine="540"/>
        <w:jc w:val="both"/>
      </w:pPr>
      <w:r>
        <w:t xml:space="preserve">[статья 2.13.7 </w:t>
      </w:r>
      <w:hyperlink r:id="rId3538">
        <w:r>
          <w:rPr>
            <w:color w:val="0000FF"/>
          </w:rPr>
          <w:t>ГОСТ 34530-2019</w:t>
        </w:r>
      </w:hyperlink>
      <w:r>
        <w:t xml:space="preserve"> Транспорт железнодорожный. Основные понятия. Термины и определения]</w:t>
      </w:r>
    </w:p>
    <w:p w14:paraId="7E2A47E6" w14:textId="77777777" w:rsidR="008D6EE1" w:rsidRDefault="008D6EE1">
      <w:pPr>
        <w:pStyle w:val="ConsPlusNormal"/>
        <w:spacing w:before="220"/>
        <w:ind w:firstLine="540"/>
        <w:jc w:val="both"/>
      </w:pPr>
      <w:r>
        <w:rPr>
          <w:b/>
        </w:rPr>
        <w:t xml:space="preserve">44.14. Аварийная </w:t>
      </w:r>
      <w:proofErr w:type="spellStart"/>
      <w:r>
        <w:rPr>
          <w:b/>
        </w:rPr>
        <w:t>крэш</w:t>
      </w:r>
      <w:proofErr w:type="spellEnd"/>
      <w:r>
        <w:rPr>
          <w:b/>
        </w:rPr>
        <w:t>-система высокоскоростного железнодорожного подвижного состава</w:t>
      </w:r>
    </w:p>
    <w:p w14:paraId="37153858" w14:textId="77777777" w:rsidR="008D6EE1" w:rsidRDefault="008D6EE1">
      <w:pPr>
        <w:pStyle w:val="ConsPlusNormal"/>
        <w:spacing w:before="220"/>
        <w:ind w:firstLine="540"/>
        <w:jc w:val="both"/>
      </w:pPr>
      <w:r>
        <w:t>Устройство высокоскоростного железнодорожного подвижного состава, направленное на снижение риска травмирования пассажиров и обслуживающего персонала поезда, в случае аварийного столкновения железнодорожного подвижного состава с препятствием, путем уменьшения ускорений единиц железнодорожного подвижного состава при аварийном столкновении за счет поглощения кинетической энергии объектов аварийного столкновения с помощью контролируемой необратимой деформации конструкций, не являющихся элементами несущей конструкции кузова.</w:t>
      </w:r>
    </w:p>
    <w:p w14:paraId="441F5020" w14:textId="77777777" w:rsidR="008D6EE1" w:rsidRDefault="008D6EE1">
      <w:pPr>
        <w:pStyle w:val="ConsPlusNormal"/>
        <w:spacing w:before="220"/>
        <w:ind w:firstLine="540"/>
        <w:jc w:val="both"/>
      </w:pPr>
      <w:r>
        <w:t xml:space="preserve">[статья 2.13.16 </w:t>
      </w:r>
      <w:hyperlink r:id="rId3539">
        <w:r>
          <w:rPr>
            <w:color w:val="0000FF"/>
          </w:rPr>
          <w:t>ГОСТ 34530-2019</w:t>
        </w:r>
      </w:hyperlink>
      <w:r>
        <w:t xml:space="preserve"> Транспорт железнодорожный. Основные понятия. Термины и определения]</w:t>
      </w:r>
    </w:p>
    <w:p w14:paraId="0051B265" w14:textId="77777777" w:rsidR="008D6EE1" w:rsidRDefault="008D6EE1">
      <w:pPr>
        <w:pStyle w:val="ConsPlusNormal"/>
        <w:spacing w:before="220"/>
        <w:ind w:firstLine="540"/>
        <w:jc w:val="both"/>
      </w:pPr>
      <w:r>
        <w:rPr>
          <w:b/>
        </w:rPr>
        <w:lastRenderedPageBreak/>
        <w:t>44.15. Автоматическая локомотивная сигнализация высокоскоростного железнодорожного подвижного состава</w:t>
      </w:r>
    </w:p>
    <w:p w14:paraId="59358D34" w14:textId="77777777" w:rsidR="008D6EE1" w:rsidRDefault="008D6EE1">
      <w:pPr>
        <w:pStyle w:val="ConsPlusNormal"/>
        <w:spacing w:before="220"/>
        <w:ind w:firstLine="540"/>
        <w:jc w:val="both"/>
      </w:pPr>
      <w:r>
        <w:t>Комплекс устройств для передачи в кабину машиниста сигналов путевых светофоров, к которым приближается высокоскоростной железнодорожный подвижной состав, и/или информации о количестве свободных блок-участков (рельсовых цепей) до точки остановки.</w:t>
      </w:r>
    </w:p>
    <w:p w14:paraId="7676ECCA" w14:textId="77777777" w:rsidR="008D6EE1" w:rsidRDefault="008D6EE1">
      <w:pPr>
        <w:pStyle w:val="ConsPlusNormal"/>
        <w:spacing w:before="220"/>
        <w:ind w:firstLine="540"/>
        <w:jc w:val="both"/>
      </w:pPr>
      <w:r>
        <w:t xml:space="preserve">[статья 2.13.17 </w:t>
      </w:r>
      <w:hyperlink r:id="rId3540">
        <w:r>
          <w:rPr>
            <w:color w:val="0000FF"/>
          </w:rPr>
          <w:t>ГОСТ 34530-2019</w:t>
        </w:r>
      </w:hyperlink>
      <w:r>
        <w:t xml:space="preserve"> Транспорт железнодорожный. Основные понятия. Термины и определения]</w:t>
      </w:r>
    </w:p>
    <w:p w14:paraId="4B66F4FF" w14:textId="77777777" w:rsidR="008D6EE1" w:rsidRDefault="008D6EE1">
      <w:pPr>
        <w:pStyle w:val="ConsPlusNormal"/>
        <w:spacing w:before="220"/>
        <w:ind w:firstLine="540"/>
        <w:jc w:val="both"/>
      </w:pPr>
      <w:r>
        <w:rPr>
          <w:b/>
        </w:rPr>
        <w:t>44.16. Кабина машиниста высокоскоростного железнодорожного подвижного состава</w:t>
      </w:r>
    </w:p>
    <w:p w14:paraId="47D1BEF7" w14:textId="77777777" w:rsidR="008D6EE1" w:rsidRDefault="008D6EE1">
      <w:pPr>
        <w:pStyle w:val="ConsPlusNormal"/>
        <w:spacing w:before="220"/>
        <w:ind w:firstLine="540"/>
        <w:jc w:val="both"/>
      </w:pPr>
      <w:r>
        <w:t>Отделенная перегородками часть кузова высокоскоростного железнодорожного подвижного состава, в которой расположены рабочие места локомотивной бригады, приборы и устройства для управления высокоскоростным железнодорожным подвижным составом.</w:t>
      </w:r>
    </w:p>
    <w:p w14:paraId="5497EBE3" w14:textId="77777777" w:rsidR="008D6EE1" w:rsidRDefault="008D6EE1">
      <w:pPr>
        <w:pStyle w:val="ConsPlusNormal"/>
        <w:spacing w:before="220"/>
        <w:ind w:firstLine="540"/>
        <w:jc w:val="both"/>
      </w:pPr>
      <w:r>
        <w:t xml:space="preserve">[статья 2.13.18 </w:t>
      </w:r>
      <w:hyperlink r:id="rId3541">
        <w:r>
          <w:rPr>
            <w:color w:val="0000FF"/>
          </w:rPr>
          <w:t>ГОСТ 34530-2019</w:t>
        </w:r>
      </w:hyperlink>
      <w:r>
        <w:t xml:space="preserve"> Транспорт железнодорожный. Основные понятия. Термины и определения]</w:t>
      </w:r>
    </w:p>
    <w:p w14:paraId="63413B5B" w14:textId="77777777" w:rsidR="008D6EE1" w:rsidRDefault="008D6EE1">
      <w:pPr>
        <w:pStyle w:val="ConsPlusNormal"/>
        <w:spacing w:before="220"/>
        <w:ind w:firstLine="540"/>
        <w:jc w:val="both"/>
      </w:pPr>
      <w:r>
        <w:rPr>
          <w:b/>
        </w:rPr>
        <w:t>44.17. Модернизация высокоскоростного железнодорожного подвижного состава</w:t>
      </w:r>
    </w:p>
    <w:p w14:paraId="588EEE5E" w14:textId="77777777" w:rsidR="008D6EE1" w:rsidRDefault="008D6EE1">
      <w:pPr>
        <w:pStyle w:val="ConsPlusNormal"/>
        <w:spacing w:before="220"/>
        <w:ind w:firstLine="540"/>
        <w:jc w:val="both"/>
      </w:pPr>
      <w:r>
        <w:t>Комплекс работ по улучшению технико-экономических характеристик существующего высокоскоростного железнодорожного подвижного состава путем замены его составных частей на более совершенные.</w:t>
      </w:r>
    </w:p>
    <w:p w14:paraId="7E5B83F5" w14:textId="77777777" w:rsidR="008D6EE1" w:rsidRDefault="008D6EE1">
      <w:pPr>
        <w:pStyle w:val="ConsPlusNormal"/>
        <w:spacing w:before="220"/>
        <w:ind w:firstLine="540"/>
        <w:jc w:val="both"/>
      </w:pPr>
      <w:r>
        <w:t xml:space="preserve">[статья 2.13.12 </w:t>
      </w:r>
      <w:hyperlink r:id="rId3542">
        <w:r>
          <w:rPr>
            <w:color w:val="0000FF"/>
          </w:rPr>
          <w:t>ГОСТ 34530-2019</w:t>
        </w:r>
      </w:hyperlink>
      <w:r>
        <w:t xml:space="preserve"> Транспорт железнодорожный. Основные понятия. Термины и определения]</w:t>
      </w:r>
    </w:p>
    <w:p w14:paraId="17E238DB" w14:textId="77777777" w:rsidR="008D6EE1" w:rsidRDefault="008D6EE1">
      <w:pPr>
        <w:pStyle w:val="ConsPlusNormal"/>
        <w:spacing w:before="220"/>
        <w:ind w:firstLine="540"/>
        <w:jc w:val="both"/>
      </w:pPr>
      <w:r>
        <w:rPr>
          <w:b/>
        </w:rPr>
        <w:t>44.18. Подконтрольная эксплуатация высокоскоростного железнодорожного подвижного состава</w:t>
      </w:r>
    </w:p>
    <w:p w14:paraId="5CABDDEF" w14:textId="77777777" w:rsidR="008D6EE1" w:rsidRDefault="008D6EE1">
      <w:pPr>
        <w:pStyle w:val="ConsPlusNormal"/>
        <w:spacing w:before="220"/>
        <w:ind w:firstLine="540"/>
        <w:jc w:val="both"/>
      </w:pPr>
      <w:r>
        <w:t>Эксплуатация высокоскоростного железнодорожного подвижного состава, сопровождающаяся дополнительным контролем и учетом технического состояния высокоскоростного железнодорожного подвижного состава с целью оценки соответствия высокоскоростного подвижного состава и/или его составных частей установленным требованиям.</w:t>
      </w:r>
    </w:p>
    <w:p w14:paraId="486DF264" w14:textId="77777777" w:rsidR="008D6EE1" w:rsidRDefault="008D6EE1">
      <w:pPr>
        <w:pStyle w:val="ConsPlusNormal"/>
        <w:spacing w:before="220"/>
        <w:ind w:firstLine="540"/>
        <w:jc w:val="both"/>
      </w:pPr>
      <w:r>
        <w:t xml:space="preserve">[статья 2.13.14 </w:t>
      </w:r>
      <w:hyperlink r:id="rId3543">
        <w:r>
          <w:rPr>
            <w:color w:val="0000FF"/>
          </w:rPr>
          <w:t>ГОСТ 34530-2019</w:t>
        </w:r>
      </w:hyperlink>
      <w:r>
        <w:t xml:space="preserve"> Транспорт железнодорожный. Основные понятия. Термины и определения]</w:t>
      </w:r>
    </w:p>
    <w:p w14:paraId="3CF8B4A1" w14:textId="77777777" w:rsidR="008D6EE1" w:rsidRDefault="008D6EE1">
      <w:pPr>
        <w:pStyle w:val="ConsPlusNormal"/>
        <w:spacing w:before="220"/>
        <w:ind w:firstLine="540"/>
        <w:jc w:val="both"/>
      </w:pPr>
      <w:r>
        <w:rPr>
          <w:b/>
        </w:rPr>
        <w:t>44.19. Специальные технические условия проектирования, строительства и эксплуатации высокоскоростной железнодорожной магистрали Москва - Санкт-Петербург</w:t>
      </w:r>
    </w:p>
    <w:p w14:paraId="2C365736" w14:textId="77777777" w:rsidR="008D6EE1" w:rsidRDefault="008D6EE1">
      <w:pPr>
        <w:pStyle w:val="ConsPlusNormal"/>
        <w:spacing w:before="220"/>
        <w:ind w:firstLine="540"/>
        <w:jc w:val="both"/>
      </w:pPr>
      <w:r>
        <w:t>Нормы и требования на проектирование новой высокоскоростной железнодорожной магистрали "Москва - Санкт-Петербург" (ВСЖМ-1), предназначенной для движения высокоскоростных пассажирских поездов со скоростью до 400 км/ч, пассажирских и специальных поездов</w:t>
      </w:r>
    </w:p>
    <w:p w14:paraId="3BBC7A79" w14:textId="77777777" w:rsidR="008D6EE1" w:rsidRDefault="008D6EE1">
      <w:pPr>
        <w:pStyle w:val="ConsPlusNormal"/>
        <w:spacing w:before="220"/>
        <w:ind w:firstLine="540"/>
        <w:jc w:val="both"/>
      </w:pPr>
      <w:r>
        <w:t>[Специальные технические условия (СТУ) для проектирования, строительства и эксплуатации высокоскоростной железнодорожной магистрали Москва - Санкт-Петербург (ВСЖМ-1)]</w:t>
      </w:r>
    </w:p>
    <w:p w14:paraId="48B35537" w14:textId="77777777" w:rsidR="008D6EE1" w:rsidRDefault="008D6EE1">
      <w:pPr>
        <w:pStyle w:val="ConsPlusNormal"/>
        <w:jc w:val="both"/>
      </w:pPr>
    </w:p>
    <w:p w14:paraId="22D8EFFB" w14:textId="77777777" w:rsidR="008D6EE1" w:rsidRDefault="008D6EE1">
      <w:pPr>
        <w:pStyle w:val="ConsPlusNormal"/>
        <w:jc w:val="center"/>
        <w:outlineLvl w:val="1"/>
      </w:pPr>
      <w:r>
        <w:rPr>
          <w:b/>
        </w:rPr>
        <w:t>ЧАСТЬ СЕДЬМАЯ</w:t>
      </w:r>
    </w:p>
    <w:p w14:paraId="777B3138" w14:textId="77777777" w:rsidR="008D6EE1" w:rsidRDefault="008D6EE1">
      <w:pPr>
        <w:pStyle w:val="ConsPlusNormal"/>
        <w:jc w:val="center"/>
      </w:pPr>
      <w:r>
        <w:rPr>
          <w:b/>
        </w:rPr>
        <w:t>Термины и определения в области технической диагностики</w:t>
      </w:r>
    </w:p>
    <w:p w14:paraId="4C1C24A8" w14:textId="77777777" w:rsidR="008D6EE1" w:rsidRDefault="008D6EE1">
      <w:pPr>
        <w:pStyle w:val="ConsPlusNormal"/>
        <w:jc w:val="both"/>
      </w:pPr>
    </w:p>
    <w:p w14:paraId="6EB72FD9" w14:textId="77777777" w:rsidR="008D6EE1" w:rsidRDefault="008D6EE1">
      <w:pPr>
        <w:pStyle w:val="ConsPlusNormal"/>
        <w:jc w:val="center"/>
        <w:outlineLvl w:val="2"/>
      </w:pPr>
      <w:r>
        <w:rPr>
          <w:b/>
        </w:rPr>
        <w:t>45. Общие понятия</w:t>
      </w:r>
    </w:p>
    <w:p w14:paraId="04B38A7A" w14:textId="77777777" w:rsidR="008D6EE1" w:rsidRDefault="008D6EE1">
      <w:pPr>
        <w:pStyle w:val="ConsPlusNormal"/>
        <w:jc w:val="both"/>
      </w:pPr>
    </w:p>
    <w:p w14:paraId="76D41A7F" w14:textId="77777777" w:rsidR="008D6EE1" w:rsidRDefault="008D6EE1">
      <w:pPr>
        <w:pStyle w:val="ConsPlusNormal"/>
        <w:ind w:firstLine="540"/>
        <w:jc w:val="both"/>
      </w:pPr>
      <w:r>
        <w:rPr>
          <w:b/>
        </w:rPr>
        <w:t>45.1. [объект технического диагностирования (контроля технического состояния), объект]</w:t>
      </w:r>
    </w:p>
    <w:p w14:paraId="42097279" w14:textId="77777777" w:rsidR="008D6EE1" w:rsidRDefault="008D6EE1">
      <w:pPr>
        <w:pStyle w:val="ConsPlusNormal"/>
        <w:spacing w:before="220"/>
        <w:ind w:firstLine="540"/>
        <w:jc w:val="both"/>
      </w:pPr>
      <w:r>
        <w:lastRenderedPageBreak/>
        <w:t>Изделие и (или) его составные части, подлежащие (подвергаемые) диагностированию (контролю).</w:t>
      </w:r>
    </w:p>
    <w:p w14:paraId="7F795B01" w14:textId="77777777" w:rsidR="008D6EE1" w:rsidRDefault="008D6EE1">
      <w:pPr>
        <w:pStyle w:val="ConsPlusNormal"/>
        <w:spacing w:before="220"/>
        <w:ind w:firstLine="540"/>
        <w:jc w:val="both"/>
      </w:pPr>
      <w:r>
        <w:t xml:space="preserve">[статья 1 </w:t>
      </w:r>
      <w:hyperlink r:id="rId3544">
        <w:r>
          <w:rPr>
            <w:color w:val="0000FF"/>
          </w:rPr>
          <w:t>ГОСТ 20911-89</w:t>
        </w:r>
      </w:hyperlink>
      <w:r>
        <w:t xml:space="preserve"> Техническая диагностика. Термины и определения]</w:t>
      </w:r>
    </w:p>
    <w:p w14:paraId="6DA52767" w14:textId="77777777" w:rsidR="008D6EE1" w:rsidRDefault="008D6EE1">
      <w:pPr>
        <w:pStyle w:val="ConsPlusNormal"/>
        <w:spacing w:before="220"/>
        <w:ind w:firstLine="540"/>
        <w:jc w:val="both"/>
      </w:pPr>
      <w:r>
        <w:rPr>
          <w:b/>
        </w:rPr>
        <w:t>45.2. [техническое состояние объекта, техническое состояние]</w:t>
      </w:r>
    </w:p>
    <w:p w14:paraId="73E585F0" w14:textId="77777777" w:rsidR="008D6EE1" w:rsidRDefault="008D6EE1">
      <w:pPr>
        <w:pStyle w:val="ConsPlusNormal"/>
        <w:spacing w:before="220"/>
        <w:ind w:firstLine="540"/>
        <w:jc w:val="both"/>
      </w:pPr>
      <w:r>
        <w:t>Состояние, которое характеризуется в определенный момент времени, при определенных условиях внешней среды, значениями параметров, установленных технической документацией на объект.</w:t>
      </w:r>
    </w:p>
    <w:p w14:paraId="47503B34" w14:textId="77777777" w:rsidR="008D6EE1" w:rsidRDefault="008D6EE1">
      <w:pPr>
        <w:pStyle w:val="ConsPlusNormal"/>
        <w:spacing w:before="220"/>
        <w:ind w:firstLine="540"/>
        <w:jc w:val="both"/>
      </w:pPr>
      <w:r>
        <w:t xml:space="preserve">[статья 2 </w:t>
      </w:r>
      <w:hyperlink r:id="rId3545">
        <w:r>
          <w:rPr>
            <w:color w:val="0000FF"/>
          </w:rPr>
          <w:t>ГОСТ 20911-89</w:t>
        </w:r>
      </w:hyperlink>
      <w:r>
        <w:t xml:space="preserve"> Техническая диагностика. Термины и определения]</w:t>
      </w:r>
    </w:p>
    <w:p w14:paraId="6BFC0CD5" w14:textId="77777777" w:rsidR="008D6EE1" w:rsidRDefault="008D6EE1">
      <w:pPr>
        <w:pStyle w:val="ConsPlusNormal"/>
        <w:spacing w:before="220"/>
        <w:ind w:firstLine="540"/>
        <w:jc w:val="both"/>
      </w:pPr>
      <w:r>
        <w:rPr>
          <w:b/>
        </w:rPr>
        <w:t>45.3. [техническая диагностика, диагностика]</w:t>
      </w:r>
    </w:p>
    <w:p w14:paraId="3F854A81" w14:textId="77777777" w:rsidR="008D6EE1" w:rsidRDefault="008D6EE1">
      <w:pPr>
        <w:pStyle w:val="ConsPlusNormal"/>
        <w:spacing w:before="220"/>
        <w:ind w:firstLine="540"/>
        <w:jc w:val="both"/>
      </w:pPr>
      <w:r>
        <w:t>Область знаний, охватывающая теорию, методы и средства определения технического состояния объектов.</w:t>
      </w:r>
    </w:p>
    <w:p w14:paraId="77880BE7" w14:textId="77777777" w:rsidR="008D6EE1" w:rsidRDefault="008D6EE1">
      <w:pPr>
        <w:pStyle w:val="ConsPlusNormal"/>
        <w:spacing w:before="220"/>
        <w:ind w:firstLine="540"/>
        <w:jc w:val="both"/>
      </w:pPr>
      <w:r>
        <w:t xml:space="preserve">[статья 3 </w:t>
      </w:r>
      <w:hyperlink r:id="rId3546">
        <w:r>
          <w:rPr>
            <w:color w:val="0000FF"/>
          </w:rPr>
          <w:t>ГОСТ 20911-89</w:t>
        </w:r>
      </w:hyperlink>
      <w:r>
        <w:t xml:space="preserve"> Техническая диагностика. Термины и определения]</w:t>
      </w:r>
    </w:p>
    <w:p w14:paraId="393DA357" w14:textId="77777777" w:rsidR="008D6EE1" w:rsidRDefault="008D6EE1">
      <w:pPr>
        <w:pStyle w:val="ConsPlusNormal"/>
        <w:spacing w:before="220"/>
        <w:ind w:firstLine="540"/>
        <w:jc w:val="both"/>
      </w:pPr>
      <w:r>
        <w:rPr>
          <w:b/>
        </w:rPr>
        <w:t>45.4. [техническое диагностирование, диагностирование]</w:t>
      </w:r>
    </w:p>
    <w:p w14:paraId="0CB0155A" w14:textId="77777777" w:rsidR="008D6EE1" w:rsidRDefault="008D6EE1">
      <w:pPr>
        <w:pStyle w:val="ConsPlusNormal"/>
        <w:spacing w:before="220"/>
        <w:ind w:firstLine="540"/>
        <w:jc w:val="both"/>
      </w:pPr>
      <w:r>
        <w:t>Определение технического состояния объекта.</w:t>
      </w:r>
    </w:p>
    <w:p w14:paraId="5A2FE1E1" w14:textId="77777777" w:rsidR="008D6EE1" w:rsidRDefault="008D6EE1">
      <w:pPr>
        <w:pStyle w:val="ConsPlusNormal"/>
        <w:spacing w:before="220"/>
        <w:ind w:firstLine="540"/>
        <w:jc w:val="both"/>
      </w:pPr>
      <w:r>
        <w:t>Примечания:</w:t>
      </w:r>
    </w:p>
    <w:p w14:paraId="79F959D0" w14:textId="77777777" w:rsidR="008D6EE1" w:rsidRDefault="008D6EE1">
      <w:pPr>
        <w:pStyle w:val="ConsPlusNormal"/>
        <w:spacing w:before="220"/>
        <w:ind w:firstLine="540"/>
        <w:jc w:val="both"/>
      </w:pPr>
      <w:r>
        <w:t>1. Задачами технического диагностирования являются:</w:t>
      </w:r>
    </w:p>
    <w:p w14:paraId="6DF78209" w14:textId="77777777" w:rsidR="008D6EE1" w:rsidRDefault="008D6EE1">
      <w:pPr>
        <w:pStyle w:val="ConsPlusNormal"/>
        <w:spacing w:before="220"/>
        <w:ind w:firstLine="540"/>
        <w:jc w:val="both"/>
      </w:pPr>
      <w:r>
        <w:t>контроль технического состояния;</w:t>
      </w:r>
    </w:p>
    <w:p w14:paraId="4B448EAD" w14:textId="77777777" w:rsidR="008D6EE1" w:rsidRDefault="008D6EE1">
      <w:pPr>
        <w:pStyle w:val="ConsPlusNormal"/>
        <w:spacing w:before="220"/>
        <w:ind w:firstLine="540"/>
        <w:jc w:val="both"/>
      </w:pPr>
      <w:r>
        <w:t>поиск места и определение причин отказа (неисправности);</w:t>
      </w:r>
    </w:p>
    <w:p w14:paraId="202262FC" w14:textId="77777777" w:rsidR="008D6EE1" w:rsidRDefault="008D6EE1">
      <w:pPr>
        <w:pStyle w:val="ConsPlusNormal"/>
        <w:spacing w:before="220"/>
        <w:ind w:firstLine="540"/>
        <w:jc w:val="both"/>
      </w:pPr>
      <w:r>
        <w:t>прогнозирование технического состояния.</w:t>
      </w:r>
    </w:p>
    <w:p w14:paraId="623C12BF" w14:textId="77777777" w:rsidR="008D6EE1" w:rsidRDefault="008D6EE1">
      <w:pPr>
        <w:pStyle w:val="ConsPlusNormal"/>
        <w:spacing w:before="220"/>
        <w:ind w:firstLine="540"/>
        <w:jc w:val="both"/>
      </w:pPr>
      <w:r>
        <w:t>2. Термин "Техническое диагностирование" применяют в наименованиях и определениях понятий, когда решаемые задачи технического диагностирования равнозначны или основной задачей является поиск места и определение причин отказа (неисправности).</w:t>
      </w:r>
    </w:p>
    <w:p w14:paraId="35A801E1" w14:textId="77777777" w:rsidR="008D6EE1" w:rsidRDefault="008D6EE1">
      <w:pPr>
        <w:pStyle w:val="ConsPlusNormal"/>
        <w:spacing w:before="220"/>
        <w:ind w:firstLine="540"/>
        <w:jc w:val="both"/>
      </w:pPr>
      <w:r>
        <w:t>Термин "Контроль технического состояния" применяется, когда основной задачей технического диагностирования является определение вида технического состояния.</w:t>
      </w:r>
    </w:p>
    <w:p w14:paraId="095CDC13" w14:textId="77777777" w:rsidR="008D6EE1" w:rsidRDefault="008D6EE1">
      <w:pPr>
        <w:pStyle w:val="ConsPlusNormal"/>
        <w:spacing w:before="220"/>
        <w:ind w:firstLine="540"/>
        <w:jc w:val="both"/>
      </w:pPr>
      <w:r>
        <w:t xml:space="preserve">[статья 4 </w:t>
      </w:r>
      <w:hyperlink r:id="rId3547">
        <w:r>
          <w:rPr>
            <w:color w:val="0000FF"/>
          </w:rPr>
          <w:t>ГОСТ 20911-89</w:t>
        </w:r>
      </w:hyperlink>
      <w:r>
        <w:t xml:space="preserve"> Техническая диагностика. Термины и определения]</w:t>
      </w:r>
    </w:p>
    <w:p w14:paraId="4A737561" w14:textId="77777777" w:rsidR="008D6EE1" w:rsidRDefault="008D6EE1">
      <w:pPr>
        <w:pStyle w:val="ConsPlusNormal"/>
        <w:spacing w:before="220"/>
        <w:ind w:firstLine="540"/>
        <w:jc w:val="both"/>
      </w:pPr>
      <w:r>
        <w:rPr>
          <w:b/>
        </w:rPr>
        <w:t>45.5. [контроль технического состояния, контроль]</w:t>
      </w:r>
    </w:p>
    <w:p w14:paraId="4A6AF815" w14:textId="77777777" w:rsidR="008D6EE1" w:rsidRDefault="008D6EE1">
      <w:pPr>
        <w:pStyle w:val="ConsPlusNormal"/>
        <w:spacing w:before="220"/>
        <w:ind w:firstLine="540"/>
        <w:jc w:val="both"/>
      </w:pPr>
      <w:r>
        <w:t>Проверка соответствия значений параметров объекта требованиям технической документации и определение на этой основе одного из заданных видов технического состояния в данный момент времени.</w:t>
      </w:r>
    </w:p>
    <w:p w14:paraId="04BC2269" w14:textId="77777777" w:rsidR="008D6EE1" w:rsidRDefault="008D6EE1">
      <w:pPr>
        <w:pStyle w:val="ConsPlusNormal"/>
        <w:spacing w:before="220"/>
        <w:ind w:firstLine="540"/>
        <w:jc w:val="both"/>
      </w:pPr>
      <w:r>
        <w:t>Примечание. Видами технического состояния являются, например, исправное, работоспособное, неисправное, неработоспособное и т.п. в зависимости от значений параметров в данный момент времени</w:t>
      </w:r>
    </w:p>
    <w:p w14:paraId="4080D562" w14:textId="77777777" w:rsidR="008D6EE1" w:rsidRDefault="008D6EE1">
      <w:pPr>
        <w:pStyle w:val="ConsPlusNormal"/>
        <w:spacing w:before="220"/>
        <w:ind w:firstLine="540"/>
        <w:jc w:val="both"/>
      </w:pPr>
      <w:r>
        <w:t xml:space="preserve">[статья 5 </w:t>
      </w:r>
      <w:hyperlink r:id="rId3548">
        <w:r>
          <w:rPr>
            <w:color w:val="0000FF"/>
          </w:rPr>
          <w:t>ГОСТ 20911-89</w:t>
        </w:r>
      </w:hyperlink>
      <w:r>
        <w:t xml:space="preserve"> Техническая диагностика. Термины и определения]</w:t>
      </w:r>
    </w:p>
    <w:p w14:paraId="2986F622" w14:textId="77777777" w:rsidR="008D6EE1" w:rsidRDefault="008D6EE1">
      <w:pPr>
        <w:pStyle w:val="ConsPlusNormal"/>
        <w:spacing w:before="220"/>
        <w:ind w:firstLine="540"/>
        <w:jc w:val="both"/>
      </w:pPr>
      <w:r>
        <w:rPr>
          <w:b/>
        </w:rPr>
        <w:t>45.6. Контроль функционирования</w:t>
      </w:r>
    </w:p>
    <w:p w14:paraId="399D2E8C" w14:textId="77777777" w:rsidR="008D6EE1" w:rsidRDefault="008D6EE1">
      <w:pPr>
        <w:pStyle w:val="ConsPlusNormal"/>
        <w:spacing w:before="220"/>
        <w:ind w:firstLine="540"/>
        <w:jc w:val="both"/>
      </w:pPr>
      <w:r>
        <w:t>Контроль выполнения объектом части или всех свойственных ему функций</w:t>
      </w:r>
    </w:p>
    <w:p w14:paraId="5E0F938A" w14:textId="77777777" w:rsidR="008D6EE1" w:rsidRDefault="008D6EE1">
      <w:pPr>
        <w:pStyle w:val="ConsPlusNormal"/>
        <w:spacing w:before="220"/>
        <w:ind w:firstLine="540"/>
        <w:jc w:val="both"/>
      </w:pPr>
      <w:r>
        <w:lastRenderedPageBreak/>
        <w:t xml:space="preserve">[статья 6 </w:t>
      </w:r>
      <w:hyperlink r:id="rId3549">
        <w:r>
          <w:rPr>
            <w:color w:val="0000FF"/>
          </w:rPr>
          <w:t>ГОСТ 20911-89</w:t>
        </w:r>
      </w:hyperlink>
      <w:r>
        <w:t xml:space="preserve"> Техническая диагностика. Термины и определения]</w:t>
      </w:r>
    </w:p>
    <w:p w14:paraId="169BF771" w14:textId="77777777" w:rsidR="008D6EE1" w:rsidRDefault="008D6EE1">
      <w:pPr>
        <w:pStyle w:val="ConsPlusNormal"/>
        <w:spacing w:before="220"/>
        <w:ind w:firstLine="540"/>
        <w:jc w:val="both"/>
      </w:pPr>
      <w:r>
        <w:rPr>
          <w:b/>
        </w:rPr>
        <w:t>45.7. Поиск места и определение причин отказа (неисправности)</w:t>
      </w:r>
    </w:p>
    <w:p w14:paraId="78706983" w14:textId="77777777" w:rsidR="008D6EE1" w:rsidRDefault="008D6EE1">
      <w:pPr>
        <w:pStyle w:val="ConsPlusNormal"/>
        <w:spacing w:before="220"/>
        <w:ind w:firstLine="540"/>
        <w:jc w:val="both"/>
      </w:pPr>
      <w:r>
        <w:t xml:space="preserve">[статья 7 </w:t>
      </w:r>
      <w:hyperlink r:id="rId3550">
        <w:r>
          <w:rPr>
            <w:color w:val="0000FF"/>
          </w:rPr>
          <w:t>ГОСТ 20911-89</w:t>
        </w:r>
      </w:hyperlink>
      <w:r>
        <w:t xml:space="preserve"> Техническая диагностика. Термины и определения]</w:t>
      </w:r>
    </w:p>
    <w:p w14:paraId="0B8CC107" w14:textId="77777777" w:rsidR="008D6EE1" w:rsidRDefault="008D6EE1">
      <w:pPr>
        <w:pStyle w:val="ConsPlusNormal"/>
        <w:spacing w:before="220"/>
        <w:ind w:firstLine="540"/>
        <w:jc w:val="both"/>
      </w:pPr>
      <w:r>
        <w:rPr>
          <w:b/>
        </w:rPr>
        <w:t>45.8. Прогнозирование технического состояния</w:t>
      </w:r>
    </w:p>
    <w:p w14:paraId="31D5D587" w14:textId="77777777" w:rsidR="008D6EE1" w:rsidRDefault="008D6EE1">
      <w:pPr>
        <w:pStyle w:val="ConsPlusNormal"/>
        <w:spacing w:before="220"/>
        <w:ind w:firstLine="540"/>
        <w:jc w:val="both"/>
      </w:pPr>
      <w:r>
        <w:t>Определение технического состояния объекта с заданной вероятностью на предстоящий интервал времени.</w:t>
      </w:r>
    </w:p>
    <w:p w14:paraId="736D676B" w14:textId="77777777" w:rsidR="008D6EE1" w:rsidRDefault="008D6EE1">
      <w:pPr>
        <w:pStyle w:val="ConsPlusNormal"/>
        <w:spacing w:before="220"/>
        <w:ind w:firstLine="540"/>
        <w:jc w:val="both"/>
      </w:pPr>
      <w:r>
        <w:t>Примечание. Целью прогнозирования технического состояния может быть определение с заданной вероятностью интервала времени (ресурса), в течение которого сохранится работоспособное (исправное) состояние объекта или вероятности сохранения работоспособного (исправного) состояния объекта на заданный интервал времени.</w:t>
      </w:r>
    </w:p>
    <w:p w14:paraId="472569BC" w14:textId="77777777" w:rsidR="008D6EE1" w:rsidRDefault="008D6EE1">
      <w:pPr>
        <w:pStyle w:val="ConsPlusNormal"/>
        <w:spacing w:before="220"/>
        <w:ind w:firstLine="540"/>
        <w:jc w:val="both"/>
      </w:pPr>
      <w:r>
        <w:t xml:space="preserve">[статья 8 </w:t>
      </w:r>
      <w:hyperlink r:id="rId3551">
        <w:r>
          <w:rPr>
            <w:color w:val="0000FF"/>
          </w:rPr>
          <w:t>ГОСТ 20911-89</w:t>
        </w:r>
      </w:hyperlink>
      <w:r>
        <w:t xml:space="preserve"> Техническая диагностика. Термины и определения]</w:t>
      </w:r>
    </w:p>
    <w:p w14:paraId="01562080" w14:textId="77777777" w:rsidR="008D6EE1" w:rsidRDefault="008D6EE1">
      <w:pPr>
        <w:pStyle w:val="ConsPlusNormal"/>
        <w:spacing w:before="220"/>
        <w:ind w:firstLine="540"/>
        <w:jc w:val="both"/>
      </w:pPr>
      <w:r>
        <w:rPr>
          <w:b/>
        </w:rPr>
        <w:t>45.9. [технический диагноз (результат контроля), диагноз]</w:t>
      </w:r>
    </w:p>
    <w:p w14:paraId="602981C0" w14:textId="77777777" w:rsidR="008D6EE1" w:rsidRDefault="008D6EE1">
      <w:pPr>
        <w:pStyle w:val="ConsPlusNormal"/>
        <w:spacing w:before="220"/>
        <w:ind w:firstLine="540"/>
        <w:jc w:val="both"/>
      </w:pPr>
      <w:r>
        <w:t>Результат диагностирования.</w:t>
      </w:r>
    </w:p>
    <w:p w14:paraId="336385E2" w14:textId="77777777" w:rsidR="008D6EE1" w:rsidRDefault="008D6EE1">
      <w:pPr>
        <w:pStyle w:val="ConsPlusNormal"/>
        <w:spacing w:before="220"/>
        <w:ind w:firstLine="540"/>
        <w:jc w:val="both"/>
      </w:pPr>
      <w:r>
        <w:t xml:space="preserve">[статья 9 </w:t>
      </w:r>
      <w:hyperlink r:id="rId3552">
        <w:r>
          <w:rPr>
            <w:color w:val="0000FF"/>
          </w:rPr>
          <w:t>ГОСТ 20911-89</w:t>
        </w:r>
      </w:hyperlink>
      <w:r>
        <w:t xml:space="preserve"> Техническая диагностика. Термины и определения]</w:t>
      </w:r>
    </w:p>
    <w:p w14:paraId="0C13F9F5" w14:textId="77777777" w:rsidR="008D6EE1" w:rsidRDefault="008D6EE1">
      <w:pPr>
        <w:pStyle w:val="ConsPlusNormal"/>
        <w:spacing w:before="220"/>
        <w:ind w:firstLine="540"/>
        <w:jc w:val="both"/>
      </w:pPr>
      <w:r>
        <w:rPr>
          <w:b/>
        </w:rPr>
        <w:t>45.10. [рабочее техническое диагностирование, рабочее диагностирование]</w:t>
      </w:r>
    </w:p>
    <w:p w14:paraId="7568F116" w14:textId="77777777" w:rsidR="008D6EE1" w:rsidRDefault="008D6EE1">
      <w:pPr>
        <w:pStyle w:val="ConsPlusNormal"/>
        <w:spacing w:before="220"/>
        <w:ind w:firstLine="540"/>
        <w:jc w:val="both"/>
      </w:pPr>
      <w:r>
        <w:t>Диагностирование, при котором на объект подаются рабочие воздействия.</w:t>
      </w:r>
    </w:p>
    <w:p w14:paraId="55F5C4F6" w14:textId="77777777" w:rsidR="008D6EE1" w:rsidRDefault="008D6EE1">
      <w:pPr>
        <w:pStyle w:val="ConsPlusNormal"/>
        <w:spacing w:before="220"/>
        <w:ind w:firstLine="540"/>
        <w:jc w:val="both"/>
      </w:pPr>
      <w:r>
        <w:t xml:space="preserve">[статья 10 </w:t>
      </w:r>
      <w:hyperlink r:id="rId3553">
        <w:r>
          <w:rPr>
            <w:color w:val="0000FF"/>
          </w:rPr>
          <w:t>ГОСТ 20911-89</w:t>
        </w:r>
      </w:hyperlink>
      <w:r>
        <w:t xml:space="preserve"> Техническая диагностика. Термины и определения]</w:t>
      </w:r>
    </w:p>
    <w:p w14:paraId="509207D4" w14:textId="77777777" w:rsidR="008D6EE1" w:rsidRDefault="008D6EE1">
      <w:pPr>
        <w:pStyle w:val="ConsPlusNormal"/>
        <w:spacing w:before="220"/>
        <w:ind w:firstLine="540"/>
        <w:jc w:val="both"/>
      </w:pPr>
      <w:r>
        <w:rPr>
          <w:b/>
        </w:rPr>
        <w:t>45.11. [тестовое техническое диагностирование, тестовое диагностирование]</w:t>
      </w:r>
    </w:p>
    <w:p w14:paraId="0D433087" w14:textId="77777777" w:rsidR="008D6EE1" w:rsidRDefault="008D6EE1">
      <w:pPr>
        <w:pStyle w:val="ConsPlusNormal"/>
        <w:spacing w:before="220"/>
        <w:ind w:firstLine="540"/>
        <w:jc w:val="both"/>
      </w:pPr>
      <w:r>
        <w:t>Диагностирование, при котором на объект подаются тестовые воздействия.</w:t>
      </w:r>
    </w:p>
    <w:p w14:paraId="65A95CB8" w14:textId="77777777" w:rsidR="008D6EE1" w:rsidRDefault="008D6EE1">
      <w:pPr>
        <w:pStyle w:val="ConsPlusNormal"/>
        <w:spacing w:before="220"/>
        <w:ind w:firstLine="540"/>
        <w:jc w:val="both"/>
      </w:pPr>
      <w:r>
        <w:t xml:space="preserve">[статья 11 </w:t>
      </w:r>
      <w:hyperlink r:id="rId3554">
        <w:r>
          <w:rPr>
            <w:color w:val="0000FF"/>
          </w:rPr>
          <w:t>ГОСТ 20911-89</w:t>
        </w:r>
      </w:hyperlink>
      <w:r>
        <w:t xml:space="preserve"> Техническая диагностика. Термины и определения]</w:t>
      </w:r>
    </w:p>
    <w:p w14:paraId="2D56E918" w14:textId="77777777" w:rsidR="008D6EE1" w:rsidRDefault="008D6EE1">
      <w:pPr>
        <w:pStyle w:val="ConsPlusNormal"/>
        <w:spacing w:before="220"/>
        <w:ind w:firstLine="540"/>
        <w:jc w:val="both"/>
      </w:pPr>
      <w:r>
        <w:rPr>
          <w:b/>
        </w:rPr>
        <w:t>45.12. Экспресс-диагностирование</w:t>
      </w:r>
    </w:p>
    <w:p w14:paraId="7A3906EC" w14:textId="77777777" w:rsidR="008D6EE1" w:rsidRDefault="008D6EE1">
      <w:pPr>
        <w:pStyle w:val="ConsPlusNormal"/>
        <w:spacing w:before="220"/>
        <w:ind w:firstLine="540"/>
        <w:jc w:val="both"/>
      </w:pPr>
      <w:r>
        <w:t>Диагностирование по ограниченному числу параметров за заранее установленное время</w:t>
      </w:r>
    </w:p>
    <w:p w14:paraId="78CB7754" w14:textId="77777777" w:rsidR="008D6EE1" w:rsidRDefault="008D6EE1">
      <w:pPr>
        <w:pStyle w:val="ConsPlusNormal"/>
        <w:spacing w:before="220"/>
        <w:ind w:firstLine="540"/>
        <w:jc w:val="both"/>
      </w:pPr>
      <w:r>
        <w:t xml:space="preserve">[статья 12 </w:t>
      </w:r>
      <w:hyperlink r:id="rId3555">
        <w:r>
          <w:rPr>
            <w:color w:val="0000FF"/>
          </w:rPr>
          <w:t>ГОСТ 20911-89</w:t>
        </w:r>
      </w:hyperlink>
      <w:r>
        <w:t xml:space="preserve"> Техническая диагностика. Термины и определения]</w:t>
      </w:r>
    </w:p>
    <w:p w14:paraId="30ADCB6D" w14:textId="77777777" w:rsidR="008D6EE1" w:rsidRDefault="008D6EE1">
      <w:pPr>
        <w:pStyle w:val="ConsPlusNormal"/>
        <w:spacing w:before="220"/>
        <w:ind w:firstLine="540"/>
        <w:jc w:val="both"/>
      </w:pPr>
      <w:r>
        <w:rPr>
          <w:b/>
        </w:rPr>
        <w:t>45.13. [средство технического диагностирования (контроля технического состояния), средство диагностирования (контроля)]</w:t>
      </w:r>
    </w:p>
    <w:p w14:paraId="1661DC75" w14:textId="77777777" w:rsidR="008D6EE1" w:rsidRDefault="008D6EE1">
      <w:pPr>
        <w:pStyle w:val="ConsPlusNormal"/>
        <w:spacing w:before="220"/>
        <w:ind w:firstLine="540"/>
        <w:jc w:val="both"/>
      </w:pPr>
      <w:r>
        <w:t>Аппаратура и программы, с помощью которых осуществляется диагностирование (контроль).</w:t>
      </w:r>
    </w:p>
    <w:p w14:paraId="43532F66" w14:textId="77777777" w:rsidR="008D6EE1" w:rsidRDefault="008D6EE1">
      <w:pPr>
        <w:pStyle w:val="ConsPlusNormal"/>
        <w:spacing w:before="220"/>
        <w:ind w:firstLine="540"/>
        <w:jc w:val="both"/>
      </w:pPr>
      <w:r>
        <w:t xml:space="preserve">[статья 13 </w:t>
      </w:r>
      <w:hyperlink r:id="rId3556">
        <w:r>
          <w:rPr>
            <w:color w:val="0000FF"/>
          </w:rPr>
          <w:t>ГОСТ 20911-89</w:t>
        </w:r>
      </w:hyperlink>
      <w:r>
        <w:t xml:space="preserve"> Техническая диагностика. Термины и определения]</w:t>
      </w:r>
    </w:p>
    <w:p w14:paraId="694E2D0D" w14:textId="77777777" w:rsidR="008D6EE1" w:rsidRDefault="008D6EE1">
      <w:pPr>
        <w:pStyle w:val="ConsPlusNormal"/>
        <w:spacing w:before="220"/>
        <w:ind w:firstLine="540"/>
        <w:jc w:val="both"/>
      </w:pPr>
      <w:r>
        <w:rPr>
          <w:b/>
        </w:rPr>
        <w:t>45.14. Приспособленность объекта к диагностированию (</w:t>
      </w:r>
      <w:proofErr w:type="spellStart"/>
      <w:r>
        <w:rPr>
          <w:b/>
        </w:rPr>
        <w:t>контролепригодность</w:t>
      </w:r>
      <w:proofErr w:type="spellEnd"/>
      <w:r>
        <w:rPr>
          <w:b/>
        </w:rPr>
        <w:t>)</w:t>
      </w:r>
    </w:p>
    <w:p w14:paraId="7723331F" w14:textId="77777777" w:rsidR="008D6EE1" w:rsidRDefault="008D6EE1">
      <w:pPr>
        <w:pStyle w:val="ConsPlusNormal"/>
        <w:spacing w:before="220"/>
        <w:ind w:firstLine="540"/>
        <w:jc w:val="both"/>
      </w:pPr>
      <w:r>
        <w:t>Свойство объекта, характеризующее его пригодность к проведению диагностирования (контроля) заданными средствами диагностирования (контроля).</w:t>
      </w:r>
    </w:p>
    <w:p w14:paraId="1C6D1F94" w14:textId="77777777" w:rsidR="008D6EE1" w:rsidRDefault="008D6EE1">
      <w:pPr>
        <w:pStyle w:val="ConsPlusNormal"/>
        <w:spacing w:before="220"/>
        <w:ind w:firstLine="540"/>
        <w:jc w:val="both"/>
      </w:pPr>
      <w:r>
        <w:t xml:space="preserve">[статья 14 </w:t>
      </w:r>
      <w:hyperlink r:id="rId3557">
        <w:r>
          <w:rPr>
            <w:color w:val="0000FF"/>
          </w:rPr>
          <w:t>ГОСТ 20911-89</w:t>
        </w:r>
      </w:hyperlink>
      <w:r>
        <w:t xml:space="preserve"> Техническая диагностика. Термины и определения]</w:t>
      </w:r>
    </w:p>
    <w:p w14:paraId="21613939" w14:textId="77777777" w:rsidR="008D6EE1" w:rsidRDefault="008D6EE1">
      <w:pPr>
        <w:pStyle w:val="ConsPlusNormal"/>
        <w:spacing w:before="220"/>
        <w:ind w:firstLine="540"/>
        <w:jc w:val="both"/>
      </w:pPr>
      <w:r>
        <w:rPr>
          <w:b/>
        </w:rPr>
        <w:t>45.15. [система технического диагностирования (контроля технического состояния), система диагностирования (контроля)]</w:t>
      </w:r>
    </w:p>
    <w:p w14:paraId="29DD0BFC" w14:textId="77777777" w:rsidR="008D6EE1" w:rsidRDefault="008D6EE1">
      <w:pPr>
        <w:pStyle w:val="ConsPlusNormal"/>
        <w:spacing w:before="220"/>
        <w:ind w:firstLine="540"/>
        <w:jc w:val="both"/>
      </w:pPr>
      <w:r>
        <w:lastRenderedPageBreak/>
        <w:t>Совокупность средств, объекта и исполнителей, необходимая для проведения диагностирования (контроля) по правилам, установленным в технической документации</w:t>
      </w:r>
    </w:p>
    <w:p w14:paraId="202198F1" w14:textId="77777777" w:rsidR="008D6EE1" w:rsidRDefault="008D6EE1">
      <w:pPr>
        <w:pStyle w:val="ConsPlusNormal"/>
        <w:spacing w:before="220"/>
        <w:ind w:firstLine="540"/>
        <w:jc w:val="both"/>
      </w:pPr>
      <w:r>
        <w:t xml:space="preserve">[статья 15 </w:t>
      </w:r>
      <w:hyperlink r:id="rId3558">
        <w:r>
          <w:rPr>
            <w:color w:val="0000FF"/>
          </w:rPr>
          <w:t>ГОСТ 20911-89</w:t>
        </w:r>
      </w:hyperlink>
      <w:r>
        <w:t xml:space="preserve"> Техническая диагностика. Термины и определения]</w:t>
      </w:r>
    </w:p>
    <w:p w14:paraId="43F51996" w14:textId="77777777" w:rsidR="008D6EE1" w:rsidRDefault="008D6EE1">
      <w:pPr>
        <w:pStyle w:val="ConsPlusNormal"/>
        <w:spacing w:before="220"/>
        <w:ind w:firstLine="540"/>
        <w:jc w:val="both"/>
      </w:pPr>
      <w:r>
        <w:rPr>
          <w:b/>
        </w:rPr>
        <w:t>45.16. [автоматизированная система технического диагностирования (контроля технического состояния), автоматизированная система диагностирования (контроля)]</w:t>
      </w:r>
    </w:p>
    <w:p w14:paraId="2CE366A3" w14:textId="77777777" w:rsidR="008D6EE1" w:rsidRDefault="008D6EE1">
      <w:pPr>
        <w:pStyle w:val="ConsPlusNormal"/>
        <w:spacing w:before="220"/>
        <w:ind w:firstLine="540"/>
        <w:jc w:val="both"/>
      </w:pPr>
      <w:r>
        <w:t>Система диагностирования (контроля), обеспечивающая проведение диагностирования (контроля) с применением средств автоматизации и участием человека.</w:t>
      </w:r>
    </w:p>
    <w:p w14:paraId="2AE53835" w14:textId="77777777" w:rsidR="008D6EE1" w:rsidRDefault="008D6EE1">
      <w:pPr>
        <w:pStyle w:val="ConsPlusNormal"/>
        <w:spacing w:before="220"/>
        <w:ind w:firstLine="540"/>
        <w:jc w:val="both"/>
      </w:pPr>
      <w:r>
        <w:t xml:space="preserve">[статья 16 </w:t>
      </w:r>
      <w:hyperlink r:id="rId3559">
        <w:r>
          <w:rPr>
            <w:color w:val="0000FF"/>
          </w:rPr>
          <w:t>ГОСТ 20911-89</w:t>
        </w:r>
      </w:hyperlink>
      <w:r>
        <w:t xml:space="preserve"> Техническая диагностика. Термины и определения]</w:t>
      </w:r>
    </w:p>
    <w:p w14:paraId="36AA1D8D" w14:textId="77777777" w:rsidR="008D6EE1" w:rsidRDefault="008D6EE1">
      <w:pPr>
        <w:pStyle w:val="ConsPlusNormal"/>
        <w:spacing w:before="220"/>
        <w:ind w:firstLine="540"/>
        <w:jc w:val="both"/>
      </w:pPr>
      <w:r>
        <w:rPr>
          <w:b/>
        </w:rPr>
        <w:t>45.17. [автоматическая система технического диагностирования (контроля технического состояния), автоматическая система диагностирования (контроля)]</w:t>
      </w:r>
    </w:p>
    <w:p w14:paraId="373C6AF6" w14:textId="77777777" w:rsidR="008D6EE1" w:rsidRDefault="008D6EE1">
      <w:pPr>
        <w:pStyle w:val="ConsPlusNormal"/>
        <w:spacing w:before="220"/>
        <w:ind w:firstLine="540"/>
        <w:jc w:val="both"/>
      </w:pPr>
      <w:r>
        <w:t>Система диагностирования (контроля), обеспечивающая проведение диагностирования (контроля) без участия человека.</w:t>
      </w:r>
    </w:p>
    <w:p w14:paraId="23E036CF" w14:textId="77777777" w:rsidR="008D6EE1" w:rsidRDefault="008D6EE1">
      <w:pPr>
        <w:pStyle w:val="ConsPlusNormal"/>
        <w:spacing w:before="220"/>
        <w:ind w:firstLine="540"/>
        <w:jc w:val="both"/>
      </w:pPr>
      <w:r>
        <w:t xml:space="preserve">[статья 17 </w:t>
      </w:r>
      <w:hyperlink r:id="rId3560">
        <w:r>
          <w:rPr>
            <w:color w:val="0000FF"/>
          </w:rPr>
          <w:t>ГОСТ 20911-89</w:t>
        </w:r>
      </w:hyperlink>
      <w:r>
        <w:t xml:space="preserve"> Техническая диагностика. Термины и определения]</w:t>
      </w:r>
    </w:p>
    <w:p w14:paraId="6BA37C10" w14:textId="77777777" w:rsidR="008D6EE1" w:rsidRDefault="008D6EE1">
      <w:pPr>
        <w:pStyle w:val="ConsPlusNormal"/>
        <w:spacing w:before="220"/>
        <w:ind w:firstLine="540"/>
        <w:jc w:val="both"/>
      </w:pPr>
      <w:r>
        <w:rPr>
          <w:b/>
        </w:rPr>
        <w:t>45.18. [алгоритм технического диагностирования (контроля технического состояния), алгоритм диагностирования (контроля)]</w:t>
      </w:r>
    </w:p>
    <w:p w14:paraId="79DB5BFC" w14:textId="77777777" w:rsidR="008D6EE1" w:rsidRDefault="008D6EE1">
      <w:pPr>
        <w:pStyle w:val="ConsPlusNormal"/>
        <w:spacing w:before="220"/>
        <w:ind w:firstLine="540"/>
        <w:jc w:val="both"/>
      </w:pPr>
      <w:r>
        <w:t>Совокупность предписаний, определяющих последовательность действий при проведении диагностирования (контроля).</w:t>
      </w:r>
    </w:p>
    <w:p w14:paraId="6F64BB38" w14:textId="77777777" w:rsidR="008D6EE1" w:rsidRDefault="008D6EE1">
      <w:pPr>
        <w:pStyle w:val="ConsPlusNormal"/>
        <w:spacing w:before="220"/>
        <w:ind w:firstLine="540"/>
        <w:jc w:val="both"/>
      </w:pPr>
      <w:r>
        <w:t xml:space="preserve">[статья 18 </w:t>
      </w:r>
      <w:hyperlink r:id="rId3561">
        <w:r>
          <w:rPr>
            <w:color w:val="0000FF"/>
          </w:rPr>
          <w:t>ГОСТ 20911-89</w:t>
        </w:r>
      </w:hyperlink>
      <w:r>
        <w:t xml:space="preserve"> Техническая диагностика. Термины и определения]</w:t>
      </w:r>
    </w:p>
    <w:p w14:paraId="066F4A1C" w14:textId="77777777" w:rsidR="008D6EE1" w:rsidRDefault="008D6EE1">
      <w:pPr>
        <w:pStyle w:val="ConsPlusNormal"/>
        <w:spacing w:before="220"/>
        <w:ind w:firstLine="540"/>
        <w:jc w:val="both"/>
      </w:pPr>
      <w:r>
        <w:rPr>
          <w:b/>
        </w:rPr>
        <w:t>45.19. Диагностическое обеспечение</w:t>
      </w:r>
    </w:p>
    <w:p w14:paraId="767AC3E6" w14:textId="77777777" w:rsidR="008D6EE1" w:rsidRDefault="008D6EE1">
      <w:pPr>
        <w:pStyle w:val="ConsPlusNormal"/>
        <w:spacing w:before="220"/>
        <w:ind w:firstLine="540"/>
        <w:jc w:val="both"/>
      </w:pPr>
      <w:r>
        <w:t>Комплекс взаимоувязанных правил, методов, алгоритмов и средств, необходимых для осуществления диагностирования на всех этапах жизненного цикла объекта.</w:t>
      </w:r>
    </w:p>
    <w:p w14:paraId="5EBA4371" w14:textId="77777777" w:rsidR="008D6EE1" w:rsidRDefault="008D6EE1">
      <w:pPr>
        <w:pStyle w:val="ConsPlusNormal"/>
        <w:spacing w:before="220"/>
        <w:ind w:firstLine="540"/>
        <w:jc w:val="both"/>
      </w:pPr>
      <w:r>
        <w:t xml:space="preserve">[статья 19 </w:t>
      </w:r>
      <w:hyperlink r:id="rId3562">
        <w:r>
          <w:rPr>
            <w:color w:val="0000FF"/>
          </w:rPr>
          <w:t>ГОСТ 20911-89</w:t>
        </w:r>
      </w:hyperlink>
      <w:r>
        <w:t xml:space="preserve"> Техническая диагностика. Термины и определения]</w:t>
      </w:r>
    </w:p>
    <w:p w14:paraId="2ABA2DAE" w14:textId="77777777" w:rsidR="008D6EE1" w:rsidRDefault="008D6EE1">
      <w:pPr>
        <w:pStyle w:val="ConsPlusNormal"/>
        <w:spacing w:before="220"/>
        <w:ind w:firstLine="540"/>
        <w:jc w:val="both"/>
      </w:pPr>
      <w:r>
        <w:rPr>
          <w:b/>
        </w:rPr>
        <w:t>45.20. Диагностическая модель</w:t>
      </w:r>
    </w:p>
    <w:p w14:paraId="437727B4" w14:textId="77777777" w:rsidR="008D6EE1" w:rsidRDefault="008D6EE1">
      <w:pPr>
        <w:pStyle w:val="ConsPlusNormal"/>
        <w:spacing w:before="220"/>
        <w:ind w:firstLine="540"/>
        <w:jc w:val="both"/>
      </w:pPr>
      <w:r>
        <w:t>Формализованное описание объекта, необходимое для решения задач диагностирования.</w:t>
      </w:r>
    </w:p>
    <w:p w14:paraId="4D3B06C5" w14:textId="77777777" w:rsidR="008D6EE1" w:rsidRDefault="008D6EE1">
      <w:pPr>
        <w:pStyle w:val="ConsPlusNormal"/>
        <w:spacing w:before="220"/>
        <w:ind w:firstLine="540"/>
        <w:jc w:val="both"/>
      </w:pPr>
      <w:r>
        <w:t>Примечание. Описание может быть представлено в аналитической, табличной, векторной, графической и других формах</w:t>
      </w:r>
    </w:p>
    <w:p w14:paraId="6C7FA05C" w14:textId="77777777" w:rsidR="008D6EE1" w:rsidRDefault="008D6EE1">
      <w:pPr>
        <w:pStyle w:val="ConsPlusNormal"/>
        <w:spacing w:before="220"/>
        <w:ind w:firstLine="540"/>
        <w:jc w:val="both"/>
      </w:pPr>
      <w:r>
        <w:t xml:space="preserve">[статья 20 </w:t>
      </w:r>
      <w:hyperlink r:id="rId3563">
        <w:r>
          <w:rPr>
            <w:color w:val="0000FF"/>
          </w:rPr>
          <w:t>ГОСТ 20911-89</w:t>
        </w:r>
      </w:hyperlink>
      <w:r>
        <w:t xml:space="preserve"> Техническая диагностика. Термины и определения]</w:t>
      </w:r>
    </w:p>
    <w:p w14:paraId="7737DFBB" w14:textId="77777777" w:rsidR="008D6EE1" w:rsidRDefault="008D6EE1">
      <w:pPr>
        <w:pStyle w:val="ConsPlusNormal"/>
        <w:spacing w:before="220"/>
        <w:ind w:firstLine="540"/>
        <w:jc w:val="both"/>
      </w:pPr>
      <w:r>
        <w:rPr>
          <w:b/>
        </w:rPr>
        <w:t>45.21. Диагностический (контролируемый) параметр</w:t>
      </w:r>
    </w:p>
    <w:p w14:paraId="358F01F2" w14:textId="77777777" w:rsidR="008D6EE1" w:rsidRDefault="008D6EE1">
      <w:pPr>
        <w:pStyle w:val="ConsPlusNormal"/>
        <w:spacing w:before="220"/>
        <w:ind w:firstLine="540"/>
        <w:jc w:val="both"/>
      </w:pPr>
      <w:r>
        <w:t>Параметр объекта, используемый при его диагностировании (контроле).</w:t>
      </w:r>
    </w:p>
    <w:p w14:paraId="4A4A61E0" w14:textId="77777777" w:rsidR="008D6EE1" w:rsidRDefault="008D6EE1">
      <w:pPr>
        <w:pStyle w:val="ConsPlusNormal"/>
        <w:spacing w:before="220"/>
        <w:ind w:firstLine="540"/>
        <w:jc w:val="both"/>
      </w:pPr>
      <w:r>
        <w:t xml:space="preserve">[статья 21 </w:t>
      </w:r>
      <w:hyperlink r:id="rId3564">
        <w:r>
          <w:rPr>
            <w:color w:val="0000FF"/>
          </w:rPr>
          <w:t>ГОСТ 20911-89</w:t>
        </w:r>
      </w:hyperlink>
      <w:r>
        <w:t xml:space="preserve"> Техническая диагностика. Термины и определения]</w:t>
      </w:r>
    </w:p>
    <w:p w14:paraId="2299BAB9" w14:textId="77777777" w:rsidR="008D6EE1" w:rsidRDefault="008D6EE1">
      <w:pPr>
        <w:pStyle w:val="ConsPlusNormal"/>
        <w:jc w:val="both"/>
      </w:pPr>
    </w:p>
    <w:p w14:paraId="7E9D17B5" w14:textId="77777777" w:rsidR="008D6EE1" w:rsidRDefault="008D6EE1">
      <w:pPr>
        <w:pStyle w:val="ConsPlusNormal"/>
        <w:jc w:val="center"/>
        <w:outlineLvl w:val="2"/>
      </w:pPr>
      <w:r>
        <w:rPr>
          <w:b/>
        </w:rPr>
        <w:t>46. Виды средств технического диагностирования (контроля технического состояния)</w:t>
      </w:r>
    </w:p>
    <w:p w14:paraId="6BA3660D" w14:textId="77777777" w:rsidR="008D6EE1" w:rsidRDefault="008D6EE1">
      <w:pPr>
        <w:pStyle w:val="ConsPlusNormal"/>
        <w:jc w:val="both"/>
      </w:pPr>
    </w:p>
    <w:p w14:paraId="768EDEC1" w14:textId="77777777" w:rsidR="008D6EE1" w:rsidRDefault="008D6EE1">
      <w:pPr>
        <w:pStyle w:val="ConsPlusNormal"/>
        <w:ind w:firstLine="540"/>
        <w:jc w:val="both"/>
      </w:pPr>
      <w:r>
        <w:rPr>
          <w:b/>
        </w:rPr>
        <w:t>46.1. [встроенное средство технического диагностирования (контроля технического состояния), встроенное средство диагностирования (контроля)]</w:t>
      </w:r>
    </w:p>
    <w:p w14:paraId="620490D1" w14:textId="77777777" w:rsidR="008D6EE1" w:rsidRDefault="008D6EE1">
      <w:pPr>
        <w:pStyle w:val="ConsPlusNormal"/>
        <w:spacing w:before="220"/>
        <w:ind w:firstLine="540"/>
        <w:jc w:val="both"/>
      </w:pPr>
      <w:r>
        <w:t>Средство диагностирования (контроля), являющееся составной частью объекта.</w:t>
      </w:r>
    </w:p>
    <w:p w14:paraId="643481C2" w14:textId="77777777" w:rsidR="008D6EE1" w:rsidRDefault="008D6EE1">
      <w:pPr>
        <w:pStyle w:val="ConsPlusNormal"/>
        <w:spacing w:before="220"/>
        <w:ind w:firstLine="540"/>
        <w:jc w:val="both"/>
      </w:pPr>
      <w:r>
        <w:lastRenderedPageBreak/>
        <w:t xml:space="preserve">[статья 22 </w:t>
      </w:r>
      <w:hyperlink r:id="rId3565">
        <w:r>
          <w:rPr>
            <w:color w:val="0000FF"/>
          </w:rPr>
          <w:t>ГОСТ 20911-89</w:t>
        </w:r>
      </w:hyperlink>
      <w:r>
        <w:t xml:space="preserve"> Техническая диагностика. Термины и определения]</w:t>
      </w:r>
    </w:p>
    <w:p w14:paraId="4D62D587" w14:textId="77777777" w:rsidR="008D6EE1" w:rsidRDefault="008D6EE1">
      <w:pPr>
        <w:pStyle w:val="ConsPlusNormal"/>
        <w:spacing w:before="220"/>
        <w:ind w:firstLine="540"/>
        <w:jc w:val="both"/>
      </w:pPr>
      <w:r>
        <w:rPr>
          <w:b/>
        </w:rPr>
        <w:t>46.2. [внешнее средство технического диагностирования (контроля технического состояния), внешнее средство диагностирования (контроля)]</w:t>
      </w:r>
    </w:p>
    <w:p w14:paraId="63A68504" w14:textId="77777777" w:rsidR="008D6EE1" w:rsidRDefault="008D6EE1">
      <w:pPr>
        <w:pStyle w:val="ConsPlusNormal"/>
        <w:spacing w:before="220"/>
        <w:ind w:firstLine="540"/>
        <w:jc w:val="both"/>
      </w:pPr>
      <w:r>
        <w:t>Средство диагностирования (контроля), выполненное конструктивно отдельно от объекта.</w:t>
      </w:r>
    </w:p>
    <w:p w14:paraId="0649D6A7" w14:textId="77777777" w:rsidR="008D6EE1" w:rsidRDefault="008D6EE1">
      <w:pPr>
        <w:pStyle w:val="ConsPlusNormal"/>
        <w:spacing w:before="220"/>
        <w:ind w:firstLine="540"/>
        <w:jc w:val="both"/>
      </w:pPr>
      <w:r>
        <w:t xml:space="preserve">[статья 23 </w:t>
      </w:r>
      <w:hyperlink r:id="rId3566">
        <w:r>
          <w:rPr>
            <w:color w:val="0000FF"/>
          </w:rPr>
          <w:t>ГОСТ 20911-89</w:t>
        </w:r>
      </w:hyperlink>
      <w:r>
        <w:t xml:space="preserve"> Техническая диагностика. Термины и определения]</w:t>
      </w:r>
    </w:p>
    <w:p w14:paraId="59BC833B" w14:textId="77777777" w:rsidR="008D6EE1" w:rsidRDefault="008D6EE1">
      <w:pPr>
        <w:pStyle w:val="ConsPlusNormal"/>
        <w:spacing w:before="220"/>
        <w:ind w:firstLine="540"/>
        <w:jc w:val="both"/>
      </w:pPr>
      <w:r>
        <w:rPr>
          <w:b/>
        </w:rPr>
        <w:t>46.3. [специализированное средство технического диагностирования (контроля технического состояния), специализированное средство диагностирования (контроля)]</w:t>
      </w:r>
    </w:p>
    <w:p w14:paraId="300361F9" w14:textId="77777777" w:rsidR="008D6EE1" w:rsidRDefault="008D6EE1">
      <w:pPr>
        <w:pStyle w:val="ConsPlusNormal"/>
        <w:spacing w:before="220"/>
        <w:ind w:firstLine="540"/>
        <w:jc w:val="both"/>
      </w:pPr>
      <w:r>
        <w:t>Средство, предназначенное для диагностирования (контроля) одного объекта или группы однотипных объектов.</w:t>
      </w:r>
    </w:p>
    <w:p w14:paraId="0CD26ABF" w14:textId="77777777" w:rsidR="008D6EE1" w:rsidRDefault="008D6EE1">
      <w:pPr>
        <w:pStyle w:val="ConsPlusNormal"/>
        <w:spacing w:before="220"/>
        <w:ind w:firstLine="540"/>
        <w:jc w:val="both"/>
      </w:pPr>
      <w:r>
        <w:t xml:space="preserve">[статья 24 </w:t>
      </w:r>
      <w:hyperlink r:id="rId3567">
        <w:r>
          <w:rPr>
            <w:color w:val="0000FF"/>
          </w:rPr>
          <w:t>ГОСТ 20911-89</w:t>
        </w:r>
      </w:hyperlink>
      <w:r>
        <w:t xml:space="preserve"> Техническая диагностика. Термины и определения]</w:t>
      </w:r>
    </w:p>
    <w:p w14:paraId="7F55DA54" w14:textId="77777777" w:rsidR="008D6EE1" w:rsidRDefault="008D6EE1">
      <w:pPr>
        <w:pStyle w:val="ConsPlusNormal"/>
        <w:spacing w:before="220"/>
        <w:ind w:firstLine="540"/>
        <w:jc w:val="both"/>
      </w:pPr>
      <w:r>
        <w:rPr>
          <w:b/>
        </w:rPr>
        <w:t>46.4. [универсальное средство технического диагностирования (контроля технического состояния), универсальное средство диагностирования (контроля)]</w:t>
      </w:r>
    </w:p>
    <w:p w14:paraId="1BA5CA85" w14:textId="77777777" w:rsidR="008D6EE1" w:rsidRDefault="008D6EE1">
      <w:pPr>
        <w:pStyle w:val="ConsPlusNormal"/>
        <w:spacing w:before="220"/>
        <w:ind w:firstLine="540"/>
        <w:jc w:val="both"/>
      </w:pPr>
      <w:r>
        <w:t>Средство, предназначенное для диагностирования (контроля) объектов различных типов.</w:t>
      </w:r>
    </w:p>
    <w:p w14:paraId="4257097D" w14:textId="77777777" w:rsidR="008D6EE1" w:rsidRDefault="008D6EE1">
      <w:pPr>
        <w:pStyle w:val="ConsPlusNormal"/>
        <w:spacing w:before="220"/>
        <w:ind w:firstLine="540"/>
        <w:jc w:val="both"/>
      </w:pPr>
      <w:r>
        <w:t xml:space="preserve">[статья 25 </w:t>
      </w:r>
      <w:hyperlink r:id="rId3568">
        <w:r>
          <w:rPr>
            <w:color w:val="0000FF"/>
          </w:rPr>
          <w:t>ГОСТ 20911-89</w:t>
        </w:r>
      </w:hyperlink>
      <w:r>
        <w:t xml:space="preserve"> Техническая диагностика. Термины и определения]</w:t>
      </w:r>
    </w:p>
    <w:p w14:paraId="2013CA97" w14:textId="77777777" w:rsidR="008D6EE1" w:rsidRDefault="008D6EE1">
      <w:pPr>
        <w:pStyle w:val="ConsPlusNormal"/>
        <w:spacing w:before="220"/>
        <w:ind w:firstLine="540"/>
        <w:jc w:val="both"/>
      </w:pPr>
      <w:r>
        <w:rPr>
          <w:b/>
        </w:rPr>
        <w:t>46.5. [автоматизированное средство технического диагностирования (контроля технического состояния), автоматизированное средство диагностирования (контроля)]</w:t>
      </w:r>
    </w:p>
    <w:p w14:paraId="324FD5F4" w14:textId="77777777" w:rsidR="008D6EE1" w:rsidRDefault="008D6EE1">
      <w:pPr>
        <w:pStyle w:val="ConsPlusNormal"/>
        <w:spacing w:before="220"/>
        <w:ind w:firstLine="540"/>
        <w:jc w:val="both"/>
      </w:pPr>
      <w:r>
        <w:t xml:space="preserve">[статья 26 </w:t>
      </w:r>
      <w:hyperlink r:id="rId3569">
        <w:r>
          <w:rPr>
            <w:color w:val="0000FF"/>
          </w:rPr>
          <w:t>ГОСТ 20911-89</w:t>
        </w:r>
      </w:hyperlink>
      <w:r>
        <w:t xml:space="preserve"> Техническая диагностика. Термины и определения]</w:t>
      </w:r>
    </w:p>
    <w:p w14:paraId="3BCFB5FA" w14:textId="77777777" w:rsidR="008D6EE1" w:rsidRDefault="008D6EE1">
      <w:pPr>
        <w:pStyle w:val="ConsPlusNormal"/>
        <w:spacing w:before="220"/>
        <w:ind w:firstLine="540"/>
        <w:jc w:val="both"/>
      </w:pPr>
      <w:r>
        <w:rPr>
          <w:b/>
        </w:rPr>
        <w:t>46.6. [автоматическое средство технического диагностирования (контроля технического состояния), автоматическое средство диагностирования (контроля)]</w:t>
      </w:r>
    </w:p>
    <w:p w14:paraId="2A850479" w14:textId="77777777" w:rsidR="008D6EE1" w:rsidRDefault="008D6EE1">
      <w:pPr>
        <w:pStyle w:val="ConsPlusNormal"/>
        <w:spacing w:before="220"/>
        <w:ind w:firstLine="540"/>
        <w:jc w:val="both"/>
      </w:pPr>
      <w:r>
        <w:t xml:space="preserve">[статья 27 </w:t>
      </w:r>
      <w:hyperlink r:id="rId3570">
        <w:r>
          <w:rPr>
            <w:color w:val="0000FF"/>
          </w:rPr>
          <w:t>ГОСТ 20911-89</w:t>
        </w:r>
      </w:hyperlink>
      <w:r>
        <w:t xml:space="preserve"> Техническая диагностика. Термины и определения]</w:t>
      </w:r>
    </w:p>
    <w:p w14:paraId="4C0968D4" w14:textId="77777777" w:rsidR="008D6EE1" w:rsidRDefault="008D6EE1">
      <w:pPr>
        <w:pStyle w:val="ConsPlusNormal"/>
        <w:jc w:val="both"/>
      </w:pPr>
    </w:p>
    <w:p w14:paraId="200762D0" w14:textId="77777777" w:rsidR="008D6EE1" w:rsidRDefault="008D6EE1">
      <w:pPr>
        <w:pStyle w:val="ConsPlusNormal"/>
        <w:jc w:val="center"/>
        <w:outlineLvl w:val="2"/>
      </w:pPr>
      <w:r>
        <w:rPr>
          <w:b/>
        </w:rPr>
        <w:t>47. Показатели и характеристики технического диагностирования (контроля технического состояния)</w:t>
      </w:r>
    </w:p>
    <w:p w14:paraId="56667837" w14:textId="77777777" w:rsidR="008D6EE1" w:rsidRDefault="008D6EE1">
      <w:pPr>
        <w:pStyle w:val="ConsPlusNormal"/>
        <w:jc w:val="both"/>
      </w:pPr>
    </w:p>
    <w:p w14:paraId="341EA7BA" w14:textId="77777777" w:rsidR="008D6EE1" w:rsidRDefault="008D6EE1">
      <w:pPr>
        <w:pStyle w:val="ConsPlusNormal"/>
        <w:ind w:firstLine="540"/>
        <w:jc w:val="both"/>
      </w:pPr>
      <w:r>
        <w:rPr>
          <w:b/>
        </w:rPr>
        <w:t>47.1. [продолжительность технического диагностирования (контроля технического состояния), продолжительность диагностирования (контроля)]</w:t>
      </w:r>
    </w:p>
    <w:p w14:paraId="17156AEE" w14:textId="77777777" w:rsidR="008D6EE1" w:rsidRDefault="008D6EE1">
      <w:pPr>
        <w:pStyle w:val="ConsPlusNormal"/>
        <w:spacing w:before="220"/>
        <w:ind w:firstLine="540"/>
        <w:jc w:val="both"/>
      </w:pPr>
      <w:r>
        <w:t>Интервал времени, необходимый для проведения диагностирования (контроля) объекта.</w:t>
      </w:r>
    </w:p>
    <w:p w14:paraId="2BB3F691" w14:textId="77777777" w:rsidR="008D6EE1" w:rsidRDefault="008D6EE1">
      <w:pPr>
        <w:pStyle w:val="ConsPlusNormal"/>
        <w:spacing w:before="220"/>
        <w:ind w:firstLine="540"/>
        <w:jc w:val="both"/>
      </w:pPr>
      <w:r>
        <w:t xml:space="preserve">[статья 28 </w:t>
      </w:r>
      <w:hyperlink r:id="rId3571">
        <w:r>
          <w:rPr>
            <w:color w:val="0000FF"/>
          </w:rPr>
          <w:t>ГОСТ 20911-89</w:t>
        </w:r>
      </w:hyperlink>
      <w:r>
        <w:t xml:space="preserve"> Техническая диагностика. Термины и определения]</w:t>
      </w:r>
    </w:p>
    <w:p w14:paraId="3206E4CE" w14:textId="77777777" w:rsidR="008D6EE1" w:rsidRDefault="008D6EE1">
      <w:pPr>
        <w:pStyle w:val="ConsPlusNormal"/>
        <w:spacing w:before="220"/>
        <w:ind w:firstLine="540"/>
        <w:jc w:val="both"/>
      </w:pPr>
      <w:r>
        <w:rPr>
          <w:b/>
        </w:rPr>
        <w:t>47.2. [достоверность технического диагностирования (контроля технического состояния), достоверность диагностирования (контроля)]</w:t>
      </w:r>
    </w:p>
    <w:p w14:paraId="4D847B4B" w14:textId="77777777" w:rsidR="008D6EE1" w:rsidRDefault="008D6EE1">
      <w:pPr>
        <w:pStyle w:val="ConsPlusNormal"/>
        <w:spacing w:before="220"/>
        <w:ind w:firstLine="540"/>
        <w:jc w:val="both"/>
      </w:pPr>
      <w:r>
        <w:t>Степень объективного соответствия результатов диагностирования (контроля) действительному техническому состоянию объекта.</w:t>
      </w:r>
    </w:p>
    <w:p w14:paraId="6E7AB885" w14:textId="77777777" w:rsidR="008D6EE1" w:rsidRDefault="008D6EE1">
      <w:pPr>
        <w:pStyle w:val="ConsPlusNormal"/>
        <w:spacing w:before="220"/>
        <w:ind w:firstLine="540"/>
        <w:jc w:val="both"/>
      </w:pPr>
      <w:r>
        <w:t xml:space="preserve">[статья 29 </w:t>
      </w:r>
      <w:hyperlink r:id="rId3572">
        <w:r>
          <w:rPr>
            <w:color w:val="0000FF"/>
          </w:rPr>
          <w:t>ГОСТ 20911-89</w:t>
        </w:r>
      </w:hyperlink>
      <w:r>
        <w:t xml:space="preserve"> Техническая диагностика. Термины и определения]</w:t>
      </w:r>
    </w:p>
    <w:p w14:paraId="7505C312" w14:textId="77777777" w:rsidR="008D6EE1" w:rsidRDefault="008D6EE1">
      <w:pPr>
        <w:pStyle w:val="ConsPlusNormal"/>
        <w:spacing w:before="220"/>
        <w:ind w:firstLine="540"/>
        <w:jc w:val="both"/>
      </w:pPr>
      <w:r>
        <w:rPr>
          <w:b/>
        </w:rPr>
        <w:t>47.3. [полнота технического диагностирования (контроля технического состояния), полнота диагностирования (контроля)]</w:t>
      </w:r>
    </w:p>
    <w:p w14:paraId="79197402" w14:textId="77777777" w:rsidR="008D6EE1" w:rsidRDefault="008D6EE1">
      <w:pPr>
        <w:pStyle w:val="ConsPlusNormal"/>
        <w:spacing w:before="220"/>
        <w:ind w:firstLine="540"/>
        <w:jc w:val="both"/>
      </w:pPr>
      <w:r>
        <w:t>Характеристика, определяющая возможность выявления отказов (неисправностей) в объекте при выбранном методе его диагностирования (контроля).</w:t>
      </w:r>
    </w:p>
    <w:p w14:paraId="60847546" w14:textId="77777777" w:rsidR="008D6EE1" w:rsidRDefault="008D6EE1">
      <w:pPr>
        <w:pStyle w:val="ConsPlusNormal"/>
        <w:spacing w:before="220"/>
        <w:ind w:firstLine="540"/>
        <w:jc w:val="both"/>
      </w:pPr>
      <w:r>
        <w:lastRenderedPageBreak/>
        <w:t xml:space="preserve">[статья 30 </w:t>
      </w:r>
      <w:hyperlink r:id="rId3573">
        <w:r>
          <w:rPr>
            <w:color w:val="0000FF"/>
          </w:rPr>
          <w:t>ГОСТ 20911-89</w:t>
        </w:r>
      </w:hyperlink>
      <w:r>
        <w:t xml:space="preserve"> Техническая диагностика. Термины и определения]</w:t>
      </w:r>
    </w:p>
    <w:p w14:paraId="5493E4B5" w14:textId="77777777" w:rsidR="008D6EE1" w:rsidRDefault="008D6EE1">
      <w:pPr>
        <w:pStyle w:val="ConsPlusNormal"/>
        <w:spacing w:before="220"/>
        <w:ind w:firstLine="540"/>
        <w:jc w:val="both"/>
      </w:pPr>
      <w:r>
        <w:rPr>
          <w:b/>
        </w:rPr>
        <w:t>47.4. Глубина поиска места отказа (неисправности)</w:t>
      </w:r>
    </w:p>
    <w:p w14:paraId="48B9CB45" w14:textId="77777777" w:rsidR="008D6EE1" w:rsidRDefault="008D6EE1">
      <w:pPr>
        <w:pStyle w:val="ConsPlusNormal"/>
        <w:spacing w:before="220"/>
        <w:ind w:firstLine="540"/>
        <w:jc w:val="both"/>
      </w:pPr>
      <w:r>
        <w:t>Характеристика, задаваемая указанием составной части объекта с точностью, до которой определяется место отказа (неисправности).</w:t>
      </w:r>
    </w:p>
    <w:p w14:paraId="1AB7F5E7" w14:textId="77777777" w:rsidR="008D6EE1" w:rsidRDefault="008D6EE1">
      <w:pPr>
        <w:pStyle w:val="ConsPlusNormal"/>
        <w:spacing w:before="220"/>
        <w:ind w:firstLine="540"/>
        <w:jc w:val="both"/>
      </w:pPr>
      <w:r>
        <w:t xml:space="preserve">[статья 31 </w:t>
      </w:r>
      <w:hyperlink r:id="rId3574">
        <w:r>
          <w:rPr>
            <w:color w:val="0000FF"/>
          </w:rPr>
          <w:t>ГОСТ 20911-89</w:t>
        </w:r>
      </w:hyperlink>
      <w:r>
        <w:t xml:space="preserve"> Техническая диагностика. Термины и определения]</w:t>
      </w:r>
    </w:p>
    <w:p w14:paraId="1E615E9C" w14:textId="77777777" w:rsidR="008D6EE1" w:rsidRDefault="008D6EE1">
      <w:pPr>
        <w:pStyle w:val="ConsPlusNormal"/>
        <w:spacing w:before="220"/>
        <w:ind w:firstLine="540"/>
        <w:jc w:val="both"/>
      </w:pPr>
      <w:r>
        <w:rPr>
          <w:b/>
        </w:rPr>
        <w:t>47.5. Условная вероятность необнаруженного отказа (неисправности) при диагностировании (контроле)</w:t>
      </w:r>
    </w:p>
    <w:p w14:paraId="18774949" w14:textId="77777777" w:rsidR="008D6EE1" w:rsidRDefault="008D6EE1">
      <w:pPr>
        <w:pStyle w:val="ConsPlusNormal"/>
        <w:spacing w:before="220"/>
        <w:ind w:firstLine="540"/>
        <w:jc w:val="both"/>
      </w:pPr>
      <w:r>
        <w:t>Вероятность того, что неисправный (неработоспособный) объект в результате диагностирования (контроля) признается исправным (работоспособным).</w:t>
      </w:r>
    </w:p>
    <w:p w14:paraId="33433B5B" w14:textId="77777777" w:rsidR="008D6EE1" w:rsidRDefault="008D6EE1">
      <w:pPr>
        <w:pStyle w:val="ConsPlusNormal"/>
        <w:spacing w:before="220"/>
        <w:ind w:firstLine="540"/>
        <w:jc w:val="both"/>
      </w:pPr>
      <w:r>
        <w:t xml:space="preserve">[статья 32 </w:t>
      </w:r>
      <w:hyperlink r:id="rId3575">
        <w:r>
          <w:rPr>
            <w:color w:val="0000FF"/>
          </w:rPr>
          <w:t>ГОСТ 20911-89</w:t>
        </w:r>
      </w:hyperlink>
      <w:r>
        <w:t xml:space="preserve"> Техническая диагностика. Термины и определения]</w:t>
      </w:r>
    </w:p>
    <w:p w14:paraId="3548D0A0" w14:textId="77777777" w:rsidR="008D6EE1" w:rsidRDefault="008D6EE1">
      <w:pPr>
        <w:pStyle w:val="ConsPlusNormal"/>
        <w:spacing w:before="220"/>
        <w:ind w:firstLine="540"/>
        <w:jc w:val="both"/>
      </w:pPr>
      <w:r>
        <w:rPr>
          <w:b/>
        </w:rPr>
        <w:t>47.6. Условная вероятность ложного отказа (неисправности) при диагностировании (контроле)</w:t>
      </w:r>
    </w:p>
    <w:p w14:paraId="4578574D" w14:textId="77777777" w:rsidR="008D6EE1" w:rsidRDefault="008D6EE1">
      <w:pPr>
        <w:pStyle w:val="ConsPlusNormal"/>
        <w:spacing w:before="220"/>
        <w:ind w:firstLine="540"/>
        <w:jc w:val="both"/>
      </w:pPr>
      <w:r>
        <w:t>Вероятность того, что исправный (работоспособный) объект в результате диагностирования (контроля) признается неисправным (неработоспособным).</w:t>
      </w:r>
    </w:p>
    <w:p w14:paraId="34BA0242" w14:textId="77777777" w:rsidR="008D6EE1" w:rsidRDefault="008D6EE1">
      <w:pPr>
        <w:pStyle w:val="ConsPlusNormal"/>
        <w:spacing w:before="220"/>
        <w:ind w:firstLine="540"/>
        <w:jc w:val="both"/>
      </w:pPr>
      <w:r>
        <w:t xml:space="preserve">[статья 33 </w:t>
      </w:r>
      <w:hyperlink r:id="rId3576">
        <w:r>
          <w:rPr>
            <w:color w:val="0000FF"/>
          </w:rPr>
          <w:t>ГОСТ 20911-89</w:t>
        </w:r>
      </w:hyperlink>
      <w:r>
        <w:t xml:space="preserve"> Техническая диагностика. Термины и определения]</w:t>
      </w:r>
    </w:p>
    <w:p w14:paraId="5EF57D49" w14:textId="77777777" w:rsidR="008D6EE1" w:rsidRDefault="008D6EE1">
      <w:pPr>
        <w:pStyle w:val="ConsPlusNormal"/>
        <w:spacing w:before="220"/>
        <w:ind w:firstLine="540"/>
        <w:jc w:val="both"/>
      </w:pPr>
      <w:r>
        <w:rPr>
          <w:b/>
        </w:rPr>
        <w:t>47.7. Условная вероятность необнаруженного отказа (неисправности) в данном элементе (группе)</w:t>
      </w:r>
    </w:p>
    <w:p w14:paraId="0AD43529" w14:textId="77777777" w:rsidR="008D6EE1" w:rsidRDefault="008D6EE1">
      <w:pPr>
        <w:pStyle w:val="ConsPlusNormal"/>
        <w:spacing w:before="220"/>
        <w:ind w:firstLine="540"/>
        <w:jc w:val="both"/>
      </w:pPr>
      <w:r>
        <w:t>Вероятность того, что при наличии отказа (неисправности) в результате диагностирования принимается решение об отсутствии отказа (неисправности) в данном элементе (группе).</w:t>
      </w:r>
    </w:p>
    <w:p w14:paraId="0A081EFE" w14:textId="77777777" w:rsidR="008D6EE1" w:rsidRDefault="008D6EE1">
      <w:pPr>
        <w:pStyle w:val="ConsPlusNormal"/>
        <w:spacing w:before="220"/>
        <w:ind w:firstLine="540"/>
        <w:jc w:val="both"/>
      </w:pPr>
      <w:r>
        <w:t xml:space="preserve">[статья 34 </w:t>
      </w:r>
      <w:hyperlink r:id="rId3577">
        <w:r>
          <w:rPr>
            <w:color w:val="0000FF"/>
          </w:rPr>
          <w:t>ГОСТ 20911-89</w:t>
        </w:r>
      </w:hyperlink>
      <w:r>
        <w:t xml:space="preserve"> Техническая диагностика. Термины и определения]</w:t>
      </w:r>
    </w:p>
    <w:p w14:paraId="7499B97B" w14:textId="77777777" w:rsidR="008D6EE1" w:rsidRDefault="008D6EE1">
      <w:pPr>
        <w:pStyle w:val="ConsPlusNormal"/>
        <w:spacing w:before="220"/>
        <w:ind w:firstLine="540"/>
        <w:jc w:val="both"/>
      </w:pPr>
      <w:r>
        <w:rPr>
          <w:b/>
        </w:rPr>
        <w:t>47.8. Условная вероятность ложного отказа (неисправности) в данном элементе (группе)</w:t>
      </w:r>
    </w:p>
    <w:p w14:paraId="486DA143" w14:textId="77777777" w:rsidR="008D6EE1" w:rsidRDefault="008D6EE1">
      <w:pPr>
        <w:pStyle w:val="ConsPlusNormal"/>
        <w:spacing w:before="220"/>
        <w:ind w:firstLine="540"/>
        <w:jc w:val="both"/>
      </w:pPr>
      <w:r>
        <w:t>Вероятность того, что при отсутствии отказа (неисправности) в результате диагностирования принимается решение о наличии отказа (неисправности) в данном элементе (группе).</w:t>
      </w:r>
    </w:p>
    <w:p w14:paraId="30D071AA" w14:textId="77777777" w:rsidR="008D6EE1" w:rsidRDefault="008D6EE1">
      <w:pPr>
        <w:pStyle w:val="ConsPlusNormal"/>
        <w:spacing w:before="220"/>
        <w:ind w:firstLine="540"/>
        <w:jc w:val="both"/>
      </w:pPr>
      <w:r>
        <w:t xml:space="preserve">[статья 35 </w:t>
      </w:r>
      <w:hyperlink r:id="rId3578">
        <w:r>
          <w:rPr>
            <w:color w:val="0000FF"/>
          </w:rPr>
          <w:t>ГОСТ 20911-89</w:t>
        </w:r>
      </w:hyperlink>
      <w:r>
        <w:t xml:space="preserve"> Техническая диагностика. Термины и определения]</w:t>
      </w:r>
    </w:p>
    <w:p w14:paraId="47A556EE" w14:textId="77777777" w:rsidR="008D6EE1" w:rsidRDefault="008D6EE1">
      <w:pPr>
        <w:pStyle w:val="ConsPlusNormal"/>
        <w:jc w:val="both"/>
      </w:pPr>
    </w:p>
    <w:p w14:paraId="2D04CFF0" w14:textId="77777777" w:rsidR="008D6EE1" w:rsidRDefault="008D6EE1">
      <w:pPr>
        <w:pStyle w:val="ConsPlusNormal"/>
        <w:jc w:val="center"/>
        <w:outlineLvl w:val="1"/>
      </w:pPr>
      <w:r>
        <w:rPr>
          <w:b/>
        </w:rPr>
        <w:t>ЧАСТЬ ВОСЬМАЯ</w:t>
      </w:r>
    </w:p>
    <w:p w14:paraId="2CA9FE1C" w14:textId="77777777" w:rsidR="008D6EE1" w:rsidRDefault="008D6EE1">
      <w:pPr>
        <w:pStyle w:val="ConsPlusNormal"/>
        <w:jc w:val="center"/>
      </w:pPr>
      <w:r>
        <w:rPr>
          <w:b/>
        </w:rPr>
        <w:t>Термины и определения в области надежности железнодорожной техники</w:t>
      </w:r>
    </w:p>
    <w:p w14:paraId="10863C6F" w14:textId="77777777" w:rsidR="008D6EE1" w:rsidRDefault="008D6EE1">
      <w:pPr>
        <w:pStyle w:val="ConsPlusNormal"/>
        <w:jc w:val="both"/>
      </w:pPr>
    </w:p>
    <w:p w14:paraId="08C93403" w14:textId="77777777" w:rsidR="008D6EE1" w:rsidRDefault="008D6EE1">
      <w:pPr>
        <w:pStyle w:val="ConsPlusNormal"/>
        <w:jc w:val="center"/>
        <w:outlineLvl w:val="2"/>
      </w:pPr>
      <w:r>
        <w:rPr>
          <w:b/>
        </w:rPr>
        <w:t>48. Общие понятия</w:t>
      </w:r>
    </w:p>
    <w:p w14:paraId="29DD07B8" w14:textId="77777777" w:rsidR="008D6EE1" w:rsidRDefault="008D6EE1">
      <w:pPr>
        <w:pStyle w:val="ConsPlusNormal"/>
        <w:jc w:val="both"/>
      </w:pPr>
    </w:p>
    <w:p w14:paraId="1F7DF344" w14:textId="77777777" w:rsidR="008D6EE1" w:rsidRDefault="008D6EE1">
      <w:pPr>
        <w:pStyle w:val="ConsPlusNormal"/>
        <w:ind w:firstLine="540"/>
        <w:jc w:val="both"/>
      </w:pPr>
      <w:r>
        <w:rPr>
          <w:b/>
        </w:rPr>
        <w:t>48.1. Железнодорожная техника</w:t>
      </w:r>
    </w:p>
    <w:p w14:paraId="3DEA2DE0" w14:textId="77777777" w:rsidR="008D6EE1" w:rsidRDefault="008D6EE1">
      <w:pPr>
        <w:pStyle w:val="ConsPlusNormal"/>
        <w:spacing w:before="220"/>
        <w:ind w:firstLine="540"/>
        <w:jc w:val="both"/>
      </w:pPr>
      <w:r>
        <w:t>Техническое средство или совокупность технических средств, предназначенных для обеспечения перевозочного процесса на железнодорожном транспорте.</w:t>
      </w:r>
    </w:p>
    <w:p w14:paraId="5BEED0BA" w14:textId="77777777" w:rsidR="008D6EE1" w:rsidRDefault="008D6EE1">
      <w:pPr>
        <w:pStyle w:val="ConsPlusNormal"/>
        <w:spacing w:before="220"/>
        <w:ind w:firstLine="540"/>
        <w:jc w:val="both"/>
      </w:pPr>
      <w:r>
        <w:t>Примечание. К железнодорожной технике относятся объекты инфраструктуры железнодорожного транспорта и железнодорожный подвижной состав, а также их составные части, представляющие собой функциональную единицу, которую можно рассматривать в отдельности.</w:t>
      </w:r>
    </w:p>
    <w:p w14:paraId="73CA4E0D" w14:textId="77777777" w:rsidR="008D6EE1" w:rsidRDefault="008D6EE1">
      <w:pPr>
        <w:pStyle w:val="ConsPlusNormal"/>
        <w:spacing w:before="220"/>
        <w:ind w:firstLine="540"/>
        <w:jc w:val="both"/>
      </w:pPr>
      <w:r>
        <w:t xml:space="preserve">[статья 1 </w:t>
      </w:r>
      <w:hyperlink r:id="rId3579">
        <w:r>
          <w:rPr>
            <w:color w:val="0000FF"/>
          </w:rPr>
          <w:t>ГОСТ 32192-2013</w:t>
        </w:r>
      </w:hyperlink>
      <w:r>
        <w:t xml:space="preserve"> Надежность в железнодорожной технике. Основные понятия. Термины и определения]</w:t>
      </w:r>
    </w:p>
    <w:p w14:paraId="33214ACD" w14:textId="77777777" w:rsidR="008D6EE1" w:rsidRDefault="008D6EE1">
      <w:pPr>
        <w:pStyle w:val="ConsPlusNormal"/>
        <w:spacing w:before="220"/>
        <w:ind w:firstLine="540"/>
        <w:jc w:val="both"/>
      </w:pPr>
      <w:r>
        <w:rPr>
          <w:b/>
        </w:rPr>
        <w:lastRenderedPageBreak/>
        <w:t>48.2. Надежность (железнодорожной техники)</w:t>
      </w:r>
    </w:p>
    <w:p w14:paraId="1F3F5A8A" w14:textId="77777777" w:rsidR="008D6EE1" w:rsidRDefault="008D6EE1">
      <w:pPr>
        <w:pStyle w:val="ConsPlusNormal"/>
        <w:spacing w:before="220"/>
        <w:ind w:firstLine="540"/>
        <w:jc w:val="both"/>
      </w:pPr>
      <w:r>
        <w:t>Способность железнодорожной техники выполнять предусмотренные техническими требованиями функции в течение определенной наработки или периода эксплуатации при установленных в нормативной и (или) технической документации условиях применения, технического содержания, хранения и транспортирования.</w:t>
      </w:r>
    </w:p>
    <w:p w14:paraId="5C811F39" w14:textId="77777777" w:rsidR="008D6EE1" w:rsidRDefault="008D6EE1">
      <w:pPr>
        <w:pStyle w:val="ConsPlusNormal"/>
        <w:spacing w:before="220"/>
        <w:ind w:firstLine="540"/>
        <w:jc w:val="both"/>
      </w:pPr>
      <w:r>
        <w:t>Примечание. В зависимости от назначения железнодорожной техники и условий ее применения надежность может включать готовность, безотказность, ремонтопригодность, долговечность и сохраняемость или определенные сочетания этих свойств.</w:t>
      </w:r>
    </w:p>
    <w:p w14:paraId="6097A54C" w14:textId="77777777" w:rsidR="008D6EE1" w:rsidRDefault="008D6EE1">
      <w:pPr>
        <w:pStyle w:val="ConsPlusNormal"/>
        <w:spacing w:before="220"/>
        <w:ind w:firstLine="540"/>
        <w:jc w:val="both"/>
      </w:pPr>
      <w:r>
        <w:t xml:space="preserve">[статья 2 </w:t>
      </w:r>
      <w:hyperlink r:id="rId3580">
        <w:r>
          <w:rPr>
            <w:color w:val="0000FF"/>
          </w:rPr>
          <w:t>ГОСТ 32192-2013</w:t>
        </w:r>
      </w:hyperlink>
      <w:r>
        <w:t xml:space="preserve"> Надежность в железнодорожной технике. Основные понятия. Термины и определения]</w:t>
      </w:r>
    </w:p>
    <w:p w14:paraId="34AD3B69" w14:textId="77777777" w:rsidR="008D6EE1" w:rsidRDefault="008D6EE1">
      <w:pPr>
        <w:pStyle w:val="ConsPlusNormal"/>
        <w:spacing w:before="220"/>
        <w:ind w:firstLine="540"/>
        <w:jc w:val="both"/>
      </w:pPr>
      <w:r>
        <w:rPr>
          <w:b/>
        </w:rPr>
        <w:t>48.3. Безотказность (железнодорожной техники)</w:t>
      </w:r>
    </w:p>
    <w:p w14:paraId="74CD0D13" w14:textId="77777777" w:rsidR="008D6EE1" w:rsidRDefault="008D6EE1">
      <w:pPr>
        <w:pStyle w:val="ConsPlusNormal"/>
        <w:spacing w:before="220"/>
        <w:ind w:firstLine="540"/>
        <w:jc w:val="both"/>
      </w:pPr>
      <w:r>
        <w:t>Свойство железнодорожной техники непрерывно сохранять работоспособное состояние в течение определенной наработки при установленных в нормативной и (или) технической документации условиях применения.</w:t>
      </w:r>
    </w:p>
    <w:p w14:paraId="797B7B40" w14:textId="77777777" w:rsidR="008D6EE1" w:rsidRDefault="008D6EE1">
      <w:pPr>
        <w:pStyle w:val="ConsPlusNormal"/>
        <w:spacing w:before="220"/>
        <w:ind w:firstLine="540"/>
        <w:jc w:val="both"/>
      </w:pPr>
      <w:r>
        <w:t xml:space="preserve">[статья 3 </w:t>
      </w:r>
      <w:hyperlink r:id="rId3581">
        <w:r>
          <w:rPr>
            <w:color w:val="0000FF"/>
          </w:rPr>
          <w:t>ГОСТ 32192-2013</w:t>
        </w:r>
      </w:hyperlink>
      <w:r>
        <w:t xml:space="preserve"> Надежность в железнодорожной технике. Основные понятия. Термины и определения]</w:t>
      </w:r>
    </w:p>
    <w:p w14:paraId="11342F14" w14:textId="77777777" w:rsidR="008D6EE1" w:rsidRDefault="008D6EE1">
      <w:pPr>
        <w:pStyle w:val="ConsPlusNormal"/>
        <w:spacing w:before="220"/>
        <w:ind w:firstLine="540"/>
        <w:jc w:val="both"/>
      </w:pPr>
      <w:r>
        <w:rPr>
          <w:b/>
        </w:rPr>
        <w:t>48.4. Ремонтопригодность (железнодорожной техники)</w:t>
      </w:r>
    </w:p>
    <w:p w14:paraId="19FECA3D" w14:textId="77777777" w:rsidR="008D6EE1" w:rsidRDefault="008D6EE1">
      <w:pPr>
        <w:pStyle w:val="ConsPlusNormal"/>
        <w:spacing w:before="220"/>
        <w:ind w:firstLine="540"/>
        <w:jc w:val="both"/>
      </w:pPr>
      <w:r>
        <w:t>Свойство железнодорожной техники, заключающееся в ее приспособленности к поддержанию и восстановлению работоспособного состояния путем технического содержания.</w:t>
      </w:r>
    </w:p>
    <w:p w14:paraId="5EA153EF" w14:textId="77777777" w:rsidR="008D6EE1" w:rsidRDefault="008D6EE1">
      <w:pPr>
        <w:pStyle w:val="ConsPlusNormal"/>
        <w:spacing w:before="220"/>
        <w:ind w:firstLine="540"/>
        <w:jc w:val="both"/>
      </w:pPr>
      <w:r>
        <w:t xml:space="preserve">[статья 4 </w:t>
      </w:r>
      <w:hyperlink r:id="rId3582">
        <w:r>
          <w:rPr>
            <w:color w:val="0000FF"/>
          </w:rPr>
          <w:t>ГОСТ 32192-2013</w:t>
        </w:r>
      </w:hyperlink>
      <w:r>
        <w:t xml:space="preserve"> Надежность в железнодорожной технике. Основные понятия. Термины и определения]</w:t>
      </w:r>
    </w:p>
    <w:p w14:paraId="6E1DE67E" w14:textId="77777777" w:rsidR="008D6EE1" w:rsidRDefault="008D6EE1">
      <w:pPr>
        <w:pStyle w:val="ConsPlusNormal"/>
        <w:spacing w:before="220"/>
        <w:ind w:firstLine="540"/>
        <w:jc w:val="both"/>
      </w:pPr>
      <w:r>
        <w:rPr>
          <w:b/>
        </w:rPr>
        <w:t>48.5. Долговечность (железнодорожной техники)</w:t>
      </w:r>
    </w:p>
    <w:p w14:paraId="0C20547B" w14:textId="77777777" w:rsidR="008D6EE1" w:rsidRDefault="008D6EE1">
      <w:pPr>
        <w:pStyle w:val="ConsPlusNormal"/>
        <w:spacing w:before="220"/>
        <w:ind w:firstLine="540"/>
        <w:jc w:val="both"/>
      </w:pPr>
      <w:r>
        <w:t>Свойство железнодорожной техники выполнять предусмотренные техническими требованиями функции до достижения предельного состояния при установленных в нормативной и (или) технической документации условиях применения и технического содержания.</w:t>
      </w:r>
    </w:p>
    <w:p w14:paraId="4F55AAF4" w14:textId="77777777" w:rsidR="008D6EE1" w:rsidRDefault="008D6EE1">
      <w:pPr>
        <w:pStyle w:val="ConsPlusNormal"/>
        <w:spacing w:before="220"/>
        <w:ind w:firstLine="540"/>
        <w:jc w:val="both"/>
      </w:pPr>
      <w:r>
        <w:t xml:space="preserve">[статья 5 </w:t>
      </w:r>
      <w:hyperlink r:id="rId3583">
        <w:r>
          <w:rPr>
            <w:color w:val="0000FF"/>
          </w:rPr>
          <w:t>ГОСТ 32192-2013</w:t>
        </w:r>
      </w:hyperlink>
      <w:r>
        <w:t xml:space="preserve"> Надежность в железнодорожной технике. Основные понятия. Термины и определения]</w:t>
      </w:r>
    </w:p>
    <w:p w14:paraId="248C3C4B" w14:textId="77777777" w:rsidR="008D6EE1" w:rsidRDefault="008D6EE1">
      <w:pPr>
        <w:pStyle w:val="ConsPlusNormal"/>
        <w:spacing w:before="220"/>
        <w:ind w:firstLine="540"/>
        <w:jc w:val="both"/>
      </w:pPr>
      <w:r>
        <w:rPr>
          <w:b/>
        </w:rPr>
        <w:t>48.6. Сохраняемость (железнодорожной техники)</w:t>
      </w:r>
    </w:p>
    <w:p w14:paraId="32F1C112" w14:textId="77777777" w:rsidR="008D6EE1" w:rsidRDefault="008D6EE1">
      <w:pPr>
        <w:pStyle w:val="ConsPlusNormal"/>
        <w:spacing w:before="220"/>
        <w:ind w:firstLine="540"/>
        <w:jc w:val="both"/>
      </w:pPr>
      <w:r>
        <w:t>Свойство железнодорожной техники сохранять работоспособное состояние в течение хранения и (или) транспортирования при установленных в нормативной и (или) технической документации условиях хранения и (или) транспортирования.</w:t>
      </w:r>
    </w:p>
    <w:p w14:paraId="7F888F60" w14:textId="77777777" w:rsidR="008D6EE1" w:rsidRDefault="008D6EE1">
      <w:pPr>
        <w:pStyle w:val="ConsPlusNormal"/>
        <w:spacing w:before="220"/>
        <w:ind w:firstLine="540"/>
        <w:jc w:val="both"/>
      </w:pPr>
      <w:r>
        <w:t xml:space="preserve">[статья 6 </w:t>
      </w:r>
      <w:hyperlink r:id="rId3584">
        <w:r>
          <w:rPr>
            <w:color w:val="0000FF"/>
          </w:rPr>
          <w:t>ГОСТ 32192-2013</w:t>
        </w:r>
      </w:hyperlink>
      <w:r>
        <w:t xml:space="preserve"> Надежность в железнодорожной технике. Основные понятия. Термины и определения]</w:t>
      </w:r>
    </w:p>
    <w:p w14:paraId="34F14CCA" w14:textId="77777777" w:rsidR="008D6EE1" w:rsidRDefault="008D6EE1">
      <w:pPr>
        <w:pStyle w:val="ConsPlusNormal"/>
        <w:spacing w:before="220"/>
        <w:ind w:firstLine="540"/>
        <w:jc w:val="both"/>
      </w:pPr>
      <w:r>
        <w:rPr>
          <w:b/>
        </w:rPr>
        <w:t>48.7. Готовность (железнодорожной техники)</w:t>
      </w:r>
    </w:p>
    <w:p w14:paraId="281B9F0D" w14:textId="77777777" w:rsidR="008D6EE1" w:rsidRDefault="008D6EE1">
      <w:pPr>
        <w:pStyle w:val="ConsPlusNormal"/>
        <w:spacing w:before="220"/>
        <w:ind w:firstLine="540"/>
        <w:jc w:val="both"/>
      </w:pPr>
      <w:r>
        <w:t>Способность железнодорожной техники выполнять предусмотренные техническими требованиями функции при установленных в нормативной и (или) технической документации условиях применения и технического содержания в предположении, что необходимые внешние ресурсы обеспечены.</w:t>
      </w:r>
    </w:p>
    <w:p w14:paraId="46B17C01" w14:textId="77777777" w:rsidR="008D6EE1" w:rsidRDefault="008D6EE1">
      <w:pPr>
        <w:pStyle w:val="ConsPlusNormal"/>
        <w:spacing w:before="220"/>
        <w:ind w:firstLine="540"/>
        <w:jc w:val="both"/>
      </w:pPr>
      <w:r>
        <w:t>Примечания:</w:t>
      </w:r>
    </w:p>
    <w:p w14:paraId="21EF1ABE" w14:textId="77777777" w:rsidR="008D6EE1" w:rsidRDefault="008D6EE1">
      <w:pPr>
        <w:pStyle w:val="ConsPlusNormal"/>
        <w:spacing w:before="220"/>
        <w:ind w:firstLine="540"/>
        <w:jc w:val="both"/>
      </w:pPr>
      <w:r>
        <w:lastRenderedPageBreak/>
        <w:t>1. Готовность зависит от сочетания свойств безотказности, ремонтопригодности и материально-технического обеспечения.</w:t>
      </w:r>
    </w:p>
    <w:p w14:paraId="6CE19F79" w14:textId="77777777" w:rsidR="008D6EE1" w:rsidRDefault="008D6EE1">
      <w:pPr>
        <w:pStyle w:val="ConsPlusNormal"/>
        <w:spacing w:before="220"/>
        <w:ind w:firstLine="540"/>
        <w:jc w:val="both"/>
      </w:pPr>
      <w:r>
        <w:t>2. Необходимые внешние ресурсы, кроме ресурсов технического содержания, не влияют на готовность.</w:t>
      </w:r>
    </w:p>
    <w:p w14:paraId="26AFC47E" w14:textId="77777777" w:rsidR="008D6EE1" w:rsidRDefault="008D6EE1">
      <w:pPr>
        <w:pStyle w:val="ConsPlusNormal"/>
        <w:spacing w:before="220"/>
        <w:ind w:firstLine="540"/>
        <w:jc w:val="both"/>
      </w:pPr>
      <w:r>
        <w:t xml:space="preserve">[статья 7 </w:t>
      </w:r>
      <w:hyperlink r:id="rId3585">
        <w:r>
          <w:rPr>
            <w:color w:val="0000FF"/>
          </w:rPr>
          <w:t>ГОСТ 32192-2013</w:t>
        </w:r>
      </w:hyperlink>
      <w:r>
        <w:t xml:space="preserve"> Надежность в железнодорожной технике. Основные понятия. Термины и определения]</w:t>
      </w:r>
    </w:p>
    <w:p w14:paraId="4011E007" w14:textId="77777777" w:rsidR="008D6EE1" w:rsidRDefault="008D6EE1">
      <w:pPr>
        <w:pStyle w:val="ConsPlusNormal"/>
        <w:spacing w:before="220"/>
        <w:ind w:firstLine="540"/>
        <w:jc w:val="both"/>
      </w:pPr>
      <w:r>
        <w:rPr>
          <w:b/>
        </w:rPr>
        <w:t>48.8. Эксплуатационная надежность (железнодорожной техники)</w:t>
      </w:r>
    </w:p>
    <w:p w14:paraId="08CC469C" w14:textId="77777777" w:rsidR="008D6EE1" w:rsidRDefault="008D6EE1">
      <w:pPr>
        <w:pStyle w:val="ConsPlusNormal"/>
        <w:spacing w:before="220"/>
        <w:ind w:firstLine="540"/>
        <w:jc w:val="both"/>
      </w:pPr>
      <w:r>
        <w:t>Надежность железнодорожной техники при ее эксплуатации конкретным потребителем в определенных условиях применения на железнодорожном транспорте.</w:t>
      </w:r>
    </w:p>
    <w:p w14:paraId="1FBD8EE3" w14:textId="77777777" w:rsidR="008D6EE1" w:rsidRDefault="008D6EE1">
      <w:pPr>
        <w:pStyle w:val="ConsPlusNormal"/>
        <w:spacing w:before="220"/>
        <w:ind w:firstLine="540"/>
        <w:jc w:val="both"/>
      </w:pPr>
      <w:r>
        <w:t xml:space="preserve">[статья 8 </w:t>
      </w:r>
      <w:hyperlink r:id="rId3586">
        <w:r>
          <w:rPr>
            <w:color w:val="0000FF"/>
          </w:rPr>
          <w:t>ГОСТ 32192-2013</w:t>
        </w:r>
      </w:hyperlink>
      <w:r>
        <w:t xml:space="preserve"> Надежность в железнодорожной технике. Основные понятия. Термины и определения]</w:t>
      </w:r>
    </w:p>
    <w:p w14:paraId="461F677E" w14:textId="77777777" w:rsidR="008D6EE1" w:rsidRDefault="008D6EE1">
      <w:pPr>
        <w:pStyle w:val="ConsPlusNormal"/>
        <w:spacing w:before="220"/>
        <w:ind w:firstLine="540"/>
        <w:jc w:val="both"/>
      </w:pPr>
      <w:r>
        <w:rPr>
          <w:b/>
        </w:rPr>
        <w:t>48.9. Отказоустойчивость (железнодорожной техники)</w:t>
      </w:r>
    </w:p>
    <w:p w14:paraId="3DD21C1F" w14:textId="77777777" w:rsidR="008D6EE1" w:rsidRDefault="008D6EE1">
      <w:pPr>
        <w:pStyle w:val="ConsPlusNormal"/>
        <w:spacing w:before="220"/>
        <w:ind w:firstLine="540"/>
        <w:jc w:val="both"/>
      </w:pPr>
      <w:r>
        <w:t>Способность железнодорожной техники сохранять работоспособное состояние при возникновении отказа одной или нескольких ее составных частей.</w:t>
      </w:r>
    </w:p>
    <w:p w14:paraId="408DB8D0" w14:textId="77777777" w:rsidR="008D6EE1" w:rsidRDefault="008D6EE1">
      <w:pPr>
        <w:pStyle w:val="ConsPlusNormal"/>
        <w:spacing w:before="220"/>
        <w:ind w:firstLine="540"/>
        <w:jc w:val="both"/>
      </w:pPr>
      <w:r>
        <w:t xml:space="preserve">[статья 9 </w:t>
      </w:r>
      <w:hyperlink r:id="rId3587">
        <w:r>
          <w:rPr>
            <w:color w:val="0000FF"/>
          </w:rPr>
          <w:t>ГОСТ 32192-2013</w:t>
        </w:r>
      </w:hyperlink>
      <w:r>
        <w:t xml:space="preserve"> Надежность в железнодорожной технике. Основные понятия. Термины и определения]</w:t>
      </w:r>
    </w:p>
    <w:p w14:paraId="17F7DE74" w14:textId="77777777" w:rsidR="008D6EE1" w:rsidRDefault="008D6EE1">
      <w:pPr>
        <w:pStyle w:val="ConsPlusNormal"/>
        <w:spacing w:before="220"/>
        <w:ind w:firstLine="540"/>
        <w:jc w:val="both"/>
      </w:pPr>
      <w:r>
        <w:rPr>
          <w:b/>
        </w:rPr>
        <w:t>48.10. Показатель надежности (железнодорожной техники)</w:t>
      </w:r>
    </w:p>
    <w:p w14:paraId="1B1DC848" w14:textId="77777777" w:rsidR="008D6EE1" w:rsidRDefault="008D6EE1">
      <w:pPr>
        <w:pStyle w:val="ConsPlusNormal"/>
        <w:spacing w:before="220"/>
        <w:ind w:firstLine="540"/>
        <w:jc w:val="both"/>
      </w:pPr>
      <w:r>
        <w:t>Количественная характеристика одного или нескольких свойств, составляющих надежность железнодорожной техники.</w:t>
      </w:r>
    </w:p>
    <w:p w14:paraId="60993836" w14:textId="77777777" w:rsidR="008D6EE1" w:rsidRDefault="008D6EE1">
      <w:pPr>
        <w:pStyle w:val="ConsPlusNormal"/>
        <w:spacing w:before="220"/>
        <w:ind w:firstLine="540"/>
        <w:jc w:val="both"/>
      </w:pPr>
      <w:r>
        <w:t>Примечание. Различают следующие показатели надежности:</w:t>
      </w:r>
    </w:p>
    <w:p w14:paraId="710E6973" w14:textId="77777777" w:rsidR="008D6EE1" w:rsidRDefault="008D6EE1">
      <w:pPr>
        <w:pStyle w:val="ConsPlusNormal"/>
        <w:spacing w:before="220"/>
        <w:ind w:firstLine="540"/>
        <w:jc w:val="both"/>
      </w:pPr>
      <w:r>
        <w:t>единичный;</w:t>
      </w:r>
    </w:p>
    <w:p w14:paraId="50F047F4" w14:textId="77777777" w:rsidR="008D6EE1" w:rsidRDefault="008D6EE1">
      <w:pPr>
        <w:pStyle w:val="ConsPlusNormal"/>
        <w:spacing w:before="220"/>
        <w:ind w:firstLine="540"/>
        <w:jc w:val="both"/>
      </w:pPr>
      <w:r>
        <w:t>комплексный;</w:t>
      </w:r>
    </w:p>
    <w:p w14:paraId="2D053A20" w14:textId="77777777" w:rsidR="008D6EE1" w:rsidRDefault="008D6EE1">
      <w:pPr>
        <w:pStyle w:val="ConsPlusNormal"/>
        <w:spacing w:before="220"/>
        <w:ind w:firstLine="540"/>
        <w:jc w:val="both"/>
      </w:pPr>
      <w:r>
        <w:t>расчетный;</w:t>
      </w:r>
    </w:p>
    <w:p w14:paraId="3C93B956" w14:textId="77777777" w:rsidR="008D6EE1" w:rsidRDefault="008D6EE1">
      <w:pPr>
        <w:pStyle w:val="ConsPlusNormal"/>
        <w:spacing w:before="220"/>
        <w:ind w:firstLine="540"/>
        <w:jc w:val="both"/>
      </w:pPr>
      <w:r>
        <w:t>экспериментальный;</w:t>
      </w:r>
    </w:p>
    <w:p w14:paraId="0A39FEAC" w14:textId="77777777" w:rsidR="008D6EE1" w:rsidRDefault="008D6EE1">
      <w:pPr>
        <w:pStyle w:val="ConsPlusNormal"/>
        <w:spacing w:before="220"/>
        <w:ind w:firstLine="540"/>
        <w:jc w:val="both"/>
      </w:pPr>
      <w:r>
        <w:t>эксплуатационный.</w:t>
      </w:r>
    </w:p>
    <w:p w14:paraId="6DEBCB92" w14:textId="77777777" w:rsidR="008D6EE1" w:rsidRDefault="008D6EE1">
      <w:pPr>
        <w:pStyle w:val="ConsPlusNormal"/>
        <w:spacing w:before="220"/>
        <w:ind w:firstLine="540"/>
        <w:jc w:val="both"/>
      </w:pPr>
      <w:r>
        <w:t>Значение показателя надежности может быть:</w:t>
      </w:r>
    </w:p>
    <w:p w14:paraId="09ED9DFF" w14:textId="77777777" w:rsidR="008D6EE1" w:rsidRDefault="008D6EE1">
      <w:pPr>
        <w:pStyle w:val="ConsPlusNormal"/>
        <w:spacing w:before="220"/>
        <w:ind w:firstLine="540"/>
        <w:jc w:val="both"/>
      </w:pPr>
      <w:r>
        <w:t>нормативным (регламентировано в нормативной документации);</w:t>
      </w:r>
    </w:p>
    <w:p w14:paraId="7BD30026" w14:textId="77777777" w:rsidR="008D6EE1" w:rsidRDefault="008D6EE1">
      <w:pPr>
        <w:pStyle w:val="ConsPlusNormal"/>
        <w:spacing w:before="220"/>
        <w:ind w:firstLine="540"/>
        <w:jc w:val="both"/>
      </w:pPr>
      <w:r>
        <w:t>допустимым (определяют исходя из текущих требований к железнодорожной технике, зависящих от определенных условий перевозочного процесса и связанных с ними рисков);</w:t>
      </w:r>
    </w:p>
    <w:p w14:paraId="68B99AB4" w14:textId="77777777" w:rsidR="008D6EE1" w:rsidRDefault="008D6EE1">
      <w:pPr>
        <w:pStyle w:val="ConsPlusNormal"/>
        <w:spacing w:before="220"/>
        <w:ind w:firstLine="540"/>
        <w:jc w:val="both"/>
      </w:pPr>
      <w:r>
        <w:t>проектным (задано проектной (технической) документацией на железнодорожную технику);</w:t>
      </w:r>
    </w:p>
    <w:p w14:paraId="3370D09F" w14:textId="77777777" w:rsidR="008D6EE1" w:rsidRDefault="008D6EE1">
      <w:pPr>
        <w:pStyle w:val="ConsPlusNormal"/>
        <w:spacing w:before="220"/>
        <w:ind w:firstLine="540"/>
        <w:jc w:val="both"/>
      </w:pPr>
      <w:r>
        <w:t>фактическим (определяют по реальным данным эксплуатации).</w:t>
      </w:r>
    </w:p>
    <w:p w14:paraId="0A002674" w14:textId="77777777" w:rsidR="008D6EE1" w:rsidRDefault="008D6EE1">
      <w:pPr>
        <w:pStyle w:val="ConsPlusNormal"/>
        <w:spacing w:before="220"/>
        <w:ind w:firstLine="540"/>
        <w:jc w:val="both"/>
      </w:pPr>
      <w:r>
        <w:t xml:space="preserve">[статья 10 </w:t>
      </w:r>
      <w:hyperlink r:id="rId3588">
        <w:r>
          <w:rPr>
            <w:color w:val="0000FF"/>
          </w:rPr>
          <w:t>ГОСТ 32192-2013</w:t>
        </w:r>
      </w:hyperlink>
      <w:r>
        <w:t xml:space="preserve"> Надежность в железнодорожной технике. Основные понятия. Термины и определения]</w:t>
      </w:r>
    </w:p>
    <w:p w14:paraId="42CFD694" w14:textId="77777777" w:rsidR="008D6EE1" w:rsidRDefault="008D6EE1">
      <w:pPr>
        <w:pStyle w:val="ConsPlusNormal"/>
        <w:jc w:val="both"/>
      </w:pPr>
    </w:p>
    <w:p w14:paraId="3A67CC93" w14:textId="77777777" w:rsidR="008D6EE1" w:rsidRDefault="008D6EE1">
      <w:pPr>
        <w:pStyle w:val="ConsPlusNormal"/>
        <w:jc w:val="center"/>
        <w:outlineLvl w:val="2"/>
      </w:pPr>
      <w:r>
        <w:rPr>
          <w:b/>
        </w:rPr>
        <w:t>49. Понятия, относящиеся к видам технического состояния объектов</w:t>
      </w:r>
    </w:p>
    <w:p w14:paraId="3B1FF0F4" w14:textId="77777777" w:rsidR="008D6EE1" w:rsidRDefault="008D6EE1">
      <w:pPr>
        <w:pStyle w:val="ConsPlusNormal"/>
        <w:jc w:val="both"/>
      </w:pPr>
    </w:p>
    <w:p w14:paraId="536B9A67" w14:textId="77777777" w:rsidR="008D6EE1" w:rsidRDefault="008D6EE1">
      <w:pPr>
        <w:pStyle w:val="ConsPlusNormal"/>
        <w:ind w:firstLine="540"/>
        <w:jc w:val="both"/>
      </w:pPr>
      <w:r>
        <w:rPr>
          <w:b/>
        </w:rPr>
        <w:lastRenderedPageBreak/>
        <w:t>49.1. Рабочее состояние</w:t>
      </w:r>
    </w:p>
    <w:p w14:paraId="620F527C" w14:textId="77777777" w:rsidR="008D6EE1" w:rsidRDefault="008D6EE1">
      <w:pPr>
        <w:pStyle w:val="ConsPlusNormal"/>
        <w:spacing w:before="220"/>
        <w:ind w:firstLine="540"/>
        <w:jc w:val="both"/>
      </w:pPr>
      <w:r>
        <w:t>Состояние объекта, в котором он выполняет хотя бы одну требуемую функцию.</w:t>
      </w:r>
    </w:p>
    <w:p w14:paraId="00DC3C90" w14:textId="77777777" w:rsidR="008D6EE1" w:rsidRDefault="008D6EE1">
      <w:pPr>
        <w:pStyle w:val="ConsPlusNormal"/>
        <w:spacing w:before="220"/>
        <w:ind w:firstLine="540"/>
        <w:jc w:val="both"/>
      </w:pPr>
      <w:r>
        <w:t>Примечание. Работающий объект может находиться в работоспособном или в частично неработоспособном состоянии.</w:t>
      </w:r>
    </w:p>
    <w:p w14:paraId="1C0C07CD" w14:textId="77777777" w:rsidR="008D6EE1" w:rsidRDefault="008D6EE1">
      <w:pPr>
        <w:pStyle w:val="ConsPlusNormal"/>
        <w:spacing w:before="220"/>
        <w:ind w:firstLine="540"/>
        <w:jc w:val="both"/>
      </w:pPr>
      <w:r>
        <w:t xml:space="preserve">[статья 7 </w:t>
      </w:r>
      <w:hyperlink r:id="rId3589">
        <w:r>
          <w:rPr>
            <w:color w:val="0000FF"/>
          </w:rPr>
          <w:t>ГОСТ Р 27.102-2021</w:t>
        </w:r>
      </w:hyperlink>
      <w:r>
        <w:t xml:space="preserve"> Надежность в технике. Надежность объекта. Термины и определения]</w:t>
      </w:r>
    </w:p>
    <w:p w14:paraId="149412C0" w14:textId="77777777" w:rsidR="008D6EE1" w:rsidRDefault="008D6EE1">
      <w:pPr>
        <w:pStyle w:val="ConsPlusNormal"/>
        <w:spacing w:before="220"/>
        <w:ind w:firstLine="540"/>
        <w:jc w:val="both"/>
      </w:pPr>
      <w:r>
        <w:rPr>
          <w:b/>
        </w:rPr>
        <w:t>49.2. Нерабочее состояние</w:t>
      </w:r>
    </w:p>
    <w:p w14:paraId="0FA01579" w14:textId="77777777" w:rsidR="008D6EE1" w:rsidRDefault="008D6EE1">
      <w:pPr>
        <w:pStyle w:val="ConsPlusNormal"/>
        <w:spacing w:before="220"/>
        <w:ind w:firstLine="540"/>
        <w:jc w:val="both"/>
      </w:pPr>
      <w:r>
        <w:t>Состояние объекта, в котором он не выполняет ни одной из требуемых функций.</w:t>
      </w:r>
    </w:p>
    <w:p w14:paraId="0B648A41" w14:textId="77777777" w:rsidR="008D6EE1" w:rsidRDefault="008D6EE1">
      <w:pPr>
        <w:pStyle w:val="ConsPlusNormal"/>
        <w:spacing w:before="220"/>
        <w:ind w:firstLine="540"/>
        <w:jc w:val="both"/>
      </w:pPr>
      <w:r>
        <w:t>Примечание. Неработающий объект может находиться в следующих состояниях: исправном, неисправном, работоспособном и неработоспособном.</w:t>
      </w:r>
    </w:p>
    <w:p w14:paraId="2B189FCA" w14:textId="77777777" w:rsidR="008D6EE1" w:rsidRDefault="008D6EE1">
      <w:pPr>
        <w:pStyle w:val="ConsPlusNormal"/>
        <w:spacing w:before="220"/>
        <w:ind w:firstLine="540"/>
        <w:jc w:val="both"/>
      </w:pPr>
      <w:r>
        <w:t xml:space="preserve">[статья 18 </w:t>
      </w:r>
      <w:hyperlink r:id="rId3590">
        <w:r>
          <w:rPr>
            <w:color w:val="0000FF"/>
          </w:rPr>
          <w:t>ГОСТ Р 27.102-2021</w:t>
        </w:r>
      </w:hyperlink>
      <w:r>
        <w:t xml:space="preserve"> Надежность в технике. Надежность объекта. Термины и определения]</w:t>
      </w:r>
    </w:p>
    <w:p w14:paraId="6AB6E51B" w14:textId="77777777" w:rsidR="008D6EE1" w:rsidRDefault="008D6EE1">
      <w:pPr>
        <w:pStyle w:val="ConsPlusNormal"/>
        <w:spacing w:before="220"/>
        <w:ind w:firstLine="540"/>
        <w:jc w:val="both"/>
      </w:pPr>
      <w:r>
        <w:rPr>
          <w:b/>
        </w:rPr>
        <w:t>49.3. Исправное состояние (железнодорожной техники)</w:t>
      </w:r>
    </w:p>
    <w:p w14:paraId="05802167" w14:textId="77777777" w:rsidR="008D6EE1" w:rsidRDefault="008D6EE1">
      <w:pPr>
        <w:pStyle w:val="ConsPlusNormal"/>
        <w:spacing w:before="220"/>
        <w:ind w:firstLine="540"/>
        <w:jc w:val="both"/>
      </w:pPr>
      <w:r>
        <w:t>Состояние железнодорожной техники, при котором она соответствует всем требованиям нормативной и (или) технической документации.</w:t>
      </w:r>
    </w:p>
    <w:p w14:paraId="1F8E2D75" w14:textId="77777777" w:rsidR="008D6EE1" w:rsidRDefault="008D6EE1">
      <w:pPr>
        <w:pStyle w:val="ConsPlusNormal"/>
        <w:spacing w:before="220"/>
        <w:ind w:firstLine="540"/>
        <w:jc w:val="both"/>
      </w:pPr>
      <w:r>
        <w:t xml:space="preserve">[статья 11 </w:t>
      </w:r>
      <w:hyperlink r:id="rId3591">
        <w:r>
          <w:rPr>
            <w:color w:val="0000FF"/>
          </w:rPr>
          <w:t>ГОСТ 32192-2013</w:t>
        </w:r>
      </w:hyperlink>
      <w:r>
        <w:t xml:space="preserve"> Надежность в железнодорожной технике. Основные понятия. Термины и определения]</w:t>
      </w:r>
    </w:p>
    <w:p w14:paraId="2C72AE75" w14:textId="77777777" w:rsidR="008D6EE1" w:rsidRDefault="008D6EE1">
      <w:pPr>
        <w:pStyle w:val="ConsPlusNormal"/>
        <w:spacing w:before="220"/>
        <w:ind w:firstLine="540"/>
        <w:jc w:val="both"/>
      </w:pPr>
      <w:r>
        <w:rPr>
          <w:b/>
        </w:rPr>
        <w:t>49.4. Неисправное состояние (железнодорожной техники)</w:t>
      </w:r>
    </w:p>
    <w:p w14:paraId="469B86E2" w14:textId="77777777" w:rsidR="008D6EE1" w:rsidRDefault="008D6EE1">
      <w:pPr>
        <w:pStyle w:val="ConsPlusNormal"/>
        <w:spacing w:before="220"/>
        <w:ind w:firstLine="540"/>
        <w:jc w:val="both"/>
      </w:pPr>
      <w:r>
        <w:t>Состояние железнодорожной техники, при котором она не соответствует хотя бы одному из требований нормативной и (или) технической документации.</w:t>
      </w:r>
    </w:p>
    <w:p w14:paraId="579277C6" w14:textId="77777777" w:rsidR="008D6EE1" w:rsidRDefault="008D6EE1">
      <w:pPr>
        <w:pStyle w:val="ConsPlusNormal"/>
        <w:spacing w:before="220"/>
        <w:ind w:firstLine="540"/>
        <w:jc w:val="both"/>
      </w:pPr>
      <w:r>
        <w:t xml:space="preserve">[статья 12 </w:t>
      </w:r>
      <w:hyperlink r:id="rId3592">
        <w:r>
          <w:rPr>
            <w:color w:val="0000FF"/>
          </w:rPr>
          <w:t>ГОСТ 32192-2013</w:t>
        </w:r>
      </w:hyperlink>
      <w:r>
        <w:t xml:space="preserve"> Надежность в железнодорожной технике. Основные понятия. Термины и определения]</w:t>
      </w:r>
    </w:p>
    <w:p w14:paraId="2909C172" w14:textId="77777777" w:rsidR="008D6EE1" w:rsidRDefault="008D6EE1">
      <w:pPr>
        <w:pStyle w:val="ConsPlusNormal"/>
        <w:spacing w:before="220"/>
        <w:ind w:firstLine="540"/>
        <w:jc w:val="both"/>
      </w:pPr>
      <w:r>
        <w:rPr>
          <w:b/>
        </w:rPr>
        <w:t>49.5. Работоспособное состояние (железнодорожной техники)</w:t>
      </w:r>
    </w:p>
    <w:p w14:paraId="764EF612" w14:textId="77777777" w:rsidR="008D6EE1" w:rsidRDefault="008D6EE1">
      <w:pPr>
        <w:pStyle w:val="ConsPlusNormal"/>
        <w:spacing w:before="220"/>
        <w:ind w:firstLine="540"/>
        <w:jc w:val="both"/>
      </w:pPr>
      <w:r>
        <w:t>Состояние железнодорожной техники, при котором она способна выполнить все предусмотренные техническими требованиями функции в полном объеме при условии, что предоставлены необходимые ресурсы.</w:t>
      </w:r>
    </w:p>
    <w:p w14:paraId="4E431191" w14:textId="77777777" w:rsidR="008D6EE1" w:rsidRDefault="008D6EE1">
      <w:pPr>
        <w:pStyle w:val="ConsPlusNormal"/>
        <w:spacing w:before="220"/>
        <w:ind w:firstLine="540"/>
        <w:jc w:val="both"/>
      </w:pPr>
      <w:r>
        <w:t xml:space="preserve">[статья 14 </w:t>
      </w:r>
      <w:hyperlink r:id="rId3593">
        <w:r>
          <w:rPr>
            <w:color w:val="0000FF"/>
          </w:rPr>
          <w:t>ГОСТ 32192-2013</w:t>
        </w:r>
      </w:hyperlink>
      <w:r>
        <w:t xml:space="preserve"> Надежность в железнодорожной технике. Основные понятия. Термины и определения]</w:t>
      </w:r>
    </w:p>
    <w:p w14:paraId="7E05B96B" w14:textId="77777777" w:rsidR="008D6EE1" w:rsidRDefault="008D6EE1">
      <w:pPr>
        <w:pStyle w:val="ConsPlusNormal"/>
        <w:spacing w:before="220"/>
        <w:ind w:firstLine="540"/>
        <w:jc w:val="both"/>
      </w:pPr>
      <w:r>
        <w:rPr>
          <w:b/>
        </w:rPr>
        <w:t>49.6. Неработоспособное состояние (железнодорожной техники)</w:t>
      </w:r>
    </w:p>
    <w:p w14:paraId="3CA74498" w14:textId="77777777" w:rsidR="008D6EE1" w:rsidRDefault="008D6EE1">
      <w:pPr>
        <w:pStyle w:val="ConsPlusNormal"/>
        <w:spacing w:before="220"/>
        <w:ind w:firstLine="540"/>
        <w:jc w:val="both"/>
      </w:pPr>
      <w:r>
        <w:t>Состояние железнодорожной техники, при котором она не способна выполнить все предусмотренные техническими требованиями функции.</w:t>
      </w:r>
    </w:p>
    <w:p w14:paraId="77FF4578" w14:textId="77777777" w:rsidR="008D6EE1" w:rsidRDefault="008D6EE1">
      <w:pPr>
        <w:pStyle w:val="ConsPlusNormal"/>
        <w:spacing w:before="220"/>
        <w:ind w:firstLine="540"/>
        <w:jc w:val="both"/>
      </w:pPr>
      <w:r>
        <w:t xml:space="preserve">[статья 15 </w:t>
      </w:r>
      <w:hyperlink r:id="rId3594">
        <w:r>
          <w:rPr>
            <w:color w:val="0000FF"/>
          </w:rPr>
          <w:t>ГОСТ 32192-2013</w:t>
        </w:r>
      </w:hyperlink>
      <w:r>
        <w:t xml:space="preserve"> Надежность в железнодорожной технике. Основные понятия. Термины и определения]</w:t>
      </w:r>
    </w:p>
    <w:p w14:paraId="17190D06" w14:textId="77777777" w:rsidR="008D6EE1" w:rsidRDefault="008D6EE1">
      <w:pPr>
        <w:pStyle w:val="ConsPlusNormal"/>
        <w:spacing w:before="220"/>
        <w:ind w:firstLine="540"/>
        <w:jc w:val="both"/>
      </w:pPr>
      <w:r>
        <w:rPr>
          <w:b/>
        </w:rPr>
        <w:t>49.7. Частично работоспособное состояние (железнодорожной техники)</w:t>
      </w:r>
    </w:p>
    <w:p w14:paraId="37155F8B" w14:textId="77777777" w:rsidR="008D6EE1" w:rsidRDefault="008D6EE1">
      <w:pPr>
        <w:pStyle w:val="ConsPlusNormal"/>
        <w:spacing w:before="220"/>
        <w:ind w:firstLine="540"/>
        <w:jc w:val="both"/>
      </w:pPr>
      <w:r>
        <w:t>Состояние железнодорожной техники, при котором она не способна выполнить хотя бы одну из предусмотренных техническими требованиями функций в полном объеме.</w:t>
      </w:r>
    </w:p>
    <w:p w14:paraId="49FF3275" w14:textId="77777777" w:rsidR="008D6EE1" w:rsidRDefault="008D6EE1">
      <w:pPr>
        <w:pStyle w:val="ConsPlusNormal"/>
        <w:spacing w:before="220"/>
        <w:ind w:firstLine="540"/>
        <w:jc w:val="both"/>
      </w:pPr>
      <w:r>
        <w:lastRenderedPageBreak/>
        <w:t xml:space="preserve">[статья 17 </w:t>
      </w:r>
      <w:hyperlink r:id="rId3595">
        <w:r>
          <w:rPr>
            <w:color w:val="0000FF"/>
          </w:rPr>
          <w:t>ГОСТ 32192-2013</w:t>
        </w:r>
      </w:hyperlink>
      <w:r>
        <w:t xml:space="preserve"> Надежность в железнодорожной технике. Основные понятия. Термины и определения]</w:t>
      </w:r>
    </w:p>
    <w:p w14:paraId="5E3F9FF9" w14:textId="77777777" w:rsidR="008D6EE1" w:rsidRDefault="008D6EE1">
      <w:pPr>
        <w:pStyle w:val="ConsPlusNormal"/>
        <w:spacing w:before="220"/>
        <w:ind w:firstLine="540"/>
        <w:jc w:val="both"/>
      </w:pPr>
      <w:r>
        <w:rPr>
          <w:b/>
        </w:rPr>
        <w:t xml:space="preserve">49.8. </w:t>
      </w:r>
      <w:proofErr w:type="spellStart"/>
      <w:r>
        <w:rPr>
          <w:b/>
        </w:rPr>
        <w:t>Предотказное</w:t>
      </w:r>
      <w:proofErr w:type="spellEnd"/>
      <w:r>
        <w:rPr>
          <w:b/>
        </w:rPr>
        <w:t xml:space="preserve"> состояние (железнодорожной техники)</w:t>
      </w:r>
    </w:p>
    <w:p w14:paraId="49E8FBC2" w14:textId="77777777" w:rsidR="008D6EE1" w:rsidRDefault="008D6EE1">
      <w:pPr>
        <w:pStyle w:val="ConsPlusNormal"/>
        <w:spacing w:before="220"/>
        <w:ind w:firstLine="540"/>
        <w:jc w:val="both"/>
      </w:pPr>
      <w:r>
        <w:t>Работоспособное состояние, при котором значение параметра (параметров) железнодорожной техники, характеризующего (характеризующих) возникновение ее отказа, приближается к границам установленного допуска с такой скоростью, что железнодорожная техника может перейти в неработоспособное состояние до проведения следующего контроля, технического обслуживания или ремонта.</w:t>
      </w:r>
    </w:p>
    <w:p w14:paraId="0A0F1553" w14:textId="77777777" w:rsidR="008D6EE1" w:rsidRDefault="008D6EE1">
      <w:pPr>
        <w:pStyle w:val="ConsPlusNormal"/>
        <w:spacing w:before="220"/>
        <w:ind w:firstLine="540"/>
        <w:jc w:val="both"/>
      </w:pPr>
      <w:r>
        <w:t xml:space="preserve">[статья 17а </w:t>
      </w:r>
      <w:hyperlink r:id="rId3596">
        <w:r>
          <w:rPr>
            <w:color w:val="0000FF"/>
          </w:rPr>
          <w:t>ГОСТ 32192-2013</w:t>
        </w:r>
      </w:hyperlink>
      <w:r>
        <w:t xml:space="preserve"> Надежность в железнодорожной технике. Основные понятия. Термины и определения]</w:t>
      </w:r>
    </w:p>
    <w:p w14:paraId="7FB1CE71" w14:textId="77777777" w:rsidR="008D6EE1" w:rsidRDefault="008D6EE1">
      <w:pPr>
        <w:pStyle w:val="ConsPlusNormal"/>
        <w:spacing w:before="220"/>
        <w:ind w:firstLine="540"/>
        <w:jc w:val="both"/>
      </w:pPr>
      <w:r>
        <w:rPr>
          <w:b/>
        </w:rPr>
        <w:t>49.9. Предельное состояние (железнодорожной техники)</w:t>
      </w:r>
    </w:p>
    <w:p w14:paraId="6349B537" w14:textId="77777777" w:rsidR="008D6EE1" w:rsidRDefault="008D6EE1">
      <w:pPr>
        <w:pStyle w:val="ConsPlusNormal"/>
        <w:spacing w:before="220"/>
        <w:ind w:firstLine="540"/>
        <w:jc w:val="both"/>
      </w:pPr>
      <w:r>
        <w:t>Состояние железнодорожной техники, при котором ее дальнейшая эксплуатация недопустима или нецелесообразна на основании оценки рисков.</w:t>
      </w:r>
    </w:p>
    <w:p w14:paraId="1DB9FC0A" w14:textId="77777777" w:rsidR="008D6EE1" w:rsidRDefault="008D6EE1">
      <w:pPr>
        <w:pStyle w:val="ConsPlusNormal"/>
        <w:spacing w:before="220"/>
        <w:ind w:firstLine="540"/>
        <w:jc w:val="both"/>
      </w:pPr>
      <w:r>
        <w:t xml:space="preserve">[статья 18 </w:t>
      </w:r>
      <w:hyperlink r:id="rId3597">
        <w:r>
          <w:rPr>
            <w:color w:val="0000FF"/>
          </w:rPr>
          <w:t>ГОСТ 32192-2013</w:t>
        </w:r>
      </w:hyperlink>
      <w:r>
        <w:t xml:space="preserve"> Надежность в железнодорожной технике. Основные понятия. Термины и определения]</w:t>
      </w:r>
    </w:p>
    <w:p w14:paraId="0306C52F" w14:textId="77777777" w:rsidR="008D6EE1" w:rsidRDefault="008D6EE1">
      <w:pPr>
        <w:pStyle w:val="ConsPlusNormal"/>
        <w:spacing w:before="220"/>
        <w:ind w:firstLine="540"/>
        <w:jc w:val="both"/>
      </w:pPr>
      <w:r>
        <w:rPr>
          <w:b/>
        </w:rPr>
        <w:t>49.10. Критерий предельного состояния (железнодорожной техники)</w:t>
      </w:r>
    </w:p>
    <w:p w14:paraId="35C73C5F" w14:textId="77777777" w:rsidR="008D6EE1" w:rsidRDefault="008D6EE1">
      <w:pPr>
        <w:pStyle w:val="ConsPlusNormal"/>
        <w:spacing w:before="220"/>
        <w:ind w:firstLine="540"/>
        <w:jc w:val="both"/>
      </w:pPr>
      <w:r>
        <w:t>Признак или совокупность признаков предельного состояния железнодорожной техники, установленные в технической документации.</w:t>
      </w:r>
    </w:p>
    <w:p w14:paraId="3763C701" w14:textId="77777777" w:rsidR="008D6EE1" w:rsidRDefault="008D6EE1">
      <w:pPr>
        <w:pStyle w:val="ConsPlusNormal"/>
        <w:spacing w:before="220"/>
        <w:ind w:firstLine="540"/>
        <w:jc w:val="both"/>
      </w:pPr>
      <w:r>
        <w:t xml:space="preserve">[статья 19 </w:t>
      </w:r>
      <w:hyperlink r:id="rId3598">
        <w:r>
          <w:rPr>
            <w:color w:val="0000FF"/>
          </w:rPr>
          <w:t>ГОСТ 32192-2013</w:t>
        </w:r>
      </w:hyperlink>
      <w:r>
        <w:t xml:space="preserve"> Надежность в железнодорожной технике. Основные понятия. Термины и определения]</w:t>
      </w:r>
    </w:p>
    <w:p w14:paraId="09D64E94" w14:textId="77777777" w:rsidR="008D6EE1" w:rsidRDefault="008D6EE1">
      <w:pPr>
        <w:pStyle w:val="ConsPlusNormal"/>
        <w:spacing w:before="220"/>
        <w:ind w:firstLine="540"/>
        <w:jc w:val="both"/>
      </w:pPr>
      <w:r>
        <w:rPr>
          <w:b/>
        </w:rPr>
        <w:t>49.11. Опасное состояние (железнодорожной техники)</w:t>
      </w:r>
    </w:p>
    <w:p w14:paraId="7D9135BD" w14:textId="77777777" w:rsidR="008D6EE1" w:rsidRDefault="008D6EE1">
      <w:pPr>
        <w:pStyle w:val="ConsPlusNormal"/>
        <w:spacing w:before="220"/>
        <w:ind w:firstLine="540"/>
        <w:jc w:val="both"/>
      </w:pPr>
      <w:r>
        <w:t>Неисправное состояние железнодорожной техники, при котором возникают риски причинения вреда жизни и здоровью граждан, имуществу физических и юридических лиц, государственному и муниципальному имуществу, окружающей среде, жизни и здоровью животных и растений, превышающие допустимые уровни риска.</w:t>
      </w:r>
    </w:p>
    <w:p w14:paraId="46C799C8" w14:textId="77777777" w:rsidR="008D6EE1" w:rsidRDefault="008D6EE1">
      <w:pPr>
        <w:pStyle w:val="ConsPlusNormal"/>
        <w:spacing w:before="220"/>
        <w:ind w:firstLine="540"/>
        <w:jc w:val="both"/>
      </w:pPr>
      <w:r>
        <w:t xml:space="preserve">[статья 20 </w:t>
      </w:r>
      <w:hyperlink r:id="rId3599">
        <w:r>
          <w:rPr>
            <w:color w:val="0000FF"/>
          </w:rPr>
          <w:t>ГОСТ 32192-2013</w:t>
        </w:r>
      </w:hyperlink>
      <w:r>
        <w:t xml:space="preserve"> Надежность в железнодорожной технике. Основные понятия. Термины и определения]</w:t>
      </w:r>
    </w:p>
    <w:p w14:paraId="72636CE3" w14:textId="77777777" w:rsidR="008D6EE1" w:rsidRDefault="008D6EE1">
      <w:pPr>
        <w:pStyle w:val="ConsPlusNormal"/>
        <w:spacing w:before="220"/>
        <w:ind w:firstLine="540"/>
        <w:jc w:val="both"/>
      </w:pPr>
      <w:r>
        <w:rPr>
          <w:b/>
        </w:rPr>
        <w:t>49.12. Техническое состояние (железнодорожной техники)</w:t>
      </w:r>
    </w:p>
    <w:p w14:paraId="6B553B7F" w14:textId="77777777" w:rsidR="008D6EE1" w:rsidRDefault="008D6EE1">
      <w:pPr>
        <w:pStyle w:val="ConsPlusNormal"/>
        <w:spacing w:before="220"/>
        <w:ind w:firstLine="540"/>
        <w:jc w:val="both"/>
      </w:pPr>
      <w:r>
        <w:t>Состояние железнодорожной техники, которое характеризуется в определенный момент времени, при определенных условиях внешней среды, значениями параметров, установленных в технической документации на нее.</w:t>
      </w:r>
    </w:p>
    <w:p w14:paraId="3FD85ADE" w14:textId="77777777" w:rsidR="008D6EE1" w:rsidRDefault="008D6EE1">
      <w:pPr>
        <w:pStyle w:val="ConsPlusNormal"/>
        <w:spacing w:before="220"/>
        <w:ind w:firstLine="540"/>
        <w:jc w:val="both"/>
      </w:pPr>
      <w:r>
        <w:t xml:space="preserve">[статья 21 </w:t>
      </w:r>
      <w:hyperlink r:id="rId3600">
        <w:r>
          <w:rPr>
            <w:color w:val="0000FF"/>
          </w:rPr>
          <w:t>ГОСТ 32192-2013</w:t>
        </w:r>
      </w:hyperlink>
      <w:r>
        <w:t xml:space="preserve"> Надежность в железнодорожной технике. Основные понятия. Термины и определения]</w:t>
      </w:r>
    </w:p>
    <w:p w14:paraId="6A22C77E" w14:textId="77777777" w:rsidR="008D6EE1" w:rsidRDefault="008D6EE1">
      <w:pPr>
        <w:pStyle w:val="ConsPlusNormal"/>
        <w:jc w:val="both"/>
      </w:pPr>
    </w:p>
    <w:p w14:paraId="534C2C9A" w14:textId="77777777" w:rsidR="008D6EE1" w:rsidRDefault="008D6EE1">
      <w:pPr>
        <w:pStyle w:val="ConsPlusNormal"/>
        <w:jc w:val="center"/>
        <w:outlineLvl w:val="2"/>
      </w:pPr>
      <w:r>
        <w:rPr>
          <w:b/>
        </w:rPr>
        <w:t>50. Понятия, относящиеся к отказам</w:t>
      </w:r>
    </w:p>
    <w:p w14:paraId="2C57E524" w14:textId="77777777" w:rsidR="008D6EE1" w:rsidRDefault="008D6EE1">
      <w:pPr>
        <w:pStyle w:val="ConsPlusNormal"/>
        <w:jc w:val="both"/>
      </w:pPr>
    </w:p>
    <w:p w14:paraId="42FE5DB6" w14:textId="77777777" w:rsidR="008D6EE1" w:rsidRDefault="008D6EE1">
      <w:pPr>
        <w:pStyle w:val="ConsPlusNormal"/>
        <w:ind w:firstLine="540"/>
        <w:jc w:val="both"/>
      </w:pPr>
      <w:r>
        <w:rPr>
          <w:b/>
        </w:rPr>
        <w:t>50.1. Отказ (железнодорожной техники)</w:t>
      </w:r>
    </w:p>
    <w:p w14:paraId="335DDB78" w14:textId="77777777" w:rsidR="008D6EE1" w:rsidRDefault="008D6EE1">
      <w:pPr>
        <w:pStyle w:val="ConsPlusNormal"/>
        <w:spacing w:before="220"/>
        <w:ind w:firstLine="540"/>
        <w:jc w:val="both"/>
      </w:pPr>
      <w:r>
        <w:t>1. Событие, заключающееся в нарушении работоспособного состояния железнодорожной техники.</w:t>
      </w:r>
    </w:p>
    <w:p w14:paraId="32B967F5" w14:textId="77777777" w:rsidR="008D6EE1" w:rsidRDefault="008D6EE1">
      <w:pPr>
        <w:pStyle w:val="ConsPlusNormal"/>
        <w:spacing w:before="220"/>
        <w:ind w:firstLine="540"/>
        <w:jc w:val="both"/>
      </w:pPr>
      <w:r>
        <w:t xml:space="preserve">[статья 22 </w:t>
      </w:r>
      <w:hyperlink r:id="rId3601">
        <w:r>
          <w:rPr>
            <w:color w:val="0000FF"/>
          </w:rPr>
          <w:t>ГОСТ 32192-2013</w:t>
        </w:r>
      </w:hyperlink>
      <w:r>
        <w:t xml:space="preserve"> Надежность в железнодорожной технике. Основные понятия. </w:t>
      </w:r>
      <w:r>
        <w:lastRenderedPageBreak/>
        <w:t>Термины и определения]</w:t>
      </w:r>
    </w:p>
    <w:p w14:paraId="0DD5E1EC" w14:textId="77777777" w:rsidR="008D6EE1" w:rsidRDefault="008D6EE1">
      <w:pPr>
        <w:pStyle w:val="ConsPlusNormal"/>
        <w:spacing w:before="220"/>
        <w:ind w:firstLine="540"/>
        <w:jc w:val="both"/>
      </w:pPr>
      <w:r>
        <w:t>2. Отказ - событие, заключающееся в нарушении работоспособного состояния объекта.</w:t>
      </w:r>
    </w:p>
    <w:p w14:paraId="6148CBE3" w14:textId="77777777" w:rsidR="008D6EE1" w:rsidRDefault="008D6EE1">
      <w:pPr>
        <w:pStyle w:val="ConsPlusNormal"/>
        <w:spacing w:before="220"/>
        <w:ind w:firstLine="540"/>
        <w:jc w:val="both"/>
      </w:pPr>
      <w:r>
        <w:t>Примечания:</w:t>
      </w:r>
    </w:p>
    <w:p w14:paraId="40C2A34C" w14:textId="77777777" w:rsidR="008D6EE1" w:rsidRDefault="008D6EE1">
      <w:pPr>
        <w:pStyle w:val="ConsPlusNormal"/>
        <w:spacing w:before="220"/>
        <w:ind w:firstLine="540"/>
        <w:jc w:val="both"/>
      </w:pPr>
      <w:r>
        <w:t>1. Отказ может быть полным или частичным.</w:t>
      </w:r>
    </w:p>
    <w:p w14:paraId="05FF80AA" w14:textId="77777777" w:rsidR="008D6EE1" w:rsidRDefault="008D6EE1">
      <w:pPr>
        <w:pStyle w:val="ConsPlusNormal"/>
        <w:spacing w:before="220"/>
        <w:ind w:firstLine="540"/>
        <w:jc w:val="both"/>
      </w:pPr>
      <w:r>
        <w:t>2. Полный отказ характеризуется переходом объекта в неработоспособное состояние.</w:t>
      </w:r>
    </w:p>
    <w:p w14:paraId="35F7BC5F" w14:textId="77777777" w:rsidR="008D6EE1" w:rsidRDefault="008D6EE1">
      <w:pPr>
        <w:pStyle w:val="ConsPlusNormal"/>
        <w:spacing w:before="220"/>
        <w:ind w:firstLine="540"/>
        <w:jc w:val="both"/>
      </w:pPr>
      <w:r>
        <w:t>3. Частичный отказ характеризуется переходом объекта в частично неработоспособное состояние.</w:t>
      </w:r>
    </w:p>
    <w:p w14:paraId="7C024E57" w14:textId="77777777" w:rsidR="008D6EE1" w:rsidRDefault="008D6EE1">
      <w:pPr>
        <w:pStyle w:val="ConsPlusNormal"/>
        <w:spacing w:before="220"/>
        <w:ind w:firstLine="540"/>
        <w:jc w:val="both"/>
      </w:pPr>
      <w:r>
        <w:t xml:space="preserve">[статья 36 </w:t>
      </w:r>
      <w:hyperlink r:id="rId3602">
        <w:r>
          <w:rPr>
            <w:color w:val="0000FF"/>
          </w:rPr>
          <w:t>ГОСТ Р 27.102-2021</w:t>
        </w:r>
      </w:hyperlink>
      <w:r>
        <w:t xml:space="preserve"> Надежность в технике. Надежность объекта. Термины и определения]</w:t>
      </w:r>
    </w:p>
    <w:p w14:paraId="7F846AE5" w14:textId="77777777" w:rsidR="008D6EE1" w:rsidRDefault="008D6EE1">
      <w:pPr>
        <w:pStyle w:val="ConsPlusNormal"/>
        <w:spacing w:before="220"/>
        <w:ind w:firstLine="540"/>
        <w:jc w:val="both"/>
      </w:pPr>
      <w:r>
        <w:rPr>
          <w:b/>
        </w:rPr>
        <w:t>50.2. Критерий отказа (железнодорожной техники)</w:t>
      </w:r>
    </w:p>
    <w:p w14:paraId="1605C6CF" w14:textId="77777777" w:rsidR="008D6EE1" w:rsidRDefault="008D6EE1">
      <w:pPr>
        <w:pStyle w:val="ConsPlusNormal"/>
        <w:spacing w:before="220"/>
        <w:ind w:firstLine="540"/>
        <w:jc w:val="both"/>
      </w:pPr>
      <w:r>
        <w:t>1. Признак или совокупность признаков нарушения работоспособного состояния железнодорожной техники, установленные в технической документации.</w:t>
      </w:r>
    </w:p>
    <w:p w14:paraId="76A8B129" w14:textId="77777777" w:rsidR="008D6EE1" w:rsidRDefault="008D6EE1">
      <w:pPr>
        <w:pStyle w:val="ConsPlusNormal"/>
        <w:spacing w:before="220"/>
        <w:ind w:firstLine="540"/>
        <w:jc w:val="both"/>
      </w:pPr>
      <w:r>
        <w:t xml:space="preserve">[статья 23 </w:t>
      </w:r>
      <w:hyperlink r:id="rId3603">
        <w:r>
          <w:rPr>
            <w:color w:val="0000FF"/>
          </w:rPr>
          <w:t>ГОСТ 32192-2013</w:t>
        </w:r>
      </w:hyperlink>
      <w:r>
        <w:t xml:space="preserve"> Надежность в железнодорожной технике. Основные понятия. Термины и определения]</w:t>
      </w:r>
    </w:p>
    <w:p w14:paraId="40A17A6A" w14:textId="77777777" w:rsidR="008D6EE1" w:rsidRDefault="008D6EE1">
      <w:pPr>
        <w:pStyle w:val="ConsPlusNormal"/>
        <w:spacing w:before="220"/>
        <w:ind w:firstLine="540"/>
        <w:jc w:val="both"/>
      </w:pPr>
      <w:r>
        <w:t>2. Критерий отказа - признак или совокупность признаков нарушения работоспособного состояния объекта, установленные в документации.</w:t>
      </w:r>
    </w:p>
    <w:p w14:paraId="0DE20C8D" w14:textId="77777777" w:rsidR="008D6EE1" w:rsidRDefault="008D6EE1">
      <w:pPr>
        <w:pStyle w:val="ConsPlusNormal"/>
        <w:spacing w:before="220"/>
        <w:ind w:firstLine="540"/>
        <w:jc w:val="both"/>
      </w:pPr>
      <w:r>
        <w:t xml:space="preserve">[статья 40 </w:t>
      </w:r>
      <w:hyperlink r:id="rId3604">
        <w:r>
          <w:rPr>
            <w:color w:val="0000FF"/>
          </w:rPr>
          <w:t>ГОСТ Р 27.102-2021</w:t>
        </w:r>
      </w:hyperlink>
      <w:r>
        <w:t xml:space="preserve"> Надежность в технике. Надежность объекта. Термины и определения]</w:t>
      </w:r>
    </w:p>
    <w:p w14:paraId="3408411C" w14:textId="77777777" w:rsidR="008D6EE1" w:rsidRDefault="008D6EE1">
      <w:pPr>
        <w:pStyle w:val="ConsPlusNormal"/>
        <w:spacing w:before="220"/>
        <w:ind w:firstLine="540"/>
        <w:jc w:val="both"/>
      </w:pPr>
      <w:r>
        <w:rPr>
          <w:b/>
        </w:rPr>
        <w:t>50.3. Последствия отказа</w:t>
      </w:r>
    </w:p>
    <w:p w14:paraId="3BB69861" w14:textId="77777777" w:rsidR="008D6EE1" w:rsidRDefault="008D6EE1">
      <w:pPr>
        <w:pStyle w:val="ConsPlusNormal"/>
        <w:spacing w:before="220"/>
        <w:ind w:firstLine="540"/>
        <w:jc w:val="both"/>
      </w:pPr>
      <w:r>
        <w:t>Явления, процессы, события и состояния, обусловленные возникновением отказа объекта.</w:t>
      </w:r>
    </w:p>
    <w:p w14:paraId="67008678" w14:textId="77777777" w:rsidR="008D6EE1" w:rsidRDefault="008D6EE1">
      <w:pPr>
        <w:pStyle w:val="ConsPlusNormal"/>
        <w:spacing w:before="220"/>
        <w:ind w:firstLine="540"/>
        <w:jc w:val="both"/>
      </w:pPr>
      <w:r>
        <w:t>Примечания:</w:t>
      </w:r>
    </w:p>
    <w:p w14:paraId="1A33A381" w14:textId="77777777" w:rsidR="008D6EE1" w:rsidRDefault="008D6EE1">
      <w:pPr>
        <w:pStyle w:val="ConsPlusNormal"/>
        <w:spacing w:before="220"/>
        <w:ind w:firstLine="540"/>
        <w:jc w:val="both"/>
      </w:pPr>
      <w:r>
        <w:t>1. В некоторых случаях при анализе может быть необходимо рассмотреть отдельные виды отказов и их последствия.</w:t>
      </w:r>
    </w:p>
    <w:p w14:paraId="4A1453A5" w14:textId="77777777" w:rsidR="008D6EE1" w:rsidRDefault="008D6EE1">
      <w:pPr>
        <w:pStyle w:val="ConsPlusNormal"/>
        <w:spacing w:before="220"/>
        <w:ind w:firstLine="540"/>
        <w:jc w:val="both"/>
      </w:pPr>
      <w:r>
        <w:t>2. Последствия отказа могут быть как внутри объекта, так и вне его.</w:t>
      </w:r>
    </w:p>
    <w:p w14:paraId="08D9BB3C" w14:textId="77777777" w:rsidR="008D6EE1" w:rsidRDefault="008D6EE1">
      <w:pPr>
        <w:pStyle w:val="ConsPlusNormal"/>
        <w:spacing w:before="220"/>
        <w:ind w:firstLine="540"/>
        <w:jc w:val="both"/>
      </w:pPr>
      <w:r>
        <w:t xml:space="preserve">[статья 44 </w:t>
      </w:r>
      <w:hyperlink r:id="rId3605">
        <w:r>
          <w:rPr>
            <w:color w:val="0000FF"/>
          </w:rPr>
          <w:t>ГОСТ Р 27.102-2021</w:t>
        </w:r>
      </w:hyperlink>
      <w:r>
        <w:t xml:space="preserve"> Надежность в технике. Надежность объекта. Термины и определения]</w:t>
      </w:r>
    </w:p>
    <w:p w14:paraId="23F09B8E" w14:textId="77777777" w:rsidR="008D6EE1" w:rsidRDefault="008D6EE1">
      <w:pPr>
        <w:pStyle w:val="ConsPlusNormal"/>
        <w:spacing w:before="220"/>
        <w:ind w:firstLine="540"/>
        <w:jc w:val="both"/>
      </w:pPr>
      <w:r>
        <w:rPr>
          <w:b/>
        </w:rPr>
        <w:t>50.4. Повреждение (железнодорожной техники)</w:t>
      </w:r>
    </w:p>
    <w:p w14:paraId="608C573F" w14:textId="77777777" w:rsidR="008D6EE1" w:rsidRDefault="008D6EE1">
      <w:pPr>
        <w:pStyle w:val="ConsPlusNormal"/>
        <w:spacing w:before="220"/>
        <w:ind w:firstLine="540"/>
        <w:jc w:val="both"/>
      </w:pPr>
      <w:r>
        <w:t>Событие, заключающееся в нарушении исправного состояния железнодорожной техники при сохранении работоспособного состояния.</w:t>
      </w:r>
    </w:p>
    <w:p w14:paraId="02FC02BA" w14:textId="77777777" w:rsidR="008D6EE1" w:rsidRDefault="008D6EE1">
      <w:pPr>
        <w:pStyle w:val="ConsPlusNormal"/>
        <w:spacing w:before="220"/>
        <w:ind w:firstLine="540"/>
        <w:jc w:val="both"/>
      </w:pPr>
      <w:r>
        <w:t xml:space="preserve">[статья 24 </w:t>
      </w:r>
      <w:hyperlink r:id="rId3606">
        <w:r>
          <w:rPr>
            <w:color w:val="0000FF"/>
          </w:rPr>
          <w:t>ГОСТ 32192-2013</w:t>
        </w:r>
      </w:hyperlink>
      <w:r>
        <w:t xml:space="preserve"> Надежность в железнодорожной технике. Основные понятия. Термины и определения]</w:t>
      </w:r>
    </w:p>
    <w:p w14:paraId="19015032" w14:textId="77777777" w:rsidR="008D6EE1" w:rsidRDefault="008D6EE1">
      <w:pPr>
        <w:pStyle w:val="ConsPlusNormal"/>
        <w:spacing w:before="220"/>
        <w:ind w:firstLine="540"/>
        <w:jc w:val="both"/>
      </w:pPr>
      <w:r>
        <w:rPr>
          <w:b/>
        </w:rPr>
        <w:t>50.5. Дефект (железнодорожной техники)</w:t>
      </w:r>
    </w:p>
    <w:p w14:paraId="626E519A" w14:textId="77777777" w:rsidR="008D6EE1" w:rsidRDefault="008D6EE1">
      <w:pPr>
        <w:pStyle w:val="ConsPlusNormal"/>
        <w:spacing w:before="220"/>
        <w:ind w:firstLine="540"/>
        <w:jc w:val="both"/>
      </w:pPr>
      <w:r>
        <w:t>Отдельное несоответствие железнодорожной техники требованиям, установленным в технической документации.</w:t>
      </w:r>
    </w:p>
    <w:p w14:paraId="3D3D5DB5" w14:textId="77777777" w:rsidR="008D6EE1" w:rsidRDefault="008D6EE1">
      <w:pPr>
        <w:pStyle w:val="ConsPlusNormal"/>
        <w:spacing w:before="220"/>
        <w:ind w:firstLine="540"/>
        <w:jc w:val="both"/>
      </w:pPr>
      <w:r>
        <w:t xml:space="preserve">[статья 25 </w:t>
      </w:r>
      <w:hyperlink r:id="rId3607">
        <w:r>
          <w:rPr>
            <w:color w:val="0000FF"/>
          </w:rPr>
          <w:t>ГОСТ 32192-2013</w:t>
        </w:r>
      </w:hyperlink>
      <w:r>
        <w:t xml:space="preserve"> Надежность в железнодорожной технике. Основные понятия. </w:t>
      </w:r>
      <w:r>
        <w:lastRenderedPageBreak/>
        <w:t>Термины и определения]</w:t>
      </w:r>
    </w:p>
    <w:p w14:paraId="7640BDA5" w14:textId="77777777" w:rsidR="008D6EE1" w:rsidRDefault="008D6EE1">
      <w:pPr>
        <w:pStyle w:val="ConsPlusNormal"/>
        <w:spacing w:before="220"/>
        <w:ind w:firstLine="540"/>
        <w:jc w:val="both"/>
      </w:pPr>
      <w:r>
        <w:rPr>
          <w:b/>
        </w:rPr>
        <w:t>50.6. Вид отказа (железнодорожной техники)</w:t>
      </w:r>
    </w:p>
    <w:p w14:paraId="2CB85B6D" w14:textId="77777777" w:rsidR="008D6EE1" w:rsidRDefault="008D6EE1">
      <w:pPr>
        <w:pStyle w:val="ConsPlusNormal"/>
        <w:spacing w:before="220"/>
        <w:ind w:firstLine="540"/>
        <w:jc w:val="both"/>
      </w:pPr>
      <w:r>
        <w:t>Категория классификации отказов железнодорожной техники по заданным признакам.</w:t>
      </w:r>
    </w:p>
    <w:p w14:paraId="3798416F" w14:textId="77777777" w:rsidR="008D6EE1" w:rsidRDefault="008D6EE1">
      <w:pPr>
        <w:pStyle w:val="ConsPlusNormal"/>
        <w:spacing w:before="220"/>
        <w:ind w:firstLine="540"/>
        <w:jc w:val="both"/>
      </w:pPr>
      <w:r>
        <w:t>Примечание. Признаки классификации отказов:</w:t>
      </w:r>
    </w:p>
    <w:p w14:paraId="67131B2F" w14:textId="77777777" w:rsidR="008D6EE1" w:rsidRDefault="008D6EE1">
      <w:pPr>
        <w:pStyle w:val="ConsPlusNormal"/>
        <w:spacing w:before="220"/>
        <w:ind w:firstLine="540"/>
        <w:jc w:val="both"/>
      </w:pPr>
      <w:r>
        <w:t>зависимость отказов - зависимый, независимый, отказ по общей причине;</w:t>
      </w:r>
    </w:p>
    <w:p w14:paraId="6306CE70" w14:textId="77777777" w:rsidR="008D6EE1" w:rsidRDefault="008D6EE1">
      <w:pPr>
        <w:pStyle w:val="ConsPlusNormal"/>
        <w:spacing w:before="220"/>
        <w:ind w:firstLine="540"/>
        <w:jc w:val="both"/>
      </w:pPr>
      <w:r>
        <w:t>возможность последующего применения железнодорожной техники - полный, частичный;</w:t>
      </w:r>
    </w:p>
    <w:p w14:paraId="172A7BE7" w14:textId="77777777" w:rsidR="008D6EE1" w:rsidRDefault="008D6EE1">
      <w:pPr>
        <w:pStyle w:val="ConsPlusNormal"/>
        <w:spacing w:before="220"/>
        <w:ind w:firstLine="540"/>
        <w:jc w:val="both"/>
      </w:pPr>
      <w:r>
        <w:t>характер изменения основного параметра железнодорожной техники - внезапный, постепенный;</w:t>
      </w:r>
    </w:p>
    <w:p w14:paraId="53DFFEE5" w14:textId="77777777" w:rsidR="008D6EE1" w:rsidRDefault="008D6EE1">
      <w:pPr>
        <w:pStyle w:val="ConsPlusNormal"/>
        <w:spacing w:before="220"/>
        <w:ind w:firstLine="540"/>
        <w:jc w:val="both"/>
      </w:pPr>
      <w:r>
        <w:t>наличие внешних проявлений отказа - явный, скрытый;</w:t>
      </w:r>
    </w:p>
    <w:p w14:paraId="534276F3" w14:textId="77777777" w:rsidR="008D6EE1" w:rsidRDefault="008D6EE1">
      <w:pPr>
        <w:pStyle w:val="ConsPlusNormal"/>
        <w:spacing w:before="220"/>
        <w:ind w:firstLine="540"/>
        <w:jc w:val="both"/>
      </w:pPr>
      <w:r>
        <w:t>возможность и способ устранения отказа - устранимый, неустранимый, самоустраняющийся (сбой, перемежающийся отказ);</w:t>
      </w:r>
    </w:p>
    <w:p w14:paraId="37DA275D" w14:textId="77777777" w:rsidR="008D6EE1" w:rsidRDefault="008D6EE1">
      <w:pPr>
        <w:pStyle w:val="ConsPlusNormal"/>
        <w:spacing w:before="220"/>
        <w:ind w:firstLine="540"/>
        <w:jc w:val="both"/>
      </w:pPr>
      <w:r>
        <w:t>причина возникновения - конструктивный, производственный, эксплуатационный, вследствие изнашивания, вследствие старения;</w:t>
      </w:r>
    </w:p>
    <w:p w14:paraId="4724E184" w14:textId="77777777" w:rsidR="008D6EE1" w:rsidRDefault="008D6EE1">
      <w:pPr>
        <w:pStyle w:val="ConsPlusNormal"/>
        <w:spacing w:before="220"/>
        <w:ind w:firstLine="540"/>
        <w:jc w:val="both"/>
      </w:pPr>
      <w:r>
        <w:t>характер возникновения - систематический, случайный;</w:t>
      </w:r>
    </w:p>
    <w:p w14:paraId="6CEC70C6" w14:textId="77777777" w:rsidR="008D6EE1" w:rsidRDefault="008D6EE1">
      <w:pPr>
        <w:pStyle w:val="ConsPlusNormal"/>
        <w:spacing w:before="220"/>
        <w:ind w:firstLine="540"/>
        <w:jc w:val="both"/>
      </w:pPr>
      <w:r>
        <w:t>влияние отказа на перевозочный процесс - отказы первой, второй и третьей категорий;</w:t>
      </w:r>
    </w:p>
    <w:p w14:paraId="45AF4461" w14:textId="77777777" w:rsidR="008D6EE1" w:rsidRDefault="008D6EE1">
      <w:pPr>
        <w:pStyle w:val="ConsPlusNormal"/>
        <w:spacing w:before="220"/>
        <w:ind w:firstLine="540"/>
        <w:jc w:val="both"/>
      </w:pPr>
      <w:r>
        <w:t>по степени опасности - опасный, неопасный.</w:t>
      </w:r>
    </w:p>
    <w:p w14:paraId="6FDF1F2B" w14:textId="77777777" w:rsidR="008D6EE1" w:rsidRDefault="008D6EE1">
      <w:pPr>
        <w:pStyle w:val="ConsPlusNormal"/>
        <w:spacing w:before="220"/>
        <w:ind w:firstLine="540"/>
        <w:jc w:val="both"/>
      </w:pPr>
      <w:r>
        <w:t xml:space="preserve">[статья 26 </w:t>
      </w:r>
      <w:hyperlink r:id="rId3608">
        <w:r>
          <w:rPr>
            <w:color w:val="0000FF"/>
          </w:rPr>
          <w:t>ГОСТ 32192-2013</w:t>
        </w:r>
      </w:hyperlink>
      <w:r>
        <w:t xml:space="preserve"> Надежность в железнодорожной технике. Основные понятия. Термины и определения]</w:t>
      </w:r>
    </w:p>
    <w:p w14:paraId="5DBB9DF8" w14:textId="77777777" w:rsidR="008D6EE1" w:rsidRDefault="008D6EE1">
      <w:pPr>
        <w:pStyle w:val="ConsPlusNormal"/>
        <w:spacing w:before="220"/>
        <w:ind w:firstLine="540"/>
        <w:jc w:val="both"/>
      </w:pPr>
      <w:r>
        <w:rPr>
          <w:b/>
        </w:rPr>
        <w:t>50.7. Опасный отказ (железнодорожной техники)</w:t>
      </w:r>
    </w:p>
    <w:p w14:paraId="01A81BEC" w14:textId="77777777" w:rsidR="008D6EE1" w:rsidRDefault="008D6EE1">
      <w:pPr>
        <w:pStyle w:val="ConsPlusNormal"/>
        <w:spacing w:before="220"/>
        <w:ind w:firstLine="540"/>
        <w:jc w:val="both"/>
      </w:pPr>
      <w:r>
        <w:t>Событие, в результате которого железнодорожная техника переходит из исправного, работоспособного или частично работоспособного состояния в опасное состояние.</w:t>
      </w:r>
    </w:p>
    <w:p w14:paraId="2943E4A2" w14:textId="77777777" w:rsidR="008D6EE1" w:rsidRDefault="008D6EE1">
      <w:pPr>
        <w:pStyle w:val="ConsPlusNormal"/>
        <w:spacing w:before="220"/>
        <w:ind w:firstLine="540"/>
        <w:jc w:val="both"/>
      </w:pPr>
      <w:r>
        <w:t xml:space="preserve">[статья 27 </w:t>
      </w:r>
      <w:hyperlink r:id="rId3609">
        <w:r>
          <w:rPr>
            <w:color w:val="0000FF"/>
          </w:rPr>
          <w:t>ГОСТ 32192-2013</w:t>
        </w:r>
      </w:hyperlink>
      <w:r>
        <w:t xml:space="preserve"> Надежность в железнодорожной технике. Основные понятия. Термины и определения]</w:t>
      </w:r>
    </w:p>
    <w:p w14:paraId="2CA6E1A9" w14:textId="77777777" w:rsidR="008D6EE1" w:rsidRDefault="008D6EE1">
      <w:pPr>
        <w:pStyle w:val="ConsPlusNormal"/>
        <w:spacing w:before="220"/>
        <w:ind w:firstLine="540"/>
        <w:jc w:val="both"/>
      </w:pPr>
      <w:r>
        <w:rPr>
          <w:b/>
        </w:rPr>
        <w:t>50.8. Ресурсный отказ</w:t>
      </w:r>
    </w:p>
    <w:p w14:paraId="192BE853" w14:textId="77777777" w:rsidR="008D6EE1" w:rsidRDefault="008D6EE1">
      <w:pPr>
        <w:pStyle w:val="ConsPlusNormal"/>
        <w:spacing w:before="220"/>
        <w:ind w:firstLine="540"/>
        <w:jc w:val="both"/>
      </w:pPr>
      <w:r>
        <w:t>Отказ, в результате которого объект достигает предельного состояния.</w:t>
      </w:r>
    </w:p>
    <w:p w14:paraId="447C84C4" w14:textId="77777777" w:rsidR="008D6EE1" w:rsidRDefault="008D6EE1">
      <w:pPr>
        <w:pStyle w:val="ConsPlusNormal"/>
        <w:spacing w:before="220"/>
        <w:ind w:firstLine="540"/>
        <w:jc w:val="both"/>
      </w:pPr>
      <w:r>
        <w:t xml:space="preserve">[статья 46 </w:t>
      </w:r>
      <w:hyperlink r:id="rId3610">
        <w:r>
          <w:rPr>
            <w:color w:val="0000FF"/>
          </w:rPr>
          <w:t>ГОСТ Р 27.102-2021</w:t>
        </w:r>
      </w:hyperlink>
      <w:r>
        <w:t xml:space="preserve"> Надежность в технике. Надежность объекта. Термины и определения]</w:t>
      </w:r>
    </w:p>
    <w:p w14:paraId="77FE35C5" w14:textId="77777777" w:rsidR="008D6EE1" w:rsidRDefault="008D6EE1">
      <w:pPr>
        <w:pStyle w:val="ConsPlusNormal"/>
        <w:spacing w:before="220"/>
        <w:ind w:firstLine="540"/>
        <w:jc w:val="both"/>
      </w:pPr>
      <w:r>
        <w:rPr>
          <w:b/>
        </w:rPr>
        <w:t>50.9. Конструктивный отказ</w:t>
      </w:r>
    </w:p>
    <w:p w14:paraId="6E61B190" w14:textId="77777777" w:rsidR="008D6EE1" w:rsidRDefault="008D6EE1">
      <w:pPr>
        <w:pStyle w:val="ConsPlusNormal"/>
        <w:spacing w:before="220"/>
        <w:ind w:firstLine="540"/>
        <w:jc w:val="both"/>
      </w:pPr>
      <w:r>
        <w:t>Отказ, возникший по причине, связанной с несовершенством конструкции или нарушением установленных правил и (или) норм проектирования и конструирования.</w:t>
      </w:r>
    </w:p>
    <w:p w14:paraId="34E5C9D7" w14:textId="77777777" w:rsidR="008D6EE1" w:rsidRDefault="008D6EE1">
      <w:pPr>
        <w:pStyle w:val="ConsPlusNormal"/>
        <w:spacing w:before="220"/>
        <w:ind w:firstLine="540"/>
        <w:jc w:val="both"/>
      </w:pPr>
      <w:r>
        <w:t xml:space="preserve">[статья 54 </w:t>
      </w:r>
      <w:hyperlink r:id="rId3611">
        <w:r>
          <w:rPr>
            <w:color w:val="0000FF"/>
          </w:rPr>
          <w:t>ГОСТ Р 27.102-2021</w:t>
        </w:r>
      </w:hyperlink>
      <w:r>
        <w:t xml:space="preserve"> Надежность в технике. Надежность объекта. Термины и определения]</w:t>
      </w:r>
    </w:p>
    <w:p w14:paraId="6E7CFF90" w14:textId="77777777" w:rsidR="008D6EE1" w:rsidRDefault="008D6EE1">
      <w:pPr>
        <w:pStyle w:val="ConsPlusNormal"/>
        <w:spacing w:before="220"/>
        <w:ind w:firstLine="540"/>
        <w:jc w:val="both"/>
      </w:pPr>
      <w:r>
        <w:rPr>
          <w:b/>
        </w:rPr>
        <w:t>50.10. Эксплуатационный отказ</w:t>
      </w:r>
    </w:p>
    <w:p w14:paraId="4C653BEF" w14:textId="77777777" w:rsidR="008D6EE1" w:rsidRDefault="008D6EE1">
      <w:pPr>
        <w:pStyle w:val="ConsPlusNormal"/>
        <w:spacing w:before="220"/>
        <w:ind w:firstLine="540"/>
        <w:jc w:val="both"/>
      </w:pPr>
      <w:r>
        <w:t xml:space="preserve">Отказ, возникший по причине, связанной с нарушением установленных правил и (или) </w:t>
      </w:r>
      <w:r>
        <w:lastRenderedPageBreak/>
        <w:t>условий эксплуатации объекта.</w:t>
      </w:r>
    </w:p>
    <w:p w14:paraId="62B92D25" w14:textId="77777777" w:rsidR="008D6EE1" w:rsidRDefault="008D6EE1">
      <w:pPr>
        <w:pStyle w:val="ConsPlusNormal"/>
        <w:spacing w:before="220"/>
        <w:ind w:firstLine="540"/>
        <w:jc w:val="both"/>
      </w:pPr>
      <w:r>
        <w:t xml:space="preserve">[статья 56 </w:t>
      </w:r>
      <w:hyperlink r:id="rId3612">
        <w:r>
          <w:rPr>
            <w:color w:val="0000FF"/>
          </w:rPr>
          <w:t>ГОСТ Р 27.102-2021</w:t>
        </w:r>
      </w:hyperlink>
      <w:r>
        <w:t xml:space="preserve"> Надежность в технике. Надежность объекта. Термины и определения]</w:t>
      </w:r>
    </w:p>
    <w:p w14:paraId="7505BECD" w14:textId="77777777" w:rsidR="008D6EE1" w:rsidRDefault="008D6EE1">
      <w:pPr>
        <w:pStyle w:val="ConsPlusNormal"/>
        <w:spacing w:before="220"/>
        <w:ind w:firstLine="540"/>
        <w:jc w:val="both"/>
      </w:pPr>
      <w:r>
        <w:rPr>
          <w:b/>
        </w:rPr>
        <w:t xml:space="preserve">50.11. </w:t>
      </w:r>
      <w:proofErr w:type="spellStart"/>
      <w:r>
        <w:rPr>
          <w:b/>
        </w:rPr>
        <w:t>Деградационный</w:t>
      </w:r>
      <w:proofErr w:type="spellEnd"/>
      <w:r>
        <w:rPr>
          <w:b/>
        </w:rPr>
        <w:t xml:space="preserve"> отказ</w:t>
      </w:r>
    </w:p>
    <w:p w14:paraId="7875C0EB" w14:textId="77777777" w:rsidR="008D6EE1" w:rsidRDefault="008D6EE1">
      <w:pPr>
        <w:pStyle w:val="ConsPlusNormal"/>
        <w:spacing w:before="220"/>
        <w:ind w:firstLine="540"/>
        <w:jc w:val="both"/>
      </w:pPr>
      <w:r>
        <w:t>Отказ, обусловленный естественными процессами старения, износа, коррозии и усталости при соблюдении всех установленных правил и (или) норм проектирования, изготовления и эксплуатации объекта.</w:t>
      </w:r>
    </w:p>
    <w:p w14:paraId="587700B7" w14:textId="77777777" w:rsidR="008D6EE1" w:rsidRDefault="008D6EE1">
      <w:pPr>
        <w:pStyle w:val="ConsPlusNormal"/>
        <w:spacing w:before="220"/>
        <w:ind w:firstLine="540"/>
        <w:jc w:val="both"/>
      </w:pPr>
      <w:r>
        <w:t xml:space="preserve">[статья 57 </w:t>
      </w:r>
      <w:hyperlink r:id="rId3613">
        <w:r>
          <w:rPr>
            <w:color w:val="0000FF"/>
          </w:rPr>
          <w:t>ГОСТ Р 27.102-2021</w:t>
        </w:r>
      </w:hyperlink>
      <w:r>
        <w:t xml:space="preserve"> Надежность в технике. Надежность объекта. Термины и определения]</w:t>
      </w:r>
    </w:p>
    <w:p w14:paraId="6863445F" w14:textId="77777777" w:rsidR="008D6EE1" w:rsidRDefault="008D6EE1">
      <w:pPr>
        <w:pStyle w:val="ConsPlusNormal"/>
        <w:spacing w:before="220"/>
        <w:ind w:firstLine="540"/>
        <w:jc w:val="both"/>
      </w:pPr>
      <w:r>
        <w:rPr>
          <w:b/>
        </w:rPr>
        <w:t>50.12. Сбой (железнодорожной техники)</w:t>
      </w:r>
    </w:p>
    <w:p w14:paraId="4342CCD3" w14:textId="77777777" w:rsidR="008D6EE1" w:rsidRDefault="008D6EE1">
      <w:pPr>
        <w:pStyle w:val="ConsPlusNormal"/>
        <w:spacing w:before="220"/>
        <w:ind w:firstLine="540"/>
        <w:jc w:val="both"/>
      </w:pPr>
      <w:r>
        <w:t>Событие, при котором железнодорожная техника не выполняет хотя бы одну из предусмотренных техническими требованиями функций в течение времени менее допустимого, установленного в технической документации.</w:t>
      </w:r>
    </w:p>
    <w:p w14:paraId="74B88C19" w14:textId="77777777" w:rsidR="008D6EE1" w:rsidRDefault="008D6EE1">
      <w:pPr>
        <w:pStyle w:val="ConsPlusNormal"/>
        <w:spacing w:before="220"/>
        <w:ind w:firstLine="540"/>
        <w:jc w:val="both"/>
      </w:pPr>
      <w:r>
        <w:t xml:space="preserve">[статья 28 </w:t>
      </w:r>
      <w:hyperlink r:id="rId3614">
        <w:r>
          <w:rPr>
            <w:color w:val="0000FF"/>
          </w:rPr>
          <w:t>ГОСТ 32192-2013</w:t>
        </w:r>
      </w:hyperlink>
      <w:r>
        <w:t xml:space="preserve"> Надежность в железнодорожной технике. Основные понятия. Термины и определения]</w:t>
      </w:r>
    </w:p>
    <w:p w14:paraId="66E385EE" w14:textId="77777777" w:rsidR="008D6EE1" w:rsidRDefault="008D6EE1">
      <w:pPr>
        <w:pStyle w:val="ConsPlusNormal"/>
        <w:spacing w:before="220"/>
        <w:ind w:firstLine="540"/>
        <w:jc w:val="both"/>
      </w:pPr>
      <w:r>
        <w:rPr>
          <w:b/>
        </w:rPr>
        <w:t>50.13. Ошибка (в железнодорожной технике)</w:t>
      </w:r>
    </w:p>
    <w:p w14:paraId="4195D633" w14:textId="77777777" w:rsidR="008D6EE1" w:rsidRDefault="008D6EE1">
      <w:pPr>
        <w:pStyle w:val="ConsPlusNormal"/>
        <w:spacing w:before="220"/>
        <w:ind w:firstLine="540"/>
        <w:jc w:val="both"/>
      </w:pPr>
      <w:r>
        <w:t>Несоответствие между вычисленным, наблюдаемым или измеренным значением или состоянием и истинным, заданным или теоретически правильным значением или состоянием.</w:t>
      </w:r>
    </w:p>
    <w:p w14:paraId="2C473B18" w14:textId="77777777" w:rsidR="008D6EE1" w:rsidRDefault="008D6EE1">
      <w:pPr>
        <w:pStyle w:val="ConsPlusNormal"/>
        <w:spacing w:before="220"/>
        <w:ind w:firstLine="540"/>
        <w:jc w:val="both"/>
      </w:pPr>
      <w:r>
        <w:t xml:space="preserve">[статья 29 </w:t>
      </w:r>
      <w:hyperlink r:id="rId3615">
        <w:r>
          <w:rPr>
            <w:color w:val="0000FF"/>
          </w:rPr>
          <w:t>ГОСТ 32192-2013</w:t>
        </w:r>
      </w:hyperlink>
      <w:r>
        <w:t xml:space="preserve"> Надежность в железнодорожной технике. Основные понятия. Термины и определения]</w:t>
      </w:r>
    </w:p>
    <w:p w14:paraId="43B2D605" w14:textId="77777777" w:rsidR="008D6EE1" w:rsidRDefault="008D6EE1">
      <w:pPr>
        <w:pStyle w:val="ConsPlusNormal"/>
        <w:jc w:val="both"/>
      </w:pPr>
    </w:p>
    <w:p w14:paraId="3EC9508A" w14:textId="77777777" w:rsidR="008D6EE1" w:rsidRDefault="008D6EE1">
      <w:pPr>
        <w:pStyle w:val="ConsPlusNormal"/>
        <w:jc w:val="center"/>
        <w:outlineLvl w:val="2"/>
      </w:pPr>
      <w:r>
        <w:rPr>
          <w:b/>
        </w:rPr>
        <w:t>51. Понятия, относящиеся к техническому содержанию</w:t>
      </w:r>
    </w:p>
    <w:p w14:paraId="4C2385FD" w14:textId="77777777" w:rsidR="008D6EE1" w:rsidRDefault="008D6EE1">
      <w:pPr>
        <w:pStyle w:val="ConsPlusNormal"/>
        <w:jc w:val="both"/>
      </w:pPr>
    </w:p>
    <w:p w14:paraId="09D81C2C" w14:textId="77777777" w:rsidR="008D6EE1" w:rsidRDefault="008D6EE1">
      <w:pPr>
        <w:pStyle w:val="ConsPlusNormal"/>
        <w:ind w:firstLine="540"/>
        <w:jc w:val="both"/>
      </w:pPr>
      <w:r>
        <w:rPr>
          <w:b/>
        </w:rPr>
        <w:t>51.1. Эксплуатация</w:t>
      </w:r>
    </w:p>
    <w:p w14:paraId="42BD6E9E" w14:textId="77777777" w:rsidR="008D6EE1" w:rsidRDefault="008D6EE1">
      <w:pPr>
        <w:pStyle w:val="ConsPlusNormal"/>
        <w:spacing w:before="220"/>
        <w:ind w:firstLine="540"/>
        <w:jc w:val="both"/>
      </w:pPr>
      <w:r>
        <w:t>Стадия жизненного цикла изделия, на которой реализуется, поддерживается и восстанавливается его качество.</w:t>
      </w:r>
    </w:p>
    <w:p w14:paraId="78498ACC" w14:textId="77777777" w:rsidR="008D6EE1" w:rsidRDefault="008D6EE1">
      <w:pPr>
        <w:pStyle w:val="ConsPlusNormal"/>
        <w:spacing w:before="220"/>
        <w:ind w:firstLine="540"/>
        <w:jc w:val="both"/>
      </w:pPr>
      <w:r>
        <w:t>Примечание. Эксплуатация изделия включает в себя в общем случае использование по назначению, транспортирование, хранение, техническое обслуживание и ремонт.</w:t>
      </w:r>
    </w:p>
    <w:p w14:paraId="385EA76D" w14:textId="77777777" w:rsidR="008D6EE1" w:rsidRDefault="008D6EE1">
      <w:pPr>
        <w:pStyle w:val="ConsPlusNormal"/>
        <w:spacing w:before="220"/>
        <w:ind w:firstLine="540"/>
        <w:jc w:val="both"/>
      </w:pPr>
      <w:r>
        <w:t xml:space="preserve">[статья 1 </w:t>
      </w:r>
      <w:hyperlink r:id="rId3616">
        <w:r>
          <w:rPr>
            <w:color w:val="0000FF"/>
          </w:rPr>
          <w:t>ГОСТ 25866-83</w:t>
        </w:r>
      </w:hyperlink>
      <w:r>
        <w:t>. Государственный стандарт Союза ССР. Эксплуатация техники. Термины и определения]</w:t>
      </w:r>
    </w:p>
    <w:p w14:paraId="2249C90E" w14:textId="77777777" w:rsidR="008D6EE1" w:rsidRDefault="008D6EE1">
      <w:pPr>
        <w:pStyle w:val="ConsPlusNormal"/>
        <w:spacing w:before="220"/>
        <w:ind w:firstLine="540"/>
        <w:jc w:val="both"/>
      </w:pPr>
      <w:r>
        <w:rPr>
          <w:b/>
        </w:rPr>
        <w:t>51.2. Техническое содержание (железнодорожной техники)</w:t>
      </w:r>
    </w:p>
    <w:p w14:paraId="03B2EA5E" w14:textId="77777777" w:rsidR="008D6EE1" w:rsidRDefault="008D6EE1">
      <w:pPr>
        <w:pStyle w:val="ConsPlusNormal"/>
        <w:spacing w:before="220"/>
        <w:ind w:firstLine="540"/>
        <w:jc w:val="both"/>
      </w:pPr>
      <w:r>
        <w:t>Совокупность работ по техническому обслуживанию и ремонту железнодорожной техники.</w:t>
      </w:r>
    </w:p>
    <w:p w14:paraId="01D5C82E" w14:textId="77777777" w:rsidR="008D6EE1" w:rsidRDefault="008D6EE1">
      <w:pPr>
        <w:pStyle w:val="ConsPlusNormal"/>
        <w:spacing w:before="220"/>
        <w:ind w:firstLine="540"/>
        <w:jc w:val="both"/>
      </w:pPr>
      <w:r>
        <w:t xml:space="preserve">[статья 30 </w:t>
      </w:r>
      <w:hyperlink r:id="rId3617">
        <w:r>
          <w:rPr>
            <w:color w:val="0000FF"/>
          </w:rPr>
          <w:t>ГОСТ 32192-2013</w:t>
        </w:r>
      </w:hyperlink>
      <w:r>
        <w:t xml:space="preserve"> Надежность в железнодорожной технике. Основные понятия. Термины и определения]</w:t>
      </w:r>
    </w:p>
    <w:p w14:paraId="016D50C0" w14:textId="77777777" w:rsidR="008D6EE1" w:rsidRDefault="008D6EE1">
      <w:pPr>
        <w:pStyle w:val="ConsPlusNormal"/>
        <w:spacing w:before="220"/>
        <w:ind w:firstLine="540"/>
        <w:jc w:val="both"/>
      </w:pPr>
      <w:r>
        <w:rPr>
          <w:b/>
        </w:rPr>
        <w:t>51.3. Восстановление (железнодорожной техники)</w:t>
      </w:r>
    </w:p>
    <w:p w14:paraId="59BF8688" w14:textId="77777777" w:rsidR="008D6EE1" w:rsidRDefault="008D6EE1">
      <w:pPr>
        <w:pStyle w:val="ConsPlusNormal"/>
        <w:spacing w:before="220"/>
        <w:ind w:firstLine="540"/>
        <w:jc w:val="both"/>
      </w:pPr>
      <w:r>
        <w:t>Событие, при котором после неработоспособного состояния железнодорожной техники наступает работоспособное состояние.</w:t>
      </w:r>
    </w:p>
    <w:p w14:paraId="2398E366" w14:textId="77777777" w:rsidR="008D6EE1" w:rsidRDefault="008D6EE1">
      <w:pPr>
        <w:pStyle w:val="ConsPlusNormal"/>
        <w:spacing w:before="220"/>
        <w:ind w:firstLine="540"/>
        <w:jc w:val="both"/>
      </w:pPr>
      <w:r>
        <w:t xml:space="preserve">[статья 31 </w:t>
      </w:r>
      <w:hyperlink r:id="rId3618">
        <w:r>
          <w:rPr>
            <w:color w:val="0000FF"/>
          </w:rPr>
          <w:t>ГОСТ 32192-2013</w:t>
        </w:r>
      </w:hyperlink>
      <w:r>
        <w:t xml:space="preserve"> Надежность в железнодорожной технике. Основные понятия. </w:t>
      </w:r>
      <w:r>
        <w:lastRenderedPageBreak/>
        <w:t>Термины и определения]</w:t>
      </w:r>
    </w:p>
    <w:p w14:paraId="3B58782D" w14:textId="77777777" w:rsidR="008D6EE1" w:rsidRDefault="008D6EE1">
      <w:pPr>
        <w:pStyle w:val="ConsPlusNormal"/>
        <w:spacing w:before="220"/>
        <w:ind w:firstLine="540"/>
        <w:jc w:val="both"/>
      </w:pPr>
      <w:r>
        <w:rPr>
          <w:b/>
        </w:rPr>
        <w:t>51.4. Техническое обслуживание (железнодорожной техники)</w:t>
      </w:r>
    </w:p>
    <w:p w14:paraId="4C07320F" w14:textId="77777777" w:rsidR="008D6EE1" w:rsidRDefault="008D6EE1">
      <w:pPr>
        <w:pStyle w:val="ConsPlusNormal"/>
        <w:spacing w:before="220"/>
        <w:ind w:firstLine="540"/>
        <w:jc w:val="both"/>
      </w:pPr>
      <w:r>
        <w:t>Совокупность технических и организационных действий, направленных на поддержание железнодорожной техники в работоспособном состоянии.</w:t>
      </w:r>
    </w:p>
    <w:p w14:paraId="4B184FE0" w14:textId="77777777" w:rsidR="008D6EE1" w:rsidRDefault="008D6EE1">
      <w:pPr>
        <w:pStyle w:val="ConsPlusNormal"/>
        <w:spacing w:before="220"/>
        <w:ind w:firstLine="540"/>
        <w:jc w:val="both"/>
      </w:pPr>
      <w:r>
        <w:t xml:space="preserve">[статья 32 </w:t>
      </w:r>
      <w:hyperlink r:id="rId3619">
        <w:r>
          <w:rPr>
            <w:color w:val="0000FF"/>
          </w:rPr>
          <w:t>ГОСТ 32192-2013</w:t>
        </w:r>
      </w:hyperlink>
      <w:r>
        <w:t xml:space="preserve"> Надежность в железнодорожной технике. Основные понятия. Термины и определения]</w:t>
      </w:r>
    </w:p>
    <w:p w14:paraId="7EBD29D3" w14:textId="77777777" w:rsidR="008D6EE1" w:rsidRDefault="008D6EE1">
      <w:pPr>
        <w:pStyle w:val="ConsPlusNormal"/>
        <w:spacing w:before="220"/>
        <w:ind w:firstLine="540"/>
        <w:jc w:val="both"/>
      </w:pPr>
      <w:r>
        <w:rPr>
          <w:b/>
        </w:rPr>
        <w:t>51.5. Вид технического обслуживания (железнодорожной техники)</w:t>
      </w:r>
    </w:p>
    <w:p w14:paraId="39FA819C" w14:textId="77777777" w:rsidR="008D6EE1" w:rsidRDefault="008D6EE1">
      <w:pPr>
        <w:pStyle w:val="ConsPlusNormal"/>
        <w:spacing w:before="220"/>
        <w:ind w:firstLine="540"/>
        <w:jc w:val="both"/>
      </w:pPr>
      <w:r>
        <w:t>Категория классификации технического обслуживания железнодорожной техники по отличительному признаку.</w:t>
      </w:r>
    </w:p>
    <w:p w14:paraId="5A4AFE2F" w14:textId="77777777" w:rsidR="008D6EE1" w:rsidRDefault="008D6EE1">
      <w:pPr>
        <w:pStyle w:val="ConsPlusNormal"/>
        <w:spacing w:before="220"/>
        <w:ind w:firstLine="540"/>
        <w:jc w:val="both"/>
      </w:pPr>
      <w:r>
        <w:t xml:space="preserve">[статья 33 </w:t>
      </w:r>
      <w:hyperlink r:id="rId3620">
        <w:r>
          <w:rPr>
            <w:color w:val="0000FF"/>
          </w:rPr>
          <w:t>ГОСТ 32192-2013</w:t>
        </w:r>
      </w:hyperlink>
      <w:r>
        <w:t xml:space="preserve"> Надежность в железнодорожной технике. Основные понятия. Термины и определения]</w:t>
      </w:r>
    </w:p>
    <w:p w14:paraId="0A0639FA" w14:textId="77777777" w:rsidR="008D6EE1" w:rsidRDefault="008D6EE1">
      <w:pPr>
        <w:pStyle w:val="ConsPlusNormal"/>
        <w:spacing w:before="220"/>
        <w:ind w:firstLine="540"/>
        <w:jc w:val="both"/>
      </w:pPr>
      <w:r>
        <w:rPr>
          <w:b/>
        </w:rPr>
        <w:t>51.6. Планово-предупредительное техническое обслуживание (железнодорожной техники)</w:t>
      </w:r>
    </w:p>
    <w:p w14:paraId="2BEAEAB0" w14:textId="77777777" w:rsidR="008D6EE1" w:rsidRDefault="008D6EE1">
      <w:pPr>
        <w:pStyle w:val="ConsPlusNormal"/>
        <w:spacing w:before="220"/>
        <w:ind w:firstLine="540"/>
        <w:jc w:val="both"/>
      </w:pPr>
      <w:r>
        <w:t>Техническое обслуживание железнодорожной техники, выполняемое с целью уменьшения вероятности возникновения ее отказа или ухудшения функционирования и проводимое до наступления отказа через заранее установленные интервалы применения или хранения или по определенным критериям оценки ее технического состояния.</w:t>
      </w:r>
    </w:p>
    <w:p w14:paraId="6E3A249F" w14:textId="77777777" w:rsidR="008D6EE1" w:rsidRDefault="008D6EE1">
      <w:pPr>
        <w:pStyle w:val="ConsPlusNormal"/>
        <w:spacing w:before="220"/>
        <w:ind w:firstLine="540"/>
        <w:jc w:val="both"/>
      </w:pPr>
      <w:r>
        <w:t xml:space="preserve">[статья 34 </w:t>
      </w:r>
      <w:hyperlink r:id="rId3621">
        <w:r>
          <w:rPr>
            <w:color w:val="0000FF"/>
          </w:rPr>
          <w:t>ГОСТ 32192-2013</w:t>
        </w:r>
      </w:hyperlink>
      <w:r>
        <w:t xml:space="preserve"> Надежность в железнодорожной технике. Основные понятия. Термины и определения]</w:t>
      </w:r>
    </w:p>
    <w:p w14:paraId="479BDAED" w14:textId="77777777" w:rsidR="008D6EE1" w:rsidRDefault="008D6EE1">
      <w:pPr>
        <w:pStyle w:val="ConsPlusNormal"/>
        <w:spacing w:before="220"/>
        <w:ind w:firstLine="540"/>
        <w:jc w:val="both"/>
      </w:pPr>
      <w:r>
        <w:rPr>
          <w:b/>
        </w:rPr>
        <w:t>51.7. Техническое обслуживание по состоянию (железнодорожной техники)</w:t>
      </w:r>
    </w:p>
    <w:p w14:paraId="412A96FB" w14:textId="77777777" w:rsidR="008D6EE1" w:rsidRDefault="008D6EE1">
      <w:pPr>
        <w:pStyle w:val="ConsPlusNormal"/>
        <w:spacing w:before="220"/>
        <w:ind w:firstLine="540"/>
        <w:jc w:val="both"/>
      </w:pPr>
      <w:r>
        <w:t>Техническое обслуживание железнодорожной техники, проводимое на основе оценки результатов мониторинга ее технического состояния.</w:t>
      </w:r>
    </w:p>
    <w:p w14:paraId="19EEEFB5" w14:textId="77777777" w:rsidR="008D6EE1" w:rsidRDefault="008D6EE1">
      <w:pPr>
        <w:pStyle w:val="ConsPlusNormal"/>
        <w:spacing w:before="220"/>
        <w:ind w:firstLine="540"/>
        <w:jc w:val="both"/>
      </w:pPr>
      <w:r>
        <w:t xml:space="preserve">[статья 35 </w:t>
      </w:r>
      <w:hyperlink r:id="rId3622">
        <w:r>
          <w:rPr>
            <w:color w:val="0000FF"/>
          </w:rPr>
          <w:t>ГОСТ 32192-2013</w:t>
        </w:r>
      </w:hyperlink>
      <w:r>
        <w:t xml:space="preserve"> Надежность в железнодорожной технике. Основные понятия. Термины и определения]</w:t>
      </w:r>
    </w:p>
    <w:p w14:paraId="7E6EA208" w14:textId="77777777" w:rsidR="008D6EE1" w:rsidRDefault="008D6EE1">
      <w:pPr>
        <w:pStyle w:val="ConsPlusNormal"/>
        <w:spacing w:before="220"/>
        <w:ind w:firstLine="540"/>
        <w:jc w:val="both"/>
      </w:pPr>
      <w:r>
        <w:rPr>
          <w:b/>
        </w:rPr>
        <w:t>51.8. Неплановое техническое обслуживание (железнодорожной техники)</w:t>
      </w:r>
    </w:p>
    <w:p w14:paraId="754AFE58" w14:textId="77777777" w:rsidR="008D6EE1" w:rsidRDefault="008D6EE1">
      <w:pPr>
        <w:pStyle w:val="ConsPlusNormal"/>
        <w:spacing w:before="220"/>
        <w:ind w:firstLine="540"/>
        <w:jc w:val="both"/>
      </w:pPr>
      <w:r>
        <w:t>Техническое обслуживание железнодорожной техники, которое осуществляется без предварительного назначения или по специальному указанию.</w:t>
      </w:r>
    </w:p>
    <w:p w14:paraId="590C7678" w14:textId="77777777" w:rsidR="008D6EE1" w:rsidRDefault="008D6EE1">
      <w:pPr>
        <w:pStyle w:val="ConsPlusNormal"/>
        <w:spacing w:before="220"/>
        <w:ind w:firstLine="540"/>
        <w:jc w:val="both"/>
      </w:pPr>
      <w:r>
        <w:t xml:space="preserve">[статья 36 </w:t>
      </w:r>
      <w:hyperlink r:id="rId3623">
        <w:r>
          <w:rPr>
            <w:color w:val="0000FF"/>
          </w:rPr>
          <w:t>ГОСТ 32192-2013</w:t>
        </w:r>
      </w:hyperlink>
      <w:r>
        <w:t xml:space="preserve"> Надежность в железнодорожной технике. Основные понятия. Термины и определения]</w:t>
      </w:r>
    </w:p>
    <w:p w14:paraId="4E29C737" w14:textId="77777777" w:rsidR="008D6EE1" w:rsidRDefault="008D6EE1">
      <w:pPr>
        <w:pStyle w:val="ConsPlusNormal"/>
        <w:spacing w:before="220"/>
        <w:ind w:firstLine="540"/>
        <w:jc w:val="both"/>
      </w:pPr>
      <w:r>
        <w:rPr>
          <w:b/>
        </w:rPr>
        <w:t>51.9. Техническое обслуживание (железнодорожной техники) на месте эксплуатации</w:t>
      </w:r>
    </w:p>
    <w:p w14:paraId="33CC58DB" w14:textId="77777777" w:rsidR="008D6EE1" w:rsidRDefault="008D6EE1">
      <w:pPr>
        <w:pStyle w:val="ConsPlusNormal"/>
        <w:spacing w:before="220"/>
        <w:ind w:firstLine="540"/>
        <w:jc w:val="both"/>
      </w:pPr>
      <w:r>
        <w:t>Техническое обслуживание железнодорожной техники, выполняемое на месте применения или хранения железнодорожной техники.</w:t>
      </w:r>
    </w:p>
    <w:p w14:paraId="41799529" w14:textId="77777777" w:rsidR="008D6EE1" w:rsidRDefault="008D6EE1">
      <w:pPr>
        <w:pStyle w:val="ConsPlusNormal"/>
        <w:spacing w:before="220"/>
        <w:ind w:firstLine="540"/>
        <w:jc w:val="both"/>
      </w:pPr>
      <w:r>
        <w:t xml:space="preserve">[статья 37 </w:t>
      </w:r>
      <w:hyperlink r:id="rId3624">
        <w:r>
          <w:rPr>
            <w:color w:val="0000FF"/>
          </w:rPr>
          <w:t>ГОСТ 32192-2013</w:t>
        </w:r>
      </w:hyperlink>
      <w:r>
        <w:t xml:space="preserve"> Надежность в железнодорожной технике. Основные понятия. Термины и определения]</w:t>
      </w:r>
    </w:p>
    <w:p w14:paraId="705C2A4C" w14:textId="77777777" w:rsidR="008D6EE1" w:rsidRDefault="008D6EE1">
      <w:pPr>
        <w:pStyle w:val="ConsPlusNormal"/>
        <w:spacing w:before="220"/>
        <w:ind w:firstLine="540"/>
        <w:jc w:val="both"/>
      </w:pPr>
      <w:r>
        <w:rPr>
          <w:b/>
        </w:rPr>
        <w:t>51.10. Техническое обслуживание (железнодорожной техники) вне места эксплуатации</w:t>
      </w:r>
    </w:p>
    <w:p w14:paraId="1ACF8EBD" w14:textId="77777777" w:rsidR="008D6EE1" w:rsidRDefault="008D6EE1">
      <w:pPr>
        <w:pStyle w:val="ConsPlusNormal"/>
        <w:spacing w:before="220"/>
        <w:ind w:firstLine="540"/>
        <w:jc w:val="both"/>
      </w:pPr>
      <w:r>
        <w:t>Техническое обслуживание железнодорожной техники, выполняемое после удаления железнодорожной техники с места применения или хранения.</w:t>
      </w:r>
    </w:p>
    <w:p w14:paraId="27A39625" w14:textId="77777777" w:rsidR="008D6EE1" w:rsidRDefault="008D6EE1">
      <w:pPr>
        <w:pStyle w:val="ConsPlusNormal"/>
        <w:spacing w:before="220"/>
        <w:ind w:firstLine="540"/>
        <w:jc w:val="both"/>
      </w:pPr>
      <w:r>
        <w:lastRenderedPageBreak/>
        <w:t xml:space="preserve">[статья 38 </w:t>
      </w:r>
      <w:hyperlink r:id="rId3625">
        <w:r>
          <w:rPr>
            <w:color w:val="0000FF"/>
          </w:rPr>
          <w:t>ГОСТ 32192-2013</w:t>
        </w:r>
      </w:hyperlink>
      <w:r>
        <w:t xml:space="preserve"> Надежность в железнодорожной технике. Основные понятия. Термины и определения]</w:t>
      </w:r>
    </w:p>
    <w:p w14:paraId="49C3C6BC" w14:textId="77777777" w:rsidR="008D6EE1" w:rsidRDefault="008D6EE1">
      <w:pPr>
        <w:pStyle w:val="ConsPlusNormal"/>
        <w:spacing w:before="220"/>
        <w:ind w:firstLine="540"/>
        <w:jc w:val="both"/>
      </w:pPr>
      <w:r>
        <w:rPr>
          <w:b/>
        </w:rPr>
        <w:t>51.11. Ремонт (железнодорожной техники)</w:t>
      </w:r>
    </w:p>
    <w:p w14:paraId="76ABE419" w14:textId="77777777" w:rsidR="008D6EE1" w:rsidRDefault="008D6EE1">
      <w:pPr>
        <w:pStyle w:val="ConsPlusNormal"/>
        <w:spacing w:before="220"/>
        <w:ind w:firstLine="540"/>
        <w:jc w:val="both"/>
      </w:pPr>
      <w:r>
        <w:t>Совокупность технических и организационных действий, направленных на восстановление работоспособного состояния и (или) ресурса железнодорожной техники.</w:t>
      </w:r>
    </w:p>
    <w:p w14:paraId="3B5A9010" w14:textId="77777777" w:rsidR="008D6EE1" w:rsidRDefault="008D6EE1">
      <w:pPr>
        <w:pStyle w:val="ConsPlusNormal"/>
        <w:spacing w:before="220"/>
        <w:ind w:firstLine="540"/>
        <w:jc w:val="both"/>
      </w:pPr>
      <w:r>
        <w:t xml:space="preserve">[статья 39 </w:t>
      </w:r>
      <w:hyperlink r:id="rId3626">
        <w:r>
          <w:rPr>
            <w:color w:val="0000FF"/>
          </w:rPr>
          <w:t>ГОСТ 32192-2013</w:t>
        </w:r>
      </w:hyperlink>
      <w:r>
        <w:t xml:space="preserve"> Надежность в железнодорожной технике. Основные понятия. Термины и определения]</w:t>
      </w:r>
    </w:p>
    <w:p w14:paraId="1C558EC1" w14:textId="77777777" w:rsidR="008D6EE1" w:rsidRDefault="008D6EE1">
      <w:pPr>
        <w:pStyle w:val="ConsPlusNormal"/>
        <w:spacing w:before="220"/>
        <w:ind w:firstLine="540"/>
        <w:jc w:val="both"/>
      </w:pPr>
      <w:r>
        <w:rPr>
          <w:b/>
        </w:rPr>
        <w:t>51.12. Вид ремонта (железнодорожной техники)</w:t>
      </w:r>
    </w:p>
    <w:p w14:paraId="19524CE5" w14:textId="77777777" w:rsidR="008D6EE1" w:rsidRDefault="008D6EE1">
      <w:pPr>
        <w:pStyle w:val="ConsPlusNormal"/>
        <w:spacing w:before="220"/>
        <w:ind w:firstLine="540"/>
        <w:jc w:val="both"/>
      </w:pPr>
      <w:r>
        <w:t>Категория классификации ремонта железнодорожной техники по отличительному признаку.</w:t>
      </w:r>
    </w:p>
    <w:p w14:paraId="055CAB50" w14:textId="77777777" w:rsidR="008D6EE1" w:rsidRDefault="008D6EE1">
      <w:pPr>
        <w:pStyle w:val="ConsPlusNormal"/>
        <w:spacing w:before="220"/>
        <w:ind w:firstLine="540"/>
        <w:jc w:val="both"/>
      </w:pPr>
      <w:r>
        <w:t xml:space="preserve">[статья 40 </w:t>
      </w:r>
      <w:hyperlink r:id="rId3627">
        <w:r>
          <w:rPr>
            <w:color w:val="0000FF"/>
          </w:rPr>
          <w:t>ГОСТ 32192-2013</w:t>
        </w:r>
      </w:hyperlink>
      <w:r>
        <w:t xml:space="preserve"> Надежность в железнодорожной технике. Основные понятия. Термины и определения]</w:t>
      </w:r>
    </w:p>
    <w:p w14:paraId="4F24BF6E" w14:textId="77777777" w:rsidR="008D6EE1" w:rsidRDefault="008D6EE1">
      <w:pPr>
        <w:pStyle w:val="ConsPlusNormal"/>
        <w:spacing w:before="220"/>
        <w:ind w:firstLine="540"/>
        <w:jc w:val="both"/>
      </w:pPr>
      <w:r>
        <w:rPr>
          <w:b/>
        </w:rPr>
        <w:t>51.13. Плановый ремонт (железнодорожной техники)</w:t>
      </w:r>
    </w:p>
    <w:p w14:paraId="4FD0AE9C" w14:textId="77777777" w:rsidR="008D6EE1" w:rsidRDefault="008D6EE1">
      <w:pPr>
        <w:pStyle w:val="ConsPlusNormal"/>
        <w:spacing w:before="220"/>
        <w:ind w:firstLine="540"/>
        <w:jc w:val="both"/>
      </w:pPr>
      <w:r>
        <w:t>Ремонт железнодорожной техники, который осуществляется с периодичностью, установленной в технической документации на железнодорожную технику.</w:t>
      </w:r>
    </w:p>
    <w:p w14:paraId="13C773BC" w14:textId="77777777" w:rsidR="008D6EE1" w:rsidRDefault="008D6EE1">
      <w:pPr>
        <w:pStyle w:val="ConsPlusNormal"/>
        <w:spacing w:before="220"/>
        <w:ind w:firstLine="540"/>
        <w:jc w:val="both"/>
      </w:pPr>
      <w:r>
        <w:t xml:space="preserve">[статья 41 </w:t>
      </w:r>
      <w:hyperlink r:id="rId3628">
        <w:r>
          <w:rPr>
            <w:color w:val="0000FF"/>
          </w:rPr>
          <w:t>ГОСТ 32192-2013</w:t>
        </w:r>
      </w:hyperlink>
      <w:r>
        <w:t xml:space="preserve"> Надежность в железнодорожной технике. Основные понятия. Термины и определения]</w:t>
      </w:r>
    </w:p>
    <w:p w14:paraId="65AFBDB3" w14:textId="77777777" w:rsidR="008D6EE1" w:rsidRDefault="008D6EE1">
      <w:pPr>
        <w:pStyle w:val="ConsPlusNormal"/>
        <w:spacing w:before="220"/>
        <w:ind w:firstLine="540"/>
        <w:jc w:val="both"/>
      </w:pPr>
      <w:r>
        <w:rPr>
          <w:b/>
        </w:rPr>
        <w:t>51.14. Ремонт по состоянию (железнодорожной техники)</w:t>
      </w:r>
    </w:p>
    <w:p w14:paraId="220D6408" w14:textId="77777777" w:rsidR="008D6EE1" w:rsidRDefault="008D6EE1">
      <w:pPr>
        <w:pStyle w:val="ConsPlusNormal"/>
        <w:spacing w:before="220"/>
        <w:ind w:firstLine="540"/>
        <w:jc w:val="both"/>
      </w:pPr>
      <w:r>
        <w:t>Ремонт железнодорожной техники, объем и момент начала которого определяется по результатам мониторинга технического состояния железнодорожной техники.</w:t>
      </w:r>
    </w:p>
    <w:p w14:paraId="76C33EE0" w14:textId="77777777" w:rsidR="008D6EE1" w:rsidRDefault="008D6EE1">
      <w:pPr>
        <w:pStyle w:val="ConsPlusNormal"/>
        <w:spacing w:before="220"/>
        <w:ind w:firstLine="540"/>
        <w:jc w:val="both"/>
      </w:pPr>
      <w:r>
        <w:t xml:space="preserve">[статья 42 </w:t>
      </w:r>
      <w:hyperlink r:id="rId3629">
        <w:r>
          <w:rPr>
            <w:color w:val="0000FF"/>
          </w:rPr>
          <w:t>ГОСТ 32192-2013</w:t>
        </w:r>
      </w:hyperlink>
      <w:r>
        <w:t xml:space="preserve"> Надежность в железнодорожной технике. Основные понятия. Термины и определения]</w:t>
      </w:r>
    </w:p>
    <w:p w14:paraId="3B500B84" w14:textId="77777777" w:rsidR="008D6EE1" w:rsidRDefault="008D6EE1">
      <w:pPr>
        <w:pStyle w:val="ConsPlusNormal"/>
        <w:spacing w:before="220"/>
        <w:ind w:firstLine="540"/>
        <w:jc w:val="both"/>
      </w:pPr>
      <w:r>
        <w:rPr>
          <w:b/>
        </w:rPr>
        <w:t>51.15. Неплановый ремонт (железнодорожной техники)</w:t>
      </w:r>
    </w:p>
    <w:p w14:paraId="08D68F6A" w14:textId="77777777" w:rsidR="008D6EE1" w:rsidRDefault="008D6EE1">
      <w:pPr>
        <w:pStyle w:val="ConsPlusNormal"/>
        <w:spacing w:before="220"/>
        <w:ind w:firstLine="540"/>
        <w:jc w:val="both"/>
      </w:pPr>
      <w:r>
        <w:t>Ремонт железнодорожной техники, который осуществляется без предварительного назначения или по специальному указанию.</w:t>
      </w:r>
    </w:p>
    <w:p w14:paraId="2A487B6C" w14:textId="77777777" w:rsidR="008D6EE1" w:rsidRDefault="008D6EE1">
      <w:pPr>
        <w:pStyle w:val="ConsPlusNormal"/>
        <w:spacing w:before="220"/>
        <w:ind w:firstLine="540"/>
        <w:jc w:val="both"/>
      </w:pPr>
      <w:r>
        <w:t xml:space="preserve">[статья 43 </w:t>
      </w:r>
      <w:hyperlink r:id="rId3630">
        <w:r>
          <w:rPr>
            <w:color w:val="0000FF"/>
          </w:rPr>
          <w:t>ГОСТ 32192-2013</w:t>
        </w:r>
      </w:hyperlink>
      <w:r>
        <w:t xml:space="preserve"> Надежность в железнодорожной технике. Основные понятия. Термины и определения]</w:t>
      </w:r>
    </w:p>
    <w:p w14:paraId="39B3B4A1" w14:textId="77777777" w:rsidR="008D6EE1" w:rsidRDefault="008D6EE1">
      <w:pPr>
        <w:pStyle w:val="ConsPlusNormal"/>
        <w:spacing w:before="220"/>
        <w:ind w:firstLine="540"/>
        <w:jc w:val="both"/>
      </w:pPr>
      <w:r>
        <w:rPr>
          <w:b/>
        </w:rPr>
        <w:t>51.16. Ремонт на месте эксплуатации (железнодорожной техники)</w:t>
      </w:r>
    </w:p>
    <w:p w14:paraId="3E254886" w14:textId="77777777" w:rsidR="008D6EE1" w:rsidRDefault="008D6EE1">
      <w:pPr>
        <w:pStyle w:val="ConsPlusNormal"/>
        <w:spacing w:before="220"/>
        <w:ind w:firstLine="540"/>
        <w:jc w:val="both"/>
      </w:pPr>
      <w:r>
        <w:t>Ремонт железнодорожной техники, выполняемый на месте применения или хранения железнодорожной техники.</w:t>
      </w:r>
    </w:p>
    <w:p w14:paraId="375C13D2" w14:textId="77777777" w:rsidR="008D6EE1" w:rsidRDefault="008D6EE1">
      <w:pPr>
        <w:pStyle w:val="ConsPlusNormal"/>
        <w:spacing w:before="220"/>
        <w:ind w:firstLine="540"/>
        <w:jc w:val="both"/>
      </w:pPr>
      <w:r>
        <w:t xml:space="preserve">[статья 44 </w:t>
      </w:r>
      <w:hyperlink r:id="rId3631">
        <w:r>
          <w:rPr>
            <w:color w:val="0000FF"/>
          </w:rPr>
          <w:t>ГОСТ 32192-2013</w:t>
        </w:r>
      </w:hyperlink>
      <w:r>
        <w:t xml:space="preserve"> Надежность в железнодорожной технике. Основные понятия. Термины и определения]</w:t>
      </w:r>
    </w:p>
    <w:p w14:paraId="627142A4" w14:textId="77777777" w:rsidR="008D6EE1" w:rsidRDefault="008D6EE1">
      <w:pPr>
        <w:pStyle w:val="ConsPlusNormal"/>
        <w:spacing w:before="220"/>
        <w:ind w:firstLine="540"/>
        <w:jc w:val="both"/>
      </w:pPr>
      <w:r>
        <w:rPr>
          <w:b/>
        </w:rPr>
        <w:t>51.17. Ремонт (железнодорожной техники) вне места эксплуатации</w:t>
      </w:r>
    </w:p>
    <w:p w14:paraId="2E16883D" w14:textId="77777777" w:rsidR="008D6EE1" w:rsidRDefault="008D6EE1">
      <w:pPr>
        <w:pStyle w:val="ConsPlusNormal"/>
        <w:spacing w:before="220"/>
        <w:ind w:firstLine="540"/>
        <w:jc w:val="both"/>
      </w:pPr>
      <w:r>
        <w:t>Ремонт железнодорожной техники, выполняемый после удаления железнодорожной техники с места применения или хранения.</w:t>
      </w:r>
    </w:p>
    <w:p w14:paraId="31754CE6" w14:textId="77777777" w:rsidR="008D6EE1" w:rsidRDefault="008D6EE1">
      <w:pPr>
        <w:pStyle w:val="ConsPlusNormal"/>
        <w:spacing w:before="220"/>
        <w:ind w:firstLine="540"/>
        <w:jc w:val="both"/>
      </w:pPr>
      <w:r>
        <w:t xml:space="preserve">[статья 45 </w:t>
      </w:r>
      <w:hyperlink r:id="rId3632">
        <w:r>
          <w:rPr>
            <w:color w:val="0000FF"/>
          </w:rPr>
          <w:t>ГОСТ 32192-2013</w:t>
        </w:r>
      </w:hyperlink>
      <w:r>
        <w:t xml:space="preserve"> Надежность в железнодорожной технике. Основные понятия. Термины и определения]</w:t>
      </w:r>
    </w:p>
    <w:p w14:paraId="7C13EAFE" w14:textId="77777777" w:rsidR="008D6EE1" w:rsidRDefault="008D6EE1">
      <w:pPr>
        <w:pStyle w:val="ConsPlusNormal"/>
        <w:spacing w:before="220"/>
        <w:ind w:firstLine="540"/>
        <w:jc w:val="both"/>
      </w:pPr>
      <w:r>
        <w:rPr>
          <w:b/>
        </w:rPr>
        <w:lastRenderedPageBreak/>
        <w:t>51.18. Доступность составной части (железнодорожной техники)</w:t>
      </w:r>
    </w:p>
    <w:p w14:paraId="232B1181" w14:textId="77777777" w:rsidR="008D6EE1" w:rsidRDefault="008D6EE1">
      <w:pPr>
        <w:pStyle w:val="ConsPlusNormal"/>
        <w:spacing w:before="220"/>
        <w:ind w:firstLine="540"/>
        <w:jc w:val="both"/>
      </w:pPr>
      <w:r>
        <w:t>Свойство составной части железнодорожной техники, заключающееся в ее рациональном размещении в соответствии с потребностями в техническом содержании.</w:t>
      </w:r>
    </w:p>
    <w:p w14:paraId="464B45D3" w14:textId="77777777" w:rsidR="008D6EE1" w:rsidRDefault="008D6EE1">
      <w:pPr>
        <w:pStyle w:val="ConsPlusNormal"/>
        <w:spacing w:before="220"/>
        <w:ind w:firstLine="540"/>
        <w:jc w:val="both"/>
      </w:pPr>
      <w:r>
        <w:t xml:space="preserve">[статья 46 </w:t>
      </w:r>
      <w:hyperlink r:id="rId3633">
        <w:r>
          <w:rPr>
            <w:color w:val="0000FF"/>
          </w:rPr>
          <w:t>ГОСТ 32192-2013</w:t>
        </w:r>
      </w:hyperlink>
      <w:r>
        <w:t xml:space="preserve"> Надежность в железнодорожной технике. Основные понятия. Термины и определения]</w:t>
      </w:r>
    </w:p>
    <w:p w14:paraId="50C27FD3" w14:textId="77777777" w:rsidR="008D6EE1" w:rsidRDefault="008D6EE1">
      <w:pPr>
        <w:pStyle w:val="ConsPlusNormal"/>
        <w:spacing w:before="220"/>
        <w:ind w:firstLine="540"/>
        <w:jc w:val="both"/>
      </w:pPr>
      <w:r>
        <w:rPr>
          <w:b/>
        </w:rPr>
        <w:t xml:space="preserve">51.19. </w:t>
      </w:r>
      <w:proofErr w:type="spellStart"/>
      <w:r>
        <w:rPr>
          <w:b/>
        </w:rPr>
        <w:t>Легкосъемность</w:t>
      </w:r>
      <w:proofErr w:type="spellEnd"/>
      <w:r>
        <w:rPr>
          <w:b/>
        </w:rPr>
        <w:t xml:space="preserve"> составной части (железнодорожной техники)</w:t>
      </w:r>
    </w:p>
    <w:p w14:paraId="50AEA921" w14:textId="77777777" w:rsidR="008D6EE1" w:rsidRDefault="008D6EE1">
      <w:pPr>
        <w:pStyle w:val="ConsPlusNormal"/>
        <w:spacing w:before="220"/>
        <w:ind w:firstLine="540"/>
        <w:jc w:val="both"/>
      </w:pPr>
      <w:r>
        <w:t>Свойство составной части железнодорожной техники, характеризующее ее приспособленность к демонтажу или монтажу при техническом содержании с минимальными затратами времени и труда.</w:t>
      </w:r>
    </w:p>
    <w:p w14:paraId="579B2AE8" w14:textId="77777777" w:rsidR="008D6EE1" w:rsidRDefault="008D6EE1">
      <w:pPr>
        <w:pStyle w:val="ConsPlusNormal"/>
        <w:spacing w:before="220"/>
        <w:ind w:firstLine="540"/>
        <w:jc w:val="both"/>
      </w:pPr>
      <w:r>
        <w:t xml:space="preserve">[статья 47 </w:t>
      </w:r>
      <w:hyperlink r:id="rId3634">
        <w:r>
          <w:rPr>
            <w:color w:val="0000FF"/>
          </w:rPr>
          <w:t>ГОСТ 32192-2013</w:t>
        </w:r>
      </w:hyperlink>
      <w:r>
        <w:t xml:space="preserve"> Надежность в железнодорожной технике. Основные понятия. Термины и определения]</w:t>
      </w:r>
    </w:p>
    <w:p w14:paraId="76C9F0E7" w14:textId="77777777" w:rsidR="008D6EE1" w:rsidRDefault="008D6EE1">
      <w:pPr>
        <w:pStyle w:val="ConsPlusNormal"/>
        <w:spacing w:before="220"/>
        <w:ind w:firstLine="540"/>
        <w:jc w:val="both"/>
      </w:pPr>
      <w:r>
        <w:rPr>
          <w:b/>
        </w:rPr>
        <w:t>51.20. [предиктивная аналитика, прогнозная аналитика]</w:t>
      </w:r>
    </w:p>
    <w:p w14:paraId="3C2BB9F7" w14:textId="77777777" w:rsidR="008D6EE1" w:rsidRDefault="008D6EE1">
      <w:pPr>
        <w:pStyle w:val="ConsPlusNormal"/>
        <w:spacing w:before="220"/>
        <w:ind w:firstLine="540"/>
        <w:jc w:val="both"/>
      </w:pPr>
      <w:r>
        <w:t>Класс методов анализа текущих данных и/или данных за период наблюдений, которые применяются для прогнозирования будущего состояния (поведения) объектов и процессов.</w:t>
      </w:r>
    </w:p>
    <w:p w14:paraId="748A0FDF" w14:textId="77777777" w:rsidR="008D6EE1" w:rsidRDefault="008D6EE1">
      <w:pPr>
        <w:pStyle w:val="ConsPlusNormal"/>
        <w:spacing w:before="220"/>
        <w:ind w:firstLine="540"/>
        <w:jc w:val="both"/>
      </w:pPr>
      <w:r>
        <w:t xml:space="preserve">[пункт 3.7 </w:t>
      </w:r>
      <w:hyperlink r:id="rId3635">
        <w:r>
          <w:rPr>
            <w:color w:val="0000FF"/>
          </w:rPr>
          <w:t>СТО РЖД 08.029-2016</w:t>
        </w:r>
      </w:hyperlink>
      <w:r>
        <w:t xml:space="preserve"> Железнодорожная автоматика и телемеханика. Методы оценки физического износа и остаточного ресурса]</w:t>
      </w:r>
    </w:p>
    <w:p w14:paraId="6F8FC15D" w14:textId="77777777" w:rsidR="008D6EE1" w:rsidRDefault="008D6EE1">
      <w:pPr>
        <w:pStyle w:val="ConsPlusNormal"/>
        <w:jc w:val="both"/>
      </w:pPr>
    </w:p>
    <w:p w14:paraId="78FA0797" w14:textId="77777777" w:rsidR="008D6EE1" w:rsidRDefault="008D6EE1">
      <w:pPr>
        <w:pStyle w:val="ConsPlusNormal"/>
        <w:jc w:val="center"/>
        <w:outlineLvl w:val="2"/>
      </w:pPr>
      <w:r>
        <w:rPr>
          <w:b/>
        </w:rPr>
        <w:t>52. Понятия, относящиеся к разработке объекта и анализу его надежности</w:t>
      </w:r>
    </w:p>
    <w:p w14:paraId="2B0220F8" w14:textId="77777777" w:rsidR="008D6EE1" w:rsidRDefault="008D6EE1">
      <w:pPr>
        <w:pStyle w:val="ConsPlusNormal"/>
        <w:jc w:val="both"/>
      </w:pPr>
    </w:p>
    <w:p w14:paraId="0BB7A057" w14:textId="77777777" w:rsidR="008D6EE1" w:rsidRDefault="008D6EE1">
      <w:pPr>
        <w:pStyle w:val="ConsPlusNormal"/>
        <w:ind w:firstLine="540"/>
        <w:jc w:val="both"/>
      </w:pPr>
      <w:r>
        <w:rPr>
          <w:b/>
        </w:rPr>
        <w:t>52.1. Анализ надежности (железнодорожной техники)</w:t>
      </w:r>
    </w:p>
    <w:p w14:paraId="1E8EDFB5" w14:textId="77777777" w:rsidR="008D6EE1" w:rsidRDefault="008D6EE1">
      <w:pPr>
        <w:pStyle w:val="ConsPlusNormal"/>
        <w:spacing w:before="220"/>
        <w:ind w:firstLine="540"/>
        <w:jc w:val="both"/>
      </w:pPr>
      <w:r>
        <w:t>Комплексное исследование железнодорожной техники, ее отказов и процессов их возникновения в целях определения наиболее критичных составных частей железнодорожной техники, оценки показателей надежности и возможности повышения надежности.</w:t>
      </w:r>
    </w:p>
    <w:p w14:paraId="6A28DBC6" w14:textId="77777777" w:rsidR="008D6EE1" w:rsidRDefault="008D6EE1">
      <w:pPr>
        <w:pStyle w:val="ConsPlusNormal"/>
        <w:spacing w:before="220"/>
        <w:ind w:firstLine="540"/>
        <w:jc w:val="both"/>
      </w:pPr>
      <w:r>
        <w:t xml:space="preserve">[статья 48 </w:t>
      </w:r>
      <w:hyperlink r:id="rId3636">
        <w:r>
          <w:rPr>
            <w:color w:val="0000FF"/>
          </w:rPr>
          <w:t>ГОСТ 32192-2013</w:t>
        </w:r>
      </w:hyperlink>
      <w:r>
        <w:t xml:space="preserve"> Надежность в железнодорожной технике. Основные понятия. Термины и определения]</w:t>
      </w:r>
    </w:p>
    <w:p w14:paraId="3C841D89" w14:textId="77777777" w:rsidR="008D6EE1" w:rsidRDefault="008D6EE1">
      <w:pPr>
        <w:pStyle w:val="ConsPlusNormal"/>
        <w:spacing w:before="220"/>
        <w:ind w:firstLine="540"/>
        <w:jc w:val="both"/>
      </w:pPr>
      <w:r>
        <w:rPr>
          <w:b/>
        </w:rPr>
        <w:t>52.2. Нормирование надежности (в железнодорожной технике)</w:t>
      </w:r>
    </w:p>
    <w:p w14:paraId="336DEC1C" w14:textId="77777777" w:rsidR="008D6EE1" w:rsidRDefault="008D6EE1">
      <w:pPr>
        <w:pStyle w:val="ConsPlusNormal"/>
        <w:spacing w:before="220"/>
        <w:ind w:firstLine="540"/>
        <w:jc w:val="both"/>
      </w:pPr>
      <w:r>
        <w:t>Установление количественных и качественных требований к надежности.</w:t>
      </w:r>
    </w:p>
    <w:p w14:paraId="1B07B1C3" w14:textId="77777777" w:rsidR="008D6EE1" w:rsidRDefault="008D6EE1">
      <w:pPr>
        <w:pStyle w:val="ConsPlusNormal"/>
        <w:spacing w:before="220"/>
        <w:ind w:firstLine="540"/>
        <w:jc w:val="both"/>
      </w:pPr>
      <w:r>
        <w:t>Примечание. Нормирование надежности включает в себя выбор номенклатуры показателей надежности, обоснование численных значений показателей надежности железнодорожной техники и ее составных частей, формулирование критериев отказов и предельных состояний, задание требований к методам контроля надежности, выработку качественных требований к конструкции железнодорожной техники, техническому содержанию, действиям персонала, направленных на обеспечение надежности.</w:t>
      </w:r>
    </w:p>
    <w:p w14:paraId="113B332D" w14:textId="77777777" w:rsidR="008D6EE1" w:rsidRDefault="008D6EE1">
      <w:pPr>
        <w:pStyle w:val="ConsPlusNormal"/>
        <w:spacing w:before="220"/>
        <w:ind w:firstLine="540"/>
        <w:jc w:val="both"/>
      </w:pPr>
      <w:r>
        <w:t xml:space="preserve">[статья 49 </w:t>
      </w:r>
      <w:hyperlink r:id="rId3637">
        <w:r>
          <w:rPr>
            <w:color w:val="0000FF"/>
          </w:rPr>
          <w:t>ГОСТ 32192-2013</w:t>
        </w:r>
      </w:hyperlink>
      <w:r>
        <w:t xml:space="preserve"> Надежность в железнодорожной технике. Основные понятия. Термины и определения]</w:t>
      </w:r>
    </w:p>
    <w:p w14:paraId="2726F4B4" w14:textId="77777777" w:rsidR="008D6EE1" w:rsidRDefault="008D6EE1">
      <w:pPr>
        <w:pStyle w:val="ConsPlusNormal"/>
        <w:spacing w:before="220"/>
        <w:ind w:firstLine="540"/>
        <w:jc w:val="both"/>
      </w:pPr>
      <w:r>
        <w:rPr>
          <w:b/>
        </w:rPr>
        <w:t>52.3. Распределение требований надежности (в железнодорожной технике)</w:t>
      </w:r>
    </w:p>
    <w:p w14:paraId="1C866F71" w14:textId="77777777" w:rsidR="008D6EE1" w:rsidRDefault="008D6EE1">
      <w:pPr>
        <w:pStyle w:val="ConsPlusNormal"/>
        <w:spacing w:before="220"/>
        <w:ind w:firstLine="540"/>
        <w:jc w:val="both"/>
      </w:pPr>
      <w:r>
        <w:t>Процедура, применяемая в процессе проектирования железнодорожной техники, посредством которой требования надежности к железнодорожной технике распределяют между ее составными частями по определенным правилам.</w:t>
      </w:r>
    </w:p>
    <w:p w14:paraId="6C6DF18E" w14:textId="77777777" w:rsidR="008D6EE1" w:rsidRDefault="008D6EE1">
      <w:pPr>
        <w:pStyle w:val="ConsPlusNormal"/>
        <w:spacing w:before="220"/>
        <w:ind w:firstLine="540"/>
        <w:jc w:val="both"/>
      </w:pPr>
      <w:r>
        <w:t xml:space="preserve">[статья 50 </w:t>
      </w:r>
      <w:hyperlink r:id="rId3638">
        <w:r>
          <w:rPr>
            <w:color w:val="0000FF"/>
          </w:rPr>
          <w:t>ГОСТ 32192-2013</w:t>
        </w:r>
      </w:hyperlink>
      <w:r>
        <w:t xml:space="preserve"> Надежность в железнодорожной технике. Основные понятия. </w:t>
      </w:r>
      <w:r>
        <w:lastRenderedPageBreak/>
        <w:t>Термины и определения]</w:t>
      </w:r>
    </w:p>
    <w:p w14:paraId="50D8B492" w14:textId="77777777" w:rsidR="008D6EE1" w:rsidRDefault="008D6EE1">
      <w:pPr>
        <w:pStyle w:val="ConsPlusNormal"/>
        <w:spacing w:before="220"/>
        <w:ind w:firstLine="540"/>
        <w:jc w:val="both"/>
      </w:pPr>
      <w:r>
        <w:rPr>
          <w:b/>
        </w:rPr>
        <w:t>52.4. Контроль надежности (железнодорожной техники)</w:t>
      </w:r>
    </w:p>
    <w:p w14:paraId="249412BE" w14:textId="77777777" w:rsidR="008D6EE1" w:rsidRDefault="008D6EE1">
      <w:pPr>
        <w:pStyle w:val="ConsPlusNormal"/>
        <w:spacing w:before="220"/>
        <w:ind w:firstLine="540"/>
        <w:jc w:val="both"/>
      </w:pPr>
      <w:r>
        <w:t>Проверка соответствия железнодорожной техники заданным требованиям надежности.</w:t>
      </w:r>
    </w:p>
    <w:p w14:paraId="5F9FC45C" w14:textId="77777777" w:rsidR="008D6EE1" w:rsidRDefault="008D6EE1">
      <w:pPr>
        <w:pStyle w:val="ConsPlusNormal"/>
        <w:spacing w:before="220"/>
        <w:ind w:firstLine="540"/>
        <w:jc w:val="both"/>
      </w:pPr>
      <w:r>
        <w:t xml:space="preserve">[статья 51 </w:t>
      </w:r>
      <w:hyperlink r:id="rId3639">
        <w:r>
          <w:rPr>
            <w:color w:val="0000FF"/>
          </w:rPr>
          <w:t>ГОСТ 32192-2013</w:t>
        </w:r>
      </w:hyperlink>
      <w:r>
        <w:t xml:space="preserve"> Надежность в железнодорожной технике. Основные понятия. Термины и определения]</w:t>
      </w:r>
    </w:p>
    <w:p w14:paraId="0F3CE640" w14:textId="77777777" w:rsidR="008D6EE1" w:rsidRDefault="008D6EE1">
      <w:pPr>
        <w:pStyle w:val="ConsPlusNormal"/>
        <w:spacing w:before="220"/>
        <w:ind w:firstLine="540"/>
        <w:jc w:val="both"/>
      </w:pPr>
      <w:r>
        <w:rPr>
          <w:b/>
        </w:rPr>
        <w:t>52.5. Резервирование (в железнодорожной технике)</w:t>
      </w:r>
    </w:p>
    <w:p w14:paraId="2E59DD26" w14:textId="77777777" w:rsidR="008D6EE1" w:rsidRDefault="008D6EE1">
      <w:pPr>
        <w:pStyle w:val="ConsPlusNormal"/>
        <w:spacing w:before="220"/>
        <w:ind w:firstLine="540"/>
        <w:jc w:val="both"/>
      </w:pPr>
      <w:r>
        <w:t>Способ обеспечения надежности железнодорожной техники за счет использования дополнительных средств и (или) возможностей, избыточных по отношению к минимально необходимым для выполнения предусмотренной техническими требованиями функции.</w:t>
      </w:r>
    </w:p>
    <w:p w14:paraId="4885C19D" w14:textId="77777777" w:rsidR="008D6EE1" w:rsidRDefault="008D6EE1">
      <w:pPr>
        <w:pStyle w:val="ConsPlusNormal"/>
        <w:spacing w:before="220"/>
        <w:ind w:firstLine="540"/>
        <w:jc w:val="both"/>
      </w:pPr>
      <w:r>
        <w:t xml:space="preserve">[статья 52 </w:t>
      </w:r>
      <w:hyperlink r:id="rId3640">
        <w:r>
          <w:rPr>
            <w:color w:val="0000FF"/>
          </w:rPr>
          <w:t>ГОСТ 32192-2013</w:t>
        </w:r>
      </w:hyperlink>
      <w:r>
        <w:t xml:space="preserve"> Надежность в железнодорожной технике. Основные понятия. Термины и определения]</w:t>
      </w:r>
    </w:p>
    <w:p w14:paraId="4E617076" w14:textId="77777777" w:rsidR="008D6EE1" w:rsidRDefault="008D6EE1">
      <w:pPr>
        <w:pStyle w:val="ConsPlusNormal"/>
        <w:spacing w:before="220"/>
        <w:ind w:firstLine="540"/>
        <w:jc w:val="both"/>
      </w:pPr>
      <w:r>
        <w:rPr>
          <w:b/>
        </w:rPr>
        <w:t>52.6. Нагруженное резервирование (в железнодорожной технике)</w:t>
      </w:r>
    </w:p>
    <w:p w14:paraId="0B244333" w14:textId="77777777" w:rsidR="008D6EE1" w:rsidRDefault="008D6EE1">
      <w:pPr>
        <w:pStyle w:val="ConsPlusNormal"/>
        <w:spacing w:before="220"/>
        <w:ind w:firstLine="540"/>
        <w:jc w:val="both"/>
      </w:pPr>
      <w:r>
        <w:t>Резервирование, при котором все элементы, способные выполнять предусмотренную техническими требованиями функцию, работают одновременно.</w:t>
      </w:r>
    </w:p>
    <w:p w14:paraId="0932B753" w14:textId="77777777" w:rsidR="008D6EE1" w:rsidRDefault="008D6EE1">
      <w:pPr>
        <w:pStyle w:val="ConsPlusNormal"/>
        <w:spacing w:before="220"/>
        <w:ind w:firstLine="540"/>
        <w:jc w:val="both"/>
      </w:pPr>
      <w:r>
        <w:t xml:space="preserve">[статья 53 </w:t>
      </w:r>
      <w:hyperlink r:id="rId3641">
        <w:r>
          <w:rPr>
            <w:color w:val="0000FF"/>
          </w:rPr>
          <w:t>ГОСТ 32192-2013</w:t>
        </w:r>
      </w:hyperlink>
      <w:r>
        <w:t xml:space="preserve"> Надежность в железнодорожной технике. Основные понятия. Термины и определения]</w:t>
      </w:r>
    </w:p>
    <w:p w14:paraId="79AF9CAD" w14:textId="77777777" w:rsidR="008D6EE1" w:rsidRDefault="008D6EE1">
      <w:pPr>
        <w:pStyle w:val="ConsPlusNormal"/>
        <w:spacing w:before="220"/>
        <w:ind w:firstLine="540"/>
        <w:jc w:val="both"/>
      </w:pPr>
      <w:r>
        <w:rPr>
          <w:b/>
        </w:rPr>
        <w:t>52.7. Ненагруженное резервирование (в железнодорожной технике)</w:t>
      </w:r>
    </w:p>
    <w:p w14:paraId="611A9B85" w14:textId="77777777" w:rsidR="008D6EE1" w:rsidRDefault="008D6EE1">
      <w:pPr>
        <w:pStyle w:val="ConsPlusNormal"/>
        <w:spacing w:before="220"/>
        <w:ind w:firstLine="540"/>
        <w:jc w:val="both"/>
      </w:pPr>
      <w:r>
        <w:t>Резервирование, при котором один или несколько резервных элементов находятся в ненагруженном режиме до начала выполнения ими функций основного элемента.</w:t>
      </w:r>
    </w:p>
    <w:p w14:paraId="54CD3520" w14:textId="77777777" w:rsidR="008D6EE1" w:rsidRDefault="008D6EE1">
      <w:pPr>
        <w:pStyle w:val="ConsPlusNormal"/>
        <w:spacing w:before="220"/>
        <w:ind w:firstLine="540"/>
        <w:jc w:val="both"/>
      </w:pPr>
      <w:r>
        <w:t xml:space="preserve">[статья 54 </w:t>
      </w:r>
      <w:hyperlink r:id="rId3642">
        <w:r>
          <w:rPr>
            <w:color w:val="0000FF"/>
          </w:rPr>
          <w:t>ГОСТ 32192-2013</w:t>
        </w:r>
      </w:hyperlink>
      <w:r>
        <w:t xml:space="preserve"> Надежность в железнодорожной технике. Основные понятия. Термины и определения]</w:t>
      </w:r>
    </w:p>
    <w:p w14:paraId="5F7BF779" w14:textId="77777777" w:rsidR="008D6EE1" w:rsidRDefault="008D6EE1">
      <w:pPr>
        <w:pStyle w:val="ConsPlusNormal"/>
        <w:spacing w:before="220"/>
        <w:ind w:firstLine="540"/>
        <w:jc w:val="both"/>
      </w:pPr>
      <w:r>
        <w:rPr>
          <w:b/>
        </w:rPr>
        <w:t>52.8. Прогнозирование надежности (железнодорожной техники)</w:t>
      </w:r>
    </w:p>
    <w:p w14:paraId="31D1B78C" w14:textId="77777777" w:rsidR="008D6EE1" w:rsidRDefault="008D6EE1">
      <w:pPr>
        <w:pStyle w:val="ConsPlusNormal"/>
        <w:spacing w:before="220"/>
        <w:ind w:firstLine="540"/>
        <w:jc w:val="both"/>
      </w:pPr>
      <w:r>
        <w:t>Предсказание значений показателей надежности и возникновения отказов железнодорожной техники на основе нормированных методов и расчетов или результатов научных исследований.</w:t>
      </w:r>
    </w:p>
    <w:p w14:paraId="557B407D" w14:textId="77777777" w:rsidR="008D6EE1" w:rsidRDefault="008D6EE1">
      <w:pPr>
        <w:pStyle w:val="ConsPlusNormal"/>
        <w:spacing w:before="220"/>
        <w:ind w:firstLine="540"/>
        <w:jc w:val="both"/>
      </w:pPr>
      <w:r>
        <w:t xml:space="preserve">[статья 55 </w:t>
      </w:r>
      <w:hyperlink r:id="rId3643">
        <w:r>
          <w:rPr>
            <w:color w:val="0000FF"/>
          </w:rPr>
          <w:t>ГОСТ 32192-2013</w:t>
        </w:r>
      </w:hyperlink>
      <w:r>
        <w:t xml:space="preserve"> Надежность в железнодорожной технике. Основные понятия. Термины и определения]</w:t>
      </w:r>
    </w:p>
    <w:p w14:paraId="7465D1F3" w14:textId="77777777" w:rsidR="008D6EE1" w:rsidRDefault="008D6EE1">
      <w:pPr>
        <w:pStyle w:val="ConsPlusNormal"/>
        <w:spacing w:before="220"/>
        <w:ind w:firstLine="540"/>
        <w:jc w:val="both"/>
      </w:pPr>
      <w:r>
        <w:rPr>
          <w:b/>
        </w:rPr>
        <w:t>52.9. Модель безотказности (железнодорожной техники)</w:t>
      </w:r>
    </w:p>
    <w:p w14:paraId="01344F9E" w14:textId="77777777" w:rsidR="008D6EE1" w:rsidRDefault="008D6EE1">
      <w:pPr>
        <w:pStyle w:val="ConsPlusNormal"/>
        <w:spacing w:before="220"/>
        <w:ind w:firstLine="540"/>
        <w:jc w:val="both"/>
      </w:pPr>
      <w:r>
        <w:t>Математическая модель, используемая для прогнозирования или оценки показателей безотказности.</w:t>
      </w:r>
    </w:p>
    <w:p w14:paraId="4EDF0915" w14:textId="77777777" w:rsidR="008D6EE1" w:rsidRDefault="008D6EE1">
      <w:pPr>
        <w:pStyle w:val="ConsPlusNormal"/>
        <w:spacing w:before="220"/>
        <w:ind w:firstLine="540"/>
        <w:jc w:val="both"/>
      </w:pPr>
      <w:r>
        <w:t xml:space="preserve">[статья 56 </w:t>
      </w:r>
      <w:hyperlink r:id="rId3644">
        <w:r>
          <w:rPr>
            <w:color w:val="0000FF"/>
          </w:rPr>
          <w:t>ГОСТ 32192-2013</w:t>
        </w:r>
      </w:hyperlink>
      <w:r>
        <w:t xml:space="preserve"> Надежность в железнодорожной технике. Основные понятия. Термины и определения]</w:t>
      </w:r>
    </w:p>
    <w:p w14:paraId="5D6C5CAB" w14:textId="77777777" w:rsidR="008D6EE1" w:rsidRDefault="008D6EE1">
      <w:pPr>
        <w:pStyle w:val="ConsPlusNormal"/>
        <w:spacing w:before="220"/>
        <w:ind w:firstLine="540"/>
        <w:jc w:val="both"/>
      </w:pPr>
      <w:r>
        <w:rPr>
          <w:b/>
        </w:rPr>
        <w:t>52.10. Анализ видов и последствий отказов (в железнодорожной технике)</w:t>
      </w:r>
    </w:p>
    <w:p w14:paraId="212C02F6" w14:textId="77777777" w:rsidR="008D6EE1" w:rsidRDefault="008D6EE1">
      <w:pPr>
        <w:pStyle w:val="ConsPlusNormal"/>
        <w:spacing w:before="220"/>
        <w:ind w:firstLine="540"/>
        <w:jc w:val="both"/>
      </w:pPr>
      <w:r>
        <w:t>Качественный метод анализа, основанный на исследовании возможных видов отказов и неисправностей составных частей и их влияния на железнодорожную технику, людей и окружающую среду.</w:t>
      </w:r>
    </w:p>
    <w:p w14:paraId="307A4DFE" w14:textId="77777777" w:rsidR="008D6EE1" w:rsidRDefault="008D6EE1">
      <w:pPr>
        <w:pStyle w:val="ConsPlusNormal"/>
        <w:spacing w:before="220"/>
        <w:ind w:firstLine="540"/>
        <w:jc w:val="both"/>
      </w:pPr>
      <w:r>
        <w:t xml:space="preserve">[статья 57 </w:t>
      </w:r>
      <w:hyperlink r:id="rId3645">
        <w:r>
          <w:rPr>
            <w:color w:val="0000FF"/>
          </w:rPr>
          <w:t>ГОСТ 32192-2013</w:t>
        </w:r>
      </w:hyperlink>
      <w:r>
        <w:t xml:space="preserve"> Надежность в железнодорожной технике. Основные понятия. </w:t>
      </w:r>
      <w:r>
        <w:lastRenderedPageBreak/>
        <w:t>Термины и определения]</w:t>
      </w:r>
    </w:p>
    <w:p w14:paraId="5F0ECCB5" w14:textId="77777777" w:rsidR="008D6EE1" w:rsidRDefault="008D6EE1">
      <w:pPr>
        <w:pStyle w:val="ConsPlusNormal"/>
        <w:spacing w:before="220"/>
        <w:ind w:firstLine="540"/>
        <w:jc w:val="both"/>
      </w:pPr>
      <w:r>
        <w:rPr>
          <w:b/>
        </w:rPr>
        <w:t>52.11. Анализ видов, последствий и критичности отказов (в железнодорожной технике)</w:t>
      </w:r>
    </w:p>
    <w:p w14:paraId="55D027E0" w14:textId="77777777" w:rsidR="008D6EE1" w:rsidRDefault="008D6EE1">
      <w:pPr>
        <w:pStyle w:val="ConsPlusNormal"/>
        <w:spacing w:before="220"/>
        <w:ind w:firstLine="540"/>
        <w:jc w:val="both"/>
      </w:pPr>
      <w:r>
        <w:t>Метод анализа, основанный на исследовании возможных видов отказов и неисправностей составных частей и их влияния на железнодорожную технику, людей и окружающую среду с учетом вероятности возникновения и серьезности последствий.</w:t>
      </w:r>
    </w:p>
    <w:p w14:paraId="2D969A56" w14:textId="77777777" w:rsidR="008D6EE1" w:rsidRDefault="008D6EE1">
      <w:pPr>
        <w:pStyle w:val="ConsPlusNormal"/>
        <w:spacing w:before="220"/>
        <w:ind w:firstLine="540"/>
        <w:jc w:val="both"/>
      </w:pPr>
      <w:r>
        <w:t xml:space="preserve">[статья 58 </w:t>
      </w:r>
      <w:hyperlink r:id="rId3646">
        <w:r>
          <w:rPr>
            <w:color w:val="0000FF"/>
          </w:rPr>
          <w:t>ГОСТ 32192-2013</w:t>
        </w:r>
      </w:hyperlink>
      <w:r>
        <w:t xml:space="preserve"> Надежность в железнодорожной технике. Основные понятия. Термины и определения]</w:t>
      </w:r>
    </w:p>
    <w:p w14:paraId="05ABA68B" w14:textId="77777777" w:rsidR="008D6EE1" w:rsidRDefault="008D6EE1">
      <w:pPr>
        <w:pStyle w:val="ConsPlusNormal"/>
        <w:spacing w:before="220"/>
        <w:ind w:firstLine="540"/>
        <w:jc w:val="both"/>
      </w:pPr>
      <w:r>
        <w:rPr>
          <w:b/>
        </w:rPr>
        <w:t>52.12. Анализ дерева неисправностей (в железнодорожной технике)</w:t>
      </w:r>
    </w:p>
    <w:p w14:paraId="2520D90C" w14:textId="77777777" w:rsidR="008D6EE1" w:rsidRDefault="008D6EE1">
      <w:pPr>
        <w:pStyle w:val="ConsPlusNormal"/>
        <w:spacing w:before="220"/>
        <w:ind w:firstLine="540"/>
        <w:jc w:val="both"/>
      </w:pPr>
      <w:r>
        <w:t>Метод, основанный на построении и анализе логической диаграммы, отражающей состояния составных частей, внешние события или их комбинации, приводящие к рассматриваемой неисправности железнодорожной техники.</w:t>
      </w:r>
    </w:p>
    <w:p w14:paraId="78335DD3" w14:textId="77777777" w:rsidR="008D6EE1" w:rsidRDefault="008D6EE1">
      <w:pPr>
        <w:pStyle w:val="ConsPlusNormal"/>
        <w:spacing w:before="220"/>
        <w:ind w:firstLine="540"/>
        <w:jc w:val="both"/>
      </w:pPr>
      <w:r>
        <w:t xml:space="preserve">[статья 59 </w:t>
      </w:r>
      <w:hyperlink r:id="rId3647">
        <w:r>
          <w:rPr>
            <w:color w:val="0000FF"/>
          </w:rPr>
          <w:t>ГОСТ 32192-2013</w:t>
        </w:r>
      </w:hyperlink>
      <w:r>
        <w:t xml:space="preserve"> Надежность в железнодорожной технике. Основные понятия. Термины и определения]</w:t>
      </w:r>
    </w:p>
    <w:p w14:paraId="65A357E5" w14:textId="77777777" w:rsidR="008D6EE1" w:rsidRDefault="008D6EE1">
      <w:pPr>
        <w:pStyle w:val="ConsPlusNormal"/>
        <w:spacing w:before="220"/>
        <w:ind w:firstLine="540"/>
        <w:jc w:val="both"/>
      </w:pPr>
      <w:r>
        <w:rPr>
          <w:b/>
        </w:rPr>
        <w:t>52.13. Анализ дерева событий (в железнодорожной технике)</w:t>
      </w:r>
    </w:p>
    <w:p w14:paraId="466FC9ED" w14:textId="77777777" w:rsidR="008D6EE1" w:rsidRDefault="008D6EE1">
      <w:pPr>
        <w:pStyle w:val="ConsPlusNormal"/>
        <w:spacing w:before="220"/>
        <w:ind w:firstLine="540"/>
        <w:jc w:val="both"/>
      </w:pPr>
      <w:r>
        <w:t>Метод, основанный на построении и анализе логической диаграммы, отражающей возможные результаты, которые могут последовать от данного инициирующего события и состава предусматриваемых контрмер.</w:t>
      </w:r>
    </w:p>
    <w:p w14:paraId="49A26BDA" w14:textId="77777777" w:rsidR="008D6EE1" w:rsidRDefault="008D6EE1">
      <w:pPr>
        <w:pStyle w:val="ConsPlusNormal"/>
        <w:spacing w:before="220"/>
        <w:ind w:firstLine="540"/>
        <w:jc w:val="both"/>
      </w:pPr>
      <w:r>
        <w:t xml:space="preserve">[статья 60 </w:t>
      </w:r>
      <w:hyperlink r:id="rId3648">
        <w:r>
          <w:rPr>
            <w:color w:val="0000FF"/>
          </w:rPr>
          <w:t>ГОСТ 32192-2013</w:t>
        </w:r>
      </w:hyperlink>
      <w:r>
        <w:t xml:space="preserve"> Надежность в железнодорожной технике. Основные понятия. Термины и определения]</w:t>
      </w:r>
    </w:p>
    <w:p w14:paraId="77107377" w14:textId="77777777" w:rsidR="008D6EE1" w:rsidRDefault="008D6EE1">
      <w:pPr>
        <w:pStyle w:val="ConsPlusNormal"/>
        <w:spacing w:before="220"/>
        <w:ind w:firstLine="540"/>
        <w:jc w:val="both"/>
      </w:pPr>
      <w:r>
        <w:rPr>
          <w:b/>
        </w:rPr>
        <w:t>52.14. Структурная схема надежности (железнодорожной техники)</w:t>
      </w:r>
    </w:p>
    <w:p w14:paraId="4D2AA44D" w14:textId="77777777" w:rsidR="008D6EE1" w:rsidRDefault="008D6EE1">
      <w:pPr>
        <w:pStyle w:val="ConsPlusNormal"/>
        <w:spacing w:before="220"/>
        <w:ind w:firstLine="540"/>
        <w:jc w:val="both"/>
      </w:pPr>
      <w:r>
        <w:t>Графическое представление железнодорожной техники в виде блоков, показывающее, как неисправности составных частей и их комбинации влияют на состояние железнодорожной техники.</w:t>
      </w:r>
    </w:p>
    <w:p w14:paraId="77EDF26A" w14:textId="77777777" w:rsidR="008D6EE1" w:rsidRDefault="008D6EE1">
      <w:pPr>
        <w:pStyle w:val="ConsPlusNormal"/>
        <w:spacing w:before="220"/>
        <w:ind w:firstLine="540"/>
        <w:jc w:val="both"/>
      </w:pPr>
      <w:r>
        <w:t xml:space="preserve">[статья 61 </w:t>
      </w:r>
      <w:hyperlink r:id="rId3649">
        <w:r>
          <w:rPr>
            <w:color w:val="0000FF"/>
          </w:rPr>
          <w:t>ГОСТ 32192-2013</w:t>
        </w:r>
      </w:hyperlink>
      <w:r>
        <w:t xml:space="preserve"> Надежность в железнодорожной технике. Основные понятия. Термины и определения]</w:t>
      </w:r>
    </w:p>
    <w:p w14:paraId="7E79C18B" w14:textId="77777777" w:rsidR="008D6EE1" w:rsidRDefault="008D6EE1">
      <w:pPr>
        <w:pStyle w:val="ConsPlusNormal"/>
        <w:spacing w:before="220"/>
        <w:ind w:firstLine="540"/>
        <w:jc w:val="both"/>
      </w:pPr>
      <w:r>
        <w:rPr>
          <w:b/>
        </w:rPr>
        <w:t>52.15. Диаграмма состояний-переходов (в железнодорожной технике)</w:t>
      </w:r>
    </w:p>
    <w:p w14:paraId="2002E736" w14:textId="77777777" w:rsidR="008D6EE1" w:rsidRDefault="008D6EE1">
      <w:pPr>
        <w:pStyle w:val="ConsPlusNormal"/>
        <w:spacing w:before="220"/>
        <w:ind w:firstLine="540"/>
        <w:jc w:val="both"/>
      </w:pPr>
      <w:r>
        <w:t>Диаграмма, показывающая совокупность возможных состояний железнодорожной техники и возможных пошаговых переходов между состояниями.</w:t>
      </w:r>
    </w:p>
    <w:p w14:paraId="2A6CC3E2" w14:textId="77777777" w:rsidR="008D6EE1" w:rsidRDefault="008D6EE1">
      <w:pPr>
        <w:pStyle w:val="ConsPlusNormal"/>
        <w:spacing w:before="220"/>
        <w:ind w:firstLine="540"/>
        <w:jc w:val="both"/>
      </w:pPr>
      <w:r>
        <w:t xml:space="preserve">[статья 62 </w:t>
      </w:r>
      <w:hyperlink r:id="rId3650">
        <w:r>
          <w:rPr>
            <w:color w:val="0000FF"/>
          </w:rPr>
          <w:t>ГОСТ 32192-2013</w:t>
        </w:r>
      </w:hyperlink>
      <w:r>
        <w:t xml:space="preserve"> Надежность в железнодорожной технике. Основные понятия. Термины и определения]</w:t>
      </w:r>
    </w:p>
    <w:p w14:paraId="29A37099" w14:textId="77777777" w:rsidR="008D6EE1" w:rsidRDefault="008D6EE1">
      <w:pPr>
        <w:pStyle w:val="ConsPlusNormal"/>
        <w:jc w:val="both"/>
      </w:pPr>
    </w:p>
    <w:p w14:paraId="7E235999" w14:textId="77777777" w:rsidR="008D6EE1" w:rsidRDefault="008D6EE1">
      <w:pPr>
        <w:pStyle w:val="ConsPlusNormal"/>
        <w:jc w:val="center"/>
        <w:outlineLvl w:val="2"/>
      </w:pPr>
      <w:r>
        <w:rPr>
          <w:b/>
        </w:rPr>
        <w:t>53. Величины и показатели безотказности</w:t>
      </w:r>
    </w:p>
    <w:p w14:paraId="2D312F61" w14:textId="77777777" w:rsidR="008D6EE1" w:rsidRDefault="008D6EE1">
      <w:pPr>
        <w:pStyle w:val="ConsPlusNormal"/>
        <w:jc w:val="both"/>
      </w:pPr>
    </w:p>
    <w:p w14:paraId="52F36C30" w14:textId="77777777" w:rsidR="008D6EE1" w:rsidRDefault="008D6EE1">
      <w:pPr>
        <w:pStyle w:val="ConsPlusNormal"/>
        <w:ind w:firstLine="540"/>
        <w:jc w:val="both"/>
      </w:pPr>
      <w:r>
        <w:rPr>
          <w:b/>
        </w:rPr>
        <w:t>53.1. Наработка (железнодорожной техники)</w:t>
      </w:r>
    </w:p>
    <w:p w14:paraId="5F8A4002" w14:textId="77777777" w:rsidR="008D6EE1" w:rsidRDefault="008D6EE1">
      <w:pPr>
        <w:pStyle w:val="ConsPlusNormal"/>
        <w:spacing w:before="220"/>
        <w:ind w:firstLine="540"/>
        <w:jc w:val="both"/>
      </w:pPr>
      <w:r>
        <w:t>Продолжительность или объем работы железнодорожной техники за определенный период.</w:t>
      </w:r>
    </w:p>
    <w:p w14:paraId="55C66D02" w14:textId="77777777" w:rsidR="008D6EE1" w:rsidRDefault="008D6EE1">
      <w:pPr>
        <w:pStyle w:val="ConsPlusNormal"/>
        <w:spacing w:before="220"/>
        <w:ind w:firstLine="540"/>
        <w:jc w:val="both"/>
      </w:pPr>
      <w:r>
        <w:t xml:space="preserve">[статья 63 </w:t>
      </w:r>
      <w:hyperlink r:id="rId3651">
        <w:r>
          <w:rPr>
            <w:color w:val="0000FF"/>
          </w:rPr>
          <w:t>ГОСТ 32192-2013</w:t>
        </w:r>
      </w:hyperlink>
      <w:r>
        <w:t xml:space="preserve"> Надежность в железнодорожной технике. Основные понятия. Термины и определения]</w:t>
      </w:r>
    </w:p>
    <w:p w14:paraId="3850CF3A" w14:textId="77777777" w:rsidR="008D6EE1" w:rsidRDefault="008D6EE1">
      <w:pPr>
        <w:pStyle w:val="ConsPlusNormal"/>
        <w:spacing w:before="220"/>
        <w:ind w:firstLine="540"/>
        <w:jc w:val="both"/>
      </w:pPr>
      <w:r>
        <w:rPr>
          <w:b/>
        </w:rPr>
        <w:t>53.2. Наработка до отказа (железнодорожной техники)</w:t>
      </w:r>
    </w:p>
    <w:p w14:paraId="0F2AB452" w14:textId="77777777" w:rsidR="008D6EE1" w:rsidRDefault="008D6EE1">
      <w:pPr>
        <w:pStyle w:val="ConsPlusNormal"/>
        <w:spacing w:before="220"/>
        <w:ind w:firstLine="540"/>
        <w:jc w:val="both"/>
      </w:pPr>
      <w:r>
        <w:t xml:space="preserve">Наработка, накопленная от первого применения железнодорожной техники до ее первого </w:t>
      </w:r>
      <w:r>
        <w:lastRenderedPageBreak/>
        <w:t>отказа.</w:t>
      </w:r>
    </w:p>
    <w:p w14:paraId="745475DE" w14:textId="77777777" w:rsidR="008D6EE1" w:rsidRDefault="008D6EE1">
      <w:pPr>
        <w:pStyle w:val="ConsPlusNormal"/>
        <w:spacing w:before="220"/>
        <w:ind w:firstLine="540"/>
        <w:jc w:val="both"/>
      </w:pPr>
      <w:r>
        <w:t xml:space="preserve">[статья 64 </w:t>
      </w:r>
      <w:hyperlink r:id="rId3652">
        <w:r>
          <w:rPr>
            <w:color w:val="0000FF"/>
          </w:rPr>
          <w:t>ГОСТ 32192-2013</w:t>
        </w:r>
      </w:hyperlink>
      <w:r>
        <w:t xml:space="preserve"> Надежность в железнодорожной технике. Основные понятия. Термины и определения]</w:t>
      </w:r>
    </w:p>
    <w:p w14:paraId="673ABBCF" w14:textId="77777777" w:rsidR="008D6EE1" w:rsidRDefault="008D6EE1">
      <w:pPr>
        <w:pStyle w:val="ConsPlusNormal"/>
        <w:spacing w:before="220"/>
        <w:ind w:firstLine="540"/>
        <w:jc w:val="both"/>
      </w:pPr>
      <w:r>
        <w:rPr>
          <w:b/>
        </w:rPr>
        <w:t>53.3. Наработка между отказами (железнодорожной техники)</w:t>
      </w:r>
    </w:p>
    <w:p w14:paraId="5343DF45" w14:textId="77777777" w:rsidR="008D6EE1" w:rsidRDefault="008D6EE1">
      <w:pPr>
        <w:pStyle w:val="ConsPlusNormal"/>
        <w:spacing w:before="220"/>
        <w:ind w:firstLine="540"/>
        <w:jc w:val="both"/>
      </w:pPr>
      <w:r>
        <w:t>Суммарная наработка железнодорожной техники между двумя последовательными отказами.</w:t>
      </w:r>
    </w:p>
    <w:p w14:paraId="6DD9498F" w14:textId="77777777" w:rsidR="008D6EE1" w:rsidRDefault="008D6EE1">
      <w:pPr>
        <w:pStyle w:val="ConsPlusNormal"/>
        <w:spacing w:before="220"/>
        <w:ind w:firstLine="540"/>
        <w:jc w:val="both"/>
      </w:pPr>
      <w:r>
        <w:t xml:space="preserve">[статья 65 </w:t>
      </w:r>
      <w:hyperlink r:id="rId3653">
        <w:r>
          <w:rPr>
            <w:color w:val="0000FF"/>
          </w:rPr>
          <w:t>ГОСТ 32192-2013</w:t>
        </w:r>
      </w:hyperlink>
      <w:r>
        <w:t xml:space="preserve"> Надежность в железнодорожной технике. Основные понятия. Термины и определения]</w:t>
      </w:r>
    </w:p>
    <w:p w14:paraId="43E7D794" w14:textId="77777777" w:rsidR="008D6EE1" w:rsidRDefault="008D6EE1">
      <w:pPr>
        <w:pStyle w:val="ConsPlusNormal"/>
        <w:spacing w:before="220"/>
        <w:ind w:firstLine="540"/>
        <w:jc w:val="both"/>
      </w:pPr>
      <w:r>
        <w:rPr>
          <w:b/>
        </w:rPr>
        <w:t>53.4. Период приработки (железнодорожной техники)</w:t>
      </w:r>
    </w:p>
    <w:p w14:paraId="30462082" w14:textId="77777777" w:rsidR="008D6EE1" w:rsidRDefault="008D6EE1">
      <w:pPr>
        <w:pStyle w:val="ConsPlusNormal"/>
        <w:spacing w:before="220"/>
        <w:ind w:firstLine="540"/>
        <w:jc w:val="both"/>
      </w:pPr>
      <w:r>
        <w:t>Начальный период эксплуатации железнодорожной техники, если он существует, в течение которого параметр потока отказов или интенсивность отказов уменьшаются со временем до постоянного, с учетом заданной погрешности, значения.</w:t>
      </w:r>
    </w:p>
    <w:p w14:paraId="0D59E99B" w14:textId="77777777" w:rsidR="008D6EE1" w:rsidRDefault="008D6EE1">
      <w:pPr>
        <w:pStyle w:val="ConsPlusNormal"/>
        <w:spacing w:before="220"/>
        <w:ind w:firstLine="540"/>
        <w:jc w:val="both"/>
      </w:pPr>
      <w:r>
        <w:t xml:space="preserve">[статья 66 </w:t>
      </w:r>
      <w:hyperlink r:id="rId3654">
        <w:r>
          <w:rPr>
            <w:color w:val="0000FF"/>
          </w:rPr>
          <w:t>ГОСТ 32192-2013</w:t>
        </w:r>
      </w:hyperlink>
      <w:r>
        <w:t xml:space="preserve"> Надежность в железнодорожной технике. Основные понятия. Термины и определения]</w:t>
      </w:r>
    </w:p>
    <w:p w14:paraId="4D6392A2" w14:textId="77777777" w:rsidR="008D6EE1" w:rsidRDefault="008D6EE1">
      <w:pPr>
        <w:pStyle w:val="ConsPlusNormal"/>
        <w:spacing w:before="220"/>
        <w:ind w:firstLine="540"/>
        <w:jc w:val="both"/>
      </w:pPr>
      <w:r>
        <w:rPr>
          <w:b/>
        </w:rPr>
        <w:t>53.5. Вероятность безотказной работы (железнодорожной техники)</w:t>
      </w:r>
    </w:p>
    <w:p w14:paraId="7FFD3AF2" w14:textId="77777777" w:rsidR="008D6EE1" w:rsidRDefault="008D6EE1">
      <w:pPr>
        <w:pStyle w:val="ConsPlusNormal"/>
        <w:spacing w:before="220"/>
        <w:ind w:firstLine="540"/>
        <w:jc w:val="both"/>
      </w:pPr>
      <w:r>
        <w:t>Вероятность того, что в пределах заданной наработки отказ железнодорожной техники не возникнет.</w:t>
      </w:r>
    </w:p>
    <w:p w14:paraId="30CB5DE9" w14:textId="77777777" w:rsidR="008D6EE1" w:rsidRDefault="008D6EE1">
      <w:pPr>
        <w:pStyle w:val="ConsPlusNormal"/>
        <w:spacing w:before="220"/>
        <w:ind w:firstLine="540"/>
        <w:jc w:val="both"/>
      </w:pPr>
      <w:r>
        <w:t xml:space="preserve">[статья 67 </w:t>
      </w:r>
      <w:hyperlink r:id="rId3655">
        <w:r>
          <w:rPr>
            <w:color w:val="0000FF"/>
          </w:rPr>
          <w:t>ГОСТ 32192-2013</w:t>
        </w:r>
      </w:hyperlink>
      <w:r>
        <w:t xml:space="preserve"> Надежность в железнодорожной технике. Основные понятия. Термины и определения]</w:t>
      </w:r>
    </w:p>
    <w:p w14:paraId="04DE8133" w14:textId="77777777" w:rsidR="008D6EE1" w:rsidRDefault="008D6EE1">
      <w:pPr>
        <w:pStyle w:val="ConsPlusNormal"/>
        <w:spacing w:before="220"/>
        <w:ind w:firstLine="540"/>
        <w:jc w:val="both"/>
      </w:pPr>
      <w:r>
        <w:rPr>
          <w:b/>
        </w:rPr>
        <w:t>53.6. Вероятность отказа (железнодорожной техники)</w:t>
      </w:r>
    </w:p>
    <w:p w14:paraId="670F34ED" w14:textId="77777777" w:rsidR="008D6EE1" w:rsidRDefault="008D6EE1">
      <w:pPr>
        <w:pStyle w:val="ConsPlusNormal"/>
        <w:spacing w:before="220"/>
        <w:ind w:firstLine="540"/>
        <w:jc w:val="both"/>
      </w:pPr>
      <w:r>
        <w:t>Вероятность того, что в пределах заданной наработки возникнет отказ железнодорожной техники определенного вида.</w:t>
      </w:r>
    </w:p>
    <w:p w14:paraId="4D6E592A" w14:textId="77777777" w:rsidR="008D6EE1" w:rsidRDefault="008D6EE1">
      <w:pPr>
        <w:pStyle w:val="ConsPlusNormal"/>
        <w:spacing w:before="220"/>
        <w:ind w:firstLine="540"/>
        <w:jc w:val="both"/>
      </w:pPr>
      <w:r>
        <w:t xml:space="preserve">[статья 68 </w:t>
      </w:r>
      <w:hyperlink r:id="rId3656">
        <w:r>
          <w:rPr>
            <w:color w:val="0000FF"/>
          </w:rPr>
          <w:t>ГОСТ 32192-2013</w:t>
        </w:r>
      </w:hyperlink>
      <w:r>
        <w:t xml:space="preserve"> Надежность в железнодорожной технике. Основные понятия. Термины и определения]</w:t>
      </w:r>
    </w:p>
    <w:p w14:paraId="1D5F7DC5" w14:textId="77777777" w:rsidR="008D6EE1" w:rsidRDefault="008D6EE1">
      <w:pPr>
        <w:pStyle w:val="ConsPlusNormal"/>
        <w:spacing w:before="220"/>
        <w:ind w:firstLine="540"/>
        <w:jc w:val="both"/>
      </w:pPr>
      <w:r>
        <w:rPr>
          <w:b/>
        </w:rPr>
        <w:t>53.7. Средняя наработка до отказа (железнодорожной техники)</w:t>
      </w:r>
    </w:p>
    <w:p w14:paraId="7368BC6A" w14:textId="77777777" w:rsidR="008D6EE1" w:rsidRDefault="008D6EE1">
      <w:pPr>
        <w:pStyle w:val="ConsPlusNormal"/>
        <w:spacing w:before="220"/>
        <w:ind w:firstLine="540"/>
        <w:jc w:val="both"/>
      </w:pPr>
      <w:r>
        <w:t>Математическое ожидание наработки железнодорожной техники до первого отказа.</w:t>
      </w:r>
    </w:p>
    <w:p w14:paraId="14112426" w14:textId="77777777" w:rsidR="008D6EE1" w:rsidRDefault="008D6EE1">
      <w:pPr>
        <w:pStyle w:val="ConsPlusNormal"/>
        <w:spacing w:before="220"/>
        <w:ind w:firstLine="540"/>
        <w:jc w:val="both"/>
      </w:pPr>
      <w:r>
        <w:t xml:space="preserve">[статья 69 </w:t>
      </w:r>
      <w:hyperlink r:id="rId3657">
        <w:r>
          <w:rPr>
            <w:color w:val="0000FF"/>
          </w:rPr>
          <w:t>ГОСТ 32192-2013</w:t>
        </w:r>
      </w:hyperlink>
      <w:r>
        <w:t xml:space="preserve"> Надежность в железнодорожной технике. Основные понятия. Термины и определения]</w:t>
      </w:r>
    </w:p>
    <w:p w14:paraId="70A4802C" w14:textId="77777777" w:rsidR="008D6EE1" w:rsidRDefault="008D6EE1">
      <w:pPr>
        <w:pStyle w:val="ConsPlusNormal"/>
        <w:spacing w:before="220"/>
        <w:ind w:firstLine="540"/>
        <w:jc w:val="both"/>
      </w:pPr>
      <w:r>
        <w:rPr>
          <w:b/>
        </w:rPr>
        <w:t>53.8. Гамма-процентная наработка до отказа (железнодорожной техники)</w:t>
      </w:r>
    </w:p>
    <w:p w14:paraId="71D604ED" w14:textId="77777777" w:rsidR="008D6EE1" w:rsidRDefault="008D6EE1">
      <w:pPr>
        <w:pStyle w:val="ConsPlusNormal"/>
        <w:spacing w:before="220"/>
        <w:ind w:firstLine="540"/>
        <w:jc w:val="both"/>
      </w:pPr>
      <w:r>
        <w:t>Наработка, в течение которой отказ железнодорожной техники не возникнет с вероятностью, выраженной в процентах.</w:t>
      </w:r>
    </w:p>
    <w:p w14:paraId="3A87FC7F" w14:textId="77777777" w:rsidR="008D6EE1" w:rsidRDefault="008D6EE1">
      <w:pPr>
        <w:pStyle w:val="ConsPlusNormal"/>
        <w:spacing w:before="220"/>
        <w:ind w:firstLine="540"/>
        <w:jc w:val="both"/>
      </w:pPr>
      <w:r>
        <w:t xml:space="preserve">[статья 70 </w:t>
      </w:r>
      <w:hyperlink r:id="rId3658">
        <w:r>
          <w:rPr>
            <w:color w:val="0000FF"/>
          </w:rPr>
          <w:t>ГОСТ 32192-2013</w:t>
        </w:r>
      </w:hyperlink>
      <w:r>
        <w:t xml:space="preserve"> Надежность в железнодорожной технике. Основные понятия. Термины и определения]</w:t>
      </w:r>
    </w:p>
    <w:p w14:paraId="0DEE6C7B" w14:textId="77777777" w:rsidR="008D6EE1" w:rsidRDefault="008D6EE1">
      <w:pPr>
        <w:pStyle w:val="ConsPlusNormal"/>
        <w:spacing w:before="220"/>
        <w:ind w:firstLine="540"/>
        <w:jc w:val="both"/>
      </w:pPr>
      <w:r>
        <w:rPr>
          <w:b/>
        </w:rPr>
        <w:t>53.9. Средняя наработка на отказ (железнодорожной техники)</w:t>
      </w:r>
    </w:p>
    <w:p w14:paraId="0EC46415" w14:textId="77777777" w:rsidR="008D6EE1" w:rsidRDefault="008D6EE1">
      <w:pPr>
        <w:pStyle w:val="ConsPlusNormal"/>
        <w:spacing w:before="220"/>
        <w:ind w:firstLine="540"/>
        <w:jc w:val="both"/>
      </w:pPr>
      <w:r>
        <w:t>Отношение суммарной наработки восстанавливаемой железнодорожной техники к математическому ожиданию числа ее отказов в течение этой наработки.</w:t>
      </w:r>
    </w:p>
    <w:p w14:paraId="1F40325A" w14:textId="77777777" w:rsidR="008D6EE1" w:rsidRDefault="008D6EE1">
      <w:pPr>
        <w:pStyle w:val="ConsPlusNormal"/>
        <w:spacing w:before="220"/>
        <w:ind w:firstLine="540"/>
        <w:jc w:val="both"/>
      </w:pPr>
      <w:r>
        <w:lastRenderedPageBreak/>
        <w:t xml:space="preserve">[статья 71 </w:t>
      </w:r>
      <w:hyperlink r:id="rId3659">
        <w:r>
          <w:rPr>
            <w:color w:val="0000FF"/>
          </w:rPr>
          <w:t>ГОСТ 32192-2013</w:t>
        </w:r>
      </w:hyperlink>
      <w:r>
        <w:t xml:space="preserve"> Надежность в железнодорожной технике. Основные понятия. Термины и определения]</w:t>
      </w:r>
    </w:p>
    <w:p w14:paraId="7CD86D6D" w14:textId="77777777" w:rsidR="008D6EE1" w:rsidRDefault="008D6EE1">
      <w:pPr>
        <w:pStyle w:val="ConsPlusNormal"/>
        <w:spacing w:before="220"/>
        <w:ind w:firstLine="540"/>
        <w:jc w:val="both"/>
      </w:pPr>
      <w:r>
        <w:rPr>
          <w:b/>
        </w:rPr>
        <w:t>53.10. Интенсивность отказов (железнодорожной техники)</w:t>
      </w:r>
    </w:p>
    <w:p w14:paraId="15EADA6C" w14:textId="77777777" w:rsidR="008D6EE1" w:rsidRDefault="008D6EE1">
      <w:pPr>
        <w:pStyle w:val="ConsPlusNormal"/>
        <w:spacing w:before="220"/>
        <w:ind w:firstLine="540"/>
        <w:jc w:val="both"/>
      </w:pPr>
      <w:r>
        <w:t>Условная плотность распределения вероятности возникновения отказа железнодорожной техники, определяемая при условии, что до рассматриваемого момента времени отказ не возник.</w:t>
      </w:r>
    </w:p>
    <w:p w14:paraId="6DCA2365" w14:textId="77777777" w:rsidR="008D6EE1" w:rsidRDefault="008D6EE1">
      <w:pPr>
        <w:pStyle w:val="ConsPlusNormal"/>
        <w:spacing w:before="220"/>
        <w:ind w:firstLine="540"/>
        <w:jc w:val="both"/>
      </w:pPr>
      <w:r>
        <w:t xml:space="preserve">[статья 72 </w:t>
      </w:r>
      <w:hyperlink r:id="rId3660">
        <w:r>
          <w:rPr>
            <w:color w:val="0000FF"/>
          </w:rPr>
          <w:t>ГОСТ 32192-2013</w:t>
        </w:r>
      </w:hyperlink>
      <w:r>
        <w:t xml:space="preserve"> Надежность в железнодорожной технике. Основные понятия. Термины и определения]</w:t>
      </w:r>
    </w:p>
    <w:p w14:paraId="7EBCC270" w14:textId="77777777" w:rsidR="008D6EE1" w:rsidRDefault="008D6EE1">
      <w:pPr>
        <w:pStyle w:val="ConsPlusNormal"/>
        <w:spacing w:before="220"/>
        <w:ind w:firstLine="540"/>
        <w:jc w:val="both"/>
      </w:pPr>
      <w:r>
        <w:rPr>
          <w:b/>
        </w:rPr>
        <w:t>53.11. Параметр потока отказов (железнодорожной техники)</w:t>
      </w:r>
    </w:p>
    <w:p w14:paraId="2A7C407E" w14:textId="77777777" w:rsidR="008D6EE1" w:rsidRDefault="008D6EE1">
      <w:pPr>
        <w:pStyle w:val="ConsPlusNormal"/>
        <w:spacing w:before="220"/>
        <w:ind w:firstLine="540"/>
        <w:jc w:val="both"/>
      </w:pPr>
      <w:r>
        <w:t>Отношение математического ожидания числа отказов восстанавливаемой железнодорожной техники за достаточно малую ее наработку к значению этой наработки.</w:t>
      </w:r>
    </w:p>
    <w:p w14:paraId="7BC2FAB6" w14:textId="77777777" w:rsidR="008D6EE1" w:rsidRDefault="008D6EE1">
      <w:pPr>
        <w:pStyle w:val="ConsPlusNormal"/>
        <w:spacing w:before="220"/>
        <w:ind w:firstLine="540"/>
        <w:jc w:val="both"/>
      </w:pPr>
      <w:r>
        <w:t xml:space="preserve">[статья 73 </w:t>
      </w:r>
      <w:hyperlink r:id="rId3661">
        <w:r>
          <w:rPr>
            <w:color w:val="0000FF"/>
          </w:rPr>
          <w:t>ГОСТ 32192-2013</w:t>
        </w:r>
      </w:hyperlink>
      <w:r>
        <w:t xml:space="preserve"> Надежность в железнодорожной технике. Основные понятия. Термины и определения]</w:t>
      </w:r>
    </w:p>
    <w:p w14:paraId="02190943" w14:textId="77777777" w:rsidR="008D6EE1" w:rsidRDefault="008D6EE1">
      <w:pPr>
        <w:pStyle w:val="ConsPlusNormal"/>
        <w:jc w:val="both"/>
      </w:pPr>
    </w:p>
    <w:p w14:paraId="15850D9C" w14:textId="77777777" w:rsidR="008D6EE1" w:rsidRDefault="008D6EE1">
      <w:pPr>
        <w:pStyle w:val="ConsPlusNormal"/>
        <w:jc w:val="center"/>
        <w:outlineLvl w:val="2"/>
      </w:pPr>
      <w:r>
        <w:rPr>
          <w:b/>
        </w:rPr>
        <w:t>54. Величины и показатели ремонтопригодности</w:t>
      </w:r>
    </w:p>
    <w:p w14:paraId="2C67CAFB" w14:textId="77777777" w:rsidR="008D6EE1" w:rsidRDefault="008D6EE1">
      <w:pPr>
        <w:pStyle w:val="ConsPlusNormal"/>
        <w:jc w:val="both"/>
      </w:pPr>
    </w:p>
    <w:p w14:paraId="24E2B73B" w14:textId="77777777" w:rsidR="008D6EE1" w:rsidRDefault="008D6EE1">
      <w:pPr>
        <w:pStyle w:val="ConsPlusNormal"/>
        <w:ind w:firstLine="540"/>
        <w:jc w:val="both"/>
      </w:pPr>
      <w:r>
        <w:rPr>
          <w:b/>
        </w:rPr>
        <w:t>54.1. Средняя наработка между видами планово-предупредительного технического обслуживания (железнодорожной техники)</w:t>
      </w:r>
    </w:p>
    <w:p w14:paraId="289C272E" w14:textId="77777777" w:rsidR="008D6EE1" w:rsidRDefault="008D6EE1">
      <w:pPr>
        <w:pStyle w:val="ConsPlusNormal"/>
        <w:spacing w:before="220"/>
        <w:ind w:firstLine="540"/>
        <w:jc w:val="both"/>
      </w:pPr>
      <w:r>
        <w:t>Математическое ожидание наработки между действиями планово-предупредительного технического обслуживания железнодорожной техники.</w:t>
      </w:r>
    </w:p>
    <w:p w14:paraId="0997D3E6" w14:textId="77777777" w:rsidR="008D6EE1" w:rsidRDefault="008D6EE1">
      <w:pPr>
        <w:pStyle w:val="ConsPlusNormal"/>
        <w:spacing w:before="220"/>
        <w:ind w:firstLine="540"/>
        <w:jc w:val="both"/>
      </w:pPr>
      <w:r>
        <w:t xml:space="preserve">[статья 74 </w:t>
      </w:r>
      <w:hyperlink r:id="rId3662">
        <w:r>
          <w:rPr>
            <w:color w:val="0000FF"/>
          </w:rPr>
          <w:t>ГОСТ 32192-2013</w:t>
        </w:r>
      </w:hyperlink>
      <w:r>
        <w:t xml:space="preserve"> Надежность в железнодорожной технике. Основные понятия. Термины и определения]</w:t>
      </w:r>
    </w:p>
    <w:p w14:paraId="20A8DD46" w14:textId="77777777" w:rsidR="008D6EE1" w:rsidRDefault="008D6EE1">
      <w:pPr>
        <w:pStyle w:val="ConsPlusNormal"/>
        <w:spacing w:before="220"/>
        <w:ind w:firstLine="540"/>
        <w:jc w:val="both"/>
      </w:pPr>
      <w:r>
        <w:rPr>
          <w:b/>
        </w:rPr>
        <w:t>54.2. Средняя наработка между видами планового ремонта (железнодорожной техники)</w:t>
      </w:r>
    </w:p>
    <w:p w14:paraId="093D7B2F" w14:textId="77777777" w:rsidR="008D6EE1" w:rsidRDefault="008D6EE1">
      <w:pPr>
        <w:pStyle w:val="ConsPlusNormal"/>
        <w:spacing w:before="220"/>
        <w:ind w:firstLine="540"/>
        <w:jc w:val="both"/>
      </w:pPr>
      <w:r>
        <w:t>Математическое ожидание наработки между действиями планового ремонта железнодорожной техники.</w:t>
      </w:r>
    </w:p>
    <w:p w14:paraId="16AB68C2" w14:textId="77777777" w:rsidR="008D6EE1" w:rsidRDefault="008D6EE1">
      <w:pPr>
        <w:pStyle w:val="ConsPlusNormal"/>
        <w:spacing w:before="220"/>
        <w:ind w:firstLine="540"/>
        <w:jc w:val="both"/>
      </w:pPr>
      <w:r>
        <w:t xml:space="preserve">[статья 75 </w:t>
      </w:r>
      <w:hyperlink r:id="rId3663">
        <w:r>
          <w:rPr>
            <w:color w:val="0000FF"/>
          </w:rPr>
          <w:t>ГОСТ 32192-2013</w:t>
        </w:r>
      </w:hyperlink>
      <w:r>
        <w:t xml:space="preserve"> Надежность в железнодорожной технике. Основные понятия. Термины и определения]</w:t>
      </w:r>
    </w:p>
    <w:p w14:paraId="48DE942C" w14:textId="77777777" w:rsidR="008D6EE1" w:rsidRDefault="008D6EE1">
      <w:pPr>
        <w:pStyle w:val="ConsPlusNormal"/>
        <w:spacing w:before="220"/>
        <w:ind w:firstLine="540"/>
        <w:jc w:val="both"/>
      </w:pPr>
      <w:r>
        <w:rPr>
          <w:b/>
        </w:rPr>
        <w:t>54.3. Среднее время простоя (железнодорожной техники)</w:t>
      </w:r>
    </w:p>
    <w:p w14:paraId="1DE73095" w14:textId="77777777" w:rsidR="008D6EE1" w:rsidRDefault="008D6EE1">
      <w:pPr>
        <w:pStyle w:val="ConsPlusNormal"/>
        <w:spacing w:before="220"/>
        <w:ind w:firstLine="540"/>
        <w:jc w:val="both"/>
      </w:pPr>
      <w:r>
        <w:t>Математическое ожидание продолжительности неработоспособного состояния железнодорожной техники из-за возникновения ее отказов и нахождения ее на планово-предупредительном техническом обслуживании и плановом ремонте.</w:t>
      </w:r>
    </w:p>
    <w:p w14:paraId="493F7A60" w14:textId="77777777" w:rsidR="008D6EE1" w:rsidRDefault="008D6EE1">
      <w:pPr>
        <w:pStyle w:val="ConsPlusNormal"/>
        <w:spacing w:before="220"/>
        <w:ind w:firstLine="540"/>
        <w:jc w:val="both"/>
      </w:pPr>
      <w:r>
        <w:t xml:space="preserve">[статья 76 </w:t>
      </w:r>
      <w:hyperlink r:id="rId3664">
        <w:r>
          <w:rPr>
            <w:color w:val="0000FF"/>
          </w:rPr>
          <w:t>ГОСТ 32192-2013</w:t>
        </w:r>
      </w:hyperlink>
      <w:r>
        <w:t xml:space="preserve"> Надежность в железнодорожной технике. Основные понятия. Термины и определения]</w:t>
      </w:r>
    </w:p>
    <w:p w14:paraId="2346A233" w14:textId="77777777" w:rsidR="008D6EE1" w:rsidRDefault="008D6EE1">
      <w:pPr>
        <w:pStyle w:val="ConsPlusNormal"/>
        <w:spacing w:before="220"/>
        <w:ind w:firstLine="540"/>
        <w:jc w:val="both"/>
      </w:pPr>
      <w:r>
        <w:rPr>
          <w:b/>
        </w:rPr>
        <w:t>54.4. Продолжительность технического содержания (железнодорожной техники)</w:t>
      </w:r>
    </w:p>
    <w:p w14:paraId="67C93287" w14:textId="77777777" w:rsidR="008D6EE1" w:rsidRDefault="008D6EE1">
      <w:pPr>
        <w:pStyle w:val="ConsPlusNormal"/>
        <w:spacing w:before="220"/>
        <w:ind w:firstLine="540"/>
        <w:jc w:val="both"/>
      </w:pPr>
      <w:r>
        <w:t>Время, затраченное на выполнение необходимых действий по техническому содержанию железнодорожной техники, включая логистические и технические задержки и исключая административные задержки.</w:t>
      </w:r>
    </w:p>
    <w:p w14:paraId="2CA44122" w14:textId="77777777" w:rsidR="008D6EE1" w:rsidRDefault="008D6EE1">
      <w:pPr>
        <w:pStyle w:val="ConsPlusNormal"/>
        <w:spacing w:before="220"/>
        <w:ind w:firstLine="540"/>
        <w:jc w:val="both"/>
      </w:pPr>
      <w:r>
        <w:t xml:space="preserve">[статья 77 </w:t>
      </w:r>
      <w:hyperlink r:id="rId3665">
        <w:r>
          <w:rPr>
            <w:color w:val="0000FF"/>
          </w:rPr>
          <w:t>ГОСТ 32192-2013</w:t>
        </w:r>
      </w:hyperlink>
      <w:r>
        <w:t xml:space="preserve"> Надежность в железнодорожной технике. Основные понятия. Термины и определения]</w:t>
      </w:r>
    </w:p>
    <w:p w14:paraId="346371E5" w14:textId="77777777" w:rsidR="008D6EE1" w:rsidRDefault="008D6EE1">
      <w:pPr>
        <w:pStyle w:val="ConsPlusNormal"/>
        <w:spacing w:before="220"/>
        <w:ind w:firstLine="540"/>
        <w:jc w:val="both"/>
      </w:pPr>
      <w:r>
        <w:rPr>
          <w:b/>
        </w:rPr>
        <w:t>54.5. Время до восстановления (железнодорожной техники)</w:t>
      </w:r>
    </w:p>
    <w:p w14:paraId="66152F09" w14:textId="77777777" w:rsidR="008D6EE1" w:rsidRDefault="008D6EE1">
      <w:pPr>
        <w:pStyle w:val="ConsPlusNormal"/>
        <w:spacing w:before="220"/>
        <w:ind w:firstLine="540"/>
        <w:jc w:val="both"/>
      </w:pPr>
      <w:r>
        <w:lastRenderedPageBreak/>
        <w:t>Интервал времени от момента отказа железнодорожной техники до момента восстановления ее работоспособного состояния.</w:t>
      </w:r>
    </w:p>
    <w:p w14:paraId="55BA6C19" w14:textId="77777777" w:rsidR="008D6EE1" w:rsidRDefault="008D6EE1">
      <w:pPr>
        <w:pStyle w:val="ConsPlusNormal"/>
        <w:spacing w:before="220"/>
        <w:ind w:firstLine="540"/>
        <w:jc w:val="both"/>
      </w:pPr>
      <w:r>
        <w:t>Примечание. Если момент отказа не определен, то предполагают, что интервал времени начинается после обнаружения отказа.</w:t>
      </w:r>
    </w:p>
    <w:p w14:paraId="6BD1D046" w14:textId="77777777" w:rsidR="008D6EE1" w:rsidRDefault="008D6EE1">
      <w:pPr>
        <w:pStyle w:val="ConsPlusNormal"/>
        <w:spacing w:before="220"/>
        <w:ind w:firstLine="540"/>
        <w:jc w:val="both"/>
      </w:pPr>
      <w:r>
        <w:t xml:space="preserve">[статья 78 </w:t>
      </w:r>
      <w:hyperlink r:id="rId3666">
        <w:r>
          <w:rPr>
            <w:color w:val="0000FF"/>
          </w:rPr>
          <w:t>ГОСТ 32192-2013</w:t>
        </w:r>
      </w:hyperlink>
      <w:r>
        <w:t xml:space="preserve"> Надежность в железнодорожной технике. Основные понятия. Термины и определения]</w:t>
      </w:r>
    </w:p>
    <w:p w14:paraId="6B2FFB6C" w14:textId="77777777" w:rsidR="008D6EE1" w:rsidRDefault="008D6EE1">
      <w:pPr>
        <w:pStyle w:val="ConsPlusNormal"/>
        <w:spacing w:before="220"/>
        <w:ind w:firstLine="540"/>
        <w:jc w:val="both"/>
      </w:pPr>
      <w:r>
        <w:rPr>
          <w:b/>
        </w:rPr>
        <w:t>54.6. Среднее время до восстановления (железнодорожной техники)</w:t>
      </w:r>
    </w:p>
    <w:p w14:paraId="2ACD50F4" w14:textId="77777777" w:rsidR="008D6EE1" w:rsidRDefault="008D6EE1">
      <w:pPr>
        <w:pStyle w:val="ConsPlusNormal"/>
        <w:spacing w:before="220"/>
        <w:ind w:firstLine="540"/>
        <w:jc w:val="both"/>
      </w:pPr>
      <w:r>
        <w:t>Математическое ожидание интервала времени от момента отказа железнодорожной техники до момента восстановления ее работоспособного состояния.</w:t>
      </w:r>
    </w:p>
    <w:p w14:paraId="21A757B7" w14:textId="77777777" w:rsidR="008D6EE1" w:rsidRDefault="008D6EE1">
      <w:pPr>
        <w:pStyle w:val="ConsPlusNormal"/>
        <w:spacing w:before="220"/>
        <w:ind w:firstLine="540"/>
        <w:jc w:val="both"/>
      </w:pPr>
      <w:r>
        <w:t xml:space="preserve">[статья 79 </w:t>
      </w:r>
      <w:hyperlink r:id="rId3667">
        <w:r>
          <w:rPr>
            <w:color w:val="0000FF"/>
          </w:rPr>
          <w:t>ГОСТ 32192-2013</w:t>
        </w:r>
      </w:hyperlink>
      <w:r>
        <w:t xml:space="preserve"> Надежность в железнодорожной технике. Основные понятия. Термины и определения]</w:t>
      </w:r>
    </w:p>
    <w:p w14:paraId="2BDCCE5D" w14:textId="77777777" w:rsidR="008D6EE1" w:rsidRDefault="008D6EE1">
      <w:pPr>
        <w:pStyle w:val="ConsPlusNormal"/>
        <w:spacing w:before="220"/>
        <w:ind w:firstLine="540"/>
        <w:jc w:val="both"/>
      </w:pPr>
      <w:r>
        <w:rPr>
          <w:b/>
        </w:rPr>
        <w:t>54.7. Интенсивность восстановления (железнодорожной техники)</w:t>
      </w:r>
    </w:p>
    <w:p w14:paraId="50E5992E" w14:textId="77777777" w:rsidR="008D6EE1" w:rsidRDefault="008D6EE1">
      <w:pPr>
        <w:pStyle w:val="ConsPlusNormal"/>
        <w:spacing w:before="220"/>
        <w:ind w:firstLine="540"/>
        <w:jc w:val="both"/>
      </w:pPr>
      <w:r>
        <w:t>Условная плотность распределения вероятности восстановления работоспособного состояния железнодорожной техники, определенная для рассматриваемого момента времени при условии, что до этого момента восстановление не было завершено.</w:t>
      </w:r>
    </w:p>
    <w:p w14:paraId="133259EC" w14:textId="77777777" w:rsidR="008D6EE1" w:rsidRDefault="008D6EE1">
      <w:pPr>
        <w:pStyle w:val="ConsPlusNormal"/>
        <w:spacing w:before="220"/>
        <w:ind w:firstLine="540"/>
        <w:jc w:val="both"/>
      </w:pPr>
      <w:r>
        <w:t xml:space="preserve">[статья 80 </w:t>
      </w:r>
      <w:hyperlink r:id="rId3668">
        <w:r>
          <w:rPr>
            <w:color w:val="0000FF"/>
          </w:rPr>
          <w:t>ГОСТ 32192-2013</w:t>
        </w:r>
      </w:hyperlink>
      <w:r>
        <w:t xml:space="preserve"> Надежность в железнодорожной технике. Основные понятия. Термины и определения]</w:t>
      </w:r>
    </w:p>
    <w:p w14:paraId="0DB06EE8" w14:textId="77777777" w:rsidR="008D6EE1" w:rsidRDefault="008D6EE1">
      <w:pPr>
        <w:pStyle w:val="ConsPlusNormal"/>
        <w:spacing w:before="220"/>
        <w:ind w:firstLine="540"/>
        <w:jc w:val="both"/>
      </w:pPr>
      <w:r>
        <w:rPr>
          <w:b/>
        </w:rPr>
        <w:t>54.8. Продолжительность технического обслуживания (железнодорожной техники)</w:t>
      </w:r>
    </w:p>
    <w:p w14:paraId="449B684A" w14:textId="77777777" w:rsidR="008D6EE1" w:rsidRDefault="008D6EE1">
      <w:pPr>
        <w:pStyle w:val="ConsPlusNormal"/>
        <w:spacing w:before="220"/>
        <w:ind w:firstLine="540"/>
        <w:jc w:val="both"/>
      </w:pPr>
      <w:r>
        <w:t>Календарное время проведения одного технического обслуживания железнодорожной техники данного вида.</w:t>
      </w:r>
    </w:p>
    <w:p w14:paraId="18FCA698" w14:textId="77777777" w:rsidR="008D6EE1" w:rsidRDefault="008D6EE1">
      <w:pPr>
        <w:pStyle w:val="ConsPlusNormal"/>
        <w:spacing w:before="220"/>
        <w:ind w:firstLine="540"/>
        <w:jc w:val="both"/>
      </w:pPr>
      <w:r>
        <w:t xml:space="preserve">[статья 81 </w:t>
      </w:r>
      <w:hyperlink r:id="rId3669">
        <w:r>
          <w:rPr>
            <w:color w:val="0000FF"/>
          </w:rPr>
          <w:t>ГОСТ 32192-2013</w:t>
        </w:r>
      </w:hyperlink>
      <w:r>
        <w:t xml:space="preserve"> Надежность в железнодорожной технике. Основные понятия. Термины и определения]</w:t>
      </w:r>
    </w:p>
    <w:p w14:paraId="2F8FC22D" w14:textId="77777777" w:rsidR="008D6EE1" w:rsidRDefault="008D6EE1">
      <w:pPr>
        <w:pStyle w:val="ConsPlusNormal"/>
        <w:spacing w:before="220"/>
        <w:ind w:firstLine="540"/>
        <w:jc w:val="both"/>
      </w:pPr>
      <w:r>
        <w:rPr>
          <w:b/>
        </w:rPr>
        <w:t>54.9. Средняя продолжительность технического обслуживания (железнодорожной техники)</w:t>
      </w:r>
    </w:p>
    <w:p w14:paraId="39191197" w14:textId="77777777" w:rsidR="008D6EE1" w:rsidRDefault="008D6EE1">
      <w:pPr>
        <w:pStyle w:val="ConsPlusNormal"/>
        <w:spacing w:before="220"/>
        <w:ind w:firstLine="540"/>
        <w:jc w:val="both"/>
      </w:pPr>
      <w:r>
        <w:t>Математическое ожидание продолжительности технического обслуживания железнодорожной техники данного вида за наработку или определенный период эксплуатации.</w:t>
      </w:r>
    </w:p>
    <w:p w14:paraId="11C48E26" w14:textId="77777777" w:rsidR="008D6EE1" w:rsidRDefault="008D6EE1">
      <w:pPr>
        <w:pStyle w:val="ConsPlusNormal"/>
        <w:spacing w:before="220"/>
        <w:ind w:firstLine="540"/>
        <w:jc w:val="both"/>
      </w:pPr>
      <w:r>
        <w:t xml:space="preserve">[статья 82 </w:t>
      </w:r>
      <w:hyperlink r:id="rId3670">
        <w:r>
          <w:rPr>
            <w:color w:val="0000FF"/>
          </w:rPr>
          <w:t>ГОСТ 32192-2013</w:t>
        </w:r>
      </w:hyperlink>
      <w:r>
        <w:t xml:space="preserve"> Надежность в железнодорожной технике. Основные понятия. Термины и определения]</w:t>
      </w:r>
    </w:p>
    <w:p w14:paraId="3C8DF570" w14:textId="77777777" w:rsidR="008D6EE1" w:rsidRDefault="008D6EE1">
      <w:pPr>
        <w:pStyle w:val="ConsPlusNormal"/>
        <w:spacing w:before="220"/>
        <w:ind w:firstLine="540"/>
        <w:jc w:val="both"/>
      </w:pPr>
      <w:r>
        <w:rPr>
          <w:b/>
        </w:rPr>
        <w:t>54.10. Продолжительность ремонта (железнодорожной техники)</w:t>
      </w:r>
    </w:p>
    <w:p w14:paraId="2D0D94EB" w14:textId="77777777" w:rsidR="008D6EE1" w:rsidRDefault="008D6EE1">
      <w:pPr>
        <w:pStyle w:val="ConsPlusNormal"/>
        <w:spacing w:before="220"/>
        <w:ind w:firstLine="540"/>
        <w:jc w:val="both"/>
      </w:pPr>
      <w:r>
        <w:t>Календарное время проведения одного ремонта железнодорожной техники данного вида.</w:t>
      </w:r>
    </w:p>
    <w:p w14:paraId="7D16BCEE" w14:textId="77777777" w:rsidR="008D6EE1" w:rsidRDefault="008D6EE1">
      <w:pPr>
        <w:pStyle w:val="ConsPlusNormal"/>
        <w:spacing w:before="220"/>
        <w:ind w:firstLine="540"/>
        <w:jc w:val="both"/>
      </w:pPr>
      <w:r>
        <w:t xml:space="preserve">[статья 83 </w:t>
      </w:r>
      <w:hyperlink r:id="rId3671">
        <w:r>
          <w:rPr>
            <w:color w:val="0000FF"/>
          </w:rPr>
          <w:t>ГОСТ 32192-2013</w:t>
        </w:r>
      </w:hyperlink>
      <w:r>
        <w:t xml:space="preserve"> Надежность в железнодорожной технике. Основные понятия. Термины и определения]</w:t>
      </w:r>
    </w:p>
    <w:p w14:paraId="6C5AF430" w14:textId="77777777" w:rsidR="008D6EE1" w:rsidRDefault="008D6EE1">
      <w:pPr>
        <w:pStyle w:val="ConsPlusNormal"/>
        <w:spacing w:before="220"/>
        <w:ind w:firstLine="540"/>
        <w:jc w:val="both"/>
      </w:pPr>
      <w:r>
        <w:rPr>
          <w:b/>
        </w:rPr>
        <w:t>54.11. Средняя продолжительность ремонта (железнодорожной техники)</w:t>
      </w:r>
    </w:p>
    <w:p w14:paraId="7856CDD8" w14:textId="77777777" w:rsidR="008D6EE1" w:rsidRDefault="008D6EE1">
      <w:pPr>
        <w:pStyle w:val="ConsPlusNormal"/>
        <w:spacing w:before="220"/>
        <w:ind w:firstLine="540"/>
        <w:jc w:val="both"/>
      </w:pPr>
      <w:r>
        <w:t>Математическое ожидание продолжительности ремонта железнодорожной техники данного вида за наработку или определенный период эксплуатации.</w:t>
      </w:r>
    </w:p>
    <w:p w14:paraId="3523D3C7" w14:textId="77777777" w:rsidR="008D6EE1" w:rsidRDefault="008D6EE1">
      <w:pPr>
        <w:pStyle w:val="ConsPlusNormal"/>
        <w:spacing w:before="220"/>
        <w:ind w:firstLine="540"/>
        <w:jc w:val="both"/>
      </w:pPr>
      <w:r>
        <w:t xml:space="preserve">[статья 84 </w:t>
      </w:r>
      <w:hyperlink r:id="rId3672">
        <w:r>
          <w:rPr>
            <w:color w:val="0000FF"/>
          </w:rPr>
          <w:t>ГОСТ 32192-2013</w:t>
        </w:r>
      </w:hyperlink>
      <w:r>
        <w:t xml:space="preserve"> Надежность в железнодорожной технике. Основные понятия. Термины и определения]</w:t>
      </w:r>
    </w:p>
    <w:p w14:paraId="3A8039F5" w14:textId="77777777" w:rsidR="008D6EE1" w:rsidRDefault="008D6EE1">
      <w:pPr>
        <w:pStyle w:val="ConsPlusNormal"/>
        <w:spacing w:before="220"/>
        <w:ind w:firstLine="540"/>
        <w:jc w:val="both"/>
      </w:pPr>
      <w:r>
        <w:rPr>
          <w:b/>
        </w:rPr>
        <w:lastRenderedPageBreak/>
        <w:t>54.12. Среднее время контроля функционирования (железнодорожной техники)</w:t>
      </w:r>
    </w:p>
    <w:p w14:paraId="643C3C7A" w14:textId="77777777" w:rsidR="008D6EE1" w:rsidRDefault="008D6EE1">
      <w:pPr>
        <w:pStyle w:val="ConsPlusNormal"/>
        <w:spacing w:before="220"/>
        <w:ind w:firstLine="540"/>
        <w:jc w:val="both"/>
      </w:pPr>
      <w:r>
        <w:t>Математическое ожидание времени, затраченного на выполнение действий для подтверждения возможности выполнения железнодорожной техникой части или всех предусмотренных техническими требованиями функций после устранения неисправности.</w:t>
      </w:r>
    </w:p>
    <w:p w14:paraId="75E8F14E" w14:textId="77777777" w:rsidR="008D6EE1" w:rsidRDefault="008D6EE1">
      <w:pPr>
        <w:pStyle w:val="ConsPlusNormal"/>
        <w:spacing w:before="220"/>
        <w:ind w:firstLine="540"/>
        <w:jc w:val="both"/>
      </w:pPr>
      <w:r>
        <w:t xml:space="preserve">[статья 85 </w:t>
      </w:r>
      <w:hyperlink r:id="rId3673">
        <w:r>
          <w:rPr>
            <w:color w:val="0000FF"/>
          </w:rPr>
          <w:t>ГОСТ 32192-2013</w:t>
        </w:r>
      </w:hyperlink>
      <w:r>
        <w:t xml:space="preserve"> Надежность в железнодорожной технике. Основные понятия. Термины и определения]</w:t>
      </w:r>
    </w:p>
    <w:p w14:paraId="047E2723" w14:textId="77777777" w:rsidR="008D6EE1" w:rsidRDefault="008D6EE1">
      <w:pPr>
        <w:pStyle w:val="ConsPlusNormal"/>
        <w:spacing w:before="220"/>
        <w:ind w:firstLine="540"/>
        <w:jc w:val="both"/>
      </w:pPr>
      <w:r>
        <w:rPr>
          <w:b/>
        </w:rPr>
        <w:t>54.13. Трудоемкость технического обслуживания (железнодорожной техники)</w:t>
      </w:r>
    </w:p>
    <w:p w14:paraId="76B02F78" w14:textId="77777777" w:rsidR="008D6EE1" w:rsidRDefault="008D6EE1">
      <w:pPr>
        <w:pStyle w:val="ConsPlusNormal"/>
        <w:spacing w:before="220"/>
        <w:ind w:firstLine="540"/>
        <w:jc w:val="both"/>
      </w:pPr>
      <w:r>
        <w:t>Трудозатраты на проведение одного технического обслуживания железнодорожной техники данного вида, измеряемые в человеко-часах.</w:t>
      </w:r>
    </w:p>
    <w:p w14:paraId="601A12EA" w14:textId="77777777" w:rsidR="008D6EE1" w:rsidRDefault="008D6EE1">
      <w:pPr>
        <w:pStyle w:val="ConsPlusNormal"/>
        <w:spacing w:before="220"/>
        <w:ind w:firstLine="540"/>
        <w:jc w:val="both"/>
      </w:pPr>
      <w:r>
        <w:t xml:space="preserve">[статья 86 </w:t>
      </w:r>
      <w:hyperlink r:id="rId3674">
        <w:r>
          <w:rPr>
            <w:color w:val="0000FF"/>
          </w:rPr>
          <w:t>ГОСТ 32192-2013</w:t>
        </w:r>
      </w:hyperlink>
      <w:r>
        <w:t xml:space="preserve"> Надежность в железнодорожной технике. Основные понятия. Термины и определения]</w:t>
      </w:r>
    </w:p>
    <w:p w14:paraId="635492D1" w14:textId="77777777" w:rsidR="008D6EE1" w:rsidRDefault="008D6EE1">
      <w:pPr>
        <w:pStyle w:val="ConsPlusNormal"/>
        <w:spacing w:before="220"/>
        <w:ind w:firstLine="540"/>
        <w:jc w:val="both"/>
      </w:pPr>
      <w:r>
        <w:rPr>
          <w:b/>
        </w:rPr>
        <w:t>54.14. Средняя трудоемкость технического обслуживания (железнодорожной техники)</w:t>
      </w:r>
    </w:p>
    <w:p w14:paraId="3E9146C6" w14:textId="77777777" w:rsidR="008D6EE1" w:rsidRDefault="008D6EE1">
      <w:pPr>
        <w:pStyle w:val="ConsPlusNormal"/>
        <w:spacing w:before="220"/>
        <w:ind w:firstLine="540"/>
        <w:jc w:val="both"/>
      </w:pPr>
      <w:r>
        <w:t>Математическое ожидание трудоемкости одного технического обслуживания железнодорожной техники данного вида за определенные период эксплуатации или наработку.</w:t>
      </w:r>
    </w:p>
    <w:p w14:paraId="6654F484" w14:textId="77777777" w:rsidR="008D6EE1" w:rsidRDefault="008D6EE1">
      <w:pPr>
        <w:pStyle w:val="ConsPlusNormal"/>
        <w:spacing w:before="220"/>
        <w:ind w:firstLine="540"/>
        <w:jc w:val="both"/>
      </w:pPr>
      <w:r>
        <w:t xml:space="preserve">[статья 87 </w:t>
      </w:r>
      <w:hyperlink r:id="rId3675">
        <w:r>
          <w:rPr>
            <w:color w:val="0000FF"/>
          </w:rPr>
          <w:t>ГОСТ 32192-2013</w:t>
        </w:r>
      </w:hyperlink>
      <w:r>
        <w:t xml:space="preserve"> Надежность в железнодорожной технике. Основные понятия. Термины и определения]</w:t>
      </w:r>
    </w:p>
    <w:p w14:paraId="64355CF1" w14:textId="77777777" w:rsidR="008D6EE1" w:rsidRDefault="008D6EE1">
      <w:pPr>
        <w:pStyle w:val="ConsPlusNormal"/>
        <w:spacing w:before="220"/>
        <w:ind w:firstLine="540"/>
        <w:jc w:val="both"/>
      </w:pPr>
      <w:r>
        <w:rPr>
          <w:b/>
        </w:rPr>
        <w:t>54.15. Трудоемкость ремонта (железнодорожной техники)</w:t>
      </w:r>
    </w:p>
    <w:p w14:paraId="6E3B8674" w14:textId="77777777" w:rsidR="008D6EE1" w:rsidRDefault="008D6EE1">
      <w:pPr>
        <w:pStyle w:val="ConsPlusNormal"/>
        <w:spacing w:before="220"/>
        <w:ind w:firstLine="540"/>
        <w:jc w:val="both"/>
      </w:pPr>
      <w:r>
        <w:t>Трудозатраты на проведение одного ремонта железнодорожной техники данного вида, измеряемые в человеко-часах.</w:t>
      </w:r>
    </w:p>
    <w:p w14:paraId="7CA20879" w14:textId="77777777" w:rsidR="008D6EE1" w:rsidRDefault="008D6EE1">
      <w:pPr>
        <w:pStyle w:val="ConsPlusNormal"/>
        <w:spacing w:before="220"/>
        <w:ind w:firstLine="540"/>
        <w:jc w:val="both"/>
      </w:pPr>
      <w:r>
        <w:t xml:space="preserve">[статья 88 </w:t>
      </w:r>
      <w:hyperlink r:id="rId3676">
        <w:r>
          <w:rPr>
            <w:color w:val="0000FF"/>
          </w:rPr>
          <w:t>ГОСТ 32192-2013</w:t>
        </w:r>
      </w:hyperlink>
      <w:r>
        <w:t xml:space="preserve"> Надежность в железнодорожной технике. Основные понятия. Термины и определения]</w:t>
      </w:r>
    </w:p>
    <w:p w14:paraId="6F2BFF5E" w14:textId="77777777" w:rsidR="008D6EE1" w:rsidRDefault="008D6EE1">
      <w:pPr>
        <w:pStyle w:val="ConsPlusNormal"/>
        <w:spacing w:before="220"/>
        <w:ind w:firstLine="540"/>
        <w:jc w:val="both"/>
      </w:pPr>
      <w:r>
        <w:rPr>
          <w:b/>
        </w:rPr>
        <w:t>54.16. Средняя трудоемкость ремонта (железнодорожной техники)</w:t>
      </w:r>
    </w:p>
    <w:p w14:paraId="05F0AB45" w14:textId="77777777" w:rsidR="008D6EE1" w:rsidRDefault="008D6EE1">
      <w:pPr>
        <w:pStyle w:val="ConsPlusNormal"/>
        <w:spacing w:before="220"/>
        <w:ind w:firstLine="540"/>
        <w:jc w:val="both"/>
      </w:pPr>
      <w:r>
        <w:t>Математическое ожидание трудоемкости одного ремонта железнодорожной техники данного вида за определенные период эксплуатации или наработку.</w:t>
      </w:r>
    </w:p>
    <w:p w14:paraId="7CE71BC0" w14:textId="77777777" w:rsidR="008D6EE1" w:rsidRDefault="008D6EE1">
      <w:pPr>
        <w:pStyle w:val="ConsPlusNormal"/>
        <w:spacing w:before="220"/>
        <w:ind w:firstLine="540"/>
        <w:jc w:val="both"/>
      </w:pPr>
      <w:r>
        <w:t xml:space="preserve">[статья 89 </w:t>
      </w:r>
      <w:hyperlink r:id="rId3677">
        <w:r>
          <w:rPr>
            <w:color w:val="0000FF"/>
          </w:rPr>
          <w:t>ГОСТ 32192-2013</w:t>
        </w:r>
      </w:hyperlink>
      <w:r>
        <w:t xml:space="preserve"> Надежность в железнодорожной технике. Основные понятия. Термины и определения]</w:t>
      </w:r>
    </w:p>
    <w:p w14:paraId="4920A2F7" w14:textId="77777777" w:rsidR="008D6EE1" w:rsidRDefault="008D6EE1">
      <w:pPr>
        <w:pStyle w:val="ConsPlusNormal"/>
        <w:spacing w:before="220"/>
        <w:ind w:firstLine="540"/>
        <w:jc w:val="both"/>
      </w:pPr>
      <w:r>
        <w:rPr>
          <w:b/>
        </w:rPr>
        <w:t>54.17. Средняя суммарная трудоемкость планово-предупредительного технического обслуживания (железнодорожной техники)</w:t>
      </w:r>
    </w:p>
    <w:p w14:paraId="0418AE48" w14:textId="77777777" w:rsidR="008D6EE1" w:rsidRDefault="008D6EE1">
      <w:pPr>
        <w:pStyle w:val="ConsPlusNormal"/>
        <w:spacing w:before="220"/>
        <w:ind w:firstLine="540"/>
        <w:jc w:val="both"/>
      </w:pPr>
      <w:r>
        <w:t>Математическое ожидание трудозатрат на проведение всех видов планово-предупредительного технического обслуживания однотипной железнодорожной техники за определенные период эксплуатации или наработку.</w:t>
      </w:r>
    </w:p>
    <w:p w14:paraId="41E2BDBF" w14:textId="77777777" w:rsidR="008D6EE1" w:rsidRDefault="008D6EE1">
      <w:pPr>
        <w:pStyle w:val="ConsPlusNormal"/>
        <w:spacing w:before="220"/>
        <w:ind w:firstLine="540"/>
        <w:jc w:val="both"/>
      </w:pPr>
      <w:r>
        <w:t xml:space="preserve">[статья 90 </w:t>
      </w:r>
      <w:hyperlink r:id="rId3678">
        <w:r>
          <w:rPr>
            <w:color w:val="0000FF"/>
          </w:rPr>
          <w:t>ГОСТ 32192-2013</w:t>
        </w:r>
      </w:hyperlink>
      <w:r>
        <w:t xml:space="preserve"> Надежность в железнодорожной технике. Основные понятия. Термины и определения]</w:t>
      </w:r>
    </w:p>
    <w:p w14:paraId="32962E11" w14:textId="77777777" w:rsidR="008D6EE1" w:rsidRDefault="008D6EE1">
      <w:pPr>
        <w:pStyle w:val="ConsPlusNormal"/>
        <w:spacing w:before="220"/>
        <w:ind w:firstLine="540"/>
        <w:jc w:val="both"/>
      </w:pPr>
      <w:r>
        <w:rPr>
          <w:b/>
        </w:rPr>
        <w:t>54.18. Средняя суммарная трудоемкость планового ремонта (железнодорожной техники)</w:t>
      </w:r>
    </w:p>
    <w:p w14:paraId="4672084F" w14:textId="77777777" w:rsidR="008D6EE1" w:rsidRDefault="008D6EE1">
      <w:pPr>
        <w:pStyle w:val="ConsPlusNormal"/>
        <w:spacing w:before="220"/>
        <w:ind w:firstLine="540"/>
        <w:jc w:val="both"/>
      </w:pPr>
      <w:r>
        <w:t>Математическое ожидание трудозатрат на проведение всех видов планового ремонта однотипной железнодорожной техники за определенные период эксплуатации или наработку.</w:t>
      </w:r>
    </w:p>
    <w:p w14:paraId="1FB59924" w14:textId="77777777" w:rsidR="008D6EE1" w:rsidRDefault="008D6EE1">
      <w:pPr>
        <w:pStyle w:val="ConsPlusNormal"/>
        <w:spacing w:before="220"/>
        <w:ind w:firstLine="540"/>
        <w:jc w:val="both"/>
      </w:pPr>
      <w:r>
        <w:t xml:space="preserve">[статья 91 </w:t>
      </w:r>
      <w:hyperlink r:id="rId3679">
        <w:r>
          <w:rPr>
            <w:color w:val="0000FF"/>
          </w:rPr>
          <w:t>ГОСТ 32192-2013</w:t>
        </w:r>
      </w:hyperlink>
      <w:r>
        <w:t xml:space="preserve"> Надежность в железнодорожной технике. Основные понятия. </w:t>
      </w:r>
      <w:r>
        <w:lastRenderedPageBreak/>
        <w:t>Термины и определения]</w:t>
      </w:r>
    </w:p>
    <w:p w14:paraId="14C0B6C6" w14:textId="77777777" w:rsidR="008D6EE1" w:rsidRDefault="008D6EE1">
      <w:pPr>
        <w:pStyle w:val="ConsPlusNormal"/>
        <w:spacing w:before="220"/>
        <w:ind w:firstLine="540"/>
        <w:jc w:val="both"/>
      </w:pPr>
      <w:r>
        <w:rPr>
          <w:b/>
        </w:rPr>
        <w:t>54.19. Удельная суммарная трудоемкость планово-предупредительного технического обслуживания (железнодорожной техники)</w:t>
      </w:r>
    </w:p>
    <w:p w14:paraId="4030825A" w14:textId="77777777" w:rsidR="008D6EE1" w:rsidRDefault="008D6EE1">
      <w:pPr>
        <w:pStyle w:val="ConsPlusNormal"/>
        <w:spacing w:before="220"/>
        <w:ind w:firstLine="540"/>
        <w:jc w:val="both"/>
      </w:pPr>
      <w:r>
        <w:t>Отношение средней суммарной трудоемкости видов планово-предупредительного технического обслуживания железнодорожной техники за определенную наработку к этой наработке.</w:t>
      </w:r>
    </w:p>
    <w:p w14:paraId="200587EB" w14:textId="77777777" w:rsidR="008D6EE1" w:rsidRDefault="008D6EE1">
      <w:pPr>
        <w:pStyle w:val="ConsPlusNormal"/>
        <w:spacing w:before="220"/>
        <w:ind w:firstLine="540"/>
        <w:jc w:val="both"/>
      </w:pPr>
      <w:r>
        <w:t xml:space="preserve">[статья 92 </w:t>
      </w:r>
      <w:hyperlink r:id="rId3680">
        <w:r>
          <w:rPr>
            <w:color w:val="0000FF"/>
          </w:rPr>
          <w:t>ГОСТ 32192-2013</w:t>
        </w:r>
      </w:hyperlink>
      <w:r>
        <w:t xml:space="preserve"> Надежность в железнодорожной технике. Основные понятия. Термины и определения]</w:t>
      </w:r>
    </w:p>
    <w:p w14:paraId="0F3C1851" w14:textId="77777777" w:rsidR="008D6EE1" w:rsidRDefault="008D6EE1">
      <w:pPr>
        <w:pStyle w:val="ConsPlusNormal"/>
        <w:spacing w:before="220"/>
        <w:ind w:firstLine="540"/>
        <w:jc w:val="both"/>
      </w:pPr>
      <w:r>
        <w:rPr>
          <w:b/>
        </w:rPr>
        <w:t>54.20. Удельная суммарная трудоемкость планового ремонта (железнодорожной техники)</w:t>
      </w:r>
    </w:p>
    <w:p w14:paraId="0F7D9C04" w14:textId="77777777" w:rsidR="008D6EE1" w:rsidRDefault="008D6EE1">
      <w:pPr>
        <w:pStyle w:val="ConsPlusNormal"/>
        <w:spacing w:before="220"/>
        <w:ind w:firstLine="540"/>
        <w:jc w:val="both"/>
      </w:pPr>
      <w:r>
        <w:t>Отношение средней суммарной трудоемкости видов планового ремонта железнодорожной техники за определенную наработку к этой наработке.</w:t>
      </w:r>
    </w:p>
    <w:p w14:paraId="60D70EF5" w14:textId="77777777" w:rsidR="008D6EE1" w:rsidRDefault="008D6EE1">
      <w:pPr>
        <w:pStyle w:val="ConsPlusNormal"/>
        <w:spacing w:before="220"/>
        <w:ind w:firstLine="540"/>
        <w:jc w:val="both"/>
      </w:pPr>
      <w:r>
        <w:t xml:space="preserve">[статья 93 </w:t>
      </w:r>
      <w:hyperlink r:id="rId3681">
        <w:r>
          <w:rPr>
            <w:color w:val="0000FF"/>
          </w:rPr>
          <w:t>ГОСТ 32192-2013</w:t>
        </w:r>
      </w:hyperlink>
      <w:r>
        <w:t xml:space="preserve"> Надежность в железнодорожной технике. Основные понятия. Термины и определения]</w:t>
      </w:r>
    </w:p>
    <w:p w14:paraId="3565AE1D" w14:textId="77777777" w:rsidR="008D6EE1" w:rsidRDefault="008D6EE1">
      <w:pPr>
        <w:pStyle w:val="ConsPlusNormal"/>
        <w:spacing w:before="220"/>
        <w:ind w:firstLine="540"/>
        <w:jc w:val="both"/>
      </w:pPr>
      <w:r>
        <w:rPr>
          <w:b/>
        </w:rPr>
        <w:t>54.21. Технологический перерыв (для железнодорожной техники)</w:t>
      </w:r>
    </w:p>
    <w:p w14:paraId="18D55199" w14:textId="77777777" w:rsidR="008D6EE1" w:rsidRDefault="008D6EE1">
      <w:pPr>
        <w:pStyle w:val="ConsPlusNormal"/>
        <w:spacing w:before="220"/>
        <w:ind w:firstLine="540"/>
        <w:jc w:val="both"/>
      </w:pPr>
      <w:r>
        <w:t>Планируемый период времени, в течение которого применение железнодорожной техники по назначению не предусматривается.</w:t>
      </w:r>
    </w:p>
    <w:p w14:paraId="4AA823DD" w14:textId="77777777" w:rsidR="008D6EE1" w:rsidRDefault="008D6EE1">
      <w:pPr>
        <w:pStyle w:val="ConsPlusNormal"/>
        <w:spacing w:before="220"/>
        <w:ind w:firstLine="540"/>
        <w:jc w:val="both"/>
      </w:pPr>
      <w:r>
        <w:t xml:space="preserve">[статья 94 </w:t>
      </w:r>
      <w:hyperlink r:id="rId3682">
        <w:r>
          <w:rPr>
            <w:color w:val="0000FF"/>
          </w:rPr>
          <w:t>ГОСТ 32192-2013</w:t>
        </w:r>
      </w:hyperlink>
      <w:r>
        <w:t xml:space="preserve"> Надежность в железнодорожной технике. Основные понятия. Термины и определения]</w:t>
      </w:r>
    </w:p>
    <w:p w14:paraId="2F74A17D" w14:textId="77777777" w:rsidR="008D6EE1" w:rsidRDefault="008D6EE1">
      <w:pPr>
        <w:pStyle w:val="ConsPlusNormal"/>
        <w:spacing w:before="220"/>
        <w:ind w:firstLine="540"/>
        <w:jc w:val="both"/>
      </w:pPr>
      <w:r>
        <w:rPr>
          <w:b/>
        </w:rPr>
        <w:t>54.22. Коэффициент достаточности предоставления технологических перерывов (для железнодорожной техники)</w:t>
      </w:r>
    </w:p>
    <w:p w14:paraId="286407D6" w14:textId="77777777" w:rsidR="008D6EE1" w:rsidRDefault="008D6EE1">
      <w:pPr>
        <w:pStyle w:val="ConsPlusNormal"/>
        <w:spacing w:before="220"/>
        <w:ind w:firstLine="540"/>
        <w:jc w:val="both"/>
      </w:pPr>
      <w:r>
        <w:t>Коэффициент, характеризующий соответствие между количеством и длительностью заявленных и предоставленных технологических перерывов за рассматриваемый период.</w:t>
      </w:r>
    </w:p>
    <w:p w14:paraId="208D64E6" w14:textId="77777777" w:rsidR="008D6EE1" w:rsidRDefault="008D6EE1">
      <w:pPr>
        <w:pStyle w:val="ConsPlusNormal"/>
        <w:spacing w:before="220"/>
        <w:ind w:firstLine="540"/>
        <w:jc w:val="both"/>
      </w:pPr>
      <w:r>
        <w:t xml:space="preserve">[статья 95 </w:t>
      </w:r>
      <w:hyperlink r:id="rId3683">
        <w:r>
          <w:rPr>
            <w:color w:val="0000FF"/>
          </w:rPr>
          <w:t>ГОСТ 32192-2013</w:t>
        </w:r>
      </w:hyperlink>
      <w:r>
        <w:t xml:space="preserve"> Надежность в железнодорожной технике. Основные понятия. Термины и определения]</w:t>
      </w:r>
    </w:p>
    <w:p w14:paraId="6B64A252" w14:textId="77777777" w:rsidR="008D6EE1" w:rsidRDefault="008D6EE1">
      <w:pPr>
        <w:pStyle w:val="ConsPlusNormal"/>
        <w:jc w:val="both"/>
      </w:pPr>
    </w:p>
    <w:p w14:paraId="0EB40AAB" w14:textId="77777777" w:rsidR="008D6EE1" w:rsidRDefault="008D6EE1">
      <w:pPr>
        <w:pStyle w:val="ConsPlusNormal"/>
        <w:jc w:val="center"/>
        <w:outlineLvl w:val="2"/>
      </w:pPr>
      <w:r>
        <w:rPr>
          <w:b/>
        </w:rPr>
        <w:t>55. Величины и показатели долговечности</w:t>
      </w:r>
    </w:p>
    <w:p w14:paraId="2C0A04BC" w14:textId="77777777" w:rsidR="008D6EE1" w:rsidRDefault="008D6EE1">
      <w:pPr>
        <w:pStyle w:val="ConsPlusNormal"/>
        <w:jc w:val="both"/>
      </w:pPr>
    </w:p>
    <w:p w14:paraId="17646622" w14:textId="77777777" w:rsidR="008D6EE1" w:rsidRDefault="008D6EE1">
      <w:pPr>
        <w:pStyle w:val="ConsPlusNormal"/>
        <w:ind w:firstLine="540"/>
        <w:jc w:val="both"/>
      </w:pPr>
      <w:r>
        <w:rPr>
          <w:b/>
        </w:rPr>
        <w:t>55.1. Срок службы (железнодорожной техники)</w:t>
      </w:r>
    </w:p>
    <w:p w14:paraId="01AEE4EC" w14:textId="77777777" w:rsidR="008D6EE1" w:rsidRDefault="008D6EE1">
      <w:pPr>
        <w:pStyle w:val="ConsPlusNormal"/>
        <w:spacing w:before="220"/>
        <w:ind w:firstLine="540"/>
        <w:jc w:val="both"/>
      </w:pPr>
      <w:r>
        <w:t>Календарная продолжительность эксплуатации от начала эксплуатации железнодорожной техники или ее возобновления после ремонта до перехода в предельное состояние.</w:t>
      </w:r>
    </w:p>
    <w:p w14:paraId="2D90D88C" w14:textId="77777777" w:rsidR="008D6EE1" w:rsidRDefault="008D6EE1">
      <w:pPr>
        <w:pStyle w:val="ConsPlusNormal"/>
        <w:spacing w:before="220"/>
        <w:ind w:firstLine="540"/>
        <w:jc w:val="both"/>
      </w:pPr>
      <w:r>
        <w:t xml:space="preserve">[статья 96 </w:t>
      </w:r>
      <w:hyperlink r:id="rId3684">
        <w:r>
          <w:rPr>
            <w:color w:val="0000FF"/>
          </w:rPr>
          <w:t>ГОСТ 32192-2013</w:t>
        </w:r>
      </w:hyperlink>
      <w:r>
        <w:t xml:space="preserve"> Надежность в железнодорожной технике. Основные понятия. Термины и определения]</w:t>
      </w:r>
    </w:p>
    <w:p w14:paraId="28D05026" w14:textId="77777777" w:rsidR="008D6EE1" w:rsidRDefault="008D6EE1">
      <w:pPr>
        <w:pStyle w:val="ConsPlusNormal"/>
        <w:spacing w:before="220"/>
        <w:ind w:firstLine="540"/>
        <w:jc w:val="both"/>
      </w:pPr>
      <w:r>
        <w:rPr>
          <w:b/>
        </w:rPr>
        <w:t>55.2. Назначенный срок службы (железнодорожной техники)</w:t>
      </w:r>
    </w:p>
    <w:p w14:paraId="5A9F91C0" w14:textId="77777777" w:rsidR="008D6EE1" w:rsidRDefault="008D6EE1">
      <w:pPr>
        <w:pStyle w:val="ConsPlusNormal"/>
        <w:spacing w:before="220"/>
        <w:ind w:firstLine="540"/>
        <w:jc w:val="both"/>
      </w:pPr>
      <w:r>
        <w:t xml:space="preserve">Определение к термину дано в </w:t>
      </w:r>
      <w:hyperlink w:anchor="P9978">
        <w:r>
          <w:rPr>
            <w:color w:val="0000FF"/>
          </w:rPr>
          <w:t>пункте 32.49</w:t>
        </w:r>
      </w:hyperlink>
      <w:r>
        <w:t>.</w:t>
      </w:r>
    </w:p>
    <w:p w14:paraId="36A76BAF" w14:textId="77777777" w:rsidR="008D6EE1" w:rsidRDefault="008D6EE1">
      <w:pPr>
        <w:pStyle w:val="ConsPlusNormal"/>
        <w:spacing w:before="220"/>
        <w:ind w:firstLine="540"/>
        <w:jc w:val="both"/>
      </w:pPr>
      <w:r>
        <w:rPr>
          <w:b/>
        </w:rPr>
        <w:t>55.3. Рекомендуемый срок службы (железнодорожной техники)</w:t>
      </w:r>
    </w:p>
    <w:p w14:paraId="4FDAF8DB" w14:textId="77777777" w:rsidR="008D6EE1" w:rsidRDefault="008D6EE1">
      <w:pPr>
        <w:pStyle w:val="ConsPlusNormal"/>
        <w:spacing w:before="220"/>
        <w:ind w:firstLine="540"/>
        <w:jc w:val="both"/>
      </w:pPr>
      <w:r>
        <w:t>Календарная продолжительность эксплуатации железнодорожной техники, установленная в технической документации, при достижении которой решение о дальнейшем использовании железнодорожной техники принимают на основе оценки ее технического состояния и оценки рисков.</w:t>
      </w:r>
    </w:p>
    <w:p w14:paraId="1E89D30F" w14:textId="77777777" w:rsidR="008D6EE1" w:rsidRDefault="008D6EE1">
      <w:pPr>
        <w:pStyle w:val="ConsPlusNormal"/>
        <w:spacing w:before="220"/>
        <w:ind w:firstLine="540"/>
        <w:jc w:val="both"/>
      </w:pPr>
      <w:r>
        <w:lastRenderedPageBreak/>
        <w:t xml:space="preserve">[статья 97а </w:t>
      </w:r>
      <w:hyperlink r:id="rId3685">
        <w:r>
          <w:rPr>
            <w:color w:val="0000FF"/>
          </w:rPr>
          <w:t>ГОСТ 32192-2013</w:t>
        </w:r>
      </w:hyperlink>
      <w:r>
        <w:t xml:space="preserve"> Надежность в железнодорожной технике. Основные понятия. Термины и определения]</w:t>
      </w:r>
    </w:p>
    <w:p w14:paraId="2872B6B3" w14:textId="77777777" w:rsidR="008D6EE1" w:rsidRDefault="008D6EE1">
      <w:pPr>
        <w:pStyle w:val="ConsPlusNormal"/>
        <w:spacing w:before="220"/>
        <w:ind w:firstLine="540"/>
        <w:jc w:val="both"/>
      </w:pPr>
      <w:r>
        <w:rPr>
          <w:b/>
        </w:rPr>
        <w:t>55.4. Продленный срок службы (железнодорожной техники)</w:t>
      </w:r>
    </w:p>
    <w:p w14:paraId="53D7B91C" w14:textId="77777777" w:rsidR="008D6EE1" w:rsidRDefault="008D6EE1">
      <w:pPr>
        <w:pStyle w:val="ConsPlusNormal"/>
        <w:spacing w:before="220"/>
        <w:ind w:firstLine="540"/>
        <w:jc w:val="both"/>
      </w:pPr>
      <w:r>
        <w:t>Календарная продолжительность эксплуатации железнодорожной техники от окончания назначенного срока службы или рекомендуемого срока службы до момента времени, когда должно быть принято очередное решение о возможности дальнейшего использования железнодорожной техники.</w:t>
      </w:r>
    </w:p>
    <w:p w14:paraId="15E536F9" w14:textId="77777777" w:rsidR="008D6EE1" w:rsidRDefault="008D6EE1">
      <w:pPr>
        <w:pStyle w:val="ConsPlusNormal"/>
        <w:spacing w:before="220"/>
        <w:ind w:firstLine="540"/>
        <w:jc w:val="both"/>
      </w:pPr>
      <w:r>
        <w:t>Примечание. Значение продленного срока службы устанавливают в процессе проведения процедуры продления срока службы железнодорожной техники.</w:t>
      </w:r>
    </w:p>
    <w:p w14:paraId="157AB318" w14:textId="77777777" w:rsidR="008D6EE1" w:rsidRDefault="008D6EE1">
      <w:pPr>
        <w:pStyle w:val="ConsPlusNormal"/>
        <w:spacing w:before="220"/>
        <w:ind w:firstLine="540"/>
        <w:jc w:val="both"/>
      </w:pPr>
      <w:r>
        <w:t xml:space="preserve">[статья 98 </w:t>
      </w:r>
      <w:hyperlink r:id="rId3686">
        <w:r>
          <w:rPr>
            <w:color w:val="0000FF"/>
          </w:rPr>
          <w:t>ГОСТ 32192-2013</w:t>
        </w:r>
      </w:hyperlink>
      <w:r>
        <w:t xml:space="preserve"> Надежность в железнодорожной технике. Основные понятия. Термины и определения]</w:t>
      </w:r>
    </w:p>
    <w:p w14:paraId="1F3561E2" w14:textId="77777777" w:rsidR="008D6EE1" w:rsidRDefault="008D6EE1">
      <w:pPr>
        <w:pStyle w:val="ConsPlusNormal"/>
        <w:spacing w:before="220"/>
        <w:ind w:firstLine="540"/>
        <w:jc w:val="both"/>
      </w:pPr>
      <w:r>
        <w:rPr>
          <w:b/>
        </w:rPr>
        <w:t>55.5. Остаточный срок службы (железнодорожной техники)</w:t>
      </w:r>
    </w:p>
    <w:p w14:paraId="5DF8DD7D" w14:textId="77777777" w:rsidR="008D6EE1" w:rsidRDefault="008D6EE1">
      <w:pPr>
        <w:pStyle w:val="ConsPlusNormal"/>
        <w:spacing w:before="220"/>
        <w:ind w:firstLine="540"/>
        <w:jc w:val="both"/>
      </w:pPr>
      <w:r>
        <w:t>Срок службы, исчисляемый от текущего момента времени, когда проводят контроль технического состояния железнодорожной техники, до ее перехода в предельное состояние.</w:t>
      </w:r>
    </w:p>
    <w:p w14:paraId="2F55DBB4" w14:textId="77777777" w:rsidR="008D6EE1" w:rsidRDefault="008D6EE1">
      <w:pPr>
        <w:pStyle w:val="ConsPlusNormal"/>
        <w:spacing w:before="220"/>
        <w:ind w:firstLine="540"/>
        <w:jc w:val="both"/>
      </w:pPr>
      <w:r>
        <w:t xml:space="preserve">[статья 99 </w:t>
      </w:r>
      <w:hyperlink r:id="rId3687">
        <w:r>
          <w:rPr>
            <w:color w:val="0000FF"/>
          </w:rPr>
          <w:t>ГОСТ 32192-2013</w:t>
        </w:r>
      </w:hyperlink>
      <w:r>
        <w:t xml:space="preserve"> Надежность в железнодорожной технике. Основные понятия. Термины и определения]</w:t>
      </w:r>
    </w:p>
    <w:p w14:paraId="0BDA5353" w14:textId="77777777" w:rsidR="008D6EE1" w:rsidRDefault="008D6EE1">
      <w:pPr>
        <w:pStyle w:val="ConsPlusNormal"/>
        <w:spacing w:before="220"/>
        <w:ind w:firstLine="540"/>
        <w:jc w:val="both"/>
      </w:pPr>
      <w:r>
        <w:rPr>
          <w:b/>
        </w:rPr>
        <w:t>55.6. Средний срок службы (железнодорожной техники)</w:t>
      </w:r>
    </w:p>
    <w:p w14:paraId="51BB3CD7" w14:textId="77777777" w:rsidR="008D6EE1" w:rsidRDefault="008D6EE1">
      <w:pPr>
        <w:pStyle w:val="ConsPlusNormal"/>
        <w:spacing w:before="220"/>
        <w:ind w:firstLine="540"/>
        <w:jc w:val="both"/>
      </w:pPr>
      <w:r>
        <w:t>Математическое ожидание срока службы железнодорожной техники.</w:t>
      </w:r>
    </w:p>
    <w:p w14:paraId="1719EBF5" w14:textId="77777777" w:rsidR="008D6EE1" w:rsidRDefault="008D6EE1">
      <w:pPr>
        <w:pStyle w:val="ConsPlusNormal"/>
        <w:spacing w:before="220"/>
        <w:ind w:firstLine="540"/>
        <w:jc w:val="both"/>
      </w:pPr>
      <w:r>
        <w:t xml:space="preserve">[статья 100 </w:t>
      </w:r>
      <w:hyperlink r:id="rId3688">
        <w:r>
          <w:rPr>
            <w:color w:val="0000FF"/>
          </w:rPr>
          <w:t>ГОСТ 32192-2013</w:t>
        </w:r>
      </w:hyperlink>
      <w:r>
        <w:t xml:space="preserve"> Надежность в железнодорожной технике. Основные понятия. Термины и определения]</w:t>
      </w:r>
    </w:p>
    <w:p w14:paraId="587DE667" w14:textId="77777777" w:rsidR="008D6EE1" w:rsidRDefault="008D6EE1">
      <w:pPr>
        <w:pStyle w:val="ConsPlusNormal"/>
        <w:spacing w:before="220"/>
        <w:ind w:firstLine="540"/>
        <w:jc w:val="both"/>
      </w:pPr>
      <w:r>
        <w:rPr>
          <w:b/>
        </w:rPr>
        <w:t>55.7. Гамма-процентный срок службы (железнодорожной техники)</w:t>
      </w:r>
    </w:p>
    <w:p w14:paraId="70FCD36F" w14:textId="77777777" w:rsidR="008D6EE1" w:rsidRDefault="008D6EE1">
      <w:pPr>
        <w:pStyle w:val="ConsPlusNormal"/>
        <w:spacing w:before="220"/>
        <w:ind w:firstLine="540"/>
        <w:jc w:val="both"/>
      </w:pPr>
      <w:r>
        <w:t>Срок службы, в течение которого железнодорожная техника не достигнет предельного состояния с вероятностью, выраженной в процентах.</w:t>
      </w:r>
    </w:p>
    <w:p w14:paraId="2E48373F" w14:textId="77777777" w:rsidR="008D6EE1" w:rsidRDefault="008D6EE1">
      <w:pPr>
        <w:pStyle w:val="ConsPlusNormal"/>
        <w:spacing w:before="220"/>
        <w:ind w:firstLine="540"/>
        <w:jc w:val="both"/>
      </w:pPr>
      <w:r>
        <w:t xml:space="preserve">[статья 101 </w:t>
      </w:r>
      <w:hyperlink r:id="rId3689">
        <w:r>
          <w:rPr>
            <w:color w:val="0000FF"/>
          </w:rPr>
          <w:t>ГОСТ 32192-2013</w:t>
        </w:r>
      </w:hyperlink>
      <w:r>
        <w:t xml:space="preserve"> Надежность в железнодорожной технике. Основные понятия. Термины и определения]</w:t>
      </w:r>
    </w:p>
    <w:p w14:paraId="237C3159" w14:textId="77777777" w:rsidR="008D6EE1" w:rsidRDefault="008D6EE1">
      <w:pPr>
        <w:pStyle w:val="ConsPlusNormal"/>
        <w:spacing w:before="220"/>
        <w:ind w:firstLine="540"/>
        <w:jc w:val="both"/>
      </w:pPr>
      <w:r>
        <w:rPr>
          <w:b/>
        </w:rPr>
        <w:t>55.8. Ресурс (железнодорожной техники)</w:t>
      </w:r>
    </w:p>
    <w:p w14:paraId="6E7DE56B" w14:textId="77777777" w:rsidR="008D6EE1" w:rsidRDefault="008D6EE1">
      <w:pPr>
        <w:pStyle w:val="ConsPlusNormal"/>
        <w:spacing w:before="220"/>
        <w:ind w:firstLine="540"/>
        <w:jc w:val="both"/>
      </w:pPr>
      <w:r>
        <w:t>Суммарная наработка железнодорожной техники за время ее эксплуатации до перехода в предельное состояние.</w:t>
      </w:r>
    </w:p>
    <w:p w14:paraId="6ED71BA6" w14:textId="77777777" w:rsidR="008D6EE1" w:rsidRDefault="008D6EE1">
      <w:pPr>
        <w:pStyle w:val="ConsPlusNormal"/>
        <w:spacing w:before="220"/>
        <w:ind w:firstLine="540"/>
        <w:jc w:val="both"/>
      </w:pPr>
      <w:r>
        <w:t xml:space="preserve">[статья 102 </w:t>
      </w:r>
      <w:hyperlink r:id="rId3690">
        <w:r>
          <w:rPr>
            <w:color w:val="0000FF"/>
          </w:rPr>
          <w:t>ГОСТ 32192-2013</w:t>
        </w:r>
      </w:hyperlink>
      <w:r>
        <w:t xml:space="preserve"> Надежность в железнодорожной технике. Основные понятия. Термины и определения]</w:t>
      </w:r>
    </w:p>
    <w:p w14:paraId="4D4CB128" w14:textId="77777777" w:rsidR="008D6EE1" w:rsidRDefault="008D6EE1">
      <w:pPr>
        <w:pStyle w:val="ConsPlusNormal"/>
        <w:spacing w:before="220"/>
        <w:ind w:firstLine="540"/>
        <w:jc w:val="both"/>
      </w:pPr>
      <w:r>
        <w:rPr>
          <w:b/>
        </w:rPr>
        <w:t>55.9. Назначенный ресурс (железнодорожной техники)</w:t>
      </w:r>
    </w:p>
    <w:p w14:paraId="12351D22" w14:textId="77777777" w:rsidR="008D6EE1" w:rsidRDefault="008D6EE1">
      <w:pPr>
        <w:pStyle w:val="ConsPlusNormal"/>
        <w:spacing w:before="220"/>
        <w:ind w:firstLine="540"/>
        <w:jc w:val="both"/>
      </w:pPr>
      <w:r>
        <w:t>Суммарная наработка железнодорожной техники, установленная в нормативной или технической документации, при достижении которой эксплуатация железнодорожной техники должна быть прекращена независимо от ее технического состояния, если не было принято решение о возможности ее дальнейшего использования.</w:t>
      </w:r>
    </w:p>
    <w:p w14:paraId="1AAB4D69" w14:textId="77777777" w:rsidR="008D6EE1" w:rsidRDefault="008D6EE1">
      <w:pPr>
        <w:pStyle w:val="ConsPlusNormal"/>
        <w:spacing w:before="220"/>
        <w:ind w:firstLine="540"/>
        <w:jc w:val="both"/>
      </w:pPr>
      <w:r>
        <w:t xml:space="preserve">[статья 103 </w:t>
      </w:r>
      <w:hyperlink r:id="rId3691">
        <w:r>
          <w:rPr>
            <w:color w:val="0000FF"/>
          </w:rPr>
          <w:t>ГОСТ 32192-2013</w:t>
        </w:r>
      </w:hyperlink>
      <w:r>
        <w:t xml:space="preserve"> Надежность в железнодорожной технике. Основные понятия. Термины и определения]</w:t>
      </w:r>
    </w:p>
    <w:p w14:paraId="38C5877E" w14:textId="77777777" w:rsidR="008D6EE1" w:rsidRDefault="008D6EE1">
      <w:pPr>
        <w:pStyle w:val="ConsPlusNormal"/>
        <w:spacing w:before="220"/>
        <w:ind w:firstLine="540"/>
        <w:jc w:val="both"/>
      </w:pPr>
      <w:r>
        <w:rPr>
          <w:b/>
        </w:rPr>
        <w:lastRenderedPageBreak/>
        <w:t>55.10. Рекомендуемый ресурс (железнодорожной техники)</w:t>
      </w:r>
    </w:p>
    <w:p w14:paraId="0CEBB828" w14:textId="77777777" w:rsidR="008D6EE1" w:rsidRDefault="008D6EE1">
      <w:pPr>
        <w:pStyle w:val="ConsPlusNormal"/>
        <w:spacing w:before="220"/>
        <w:ind w:firstLine="540"/>
        <w:jc w:val="both"/>
      </w:pPr>
      <w:r>
        <w:t>Суммарная наработка железнодорожной техники, установленная в технической документации, при достижении которой должно быть принято решение о дальнейшем использовании железнодорожной техники на основе оценки ее технического состояния и оценки рисков.</w:t>
      </w:r>
    </w:p>
    <w:p w14:paraId="4A047FAB" w14:textId="77777777" w:rsidR="008D6EE1" w:rsidRDefault="008D6EE1">
      <w:pPr>
        <w:pStyle w:val="ConsPlusNormal"/>
        <w:spacing w:before="220"/>
        <w:ind w:firstLine="540"/>
        <w:jc w:val="both"/>
      </w:pPr>
      <w:r>
        <w:t xml:space="preserve">[статья 103а </w:t>
      </w:r>
      <w:hyperlink r:id="rId3692">
        <w:r>
          <w:rPr>
            <w:color w:val="0000FF"/>
          </w:rPr>
          <w:t>ГОСТ 32192-2013</w:t>
        </w:r>
      </w:hyperlink>
      <w:r>
        <w:t xml:space="preserve"> Надежность в железнодорожной технике. Основные понятия. Термины и определения]</w:t>
      </w:r>
    </w:p>
    <w:p w14:paraId="29A2923F" w14:textId="77777777" w:rsidR="008D6EE1" w:rsidRDefault="008D6EE1">
      <w:pPr>
        <w:pStyle w:val="ConsPlusNormal"/>
        <w:spacing w:before="220"/>
        <w:ind w:firstLine="540"/>
        <w:jc w:val="both"/>
      </w:pPr>
      <w:r>
        <w:rPr>
          <w:b/>
        </w:rPr>
        <w:t>55.11. Продленный ресурс (железнодорожной техники)</w:t>
      </w:r>
    </w:p>
    <w:p w14:paraId="5CD14D88" w14:textId="77777777" w:rsidR="008D6EE1" w:rsidRDefault="008D6EE1">
      <w:pPr>
        <w:pStyle w:val="ConsPlusNormal"/>
        <w:spacing w:before="220"/>
        <w:ind w:firstLine="540"/>
        <w:jc w:val="both"/>
      </w:pPr>
      <w:r>
        <w:t>Суммарная наработка железнодорожной техники от окончания назначенного ресурса или рекомендуемого ресурса до момента времени, когда должно быть принято очередное решение о возможности дальнейшего использования железнодорожной техники.</w:t>
      </w:r>
    </w:p>
    <w:p w14:paraId="649841A8" w14:textId="77777777" w:rsidR="008D6EE1" w:rsidRDefault="008D6EE1">
      <w:pPr>
        <w:pStyle w:val="ConsPlusNormal"/>
        <w:spacing w:before="220"/>
        <w:ind w:firstLine="540"/>
        <w:jc w:val="both"/>
      </w:pPr>
      <w:r>
        <w:t>Примечание. Значение продленного ресурса устанавливают в процессе проведения процедуры продления срока службы железнодорожной техники.</w:t>
      </w:r>
    </w:p>
    <w:p w14:paraId="401BAF69" w14:textId="77777777" w:rsidR="008D6EE1" w:rsidRDefault="008D6EE1">
      <w:pPr>
        <w:pStyle w:val="ConsPlusNormal"/>
        <w:spacing w:before="220"/>
        <w:ind w:firstLine="540"/>
        <w:jc w:val="both"/>
      </w:pPr>
      <w:r>
        <w:t xml:space="preserve">[статья 104 </w:t>
      </w:r>
      <w:hyperlink r:id="rId3693">
        <w:r>
          <w:rPr>
            <w:color w:val="0000FF"/>
          </w:rPr>
          <w:t>ГОСТ 32192-2013</w:t>
        </w:r>
      </w:hyperlink>
      <w:r>
        <w:t xml:space="preserve"> Надежность в железнодорожной технике. Основные понятия. Термины и определения]</w:t>
      </w:r>
    </w:p>
    <w:p w14:paraId="01251FC6" w14:textId="77777777" w:rsidR="008D6EE1" w:rsidRDefault="008D6EE1">
      <w:pPr>
        <w:pStyle w:val="ConsPlusNormal"/>
        <w:spacing w:before="220"/>
        <w:ind w:firstLine="540"/>
        <w:jc w:val="both"/>
      </w:pPr>
      <w:r>
        <w:rPr>
          <w:b/>
        </w:rPr>
        <w:t>55.12. Остаточный ресурс (железнодорожной техники)</w:t>
      </w:r>
    </w:p>
    <w:p w14:paraId="08408D21" w14:textId="77777777" w:rsidR="008D6EE1" w:rsidRDefault="008D6EE1">
      <w:pPr>
        <w:pStyle w:val="ConsPlusNormal"/>
        <w:spacing w:before="220"/>
        <w:ind w:firstLine="540"/>
        <w:jc w:val="both"/>
      </w:pPr>
      <w:r>
        <w:t>Ресурс, исчисляемый от значения наработки в текущий момент времени, когда проводят контроль технического состояния железнодорожной техники, до ее перехода в предельное состояние.</w:t>
      </w:r>
    </w:p>
    <w:p w14:paraId="2F72E62F" w14:textId="77777777" w:rsidR="008D6EE1" w:rsidRDefault="008D6EE1">
      <w:pPr>
        <w:pStyle w:val="ConsPlusNormal"/>
        <w:spacing w:before="220"/>
        <w:ind w:firstLine="540"/>
        <w:jc w:val="both"/>
      </w:pPr>
      <w:r>
        <w:t xml:space="preserve">[статья 105 </w:t>
      </w:r>
      <w:hyperlink r:id="rId3694">
        <w:r>
          <w:rPr>
            <w:color w:val="0000FF"/>
          </w:rPr>
          <w:t>ГОСТ 32192-2013</w:t>
        </w:r>
      </w:hyperlink>
      <w:r>
        <w:t xml:space="preserve"> Надежность в железнодорожной технике. Основные понятия. Термины и определения]</w:t>
      </w:r>
    </w:p>
    <w:p w14:paraId="65F56B15" w14:textId="77777777" w:rsidR="008D6EE1" w:rsidRDefault="008D6EE1">
      <w:pPr>
        <w:pStyle w:val="ConsPlusNormal"/>
        <w:spacing w:before="220"/>
        <w:ind w:firstLine="540"/>
        <w:jc w:val="both"/>
      </w:pPr>
      <w:r>
        <w:rPr>
          <w:b/>
        </w:rPr>
        <w:t>55.13. Средний ресурс (железнодорожной техники)</w:t>
      </w:r>
    </w:p>
    <w:p w14:paraId="1319EA33" w14:textId="77777777" w:rsidR="008D6EE1" w:rsidRDefault="008D6EE1">
      <w:pPr>
        <w:pStyle w:val="ConsPlusNormal"/>
        <w:spacing w:before="220"/>
        <w:ind w:firstLine="540"/>
        <w:jc w:val="both"/>
      </w:pPr>
      <w:r>
        <w:t>Математическое ожидание ресурса железнодорожной техники.</w:t>
      </w:r>
    </w:p>
    <w:p w14:paraId="643A4EFD" w14:textId="77777777" w:rsidR="008D6EE1" w:rsidRDefault="008D6EE1">
      <w:pPr>
        <w:pStyle w:val="ConsPlusNormal"/>
        <w:spacing w:before="220"/>
        <w:ind w:firstLine="540"/>
        <w:jc w:val="both"/>
      </w:pPr>
      <w:r>
        <w:t xml:space="preserve">[статья 106 </w:t>
      </w:r>
      <w:hyperlink r:id="rId3695">
        <w:r>
          <w:rPr>
            <w:color w:val="0000FF"/>
          </w:rPr>
          <w:t>ГОСТ 32192-2013</w:t>
        </w:r>
      </w:hyperlink>
      <w:r>
        <w:t xml:space="preserve"> Надежность в железнодорожной технике. Основные понятия. Термины и определения]</w:t>
      </w:r>
    </w:p>
    <w:p w14:paraId="2BF51D0C" w14:textId="77777777" w:rsidR="008D6EE1" w:rsidRDefault="008D6EE1">
      <w:pPr>
        <w:pStyle w:val="ConsPlusNormal"/>
        <w:spacing w:before="220"/>
        <w:ind w:firstLine="540"/>
        <w:jc w:val="both"/>
      </w:pPr>
      <w:r>
        <w:rPr>
          <w:b/>
        </w:rPr>
        <w:t>55.14. Гамма-процентный ресурс (железнодорожной техники)</w:t>
      </w:r>
    </w:p>
    <w:p w14:paraId="756826BB" w14:textId="77777777" w:rsidR="008D6EE1" w:rsidRDefault="008D6EE1">
      <w:pPr>
        <w:pStyle w:val="ConsPlusNormal"/>
        <w:spacing w:before="220"/>
        <w:ind w:firstLine="540"/>
        <w:jc w:val="both"/>
      </w:pPr>
      <w:r>
        <w:t>Ресурс, в течение которого железнодорожная техника не достигнет предельного состояния с вероятностью, выраженной в процентах.</w:t>
      </w:r>
    </w:p>
    <w:p w14:paraId="37A2B7D0" w14:textId="77777777" w:rsidR="008D6EE1" w:rsidRDefault="008D6EE1">
      <w:pPr>
        <w:pStyle w:val="ConsPlusNormal"/>
        <w:spacing w:before="220"/>
        <w:ind w:firstLine="540"/>
        <w:jc w:val="both"/>
      </w:pPr>
      <w:r>
        <w:t xml:space="preserve">[статья 107 </w:t>
      </w:r>
      <w:hyperlink r:id="rId3696">
        <w:r>
          <w:rPr>
            <w:color w:val="0000FF"/>
          </w:rPr>
          <w:t>ГОСТ 32192-2013</w:t>
        </w:r>
      </w:hyperlink>
      <w:r>
        <w:t xml:space="preserve"> Надежность в железнодорожной технике. Основные понятия. Термины и определения]</w:t>
      </w:r>
    </w:p>
    <w:p w14:paraId="78728558" w14:textId="77777777" w:rsidR="008D6EE1" w:rsidRDefault="008D6EE1">
      <w:pPr>
        <w:pStyle w:val="ConsPlusNormal"/>
        <w:jc w:val="both"/>
      </w:pPr>
    </w:p>
    <w:p w14:paraId="5C72788E" w14:textId="77777777" w:rsidR="008D6EE1" w:rsidRDefault="008D6EE1">
      <w:pPr>
        <w:pStyle w:val="ConsPlusNormal"/>
        <w:jc w:val="center"/>
        <w:outlineLvl w:val="2"/>
      </w:pPr>
      <w:r>
        <w:rPr>
          <w:b/>
        </w:rPr>
        <w:t>56. Показатели сохраняемости</w:t>
      </w:r>
    </w:p>
    <w:p w14:paraId="2E87B588" w14:textId="77777777" w:rsidR="008D6EE1" w:rsidRDefault="008D6EE1">
      <w:pPr>
        <w:pStyle w:val="ConsPlusNormal"/>
        <w:jc w:val="both"/>
      </w:pPr>
    </w:p>
    <w:p w14:paraId="274BE2FF" w14:textId="77777777" w:rsidR="008D6EE1" w:rsidRDefault="008D6EE1">
      <w:pPr>
        <w:pStyle w:val="ConsPlusNormal"/>
        <w:ind w:firstLine="540"/>
        <w:jc w:val="both"/>
      </w:pPr>
      <w:r>
        <w:rPr>
          <w:b/>
        </w:rPr>
        <w:t>56.1. Срок сохраняемости (железнодорожной техники)</w:t>
      </w:r>
    </w:p>
    <w:p w14:paraId="25501A25" w14:textId="77777777" w:rsidR="008D6EE1" w:rsidRDefault="008D6EE1">
      <w:pPr>
        <w:pStyle w:val="ConsPlusNormal"/>
        <w:spacing w:before="220"/>
        <w:ind w:firstLine="540"/>
        <w:jc w:val="both"/>
      </w:pPr>
      <w:r>
        <w:t>Календарная продолжительность хранения и (или) транспортирования железнодорожной техники, в течение и после которой сохраняются в заданных пределах значения параметров, характеризующих способность железнодорожной техники выполнять предусмотренные техническими требованиями функции.</w:t>
      </w:r>
    </w:p>
    <w:p w14:paraId="0D07B830" w14:textId="77777777" w:rsidR="008D6EE1" w:rsidRDefault="008D6EE1">
      <w:pPr>
        <w:pStyle w:val="ConsPlusNormal"/>
        <w:spacing w:before="220"/>
        <w:ind w:firstLine="540"/>
        <w:jc w:val="both"/>
      </w:pPr>
      <w:r>
        <w:t xml:space="preserve">Примечание. По истечении срока сохраняемости железнодорожная техника должна соответствовать требованиям безотказности, долговечности, ремонтопригодности, готовности и </w:t>
      </w:r>
      <w:r>
        <w:lastRenderedPageBreak/>
        <w:t>безопасности, установленным в технической документации на железнодорожную технику.</w:t>
      </w:r>
    </w:p>
    <w:p w14:paraId="7C31CC7F" w14:textId="77777777" w:rsidR="008D6EE1" w:rsidRDefault="008D6EE1">
      <w:pPr>
        <w:pStyle w:val="ConsPlusNormal"/>
        <w:spacing w:before="220"/>
        <w:ind w:firstLine="540"/>
        <w:jc w:val="both"/>
      </w:pPr>
      <w:r>
        <w:t xml:space="preserve">[статья 108 </w:t>
      </w:r>
      <w:hyperlink r:id="rId3697">
        <w:r>
          <w:rPr>
            <w:color w:val="0000FF"/>
          </w:rPr>
          <w:t>ГОСТ 32192-2013</w:t>
        </w:r>
      </w:hyperlink>
      <w:r>
        <w:t xml:space="preserve"> Надежность в железнодорожной технике. Основные понятия. Термины и определения]</w:t>
      </w:r>
    </w:p>
    <w:p w14:paraId="1D7F13C8" w14:textId="77777777" w:rsidR="008D6EE1" w:rsidRDefault="008D6EE1">
      <w:pPr>
        <w:pStyle w:val="ConsPlusNormal"/>
        <w:spacing w:before="220"/>
        <w:ind w:firstLine="540"/>
        <w:jc w:val="both"/>
      </w:pPr>
      <w:r>
        <w:rPr>
          <w:b/>
        </w:rPr>
        <w:t>56.2. Гамма-процентный срок сохраняемости (железнодорожной техники)</w:t>
      </w:r>
    </w:p>
    <w:p w14:paraId="2F26AC02" w14:textId="77777777" w:rsidR="008D6EE1" w:rsidRDefault="008D6EE1">
      <w:pPr>
        <w:pStyle w:val="ConsPlusNormal"/>
        <w:spacing w:before="220"/>
        <w:ind w:firstLine="540"/>
        <w:jc w:val="both"/>
      </w:pPr>
      <w:r>
        <w:t>Срок сохраняемости, в течение и после которого железнодорожная техника способна выполнять предусмотренные техническими требованиями функции с вероятностью, выраженной в процентах.</w:t>
      </w:r>
    </w:p>
    <w:p w14:paraId="79A1A616" w14:textId="77777777" w:rsidR="008D6EE1" w:rsidRDefault="008D6EE1">
      <w:pPr>
        <w:pStyle w:val="ConsPlusNormal"/>
        <w:spacing w:before="220"/>
        <w:ind w:firstLine="540"/>
        <w:jc w:val="both"/>
      </w:pPr>
      <w:r>
        <w:t xml:space="preserve">[статья 109 </w:t>
      </w:r>
      <w:hyperlink r:id="rId3698">
        <w:r>
          <w:rPr>
            <w:color w:val="0000FF"/>
          </w:rPr>
          <w:t>ГОСТ 32192-2013</w:t>
        </w:r>
      </w:hyperlink>
      <w:r>
        <w:t xml:space="preserve"> Надежность в железнодорожной технике. Основные понятия. Термины и определения]</w:t>
      </w:r>
    </w:p>
    <w:p w14:paraId="496D8045" w14:textId="77777777" w:rsidR="008D6EE1" w:rsidRDefault="008D6EE1">
      <w:pPr>
        <w:pStyle w:val="ConsPlusNormal"/>
        <w:spacing w:before="220"/>
        <w:ind w:firstLine="540"/>
        <w:jc w:val="both"/>
      </w:pPr>
      <w:r>
        <w:rPr>
          <w:b/>
        </w:rPr>
        <w:t>56.3. Средний срок сохраняемости (железнодорожной техники)</w:t>
      </w:r>
    </w:p>
    <w:p w14:paraId="08DEAEA9" w14:textId="77777777" w:rsidR="008D6EE1" w:rsidRDefault="008D6EE1">
      <w:pPr>
        <w:pStyle w:val="ConsPlusNormal"/>
        <w:spacing w:before="220"/>
        <w:ind w:firstLine="540"/>
        <w:jc w:val="both"/>
      </w:pPr>
      <w:r>
        <w:t>Математическое ожидание срока сохраняемости железнодорожной техники.</w:t>
      </w:r>
    </w:p>
    <w:p w14:paraId="61DF49D5" w14:textId="77777777" w:rsidR="008D6EE1" w:rsidRDefault="008D6EE1">
      <w:pPr>
        <w:pStyle w:val="ConsPlusNormal"/>
        <w:spacing w:before="220"/>
        <w:ind w:firstLine="540"/>
        <w:jc w:val="both"/>
      </w:pPr>
      <w:r>
        <w:t xml:space="preserve">[статья 110 </w:t>
      </w:r>
      <w:hyperlink r:id="rId3699">
        <w:r>
          <w:rPr>
            <w:color w:val="0000FF"/>
          </w:rPr>
          <w:t>ГОСТ 32192-2013</w:t>
        </w:r>
      </w:hyperlink>
      <w:r>
        <w:t xml:space="preserve"> Надежность в железнодорожной технике. Основные понятия. Термины и определения]</w:t>
      </w:r>
    </w:p>
    <w:p w14:paraId="4E20524F" w14:textId="77777777" w:rsidR="008D6EE1" w:rsidRDefault="008D6EE1">
      <w:pPr>
        <w:pStyle w:val="ConsPlusNormal"/>
        <w:jc w:val="both"/>
      </w:pPr>
    </w:p>
    <w:p w14:paraId="49028A0C" w14:textId="77777777" w:rsidR="008D6EE1" w:rsidRDefault="008D6EE1">
      <w:pPr>
        <w:pStyle w:val="ConsPlusNormal"/>
        <w:jc w:val="center"/>
        <w:outlineLvl w:val="2"/>
      </w:pPr>
      <w:r>
        <w:rPr>
          <w:b/>
        </w:rPr>
        <w:t>57. Показатели готовности</w:t>
      </w:r>
    </w:p>
    <w:p w14:paraId="0176D70A" w14:textId="77777777" w:rsidR="008D6EE1" w:rsidRDefault="008D6EE1">
      <w:pPr>
        <w:pStyle w:val="ConsPlusNormal"/>
        <w:jc w:val="both"/>
      </w:pPr>
    </w:p>
    <w:p w14:paraId="47244498" w14:textId="77777777" w:rsidR="008D6EE1" w:rsidRDefault="008D6EE1">
      <w:pPr>
        <w:pStyle w:val="ConsPlusNormal"/>
        <w:ind w:firstLine="540"/>
        <w:jc w:val="both"/>
      </w:pPr>
      <w:r>
        <w:rPr>
          <w:b/>
        </w:rPr>
        <w:t>57.1. Коэффициент готовности (железнодорожной техники)</w:t>
      </w:r>
    </w:p>
    <w:p w14:paraId="55684A45" w14:textId="77777777" w:rsidR="008D6EE1" w:rsidRDefault="008D6EE1">
      <w:pPr>
        <w:pStyle w:val="ConsPlusNormal"/>
        <w:spacing w:before="220"/>
        <w:ind w:firstLine="540"/>
        <w:jc w:val="both"/>
      </w:pPr>
      <w:r>
        <w:t>Вероятность того, что железнодорожная техника окажется в работоспособном состоянии в произвольный момент времени, кроме планируемых периодов, в течение которых применение железнодорожной техники по назначению не предусматривается.</w:t>
      </w:r>
    </w:p>
    <w:p w14:paraId="1CF61036" w14:textId="77777777" w:rsidR="008D6EE1" w:rsidRDefault="008D6EE1">
      <w:pPr>
        <w:pStyle w:val="ConsPlusNormal"/>
        <w:spacing w:before="220"/>
        <w:ind w:firstLine="540"/>
        <w:jc w:val="both"/>
      </w:pPr>
      <w:r>
        <w:t xml:space="preserve">[статья 111 </w:t>
      </w:r>
      <w:hyperlink r:id="rId3700">
        <w:r>
          <w:rPr>
            <w:color w:val="0000FF"/>
          </w:rPr>
          <w:t>ГОСТ 32192-2013</w:t>
        </w:r>
      </w:hyperlink>
      <w:r>
        <w:t xml:space="preserve"> Надежность в железнодорожной технике. Основные понятия. Термины и определения]</w:t>
      </w:r>
    </w:p>
    <w:p w14:paraId="26D8A49C" w14:textId="77777777" w:rsidR="008D6EE1" w:rsidRDefault="008D6EE1">
      <w:pPr>
        <w:pStyle w:val="ConsPlusNormal"/>
        <w:spacing w:before="220"/>
        <w:ind w:firstLine="540"/>
        <w:jc w:val="both"/>
      </w:pPr>
      <w:r>
        <w:rPr>
          <w:b/>
        </w:rPr>
        <w:t>57.2. Коэффициент неготовности (железнодорожной техники)</w:t>
      </w:r>
    </w:p>
    <w:p w14:paraId="602FC8F7" w14:textId="77777777" w:rsidR="008D6EE1" w:rsidRDefault="008D6EE1">
      <w:pPr>
        <w:pStyle w:val="ConsPlusNormal"/>
        <w:spacing w:before="220"/>
        <w:ind w:firstLine="540"/>
        <w:jc w:val="both"/>
      </w:pPr>
      <w:r>
        <w:t>Вероятность того, что железнодорожная техника окажется в неработоспособном состоянии в произвольный момент времени, кроме планируемых периодов, в течение которых ее применение по назначению не предусматривается.</w:t>
      </w:r>
    </w:p>
    <w:p w14:paraId="243D92D5" w14:textId="77777777" w:rsidR="008D6EE1" w:rsidRDefault="008D6EE1">
      <w:pPr>
        <w:pStyle w:val="ConsPlusNormal"/>
        <w:spacing w:before="220"/>
        <w:ind w:firstLine="540"/>
        <w:jc w:val="both"/>
      </w:pPr>
      <w:r>
        <w:t xml:space="preserve">[статья 112 </w:t>
      </w:r>
      <w:hyperlink r:id="rId3701">
        <w:r>
          <w:rPr>
            <w:color w:val="0000FF"/>
          </w:rPr>
          <w:t>ГОСТ 32192-2013</w:t>
        </w:r>
      </w:hyperlink>
      <w:r>
        <w:t xml:space="preserve"> Надежность в железнодорожной технике. Основные понятия. Термины и определения]</w:t>
      </w:r>
    </w:p>
    <w:p w14:paraId="6936CCD1" w14:textId="77777777" w:rsidR="008D6EE1" w:rsidRDefault="008D6EE1">
      <w:pPr>
        <w:pStyle w:val="ConsPlusNormal"/>
        <w:spacing w:before="220"/>
        <w:ind w:firstLine="540"/>
        <w:jc w:val="both"/>
      </w:pPr>
      <w:r>
        <w:rPr>
          <w:b/>
        </w:rPr>
        <w:t>57.3. Коэффициент оперативной готовности (железнодорожной техники)</w:t>
      </w:r>
    </w:p>
    <w:p w14:paraId="765C6D27" w14:textId="77777777" w:rsidR="008D6EE1" w:rsidRDefault="008D6EE1">
      <w:pPr>
        <w:pStyle w:val="ConsPlusNormal"/>
        <w:spacing w:before="220"/>
        <w:ind w:firstLine="540"/>
        <w:jc w:val="both"/>
      </w:pPr>
      <w:r>
        <w:t>Вероятность того, что железнодорожная техника окажется в работоспособном состоянии в произвольный момент времени, кроме планируемых периодов, в течение которых ее применение по назначению не предусматривается, и, начиная с этого момента, будет работать безотказно в течение заданного интервала времени.</w:t>
      </w:r>
    </w:p>
    <w:p w14:paraId="52D45B57" w14:textId="77777777" w:rsidR="008D6EE1" w:rsidRDefault="008D6EE1">
      <w:pPr>
        <w:pStyle w:val="ConsPlusNormal"/>
        <w:spacing w:before="220"/>
        <w:ind w:firstLine="540"/>
        <w:jc w:val="both"/>
      </w:pPr>
      <w:r>
        <w:t xml:space="preserve">[статья 113 </w:t>
      </w:r>
      <w:hyperlink r:id="rId3702">
        <w:r>
          <w:rPr>
            <w:color w:val="0000FF"/>
          </w:rPr>
          <w:t>ГОСТ 32192-2013</w:t>
        </w:r>
      </w:hyperlink>
      <w:r>
        <w:t xml:space="preserve"> Надежность в железнодорожной технике. Основные понятия. Термины и определения]</w:t>
      </w:r>
    </w:p>
    <w:p w14:paraId="37C10148" w14:textId="77777777" w:rsidR="008D6EE1" w:rsidRDefault="008D6EE1">
      <w:pPr>
        <w:pStyle w:val="ConsPlusNormal"/>
        <w:spacing w:before="220"/>
        <w:ind w:firstLine="540"/>
        <w:jc w:val="both"/>
      </w:pPr>
      <w:r>
        <w:rPr>
          <w:b/>
        </w:rPr>
        <w:t>57.4. Коэффициент технической готовности (железнодорожной техники)</w:t>
      </w:r>
    </w:p>
    <w:p w14:paraId="025AF77C" w14:textId="77777777" w:rsidR="008D6EE1" w:rsidRDefault="008D6EE1">
      <w:pPr>
        <w:pStyle w:val="ConsPlusNormal"/>
        <w:spacing w:before="220"/>
        <w:ind w:firstLine="540"/>
        <w:jc w:val="both"/>
      </w:pPr>
      <w:r>
        <w:t>Отношение времени нахождения железнодорожной техники в работоспособном состоянии к общей продолжительности эксплуатации в заданном интервале времени, включая все виды технического обслуживания и ремонта.</w:t>
      </w:r>
    </w:p>
    <w:p w14:paraId="76D4F8BB" w14:textId="77777777" w:rsidR="008D6EE1" w:rsidRDefault="008D6EE1">
      <w:pPr>
        <w:pStyle w:val="ConsPlusNormal"/>
        <w:spacing w:before="220"/>
        <w:ind w:firstLine="540"/>
        <w:jc w:val="both"/>
      </w:pPr>
      <w:r>
        <w:lastRenderedPageBreak/>
        <w:t xml:space="preserve">[статья 114 </w:t>
      </w:r>
      <w:hyperlink r:id="rId3703">
        <w:r>
          <w:rPr>
            <w:color w:val="0000FF"/>
          </w:rPr>
          <w:t>ГОСТ 32192-2013</w:t>
        </w:r>
      </w:hyperlink>
      <w:r>
        <w:t xml:space="preserve"> Надежность в железнодорожной технике. Основные понятия. Термины и определения]</w:t>
      </w:r>
    </w:p>
    <w:p w14:paraId="63570FFA" w14:textId="77777777" w:rsidR="008D6EE1" w:rsidRDefault="008D6EE1">
      <w:pPr>
        <w:pStyle w:val="ConsPlusNormal"/>
        <w:spacing w:before="220"/>
        <w:ind w:firstLine="540"/>
        <w:jc w:val="both"/>
      </w:pPr>
      <w:r>
        <w:rPr>
          <w:b/>
        </w:rPr>
        <w:t>57.5. Коэффициент сохранения эффективности (железнодорожной техники)</w:t>
      </w:r>
    </w:p>
    <w:p w14:paraId="1E0CC5E9" w14:textId="77777777" w:rsidR="008D6EE1" w:rsidRDefault="008D6EE1">
      <w:pPr>
        <w:pStyle w:val="ConsPlusNormal"/>
        <w:spacing w:before="220"/>
        <w:ind w:firstLine="540"/>
        <w:jc w:val="both"/>
      </w:pPr>
      <w:r>
        <w:t>Отношение значения показателя эффективности применения железнодорожной техники по назначению за определенный период эксплуатации к значению этого показателя, вычисленному при условии, что отказы железнодорожной техники в течение этого периода не возникают.</w:t>
      </w:r>
    </w:p>
    <w:p w14:paraId="6B11382F" w14:textId="77777777" w:rsidR="008D6EE1" w:rsidRDefault="008D6EE1">
      <w:pPr>
        <w:pStyle w:val="ConsPlusNormal"/>
        <w:spacing w:before="220"/>
        <w:ind w:firstLine="540"/>
        <w:jc w:val="both"/>
      </w:pPr>
      <w:r>
        <w:t xml:space="preserve">[статья 115 </w:t>
      </w:r>
      <w:hyperlink r:id="rId3704">
        <w:r>
          <w:rPr>
            <w:color w:val="0000FF"/>
          </w:rPr>
          <w:t>ГОСТ 32192-2013</w:t>
        </w:r>
      </w:hyperlink>
      <w:r>
        <w:t xml:space="preserve"> Надежность в железнодорожной технике. Основные понятия. Термины и определения]</w:t>
      </w:r>
    </w:p>
    <w:p w14:paraId="0EA55A4A" w14:textId="77777777" w:rsidR="008D6EE1" w:rsidRDefault="008D6EE1">
      <w:pPr>
        <w:pStyle w:val="ConsPlusNormal"/>
        <w:spacing w:before="220"/>
        <w:ind w:firstLine="540"/>
        <w:jc w:val="both"/>
      </w:pPr>
      <w:r>
        <w:rPr>
          <w:b/>
        </w:rPr>
        <w:t>57.6. Коэффициент простоя (железнодорожной техники)</w:t>
      </w:r>
    </w:p>
    <w:p w14:paraId="78857C0E" w14:textId="77777777" w:rsidR="008D6EE1" w:rsidRDefault="008D6EE1">
      <w:pPr>
        <w:pStyle w:val="ConsPlusNormal"/>
        <w:spacing w:before="220"/>
        <w:ind w:firstLine="540"/>
        <w:jc w:val="both"/>
      </w:pPr>
      <w:r>
        <w:t>Вероятность того, что в произвольный момент времени возникла задержка поездов вследствие перехода железнодорожной техники в неработоспособное состояние, кроме планируемых периодов, в течение которых ее применение по назначению не предусматривается.</w:t>
      </w:r>
    </w:p>
    <w:p w14:paraId="33F5279D" w14:textId="77777777" w:rsidR="008D6EE1" w:rsidRDefault="008D6EE1">
      <w:pPr>
        <w:pStyle w:val="ConsPlusNormal"/>
        <w:spacing w:before="220"/>
        <w:ind w:firstLine="540"/>
        <w:jc w:val="both"/>
      </w:pPr>
      <w:r>
        <w:t xml:space="preserve">[статья 116 </w:t>
      </w:r>
      <w:hyperlink r:id="rId3705">
        <w:r>
          <w:rPr>
            <w:color w:val="0000FF"/>
          </w:rPr>
          <w:t>ГОСТ 32192-2013</w:t>
        </w:r>
      </w:hyperlink>
      <w:r>
        <w:t xml:space="preserve"> Надежность в железнодорожной технике. Основные понятия. Термины и определения]</w:t>
      </w:r>
    </w:p>
    <w:p w14:paraId="5EFD75B2" w14:textId="77777777" w:rsidR="008D6EE1" w:rsidRDefault="008D6EE1">
      <w:pPr>
        <w:pStyle w:val="ConsPlusNormal"/>
        <w:jc w:val="both"/>
      </w:pPr>
    </w:p>
    <w:p w14:paraId="3C990854" w14:textId="77777777" w:rsidR="008D6EE1" w:rsidRDefault="008D6EE1">
      <w:pPr>
        <w:pStyle w:val="ConsPlusNormal"/>
        <w:jc w:val="center"/>
        <w:outlineLvl w:val="2"/>
      </w:pPr>
      <w:r>
        <w:rPr>
          <w:b/>
        </w:rPr>
        <w:t>58. Понятия, относящиеся к надежности участка железнодорожной линии</w:t>
      </w:r>
    </w:p>
    <w:p w14:paraId="55E1501D" w14:textId="77777777" w:rsidR="008D6EE1" w:rsidRDefault="008D6EE1">
      <w:pPr>
        <w:pStyle w:val="ConsPlusNormal"/>
        <w:jc w:val="both"/>
      </w:pPr>
    </w:p>
    <w:p w14:paraId="3FCB3AF5" w14:textId="77777777" w:rsidR="008D6EE1" w:rsidRDefault="008D6EE1">
      <w:pPr>
        <w:pStyle w:val="ConsPlusNormal"/>
        <w:ind w:firstLine="540"/>
        <w:jc w:val="both"/>
      </w:pPr>
      <w:r>
        <w:rPr>
          <w:b/>
        </w:rPr>
        <w:t>58.1. Коэффициент эксплуатационной готовности участка железнодорожной линии</w:t>
      </w:r>
    </w:p>
    <w:p w14:paraId="72A19B59" w14:textId="77777777" w:rsidR="008D6EE1" w:rsidRDefault="008D6EE1">
      <w:pPr>
        <w:pStyle w:val="ConsPlusNormal"/>
        <w:spacing w:before="220"/>
        <w:ind w:firstLine="540"/>
        <w:jc w:val="both"/>
      </w:pPr>
      <w:r>
        <w:t>Вероятность того, что участок железнодорожной линии готов к эксплуатации в произвольный момент времени.</w:t>
      </w:r>
    </w:p>
    <w:p w14:paraId="3CD19713" w14:textId="77777777" w:rsidR="008D6EE1" w:rsidRDefault="008D6EE1">
      <w:pPr>
        <w:pStyle w:val="ConsPlusNormal"/>
        <w:spacing w:before="220"/>
        <w:ind w:firstLine="540"/>
        <w:jc w:val="both"/>
      </w:pPr>
      <w:r>
        <w:t xml:space="preserve">[статья 117 </w:t>
      </w:r>
      <w:hyperlink r:id="rId3706">
        <w:r>
          <w:rPr>
            <w:color w:val="0000FF"/>
          </w:rPr>
          <w:t>ГОСТ 32192-2013</w:t>
        </w:r>
      </w:hyperlink>
      <w:r>
        <w:t xml:space="preserve"> Надежность в железнодорожной технике. Основные понятия. Термины и определения]</w:t>
      </w:r>
    </w:p>
    <w:p w14:paraId="4F9D838D" w14:textId="77777777" w:rsidR="008D6EE1" w:rsidRDefault="008D6EE1">
      <w:pPr>
        <w:pStyle w:val="ConsPlusNormal"/>
        <w:spacing w:before="220"/>
        <w:ind w:firstLine="540"/>
        <w:jc w:val="both"/>
      </w:pPr>
      <w:r>
        <w:rPr>
          <w:b/>
        </w:rPr>
        <w:t>58.2. Коэффициент оперативной готовности участка железнодорожной линии</w:t>
      </w:r>
    </w:p>
    <w:p w14:paraId="68CC9548" w14:textId="77777777" w:rsidR="008D6EE1" w:rsidRDefault="008D6EE1">
      <w:pPr>
        <w:pStyle w:val="ConsPlusNormal"/>
        <w:spacing w:before="220"/>
        <w:ind w:firstLine="540"/>
        <w:jc w:val="both"/>
      </w:pPr>
      <w:r>
        <w:t>Вероятность того, что участок железнодорожной линии в произвольный момент времени и в течение заданного интервала времени готов к эксплуатации с заданными показателями.</w:t>
      </w:r>
    </w:p>
    <w:p w14:paraId="0B87DBED" w14:textId="77777777" w:rsidR="008D6EE1" w:rsidRDefault="008D6EE1">
      <w:pPr>
        <w:pStyle w:val="ConsPlusNormal"/>
        <w:spacing w:before="220"/>
        <w:ind w:firstLine="540"/>
        <w:jc w:val="both"/>
      </w:pPr>
      <w:r>
        <w:t xml:space="preserve">[статья 118 </w:t>
      </w:r>
      <w:hyperlink r:id="rId3707">
        <w:r>
          <w:rPr>
            <w:color w:val="0000FF"/>
          </w:rPr>
          <w:t>ГОСТ 32192-2013</w:t>
        </w:r>
      </w:hyperlink>
      <w:r>
        <w:t xml:space="preserve"> Надежность в железнодорожной технике. Основные понятия. Термины и определения]</w:t>
      </w:r>
    </w:p>
    <w:p w14:paraId="760CD4BB" w14:textId="77777777" w:rsidR="008D6EE1" w:rsidRDefault="008D6EE1">
      <w:pPr>
        <w:pStyle w:val="ConsPlusNormal"/>
        <w:spacing w:before="220"/>
        <w:ind w:firstLine="540"/>
        <w:jc w:val="both"/>
      </w:pPr>
      <w:r>
        <w:rPr>
          <w:b/>
        </w:rPr>
        <w:t xml:space="preserve">58.3. </w:t>
      </w:r>
      <w:proofErr w:type="spellStart"/>
      <w:r>
        <w:rPr>
          <w:b/>
        </w:rPr>
        <w:t>Графиковый</w:t>
      </w:r>
      <w:proofErr w:type="spellEnd"/>
      <w:r>
        <w:rPr>
          <w:b/>
        </w:rPr>
        <w:t xml:space="preserve"> коэффициент оперативной готовности участка железнодорожной линии</w:t>
      </w:r>
    </w:p>
    <w:p w14:paraId="654A0EA1" w14:textId="77777777" w:rsidR="008D6EE1" w:rsidRDefault="008D6EE1">
      <w:pPr>
        <w:pStyle w:val="ConsPlusNormal"/>
        <w:spacing w:before="220"/>
        <w:ind w:firstLine="540"/>
        <w:jc w:val="both"/>
      </w:pPr>
      <w:r>
        <w:t>Коэффициент оперативной готовности участка железнодорожной линии, определяемый по нормативному или плановому графику движения поездов.</w:t>
      </w:r>
    </w:p>
    <w:p w14:paraId="65202AB3" w14:textId="77777777" w:rsidR="008D6EE1" w:rsidRDefault="008D6EE1">
      <w:pPr>
        <w:pStyle w:val="ConsPlusNormal"/>
        <w:spacing w:before="220"/>
        <w:ind w:firstLine="540"/>
        <w:jc w:val="both"/>
      </w:pPr>
      <w:r>
        <w:t xml:space="preserve">Примечание. </w:t>
      </w:r>
      <w:proofErr w:type="spellStart"/>
      <w:r>
        <w:t>Графиковый</w:t>
      </w:r>
      <w:proofErr w:type="spellEnd"/>
      <w:r>
        <w:t xml:space="preserve"> коэффициент оперативной готовности участка железнодорожной линии определяет готовность участка к эксплуатации с учетом планируемого объема перевозок и времени на техническое содержание участка железнодорожной линии.</w:t>
      </w:r>
    </w:p>
    <w:p w14:paraId="1E130AAB" w14:textId="77777777" w:rsidR="008D6EE1" w:rsidRDefault="008D6EE1">
      <w:pPr>
        <w:pStyle w:val="ConsPlusNormal"/>
        <w:spacing w:before="220"/>
        <w:ind w:firstLine="540"/>
        <w:jc w:val="both"/>
      </w:pPr>
      <w:r>
        <w:t xml:space="preserve">[статья 119 </w:t>
      </w:r>
      <w:hyperlink r:id="rId3708">
        <w:r>
          <w:rPr>
            <w:color w:val="0000FF"/>
          </w:rPr>
          <w:t>ГОСТ 32192-2013</w:t>
        </w:r>
      </w:hyperlink>
      <w:r>
        <w:t xml:space="preserve"> Надежность в железнодорожной технике. Основные понятия. Термины и определения]</w:t>
      </w:r>
    </w:p>
    <w:p w14:paraId="5B8CFC57" w14:textId="77777777" w:rsidR="008D6EE1" w:rsidRDefault="008D6EE1">
      <w:pPr>
        <w:pStyle w:val="ConsPlusNormal"/>
        <w:spacing w:before="220"/>
        <w:ind w:firstLine="540"/>
        <w:jc w:val="both"/>
      </w:pPr>
      <w:r>
        <w:rPr>
          <w:b/>
        </w:rPr>
        <w:t>58.4. Фактический коэффициент оперативной готовности участка железнодорожной линии</w:t>
      </w:r>
    </w:p>
    <w:p w14:paraId="4AB9749D" w14:textId="77777777" w:rsidR="008D6EE1" w:rsidRDefault="008D6EE1">
      <w:pPr>
        <w:pStyle w:val="ConsPlusNormal"/>
        <w:spacing w:before="220"/>
        <w:ind w:firstLine="540"/>
        <w:jc w:val="both"/>
      </w:pPr>
      <w:r>
        <w:t>Коэффициент оперативной готовности участка железнодорожной линии, определяемый по исполненному графику движения поездов.</w:t>
      </w:r>
    </w:p>
    <w:p w14:paraId="47BB912A" w14:textId="77777777" w:rsidR="008D6EE1" w:rsidRDefault="008D6EE1">
      <w:pPr>
        <w:pStyle w:val="ConsPlusNormal"/>
        <w:spacing w:before="220"/>
        <w:ind w:firstLine="540"/>
        <w:jc w:val="both"/>
      </w:pPr>
      <w:r>
        <w:t xml:space="preserve">Примечание. Фактический коэффициент оперативной готовности участка железнодорожной </w:t>
      </w:r>
      <w:r>
        <w:lastRenderedPageBreak/>
        <w:t>линии определяет готовность участка к эксплуатации с учетом выполненных работ по техническому содержанию.</w:t>
      </w:r>
    </w:p>
    <w:p w14:paraId="01BCC1D7" w14:textId="77777777" w:rsidR="008D6EE1" w:rsidRDefault="008D6EE1">
      <w:pPr>
        <w:pStyle w:val="ConsPlusNormal"/>
        <w:spacing w:before="220"/>
        <w:ind w:firstLine="540"/>
        <w:jc w:val="both"/>
      </w:pPr>
      <w:r>
        <w:t xml:space="preserve">[статья 120 </w:t>
      </w:r>
      <w:hyperlink r:id="rId3709">
        <w:r>
          <w:rPr>
            <w:color w:val="0000FF"/>
          </w:rPr>
          <w:t>ГОСТ 32192-2013</w:t>
        </w:r>
      </w:hyperlink>
      <w:r>
        <w:t xml:space="preserve"> Надежность в железнодорожной технике. Основные понятия. Термины и определения]</w:t>
      </w:r>
    </w:p>
    <w:p w14:paraId="416516D1" w14:textId="77777777" w:rsidR="008D6EE1" w:rsidRDefault="008D6EE1">
      <w:pPr>
        <w:pStyle w:val="ConsPlusNormal"/>
        <w:spacing w:before="220"/>
        <w:ind w:firstLine="540"/>
        <w:jc w:val="both"/>
      </w:pPr>
      <w:r>
        <w:rPr>
          <w:b/>
        </w:rPr>
        <w:t>58.5. Среднее время простоя поездное</w:t>
      </w:r>
    </w:p>
    <w:p w14:paraId="5E29353B" w14:textId="77777777" w:rsidR="008D6EE1" w:rsidRDefault="008D6EE1">
      <w:pPr>
        <w:pStyle w:val="ConsPlusNormal"/>
        <w:spacing w:before="220"/>
        <w:ind w:firstLine="540"/>
        <w:jc w:val="both"/>
      </w:pPr>
      <w:r>
        <w:t>Средняя продолжительность задержки поездов на участке железнодорожной линии вследствие отказов железнодорожной техники, передержек технологических перерывов на проведение планово-предупредительного технического обслуживания или планового ремонта железнодорожной техники и (или) нарушений, допущенных обслуживающим персоналом.</w:t>
      </w:r>
    </w:p>
    <w:p w14:paraId="6DEBF917" w14:textId="77777777" w:rsidR="008D6EE1" w:rsidRDefault="008D6EE1">
      <w:pPr>
        <w:pStyle w:val="ConsPlusNormal"/>
        <w:spacing w:before="220"/>
        <w:ind w:firstLine="540"/>
        <w:jc w:val="both"/>
      </w:pPr>
      <w:r>
        <w:t xml:space="preserve">[статья 121 </w:t>
      </w:r>
      <w:hyperlink r:id="rId3710">
        <w:r>
          <w:rPr>
            <w:color w:val="0000FF"/>
          </w:rPr>
          <w:t>ГОСТ 32192-2013</w:t>
        </w:r>
      </w:hyperlink>
      <w:r>
        <w:t xml:space="preserve"> Надежность в железнодорожной технике. Основные понятия. Термины и определения]</w:t>
      </w:r>
    </w:p>
    <w:p w14:paraId="10BFCD56" w14:textId="77777777" w:rsidR="008D6EE1" w:rsidRDefault="008D6EE1">
      <w:pPr>
        <w:pStyle w:val="ConsPlusNormal"/>
        <w:jc w:val="both"/>
      </w:pPr>
    </w:p>
    <w:p w14:paraId="293517F6" w14:textId="77777777" w:rsidR="008D6EE1" w:rsidRDefault="008D6EE1">
      <w:pPr>
        <w:pStyle w:val="ConsPlusNormal"/>
        <w:jc w:val="center"/>
        <w:outlineLvl w:val="2"/>
      </w:pPr>
      <w:r>
        <w:rPr>
          <w:b/>
        </w:rPr>
        <w:t>59. Понятия, относящиеся к надежности железнодорожного пути</w:t>
      </w:r>
    </w:p>
    <w:p w14:paraId="74E50949" w14:textId="77777777" w:rsidR="008D6EE1" w:rsidRDefault="008D6EE1">
      <w:pPr>
        <w:pStyle w:val="ConsPlusNormal"/>
        <w:jc w:val="both"/>
      </w:pPr>
    </w:p>
    <w:p w14:paraId="11A23C52" w14:textId="77777777" w:rsidR="008D6EE1" w:rsidRDefault="008D6EE1">
      <w:pPr>
        <w:pStyle w:val="ConsPlusNormal"/>
        <w:ind w:firstLine="540"/>
        <w:jc w:val="both"/>
      </w:pPr>
      <w:r>
        <w:rPr>
          <w:b/>
        </w:rPr>
        <w:t>59.1. Исправное состояние железнодорожного пути</w:t>
      </w:r>
    </w:p>
    <w:p w14:paraId="17F0C093" w14:textId="77777777" w:rsidR="008D6EE1" w:rsidRDefault="008D6EE1">
      <w:pPr>
        <w:pStyle w:val="ConsPlusNormal"/>
        <w:spacing w:before="220"/>
        <w:ind w:firstLine="540"/>
        <w:jc w:val="both"/>
      </w:pPr>
      <w:r>
        <w:t>Состояние железнодорожного пути без отступлений от норм и допусков его устройства и содержания, установленных в технической и (или) нормативной документации.</w:t>
      </w:r>
    </w:p>
    <w:p w14:paraId="0A189661" w14:textId="77777777" w:rsidR="008D6EE1" w:rsidRDefault="008D6EE1">
      <w:pPr>
        <w:pStyle w:val="ConsPlusNormal"/>
        <w:spacing w:before="220"/>
        <w:ind w:firstLine="540"/>
        <w:jc w:val="both"/>
      </w:pPr>
      <w:r>
        <w:t xml:space="preserve">[статья 122 </w:t>
      </w:r>
      <w:hyperlink r:id="rId3711">
        <w:r>
          <w:rPr>
            <w:color w:val="0000FF"/>
          </w:rPr>
          <w:t>ГОСТ 32192-2013</w:t>
        </w:r>
      </w:hyperlink>
      <w:r>
        <w:t xml:space="preserve"> Надежность в железнодорожной технике. Основные понятия. Термины и определения]</w:t>
      </w:r>
    </w:p>
    <w:p w14:paraId="6C4DCBF2" w14:textId="77777777" w:rsidR="008D6EE1" w:rsidRDefault="008D6EE1">
      <w:pPr>
        <w:pStyle w:val="ConsPlusNormal"/>
        <w:spacing w:before="220"/>
        <w:ind w:firstLine="540"/>
        <w:jc w:val="both"/>
      </w:pPr>
      <w:r>
        <w:rPr>
          <w:b/>
        </w:rPr>
        <w:t>59.2. Неисправное состояние железнодорожного пути</w:t>
      </w:r>
    </w:p>
    <w:p w14:paraId="7F95F267" w14:textId="77777777" w:rsidR="008D6EE1" w:rsidRDefault="008D6EE1">
      <w:pPr>
        <w:pStyle w:val="ConsPlusNormal"/>
        <w:spacing w:before="220"/>
        <w:ind w:firstLine="540"/>
        <w:jc w:val="both"/>
      </w:pPr>
      <w:r>
        <w:t>Состояние железнодорожного пути с отступлениями от норм и допусков его устройства и содержания, но при котором значения всех его параметров соответствуют требованиям безопасного пропуска поездов с установленными скоростями.</w:t>
      </w:r>
    </w:p>
    <w:p w14:paraId="36816469" w14:textId="77777777" w:rsidR="008D6EE1" w:rsidRDefault="008D6EE1">
      <w:pPr>
        <w:pStyle w:val="ConsPlusNormal"/>
        <w:spacing w:before="220"/>
        <w:ind w:firstLine="540"/>
        <w:jc w:val="both"/>
      </w:pPr>
      <w:r>
        <w:t xml:space="preserve">[статья 123 </w:t>
      </w:r>
      <w:hyperlink r:id="rId3712">
        <w:r>
          <w:rPr>
            <w:color w:val="0000FF"/>
          </w:rPr>
          <w:t>ГОСТ 32192-2013</w:t>
        </w:r>
      </w:hyperlink>
      <w:r>
        <w:t xml:space="preserve"> Надежность в железнодорожной технике. Основные понятия. Термины и определения]</w:t>
      </w:r>
    </w:p>
    <w:p w14:paraId="1CF5E7E3" w14:textId="77777777" w:rsidR="008D6EE1" w:rsidRDefault="008D6EE1">
      <w:pPr>
        <w:pStyle w:val="ConsPlusNormal"/>
        <w:spacing w:before="220"/>
        <w:ind w:firstLine="540"/>
        <w:jc w:val="both"/>
      </w:pPr>
      <w:r>
        <w:rPr>
          <w:b/>
        </w:rPr>
        <w:t>59.3. Работоспособное состояние железнодорожного пути</w:t>
      </w:r>
    </w:p>
    <w:p w14:paraId="20CDBDD8" w14:textId="77777777" w:rsidR="008D6EE1" w:rsidRDefault="008D6EE1">
      <w:pPr>
        <w:pStyle w:val="ConsPlusNormal"/>
        <w:spacing w:before="220"/>
        <w:ind w:firstLine="540"/>
        <w:jc w:val="both"/>
      </w:pPr>
      <w:r>
        <w:t>Состояние железнодорожного пути без отступлений от норм и допусков его устройства и содержания или с отступлениями от указных норм и допусков, но при условии обеспечения безопасного пропуска поездов с установленной скоростью.</w:t>
      </w:r>
    </w:p>
    <w:p w14:paraId="0FF8BACC" w14:textId="77777777" w:rsidR="008D6EE1" w:rsidRDefault="008D6EE1">
      <w:pPr>
        <w:pStyle w:val="ConsPlusNormal"/>
        <w:spacing w:before="220"/>
        <w:ind w:firstLine="540"/>
        <w:jc w:val="both"/>
      </w:pPr>
      <w:r>
        <w:t xml:space="preserve">[статья 124 </w:t>
      </w:r>
      <w:hyperlink r:id="rId3713">
        <w:r>
          <w:rPr>
            <w:color w:val="0000FF"/>
          </w:rPr>
          <w:t>ГОСТ 32192-2013</w:t>
        </w:r>
      </w:hyperlink>
      <w:r>
        <w:t xml:space="preserve"> Надежность в железнодорожной технике. Основные понятия. Термины и определения]</w:t>
      </w:r>
    </w:p>
    <w:p w14:paraId="5422E7D8" w14:textId="77777777" w:rsidR="008D6EE1" w:rsidRDefault="008D6EE1">
      <w:pPr>
        <w:pStyle w:val="ConsPlusNormal"/>
        <w:spacing w:before="220"/>
        <w:ind w:firstLine="540"/>
        <w:jc w:val="both"/>
      </w:pPr>
      <w:r>
        <w:rPr>
          <w:b/>
        </w:rPr>
        <w:t>59.4. Частично работоспособное состояние железнодорожного пути</w:t>
      </w:r>
    </w:p>
    <w:p w14:paraId="5A252B19" w14:textId="77777777" w:rsidR="008D6EE1" w:rsidRDefault="008D6EE1">
      <w:pPr>
        <w:pStyle w:val="ConsPlusNormal"/>
        <w:spacing w:before="220"/>
        <w:ind w:firstLine="540"/>
        <w:jc w:val="both"/>
      </w:pPr>
      <w:r>
        <w:t>Состояние железнодорожного пути с отступлениями от норм и допусков его устройства и содержания, вызывающими ограничения движения поездов.</w:t>
      </w:r>
    </w:p>
    <w:p w14:paraId="5EF351EB" w14:textId="77777777" w:rsidR="008D6EE1" w:rsidRDefault="008D6EE1">
      <w:pPr>
        <w:pStyle w:val="ConsPlusNormal"/>
        <w:spacing w:before="220"/>
        <w:ind w:firstLine="540"/>
        <w:jc w:val="both"/>
      </w:pPr>
      <w:r>
        <w:t xml:space="preserve">[статья 125 </w:t>
      </w:r>
      <w:hyperlink r:id="rId3714">
        <w:r>
          <w:rPr>
            <w:color w:val="0000FF"/>
          </w:rPr>
          <w:t>ГОСТ 32192-2013</w:t>
        </w:r>
      </w:hyperlink>
      <w:r>
        <w:t xml:space="preserve"> Надежность в железнодорожной технике. Основные понятия. Термины и определения]</w:t>
      </w:r>
    </w:p>
    <w:p w14:paraId="379A9D88" w14:textId="77777777" w:rsidR="008D6EE1" w:rsidRDefault="008D6EE1">
      <w:pPr>
        <w:pStyle w:val="ConsPlusNormal"/>
        <w:spacing w:before="220"/>
        <w:ind w:firstLine="540"/>
        <w:jc w:val="both"/>
      </w:pPr>
      <w:r>
        <w:rPr>
          <w:b/>
        </w:rPr>
        <w:t>59.5. Неработоспособное состояние железнодорожного пути</w:t>
      </w:r>
    </w:p>
    <w:p w14:paraId="419A393B" w14:textId="77777777" w:rsidR="008D6EE1" w:rsidRDefault="008D6EE1">
      <w:pPr>
        <w:pStyle w:val="ConsPlusNormal"/>
        <w:spacing w:before="220"/>
        <w:ind w:firstLine="540"/>
        <w:jc w:val="both"/>
      </w:pPr>
      <w:r>
        <w:t>Состояние железнодорожного пути с отступлениями от норм и допусков его устройства и содержания, требующими ограждения сигналами остановки движения поездов до восстановления работоспособного состояния.</w:t>
      </w:r>
    </w:p>
    <w:p w14:paraId="54926992" w14:textId="77777777" w:rsidR="008D6EE1" w:rsidRDefault="008D6EE1">
      <w:pPr>
        <w:pStyle w:val="ConsPlusNormal"/>
        <w:spacing w:before="220"/>
        <w:ind w:firstLine="540"/>
        <w:jc w:val="both"/>
      </w:pPr>
      <w:r>
        <w:lastRenderedPageBreak/>
        <w:t xml:space="preserve">[статья 126 </w:t>
      </w:r>
      <w:hyperlink r:id="rId3715">
        <w:r>
          <w:rPr>
            <w:color w:val="0000FF"/>
          </w:rPr>
          <w:t>ГОСТ 32192-2013</w:t>
        </w:r>
      </w:hyperlink>
      <w:r>
        <w:t xml:space="preserve"> Надежность в железнодорожной технике. Основные понятия. Термины и определения]</w:t>
      </w:r>
    </w:p>
    <w:p w14:paraId="0FE8D76A" w14:textId="77777777" w:rsidR="008D6EE1" w:rsidRDefault="008D6EE1">
      <w:pPr>
        <w:pStyle w:val="ConsPlusNormal"/>
        <w:spacing w:before="220"/>
        <w:ind w:firstLine="540"/>
        <w:jc w:val="both"/>
      </w:pPr>
      <w:r>
        <w:rPr>
          <w:b/>
        </w:rPr>
        <w:t>59.6. Повреждение железнодорожного пути</w:t>
      </w:r>
    </w:p>
    <w:p w14:paraId="729CBB05" w14:textId="77777777" w:rsidR="008D6EE1" w:rsidRDefault="008D6EE1">
      <w:pPr>
        <w:pStyle w:val="ConsPlusNormal"/>
        <w:spacing w:before="220"/>
        <w:ind w:firstLine="540"/>
        <w:jc w:val="both"/>
      </w:pPr>
      <w:r>
        <w:t>Событие, заключающееся в нарушении исправного состояния железнодорожного пути в результате воздействий на него в процессе эксплуатации, с сохранением работоспособного состояния.</w:t>
      </w:r>
    </w:p>
    <w:p w14:paraId="01BFB3E5" w14:textId="77777777" w:rsidR="008D6EE1" w:rsidRDefault="008D6EE1">
      <w:pPr>
        <w:pStyle w:val="ConsPlusNormal"/>
        <w:spacing w:before="220"/>
        <w:ind w:firstLine="540"/>
        <w:jc w:val="both"/>
      </w:pPr>
      <w:r>
        <w:t xml:space="preserve">[статья 127 </w:t>
      </w:r>
      <w:hyperlink r:id="rId3716">
        <w:r>
          <w:rPr>
            <w:color w:val="0000FF"/>
          </w:rPr>
          <w:t>ГОСТ 32192-2013</w:t>
        </w:r>
      </w:hyperlink>
      <w:r>
        <w:t xml:space="preserve"> Надежность в железнодорожной технике. Основные понятия. Термины и определения]</w:t>
      </w:r>
    </w:p>
    <w:p w14:paraId="3264FC15" w14:textId="77777777" w:rsidR="008D6EE1" w:rsidRDefault="008D6EE1">
      <w:pPr>
        <w:pStyle w:val="ConsPlusNormal"/>
        <w:spacing w:before="220"/>
        <w:ind w:firstLine="540"/>
        <w:jc w:val="both"/>
      </w:pPr>
      <w:r>
        <w:rPr>
          <w:b/>
        </w:rPr>
        <w:t>59.7. Дефект железнодорожного пути</w:t>
      </w:r>
    </w:p>
    <w:p w14:paraId="67278BB1" w14:textId="77777777" w:rsidR="008D6EE1" w:rsidRDefault="008D6EE1">
      <w:pPr>
        <w:pStyle w:val="ConsPlusNormal"/>
        <w:spacing w:before="220"/>
        <w:ind w:firstLine="540"/>
        <w:jc w:val="both"/>
      </w:pPr>
      <w:r>
        <w:t>Отдельное несоответствие железнодорожного пути установленным техническим требованиям, обусловленное отступлениями от технологии изготовления материалов и конструкций железнодорожного пути или от технологии его ремонта, реконструкции или строительства.</w:t>
      </w:r>
    </w:p>
    <w:p w14:paraId="732702E1" w14:textId="77777777" w:rsidR="008D6EE1" w:rsidRDefault="008D6EE1">
      <w:pPr>
        <w:pStyle w:val="ConsPlusNormal"/>
        <w:spacing w:before="220"/>
        <w:ind w:firstLine="540"/>
        <w:jc w:val="both"/>
      </w:pPr>
      <w:r>
        <w:t xml:space="preserve">[статья 128 </w:t>
      </w:r>
      <w:hyperlink r:id="rId3717">
        <w:r>
          <w:rPr>
            <w:color w:val="0000FF"/>
          </w:rPr>
          <w:t>ГОСТ 32192-2013</w:t>
        </w:r>
      </w:hyperlink>
      <w:r>
        <w:t xml:space="preserve"> Надежность в железнодорожной технике. Основные понятия. Термины и определения]</w:t>
      </w:r>
    </w:p>
    <w:p w14:paraId="3AA65C10" w14:textId="77777777" w:rsidR="008D6EE1" w:rsidRDefault="008D6EE1">
      <w:pPr>
        <w:pStyle w:val="ConsPlusNormal"/>
        <w:spacing w:before="220"/>
        <w:ind w:firstLine="540"/>
        <w:jc w:val="both"/>
      </w:pPr>
      <w:r>
        <w:rPr>
          <w:b/>
        </w:rPr>
        <w:t>59.8. Частичный отказ железнодорожного пути</w:t>
      </w:r>
    </w:p>
    <w:p w14:paraId="1B26A210" w14:textId="77777777" w:rsidR="008D6EE1" w:rsidRDefault="008D6EE1">
      <w:pPr>
        <w:pStyle w:val="ConsPlusNormal"/>
        <w:spacing w:before="220"/>
        <w:ind w:firstLine="540"/>
        <w:jc w:val="both"/>
      </w:pPr>
      <w:r>
        <w:t>Отказ железнодорожного пути, в результате которого требуется ограничение скорости движения поездов по железнодорожному пути.</w:t>
      </w:r>
    </w:p>
    <w:p w14:paraId="342407E5" w14:textId="77777777" w:rsidR="008D6EE1" w:rsidRDefault="008D6EE1">
      <w:pPr>
        <w:pStyle w:val="ConsPlusNormal"/>
        <w:spacing w:before="220"/>
        <w:ind w:firstLine="540"/>
        <w:jc w:val="both"/>
      </w:pPr>
      <w:r>
        <w:t xml:space="preserve">[статья 129 </w:t>
      </w:r>
      <w:hyperlink r:id="rId3718">
        <w:r>
          <w:rPr>
            <w:color w:val="0000FF"/>
          </w:rPr>
          <w:t>ГОСТ 32192-2013</w:t>
        </w:r>
      </w:hyperlink>
      <w:r>
        <w:t xml:space="preserve"> Надежность в железнодорожной технике. Основные понятия. Термины и определения]</w:t>
      </w:r>
    </w:p>
    <w:p w14:paraId="654FABFD" w14:textId="77777777" w:rsidR="008D6EE1" w:rsidRDefault="008D6EE1">
      <w:pPr>
        <w:pStyle w:val="ConsPlusNormal"/>
        <w:spacing w:before="220"/>
        <w:ind w:firstLine="540"/>
        <w:jc w:val="both"/>
      </w:pPr>
      <w:r>
        <w:rPr>
          <w:b/>
        </w:rPr>
        <w:t>59.9. Полный отказ железнодорожного пути</w:t>
      </w:r>
    </w:p>
    <w:p w14:paraId="3C85F3E9" w14:textId="77777777" w:rsidR="008D6EE1" w:rsidRDefault="008D6EE1">
      <w:pPr>
        <w:pStyle w:val="ConsPlusNormal"/>
        <w:spacing w:before="220"/>
        <w:ind w:firstLine="540"/>
        <w:jc w:val="both"/>
      </w:pPr>
      <w:r>
        <w:t>Отказ железнодорожного пути, в результате которого требуется прекращение движения поездов до восстановления работоспособного состояния железнодорожного пути.</w:t>
      </w:r>
    </w:p>
    <w:p w14:paraId="79EAF3CE" w14:textId="77777777" w:rsidR="008D6EE1" w:rsidRDefault="008D6EE1">
      <w:pPr>
        <w:pStyle w:val="ConsPlusNormal"/>
        <w:spacing w:before="220"/>
        <w:ind w:firstLine="540"/>
        <w:jc w:val="both"/>
      </w:pPr>
      <w:r>
        <w:t xml:space="preserve">[статья 130 </w:t>
      </w:r>
      <w:hyperlink r:id="rId3719">
        <w:r>
          <w:rPr>
            <w:color w:val="0000FF"/>
          </w:rPr>
          <w:t>ГОСТ 32192-2013</w:t>
        </w:r>
      </w:hyperlink>
      <w:r>
        <w:t xml:space="preserve"> Надежность в железнодорожной технике. Основные понятия. Термины и определения]</w:t>
      </w:r>
    </w:p>
    <w:p w14:paraId="45980E96" w14:textId="77777777" w:rsidR="008D6EE1" w:rsidRDefault="008D6EE1">
      <w:pPr>
        <w:pStyle w:val="ConsPlusNormal"/>
        <w:jc w:val="both"/>
      </w:pPr>
    </w:p>
    <w:p w14:paraId="757467EE" w14:textId="77777777" w:rsidR="008D6EE1" w:rsidRDefault="008D6EE1">
      <w:pPr>
        <w:pStyle w:val="ConsPlusNormal"/>
        <w:jc w:val="center"/>
        <w:outlineLvl w:val="2"/>
      </w:pPr>
      <w:r>
        <w:rPr>
          <w:b/>
        </w:rPr>
        <w:t>60. Понятия, относящиеся к надежности железнодорожной автоматики и телемеханики</w:t>
      </w:r>
    </w:p>
    <w:p w14:paraId="0DC414B1" w14:textId="77777777" w:rsidR="008D6EE1" w:rsidRDefault="008D6EE1">
      <w:pPr>
        <w:pStyle w:val="ConsPlusNormal"/>
        <w:jc w:val="both"/>
      </w:pPr>
    </w:p>
    <w:p w14:paraId="365A8E43" w14:textId="77777777" w:rsidR="008D6EE1" w:rsidRDefault="008D6EE1">
      <w:pPr>
        <w:pStyle w:val="ConsPlusNormal"/>
        <w:ind w:firstLine="540"/>
        <w:jc w:val="both"/>
      </w:pPr>
      <w:r>
        <w:rPr>
          <w:b/>
        </w:rPr>
        <w:t>60.1. Опасное состояние системы железнодорожной автоматики и телемеханики</w:t>
      </w:r>
    </w:p>
    <w:p w14:paraId="4B107083" w14:textId="77777777" w:rsidR="008D6EE1" w:rsidRDefault="008D6EE1">
      <w:pPr>
        <w:pStyle w:val="ConsPlusNormal"/>
        <w:spacing w:before="220"/>
        <w:ind w:firstLine="540"/>
        <w:jc w:val="both"/>
      </w:pPr>
      <w:r>
        <w:t>Состояние системы железнодорожной автоматики и телемеханики, при котором значение хотя бы одного параметра, характеризующего способность выполнять предусмотренные техническими требованиями функции по обеспечению безопасности движения поездов, не соответствует требованиям нормативных документов.</w:t>
      </w:r>
    </w:p>
    <w:p w14:paraId="50B93911" w14:textId="77777777" w:rsidR="008D6EE1" w:rsidRDefault="008D6EE1">
      <w:pPr>
        <w:pStyle w:val="ConsPlusNormal"/>
        <w:spacing w:before="220"/>
        <w:ind w:firstLine="540"/>
        <w:jc w:val="both"/>
      </w:pPr>
      <w:r>
        <w:t xml:space="preserve">[статья 131 </w:t>
      </w:r>
      <w:hyperlink r:id="rId3720">
        <w:r>
          <w:rPr>
            <w:color w:val="0000FF"/>
          </w:rPr>
          <w:t>ГОСТ 32192-2013</w:t>
        </w:r>
      </w:hyperlink>
      <w:r>
        <w:t xml:space="preserve"> Надежность в железнодорожной технике. Основные понятия. Термины и определения]</w:t>
      </w:r>
    </w:p>
    <w:p w14:paraId="6CCF1518" w14:textId="77777777" w:rsidR="008D6EE1" w:rsidRDefault="008D6EE1">
      <w:pPr>
        <w:pStyle w:val="ConsPlusNormal"/>
        <w:spacing w:before="220"/>
        <w:ind w:firstLine="540"/>
        <w:jc w:val="both"/>
      </w:pPr>
      <w:r>
        <w:rPr>
          <w:b/>
        </w:rPr>
        <w:t>60.2. Защитное состояние системы железнодорожной автоматики и телемеханики</w:t>
      </w:r>
    </w:p>
    <w:p w14:paraId="5F692457" w14:textId="77777777" w:rsidR="008D6EE1" w:rsidRDefault="008D6EE1">
      <w:pPr>
        <w:pStyle w:val="ConsPlusNormal"/>
        <w:spacing w:before="220"/>
        <w:ind w:firstLine="540"/>
        <w:jc w:val="both"/>
      </w:pPr>
      <w:r>
        <w:t>Состояние системы железнодорожной автоматики и телемеханики, при котором она не выполняет функции управления движением поездов, а обеспечивает только функцию безопасности движения поездов в соответствии с технической документацией.</w:t>
      </w:r>
    </w:p>
    <w:p w14:paraId="5FA409BA" w14:textId="77777777" w:rsidR="008D6EE1" w:rsidRDefault="008D6EE1">
      <w:pPr>
        <w:pStyle w:val="ConsPlusNormal"/>
        <w:spacing w:before="220"/>
        <w:ind w:firstLine="540"/>
        <w:jc w:val="both"/>
      </w:pPr>
      <w:r>
        <w:t xml:space="preserve">[статья 132 </w:t>
      </w:r>
      <w:hyperlink r:id="rId3721">
        <w:r>
          <w:rPr>
            <w:color w:val="0000FF"/>
          </w:rPr>
          <w:t>ГОСТ 32192-2013</w:t>
        </w:r>
      </w:hyperlink>
      <w:r>
        <w:t xml:space="preserve"> Надежность в железнодорожной технике. Основные понятия. </w:t>
      </w:r>
      <w:r>
        <w:lastRenderedPageBreak/>
        <w:t>Термины и определения]</w:t>
      </w:r>
    </w:p>
    <w:p w14:paraId="33160288" w14:textId="77777777" w:rsidR="008D6EE1" w:rsidRDefault="008D6EE1">
      <w:pPr>
        <w:pStyle w:val="ConsPlusNormal"/>
        <w:spacing w:before="220"/>
        <w:ind w:firstLine="540"/>
        <w:jc w:val="both"/>
      </w:pPr>
      <w:r>
        <w:rPr>
          <w:b/>
        </w:rPr>
        <w:t>60.3. Защитный отказ системы железнодорожной автоматики и телемеханики</w:t>
      </w:r>
    </w:p>
    <w:p w14:paraId="6E6BECB3" w14:textId="77777777" w:rsidR="008D6EE1" w:rsidRDefault="008D6EE1">
      <w:pPr>
        <w:pStyle w:val="ConsPlusNormal"/>
        <w:spacing w:before="220"/>
        <w:ind w:firstLine="540"/>
        <w:jc w:val="both"/>
      </w:pPr>
      <w:r>
        <w:t>Событие, при котором система железнодорожной автоматики и телемеханики переходит в защитное состояние.</w:t>
      </w:r>
    </w:p>
    <w:p w14:paraId="3D64924D" w14:textId="77777777" w:rsidR="008D6EE1" w:rsidRDefault="008D6EE1">
      <w:pPr>
        <w:pStyle w:val="ConsPlusNormal"/>
        <w:spacing w:before="220"/>
        <w:ind w:firstLine="540"/>
        <w:jc w:val="both"/>
      </w:pPr>
      <w:r>
        <w:t xml:space="preserve">[статья 133 </w:t>
      </w:r>
      <w:hyperlink r:id="rId3722">
        <w:r>
          <w:rPr>
            <w:color w:val="0000FF"/>
          </w:rPr>
          <w:t>ГОСТ 32192-2013</w:t>
        </w:r>
      </w:hyperlink>
      <w:r>
        <w:t xml:space="preserve"> Надежность в железнодорожной технике. Основные понятия. Термины и определения]</w:t>
      </w:r>
    </w:p>
    <w:p w14:paraId="564D76CD" w14:textId="77777777" w:rsidR="008D6EE1" w:rsidRDefault="008D6EE1">
      <w:pPr>
        <w:pStyle w:val="ConsPlusNormal"/>
        <w:spacing w:before="220"/>
        <w:ind w:firstLine="540"/>
        <w:jc w:val="both"/>
      </w:pPr>
      <w:r>
        <w:rPr>
          <w:b/>
        </w:rPr>
        <w:t>60.4. Опасный отказ системы железнодорожной автоматики и телемеханики</w:t>
      </w:r>
    </w:p>
    <w:p w14:paraId="74D386B6" w14:textId="77777777" w:rsidR="008D6EE1" w:rsidRDefault="008D6EE1">
      <w:pPr>
        <w:pStyle w:val="ConsPlusNormal"/>
        <w:spacing w:before="220"/>
        <w:ind w:firstLine="540"/>
        <w:jc w:val="both"/>
      </w:pPr>
      <w:r>
        <w:t>Событие, при котором нарушаются работоспособное и защитное состояния системы железнодорожной автоматики и телемеханики.</w:t>
      </w:r>
    </w:p>
    <w:p w14:paraId="71E3F810" w14:textId="77777777" w:rsidR="008D6EE1" w:rsidRDefault="008D6EE1">
      <w:pPr>
        <w:pStyle w:val="ConsPlusNormal"/>
        <w:spacing w:before="220"/>
        <w:ind w:firstLine="540"/>
        <w:jc w:val="both"/>
      </w:pPr>
      <w:r>
        <w:t xml:space="preserve">[статья 134 </w:t>
      </w:r>
      <w:hyperlink r:id="rId3723">
        <w:r>
          <w:rPr>
            <w:color w:val="0000FF"/>
          </w:rPr>
          <w:t>ГОСТ 32192-2013</w:t>
        </w:r>
      </w:hyperlink>
      <w:r>
        <w:t xml:space="preserve"> Надежность в железнодорожной технике. Основные понятия. Термины и определения]</w:t>
      </w:r>
    </w:p>
    <w:p w14:paraId="51B07912" w14:textId="77777777" w:rsidR="008D6EE1" w:rsidRDefault="008D6EE1">
      <w:pPr>
        <w:pStyle w:val="ConsPlusNormal"/>
        <w:jc w:val="both"/>
      </w:pPr>
    </w:p>
    <w:p w14:paraId="7A2179BB" w14:textId="77777777" w:rsidR="008D6EE1" w:rsidRDefault="008D6EE1">
      <w:pPr>
        <w:pStyle w:val="ConsPlusNormal"/>
        <w:jc w:val="center"/>
        <w:outlineLvl w:val="2"/>
      </w:pPr>
      <w:r>
        <w:rPr>
          <w:b/>
        </w:rPr>
        <w:t>61. Понятия, относящиеся к надежности железнодорожного электроснабжения</w:t>
      </w:r>
    </w:p>
    <w:p w14:paraId="71480519" w14:textId="77777777" w:rsidR="008D6EE1" w:rsidRDefault="008D6EE1">
      <w:pPr>
        <w:pStyle w:val="ConsPlusNormal"/>
        <w:jc w:val="both"/>
      </w:pPr>
    </w:p>
    <w:p w14:paraId="72F88E2F" w14:textId="77777777" w:rsidR="008D6EE1" w:rsidRDefault="008D6EE1">
      <w:pPr>
        <w:pStyle w:val="ConsPlusNormal"/>
        <w:ind w:firstLine="540"/>
        <w:jc w:val="both"/>
      </w:pPr>
      <w:r>
        <w:rPr>
          <w:b/>
        </w:rPr>
        <w:t>61.1. Надежность системы железнодорожного электроснабжения</w:t>
      </w:r>
    </w:p>
    <w:p w14:paraId="447395E3" w14:textId="77777777" w:rsidR="008D6EE1" w:rsidRDefault="008D6EE1">
      <w:pPr>
        <w:pStyle w:val="ConsPlusNormal"/>
        <w:spacing w:before="220"/>
        <w:ind w:firstLine="540"/>
        <w:jc w:val="both"/>
      </w:pPr>
      <w:r>
        <w:t xml:space="preserve">Способность системы железнодорожного электроснабжения обеспечивать в расчетных режимах преобразование, распределение и передачу электрической энергии тяговым и </w:t>
      </w:r>
      <w:proofErr w:type="spellStart"/>
      <w:r>
        <w:t>нетяговым</w:t>
      </w:r>
      <w:proofErr w:type="spellEnd"/>
      <w:r>
        <w:t xml:space="preserve"> потребителям нормируемого качества и в требуемом количестве.</w:t>
      </w:r>
    </w:p>
    <w:p w14:paraId="214A0633" w14:textId="77777777" w:rsidR="008D6EE1" w:rsidRDefault="008D6EE1">
      <w:pPr>
        <w:pStyle w:val="ConsPlusNormal"/>
        <w:spacing w:before="220"/>
        <w:ind w:firstLine="540"/>
        <w:jc w:val="both"/>
      </w:pPr>
      <w:r>
        <w:t xml:space="preserve">[статья 135 </w:t>
      </w:r>
      <w:hyperlink r:id="rId3724">
        <w:r>
          <w:rPr>
            <w:color w:val="0000FF"/>
          </w:rPr>
          <w:t>ГОСТ 32192-2013</w:t>
        </w:r>
      </w:hyperlink>
      <w:r>
        <w:t xml:space="preserve"> Надежность в железнодорожной технике. Основные понятия. Термины и определения]</w:t>
      </w:r>
    </w:p>
    <w:p w14:paraId="2FDC991C" w14:textId="77777777" w:rsidR="008D6EE1" w:rsidRDefault="008D6EE1">
      <w:pPr>
        <w:pStyle w:val="ConsPlusNormal"/>
        <w:spacing w:before="220"/>
        <w:ind w:firstLine="540"/>
        <w:jc w:val="both"/>
      </w:pPr>
      <w:r>
        <w:rPr>
          <w:b/>
        </w:rPr>
        <w:t>61.2. Отказ системы железнодорожного электроснабжения</w:t>
      </w:r>
    </w:p>
    <w:p w14:paraId="3CEAA50F" w14:textId="77777777" w:rsidR="008D6EE1" w:rsidRDefault="008D6EE1">
      <w:pPr>
        <w:pStyle w:val="ConsPlusNormal"/>
        <w:spacing w:before="220"/>
        <w:ind w:firstLine="540"/>
        <w:jc w:val="both"/>
      </w:pPr>
      <w:r>
        <w:t>Событие, заключающееся в отклонении напряжения ниже или выше допустимых значений по действующим нормам или приводящее к недоотпуску электрической энергии потребителям при прекращении или ограничении электроснабжения.</w:t>
      </w:r>
    </w:p>
    <w:p w14:paraId="10CAFAC8" w14:textId="77777777" w:rsidR="008D6EE1" w:rsidRDefault="008D6EE1">
      <w:pPr>
        <w:pStyle w:val="ConsPlusNormal"/>
        <w:spacing w:before="220"/>
        <w:ind w:firstLine="540"/>
        <w:jc w:val="both"/>
      </w:pPr>
      <w:r>
        <w:t xml:space="preserve">[статья 136 </w:t>
      </w:r>
      <w:hyperlink r:id="rId3725">
        <w:r>
          <w:rPr>
            <w:color w:val="0000FF"/>
          </w:rPr>
          <w:t>ГОСТ 32192-2013</w:t>
        </w:r>
      </w:hyperlink>
      <w:r>
        <w:t xml:space="preserve"> Надежность в железнодорожной технике. Основные понятия. Термины и определения]</w:t>
      </w:r>
    </w:p>
    <w:p w14:paraId="56038553" w14:textId="77777777" w:rsidR="008D6EE1" w:rsidRDefault="008D6EE1">
      <w:pPr>
        <w:pStyle w:val="ConsPlusNormal"/>
        <w:spacing w:before="220"/>
        <w:ind w:firstLine="540"/>
        <w:jc w:val="both"/>
      </w:pPr>
      <w:r>
        <w:rPr>
          <w:b/>
        </w:rPr>
        <w:t>61.3. Нормальный режим работы системы тягового железнодорожного электроснабжения</w:t>
      </w:r>
    </w:p>
    <w:p w14:paraId="601EA39B" w14:textId="77777777" w:rsidR="008D6EE1" w:rsidRDefault="008D6EE1">
      <w:pPr>
        <w:pStyle w:val="ConsPlusNormal"/>
        <w:spacing w:before="220"/>
        <w:ind w:firstLine="540"/>
        <w:jc w:val="both"/>
      </w:pPr>
      <w:r>
        <w:t xml:space="preserve">Режим работы системы тягового железнодорожного электроснабжения, при котором параметры всех элементов этой системы не выходят за пределы </w:t>
      </w:r>
      <w:proofErr w:type="gramStart"/>
      <w:r>
        <w:t>допустимых по нормам значений</w:t>
      </w:r>
      <w:proofErr w:type="gramEnd"/>
      <w:r>
        <w:t xml:space="preserve"> и система обеспечивает снабжение электрической энергией железнодорожного электроподвижного состава при расчетных параметрах движения поездов.</w:t>
      </w:r>
    </w:p>
    <w:p w14:paraId="12776513" w14:textId="77777777" w:rsidR="008D6EE1" w:rsidRDefault="008D6EE1">
      <w:pPr>
        <w:pStyle w:val="ConsPlusNormal"/>
        <w:spacing w:before="220"/>
        <w:ind w:firstLine="540"/>
        <w:jc w:val="both"/>
      </w:pPr>
      <w:r>
        <w:t xml:space="preserve">[статья 137 </w:t>
      </w:r>
      <w:hyperlink r:id="rId3726">
        <w:r>
          <w:rPr>
            <w:color w:val="0000FF"/>
          </w:rPr>
          <w:t>ГОСТ 32192-2013</w:t>
        </w:r>
      </w:hyperlink>
      <w:r>
        <w:t xml:space="preserve"> Надежность в железнодорожной технике. Основные понятия. Термины и определения]</w:t>
      </w:r>
    </w:p>
    <w:p w14:paraId="096D55BC" w14:textId="77777777" w:rsidR="008D6EE1" w:rsidRDefault="008D6EE1">
      <w:pPr>
        <w:pStyle w:val="ConsPlusNormal"/>
        <w:spacing w:before="220"/>
        <w:ind w:firstLine="540"/>
        <w:jc w:val="both"/>
      </w:pPr>
      <w:r>
        <w:rPr>
          <w:b/>
        </w:rPr>
        <w:t>61.4. Вынужденный режим (работы системы тягового железнодорожного электроснабжения</w:t>
      </w:r>
    </w:p>
    <w:p w14:paraId="427EB9E1" w14:textId="77777777" w:rsidR="008D6EE1" w:rsidRDefault="008D6EE1">
      <w:pPr>
        <w:pStyle w:val="ConsPlusNormal"/>
        <w:spacing w:before="220"/>
        <w:ind w:firstLine="540"/>
        <w:jc w:val="both"/>
      </w:pPr>
      <w:r>
        <w:t>Режим работы системы тягового железнодорожного электроснабжения при отключении элемента или элементов этой системы, обеспечивающийся за счет заложенного в ней резерва, допускающий временное ограничение размеров движения железнодорожного электроподвижного состава и ухудшение основных показателей, характеризующих работу системы тягового электроснабжения, без выхода этих показателей за предельно допускаемые значения по нормам.</w:t>
      </w:r>
    </w:p>
    <w:p w14:paraId="12ADC981" w14:textId="77777777" w:rsidR="008D6EE1" w:rsidRDefault="008D6EE1">
      <w:pPr>
        <w:pStyle w:val="ConsPlusNormal"/>
        <w:spacing w:before="220"/>
        <w:ind w:firstLine="540"/>
        <w:jc w:val="both"/>
      </w:pPr>
      <w:r>
        <w:lastRenderedPageBreak/>
        <w:t xml:space="preserve">[статья 138 </w:t>
      </w:r>
      <w:hyperlink r:id="rId3727">
        <w:r>
          <w:rPr>
            <w:color w:val="0000FF"/>
          </w:rPr>
          <w:t>ГОСТ 32192-2013</w:t>
        </w:r>
      </w:hyperlink>
      <w:r>
        <w:t xml:space="preserve"> Надежность в железнодорожной технике. Основные понятия. Термины и определения]</w:t>
      </w:r>
    </w:p>
    <w:p w14:paraId="30180865" w14:textId="77777777" w:rsidR="008D6EE1" w:rsidRDefault="008D6EE1">
      <w:pPr>
        <w:pStyle w:val="ConsPlusNormal"/>
        <w:jc w:val="both"/>
      </w:pPr>
    </w:p>
    <w:p w14:paraId="2506DCD1" w14:textId="77777777" w:rsidR="008D6EE1" w:rsidRDefault="008D6EE1">
      <w:pPr>
        <w:pStyle w:val="ConsPlusNormal"/>
        <w:jc w:val="center"/>
        <w:outlineLvl w:val="2"/>
      </w:pPr>
      <w:r>
        <w:rPr>
          <w:b/>
        </w:rPr>
        <w:t>62. Понятия, относящиеся к надежности железнодорожной электросвязи</w:t>
      </w:r>
    </w:p>
    <w:p w14:paraId="1351F467" w14:textId="77777777" w:rsidR="008D6EE1" w:rsidRDefault="008D6EE1">
      <w:pPr>
        <w:pStyle w:val="ConsPlusNormal"/>
        <w:jc w:val="both"/>
      </w:pPr>
    </w:p>
    <w:p w14:paraId="4A19C8EB" w14:textId="77777777" w:rsidR="008D6EE1" w:rsidRDefault="008D6EE1">
      <w:pPr>
        <w:pStyle w:val="ConsPlusNormal"/>
        <w:ind w:firstLine="540"/>
        <w:jc w:val="both"/>
      </w:pPr>
      <w:r>
        <w:rPr>
          <w:b/>
        </w:rPr>
        <w:t>62.1. Коэффициент ошибок (железнодорожной электросвязи)</w:t>
      </w:r>
    </w:p>
    <w:p w14:paraId="5A3DAD5F" w14:textId="77777777" w:rsidR="008D6EE1" w:rsidRDefault="008D6EE1">
      <w:pPr>
        <w:pStyle w:val="ConsPlusNormal"/>
        <w:spacing w:before="220"/>
        <w:ind w:firstLine="540"/>
        <w:jc w:val="both"/>
      </w:pPr>
      <w:r>
        <w:t>Отношение количества цифровых ошибок за определенный промежуток времени к общему количеству символов, принятых в течение того же промежутка времени.</w:t>
      </w:r>
    </w:p>
    <w:p w14:paraId="0B30F2BA" w14:textId="77777777" w:rsidR="008D6EE1" w:rsidRDefault="008D6EE1">
      <w:pPr>
        <w:pStyle w:val="ConsPlusNormal"/>
        <w:spacing w:before="220"/>
        <w:ind w:firstLine="540"/>
        <w:jc w:val="both"/>
      </w:pPr>
      <w:r>
        <w:t>Примечание. Коэффициент ошибок может быть определен через биты или блоки.</w:t>
      </w:r>
    </w:p>
    <w:p w14:paraId="6FDC7B8B" w14:textId="77777777" w:rsidR="008D6EE1" w:rsidRDefault="008D6EE1">
      <w:pPr>
        <w:pStyle w:val="ConsPlusNormal"/>
        <w:spacing w:before="220"/>
        <w:ind w:firstLine="540"/>
        <w:jc w:val="both"/>
      </w:pPr>
      <w:r>
        <w:t xml:space="preserve">[статья 141 </w:t>
      </w:r>
      <w:hyperlink r:id="rId3728">
        <w:r>
          <w:rPr>
            <w:color w:val="0000FF"/>
          </w:rPr>
          <w:t>ГОСТ 32192-2013</w:t>
        </w:r>
      </w:hyperlink>
      <w:r>
        <w:t xml:space="preserve"> Надежность в железнодорожной технике. Основные понятия. Термины и определения]</w:t>
      </w:r>
    </w:p>
    <w:p w14:paraId="787C899D" w14:textId="77777777" w:rsidR="008D6EE1" w:rsidRDefault="008D6EE1">
      <w:pPr>
        <w:pStyle w:val="ConsPlusNormal"/>
        <w:spacing w:before="220"/>
        <w:ind w:firstLine="540"/>
        <w:jc w:val="both"/>
      </w:pPr>
      <w:r>
        <w:rPr>
          <w:b/>
        </w:rPr>
        <w:t>62.2. Повреждение системы железнодорожной электросвязи</w:t>
      </w:r>
    </w:p>
    <w:p w14:paraId="5CB851A2" w14:textId="77777777" w:rsidR="008D6EE1" w:rsidRDefault="008D6EE1">
      <w:pPr>
        <w:pStyle w:val="ConsPlusNormal"/>
        <w:spacing w:before="220"/>
        <w:ind w:firstLine="540"/>
        <w:jc w:val="both"/>
      </w:pPr>
      <w:r>
        <w:t>Приемлемая для пользователя неполная способность системы железнодорожной электросвязи выполнить требуемую функцию.</w:t>
      </w:r>
    </w:p>
    <w:p w14:paraId="26208899" w14:textId="77777777" w:rsidR="008D6EE1" w:rsidRDefault="008D6EE1">
      <w:pPr>
        <w:pStyle w:val="ConsPlusNormal"/>
        <w:spacing w:before="220"/>
        <w:ind w:firstLine="540"/>
        <w:jc w:val="both"/>
      </w:pPr>
      <w:r>
        <w:t xml:space="preserve">[статья 142 </w:t>
      </w:r>
      <w:hyperlink r:id="rId3729">
        <w:r>
          <w:rPr>
            <w:color w:val="0000FF"/>
          </w:rPr>
          <w:t>ГОСТ 32192-2013</w:t>
        </w:r>
      </w:hyperlink>
      <w:r>
        <w:t xml:space="preserve"> Надежность в железнодорожной технике. Основные понятия. Термины и определения]</w:t>
      </w:r>
    </w:p>
    <w:p w14:paraId="492519C4" w14:textId="77777777" w:rsidR="008D6EE1" w:rsidRDefault="008D6EE1">
      <w:pPr>
        <w:pStyle w:val="ConsPlusNormal"/>
        <w:jc w:val="both"/>
      </w:pPr>
    </w:p>
    <w:p w14:paraId="2F5A5948" w14:textId="77777777" w:rsidR="008D6EE1" w:rsidRDefault="008D6EE1">
      <w:pPr>
        <w:pStyle w:val="ConsPlusNormal"/>
        <w:jc w:val="center"/>
        <w:outlineLvl w:val="2"/>
      </w:pPr>
      <w:r>
        <w:rPr>
          <w:b/>
        </w:rPr>
        <w:t>63. Понятия, относящиеся к надежности железнодорожного подвижного состава</w:t>
      </w:r>
    </w:p>
    <w:p w14:paraId="381FFA45" w14:textId="77777777" w:rsidR="008D6EE1" w:rsidRDefault="008D6EE1">
      <w:pPr>
        <w:pStyle w:val="ConsPlusNormal"/>
        <w:jc w:val="both"/>
      </w:pPr>
    </w:p>
    <w:p w14:paraId="3DD0FE1C" w14:textId="77777777" w:rsidR="008D6EE1" w:rsidRDefault="008D6EE1">
      <w:pPr>
        <w:pStyle w:val="ConsPlusNormal"/>
        <w:ind w:firstLine="540"/>
        <w:jc w:val="both"/>
      </w:pPr>
      <w:r>
        <w:rPr>
          <w:b/>
        </w:rPr>
        <w:t>63.1. Парк железнодорожного подвижного состава</w:t>
      </w:r>
    </w:p>
    <w:p w14:paraId="15B1583C" w14:textId="77777777" w:rsidR="008D6EE1" w:rsidRDefault="008D6EE1">
      <w:pPr>
        <w:pStyle w:val="ConsPlusNormal"/>
        <w:spacing w:before="220"/>
        <w:ind w:firstLine="540"/>
        <w:jc w:val="both"/>
      </w:pPr>
      <w:r>
        <w:t>Совокупность единиц железнодорожного подвижного состава, обладающих общими признаками.</w:t>
      </w:r>
    </w:p>
    <w:p w14:paraId="4F92A407" w14:textId="77777777" w:rsidR="008D6EE1" w:rsidRDefault="008D6EE1">
      <w:pPr>
        <w:pStyle w:val="ConsPlusNormal"/>
        <w:spacing w:before="220"/>
        <w:ind w:firstLine="540"/>
        <w:jc w:val="both"/>
      </w:pPr>
      <w:r>
        <w:t>Примечание. К общим признакам могут быть отнесены назначение, тип, серия, принадлежность, полигон эксплуатации и т.п.</w:t>
      </w:r>
    </w:p>
    <w:p w14:paraId="47AB7D27" w14:textId="77777777" w:rsidR="008D6EE1" w:rsidRDefault="008D6EE1">
      <w:pPr>
        <w:pStyle w:val="ConsPlusNormal"/>
        <w:spacing w:before="220"/>
        <w:ind w:firstLine="540"/>
        <w:jc w:val="both"/>
      </w:pPr>
      <w:r>
        <w:t xml:space="preserve">[статья 143 </w:t>
      </w:r>
      <w:hyperlink r:id="rId3730">
        <w:r>
          <w:rPr>
            <w:color w:val="0000FF"/>
          </w:rPr>
          <w:t>ГОСТ 32192-2013</w:t>
        </w:r>
      </w:hyperlink>
      <w:r>
        <w:t xml:space="preserve"> Надежность в железнодорожной технике. Основные понятия. Термины и определения]</w:t>
      </w:r>
    </w:p>
    <w:p w14:paraId="18ED2E7E" w14:textId="77777777" w:rsidR="008D6EE1" w:rsidRDefault="008D6EE1">
      <w:pPr>
        <w:pStyle w:val="ConsPlusNormal"/>
        <w:spacing w:before="220"/>
        <w:ind w:firstLine="540"/>
        <w:jc w:val="both"/>
      </w:pPr>
      <w:r>
        <w:rPr>
          <w:b/>
        </w:rPr>
        <w:t>63.2. Техническое состояние парка железнодорожного подвижного состава</w:t>
      </w:r>
    </w:p>
    <w:p w14:paraId="5E1D4BC6" w14:textId="77777777" w:rsidR="008D6EE1" w:rsidRDefault="008D6EE1">
      <w:pPr>
        <w:pStyle w:val="ConsPlusNormal"/>
        <w:spacing w:before="220"/>
        <w:ind w:firstLine="540"/>
        <w:jc w:val="both"/>
      </w:pPr>
      <w:r>
        <w:t xml:space="preserve">Определение к термину дано как в </w:t>
      </w:r>
      <w:hyperlink w:anchor="P11072">
        <w:r>
          <w:rPr>
            <w:color w:val="0000FF"/>
          </w:rPr>
          <w:t>пункте 37.29</w:t>
        </w:r>
      </w:hyperlink>
      <w:r>
        <w:t>.</w:t>
      </w:r>
    </w:p>
    <w:p w14:paraId="24F0C705" w14:textId="77777777" w:rsidR="008D6EE1" w:rsidRDefault="008D6EE1">
      <w:pPr>
        <w:pStyle w:val="ConsPlusNormal"/>
        <w:spacing w:before="220"/>
        <w:ind w:firstLine="540"/>
        <w:jc w:val="both"/>
      </w:pPr>
      <w:r>
        <w:rPr>
          <w:b/>
        </w:rPr>
        <w:t>63.3. Готовность парка железнодорожного подвижного состава</w:t>
      </w:r>
    </w:p>
    <w:p w14:paraId="440FC75C" w14:textId="77777777" w:rsidR="008D6EE1" w:rsidRDefault="008D6EE1">
      <w:pPr>
        <w:pStyle w:val="ConsPlusNormal"/>
        <w:spacing w:before="220"/>
        <w:ind w:firstLine="540"/>
        <w:jc w:val="both"/>
      </w:pPr>
      <w:r>
        <w:t>Отношение числа работоспособных единиц железнодорожного подвижного состава к их общему числу в парке в произвольный момент времени.</w:t>
      </w:r>
    </w:p>
    <w:p w14:paraId="2C5FE545" w14:textId="77777777" w:rsidR="008D6EE1" w:rsidRDefault="008D6EE1">
      <w:pPr>
        <w:pStyle w:val="ConsPlusNormal"/>
        <w:spacing w:before="220"/>
        <w:ind w:firstLine="540"/>
        <w:jc w:val="both"/>
      </w:pPr>
      <w:r>
        <w:t xml:space="preserve">[статья 145 </w:t>
      </w:r>
      <w:hyperlink r:id="rId3731">
        <w:r>
          <w:rPr>
            <w:color w:val="0000FF"/>
          </w:rPr>
          <w:t>ГОСТ 32192-2013</w:t>
        </w:r>
      </w:hyperlink>
      <w:r>
        <w:t xml:space="preserve"> Надежность в железнодорожной технике. Основные понятия. Термины и определения]</w:t>
      </w:r>
    </w:p>
    <w:p w14:paraId="75EB6187" w14:textId="77777777" w:rsidR="008D6EE1" w:rsidRDefault="008D6EE1">
      <w:pPr>
        <w:pStyle w:val="ConsPlusNormal"/>
        <w:jc w:val="both"/>
      </w:pPr>
    </w:p>
    <w:p w14:paraId="62097399" w14:textId="77777777" w:rsidR="008D6EE1" w:rsidRDefault="008D6EE1">
      <w:pPr>
        <w:pStyle w:val="ConsPlusNormal"/>
        <w:jc w:val="center"/>
        <w:outlineLvl w:val="2"/>
      </w:pPr>
      <w:r>
        <w:rPr>
          <w:b/>
        </w:rPr>
        <w:t xml:space="preserve">64. </w:t>
      </w:r>
      <w:proofErr w:type="spellStart"/>
      <w:r>
        <w:rPr>
          <w:b/>
        </w:rPr>
        <w:t>Лубрикация</w:t>
      </w:r>
      <w:proofErr w:type="spellEnd"/>
    </w:p>
    <w:p w14:paraId="1FA4A2A7" w14:textId="77777777" w:rsidR="008D6EE1" w:rsidRDefault="008D6EE1">
      <w:pPr>
        <w:pStyle w:val="ConsPlusNormal"/>
        <w:jc w:val="both"/>
      </w:pPr>
    </w:p>
    <w:p w14:paraId="0A00B3FE" w14:textId="77777777" w:rsidR="008D6EE1" w:rsidRDefault="008D6EE1">
      <w:pPr>
        <w:pStyle w:val="ConsPlusNormal"/>
        <w:ind w:firstLine="540"/>
        <w:jc w:val="both"/>
      </w:pPr>
      <w:r>
        <w:rPr>
          <w:b/>
        </w:rPr>
        <w:t>64.1. Изнашивание</w:t>
      </w:r>
    </w:p>
    <w:p w14:paraId="5805CA26" w14:textId="77777777" w:rsidR="008D6EE1" w:rsidRDefault="008D6EE1">
      <w:pPr>
        <w:pStyle w:val="ConsPlusNormal"/>
        <w:spacing w:before="220"/>
        <w:ind w:firstLine="540"/>
        <w:jc w:val="both"/>
      </w:pPr>
      <w:r>
        <w:t>Процесс отделения материала с поверхности твердого тела и (или) увеличения его остаточной деформации при трении, проявляющийся в постепенном изменении размеров и (или) формы тела.</w:t>
      </w:r>
    </w:p>
    <w:p w14:paraId="7128FA74" w14:textId="77777777" w:rsidR="008D6EE1" w:rsidRDefault="008D6EE1">
      <w:pPr>
        <w:pStyle w:val="ConsPlusNormal"/>
        <w:spacing w:before="220"/>
        <w:ind w:firstLine="540"/>
        <w:jc w:val="both"/>
      </w:pPr>
      <w:r>
        <w:t>[статья 2 ГОСТ 27674-88 Трение, изнашивание и смазка. Термины и определения]</w:t>
      </w:r>
    </w:p>
    <w:p w14:paraId="4C1D2E80" w14:textId="77777777" w:rsidR="008D6EE1" w:rsidRDefault="008D6EE1">
      <w:pPr>
        <w:pStyle w:val="ConsPlusNormal"/>
        <w:spacing w:before="220"/>
        <w:ind w:firstLine="540"/>
        <w:jc w:val="both"/>
      </w:pPr>
      <w:r>
        <w:rPr>
          <w:b/>
        </w:rPr>
        <w:lastRenderedPageBreak/>
        <w:t>64.2. Интенсивность изнашивания</w:t>
      </w:r>
    </w:p>
    <w:p w14:paraId="168DAFCE" w14:textId="77777777" w:rsidR="008D6EE1" w:rsidRDefault="008D6EE1">
      <w:pPr>
        <w:pStyle w:val="ConsPlusNormal"/>
        <w:spacing w:before="220"/>
        <w:ind w:firstLine="540"/>
        <w:jc w:val="both"/>
      </w:pPr>
      <w:r>
        <w:t>Отношение значения износа к обусловленному пути, на котором происходило изнашивание, или объему выполненной работы.</w:t>
      </w:r>
    </w:p>
    <w:p w14:paraId="549E3A5E" w14:textId="77777777" w:rsidR="008D6EE1" w:rsidRDefault="008D6EE1">
      <w:pPr>
        <w:pStyle w:val="ConsPlusNormal"/>
        <w:spacing w:before="220"/>
        <w:ind w:firstLine="540"/>
        <w:jc w:val="both"/>
      </w:pPr>
      <w:r>
        <w:t>Примечания:</w:t>
      </w:r>
    </w:p>
    <w:p w14:paraId="5531FB65" w14:textId="77777777" w:rsidR="008D6EE1" w:rsidRDefault="008D6EE1">
      <w:pPr>
        <w:pStyle w:val="ConsPlusNormal"/>
        <w:spacing w:before="220"/>
        <w:ind w:firstLine="540"/>
        <w:jc w:val="both"/>
      </w:pPr>
      <w:r>
        <w:t>1. Единицу объема выполненной работы выбирают в каждом отдельном случае.</w:t>
      </w:r>
    </w:p>
    <w:p w14:paraId="798623F6" w14:textId="77777777" w:rsidR="008D6EE1" w:rsidRDefault="008D6EE1">
      <w:pPr>
        <w:pStyle w:val="ConsPlusNormal"/>
        <w:spacing w:before="220"/>
        <w:ind w:firstLine="540"/>
        <w:jc w:val="both"/>
      </w:pPr>
      <w:r>
        <w:t>2. Различают мгновенную и среднюю интенсивности изнашивания.</w:t>
      </w:r>
    </w:p>
    <w:p w14:paraId="2A1E7F24" w14:textId="77777777" w:rsidR="008D6EE1" w:rsidRDefault="008D6EE1">
      <w:pPr>
        <w:pStyle w:val="ConsPlusNormal"/>
        <w:spacing w:before="220"/>
        <w:ind w:firstLine="540"/>
        <w:jc w:val="both"/>
      </w:pPr>
      <w:r>
        <w:t>[статья 39 ГОСТ 27674-88 Трение, изнашивание и смазка. Термины и определения]</w:t>
      </w:r>
    </w:p>
    <w:p w14:paraId="6F005BC5" w14:textId="77777777" w:rsidR="008D6EE1" w:rsidRDefault="008D6EE1">
      <w:pPr>
        <w:pStyle w:val="ConsPlusNormal"/>
        <w:spacing w:before="220"/>
        <w:ind w:firstLine="540"/>
        <w:jc w:val="both"/>
      </w:pPr>
      <w:r>
        <w:rPr>
          <w:b/>
        </w:rPr>
        <w:t>64.3. Скорость изнашивания</w:t>
      </w:r>
    </w:p>
    <w:p w14:paraId="7BCD90A5" w14:textId="77777777" w:rsidR="008D6EE1" w:rsidRDefault="008D6EE1">
      <w:pPr>
        <w:pStyle w:val="ConsPlusNormal"/>
        <w:spacing w:before="220"/>
        <w:ind w:firstLine="540"/>
        <w:jc w:val="both"/>
      </w:pPr>
      <w:r>
        <w:t>Отношение значения износа к интервалу времени, в течение которого он возник.</w:t>
      </w:r>
    </w:p>
    <w:p w14:paraId="1833025B" w14:textId="77777777" w:rsidR="008D6EE1" w:rsidRDefault="008D6EE1">
      <w:pPr>
        <w:pStyle w:val="ConsPlusNormal"/>
        <w:spacing w:before="220"/>
        <w:ind w:firstLine="540"/>
        <w:jc w:val="both"/>
      </w:pPr>
      <w:r>
        <w:t>Примечание. Различают мгновенную (в определенный момент времени) и среднюю скорость изнашивания (за определенный интервал времени)</w:t>
      </w:r>
    </w:p>
    <w:p w14:paraId="77EE0CA3" w14:textId="77777777" w:rsidR="008D6EE1" w:rsidRDefault="008D6EE1">
      <w:pPr>
        <w:pStyle w:val="ConsPlusNormal"/>
        <w:spacing w:before="220"/>
        <w:ind w:firstLine="540"/>
        <w:jc w:val="both"/>
      </w:pPr>
      <w:r>
        <w:t>[статья 38 ГОСТ 27674-88 Трение, изнашивание и смазка. Термины и определения]</w:t>
      </w:r>
    </w:p>
    <w:p w14:paraId="0267B02C" w14:textId="77777777" w:rsidR="008D6EE1" w:rsidRDefault="008D6EE1">
      <w:pPr>
        <w:pStyle w:val="ConsPlusNormal"/>
        <w:spacing w:before="220"/>
        <w:ind w:firstLine="540"/>
        <w:jc w:val="both"/>
      </w:pPr>
      <w:r>
        <w:rPr>
          <w:b/>
        </w:rPr>
        <w:t>64.4. Износ</w:t>
      </w:r>
    </w:p>
    <w:p w14:paraId="5EDE2B46" w14:textId="77777777" w:rsidR="008D6EE1" w:rsidRDefault="008D6EE1">
      <w:pPr>
        <w:pStyle w:val="ConsPlusNormal"/>
        <w:spacing w:before="220"/>
        <w:ind w:firstLine="540"/>
        <w:jc w:val="both"/>
      </w:pPr>
      <w:r>
        <w:t>Результат изнашивания, определяемый в установленных единицах.</w:t>
      </w:r>
    </w:p>
    <w:p w14:paraId="0C2F0B7B" w14:textId="77777777" w:rsidR="008D6EE1" w:rsidRDefault="008D6EE1">
      <w:pPr>
        <w:pStyle w:val="ConsPlusNormal"/>
        <w:spacing w:before="220"/>
        <w:ind w:firstLine="540"/>
        <w:jc w:val="both"/>
      </w:pPr>
      <w:r>
        <w:t>Примечание. Значение износа может выражаться в единицах длины, объема, массы и др.</w:t>
      </w:r>
    </w:p>
    <w:p w14:paraId="03D81925" w14:textId="77777777" w:rsidR="008D6EE1" w:rsidRDefault="008D6EE1">
      <w:pPr>
        <w:pStyle w:val="ConsPlusNormal"/>
        <w:spacing w:before="220"/>
        <w:ind w:firstLine="540"/>
        <w:jc w:val="both"/>
      </w:pPr>
      <w:r>
        <w:t>[статья 3 ГОСТ 27674-88 Трение, изнашивание и смазка. Термины и определения]</w:t>
      </w:r>
    </w:p>
    <w:p w14:paraId="14496168" w14:textId="77777777" w:rsidR="008D6EE1" w:rsidRDefault="008D6EE1">
      <w:pPr>
        <w:pStyle w:val="ConsPlusNormal"/>
        <w:spacing w:before="220"/>
        <w:ind w:firstLine="540"/>
        <w:jc w:val="both"/>
      </w:pPr>
      <w:r>
        <w:rPr>
          <w:b/>
        </w:rPr>
        <w:t>64.5. Допустимый износ</w:t>
      </w:r>
    </w:p>
    <w:p w14:paraId="5E2A98C3" w14:textId="77777777" w:rsidR="008D6EE1" w:rsidRDefault="008D6EE1">
      <w:pPr>
        <w:pStyle w:val="ConsPlusNormal"/>
        <w:spacing w:before="220"/>
        <w:ind w:firstLine="540"/>
        <w:jc w:val="both"/>
      </w:pPr>
      <w:r>
        <w:t>Значение износа, при котором изделие сохраняет работоспособность.</w:t>
      </w:r>
    </w:p>
    <w:p w14:paraId="233363B5" w14:textId="77777777" w:rsidR="008D6EE1" w:rsidRDefault="008D6EE1">
      <w:pPr>
        <w:pStyle w:val="ConsPlusNormal"/>
        <w:spacing w:before="220"/>
        <w:ind w:firstLine="540"/>
        <w:jc w:val="both"/>
      </w:pPr>
      <w:r>
        <w:t>Примечание. Допустимый износ меньше предельного.</w:t>
      </w:r>
    </w:p>
    <w:p w14:paraId="0584DBB1" w14:textId="77777777" w:rsidR="008D6EE1" w:rsidRDefault="008D6EE1">
      <w:pPr>
        <w:pStyle w:val="ConsPlusNormal"/>
        <w:spacing w:before="220"/>
        <w:ind w:firstLine="540"/>
        <w:jc w:val="both"/>
      </w:pPr>
      <w:r>
        <w:t>[статья 35 ГОСТ 27674-88 Трение, изнашивание и смазка. Термины и определения]</w:t>
      </w:r>
    </w:p>
    <w:p w14:paraId="54ECCCF9" w14:textId="77777777" w:rsidR="008D6EE1" w:rsidRDefault="008D6EE1">
      <w:pPr>
        <w:pStyle w:val="ConsPlusNormal"/>
        <w:spacing w:before="220"/>
        <w:ind w:firstLine="540"/>
        <w:jc w:val="both"/>
      </w:pPr>
      <w:r>
        <w:rPr>
          <w:b/>
        </w:rPr>
        <w:t>64.6. Предельный износ</w:t>
      </w:r>
    </w:p>
    <w:p w14:paraId="1B8044BA" w14:textId="77777777" w:rsidR="008D6EE1" w:rsidRDefault="008D6EE1">
      <w:pPr>
        <w:pStyle w:val="ConsPlusNormal"/>
        <w:spacing w:before="220"/>
        <w:ind w:firstLine="540"/>
        <w:jc w:val="both"/>
      </w:pPr>
      <w:r>
        <w:t>Износ, соответствующий предельному состоянию изнашиваемого изделия или его составной части.</w:t>
      </w:r>
    </w:p>
    <w:p w14:paraId="22D94600" w14:textId="77777777" w:rsidR="008D6EE1" w:rsidRDefault="008D6EE1">
      <w:pPr>
        <w:pStyle w:val="ConsPlusNormal"/>
        <w:spacing w:before="220"/>
        <w:ind w:firstLine="540"/>
        <w:jc w:val="both"/>
      </w:pPr>
      <w:r>
        <w:t>[статья 34 ГОСТ 27674-88 Трение, изнашивание и смазка. Термины и определения]</w:t>
      </w:r>
    </w:p>
    <w:p w14:paraId="045F2AD9" w14:textId="77777777" w:rsidR="008D6EE1" w:rsidRDefault="008D6EE1">
      <w:pPr>
        <w:pStyle w:val="ConsPlusNormal"/>
        <w:spacing w:before="220"/>
        <w:ind w:firstLine="540"/>
        <w:jc w:val="both"/>
      </w:pPr>
      <w:r>
        <w:rPr>
          <w:b/>
        </w:rPr>
        <w:t>64.7. Износостойкость</w:t>
      </w:r>
    </w:p>
    <w:p w14:paraId="51FB66D3" w14:textId="77777777" w:rsidR="008D6EE1" w:rsidRDefault="008D6EE1">
      <w:pPr>
        <w:pStyle w:val="ConsPlusNormal"/>
        <w:spacing w:before="220"/>
        <w:ind w:firstLine="540"/>
        <w:jc w:val="both"/>
      </w:pPr>
      <w:r>
        <w:t>Свойство материала оказывать сопротивление изнашиванию в определенных условиях трения, оцениваемое величиной, обратной скорости изнашивания или интенсивности изнашивания</w:t>
      </w:r>
    </w:p>
    <w:p w14:paraId="34A49BFF" w14:textId="77777777" w:rsidR="008D6EE1" w:rsidRDefault="008D6EE1">
      <w:pPr>
        <w:pStyle w:val="ConsPlusNormal"/>
        <w:spacing w:before="220"/>
        <w:ind w:firstLine="540"/>
        <w:jc w:val="both"/>
      </w:pPr>
      <w:r>
        <w:t>[статья 4 ГОСТ 27674-88 Трение, изнашивание и смазка. Термины и определения]</w:t>
      </w:r>
    </w:p>
    <w:p w14:paraId="2A015C55" w14:textId="77777777" w:rsidR="008D6EE1" w:rsidRDefault="008D6EE1">
      <w:pPr>
        <w:pStyle w:val="ConsPlusNormal"/>
        <w:spacing w:before="220"/>
        <w:ind w:firstLine="540"/>
        <w:jc w:val="both"/>
      </w:pPr>
      <w:r>
        <w:rPr>
          <w:b/>
        </w:rPr>
        <w:t>64.8. [смазочный материал, лубрикант]</w:t>
      </w:r>
    </w:p>
    <w:p w14:paraId="113FE26D" w14:textId="77777777" w:rsidR="008D6EE1" w:rsidRDefault="008D6EE1">
      <w:pPr>
        <w:pStyle w:val="ConsPlusNormal"/>
        <w:spacing w:before="220"/>
        <w:ind w:firstLine="540"/>
        <w:jc w:val="both"/>
      </w:pPr>
      <w:r>
        <w:t>Материал, вводимый на поверхность трения для уменьшения силы трения и (или) интенсивности изнашивания</w:t>
      </w:r>
    </w:p>
    <w:p w14:paraId="5ADE3641" w14:textId="77777777" w:rsidR="008D6EE1" w:rsidRDefault="008D6EE1">
      <w:pPr>
        <w:pStyle w:val="ConsPlusNormal"/>
        <w:spacing w:before="220"/>
        <w:ind w:firstLine="540"/>
        <w:jc w:val="both"/>
      </w:pPr>
      <w:r>
        <w:lastRenderedPageBreak/>
        <w:t>[статья 5 ГОСТ 27674-88 Трение, изнашивание и смазка. Термины и определения]</w:t>
      </w:r>
    </w:p>
    <w:p w14:paraId="19D44078" w14:textId="77777777" w:rsidR="008D6EE1" w:rsidRDefault="008D6EE1">
      <w:pPr>
        <w:pStyle w:val="ConsPlusNormal"/>
        <w:spacing w:before="220"/>
        <w:ind w:firstLine="540"/>
        <w:jc w:val="both"/>
      </w:pPr>
      <w:r>
        <w:rPr>
          <w:b/>
        </w:rPr>
        <w:t>64.9. Смазка</w:t>
      </w:r>
    </w:p>
    <w:p w14:paraId="7EBA01CC" w14:textId="77777777" w:rsidR="008D6EE1" w:rsidRDefault="008D6EE1">
      <w:pPr>
        <w:pStyle w:val="ConsPlusNormal"/>
        <w:spacing w:before="220"/>
        <w:ind w:firstLine="540"/>
        <w:jc w:val="both"/>
      </w:pPr>
      <w:r>
        <w:t>Действие смазочного материала, в результате которого между двумя поверхностями уменьшаются износ, повреждения поверхности и (или) сила трения</w:t>
      </w:r>
    </w:p>
    <w:p w14:paraId="40E3F6E1" w14:textId="77777777" w:rsidR="008D6EE1" w:rsidRDefault="008D6EE1">
      <w:pPr>
        <w:pStyle w:val="ConsPlusNormal"/>
        <w:spacing w:before="220"/>
        <w:ind w:firstLine="540"/>
        <w:jc w:val="both"/>
      </w:pPr>
      <w:r>
        <w:t>[статья 6 ГОСТ 27674-88 Трение, изнашивание и смазка. Термины и определения]</w:t>
      </w:r>
    </w:p>
    <w:p w14:paraId="0482F4AD" w14:textId="77777777" w:rsidR="008D6EE1" w:rsidRDefault="008D6EE1">
      <w:pPr>
        <w:pStyle w:val="ConsPlusNormal"/>
        <w:spacing w:before="220"/>
        <w:ind w:firstLine="540"/>
        <w:jc w:val="both"/>
      </w:pPr>
      <w:r>
        <w:rPr>
          <w:b/>
        </w:rPr>
        <w:t xml:space="preserve">64.10. [смазывание, </w:t>
      </w:r>
      <w:proofErr w:type="spellStart"/>
      <w:r>
        <w:rPr>
          <w:b/>
        </w:rPr>
        <w:t>лубрикация</w:t>
      </w:r>
      <w:proofErr w:type="spellEnd"/>
      <w:r>
        <w:rPr>
          <w:b/>
        </w:rPr>
        <w:t>]</w:t>
      </w:r>
    </w:p>
    <w:p w14:paraId="2EF149A5" w14:textId="77777777" w:rsidR="008D6EE1" w:rsidRDefault="008D6EE1">
      <w:pPr>
        <w:pStyle w:val="ConsPlusNormal"/>
        <w:spacing w:before="220"/>
        <w:ind w:firstLine="540"/>
        <w:jc w:val="both"/>
      </w:pPr>
      <w:r>
        <w:t>Подведение смазочного материала к поверхности трения</w:t>
      </w:r>
    </w:p>
    <w:p w14:paraId="79A30CA4" w14:textId="77777777" w:rsidR="008D6EE1" w:rsidRDefault="008D6EE1">
      <w:pPr>
        <w:pStyle w:val="ConsPlusNormal"/>
        <w:spacing w:before="220"/>
        <w:ind w:firstLine="540"/>
        <w:jc w:val="both"/>
      </w:pPr>
      <w:r>
        <w:t>[статья 7 ГОСТ 27674-88 Трение, изнашивание и смазка. Термины и определения]</w:t>
      </w:r>
    </w:p>
    <w:p w14:paraId="7F28D746" w14:textId="77777777" w:rsidR="008D6EE1" w:rsidRDefault="008D6EE1">
      <w:pPr>
        <w:pStyle w:val="ConsPlusNormal"/>
        <w:spacing w:before="220"/>
        <w:ind w:firstLine="540"/>
        <w:jc w:val="both"/>
      </w:pPr>
      <w:r>
        <w:rPr>
          <w:b/>
        </w:rPr>
        <w:t xml:space="preserve">64.11. </w:t>
      </w:r>
      <w:proofErr w:type="spellStart"/>
      <w:r>
        <w:rPr>
          <w:b/>
        </w:rPr>
        <w:t>Лубрикация</w:t>
      </w:r>
      <w:proofErr w:type="spellEnd"/>
      <w:r>
        <w:rPr>
          <w:b/>
        </w:rPr>
        <w:t xml:space="preserve"> рельсов и гребней колес</w:t>
      </w:r>
    </w:p>
    <w:p w14:paraId="5CD7A79E" w14:textId="77777777" w:rsidR="008D6EE1" w:rsidRDefault="008D6EE1">
      <w:pPr>
        <w:pStyle w:val="ConsPlusNormal"/>
        <w:spacing w:before="220"/>
        <w:ind w:firstLine="540"/>
        <w:jc w:val="both"/>
      </w:pPr>
      <w:r>
        <w:t>Процесс нанесения на боковую грань головки рельса и (или) гребень колеса смазочных материалов различных типов.</w:t>
      </w:r>
    </w:p>
    <w:p w14:paraId="584636BB" w14:textId="77777777" w:rsidR="008D6EE1" w:rsidRDefault="008D6EE1">
      <w:pPr>
        <w:pStyle w:val="ConsPlusNormal"/>
        <w:spacing w:before="220"/>
        <w:ind w:firstLine="540"/>
        <w:jc w:val="both"/>
      </w:pPr>
      <w:r>
        <w:t>[</w:t>
      </w:r>
      <w:hyperlink r:id="rId3732">
        <w:r>
          <w:rPr>
            <w:color w:val="0000FF"/>
          </w:rPr>
          <w:t>Концепция</w:t>
        </w:r>
      </w:hyperlink>
      <w:r>
        <w:t xml:space="preserve"> развития технологии </w:t>
      </w:r>
      <w:proofErr w:type="spellStart"/>
      <w:r>
        <w:t>лубрикации</w:t>
      </w:r>
      <w:proofErr w:type="spellEnd"/>
      <w:r>
        <w:t xml:space="preserve"> зоны контакта "колесо-рельс" в ОАО "Российские железные дороги", утвержденная распоряжением ОАО "РЖД" от 16 января 2015 г. N 60р]</w:t>
      </w:r>
    </w:p>
    <w:p w14:paraId="18AE9813" w14:textId="77777777" w:rsidR="008D6EE1" w:rsidRDefault="008D6EE1">
      <w:pPr>
        <w:pStyle w:val="ConsPlusNormal"/>
        <w:spacing w:before="220"/>
        <w:ind w:firstLine="540"/>
        <w:jc w:val="both"/>
      </w:pPr>
      <w:r>
        <w:rPr>
          <w:b/>
        </w:rPr>
        <w:t xml:space="preserve">64.12. Бортовой </w:t>
      </w:r>
      <w:proofErr w:type="spellStart"/>
      <w:r>
        <w:rPr>
          <w:b/>
        </w:rPr>
        <w:t>гребнесмазыватель</w:t>
      </w:r>
      <w:proofErr w:type="spellEnd"/>
    </w:p>
    <w:p w14:paraId="7D0CD934" w14:textId="77777777" w:rsidR="008D6EE1" w:rsidRDefault="008D6EE1">
      <w:pPr>
        <w:pStyle w:val="ConsPlusNormal"/>
        <w:spacing w:before="220"/>
        <w:ind w:firstLine="540"/>
        <w:jc w:val="both"/>
      </w:pPr>
      <w:r>
        <w:t>Техническое средство, установленное на локомотив и наносящее смазочные материалы на боковую поверхность гребня бандажа (цельнокатаного колеса) с последующим переносом смазки на боковую грань рельса при движении (локомотива)</w:t>
      </w:r>
    </w:p>
    <w:p w14:paraId="70F5AAF4" w14:textId="77777777" w:rsidR="008D6EE1" w:rsidRDefault="008D6EE1">
      <w:pPr>
        <w:pStyle w:val="ConsPlusNormal"/>
        <w:spacing w:before="220"/>
        <w:ind w:firstLine="540"/>
        <w:jc w:val="both"/>
      </w:pPr>
      <w:r>
        <w:t xml:space="preserve">[пункт 1.4 </w:t>
      </w:r>
      <w:hyperlink r:id="rId3733">
        <w:r>
          <w:rPr>
            <w:color w:val="0000FF"/>
          </w:rPr>
          <w:t>Регламента</w:t>
        </w:r>
      </w:hyperlink>
      <w:r>
        <w:t xml:space="preserve"> взаимодействия между подразделениями Дирекции тяги - филиала ОАО "РЖД", сервисных компаний по обслуживанию локомотивов и Проектно-конструкторским бюро локомотивного хозяйства по обеспечению выполнения плановых показателей содержания колесных пар локомотивов в эксплуатации, утвержденного распоряжением ОАО "РЖД" от 9 января 2023 г. N 8/р]</w:t>
      </w:r>
    </w:p>
    <w:p w14:paraId="1BAC57A4" w14:textId="77777777" w:rsidR="008D6EE1" w:rsidRDefault="008D6EE1">
      <w:pPr>
        <w:pStyle w:val="ConsPlusNormal"/>
        <w:spacing w:before="220"/>
        <w:ind w:firstLine="540"/>
        <w:jc w:val="both"/>
      </w:pPr>
      <w:r>
        <w:rPr>
          <w:b/>
        </w:rPr>
        <w:t xml:space="preserve">64.13. Мобильные </w:t>
      </w:r>
      <w:proofErr w:type="spellStart"/>
      <w:r>
        <w:rPr>
          <w:b/>
        </w:rPr>
        <w:t>рельсосмазыватели</w:t>
      </w:r>
      <w:proofErr w:type="spellEnd"/>
    </w:p>
    <w:p w14:paraId="3DAAF1F0" w14:textId="77777777" w:rsidR="008D6EE1" w:rsidRDefault="008D6EE1">
      <w:pPr>
        <w:pStyle w:val="ConsPlusNormal"/>
        <w:spacing w:before="220"/>
        <w:ind w:firstLine="540"/>
        <w:jc w:val="both"/>
      </w:pPr>
      <w:proofErr w:type="spellStart"/>
      <w:r>
        <w:t>Рельсосмазыватели</w:t>
      </w:r>
      <w:proofErr w:type="spellEnd"/>
      <w:r>
        <w:t xml:space="preserve"> на базе дрезин, автомобилей на комбинированном ходу.</w:t>
      </w:r>
    </w:p>
    <w:p w14:paraId="62106957" w14:textId="77777777" w:rsidR="008D6EE1" w:rsidRDefault="008D6EE1">
      <w:pPr>
        <w:pStyle w:val="ConsPlusNormal"/>
        <w:spacing w:before="220"/>
        <w:ind w:firstLine="540"/>
        <w:jc w:val="both"/>
      </w:pPr>
      <w:r>
        <w:t>[</w:t>
      </w:r>
      <w:hyperlink r:id="rId3734">
        <w:r>
          <w:rPr>
            <w:color w:val="0000FF"/>
          </w:rPr>
          <w:t>Концепция</w:t>
        </w:r>
      </w:hyperlink>
      <w:r>
        <w:t xml:space="preserve"> развития технологии </w:t>
      </w:r>
      <w:proofErr w:type="spellStart"/>
      <w:r>
        <w:t>лубрикации</w:t>
      </w:r>
      <w:proofErr w:type="spellEnd"/>
      <w:r>
        <w:t xml:space="preserve"> зоны контакта "колесо-рельс" в ОАО "Российские железные дороги", утвержденная распоряжением ОАО "РЖД" от 16 января 2015 г. N 60р]</w:t>
      </w:r>
    </w:p>
    <w:p w14:paraId="2AA610B0" w14:textId="77777777" w:rsidR="008D6EE1" w:rsidRDefault="008D6EE1">
      <w:pPr>
        <w:pStyle w:val="ConsPlusNormal"/>
        <w:spacing w:before="220"/>
        <w:ind w:firstLine="540"/>
        <w:jc w:val="both"/>
      </w:pPr>
      <w:r>
        <w:rPr>
          <w:b/>
        </w:rPr>
        <w:t xml:space="preserve">64.14. Передвижной </w:t>
      </w:r>
      <w:proofErr w:type="spellStart"/>
      <w:r>
        <w:rPr>
          <w:b/>
        </w:rPr>
        <w:t>рельсосмазыватель</w:t>
      </w:r>
      <w:proofErr w:type="spellEnd"/>
    </w:p>
    <w:p w14:paraId="3FDB00DC" w14:textId="77777777" w:rsidR="008D6EE1" w:rsidRDefault="008D6EE1">
      <w:pPr>
        <w:pStyle w:val="ConsPlusNormal"/>
        <w:spacing w:before="220"/>
        <w:ind w:firstLine="540"/>
        <w:jc w:val="both"/>
      </w:pPr>
      <w:r>
        <w:t>Подвижной состав железных дорог (локомотивы-</w:t>
      </w:r>
      <w:proofErr w:type="spellStart"/>
      <w:r>
        <w:t>рельсосмазыватели</w:t>
      </w:r>
      <w:proofErr w:type="spellEnd"/>
      <w:r>
        <w:t>, вагоны-</w:t>
      </w:r>
      <w:proofErr w:type="spellStart"/>
      <w:r>
        <w:t>рельсосмазыватели</w:t>
      </w:r>
      <w:proofErr w:type="spellEnd"/>
      <w:r>
        <w:t>), оборудованный устройством для нанесения смазочного материала на боковую грань головки рельса.</w:t>
      </w:r>
    </w:p>
    <w:p w14:paraId="4FBCD85B" w14:textId="77777777" w:rsidR="008D6EE1" w:rsidRDefault="008D6EE1">
      <w:pPr>
        <w:pStyle w:val="ConsPlusNormal"/>
        <w:spacing w:before="220"/>
        <w:ind w:firstLine="540"/>
        <w:jc w:val="both"/>
      </w:pPr>
      <w:r>
        <w:t>[</w:t>
      </w:r>
      <w:hyperlink r:id="rId3735">
        <w:r>
          <w:rPr>
            <w:color w:val="0000FF"/>
          </w:rPr>
          <w:t>Концепция</w:t>
        </w:r>
      </w:hyperlink>
      <w:r>
        <w:t xml:space="preserve"> развития технологии </w:t>
      </w:r>
      <w:proofErr w:type="spellStart"/>
      <w:r>
        <w:t>лубрикации</w:t>
      </w:r>
      <w:proofErr w:type="spellEnd"/>
      <w:r>
        <w:t xml:space="preserve"> зоны контакта "колесо-рельс" в ОАО "Российские железные дороги", утвержденная распоряжением ОАО "РЖД" от 16 января 2015 г. N 60р]</w:t>
      </w:r>
    </w:p>
    <w:p w14:paraId="1AC4EC22" w14:textId="77777777" w:rsidR="008D6EE1" w:rsidRDefault="008D6EE1">
      <w:pPr>
        <w:pStyle w:val="ConsPlusNormal"/>
        <w:spacing w:before="220"/>
        <w:ind w:firstLine="540"/>
        <w:jc w:val="both"/>
      </w:pPr>
      <w:r>
        <w:rPr>
          <w:b/>
        </w:rPr>
        <w:t>64.15. Локомотив-</w:t>
      </w:r>
      <w:proofErr w:type="spellStart"/>
      <w:r>
        <w:rPr>
          <w:b/>
        </w:rPr>
        <w:t>рельсосмазыватель</w:t>
      </w:r>
      <w:proofErr w:type="spellEnd"/>
      <w:r>
        <w:rPr>
          <w:b/>
        </w:rPr>
        <w:t>;</w:t>
      </w:r>
      <w:r>
        <w:t xml:space="preserve"> ЛРС</w:t>
      </w:r>
    </w:p>
    <w:p w14:paraId="0FA39C5C" w14:textId="77777777" w:rsidR="008D6EE1" w:rsidRDefault="008D6EE1">
      <w:pPr>
        <w:pStyle w:val="ConsPlusNormal"/>
        <w:spacing w:before="220"/>
        <w:ind w:firstLine="540"/>
        <w:jc w:val="both"/>
      </w:pPr>
      <w:r>
        <w:t xml:space="preserve">Локомотив, оборудованный комплексом технических средств, предназначенным для </w:t>
      </w:r>
      <w:r>
        <w:lastRenderedPageBreak/>
        <w:t>нанесения смазочного материала (</w:t>
      </w:r>
      <w:proofErr w:type="spellStart"/>
      <w:r>
        <w:t>лубрикации</w:t>
      </w:r>
      <w:proofErr w:type="spellEnd"/>
      <w:r>
        <w:t>) на боковую грань головки рельса.</w:t>
      </w:r>
    </w:p>
    <w:p w14:paraId="12B23E41" w14:textId="77777777" w:rsidR="008D6EE1" w:rsidRDefault="008D6EE1">
      <w:pPr>
        <w:pStyle w:val="ConsPlusNormal"/>
        <w:spacing w:before="220"/>
        <w:ind w:firstLine="540"/>
        <w:jc w:val="both"/>
      </w:pPr>
      <w:r>
        <w:t xml:space="preserve">[пункт 1.4 </w:t>
      </w:r>
      <w:hyperlink r:id="rId3736">
        <w:r>
          <w:rPr>
            <w:color w:val="0000FF"/>
          </w:rPr>
          <w:t>Регламента</w:t>
        </w:r>
      </w:hyperlink>
      <w:r>
        <w:t xml:space="preserve"> взаимодействия между подразделениями Дирекции тяги - филиала ОАО "РЖД", сервисных компаний по обслуживанию локомотивов и Проектно-конструкторским бюро локомотивного хозяйства по обеспечению выполнения плановых показателей содержания колесных пар локомотивов в эксплуатации, утвержденного распоряжением ОАО "РЖД" от 9 января 2023 г. N 8/р]</w:t>
      </w:r>
    </w:p>
    <w:p w14:paraId="5B0B0C5E" w14:textId="77777777" w:rsidR="008D6EE1" w:rsidRDefault="008D6EE1">
      <w:pPr>
        <w:pStyle w:val="ConsPlusNormal"/>
        <w:spacing w:before="220"/>
        <w:ind w:firstLine="540"/>
        <w:jc w:val="both"/>
      </w:pPr>
      <w:r>
        <w:rPr>
          <w:b/>
        </w:rPr>
        <w:t xml:space="preserve">64.16. Стационарный путевой </w:t>
      </w:r>
      <w:proofErr w:type="spellStart"/>
      <w:r>
        <w:rPr>
          <w:b/>
        </w:rPr>
        <w:t>рельсосмазыватель</w:t>
      </w:r>
      <w:proofErr w:type="spellEnd"/>
    </w:p>
    <w:p w14:paraId="51E65A4C" w14:textId="77777777" w:rsidR="008D6EE1" w:rsidRDefault="008D6EE1">
      <w:pPr>
        <w:pStyle w:val="ConsPlusNormal"/>
        <w:spacing w:before="220"/>
        <w:ind w:firstLine="540"/>
        <w:jc w:val="both"/>
      </w:pPr>
      <w:r>
        <w:t>Устройство, устанавливаемое в круговых кривых пути и (или) перед стрелочными переводами и предназначенное для нанесения смазочного материала на боковую грань головки рельса.</w:t>
      </w:r>
    </w:p>
    <w:p w14:paraId="0D2301E2" w14:textId="77777777" w:rsidR="008D6EE1" w:rsidRDefault="008D6EE1">
      <w:pPr>
        <w:pStyle w:val="ConsPlusNormal"/>
        <w:spacing w:before="220"/>
        <w:ind w:firstLine="540"/>
        <w:jc w:val="both"/>
      </w:pPr>
      <w:r>
        <w:t>[</w:t>
      </w:r>
      <w:hyperlink r:id="rId3737">
        <w:r>
          <w:rPr>
            <w:color w:val="0000FF"/>
          </w:rPr>
          <w:t>Концепция</w:t>
        </w:r>
      </w:hyperlink>
      <w:r>
        <w:t xml:space="preserve"> развития технологии </w:t>
      </w:r>
      <w:proofErr w:type="spellStart"/>
      <w:r>
        <w:t>лубрикации</w:t>
      </w:r>
      <w:proofErr w:type="spellEnd"/>
      <w:r>
        <w:t xml:space="preserve"> зоны контакта "колесо-рельс" в ОАО "Российские железные дороги", утвержденная распоряжением ОАО "РЖД" от 16 января 2015 г. N 60р]</w:t>
      </w:r>
    </w:p>
    <w:p w14:paraId="130C00A3" w14:textId="77777777" w:rsidR="008D6EE1" w:rsidRDefault="008D6EE1">
      <w:pPr>
        <w:pStyle w:val="ConsPlusNormal"/>
        <w:spacing w:before="220"/>
        <w:ind w:firstLine="540"/>
        <w:jc w:val="both"/>
      </w:pPr>
      <w:r>
        <w:rPr>
          <w:b/>
        </w:rPr>
        <w:t>64.17. Ресурс бандажа колесной пары</w:t>
      </w:r>
    </w:p>
    <w:p w14:paraId="4E813645" w14:textId="77777777" w:rsidR="008D6EE1" w:rsidRDefault="008D6EE1">
      <w:pPr>
        <w:pStyle w:val="ConsPlusNormal"/>
        <w:spacing w:before="220"/>
        <w:ind w:firstLine="540"/>
        <w:jc w:val="both"/>
      </w:pPr>
      <w:r>
        <w:t>Суммарная наработка колесной пары за период от момента последнего формирования/полного освидетельствования и до момента ее браковки по причине достижения хотя бы одним бандажом (цельным колесом) наименьшей толщины обода, запрещающим дальнейшую эксплуатацию.</w:t>
      </w:r>
    </w:p>
    <w:p w14:paraId="4E0BD2BA" w14:textId="77777777" w:rsidR="008D6EE1" w:rsidRDefault="008D6EE1">
      <w:pPr>
        <w:pStyle w:val="ConsPlusNormal"/>
        <w:spacing w:before="220"/>
        <w:ind w:firstLine="540"/>
        <w:jc w:val="both"/>
      </w:pPr>
      <w:r>
        <w:t xml:space="preserve">[пункт 1.4 </w:t>
      </w:r>
      <w:hyperlink r:id="rId3738">
        <w:r>
          <w:rPr>
            <w:color w:val="0000FF"/>
          </w:rPr>
          <w:t>Регламента</w:t>
        </w:r>
      </w:hyperlink>
      <w:r>
        <w:t xml:space="preserve"> взаимодействия между подразделениями Дирекции тяги - филиала ОАО "РЖД", сервисных компаний по обслуживанию локомотивов и Проектно-конструкторским бюро локомотивного хозяйства по обеспечению выполнения плановых показателей содержания колесных пар локомотивов в эксплуатации, утвержденного распоряжением ОАО "РЖД" от 9 января 2023 г. N 8/р]</w:t>
      </w:r>
    </w:p>
    <w:p w14:paraId="36A0055C" w14:textId="77777777" w:rsidR="008D6EE1" w:rsidRDefault="008D6EE1">
      <w:pPr>
        <w:pStyle w:val="ConsPlusNormal"/>
        <w:spacing w:before="220"/>
        <w:ind w:firstLine="540"/>
        <w:jc w:val="both"/>
      </w:pPr>
      <w:r>
        <w:rPr>
          <w:b/>
        </w:rPr>
        <w:t>64.18. Износ бандажа</w:t>
      </w:r>
    </w:p>
    <w:p w14:paraId="33FA6174" w14:textId="77777777" w:rsidR="008D6EE1" w:rsidRDefault="008D6EE1">
      <w:pPr>
        <w:pStyle w:val="ConsPlusNormal"/>
        <w:spacing w:before="220"/>
        <w:ind w:firstLine="540"/>
        <w:jc w:val="both"/>
      </w:pPr>
      <w:r>
        <w:t>Изменения профиля бандажа колесной пары под воздействием сил, возникающим между колесом и рельсом во время движения.</w:t>
      </w:r>
    </w:p>
    <w:p w14:paraId="27798079" w14:textId="77777777" w:rsidR="008D6EE1" w:rsidRDefault="008D6EE1">
      <w:pPr>
        <w:pStyle w:val="ConsPlusNormal"/>
        <w:spacing w:before="220"/>
        <w:ind w:firstLine="540"/>
        <w:jc w:val="both"/>
      </w:pPr>
      <w:r>
        <w:t xml:space="preserve">[пункт 1.4 </w:t>
      </w:r>
      <w:hyperlink r:id="rId3739">
        <w:r>
          <w:rPr>
            <w:color w:val="0000FF"/>
          </w:rPr>
          <w:t>Регламента</w:t>
        </w:r>
      </w:hyperlink>
      <w:r>
        <w:t xml:space="preserve"> взаимодействия между подразделениями Дирекции тяги - филиала ОАО "РЖД", сервисных компаний по обслуживанию локомотивов и Проектно-конструкторским бюро локомотивного хозяйства по обеспечению выполнения плановых показателей содержания колесных пар локомотивов в эксплуатации, утвержденного распоряжением ОАО "РЖД" от 9 января 2023 г. N 8/р]</w:t>
      </w:r>
    </w:p>
    <w:p w14:paraId="7B4279EB" w14:textId="77777777" w:rsidR="008D6EE1" w:rsidRDefault="008D6EE1">
      <w:pPr>
        <w:pStyle w:val="ConsPlusNormal"/>
        <w:spacing w:before="220"/>
        <w:ind w:firstLine="540"/>
        <w:jc w:val="both"/>
      </w:pPr>
      <w:r>
        <w:rPr>
          <w:b/>
        </w:rPr>
        <w:t>64.19. Термическое упрочнение бандажей колесных пар локомотивов</w:t>
      </w:r>
    </w:p>
    <w:p w14:paraId="404C3604" w14:textId="77777777" w:rsidR="008D6EE1" w:rsidRDefault="008D6EE1">
      <w:pPr>
        <w:pStyle w:val="ConsPlusNormal"/>
        <w:spacing w:before="220"/>
        <w:ind w:firstLine="540"/>
        <w:jc w:val="both"/>
      </w:pPr>
      <w:r>
        <w:t>Технология повышения твердости поверхностного слоя металла гребня бандажа (цельнокатаного колеса) за счет его поверхностной закалки с охлаждением на тело бандажа (цельнокатаного колеса).</w:t>
      </w:r>
    </w:p>
    <w:p w14:paraId="46C104DB" w14:textId="77777777" w:rsidR="008D6EE1" w:rsidRDefault="008D6EE1">
      <w:pPr>
        <w:pStyle w:val="ConsPlusNormal"/>
        <w:spacing w:before="220"/>
        <w:ind w:firstLine="540"/>
        <w:jc w:val="both"/>
      </w:pPr>
      <w:r>
        <w:t xml:space="preserve">[пункт 1.4 </w:t>
      </w:r>
      <w:hyperlink r:id="rId3740">
        <w:r>
          <w:rPr>
            <w:color w:val="0000FF"/>
          </w:rPr>
          <w:t>Регламента</w:t>
        </w:r>
      </w:hyperlink>
      <w:r>
        <w:t xml:space="preserve"> взаимодействия между подразделениями Дирекции тяги - филиала ОАО "РЖД", сервисных компаний по обслуживанию локомотивов и Проектно-конструкторским бюро локомотивного хозяйства по обеспечению выполнения плановых показателей содержания колесных пар локомотивов в эксплуатации, утвержденного распоряжением ОАО "РЖД" от 9 января 2023 г. N 8/р]</w:t>
      </w:r>
    </w:p>
    <w:p w14:paraId="75E41162" w14:textId="77777777" w:rsidR="008D6EE1" w:rsidRDefault="008D6EE1">
      <w:pPr>
        <w:pStyle w:val="ConsPlusNormal"/>
        <w:spacing w:before="220"/>
        <w:ind w:firstLine="540"/>
        <w:jc w:val="both"/>
      </w:pPr>
      <w:r>
        <w:rPr>
          <w:b/>
        </w:rPr>
        <w:t>64.20. Разворот локомотивов</w:t>
      </w:r>
    </w:p>
    <w:p w14:paraId="497BD5E9" w14:textId="77777777" w:rsidR="008D6EE1" w:rsidRDefault="008D6EE1">
      <w:pPr>
        <w:pStyle w:val="ConsPlusNormal"/>
        <w:spacing w:before="220"/>
        <w:ind w:firstLine="540"/>
        <w:jc w:val="both"/>
      </w:pPr>
      <w:r>
        <w:t xml:space="preserve">Технология, предназначенная для снижения одностороннего износа гребней бандажей </w:t>
      </w:r>
      <w:r>
        <w:lastRenderedPageBreak/>
        <w:t>(цельнокатаных колес) колесных пар локомотивов.</w:t>
      </w:r>
    </w:p>
    <w:p w14:paraId="2ECA287B" w14:textId="77777777" w:rsidR="008D6EE1" w:rsidRDefault="008D6EE1">
      <w:pPr>
        <w:pStyle w:val="ConsPlusNormal"/>
        <w:spacing w:before="220"/>
        <w:ind w:firstLine="540"/>
        <w:jc w:val="both"/>
      </w:pPr>
      <w:r>
        <w:t xml:space="preserve">[пункт 1.4 </w:t>
      </w:r>
      <w:hyperlink r:id="rId3741">
        <w:r>
          <w:rPr>
            <w:color w:val="0000FF"/>
          </w:rPr>
          <w:t>Регламента</w:t>
        </w:r>
      </w:hyperlink>
      <w:r>
        <w:t xml:space="preserve"> взаимодействия между подразделениями Дирекции тяги - филиала ОАО "РЖД", сервисных компаний по обслуживанию локомотивов и Проектно-конструкторским бюро локомотивного хозяйства по обеспечению выполнения плановых показателей содержания колесных пар локомотивов в эксплуатации, утвержденного распоряжением ОАО "РЖД" от 9 января 2023 г. N 8/р]</w:t>
      </w:r>
    </w:p>
    <w:p w14:paraId="1C7FD28C" w14:textId="77777777" w:rsidR="008D6EE1" w:rsidRDefault="008D6EE1">
      <w:pPr>
        <w:pStyle w:val="ConsPlusNormal"/>
        <w:spacing w:before="220"/>
        <w:ind w:firstLine="540"/>
        <w:jc w:val="both"/>
      </w:pPr>
      <w:r>
        <w:rPr>
          <w:b/>
        </w:rPr>
        <w:t>64.21. Развеска</w:t>
      </w:r>
    </w:p>
    <w:p w14:paraId="6EBD12DB" w14:textId="77777777" w:rsidR="008D6EE1" w:rsidRDefault="008D6EE1">
      <w:pPr>
        <w:pStyle w:val="ConsPlusNormal"/>
        <w:spacing w:before="220"/>
        <w:ind w:firstLine="540"/>
        <w:jc w:val="both"/>
      </w:pPr>
      <w:r>
        <w:t>Операция, выполняемая в процессе ремонта локомотивов, призванная обеспечить распределение статических нагрузок от колесных пар единицы подвижного состава на рельсы с заданной конструкторской документацией.</w:t>
      </w:r>
    </w:p>
    <w:p w14:paraId="66895F21" w14:textId="77777777" w:rsidR="008D6EE1" w:rsidRDefault="008D6EE1">
      <w:pPr>
        <w:pStyle w:val="ConsPlusNormal"/>
        <w:spacing w:before="220"/>
        <w:ind w:firstLine="540"/>
        <w:jc w:val="both"/>
      </w:pPr>
      <w:r>
        <w:t xml:space="preserve">[пункт 1.4 </w:t>
      </w:r>
      <w:hyperlink r:id="rId3742">
        <w:r>
          <w:rPr>
            <w:color w:val="0000FF"/>
          </w:rPr>
          <w:t>Регламента</w:t>
        </w:r>
      </w:hyperlink>
      <w:r>
        <w:t xml:space="preserve"> взаимодействия между подразделениями Дирекции тяги - филиала ОАО "РЖД", сервисных компаний по обслуживанию локомотивов и Проектно-конструкторским бюро локомотивного хозяйства по обеспечению выполнения плановых показателей содержания колесных пар локомотивов в эксплуатации, утвержденного распоряжением ОАО "РЖД" от 9 января 2023 г. N 8/р]</w:t>
      </w:r>
    </w:p>
    <w:p w14:paraId="3F1373B1" w14:textId="77777777" w:rsidR="008D6EE1" w:rsidRDefault="008D6EE1">
      <w:pPr>
        <w:pStyle w:val="ConsPlusNormal"/>
        <w:jc w:val="both"/>
      </w:pPr>
    </w:p>
    <w:p w14:paraId="684A2D0F" w14:textId="77777777" w:rsidR="008D6EE1" w:rsidRDefault="008D6EE1">
      <w:pPr>
        <w:pStyle w:val="ConsPlusNormal"/>
        <w:jc w:val="center"/>
        <w:outlineLvl w:val="1"/>
      </w:pPr>
      <w:r>
        <w:rPr>
          <w:b/>
        </w:rPr>
        <w:t>ЧАСТЬ ДЕВЯТАЯ</w:t>
      </w:r>
    </w:p>
    <w:p w14:paraId="00AF778A" w14:textId="77777777" w:rsidR="008D6EE1" w:rsidRDefault="008D6EE1">
      <w:pPr>
        <w:pStyle w:val="ConsPlusNormal"/>
        <w:jc w:val="center"/>
      </w:pPr>
      <w:r>
        <w:rPr>
          <w:b/>
        </w:rPr>
        <w:t>Термины и определения в области информационных систем</w:t>
      </w:r>
    </w:p>
    <w:p w14:paraId="66898980" w14:textId="77777777" w:rsidR="008D6EE1" w:rsidRDefault="008D6EE1">
      <w:pPr>
        <w:pStyle w:val="ConsPlusNormal"/>
        <w:jc w:val="both"/>
      </w:pPr>
    </w:p>
    <w:p w14:paraId="456CDF53" w14:textId="77777777" w:rsidR="008D6EE1" w:rsidRDefault="008D6EE1">
      <w:pPr>
        <w:pStyle w:val="ConsPlusNormal"/>
        <w:jc w:val="center"/>
        <w:outlineLvl w:val="2"/>
      </w:pPr>
      <w:r>
        <w:rPr>
          <w:b/>
        </w:rPr>
        <w:t>65. Основные положения</w:t>
      </w:r>
    </w:p>
    <w:p w14:paraId="7CC040B3" w14:textId="77777777" w:rsidR="008D6EE1" w:rsidRDefault="008D6EE1">
      <w:pPr>
        <w:pStyle w:val="ConsPlusNormal"/>
        <w:jc w:val="both"/>
      </w:pPr>
    </w:p>
    <w:p w14:paraId="767F1327" w14:textId="77777777" w:rsidR="008D6EE1" w:rsidRDefault="008D6EE1">
      <w:pPr>
        <w:pStyle w:val="ConsPlusNormal"/>
        <w:ind w:firstLine="540"/>
        <w:jc w:val="both"/>
      </w:pPr>
      <w:r>
        <w:rPr>
          <w:b/>
        </w:rPr>
        <w:t>65.1. Информация</w:t>
      </w:r>
      <w:r>
        <w:t xml:space="preserve"> &lt;информационные системы&gt;</w:t>
      </w:r>
    </w:p>
    <w:p w14:paraId="040EB063" w14:textId="77777777" w:rsidR="008D6EE1" w:rsidRDefault="008D6EE1">
      <w:pPr>
        <w:pStyle w:val="ConsPlusNormal"/>
        <w:spacing w:before="220"/>
        <w:ind w:firstLine="540"/>
        <w:jc w:val="both"/>
      </w:pPr>
      <w:r>
        <w:t>1. Сведения (сообщения, данные) независимо от формы их представления;</w:t>
      </w:r>
    </w:p>
    <w:p w14:paraId="42918B20" w14:textId="77777777" w:rsidR="008D6EE1" w:rsidRDefault="008D6EE1">
      <w:pPr>
        <w:pStyle w:val="ConsPlusNormal"/>
        <w:spacing w:before="220"/>
        <w:ind w:firstLine="540"/>
        <w:jc w:val="both"/>
      </w:pPr>
      <w:r>
        <w:t xml:space="preserve">[пункт 1 статьи 2 </w:t>
      </w:r>
      <w:hyperlink r:id="rId3743">
        <w:r>
          <w:rPr>
            <w:color w:val="0000FF"/>
          </w:rPr>
          <w:t>Федерального закона</w:t>
        </w:r>
      </w:hyperlink>
      <w:r>
        <w:t xml:space="preserve"> от 27 июля 2006 г. N 149-ФЗ "Об информации, информационных технологиях и о защите информации"]</w:t>
      </w:r>
    </w:p>
    <w:p w14:paraId="64931733" w14:textId="77777777" w:rsidR="008D6EE1" w:rsidRDefault="008D6EE1">
      <w:pPr>
        <w:pStyle w:val="ConsPlusNormal"/>
        <w:spacing w:before="220"/>
        <w:ind w:firstLine="540"/>
        <w:jc w:val="both"/>
      </w:pPr>
      <w:r>
        <w:t>2. Сведения, воспринимаемые человеком или специализированными устройствами как отражение фактов материального мира.</w:t>
      </w:r>
    </w:p>
    <w:p w14:paraId="79EDF1CA" w14:textId="77777777" w:rsidR="008D6EE1" w:rsidRDefault="008D6EE1">
      <w:pPr>
        <w:pStyle w:val="ConsPlusNormal"/>
        <w:spacing w:before="220"/>
        <w:ind w:firstLine="540"/>
        <w:jc w:val="both"/>
      </w:pPr>
      <w:r>
        <w:t>[</w:t>
      </w:r>
      <w:hyperlink r:id="rId3744">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 </w:t>
      </w:r>
      <w:hyperlink r:id="rId3745">
        <w:r>
          <w:rPr>
            <w:color w:val="0000FF"/>
          </w:rPr>
          <w:t>Концепция</w:t>
        </w:r>
      </w:hyperlink>
      <w:r>
        <w:t xml:space="preserve"> Корпоративной системы управления данными ОАО "РЖД", утвержденная ОАО "РЖД" 10 сентября 2020 г. N 1354]</w:t>
      </w:r>
    </w:p>
    <w:p w14:paraId="3861D2A9" w14:textId="77777777" w:rsidR="008D6EE1" w:rsidRDefault="008D6EE1">
      <w:pPr>
        <w:pStyle w:val="ConsPlusNormal"/>
        <w:spacing w:before="220"/>
        <w:ind w:firstLine="540"/>
        <w:jc w:val="both"/>
      </w:pPr>
      <w:r>
        <w:rPr>
          <w:b/>
        </w:rPr>
        <w:t>65.2. Документированная информация</w:t>
      </w:r>
    </w:p>
    <w:p w14:paraId="1BDB760A" w14:textId="77777777" w:rsidR="008D6EE1" w:rsidRDefault="008D6EE1">
      <w:pPr>
        <w:pStyle w:val="ConsPlusNormal"/>
        <w:spacing w:before="220"/>
        <w:ind w:firstLine="540"/>
        <w:jc w:val="both"/>
      </w:pPr>
      <w:r>
        <w:t>Зафиксированная на материальном носителе путем документирования информация с реквизитами, позволяющими определить такую информацию или в установленных законодательством Российской Федерации случаях ее материальный носитель.</w:t>
      </w:r>
    </w:p>
    <w:p w14:paraId="4D4C0C8A" w14:textId="77777777" w:rsidR="008D6EE1" w:rsidRDefault="008D6EE1">
      <w:pPr>
        <w:pStyle w:val="ConsPlusNormal"/>
        <w:spacing w:before="220"/>
        <w:ind w:firstLine="540"/>
        <w:jc w:val="both"/>
      </w:pPr>
      <w:r>
        <w:t xml:space="preserve">[пункт 11 статьи 2 </w:t>
      </w:r>
      <w:hyperlink r:id="rId3746">
        <w:r>
          <w:rPr>
            <w:color w:val="0000FF"/>
          </w:rPr>
          <w:t>Федерального закона</w:t>
        </w:r>
      </w:hyperlink>
      <w:r>
        <w:t xml:space="preserve"> от 27 июля 2006 г. N 149-ФЗ "Об информации, информационных технологиях и о защите информации"]</w:t>
      </w:r>
    </w:p>
    <w:p w14:paraId="7989D8BB" w14:textId="77777777" w:rsidR="008D6EE1" w:rsidRDefault="008D6EE1">
      <w:pPr>
        <w:pStyle w:val="ConsPlusNormal"/>
        <w:spacing w:before="220"/>
        <w:ind w:firstLine="540"/>
        <w:jc w:val="both"/>
      </w:pPr>
      <w:r>
        <w:rPr>
          <w:b/>
        </w:rPr>
        <w:t>65.3. Информация ограниченного доступа</w:t>
      </w:r>
    </w:p>
    <w:p w14:paraId="384C6C87" w14:textId="77777777" w:rsidR="008D6EE1" w:rsidRDefault="008D6EE1">
      <w:pPr>
        <w:pStyle w:val="ConsPlusNormal"/>
        <w:spacing w:before="220"/>
        <w:ind w:firstLine="540"/>
        <w:jc w:val="both"/>
      </w:pPr>
      <w:r>
        <w:t>Информация, доступ к которой ограничен федеральными законами.</w:t>
      </w:r>
    </w:p>
    <w:p w14:paraId="66EC54C7" w14:textId="77777777" w:rsidR="008D6EE1" w:rsidRDefault="008D6EE1">
      <w:pPr>
        <w:pStyle w:val="ConsPlusNormal"/>
        <w:spacing w:before="220"/>
        <w:ind w:firstLine="540"/>
        <w:jc w:val="both"/>
      </w:pPr>
      <w:r>
        <w:t xml:space="preserve">[пункт 4 </w:t>
      </w:r>
      <w:hyperlink r:id="rId3747">
        <w:r>
          <w:rPr>
            <w:color w:val="0000FF"/>
          </w:rPr>
          <w:t>Порядка</w:t>
        </w:r>
      </w:hyperlink>
      <w:r>
        <w:t xml:space="preserve"> предоставления доступа к информационным системам ОАО "РЖД", утвержденного распоряжением ОАО "РЖД" от 26 января 2023 г. N 152/р]</w:t>
      </w:r>
    </w:p>
    <w:p w14:paraId="137D390D" w14:textId="77777777" w:rsidR="008D6EE1" w:rsidRDefault="008D6EE1">
      <w:pPr>
        <w:pStyle w:val="ConsPlusNormal"/>
        <w:spacing w:before="220"/>
        <w:ind w:firstLine="540"/>
        <w:jc w:val="both"/>
      </w:pPr>
      <w:r>
        <w:rPr>
          <w:b/>
        </w:rPr>
        <w:lastRenderedPageBreak/>
        <w:t>65.4. Информатизация</w:t>
      </w:r>
    </w:p>
    <w:p w14:paraId="46026AA2" w14:textId="77777777" w:rsidR="008D6EE1" w:rsidRDefault="008D6EE1">
      <w:pPr>
        <w:pStyle w:val="ConsPlusNormal"/>
        <w:spacing w:before="220"/>
        <w:ind w:firstLine="540"/>
        <w:jc w:val="both"/>
      </w:pPr>
      <w:r>
        <w:t>Согласованный комплекс мер, обеспечивающий эффективную поддержку текущей деятельности и развития ОАО "РЖД" с помощью современных средств автоматизации и предоставляемых на их основе ИТ-услуг.</w:t>
      </w:r>
    </w:p>
    <w:p w14:paraId="65C1AA8E" w14:textId="77777777" w:rsidR="008D6EE1" w:rsidRDefault="008D6EE1">
      <w:pPr>
        <w:pStyle w:val="ConsPlusNormal"/>
        <w:spacing w:before="220"/>
        <w:ind w:firstLine="540"/>
        <w:jc w:val="both"/>
      </w:pPr>
      <w:r>
        <w:t>[</w:t>
      </w:r>
      <w:hyperlink r:id="rId3748">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51B90465" w14:textId="77777777" w:rsidR="008D6EE1" w:rsidRDefault="008D6EE1">
      <w:pPr>
        <w:pStyle w:val="ConsPlusNormal"/>
        <w:spacing w:before="220"/>
        <w:ind w:firstLine="540"/>
        <w:jc w:val="both"/>
      </w:pPr>
      <w:r>
        <w:rPr>
          <w:b/>
        </w:rPr>
        <w:t>65.5. Программа информатизации ДЗО</w:t>
      </w:r>
    </w:p>
    <w:p w14:paraId="41EA655E" w14:textId="77777777" w:rsidR="008D6EE1" w:rsidRDefault="008D6EE1">
      <w:pPr>
        <w:pStyle w:val="ConsPlusNormal"/>
        <w:spacing w:before="220"/>
        <w:ind w:firstLine="540"/>
        <w:jc w:val="both"/>
      </w:pPr>
      <w:r>
        <w:t>Мероприятия и проекты, выполняемые в рамках программы информатизации ДЗО, направленные на обеспечение комплексной автоматизации деятельности и создание эффективных средств управления производственными, финансовыми и трудовыми ресурсами.</w:t>
      </w:r>
    </w:p>
    <w:p w14:paraId="583F9659" w14:textId="77777777" w:rsidR="008D6EE1" w:rsidRDefault="008D6EE1">
      <w:pPr>
        <w:pStyle w:val="ConsPlusNormal"/>
        <w:spacing w:before="220"/>
        <w:ind w:firstLine="540"/>
        <w:jc w:val="both"/>
      </w:pPr>
      <w:r>
        <w:t>[</w:t>
      </w:r>
      <w:hyperlink r:id="rId3749">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1A77ADF3" w14:textId="77777777" w:rsidR="008D6EE1" w:rsidRDefault="008D6EE1">
      <w:pPr>
        <w:pStyle w:val="ConsPlusNormal"/>
        <w:spacing w:before="220"/>
        <w:ind w:firstLine="540"/>
        <w:jc w:val="both"/>
      </w:pPr>
      <w:r>
        <w:rPr>
          <w:b/>
        </w:rPr>
        <w:t>65.6. Информационная система;</w:t>
      </w:r>
      <w:r>
        <w:t xml:space="preserve"> ИС &lt;информационные системы&gt;</w:t>
      </w:r>
    </w:p>
    <w:p w14:paraId="7C59000A" w14:textId="77777777" w:rsidR="008D6EE1" w:rsidRDefault="008D6EE1">
      <w:pPr>
        <w:pStyle w:val="ConsPlusNormal"/>
        <w:spacing w:before="220"/>
        <w:ind w:firstLine="540"/>
        <w:jc w:val="both"/>
      </w:pPr>
      <w:r>
        <w:t>1. Совокупность содержащейся в базах данных информации и обеспечивающих ее обработку информационных технологий и технических средств.</w:t>
      </w:r>
    </w:p>
    <w:p w14:paraId="7D638BBF" w14:textId="77777777" w:rsidR="008D6EE1" w:rsidRDefault="008D6EE1">
      <w:pPr>
        <w:pStyle w:val="ConsPlusNormal"/>
        <w:spacing w:before="220"/>
        <w:ind w:firstLine="540"/>
        <w:jc w:val="both"/>
      </w:pPr>
      <w:r>
        <w:t xml:space="preserve">[пункт 3 статьи 2 </w:t>
      </w:r>
      <w:hyperlink r:id="rId3750">
        <w:r>
          <w:rPr>
            <w:color w:val="0000FF"/>
          </w:rPr>
          <w:t>Федерального закона</w:t>
        </w:r>
      </w:hyperlink>
      <w:r>
        <w:t xml:space="preserve"> от 27 июля 2006 г. N 149-ФЗ "Об информации, информационных технологиях и о защите информации"]</w:t>
      </w:r>
    </w:p>
    <w:p w14:paraId="6EF51200" w14:textId="77777777" w:rsidR="008D6EE1" w:rsidRDefault="008D6EE1">
      <w:pPr>
        <w:pStyle w:val="ConsPlusNormal"/>
        <w:spacing w:before="220"/>
        <w:ind w:firstLine="540"/>
        <w:jc w:val="both"/>
      </w:pPr>
      <w:r>
        <w:t>2. Система, предназначенная для хранения, поиска и обработки информации, и соответствующие организационные ресурсы, которые обеспечивают и распространяют информацию.</w:t>
      </w:r>
    </w:p>
    <w:p w14:paraId="4AC06E54" w14:textId="77777777" w:rsidR="008D6EE1" w:rsidRDefault="008D6EE1">
      <w:pPr>
        <w:pStyle w:val="ConsPlusNormal"/>
        <w:spacing w:before="220"/>
        <w:ind w:firstLine="540"/>
        <w:jc w:val="both"/>
      </w:pPr>
      <w:r>
        <w:t>[</w:t>
      </w:r>
      <w:hyperlink r:id="rId3751">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53556EBF" w14:textId="77777777" w:rsidR="008D6EE1" w:rsidRDefault="008D6EE1">
      <w:pPr>
        <w:pStyle w:val="ConsPlusNormal"/>
        <w:spacing w:before="220"/>
        <w:ind w:firstLine="540"/>
        <w:jc w:val="both"/>
      </w:pPr>
      <w:r>
        <w:rPr>
          <w:b/>
        </w:rPr>
        <w:t>65.7. Архитектура информационной системы</w:t>
      </w:r>
    </w:p>
    <w:p w14:paraId="0F867440" w14:textId="77777777" w:rsidR="008D6EE1" w:rsidRDefault="008D6EE1">
      <w:pPr>
        <w:pStyle w:val="ConsPlusNormal"/>
        <w:spacing w:before="220"/>
        <w:ind w:firstLine="540"/>
        <w:jc w:val="both"/>
      </w:pPr>
      <w:r>
        <w:t>Совокупность программных и аппаратных средств, составляющая информационную систему организации и включающая, в частности, базы данных и промежуточное программное обеспечение.</w:t>
      </w:r>
    </w:p>
    <w:p w14:paraId="34266D14" w14:textId="77777777" w:rsidR="008D6EE1" w:rsidRDefault="008D6EE1">
      <w:pPr>
        <w:pStyle w:val="ConsPlusNormal"/>
        <w:spacing w:before="220"/>
        <w:ind w:firstLine="540"/>
        <w:jc w:val="both"/>
      </w:pPr>
      <w:r>
        <w:t>[</w:t>
      </w:r>
      <w:hyperlink r:id="rId3752">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41336A16" w14:textId="77777777" w:rsidR="008D6EE1" w:rsidRDefault="008D6EE1">
      <w:pPr>
        <w:pStyle w:val="ConsPlusNormal"/>
        <w:spacing w:before="220"/>
        <w:ind w:firstLine="540"/>
        <w:jc w:val="both"/>
      </w:pPr>
      <w:r>
        <w:rPr>
          <w:b/>
        </w:rPr>
        <w:t>65.8. Оператор информационной системы</w:t>
      </w:r>
    </w:p>
    <w:p w14:paraId="6C79B551" w14:textId="77777777" w:rsidR="008D6EE1" w:rsidRDefault="008D6EE1">
      <w:pPr>
        <w:pStyle w:val="ConsPlusNormal"/>
        <w:spacing w:before="220"/>
        <w:ind w:firstLine="540"/>
        <w:jc w:val="both"/>
      </w:pPr>
      <w:r>
        <w:t>Гражданин или юридическое лицо, осуществляющие деятельность по эксплуатации информационной системы, в том числе по обработке информации, содержащейся в ее базах данных;</w:t>
      </w:r>
    </w:p>
    <w:p w14:paraId="142DD0C6" w14:textId="77777777" w:rsidR="008D6EE1" w:rsidRDefault="008D6EE1">
      <w:pPr>
        <w:pStyle w:val="ConsPlusNormal"/>
        <w:spacing w:before="220"/>
        <w:ind w:firstLine="540"/>
        <w:jc w:val="both"/>
      </w:pPr>
      <w:r>
        <w:t xml:space="preserve">[пункт 12 статьи 2 </w:t>
      </w:r>
      <w:hyperlink r:id="rId3753">
        <w:r>
          <w:rPr>
            <w:color w:val="0000FF"/>
          </w:rPr>
          <w:t>Федерального закона</w:t>
        </w:r>
      </w:hyperlink>
      <w:r>
        <w:t xml:space="preserve"> от 27 июля 2006 г. N 149-ФЗ "Об информации, информационных технологиях и о защите информации"]</w:t>
      </w:r>
    </w:p>
    <w:p w14:paraId="3CAF0895" w14:textId="77777777" w:rsidR="008D6EE1" w:rsidRDefault="008D6EE1">
      <w:pPr>
        <w:pStyle w:val="ConsPlusNormal"/>
        <w:spacing w:before="220"/>
        <w:ind w:firstLine="540"/>
        <w:jc w:val="both"/>
      </w:pPr>
      <w:r>
        <w:rPr>
          <w:b/>
        </w:rPr>
        <w:t>65.9. Распорядитель информационной системы</w:t>
      </w:r>
    </w:p>
    <w:p w14:paraId="21E90F00" w14:textId="77777777" w:rsidR="008D6EE1" w:rsidRDefault="008D6EE1">
      <w:pPr>
        <w:pStyle w:val="ConsPlusNormal"/>
        <w:spacing w:before="220"/>
        <w:ind w:firstLine="540"/>
        <w:jc w:val="both"/>
      </w:pPr>
      <w:r>
        <w:t>Подразделение ОАО "РЖД" или внешняя организация, реализующие полномочия обладателя информации по предоставлению доступа к ИС в соответствии с требованиями настоящего Порядка, а также других организационно-правовых или распорядительных документов ОАО "РЖД".</w:t>
      </w:r>
    </w:p>
    <w:p w14:paraId="04F148CC" w14:textId="77777777" w:rsidR="008D6EE1" w:rsidRDefault="008D6EE1">
      <w:pPr>
        <w:pStyle w:val="ConsPlusNormal"/>
        <w:spacing w:before="220"/>
        <w:ind w:firstLine="540"/>
        <w:jc w:val="both"/>
      </w:pPr>
      <w:r>
        <w:lastRenderedPageBreak/>
        <w:t xml:space="preserve">[пункт 4 </w:t>
      </w:r>
      <w:hyperlink r:id="rId3754">
        <w:r>
          <w:rPr>
            <w:color w:val="0000FF"/>
          </w:rPr>
          <w:t>Порядка</w:t>
        </w:r>
      </w:hyperlink>
      <w:r>
        <w:t xml:space="preserve"> предоставления доступа к информационным системам ОАО "РЖД", утвержденного распоряжением ОАО "РЖД" от 26 января 2023 г. N 152/р]</w:t>
      </w:r>
    </w:p>
    <w:p w14:paraId="37826CC3" w14:textId="77777777" w:rsidR="008D6EE1" w:rsidRDefault="008D6EE1">
      <w:pPr>
        <w:pStyle w:val="ConsPlusNormal"/>
        <w:spacing w:before="220"/>
        <w:ind w:firstLine="540"/>
        <w:jc w:val="both"/>
      </w:pPr>
      <w:r>
        <w:rPr>
          <w:b/>
        </w:rPr>
        <w:t>65.10. Информационные услуги</w:t>
      </w:r>
    </w:p>
    <w:p w14:paraId="21934697" w14:textId="77777777" w:rsidR="008D6EE1" w:rsidRDefault="008D6EE1">
      <w:pPr>
        <w:pStyle w:val="ConsPlusNormal"/>
        <w:spacing w:before="220"/>
        <w:ind w:firstLine="540"/>
        <w:jc w:val="both"/>
      </w:pPr>
      <w:r>
        <w:t>Услуги по наполнению баз данных, предоставлению информации в электронном виде, подготовке и проведению аттестации или оценки соответствия автоматизированных систем требованиям по защите информации и др.</w:t>
      </w:r>
    </w:p>
    <w:p w14:paraId="2A07C8DA" w14:textId="77777777" w:rsidR="008D6EE1" w:rsidRDefault="008D6EE1">
      <w:pPr>
        <w:pStyle w:val="ConsPlusNormal"/>
        <w:spacing w:before="220"/>
        <w:ind w:firstLine="540"/>
        <w:jc w:val="both"/>
      </w:pPr>
      <w:r>
        <w:t>[</w:t>
      </w:r>
      <w:hyperlink r:id="rId3755">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 пункт 1.2.1 </w:t>
      </w:r>
      <w:hyperlink r:id="rId3756">
        <w:r>
          <w:rPr>
            <w:color w:val="0000FF"/>
          </w:rPr>
          <w:t>Регламента</w:t>
        </w:r>
      </w:hyperlink>
      <w:r>
        <w:t xml:space="preserve"> проведения заявочной кампании в рамках формирования программы цифровизации ОАО "РЖД", утвержденного распоряжением ОАО "РЖД" от 10 сентября 2021 г. N 1980/р]</w:t>
      </w:r>
    </w:p>
    <w:p w14:paraId="07B11D4E" w14:textId="77777777" w:rsidR="008D6EE1" w:rsidRDefault="008D6EE1">
      <w:pPr>
        <w:pStyle w:val="ConsPlusNormal"/>
        <w:spacing w:before="220"/>
        <w:ind w:firstLine="540"/>
        <w:jc w:val="both"/>
      </w:pPr>
      <w:r>
        <w:rPr>
          <w:b/>
        </w:rPr>
        <w:t>65.11. Информационные технологии</w:t>
      </w:r>
    </w:p>
    <w:p w14:paraId="30BDDF1A" w14:textId="77777777" w:rsidR="008D6EE1" w:rsidRDefault="008D6EE1">
      <w:pPr>
        <w:pStyle w:val="ConsPlusNormal"/>
        <w:spacing w:before="220"/>
        <w:ind w:firstLine="540"/>
        <w:jc w:val="both"/>
      </w:pPr>
      <w:r>
        <w:t>Процессы, методы поиска, сбора, хранения, обработки, предоставления, распространения информации и способы осуществления таких процессов и методов.</w:t>
      </w:r>
    </w:p>
    <w:p w14:paraId="7F24B0E6" w14:textId="77777777" w:rsidR="008D6EE1" w:rsidRDefault="008D6EE1">
      <w:pPr>
        <w:pStyle w:val="ConsPlusNormal"/>
        <w:spacing w:before="220"/>
        <w:ind w:firstLine="540"/>
        <w:jc w:val="both"/>
      </w:pPr>
      <w:r>
        <w:t xml:space="preserve">[пункт 2 статьи 2 </w:t>
      </w:r>
      <w:hyperlink r:id="rId3757">
        <w:r>
          <w:rPr>
            <w:color w:val="0000FF"/>
          </w:rPr>
          <w:t>Федерального закона</w:t>
        </w:r>
      </w:hyperlink>
      <w:r>
        <w:t xml:space="preserve"> от 27 июля 2006 г. N 149-ФЗ "Об информации, информационных технологиях и о защите информации"]</w:t>
      </w:r>
    </w:p>
    <w:p w14:paraId="3DA35A32" w14:textId="77777777" w:rsidR="008D6EE1" w:rsidRDefault="008D6EE1">
      <w:pPr>
        <w:pStyle w:val="ConsPlusNormal"/>
        <w:spacing w:before="220"/>
        <w:ind w:firstLine="540"/>
        <w:jc w:val="both"/>
      </w:pPr>
      <w:r>
        <w:rPr>
          <w:b/>
        </w:rPr>
        <w:t>65.12. Информационно-телекоммуникационная сеть</w:t>
      </w:r>
    </w:p>
    <w:p w14:paraId="3EC806B5" w14:textId="77777777" w:rsidR="008D6EE1" w:rsidRDefault="008D6EE1">
      <w:pPr>
        <w:pStyle w:val="ConsPlusNormal"/>
        <w:spacing w:before="220"/>
        <w:ind w:firstLine="540"/>
        <w:jc w:val="both"/>
      </w:pPr>
      <w:r>
        <w:t>Технологическая система, предназначенная для передачи по линиям связи информации, доступ к которой осуществляется с использованием средств вычислительной техники.</w:t>
      </w:r>
    </w:p>
    <w:p w14:paraId="1AB61FBA" w14:textId="77777777" w:rsidR="008D6EE1" w:rsidRDefault="008D6EE1">
      <w:pPr>
        <w:pStyle w:val="ConsPlusNormal"/>
        <w:spacing w:before="220"/>
        <w:ind w:firstLine="540"/>
        <w:jc w:val="both"/>
      </w:pPr>
      <w:r>
        <w:t xml:space="preserve">[пункт 4 статьи 2 </w:t>
      </w:r>
      <w:hyperlink r:id="rId3758">
        <w:r>
          <w:rPr>
            <w:color w:val="0000FF"/>
          </w:rPr>
          <w:t>Федерального закона</w:t>
        </w:r>
      </w:hyperlink>
      <w:r>
        <w:t xml:space="preserve"> от 27 июля 2006 г. N 149-ФЗ "Об информации, информационных технологиях и о защите информации"]</w:t>
      </w:r>
    </w:p>
    <w:p w14:paraId="57EBF178" w14:textId="77777777" w:rsidR="008D6EE1" w:rsidRDefault="008D6EE1">
      <w:pPr>
        <w:pStyle w:val="ConsPlusNormal"/>
        <w:spacing w:before="220"/>
        <w:ind w:firstLine="540"/>
        <w:jc w:val="both"/>
      </w:pPr>
      <w:r>
        <w:rPr>
          <w:b/>
        </w:rPr>
        <w:t>65.13. Электронное сообщение</w:t>
      </w:r>
    </w:p>
    <w:p w14:paraId="119B6CB3" w14:textId="77777777" w:rsidR="008D6EE1" w:rsidRDefault="008D6EE1">
      <w:pPr>
        <w:pStyle w:val="ConsPlusNormal"/>
        <w:spacing w:before="220"/>
        <w:ind w:firstLine="540"/>
        <w:jc w:val="both"/>
      </w:pPr>
      <w:r>
        <w:t>Информация, переданная или полученная пользователем информационно-телекоммуникационной сети.</w:t>
      </w:r>
    </w:p>
    <w:p w14:paraId="12A5DC48" w14:textId="77777777" w:rsidR="008D6EE1" w:rsidRDefault="008D6EE1">
      <w:pPr>
        <w:pStyle w:val="ConsPlusNormal"/>
        <w:spacing w:before="220"/>
        <w:ind w:firstLine="540"/>
        <w:jc w:val="both"/>
      </w:pPr>
      <w:r>
        <w:t xml:space="preserve">[пункт 10 статьи 2 </w:t>
      </w:r>
      <w:hyperlink r:id="rId3759">
        <w:r>
          <w:rPr>
            <w:color w:val="0000FF"/>
          </w:rPr>
          <w:t>Федерального закона</w:t>
        </w:r>
      </w:hyperlink>
      <w:r>
        <w:t xml:space="preserve"> от 27 июля 2006 г. N 149-ФЗ "Об информации, информационных технологиях и о защите информации"]</w:t>
      </w:r>
    </w:p>
    <w:p w14:paraId="0000740D" w14:textId="77777777" w:rsidR="008D6EE1" w:rsidRDefault="008D6EE1">
      <w:pPr>
        <w:pStyle w:val="ConsPlusNormal"/>
        <w:spacing w:before="220"/>
        <w:ind w:firstLine="540"/>
        <w:jc w:val="both"/>
      </w:pPr>
      <w:r>
        <w:rPr>
          <w:b/>
        </w:rPr>
        <w:t>65.14. Сайт в сети "Интернет"</w:t>
      </w:r>
    </w:p>
    <w:p w14:paraId="2C70CB8C" w14:textId="77777777" w:rsidR="008D6EE1" w:rsidRDefault="008D6EE1">
      <w:pPr>
        <w:pStyle w:val="ConsPlusNormal"/>
        <w:spacing w:before="220"/>
        <w:ind w:firstLine="540"/>
        <w:jc w:val="both"/>
      </w:pPr>
      <w:r>
        <w:t>Совокупность программ для электронных вычислительных машин и иной информации, содержащейся в информационной системе, доступ к которой обеспечивается посредством информационно-телекоммуникационной сети "Интернет" (далее - сеть "Интернет") по доменным именам и (или) по сетевым адресам, позволяющим идентифицировать сайты в сети "Интернет".</w:t>
      </w:r>
    </w:p>
    <w:p w14:paraId="7E3D95DF" w14:textId="77777777" w:rsidR="008D6EE1" w:rsidRDefault="008D6EE1">
      <w:pPr>
        <w:pStyle w:val="ConsPlusNormal"/>
        <w:spacing w:before="220"/>
        <w:ind w:firstLine="540"/>
        <w:jc w:val="both"/>
      </w:pPr>
      <w:r>
        <w:t xml:space="preserve">[пункт 13 статьи 2 </w:t>
      </w:r>
      <w:hyperlink r:id="rId3760">
        <w:r>
          <w:rPr>
            <w:color w:val="0000FF"/>
          </w:rPr>
          <w:t>Федерального закона</w:t>
        </w:r>
      </w:hyperlink>
      <w:r>
        <w:t xml:space="preserve"> от 27 июля 2006 г. N 149-ФЗ "Об информации, информационных технологиях и о защите информации"]</w:t>
      </w:r>
    </w:p>
    <w:p w14:paraId="1BAB75BD" w14:textId="77777777" w:rsidR="008D6EE1" w:rsidRDefault="008D6EE1">
      <w:pPr>
        <w:pStyle w:val="ConsPlusNormal"/>
        <w:spacing w:before="220"/>
        <w:ind w:firstLine="540"/>
        <w:jc w:val="both"/>
      </w:pPr>
      <w:r>
        <w:rPr>
          <w:b/>
        </w:rPr>
        <w:t>65.15. [страница сайта в сети "Интернет", интернет-страница]</w:t>
      </w:r>
    </w:p>
    <w:p w14:paraId="1BD09287" w14:textId="77777777" w:rsidR="008D6EE1" w:rsidRDefault="008D6EE1">
      <w:pPr>
        <w:pStyle w:val="ConsPlusNormal"/>
        <w:spacing w:before="220"/>
        <w:ind w:firstLine="540"/>
        <w:jc w:val="both"/>
      </w:pPr>
      <w:r>
        <w:t>Часть сайта в сети "Интернет", доступ к которой осуществляется по указателю, состоящему из доменного имени и символов, определенных владельцем сайта в сети "Интернет".</w:t>
      </w:r>
    </w:p>
    <w:p w14:paraId="2B9207BB" w14:textId="77777777" w:rsidR="008D6EE1" w:rsidRDefault="008D6EE1">
      <w:pPr>
        <w:pStyle w:val="ConsPlusNormal"/>
        <w:spacing w:before="220"/>
        <w:ind w:firstLine="540"/>
        <w:jc w:val="both"/>
      </w:pPr>
      <w:r>
        <w:t xml:space="preserve">[пункт 14 статьи 2 </w:t>
      </w:r>
      <w:hyperlink r:id="rId3761">
        <w:r>
          <w:rPr>
            <w:color w:val="0000FF"/>
          </w:rPr>
          <w:t>Федерального закона</w:t>
        </w:r>
      </w:hyperlink>
      <w:r>
        <w:t xml:space="preserve"> от 27 июля 2006 г. N 149-ФЗ "Об информации, информационных технологиях и о защите информации"]</w:t>
      </w:r>
    </w:p>
    <w:p w14:paraId="1C3F5DBD" w14:textId="77777777" w:rsidR="008D6EE1" w:rsidRDefault="008D6EE1">
      <w:pPr>
        <w:pStyle w:val="ConsPlusNormal"/>
        <w:spacing w:before="220"/>
        <w:ind w:firstLine="540"/>
        <w:jc w:val="both"/>
      </w:pPr>
      <w:r>
        <w:rPr>
          <w:b/>
        </w:rPr>
        <w:t>65.16. Доменное имя</w:t>
      </w:r>
    </w:p>
    <w:p w14:paraId="45FBD61B" w14:textId="77777777" w:rsidR="008D6EE1" w:rsidRDefault="008D6EE1">
      <w:pPr>
        <w:pStyle w:val="ConsPlusNormal"/>
        <w:spacing w:before="220"/>
        <w:ind w:firstLine="540"/>
        <w:jc w:val="both"/>
      </w:pPr>
      <w:r>
        <w:lastRenderedPageBreak/>
        <w:t>Обозначение символами, предназначенное для адресации сайтов в сети "Интернет" в целях обеспечения доступа к информации, размещенной в сети "Интернет".</w:t>
      </w:r>
    </w:p>
    <w:p w14:paraId="6951975B" w14:textId="77777777" w:rsidR="008D6EE1" w:rsidRDefault="008D6EE1">
      <w:pPr>
        <w:pStyle w:val="ConsPlusNormal"/>
        <w:spacing w:before="220"/>
        <w:ind w:firstLine="540"/>
        <w:jc w:val="both"/>
      </w:pPr>
      <w:r>
        <w:t xml:space="preserve">[пункт 15 статьи 2 </w:t>
      </w:r>
      <w:hyperlink r:id="rId3762">
        <w:r>
          <w:rPr>
            <w:color w:val="0000FF"/>
          </w:rPr>
          <w:t>Федерального закона</w:t>
        </w:r>
      </w:hyperlink>
      <w:r>
        <w:t xml:space="preserve"> от 27 июля 2006 г. N 149-ФЗ "Об информации, информационных технологиях и о защите информации"]</w:t>
      </w:r>
    </w:p>
    <w:p w14:paraId="7A287E2F" w14:textId="77777777" w:rsidR="008D6EE1" w:rsidRDefault="008D6EE1">
      <w:pPr>
        <w:pStyle w:val="ConsPlusNormal"/>
        <w:spacing w:before="220"/>
        <w:ind w:firstLine="540"/>
        <w:jc w:val="both"/>
      </w:pPr>
      <w:r>
        <w:rPr>
          <w:b/>
        </w:rPr>
        <w:t>65.17. Сетевой адрес</w:t>
      </w:r>
    </w:p>
    <w:p w14:paraId="7E7DC223" w14:textId="77777777" w:rsidR="008D6EE1" w:rsidRDefault="008D6EE1">
      <w:pPr>
        <w:pStyle w:val="ConsPlusNormal"/>
        <w:spacing w:before="220"/>
        <w:ind w:firstLine="540"/>
        <w:jc w:val="both"/>
      </w:pPr>
      <w:r>
        <w:t>Идентификатор в сети передачи данных, определяющий при оказании телематических услуг связи абонентский терминал или иные средства связи, входящие в информационную систему.</w:t>
      </w:r>
    </w:p>
    <w:p w14:paraId="398DBCAA" w14:textId="77777777" w:rsidR="008D6EE1" w:rsidRDefault="008D6EE1">
      <w:pPr>
        <w:pStyle w:val="ConsPlusNormal"/>
        <w:spacing w:before="220"/>
        <w:ind w:firstLine="540"/>
        <w:jc w:val="both"/>
      </w:pPr>
      <w:r>
        <w:t xml:space="preserve">[пункт 16 статьи 2 </w:t>
      </w:r>
      <w:hyperlink r:id="rId3763">
        <w:r>
          <w:rPr>
            <w:color w:val="0000FF"/>
          </w:rPr>
          <w:t>Федерального закона</w:t>
        </w:r>
      </w:hyperlink>
      <w:r>
        <w:t xml:space="preserve"> от 27 июля 2006 г. N 149-ФЗ "Об информации, информационных технологиях и о защите информации"]</w:t>
      </w:r>
    </w:p>
    <w:p w14:paraId="0D8B9AA8" w14:textId="77777777" w:rsidR="008D6EE1" w:rsidRDefault="008D6EE1">
      <w:pPr>
        <w:pStyle w:val="ConsPlusNormal"/>
        <w:spacing w:before="220"/>
        <w:ind w:firstLine="540"/>
        <w:jc w:val="both"/>
      </w:pPr>
      <w:r>
        <w:rPr>
          <w:b/>
        </w:rPr>
        <w:t>65.18. Владелец сайта в сети "Интернет"</w:t>
      </w:r>
    </w:p>
    <w:p w14:paraId="3FB8CACA" w14:textId="77777777" w:rsidR="008D6EE1" w:rsidRDefault="008D6EE1">
      <w:pPr>
        <w:pStyle w:val="ConsPlusNormal"/>
        <w:spacing w:before="220"/>
        <w:ind w:firstLine="540"/>
        <w:jc w:val="both"/>
      </w:pPr>
      <w:r>
        <w:t>Лицо, самостоятельно и по своему усмотрению определяющее порядок использования сайта в сети "Интернет", в том числе порядок размещения информации на таком сайте.</w:t>
      </w:r>
    </w:p>
    <w:p w14:paraId="2F488438" w14:textId="77777777" w:rsidR="008D6EE1" w:rsidRDefault="008D6EE1">
      <w:pPr>
        <w:pStyle w:val="ConsPlusNormal"/>
        <w:spacing w:before="220"/>
        <w:ind w:firstLine="540"/>
        <w:jc w:val="both"/>
      </w:pPr>
      <w:r>
        <w:t xml:space="preserve">[пункт 17 статьи 2 </w:t>
      </w:r>
      <w:hyperlink r:id="rId3764">
        <w:r>
          <w:rPr>
            <w:color w:val="0000FF"/>
          </w:rPr>
          <w:t>Федерального закона</w:t>
        </w:r>
      </w:hyperlink>
      <w:r>
        <w:t xml:space="preserve"> от 27 июля 2006 г. N 149-ФЗ "Об информации, информационных технологиях и о защите информации"]</w:t>
      </w:r>
    </w:p>
    <w:p w14:paraId="0C053436" w14:textId="77777777" w:rsidR="008D6EE1" w:rsidRDefault="008D6EE1">
      <w:pPr>
        <w:pStyle w:val="ConsPlusNormal"/>
        <w:spacing w:before="220"/>
        <w:ind w:firstLine="540"/>
        <w:jc w:val="both"/>
      </w:pPr>
      <w:r>
        <w:rPr>
          <w:b/>
        </w:rPr>
        <w:t>65.19. Провайдер хостинга</w:t>
      </w:r>
    </w:p>
    <w:p w14:paraId="3EB0A341" w14:textId="77777777" w:rsidR="008D6EE1" w:rsidRDefault="008D6EE1">
      <w:pPr>
        <w:pStyle w:val="ConsPlusNormal"/>
        <w:spacing w:before="220"/>
        <w:ind w:firstLine="540"/>
        <w:jc w:val="both"/>
      </w:pPr>
      <w:r>
        <w:t>Лицо, оказывающее услуги по предоставлению вычислительной мощности для размещения информации в информационной системе, постоянно подключенной к сети "Интернет".</w:t>
      </w:r>
    </w:p>
    <w:p w14:paraId="1973D1D4" w14:textId="77777777" w:rsidR="008D6EE1" w:rsidRDefault="008D6EE1">
      <w:pPr>
        <w:pStyle w:val="ConsPlusNormal"/>
        <w:spacing w:before="220"/>
        <w:ind w:firstLine="540"/>
        <w:jc w:val="both"/>
      </w:pPr>
      <w:r>
        <w:t xml:space="preserve">[пункт 18 статьи 2 </w:t>
      </w:r>
      <w:hyperlink r:id="rId3765">
        <w:r>
          <w:rPr>
            <w:color w:val="0000FF"/>
          </w:rPr>
          <w:t>Федерального закона</w:t>
        </w:r>
      </w:hyperlink>
      <w:r>
        <w:t xml:space="preserve"> от 27 июля 2006 г. N 149-ФЗ "Об информации, информационных технологиях и о защите информации"]</w:t>
      </w:r>
    </w:p>
    <w:p w14:paraId="0B4563FF" w14:textId="77777777" w:rsidR="008D6EE1" w:rsidRDefault="008D6EE1">
      <w:pPr>
        <w:pStyle w:val="ConsPlusNormal"/>
        <w:spacing w:before="220"/>
        <w:ind w:firstLine="540"/>
        <w:jc w:val="both"/>
      </w:pPr>
      <w:r>
        <w:rPr>
          <w:b/>
        </w:rPr>
        <w:t>65.20. Поисковая система</w:t>
      </w:r>
    </w:p>
    <w:p w14:paraId="0019E709" w14:textId="77777777" w:rsidR="008D6EE1" w:rsidRDefault="008D6EE1">
      <w:pPr>
        <w:pStyle w:val="ConsPlusNormal"/>
        <w:spacing w:before="220"/>
        <w:ind w:firstLine="540"/>
        <w:jc w:val="both"/>
      </w:pPr>
      <w:r>
        <w:t>Информационная система, осуществляющая по запросу пользователя поиск в сети "Интернет" информации определенного содержания и предоставляющая пользователю сведения об указателе страницы сайта в сети "Интернет" для доступа к запрашиваемой информации, расположенной на сайтах в сети "Интернет", принадлежащих иным лицам, за исключением информационных систем, используемых для осуществления государственных и муниципальных функций, оказания государственных и муниципальных услуг, а также для осуществления иных публичных полномочий, установленных федеральными законами.</w:t>
      </w:r>
    </w:p>
    <w:p w14:paraId="7CC0FCFD" w14:textId="77777777" w:rsidR="008D6EE1" w:rsidRDefault="008D6EE1">
      <w:pPr>
        <w:pStyle w:val="ConsPlusNormal"/>
        <w:spacing w:before="220"/>
        <w:ind w:firstLine="540"/>
        <w:jc w:val="both"/>
      </w:pPr>
      <w:r>
        <w:t xml:space="preserve">[пункт 20 статьи 2 </w:t>
      </w:r>
      <w:hyperlink r:id="rId3766">
        <w:r>
          <w:rPr>
            <w:color w:val="0000FF"/>
          </w:rPr>
          <w:t>Федерального закона</w:t>
        </w:r>
      </w:hyperlink>
      <w:r>
        <w:t xml:space="preserve"> от 27 июля 2006 г. N 149-ФЗ "Об информации, информационных технологиях и о защите информации"]</w:t>
      </w:r>
    </w:p>
    <w:p w14:paraId="12B66303" w14:textId="77777777" w:rsidR="008D6EE1" w:rsidRDefault="008D6EE1">
      <w:pPr>
        <w:pStyle w:val="ConsPlusNormal"/>
        <w:spacing w:before="220"/>
        <w:ind w:firstLine="540"/>
        <w:jc w:val="both"/>
      </w:pPr>
      <w:r>
        <w:rPr>
          <w:b/>
        </w:rPr>
        <w:t>65.21. Цифровизация</w:t>
      </w:r>
    </w:p>
    <w:p w14:paraId="7A0116F8" w14:textId="77777777" w:rsidR="008D6EE1" w:rsidRDefault="008D6EE1">
      <w:pPr>
        <w:pStyle w:val="ConsPlusNormal"/>
        <w:spacing w:before="220"/>
        <w:ind w:firstLine="540"/>
        <w:jc w:val="both"/>
      </w:pPr>
      <w:r>
        <w:t>Процесс перехода на цифровые технологии, в основе которого лежит не только использование для решения задач производства или управления информационно-коммуникационных технологий, но также накопление и анализ с их помощью больших данных в целях прогнозирования ситуации, оптимизации процессов и затрат, привлечения новых контрагентов и т.д.</w:t>
      </w:r>
    </w:p>
    <w:p w14:paraId="16DB20BB" w14:textId="77777777" w:rsidR="008D6EE1" w:rsidRDefault="008D6EE1">
      <w:pPr>
        <w:pStyle w:val="ConsPlusNormal"/>
        <w:spacing w:before="220"/>
        <w:ind w:firstLine="540"/>
        <w:jc w:val="both"/>
      </w:pPr>
      <w:r>
        <w:t>[</w:t>
      </w:r>
      <w:hyperlink r:id="rId3767">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6F836A7E" w14:textId="77777777" w:rsidR="008D6EE1" w:rsidRDefault="008D6EE1">
      <w:pPr>
        <w:pStyle w:val="ConsPlusNormal"/>
        <w:spacing w:before="220"/>
        <w:ind w:firstLine="540"/>
        <w:jc w:val="both"/>
      </w:pPr>
      <w:r>
        <w:rPr>
          <w:b/>
        </w:rPr>
        <w:t>65.22. Программа цифровизации ОАО "РЖД";</w:t>
      </w:r>
      <w:r>
        <w:t xml:space="preserve"> ПЦ</w:t>
      </w:r>
    </w:p>
    <w:p w14:paraId="1F994555" w14:textId="77777777" w:rsidR="008D6EE1" w:rsidRDefault="008D6EE1">
      <w:pPr>
        <w:pStyle w:val="ConsPlusNormal"/>
        <w:spacing w:before="220"/>
        <w:ind w:firstLine="540"/>
        <w:jc w:val="both"/>
      </w:pPr>
      <w:r>
        <w:t xml:space="preserve">Совокупность мероприятий, направленных на поддержку цифровой трансформации ОАО </w:t>
      </w:r>
      <w:proofErr w:type="gramStart"/>
      <w:r>
        <w:lastRenderedPageBreak/>
        <w:t>"РЖД" собственно</w:t>
      </w:r>
      <w:proofErr w:type="gramEnd"/>
      <w:r>
        <w:t>, включая цифровизацию бизнес-процессов, обновление и развитие существующей цифровой инфраструктуры, развитие и сопровождение программного обеспечения, оказание услуг в области цифровых и информационных технологий.</w:t>
      </w:r>
    </w:p>
    <w:p w14:paraId="56059489" w14:textId="77777777" w:rsidR="008D6EE1" w:rsidRDefault="008D6EE1">
      <w:pPr>
        <w:pStyle w:val="ConsPlusNormal"/>
        <w:spacing w:before="220"/>
        <w:ind w:firstLine="540"/>
        <w:jc w:val="both"/>
      </w:pPr>
      <w:r>
        <w:t>[</w:t>
      </w:r>
      <w:hyperlink r:id="rId3768">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2F2030A0" w14:textId="77777777" w:rsidR="008D6EE1" w:rsidRDefault="008D6EE1">
      <w:pPr>
        <w:pStyle w:val="ConsPlusNormal"/>
        <w:spacing w:before="220"/>
        <w:ind w:firstLine="540"/>
        <w:jc w:val="both"/>
      </w:pPr>
      <w:r>
        <w:rPr>
          <w:b/>
        </w:rPr>
        <w:t>65.23. Работа</w:t>
      </w:r>
      <w:r>
        <w:t xml:space="preserve"> &lt;программа цифровизации&gt;</w:t>
      </w:r>
    </w:p>
    <w:p w14:paraId="00F63056" w14:textId="77777777" w:rsidR="008D6EE1" w:rsidRDefault="008D6EE1">
      <w:pPr>
        <w:pStyle w:val="ConsPlusNormal"/>
        <w:spacing w:before="220"/>
        <w:ind w:firstLine="540"/>
        <w:jc w:val="both"/>
      </w:pPr>
      <w:r>
        <w:t>Минимальные элементы, формирующие мероприятия программы цифровизации ОАО "РЖД".</w:t>
      </w:r>
    </w:p>
    <w:p w14:paraId="7FA90E48" w14:textId="77777777" w:rsidR="008D6EE1" w:rsidRDefault="008D6EE1">
      <w:pPr>
        <w:pStyle w:val="ConsPlusNormal"/>
        <w:spacing w:before="220"/>
        <w:ind w:firstLine="540"/>
        <w:jc w:val="both"/>
      </w:pPr>
      <w:r>
        <w:t>[</w:t>
      </w:r>
      <w:hyperlink r:id="rId3769">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 раздел 1.2 </w:t>
      </w:r>
      <w:hyperlink r:id="rId3770">
        <w:r>
          <w:rPr>
            <w:color w:val="0000FF"/>
          </w:rPr>
          <w:t>Регламента</w:t>
        </w:r>
      </w:hyperlink>
      <w:r>
        <w:t xml:space="preserve"> формирования планов Программы цифровизации ОАО "РЖД", утвержденного распоряжением ОАО "РЖД" от 10 июля 2019 г. N 1405/р]</w:t>
      </w:r>
    </w:p>
    <w:p w14:paraId="1395E575" w14:textId="77777777" w:rsidR="008D6EE1" w:rsidRDefault="008D6EE1">
      <w:pPr>
        <w:pStyle w:val="ConsPlusNormal"/>
        <w:spacing w:before="220"/>
        <w:ind w:firstLine="540"/>
        <w:jc w:val="both"/>
      </w:pPr>
      <w:r>
        <w:rPr>
          <w:b/>
        </w:rPr>
        <w:t>65.24. Заявка в программу цифровизации ОАО "РЖД"</w:t>
      </w:r>
    </w:p>
    <w:p w14:paraId="78907DE9" w14:textId="77777777" w:rsidR="008D6EE1" w:rsidRDefault="008D6EE1">
      <w:pPr>
        <w:pStyle w:val="ConsPlusNormal"/>
        <w:spacing w:before="220"/>
        <w:ind w:firstLine="540"/>
        <w:jc w:val="both"/>
      </w:pPr>
      <w:r>
        <w:t>Потребность в автоматизации бизнес-процессов, сопровождении прикладного программного обеспечения, информационных услугах, стандартном программном обеспечении, ИТ-услугах, оборудовании.</w:t>
      </w:r>
    </w:p>
    <w:p w14:paraId="5A3B4DA0" w14:textId="77777777" w:rsidR="008D6EE1" w:rsidRDefault="008D6EE1">
      <w:pPr>
        <w:pStyle w:val="ConsPlusNormal"/>
        <w:spacing w:before="220"/>
        <w:ind w:firstLine="540"/>
        <w:jc w:val="both"/>
      </w:pPr>
      <w:r>
        <w:t>[</w:t>
      </w:r>
      <w:hyperlink r:id="rId3771">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01DE83D" w14:textId="77777777" w:rsidR="008D6EE1" w:rsidRDefault="008D6EE1">
      <w:pPr>
        <w:pStyle w:val="ConsPlusNormal"/>
        <w:spacing w:before="220"/>
        <w:ind w:firstLine="540"/>
        <w:jc w:val="both"/>
      </w:pPr>
      <w:r>
        <w:rPr>
          <w:b/>
        </w:rPr>
        <w:t>65.25. Управление программой цифровизации ОАО "РЖД"</w:t>
      </w:r>
    </w:p>
    <w:p w14:paraId="06634255" w14:textId="77777777" w:rsidR="008D6EE1" w:rsidRDefault="008D6EE1">
      <w:pPr>
        <w:pStyle w:val="ConsPlusNormal"/>
        <w:spacing w:before="220"/>
        <w:ind w:firstLine="540"/>
        <w:jc w:val="both"/>
      </w:pPr>
      <w:r>
        <w:t>Деятельность по рассмотрению заявок функциональных заказчиков, формированию и реализации планов Программы цифровизации, мониторингу и контролю выполнения мероприятий на основе указанных заявок, в том числе заключение договоров.</w:t>
      </w:r>
    </w:p>
    <w:p w14:paraId="28F46603" w14:textId="77777777" w:rsidR="008D6EE1" w:rsidRDefault="008D6EE1">
      <w:pPr>
        <w:pStyle w:val="ConsPlusNormal"/>
        <w:spacing w:before="220"/>
        <w:ind w:firstLine="540"/>
        <w:jc w:val="both"/>
      </w:pPr>
      <w:r>
        <w:t>[</w:t>
      </w:r>
      <w:hyperlink r:id="rId3772">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42FA3E3B" w14:textId="77777777" w:rsidR="008D6EE1" w:rsidRDefault="008D6EE1">
      <w:pPr>
        <w:pStyle w:val="ConsPlusNormal"/>
        <w:spacing w:before="220"/>
        <w:ind w:firstLine="540"/>
        <w:jc w:val="both"/>
      </w:pPr>
      <w:r>
        <w:rPr>
          <w:b/>
        </w:rPr>
        <w:t>65.26. Мероприятие программы цифровизации ОАО "РЖД"</w:t>
      </w:r>
    </w:p>
    <w:p w14:paraId="15323FAB" w14:textId="77777777" w:rsidR="008D6EE1" w:rsidRDefault="008D6EE1">
      <w:pPr>
        <w:pStyle w:val="ConsPlusNormal"/>
        <w:spacing w:before="220"/>
        <w:ind w:firstLine="540"/>
        <w:jc w:val="both"/>
      </w:pPr>
      <w:r>
        <w:t>Работа, услуга, приобретение оборудования и стандартного программного обеспечения, а также иные работы и услуги, связанные с программно-информационным обеспечением (строка в планах программы цифровизации ОАО "РЖД").</w:t>
      </w:r>
    </w:p>
    <w:p w14:paraId="43C13B9E" w14:textId="77777777" w:rsidR="008D6EE1" w:rsidRDefault="008D6EE1">
      <w:pPr>
        <w:pStyle w:val="ConsPlusNormal"/>
        <w:spacing w:before="220"/>
        <w:ind w:firstLine="540"/>
        <w:jc w:val="both"/>
      </w:pPr>
      <w:r>
        <w:t>[</w:t>
      </w:r>
      <w:hyperlink r:id="rId3773">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6718F496" w14:textId="77777777" w:rsidR="008D6EE1" w:rsidRDefault="008D6EE1">
      <w:pPr>
        <w:pStyle w:val="ConsPlusNormal"/>
        <w:spacing w:before="220"/>
        <w:ind w:firstLine="540"/>
        <w:jc w:val="both"/>
      </w:pPr>
      <w:r>
        <w:rPr>
          <w:b/>
        </w:rPr>
        <w:t>65.27. Цифровая культура</w:t>
      </w:r>
    </w:p>
    <w:p w14:paraId="436C16AD" w14:textId="77777777" w:rsidR="008D6EE1" w:rsidRDefault="008D6EE1">
      <w:pPr>
        <w:pStyle w:val="ConsPlusNormal"/>
        <w:spacing w:before="220"/>
        <w:ind w:firstLine="540"/>
        <w:jc w:val="both"/>
      </w:pPr>
      <w:r>
        <w:t>Набор принципов и ценностей, инструментов и компетенций работников, обеспечивающих преимущественное использование информационно-коммуникационных цифровых технологий для взаимодействия с обществом и решения задач в профессиональной деятельности.</w:t>
      </w:r>
    </w:p>
    <w:p w14:paraId="24AED22D" w14:textId="77777777" w:rsidR="008D6EE1" w:rsidRDefault="008D6EE1">
      <w:pPr>
        <w:pStyle w:val="ConsPlusNormal"/>
        <w:spacing w:before="220"/>
        <w:ind w:firstLine="540"/>
        <w:jc w:val="both"/>
      </w:pPr>
      <w:r>
        <w:t>[</w:t>
      </w:r>
      <w:hyperlink r:id="rId3774">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61C1CE54" w14:textId="77777777" w:rsidR="008D6EE1" w:rsidRDefault="008D6EE1">
      <w:pPr>
        <w:pStyle w:val="ConsPlusNormal"/>
        <w:spacing w:before="220"/>
        <w:ind w:firstLine="540"/>
        <w:jc w:val="both"/>
      </w:pPr>
      <w:r>
        <w:rPr>
          <w:b/>
        </w:rPr>
        <w:t>65.28. Цифровая экономика</w:t>
      </w:r>
    </w:p>
    <w:p w14:paraId="63155F61" w14:textId="77777777" w:rsidR="008D6EE1" w:rsidRDefault="008D6EE1">
      <w:pPr>
        <w:pStyle w:val="ConsPlusNormal"/>
        <w:spacing w:before="220"/>
        <w:ind w:firstLine="540"/>
        <w:jc w:val="both"/>
      </w:pPr>
      <w:r>
        <w:t xml:space="preserve">Хозяйственная деятельность, в которой ключевым фактором производства являются данные в цифровом виде, обработка больших объемов и использование результатов анализа которых по </w:t>
      </w:r>
      <w:r>
        <w:lastRenderedPageBreak/>
        <w:t>сравнению с традиционными формами хозяйствования позволяют существенно повысить эффективность различных видов производства, технологий, оборудования, хранения, продажи, доставки товаров и услуг.</w:t>
      </w:r>
    </w:p>
    <w:p w14:paraId="45F8F789" w14:textId="77777777" w:rsidR="008D6EE1" w:rsidRDefault="008D6EE1">
      <w:pPr>
        <w:pStyle w:val="ConsPlusNormal"/>
        <w:spacing w:before="220"/>
        <w:ind w:firstLine="540"/>
        <w:jc w:val="both"/>
      </w:pPr>
      <w:r>
        <w:t>[</w:t>
      </w:r>
      <w:hyperlink r:id="rId3775">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7B3D20CD" w14:textId="77777777" w:rsidR="008D6EE1" w:rsidRDefault="008D6EE1">
      <w:pPr>
        <w:pStyle w:val="ConsPlusNormal"/>
        <w:spacing w:before="220"/>
        <w:ind w:firstLine="540"/>
        <w:jc w:val="both"/>
      </w:pPr>
      <w:r>
        <w:rPr>
          <w:b/>
        </w:rPr>
        <w:t>65.29. Цифровая экосистема</w:t>
      </w:r>
    </w:p>
    <w:p w14:paraId="73205719" w14:textId="77777777" w:rsidR="008D6EE1" w:rsidRDefault="008D6EE1">
      <w:pPr>
        <w:pStyle w:val="ConsPlusNormal"/>
        <w:spacing w:before="220"/>
        <w:ind w:firstLine="540"/>
        <w:jc w:val="both"/>
      </w:pPr>
      <w:r>
        <w:t>Многосторонняя цифровая среда, обеспечивающая условия для инновационного развития и распространения цифровых сервисов, цифровых продуктов, приложений и устройств в организации.</w:t>
      </w:r>
    </w:p>
    <w:p w14:paraId="3ABA5963" w14:textId="77777777" w:rsidR="008D6EE1" w:rsidRDefault="008D6EE1">
      <w:pPr>
        <w:pStyle w:val="ConsPlusNormal"/>
        <w:spacing w:before="220"/>
        <w:ind w:firstLine="540"/>
        <w:jc w:val="both"/>
      </w:pPr>
      <w:r>
        <w:t>[</w:t>
      </w:r>
      <w:hyperlink r:id="rId3776">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1A03F5D2" w14:textId="77777777" w:rsidR="008D6EE1" w:rsidRDefault="008D6EE1">
      <w:pPr>
        <w:pStyle w:val="ConsPlusNormal"/>
        <w:spacing w:before="220"/>
        <w:ind w:firstLine="540"/>
        <w:jc w:val="both"/>
      </w:pPr>
      <w:r>
        <w:rPr>
          <w:b/>
        </w:rPr>
        <w:t>65.30. Цифровой продукт/цифровая услуга</w:t>
      </w:r>
    </w:p>
    <w:p w14:paraId="24FA3E60" w14:textId="77777777" w:rsidR="008D6EE1" w:rsidRDefault="008D6EE1">
      <w:pPr>
        <w:pStyle w:val="ConsPlusNormal"/>
        <w:spacing w:before="220"/>
        <w:ind w:firstLine="540"/>
        <w:jc w:val="both"/>
      </w:pPr>
      <w:r>
        <w:t>Услуга, оказываемая исключительно посредством электронных устройств, не имеющая физического воплощения, для которой ОАО "РЖД" определяет характеристики (свойства), цену и целевую аудиторию.</w:t>
      </w:r>
    </w:p>
    <w:p w14:paraId="2F37AE7C" w14:textId="77777777" w:rsidR="008D6EE1" w:rsidRDefault="008D6EE1">
      <w:pPr>
        <w:pStyle w:val="ConsPlusNormal"/>
        <w:spacing w:before="220"/>
        <w:ind w:firstLine="540"/>
        <w:jc w:val="both"/>
      </w:pPr>
      <w:r>
        <w:t>[</w:t>
      </w:r>
      <w:hyperlink r:id="rId3777">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062D9B13" w14:textId="77777777" w:rsidR="008D6EE1" w:rsidRDefault="008D6EE1">
      <w:pPr>
        <w:pStyle w:val="ConsPlusNormal"/>
        <w:spacing w:before="220"/>
        <w:ind w:firstLine="540"/>
        <w:jc w:val="both"/>
      </w:pPr>
      <w:r>
        <w:rPr>
          <w:b/>
        </w:rPr>
        <w:t>65.31. [ИТ-услуга, ИТ-сервис]</w:t>
      </w:r>
    </w:p>
    <w:p w14:paraId="1EA2DB15" w14:textId="77777777" w:rsidR="008D6EE1" w:rsidRDefault="008D6EE1">
      <w:pPr>
        <w:pStyle w:val="ConsPlusNormal"/>
        <w:spacing w:before="220"/>
        <w:ind w:firstLine="540"/>
        <w:jc w:val="both"/>
      </w:pPr>
      <w:r>
        <w:t>Комплекс организационно-технических и методологических мероприятий в сфере информационных технологий, направленный на предоставление пользователям автоматизированной функциональности, которая поддерживает определенный круг бизнес-задач и отвечает заданным параметрам качества.</w:t>
      </w:r>
    </w:p>
    <w:p w14:paraId="68BB6A6D" w14:textId="77777777" w:rsidR="008D6EE1" w:rsidRDefault="008D6EE1">
      <w:pPr>
        <w:pStyle w:val="ConsPlusNormal"/>
        <w:spacing w:before="220"/>
        <w:ind w:firstLine="540"/>
        <w:jc w:val="both"/>
      </w:pPr>
      <w:r>
        <w:t>[</w:t>
      </w:r>
      <w:hyperlink r:id="rId3778">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78EEC178" w14:textId="77777777" w:rsidR="008D6EE1" w:rsidRDefault="008D6EE1">
      <w:pPr>
        <w:pStyle w:val="ConsPlusNormal"/>
        <w:spacing w:before="220"/>
        <w:ind w:firstLine="540"/>
        <w:jc w:val="both"/>
      </w:pPr>
      <w:r>
        <w:rPr>
          <w:b/>
        </w:rPr>
        <w:t>65.32. Каталог ИТ-услуг</w:t>
      </w:r>
    </w:p>
    <w:p w14:paraId="7A810BAE" w14:textId="77777777" w:rsidR="008D6EE1" w:rsidRDefault="008D6EE1">
      <w:pPr>
        <w:pStyle w:val="ConsPlusNormal"/>
        <w:spacing w:before="220"/>
        <w:ind w:firstLine="540"/>
        <w:jc w:val="both"/>
      </w:pPr>
      <w:r>
        <w:t>Документ, содержащий перечень и описание ИТ-услуг, предоставляемых Поставщиком (Главный вычислительный центр (далее - ГВЦ), его структурные подразделения (Информационно-вычислительные центры) (далее - ИВЦ), осуществляющие предоставление и/или производство ИТ-услуг), закрепляющий основные принципы предоставления ИТ-услуг, а также перечень возможных уровней предоставления ИТ-услуги. Вся деятельность Поставщика по эксплуатации информационных систем и обслуживанию пользователей описывается в документе - Каталог ИТ-услуг ГВЦ (далее - Каталог ИТ-услуг) и приложения к нему. Каталог ИТ-услуг является единым, унифицированным и не содержит региональных особенностей предоставления ИТ-услуг или особенностей, связанных с предоставлением ИТ-услуг отдельным Заказчикам (филиалы и структурные подразделения ОАО "РЖД", которому Поставщик оказывает ИТ-услуги, определенные Каталогом ИТ-услуг).</w:t>
      </w:r>
    </w:p>
    <w:p w14:paraId="43AA126A" w14:textId="77777777" w:rsidR="008D6EE1" w:rsidRDefault="008D6EE1">
      <w:pPr>
        <w:pStyle w:val="ConsPlusNormal"/>
        <w:spacing w:before="220"/>
        <w:ind w:firstLine="540"/>
        <w:jc w:val="both"/>
      </w:pPr>
      <w:r>
        <w:t xml:space="preserve">[пункт 1.2.4 </w:t>
      </w:r>
      <w:hyperlink r:id="rId3779">
        <w:r>
          <w:rPr>
            <w:color w:val="0000FF"/>
          </w:rPr>
          <w:t>Порядка</w:t>
        </w:r>
      </w:hyperlink>
      <w:r>
        <w:t xml:space="preserve"> формирования и утверждения регламента предоставления ИТ-услуг Главным вычислительным центром филиалам и структурным подразделениям ОАО "РЖД", утвержденного распоряжением ОАО "РЖД" от 16 октября 2015 г. N 2465р]</w:t>
      </w:r>
    </w:p>
    <w:p w14:paraId="6E913E41" w14:textId="77777777" w:rsidR="008D6EE1" w:rsidRDefault="008D6EE1">
      <w:pPr>
        <w:pStyle w:val="ConsPlusNormal"/>
        <w:spacing w:before="220"/>
        <w:ind w:firstLine="540"/>
        <w:jc w:val="both"/>
      </w:pPr>
      <w:r>
        <w:rPr>
          <w:b/>
        </w:rPr>
        <w:t>65.33. Регламент предоставления ИТ-услуг</w:t>
      </w:r>
    </w:p>
    <w:p w14:paraId="550E23F8" w14:textId="77777777" w:rsidR="008D6EE1" w:rsidRDefault="008D6EE1">
      <w:pPr>
        <w:pStyle w:val="ConsPlusNormal"/>
        <w:spacing w:before="220"/>
        <w:ind w:firstLine="540"/>
        <w:jc w:val="both"/>
      </w:pPr>
      <w:r>
        <w:t xml:space="preserve">Документ, устанавливающий общие положения о предоставлении ИТ-услуг Заказчику </w:t>
      </w:r>
      <w:r>
        <w:lastRenderedPageBreak/>
        <w:t>(филиалы и структурные подразделения ОАО "РЖД", которому Поставщик (Главный вычислительный центр (далее - ГВЦ), его структурные подразделения (Информационно-вычислительные центры) (далее - ИВЦ), осуществляющие предоставление и/или производство ИТ-услуг) оказывает ИТ-услуги, определенные Каталогом ИТ-услуг), права и обязанности ГВЦ, филиалов и структурных подразделений ОАО "РЖД", перечень предоставляемых ИТ-услуг, целевые значения показателей качества, описания уровней предоставления и данные об объеме каждой ИТ-услуги.</w:t>
      </w:r>
    </w:p>
    <w:p w14:paraId="1A86D1B7" w14:textId="77777777" w:rsidR="008D6EE1" w:rsidRDefault="008D6EE1">
      <w:pPr>
        <w:pStyle w:val="ConsPlusNormal"/>
        <w:spacing w:before="220"/>
        <w:ind w:firstLine="540"/>
        <w:jc w:val="both"/>
      </w:pPr>
      <w:r>
        <w:t>Регламент и приложения к нему формируются и утверждаются сроком на один год. До окончания срока действия Регламента Поставщик и Заказчик организуют подписание нового Регламента.</w:t>
      </w:r>
    </w:p>
    <w:p w14:paraId="41280D2E" w14:textId="77777777" w:rsidR="008D6EE1" w:rsidRDefault="008D6EE1">
      <w:pPr>
        <w:pStyle w:val="ConsPlusNormal"/>
        <w:spacing w:before="220"/>
        <w:ind w:firstLine="540"/>
        <w:jc w:val="both"/>
      </w:pPr>
      <w:r>
        <w:t>Регламент заключается только в отношении ИТ-услуг, представленных в Каталоге ИТ-услуг.</w:t>
      </w:r>
    </w:p>
    <w:p w14:paraId="388E844A" w14:textId="77777777" w:rsidR="008D6EE1" w:rsidRDefault="008D6EE1">
      <w:pPr>
        <w:pStyle w:val="ConsPlusNormal"/>
        <w:spacing w:before="220"/>
        <w:ind w:firstLine="540"/>
        <w:jc w:val="both"/>
      </w:pPr>
      <w:r>
        <w:t xml:space="preserve">[на основе положений пункта 1.2.5 </w:t>
      </w:r>
      <w:hyperlink r:id="rId3780">
        <w:r>
          <w:rPr>
            <w:color w:val="0000FF"/>
          </w:rPr>
          <w:t>Порядка</w:t>
        </w:r>
      </w:hyperlink>
      <w:r>
        <w:t xml:space="preserve"> формирования и утверждения регламента предоставления ИТ-услуг Главным вычислительным центром филиалам и структурным подразделениям ОАО "РЖД", утвержденного распоряжением ОАО "РЖД" от 16 октября 2015 г. N 2465р]</w:t>
      </w:r>
    </w:p>
    <w:p w14:paraId="4E75D7E9" w14:textId="77777777" w:rsidR="008D6EE1" w:rsidRDefault="008D6EE1">
      <w:pPr>
        <w:pStyle w:val="ConsPlusNormal"/>
        <w:spacing w:before="220"/>
        <w:ind w:firstLine="540"/>
        <w:jc w:val="both"/>
      </w:pPr>
      <w:r>
        <w:rPr>
          <w:b/>
        </w:rPr>
        <w:t>65.34. Автоматизация</w:t>
      </w:r>
    </w:p>
    <w:p w14:paraId="19E8D4FF" w14:textId="77777777" w:rsidR="008D6EE1" w:rsidRDefault="008D6EE1">
      <w:pPr>
        <w:pStyle w:val="ConsPlusNormal"/>
        <w:spacing w:before="220"/>
        <w:ind w:firstLine="540"/>
        <w:jc w:val="both"/>
      </w:pPr>
      <w:r>
        <w:t>Применение технических средств и специальных систем управления, частично или полностью освобождающих человека от непосредственного участия в процессе производства, получения и преобразования энергии, материалов, информации.</w:t>
      </w:r>
    </w:p>
    <w:p w14:paraId="143FFBD4" w14:textId="77777777" w:rsidR="008D6EE1" w:rsidRDefault="008D6EE1">
      <w:pPr>
        <w:pStyle w:val="ConsPlusNormal"/>
        <w:spacing w:before="220"/>
        <w:ind w:firstLine="540"/>
        <w:jc w:val="both"/>
      </w:pPr>
      <w:r>
        <w:t>[</w:t>
      </w:r>
      <w:hyperlink r:id="rId3781">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75ACA88A" w14:textId="77777777" w:rsidR="008D6EE1" w:rsidRDefault="008D6EE1">
      <w:pPr>
        <w:pStyle w:val="ConsPlusNormal"/>
        <w:spacing w:before="220"/>
        <w:ind w:firstLine="540"/>
        <w:jc w:val="both"/>
      </w:pPr>
      <w:r>
        <w:rPr>
          <w:b/>
        </w:rPr>
        <w:t>65.35. Автоматизированная система;</w:t>
      </w:r>
      <w:r>
        <w:t xml:space="preserve"> АС</w:t>
      </w:r>
    </w:p>
    <w:p w14:paraId="7BCA9CA2" w14:textId="77777777" w:rsidR="008D6EE1" w:rsidRDefault="008D6EE1">
      <w:pPr>
        <w:pStyle w:val="ConsPlusNormal"/>
        <w:spacing w:before="220"/>
        <w:ind w:firstLine="540"/>
        <w:jc w:val="both"/>
      </w:pPr>
      <w:r>
        <w:t>1. Система, состоящая из комплекса средств автоматизации, реализующего информационную технологию выполнения установленных функций, и персонала, обеспечивающего его функционирование.</w:t>
      </w:r>
    </w:p>
    <w:p w14:paraId="26E7DF46" w14:textId="77777777" w:rsidR="008D6EE1" w:rsidRDefault="008D6EE1">
      <w:pPr>
        <w:pStyle w:val="ConsPlusNormal"/>
        <w:spacing w:before="220"/>
        <w:ind w:firstLine="540"/>
        <w:jc w:val="both"/>
      </w:pPr>
      <w:r>
        <w:t>Примечания:</w:t>
      </w:r>
    </w:p>
    <w:p w14:paraId="286D53FA" w14:textId="77777777" w:rsidR="008D6EE1" w:rsidRDefault="008D6EE1">
      <w:pPr>
        <w:pStyle w:val="ConsPlusNormal"/>
        <w:spacing w:before="220"/>
        <w:ind w:firstLine="540"/>
        <w:jc w:val="both"/>
      </w:pPr>
      <w:r>
        <w:t>1. В зависимости от вида деятельности выделяют, например, следующие виды АС: автоматизированные системы управления (АСУ), системы автоматизированного проектирования (САПР), автоматизированные системы научных исследований (АСНИ) и др.</w:t>
      </w:r>
    </w:p>
    <w:p w14:paraId="053B659B" w14:textId="77777777" w:rsidR="008D6EE1" w:rsidRDefault="008D6EE1">
      <w:pPr>
        <w:pStyle w:val="ConsPlusNormal"/>
        <w:spacing w:before="220"/>
        <w:ind w:firstLine="540"/>
        <w:jc w:val="both"/>
      </w:pPr>
      <w:r>
        <w:t>2. В зависимости от вида управляемого объекта (процесса) АСУ подразделяют, например, на АСУ технологическими процессами (АСУТП), АСУ предприятиями (АСУП) и т.д.</w:t>
      </w:r>
    </w:p>
    <w:p w14:paraId="52B59F3C" w14:textId="77777777" w:rsidR="008D6EE1" w:rsidRDefault="008D6EE1">
      <w:pPr>
        <w:pStyle w:val="ConsPlusNormal"/>
        <w:spacing w:before="220"/>
        <w:ind w:firstLine="540"/>
        <w:jc w:val="both"/>
      </w:pPr>
      <w:r>
        <w:t xml:space="preserve">[статья 2 </w:t>
      </w:r>
      <w:hyperlink r:id="rId3782">
        <w:r>
          <w:rPr>
            <w:color w:val="0000FF"/>
          </w:rPr>
          <w:t>ГОСТ Р 59853-2021</w:t>
        </w:r>
      </w:hyperlink>
      <w:r>
        <w:t xml:space="preserve"> Информационные технологии (ИТ). Комплекс стандартов на автоматизированные системы. Автоматизированные системы. Термины и определения]</w:t>
      </w:r>
    </w:p>
    <w:p w14:paraId="1CAA95EB" w14:textId="77777777" w:rsidR="008D6EE1" w:rsidRDefault="008D6EE1">
      <w:pPr>
        <w:pStyle w:val="ConsPlusNormal"/>
        <w:spacing w:before="220"/>
        <w:ind w:firstLine="540"/>
        <w:jc w:val="both"/>
      </w:pPr>
      <w:r>
        <w:t>2. Совокупность взаимосвязанного математического, информационного, лингвистического, программного, технического, метрологического, организационного и методического обеспечения, реализующая автоматизацию процессов на объектах, определенных в техническом задании на разработку данной системы.</w:t>
      </w:r>
    </w:p>
    <w:p w14:paraId="57461908" w14:textId="77777777" w:rsidR="008D6EE1" w:rsidRDefault="008D6EE1">
      <w:pPr>
        <w:pStyle w:val="ConsPlusNormal"/>
        <w:spacing w:before="220"/>
        <w:ind w:firstLine="540"/>
        <w:jc w:val="both"/>
      </w:pPr>
      <w:r>
        <w:t>[</w:t>
      </w:r>
      <w:hyperlink r:id="rId3783">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 пункт 3.2 </w:t>
      </w:r>
      <w:hyperlink r:id="rId3784">
        <w:r>
          <w:rPr>
            <w:color w:val="0000FF"/>
          </w:rPr>
          <w:t>СТО РЖД 04.001.0-2021</w:t>
        </w:r>
      </w:hyperlink>
      <w:r>
        <w:t xml:space="preserve"> Автоматизированные системы и программные средства ОАО "РЖД". Общие положения]</w:t>
      </w:r>
    </w:p>
    <w:p w14:paraId="373B3EBE" w14:textId="77777777" w:rsidR="008D6EE1" w:rsidRDefault="008D6EE1">
      <w:pPr>
        <w:pStyle w:val="ConsPlusNormal"/>
        <w:spacing w:before="220"/>
        <w:ind w:firstLine="540"/>
        <w:jc w:val="both"/>
      </w:pPr>
      <w:r>
        <w:rPr>
          <w:b/>
        </w:rPr>
        <w:t>65.36. Организация-разработчик автоматизированной системы</w:t>
      </w:r>
    </w:p>
    <w:p w14:paraId="76E2DC02" w14:textId="77777777" w:rsidR="008D6EE1" w:rsidRDefault="008D6EE1">
      <w:pPr>
        <w:pStyle w:val="ConsPlusNormal"/>
        <w:spacing w:before="220"/>
        <w:ind w:firstLine="540"/>
        <w:jc w:val="both"/>
      </w:pPr>
      <w:r>
        <w:lastRenderedPageBreak/>
        <w:t>Организация, которая осуществляет работы по созданию автоматизированных систем, представляя заказчику совокупность научно-технических услуг на разных стадиях и этапах создания, а также разрабатывая и поставляя различные программные и технические средства автоматизированных систем.</w:t>
      </w:r>
    </w:p>
    <w:p w14:paraId="781F2286" w14:textId="77777777" w:rsidR="008D6EE1" w:rsidRDefault="008D6EE1">
      <w:pPr>
        <w:pStyle w:val="ConsPlusNormal"/>
        <w:spacing w:before="220"/>
        <w:ind w:firstLine="540"/>
        <w:jc w:val="both"/>
      </w:pPr>
      <w:r>
        <w:t xml:space="preserve">[пункт 2 приложения 2 </w:t>
      </w:r>
      <w:hyperlink r:id="rId3785">
        <w:r>
          <w:rPr>
            <w:color w:val="0000FF"/>
          </w:rPr>
          <w:t>ГОСТ 34.601-90</w:t>
        </w:r>
      </w:hyperlink>
      <w:r>
        <w:t>. Информационная технология (ИТ). Комплекс стандартов на автоматизированные системы. Автоматизированные системы. Стадии создания]</w:t>
      </w:r>
    </w:p>
    <w:p w14:paraId="5D7C5ACD" w14:textId="77777777" w:rsidR="008D6EE1" w:rsidRDefault="008D6EE1">
      <w:pPr>
        <w:pStyle w:val="ConsPlusNormal"/>
        <w:spacing w:before="220"/>
        <w:ind w:firstLine="540"/>
        <w:jc w:val="both"/>
      </w:pPr>
      <w:r>
        <w:t xml:space="preserve">Примечание. Разработка в соответствии с ГОСТ Р 15.301-2016, </w:t>
      </w:r>
      <w:hyperlink r:id="rId3786">
        <w:r>
          <w:rPr>
            <w:color w:val="0000FF"/>
          </w:rPr>
          <w:t>ГОСТ 33477-2015</w:t>
        </w:r>
      </w:hyperlink>
      <w:r>
        <w:t xml:space="preserve">, </w:t>
      </w:r>
      <w:hyperlink r:id="rId3787">
        <w:r>
          <w:rPr>
            <w:color w:val="0000FF"/>
          </w:rPr>
          <w:t>ГОСТ 15.902-2014</w:t>
        </w:r>
      </w:hyperlink>
      <w:r>
        <w:t xml:space="preserve"> может проводиться без конкретного заказчика, при коммерческом риске разработчика.</w:t>
      </w:r>
    </w:p>
    <w:p w14:paraId="06B44883" w14:textId="77777777" w:rsidR="008D6EE1" w:rsidRDefault="008D6EE1">
      <w:pPr>
        <w:pStyle w:val="ConsPlusNormal"/>
        <w:spacing w:before="220"/>
        <w:ind w:firstLine="540"/>
        <w:jc w:val="both"/>
      </w:pPr>
      <w:r>
        <w:t xml:space="preserve">[пункт 172 раздела 1 </w:t>
      </w:r>
      <w:hyperlink r:id="rId3788">
        <w:r>
          <w:rPr>
            <w:color w:val="0000FF"/>
          </w:rPr>
          <w:t>Комментариев</w:t>
        </w:r>
      </w:hyperlink>
      <w:r>
        <w:t xml:space="preserve"> к Правилам технической эксплуатации железных дорог Российской Федерации, утвержденным приказом Минтранса России от 23 июня 2022 г. N 250. Утверждены распоряжением ОАО "РЖД" от 7 октября 2022 г. N 2603/р]</w:t>
      </w:r>
    </w:p>
    <w:p w14:paraId="4D4E7B7E" w14:textId="77777777" w:rsidR="008D6EE1" w:rsidRDefault="008D6EE1">
      <w:pPr>
        <w:pStyle w:val="ConsPlusNormal"/>
        <w:spacing w:before="220"/>
        <w:ind w:firstLine="540"/>
        <w:jc w:val="both"/>
      </w:pPr>
      <w:r>
        <w:rPr>
          <w:b/>
        </w:rPr>
        <w:t>65.37. Автоматизированная система управления железнодорожным транспортом;</w:t>
      </w:r>
      <w:r>
        <w:t xml:space="preserve"> АСУЖТ</w:t>
      </w:r>
    </w:p>
    <w:p w14:paraId="56E46990" w14:textId="77777777" w:rsidR="008D6EE1" w:rsidRDefault="008D6EE1">
      <w:pPr>
        <w:pStyle w:val="ConsPlusNormal"/>
        <w:spacing w:before="220"/>
        <w:ind w:firstLine="540"/>
        <w:jc w:val="both"/>
      </w:pPr>
      <w:r>
        <w:t>Комплекс технических и программных средств, персонала, а также организационных мер, предназначенных для управления различными процессами, связанными с перевозками грузов и пассажиров железнодорожным транспортом.</w:t>
      </w:r>
    </w:p>
    <w:p w14:paraId="13B29C85" w14:textId="77777777" w:rsidR="008D6EE1" w:rsidRDefault="008D6EE1">
      <w:pPr>
        <w:pStyle w:val="ConsPlusNormal"/>
        <w:spacing w:before="220"/>
        <w:ind w:firstLine="540"/>
        <w:jc w:val="both"/>
      </w:pPr>
      <w:r>
        <w:t>[пункт 1 раздела I Глоссария ОСЖД Р 305-1, утвержденного L сессией Совещания Министров ОСЖД 13-16 июня 2023 г.]</w:t>
      </w:r>
    </w:p>
    <w:p w14:paraId="462B60AD" w14:textId="77777777" w:rsidR="008D6EE1" w:rsidRDefault="008D6EE1">
      <w:pPr>
        <w:pStyle w:val="ConsPlusNormal"/>
        <w:spacing w:before="220"/>
        <w:ind w:firstLine="540"/>
        <w:jc w:val="both"/>
      </w:pPr>
      <w:r>
        <w:rPr>
          <w:b/>
        </w:rPr>
        <w:t>65.38. Информационно-вычислительный центр</w:t>
      </w:r>
    </w:p>
    <w:p w14:paraId="092895D5" w14:textId="77777777" w:rsidR="008D6EE1" w:rsidRDefault="008D6EE1">
      <w:pPr>
        <w:pStyle w:val="ConsPlusNormal"/>
        <w:spacing w:before="220"/>
        <w:ind w:firstLine="540"/>
        <w:jc w:val="both"/>
      </w:pPr>
      <w:r>
        <w:t>Производственная единица в структуре автоматизированной системы управления железнодорожным транспортом (АСУЖТ). Может иметь многоуровневую организационную структуру.</w:t>
      </w:r>
    </w:p>
    <w:p w14:paraId="7508BCB4" w14:textId="77777777" w:rsidR="008D6EE1" w:rsidRDefault="008D6EE1">
      <w:pPr>
        <w:pStyle w:val="ConsPlusNormal"/>
        <w:spacing w:before="220"/>
        <w:ind w:firstLine="540"/>
        <w:jc w:val="both"/>
      </w:pPr>
      <w:r>
        <w:t>[пункт 116 раздела I Глоссария ОСЖД Р 305-1, утвержденного L сессией Совещания Министров ОСЖД 13-16 июня 2023 г.]</w:t>
      </w:r>
    </w:p>
    <w:p w14:paraId="6B3C4BA9" w14:textId="77777777" w:rsidR="008D6EE1" w:rsidRDefault="008D6EE1">
      <w:pPr>
        <w:pStyle w:val="ConsPlusNormal"/>
        <w:spacing w:before="220"/>
        <w:ind w:firstLine="540"/>
        <w:jc w:val="both"/>
      </w:pPr>
      <w:r>
        <w:rPr>
          <w:b/>
        </w:rPr>
        <w:t>65.39. Автоматизированные системы управления движением поездов;</w:t>
      </w:r>
      <w:r>
        <w:t xml:space="preserve"> АСУДП</w:t>
      </w:r>
    </w:p>
    <w:p w14:paraId="032F7F6B" w14:textId="77777777" w:rsidR="008D6EE1" w:rsidRDefault="008D6EE1">
      <w:pPr>
        <w:pStyle w:val="ConsPlusNormal"/>
        <w:spacing w:before="220"/>
        <w:ind w:firstLine="540"/>
        <w:jc w:val="both"/>
      </w:pPr>
      <w:r>
        <w:t>Комплекс технических, технологических и организационных средств, предназначенных для обеспечения выполнения графика движения, повышения пропускной и перерабатывающей способности железнодорожной инфраструктуры.</w:t>
      </w:r>
    </w:p>
    <w:p w14:paraId="5037EA70" w14:textId="77777777" w:rsidR="008D6EE1" w:rsidRDefault="008D6EE1">
      <w:pPr>
        <w:pStyle w:val="ConsPlusNormal"/>
        <w:spacing w:before="220"/>
        <w:ind w:firstLine="540"/>
        <w:jc w:val="both"/>
      </w:pPr>
      <w:r>
        <w:t>[пункт 3 раздела I Глоссария ОСЖД Р 305-1, утвержденного L сессией Совещания Министров ОСЖД 13-16 июня 2023 г.]</w:t>
      </w:r>
    </w:p>
    <w:p w14:paraId="0C2997DF" w14:textId="77777777" w:rsidR="008D6EE1" w:rsidRDefault="008D6EE1">
      <w:pPr>
        <w:pStyle w:val="ConsPlusNormal"/>
        <w:spacing w:before="220"/>
        <w:ind w:firstLine="540"/>
        <w:jc w:val="both"/>
      </w:pPr>
      <w:r>
        <w:rPr>
          <w:b/>
        </w:rPr>
        <w:t>65.40. Программно-аппаратный комплекс</w:t>
      </w:r>
    </w:p>
    <w:p w14:paraId="32B3ED93" w14:textId="77777777" w:rsidR="008D6EE1" w:rsidRDefault="008D6EE1">
      <w:pPr>
        <w:pStyle w:val="ConsPlusNormal"/>
        <w:spacing w:before="220"/>
        <w:ind w:firstLine="540"/>
        <w:jc w:val="both"/>
      </w:pPr>
      <w:r>
        <w:t>Комплекс технических и программных средств (программного обеспечения), работающих совместно для выполнения одной или нескольких специальных задач, являющийся электронной вычислительной машиной или специализированным электронным устройством (устройствами), функционально-технические характеристики которого (которых) определяются исключительно совокупностью программного обеспечения и технических средств и не могут быть реализованы при их разделении. Программно-аппаратный комплекс является самостоятельно используемым, законченным техническим изделием, имеющим серийный номер.</w:t>
      </w:r>
    </w:p>
    <w:p w14:paraId="3BADF6A5" w14:textId="77777777" w:rsidR="008D6EE1" w:rsidRDefault="008D6EE1">
      <w:pPr>
        <w:pStyle w:val="ConsPlusNormal"/>
        <w:spacing w:before="220"/>
        <w:ind w:firstLine="540"/>
        <w:jc w:val="both"/>
      </w:pPr>
      <w:r>
        <w:t xml:space="preserve">[пункт 2 раздела I </w:t>
      </w:r>
      <w:hyperlink r:id="rId3789">
        <w:r>
          <w:rPr>
            <w:color w:val="0000FF"/>
          </w:rPr>
          <w:t>Постановления</w:t>
        </w:r>
      </w:hyperlink>
      <w:r>
        <w:t xml:space="preserve"> Правительства Российской Федерации от 16 ноября 2015 г. N 1236 "Об установлении запрета на допуск программного обеспечения, происходящего из иностранных государств, для целей осуществления закупок для обеспечения государственных и муниципальных нужд"]</w:t>
      </w:r>
    </w:p>
    <w:p w14:paraId="1BDBF468" w14:textId="77777777" w:rsidR="008D6EE1" w:rsidRDefault="008D6EE1">
      <w:pPr>
        <w:pStyle w:val="ConsPlusNormal"/>
        <w:spacing w:before="220"/>
        <w:ind w:firstLine="540"/>
        <w:jc w:val="both"/>
      </w:pPr>
      <w:r>
        <w:rPr>
          <w:b/>
        </w:rPr>
        <w:lastRenderedPageBreak/>
        <w:t>65.41. Программно-технический комплекс автоматизированной системы;</w:t>
      </w:r>
      <w:r>
        <w:t xml:space="preserve"> программно-технический комплекс АС, ПТК АС</w:t>
      </w:r>
    </w:p>
    <w:p w14:paraId="603BF2CD" w14:textId="77777777" w:rsidR="008D6EE1" w:rsidRDefault="008D6EE1">
      <w:pPr>
        <w:pStyle w:val="ConsPlusNormal"/>
        <w:spacing w:before="220"/>
        <w:ind w:firstLine="540"/>
        <w:jc w:val="both"/>
      </w:pPr>
      <w:r>
        <w:t xml:space="preserve">Совокупность совместно функционирующих технических, программных и информационных средств, предназначенных для выполнения определенного набора </w:t>
      </w:r>
      <w:proofErr w:type="gramStart"/>
      <w:r>
        <w:t>функций</w:t>
      </w:r>
      <w:proofErr w:type="gramEnd"/>
      <w:r>
        <w:t xml:space="preserve"> АС.</w:t>
      </w:r>
    </w:p>
    <w:p w14:paraId="76DE8513" w14:textId="77777777" w:rsidR="008D6EE1" w:rsidRDefault="008D6EE1">
      <w:pPr>
        <w:pStyle w:val="ConsPlusNormal"/>
        <w:spacing w:before="220"/>
        <w:ind w:firstLine="540"/>
        <w:jc w:val="both"/>
      </w:pPr>
      <w:r>
        <w:t xml:space="preserve">[статья 64 </w:t>
      </w:r>
      <w:hyperlink r:id="rId3790">
        <w:r>
          <w:rPr>
            <w:color w:val="0000FF"/>
          </w:rPr>
          <w:t>ГОСТ Р 59853-2021</w:t>
        </w:r>
      </w:hyperlink>
      <w:r>
        <w:t xml:space="preserve"> Информационные технологии (ИТ). Комплекс стандартов на автоматизированные системы. Автоматизированные системы. Термины и определения]</w:t>
      </w:r>
    </w:p>
    <w:p w14:paraId="51A42B9A" w14:textId="77777777" w:rsidR="008D6EE1" w:rsidRDefault="008D6EE1">
      <w:pPr>
        <w:pStyle w:val="ConsPlusNormal"/>
        <w:spacing w:before="220"/>
        <w:ind w:firstLine="540"/>
        <w:jc w:val="both"/>
      </w:pPr>
      <w:r>
        <w:rPr>
          <w:b/>
        </w:rPr>
        <w:t>65.42. Автоматизированное рабочее место;</w:t>
      </w:r>
      <w:r>
        <w:t xml:space="preserve"> АРМ</w:t>
      </w:r>
    </w:p>
    <w:p w14:paraId="22299CF9" w14:textId="77777777" w:rsidR="008D6EE1" w:rsidRDefault="008D6EE1">
      <w:pPr>
        <w:pStyle w:val="ConsPlusNormal"/>
        <w:spacing w:before="220"/>
        <w:ind w:firstLine="540"/>
        <w:jc w:val="both"/>
      </w:pPr>
      <w:r>
        <w:t>1. Программно-технический комплекс АС, предназначенный для автоматизации деятельности определенной категории пользователей или определенного вида деятельности.</w:t>
      </w:r>
    </w:p>
    <w:p w14:paraId="3177B0C2" w14:textId="77777777" w:rsidR="008D6EE1" w:rsidRDefault="008D6EE1">
      <w:pPr>
        <w:pStyle w:val="ConsPlusNormal"/>
        <w:spacing w:before="220"/>
        <w:ind w:firstLine="540"/>
        <w:jc w:val="both"/>
      </w:pPr>
      <w:r>
        <w:t xml:space="preserve">[статья 3 </w:t>
      </w:r>
      <w:hyperlink r:id="rId3791">
        <w:r>
          <w:rPr>
            <w:color w:val="0000FF"/>
          </w:rPr>
          <w:t>ГОСТ Р 59853-2021</w:t>
        </w:r>
      </w:hyperlink>
      <w:r>
        <w:t xml:space="preserve"> Информационные технологии (ИТ). Комплекс стандартов на автоматизированные системы. Автоматизированные системы. Термины и определения]</w:t>
      </w:r>
    </w:p>
    <w:p w14:paraId="57C4D413" w14:textId="77777777" w:rsidR="008D6EE1" w:rsidRDefault="008D6EE1">
      <w:pPr>
        <w:pStyle w:val="ConsPlusNormal"/>
        <w:spacing w:before="220"/>
        <w:ind w:firstLine="540"/>
        <w:jc w:val="both"/>
      </w:pPr>
      <w:r>
        <w:t>2. Комплекс средств информационно-вычислительной техники и программного обеспечения, располагающийся непосредственно на рабочем месте специалиста и предназначенный для автоматизации его работы.</w:t>
      </w:r>
    </w:p>
    <w:p w14:paraId="3508AF53" w14:textId="77777777" w:rsidR="008D6EE1" w:rsidRDefault="008D6EE1">
      <w:pPr>
        <w:pStyle w:val="ConsPlusNormal"/>
        <w:spacing w:before="220"/>
        <w:ind w:firstLine="540"/>
        <w:jc w:val="both"/>
      </w:pPr>
      <w:r>
        <w:t>[пункт 2 раздела I Глоссария ОСЖД Р 305-1, утвержденного L сессией Совещания Министров ОСЖД 13-16 июня 2023 г.]</w:t>
      </w:r>
    </w:p>
    <w:p w14:paraId="293AD580" w14:textId="77777777" w:rsidR="008D6EE1" w:rsidRDefault="008D6EE1">
      <w:pPr>
        <w:pStyle w:val="ConsPlusNormal"/>
        <w:spacing w:before="220"/>
        <w:ind w:firstLine="540"/>
        <w:jc w:val="both"/>
      </w:pPr>
      <w:r>
        <w:rPr>
          <w:b/>
        </w:rPr>
        <w:t>65.43. Автономная мобильная техника</w:t>
      </w:r>
    </w:p>
    <w:p w14:paraId="511D5AE1" w14:textId="77777777" w:rsidR="008D6EE1" w:rsidRDefault="008D6EE1">
      <w:pPr>
        <w:pStyle w:val="ConsPlusNormal"/>
        <w:spacing w:before="220"/>
        <w:ind w:firstLine="540"/>
        <w:jc w:val="both"/>
      </w:pPr>
      <w:r>
        <w:t>Технические средства, применяемые в сфере складского хранения с целью сокращения операционных расходов на эксплуатацию помещений, повышения эффективности и безопасности выполнения операций.</w:t>
      </w:r>
    </w:p>
    <w:p w14:paraId="6E34393C" w14:textId="77777777" w:rsidR="008D6EE1" w:rsidRDefault="008D6EE1">
      <w:pPr>
        <w:pStyle w:val="ConsPlusNormal"/>
        <w:spacing w:before="220"/>
        <w:ind w:firstLine="540"/>
        <w:jc w:val="both"/>
      </w:pPr>
      <w:r>
        <w:t>[</w:t>
      </w:r>
      <w:hyperlink r:id="rId3792">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6484A848" w14:textId="77777777" w:rsidR="008D6EE1" w:rsidRDefault="008D6EE1">
      <w:pPr>
        <w:pStyle w:val="ConsPlusNormal"/>
        <w:spacing w:before="220"/>
        <w:ind w:firstLine="540"/>
        <w:jc w:val="both"/>
      </w:pPr>
      <w:r>
        <w:rPr>
          <w:b/>
        </w:rPr>
        <w:t>65.44. Автономная техника</w:t>
      </w:r>
    </w:p>
    <w:p w14:paraId="5038CB2A" w14:textId="77777777" w:rsidR="008D6EE1" w:rsidRDefault="008D6EE1">
      <w:pPr>
        <w:pStyle w:val="ConsPlusNormal"/>
        <w:spacing w:before="220"/>
        <w:ind w:firstLine="540"/>
        <w:jc w:val="both"/>
      </w:pPr>
      <w:r>
        <w:t>Технические средства, выполняющие прикладные задачи без или при ограниченном участии человека.</w:t>
      </w:r>
    </w:p>
    <w:p w14:paraId="2DD6F183" w14:textId="77777777" w:rsidR="008D6EE1" w:rsidRDefault="008D6EE1">
      <w:pPr>
        <w:pStyle w:val="ConsPlusNormal"/>
        <w:spacing w:before="220"/>
        <w:ind w:firstLine="540"/>
        <w:jc w:val="both"/>
      </w:pPr>
      <w:r>
        <w:t>[</w:t>
      </w:r>
      <w:hyperlink r:id="rId3793">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29FBED9B" w14:textId="77777777" w:rsidR="008D6EE1" w:rsidRDefault="008D6EE1">
      <w:pPr>
        <w:pStyle w:val="ConsPlusNormal"/>
        <w:spacing w:before="220"/>
        <w:ind w:firstLine="540"/>
        <w:jc w:val="both"/>
      </w:pPr>
      <w:r>
        <w:rPr>
          <w:b/>
        </w:rPr>
        <w:t>65.45. Автономная техника 4-го поколения</w:t>
      </w:r>
    </w:p>
    <w:p w14:paraId="40D723EF" w14:textId="77777777" w:rsidR="008D6EE1" w:rsidRDefault="008D6EE1">
      <w:pPr>
        <w:pStyle w:val="ConsPlusNormal"/>
        <w:spacing w:before="220"/>
        <w:ind w:firstLine="540"/>
        <w:jc w:val="both"/>
      </w:pPr>
      <w:r>
        <w:t>Технические средства, способные выполнять простые задачи без участия человека на определенных полигонах, в остальных случаях - автономно под контролем человека (оператора).</w:t>
      </w:r>
    </w:p>
    <w:p w14:paraId="188A4C63" w14:textId="77777777" w:rsidR="008D6EE1" w:rsidRDefault="008D6EE1">
      <w:pPr>
        <w:pStyle w:val="ConsPlusNormal"/>
        <w:spacing w:before="220"/>
        <w:ind w:firstLine="540"/>
        <w:jc w:val="both"/>
      </w:pPr>
      <w:r>
        <w:t>[</w:t>
      </w:r>
      <w:hyperlink r:id="rId3794">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0CA12D29" w14:textId="77777777" w:rsidR="008D6EE1" w:rsidRDefault="008D6EE1">
      <w:pPr>
        <w:pStyle w:val="ConsPlusNormal"/>
        <w:spacing w:before="220"/>
        <w:ind w:firstLine="540"/>
        <w:jc w:val="both"/>
      </w:pPr>
      <w:r>
        <w:rPr>
          <w:b/>
        </w:rPr>
        <w:t>65.46. Автономная техника 5-го поколения</w:t>
      </w:r>
    </w:p>
    <w:p w14:paraId="1E4E4468" w14:textId="77777777" w:rsidR="008D6EE1" w:rsidRDefault="008D6EE1">
      <w:pPr>
        <w:pStyle w:val="ConsPlusNormal"/>
        <w:spacing w:before="220"/>
        <w:ind w:firstLine="540"/>
        <w:jc w:val="both"/>
      </w:pPr>
      <w:r>
        <w:t>Технические средства, способные выполнять любые поставленные задачи в любых условиях при полном отсутствии вмешательства со стороны человека (оператора).</w:t>
      </w:r>
    </w:p>
    <w:p w14:paraId="3BA2FA56" w14:textId="77777777" w:rsidR="008D6EE1" w:rsidRDefault="008D6EE1">
      <w:pPr>
        <w:pStyle w:val="ConsPlusNormal"/>
        <w:spacing w:before="220"/>
        <w:ind w:firstLine="540"/>
        <w:jc w:val="both"/>
      </w:pPr>
      <w:r>
        <w:t>[</w:t>
      </w:r>
      <w:hyperlink r:id="rId3795">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766A83B0" w14:textId="77777777" w:rsidR="008D6EE1" w:rsidRDefault="008D6EE1">
      <w:pPr>
        <w:pStyle w:val="ConsPlusNormal"/>
        <w:spacing w:before="220"/>
        <w:ind w:firstLine="540"/>
        <w:jc w:val="both"/>
      </w:pPr>
      <w:r>
        <w:rPr>
          <w:b/>
        </w:rPr>
        <w:lastRenderedPageBreak/>
        <w:t>65.47. Техническая архитектура</w:t>
      </w:r>
    </w:p>
    <w:p w14:paraId="6F4AFDF5" w14:textId="77777777" w:rsidR="008D6EE1" w:rsidRDefault="008D6EE1">
      <w:pPr>
        <w:pStyle w:val="ConsPlusNormal"/>
        <w:spacing w:before="220"/>
        <w:ind w:firstLine="540"/>
        <w:jc w:val="both"/>
      </w:pPr>
      <w:r>
        <w:t>Описание конфигурации вычислительных средств, телекоммуникационного оборудования и сетей связи, средств информационной безопасности или их комбинации.</w:t>
      </w:r>
    </w:p>
    <w:p w14:paraId="2AFD8622" w14:textId="77777777" w:rsidR="008D6EE1" w:rsidRDefault="008D6EE1">
      <w:pPr>
        <w:pStyle w:val="ConsPlusNormal"/>
        <w:spacing w:before="220"/>
        <w:ind w:firstLine="540"/>
        <w:jc w:val="both"/>
      </w:pPr>
      <w:r>
        <w:t>[</w:t>
      </w:r>
      <w:hyperlink r:id="rId3796">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5B0F9001" w14:textId="77777777" w:rsidR="008D6EE1" w:rsidRDefault="008D6EE1">
      <w:pPr>
        <w:pStyle w:val="ConsPlusNormal"/>
        <w:spacing w:before="220"/>
        <w:ind w:firstLine="540"/>
        <w:jc w:val="both"/>
      </w:pPr>
      <w:r>
        <w:rPr>
          <w:b/>
        </w:rPr>
        <w:t>65.48. Идея</w:t>
      </w:r>
    </w:p>
    <w:p w14:paraId="7F146567" w14:textId="77777777" w:rsidR="008D6EE1" w:rsidRDefault="008D6EE1">
      <w:pPr>
        <w:pStyle w:val="ConsPlusNormal"/>
        <w:spacing w:before="220"/>
        <w:ind w:firstLine="540"/>
        <w:jc w:val="both"/>
      </w:pPr>
      <w:r>
        <w:t>Потребность функционального заказчика в решении бизнес-задачи, не обеспеченная организационными, финансовыми и прочими механизмами реализации.</w:t>
      </w:r>
    </w:p>
    <w:p w14:paraId="4C8327F6" w14:textId="77777777" w:rsidR="008D6EE1" w:rsidRDefault="008D6EE1">
      <w:pPr>
        <w:pStyle w:val="ConsPlusNormal"/>
        <w:spacing w:before="220"/>
        <w:ind w:firstLine="540"/>
        <w:jc w:val="both"/>
      </w:pPr>
      <w:r>
        <w:t xml:space="preserve">[пункт 1.2.6 </w:t>
      </w:r>
      <w:hyperlink r:id="rId3797">
        <w:r>
          <w:rPr>
            <w:color w:val="0000FF"/>
          </w:rPr>
          <w:t>Регламента</w:t>
        </w:r>
      </w:hyperlink>
      <w:r>
        <w:t xml:space="preserve"> управления портфелем проектов цифровой трансформации ОАО "РЖД", утвержденного распоряжением ОАО "РЖД" от 30 января 2023 г. N 164/р]</w:t>
      </w:r>
    </w:p>
    <w:p w14:paraId="5EA0F8D5" w14:textId="77777777" w:rsidR="008D6EE1" w:rsidRDefault="008D6EE1">
      <w:pPr>
        <w:pStyle w:val="ConsPlusNormal"/>
        <w:spacing w:before="220"/>
        <w:ind w:firstLine="540"/>
        <w:jc w:val="both"/>
      </w:pPr>
      <w:r>
        <w:rPr>
          <w:b/>
        </w:rPr>
        <w:t>65.49. Зрелость решения</w:t>
      </w:r>
    </w:p>
    <w:p w14:paraId="6076F5DE" w14:textId="77777777" w:rsidR="008D6EE1" w:rsidRDefault="008D6EE1">
      <w:pPr>
        <w:pStyle w:val="ConsPlusNormal"/>
        <w:spacing w:before="220"/>
        <w:ind w:firstLine="540"/>
        <w:jc w:val="both"/>
      </w:pPr>
      <w:r>
        <w:t>Характеристика, определяющая возможность применения решения на основании уровня технической готовности.</w:t>
      </w:r>
    </w:p>
    <w:p w14:paraId="4EC33478" w14:textId="77777777" w:rsidR="008D6EE1" w:rsidRDefault="008D6EE1">
      <w:pPr>
        <w:pStyle w:val="ConsPlusNormal"/>
        <w:spacing w:before="220"/>
        <w:ind w:firstLine="540"/>
        <w:jc w:val="both"/>
      </w:pPr>
      <w:r>
        <w:t>[</w:t>
      </w:r>
      <w:hyperlink r:id="rId3798">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1C0ABDF" w14:textId="77777777" w:rsidR="008D6EE1" w:rsidRDefault="008D6EE1">
      <w:pPr>
        <w:pStyle w:val="ConsPlusNormal"/>
        <w:spacing w:before="220"/>
        <w:ind w:firstLine="540"/>
        <w:jc w:val="both"/>
      </w:pPr>
      <w:r>
        <w:rPr>
          <w:b/>
        </w:rPr>
        <w:t>65.50. Бизнес-модель</w:t>
      </w:r>
    </w:p>
    <w:p w14:paraId="478E6067" w14:textId="77777777" w:rsidR="008D6EE1" w:rsidRDefault="008D6EE1">
      <w:pPr>
        <w:pStyle w:val="ConsPlusNormal"/>
        <w:spacing w:before="220"/>
        <w:ind w:firstLine="540"/>
        <w:jc w:val="both"/>
      </w:pPr>
      <w:r>
        <w:t>Способ, который организация использует для получения прибыли и создания ценности своих продуктов и услуг для потребителя, дающий понимание того, как организация выбирает потребителей своих продуктов и услуг, как организация строит взаимоотношения с клиентами, формулирует предложения продуктов и услуг, формирует каналы сбыта, выстраивает взаимодействие поставщиков и партнеров, использует ключевые ресурсы и производственную систему. В процессе цифровой трансформации могут возникать новые бизнес-модели с использованием высокотехнологичных бизнесов.</w:t>
      </w:r>
    </w:p>
    <w:p w14:paraId="3C1539D1" w14:textId="77777777" w:rsidR="008D6EE1" w:rsidRDefault="008D6EE1">
      <w:pPr>
        <w:pStyle w:val="ConsPlusNormal"/>
        <w:spacing w:before="220"/>
        <w:ind w:firstLine="540"/>
        <w:jc w:val="both"/>
      </w:pPr>
      <w:r>
        <w:t>[</w:t>
      </w:r>
      <w:hyperlink r:id="rId3799">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1557DE12" w14:textId="77777777" w:rsidR="008D6EE1" w:rsidRDefault="008D6EE1">
      <w:pPr>
        <w:pStyle w:val="ConsPlusNormal"/>
        <w:spacing w:before="220"/>
        <w:ind w:firstLine="540"/>
        <w:jc w:val="both"/>
      </w:pPr>
      <w:r>
        <w:rPr>
          <w:b/>
        </w:rPr>
        <w:t>65.51. Цифровая бизнес-модель</w:t>
      </w:r>
    </w:p>
    <w:p w14:paraId="66EF1587" w14:textId="77777777" w:rsidR="008D6EE1" w:rsidRDefault="008D6EE1">
      <w:pPr>
        <w:pStyle w:val="ConsPlusNormal"/>
        <w:spacing w:before="220"/>
        <w:ind w:firstLine="540"/>
        <w:jc w:val="both"/>
      </w:pPr>
      <w:r>
        <w:t>Бизнес-модель, которая в ключевых аспектах деятельности ОАО "РЖД" использует цифровые технологии и реализация которой невозможна без применения цифровых технологий.</w:t>
      </w:r>
    </w:p>
    <w:p w14:paraId="7D19D6B2" w14:textId="77777777" w:rsidR="008D6EE1" w:rsidRDefault="008D6EE1">
      <w:pPr>
        <w:pStyle w:val="ConsPlusNormal"/>
        <w:spacing w:before="220"/>
        <w:ind w:firstLine="540"/>
        <w:jc w:val="both"/>
      </w:pPr>
      <w:r>
        <w:t>[</w:t>
      </w:r>
      <w:hyperlink r:id="rId3800">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634E7820" w14:textId="77777777" w:rsidR="008D6EE1" w:rsidRDefault="008D6EE1">
      <w:pPr>
        <w:pStyle w:val="ConsPlusNormal"/>
        <w:spacing w:before="220"/>
        <w:ind w:firstLine="540"/>
        <w:jc w:val="both"/>
      </w:pPr>
      <w:r>
        <w:rPr>
          <w:b/>
        </w:rPr>
        <w:t>65.52. Сервисная модель</w:t>
      </w:r>
    </w:p>
    <w:p w14:paraId="5463616E" w14:textId="77777777" w:rsidR="008D6EE1" w:rsidRDefault="008D6EE1">
      <w:pPr>
        <w:pStyle w:val="ConsPlusNormal"/>
        <w:spacing w:before="220"/>
        <w:ind w:firstLine="540"/>
        <w:jc w:val="both"/>
      </w:pPr>
      <w:r>
        <w:t>Представление деятельности предприятия в виде набора сервисных блоков, сгруппированных по крупным функциональным областям.</w:t>
      </w:r>
    </w:p>
    <w:p w14:paraId="039D91D4" w14:textId="77777777" w:rsidR="008D6EE1" w:rsidRDefault="008D6EE1">
      <w:pPr>
        <w:pStyle w:val="ConsPlusNormal"/>
        <w:spacing w:before="220"/>
        <w:ind w:firstLine="540"/>
        <w:jc w:val="both"/>
      </w:pPr>
      <w:r>
        <w:t>[</w:t>
      </w:r>
      <w:hyperlink r:id="rId3801">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4EF035D3" w14:textId="77777777" w:rsidR="008D6EE1" w:rsidRDefault="008D6EE1">
      <w:pPr>
        <w:pStyle w:val="ConsPlusNormal"/>
        <w:spacing w:before="220"/>
        <w:ind w:firstLine="540"/>
        <w:jc w:val="both"/>
      </w:pPr>
      <w:r>
        <w:rPr>
          <w:b/>
        </w:rPr>
        <w:t>65.53. Продвинутая аналитика</w:t>
      </w:r>
    </w:p>
    <w:p w14:paraId="704DC840" w14:textId="77777777" w:rsidR="008D6EE1" w:rsidRDefault="008D6EE1">
      <w:pPr>
        <w:pStyle w:val="ConsPlusNormal"/>
        <w:spacing w:before="220"/>
        <w:ind w:firstLine="540"/>
        <w:jc w:val="both"/>
      </w:pPr>
      <w:r>
        <w:t xml:space="preserve">Инструменты для гибкого и быстрого анализа большого количества показателей в различных временных и предметных срезах с возможностью самостоятельной настройки вида и состава </w:t>
      </w:r>
      <w:r>
        <w:lastRenderedPageBreak/>
        <w:t>результатов анализа под потребности пользователя.</w:t>
      </w:r>
    </w:p>
    <w:p w14:paraId="73082EF7" w14:textId="77777777" w:rsidR="008D6EE1" w:rsidRDefault="008D6EE1">
      <w:pPr>
        <w:pStyle w:val="ConsPlusNormal"/>
        <w:spacing w:before="220"/>
        <w:ind w:firstLine="540"/>
        <w:jc w:val="both"/>
      </w:pPr>
      <w:r>
        <w:t>[</w:t>
      </w:r>
      <w:hyperlink r:id="rId3802">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 </w:t>
      </w:r>
      <w:hyperlink r:id="rId3803">
        <w:r>
          <w:rPr>
            <w:color w:val="0000FF"/>
          </w:rPr>
          <w:t>Концепция</w:t>
        </w:r>
      </w:hyperlink>
      <w:r>
        <w:t xml:space="preserve"> Корпоративной системы управления данными ОАО "РЖД", утвержденная ОАО "РЖД" 10 сентября 2020 г. N 1354]</w:t>
      </w:r>
    </w:p>
    <w:p w14:paraId="1BFEB357" w14:textId="77777777" w:rsidR="008D6EE1" w:rsidRDefault="008D6EE1">
      <w:pPr>
        <w:pStyle w:val="ConsPlusNormal"/>
        <w:spacing w:before="220"/>
        <w:ind w:firstLine="540"/>
        <w:jc w:val="both"/>
      </w:pPr>
      <w:r>
        <w:rPr>
          <w:b/>
        </w:rPr>
        <w:t>65.54. Прототип</w:t>
      </w:r>
    </w:p>
    <w:p w14:paraId="1532E2F4" w14:textId="77777777" w:rsidR="008D6EE1" w:rsidRDefault="008D6EE1">
      <w:pPr>
        <w:pStyle w:val="ConsPlusNormal"/>
        <w:spacing w:before="220"/>
        <w:ind w:firstLine="540"/>
        <w:jc w:val="both"/>
      </w:pPr>
      <w:r>
        <w:t>Работающая модель, опытный образец технологии или продукта, позволяющий оценить его применимость для решения бизнес-задачи в конкретном окружении, а также объем работ и ресурсов, необходимых для реализации этого решения.</w:t>
      </w:r>
    </w:p>
    <w:p w14:paraId="5C397604" w14:textId="77777777" w:rsidR="008D6EE1" w:rsidRDefault="008D6EE1">
      <w:pPr>
        <w:pStyle w:val="ConsPlusNormal"/>
        <w:spacing w:before="220"/>
        <w:ind w:firstLine="540"/>
        <w:jc w:val="both"/>
      </w:pPr>
      <w:r>
        <w:t>[</w:t>
      </w:r>
      <w:hyperlink r:id="rId3804">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23716D51" w14:textId="77777777" w:rsidR="008D6EE1" w:rsidRDefault="008D6EE1">
      <w:pPr>
        <w:pStyle w:val="ConsPlusNormal"/>
        <w:spacing w:before="220"/>
        <w:ind w:firstLine="540"/>
        <w:jc w:val="both"/>
      </w:pPr>
      <w:r>
        <w:rPr>
          <w:b/>
        </w:rPr>
        <w:t>65.55. Высокотехнологичный бизнес</w:t>
      </w:r>
    </w:p>
    <w:p w14:paraId="517B8B8D" w14:textId="77777777" w:rsidR="008D6EE1" w:rsidRDefault="008D6EE1">
      <w:pPr>
        <w:pStyle w:val="ConsPlusNormal"/>
        <w:spacing w:before="220"/>
        <w:ind w:firstLine="540"/>
        <w:jc w:val="both"/>
      </w:pPr>
      <w:r>
        <w:t>Бизнес, в основу устойчивого конкурентного преимущества которого положена инновационная высокотехнологичная (наукоемкая) идея.</w:t>
      </w:r>
    </w:p>
    <w:p w14:paraId="0BA572DF" w14:textId="77777777" w:rsidR="008D6EE1" w:rsidRDefault="008D6EE1">
      <w:pPr>
        <w:pStyle w:val="ConsPlusNormal"/>
        <w:spacing w:before="220"/>
        <w:ind w:firstLine="540"/>
        <w:jc w:val="both"/>
      </w:pPr>
      <w:r>
        <w:t>[</w:t>
      </w:r>
      <w:hyperlink r:id="rId3805">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653495E6" w14:textId="77777777" w:rsidR="008D6EE1" w:rsidRDefault="008D6EE1">
      <w:pPr>
        <w:pStyle w:val="ConsPlusNormal"/>
        <w:spacing w:before="220"/>
        <w:ind w:firstLine="540"/>
        <w:jc w:val="both"/>
      </w:pPr>
      <w:r>
        <w:rPr>
          <w:b/>
        </w:rPr>
        <w:t>65.56. [стартап, технологический стартап]</w:t>
      </w:r>
    </w:p>
    <w:p w14:paraId="2D677DEF" w14:textId="77777777" w:rsidR="008D6EE1" w:rsidRDefault="008D6EE1">
      <w:pPr>
        <w:pStyle w:val="ConsPlusNormal"/>
        <w:spacing w:before="220"/>
        <w:ind w:firstLine="540"/>
        <w:jc w:val="both"/>
      </w:pPr>
      <w:r>
        <w:t>Тип бизнеса, направленный на получение дохода путем реализации принципиально новой идеи с применением инновационных технологий.</w:t>
      </w:r>
    </w:p>
    <w:p w14:paraId="76570A72" w14:textId="77777777" w:rsidR="008D6EE1" w:rsidRDefault="008D6EE1">
      <w:pPr>
        <w:pStyle w:val="ConsPlusNormal"/>
        <w:spacing w:before="220"/>
        <w:ind w:firstLine="540"/>
        <w:jc w:val="both"/>
      </w:pPr>
      <w:r>
        <w:t>[</w:t>
      </w:r>
      <w:hyperlink r:id="rId3806">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0438A257" w14:textId="77777777" w:rsidR="008D6EE1" w:rsidRDefault="008D6EE1">
      <w:pPr>
        <w:pStyle w:val="ConsPlusNormal"/>
        <w:spacing w:before="220"/>
        <w:ind w:firstLine="540"/>
        <w:jc w:val="both"/>
      </w:pPr>
      <w:r>
        <w:rPr>
          <w:b/>
        </w:rPr>
        <w:t>65.57. Портфель высокотехнологичных бизнесов</w:t>
      </w:r>
    </w:p>
    <w:p w14:paraId="0BB89EE1" w14:textId="77777777" w:rsidR="008D6EE1" w:rsidRDefault="008D6EE1">
      <w:pPr>
        <w:pStyle w:val="ConsPlusNormal"/>
        <w:spacing w:before="220"/>
        <w:ind w:firstLine="540"/>
        <w:jc w:val="both"/>
      </w:pPr>
      <w:r>
        <w:t>Структурированный набор высокотехнологичных продуктов и услуг организации, направленный на получение прибыли как за счет их внутреннего использования, так и в результате их вывода на рынок.</w:t>
      </w:r>
    </w:p>
    <w:p w14:paraId="44B3C4DA" w14:textId="77777777" w:rsidR="008D6EE1" w:rsidRDefault="008D6EE1">
      <w:pPr>
        <w:pStyle w:val="ConsPlusNormal"/>
        <w:spacing w:before="220"/>
        <w:ind w:firstLine="540"/>
        <w:jc w:val="both"/>
      </w:pPr>
      <w:r>
        <w:t>[</w:t>
      </w:r>
      <w:hyperlink r:id="rId3807">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F93B1FE" w14:textId="77777777" w:rsidR="008D6EE1" w:rsidRDefault="008D6EE1">
      <w:pPr>
        <w:pStyle w:val="ConsPlusNormal"/>
        <w:spacing w:before="220"/>
        <w:ind w:firstLine="540"/>
        <w:jc w:val="both"/>
      </w:pPr>
      <w:r>
        <w:rPr>
          <w:b/>
        </w:rPr>
        <w:t>65.58. Совместное высокотехнологичное предприятие</w:t>
      </w:r>
    </w:p>
    <w:p w14:paraId="20202C1A" w14:textId="77777777" w:rsidR="008D6EE1" w:rsidRDefault="008D6EE1">
      <w:pPr>
        <w:pStyle w:val="ConsPlusNormal"/>
        <w:spacing w:before="220"/>
        <w:ind w:firstLine="540"/>
        <w:jc w:val="both"/>
      </w:pPr>
      <w:r>
        <w:t>Предприятие, в состав учредителей которого входит ОАО "РЖД" и поставляющее высокотехнологичный продукт, как в ОАО "РЖД", так и на открытый рынок.</w:t>
      </w:r>
    </w:p>
    <w:p w14:paraId="0D489839" w14:textId="77777777" w:rsidR="008D6EE1" w:rsidRDefault="008D6EE1">
      <w:pPr>
        <w:pStyle w:val="ConsPlusNormal"/>
        <w:spacing w:before="220"/>
        <w:ind w:firstLine="540"/>
        <w:jc w:val="both"/>
      </w:pPr>
      <w:r>
        <w:t>[</w:t>
      </w:r>
      <w:hyperlink r:id="rId3808">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5046DB8" w14:textId="77777777" w:rsidR="008D6EE1" w:rsidRDefault="008D6EE1">
      <w:pPr>
        <w:pStyle w:val="ConsPlusNormal"/>
        <w:spacing w:before="220"/>
        <w:ind w:firstLine="540"/>
        <w:jc w:val="both"/>
      </w:pPr>
      <w:r>
        <w:rPr>
          <w:b/>
        </w:rPr>
        <w:t>65.59. Вхождение в капитал высокотехнологичного предприятия</w:t>
      </w:r>
    </w:p>
    <w:p w14:paraId="05F1E95D" w14:textId="77777777" w:rsidR="008D6EE1" w:rsidRDefault="008D6EE1">
      <w:pPr>
        <w:pStyle w:val="ConsPlusNormal"/>
        <w:spacing w:before="220"/>
        <w:ind w:firstLine="540"/>
        <w:jc w:val="both"/>
      </w:pPr>
      <w:r>
        <w:t>Сделка по переуступке части собственности высокотехнологичного предприятия стратегическому инвестору (ОАО "РЖД" или его подконтрольному обществу), направленная на получение инвестором дополнительного дохода от продаж высокотехнологичного продукта, развиваемого при участии ОАО "РЖД", на открытом рынке.</w:t>
      </w:r>
    </w:p>
    <w:p w14:paraId="2C924D22" w14:textId="77777777" w:rsidR="008D6EE1" w:rsidRDefault="008D6EE1">
      <w:pPr>
        <w:pStyle w:val="ConsPlusNormal"/>
        <w:spacing w:before="220"/>
        <w:ind w:firstLine="540"/>
        <w:jc w:val="both"/>
      </w:pPr>
      <w:r>
        <w:t xml:space="preserve">[на основе положений </w:t>
      </w:r>
      <w:hyperlink r:id="rId3809">
        <w:r>
          <w:rPr>
            <w:color w:val="0000FF"/>
          </w:rPr>
          <w:t>Унифицированного глоссария</w:t>
        </w:r>
      </w:hyperlink>
      <w:r>
        <w:t xml:space="preserve"> управления цифровой трансформацией </w:t>
      </w:r>
      <w:r>
        <w:lastRenderedPageBreak/>
        <w:t>ОАО "РЖД". Версия 1.4, утвержденного распоряжением ОАО "РЖД" от 13 июня 2023 г. N 1407/р]</w:t>
      </w:r>
    </w:p>
    <w:p w14:paraId="03A5DB9C" w14:textId="77777777" w:rsidR="008D6EE1" w:rsidRDefault="008D6EE1">
      <w:pPr>
        <w:pStyle w:val="ConsPlusNormal"/>
        <w:spacing w:before="220"/>
        <w:ind w:firstLine="540"/>
        <w:jc w:val="both"/>
      </w:pPr>
      <w:r>
        <w:rPr>
          <w:b/>
        </w:rPr>
        <w:t>65.60. Корпоративная архитектура</w:t>
      </w:r>
    </w:p>
    <w:p w14:paraId="0CE6A360" w14:textId="77777777" w:rsidR="008D6EE1" w:rsidRDefault="008D6EE1">
      <w:pPr>
        <w:pStyle w:val="ConsPlusNormal"/>
        <w:spacing w:before="220"/>
        <w:ind w:firstLine="540"/>
        <w:jc w:val="both"/>
      </w:pPr>
      <w:r>
        <w:t>Стратегический информационный актив, определяющий особенности ведения бизнеса и технологии, необходимые для осуществления деятельности организации, а также процессы, необходимые для поддержания существующих и внедрения новых технологий в соответствии потребностями бизнеса.</w:t>
      </w:r>
    </w:p>
    <w:p w14:paraId="07165A18" w14:textId="77777777" w:rsidR="008D6EE1" w:rsidRDefault="008D6EE1">
      <w:pPr>
        <w:pStyle w:val="ConsPlusNormal"/>
        <w:spacing w:before="220"/>
        <w:ind w:firstLine="540"/>
        <w:jc w:val="both"/>
      </w:pPr>
      <w:r>
        <w:t>[</w:t>
      </w:r>
      <w:hyperlink r:id="rId3810">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7F8AF161" w14:textId="77777777" w:rsidR="008D6EE1" w:rsidRDefault="008D6EE1">
      <w:pPr>
        <w:pStyle w:val="ConsPlusNormal"/>
        <w:spacing w:before="220"/>
        <w:ind w:firstLine="540"/>
        <w:jc w:val="both"/>
      </w:pPr>
      <w:r>
        <w:rPr>
          <w:b/>
        </w:rPr>
        <w:t>65.61. ИТ-блок ОАО "РЖД"</w:t>
      </w:r>
    </w:p>
    <w:p w14:paraId="105B0BF4" w14:textId="77777777" w:rsidR="008D6EE1" w:rsidRDefault="008D6EE1">
      <w:pPr>
        <w:pStyle w:val="ConsPlusNormal"/>
        <w:spacing w:before="220"/>
        <w:ind w:firstLine="540"/>
        <w:jc w:val="both"/>
      </w:pPr>
      <w:r>
        <w:t>Совокупность подразделений ОАО "РЖД" и подконтрольных хозяйственных обществ, подчиняющихся Руководителю цифровой трансформации ОАО "РЖД" в рамках единых процессов управления информационных процессов ОАО "РЖД".</w:t>
      </w:r>
    </w:p>
    <w:p w14:paraId="0FE650E8" w14:textId="77777777" w:rsidR="008D6EE1" w:rsidRDefault="008D6EE1">
      <w:pPr>
        <w:pStyle w:val="ConsPlusNormal"/>
        <w:spacing w:before="220"/>
        <w:ind w:firstLine="540"/>
        <w:jc w:val="both"/>
      </w:pPr>
      <w:r>
        <w:t>[</w:t>
      </w:r>
      <w:hyperlink r:id="rId3811">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 пункт 1.2.1 </w:t>
      </w:r>
      <w:hyperlink r:id="rId3812">
        <w:r>
          <w:rPr>
            <w:color w:val="0000FF"/>
          </w:rPr>
          <w:t>Регламента</w:t>
        </w:r>
      </w:hyperlink>
      <w:r>
        <w:t xml:space="preserve"> управления портфелем проектов цифровой трансформации ОАО "РЖД", утвержденного распоряжением ОАО "РЖД" от 30 января 2023 г. N 164/р]</w:t>
      </w:r>
    </w:p>
    <w:p w14:paraId="11BA8FC7" w14:textId="77777777" w:rsidR="008D6EE1" w:rsidRDefault="008D6EE1">
      <w:pPr>
        <w:pStyle w:val="ConsPlusNormal"/>
        <w:spacing w:before="220"/>
        <w:ind w:firstLine="540"/>
        <w:jc w:val="both"/>
      </w:pPr>
      <w:r>
        <w:rPr>
          <w:b/>
        </w:rPr>
        <w:t>65.62. [Комитет по архитектуре информационных технологий ОАО "РЖД", Комитет по архитектуре ИТ]</w:t>
      </w:r>
    </w:p>
    <w:p w14:paraId="3D2A8150" w14:textId="77777777" w:rsidR="008D6EE1" w:rsidRDefault="008D6EE1">
      <w:pPr>
        <w:pStyle w:val="ConsPlusNormal"/>
        <w:spacing w:before="220"/>
        <w:ind w:firstLine="540"/>
        <w:jc w:val="both"/>
      </w:pPr>
      <w:r>
        <w:t>Координационный орган ОАО "РЖД", который осуществляет управление архитектурой информационных технологий ОАО "РЖД", включая архитектуру приложения, архитектуру данных, техническую архитектуру, архитектуру цифровой платформы.</w:t>
      </w:r>
    </w:p>
    <w:p w14:paraId="22AFA07F" w14:textId="77777777" w:rsidR="008D6EE1" w:rsidRDefault="008D6EE1">
      <w:pPr>
        <w:pStyle w:val="ConsPlusNormal"/>
        <w:spacing w:before="220"/>
        <w:ind w:firstLine="540"/>
        <w:jc w:val="both"/>
      </w:pPr>
      <w:r>
        <w:t>[</w:t>
      </w:r>
      <w:hyperlink r:id="rId3813">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 пункты 2, 3 </w:t>
      </w:r>
      <w:hyperlink r:id="rId3814">
        <w:r>
          <w:rPr>
            <w:color w:val="0000FF"/>
          </w:rPr>
          <w:t>Положения</w:t>
        </w:r>
      </w:hyperlink>
      <w:r>
        <w:t xml:space="preserve"> о комитете по архитектуре информационных технологий ОАО "РЖД", утвержденного распоряжением ОАО "РЖД" от 15 октября 2020 г. N 2282/р]</w:t>
      </w:r>
    </w:p>
    <w:p w14:paraId="46ACF816" w14:textId="77777777" w:rsidR="008D6EE1" w:rsidRDefault="008D6EE1">
      <w:pPr>
        <w:pStyle w:val="ConsPlusNormal"/>
        <w:spacing w:before="220"/>
        <w:ind w:firstLine="540"/>
        <w:jc w:val="both"/>
      </w:pPr>
      <w:r>
        <w:rPr>
          <w:b/>
        </w:rPr>
        <w:t>65.63. Руководитель проекта;</w:t>
      </w:r>
      <w:r>
        <w:t xml:space="preserve"> РП</w:t>
      </w:r>
    </w:p>
    <w:p w14:paraId="74B6368F" w14:textId="77777777" w:rsidR="008D6EE1" w:rsidRDefault="008D6EE1">
      <w:pPr>
        <w:pStyle w:val="ConsPlusNormal"/>
        <w:spacing w:before="220"/>
        <w:ind w:firstLine="540"/>
        <w:jc w:val="both"/>
      </w:pPr>
      <w:r>
        <w:t>Специалист, ответственный за своевременную организацию и координацию работ по Проекту, а также достижение промежуточных и конечных запланированных результатов Проекта к определенному сроку.</w:t>
      </w:r>
    </w:p>
    <w:p w14:paraId="0D581299" w14:textId="77777777" w:rsidR="008D6EE1" w:rsidRDefault="008D6EE1">
      <w:pPr>
        <w:pStyle w:val="ConsPlusNormal"/>
        <w:spacing w:before="220"/>
        <w:ind w:firstLine="540"/>
        <w:jc w:val="both"/>
      </w:pPr>
      <w:r>
        <w:t>[</w:t>
      </w:r>
      <w:hyperlink r:id="rId3815">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06CE3ACC" w14:textId="77777777" w:rsidR="008D6EE1" w:rsidRDefault="008D6EE1">
      <w:pPr>
        <w:pStyle w:val="ConsPlusNormal"/>
        <w:spacing w:before="220"/>
        <w:ind w:firstLine="540"/>
        <w:jc w:val="both"/>
      </w:pPr>
      <w:r>
        <w:rPr>
          <w:b/>
        </w:rPr>
        <w:t>65.64. Архитектор</w:t>
      </w:r>
    </w:p>
    <w:p w14:paraId="30B254F7" w14:textId="77777777" w:rsidR="008D6EE1" w:rsidRDefault="008D6EE1">
      <w:pPr>
        <w:pStyle w:val="ConsPlusNormal"/>
        <w:spacing w:before="220"/>
        <w:ind w:firstLine="540"/>
        <w:jc w:val="both"/>
      </w:pPr>
      <w:r>
        <w:t>Роль специалиста, участвующего в проектировании или принятии решений, определяющих архитектуру приложения, архитектуру данных, техническую архитектуру (или их совокупности), осуществляющего мониторинг и контроль соблюдения требований архитектуры информационных технологий.</w:t>
      </w:r>
    </w:p>
    <w:p w14:paraId="44724BB1" w14:textId="77777777" w:rsidR="008D6EE1" w:rsidRDefault="008D6EE1">
      <w:pPr>
        <w:pStyle w:val="ConsPlusNormal"/>
        <w:spacing w:before="220"/>
        <w:ind w:firstLine="540"/>
        <w:jc w:val="both"/>
      </w:pPr>
      <w:r>
        <w:t>Объем функций и задач архитектора определяется нормативными актами, условиями и потребностями проекта и закрепляется в нормативно-методологической документации по проекту.</w:t>
      </w:r>
    </w:p>
    <w:p w14:paraId="6FCE9579" w14:textId="77777777" w:rsidR="008D6EE1" w:rsidRDefault="008D6EE1">
      <w:pPr>
        <w:pStyle w:val="ConsPlusNormal"/>
        <w:spacing w:before="220"/>
        <w:ind w:firstLine="540"/>
        <w:jc w:val="both"/>
      </w:pPr>
      <w:r>
        <w:t>[</w:t>
      </w:r>
      <w:hyperlink r:id="rId3816">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63492A6E" w14:textId="77777777" w:rsidR="008D6EE1" w:rsidRDefault="008D6EE1">
      <w:pPr>
        <w:pStyle w:val="ConsPlusNormal"/>
        <w:spacing w:before="220"/>
        <w:ind w:firstLine="540"/>
        <w:jc w:val="both"/>
      </w:pPr>
      <w:r>
        <w:rPr>
          <w:b/>
        </w:rPr>
        <w:lastRenderedPageBreak/>
        <w:t>65.65. Бизнес-эксперт</w:t>
      </w:r>
    </w:p>
    <w:p w14:paraId="08EDB853" w14:textId="77777777" w:rsidR="008D6EE1" w:rsidRDefault="008D6EE1">
      <w:pPr>
        <w:pStyle w:val="ConsPlusNormal"/>
        <w:spacing w:before="220"/>
        <w:ind w:firstLine="540"/>
        <w:jc w:val="both"/>
      </w:pPr>
      <w:r>
        <w:t>Специалист функционального заказчика, обладающий экспертными знаниями в области производственных и технических процессов ОАО "РЖД", нормативно-методической документации, данных, систем отчетности и прочих специфических вопросов.</w:t>
      </w:r>
    </w:p>
    <w:p w14:paraId="22C4ED05" w14:textId="77777777" w:rsidR="008D6EE1" w:rsidRDefault="008D6EE1">
      <w:pPr>
        <w:pStyle w:val="ConsPlusNormal"/>
        <w:spacing w:before="220"/>
        <w:ind w:firstLine="540"/>
        <w:jc w:val="both"/>
      </w:pPr>
      <w:r>
        <w:t>Бизнес-эксперт может входить в состав рабочей группы по Проекту, на временной основе или осуществлять разовые консультации.</w:t>
      </w:r>
    </w:p>
    <w:p w14:paraId="77C59A60" w14:textId="77777777" w:rsidR="008D6EE1" w:rsidRDefault="008D6EE1">
      <w:pPr>
        <w:pStyle w:val="ConsPlusNormal"/>
        <w:spacing w:before="220"/>
        <w:ind w:firstLine="540"/>
        <w:jc w:val="both"/>
      </w:pPr>
      <w:r>
        <w:t>[</w:t>
      </w:r>
      <w:hyperlink r:id="rId3817">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72C0529A" w14:textId="77777777" w:rsidR="008D6EE1" w:rsidRDefault="008D6EE1">
      <w:pPr>
        <w:pStyle w:val="ConsPlusNormal"/>
        <w:spacing w:before="220"/>
        <w:ind w:firstLine="540"/>
        <w:jc w:val="both"/>
      </w:pPr>
      <w:r>
        <w:rPr>
          <w:b/>
        </w:rPr>
        <w:t>65.66. Внешние факторы</w:t>
      </w:r>
      <w:r>
        <w:t xml:space="preserve"> &lt;информационные системы&gt;</w:t>
      </w:r>
    </w:p>
    <w:p w14:paraId="572DD65B" w14:textId="77777777" w:rsidR="008D6EE1" w:rsidRDefault="008D6EE1">
      <w:pPr>
        <w:pStyle w:val="ConsPlusNormal"/>
        <w:spacing w:before="220"/>
        <w:ind w:firstLine="540"/>
        <w:jc w:val="both"/>
      </w:pPr>
      <w:r>
        <w:t>Процессы или явления, определяющие условия, рамки и предпосылки для выполнения поставленных задач, которые находятся за пределами влияния рабочей группы по Проекту.</w:t>
      </w:r>
    </w:p>
    <w:p w14:paraId="14853701" w14:textId="77777777" w:rsidR="008D6EE1" w:rsidRDefault="008D6EE1">
      <w:pPr>
        <w:pStyle w:val="ConsPlusNormal"/>
        <w:spacing w:before="220"/>
        <w:ind w:firstLine="540"/>
        <w:jc w:val="both"/>
      </w:pPr>
      <w:r>
        <w:t>Внешние факторы необходимо учитывать при определении драйверов эффектов.</w:t>
      </w:r>
    </w:p>
    <w:p w14:paraId="559BE1F3" w14:textId="77777777" w:rsidR="008D6EE1" w:rsidRDefault="008D6EE1">
      <w:pPr>
        <w:pStyle w:val="ConsPlusNormal"/>
        <w:spacing w:before="220"/>
        <w:ind w:firstLine="540"/>
        <w:jc w:val="both"/>
      </w:pPr>
      <w:r>
        <w:t>[</w:t>
      </w:r>
      <w:hyperlink r:id="rId3818">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58381725" w14:textId="77777777" w:rsidR="008D6EE1" w:rsidRDefault="008D6EE1">
      <w:pPr>
        <w:pStyle w:val="ConsPlusNormal"/>
        <w:spacing w:before="220"/>
        <w:ind w:firstLine="540"/>
        <w:jc w:val="both"/>
      </w:pPr>
      <w:r>
        <w:rPr>
          <w:b/>
        </w:rPr>
        <w:t>65.67. Внутренние факторы</w:t>
      </w:r>
      <w:r>
        <w:t xml:space="preserve"> &lt;информационные системы&gt;</w:t>
      </w:r>
    </w:p>
    <w:p w14:paraId="7ADCC78C" w14:textId="77777777" w:rsidR="008D6EE1" w:rsidRDefault="008D6EE1">
      <w:pPr>
        <w:pStyle w:val="ConsPlusNormal"/>
        <w:spacing w:before="220"/>
        <w:ind w:firstLine="540"/>
        <w:jc w:val="both"/>
      </w:pPr>
      <w:r>
        <w:t>Процессы или явления, определяющие условия, рамки и предпосылки для выполнения поставленных задач, которые находятся в пределах влияния рабочей группы по Проекту.</w:t>
      </w:r>
    </w:p>
    <w:p w14:paraId="02E02F4A" w14:textId="77777777" w:rsidR="008D6EE1" w:rsidRDefault="008D6EE1">
      <w:pPr>
        <w:pStyle w:val="ConsPlusNormal"/>
        <w:spacing w:before="220"/>
        <w:ind w:firstLine="540"/>
        <w:jc w:val="both"/>
      </w:pPr>
      <w:r>
        <w:t>Внутренние факторы необходимо учитывать при определении драйверов эффектов.</w:t>
      </w:r>
    </w:p>
    <w:p w14:paraId="6D82CCDF" w14:textId="77777777" w:rsidR="008D6EE1" w:rsidRDefault="008D6EE1">
      <w:pPr>
        <w:pStyle w:val="ConsPlusNormal"/>
        <w:spacing w:before="220"/>
        <w:ind w:firstLine="540"/>
        <w:jc w:val="both"/>
      </w:pPr>
      <w:r>
        <w:t>[</w:t>
      </w:r>
      <w:hyperlink r:id="rId3819">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4DFA808C" w14:textId="77777777" w:rsidR="008D6EE1" w:rsidRDefault="008D6EE1">
      <w:pPr>
        <w:pStyle w:val="ConsPlusNormal"/>
        <w:spacing w:before="220"/>
        <w:ind w:firstLine="540"/>
        <w:jc w:val="both"/>
      </w:pPr>
      <w:r>
        <w:rPr>
          <w:b/>
        </w:rPr>
        <w:t>65.68. Анализ вовлеченности пользователей</w:t>
      </w:r>
    </w:p>
    <w:p w14:paraId="1E225D3E" w14:textId="77777777" w:rsidR="008D6EE1" w:rsidRDefault="008D6EE1">
      <w:pPr>
        <w:pStyle w:val="ConsPlusNormal"/>
        <w:spacing w:before="220"/>
        <w:ind w:firstLine="540"/>
        <w:jc w:val="both"/>
      </w:pPr>
      <w:r>
        <w:t>Оценка вовлеченности пользователя во взаимодействие с продуктом/платформой/услугой. Обеспечение понимания поведения пользователя при работе посредством различных каналов.</w:t>
      </w:r>
    </w:p>
    <w:p w14:paraId="275FD9F5" w14:textId="77777777" w:rsidR="008D6EE1" w:rsidRDefault="008D6EE1">
      <w:pPr>
        <w:pStyle w:val="ConsPlusNormal"/>
        <w:spacing w:before="220"/>
        <w:ind w:firstLine="540"/>
        <w:jc w:val="both"/>
      </w:pPr>
      <w:r>
        <w:t>[</w:t>
      </w:r>
      <w:hyperlink r:id="rId3820">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23395BF4" w14:textId="77777777" w:rsidR="008D6EE1" w:rsidRDefault="008D6EE1">
      <w:pPr>
        <w:pStyle w:val="ConsPlusNormal"/>
        <w:spacing w:before="220"/>
        <w:ind w:firstLine="540"/>
        <w:jc w:val="both"/>
      </w:pPr>
      <w:r>
        <w:rPr>
          <w:b/>
        </w:rPr>
        <w:t>65.69. Анализ клиентского пути</w:t>
      </w:r>
    </w:p>
    <w:p w14:paraId="6A897236" w14:textId="77777777" w:rsidR="008D6EE1" w:rsidRDefault="008D6EE1">
      <w:pPr>
        <w:pStyle w:val="ConsPlusNormal"/>
        <w:spacing w:before="220"/>
        <w:ind w:firstLine="540"/>
        <w:jc w:val="both"/>
      </w:pPr>
      <w:r>
        <w:t>Технологии продвинутого анализа поведения пользователей, применяемые с целью:</w:t>
      </w:r>
    </w:p>
    <w:p w14:paraId="35EF61E7" w14:textId="77777777" w:rsidR="008D6EE1" w:rsidRDefault="008D6EE1">
      <w:pPr>
        <w:pStyle w:val="ConsPlusNormal"/>
        <w:spacing w:before="220"/>
        <w:ind w:firstLine="540"/>
        <w:jc w:val="both"/>
      </w:pPr>
      <w:r>
        <w:t>повышения степени удовлетворенности пользователей за счет персонализации взаимодействия;</w:t>
      </w:r>
    </w:p>
    <w:p w14:paraId="3B8B9E0E" w14:textId="77777777" w:rsidR="008D6EE1" w:rsidRDefault="008D6EE1">
      <w:pPr>
        <w:pStyle w:val="ConsPlusNormal"/>
        <w:spacing w:before="220"/>
        <w:ind w:firstLine="540"/>
        <w:jc w:val="both"/>
      </w:pPr>
      <w:r>
        <w:t>анализа эффективности различных каналов коммуникаций;</w:t>
      </w:r>
    </w:p>
    <w:p w14:paraId="763B4F55" w14:textId="77777777" w:rsidR="008D6EE1" w:rsidRDefault="008D6EE1">
      <w:pPr>
        <w:pStyle w:val="ConsPlusNormal"/>
        <w:spacing w:before="220"/>
        <w:ind w:firstLine="540"/>
        <w:jc w:val="both"/>
      </w:pPr>
      <w:r>
        <w:t>повышения точности сегментации аудитории.</w:t>
      </w:r>
    </w:p>
    <w:p w14:paraId="5C5F5E52" w14:textId="77777777" w:rsidR="008D6EE1" w:rsidRDefault="008D6EE1">
      <w:pPr>
        <w:pStyle w:val="ConsPlusNormal"/>
        <w:spacing w:before="220"/>
        <w:ind w:firstLine="540"/>
        <w:jc w:val="both"/>
      </w:pPr>
      <w:r>
        <w:t>[</w:t>
      </w:r>
      <w:hyperlink r:id="rId3821">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51B2661A" w14:textId="77777777" w:rsidR="008D6EE1" w:rsidRDefault="008D6EE1">
      <w:pPr>
        <w:pStyle w:val="ConsPlusNormal"/>
        <w:spacing w:before="220"/>
        <w:ind w:firstLine="540"/>
        <w:jc w:val="both"/>
      </w:pPr>
      <w:r>
        <w:rPr>
          <w:b/>
        </w:rPr>
        <w:t>65.70. Среда функционирования (платформы/приложения)</w:t>
      </w:r>
    </w:p>
    <w:p w14:paraId="4403C604" w14:textId="77777777" w:rsidR="008D6EE1" w:rsidRDefault="008D6EE1">
      <w:pPr>
        <w:pStyle w:val="ConsPlusNormal"/>
        <w:spacing w:before="220"/>
        <w:ind w:firstLine="540"/>
        <w:jc w:val="both"/>
      </w:pPr>
      <w:r>
        <w:t>Контекст, определяющий параметры и обстоятельства воздействий на платформу/приложение.</w:t>
      </w:r>
    </w:p>
    <w:p w14:paraId="5FD067BC" w14:textId="77777777" w:rsidR="008D6EE1" w:rsidRDefault="008D6EE1">
      <w:pPr>
        <w:pStyle w:val="ConsPlusNormal"/>
        <w:spacing w:before="220"/>
        <w:ind w:firstLine="540"/>
        <w:jc w:val="both"/>
      </w:pPr>
      <w:r>
        <w:lastRenderedPageBreak/>
        <w:t>Включает в себя воздействия разработки, технологические, деловые, эксплуатационные, организационные, политические, экономические, юридические, регулирующие, экологические и социальные воздействия.</w:t>
      </w:r>
    </w:p>
    <w:p w14:paraId="592880CB" w14:textId="77777777" w:rsidR="008D6EE1" w:rsidRDefault="008D6EE1">
      <w:pPr>
        <w:pStyle w:val="ConsPlusNormal"/>
        <w:spacing w:before="220"/>
        <w:ind w:firstLine="540"/>
        <w:jc w:val="both"/>
      </w:pPr>
      <w:r>
        <w:t>[</w:t>
      </w:r>
      <w:hyperlink r:id="rId3822">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01E1E25D" w14:textId="77777777" w:rsidR="008D6EE1" w:rsidRDefault="008D6EE1">
      <w:pPr>
        <w:pStyle w:val="ConsPlusNormal"/>
        <w:spacing w:before="220"/>
        <w:ind w:firstLine="540"/>
        <w:jc w:val="both"/>
      </w:pPr>
      <w:r>
        <w:rPr>
          <w:b/>
        </w:rPr>
        <w:t>65.71. Предложение по архитектурному решению;</w:t>
      </w:r>
      <w:r>
        <w:t xml:space="preserve"> ПАР</w:t>
      </w:r>
    </w:p>
    <w:p w14:paraId="51B5AB81" w14:textId="77777777" w:rsidR="008D6EE1" w:rsidRDefault="008D6EE1">
      <w:pPr>
        <w:pStyle w:val="ConsPlusNormal"/>
        <w:spacing w:before="220"/>
        <w:ind w:firstLine="540"/>
        <w:jc w:val="both"/>
      </w:pPr>
      <w:r>
        <w:t>Комплекс рекомендаций и ограничений по реализации функциональных требований ФЗ в части архитектуры приложения, разрабатываемых в рамках утвержденного регламента формирования планов Программы цифровизации ОАО "РЖД" в соответствии с Альбомом типовых форм документов по Программе цифровизации ОАО "РЖД".</w:t>
      </w:r>
    </w:p>
    <w:p w14:paraId="418143AA" w14:textId="77777777" w:rsidR="008D6EE1" w:rsidRDefault="008D6EE1">
      <w:pPr>
        <w:pStyle w:val="ConsPlusNormal"/>
        <w:spacing w:before="220"/>
        <w:ind w:firstLine="540"/>
        <w:jc w:val="both"/>
      </w:pPr>
      <w:r>
        <w:t>[</w:t>
      </w:r>
      <w:hyperlink r:id="rId3823">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170DAC66" w14:textId="77777777" w:rsidR="008D6EE1" w:rsidRDefault="008D6EE1">
      <w:pPr>
        <w:pStyle w:val="ConsPlusNormal"/>
        <w:spacing w:before="220"/>
        <w:ind w:firstLine="540"/>
        <w:jc w:val="both"/>
      </w:pPr>
      <w:r>
        <w:rPr>
          <w:b/>
        </w:rPr>
        <w:t>65.72. Процессная метрика</w:t>
      </w:r>
    </w:p>
    <w:p w14:paraId="029B7E27" w14:textId="77777777" w:rsidR="008D6EE1" w:rsidRDefault="008D6EE1">
      <w:pPr>
        <w:pStyle w:val="ConsPlusNormal"/>
        <w:spacing w:before="220"/>
        <w:ind w:firstLine="540"/>
        <w:jc w:val="both"/>
      </w:pPr>
      <w:r>
        <w:t>Измеряемый или оцениваемый на базе доступных фактов измеритель состояния процесса.</w:t>
      </w:r>
    </w:p>
    <w:p w14:paraId="22436161" w14:textId="77777777" w:rsidR="008D6EE1" w:rsidRDefault="008D6EE1">
      <w:pPr>
        <w:pStyle w:val="ConsPlusNormal"/>
        <w:spacing w:before="220"/>
        <w:ind w:firstLine="540"/>
        <w:jc w:val="both"/>
      </w:pPr>
      <w:r>
        <w:t>[</w:t>
      </w:r>
      <w:hyperlink r:id="rId3824">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0DFB9D76" w14:textId="77777777" w:rsidR="008D6EE1" w:rsidRDefault="008D6EE1">
      <w:pPr>
        <w:pStyle w:val="ConsPlusNormal"/>
        <w:spacing w:before="220"/>
        <w:ind w:firstLine="540"/>
        <w:jc w:val="both"/>
      </w:pPr>
      <w:r>
        <w:rPr>
          <w:b/>
        </w:rPr>
        <w:t>65.73. Пилотный проект</w:t>
      </w:r>
    </w:p>
    <w:p w14:paraId="08D46C78" w14:textId="77777777" w:rsidR="008D6EE1" w:rsidRDefault="008D6EE1">
      <w:pPr>
        <w:pStyle w:val="ConsPlusNormal"/>
        <w:spacing w:before="220"/>
        <w:ind w:firstLine="540"/>
        <w:jc w:val="both"/>
      </w:pPr>
      <w:r>
        <w:t>Проект внедрения системы и/или технологии на ограниченном организационном или функциональном объеме, позволяющий принять решение о соответствии системы и/или технологии требованиям ОАО "РЖД".</w:t>
      </w:r>
    </w:p>
    <w:p w14:paraId="5851FEB3" w14:textId="77777777" w:rsidR="008D6EE1" w:rsidRDefault="008D6EE1">
      <w:pPr>
        <w:pStyle w:val="ConsPlusNormal"/>
        <w:spacing w:before="220"/>
        <w:ind w:firstLine="540"/>
        <w:jc w:val="both"/>
      </w:pPr>
      <w:r>
        <w:t>[</w:t>
      </w:r>
      <w:hyperlink r:id="rId3825">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5CA50153" w14:textId="77777777" w:rsidR="008D6EE1" w:rsidRDefault="008D6EE1">
      <w:pPr>
        <w:pStyle w:val="ConsPlusNormal"/>
        <w:spacing w:before="220"/>
        <w:ind w:firstLine="540"/>
        <w:jc w:val="both"/>
      </w:pPr>
      <w:r>
        <w:rPr>
          <w:b/>
        </w:rPr>
        <w:t>65.74. Тираж (тиражирование)</w:t>
      </w:r>
    </w:p>
    <w:p w14:paraId="4130C75C" w14:textId="77777777" w:rsidR="008D6EE1" w:rsidRDefault="008D6EE1">
      <w:pPr>
        <w:pStyle w:val="ConsPlusNormal"/>
        <w:spacing w:before="220"/>
        <w:ind w:firstLine="540"/>
        <w:jc w:val="both"/>
      </w:pPr>
      <w:r>
        <w:t>Действия по распространению и внедрению ранее реализованных для объектов ОАО "РЖД" решений, требующих (при необходимости) адаптации под технические и технологические особенности нового объекта внедрения.</w:t>
      </w:r>
    </w:p>
    <w:p w14:paraId="075CF815" w14:textId="77777777" w:rsidR="008D6EE1" w:rsidRDefault="008D6EE1">
      <w:pPr>
        <w:pStyle w:val="ConsPlusNormal"/>
        <w:spacing w:before="220"/>
        <w:ind w:firstLine="540"/>
        <w:jc w:val="both"/>
      </w:pPr>
      <w:r>
        <w:t>[</w:t>
      </w:r>
      <w:hyperlink r:id="rId3826">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14A5E113" w14:textId="77777777" w:rsidR="008D6EE1" w:rsidRDefault="008D6EE1">
      <w:pPr>
        <w:pStyle w:val="ConsPlusNormal"/>
        <w:jc w:val="both"/>
      </w:pPr>
    </w:p>
    <w:p w14:paraId="3AB84628" w14:textId="77777777" w:rsidR="008D6EE1" w:rsidRDefault="008D6EE1">
      <w:pPr>
        <w:pStyle w:val="ConsPlusNormal"/>
        <w:jc w:val="center"/>
        <w:outlineLvl w:val="2"/>
      </w:pPr>
      <w:r>
        <w:rPr>
          <w:b/>
        </w:rPr>
        <w:t>66. Цифровая трансформация</w:t>
      </w:r>
    </w:p>
    <w:p w14:paraId="4A684579" w14:textId="77777777" w:rsidR="008D6EE1" w:rsidRDefault="008D6EE1">
      <w:pPr>
        <w:pStyle w:val="ConsPlusNormal"/>
        <w:jc w:val="both"/>
      </w:pPr>
    </w:p>
    <w:p w14:paraId="1D3DFDBD" w14:textId="77777777" w:rsidR="008D6EE1" w:rsidRDefault="008D6EE1">
      <w:pPr>
        <w:pStyle w:val="ConsPlusNormal"/>
        <w:ind w:firstLine="540"/>
        <w:jc w:val="both"/>
      </w:pPr>
      <w:r>
        <w:rPr>
          <w:b/>
        </w:rPr>
        <w:t>66.1. Цифровая трансформация ОАО "РЖД"</w:t>
      </w:r>
    </w:p>
    <w:p w14:paraId="6E3BF9C6" w14:textId="77777777" w:rsidR="008D6EE1" w:rsidRDefault="008D6EE1">
      <w:pPr>
        <w:pStyle w:val="ConsPlusNormal"/>
        <w:spacing w:before="220"/>
        <w:ind w:firstLine="540"/>
        <w:jc w:val="both"/>
      </w:pPr>
      <w:r>
        <w:t>Процесс преобразования деятельности ОАО "РЖД" в условиях цифровой экономики. Данные преобразования заключаются в поиске и внедрении инноваций, изменении корпоративной культуры, формировании новых бизнес-процессов, радикальном повышении эффективности существующих процессов, внедрении цифровых продуктов и прорывных технологий, а также расширении набора предлагаемых рынку услуг, основанных на использовании данных в качестве ценности и актива ОАО "РЖД".</w:t>
      </w:r>
    </w:p>
    <w:p w14:paraId="0DEA1107" w14:textId="77777777" w:rsidR="008D6EE1" w:rsidRDefault="008D6EE1">
      <w:pPr>
        <w:pStyle w:val="ConsPlusNormal"/>
        <w:spacing w:before="220"/>
        <w:ind w:firstLine="540"/>
        <w:jc w:val="both"/>
      </w:pPr>
      <w:r>
        <w:t>Основная цель цифровой трансформации ОАО "РЖД" - преобразование деятельности за счет выстраивания на основе цифровых технологий эффективных внутренних процессов и создания цифровых продуктов для существующих и новых рыночных сегментов.</w:t>
      </w:r>
    </w:p>
    <w:p w14:paraId="679BE2D4" w14:textId="77777777" w:rsidR="008D6EE1" w:rsidRDefault="008D6EE1">
      <w:pPr>
        <w:pStyle w:val="ConsPlusNormal"/>
        <w:spacing w:before="220"/>
        <w:ind w:firstLine="540"/>
        <w:jc w:val="both"/>
      </w:pPr>
      <w:r>
        <w:lastRenderedPageBreak/>
        <w:t>[</w:t>
      </w:r>
      <w:hyperlink r:id="rId3827">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6259BC13" w14:textId="77777777" w:rsidR="008D6EE1" w:rsidRDefault="008D6EE1">
      <w:pPr>
        <w:pStyle w:val="ConsPlusNormal"/>
        <w:spacing w:before="220"/>
        <w:ind w:firstLine="540"/>
        <w:jc w:val="both"/>
      </w:pPr>
      <w:r>
        <w:rPr>
          <w:b/>
        </w:rPr>
        <w:t>66.2. Объекты среды</w:t>
      </w:r>
    </w:p>
    <w:p w14:paraId="279115AC" w14:textId="77777777" w:rsidR="008D6EE1" w:rsidRDefault="008D6EE1">
      <w:pPr>
        <w:pStyle w:val="ConsPlusNormal"/>
        <w:spacing w:before="220"/>
        <w:ind w:firstLine="540"/>
        <w:jc w:val="both"/>
      </w:pPr>
      <w:r>
        <w:t>Совокупность внешних по отношению к холдингу "РЖД" организационно-технических объектов, взаимодействие с которыми оказывает существенное влияние на процессы управления цифровой трансформацией ОАО "РЖД".</w:t>
      </w:r>
    </w:p>
    <w:p w14:paraId="03F92920" w14:textId="77777777" w:rsidR="008D6EE1" w:rsidRDefault="008D6EE1">
      <w:pPr>
        <w:pStyle w:val="ConsPlusNormal"/>
        <w:spacing w:before="220"/>
        <w:ind w:firstLine="540"/>
        <w:jc w:val="both"/>
      </w:pPr>
      <w:r>
        <w:t>[</w:t>
      </w:r>
      <w:hyperlink r:id="rId3828">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08AB689A" w14:textId="77777777" w:rsidR="008D6EE1" w:rsidRDefault="008D6EE1">
      <w:pPr>
        <w:pStyle w:val="ConsPlusNormal"/>
        <w:spacing w:before="220"/>
        <w:ind w:firstLine="540"/>
        <w:jc w:val="both"/>
      </w:pPr>
      <w:r>
        <w:rPr>
          <w:b/>
        </w:rPr>
        <w:t>66.3. Стратегическая цель</w:t>
      </w:r>
    </w:p>
    <w:p w14:paraId="32D8835C" w14:textId="77777777" w:rsidR="008D6EE1" w:rsidRDefault="008D6EE1">
      <w:pPr>
        <w:pStyle w:val="ConsPlusNormal"/>
        <w:spacing w:before="220"/>
        <w:ind w:firstLine="540"/>
        <w:jc w:val="both"/>
      </w:pPr>
      <w:r>
        <w:t>Конкретное состояние отдельных характеристик организации, на достижение которых направлена вся ее деятельность в определенный период времени, содержащая измеримый показатель, позволяющий определить ее достижение. Стратегические цели цифровой трансформации могут меняться в рамках процедур стратегического управления ОАО "РЖД".</w:t>
      </w:r>
    </w:p>
    <w:p w14:paraId="373428BB" w14:textId="77777777" w:rsidR="008D6EE1" w:rsidRDefault="008D6EE1">
      <w:pPr>
        <w:pStyle w:val="ConsPlusNormal"/>
        <w:spacing w:before="220"/>
        <w:ind w:firstLine="540"/>
        <w:jc w:val="both"/>
      </w:pPr>
      <w:r>
        <w:t>[</w:t>
      </w:r>
      <w:hyperlink r:id="rId3829">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670B4C46" w14:textId="77777777" w:rsidR="008D6EE1" w:rsidRDefault="008D6EE1">
      <w:pPr>
        <w:pStyle w:val="ConsPlusNormal"/>
        <w:spacing w:before="220"/>
        <w:ind w:firstLine="540"/>
        <w:jc w:val="both"/>
      </w:pPr>
      <w:r>
        <w:rPr>
          <w:b/>
        </w:rPr>
        <w:t>66.4. [Стратегия цифровой трансформации ОАО "РЖД", Стратегия]</w:t>
      </w:r>
      <w:r>
        <w:t xml:space="preserve"> &lt;цифровая трансформация&gt;</w:t>
      </w:r>
    </w:p>
    <w:p w14:paraId="3779F811" w14:textId="77777777" w:rsidR="008D6EE1" w:rsidRDefault="008D6EE1">
      <w:pPr>
        <w:pStyle w:val="ConsPlusNormal"/>
        <w:spacing w:before="220"/>
        <w:ind w:firstLine="540"/>
        <w:jc w:val="both"/>
      </w:pPr>
      <w:r>
        <w:t>Основополагающий документ долгосрочного планирования, актуализированный в соответствии с решением совета директоров ОАО "РЖД" (протокол от 27 мая 2021 г. N 11), определяющий концептуальные основы и принципы трансформации деятельности ОАО "РЖД" в условиях цифровой экономики, а также основные элементы управления этим процессом, необходимые для достижения целей и выполнения плана реализации Долгосрочной программы развития ОАО "РЖД" до 2025 года. Для этого заданы направления, приоритеты, цели и задачи цифровой трансформации, определен периметр цифровой трансформации, обозначены необходимые для изменений ресурсы и технологии.</w:t>
      </w:r>
    </w:p>
    <w:p w14:paraId="5D2E6776" w14:textId="77777777" w:rsidR="008D6EE1" w:rsidRDefault="008D6EE1">
      <w:pPr>
        <w:pStyle w:val="ConsPlusNormal"/>
        <w:spacing w:before="220"/>
        <w:ind w:firstLine="540"/>
        <w:jc w:val="both"/>
      </w:pPr>
      <w:r>
        <w:t>[</w:t>
      </w:r>
      <w:hyperlink r:id="rId3830">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5843F80D" w14:textId="77777777" w:rsidR="008D6EE1" w:rsidRDefault="008D6EE1">
      <w:pPr>
        <w:pStyle w:val="ConsPlusNormal"/>
        <w:spacing w:before="220"/>
        <w:ind w:firstLine="540"/>
        <w:jc w:val="both"/>
      </w:pPr>
      <w:r>
        <w:rPr>
          <w:b/>
        </w:rPr>
        <w:t>66.5. Компонент Стратегии цифровой трансформации ОАО "РЖД"</w:t>
      </w:r>
    </w:p>
    <w:p w14:paraId="428FF0ED" w14:textId="77777777" w:rsidR="008D6EE1" w:rsidRDefault="008D6EE1">
      <w:pPr>
        <w:pStyle w:val="ConsPlusNormal"/>
        <w:spacing w:before="220"/>
        <w:ind w:firstLine="540"/>
        <w:jc w:val="both"/>
      </w:pPr>
      <w:r>
        <w:t>Составная часть Стратегии цифровой трансформации ОАО "РЖД", определяющая комплекс действий в заданной области.</w:t>
      </w:r>
    </w:p>
    <w:p w14:paraId="271A84A6" w14:textId="77777777" w:rsidR="008D6EE1" w:rsidRDefault="008D6EE1">
      <w:pPr>
        <w:pStyle w:val="ConsPlusNormal"/>
        <w:spacing w:before="220"/>
        <w:ind w:firstLine="540"/>
        <w:jc w:val="both"/>
      </w:pPr>
      <w:r>
        <w:t>В Стратегии цифровой трансформации ОАО "РЖД" определены следующие компоненты:</w:t>
      </w:r>
    </w:p>
    <w:p w14:paraId="3F5F91E5" w14:textId="77777777" w:rsidR="008D6EE1" w:rsidRDefault="008D6EE1">
      <w:pPr>
        <w:pStyle w:val="ConsPlusNormal"/>
        <w:spacing w:before="220"/>
        <w:ind w:firstLine="540"/>
        <w:jc w:val="both"/>
      </w:pPr>
      <w:r>
        <w:t>цифровая культура;</w:t>
      </w:r>
    </w:p>
    <w:p w14:paraId="506CE3DE" w14:textId="77777777" w:rsidR="008D6EE1" w:rsidRDefault="008D6EE1">
      <w:pPr>
        <w:pStyle w:val="ConsPlusNormal"/>
        <w:spacing w:before="220"/>
        <w:ind w:firstLine="540"/>
        <w:jc w:val="both"/>
      </w:pPr>
      <w:r>
        <w:t>цифровые технологии;</w:t>
      </w:r>
    </w:p>
    <w:p w14:paraId="7C6EA824" w14:textId="77777777" w:rsidR="008D6EE1" w:rsidRDefault="008D6EE1">
      <w:pPr>
        <w:pStyle w:val="ConsPlusNormal"/>
        <w:spacing w:before="220"/>
        <w:ind w:firstLine="540"/>
        <w:jc w:val="both"/>
      </w:pPr>
      <w:r>
        <w:t>бизнес-процессы и нормативно-методологическая документация.</w:t>
      </w:r>
    </w:p>
    <w:p w14:paraId="3C356DE1" w14:textId="77777777" w:rsidR="008D6EE1" w:rsidRDefault="008D6EE1">
      <w:pPr>
        <w:pStyle w:val="ConsPlusNormal"/>
        <w:spacing w:before="220"/>
        <w:ind w:firstLine="540"/>
        <w:jc w:val="both"/>
      </w:pPr>
      <w:r>
        <w:t>[</w:t>
      </w:r>
      <w:hyperlink r:id="rId3831">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68C533DE" w14:textId="77777777" w:rsidR="008D6EE1" w:rsidRDefault="008D6EE1">
      <w:pPr>
        <w:pStyle w:val="ConsPlusNormal"/>
        <w:spacing w:before="220"/>
        <w:ind w:firstLine="540"/>
        <w:jc w:val="both"/>
      </w:pPr>
      <w:r>
        <w:rPr>
          <w:b/>
        </w:rPr>
        <w:t>66.6. Архитектура цифровой трансформации;</w:t>
      </w:r>
      <w:r>
        <w:t xml:space="preserve"> АЦТ</w:t>
      </w:r>
    </w:p>
    <w:p w14:paraId="7063B166" w14:textId="77777777" w:rsidR="008D6EE1" w:rsidRDefault="008D6EE1">
      <w:pPr>
        <w:pStyle w:val="ConsPlusNormal"/>
        <w:spacing w:before="220"/>
        <w:ind w:firstLine="540"/>
        <w:jc w:val="both"/>
      </w:pPr>
      <w:r>
        <w:t>Описание основных компонентов Стратегии цифровой трансформации ОАО "РЖД" и их взаимосвязи между собой, позволяющих в ходе реализации достичь поставленных целей.</w:t>
      </w:r>
    </w:p>
    <w:p w14:paraId="3B998985" w14:textId="77777777" w:rsidR="008D6EE1" w:rsidRDefault="008D6EE1">
      <w:pPr>
        <w:pStyle w:val="ConsPlusNormal"/>
        <w:spacing w:before="220"/>
        <w:ind w:firstLine="540"/>
        <w:jc w:val="both"/>
      </w:pPr>
      <w:r>
        <w:lastRenderedPageBreak/>
        <w:t>[</w:t>
      </w:r>
      <w:hyperlink r:id="rId3832">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0C3D89B6" w14:textId="77777777" w:rsidR="008D6EE1" w:rsidRDefault="008D6EE1">
      <w:pPr>
        <w:pStyle w:val="ConsPlusNormal"/>
        <w:spacing w:before="220"/>
        <w:ind w:firstLine="540"/>
        <w:jc w:val="both"/>
      </w:pPr>
      <w:r>
        <w:rPr>
          <w:b/>
        </w:rPr>
        <w:t>66.7. Целевая архитектура цифровой трансформации</w:t>
      </w:r>
    </w:p>
    <w:p w14:paraId="2FD8CF27" w14:textId="77777777" w:rsidR="008D6EE1" w:rsidRDefault="008D6EE1">
      <w:pPr>
        <w:pStyle w:val="ConsPlusNormal"/>
        <w:spacing w:before="220"/>
        <w:ind w:firstLine="540"/>
        <w:jc w:val="both"/>
      </w:pPr>
      <w:r>
        <w:t>Консолидированный и утвержденный набор объектов архитектуры цифровой трансформации, реализация которого позволяет достигнуть целей и задач Стратегии цифровой трансформации.</w:t>
      </w:r>
    </w:p>
    <w:p w14:paraId="2B8FE250" w14:textId="77777777" w:rsidR="008D6EE1" w:rsidRDefault="008D6EE1">
      <w:pPr>
        <w:pStyle w:val="ConsPlusNormal"/>
        <w:spacing w:before="220"/>
        <w:ind w:firstLine="540"/>
        <w:jc w:val="both"/>
      </w:pPr>
      <w:r>
        <w:t>[</w:t>
      </w:r>
      <w:hyperlink r:id="rId3833">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49E9D40E" w14:textId="77777777" w:rsidR="008D6EE1" w:rsidRDefault="008D6EE1">
      <w:pPr>
        <w:pStyle w:val="ConsPlusNormal"/>
        <w:spacing w:before="220"/>
        <w:ind w:firstLine="540"/>
        <w:jc w:val="both"/>
      </w:pPr>
      <w:r>
        <w:rPr>
          <w:b/>
        </w:rPr>
        <w:t>66.8. Управление архитектурой цифровой трансформации ОАО "РЖД"</w:t>
      </w:r>
    </w:p>
    <w:p w14:paraId="2A78F162" w14:textId="77777777" w:rsidR="008D6EE1" w:rsidRDefault="008D6EE1">
      <w:pPr>
        <w:pStyle w:val="ConsPlusNormal"/>
        <w:spacing w:before="220"/>
        <w:ind w:firstLine="540"/>
        <w:jc w:val="both"/>
      </w:pPr>
      <w:r>
        <w:t>Комплекс мероприятий, направленных на обеспечение эффективного управления компонентами Стратегии и объектами архитектуры цифровой трансформации ОАО "РЖД" для достижения поставленных целей и ключевых показателей эффективности цифровой трансформации ОАО "РЖД".</w:t>
      </w:r>
    </w:p>
    <w:p w14:paraId="7CD0FD56" w14:textId="77777777" w:rsidR="008D6EE1" w:rsidRDefault="008D6EE1">
      <w:pPr>
        <w:pStyle w:val="ConsPlusNormal"/>
        <w:spacing w:before="220"/>
        <w:ind w:firstLine="540"/>
        <w:jc w:val="both"/>
      </w:pPr>
      <w:r>
        <w:t>[</w:t>
      </w:r>
      <w:hyperlink r:id="rId3834">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7893CA0B" w14:textId="77777777" w:rsidR="008D6EE1" w:rsidRDefault="008D6EE1">
      <w:pPr>
        <w:pStyle w:val="ConsPlusNormal"/>
        <w:spacing w:before="220"/>
        <w:ind w:firstLine="540"/>
        <w:jc w:val="both"/>
      </w:pPr>
      <w:r>
        <w:rPr>
          <w:b/>
        </w:rPr>
        <w:t>66.9. Объект архитектуры цифровой трансформации ОАО "РЖД"</w:t>
      </w:r>
    </w:p>
    <w:p w14:paraId="58BB074C" w14:textId="77777777" w:rsidR="008D6EE1" w:rsidRDefault="008D6EE1">
      <w:pPr>
        <w:pStyle w:val="ConsPlusNormal"/>
        <w:spacing w:before="220"/>
        <w:ind w:firstLine="540"/>
        <w:jc w:val="both"/>
      </w:pPr>
      <w:r>
        <w:t>Элемент архитектуры цифровой трансформации ОАО "РЖД", являющийся результатом выполнения действий в заданной области.</w:t>
      </w:r>
    </w:p>
    <w:p w14:paraId="1A13DFD4" w14:textId="77777777" w:rsidR="008D6EE1" w:rsidRDefault="008D6EE1">
      <w:pPr>
        <w:pStyle w:val="ConsPlusNormal"/>
        <w:spacing w:before="220"/>
        <w:ind w:firstLine="540"/>
        <w:jc w:val="both"/>
      </w:pPr>
      <w:r>
        <w:t>[</w:t>
      </w:r>
      <w:hyperlink r:id="rId3835">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077E8D1A" w14:textId="77777777" w:rsidR="008D6EE1" w:rsidRDefault="008D6EE1">
      <w:pPr>
        <w:pStyle w:val="ConsPlusNormal"/>
        <w:spacing w:before="220"/>
        <w:ind w:firstLine="540"/>
        <w:jc w:val="both"/>
      </w:pPr>
      <w:r>
        <w:rPr>
          <w:b/>
        </w:rPr>
        <w:t>66.10. Дорожная карта цифровой трансформации ОАО "РЖД"</w:t>
      </w:r>
    </w:p>
    <w:p w14:paraId="1CF7E40E" w14:textId="77777777" w:rsidR="008D6EE1" w:rsidRDefault="008D6EE1">
      <w:pPr>
        <w:pStyle w:val="ConsPlusNormal"/>
        <w:spacing w:before="220"/>
        <w:ind w:firstLine="540"/>
        <w:jc w:val="both"/>
      </w:pPr>
      <w:r>
        <w:t>Календарный план работ по реализации Стратегии цифровой трансформации, включающий в себя совокупность дорожных карт проектов цифровой трансформации ОАО "РЖД" и иных мероприятий, способствующих достижению целей цифровой трансформации, и учитывающий ограничения использования ресурсов.</w:t>
      </w:r>
    </w:p>
    <w:p w14:paraId="6CF4BD1B" w14:textId="77777777" w:rsidR="008D6EE1" w:rsidRDefault="008D6EE1">
      <w:pPr>
        <w:pStyle w:val="ConsPlusNormal"/>
        <w:spacing w:before="220"/>
        <w:ind w:firstLine="540"/>
        <w:jc w:val="both"/>
      </w:pPr>
      <w:r>
        <w:t>[</w:t>
      </w:r>
      <w:hyperlink r:id="rId3836">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0407B4B7" w14:textId="77777777" w:rsidR="008D6EE1" w:rsidRDefault="008D6EE1">
      <w:pPr>
        <w:pStyle w:val="ConsPlusNormal"/>
        <w:spacing w:before="220"/>
        <w:ind w:firstLine="540"/>
        <w:jc w:val="both"/>
      </w:pPr>
      <w:r>
        <w:rPr>
          <w:b/>
        </w:rPr>
        <w:t>66.11. Кадровое обеспечение Стратегии цифровой трансформации ОАО "РЖД"</w:t>
      </w:r>
    </w:p>
    <w:p w14:paraId="36AC865B" w14:textId="77777777" w:rsidR="008D6EE1" w:rsidRDefault="008D6EE1">
      <w:pPr>
        <w:pStyle w:val="ConsPlusNormal"/>
        <w:spacing w:before="220"/>
        <w:ind w:firstLine="540"/>
        <w:jc w:val="both"/>
      </w:pPr>
      <w:r>
        <w:t>Комплекс мероприятий, проводимых совместно структурными подразделениями и подконтрольными хозяйственными обществами ОАО "РЖД" в целях обеспечения процессов цифровой трансформации ОАО "РЖД" квалифицированными кадрами.</w:t>
      </w:r>
    </w:p>
    <w:p w14:paraId="13AB1B8A" w14:textId="77777777" w:rsidR="008D6EE1" w:rsidRDefault="008D6EE1">
      <w:pPr>
        <w:pStyle w:val="ConsPlusNormal"/>
        <w:spacing w:before="220"/>
        <w:ind w:firstLine="540"/>
        <w:jc w:val="both"/>
      </w:pPr>
      <w:r>
        <w:t>[</w:t>
      </w:r>
      <w:hyperlink r:id="rId3837">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264C45BD" w14:textId="77777777" w:rsidR="008D6EE1" w:rsidRDefault="008D6EE1">
      <w:pPr>
        <w:pStyle w:val="ConsPlusNormal"/>
        <w:spacing w:before="220"/>
        <w:ind w:firstLine="540"/>
        <w:jc w:val="both"/>
      </w:pPr>
      <w:r>
        <w:rPr>
          <w:b/>
        </w:rPr>
        <w:t>66.12. Методика управления цифровой трансформацией ОАО "РЖД"</w:t>
      </w:r>
    </w:p>
    <w:p w14:paraId="571C3DDF" w14:textId="77777777" w:rsidR="008D6EE1" w:rsidRDefault="008D6EE1">
      <w:pPr>
        <w:pStyle w:val="ConsPlusNormal"/>
        <w:spacing w:before="220"/>
        <w:ind w:firstLine="540"/>
        <w:jc w:val="both"/>
      </w:pPr>
      <w:r>
        <w:t>Нормативно-методический документ ОАО "РЖД", определяющий основные принципы и подходы к управлению и реализации Стратегии цифровой трансформации ОАО "РЖД" до 2025 года.</w:t>
      </w:r>
    </w:p>
    <w:p w14:paraId="717E8886" w14:textId="77777777" w:rsidR="008D6EE1" w:rsidRDefault="008D6EE1">
      <w:pPr>
        <w:pStyle w:val="ConsPlusNormal"/>
        <w:spacing w:before="220"/>
        <w:ind w:firstLine="540"/>
        <w:jc w:val="both"/>
      </w:pPr>
      <w:r>
        <w:t>[</w:t>
      </w:r>
      <w:hyperlink r:id="rId3838">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1E4867D4" w14:textId="77777777" w:rsidR="008D6EE1" w:rsidRDefault="008D6EE1">
      <w:pPr>
        <w:pStyle w:val="ConsPlusNormal"/>
        <w:spacing w:before="220"/>
        <w:ind w:firstLine="540"/>
        <w:jc w:val="both"/>
      </w:pPr>
      <w:r>
        <w:rPr>
          <w:b/>
        </w:rPr>
        <w:lastRenderedPageBreak/>
        <w:t>66.13. Структура управления цифровой трансформацией ОАО "РЖД"</w:t>
      </w:r>
    </w:p>
    <w:p w14:paraId="5AC40043" w14:textId="77777777" w:rsidR="008D6EE1" w:rsidRDefault="008D6EE1">
      <w:pPr>
        <w:pStyle w:val="ConsPlusNormal"/>
        <w:spacing w:before="220"/>
        <w:ind w:firstLine="540"/>
        <w:jc w:val="both"/>
      </w:pPr>
      <w:r>
        <w:t>Совокупность организационных структур и методических документов, а также потенциальных взаимодействий с внешними организационно-техническими системами, сформированная ОАО "РЖД" для организации эффективного взаимодействия и координации ключевых участников цифровой трансформации по всем ее направлениям.</w:t>
      </w:r>
    </w:p>
    <w:p w14:paraId="2C4AF8C9" w14:textId="77777777" w:rsidR="008D6EE1" w:rsidRDefault="008D6EE1">
      <w:pPr>
        <w:pStyle w:val="ConsPlusNormal"/>
        <w:spacing w:before="220"/>
        <w:ind w:firstLine="540"/>
        <w:jc w:val="both"/>
      </w:pPr>
      <w:r>
        <w:t>[</w:t>
      </w:r>
      <w:hyperlink r:id="rId3839">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533706D1" w14:textId="77777777" w:rsidR="008D6EE1" w:rsidRDefault="008D6EE1">
      <w:pPr>
        <w:pStyle w:val="ConsPlusNormal"/>
        <w:spacing w:before="220"/>
        <w:ind w:firstLine="540"/>
        <w:jc w:val="both"/>
      </w:pPr>
      <w:r>
        <w:rPr>
          <w:b/>
        </w:rPr>
        <w:t>66.14. [Офис управления цифровой трансформацией ОАО "РЖД", Офис]</w:t>
      </w:r>
    </w:p>
    <w:p w14:paraId="010D6AED" w14:textId="77777777" w:rsidR="008D6EE1" w:rsidRDefault="008D6EE1">
      <w:pPr>
        <w:pStyle w:val="ConsPlusNormal"/>
        <w:spacing w:before="220"/>
        <w:ind w:firstLine="540"/>
        <w:jc w:val="both"/>
      </w:pPr>
      <w:r>
        <w:t>Подразделение, предназначенное для операционного контроля и методологической поддержки процесса цифровой трансформации ОАО "РЖД". Обеспечивает единый подход к организации проектного управления и реализации проектов цифровой трансформации в соответствии с основными этапами жизненного цикла цифрового проекта.</w:t>
      </w:r>
    </w:p>
    <w:p w14:paraId="7ACBC842" w14:textId="77777777" w:rsidR="008D6EE1" w:rsidRDefault="008D6EE1">
      <w:pPr>
        <w:pStyle w:val="ConsPlusNormal"/>
        <w:spacing w:before="220"/>
        <w:ind w:firstLine="540"/>
        <w:jc w:val="both"/>
      </w:pPr>
      <w:r>
        <w:t>К ключевым задачам Офиса относятся:</w:t>
      </w:r>
    </w:p>
    <w:p w14:paraId="76CE74B9" w14:textId="77777777" w:rsidR="008D6EE1" w:rsidRDefault="008D6EE1">
      <w:pPr>
        <w:pStyle w:val="ConsPlusNormal"/>
        <w:spacing w:before="220"/>
        <w:ind w:firstLine="540"/>
        <w:jc w:val="both"/>
      </w:pPr>
      <w:r>
        <w:t>сбор и формирование предложений по включению в портфель проектов Стратегии новых проектов (проектных инициатив);</w:t>
      </w:r>
    </w:p>
    <w:p w14:paraId="6960E666" w14:textId="77777777" w:rsidR="008D6EE1" w:rsidRDefault="008D6EE1">
      <w:pPr>
        <w:pStyle w:val="ConsPlusNormal"/>
        <w:spacing w:before="220"/>
        <w:ind w:firstLine="540"/>
        <w:jc w:val="both"/>
      </w:pPr>
      <w:r>
        <w:t>контроль реализации Стратегии цифровой трансформации ОАО "РЖД";</w:t>
      </w:r>
    </w:p>
    <w:p w14:paraId="4573C75F" w14:textId="77777777" w:rsidR="008D6EE1" w:rsidRDefault="008D6EE1">
      <w:pPr>
        <w:pStyle w:val="ConsPlusNormal"/>
        <w:spacing w:before="220"/>
        <w:ind w:firstLine="540"/>
        <w:jc w:val="both"/>
      </w:pPr>
      <w:r>
        <w:t>мониторинг развития цифровых продуктов, экосистемы и цифровой культуры ОАО "РЖД";</w:t>
      </w:r>
    </w:p>
    <w:p w14:paraId="05B46C12" w14:textId="77777777" w:rsidR="008D6EE1" w:rsidRDefault="008D6EE1">
      <w:pPr>
        <w:pStyle w:val="ConsPlusNormal"/>
        <w:spacing w:before="220"/>
        <w:ind w:firstLine="540"/>
        <w:jc w:val="both"/>
      </w:pPr>
      <w:r>
        <w:t>управление портфелем проектов Стратегии.</w:t>
      </w:r>
    </w:p>
    <w:p w14:paraId="75A298DF" w14:textId="77777777" w:rsidR="008D6EE1" w:rsidRDefault="008D6EE1">
      <w:pPr>
        <w:pStyle w:val="ConsPlusNormal"/>
        <w:spacing w:before="220"/>
        <w:ind w:firstLine="540"/>
        <w:jc w:val="both"/>
      </w:pPr>
      <w:r>
        <w:t>[</w:t>
      </w:r>
      <w:hyperlink r:id="rId3840">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79CF94E6" w14:textId="77777777" w:rsidR="008D6EE1" w:rsidRDefault="008D6EE1">
      <w:pPr>
        <w:pStyle w:val="ConsPlusNormal"/>
        <w:spacing w:before="220"/>
        <w:ind w:firstLine="540"/>
        <w:jc w:val="both"/>
      </w:pPr>
      <w:r>
        <w:rPr>
          <w:b/>
        </w:rPr>
        <w:t>66.15. Руководитель Офиса управления цифровой трансформацией ОАО "РЖД"</w:t>
      </w:r>
    </w:p>
    <w:p w14:paraId="2B903F5B" w14:textId="77777777" w:rsidR="008D6EE1" w:rsidRDefault="008D6EE1">
      <w:pPr>
        <w:pStyle w:val="ConsPlusNormal"/>
        <w:spacing w:before="220"/>
        <w:ind w:firstLine="540"/>
        <w:jc w:val="both"/>
      </w:pPr>
      <w:r>
        <w:t>Должностное лицо ОАО "РЖД", несущее персональную ответственность за организацию и координацию работы Офиса, на которого возлагается решение следующих задач:</w:t>
      </w:r>
    </w:p>
    <w:p w14:paraId="57DB4D04" w14:textId="77777777" w:rsidR="008D6EE1" w:rsidRDefault="008D6EE1">
      <w:pPr>
        <w:pStyle w:val="ConsPlusNormal"/>
        <w:spacing w:before="220"/>
        <w:ind w:firstLine="540"/>
        <w:jc w:val="both"/>
      </w:pPr>
      <w:r>
        <w:t>определение методов и ресурсов для управления проектами в рамках бюджета реализации проектов и инициатив Стратегии;</w:t>
      </w:r>
    </w:p>
    <w:p w14:paraId="13266CD2" w14:textId="77777777" w:rsidR="008D6EE1" w:rsidRDefault="008D6EE1">
      <w:pPr>
        <w:pStyle w:val="ConsPlusNormal"/>
        <w:spacing w:before="220"/>
        <w:ind w:firstLine="540"/>
        <w:jc w:val="both"/>
      </w:pPr>
      <w:r>
        <w:t>привлечение к работе при необходимости работников подразделений ОАО "РЖД", участвующих в реализации цифровой трансформации, а также представителей иных организаций в установленном ОАО "РЖД" порядке;</w:t>
      </w:r>
    </w:p>
    <w:p w14:paraId="44296A03" w14:textId="77777777" w:rsidR="008D6EE1" w:rsidRDefault="008D6EE1">
      <w:pPr>
        <w:pStyle w:val="ConsPlusNormal"/>
        <w:spacing w:before="220"/>
        <w:ind w:firstLine="540"/>
        <w:jc w:val="both"/>
      </w:pPr>
      <w:r>
        <w:t>обеспечение взаимодействия с УК ЦТ, ЭМС, проектными офисами и рабочими группами по проектам.</w:t>
      </w:r>
    </w:p>
    <w:p w14:paraId="03D4D800" w14:textId="77777777" w:rsidR="008D6EE1" w:rsidRDefault="008D6EE1">
      <w:pPr>
        <w:pStyle w:val="ConsPlusNormal"/>
        <w:spacing w:before="220"/>
        <w:ind w:firstLine="540"/>
        <w:jc w:val="both"/>
      </w:pPr>
      <w:r>
        <w:t>[</w:t>
      </w:r>
      <w:hyperlink r:id="rId3841">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176F227D" w14:textId="77777777" w:rsidR="008D6EE1" w:rsidRDefault="008D6EE1">
      <w:pPr>
        <w:pStyle w:val="ConsPlusNormal"/>
        <w:spacing w:before="220"/>
        <w:ind w:firstLine="540"/>
        <w:jc w:val="both"/>
      </w:pPr>
      <w:r>
        <w:rPr>
          <w:b/>
        </w:rPr>
        <w:t>66.16. Коллегиальные органы</w:t>
      </w:r>
    </w:p>
    <w:p w14:paraId="1D8AC884" w14:textId="77777777" w:rsidR="008D6EE1" w:rsidRDefault="008D6EE1">
      <w:pPr>
        <w:pStyle w:val="ConsPlusNormal"/>
        <w:spacing w:before="220"/>
        <w:ind w:firstLine="540"/>
        <w:jc w:val="both"/>
      </w:pPr>
      <w:r>
        <w:t>Самостоятельный элемент системы управления цифровой трансформацией ОАО "РЖД", участвующий в реализации управленческих функций ОАО "РЖД" в рамках своих полномочий посредством принятия решений группой должностных лиц.</w:t>
      </w:r>
    </w:p>
    <w:p w14:paraId="703B1EC8" w14:textId="77777777" w:rsidR="008D6EE1" w:rsidRDefault="008D6EE1">
      <w:pPr>
        <w:pStyle w:val="ConsPlusNormal"/>
        <w:spacing w:before="220"/>
        <w:ind w:firstLine="540"/>
        <w:jc w:val="both"/>
      </w:pPr>
      <w:r>
        <w:t>[</w:t>
      </w:r>
      <w:hyperlink r:id="rId3842">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2718CCA7" w14:textId="77777777" w:rsidR="008D6EE1" w:rsidRDefault="008D6EE1">
      <w:pPr>
        <w:pStyle w:val="ConsPlusNormal"/>
        <w:spacing w:before="220"/>
        <w:ind w:firstLine="540"/>
        <w:jc w:val="both"/>
      </w:pPr>
      <w:r>
        <w:rPr>
          <w:b/>
        </w:rPr>
        <w:lastRenderedPageBreak/>
        <w:t>66.17. Экспертно-методический совет цифровой трансформации ОАО "РЖД";</w:t>
      </w:r>
      <w:r>
        <w:t xml:space="preserve"> ЭМС</w:t>
      </w:r>
    </w:p>
    <w:p w14:paraId="7D6FEF04" w14:textId="77777777" w:rsidR="008D6EE1" w:rsidRDefault="008D6EE1">
      <w:pPr>
        <w:pStyle w:val="ConsPlusNormal"/>
        <w:spacing w:before="220"/>
        <w:ind w:firstLine="540"/>
        <w:jc w:val="both"/>
      </w:pPr>
      <w:r>
        <w:t>Коллегиальный орган ОАО "РЖД", в ответственность которого входит формирование предложений по применению перспективных информационных и цифровых технологий в рамках цифровой трансформации, а также проведение экспертизы и согласования решений по программе цифровизации ОАО "РЖД" и по ходу реализации проектов цифровой трансформации ОАО "РЖД".</w:t>
      </w:r>
    </w:p>
    <w:p w14:paraId="4A31702D" w14:textId="77777777" w:rsidR="008D6EE1" w:rsidRDefault="008D6EE1">
      <w:pPr>
        <w:pStyle w:val="ConsPlusNormal"/>
        <w:spacing w:before="220"/>
        <w:ind w:firstLine="540"/>
        <w:jc w:val="both"/>
      </w:pPr>
      <w:r>
        <w:t>[</w:t>
      </w:r>
      <w:hyperlink r:id="rId3843">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65A954C6" w14:textId="77777777" w:rsidR="008D6EE1" w:rsidRDefault="008D6EE1">
      <w:pPr>
        <w:pStyle w:val="ConsPlusNormal"/>
        <w:spacing w:before="220"/>
        <w:ind w:firstLine="540"/>
        <w:jc w:val="both"/>
      </w:pPr>
      <w:r>
        <w:rPr>
          <w:b/>
        </w:rPr>
        <w:t>66.18. Лидер цифровой трансформации</w:t>
      </w:r>
    </w:p>
    <w:p w14:paraId="2C261562" w14:textId="77777777" w:rsidR="008D6EE1" w:rsidRDefault="008D6EE1">
      <w:pPr>
        <w:pStyle w:val="ConsPlusNormal"/>
        <w:spacing w:before="220"/>
        <w:ind w:firstLine="540"/>
        <w:jc w:val="both"/>
      </w:pPr>
      <w:r>
        <w:t>Эксперт, владеющий технологиями цифровой трансформации и реализующий процессы и механизмы цифровой трансформации в рамках своей предметной области.</w:t>
      </w:r>
    </w:p>
    <w:p w14:paraId="4C0F2831" w14:textId="77777777" w:rsidR="008D6EE1" w:rsidRDefault="008D6EE1">
      <w:pPr>
        <w:pStyle w:val="ConsPlusNormal"/>
        <w:spacing w:before="220"/>
        <w:ind w:firstLine="540"/>
        <w:jc w:val="both"/>
      </w:pPr>
      <w:r>
        <w:t>В рамках ОАО "РЖД" лидером цифровой трансформации считаются работники ОАО "РЖД", прошедшие соответствующее обучение.</w:t>
      </w:r>
    </w:p>
    <w:p w14:paraId="7C85C699" w14:textId="77777777" w:rsidR="008D6EE1" w:rsidRDefault="008D6EE1">
      <w:pPr>
        <w:pStyle w:val="ConsPlusNormal"/>
        <w:spacing w:before="220"/>
        <w:ind w:firstLine="540"/>
        <w:jc w:val="both"/>
      </w:pPr>
      <w:r>
        <w:t>[</w:t>
      </w:r>
      <w:hyperlink r:id="rId3844">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320E3E1" w14:textId="77777777" w:rsidR="008D6EE1" w:rsidRDefault="008D6EE1">
      <w:pPr>
        <w:pStyle w:val="ConsPlusNormal"/>
        <w:spacing w:before="220"/>
        <w:ind w:firstLine="540"/>
        <w:jc w:val="both"/>
      </w:pPr>
      <w:r>
        <w:rPr>
          <w:b/>
        </w:rPr>
        <w:t>66.19. [проект цифровой трансформации ОАО "РЖД", Проект]</w:t>
      </w:r>
      <w:r>
        <w:t xml:space="preserve"> &lt;цифровая трансформация&gt;</w:t>
      </w:r>
    </w:p>
    <w:p w14:paraId="0FD2F1CD" w14:textId="77777777" w:rsidR="008D6EE1" w:rsidRDefault="008D6EE1">
      <w:pPr>
        <w:pStyle w:val="ConsPlusNormal"/>
        <w:spacing w:before="220"/>
        <w:ind w:firstLine="540"/>
        <w:jc w:val="both"/>
      </w:pPr>
      <w:r>
        <w:t>Совокупность взаимосвязанных мероприятий, планов реализации, функционального заказчика, и ресурсов, направленных на достижение определенных результатов, обеспечивающих достижение целей и экономических эффектов Стратегии цифровой трансформации ОАО "РЖД".</w:t>
      </w:r>
    </w:p>
    <w:p w14:paraId="2A930EC1" w14:textId="77777777" w:rsidR="008D6EE1" w:rsidRDefault="008D6EE1">
      <w:pPr>
        <w:pStyle w:val="ConsPlusNormal"/>
        <w:spacing w:before="220"/>
        <w:ind w:firstLine="540"/>
        <w:jc w:val="both"/>
      </w:pPr>
      <w:r>
        <w:t>[</w:t>
      </w:r>
      <w:hyperlink r:id="rId3845">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 пункт 1.2.3 </w:t>
      </w:r>
      <w:hyperlink r:id="rId3846">
        <w:r>
          <w:rPr>
            <w:color w:val="0000FF"/>
          </w:rPr>
          <w:t>Регламента</w:t>
        </w:r>
      </w:hyperlink>
      <w:r>
        <w:t xml:space="preserve"> управления портфелем проектов цифровой трансформации ОАО "РЖД", утвержденного распоряжением ОАО "РЖД" от 30 января 2023 г. N 164/р]</w:t>
      </w:r>
    </w:p>
    <w:p w14:paraId="66A9CE50" w14:textId="77777777" w:rsidR="008D6EE1" w:rsidRDefault="008D6EE1">
      <w:pPr>
        <w:pStyle w:val="ConsPlusNormal"/>
        <w:spacing w:before="220"/>
        <w:ind w:firstLine="540"/>
        <w:jc w:val="both"/>
      </w:pPr>
      <w:r>
        <w:rPr>
          <w:b/>
        </w:rPr>
        <w:t>66.20. Паспорт проекта цифровой трансформации ОАО "РЖД"</w:t>
      </w:r>
    </w:p>
    <w:p w14:paraId="1B5CC8DA" w14:textId="77777777" w:rsidR="008D6EE1" w:rsidRDefault="008D6EE1">
      <w:pPr>
        <w:pStyle w:val="ConsPlusNormal"/>
        <w:spacing w:before="220"/>
        <w:ind w:firstLine="540"/>
        <w:jc w:val="both"/>
      </w:pPr>
      <w:r>
        <w:t>Документ, определяющий основные параметры проекта цифровой трансформации ОАО "РЖД", а именно основные этапы и сроки Проекта, результаты Проекта, требования к функциональности Проекта, бюджет проекта, объекты внедрения, ожидаемый эффект от реализации Проекта, взаимосвязь со смежными Проектами.</w:t>
      </w:r>
    </w:p>
    <w:p w14:paraId="51921B5A" w14:textId="77777777" w:rsidR="008D6EE1" w:rsidRDefault="008D6EE1">
      <w:pPr>
        <w:pStyle w:val="ConsPlusNormal"/>
        <w:spacing w:before="220"/>
        <w:ind w:firstLine="540"/>
        <w:jc w:val="both"/>
      </w:pPr>
      <w:r>
        <w:t>Паспорт проекта цифровой трансформации ОАО "РЖД" позволяет контролировать успешность реализации Проекта.</w:t>
      </w:r>
    </w:p>
    <w:p w14:paraId="6D302276" w14:textId="77777777" w:rsidR="008D6EE1" w:rsidRDefault="008D6EE1">
      <w:pPr>
        <w:pStyle w:val="ConsPlusNormal"/>
        <w:spacing w:before="220"/>
        <w:ind w:firstLine="540"/>
        <w:jc w:val="both"/>
      </w:pPr>
      <w:r>
        <w:t>[</w:t>
      </w:r>
      <w:hyperlink r:id="rId3847">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6AA6EFBE" w14:textId="77777777" w:rsidR="008D6EE1" w:rsidRDefault="008D6EE1">
      <w:pPr>
        <w:pStyle w:val="ConsPlusNormal"/>
        <w:spacing w:before="220"/>
        <w:ind w:firstLine="540"/>
        <w:jc w:val="both"/>
      </w:pPr>
      <w:r>
        <w:rPr>
          <w:b/>
        </w:rPr>
        <w:t>66.21. Карточка проекта</w:t>
      </w:r>
    </w:p>
    <w:p w14:paraId="21483500" w14:textId="77777777" w:rsidR="008D6EE1" w:rsidRDefault="008D6EE1">
      <w:pPr>
        <w:pStyle w:val="ConsPlusNormal"/>
        <w:spacing w:before="220"/>
        <w:ind w:firstLine="540"/>
        <w:jc w:val="both"/>
      </w:pPr>
      <w:r>
        <w:t>Карточка проекта цифровой трансформации ОАО "РЖД" (одобренного паспорта) в АСУ АЦТ (Автоматизированная система управления архитектурой цифровой трансформации ОАО "РЖД").</w:t>
      </w:r>
    </w:p>
    <w:p w14:paraId="6A2606D5" w14:textId="77777777" w:rsidR="008D6EE1" w:rsidRDefault="008D6EE1">
      <w:pPr>
        <w:pStyle w:val="ConsPlusNormal"/>
        <w:spacing w:before="220"/>
        <w:ind w:firstLine="540"/>
        <w:jc w:val="both"/>
      </w:pPr>
      <w:r>
        <w:t xml:space="preserve">[пункт 1.2.2 </w:t>
      </w:r>
      <w:hyperlink r:id="rId3848">
        <w:r>
          <w:rPr>
            <w:color w:val="0000FF"/>
          </w:rPr>
          <w:t>Регламента</w:t>
        </w:r>
      </w:hyperlink>
      <w:r>
        <w:t xml:space="preserve"> управления проектом цифровой трансформации ОАО "РЖД", утвержденного распоряжением ОАО "РЖД" от 1 февраля 2023 г. N 204/р]</w:t>
      </w:r>
    </w:p>
    <w:p w14:paraId="4FE0FE4F" w14:textId="77777777" w:rsidR="008D6EE1" w:rsidRDefault="008D6EE1">
      <w:pPr>
        <w:pStyle w:val="ConsPlusNormal"/>
        <w:spacing w:before="220"/>
        <w:ind w:firstLine="540"/>
        <w:jc w:val="both"/>
      </w:pPr>
      <w:r>
        <w:rPr>
          <w:b/>
        </w:rPr>
        <w:t>66.22. [портфель проектов цифровой трансформации ОАО "РЖД", Портфель]</w:t>
      </w:r>
    </w:p>
    <w:p w14:paraId="0588E9E1" w14:textId="77777777" w:rsidR="008D6EE1" w:rsidRDefault="008D6EE1">
      <w:pPr>
        <w:pStyle w:val="ConsPlusNormal"/>
        <w:spacing w:before="220"/>
        <w:ind w:firstLine="540"/>
        <w:jc w:val="both"/>
      </w:pPr>
      <w:r>
        <w:t>Совокупность проектов цифровой трансформации ОАО "РЖД", сгруппированных для повышения эффективности достижения целей Стратегии цифровой трансформации ОАО "РЖД".</w:t>
      </w:r>
    </w:p>
    <w:p w14:paraId="708113A8" w14:textId="77777777" w:rsidR="008D6EE1" w:rsidRDefault="008D6EE1">
      <w:pPr>
        <w:pStyle w:val="ConsPlusNormal"/>
        <w:spacing w:before="220"/>
        <w:ind w:firstLine="540"/>
        <w:jc w:val="both"/>
      </w:pPr>
      <w:r>
        <w:lastRenderedPageBreak/>
        <w:t>[</w:t>
      </w:r>
      <w:hyperlink r:id="rId3849">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 пункт 1.2.2 </w:t>
      </w:r>
      <w:hyperlink r:id="rId3850">
        <w:r>
          <w:rPr>
            <w:color w:val="0000FF"/>
          </w:rPr>
          <w:t>Регламента</w:t>
        </w:r>
      </w:hyperlink>
      <w:r>
        <w:t xml:space="preserve"> управления портфелем проектов цифровой трансформации ОАО "РЖД", утвержденного распоряжением ОАО "РЖД" от 30 января 2023 г. N 164/р]</w:t>
      </w:r>
    </w:p>
    <w:p w14:paraId="22DC19B5" w14:textId="77777777" w:rsidR="008D6EE1" w:rsidRDefault="008D6EE1">
      <w:pPr>
        <w:pStyle w:val="ConsPlusNormal"/>
        <w:spacing w:before="220"/>
        <w:ind w:firstLine="540"/>
        <w:jc w:val="both"/>
      </w:pPr>
      <w:r>
        <w:rPr>
          <w:b/>
        </w:rPr>
        <w:t>66.23. Целевые параметры процессов реализации портфеля проектов цифровой трансформации ОАО "РЖД"</w:t>
      </w:r>
    </w:p>
    <w:p w14:paraId="70D2EA06" w14:textId="77777777" w:rsidR="008D6EE1" w:rsidRDefault="008D6EE1">
      <w:pPr>
        <w:pStyle w:val="ConsPlusNormal"/>
        <w:spacing w:before="220"/>
        <w:ind w:firstLine="540"/>
        <w:jc w:val="both"/>
      </w:pPr>
      <w:r>
        <w:t>Совокупность параметров, на основе которых руководитель офиса управления цифровой трансформацией ОАО "РЖД" оценивает качество управления Портфелем.</w:t>
      </w:r>
    </w:p>
    <w:p w14:paraId="6668EE00" w14:textId="77777777" w:rsidR="008D6EE1" w:rsidRDefault="008D6EE1">
      <w:pPr>
        <w:pStyle w:val="ConsPlusNormal"/>
        <w:spacing w:before="220"/>
        <w:ind w:firstLine="540"/>
        <w:jc w:val="both"/>
      </w:pPr>
      <w:r>
        <w:t xml:space="preserve">[пункт 1.2.7 </w:t>
      </w:r>
      <w:hyperlink r:id="rId3851">
        <w:r>
          <w:rPr>
            <w:color w:val="0000FF"/>
          </w:rPr>
          <w:t>Регламента</w:t>
        </w:r>
      </w:hyperlink>
      <w:r>
        <w:t xml:space="preserve"> управления портфелем проектов цифровой трансформации ОАО "РЖД", утвержденного распоряжением ОАО "РЖД" от 30 января 2023 г. N 164/р]</w:t>
      </w:r>
    </w:p>
    <w:p w14:paraId="627F5FB9" w14:textId="77777777" w:rsidR="008D6EE1" w:rsidRDefault="008D6EE1">
      <w:pPr>
        <w:pStyle w:val="ConsPlusNormal"/>
        <w:spacing w:before="220"/>
        <w:ind w:firstLine="540"/>
        <w:jc w:val="both"/>
      </w:pPr>
      <w:r>
        <w:rPr>
          <w:b/>
        </w:rPr>
        <w:t>66.24. Управление проектом цифровой трансформации ОАО "РЖД"</w:t>
      </w:r>
    </w:p>
    <w:p w14:paraId="4B88215C" w14:textId="77777777" w:rsidR="008D6EE1" w:rsidRDefault="008D6EE1">
      <w:pPr>
        <w:pStyle w:val="ConsPlusNormal"/>
        <w:spacing w:before="220"/>
        <w:ind w:firstLine="540"/>
        <w:jc w:val="both"/>
      </w:pPr>
      <w:r>
        <w:t>Деятельность по управлению проектом цифровой трансформации, устанавливающая последовательность действий и правила взаимодействия участников процесса управления проектом цифровой трансформации ОАО "РЖД".</w:t>
      </w:r>
    </w:p>
    <w:p w14:paraId="4074A881" w14:textId="77777777" w:rsidR="008D6EE1" w:rsidRDefault="008D6EE1">
      <w:pPr>
        <w:pStyle w:val="ConsPlusNormal"/>
        <w:spacing w:before="220"/>
        <w:ind w:firstLine="540"/>
        <w:jc w:val="both"/>
      </w:pPr>
      <w:r>
        <w:t>[</w:t>
      </w:r>
      <w:hyperlink r:id="rId3852">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56712DC9" w14:textId="77777777" w:rsidR="008D6EE1" w:rsidRDefault="008D6EE1">
      <w:pPr>
        <w:pStyle w:val="ConsPlusNormal"/>
        <w:spacing w:before="220"/>
        <w:ind w:firstLine="540"/>
        <w:jc w:val="both"/>
      </w:pPr>
      <w:r>
        <w:rPr>
          <w:b/>
        </w:rPr>
        <w:t>66.25. Органы управления Проектом</w:t>
      </w:r>
    </w:p>
    <w:p w14:paraId="4EF65874" w14:textId="77777777" w:rsidR="008D6EE1" w:rsidRDefault="008D6EE1">
      <w:pPr>
        <w:pStyle w:val="ConsPlusNormal"/>
        <w:spacing w:before="220"/>
        <w:ind w:firstLine="540"/>
        <w:jc w:val="both"/>
      </w:pPr>
      <w:r>
        <w:t>Организационная структура, обеспечивающая качество управления и взаимодействия как между внутренними, так внешними участниками проекта.</w:t>
      </w:r>
    </w:p>
    <w:p w14:paraId="5BAC2B36" w14:textId="77777777" w:rsidR="008D6EE1" w:rsidRDefault="008D6EE1">
      <w:pPr>
        <w:pStyle w:val="ConsPlusNormal"/>
        <w:spacing w:before="220"/>
        <w:ind w:firstLine="540"/>
        <w:jc w:val="both"/>
      </w:pPr>
      <w:r>
        <w:t>[</w:t>
      </w:r>
      <w:hyperlink r:id="rId3853">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7702A4FC" w14:textId="77777777" w:rsidR="008D6EE1" w:rsidRDefault="008D6EE1">
      <w:pPr>
        <w:pStyle w:val="ConsPlusNormal"/>
        <w:spacing w:before="220"/>
        <w:ind w:firstLine="540"/>
        <w:jc w:val="both"/>
      </w:pPr>
      <w:r>
        <w:rPr>
          <w:b/>
        </w:rPr>
        <w:t>66.26. Управляющий комитет проекта цифровой трансформации ОАО "РЖД";</w:t>
      </w:r>
      <w:r>
        <w:t xml:space="preserve"> УК Проекта</w:t>
      </w:r>
    </w:p>
    <w:p w14:paraId="3B8046BE" w14:textId="77777777" w:rsidR="008D6EE1" w:rsidRDefault="008D6EE1">
      <w:pPr>
        <w:pStyle w:val="ConsPlusNormal"/>
        <w:spacing w:before="220"/>
        <w:ind w:firstLine="540"/>
        <w:jc w:val="both"/>
      </w:pPr>
      <w:r>
        <w:t>Координационный орган функционального заказчика по всем его проектам, реализуемым в рамках Стратегии цифровой трансформации.</w:t>
      </w:r>
    </w:p>
    <w:p w14:paraId="4326AFC7" w14:textId="77777777" w:rsidR="008D6EE1" w:rsidRDefault="008D6EE1">
      <w:pPr>
        <w:pStyle w:val="ConsPlusNormal"/>
        <w:spacing w:before="220"/>
        <w:ind w:firstLine="540"/>
        <w:jc w:val="both"/>
      </w:pPr>
      <w:r>
        <w:t>[</w:t>
      </w:r>
      <w:hyperlink r:id="rId3854">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E324D72" w14:textId="77777777" w:rsidR="008D6EE1" w:rsidRDefault="008D6EE1">
      <w:pPr>
        <w:pStyle w:val="ConsPlusNormal"/>
        <w:spacing w:before="220"/>
        <w:ind w:firstLine="540"/>
        <w:jc w:val="both"/>
      </w:pPr>
      <w:r>
        <w:rPr>
          <w:b/>
        </w:rPr>
        <w:t>66.27. Инициатор</w:t>
      </w:r>
      <w:r>
        <w:t xml:space="preserve"> &lt;цифровая трансформация&gt;</w:t>
      </w:r>
    </w:p>
    <w:p w14:paraId="2AD1D453" w14:textId="77777777" w:rsidR="008D6EE1" w:rsidRDefault="008D6EE1">
      <w:pPr>
        <w:pStyle w:val="ConsPlusNormal"/>
        <w:spacing w:before="220"/>
        <w:ind w:firstLine="540"/>
        <w:jc w:val="both"/>
      </w:pPr>
      <w:r>
        <w:t>Работник, предложивший инициативу для проекта цифровой трансформации ОАО "РЖД".</w:t>
      </w:r>
    </w:p>
    <w:p w14:paraId="4ECB39AF" w14:textId="77777777" w:rsidR="008D6EE1" w:rsidRDefault="008D6EE1">
      <w:pPr>
        <w:pStyle w:val="ConsPlusNormal"/>
        <w:spacing w:before="220"/>
        <w:ind w:firstLine="540"/>
        <w:jc w:val="both"/>
      </w:pPr>
      <w:r>
        <w:t>[</w:t>
      </w:r>
      <w:hyperlink r:id="rId3855">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6570DDFE" w14:textId="77777777" w:rsidR="008D6EE1" w:rsidRDefault="008D6EE1">
      <w:pPr>
        <w:pStyle w:val="ConsPlusNormal"/>
        <w:spacing w:before="220"/>
        <w:ind w:firstLine="540"/>
        <w:jc w:val="both"/>
      </w:pPr>
      <w:r>
        <w:rPr>
          <w:b/>
        </w:rPr>
        <w:t>66.28. [менеджер проекта цифровой трансформации, менеджер проекта]</w:t>
      </w:r>
    </w:p>
    <w:p w14:paraId="360136EF" w14:textId="77777777" w:rsidR="008D6EE1" w:rsidRDefault="008D6EE1">
      <w:pPr>
        <w:pStyle w:val="ConsPlusNormal"/>
        <w:spacing w:before="220"/>
        <w:ind w:firstLine="540"/>
        <w:jc w:val="both"/>
      </w:pPr>
      <w:r>
        <w:t>Работник ИТ-блока, ответственный за конкретную заявку и мероприятие Программы цифровизации ОАО "РЖД".</w:t>
      </w:r>
    </w:p>
    <w:p w14:paraId="67A54A9C" w14:textId="77777777" w:rsidR="008D6EE1" w:rsidRDefault="008D6EE1">
      <w:pPr>
        <w:pStyle w:val="ConsPlusNormal"/>
        <w:spacing w:before="220"/>
        <w:ind w:firstLine="540"/>
        <w:jc w:val="both"/>
      </w:pPr>
      <w:r>
        <w:t>[</w:t>
      </w:r>
      <w:hyperlink r:id="rId3856">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4B2C3011" w14:textId="77777777" w:rsidR="008D6EE1" w:rsidRDefault="008D6EE1">
      <w:pPr>
        <w:pStyle w:val="ConsPlusNormal"/>
        <w:spacing w:before="220"/>
        <w:ind w:firstLine="540"/>
        <w:jc w:val="both"/>
      </w:pPr>
      <w:r>
        <w:rPr>
          <w:b/>
        </w:rPr>
        <w:t>66.29. Бюджет проекта цифровой трансформации ОАО "РЖД"</w:t>
      </w:r>
    </w:p>
    <w:p w14:paraId="793CDD81" w14:textId="77777777" w:rsidR="008D6EE1" w:rsidRDefault="008D6EE1">
      <w:pPr>
        <w:pStyle w:val="ConsPlusNormal"/>
        <w:spacing w:before="220"/>
        <w:ind w:firstLine="540"/>
        <w:jc w:val="both"/>
      </w:pPr>
      <w:r>
        <w:t xml:space="preserve">Запланированные по времени инвестиционные и эксплуатационные (операционные) </w:t>
      </w:r>
      <w:r>
        <w:lastRenderedPageBreak/>
        <w:t>расходы, необходимые для реализации проекта, т.е. для получения натуральных и экономических эффектов Проекта.</w:t>
      </w:r>
    </w:p>
    <w:p w14:paraId="2F0A9C32" w14:textId="77777777" w:rsidR="008D6EE1" w:rsidRDefault="008D6EE1">
      <w:pPr>
        <w:pStyle w:val="ConsPlusNormal"/>
        <w:spacing w:before="220"/>
        <w:ind w:firstLine="540"/>
        <w:jc w:val="both"/>
      </w:pPr>
      <w:r>
        <w:t>[</w:t>
      </w:r>
      <w:hyperlink r:id="rId3857">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4516E73B" w14:textId="77777777" w:rsidR="008D6EE1" w:rsidRDefault="008D6EE1">
      <w:pPr>
        <w:pStyle w:val="ConsPlusNormal"/>
        <w:spacing w:before="220"/>
        <w:ind w:firstLine="540"/>
        <w:jc w:val="both"/>
      </w:pPr>
      <w:r>
        <w:rPr>
          <w:b/>
        </w:rPr>
        <w:t>66.30. Дорожная карта проекта цифровой трансформации ОАО "РЖД"</w:t>
      </w:r>
    </w:p>
    <w:p w14:paraId="1AB19DB3" w14:textId="77777777" w:rsidR="008D6EE1" w:rsidRDefault="008D6EE1">
      <w:pPr>
        <w:pStyle w:val="ConsPlusNormal"/>
        <w:spacing w:before="220"/>
        <w:ind w:firstLine="540"/>
        <w:jc w:val="both"/>
      </w:pPr>
      <w:r>
        <w:t>Календарный план работ по реализации проекта цифровой трансформации ОАО "РЖД", включающий в себя состав работ каждого этапа, сроки начала и окончания каждого из этапов, ответственных исполнителей, ожидаемые результаты и разрабатываемые документы (при наличии).</w:t>
      </w:r>
    </w:p>
    <w:p w14:paraId="2AFB98A5" w14:textId="77777777" w:rsidR="008D6EE1" w:rsidRDefault="008D6EE1">
      <w:pPr>
        <w:pStyle w:val="ConsPlusNormal"/>
        <w:spacing w:before="220"/>
        <w:ind w:firstLine="540"/>
        <w:jc w:val="both"/>
      </w:pPr>
      <w:r>
        <w:t>[</w:t>
      </w:r>
      <w:hyperlink r:id="rId3858">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111BC9C3" w14:textId="77777777" w:rsidR="008D6EE1" w:rsidRDefault="008D6EE1">
      <w:pPr>
        <w:pStyle w:val="ConsPlusNormal"/>
        <w:spacing w:before="220"/>
        <w:ind w:firstLine="540"/>
        <w:jc w:val="both"/>
      </w:pPr>
      <w:r>
        <w:rPr>
          <w:b/>
        </w:rPr>
        <w:t>66.31. Детальный план проекта цифровой трансформации ОАО "РЖД"</w:t>
      </w:r>
    </w:p>
    <w:p w14:paraId="7217ECD1" w14:textId="77777777" w:rsidR="008D6EE1" w:rsidRDefault="008D6EE1">
      <w:pPr>
        <w:pStyle w:val="ConsPlusNormal"/>
        <w:spacing w:before="220"/>
        <w:ind w:firstLine="540"/>
        <w:jc w:val="both"/>
      </w:pPr>
      <w:r>
        <w:t>Документ, детализирующий дорожную карту Проекта на текущий год и содержащий контрольные точки конкретного Проекта.</w:t>
      </w:r>
    </w:p>
    <w:p w14:paraId="1AE509DC" w14:textId="77777777" w:rsidR="008D6EE1" w:rsidRDefault="008D6EE1">
      <w:pPr>
        <w:pStyle w:val="ConsPlusNormal"/>
        <w:spacing w:before="220"/>
        <w:ind w:firstLine="540"/>
        <w:jc w:val="both"/>
      </w:pPr>
      <w:r>
        <w:t>[</w:t>
      </w:r>
      <w:hyperlink r:id="rId3859">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5FB8012E" w14:textId="77777777" w:rsidR="008D6EE1" w:rsidRDefault="008D6EE1">
      <w:pPr>
        <w:pStyle w:val="ConsPlusNormal"/>
        <w:spacing w:before="220"/>
        <w:ind w:firstLine="540"/>
        <w:jc w:val="both"/>
      </w:pPr>
      <w:r>
        <w:rPr>
          <w:b/>
        </w:rPr>
        <w:t>66.32. Контрольные точки (вехи) проекта цифровой трансформации ОАО "РЖД"</w:t>
      </w:r>
    </w:p>
    <w:p w14:paraId="31122DC2" w14:textId="77777777" w:rsidR="008D6EE1" w:rsidRDefault="008D6EE1">
      <w:pPr>
        <w:pStyle w:val="ConsPlusNormal"/>
        <w:spacing w:before="220"/>
        <w:ind w:firstLine="540"/>
        <w:jc w:val="both"/>
      </w:pPr>
      <w:r>
        <w:t>Значимые моменты проекта цифровой трансформации ОАО "РЖД", фиксирующие достижение промежуточных запланированных результатов проекта.</w:t>
      </w:r>
    </w:p>
    <w:p w14:paraId="21724278" w14:textId="77777777" w:rsidR="008D6EE1" w:rsidRDefault="008D6EE1">
      <w:pPr>
        <w:pStyle w:val="ConsPlusNormal"/>
        <w:spacing w:before="220"/>
        <w:ind w:firstLine="540"/>
        <w:jc w:val="both"/>
      </w:pPr>
      <w:r>
        <w:t>[</w:t>
      </w:r>
      <w:hyperlink r:id="rId3860">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76CCB03" w14:textId="77777777" w:rsidR="008D6EE1" w:rsidRDefault="008D6EE1">
      <w:pPr>
        <w:pStyle w:val="ConsPlusNormal"/>
        <w:spacing w:before="220"/>
        <w:ind w:firstLine="540"/>
        <w:jc w:val="both"/>
      </w:pPr>
      <w:r>
        <w:rPr>
          <w:b/>
        </w:rPr>
        <w:t>66.33. Статус проекта цифровой трансформации ОАО "РЖД"</w:t>
      </w:r>
    </w:p>
    <w:p w14:paraId="63B50EA0" w14:textId="77777777" w:rsidR="008D6EE1" w:rsidRDefault="008D6EE1">
      <w:pPr>
        <w:pStyle w:val="ConsPlusNormal"/>
        <w:spacing w:before="220"/>
        <w:ind w:firstLine="540"/>
        <w:jc w:val="both"/>
      </w:pPr>
      <w:r>
        <w:t>Качественный показатель для оценки текущего состояния проекта цифровой трансформации ОАО "РЖД" по отношению к плану, основанный на информации о прохождении контрольных точек и текущей оценке рисков Проекта и его составляющих.</w:t>
      </w:r>
    </w:p>
    <w:p w14:paraId="33FEF67A" w14:textId="77777777" w:rsidR="008D6EE1" w:rsidRDefault="008D6EE1">
      <w:pPr>
        <w:pStyle w:val="ConsPlusNormal"/>
        <w:spacing w:before="220"/>
        <w:ind w:firstLine="540"/>
        <w:jc w:val="both"/>
      </w:pPr>
      <w:r>
        <w:t>[</w:t>
      </w:r>
      <w:hyperlink r:id="rId3861">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574284CE" w14:textId="77777777" w:rsidR="008D6EE1" w:rsidRDefault="008D6EE1">
      <w:pPr>
        <w:pStyle w:val="ConsPlusNormal"/>
        <w:spacing w:before="220"/>
        <w:ind w:firstLine="540"/>
        <w:jc w:val="both"/>
      </w:pPr>
      <w:r>
        <w:rPr>
          <w:b/>
        </w:rPr>
        <w:t>66.34. Жизненный цикл проекта цифровой трансформации ОАО "РЖД"</w:t>
      </w:r>
    </w:p>
    <w:p w14:paraId="2DEDAE8D" w14:textId="77777777" w:rsidR="008D6EE1" w:rsidRDefault="008D6EE1">
      <w:pPr>
        <w:pStyle w:val="ConsPlusNormal"/>
        <w:spacing w:before="220"/>
        <w:ind w:firstLine="540"/>
        <w:jc w:val="both"/>
      </w:pPr>
      <w:r>
        <w:t>Последовательность этапов Проекта от инициации до завершения и получения эффекта.</w:t>
      </w:r>
    </w:p>
    <w:p w14:paraId="124E174A" w14:textId="77777777" w:rsidR="008D6EE1" w:rsidRDefault="008D6EE1">
      <w:pPr>
        <w:pStyle w:val="ConsPlusNormal"/>
        <w:spacing w:before="220"/>
        <w:ind w:firstLine="540"/>
        <w:jc w:val="both"/>
      </w:pPr>
      <w:r>
        <w:t>Включает в себя:</w:t>
      </w:r>
    </w:p>
    <w:p w14:paraId="58E030F9" w14:textId="77777777" w:rsidR="008D6EE1" w:rsidRDefault="008D6EE1">
      <w:pPr>
        <w:pStyle w:val="ConsPlusNormal"/>
        <w:spacing w:before="220"/>
        <w:ind w:firstLine="540"/>
        <w:jc w:val="both"/>
      </w:pPr>
      <w:r>
        <w:t>формализацию идеи/потребности;</w:t>
      </w:r>
    </w:p>
    <w:p w14:paraId="2BC3980D" w14:textId="77777777" w:rsidR="008D6EE1" w:rsidRDefault="008D6EE1">
      <w:pPr>
        <w:pStyle w:val="ConsPlusNormal"/>
        <w:spacing w:before="220"/>
        <w:ind w:firstLine="540"/>
        <w:jc w:val="both"/>
      </w:pPr>
      <w:r>
        <w:t>создание пилотного решения;</w:t>
      </w:r>
    </w:p>
    <w:p w14:paraId="09ACEB2A" w14:textId="77777777" w:rsidR="008D6EE1" w:rsidRDefault="008D6EE1">
      <w:pPr>
        <w:pStyle w:val="ConsPlusNormal"/>
        <w:spacing w:before="220"/>
        <w:ind w:firstLine="540"/>
        <w:jc w:val="both"/>
      </w:pPr>
      <w:r>
        <w:t>доработку до промышленного решения;</w:t>
      </w:r>
    </w:p>
    <w:p w14:paraId="49C665D3" w14:textId="77777777" w:rsidR="008D6EE1" w:rsidRDefault="008D6EE1">
      <w:pPr>
        <w:pStyle w:val="ConsPlusNormal"/>
        <w:spacing w:before="220"/>
        <w:ind w:firstLine="540"/>
        <w:jc w:val="both"/>
      </w:pPr>
      <w:r>
        <w:t>тиражирование/ внедрение решения;</w:t>
      </w:r>
    </w:p>
    <w:p w14:paraId="5B3D3900" w14:textId="77777777" w:rsidR="008D6EE1" w:rsidRDefault="008D6EE1">
      <w:pPr>
        <w:pStyle w:val="ConsPlusNormal"/>
        <w:spacing w:before="220"/>
        <w:ind w:firstLine="540"/>
        <w:jc w:val="both"/>
      </w:pPr>
      <w:r>
        <w:t>завершение проекта.</w:t>
      </w:r>
    </w:p>
    <w:p w14:paraId="56C09DAC" w14:textId="77777777" w:rsidR="008D6EE1" w:rsidRDefault="008D6EE1">
      <w:pPr>
        <w:pStyle w:val="ConsPlusNormal"/>
        <w:spacing w:before="220"/>
        <w:ind w:firstLine="540"/>
        <w:jc w:val="both"/>
      </w:pPr>
      <w:r>
        <w:t>[</w:t>
      </w:r>
      <w:hyperlink r:id="rId3862">
        <w:r>
          <w:rPr>
            <w:color w:val="0000FF"/>
          </w:rPr>
          <w:t>Унифицированный глоссарий</w:t>
        </w:r>
      </w:hyperlink>
      <w:r>
        <w:t xml:space="preserve"> управления цифровой трансформацией ОАО "РЖД". Версия </w:t>
      </w:r>
      <w:r>
        <w:lastRenderedPageBreak/>
        <w:t>1.4, утвержденный распоряжением ОАО "РЖД" от 13 июня 2023 г. N 1407/р]</w:t>
      </w:r>
    </w:p>
    <w:p w14:paraId="366DC62C" w14:textId="77777777" w:rsidR="008D6EE1" w:rsidRDefault="008D6EE1">
      <w:pPr>
        <w:pStyle w:val="ConsPlusNormal"/>
        <w:spacing w:before="220"/>
        <w:ind w:firstLine="540"/>
        <w:jc w:val="both"/>
      </w:pPr>
      <w:r>
        <w:rPr>
          <w:b/>
        </w:rPr>
        <w:t>66.35. Этапы проекта цифровой трансформации ОАО "РЖД"</w:t>
      </w:r>
    </w:p>
    <w:p w14:paraId="2C585509" w14:textId="77777777" w:rsidR="008D6EE1" w:rsidRDefault="008D6EE1">
      <w:pPr>
        <w:pStyle w:val="ConsPlusNormal"/>
        <w:spacing w:before="220"/>
        <w:ind w:firstLine="540"/>
        <w:jc w:val="both"/>
      </w:pPr>
      <w:r>
        <w:t>Значимые шаги в жизненном цикле проекта цифровой трансформации ОАО "РЖД", являющиеся типовыми для проектов цифровой трансформации ОАО "РЖД" различного содержания, завершающиеся прохождением контрольной точки.</w:t>
      </w:r>
    </w:p>
    <w:p w14:paraId="53C305F2" w14:textId="77777777" w:rsidR="008D6EE1" w:rsidRDefault="008D6EE1">
      <w:pPr>
        <w:pStyle w:val="ConsPlusNormal"/>
        <w:spacing w:before="220"/>
        <w:ind w:firstLine="540"/>
        <w:jc w:val="both"/>
      </w:pPr>
      <w:r>
        <w:t>[</w:t>
      </w:r>
      <w:hyperlink r:id="rId3863">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7BC80048" w14:textId="77777777" w:rsidR="008D6EE1" w:rsidRDefault="008D6EE1">
      <w:pPr>
        <w:pStyle w:val="ConsPlusNormal"/>
        <w:spacing w:before="220"/>
        <w:ind w:firstLine="540"/>
        <w:jc w:val="both"/>
      </w:pPr>
      <w:r>
        <w:rPr>
          <w:b/>
        </w:rPr>
        <w:t>66.36. Кластер проектов цифровой трансформации ОАО "РЖД"</w:t>
      </w:r>
    </w:p>
    <w:p w14:paraId="42BFD586" w14:textId="77777777" w:rsidR="008D6EE1" w:rsidRDefault="008D6EE1">
      <w:pPr>
        <w:pStyle w:val="ConsPlusNormal"/>
        <w:spacing w:before="220"/>
        <w:ind w:firstLine="540"/>
        <w:jc w:val="both"/>
      </w:pPr>
      <w:r>
        <w:t>Аналитическая группировка взаимосвязанных Проектов, используемая для формирования отчетности и координации работ.</w:t>
      </w:r>
    </w:p>
    <w:p w14:paraId="546F49D3" w14:textId="77777777" w:rsidR="008D6EE1" w:rsidRDefault="008D6EE1">
      <w:pPr>
        <w:pStyle w:val="ConsPlusNormal"/>
        <w:spacing w:before="220"/>
        <w:ind w:firstLine="540"/>
        <w:jc w:val="both"/>
      </w:pPr>
      <w:r>
        <w:t>[</w:t>
      </w:r>
      <w:hyperlink r:id="rId3864">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4C6FFCD1" w14:textId="77777777" w:rsidR="008D6EE1" w:rsidRDefault="008D6EE1">
      <w:pPr>
        <w:pStyle w:val="ConsPlusNormal"/>
        <w:spacing w:before="220"/>
        <w:ind w:firstLine="540"/>
        <w:jc w:val="both"/>
      </w:pPr>
      <w:r>
        <w:rPr>
          <w:b/>
        </w:rPr>
        <w:t>66.37. Итеративная методика реализации</w:t>
      </w:r>
    </w:p>
    <w:p w14:paraId="7F42BD9B" w14:textId="77777777" w:rsidR="008D6EE1" w:rsidRDefault="008D6EE1">
      <w:pPr>
        <w:pStyle w:val="ConsPlusNormal"/>
        <w:spacing w:before="220"/>
        <w:ind w:firstLine="540"/>
        <w:jc w:val="both"/>
      </w:pPr>
      <w:r>
        <w:t>Подход к управлению Проектом, при котором функциональность разрабатываемого продукта реализуется в рамках коротких производственных циклов (как правило от 1 до 4 недель).</w:t>
      </w:r>
    </w:p>
    <w:p w14:paraId="3E70E1CA" w14:textId="77777777" w:rsidR="008D6EE1" w:rsidRDefault="008D6EE1">
      <w:pPr>
        <w:pStyle w:val="ConsPlusNormal"/>
        <w:spacing w:before="220"/>
        <w:ind w:firstLine="540"/>
        <w:jc w:val="both"/>
      </w:pPr>
      <w:r>
        <w:t xml:space="preserve">Итеративная методика реализации является одним из ключевых элементов </w:t>
      </w:r>
      <w:proofErr w:type="spellStart"/>
      <w:r>
        <w:t>Agile</w:t>
      </w:r>
      <w:proofErr w:type="spellEnd"/>
      <w:r>
        <w:t>.</w:t>
      </w:r>
    </w:p>
    <w:p w14:paraId="0B92CD3D" w14:textId="77777777" w:rsidR="008D6EE1" w:rsidRDefault="008D6EE1">
      <w:pPr>
        <w:pStyle w:val="ConsPlusNormal"/>
        <w:spacing w:before="220"/>
        <w:ind w:firstLine="540"/>
        <w:jc w:val="both"/>
      </w:pPr>
      <w:r>
        <w:t>[</w:t>
      </w:r>
      <w:hyperlink r:id="rId3865">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19D8623F" w14:textId="77777777" w:rsidR="008D6EE1" w:rsidRDefault="008D6EE1">
      <w:pPr>
        <w:pStyle w:val="ConsPlusNormal"/>
        <w:spacing w:before="220"/>
        <w:ind w:firstLine="540"/>
        <w:jc w:val="both"/>
      </w:pPr>
      <w:r>
        <w:rPr>
          <w:b/>
        </w:rPr>
        <w:t>66.38. Каскадная методика реализации</w:t>
      </w:r>
    </w:p>
    <w:p w14:paraId="1D3DD07F" w14:textId="77777777" w:rsidR="008D6EE1" w:rsidRDefault="008D6EE1">
      <w:pPr>
        <w:pStyle w:val="ConsPlusNormal"/>
        <w:spacing w:before="220"/>
        <w:ind w:firstLine="540"/>
        <w:jc w:val="both"/>
      </w:pPr>
      <w:r>
        <w:t>Подход к управлению Проектом, при котором стадии реализации Проекта проходят последовательно, для перехода на следующую стадию необходимо полностью завершить предыдущую.</w:t>
      </w:r>
    </w:p>
    <w:p w14:paraId="67746828" w14:textId="77777777" w:rsidR="008D6EE1" w:rsidRDefault="008D6EE1">
      <w:pPr>
        <w:pStyle w:val="ConsPlusNormal"/>
        <w:spacing w:before="220"/>
        <w:ind w:firstLine="540"/>
        <w:jc w:val="both"/>
      </w:pPr>
      <w:r>
        <w:t>[</w:t>
      </w:r>
      <w:hyperlink r:id="rId3866">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77CCC66E" w14:textId="77777777" w:rsidR="008D6EE1" w:rsidRDefault="008D6EE1">
      <w:pPr>
        <w:pStyle w:val="ConsPlusNormal"/>
        <w:spacing w:before="220"/>
        <w:ind w:firstLine="540"/>
        <w:jc w:val="both"/>
      </w:pPr>
      <w:r>
        <w:rPr>
          <w:b/>
        </w:rPr>
        <w:t>66.39. Комплексный подход к реализации Проектов;</w:t>
      </w:r>
      <w:r>
        <w:t xml:space="preserve"> КП</w:t>
      </w:r>
    </w:p>
    <w:p w14:paraId="05E56C7D" w14:textId="77777777" w:rsidR="008D6EE1" w:rsidRDefault="008D6EE1">
      <w:pPr>
        <w:pStyle w:val="ConsPlusNormal"/>
        <w:spacing w:before="220"/>
        <w:ind w:firstLine="540"/>
        <w:jc w:val="both"/>
      </w:pPr>
      <w:r>
        <w:t>Подход, нацеленный на обеспечение взаимосвязи и учета параметров всех проводимых мероприятий, касающихся рассматриваемого Проекта, в том числе мероприятий по развитию цифровых платформ и созданию цифровых сервисов для внутренних и внешних пользователей, обеспечению развития ИТ-инфраструктуры, импортозамещению, поддержке базовых систем и обеспечению соблюдения требований по информационной безопасности.</w:t>
      </w:r>
    </w:p>
    <w:p w14:paraId="4D7FBB12" w14:textId="77777777" w:rsidR="008D6EE1" w:rsidRDefault="008D6EE1">
      <w:pPr>
        <w:pStyle w:val="ConsPlusNormal"/>
        <w:spacing w:before="220"/>
        <w:ind w:firstLine="540"/>
        <w:jc w:val="both"/>
      </w:pPr>
      <w:r>
        <w:t>[</w:t>
      </w:r>
      <w:hyperlink r:id="rId3867">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8387C34" w14:textId="77777777" w:rsidR="008D6EE1" w:rsidRDefault="008D6EE1">
      <w:pPr>
        <w:pStyle w:val="ConsPlusNormal"/>
        <w:spacing w:before="220"/>
        <w:ind w:firstLine="540"/>
        <w:jc w:val="both"/>
      </w:pPr>
      <w:r>
        <w:rPr>
          <w:b/>
        </w:rPr>
        <w:t>66.40. Мероприятия при реализации проекта цифровой трансформации ОАО "РЖД"</w:t>
      </w:r>
    </w:p>
    <w:p w14:paraId="6A01A87C" w14:textId="77777777" w:rsidR="008D6EE1" w:rsidRDefault="008D6EE1">
      <w:pPr>
        <w:pStyle w:val="ConsPlusNormal"/>
        <w:spacing w:before="220"/>
        <w:ind w:firstLine="540"/>
        <w:jc w:val="both"/>
      </w:pPr>
      <w:r>
        <w:t>Совокупность мероприятий по методическому и нормативному обеспечению, организационному обеспечению, подготовке кадров, развитию и внедрению информационных систем и техническому обеспечению Проекта.</w:t>
      </w:r>
    </w:p>
    <w:p w14:paraId="5CA995D4" w14:textId="77777777" w:rsidR="008D6EE1" w:rsidRDefault="008D6EE1">
      <w:pPr>
        <w:pStyle w:val="ConsPlusNormal"/>
        <w:spacing w:before="220"/>
        <w:ind w:firstLine="540"/>
        <w:jc w:val="both"/>
      </w:pPr>
      <w:r>
        <w:t>[</w:t>
      </w:r>
      <w:hyperlink r:id="rId3868">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70E5DEB9" w14:textId="77777777" w:rsidR="008D6EE1" w:rsidRDefault="008D6EE1">
      <w:pPr>
        <w:pStyle w:val="ConsPlusNormal"/>
        <w:spacing w:before="220"/>
        <w:ind w:firstLine="540"/>
        <w:jc w:val="both"/>
      </w:pPr>
      <w:r>
        <w:rPr>
          <w:b/>
        </w:rPr>
        <w:lastRenderedPageBreak/>
        <w:t>66.41. Мероприятия по организационному обеспечению (при реализации Проекта)</w:t>
      </w:r>
    </w:p>
    <w:p w14:paraId="3D9E50F3" w14:textId="77777777" w:rsidR="008D6EE1" w:rsidRDefault="008D6EE1">
      <w:pPr>
        <w:pStyle w:val="ConsPlusNormal"/>
        <w:spacing w:before="220"/>
        <w:ind w:firstLine="540"/>
        <w:jc w:val="both"/>
      </w:pPr>
      <w:r>
        <w:t>Действия, направленные на обеспечение эффективного взаимодействия подразделений в ходе реализации Проекта, включающие пересмотр штатного расписания, создание/изменение должностных инструкций работников.</w:t>
      </w:r>
    </w:p>
    <w:p w14:paraId="7D9449EC" w14:textId="77777777" w:rsidR="008D6EE1" w:rsidRDefault="008D6EE1">
      <w:pPr>
        <w:pStyle w:val="ConsPlusNormal"/>
        <w:spacing w:before="220"/>
        <w:ind w:firstLine="540"/>
        <w:jc w:val="both"/>
      </w:pPr>
      <w:r>
        <w:t>[</w:t>
      </w:r>
      <w:hyperlink r:id="rId3869">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CE4E629" w14:textId="77777777" w:rsidR="008D6EE1" w:rsidRDefault="008D6EE1">
      <w:pPr>
        <w:pStyle w:val="ConsPlusNormal"/>
        <w:spacing w:before="220"/>
        <w:ind w:firstLine="540"/>
        <w:jc w:val="both"/>
      </w:pPr>
      <w:r>
        <w:rPr>
          <w:b/>
        </w:rPr>
        <w:t>66.42. Мероприятия по методическому и нормативному обеспечению (при реализации Проекта)</w:t>
      </w:r>
    </w:p>
    <w:p w14:paraId="345E7D73" w14:textId="77777777" w:rsidR="008D6EE1" w:rsidRDefault="008D6EE1">
      <w:pPr>
        <w:pStyle w:val="ConsPlusNormal"/>
        <w:spacing w:before="220"/>
        <w:ind w:firstLine="540"/>
        <w:jc w:val="both"/>
      </w:pPr>
      <w:r>
        <w:t>Действия, направленные на своевременное создание/изменение существующих регламентных, методических и нормативных документов организации, необходимых для ее непрерывного и бесперебойного функционирования.</w:t>
      </w:r>
    </w:p>
    <w:p w14:paraId="27FF745A" w14:textId="77777777" w:rsidR="008D6EE1" w:rsidRDefault="008D6EE1">
      <w:pPr>
        <w:pStyle w:val="ConsPlusNormal"/>
        <w:spacing w:before="220"/>
        <w:ind w:firstLine="540"/>
        <w:jc w:val="both"/>
      </w:pPr>
      <w:r>
        <w:t>[</w:t>
      </w:r>
      <w:hyperlink r:id="rId3870">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0E1F76CB" w14:textId="77777777" w:rsidR="008D6EE1" w:rsidRDefault="008D6EE1">
      <w:pPr>
        <w:pStyle w:val="ConsPlusNormal"/>
        <w:spacing w:before="220"/>
        <w:ind w:firstLine="540"/>
        <w:jc w:val="both"/>
      </w:pPr>
      <w:r>
        <w:rPr>
          <w:b/>
        </w:rPr>
        <w:t>66.43. Мероприятия по подготовке кадров (при реализации Проекта)</w:t>
      </w:r>
    </w:p>
    <w:p w14:paraId="681CF1E8" w14:textId="77777777" w:rsidR="008D6EE1" w:rsidRDefault="008D6EE1">
      <w:pPr>
        <w:pStyle w:val="ConsPlusNormal"/>
        <w:spacing w:before="220"/>
        <w:ind w:firstLine="540"/>
        <w:jc w:val="both"/>
      </w:pPr>
      <w:r>
        <w:t>Действия, направленные на обеспечение соответствия персонала квалификационным требованиям выполняемых работ в рамках реализации Проекта, в том числе повышение квалификации кадров.</w:t>
      </w:r>
    </w:p>
    <w:p w14:paraId="397938E8" w14:textId="77777777" w:rsidR="008D6EE1" w:rsidRDefault="008D6EE1">
      <w:pPr>
        <w:pStyle w:val="ConsPlusNormal"/>
        <w:spacing w:before="220"/>
        <w:ind w:firstLine="540"/>
        <w:jc w:val="both"/>
      </w:pPr>
      <w:r>
        <w:t>[</w:t>
      </w:r>
      <w:hyperlink r:id="rId3871">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7A88FE22" w14:textId="77777777" w:rsidR="008D6EE1" w:rsidRDefault="008D6EE1">
      <w:pPr>
        <w:pStyle w:val="ConsPlusNormal"/>
        <w:spacing w:before="220"/>
        <w:ind w:firstLine="540"/>
        <w:jc w:val="both"/>
      </w:pPr>
      <w:r>
        <w:rPr>
          <w:b/>
        </w:rPr>
        <w:t>66.44. Мероприятия по развитию и внедрению информационных систем (при реализации Проекта)</w:t>
      </w:r>
    </w:p>
    <w:p w14:paraId="748A6718" w14:textId="77777777" w:rsidR="008D6EE1" w:rsidRDefault="008D6EE1">
      <w:pPr>
        <w:pStyle w:val="ConsPlusNormal"/>
        <w:spacing w:before="220"/>
        <w:ind w:firstLine="540"/>
        <w:jc w:val="both"/>
      </w:pPr>
      <w:r>
        <w:t>Действия, направленные на создание/развитие существующих информационных систем, а также формирование документации, необходимой для их использования и поддержки функционирования.</w:t>
      </w:r>
    </w:p>
    <w:p w14:paraId="7CA1F096" w14:textId="77777777" w:rsidR="008D6EE1" w:rsidRDefault="008D6EE1">
      <w:pPr>
        <w:pStyle w:val="ConsPlusNormal"/>
        <w:spacing w:before="220"/>
        <w:ind w:firstLine="540"/>
        <w:jc w:val="both"/>
      </w:pPr>
      <w:r>
        <w:t>[</w:t>
      </w:r>
      <w:hyperlink r:id="rId3872">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6B97A7D8" w14:textId="77777777" w:rsidR="008D6EE1" w:rsidRDefault="008D6EE1">
      <w:pPr>
        <w:pStyle w:val="ConsPlusNormal"/>
        <w:spacing w:before="220"/>
        <w:ind w:firstLine="540"/>
        <w:jc w:val="both"/>
      </w:pPr>
      <w:r>
        <w:rPr>
          <w:b/>
        </w:rPr>
        <w:t>66.45. Мероприятия по техническому обеспечению (при реализации Проекта)</w:t>
      </w:r>
    </w:p>
    <w:p w14:paraId="340F0554" w14:textId="77777777" w:rsidR="008D6EE1" w:rsidRDefault="008D6EE1">
      <w:pPr>
        <w:pStyle w:val="ConsPlusNormal"/>
        <w:spacing w:before="220"/>
        <w:ind w:firstLine="540"/>
        <w:jc w:val="both"/>
      </w:pPr>
      <w:r>
        <w:t>Действия, направленные на создание/развитие существующих технических средств, предназначенных для работы информационной системы, методов и средств сбора, хранения, передачи, обработки и защиты информации и средств коммуникаций по результатам реализации Проекта, а также формирования соответствующей документации.</w:t>
      </w:r>
    </w:p>
    <w:p w14:paraId="3F4C24BB" w14:textId="77777777" w:rsidR="008D6EE1" w:rsidRDefault="008D6EE1">
      <w:pPr>
        <w:pStyle w:val="ConsPlusNormal"/>
        <w:spacing w:before="220"/>
        <w:ind w:firstLine="540"/>
        <w:jc w:val="both"/>
      </w:pPr>
      <w:r>
        <w:t>[</w:t>
      </w:r>
      <w:hyperlink r:id="rId3873">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672A0321" w14:textId="77777777" w:rsidR="008D6EE1" w:rsidRDefault="008D6EE1">
      <w:pPr>
        <w:pStyle w:val="ConsPlusNormal"/>
        <w:spacing w:before="220"/>
        <w:ind w:firstLine="540"/>
        <w:jc w:val="both"/>
      </w:pPr>
      <w:r>
        <w:rPr>
          <w:b/>
        </w:rPr>
        <w:t>66.46. Результат проекта цифровой трансформации ОАО "РЖД"</w:t>
      </w:r>
    </w:p>
    <w:p w14:paraId="51C70A17" w14:textId="77777777" w:rsidR="008D6EE1" w:rsidRDefault="008D6EE1">
      <w:pPr>
        <w:pStyle w:val="ConsPlusNormal"/>
        <w:spacing w:before="220"/>
        <w:ind w:firstLine="540"/>
        <w:jc w:val="both"/>
      </w:pPr>
      <w:r>
        <w:t>Продукт или полезный эффект, создаваемые в рамках проекта цифровой трансформации ОАО "РЖД", имеющий материальное и/или информационное выражение и самостоятельную ценность.</w:t>
      </w:r>
    </w:p>
    <w:p w14:paraId="5BDAECEB" w14:textId="77777777" w:rsidR="008D6EE1" w:rsidRDefault="008D6EE1">
      <w:pPr>
        <w:pStyle w:val="ConsPlusNormal"/>
        <w:spacing w:before="220"/>
        <w:ind w:firstLine="540"/>
        <w:jc w:val="both"/>
      </w:pPr>
      <w:r>
        <w:t>[</w:t>
      </w:r>
      <w:hyperlink r:id="rId3874">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78BFE808" w14:textId="77777777" w:rsidR="008D6EE1" w:rsidRDefault="008D6EE1">
      <w:pPr>
        <w:pStyle w:val="ConsPlusNormal"/>
        <w:spacing w:before="220"/>
        <w:ind w:firstLine="540"/>
        <w:jc w:val="both"/>
      </w:pPr>
      <w:r>
        <w:rPr>
          <w:b/>
        </w:rPr>
        <w:t>66.47. Продукт (Продукт/сервис проекта)</w:t>
      </w:r>
    </w:p>
    <w:p w14:paraId="753573FD" w14:textId="77777777" w:rsidR="008D6EE1" w:rsidRDefault="008D6EE1">
      <w:pPr>
        <w:pStyle w:val="ConsPlusNormal"/>
        <w:spacing w:before="220"/>
        <w:ind w:firstLine="540"/>
        <w:jc w:val="both"/>
      </w:pPr>
      <w:r>
        <w:lastRenderedPageBreak/>
        <w:t>Решение, являющееся основным результатом реализации Проекта.</w:t>
      </w:r>
    </w:p>
    <w:p w14:paraId="1EAF9F22" w14:textId="77777777" w:rsidR="008D6EE1" w:rsidRDefault="008D6EE1">
      <w:pPr>
        <w:pStyle w:val="ConsPlusNormal"/>
        <w:spacing w:before="220"/>
        <w:ind w:firstLine="540"/>
        <w:jc w:val="both"/>
      </w:pPr>
      <w:r>
        <w:t>[</w:t>
      </w:r>
      <w:hyperlink r:id="rId3875">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52789652" w14:textId="77777777" w:rsidR="008D6EE1" w:rsidRDefault="008D6EE1">
      <w:pPr>
        <w:pStyle w:val="ConsPlusNormal"/>
        <w:spacing w:before="220"/>
        <w:ind w:firstLine="540"/>
        <w:jc w:val="both"/>
      </w:pPr>
      <w:r>
        <w:rPr>
          <w:b/>
        </w:rPr>
        <w:t>66.48. Экспертиза результатов проекта</w:t>
      </w:r>
    </w:p>
    <w:p w14:paraId="772B9FC0" w14:textId="77777777" w:rsidR="008D6EE1" w:rsidRDefault="008D6EE1">
      <w:pPr>
        <w:pStyle w:val="ConsPlusNormal"/>
        <w:spacing w:before="220"/>
        <w:ind w:firstLine="540"/>
        <w:jc w:val="both"/>
      </w:pPr>
      <w:r>
        <w:t>Процедура оценивания результатов пилотного проекта для формирования рекомендаций по выбору поставщика технологий и партнера для тиражирования.</w:t>
      </w:r>
    </w:p>
    <w:p w14:paraId="5F9C9264" w14:textId="77777777" w:rsidR="008D6EE1" w:rsidRDefault="008D6EE1">
      <w:pPr>
        <w:pStyle w:val="ConsPlusNormal"/>
        <w:spacing w:before="220"/>
        <w:ind w:firstLine="540"/>
        <w:jc w:val="both"/>
      </w:pPr>
      <w:r>
        <w:t>[</w:t>
      </w:r>
      <w:hyperlink r:id="rId3876">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14A8FA18" w14:textId="77777777" w:rsidR="008D6EE1" w:rsidRDefault="008D6EE1">
      <w:pPr>
        <w:pStyle w:val="ConsPlusNormal"/>
        <w:spacing w:before="220"/>
        <w:ind w:firstLine="540"/>
        <w:jc w:val="both"/>
      </w:pPr>
      <w:r>
        <w:rPr>
          <w:b/>
        </w:rPr>
        <w:t>66.49. Эффект от реализации проекта цифровой трансформации ОАО "РЖД"</w:t>
      </w:r>
    </w:p>
    <w:p w14:paraId="318F368C" w14:textId="77777777" w:rsidR="008D6EE1" w:rsidRDefault="008D6EE1">
      <w:pPr>
        <w:pStyle w:val="ConsPlusNormal"/>
        <w:spacing w:before="220"/>
        <w:ind w:firstLine="540"/>
        <w:jc w:val="both"/>
      </w:pPr>
      <w:r>
        <w:t xml:space="preserve">Вызванное внедрением и/или использованием результатов Проекта качественное или количественное (измеримое в денежном или натуральном выражении) изменение в бизнес-процессах ОАО "РЖД". Ответственность за расчет величины эффекта и его реализации по результатам Проекта несет функциональный заказчик, в соответствии с </w:t>
      </w:r>
      <w:hyperlink r:id="rId3877">
        <w:r>
          <w:rPr>
            <w:color w:val="0000FF"/>
          </w:rPr>
          <w:t>распоряжением</w:t>
        </w:r>
      </w:hyperlink>
      <w:r>
        <w:t xml:space="preserve"> "Об утверждении перечня лиц, ответственных за реализацию стратегических инициатив по функциональным направлениям в рамках Стратегии цифровой трансформации ОАО "РЖД" до 2025 года N 680/р от 31 марта 2021 г.</w:t>
      </w:r>
    </w:p>
    <w:p w14:paraId="5E2C6BCE" w14:textId="77777777" w:rsidR="008D6EE1" w:rsidRDefault="008D6EE1">
      <w:pPr>
        <w:pStyle w:val="ConsPlusNormal"/>
        <w:spacing w:before="220"/>
        <w:ind w:firstLine="540"/>
        <w:jc w:val="both"/>
      </w:pPr>
      <w:r>
        <w:t>[</w:t>
      </w:r>
      <w:hyperlink r:id="rId3878">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69309A98" w14:textId="77777777" w:rsidR="008D6EE1" w:rsidRDefault="008D6EE1">
      <w:pPr>
        <w:pStyle w:val="ConsPlusNormal"/>
        <w:spacing w:before="220"/>
        <w:ind w:firstLine="540"/>
        <w:jc w:val="both"/>
      </w:pPr>
      <w:r>
        <w:rPr>
          <w:b/>
        </w:rPr>
        <w:t>66.50. Драйверы эффектов</w:t>
      </w:r>
    </w:p>
    <w:p w14:paraId="08A7B47B" w14:textId="77777777" w:rsidR="008D6EE1" w:rsidRDefault="008D6EE1">
      <w:pPr>
        <w:pStyle w:val="ConsPlusNormal"/>
        <w:spacing w:before="220"/>
        <w:ind w:firstLine="540"/>
        <w:jc w:val="both"/>
      </w:pPr>
      <w:r>
        <w:t>Изменения, реализованные в ходе Проекта и обеспечивающие получение эффектов в денежном или натуральном размере.</w:t>
      </w:r>
    </w:p>
    <w:p w14:paraId="24C37E72" w14:textId="77777777" w:rsidR="008D6EE1" w:rsidRDefault="008D6EE1">
      <w:pPr>
        <w:pStyle w:val="ConsPlusNormal"/>
        <w:spacing w:before="220"/>
        <w:ind w:firstLine="540"/>
        <w:jc w:val="both"/>
      </w:pPr>
      <w:r>
        <w:t>[</w:t>
      </w:r>
      <w:hyperlink r:id="rId3879">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7AD691E2" w14:textId="77777777" w:rsidR="008D6EE1" w:rsidRDefault="008D6EE1">
      <w:pPr>
        <w:pStyle w:val="ConsPlusNormal"/>
        <w:spacing w:before="220"/>
        <w:ind w:firstLine="540"/>
        <w:jc w:val="both"/>
      </w:pPr>
      <w:r>
        <w:rPr>
          <w:b/>
        </w:rPr>
        <w:t>66.51. Получатель эффекта</w:t>
      </w:r>
    </w:p>
    <w:p w14:paraId="14A78D54" w14:textId="77777777" w:rsidR="008D6EE1" w:rsidRDefault="008D6EE1">
      <w:pPr>
        <w:pStyle w:val="ConsPlusNormal"/>
        <w:spacing w:before="220"/>
        <w:ind w:firstLine="540"/>
        <w:jc w:val="both"/>
      </w:pPr>
      <w:r>
        <w:t>Подразделение ОАО "РЖД", обеспечивающие и получающие эффект от реализации Проекта в собственной деятельности.</w:t>
      </w:r>
    </w:p>
    <w:p w14:paraId="7AE59DAA" w14:textId="77777777" w:rsidR="008D6EE1" w:rsidRDefault="008D6EE1">
      <w:pPr>
        <w:pStyle w:val="ConsPlusNormal"/>
        <w:spacing w:before="220"/>
        <w:ind w:firstLine="540"/>
        <w:jc w:val="both"/>
      </w:pPr>
      <w:r>
        <w:t>[</w:t>
      </w:r>
      <w:hyperlink r:id="rId3880">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55DE6DE7" w14:textId="77777777" w:rsidR="008D6EE1" w:rsidRDefault="008D6EE1">
      <w:pPr>
        <w:pStyle w:val="ConsPlusNormal"/>
        <w:spacing w:before="220"/>
        <w:ind w:firstLine="540"/>
        <w:jc w:val="both"/>
      </w:pPr>
      <w:r>
        <w:rPr>
          <w:b/>
        </w:rPr>
        <w:t>66.52. Проектная инициатива</w:t>
      </w:r>
    </w:p>
    <w:p w14:paraId="512B2D87" w14:textId="77777777" w:rsidR="008D6EE1" w:rsidRDefault="008D6EE1">
      <w:pPr>
        <w:pStyle w:val="ConsPlusNormal"/>
        <w:spacing w:before="220"/>
        <w:ind w:firstLine="540"/>
        <w:jc w:val="both"/>
      </w:pPr>
      <w:r>
        <w:t>Потребность в решении задач бизнеса, проработанная в части определения функционального заказчика, получаемых результатов и эффектов.</w:t>
      </w:r>
    </w:p>
    <w:p w14:paraId="007E827E" w14:textId="77777777" w:rsidR="008D6EE1" w:rsidRDefault="008D6EE1">
      <w:pPr>
        <w:pStyle w:val="ConsPlusNormal"/>
        <w:spacing w:before="220"/>
        <w:ind w:firstLine="540"/>
        <w:jc w:val="both"/>
      </w:pPr>
      <w:r>
        <w:t>[</w:t>
      </w:r>
      <w:hyperlink r:id="rId3881">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 пункт 1.2.4 </w:t>
      </w:r>
      <w:hyperlink r:id="rId3882">
        <w:r>
          <w:rPr>
            <w:color w:val="0000FF"/>
          </w:rPr>
          <w:t>Регламента</w:t>
        </w:r>
      </w:hyperlink>
      <w:r>
        <w:t xml:space="preserve"> управления портфелем проектов цифровой трансформации ОАО "РЖД", утвержденного распоряжением ОАО "РЖД" от 30 января 2023 г. N 164/р]</w:t>
      </w:r>
    </w:p>
    <w:p w14:paraId="1060C536" w14:textId="77777777" w:rsidR="008D6EE1" w:rsidRDefault="008D6EE1">
      <w:pPr>
        <w:pStyle w:val="ConsPlusNormal"/>
        <w:spacing w:before="220"/>
        <w:ind w:firstLine="540"/>
        <w:jc w:val="both"/>
      </w:pPr>
      <w:r>
        <w:rPr>
          <w:b/>
        </w:rPr>
        <w:t>66.53. Методика конкурентного отбора, оценки и ранжирования инициатив в сфере цифровой трансформации ОАО "РЖД"</w:t>
      </w:r>
    </w:p>
    <w:p w14:paraId="6B7A6D40" w14:textId="77777777" w:rsidR="008D6EE1" w:rsidRDefault="008D6EE1">
      <w:pPr>
        <w:pStyle w:val="ConsPlusNormal"/>
        <w:spacing w:before="220"/>
        <w:ind w:firstLine="540"/>
        <w:jc w:val="both"/>
      </w:pPr>
      <w:r>
        <w:t>Документ, описывающий подход к отбору, оценке и ранжированию инициатив в сфере цифровой трансформации ОАО "РЖД".</w:t>
      </w:r>
    </w:p>
    <w:p w14:paraId="52BE2447" w14:textId="77777777" w:rsidR="008D6EE1" w:rsidRDefault="008D6EE1">
      <w:pPr>
        <w:pStyle w:val="ConsPlusNormal"/>
        <w:spacing w:before="220"/>
        <w:ind w:firstLine="540"/>
        <w:jc w:val="both"/>
      </w:pPr>
      <w:r>
        <w:lastRenderedPageBreak/>
        <w:t>[</w:t>
      </w:r>
      <w:hyperlink r:id="rId3883">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638288F0" w14:textId="77777777" w:rsidR="008D6EE1" w:rsidRDefault="008D6EE1">
      <w:pPr>
        <w:pStyle w:val="ConsPlusNormal"/>
        <w:spacing w:before="220"/>
        <w:ind w:firstLine="540"/>
        <w:jc w:val="both"/>
      </w:pPr>
      <w:r>
        <w:rPr>
          <w:b/>
        </w:rPr>
        <w:t>66.54. Функциональный заказчик;</w:t>
      </w:r>
      <w:r>
        <w:t xml:space="preserve"> ФЗ &lt;цифровая трансформация&gt;</w:t>
      </w:r>
    </w:p>
    <w:p w14:paraId="21CC5487" w14:textId="77777777" w:rsidR="008D6EE1" w:rsidRDefault="008D6EE1">
      <w:pPr>
        <w:pStyle w:val="ConsPlusNormal"/>
        <w:spacing w:before="220"/>
        <w:ind w:firstLine="540"/>
        <w:jc w:val="both"/>
      </w:pPr>
      <w:r>
        <w:t>Подразделение аппарата управления, филиал или структурное подразделение ОАО "РЖД", а также подконтрольное ОАО "РЖД" общество, ответственное за реализацию инициатив и мероприятий цифровой трансформации ОАО "РЖД", получение экономических эффектов, включая достижение целевых показателей Стратегии цифровой трансформации ОАО "РЖД".</w:t>
      </w:r>
    </w:p>
    <w:p w14:paraId="36D383C1" w14:textId="77777777" w:rsidR="008D6EE1" w:rsidRDefault="008D6EE1">
      <w:pPr>
        <w:pStyle w:val="ConsPlusNormal"/>
        <w:spacing w:before="220"/>
        <w:ind w:firstLine="540"/>
        <w:jc w:val="both"/>
      </w:pPr>
      <w:r>
        <w:t>Примечание. Термин применим в рамках реализации Стратегии цифровой трансформации ОАО "РЖД".</w:t>
      </w:r>
    </w:p>
    <w:p w14:paraId="6B724C3E" w14:textId="77777777" w:rsidR="008D6EE1" w:rsidRDefault="008D6EE1">
      <w:pPr>
        <w:pStyle w:val="ConsPlusNormal"/>
        <w:spacing w:before="220"/>
        <w:ind w:firstLine="540"/>
        <w:jc w:val="both"/>
      </w:pPr>
      <w:r>
        <w:t>[</w:t>
      </w:r>
      <w:hyperlink r:id="rId3884">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1AE3CB28" w14:textId="77777777" w:rsidR="008D6EE1" w:rsidRDefault="008D6EE1">
      <w:pPr>
        <w:pStyle w:val="ConsPlusNormal"/>
        <w:spacing w:before="220"/>
        <w:ind w:firstLine="540"/>
        <w:jc w:val="both"/>
      </w:pPr>
      <w:r>
        <w:rPr>
          <w:b/>
        </w:rPr>
        <w:t>66.55. Производственная и инвестиционная программа функционального заказчика</w:t>
      </w:r>
    </w:p>
    <w:p w14:paraId="2FF56EE9" w14:textId="77777777" w:rsidR="008D6EE1" w:rsidRDefault="008D6EE1">
      <w:pPr>
        <w:pStyle w:val="ConsPlusNormal"/>
        <w:spacing w:before="220"/>
        <w:ind w:firstLine="540"/>
        <w:jc w:val="both"/>
      </w:pPr>
      <w:r>
        <w:t>Программы функциональных заказчиков, в рамках которых финансируются мероприятия по обучению, техническому перевооружению, закупке оборудования и комплектующих, связанные с реализацией проектов цифровой трансформации ОАО "РЖД".</w:t>
      </w:r>
    </w:p>
    <w:p w14:paraId="75ACAF04" w14:textId="77777777" w:rsidR="008D6EE1" w:rsidRDefault="008D6EE1">
      <w:pPr>
        <w:pStyle w:val="ConsPlusNormal"/>
        <w:spacing w:before="220"/>
        <w:ind w:firstLine="540"/>
        <w:jc w:val="both"/>
      </w:pPr>
      <w:r>
        <w:t>[</w:t>
      </w:r>
      <w:hyperlink r:id="rId3885">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7CC32C81" w14:textId="77777777" w:rsidR="008D6EE1" w:rsidRDefault="008D6EE1">
      <w:pPr>
        <w:pStyle w:val="ConsPlusNormal"/>
        <w:spacing w:before="220"/>
        <w:ind w:firstLine="540"/>
        <w:jc w:val="both"/>
      </w:pPr>
      <w:r>
        <w:rPr>
          <w:b/>
        </w:rPr>
        <w:t>66.56. Цифровая платформа ОАО "РЖД"</w:t>
      </w:r>
    </w:p>
    <w:p w14:paraId="668F3B09" w14:textId="77777777" w:rsidR="008D6EE1" w:rsidRDefault="008D6EE1">
      <w:pPr>
        <w:pStyle w:val="ConsPlusNormal"/>
        <w:spacing w:before="220"/>
        <w:ind w:firstLine="540"/>
        <w:jc w:val="both"/>
      </w:pPr>
      <w:r>
        <w:t>Сложный комплекс взаимосвязанных технологических решений (оборудования и информационных систем), обеспечивающий среду взаимодействия двух и более групп участников по обмену информацией, услугами и ценностями и предоставляющий соответствующие цифровые сервисы (оказывающий цифровые услуги).</w:t>
      </w:r>
    </w:p>
    <w:p w14:paraId="1FD8B0F2" w14:textId="77777777" w:rsidR="008D6EE1" w:rsidRDefault="008D6EE1">
      <w:pPr>
        <w:pStyle w:val="ConsPlusNormal"/>
        <w:spacing w:before="220"/>
        <w:ind w:firstLine="540"/>
        <w:jc w:val="both"/>
      </w:pPr>
      <w:r>
        <w:t>Стратегией цифровой трансформации ОАО "РЖД" определены следующие цифровые платформы:</w:t>
      </w:r>
    </w:p>
    <w:p w14:paraId="5709043C" w14:textId="77777777" w:rsidR="008D6EE1" w:rsidRDefault="008D6EE1">
      <w:pPr>
        <w:pStyle w:val="ConsPlusNormal"/>
        <w:spacing w:before="220"/>
        <w:ind w:firstLine="540"/>
        <w:jc w:val="both"/>
      </w:pPr>
      <w:r>
        <w:t>платформа мультимодальных пассажирских перевозок;</w:t>
      </w:r>
    </w:p>
    <w:p w14:paraId="0FF46736" w14:textId="77777777" w:rsidR="008D6EE1" w:rsidRDefault="008D6EE1">
      <w:pPr>
        <w:pStyle w:val="ConsPlusNormal"/>
        <w:spacing w:before="220"/>
        <w:ind w:firstLine="540"/>
        <w:jc w:val="both"/>
      </w:pPr>
      <w:r>
        <w:t>платформа мультимодальных грузовых перевозок;</w:t>
      </w:r>
    </w:p>
    <w:p w14:paraId="2E284E4C" w14:textId="77777777" w:rsidR="008D6EE1" w:rsidRDefault="008D6EE1">
      <w:pPr>
        <w:pStyle w:val="ConsPlusNormal"/>
        <w:spacing w:before="220"/>
        <w:ind w:firstLine="540"/>
        <w:jc w:val="both"/>
      </w:pPr>
      <w:r>
        <w:t>платформа транспортно-логистических узлов;</w:t>
      </w:r>
    </w:p>
    <w:p w14:paraId="5B507E9E" w14:textId="77777777" w:rsidR="008D6EE1" w:rsidRDefault="008D6EE1">
      <w:pPr>
        <w:pStyle w:val="ConsPlusNormal"/>
        <w:spacing w:before="220"/>
        <w:ind w:firstLine="540"/>
        <w:jc w:val="both"/>
      </w:pPr>
      <w:r>
        <w:t>платформа оператора линейной инфраструктуры;</w:t>
      </w:r>
    </w:p>
    <w:p w14:paraId="3A165867" w14:textId="77777777" w:rsidR="008D6EE1" w:rsidRDefault="008D6EE1">
      <w:pPr>
        <w:pStyle w:val="ConsPlusNormal"/>
        <w:spacing w:before="220"/>
        <w:ind w:firstLine="540"/>
        <w:jc w:val="both"/>
      </w:pPr>
      <w:r>
        <w:t>платформа непроизводственных процессов;</w:t>
      </w:r>
    </w:p>
    <w:p w14:paraId="064A3B91" w14:textId="77777777" w:rsidR="008D6EE1" w:rsidRDefault="008D6EE1">
      <w:pPr>
        <w:pStyle w:val="ConsPlusNormal"/>
        <w:spacing w:before="220"/>
        <w:ind w:firstLine="540"/>
        <w:jc w:val="both"/>
      </w:pPr>
      <w:r>
        <w:t>платформа управления перевозочным процессом;</w:t>
      </w:r>
    </w:p>
    <w:p w14:paraId="68DBDC7A" w14:textId="77777777" w:rsidR="008D6EE1" w:rsidRDefault="008D6EE1">
      <w:pPr>
        <w:pStyle w:val="ConsPlusNormal"/>
        <w:spacing w:before="220"/>
        <w:ind w:firstLine="540"/>
        <w:jc w:val="both"/>
      </w:pPr>
      <w:r>
        <w:t>платформа тягового подвижного состава.</w:t>
      </w:r>
    </w:p>
    <w:p w14:paraId="55A61401" w14:textId="77777777" w:rsidR="008D6EE1" w:rsidRDefault="008D6EE1">
      <w:pPr>
        <w:pStyle w:val="ConsPlusNormal"/>
        <w:spacing w:before="220"/>
        <w:ind w:firstLine="540"/>
        <w:jc w:val="both"/>
      </w:pPr>
      <w:r>
        <w:t>[</w:t>
      </w:r>
      <w:hyperlink r:id="rId3886">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5F5A427A" w14:textId="77777777" w:rsidR="008D6EE1" w:rsidRDefault="008D6EE1">
      <w:pPr>
        <w:pStyle w:val="ConsPlusNormal"/>
        <w:spacing w:before="220"/>
        <w:ind w:firstLine="540"/>
        <w:jc w:val="both"/>
      </w:pPr>
      <w:r>
        <w:rPr>
          <w:b/>
        </w:rPr>
        <w:t>66.57. Паспорт цифровой платформы ОАО "РЖД"</w:t>
      </w:r>
    </w:p>
    <w:p w14:paraId="24B5338A" w14:textId="77777777" w:rsidR="008D6EE1" w:rsidRDefault="008D6EE1">
      <w:pPr>
        <w:pStyle w:val="ConsPlusNormal"/>
        <w:spacing w:before="220"/>
        <w:ind w:firstLine="540"/>
        <w:jc w:val="both"/>
      </w:pPr>
      <w:r>
        <w:t>Документ, определяющий цель создания, границы применения, ключевые характеристики, требования к проектам цифровой трансформации ОАО "РЖД", реализуемым на базе цифровой платформы.</w:t>
      </w:r>
    </w:p>
    <w:p w14:paraId="5686FA37" w14:textId="77777777" w:rsidR="008D6EE1" w:rsidRDefault="008D6EE1">
      <w:pPr>
        <w:pStyle w:val="ConsPlusNormal"/>
        <w:spacing w:before="220"/>
        <w:ind w:firstLine="540"/>
        <w:jc w:val="both"/>
      </w:pPr>
      <w:r>
        <w:lastRenderedPageBreak/>
        <w:t>Паспорт цифровой платформы ОАО "РЖД" позволяет управлять основными компонентами и функциональностью цифровой платформы.</w:t>
      </w:r>
    </w:p>
    <w:p w14:paraId="1339FBF5" w14:textId="77777777" w:rsidR="008D6EE1" w:rsidRDefault="008D6EE1">
      <w:pPr>
        <w:pStyle w:val="ConsPlusNormal"/>
        <w:spacing w:before="220"/>
        <w:ind w:firstLine="540"/>
        <w:jc w:val="both"/>
      </w:pPr>
      <w:r>
        <w:t>[</w:t>
      </w:r>
      <w:hyperlink r:id="rId3887">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2838FAA" w14:textId="77777777" w:rsidR="008D6EE1" w:rsidRDefault="008D6EE1">
      <w:pPr>
        <w:pStyle w:val="ConsPlusNormal"/>
        <w:jc w:val="both"/>
      </w:pPr>
    </w:p>
    <w:p w14:paraId="7C2B464B" w14:textId="77777777" w:rsidR="008D6EE1" w:rsidRDefault="008D6EE1">
      <w:pPr>
        <w:pStyle w:val="ConsPlusNormal"/>
        <w:jc w:val="center"/>
        <w:outlineLvl w:val="2"/>
      </w:pPr>
      <w:r>
        <w:rPr>
          <w:b/>
        </w:rPr>
        <w:t>67. Технологии</w:t>
      </w:r>
    </w:p>
    <w:p w14:paraId="2334ADC6" w14:textId="77777777" w:rsidR="008D6EE1" w:rsidRDefault="008D6EE1">
      <w:pPr>
        <w:pStyle w:val="ConsPlusNormal"/>
        <w:jc w:val="both"/>
      </w:pPr>
    </w:p>
    <w:p w14:paraId="36FB4897" w14:textId="77777777" w:rsidR="008D6EE1" w:rsidRDefault="008D6EE1">
      <w:pPr>
        <w:pStyle w:val="ConsPlusNormal"/>
        <w:ind w:firstLine="540"/>
        <w:jc w:val="both"/>
      </w:pPr>
      <w:r>
        <w:rPr>
          <w:b/>
        </w:rPr>
        <w:t>67.1. Архитектура информационных технологий</w:t>
      </w:r>
    </w:p>
    <w:p w14:paraId="611CA384" w14:textId="77777777" w:rsidR="008D6EE1" w:rsidRDefault="008D6EE1">
      <w:pPr>
        <w:pStyle w:val="ConsPlusNormal"/>
        <w:spacing w:before="220"/>
        <w:ind w:firstLine="540"/>
        <w:jc w:val="both"/>
      </w:pPr>
      <w:r>
        <w:t>Совокупность архитектуры данных, архитектуры приложения и технической архитектуры. Степень детализации и форма представления описания архитектуры информационных технологий определяется решаемой задачей.</w:t>
      </w:r>
    </w:p>
    <w:p w14:paraId="22B9F6EA" w14:textId="77777777" w:rsidR="008D6EE1" w:rsidRDefault="008D6EE1">
      <w:pPr>
        <w:pStyle w:val="ConsPlusNormal"/>
        <w:spacing w:before="220"/>
        <w:ind w:firstLine="540"/>
        <w:jc w:val="both"/>
      </w:pPr>
      <w:r>
        <w:t>[</w:t>
      </w:r>
      <w:hyperlink r:id="rId3888">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5342416E" w14:textId="77777777" w:rsidR="008D6EE1" w:rsidRDefault="008D6EE1">
      <w:pPr>
        <w:pStyle w:val="ConsPlusNormal"/>
        <w:spacing w:before="220"/>
        <w:ind w:firstLine="540"/>
        <w:jc w:val="both"/>
      </w:pPr>
      <w:r>
        <w:rPr>
          <w:b/>
        </w:rPr>
        <w:t>67.2. Архитектурные принципы</w:t>
      </w:r>
    </w:p>
    <w:p w14:paraId="2FD4EB4F" w14:textId="77777777" w:rsidR="008D6EE1" w:rsidRDefault="008D6EE1">
      <w:pPr>
        <w:pStyle w:val="ConsPlusNormal"/>
        <w:spacing w:before="220"/>
        <w:ind w:firstLine="540"/>
        <w:jc w:val="both"/>
      </w:pPr>
      <w:r>
        <w:t>Набор основных требований к проектированию и описанию архитектуры информационных технологий или ее составных частей.</w:t>
      </w:r>
    </w:p>
    <w:p w14:paraId="16540114" w14:textId="77777777" w:rsidR="008D6EE1" w:rsidRDefault="008D6EE1">
      <w:pPr>
        <w:pStyle w:val="ConsPlusNormal"/>
        <w:spacing w:before="220"/>
        <w:ind w:firstLine="540"/>
        <w:jc w:val="both"/>
      </w:pPr>
      <w:r>
        <w:t>[</w:t>
      </w:r>
      <w:hyperlink r:id="rId3889">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2FBA2BC4" w14:textId="77777777" w:rsidR="008D6EE1" w:rsidRDefault="008D6EE1">
      <w:pPr>
        <w:pStyle w:val="ConsPlusNormal"/>
        <w:spacing w:before="220"/>
        <w:ind w:firstLine="540"/>
        <w:jc w:val="both"/>
      </w:pPr>
      <w:r>
        <w:rPr>
          <w:b/>
        </w:rPr>
        <w:t>67.3. Прорывная технология</w:t>
      </w:r>
    </w:p>
    <w:p w14:paraId="142DCD55" w14:textId="77777777" w:rsidR="008D6EE1" w:rsidRDefault="008D6EE1">
      <w:pPr>
        <w:pStyle w:val="ConsPlusNormal"/>
        <w:spacing w:before="220"/>
        <w:ind w:firstLine="540"/>
        <w:jc w:val="both"/>
      </w:pPr>
      <w:r>
        <w:t>Технология, разработка и использование которой обеспечивают существенное (на порядок и более) повышение функциональных, экономических и технико-эксплуатационных параметров технических систем (изделий), либо создание принципиально новых систем (изделий), обладающих ранее не достижимыми возможностями.</w:t>
      </w:r>
    </w:p>
    <w:p w14:paraId="3C2AE229" w14:textId="77777777" w:rsidR="008D6EE1" w:rsidRDefault="008D6EE1">
      <w:pPr>
        <w:pStyle w:val="ConsPlusNormal"/>
        <w:spacing w:before="220"/>
        <w:ind w:firstLine="540"/>
        <w:jc w:val="both"/>
      </w:pPr>
      <w:r>
        <w:t>[</w:t>
      </w:r>
      <w:hyperlink r:id="rId3890">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54332625" w14:textId="77777777" w:rsidR="008D6EE1" w:rsidRDefault="008D6EE1">
      <w:pPr>
        <w:pStyle w:val="ConsPlusNormal"/>
        <w:spacing w:before="220"/>
        <w:ind w:firstLine="540"/>
        <w:jc w:val="both"/>
      </w:pPr>
      <w:r>
        <w:rPr>
          <w:b/>
        </w:rPr>
        <w:t>67.4. "Сквозная" цифровая технология</w:t>
      </w:r>
    </w:p>
    <w:p w14:paraId="494B3ED2" w14:textId="77777777" w:rsidR="008D6EE1" w:rsidRDefault="008D6EE1">
      <w:pPr>
        <w:pStyle w:val="ConsPlusNormal"/>
        <w:spacing w:before="220"/>
        <w:ind w:firstLine="540"/>
        <w:jc w:val="both"/>
      </w:pPr>
      <w:r>
        <w:t>Ключевые научно-технические направления и/или технология, которые оказывают наиболее существенное влияние на развитие новых и существующих рынков.</w:t>
      </w:r>
    </w:p>
    <w:p w14:paraId="66B5CEE9" w14:textId="77777777" w:rsidR="008D6EE1" w:rsidRDefault="008D6EE1">
      <w:pPr>
        <w:pStyle w:val="ConsPlusNormal"/>
        <w:spacing w:before="220"/>
        <w:ind w:firstLine="540"/>
        <w:jc w:val="both"/>
      </w:pPr>
      <w:r>
        <w:t>[</w:t>
      </w:r>
      <w:hyperlink r:id="rId3891">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67CFAB91" w14:textId="77777777" w:rsidR="008D6EE1" w:rsidRDefault="008D6EE1">
      <w:pPr>
        <w:pStyle w:val="ConsPlusNormal"/>
        <w:spacing w:before="220"/>
        <w:ind w:firstLine="540"/>
        <w:jc w:val="both"/>
      </w:pPr>
      <w:r>
        <w:rPr>
          <w:b/>
        </w:rPr>
        <w:t>67.5. Портфель "сквозных" технологий</w:t>
      </w:r>
    </w:p>
    <w:p w14:paraId="24F5BB3C" w14:textId="77777777" w:rsidR="008D6EE1" w:rsidRDefault="008D6EE1">
      <w:pPr>
        <w:pStyle w:val="ConsPlusNormal"/>
        <w:spacing w:before="220"/>
        <w:ind w:firstLine="540"/>
        <w:jc w:val="both"/>
      </w:pPr>
      <w:r>
        <w:t>Набор конкретных технологий и деятельности по их внедрению и развитию, который приводит к экономическим и/или натуральным эффектам от их использования в ОАО "РЖД" (например, через снижение временных затрат снижаются операционные затраты, а увеличение пассажиропотока приводит к увеличению выручки и т.д.).</w:t>
      </w:r>
    </w:p>
    <w:p w14:paraId="021CB34F" w14:textId="77777777" w:rsidR="008D6EE1" w:rsidRDefault="008D6EE1">
      <w:pPr>
        <w:pStyle w:val="ConsPlusNormal"/>
        <w:spacing w:before="220"/>
        <w:ind w:firstLine="540"/>
        <w:jc w:val="both"/>
      </w:pPr>
      <w:r>
        <w:t>[</w:t>
      </w:r>
      <w:hyperlink r:id="rId3892">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22178E41" w14:textId="77777777" w:rsidR="008D6EE1" w:rsidRDefault="008D6EE1">
      <w:pPr>
        <w:pStyle w:val="ConsPlusNormal"/>
        <w:spacing w:before="220"/>
        <w:ind w:firstLine="540"/>
        <w:jc w:val="both"/>
      </w:pPr>
      <w:r>
        <w:rPr>
          <w:b/>
        </w:rPr>
        <w:t>67.6. Архитектура "сквозной" технологии</w:t>
      </w:r>
    </w:p>
    <w:p w14:paraId="7CB92210" w14:textId="77777777" w:rsidR="008D6EE1" w:rsidRDefault="008D6EE1">
      <w:pPr>
        <w:pStyle w:val="ConsPlusNormal"/>
        <w:spacing w:before="220"/>
        <w:ind w:firstLine="540"/>
        <w:jc w:val="both"/>
      </w:pPr>
      <w:r>
        <w:t>Системное многоаспектное представление "сквозной" цифровой технологии, включающее описание вариантов ее использования, необходимых ресурсов и компонентов для ее реализации.</w:t>
      </w:r>
    </w:p>
    <w:p w14:paraId="655CB779" w14:textId="77777777" w:rsidR="008D6EE1" w:rsidRDefault="008D6EE1">
      <w:pPr>
        <w:pStyle w:val="ConsPlusNormal"/>
        <w:spacing w:before="220"/>
        <w:ind w:firstLine="540"/>
        <w:jc w:val="both"/>
      </w:pPr>
      <w:r>
        <w:lastRenderedPageBreak/>
        <w:t>[</w:t>
      </w:r>
      <w:hyperlink r:id="rId3893">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0F779F2" w14:textId="77777777" w:rsidR="008D6EE1" w:rsidRDefault="008D6EE1">
      <w:pPr>
        <w:pStyle w:val="ConsPlusNormal"/>
        <w:spacing w:before="220"/>
        <w:ind w:firstLine="540"/>
        <w:jc w:val="both"/>
      </w:pPr>
      <w:r>
        <w:rPr>
          <w:b/>
        </w:rPr>
        <w:t>67.7. Показатель зрелости "сквозной" технологии</w:t>
      </w:r>
    </w:p>
    <w:p w14:paraId="210DFC5A" w14:textId="77777777" w:rsidR="008D6EE1" w:rsidRDefault="008D6EE1">
      <w:pPr>
        <w:pStyle w:val="ConsPlusNormal"/>
        <w:spacing w:before="220"/>
        <w:ind w:firstLine="540"/>
        <w:jc w:val="both"/>
      </w:pPr>
      <w:r>
        <w:t>Оценка соответствия конкретной технологии уровню ее зрелости от идеи до серийного производства (ИТ-актив, нормативный акт, и пр.), являющаяся существенным фактором для снижения стоимости, повышения вероятности успеха при применении "сквозной" технологии.</w:t>
      </w:r>
    </w:p>
    <w:p w14:paraId="3096CE74" w14:textId="77777777" w:rsidR="008D6EE1" w:rsidRDefault="008D6EE1">
      <w:pPr>
        <w:pStyle w:val="ConsPlusNormal"/>
        <w:spacing w:before="220"/>
        <w:ind w:firstLine="540"/>
        <w:jc w:val="both"/>
      </w:pPr>
      <w:r>
        <w:t>[</w:t>
      </w:r>
      <w:hyperlink r:id="rId3894">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247B161A" w14:textId="77777777" w:rsidR="008D6EE1" w:rsidRDefault="008D6EE1">
      <w:pPr>
        <w:pStyle w:val="ConsPlusNormal"/>
        <w:spacing w:before="220"/>
        <w:ind w:firstLine="540"/>
        <w:jc w:val="both"/>
      </w:pPr>
      <w:r>
        <w:rPr>
          <w:b/>
        </w:rPr>
        <w:t>67.8. Область применимости технологии</w:t>
      </w:r>
    </w:p>
    <w:p w14:paraId="210BB4BF" w14:textId="77777777" w:rsidR="008D6EE1" w:rsidRDefault="008D6EE1">
      <w:pPr>
        <w:pStyle w:val="ConsPlusNormal"/>
        <w:spacing w:before="220"/>
        <w:ind w:firstLine="540"/>
        <w:jc w:val="both"/>
      </w:pPr>
      <w:r>
        <w:t>Перечень бизнес-задач, основных и поддерживающих функций, в которых использование технологии обеспечивает наибольший экономический и/или натуральный эффект.</w:t>
      </w:r>
    </w:p>
    <w:p w14:paraId="5921B9EF" w14:textId="77777777" w:rsidR="008D6EE1" w:rsidRDefault="008D6EE1">
      <w:pPr>
        <w:pStyle w:val="ConsPlusNormal"/>
        <w:spacing w:before="220"/>
        <w:ind w:firstLine="540"/>
        <w:jc w:val="both"/>
      </w:pPr>
      <w:r>
        <w:t>[</w:t>
      </w:r>
      <w:hyperlink r:id="rId3895">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7DE6E8A7" w14:textId="77777777" w:rsidR="008D6EE1" w:rsidRDefault="008D6EE1">
      <w:pPr>
        <w:pStyle w:val="ConsPlusNormal"/>
        <w:spacing w:before="220"/>
        <w:ind w:firstLine="540"/>
        <w:jc w:val="both"/>
      </w:pPr>
      <w:r>
        <w:rPr>
          <w:b/>
        </w:rPr>
        <w:t>67.9. Ранжирование технологий</w:t>
      </w:r>
    </w:p>
    <w:p w14:paraId="1E783EEA" w14:textId="77777777" w:rsidR="008D6EE1" w:rsidRDefault="008D6EE1">
      <w:pPr>
        <w:pStyle w:val="ConsPlusNormal"/>
        <w:spacing w:before="220"/>
        <w:ind w:firstLine="540"/>
        <w:jc w:val="both"/>
      </w:pPr>
      <w:r>
        <w:t>Процесс сравнения технологий по комплексу факторов, позволяющий выстроить их в порядке убывания потенциального экономического эффекта для ОАО "РЖД".</w:t>
      </w:r>
    </w:p>
    <w:p w14:paraId="06124E62" w14:textId="77777777" w:rsidR="008D6EE1" w:rsidRDefault="008D6EE1">
      <w:pPr>
        <w:pStyle w:val="ConsPlusNormal"/>
        <w:spacing w:before="220"/>
        <w:ind w:firstLine="540"/>
        <w:jc w:val="both"/>
      </w:pPr>
      <w:r>
        <w:t>[</w:t>
      </w:r>
      <w:hyperlink r:id="rId3896">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0755C1FF" w14:textId="77777777" w:rsidR="008D6EE1" w:rsidRDefault="008D6EE1">
      <w:pPr>
        <w:pStyle w:val="ConsPlusNormal"/>
        <w:spacing w:before="220"/>
        <w:ind w:firstLine="540"/>
        <w:jc w:val="both"/>
      </w:pPr>
      <w:r>
        <w:rPr>
          <w:b/>
        </w:rPr>
        <w:t>67.10. Скаутинг технологий</w:t>
      </w:r>
    </w:p>
    <w:p w14:paraId="0000168D" w14:textId="77777777" w:rsidR="008D6EE1" w:rsidRDefault="008D6EE1">
      <w:pPr>
        <w:pStyle w:val="ConsPlusNormal"/>
        <w:spacing w:before="220"/>
        <w:ind w:firstLine="540"/>
        <w:jc w:val="both"/>
      </w:pPr>
      <w:r>
        <w:t>Поиск и анализ информации с целью выявления новых и/или полезных для деятельности ОАО "РЖД" технологий, изобретений, технических решений, знаний о свойствах или особенностях технологий.</w:t>
      </w:r>
    </w:p>
    <w:p w14:paraId="1E6DDA91" w14:textId="77777777" w:rsidR="008D6EE1" w:rsidRDefault="008D6EE1">
      <w:pPr>
        <w:pStyle w:val="ConsPlusNormal"/>
        <w:spacing w:before="220"/>
        <w:ind w:firstLine="540"/>
        <w:jc w:val="both"/>
      </w:pPr>
      <w:r>
        <w:t>[</w:t>
      </w:r>
      <w:hyperlink r:id="rId3897">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7766C11E" w14:textId="77777777" w:rsidR="008D6EE1" w:rsidRDefault="008D6EE1">
      <w:pPr>
        <w:pStyle w:val="ConsPlusNormal"/>
        <w:spacing w:before="220"/>
        <w:ind w:firstLine="540"/>
        <w:jc w:val="both"/>
      </w:pPr>
      <w:r>
        <w:rPr>
          <w:b/>
        </w:rPr>
        <w:t>67.11. Технологический партнер</w:t>
      </w:r>
    </w:p>
    <w:p w14:paraId="3C0B9EB9" w14:textId="77777777" w:rsidR="008D6EE1" w:rsidRDefault="008D6EE1">
      <w:pPr>
        <w:pStyle w:val="ConsPlusNormal"/>
        <w:spacing w:before="220"/>
        <w:ind w:firstLine="540"/>
        <w:jc w:val="both"/>
      </w:pPr>
      <w:r>
        <w:t>Компания, владеющая технологией или правами на ее использование, обладающая необходимыми ресурсами и компетенциями для реализации Проектов в ОАО "РЖД".</w:t>
      </w:r>
    </w:p>
    <w:p w14:paraId="24D4FEBE" w14:textId="77777777" w:rsidR="008D6EE1" w:rsidRDefault="008D6EE1">
      <w:pPr>
        <w:pStyle w:val="ConsPlusNormal"/>
        <w:spacing w:before="220"/>
        <w:ind w:firstLine="540"/>
        <w:jc w:val="both"/>
      </w:pPr>
      <w:r>
        <w:t>[</w:t>
      </w:r>
      <w:hyperlink r:id="rId3898">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1A3D8935" w14:textId="77777777" w:rsidR="008D6EE1" w:rsidRDefault="008D6EE1">
      <w:pPr>
        <w:pStyle w:val="ConsPlusNormal"/>
        <w:spacing w:before="220"/>
        <w:ind w:firstLine="540"/>
        <w:jc w:val="both"/>
      </w:pPr>
      <w:r>
        <w:rPr>
          <w:b/>
        </w:rPr>
        <w:t>67.12. [технологический стек, стек технологий]</w:t>
      </w:r>
    </w:p>
    <w:p w14:paraId="45C562FC" w14:textId="77777777" w:rsidR="008D6EE1" w:rsidRDefault="008D6EE1">
      <w:pPr>
        <w:pStyle w:val="ConsPlusNormal"/>
        <w:spacing w:before="220"/>
        <w:ind w:firstLine="540"/>
        <w:jc w:val="both"/>
      </w:pPr>
      <w:r>
        <w:t>Вариант описания архитектуры приложения, технической архитектуры или их комбинация, содержащий перечень используемого программного обеспечения и типов оборудования.</w:t>
      </w:r>
    </w:p>
    <w:p w14:paraId="4073483F" w14:textId="77777777" w:rsidR="008D6EE1" w:rsidRDefault="008D6EE1">
      <w:pPr>
        <w:pStyle w:val="ConsPlusNormal"/>
        <w:spacing w:before="220"/>
        <w:ind w:firstLine="540"/>
        <w:jc w:val="both"/>
      </w:pPr>
      <w:r>
        <w:t>[</w:t>
      </w:r>
      <w:hyperlink r:id="rId3899">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21A7658A" w14:textId="77777777" w:rsidR="008D6EE1" w:rsidRDefault="008D6EE1">
      <w:pPr>
        <w:pStyle w:val="ConsPlusNormal"/>
        <w:spacing w:before="220"/>
        <w:ind w:firstLine="540"/>
        <w:jc w:val="both"/>
      </w:pPr>
      <w:r>
        <w:rPr>
          <w:b/>
        </w:rPr>
        <w:t>67.13. Автоматизация рутинных операций (RPA)</w:t>
      </w:r>
    </w:p>
    <w:p w14:paraId="2DEF3201" w14:textId="77777777" w:rsidR="008D6EE1" w:rsidRDefault="008D6EE1">
      <w:pPr>
        <w:pStyle w:val="ConsPlusNormal"/>
        <w:spacing w:before="220"/>
        <w:ind w:firstLine="540"/>
        <w:jc w:val="both"/>
      </w:pPr>
      <w:r>
        <w:t xml:space="preserve">Технология автоматизации бизнес-процессов, использующая настраиваемых программных роботов, которые выполняют стандартные, рутинные, повторяющиеся операции (которые на </w:t>
      </w:r>
      <w:r>
        <w:lastRenderedPageBreak/>
        <w:t>текущий момент выполняют люди с использованием клавиатуры, экрана и мыши) и освобождают время работников для других более сложных задач.</w:t>
      </w:r>
    </w:p>
    <w:p w14:paraId="4C5E2628" w14:textId="77777777" w:rsidR="008D6EE1" w:rsidRDefault="008D6EE1">
      <w:pPr>
        <w:pStyle w:val="ConsPlusNormal"/>
        <w:spacing w:before="220"/>
        <w:ind w:firstLine="540"/>
        <w:jc w:val="both"/>
      </w:pPr>
      <w:r>
        <w:t>[</w:t>
      </w:r>
      <w:hyperlink r:id="rId3900">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52EAA58C" w14:textId="77777777" w:rsidR="008D6EE1" w:rsidRDefault="008D6EE1">
      <w:pPr>
        <w:pStyle w:val="ConsPlusNormal"/>
        <w:spacing w:before="220"/>
        <w:ind w:firstLine="540"/>
        <w:jc w:val="both"/>
      </w:pPr>
      <w:r>
        <w:rPr>
          <w:b/>
        </w:rPr>
        <w:t>67.14. Дополненная реальность</w:t>
      </w:r>
    </w:p>
    <w:p w14:paraId="0EDDBD9C" w14:textId="77777777" w:rsidR="008D6EE1" w:rsidRDefault="008D6EE1">
      <w:pPr>
        <w:pStyle w:val="ConsPlusNormal"/>
        <w:spacing w:before="220"/>
        <w:ind w:firstLine="540"/>
        <w:jc w:val="both"/>
      </w:pPr>
      <w:r>
        <w:t>Технология дополнения физической реальности виртуальными элементами (текстовыми, графическими, аудио) в режиме реального времени.</w:t>
      </w:r>
    </w:p>
    <w:p w14:paraId="6BBFC3AA" w14:textId="77777777" w:rsidR="008D6EE1" w:rsidRDefault="008D6EE1">
      <w:pPr>
        <w:pStyle w:val="ConsPlusNormal"/>
        <w:spacing w:before="220"/>
        <w:ind w:firstLine="540"/>
        <w:jc w:val="both"/>
      </w:pPr>
      <w:r>
        <w:t>[</w:t>
      </w:r>
      <w:hyperlink r:id="rId3901">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6C2413A" w14:textId="77777777" w:rsidR="008D6EE1" w:rsidRDefault="008D6EE1">
      <w:pPr>
        <w:pStyle w:val="ConsPlusNormal"/>
        <w:spacing w:before="220"/>
        <w:ind w:firstLine="540"/>
        <w:jc w:val="both"/>
      </w:pPr>
      <w:r>
        <w:rPr>
          <w:b/>
        </w:rPr>
        <w:t>67.15. Машинное зрение</w:t>
      </w:r>
    </w:p>
    <w:p w14:paraId="554D1A45" w14:textId="77777777" w:rsidR="008D6EE1" w:rsidRDefault="008D6EE1">
      <w:pPr>
        <w:pStyle w:val="ConsPlusNormal"/>
        <w:spacing w:before="220"/>
        <w:ind w:firstLine="540"/>
        <w:jc w:val="both"/>
      </w:pPr>
      <w:r>
        <w:t>Технологии, использующие искусственный интеллект для получения изображений объектов реального мира, их обработки и использования полученных данных для решения разного рода прикладных задач без участия (полного или частичного) человека.</w:t>
      </w:r>
    </w:p>
    <w:p w14:paraId="09F5BEDB" w14:textId="77777777" w:rsidR="008D6EE1" w:rsidRDefault="008D6EE1">
      <w:pPr>
        <w:pStyle w:val="ConsPlusNormal"/>
        <w:spacing w:before="220"/>
        <w:ind w:firstLine="540"/>
        <w:jc w:val="both"/>
      </w:pPr>
      <w:r>
        <w:t>[</w:t>
      </w:r>
      <w:hyperlink r:id="rId3902">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3A79FB7" w14:textId="77777777" w:rsidR="008D6EE1" w:rsidRDefault="008D6EE1">
      <w:pPr>
        <w:pStyle w:val="ConsPlusNormal"/>
        <w:spacing w:before="220"/>
        <w:ind w:firstLine="540"/>
        <w:jc w:val="both"/>
      </w:pPr>
      <w:r>
        <w:rPr>
          <w:b/>
        </w:rPr>
        <w:t>67.16. Распределенные реестры</w:t>
      </w:r>
    </w:p>
    <w:p w14:paraId="40A7063F" w14:textId="77777777" w:rsidR="008D6EE1" w:rsidRDefault="008D6EE1">
      <w:pPr>
        <w:pStyle w:val="ConsPlusNormal"/>
        <w:spacing w:before="220"/>
        <w:ind w:firstLine="540"/>
        <w:jc w:val="both"/>
      </w:pPr>
      <w:r>
        <w:t>Совокупность баз данных и средств шифрования, определяющая взаимосвязь между несколькими сетевыми узлами или вычислительными устройствами.</w:t>
      </w:r>
    </w:p>
    <w:p w14:paraId="62A785C3" w14:textId="77777777" w:rsidR="008D6EE1" w:rsidRDefault="008D6EE1">
      <w:pPr>
        <w:pStyle w:val="ConsPlusNormal"/>
        <w:spacing w:before="220"/>
        <w:ind w:firstLine="540"/>
        <w:jc w:val="both"/>
      </w:pPr>
      <w:r>
        <w:t>[</w:t>
      </w:r>
      <w:hyperlink r:id="rId3903">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4FC372BD" w14:textId="77777777" w:rsidR="008D6EE1" w:rsidRDefault="008D6EE1">
      <w:pPr>
        <w:pStyle w:val="ConsPlusNormal"/>
        <w:spacing w:before="220"/>
        <w:ind w:firstLine="540"/>
        <w:jc w:val="both"/>
      </w:pPr>
      <w:r>
        <w:rPr>
          <w:b/>
        </w:rPr>
        <w:t>67.17. Роботизированные коммуникации с человеком</w:t>
      </w:r>
    </w:p>
    <w:p w14:paraId="1815A1E4" w14:textId="77777777" w:rsidR="008D6EE1" w:rsidRDefault="008D6EE1">
      <w:pPr>
        <w:pStyle w:val="ConsPlusNormal"/>
        <w:spacing w:before="220"/>
        <w:ind w:firstLine="540"/>
        <w:jc w:val="both"/>
      </w:pPr>
      <w:r>
        <w:t>Технологии искусственного интеллекта и машинного обучения (AI/ML), используемые для реализации механизмов распознавания речи, создания автоматизированных чат-ботов.</w:t>
      </w:r>
    </w:p>
    <w:p w14:paraId="10F06A84" w14:textId="77777777" w:rsidR="008D6EE1" w:rsidRDefault="008D6EE1">
      <w:pPr>
        <w:pStyle w:val="ConsPlusNormal"/>
        <w:spacing w:before="220"/>
        <w:ind w:firstLine="540"/>
        <w:jc w:val="both"/>
      </w:pPr>
      <w:r>
        <w:t>[</w:t>
      </w:r>
      <w:hyperlink r:id="rId3904">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723316C0" w14:textId="77777777" w:rsidR="008D6EE1" w:rsidRDefault="008D6EE1">
      <w:pPr>
        <w:pStyle w:val="ConsPlusNormal"/>
        <w:spacing w:before="220"/>
        <w:ind w:firstLine="540"/>
        <w:jc w:val="both"/>
      </w:pPr>
      <w:r>
        <w:rPr>
          <w:b/>
        </w:rPr>
        <w:t>67.18. Смешанная реальность</w:t>
      </w:r>
    </w:p>
    <w:p w14:paraId="2CFCCAEC" w14:textId="77777777" w:rsidR="008D6EE1" w:rsidRDefault="008D6EE1">
      <w:pPr>
        <w:pStyle w:val="ConsPlusNormal"/>
        <w:spacing w:before="220"/>
        <w:ind w:firstLine="540"/>
        <w:jc w:val="both"/>
      </w:pPr>
      <w:r>
        <w:t>Совокупность технологий: оцифровка реального окружения, дополненная реальность (</w:t>
      </w:r>
      <w:proofErr w:type="spellStart"/>
      <w:r>
        <w:t>augmented</w:t>
      </w:r>
      <w:proofErr w:type="spellEnd"/>
      <w:r>
        <w:t xml:space="preserve"> </w:t>
      </w:r>
      <w:proofErr w:type="spellStart"/>
      <w:r>
        <w:t>reality</w:t>
      </w:r>
      <w:proofErr w:type="spellEnd"/>
      <w:r>
        <w:t>, AR) и виртуальная реальность (</w:t>
      </w:r>
      <w:proofErr w:type="spellStart"/>
      <w:r>
        <w:t>virtual</w:t>
      </w:r>
      <w:proofErr w:type="spellEnd"/>
      <w:r>
        <w:t xml:space="preserve"> </w:t>
      </w:r>
      <w:proofErr w:type="spellStart"/>
      <w:r>
        <w:t>reality</w:t>
      </w:r>
      <w:proofErr w:type="spellEnd"/>
      <w:r>
        <w:t>, VR). Потенциально применима в сфере обучения использованию и эксплуатации комплексного оборудования и в областях, требующих выполнения сложных операций "в поле".</w:t>
      </w:r>
    </w:p>
    <w:p w14:paraId="79018D48" w14:textId="77777777" w:rsidR="008D6EE1" w:rsidRDefault="008D6EE1">
      <w:pPr>
        <w:pStyle w:val="ConsPlusNormal"/>
        <w:spacing w:before="220"/>
        <w:ind w:firstLine="540"/>
        <w:jc w:val="both"/>
      </w:pPr>
      <w:r>
        <w:t>[</w:t>
      </w:r>
      <w:hyperlink r:id="rId3905">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4B960349" w14:textId="77777777" w:rsidR="008D6EE1" w:rsidRDefault="008D6EE1">
      <w:pPr>
        <w:pStyle w:val="ConsPlusNormal"/>
        <w:spacing w:before="220"/>
        <w:ind w:firstLine="540"/>
        <w:jc w:val="both"/>
      </w:pPr>
      <w:r>
        <w:rPr>
          <w:b/>
        </w:rPr>
        <w:t>67.19. Технологии управления пользовательским опытом</w:t>
      </w:r>
    </w:p>
    <w:p w14:paraId="5508D25F" w14:textId="77777777" w:rsidR="008D6EE1" w:rsidRDefault="008D6EE1">
      <w:pPr>
        <w:pStyle w:val="ConsPlusNormal"/>
        <w:spacing w:before="220"/>
        <w:ind w:firstLine="540"/>
        <w:jc w:val="both"/>
      </w:pPr>
      <w:r>
        <w:t>Технологии, ориентированные на анализ и совершенствование пользовательского опыта при работе с информационными ресурсами через различные каналы взаимодействия (мобильные приложения, стационарные персональные компьютеры, носимые устройства и т.д.).</w:t>
      </w:r>
    </w:p>
    <w:p w14:paraId="4E7B71F5" w14:textId="77777777" w:rsidR="008D6EE1" w:rsidRDefault="008D6EE1">
      <w:pPr>
        <w:pStyle w:val="ConsPlusNormal"/>
        <w:spacing w:before="220"/>
        <w:ind w:firstLine="540"/>
        <w:jc w:val="both"/>
      </w:pPr>
      <w:r>
        <w:t>[</w:t>
      </w:r>
      <w:hyperlink r:id="rId3906">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70CFAFF9" w14:textId="77777777" w:rsidR="008D6EE1" w:rsidRDefault="008D6EE1">
      <w:pPr>
        <w:pStyle w:val="ConsPlusNormal"/>
        <w:spacing w:before="220"/>
        <w:ind w:firstLine="540"/>
        <w:jc w:val="both"/>
      </w:pPr>
      <w:r>
        <w:rPr>
          <w:b/>
        </w:rPr>
        <w:lastRenderedPageBreak/>
        <w:t>67.20. Технология Big Data (Большие данные)</w:t>
      </w:r>
    </w:p>
    <w:p w14:paraId="6A9ED9D7" w14:textId="77777777" w:rsidR="008D6EE1" w:rsidRDefault="008D6EE1">
      <w:pPr>
        <w:pStyle w:val="ConsPlusNormal"/>
        <w:spacing w:before="220"/>
        <w:ind w:firstLine="540"/>
        <w:jc w:val="both"/>
      </w:pPr>
      <w:r>
        <w:t>Подходы, инструменты и методы обработки структурированных и неструктурированных данных, которые характеризуются значительными объемами, высокой скоростью поступления, а также разнообразием и изменчивостью состава.</w:t>
      </w:r>
    </w:p>
    <w:p w14:paraId="6B180D01" w14:textId="77777777" w:rsidR="008D6EE1" w:rsidRDefault="008D6EE1">
      <w:pPr>
        <w:pStyle w:val="ConsPlusNormal"/>
        <w:spacing w:before="220"/>
        <w:ind w:firstLine="540"/>
        <w:jc w:val="both"/>
      </w:pPr>
      <w:r>
        <w:t>[</w:t>
      </w:r>
      <w:hyperlink r:id="rId3907">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14B7E1E4" w14:textId="77777777" w:rsidR="008D6EE1" w:rsidRPr="002F198D" w:rsidRDefault="008D6EE1">
      <w:pPr>
        <w:pStyle w:val="ConsPlusNormal"/>
        <w:spacing w:before="220"/>
        <w:ind w:firstLine="540"/>
        <w:jc w:val="both"/>
        <w:rPr>
          <w:lang w:val="en-US"/>
        </w:rPr>
      </w:pPr>
      <w:r w:rsidRPr="002F198D">
        <w:rPr>
          <w:b/>
          <w:lang w:val="en-US"/>
        </w:rPr>
        <w:t xml:space="preserve">67.21. </w:t>
      </w:r>
      <w:r>
        <w:rPr>
          <w:b/>
        </w:rPr>
        <w:t>Технология</w:t>
      </w:r>
      <w:r w:rsidRPr="002F198D">
        <w:rPr>
          <w:b/>
          <w:lang w:val="en-US"/>
        </w:rPr>
        <w:t xml:space="preserve"> BIM (Building information modeling)</w:t>
      </w:r>
    </w:p>
    <w:p w14:paraId="6D61AB7C" w14:textId="77777777" w:rsidR="008D6EE1" w:rsidRDefault="008D6EE1">
      <w:pPr>
        <w:pStyle w:val="ConsPlusNormal"/>
        <w:spacing w:before="220"/>
        <w:ind w:firstLine="540"/>
        <w:jc w:val="both"/>
      </w:pPr>
      <w:r>
        <w:t>Технология цифрового моделирования жизненного цикла объектов железнодорожной инфраструктуры и подвижного состава.</w:t>
      </w:r>
    </w:p>
    <w:p w14:paraId="56FCB513" w14:textId="77777777" w:rsidR="008D6EE1" w:rsidRDefault="008D6EE1">
      <w:pPr>
        <w:pStyle w:val="ConsPlusNormal"/>
        <w:spacing w:before="220"/>
        <w:ind w:firstLine="540"/>
        <w:jc w:val="both"/>
      </w:pPr>
      <w:r>
        <w:t xml:space="preserve">[приложение N 10 к </w:t>
      </w:r>
      <w:hyperlink r:id="rId3908">
        <w:r>
          <w:rPr>
            <w:color w:val="0000FF"/>
          </w:rPr>
          <w:t>Стратегии</w:t>
        </w:r>
      </w:hyperlink>
      <w:r>
        <w:t xml:space="preserve"> цифровой трансформации ОАО "РЖД" до 2025 года, утвержденной решением совета директоров ОАО "РЖД" от 25 октября 2019 г. (протокол N 5) и распоряжением ОАО "РЖД" от 31 июля 2020 г. N 1640/р]</w:t>
      </w:r>
    </w:p>
    <w:p w14:paraId="37BB6BA6" w14:textId="77777777" w:rsidR="008D6EE1" w:rsidRPr="002F198D" w:rsidRDefault="008D6EE1">
      <w:pPr>
        <w:pStyle w:val="ConsPlusNormal"/>
        <w:spacing w:before="220"/>
        <w:ind w:firstLine="540"/>
        <w:jc w:val="both"/>
        <w:rPr>
          <w:lang w:val="en-US"/>
        </w:rPr>
      </w:pPr>
      <w:r w:rsidRPr="002F198D">
        <w:rPr>
          <w:b/>
          <w:lang w:val="en-US"/>
        </w:rPr>
        <w:t xml:space="preserve">67.22. </w:t>
      </w:r>
      <w:r>
        <w:rPr>
          <w:b/>
        </w:rPr>
        <w:t>Технология</w:t>
      </w:r>
      <w:r w:rsidRPr="002F198D">
        <w:rPr>
          <w:b/>
          <w:lang w:val="en-US"/>
        </w:rPr>
        <w:t xml:space="preserve"> BPM (Business Process Management)</w:t>
      </w:r>
    </w:p>
    <w:p w14:paraId="2C1D9FAA" w14:textId="77777777" w:rsidR="008D6EE1" w:rsidRDefault="008D6EE1">
      <w:pPr>
        <w:pStyle w:val="ConsPlusNormal"/>
        <w:spacing w:before="220"/>
        <w:ind w:firstLine="540"/>
        <w:jc w:val="both"/>
      </w:pPr>
      <w:r>
        <w:t>Технология процессного управления организацией. Концепция процессного управления организацией, рассматривающая бизнес-процессы как особые ресурсы предприятия. Управление подразумевает возможность адаптации и изменения процессов с помощью специализированного программного обеспечения.</w:t>
      </w:r>
    </w:p>
    <w:p w14:paraId="078306DE" w14:textId="77777777" w:rsidR="008D6EE1" w:rsidRDefault="008D6EE1">
      <w:pPr>
        <w:pStyle w:val="ConsPlusNormal"/>
        <w:spacing w:before="220"/>
        <w:ind w:firstLine="540"/>
        <w:jc w:val="both"/>
      </w:pPr>
      <w:r>
        <w:t>[</w:t>
      </w:r>
      <w:hyperlink r:id="rId3909">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48AB1869" w14:textId="77777777" w:rsidR="008D6EE1" w:rsidRDefault="008D6EE1">
      <w:pPr>
        <w:pStyle w:val="ConsPlusNormal"/>
        <w:spacing w:before="220"/>
        <w:ind w:firstLine="540"/>
        <w:jc w:val="both"/>
      </w:pPr>
      <w:r>
        <w:rPr>
          <w:b/>
        </w:rPr>
        <w:t xml:space="preserve">67.23. Технология </w:t>
      </w:r>
      <w:proofErr w:type="spellStart"/>
      <w:r>
        <w:rPr>
          <w:b/>
        </w:rPr>
        <w:t>Cloud</w:t>
      </w:r>
      <w:proofErr w:type="spellEnd"/>
      <w:r>
        <w:rPr>
          <w:b/>
        </w:rPr>
        <w:t xml:space="preserve"> Computing (Облачные технологии)</w:t>
      </w:r>
    </w:p>
    <w:p w14:paraId="66D462F6" w14:textId="77777777" w:rsidR="008D6EE1" w:rsidRDefault="008D6EE1">
      <w:pPr>
        <w:pStyle w:val="ConsPlusNormal"/>
        <w:spacing w:before="220"/>
        <w:ind w:firstLine="540"/>
        <w:jc w:val="both"/>
      </w:pPr>
      <w:r>
        <w:t>1. Подходы и инструменты для управления ИК-инфраструктурой для повышения ее эффективности за счет автоматизированного перераспределения нагрузки и предоставления ресурсов.</w:t>
      </w:r>
    </w:p>
    <w:p w14:paraId="7CE56A01" w14:textId="77777777" w:rsidR="008D6EE1" w:rsidRDefault="008D6EE1">
      <w:pPr>
        <w:pStyle w:val="ConsPlusNormal"/>
        <w:spacing w:before="220"/>
        <w:ind w:firstLine="540"/>
        <w:jc w:val="both"/>
      </w:pPr>
      <w:r>
        <w:t>[</w:t>
      </w:r>
      <w:hyperlink r:id="rId3910">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0820A51F" w14:textId="77777777" w:rsidR="008D6EE1" w:rsidRDefault="008D6EE1">
      <w:pPr>
        <w:pStyle w:val="ConsPlusNormal"/>
        <w:spacing w:before="220"/>
        <w:ind w:firstLine="540"/>
        <w:jc w:val="both"/>
      </w:pPr>
      <w:r>
        <w:t>2. Облачные вычисления (</w:t>
      </w:r>
      <w:proofErr w:type="spellStart"/>
      <w:r>
        <w:t>cloud</w:t>
      </w:r>
      <w:proofErr w:type="spellEnd"/>
      <w:r>
        <w:t xml:space="preserve"> </w:t>
      </w:r>
      <w:proofErr w:type="spellStart"/>
      <w:r>
        <w:t>computing</w:t>
      </w:r>
      <w:proofErr w:type="spellEnd"/>
      <w:r>
        <w:t>) - парадигма для предоставления возможности сетевого доступа к масштабируемому и эластичному пулу общих физических или виртуальных ресурсов с предоставлением самообслуживания и администрированием по требованию.</w:t>
      </w:r>
    </w:p>
    <w:p w14:paraId="676B5A5F" w14:textId="77777777" w:rsidR="008D6EE1" w:rsidRDefault="008D6EE1">
      <w:pPr>
        <w:pStyle w:val="ConsPlusNormal"/>
        <w:spacing w:before="220"/>
        <w:ind w:firstLine="540"/>
        <w:jc w:val="both"/>
      </w:pPr>
      <w:r>
        <w:t>Примечание. Примерами таких ресурсов являются серверы, операционные системы, сети, программное обеспечение, приложения и оборудование для хранения.</w:t>
      </w:r>
    </w:p>
    <w:p w14:paraId="1C76CCA0" w14:textId="77777777" w:rsidR="008D6EE1" w:rsidRDefault="008D6EE1">
      <w:pPr>
        <w:pStyle w:val="ConsPlusNormal"/>
        <w:spacing w:before="220"/>
        <w:ind w:firstLine="540"/>
        <w:jc w:val="both"/>
      </w:pPr>
      <w:r>
        <w:t xml:space="preserve">[пункт 3.1.3 </w:t>
      </w:r>
      <w:hyperlink r:id="rId3911">
        <w:r>
          <w:rPr>
            <w:color w:val="0000FF"/>
          </w:rPr>
          <w:t>ГОСТ Р ИСО/МЭК 20546-2021</w:t>
        </w:r>
      </w:hyperlink>
      <w:r>
        <w:t xml:space="preserve"> Информационные технологии. Большие данные. Обзор и словарь]</w:t>
      </w:r>
    </w:p>
    <w:p w14:paraId="1494CF00" w14:textId="77777777" w:rsidR="008D6EE1" w:rsidRDefault="008D6EE1">
      <w:pPr>
        <w:pStyle w:val="ConsPlusNormal"/>
        <w:spacing w:before="220"/>
        <w:ind w:firstLine="540"/>
        <w:jc w:val="both"/>
      </w:pPr>
      <w:r>
        <w:rPr>
          <w:b/>
        </w:rPr>
        <w:t xml:space="preserve">67.24. Технология Electronic </w:t>
      </w:r>
      <w:proofErr w:type="spellStart"/>
      <w:r>
        <w:rPr>
          <w:b/>
        </w:rPr>
        <w:t>Sites</w:t>
      </w:r>
      <w:proofErr w:type="spellEnd"/>
      <w:r>
        <w:rPr>
          <w:b/>
        </w:rPr>
        <w:t xml:space="preserve"> (Электронные площадки)</w:t>
      </w:r>
    </w:p>
    <w:p w14:paraId="2BD5E14F" w14:textId="77777777" w:rsidR="008D6EE1" w:rsidRDefault="008D6EE1">
      <w:pPr>
        <w:pStyle w:val="ConsPlusNormal"/>
        <w:spacing w:before="220"/>
        <w:ind w:firstLine="540"/>
        <w:jc w:val="both"/>
      </w:pPr>
      <w:r>
        <w:t>Технологии, позволяющие участникам распределенных процессов оперативно взаимодействовать с системами и друг с другом для взаимовыгодной совместной деятельности.</w:t>
      </w:r>
    </w:p>
    <w:p w14:paraId="473150EA" w14:textId="77777777" w:rsidR="008D6EE1" w:rsidRDefault="008D6EE1">
      <w:pPr>
        <w:pStyle w:val="ConsPlusNormal"/>
        <w:spacing w:before="220"/>
        <w:ind w:firstLine="540"/>
        <w:jc w:val="both"/>
      </w:pPr>
      <w:r>
        <w:t>[</w:t>
      </w:r>
      <w:hyperlink r:id="rId3912">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49FA0A35" w14:textId="77777777" w:rsidR="008D6EE1" w:rsidRDefault="008D6EE1">
      <w:pPr>
        <w:pStyle w:val="ConsPlusNormal"/>
        <w:spacing w:before="220"/>
        <w:ind w:firstLine="540"/>
        <w:jc w:val="both"/>
      </w:pPr>
      <w:r>
        <w:rPr>
          <w:b/>
        </w:rPr>
        <w:t>67.25. Технология IM (</w:t>
      </w:r>
      <w:proofErr w:type="spellStart"/>
      <w:r>
        <w:rPr>
          <w:b/>
        </w:rPr>
        <w:t>Imitation</w:t>
      </w:r>
      <w:proofErr w:type="spellEnd"/>
      <w:r>
        <w:rPr>
          <w:b/>
        </w:rPr>
        <w:t xml:space="preserve"> </w:t>
      </w:r>
      <w:proofErr w:type="spellStart"/>
      <w:r>
        <w:rPr>
          <w:b/>
        </w:rPr>
        <w:t>Modeling</w:t>
      </w:r>
      <w:proofErr w:type="spellEnd"/>
      <w:r>
        <w:rPr>
          <w:b/>
        </w:rPr>
        <w:t>)</w:t>
      </w:r>
    </w:p>
    <w:p w14:paraId="18666DFF" w14:textId="77777777" w:rsidR="008D6EE1" w:rsidRDefault="008D6EE1">
      <w:pPr>
        <w:pStyle w:val="ConsPlusNormal"/>
        <w:spacing w:before="220"/>
        <w:ind w:firstLine="540"/>
        <w:jc w:val="both"/>
      </w:pPr>
      <w:r>
        <w:lastRenderedPageBreak/>
        <w:t>Технология имитационного моделирования, позволяющая разрабатывать модели определенных систем (субъектов, объектов и их характеристик) для поиска наиболее оптимального варианта работы системы при определенных начальных данных.</w:t>
      </w:r>
    </w:p>
    <w:p w14:paraId="2C9681D7" w14:textId="77777777" w:rsidR="008D6EE1" w:rsidRDefault="008D6EE1">
      <w:pPr>
        <w:pStyle w:val="ConsPlusNormal"/>
        <w:spacing w:before="220"/>
        <w:ind w:firstLine="540"/>
        <w:jc w:val="both"/>
      </w:pPr>
      <w:r>
        <w:t>[</w:t>
      </w:r>
      <w:hyperlink r:id="rId3913">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24FFE368" w14:textId="77777777" w:rsidR="008D6EE1" w:rsidRDefault="008D6EE1">
      <w:pPr>
        <w:pStyle w:val="ConsPlusNormal"/>
        <w:spacing w:before="220"/>
        <w:ind w:firstLine="540"/>
        <w:jc w:val="both"/>
      </w:pPr>
      <w:r>
        <w:rPr>
          <w:b/>
        </w:rPr>
        <w:t>67.26. Технология IOT (Интернет вещей)</w:t>
      </w:r>
    </w:p>
    <w:p w14:paraId="07C3DF81" w14:textId="77777777" w:rsidR="008D6EE1" w:rsidRDefault="008D6EE1">
      <w:pPr>
        <w:pStyle w:val="ConsPlusNormal"/>
        <w:spacing w:before="220"/>
        <w:ind w:firstLine="540"/>
        <w:jc w:val="both"/>
      </w:pPr>
      <w:r>
        <w:t>Технология, позволяющая людям и системам (датчикам на объектах производства, зданиях, подвижном составе, грузах) обмениваться данными в целях эффективного управления и координации действий.</w:t>
      </w:r>
    </w:p>
    <w:p w14:paraId="00621FB9" w14:textId="77777777" w:rsidR="008D6EE1" w:rsidRDefault="008D6EE1">
      <w:pPr>
        <w:pStyle w:val="ConsPlusNormal"/>
        <w:spacing w:before="220"/>
        <w:ind w:firstLine="540"/>
        <w:jc w:val="both"/>
      </w:pPr>
      <w:r>
        <w:t>[</w:t>
      </w:r>
      <w:hyperlink r:id="rId3914">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4F67B71A" w14:textId="77777777" w:rsidR="008D6EE1" w:rsidRDefault="008D6EE1">
      <w:pPr>
        <w:pStyle w:val="ConsPlusNormal"/>
        <w:spacing w:before="220"/>
        <w:ind w:firstLine="540"/>
        <w:jc w:val="both"/>
      </w:pPr>
      <w:r>
        <w:rPr>
          <w:b/>
        </w:rPr>
        <w:t>67.27. Технология Social Network</w:t>
      </w:r>
    </w:p>
    <w:p w14:paraId="58E83171" w14:textId="77777777" w:rsidR="008D6EE1" w:rsidRDefault="008D6EE1">
      <w:pPr>
        <w:pStyle w:val="ConsPlusNormal"/>
        <w:spacing w:before="220"/>
        <w:ind w:firstLine="540"/>
        <w:jc w:val="both"/>
      </w:pPr>
      <w:r>
        <w:t>Совокупность средств и методов обеспечения коммуникаций между людьми, позволяющая создавать масштабные и гибкие информационные пространства для образования деловых связей и обмена неструктурированной информацией.</w:t>
      </w:r>
    </w:p>
    <w:p w14:paraId="5EBDB1D6" w14:textId="77777777" w:rsidR="008D6EE1" w:rsidRDefault="008D6EE1">
      <w:pPr>
        <w:pStyle w:val="ConsPlusNormal"/>
        <w:spacing w:before="220"/>
        <w:ind w:firstLine="540"/>
        <w:jc w:val="both"/>
      </w:pPr>
      <w:r>
        <w:t>[</w:t>
      </w:r>
      <w:hyperlink r:id="rId3915">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2E5C4D43" w14:textId="77777777" w:rsidR="008D6EE1" w:rsidRDefault="008D6EE1">
      <w:pPr>
        <w:pStyle w:val="ConsPlusNormal"/>
        <w:spacing w:before="220"/>
        <w:ind w:firstLine="540"/>
        <w:jc w:val="both"/>
      </w:pPr>
      <w:r>
        <w:rPr>
          <w:b/>
        </w:rPr>
        <w:t xml:space="preserve">67.28. </w:t>
      </w:r>
      <w:proofErr w:type="spellStart"/>
      <w:r>
        <w:rPr>
          <w:b/>
        </w:rPr>
        <w:t>Нейротехнологии</w:t>
      </w:r>
      <w:proofErr w:type="spellEnd"/>
    </w:p>
    <w:p w14:paraId="260CDA1C" w14:textId="77777777" w:rsidR="008D6EE1" w:rsidRDefault="008D6EE1">
      <w:pPr>
        <w:pStyle w:val="ConsPlusNormal"/>
        <w:spacing w:before="220"/>
        <w:ind w:firstLine="540"/>
        <w:jc w:val="both"/>
      </w:pPr>
      <w:r>
        <w:t>Технологии, которые используют или помогают понять работу мозга, мыслительные процессы, высшую нервную деятельность, в том числе технологии по усилению, улучшению работы мозга и психической деятельности.</w:t>
      </w:r>
    </w:p>
    <w:p w14:paraId="561824AF" w14:textId="77777777" w:rsidR="008D6EE1" w:rsidRDefault="008D6EE1">
      <w:pPr>
        <w:pStyle w:val="ConsPlusNormal"/>
        <w:spacing w:before="220"/>
        <w:ind w:firstLine="540"/>
        <w:jc w:val="both"/>
      </w:pPr>
      <w:r>
        <w:t xml:space="preserve">[пункт 3.34 </w:t>
      </w:r>
      <w:hyperlink r:id="rId3916">
        <w:r>
          <w:rPr>
            <w:color w:val="0000FF"/>
          </w:rPr>
          <w:t>ГОСТ Р 59277-2020</w:t>
        </w:r>
      </w:hyperlink>
      <w:r>
        <w:t xml:space="preserve"> Системы искусственного интеллекта. Классификация систем искусственного интеллекта]</w:t>
      </w:r>
    </w:p>
    <w:p w14:paraId="77443679" w14:textId="77777777" w:rsidR="008D6EE1" w:rsidRDefault="008D6EE1">
      <w:pPr>
        <w:pStyle w:val="ConsPlusNormal"/>
        <w:spacing w:before="220"/>
        <w:ind w:firstLine="540"/>
        <w:jc w:val="both"/>
      </w:pPr>
      <w:r>
        <w:rPr>
          <w:b/>
        </w:rPr>
        <w:t>67.29. Квантовые коммуникации</w:t>
      </w:r>
    </w:p>
    <w:p w14:paraId="0EEAA530" w14:textId="77777777" w:rsidR="008D6EE1" w:rsidRDefault="008D6EE1">
      <w:pPr>
        <w:pStyle w:val="ConsPlusNormal"/>
        <w:spacing w:before="220"/>
        <w:ind w:firstLine="540"/>
        <w:jc w:val="both"/>
      </w:pPr>
      <w:r>
        <w:t>Технология криптографической защиты информации, использующая для передачи ключей индивидуальные квантовые частицы.</w:t>
      </w:r>
    </w:p>
    <w:p w14:paraId="5ACFE533" w14:textId="77777777" w:rsidR="008D6EE1" w:rsidRDefault="008D6EE1">
      <w:pPr>
        <w:pStyle w:val="ConsPlusNormal"/>
        <w:spacing w:before="220"/>
        <w:ind w:firstLine="540"/>
        <w:jc w:val="both"/>
      </w:pPr>
      <w:r>
        <w:t xml:space="preserve">[раздел 1 Дорожной карты развития "сквозной" цифровой технологии "Квантовые технологии", утвержденной </w:t>
      </w:r>
      <w:proofErr w:type="spellStart"/>
      <w:r>
        <w:t>Минцифры</w:t>
      </w:r>
      <w:proofErr w:type="spellEnd"/>
      <w:r>
        <w:t xml:space="preserve"> России 10 октября 2019 г.]</w:t>
      </w:r>
    </w:p>
    <w:p w14:paraId="7498A94B" w14:textId="77777777" w:rsidR="008D6EE1" w:rsidRDefault="008D6EE1">
      <w:pPr>
        <w:pStyle w:val="ConsPlusNormal"/>
        <w:spacing w:before="220"/>
        <w:ind w:firstLine="540"/>
        <w:jc w:val="both"/>
      </w:pPr>
      <w:r>
        <w:rPr>
          <w:b/>
        </w:rPr>
        <w:t>67.30. Квантовые вычисления</w:t>
      </w:r>
    </w:p>
    <w:p w14:paraId="1FA3A54C" w14:textId="77777777" w:rsidR="008D6EE1" w:rsidRDefault="008D6EE1">
      <w:pPr>
        <w:pStyle w:val="ConsPlusNormal"/>
        <w:spacing w:before="220"/>
        <w:ind w:firstLine="540"/>
        <w:jc w:val="both"/>
      </w:pPr>
      <w:r>
        <w:t>Новый класс вычислительных устройств, использующий для решения задач принципы квантовой механики. Прогнозируется, что в целом ряде задач квантовый компьютер будет способен дат многократное ускорение по сравнению с существующими суперкомпьютерными технологиями. Примерами являются сферы кибербезопасности, искусственного интеллекта и создание новых материалов.</w:t>
      </w:r>
    </w:p>
    <w:p w14:paraId="6409229C" w14:textId="77777777" w:rsidR="008D6EE1" w:rsidRDefault="008D6EE1">
      <w:pPr>
        <w:pStyle w:val="ConsPlusNormal"/>
        <w:spacing w:before="220"/>
        <w:ind w:firstLine="540"/>
        <w:jc w:val="both"/>
      </w:pPr>
      <w:r>
        <w:t xml:space="preserve">[раздел 1 Дорожной карты развития "сквозной" цифровой технологии "Квантовые технологии", утвержденной </w:t>
      </w:r>
      <w:proofErr w:type="spellStart"/>
      <w:r>
        <w:t>Минцифры</w:t>
      </w:r>
      <w:proofErr w:type="spellEnd"/>
      <w:r>
        <w:t xml:space="preserve"> России 10 октября 2019 г.]</w:t>
      </w:r>
    </w:p>
    <w:p w14:paraId="4D8197E2" w14:textId="77777777" w:rsidR="008D6EE1" w:rsidRDefault="008D6EE1">
      <w:pPr>
        <w:pStyle w:val="ConsPlusNormal"/>
        <w:spacing w:before="220"/>
        <w:ind w:firstLine="540"/>
        <w:jc w:val="both"/>
      </w:pPr>
      <w:r>
        <w:rPr>
          <w:b/>
        </w:rPr>
        <w:t>67.31. Автоматическая идентификация и отслеживание объектов</w:t>
      </w:r>
    </w:p>
    <w:p w14:paraId="7FAC9170" w14:textId="77777777" w:rsidR="008D6EE1" w:rsidRDefault="008D6EE1">
      <w:pPr>
        <w:pStyle w:val="ConsPlusNormal"/>
        <w:spacing w:before="220"/>
        <w:ind w:firstLine="540"/>
        <w:jc w:val="both"/>
      </w:pPr>
      <w:r>
        <w:t xml:space="preserve">Комплексный процесс автоматизированного распознавания, идентификации и учета объектов в определенной области, отслеживания их перемещения и анализа состояния с помощью </w:t>
      </w:r>
      <w:r>
        <w:lastRenderedPageBreak/>
        <w:t>совокупности различных цифровых технологий.</w:t>
      </w:r>
    </w:p>
    <w:p w14:paraId="1A547BD0" w14:textId="77777777" w:rsidR="008D6EE1" w:rsidRDefault="008D6EE1">
      <w:pPr>
        <w:pStyle w:val="ConsPlusNormal"/>
        <w:spacing w:before="220"/>
        <w:ind w:firstLine="540"/>
        <w:jc w:val="both"/>
      </w:pPr>
      <w:r>
        <w:t>[</w:t>
      </w:r>
      <w:hyperlink r:id="rId3917">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61E936F" w14:textId="77777777" w:rsidR="008D6EE1" w:rsidRDefault="008D6EE1">
      <w:pPr>
        <w:pStyle w:val="ConsPlusNormal"/>
        <w:spacing w:before="220"/>
        <w:ind w:firstLine="540"/>
        <w:jc w:val="both"/>
      </w:pPr>
      <w:r>
        <w:rPr>
          <w:b/>
        </w:rPr>
        <w:t>67.32. Радиочастотная идентификация</w:t>
      </w:r>
    </w:p>
    <w:p w14:paraId="4E0ADDFE" w14:textId="77777777" w:rsidR="008D6EE1" w:rsidRDefault="008D6EE1">
      <w:pPr>
        <w:pStyle w:val="ConsPlusNormal"/>
        <w:spacing w:before="220"/>
        <w:ind w:firstLine="540"/>
        <w:jc w:val="both"/>
      </w:pPr>
      <w:r>
        <w:t>Способ автоматической идентификации объектов, в котором посредством радиосигналов считываются или записываются данные, хранящиеся в так называемых транспондерах, или RFID-метках.</w:t>
      </w:r>
    </w:p>
    <w:p w14:paraId="11F33CDB" w14:textId="77777777" w:rsidR="008D6EE1" w:rsidRDefault="008D6EE1">
      <w:pPr>
        <w:pStyle w:val="ConsPlusNormal"/>
        <w:spacing w:before="220"/>
        <w:ind w:firstLine="540"/>
        <w:jc w:val="both"/>
      </w:pPr>
      <w:r>
        <w:t>[</w:t>
      </w:r>
      <w:hyperlink r:id="rId3918">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B726065" w14:textId="77777777" w:rsidR="008D6EE1" w:rsidRDefault="008D6EE1">
      <w:pPr>
        <w:pStyle w:val="ConsPlusNormal"/>
        <w:spacing w:before="220"/>
        <w:ind w:firstLine="540"/>
        <w:jc w:val="both"/>
      </w:pPr>
      <w:r>
        <w:rPr>
          <w:b/>
        </w:rPr>
        <w:t>67.33. Беспилотные летательные аппараты</w:t>
      </w:r>
    </w:p>
    <w:p w14:paraId="2DE8DD6E" w14:textId="77777777" w:rsidR="008D6EE1" w:rsidRDefault="008D6EE1">
      <w:pPr>
        <w:pStyle w:val="ConsPlusNormal"/>
        <w:spacing w:before="220"/>
        <w:ind w:firstLine="540"/>
        <w:jc w:val="both"/>
      </w:pPr>
      <w:r>
        <w:t>Летательный аппарат, удаленно управляемый специалистом, который используется для обеспечения мобильности, мониторинга объектов и доставки грузов.</w:t>
      </w:r>
    </w:p>
    <w:p w14:paraId="59839D86" w14:textId="77777777" w:rsidR="008D6EE1" w:rsidRDefault="008D6EE1">
      <w:pPr>
        <w:pStyle w:val="ConsPlusNormal"/>
        <w:spacing w:before="220"/>
        <w:ind w:firstLine="540"/>
        <w:jc w:val="both"/>
      </w:pPr>
      <w:r>
        <w:t>[</w:t>
      </w:r>
      <w:hyperlink r:id="rId3919">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293F1258" w14:textId="77777777" w:rsidR="008D6EE1" w:rsidRDefault="008D6EE1">
      <w:pPr>
        <w:pStyle w:val="ConsPlusNormal"/>
        <w:spacing w:before="220"/>
        <w:ind w:firstLine="540"/>
        <w:jc w:val="both"/>
      </w:pPr>
      <w:r>
        <w:rPr>
          <w:b/>
        </w:rPr>
        <w:t>67.34. Мобильные технические средства</w:t>
      </w:r>
    </w:p>
    <w:p w14:paraId="73AF8CB0" w14:textId="77777777" w:rsidR="008D6EE1" w:rsidRDefault="008D6EE1">
      <w:pPr>
        <w:pStyle w:val="ConsPlusNormal"/>
        <w:spacing w:before="220"/>
        <w:ind w:firstLine="540"/>
        <w:jc w:val="both"/>
      </w:pPr>
      <w:r>
        <w:t>Технические средства (переносимые персональные компьютеры), способные выполнять прием, обработку, хранение и передачу текстовой, графической, аудио и видеоинформации, в том числе с использованием беспроводных сетей связи.</w:t>
      </w:r>
    </w:p>
    <w:p w14:paraId="30B52A29" w14:textId="77777777" w:rsidR="008D6EE1" w:rsidRDefault="008D6EE1">
      <w:pPr>
        <w:pStyle w:val="ConsPlusNormal"/>
        <w:spacing w:before="220"/>
        <w:ind w:firstLine="540"/>
        <w:jc w:val="both"/>
      </w:pPr>
      <w:r>
        <w:t xml:space="preserve">[раздел I </w:t>
      </w:r>
      <w:hyperlink r:id="rId3920">
        <w:r>
          <w:rPr>
            <w:color w:val="0000FF"/>
          </w:rPr>
          <w:t>Порядка</w:t>
        </w:r>
      </w:hyperlink>
      <w:r>
        <w:t xml:space="preserve"> использования мобильных технических средств в ОАО "РЖД", утвержденного распоряжением ОАО "РЖД" от 1 ноября 2013 г. N 2347р]</w:t>
      </w:r>
    </w:p>
    <w:p w14:paraId="311F21DD" w14:textId="77777777" w:rsidR="008D6EE1" w:rsidRDefault="008D6EE1">
      <w:pPr>
        <w:pStyle w:val="ConsPlusNormal"/>
        <w:spacing w:before="220"/>
        <w:ind w:firstLine="540"/>
        <w:jc w:val="both"/>
      </w:pPr>
      <w:r>
        <w:rPr>
          <w:b/>
        </w:rPr>
        <w:t>67.35. [планшетный компьютер, планшет]</w:t>
      </w:r>
    </w:p>
    <w:p w14:paraId="1262F341" w14:textId="77777777" w:rsidR="008D6EE1" w:rsidRDefault="008D6EE1">
      <w:pPr>
        <w:pStyle w:val="ConsPlusNormal"/>
        <w:spacing w:before="220"/>
        <w:ind w:firstLine="540"/>
        <w:jc w:val="both"/>
      </w:pPr>
      <w:r>
        <w:t>Мобильное техническое средство - портативный компьютер с сенсорным управлением.</w:t>
      </w:r>
    </w:p>
    <w:p w14:paraId="791AC187" w14:textId="77777777" w:rsidR="008D6EE1" w:rsidRDefault="008D6EE1">
      <w:pPr>
        <w:pStyle w:val="ConsPlusNormal"/>
        <w:spacing w:before="220"/>
        <w:ind w:firstLine="540"/>
        <w:jc w:val="both"/>
      </w:pPr>
      <w:r>
        <w:t xml:space="preserve">[раздел I </w:t>
      </w:r>
      <w:hyperlink r:id="rId3921">
        <w:r>
          <w:rPr>
            <w:color w:val="0000FF"/>
          </w:rPr>
          <w:t>Порядка</w:t>
        </w:r>
      </w:hyperlink>
      <w:r>
        <w:t xml:space="preserve"> использования мобильных технических средств в ОАО "РЖД", утвержденного распоряжением ОАО "РЖД" от 1 ноября 2013 г. N 2347р]</w:t>
      </w:r>
    </w:p>
    <w:p w14:paraId="127F4BBC" w14:textId="77777777" w:rsidR="008D6EE1" w:rsidRDefault="008D6EE1">
      <w:pPr>
        <w:pStyle w:val="ConsPlusNormal"/>
        <w:spacing w:before="220"/>
        <w:ind w:firstLine="540"/>
        <w:jc w:val="both"/>
      </w:pPr>
      <w:r>
        <w:rPr>
          <w:b/>
        </w:rPr>
        <w:t>67.36. Встроенные сим-карты (</w:t>
      </w:r>
      <w:proofErr w:type="spellStart"/>
      <w:r>
        <w:rPr>
          <w:b/>
        </w:rPr>
        <w:t>eSIM</w:t>
      </w:r>
      <w:proofErr w:type="spellEnd"/>
      <w:r>
        <w:rPr>
          <w:b/>
        </w:rPr>
        <w:t>)</w:t>
      </w:r>
    </w:p>
    <w:p w14:paraId="38893028" w14:textId="77777777" w:rsidR="008D6EE1" w:rsidRDefault="008D6EE1">
      <w:pPr>
        <w:pStyle w:val="ConsPlusNormal"/>
        <w:spacing w:before="220"/>
        <w:ind w:firstLine="540"/>
        <w:jc w:val="both"/>
      </w:pPr>
      <w:r>
        <w:t>Форма программируемой SIM-карты, которая встроена непосредственно в устройство. Применяются в автоматизации технологических процессов и промышленных роботах.</w:t>
      </w:r>
    </w:p>
    <w:p w14:paraId="0209459A" w14:textId="77777777" w:rsidR="008D6EE1" w:rsidRDefault="008D6EE1">
      <w:pPr>
        <w:pStyle w:val="ConsPlusNormal"/>
        <w:spacing w:before="220"/>
        <w:ind w:firstLine="540"/>
        <w:jc w:val="both"/>
      </w:pPr>
      <w:r>
        <w:t>[</w:t>
      </w:r>
      <w:hyperlink r:id="rId3922">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8BFDAF8" w14:textId="77777777" w:rsidR="008D6EE1" w:rsidRDefault="008D6EE1">
      <w:pPr>
        <w:pStyle w:val="ConsPlusNormal"/>
        <w:spacing w:before="220"/>
        <w:ind w:firstLine="540"/>
        <w:jc w:val="both"/>
      </w:pPr>
      <w:r>
        <w:rPr>
          <w:b/>
        </w:rPr>
        <w:t>67.37. Межмашинная коммуникация;</w:t>
      </w:r>
      <w:r>
        <w:t xml:space="preserve"> M2M</w:t>
      </w:r>
    </w:p>
    <w:p w14:paraId="33403483" w14:textId="77777777" w:rsidR="008D6EE1" w:rsidRDefault="008D6EE1">
      <w:pPr>
        <w:pStyle w:val="ConsPlusNormal"/>
        <w:spacing w:before="220"/>
        <w:ind w:firstLine="540"/>
        <w:jc w:val="both"/>
      </w:pPr>
      <w:r>
        <w:t>Совокупность инфраструктуры, приложений и специализированного ПО, обеспечивающих коммуникацию, мониторинг и контроль работы оборудования.</w:t>
      </w:r>
    </w:p>
    <w:p w14:paraId="412B5CF5" w14:textId="77777777" w:rsidR="008D6EE1" w:rsidRDefault="008D6EE1">
      <w:pPr>
        <w:pStyle w:val="ConsPlusNormal"/>
        <w:spacing w:before="220"/>
        <w:ind w:firstLine="540"/>
        <w:jc w:val="both"/>
      </w:pPr>
      <w:r>
        <w:t>[</w:t>
      </w:r>
      <w:hyperlink r:id="rId3923">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799F4E7" w14:textId="77777777" w:rsidR="008D6EE1" w:rsidRDefault="008D6EE1">
      <w:pPr>
        <w:pStyle w:val="ConsPlusNormal"/>
        <w:spacing w:before="220"/>
        <w:ind w:firstLine="540"/>
        <w:jc w:val="both"/>
      </w:pPr>
      <w:r>
        <w:rPr>
          <w:b/>
        </w:rPr>
        <w:t>67.38. Модернизация</w:t>
      </w:r>
    </w:p>
    <w:p w14:paraId="285509DA" w14:textId="77777777" w:rsidR="008D6EE1" w:rsidRDefault="008D6EE1">
      <w:pPr>
        <w:pStyle w:val="ConsPlusNormal"/>
        <w:spacing w:before="220"/>
        <w:ind w:firstLine="540"/>
        <w:jc w:val="both"/>
      </w:pPr>
      <w:r>
        <w:t xml:space="preserve">Процесс улучшения технических характеристик технологии и/или решения на ее основе, обеспечивающий приведение решения в соответствие выявленным и/или изменившимся </w:t>
      </w:r>
      <w:r>
        <w:lastRenderedPageBreak/>
        <w:t>требованиям, связанный с изменением архитектуры решения, описанного в эксплуатационно-технической документации.</w:t>
      </w:r>
    </w:p>
    <w:p w14:paraId="6167B20E" w14:textId="77777777" w:rsidR="008D6EE1" w:rsidRDefault="008D6EE1">
      <w:pPr>
        <w:pStyle w:val="ConsPlusNormal"/>
        <w:spacing w:before="220"/>
        <w:ind w:firstLine="540"/>
        <w:jc w:val="both"/>
      </w:pPr>
      <w:r>
        <w:t>[</w:t>
      </w:r>
      <w:hyperlink r:id="rId3924">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6226B653" w14:textId="77777777" w:rsidR="008D6EE1" w:rsidRDefault="008D6EE1">
      <w:pPr>
        <w:pStyle w:val="ConsPlusNormal"/>
        <w:spacing w:before="220"/>
        <w:ind w:firstLine="540"/>
        <w:jc w:val="both"/>
      </w:pPr>
      <w:r>
        <w:rPr>
          <w:b/>
        </w:rPr>
        <w:t>67.39. Сетевое взаимодействие со строгой синхронизацией времени (TSN)</w:t>
      </w:r>
    </w:p>
    <w:p w14:paraId="022D75EF" w14:textId="77777777" w:rsidR="008D6EE1" w:rsidRDefault="008D6EE1">
      <w:pPr>
        <w:pStyle w:val="ConsPlusNormal"/>
        <w:spacing w:before="220"/>
        <w:ind w:firstLine="540"/>
        <w:jc w:val="both"/>
      </w:pPr>
      <w:r>
        <w:t>Обеспечение синхронизации устройств, подключенных к сети, при максимальной задержке до 2 миллисекунд и обеспечение качества передачи данных за счет снижения потери пакетов.</w:t>
      </w:r>
    </w:p>
    <w:p w14:paraId="2511F4E5" w14:textId="77777777" w:rsidR="008D6EE1" w:rsidRDefault="008D6EE1">
      <w:pPr>
        <w:pStyle w:val="ConsPlusNormal"/>
        <w:spacing w:before="220"/>
        <w:ind w:firstLine="540"/>
        <w:jc w:val="both"/>
      </w:pPr>
      <w:r>
        <w:t>[</w:t>
      </w:r>
      <w:hyperlink r:id="rId3925">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CECA8F8" w14:textId="77777777" w:rsidR="008D6EE1" w:rsidRDefault="008D6EE1">
      <w:pPr>
        <w:pStyle w:val="ConsPlusNormal"/>
        <w:spacing w:before="220"/>
        <w:ind w:firstLine="540"/>
        <w:jc w:val="both"/>
      </w:pPr>
      <w:r>
        <w:rPr>
          <w:b/>
        </w:rPr>
        <w:t>67.40. Усовершенствованная инфраструктура измерения (AMI)</w:t>
      </w:r>
    </w:p>
    <w:p w14:paraId="5E1B1047" w14:textId="77777777" w:rsidR="008D6EE1" w:rsidRDefault="008D6EE1">
      <w:pPr>
        <w:pStyle w:val="ConsPlusNormal"/>
        <w:spacing w:before="220"/>
        <w:ind w:firstLine="540"/>
        <w:jc w:val="both"/>
      </w:pPr>
      <w:r>
        <w:t>Набор технологических компонентов, включающий: счетчики, двусторонний канал связи, механизмы агрегации данных и хранилище данных.</w:t>
      </w:r>
    </w:p>
    <w:p w14:paraId="4F4C59FF" w14:textId="77777777" w:rsidR="008D6EE1" w:rsidRDefault="008D6EE1">
      <w:pPr>
        <w:pStyle w:val="ConsPlusNormal"/>
        <w:spacing w:before="220"/>
        <w:ind w:firstLine="540"/>
        <w:jc w:val="both"/>
      </w:pPr>
      <w:r>
        <w:t>[</w:t>
      </w:r>
      <w:hyperlink r:id="rId3926">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F255C2F" w14:textId="77777777" w:rsidR="008D6EE1" w:rsidRDefault="008D6EE1">
      <w:pPr>
        <w:pStyle w:val="ConsPlusNormal"/>
        <w:spacing w:before="220"/>
        <w:ind w:firstLine="540"/>
        <w:jc w:val="both"/>
      </w:pPr>
      <w:r>
        <w:rPr>
          <w:b/>
        </w:rPr>
        <w:t>67.41. Устройства объемного отображения</w:t>
      </w:r>
    </w:p>
    <w:p w14:paraId="174E5B08" w14:textId="77777777" w:rsidR="008D6EE1" w:rsidRDefault="008D6EE1">
      <w:pPr>
        <w:pStyle w:val="ConsPlusNormal"/>
        <w:spacing w:before="220"/>
        <w:ind w:firstLine="540"/>
        <w:jc w:val="both"/>
      </w:pPr>
      <w:r>
        <w:t>Устройства графического отображения, которые формируют визуальное представление объекта в трех физических измерениях, в отличие от плоского изображения традиционных экранов.</w:t>
      </w:r>
    </w:p>
    <w:p w14:paraId="34070139" w14:textId="77777777" w:rsidR="008D6EE1" w:rsidRDefault="008D6EE1">
      <w:pPr>
        <w:pStyle w:val="ConsPlusNormal"/>
        <w:spacing w:before="220"/>
        <w:ind w:firstLine="540"/>
        <w:jc w:val="both"/>
      </w:pPr>
      <w:r>
        <w:t>[</w:t>
      </w:r>
      <w:hyperlink r:id="rId3927">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0BC6ADD8" w14:textId="77777777" w:rsidR="008D6EE1" w:rsidRDefault="008D6EE1">
      <w:pPr>
        <w:pStyle w:val="ConsPlusNormal"/>
        <w:spacing w:before="220"/>
        <w:ind w:firstLine="540"/>
        <w:jc w:val="both"/>
      </w:pPr>
      <w:r>
        <w:rPr>
          <w:b/>
        </w:rPr>
        <w:t>67.42. Энергоэффективные сети дальнего радиуса действия (LPWAN)</w:t>
      </w:r>
    </w:p>
    <w:p w14:paraId="6007EB8B" w14:textId="77777777" w:rsidR="008D6EE1" w:rsidRDefault="008D6EE1">
      <w:pPr>
        <w:pStyle w:val="ConsPlusNormal"/>
        <w:spacing w:before="220"/>
        <w:ind w:firstLine="540"/>
        <w:jc w:val="both"/>
      </w:pPr>
      <w:r>
        <w:t xml:space="preserve">Обеспечивают возможность построения опорных сетей для широкого спектра </w:t>
      </w:r>
      <w:proofErr w:type="spellStart"/>
      <w:r>
        <w:t>IoT</w:t>
      </w:r>
      <w:proofErr w:type="spellEnd"/>
      <w:r>
        <w:t xml:space="preserve"> решений, требующих подключения к глобальной сети и имеющих небольшую интенсивность и объем передачи данных. Преимуществом перед существующими технологиями, такими как: 2G, 3G и 4G, является меньшее энергопотребление и меньшие затраты на внедрение.</w:t>
      </w:r>
    </w:p>
    <w:p w14:paraId="2AE4168E" w14:textId="77777777" w:rsidR="008D6EE1" w:rsidRDefault="008D6EE1">
      <w:pPr>
        <w:pStyle w:val="ConsPlusNormal"/>
        <w:spacing w:before="220"/>
        <w:ind w:firstLine="540"/>
        <w:jc w:val="both"/>
      </w:pPr>
      <w:r>
        <w:t>[</w:t>
      </w:r>
      <w:hyperlink r:id="rId3928">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0B41FE03" w14:textId="77777777" w:rsidR="008D6EE1" w:rsidRDefault="008D6EE1">
      <w:pPr>
        <w:pStyle w:val="ConsPlusNormal"/>
        <w:jc w:val="both"/>
      </w:pPr>
    </w:p>
    <w:p w14:paraId="7DBA63F2" w14:textId="77777777" w:rsidR="008D6EE1" w:rsidRDefault="008D6EE1">
      <w:pPr>
        <w:pStyle w:val="ConsPlusNormal"/>
        <w:jc w:val="center"/>
        <w:outlineLvl w:val="2"/>
      </w:pPr>
      <w:r>
        <w:rPr>
          <w:b/>
        </w:rPr>
        <w:t>68. Программное обеспечение, системы и сервисы</w:t>
      </w:r>
    </w:p>
    <w:p w14:paraId="72993738" w14:textId="77777777" w:rsidR="008D6EE1" w:rsidRDefault="008D6EE1">
      <w:pPr>
        <w:pStyle w:val="ConsPlusNormal"/>
        <w:jc w:val="both"/>
      </w:pPr>
    </w:p>
    <w:p w14:paraId="7AE8465E" w14:textId="77777777" w:rsidR="008D6EE1" w:rsidRDefault="008D6EE1">
      <w:pPr>
        <w:pStyle w:val="ConsPlusNormal"/>
        <w:ind w:firstLine="540"/>
        <w:jc w:val="both"/>
      </w:pPr>
      <w:r>
        <w:rPr>
          <w:b/>
        </w:rPr>
        <w:t>68.1. Цифровой актив</w:t>
      </w:r>
    </w:p>
    <w:p w14:paraId="3BE07B0F" w14:textId="77777777" w:rsidR="008D6EE1" w:rsidRDefault="008D6EE1">
      <w:pPr>
        <w:pStyle w:val="ConsPlusNormal"/>
        <w:spacing w:before="220"/>
        <w:ind w:firstLine="540"/>
        <w:jc w:val="both"/>
      </w:pPr>
      <w:r>
        <w:t>Продукт или услуга организации, направленный на получение прибыли как за счет их внутреннего использования, так и в результате их вывода на рынок.</w:t>
      </w:r>
    </w:p>
    <w:p w14:paraId="2DDDD27B" w14:textId="77777777" w:rsidR="008D6EE1" w:rsidRDefault="008D6EE1">
      <w:pPr>
        <w:pStyle w:val="ConsPlusNormal"/>
        <w:spacing w:before="220"/>
        <w:ind w:firstLine="540"/>
        <w:jc w:val="both"/>
      </w:pPr>
      <w:r>
        <w:t>[</w:t>
      </w:r>
      <w:hyperlink r:id="rId3929">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1E07EF8" w14:textId="77777777" w:rsidR="008D6EE1" w:rsidRDefault="008D6EE1">
      <w:pPr>
        <w:pStyle w:val="ConsPlusNormal"/>
        <w:spacing w:before="220"/>
        <w:ind w:firstLine="540"/>
        <w:jc w:val="both"/>
      </w:pPr>
      <w:r>
        <w:rPr>
          <w:b/>
        </w:rPr>
        <w:t>68.2. Портфель цифровых активов</w:t>
      </w:r>
    </w:p>
    <w:p w14:paraId="0C73B21C" w14:textId="77777777" w:rsidR="008D6EE1" w:rsidRDefault="008D6EE1">
      <w:pPr>
        <w:pStyle w:val="ConsPlusNormal"/>
        <w:spacing w:before="220"/>
        <w:ind w:firstLine="540"/>
        <w:jc w:val="both"/>
      </w:pPr>
      <w:r>
        <w:t>Совокупность объектов собственности (цифровых продуктов и сервисов), приносящих прибыль ОАО "РЖД", управляемых совместно для максимизации этой прибыли.</w:t>
      </w:r>
    </w:p>
    <w:p w14:paraId="4D84909F" w14:textId="77777777" w:rsidR="008D6EE1" w:rsidRDefault="008D6EE1">
      <w:pPr>
        <w:pStyle w:val="ConsPlusNormal"/>
        <w:spacing w:before="220"/>
        <w:ind w:firstLine="540"/>
        <w:jc w:val="both"/>
      </w:pPr>
      <w:r>
        <w:t>[</w:t>
      </w:r>
      <w:hyperlink r:id="rId3930">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71AD034B" w14:textId="77777777" w:rsidR="008D6EE1" w:rsidRDefault="008D6EE1">
      <w:pPr>
        <w:pStyle w:val="ConsPlusNormal"/>
        <w:spacing w:before="220"/>
        <w:ind w:firstLine="540"/>
        <w:jc w:val="both"/>
      </w:pPr>
      <w:r>
        <w:rPr>
          <w:b/>
        </w:rPr>
        <w:lastRenderedPageBreak/>
        <w:t>68.3. Цифровой сервис</w:t>
      </w:r>
    </w:p>
    <w:p w14:paraId="156444CB" w14:textId="77777777" w:rsidR="008D6EE1" w:rsidRDefault="008D6EE1">
      <w:pPr>
        <w:pStyle w:val="ConsPlusNormal"/>
        <w:spacing w:before="220"/>
        <w:ind w:firstLine="540"/>
        <w:jc w:val="both"/>
      </w:pPr>
      <w:r>
        <w:t>Услуга, предоставляемая физическим и\или юридическим лицам в цифровом (электронном) виде посредством современных цифровых технологий и цифровых платформ, реализованных на их основе (в соответствии со Стратегией цифровой трансформации ОАО "РЖД").</w:t>
      </w:r>
    </w:p>
    <w:p w14:paraId="42AFCCA1" w14:textId="77777777" w:rsidR="008D6EE1" w:rsidRDefault="008D6EE1">
      <w:pPr>
        <w:pStyle w:val="ConsPlusNormal"/>
        <w:spacing w:before="220"/>
        <w:ind w:firstLine="540"/>
        <w:jc w:val="both"/>
      </w:pPr>
      <w:r>
        <w:t>[</w:t>
      </w:r>
      <w:hyperlink r:id="rId3931">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 пункт 1.2.5 </w:t>
      </w:r>
      <w:hyperlink r:id="rId3932">
        <w:r>
          <w:rPr>
            <w:color w:val="0000FF"/>
          </w:rPr>
          <w:t>Регламента</w:t>
        </w:r>
      </w:hyperlink>
      <w:r>
        <w:t xml:space="preserve"> управления портфелем проектов цифровой трансформации ОАО "РЖД", утвержденного распоряжением ОАО "РЖД" от 30 января 2023 г. N 164/р]</w:t>
      </w:r>
    </w:p>
    <w:p w14:paraId="6D4A0EC2" w14:textId="77777777" w:rsidR="008D6EE1" w:rsidRDefault="008D6EE1">
      <w:pPr>
        <w:pStyle w:val="ConsPlusNormal"/>
        <w:spacing w:before="220"/>
        <w:ind w:firstLine="540"/>
        <w:jc w:val="both"/>
      </w:pPr>
      <w:r>
        <w:rPr>
          <w:b/>
        </w:rPr>
        <w:t>68.4. Архитектура цифрового продукта/сервиса</w:t>
      </w:r>
    </w:p>
    <w:p w14:paraId="4D251340" w14:textId="77777777" w:rsidR="008D6EE1" w:rsidRDefault="008D6EE1">
      <w:pPr>
        <w:pStyle w:val="ConsPlusNormal"/>
        <w:spacing w:before="220"/>
        <w:ind w:firstLine="540"/>
        <w:jc w:val="both"/>
      </w:pPr>
      <w:r>
        <w:t>Системное многоаспектное представление цифрового продукта/сервиса, включающее структурный, технологический и пользовательский аспекты его формирования и продвижения/предоставления.</w:t>
      </w:r>
    </w:p>
    <w:p w14:paraId="226051F2" w14:textId="77777777" w:rsidR="008D6EE1" w:rsidRDefault="008D6EE1">
      <w:pPr>
        <w:pStyle w:val="ConsPlusNormal"/>
        <w:spacing w:before="220"/>
        <w:ind w:firstLine="540"/>
        <w:jc w:val="both"/>
      </w:pPr>
      <w:r>
        <w:t>[</w:t>
      </w:r>
      <w:hyperlink r:id="rId3933">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643486A1" w14:textId="77777777" w:rsidR="008D6EE1" w:rsidRDefault="008D6EE1">
      <w:pPr>
        <w:pStyle w:val="ConsPlusNormal"/>
        <w:spacing w:before="220"/>
        <w:ind w:firstLine="540"/>
        <w:jc w:val="both"/>
      </w:pPr>
      <w:r>
        <w:rPr>
          <w:b/>
        </w:rPr>
        <w:t>68.5. Владелец цифрового продукта</w:t>
      </w:r>
    </w:p>
    <w:p w14:paraId="4E1DC6E6" w14:textId="77777777" w:rsidR="008D6EE1" w:rsidRDefault="008D6EE1">
      <w:pPr>
        <w:pStyle w:val="ConsPlusNormal"/>
        <w:spacing w:before="220"/>
        <w:ind w:firstLine="540"/>
        <w:jc w:val="both"/>
      </w:pPr>
      <w:r>
        <w:t>Лицо или группа лиц, владеющих наиболее полным объемом знаний о коммерческих, технических, функциональных и прочих значимых особенностях цифрового продукта, его окружения и рынка его применения, а также о потребностях пользователей данного цифрового продукта, что позволяет координировать использование и обслуживание данного продукта различными участниками, а также определять стратегию развития и образ данного продукта.</w:t>
      </w:r>
    </w:p>
    <w:p w14:paraId="67643B6C" w14:textId="77777777" w:rsidR="008D6EE1" w:rsidRDefault="008D6EE1">
      <w:pPr>
        <w:pStyle w:val="ConsPlusNormal"/>
        <w:spacing w:before="220"/>
        <w:ind w:firstLine="540"/>
        <w:jc w:val="both"/>
      </w:pPr>
      <w:r>
        <w:t>[</w:t>
      </w:r>
      <w:hyperlink r:id="rId3934">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0B487E39" w14:textId="77777777" w:rsidR="008D6EE1" w:rsidRDefault="008D6EE1">
      <w:pPr>
        <w:pStyle w:val="ConsPlusNormal"/>
        <w:spacing w:before="220"/>
        <w:ind w:firstLine="540"/>
        <w:jc w:val="both"/>
      </w:pPr>
      <w:r>
        <w:rPr>
          <w:b/>
        </w:rPr>
        <w:t>68.6. Программное средство;</w:t>
      </w:r>
      <w:r>
        <w:t xml:space="preserve"> ПС</w:t>
      </w:r>
    </w:p>
    <w:p w14:paraId="771EF7F7" w14:textId="77777777" w:rsidR="008D6EE1" w:rsidRDefault="008D6EE1">
      <w:pPr>
        <w:pStyle w:val="ConsPlusNormal"/>
        <w:spacing w:before="220"/>
        <w:ind w:firstLine="540"/>
        <w:jc w:val="both"/>
      </w:pPr>
      <w:r>
        <w:t>Совокупность одной или нескольких программ и соответствующей им документации, входящая в состав автоматизированной системы.</w:t>
      </w:r>
    </w:p>
    <w:p w14:paraId="7A1BC5D3" w14:textId="77777777" w:rsidR="008D6EE1" w:rsidRDefault="008D6EE1">
      <w:pPr>
        <w:pStyle w:val="ConsPlusNormal"/>
        <w:spacing w:before="220"/>
        <w:ind w:firstLine="540"/>
        <w:jc w:val="both"/>
      </w:pPr>
      <w:r>
        <w:t>Примечание. Программное средство создается с привязкой к конкретной АС.</w:t>
      </w:r>
    </w:p>
    <w:p w14:paraId="16811CAD" w14:textId="77777777" w:rsidR="008D6EE1" w:rsidRDefault="008D6EE1">
      <w:pPr>
        <w:pStyle w:val="ConsPlusNormal"/>
        <w:spacing w:before="220"/>
        <w:ind w:firstLine="540"/>
        <w:jc w:val="both"/>
      </w:pPr>
      <w:r>
        <w:t xml:space="preserve">[пункт 3.10 </w:t>
      </w:r>
      <w:hyperlink r:id="rId3935">
        <w:r>
          <w:rPr>
            <w:color w:val="0000FF"/>
          </w:rPr>
          <w:t>СТО РЖД 04.001.0-2021</w:t>
        </w:r>
      </w:hyperlink>
      <w:r>
        <w:t xml:space="preserve"> Автоматизированные системы и программные средства ОАО "РЖД". Общие положения]</w:t>
      </w:r>
    </w:p>
    <w:p w14:paraId="7235D769" w14:textId="77777777" w:rsidR="008D6EE1" w:rsidRDefault="008D6EE1">
      <w:pPr>
        <w:pStyle w:val="ConsPlusNormal"/>
        <w:spacing w:before="220"/>
        <w:ind w:firstLine="540"/>
        <w:jc w:val="both"/>
      </w:pPr>
      <w:r>
        <w:rPr>
          <w:b/>
        </w:rPr>
        <w:t>68.7. Прикладное программное обеспечение;</w:t>
      </w:r>
      <w:r>
        <w:t xml:space="preserve"> ППО</w:t>
      </w:r>
    </w:p>
    <w:p w14:paraId="1695CAB0" w14:textId="77777777" w:rsidR="008D6EE1" w:rsidRDefault="008D6EE1">
      <w:pPr>
        <w:pStyle w:val="ConsPlusNormal"/>
        <w:spacing w:before="220"/>
        <w:ind w:firstLine="540"/>
        <w:jc w:val="both"/>
      </w:pPr>
      <w:r>
        <w:t>Программное обеспечение, автоматизирующее бизнес-процессы ОАО "РЖД".</w:t>
      </w:r>
    </w:p>
    <w:p w14:paraId="0B8D7903" w14:textId="77777777" w:rsidR="008D6EE1" w:rsidRDefault="008D6EE1">
      <w:pPr>
        <w:pStyle w:val="ConsPlusNormal"/>
        <w:spacing w:before="220"/>
        <w:ind w:firstLine="540"/>
        <w:jc w:val="both"/>
      </w:pPr>
      <w:r>
        <w:t>[</w:t>
      </w:r>
      <w:hyperlink r:id="rId3936">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4D682EF9" w14:textId="77777777" w:rsidR="008D6EE1" w:rsidRDefault="008D6EE1">
      <w:pPr>
        <w:pStyle w:val="ConsPlusNormal"/>
        <w:spacing w:before="220"/>
        <w:ind w:firstLine="540"/>
        <w:jc w:val="both"/>
      </w:pPr>
      <w:r>
        <w:rPr>
          <w:b/>
        </w:rPr>
        <w:t>68.8. Стандартное программное обеспечение;</w:t>
      </w:r>
      <w:r>
        <w:t xml:space="preserve"> СПО</w:t>
      </w:r>
    </w:p>
    <w:p w14:paraId="30DED9DA" w14:textId="77777777" w:rsidR="008D6EE1" w:rsidRDefault="008D6EE1">
      <w:pPr>
        <w:pStyle w:val="ConsPlusNormal"/>
        <w:spacing w:before="220"/>
        <w:ind w:firstLine="540"/>
        <w:jc w:val="both"/>
      </w:pPr>
      <w:r>
        <w:t>Программное обеспечение, автоматизирующее общие стандартные процессы или являющееся обеспечивающим для прикладного программного обеспечения.</w:t>
      </w:r>
    </w:p>
    <w:p w14:paraId="70586067" w14:textId="77777777" w:rsidR="008D6EE1" w:rsidRDefault="008D6EE1">
      <w:pPr>
        <w:pStyle w:val="ConsPlusNormal"/>
        <w:spacing w:before="220"/>
        <w:ind w:firstLine="540"/>
        <w:jc w:val="both"/>
      </w:pPr>
      <w:r>
        <w:t>[</w:t>
      </w:r>
      <w:hyperlink r:id="rId3937">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 раздел 1.2 </w:t>
      </w:r>
      <w:hyperlink r:id="rId3938">
        <w:r>
          <w:rPr>
            <w:color w:val="0000FF"/>
          </w:rPr>
          <w:t>Регламента</w:t>
        </w:r>
      </w:hyperlink>
      <w:r>
        <w:t xml:space="preserve"> формирования планов Программы цифровизации ОАО "РЖД", утвержденного распоряжением ОАО "РЖД" от 10 июля 2019 г. N 1405/р]</w:t>
      </w:r>
    </w:p>
    <w:p w14:paraId="097731F4" w14:textId="77777777" w:rsidR="008D6EE1" w:rsidRDefault="008D6EE1">
      <w:pPr>
        <w:pStyle w:val="ConsPlusNormal"/>
        <w:spacing w:before="220"/>
        <w:ind w:firstLine="540"/>
        <w:jc w:val="both"/>
      </w:pPr>
      <w:r>
        <w:rPr>
          <w:b/>
        </w:rPr>
        <w:lastRenderedPageBreak/>
        <w:t>68.9. Архитектура приложений</w:t>
      </w:r>
    </w:p>
    <w:p w14:paraId="3CC40BB9" w14:textId="77777777" w:rsidR="008D6EE1" w:rsidRDefault="008D6EE1">
      <w:pPr>
        <w:pStyle w:val="ConsPlusNormal"/>
        <w:spacing w:before="220"/>
        <w:ind w:firstLine="540"/>
        <w:jc w:val="both"/>
      </w:pPr>
      <w:r>
        <w:t>Описание состава компонентов приложения, их назначения, направлений и способов взаимодействия между собой, с другими приложениями и пользователями приложения.</w:t>
      </w:r>
    </w:p>
    <w:p w14:paraId="480286E2" w14:textId="77777777" w:rsidR="008D6EE1" w:rsidRDefault="008D6EE1">
      <w:pPr>
        <w:pStyle w:val="ConsPlusNormal"/>
        <w:spacing w:before="220"/>
        <w:ind w:firstLine="540"/>
        <w:jc w:val="both"/>
      </w:pPr>
      <w:r>
        <w:t>[</w:t>
      </w:r>
      <w:hyperlink r:id="rId3939">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23FD5B4E" w14:textId="77777777" w:rsidR="008D6EE1" w:rsidRDefault="008D6EE1">
      <w:pPr>
        <w:pStyle w:val="ConsPlusNormal"/>
        <w:spacing w:before="220"/>
        <w:ind w:firstLine="540"/>
        <w:jc w:val="both"/>
      </w:pPr>
      <w:r>
        <w:rPr>
          <w:b/>
        </w:rPr>
        <w:t>68.10. Внешняя цифровая платформа</w:t>
      </w:r>
    </w:p>
    <w:p w14:paraId="49A47296" w14:textId="77777777" w:rsidR="008D6EE1" w:rsidRDefault="008D6EE1">
      <w:pPr>
        <w:pStyle w:val="ConsPlusNormal"/>
        <w:spacing w:before="220"/>
        <w:ind w:firstLine="540"/>
        <w:jc w:val="both"/>
      </w:pPr>
      <w:r>
        <w:t>Платформа вне контура ОАО "РЖД", созданная органами государственной власти или участниками рынка и предоставляющая сервисы, необходимые для реализации сервисов в рамках цифровых платформ ОАО "РЖД" или являющаяся потребителем данных сервисов.</w:t>
      </w:r>
    </w:p>
    <w:p w14:paraId="44CCC79F" w14:textId="77777777" w:rsidR="008D6EE1" w:rsidRDefault="008D6EE1">
      <w:pPr>
        <w:pStyle w:val="ConsPlusNormal"/>
        <w:spacing w:before="220"/>
        <w:ind w:firstLine="540"/>
        <w:jc w:val="both"/>
      </w:pPr>
      <w:r>
        <w:t>[</w:t>
      </w:r>
      <w:hyperlink r:id="rId3940">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7F130483" w14:textId="77777777" w:rsidR="008D6EE1" w:rsidRDefault="008D6EE1">
      <w:pPr>
        <w:pStyle w:val="ConsPlusNormal"/>
        <w:spacing w:before="220"/>
        <w:ind w:firstLine="540"/>
        <w:jc w:val="both"/>
      </w:pPr>
      <w:r>
        <w:rPr>
          <w:b/>
        </w:rPr>
        <w:t>68.11. Архитектура цифровой платформы</w:t>
      </w:r>
    </w:p>
    <w:p w14:paraId="17A1090F" w14:textId="77777777" w:rsidR="008D6EE1" w:rsidRDefault="008D6EE1">
      <w:pPr>
        <w:pStyle w:val="ConsPlusNormal"/>
        <w:spacing w:before="220"/>
        <w:ind w:firstLine="540"/>
        <w:jc w:val="both"/>
      </w:pPr>
      <w:r>
        <w:t>Системное высокоуровневое и не декомпозированное представление цифровой платформы, включающее описание ее базовой организации, воплощенной в ее компонентах (их отношениях между собой и средой функционирования) и принципах, определяющих ее дизайн и развитие.</w:t>
      </w:r>
    </w:p>
    <w:p w14:paraId="17E5347B" w14:textId="77777777" w:rsidR="008D6EE1" w:rsidRDefault="008D6EE1">
      <w:pPr>
        <w:pStyle w:val="ConsPlusNormal"/>
        <w:spacing w:before="220"/>
        <w:ind w:firstLine="540"/>
        <w:jc w:val="both"/>
      </w:pPr>
      <w:r>
        <w:t>[</w:t>
      </w:r>
      <w:hyperlink r:id="rId3941">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4F1B16B8" w14:textId="77777777" w:rsidR="008D6EE1" w:rsidRDefault="008D6EE1">
      <w:pPr>
        <w:pStyle w:val="ConsPlusNormal"/>
        <w:spacing w:before="220"/>
        <w:ind w:firstLine="540"/>
        <w:jc w:val="both"/>
      </w:pPr>
      <w:r>
        <w:rPr>
          <w:b/>
        </w:rPr>
        <w:t>68.12. Функциональный компонент (цифровой платформы)</w:t>
      </w:r>
    </w:p>
    <w:p w14:paraId="5D4367FC" w14:textId="77777777" w:rsidR="008D6EE1" w:rsidRDefault="008D6EE1">
      <w:pPr>
        <w:pStyle w:val="ConsPlusNormal"/>
        <w:spacing w:before="220"/>
        <w:ind w:firstLine="540"/>
        <w:jc w:val="both"/>
      </w:pPr>
      <w:r>
        <w:t>Информационные системы и модули информационных систем, реализующие определенные функции в рамках цифровой платформы.</w:t>
      </w:r>
    </w:p>
    <w:p w14:paraId="7DF911E6" w14:textId="77777777" w:rsidR="008D6EE1" w:rsidRDefault="008D6EE1">
      <w:pPr>
        <w:pStyle w:val="ConsPlusNormal"/>
        <w:spacing w:before="220"/>
        <w:ind w:firstLine="540"/>
        <w:jc w:val="both"/>
      </w:pPr>
      <w:r>
        <w:t>[</w:t>
      </w:r>
      <w:hyperlink r:id="rId3942">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57309F36" w14:textId="77777777" w:rsidR="008D6EE1" w:rsidRDefault="008D6EE1">
      <w:pPr>
        <w:pStyle w:val="ConsPlusNormal"/>
        <w:spacing w:before="220"/>
        <w:ind w:firstLine="540"/>
        <w:jc w:val="both"/>
      </w:pPr>
      <w:r>
        <w:rPr>
          <w:b/>
        </w:rPr>
        <w:t>68.13. Компонент архитектуры приложения</w:t>
      </w:r>
    </w:p>
    <w:p w14:paraId="7F58C1CA" w14:textId="77777777" w:rsidR="008D6EE1" w:rsidRDefault="008D6EE1">
      <w:pPr>
        <w:pStyle w:val="ConsPlusNormal"/>
        <w:spacing w:before="220"/>
        <w:ind w:firstLine="540"/>
        <w:jc w:val="both"/>
      </w:pPr>
      <w:r>
        <w:t>Составная часть, элемент приложения, характеризующаяся определенными свойствами и набором функций.</w:t>
      </w:r>
    </w:p>
    <w:p w14:paraId="0B0F6729" w14:textId="77777777" w:rsidR="008D6EE1" w:rsidRDefault="008D6EE1">
      <w:pPr>
        <w:pStyle w:val="ConsPlusNormal"/>
        <w:spacing w:before="220"/>
        <w:ind w:firstLine="540"/>
        <w:jc w:val="both"/>
      </w:pPr>
      <w:r>
        <w:t>[</w:t>
      </w:r>
      <w:hyperlink r:id="rId3943">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68F53E46" w14:textId="77777777" w:rsidR="008D6EE1" w:rsidRDefault="008D6EE1">
      <w:pPr>
        <w:pStyle w:val="ConsPlusNormal"/>
        <w:spacing w:before="220"/>
        <w:ind w:firstLine="540"/>
        <w:jc w:val="both"/>
      </w:pPr>
      <w:r>
        <w:rPr>
          <w:b/>
        </w:rPr>
        <w:t>68.14. Мультиканальные приложения</w:t>
      </w:r>
    </w:p>
    <w:p w14:paraId="2362EDFB" w14:textId="77777777" w:rsidR="008D6EE1" w:rsidRDefault="008D6EE1">
      <w:pPr>
        <w:pStyle w:val="ConsPlusNormal"/>
        <w:spacing w:before="220"/>
        <w:ind w:firstLine="540"/>
        <w:jc w:val="both"/>
      </w:pPr>
      <w:r>
        <w:t>Приложения, обеспечивающие единство пользовательского опыта при работе с информационным ресурсом через различные каналы взаимодействия (мобильные приложения, стационарные персональные компьютеры, носимые устройства и т.д.).</w:t>
      </w:r>
    </w:p>
    <w:p w14:paraId="255074E7" w14:textId="77777777" w:rsidR="008D6EE1" w:rsidRDefault="008D6EE1">
      <w:pPr>
        <w:pStyle w:val="ConsPlusNormal"/>
        <w:spacing w:before="220"/>
        <w:ind w:firstLine="540"/>
        <w:jc w:val="both"/>
      </w:pPr>
      <w:r>
        <w:t>[</w:t>
      </w:r>
      <w:hyperlink r:id="rId3944">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1AA176AC" w14:textId="77777777" w:rsidR="008D6EE1" w:rsidRDefault="008D6EE1">
      <w:pPr>
        <w:pStyle w:val="ConsPlusNormal"/>
        <w:spacing w:before="220"/>
        <w:ind w:firstLine="540"/>
        <w:jc w:val="both"/>
      </w:pPr>
      <w:r>
        <w:rPr>
          <w:b/>
        </w:rPr>
        <w:t>68.15. Автоматизированная система оперативного управления программами и проектами информатизации;</w:t>
      </w:r>
      <w:r>
        <w:t xml:space="preserve"> АСУ ПИ</w:t>
      </w:r>
    </w:p>
    <w:p w14:paraId="3F52532A" w14:textId="77777777" w:rsidR="008D6EE1" w:rsidRDefault="008D6EE1">
      <w:pPr>
        <w:pStyle w:val="ConsPlusNormal"/>
        <w:spacing w:before="220"/>
        <w:ind w:firstLine="540"/>
        <w:jc w:val="both"/>
      </w:pPr>
      <w:r>
        <w:t>Автоматизированная система управления, обеспечивающая полный цикл управления процессами рассмотрения заявок функциональных заказчиков, формирования планов и выполнения мероприятий программы цифровизации ОАО "РЖД".</w:t>
      </w:r>
    </w:p>
    <w:p w14:paraId="544D5251" w14:textId="77777777" w:rsidR="008D6EE1" w:rsidRDefault="008D6EE1">
      <w:pPr>
        <w:pStyle w:val="ConsPlusNormal"/>
        <w:spacing w:before="220"/>
        <w:ind w:firstLine="540"/>
        <w:jc w:val="both"/>
      </w:pPr>
      <w:r>
        <w:lastRenderedPageBreak/>
        <w:t>[</w:t>
      </w:r>
      <w:hyperlink r:id="rId3945">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55BC205" w14:textId="77777777" w:rsidR="008D6EE1" w:rsidRDefault="008D6EE1">
      <w:pPr>
        <w:pStyle w:val="ConsPlusNormal"/>
        <w:spacing w:before="220"/>
        <w:ind w:firstLine="540"/>
        <w:jc w:val="both"/>
      </w:pPr>
      <w:r>
        <w:rPr>
          <w:b/>
        </w:rPr>
        <w:t>68.16. Гибкая разработка (</w:t>
      </w:r>
      <w:proofErr w:type="spellStart"/>
      <w:r>
        <w:rPr>
          <w:b/>
        </w:rPr>
        <w:t>Agile</w:t>
      </w:r>
      <w:proofErr w:type="spellEnd"/>
      <w:r>
        <w:rPr>
          <w:b/>
        </w:rPr>
        <w:t>)</w:t>
      </w:r>
    </w:p>
    <w:p w14:paraId="1C2F166E" w14:textId="77777777" w:rsidR="008D6EE1" w:rsidRDefault="008D6EE1">
      <w:pPr>
        <w:pStyle w:val="ConsPlusNormal"/>
        <w:spacing w:before="220"/>
        <w:ind w:firstLine="540"/>
        <w:jc w:val="both"/>
      </w:pPr>
      <w:r>
        <w:t>Разработка короткими циклами с демонстрацией изменений программного обеспечения по окончании каждого из них.</w:t>
      </w:r>
    </w:p>
    <w:p w14:paraId="557C40EB" w14:textId="77777777" w:rsidR="008D6EE1" w:rsidRDefault="008D6EE1">
      <w:pPr>
        <w:pStyle w:val="ConsPlusNormal"/>
        <w:spacing w:before="220"/>
        <w:ind w:firstLine="540"/>
        <w:jc w:val="both"/>
      </w:pPr>
      <w:r>
        <w:t>[</w:t>
      </w:r>
      <w:hyperlink r:id="rId3946">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1AD351BD" w14:textId="77777777" w:rsidR="008D6EE1" w:rsidRDefault="008D6EE1">
      <w:pPr>
        <w:pStyle w:val="ConsPlusNormal"/>
        <w:spacing w:before="220"/>
        <w:ind w:firstLine="540"/>
        <w:jc w:val="both"/>
      </w:pPr>
      <w:r>
        <w:rPr>
          <w:b/>
        </w:rPr>
        <w:t>68.17. Цифровой двойник</w:t>
      </w:r>
    </w:p>
    <w:p w14:paraId="37F37562" w14:textId="77777777" w:rsidR="008D6EE1" w:rsidRDefault="008D6EE1">
      <w:pPr>
        <w:pStyle w:val="ConsPlusNormal"/>
        <w:spacing w:before="220"/>
        <w:ind w:firstLine="540"/>
        <w:jc w:val="both"/>
      </w:pPr>
      <w:r>
        <w:t>Компьютерная модель реального объекта, которая в существенных аспектах воспроизводит внутренние процессы и поведение объекта во взаимодействии с окружающей средой.</w:t>
      </w:r>
    </w:p>
    <w:p w14:paraId="11EB1383" w14:textId="77777777" w:rsidR="008D6EE1" w:rsidRDefault="008D6EE1">
      <w:pPr>
        <w:pStyle w:val="ConsPlusNormal"/>
        <w:spacing w:before="220"/>
        <w:ind w:firstLine="540"/>
        <w:jc w:val="both"/>
      </w:pPr>
      <w:r>
        <w:t>[</w:t>
      </w:r>
      <w:hyperlink r:id="rId3947">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02583314" w14:textId="77777777" w:rsidR="008D6EE1" w:rsidRDefault="008D6EE1">
      <w:pPr>
        <w:pStyle w:val="ConsPlusNormal"/>
        <w:spacing w:before="220"/>
        <w:ind w:firstLine="540"/>
        <w:jc w:val="both"/>
      </w:pPr>
      <w:r>
        <w:rPr>
          <w:b/>
        </w:rPr>
        <w:t>68.18. Опытно-промышленная эксплуатация;</w:t>
      </w:r>
      <w:r>
        <w:t xml:space="preserve"> ОПЭ</w:t>
      </w:r>
    </w:p>
    <w:p w14:paraId="0CAC395F" w14:textId="77777777" w:rsidR="008D6EE1" w:rsidRDefault="008D6EE1">
      <w:pPr>
        <w:pStyle w:val="ConsPlusNormal"/>
        <w:spacing w:before="220"/>
        <w:ind w:firstLine="540"/>
        <w:jc w:val="both"/>
      </w:pPr>
      <w:r>
        <w:t>Тестирование разработанного продукта в полной функциональности и полной нагрузке для определения поведения продукта в реальных производственных условиях.</w:t>
      </w:r>
    </w:p>
    <w:p w14:paraId="4621A058" w14:textId="77777777" w:rsidR="008D6EE1" w:rsidRDefault="008D6EE1">
      <w:pPr>
        <w:pStyle w:val="ConsPlusNormal"/>
        <w:spacing w:before="220"/>
        <w:ind w:firstLine="540"/>
        <w:jc w:val="both"/>
      </w:pPr>
      <w:r>
        <w:t>[</w:t>
      </w:r>
      <w:hyperlink r:id="rId3948">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13112E99" w14:textId="77777777" w:rsidR="008D6EE1" w:rsidRDefault="008D6EE1">
      <w:pPr>
        <w:pStyle w:val="ConsPlusNormal"/>
        <w:spacing w:before="220"/>
        <w:ind w:firstLine="540"/>
        <w:jc w:val="both"/>
      </w:pPr>
      <w:r>
        <w:rPr>
          <w:b/>
        </w:rPr>
        <w:t>68.19. Пользовательские системы самообслуживания</w:t>
      </w:r>
    </w:p>
    <w:p w14:paraId="15355796" w14:textId="77777777" w:rsidR="008D6EE1" w:rsidRDefault="008D6EE1">
      <w:pPr>
        <w:pStyle w:val="ConsPlusNormal"/>
        <w:spacing w:before="220"/>
        <w:ind w:firstLine="540"/>
        <w:jc w:val="both"/>
      </w:pPr>
      <w:r>
        <w:t xml:space="preserve">Системы, позволяющие пользователю найти ответ на свой вопрос без обращения в службу поддержки или к оператору, например: базы знаний; алгоритмы поиска на базе </w:t>
      </w:r>
      <w:proofErr w:type="spellStart"/>
      <w:r>
        <w:t>преднастроенных</w:t>
      </w:r>
      <w:proofErr w:type="spellEnd"/>
      <w:r>
        <w:t xml:space="preserve"> деревьев; IVR (интерактивное голосовое меню) и т.д.</w:t>
      </w:r>
    </w:p>
    <w:p w14:paraId="3A6DCB37" w14:textId="77777777" w:rsidR="008D6EE1" w:rsidRDefault="008D6EE1">
      <w:pPr>
        <w:pStyle w:val="ConsPlusNormal"/>
        <w:spacing w:before="220"/>
        <w:ind w:firstLine="540"/>
        <w:jc w:val="both"/>
      </w:pPr>
      <w:r>
        <w:t>[</w:t>
      </w:r>
      <w:hyperlink r:id="rId3949">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2119DFE3" w14:textId="77777777" w:rsidR="008D6EE1" w:rsidRDefault="008D6EE1">
      <w:pPr>
        <w:pStyle w:val="ConsPlusNormal"/>
        <w:jc w:val="both"/>
      </w:pPr>
    </w:p>
    <w:p w14:paraId="78AED84F" w14:textId="77777777" w:rsidR="008D6EE1" w:rsidRDefault="008D6EE1">
      <w:pPr>
        <w:pStyle w:val="ConsPlusNormal"/>
        <w:jc w:val="center"/>
        <w:outlineLvl w:val="2"/>
      </w:pPr>
      <w:r>
        <w:rPr>
          <w:b/>
        </w:rPr>
        <w:t>69. Данные и обмен данными</w:t>
      </w:r>
    </w:p>
    <w:p w14:paraId="66AD4E86" w14:textId="77777777" w:rsidR="008D6EE1" w:rsidRDefault="008D6EE1">
      <w:pPr>
        <w:pStyle w:val="ConsPlusNormal"/>
        <w:jc w:val="both"/>
      </w:pPr>
    </w:p>
    <w:p w14:paraId="21AA6663" w14:textId="77777777" w:rsidR="008D6EE1" w:rsidRDefault="008D6EE1">
      <w:pPr>
        <w:pStyle w:val="ConsPlusNormal"/>
        <w:ind w:firstLine="540"/>
        <w:jc w:val="both"/>
      </w:pPr>
      <w:r>
        <w:rPr>
          <w:b/>
        </w:rPr>
        <w:t>69.1. База знаний</w:t>
      </w:r>
    </w:p>
    <w:p w14:paraId="2126B989" w14:textId="77777777" w:rsidR="008D6EE1" w:rsidRDefault="008D6EE1">
      <w:pPr>
        <w:pStyle w:val="ConsPlusNormal"/>
        <w:spacing w:before="220"/>
        <w:ind w:firstLine="540"/>
        <w:jc w:val="both"/>
      </w:pPr>
      <w:r>
        <w:t>Совокупность документов и результатов проектирования, определяющих накопленный опыт.</w:t>
      </w:r>
    </w:p>
    <w:p w14:paraId="65A880E1" w14:textId="77777777" w:rsidR="008D6EE1" w:rsidRDefault="008D6EE1">
      <w:pPr>
        <w:pStyle w:val="ConsPlusNormal"/>
        <w:spacing w:before="220"/>
        <w:ind w:firstLine="540"/>
        <w:jc w:val="both"/>
      </w:pPr>
      <w:r>
        <w:t>[</w:t>
      </w:r>
      <w:hyperlink r:id="rId3950">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0C6515DA" w14:textId="77777777" w:rsidR="008D6EE1" w:rsidRDefault="008D6EE1">
      <w:pPr>
        <w:pStyle w:val="ConsPlusNormal"/>
        <w:spacing w:before="220"/>
        <w:ind w:firstLine="540"/>
        <w:jc w:val="both"/>
      </w:pPr>
      <w:r>
        <w:rPr>
          <w:b/>
        </w:rPr>
        <w:t>69.2. Наука о данных</w:t>
      </w:r>
    </w:p>
    <w:p w14:paraId="1D040511" w14:textId="77777777" w:rsidR="008D6EE1" w:rsidRDefault="008D6EE1">
      <w:pPr>
        <w:pStyle w:val="ConsPlusNormal"/>
        <w:spacing w:before="220"/>
        <w:ind w:firstLine="540"/>
        <w:jc w:val="both"/>
      </w:pPr>
      <w:r>
        <w:t>Раздел информатики, изучающий проблемы анализа, обработки и представления данных в цифровой форме. Объединяет методы по обработке данных в условиях больших объемов и высокого уровня параллелизма, статистические методы, методы интеллектуального анализа данных и приложения искусственного интеллекта для работы с данными, а также методы проектирования и разработки баз данных.</w:t>
      </w:r>
    </w:p>
    <w:p w14:paraId="3E4331D8" w14:textId="77777777" w:rsidR="008D6EE1" w:rsidRDefault="008D6EE1">
      <w:pPr>
        <w:pStyle w:val="ConsPlusNormal"/>
        <w:spacing w:before="220"/>
        <w:ind w:firstLine="540"/>
        <w:jc w:val="both"/>
      </w:pPr>
      <w:r>
        <w:t>[</w:t>
      </w:r>
      <w:hyperlink r:id="rId3951">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 </w:t>
      </w:r>
      <w:hyperlink r:id="rId3952">
        <w:r>
          <w:rPr>
            <w:color w:val="0000FF"/>
          </w:rPr>
          <w:t>Концепция</w:t>
        </w:r>
      </w:hyperlink>
      <w:r>
        <w:t xml:space="preserve"> Корпоративной системы управления данными ОАО "РЖД", утвержденная ОАО "РЖД" 10 сентября 2020 г. N 1354]</w:t>
      </w:r>
    </w:p>
    <w:p w14:paraId="32DC0F0D" w14:textId="77777777" w:rsidR="008D6EE1" w:rsidRDefault="008D6EE1">
      <w:pPr>
        <w:pStyle w:val="ConsPlusNormal"/>
        <w:spacing w:before="220"/>
        <w:ind w:firstLine="540"/>
        <w:jc w:val="both"/>
      </w:pPr>
      <w:r>
        <w:rPr>
          <w:b/>
        </w:rPr>
        <w:lastRenderedPageBreak/>
        <w:t>69.3. Данные</w:t>
      </w:r>
      <w:r>
        <w:t xml:space="preserve"> &lt;информационные системы&gt;</w:t>
      </w:r>
    </w:p>
    <w:p w14:paraId="3F3A288F" w14:textId="77777777" w:rsidR="008D6EE1" w:rsidRDefault="008D6EE1">
      <w:pPr>
        <w:pStyle w:val="ConsPlusNormal"/>
        <w:spacing w:before="220"/>
        <w:ind w:firstLine="540"/>
        <w:jc w:val="both"/>
      </w:pPr>
      <w:r>
        <w:t>Обработанная и однозначно интерпретированная первичная информация, подлежащая обработке и полезному использованию в информационных системах "РЖД". Данные относятся к определенным бизнес-процессам, а также имеют наименование, единицу измерения, период и другие атрибуты показателей.</w:t>
      </w:r>
    </w:p>
    <w:p w14:paraId="3532D0B0" w14:textId="77777777" w:rsidR="008D6EE1" w:rsidRDefault="008D6EE1">
      <w:pPr>
        <w:pStyle w:val="ConsPlusNormal"/>
        <w:spacing w:before="220"/>
        <w:ind w:firstLine="540"/>
        <w:jc w:val="both"/>
      </w:pPr>
      <w:r>
        <w:t xml:space="preserve">[пункт 1.2 </w:t>
      </w:r>
      <w:hyperlink r:id="rId3953">
        <w:r>
          <w:rPr>
            <w:color w:val="0000FF"/>
          </w:rPr>
          <w:t>Методики</w:t>
        </w:r>
      </w:hyperlink>
      <w:r>
        <w:t xml:space="preserve"> по описанию доменов данных ОАО "РЖД", утвержденной распоряжением ОАО "РЖД" от 30 августа 2022 г. N 2257/р]</w:t>
      </w:r>
    </w:p>
    <w:p w14:paraId="797CC880" w14:textId="77777777" w:rsidR="008D6EE1" w:rsidRDefault="008D6EE1">
      <w:pPr>
        <w:pStyle w:val="ConsPlusNormal"/>
        <w:spacing w:before="220"/>
        <w:ind w:firstLine="540"/>
        <w:jc w:val="both"/>
      </w:pPr>
      <w:r>
        <w:rPr>
          <w:b/>
        </w:rPr>
        <w:t>69.4. Архитектура данных</w:t>
      </w:r>
    </w:p>
    <w:p w14:paraId="4324CB2A" w14:textId="77777777" w:rsidR="008D6EE1" w:rsidRDefault="008D6EE1">
      <w:pPr>
        <w:pStyle w:val="ConsPlusNormal"/>
        <w:spacing w:before="220"/>
        <w:ind w:firstLine="540"/>
        <w:jc w:val="both"/>
      </w:pPr>
      <w:r>
        <w:t>Совокупность моделей данных, политик, правил или стандартов, которые определяют порядок сбора, хранения, размещения, проектирования потоков данных.</w:t>
      </w:r>
    </w:p>
    <w:p w14:paraId="7592DD0D" w14:textId="77777777" w:rsidR="008D6EE1" w:rsidRDefault="008D6EE1">
      <w:pPr>
        <w:pStyle w:val="ConsPlusNormal"/>
        <w:spacing w:before="220"/>
        <w:ind w:firstLine="540"/>
        <w:jc w:val="both"/>
      </w:pPr>
      <w:r>
        <w:t>[проект Порядка проектирования архитектуры данных и потоков данных в ИТ-системах]</w:t>
      </w:r>
    </w:p>
    <w:p w14:paraId="1E3730EA" w14:textId="77777777" w:rsidR="008D6EE1" w:rsidRDefault="008D6EE1">
      <w:pPr>
        <w:pStyle w:val="ConsPlusNormal"/>
        <w:spacing w:before="220"/>
        <w:ind w:firstLine="540"/>
        <w:jc w:val="both"/>
      </w:pPr>
      <w:r>
        <w:rPr>
          <w:b/>
        </w:rPr>
        <w:t>69.5. [описание архитектуры, архитектурное представление]</w:t>
      </w:r>
    </w:p>
    <w:p w14:paraId="465C37C8" w14:textId="77777777" w:rsidR="008D6EE1" w:rsidRDefault="008D6EE1">
      <w:pPr>
        <w:pStyle w:val="ConsPlusNormal"/>
        <w:spacing w:before="220"/>
        <w:ind w:firstLine="540"/>
        <w:jc w:val="both"/>
      </w:pPr>
      <w:r>
        <w:t>Результат деятельности архитектора, используемый для выражения архитектуры данных, архитектуры приложения и технической архитектуры или их совокупности, который может быть выполнен в виде текста, таблиц, схем, наборов данных в специализированных информационных системах или комбинации перечисленных способов.</w:t>
      </w:r>
    </w:p>
    <w:p w14:paraId="5AD4C507" w14:textId="77777777" w:rsidR="008D6EE1" w:rsidRDefault="008D6EE1">
      <w:pPr>
        <w:pStyle w:val="ConsPlusNormal"/>
        <w:spacing w:before="220"/>
        <w:ind w:firstLine="540"/>
        <w:jc w:val="both"/>
      </w:pPr>
      <w:r>
        <w:t>[</w:t>
      </w:r>
      <w:hyperlink r:id="rId3954">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2F97816C" w14:textId="77777777" w:rsidR="008D6EE1" w:rsidRDefault="008D6EE1">
      <w:pPr>
        <w:pStyle w:val="ConsPlusNormal"/>
        <w:spacing w:before="220"/>
        <w:ind w:firstLine="540"/>
        <w:jc w:val="both"/>
      </w:pPr>
      <w:r>
        <w:rPr>
          <w:b/>
        </w:rPr>
        <w:t>69.6. Атрибут данных</w:t>
      </w:r>
    </w:p>
    <w:p w14:paraId="624CEAF1" w14:textId="77777777" w:rsidR="008D6EE1" w:rsidRDefault="008D6EE1">
      <w:pPr>
        <w:pStyle w:val="ConsPlusNormal"/>
        <w:spacing w:before="220"/>
        <w:ind w:firstLine="540"/>
        <w:jc w:val="both"/>
      </w:pPr>
      <w:r>
        <w:t>Параметр и характеристика компонента модели данных, которые позволяют его идентифицировать, описать или измерить. Атрибуты могут быть у доменов данных, групп бизнес-терминов, бизнес-терминов и показателей.</w:t>
      </w:r>
    </w:p>
    <w:p w14:paraId="3BDE102B" w14:textId="77777777" w:rsidR="008D6EE1" w:rsidRDefault="008D6EE1">
      <w:pPr>
        <w:pStyle w:val="ConsPlusNormal"/>
        <w:spacing w:before="220"/>
        <w:ind w:firstLine="540"/>
        <w:jc w:val="both"/>
      </w:pPr>
      <w:r>
        <w:t xml:space="preserve">[пункт 1.2 </w:t>
      </w:r>
      <w:hyperlink r:id="rId3955">
        <w:r>
          <w:rPr>
            <w:color w:val="0000FF"/>
          </w:rPr>
          <w:t>Методики</w:t>
        </w:r>
      </w:hyperlink>
      <w:r>
        <w:t xml:space="preserve"> по описанию доменов данных ОАО "РЖД", утвержденной распоряжением ОАО "РЖД" от 30 августа 2022 г. N 2257/р]</w:t>
      </w:r>
    </w:p>
    <w:p w14:paraId="511F1BAF" w14:textId="77777777" w:rsidR="008D6EE1" w:rsidRDefault="008D6EE1">
      <w:pPr>
        <w:pStyle w:val="ConsPlusNormal"/>
        <w:spacing w:before="220"/>
        <w:ind w:firstLine="540"/>
        <w:jc w:val="both"/>
      </w:pPr>
      <w:r>
        <w:rPr>
          <w:b/>
        </w:rPr>
        <w:t>69.7. Сквозной объект данных</w:t>
      </w:r>
    </w:p>
    <w:p w14:paraId="3175EF27" w14:textId="77777777" w:rsidR="008D6EE1" w:rsidRDefault="008D6EE1">
      <w:pPr>
        <w:pStyle w:val="ConsPlusNormal"/>
        <w:spacing w:before="220"/>
        <w:ind w:firstLine="540"/>
        <w:jc w:val="both"/>
      </w:pPr>
      <w:r>
        <w:t>Набор атрибутов, расположенных в различных доменах, имеющий единый сквозной идентификатор.</w:t>
      </w:r>
    </w:p>
    <w:p w14:paraId="14647832" w14:textId="77777777" w:rsidR="008D6EE1" w:rsidRDefault="008D6EE1">
      <w:pPr>
        <w:pStyle w:val="ConsPlusNormal"/>
        <w:spacing w:before="220"/>
        <w:ind w:firstLine="540"/>
        <w:jc w:val="both"/>
      </w:pPr>
      <w:r>
        <w:t>[</w:t>
      </w:r>
      <w:hyperlink r:id="rId3956">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 </w:t>
      </w:r>
      <w:hyperlink r:id="rId3957">
        <w:r>
          <w:rPr>
            <w:color w:val="0000FF"/>
          </w:rPr>
          <w:t>Концепция</w:t>
        </w:r>
      </w:hyperlink>
      <w:r>
        <w:t xml:space="preserve"> Корпоративной системы управления данными ОАО "РЖД", утвержденная ОАО "РЖД" 10 сентября 2020 г. N 1354]</w:t>
      </w:r>
    </w:p>
    <w:p w14:paraId="6D63E583" w14:textId="77777777" w:rsidR="008D6EE1" w:rsidRDefault="008D6EE1">
      <w:pPr>
        <w:pStyle w:val="ConsPlusNormal"/>
        <w:spacing w:before="220"/>
        <w:ind w:firstLine="540"/>
        <w:jc w:val="both"/>
      </w:pPr>
      <w:r>
        <w:rPr>
          <w:b/>
        </w:rPr>
        <w:t>69.8. Домен данных</w:t>
      </w:r>
    </w:p>
    <w:p w14:paraId="2C68BA24" w14:textId="77777777" w:rsidR="008D6EE1" w:rsidRDefault="008D6EE1">
      <w:pPr>
        <w:pStyle w:val="ConsPlusNormal"/>
        <w:spacing w:before="220"/>
        <w:ind w:firstLine="540"/>
        <w:jc w:val="both"/>
      </w:pPr>
      <w:r>
        <w:t>Генеральная совокупность, которая содержит данные, формирующиеся в сквозных бизнес - процессах деятельности ОАО "РЖД" по заранее определенным предметным областям. Домен связан с группами бизнес-терминов по критерию принадлежности к определенному направлению деятельности холдинга "РЖД".</w:t>
      </w:r>
    </w:p>
    <w:p w14:paraId="48B9D21E" w14:textId="77777777" w:rsidR="008D6EE1" w:rsidRDefault="008D6EE1">
      <w:pPr>
        <w:pStyle w:val="ConsPlusNormal"/>
        <w:spacing w:before="220"/>
        <w:ind w:firstLine="540"/>
        <w:jc w:val="both"/>
      </w:pPr>
      <w:r>
        <w:t xml:space="preserve">[пункт 1.2 </w:t>
      </w:r>
      <w:hyperlink r:id="rId3958">
        <w:r>
          <w:rPr>
            <w:color w:val="0000FF"/>
          </w:rPr>
          <w:t>Методики</w:t>
        </w:r>
      </w:hyperlink>
      <w:r>
        <w:t xml:space="preserve"> по описанию доменов данных ОАО "РЖД", утвержденной распоряжением ОАО "РЖД" от 30 августа 2022 г. N 2257/р]</w:t>
      </w:r>
    </w:p>
    <w:p w14:paraId="1BBE96FA" w14:textId="77777777" w:rsidR="008D6EE1" w:rsidRDefault="008D6EE1">
      <w:pPr>
        <w:pStyle w:val="ConsPlusNormal"/>
        <w:spacing w:before="220"/>
        <w:ind w:firstLine="540"/>
        <w:jc w:val="both"/>
      </w:pPr>
      <w:r>
        <w:rPr>
          <w:b/>
        </w:rPr>
        <w:t>69.9. Логическая модель данных</w:t>
      </w:r>
    </w:p>
    <w:p w14:paraId="79B2B2A2" w14:textId="77777777" w:rsidR="008D6EE1" w:rsidRDefault="008D6EE1">
      <w:pPr>
        <w:pStyle w:val="ConsPlusNormal"/>
        <w:spacing w:before="220"/>
        <w:ind w:firstLine="540"/>
        <w:jc w:val="both"/>
      </w:pPr>
      <w:r>
        <w:lastRenderedPageBreak/>
        <w:t>Логическая структура предметной области, образованная в результате связи сквозных объектов и их атрибутов с доменами данных.</w:t>
      </w:r>
    </w:p>
    <w:p w14:paraId="577BEB6F" w14:textId="77777777" w:rsidR="008D6EE1" w:rsidRDefault="008D6EE1">
      <w:pPr>
        <w:pStyle w:val="ConsPlusNormal"/>
        <w:spacing w:before="220"/>
        <w:ind w:firstLine="540"/>
        <w:jc w:val="both"/>
      </w:pPr>
      <w:r>
        <w:t>[</w:t>
      </w:r>
      <w:hyperlink r:id="rId3959">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 </w:t>
      </w:r>
      <w:hyperlink r:id="rId3960">
        <w:r>
          <w:rPr>
            <w:color w:val="0000FF"/>
          </w:rPr>
          <w:t>Концепция</w:t>
        </w:r>
      </w:hyperlink>
      <w:r>
        <w:t xml:space="preserve"> Корпоративной системы управления данными ОАО "РЖД", утвержденная ОАО "РЖД" 10 сентября 2020 г. N 1354]</w:t>
      </w:r>
    </w:p>
    <w:p w14:paraId="4803E175" w14:textId="77777777" w:rsidR="008D6EE1" w:rsidRDefault="008D6EE1">
      <w:pPr>
        <w:pStyle w:val="ConsPlusNormal"/>
        <w:spacing w:before="220"/>
        <w:ind w:firstLine="540"/>
        <w:jc w:val="both"/>
      </w:pPr>
      <w:r>
        <w:rPr>
          <w:b/>
        </w:rPr>
        <w:t>69.10. Метаданные</w:t>
      </w:r>
    </w:p>
    <w:p w14:paraId="57ED2111" w14:textId="77777777" w:rsidR="008D6EE1" w:rsidRDefault="008D6EE1">
      <w:pPr>
        <w:pStyle w:val="ConsPlusNormal"/>
        <w:spacing w:before="220"/>
        <w:ind w:firstLine="540"/>
        <w:jc w:val="both"/>
      </w:pPr>
      <w:r>
        <w:t>Сведения о данных, раскрывающие детальные свойства и характеристики объектов данных (например, состав, содержание, статус, происхождение, местонахождение, качество, формат и формы представления, условия доступа к данным и т.д.).</w:t>
      </w:r>
    </w:p>
    <w:p w14:paraId="3F1A61AB" w14:textId="77777777" w:rsidR="008D6EE1" w:rsidRDefault="008D6EE1">
      <w:pPr>
        <w:pStyle w:val="ConsPlusNormal"/>
        <w:spacing w:before="220"/>
        <w:ind w:firstLine="540"/>
        <w:jc w:val="both"/>
      </w:pPr>
      <w:r>
        <w:t>[</w:t>
      </w:r>
      <w:hyperlink r:id="rId3961">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 </w:t>
      </w:r>
      <w:hyperlink r:id="rId3962">
        <w:r>
          <w:rPr>
            <w:color w:val="0000FF"/>
          </w:rPr>
          <w:t>Концепция</w:t>
        </w:r>
      </w:hyperlink>
      <w:r>
        <w:t xml:space="preserve"> Корпоративной системы управления данными ОАО "РЖД", утвержденная ОАО "РЖД" 10 сентября 2020 г. N 1354]</w:t>
      </w:r>
    </w:p>
    <w:p w14:paraId="7221A473" w14:textId="77777777" w:rsidR="008D6EE1" w:rsidRDefault="008D6EE1">
      <w:pPr>
        <w:pStyle w:val="ConsPlusNormal"/>
        <w:spacing w:before="220"/>
        <w:ind w:firstLine="540"/>
        <w:jc w:val="both"/>
      </w:pPr>
      <w:r>
        <w:rPr>
          <w:b/>
        </w:rPr>
        <w:t>69.11. Метамодель</w:t>
      </w:r>
    </w:p>
    <w:p w14:paraId="0FAECCFC" w14:textId="77777777" w:rsidR="008D6EE1" w:rsidRDefault="008D6EE1">
      <w:pPr>
        <w:pStyle w:val="ConsPlusNormal"/>
        <w:spacing w:before="220"/>
        <w:ind w:firstLine="540"/>
        <w:jc w:val="both"/>
      </w:pPr>
      <w:r>
        <w:t>Единая модель данных, образованная в результате связи логической модели данных с системами-источниками данных.</w:t>
      </w:r>
    </w:p>
    <w:p w14:paraId="3FFAA71B" w14:textId="77777777" w:rsidR="008D6EE1" w:rsidRDefault="008D6EE1">
      <w:pPr>
        <w:pStyle w:val="ConsPlusNormal"/>
        <w:spacing w:before="220"/>
        <w:ind w:firstLine="540"/>
        <w:jc w:val="both"/>
      </w:pPr>
      <w:r>
        <w:t>[</w:t>
      </w:r>
      <w:hyperlink r:id="rId3963">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 </w:t>
      </w:r>
      <w:hyperlink r:id="rId3964">
        <w:r>
          <w:rPr>
            <w:color w:val="0000FF"/>
          </w:rPr>
          <w:t>Концепция</w:t>
        </w:r>
      </w:hyperlink>
      <w:r>
        <w:t xml:space="preserve"> Корпоративной системы управления данными ОАО "РЖД", утвержденная ОАО "РЖД" 10 сентября 2020 г. N 1354]</w:t>
      </w:r>
    </w:p>
    <w:p w14:paraId="0DE97C32" w14:textId="77777777" w:rsidR="008D6EE1" w:rsidRDefault="008D6EE1">
      <w:pPr>
        <w:pStyle w:val="ConsPlusNormal"/>
        <w:spacing w:before="220"/>
        <w:ind w:firstLine="540"/>
        <w:jc w:val="both"/>
      </w:pPr>
      <w:r>
        <w:rPr>
          <w:b/>
        </w:rPr>
        <w:t>69.12. Обезличенные данные</w:t>
      </w:r>
    </w:p>
    <w:p w14:paraId="514E4548" w14:textId="77777777" w:rsidR="008D6EE1" w:rsidRDefault="008D6EE1">
      <w:pPr>
        <w:pStyle w:val="ConsPlusNormal"/>
        <w:spacing w:before="220"/>
        <w:ind w:firstLine="540"/>
        <w:jc w:val="both"/>
      </w:pPr>
      <w:r>
        <w:t>Данные, хранимые в информационных системах в электронном виде, принадлежность которых конкретному субъекту персональных данных невозможно определить без дополнительной информации.</w:t>
      </w:r>
    </w:p>
    <w:p w14:paraId="42C4C10F" w14:textId="77777777" w:rsidR="008D6EE1" w:rsidRDefault="008D6EE1">
      <w:pPr>
        <w:pStyle w:val="ConsPlusNormal"/>
        <w:spacing w:before="220"/>
        <w:ind w:firstLine="540"/>
        <w:jc w:val="both"/>
      </w:pPr>
      <w:r>
        <w:t>[</w:t>
      </w:r>
      <w:hyperlink r:id="rId3965">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112F377E" w14:textId="77777777" w:rsidR="008D6EE1" w:rsidRDefault="008D6EE1">
      <w:pPr>
        <w:pStyle w:val="ConsPlusNormal"/>
        <w:spacing w:before="220"/>
        <w:ind w:firstLine="540"/>
        <w:jc w:val="both"/>
      </w:pPr>
      <w:r>
        <w:rPr>
          <w:b/>
        </w:rPr>
        <w:t>69.13. Онтология данных</w:t>
      </w:r>
    </w:p>
    <w:p w14:paraId="5B70847C" w14:textId="77777777" w:rsidR="008D6EE1" w:rsidRDefault="008D6EE1">
      <w:pPr>
        <w:pStyle w:val="ConsPlusNormal"/>
        <w:spacing w:before="220"/>
        <w:ind w:firstLine="540"/>
        <w:jc w:val="both"/>
      </w:pPr>
      <w:r>
        <w:t>Подробная формализация некоторой предметной области с помощью концептуальной схемы построения структуры данных, содержащей все релевантные классы объектов, их связи и правила.</w:t>
      </w:r>
    </w:p>
    <w:p w14:paraId="06976D3B" w14:textId="77777777" w:rsidR="008D6EE1" w:rsidRDefault="008D6EE1">
      <w:pPr>
        <w:pStyle w:val="ConsPlusNormal"/>
        <w:spacing w:before="220"/>
        <w:ind w:firstLine="540"/>
        <w:jc w:val="both"/>
      </w:pPr>
      <w:r>
        <w:t>[</w:t>
      </w:r>
      <w:hyperlink r:id="rId3966">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 </w:t>
      </w:r>
      <w:hyperlink r:id="rId3967">
        <w:r>
          <w:rPr>
            <w:color w:val="0000FF"/>
          </w:rPr>
          <w:t>Концепция</w:t>
        </w:r>
      </w:hyperlink>
      <w:r>
        <w:t xml:space="preserve"> Корпоративной системы управления данными ОАО "РЖД", утвержденная ОАО "РЖД" 10 сентября 2020 г. N 1354]</w:t>
      </w:r>
    </w:p>
    <w:p w14:paraId="7A461E49" w14:textId="77777777" w:rsidR="008D6EE1" w:rsidRDefault="008D6EE1">
      <w:pPr>
        <w:pStyle w:val="ConsPlusNormal"/>
        <w:spacing w:before="220"/>
        <w:ind w:firstLine="540"/>
        <w:jc w:val="both"/>
      </w:pPr>
      <w:r>
        <w:rPr>
          <w:b/>
        </w:rPr>
        <w:t>69.14. Предсказательная диагностика</w:t>
      </w:r>
    </w:p>
    <w:p w14:paraId="6F04DD03" w14:textId="77777777" w:rsidR="008D6EE1" w:rsidRDefault="008D6EE1">
      <w:pPr>
        <w:pStyle w:val="ConsPlusNormal"/>
        <w:spacing w:before="220"/>
        <w:ind w:firstLine="540"/>
        <w:jc w:val="both"/>
      </w:pPr>
      <w:r>
        <w:t>Множество методов статистики, анализа данных и теории игр, которые используются для анализа текущих и исторических данных диагностики объекта для прогноза его состояния в будущем.</w:t>
      </w:r>
    </w:p>
    <w:p w14:paraId="289FBE18" w14:textId="77777777" w:rsidR="008D6EE1" w:rsidRDefault="008D6EE1">
      <w:pPr>
        <w:pStyle w:val="ConsPlusNormal"/>
        <w:spacing w:before="220"/>
        <w:ind w:firstLine="540"/>
        <w:jc w:val="both"/>
      </w:pPr>
      <w:r>
        <w:t>[</w:t>
      </w:r>
      <w:hyperlink r:id="rId3968">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134C57E4" w14:textId="77777777" w:rsidR="008D6EE1" w:rsidRDefault="008D6EE1">
      <w:pPr>
        <w:pStyle w:val="ConsPlusNormal"/>
        <w:spacing w:before="220"/>
        <w:ind w:firstLine="540"/>
        <w:jc w:val="both"/>
      </w:pPr>
      <w:r>
        <w:rPr>
          <w:b/>
        </w:rPr>
        <w:lastRenderedPageBreak/>
        <w:t>69.15. Корпоративная система управления данными</w:t>
      </w:r>
    </w:p>
    <w:p w14:paraId="72D49001" w14:textId="77777777" w:rsidR="008D6EE1" w:rsidRDefault="008D6EE1">
      <w:pPr>
        <w:pStyle w:val="ConsPlusNormal"/>
        <w:spacing w:before="220"/>
        <w:ind w:firstLine="540"/>
        <w:jc w:val="both"/>
      </w:pPr>
      <w:r>
        <w:t>Совокупность взаимосвязанных элементов информационно-технологического, организационного, методологического, кадрового и нормативно-правового характера, обеспечивающая достижение целей и выполнение задач по эффективному управлению корпоративными данными.</w:t>
      </w:r>
    </w:p>
    <w:p w14:paraId="5FA56FD2" w14:textId="77777777" w:rsidR="008D6EE1" w:rsidRDefault="008D6EE1">
      <w:pPr>
        <w:pStyle w:val="ConsPlusNormal"/>
        <w:spacing w:before="220"/>
        <w:ind w:firstLine="540"/>
        <w:jc w:val="both"/>
      </w:pPr>
      <w:r>
        <w:t xml:space="preserve">[пункт 1.2 </w:t>
      </w:r>
      <w:hyperlink r:id="rId3969">
        <w:r>
          <w:rPr>
            <w:color w:val="0000FF"/>
          </w:rPr>
          <w:t>Методики</w:t>
        </w:r>
      </w:hyperlink>
      <w:r>
        <w:t xml:space="preserve"> по описанию доменов данных ОАО "РЖД", утвержденной распоряжением ОАО "РЖД" от 30 августа 2022 г. N 2257/р]</w:t>
      </w:r>
    </w:p>
    <w:p w14:paraId="68BFB60F" w14:textId="77777777" w:rsidR="008D6EE1" w:rsidRDefault="008D6EE1">
      <w:pPr>
        <w:pStyle w:val="ConsPlusNormal"/>
        <w:spacing w:before="220"/>
        <w:ind w:firstLine="540"/>
        <w:jc w:val="both"/>
      </w:pPr>
      <w:r>
        <w:rPr>
          <w:b/>
        </w:rPr>
        <w:t>69.16. Сеть передачи данных;</w:t>
      </w:r>
      <w:r>
        <w:t xml:space="preserve"> СПД</w:t>
      </w:r>
    </w:p>
    <w:p w14:paraId="1DB8576F" w14:textId="77777777" w:rsidR="008D6EE1" w:rsidRDefault="008D6EE1">
      <w:pPr>
        <w:pStyle w:val="ConsPlusNormal"/>
        <w:spacing w:before="220"/>
        <w:ind w:firstLine="540"/>
        <w:jc w:val="both"/>
      </w:pPr>
      <w:r>
        <w:t>Корпоративная транспортная инфраструктура передачи данных, предназначенная для обмена информацией между подключенными к ней пользователями, а также для обеспечения доступа к ИС пользователей.</w:t>
      </w:r>
    </w:p>
    <w:p w14:paraId="43FF0C13" w14:textId="77777777" w:rsidR="008D6EE1" w:rsidRDefault="008D6EE1">
      <w:pPr>
        <w:pStyle w:val="ConsPlusNormal"/>
        <w:spacing w:before="220"/>
        <w:ind w:firstLine="540"/>
        <w:jc w:val="both"/>
      </w:pPr>
      <w:r>
        <w:t xml:space="preserve">[пункт 4.18 </w:t>
      </w:r>
      <w:hyperlink r:id="rId3970">
        <w:r>
          <w:rPr>
            <w:color w:val="0000FF"/>
          </w:rPr>
          <w:t>Порядка</w:t>
        </w:r>
      </w:hyperlink>
      <w:r>
        <w:t xml:space="preserve"> предоставления доступа к информационным системам ОАО "РЖД", утвержденного распоряжением ОАО "РЖД" от 26 января 2023 г. N 152/р]</w:t>
      </w:r>
    </w:p>
    <w:p w14:paraId="2A7F0B12" w14:textId="77777777" w:rsidR="008D6EE1" w:rsidRDefault="008D6EE1">
      <w:pPr>
        <w:pStyle w:val="ConsPlusNormal"/>
        <w:spacing w:before="220"/>
        <w:ind w:firstLine="540"/>
        <w:jc w:val="both"/>
      </w:pPr>
      <w:r>
        <w:rPr>
          <w:b/>
        </w:rPr>
        <w:t>69.17. Владелец данных</w:t>
      </w:r>
    </w:p>
    <w:p w14:paraId="66D88708" w14:textId="77777777" w:rsidR="008D6EE1" w:rsidRDefault="008D6EE1">
      <w:pPr>
        <w:pStyle w:val="ConsPlusNormal"/>
        <w:spacing w:before="220"/>
        <w:ind w:firstLine="540"/>
        <w:jc w:val="both"/>
      </w:pPr>
      <w:r>
        <w:t>Подразделение ОАО "РЖД", которое при осуществлении своей деятельности генерирует данные. Это распорядитель бизнес-данных, который обладает подтвержденными полномочиями на утверждение решений, касающихся его области данных.</w:t>
      </w:r>
    </w:p>
    <w:p w14:paraId="1BC1216A" w14:textId="77777777" w:rsidR="008D6EE1" w:rsidRDefault="008D6EE1">
      <w:pPr>
        <w:pStyle w:val="ConsPlusNormal"/>
        <w:spacing w:before="220"/>
        <w:ind w:firstLine="540"/>
        <w:jc w:val="both"/>
      </w:pPr>
      <w:r>
        <w:t xml:space="preserve">[пункт 1.2 </w:t>
      </w:r>
      <w:hyperlink r:id="rId3971">
        <w:r>
          <w:rPr>
            <w:color w:val="0000FF"/>
          </w:rPr>
          <w:t>Методики</w:t>
        </w:r>
      </w:hyperlink>
      <w:r>
        <w:t xml:space="preserve"> по описанию доменов данных ОАО "РЖД", утвержденной распоряжением ОАО "РЖД" от 30 августа 2022 г. N 2257/р]</w:t>
      </w:r>
    </w:p>
    <w:p w14:paraId="5B2B9B60" w14:textId="77777777" w:rsidR="008D6EE1" w:rsidRDefault="008D6EE1">
      <w:pPr>
        <w:pStyle w:val="ConsPlusNormal"/>
        <w:spacing w:before="220"/>
        <w:ind w:firstLine="540"/>
        <w:jc w:val="both"/>
      </w:pPr>
      <w:r>
        <w:rPr>
          <w:b/>
        </w:rPr>
        <w:t>69.18. Куратор данных</w:t>
      </w:r>
    </w:p>
    <w:p w14:paraId="32F490BC" w14:textId="77777777" w:rsidR="008D6EE1" w:rsidRDefault="008D6EE1">
      <w:pPr>
        <w:pStyle w:val="ConsPlusNormal"/>
        <w:spacing w:before="220"/>
        <w:ind w:firstLine="540"/>
        <w:jc w:val="both"/>
      </w:pPr>
      <w:r>
        <w:t>Специалист (или подразделение), который осуществляет мониторинг за ходом процесса сбора и использования данных, обеспечивает соблюдение параметров качества работы с данными на всех этапах их жизненного цикла.</w:t>
      </w:r>
    </w:p>
    <w:p w14:paraId="6B61547C" w14:textId="77777777" w:rsidR="008D6EE1" w:rsidRDefault="008D6EE1">
      <w:pPr>
        <w:pStyle w:val="ConsPlusNormal"/>
        <w:spacing w:before="220"/>
        <w:ind w:firstLine="540"/>
        <w:jc w:val="both"/>
      </w:pPr>
      <w:r>
        <w:t>[</w:t>
      </w:r>
      <w:hyperlink r:id="rId3972">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 </w:t>
      </w:r>
      <w:hyperlink r:id="rId3973">
        <w:r>
          <w:rPr>
            <w:color w:val="0000FF"/>
          </w:rPr>
          <w:t>Концепция</w:t>
        </w:r>
      </w:hyperlink>
      <w:r>
        <w:t xml:space="preserve"> Корпоративной системы управления данными ОАО "РЖД", утвержденная ОАО "РЖД" 10 сентября 2020 г. N 1354]</w:t>
      </w:r>
    </w:p>
    <w:p w14:paraId="0FF3113C" w14:textId="77777777" w:rsidR="008D6EE1" w:rsidRDefault="008D6EE1">
      <w:pPr>
        <w:pStyle w:val="ConsPlusNormal"/>
        <w:spacing w:before="220"/>
        <w:ind w:firstLine="540"/>
        <w:jc w:val="both"/>
      </w:pPr>
      <w:r>
        <w:rPr>
          <w:b/>
        </w:rPr>
        <w:t>69.19. Оператор данных</w:t>
      </w:r>
    </w:p>
    <w:p w14:paraId="7AE8EBC2" w14:textId="77777777" w:rsidR="008D6EE1" w:rsidRDefault="008D6EE1">
      <w:pPr>
        <w:pStyle w:val="ConsPlusNormal"/>
        <w:spacing w:before="220"/>
        <w:ind w:firstLine="540"/>
        <w:jc w:val="both"/>
      </w:pPr>
      <w:r>
        <w:t>Специалист (или подразделение), организовывающий и осуществляющий обработку данных.</w:t>
      </w:r>
    </w:p>
    <w:p w14:paraId="54A95DD2" w14:textId="77777777" w:rsidR="008D6EE1" w:rsidRDefault="008D6EE1">
      <w:pPr>
        <w:pStyle w:val="ConsPlusNormal"/>
        <w:spacing w:before="220"/>
        <w:ind w:firstLine="540"/>
        <w:jc w:val="both"/>
      </w:pPr>
      <w:r>
        <w:t>[</w:t>
      </w:r>
      <w:hyperlink r:id="rId3974">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 </w:t>
      </w:r>
      <w:hyperlink r:id="rId3975">
        <w:r>
          <w:rPr>
            <w:color w:val="0000FF"/>
          </w:rPr>
          <w:t>Концепция</w:t>
        </w:r>
      </w:hyperlink>
      <w:r>
        <w:t xml:space="preserve"> Корпоративной системы управления данными ОАО "РЖД", утвержденная ОАО "РЖД" 10 сентября 2020 г. N 1354]</w:t>
      </w:r>
    </w:p>
    <w:p w14:paraId="0081344F" w14:textId="77777777" w:rsidR="008D6EE1" w:rsidRDefault="008D6EE1">
      <w:pPr>
        <w:pStyle w:val="ConsPlusNormal"/>
        <w:spacing w:before="220"/>
        <w:ind w:firstLine="540"/>
        <w:jc w:val="both"/>
      </w:pPr>
      <w:r>
        <w:rPr>
          <w:b/>
        </w:rPr>
        <w:t>69.20. Потребитель данных</w:t>
      </w:r>
    </w:p>
    <w:p w14:paraId="77C06734" w14:textId="77777777" w:rsidR="008D6EE1" w:rsidRDefault="008D6EE1">
      <w:pPr>
        <w:pStyle w:val="ConsPlusNormal"/>
        <w:spacing w:before="220"/>
        <w:ind w:firstLine="540"/>
        <w:jc w:val="both"/>
      </w:pPr>
      <w:r>
        <w:t>Специалист (или подразделение), осуществляющее запрос на определенную аналитическую отчетность и пользующееся результатами разработки в целях выполнения своих должностных обязанностей.</w:t>
      </w:r>
    </w:p>
    <w:p w14:paraId="2B44320D" w14:textId="77777777" w:rsidR="008D6EE1" w:rsidRDefault="008D6EE1">
      <w:pPr>
        <w:pStyle w:val="ConsPlusNormal"/>
        <w:spacing w:before="220"/>
        <w:ind w:firstLine="540"/>
        <w:jc w:val="both"/>
      </w:pPr>
      <w:r>
        <w:t>[</w:t>
      </w:r>
      <w:hyperlink r:id="rId3976">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 </w:t>
      </w:r>
      <w:hyperlink r:id="rId3977">
        <w:r>
          <w:rPr>
            <w:color w:val="0000FF"/>
          </w:rPr>
          <w:t>Концепция</w:t>
        </w:r>
      </w:hyperlink>
      <w:r>
        <w:t xml:space="preserve"> Корпоративной системы управления данными ОАО "РЖД", утвержденная ОАО "РЖД" 10 сентября </w:t>
      </w:r>
      <w:r>
        <w:lastRenderedPageBreak/>
        <w:t>2020 г. N 1354]</w:t>
      </w:r>
    </w:p>
    <w:p w14:paraId="7240DAFC" w14:textId="77777777" w:rsidR="008D6EE1" w:rsidRDefault="008D6EE1">
      <w:pPr>
        <w:pStyle w:val="ConsPlusNormal"/>
        <w:spacing w:before="220"/>
        <w:ind w:firstLine="540"/>
        <w:jc w:val="both"/>
      </w:pPr>
      <w:r>
        <w:rPr>
          <w:b/>
        </w:rPr>
        <w:t>69.21. Легитимные системы потребители</w:t>
      </w:r>
    </w:p>
    <w:p w14:paraId="3D1DF394" w14:textId="77777777" w:rsidR="008D6EE1" w:rsidRDefault="008D6EE1">
      <w:pPr>
        <w:pStyle w:val="ConsPlusNormal"/>
        <w:spacing w:before="220"/>
        <w:ind w:firstLine="540"/>
        <w:jc w:val="both"/>
      </w:pPr>
      <w:r>
        <w:t>Информационные системы, имеющие доступ к определенным данным и являющиеся потребителями таких данных.</w:t>
      </w:r>
    </w:p>
    <w:p w14:paraId="41163C53" w14:textId="77777777" w:rsidR="008D6EE1" w:rsidRDefault="008D6EE1">
      <w:pPr>
        <w:pStyle w:val="ConsPlusNormal"/>
        <w:spacing w:before="220"/>
        <w:ind w:firstLine="540"/>
        <w:jc w:val="both"/>
      </w:pPr>
      <w:r>
        <w:t>[</w:t>
      </w:r>
      <w:hyperlink r:id="rId3978">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 </w:t>
      </w:r>
      <w:hyperlink r:id="rId3979">
        <w:r>
          <w:rPr>
            <w:color w:val="0000FF"/>
          </w:rPr>
          <w:t>Концепция</w:t>
        </w:r>
      </w:hyperlink>
      <w:r>
        <w:t xml:space="preserve"> Корпоративной системы управления данными ОАО "РЖД", утвержденная ОАО "РЖД" 10 сентября 2020 г. N 1354]</w:t>
      </w:r>
    </w:p>
    <w:p w14:paraId="0D15018A" w14:textId="77777777" w:rsidR="008D6EE1" w:rsidRDefault="008D6EE1">
      <w:pPr>
        <w:pStyle w:val="ConsPlusNormal"/>
        <w:jc w:val="both"/>
      </w:pPr>
    </w:p>
    <w:p w14:paraId="79E8C63F" w14:textId="77777777" w:rsidR="008D6EE1" w:rsidRDefault="008D6EE1">
      <w:pPr>
        <w:pStyle w:val="ConsPlusNormal"/>
        <w:jc w:val="center"/>
        <w:outlineLvl w:val="2"/>
      </w:pPr>
      <w:r>
        <w:rPr>
          <w:b/>
        </w:rPr>
        <w:t>70. Информационная безопасность</w:t>
      </w:r>
    </w:p>
    <w:p w14:paraId="720A6B26" w14:textId="77777777" w:rsidR="008D6EE1" w:rsidRDefault="008D6EE1">
      <w:pPr>
        <w:pStyle w:val="ConsPlusNormal"/>
        <w:jc w:val="both"/>
      </w:pPr>
    </w:p>
    <w:p w14:paraId="14BD9235" w14:textId="77777777" w:rsidR="008D6EE1" w:rsidRDefault="008D6EE1">
      <w:pPr>
        <w:pStyle w:val="ConsPlusNormal"/>
        <w:ind w:firstLine="540"/>
        <w:jc w:val="both"/>
      </w:pPr>
      <w:r>
        <w:rPr>
          <w:b/>
        </w:rPr>
        <w:t>70.1. Анализ информационного риска</w:t>
      </w:r>
    </w:p>
    <w:p w14:paraId="479EC967" w14:textId="77777777" w:rsidR="008D6EE1" w:rsidRDefault="008D6EE1">
      <w:pPr>
        <w:pStyle w:val="ConsPlusNormal"/>
        <w:spacing w:before="220"/>
        <w:ind w:firstLine="540"/>
        <w:jc w:val="both"/>
      </w:pPr>
      <w:r>
        <w:t>Систематическое использование информации для выявления угроз безопасности информации, уязвимостей информационной системы и количественной оценки вероятностей реализации угроз с использованием уязвимостей и последствий реализации угроз для информации и информационной системы, предназначенной для обработки этой информации.</w:t>
      </w:r>
    </w:p>
    <w:p w14:paraId="31A15F91" w14:textId="77777777" w:rsidR="008D6EE1" w:rsidRDefault="008D6EE1">
      <w:pPr>
        <w:pStyle w:val="ConsPlusNormal"/>
        <w:spacing w:before="220"/>
        <w:ind w:firstLine="540"/>
        <w:jc w:val="both"/>
      </w:pPr>
      <w:r>
        <w:t xml:space="preserve">[статья 2.8.9 </w:t>
      </w:r>
      <w:hyperlink r:id="rId3980">
        <w:r>
          <w:rPr>
            <w:color w:val="0000FF"/>
          </w:rPr>
          <w:t>ГОСТ Р 50922-2006</w:t>
        </w:r>
      </w:hyperlink>
      <w:r>
        <w:t xml:space="preserve"> Защита информации. Основные термины и определения]</w:t>
      </w:r>
    </w:p>
    <w:p w14:paraId="16DC0DC7" w14:textId="77777777" w:rsidR="008D6EE1" w:rsidRDefault="008D6EE1">
      <w:pPr>
        <w:pStyle w:val="ConsPlusNormal"/>
        <w:spacing w:before="220"/>
        <w:ind w:firstLine="540"/>
        <w:jc w:val="both"/>
      </w:pPr>
      <w:r>
        <w:rPr>
          <w:b/>
        </w:rPr>
        <w:t>70.2. Оценка информационного риска</w:t>
      </w:r>
    </w:p>
    <w:p w14:paraId="13094571" w14:textId="77777777" w:rsidR="008D6EE1" w:rsidRDefault="008D6EE1">
      <w:pPr>
        <w:pStyle w:val="ConsPlusNormal"/>
        <w:spacing w:before="220"/>
        <w:ind w:firstLine="540"/>
        <w:jc w:val="both"/>
      </w:pPr>
      <w:r>
        <w:t>Общий процесс анализа информационного риска и его оценивания.</w:t>
      </w:r>
    </w:p>
    <w:p w14:paraId="65B9B1BA" w14:textId="77777777" w:rsidR="008D6EE1" w:rsidRDefault="008D6EE1">
      <w:pPr>
        <w:pStyle w:val="ConsPlusNormal"/>
        <w:spacing w:before="220"/>
        <w:ind w:firstLine="540"/>
        <w:jc w:val="both"/>
      </w:pPr>
      <w:r>
        <w:t xml:space="preserve">[статья 2.8.10 </w:t>
      </w:r>
      <w:hyperlink r:id="rId3981">
        <w:r>
          <w:rPr>
            <w:color w:val="0000FF"/>
          </w:rPr>
          <w:t>ГОСТ Р 50922-2006</w:t>
        </w:r>
      </w:hyperlink>
      <w:r>
        <w:t xml:space="preserve"> Защита информации. Основные термины и определения]</w:t>
      </w:r>
    </w:p>
    <w:p w14:paraId="1FE416D2" w14:textId="77777777" w:rsidR="008D6EE1" w:rsidRDefault="008D6EE1">
      <w:pPr>
        <w:pStyle w:val="ConsPlusNormal"/>
        <w:spacing w:before="220"/>
        <w:ind w:firstLine="540"/>
        <w:jc w:val="both"/>
      </w:pPr>
      <w:r>
        <w:rPr>
          <w:b/>
        </w:rPr>
        <w:t>70.3. Уязвимость</w:t>
      </w:r>
    </w:p>
    <w:p w14:paraId="0C4C3F7F" w14:textId="77777777" w:rsidR="008D6EE1" w:rsidRDefault="008D6EE1">
      <w:pPr>
        <w:pStyle w:val="ConsPlusNormal"/>
        <w:spacing w:before="220"/>
        <w:ind w:firstLine="540"/>
        <w:jc w:val="both"/>
      </w:pPr>
      <w:r>
        <w:t>Недостаток (слабость) программного (программно-технического) средства или информационной системы в целом, который (которая) может быть использована для реализации угроз безопасности информации.</w:t>
      </w:r>
    </w:p>
    <w:p w14:paraId="642CB05E" w14:textId="77777777" w:rsidR="008D6EE1" w:rsidRDefault="008D6EE1">
      <w:pPr>
        <w:pStyle w:val="ConsPlusNormal"/>
        <w:spacing w:before="220"/>
        <w:ind w:firstLine="540"/>
        <w:jc w:val="both"/>
      </w:pPr>
      <w:r>
        <w:t xml:space="preserve">[пункт 3.3 </w:t>
      </w:r>
      <w:hyperlink r:id="rId3982">
        <w:r>
          <w:rPr>
            <w:color w:val="0000FF"/>
          </w:rPr>
          <w:t>ГОСТ Р 56545-2015</w:t>
        </w:r>
      </w:hyperlink>
      <w:r>
        <w:t xml:space="preserve"> Защита информации. Уязвимости информационных систем. Правила описания уязвимостей]</w:t>
      </w:r>
    </w:p>
    <w:p w14:paraId="2177000F" w14:textId="77777777" w:rsidR="008D6EE1" w:rsidRDefault="008D6EE1">
      <w:pPr>
        <w:pStyle w:val="ConsPlusNormal"/>
        <w:spacing w:before="220"/>
        <w:ind w:firstLine="540"/>
        <w:jc w:val="both"/>
      </w:pPr>
      <w:r>
        <w:rPr>
          <w:b/>
        </w:rPr>
        <w:t>70.4. Уязвимость информационной системы</w:t>
      </w:r>
    </w:p>
    <w:p w14:paraId="6D4A073A" w14:textId="77777777" w:rsidR="008D6EE1" w:rsidRDefault="008D6EE1">
      <w:pPr>
        <w:pStyle w:val="ConsPlusNormal"/>
        <w:spacing w:before="220"/>
        <w:ind w:firstLine="540"/>
        <w:jc w:val="both"/>
      </w:pPr>
      <w:r>
        <w:t>Недостаток (слабость) информационной системы, который (которая) создает потенциальные или реально существующие условия для реализации или проявления угроз безопасности информации.</w:t>
      </w:r>
    </w:p>
    <w:p w14:paraId="4C043CB9" w14:textId="77777777" w:rsidR="008D6EE1" w:rsidRDefault="008D6EE1">
      <w:pPr>
        <w:pStyle w:val="ConsPlusNormal"/>
        <w:spacing w:before="220"/>
        <w:ind w:firstLine="540"/>
        <w:jc w:val="both"/>
      </w:pPr>
      <w:r>
        <w:t xml:space="preserve">[Приложение N 1 к </w:t>
      </w:r>
      <w:hyperlink r:id="rId3983">
        <w:r>
          <w:rPr>
            <w:color w:val="0000FF"/>
          </w:rPr>
          <w:t>Методическому документу</w:t>
        </w:r>
      </w:hyperlink>
      <w:r>
        <w:t xml:space="preserve"> "Меры защиты информации в государственных информационных системах", утвержденному ФСТЭК России 11 февраля 2014 года]</w:t>
      </w:r>
    </w:p>
    <w:p w14:paraId="599A5A66" w14:textId="77777777" w:rsidR="008D6EE1" w:rsidRDefault="008D6EE1">
      <w:pPr>
        <w:pStyle w:val="ConsPlusNormal"/>
        <w:spacing w:before="220"/>
        <w:ind w:firstLine="540"/>
        <w:jc w:val="both"/>
      </w:pPr>
      <w:r>
        <w:t>Примечание. Если уязвимость соответствует угрозе, то существует риск.</w:t>
      </w:r>
    </w:p>
    <w:p w14:paraId="118AE90D" w14:textId="77777777" w:rsidR="008D6EE1" w:rsidRDefault="008D6EE1">
      <w:pPr>
        <w:pStyle w:val="ConsPlusNormal"/>
        <w:spacing w:before="220"/>
        <w:ind w:firstLine="540"/>
        <w:jc w:val="both"/>
      </w:pPr>
      <w:r>
        <w:t xml:space="preserve">[на основе положений статья 2.6.4 </w:t>
      </w:r>
      <w:hyperlink r:id="rId3984">
        <w:r>
          <w:rPr>
            <w:color w:val="0000FF"/>
          </w:rPr>
          <w:t>ГОСТ Р 50922-2006</w:t>
        </w:r>
      </w:hyperlink>
      <w:r>
        <w:t xml:space="preserve"> Защита информации. Основные термины и определения]</w:t>
      </w:r>
    </w:p>
    <w:p w14:paraId="191B6414" w14:textId="77777777" w:rsidR="008D6EE1" w:rsidRDefault="008D6EE1">
      <w:pPr>
        <w:pStyle w:val="ConsPlusNormal"/>
        <w:spacing w:before="220"/>
        <w:ind w:firstLine="540"/>
        <w:jc w:val="both"/>
      </w:pPr>
      <w:r>
        <w:rPr>
          <w:b/>
        </w:rPr>
        <w:t>70.5. Угроза</w:t>
      </w:r>
    </w:p>
    <w:p w14:paraId="4ADB0A43" w14:textId="77777777" w:rsidR="008D6EE1" w:rsidRDefault="008D6EE1">
      <w:pPr>
        <w:pStyle w:val="ConsPlusNormal"/>
        <w:spacing w:before="220"/>
        <w:ind w:firstLine="540"/>
        <w:jc w:val="both"/>
      </w:pPr>
      <w:r>
        <w:t>Совокупность условий и факторов, которые могут стать причиной нарушения целостности, доступности, конфиденциальности.</w:t>
      </w:r>
    </w:p>
    <w:p w14:paraId="5025929E" w14:textId="77777777" w:rsidR="008D6EE1" w:rsidRDefault="008D6EE1">
      <w:pPr>
        <w:pStyle w:val="ConsPlusNormal"/>
        <w:spacing w:before="220"/>
        <w:ind w:firstLine="540"/>
        <w:jc w:val="both"/>
      </w:pPr>
      <w:r>
        <w:lastRenderedPageBreak/>
        <w:t xml:space="preserve">[статья А.10 </w:t>
      </w:r>
      <w:hyperlink r:id="rId3985">
        <w:r>
          <w:rPr>
            <w:color w:val="0000FF"/>
          </w:rPr>
          <w:t>ГОСТ Р 53114-2008</w:t>
        </w:r>
      </w:hyperlink>
      <w:r>
        <w:t xml:space="preserve"> Защита информации. Обеспечение информационной безопасности в организации. Основные термины и определения]</w:t>
      </w:r>
    </w:p>
    <w:p w14:paraId="4C768EEA" w14:textId="77777777" w:rsidR="008D6EE1" w:rsidRDefault="008D6EE1">
      <w:pPr>
        <w:pStyle w:val="ConsPlusNormal"/>
        <w:spacing w:before="220"/>
        <w:ind w:firstLine="540"/>
        <w:jc w:val="both"/>
      </w:pPr>
      <w:r>
        <w:rPr>
          <w:b/>
        </w:rPr>
        <w:t>70.6. Угроза (безопасности информации)</w:t>
      </w:r>
    </w:p>
    <w:p w14:paraId="7B5586D6" w14:textId="77777777" w:rsidR="008D6EE1" w:rsidRDefault="008D6EE1">
      <w:pPr>
        <w:pStyle w:val="ConsPlusNormal"/>
        <w:spacing w:before="220"/>
        <w:ind w:firstLine="540"/>
        <w:jc w:val="both"/>
      </w:pPr>
      <w:r>
        <w:t>Совокупность условий и факторов, создающих потенциальную или реально существующую опасность нарушения безопасности информации.</w:t>
      </w:r>
    </w:p>
    <w:p w14:paraId="1B22CC29" w14:textId="77777777" w:rsidR="008D6EE1" w:rsidRDefault="008D6EE1">
      <w:pPr>
        <w:pStyle w:val="ConsPlusNormal"/>
        <w:spacing w:before="220"/>
        <w:ind w:firstLine="540"/>
        <w:jc w:val="both"/>
      </w:pPr>
      <w:r>
        <w:t xml:space="preserve">[статья 2.6.1 </w:t>
      </w:r>
      <w:hyperlink r:id="rId3986">
        <w:r>
          <w:rPr>
            <w:color w:val="0000FF"/>
          </w:rPr>
          <w:t>ГОСТ Р 50922-2006</w:t>
        </w:r>
      </w:hyperlink>
      <w:r>
        <w:t xml:space="preserve"> Защита информации. Основные термины и определения; статья 3.2.1 Р 50.1.056-2005 Техническая защита информации. Основные термины и определения; пункт 3.2 </w:t>
      </w:r>
      <w:hyperlink r:id="rId3987">
        <w:r>
          <w:rPr>
            <w:color w:val="0000FF"/>
          </w:rPr>
          <w:t>ГОСТ Р 56545-2015</w:t>
        </w:r>
      </w:hyperlink>
      <w:r>
        <w:t xml:space="preserve"> Защита информации. Уязвимости информационных систем. Правила описания уязвимостей; пункт 3.6 </w:t>
      </w:r>
      <w:hyperlink r:id="rId3988">
        <w:r>
          <w:rPr>
            <w:color w:val="0000FF"/>
          </w:rPr>
          <w:t>ГОСТ Р 56546-2015</w:t>
        </w:r>
      </w:hyperlink>
      <w:r>
        <w:t xml:space="preserve"> Защита информации. Уязвимости информационных систем. Классификация уязвимостей информационных систем]</w:t>
      </w:r>
    </w:p>
    <w:p w14:paraId="20FF03A8" w14:textId="77777777" w:rsidR="008D6EE1" w:rsidRDefault="008D6EE1">
      <w:pPr>
        <w:pStyle w:val="ConsPlusNormal"/>
        <w:spacing w:before="220"/>
        <w:ind w:firstLine="540"/>
        <w:jc w:val="both"/>
      </w:pPr>
      <w:r>
        <w:rPr>
          <w:b/>
        </w:rPr>
        <w:t>70.7. Модель угроз (безопасности информации)</w:t>
      </w:r>
    </w:p>
    <w:p w14:paraId="723C17CC" w14:textId="77777777" w:rsidR="008D6EE1" w:rsidRDefault="008D6EE1">
      <w:pPr>
        <w:pStyle w:val="ConsPlusNormal"/>
        <w:spacing w:before="220"/>
        <w:ind w:firstLine="540"/>
        <w:jc w:val="both"/>
      </w:pPr>
      <w:r>
        <w:t>Физическое, математическое, описательное представление свойств или характеристик угроз безопасности информации.</w:t>
      </w:r>
    </w:p>
    <w:p w14:paraId="0669F02A" w14:textId="77777777" w:rsidR="008D6EE1" w:rsidRDefault="008D6EE1">
      <w:pPr>
        <w:pStyle w:val="ConsPlusNormal"/>
        <w:spacing w:before="220"/>
        <w:ind w:firstLine="540"/>
        <w:jc w:val="both"/>
      </w:pPr>
      <w:r>
        <w:t>Примечание. Видом описательного представления свойств или характеристик угроз безопасности информации может быть специальный нормативный документ.</w:t>
      </w:r>
    </w:p>
    <w:p w14:paraId="292F22E6" w14:textId="77777777" w:rsidR="008D6EE1" w:rsidRDefault="008D6EE1">
      <w:pPr>
        <w:pStyle w:val="ConsPlusNormal"/>
        <w:spacing w:before="220"/>
        <w:ind w:firstLine="540"/>
        <w:jc w:val="both"/>
      </w:pPr>
      <w:r>
        <w:t xml:space="preserve">[статья 3.3.3 </w:t>
      </w:r>
      <w:hyperlink r:id="rId3989">
        <w:r>
          <w:rPr>
            <w:color w:val="0000FF"/>
          </w:rPr>
          <w:t>ГОСТ Р 53114-2008</w:t>
        </w:r>
      </w:hyperlink>
      <w:r>
        <w:t xml:space="preserve"> Защита информации. Обеспечение информационной безопасности в организации. Основные термины и определения; статья 2.6.8 </w:t>
      </w:r>
      <w:hyperlink r:id="rId3990">
        <w:r>
          <w:rPr>
            <w:color w:val="0000FF"/>
          </w:rPr>
          <w:t>ГОСТ Р 50922-2006</w:t>
        </w:r>
      </w:hyperlink>
      <w:r>
        <w:t xml:space="preserve"> Защита информации. Основные термины и определения]</w:t>
      </w:r>
    </w:p>
    <w:p w14:paraId="105A8868" w14:textId="77777777" w:rsidR="008D6EE1" w:rsidRDefault="008D6EE1">
      <w:pPr>
        <w:pStyle w:val="ConsPlusNormal"/>
        <w:spacing w:before="220"/>
        <w:ind w:firstLine="540"/>
        <w:jc w:val="both"/>
      </w:pPr>
      <w:r>
        <w:rPr>
          <w:b/>
        </w:rPr>
        <w:t>70.8. Источник угрозы безопасности информации</w:t>
      </w:r>
    </w:p>
    <w:p w14:paraId="7C2FAFC1" w14:textId="77777777" w:rsidR="008D6EE1" w:rsidRDefault="008D6EE1">
      <w:pPr>
        <w:pStyle w:val="ConsPlusNormal"/>
        <w:spacing w:before="220"/>
        <w:ind w:firstLine="540"/>
        <w:jc w:val="both"/>
      </w:pPr>
      <w:r>
        <w:t>Субъект (физическое лицо, материальный объект или физическое явление), являющийся непосредственной причиной возникновения угрозы безопасности информации.</w:t>
      </w:r>
    </w:p>
    <w:p w14:paraId="4C76853C" w14:textId="77777777" w:rsidR="008D6EE1" w:rsidRDefault="008D6EE1">
      <w:pPr>
        <w:pStyle w:val="ConsPlusNormal"/>
        <w:spacing w:before="220"/>
        <w:ind w:firstLine="540"/>
        <w:jc w:val="both"/>
      </w:pPr>
      <w:r>
        <w:t xml:space="preserve">[статья 3.2.2 Р 50.1.056-2005 Техническая защита информации. Основные термины и определения; статья 2.6.3 </w:t>
      </w:r>
      <w:hyperlink r:id="rId3991">
        <w:r>
          <w:rPr>
            <w:color w:val="0000FF"/>
          </w:rPr>
          <w:t>ГОСТ Р 50922-2006</w:t>
        </w:r>
      </w:hyperlink>
      <w:r>
        <w:t xml:space="preserve"> Защита информации. Основные термины и определения]</w:t>
      </w:r>
    </w:p>
    <w:p w14:paraId="79E22E07" w14:textId="77777777" w:rsidR="008D6EE1" w:rsidRDefault="008D6EE1">
      <w:pPr>
        <w:pStyle w:val="ConsPlusNormal"/>
        <w:spacing w:before="220"/>
        <w:ind w:firstLine="540"/>
        <w:jc w:val="both"/>
      </w:pPr>
      <w:r>
        <w:rPr>
          <w:b/>
        </w:rPr>
        <w:t>70.9. Несанкционированное воздействие на информацию</w:t>
      </w:r>
    </w:p>
    <w:p w14:paraId="750CBD93" w14:textId="77777777" w:rsidR="008D6EE1" w:rsidRDefault="008D6EE1">
      <w:pPr>
        <w:pStyle w:val="ConsPlusNormal"/>
        <w:spacing w:before="220"/>
        <w:ind w:firstLine="540"/>
        <w:jc w:val="both"/>
      </w:pPr>
      <w:r>
        <w:t>Воздействие на защищаемую информацию с нарушением установленных прав и (или) правил доступа, приводящее к утечке, искажению, подделке, уничтожению, блокированию доступа к информации, а также к утрате, уничтожению или сбою функционирования носителя информации.</w:t>
      </w:r>
    </w:p>
    <w:p w14:paraId="04D19423" w14:textId="77777777" w:rsidR="008D6EE1" w:rsidRDefault="008D6EE1">
      <w:pPr>
        <w:pStyle w:val="ConsPlusNormal"/>
        <w:spacing w:before="220"/>
        <w:ind w:firstLine="540"/>
        <w:jc w:val="both"/>
      </w:pPr>
      <w:r>
        <w:t xml:space="preserve">[статья 2.6.6 </w:t>
      </w:r>
      <w:hyperlink r:id="rId3992">
        <w:r>
          <w:rPr>
            <w:color w:val="0000FF"/>
          </w:rPr>
          <w:t>ГОСТ Р 50922-2006</w:t>
        </w:r>
      </w:hyperlink>
      <w:r>
        <w:t xml:space="preserve"> Защита информации. Основные термины и определения]</w:t>
      </w:r>
    </w:p>
    <w:p w14:paraId="772CAD32" w14:textId="77777777" w:rsidR="008D6EE1" w:rsidRDefault="008D6EE1">
      <w:pPr>
        <w:pStyle w:val="ConsPlusNormal"/>
        <w:spacing w:before="220"/>
        <w:ind w:firstLine="540"/>
        <w:jc w:val="both"/>
      </w:pPr>
      <w:r>
        <w:rPr>
          <w:b/>
        </w:rPr>
        <w:t>70.10. Вредоносная программа</w:t>
      </w:r>
    </w:p>
    <w:p w14:paraId="07FD56FF" w14:textId="77777777" w:rsidR="008D6EE1" w:rsidRDefault="008D6EE1">
      <w:pPr>
        <w:pStyle w:val="ConsPlusNormal"/>
        <w:spacing w:before="220"/>
        <w:ind w:firstLine="540"/>
        <w:jc w:val="both"/>
      </w:pPr>
      <w:r>
        <w:t>Программа, предназначенная для осуществления несанкционированного доступа к информации и (или) воздействия на информацию или ресурсы информационной системы.</w:t>
      </w:r>
    </w:p>
    <w:p w14:paraId="1CFF239F" w14:textId="77777777" w:rsidR="008D6EE1" w:rsidRDefault="008D6EE1">
      <w:pPr>
        <w:pStyle w:val="ConsPlusNormal"/>
        <w:spacing w:before="220"/>
        <w:ind w:firstLine="540"/>
        <w:jc w:val="both"/>
      </w:pPr>
      <w:r>
        <w:t xml:space="preserve">[статья 2.6.5 </w:t>
      </w:r>
      <w:hyperlink r:id="rId3993">
        <w:r>
          <w:rPr>
            <w:color w:val="0000FF"/>
          </w:rPr>
          <w:t>ГОСТ Р 50922-2006</w:t>
        </w:r>
      </w:hyperlink>
      <w:r>
        <w:t xml:space="preserve"> Защита информации. Основные термины и определения]</w:t>
      </w:r>
    </w:p>
    <w:p w14:paraId="030639F8" w14:textId="77777777" w:rsidR="008D6EE1" w:rsidRDefault="008D6EE1">
      <w:pPr>
        <w:pStyle w:val="ConsPlusNormal"/>
        <w:spacing w:before="220"/>
        <w:ind w:firstLine="540"/>
        <w:jc w:val="both"/>
      </w:pPr>
      <w:r>
        <w:rPr>
          <w:b/>
        </w:rPr>
        <w:t>70.11. Преднамеренное силовое электромагнитное воздействие на информацию</w:t>
      </w:r>
    </w:p>
    <w:p w14:paraId="20EAA335" w14:textId="77777777" w:rsidR="008D6EE1" w:rsidRDefault="008D6EE1">
      <w:pPr>
        <w:pStyle w:val="ConsPlusNormal"/>
        <w:spacing w:before="220"/>
        <w:ind w:firstLine="540"/>
        <w:jc w:val="both"/>
      </w:pPr>
      <w:r>
        <w:t>Несанкционированное воздействие на информацию, осуществляемое путем применения источника электромагнитного поля для наведения (генерирования) в автоматизированных информационных системах электромагнитной энергии с уровнем, вызывающим нарушение нормального функционирования (сбой в работе) технических и программных средств этих систем.</w:t>
      </w:r>
    </w:p>
    <w:p w14:paraId="6483E000" w14:textId="77777777" w:rsidR="008D6EE1" w:rsidRDefault="008D6EE1">
      <w:pPr>
        <w:pStyle w:val="ConsPlusNormal"/>
        <w:spacing w:before="220"/>
        <w:ind w:firstLine="540"/>
        <w:jc w:val="both"/>
      </w:pPr>
      <w:r>
        <w:lastRenderedPageBreak/>
        <w:t xml:space="preserve">[статья 2.6.7 </w:t>
      </w:r>
      <w:hyperlink r:id="rId3994">
        <w:r>
          <w:rPr>
            <w:color w:val="0000FF"/>
          </w:rPr>
          <w:t>ГОСТ Р 50922-2006</w:t>
        </w:r>
      </w:hyperlink>
      <w:r>
        <w:t xml:space="preserve"> Защита информации. Основные термины и определения]</w:t>
      </w:r>
    </w:p>
    <w:p w14:paraId="3235563D" w14:textId="77777777" w:rsidR="008D6EE1" w:rsidRDefault="008D6EE1">
      <w:pPr>
        <w:pStyle w:val="ConsPlusNormal"/>
        <w:spacing w:before="220"/>
        <w:ind w:firstLine="540"/>
        <w:jc w:val="both"/>
      </w:pPr>
      <w:r>
        <w:rPr>
          <w:b/>
        </w:rPr>
        <w:t>70.12. Инцидент информационной безопасности;</w:t>
      </w:r>
      <w:r>
        <w:t xml:space="preserve"> инцидент ИБ</w:t>
      </w:r>
    </w:p>
    <w:p w14:paraId="433A2DC3" w14:textId="77777777" w:rsidR="008D6EE1" w:rsidRDefault="008D6EE1">
      <w:pPr>
        <w:pStyle w:val="ConsPlusNormal"/>
        <w:spacing w:before="220"/>
        <w:ind w:firstLine="540"/>
        <w:jc w:val="both"/>
      </w:pPr>
      <w:r>
        <w:t>Непредвиденное или нежелательное событие (группа событий) ИБ, которое привело (могут привести) к нарушению функционирования информационного ресурса или возникновению угроз безопасности информации или нарушению требований по защите информации.</w:t>
      </w:r>
    </w:p>
    <w:p w14:paraId="29FA763F" w14:textId="77777777" w:rsidR="008D6EE1" w:rsidRDefault="008D6EE1">
      <w:pPr>
        <w:pStyle w:val="ConsPlusNormal"/>
        <w:spacing w:before="220"/>
        <w:ind w:firstLine="540"/>
        <w:jc w:val="both"/>
      </w:pPr>
      <w:r>
        <w:t xml:space="preserve">[статья 26 </w:t>
      </w:r>
      <w:hyperlink r:id="rId3995">
        <w:r>
          <w:rPr>
            <w:color w:val="0000FF"/>
          </w:rPr>
          <w:t>ГОСТ Р 59709-2022</w:t>
        </w:r>
      </w:hyperlink>
      <w:r>
        <w:t xml:space="preserve"> Защита информации. Управление компьютерными инцидентами. Термины и определения]</w:t>
      </w:r>
    </w:p>
    <w:p w14:paraId="089711A7" w14:textId="77777777" w:rsidR="008D6EE1" w:rsidRDefault="008D6EE1">
      <w:pPr>
        <w:pStyle w:val="ConsPlusNormal"/>
        <w:spacing w:before="220"/>
        <w:ind w:firstLine="540"/>
        <w:jc w:val="both"/>
      </w:pPr>
      <w:r>
        <w:rPr>
          <w:b/>
        </w:rPr>
        <w:t>70.13. Компьютерный инцидент</w:t>
      </w:r>
    </w:p>
    <w:p w14:paraId="268CE114" w14:textId="77777777" w:rsidR="008D6EE1" w:rsidRDefault="008D6EE1">
      <w:pPr>
        <w:pStyle w:val="ConsPlusNormal"/>
        <w:spacing w:before="220"/>
        <w:ind w:firstLine="540"/>
        <w:jc w:val="both"/>
      </w:pPr>
      <w:r>
        <w:t>1. Факт нарушения и (или) прекращения функционирования объекта критической информационной инфраструктуры, сети электросвязи, используемой для организации взаимодействия таких объектов, и (или) нарушения безопасности обрабатываемой таким объектом информации, в том числе произошедший в результате компьютерной атаки.</w:t>
      </w:r>
    </w:p>
    <w:p w14:paraId="05A37298" w14:textId="77777777" w:rsidR="008D6EE1" w:rsidRDefault="008D6EE1">
      <w:pPr>
        <w:pStyle w:val="ConsPlusNormal"/>
        <w:spacing w:before="220"/>
        <w:ind w:firstLine="540"/>
        <w:jc w:val="both"/>
      </w:pPr>
      <w:r>
        <w:t xml:space="preserve">[пункт 5 статьи 2 </w:t>
      </w:r>
      <w:hyperlink r:id="rId3996">
        <w:r>
          <w:rPr>
            <w:color w:val="0000FF"/>
          </w:rPr>
          <w:t>Федерального закона</w:t>
        </w:r>
      </w:hyperlink>
      <w:r>
        <w:t xml:space="preserve"> от 26 июля 2017 г. N 187-ФЗ "О безопасности критической информационной инфраструктуры Российской Федерации"]</w:t>
      </w:r>
    </w:p>
    <w:p w14:paraId="6A6FD8C7" w14:textId="77777777" w:rsidR="008D6EE1" w:rsidRDefault="008D6EE1">
      <w:pPr>
        <w:pStyle w:val="ConsPlusNormal"/>
        <w:spacing w:before="220"/>
        <w:ind w:firstLine="540"/>
        <w:jc w:val="both"/>
      </w:pPr>
      <w:r>
        <w:t>2. Факт нарушения и (или) прекращения функционирования информационного ресурса, сети электросвязи, используемой для организации взаимодействия информационных ресурсов, и (или) нарушения безопасности обрабатываемой в информационном ресурсе информации, в том числе произошедший в результате компьютерной атаки.</w:t>
      </w:r>
    </w:p>
    <w:p w14:paraId="5FDC46E6" w14:textId="77777777" w:rsidR="008D6EE1" w:rsidRDefault="008D6EE1">
      <w:pPr>
        <w:pStyle w:val="ConsPlusNormal"/>
        <w:spacing w:before="220"/>
        <w:ind w:firstLine="540"/>
        <w:jc w:val="both"/>
      </w:pPr>
      <w:r>
        <w:t xml:space="preserve">[статья 27 </w:t>
      </w:r>
      <w:hyperlink r:id="rId3997">
        <w:r>
          <w:rPr>
            <w:color w:val="0000FF"/>
          </w:rPr>
          <w:t>ГОСТ Р 59709-2022</w:t>
        </w:r>
      </w:hyperlink>
      <w:r>
        <w:t xml:space="preserve"> Защита информации. Управление компьютерными инцидентами. Термины и определения]</w:t>
      </w:r>
    </w:p>
    <w:p w14:paraId="2098C205" w14:textId="77777777" w:rsidR="008D6EE1" w:rsidRDefault="008D6EE1">
      <w:pPr>
        <w:pStyle w:val="ConsPlusNormal"/>
        <w:spacing w:before="220"/>
        <w:ind w:firstLine="540"/>
        <w:jc w:val="both"/>
      </w:pPr>
      <w:r>
        <w:rPr>
          <w:b/>
        </w:rPr>
        <w:t>70.14. Тип компьютерного инцидента</w:t>
      </w:r>
    </w:p>
    <w:p w14:paraId="1F57F2D7" w14:textId="77777777" w:rsidR="008D6EE1" w:rsidRDefault="008D6EE1">
      <w:pPr>
        <w:pStyle w:val="ConsPlusNormal"/>
        <w:spacing w:before="220"/>
        <w:ind w:firstLine="540"/>
        <w:jc w:val="both"/>
      </w:pPr>
      <w:r>
        <w:t>Классификация разновидностей компьютерных инцидентов.</w:t>
      </w:r>
    </w:p>
    <w:p w14:paraId="0C0BDE5A" w14:textId="77777777" w:rsidR="008D6EE1" w:rsidRDefault="008D6EE1">
      <w:pPr>
        <w:pStyle w:val="ConsPlusNormal"/>
        <w:spacing w:before="220"/>
        <w:ind w:firstLine="540"/>
        <w:jc w:val="both"/>
      </w:pPr>
      <w:r>
        <w:t xml:space="preserve">[статья 29 </w:t>
      </w:r>
      <w:hyperlink r:id="rId3998">
        <w:r>
          <w:rPr>
            <w:color w:val="0000FF"/>
          </w:rPr>
          <w:t>ГОСТ Р 59709-2022</w:t>
        </w:r>
      </w:hyperlink>
      <w:r>
        <w:t xml:space="preserve"> Защита информации. Управление компьютерными инцидентами. Термины и определения]</w:t>
      </w:r>
    </w:p>
    <w:p w14:paraId="3E5DD7AC" w14:textId="77777777" w:rsidR="008D6EE1" w:rsidRDefault="008D6EE1">
      <w:pPr>
        <w:pStyle w:val="ConsPlusNormal"/>
        <w:spacing w:before="220"/>
        <w:ind w:firstLine="540"/>
        <w:jc w:val="both"/>
      </w:pPr>
      <w:r>
        <w:rPr>
          <w:b/>
        </w:rPr>
        <w:t>70.15. Регистрация компьютерного инцидента</w:t>
      </w:r>
    </w:p>
    <w:p w14:paraId="3127A512" w14:textId="77777777" w:rsidR="008D6EE1" w:rsidRDefault="008D6EE1">
      <w:pPr>
        <w:pStyle w:val="ConsPlusNormal"/>
        <w:spacing w:before="220"/>
        <w:ind w:firstLine="540"/>
        <w:jc w:val="both"/>
      </w:pPr>
      <w:r>
        <w:t>Процесс (процедура, функция) фиксации сведений о компьютерном инциденте по установленной форме.</w:t>
      </w:r>
    </w:p>
    <w:p w14:paraId="58F4773C" w14:textId="77777777" w:rsidR="008D6EE1" w:rsidRDefault="008D6EE1">
      <w:pPr>
        <w:pStyle w:val="ConsPlusNormal"/>
        <w:spacing w:before="220"/>
        <w:ind w:firstLine="540"/>
        <w:jc w:val="both"/>
      </w:pPr>
      <w:r>
        <w:t xml:space="preserve">[статья 41 </w:t>
      </w:r>
      <w:hyperlink r:id="rId3999">
        <w:r>
          <w:rPr>
            <w:color w:val="0000FF"/>
          </w:rPr>
          <w:t>ГОСТ Р 59709-2022</w:t>
        </w:r>
      </w:hyperlink>
      <w:r>
        <w:t xml:space="preserve"> Защита информации. Управление компьютерными инцидентами. Термины и определения]</w:t>
      </w:r>
    </w:p>
    <w:p w14:paraId="358F0E84" w14:textId="77777777" w:rsidR="008D6EE1" w:rsidRDefault="008D6EE1">
      <w:pPr>
        <w:pStyle w:val="ConsPlusNormal"/>
        <w:spacing w:before="220"/>
        <w:ind w:firstLine="540"/>
        <w:jc w:val="both"/>
      </w:pPr>
      <w:r>
        <w:rPr>
          <w:b/>
        </w:rPr>
        <w:t>70.16. Реагирование на компьютерный инцидент</w:t>
      </w:r>
    </w:p>
    <w:p w14:paraId="4C2CB000" w14:textId="77777777" w:rsidR="008D6EE1" w:rsidRDefault="008D6EE1">
      <w:pPr>
        <w:pStyle w:val="ConsPlusNormal"/>
        <w:spacing w:before="220"/>
        <w:ind w:firstLine="540"/>
        <w:jc w:val="both"/>
      </w:pPr>
      <w:r>
        <w:t>Последовательное выполнение этапов реагирования на компьютерный инцидент с целью установления технических причин и условий возникновения компьютерного инцидента и ликвидации его последствий.</w:t>
      </w:r>
    </w:p>
    <w:p w14:paraId="6968C5DE" w14:textId="77777777" w:rsidR="008D6EE1" w:rsidRDefault="008D6EE1">
      <w:pPr>
        <w:pStyle w:val="ConsPlusNormal"/>
        <w:spacing w:before="220"/>
        <w:ind w:firstLine="540"/>
        <w:jc w:val="both"/>
      </w:pPr>
      <w:r>
        <w:t xml:space="preserve">[статья 42 </w:t>
      </w:r>
      <w:hyperlink r:id="rId4000">
        <w:r>
          <w:rPr>
            <w:color w:val="0000FF"/>
          </w:rPr>
          <w:t>ГОСТ Р 59709-2022</w:t>
        </w:r>
      </w:hyperlink>
      <w:r>
        <w:t xml:space="preserve"> Защита информации. Управление компьютерными инцидентами. Термины и определения]</w:t>
      </w:r>
    </w:p>
    <w:p w14:paraId="737BB5A1" w14:textId="77777777" w:rsidR="008D6EE1" w:rsidRDefault="008D6EE1">
      <w:pPr>
        <w:pStyle w:val="ConsPlusNormal"/>
        <w:spacing w:before="220"/>
        <w:ind w:firstLine="540"/>
        <w:jc w:val="both"/>
      </w:pPr>
      <w:r>
        <w:rPr>
          <w:b/>
        </w:rPr>
        <w:t>70.17. Этап реагирования (на компьютерный инцидент)</w:t>
      </w:r>
    </w:p>
    <w:p w14:paraId="6BF3D57A" w14:textId="77777777" w:rsidR="008D6EE1" w:rsidRDefault="008D6EE1">
      <w:pPr>
        <w:pStyle w:val="ConsPlusNormal"/>
        <w:spacing w:before="220"/>
        <w:ind w:firstLine="540"/>
        <w:jc w:val="both"/>
      </w:pPr>
      <w:r>
        <w:t>Действие или совокупность действий, осуществляемых по отношению к зарегистрированному компьютерному инциденту.</w:t>
      </w:r>
    </w:p>
    <w:p w14:paraId="04518A0F" w14:textId="77777777" w:rsidR="008D6EE1" w:rsidRDefault="008D6EE1">
      <w:pPr>
        <w:pStyle w:val="ConsPlusNormal"/>
        <w:spacing w:before="220"/>
        <w:ind w:firstLine="540"/>
        <w:jc w:val="both"/>
      </w:pPr>
      <w:r>
        <w:lastRenderedPageBreak/>
        <w:t xml:space="preserve">[статья 43 </w:t>
      </w:r>
      <w:hyperlink r:id="rId4001">
        <w:r>
          <w:rPr>
            <w:color w:val="0000FF"/>
          </w:rPr>
          <w:t>ГОСТ Р 59709-2022</w:t>
        </w:r>
      </w:hyperlink>
      <w:r>
        <w:t xml:space="preserve"> Защита информации. Управление компьютерными инцидентами. Термины и определения]</w:t>
      </w:r>
    </w:p>
    <w:p w14:paraId="472A01BE" w14:textId="77777777" w:rsidR="008D6EE1" w:rsidRDefault="008D6EE1">
      <w:pPr>
        <w:pStyle w:val="ConsPlusNormal"/>
        <w:spacing w:before="220"/>
        <w:ind w:firstLine="540"/>
        <w:jc w:val="both"/>
      </w:pPr>
      <w:r>
        <w:rPr>
          <w:b/>
        </w:rPr>
        <w:t>70.18. План реагирования (на компьютерный инцидент)</w:t>
      </w:r>
    </w:p>
    <w:p w14:paraId="3191BAE1" w14:textId="77777777" w:rsidR="008D6EE1" w:rsidRDefault="008D6EE1">
      <w:pPr>
        <w:pStyle w:val="ConsPlusNormal"/>
        <w:spacing w:before="220"/>
        <w:ind w:firstLine="540"/>
        <w:jc w:val="both"/>
      </w:pPr>
      <w:r>
        <w:t>Набор документированных процедур и инструкций, определяющих порядок реализации мероприятий по реагированию на компьютерные инциденты.</w:t>
      </w:r>
    </w:p>
    <w:p w14:paraId="3EBB0FF2" w14:textId="77777777" w:rsidR="008D6EE1" w:rsidRDefault="008D6EE1">
      <w:pPr>
        <w:pStyle w:val="ConsPlusNormal"/>
        <w:spacing w:before="220"/>
        <w:ind w:firstLine="540"/>
        <w:jc w:val="both"/>
      </w:pPr>
      <w:r>
        <w:t xml:space="preserve">[статья 44 </w:t>
      </w:r>
      <w:hyperlink r:id="rId4002">
        <w:r>
          <w:rPr>
            <w:color w:val="0000FF"/>
          </w:rPr>
          <w:t>ГОСТ Р 59709-2022</w:t>
        </w:r>
      </w:hyperlink>
      <w:r>
        <w:t xml:space="preserve"> Защита информации. Управление компьютерными инцидентами. Термины и определения]</w:t>
      </w:r>
    </w:p>
    <w:p w14:paraId="295F9853" w14:textId="77777777" w:rsidR="008D6EE1" w:rsidRDefault="008D6EE1">
      <w:pPr>
        <w:pStyle w:val="ConsPlusNormal"/>
        <w:spacing w:before="220"/>
        <w:ind w:firstLine="540"/>
        <w:jc w:val="both"/>
      </w:pPr>
      <w:r>
        <w:rPr>
          <w:b/>
        </w:rPr>
        <w:t>70.19. Время реагирования (на компьютерный инцидент)</w:t>
      </w:r>
    </w:p>
    <w:p w14:paraId="536360B9" w14:textId="77777777" w:rsidR="008D6EE1" w:rsidRDefault="008D6EE1">
      <w:pPr>
        <w:pStyle w:val="ConsPlusNormal"/>
        <w:spacing w:before="220"/>
        <w:ind w:firstLine="540"/>
        <w:jc w:val="both"/>
      </w:pPr>
      <w:r>
        <w:t>Время реакции на инцидент, характеризующее интервал между получением информации о возникновении компьютерного инцидента и моментом закрытия компьютерного инцидента.</w:t>
      </w:r>
    </w:p>
    <w:p w14:paraId="2682785E" w14:textId="77777777" w:rsidR="008D6EE1" w:rsidRDefault="008D6EE1">
      <w:pPr>
        <w:pStyle w:val="ConsPlusNormal"/>
        <w:spacing w:before="220"/>
        <w:ind w:firstLine="540"/>
        <w:jc w:val="both"/>
      </w:pPr>
      <w:r>
        <w:t xml:space="preserve">[статья 45 </w:t>
      </w:r>
      <w:hyperlink r:id="rId4003">
        <w:r>
          <w:rPr>
            <w:color w:val="0000FF"/>
          </w:rPr>
          <w:t>ГОСТ Р 59709-2022</w:t>
        </w:r>
      </w:hyperlink>
      <w:r>
        <w:t xml:space="preserve"> Защита информации. Управление компьютерными инцидентами. Термины и определения]</w:t>
      </w:r>
    </w:p>
    <w:p w14:paraId="76507BD9" w14:textId="77777777" w:rsidR="008D6EE1" w:rsidRDefault="008D6EE1">
      <w:pPr>
        <w:pStyle w:val="ConsPlusNormal"/>
        <w:spacing w:before="220"/>
        <w:ind w:firstLine="540"/>
        <w:jc w:val="both"/>
      </w:pPr>
      <w:r>
        <w:rPr>
          <w:b/>
        </w:rPr>
        <w:t>70.20. Локализация компьютерного инцидента</w:t>
      </w:r>
    </w:p>
    <w:p w14:paraId="08AC1B89" w14:textId="77777777" w:rsidR="008D6EE1" w:rsidRDefault="008D6EE1">
      <w:pPr>
        <w:pStyle w:val="ConsPlusNormal"/>
        <w:spacing w:before="220"/>
        <w:ind w:firstLine="540"/>
        <w:jc w:val="both"/>
      </w:pPr>
      <w:r>
        <w:t>Совокупность действий, направленных на определение и ограничение функционирования информационных ресурсов, на которых обнаружены признаки зарегистрированного компьютерного инцидента, с целью предотвращения его дальнейшего распространения.</w:t>
      </w:r>
    </w:p>
    <w:p w14:paraId="4DA9193B" w14:textId="77777777" w:rsidR="008D6EE1" w:rsidRDefault="008D6EE1">
      <w:pPr>
        <w:pStyle w:val="ConsPlusNormal"/>
        <w:spacing w:before="220"/>
        <w:ind w:firstLine="540"/>
        <w:jc w:val="both"/>
      </w:pPr>
      <w:r>
        <w:t xml:space="preserve">[статья 46 </w:t>
      </w:r>
      <w:hyperlink r:id="rId4004">
        <w:r>
          <w:rPr>
            <w:color w:val="0000FF"/>
          </w:rPr>
          <w:t>ГОСТ Р 59709-2022</w:t>
        </w:r>
      </w:hyperlink>
      <w:r>
        <w:t xml:space="preserve"> Защита информации. Управление компьютерными инцидентами. Термины и определения]</w:t>
      </w:r>
    </w:p>
    <w:p w14:paraId="6B39CAB1" w14:textId="77777777" w:rsidR="008D6EE1" w:rsidRDefault="008D6EE1">
      <w:pPr>
        <w:pStyle w:val="ConsPlusNormal"/>
        <w:spacing w:before="220"/>
        <w:ind w:firstLine="540"/>
        <w:jc w:val="both"/>
      </w:pPr>
      <w:r>
        <w:rPr>
          <w:b/>
        </w:rPr>
        <w:t>70.21. Выявление последствий компьютерного инцидента</w:t>
      </w:r>
    </w:p>
    <w:p w14:paraId="2321D579" w14:textId="77777777" w:rsidR="008D6EE1" w:rsidRDefault="008D6EE1">
      <w:pPr>
        <w:pStyle w:val="ConsPlusNormal"/>
        <w:spacing w:before="220"/>
        <w:ind w:firstLine="540"/>
        <w:jc w:val="both"/>
      </w:pPr>
      <w:r>
        <w:t>Совокупность действий, направленных на определение фактов несанкционированного раскрытия, модификации, уничтожения информации или блокирования доступа к ней, а также фактов внесения нарушителем ИБ в информационный ресурс изменений, позволяющих ему осуществлять дальнейшие несанкционированные действия по отношению к защищаемой информации, связанных с зарегистрированным компьютерным инцидентом.</w:t>
      </w:r>
    </w:p>
    <w:p w14:paraId="64074F75" w14:textId="77777777" w:rsidR="008D6EE1" w:rsidRDefault="008D6EE1">
      <w:pPr>
        <w:pStyle w:val="ConsPlusNormal"/>
        <w:spacing w:before="220"/>
        <w:ind w:firstLine="540"/>
        <w:jc w:val="both"/>
      </w:pPr>
      <w:r>
        <w:t>Примечание. В качестве фактов внесения в информационный ресурс изменений следует рассматривать: создание нарушителем ИБ нелегитимной учетной записи пользователя, внедрение в информационный ресурс нештатного программного обеспечения, изменение настроек средств защиты информации и программного обеспечения, а также другие изменения, вносимые нарушителем ИБ в информационный ресурс с целью использования их для осуществления дальнейших несанкционированных действий по отношению к защищаемой информации.</w:t>
      </w:r>
    </w:p>
    <w:p w14:paraId="078026CE" w14:textId="77777777" w:rsidR="008D6EE1" w:rsidRDefault="008D6EE1">
      <w:pPr>
        <w:pStyle w:val="ConsPlusNormal"/>
        <w:spacing w:before="220"/>
        <w:ind w:firstLine="540"/>
        <w:jc w:val="both"/>
      </w:pPr>
      <w:r>
        <w:t xml:space="preserve">[статья 47 </w:t>
      </w:r>
      <w:hyperlink r:id="rId4005">
        <w:r>
          <w:rPr>
            <w:color w:val="0000FF"/>
          </w:rPr>
          <w:t>ГОСТ Р 59709-2022</w:t>
        </w:r>
      </w:hyperlink>
      <w:r>
        <w:t xml:space="preserve"> Защита информации. Управление компьютерными инцидентами. Термины и определения]</w:t>
      </w:r>
    </w:p>
    <w:p w14:paraId="5A5D6482" w14:textId="77777777" w:rsidR="008D6EE1" w:rsidRDefault="008D6EE1">
      <w:pPr>
        <w:pStyle w:val="ConsPlusNormal"/>
        <w:spacing w:before="220"/>
        <w:ind w:firstLine="540"/>
        <w:jc w:val="both"/>
      </w:pPr>
      <w:r>
        <w:rPr>
          <w:b/>
        </w:rPr>
        <w:t>70.22. Ликвидация последствий компьютерного инцидента</w:t>
      </w:r>
    </w:p>
    <w:p w14:paraId="4BE5A77E" w14:textId="77777777" w:rsidR="008D6EE1" w:rsidRDefault="008D6EE1">
      <w:pPr>
        <w:pStyle w:val="ConsPlusNormal"/>
        <w:spacing w:before="220"/>
        <w:ind w:firstLine="540"/>
        <w:jc w:val="both"/>
      </w:pPr>
      <w:r>
        <w:t>Совокупность действий, направленных на восстановление штатного режима функционирования информационных ресурсов после компьютерного инцидента и удаление изменений, внесенных нарушителем ИБ в информационный ресурс.</w:t>
      </w:r>
    </w:p>
    <w:p w14:paraId="44576590" w14:textId="77777777" w:rsidR="008D6EE1" w:rsidRDefault="008D6EE1">
      <w:pPr>
        <w:pStyle w:val="ConsPlusNormal"/>
        <w:spacing w:before="220"/>
        <w:ind w:firstLine="540"/>
        <w:jc w:val="both"/>
      </w:pPr>
      <w:r>
        <w:t xml:space="preserve">[статья 48 </w:t>
      </w:r>
      <w:hyperlink r:id="rId4006">
        <w:r>
          <w:rPr>
            <w:color w:val="0000FF"/>
          </w:rPr>
          <w:t>ГОСТ Р 59709-2022</w:t>
        </w:r>
      </w:hyperlink>
      <w:r>
        <w:t xml:space="preserve"> Защита информации. Управление компьютерными инцидентами. Термины и определения]</w:t>
      </w:r>
    </w:p>
    <w:p w14:paraId="67E02884" w14:textId="77777777" w:rsidR="008D6EE1" w:rsidRDefault="008D6EE1">
      <w:pPr>
        <w:pStyle w:val="ConsPlusNormal"/>
        <w:spacing w:before="220"/>
        <w:ind w:firstLine="540"/>
        <w:jc w:val="both"/>
      </w:pPr>
      <w:r>
        <w:rPr>
          <w:b/>
        </w:rPr>
        <w:t>70.23. Установление причин компьютерного инцидента</w:t>
      </w:r>
    </w:p>
    <w:p w14:paraId="1D7F3CAD" w14:textId="77777777" w:rsidR="008D6EE1" w:rsidRDefault="008D6EE1">
      <w:pPr>
        <w:pStyle w:val="ConsPlusNormal"/>
        <w:spacing w:before="220"/>
        <w:ind w:firstLine="540"/>
        <w:jc w:val="both"/>
      </w:pPr>
      <w:r>
        <w:lastRenderedPageBreak/>
        <w:t>Совокупность действий, направленных на определение факторов, обусловивших возможность возникновения компьютерного инцидента и (или) способствовавших его возникновению.</w:t>
      </w:r>
    </w:p>
    <w:p w14:paraId="354781D4" w14:textId="77777777" w:rsidR="008D6EE1" w:rsidRDefault="008D6EE1">
      <w:pPr>
        <w:pStyle w:val="ConsPlusNormal"/>
        <w:spacing w:before="220"/>
        <w:ind w:firstLine="540"/>
        <w:jc w:val="both"/>
      </w:pPr>
      <w:r>
        <w:t xml:space="preserve">[статья 49 </w:t>
      </w:r>
      <w:hyperlink r:id="rId4007">
        <w:r>
          <w:rPr>
            <w:color w:val="0000FF"/>
          </w:rPr>
          <w:t>ГОСТ Р 59709-2022</w:t>
        </w:r>
      </w:hyperlink>
      <w:r>
        <w:t xml:space="preserve"> Защита информации. Управление компьютерными инцидентами. Термины и определения]</w:t>
      </w:r>
    </w:p>
    <w:p w14:paraId="134C78B6" w14:textId="77777777" w:rsidR="008D6EE1" w:rsidRDefault="008D6EE1">
      <w:pPr>
        <w:pStyle w:val="ConsPlusNormal"/>
        <w:spacing w:before="220"/>
        <w:ind w:firstLine="540"/>
        <w:jc w:val="both"/>
      </w:pPr>
      <w:r>
        <w:rPr>
          <w:b/>
        </w:rPr>
        <w:t>70.24. Закрытие компьютерного инцидента</w:t>
      </w:r>
    </w:p>
    <w:p w14:paraId="77BF97A9" w14:textId="77777777" w:rsidR="008D6EE1" w:rsidRDefault="008D6EE1">
      <w:pPr>
        <w:pStyle w:val="ConsPlusNormal"/>
        <w:spacing w:before="220"/>
        <w:ind w:firstLine="540"/>
        <w:jc w:val="both"/>
      </w:pPr>
      <w:r>
        <w:t>Совокупность действий, направленных на проверку результатов выполнения мероприятий (этапов) реагирования на компьютерный инцидент для принятия решения о его закрытии или о необходимости проведения дополнительных действий по реагированию.</w:t>
      </w:r>
    </w:p>
    <w:p w14:paraId="0C2A1B6B" w14:textId="77777777" w:rsidR="008D6EE1" w:rsidRDefault="008D6EE1">
      <w:pPr>
        <w:pStyle w:val="ConsPlusNormal"/>
        <w:spacing w:before="220"/>
        <w:ind w:firstLine="540"/>
        <w:jc w:val="both"/>
      </w:pPr>
      <w:r>
        <w:t xml:space="preserve">[статья 50 </w:t>
      </w:r>
      <w:hyperlink r:id="rId4008">
        <w:r>
          <w:rPr>
            <w:color w:val="0000FF"/>
          </w:rPr>
          <w:t>ГОСТ Р 59709-2022</w:t>
        </w:r>
      </w:hyperlink>
      <w:r>
        <w:t xml:space="preserve"> Защита информации. Управление компьютерными инцидентами. Термины и определения]</w:t>
      </w:r>
    </w:p>
    <w:p w14:paraId="466A9670" w14:textId="77777777" w:rsidR="008D6EE1" w:rsidRDefault="008D6EE1">
      <w:pPr>
        <w:pStyle w:val="ConsPlusNormal"/>
        <w:spacing w:before="220"/>
        <w:ind w:firstLine="540"/>
        <w:jc w:val="both"/>
      </w:pPr>
      <w:r>
        <w:rPr>
          <w:b/>
        </w:rPr>
        <w:t>70.25. Принятие мер по предотвращению повторного возникновения компьютерных инцидентов</w:t>
      </w:r>
    </w:p>
    <w:p w14:paraId="021A13DE" w14:textId="77777777" w:rsidR="008D6EE1" w:rsidRDefault="008D6EE1">
      <w:pPr>
        <w:pStyle w:val="ConsPlusNormal"/>
        <w:spacing w:before="220"/>
        <w:ind w:firstLine="540"/>
        <w:jc w:val="both"/>
      </w:pPr>
      <w:r>
        <w:t>Реализация мер защиты информации, обеспечивающих противодействие (снижение вероятности вплоть до недопущения) повторному возникновению компьютерных инцидентов.</w:t>
      </w:r>
    </w:p>
    <w:p w14:paraId="3D78E292" w14:textId="77777777" w:rsidR="008D6EE1" w:rsidRDefault="008D6EE1">
      <w:pPr>
        <w:pStyle w:val="ConsPlusNormal"/>
        <w:spacing w:before="220"/>
        <w:ind w:firstLine="540"/>
        <w:jc w:val="both"/>
      </w:pPr>
      <w:r>
        <w:t xml:space="preserve">[статья 51 </w:t>
      </w:r>
      <w:hyperlink r:id="rId4009">
        <w:r>
          <w:rPr>
            <w:color w:val="0000FF"/>
          </w:rPr>
          <w:t>ГОСТ Р 59709-2022</w:t>
        </w:r>
      </w:hyperlink>
      <w:r>
        <w:t xml:space="preserve"> Защита информации. Управление компьютерными инцидентами. Термины и определения]</w:t>
      </w:r>
    </w:p>
    <w:p w14:paraId="6198DA59" w14:textId="77777777" w:rsidR="008D6EE1" w:rsidRDefault="008D6EE1">
      <w:pPr>
        <w:pStyle w:val="ConsPlusNormal"/>
        <w:spacing w:before="220"/>
        <w:ind w:firstLine="540"/>
        <w:jc w:val="both"/>
      </w:pPr>
      <w:r>
        <w:rPr>
          <w:b/>
        </w:rPr>
        <w:t>70.26. Компьютерная атака</w:t>
      </w:r>
    </w:p>
    <w:p w14:paraId="3FFD7AF9" w14:textId="77777777" w:rsidR="008D6EE1" w:rsidRDefault="008D6EE1">
      <w:pPr>
        <w:pStyle w:val="ConsPlusNormal"/>
        <w:spacing w:before="220"/>
        <w:ind w:firstLine="540"/>
        <w:jc w:val="both"/>
      </w:pPr>
      <w:r>
        <w:t>1. Целенаправленное воздействие программных и (или) программно-аппаратных средств на объекты критической информационной инфраструктуры, сети электросвязи, используемые для организации взаимодействия таких объектов, в целях нарушения и (или) прекращения их функционирования и (или) создания угрозы безопасности обрабатываемой такими объектами информации.</w:t>
      </w:r>
    </w:p>
    <w:p w14:paraId="7A6378D9" w14:textId="77777777" w:rsidR="008D6EE1" w:rsidRDefault="008D6EE1">
      <w:pPr>
        <w:pStyle w:val="ConsPlusNormal"/>
        <w:spacing w:before="220"/>
        <w:ind w:firstLine="540"/>
        <w:jc w:val="both"/>
      </w:pPr>
      <w:r>
        <w:t xml:space="preserve">[пункт 4 статьи 2 </w:t>
      </w:r>
      <w:hyperlink r:id="rId4010">
        <w:r>
          <w:rPr>
            <w:color w:val="0000FF"/>
          </w:rPr>
          <w:t>Федерального закона</w:t>
        </w:r>
      </w:hyperlink>
      <w:r>
        <w:t xml:space="preserve"> от 26 июля 2017 г. N 187-ФЗ "О безопасности критической информационной инфраструктуры Российской Федерации"]</w:t>
      </w:r>
    </w:p>
    <w:p w14:paraId="5520073B" w14:textId="77777777" w:rsidR="008D6EE1" w:rsidRDefault="008D6EE1">
      <w:pPr>
        <w:pStyle w:val="ConsPlusNormal"/>
        <w:spacing w:before="220"/>
        <w:ind w:firstLine="540"/>
        <w:jc w:val="both"/>
      </w:pPr>
      <w:r>
        <w:t>2. Целенаправленное воздействие программных и (или) программно-аппаратных средств на информационный ресурс в целях нарушения и (или) прекращения его функционирования и (или) создания угрозы безопасности обрабатываемой таким ресурсом информации.</w:t>
      </w:r>
    </w:p>
    <w:p w14:paraId="48C23993" w14:textId="77777777" w:rsidR="008D6EE1" w:rsidRDefault="008D6EE1">
      <w:pPr>
        <w:pStyle w:val="ConsPlusNormal"/>
        <w:spacing w:before="220"/>
        <w:ind w:firstLine="540"/>
        <w:jc w:val="both"/>
      </w:pPr>
      <w:r>
        <w:t xml:space="preserve">[статья 30 </w:t>
      </w:r>
      <w:hyperlink r:id="rId4011">
        <w:r>
          <w:rPr>
            <w:color w:val="0000FF"/>
          </w:rPr>
          <w:t>ГОСТ Р 59709-2022</w:t>
        </w:r>
      </w:hyperlink>
      <w:r>
        <w:t xml:space="preserve"> Защита информации. Управление компьютерными инцидентами. Термины и определения]</w:t>
      </w:r>
    </w:p>
    <w:p w14:paraId="5E279FC1" w14:textId="77777777" w:rsidR="008D6EE1" w:rsidRDefault="008D6EE1">
      <w:pPr>
        <w:pStyle w:val="ConsPlusNormal"/>
        <w:spacing w:before="220"/>
        <w:ind w:firstLine="540"/>
        <w:jc w:val="both"/>
      </w:pPr>
      <w:r>
        <w:rPr>
          <w:b/>
        </w:rPr>
        <w:t>70.27. Источник компьютерной атаки</w:t>
      </w:r>
    </w:p>
    <w:p w14:paraId="3128A9C6" w14:textId="77777777" w:rsidR="008D6EE1" w:rsidRDefault="008D6EE1">
      <w:pPr>
        <w:pStyle w:val="ConsPlusNormal"/>
        <w:spacing w:before="220"/>
        <w:ind w:firstLine="540"/>
        <w:jc w:val="both"/>
      </w:pPr>
      <w:r>
        <w:t>Лицо (или инициируемый им процесс), проводящее (проводящий) атаку.</w:t>
      </w:r>
    </w:p>
    <w:p w14:paraId="0005D1AC" w14:textId="77777777" w:rsidR="008D6EE1" w:rsidRDefault="008D6EE1">
      <w:pPr>
        <w:pStyle w:val="ConsPlusNormal"/>
        <w:spacing w:before="220"/>
        <w:ind w:firstLine="540"/>
        <w:jc w:val="both"/>
      </w:pPr>
      <w:r>
        <w:t xml:space="preserve">[статья 31 </w:t>
      </w:r>
      <w:hyperlink r:id="rId4012">
        <w:r>
          <w:rPr>
            <w:color w:val="0000FF"/>
          </w:rPr>
          <w:t>ГОСТ Р 59709-2022</w:t>
        </w:r>
      </w:hyperlink>
      <w:r>
        <w:t xml:space="preserve"> Защита информации. Управление компьютерными инцидентами. Термины и определения]</w:t>
      </w:r>
    </w:p>
    <w:p w14:paraId="7A49648F" w14:textId="77777777" w:rsidR="008D6EE1" w:rsidRDefault="008D6EE1">
      <w:pPr>
        <w:pStyle w:val="ConsPlusNormal"/>
        <w:spacing w:before="220"/>
        <w:ind w:firstLine="540"/>
        <w:jc w:val="both"/>
      </w:pPr>
      <w:r>
        <w:rPr>
          <w:b/>
        </w:rPr>
        <w:t>70.28. Тип компьютерной атаки</w:t>
      </w:r>
    </w:p>
    <w:p w14:paraId="6CA3C12D" w14:textId="77777777" w:rsidR="008D6EE1" w:rsidRDefault="008D6EE1">
      <w:pPr>
        <w:pStyle w:val="ConsPlusNormal"/>
        <w:spacing w:before="220"/>
        <w:ind w:firstLine="540"/>
        <w:jc w:val="both"/>
      </w:pPr>
      <w:r>
        <w:t>Классификация разновидностей компьютерных атак.</w:t>
      </w:r>
    </w:p>
    <w:p w14:paraId="6136D375" w14:textId="77777777" w:rsidR="008D6EE1" w:rsidRDefault="008D6EE1">
      <w:pPr>
        <w:pStyle w:val="ConsPlusNormal"/>
        <w:spacing w:before="220"/>
        <w:ind w:firstLine="540"/>
        <w:jc w:val="both"/>
      </w:pPr>
      <w:r>
        <w:t xml:space="preserve">[статья 34 </w:t>
      </w:r>
      <w:hyperlink r:id="rId4013">
        <w:r>
          <w:rPr>
            <w:color w:val="0000FF"/>
          </w:rPr>
          <w:t>ГОСТ Р 59709-2022</w:t>
        </w:r>
      </w:hyperlink>
      <w:r>
        <w:t xml:space="preserve"> Защита информации. Управление компьютерными инцидентами. Термины и определения]</w:t>
      </w:r>
    </w:p>
    <w:p w14:paraId="0F5B0FF1" w14:textId="77777777" w:rsidR="008D6EE1" w:rsidRDefault="008D6EE1">
      <w:pPr>
        <w:pStyle w:val="ConsPlusNormal"/>
        <w:spacing w:before="220"/>
        <w:ind w:firstLine="540"/>
        <w:jc w:val="both"/>
      </w:pPr>
      <w:r>
        <w:rPr>
          <w:b/>
        </w:rPr>
        <w:lastRenderedPageBreak/>
        <w:t>70.29. Обнаружение компьютерных атак</w:t>
      </w:r>
    </w:p>
    <w:p w14:paraId="337F3B43" w14:textId="77777777" w:rsidR="008D6EE1" w:rsidRDefault="008D6EE1">
      <w:pPr>
        <w:pStyle w:val="ConsPlusNormal"/>
        <w:spacing w:before="220"/>
        <w:ind w:firstLine="540"/>
        <w:jc w:val="both"/>
      </w:pPr>
      <w:r>
        <w:t>Комплекс мероприятий по выявлению и анализу признаков компьютерных атак и определению их типа.</w:t>
      </w:r>
    </w:p>
    <w:p w14:paraId="33114159" w14:textId="77777777" w:rsidR="008D6EE1" w:rsidRDefault="008D6EE1">
      <w:pPr>
        <w:pStyle w:val="ConsPlusNormal"/>
        <w:spacing w:before="220"/>
        <w:ind w:firstLine="540"/>
        <w:jc w:val="both"/>
      </w:pPr>
      <w:r>
        <w:t xml:space="preserve">[статья 40 </w:t>
      </w:r>
      <w:hyperlink r:id="rId4014">
        <w:r>
          <w:rPr>
            <w:color w:val="0000FF"/>
          </w:rPr>
          <w:t>ГОСТ Р 59709-2022</w:t>
        </w:r>
      </w:hyperlink>
      <w:r>
        <w:t xml:space="preserve"> Защита информации. Управление компьютерными инцидентами. Термины и определения]</w:t>
      </w:r>
    </w:p>
    <w:p w14:paraId="3804BC2A" w14:textId="77777777" w:rsidR="008D6EE1" w:rsidRDefault="008D6EE1">
      <w:pPr>
        <w:pStyle w:val="ConsPlusNormal"/>
        <w:spacing w:before="220"/>
        <w:ind w:firstLine="540"/>
        <w:jc w:val="both"/>
      </w:pPr>
      <w:r>
        <w:rPr>
          <w:b/>
        </w:rPr>
        <w:t>70.30. Защита информации;</w:t>
      </w:r>
      <w:r>
        <w:t xml:space="preserve"> ЗИ</w:t>
      </w:r>
    </w:p>
    <w:p w14:paraId="28B36004" w14:textId="77777777" w:rsidR="008D6EE1" w:rsidRDefault="008D6EE1">
      <w:pPr>
        <w:pStyle w:val="ConsPlusNormal"/>
        <w:spacing w:before="220"/>
        <w:ind w:firstLine="540"/>
        <w:jc w:val="both"/>
      </w:pPr>
      <w:r>
        <w:t>1. Представляет собой принятие правовых, организационных и технических мер, направленных на:</w:t>
      </w:r>
    </w:p>
    <w:p w14:paraId="04773B3E" w14:textId="77777777" w:rsidR="008D6EE1" w:rsidRDefault="008D6EE1">
      <w:pPr>
        <w:pStyle w:val="ConsPlusNormal"/>
        <w:spacing w:before="220"/>
        <w:ind w:firstLine="540"/>
        <w:jc w:val="both"/>
      </w:pPr>
      <w:r>
        <w:t>1) обеспечение защиты информации от неправомерного доступа, уничтожения, модифицирования, блокирования, копирования, предоставления, распространения, а также от иных неправомерных действий в отношении такой информации;</w:t>
      </w:r>
    </w:p>
    <w:p w14:paraId="6D287F6E" w14:textId="77777777" w:rsidR="008D6EE1" w:rsidRDefault="008D6EE1">
      <w:pPr>
        <w:pStyle w:val="ConsPlusNormal"/>
        <w:spacing w:before="220"/>
        <w:ind w:firstLine="540"/>
        <w:jc w:val="both"/>
      </w:pPr>
      <w:r>
        <w:t>2) соблюдение конфиденциальности информации ограниченного доступа;</w:t>
      </w:r>
    </w:p>
    <w:p w14:paraId="45AD8ADC" w14:textId="77777777" w:rsidR="008D6EE1" w:rsidRDefault="008D6EE1">
      <w:pPr>
        <w:pStyle w:val="ConsPlusNormal"/>
        <w:spacing w:before="220"/>
        <w:ind w:firstLine="540"/>
        <w:jc w:val="both"/>
      </w:pPr>
      <w:r>
        <w:t>3) реализацию права на доступ к информации.</w:t>
      </w:r>
    </w:p>
    <w:p w14:paraId="2DB4E2FA" w14:textId="77777777" w:rsidR="008D6EE1" w:rsidRDefault="008D6EE1">
      <w:pPr>
        <w:pStyle w:val="ConsPlusNormal"/>
        <w:spacing w:before="220"/>
        <w:ind w:firstLine="540"/>
        <w:jc w:val="both"/>
      </w:pPr>
      <w:r>
        <w:t xml:space="preserve">[часть 1 статьи 16 </w:t>
      </w:r>
      <w:hyperlink r:id="rId4015">
        <w:r>
          <w:rPr>
            <w:color w:val="0000FF"/>
          </w:rPr>
          <w:t>Федерального закона</w:t>
        </w:r>
      </w:hyperlink>
      <w:r>
        <w:t xml:space="preserve"> от 27 июля 2006 г. N 149-ФЗ "Об информации, информационных технологиях и о защите информации"]</w:t>
      </w:r>
    </w:p>
    <w:p w14:paraId="0F746E7C" w14:textId="77777777" w:rsidR="008D6EE1" w:rsidRDefault="008D6EE1">
      <w:pPr>
        <w:pStyle w:val="ConsPlusNormal"/>
        <w:spacing w:before="220"/>
        <w:ind w:firstLine="540"/>
        <w:jc w:val="both"/>
      </w:pPr>
      <w:r>
        <w:t>2. Деятельность, направленная на предотвращение утечки защищаемой информации, несанкционированных и непреднамеренных воздействий на защищаемую информацию.</w:t>
      </w:r>
    </w:p>
    <w:p w14:paraId="00BF407A" w14:textId="77777777" w:rsidR="008D6EE1" w:rsidRDefault="008D6EE1">
      <w:pPr>
        <w:pStyle w:val="ConsPlusNormal"/>
        <w:spacing w:before="220"/>
        <w:ind w:firstLine="540"/>
        <w:jc w:val="both"/>
      </w:pPr>
      <w:r>
        <w:t xml:space="preserve">[статья 2.1.1 </w:t>
      </w:r>
      <w:hyperlink r:id="rId4016">
        <w:r>
          <w:rPr>
            <w:color w:val="0000FF"/>
          </w:rPr>
          <w:t>ГОСТ Р 50922-2006</w:t>
        </w:r>
      </w:hyperlink>
      <w:r>
        <w:t xml:space="preserve"> Защита информации. Основные термины и определения]</w:t>
      </w:r>
    </w:p>
    <w:p w14:paraId="441928FD" w14:textId="77777777" w:rsidR="008D6EE1" w:rsidRDefault="008D6EE1">
      <w:pPr>
        <w:pStyle w:val="ConsPlusNormal"/>
        <w:spacing w:before="220"/>
        <w:ind w:firstLine="540"/>
        <w:jc w:val="both"/>
      </w:pPr>
      <w:r>
        <w:rPr>
          <w:b/>
        </w:rPr>
        <w:t>70.31. Замысел защиты информации</w:t>
      </w:r>
    </w:p>
    <w:p w14:paraId="1446533F" w14:textId="77777777" w:rsidR="008D6EE1" w:rsidRDefault="008D6EE1">
      <w:pPr>
        <w:pStyle w:val="ConsPlusNormal"/>
        <w:spacing w:before="220"/>
        <w:ind w:firstLine="540"/>
        <w:jc w:val="both"/>
      </w:pPr>
      <w:r>
        <w:t>Основная идея, раскрывающая состав, содержание, взаимосвязь и последовательность осуществления технических и организационных мероприятий, необходимых для достижения цели защиты информации.</w:t>
      </w:r>
    </w:p>
    <w:p w14:paraId="68F454F3" w14:textId="77777777" w:rsidR="008D6EE1" w:rsidRDefault="008D6EE1">
      <w:pPr>
        <w:pStyle w:val="ConsPlusNormal"/>
        <w:spacing w:before="220"/>
        <w:ind w:firstLine="540"/>
        <w:jc w:val="both"/>
      </w:pPr>
      <w:r>
        <w:t xml:space="preserve">[статья 2.4.1 </w:t>
      </w:r>
      <w:hyperlink r:id="rId4017">
        <w:r>
          <w:rPr>
            <w:color w:val="0000FF"/>
          </w:rPr>
          <w:t>ГОСТ Р 50922-2006</w:t>
        </w:r>
      </w:hyperlink>
      <w:r>
        <w:t xml:space="preserve"> Защита информации. Основные термины и определения]</w:t>
      </w:r>
    </w:p>
    <w:p w14:paraId="006BEFE8" w14:textId="77777777" w:rsidR="008D6EE1" w:rsidRDefault="008D6EE1">
      <w:pPr>
        <w:pStyle w:val="ConsPlusNormal"/>
        <w:spacing w:before="220"/>
        <w:ind w:firstLine="540"/>
        <w:jc w:val="both"/>
      </w:pPr>
      <w:r>
        <w:rPr>
          <w:b/>
        </w:rPr>
        <w:t>70.32. Цель защиты информации</w:t>
      </w:r>
    </w:p>
    <w:p w14:paraId="47DF53E6" w14:textId="77777777" w:rsidR="008D6EE1" w:rsidRDefault="008D6EE1">
      <w:pPr>
        <w:pStyle w:val="ConsPlusNormal"/>
        <w:spacing w:before="220"/>
        <w:ind w:firstLine="540"/>
        <w:jc w:val="both"/>
      </w:pPr>
      <w:r>
        <w:t>Заранее намеченный результат защиты информации.</w:t>
      </w:r>
    </w:p>
    <w:p w14:paraId="5DA2765F" w14:textId="77777777" w:rsidR="008D6EE1" w:rsidRDefault="008D6EE1">
      <w:pPr>
        <w:pStyle w:val="ConsPlusNormal"/>
        <w:spacing w:before="220"/>
        <w:ind w:firstLine="540"/>
        <w:jc w:val="both"/>
      </w:pPr>
      <w:r>
        <w:t>Примечание. Результатом защиты информации может быть предотвращение ущерба обладателю информации из-за возможной утечки информации и (или) несанкционированного и непреднамеренного воздействия на информацию.</w:t>
      </w:r>
    </w:p>
    <w:p w14:paraId="3CA3FB52" w14:textId="77777777" w:rsidR="008D6EE1" w:rsidRDefault="008D6EE1">
      <w:pPr>
        <w:pStyle w:val="ConsPlusNormal"/>
        <w:spacing w:before="220"/>
        <w:ind w:firstLine="540"/>
        <w:jc w:val="both"/>
      </w:pPr>
      <w:r>
        <w:t xml:space="preserve">[статья 2.4.2 </w:t>
      </w:r>
      <w:hyperlink r:id="rId4018">
        <w:r>
          <w:rPr>
            <w:color w:val="0000FF"/>
          </w:rPr>
          <w:t>ГОСТ Р 50922-2006</w:t>
        </w:r>
      </w:hyperlink>
      <w:r>
        <w:t xml:space="preserve"> Защита информации. Основные термины и определения]</w:t>
      </w:r>
    </w:p>
    <w:p w14:paraId="79ED4656" w14:textId="77777777" w:rsidR="008D6EE1" w:rsidRDefault="008D6EE1">
      <w:pPr>
        <w:pStyle w:val="ConsPlusNormal"/>
        <w:spacing w:before="220"/>
        <w:ind w:firstLine="540"/>
        <w:jc w:val="both"/>
      </w:pPr>
      <w:r>
        <w:rPr>
          <w:b/>
        </w:rPr>
        <w:t>70.33. Правовая защита информации</w:t>
      </w:r>
    </w:p>
    <w:p w14:paraId="1EB0515F" w14:textId="77777777" w:rsidR="008D6EE1" w:rsidRDefault="008D6EE1">
      <w:pPr>
        <w:pStyle w:val="ConsPlusNormal"/>
        <w:spacing w:before="220"/>
        <w:ind w:firstLine="540"/>
        <w:jc w:val="both"/>
      </w:pPr>
      <w:r>
        <w:t>Защита информации правовыми методами, включающая в себя разработку законодательных и нормативных правовых документов (актов), регулирующих отношения субъектов по защите информации, применение этих документов (актов), а также надзор и контроль за их исполнением.</w:t>
      </w:r>
    </w:p>
    <w:p w14:paraId="6D2E745D" w14:textId="77777777" w:rsidR="008D6EE1" w:rsidRDefault="008D6EE1">
      <w:pPr>
        <w:pStyle w:val="ConsPlusNormal"/>
        <w:spacing w:before="220"/>
        <w:ind w:firstLine="540"/>
        <w:jc w:val="both"/>
      </w:pPr>
      <w:r>
        <w:t xml:space="preserve">[статья 2.2.1 </w:t>
      </w:r>
      <w:hyperlink r:id="rId4019">
        <w:r>
          <w:rPr>
            <w:color w:val="0000FF"/>
          </w:rPr>
          <w:t>ГОСТ Р 50922-2006</w:t>
        </w:r>
      </w:hyperlink>
      <w:r>
        <w:t xml:space="preserve"> Защита информации. Основные термины и определения]</w:t>
      </w:r>
    </w:p>
    <w:p w14:paraId="2A32FF3C" w14:textId="77777777" w:rsidR="008D6EE1" w:rsidRDefault="008D6EE1">
      <w:pPr>
        <w:pStyle w:val="ConsPlusNormal"/>
        <w:spacing w:before="220"/>
        <w:ind w:firstLine="540"/>
        <w:jc w:val="both"/>
      </w:pPr>
      <w:r>
        <w:rPr>
          <w:b/>
        </w:rPr>
        <w:t>70.34. Требование по защите информации</w:t>
      </w:r>
    </w:p>
    <w:p w14:paraId="0176668F" w14:textId="77777777" w:rsidR="008D6EE1" w:rsidRDefault="008D6EE1">
      <w:pPr>
        <w:pStyle w:val="ConsPlusNormal"/>
        <w:spacing w:before="220"/>
        <w:ind w:firstLine="540"/>
        <w:jc w:val="both"/>
      </w:pPr>
      <w:r>
        <w:t xml:space="preserve">Установленное правило или норма, которая должна быть выполнена при организации и </w:t>
      </w:r>
      <w:r>
        <w:lastRenderedPageBreak/>
        <w:t>осуществлении защиты информации, или допустимое значение показателя эффективности защиты информации.</w:t>
      </w:r>
    </w:p>
    <w:p w14:paraId="3649338C" w14:textId="77777777" w:rsidR="008D6EE1" w:rsidRDefault="008D6EE1">
      <w:pPr>
        <w:pStyle w:val="ConsPlusNormal"/>
        <w:spacing w:before="220"/>
        <w:ind w:firstLine="540"/>
        <w:jc w:val="both"/>
      </w:pPr>
      <w:r>
        <w:t xml:space="preserve">[статья 2.9.2 </w:t>
      </w:r>
      <w:hyperlink r:id="rId4020">
        <w:r>
          <w:rPr>
            <w:color w:val="0000FF"/>
          </w:rPr>
          <w:t>ГОСТ Р 50922-2006</w:t>
        </w:r>
      </w:hyperlink>
      <w:r>
        <w:t xml:space="preserve"> Защита информации. Основные термины и определения]</w:t>
      </w:r>
    </w:p>
    <w:p w14:paraId="314B5329" w14:textId="77777777" w:rsidR="008D6EE1" w:rsidRDefault="008D6EE1">
      <w:pPr>
        <w:pStyle w:val="ConsPlusNormal"/>
        <w:spacing w:before="220"/>
        <w:ind w:firstLine="540"/>
        <w:jc w:val="both"/>
      </w:pPr>
      <w:r>
        <w:rPr>
          <w:b/>
        </w:rPr>
        <w:t>70.35. Оценка соответствия требованиям по защите информации</w:t>
      </w:r>
    </w:p>
    <w:p w14:paraId="31C20DE8" w14:textId="77777777" w:rsidR="008D6EE1" w:rsidRDefault="008D6EE1">
      <w:pPr>
        <w:pStyle w:val="ConsPlusNormal"/>
        <w:spacing w:before="220"/>
        <w:ind w:firstLine="540"/>
        <w:jc w:val="both"/>
      </w:pPr>
      <w:r>
        <w:t>Прямое или косвенное определение степени соблюдения требований по защите информации, предъявляемых к объекту защиты информации.</w:t>
      </w:r>
    </w:p>
    <w:p w14:paraId="7C9C5817" w14:textId="77777777" w:rsidR="008D6EE1" w:rsidRDefault="008D6EE1">
      <w:pPr>
        <w:pStyle w:val="ConsPlusNormal"/>
        <w:spacing w:before="220"/>
        <w:ind w:firstLine="540"/>
        <w:jc w:val="both"/>
      </w:pPr>
      <w:r>
        <w:t xml:space="preserve">[статья 2.8.1 </w:t>
      </w:r>
      <w:hyperlink r:id="rId4021">
        <w:r>
          <w:rPr>
            <w:color w:val="0000FF"/>
          </w:rPr>
          <w:t>ГОСТ Р 50922-2006</w:t>
        </w:r>
      </w:hyperlink>
      <w:r>
        <w:t xml:space="preserve"> Защита информации. Основные термины и определения]</w:t>
      </w:r>
    </w:p>
    <w:p w14:paraId="14EC7041" w14:textId="77777777" w:rsidR="008D6EE1" w:rsidRDefault="008D6EE1">
      <w:pPr>
        <w:pStyle w:val="ConsPlusNormal"/>
        <w:spacing w:before="220"/>
        <w:ind w:firstLine="540"/>
        <w:jc w:val="both"/>
      </w:pPr>
      <w:r>
        <w:rPr>
          <w:b/>
        </w:rPr>
        <w:t>70.36. Лицензирование в области защиты информации</w:t>
      </w:r>
    </w:p>
    <w:p w14:paraId="4D9B37DE" w14:textId="77777777" w:rsidR="008D6EE1" w:rsidRDefault="008D6EE1">
      <w:pPr>
        <w:pStyle w:val="ConsPlusNormal"/>
        <w:spacing w:before="220"/>
        <w:ind w:firstLine="540"/>
        <w:jc w:val="both"/>
      </w:pPr>
      <w:r>
        <w:t>Деятельность, заключающаяся в проверке (экспертизе) возможностей юридического лица выполнять работы в области защиты информации в соответствии с установленными требованиями и выдаче разрешения на выполнение этих работ.</w:t>
      </w:r>
    </w:p>
    <w:p w14:paraId="56BB19B6" w14:textId="77777777" w:rsidR="008D6EE1" w:rsidRDefault="008D6EE1">
      <w:pPr>
        <w:pStyle w:val="ConsPlusNormal"/>
        <w:spacing w:before="220"/>
        <w:ind w:firstLine="540"/>
        <w:jc w:val="both"/>
      </w:pPr>
      <w:r>
        <w:t xml:space="preserve">[статья 2.8.2 </w:t>
      </w:r>
      <w:hyperlink r:id="rId4022">
        <w:r>
          <w:rPr>
            <w:color w:val="0000FF"/>
          </w:rPr>
          <w:t>ГОСТ Р 50922-2006</w:t>
        </w:r>
      </w:hyperlink>
      <w:r>
        <w:t xml:space="preserve"> Защита информации. Основные термины и определения]</w:t>
      </w:r>
    </w:p>
    <w:p w14:paraId="62D641B1" w14:textId="77777777" w:rsidR="008D6EE1" w:rsidRDefault="008D6EE1">
      <w:pPr>
        <w:pStyle w:val="ConsPlusNormal"/>
        <w:spacing w:before="220"/>
        <w:ind w:firstLine="540"/>
        <w:jc w:val="both"/>
      </w:pPr>
      <w:r>
        <w:rPr>
          <w:b/>
        </w:rPr>
        <w:t>70.37. Система защиты информации</w:t>
      </w:r>
    </w:p>
    <w:p w14:paraId="50A316B1" w14:textId="77777777" w:rsidR="008D6EE1" w:rsidRDefault="008D6EE1">
      <w:pPr>
        <w:pStyle w:val="ConsPlusNormal"/>
        <w:spacing w:before="220"/>
        <w:ind w:firstLine="540"/>
        <w:jc w:val="both"/>
      </w:pPr>
      <w:r>
        <w:t>Совокупность органов и (или) исполнителей, используемой ими техники защиты информации, а также объектов защиты информации, организованная и функционирующая по правилам и нормам, установленным соответствующими документами в области защиты информации.</w:t>
      </w:r>
    </w:p>
    <w:p w14:paraId="1BAA53A7" w14:textId="77777777" w:rsidR="008D6EE1" w:rsidRDefault="008D6EE1">
      <w:pPr>
        <w:pStyle w:val="ConsPlusNormal"/>
        <w:spacing w:before="220"/>
        <w:ind w:firstLine="540"/>
        <w:jc w:val="both"/>
      </w:pPr>
      <w:r>
        <w:t xml:space="preserve">[статья 2.4.3 </w:t>
      </w:r>
      <w:hyperlink r:id="rId4023">
        <w:r>
          <w:rPr>
            <w:color w:val="0000FF"/>
          </w:rPr>
          <w:t>ГОСТ Р 50922-2006</w:t>
        </w:r>
      </w:hyperlink>
      <w:r>
        <w:t xml:space="preserve"> Защита информации. Основные термины и определения]</w:t>
      </w:r>
    </w:p>
    <w:p w14:paraId="7057EEDA" w14:textId="77777777" w:rsidR="008D6EE1" w:rsidRDefault="008D6EE1">
      <w:pPr>
        <w:pStyle w:val="ConsPlusNormal"/>
        <w:spacing w:before="220"/>
        <w:ind w:firstLine="540"/>
        <w:jc w:val="both"/>
      </w:pPr>
      <w:r>
        <w:rPr>
          <w:b/>
        </w:rPr>
        <w:t>70.38. Общий регламент по защите данных</w:t>
      </w:r>
    </w:p>
    <w:p w14:paraId="78732272" w14:textId="77777777" w:rsidR="008D6EE1" w:rsidRDefault="008D6EE1">
      <w:pPr>
        <w:pStyle w:val="ConsPlusNormal"/>
        <w:spacing w:before="220"/>
        <w:ind w:firstLine="540"/>
        <w:jc w:val="both"/>
      </w:pPr>
      <w:r>
        <w:t>Правила регулирования процедуры сбора, обработки, хранения и распространения персональных данных. Их основная цель - защитить личные данные, согласно правам человека.</w:t>
      </w:r>
    </w:p>
    <w:p w14:paraId="73FD55FD" w14:textId="77777777" w:rsidR="008D6EE1" w:rsidRDefault="008D6EE1">
      <w:pPr>
        <w:pStyle w:val="ConsPlusNormal"/>
        <w:spacing w:before="220"/>
        <w:ind w:firstLine="540"/>
        <w:jc w:val="both"/>
      </w:pPr>
      <w:r>
        <w:t>[</w:t>
      </w:r>
      <w:hyperlink r:id="rId4024">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 </w:t>
      </w:r>
      <w:hyperlink r:id="rId4025">
        <w:r>
          <w:rPr>
            <w:color w:val="0000FF"/>
          </w:rPr>
          <w:t>Концепция</w:t>
        </w:r>
      </w:hyperlink>
      <w:r>
        <w:t xml:space="preserve"> Корпоративной системы управления данными ОАО "РЖД", утвержденная ОАО "РЖД" 10 сентября 2020 г. N 1354]</w:t>
      </w:r>
    </w:p>
    <w:p w14:paraId="58D8BE60" w14:textId="77777777" w:rsidR="008D6EE1" w:rsidRDefault="008D6EE1">
      <w:pPr>
        <w:pStyle w:val="ConsPlusNormal"/>
        <w:spacing w:before="220"/>
        <w:ind w:firstLine="540"/>
        <w:jc w:val="both"/>
      </w:pPr>
      <w:r>
        <w:rPr>
          <w:b/>
        </w:rPr>
        <w:t>70.39. Защита информации от [иностранной] разведки</w:t>
      </w:r>
    </w:p>
    <w:p w14:paraId="0E0C3F45" w14:textId="77777777" w:rsidR="008D6EE1" w:rsidRDefault="008D6EE1">
      <w:pPr>
        <w:pStyle w:val="ConsPlusNormal"/>
        <w:spacing w:before="220"/>
        <w:ind w:firstLine="540"/>
        <w:jc w:val="both"/>
      </w:pPr>
      <w:r>
        <w:t>Защита информации, направленная на предотвращение получения защищаемой информации [иностранной] разведкой.</w:t>
      </w:r>
    </w:p>
    <w:p w14:paraId="06E3FE1B" w14:textId="77777777" w:rsidR="008D6EE1" w:rsidRDefault="008D6EE1">
      <w:pPr>
        <w:pStyle w:val="ConsPlusNormal"/>
        <w:spacing w:before="220"/>
        <w:ind w:firstLine="540"/>
        <w:jc w:val="both"/>
      </w:pPr>
      <w:r>
        <w:t xml:space="preserve">[статья 2.3.8 </w:t>
      </w:r>
      <w:hyperlink r:id="rId4026">
        <w:r>
          <w:rPr>
            <w:color w:val="0000FF"/>
          </w:rPr>
          <w:t>ГОСТ Р 50922-2006</w:t>
        </w:r>
      </w:hyperlink>
      <w:r>
        <w:t xml:space="preserve"> Защита информации. Основные термины и определения]</w:t>
      </w:r>
    </w:p>
    <w:p w14:paraId="73980296" w14:textId="77777777" w:rsidR="008D6EE1" w:rsidRDefault="008D6EE1">
      <w:pPr>
        <w:pStyle w:val="ConsPlusNormal"/>
        <w:spacing w:before="220"/>
        <w:ind w:firstLine="540"/>
        <w:jc w:val="both"/>
      </w:pPr>
      <w:r>
        <w:rPr>
          <w:b/>
        </w:rPr>
        <w:t>70.40. Защита информации от непреднамеренного воздействия</w:t>
      </w:r>
    </w:p>
    <w:p w14:paraId="29A817D9" w14:textId="77777777" w:rsidR="008D6EE1" w:rsidRDefault="008D6EE1">
      <w:pPr>
        <w:pStyle w:val="ConsPlusNormal"/>
        <w:spacing w:before="220"/>
        <w:ind w:firstLine="540"/>
        <w:jc w:val="both"/>
      </w:pPr>
      <w:r>
        <w:t>Защита информации, направленная на предотвращение воздействия на защищаемую информацию ошибок ее пользователя, сбоя технических и программных средств информационных систем, природных явлений или иных нецеленаправленных на изменение информации событий, приводящих к искажению, уничтожению, копированию, блокированию доступа к информации, а также к утрате, уничтожению или сбою функционирования носителя информации.</w:t>
      </w:r>
    </w:p>
    <w:p w14:paraId="30A7B447" w14:textId="77777777" w:rsidR="008D6EE1" w:rsidRDefault="008D6EE1">
      <w:pPr>
        <w:pStyle w:val="ConsPlusNormal"/>
        <w:spacing w:before="220"/>
        <w:ind w:firstLine="540"/>
        <w:jc w:val="both"/>
      </w:pPr>
      <w:r>
        <w:t xml:space="preserve">[статья 2.3.4 </w:t>
      </w:r>
      <w:hyperlink r:id="rId4027">
        <w:r>
          <w:rPr>
            <w:color w:val="0000FF"/>
          </w:rPr>
          <w:t>ГОСТ Р 50922-2006</w:t>
        </w:r>
      </w:hyperlink>
      <w:r>
        <w:t xml:space="preserve"> Защита информации. Основные термины и определения]</w:t>
      </w:r>
    </w:p>
    <w:p w14:paraId="2CBBD678" w14:textId="77777777" w:rsidR="008D6EE1" w:rsidRDefault="008D6EE1">
      <w:pPr>
        <w:pStyle w:val="ConsPlusNormal"/>
        <w:spacing w:before="220"/>
        <w:ind w:firstLine="540"/>
        <w:jc w:val="both"/>
      </w:pPr>
      <w:r>
        <w:rPr>
          <w:b/>
        </w:rPr>
        <w:t>70.41. Защита информации от преднамеренного воздействия;</w:t>
      </w:r>
      <w:r>
        <w:t xml:space="preserve"> ЗИ от ПДВ</w:t>
      </w:r>
    </w:p>
    <w:p w14:paraId="3D1F88CB" w14:textId="77777777" w:rsidR="008D6EE1" w:rsidRDefault="008D6EE1">
      <w:pPr>
        <w:pStyle w:val="ConsPlusNormal"/>
        <w:spacing w:before="220"/>
        <w:ind w:firstLine="540"/>
        <w:jc w:val="both"/>
      </w:pPr>
      <w:r>
        <w:lastRenderedPageBreak/>
        <w:t>Защита информации, направленная на предотвращение преднамеренного воздействия, в том числе электромагнитного и (или) воздействия другой физической природы, осуществляемого в террористических или криминальных целях.</w:t>
      </w:r>
    </w:p>
    <w:p w14:paraId="7DCFAD5B" w14:textId="77777777" w:rsidR="008D6EE1" w:rsidRDefault="008D6EE1">
      <w:pPr>
        <w:pStyle w:val="ConsPlusNormal"/>
        <w:spacing w:before="220"/>
        <w:ind w:firstLine="540"/>
        <w:jc w:val="both"/>
      </w:pPr>
      <w:r>
        <w:t xml:space="preserve">[статья 2.3.7 </w:t>
      </w:r>
      <w:hyperlink r:id="rId4028">
        <w:r>
          <w:rPr>
            <w:color w:val="0000FF"/>
          </w:rPr>
          <w:t>ГОСТ Р 50922-2006</w:t>
        </w:r>
      </w:hyperlink>
      <w:r>
        <w:t xml:space="preserve"> Защита информации. Основные термины и определения]</w:t>
      </w:r>
    </w:p>
    <w:p w14:paraId="233A858E" w14:textId="77777777" w:rsidR="008D6EE1" w:rsidRDefault="008D6EE1">
      <w:pPr>
        <w:pStyle w:val="ConsPlusNormal"/>
        <w:spacing w:before="220"/>
        <w:ind w:firstLine="540"/>
        <w:jc w:val="both"/>
      </w:pPr>
      <w:r>
        <w:rPr>
          <w:b/>
        </w:rPr>
        <w:t>70.42. Защита информации от несанкционированного воздействия;</w:t>
      </w:r>
      <w:r>
        <w:t xml:space="preserve"> ЗИ от НСВ</w:t>
      </w:r>
    </w:p>
    <w:p w14:paraId="1722580E" w14:textId="77777777" w:rsidR="008D6EE1" w:rsidRDefault="008D6EE1">
      <w:pPr>
        <w:pStyle w:val="ConsPlusNormal"/>
        <w:spacing w:before="220"/>
        <w:ind w:firstLine="540"/>
        <w:jc w:val="both"/>
      </w:pPr>
      <w:r>
        <w:t>Защита информации, направленная на предотвращение несанкционированного доступа и воздействия на защищаемую информацию с нарушением установленных прав и (или) правил на изменение информации, приводящих к разрушению, уничтожению, искажению, сбою в работе, незаконному перехвату и копированию, блокированию доступа к информации, а также к утрате, уничтожению или сбою функционирования носителя информации.</w:t>
      </w:r>
    </w:p>
    <w:p w14:paraId="1B98BECB" w14:textId="77777777" w:rsidR="008D6EE1" w:rsidRDefault="008D6EE1">
      <w:pPr>
        <w:pStyle w:val="ConsPlusNormal"/>
        <w:spacing w:before="220"/>
        <w:ind w:firstLine="540"/>
        <w:jc w:val="both"/>
      </w:pPr>
      <w:r>
        <w:t xml:space="preserve">[статья 2.3.3 </w:t>
      </w:r>
      <w:hyperlink r:id="rId4029">
        <w:r>
          <w:rPr>
            <w:color w:val="0000FF"/>
          </w:rPr>
          <w:t>ГОСТ Р 50922-2006</w:t>
        </w:r>
      </w:hyperlink>
      <w:r>
        <w:t xml:space="preserve"> Защита информации. Основные термины и определения]</w:t>
      </w:r>
    </w:p>
    <w:p w14:paraId="4DDC43F1" w14:textId="77777777" w:rsidR="008D6EE1" w:rsidRDefault="008D6EE1">
      <w:pPr>
        <w:pStyle w:val="ConsPlusNormal"/>
        <w:spacing w:before="220"/>
        <w:ind w:firstLine="540"/>
        <w:jc w:val="both"/>
      </w:pPr>
      <w:r>
        <w:rPr>
          <w:b/>
        </w:rPr>
        <w:t>70.43. Защита информации от несанкционированного доступа;</w:t>
      </w:r>
      <w:r>
        <w:t xml:space="preserve"> ЗИ от НСД</w:t>
      </w:r>
    </w:p>
    <w:p w14:paraId="1627585C" w14:textId="77777777" w:rsidR="008D6EE1" w:rsidRDefault="008D6EE1">
      <w:pPr>
        <w:pStyle w:val="ConsPlusNormal"/>
        <w:spacing w:before="220"/>
        <w:ind w:firstLine="540"/>
        <w:jc w:val="both"/>
      </w:pPr>
      <w:r>
        <w:t>Защита информации, направленная на предотвращение получения защищаемой информации заинтересованными субъектами с нарушением установленных нормативными и правовыми документами (актами) или обладателями информации прав или правил разграничения доступа к защищаемой информации.</w:t>
      </w:r>
    </w:p>
    <w:p w14:paraId="7E7572CC" w14:textId="77777777" w:rsidR="008D6EE1" w:rsidRDefault="008D6EE1">
      <w:pPr>
        <w:pStyle w:val="ConsPlusNormal"/>
        <w:spacing w:before="220"/>
        <w:ind w:firstLine="540"/>
        <w:jc w:val="both"/>
      </w:pPr>
      <w:r>
        <w:t>Примечание. Заинтересованными субъектами, осуществляющими несанкционированный доступ к защищаемой информации, могут быть: государство, юридическое лицо, группа физических лиц, в том числе общественная организация, отдельное физическое лицо.</w:t>
      </w:r>
    </w:p>
    <w:p w14:paraId="7AC1F0D8" w14:textId="77777777" w:rsidR="008D6EE1" w:rsidRDefault="008D6EE1">
      <w:pPr>
        <w:pStyle w:val="ConsPlusNormal"/>
        <w:spacing w:before="220"/>
        <w:ind w:firstLine="540"/>
        <w:jc w:val="both"/>
      </w:pPr>
      <w:r>
        <w:t xml:space="preserve">[статья 2.3.6 </w:t>
      </w:r>
      <w:hyperlink r:id="rId4030">
        <w:r>
          <w:rPr>
            <w:color w:val="0000FF"/>
          </w:rPr>
          <w:t>ГОСТ Р 50922-2006</w:t>
        </w:r>
      </w:hyperlink>
      <w:r>
        <w:t xml:space="preserve"> Защита информации. Основные термины и определения]</w:t>
      </w:r>
    </w:p>
    <w:p w14:paraId="7D418EAB" w14:textId="77777777" w:rsidR="008D6EE1" w:rsidRDefault="008D6EE1">
      <w:pPr>
        <w:pStyle w:val="ConsPlusNormal"/>
        <w:spacing w:before="220"/>
        <w:ind w:firstLine="540"/>
        <w:jc w:val="both"/>
      </w:pPr>
      <w:r>
        <w:rPr>
          <w:b/>
        </w:rPr>
        <w:t>70.44. Защита информации от разглашения</w:t>
      </w:r>
    </w:p>
    <w:p w14:paraId="570B2E3B" w14:textId="77777777" w:rsidR="008D6EE1" w:rsidRDefault="008D6EE1">
      <w:pPr>
        <w:pStyle w:val="ConsPlusNormal"/>
        <w:spacing w:before="220"/>
        <w:ind w:firstLine="540"/>
        <w:jc w:val="both"/>
      </w:pPr>
      <w:r>
        <w:t>Защита информации, направленная на предотвращение несанкционированного доведения защищаемой информации до заинтересованных субъектов (потребителей), не имеющих права доступа к этой информации.</w:t>
      </w:r>
    </w:p>
    <w:p w14:paraId="62F96DDD" w14:textId="77777777" w:rsidR="008D6EE1" w:rsidRDefault="008D6EE1">
      <w:pPr>
        <w:pStyle w:val="ConsPlusNormal"/>
        <w:spacing w:before="220"/>
        <w:ind w:firstLine="540"/>
        <w:jc w:val="both"/>
      </w:pPr>
      <w:r>
        <w:t xml:space="preserve">[статья 2.3.5 </w:t>
      </w:r>
      <w:hyperlink r:id="rId4031">
        <w:r>
          <w:rPr>
            <w:color w:val="0000FF"/>
          </w:rPr>
          <w:t>ГОСТ Р 50922-2006</w:t>
        </w:r>
      </w:hyperlink>
      <w:r>
        <w:t xml:space="preserve"> Защита информации. Основные термины и определения]</w:t>
      </w:r>
    </w:p>
    <w:p w14:paraId="15F8AEB9" w14:textId="77777777" w:rsidR="008D6EE1" w:rsidRDefault="008D6EE1">
      <w:pPr>
        <w:pStyle w:val="ConsPlusNormal"/>
        <w:spacing w:before="220"/>
        <w:ind w:firstLine="540"/>
        <w:jc w:val="both"/>
      </w:pPr>
      <w:r>
        <w:rPr>
          <w:b/>
        </w:rPr>
        <w:t>70.45. Защита информации от утечки</w:t>
      </w:r>
    </w:p>
    <w:p w14:paraId="0053B738" w14:textId="77777777" w:rsidR="008D6EE1" w:rsidRDefault="008D6EE1">
      <w:pPr>
        <w:pStyle w:val="ConsPlusNormal"/>
        <w:spacing w:before="220"/>
        <w:ind w:firstLine="540"/>
        <w:jc w:val="both"/>
      </w:pPr>
      <w:r>
        <w:t>Защита информации, направленная на предотвращение неконтролируемого распространения защищаемой информации в результате ее разглашения и несанкционированного доступа к ней, а также на исключение (затруднение) получения защищаемой информации [иностранными] разведками и другими заинтересованными субъектами.</w:t>
      </w:r>
    </w:p>
    <w:p w14:paraId="26A881D0" w14:textId="77777777" w:rsidR="008D6EE1" w:rsidRDefault="008D6EE1">
      <w:pPr>
        <w:pStyle w:val="ConsPlusNormal"/>
        <w:spacing w:before="220"/>
        <w:ind w:firstLine="540"/>
        <w:jc w:val="both"/>
      </w:pPr>
      <w:r>
        <w:t>Примечание. Заинтересованными субъектами могут быть: государство, юридическое лицо, группа физических лиц, отдельное физическое лицо.</w:t>
      </w:r>
    </w:p>
    <w:p w14:paraId="2988D152" w14:textId="77777777" w:rsidR="008D6EE1" w:rsidRDefault="008D6EE1">
      <w:pPr>
        <w:pStyle w:val="ConsPlusNormal"/>
        <w:spacing w:before="220"/>
        <w:ind w:firstLine="540"/>
        <w:jc w:val="both"/>
      </w:pPr>
      <w:r>
        <w:t xml:space="preserve">[статья 2.3.2 </w:t>
      </w:r>
      <w:hyperlink r:id="rId4032">
        <w:r>
          <w:rPr>
            <w:color w:val="0000FF"/>
          </w:rPr>
          <w:t>ГОСТ Р 50922-2006</w:t>
        </w:r>
      </w:hyperlink>
      <w:r>
        <w:t xml:space="preserve"> Защита информации. Основные термины и определения]</w:t>
      </w:r>
    </w:p>
    <w:p w14:paraId="00D306F7" w14:textId="77777777" w:rsidR="008D6EE1" w:rsidRDefault="008D6EE1">
      <w:pPr>
        <w:pStyle w:val="ConsPlusNormal"/>
        <w:spacing w:before="220"/>
        <w:ind w:firstLine="540"/>
        <w:jc w:val="both"/>
      </w:pPr>
      <w:r>
        <w:rPr>
          <w:b/>
        </w:rPr>
        <w:t>70.46. Объект защиты информации</w:t>
      </w:r>
    </w:p>
    <w:p w14:paraId="3ABEF2D8" w14:textId="77777777" w:rsidR="008D6EE1" w:rsidRDefault="008D6EE1">
      <w:pPr>
        <w:pStyle w:val="ConsPlusNormal"/>
        <w:spacing w:before="220"/>
        <w:ind w:firstLine="540"/>
        <w:jc w:val="both"/>
      </w:pPr>
      <w:r>
        <w:t>Информация или носитель информации, или информационный процесс, которые необходимо защищать в соответствии с целью защиты информации.</w:t>
      </w:r>
    </w:p>
    <w:p w14:paraId="4A771C64" w14:textId="77777777" w:rsidR="008D6EE1" w:rsidRDefault="008D6EE1">
      <w:pPr>
        <w:pStyle w:val="ConsPlusNormal"/>
        <w:spacing w:before="220"/>
        <w:ind w:firstLine="540"/>
        <w:jc w:val="both"/>
      </w:pPr>
      <w:r>
        <w:t xml:space="preserve">[статья 2.5.1 </w:t>
      </w:r>
      <w:hyperlink r:id="rId4033">
        <w:r>
          <w:rPr>
            <w:color w:val="0000FF"/>
          </w:rPr>
          <w:t>ГОСТ Р 50922-2006</w:t>
        </w:r>
      </w:hyperlink>
      <w:r>
        <w:t xml:space="preserve"> Защита информации. Основные термины и определения]</w:t>
      </w:r>
    </w:p>
    <w:p w14:paraId="5688F80D" w14:textId="77777777" w:rsidR="008D6EE1" w:rsidRDefault="008D6EE1">
      <w:pPr>
        <w:pStyle w:val="ConsPlusNormal"/>
        <w:spacing w:before="220"/>
        <w:ind w:firstLine="540"/>
        <w:jc w:val="both"/>
      </w:pPr>
      <w:r>
        <w:rPr>
          <w:b/>
        </w:rPr>
        <w:t>70.47. Специальная проверка</w:t>
      </w:r>
    </w:p>
    <w:p w14:paraId="5FA0EEC0" w14:textId="77777777" w:rsidR="008D6EE1" w:rsidRDefault="008D6EE1">
      <w:pPr>
        <w:pStyle w:val="ConsPlusNormal"/>
        <w:spacing w:before="220"/>
        <w:ind w:firstLine="540"/>
        <w:jc w:val="both"/>
      </w:pPr>
      <w:r>
        <w:lastRenderedPageBreak/>
        <w:t>Проверка объекта информатизации в целях выявления и изъятия возможно внедренных закладочных устройств.</w:t>
      </w:r>
    </w:p>
    <w:p w14:paraId="3BF42866" w14:textId="77777777" w:rsidR="008D6EE1" w:rsidRDefault="008D6EE1">
      <w:pPr>
        <w:pStyle w:val="ConsPlusNormal"/>
        <w:spacing w:before="220"/>
        <w:ind w:firstLine="540"/>
        <w:jc w:val="both"/>
      </w:pPr>
      <w:r>
        <w:t xml:space="preserve">[статья 2.8.5 </w:t>
      </w:r>
      <w:hyperlink r:id="rId4034">
        <w:r>
          <w:rPr>
            <w:color w:val="0000FF"/>
          </w:rPr>
          <w:t>ГОСТ Р 50922-2006</w:t>
        </w:r>
      </w:hyperlink>
      <w:r>
        <w:t xml:space="preserve"> Защита информации. Основные термины и определения]</w:t>
      </w:r>
    </w:p>
    <w:p w14:paraId="20BE9312" w14:textId="77777777" w:rsidR="008D6EE1" w:rsidRDefault="008D6EE1">
      <w:pPr>
        <w:pStyle w:val="ConsPlusNormal"/>
        <w:spacing w:before="220"/>
        <w:ind w:firstLine="540"/>
        <w:jc w:val="both"/>
      </w:pPr>
      <w:r>
        <w:rPr>
          <w:b/>
        </w:rPr>
        <w:t>70.48. Специальное исследование (объекта защиты информации)</w:t>
      </w:r>
    </w:p>
    <w:p w14:paraId="4A1CCDFD" w14:textId="77777777" w:rsidR="008D6EE1" w:rsidRDefault="008D6EE1">
      <w:pPr>
        <w:pStyle w:val="ConsPlusNormal"/>
        <w:spacing w:before="220"/>
        <w:ind w:firstLine="540"/>
        <w:jc w:val="both"/>
      </w:pPr>
      <w:r>
        <w:t>Исследование, проводимое в целях выявления технических каналов утечки защищаемой информации и оценки соответствия защиты информации (на объекте защиты) требованиям нормативных и правовых документов в области безопасности информации.</w:t>
      </w:r>
    </w:p>
    <w:p w14:paraId="4E174271" w14:textId="77777777" w:rsidR="008D6EE1" w:rsidRDefault="008D6EE1">
      <w:pPr>
        <w:pStyle w:val="ConsPlusNormal"/>
        <w:spacing w:before="220"/>
        <w:ind w:firstLine="540"/>
        <w:jc w:val="both"/>
      </w:pPr>
      <w:r>
        <w:t xml:space="preserve">[статья 2.8.4 </w:t>
      </w:r>
      <w:hyperlink r:id="rId4035">
        <w:r>
          <w:rPr>
            <w:color w:val="0000FF"/>
          </w:rPr>
          <w:t>ГОСТ Р 50922-2006</w:t>
        </w:r>
      </w:hyperlink>
      <w:r>
        <w:t xml:space="preserve"> Защита информации. Основные термины и определения]</w:t>
      </w:r>
    </w:p>
    <w:p w14:paraId="6D5CD997" w14:textId="77777777" w:rsidR="008D6EE1" w:rsidRDefault="008D6EE1">
      <w:pPr>
        <w:pStyle w:val="ConsPlusNormal"/>
        <w:spacing w:before="220"/>
        <w:ind w:firstLine="540"/>
        <w:jc w:val="both"/>
      </w:pPr>
      <w:r>
        <w:rPr>
          <w:b/>
        </w:rPr>
        <w:t>70.49. Способ защиты информации</w:t>
      </w:r>
    </w:p>
    <w:p w14:paraId="1E146F51" w14:textId="77777777" w:rsidR="008D6EE1" w:rsidRDefault="008D6EE1">
      <w:pPr>
        <w:pStyle w:val="ConsPlusNormal"/>
        <w:spacing w:before="220"/>
        <w:ind w:firstLine="540"/>
        <w:jc w:val="both"/>
      </w:pPr>
      <w:r>
        <w:t>Порядок и правила применения определенных принципов и средств защиты информации.</w:t>
      </w:r>
    </w:p>
    <w:p w14:paraId="10FF3AD7" w14:textId="77777777" w:rsidR="008D6EE1" w:rsidRDefault="008D6EE1">
      <w:pPr>
        <w:pStyle w:val="ConsPlusNormal"/>
        <w:spacing w:before="220"/>
        <w:ind w:firstLine="540"/>
        <w:jc w:val="both"/>
      </w:pPr>
      <w:r>
        <w:t xml:space="preserve">[статья 2.3.1 </w:t>
      </w:r>
      <w:hyperlink r:id="rId4036">
        <w:r>
          <w:rPr>
            <w:color w:val="0000FF"/>
          </w:rPr>
          <w:t>ГОСТ Р 50922-2006</w:t>
        </w:r>
      </w:hyperlink>
      <w:r>
        <w:t xml:space="preserve"> Защита информации. Основные термины и определения]</w:t>
      </w:r>
    </w:p>
    <w:p w14:paraId="2A80F75D" w14:textId="77777777" w:rsidR="008D6EE1" w:rsidRDefault="008D6EE1">
      <w:pPr>
        <w:pStyle w:val="ConsPlusNormal"/>
        <w:spacing w:before="220"/>
        <w:ind w:firstLine="540"/>
        <w:jc w:val="both"/>
      </w:pPr>
      <w:r>
        <w:rPr>
          <w:b/>
        </w:rPr>
        <w:t>70.50. Физическая защита информации</w:t>
      </w:r>
    </w:p>
    <w:p w14:paraId="309E7989" w14:textId="77777777" w:rsidR="008D6EE1" w:rsidRDefault="008D6EE1">
      <w:pPr>
        <w:pStyle w:val="ConsPlusNormal"/>
        <w:spacing w:before="220"/>
        <w:ind w:firstLine="540"/>
        <w:jc w:val="both"/>
      </w:pPr>
      <w:r>
        <w:t>Защита информации путем применения организационных мероприятий и совокупности средств, создающих препятствия для проникновения или доступа неуполномоченных физических лиц к объекту защиты.</w:t>
      </w:r>
    </w:p>
    <w:p w14:paraId="4AA952F0" w14:textId="77777777" w:rsidR="008D6EE1" w:rsidRDefault="008D6EE1">
      <w:pPr>
        <w:pStyle w:val="ConsPlusNormal"/>
        <w:spacing w:before="220"/>
        <w:ind w:firstLine="540"/>
        <w:jc w:val="both"/>
      </w:pPr>
      <w:r>
        <w:t>Примечания:</w:t>
      </w:r>
    </w:p>
    <w:p w14:paraId="5CDF96AE" w14:textId="77777777" w:rsidR="008D6EE1" w:rsidRDefault="008D6EE1">
      <w:pPr>
        <w:pStyle w:val="ConsPlusNormal"/>
        <w:spacing w:before="220"/>
        <w:ind w:firstLine="540"/>
        <w:jc w:val="both"/>
      </w:pPr>
      <w:r>
        <w:t>1. Организационные мероприятия по обеспечению физической защиты информации предусматривают установление режимных, временных, территориальных, пространственных ограничений на условия использования и распорядок работы объекта защиты.</w:t>
      </w:r>
    </w:p>
    <w:p w14:paraId="08A474B8" w14:textId="77777777" w:rsidR="008D6EE1" w:rsidRDefault="008D6EE1">
      <w:pPr>
        <w:pStyle w:val="ConsPlusNormal"/>
        <w:spacing w:before="220"/>
        <w:ind w:firstLine="540"/>
        <w:jc w:val="both"/>
      </w:pPr>
      <w:r>
        <w:t>2. К объектам защиты информации могут быть отнесены: охраняемая территория, здание (сооружение), выделенное помещение, информация и (или) информационные ресурсы объекта информатизации.</w:t>
      </w:r>
    </w:p>
    <w:p w14:paraId="281E72B7" w14:textId="77777777" w:rsidR="008D6EE1" w:rsidRDefault="008D6EE1">
      <w:pPr>
        <w:pStyle w:val="ConsPlusNormal"/>
        <w:spacing w:before="220"/>
        <w:ind w:firstLine="540"/>
        <w:jc w:val="both"/>
      </w:pPr>
      <w:r>
        <w:t xml:space="preserve">[статья 2.2.4 </w:t>
      </w:r>
      <w:hyperlink r:id="rId4037">
        <w:r>
          <w:rPr>
            <w:color w:val="0000FF"/>
          </w:rPr>
          <w:t>ГОСТ Р 50922-2006</w:t>
        </w:r>
      </w:hyperlink>
      <w:r>
        <w:t xml:space="preserve"> Защита информации. Основные термины и определения]</w:t>
      </w:r>
    </w:p>
    <w:p w14:paraId="33238EFA" w14:textId="77777777" w:rsidR="008D6EE1" w:rsidRDefault="008D6EE1">
      <w:pPr>
        <w:pStyle w:val="ConsPlusNormal"/>
        <w:spacing w:before="220"/>
        <w:ind w:firstLine="540"/>
        <w:jc w:val="both"/>
      </w:pPr>
      <w:r>
        <w:rPr>
          <w:b/>
        </w:rPr>
        <w:t>70.51. Криптографическая защита информации</w:t>
      </w:r>
    </w:p>
    <w:p w14:paraId="7630E502" w14:textId="77777777" w:rsidR="008D6EE1" w:rsidRDefault="008D6EE1">
      <w:pPr>
        <w:pStyle w:val="ConsPlusNormal"/>
        <w:spacing w:before="220"/>
        <w:ind w:firstLine="540"/>
        <w:jc w:val="both"/>
      </w:pPr>
      <w:r>
        <w:t>Защита информации с помощью ее криптографического преобразования.</w:t>
      </w:r>
    </w:p>
    <w:p w14:paraId="4CCE75E9" w14:textId="77777777" w:rsidR="008D6EE1" w:rsidRDefault="008D6EE1">
      <w:pPr>
        <w:pStyle w:val="ConsPlusNormal"/>
        <w:spacing w:before="220"/>
        <w:ind w:firstLine="540"/>
        <w:jc w:val="both"/>
      </w:pPr>
      <w:r>
        <w:t xml:space="preserve">[статья 2.2.3 </w:t>
      </w:r>
      <w:hyperlink r:id="rId4038">
        <w:r>
          <w:rPr>
            <w:color w:val="0000FF"/>
          </w:rPr>
          <w:t>ГОСТ Р 50922-2006</w:t>
        </w:r>
      </w:hyperlink>
      <w:r>
        <w:t xml:space="preserve"> Защита информации. Основные термины и определения]</w:t>
      </w:r>
    </w:p>
    <w:p w14:paraId="278E52F9" w14:textId="77777777" w:rsidR="008D6EE1" w:rsidRDefault="008D6EE1">
      <w:pPr>
        <w:pStyle w:val="ConsPlusNormal"/>
        <w:spacing w:before="220"/>
        <w:ind w:firstLine="540"/>
        <w:jc w:val="both"/>
      </w:pPr>
      <w:r>
        <w:rPr>
          <w:b/>
        </w:rPr>
        <w:t>70.52. Средство контроля эффективности защиты информации</w:t>
      </w:r>
    </w:p>
    <w:p w14:paraId="1A11E071" w14:textId="77777777" w:rsidR="008D6EE1" w:rsidRDefault="008D6EE1">
      <w:pPr>
        <w:pStyle w:val="ConsPlusNormal"/>
        <w:spacing w:before="220"/>
        <w:ind w:firstLine="540"/>
        <w:jc w:val="both"/>
      </w:pPr>
      <w:r>
        <w:t>Средство защиты информации, предназначенное или используемое для контроля эффективности защиты информации.</w:t>
      </w:r>
    </w:p>
    <w:p w14:paraId="3ADC1B8E" w14:textId="77777777" w:rsidR="008D6EE1" w:rsidRDefault="008D6EE1">
      <w:pPr>
        <w:pStyle w:val="ConsPlusNormal"/>
        <w:spacing w:before="220"/>
        <w:ind w:firstLine="540"/>
        <w:jc w:val="both"/>
      </w:pPr>
      <w:r>
        <w:t xml:space="preserve">[статья 2.7.3 </w:t>
      </w:r>
      <w:hyperlink r:id="rId4039">
        <w:r>
          <w:rPr>
            <w:color w:val="0000FF"/>
          </w:rPr>
          <w:t>ГОСТ Р 50922-2006</w:t>
        </w:r>
      </w:hyperlink>
      <w:r>
        <w:t xml:space="preserve"> Защита информации. Основные термины и определения]</w:t>
      </w:r>
    </w:p>
    <w:p w14:paraId="2919DB86" w14:textId="77777777" w:rsidR="008D6EE1" w:rsidRDefault="008D6EE1">
      <w:pPr>
        <w:pStyle w:val="ConsPlusNormal"/>
        <w:spacing w:before="220"/>
        <w:ind w:firstLine="540"/>
        <w:jc w:val="both"/>
      </w:pPr>
      <w:r>
        <w:rPr>
          <w:b/>
        </w:rPr>
        <w:t>70.53. Техника защиты информации</w:t>
      </w:r>
    </w:p>
    <w:p w14:paraId="60075B5A" w14:textId="77777777" w:rsidR="008D6EE1" w:rsidRDefault="008D6EE1">
      <w:pPr>
        <w:pStyle w:val="ConsPlusNormal"/>
        <w:spacing w:before="220"/>
        <w:ind w:firstLine="540"/>
        <w:jc w:val="both"/>
      </w:pPr>
      <w:r>
        <w:t>Средства защиты информации, в том числе средства физической защиты информации, криптографические средства защиты информации, средства контроля эффективности защиты информации, средства и системы управления, предназначенные для обеспечения защиты информации.</w:t>
      </w:r>
    </w:p>
    <w:p w14:paraId="154863F7" w14:textId="77777777" w:rsidR="008D6EE1" w:rsidRDefault="008D6EE1">
      <w:pPr>
        <w:pStyle w:val="ConsPlusNormal"/>
        <w:spacing w:before="220"/>
        <w:ind w:firstLine="540"/>
        <w:jc w:val="both"/>
      </w:pPr>
      <w:r>
        <w:t xml:space="preserve">[статья 2.7.1 </w:t>
      </w:r>
      <w:hyperlink r:id="rId4040">
        <w:r>
          <w:rPr>
            <w:color w:val="0000FF"/>
          </w:rPr>
          <w:t>ГОСТ Р 50922-2006</w:t>
        </w:r>
      </w:hyperlink>
      <w:r>
        <w:t xml:space="preserve"> Защита информации. Основные термины и определения]</w:t>
      </w:r>
    </w:p>
    <w:p w14:paraId="152FAD29" w14:textId="77777777" w:rsidR="008D6EE1" w:rsidRDefault="008D6EE1">
      <w:pPr>
        <w:pStyle w:val="ConsPlusNormal"/>
        <w:spacing w:before="220"/>
        <w:ind w:firstLine="540"/>
        <w:jc w:val="both"/>
      </w:pPr>
      <w:r>
        <w:rPr>
          <w:b/>
        </w:rPr>
        <w:lastRenderedPageBreak/>
        <w:t>70.54. Средство защиты информации</w:t>
      </w:r>
    </w:p>
    <w:p w14:paraId="6112BABC" w14:textId="77777777" w:rsidR="008D6EE1" w:rsidRDefault="008D6EE1">
      <w:pPr>
        <w:pStyle w:val="ConsPlusNormal"/>
        <w:spacing w:before="220"/>
        <w:ind w:firstLine="540"/>
        <w:jc w:val="both"/>
      </w:pPr>
      <w:r>
        <w:t>Техническое, программное, программно-техническое средство, вещество и (или) материал, предназначенные или используемые для защиты информации.</w:t>
      </w:r>
    </w:p>
    <w:p w14:paraId="2692AB05" w14:textId="77777777" w:rsidR="008D6EE1" w:rsidRDefault="008D6EE1">
      <w:pPr>
        <w:pStyle w:val="ConsPlusNormal"/>
        <w:spacing w:before="220"/>
        <w:ind w:firstLine="540"/>
        <w:jc w:val="both"/>
      </w:pPr>
      <w:r>
        <w:t xml:space="preserve">[статья 2.7.2 </w:t>
      </w:r>
      <w:hyperlink r:id="rId4041">
        <w:r>
          <w:rPr>
            <w:color w:val="0000FF"/>
          </w:rPr>
          <w:t>ГОСТ Р 50922-2006</w:t>
        </w:r>
      </w:hyperlink>
      <w:r>
        <w:t xml:space="preserve"> Защита информации. Основные термины и определения]</w:t>
      </w:r>
    </w:p>
    <w:p w14:paraId="63B7A7CB" w14:textId="77777777" w:rsidR="008D6EE1" w:rsidRDefault="008D6EE1">
      <w:pPr>
        <w:pStyle w:val="ConsPlusNormal"/>
        <w:spacing w:before="220"/>
        <w:ind w:firstLine="540"/>
        <w:jc w:val="both"/>
      </w:pPr>
      <w:r>
        <w:rPr>
          <w:b/>
        </w:rPr>
        <w:t>70.55. Средство физической защиты информации</w:t>
      </w:r>
    </w:p>
    <w:p w14:paraId="17AD13CE" w14:textId="77777777" w:rsidR="008D6EE1" w:rsidRDefault="008D6EE1">
      <w:pPr>
        <w:pStyle w:val="ConsPlusNormal"/>
        <w:spacing w:before="220"/>
        <w:ind w:firstLine="540"/>
        <w:jc w:val="both"/>
      </w:pPr>
      <w:r>
        <w:t>Средство защиты информации, предназначенное или используемое для обеспечения физической защиты объекта защиты информации.</w:t>
      </w:r>
    </w:p>
    <w:p w14:paraId="65DD7F61" w14:textId="77777777" w:rsidR="008D6EE1" w:rsidRDefault="008D6EE1">
      <w:pPr>
        <w:pStyle w:val="ConsPlusNormal"/>
        <w:spacing w:before="220"/>
        <w:ind w:firstLine="540"/>
        <w:jc w:val="both"/>
      </w:pPr>
      <w:r>
        <w:t xml:space="preserve">[статья 2.7.4 </w:t>
      </w:r>
      <w:hyperlink r:id="rId4042">
        <w:r>
          <w:rPr>
            <w:color w:val="0000FF"/>
          </w:rPr>
          <w:t>ГОСТ Р 50922-2006</w:t>
        </w:r>
      </w:hyperlink>
      <w:r>
        <w:t xml:space="preserve"> Защита информации. Основные термины и определения]</w:t>
      </w:r>
    </w:p>
    <w:p w14:paraId="7D6C9941" w14:textId="77777777" w:rsidR="008D6EE1" w:rsidRDefault="008D6EE1">
      <w:pPr>
        <w:pStyle w:val="ConsPlusNormal"/>
        <w:spacing w:before="220"/>
        <w:ind w:firstLine="540"/>
        <w:jc w:val="both"/>
      </w:pPr>
      <w:r>
        <w:rPr>
          <w:b/>
        </w:rPr>
        <w:t>70.56. Криптографическое средство защиты информации</w:t>
      </w:r>
    </w:p>
    <w:p w14:paraId="4A405DD4" w14:textId="77777777" w:rsidR="008D6EE1" w:rsidRDefault="008D6EE1">
      <w:pPr>
        <w:pStyle w:val="ConsPlusNormal"/>
        <w:spacing w:before="220"/>
        <w:ind w:firstLine="540"/>
        <w:jc w:val="both"/>
      </w:pPr>
      <w:r>
        <w:t>Средство защиты информации, реализующее алгоритмы криптографического преобразования информации.</w:t>
      </w:r>
    </w:p>
    <w:p w14:paraId="225C7ABD" w14:textId="77777777" w:rsidR="008D6EE1" w:rsidRDefault="008D6EE1">
      <w:pPr>
        <w:pStyle w:val="ConsPlusNormal"/>
        <w:spacing w:before="220"/>
        <w:ind w:firstLine="540"/>
        <w:jc w:val="both"/>
      </w:pPr>
      <w:r>
        <w:t xml:space="preserve">[статья 2.7.5 </w:t>
      </w:r>
      <w:hyperlink r:id="rId4043">
        <w:r>
          <w:rPr>
            <w:color w:val="0000FF"/>
          </w:rPr>
          <w:t>ГОСТ Р 50922-2006</w:t>
        </w:r>
      </w:hyperlink>
      <w:r>
        <w:t xml:space="preserve"> Защита информации. Основные термины и определения]</w:t>
      </w:r>
    </w:p>
    <w:p w14:paraId="50DD6DA4" w14:textId="77777777" w:rsidR="008D6EE1" w:rsidRDefault="008D6EE1">
      <w:pPr>
        <w:pStyle w:val="ConsPlusNormal"/>
        <w:spacing w:before="220"/>
        <w:ind w:firstLine="540"/>
        <w:jc w:val="both"/>
      </w:pPr>
      <w:r>
        <w:rPr>
          <w:b/>
        </w:rPr>
        <w:t>70.57. Техническая защита информации;</w:t>
      </w:r>
      <w:r>
        <w:t xml:space="preserve"> ТЗИ</w:t>
      </w:r>
    </w:p>
    <w:p w14:paraId="59C40345" w14:textId="77777777" w:rsidR="008D6EE1" w:rsidRDefault="008D6EE1">
      <w:pPr>
        <w:pStyle w:val="ConsPlusNormal"/>
        <w:spacing w:before="220"/>
        <w:ind w:firstLine="540"/>
        <w:jc w:val="both"/>
      </w:pPr>
      <w:r>
        <w:t xml:space="preserve">Защита информации, заключающаяся в обеспечении </w:t>
      </w:r>
      <w:proofErr w:type="spellStart"/>
      <w:r>
        <w:t>некриптографическими</w:t>
      </w:r>
      <w:proofErr w:type="spellEnd"/>
      <w:r>
        <w:t xml:space="preserve"> методами безопасности информации (данных), подлежащей (подлежащих) защите в соответствии с действующим законодательством, с применением технических, программных и программно-технических средств.</w:t>
      </w:r>
    </w:p>
    <w:p w14:paraId="4FBE4DF9" w14:textId="77777777" w:rsidR="008D6EE1" w:rsidRDefault="008D6EE1">
      <w:pPr>
        <w:pStyle w:val="ConsPlusNormal"/>
        <w:spacing w:before="220"/>
        <w:ind w:firstLine="540"/>
        <w:jc w:val="both"/>
      </w:pPr>
      <w:r>
        <w:t xml:space="preserve">[статья 2.2.2 </w:t>
      </w:r>
      <w:hyperlink r:id="rId4044">
        <w:r>
          <w:rPr>
            <w:color w:val="0000FF"/>
          </w:rPr>
          <w:t>ГОСТ Р 50922-2006</w:t>
        </w:r>
      </w:hyperlink>
      <w:r>
        <w:t xml:space="preserve"> Защита информации. Основные термины и определения]</w:t>
      </w:r>
    </w:p>
    <w:p w14:paraId="52C2367A" w14:textId="77777777" w:rsidR="008D6EE1" w:rsidRDefault="008D6EE1">
      <w:pPr>
        <w:pStyle w:val="ConsPlusNormal"/>
        <w:spacing w:before="220"/>
        <w:ind w:firstLine="540"/>
        <w:jc w:val="both"/>
      </w:pPr>
      <w:r>
        <w:rPr>
          <w:b/>
        </w:rPr>
        <w:t>70.58. Показатель эффективности защиты информации</w:t>
      </w:r>
    </w:p>
    <w:p w14:paraId="7FB0CB2C" w14:textId="77777777" w:rsidR="008D6EE1" w:rsidRDefault="008D6EE1">
      <w:pPr>
        <w:pStyle w:val="ConsPlusNormal"/>
        <w:spacing w:before="220"/>
        <w:ind w:firstLine="540"/>
        <w:jc w:val="both"/>
      </w:pPr>
      <w:r>
        <w:t>Мера или характеристика для оценки эффективности защиты информации.</w:t>
      </w:r>
    </w:p>
    <w:p w14:paraId="3C6F438E" w14:textId="77777777" w:rsidR="008D6EE1" w:rsidRDefault="008D6EE1">
      <w:pPr>
        <w:pStyle w:val="ConsPlusNormal"/>
        <w:spacing w:before="220"/>
        <w:ind w:firstLine="540"/>
        <w:jc w:val="both"/>
      </w:pPr>
      <w:r>
        <w:t xml:space="preserve">[статья 2.9.3 </w:t>
      </w:r>
      <w:hyperlink r:id="rId4045">
        <w:r>
          <w:rPr>
            <w:color w:val="0000FF"/>
          </w:rPr>
          <w:t>ГОСТ Р 50922-2006</w:t>
        </w:r>
      </w:hyperlink>
      <w:r>
        <w:t xml:space="preserve"> Защита информации. Основные термины и определения]</w:t>
      </w:r>
    </w:p>
    <w:p w14:paraId="137F8012" w14:textId="77777777" w:rsidR="008D6EE1" w:rsidRDefault="008D6EE1">
      <w:pPr>
        <w:pStyle w:val="ConsPlusNormal"/>
        <w:spacing w:before="220"/>
        <w:ind w:firstLine="540"/>
        <w:jc w:val="both"/>
      </w:pPr>
      <w:r>
        <w:rPr>
          <w:b/>
        </w:rPr>
        <w:t>70.59. Норма эффективности защиты информации</w:t>
      </w:r>
    </w:p>
    <w:p w14:paraId="1D60F215" w14:textId="77777777" w:rsidR="008D6EE1" w:rsidRDefault="008D6EE1">
      <w:pPr>
        <w:pStyle w:val="ConsPlusNormal"/>
        <w:spacing w:before="220"/>
        <w:ind w:firstLine="540"/>
        <w:jc w:val="both"/>
      </w:pPr>
      <w:r>
        <w:t>Значение показателя эффективности защиты информации, установленное нормативными и правовыми документами.</w:t>
      </w:r>
    </w:p>
    <w:p w14:paraId="2B33C44E" w14:textId="77777777" w:rsidR="008D6EE1" w:rsidRDefault="008D6EE1">
      <w:pPr>
        <w:pStyle w:val="ConsPlusNormal"/>
        <w:spacing w:before="220"/>
        <w:ind w:firstLine="540"/>
        <w:jc w:val="both"/>
      </w:pPr>
      <w:r>
        <w:t xml:space="preserve">[статья 2.9.4 </w:t>
      </w:r>
      <w:hyperlink r:id="rId4046">
        <w:r>
          <w:rPr>
            <w:color w:val="0000FF"/>
          </w:rPr>
          <w:t>ГОСТ Р 50922-2006</w:t>
        </w:r>
      </w:hyperlink>
      <w:r>
        <w:t xml:space="preserve"> Защита информации. Основные термины и определения]</w:t>
      </w:r>
    </w:p>
    <w:p w14:paraId="7BFEB268" w14:textId="77777777" w:rsidR="008D6EE1" w:rsidRDefault="008D6EE1">
      <w:pPr>
        <w:pStyle w:val="ConsPlusNormal"/>
        <w:spacing w:before="220"/>
        <w:ind w:firstLine="540"/>
        <w:jc w:val="both"/>
      </w:pPr>
      <w:r>
        <w:rPr>
          <w:b/>
        </w:rPr>
        <w:t>70.60. Экспертиза документа по защите информации</w:t>
      </w:r>
    </w:p>
    <w:p w14:paraId="750F4A52" w14:textId="77777777" w:rsidR="008D6EE1" w:rsidRDefault="008D6EE1">
      <w:pPr>
        <w:pStyle w:val="ConsPlusNormal"/>
        <w:spacing w:before="220"/>
        <w:ind w:firstLine="540"/>
        <w:jc w:val="both"/>
      </w:pPr>
      <w:r>
        <w:t>Рассмотрение документа по защите информации физическим или юридическим лицом, имеющим право на проведение работ в данной области, с целью подготовить соответствующее экспертное заключение.</w:t>
      </w:r>
    </w:p>
    <w:p w14:paraId="66A32672" w14:textId="77777777" w:rsidR="008D6EE1" w:rsidRDefault="008D6EE1">
      <w:pPr>
        <w:pStyle w:val="ConsPlusNormal"/>
        <w:spacing w:before="220"/>
        <w:ind w:firstLine="540"/>
        <w:jc w:val="both"/>
      </w:pPr>
      <w:r>
        <w:t>Примечание. Экспертиза документа по защите информации может включать в себя научно-техническую, правовую, метрологическую, патентную и терминологическую экспертизу.</w:t>
      </w:r>
    </w:p>
    <w:p w14:paraId="1C06CA98" w14:textId="77777777" w:rsidR="008D6EE1" w:rsidRDefault="008D6EE1">
      <w:pPr>
        <w:pStyle w:val="ConsPlusNormal"/>
        <w:spacing w:before="220"/>
        <w:ind w:firstLine="540"/>
        <w:jc w:val="both"/>
      </w:pPr>
      <w:r>
        <w:t xml:space="preserve">[статья 2.8.8 </w:t>
      </w:r>
      <w:hyperlink r:id="rId4047">
        <w:r>
          <w:rPr>
            <w:color w:val="0000FF"/>
          </w:rPr>
          <w:t>ГОСТ Р 50922-2006</w:t>
        </w:r>
      </w:hyperlink>
      <w:r>
        <w:t xml:space="preserve"> Защита информации. Основные термины и определения]</w:t>
      </w:r>
    </w:p>
    <w:p w14:paraId="4B96E144" w14:textId="77777777" w:rsidR="008D6EE1" w:rsidRDefault="008D6EE1">
      <w:pPr>
        <w:pStyle w:val="ConsPlusNormal"/>
        <w:spacing w:before="220"/>
        <w:ind w:firstLine="540"/>
        <w:jc w:val="both"/>
      </w:pPr>
      <w:r>
        <w:rPr>
          <w:b/>
        </w:rPr>
        <w:t>70.61. Эффективность защиты информации</w:t>
      </w:r>
    </w:p>
    <w:p w14:paraId="764CC272" w14:textId="77777777" w:rsidR="008D6EE1" w:rsidRDefault="008D6EE1">
      <w:pPr>
        <w:pStyle w:val="ConsPlusNormal"/>
        <w:spacing w:before="220"/>
        <w:ind w:firstLine="540"/>
        <w:jc w:val="both"/>
      </w:pPr>
      <w:r>
        <w:t>Степень соответствия результатов защиты информации цели защиты информации.</w:t>
      </w:r>
    </w:p>
    <w:p w14:paraId="79CC79F5" w14:textId="77777777" w:rsidR="008D6EE1" w:rsidRDefault="008D6EE1">
      <w:pPr>
        <w:pStyle w:val="ConsPlusNormal"/>
        <w:spacing w:before="220"/>
        <w:ind w:firstLine="540"/>
        <w:jc w:val="both"/>
      </w:pPr>
      <w:r>
        <w:lastRenderedPageBreak/>
        <w:t xml:space="preserve">[статья 2.9.1 </w:t>
      </w:r>
      <w:hyperlink r:id="rId4048">
        <w:r>
          <w:rPr>
            <w:color w:val="0000FF"/>
          </w:rPr>
          <w:t>ГОСТ Р 50922-2006</w:t>
        </w:r>
      </w:hyperlink>
      <w:r>
        <w:t xml:space="preserve"> Защита информации. Основные термины и определения]</w:t>
      </w:r>
    </w:p>
    <w:p w14:paraId="346FB799" w14:textId="77777777" w:rsidR="008D6EE1" w:rsidRDefault="008D6EE1">
      <w:pPr>
        <w:pStyle w:val="ConsPlusNormal"/>
        <w:spacing w:before="220"/>
        <w:ind w:firstLine="540"/>
        <w:jc w:val="both"/>
      </w:pPr>
      <w:r>
        <w:rPr>
          <w:b/>
        </w:rPr>
        <w:t>70.62. Защищаемая информация</w:t>
      </w:r>
    </w:p>
    <w:p w14:paraId="3CE32B58" w14:textId="77777777" w:rsidR="008D6EE1" w:rsidRDefault="008D6EE1">
      <w:pPr>
        <w:pStyle w:val="ConsPlusNormal"/>
        <w:spacing w:before="220"/>
        <w:ind w:firstLine="540"/>
        <w:jc w:val="both"/>
      </w:pPr>
      <w:r>
        <w:t>Информация, являющаяся предметом собственности и подлежащая защите в соответствии с требованиями правовых документов или требованиями, устанавливаемыми собственником информации.</w:t>
      </w:r>
    </w:p>
    <w:p w14:paraId="7202A2BC" w14:textId="77777777" w:rsidR="008D6EE1" w:rsidRDefault="008D6EE1">
      <w:pPr>
        <w:pStyle w:val="ConsPlusNormal"/>
        <w:spacing w:before="220"/>
        <w:ind w:firstLine="540"/>
        <w:jc w:val="both"/>
      </w:pPr>
      <w:r>
        <w:t>Примечание. Собственниками информации могут быть: государство, юридическое лицо, группа физических лиц, отдельное физическое лицо.</w:t>
      </w:r>
    </w:p>
    <w:p w14:paraId="6A2A0958" w14:textId="77777777" w:rsidR="008D6EE1" w:rsidRDefault="008D6EE1">
      <w:pPr>
        <w:pStyle w:val="ConsPlusNormal"/>
        <w:spacing w:before="220"/>
        <w:ind w:firstLine="540"/>
        <w:jc w:val="both"/>
      </w:pPr>
      <w:r>
        <w:t xml:space="preserve">[статья 2.5.2 </w:t>
      </w:r>
      <w:hyperlink r:id="rId4049">
        <w:r>
          <w:rPr>
            <w:color w:val="0000FF"/>
          </w:rPr>
          <w:t>ГОСТ Р 50922-2006</w:t>
        </w:r>
      </w:hyperlink>
      <w:r>
        <w:t xml:space="preserve"> Защита информации. Основные термины и определения]</w:t>
      </w:r>
    </w:p>
    <w:p w14:paraId="69B56955" w14:textId="77777777" w:rsidR="008D6EE1" w:rsidRDefault="008D6EE1">
      <w:pPr>
        <w:pStyle w:val="ConsPlusNormal"/>
        <w:spacing w:before="220"/>
        <w:ind w:firstLine="540"/>
        <w:jc w:val="both"/>
      </w:pPr>
      <w:r>
        <w:rPr>
          <w:b/>
        </w:rPr>
        <w:t>70.63. Носитель защищаемой информации</w:t>
      </w:r>
    </w:p>
    <w:p w14:paraId="6F96BF16" w14:textId="77777777" w:rsidR="008D6EE1" w:rsidRDefault="008D6EE1">
      <w:pPr>
        <w:pStyle w:val="ConsPlusNormal"/>
        <w:spacing w:before="220"/>
        <w:ind w:firstLine="540"/>
        <w:jc w:val="both"/>
      </w:pPr>
      <w:r>
        <w:t>Физическое лицо или материальный объект, в том числе физическое поле, в котором информация находит свое отражение в виде символов, образов, сигналов, технических решений и процессов, количественных характеристик физических величин.</w:t>
      </w:r>
    </w:p>
    <w:p w14:paraId="052DADB3" w14:textId="77777777" w:rsidR="008D6EE1" w:rsidRDefault="008D6EE1">
      <w:pPr>
        <w:pStyle w:val="ConsPlusNormal"/>
        <w:spacing w:before="220"/>
        <w:ind w:firstLine="540"/>
        <w:jc w:val="both"/>
      </w:pPr>
      <w:r>
        <w:t xml:space="preserve">[статья 2.5.3 </w:t>
      </w:r>
      <w:hyperlink r:id="rId4050">
        <w:r>
          <w:rPr>
            <w:color w:val="0000FF"/>
          </w:rPr>
          <w:t>ГОСТ Р 50922-2006</w:t>
        </w:r>
      </w:hyperlink>
      <w:r>
        <w:t xml:space="preserve"> Защита информации. Основные термины и определения]</w:t>
      </w:r>
    </w:p>
    <w:p w14:paraId="446D657F" w14:textId="77777777" w:rsidR="008D6EE1" w:rsidRDefault="008D6EE1">
      <w:pPr>
        <w:pStyle w:val="ConsPlusNormal"/>
        <w:spacing w:before="220"/>
        <w:ind w:firstLine="540"/>
        <w:jc w:val="both"/>
      </w:pPr>
      <w:r>
        <w:rPr>
          <w:b/>
        </w:rPr>
        <w:t>70.64. Фактор, воздействующий на защищаемую информацию</w:t>
      </w:r>
    </w:p>
    <w:p w14:paraId="33DB9F31" w14:textId="77777777" w:rsidR="008D6EE1" w:rsidRDefault="008D6EE1">
      <w:pPr>
        <w:pStyle w:val="ConsPlusNormal"/>
        <w:spacing w:before="220"/>
        <w:ind w:firstLine="540"/>
        <w:jc w:val="both"/>
      </w:pPr>
      <w:r>
        <w:t>Явление, действие или процесс, результатом которого могут быть утечка, искажение, уничтожение защищаемой информации, блокирование доступа к ней.</w:t>
      </w:r>
    </w:p>
    <w:p w14:paraId="0B76DD6A" w14:textId="77777777" w:rsidR="008D6EE1" w:rsidRDefault="008D6EE1">
      <w:pPr>
        <w:pStyle w:val="ConsPlusNormal"/>
        <w:spacing w:before="220"/>
        <w:ind w:firstLine="540"/>
        <w:jc w:val="both"/>
      </w:pPr>
      <w:r>
        <w:t xml:space="preserve">[статья 2.6.2 </w:t>
      </w:r>
      <w:hyperlink r:id="rId4051">
        <w:r>
          <w:rPr>
            <w:color w:val="0000FF"/>
          </w:rPr>
          <w:t>ГОСТ Р 50922-2006</w:t>
        </w:r>
      </w:hyperlink>
      <w:r>
        <w:t xml:space="preserve"> Защита информации. Основные термины и определения]</w:t>
      </w:r>
    </w:p>
    <w:p w14:paraId="6A18F157" w14:textId="77777777" w:rsidR="008D6EE1" w:rsidRDefault="008D6EE1">
      <w:pPr>
        <w:pStyle w:val="ConsPlusNormal"/>
        <w:spacing w:before="220"/>
        <w:ind w:firstLine="540"/>
        <w:jc w:val="both"/>
      </w:pPr>
      <w:r>
        <w:rPr>
          <w:b/>
        </w:rPr>
        <w:t>70.65. Защищаемая информационная система</w:t>
      </w:r>
    </w:p>
    <w:p w14:paraId="59EF7B88" w14:textId="77777777" w:rsidR="008D6EE1" w:rsidRDefault="008D6EE1">
      <w:pPr>
        <w:pStyle w:val="ConsPlusNormal"/>
        <w:spacing w:before="220"/>
        <w:ind w:firstLine="540"/>
        <w:jc w:val="both"/>
      </w:pPr>
      <w:r>
        <w:t>Информационная система, предназначенная для обработки защищаемой информации с требуемым уровнем ее защищенности.</w:t>
      </w:r>
    </w:p>
    <w:p w14:paraId="536303F2" w14:textId="77777777" w:rsidR="008D6EE1" w:rsidRDefault="008D6EE1">
      <w:pPr>
        <w:pStyle w:val="ConsPlusNormal"/>
        <w:spacing w:before="220"/>
        <w:ind w:firstLine="540"/>
        <w:jc w:val="both"/>
      </w:pPr>
      <w:r>
        <w:t xml:space="preserve">[статья 3.3.2 Р 50.1.056-2005 Техническая защита информации. Основные термины и определения; статья 2.5.5 </w:t>
      </w:r>
      <w:hyperlink r:id="rId4052">
        <w:r>
          <w:rPr>
            <w:color w:val="0000FF"/>
          </w:rPr>
          <w:t>ГОСТ Р 50922-2006</w:t>
        </w:r>
      </w:hyperlink>
      <w:r>
        <w:t xml:space="preserve"> Защита информации. Основные термины и определения]</w:t>
      </w:r>
    </w:p>
    <w:p w14:paraId="189B3834" w14:textId="77777777" w:rsidR="008D6EE1" w:rsidRDefault="008D6EE1">
      <w:pPr>
        <w:pStyle w:val="ConsPlusNormal"/>
        <w:spacing w:before="220"/>
        <w:ind w:firstLine="540"/>
        <w:jc w:val="both"/>
      </w:pPr>
      <w:r>
        <w:rPr>
          <w:b/>
        </w:rPr>
        <w:t>70.66. Защищаемый объект информатизации</w:t>
      </w:r>
    </w:p>
    <w:p w14:paraId="15C7DBD7" w14:textId="77777777" w:rsidR="008D6EE1" w:rsidRDefault="008D6EE1">
      <w:pPr>
        <w:pStyle w:val="ConsPlusNormal"/>
        <w:spacing w:before="220"/>
        <w:ind w:firstLine="540"/>
        <w:jc w:val="both"/>
      </w:pPr>
      <w:r>
        <w:t>Объект информатизации, предназначенный для обработки защищаемой информации с требуемым уровнем ее защищенности.</w:t>
      </w:r>
    </w:p>
    <w:p w14:paraId="2F497C61" w14:textId="77777777" w:rsidR="008D6EE1" w:rsidRDefault="008D6EE1">
      <w:pPr>
        <w:pStyle w:val="ConsPlusNormal"/>
        <w:spacing w:before="220"/>
        <w:ind w:firstLine="540"/>
        <w:jc w:val="both"/>
      </w:pPr>
      <w:r>
        <w:t xml:space="preserve">[статья 3.3.1 Р 50.1.056-2005 Техническая защита информации. Основные термины и определения; статья 2.5.4 </w:t>
      </w:r>
      <w:hyperlink r:id="rId4053">
        <w:r>
          <w:rPr>
            <w:color w:val="0000FF"/>
          </w:rPr>
          <w:t>ГОСТ Р 50922-2006</w:t>
        </w:r>
      </w:hyperlink>
      <w:r>
        <w:t xml:space="preserve"> Защита информации. Основные термины и определения]</w:t>
      </w:r>
    </w:p>
    <w:p w14:paraId="313574B3" w14:textId="77777777" w:rsidR="008D6EE1" w:rsidRDefault="008D6EE1">
      <w:pPr>
        <w:pStyle w:val="ConsPlusNormal"/>
        <w:spacing w:before="220"/>
        <w:ind w:firstLine="540"/>
        <w:jc w:val="both"/>
      </w:pPr>
      <w:r>
        <w:rPr>
          <w:b/>
        </w:rPr>
        <w:t>70.67. Информационная безопасность</w:t>
      </w:r>
      <w:r>
        <w:t>; ИБ</w:t>
      </w:r>
    </w:p>
    <w:p w14:paraId="6ACABA3C" w14:textId="77777777" w:rsidR="008D6EE1" w:rsidRDefault="008D6EE1">
      <w:pPr>
        <w:pStyle w:val="ConsPlusNormal"/>
        <w:spacing w:before="220"/>
        <w:ind w:firstLine="540"/>
        <w:jc w:val="both"/>
      </w:pPr>
      <w:r>
        <w:t>Обеспечение защиты конфиденциальности, целостности и доступности информации.</w:t>
      </w:r>
    </w:p>
    <w:p w14:paraId="7E578D60" w14:textId="77777777" w:rsidR="008D6EE1" w:rsidRDefault="008D6EE1">
      <w:pPr>
        <w:pStyle w:val="ConsPlusNormal"/>
        <w:spacing w:before="220"/>
        <w:ind w:firstLine="540"/>
        <w:jc w:val="both"/>
      </w:pPr>
      <w:r>
        <w:t xml:space="preserve">Примечание. Кроме того, могут быть также включены другие свойства, такие, как подлинность, </w:t>
      </w:r>
      <w:proofErr w:type="spellStart"/>
      <w:r>
        <w:t>учетность</w:t>
      </w:r>
      <w:proofErr w:type="spellEnd"/>
      <w:r>
        <w:t>, невозможность отказа от авторства и надежность.</w:t>
      </w:r>
    </w:p>
    <w:p w14:paraId="7FD78632" w14:textId="77777777" w:rsidR="008D6EE1" w:rsidRDefault="008D6EE1">
      <w:pPr>
        <w:pStyle w:val="ConsPlusNormal"/>
        <w:spacing w:before="220"/>
        <w:ind w:firstLine="540"/>
        <w:jc w:val="both"/>
      </w:pPr>
      <w:r>
        <w:t>[</w:t>
      </w:r>
      <w:hyperlink r:id="rId4054">
        <w:r>
          <w:rPr>
            <w:color w:val="0000FF"/>
          </w:rPr>
          <w:t>ГОСТ Р 53131-2008</w:t>
        </w:r>
      </w:hyperlink>
      <w:r>
        <w:t xml:space="preserve"> (ИСО/МЭК ТО 24762:2008) Защита информации. Рекомендации по услугам восстановления после чрезвычайных ситуаций функций и механизмов безопасности информационных и телекоммуникационных технологий. Общие положения]</w:t>
      </w:r>
    </w:p>
    <w:p w14:paraId="0A4422C7" w14:textId="77777777" w:rsidR="008D6EE1" w:rsidRDefault="008D6EE1">
      <w:pPr>
        <w:pStyle w:val="ConsPlusNormal"/>
        <w:spacing w:before="220"/>
        <w:ind w:firstLine="540"/>
        <w:jc w:val="both"/>
      </w:pPr>
      <w:r>
        <w:rPr>
          <w:b/>
        </w:rPr>
        <w:t>70.68. Информационная безопасность организации</w:t>
      </w:r>
      <w:r>
        <w:t>; ИБ организации</w:t>
      </w:r>
    </w:p>
    <w:p w14:paraId="72F6F472" w14:textId="77777777" w:rsidR="008D6EE1" w:rsidRDefault="008D6EE1">
      <w:pPr>
        <w:pStyle w:val="ConsPlusNormal"/>
        <w:spacing w:before="220"/>
        <w:ind w:firstLine="540"/>
        <w:jc w:val="both"/>
      </w:pPr>
      <w:r>
        <w:lastRenderedPageBreak/>
        <w:t>Состояние защищенности интересов организации в условиях угроз в информационной сфере.</w:t>
      </w:r>
    </w:p>
    <w:p w14:paraId="070CB68C" w14:textId="77777777" w:rsidR="008D6EE1" w:rsidRDefault="008D6EE1">
      <w:pPr>
        <w:pStyle w:val="ConsPlusNormal"/>
        <w:spacing w:before="220"/>
        <w:ind w:firstLine="540"/>
        <w:jc w:val="both"/>
      </w:pPr>
      <w:r>
        <w:t>Примечание. Защищенность достигается обеспечением совокупности свойств информационной безопасности - конфиденциальностью, целостностью, доступностью информационных активов и инфраструктуры организации. Приоритетность свойств информационной безопасности определяется значимостью информационных активов для интересов (целей) организации.</w:t>
      </w:r>
    </w:p>
    <w:p w14:paraId="0DC3D987" w14:textId="77777777" w:rsidR="008D6EE1" w:rsidRDefault="008D6EE1">
      <w:pPr>
        <w:pStyle w:val="ConsPlusNormal"/>
        <w:spacing w:before="220"/>
        <w:ind w:firstLine="540"/>
        <w:jc w:val="both"/>
      </w:pPr>
      <w:r>
        <w:t xml:space="preserve">[статья 3.2.1 </w:t>
      </w:r>
      <w:hyperlink r:id="rId4055">
        <w:r>
          <w:rPr>
            <w:color w:val="0000FF"/>
          </w:rPr>
          <w:t>ГОСТ Р 53114-2008</w:t>
        </w:r>
      </w:hyperlink>
      <w:r>
        <w:t xml:space="preserve"> Защита информации. Обеспечение информационной безопасности в организации. Основные термины и определения]</w:t>
      </w:r>
    </w:p>
    <w:p w14:paraId="2D7CBA27" w14:textId="77777777" w:rsidR="008D6EE1" w:rsidRDefault="008D6EE1">
      <w:pPr>
        <w:pStyle w:val="ConsPlusNormal"/>
        <w:spacing w:before="220"/>
        <w:ind w:firstLine="540"/>
        <w:jc w:val="both"/>
      </w:pPr>
      <w:r>
        <w:rPr>
          <w:b/>
        </w:rPr>
        <w:t>70.69. Безопасность информации [данных]</w:t>
      </w:r>
    </w:p>
    <w:p w14:paraId="24FE4728" w14:textId="77777777" w:rsidR="008D6EE1" w:rsidRDefault="008D6EE1">
      <w:pPr>
        <w:pStyle w:val="ConsPlusNormal"/>
        <w:spacing w:before="220"/>
        <w:ind w:firstLine="540"/>
        <w:jc w:val="both"/>
      </w:pPr>
      <w:r>
        <w:t>Состояние защищенности информации [данных], при котором обеспечены ее [их] конфиденциальность, доступность и целостность.</w:t>
      </w:r>
    </w:p>
    <w:p w14:paraId="49FC8CF7" w14:textId="77777777" w:rsidR="008D6EE1" w:rsidRDefault="008D6EE1">
      <w:pPr>
        <w:pStyle w:val="ConsPlusNormal"/>
        <w:spacing w:before="220"/>
        <w:ind w:firstLine="540"/>
        <w:jc w:val="both"/>
      </w:pPr>
      <w:r>
        <w:t xml:space="preserve">[статья 2.4.5 </w:t>
      </w:r>
      <w:hyperlink r:id="rId4056">
        <w:r>
          <w:rPr>
            <w:color w:val="0000FF"/>
          </w:rPr>
          <w:t>ГОСТ Р 50922-2006</w:t>
        </w:r>
      </w:hyperlink>
      <w:r>
        <w:t xml:space="preserve"> Защита информации. Основные термины и определения]</w:t>
      </w:r>
    </w:p>
    <w:p w14:paraId="78B8CBD9" w14:textId="77777777" w:rsidR="008D6EE1" w:rsidRDefault="008D6EE1">
      <w:pPr>
        <w:pStyle w:val="ConsPlusNormal"/>
        <w:spacing w:before="220"/>
        <w:ind w:firstLine="540"/>
        <w:jc w:val="both"/>
      </w:pPr>
      <w:r>
        <w:rPr>
          <w:b/>
        </w:rPr>
        <w:t>70.70. Конфиденциальность информации</w:t>
      </w:r>
    </w:p>
    <w:p w14:paraId="64714827" w14:textId="77777777" w:rsidR="008D6EE1" w:rsidRDefault="008D6EE1">
      <w:pPr>
        <w:pStyle w:val="ConsPlusNormal"/>
        <w:spacing w:before="220"/>
        <w:ind w:firstLine="540"/>
        <w:jc w:val="both"/>
      </w:pPr>
      <w:r>
        <w:t>1/Обязательное для выполнения лицом, получившим доступ к определенной информации, требование не передавать такую информацию третьим лицам без согласия ее обладателя.</w:t>
      </w:r>
    </w:p>
    <w:p w14:paraId="68E9F7FA" w14:textId="77777777" w:rsidR="008D6EE1" w:rsidRDefault="008D6EE1">
      <w:pPr>
        <w:pStyle w:val="ConsPlusNormal"/>
        <w:spacing w:before="220"/>
        <w:ind w:firstLine="540"/>
        <w:jc w:val="both"/>
      </w:pPr>
      <w:r>
        <w:t xml:space="preserve">[пункт 7 статьи 2 </w:t>
      </w:r>
      <w:hyperlink r:id="rId4057">
        <w:r>
          <w:rPr>
            <w:color w:val="0000FF"/>
          </w:rPr>
          <w:t>Федерального закона</w:t>
        </w:r>
      </w:hyperlink>
      <w:r>
        <w:t xml:space="preserve"> от 27 июля 2006 г. N 149-ФЗ "Об информации, информационных технологиях и о защите информации"]</w:t>
      </w:r>
    </w:p>
    <w:p w14:paraId="72DB1CAA" w14:textId="77777777" w:rsidR="008D6EE1" w:rsidRDefault="008D6EE1">
      <w:pPr>
        <w:pStyle w:val="ConsPlusNormal"/>
        <w:spacing w:before="220"/>
        <w:ind w:firstLine="540"/>
        <w:jc w:val="both"/>
      </w:pPr>
      <w:r>
        <w:t>2/ Свойство безопасности информации, при котором доступ к ней осуществляют только субъекты доступа, имеющие на него право.</w:t>
      </w:r>
    </w:p>
    <w:p w14:paraId="5AE7A6B5" w14:textId="77777777" w:rsidR="008D6EE1" w:rsidRDefault="008D6EE1">
      <w:pPr>
        <w:pStyle w:val="ConsPlusNormal"/>
        <w:spacing w:before="220"/>
        <w:ind w:firstLine="540"/>
        <w:jc w:val="both"/>
      </w:pPr>
      <w:r>
        <w:t xml:space="preserve">[Приложение N 1 к </w:t>
      </w:r>
      <w:hyperlink r:id="rId4058">
        <w:r>
          <w:rPr>
            <w:color w:val="0000FF"/>
          </w:rPr>
          <w:t>Методическому документу</w:t>
        </w:r>
      </w:hyperlink>
      <w:r>
        <w:t xml:space="preserve"> "Меры защиты информации в государственных информационных системах", утвержденному ФСТЭК России 11 февраля 2014 года]</w:t>
      </w:r>
    </w:p>
    <w:p w14:paraId="03F35ED3" w14:textId="77777777" w:rsidR="008D6EE1" w:rsidRDefault="008D6EE1">
      <w:pPr>
        <w:pStyle w:val="ConsPlusNormal"/>
        <w:spacing w:before="220"/>
        <w:ind w:firstLine="540"/>
        <w:jc w:val="both"/>
      </w:pPr>
      <w:r>
        <w:rPr>
          <w:b/>
        </w:rPr>
        <w:t>70.71. Целостность информации</w:t>
      </w:r>
    </w:p>
    <w:p w14:paraId="2A897BCD" w14:textId="77777777" w:rsidR="008D6EE1" w:rsidRDefault="008D6EE1">
      <w:pPr>
        <w:pStyle w:val="ConsPlusNormal"/>
        <w:spacing w:before="220"/>
        <w:ind w:firstLine="540"/>
        <w:jc w:val="both"/>
      </w:pPr>
      <w:r>
        <w:t>Свойство безопасности информации, при котором отсутствует любое ее изменение либо изменение субъектами доступа, имеющими на него право.</w:t>
      </w:r>
    </w:p>
    <w:p w14:paraId="775F3552" w14:textId="77777777" w:rsidR="008D6EE1" w:rsidRDefault="008D6EE1">
      <w:pPr>
        <w:pStyle w:val="ConsPlusNormal"/>
        <w:spacing w:before="220"/>
        <w:ind w:firstLine="540"/>
        <w:jc w:val="both"/>
      </w:pPr>
      <w:r>
        <w:t xml:space="preserve">[Приложение N 1 к </w:t>
      </w:r>
      <w:hyperlink r:id="rId4059">
        <w:r>
          <w:rPr>
            <w:color w:val="0000FF"/>
          </w:rPr>
          <w:t>Методическому документу</w:t>
        </w:r>
      </w:hyperlink>
      <w:r>
        <w:t xml:space="preserve"> "Меры защиты информации в государственных информационных системах", утвержденному ФСТЭК России 11 февраля 2014 года]</w:t>
      </w:r>
    </w:p>
    <w:p w14:paraId="1A8D806E" w14:textId="77777777" w:rsidR="008D6EE1" w:rsidRDefault="008D6EE1">
      <w:pPr>
        <w:pStyle w:val="ConsPlusNormal"/>
        <w:spacing w:before="220"/>
        <w:ind w:firstLine="540"/>
        <w:jc w:val="both"/>
      </w:pPr>
      <w:r>
        <w:rPr>
          <w:b/>
        </w:rPr>
        <w:t>70.72. Информационный актив</w:t>
      </w:r>
    </w:p>
    <w:p w14:paraId="4184B655" w14:textId="77777777" w:rsidR="008D6EE1" w:rsidRDefault="008D6EE1">
      <w:pPr>
        <w:pStyle w:val="ConsPlusNormal"/>
        <w:spacing w:before="220"/>
        <w:ind w:firstLine="540"/>
        <w:jc w:val="both"/>
      </w:pPr>
      <w:r>
        <w:t>Ценность для организации в интересах достижения целей деятельности и находится в ее распоряжении.</w:t>
      </w:r>
    </w:p>
    <w:p w14:paraId="1B53A177" w14:textId="77777777" w:rsidR="008D6EE1" w:rsidRDefault="008D6EE1">
      <w:pPr>
        <w:pStyle w:val="ConsPlusNormal"/>
        <w:spacing w:before="220"/>
        <w:ind w:firstLine="540"/>
        <w:jc w:val="both"/>
      </w:pPr>
      <w:r>
        <w:t>Примечание. Информационными активами являются различные виды информации, циркулирующие в информационной системе (служебная, управляющая, аналитическая, деловая и т.д.) на всех этапах жизненного цикла (генерация, хранение, обработка, передача, уничтожение).</w:t>
      </w:r>
    </w:p>
    <w:p w14:paraId="726609C0" w14:textId="77777777" w:rsidR="008D6EE1" w:rsidRDefault="008D6EE1">
      <w:pPr>
        <w:pStyle w:val="ConsPlusNormal"/>
        <w:spacing w:before="220"/>
        <w:ind w:firstLine="540"/>
        <w:jc w:val="both"/>
      </w:pPr>
      <w:r>
        <w:t xml:space="preserve">[на основе положений </w:t>
      </w:r>
      <w:hyperlink r:id="rId4060">
        <w:r>
          <w:rPr>
            <w:color w:val="0000FF"/>
          </w:rPr>
          <w:t>ГОСТ Р 53114-2008</w:t>
        </w:r>
      </w:hyperlink>
      <w:r>
        <w:t xml:space="preserve"> Защита информации. Обеспечение информационной безопасности в организации. Основные термины и определения]</w:t>
      </w:r>
    </w:p>
    <w:p w14:paraId="4F90FB71" w14:textId="77777777" w:rsidR="008D6EE1" w:rsidRDefault="008D6EE1">
      <w:pPr>
        <w:pStyle w:val="ConsPlusNormal"/>
        <w:spacing w:before="220"/>
        <w:ind w:firstLine="540"/>
        <w:jc w:val="both"/>
      </w:pPr>
      <w:r>
        <w:rPr>
          <w:b/>
        </w:rPr>
        <w:t>70.73. Инвентаризация информационного ресурса</w:t>
      </w:r>
    </w:p>
    <w:p w14:paraId="080AFF16" w14:textId="77777777" w:rsidR="008D6EE1" w:rsidRDefault="008D6EE1">
      <w:pPr>
        <w:pStyle w:val="ConsPlusNormal"/>
        <w:spacing w:before="220"/>
        <w:ind w:firstLine="540"/>
        <w:jc w:val="both"/>
      </w:pPr>
      <w:r>
        <w:t>Деятельность, направленная на сбор информации об информационном ресурсе, включая используемые в нем технические, программные и (или) программно-аппаратные средства (программно-технические средства).</w:t>
      </w:r>
    </w:p>
    <w:p w14:paraId="28E8AB16" w14:textId="77777777" w:rsidR="008D6EE1" w:rsidRDefault="008D6EE1">
      <w:pPr>
        <w:pStyle w:val="ConsPlusNormal"/>
        <w:spacing w:before="220"/>
        <w:ind w:firstLine="540"/>
        <w:jc w:val="both"/>
      </w:pPr>
      <w:r>
        <w:lastRenderedPageBreak/>
        <w:t xml:space="preserve">[статья 54 </w:t>
      </w:r>
      <w:hyperlink r:id="rId4061">
        <w:r>
          <w:rPr>
            <w:color w:val="0000FF"/>
          </w:rPr>
          <w:t>ГОСТ Р 59709-2022</w:t>
        </w:r>
      </w:hyperlink>
      <w:r>
        <w:t xml:space="preserve"> Защита информации. Управление компьютерными инцидентами. Термины и определения]</w:t>
      </w:r>
    </w:p>
    <w:p w14:paraId="00F83866" w14:textId="77777777" w:rsidR="008D6EE1" w:rsidRDefault="008D6EE1">
      <w:pPr>
        <w:pStyle w:val="ConsPlusNormal"/>
        <w:spacing w:before="220"/>
        <w:ind w:firstLine="540"/>
        <w:jc w:val="both"/>
      </w:pPr>
      <w:r>
        <w:rPr>
          <w:b/>
        </w:rPr>
        <w:t xml:space="preserve">70.74. Информационная инфраструктура (субъекта </w:t>
      </w:r>
      <w:proofErr w:type="spellStart"/>
      <w:r>
        <w:rPr>
          <w:b/>
        </w:rPr>
        <w:t>ГосСОПКА</w:t>
      </w:r>
      <w:proofErr w:type="spellEnd"/>
      <w:r>
        <w:rPr>
          <w:b/>
        </w:rPr>
        <w:t>);</w:t>
      </w:r>
      <w:r>
        <w:t xml:space="preserve"> ИИ</w:t>
      </w:r>
    </w:p>
    <w:p w14:paraId="4D984685" w14:textId="77777777" w:rsidR="008D6EE1" w:rsidRDefault="008D6EE1">
      <w:pPr>
        <w:pStyle w:val="ConsPlusNormal"/>
        <w:spacing w:before="220"/>
        <w:ind w:firstLine="540"/>
        <w:jc w:val="both"/>
      </w:pPr>
      <w:r>
        <w:t>Информационные ресурсы, а также сети электросвязи, используемые для организации их взаимодействия.</w:t>
      </w:r>
    </w:p>
    <w:p w14:paraId="65D62F43" w14:textId="77777777" w:rsidR="008D6EE1" w:rsidRDefault="008D6EE1">
      <w:pPr>
        <w:pStyle w:val="ConsPlusNormal"/>
        <w:spacing w:before="220"/>
        <w:ind w:firstLine="540"/>
        <w:jc w:val="both"/>
      </w:pPr>
      <w:r>
        <w:t xml:space="preserve">[статья 23 </w:t>
      </w:r>
      <w:hyperlink r:id="rId4062">
        <w:r>
          <w:rPr>
            <w:color w:val="0000FF"/>
          </w:rPr>
          <w:t>ГОСТ Р 59709-2022</w:t>
        </w:r>
      </w:hyperlink>
      <w:r>
        <w:t xml:space="preserve"> Защита информации. Управление компьютерными инцидентами. Термины и определения]</w:t>
      </w:r>
    </w:p>
    <w:p w14:paraId="64E00590" w14:textId="77777777" w:rsidR="008D6EE1" w:rsidRDefault="008D6EE1">
      <w:pPr>
        <w:pStyle w:val="ConsPlusNormal"/>
        <w:spacing w:before="220"/>
        <w:ind w:firstLine="540"/>
        <w:jc w:val="both"/>
      </w:pPr>
      <w:r>
        <w:rPr>
          <w:b/>
        </w:rPr>
        <w:t xml:space="preserve">70.75. Информационные ресурсы (входящие в зону ответственности субъекта </w:t>
      </w:r>
      <w:proofErr w:type="spellStart"/>
      <w:r>
        <w:rPr>
          <w:b/>
        </w:rPr>
        <w:t>ГосСОПКА</w:t>
      </w:r>
      <w:proofErr w:type="spellEnd"/>
      <w:r>
        <w:rPr>
          <w:b/>
        </w:rPr>
        <w:t>)</w:t>
      </w:r>
    </w:p>
    <w:p w14:paraId="0142588E" w14:textId="77777777" w:rsidR="008D6EE1" w:rsidRDefault="008D6EE1">
      <w:pPr>
        <w:pStyle w:val="ConsPlusNormal"/>
        <w:spacing w:before="220"/>
        <w:ind w:firstLine="540"/>
        <w:jc w:val="both"/>
      </w:pPr>
      <w:r>
        <w:t>Информационные системы, информационно-телекоммуникационные сети и автоматизированные системы управления.</w:t>
      </w:r>
    </w:p>
    <w:p w14:paraId="694C00FF" w14:textId="77777777" w:rsidR="008D6EE1" w:rsidRDefault="008D6EE1">
      <w:pPr>
        <w:pStyle w:val="ConsPlusNormal"/>
        <w:spacing w:before="220"/>
        <w:ind w:firstLine="540"/>
        <w:jc w:val="both"/>
      </w:pPr>
      <w:r>
        <w:t xml:space="preserve">[статья 24 </w:t>
      </w:r>
      <w:hyperlink r:id="rId4063">
        <w:r>
          <w:rPr>
            <w:color w:val="0000FF"/>
          </w:rPr>
          <w:t>ГОСТ Р 59709-2022</w:t>
        </w:r>
      </w:hyperlink>
      <w:r>
        <w:t xml:space="preserve"> Защита информации. Управление компьютерными инцидентами. Термины и определения]</w:t>
      </w:r>
    </w:p>
    <w:p w14:paraId="23CF266F" w14:textId="77777777" w:rsidR="008D6EE1" w:rsidRDefault="008D6EE1">
      <w:pPr>
        <w:pStyle w:val="ConsPlusNormal"/>
        <w:spacing w:before="220"/>
        <w:ind w:firstLine="540"/>
        <w:jc w:val="both"/>
      </w:pPr>
      <w:r>
        <w:rPr>
          <w:b/>
        </w:rPr>
        <w:t xml:space="preserve">70.76. Элементы информационной инфраструктуры (субъекта </w:t>
      </w:r>
      <w:proofErr w:type="spellStart"/>
      <w:r>
        <w:rPr>
          <w:b/>
        </w:rPr>
        <w:t>ГосСОПКА</w:t>
      </w:r>
      <w:proofErr w:type="spellEnd"/>
      <w:r>
        <w:rPr>
          <w:b/>
        </w:rPr>
        <w:t>);</w:t>
      </w:r>
      <w:r>
        <w:t xml:space="preserve"> элементы ИИ</w:t>
      </w:r>
    </w:p>
    <w:p w14:paraId="5D022F90" w14:textId="77777777" w:rsidR="008D6EE1" w:rsidRDefault="008D6EE1">
      <w:pPr>
        <w:pStyle w:val="ConsPlusNormal"/>
        <w:spacing w:before="220"/>
        <w:ind w:firstLine="540"/>
        <w:jc w:val="both"/>
      </w:pPr>
      <w:r>
        <w:t>Программно-технические средства (средства вычислительной техники), обладающие функциями хранения, обработки и (или) передачи информации, входящие в состав ИИ.</w:t>
      </w:r>
    </w:p>
    <w:p w14:paraId="37E78CD7" w14:textId="77777777" w:rsidR="008D6EE1" w:rsidRDefault="008D6EE1">
      <w:pPr>
        <w:pStyle w:val="ConsPlusNormal"/>
        <w:spacing w:before="220"/>
        <w:ind w:firstLine="540"/>
        <w:jc w:val="both"/>
      </w:pPr>
      <w:r>
        <w:t xml:space="preserve">[статья 25 </w:t>
      </w:r>
      <w:hyperlink r:id="rId4064">
        <w:r>
          <w:rPr>
            <w:color w:val="0000FF"/>
          </w:rPr>
          <w:t>ГОСТ Р 59709-2022</w:t>
        </w:r>
      </w:hyperlink>
      <w:r>
        <w:t xml:space="preserve"> Защита информации. Управление компьютерными инцидентами. Термины и определения]</w:t>
      </w:r>
    </w:p>
    <w:p w14:paraId="4912F2AA" w14:textId="77777777" w:rsidR="008D6EE1" w:rsidRDefault="008D6EE1">
      <w:pPr>
        <w:pStyle w:val="ConsPlusNormal"/>
        <w:spacing w:before="220"/>
        <w:ind w:firstLine="540"/>
        <w:jc w:val="both"/>
      </w:pPr>
      <w:r>
        <w:rPr>
          <w:b/>
        </w:rPr>
        <w:t>70.77. Государственная система обнаружения, предупреждения и ликвидации последствий компьютерных атак на информационные ресурсы Российской Федерации;</w:t>
      </w:r>
      <w:r>
        <w:t xml:space="preserve"> </w:t>
      </w:r>
      <w:proofErr w:type="spellStart"/>
      <w:r>
        <w:t>ГосСОПКА</w:t>
      </w:r>
      <w:proofErr w:type="spellEnd"/>
    </w:p>
    <w:p w14:paraId="76F4466F" w14:textId="77777777" w:rsidR="008D6EE1" w:rsidRDefault="008D6EE1">
      <w:pPr>
        <w:pStyle w:val="ConsPlusNormal"/>
        <w:spacing w:before="220"/>
        <w:ind w:firstLine="540"/>
        <w:jc w:val="both"/>
      </w:pPr>
      <w:r>
        <w:t>Единый территориально распределенный комплекс, включающий силы и средства, предназначенные для обнаружения, предупреждения и ликвидации последствий компьютерных атак и реагирования на компьютерные инциденты.</w:t>
      </w:r>
    </w:p>
    <w:p w14:paraId="143F18FF" w14:textId="77777777" w:rsidR="008D6EE1" w:rsidRDefault="008D6EE1">
      <w:pPr>
        <w:pStyle w:val="ConsPlusNormal"/>
        <w:spacing w:before="220"/>
        <w:ind w:firstLine="540"/>
        <w:jc w:val="both"/>
      </w:pPr>
      <w:r>
        <w:t xml:space="preserve">[статья 1 </w:t>
      </w:r>
      <w:hyperlink r:id="rId4065">
        <w:r>
          <w:rPr>
            <w:color w:val="0000FF"/>
          </w:rPr>
          <w:t>ГОСТ Р 59709-2022</w:t>
        </w:r>
      </w:hyperlink>
      <w:r>
        <w:t xml:space="preserve"> Защита информации. Управление компьютерными инцидентами. Термины и определения]</w:t>
      </w:r>
    </w:p>
    <w:p w14:paraId="53AEAE1A" w14:textId="77777777" w:rsidR="008D6EE1" w:rsidRDefault="008D6EE1">
      <w:pPr>
        <w:pStyle w:val="ConsPlusNormal"/>
        <w:spacing w:before="220"/>
        <w:ind w:firstLine="540"/>
        <w:jc w:val="both"/>
      </w:pPr>
      <w:r>
        <w:rPr>
          <w:b/>
        </w:rPr>
        <w:t>70.78. Национальный координационный центр по компьютерным инцидентам;</w:t>
      </w:r>
      <w:r>
        <w:t xml:space="preserve"> НКЦКИ</w:t>
      </w:r>
    </w:p>
    <w:p w14:paraId="6F59EF83" w14:textId="77777777" w:rsidR="008D6EE1" w:rsidRDefault="008D6EE1">
      <w:pPr>
        <w:pStyle w:val="ConsPlusNormal"/>
        <w:spacing w:before="220"/>
        <w:ind w:firstLine="540"/>
        <w:jc w:val="both"/>
      </w:pPr>
      <w:r>
        <w:t xml:space="preserve">Организация, осуществляющая на национальном уровне координацию деятельности сил субъектов </w:t>
      </w:r>
      <w:proofErr w:type="spellStart"/>
      <w:r>
        <w:t>ГосСОПКА</w:t>
      </w:r>
      <w:proofErr w:type="spellEnd"/>
      <w:r>
        <w:t xml:space="preserve"> по вопросам обнаружения, предупреждения и ликвидации последствий компьютерных атак и реагирования на компьютерные инциденты, а также обмен информацией о компьютерных инцидентах с уполномоченными органами иностранных государств, международными, международными неправительственными организациями и иностранными организациями, осуществляющими деятельность в области реагирования на компьютерные инциденты.</w:t>
      </w:r>
    </w:p>
    <w:p w14:paraId="68466D26" w14:textId="77777777" w:rsidR="008D6EE1" w:rsidRDefault="008D6EE1">
      <w:pPr>
        <w:pStyle w:val="ConsPlusNormal"/>
        <w:spacing w:before="220"/>
        <w:ind w:firstLine="540"/>
        <w:jc w:val="both"/>
      </w:pPr>
      <w:r>
        <w:t xml:space="preserve">[статья 4 </w:t>
      </w:r>
      <w:hyperlink r:id="rId4066">
        <w:r>
          <w:rPr>
            <w:color w:val="0000FF"/>
          </w:rPr>
          <w:t>ГОСТ Р 59709-2022</w:t>
        </w:r>
      </w:hyperlink>
      <w:r>
        <w:t xml:space="preserve"> Защита информации. Управление компьютерными инцидентами. Термины и определения]</w:t>
      </w:r>
    </w:p>
    <w:p w14:paraId="70D62EAE" w14:textId="77777777" w:rsidR="008D6EE1" w:rsidRDefault="008D6EE1">
      <w:pPr>
        <w:pStyle w:val="ConsPlusNormal"/>
        <w:spacing w:before="220"/>
        <w:ind w:firstLine="540"/>
        <w:jc w:val="both"/>
      </w:pPr>
      <w:r>
        <w:rPr>
          <w:b/>
        </w:rPr>
        <w:t>70.79. Политика безопасности (информации в организации)</w:t>
      </w:r>
    </w:p>
    <w:p w14:paraId="63C9CE48" w14:textId="77777777" w:rsidR="008D6EE1" w:rsidRDefault="008D6EE1">
      <w:pPr>
        <w:pStyle w:val="ConsPlusNormal"/>
        <w:spacing w:before="220"/>
        <w:ind w:firstLine="540"/>
        <w:jc w:val="both"/>
      </w:pPr>
      <w:r>
        <w:t>Совокупность документированных правил, процедур, практических приемов или руководящих принципов в области безопасности информации, которыми руководствуется организация в своей деятельности.</w:t>
      </w:r>
    </w:p>
    <w:p w14:paraId="4FFB90C6" w14:textId="77777777" w:rsidR="008D6EE1" w:rsidRDefault="008D6EE1">
      <w:pPr>
        <w:pStyle w:val="ConsPlusNormal"/>
        <w:spacing w:before="220"/>
        <w:ind w:firstLine="540"/>
        <w:jc w:val="both"/>
      </w:pPr>
      <w:r>
        <w:t xml:space="preserve">[статья 2.4.4 </w:t>
      </w:r>
      <w:hyperlink r:id="rId4067">
        <w:r>
          <w:rPr>
            <w:color w:val="0000FF"/>
          </w:rPr>
          <w:t>ГОСТ Р 50922-2006</w:t>
        </w:r>
      </w:hyperlink>
      <w:r>
        <w:t xml:space="preserve"> Защита информации. Основные термины и определения; </w:t>
      </w:r>
      <w:r>
        <w:lastRenderedPageBreak/>
        <w:t>статья 3.5.2 Р 50.1.056-2005 Техническая защита информации. Основные термины и определения]</w:t>
      </w:r>
    </w:p>
    <w:p w14:paraId="00EDD5FF" w14:textId="77777777" w:rsidR="008D6EE1" w:rsidRDefault="008D6EE1">
      <w:pPr>
        <w:pStyle w:val="ConsPlusNormal"/>
        <w:spacing w:before="220"/>
        <w:ind w:firstLine="540"/>
        <w:jc w:val="both"/>
      </w:pPr>
      <w:r>
        <w:rPr>
          <w:b/>
        </w:rPr>
        <w:t>70.80. Нарушение информационной безопасности организации;</w:t>
      </w:r>
      <w:r>
        <w:t xml:space="preserve"> нарушение ИБ организации</w:t>
      </w:r>
    </w:p>
    <w:p w14:paraId="3F3757DA" w14:textId="77777777" w:rsidR="008D6EE1" w:rsidRDefault="008D6EE1">
      <w:pPr>
        <w:pStyle w:val="ConsPlusNormal"/>
        <w:spacing w:before="220"/>
        <w:ind w:firstLine="540"/>
        <w:jc w:val="both"/>
      </w:pPr>
      <w:r>
        <w:t>Случайное или преднамеренное неправомерное действие физического лица (субъекта, объекта) в отношении активов организации, следствием которых является нарушение безопасности информации при ее обработке техническими средствами в информационных системах, вызывающее негативные последствия (ущерб/вред) для организации.</w:t>
      </w:r>
    </w:p>
    <w:p w14:paraId="49321339" w14:textId="77777777" w:rsidR="008D6EE1" w:rsidRDefault="008D6EE1">
      <w:pPr>
        <w:pStyle w:val="ConsPlusNormal"/>
        <w:spacing w:before="220"/>
        <w:ind w:firstLine="540"/>
        <w:jc w:val="both"/>
      </w:pPr>
      <w:r>
        <w:t xml:space="preserve">[статья 3.2.4 </w:t>
      </w:r>
      <w:hyperlink r:id="rId4068">
        <w:r>
          <w:rPr>
            <w:color w:val="0000FF"/>
          </w:rPr>
          <w:t>ГОСТ Р 53114-2008</w:t>
        </w:r>
      </w:hyperlink>
      <w:r>
        <w:t xml:space="preserve"> Защита информации. Обеспечение информационной безопасности в организации. Основные термины и определения]</w:t>
      </w:r>
    </w:p>
    <w:p w14:paraId="21184C86" w14:textId="77777777" w:rsidR="008D6EE1" w:rsidRDefault="008D6EE1">
      <w:pPr>
        <w:pStyle w:val="ConsPlusNormal"/>
        <w:spacing w:before="220"/>
        <w:ind w:firstLine="540"/>
        <w:jc w:val="both"/>
      </w:pPr>
      <w:r>
        <w:rPr>
          <w:b/>
        </w:rPr>
        <w:t>70.81. Событие (информационной) безопасности</w:t>
      </w:r>
    </w:p>
    <w:p w14:paraId="3C3C69DA" w14:textId="77777777" w:rsidR="008D6EE1" w:rsidRDefault="008D6EE1">
      <w:pPr>
        <w:pStyle w:val="ConsPlusNormal"/>
        <w:spacing w:before="220"/>
        <w:ind w:firstLine="540"/>
        <w:jc w:val="both"/>
      </w:pPr>
      <w:r>
        <w:t>Зафиксированное состояние информационной (автоматизированной) системы, сетевого, телекоммуникационного, коммуникационного, иного прикладного сервиса или информационно-телекоммуникационной сети, указывающее на возможное нарушение безопасности информации, сбой средств ЗИ, или ситуацию, которая может быть значимой для безопасности информации.</w:t>
      </w:r>
    </w:p>
    <w:p w14:paraId="74B59A5F" w14:textId="77777777" w:rsidR="008D6EE1" w:rsidRDefault="008D6EE1">
      <w:pPr>
        <w:pStyle w:val="ConsPlusNormal"/>
        <w:spacing w:before="220"/>
        <w:ind w:firstLine="540"/>
        <w:jc w:val="both"/>
      </w:pPr>
      <w:r>
        <w:t xml:space="preserve">[пункт 3.13 </w:t>
      </w:r>
      <w:hyperlink r:id="rId4069">
        <w:r>
          <w:rPr>
            <w:color w:val="0000FF"/>
          </w:rPr>
          <w:t>ГОСТ Р 59547-2021</w:t>
        </w:r>
      </w:hyperlink>
      <w:r>
        <w:t xml:space="preserve"> Защита информации. Мониторинг информационной безопасности. Общие положения]</w:t>
      </w:r>
    </w:p>
    <w:p w14:paraId="75F027F8" w14:textId="77777777" w:rsidR="008D6EE1" w:rsidRDefault="008D6EE1">
      <w:pPr>
        <w:pStyle w:val="ConsPlusNormal"/>
        <w:spacing w:before="220"/>
        <w:ind w:firstLine="540"/>
        <w:jc w:val="both"/>
      </w:pPr>
      <w:r>
        <w:rPr>
          <w:b/>
        </w:rPr>
        <w:t>70.82. Мониторинг информационной безопасности;</w:t>
      </w:r>
      <w:r>
        <w:t xml:space="preserve"> мониторинг ИБ</w:t>
      </w:r>
    </w:p>
    <w:p w14:paraId="193A3FDF" w14:textId="77777777" w:rsidR="008D6EE1" w:rsidRDefault="008D6EE1">
      <w:pPr>
        <w:pStyle w:val="ConsPlusNormal"/>
        <w:spacing w:before="220"/>
        <w:ind w:firstLine="540"/>
        <w:jc w:val="both"/>
      </w:pPr>
      <w:r>
        <w:t>Процесс постоянного наблюдения и анализа результатов регистрации событий безопасности и иных данных с целью выявления нарушений безопасности информации, угроз безопасности информации и уязвимостей.</w:t>
      </w:r>
    </w:p>
    <w:p w14:paraId="6AB0FB57" w14:textId="77777777" w:rsidR="008D6EE1" w:rsidRDefault="008D6EE1">
      <w:pPr>
        <w:pStyle w:val="ConsPlusNormal"/>
        <w:spacing w:before="220"/>
        <w:ind w:firstLine="540"/>
        <w:jc w:val="both"/>
      </w:pPr>
      <w:r>
        <w:t xml:space="preserve">[пункт 3.7 </w:t>
      </w:r>
      <w:hyperlink r:id="rId4070">
        <w:r>
          <w:rPr>
            <w:color w:val="0000FF"/>
          </w:rPr>
          <w:t>ГОСТ Р 59547-2021</w:t>
        </w:r>
      </w:hyperlink>
      <w:r>
        <w:t xml:space="preserve"> Защита информации. Мониторинг информационной безопасности. Общие положения]</w:t>
      </w:r>
    </w:p>
    <w:p w14:paraId="22A734B0" w14:textId="77777777" w:rsidR="008D6EE1" w:rsidRDefault="008D6EE1">
      <w:pPr>
        <w:pStyle w:val="ConsPlusNormal"/>
        <w:spacing w:before="220"/>
        <w:ind w:firstLine="540"/>
        <w:jc w:val="both"/>
      </w:pPr>
      <w:r>
        <w:rPr>
          <w:b/>
        </w:rPr>
        <w:t>70.83. Данные мониторинга ИБ (информационной безопасности)</w:t>
      </w:r>
    </w:p>
    <w:p w14:paraId="039D15FD" w14:textId="77777777" w:rsidR="008D6EE1" w:rsidRDefault="008D6EE1">
      <w:pPr>
        <w:pStyle w:val="ConsPlusNormal"/>
        <w:spacing w:before="220"/>
        <w:ind w:firstLine="540"/>
        <w:jc w:val="both"/>
      </w:pPr>
      <w:r>
        <w:t>Данные о состоянии объектов мониторинга ИБ, а также данные, получаемые из среды функционирования объектов мониторинга и внешних сервисов, которые могут использоваться для выявления уязвимостей и угроз безопасности информации.</w:t>
      </w:r>
    </w:p>
    <w:p w14:paraId="3C613A6A" w14:textId="77777777" w:rsidR="008D6EE1" w:rsidRDefault="008D6EE1">
      <w:pPr>
        <w:pStyle w:val="ConsPlusNormal"/>
        <w:spacing w:before="220"/>
        <w:ind w:firstLine="540"/>
        <w:jc w:val="both"/>
      </w:pPr>
      <w:r>
        <w:t xml:space="preserve">[пункт 3.2 </w:t>
      </w:r>
      <w:hyperlink r:id="rId4071">
        <w:r>
          <w:rPr>
            <w:color w:val="0000FF"/>
          </w:rPr>
          <w:t>ГОСТ Р 59547-2021</w:t>
        </w:r>
      </w:hyperlink>
      <w:r>
        <w:t xml:space="preserve"> Защита информации. Мониторинг информационной безопасности. Общие положения]</w:t>
      </w:r>
    </w:p>
    <w:p w14:paraId="790AD47D" w14:textId="77777777" w:rsidR="008D6EE1" w:rsidRDefault="008D6EE1">
      <w:pPr>
        <w:pStyle w:val="ConsPlusNormal"/>
        <w:spacing w:before="220"/>
        <w:ind w:firstLine="540"/>
        <w:jc w:val="both"/>
      </w:pPr>
      <w:r>
        <w:rPr>
          <w:b/>
        </w:rPr>
        <w:t>70.84. Источники данных мониторинга ИБ (информационной безопасности)</w:t>
      </w:r>
    </w:p>
    <w:p w14:paraId="2F86B367" w14:textId="77777777" w:rsidR="008D6EE1" w:rsidRDefault="008D6EE1">
      <w:pPr>
        <w:pStyle w:val="ConsPlusNormal"/>
        <w:spacing w:before="220"/>
        <w:ind w:firstLine="540"/>
        <w:jc w:val="both"/>
      </w:pPr>
      <w:r>
        <w:t>Программные или программно-технические средства, с которых может быть осуществлен сбор данных мониторинга.</w:t>
      </w:r>
    </w:p>
    <w:p w14:paraId="5D9D30C9" w14:textId="77777777" w:rsidR="008D6EE1" w:rsidRDefault="008D6EE1">
      <w:pPr>
        <w:pStyle w:val="ConsPlusNormal"/>
        <w:spacing w:before="220"/>
        <w:ind w:firstLine="540"/>
        <w:jc w:val="both"/>
      </w:pPr>
      <w:r>
        <w:t xml:space="preserve">[пункт 3.4 </w:t>
      </w:r>
      <w:hyperlink r:id="rId4072">
        <w:r>
          <w:rPr>
            <w:color w:val="0000FF"/>
          </w:rPr>
          <w:t>ГОСТ Р 59547-2021</w:t>
        </w:r>
      </w:hyperlink>
      <w:r>
        <w:t xml:space="preserve"> Защита информации. Мониторинг информационной безопасности. Общие положения]</w:t>
      </w:r>
    </w:p>
    <w:p w14:paraId="72657BF6" w14:textId="77777777" w:rsidR="008D6EE1" w:rsidRDefault="008D6EE1">
      <w:pPr>
        <w:pStyle w:val="ConsPlusNormal"/>
        <w:spacing w:before="220"/>
        <w:ind w:firstLine="540"/>
        <w:jc w:val="both"/>
      </w:pPr>
      <w:r>
        <w:rPr>
          <w:b/>
        </w:rPr>
        <w:t>70.85. Объект мониторинга ИБ (информационной безопасности)</w:t>
      </w:r>
    </w:p>
    <w:p w14:paraId="3A51909E" w14:textId="77777777" w:rsidR="008D6EE1" w:rsidRDefault="008D6EE1">
      <w:pPr>
        <w:pStyle w:val="ConsPlusNormal"/>
        <w:spacing w:before="220"/>
        <w:ind w:firstLine="540"/>
        <w:jc w:val="both"/>
      </w:pPr>
      <w:r>
        <w:t>Объект или процесс, изменение состояния которого может привести к нарушению безопасности информации.</w:t>
      </w:r>
    </w:p>
    <w:p w14:paraId="6625C7CD" w14:textId="77777777" w:rsidR="008D6EE1" w:rsidRDefault="008D6EE1">
      <w:pPr>
        <w:pStyle w:val="ConsPlusNormal"/>
        <w:spacing w:before="220"/>
        <w:ind w:firstLine="540"/>
        <w:jc w:val="both"/>
      </w:pPr>
      <w:r>
        <w:t xml:space="preserve">[пункт 3.10 </w:t>
      </w:r>
      <w:hyperlink r:id="rId4073">
        <w:r>
          <w:rPr>
            <w:color w:val="0000FF"/>
          </w:rPr>
          <w:t>ГОСТ Р 59547-2021</w:t>
        </w:r>
      </w:hyperlink>
      <w:r>
        <w:t xml:space="preserve"> Защита информации. Мониторинг информационной безопасности. Общие положения]</w:t>
      </w:r>
    </w:p>
    <w:p w14:paraId="526EEB79" w14:textId="77777777" w:rsidR="008D6EE1" w:rsidRDefault="008D6EE1">
      <w:pPr>
        <w:pStyle w:val="ConsPlusNormal"/>
        <w:spacing w:before="220"/>
        <w:ind w:firstLine="540"/>
        <w:jc w:val="both"/>
      </w:pPr>
      <w:r>
        <w:rPr>
          <w:b/>
        </w:rPr>
        <w:t>70.86. Сертификация на соответствие требованиям по безопасности информации</w:t>
      </w:r>
    </w:p>
    <w:p w14:paraId="044C5F4C" w14:textId="77777777" w:rsidR="008D6EE1" w:rsidRDefault="008D6EE1">
      <w:pPr>
        <w:pStyle w:val="ConsPlusNormal"/>
        <w:spacing w:before="220"/>
        <w:ind w:firstLine="540"/>
        <w:jc w:val="both"/>
      </w:pPr>
      <w:r>
        <w:lastRenderedPageBreak/>
        <w:t>Форма осуществляемого органом по сертификации подтверждения соответствия объектов оценки требованиям по безопасности информации, установленным техническими регламентами, стандартами или условиями договоров.</w:t>
      </w:r>
    </w:p>
    <w:p w14:paraId="00F08E07" w14:textId="77777777" w:rsidR="008D6EE1" w:rsidRDefault="008D6EE1">
      <w:pPr>
        <w:pStyle w:val="ConsPlusNormal"/>
        <w:spacing w:before="220"/>
        <w:ind w:firstLine="540"/>
        <w:jc w:val="both"/>
      </w:pPr>
      <w:r>
        <w:t>Примечание. К объектам оценки могут относиться: средство защиты информации, средство контроля эффективности защиты информации.</w:t>
      </w:r>
    </w:p>
    <w:p w14:paraId="2785447D" w14:textId="77777777" w:rsidR="008D6EE1" w:rsidRDefault="008D6EE1">
      <w:pPr>
        <w:pStyle w:val="ConsPlusNormal"/>
        <w:spacing w:before="220"/>
        <w:ind w:firstLine="540"/>
        <w:jc w:val="both"/>
      </w:pPr>
      <w:r>
        <w:t xml:space="preserve">[статья 2.8.3 </w:t>
      </w:r>
      <w:hyperlink r:id="rId4074">
        <w:r>
          <w:rPr>
            <w:color w:val="0000FF"/>
          </w:rPr>
          <w:t>ГОСТ Р 50922-2006</w:t>
        </w:r>
      </w:hyperlink>
      <w:r>
        <w:t xml:space="preserve"> Защита информации. Основные термины и определения]</w:t>
      </w:r>
    </w:p>
    <w:p w14:paraId="3EA12DC1" w14:textId="77777777" w:rsidR="008D6EE1" w:rsidRDefault="008D6EE1">
      <w:pPr>
        <w:pStyle w:val="ConsPlusNormal"/>
        <w:spacing w:before="220"/>
        <w:ind w:firstLine="540"/>
        <w:jc w:val="both"/>
      </w:pPr>
      <w:r>
        <w:rPr>
          <w:b/>
        </w:rPr>
        <w:t>70.87. [аудиторская проверка информационной безопасности в организации, аудит информационной безопасности в организации]</w:t>
      </w:r>
    </w:p>
    <w:p w14:paraId="486508E3" w14:textId="77777777" w:rsidR="008D6EE1" w:rsidRDefault="008D6EE1">
      <w:pPr>
        <w:pStyle w:val="ConsPlusNormal"/>
        <w:spacing w:before="220"/>
        <w:ind w:firstLine="540"/>
        <w:jc w:val="both"/>
      </w:pPr>
      <w:r>
        <w:t>Периодический независимый и документированный процесс получения свидетельств аудита и объективной оценки с целью определить степень выполнения в организации установленных требований по обеспечению информационной безопасности.</w:t>
      </w:r>
    </w:p>
    <w:p w14:paraId="6712BE6F" w14:textId="77777777" w:rsidR="008D6EE1" w:rsidRDefault="008D6EE1">
      <w:pPr>
        <w:pStyle w:val="ConsPlusNormal"/>
        <w:spacing w:before="220"/>
        <w:ind w:firstLine="540"/>
        <w:jc w:val="both"/>
      </w:pPr>
      <w:r>
        <w:t>Примечание. Аудит информационной безопасности в организации может осуществляться независимой организацией (третьей стороной) по договору с проверяемой организацией, а также подразделением или должностным лицом организации (внутренний аудит).</w:t>
      </w:r>
    </w:p>
    <w:p w14:paraId="55209D96" w14:textId="77777777" w:rsidR="008D6EE1" w:rsidRDefault="008D6EE1">
      <w:pPr>
        <w:pStyle w:val="ConsPlusNormal"/>
        <w:spacing w:before="220"/>
        <w:ind w:firstLine="540"/>
        <w:jc w:val="both"/>
      </w:pPr>
      <w:r>
        <w:t xml:space="preserve">[статья 2.8.6 </w:t>
      </w:r>
      <w:hyperlink r:id="rId4075">
        <w:r>
          <w:rPr>
            <w:color w:val="0000FF"/>
          </w:rPr>
          <w:t>ГОСТ Р 50922-2006</w:t>
        </w:r>
      </w:hyperlink>
      <w:r>
        <w:t xml:space="preserve"> Защита информации. Основные термины и определения]</w:t>
      </w:r>
    </w:p>
    <w:p w14:paraId="5F4A6798" w14:textId="77777777" w:rsidR="008D6EE1" w:rsidRDefault="008D6EE1">
      <w:pPr>
        <w:pStyle w:val="ConsPlusNormal"/>
        <w:spacing w:before="220"/>
        <w:ind w:firstLine="540"/>
        <w:jc w:val="both"/>
      </w:pPr>
      <w:r>
        <w:rPr>
          <w:b/>
        </w:rPr>
        <w:t>70.88. Информационная инфраструктура</w:t>
      </w:r>
    </w:p>
    <w:p w14:paraId="447525D5" w14:textId="77777777" w:rsidR="008D6EE1" w:rsidRDefault="008D6EE1">
      <w:pPr>
        <w:pStyle w:val="ConsPlusNormal"/>
        <w:spacing w:before="220"/>
        <w:ind w:firstLine="540"/>
        <w:jc w:val="both"/>
      </w:pPr>
      <w:r>
        <w:t>Совокупность объектов информатизации, обеспечивающая доступ потребителей к информационным ресурсам.</w:t>
      </w:r>
    </w:p>
    <w:p w14:paraId="5D3940A2" w14:textId="77777777" w:rsidR="008D6EE1" w:rsidRDefault="008D6EE1">
      <w:pPr>
        <w:pStyle w:val="ConsPlusNormal"/>
        <w:spacing w:before="220"/>
        <w:ind w:firstLine="540"/>
        <w:jc w:val="both"/>
      </w:pPr>
      <w:r>
        <w:t xml:space="preserve">[статья 3.1.4 </w:t>
      </w:r>
      <w:hyperlink r:id="rId4076">
        <w:r>
          <w:rPr>
            <w:color w:val="0000FF"/>
          </w:rPr>
          <w:t>ГОСТ Р 53114-2008</w:t>
        </w:r>
      </w:hyperlink>
      <w:r>
        <w:t xml:space="preserve"> Защита информации. Обеспечение информационной безопасности в организации. Основные термины и определения]</w:t>
      </w:r>
    </w:p>
    <w:p w14:paraId="78716209" w14:textId="77777777" w:rsidR="008D6EE1" w:rsidRDefault="008D6EE1">
      <w:pPr>
        <w:pStyle w:val="ConsPlusNormal"/>
        <w:spacing w:before="220"/>
        <w:ind w:firstLine="540"/>
        <w:jc w:val="both"/>
      </w:pPr>
      <w:r>
        <w:rPr>
          <w:b/>
        </w:rPr>
        <w:t>70.89. Критическая информационная инфраструктура</w:t>
      </w:r>
    </w:p>
    <w:p w14:paraId="30CAF5A5" w14:textId="77777777" w:rsidR="008D6EE1" w:rsidRDefault="008D6EE1">
      <w:pPr>
        <w:pStyle w:val="ConsPlusNormal"/>
        <w:spacing w:before="220"/>
        <w:ind w:firstLine="540"/>
        <w:jc w:val="both"/>
      </w:pPr>
      <w:r>
        <w:t>Объекты критической информационной инфраструктуры, а также сети электросвязи, используемые для организации взаимодействия таких объектов.</w:t>
      </w:r>
    </w:p>
    <w:p w14:paraId="753E96E0" w14:textId="77777777" w:rsidR="008D6EE1" w:rsidRDefault="008D6EE1">
      <w:pPr>
        <w:pStyle w:val="ConsPlusNormal"/>
        <w:spacing w:before="220"/>
        <w:ind w:firstLine="540"/>
        <w:jc w:val="both"/>
      </w:pPr>
      <w:r>
        <w:t xml:space="preserve">[пункт 6 статьи 2 </w:t>
      </w:r>
      <w:hyperlink r:id="rId4077">
        <w:r>
          <w:rPr>
            <w:color w:val="0000FF"/>
          </w:rPr>
          <w:t>Федерального закона</w:t>
        </w:r>
      </w:hyperlink>
      <w:r>
        <w:t xml:space="preserve"> от 26 июля 2017 г. N 187-ФЗ "О безопасности критической информационной инфраструктуры Российской Федерации"]</w:t>
      </w:r>
    </w:p>
    <w:p w14:paraId="7D2F0AB4" w14:textId="77777777" w:rsidR="008D6EE1" w:rsidRDefault="008D6EE1">
      <w:pPr>
        <w:pStyle w:val="ConsPlusNormal"/>
        <w:spacing w:before="220"/>
        <w:ind w:firstLine="540"/>
        <w:jc w:val="both"/>
      </w:pPr>
      <w:r>
        <w:rPr>
          <w:b/>
        </w:rPr>
        <w:t>70.90. Безопасность критической информационной инфраструктуры</w:t>
      </w:r>
    </w:p>
    <w:p w14:paraId="10BA9AFF" w14:textId="77777777" w:rsidR="008D6EE1" w:rsidRDefault="008D6EE1">
      <w:pPr>
        <w:pStyle w:val="ConsPlusNormal"/>
        <w:spacing w:before="220"/>
        <w:ind w:firstLine="540"/>
        <w:jc w:val="both"/>
      </w:pPr>
      <w:r>
        <w:t>Состояние защищенности критической информационной инфраструктуры, обеспечивающее ее устойчивое функционирование при проведении в отношении ее компьютерных атак.</w:t>
      </w:r>
    </w:p>
    <w:p w14:paraId="61D8E900" w14:textId="77777777" w:rsidR="008D6EE1" w:rsidRDefault="008D6EE1">
      <w:pPr>
        <w:pStyle w:val="ConsPlusNormal"/>
        <w:spacing w:before="220"/>
        <w:ind w:firstLine="540"/>
        <w:jc w:val="both"/>
      </w:pPr>
      <w:r>
        <w:t xml:space="preserve">[пункт 2 статьи 2 </w:t>
      </w:r>
      <w:hyperlink r:id="rId4078">
        <w:r>
          <w:rPr>
            <w:color w:val="0000FF"/>
          </w:rPr>
          <w:t>Федерального закона</w:t>
        </w:r>
      </w:hyperlink>
      <w:r>
        <w:t xml:space="preserve"> от 26 июля 2017 г. N 187-ФЗ "О безопасности критической информационной инфраструктуры Российской Федерации"]</w:t>
      </w:r>
    </w:p>
    <w:p w14:paraId="596F7FF6" w14:textId="77777777" w:rsidR="008D6EE1" w:rsidRDefault="008D6EE1">
      <w:pPr>
        <w:pStyle w:val="ConsPlusNormal"/>
        <w:spacing w:before="220"/>
        <w:ind w:firstLine="540"/>
        <w:jc w:val="both"/>
      </w:pPr>
      <w:r>
        <w:rPr>
          <w:b/>
        </w:rPr>
        <w:t>70.91. Объекты критической информационной инфраструктуры</w:t>
      </w:r>
    </w:p>
    <w:p w14:paraId="258CEDD7" w14:textId="77777777" w:rsidR="008D6EE1" w:rsidRDefault="008D6EE1">
      <w:pPr>
        <w:pStyle w:val="ConsPlusNormal"/>
        <w:spacing w:before="220"/>
        <w:ind w:firstLine="540"/>
        <w:jc w:val="both"/>
      </w:pPr>
      <w:r>
        <w:t>Информационные системы, информационно-телекоммуникационные сети, автоматизированные системы управления субъектов критической информационной инфраструктуры.</w:t>
      </w:r>
    </w:p>
    <w:p w14:paraId="2A8D130B" w14:textId="77777777" w:rsidR="008D6EE1" w:rsidRDefault="008D6EE1">
      <w:pPr>
        <w:pStyle w:val="ConsPlusNormal"/>
        <w:spacing w:before="220"/>
        <w:ind w:firstLine="540"/>
        <w:jc w:val="both"/>
      </w:pPr>
      <w:r>
        <w:t xml:space="preserve">[пункт 7 статьи 2 </w:t>
      </w:r>
      <w:hyperlink r:id="rId4079">
        <w:r>
          <w:rPr>
            <w:color w:val="0000FF"/>
          </w:rPr>
          <w:t>Федерального закона</w:t>
        </w:r>
      </w:hyperlink>
      <w:r>
        <w:t xml:space="preserve"> от 26 июля 2017 г. N 187-ФЗ "О безопасности критической информационной инфраструктуры Российской Федерации"]</w:t>
      </w:r>
    </w:p>
    <w:p w14:paraId="012060D8" w14:textId="77777777" w:rsidR="008D6EE1" w:rsidRDefault="008D6EE1">
      <w:pPr>
        <w:pStyle w:val="ConsPlusNormal"/>
        <w:spacing w:before="220"/>
        <w:ind w:firstLine="540"/>
        <w:jc w:val="both"/>
      </w:pPr>
      <w:r>
        <w:rPr>
          <w:b/>
        </w:rPr>
        <w:t>70.92. Значимый объект критической информационной инфраструктуры</w:t>
      </w:r>
    </w:p>
    <w:p w14:paraId="522FFBC2" w14:textId="77777777" w:rsidR="008D6EE1" w:rsidRDefault="008D6EE1">
      <w:pPr>
        <w:pStyle w:val="ConsPlusNormal"/>
        <w:spacing w:before="220"/>
        <w:ind w:firstLine="540"/>
        <w:jc w:val="both"/>
      </w:pPr>
      <w:r>
        <w:lastRenderedPageBreak/>
        <w:t>Объект критической информационной инфраструктуры, которому присвоена одна из категорий значимости и который включен в реестр значимых объектов критической информационной инфраструктуры.</w:t>
      </w:r>
    </w:p>
    <w:p w14:paraId="15DA31A6" w14:textId="77777777" w:rsidR="008D6EE1" w:rsidRDefault="008D6EE1">
      <w:pPr>
        <w:pStyle w:val="ConsPlusNormal"/>
        <w:spacing w:before="220"/>
        <w:ind w:firstLine="540"/>
        <w:jc w:val="both"/>
      </w:pPr>
      <w:r>
        <w:t xml:space="preserve">[пункт 3 статьи 2 </w:t>
      </w:r>
      <w:hyperlink r:id="rId4080">
        <w:r>
          <w:rPr>
            <w:color w:val="0000FF"/>
          </w:rPr>
          <w:t>Федерального закона</w:t>
        </w:r>
      </w:hyperlink>
      <w:r>
        <w:t xml:space="preserve"> от 26 июля 2017 г. N 187-ФЗ "О безопасности критической информационной инфраструктуры Российской Федерации"]</w:t>
      </w:r>
    </w:p>
    <w:p w14:paraId="6EAF6905" w14:textId="77777777" w:rsidR="008D6EE1" w:rsidRDefault="008D6EE1">
      <w:pPr>
        <w:pStyle w:val="ConsPlusNormal"/>
        <w:spacing w:before="220"/>
        <w:ind w:firstLine="540"/>
        <w:jc w:val="both"/>
      </w:pPr>
      <w:r>
        <w:rPr>
          <w:b/>
        </w:rPr>
        <w:t>70.93. Субъекты критической информационной инфраструктуры</w:t>
      </w:r>
    </w:p>
    <w:p w14:paraId="5A5CDC1A" w14:textId="77777777" w:rsidR="008D6EE1" w:rsidRDefault="008D6EE1">
      <w:pPr>
        <w:pStyle w:val="ConsPlusNormal"/>
        <w:spacing w:before="220"/>
        <w:ind w:firstLine="540"/>
        <w:jc w:val="both"/>
      </w:pPr>
      <w:r>
        <w:t>Государственные органы, государственные учреждения, российские юридические лица и (или) индивидуальные предприниматели, которым на праве собственности, аренды или на ином законном основании принадлежат информационные системы, информационно-телекоммуникационные сети, автоматизированные системы управления, функционирующие в сфере здравоохранения, науки, транспорта, связи, энергетики, банковской сфере и иных сферах финансового рынка, топливно-энергетического комплекса, в области атомной энергии, оборонной, ракетно-космической, горнодобывающей, металлургической и химической промышленности, российские юридические лица и (или) индивидуальные предприниматели, которые обеспечивают взаимодействие указанных систем или сетей.</w:t>
      </w:r>
    </w:p>
    <w:p w14:paraId="3774B1E1" w14:textId="77777777" w:rsidR="008D6EE1" w:rsidRDefault="008D6EE1">
      <w:pPr>
        <w:pStyle w:val="ConsPlusNormal"/>
        <w:spacing w:before="220"/>
        <w:ind w:firstLine="540"/>
        <w:jc w:val="both"/>
      </w:pPr>
      <w:r>
        <w:t xml:space="preserve">[пункт 8 статьи 2 </w:t>
      </w:r>
      <w:hyperlink r:id="rId4081">
        <w:r>
          <w:rPr>
            <w:color w:val="0000FF"/>
          </w:rPr>
          <w:t>Федерального закона</w:t>
        </w:r>
      </w:hyperlink>
      <w:r>
        <w:t xml:space="preserve"> от 26 июля 2017 г. N 187-ФЗ "О безопасности критической информационной инфраструктуры Российской Федерации"]</w:t>
      </w:r>
    </w:p>
    <w:p w14:paraId="12D8D5D0" w14:textId="77777777" w:rsidR="008D6EE1" w:rsidRDefault="008D6EE1">
      <w:pPr>
        <w:pStyle w:val="ConsPlusNormal"/>
        <w:spacing w:before="220"/>
        <w:ind w:firstLine="540"/>
        <w:jc w:val="both"/>
      </w:pPr>
      <w:r>
        <w:rPr>
          <w:b/>
        </w:rPr>
        <w:t>70.94. Права доступа</w:t>
      </w:r>
    </w:p>
    <w:p w14:paraId="238F5492" w14:textId="77777777" w:rsidR="008D6EE1" w:rsidRDefault="008D6EE1">
      <w:pPr>
        <w:pStyle w:val="ConsPlusNormal"/>
        <w:spacing w:before="220"/>
        <w:ind w:firstLine="540"/>
        <w:jc w:val="both"/>
      </w:pPr>
      <w:r>
        <w:t>Совокупность правил, определяющих условия и регламент доступа к ИС.</w:t>
      </w:r>
    </w:p>
    <w:p w14:paraId="4CAC2DDE" w14:textId="77777777" w:rsidR="008D6EE1" w:rsidRDefault="008D6EE1">
      <w:pPr>
        <w:pStyle w:val="ConsPlusNormal"/>
        <w:spacing w:before="220"/>
        <w:ind w:firstLine="540"/>
        <w:jc w:val="both"/>
      </w:pPr>
      <w:r>
        <w:t xml:space="preserve">[пункт 4 </w:t>
      </w:r>
      <w:hyperlink r:id="rId4082">
        <w:r>
          <w:rPr>
            <w:color w:val="0000FF"/>
          </w:rPr>
          <w:t>Порядка</w:t>
        </w:r>
      </w:hyperlink>
      <w:r>
        <w:t xml:space="preserve"> предоставления доступа к информационным системам ОАО "РЖД", утвержденного распоряжением ОАО "РЖД" от 26 января 2023 г. N 152/р]</w:t>
      </w:r>
    </w:p>
    <w:p w14:paraId="04688CC5" w14:textId="77777777" w:rsidR="008D6EE1" w:rsidRDefault="008D6EE1">
      <w:pPr>
        <w:pStyle w:val="ConsPlusNormal"/>
        <w:spacing w:before="220"/>
        <w:ind w:firstLine="540"/>
        <w:jc w:val="both"/>
      </w:pPr>
      <w:r>
        <w:rPr>
          <w:b/>
        </w:rPr>
        <w:t>70.95. Внешний пользователь</w:t>
      </w:r>
    </w:p>
    <w:p w14:paraId="39ED235B" w14:textId="77777777" w:rsidR="008D6EE1" w:rsidRDefault="008D6EE1">
      <w:pPr>
        <w:pStyle w:val="ConsPlusNormal"/>
        <w:spacing w:before="220"/>
        <w:ind w:firstLine="540"/>
        <w:jc w:val="both"/>
      </w:pPr>
      <w:r>
        <w:t>Работник сторонней организации (в том числе хозяйственного общества с прямым или косвенным участием ОАО "РЖД") или индивидуальный предприниматель и его работник, которому предоставляется доступ к ИС.</w:t>
      </w:r>
    </w:p>
    <w:p w14:paraId="59721FF7" w14:textId="77777777" w:rsidR="008D6EE1" w:rsidRDefault="008D6EE1">
      <w:pPr>
        <w:pStyle w:val="ConsPlusNormal"/>
        <w:spacing w:before="220"/>
        <w:ind w:firstLine="540"/>
        <w:jc w:val="both"/>
      </w:pPr>
      <w:r>
        <w:t xml:space="preserve">[пункт 4 </w:t>
      </w:r>
      <w:hyperlink r:id="rId4083">
        <w:r>
          <w:rPr>
            <w:color w:val="0000FF"/>
          </w:rPr>
          <w:t>Порядка</w:t>
        </w:r>
      </w:hyperlink>
      <w:r>
        <w:t xml:space="preserve"> предоставления доступа к информационным системам ОАО "РЖД", утвержденного распоряжением ОАО "РЖД" от 26 января 2023 г. N 152/р]</w:t>
      </w:r>
    </w:p>
    <w:p w14:paraId="0A4132A1" w14:textId="77777777" w:rsidR="008D6EE1" w:rsidRDefault="008D6EE1">
      <w:pPr>
        <w:pStyle w:val="ConsPlusNormal"/>
        <w:spacing w:before="220"/>
        <w:ind w:firstLine="540"/>
        <w:jc w:val="both"/>
      </w:pPr>
      <w:r>
        <w:rPr>
          <w:b/>
        </w:rPr>
        <w:t>70.96. Внутренний пользователь</w:t>
      </w:r>
    </w:p>
    <w:p w14:paraId="0240138C" w14:textId="77777777" w:rsidR="008D6EE1" w:rsidRDefault="008D6EE1">
      <w:pPr>
        <w:pStyle w:val="ConsPlusNormal"/>
        <w:spacing w:before="220"/>
        <w:ind w:firstLine="540"/>
        <w:jc w:val="both"/>
      </w:pPr>
      <w:r>
        <w:t>Работник подразделения ОАО "РЖД", которому предоставляется доступ к ИС.</w:t>
      </w:r>
    </w:p>
    <w:p w14:paraId="6F3A9927" w14:textId="77777777" w:rsidR="008D6EE1" w:rsidRDefault="008D6EE1">
      <w:pPr>
        <w:pStyle w:val="ConsPlusNormal"/>
        <w:spacing w:before="220"/>
        <w:ind w:firstLine="540"/>
        <w:jc w:val="both"/>
      </w:pPr>
      <w:r>
        <w:t xml:space="preserve">[пункт 4 </w:t>
      </w:r>
      <w:hyperlink r:id="rId4084">
        <w:r>
          <w:rPr>
            <w:color w:val="0000FF"/>
          </w:rPr>
          <w:t>Порядка</w:t>
        </w:r>
      </w:hyperlink>
      <w:r>
        <w:t xml:space="preserve"> предоставления доступа к информационным системам ОАО "РЖД", утвержденного распоряжением ОАО "РЖД" от 26 января 2023 г. N 152/р]</w:t>
      </w:r>
    </w:p>
    <w:p w14:paraId="36126F52" w14:textId="77777777" w:rsidR="008D6EE1" w:rsidRDefault="008D6EE1">
      <w:pPr>
        <w:pStyle w:val="ConsPlusNormal"/>
        <w:spacing w:before="220"/>
        <w:ind w:firstLine="540"/>
        <w:jc w:val="both"/>
      </w:pPr>
      <w:r>
        <w:rPr>
          <w:b/>
        </w:rPr>
        <w:t>70.97. Коммерческая тайна</w:t>
      </w:r>
    </w:p>
    <w:p w14:paraId="7C457AD2" w14:textId="77777777" w:rsidR="008D6EE1" w:rsidRDefault="008D6EE1">
      <w:pPr>
        <w:pStyle w:val="ConsPlusNormal"/>
        <w:spacing w:before="220"/>
        <w:ind w:firstLine="540"/>
        <w:jc w:val="both"/>
      </w:pPr>
      <w:r>
        <w:t>Режим конфиденциальности информации, позволяющий ее обладателю при существующих или возможных обстоятельствах увеличить доходы, избежать неоправданных расходов, сохранить положение на рынке товаров, работ, услуг или получить иную коммерческую выгоду.</w:t>
      </w:r>
    </w:p>
    <w:p w14:paraId="1085C8EC" w14:textId="77777777" w:rsidR="008D6EE1" w:rsidRDefault="008D6EE1">
      <w:pPr>
        <w:pStyle w:val="ConsPlusNormal"/>
        <w:spacing w:before="220"/>
        <w:ind w:firstLine="540"/>
        <w:jc w:val="both"/>
      </w:pPr>
      <w:r>
        <w:t xml:space="preserve">[пункт 1 статьи 3 </w:t>
      </w:r>
      <w:hyperlink r:id="rId4085">
        <w:r>
          <w:rPr>
            <w:color w:val="0000FF"/>
          </w:rPr>
          <w:t>Федерального закона</w:t>
        </w:r>
      </w:hyperlink>
      <w:r>
        <w:t xml:space="preserve"> от 29 июля 2004 г. N 98-ФЗ "О коммерческой тайне"]</w:t>
      </w:r>
    </w:p>
    <w:p w14:paraId="7779B84F" w14:textId="77777777" w:rsidR="008D6EE1" w:rsidRDefault="008D6EE1">
      <w:pPr>
        <w:pStyle w:val="ConsPlusNormal"/>
        <w:spacing w:before="220"/>
        <w:ind w:firstLine="540"/>
        <w:jc w:val="both"/>
      </w:pPr>
      <w:r>
        <w:rPr>
          <w:b/>
        </w:rPr>
        <w:t>70.98. Информация, составляющая коммерческую тайну</w:t>
      </w:r>
    </w:p>
    <w:p w14:paraId="13A09FD8" w14:textId="77777777" w:rsidR="008D6EE1" w:rsidRDefault="008D6EE1">
      <w:pPr>
        <w:pStyle w:val="ConsPlusNormal"/>
        <w:spacing w:before="220"/>
        <w:ind w:firstLine="540"/>
        <w:jc w:val="both"/>
      </w:pPr>
      <w:r>
        <w:t>Сведения любого характера (производственные, технические, экономические, организационные и другие), в том числе о результатах интеллектуальной деятельности в научно-</w:t>
      </w:r>
      <w:r>
        <w:lastRenderedPageBreak/>
        <w:t>технической сфере, а также сведения о способах осуществления профессиональной деятельности,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 и в отношении которых обладателем таких сведений введен режим коммерческой тайны.</w:t>
      </w:r>
    </w:p>
    <w:p w14:paraId="1420DFBD" w14:textId="77777777" w:rsidR="008D6EE1" w:rsidRDefault="008D6EE1">
      <w:pPr>
        <w:pStyle w:val="ConsPlusNormal"/>
        <w:spacing w:before="220"/>
        <w:ind w:firstLine="540"/>
        <w:jc w:val="both"/>
      </w:pPr>
      <w:r>
        <w:t xml:space="preserve">[пункт 2 статьи 3 </w:t>
      </w:r>
      <w:hyperlink r:id="rId4086">
        <w:r>
          <w:rPr>
            <w:color w:val="0000FF"/>
          </w:rPr>
          <w:t>Федерального закона</w:t>
        </w:r>
      </w:hyperlink>
      <w:r>
        <w:t xml:space="preserve"> от 29 июля 2004 г. N 98-ФЗ "О коммерческой тайне"]</w:t>
      </w:r>
    </w:p>
    <w:p w14:paraId="4C3406F6" w14:textId="77777777" w:rsidR="008D6EE1" w:rsidRDefault="008D6EE1">
      <w:pPr>
        <w:pStyle w:val="ConsPlusNormal"/>
        <w:spacing w:before="220"/>
        <w:ind w:firstLine="540"/>
        <w:jc w:val="both"/>
      </w:pPr>
      <w:r>
        <w:rPr>
          <w:b/>
        </w:rPr>
        <w:t>70.99. Обладатель информации, составляющей коммерческую тайну</w:t>
      </w:r>
    </w:p>
    <w:p w14:paraId="02FBF924" w14:textId="77777777" w:rsidR="008D6EE1" w:rsidRDefault="008D6EE1">
      <w:pPr>
        <w:pStyle w:val="ConsPlusNormal"/>
        <w:spacing w:before="220"/>
        <w:ind w:firstLine="540"/>
        <w:jc w:val="both"/>
      </w:pPr>
      <w:r>
        <w:t>Лицо, которое владеет информацией, составляющей коммерческую тайну, на законном основании, ограничило доступ к этой информации и установило в отношении ее режим коммерческой тайны.</w:t>
      </w:r>
    </w:p>
    <w:p w14:paraId="17919187" w14:textId="77777777" w:rsidR="008D6EE1" w:rsidRDefault="008D6EE1">
      <w:pPr>
        <w:pStyle w:val="ConsPlusNormal"/>
        <w:spacing w:before="220"/>
        <w:ind w:firstLine="540"/>
        <w:jc w:val="both"/>
      </w:pPr>
      <w:r>
        <w:t xml:space="preserve">[пункт 4 статьи 3 </w:t>
      </w:r>
      <w:hyperlink r:id="rId4087">
        <w:r>
          <w:rPr>
            <w:color w:val="0000FF"/>
          </w:rPr>
          <w:t>Федерального закона</w:t>
        </w:r>
      </w:hyperlink>
      <w:r>
        <w:t xml:space="preserve"> от 29 июля 2004 г. N 98-ФЗ "О коммерческой тайне"]</w:t>
      </w:r>
    </w:p>
    <w:p w14:paraId="4688AB68" w14:textId="77777777" w:rsidR="008D6EE1" w:rsidRDefault="008D6EE1">
      <w:pPr>
        <w:pStyle w:val="ConsPlusNormal"/>
        <w:spacing w:before="220"/>
        <w:ind w:firstLine="540"/>
        <w:jc w:val="both"/>
      </w:pPr>
      <w:r>
        <w:rPr>
          <w:b/>
        </w:rPr>
        <w:t>70.100. Доступ к информации, составляющей коммерческую тайну</w:t>
      </w:r>
    </w:p>
    <w:p w14:paraId="04248A94" w14:textId="77777777" w:rsidR="008D6EE1" w:rsidRDefault="008D6EE1">
      <w:pPr>
        <w:pStyle w:val="ConsPlusNormal"/>
        <w:spacing w:before="220"/>
        <w:ind w:firstLine="540"/>
        <w:jc w:val="both"/>
      </w:pPr>
      <w:r>
        <w:t>Ознакомление определенных лиц с информацией, составляющей коммерческую тайну, с согласия ее обладателя или на ином законном основании при условии сохранения конфиденциальности этой информации.</w:t>
      </w:r>
    </w:p>
    <w:p w14:paraId="08E5026C" w14:textId="77777777" w:rsidR="008D6EE1" w:rsidRDefault="008D6EE1">
      <w:pPr>
        <w:pStyle w:val="ConsPlusNormal"/>
        <w:spacing w:before="220"/>
        <w:ind w:firstLine="540"/>
        <w:jc w:val="both"/>
      </w:pPr>
      <w:r>
        <w:t xml:space="preserve">[пункт 5 статьи 3 </w:t>
      </w:r>
      <w:hyperlink r:id="rId4088">
        <w:r>
          <w:rPr>
            <w:color w:val="0000FF"/>
          </w:rPr>
          <w:t>Федерального закона</w:t>
        </w:r>
      </w:hyperlink>
      <w:r>
        <w:t xml:space="preserve"> от 29 июля 2004 г. N 98-ФЗ "О коммерческой тайне"]</w:t>
      </w:r>
    </w:p>
    <w:p w14:paraId="549A949E" w14:textId="77777777" w:rsidR="008D6EE1" w:rsidRDefault="008D6EE1">
      <w:pPr>
        <w:pStyle w:val="ConsPlusNormal"/>
        <w:spacing w:before="220"/>
        <w:ind w:firstLine="540"/>
        <w:jc w:val="both"/>
      </w:pPr>
      <w:r>
        <w:rPr>
          <w:b/>
        </w:rPr>
        <w:t>70.101. Передача информации, составляющей коммерческую тайну</w:t>
      </w:r>
    </w:p>
    <w:p w14:paraId="494451C2" w14:textId="77777777" w:rsidR="008D6EE1" w:rsidRDefault="008D6EE1">
      <w:pPr>
        <w:pStyle w:val="ConsPlusNormal"/>
        <w:spacing w:before="220"/>
        <w:ind w:firstLine="540"/>
        <w:jc w:val="both"/>
      </w:pPr>
      <w:r>
        <w:t>Передача информации, составляющей коммерческую тайну и зафиксированной на материальном носителе, ее обладателем контрагенту на основании договора в объеме и на условиях, которые предусмотрены договором, включая условие о принятии контрагентом установленных договором мер по охране ее конфиденциальности.</w:t>
      </w:r>
    </w:p>
    <w:p w14:paraId="5D014994" w14:textId="77777777" w:rsidR="008D6EE1" w:rsidRDefault="008D6EE1">
      <w:pPr>
        <w:pStyle w:val="ConsPlusNormal"/>
        <w:spacing w:before="220"/>
        <w:ind w:firstLine="540"/>
        <w:jc w:val="both"/>
      </w:pPr>
      <w:r>
        <w:t xml:space="preserve">[пункт 6 статьи 3 </w:t>
      </w:r>
      <w:hyperlink r:id="rId4089">
        <w:r>
          <w:rPr>
            <w:color w:val="0000FF"/>
          </w:rPr>
          <w:t>Федерального закона</w:t>
        </w:r>
      </w:hyperlink>
      <w:r>
        <w:t xml:space="preserve"> от 29 июля 2004 г. N 98-ФЗ "О коммерческой тайне"]</w:t>
      </w:r>
    </w:p>
    <w:p w14:paraId="1570A542" w14:textId="77777777" w:rsidR="008D6EE1" w:rsidRDefault="008D6EE1">
      <w:pPr>
        <w:pStyle w:val="ConsPlusNormal"/>
        <w:spacing w:before="220"/>
        <w:ind w:firstLine="540"/>
        <w:jc w:val="both"/>
      </w:pPr>
      <w:r>
        <w:rPr>
          <w:b/>
        </w:rPr>
        <w:t>70.102. Предоставление информации, составляющей коммерческую тайну</w:t>
      </w:r>
    </w:p>
    <w:p w14:paraId="1D809D6F" w14:textId="77777777" w:rsidR="008D6EE1" w:rsidRDefault="008D6EE1">
      <w:pPr>
        <w:pStyle w:val="ConsPlusNormal"/>
        <w:spacing w:before="220"/>
        <w:ind w:firstLine="540"/>
        <w:jc w:val="both"/>
      </w:pPr>
      <w:r>
        <w:t>Передача информации, составляющей коммерческую тайну и зафиксированной на материальном носителе, ее обладателем органам государственной власти, иным государственным органам, органам местного самоуправления в целях выполнения их функций.</w:t>
      </w:r>
    </w:p>
    <w:p w14:paraId="6A247799" w14:textId="77777777" w:rsidR="008D6EE1" w:rsidRDefault="008D6EE1">
      <w:pPr>
        <w:pStyle w:val="ConsPlusNormal"/>
        <w:spacing w:before="220"/>
        <w:ind w:firstLine="540"/>
        <w:jc w:val="both"/>
      </w:pPr>
      <w:r>
        <w:t xml:space="preserve">[пункт 8 статьи 3 </w:t>
      </w:r>
      <w:hyperlink r:id="rId4090">
        <w:r>
          <w:rPr>
            <w:color w:val="0000FF"/>
          </w:rPr>
          <w:t>Федерального закона</w:t>
        </w:r>
      </w:hyperlink>
      <w:r>
        <w:t xml:space="preserve"> от 29 июля 2004 г. N 98-ФЗ "О коммерческой тайне"]</w:t>
      </w:r>
    </w:p>
    <w:p w14:paraId="140D2557" w14:textId="77777777" w:rsidR="008D6EE1" w:rsidRDefault="008D6EE1">
      <w:pPr>
        <w:pStyle w:val="ConsPlusNormal"/>
        <w:spacing w:before="220"/>
        <w:ind w:firstLine="540"/>
        <w:jc w:val="both"/>
      </w:pPr>
      <w:r>
        <w:rPr>
          <w:b/>
        </w:rPr>
        <w:t>70.103. Разглашение информации, составляющей коммерческую тайну</w:t>
      </w:r>
    </w:p>
    <w:p w14:paraId="575E3EA4" w14:textId="77777777" w:rsidR="008D6EE1" w:rsidRDefault="008D6EE1">
      <w:pPr>
        <w:pStyle w:val="ConsPlusNormal"/>
        <w:spacing w:before="220"/>
        <w:ind w:firstLine="540"/>
        <w:jc w:val="both"/>
      </w:pPr>
      <w:r>
        <w:t>Действие или бездействие, в результате которых информация, составляющая коммерческую тайну, в любой возможной форме (устной, письменной, иной форме, в том числе с использованием технических средств) становится известной третьим лицам без согласия обладателя такой информации либо вопреки трудовому или гражданско-правовому договору.</w:t>
      </w:r>
    </w:p>
    <w:p w14:paraId="5595F0B8" w14:textId="77777777" w:rsidR="008D6EE1" w:rsidRDefault="008D6EE1">
      <w:pPr>
        <w:pStyle w:val="ConsPlusNormal"/>
        <w:spacing w:before="220"/>
        <w:ind w:firstLine="540"/>
        <w:jc w:val="both"/>
      </w:pPr>
      <w:r>
        <w:t xml:space="preserve">[пункт 9 статьи 3 </w:t>
      </w:r>
      <w:hyperlink r:id="rId4091">
        <w:r>
          <w:rPr>
            <w:color w:val="0000FF"/>
          </w:rPr>
          <w:t>Федерального закона</w:t>
        </w:r>
      </w:hyperlink>
      <w:r>
        <w:t xml:space="preserve"> от 29 июля 2004 г. N 98-ФЗ "О коммерческой тайне"]</w:t>
      </w:r>
    </w:p>
    <w:p w14:paraId="7440A632" w14:textId="77777777" w:rsidR="008D6EE1" w:rsidRDefault="008D6EE1">
      <w:pPr>
        <w:pStyle w:val="ConsPlusNormal"/>
        <w:jc w:val="both"/>
      </w:pPr>
    </w:p>
    <w:p w14:paraId="6F34C6D2" w14:textId="77777777" w:rsidR="008D6EE1" w:rsidRDefault="008D6EE1">
      <w:pPr>
        <w:pStyle w:val="ConsPlusNormal"/>
        <w:jc w:val="center"/>
        <w:outlineLvl w:val="2"/>
      </w:pPr>
      <w:r>
        <w:rPr>
          <w:b/>
        </w:rPr>
        <w:t>71. Интерфейсы</w:t>
      </w:r>
    </w:p>
    <w:p w14:paraId="56BC4D77" w14:textId="77777777" w:rsidR="008D6EE1" w:rsidRDefault="008D6EE1">
      <w:pPr>
        <w:pStyle w:val="ConsPlusNormal"/>
        <w:jc w:val="both"/>
      </w:pPr>
    </w:p>
    <w:p w14:paraId="10F4ACB8" w14:textId="77777777" w:rsidR="008D6EE1" w:rsidRDefault="008D6EE1">
      <w:pPr>
        <w:pStyle w:val="ConsPlusNormal"/>
        <w:ind w:firstLine="540"/>
        <w:jc w:val="both"/>
      </w:pPr>
      <w:r>
        <w:rPr>
          <w:b/>
        </w:rPr>
        <w:t>71.1. Нейрокомпьютерный интерфейс</w:t>
      </w:r>
    </w:p>
    <w:p w14:paraId="1592C432" w14:textId="77777777" w:rsidR="008D6EE1" w:rsidRDefault="008D6EE1">
      <w:pPr>
        <w:pStyle w:val="ConsPlusNormal"/>
        <w:spacing w:before="220"/>
        <w:ind w:firstLine="540"/>
        <w:jc w:val="both"/>
      </w:pPr>
      <w:r>
        <w:t>Пользовательский интерфейс, созданный для обмена информацией между мозгом и компьютером.</w:t>
      </w:r>
    </w:p>
    <w:p w14:paraId="3A7D723A" w14:textId="77777777" w:rsidR="008D6EE1" w:rsidRDefault="008D6EE1">
      <w:pPr>
        <w:pStyle w:val="ConsPlusNormal"/>
        <w:spacing w:before="220"/>
        <w:ind w:firstLine="540"/>
        <w:jc w:val="both"/>
      </w:pPr>
      <w:r>
        <w:t>[</w:t>
      </w:r>
      <w:hyperlink r:id="rId4092">
        <w:r>
          <w:rPr>
            <w:color w:val="0000FF"/>
          </w:rPr>
          <w:t>Унифицированный глоссарий</w:t>
        </w:r>
      </w:hyperlink>
      <w:r>
        <w:t xml:space="preserve"> управления цифровой трансформацией ОАО "РЖД". Версия </w:t>
      </w:r>
      <w:r>
        <w:lastRenderedPageBreak/>
        <w:t>1.4, утвержденный распоряжением ОАО "РЖД" от 13 июня 2023 г. N 1407/р]</w:t>
      </w:r>
    </w:p>
    <w:p w14:paraId="79940085" w14:textId="77777777" w:rsidR="008D6EE1" w:rsidRDefault="008D6EE1">
      <w:pPr>
        <w:pStyle w:val="ConsPlusNormal"/>
        <w:spacing w:before="220"/>
        <w:ind w:firstLine="540"/>
        <w:jc w:val="both"/>
      </w:pPr>
      <w:r>
        <w:rPr>
          <w:b/>
        </w:rPr>
        <w:t>71.2. Новые интерфейсы взаимодействия с пользователем</w:t>
      </w:r>
    </w:p>
    <w:p w14:paraId="3DE4EC45" w14:textId="77777777" w:rsidR="008D6EE1" w:rsidRDefault="008D6EE1">
      <w:pPr>
        <w:pStyle w:val="ConsPlusNormal"/>
        <w:spacing w:before="220"/>
        <w:ind w:firstLine="540"/>
        <w:jc w:val="both"/>
      </w:pPr>
      <w:r>
        <w:t>Новые технологии представления информации и взаимодействия пользователей с информационными системами, такие как: виртуальная и дополненная реальность, нейрокомпьютерные интерфейсы, устройства объемного отображения.</w:t>
      </w:r>
    </w:p>
    <w:p w14:paraId="1248F9F2" w14:textId="77777777" w:rsidR="008D6EE1" w:rsidRDefault="008D6EE1">
      <w:pPr>
        <w:pStyle w:val="ConsPlusNormal"/>
        <w:spacing w:before="220"/>
        <w:ind w:firstLine="540"/>
        <w:jc w:val="both"/>
      </w:pPr>
      <w:r>
        <w:t>[</w:t>
      </w:r>
      <w:hyperlink r:id="rId4093">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14A97B74" w14:textId="77777777" w:rsidR="008D6EE1" w:rsidRDefault="008D6EE1">
      <w:pPr>
        <w:pStyle w:val="ConsPlusNormal"/>
        <w:spacing w:before="220"/>
        <w:ind w:firstLine="540"/>
        <w:jc w:val="both"/>
      </w:pPr>
      <w:r>
        <w:rPr>
          <w:b/>
        </w:rPr>
        <w:t>71.3. Носимые устройства</w:t>
      </w:r>
    </w:p>
    <w:p w14:paraId="44F1D001" w14:textId="77777777" w:rsidR="008D6EE1" w:rsidRDefault="008D6EE1">
      <w:pPr>
        <w:pStyle w:val="ConsPlusNormal"/>
        <w:spacing w:before="220"/>
        <w:ind w:firstLine="540"/>
        <w:jc w:val="both"/>
      </w:pPr>
      <w:r>
        <w:t>Устройства, предоставляющие информацию и обеспечивающие взаимодействие с пользователем либо посредством голосовой команды, либо с помощью функций физического ввода-вывода.</w:t>
      </w:r>
    </w:p>
    <w:p w14:paraId="0BC59F6B" w14:textId="77777777" w:rsidR="008D6EE1" w:rsidRDefault="008D6EE1">
      <w:pPr>
        <w:pStyle w:val="ConsPlusNormal"/>
        <w:spacing w:before="220"/>
        <w:ind w:firstLine="540"/>
        <w:jc w:val="both"/>
      </w:pPr>
      <w:r>
        <w:t>[</w:t>
      </w:r>
      <w:hyperlink r:id="rId4094">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781724F" w14:textId="77777777" w:rsidR="008D6EE1" w:rsidRDefault="008D6EE1">
      <w:pPr>
        <w:pStyle w:val="ConsPlusNormal"/>
        <w:spacing w:before="220"/>
        <w:ind w:firstLine="540"/>
        <w:jc w:val="both"/>
      </w:pPr>
      <w:r>
        <w:rPr>
          <w:b/>
        </w:rPr>
        <w:t>71.4. Разговорные пользовательские интерфейсы</w:t>
      </w:r>
    </w:p>
    <w:p w14:paraId="7C0B2181" w14:textId="77777777" w:rsidR="008D6EE1" w:rsidRDefault="008D6EE1">
      <w:pPr>
        <w:pStyle w:val="ConsPlusNormal"/>
        <w:spacing w:before="220"/>
        <w:ind w:firstLine="540"/>
        <w:jc w:val="both"/>
      </w:pPr>
      <w:r>
        <w:t>Интерфейсы, позволяющие пользователю получить необходимую информацию при помощи текстового или голосового запроса (например, чат-боты и виртуальные ассистенты).</w:t>
      </w:r>
    </w:p>
    <w:p w14:paraId="521145C7" w14:textId="77777777" w:rsidR="008D6EE1" w:rsidRDefault="008D6EE1">
      <w:pPr>
        <w:pStyle w:val="ConsPlusNormal"/>
        <w:spacing w:before="220"/>
        <w:ind w:firstLine="540"/>
        <w:jc w:val="both"/>
      </w:pPr>
      <w:r>
        <w:t>[</w:t>
      </w:r>
      <w:hyperlink r:id="rId4095">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7BAEBD21" w14:textId="77777777" w:rsidR="008D6EE1" w:rsidRDefault="008D6EE1">
      <w:pPr>
        <w:pStyle w:val="ConsPlusNormal"/>
        <w:jc w:val="both"/>
      </w:pPr>
    </w:p>
    <w:p w14:paraId="799A9305" w14:textId="77777777" w:rsidR="008D6EE1" w:rsidRDefault="008D6EE1">
      <w:pPr>
        <w:pStyle w:val="ConsPlusNormal"/>
        <w:jc w:val="center"/>
        <w:outlineLvl w:val="2"/>
      </w:pPr>
      <w:r>
        <w:rPr>
          <w:b/>
        </w:rPr>
        <w:t>72. Искусственный интеллект</w:t>
      </w:r>
    </w:p>
    <w:p w14:paraId="3A0726B8" w14:textId="77777777" w:rsidR="008D6EE1" w:rsidRDefault="008D6EE1">
      <w:pPr>
        <w:pStyle w:val="ConsPlusNormal"/>
        <w:jc w:val="both"/>
      </w:pPr>
    </w:p>
    <w:p w14:paraId="3F653D15" w14:textId="77777777" w:rsidR="008D6EE1" w:rsidRDefault="008D6EE1">
      <w:pPr>
        <w:pStyle w:val="ConsPlusNormal"/>
        <w:ind w:firstLine="540"/>
        <w:jc w:val="both"/>
      </w:pPr>
      <w:r>
        <w:rPr>
          <w:b/>
        </w:rPr>
        <w:t>72.1. Искусственный интеллект</w:t>
      </w:r>
    </w:p>
    <w:p w14:paraId="29E5191C" w14:textId="77777777" w:rsidR="008D6EE1" w:rsidRDefault="008D6EE1">
      <w:pPr>
        <w:pStyle w:val="ConsPlusNormal"/>
        <w:spacing w:before="220"/>
        <w:ind w:firstLine="540"/>
        <w:jc w:val="both"/>
      </w:pPr>
      <w:r>
        <w:t>Способность компьютера обучаться, принимать решения и выполнять действия, свойственные человеческому интеллекту.</w:t>
      </w:r>
    </w:p>
    <w:p w14:paraId="55010FC7" w14:textId="77777777" w:rsidR="008D6EE1" w:rsidRDefault="008D6EE1">
      <w:pPr>
        <w:pStyle w:val="ConsPlusNormal"/>
        <w:spacing w:before="220"/>
        <w:ind w:firstLine="540"/>
        <w:jc w:val="both"/>
      </w:pPr>
      <w:r>
        <w:t>[</w:t>
      </w:r>
      <w:hyperlink r:id="rId4096">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24C71F82" w14:textId="77777777" w:rsidR="008D6EE1" w:rsidRDefault="008D6EE1">
      <w:pPr>
        <w:pStyle w:val="ConsPlusNormal"/>
        <w:spacing w:before="220"/>
        <w:ind w:firstLine="540"/>
        <w:jc w:val="both"/>
      </w:pPr>
      <w:r>
        <w:rPr>
          <w:b/>
        </w:rPr>
        <w:t>72.2. Встроенный искусственный интеллект (Edge AI)</w:t>
      </w:r>
    </w:p>
    <w:p w14:paraId="06108C61" w14:textId="77777777" w:rsidR="008D6EE1" w:rsidRDefault="008D6EE1">
      <w:pPr>
        <w:pStyle w:val="ConsPlusNormal"/>
        <w:spacing w:before="220"/>
        <w:ind w:firstLine="540"/>
        <w:jc w:val="both"/>
      </w:pPr>
      <w:r>
        <w:t xml:space="preserve">Алгоритмы искусственного интеллекта, реализованные в устройствах </w:t>
      </w:r>
      <w:proofErr w:type="spellStart"/>
      <w:r>
        <w:t>IoT</w:t>
      </w:r>
      <w:proofErr w:type="spellEnd"/>
      <w:r>
        <w:t xml:space="preserve">-решений (например, датчиках) и обеспечивающие возможности использования функций </w:t>
      </w:r>
      <w:proofErr w:type="spellStart"/>
      <w:r>
        <w:t>IoT</w:t>
      </w:r>
      <w:proofErr w:type="spellEnd"/>
      <w:r>
        <w:t xml:space="preserve"> без подключения к сети с целью реализации новых пользовательских функций и снижения объема передаваемых данных.</w:t>
      </w:r>
    </w:p>
    <w:p w14:paraId="43E62A06" w14:textId="77777777" w:rsidR="008D6EE1" w:rsidRDefault="008D6EE1">
      <w:pPr>
        <w:pStyle w:val="ConsPlusNormal"/>
        <w:spacing w:before="220"/>
        <w:ind w:firstLine="540"/>
        <w:jc w:val="both"/>
      </w:pPr>
      <w:r>
        <w:t>[</w:t>
      </w:r>
      <w:hyperlink r:id="rId4097">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6FE6F847" w14:textId="77777777" w:rsidR="008D6EE1" w:rsidRDefault="008D6EE1">
      <w:pPr>
        <w:pStyle w:val="ConsPlusNormal"/>
        <w:spacing w:before="220"/>
        <w:ind w:firstLine="540"/>
        <w:jc w:val="both"/>
      </w:pPr>
      <w:r>
        <w:rPr>
          <w:b/>
        </w:rPr>
        <w:t xml:space="preserve">72.3. Платформы искусственного интеллекта, как услуга (AI </w:t>
      </w:r>
      <w:proofErr w:type="spellStart"/>
      <w:r>
        <w:rPr>
          <w:b/>
        </w:rPr>
        <w:t>PaaS</w:t>
      </w:r>
      <w:proofErr w:type="spellEnd"/>
      <w:r>
        <w:rPr>
          <w:b/>
        </w:rPr>
        <w:t>)</w:t>
      </w:r>
    </w:p>
    <w:p w14:paraId="0ACF9C4E" w14:textId="77777777" w:rsidR="008D6EE1" w:rsidRDefault="008D6EE1">
      <w:pPr>
        <w:pStyle w:val="ConsPlusNormal"/>
        <w:spacing w:before="220"/>
        <w:ind w:firstLine="540"/>
        <w:jc w:val="both"/>
      </w:pPr>
      <w:r>
        <w:t>Комбинация аппаратного и программного обеспечения, позволяющая запускать алгоритмы искусственного интеллекта.</w:t>
      </w:r>
    </w:p>
    <w:p w14:paraId="59AC0E03" w14:textId="77777777" w:rsidR="008D6EE1" w:rsidRDefault="008D6EE1">
      <w:pPr>
        <w:pStyle w:val="ConsPlusNormal"/>
        <w:spacing w:before="220"/>
        <w:ind w:firstLine="540"/>
        <w:jc w:val="both"/>
      </w:pPr>
      <w:r>
        <w:t>[</w:t>
      </w:r>
      <w:hyperlink r:id="rId4098">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8A27357" w14:textId="77777777" w:rsidR="008D6EE1" w:rsidRDefault="008D6EE1">
      <w:pPr>
        <w:pStyle w:val="ConsPlusNormal"/>
        <w:spacing w:before="220"/>
        <w:ind w:firstLine="540"/>
        <w:jc w:val="both"/>
      </w:pPr>
      <w:r>
        <w:rPr>
          <w:b/>
        </w:rPr>
        <w:t>72.4. Машинное обучение</w:t>
      </w:r>
    </w:p>
    <w:p w14:paraId="4B2F99CF" w14:textId="77777777" w:rsidR="008D6EE1" w:rsidRDefault="008D6EE1">
      <w:pPr>
        <w:pStyle w:val="ConsPlusNormal"/>
        <w:spacing w:before="220"/>
        <w:ind w:firstLine="540"/>
        <w:jc w:val="both"/>
      </w:pPr>
      <w:r>
        <w:lastRenderedPageBreak/>
        <w:t>Класс методов искусственного интеллекта, характерной чертой которых является не прямое решение задачи, а обучение за счет применения решений множества сходных задач.</w:t>
      </w:r>
    </w:p>
    <w:p w14:paraId="7C2C85CB" w14:textId="77777777" w:rsidR="008D6EE1" w:rsidRDefault="008D6EE1">
      <w:pPr>
        <w:pStyle w:val="ConsPlusNormal"/>
        <w:spacing w:before="220"/>
        <w:ind w:firstLine="540"/>
        <w:jc w:val="both"/>
      </w:pPr>
      <w:r>
        <w:t>[</w:t>
      </w:r>
      <w:hyperlink r:id="rId4099">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5315B6A7" w14:textId="77777777" w:rsidR="008D6EE1" w:rsidRDefault="008D6EE1">
      <w:pPr>
        <w:pStyle w:val="ConsPlusNormal"/>
        <w:spacing w:before="220"/>
        <w:ind w:firstLine="540"/>
        <w:jc w:val="both"/>
      </w:pPr>
      <w:r>
        <w:rPr>
          <w:b/>
        </w:rPr>
        <w:t>72.5. Алгоритмы глубокого обучения</w:t>
      </w:r>
    </w:p>
    <w:p w14:paraId="030D12E4" w14:textId="77777777" w:rsidR="008D6EE1" w:rsidRDefault="008D6EE1">
      <w:pPr>
        <w:pStyle w:val="ConsPlusNormal"/>
        <w:spacing w:before="220"/>
        <w:ind w:firstLine="540"/>
        <w:jc w:val="both"/>
      </w:pPr>
      <w:r>
        <w:t>Область машинного обучения, которая рассматривает методы решения задач искусственного интеллекта с использованием глубоких нейронных сетей.</w:t>
      </w:r>
    </w:p>
    <w:p w14:paraId="279A6FB9" w14:textId="77777777" w:rsidR="008D6EE1" w:rsidRDefault="008D6EE1">
      <w:pPr>
        <w:pStyle w:val="ConsPlusNormal"/>
        <w:spacing w:before="220"/>
        <w:ind w:firstLine="540"/>
        <w:jc w:val="both"/>
      </w:pPr>
      <w:r>
        <w:t>[</w:t>
      </w:r>
      <w:hyperlink r:id="rId4100">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6ABCDD34" w14:textId="77777777" w:rsidR="008D6EE1" w:rsidRDefault="008D6EE1">
      <w:pPr>
        <w:pStyle w:val="ConsPlusNormal"/>
        <w:spacing w:before="220"/>
        <w:ind w:firstLine="540"/>
        <w:jc w:val="both"/>
      </w:pPr>
      <w:r>
        <w:rPr>
          <w:b/>
        </w:rPr>
        <w:t>72.6. Аналитика на базе машинного обучения</w:t>
      </w:r>
    </w:p>
    <w:p w14:paraId="6A7F124B" w14:textId="77777777" w:rsidR="008D6EE1" w:rsidRDefault="008D6EE1">
      <w:pPr>
        <w:pStyle w:val="ConsPlusNormal"/>
        <w:spacing w:before="220"/>
        <w:ind w:firstLine="540"/>
        <w:jc w:val="both"/>
      </w:pPr>
      <w:r>
        <w:t>Метод, использующий предиктивные модели и алгоритмы, обучающиеся на основе больших массивов данных и способные самостоятельно находить способы решения задач, делать прогнозы и выводы, а также предлагать наиболее оптимальные решения, согласно заложенному алгоритму.</w:t>
      </w:r>
    </w:p>
    <w:p w14:paraId="27EDB17F" w14:textId="77777777" w:rsidR="008D6EE1" w:rsidRDefault="008D6EE1">
      <w:pPr>
        <w:pStyle w:val="ConsPlusNormal"/>
        <w:spacing w:before="220"/>
        <w:ind w:firstLine="540"/>
        <w:jc w:val="both"/>
      </w:pPr>
      <w:r>
        <w:t>[</w:t>
      </w:r>
      <w:hyperlink r:id="rId4101">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64BF1E57" w14:textId="77777777" w:rsidR="008D6EE1" w:rsidRDefault="008D6EE1">
      <w:pPr>
        <w:pStyle w:val="ConsPlusNormal"/>
        <w:spacing w:before="220"/>
        <w:ind w:firstLine="540"/>
        <w:jc w:val="both"/>
      </w:pPr>
      <w:r>
        <w:rPr>
          <w:b/>
        </w:rPr>
        <w:t xml:space="preserve">72.7. </w:t>
      </w:r>
      <w:proofErr w:type="spellStart"/>
      <w:r>
        <w:rPr>
          <w:b/>
        </w:rPr>
        <w:t>Нейроморфные</w:t>
      </w:r>
      <w:proofErr w:type="spellEnd"/>
      <w:r>
        <w:rPr>
          <w:b/>
        </w:rPr>
        <w:t xml:space="preserve"> микросхемы</w:t>
      </w:r>
    </w:p>
    <w:p w14:paraId="12FBDB35" w14:textId="77777777" w:rsidR="008D6EE1" w:rsidRDefault="008D6EE1">
      <w:pPr>
        <w:pStyle w:val="ConsPlusNormal"/>
        <w:spacing w:before="220"/>
        <w:ind w:firstLine="540"/>
        <w:jc w:val="both"/>
      </w:pPr>
      <w:r>
        <w:t xml:space="preserve">Вычислительные системы с архитектурой, концептуально схожей с нейробиологической сетью. </w:t>
      </w:r>
      <w:proofErr w:type="spellStart"/>
      <w:r>
        <w:t>Нейроморфные</w:t>
      </w:r>
      <w:proofErr w:type="spellEnd"/>
      <w:r>
        <w:t xml:space="preserve"> чипы по своему дизайну больше подходят для задач, схожих с решаемым человеческим мозгом: обработка аналоговой информации, когнитивные вычисления, ассоциативная память.</w:t>
      </w:r>
    </w:p>
    <w:p w14:paraId="63152D6F" w14:textId="77777777" w:rsidR="008D6EE1" w:rsidRDefault="008D6EE1">
      <w:pPr>
        <w:pStyle w:val="ConsPlusNormal"/>
        <w:spacing w:before="220"/>
        <w:ind w:firstLine="540"/>
        <w:jc w:val="both"/>
      </w:pPr>
      <w:r>
        <w:t>[</w:t>
      </w:r>
      <w:hyperlink r:id="rId4102">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E7CE978" w14:textId="77777777" w:rsidR="008D6EE1" w:rsidRDefault="008D6EE1">
      <w:pPr>
        <w:pStyle w:val="ConsPlusNormal"/>
        <w:jc w:val="both"/>
      </w:pPr>
    </w:p>
    <w:p w14:paraId="59157AE2" w14:textId="77777777" w:rsidR="008D6EE1" w:rsidRDefault="008D6EE1">
      <w:pPr>
        <w:pStyle w:val="ConsPlusNormal"/>
        <w:jc w:val="center"/>
        <w:outlineLvl w:val="2"/>
      </w:pPr>
      <w:r>
        <w:rPr>
          <w:b/>
        </w:rPr>
        <w:t>73. Обучение, образование и повышение ИТ-квалификации</w:t>
      </w:r>
    </w:p>
    <w:p w14:paraId="28180539" w14:textId="77777777" w:rsidR="008D6EE1" w:rsidRDefault="008D6EE1">
      <w:pPr>
        <w:pStyle w:val="ConsPlusNormal"/>
        <w:jc w:val="both"/>
      </w:pPr>
    </w:p>
    <w:p w14:paraId="3C8D1C5F" w14:textId="77777777" w:rsidR="008D6EE1" w:rsidRDefault="008D6EE1">
      <w:pPr>
        <w:pStyle w:val="ConsPlusNormal"/>
        <w:ind w:firstLine="540"/>
        <w:jc w:val="both"/>
      </w:pPr>
      <w:r>
        <w:rPr>
          <w:b/>
        </w:rPr>
        <w:t>73.1. Мобильный мониторинг состояния персонала</w:t>
      </w:r>
    </w:p>
    <w:p w14:paraId="0C8638FD" w14:textId="77777777" w:rsidR="008D6EE1" w:rsidRDefault="008D6EE1">
      <w:pPr>
        <w:pStyle w:val="ConsPlusNormal"/>
        <w:spacing w:before="220"/>
        <w:ind w:firstLine="540"/>
        <w:jc w:val="both"/>
      </w:pPr>
      <w:r>
        <w:t>Действия, направленные на мониторинг и контроль показателей и состояния персонала с использованием мобильных устройств и каналов связи.</w:t>
      </w:r>
    </w:p>
    <w:p w14:paraId="1444F889" w14:textId="77777777" w:rsidR="008D6EE1" w:rsidRDefault="008D6EE1">
      <w:pPr>
        <w:pStyle w:val="ConsPlusNormal"/>
        <w:spacing w:before="220"/>
        <w:ind w:firstLine="540"/>
        <w:jc w:val="both"/>
      </w:pPr>
      <w:r>
        <w:t>[</w:t>
      </w:r>
      <w:hyperlink r:id="rId4103">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34FF6335" w14:textId="77777777" w:rsidR="008D6EE1" w:rsidRDefault="008D6EE1">
      <w:pPr>
        <w:pStyle w:val="ConsPlusNormal"/>
        <w:spacing w:before="220"/>
        <w:ind w:firstLine="540"/>
        <w:jc w:val="both"/>
      </w:pPr>
      <w:r>
        <w:rPr>
          <w:b/>
        </w:rPr>
        <w:t>73.2. Программы развития персонала Функциональных заказчиков</w:t>
      </w:r>
    </w:p>
    <w:p w14:paraId="448DAE03" w14:textId="77777777" w:rsidR="008D6EE1" w:rsidRDefault="008D6EE1">
      <w:pPr>
        <w:pStyle w:val="ConsPlusNormal"/>
        <w:spacing w:before="220"/>
        <w:ind w:firstLine="540"/>
        <w:jc w:val="both"/>
      </w:pPr>
      <w:r>
        <w:t>Инвестиционные или производственные программы функциональных заказчиков, в рамках которых финансируются мероприятия по повышению квалификации работников, обучению кадрового резерва, сертификации и аттестации работников, создание рабочих мест и другая деятельность по развитию персонала.</w:t>
      </w:r>
    </w:p>
    <w:p w14:paraId="0A59870E" w14:textId="77777777" w:rsidR="008D6EE1" w:rsidRDefault="008D6EE1">
      <w:pPr>
        <w:pStyle w:val="ConsPlusNormal"/>
        <w:spacing w:before="220"/>
        <w:ind w:firstLine="540"/>
        <w:jc w:val="both"/>
      </w:pPr>
      <w:r>
        <w:t>[</w:t>
      </w:r>
      <w:hyperlink r:id="rId4104">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279ECF06" w14:textId="77777777" w:rsidR="008D6EE1" w:rsidRDefault="008D6EE1">
      <w:pPr>
        <w:pStyle w:val="ConsPlusNormal"/>
        <w:spacing w:before="220"/>
        <w:ind w:firstLine="540"/>
        <w:jc w:val="both"/>
      </w:pPr>
      <w:r>
        <w:rPr>
          <w:b/>
        </w:rPr>
        <w:t>73.3. Центр кадрового обеспечения</w:t>
      </w:r>
    </w:p>
    <w:p w14:paraId="1278CFBB" w14:textId="77777777" w:rsidR="008D6EE1" w:rsidRDefault="008D6EE1">
      <w:pPr>
        <w:pStyle w:val="ConsPlusNormal"/>
        <w:spacing w:before="220"/>
        <w:ind w:firstLine="540"/>
        <w:jc w:val="both"/>
      </w:pPr>
      <w:r>
        <w:t xml:space="preserve">Центр, ответственный за обеспечение потребности холдинга "РЖД" в квалифицированных "цифровых специалистах", определение перечня целевых аудиторий, задействованных в цифровой </w:t>
      </w:r>
      <w:r>
        <w:lastRenderedPageBreak/>
        <w:t>трансформации, определение системы обучения и развития персонала для реализации стратегии цифровой трансформации в зависимости от целевой аудитории.</w:t>
      </w:r>
    </w:p>
    <w:p w14:paraId="3FC5F567" w14:textId="77777777" w:rsidR="008D6EE1" w:rsidRDefault="008D6EE1">
      <w:pPr>
        <w:pStyle w:val="ConsPlusNormal"/>
        <w:spacing w:before="220"/>
        <w:ind w:firstLine="540"/>
        <w:jc w:val="both"/>
      </w:pPr>
      <w:r>
        <w:t>[</w:t>
      </w:r>
      <w:hyperlink r:id="rId4105">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28643A4D" w14:textId="77777777" w:rsidR="008D6EE1" w:rsidRDefault="008D6EE1">
      <w:pPr>
        <w:pStyle w:val="ConsPlusNormal"/>
        <w:spacing w:before="220"/>
        <w:ind w:firstLine="540"/>
        <w:jc w:val="both"/>
      </w:pPr>
      <w:r>
        <w:rPr>
          <w:b/>
        </w:rPr>
        <w:t>73.4. Цифровое обучение</w:t>
      </w:r>
    </w:p>
    <w:p w14:paraId="281D5332" w14:textId="77777777" w:rsidR="008D6EE1" w:rsidRDefault="008D6EE1">
      <w:pPr>
        <w:pStyle w:val="ConsPlusNormal"/>
        <w:spacing w:before="220"/>
        <w:ind w:firstLine="540"/>
        <w:jc w:val="both"/>
      </w:pPr>
      <w:r>
        <w:t>Получение знаний и развитие навыков, позволяющих обучаемому эффективно участвовать в процессе цифровой трансформации.</w:t>
      </w:r>
    </w:p>
    <w:p w14:paraId="080D79FD" w14:textId="77777777" w:rsidR="008D6EE1" w:rsidRDefault="008D6EE1">
      <w:pPr>
        <w:pStyle w:val="ConsPlusNormal"/>
        <w:spacing w:before="220"/>
        <w:ind w:firstLine="540"/>
        <w:jc w:val="both"/>
      </w:pPr>
      <w:r>
        <w:t>[</w:t>
      </w:r>
      <w:hyperlink r:id="rId4106">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080D83B4" w14:textId="77777777" w:rsidR="008D6EE1" w:rsidRDefault="008D6EE1">
      <w:pPr>
        <w:pStyle w:val="ConsPlusNormal"/>
        <w:spacing w:before="220"/>
        <w:ind w:firstLine="540"/>
        <w:jc w:val="both"/>
      </w:pPr>
      <w:r>
        <w:rPr>
          <w:b/>
        </w:rPr>
        <w:t>73.5. Цифровой семинар</w:t>
      </w:r>
    </w:p>
    <w:p w14:paraId="09824AFD" w14:textId="77777777" w:rsidR="008D6EE1" w:rsidRDefault="008D6EE1">
      <w:pPr>
        <w:pStyle w:val="ConsPlusNormal"/>
        <w:spacing w:before="220"/>
        <w:ind w:firstLine="540"/>
        <w:jc w:val="both"/>
      </w:pPr>
      <w:r>
        <w:t>Формат обучения, предполагающий передачу знаний и развитие навыков в реализации проектов цифровой трансформации ОАО "РЖД".</w:t>
      </w:r>
    </w:p>
    <w:p w14:paraId="66838108" w14:textId="77777777" w:rsidR="008D6EE1" w:rsidRDefault="008D6EE1">
      <w:pPr>
        <w:pStyle w:val="ConsPlusNormal"/>
        <w:spacing w:before="220"/>
        <w:ind w:firstLine="540"/>
        <w:jc w:val="both"/>
      </w:pPr>
      <w:r>
        <w:t>[</w:t>
      </w:r>
      <w:hyperlink r:id="rId4107">
        <w:r>
          <w:rPr>
            <w:color w:val="0000FF"/>
          </w:rPr>
          <w:t>Унифицированный глоссарий</w:t>
        </w:r>
      </w:hyperlink>
      <w:r>
        <w:t xml:space="preserve"> управления цифровой трансформацией ОАО "РЖД". Версия 1.4, утвержденный распоряжением ОАО "РЖД" от 13 июня 2023 г. N 1407/р]</w:t>
      </w:r>
    </w:p>
    <w:p w14:paraId="5DFA07CA" w14:textId="77777777" w:rsidR="008D6EE1" w:rsidRDefault="008D6EE1">
      <w:pPr>
        <w:pStyle w:val="ConsPlusNormal"/>
        <w:jc w:val="both"/>
      </w:pPr>
    </w:p>
    <w:p w14:paraId="5C09C233" w14:textId="77777777" w:rsidR="008D6EE1" w:rsidRDefault="008D6EE1">
      <w:pPr>
        <w:pStyle w:val="ConsPlusNormal"/>
        <w:jc w:val="center"/>
        <w:outlineLvl w:val="1"/>
      </w:pPr>
      <w:r>
        <w:rPr>
          <w:b/>
        </w:rPr>
        <w:t>ЧАСТЬ ДЕСЯТАЯ</w:t>
      </w:r>
    </w:p>
    <w:p w14:paraId="7D6BF4FE" w14:textId="77777777" w:rsidR="008D6EE1" w:rsidRDefault="008D6EE1">
      <w:pPr>
        <w:pStyle w:val="ConsPlusNormal"/>
        <w:jc w:val="center"/>
      </w:pPr>
      <w:r>
        <w:rPr>
          <w:b/>
        </w:rPr>
        <w:t>Термины и определения в области управления качеством</w:t>
      </w:r>
    </w:p>
    <w:p w14:paraId="31A2A5A4" w14:textId="77777777" w:rsidR="008D6EE1" w:rsidRDefault="008D6EE1">
      <w:pPr>
        <w:pStyle w:val="ConsPlusNormal"/>
        <w:jc w:val="both"/>
      </w:pPr>
    </w:p>
    <w:p w14:paraId="47B957AC" w14:textId="77777777" w:rsidR="008D6EE1" w:rsidRDefault="008D6EE1">
      <w:pPr>
        <w:pStyle w:val="ConsPlusNormal"/>
        <w:jc w:val="center"/>
        <w:outlineLvl w:val="2"/>
      </w:pPr>
      <w:r>
        <w:rPr>
          <w:b/>
        </w:rPr>
        <w:t>74. Термины, относящиеся к лицам или людям</w:t>
      </w:r>
    </w:p>
    <w:p w14:paraId="2C654C2F" w14:textId="77777777" w:rsidR="008D6EE1" w:rsidRDefault="008D6EE1">
      <w:pPr>
        <w:pStyle w:val="ConsPlusNormal"/>
        <w:jc w:val="both"/>
      </w:pPr>
    </w:p>
    <w:p w14:paraId="452873BA" w14:textId="77777777" w:rsidR="008D6EE1" w:rsidRDefault="008D6EE1">
      <w:pPr>
        <w:pStyle w:val="ConsPlusNormal"/>
        <w:ind w:firstLine="540"/>
        <w:jc w:val="both"/>
      </w:pPr>
      <w:r>
        <w:rPr>
          <w:b/>
        </w:rPr>
        <w:t>74.1. Консультант по системе менеджмента качества</w:t>
      </w:r>
    </w:p>
    <w:p w14:paraId="3BEC7971" w14:textId="77777777" w:rsidR="008D6EE1" w:rsidRDefault="008D6EE1">
      <w:pPr>
        <w:pStyle w:val="ConsPlusNormal"/>
        <w:spacing w:before="220"/>
        <w:ind w:firstLine="540"/>
        <w:jc w:val="both"/>
      </w:pPr>
      <w:r>
        <w:t>Лицо, предоставляющее рекомендации или информацию, помогающие организации при создании системы менеджмента качества.</w:t>
      </w:r>
    </w:p>
    <w:p w14:paraId="79FBB9D7" w14:textId="77777777" w:rsidR="008D6EE1" w:rsidRDefault="008D6EE1">
      <w:pPr>
        <w:pStyle w:val="ConsPlusNormal"/>
        <w:spacing w:before="220"/>
        <w:ind w:firstLine="540"/>
        <w:jc w:val="both"/>
      </w:pPr>
      <w:r>
        <w:t>Примечания:</w:t>
      </w:r>
    </w:p>
    <w:p w14:paraId="49156C7C" w14:textId="77777777" w:rsidR="008D6EE1" w:rsidRDefault="008D6EE1">
      <w:pPr>
        <w:pStyle w:val="ConsPlusNormal"/>
        <w:spacing w:before="220"/>
        <w:ind w:firstLine="540"/>
        <w:jc w:val="both"/>
      </w:pPr>
      <w:r>
        <w:t>1. Консультант по системе менеджмента качества может оказывать помощь также при создании отдельных частей системы менеджмента качества.</w:t>
      </w:r>
    </w:p>
    <w:p w14:paraId="55EFA2CB" w14:textId="77777777" w:rsidR="008D6EE1" w:rsidRDefault="008D6EE1">
      <w:pPr>
        <w:pStyle w:val="ConsPlusNormal"/>
        <w:spacing w:before="220"/>
        <w:ind w:firstLine="540"/>
        <w:jc w:val="both"/>
      </w:pPr>
      <w:r>
        <w:t>2. Стандарт ИСО 10019:2005 содержит руководящие указания относительно того, как отличить компетентного консультанта по системе менеджмента качества от некомпетентного.</w:t>
      </w:r>
    </w:p>
    <w:p w14:paraId="6545261A" w14:textId="77777777" w:rsidR="008D6EE1" w:rsidRDefault="008D6EE1">
      <w:pPr>
        <w:pStyle w:val="ConsPlusNormal"/>
        <w:spacing w:before="220"/>
        <w:ind w:firstLine="540"/>
        <w:jc w:val="both"/>
      </w:pPr>
      <w:r>
        <w:t xml:space="preserve">[пункт 3.1.2 </w:t>
      </w:r>
      <w:hyperlink r:id="rId4108">
        <w:r>
          <w:rPr>
            <w:color w:val="0000FF"/>
          </w:rPr>
          <w:t>ГОСТ Р ИСО 9000-2015</w:t>
        </w:r>
      </w:hyperlink>
      <w:r>
        <w:t xml:space="preserve"> Системы менеджмента качества. Основные положения и словарь]</w:t>
      </w:r>
    </w:p>
    <w:p w14:paraId="28D3A3EA" w14:textId="77777777" w:rsidR="008D6EE1" w:rsidRDefault="008D6EE1">
      <w:pPr>
        <w:pStyle w:val="ConsPlusNormal"/>
        <w:spacing w:before="220"/>
        <w:ind w:firstLine="540"/>
        <w:jc w:val="both"/>
      </w:pPr>
      <w:r>
        <w:rPr>
          <w:b/>
        </w:rPr>
        <w:t>74.2. Специальность</w:t>
      </w:r>
    </w:p>
    <w:p w14:paraId="5A441422" w14:textId="77777777" w:rsidR="008D6EE1" w:rsidRDefault="008D6EE1">
      <w:pPr>
        <w:pStyle w:val="ConsPlusNormal"/>
        <w:spacing w:before="220"/>
        <w:ind w:firstLine="540"/>
        <w:jc w:val="both"/>
      </w:pPr>
      <w:r>
        <w:t>Комплекс приобретенных путем специальной подготовки и опыта работы знаний, умений и навыков, необходимых для определенного вида деятельности в рамках конкретной профессии.</w:t>
      </w:r>
    </w:p>
    <w:p w14:paraId="00C54B2D" w14:textId="77777777" w:rsidR="008D6EE1" w:rsidRDefault="008D6EE1">
      <w:pPr>
        <w:pStyle w:val="ConsPlusNormal"/>
        <w:spacing w:before="220"/>
        <w:ind w:firstLine="540"/>
        <w:jc w:val="both"/>
      </w:pPr>
      <w:r>
        <w:t xml:space="preserve">[пункт 3.82 </w:t>
      </w:r>
      <w:hyperlink r:id="rId4109">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w:t>
      </w:r>
    </w:p>
    <w:p w14:paraId="2BE1A343" w14:textId="77777777" w:rsidR="008D6EE1" w:rsidRDefault="008D6EE1">
      <w:pPr>
        <w:pStyle w:val="ConsPlusNormal"/>
        <w:spacing w:before="220"/>
        <w:ind w:firstLine="540"/>
        <w:jc w:val="both"/>
      </w:pPr>
      <w:r>
        <w:rPr>
          <w:b/>
        </w:rPr>
        <w:t>74.3. Квалификация</w:t>
      </w:r>
    </w:p>
    <w:p w14:paraId="0A4117BD" w14:textId="77777777" w:rsidR="008D6EE1" w:rsidRDefault="008D6EE1">
      <w:pPr>
        <w:pStyle w:val="ConsPlusNormal"/>
        <w:spacing w:before="220"/>
        <w:ind w:firstLine="540"/>
        <w:jc w:val="both"/>
      </w:pPr>
      <w:r>
        <w:t>Степень профессиональной подготовленности к выполнению работ по конкретной специальности.</w:t>
      </w:r>
    </w:p>
    <w:p w14:paraId="7E3856D4" w14:textId="77777777" w:rsidR="008D6EE1" w:rsidRDefault="008D6EE1">
      <w:pPr>
        <w:pStyle w:val="ConsPlusNormal"/>
        <w:spacing w:before="220"/>
        <w:ind w:firstLine="540"/>
        <w:jc w:val="both"/>
      </w:pPr>
      <w:r>
        <w:t xml:space="preserve">[пункт 3.33 </w:t>
      </w:r>
      <w:hyperlink r:id="rId4110">
        <w:r>
          <w:rPr>
            <w:color w:val="0000FF"/>
          </w:rPr>
          <w:t>Положения</w:t>
        </w:r>
      </w:hyperlink>
      <w:r>
        <w:t xml:space="preserve"> о системе управления качеством ОАО "РЖД", утвержденного </w:t>
      </w:r>
      <w:r>
        <w:lastRenderedPageBreak/>
        <w:t>решением совета директоров ОАО "РЖД" (протокол заседания от 23 сентября 2020 г. N 22)]</w:t>
      </w:r>
    </w:p>
    <w:p w14:paraId="52680F2B" w14:textId="77777777" w:rsidR="008D6EE1" w:rsidRDefault="008D6EE1">
      <w:pPr>
        <w:pStyle w:val="ConsPlusNormal"/>
        <w:spacing w:before="220"/>
        <w:ind w:firstLine="540"/>
        <w:jc w:val="both"/>
      </w:pPr>
      <w:r>
        <w:rPr>
          <w:b/>
        </w:rPr>
        <w:t>74.4. Компетентность</w:t>
      </w:r>
    </w:p>
    <w:p w14:paraId="7D1AC87F" w14:textId="77777777" w:rsidR="008D6EE1" w:rsidRDefault="008D6EE1">
      <w:pPr>
        <w:pStyle w:val="ConsPlusNormal"/>
        <w:spacing w:before="220"/>
        <w:ind w:firstLine="540"/>
        <w:jc w:val="both"/>
      </w:pPr>
      <w:r>
        <w:t>Способность применять знания и навыки (умения) для достижения установленных целей.</w:t>
      </w:r>
    </w:p>
    <w:p w14:paraId="078AB537" w14:textId="77777777" w:rsidR="008D6EE1" w:rsidRDefault="008D6EE1">
      <w:pPr>
        <w:pStyle w:val="ConsPlusNormal"/>
        <w:spacing w:before="220"/>
        <w:ind w:firstLine="540"/>
        <w:jc w:val="both"/>
      </w:pPr>
      <w:r>
        <w:t xml:space="preserve">[пункт 3.36 </w:t>
      </w:r>
      <w:hyperlink r:id="rId4111">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w:t>
      </w:r>
    </w:p>
    <w:p w14:paraId="6F56A2DE" w14:textId="77777777" w:rsidR="008D6EE1" w:rsidRDefault="008D6EE1">
      <w:pPr>
        <w:pStyle w:val="ConsPlusNormal"/>
        <w:spacing w:before="220"/>
        <w:ind w:firstLine="540"/>
        <w:jc w:val="both"/>
      </w:pPr>
      <w:r>
        <w:rPr>
          <w:b/>
        </w:rPr>
        <w:t>74.5. Вовлечение</w:t>
      </w:r>
    </w:p>
    <w:p w14:paraId="69B31F13" w14:textId="77777777" w:rsidR="008D6EE1" w:rsidRDefault="008D6EE1">
      <w:pPr>
        <w:pStyle w:val="ConsPlusNormal"/>
        <w:spacing w:before="220"/>
        <w:ind w:firstLine="540"/>
        <w:jc w:val="both"/>
      </w:pPr>
      <w:r>
        <w:t>Участие в деятельности, событии или ситуации.</w:t>
      </w:r>
    </w:p>
    <w:p w14:paraId="17BC02A2" w14:textId="77777777" w:rsidR="008D6EE1" w:rsidRDefault="008D6EE1">
      <w:pPr>
        <w:pStyle w:val="ConsPlusNormal"/>
        <w:spacing w:before="220"/>
        <w:ind w:firstLine="540"/>
        <w:jc w:val="both"/>
      </w:pPr>
      <w:r>
        <w:t xml:space="preserve">[пункт 3.1.3 </w:t>
      </w:r>
      <w:hyperlink r:id="rId4112">
        <w:r>
          <w:rPr>
            <w:color w:val="0000FF"/>
          </w:rPr>
          <w:t>ГОСТ Р ИСО 9000-2015</w:t>
        </w:r>
      </w:hyperlink>
      <w:r>
        <w:t xml:space="preserve"> Системы менеджмента качества. Основные положения и словарь]</w:t>
      </w:r>
    </w:p>
    <w:p w14:paraId="22BDB574" w14:textId="77777777" w:rsidR="008D6EE1" w:rsidRDefault="008D6EE1">
      <w:pPr>
        <w:pStyle w:val="ConsPlusNormal"/>
        <w:spacing w:before="220"/>
        <w:ind w:firstLine="540"/>
        <w:jc w:val="both"/>
      </w:pPr>
      <w:r>
        <w:rPr>
          <w:b/>
        </w:rPr>
        <w:t>74.6. Взаимодействие</w:t>
      </w:r>
    </w:p>
    <w:p w14:paraId="62E6EA3F" w14:textId="77777777" w:rsidR="008D6EE1" w:rsidRDefault="008D6EE1">
      <w:pPr>
        <w:pStyle w:val="ConsPlusNormal"/>
        <w:spacing w:before="220"/>
        <w:ind w:firstLine="540"/>
        <w:jc w:val="both"/>
      </w:pPr>
      <w:r>
        <w:t>Вовлечение и вклад в деятельность для достижения общих целей.</w:t>
      </w:r>
    </w:p>
    <w:p w14:paraId="4FB55B30" w14:textId="77777777" w:rsidR="008D6EE1" w:rsidRDefault="008D6EE1">
      <w:pPr>
        <w:pStyle w:val="ConsPlusNormal"/>
        <w:spacing w:before="220"/>
        <w:ind w:firstLine="540"/>
        <w:jc w:val="both"/>
      </w:pPr>
      <w:r>
        <w:t xml:space="preserve">[пункт 3.14 </w:t>
      </w:r>
      <w:hyperlink r:id="rId4113">
        <w:r>
          <w:rPr>
            <w:color w:val="0000FF"/>
          </w:rPr>
          <w:t>ГОСТ Р ИСО 9000-2015</w:t>
        </w:r>
      </w:hyperlink>
      <w:r>
        <w:t xml:space="preserve"> Системы менеджмента качества. Основные положения и словарь]</w:t>
      </w:r>
    </w:p>
    <w:p w14:paraId="7B781447" w14:textId="77777777" w:rsidR="008D6EE1" w:rsidRDefault="008D6EE1">
      <w:pPr>
        <w:pStyle w:val="ConsPlusNormal"/>
        <w:spacing w:before="220"/>
        <w:ind w:firstLine="540"/>
        <w:jc w:val="both"/>
      </w:pPr>
      <w:r>
        <w:rPr>
          <w:b/>
        </w:rPr>
        <w:t>74.7. Полномочия по конфигурации, совет по управлению конфигурацией, распределенные полномочия по управлению конфигурацией</w:t>
      </w:r>
    </w:p>
    <w:p w14:paraId="48AEF1D0" w14:textId="77777777" w:rsidR="008D6EE1" w:rsidRDefault="008D6EE1">
      <w:pPr>
        <w:pStyle w:val="ConsPlusNormal"/>
        <w:spacing w:before="220"/>
        <w:ind w:firstLine="540"/>
        <w:jc w:val="both"/>
      </w:pPr>
      <w:r>
        <w:t>Лицо или группа лиц, обладающих необходимыми полномочиями, на которых возложена ответственность по принятию решений о конфигурации.</w:t>
      </w:r>
    </w:p>
    <w:p w14:paraId="7A7F8283" w14:textId="77777777" w:rsidR="008D6EE1" w:rsidRDefault="008D6EE1">
      <w:pPr>
        <w:pStyle w:val="ConsPlusNormal"/>
        <w:spacing w:before="220"/>
        <w:ind w:firstLine="540"/>
        <w:jc w:val="both"/>
      </w:pPr>
      <w:r>
        <w:t>Примечание. При распределении полномочий следует учесть соответствующие заинтересованные стороны внутри и вне организации.</w:t>
      </w:r>
    </w:p>
    <w:p w14:paraId="08BEE683" w14:textId="77777777" w:rsidR="008D6EE1" w:rsidRDefault="008D6EE1">
      <w:pPr>
        <w:pStyle w:val="ConsPlusNormal"/>
        <w:spacing w:before="220"/>
        <w:ind w:firstLine="540"/>
        <w:jc w:val="both"/>
      </w:pPr>
      <w:r>
        <w:t xml:space="preserve">[пункт 3.1.5 </w:t>
      </w:r>
      <w:hyperlink r:id="rId4114">
        <w:r>
          <w:rPr>
            <w:color w:val="0000FF"/>
          </w:rPr>
          <w:t>ГОСТ Р ИСО 9000-2015</w:t>
        </w:r>
      </w:hyperlink>
      <w:r>
        <w:t xml:space="preserve"> Системы менеджмента качества. Основные положения и словарь]</w:t>
      </w:r>
    </w:p>
    <w:p w14:paraId="1E9DDA14" w14:textId="77777777" w:rsidR="008D6EE1" w:rsidRDefault="008D6EE1">
      <w:pPr>
        <w:pStyle w:val="ConsPlusNormal"/>
        <w:spacing w:before="220"/>
        <w:ind w:firstLine="540"/>
        <w:jc w:val="both"/>
      </w:pPr>
      <w:r>
        <w:rPr>
          <w:b/>
        </w:rPr>
        <w:t>74.8. Работник</w:t>
      </w:r>
    </w:p>
    <w:p w14:paraId="28C3E45E" w14:textId="77777777" w:rsidR="008D6EE1" w:rsidRDefault="008D6EE1">
      <w:pPr>
        <w:pStyle w:val="ConsPlusNormal"/>
        <w:spacing w:before="220"/>
        <w:ind w:firstLine="540"/>
        <w:jc w:val="both"/>
      </w:pPr>
      <w:r>
        <w:t>Физическое лицо, вступившее в трудовые отношения с работодателем.</w:t>
      </w:r>
    </w:p>
    <w:p w14:paraId="7E1CBF57" w14:textId="77777777" w:rsidR="008D6EE1" w:rsidRDefault="008D6EE1">
      <w:pPr>
        <w:pStyle w:val="ConsPlusNormal"/>
        <w:spacing w:before="220"/>
        <w:ind w:firstLine="540"/>
        <w:jc w:val="both"/>
      </w:pPr>
      <w:r>
        <w:t xml:space="preserve">[пункт 3.74 </w:t>
      </w:r>
      <w:hyperlink r:id="rId4115">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 пункт 3.3.8 </w:t>
      </w:r>
      <w:hyperlink r:id="rId4116">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2FE55A9A" w14:textId="77777777" w:rsidR="008D6EE1" w:rsidRDefault="008D6EE1">
      <w:pPr>
        <w:pStyle w:val="ConsPlusNormal"/>
        <w:spacing w:before="220"/>
        <w:ind w:firstLine="540"/>
        <w:jc w:val="both"/>
      </w:pPr>
      <w:r>
        <w:rPr>
          <w:b/>
        </w:rPr>
        <w:t>74.9. Проектная команда</w:t>
      </w:r>
    </w:p>
    <w:p w14:paraId="0CD1924D" w14:textId="77777777" w:rsidR="008D6EE1" w:rsidRDefault="008D6EE1">
      <w:pPr>
        <w:pStyle w:val="ConsPlusNormal"/>
        <w:spacing w:before="220"/>
        <w:ind w:firstLine="540"/>
        <w:jc w:val="both"/>
      </w:pPr>
      <w:r>
        <w:t>Совокупность работников, привлеченных к выполнению проекта и ответственных перед руководителем проекта за их выполнение.</w:t>
      </w:r>
    </w:p>
    <w:p w14:paraId="5EE64AF8" w14:textId="77777777" w:rsidR="008D6EE1" w:rsidRDefault="008D6EE1">
      <w:pPr>
        <w:pStyle w:val="ConsPlusNormal"/>
        <w:spacing w:before="220"/>
        <w:ind w:firstLine="540"/>
        <w:jc w:val="both"/>
      </w:pPr>
      <w:r>
        <w:t xml:space="preserve">[пункт 3.68 </w:t>
      </w:r>
      <w:hyperlink r:id="rId4117">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w:t>
      </w:r>
    </w:p>
    <w:p w14:paraId="43D6F25F" w14:textId="77777777" w:rsidR="008D6EE1" w:rsidRDefault="008D6EE1">
      <w:pPr>
        <w:pStyle w:val="ConsPlusNormal"/>
        <w:spacing w:before="220"/>
        <w:ind w:firstLine="540"/>
        <w:jc w:val="both"/>
      </w:pPr>
      <w:r>
        <w:rPr>
          <w:b/>
        </w:rPr>
        <w:t>74.10. Представитель по урегулированию спорных вопросов</w:t>
      </w:r>
      <w:r>
        <w:t xml:space="preserve"> &lt;удовлетворенность потребителя&gt;</w:t>
      </w:r>
    </w:p>
    <w:p w14:paraId="281CFE08" w14:textId="77777777" w:rsidR="008D6EE1" w:rsidRDefault="008D6EE1">
      <w:pPr>
        <w:pStyle w:val="ConsPlusNormal"/>
        <w:spacing w:before="220"/>
        <w:ind w:firstLine="540"/>
        <w:jc w:val="both"/>
      </w:pPr>
      <w:r>
        <w:t>Лицо, назначенное ПУСВ-провайдером для оказания помощи сторонам в решении спорных вопросов.</w:t>
      </w:r>
    </w:p>
    <w:p w14:paraId="7B4A325F" w14:textId="77777777" w:rsidR="008D6EE1" w:rsidRDefault="008D6EE1">
      <w:pPr>
        <w:pStyle w:val="ConsPlusNormal"/>
        <w:spacing w:before="220"/>
        <w:ind w:firstLine="540"/>
        <w:jc w:val="both"/>
      </w:pPr>
      <w:r>
        <w:lastRenderedPageBreak/>
        <w:t xml:space="preserve">[пункт 3.1.6 </w:t>
      </w:r>
      <w:hyperlink r:id="rId4118">
        <w:r>
          <w:rPr>
            <w:color w:val="0000FF"/>
          </w:rPr>
          <w:t>ГОСТ Р ИСО 9000-2015</w:t>
        </w:r>
      </w:hyperlink>
      <w:r>
        <w:t xml:space="preserve"> Системы менеджмента качества. Основные положения и словарь]</w:t>
      </w:r>
    </w:p>
    <w:p w14:paraId="687B72ED" w14:textId="77777777" w:rsidR="008D6EE1" w:rsidRDefault="008D6EE1">
      <w:pPr>
        <w:pStyle w:val="ConsPlusNormal"/>
        <w:jc w:val="both"/>
      </w:pPr>
    </w:p>
    <w:p w14:paraId="62F4D738" w14:textId="77777777" w:rsidR="008D6EE1" w:rsidRDefault="008D6EE1">
      <w:pPr>
        <w:pStyle w:val="ConsPlusNormal"/>
        <w:jc w:val="center"/>
        <w:outlineLvl w:val="2"/>
      </w:pPr>
      <w:r>
        <w:rPr>
          <w:b/>
        </w:rPr>
        <w:t>75. Термины, относящиеся к организации</w:t>
      </w:r>
    </w:p>
    <w:p w14:paraId="65F1797A" w14:textId="77777777" w:rsidR="008D6EE1" w:rsidRDefault="008D6EE1">
      <w:pPr>
        <w:pStyle w:val="ConsPlusNormal"/>
        <w:jc w:val="both"/>
      </w:pPr>
    </w:p>
    <w:p w14:paraId="7BCE1A01" w14:textId="77777777" w:rsidR="008D6EE1" w:rsidRDefault="008D6EE1">
      <w:pPr>
        <w:pStyle w:val="ConsPlusNormal"/>
        <w:ind w:firstLine="540"/>
        <w:jc w:val="both"/>
      </w:pPr>
      <w:r>
        <w:rPr>
          <w:b/>
        </w:rPr>
        <w:t>75.1. Организация</w:t>
      </w:r>
    </w:p>
    <w:p w14:paraId="2CC88CA7" w14:textId="77777777" w:rsidR="008D6EE1" w:rsidRDefault="008D6EE1">
      <w:pPr>
        <w:pStyle w:val="ConsPlusNormal"/>
        <w:spacing w:before="220"/>
        <w:ind w:firstLine="540"/>
        <w:jc w:val="both"/>
      </w:pPr>
      <w:r>
        <w:t>Лицо или группа людей, связанные определенными отношениями, имеющие ответственность, полномочия и выполняющие свои функции для достижения их целей.</w:t>
      </w:r>
    </w:p>
    <w:p w14:paraId="24C8B8EA" w14:textId="77777777" w:rsidR="008D6EE1" w:rsidRDefault="008D6EE1">
      <w:pPr>
        <w:pStyle w:val="ConsPlusNormal"/>
        <w:spacing w:before="220"/>
        <w:ind w:firstLine="540"/>
        <w:jc w:val="both"/>
      </w:pPr>
      <w:r>
        <w:t>Примечание. Понятие организации включает в себя, но не ограничивается следующими примерами: индивидуальный предприниматель, компания, корпорация, фирма, предприятие, орган власти, товарищество, ассоциация, благотворительное учреждение, а также их часть или их объединение, являющиеся юридическим лицом или нет, государственные или частные.</w:t>
      </w:r>
    </w:p>
    <w:p w14:paraId="436A9F1B" w14:textId="77777777" w:rsidR="008D6EE1" w:rsidRDefault="008D6EE1">
      <w:pPr>
        <w:pStyle w:val="ConsPlusNormal"/>
        <w:spacing w:before="220"/>
        <w:ind w:firstLine="540"/>
        <w:jc w:val="both"/>
      </w:pPr>
      <w:r>
        <w:t xml:space="preserve">[пункт 3.2.1 </w:t>
      </w:r>
      <w:hyperlink r:id="rId4119">
        <w:r>
          <w:rPr>
            <w:color w:val="0000FF"/>
          </w:rPr>
          <w:t>ГОСТ Р ИСО 9000-2015</w:t>
        </w:r>
      </w:hyperlink>
      <w:r>
        <w:t xml:space="preserve"> Системы менеджмента качества. Основные положения и словарь]</w:t>
      </w:r>
    </w:p>
    <w:p w14:paraId="6C66AE31" w14:textId="77777777" w:rsidR="008D6EE1" w:rsidRDefault="008D6EE1">
      <w:pPr>
        <w:pStyle w:val="ConsPlusNormal"/>
        <w:spacing w:before="220"/>
        <w:ind w:firstLine="540"/>
        <w:jc w:val="both"/>
      </w:pPr>
      <w:r>
        <w:rPr>
          <w:b/>
        </w:rPr>
        <w:t>75.2. Среда организации</w:t>
      </w:r>
    </w:p>
    <w:p w14:paraId="3A357068" w14:textId="77777777" w:rsidR="008D6EE1" w:rsidRDefault="008D6EE1">
      <w:pPr>
        <w:pStyle w:val="ConsPlusNormal"/>
        <w:spacing w:before="220"/>
        <w:ind w:firstLine="540"/>
        <w:jc w:val="both"/>
      </w:pPr>
      <w:r>
        <w:t>Сочетание внутренних и внешних факторов, которое может оказывать влияние на подход организации к постановке и достижению ее целей.</w:t>
      </w:r>
    </w:p>
    <w:p w14:paraId="2F26211F" w14:textId="77777777" w:rsidR="008D6EE1" w:rsidRDefault="008D6EE1">
      <w:pPr>
        <w:pStyle w:val="ConsPlusNormal"/>
        <w:spacing w:before="220"/>
        <w:ind w:firstLine="540"/>
        <w:jc w:val="both"/>
      </w:pPr>
      <w:r>
        <w:t>Примечания:</w:t>
      </w:r>
    </w:p>
    <w:p w14:paraId="64D165D8" w14:textId="77777777" w:rsidR="008D6EE1" w:rsidRDefault="008D6EE1">
      <w:pPr>
        <w:pStyle w:val="ConsPlusNormal"/>
        <w:spacing w:before="220"/>
        <w:ind w:firstLine="540"/>
        <w:jc w:val="both"/>
      </w:pPr>
      <w:r>
        <w:t>1. Цели организации могут относиться к ее продукции и услугам, инвестициям и поведению по отношению к ее заинтересованным сторонам.</w:t>
      </w:r>
    </w:p>
    <w:p w14:paraId="503D0987" w14:textId="77777777" w:rsidR="008D6EE1" w:rsidRDefault="008D6EE1">
      <w:pPr>
        <w:pStyle w:val="ConsPlusNormal"/>
        <w:spacing w:before="220"/>
        <w:ind w:firstLine="540"/>
        <w:jc w:val="both"/>
      </w:pPr>
      <w:r>
        <w:t>2. Понятие среды организации в равной степени применимо как для некоммерческих организаций или организаций, предоставляющих государственные услуги, так и для тех организаций, которые созданы для получения прибыли.</w:t>
      </w:r>
    </w:p>
    <w:p w14:paraId="50A355C3" w14:textId="77777777" w:rsidR="008D6EE1" w:rsidRDefault="008D6EE1">
      <w:pPr>
        <w:pStyle w:val="ConsPlusNormal"/>
        <w:spacing w:before="220"/>
        <w:ind w:firstLine="540"/>
        <w:jc w:val="both"/>
      </w:pPr>
      <w:r>
        <w:t>3. В русском языке это понятие часто выражается другими терминами, таким, как бизнес-среда, организационная среда или экосистема организации.</w:t>
      </w:r>
    </w:p>
    <w:p w14:paraId="251DEBE3" w14:textId="77777777" w:rsidR="008D6EE1" w:rsidRDefault="008D6EE1">
      <w:pPr>
        <w:pStyle w:val="ConsPlusNormal"/>
        <w:spacing w:before="220"/>
        <w:ind w:firstLine="540"/>
        <w:jc w:val="both"/>
      </w:pPr>
      <w:r>
        <w:t>4. Понимание инфраструктуры может помочь в определении среды организации.</w:t>
      </w:r>
    </w:p>
    <w:p w14:paraId="07EF3956" w14:textId="77777777" w:rsidR="008D6EE1" w:rsidRDefault="008D6EE1">
      <w:pPr>
        <w:pStyle w:val="ConsPlusNormal"/>
        <w:spacing w:before="220"/>
        <w:ind w:firstLine="540"/>
        <w:jc w:val="both"/>
      </w:pPr>
      <w:r>
        <w:t xml:space="preserve">[пункт 3.2.2 </w:t>
      </w:r>
      <w:hyperlink r:id="rId4120">
        <w:r>
          <w:rPr>
            <w:color w:val="0000FF"/>
          </w:rPr>
          <w:t>ГОСТ Р ИСО 9000-2015</w:t>
        </w:r>
      </w:hyperlink>
      <w:r>
        <w:t xml:space="preserve"> Системы менеджмента качества. Основные положения и словарь]</w:t>
      </w:r>
    </w:p>
    <w:p w14:paraId="7F7751DC" w14:textId="77777777" w:rsidR="008D6EE1" w:rsidRDefault="008D6EE1">
      <w:pPr>
        <w:pStyle w:val="ConsPlusNormal"/>
        <w:spacing w:before="220"/>
        <w:ind w:firstLine="540"/>
        <w:jc w:val="both"/>
      </w:pPr>
      <w:r>
        <w:rPr>
          <w:b/>
        </w:rPr>
        <w:t>75.3. Среда</w:t>
      </w:r>
    </w:p>
    <w:p w14:paraId="1F8C58EA" w14:textId="77777777" w:rsidR="008D6EE1" w:rsidRDefault="008D6EE1">
      <w:pPr>
        <w:pStyle w:val="ConsPlusNormal"/>
        <w:spacing w:before="220"/>
        <w:ind w:firstLine="540"/>
        <w:jc w:val="both"/>
      </w:pPr>
      <w:r>
        <w:t>Совокупность условий, в которых что-либо совершается. В зависимости от объекта, в отношении которого рассматриваются условия, среда может быть производственной (объект - работа), информационной (объект - данные, в т.ч. документ), мотивационной (объект - персонал) и т.п.</w:t>
      </w:r>
    </w:p>
    <w:p w14:paraId="663BC360" w14:textId="77777777" w:rsidR="008D6EE1" w:rsidRDefault="008D6EE1">
      <w:pPr>
        <w:pStyle w:val="ConsPlusNormal"/>
        <w:spacing w:before="220"/>
        <w:ind w:firstLine="540"/>
        <w:jc w:val="both"/>
      </w:pPr>
      <w:r>
        <w:t xml:space="preserve">[пункт 3.84 </w:t>
      </w:r>
      <w:hyperlink r:id="rId4121">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w:t>
      </w:r>
    </w:p>
    <w:p w14:paraId="1DC326D3" w14:textId="77777777" w:rsidR="008D6EE1" w:rsidRDefault="008D6EE1">
      <w:pPr>
        <w:pStyle w:val="ConsPlusNormal"/>
        <w:spacing w:before="220"/>
        <w:ind w:firstLine="540"/>
        <w:jc w:val="both"/>
      </w:pPr>
      <w:r>
        <w:rPr>
          <w:b/>
        </w:rPr>
        <w:t>75.4. Условия функционирования (контекст) ОАО "РЖД"</w:t>
      </w:r>
    </w:p>
    <w:p w14:paraId="62B5242C" w14:textId="77777777" w:rsidR="008D6EE1" w:rsidRDefault="008D6EE1">
      <w:pPr>
        <w:pStyle w:val="ConsPlusNormal"/>
        <w:spacing w:before="220"/>
        <w:ind w:firstLine="540"/>
        <w:jc w:val="both"/>
      </w:pPr>
      <w:r>
        <w:t>Совокупность внутренних (корпоративные ценности и культура, знания и показатели деятельности ОАО "РЖД") и внешних (правовая, технологическая, конкурентная, рыночная, культурная, социальная и экономическая среда) факторов, которые могут оказать влияние на подход ОАО "РЖД" к постановке и достижению своих целей.</w:t>
      </w:r>
    </w:p>
    <w:p w14:paraId="5A399CAD" w14:textId="77777777" w:rsidR="008D6EE1" w:rsidRDefault="008D6EE1">
      <w:pPr>
        <w:pStyle w:val="ConsPlusNormal"/>
        <w:spacing w:before="220"/>
        <w:ind w:firstLine="540"/>
        <w:jc w:val="both"/>
      </w:pPr>
      <w:r>
        <w:lastRenderedPageBreak/>
        <w:t xml:space="preserve">[пункт 3.97 </w:t>
      </w:r>
      <w:hyperlink r:id="rId4122">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w:t>
      </w:r>
    </w:p>
    <w:p w14:paraId="6F3C79E1" w14:textId="77777777" w:rsidR="008D6EE1" w:rsidRDefault="008D6EE1">
      <w:pPr>
        <w:pStyle w:val="ConsPlusNormal"/>
        <w:spacing w:before="220"/>
        <w:ind w:firstLine="540"/>
        <w:jc w:val="both"/>
      </w:pPr>
      <w:r>
        <w:rPr>
          <w:b/>
        </w:rPr>
        <w:t>75.5. [заинтересованные стороны, стейкхолдеры]</w:t>
      </w:r>
    </w:p>
    <w:p w14:paraId="7E1C8F31" w14:textId="77777777" w:rsidR="008D6EE1" w:rsidRDefault="008D6EE1">
      <w:pPr>
        <w:pStyle w:val="ConsPlusNormal"/>
        <w:spacing w:before="220"/>
        <w:ind w:firstLine="540"/>
        <w:jc w:val="both"/>
      </w:pPr>
      <w:r>
        <w:t>Определение к термину дано в пункте 5.7.</w:t>
      </w:r>
    </w:p>
    <w:p w14:paraId="28AE3EB7" w14:textId="77777777" w:rsidR="008D6EE1" w:rsidRDefault="008D6EE1">
      <w:pPr>
        <w:pStyle w:val="ConsPlusNormal"/>
        <w:spacing w:before="220"/>
        <w:ind w:firstLine="540"/>
        <w:jc w:val="both"/>
      </w:pPr>
      <w:r>
        <w:rPr>
          <w:b/>
        </w:rPr>
        <w:t>75.6. Потребитель</w:t>
      </w:r>
    </w:p>
    <w:p w14:paraId="3FA8CC52" w14:textId="77777777" w:rsidR="008D6EE1" w:rsidRDefault="008D6EE1">
      <w:pPr>
        <w:pStyle w:val="ConsPlusNormal"/>
        <w:spacing w:before="220"/>
        <w:ind w:firstLine="540"/>
        <w:jc w:val="both"/>
      </w:pPr>
      <w:r>
        <w:t>Лицо или организация, которые могут получать или получают продукцию или услугу, предназначенные или требуемые этим лицом или организацией. Потребитель может быть внутренним или внешним по отношению к ОАО "РЖД".</w:t>
      </w:r>
    </w:p>
    <w:p w14:paraId="49B33776" w14:textId="77777777" w:rsidR="008D6EE1" w:rsidRDefault="008D6EE1">
      <w:pPr>
        <w:pStyle w:val="ConsPlusNormal"/>
        <w:spacing w:before="220"/>
        <w:ind w:firstLine="540"/>
        <w:jc w:val="both"/>
      </w:pPr>
      <w:r>
        <w:t xml:space="preserve">[пункт 3.64 </w:t>
      </w:r>
      <w:hyperlink r:id="rId4123">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 пункт 3.31 </w:t>
      </w:r>
      <w:hyperlink r:id="rId4124">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7B638341" w14:textId="77777777" w:rsidR="008D6EE1" w:rsidRDefault="008D6EE1">
      <w:pPr>
        <w:pStyle w:val="ConsPlusNormal"/>
        <w:spacing w:before="220"/>
        <w:ind w:firstLine="540"/>
        <w:jc w:val="both"/>
      </w:pPr>
      <w:r>
        <w:rPr>
          <w:b/>
        </w:rPr>
        <w:t>75.7. Поставщик</w:t>
      </w:r>
    </w:p>
    <w:p w14:paraId="33AF4934" w14:textId="77777777" w:rsidR="008D6EE1" w:rsidRDefault="008D6EE1">
      <w:pPr>
        <w:pStyle w:val="ConsPlusNormal"/>
        <w:spacing w:before="220"/>
        <w:ind w:firstLine="540"/>
        <w:jc w:val="both"/>
      </w:pPr>
      <w:r>
        <w:t>Организация, предоставляющая продукцию или услугу. Поставщик может быть внутренним или внешним по отношению к организации.</w:t>
      </w:r>
    </w:p>
    <w:p w14:paraId="66981BA4" w14:textId="77777777" w:rsidR="008D6EE1" w:rsidRDefault="008D6EE1">
      <w:pPr>
        <w:pStyle w:val="ConsPlusNormal"/>
        <w:spacing w:before="220"/>
        <w:ind w:firstLine="540"/>
        <w:jc w:val="both"/>
      </w:pPr>
      <w:r>
        <w:t xml:space="preserve">[пункт 3.61 </w:t>
      </w:r>
      <w:hyperlink r:id="rId4125">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 пункт 3.29 </w:t>
      </w:r>
      <w:hyperlink r:id="rId4126">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746954EA" w14:textId="77777777" w:rsidR="008D6EE1" w:rsidRDefault="008D6EE1">
      <w:pPr>
        <w:pStyle w:val="ConsPlusNormal"/>
        <w:spacing w:before="220"/>
        <w:ind w:firstLine="540"/>
        <w:jc w:val="both"/>
      </w:pPr>
      <w:r>
        <w:rPr>
          <w:b/>
        </w:rPr>
        <w:t>75.8. Внешние поставщики</w:t>
      </w:r>
    </w:p>
    <w:p w14:paraId="07EB9C42" w14:textId="77777777" w:rsidR="008D6EE1" w:rsidRDefault="008D6EE1">
      <w:pPr>
        <w:pStyle w:val="ConsPlusNormal"/>
        <w:spacing w:before="220"/>
        <w:ind w:firstLine="540"/>
        <w:jc w:val="both"/>
      </w:pPr>
      <w:r>
        <w:t>Поставщики продукции и услуг, не являющиеся частью ОАО "РЖД".</w:t>
      </w:r>
    </w:p>
    <w:p w14:paraId="74D63E34" w14:textId="77777777" w:rsidR="008D6EE1" w:rsidRDefault="008D6EE1">
      <w:pPr>
        <w:pStyle w:val="ConsPlusNormal"/>
        <w:spacing w:before="220"/>
        <w:ind w:firstLine="540"/>
        <w:jc w:val="both"/>
      </w:pPr>
      <w:r>
        <w:t xml:space="preserve">[пункт 3.13 </w:t>
      </w:r>
      <w:hyperlink r:id="rId4127">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w:t>
      </w:r>
    </w:p>
    <w:p w14:paraId="5A1D53DD" w14:textId="77777777" w:rsidR="008D6EE1" w:rsidRDefault="008D6EE1">
      <w:pPr>
        <w:pStyle w:val="ConsPlusNormal"/>
        <w:spacing w:before="220"/>
        <w:ind w:firstLine="540"/>
        <w:jc w:val="both"/>
      </w:pPr>
      <w:r>
        <w:rPr>
          <w:b/>
        </w:rPr>
        <w:t>75.9. Провайдер процесса урегулирования спорных вопросов;</w:t>
      </w:r>
      <w:r>
        <w:t xml:space="preserve"> ПУСВ-провайдер</w:t>
      </w:r>
    </w:p>
    <w:p w14:paraId="3227329B" w14:textId="77777777" w:rsidR="008D6EE1" w:rsidRDefault="008D6EE1">
      <w:pPr>
        <w:pStyle w:val="ConsPlusNormal"/>
        <w:spacing w:before="220"/>
        <w:ind w:firstLine="540"/>
        <w:jc w:val="both"/>
      </w:pPr>
      <w:r>
        <w:t>Лицо или организация, организующая и выполняющая процесс урегулирования спорных вопросов вне организации, управляющая им.</w:t>
      </w:r>
    </w:p>
    <w:p w14:paraId="24CD3EAD" w14:textId="77777777" w:rsidR="008D6EE1" w:rsidRDefault="008D6EE1">
      <w:pPr>
        <w:pStyle w:val="ConsPlusNormal"/>
        <w:spacing w:before="220"/>
        <w:ind w:firstLine="540"/>
        <w:jc w:val="both"/>
      </w:pPr>
      <w:r>
        <w:t>Примечания:</w:t>
      </w:r>
    </w:p>
    <w:p w14:paraId="70EA2892" w14:textId="77777777" w:rsidR="008D6EE1" w:rsidRDefault="008D6EE1">
      <w:pPr>
        <w:pStyle w:val="ConsPlusNormal"/>
        <w:spacing w:before="220"/>
        <w:ind w:firstLine="540"/>
        <w:jc w:val="both"/>
      </w:pPr>
      <w:r>
        <w:t>1. Как правило, ПУСВ-провайдер является юридическим лицом, независимым от организации или частного лица, а также от истца. Поэтому таким качествам, как независимость и честность, придается особое значение. В некоторых случаях в рамках организации создается отдельное подразделение по работе с претензиями.</w:t>
      </w:r>
    </w:p>
    <w:p w14:paraId="62234BF1" w14:textId="77777777" w:rsidR="008D6EE1" w:rsidRDefault="008D6EE1">
      <w:pPr>
        <w:pStyle w:val="ConsPlusNormal"/>
        <w:spacing w:before="220"/>
        <w:ind w:firstLine="540"/>
        <w:jc w:val="both"/>
      </w:pPr>
      <w:r>
        <w:t>2. ПУСВ-провайдер заключает контракты со сторонами для обеспечения урегулирования спорных вопросов и отчитывается за результаты деятельности. ПУСВ-провайдер назначает представителей по урегулированию спорных вопросов. ПУСВ-провайдер также использует вспомогательный, исполнительный и другой персонал для обеспечения финансовых ресурсов, офисной поддержки, помощи при планировании, обучении, помещениями, надзора и выполнение других подобных функций.</w:t>
      </w:r>
    </w:p>
    <w:p w14:paraId="7F2553C2" w14:textId="77777777" w:rsidR="008D6EE1" w:rsidRDefault="008D6EE1">
      <w:pPr>
        <w:pStyle w:val="ConsPlusNormal"/>
        <w:spacing w:before="220"/>
        <w:ind w:firstLine="540"/>
        <w:jc w:val="both"/>
      </w:pPr>
      <w:r>
        <w:t>3. ПУСВ-провайдеры могут иметь разные формы, включая некоммерческие, коммерческие и общественные учреждения. Ассоциация также может быть ПУСВ-провайдером.</w:t>
      </w:r>
    </w:p>
    <w:p w14:paraId="560B394E" w14:textId="77777777" w:rsidR="008D6EE1" w:rsidRDefault="008D6EE1">
      <w:pPr>
        <w:pStyle w:val="ConsPlusNormal"/>
        <w:spacing w:before="220"/>
        <w:ind w:firstLine="540"/>
        <w:jc w:val="both"/>
      </w:pPr>
      <w:r>
        <w:lastRenderedPageBreak/>
        <w:t xml:space="preserve">[пункт 3.2.7 </w:t>
      </w:r>
      <w:hyperlink r:id="rId4128">
        <w:r>
          <w:rPr>
            <w:color w:val="0000FF"/>
          </w:rPr>
          <w:t>ГОСТ Р ИСО 9000-2015</w:t>
        </w:r>
      </w:hyperlink>
      <w:r>
        <w:t xml:space="preserve"> Системы менеджмента качества. Основные положения и словарь]</w:t>
      </w:r>
    </w:p>
    <w:p w14:paraId="07A23AAF" w14:textId="77777777" w:rsidR="008D6EE1" w:rsidRDefault="008D6EE1">
      <w:pPr>
        <w:pStyle w:val="ConsPlusNormal"/>
        <w:spacing w:before="220"/>
        <w:ind w:firstLine="540"/>
        <w:jc w:val="both"/>
      </w:pPr>
      <w:r>
        <w:rPr>
          <w:b/>
        </w:rPr>
        <w:t>75.10. Ассоциация</w:t>
      </w:r>
      <w:r>
        <w:t xml:space="preserve"> &lt;удовлетворенность потребителя&gt;</w:t>
      </w:r>
    </w:p>
    <w:p w14:paraId="75B1FAC7" w14:textId="77777777" w:rsidR="008D6EE1" w:rsidRDefault="008D6EE1">
      <w:pPr>
        <w:pStyle w:val="ConsPlusNormal"/>
        <w:spacing w:before="220"/>
        <w:ind w:firstLine="540"/>
        <w:jc w:val="both"/>
      </w:pPr>
      <w:r>
        <w:t>Организация, членами которой являются другие организации или лица.</w:t>
      </w:r>
    </w:p>
    <w:p w14:paraId="47EE8EC4" w14:textId="77777777" w:rsidR="008D6EE1" w:rsidRDefault="008D6EE1">
      <w:pPr>
        <w:pStyle w:val="ConsPlusNormal"/>
        <w:spacing w:before="220"/>
        <w:ind w:firstLine="540"/>
        <w:jc w:val="both"/>
      </w:pPr>
      <w:r>
        <w:t xml:space="preserve">[пункт 3.2.8 </w:t>
      </w:r>
      <w:hyperlink r:id="rId4129">
        <w:r>
          <w:rPr>
            <w:color w:val="0000FF"/>
          </w:rPr>
          <w:t>ГОСТ Р ИСО 9000-2015</w:t>
        </w:r>
      </w:hyperlink>
      <w:r>
        <w:t xml:space="preserve"> Системы менеджмента качества. Основные положения и словарь]</w:t>
      </w:r>
    </w:p>
    <w:p w14:paraId="25E7D364" w14:textId="77777777" w:rsidR="008D6EE1" w:rsidRDefault="008D6EE1">
      <w:pPr>
        <w:pStyle w:val="ConsPlusNormal"/>
        <w:spacing w:before="220"/>
        <w:ind w:firstLine="540"/>
        <w:jc w:val="both"/>
      </w:pPr>
      <w:r>
        <w:rPr>
          <w:b/>
        </w:rPr>
        <w:t>75.11. Метрологическая функция</w:t>
      </w:r>
    </w:p>
    <w:p w14:paraId="49A5632B" w14:textId="77777777" w:rsidR="008D6EE1" w:rsidRDefault="008D6EE1">
      <w:pPr>
        <w:pStyle w:val="ConsPlusNormal"/>
        <w:spacing w:before="220"/>
        <w:ind w:firstLine="540"/>
        <w:jc w:val="both"/>
      </w:pPr>
      <w:r>
        <w:t>Функциональная единица с административной и технической ответственностью за определение и внедрение системы менеджмента измерений.</w:t>
      </w:r>
    </w:p>
    <w:p w14:paraId="68DA392B" w14:textId="77777777" w:rsidR="008D6EE1" w:rsidRDefault="008D6EE1">
      <w:pPr>
        <w:pStyle w:val="ConsPlusNormal"/>
        <w:spacing w:before="220"/>
        <w:ind w:firstLine="540"/>
        <w:jc w:val="both"/>
      </w:pPr>
      <w:r>
        <w:t xml:space="preserve">[пункт 3.2.9 </w:t>
      </w:r>
      <w:hyperlink r:id="rId4130">
        <w:r>
          <w:rPr>
            <w:color w:val="0000FF"/>
          </w:rPr>
          <w:t>ГОСТ Р ИСО 9000-2015</w:t>
        </w:r>
      </w:hyperlink>
      <w:r>
        <w:t xml:space="preserve"> Системы менеджмента качества. Основные положения и словарь]</w:t>
      </w:r>
    </w:p>
    <w:p w14:paraId="16D00A94" w14:textId="77777777" w:rsidR="008D6EE1" w:rsidRDefault="008D6EE1">
      <w:pPr>
        <w:pStyle w:val="ConsPlusNormal"/>
        <w:jc w:val="both"/>
      </w:pPr>
    </w:p>
    <w:p w14:paraId="46328F14" w14:textId="77777777" w:rsidR="008D6EE1" w:rsidRDefault="008D6EE1">
      <w:pPr>
        <w:pStyle w:val="ConsPlusNormal"/>
        <w:jc w:val="center"/>
        <w:outlineLvl w:val="2"/>
      </w:pPr>
      <w:r>
        <w:rPr>
          <w:b/>
        </w:rPr>
        <w:t>76. Термины, относящиеся к деятельности</w:t>
      </w:r>
    </w:p>
    <w:p w14:paraId="1CA7DEC4" w14:textId="77777777" w:rsidR="008D6EE1" w:rsidRDefault="008D6EE1">
      <w:pPr>
        <w:pStyle w:val="ConsPlusNormal"/>
        <w:jc w:val="both"/>
      </w:pPr>
    </w:p>
    <w:p w14:paraId="6F19B947" w14:textId="77777777" w:rsidR="008D6EE1" w:rsidRDefault="008D6EE1">
      <w:pPr>
        <w:pStyle w:val="ConsPlusNormal"/>
        <w:ind w:firstLine="540"/>
        <w:jc w:val="both"/>
      </w:pPr>
      <w:r>
        <w:rPr>
          <w:b/>
        </w:rPr>
        <w:t>76.1. Улучшение</w:t>
      </w:r>
    </w:p>
    <w:p w14:paraId="48E5BBD9" w14:textId="77777777" w:rsidR="008D6EE1" w:rsidRDefault="008D6EE1">
      <w:pPr>
        <w:pStyle w:val="ConsPlusNormal"/>
        <w:spacing w:before="220"/>
        <w:ind w:firstLine="540"/>
        <w:jc w:val="both"/>
      </w:pPr>
      <w:r>
        <w:t>Действия по улучшению результатов деятельности.</w:t>
      </w:r>
    </w:p>
    <w:p w14:paraId="306452C4" w14:textId="77777777" w:rsidR="008D6EE1" w:rsidRDefault="008D6EE1">
      <w:pPr>
        <w:pStyle w:val="ConsPlusNormal"/>
        <w:spacing w:before="220"/>
        <w:ind w:firstLine="540"/>
        <w:jc w:val="both"/>
      </w:pPr>
      <w:r>
        <w:t>Примечание. Действия могут быть повторяющимися или единичными действиями.</w:t>
      </w:r>
    </w:p>
    <w:p w14:paraId="13C8085D" w14:textId="77777777" w:rsidR="008D6EE1" w:rsidRDefault="008D6EE1">
      <w:pPr>
        <w:pStyle w:val="ConsPlusNormal"/>
        <w:spacing w:before="220"/>
        <w:ind w:firstLine="540"/>
        <w:jc w:val="both"/>
      </w:pPr>
      <w:r>
        <w:t xml:space="preserve">[пункт 3.3.1 </w:t>
      </w:r>
      <w:hyperlink r:id="rId4131">
        <w:r>
          <w:rPr>
            <w:color w:val="0000FF"/>
          </w:rPr>
          <w:t>ГОСТ Р ИСО 9000-2015</w:t>
        </w:r>
      </w:hyperlink>
      <w:r>
        <w:t xml:space="preserve"> Системы менеджмента качества. Основные положения и словарь]</w:t>
      </w:r>
    </w:p>
    <w:p w14:paraId="7BF5A57C" w14:textId="77777777" w:rsidR="008D6EE1" w:rsidRDefault="008D6EE1">
      <w:pPr>
        <w:pStyle w:val="ConsPlusNormal"/>
        <w:spacing w:before="220"/>
        <w:ind w:firstLine="540"/>
        <w:jc w:val="both"/>
      </w:pPr>
      <w:r>
        <w:t>Примечания:</w:t>
      </w:r>
    </w:p>
    <w:p w14:paraId="19DA6DC0" w14:textId="77777777" w:rsidR="008D6EE1" w:rsidRDefault="008D6EE1">
      <w:pPr>
        <w:pStyle w:val="ConsPlusNormal"/>
        <w:spacing w:before="220"/>
        <w:ind w:firstLine="540"/>
        <w:jc w:val="both"/>
      </w:pPr>
      <w:r>
        <w:t>1. Результаты деятельности могут относиться к продукции, услугам или процессу.</w:t>
      </w:r>
    </w:p>
    <w:p w14:paraId="6BB12136" w14:textId="77777777" w:rsidR="008D6EE1" w:rsidRDefault="008D6EE1">
      <w:pPr>
        <w:pStyle w:val="ConsPlusNormal"/>
        <w:spacing w:before="220"/>
        <w:ind w:firstLine="540"/>
        <w:jc w:val="both"/>
      </w:pPr>
      <w:r>
        <w:t>2. Примеры улучшения могут включать коррекцию, корректирующее действие, постоянное улучшение, прорывное изменение, инновацию и реорганизацию.</w:t>
      </w:r>
    </w:p>
    <w:p w14:paraId="0553F2E2" w14:textId="77777777" w:rsidR="008D6EE1" w:rsidRDefault="008D6EE1">
      <w:pPr>
        <w:pStyle w:val="ConsPlusNormal"/>
        <w:spacing w:before="220"/>
        <w:ind w:firstLine="540"/>
        <w:jc w:val="both"/>
      </w:pPr>
      <w:r>
        <w:t xml:space="preserve">[на основе положений </w:t>
      </w:r>
      <w:hyperlink r:id="rId4132">
        <w:r>
          <w:rPr>
            <w:color w:val="0000FF"/>
          </w:rPr>
          <w:t>ГОСТ Р ИСО 9004-2019</w:t>
        </w:r>
      </w:hyperlink>
      <w:r>
        <w:t xml:space="preserve"> Менеджмент качества. Качество организации. Руководство по достижению устойчивого успеха организации]</w:t>
      </w:r>
    </w:p>
    <w:p w14:paraId="009968B3" w14:textId="77777777" w:rsidR="008D6EE1" w:rsidRDefault="008D6EE1">
      <w:pPr>
        <w:pStyle w:val="ConsPlusNormal"/>
        <w:spacing w:before="220"/>
        <w:ind w:firstLine="540"/>
        <w:jc w:val="both"/>
      </w:pPr>
      <w:r>
        <w:rPr>
          <w:b/>
        </w:rPr>
        <w:t>76.2. Постоянное улучшение</w:t>
      </w:r>
    </w:p>
    <w:p w14:paraId="18524F08" w14:textId="77777777" w:rsidR="008D6EE1" w:rsidRDefault="008D6EE1">
      <w:pPr>
        <w:pStyle w:val="ConsPlusNormal"/>
        <w:spacing w:before="220"/>
        <w:ind w:firstLine="540"/>
        <w:jc w:val="both"/>
      </w:pPr>
      <w:r>
        <w:t>Повторяющаяся деятельность по увеличению способности выполнить требования. Процесс установления целей и поиска возможностей улучшения является постоянным процессом, ведущим к корректирующим действиям при выявленных несоответствиях и использующим аудит, анализ данных, анализ со стороны руководства и другие способы получения необходимой информации.</w:t>
      </w:r>
    </w:p>
    <w:p w14:paraId="28AE9BA2" w14:textId="77777777" w:rsidR="008D6EE1" w:rsidRDefault="008D6EE1">
      <w:pPr>
        <w:pStyle w:val="ConsPlusNormal"/>
        <w:spacing w:before="220"/>
        <w:ind w:firstLine="540"/>
        <w:jc w:val="both"/>
      </w:pPr>
      <w:r>
        <w:t xml:space="preserve">[пункт 3.62 </w:t>
      </w:r>
      <w:hyperlink r:id="rId4133">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 пункт 3.30 </w:t>
      </w:r>
      <w:hyperlink r:id="rId4134">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4D955DE5" w14:textId="77777777" w:rsidR="008D6EE1" w:rsidRDefault="008D6EE1">
      <w:pPr>
        <w:pStyle w:val="ConsPlusNormal"/>
        <w:spacing w:before="220"/>
        <w:ind w:firstLine="540"/>
        <w:jc w:val="both"/>
      </w:pPr>
      <w:r>
        <w:rPr>
          <w:b/>
        </w:rPr>
        <w:t>76.3. [управление, менеджмент]</w:t>
      </w:r>
    </w:p>
    <w:p w14:paraId="763FF9AF" w14:textId="77777777" w:rsidR="008D6EE1" w:rsidRDefault="008D6EE1">
      <w:pPr>
        <w:pStyle w:val="ConsPlusNormal"/>
        <w:spacing w:before="220"/>
        <w:ind w:firstLine="540"/>
        <w:jc w:val="both"/>
      </w:pPr>
      <w:r>
        <w:t xml:space="preserve">Скоординированная деятельность по руководству и управлению </w:t>
      </w:r>
      <w:proofErr w:type="gramStart"/>
      <w:r>
        <w:t>ОАО "РЖД"</w:t>
      </w:r>
      <w:proofErr w:type="gramEnd"/>
      <w:r>
        <w:t xml:space="preserve"> которая включает в себя установление политик и целей, а также процессов для достижения этих целей.</w:t>
      </w:r>
    </w:p>
    <w:p w14:paraId="0F5AAEDB" w14:textId="77777777" w:rsidR="008D6EE1" w:rsidRDefault="008D6EE1">
      <w:pPr>
        <w:pStyle w:val="ConsPlusNormal"/>
        <w:spacing w:before="220"/>
        <w:ind w:firstLine="540"/>
        <w:jc w:val="both"/>
      </w:pPr>
      <w:r>
        <w:t xml:space="preserve">[пункт 3.93 </w:t>
      </w:r>
      <w:hyperlink r:id="rId4135">
        <w:r>
          <w:rPr>
            <w:color w:val="0000FF"/>
          </w:rPr>
          <w:t>Положения</w:t>
        </w:r>
      </w:hyperlink>
      <w:r>
        <w:t xml:space="preserve"> о системе управления качеством ОАО "РЖД", утвержденного </w:t>
      </w:r>
      <w:r>
        <w:lastRenderedPageBreak/>
        <w:t xml:space="preserve">решением совета директоров ОАО "РЖД" (протокол заседания от 23 сентября 2020 г. N 22); пункт 3.51 </w:t>
      </w:r>
      <w:hyperlink r:id="rId4136">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24F2B9D6" w14:textId="77777777" w:rsidR="008D6EE1" w:rsidRDefault="008D6EE1">
      <w:pPr>
        <w:pStyle w:val="ConsPlusNormal"/>
        <w:spacing w:before="220"/>
        <w:ind w:firstLine="540"/>
        <w:jc w:val="both"/>
      </w:pPr>
      <w:r>
        <w:rPr>
          <w:b/>
        </w:rPr>
        <w:t>76.4. [управление качеством, менеджмент качества]</w:t>
      </w:r>
    </w:p>
    <w:p w14:paraId="0ED01C04" w14:textId="77777777" w:rsidR="008D6EE1" w:rsidRDefault="008D6EE1">
      <w:pPr>
        <w:pStyle w:val="ConsPlusNormal"/>
        <w:spacing w:before="220"/>
        <w:ind w:firstLine="540"/>
        <w:jc w:val="both"/>
      </w:pPr>
      <w:r>
        <w:t>Управление (менеджмент) применительно к качеству. Управление качеством может включать установление целей в области качества, а также процессов, необходимых для достижения этих целей в области качества, посредством планирования качества, обеспечения качества и улучшения качества.</w:t>
      </w:r>
    </w:p>
    <w:p w14:paraId="60CF6DB0" w14:textId="77777777" w:rsidR="008D6EE1" w:rsidRDefault="008D6EE1">
      <w:pPr>
        <w:pStyle w:val="ConsPlusNormal"/>
        <w:spacing w:before="220"/>
        <w:ind w:firstLine="540"/>
        <w:jc w:val="both"/>
      </w:pPr>
      <w:r>
        <w:t xml:space="preserve">[пункт 3.95 </w:t>
      </w:r>
      <w:hyperlink r:id="rId4137">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 пункт 3.52 </w:t>
      </w:r>
      <w:hyperlink r:id="rId4138">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10AFE789" w14:textId="77777777" w:rsidR="008D6EE1" w:rsidRDefault="008D6EE1">
      <w:pPr>
        <w:pStyle w:val="ConsPlusNormal"/>
        <w:spacing w:before="220"/>
        <w:ind w:firstLine="540"/>
        <w:jc w:val="both"/>
      </w:pPr>
      <w:r>
        <w:rPr>
          <w:b/>
        </w:rPr>
        <w:t>76.5. Планирование качества</w:t>
      </w:r>
    </w:p>
    <w:p w14:paraId="47522A24" w14:textId="77777777" w:rsidR="008D6EE1" w:rsidRDefault="008D6EE1">
      <w:pPr>
        <w:pStyle w:val="ConsPlusNormal"/>
        <w:spacing w:before="220"/>
        <w:ind w:firstLine="540"/>
        <w:jc w:val="both"/>
      </w:pPr>
      <w:r>
        <w:t>Часть менеджмента качества, направленная на установление целей в области качества и определяющая необходимые операционные процессы и соответствующие ресурсы для достижения целей в области качества.</w:t>
      </w:r>
    </w:p>
    <w:p w14:paraId="362789D6" w14:textId="77777777" w:rsidR="008D6EE1" w:rsidRDefault="008D6EE1">
      <w:pPr>
        <w:pStyle w:val="ConsPlusNormal"/>
        <w:spacing w:before="220"/>
        <w:ind w:firstLine="540"/>
        <w:jc w:val="both"/>
      </w:pPr>
      <w:r>
        <w:t>Примечание. Разработка планов качества может быть частью планирования качества.</w:t>
      </w:r>
    </w:p>
    <w:p w14:paraId="25DF99A8" w14:textId="77777777" w:rsidR="008D6EE1" w:rsidRDefault="008D6EE1">
      <w:pPr>
        <w:pStyle w:val="ConsPlusNormal"/>
        <w:spacing w:before="220"/>
        <w:ind w:firstLine="540"/>
        <w:jc w:val="both"/>
      </w:pPr>
      <w:r>
        <w:t xml:space="preserve">[пункт 3.3.5 </w:t>
      </w:r>
      <w:hyperlink r:id="rId4139">
        <w:r>
          <w:rPr>
            <w:color w:val="0000FF"/>
          </w:rPr>
          <w:t>ГОСТ Р ИСО 9000-2015</w:t>
        </w:r>
      </w:hyperlink>
      <w:r>
        <w:t xml:space="preserve"> Системы менеджмента качества. Основные положения и словарь]</w:t>
      </w:r>
    </w:p>
    <w:p w14:paraId="0E167D61" w14:textId="77777777" w:rsidR="008D6EE1" w:rsidRDefault="008D6EE1">
      <w:pPr>
        <w:pStyle w:val="ConsPlusNormal"/>
        <w:spacing w:before="220"/>
        <w:ind w:firstLine="540"/>
        <w:jc w:val="both"/>
      </w:pPr>
      <w:r>
        <w:rPr>
          <w:b/>
        </w:rPr>
        <w:t>76.6. Обеспечение качества</w:t>
      </w:r>
    </w:p>
    <w:p w14:paraId="0FD4A053" w14:textId="77777777" w:rsidR="008D6EE1" w:rsidRDefault="008D6EE1">
      <w:pPr>
        <w:pStyle w:val="ConsPlusNormal"/>
        <w:spacing w:before="220"/>
        <w:ind w:firstLine="540"/>
        <w:jc w:val="both"/>
      </w:pPr>
      <w:r>
        <w:t>Часть управления качеством (менеджмента качества), направленная на создание уверенности, что требования к качеству будут выполнены.</w:t>
      </w:r>
    </w:p>
    <w:p w14:paraId="6B173876" w14:textId="77777777" w:rsidR="008D6EE1" w:rsidRDefault="008D6EE1">
      <w:pPr>
        <w:pStyle w:val="ConsPlusNormal"/>
        <w:spacing w:before="220"/>
        <w:ind w:firstLine="540"/>
        <w:jc w:val="both"/>
      </w:pPr>
      <w:r>
        <w:t xml:space="preserve">[пункт 3.46 </w:t>
      </w:r>
      <w:hyperlink r:id="rId4140">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 пункт 3.20 </w:t>
      </w:r>
      <w:hyperlink r:id="rId4141">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74DDFC6D" w14:textId="77777777" w:rsidR="008D6EE1" w:rsidRDefault="008D6EE1">
      <w:pPr>
        <w:pStyle w:val="ConsPlusNormal"/>
        <w:spacing w:before="220"/>
        <w:ind w:firstLine="540"/>
        <w:jc w:val="both"/>
      </w:pPr>
      <w:r>
        <w:rPr>
          <w:b/>
        </w:rPr>
        <w:t>76.7. Улучшение качества</w:t>
      </w:r>
    </w:p>
    <w:p w14:paraId="0329E1A7" w14:textId="77777777" w:rsidR="008D6EE1" w:rsidRDefault="008D6EE1">
      <w:pPr>
        <w:pStyle w:val="ConsPlusNormal"/>
        <w:spacing w:before="220"/>
        <w:ind w:firstLine="540"/>
        <w:jc w:val="both"/>
      </w:pPr>
      <w:r>
        <w:t>Часть управления качеством (менеджмента качества), направленная на повышение способности выполнить требования к качеству, относящиеся к любым аспектам, таким как результативность, эффективность или прослеживаемость.</w:t>
      </w:r>
    </w:p>
    <w:p w14:paraId="78C2877A" w14:textId="77777777" w:rsidR="008D6EE1" w:rsidRDefault="008D6EE1">
      <w:pPr>
        <w:pStyle w:val="ConsPlusNormal"/>
        <w:spacing w:before="220"/>
        <w:ind w:firstLine="540"/>
        <w:jc w:val="both"/>
      </w:pPr>
      <w:r>
        <w:t xml:space="preserve">[пункт 3.92 </w:t>
      </w:r>
      <w:hyperlink r:id="rId4142">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 пункт 3.50 </w:t>
      </w:r>
      <w:hyperlink r:id="rId4143">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59D43BEC" w14:textId="77777777" w:rsidR="008D6EE1" w:rsidRDefault="008D6EE1">
      <w:pPr>
        <w:pStyle w:val="ConsPlusNormal"/>
        <w:spacing w:before="220"/>
        <w:ind w:firstLine="540"/>
        <w:jc w:val="both"/>
      </w:pPr>
      <w:r>
        <w:rPr>
          <w:b/>
        </w:rPr>
        <w:t>76.8. Менеджмент конфигурации</w:t>
      </w:r>
    </w:p>
    <w:p w14:paraId="3E0BAD2B" w14:textId="77777777" w:rsidR="008D6EE1" w:rsidRDefault="008D6EE1">
      <w:pPr>
        <w:pStyle w:val="ConsPlusNormal"/>
        <w:spacing w:before="220"/>
        <w:ind w:firstLine="540"/>
        <w:jc w:val="both"/>
      </w:pPr>
      <w:r>
        <w:t>Скоординированная деятельность, направленная на формирование и управление конфигурацией.</w:t>
      </w:r>
    </w:p>
    <w:p w14:paraId="60FF1BB1" w14:textId="77777777" w:rsidR="008D6EE1" w:rsidRDefault="008D6EE1">
      <w:pPr>
        <w:pStyle w:val="ConsPlusNormal"/>
        <w:spacing w:before="220"/>
        <w:ind w:firstLine="540"/>
        <w:jc w:val="both"/>
      </w:pPr>
      <w:r>
        <w:t>Примечание. Менеджмент конфигурации, как правило, сосредоточен на технической и организаторской деятельности, которая устанавливает и поддерживает управление продукцией или услугой, а также информацией о конфигурации продукции на всех стадиях жизненного цикла продукции.</w:t>
      </w:r>
    </w:p>
    <w:p w14:paraId="35D643AC" w14:textId="77777777" w:rsidR="008D6EE1" w:rsidRDefault="008D6EE1">
      <w:pPr>
        <w:pStyle w:val="ConsPlusNormal"/>
        <w:spacing w:before="220"/>
        <w:ind w:firstLine="540"/>
        <w:jc w:val="both"/>
      </w:pPr>
      <w:r>
        <w:lastRenderedPageBreak/>
        <w:t xml:space="preserve">[пункт 3.3.9 </w:t>
      </w:r>
      <w:hyperlink r:id="rId4144">
        <w:r>
          <w:rPr>
            <w:color w:val="0000FF"/>
          </w:rPr>
          <w:t>ГОСТ Р ИСО 9000-2015</w:t>
        </w:r>
      </w:hyperlink>
      <w:r>
        <w:t xml:space="preserve"> Системы менеджмента качества. Основные положения и словарь]</w:t>
      </w:r>
    </w:p>
    <w:p w14:paraId="77EEE650" w14:textId="77777777" w:rsidR="008D6EE1" w:rsidRDefault="008D6EE1">
      <w:pPr>
        <w:pStyle w:val="ConsPlusNormal"/>
        <w:spacing w:before="220"/>
        <w:ind w:firstLine="540"/>
        <w:jc w:val="both"/>
      </w:pPr>
      <w:r>
        <w:rPr>
          <w:b/>
        </w:rPr>
        <w:t>76.9. Управление изменениями</w:t>
      </w:r>
    </w:p>
    <w:p w14:paraId="23067A2F" w14:textId="77777777" w:rsidR="008D6EE1" w:rsidRDefault="008D6EE1">
      <w:pPr>
        <w:pStyle w:val="ConsPlusNormal"/>
        <w:spacing w:before="220"/>
        <w:ind w:firstLine="540"/>
        <w:jc w:val="both"/>
      </w:pPr>
      <w:r>
        <w:t>Деятельность по управлению "выходом" после официального одобрения информации о конфигурации продукции.</w:t>
      </w:r>
    </w:p>
    <w:p w14:paraId="4A8A1EF0" w14:textId="77777777" w:rsidR="008D6EE1" w:rsidRDefault="008D6EE1">
      <w:pPr>
        <w:pStyle w:val="ConsPlusNormal"/>
        <w:spacing w:before="220"/>
        <w:ind w:firstLine="540"/>
        <w:jc w:val="both"/>
      </w:pPr>
      <w:r>
        <w:t xml:space="preserve">[пункт 3.94 </w:t>
      </w:r>
      <w:hyperlink r:id="rId4145">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w:t>
      </w:r>
    </w:p>
    <w:p w14:paraId="2FD1AA11" w14:textId="77777777" w:rsidR="008D6EE1" w:rsidRDefault="008D6EE1">
      <w:pPr>
        <w:pStyle w:val="ConsPlusNormal"/>
        <w:spacing w:before="220"/>
        <w:ind w:firstLine="540"/>
        <w:jc w:val="both"/>
      </w:pPr>
      <w:r>
        <w:rPr>
          <w:b/>
        </w:rPr>
        <w:t>76.10. Действие</w:t>
      </w:r>
      <w:r>
        <w:t xml:space="preserve"> &lt;менеджмент проекта&gt;</w:t>
      </w:r>
    </w:p>
    <w:p w14:paraId="19760F97" w14:textId="77777777" w:rsidR="008D6EE1" w:rsidRDefault="008D6EE1">
      <w:pPr>
        <w:pStyle w:val="ConsPlusNormal"/>
        <w:spacing w:before="220"/>
        <w:ind w:firstLine="540"/>
        <w:jc w:val="both"/>
      </w:pPr>
      <w:r>
        <w:t>Наименьший идентифицированный элемент работ в проекте.</w:t>
      </w:r>
    </w:p>
    <w:p w14:paraId="6140DD49" w14:textId="77777777" w:rsidR="008D6EE1" w:rsidRDefault="008D6EE1">
      <w:pPr>
        <w:pStyle w:val="ConsPlusNormal"/>
        <w:spacing w:before="220"/>
        <w:ind w:firstLine="540"/>
        <w:jc w:val="both"/>
      </w:pPr>
      <w:r>
        <w:t xml:space="preserve">[пункт 3.3.11 </w:t>
      </w:r>
      <w:hyperlink r:id="rId4146">
        <w:r>
          <w:rPr>
            <w:color w:val="0000FF"/>
          </w:rPr>
          <w:t>ГОСТ Р ИСО 9000-2015</w:t>
        </w:r>
      </w:hyperlink>
      <w:r>
        <w:t xml:space="preserve"> Системы менеджмента качества. Основные положения и словарь]</w:t>
      </w:r>
    </w:p>
    <w:p w14:paraId="107613A9" w14:textId="77777777" w:rsidR="008D6EE1" w:rsidRDefault="008D6EE1">
      <w:pPr>
        <w:pStyle w:val="ConsPlusNormal"/>
        <w:spacing w:before="220"/>
        <w:ind w:firstLine="540"/>
        <w:jc w:val="both"/>
      </w:pPr>
      <w:r>
        <w:rPr>
          <w:b/>
        </w:rPr>
        <w:t>76.11. Менеджмент проекта</w:t>
      </w:r>
    </w:p>
    <w:p w14:paraId="1CDD0194" w14:textId="77777777" w:rsidR="008D6EE1" w:rsidRDefault="008D6EE1">
      <w:pPr>
        <w:pStyle w:val="ConsPlusNormal"/>
        <w:spacing w:before="220"/>
        <w:ind w:firstLine="540"/>
        <w:jc w:val="both"/>
      </w:pPr>
      <w:r>
        <w:t>Определение к термину дано в пункте 10.70.</w:t>
      </w:r>
    </w:p>
    <w:p w14:paraId="659253AB" w14:textId="77777777" w:rsidR="008D6EE1" w:rsidRDefault="008D6EE1">
      <w:pPr>
        <w:pStyle w:val="ConsPlusNormal"/>
        <w:spacing w:before="220"/>
        <w:ind w:firstLine="540"/>
        <w:jc w:val="both"/>
      </w:pPr>
      <w:r>
        <w:rPr>
          <w:b/>
        </w:rPr>
        <w:t>76.12. Объект конфигурации</w:t>
      </w:r>
    </w:p>
    <w:p w14:paraId="39A0BD35" w14:textId="77777777" w:rsidR="008D6EE1" w:rsidRDefault="008D6EE1">
      <w:pPr>
        <w:pStyle w:val="ConsPlusNormal"/>
        <w:spacing w:before="220"/>
        <w:ind w:firstLine="540"/>
        <w:jc w:val="both"/>
      </w:pPr>
      <w:r>
        <w:t>Объект внутри конфигурации, который обеспечивает выполнение конечной функции.</w:t>
      </w:r>
    </w:p>
    <w:p w14:paraId="66877E48" w14:textId="77777777" w:rsidR="008D6EE1" w:rsidRDefault="008D6EE1">
      <w:pPr>
        <w:pStyle w:val="ConsPlusNormal"/>
        <w:spacing w:before="220"/>
        <w:ind w:firstLine="540"/>
        <w:jc w:val="both"/>
      </w:pPr>
      <w:r>
        <w:t xml:space="preserve">[пункт 3.3.13 </w:t>
      </w:r>
      <w:hyperlink r:id="rId4147">
        <w:r>
          <w:rPr>
            <w:color w:val="0000FF"/>
          </w:rPr>
          <w:t>ГОСТ Р ИСО 9000-2015</w:t>
        </w:r>
      </w:hyperlink>
      <w:r>
        <w:t xml:space="preserve"> Системы менеджмента качества. Основные положения и словарь]</w:t>
      </w:r>
    </w:p>
    <w:p w14:paraId="77047CCD" w14:textId="77777777" w:rsidR="008D6EE1" w:rsidRDefault="008D6EE1">
      <w:pPr>
        <w:pStyle w:val="ConsPlusNormal"/>
        <w:spacing w:before="220"/>
        <w:ind w:firstLine="540"/>
        <w:jc w:val="both"/>
      </w:pPr>
      <w:r>
        <w:rPr>
          <w:b/>
        </w:rPr>
        <w:t>76.13. Бережливое производство;</w:t>
      </w:r>
      <w:r>
        <w:t xml:space="preserve"> БП</w:t>
      </w:r>
    </w:p>
    <w:p w14:paraId="0234ACDA" w14:textId="77777777" w:rsidR="008D6EE1" w:rsidRDefault="008D6EE1">
      <w:pPr>
        <w:pStyle w:val="ConsPlusNormal"/>
        <w:spacing w:before="220"/>
        <w:ind w:firstLine="540"/>
        <w:jc w:val="both"/>
      </w:pPr>
      <w:r>
        <w:t>Концепция организации бизнеса, ориентированная на создание привлекательной ценности для потребителя путем формирования непрерывного потока создания ценности с охватом всех процессов организации и их постоянного совершенствования через вовлечение персонала и устранение всех видов потерь.</w:t>
      </w:r>
    </w:p>
    <w:p w14:paraId="39D7DBB9" w14:textId="77777777" w:rsidR="008D6EE1" w:rsidRDefault="008D6EE1">
      <w:pPr>
        <w:pStyle w:val="ConsPlusNormal"/>
        <w:spacing w:before="220"/>
        <w:ind w:firstLine="540"/>
        <w:jc w:val="both"/>
      </w:pPr>
      <w:r>
        <w:t xml:space="preserve">[пункт 3.9 </w:t>
      </w:r>
      <w:hyperlink r:id="rId4148">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 пункт 3.5 </w:t>
      </w:r>
      <w:hyperlink r:id="rId4149">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2915085A" w14:textId="77777777" w:rsidR="008D6EE1" w:rsidRDefault="008D6EE1">
      <w:pPr>
        <w:pStyle w:val="ConsPlusNormal"/>
        <w:spacing w:before="220"/>
        <w:ind w:firstLine="540"/>
        <w:jc w:val="both"/>
      </w:pPr>
      <w:r>
        <w:rPr>
          <w:b/>
        </w:rPr>
        <w:t>76.14. Ключевой показатель эффективности деятельности;</w:t>
      </w:r>
      <w:r>
        <w:t xml:space="preserve"> КПЭ &lt;управление качеством&gt;</w:t>
      </w:r>
    </w:p>
    <w:p w14:paraId="26EE1B65" w14:textId="77777777" w:rsidR="008D6EE1" w:rsidRDefault="008D6EE1">
      <w:pPr>
        <w:pStyle w:val="ConsPlusNormal"/>
        <w:spacing w:before="220"/>
        <w:ind w:firstLine="540"/>
        <w:jc w:val="both"/>
      </w:pPr>
      <w:r>
        <w:t>Показатель деятельности ОАО "РЖД", используемый для оценки эффективности деятельности ОАО "РЖД" и (или) Руководителей ОАО "РЖД", поддающийся количественному измерению и являющийся значимым с точки зрения долгосрочных и среднесрочных задач.</w:t>
      </w:r>
    </w:p>
    <w:p w14:paraId="179DBC19" w14:textId="77777777" w:rsidR="008D6EE1" w:rsidRDefault="008D6EE1">
      <w:pPr>
        <w:pStyle w:val="ConsPlusNormal"/>
        <w:spacing w:before="220"/>
        <w:ind w:firstLine="540"/>
        <w:jc w:val="both"/>
      </w:pPr>
      <w:r>
        <w:t xml:space="preserve">[пункт 3.39 </w:t>
      </w:r>
      <w:hyperlink r:id="rId4150">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w:t>
      </w:r>
    </w:p>
    <w:p w14:paraId="1945CCB9" w14:textId="77777777" w:rsidR="008D6EE1" w:rsidRDefault="008D6EE1">
      <w:pPr>
        <w:pStyle w:val="ConsPlusNormal"/>
        <w:spacing w:before="220"/>
        <w:ind w:firstLine="540"/>
        <w:jc w:val="both"/>
      </w:pPr>
      <w:r>
        <w:rPr>
          <w:b/>
        </w:rPr>
        <w:t>76.15. Риск-ориентированное мышление</w:t>
      </w:r>
    </w:p>
    <w:p w14:paraId="25CB8D2E" w14:textId="77777777" w:rsidR="008D6EE1" w:rsidRDefault="008D6EE1">
      <w:pPr>
        <w:pStyle w:val="ConsPlusNormal"/>
        <w:spacing w:before="220"/>
        <w:ind w:firstLine="540"/>
        <w:jc w:val="both"/>
      </w:pPr>
      <w:r>
        <w:t>Понимание того, что одним из ключевых инструментов, способствующих достижению целей деятельности, является эффективное управление рисками, а также того, что риски учитываются при принятии управленческих решений.</w:t>
      </w:r>
    </w:p>
    <w:p w14:paraId="0CF3EB7D" w14:textId="77777777" w:rsidR="008D6EE1" w:rsidRDefault="008D6EE1">
      <w:pPr>
        <w:pStyle w:val="ConsPlusNormal"/>
        <w:spacing w:before="220"/>
        <w:ind w:firstLine="540"/>
        <w:jc w:val="both"/>
      </w:pPr>
      <w:r>
        <w:t xml:space="preserve">[пункт 3.77 </w:t>
      </w:r>
      <w:hyperlink r:id="rId4151">
        <w:r>
          <w:rPr>
            <w:color w:val="0000FF"/>
          </w:rPr>
          <w:t>Положения</w:t>
        </w:r>
      </w:hyperlink>
      <w:r>
        <w:t xml:space="preserve"> о системе управления качеством ОАО "РЖД", утвержденного </w:t>
      </w:r>
      <w:r>
        <w:lastRenderedPageBreak/>
        <w:t xml:space="preserve">решением совета директоров ОАО "РЖД" (протокол заседания от 23 сентября 2020 г. N 22); пункт 3.41 </w:t>
      </w:r>
      <w:hyperlink r:id="rId4152">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049DE2B8" w14:textId="77777777" w:rsidR="008D6EE1" w:rsidRDefault="008D6EE1">
      <w:pPr>
        <w:pStyle w:val="ConsPlusNormal"/>
        <w:spacing w:before="220"/>
        <w:ind w:firstLine="540"/>
        <w:jc w:val="both"/>
      </w:pPr>
      <w:r>
        <w:rPr>
          <w:b/>
        </w:rPr>
        <w:t>76.16. Система показателей</w:t>
      </w:r>
    </w:p>
    <w:p w14:paraId="380F6B2F" w14:textId="77777777" w:rsidR="008D6EE1" w:rsidRDefault="008D6EE1">
      <w:pPr>
        <w:pStyle w:val="ConsPlusNormal"/>
        <w:spacing w:before="220"/>
        <w:ind w:firstLine="540"/>
        <w:jc w:val="both"/>
      </w:pPr>
      <w:r>
        <w:t>Совокупность взаимосвязанных показателей деятельности, предназначенная для управления достижением установленных целей.</w:t>
      </w:r>
    </w:p>
    <w:p w14:paraId="428FC8B5" w14:textId="77777777" w:rsidR="008D6EE1" w:rsidRDefault="008D6EE1">
      <w:pPr>
        <w:pStyle w:val="ConsPlusNormal"/>
        <w:spacing w:before="220"/>
        <w:ind w:firstLine="540"/>
        <w:jc w:val="both"/>
      </w:pPr>
      <w:r>
        <w:t xml:space="preserve">[пункт 3.78 </w:t>
      </w:r>
      <w:hyperlink r:id="rId4153">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w:t>
      </w:r>
    </w:p>
    <w:p w14:paraId="2113B168" w14:textId="77777777" w:rsidR="008D6EE1" w:rsidRDefault="008D6EE1">
      <w:pPr>
        <w:pStyle w:val="ConsPlusNormal"/>
        <w:spacing w:before="220"/>
        <w:ind w:firstLine="540"/>
        <w:jc w:val="both"/>
      </w:pPr>
      <w:r>
        <w:rPr>
          <w:b/>
        </w:rPr>
        <w:t>76.17. Целеполагание</w:t>
      </w:r>
      <w:r>
        <w:t xml:space="preserve"> &lt;управление качеством&gt;</w:t>
      </w:r>
    </w:p>
    <w:p w14:paraId="0B899A9B" w14:textId="77777777" w:rsidR="008D6EE1" w:rsidRDefault="008D6EE1">
      <w:pPr>
        <w:pStyle w:val="ConsPlusNormal"/>
        <w:spacing w:before="220"/>
        <w:ind w:firstLine="540"/>
        <w:jc w:val="both"/>
      </w:pPr>
      <w:r>
        <w:t>Определение системы показателей деятельности и их целевых значений, а также установление взаимоотношений между участниками целеполагания, включая мотивацию, полномочия, ответственность и взаимодействие.</w:t>
      </w:r>
    </w:p>
    <w:p w14:paraId="38FCEC26" w14:textId="77777777" w:rsidR="008D6EE1" w:rsidRDefault="008D6EE1">
      <w:pPr>
        <w:pStyle w:val="ConsPlusNormal"/>
        <w:spacing w:before="220"/>
        <w:ind w:firstLine="540"/>
        <w:jc w:val="both"/>
      </w:pPr>
      <w:r>
        <w:t xml:space="preserve">[пункт 3.100 </w:t>
      </w:r>
      <w:hyperlink r:id="rId4154">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w:t>
      </w:r>
    </w:p>
    <w:p w14:paraId="59FC3E5A" w14:textId="77777777" w:rsidR="008D6EE1" w:rsidRDefault="008D6EE1">
      <w:pPr>
        <w:pStyle w:val="ConsPlusNormal"/>
        <w:jc w:val="both"/>
      </w:pPr>
    </w:p>
    <w:p w14:paraId="3CF0E6A6" w14:textId="77777777" w:rsidR="008D6EE1" w:rsidRDefault="008D6EE1">
      <w:pPr>
        <w:pStyle w:val="ConsPlusNormal"/>
        <w:jc w:val="center"/>
        <w:outlineLvl w:val="2"/>
      </w:pPr>
      <w:r>
        <w:rPr>
          <w:b/>
        </w:rPr>
        <w:t>77. Термины, относящиеся к процессу</w:t>
      </w:r>
    </w:p>
    <w:p w14:paraId="00CD53FD" w14:textId="77777777" w:rsidR="008D6EE1" w:rsidRDefault="008D6EE1">
      <w:pPr>
        <w:pStyle w:val="ConsPlusNormal"/>
        <w:jc w:val="both"/>
      </w:pPr>
    </w:p>
    <w:p w14:paraId="601BB0AE" w14:textId="77777777" w:rsidR="008D6EE1" w:rsidRDefault="008D6EE1">
      <w:pPr>
        <w:pStyle w:val="ConsPlusNormal"/>
        <w:jc w:val="center"/>
        <w:outlineLvl w:val="3"/>
      </w:pPr>
      <w:r>
        <w:rPr>
          <w:b/>
        </w:rPr>
        <w:t>Общие понятия</w:t>
      </w:r>
    </w:p>
    <w:p w14:paraId="2155DDA7" w14:textId="77777777" w:rsidR="008D6EE1" w:rsidRDefault="008D6EE1">
      <w:pPr>
        <w:pStyle w:val="ConsPlusNormal"/>
        <w:jc w:val="both"/>
      </w:pPr>
    </w:p>
    <w:p w14:paraId="762517D2" w14:textId="77777777" w:rsidR="008D6EE1" w:rsidRDefault="008D6EE1">
      <w:pPr>
        <w:pStyle w:val="ConsPlusNormal"/>
        <w:ind w:firstLine="540"/>
        <w:jc w:val="both"/>
      </w:pPr>
      <w:r>
        <w:rPr>
          <w:b/>
        </w:rPr>
        <w:t>77.1. Цель</w:t>
      </w:r>
      <w:r>
        <w:t xml:space="preserve"> &lt;управление процессами&gt;</w:t>
      </w:r>
    </w:p>
    <w:p w14:paraId="080FD06C" w14:textId="77777777" w:rsidR="008D6EE1" w:rsidRDefault="008D6EE1">
      <w:pPr>
        <w:pStyle w:val="ConsPlusNormal"/>
        <w:spacing w:before="220"/>
        <w:ind w:firstLine="540"/>
        <w:jc w:val="both"/>
      </w:pPr>
      <w:r>
        <w:t>Желаемое состояние объекта управления.</w:t>
      </w:r>
    </w:p>
    <w:p w14:paraId="61BB7FE5" w14:textId="77777777" w:rsidR="008D6EE1" w:rsidRDefault="008D6EE1">
      <w:pPr>
        <w:pStyle w:val="ConsPlusNormal"/>
        <w:spacing w:before="220"/>
        <w:ind w:firstLine="540"/>
        <w:jc w:val="both"/>
      </w:pPr>
      <w:r>
        <w:t>Цели как компонент бизнес-архитектуры представляют собой желаемое количественно измеримое состояние характеристик ОАО "РЖД", достижение которых является приоритетным с точки зрения реализации стратегии.</w:t>
      </w:r>
    </w:p>
    <w:p w14:paraId="71266B06" w14:textId="77777777" w:rsidR="008D6EE1" w:rsidRDefault="008D6EE1">
      <w:pPr>
        <w:pStyle w:val="ConsPlusNormal"/>
        <w:spacing w:before="220"/>
        <w:ind w:firstLine="540"/>
        <w:jc w:val="both"/>
      </w:pPr>
      <w:r>
        <w:t xml:space="preserve">[раздел 2 </w:t>
      </w:r>
      <w:hyperlink r:id="rId4155">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69E4C887" w14:textId="77777777" w:rsidR="008D6EE1" w:rsidRDefault="008D6EE1">
      <w:pPr>
        <w:pStyle w:val="ConsPlusNormal"/>
        <w:spacing w:before="220"/>
        <w:ind w:firstLine="540"/>
        <w:jc w:val="both"/>
      </w:pPr>
      <w:r>
        <w:rPr>
          <w:b/>
        </w:rPr>
        <w:t>77.2. Бизнес-архитектура</w:t>
      </w:r>
    </w:p>
    <w:p w14:paraId="08EDCCEC" w14:textId="77777777" w:rsidR="008D6EE1" w:rsidRDefault="008D6EE1">
      <w:pPr>
        <w:pStyle w:val="ConsPlusNormal"/>
        <w:spacing w:before="220"/>
        <w:ind w:firstLine="540"/>
        <w:jc w:val="both"/>
      </w:pPr>
      <w:r>
        <w:t>Принципиальная организация ОАО "РЖД" как системы, включающей стратегические цели, организационную структуру, продукты (услуги), ключевые показатели деятельности, риски, процессы, информационные системы, документы и др. важные для управления ОАО "РЖД" элементы, взаимодействие перечисленных элементов друг с другом, а также принципы, направляющие ее проектирование, поддержание в актуальном состоянии и развитие.</w:t>
      </w:r>
    </w:p>
    <w:p w14:paraId="25DB2019" w14:textId="77777777" w:rsidR="008D6EE1" w:rsidRDefault="008D6EE1">
      <w:pPr>
        <w:pStyle w:val="ConsPlusNormal"/>
        <w:spacing w:before="220"/>
        <w:ind w:firstLine="540"/>
        <w:jc w:val="both"/>
      </w:pPr>
      <w:r>
        <w:t>Бизнес-архитектура призвана гарантировать, что бизнес-компоненты связаны друг с другом таким образом, чтобы максимально способствовать реализации стратегии развития ОАО "РЖД".</w:t>
      </w:r>
    </w:p>
    <w:p w14:paraId="626B38EB" w14:textId="77777777" w:rsidR="008D6EE1" w:rsidRDefault="008D6EE1">
      <w:pPr>
        <w:pStyle w:val="ConsPlusNormal"/>
        <w:spacing w:before="220"/>
        <w:ind w:firstLine="540"/>
        <w:jc w:val="both"/>
      </w:pPr>
      <w:r>
        <w:t xml:space="preserve">[раздел 2 </w:t>
      </w:r>
      <w:hyperlink r:id="rId4156">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46738768" w14:textId="77777777" w:rsidR="008D6EE1" w:rsidRDefault="008D6EE1">
      <w:pPr>
        <w:pStyle w:val="ConsPlusNormal"/>
        <w:spacing w:before="220"/>
        <w:ind w:firstLine="540"/>
        <w:jc w:val="both"/>
      </w:pPr>
      <w:r>
        <w:rPr>
          <w:b/>
        </w:rPr>
        <w:t>77.3. "Сквозной" домен бизнес-архитектуры</w:t>
      </w:r>
    </w:p>
    <w:p w14:paraId="591E7A2B" w14:textId="77777777" w:rsidR="008D6EE1" w:rsidRDefault="008D6EE1">
      <w:pPr>
        <w:pStyle w:val="ConsPlusNormal"/>
        <w:spacing w:before="220"/>
        <w:ind w:firstLine="540"/>
        <w:jc w:val="both"/>
      </w:pPr>
      <w:r>
        <w:t>Предметная область, характеризующая деятельность ОАО "РЖД" (например, "сквозные" домены "Организационная структура", "Цели", "Продукты/Услуги", "Риски" и т.д.). "Сквозные" домены могут использоваться в качестве справочников бизнес-архитектуры при моделировании процессных и других "сквозных" доменов бизнес-архитектуры.</w:t>
      </w:r>
    </w:p>
    <w:p w14:paraId="0141B837" w14:textId="77777777" w:rsidR="008D6EE1" w:rsidRDefault="008D6EE1">
      <w:pPr>
        <w:pStyle w:val="ConsPlusNormal"/>
        <w:spacing w:before="220"/>
        <w:ind w:firstLine="540"/>
        <w:jc w:val="both"/>
      </w:pPr>
      <w:r>
        <w:lastRenderedPageBreak/>
        <w:t xml:space="preserve">[раздел 2 </w:t>
      </w:r>
      <w:hyperlink r:id="rId4157">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5144BB5E" w14:textId="77777777" w:rsidR="008D6EE1" w:rsidRDefault="008D6EE1">
      <w:pPr>
        <w:pStyle w:val="ConsPlusNormal"/>
        <w:spacing w:before="220"/>
        <w:ind w:firstLine="540"/>
        <w:jc w:val="both"/>
      </w:pPr>
      <w:r>
        <w:rPr>
          <w:b/>
        </w:rPr>
        <w:t>77.4. Справочник бизнес-архитектуры</w:t>
      </w:r>
    </w:p>
    <w:p w14:paraId="54D4F77D" w14:textId="77777777" w:rsidR="008D6EE1" w:rsidRDefault="008D6EE1">
      <w:pPr>
        <w:pStyle w:val="ConsPlusNormal"/>
        <w:spacing w:before="220"/>
        <w:ind w:firstLine="540"/>
        <w:jc w:val="both"/>
      </w:pPr>
      <w:r>
        <w:t>Перечень объектов и комплекс моделей, построенных с использованием нотаций в рамках архитектурного подхода ARIS, описывающих "сквозной" домен бизнес-архитектуры.</w:t>
      </w:r>
    </w:p>
    <w:p w14:paraId="092762C3" w14:textId="77777777" w:rsidR="008D6EE1" w:rsidRDefault="008D6EE1">
      <w:pPr>
        <w:pStyle w:val="ConsPlusNormal"/>
        <w:spacing w:before="220"/>
        <w:ind w:firstLine="540"/>
        <w:jc w:val="both"/>
      </w:pPr>
      <w:r>
        <w:t xml:space="preserve">[раздел 2 </w:t>
      </w:r>
      <w:hyperlink r:id="rId4158">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470478FA" w14:textId="77777777" w:rsidR="008D6EE1" w:rsidRDefault="008D6EE1">
      <w:pPr>
        <w:pStyle w:val="ConsPlusNormal"/>
        <w:spacing w:before="220"/>
        <w:ind w:firstLine="540"/>
        <w:jc w:val="both"/>
      </w:pPr>
      <w:r>
        <w:rPr>
          <w:b/>
        </w:rPr>
        <w:t>77.5. Бизнес-информация</w:t>
      </w:r>
    </w:p>
    <w:p w14:paraId="11A1FA1F" w14:textId="77777777" w:rsidR="008D6EE1" w:rsidRDefault="008D6EE1">
      <w:pPr>
        <w:pStyle w:val="ConsPlusNormal"/>
        <w:spacing w:before="220"/>
        <w:ind w:firstLine="540"/>
        <w:jc w:val="both"/>
      </w:pPr>
      <w:r>
        <w:t>Документы и структурированные данные, обрабатываемые в информационных системах организации.</w:t>
      </w:r>
    </w:p>
    <w:p w14:paraId="0E052EF0" w14:textId="77777777" w:rsidR="008D6EE1" w:rsidRDefault="008D6EE1">
      <w:pPr>
        <w:pStyle w:val="ConsPlusNormal"/>
        <w:spacing w:before="220"/>
        <w:ind w:firstLine="540"/>
        <w:jc w:val="both"/>
      </w:pPr>
      <w:r>
        <w:t xml:space="preserve">[раздел 2 </w:t>
      </w:r>
      <w:hyperlink r:id="rId4159">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77E65F16" w14:textId="77777777" w:rsidR="008D6EE1" w:rsidRDefault="008D6EE1">
      <w:pPr>
        <w:pStyle w:val="ConsPlusNormal"/>
        <w:spacing w:before="220"/>
        <w:ind w:firstLine="540"/>
        <w:jc w:val="both"/>
      </w:pPr>
      <w:r>
        <w:rPr>
          <w:b/>
        </w:rPr>
        <w:t>77.6. [бизнес-процесс, процесс]</w:t>
      </w:r>
    </w:p>
    <w:p w14:paraId="5BDACE25" w14:textId="77777777" w:rsidR="008D6EE1" w:rsidRDefault="008D6EE1">
      <w:pPr>
        <w:pStyle w:val="ConsPlusNormal"/>
        <w:spacing w:before="220"/>
        <w:ind w:firstLine="540"/>
        <w:jc w:val="both"/>
      </w:pPr>
      <w:r>
        <w:t>Устойчивая, целенаправленная совокупность взаимосвязанных действий (последовательность работ), которая по определенной технологии преобразует входы в выходы, представляющие ценность для потребителя. Применительно к организации бизнес-процессы делятся на основные, обеспечивающие и управленческие.</w:t>
      </w:r>
    </w:p>
    <w:p w14:paraId="742344B8" w14:textId="77777777" w:rsidR="008D6EE1" w:rsidRDefault="008D6EE1">
      <w:pPr>
        <w:pStyle w:val="ConsPlusNormal"/>
        <w:spacing w:before="220"/>
        <w:ind w:firstLine="540"/>
        <w:jc w:val="both"/>
      </w:pPr>
      <w:r>
        <w:t xml:space="preserve">[раздел 2 </w:t>
      </w:r>
      <w:hyperlink r:id="rId4160">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08103A89" w14:textId="77777777" w:rsidR="008D6EE1" w:rsidRDefault="008D6EE1">
      <w:pPr>
        <w:pStyle w:val="ConsPlusNormal"/>
        <w:spacing w:before="220"/>
        <w:ind w:firstLine="540"/>
        <w:jc w:val="both"/>
      </w:pPr>
      <w:r>
        <w:rPr>
          <w:b/>
        </w:rPr>
        <w:t>77.7. Проект</w:t>
      </w:r>
    </w:p>
    <w:p w14:paraId="71A25EA0" w14:textId="77777777" w:rsidR="008D6EE1" w:rsidRDefault="008D6EE1">
      <w:pPr>
        <w:pStyle w:val="ConsPlusNormal"/>
        <w:spacing w:before="220"/>
        <w:ind w:firstLine="540"/>
        <w:jc w:val="both"/>
      </w:pPr>
      <w:r>
        <w:t>Уникальный процесс, состоящий из совокупности скоординированных и управляемых видов деятельности с начальной и конечной датами, предпринятый для достижения цели, соответствующий конкретным требованиям, включая ограничения по срокам, стоимости и ресурсам. Отдельный проект может быть частью структуры более крупного проекта. В некоторых проектах цели совершенствуются, а характеристики продукции определяются соответственно по мере развития проекта.</w:t>
      </w:r>
    </w:p>
    <w:p w14:paraId="7D151D8D" w14:textId="77777777" w:rsidR="008D6EE1" w:rsidRDefault="008D6EE1">
      <w:pPr>
        <w:pStyle w:val="ConsPlusNormal"/>
        <w:spacing w:before="220"/>
        <w:ind w:firstLine="540"/>
        <w:jc w:val="both"/>
      </w:pPr>
      <w:r>
        <w:t xml:space="preserve">[пункт 3.66 </w:t>
      </w:r>
      <w:hyperlink r:id="rId4161">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 пункт 3.32 </w:t>
      </w:r>
      <w:hyperlink r:id="rId4162">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2E1BAD20" w14:textId="77777777" w:rsidR="008D6EE1" w:rsidRDefault="008D6EE1">
      <w:pPr>
        <w:pStyle w:val="ConsPlusNormal"/>
        <w:spacing w:before="220"/>
        <w:ind w:firstLine="540"/>
        <w:jc w:val="both"/>
      </w:pPr>
      <w:r>
        <w:rPr>
          <w:b/>
        </w:rPr>
        <w:t>77.8. Подпроцесс</w:t>
      </w:r>
    </w:p>
    <w:p w14:paraId="76CD64B0" w14:textId="77777777" w:rsidR="008D6EE1" w:rsidRDefault="008D6EE1">
      <w:pPr>
        <w:pStyle w:val="ConsPlusNormal"/>
        <w:spacing w:before="220"/>
        <w:ind w:firstLine="540"/>
        <w:jc w:val="both"/>
      </w:pPr>
      <w:r>
        <w:t>Процесс, являющийся отдельной логически выделенной частью другого процесса, характеризующийся наличием промежуточного результата, не имеющего самостоятельной ценности для процесса-потребителя (клиента).</w:t>
      </w:r>
    </w:p>
    <w:p w14:paraId="409C9964" w14:textId="77777777" w:rsidR="008D6EE1" w:rsidRDefault="008D6EE1">
      <w:pPr>
        <w:pStyle w:val="ConsPlusNormal"/>
        <w:spacing w:before="220"/>
        <w:ind w:firstLine="540"/>
        <w:jc w:val="both"/>
      </w:pPr>
      <w:r>
        <w:t xml:space="preserve">[раздел 2 </w:t>
      </w:r>
      <w:hyperlink r:id="rId4163">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52B56911" w14:textId="77777777" w:rsidR="008D6EE1" w:rsidRDefault="008D6EE1">
      <w:pPr>
        <w:pStyle w:val="ConsPlusNormal"/>
        <w:spacing w:before="220"/>
        <w:ind w:firstLine="540"/>
        <w:jc w:val="both"/>
      </w:pPr>
      <w:r>
        <w:rPr>
          <w:b/>
        </w:rPr>
        <w:t>77.9. Операция</w:t>
      </w:r>
    </w:p>
    <w:p w14:paraId="148CA5EB" w14:textId="77777777" w:rsidR="008D6EE1" w:rsidRDefault="008D6EE1">
      <w:pPr>
        <w:pStyle w:val="ConsPlusNormal"/>
        <w:spacing w:before="220"/>
        <w:ind w:firstLine="540"/>
        <w:jc w:val="both"/>
      </w:pPr>
      <w:r>
        <w:t>Неделимая элементарная часть процесса, не требующая или не поддающаяся дальнейшей детализации.</w:t>
      </w:r>
    </w:p>
    <w:p w14:paraId="72C5DBB2" w14:textId="77777777" w:rsidR="008D6EE1" w:rsidRDefault="008D6EE1">
      <w:pPr>
        <w:pStyle w:val="ConsPlusNormal"/>
        <w:spacing w:before="220"/>
        <w:ind w:firstLine="540"/>
        <w:jc w:val="both"/>
      </w:pPr>
      <w:r>
        <w:lastRenderedPageBreak/>
        <w:t xml:space="preserve">[раздел 2 </w:t>
      </w:r>
      <w:hyperlink r:id="rId4164">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2B8A25C4" w14:textId="77777777" w:rsidR="008D6EE1" w:rsidRDefault="008D6EE1">
      <w:pPr>
        <w:pStyle w:val="ConsPlusNormal"/>
        <w:spacing w:before="220"/>
        <w:ind w:firstLine="540"/>
        <w:jc w:val="both"/>
      </w:pPr>
      <w:r>
        <w:rPr>
          <w:b/>
        </w:rPr>
        <w:t>77.10. Функция</w:t>
      </w:r>
    </w:p>
    <w:p w14:paraId="6DD78B78" w14:textId="77777777" w:rsidR="008D6EE1" w:rsidRDefault="008D6EE1">
      <w:pPr>
        <w:pStyle w:val="ConsPlusNormal"/>
        <w:spacing w:before="220"/>
        <w:ind w:firstLine="540"/>
        <w:jc w:val="both"/>
      </w:pPr>
      <w:r>
        <w:t>Выполняемая на постоянной основе организационной единицей (сотрудником) ОАО "РЖД" совокупность однородных операций, требующая определенных навыков (компетенций) персонала и определяющая область ответственности организационной единицы (сотрудника).</w:t>
      </w:r>
    </w:p>
    <w:p w14:paraId="010E6E70" w14:textId="77777777" w:rsidR="008D6EE1" w:rsidRDefault="008D6EE1">
      <w:pPr>
        <w:pStyle w:val="ConsPlusNormal"/>
        <w:spacing w:before="220"/>
        <w:ind w:firstLine="540"/>
        <w:jc w:val="both"/>
      </w:pPr>
      <w:r>
        <w:t xml:space="preserve">[раздел 2 </w:t>
      </w:r>
      <w:hyperlink r:id="rId4165">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21AF6B46" w14:textId="77777777" w:rsidR="008D6EE1" w:rsidRDefault="008D6EE1">
      <w:pPr>
        <w:pStyle w:val="ConsPlusNormal"/>
        <w:spacing w:before="220"/>
        <w:ind w:firstLine="540"/>
        <w:jc w:val="both"/>
      </w:pPr>
      <w:r>
        <w:rPr>
          <w:b/>
        </w:rPr>
        <w:t>77.11. Входы процесса</w:t>
      </w:r>
    </w:p>
    <w:p w14:paraId="61B312D4" w14:textId="77777777" w:rsidR="008D6EE1" w:rsidRDefault="008D6EE1">
      <w:pPr>
        <w:pStyle w:val="ConsPlusNormal"/>
        <w:spacing w:before="220"/>
        <w:ind w:firstLine="540"/>
        <w:jc w:val="both"/>
      </w:pPr>
      <w:r>
        <w:t>Материальные и (или) нематериальные объекты, необходимые для реализации процесса, преобразуемые в ходе реализации процесса в выходы.</w:t>
      </w:r>
    </w:p>
    <w:p w14:paraId="2DE62F6A" w14:textId="77777777" w:rsidR="008D6EE1" w:rsidRDefault="008D6EE1">
      <w:pPr>
        <w:pStyle w:val="ConsPlusNormal"/>
        <w:spacing w:before="220"/>
        <w:ind w:firstLine="540"/>
        <w:jc w:val="both"/>
      </w:pPr>
      <w:r>
        <w:t xml:space="preserve">[раздел 2 </w:t>
      </w:r>
      <w:hyperlink r:id="rId4166">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72B5AFF3" w14:textId="77777777" w:rsidR="008D6EE1" w:rsidRDefault="008D6EE1">
      <w:pPr>
        <w:pStyle w:val="ConsPlusNormal"/>
        <w:spacing w:before="220"/>
        <w:ind w:firstLine="540"/>
        <w:jc w:val="both"/>
      </w:pPr>
      <w:r>
        <w:rPr>
          <w:b/>
        </w:rPr>
        <w:t>77.12. Выходы процесса</w:t>
      </w:r>
    </w:p>
    <w:p w14:paraId="3F2BF131" w14:textId="77777777" w:rsidR="008D6EE1" w:rsidRDefault="008D6EE1">
      <w:pPr>
        <w:pStyle w:val="ConsPlusNormal"/>
        <w:spacing w:before="220"/>
        <w:ind w:firstLine="540"/>
        <w:jc w:val="both"/>
      </w:pPr>
      <w:r>
        <w:t>Материальные или нематериальные объекты, являющиеся результатом выполнения процесса и потребляемые внешними по отношению к процессу клиентами (процессами).</w:t>
      </w:r>
    </w:p>
    <w:p w14:paraId="13D0BEA5" w14:textId="77777777" w:rsidR="008D6EE1" w:rsidRDefault="008D6EE1">
      <w:pPr>
        <w:pStyle w:val="ConsPlusNormal"/>
        <w:spacing w:before="220"/>
        <w:ind w:firstLine="540"/>
        <w:jc w:val="both"/>
      </w:pPr>
      <w:r>
        <w:t>Выход процесса может быть, как полезным, когда он востребован процессом-потребителем (клиентом), так и побочным, возникающим вследствие ошибок в выполнении процесса (например, несоответствующая продукция), либо самой технологии выполнения процесса (например, промышленные отходы).</w:t>
      </w:r>
    </w:p>
    <w:p w14:paraId="4A2E6B40" w14:textId="77777777" w:rsidR="008D6EE1" w:rsidRDefault="008D6EE1">
      <w:pPr>
        <w:pStyle w:val="ConsPlusNormal"/>
        <w:spacing w:before="220"/>
        <w:ind w:firstLine="540"/>
        <w:jc w:val="both"/>
      </w:pPr>
      <w:r>
        <w:t xml:space="preserve">[раздел 2 </w:t>
      </w:r>
      <w:hyperlink r:id="rId4167">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71D54FA3" w14:textId="77777777" w:rsidR="008D6EE1" w:rsidRDefault="008D6EE1">
      <w:pPr>
        <w:pStyle w:val="ConsPlusNormal"/>
        <w:spacing w:before="220"/>
        <w:ind w:firstLine="540"/>
        <w:jc w:val="both"/>
      </w:pPr>
      <w:r>
        <w:rPr>
          <w:b/>
        </w:rPr>
        <w:t>77.13. Продукт (услуга)</w:t>
      </w:r>
    </w:p>
    <w:p w14:paraId="1F5D14CE" w14:textId="77777777" w:rsidR="008D6EE1" w:rsidRDefault="008D6EE1">
      <w:pPr>
        <w:pStyle w:val="ConsPlusNormal"/>
        <w:spacing w:before="220"/>
        <w:ind w:firstLine="540"/>
        <w:jc w:val="both"/>
      </w:pPr>
      <w:r>
        <w:t>Результат процесса, имеющий определенную ценность для клиента.</w:t>
      </w:r>
    </w:p>
    <w:p w14:paraId="50F3EE96" w14:textId="77777777" w:rsidR="008D6EE1" w:rsidRDefault="008D6EE1">
      <w:pPr>
        <w:pStyle w:val="ConsPlusNormal"/>
        <w:spacing w:before="220"/>
        <w:ind w:firstLine="540"/>
        <w:jc w:val="both"/>
      </w:pPr>
      <w:r>
        <w:t xml:space="preserve">[раздел 2 </w:t>
      </w:r>
      <w:hyperlink r:id="rId4168">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3914E2D5" w14:textId="77777777" w:rsidR="008D6EE1" w:rsidRDefault="008D6EE1">
      <w:pPr>
        <w:pStyle w:val="ConsPlusNormal"/>
        <w:spacing w:before="220"/>
        <w:ind w:firstLine="540"/>
        <w:jc w:val="both"/>
      </w:pPr>
      <w:r>
        <w:rPr>
          <w:b/>
        </w:rPr>
        <w:t>77.14. Ценность, добавленное качество</w:t>
      </w:r>
    </w:p>
    <w:p w14:paraId="714EE642" w14:textId="77777777" w:rsidR="008D6EE1" w:rsidRDefault="008D6EE1">
      <w:pPr>
        <w:pStyle w:val="ConsPlusNormal"/>
        <w:spacing w:before="220"/>
        <w:ind w:firstLine="540"/>
        <w:jc w:val="both"/>
      </w:pPr>
      <w:r>
        <w:t>Значение, которое имеет продукт (услуга) для удовлетворения потребностей клиентов.</w:t>
      </w:r>
    </w:p>
    <w:p w14:paraId="7AE46CDB" w14:textId="77777777" w:rsidR="008D6EE1" w:rsidRDefault="008D6EE1">
      <w:pPr>
        <w:pStyle w:val="ConsPlusNormal"/>
        <w:spacing w:before="220"/>
        <w:ind w:firstLine="540"/>
        <w:jc w:val="both"/>
      </w:pPr>
      <w:r>
        <w:t xml:space="preserve">[раздел 2 </w:t>
      </w:r>
      <w:hyperlink r:id="rId4169">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28310991" w14:textId="77777777" w:rsidR="008D6EE1" w:rsidRDefault="008D6EE1">
      <w:pPr>
        <w:pStyle w:val="ConsPlusNormal"/>
        <w:spacing w:before="220"/>
        <w:ind w:firstLine="540"/>
        <w:jc w:val="both"/>
      </w:pPr>
      <w:r>
        <w:rPr>
          <w:b/>
        </w:rPr>
        <w:t>77.15. Процесс основной</w:t>
      </w:r>
    </w:p>
    <w:p w14:paraId="7C48CAD3" w14:textId="77777777" w:rsidR="008D6EE1" w:rsidRDefault="008D6EE1">
      <w:pPr>
        <w:pStyle w:val="ConsPlusNormal"/>
        <w:spacing w:before="220"/>
        <w:ind w:firstLine="540"/>
        <w:jc w:val="both"/>
      </w:pPr>
      <w:r>
        <w:t>Процесс, в ходе которого непосредственно создается основной продукт (оказывается услуга) определенной деятельности, представляющий ценность для внешнего потребителя.</w:t>
      </w:r>
    </w:p>
    <w:p w14:paraId="0F9A07FA" w14:textId="77777777" w:rsidR="008D6EE1" w:rsidRDefault="008D6EE1">
      <w:pPr>
        <w:pStyle w:val="ConsPlusNormal"/>
        <w:spacing w:before="220"/>
        <w:ind w:firstLine="540"/>
        <w:jc w:val="both"/>
      </w:pPr>
      <w:r>
        <w:t xml:space="preserve">[раздел 2 </w:t>
      </w:r>
      <w:hyperlink r:id="rId4170">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2330B719" w14:textId="77777777" w:rsidR="008D6EE1" w:rsidRDefault="008D6EE1">
      <w:pPr>
        <w:pStyle w:val="ConsPlusNormal"/>
        <w:spacing w:before="220"/>
        <w:ind w:firstLine="540"/>
        <w:jc w:val="both"/>
      </w:pPr>
      <w:r>
        <w:rPr>
          <w:b/>
        </w:rPr>
        <w:t>77.16. [процесс обеспечивающий, процесс вспомогательный]</w:t>
      </w:r>
    </w:p>
    <w:p w14:paraId="1EECF32E" w14:textId="77777777" w:rsidR="008D6EE1" w:rsidRDefault="008D6EE1">
      <w:pPr>
        <w:pStyle w:val="ConsPlusNormal"/>
        <w:spacing w:before="220"/>
        <w:ind w:firstLine="540"/>
        <w:jc w:val="both"/>
      </w:pPr>
      <w:r>
        <w:t xml:space="preserve">Процесс, обеспечивающий ресурсами другие процессы. Создается продукт (оказывается </w:t>
      </w:r>
      <w:r>
        <w:lastRenderedPageBreak/>
        <w:t>услуга) для внутренних потребителей.</w:t>
      </w:r>
    </w:p>
    <w:p w14:paraId="0339EEED" w14:textId="77777777" w:rsidR="008D6EE1" w:rsidRDefault="008D6EE1">
      <w:pPr>
        <w:pStyle w:val="ConsPlusNormal"/>
        <w:spacing w:before="220"/>
        <w:ind w:firstLine="540"/>
        <w:jc w:val="both"/>
      </w:pPr>
      <w:r>
        <w:t xml:space="preserve">[раздел 2 </w:t>
      </w:r>
      <w:hyperlink r:id="rId4171">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608FAAF3" w14:textId="77777777" w:rsidR="008D6EE1" w:rsidRDefault="008D6EE1">
      <w:pPr>
        <w:pStyle w:val="ConsPlusNormal"/>
        <w:spacing w:before="220"/>
        <w:ind w:firstLine="540"/>
        <w:jc w:val="both"/>
      </w:pPr>
      <w:r>
        <w:rPr>
          <w:b/>
        </w:rPr>
        <w:t>77.17. Процесс управленческий</w:t>
      </w:r>
    </w:p>
    <w:p w14:paraId="029E169B" w14:textId="77777777" w:rsidR="008D6EE1" w:rsidRDefault="008D6EE1">
      <w:pPr>
        <w:pStyle w:val="ConsPlusNormal"/>
        <w:spacing w:before="220"/>
        <w:ind w:firstLine="540"/>
        <w:jc w:val="both"/>
      </w:pPr>
      <w:r>
        <w:t>Процесс выработки и осуществления целенаправленных управляющих воздействий на объект управления (систему), включая сбор, передачу и обработку необходимой информации, принятие и реализацию соответствующих решений.</w:t>
      </w:r>
    </w:p>
    <w:p w14:paraId="05D5F920" w14:textId="77777777" w:rsidR="008D6EE1" w:rsidRDefault="008D6EE1">
      <w:pPr>
        <w:pStyle w:val="ConsPlusNormal"/>
        <w:spacing w:before="220"/>
        <w:ind w:firstLine="540"/>
        <w:jc w:val="both"/>
      </w:pPr>
      <w:r>
        <w:t xml:space="preserve">[раздел 2 </w:t>
      </w:r>
      <w:hyperlink r:id="rId4172">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7CC2F8AC" w14:textId="77777777" w:rsidR="008D6EE1" w:rsidRDefault="008D6EE1">
      <w:pPr>
        <w:pStyle w:val="ConsPlusNormal"/>
        <w:spacing w:before="220"/>
        <w:ind w:firstLine="540"/>
        <w:jc w:val="both"/>
      </w:pPr>
      <w:r>
        <w:rPr>
          <w:b/>
        </w:rPr>
        <w:t>77.18. Типовой процесс</w:t>
      </w:r>
    </w:p>
    <w:p w14:paraId="5ECACA38" w14:textId="77777777" w:rsidR="008D6EE1" w:rsidRDefault="008D6EE1">
      <w:pPr>
        <w:pStyle w:val="ConsPlusNormal"/>
        <w:spacing w:before="220"/>
        <w:ind w:firstLine="540"/>
        <w:jc w:val="both"/>
      </w:pPr>
      <w:r>
        <w:t>Процесс, в результате выполнения которого создается типовой продукт.</w:t>
      </w:r>
    </w:p>
    <w:p w14:paraId="24BCBF0E" w14:textId="77777777" w:rsidR="008D6EE1" w:rsidRDefault="008D6EE1">
      <w:pPr>
        <w:pStyle w:val="ConsPlusNormal"/>
        <w:spacing w:before="220"/>
        <w:ind w:firstLine="540"/>
        <w:jc w:val="both"/>
      </w:pPr>
      <w:r>
        <w:t>Процесс выполнения деятельности, однотипной с точки зрения общности целей, содержания и последовательности операций, квалификации исполнителей и их компетенций, параметров эффективности и рисков выполнения, результат которой обладает общими признаками (назначение, срок (периодичность) получения, потребитель, единые требования к качеству, конструктивные и технологические признаки и т.п.).</w:t>
      </w:r>
    </w:p>
    <w:p w14:paraId="77FA4776" w14:textId="77777777" w:rsidR="008D6EE1" w:rsidRDefault="008D6EE1">
      <w:pPr>
        <w:pStyle w:val="ConsPlusNormal"/>
        <w:spacing w:before="220"/>
        <w:ind w:firstLine="540"/>
        <w:jc w:val="both"/>
      </w:pPr>
      <w:r>
        <w:t xml:space="preserve">[раздел 2 </w:t>
      </w:r>
      <w:hyperlink r:id="rId4173">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57946FBA" w14:textId="77777777" w:rsidR="008D6EE1" w:rsidRDefault="008D6EE1">
      <w:pPr>
        <w:pStyle w:val="ConsPlusNormal"/>
        <w:spacing w:before="220"/>
        <w:ind w:firstLine="540"/>
        <w:jc w:val="both"/>
      </w:pPr>
      <w:r>
        <w:rPr>
          <w:b/>
        </w:rPr>
        <w:t>77.19. Типовой продукт [услуга]</w:t>
      </w:r>
    </w:p>
    <w:p w14:paraId="748F2821" w14:textId="77777777" w:rsidR="008D6EE1" w:rsidRDefault="008D6EE1">
      <w:pPr>
        <w:pStyle w:val="ConsPlusNormal"/>
        <w:spacing w:before="220"/>
        <w:ind w:firstLine="540"/>
        <w:jc w:val="both"/>
      </w:pPr>
      <w:r>
        <w:t>Продукт (услуга), который(</w:t>
      </w:r>
      <w:proofErr w:type="spellStart"/>
      <w:r>
        <w:t>ая</w:t>
      </w:r>
      <w:proofErr w:type="spellEnd"/>
      <w:r>
        <w:t>) имеет неизменную общую часть спецификации и специальные части для отдельных групп клиентов, условий создания продукта (услуги) и т.д. (например, типовым продуктом является отчет о закупочной деятельности, который может предоставляться по различным формам).</w:t>
      </w:r>
    </w:p>
    <w:p w14:paraId="330379F8" w14:textId="77777777" w:rsidR="008D6EE1" w:rsidRDefault="008D6EE1">
      <w:pPr>
        <w:pStyle w:val="ConsPlusNormal"/>
        <w:spacing w:before="220"/>
        <w:ind w:firstLine="540"/>
        <w:jc w:val="both"/>
      </w:pPr>
      <w:r>
        <w:t xml:space="preserve">[раздел 2 </w:t>
      </w:r>
      <w:hyperlink r:id="rId4174">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276ADBDD" w14:textId="77777777" w:rsidR="008D6EE1" w:rsidRDefault="008D6EE1">
      <w:pPr>
        <w:pStyle w:val="ConsPlusNormal"/>
        <w:spacing w:before="220"/>
        <w:ind w:firstLine="540"/>
        <w:jc w:val="both"/>
      </w:pPr>
      <w:r>
        <w:rPr>
          <w:b/>
        </w:rPr>
        <w:t>77.20. Сценарий процесса</w:t>
      </w:r>
    </w:p>
    <w:p w14:paraId="49816CAD" w14:textId="77777777" w:rsidR="008D6EE1" w:rsidRDefault="008D6EE1">
      <w:pPr>
        <w:pStyle w:val="ConsPlusNormal"/>
        <w:spacing w:before="220"/>
        <w:ind w:firstLine="540"/>
        <w:jc w:val="both"/>
      </w:pPr>
      <w:r>
        <w:t>Один из возможных вариантов выполнения типового процесса в зависимости от специфических особенностей его выполнения (в зависимости от класса железнодорожной линии, типа и местных технических характеристик станции, типа отправки, классности и типа вокзала, типа вагона, оснащения рабочих мест информационно-управляющими и автоматизированными средствами и т.д.).</w:t>
      </w:r>
    </w:p>
    <w:p w14:paraId="0532F5F4" w14:textId="77777777" w:rsidR="008D6EE1" w:rsidRDefault="008D6EE1">
      <w:pPr>
        <w:pStyle w:val="ConsPlusNormal"/>
        <w:spacing w:before="220"/>
        <w:ind w:firstLine="540"/>
        <w:jc w:val="both"/>
      </w:pPr>
      <w:r>
        <w:t xml:space="preserve">[раздел 2 </w:t>
      </w:r>
      <w:hyperlink r:id="rId4175">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0F124199" w14:textId="77777777" w:rsidR="008D6EE1" w:rsidRDefault="008D6EE1">
      <w:pPr>
        <w:pStyle w:val="ConsPlusNormal"/>
        <w:spacing w:before="220"/>
        <w:ind w:firstLine="540"/>
        <w:jc w:val="both"/>
      </w:pPr>
      <w:r>
        <w:rPr>
          <w:b/>
        </w:rPr>
        <w:t>77.21. Управление бизнес-процессами (Business Process Management, ВРМ)</w:t>
      </w:r>
    </w:p>
    <w:p w14:paraId="4A6B47A6" w14:textId="77777777" w:rsidR="008D6EE1" w:rsidRDefault="008D6EE1">
      <w:pPr>
        <w:pStyle w:val="ConsPlusNormal"/>
        <w:spacing w:before="220"/>
        <w:ind w:firstLine="540"/>
        <w:jc w:val="both"/>
      </w:pPr>
      <w:r>
        <w:t>Концепция управления, увязывающая стратегию и цели организации с ожиданиями и потребностями потребителей путем соответствующей организации сквозных процессов.</w:t>
      </w:r>
    </w:p>
    <w:p w14:paraId="10A88692" w14:textId="77777777" w:rsidR="008D6EE1" w:rsidRDefault="008D6EE1">
      <w:pPr>
        <w:pStyle w:val="ConsPlusNormal"/>
        <w:spacing w:before="220"/>
        <w:ind w:firstLine="540"/>
        <w:jc w:val="both"/>
      </w:pPr>
      <w:r>
        <w:t xml:space="preserve">ВРМ нацелен на совершенствование операционной деятельности или, в случае крупномасштабных изменений, на реорганизацию. Такой процессно-ориентированный подход к управлению бизнесом в сочетании со средствами автоматизации предоставляет операционную среду, обеспечивающую возможность быстрого внесения изменений и непрерывного </w:t>
      </w:r>
      <w:r>
        <w:lastRenderedPageBreak/>
        <w:t>совершенствования. ВРМ предлагает взгляд на бизнес через модели процессов и в привязке к явным бизнес-правилами и операционно-техническим параметрам.</w:t>
      </w:r>
    </w:p>
    <w:p w14:paraId="2C3F4BA8" w14:textId="77777777" w:rsidR="008D6EE1" w:rsidRDefault="008D6EE1">
      <w:pPr>
        <w:pStyle w:val="ConsPlusNormal"/>
        <w:spacing w:before="220"/>
        <w:ind w:firstLine="540"/>
        <w:jc w:val="both"/>
      </w:pPr>
      <w:r>
        <w:t xml:space="preserve">[раздел 2 </w:t>
      </w:r>
      <w:hyperlink r:id="rId4176">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134643DA" w14:textId="77777777" w:rsidR="008D6EE1" w:rsidRDefault="008D6EE1">
      <w:pPr>
        <w:pStyle w:val="ConsPlusNormal"/>
        <w:spacing w:before="220"/>
        <w:ind w:firstLine="540"/>
        <w:jc w:val="both"/>
      </w:pPr>
      <w:r>
        <w:rPr>
          <w:b/>
        </w:rPr>
        <w:t>77.22. Процесс сквозной</w:t>
      </w:r>
    </w:p>
    <w:p w14:paraId="09A5B12E" w14:textId="77777777" w:rsidR="008D6EE1" w:rsidRDefault="008D6EE1">
      <w:pPr>
        <w:pStyle w:val="ConsPlusNormal"/>
        <w:spacing w:before="220"/>
        <w:ind w:firstLine="540"/>
        <w:jc w:val="both"/>
      </w:pPr>
      <w:r>
        <w:t>Процесс, обладающий следующими характеристиками:</w:t>
      </w:r>
    </w:p>
    <w:p w14:paraId="348AE0EB" w14:textId="77777777" w:rsidR="008D6EE1" w:rsidRDefault="008D6EE1">
      <w:pPr>
        <w:pStyle w:val="ConsPlusNormal"/>
        <w:spacing w:before="220"/>
        <w:ind w:firstLine="540"/>
        <w:jc w:val="both"/>
      </w:pPr>
      <w:r>
        <w:t xml:space="preserve">является </w:t>
      </w:r>
      <w:proofErr w:type="spellStart"/>
      <w:r>
        <w:t>межфункциональным</w:t>
      </w:r>
      <w:proofErr w:type="spellEnd"/>
      <w:r>
        <w:t>, т.е. участники процесса являются сотрудниками различных подразделений ОАО "РЖД" с различной функциональной и административной подчиненностью;</w:t>
      </w:r>
    </w:p>
    <w:p w14:paraId="4EE35B7B" w14:textId="77777777" w:rsidR="008D6EE1" w:rsidRDefault="008D6EE1">
      <w:pPr>
        <w:pStyle w:val="ConsPlusNormal"/>
        <w:spacing w:before="220"/>
        <w:ind w:firstLine="540"/>
        <w:jc w:val="both"/>
      </w:pPr>
      <w:r>
        <w:t>результаты процесса ориентированы на достижение целей и задач ОАО "РЖД" в целом и на удовлетворенность внешних клиентов;</w:t>
      </w:r>
    </w:p>
    <w:p w14:paraId="03395BCC" w14:textId="77777777" w:rsidR="008D6EE1" w:rsidRDefault="008D6EE1">
      <w:pPr>
        <w:pStyle w:val="ConsPlusNormal"/>
        <w:spacing w:before="220"/>
        <w:ind w:firstLine="540"/>
        <w:jc w:val="both"/>
      </w:pPr>
      <w:r>
        <w:t>охватывает значительную часть цепочки создания ценности для клиента (либо цепочку создания ценности целиком);</w:t>
      </w:r>
    </w:p>
    <w:p w14:paraId="4A8359FB" w14:textId="77777777" w:rsidR="008D6EE1" w:rsidRDefault="008D6EE1">
      <w:pPr>
        <w:pStyle w:val="ConsPlusNormal"/>
        <w:spacing w:before="220"/>
        <w:ind w:firstLine="540"/>
        <w:jc w:val="both"/>
      </w:pPr>
      <w:r>
        <w:t>организация контроля, мониторинга оперативной деятельности и оптимизация процесса осуществляется одним руководителем.</w:t>
      </w:r>
    </w:p>
    <w:p w14:paraId="2C1FC6DB" w14:textId="77777777" w:rsidR="008D6EE1" w:rsidRDefault="008D6EE1">
      <w:pPr>
        <w:pStyle w:val="ConsPlusNormal"/>
        <w:spacing w:before="220"/>
        <w:ind w:firstLine="540"/>
        <w:jc w:val="both"/>
      </w:pPr>
      <w:r>
        <w:t>Одним из ключевых требований к моделированию сквозных бизнес-процессов является наличие согласованных входов и выходов смежных процессов. Сквозной процесс строится путем горизонтальной увязки входов и выходов отдельных процессов в единую цепочку создания ценности (например, при предоставлении перевозочных и транспортно-логистических услуг) вне зависимости от функциональной принадлежности отдельных процессов.</w:t>
      </w:r>
    </w:p>
    <w:p w14:paraId="5A1C93C7" w14:textId="77777777" w:rsidR="008D6EE1" w:rsidRDefault="008D6EE1">
      <w:pPr>
        <w:pStyle w:val="ConsPlusNormal"/>
        <w:spacing w:before="220"/>
        <w:ind w:firstLine="540"/>
        <w:jc w:val="both"/>
      </w:pPr>
      <w:r>
        <w:t xml:space="preserve">[на основе положений раздела 2 </w:t>
      </w:r>
      <w:hyperlink r:id="rId4177">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155E196E" w14:textId="77777777" w:rsidR="008D6EE1" w:rsidRDefault="008D6EE1">
      <w:pPr>
        <w:pStyle w:val="ConsPlusNormal"/>
        <w:spacing w:before="220"/>
        <w:ind w:firstLine="540"/>
        <w:jc w:val="both"/>
      </w:pPr>
      <w:r>
        <w:rPr>
          <w:b/>
        </w:rPr>
        <w:t>77.23. Оцифрованный процесс</w:t>
      </w:r>
    </w:p>
    <w:p w14:paraId="56024629" w14:textId="77777777" w:rsidR="008D6EE1" w:rsidRDefault="008D6EE1">
      <w:pPr>
        <w:pStyle w:val="ConsPlusNormal"/>
        <w:spacing w:before="220"/>
        <w:ind w:firstLine="540"/>
        <w:jc w:val="both"/>
      </w:pPr>
      <w:r>
        <w:t>Процесс, описанный в виде набора данных, состоящих из величин, имеющих конечное число различных распознаваемых значений, характеризующих процесс, и позволяющих перевести его в цифровой вид, пригодный для автоматизированного управления и мониторинга.</w:t>
      </w:r>
    </w:p>
    <w:p w14:paraId="304A6B63" w14:textId="77777777" w:rsidR="008D6EE1" w:rsidRDefault="008D6EE1">
      <w:pPr>
        <w:pStyle w:val="ConsPlusNormal"/>
        <w:spacing w:before="220"/>
        <w:ind w:firstLine="540"/>
        <w:jc w:val="both"/>
      </w:pPr>
      <w:r>
        <w:t xml:space="preserve">[раздел 2 </w:t>
      </w:r>
      <w:hyperlink r:id="rId4178">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32067C4C" w14:textId="77777777" w:rsidR="008D6EE1" w:rsidRDefault="008D6EE1">
      <w:pPr>
        <w:pStyle w:val="ConsPlusNormal"/>
        <w:spacing w:before="220"/>
        <w:ind w:firstLine="540"/>
        <w:jc w:val="both"/>
      </w:pPr>
      <w:r>
        <w:rPr>
          <w:b/>
        </w:rPr>
        <w:t>77.24. Смежный процесс</w:t>
      </w:r>
    </w:p>
    <w:p w14:paraId="3DDB4674" w14:textId="77777777" w:rsidR="008D6EE1" w:rsidRDefault="008D6EE1">
      <w:pPr>
        <w:pStyle w:val="ConsPlusNormal"/>
        <w:spacing w:before="220"/>
        <w:ind w:firstLine="540"/>
        <w:jc w:val="both"/>
      </w:pPr>
      <w:r>
        <w:t>Процесс, являющийся поставщиком или потребителем результатов по отношению к рассматриваемому процессу.</w:t>
      </w:r>
    </w:p>
    <w:p w14:paraId="202A97A0" w14:textId="77777777" w:rsidR="008D6EE1" w:rsidRDefault="008D6EE1">
      <w:pPr>
        <w:pStyle w:val="ConsPlusNormal"/>
        <w:spacing w:before="220"/>
        <w:ind w:firstLine="540"/>
        <w:jc w:val="both"/>
      </w:pPr>
      <w:r>
        <w:t xml:space="preserve">[раздел 2 </w:t>
      </w:r>
      <w:hyperlink r:id="rId4179">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1D07938B" w14:textId="77777777" w:rsidR="008D6EE1" w:rsidRDefault="008D6EE1">
      <w:pPr>
        <w:pStyle w:val="ConsPlusNormal"/>
        <w:spacing w:before="220"/>
        <w:ind w:firstLine="540"/>
        <w:jc w:val="both"/>
      </w:pPr>
      <w:r>
        <w:rPr>
          <w:b/>
        </w:rPr>
        <w:t>77.25. Процесс-поставщик</w:t>
      </w:r>
    </w:p>
    <w:p w14:paraId="46B3FABC" w14:textId="77777777" w:rsidR="008D6EE1" w:rsidRDefault="008D6EE1">
      <w:pPr>
        <w:pStyle w:val="ConsPlusNormal"/>
        <w:spacing w:before="220"/>
        <w:ind w:firstLine="540"/>
        <w:jc w:val="both"/>
      </w:pPr>
      <w:r>
        <w:t>Процесс, непосредственно поставляющий на вход других процессов ресурсы, преобразуемые в ходе исполнения процесса в его выходы.</w:t>
      </w:r>
    </w:p>
    <w:p w14:paraId="01A6E3D4" w14:textId="77777777" w:rsidR="008D6EE1" w:rsidRDefault="008D6EE1">
      <w:pPr>
        <w:pStyle w:val="ConsPlusNormal"/>
        <w:spacing w:before="220"/>
        <w:ind w:firstLine="540"/>
        <w:jc w:val="both"/>
      </w:pPr>
      <w:r>
        <w:t xml:space="preserve">[раздел 2 </w:t>
      </w:r>
      <w:hyperlink r:id="rId4180">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7A7EF435" w14:textId="77777777" w:rsidR="008D6EE1" w:rsidRDefault="008D6EE1">
      <w:pPr>
        <w:pStyle w:val="ConsPlusNormal"/>
        <w:spacing w:before="220"/>
        <w:ind w:firstLine="540"/>
        <w:jc w:val="both"/>
      </w:pPr>
      <w:r>
        <w:rPr>
          <w:b/>
        </w:rPr>
        <w:t>77.26. Процесс-потребитель</w:t>
      </w:r>
    </w:p>
    <w:p w14:paraId="736B9E4C" w14:textId="77777777" w:rsidR="008D6EE1" w:rsidRDefault="008D6EE1">
      <w:pPr>
        <w:pStyle w:val="ConsPlusNormal"/>
        <w:spacing w:before="220"/>
        <w:ind w:firstLine="540"/>
        <w:jc w:val="both"/>
      </w:pPr>
      <w:r>
        <w:lastRenderedPageBreak/>
        <w:t>Процесс, непосредственно получающий выходы других процессов.</w:t>
      </w:r>
    </w:p>
    <w:p w14:paraId="02A4B789" w14:textId="77777777" w:rsidR="008D6EE1" w:rsidRDefault="008D6EE1">
      <w:pPr>
        <w:pStyle w:val="ConsPlusNormal"/>
        <w:spacing w:before="220"/>
        <w:ind w:firstLine="540"/>
        <w:jc w:val="both"/>
      </w:pPr>
      <w:r>
        <w:t xml:space="preserve">[раздел 2 </w:t>
      </w:r>
      <w:hyperlink r:id="rId4181">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0421A1DE" w14:textId="77777777" w:rsidR="008D6EE1" w:rsidRDefault="008D6EE1">
      <w:pPr>
        <w:pStyle w:val="ConsPlusNormal"/>
        <w:spacing w:before="220"/>
        <w:ind w:firstLine="540"/>
        <w:jc w:val="both"/>
      </w:pPr>
      <w:r>
        <w:rPr>
          <w:b/>
        </w:rPr>
        <w:t>77.27. Процессно-ориентированное управление</w:t>
      </w:r>
    </w:p>
    <w:p w14:paraId="194B83BD" w14:textId="77777777" w:rsidR="008D6EE1" w:rsidRDefault="008D6EE1">
      <w:pPr>
        <w:pStyle w:val="ConsPlusNormal"/>
        <w:spacing w:before="220"/>
        <w:ind w:firstLine="540"/>
        <w:jc w:val="both"/>
      </w:pPr>
      <w:r>
        <w:t>Управление организацией, основанное на процессном подходе.</w:t>
      </w:r>
    </w:p>
    <w:p w14:paraId="0109BC13" w14:textId="77777777" w:rsidR="008D6EE1" w:rsidRDefault="008D6EE1">
      <w:pPr>
        <w:pStyle w:val="ConsPlusNormal"/>
        <w:spacing w:before="220"/>
        <w:ind w:firstLine="540"/>
        <w:jc w:val="both"/>
      </w:pPr>
      <w:r>
        <w:t xml:space="preserve">[раздел 2 </w:t>
      </w:r>
      <w:hyperlink r:id="rId4182">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6D80E800" w14:textId="77777777" w:rsidR="008D6EE1" w:rsidRDefault="008D6EE1">
      <w:pPr>
        <w:pStyle w:val="ConsPlusNormal"/>
        <w:spacing w:before="220"/>
        <w:ind w:firstLine="540"/>
        <w:jc w:val="both"/>
      </w:pPr>
      <w:r>
        <w:rPr>
          <w:b/>
        </w:rPr>
        <w:t>77.28. Процессный подход</w:t>
      </w:r>
    </w:p>
    <w:p w14:paraId="055127F3" w14:textId="77777777" w:rsidR="008D6EE1" w:rsidRDefault="008D6EE1">
      <w:pPr>
        <w:pStyle w:val="ConsPlusNormal"/>
        <w:spacing w:before="220"/>
        <w:ind w:firstLine="540"/>
        <w:jc w:val="both"/>
      </w:pPr>
      <w:r>
        <w:t>Подход к управлению организацией, при котором объектом управления является система процессов.</w:t>
      </w:r>
    </w:p>
    <w:p w14:paraId="157657BE" w14:textId="77777777" w:rsidR="008D6EE1" w:rsidRDefault="008D6EE1">
      <w:pPr>
        <w:pStyle w:val="ConsPlusNormal"/>
        <w:spacing w:before="220"/>
        <w:ind w:firstLine="540"/>
        <w:jc w:val="both"/>
      </w:pPr>
      <w:r>
        <w:t>Отличается от функционального подхода, при котором объектом управления являются функциональные подразделения организации.</w:t>
      </w:r>
    </w:p>
    <w:p w14:paraId="7810CBEB" w14:textId="77777777" w:rsidR="008D6EE1" w:rsidRDefault="008D6EE1">
      <w:pPr>
        <w:pStyle w:val="ConsPlusNormal"/>
        <w:spacing w:before="220"/>
        <w:ind w:firstLine="540"/>
        <w:jc w:val="both"/>
      </w:pPr>
      <w:r>
        <w:t xml:space="preserve">[раздел 2 </w:t>
      </w:r>
      <w:hyperlink r:id="rId4183">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376BE38B" w14:textId="77777777" w:rsidR="008D6EE1" w:rsidRDefault="008D6EE1">
      <w:pPr>
        <w:pStyle w:val="ConsPlusNormal"/>
        <w:spacing w:before="220"/>
        <w:ind w:firstLine="540"/>
        <w:jc w:val="both"/>
      </w:pPr>
      <w:r>
        <w:rPr>
          <w:b/>
        </w:rPr>
        <w:t>77.29. Проектно-процессный подход</w:t>
      </w:r>
    </w:p>
    <w:p w14:paraId="41051800" w14:textId="77777777" w:rsidR="008D6EE1" w:rsidRDefault="008D6EE1">
      <w:pPr>
        <w:pStyle w:val="ConsPlusNormal"/>
        <w:spacing w:before="220"/>
        <w:ind w:firstLine="540"/>
        <w:jc w:val="both"/>
      </w:pPr>
      <w:r>
        <w:t>Системный подход к управлению проектами, при котором объектом управления является система согласованных и взаимосвязанных процессов инициирования, планирования, исполнения, мониторинга и завершения проекта.</w:t>
      </w:r>
    </w:p>
    <w:p w14:paraId="7B767CEE" w14:textId="77777777" w:rsidR="008D6EE1" w:rsidRDefault="008D6EE1">
      <w:pPr>
        <w:pStyle w:val="ConsPlusNormal"/>
        <w:spacing w:before="220"/>
        <w:ind w:firstLine="540"/>
        <w:jc w:val="both"/>
      </w:pPr>
      <w:r>
        <w:t>В ОАО "РЖД" применяется в сфере проектной и строительной деятельности, например, при реализации проектов по созданию объектов железнодорожной инфраструктуры.</w:t>
      </w:r>
    </w:p>
    <w:p w14:paraId="0BA3BADD" w14:textId="77777777" w:rsidR="008D6EE1" w:rsidRDefault="008D6EE1">
      <w:pPr>
        <w:pStyle w:val="ConsPlusNormal"/>
        <w:spacing w:before="220"/>
        <w:ind w:firstLine="540"/>
        <w:jc w:val="both"/>
      </w:pPr>
      <w:r>
        <w:t xml:space="preserve">[раздел 2 </w:t>
      </w:r>
      <w:hyperlink r:id="rId4184">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23446244" w14:textId="77777777" w:rsidR="008D6EE1" w:rsidRDefault="008D6EE1">
      <w:pPr>
        <w:pStyle w:val="ConsPlusNormal"/>
        <w:spacing w:before="220"/>
        <w:ind w:firstLine="540"/>
        <w:jc w:val="both"/>
      </w:pPr>
      <w:r>
        <w:rPr>
          <w:b/>
        </w:rPr>
        <w:t>77.30. Система процессов</w:t>
      </w:r>
    </w:p>
    <w:p w14:paraId="117A841A" w14:textId="77777777" w:rsidR="008D6EE1" w:rsidRDefault="008D6EE1">
      <w:pPr>
        <w:pStyle w:val="ConsPlusNormal"/>
        <w:spacing w:before="220"/>
        <w:ind w:firstLine="540"/>
        <w:jc w:val="both"/>
      </w:pPr>
      <w:r>
        <w:t>Совокупность всех взаимосвязанных и взаимодействующих процессов ОАО "РЖД".</w:t>
      </w:r>
    </w:p>
    <w:p w14:paraId="242A922B" w14:textId="77777777" w:rsidR="008D6EE1" w:rsidRDefault="008D6EE1">
      <w:pPr>
        <w:pStyle w:val="ConsPlusNormal"/>
        <w:spacing w:before="220"/>
        <w:ind w:firstLine="540"/>
        <w:jc w:val="both"/>
      </w:pPr>
      <w:r>
        <w:t xml:space="preserve">[раздел 2 </w:t>
      </w:r>
      <w:hyperlink r:id="rId4185">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1036425B" w14:textId="77777777" w:rsidR="008D6EE1" w:rsidRDefault="008D6EE1">
      <w:pPr>
        <w:pStyle w:val="ConsPlusNormal"/>
        <w:spacing w:before="220"/>
        <w:ind w:firstLine="540"/>
        <w:jc w:val="both"/>
      </w:pPr>
      <w:r>
        <w:rPr>
          <w:b/>
        </w:rPr>
        <w:t>77.31. [процессная группа, процессный домен]</w:t>
      </w:r>
    </w:p>
    <w:p w14:paraId="0C9C6285" w14:textId="77777777" w:rsidR="008D6EE1" w:rsidRDefault="008D6EE1">
      <w:pPr>
        <w:pStyle w:val="ConsPlusNormal"/>
        <w:spacing w:before="220"/>
        <w:ind w:firstLine="540"/>
        <w:jc w:val="both"/>
      </w:pPr>
      <w:r>
        <w:t>Совокупность взаимодействующих процессов, объединенных по критерию единства поставленных целей и общности методов создания ценности для внутренних и/или внешних потребителей.</w:t>
      </w:r>
    </w:p>
    <w:p w14:paraId="667C4A67" w14:textId="77777777" w:rsidR="008D6EE1" w:rsidRDefault="008D6EE1">
      <w:pPr>
        <w:pStyle w:val="ConsPlusNormal"/>
        <w:spacing w:before="220"/>
        <w:ind w:firstLine="540"/>
        <w:jc w:val="both"/>
      </w:pPr>
      <w:r>
        <w:t xml:space="preserve">[раздел 2 </w:t>
      </w:r>
      <w:hyperlink r:id="rId4186">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493F3333" w14:textId="77777777" w:rsidR="008D6EE1" w:rsidRDefault="008D6EE1">
      <w:pPr>
        <w:pStyle w:val="ConsPlusNormal"/>
        <w:spacing w:before="220"/>
        <w:ind w:firstLine="540"/>
        <w:jc w:val="both"/>
      </w:pPr>
      <w:r>
        <w:rPr>
          <w:b/>
        </w:rPr>
        <w:t>77.32. Жизненный цикл процесса</w:t>
      </w:r>
    </w:p>
    <w:p w14:paraId="189C06F1" w14:textId="77777777" w:rsidR="008D6EE1" w:rsidRDefault="008D6EE1">
      <w:pPr>
        <w:pStyle w:val="ConsPlusNormal"/>
        <w:spacing w:before="220"/>
        <w:ind w:firstLine="540"/>
        <w:jc w:val="both"/>
      </w:pPr>
      <w:r>
        <w:t>Совокупность стадий развития, которые проходит процесс в течение срока своего существования.</w:t>
      </w:r>
    </w:p>
    <w:p w14:paraId="34C3161B" w14:textId="77777777" w:rsidR="008D6EE1" w:rsidRDefault="008D6EE1">
      <w:pPr>
        <w:pStyle w:val="ConsPlusNormal"/>
        <w:spacing w:before="220"/>
        <w:ind w:firstLine="540"/>
        <w:jc w:val="both"/>
      </w:pPr>
      <w:r>
        <w:t xml:space="preserve">Жизненный цикл процесса включает в себя стадии (этапы): проектирование и моделирование, документирование и внедрение, мониторинг и оценка, анализ и </w:t>
      </w:r>
      <w:r>
        <w:lastRenderedPageBreak/>
        <w:t>совершенствование.</w:t>
      </w:r>
    </w:p>
    <w:p w14:paraId="3B33D962" w14:textId="77777777" w:rsidR="008D6EE1" w:rsidRDefault="008D6EE1">
      <w:pPr>
        <w:pStyle w:val="ConsPlusNormal"/>
        <w:spacing w:before="220"/>
        <w:ind w:firstLine="540"/>
        <w:jc w:val="both"/>
      </w:pPr>
      <w:r>
        <w:t xml:space="preserve">[раздел 2 </w:t>
      </w:r>
      <w:hyperlink r:id="rId4187">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4F275AB2" w14:textId="77777777" w:rsidR="008D6EE1" w:rsidRDefault="008D6EE1">
      <w:pPr>
        <w:pStyle w:val="ConsPlusNormal"/>
        <w:spacing w:before="220"/>
        <w:ind w:firstLine="540"/>
        <w:jc w:val="both"/>
      </w:pPr>
      <w:r>
        <w:rPr>
          <w:b/>
        </w:rPr>
        <w:t>77.33. Вариативность процесса</w:t>
      </w:r>
    </w:p>
    <w:p w14:paraId="33CF2D31" w14:textId="77777777" w:rsidR="008D6EE1" w:rsidRDefault="008D6EE1">
      <w:pPr>
        <w:pStyle w:val="ConsPlusNormal"/>
        <w:spacing w:before="220"/>
        <w:ind w:firstLine="540"/>
        <w:jc w:val="both"/>
      </w:pPr>
      <w:r>
        <w:t>Характеристика процесса, определяющая степень его склонности к отклонениям от предопределенного протекания. Чем вариативность процесса меньше, тем ближе он к идеальному процессу, так как, при постоянно повторяющемся по определенной схеме процессе, потребитель выхода процесса получает продукт заданного качества.</w:t>
      </w:r>
    </w:p>
    <w:p w14:paraId="2E057211" w14:textId="77777777" w:rsidR="008D6EE1" w:rsidRDefault="008D6EE1">
      <w:pPr>
        <w:pStyle w:val="ConsPlusNormal"/>
        <w:spacing w:before="220"/>
        <w:ind w:firstLine="540"/>
        <w:jc w:val="both"/>
      </w:pPr>
      <w:r>
        <w:t xml:space="preserve">[раздел 2 </w:t>
      </w:r>
      <w:hyperlink r:id="rId4188">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21F5B1AC" w14:textId="77777777" w:rsidR="008D6EE1" w:rsidRDefault="008D6EE1">
      <w:pPr>
        <w:pStyle w:val="ConsPlusNormal"/>
        <w:spacing w:before="220"/>
        <w:ind w:firstLine="540"/>
        <w:jc w:val="both"/>
      </w:pPr>
      <w:r>
        <w:rPr>
          <w:b/>
        </w:rPr>
        <w:t>77.34. Качество процесса</w:t>
      </w:r>
    </w:p>
    <w:p w14:paraId="69ADCF80" w14:textId="77777777" w:rsidR="008D6EE1" w:rsidRDefault="008D6EE1">
      <w:pPr>
        <w:pStyle w:val="ConsPlusNormal"/>
        <w:spacing w:before="220"/>
        <w:ind w:firstLine="540"/>
        <w:jc w:val="both"/>
      </w:pPr>
      <w:r>
        <w:t>Степень соответствия параметров процесса требованиям, установленным нормативной документацией и внутренними регламентами, а также требованиям и ожиданиям внутренних и внешних потребителей.</w:t>
      </w:r>
    </w:p>
    <w:p w14:paraId="4BFE4E4C" w14:textId="77777777" w:rsidR="008D6EE1" w:rsidRDefault="008D6EE1">
      <w:pPr>
        <w:pStyle w:val="ConsPlusNormal"/>
        <w:spacing w:before="220"/>
        <w:ind w:firstLine="540"/>
        <w:jc w:val="both"/>
      </w:pPr>
      <w:r>
        <w:t xml:space="preserve">[раздел 2 </w:t>
      </w:r>
      <w:hyperlink r:id="rId4189">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760E898E" w14:textId="77777777" w:rsidR="008D6EE1" w:rsidRDefault="008D6EE1">
      <w:pPr>
        <w:pStyle w:val="ConsPlusNormal"/>
        <w:spacing w:before="220"/>
        <w:ind w:firstLine="540"/>
        <w:jc w:val="both"/>
      </w:pPr>
      <w:r>
        <w:rPr>
          <w:b/>
        </w:rPr>
        <w:t>77.35. Эффективность процесса</w:t>
      </w:r>
    </w:p>
    <w:p w14:paraId="26C00586" w14:textId="77777777" w:rsidR="008D6EE1" w:rsidRDefault="008D6EE1">
      <w:pPr>
        <w:pStyle w:val="ConsPlusNormal"/>
        <w:spacing w:before="220"/>
        <w:ind w:firstLine="540"/>
        <w:jc w:val="both"/>
      </w:pPr>
      <w:r>
        <w:t>Отношение между достигнутым в бизнес-процессе результатом и использованными ресурсами.</w:t>
      </w:r>
    </w:p>
    <w:p w14:paraId="2FA09FC0" w14:textId="77777777" w:rsidR="008D6EE1" w:rsidRDefault="008D6EE1">
      <w:pPr>
        <w:pStyle w:val="ConsPlusNormal"/>
        <w:spacing w:before="220"/>
        <w:ind w:firstLine="540"/>
        <w:jc w:val="both"/>
      </w:pPr>
      <w:r>
        <w:t xml:space="preserve">[раздел 2 </w:t>
      </w:r>
      <w:hyperlink r:id="rId4190">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401D59D3" w14:textId="77777777" w:rsidR="008D6EE1" w:rsidRDefault="008D6EE1">
      <w:pPr>
        <w:pStyle w:val="ConsPlusNormal"/>
        <w:spacing w:before="220"/>
        <w:ind w:firstLine="540"/>
        <w:jc w:val="both"/>
      </w:pPr>
      <w:r>
        <w:rPr>
          <w:b/>
        </w:rPr>
        <w:t>77.36. Управление эффективностью процесса</w:t>
      </w:r>
    </w:p>
    <w:p w14:paraId="410BBBA9" w14:textId="77777777" w:rsidR="008D6EE1" w:rsidRDefault="008D6EE1">
      <w:pPr>
        <w:pStyle w:val="ConsPlusNormal"/>
        <w:spacing w:before="220"/>
        <w:ind w:firstLine="540"/>
        <w:jc w:val="both"/>
      </w:pPr>
      <w:r>
        <w:t>Использование информации об эффективности для контроля производительности, качества, стоимости процесса на предмет соответствия их заданным целевым уровням. На основании этой информации определяются направления совершенствования, помогающие достичь желаемой эффективности.</w:t>
      </w:r>
    </w:p>
    <w:p w14:paraId="7A2B0B39" w14:textId="77777777" w:rsidR="008D6EE1" w:rsidRDefault="008D6EE1">
      <w:pPr>
        <w:pStyle w:val="ConsPlusNormal"/>
        <w:spacing w:before="220"/>
        <w:ind w:firstLine="540"/>
        <w:jc w:val="both"/>
      </w:pPr>
      <w:r>
        <w:t xml:space="preserve">[раздел 2 </w:t>
      </w:r>
      <w:hyperlink r:id="rId4191">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605A78D3" w14:textId="77777777" w:rsidR="008D6EE1" w:rsidRDefault="008D6EE1">
      <w:pPr>
        <w:pStyle w:val="ConsPlusNormal"/>
        <w:spacing w:before="220"/>
        <w:ind w:firstLine="540"/>
        <w:jc w:val="both"/>
      </w:pPr>
      <w:r>
        <w:rPr>
          <w:b/>
        </w:rPr>
        <w:t>77.37. Совершенствование процесса</w:t>
      </w:r>
    </w:p>
    <w:p w14:paraId="09DA1EE2" w14:textId="77777777" w:rsidR="008D6EE1" w:rsidRDefault="008D6EE1">
      <w:pPr>
        <w:pStyle w:val="ConsPlusNormal"/>
        <w:spacing w:before="220"/>
        <w:ind w:firstLine="540"/>
        <w:jc w:val="both"/>
      </w:pPr>
      <w:r>
        <w:t>Проектирование, апробация и внедрение в процесс изменений, направленных на повышение эффективности достижения целей процесса.</w:t>
      </w:r>
    </w:p>
    <w:p w14:paraId="0FDF6A9E" w14:textId="77777777" w:rsidR="008D6EE1" w:rsidRDefault="008D6EE1">
      <w:pPr>
        <w:pStyle w:val="ConsPlusNormal"/>
        <w:spacing w:before="220"/>
        <w:ind w:firstLine="540"/>
        <w:jc w:val="both"/>
      </w:pPr>
      <w:r>
        <w:t xml:space="preserve">[раздел 7 </w:t>
      </w:r>
      <w:hyperlink r:id="rId4192">
        <w:r>
          <w:rPr>
            <w:color w:val="0000FF"/>
          </w:rPr>
          <w:t>Методики</w:t>
        </w:r>
      </w:hyperlink>
      <w:r>
        <w:t xml:space="preserve"> проектирования, анализа и совершенствования процессов, утвержденной распоряжением ОАО "РЖД" от 13 апреля 2022 г. N 1003/р]</w:t>
      </w:r>
    </w:p>
    <w:p w14:paraId="0909F0D1" w14:textId="77777777" w:rsidR="008D6EE1" w:rsidRDefault="008D6EE1">
      <w:pPr>
        <w:pStyle w:val="ConsPlusNormal"/>
        <w:spacing w:before="220"/>
        <w:ind w:firstLine="540"/>
        <w:jc w:val="both"/>
      </w:pPr>
      <w:r>
        <w:rPr>
          <w:b/>
        </w:rPr>
        <w:t>77.38. Унификация процессов</w:t>
      </w:r>
    </w:p>
    <w:p w14:paraId="5D6824FE" w14:textId="77777777" w:rsidR="008D6EE1" w:rsidRDefault="008D6EE1">
      <w:pPr>
        <w:pStyle w:val="ConsPlusNormal"/>
        <w:spacing w:before="220"/>
        <w:ind w:firstLine="540"/>
        <w:jc w:val="both"/>
      </w:pPr>
      <w:r>
        <w:t>Приведение к единообразию процессов и документации одинакового назначения путем проектирования, описания и тиражирования типовых процессов.</w:t>
      </w:r>
    </w:p>
    <w:p w14:paraId="7F5FFE69" w14:textId="77777777" w:rsidR="008D6EE1" w:rsidRDefault="008D6EE1">
      <w:pPr>
        <w:pStyle w:val="ConsPlusNormal"/>
        <w:spacing w:before="220"/>
        <w:ind w:firstLine="540"/>
        <w:jc w:val="both"/>
      </w:pPr>
      <w:r>
        <w:t xml:space="preserve">Выделяется общесетевая (корпоративная) унификация (возможность применения типовых процессов в сетевом масштабе), отраслевая унификация (типовые процессы, применимые в </w:t>
      </w:r>
      <w:r>
        <w:lastRenderedPageBreak/>
        <w:t>отдельном функциональном филиале), заводская унификация (типовые процессы для однотипных предприятий), территориальная унификация (типовые процессы уровня железных дорог одного типа), полигонная унификация (типовые процессы уровня полигона).</w:t>
      </w:r>
    </w:p>
    <w:p w14:paraId="20AFEFB1" w14:textId="77777777" w:rsidR="008D6EE1" w:rsidRDefault="008D6EE1">
      <w:pPr>
        <w:pStyle w:val="ConsPlusNormal"/>
        <w:spacing w:before="220"/>
        <w:ind w:firstLine="540"/>
        <w:jc w:val="both"/>
      </w:pPr>
      <w:r>
        <w:t xml:space="preserve">[раздел 2 </w:t>
      </w:r>
      <w:hyperlink r:id="rId4193">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188B225C" w14:textId="77777777" w:rsidR="008D6EE1" w:rsidRDefault="008D6EE1">
      <w:pPr>
        <w:pStyle w:val="ConsPlusNormal"/>
        <w:spacing w:before="220"/>
        <w:ind w:firstLine="540"/>
        <w:jc w:val="both"/>
      </w:pPr>
      <w:r>
        <w:rPr>
          <w:b/>
        </w:rPr>
        <w:t>77.39. [конфигурация процесса, дизайн процесса]</w:t>
      </w:r>
    </w:p>
    <w:p w14:paraId="2CB1DAB8" w14:textId="77777777" w:rsidR="008D6EE1" w:rsidRDefault="008D6EE1">
      <w:pPr>
        <w:pStyle w:val="ConsPlusNormal"/>
        <w:spacing w:before="220"/>
        <w:ind w:firstLine="540"/>
        <w:jc w:val="both"/>
      </w:pPr>
      <w:r>
        <w:t>Способ выполнения процесса, включающий в себя последовательность операций, бизнес-правила, используемые и создаваемые документы, информационные системы, участников, ответственных и т.п.</w:t>
      </w:r>
    </w:p>
    <w:p w14:paraId="3E20A0A2" w14:textId="77777777" w:rsidR="008D6EE1" w:rsidRDefault="008D6EE1">
      <w:pPr>
        <w:pStyle w:val="ConsPlusNormal"/>
        <w:spacing w:before="220"/>
        <w:ind w:firstLine="540"/>
        <w:jc w:val="both"/>
      </w:pPr>
      <w:r>
        <w:t xml:space="preserve">[раздел 2 </w:t>
      </w:r>
      <w:hyperlink r:id="rId4194">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04BF2DE3" w14:textId="77777777" w:rsidR="008D6EE1" w:rsidRDefault="008D6EE1">
      <w:pPr>
        <w:pStyle w:val="ConsPlusNormal"/>
        <w:spacing w:before="220"/>
        <w:ind w:firstLine="540"/>
        <w:jc w:val="both"/>
      </w:pPr>
      <w:r>
        <w:rPr>
          <w:b/>
        </w:rPr>
        <w:t>77.40. Окружение процесса</w:t>
      </w:r>
    </w:p>
    <w:p w14:paraId="3550186F" w14:textId="77777777" w:rsidR="008D6EE1" w:rsidRDefault="008D6EE1">
      <w:pPr>
        <w:pStyle w:val="ConsPlusNormal"/>
        <w:spacing w:before="220"/>
        <w:ind w:firstLine="540"/>
        <w:jc w:val="both"/>
      </w:pPr>
      <w:r>
        <w:t>Представляет собой совокупность факторов, оказывающих существенное влияние на конфигурацию и функционирование процесса и не являющихся его составными частями.</w:t>
      </w:r>
    </w:p>
    <w:p w14:paraId="5CC6324A" w14:textId="77777777" w:rsidR="008D6EE1" w:rsidRDefault="008D6EE1">
      <w:pPr>
        <w:pStyle w:val="ConsPlusNormal"/>
        <w:spacing w:before="220"/>
        <w:ind w:firstLine="540"/>
        <w:jc w:val="both"/>
      </w:pPr>
      <w:r>
        <w:t>Окружение процесса позволяет получить представление обо всех его входах и выходах, целях, показателях и рисках.</w:t>
      </w:r>
    </w:p>
    <w:p w14:paraId="3A84242A" w14:textId="77777777" w:rsidR="008D6EE1" w:rsidRDefault="008D6EE1">
      <w:pPr>
        <w:pStyle w:val="ConsPlusNormal"/>
        <w:spacing w:before="220"/>
        <w:ind w:firstLine="540"/>
        <w:jc w:val="both"/>
      </w:pPr>
      <w:r>
        <w:t xml:space="preserve">[раздел 2 </w:t>
      </w:r>
      <w:hyperlink r:id="rId4195">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7A6C2C95" w14:textId="77777777" w:rsidR="008D6EE1" w:rsidRDefault="008D6EE1">
      <w:pPr>
        <w:pStyle w:val="ConsPlusNormal"/>
        <w:spacing w:before="220"/>
        <w:ind w:firstLine="540"/>
        <w:jc w:val="both"/>
      </w:pPr>
      <w:r>
        <w:rPr>
          <w:b/>
        </w:rPr>
        <w:t>77.41. Поставщик процесса</w:t>
      </w:r>
    </w:p>
    <w:p w14:paraId="22F73B5A" w14:textId="77777777" w:rsidR="008D6EE1" w:rsidRDefault="008D6EE1">
      <w:pPr>
        <w:pStyle w:val="ConsPlusNormal"/>
        <w:spacing w:before="220"/>
        <w:ind w:firstLine="540"/>
        <w:jc w:val="both"/>
      </w:pPr>
      <w:r>
        <w:t>Субъект (подразделение ОАО "РЖД", юридическое или физическое лицо), непосредственно поставляющий на вход бизнес-процесса материальные и (или) нематериальные объекты, преобразуемые в ходе реализации бизнес-процесса в выходы, и (или) предоставляющий необходимые для реализации бизнес-процесса ресурсы и (или) услуги.</w:t>
      </w:r>
    </w:p>
    <w:p w14:paraId="01ACC2D7" w14:textId="77777777" w:rsidR="008D6EE1" w:rsidRDefault="008D6EE1">
      <w:pPr>
        <w:pStyle w:val="ConsPlusNormal"/>
        <w:spacing w:before="220"/>
        <w:ind w:firstLine="540"/>
        <w:jc w:val="both"/>
      </w:pPr>
      <w:r>
        <w:t xml:space="preserve">[раздел 2 </w:t>
      </w:r>
      <w:hyperlink r:id="rId4196">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5BBB6F19" w14:textId="77777777" w:rsidR="008D6EE1" w:rsidRDefault="008D6EE1">
      <w:pPr>
        <w:pStyle w:val="ConsPlusNormal"/>
        <w:spacing w:before="220"/>
        <w:ind w:firstLine="540"/>
        <w:jc w:val="both"/>
      </w:pPr>
      <w:r>
        <w:rPr>
          <w:b/>
        </w:rPr>
        <w:t>77.42. [потребитель процесса, клиент]</w:t>
      </w:r>
    </w:p>
    <w:p w14:paraId="40A1E661" w14:textId="77777777" w:rsidR="008D6EE1" w:rsidRDefault="008D6EE1">
      <w:pPr>
        <w:pStyle w:val="ConsPlusNormal"/>
        <w:spacing w:before="220"/>
        <w:ind w:firstLine="540"/>
        <w:jc w:val="both"/>
      </w:pPr>
      <w:r>
        <w:t>Субъект (подразделение ОАО "РЖД", юридическое или физическое лицо), получающий результат бизнес-процесса. Потребитель может быть внутренний и внешний.</w:t>
      </w:r>
    </w:p>
    <w:p w14:paraId="1E0FEEFB" w14:textId="77777777" w:rsidR="008D6EE1" w:rsidRDefault="008D6EE1">
      <w:pPr>
        <w:pStyle w:val="ConsPlusNormal"/>
        <w:spacing w:before="220"/>
        <w:ind w:firstLine="540"/>
        <w:jc w:val="both"/>
      </w:pPr>
      <w:r>
        <w:t xml:space="preserve">[раздел 2 </w:t>
      </w:r>
      <w:hyperlink r:id="rId4197">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644FE18F" w14:textId="77777777" w:rsidR="008D6EE1" w:rsidRDefault="008D6EE1">
      <w:pPr>
        <w:pStyle w:val="ConsPlusNormal"/>
        <w:spacing w:before="220"/>
        <w:ind w:firstLine="540"/>
        <w:jc w:val="both"/>
      </w:pPr>
      <w:r>
        <w:rPr>
          <w:b/>
        </w:rPr>
        <w:t>77.43. Ресурсы процесса</w:t>
      </w:r>
    </w:p>
    <w:p w14:paraId="678D04A3" w14:textId="77777777" w:rsidR="008D6EE1" w:rsidRDefault="008D6EE1">
      <w:pPr>
        <w:pStyle w:val="ConsPlusNormal"/>
        <w:spacing w:before="220"/>
        <w:ind w:firstLine="540"/>
        <w:jc w:val="both"/>
      </w:pPr>
      <w:r>
        <w:t>Материальные (оборудование, производственные мощности), человеческие, информационные или иные нематериальные объекты, постоянно используемые для выполнения процесса, находящиеся в распоряжении владельца процесса, но не являющиеся его входом.</w:t>
      </w:r>
    </w:p>
    <w:p w14:paraId="27F7CB51" w14:textId="77777777" w:rsidR="008D6EE1" w:rsidRDefault="008D6EE1">
      <w:pPr>
        <w:pStyle w:val="ConsPlusNormal"/>
        <w:spacing w:before="220"/>
        <w:ind w:firstLine="540"/>
        <w:jc w:val="both"/>
      </w:pPr>
      <w:r>
        <w:t xml:space="preserve">[раздел 2 </w:t>
      </w:r>
      <w:hyperlink r:id="rId4198">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683F9DB1" w14:textId="77777777" w:rsidR="008D6EE1" w:rsidRDefault="008D6EE1">
      <w:pPr>
        <w:pStyle w:val="ConsPlusNormal"/>
        <w:spacing w:before="220"/>
        <w:ind w:firstLine="540"/>
        <w:jc w:val="both"/>
      </w:pPr>
      <w:r>
        <w:rPr>
          <w:b/>
        </w:rPr>
        <w:t>77.44. Границы процесса</w:t>
      </w:r>
    </w:p>
    <w:p w14:paraId="6B918323" w14:textId="77777777" w:rsidR="008D6EE1" w:rsidRDefault="008D6EE1">
      <w:pPr>
        <w:pStyle w:val="ConsPlusNormal"/>
        <w:spacing w:before="220"/>
        <w:ind w:firstLine="540"/>
        <w:jc w:val="both"/>
      </w:pPr>
      <w:r>
        <w:t xml:space="preserve">Совокупность событий, посредством которых происходит передача управления от одного </w:t>
      </w:r>
      <w:r>
        <w:lastRenderedPageBreak/>
        <w:t>процесса другому. В частности, к таким событиям относятся инициирующее и завершающее события.</w:t>
      </w:r>
    </w:p>
    <w:p w14:paraId="4860CEE0" w14:textId="77777777" w:rsidR="008D6EE1" w:rsidRDefault="008D6EE1">
      <w:pPr>
        <w:pStyle w:val="ConsPlusNormal"/>
        <w:spacing w:before="220"/>
        <w:ind w:firstLine="540"/>
        <w:jc w:val="both"/>
      </w:pPr>
      <w:r>
        <w:t xml:space="preserve">[раздел 2 </w:t>
      </w:r>
      <w:hyperlink r:id="rId4199">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44ED3646" w14:textId="77777777" w:rsidR="008D6EE1" w:rsidRDefault="008D6EE1">
      <w:pPr>
        <w:pStyle w:val="ConsPlusNormal"/>
        <w:spacing w:before="220"/>
        <w:ind w:firstLine="540"/>
        <w:jc w:val="both"/>
      </w:pPr>
      <w:r>
        <w:rPr>
          <w:b/>
        </w:rPr>
        <w:t>77.45. Передача процесса</w:t>
      </w:r>
    </w:p>
    <w:p w14:paraId="5B47FF88" w14:textId="77777777" w:rsidR="008D6EE1" w:rsidRDefault="008D6EE1">
      <w:pPr>
        <w:pStyle w:val="ConsPlusNormal"/>
        <w:spacing w:before="220"/>
        <w:ind w:firstLine="540"/>
        <w:jc w:val="both"/>
      </w:pPr>
      <w:r>
        <w:t>Заключение соглашения, в соответствии с которым внешняя организация выполняет часть функции или процесса организации.</w:t>
      </w:r>
    </w:p>
    <w:p w14:paraId="7422F805" w14:textId="77777777" w:rsidR="008D6EE1" w:rsidRDefault="008D6EE1">
      <w:pPr>
        <w:pStyle w:val="ConsPlusNormal"/>
        <w:spacing w:before="220"/>
        <w:ind w:firstLine="540"/>
        <w:jc w:val="both"/>
      </w:pPr>
      <w:r>
        <w:t>Примечание. Внешняя организация не входит в область применения системы менеджмента, хотя переданная функция или процесс подпадают под область применения системы менеджмента.</w:t>
      </w:r>
    </w:p>
    <w:p w14:paraId="7C91BC11" w14:textId="77777777" w:rsidR="008D6EE1" w:rsidRDefault="008D6EE1">
      <w:pPr>
        <w:pStyle w:val="ConsPlusNormal"/>
        <w:spacing w:before="220"/>
        <w:ind w:firstLine="540"/>
        <w:jc w:val="both"/>
      </w:pPr>
      <w:r>
        <w:t xml:space="preserve">[пункт 3.4.6 </w:t>
      </w:r>
      <w:hyperlink r:id="rId4200">
        <w:r>
          <w:rPr>
            <w:color w:val="0000FF"/>
          </w:rPr>
          <w:t>ГОСТ Р ИСО 9000-2015</w:t>
        </w:r>
      </w:hyperlink>
      <w:r>
        <w:t xml:space="preserve"> Системы менеджмента качества. Основные положения и словарь]</w:t>
      </w:r>
    </w:p>
    <w:p w14:paraId="7DE8D9E0" w14:textId="77777777" w:rsidR="008D6EE1" w:rsidRDefault="008D6EE1">
      <w:pPr>
        <w:pStyle w:val="ConsPlusNormal"/>
        <w:spacing w:before="220"/>
        <w:ind w:firstLine="540"/>
        <w:jc w:val="both"/>
      </w:pPr>
      <w:r>
        <w:rPr>
          <w:b/>
        </w:rPr>
        <w:t>77.46. Контракт</w:t>
      </w:r>
    </w:p>
    <w:p w14:paraId="68FB5065" w14:textId="77777777" w:rsidR="008D6EE1" w:rsidRDefault="008D6EE1">
      <w:pPr>
        <w:pStyle w:val="ConsPlusNormal"/>
        <w:spacing w:before="220"/>
        <w:ind w:firstLine="540"/>
        <w:jc w:val="both"/>
      </w:pPr>
      <w:r>
        <w:t>Обязывающее соглашение.</w:t>
      </w:r>
    </w:p>
    <w:p w14:paraId="0C4833CC" w14:textId="77777777" w:rsidR="008D6EE1" w:rsidRDefault="008D6EE1">
      <w:pPr>
        <w:pStyle w:val="ConsPlusNormal"/>
        <w:spacing w:before="220"/>
        <w:ind w:firstLine="540"/>
        <w:jc w:val="both"/>
      </w:pPr>
      <w:r>
        <w:t xml:space="preserve">[пункт 3.4.7 </w:t>
      </w:r>
      <w:hyperlink r:id="rId4201">
        <w:r>
          <w:rPr>
            <w:color w:val="0000FF"/>
          </w:rPr>
          <w:t>ГОСТ Р ИСО 9000-2015</w:t>
        </w:r>
      </w:hyperlink>
      <w:r>
        <w:t xml:space="preserve"> Системы менеджмента качества. Основные положения и словарь]</w:t>
      </w:r>
    </w:p>
    <w:p w14:paraId="48F7CB50" w14:textId="77777777" w:rsidR="008D6EE1" w:rsidRDefault="008D6EE1">
      <w:pPr>
        <w:pStyle w:val="ConsPlusNormal"/>
        <w:spacing w:before="220"/>
        <w:ind w:firstLine="540"/>
        <w:jc w:val="both"/>
      </w:pPr>
      <w:r>
        <w:rPr>
          <w:b/>
        </w:rPr>
        <w:t>77.47. Карта процесса</w:t>
      </w:r>
    </w:p>
    <w:p w14:paraId="653F8A5C" w14:textId="77777777" w:rsidR="008D6EE1" w:rsidRDefault="008D6EE1">
      <w:pPr>
        <w:pStyle w:val="ConsPlusNormal"/>
        <w:spacing w:before="220"/>
        <w:ind w:firstLine="540"/>
        <w:jc w:val="both"/>
      </w:pPr>
      <w:r>
        <w:t>Документ установленной формы, содержащий основные характеристики процесса.</w:t>
      </w:r>
    </w:p>
    <w:p w14:paraId="51ABE481" w14:textId="77777777" w:rsidR="008D6EE1" w:rsidRDefault="008D6EE1">
      <w:pPr>
        <w:pStyle w:val="ConsPlusNormal"/>
        <w:spacing w:before="220"/>
        <w:ind w:firstLine="540"/>
        <w:jc w:val="both"/>
      </w:pPr>
      <w:r>
        <w:t xml:space="preserve">[раздел 2 </w:t>
      </w:r>
      <w:hyperlink r:id="rId4202">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4A6A1715" w14:textId="77777777" w:rsidR="008D6EE1" w:rsidRDefault="008D6EE1">
      <w:pPr>
        <w:pStyle w:val="ConsPlusNormal"/>
        <w:spacing w:before="220"/>
        <w:ind w:firstLine="540"/>
        <w:jc w:val="both"/>
      </w:pPr>
      <w:r>
        <w:rPr>
          <w:b/>
        </w:rPr>
        <w:t>77.48. Регламентация процесса</w:t>
      </w:r>
    </w:p>
    <w:p w14:paraId="630461E2" w14:textId="77777777" w:rsidR="008D6EE1" w:rsidRDefault="008D6EE1">
      <w:pPr>
        <w:pStyle w:val="ConsPlusNormal"/>
        <w:spacing w:before="220"/>
        <w:ind w:firstLine="540"/>
        <w:jc w:val="both"/>
      </w:pPr>
      <w:r>
        <w:t>Разработка на основе графической модели бизнес-процесса требований к осуществлению деятельности в рамках бизнес-процесса в форме регламента бизнес-процесса.</w:t>
      </w:r>
    </w:p>
    <w:p w14:paraId="3A2C1277" w14:textId="77777777" w:rsidR="008D6EE1" w:rsidRDefault="008D6EE1">
      <w:pPr>
        <w:pStyle w:val="ConsPlusNormal"/>
        <w:spacing w:before="220"/>
        <w:ind w:firstLine="540"/>
        <w:jc w:val="both"/>
      </w:pPr>
      <w:r>
        <w:t xml:space="preserve">[раздел 2 </w:t>
      </w:r>
      <w:hyperlink r:id="rId4203">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47CD2045" w14:textId="77777777" w:rsidR="008D6EE1" w:rsidRDefault="008D6EE1">
      <w:pPr>
        <w:pStyle w:val="ConsPlusNormal"/>
        <w:spacing w:before="220"/>
        <w:ind w:firstLine="540"/>
        <w:jc w:val="both"/>
      </w:pPr>
      <w:r>
        <w:rPr>
          <w:b/>
        </w:rPr>
        <w:t>77.49. Трансформация процессов</w:t>
      </w:r>
    </w:p>
    <w:p w14:paraId="235BC405" w14:textId="77777777" w:rsidR="008D6EE1" w:rsidRDefault="008D6EE1">
      <w:pPr>
        <w:pStyle w:val="ConsPlusNormal"/>
        <w:spacing w:before="220"/>
        <w:ind w:firstLine="540"/>
        <w:jc w:val="both"/>
      </w:pPr>
      <w:r>
        <w:t>Процесс преобразования системы бизнес-процессов организации, направленный на совершенствование сквозных процессов и заключающийся в приведении локальных процессов, организационной структуры, данных, показателей и технологий в соответствие со стратегическими целями и тактическими требованиями бизнеса с целью существенного и измеримого повышения создаваемой для клиентов ценности.</w:t>
      </w:r>
    </w:p>
    <w:p w14:paraId="127BBC33" w14:textId="77777777" w:rsidR="008D6EE1" w:rsidRDefault="008D6EE1">
      <w:pPr>
        <w:pStyle w:val="ConsPlusNormal"/>
        <w:spacing w:before="220"/>
        <w:ind w:firstLine="540"/>
        <w:jc w:val="both"/>
      </w:pPr>
      <w:r>
        <w:t xml:space="preserve">[раздел 2 </w:t>
      </w:r>
      <w:hyperlink r:id="rId4204">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2FEFB5D6" w14:textId="77777777" w:rsidR="008D6EE1" w:rsidRDefault="008D6EE1">
      <w:pPr>
        <w:pStyle w:val="ConsPlusNormal"/>
        <w:spacing w:before="220"/>
        <w:ind w:firstLine="540"/>
        <w:jc w:val="both"/>
      </w:pPr>
      <w:r>
        <w:rPr>
          <w:b/>
        </w:rPr>
        <w:t>77.50. Уровень процессной зрелости</w:t>
      </w:r>
    </w:p>
    <w:p w14:paraId="1A1FAD42" w14:textId="77777777" w:rsidR="008D6EE1" w:rsidRDefault="008D6EE1">
      <w:pPr>
        <w:pStyle w:val="ConsPlusNormal"/>
        <w:spacing w:before="220"/>
        <w:ind w:firstLine="540"/>
        <w:jc w:val="both"/>
      </w:pPr>
      <w:r>
        <w:t>Показатель достижений исполнителя Программы мероприятий по расширению применения процессного подхода в управлении холдингом "РЖД" в реализации процессного подхода.</w:t>
      </w:r>
    </w:p>
    <w:p w14:paraId="4C4680A3" w14:textId="77777777" w:rsidR="008D6EE1" w:rsidRDefault="008D6EE1">
      <w:pPr>
        <w:pStyle w:val="ConsPlusNormal"/>
        <w:spacing w:before="220"/>
        <w:ind w:firstLine="540"/>
        <w:jc w:val="both"/>
      </w:pPr>
      <w:r>
        <w:t xml:space="preserve">[раздел 2 </w:t>
      </w:r>
      <w:hyperlink r:id="rId4205">
        <w:r>
          <w:rPr>
            <w:color w:val="0000FF"/>
          </w:rPr>
          <w:t>Регламента</w:t>
        </w:r>
      </w:hyperlink>
      <w:r>
        <w:t xml:space="preserve"> управления программой мероприятий по расширению применения процессного подхода в управлении холдингом "РЖД", утвержденного распоряжением ОАО "РЖД" </w:t>
      </w:r>
      <w:r>
        <w:lastRenderedPageBreak/>
        <w:t>от 29 декабря 2022 г. N 3556/р]</w:t>
      </w:r>
    </w:p>
    <w:p w14:paraId="47C1C7E1" w14:textId="77777777" w:rsidR="008D6EE1" w:rsidRDefault="008D6EE1">
      <w:pPr>
        <w:pStyle w:val="ConsPlusNormal"/>
        <w:spacing w:before="220"/>
        <w:ind w:firstLine="540"/>
        <w:jc w:val="both"/>
      </w:pPr>
      <w:r>
        <w:rPr>
          <w:b/>
        </w:rPr>
        <w:t>77.51. Инжиниринг</w:t>
      </w:r>
    </w:p>
    <w:p w14:paraId="701DD455" w14:textId="77777777" w:rsidR="008D6EE1" w:rsidRDefault="008D6EE1">
      <w:pPr>
        <w:pStyle w:val="ConsPlusNormal"/>
        <w:spacing w:before="220"/>
        <w:ind w:firstLine="540"/>
        <w:jc w:val="both"/>
      </w:pPr>
      <w:r>
        <w:t>Совокупность методов и средств, предназначенных для улучшения основных показателей деятельности организации путем анализа и перепроектирования существующих бизнес-процессов.</w:t>
      </w:r>
    </w:p>
    <w:p w14:paraId="4367B9AA" w14:textId="77777777" w:rsidR="008D6EE1" w:rsidRDefault="008D6EE1">
      <w:pPr>
        <w:pStyle w:val="ConsPlusNormal"/>
        <w:spacing w:before="220"/>
        <w:ind w:firstLine="540"/>
        <w:jc w:val="both"/>
      </w:pPr>
      <w:r>
        <w:t xml:space="preserve">[раздел 2 </w:t>
      </w:r>
      <w:hyperlink r:id="rId4206">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7D4A811A" w14:textId="77777777" w:rsidR="008D6EE1" w:rsidRDefault="008D6EE1">
      <w:pPr>
        <w:pStyle w:val="ConsPlusNormal"/>
        <w:spacing w:before="220"/>
        <w:ind w:firstLine="540"/>
        <w:jc w:val="both"/>
      </w:pPr>
      <w:r>
        <w:rPr>
          <w:b/>
        </w:rPr>
        <w:t>77.52. [реинжиниринг процессов, реорганизация процессов]</w:t>
      </w:r>
    </w:p>
    <w:p w14:paraId="2E47B430" w14:textId="77777777" w:rsidR="008D6EE1" w:rsidRDefault="008D6EE1">
      <w:pPr>
        <w:pStyle w:val="ConsPlusNormal"/>
        <w:spacing w:before="220"/>
        <w:ind w:firstLine="540"/>
        <w:jc w:val="both"/>
      </w:pPr>
      <w:r>
        <w:t>Фундаментальное переосмысление и радикальное перепроектирование бизнес-процессов для достижения резких, скачкообразных улучшений ключевых показателей деятельности организации, таких как стоимость, качество, сервис и темпы.</w:t>
      </w:r>
    </w:p>
    <w:p w14:paraId="0FD86517" w14:textId="77777777" w:rsidR="008D6EE1" w:rsidRDefault="008D6EE1">
      <w:pPr>
        <w:pStyle w:val="ConsPlusNormal"/>
        <w:spacing w:before="220"/>
        <w:ind w:firstLine="540"/>
        <w:jc w:val="both"/>
      </w:pPr>
      <w:r>
        <w:t xml:space="preserve">[раздел 2 </w:t>
      </w:r>
      <w:hyperlink r:id="rId4207">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7BAADA0D" w14:textId="77777777" w:rsidR="008D6EE1" w:rsidRDefault="008D6EE1">
      <w:pPr>
        <w:pStyle w:val="ConsPlusNormal"/>
        <w:spacing w:before="220"/>
        <w:ind w:firstLine="540"/>
        <w:jc w:val="both"/>
      </w:pPr>
      <w:r>
        <w:rPr>
          <w:b/>
        </w:rPr>
        <w:t>77.53. Точка передачи ответственности</w:t>
      </w:r>
    </w:p>
    <w:p w14:paraId="647C157D" w14:textId="77777777" w:rsidR="008D6EE1" w:rsidRDefault="008D6EE1">
      <w:pPr>
        <w:pStyle w:val="ConsPlusNormal"/>
        <w:spacing w:before="220"/>
        <w:ind w:firstLine="540"/>
        <w:jc w:val="both"/>
      </w:pPr>
      <w:r>
        <w:t>Произвольная точка процесса, в которой работа или информация передается от одной системы, человека или группы к другой. Передача ответственности часто изображается процессными интерфейсами или промежуточными событиями. Одним из методов совершенствования процесса является сокращение числа точек передачи ответственности.</w:t>
      </w:r>
    </w:p>
    <w:p w14:paraId="0751447D" w14:textId="77777777" w:rsidR="008D6EE1" w:rsidRDefault="008D6EE1">
      <w:pPr>
        <w:pStyle w:val="ConsPlusNormal"/>
        <w:spacing w:before="220"/>
        <w:ind w:firstLine="540"/>
        <w:jc w:val="both"/>
      </w:pPr>
      <w:r>
        <w:t xml:space="preserve">[раздел 2 </w:t>
      </w:r>
      <w:hyperlink r:id="rId4208">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53BD2E59" w14:textId="77777777" w:rsidR="008D6EE1" w:rsidRDefault="008D6EE1">
      <w:pPr>
        <w:pStyle w:val="ConsPlusNormal"/>
        <w:spacing w:before="220"/>
        <w:ind w:firstLine="540"/>
        <w:jc w:val="both"/>
      </w:pPr>
      <w:r>
        <w:rPr>
          <w:b/>
        </w:rPr>
        <w:t>77.54. [узкое место, "бутылочное горлышко"]</w:t>
      </w:r>
      <w:r>
        <w:t xml:space="preserve"> &lt;управление процессами&gt;</w:t>
      </w:r>
    </w:p>
    <w:p w14:paraId="1BA7FC5A" w14:textId="77777777" w:rsidR="008D6EE1" w:rsidRDefault="008D6EE1">
      <w:pPr>
        <w:pStyle w:val="ConsPlusNormal"/>
        <w:spacing w:before="220"/>
        <w:ind w:firstLine="540"/>
        <w:jc w:val="both"/>
      </w:pPr>
      <w:r>
        <w:t>Ограничение, которое вызывает скопление невыполненных задач. Ограничения могут быть внешними или внутренними по отношению к системе и могут обуславливаться оборудованием, людьми, регламентами или неэффективными процессами. Выявление ограничений и "расшивка" узких мест часто является главной целью проектов реорганизации бизнеса.</w:t>
      </w:r>
    </w:p>
    <w:p w14:paraId="1688D161" w14:textId="77777777" w:rsidR="008D6EE1" w:rsidRDefault="008D6EE1">
      <w:pPr>
        <w:pStyle w:val="ConsPlusNormal"/>
        <w:spacing w:before="220"/>
        <w:ind w:firstLine="540"/>
        <w:jc w:val="both"/>
      </w:pPr>
      <w:r>
        <w:t xml:space="preserve">[раздел 2 </w:t>
      </w:r>
      <w:hyperlink r:id="rId4209">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19D5310F" w14:textId="77777777" w:rsidR="008D6EE1" w:rsidRDefault="008D6EE1">
      <w:pPr>
        <w:pStyle w:val="ConsPlusNormal"/>
        <w:spacing w:before="220"/>
        <w:ind w:firstLine="540"/>
        <w:jc w:val="both"/>
      </w:pPr>
      <w:r>
        <w:rPr>
          <w:b/>
        </w:rPr>
        <w:t>77.55. Автоматизированная система управления бизнес-моделированием;</w:t>
      </w:r>
      <w:r>
        <w:t xml:space="preserve"> АСУ БМ</w:t>
      </w:r>
    </w:p>
    <w:p w14:paraId="22C7D67B" w14:textId="77777777" w:rsidR="008D6EE1" w:rsidRDefault="008D6EE1">
      <w:pPr>
        <w:pStyle w:val="ConsPlusNormal"/>
        <w:spacing w:before="220"/>
        <w:ind w:firstLine="540"/>
        <w:jc w:val="both"/>
      </w:pPr>
      <w:r>
        <w:t>Комплекс программных продуктов, реализующий архитектурный подход ARIS, построенный на платформе ARIS и предназначенный для структурированного описания, анализа и совершенствования бизнес-архитектуры и процессов ОАО "РЖД", подготовки к внедрению информационных систем и управления эффективностью процессов.</w:t>
      </w:r>
    </w:p>
    <w:p w14:paraId="677BF1D7" w14:textId="77777777" w:rsidR="008D6EE1" w:rsidRDefault="008D6EE1">
      <w:pPr>
        <w:pStyle w:val="ConsPlusNormal"/>
        <w:spacing w:before="220"/>
        <w:ind w:firstLine="540"/>
        <w:jc w:val="both"/>
      </w:pPr>
      <w:r>
        <w:t xml:space="preserve">[раздел 2 </w:t>
      </w:r>
      <w:hyperlink r:id="rId4210">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18F9B80C" w14:textId="77777777" w:rsidR="008D6EE1" w:rsidRDefault="008D6EE1">
      <w:pPr>
        <w:pStyle w:val="ConsPlusNormal"/>
        <w:spacing w:before="220"/>
        <w:ind w:firstLine="540"/>
        <w:jc w:val="both"/>
      </w:pPr>
      <w:r>
        <w:rPr>
          <w:b/>
        </w:rPr>
        <w:t>77.56. Процессы управления качеством [менеджмента качества]</w:t>
      </w:r>
    </w:p>
    <w:p w14:paraId="3F167043" w14:textId="77777777" w:rsidR="008D6EE1" w:rsidRDefault="008D6EE1">
      <w:pPr>
        <w:pStyle w:val="ConsPlusNormal"/>
        <w:spacing w:before="220"/>
        <w:ind w:firstLine="540"/>
        <w:jc w:val="both"/>
      </w:pPr>
      <w:r>
        <w:t>Взаимосвязанные или взаимодействующие процессы организации для разработки политик и целей организации в области качества и для достижения этих целей.</w:t>
      </w:r>
    </w:p>
    <w:p w14:paraId="5ADD9441" w14:textId="77777777" w:rsidR="008D6EE1" w:rsidRDefault="008D6EE1">
      <w:pPr>
        <w:pStyle w:val="ConsPlusNormal"/>
        <w:spacing w:before="220"/>
        <w:ind w:firstLine="540"/>
        <w:jc w:val="both"/>
      </w:pPr>
      <w:r>
        <w:t xml:space="preserve">[пункт 3.37 </w:t>
      </w:r>
      <w:hyperlink r:id="rId4211">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018D5A42" w14:textId="77777777" w:rsidR="008D6EE1" w:rsidRDefault="008D6EE1">
      <w:pPr>
        <w:pStyle w:val="ConsPlusNormal"/>
        <w:spacing w:before="220"/>
        <w:ind w:firstLine="540"/>
        <w:jc w:val="both"/>
      </w:pPr>
      <w:r>
        <w:rPr>
          <w:b/>
        </w:rPr>
        <w:lastRenderedPageBreak/>
        <w:t>77.57. Создание системы менеджмента качества</w:t>
      </w:r>
    </w:p>
    <w:p w14:paraId="26CC44E2" w14:textId="77777777" w:rsidR="008D6EE1" w:rsidRDefault="008D6EE1">
      <w:pPr>
        <w:pStyle w:val="ConsPlusNormal"/>
        <w:spacing w:before="220"/>
        <w:ind w:firstLine="540"/>
        <w:jc w:val="both"/>
      </w:pPr>
      <w:r>
        <w:t>Процесс разработки, документирования, внедрения, обеспечения функционирования и постоянного улучшения системы менеджмента качества.</w:t>
      </w:r>
    </w:p>
    <w:p w14:paraId="057B60B5" w14:textId="77777777" w:rsidR="008D6EE1" w:rsidRDefault="008D6EE1">
      <w:pPr>
        <w:pStyle w:val="ConsPlusNormal"/>
        <w:spacing w:before="220"/>
        <w:ind w:firstLine="540"/>
        <w:jc w:val="both"/>
      </w:pPr>
      <w:r>
        <w:t xml:space="preserve">[пункт 3.4.3 </w:t>
      </w:r>
      <w:hyperlink r:id="rId4212">
        <w:r>
          <w:rPr>
            <w:color w:val="0000FF"/>
          </w:rPr>
          <w:t>ГОСТ Р ИСО 9000-2015</w:t>
        </w:r>
      </w:hyperlink>
      <w:r>
        <w:t xml:space="preserve"> Системы менеджмента качества. Основные положения и словарь]</w:t>
      </w:r>
    </w:p>
    <w:p w14:paraId="6939AD1F" w14:textId="77777777" w:rsidR="008D6EE1" w:rsidRDefault="008D6EE1">
      <w:pPr>
        <w:pStyle w:val="ConsPlusNormal"/>
        <w:spacing w:before="220"/>
        <w:ind w:firstLine="540"/>
        <w:jc w:val="both"/>
      </w:pPr>
      <w:r>
        <w:rPr>
          <w:b/>
        </w:rPr>
        <w:t>77.58. Мотивация</w:t>
      </w:r>
    </w:p>
    <w:p w14:paraId="64B36AA5" w14:textId="77777777" w:rsidR="008D6EE1" w:rsidRDefault="008D6EE1">
      <w:pPr>
        <w:pStyle w:val="ConsPlusNormal"/>
        <w:spacing w:before="220"/>
        <w:ind w:firstLine="540"/>
        <w:jc w:val="both"/>
      </w:pPr>
      <w:r>
        <w:t>Процесс побуждения себя и других к деятельности для достижения личных целей и целей ОАО "РЖД"; создание среды, благоприятствующей для совершения только признанных полезными действий работников или достижения ими полезных результатов.</w:t>
      </w:r>
    </w:p>
    <w:p w14:paraId="520F1F25" w14:textId="77777777" w:rsidR="008D6EE1" w:rsidRDefault="008D6EE1">
      <w:pPr>
        <w:pStyle w:val="ConsPlusNormal"/>
        <w:spacing w:before="220"/>
        <w:ind w:firstLine="540"/>
        <w:jc w:val="both"/>
      </w:pPr>
      <w:r>
        <w:t xml:space="preserve">[пункт 3.42 </w:t>
      </w:r>
      <w:hyperlink r:id="rId4213">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 пункт 3.17 </w:t>
      </w:r>
      <w:hyperlink r:id="rId4214">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292ABB2A" w14:textId="77777777" w:rsidR="008D6EE1" w:rsidRDefault="008D6EE1">
      <w:pPr>
        <w:pStyle w:val="ConsPlusNormal"/>
        <w:spacing w:before="220"/>
        <w:ind w:firstLine="540"/>
        <w:jc w:val="both"/>
      </w:pPr>
      <w:r>
        <w:rPr>
          <w:b/>
        </w:rPr>
        <w:t>77.59. Процедура</w:t>
      </w:r>
    </w:p>
    <w:p w14:paraId="675B033C" w14:textId="77777777" w:rsidR="008D6EE1" w:rsidRDefault="008D6EE1">
      <w:pPr>
        <w:pStyle w:val="ConsPlusNormal"/>
        <w:spacing w:before="220"/>
        <w:ind w:firstLine="540"/>
        <w:jc w:val="both"/>
      </w:pPr>
      <w:r>
        <w:t>Установленный способ осуществления деятельности или процесса. Процедуры могут быть документированными или недокументированными.</w:t>
      </w:r>
    </w:p>
    <w:p w14:paraId="299811DB" w14:textId="77777777" w:rsidR="008D6EE1" w:rsidRDefault="008D6EE1">
      <w:pPr>
        <w:pStyle w:val="ConsPlusNormal"/>
        <w:spacing w:before="220"/>
        <w:ind w:firstLine="540"/>
        <w:jc w:val="both"/>
      </w:pPr>
      <w:r>
        <w:t xml:space="preserve">[пункт 3.71 </w:t>
      </w:r>
      <w:hyperlink r:id="rId4215">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 пункт 3.35 </w:t>
      </w:r>
      <w:hyperlink r:id="rId4216">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49F1B81A" w14:textId="77777777" w:rsidR="008D6EE1" w:rsidRDefault="008D6EE1">
      <w:pPr>
        <w:pStyle w:val="ConsPlusNormal"/>
        <w:jc w:val="both"/>
      </w:pPr>
    </w:p>
    <w:p w14:paraId="5930AA77" w14:textId="77777777" w:rsidR="008D6EE1" w:rsidRDefault="008D6EE1">
      <w:pPr>
        <w:pStyle w:val="ConsPlusNormal"/>
        <w:jc w:val="center"/>
        <w:outlineLvl w:val="3"/>
      </w:pPr>
      <w:r>
        <w:rPr>
          <w:b/>
        </w:rPr>
        <w:t>Моделирование бизнес-процессов</w:t>
      </w:r>
    </w:p>
    <w:p w14:paraId="3B087C16" w14:textId="77777777" w:rsidR="008D6EE1" w:rsidRDefault="008D6EE1">
      <w:pPr>
        <w:pStyle w:val="ConsPlusNormal"/>
        <w:jc w:val="both"/>
      </w:pPr>
    </w:p>
    <w:p w14:paraId="4F8D1E33" w14:textId="77777777" w:rsidR="008D6EE1" w:rsidRDefault="008D6EE1">
      <w:pPr>
        <w:pStyle w:val="ConsPlusNormal"/>
        <w:ind w:firstLine="540"/>
        <w:jc w:val="both"/>
      </w:pPr>
      <w:r>
        <w:rPr>
          <w:b/>
        </w:rPr>
        <w:t>77.60. [модель процесса, процессная модель]</w:t>
      </w:r>
    </w:p>
    <w:p w14:paraId="73CC6BEE" w14:textId="77777777" w:rsidR="008D6EE1" w:rsidRDefault="008D6EE1">
      <w:pPr>
        <w:pStyle w:val="ConsPlusNormal"/>
        <w:spacing w:before="220"/>
        <w:ind w:firstLine="540"/>
        <w:jc w:val="both"/>
      </w:pPr>
      <w:r>
        <w:t>Графическое описание процесса в виде определяемых нотацией моделирования объектов, связей между ними, параметров и атрибутов.</w:t>
      </w:r>
    </w:p>
    <w:p w14:paraId="04558EC3" w14:textId="77777777" w:rsidR="008D6EE1" w:rsidRDefault="008D6EE1">
      <w:pPr>
        <w:pStyle w:val="ConsPlusNormal"/>
        <w:spacing w:before="220"/>
        <w:ind w:firstLine="540"/>
        <w:jc w:val="both"/>
      </w:pPr>
      <w:r>
        <w:t xml:space="preserve">[раздел 2 </w:t>
      </w:r>
      <w:hyperlink r:id="rId4217">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615287B5" w14:textId="77777777" w:rsidR="008D6EE1" w:rsidRDefault="008D6EE1">
      <w:pPr>
        <w:pStyle w:val="ConsPlusNormal"/>
        <w:spacing w:before="220"/>
        <w:ind w:firstLine="540"/>
        <w:jc w:val="both"/>
      </w:pPr>
      <w:r>
        <w:rPr>
          <w:b/>
        </w:rPr>
        <w:t>77.61. [Единая процессная модель холдинга "РЖД", модель бизнес-архитектуры холдинга "РЖД"]</w:t>
      </w:r>
    </w:p>
    <w:p w14:paraId="362D25C9" w14:textId="77777777" w:rsidR="008D6EE1" w:rsidRDefault="008D6EE1">
      <w:pPr>
        <w:pStyle w:val="ConsPlusNormal"/>
        <w:spacing w:before="220"/>
        <w:ind w:firstLine="540"/>
        <w:jc w:val="both"/>
      </w:pPr>
      <w:r>
        <w:t>Совокупность взаимосвязанных моделей стратегических целей, организационных структур, продуктов (услуг), ключевых показателей деятельности, рисков, процессов, информационных систем, документов и др. важных для управления холдингом "РЖД" элементов, совместно описывающих организацию деятельности и функционирование холдинга "РЖД" с заданной степенью точности.</w:t>
      </w:r>
    </w:p>
    <w:p w14:paraId="7D0F7399" w14:textId="77777777" w:rsidR="008D6EE1" w:rsidRDefault="008D6EE1">
      <w:pPr>
        <w:pStyle w:val="ConsPlusNormal"/>
        <w:spacing w:before="220"/>
        <w:ind w:firstLine="540"/>
        <w:jc w:val="both"/>
      </w:pPr>
      <w:r>
        <w:t xml:space="preserve">[раздел 2 </w:t>
      </w:r>
      <w:hyperlink r:id="rId4218">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54D29DC8" w14:textId="77777777" w:rsidR="008D6EE1" w:rsidRDefault="008D6EE1">
      <w:pPr>
        <w:pStyle w:val="ConsPlusNormal"/>
        <w:spacing w:before="220"/>
        <w:ind w:firstLine="540"/>
        <w:jc w:val="both"/>
      </w:pPr>
      <w:r>
        <w:rPr>
          <w:b/>
        </w:rPr>
        <w:t>77.62. Карта процессов верхнего уровня</w:t>
      </w:r>
    </w:p>
    <w:p w14:paraId="2EFBDC65" w14:textId="77777777" w:rsidR="008D6EE1" w:rsidRDefault="008D6EE1">
      <w:pPr>
        <w:pStyle w:val="ConsPlusNormal"/>
        <w:spacing w:before="220"/>
        <w:ind w:firstLine="540"/>
        <w:jc w:val="both"/>
      </w:pPr>
      <w:r>
        <w:t>Модель, содержащая набор основных, обеспечивающих и управленческих бизнес-процессов организации, начиная с которых проводится описание бизнес-процессов методами декомпозиции и детализации.</w:t>
      </w:r>
    </w:p>
    <w:p w14:paraId="0F42E743" w14:textId="77777777" w:rsidR="008D6EE1" w:rsidRDefault="008D6EE1">
      <w:pPr>
        <w:pStyle w:val="ConsPlusNormal"/>
        <w:spacing w:before="220"/>
        <w:ind w:firstLine="540"/>
        <w:jc w:val="both"/>
      </w:pPr>
      <w:r>
        <w:lastRenderedPageBreak/>
        <w:t>Карта процессов верхнего уровня представляет всю деятельность ОАО "РЖД".</w:t>
      </w:r>
    </w:p>
    <w:p w14:paraId="14AE9D48" w14:textId="77777777" w:rsidR="008D6EE1" w:rsidRDefault="008D6EE1">
      <w:pPr>
        <w:pStyle w:val="ConsPlusNormal"/>
        <w:spacing w:before="220"/>
        <w:ind w:firstLine="540"/>
        <w:jc w:val="both"/>
      </w:pPr>
      <w:r>
        <w:t xml:space="preserve">[раздел 2 </w:t>
      </w:r>
      <w:hyperlink r:id="rId4219">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09D47F84" w14:textId="77777777" w:rsidR="008D6EE1" w:rsidRDefault="008D6EE1">
      <w:pPr>
        <w:pStyle w:val="ConsPlusNormal"/>
        <w:spacing w:before="220"/>
        <w:ind w:firstLine="540"/>
        <w:jc w:val="both"/>
      </w:pPr>
      <w:r>
        <w:rPr>
          <w:b/>
        </w:rPr>
        <w:t>77.63. Референтная модель процесса</w:t>
      </w:r>
    </w:p>
    <w:p w14:paraId="382CB2CF" w14:textId="77777777" w:rsidR="008D6EE1" w:rsidRDefault="008D6EE1">
      <w:pPr>
        <w:pStyle w:val="ConsPlusNormal"/>
        <w:spacing w:before="220"/>
        <w:ind w:firstLine="540"/>
        <w:jc w:val="both"/>
      </w:pPr>
      <w:r>
        <w:t>Модель эффективного процесса, созданная для компании конкретной отрасли, внедренная на практике и предназначенная для использования при разработке/реорганизации процессов в других компаниях.</w:t>
      </w:r>
    </w:p>
    <w:p w14:paraId="25D49075" w14:textId="77777777" w:rsidR="008D6EE1" w:rsidRDefault="008D6EE1">
      <w:pPr>
        <w:pStyle w:val="ConsPlusNormal"/>
        <w:spacing w:before="220"/>
        <w:ind w:firstLine="540"/>
        <w:jc w:val="both"/>
      </w:pPr>
      <w:r>
        <w:t>Референтные модели процессов представляют собой эталонные схемы организации бизнеса и управления им, разработанные для конкретных процессов на основе реального опыта внедрения в различных компаниях, и позволяют компаниям начать разработку собственных моделей на базе уже готового набора функций и процессов.</w:t>
      </w:r>
    </w:p>
    <w:p w14:paraId="66B6A980" w14:textId="77777777" w:rsidR="008D6EE1" w:rsidRDefault="008D6EE1">
      <w:pPr>
        <w:pStyle w:val="ConsPlusNormal"/>
        <w:spacing w:before="220"/>
        <w:ind w:firstLine="540"/>
        <w:jc w:val="both"/>
      </w:pPr>
      <w:r>
        <w:t xml:space="preserve">[раздел 2 </w:t>
      </w:r>
      <w:hyperlink r:id="rId4220">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08917AE8" w14:textId="77777777" w:rsidR="008D6EE1" w:rsidRDefault="008D6EE1">
      <w:pPr>
        <w:pStyle w:val="ConsPlusNormal"/>
        <w:spacing w:before="220"/>
        <w:ind w:firstLine="540"/>
        <w:jc w:val="both"/>
      </w:pPr>
      <w:r>
        <w:rPr>
          <w:b/>
        </w:rPr>
        <w:t>77.64. Система бизнес-моделирования</w:t>
      </w:r>
    </w:p>
    <w:p w14:paraId="5024BCDE" w14:textId="77777777" w:rsidR="008D6EE1" w:rsidRDefault="008D6EE1">
      <w:pPr>
        <w:pStyle w:val="ConsPlusNormal"/>
        <w:spacing w:before="220"/>
        <w:ind w:firstLine="540"/>
        <w:jc w:val="both"/>
      </w:pPr>
      <w:r>
        <w:t>Совокупность необходимой нормативной и организационно-распорядительной документации, информационных и технических ресурсов, квалифицированного персонала, а также специализированных программных средств, предназначенная для проведения работ по созданию и поддержанию в актуальном состоянии комплексной процессной модели ОАО "РЖД".</w:t>
      </w:r>
    </w:p>
    <w:p w14:paraId="2C6E7F65" w14:textId="77777777" w:rsidR="008D6EE1" w:rsidRDefault="008D6EE1">
      <w:pPr>
        <w:pStyle w:val="ConsPlusNormal"/>
        <w:spacing w:before="220"/>
        <w:ind w:firstLine="540"/>
        <w:jc w:val="both"/>
      </w:pPr>
      <w:r>
        <w:t xml:space="preserve">[раздел 2 </w:t>
      </w:r>
      <w:hyperlink r:id="rId4221">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261A0B01" w14:textId="77777777" w:rsidR="008D6EE1" w:rsidRDefault="008D6EE1">
      <w:pPr>
        <w:pStyle w:val="ConsPlusNormal"/>
        <w:spacing w:before="220"/>
        <w:ind w:firstLine="540"/>
        <w:jc w:val="both"/>
      </w:pPr>
      <w:r>
        <w:rPr>
          <w:b/>
        </w:rPr>
        <w:t>77.65. Ворота качества</w:t>
      </w:r>
    </w:p>
    <w:p w14:paraId="5024D983" w14:textId="77777777" w:rsidR="008D6EE1" w:rsidRDefault="008D6EE1">
      <w:pPr>
        <w:pStyle w:val="ConsPlusNormal"/>
        <w:spacing w:before="220"/>
        <w:ind w:firstLine="540"/>
        <w:jc w:val="both"/>
      </w:pPr>
      <w:r>
        <w:t>Элемент модели процесса, обозначающий точку контроля качества реализации отдельных этапов процесса. Прохождение ворот качества требует выполнения свода нормативов и критериев, применяемых для оценки промежуточных результатов и качества выполнения процесса в данной его точке.</w:t>
      </w:r>
    </w:p>
    <w:p w14:paraId="30B9609D" w14:textId="77777777" w:rsidR="008D6EE1" w:rsidRDefault="008D6EE1">
      <w:pPr>
        <w:pStyle w:val="ConsPlusNormal"/>
        <w:spacing w:before="220"/>
        <w:ind w:firstLine="540"/>
        <w:jc w:val="both"/>
      </w:pPr>
      <w:r>
        <w:t xml:space="preserve">[раздел 2 </w:t>
      </w:r>
      <w:hyperlink r:id="rId4222">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52BC41B3" w14:textId="77777777" w:rsidR="008D6EE1" w:rsidRDefault="008D6EE1">
      <w:pPr>
        <w:pStyle w:val="ConsPlusNormal"/>
        <w:spacing w:before="220"/>
        <w:ind w:firstLine="540"/>
        <w:jc w:val="both"/>
      </w:pPr>
      <w:r>
        <w:rPr>
          <w:b/>
        </w:rPr>
        <w:t>77.66. Цепочка создания ценности</w:t>
      </w:r>
    </w:p>
    <w:p w14:paraId="1B3141A0" w14:textId="77777777" w:rsidR="008D6EE1" w:rsidRDefault="008D6EE1">
      <w:pPr>
        <w:pStyle w:val="ConsPlusNormal"/>
        <w:spacing w:before="220"/>
        <w:ind w:firstLine="540"/>
        <w:jc w:val="both"/>
      </w:pPr>
      <w:r>
        <w:t>Высокоуровневая модель, отображающая деятельность ОАО "РЖД" по последовательному преобразованию используемых входов в готовые продукты (услуги) в ходе выполнения различных процессов. Предполагается, что каждое преобразование добавляет используемым входам определенную ценность.</w:t>
      </w:r>
    </w:p>
    <w:p w14:paraId="4BAF698C" w14:textId="77777777" w:rsidR="008D6EE1" w:rsidRDefault="008D6EE1">
      <w:pPr>
        <w:pStyle w:val="ConsPlusNormal"/>
        <w:spacing w:before="220"/>
        <w:ind w:firstLine="540"/>
        <w:jc w:val="both"/>
      </w:pPr>
      <w:r>
        <w:t>Анализ цепочки создания ценности позволяет классифицировать множество создающих ценность видов деятельности, изучать поведение возникающих в связи с осуществлением этой деятельности затрат и вырабатывать предложения по изменению бизнес-модели ОАО "РЖД".</w:t>
      </w:r>
    </w:p>
    <w:p w14:paraId="2370F235" w14:textId="77777777" w:rsidR="008D6EE1" w:rsidRDefault="008D6EE1">
      <w:pPr>
        <w:pStyle w:val="ConsPlusNormal"/>
        <w:spacing w:before="220"/>
        <w:ind w:firstLine="540"/>
        <w:jc w:val="both"/>
      </w:pPr>
      <w:r>
        <w:t xml:space="preserve">[раздел 2 </w:t>
      </w:r>
      <w:hyperlink r:id="rId4223">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3F08A6A2" w14:textId="77777777" w:rsidR="008D6EE1" w:rsidRDefault="008D6EE1">
      <w:pPr>
        <w:pStyle w:val="ConsPlusNormal"/>
        <w:spacing w:before="220"/>
        <w:ind w:firstLine="540"/>
        <w:jc w:val="both"/>
      </w:pPr>
      <w:r>
        <w:rPr>
          <w:b/>
        </w:rPr>
        <w:t>77.67. Модель отдельного сценария процесса</w:t>
      </w:r>
    </w:p>
    <w:p w14:paraId="49ED645A" w14:textId="77777777" w:rsidR="008D6EE1" w:rsidRDefault="008D6EE1">
      <w:pPr>
        <w:pStyle w:val="ConsPlusNormal"/>
        <w:spacing w:before="220"/>
        <w:ind w:firstLine="540"/>
        <w:jc w:val="both"/>
      </w:pPr>
      <w:r>
        <w:t>Модель типа "Диаграмма событийной цепочки бизнес-процесса" (ЕРС), позволяющая отразить специфические черты выполнения отдельного сценария процесса.</w:t>
      </w:r>
    </w:p>
    <w:p w14:paraId="332F9FD2" w14:textId="77777777" w:rsidR="008D6EE1" w:rsidRDefault="008D6EE1">
      <w:pPr>
        <w:pStyle w:val="ConsPlusNormal"/>
        <w:spacing w:before="220"/>
        <w:ind w:firstLine="540"/>
        <w:jc w:val="both"/>
      </w:pPr>
      <w:r>
        <w:lastRenderedPageBreak/>
        <w:t xml:space="preserve">[раздел 2 </w:t>
      </w:r>
      <w:hyperlink r:id="rId4224">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45130DEF" w14:textId="77777777" w:rsidR="008D6EE1" w:rsidRDefault="008D6EE1">
      <w:pPr>
        <w:pStyle w:val="ConsPlusNormal"/>
        <w:spacing w:before="220"/>
        <w:ind w:firstLine="540"/>
        <w:jc w:val="both"/>
      </w:pPr>
      <w:r>
        <w:rPr>
          <w:b/>
        </w:rPr>
        <w:t>77.68. Модель сценариев процесса</w:t>
      </w:r>
    </w:p>
    <w:p w14:paraId="070A7114" w14:textId="77777777" w:rsidR="008D6EE1" w:rsidRDefault="008D6EE1">
      <w:pPr>
        <w:pStyle w:val="ConsPlusNormal"/>
        <w:spacing w:before="220"/>
        <w:ind w:firstLine="540"/>
        <w:jc w:val="both"/>
      </w:pPr>
      <w:r>
        <w:t>Модель типа "Диаграмма выбора процесса" (PSD), которая позволяет отразить общие и отличительные черты различных сценариев процесса и представить их в удобном для анализа виде.</w:t>
      </w:r>
    </w:p>
    <w:p w14:paraId="36A0CB48" w14:textId="77777777" w:rsidR="008D6EE1" w:rsidRDefault="008D6EE1">
      <w:pPr>
        <w:pStyle w:val="ConsPlusNormal"/>
        <w:spacing w:before="220"/>
        <w:ind w:firstLine="540"/>
        <w:jc w:val="both"/>
      </w:pPr>
      <w:r>
        <w:t xml:space="preserve">[раздел 2 </w:t>
      </w:r>
      <w:hyperlink r:id="rId4225">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51A359C7" w14:textId="77777777" w:rsidR="008D6EE1" w:rsidRDefault="008D6EE1">
      <w:pPr>
        <w:pStyle w:val="ConsPlusNormal"/>
        <w:spacing w:before="220"/>
        <w:ind w:firstLine="540"/>
        <w:jc w:val="both"/>
      </w:pPr>
      <w:r>
        <w:rPr>
          <w:b/>
        </w:rPr>
        <w:t>77.69. Модель окружения процесса</w:t>
      </w:r>
    </w:p>
    <w:p w14:paraId="02B81238" w14:textId="77777777" w:rsidR="008D6EE1" w:rsidRDefault="008D6EE1">
      <w:pPr>
        <w:pStyle w:val="ConsPlusNormal"/>
        <w:spacing w:before="220"/>
        <w:ind w:firstLine="540"/>
        <w:jc w:val="both"/>
      </w:pPr>
      <w:r>
        <w:t>Модель типа "Диаграмма окружения функции" (FAD), которая позволяет отразить владельца процесса и окружение процесса.</w:t>
      </w:r>
    </w:p>
    <w:p w14:paraId="6A9FA989" w14:textId="77777777" w:rsidR="008D6EE1" w:rsidRDefault="008D6EE1">
      <w:pPr>
        <w:pStyle w:val="ConsPlusNormal"/>
        <w:spacing w:before="220"/>
        <w:ind w:firstLine="540"/>
        <w:jc w:val="both"/>
      </w:pPr>
      <w:r>
        <w:t xml:space="preserve">[раздел 2 </w:t>
      </w:r>
      <w:hyperlink r:id="rId4226">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0A37D9A5" w14:textId="77777777" w:rsidR="008D6EE1" w:rsidRDefault="008D6EE1">
      <w:pPr>
        <w:pStyle w:val="ConsPlusNormal"/>
        <w:spacing w:before="220"/>
        <w:ind w:firstLine="540"/>
        <w:jc w:val="both"/>
      </w:pPr>
      <w:r>
        <w:rPr>
          <w:b/>
        </w:rPr>
        <w:t>77.70. Модель с "дорожками"</w:t>
      </w:r>
    </w:p>
    <w:p w14:paraId="1BA55680" w14:textId="77777777" w:rsidR="008D6EE1" w:rsidRDefault="008D6EE1">
      <w:pPr>
        <w:pStyle w:val="ConsPlusNormal"/>
        <w:spacing w:before="220"/>
        <w:ind w:firstLine="540"/>
        <w:jc w:val="both"/>
      </w:pPr>
      <w:r>
        <w:t>Диаграмма, состоящая из нескольких параллельных полос ("дорожек"), которые изображаются длинными вертикальными или горизонтальными прямоугольниками, а иногда - простыми линиями или полосками. Каждая дорожка отводится для конкретного участника процесса (подразделения, должности или бизнес-роли).</w:t>
      </w:r>
    </w:p>
    <w:p w14:paraId="30F431E3" w14:textId="77777777" w:rsidR="008D6EE1" w:rsidRDefault="008D6EE1">
      <w:pPr>
        <w:pStyle w:val="ConsPlusNormal"/>
        <w:spacing w:before="220"/>
        <w:ind w:firstLine="540"/>
        <w:jc w:val="both"/>
      </w:pPr>
      <w:r>
        <w:t>Модели с дорожками визуализируют, как поток выполнения переходит от одного участника процесса к другому, тем самым помогая идентифицировать точки передачи ответственности в процессе.</w:t>
      </w:r>
    </w:p>
    <w:p w14:paraId="232A8C96" w14:textId="77777777" w:rsidR="008D6EE1" w:rsidRDefault="008D6EE1">
      <w:pPr>
        <w:pStyle w:val="ConsPlusNormal"/>
        <w:spacing w:before="220"/>
        <w:ind w:firstLine="540"/>
        <w:jc w:val="both"/>
      </w:pPr>
      <w:r>
        <w:t xml:space="preserve">[раздел 2 </w:t>
      </w:r>
      <w:hyperlink r:id="rId4227">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32601608" w14:textId="77777777" w:rsidR="008D6EE1" w:rsidRDefault="008D6EE1">
      <w:pPr>
        <w:pStyle w:val="ConsPlusNormal"/>
        <w:spacing w:before="220"/>
        <w:ind w:firstLine="540"/>
        <w:jc w:val="both"/>
      </w:pPr>
      <w:r>
        <w:rPr>
          <w:b/>
        </w:rPr>
        <w:t>77.71. Атрибут модели (объекта)</w:t>
      </w:r>
    </w:p>
    <w:p w14:paraId="2B3A0BF2" w14:textId="77777777" w:rsidR="008D6EE1" w:rsidRDefault="008D6EE1">
      <w:pPr>
        <w:pStyle w:val="ConsPlusNormal"/>
        <w:spacing w:before="220"/>
        <w:ind w:firstLine="540"/>
        <w:jc w:val="both"/>
      </w:pPr>
      <w:r>
        <w:t>Свойство модели (ее объекта). С помощью атрибутов можно задать количественные и качественные характеристики моделируемой деятельности (например, имя, уникальный код в проекте, автора, время и дату создания, детальное описание, пример реализации, время выполнения и расход ресурсов на процесс и т.д.).</w:t>
      </w:r>
    </w:p>
    <w:p w14:paraId="6CE910FD" w14:textId="77777777" w:rsidR="008D6EE1" w:rsidRDefault="008D6EE1">
      <w:pPr>
        <w:pStyle w:val="ConsPlusNormal"/>
        <w:spacing w:before="220"/>
        <w:ind w:firstLine="540"/>
        <w:jc w:val="both"/>
      </w:pPr>
      <w:r>
        <w:t xml:space="preserve">[раздел 2 </w:t>
      </w:r>
      <w:hyperlink r:id="rId4228">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443D9E17" w14:textId="77777777" w:rsidR="008D6EE1" w:rsidRDefault="008D6EE1">
      <w:pPr>
        <w:pStyle w:val="ConsPlusNormal"/>
        <w:spacing w:before="220"/>
        <w:ind w:firstLine="540"/>
        <w:jc w:val="both"/>
      </w:pPr>
      <w:r>
        <w:rPr>
          <w:b/>
        </w:rPr>
        <w:t>77.72. Объект модели</w:t>
      </w:r>
    </w:p>
    <w:p w14:paraId="0AE6ACA7" w14:textId="77777777" w:rsidR="008D6EE1" w:rsidRDefault="008D6EE1">
      <w:pPr>
        <w:pStyle w:val="ConsPlusNormal"/>
        <w:spacing w:before="220"/>
        <w:ind w:firstLine="540"/>
        <w:jc w:val="both"/>
      </w:pPr>
      <w:r>
        <w:t>Составная часть модели, отражающая неделимый (на данном уровне рассмотрения) элемент предметной области моделирования.</w:t>
      </w:r>
    </w:p>
    <w:p w14:paraId="4E7A4368" w14:textId="77777777" w:rsidR="008D6EE1" w:rsidRDefault="008D6EE1">
      <w:pPr>
        <w:pStyle w:val="ConsPlusNormal"/>
        <w:spacing w:before="220"/>
        <w:ind w:firstLine="540"/>
        <w:jc w:val="both"/>
      </w:pPr>
      <w:r>
        <w:t xml:space="preserve">[раздел 2 </w:t>
      </w:r>
      <w:hyperlink r:id="rId4229">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4378C439" w14:textId="77777777" w:rsidR="008D6EE1" w:rsidRDefault="008D6EE1">
      <w:pPr>
        <w:pStyle w:val="ConsPlusNormal"/>
        <w:spacing w:before="220"/>
        <w:ind w:firstLine="540"/>
        <w:jc w:val="both"/>
      </w:pPr>
      <w:r>
        <w:rPr>
          <w:b/>
        </w:rPr>
        <w:t>77.73. "Объект "Риск"</w:t>
      </w:r>
    </w:p>
    <w:p w14:paraId="0B0C9793" w14:textId="77777777" w:rsidR="008D6EE1" w:rsidRDefault="008D6EE1">
      <w:pPr>
        <w:pStyle w:val="ConsPlusNormal"/>
        <w:spacing w:before="220"/>
        <w:ind w:firstLine="540"/>
        <w:jc w:val="both"/>
      </w:pPr>
      <w:r>
        <w:t>Объект АСУ БМ, содержащийся в справочнике "Риски" и обозначающий риск, отраженный в утвержденном (действующем в рассматриваемом периоде времени) Реестре рисков ОАО "РЖД".</w:t>
      </w:r>
    </w:p>
    <w:p w14:paraId="7D1FA636" w14:textId="77777777" w:rsidR="008D6EE1" w:rsidRDefault="008D6EE1">
      <w:pPr>
        <w:pStyle w:val="ConsPlusNormal"/>
        <w:spacing w:before="220"/>
        <w:ind w:firstLine="540"/>
        <w:jc w:val="both"/>
      </w:pPr>
      <w:r>
        <w:lastRenderedPageBreak/>
        <w:t xml:space="preserve">[раздел 2 </w:t>
      </w:r>
      <w:hyperlink r:id="rId4230">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42384E38" w14:textId="77777777" w:rsidR="008D6EE1" w:rsidRDefault="008D6EE1">
      <w:pPr>
        <w:pStyle w:val="ConsPlusNormal"/>
        <w:spacing w:before="220"/>
        <w:ind w:firstLine="540"/>
        <w:jc w:val="both"/>
      </w:pPr>
      <w:r>
        <w:rPr>
          <w:b/>
        </w:rPr>
        <w:t>77.74. "Объект "Риск "как должно быть"</w:t>
      </w:r>
    </w:p>
    <w:p w14:paraId="051D83B4" w14:textId="77777777" w:rsidR="008D6EE1" w:rsidRDefault="008D6EE1">
      <w:pPr>
        <w:pStyle w:val="ConsPlusNormal"/>
        <w:spacing w:before="220"/>
        <w:ind w:firstLine="540"/>
        <w:jc w:val="both"/>
      </w:pPr>
      <w:r>
        <w:t>Объект АСУ БМ, содержащийся в справочнике "Риски" и обозначающий риск, не отраженный в утвержденном Реестре рисков ОАО "РЖД" и присущий бизнес-процессу в состоянии "как должно быть".</w:t>
      </w:r>
    </w:p>
    <w:p w14:paraId="58523D32" w14:textId="77777777" w:rsidR="008D6EE1" w:rsidRDefault="008D6EE1">
      <w:pPr>
        <w:pStyle w:val="ConsPlusNormal"/>
        <w:spacing w:before="220"/>
        <w:ind w:firstLine="540"/>
        <w:jc w:val="both"/>
      </w:pPr>
      <w:r>
        <w:t xml:space="preserve">[раздел 2 </w:t>
      </w:r>
      <w:hyperlink r:id="rId4231">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660298D4" w14:textId="77777777" w:rsidR="008D6EE1" w:rsidRDefault="008D6EE1">
      <w:pPr>
        <w:pStyle w:val="ConsPlusNormal"/>
        <w:spacing w:before="220"/>
        <w:ind w:firstLine="540"/>
        <w:jc w:val="both"/>
      </w:pPr>
      <w:r>
        <w:rPr>
          <w:b/>
        </w:rPr>
        <w:t>77.75. "Объект "Риск-фактор"</w:t>
      </w:r>
    </w:p>
    <w:p w14:paraId="0CADEBEA" w14:textId="77777777" w:rsidR="008D6EE1" w:rsidRDefault="008D6EE1">
      <w:pPr>
        <w:pStyle w:val="ConsPlusNormal"/>
        <w:spacing w:before="220"/>
        <w:ind w:firstLine="540"/>
        <w:jc w:val="both"/>
      </w:pPr>
      <w:r>
        <w:t>Объект АСУ БМ, содержащийся в справочнике "Риски" и обозначающий риск-фактор, отраженный в утвержденном Реестре рисков ОАО "РЖД".</w:t>
      </w:r>
    </w:p>
    <w:p w14:paraId="07401CE5" w14:textId="77777777" w:rsidR="008D6EE1" w:rsidRDefault="008D6EE1">
      <w:pPr>
        <w:pStyle w:val="ConsPlusNormal"/>
        <w:spacing w:before="220"/>
        <w:ind w:firstLine="540"/>
        <w:jc w:val="both"/>
      </w:pPr>
      <w:r>
        <w:t xml:space="preserve">[раздел 2 </w:t>
      </w:r>
      <w:hyperlink r:id="rId4232">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41A1291A" w14:textId="77777777" w:rsidR="008D6EE1" w:rsidRDefault="008D6EE1">
      <w:pPr>
        <w:pStyle w:val="ConsPlusNormal"/>
        <w:spacing w:before="220"/>
        <w:ind w:firstLine="540"/>
        <w:jc w:val="both"/>
      </w:pPr>
      <w:r>
        <w:rPr>
          <w:b/>
        </w:rPr>
        <w:t>77.76. "Объект "Риск-фактор "как должно быть"</w:t>
      </w:r>
    </w:p>
    <w:p w14:paraId="5EB28EDA" w14:textId="77777777" w:rsidR="008D6EE1" w:rsidRDefault="008D6EE1">
      <w:pPr>
        <w:pStyle w:val="ConsPlusNormal"/>
        <w:spacing w:before="220"/>
        <w:ind w:firstLine="540"/>
        <w:jc w:val="both"/>
      </w:pPr>
      <w:r>
        <w:t>Объект АСУ БМ, содержащийся в справочнике "Риски" и обозначающий риск-фактор, не отраженный в утвержденном Реестре рисков ОАО "РЖД" и присущий бизнес-процессу в состоянии "как должно быть".</w:t>
      </w:r>
    </w:p>
    <w:p w14:paraId="031F3B2F" w14:textId="77777777" w:rsidR="008D6EE1" w:rsidRDefault="008D6EE1">
      <w:pPr>
        <w:pStyle w:val="ConsPlusNormal"/>
        <w:spacing w:before="220"/>
        <w:ind w:firstLine="540"/>
        <w:jc w:val="both"/>
      </w:pPr>
      <w:r>
        <w:t xml:space="preserve">[раздел 2 </w:t>
      </w:r>
      <w:hyperlink r:id="rId4233">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602E2275" w14:textId="77777777" w:rsidR="008D6EE1" w:rsidRDefault="008D6EE1">
      <w:pPr>
        <w:pStyle w:val="ConsPlusNormal"/>
        <w:spacing w:before="220"/>
        <w:ind w:firstLine="540"/>
        <w:jc w:val="both"/>
      </w:pPr>
      <w:r>
        <w:rPr>
          <w:b/>
        </w:rPr>
        <w:t>77.77. "Объект "Детальный риск-фактор"</w:t>
      </w:r>
    </w:p>
    <w:p w14:paraId="64ECDF09" w14:textId="77777777" w:rsidR="008D6EE1" w:rsidRDefault="008D6EE1">
      <w:pPr>
        <w:pStyle w:val="ConsPlusNormal"/>
        <w:spacing w:before="220"/>
        <w:ind w:firstLine="540"/>
        <w:jc w:val="both"/>
      </w:pPr>
      <w:r>
        <w:t>Объект АСУ БМ, обозначающий риск-фактор, не отраженный в утвержденном Реестре рисков ОАО "РЖД", выделенный владельцем риска и детализирующий содержание конкретного риск-фактора в Реестре рисков ОАО "РЖД".</w:t>
      </w:r>
    </w:p>
    <w:p w14:paraId="6E3548C3" w14:textId="77777777" w:rsidR="008D6EE1" w:rsidRDefault="008D6EE1">
      <w:pPr>
        <w:pStyle w:val="ConsPlusNormal"/>
        <w:spacing w:before="220"/>
        <w:ind w:firstLine="540"/>
        <w:jc w:val="both"/>
      </w:pPr>
      <w:r>
        <w:t xml:space="preserve">[раздел 2 </w:t>
      </w:r>
      <w:hyperlink r:id="rId4234">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0D3561A5" w14:textId="77777777" w:rsidR="008D6EE1" w:rsidRDefault="008D6EE1">
      <w:pPr>
        <w:pStyle w:val="ConsPlusNormal"/>
        <w:spacing w:before="220"/>
        <w:ind w:firstLine="540"/>
        <w:jc w:val="both"/>
      </w:pPr>
      <w:r>
        <w:rPr>
          <w:b/>
        </w:rPr>
        <w:t>77.78. "Объект "Детальный риск-фактор "как должно быть"</w:t>
      </w:r>
    </w:p>
    <w:p w14:paraId="53EFB3B5" w14:textId="77777777" w:rsidR="008D6EE1" w:rsidRDefault="008D6EE1">
      <w:pPr>
        <w:pStyle w:val="ConsPlusNormal"/>
        <w:spacing w:before="220"/>
        <w:ind w:firstLine="540"/>
        <w:jc w:val="both"/>
      </w:pPr>
      <w:r>
        <w:t>Объект АСУ БМ, обозначающий риск-фактор, не отраженный в утвержденном Реестре рисков ОАО "РЖД", выделенный владельцем риска и детализирующий содержание конкретного риск-фактора "как должно быть".</w:t>
      </w:r>
    </w:p>
    <w:p w14:paraId="2DCE0C82" w14:textId="77777777" w:rsidR="008D6EE1" w:rsidRDefault="008D6EE1">
      <w:pPr>
        <w:pStyle w:val="ConsPlusNormal"/>
        <w:spacing w:before="220"/>
        <w:ind w:firstLine="540"/>
        <w:jc w:val="both"/>
      </w:pPr>
      <w:r>
        <w:t xml:space="preserve">[раздел 2 </w:t>
      </w:r>
      <w:hyperlink r:id="rId4235">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54C2A454" w14:textId="77777777" w:rsidR="008D6EE1" w:rsidRDefault="008D6EE1">
      <w:pPr>
        <w:pStyle w:val="ConsPlusNormal"/>
        <w:spacing w:before="220"/>
        <w:ind w:firstLine="540"/>
        <w:jc w:val="both"/>
      </w:pPr>
      <w:r>
        <w:rPr>
          <w:b/>
        </w:rPr>
        <w:t>77.79. Событие</w:t>
      </w:r>
      <w:r>
        <w:t xml:space="preserve"> &lt;управление процессами&gt;</w:t>
      </w:r>
    </w:p>
    <w:p w14:paraId="4A2700D5" w14:textId="77777777" w:rsidR="008D6EE1" w:rsidRDefault="008D6EE1">
      <w:pPr>
        <w:pStyle w:val="ConsPlusNormal"/>
        <w:spacing w:before="220"/>
        <w:ind w:firstLine="540"/>
        <w:jc w:val="both"/>
      </w:pPr>
      <w:r>
        <w:t>Объект модели процесса, отражающий свершившийся факт изменения состояния как внешней среды (внешнее событие), так и обрабатываемого в процессе объекта (внутреннее событие). Выражается в наступлении определенного срока, принятии какого-либо решения, поступлении документа и т.п. Событие определяет необходимость выполнения одной или нескольких следующих операций.</w:t>
      </w:r>
    </w:p>
    <w:p w14:paraId="5557CECF" w14:textId="77777777" w:rsidR="008D6EE1" w:rsidRDefault="008D6EE1">
      <w:pPr>
        <w:pStyle w:val="ConsPlusNormal"/>
        <w:spacing w:before="220"/>
        <w:ind w:firstLine="540"/>
        <w:jc w:val="both"/>
      </w:pPr>
      <w:r>
        <w:t xml:space="preserve">[раздел 2 </w:t>
      </w:r>
      <w:hyperlink r:id="rId4236">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24A5B677" w14:textId="77777777" w:rsidR="008D6EE1" w:rsidRDefault="008D6EE1">
      <w:pPr>
        <w:pStyle w:val="ConsPlusNormal"/>
        <w:spacing w:before="220"/>
        <w:ind w:firstLine="540"/>
        <w:jc w:val="both"/>
      </w:pPr>
      <w:r>
        <w:rPr>
          <w:b/>
        </w:rPr>
        <w:lastRenderedPageBreak/>
        <w:t>77.80. [связь, соединение]</w:t>
      </w:r>
      <w:r>
        <w:t xml:space="preserve"> &lt;управление процессами&gt;</w:t>
      </w:r>
    </w:p>
    <w:p w14:paraId="0455AFDA" w14:textId="77777777" w:rsidR="008D6EE1" w:rsidRDefault="008D6EE1">
      <w:pPr>
        <w:pStyle w:val="ConsPlusNormal"/>
        <w:spacing w:before="220"/>
        <w:ind w:firstLine="540"/>
        <w:jc w:val="both"/>
      </w:pPr>
      <w:r>
        <w:t>Взаимоотношение между двумя объектами модели, имеющее определенный тип, направление и другие свойства.</w:t>
      </w:r>
    </w:p>
    <w:p w14:paraId="6647EFA5" w14:textId="77777777" w:rsidR="008D6EE1" w:rsidRDefault="008D6EE1">
      <w:pPr>
        <w:pStyle w:val="ConsPlusNormal"/>
        <w:spacing w:before="220"/>
        <w:ind w:firstLine="540"/>
        <w:jc w:val="both"/>
      </w:pPr>
      <w:r>
        <w:t>Например, существуют связи "выполняет", "состоит из", "является предшественником", "предоставляет входные данные для", "подчиняет по процессу", "является непосредственным руководителем" и т.п.</w:t>
      </w:r>
    </w:p>
    <w:p w14:paraId="70C188A5" w14:textId="77777777" w:rsidR="008D6EE1" w:rsidRDefault="008D6EE1">
      <w:pPr>
        <w:pStyle w:val="ConsPlusNormal"/>
        <w:spacing w:before="220"/>
        <w:ind w:firstLine="540"/>
        <w:jc w:val="both"/>
      </w:pPr>
      <w:r>
        <w:t xml:space="preserve">[раздел 2 </w:t>
      </w:r>
      <w:hyperlink r:id="rId4237">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4BA41DDF" w14:textId="77777777" w:rsidR="008D6EE1" w:rsidRDefault="008D6EE1">
      <w:pPr>
        <w:pStyle w:val="ConsPlusNormal"/>
        <w:spacing w:before="220"/>
        <w:ind w:firstLine="540"/>
        <w:jc w:val="both"/>
      </w:pPr>
      <w:r>
        <w:rPr>
          <w:b/>
        </w:rPr>
        <w:t>77.81. Моделирование процессов</w:t>
      </w:r>
    </w:p>
    <w:p w14:paraId="721ADEA2" w14:textId="77777777" w:rsidR="008D6EE1" w:rsidRDefault="008D6EE1">
      <w:pPr>
        <w:pStyle w:val="ConsPlusNormal"/>
        <w:spacing w:before="220"/>
        <w:ind w:firstLine="540"/>
        <w:jc w:val="both"/>
      </w:pPr>
      <w:r>
        <w:t>Представление деятельности организации в виде совокупности моделей процессов, представляющих собой ее отображение в виде определяемых нотацией моделирования объектов, связей между ними, параметров и атрибутов.</w:t>
      </w:r>
    </w:p>
    <w:p w14:paraId="0BDBD8E7" w14:textId="77777777" w:rsidR="008D6EE1" w:rsidRDefault="008D6EE1">
      <w:pPr>
        <w:pStyle w:val="ConsPlusNormal"/>
        <w:spacing w:before="220"/>
        <w:ind w:firstLine="540"/>
        <w:jc w:val="both"/>
      </w:pPr>
      <w:r>
        <w:t xml:space="preserve">[раздел 2 </w:t>
      </w:r>
      <w:hyperlink r:id="rId4238">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0C1CC6B3" w14:textId="77777777" w:rsidR="008D6EE1" w:rsidRDefault="008D6EE1">
      <w:pPr>
        <w:pStyle w:val="ConsPlusNormal"/>
        <w:spacing w:before="220"/>
        <w:ind w:firstLine="540"/>
        <w:jc w:val="both"/>
      </w:pPr>
      <w:r>
        <w:rPr>
          <w:b/>
        </w:rPr>
        <w:t>77.82. Предметная область моделирования</w:t>
      </w:r>
    </w:p>
    <w:p w14:paraId="46FF7E05" w14:textId="77777777" w:rsidR="008D6EE1" w:rsidRDefault="008D6EE1">
      <w:pPr>
        <w:pStyle w:val="ConsPlusNormal"/>
        <w:spacing w:before="220"/>
        <w:ind w:firstLine="540"/>
        <w:jc w:val="both"/>
      </w:pPr>
      <w:r>
        <w:t>Подсистема организации, допускающая описание в рамках одного или нескольких типов моделей (например, предметные области "Организационная структура", "Процессы", "Риски", "Продукты/услуги" и т.п.).</w:t>
      </w:r>
    </w:p>
    <w:p w14:paraId="52925A1C" w14:textId="77777777" w:rsidR="008D6EE1" w:rsidRDefault="008D6EE1">
      <w:pPr>
        <w:pStyle w:val="ConsPlusNormal"/>
        <w:spacing w:before="220"/>
        <w:ind w:firstLine="540"/>
        <w:jc w:val="both"/>
      </w:pPr>
      <w:r>
        <w:t xml:space="preserve">[раздел 2 </w:t>
      </w:r>
      <w:hyperlink r:id="rId4239">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5397CB46" w14:textId="77777777" w:rsidR="008D6EE1" w:rsidRDefault="008D6EE1">
      <w:pPr>
        <w:pStyle w:val="ConsPlusNormal"/>
        <w:spacing w:before="220"/>
        <w:ind w:firstLine="540"/>
        <w:jc w:val="both"/>
      </w:pPr>
      <w:r>
        <w:rPr>
          <w:b/>
        </w:rPr>
        <w:t>77.83. Методология ARIS</w:t>
      </w:r>
    </w:p>
    <w:p w14:paraId="015E13E0" w14:textId="77777777" w:rsidR="008D6EE1" w:rsidRDefault="008D6EE1">
      <w:pPr>
        <w:pStyle w:val="ConsPlusNormal"/>
        <w:spacing w:before="220"/>
        <w:ind w:firstLine="540"/>
        <w:jc w:val="both"/>
      </w:pPr>
      <w:r>
        <w:t>Методология моделирования бизнес-архитектуры организации, в основе которой лежит комплекс взаимосвязанных и взаимодополняющих нотаций, позволяющих создавать удобные для понимания и анализа модели бизнес-архитектуры и процессов.</w:t>
      </w:r>
    </w:p>
    <w:p w14:paraId="112D2AE1" w14:textId="77777777" w:rsidR="008D6EE1" w:rsidRDefault="008D6EE1">
      <w:pPr>
        <w:pStyle w:val="ConsPlusNormal"/>
        <w:spacing w:before="220"/>
        <w:ind w:firstLine="540"/>
        <w:jc w:val="both"/>
      </w:pPr>
      <w:r>
        <w:t xml:space="preserve">[раздел 2 </w:t>
      </w:r>
      <w:hyperlink r:id="rId4240">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0CD2BD8E" w14:textId="77777777" w:rsidR="008D6EE1" w:rsidRDefault="008D6EE1">
      <w:pPr>
        <w:pStyle w:val="ConsPlusNormal"/>
        <w:spacing w:before="220"/>
        <w:ind w:firstLine="540"/>
        <w:jc w:val="both"/>
      </w:pPr>
      <w:r>
        <w:rPr>
          <w:b/>
        </w:rPr>
        <w:t>77.84. Скрипт отчетности ARIS</w:t>
      </w:r>
    </w:p>
    <w:p w14:paraId="0BBE97F7" w14:textId="77777777" w:rsidR="008D6EE1" w:rsidRDefault="008D6EE1">
      <w:pPr>
        <w:pStyle w:val="ConsPlusNormal"/>
        <w:spacing w:before="220"/>
        <w:ind w:firstLine="540"/>
        <w:jc w:val="both"/>
      </w:pPr>
      <w:r>
        <w:t>Исполняемая платформой ARIS программа (набор специальных команд), в результате выполнения которой формируется файл отчета.</w:t>
      </w:r>
    </w:p>
    <w:p w14:paraId="29D8905F" w14:textId="77777777" w:rsidR="008D6EE1" w:rsidRDefault="008D6EE1">
      <w:pPr>
        <w:pStyle w:val="ConsPlusNormal"/>
        <w:spacing w:before="220"/>
        <w:ind w:firstLine="540"/>
        <w:jc w:val="both"/>
      </w:pPr>
      <w:r>
        <w:t>Помимо вывода в форме отчетов информации, содержащейся в базе данных АСУ БМ, с помощью скриптов возможно проводить анализ всей совокупности моделей и объектов и документировать модели (выводить информацию о модели в текстовом и табличном виде), а также формировать процессно-ориентированные документы.</w:t>
      </w:r>
    </w:p>
    <w:p w14:paraId="74276017" w14:textId="77777777" w:rsidR="008D6EE1" w:rsidRDefault="008D6EE1">
      <w:pPr>
        <w:pStyle w:val="ConsPlusNormal"/>
        <w:spacing w:before="220"/>
        <w:ind w:firstLine="540"/>
        <w:jc w:val="both"/>
      </w:pPr>
      <w:r>
        <w:t xml:space="preserve">[раздел 2 </w:t>
      </w:r>
      <w:hyperlink r:id="rId4241">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259E572B" w14:textId="77777777" w:rsidR="008D6EE1" w:rsidRDefault="008D6EE1">
      <w:pPr>
        <w:pStyle w:val="ConsPlusNormal"/>
        <w:spacing w:before="220"/>
        <w:ind w:firstLine="540"/>
        <w:jc w:val="both"/>
      </w:pPr>
      <w:r>
        <w:rPr>
          <w:b/>
        </w:rPr>
        <w:t>77.85. Дерево показателей</w:t>
      </w:r>
    </w:p>
    <w:p w14:paraId="4682D1C8" w14:textId="77777777" w:rsidR="008D6EE1" w:rsidRDefault="008D6EE1">
      <w:pPr>
        <w:pStyle w:val="ConsPlusNormal"/>
        <w:spacing w:before="220"/>
        <w:ind w:firstLine="540"/>
        <w:jc w:val="both"/>
      </w:pPr>
      <w:r>
        <w:t>Графическое отображение совокупности показателей деятельности организации. Представляет собой модель, напоминающую перевернутое дерево и отображающую декомпозицию интегральных показателей на частные.</w:t>
      </w:r>
    </w:p>
    <w:p w14:paraId="23B6B23C" w14:textId="77777777" w:rsidR="008D6EE1" w:rsidRDefault="008D6EE1">
      <w:pPr>
        <w:pStyle w:val="ConsPlusNormal"/>
        <w:spacing w:before="220"/>
        <w:ind w:firstLine="540"/>
        <w:jc w:val="both"/>
      </w:pPr>
      <w:r>
        <w:lastRenderedPageBreak/>
        <w:t>В методологии ARIS представлено типом модели "BSC-Диаграмма ключевых показателей результативности (КПР)".</w:t>
      </w:r>
    </w:p>
    <w:p w14:paraId="32E073B3" w14:textId="77777777" w:rsidR="008D6EE1" w:rsidRDefault="008D6EE1">
      <w:pPr>
        <w:pStyle w:val="ConsPlusNormal"/>
        <w:spacing w:before="220"/>
        <w:ind w:firstLine="540"/>
        <w:jc w:val="both"/>
      </w:pPr>
      <w:r>
        <w:t xml:space="preserve">[раздел 2 </w:t>
      </w:r>
      <w:hyperlink r:id="rId4242">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67C373F0" w14:textId="77777777" w:rsidR="008D6EE1" w:rsidRDefault="008D6EE1">
      <w:pPr>
        <w:pStyle w:val="ConsPlusNormal"/>
        <w:spacing w:before="220"/>
        <w:ind w:firstLine="540"/>
        <w:jc w:val="both"/>
      </w:pPr>
      <w:r>
        <w:rPr>
          <w:b/>
        </w:rPr>
        <w:t>77.86. Дерево процессов</w:t>
      </w:r>
    </w:p>
    <w:p w14:paraId="5043BD31" w14:textId="77777777" w:rsidR="008D6EE1" w:rsidRDefault="008D6EE1">
      <w:pPr>
        <w:pStyle w:val="ConsPlusNormal"/>
        <w:spacing w:before="220"/>
        <w:ind w:firstLine="540"/>
        <w:jc w:val="both"/>
      </w:pPr>
      <w:r>
        <w:t>Графическое отображение состава и иерархии процессной группы в виде модели, напоминающей перевернутое дерево.</w:t>
      </w:r>
    </w:p>
    <w:p w14:paraId="51BDD612" w14:textId="77777777" w:rsidR="008D6EE1" w:rsidRDefault="008D6EE1">
      <w:pPr>
        <w:pStyle w:val="ConsPlusNormal"/>
        <w:spacing w:before="220"/>
        <w:ind w:firstLine="540"/>
        <w:jc w:val="both"/>
      </w:pPr>
      <w:r>
        <w:t>В методологии ARIS представлено типом модели "Диаграмма цепочки добавленного качества".</w:t>
      </w:r>
    </w:p>
    <w:p w14:paraId="7ACA3F23" w14:textId="77777777" w:rsidR="008D6EE1" w:rsidRDefault="008D6EE1">
      <w:pPr>
        <w:pStyle w:val="ConsPlusNormal"/>
        <w:spacing w:before="220"/>
        <w:ind w:firstLine="540"/>
        <w:jc w:val="both"/>
      </w:pPr>
      <w:r>
        <w:t xml:space="preserve">[раздел 2 </w:t>
      </w:r>
      <w:hyperlink r:id="rId4243">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3BE5104F" w14:textId="77777777" w:rsidR="008D6EE1" w:rsidRDefault="008D6EE1">
      <w:pPr>
        <w:pStyle w:val="ConsPlusNormal"/>
        <w:spacing w:before="220"/>
        <w:ind w:firstLine="540"/>
        <w:jc w:val="both"/>
      </w:pPr>
      <w:r>
        <w:rPr>
          <w:b/>
        </w:rPr>
        <w:t>77.87. Дерево рисков</w:t>
      </w:r>
    </w:p>
    <w:p w14:paraId="5DAF846F" w14:textId="77777777" w:rsidR="008D6EE1" w:rsidRDefault="008D6EE1">
      <w:pPr>
        <w:pStyle w:val="ConsPlusNormal"/>
        <w:spacing w:before="220"/>
        <w:ind w:firstLine="540"/>
        <w:jc w:val="both"/>
      </w:pPr>
      <w:r>
        <w:t>Графическое отображение иерархической структуры рисков и их риск-факторов. Представляет собой модель, напоминающую перевернутое дерево.</w:t>
      </w:r>
    </w:p>
    <w:p w14:paraId="31787915" w14:textId="77777777" w:rsidR="008D6EE1" w:rsidRDefault="008D6EE1">
      <w:pPr>
        <w:pStyle w:val="ConsPlusNormal"/>
        <w:spacing w:before="220"/>
        <w:ind w:firstLine="540"/>
        <w:jc w:val="both"/>
      </w:pPr>
      <w:r>
        <w:t>В методологии ARIS представлено типом модели "Диаграмма рисков".</w:t>
      </w:r>
    </w:p>
    <w:p w14:paraId="75C9DD89" w14:textId="77777777" w:rsidR="008D6EE1" w:rsidRDefault="008D6EE1">
      <w:pPr>
        <w:pStyle w:val="ConsPlusNormal"/>
        <w:spacing w:before="220"/>
        <w:ind w:firstLine="540"/>
        <w:jc w:val="both"/>
      </w:pPr>
      <w:r>
        <w:t xml:space="preserve">[раздел 2 </w:t>
      </w:r>
      <w:hyperlink r:id="rId4244">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5C44D8D7" w14:textId="77777777" w:rsidR="008D6EE1" w:rsidRDefault="008D6EE1">
      <w:pPr>
        <w:pStyle w:val="ConsPlusNormal"/>
        <w:spacing w:before="220"/>
        <w:ind w:firstLine="540"/>
        <w:jc w:val="both"/>
      </w:pPr>
      <w:r>
        <w:rPr>
          <w:b/>
        </w:rPr>
        <w:t>77.88. Дерево целей</w:t>
      </w:r>
    </w:p>
    <w:p w14:paraId="583F848C" w14:textId="77777777" w:rsidR="008D6EE1" w:rsidRDefault="008D6EE1">
      <w:pPr>
        <w:pStyle w:val="ConsPlusNormal"/>
        <w:spacing w:before="220"/>
        <w:ind w:firstLine="540"/>
        <w:jc w:val="both"/>
      </w:pPr>
      <w:r>
        <w:t>Частный случай иерархии, представляющий собой упорядоченную совокупность целей, отражающую соподчиненность и взаимосвязь всех составных элементов миссии ОАО "РЖД".</w:t>
      </w:r>
    </w:p>
    <w:p w14:paraId="17CCE3E6" w14:textId="77777777" w:rsidR="008D6EE1" w:rsidRDefault="008D6EE1">
      <w:pPr>
        <w:pStyle w:val="ConsPlusNormal"/>
        <w:spacing w:before="220"/>
        <w:ind w:firstLine="540"/>
        <w:jc w:val="both"/>
      </w:pPr>
      <w:r>
        <w:t>Графически представляется в виде модели, напоминающей перевернутое дерево и показывающей декомпозицию общих целей на подцели, последних - на подцели следующего уровня и т.д.</w:t>
      </w:r>
    </w:p>
    <w:p w14:paraId="2A4FBDC1" w14:textId="77777777" w:rsidR="008D6EE1" w:rsidRDefault="008D6EE1">
      <w:pPr>
        <w:pStyle w:val="ConsPlusNormal"/>
        <w:spacing w:before="220"/>
        <w:ind w:firstLine="540"/>
        <w:jc w:val="both"/>
      </w:pPr>
      <w:r>
        <w:t>В методологии ARIS представлено типом модели "Диаграмма целей".</w:t>
      </w:r>
    </w:p>
    <w:p w14:paraId="502F6EBA" w14:textId="77777777" w:rsidR="008D6EE1" w:rsidRDefault="008D6EE1">
      <w:pPr>
        <w:pStyle w:val="ConsPlusNormal"/>
        <w:spacing w:before="220"/>
        <w:ind w:firstLine="540"/>
        <w:jc w:val="both"/>
      </w:pPr>
      <w:r>
        <w:t xml:space="preserve">[раздел 2 </w:t>
      </w:r>
      <w:hyperlink r:id="rId4245">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46B7B8B3" w14:textId="77777777" w:rsidR="008D6EE1" w:rsidRDefault="008D6EE1">
      <w:pPr>
        <w:pStyle w:val="ConsPlusNormal"/>
        <w:spacing w:before="220"/>
        <w:ind w:firstLine="540"/>
        <w:jc w:val="both"/>
      </w:pPr>
      <w:r>
        <w:rPr>
          <w:b/>
        </w:rPr>
        <w:t>77.89. Диаграмма выбора процесса (PSD)</w:t>
      </w:r>
    </w:p>
    <w:p w14:paraId="113590C8" w14:textId="77777777" w:rsidR="008D6EE1" w:rsidRDefault="008D6EE1">
      <w:pPr>
        <w:pStyle w:val="ConsPlusNormal"/>
        <w:spacing w:before="220"/>
        <w:ind w:firstLine="540"/>
        <w:jc w:val="both"/>
      </w:pPr>
      <w:r>
        <w:t>Тип модели методологии ARIS, который отображает набор различных сценариев одного процесса.</w:t>
      </w:r>
    </w:p>
    <w:p w14:paraId="4F0015C2" w14:textId="77777777" w:rsidR="008D6EE1" w:rsidRDefault="008D6EE1">
      <w:pPr>
        <w:pStyle w:val="ConsPlusNormal"/>
        <w:spacing w:before="220"/>
        <w:ind w:firstLine="540"/>
        <w:jc w:val="both"/>
      </w:pPr>
      <w:r>
        <w:t xml:space="preserve">[раздел 2 </w:t>
      </w:r>
      <w:hyperlink r:id="rId4246">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514F89CB" w14:textId="77777777" w:rsidR="008D6EE1" w:rsidRDefault="008D6EE1">
      <w:pPr>
        <w:pStyle w:val="ConsPlusNormal"/>
        <w:spacing w:before="220"/>
        <w:ind w:firstLine="540"/>
        <w:jc w:val="both"/>
      </w:pPr>
      <w:r>
        <w:rPr>
          <w:b/>
        </w:rPr>
        <w:t>77.90. Диаграмма ключевых показателей результативности (BSC)</w:t>
      </w:r>
    </w:p>
    <w:p w14:paraId="7366142C" w14:textId="77777777" w:rsidR="008D6EE1" w:rsidRDefault="008D6EE1">
      <w:pPr>
        <w:pStyle w:val="ConsPlusNormal"/>
        <w:spacing w:before="220"/>
        <w:ind w:firstLine="540"/>
        <w:jc w:val="both"/>
      </w:pPr>
      <w:r>
        <w:t>Тип модели методологии ARIS, который используется для отображения влияния одних показателей на другие, отображения связанных с показателем документов, данных и информационных систем, а также описания окружения целей.</w:t>
      </w:r>
    </w:p>
    <w:p w14:paraId="2E20DD9D" w14:textId="77777777" w:rsidR="008D6EE1" w:rsidRDefault="008D6EE1">
      <w:pPr>
        <w:pStyle w:val="ConsPlusNormal"/>
        <w:spacing w:before="220"/>
        <w:ind w:firstLine="540"/>
        <w:jc w:val="both"/>
      </w:pPr>
      <w:r>
        <w:t xml:space="preserve">[раздел 2 </w:t>
      </w:r>
      <w:hyperlink r:id="rId4247">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3DE28CCD" w14:textId="77777777" w:rsidR="008D6EE1" w:rsidRDefault="008D6EE1">
      <w:pPr>
        <w:pStyle w:val="ConsPlusNormal"/>
        <w:spacing w:before="220"/>
        <w:ind w:firstLine="540"/>
        <w:jc w:val="both"/>
      </w:pPr>
      <w:r>
        <w:rPr>
          <w:b/>
        </w:rPr>
        <w:lastRenderedPageBreak/>
        <w:t>77.91. Диаграмма окружения функции (FAD)</w:t>
      </w:r>
    </w:p>
    <w:p w14:paraId="37407A3A" w14:textId="77777777" w:rsidR="008D6EE1" w:rsidRDefault="008D6EE1">
      <w:pPr>
        <w:pStyle w:val="ConsPlusNormal"/>
        <w:spacing w:before="220"/>
        <w:ind w:firstLine="540"/>
        <w:jc w:val="both"/>
      </w:pPr>
      <w:r>
        <w:t>Тип модели методологии ARIS, предназначенный для описания объектов, окружающих функцию. Используется для детализации процессов с целью описания их окружения (целей, рисков, продуктов/услуг, показателей, нормативных документов, информационных систем).</w:t>
      </w:r>
    </w:p>
    <w:p w14:paraId="3F9DD02C" w14:textId="77777777" w:rsidR="008D6EE1" w:rsidRDefault="008D6EE1">
      <w:pPr>
        <w:pStyle w:val="ConsPlusNormal"/>
        <w:spacing w:before="220"/>
        <w:ind w:firstLine="540"/>
        <w:jc w:val="both"/>
      </w:pPr>
      <w:r>
        <w:t xml:space="preserve">[раздел 2 </w:t>
      </w:r>
      <w:hyperlink r:id="rId4248">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2447FE4E" w14:textId="77777777" w:rsidR="008D6EE1" w:rsidRDefault="008D6EE1">
      <w:pPr>
        <w:pStyle w:val="ConsPlusNormal"/>
        <w:spacing w:before="220"/>
        <w:ind w:firstLine="540"/>
        <w:jc w:val="both"/>
      </w:pPr>
      <w:r>
        <w:rPr>
          <w:b/>
        </w:rPr>
        <w:t>77.92. Диаграмма событийной цепочки бизнес-процесса (ЕРС)</w:t>
      </w:r>
    </w:p>
    <w:p w14:paraId="78F3B366" w14:textId="77777777" w:rsidR="008D6EE1" w:rsidRDefault="008D6EE1">
      <w:pPr>
        <w:pStyle w:val="ConsPlusNormal"/>
        <w:spacing w:before="220"/>
        <w:ind w:firstLine="540"/>
        <w:jc w:val="both"/>
      </w:pPr>
      <w:r>
        <w:t>Тип модели методологии ARIS, который описывает последовательность действий в рамках одного сценария бизнес-процесса и позволяет связать различные предметные области моделирования. Используется для описания отдельных сценариев процессов на нижних уровнях моделирования деятельности.</w:t>
      </w:r>
    </w:p>
    <w:p w14:paraId="383651AE" w14:textId="77777777" w:rsidR="008D6EE1" w:rsidRDefault="008D6EE1">
      <w:pPr>
        <w:pStyle w:val="ConsPlusNormal"/>
        <w:spacing w:before="220"/>
        <w:ind w:firstLine="540"/>
        <w:jc w:val="both"/>
      </w:pPr>
      <w:r>
        <w:t xml:space="preserve">[раздел 2 </w:t>
      </w:r>
      <w:hyperlink r:id="rId4249">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16E86358" w14:textId="77777777" w:rsidR="008D6EE1" w:rsidRDefault="008D6EE1">
      <w:pPr>
        <w:pStyle w:val="ConsPlusNormal"/>
        <w:spacing w:before="220"/>
        <w:ind w:firstLine="540"/>
        <w:jc w:val="both"/>
      </w:pPr>
      <w:r>
        <w:rPr>
          <w:b/>
        </w:rPr>
        <w:t>77.93. Интерфейс процесса</w:t>
      </w:r>
    </w:p>
    <w:p w14:paraId="6C37E65B" w14:textId="77777777" w:rsidR="008D6EE1" w:rsidRDefault="008D6EE1">
      <w:pPr>
        <w:pStyle w:val="ConsPlusNormal"/>
        <w:spacing w:before="220"/>
        <w:ind w:firstLine="540"/>
        <w:jc w:val="both"/>
      </w:pPr>
      <w:r>
        <w:t>Элемент модели процесса типа ЕРС, используемый для наглядности отображения границ процесса: информации о том, откуда поступает вход процесса и куда передается результат (выход) процесса.</w:t>
      </w:r>
    </w:p>
    <w:p w14:paraId="378D2486" w14:textId="77777777" w:rsidR="008D6EE1" w:rsidRDefault="008D6EE1">
      <w:pPr>
        <w:pStyle w:val="ConsPlusNormal"/>
        <w:spacing w:before="220"/>
        <w:ind w:firstLine="540"/>
        <w:jc w:val="both"/>
      </w:pPr>
      <w:r>
        <w:t xml:space="preserve">[раздел 2 </w:t>
      </w:r>
      <w:hyperlink r:id="rId4250">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3CBEFF13" w14:textId="77777777" w:rsidR="008D6EE1" w:rsidRDefault="008D6EE1">
      <w:pPr>
        <w:pStyle w:val="ConsPlusNormal"/>
        <w:spacing w:before="220"/>
        <w:ind w:firstLine="540"/>
        <w:jc w:val="both"/>
      </w:pPr>
      <w:r>
        <w:rPr>
          <w:b/>
        </w:rPr>
        <w:t>77.94. Шаблон типового процесса</w:t>
      </w:r>
    </w:p>
    <w:p w14:paraId="064C3FF1" w14:textId="77777777" w:rsidR="008D6EE1" w:rsidRDefault="008D6EE1">
      <w:pPr>
        <w:pStyle w:val="ConsPlusNormal"/>
        <w:spacing w:before="220"/>
        <w:ind w:firstLine="540"/>
        <w:jc w:val="both"/>
      </w:pPr>
      <w:r>
        <w:t>Модель типового процесса типа "Событийная цепочка процесса" (ЕРС) в АСУ БМ, являющаяся образцом для разработки моделей отдельных сценариев процесса. Содержит только общие для всех сценариев объекты.</w:t>
      </w:r>
    </w:p>
    <w:p w14:paraId="363DB154" w14:textId="77777777" w:rsidR="008D6EE1" w:rsidRDefault="008D6EE1">
      <w:pPr>
        <w:pStyle w:val="ConsPlusNormal"/>
        <w:spacing w:before="220"/>
        <w:ind w:firstLine="540"/>
        <w:jc w:val="both"/>
      </w:pPr>
      <w:r>
        <w:t xml:space="preserve">[раздел 2 </w:t>
      </w:r>
      <w:hyperlink r:id="rId4251">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77C8C6DE" w14:textId="77777777" w:rsidR="008D6EE1" w:rsidRDefault="008D6EE1">
      <w:pPr>
        <w:pStyle w:val="ConsPlusNormal"/>
        <w:spacing w:before="220"/>
        <w:ind w:firstLine="540"/>
        <w:jc w:val="both"/>
      </w:pPr>
      <w:r>
        <w:rPr>
          <w:b/>
        </w:rPr>
        <w:t>77.95. Диаграмма цепочки добавленного качества (VAD)</w:t>
      </w:r>
    </w:p>
    <w:p w14:paraId="6C822D4E" w14:textId="77777777" w:rsidR="008D6EE1" w:rsidRDefault="008D6EE1">
      <w:pPr>
        <w:pStyle w:val="ConsPlusNormal"/>
        <w:spacing w:before="220"/>
        <w:ind w:firstLine="540"/>
        <w:jc w:val="both"/>
      </w:pPr>
      <w:r>
        <w:t>Тип модели методологии ARIS, который описывает цепочку создания ценности (добавленного качества) организации. Используется для описания деятельности ОАО "РЖД" на верхних уровнях моделирования.</w:t>
      </w:r>
    </w:p>
    <w:p w14:paraId="5910F083" w14:textId="77777777" w:rsidR="008D6EE1" w:rsidRDefault="008D6EE1">
      <w:pPr>
        <w:pStyle w:val="ConsPlusNormal"/>
        <w:spacing w:before="220"/>
        <w:ind w:firstLine="540"/>
        <w:jc w:val="both"/>
      </w:pPr>
      <w:r>
        <w:t xml:space="preserve">[раздел 2 </w:t>
      </w:r>
      <w:hyperlink r:id="rId4252">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79E7B012" w14:textId="77777777" w:rsidR="008D6EE1" w:rsidRDefault="008D6EE1">
      <w:pPr>
        <w:pStyle w:val="ConsPlusNormal"/>
        <w:spacing w:before="220"/>
        <w:ind w:firstLine="540"/>
        <w:jc w:val="both"/>
      </w:pPr>
      <w:r>
        <w:rPr>
          <w:b/>
        </w:rPr>
        <w:t>77.96. Верификация модели процесса</w:t>
      </w:r>
    </w:p>
    <w:p w14:paraId="485AA49D" w14:textId="77777777" w:rsidR="008D6EE1" w:rsidRDefault="008D6EE1">
      <w:pPr>
        <w:pStyle w:val="ConsPlusNormal"/>
        <w:spacing w:before="220"/>
        <w:ind w:firstLine="540"/>
        <w:jc w:val="both"/>
      </w:pPr>
      <w:r>
        <w:t>Проверка модели процесса на соответствие установленным требованиям к ее разработке и адекватность отображения на ней логики и содержания процесса, а также фиксация результатов такой проверки.</w:t>
      </w:r>
    </w:p>
    <w:p w14:paraId="586A0176" w14:textId="77777777" w:rsidR="008D6EE1" w:rsidRDefault="008D6EE1">
      <w:pPr>
        <w:pStyle w:val="ConsPlusNormal"/>
        <w:spacing w:before="220"/>
        <w:ind w:firstLine="540"/>
        <w:jc w:val="both"/>
      </w:pPr>
      <w:r>
        <w:t xml:space="preserve">Включает </w:t>
      </w:r>
      <w:proofErr w:type="spellStart"/>
      <w:r>
        <w:t>нормоконтроль</w:t>
      </w:r>
      <w:proofErr w:type="spellEnd"/>
      <w:r>
        <w:t xml:space="preserve"> модели, анализ бизнес-логики процесса и его места в единой процессной модели Холдинга, анализ соответствия нормативным документам, имеющим отношение к его выполнению или предъявляющим требования к его технологии и/или результату.</w:t>
      </w:r>
    </w:p>
    <w:p w14:paraId="75C6F151" w14:textId="77777777" w:rsidR="008D6EE1" w:rsidRDefault="008D6EE1">
      <w:pPr>
        <w:pStyle w:val="ConsPlusNormal"/>
        <w:spacing w:before="220"/>
        <w:ind w:firstLine="540"/>
        <w:jc w:val="both"/>
      </w:pPr>
      <w:r>
        <w:t xml:space="preserve">[раздел 2 </w:t>
      </w:r>
      <w:hyperlink r:id="rId4253">
        <w:r>
          <w:rPr>
            <w:color w:val="0000FF"/>
          </w:rPr>
          <w:t>Глоссария</w:t>
        </w:r>
      </w:hyperlink>
      <w:r>
        <w:t xml:space="preserve"> терминов и определений в области управления процессами ОАО "РЖД", </w:t>
      </w:r>
      <w:r>
        <w:lastRenderedPageBreak/>
        <w:t>утвержденного распоряжением ОАО "РЖД" от 27 ноября 2017 г. N 2426р]</w:t>
      </w:r>
    </w:p>
    <w:p w14:paraId="6C24AE61" w14:textId="77777777" w:rsidR="008D6EE1" w:rsidRDefault="008D6EE1">
      <w:pPr>
        <w:pStyle w:val="ConsPlusNormal"/>
        <w:spacing w:before="220"/>
        <w:ind w:firstLine="540"/>
        <w:jc w:val="both"/>
      </w:pPr>
      <w:r>
        <w:rPr>
          <w:b/>
        </w:rPr>
        <w:t xml:space="preserve">77.97. </w:t>
      </w:r>
      <w:proofErr w:type="spellStart"/>
      <w:r>
        <w:rPr>
          <w:b/>
        </w:rPr>
        <w:t>Нормоконтроль</w:t>
      </w:r>
      <w:proofErr w:type="spellEnd"/>
      <w:r>
        <w:rPr>
          <w:b/>
        </w:rPr>
        <w:t xml:space="preserve"> моделей</w:t>
      </w:r>
    </w:p>
    <w:p w14:paraId="5642A61D" w14:textId="77777777" w:rsidR="008D6EE1" w:rsidRDefault="008D6EE1">
      <w:pPr>
        <w:pStyle w:val="ConsPlusNormal"/>
        <w:spacing w:before="220"/>
        <w:ind w:firstLine="540"/>
        <w:jc w:val="both"/>
      </w:pPr>
      <w:r>
        <w:t>Проверка разработанных моделей на соответствие требованиям к моделям бизнес-архитектуры и процессов, установленным нормативными документами ОАО "РЖД".</w:t>
      </w:r>
    </w:p>
    <w:p w14:paraId="55EB8F82" w14:textId="77777777" w:rsidR="008D6EE1" w:rsidRDefault="008D6EE1">
      <w:pPr>
        <w:pStyle w:val="ConsPlusNormal"/>
        <w:spacing w:before="220"/>
        <w:ind w:firstLine="540"/>
        <w:jc w:val="both"/>
      </w:pPr>
      <w:r>
        <w:t xml:space="preserve">[раздел 2 </w:t>
      </w:r>
      <w:hyperlink r:id="rId4254">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48ED5A6C" w14:textId="77777777" w:rsidR="008D6EE1" w:rsidRDefault="008D6EE1">
      <w:pPr>
        <w:pStyle w:val="ConsPlusNormal"/>
        <w:spacing w:before="220"/>
        <w:ind w:firstLine="540"/>
        <w:jc w:val="both"/>
      </w:pPr>
      <w:r>
        <w:rPr>
          <w:b/>
        </w:rPr>
        <w:t xml:space="preserve">77.98. </w:t>
      </w:r>
      <w:proofErr w:type="spellStart"/>
      <w:r>
        <w:rPr>
          <w:b/>
        </w:rPr>
        <w:t>Нормоконтролер</w:t>
      </w:r>
      <w:proofErr w:type="spellEnd"/>
    </w:p>
    <w:p w14:paraId="54B2C629" w14:textId="77777777" w:rsidR="008D6EE1" w:rsidRDefault="008D6EE1">
      <w:pPr>
        <w:pStyle w:val="ConsPlusNormal"/>
        <w:spacing w:before="220"/>
        <w:ind w:firstLine="540"/>
        <w:jc w:val="both"/>
      </w:pPr>
      <w:r>
        <w:t xml:space="preserve">Роль в системе управления компании, выполняющая функцию </w:t>
      </w:r>
      <w:proofErr w:type="spellStart"/>
      <w:r>
        <w:t>нормоконтроля</w:t>
      </w:r>
      <w:proofErr w:type="spellEnd"/>
      <w:r>
        <w:t xml:space="preserve"> моделей.</w:t>
      </w:r>
    </w:p>
    <w:p w14:paraId="6969066F" w14:textId="77777777" w:rsidR="008D6EE1" w:rsidRDefault="008D6EE1">
      <w:pPr>
        <w:pStyle w:val="ConsPlusNormal"/>
        <w:spacing w:before="220"/>
        <w:ind w:firstLine="540"/>
        <w:jc w:val="both"/>
      </w:pPr>
      <w:r>
        <w:t xml:space="preserve">[раздел 2 </w:t>
      </w:r>
      <w:hyperlink r:id="rId4255">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7D28AD9B" w14:textId="77777777" w:rsidR="008D6EE1" w:rsidRDefault="008D6EE1">
      <w:pPr>
        <w:pStyle w:val="ConsPlusNormal"/>
        <w:spacing w:before="220"/>
        <w:ind w:firstLine="540"/>
        <w:jc w:val="both"/>
      </w:pPr>
      <w:r>
        <w:rPr>
          <w:b/>
        </w:rPr>
        <w:t>77.99. Нотация</w:t>
      </w:r>
    </w:p>
    <w:p w14:paraId="1C9918FC" w14:textId="77777777" w:rsidR="008D6EE1" w:rsidRDefault="008D6EE1">
      <w:pPr>
        <w:pStyle w:val="ConsPlusNormal"/>
        <w:spacing w:before="220"/>
        <w:ind w:firstLine="540"/>
        <w:jc w:val="both"/>
      </w:pPr>
      <w:r>
        <w:t>Система условных обозначений и правила их применения в моделировании, при помощи которых процессы представляются в виде графических моделей.</w:t>
      </w:r>
    </w:p>
    <w:p w14:paraId="386030D2" w14:textId="77777777" w:rsidR="008D6EE1" w:rsidRDefault="008D6EE1">
      <w:pPr>
        <w:pStyle w:val="ConsPlusNormal"/>
        <w:spacing w:before="220"/>
        <w:ind w:firstLine="540"/>
        <w:jc w:val="both"/>
      </w:pPr>
      <w:r>
        <w:t>В АСУ БМ одна нотация может быть представлена несколькими различными типами диаграмм.</w:t>
      </w:r>
    </w:p>
    <w:p w14:paraId="5D3DC7BF" w14:textId="77777777" w:rsidR="008D6EE1" w:rsidRDefault="008D6EE1">
      <w:pPr>
        <w:pStyle w:val="ConsPlusNormal"/>
        <w:spacing w:before="220"/>
        <w:ind w:firstLine="540"/>
        <w:jc w:val="both"/>
      </w:pPr>
      <w:r>
        <w:t xml:space="preserve">[раздел 2 </w:t>
      </w:r>
      <w:hyperlink r:id="rId4256">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2624D3F6" w14:textId="77777777" w:rsidR="008D6EE1" w:rsidRDefault="008D6EE1">
      <w:pPr>
        <w:pStyle w:val="ConsPlusNormal"/>
        <w:spacing w:before="220"/>
        <w:ind w:firstLine="540"/>
        <w:jc w:val="both"/>
      </w:pPr>
      <w:r>
        <w:rPr>
          <w:b/>
        </w:rPr>
        <w:t>77.100. Логический оператор</w:t>
      </w:r>
    </w:p>
    <w:p w14:paraId="6DE45B95" w14:textId="77777777" w:rsidR="008D6EE1" w:rsidRDefault="008D6EE1">
      <w:pPr>
        <w:pStyle w:val="ConsPlusNormal"/>
        <w:spacing w:before="220"/>
        <w:ind w:firstLine="540"/>
        <w:jc w:val="both"/>
      </w:pPr>
      <w:r>
        <w:t>Оператор ветвления процесса, указывающий на множественность вариантов его выполнения.</w:t>
      </w:r>
    </w:p>
    <w:p w14:paraId="6C9A4D73" w14:textId="77777777" w:rsidR="008D6EE1" w:rsidRDefault="008D6EE1">
      <w:pPr>
        <w:pStyle w:val="ConsPlusNormal"/>
        <w:spacing w:before="220"/>
        <w:ind w:firstLine="540"/>
        <w:jc w:val="both"/>
      </w:pPr>
      <w:r>
        <w:t xml:space="preserve">[раздел 2 </w:t>
      </w:r>
      <w:hyperlink r:id="rId4257">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769A2B63" w14:textId="77777777" w:rsidR="008D6EE1" w:rsidRDefault="008D6EE1">
      <w:pPr>
        <w:pStyle w:val="ConsPlusNormal"/>
        <w:jc w:val="both"/>
      </w:pPr>
    </w:p>
    <w:p w14:paraId="137F637D" w14:textId="77777777" w:rsidR="008D6EE1" w:rsidRDefault="008D6EE1">
      <w:pPr>
        <w:pStyle w:val="ConsPlusNormal"/>
        <w:jc w:val="center"/>
        <w:outlineLvl w:val="3"/>
      </w:pPr>
      <w:r>
        <w:rPr>
          <w:b/>
        </w:rPr>
        <w:t>Участники бизнес-процесса</w:t>
      </w:r>
    </w:p>
    <w:p w14:paraId="191862E4" w14:textId="77777777" w:rsidR="008D6EE1" w:rsidRDefault="008D6EE1">
      <w:pPr>
        <w:pStyle w:val="ConsPlusNormal"/>
        <w:jc w:val="both"/>
      </w:pPr>
    </w:p>
    <w:p w14:paraId="57968C4F" w14:textId="77777777" w:rsidR="008D6EE1" w:rsidRDefault="008D6EE1">
      <w:pPr>
        <w:pStyle w:val="ConsPlusNormal"/>
        <w:ind w:firstLine="540"/>
        <w:jc w:val="both"/>
      </w:pPr>
      <w:r>
        <w:rPr>
          <w:b/>
        </w:rPr>
        <w:t>77.101. [участник процесса, исполнитель]</w:t>
      </w:r>
      <w:r>
        <w:t xml:space="preserve"> &lt;управление процессами&gt;</w:t>
      </w:r>
    </w:p>
    <w:p w14:paraId="4591977A" w14:textId="77777777" w:rsidR="008D6EE1" w:rsidRDefault="008D6EE1">
      <w:pPr>
        <w:pStyle w:val="ConsPlusNormal"/>
        <w:spacing w:before="220"/>
        <w:ind w:firstLine="540"/>
        <w:jc w:val="both"/>
      </w:pPr>
      <w:r>
        <w:t>Подразделение (должностное лицо, роль), выполняющее одну или несколько операций в границах процесса.</w:t>
      </w:r>
    </w:p>
    <w:p w14:paraId="7D6D08EB" w14:textId="77777777" w:rsidR="008D6EE1" w:rsidRDefault="008D6EE1">
      <w:pPr>
        <w:pStyle w:val="ConsPlusNormal"/>
        <w:spacing w:before="220"/>
        <w:ind w:firstLine="540"/>
        <w:jc w:val="both"/>
      </w:pPr>
      <w:r>
        <w:t xml:space="preserve">[раздел 2 </w:t>
      </w:r>
      <w:hyperlink r:id="rId4258">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5AFC2B43" w14:textId="77777777" w:rsidR="008D6EE1" w:rsidRDefault="008D6EE1">
      <w:pPr>
        <w:pStyle w:val="ConsPlusNormal"/>
        <w:spacing w:before="220"/>
        <w:ind w:firstLine="540"/>
        <w:jc w:val="both"/>
      </w:pPr>
      <w:r>
        <w:rPr>
          <w:b/>
        </w:rPr>
        <w:t>77.102. Экземпляр процесса</w:t>
      </w:r>
    </w:p>
    <w:p w14:paraId="171487FA" w14:textId="77777777" w:rsidR="008D6EE1" w:rsidRDefault="008D6EE1">
      <w:pPr>
        <w:pStyle w:val="ConsPlusNormal"/>
        <w:spacing w:before="220"/>
        <w:ind w:firstLine="540"/>
        <w:jc w:val="both"/>
      </w:pPr>
      <w:r>
        <w:t>Деятельность участников по выполнению всей совокупности операций процесса, обеспечивающая получение единичного результата процесса.</w:t>
      </w:r>
    </w:p>
    <w:p w14:paraId="09B1451C" w14:textId="77777777" w:rsidR="008D6EE1" w:rsidRDefault="008D6EE1">
      <w:pPr>
        <w:pStyle w:val="ConsPlusNormal"/>
        <w:spacing w:before="220"/>
        <w:ind w:firstLine="540"/>
        <w:jc w:val="both"/>
      </w:pPr>
      <w:r>
        <w:t xml:space="preserve">[раздел 2 </w:t>
      </w:r>
      <w:hyperlink r:id="rId4259">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70B4FAFE" w14:textId="77777777" w:rsidR="008D6EE1" w:rsidRDefault="008D6EE1">
      <w:pPr>
        <w:pStyle w:val="ConsPlusNormal"/>
        <w:spacing w:before="220"/>
        <w:ind w:firstLine="540"/>
        <w:jc w:val="both"/>
      </w:pPr>
      <w:r>
        <w:rPr>
          <w:b/>
        </w:rPr>
        <w:t>77.103. Матрица ответственности по процессу</w:t>
      </w:r>
    </w:p>
    <w:p w14:paraId="6A0DC879" w14:textId="77777777" w:rsidR="008D6EE1" w:rsidRDefault="008D6EE1">
      <w:pPr>
        <w:pStyle w:val="ConsPlusNormal"/>
        <w:spacing w:before="220"/>
        <w:ind w:firstLine="540"/>
        <w:jc w:val="both"/>
      </w:pPr>
      <w:r>
        <w:t>Наглядная форма представления структуры ответственности участников процесса в табличной форме.</w:t>
      </w:r>
    </w:p>
    <w:p w14:paraId="2DD0C0DF" w14:textId="77777777" w:rsidR="008D6EE1" w:rsidRDefault="008D6EE1">
      <w:pPr>
        <w:pStyle w:val="ConsPlusNormal"/>
        <w:spacing w:before="220"/>
        <w:ind w:firstLine="540"/>
        <w:jc w:val="both"/>
      </w:pPr>
      <w:r>
        <w:lastRenderedPageBreak/>
        <w:t xml:space="preserve">[раздел 2 </w:t>
      </w:r>
      <w:hyperlink r:id="rId4260">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3C83E89A" w14:textId="77777777" w:rsidR="008D6EE1" w:rsidRDefault="008D6EE1">
      <w:pPr>
        <w:pStyle w:val="ConsPlusNormal"/>
        <w:spacing w:before="220"/>
        <w:ind w:firstLine="540"/>
        <w:jc w:val="both"/>
      </w:pPr>
      <w:r>
        <w:rPr>
          <w:b/>
        </w:rPr>
        <w:t>77.104. Роль</w:t>
      </w:r>
    </w:p>
    <w:p w14:paraId="2B7F41A0" w14:textId="77777777" w:rsidR="008D6EE1" w:rsidRDefault="008D6EE1">
      <w:pPr>
        <w:pStyle w:val="ConsPlusNormal"/>
        <w:spacing w:before="220"/>
        <w:ind w:firstLine="540"/>
        <w:jc w:val="both"/>
      </w:pPr>
      <w:r>
        <w:t>Абстрактное обозначение исполнителя процесса, которому может быть поручена работа. Представляет собой совокупность компетенций (знаний, умений и навыков), обладая которыми участник бизнес-процесса может выполнять свои функции, а также объем его обязанностей и полномочий в рамках бизнес-процесса.</w:t>
      </w:r>
    </w:p>
    <w:p w14:paraId="4C055D42" w14:textId="77777777" w:rsidR="008D6EE1" w:rsidRDefault="008D6EE1">
      <w:pPr>
        <w:pStyle w:val="ConsPlusNormal"/>
        <w:spacing w:before="220"/>
        <w:ind w:firstLine="540"/>
        <w:jc w:val="both"/>
      </w:pPr>
      <w:r>
        <w:t>Например, администратор баз данных, владелец процесса, управляющий проектом, куратор, ответственный за управление рисками.</w:t>
      </w:r>
    </w:p>
    <w:p w14:paraId="04D7876B" w14:textId="77777777" w:rsidR="008D6EE1" w:rsidRDefault="008D6EE1">
      <w:pPr>
        <w:pStyle w:val="ConsPlusNormal"/>
        <w:spacing w:before="220"/>
        <w:ind w:firstLine="540"/>
        <w:jc w:val="both"/>
      </w:pPr>
      <w:r>
        <w:t>Понятие "роли" может применяться по отношению к системе бизнес-моделирования, системе управления ОАО "РЖД" или бизнес-системе в целом.</w:t>
      </w:r>
    </w:p>
    <w:p w14:paraId="5B72D090" w14:textId="77777777" w:rsidR="008D6EE1" w:rsidRDefault="008D6EE1">
      <w:pPr>
        <w:pStyle w:val="ConsPlusNormal"/>
        <w:spacing w:before="220"/>
        <w:ind w:firstLine="540"/>
        <w:jc w:val="both"/>
      </w:pPr>
      <w:r>
        <w:t xml:space="preserve">[раздел 2 </w:t>
      </w:r>
      <w:hyperlink r:id="rId4261">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5EB80318" w14:textId="77777777" w:rsidR="008D6EE1" w:rsidRDefault="008D6EE1">
      <w:pPr>
        <w:pStyle w:val="ConsPlusNormal"/>
        <w:spacing w:before="220"/>
        <w:ind w:firstLine="540"/>
        <w:jc w:val="both"/>
      </w:pPr>
      <w:r>
        <w:rPr>
          <w:b/>
        </w:rPr>
        <w:t>77.105. Управляющий координатор группы процессов</w:t>
      </w:r>
    </w:p>
    <w:p w14:paraId="545BA74E" w14:textId="77777777" w:rsidR="008D6EE1" w:rsidRDefault="008D6EE1">
      <w:pPr>
        <w:pStyle w:val="ConsPlusNormal"/>
        <w:spacing w:before="220"/>
        <w:ind w:firstLine="540"/>
        <w:jc w:val="both"/>
      </w:pPr>
      <w:r>
        <w:t>Первый заместитель генерального директора ОАО "РЖД", заместитель генерального директора ОАО "РЖД", директор ОАО "РЖД" (по направлению или виду деятельности) и другое должностное лицо в соответствии с составом бизнес-процессов согласно Карте бизнес-процессов верхнего уровня холдинга "РЖД"</w:t>
      </w:r>
    </w:p>
    <w:p w14:paraId="5B2E3147" w14:textId="77777777" w:rsidR="008D6EE1" w:rsidRDefault="008D6EE1">
      <w:pPr>
        <w:pStyle w:val="ConsPlusNormal"/>
        <w:spacing w:before="220"/>
        <w:ind w:firstLine="540"/>
        <w:jc w:val="both"/>
      </w:pPr>
      <w:r>
        <w:t xml:space="preserve">[раздел 2 </w:t>
      </w:r>
      <w:hyperlink r:id="rId4262">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162557BF" w14:textId="77777777" w:rsidR="008D6EE1" w:rsidRDefault="008D6EE1">
      <w:pPr>
        <w:pStyle w:val="ConsPlusNormal"/>
        <w:spacing w:before="220"/>
        <w:ind w:firstLine="540"/>
        <w:jc w:val="both"/>
      </w:pPr>
      <w:r>
        <w:rPr>
          <w:b/>
        </w:rPr>
        <w:t>77.106. Владелец процесса</w:t>
      </w:r>
    </w:p>
    <w:p w14:paraId="31A403E4" w14:textId="77777777" w:rsidR="008D6EE1" w:rsidRDefault="008D6EE1">
      <w:pPr>
        <w:pStyle w:val="ConsPlusNormal"/>
        <w:spacing w:before="220"/>
        <w:ind w:firstLine="540"/>
        <w:jc w:val="both"/>
      </w:pPr>
      <w:r>
        <w:t>Руководитель подразделения аппарата управления, филиала или структурного подразделения ОАО "РЖД", ответственный за моделирование процесса, его внедрение, совершенствование и поддержание актуальных сведений о нем в автоматизированной системе управления бизнес - моделированием в соответствии с составом бизнес-процессов согласно Карте бизнес-процессов верхнего уровня холдинга "РЖД".</w:t>
      </w:r>
    </w:p>
    <w:p w14:paraId="7C3622EF" w14:textId="77777777" w:rsidR="008D6EE1" w:rsidRDefault="008D6EE1">
      <w:pPr>
        <w:pStyle w:val="ConsPlusNormal"/>
        <w:spacing w:before="220"/>
        <w:ind w:firstLine="540"/>
        <w:jc w:val="both"/>
      </w:pPr>
      <w:r>
        <w:t xml:space="preserve">[раздел 2 </w:t>
      </w:r>
      <w:hyperlink r:id="rId4263">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43E71440" w14:textId="77777777" w:rsidR="008D6EE1" w:rsidRDefault="008D6EE1">
      <w:pPr>
        <w:pStyle w:val="ConsPlusNormal"/>
        <w:spacing w:before="220"/>
        <w:ind w:firstLine="540"/>
        <w:jc w:val="both"/>
      </w:pPr>
      <w:r>
        <w:rPr>
          <w:b/>
        </w:rPr>
        <w:t>77.107. Владелец сквозного процесса</w:t>
      </w:r>
    </w:p>
    <w:p w14:paraId="1300A49C" w14:textId="77777777" w:rsidR="008D6EE1" w:rsidRDefault="008D6EE1">
      <w:pPr>
        <w:pStyle w:val="ConsPlusNormal"/>
        <w:spacing w:before="220"/>
        <w:ind w:firstLine="540"/>
        <w:jc w:val="both"/>
      </w:pPr>
      <w:r>
        <w:t>Роль в системе управления ОАО "РЖД", осуществляющая управление сквозным процессом, контроль и анализ показателей сквозного процесса, достижение целевых параметров. Владелец сквозного процесса назначается, основываясь на трех основных критериях:</w:t>
      </w:r>
    </w:p>
    <w:p w14:paraId="1AB7A17B" w14:textId="77777777" w:rsidR="008D6EE1" w:rsidRDefault="008D6EE1">
      <w:pPr>
        <w:pStyle w:val="ConsPlusNormal"/>
        <w:spacing w:before="220"/>
        <w:ind w:firstLine="540"/>
        <w:jc w:val="both"/>
      </w:pPr>
      <w:r>
        <w:t>наибольшие полномочия для управления процессом и ответственность за большинство операций в процессе;</w:t>
      </w:r>
    </w:p>
    <w:p w14:paraId="11BAB6FD" w14:textId="77777777" w:rsidR="008D6EE1" w:rsidRDefault="008D6EE1">
      <w:pPr>
        <w:pStyle w:val="ConsPlusNormal"/>
        <w:spacing w:before="220"/>
        <w:ind w:firstLine="540"/>
        <w:jc w:val="both"/>
      </w:pPr>
      <w:r>
        <w:t>ответственность за конечный результат процесса;</w:t>
      </w:r>
    </w:p>
    <w:p w14:paraId="430AD071" w14:textId="77777777" w:rsidR="008D6EE1" w:rsidRDefault="008D6EE1">
      <w:pPr>
        <w:pStyle w:val="ConsPlusNormal"/>
        <w:spacing w:before="220"/>
        <w:ind w:firstLine="540"/>
        <w:jc w:val="both"/>
      </w:pPr>
      <w:r>
        <w:t>существенность (по величине совокупных затрат).</w:t>
      </w:r>
    </w:p>
    <w:p w14:paraId="10EB524D" w14:textId="77777777" w:rsidR="008D6EE1" w:rsidRDefault="008D6EE1">
      <w:pPr>
        <w:pStyle w:val="ConsPlusNormal"/>
        <w:spacing w:before="220"/>
        <w:ind w:firstLine="540"/>
        <w:jc w:val="both"/>
      </w:pPr>
      <w:r>
        <w:t xml:space="preserve">[раздел 2 </w:t>
      </w:r>
      <w:hyperlink r:id="rId4264">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2EC0FFE2" w14:textId="77777777" w:rsidR="008D6EE1" w:rsidRDefault="008D6EE1">
      <w:pPr>
        <w:pStyle w:val="ConsPlusNormal"/>
        <w:spacing w:before="220"/>
        <w:ind w:firstLine="540"/>
        <w:jc w:val="both"/>
      </w:pPr>
      <w:r>
        <w:rPr>
          <w:b/>
        </w:rPr>
        <w:t>77.108. Менеджер процесса</w:t>
      </w:r>
    </w:p>
    <w:p w14:paraId="3D254583" w14:textId="77777777" w:rsidR="008D6EE1" w:rsidRDefault="008D6EE1">
      <w:pPr>
        <w:pStyle w:val="ConsPlusNormal"/>
        <w:spacing w:before="220"/>
        <w:ind w:firstLine="540"/>
        <w:jc w:val="both"/>
      </w:pPr>
      <w:r>
        <w:lastRenderedPageBreak/>
        <w:t>Роль в системе управления ОАО "РЖД", на которую назначается должностное лицо, обеспечивающее выполнение процесса в точном соответствии с его конфигурацией, определенной владельцем процесса.</w:t>
      </w:r>
    </w:p>
    <w:p w14:paraId="59E88635" w14:textId="77777777" w:rsidR="008D6EE1" w:rsidRDefault="008D6EE1">
      <w:pPr>
        <w:pStyle w:val="ConsPlusNormal"/>
        <w:spacing w:before="220"/>
        <w:ind w:firstLine="540"/>
        <w:jc w:val="both"/>
      </w:pPr>
      <w:r>
        <w:t xml:space="preserve">[раздел 2 </w:t>
      </w:r>
      <w:hyperlink r:id="rId4265">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4871945E" w14:textId="77777777" w:rsidR="008D6EE1" w:rsidRDefault="008D6EE1">
      <w:pPr>
        <w:pStyle w:val="ConsPlusNormal"/>
        <w:spacing w:before="220"/>
        <w:ind w:firstLine="540"/>
        <w:jc w:val="both"/>
      </w:pPr>
      <w:r>
        <w:rPr>
          <w:b/>
        </w:rPr>
        <w:t>77.109. Ответственный за моделирование</w:t>
      </w:r>
    </w:p>
    <w:p w14:paraId="4855B051" w14:textId="77777777" w:rsidR="008D6EE1" w:rsidRDefault="008D6EE1">
      <w:pPr>
        <w:pStyle w:val="ConsPlusNormal"/>
        <w:spacing w:before="220"/>
        <w:ind w:firstLine="540"/>
        <w:jc w:val="both"/>
      </w:pPr>
      <w:r>
        <w:t>Работник подразделения, либо привлеченный внешний исполнитель, осуществляющий разработку (изменение) моделей процессов на основании требований нормативных документов ОАО "РЖД" в области моделирования бизнес-архитектуры и процессов.</w:t>
      </w:r>
    </w:p>
    <w:p w14:paraId="1A59E8EC" w14:textId="77777777" w:rsidR="008D6EE1" w:rsidRDefault="008D6EE1">
      <w:pPr>
        <w:pStyle w:val="ConsPlusNormal"/>
        <w:spacing w:before="220"/>
        <w:ind w:firstLine="540"/>
        <w:jc w:val="both"/>
      </w:pPr>
      <w:r>
        <w:t xml:space="preserve">[раздел 2 </w:t>
      </w:r>
      <w:hyperlink r:id="rId4266">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064962E1" w14:textId="77777777" w:rsidR="008D6EE1" w:rsidRDefault="008D6EE1">
      <w:pPr>
        <w:pStyle w:val="ConsPlusNormal"/>
        <w:spacing w:before="220"/>
        <w:ind w:firstLine="540"/>
        <w:jc w:val="both"/>
      </w:pPr>
      <w:r>
        <w:rPr>
          <w:b/>
        </w:rPr>
        <w:t>77.110. Ответственный за проведение анализа</w:t>
      </w:r>
    </w:p>
    <w:p w14:paraId="48630D9B" w14:textId="77777777" w:rsidR="008D6EE1" w:rsidRDefault="008D6EE1">
      <w:pPr>
        <w:pStyle w:val="ConsPlusNormal"/>
        <w:spacing w:before="220"/>
        <w:ind w:firstLine="540"/>
        <w:jc w:val="both"/>
      </w:pPr>
      <w:r>
        <w:t>Работник подразделения либо привлеченный внешний исполнитель, осуществляющий анализ выполнения процесса, а также подготовку совместно с рабочей группой предложений по его совершенствованию.</w:t>
      </w:r>
    </w:p>
    <w:p w14:paraId="1B0DD22C" w14:textId="77777777" w:rsidR="008D6EE1" w:rsidRDefault="008D6EE1">
      <w:pPr>
        <w:pStyle w:val="ConsPlusNormal"/>
        <w:spacing w:before="220"/>
        <w:ind w:firstLine="540"/>
        <w:jc w:val="both"/>
      </w:pPr>
      <w:r>
        <w:t xml:space="preserve">[раздел 2 </w:t>
      </w:r>
      <w:hyperlink r:id="rId4267">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7C4493CF" w14:textId="77777777" w:rsidR="008D6EE1" w:rsidRDefault="008D6EE1">
      <w:pPr>
        <w:pStyle w:val="ConsPlusNormal"/>
        <w:spacing w:before="220"/>
        <w:ind w:firstLine="540"/>
        <w:jc w:val="both"/>
      </w:pPr>
      <w:r>
        <w:rPr>
          <w:b/>
        </w:rPr>
        <w:t>77.111. Рабочая группа по вопросам расширения применения процессного подхода</w:t>
      </w:r>
    </w:p>
    <w:p w14:paraId="6DE76462" w14:textId="77777777" w:rsidR="008D6EE1" w:rsidRDefault="008D6EE1">
      <w:pPr>
        <w:pStyle w:val="ConsPlusNormal"/>
        <w:spacing w:before="220"/>
        <w:ind w:firstLine="540"/>
        <w:jc w:val="both"/>
      </w:pPr>
      <w:r>
        <w:t>Временный рабочий орган, созданный на основании распорядительного документа или решения владельца процесса, с целью организации работ по моделированию, анализу и совершенствованию бизнес-процессов. В состав рабочей группы включаются: руководитель рабочей группы (должностное лицо, ответственное за организацию работы по расширению применения процессного подхода в подразделении), ответственный(е) за моделирование (проведение анализа) процесса в АСУ БМ, эксперт(ы) в предметной области процесса и других направлениях (при необходимости).</w:t>
      </w:r>
    </w:p>
    <w:p w14:paraId="6102EAED" w14:textId="77777777" w:rsidR="008D6EE1" w:rsidRDefault="008D6EE1">
      <w:pPr>
        <w:pStyle w:val="ConsPlusNormal"/>
        <w:spacing w:before="220"/>
        <w:ind w:firstLine="540"/>
        <w:jc w:val="both"/>
      </w:pPr>
      <w:r>
        <w:t xml:space="preserve">[раздел 2 </w:t>
      </w:r>
      <w:hyperlink r:id="rId4268">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47FB7285" w14:textId="77777777" w:rsidR="008D6EE1" w:rsidRDefault="008D6EE1">
      <w:pPr>
        <w:pStyle w:val="ConsPlusNormal"/>
        <w:spacing w:before="220"/>
        <w:ind w:firstLine="540"/>
        <w:jc w:val="both"/>
      </w:pPr>
      <w:r>
        <w:rPr>
          <w:b/>
        </w:rPr>
        <w:t>77.112. Эксперт в предметной области</w:t>
      </w:r>
    </w:p>
    <w:p w14:paraId="14652BCA" w14:textId="77777777" w:rsidR="008D6EE1" w:rsidRDefault="008D6EE1">
      <w:pPr>
        <w:pStyle w:val="ConsPlusNormal"/>
        <w:spacing w:before="220"/>
        <w:ind w:firstLine="540"/>
        <w:jc w:val="both"/>
      </w:pPr>
      <w:r>
        <w:t>Роль в системе управления ОАО "РЖД", обеспечивающая предоставление качественных оценок эффективности процесса, а также предлагаемых проектных решений по изменению его конфигурации.</w:t>
      </w:r>
    </w:p>
    <w:p w14:paraId="084DA533" w14:textId="77777777" w:rsidR="008D6EE1" w:rsidRDefault="008D6EE1">
      <w:pPr>
        <w:pStyle w:val="ConsPlusNormal"/>
        <w:spacing w:before="220"/>
        <w:ind w:firstLine="540"/>
        <w:jc w:val="both"/>
      </w:pPr>
      <w:r>
        <w:t xml:space="preserve">[раздел 2 </w:t>
      </w:r>
      <w:hyperlink r:id="rId4269">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25C74D93" w14:textId="77777777" w:rsidR="008D6EE1" w:rsidRDefault="008D6EE1">
      <w:pPr>
        <w:pStyle w:val="ConsPlusNormal"/>
        <w:jc w:val="both"/>
      </w:pPr>
    </w:p>
    <w:p w14:paraId="69F7D525" w14:textId="77777777" w:rsidR="008D6EE1" w:rsidRDefault="008D6EE1">
      <w:pPr>
        <w:pStyle w:val="ConsPlusNormal"/>
        <w:jc w:val="center"/>
        <w:outlineLvl w:val="3"/>
      </w:pPr>
      <w:r>
        <w:rPr>
          <w:b/>
        </w:rPr>
        <w:t>Исходные данные, методы и приемы анализа при бизнес-моделировании</w:t>
      </w:r>
    </w:p>
    <w:p w14:paraId="63B8D6FD" w14:textId="77777777" w:rsidR="008D6EE1" w:rsidRDefault="008D6EE1">
      <w:pPr>
        <w:pStyle w:val="ConsPlusNormal"/>
        <w:jc w:val="both"/>
      </w:pPr>
    </w:p>
    <w:p w14:paraId="451C8CFD" w14:textId="77777777" w:rsidR="008D6EE1" w:rsidRDefault="008D6EE1">
      <w:pPr>
        <w:pStyle w:val="ConsPlusNormal"/>
        <w:ind w:firstLine="540"/>
        <w:jc w:val="both"/>
      </w:pPr>
      <w:r>
        <w:rPr>
          <w:b/>
        </w:rPr>
        <w:t>77.113. Алгоритм</w:t>
      </w:r>
    </w:p>
    <w:p w14:paraId="7359A105" w14:textId="77777777" w:rsidR="008D6EE1" w:rsidRDefault="008D6EE1">
      <w:pPr>
        <w:pStyle w:val="ConsPlusNormal"/>
        <w:spacing w:before="220"/>
        <w:ind w:firstLine="540"/>
        <w:jc w:val="both"/>
      </w:pPr>
      <w:r>
        <w:t>Конечная совокупность точно заданных правил решения произвольного класса задач или набор инструкций, описывающих порядок действий исполнителя для решения некоторой задачи.</w:t>
      </w:r>
    </w:p>
    <w:p w14:paraId="50833839" w14:textId="77777777" w:rsidR="008D6EE1" w:rsidRDefault="008D6EE1">
      <w:pPr>
        <w:pStyle w:val="ConsPlusNormal"/>
        <w:spacing w:before="220"/>
        <w:ind w:firstLine="540"/>
        <w:jc w:val="both"/>
      </w:pPr>
      <w:r>
        <w:t xml:space="preserve">[раздел 2 </w:t>
      </w:r>
      <w:hyperlink r:id="rId4270">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5510C2D7" w14:textId="77777777" w:rsidR="008D6EE1" w:rsidRDefault="008D6EE1">
      <w:pPr>
        <w:pStyle w:val="ConsPlusNormal"/>
        <w:spacing w:before="220"/>
        <w:ind w:firstLine="540"/>
        <w:jc w:val="both"/>
      </w:pPr>
      <w:r>
        <w:rPr>
          <w:b/>
        </w:rPr>
        <w:lastRenderedPageBreak/>
        <w:t>77.114. База данных</w:t>
      </w:r>
    </w:p>
    <w:p w14:paraId="7F0F8DAA" w14:textId="77777777" w:rsidR="008D6EE1" w:rsidRDefault="008D6EE1">
      <w:pPr>
        <w:pStyle w:val="ConsPlusNormal"/>
        <w:spacing w:before="220"/>
        <w:ind w:firstLine="540"/>
        <w:jc w:val="both"/>
      </w:pPr>
      <w:r>
        <w:t>Совокупность данных, организованных по определенным правилам, включающим общие принципы описания, хранения и использования данных.</w:t>
      </w:r>
    </w:p>
    <w:p w14:paraId="12BAB19D" w14:textId="77777777" w:rsidR="008D6EE1" w:rsidRDefault="008D6EE1">
      <w:pPr>
        <w:pStyle w:val="ConsPlusNormal"/>
        <w:spacing w:before="220"/>
        <w:ind w:firstLine="540"/>
        <w:jc w:val="both"/>
      </w:pPr>
      <w:r>
        <w:t xml:space="preserve">[раздел 2 </w:t>
      </w:r>
      <w:hyperlink r:id="rId4271">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1F3C9B72" w14:textId="77777777" w:rsidR="008D6EE1" w:rsidRDefault="008D6EE1">
      <w:pPr>
        <w:pStyle w:val="ConsPlusNormal"/>
        <w:spacing w:before="220"/>
        <w:ind w:firstLine="540"/>
        <w:jc w:val="both"/>
      </w:pPr>
      <w:r>
        <w:rPr>
          <w:b/>
        </w:rPr>
        <w:t>77.115. [анализ чувствительности процесса, анализ "что-если"]</w:t>
      </w:r>
    </w:p>
    <w:p w14:paraId="73241BDC" w14:textId="77777777" w:rsidR="008D6EE1" w:rsidRDefault="008D6EE1">
      <w:pPr>
        <w:pStyle w:val="ConsPlusNormal"/>
        <w:spacing w:before="220"/>
        <w:ind w:firstLine="540"/>
        <w:jc w:val="both"/>
      </w:pPr>
      <w:r>
        <w:t>Метод анализа для определения меры чувствительности процесса к заданному изменению (оценка последствий внесения изменений в параметры или операции процесса).</w:t>
      </w:r>
    </w:p>
    <w:p w14:paraId="4B4DB0A5" w14:textId="77777777" w:rsidR="008D6EE1" w:rsidRDefault="008D6EE1">
      <w:pPr>
        <w:pStyle w:val="ConsPlusNormal"/>
        <w:spacing w:before="220"/>
        <w:ind w:firstLine="540"/>
        <w:jc w:val="both"/>
      </w:pPr>
      <w:r>
        <w:t>Метод измеряет гипотетическое воздействие различных видов изменений (технологических, стоимостных, организационных) на процесс в целом или отдельно взятую операцию, что помогает определить, как изменения могут повлиять на функционирование ОАО "РЖД".</w:t>
      </w:r>
    </w:p>
    <w:p w14:paraId="7E7E8F2B" w14:textId="77777777" w:rsidR="008D6EE1" w:rsidRDefault="008D6EE1">
      <w:pPr>
        <w:pStyle w:val="ConsPlusNormal"/>
        <w:spacing w:before="220"/>
        <w:ind w:firstLine="540"/>
        <w:jc w:val="both"/>
      </w:pPr>
      <w:r>
        <w:t>Этот метод используется для поддержки принятия решений и для выработки рекомендаций лицам, принимающим решения, путем варьирования определенных переменных в аналитической модели.</w:t>
      </w:r>
    </w:p>
    <w:p w14:paraId="58474DAB" w14:textId="77777777" w:rsidR="008D6EE1" w:rsidRDefault="008D6EE1">
      <w:pPr>
        <w:pStyle w:val="ConsPlusNormal"/>
        <w:spacing w:before="220"/>
        <w:ind w:firstLine="540"/>
        <w:jc w:val="both"/>
      </w:pPr>
      <w:r>
        <w:t xml:space="preserve">[раздел 2 </w:t>
      </w:r>
      <w:hyperlink r:id="rId4272">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427B8C70" w14:textId="77777777" w:rsidR="008D6EE1" w:rsidRDefault="008D6EE1">
      <w:pPr>
        <w:pStyle w:val="ConsPlusNormal"/>
        <w:spacing w:before="220"/>
        <w:ind w:firstLine="540"/>
        <w:jc w:val="both"/>
      </w:pPr>
      <w:r>
        <w:rPr>
          <w:b/>
        </w:rPr>
        <w:t>77.116. Бенчмаркинг</w:t>
      </w:r>
      <w:r>
        <w:t xml:space="preserve"> &lt;управление процессами&gt;</w:t>
      </w:r>
    </w:p>
    <w:p w14:paraId="18C76D12" w14:textId="77777777" w:rsidR="008D6EE1" w:rsidRDefault="008D6EE1">
      <w:pPr>
        <w:pStyle w:val="ConsPlusNormal"/>
        <w:spacing w:before="220"/>
        <w:ind w:firstLine="540"/>
        <w:jc w:val="both"/>
      </w:pPr>
      <w:r>
        <w:t>Метод сравнительного анализа действующих процессов ОАО "РЖД" с эталонными процессами других компаний (не обязательно одной и той же отрасли), выполняющих аналогичные или схожие процессы, но лучше функционирующие.</w:t>
      </w:r>
    </w:p>
    <w:p w14:paraId="35B010D9" w14:textId="77777777" w:rsidR="008D6EE1" w:rsidRDefault="008D6EE1">
      <w:pPr>
        <w:pStyle w:val="ConsPlusNormal"/>
        <w:spacing w:before="220"/>
        <w:ind w:firstLine="540"/>
        <w:jc w:val="both"/>
      </w:pPr>
      <w:r>
        <w:t xml:space="preserve">[раздел 2 </w:t>
      </w:r>
      <w:hyperlink r:id="rId4273">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3E832F59" w14:textId="77777777" w:rsidR="008D6EE1" w:rsidRDefault="008D6EE1">
      <w:pPr>
        <w:pStyle w:val="ConsPlusNormal"/>
        <w:spacing w:before="220"/>
        <w:ind w:firstLine="540"/>
        <w:jc w:val="both"/>
      </w:pPr>
      <w:r>
        <w:rPr>
          <w:b/>
        </w:rPr>
        <w:t>77.117. Декомпозиция</w:t>
      </w:r>
    </w:p>
    <w:p w14:paraId="49BC2CFE" w14:textId="77777777" w:rsidR="008D6EE1" w:rsidRDefault="008D6EE1">
      <w:pPr>
        <w:pStyle w:val="ConsPlusNormal"/>
        <w:spacing w:before="220"/>
        <w:ind w:firstLine="540"/>
        <w:jc w:val="both"/>
      </w:pPr>
      <w:r>
        <w:t>Прием анализа, состоящий в разделении сложного объекта (системы, показателя, цели и т.п.) на составные функционально зависимые части, элементы. Также состояние объекта, характеризуемое разделенностью на функционально зависимые части.</w:t>
      </w:r>
    </w:p>
    <w:p w14:paraId="5316E6F0" w14:textId="77777777" w:rsidR="008D6EE1" w:rsidRDefault="008D6EE1">
      <w:pPr>
        <w:pStyle w:val="ConsPlusNormal"/>
        <w:spacing w:before="220"/>
        <w:ind w:firstLine="540"/>
        <w:jc w:val="both"/>
      </w:pPr>
      <w:r>
        <w:t>Декомпозиция является средством преодоления сложности описываемой предметной области моделирования. При выполнении декомпозиции дочерние элементы имеют тот же тип, что и родительский элемент.</w:t>
      </w:r>
    </w:p>
    <w:p w14:paraId="30A656C9" w14:textId="77777777" w:rsidR="008D6EE1" w:rsidRDefault="008D6EE1">
      <w:pPr>
        <w:pStyle w:val="ConsPlusNormal"/>
        <w:spacing w:before="220"/>
        <w:ind w:firstLine="540"/>
        <w:jc w:val="both"/>
      </w:pPr>
      <w:r>
        <w:t>Например, при формировании дерева целей все элементы иерархии имеют один тип - цель. В моделировании процессов декомпозиция карты процессов верхнего уровня приводит в конечном итоге к формированию системы процессов, на самом нижнем уровне которой находятся операции.</w:t>
      </w:r>
    </w:p>
    <w:p w14:paraId="785C2F70" w14:textId="77777777" w:rsidR="008D6EE1" w:rsidRDefault="008D6EE1">
      <w:pPr>
        <w:pStyle w:val="ConsPlusNormal"/>
        <w:spacing w:before="220"/>
        <w:ind w:firstLine="540"/>
        <w:jc w:val="both"/>
      </w:pPr>
      <w:r>
        <w:t xml:space="preserve">[раздел 2 </w:t>
      </w:r>
      <w:hyperlink r:id="rId4274">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0394D467" w14:textId="77777777" w:rsidR="008D6EE1" w:rsidRDefault="008D6EE1">
      <w:pPr>
        <w:pStyle w:val="ConsPlusNormal"/>
        <w:spacing w:before="220"/>
        <w:ind w:firstLine="540"/>
        <w:jc w:val="both"/>
      </w:pPr>
      <w:r>
        <w:rPr>
          <w:b/>
        </w:rPr>
        <w:t>77.118. Детализация</w:t>
      </w:r>
    </w:p>
    <w:p w14:paraId="7FA51881" w14:textId="77777777" w:rsidR="008D6EE1" w:rsidRDefault="008D6EE1">
      <w:pPr>
        <w:pStyle w:val="ConsPlusNormal"/>
        <w:spacing w:before="220"/>
        <w:ind w:firstLine="540"/>
        <w:jc w:val="both"/>
      </w:pPr>
      <w:r>
        <w:t>Прием анализа, состоящий в разделении сложного объекта (системы, показателя, цели и т.п.) на составные функционально зависимые части, элементы. Также состояние объекта, характеризуемое разделенностью на функционально зависимые части.</w:t>
      </w:r>
    </w:p>
    <w:p w14:paraId="7BAA09B1" w14:textId="77777777" w:rsidR="008D6EE1" w:rsidRDefault="008D6EE1">
      <w:pPr>
        <w:pStyle w:val="ConsPlusNormal"/>
        <w:spacing w:before="220"/>
        <w:ind w:firstLine="540"/>
        <w:jc w:val="both"/>
      </w:pPr>
      <w:r>
        <w:lastRenderedPageBreak/>
        <w:t>Детализация, так же, как и декомпозиция, является средством преодоления сложности описываемой предметной области моделирования. Отличие состоит в том, что при выполнении детализации дочерние элементы имеют тип, отличающийся от типа родительского элемента.</w:t>
      </w:r>
    </w:p>
    <w:p w14:paraId="4542BCD1" w14:textId="77777777" w:rsidR="008D6EE1" w:rsidRDefault="008D6EE1">
      <w:pPr>
        <w:pStyle w:val="ConsPlusNormal"/>
        <w:spacing w:before="220"/>
        <w:ind w:firstLine="540"/>
        <w:jc w:val="both"/>
      </w:pPr>
      <w:r>
        <w:t>Например, детализацией является представление объекта модели процесса некоторого уровня в виде другой модели, раскрывающей то или иное содержание данного объекта. В частности, для диаграммы событийной цепочки процесса такой моделью может являться диаграмма окружения функции, которая используется для детализации функции до уровня своего окружения: целей, рисков, показателей, документов, информационных систем.</w:t>
      </w:r>
    </w:p>
    <w:p w14:paraId="2C527EF6" w14:textId="77777777" w:rsidR="008D6EE1" w:rsidRDefault="008D6EE1">
      <w:pPr>
        <w:pStyle w:val="ConsPlusNormal"/>
        <w:spacing w:before="220"/>
        <w:ind w:firstLine="540"/>
        <w:jc w:val="both"/>
      </w:pPr>
      <w:r>
        <w:t xml:space="preserve">[раздел 2 </w:t>
      </w:r>
      <w:hyperlink r:id="rId4275">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73DD5F75" w14:textId="77777777" w:rsidR="008D6EE1" w:rsidRDefault="008D6EE1">
      <w:pPr>
        <w:pStyle w:val="ConsPlusNormal"/>
        <w:spacing w:before="220"/>
        <w:ind w:firstLine="540"/>
        <w:jc w:val="both"/>
      </w:pPr>
      <w:r>
        <w:rPr>
          <w:b/>
        </w:rPr>
        <w:t>77.119. Функционально-стоимостной анализ;</w:t>
      </w:r>
      <w:r>
        <w:t xml:space="preserve"> ФСА</w:t>
      </w:r>
    </w:p>
    <w:p w14:paraId="0EA3FF45" w14:textId="77777777" w:rsidR="008D6EE1" w:rsidRDefault="008D6EE1">
      <w:pPr>
        <w:pStyle w:val="ConsPlusNormal"/>
        <w:spacing w:before="220"/>
        <w:ind w:firstLine="540"/>
        <w:jc w:val="both"/>
      </w:pPr>
      <w:r>
        <w:t>Метод системного исследования функций с целью поиска баланса между стоимостью и полезностью. ФСА используется как методология непрерывного совершенствования процессов, продукции, услуг, производственных технологий, организационных структур.</w:t>
      </w:r>
    </w:p>
    <w:p w14:paraId="4484C5F8" w14:textId="77777777" w:rsidR="008D6EE1" w:rsidRDefault="008D6EE1">
      <w:pPr>
        <w:pStyle w:val="ConsPlusNormal"/>
        <w:spacing w:before="220"/>
        <w:ind w:firstLine="540"/>
        <w:jc w:val="both"/>
      </w:pPr>
      <w:r>
        <w:t xml:space="preserve">[раздел 2 </w:t>
      </w:r>
      <w:hyperlink r:id="rId4276">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34AB9502" w14:textId="77777777" w:rsidR="008D6EE1" w:rsidRDefault="008D6EE1">
      <w:pPr>
        <w:pStyle w:val="ConsPlusNormal"/>
        <w:spacing w:before="220"/>
        <w:ind w:firstLine="540"/>
        <w:jc w:val="both"/>
      </w:pPr>
      <w:r>
        <w:rPr>
          <w:b/>
        </w:rPr>
        <w:t>77.120. Фотография рабочего времени (дня)</w:t>
      </w:r>
    </w:p>
    <w:p w14:paraId="3580465E" w14:textId="77777777" w:rsidR="008D6EE1" w:rsidRDefault="008D6EE1">
      <w:pPr>
        <w:pStyle w:val="ConsPlusNormal"/>
        <w:spacing w:before="220"/>
        <w:ind w:firstLine="540"/>
        <w:jc w:val="both"/>
      </w:pPr>
      <w:r>
        <w:t>Измерение рабочего времени путем наблюдения и измерения всех без исключения затрат времени работника на протяжении полного рабочего дня или определенной его части.</w:t>
      </w:r>
    </w:p>
    <w:p w14:paraId="1518596B" w14:textId="77777777" w:rsidR="008D6EE1" w:rsidRDefault="008D6EE1">
      <w:pPr>
        <w:pStyle w:val="ConsPlusNormal"/>
        <w:spacing w:before="220"/>
        <w:ind w:firstLine="540"/>
        <w:jc w:val="both"/>
      </w:pPr>
      <w:r>
        <w:t xml:space="preserve">[раздел 2 </w:t>
      </w:r>
      <w:hyperlink r:id="rId4277">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622B2C78" w14:textId="77777777" w:rsidR="008D6EE1" w:rsidRDefault="008D6EE1">
      <w:pPr>
        <w:pStyle w:val="ConsPlusNormal"/>
        <w:spacing w:before="220"/>
        <w:ind w:firstLine="540"/>
        <w:jc w:val="both"/>
      </w:pPr>
      <w:r>
        <w:rPr>
          <w:b/>
        </w:rPr>
        <w:t>77.121. Хронометраж</w:t>
      </w:r>
    </w:p>
    <w:p w14:paraId="2D55E630" w14:textId="77777777" w:rsidR="008D6EE1" w:rsidRDefault="008D6EE1">
      <w:pPr>
        <w:pStyle w:val="ConsPlusNormal"/>
        <w:spacing w:before="220"/>
        <w:ind w:firstLine="540"/>
        <w:jc w:val="both"/>
      </w:pPr>
      <w:r>
        <w:t>Измерение рабочего времени, затрачиваемого работником на выполнение отдельных трудовых операций, с целью определения оптимального времени.</w:t>
      </w:r>
    </w:p>
    <w:p w14:paraId="536C9D2C" w14:textId="77777777" w:rsidR="008D6EE1" w:rsidRDefault="008D6EE1">
      <w:pPr>
        <w:pStyle w:val="ConsPlusNormal"/>
        <w:spacing w:before="220"/>
        <w:ind w:firstLine="540"/>
        <w:jc w:val="both"/>
      </w:pPr>
      <w:r>
        <w:t xml:space="preserve">[раздел 2 </w:t>
      </w:r>
      <w:hyperlink r:id="rId4278">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08D683BE" w14:textId="77777777" w:rsidR="008D6EE1" w:rsidRDefault="008D6EE1">
      <w:pPr>
        <w:pStyle w:val="ConsPlusNormal"/>
        <w:jc w:val="both"/>
      </w:pPr>
    </w:p>
    <w:p w14:paraId="2888D2F0" w14:textId="77777777" w:rsidR="008D6EE1" w:rsidRDefault="008D6EE1">
      <w:pPr>
        <w:pStyle w:val="ConsPlusNormal"/>
        <w:jc w:val="center"/>
        <w:outlineLvl w:val="3"/>
      </w:pPr>
      <w:r>
        <w:rPr>
          <w:b/>
        </w:rPr>
        <w:t>Показатели бизнес-процессов</w:t>
      </w:r>
    </w:p>
    <w:p w14:paraId="2410FC88" w14:textId="77777777" w:rsidR="008D6EE1" w:rsidRDefault="008D6EE1">
      <w:pPr>
        <w:pStyle w:val="ConsPlusNormal"/>
        <w:jc w:val="both"/>
      </w:pPr>
    </w:p>
    <w:p w14:paraId="3AB4C1DA" w14:textId="77777777" w:rsidR="008D6EE1" w:rsidRDefault="008D6EE1">
      <w:pPr>
        <w:pStyle w:val="ConsPlusNormal"/>
        <w:ind w:firstLine="540"/>
        <w:jc w:val="both"/>
      </w:pPr>
      <w:r>
        <w:rPr>
          <w:b/>
        </w:rPr>
        <w:t>77.122. Показатели выполнения процесса</w:t>
      </w:r>
    </w:p>
    <w:p w14:paraId="437D96DF" w14:textId="77777777" w:rsidR="008D6EE1" w:rsidRDefault="008D6EE1">
      <w:pPr>
        <w:pStyle w:val="ConsPlusNormal"/>
        <w:spacing w:before="220"/>
        <w:ind w:firstLine="540"/>
        <w:jc w:val="both"/>
      </w:pPr>
      <w:r>
        <w:t>Числовые величины, характеризующие операции процесса и суммарные затраты на их выполнение (временные, финансовые, ресурсные, трудовые и т.д.). Показатели могут быть абсолютными и относительными (приведенными к объему услуг, сезонным колебаниям, тарифным изменениям и другим внешним факторам, не зависящим от управления проверяемым процессом).</w:t>
      </w:r>
    </w:p>
    <w:p w14:paraId="4411B836" w14:textId="77777777" w:rsidR="008D6EE1" w:rsidRDefault="008D6EE1">
      <w:pPr>
        <w:pStyle w:val="ConsPlusNormal"/>
        <w:spacing w:before="220"/>
        <w:ind w:firstLine="540"/>
        <w:jc w:val="both"/>
      </w:pPr>
      <w:r>
        <w:t xml:space="preserve">[раздел 2 </w:t>
      </w:r>
      <w:hyperlink r:id="rId4279">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76D4C93A" w14:textId="77777777" w:rsidR="008D6EE1" w:rsidRDefault="008D6EE1">
      <w:pPr>
        <w:pStyle w:val="ConsPlusNormal"/>
        <w:spacing w:before="220"/>
        <w:ind w:firstLine="540"/>
        <w:jc w:val="both"/>
      </w:pPr>
      <w:r>
        <w:rPr>
          <w:b/>
        </w:rPr>
        <w:t>77.123. Показатели результативности процесса</w:t>
      </w:r>
    </w:p>
    <w:p w14:paraId="5C38BF90" w14:textId="77777777" w:rsidR="008D6EE1" w:rsidRDefault="008D6EE1">
      <w:pPr>
        <w:pStyle w:val="ConsPlusNormal"/>
        <w:spacing w:before="220"/>
        <w:ind w:firstLine="540"/>
        <w:jc w:val="both"/>
      </w:pPr>
      <w:r>
        <w:t>Количественные и качественные параметры, характеризующие степень достижения целей процесса и запланированных результатов.</w:t>
      </w:r>
    </w:p>
    <w:p w14:paraId="0819DD25" w14:textId="77777777" w:rsidR="008D6EE1" w:rsidRDefault="008D6EE1">
      <w:pPr>
        <w:pStyle w:val="ConsPlusNormal"/>
        <w:spacing w:before="220"/>
        <w:ind w:firstLine="540"/>
        <w:jc w:val="both"/>
      </w:pPr>
      <w:r>
        <w:t xml:space="preserve">[раздел 2 </w:t>
      </w:r>
      <w:hyperlink r:id="rId4280">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63458225" w14:textId="77777777" w:rsidR="008D6EE1" w:rsidRDefault="008D6EE1">
      <w:pPr>
        <w:pStyle w:val="ConsPlusNormal"/>
        <w:spacing w:before="220"/>
        <w:ind w:firstLine="540"/>
        <w:jc w:val="both"/>
      </w:pPr>
      <w:r>
        <w:rPr>
          <w:b/>
        </w:rPr>
        <w:lastRenderedPageBreak/>
        <w:t>77.124. Показатели удовлетворенности клиентов процесса</w:t>
      </w:r>
    </w:p>
    <w:p w14:paraId="7C9EBDFF" w14:textId="77777777" w:rsidR="008D6EE1" w:rsidRDefault="008D6EE1">
      <w:pPr>
        <w:pStyle w:val="ConsPlusNormal"/>
        <w:spacing w:before="220"/>
        <w:ind w:firstLine="540"/>
        <w:jc w:val="both"/>
      </w:pPr>
      <w:r>
        <w:t>Количественные и качественные параметры, характеризующие степень удовлетворенности потребителя выходом (продуктом или услугой) процесса. Данные показатели могут быть получены прямым (с помощью анкетирования) и косвенным (с помощью анализа данных системы взаимоотношений с клиентами) способами.</w:t>
      </w:r>
    </w:p>
    <w:p w14:paraId="70EBE9CD" w14:textId="77777777" w:rsidR="008D6EE1" w:rsidRDefault="008D6EE1">
      <w:pPr>
        <w:pStyle w:val="ConsPlusNormal"/>
        <w:spacing w:before="220"/>
        <w:ind w:firstLine="540"/>
        <w:jc w:val="both"/>
      </w:pPr>
      <w:r>
        <w:t xml:space="preserve">[раздел 2 </w:t>
      </w:r>
      <w:hyperlink r:id="rId4281">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25755B94" w14:textId="77777777" w:rsidR="008D6EE1" w:rsidRDefault="008D6EE1">
      <w:pPr>
        <w:pStyle w:val="ConsPlusNormal"/>
        <w:spacing w:before="220"/>
        <w:ind w:firstLine="540"/>
        <w:jc w:val="both"/>
      </w:pPr>
      <w:r>
        <w:rPr>
          <w:b/>
        </w:rPr>
        <w:t>77.125. Показатели эффективности процесса</w:t>
      </w:r>
    </w:p>
    <w:p w14:paraId="22470B38" w14:textId="77777777" w:rsidR="008D6EE1" w:rsidRDefault="008D6EE1">
      <w:pPr>
        <w:pStyle w:val="ConsPlusNormal"/>
        <w:spacing w:before="220"/>
        <w:ind w:firstLine="540"/>
        <w:jc w:val="both"/>
      </w:pPr>
      <w:r>
        <w:t>Количественные и качественные параметры, характеризующие процесс как объект управления и отражающие соотношение достигнутых результатов и понесенных затрат.</w:t>
      </w:r>
    </w:p>
    <w:p w14:paraId="1A861DA4" w14:textId="77777777" w:rsidR="008D6EE1" w:rsidRDefault="008D6EE1">
      <w:pPr>
        <w:pStyle w:val="ConsPlusNormal"/>
        <w:spacing w:before="220"/>
        <w:ind w:firstLine="540"/>
        <w:jc w:val="both"/>
      </w:pPr>
      <w:r>
        <w:t xml:space="preserve">[раздел 2 </w:t>
      </w:r>
      <w:hyperlink r:id="rId4282">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262BDC32" w14:textId="77777777" w:rsidR="008D6EE1" w:rsidRDefault="008D6EE1">
      <w:pPr>
        <w:pStyle w:val="ConsPlusNormal"/>
        <w:spacing w:before="220"/>
        <w:ind w:firstLine="540"/>
        <w:jc w:val="both"/>
      </w:pPr>
      <w:r>
        <w:rPr>
          <w:b/>
        </w:rPr>
        <w:t>77.126. Непрерывное улучшение процессов</w:t>
      </w:r>
    </w:p>
    <w:p w14:paraId="7BAB25CE" w14:textId="77777777" w:rsidR="008D6EE1" w:rsidRDefault="008D6EE1">
      <w:pPr>
        <w:pStyle w:val="ConsPlusNormal"/>
        <w:spacing w:before="220"/>
        <w:ind w:firstLine="540"/>
        <w:jc w:val="both"/>
      </w:pPr>
      <w:r>
        <w:t>Подход к совершенствованию процессов, нацеленный на улучшение их показателей в соответствии со стратегией ОАО "РЖД" и ожиданиями потребителей. Основными направлениями улучшения процессов следует считать минимизацию их вариативности и повышение ценности для потребителей.</w:t>
      </w:r>
    </w:p>
    <w:p w14:paraId="6FD64027" w14:textId="77777777" w:rsidR="008D6EE1" w:rsidRDefault="008D6EE1">
      <w:pPr>
        <w:pStyle w:val="ConsPlusNormal"/>
        <w:spacing w:before="220"/>
        <w:ind w:firstLine="540"/>
        <w:jc w:val="both"/>
      </w:pPr>
      <w:r>
        <w:t xml:space="preserve">[раздел 2 </w:t>
      </w:r>
      <w:hyperlink r:id="rId4283">
        <w:r>
          <w:rPr>
            <w:color w:val="0000FF"/>
          </w:rPr>
          <w:t>Глоссария</w:t>
        </w:r>
      </w:hyperlink>
      <w:r>
        <w:t xml:space="preserve"> терминов и определений в области управления процессами ОАО "РЖД", утвержденного распоряжением ОАО "РЖД" от 27 ноября 2017 г. N 2426р]</w:t>
      </w:r>
    </w:p>
    <w:p w14:paraId="0967FCCD" w14:textId="77777777" w:rsidR="008D6EE1" w:rsidRDefault="008D6EE1">
      <w:pPr>
        <w:pStyle w:val="ConsPlusNormal"/>
        <w:jc w:val="both"/>
      </w:pPr>
    </w:p>
    <w:p w14:paraId="7559F5D9" w14:textId="77777777" w:rsidR="008D6EE1" w:rsidRDefault="008D6EE1">
      <w:pPr>
        <w:pStyle w:val="ConsPlusNormal"/>
        <w:jc w:val="center"/>
        <w:outlineLvl w:val="2"/>
      </w:pPr>
      <w:r>
        <w:rPr>
          <w:b/>
        </w:rPr>
        <w:t>78. Термины, относящиеся к системе</w:t>
      </w:r>
    </w:p>
    <w:p w14:paraId="17397A93" w14:textId="77777777" w:rsidR="008D6EE1" w:rsidRDefault="008D6EE1">
      <w:pPr>
        <w:pStyle w:val="ConsPlusNormal"/>
        <w:jc w:val="both"/>
      </w:pPr>
    </w:p>
    <w:p w14:paraId="13200CE2" w14:textId="77777777" w:rsidR="008D6EE1" w:rsidRDefault="008D6EE1">
      <w:pPr>
        <w:pStyle w:val="ConsPlusNormal"/>
        <w:ind w:firstLine="540"/>
        <w:jc w:val="both"/>
      </w:pPr>
      <w:r>
        <w:rPr>
          <w:b/>
        </w:rPr>
        <w:t>78.1. Система</w:t>
      </w:r>
    </w:p>
    <w:p w14:paraId="4F9AE569" w14:textId="77777777" w:rsidR="008D6EE1" w:rsidRDefault="008D6EE1">
      <w:pPr>
        <w:pStyle w:val="ConsPlusNormal"/>
        <w:spacing w:before="220"/>
        <w:ind w:firstLine="540"/>
        <w:jc w:val="both"/>
      </w:pPr>
      <w:r>
        <w:t>Совокупность взаимосвязанных и (или) взаимодействующих элементов.</w:t>
      </w:r>
    </w:p>
    <w:p w14:paraId="045FC68A" w14:textId="77777777" w:rsidR="008D6EE1" w:rsidRDefault="008D6EE1">
      <w:pPr>
        <w:pStyle w:val="ConsPlusNormal"/>
        <w:spacing w:before="220"/>
        <w:ind w:firstLine="540"/>
        <w:jc w:val="both"/>
      </w:pPr>
      <w:r>
        <w:t xml:space="preserve">[пункт 3.5.1 </w:t>
      </w:r>
      <w:hyperlink r:id="rId4284">
        <w:r>
          <w:rPr>
            <w:color w:val="0000FF"/>
          </w:rPr>
          <w:t>ГОСТ Р ИСО 9000-2015</w:t>
        </w:r>
      </w:hyperlink>
      <w:r>
        <w:t xml:space="preserve"> Системы менеджмента качества. Основные положения и словарь]</w:t>
      </w:r>
    </w:p>
    <w:p w14:paraId="695043FE" w14:textId="77777777" w:rsidR="008D6EE1" w:rsidRDefault="008D6EE1">
      <w:pPr>
        <w:pStyle w:val="ConsPlusNormal"/>
        <w:spacing w:before="220"/>
        <w:ind w:firstLine="540"/>
        <w:jc w:val="both"/>
      </w:pPr>
      <w:r>
        <w:rPr>
          <w:b/>
        </w:rPr>
        <w:t>78.2. Система управления (менеджмента)</w:t>
      </w:r>
    </w:p>
    <w:p w14:paraId="474D5964" w14:textId="77777777" w:rsidR="008D6EE1" w:rsidRDefault="008D6EE1">
      <w:pPr>
        <w:pStyle w:val="ConsPlusNormal"/>
        <w:spacing w:before="220"/>
        <w:ind w:firstLine="540"/>
        <w:jc w:val="both"/>
      </w:pPr>
      <w:r>
        <w:t>Совокупность взаимосвязанных или взаимодействующих элементов организации для разработки политик, целей и процессов для достижения этих целей, и управления ОАО "РЖД".</w:t>
      </w:r>
    </w:p>
    <w:p w14:paraId="7D6B1D4D" w14:textId="77777777" w:rsidR="008D6EE1" w:rsidRDefault="008D6EE1">
      <w:pPr>
        <w:pStyle w:val="ConsPlusNormal"/>
        <w:spacing w:before="220"/>
        <w:ind w:firstLine="540"/>
        <w:jc w:val="both"/>
      </w:pPr>
      <w:r>
        <w:t xml:space="preserve">[пункт 3.79 </w:t>
      </w:r>
      <w:hyperlink r:id="rId4285">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 пункт 3.42 </w:t>
      </w:r>
      <w:hyperlink r:id="rId4286">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11501A39" w14:textId="77777777" w:rsidR="008D6EE1" w:rsidRDefault="008D6EE1">
      <w:pPr>
        <w:pStyle w:val="ConsPlusNormal"/>
        <w:spacing w:before="220"/>
        <w:ind w:firstLine="540"/>
        <w:jc w:val="both"/>
      </w:pPr>
      <w:r>
        <w:rPr>
          <w:b/>
        </w:rPr>
        <w:t>78.3. [система управления качеством, система менеджмента качества];</w:t>
      </w:r>
      <w:r>
        <w:t xml:space="preserve"> СМК</w:t>
      </w:r>
    </w:p>
    <w:p w14:paraId="490AAAF0" w14:textId="77777777" w:rsidR="008D6EE1" w:rsidRDefault="008D6EE1">
      <w:pPr>
        <w:pStyle w:val="ConsPlusNormal"/>
        <w:spacing w:before="220"/>
        <w:ind w:firstLine="540"/>
        <w:jc w:val="both"/>
      </w:pPr>
      <w:r>
        <w:t>Система взаимосвязанных или взаимодействующих процессов организации, предназначенных для разработки политик и целей организации в области качества и для достижения этих целей. Является частью системы управления (менеджмента) применительно к качеству.</w:t>
      </w:r>
    </w:p>
    <w:p w14:paraId="394C95CD" w14:textId="77777777" w:rsidR="008D6EE1" w:rsidRDefault="008D6EE1">
      <w:pPr>
        <w:pStyle w:val="ConsPlusNormal"/>
        <w:spacing w:before="220"/>
        <w:ind w:firstLine="540"/>
        <w:jc w:val="both"/>
      </w:pPr>
      <w:r>
        <w:t xml:space="preserve">[пункт 3.43 </w:t>
      </w:r>
      <w:hyperlink r:id="rId4287">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4A1BA06E" w14:textId="77777777" w:rsidR="008D6EE1" w:rsidRDefault="008D6EE1">
      <w:pPr>
        <w:pStyle w:val="ConsPlusNormal"/>
        <w:spacing w:before="220"/>
        <w:ind w:firstLine="540"/>
        <w:jc w:val="both"/>
      </w:pPr>
      <w:r>
        <w:rPr>
          <w:b/>
        </w:rPr>
        <w:lastRenderedPageBreak/>
        <w:t>78.4. Система менеджмента измерений</w:t>
      </w:r>
    </w:p>
    <w:p w14:paraId="20E67654" w14:textId="77777777" w:rsidR="008D6EE1" w:rsidRDefault="008D6EE1">
      <w:pPr>
        <w:pStyle w:val="ConsPlusNormal"/>
        <w:spacing w:before="220"/>
        <w:ind w:firstLine="540"/>
        <w:jc w:val="both"/>
      </w:pPr>
      <w:r>
        <w:t>Совокупность взаимосвязанных или взаимодействующих элементов, необходимых для достижения метрологического подтверждения пригодности и управления процессами измерения.</w:t>
      </w:r>
    </w:p>
    <w:p w14:paraId="44562A3D" w14:textId="77777777" w:rsidR="008D6EE1" w:rsidRDefault="008D6EE1">
      <w:pPr>
        <w:pStyle w:val="ConsPlusNormal"/>
        <w:spacing w:before="220"/>
        <w:ind w:firstLine="540"/>
        <w:jc w:val="both"/>
      </w:pPr>
      <w:r>
        <w:t xml:space="preserve">[пункт 3.5.7 </w:t>
      </w:r>
      <w:hyperlink r:id="rId4288">
        <w:r>
          <w:rPr>
            <w:color w:val="0000FF"/>
          </w:rPr>
          <w:t>ГОСТ Р ИСО 9000-2015</w:t>
        </w:r>
      </w:hyperlink>
      <w:r>
        <w:t xml:space="preserve"> Системы менеджмента качества. Основные положения и словарь]</w:t>
      </w:r>
    </w:p>
    <w:p w14:paraId="389F4911" w14:textId="77777777" w:rsidR="008D6EE1" w:rsidRDefault="008D6EE1">
      <w:pPr>
        <w:pStyle w:val="ConsPlusNormal"/>
        <w:spacing w:before="220"/>
        <w:ind w:firstLine="540"/>
        <w:jc w:val="both"/>
      </w:pPr>
      <w:r>
        <w:rPr>
          <w:b/>
        </w:rPr>
        <w:t>78.5. Метрологическое подтверждение пригодности</w:t>
      </w:r>
    </w:p>
    <w:p w14:paraId="51C2E206" w14:textId="77777777" w:rsidR="008D6EE1" w:rsidRDefault="008D6EE1">
      <w:pPr>
        <w:pStyle w:val="ConsPlusNormal"/>
        <w:spacing w:before="220"/>
        <w:ind w:firstLine="540"/>
        <w:jc w:val="both"/>
      </w:pPr>
      <w:r>
        <w:t>Совокупность операций, проводимых с целью обеспечения соответствия измерительного оборудования требованиям к его предполагаемому использованию.</w:t>
      </w:r>
    </w:p>
    <w:p w14:paraId="3C65D9A5" w14:textId="77777777" w:rsidR="008D6EE1" w:rsidRDefault="008D6EE1">
      <w:pPr>
        <w:pStyle w:val="ConsPlusNormal"/>
        <w:spacing w:before="220"/>
        <w:ind w:firstLine="540"/>
        <w:jc w:val="both"/>
      </w:pPr>
      <w:r>
        <w:t xml:space="preserve">[на основе положений пункта 3.5.6 </w:t>
      </w:r>
      <w:hyperlink r:id="rId4289">
        <w:r>
          <w:rPr>
            <w:color w:val="0000FF"/>
          </w:rPr>
          <w:t>ГОСТ Р ИСО 9000-2015</w:t>
        </w:r>
      </w:hyperlink>
      <w:r>
        <w:t xml:space="preserve"> Системы менеджмента качества. Основные положения и словарь]</w:t>
      </w:r>
    </w:p>
    <w:p w14:paraId="2A5B6423" w14:textId="77777777" w:rsidR="008D6EE1" w:rsidRDefault="008D6EE1">
      <w:pPr>
        <w:pStyle w:val="ConsPlusNormal"/>
        <w:spacing w:before="220"/>
        <w:ind w:firstLine="540"/>
        <w:jc w:val="both"/>
      </w:pPr>
      <w:r>
        <w:rPr>
          <w:b/>
        </w:rPr>
        <w:t>78.6. Условия труда</w:t>
      </w:r>
      <w:r>
        <w:t xml:space="preserve"> &lt;управление качеством&gt;</w:t>
      </w:r>
    </w:p>
    <w:p w14:paraId="0F1D5A59" w14:textId="77777777" w:rsidR="008D6EE1" w:rsidRDefault="008D6EE1">
      <w:pPr>
        <w:pStyle w:val="ConsPlusNormal"/>
        <w:spacing w:before="220"/>
        <w:ind w:firstLine="540"/>
        <w:jc w:val="both"/>
      </w:pPr>
      <w:r>
        <w:t>Совокупность условий, в которых выполняется работа.</w:t>
      </w:r>
    </w:p>
    <w:p w14:paraId="741FD4AE" w14:textId="77777777" w:rsidR="008D6EE1" w:rsidRDefault="008D6EE1">
      <w:pPr>
        <w:pStyle w:val="ConsPlusNormal"/>
        <w:spacing w:before="220"/>
        <w:ind w:firstLine="540"/>
        <w:jc w:val="both"/>
      </w:pPr>
      <w:r>
        <w:t>Примечание. Условия могут включать в себя физические, социальные, психологические и экологические факторы (такие, как температура, освещение, системы поощрения, тяжесть труда, эргономика и состав атмосферы).</w:t>
      </w:r>
    </w:p>
    <w:p w14:paraId="042F1AF0" w14:textId="77777777" w:rsidR="008D6EE1" w:rsidRDefault="008D6EE1">
      <w:pPr>
        <w:pStyle w:val="ConsPlusNormal"/>
        <w:spacing w:before="220"/>
        <w:ind w:firstLine="540"/>
        <w:jc w:val="both"/>
      </w:pPr>
      <w:r>
        <w:t xml:space="preserve">[пункт 3.5.5 </w:t>
      </w:r>
      <w:hyperlink r:id="rId4290">
        <w:r>
          <w:rPr>
            <w:color w:val="0000FF"/>
          </w:rPr>
          <w:t>ГОСТ Р ИСО 9000-2015</w:t>
        </w:r>
      </w:hyperlink>
      <w:r>
        <w:t xml:space="preserve"> Системы менеджмента качества. Основные положения и словарь]</w:t>
      </w:r>
    </w:p>
    <w:p w14:paraId="1E292941" w14:textId="77777777" w:rsidR="008D6EE1" w:rsidRDefault="008D6EE1">
      <w:pPr>
        <w:pStyle w:val="ConsPlusNormal"/>
        <w:spacing w:before="220"/>
        <w:ind w:firstLine="540"/>
        <w:jc w:val="both"/>
      </w:pPr>
      <w:r>
        <w:rPr>
          <w:b/>
        </w:rPr>
        <w:t>78.7. Инфраструктура</w:t>
      </w:r>
      <w:r>
        <w:t xml:space="preserve"> &lt;организация&gt;</w:t>
      </w:r>
    </w:p>
    <w:p w14:paraId="2C2061B4" w14:textId="77777777" w:rsidR="008D6EE1" w:rsidRDefault="008D6EE1">
      <w:pPr>
        <w:pStyle w:val="ConsPlusNormal"/>
        <w:spacing w:before="220"/>
        <w:ind w:firstLine="540"/>
        <w:jc w:val="both"/>
      </w:pPr>
      <w:r>
        <w:t>Система зданий, сооружений, инженерных сетей, оборудования, а также структур, предоставляющих услуги, необходимых для функционирования организации.</w:t>
      </w:r>
    </w:p>
    <w:p w14:paraId="71510DFB" w14:textId="77777777" w:rsidR="008D6EE1" w:rsidRDefault="008D6EE1">
      <w:pPr>
        <w:pStyle w:val="ConsPlusNormal"/>
        <w:spacing w:before="220"/>
        <w:ind w:firstLine="540"/>
        <w:jc w:val="both"/>
      </w:pPr>
      <w:r>
        <w:t xml:space="preserve">[пункт 3.5.2 </w:t>
      </w:r>
      <w:hyperlink r:id="rId4291">
        <w:r>
          <w:rPr>
            <w:color w:val="0000FF"/>
          </w:rPr>
          <w:t>ГОСТ Р ИСО 9000-2015</w:t>
        </w:r>
      </w:hyperlink>
      <w:r>
        <w:t xml:space="preserve"> Системы менеджмента качества. Основные положения и словарь]</w:t>
      </w:r>
    </w:p>
    <w:p w14:paraId="4D923CFC" w14:textId="77777777" w:rsidR="008D6EE1" w:rsidRDefault="008D6EE1">
      <w:pPr>
        <w:pStyle w:val="ConsPlusNormal"/>
        <w:spacing w:before="220"/>
        <w:ind w:firstLine="540"/>
        <w:jc w:val="both"/>
      </w:pPr>
      <w:r>
        <w:rPr>
          <w:b/>
        </w:rPr>
        <w:t>78.8. Политика</w:t>
      </w:r>
      <w:r>
        <w:t xml:space="preserve"> &lt;организация&gt;</w:t>
      </w:r>
    </w:p>
    <w:p w14:paraId="7E3A717A" w14:textId="77777777" w:rsidR="008D6EE1" w:rsidRDefault="008D6EE1">
      <w:pPr>
        <w:pStyle w:val="ConsPlusNormal"/>
        <w:spacing w:before="220"/>
        <w:ind w:firstLine="540"/>
        <w:jc w:val="both"/>
      </w:pPr>
      <w:r>
        <w:t>Намерения и направление организации, официально сформулированные ее высшим руководством.</w:t>
      </w:r>
    </w:p>
    <w:p w14:paraId="23203EAC" w14:textId="77777777" w:rsidR="008D6EE1" w:rsidRDefault="008D6EE1">
      <w:pPr>
        <w:pStyle w:val="ConsPlusNormal"/>
        <w:spacing w:before="220"/>
        <w:ind w:firstLine="540"/>
        <w:jc w:val="both"/>
      </w:pPr>
      <w:r>
        <w:t xml:space="preserve">[пункт 3.5.8 </w:t>
      </w:r>
      <w:hyperlink r:id="rId4292">
        <w:r>
          <w:rPr>
            <w:color w:val="0000FF"/>
          </w:rPr>
          <w:t>ГОСТ Р ИСО 9000-2015</w:t>
        </w:r>
      </w:hyperlink>
      <w:r>
        <w:t xml:space="preserve"> Системы менеджмента качества. Основные положения и словарь]</w:t>
      </w:r>
    </w:p>
    <w:p w14:paraId="27110EF3" w14:textId="77777777" w:rsidR="008D6EE1" w:rsidRDefault="008D6EE1">
      <w:pPr>
        <w:pStyle w:val="ConsPlusNormal"/>
        <w:spacing w:before="220"/>
        <w:ind w:firstLine="540"/>
        <w:jc w:val="both"/>
      </w:pPr>
      <w:r>
        <w:rPr>
          <w:b/>
        </w:rPr>
        <w:t>78.9. Политика в области качества</w:t>
      </w:r>
    </w:p>
    <w:p w14:paraId="5477382C" w14:textId="77777777" w:rsidR="008D6EE1" w:rsidRDefault="008D6EE1">
      <w:pPr>
        <w:pStyle w:val="ConsPlusNormal"/>
        <w:spacing w:before="220"/>
        <w:ind w:firstLine="540"/>
        <w:jc w:val="both"/>
      </w:pPr>
      <w:r>
        <w:t>Политика, относящаяся к качеству.</w:t>
      </w:r>
    </w:p>
    <w:p w14:paraId="7CB2DD27" w14:textId="77777777" w:rsidR="008D6EE1" w:rsidRDefault="008D6EE1">
      <w:pPr>
        <w:pStyle w:val="ConsPlusNormal"/>
        <w:spacing w:before="220"/>
        <w:ind w:firstLine="540"/>
        <w:jc w:val="both"/>
      </w:pPr>
      <w:r>
        <w:t>Примечания:</w:t>
      </w:r>
    </w:p>
    <w:p w14:paraId="74DB13F5" w14:textId="77777777" w:rsidR="008D6EE1" w:rsidRDefault="008D6EE1">
      <w:pPr>
        <w:pStyle w:val="ConsPlusNormal"/>
        <w:spacing w:before="220"/>
        <w:ind w:firstLine="540"/>
        <w:jc w:val="both"/>
      </w:pPr>
      <w:r>
        <w:t>1. Как правило, политика в области качества согласуется с общей политикой организации, а также может быть согласована с видением и миссией и обеспечивает основу для постановки целей в области качества.</w:t>
      </w:r>
    </w:p>
    <w:p w14:paraId="13998256" w14:textId="77777777" w:rsidR="008D6EE1" w:rsidRDefault="008D6EE1">
      <w:pPr>
        <w:pStyle w:val="ConsPlusNormal"/>
        <w:spacing w:before="220"/>
        <w:ind w:firstLine="540"/>
        <w:jc w:val="both"/>
      </w:pPr>
      <w:r>
        <w:t xml:space="preserve">2. Принципы менеджмента качества, изложенные в </w:t>
      </w:r>
      <w:hyperlink r:id="rId4293">
        <w:r>
          <w:rPr>
            <w:color w:val="0000FF"/>
          </w:rPr>
          <w:t>ГОСТ Р ИСО 9000-2015</w:t>
        </w:r>
      </w:hyperlink>
      <w:r>
        <w:t xml:space="preserve"> "Системы менеджмента качества. Основные положения и словарь", могут служить основой для разработки политики в области качества.</w:t>
      </w:r>
    </w:p>
    <w:p w14:paraId="0329D91D" w14:textId="77777777" w:rsidR="008D6EE1" w:rsidRDefault="008D6EE1">
      <w:pPr>
        <w:pStyle w:val="ConsPlusNormal"/>
        <w:spacing w:before="220"/>
        <w:ind w:firstLine="540"/>
        <w:jc w:val="both"/>
      </w:pPr>
      <w:r>
        <w:t xml:space="preserve">[пункт 3.5.9 </w:t>
      </w:r>
      <w:hyperlink r:id="rId4294">
        <w:r>
          <w:rPr>
            <w:color w:val="0000FF"/>
          </w:rPr>
          <w:t>ГОСТ Р ИСО 9000-2015</w:t>
        </w:r>
      </w:hyperlink>
      <w:r>
        <w:t xml:space="preserve"> Системы менеджмента качества. Основные положения и </w:t>
      </w:r>
      <w:r>
        <w:lastRenderedPageBreak/>
        <w:t>словарь]</w:t>
      </w:r>
    </w:p>
    <w:p w14:paraId="777AE607" w14:textId="77777777" w:rsidR="008D6EE1" w:rsidRDefault="008D6EE1">
      <w:pPr>
        <w:pStyle w:val="ConsPlusNormal"/>
        <w:spacing w:before="220"/>
        <w:ind w:firstLine="540"/>
        <w:jc w:val="both"/>
      </w:pPr>
      <w:r>
        <w:rPr>
          <w:b/>
        </w:rPr>
        <w:t>78.10. Видение</w:t>
      </w:r>
      <w:r>
        <w:t xml:space="preserve"> &lt;организация&gt;</w:t>
      </w:r>
    </w:p>
    <w:p w14:paraId="40D79919" w14:textId="77777777" w:rsidR="008D6EE1" w:rsidRDefault="008D6EE1">
      <w:pPr>
        <w:pStyle w:val="ConsPlusNormal"/>
        <w:spacing w:before="220"/>
        <w:ind w:firstLine="540"/>
        <w:jc w:val="both"/>
      </w:pPr>
      <w:r>
        <w:t>Стремление к тому, чем организация хочет стать, сформулированное высшим руководством.</w:t>
      </w:r>
    </w:p>
    <w:p w14:paraId="2A193CE9" w14:textId="77777777" w:rsidR="008D6EE1" w:rsidRDefault="008D6EE1">
      <w:pPr>
        <w:pStyle w:val="ConsPlusNormal"/>
        <w:spacing w:before="220"/>
        <w:ind w:firstLine="540"/>
        <w:jc w:val="both"/>
      </w:pPr>
      <w:r>
        <w:t xml:space="preserve">[пункт 3.5.10 </w:t>
      </w:r>
      <w:hyperlink r:id="rId4295">
        <w:r>
          <w:rPr>
            <w:color w:val="0000FF"/>
          </w:rPr>
          <w:t>ГОСТ Р ИСО 9000-2015</w:t>
        </w:r>
      </w:hyperlink>
      <w:r>
        <w:t xml:space="preserve"> Системы менеджмента качества. Основные положения и словарь]</w:t>
      </w:r>
    </w:p>
    <w:p w14:paraId="25426E8B" w14:textId="77777777" w:rsidR="008D6EE1" w:rsidRDefault="008D6EE1">
      <w:pPr>
        <w:pStyle w:val="ConsPlusNormal"/>
        <w:spacing w:before="220"/>
        <w:ind w:firstLine="540"/>
        <w:jc w:val="both"/>
      </w:pPr>
      <w:r>
        <w:rPr>
          <w:b/>
        </w:rPr>
        <w:t>78.11. Миссия</w:t>
      </w:r>
      <w:r>
        <w:t xml:space="preserve"> &lt;организация&gt;</w:t>
      </w:r>
    </w:p>
    <w:p w14:paraId="0097914F" w14:textId="77777777" w:rsidR="008D6EE1" w:rsidRDefault="008D6EE1">
      <w:pPr>
        <w:pStyle w:val="ConsPlusNormal"/>
        <w:spacing w:before="220"/>
        <w:ind w:firstLine="540"/>
        <w:jc w:val="both"/>
      </w:pPr>
      <w:r>
        <w:t>Предназначение существования организации, сформулированное высшим руководством.</w:t>
      </w:r>
    </w:p>
    <w:p w14:paraId="51AE29C3" w14:textId="77777777" w:rsidR="008D6EE1" w:rsidRDefault="008D6EE1">
      <w:pPr>
        <w:pStyle w:val="ConsPlusNormal"/>
        <w:spacing w:before="220"/>
        <w:ind w:firstLine="540"/>
        <w:jc w:val="both"/>
      </w:pPr>
      <w:r>
        <w:t xml:space="preserve">[пункт 3.5.11 </w:t>
      </w:r>
      <w:hyperlink r:id="rId4296">
        <w:r>
          <w:rPr>
            <w:color w:val="0000FF"/>
          </w:rPr>
          <w:t>ГОСТ Р ИСО 9000-2015</w:t>
        </w:r>
      </w:hyperlink>
      <w:r>
        <w:t xml:space="preserve"> Системы менеджмента качества. Основные положения и словарь]</w:t>
      </w:r>
    </w:p>
    <w:p w14:paraId="2185022C" w14:textId="77777777" w:rsidR="008D6EE1" w:rsidRDefault="008D6EE1">
      <w:pPr>
        <w:pStyle w:val="ConsPlusNormal"/>
        <w:jc w:val="both"/>
      </w:pPr>
    </w:p>
    <w:p w14:paraId="06B1193F" w14:textId="77777777" w:rsidR="008D6EE1" w:rsidRDefault="008D6EE1">
      <w:pPr>
        <w:pStyle w:val="ConsPlusNormal"/>
        <w:jc w:val="center"/>
        <w:outlineLvl w:val="2"/>
      </w:pPr>
      <w:r>
        <w:rPr>
          <w:b/>
        </w:rPr>
        <w:t>79. Термины, относящиеся к требованиям</w:t>
      </w:r>
    </w:p>
    <w:p w14:paraId="53222F65" w14:textId="77777777" w:rsidR="008D6EE1" w:rsidRDefault="008D6EE1">
      <w:pPr>
        <w:pStyle w:val="ConsPlusNormal"/>
        <w:jc w:val="both"/>
      </w:pPr>
    </w:p>
    <w:p w14:paraId="618127A8" w14:textId="77777777" w:rsidR="008D6EE1" w:rsidRDefault="008D6EE1">
      <w:pPr>
        <w:pStyle w:val="ConsPlusNormal"/>
        <w:ind w:firstLine="540"/>
        <w:jc w:val="both"/>
      </w:pPr>
      <w:r>
        <w:rPr>
          <w:b/>
        </w:rPr>
        <w:t>79.1. Объект</w:t>
      </w:r>
    </w:p>
    <w:p w14:paraId="32DB3C70" w14:textId="77777777" w:rsidR="008D6EE1" w:rsidRDefault="008D6EE1">
      <w:pPr>
        <w:pStyle w:val="ConsPlusNormal"/>
        <w:spacing w:before="220"/>
        <w:ind w:firstLine="540"/>
        <w:jc w:val="both"/>
      </w:pPr>
      <w:r>
        <w:t>Что-либо воспринимаемое (как материальное, например, лицо, продукт, так и нематериальное, например, процесс, система) или воображаемое (например, будущее состояние организации).</w:t>
      </w:r>
    </w:p>
    <w:p w14:paraId="1FAA5773" w14:textId="77777777" w:rsidR="008D6EE1" w:rsidRDefault="008D6EE1">
      <w:pPr>
        <w:pStyle w:val="ConsPlusNormal"/>
        <w:spacing w:before="220"/>
        <w:ind w:firstLine="540"/>
        <w:jc w:val="both"/>
      </w:pPr>
      <w:r>
        <w:t xml:space="preserve">[пункт 3.22 </w:t>
      </w:r>
      <w:hyperlink r:id="rId4297">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64E9AA8C" w14:textId="77777777" w:rsidR="008D6EE1" w:rsidRDefault="008D6EE1">
      <w:pPr>
        <w:pStyle w:val="ConsPlusNormal"/>
        <w:spacing w:before="220"/>
        <w:ind w:firstLine="540"/>
        <w:jc w:val="both"/>
      </w:pPr>
      <w:r>
        <w:rPr>
          <w:b/>
        </w:rPr>
        <w:t>79.2. Качество</w:t>
      </w:r>
    </w:p>
    <w:p w14:paraId="7340998B" w14:textId="77777777" w:rsidR="008D6EE1" w:rsidRDefault="008D6EE1">
      <w:pPr>
        <w:pStyle w:val="ConsPlusNormal"/>
        <w:spacing w:before="220"/>
        <w:ind w:firstLine="540"/>
        <w:jc w:val="both"/>
      </w:pPr>
      <w:r>
        <w:t>Степень соответствия совокупности собственных (внутренне присущих - существующих/имеющихся в объекте) характеристик объекта требованиям. Термин "качество" может применяться с прилагательными, такими, как низкое, хорошее или превосходное.</w:t>
      </w:r>
    </w:p>
    <w:p w14:paraId="104F5DCA" w14:textId="77777777" w:rsidR="008D6EE1" w:rsidRDefault="008D6EE1">
      <w:pPr>
        <w:pStyle w:val="ConsPlusNormal"/>
        <w:spacing w:before="220"/>
        <w:ind w:firstLine="540"/>
        <w:jc w:val="both"/>
      </w:pPr>
      <w:r>
        <w:t xml:space="preserve">[пункт 3.32 </w:t>
      </w:r>
      <w:hyperlink r:id="rId4298">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w:t>
      </w:r>
    </w:p>
    <w:p w14:paraId="4FCDBE43" w14:textId="77777777" w:rsidR="008D6EE1" w:rsidRDefault="008D6EE1">
      <w:pPr>
        <w:pStyle w:val="ConsPlusNormal"/>
        <w:spacing w:before="220"/>
        <w:ind w:firstLine="540"/>
        <w:jc w:val="both"/>
      </w:pPr>
      <w:r>
        <w:rPr>
          <w:b/>
        </w:rPr>
        <w:t>79.3. Градация</w:t>
      </w:r>
    </w:p>
    <w:p w14:paraId="2308ECCE" w14:textId="77777777" w:rsidR="008D6EE1" w:rsidRDefault="008D6EE1">
      <w:pPr>
        <w:pStyle w:val="ConsPlusNormal"/>
        <w:spacing w:before="220"/>
        <w:ind w:firstLine="540"/>
        <w:jc w:val="both"/>
      </w:pPr>
      <w:r>
        <w:t>Категория или класс, соответствующие различным требованиям к объекту, имеющему одинаковое функциональное применение.</w:t>
      </w:r>
    </w:p>
    <w:p w14:paraId="287153DC" w14:textId="77777777" w:rsidR="008D6EE1" w:rsidRDefault="008D6EE1">
      <w:pPr>
        <w:pStyle w:val="ConsPlusNormal"/>
        <w:spacing w:before="220"/>
        <w:ind w:firstLine="540"/>
        <w:jc w:val="both"/>
      </w:pPr>
      <w:r>
        <w:t>Примечание. При определении требования к качеству градация обычно устанавливается.</w:t>
      </w:r>
    </w:p>
    <w:p w14:paraId="1EAADB2B" w14:textId="77777777" w:rsidR="008D6EE1" w:rsidRDefault="008D6EE1">
      <w:pPr>
        <w:pStyle w:val="ConsPlusNormal"/>
        <w:spacing w:before="220"/>
        <w:ind w:firstLine="540"/>
        <w:jc w:val="both"/>
      </w:pPr>
      <w:r>
        <w:t xml:space="preserve">[пункт 3.6.3 </w:t>
      </w:r>
      <w:hyperlink r:id="rId4299">
        <w:r>
          <w:rPr>
            <w:color w:val="0000FF"/>
          </w:rPr>
          <w:t>ГОСТ Р ИСО 9000-2015</w:t>
        </w:r>
      </w:hyperlink>
      <w:r>
        <w:t xml:space="preserve"> Системы менеджмента качества. Основные положения и словарь]</w:t>
      </w:r>
    </w:p>
    <w:p w14:paraId="1BA6B599" w14:textId="77777777" w:rsidR="008D6EE1" w:rsidRDefault="008D6EE1">
      <w:pPr>
        <w:pStyle w:val="ConsPlusNormal"/>
        <w:spacing w:before="220"/>
        <w:ind w:firstLine="540"/>
        <w:jc w:val="both"/>
      </w:pPr>
      <w:r>
        <w:rPr>
          <w:b/>
        </w:rPr>
        <w:t>79.4. Требование</w:t>
      </w:r>
      <w:r>
        <w:t xml:space="preserve"> &lt;управление качеством&gt;</w:t>
      </w:r>
    </w:p>
    <w:p w14:paraId="6591722A" w14:textId="77777777" w:rsidR="008D6EE1" w:rsidRDefault="008D6EE1">
      <w:pPr>
        <w:pStyle w:val="ConsPlusNormal"/>
        <w:spacing w:before="220"/>
        <w:ind w:firstLine="540"/>
        <w:jc w:val="both"/>
      </w:pPr>
      <w:r>
        <w:t>Потребность или ожидание, которое установлено (например, заявлено в документированной информации), обычно предполагается (является обычной или общепринятой практикой, что рассматриваемые потребности и ожидания подразумеваются) или является обязательным. Для обозначения специфического вида требований могут применяться определяющие слова, например, требование к продукции, требование к управлению качеством, требование потребителя, требование к качеству. Требования могут быть высказаны различными заинтересованными сторонами или самой организацией.</w:t>
      </w:r>
    </w:p>
    <w:p w14:paraId="17D5AF52" w14:textId="77777777" w:rsidR="008D6EE1" w:rsidRDefault="008D6EE1">
      <w:pPr>
        <w:pStyle w:val="ConsPlusNormal"/>
        <w:spacing w:before="220"/>
        <w:ind w:firstLine="540"/>
        <w:jc w:val="both"/>
      </w:pPr>
      <w:r>
        <w:t xml:space="preserve">[пункт 3.48 </w:t>
      </w:r>
      <w:hyperlink r:id="rId4300">
        <w:r>
          <w:rPr>
            <w:color w:val="0000FF"/>
          </w:rPr>
          <w:t>Концепции</w:t>
        </w:r>
      </w:hyperlink>
      <w:r>
        <w:t xml:space="preserve"> управления качеством в холдинге "РЖД", утвержденной </w:t>
      </w:r>
      <w:r>
        <w:lastRenderedPageBreak/>
        <w:t>распоряжением ОАО "РЖД" от 21 марта 2022 г. N 672/р]</w:t>
      </w:r>
    </w:p>
    <w:p w14:paraId="7BB38C24" w14:textId="77777777" w:rsidR="008D6EE1" w:rsidRDefault="008D6EE1">
      <w:pPr>
        <w:pStyle w:val="ConsPlusNormal"/>
        <w:spacing w:before="220"/>
        <w:ind w:firstLine="540"/>
        <w:jc w:val="both"/>
      </w:pPr>
      <w:r>
        <w:rPr>
          <w:b/>
        </w:rPr>
        <w:t>79.5. Законодательное требование</w:t>
      </w:r>
    </w:p>
    <w:p w14:paraId="3214397D" w14:textId="77777777" w:rsidR="008D6EE1" w:rsidRDefault="008D6EE1">
      <w:pPr>
        <w:pStyle w:val="ConsPlusNormal"/>
        <w:spacing w:before="220"/>
        <w:ind w:firstLine="540"/>
        <w:jc w:val="both"/>
      </w:pPr>
      <w:r>
        <w:t>Обязательное требование, установленное нормативно-правовыми актами Российской Федерации и/или применимыми международными нормативными актами.</w:t>
      </w:r>
    </w:p>
    <w:p w14:paraId="4CEE465A" w14:textId="77777777" w:rsidR="008D6EE1" w:rsidRDefault="008D6EE1">
      <w:pPr>
        <w:pStyle w:val="ConsPlusNormal"/>
        <w:spacing w:before="220"/>
        <w:ind w:firstLine="540"/>
        <w:jc w:val="both"/>
      </w:pPr>
      <w:r>
        <w:t xml:space="preserve">[пункт 3.25 </w:t>
      </w:r>
      <w:hyperlink r:id="rId4301">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w:t>
      </w:r>
    </w:p>
    <w:p w14:paraId="6C0DD1A5" w14:textId="77777777" w:rsidR="008D6EE1" w:rsidRDefault="008D6EE1">
      <w:pPr>
        <w:pStyle w:val="ConsPlusNormal"/>
        <w:spacing w:before="220"/>
        <w:ind w:firstLine="540"/>
        <w:jc w:val="both"/>
      </w:pPr>
      <w:r>
        <w:rPr>
          <w:b/>
        </w:rPr>
        <w:t>79.6. Нормативное правовое требование</w:t>
      </w:r>
    </w:p>
    <w:p w14:paraId="693096CF" w14:textId="77777777" w:rsidR="008D6EE1" w:rsidRDefault="008D6EE1">
      <w:pPr>
        <w:pStyle w:val="ConsPlusNormal"/>
        <w:spacing w:before="220"/>
        <w:ind w:firstLine="540"/>
        <w:jc w:val="both"/>
      </w:pPr>
      <w:r>
        <w:t>Обязательное требование, установленное органом, уполномоченным законодательным органом.</w:t>
      </w:r>
    </w:p>
    <w:p w14:paraId="08166463" w14:textId="77777777" w:rsidR="008D6EE1" w:rsidRDefault="008D6EE1">
      <w:pPr>
        <w:pStyle w:val="ConsPlusNormal"/>
        <w:spacing w:before="220"/>
        <w:ind w:firstLine="540"/>
        <w:jc w:val="both"/>
      </w:pPr>
      <w:r>
        <w:t xml:space="preserve">[пункт 3.6.7 </w:t>
      </w:r>
      <w:hyperlink r:id="rId4302">
        <w:r>
          <w:rPr>
            <w:color w:val="0000FF"/>
          </w:rPr>
          <w:t>ГОСТ Р ИСО 9000-2015</w:t>
        </w:r>
      </w:hyperlink>
      <w:r>
        <w:t xml:space="preserve"> Системы менеджмента качества. Основные положения и словарь]</w:t>
      </w:r>
    </w:p>
    <w:p w14:paraId="5E15CDA1" w14:textId="77777777" w:rsidR="008D6EE1" w:rsidRDefault="008D6EE1">
      <w:pPr>
        <w:pStyle w:val="ConsPlusNormal"/>
        <w:spacing w:before="220"/>
        <w:ind w:firstLine="540"/>
        <w:jc w:val="both"/>
      </w:pPr>
      <w:r>
        <w:rPr>
          <w:b/>
        </w:rPr>
        <w:t>79.7. Нормативное требование</w:t>
      </w:r>
    </w:p>
    <w:p w14:paraId="057E8504" w14:textId="77777777" w:rsidR="008D6EE1" w:rsidRDefault="008D6EE1">
      <w:pPr>
        <w:pStyle w:val="ConsPlusNormal"/>
        <w:spacing w:before="220"/>
        <w:ind w:firstLine="540"/>
        <w:jc w:val="both"/>
      </w:pPr>
      <w:r>
        <w:t>Требования внутренних нормативных документов ОАО "РЖД" и/или применимых стандартов, содержащие критерии, которые должны быть соблюдены. Нормативное требование может быть обязательным (включая требования внутренних нормативных документов ОАО "РЖД", стандартов, применение которых обязательно в соответствии с законодательными требованиями) или альтернативным (относится к требованиям в отношении которых имеется альтернативный вариант применения или которое должно быть выполнено только в случае его применимости и в противном случае его можно не учитывать).</w:t>
      </w:r>
    </w:p>
    <w:p w14:paraId="61C190AA" w14:textId="77777777" w:rsidR="008D6EE1" w:rsidRDefault="008D6EE1">
      <w:pPr>
        <w:pStyle w:val="ConsPlusNormal"/>
        <w:spacing w:before="220"/>
        <w:ind w:firstLine="540"/>
        <w:jc w:val="both"/>
      </w:pPr>
      <w:r>
        <w:t xml:space="preserve">[пункт 3.45 </w:t>
      </w:r>
      <w:hyperlink r:id="rId4303">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w:t>
      </w:r>
    </w:p>
    <w:p w14:paraId="59D7BC06" w14:textId="77777777" w:rsidR="008D6EE1" w:rsidRDefault="008D6EE1">
      <w:pPr>
        <w:pStyle w:val="ConsPlusNormal"/>
        <w:spacing w:before="220"/>
        <w:ind w:firstLine="540"/>
        <w:jc w:val="both"/>
      </w:pPr>
      <w:r>
        <w:rPr>
          <w:b/>
        </w:rPr>
        <w:t>79.8. Требование к качеству</w:t>
      </w:r>
    </w:p>
    <w:p w14:paraId="44550C18" w14:textId="77777777" w:rsidR="008D6EE1" w:rsidRDefault="008D6EE1">
      <w:pPr>
        <w:pStyle w:val="ConsPlusNormal"/>
        <w:spacing w:before="220"/>
        <w:ind w:firstLine="540"/>
        <w:jc w:val="both"/>
      </w:pPr>
      <w:r>
        <w:t>Требование, относящееся к качеству.</w:t>
      </w:r>
    </w:p>
    <w:p w14:paraId="0DBDCD5D" w14:textId="77777777" w:rsidR="008D6EE1" w:rsidRDefault="008D6EE1">
      <w:pPr>
        <w:pStyle w:val="ConsPlusNormal"/>
        <w:spacing w:before="220"/>
        <w:ind w:firstLine="540"/>
        <w:jc w:val="both"/>
      </w:pPr>
      <w:r>
        <w:t xml:space="preserve">[пункт 3.6.5 </w:t>
      </w:r>
      <w:hyperlink r:id="rId4304">
        <w:r>
          <w:rPr>
            <w:color w:val="0000FF"/>
          </w:rPr>
          <w:t>ГОСТ Р ИСО 9000-2015</w:t>
        </w:r>
      </w:hyperlink>
      <w:r>
        <w:t xml:space="preserve"> Системы менеджмента качества. Основные положения и словарь]</w:t>
      </w:r>
    </w:p>
    <w:p w14:paraId="457C17B1" w14:textId="77777777" w:rsidR="008D6EE1" w:rsidRDefault="008D6EE1">
      <w:pPr>
        <w:pStyle w:val="ConsPlusNormal"/>
        <w:spacing w:before="220"/>
        <w:ind w:firstLine="540"/>
        <w:jc w:val="both"/>
      </w:pPr>
      <w:r>
        <w:rPr>
          <w:b/>
        </w:rPr>
        <w:t>79.9. Информация о конфигурации продукции</w:t>
      </w:r>
    </w:p>
    <w:p w14:paraId="44A5AFE7" w14:textId="77777777" w:rsidR="008D6EE1" w:rsidRDefault="008D6EE1">
      <w:pPr>
        <w:pStyle w:val="ConsPlusNormal"/>
        <w:spacing w:before="220"/>
        <w:ind w:firstLine="540"/>
        <w:jc w:val="both"/>
      </w:pPr>
      <w:r>
        <w:t>Требование или другая информация по проектированию, производству, верификации, функционированию и обслуживанию продукции.</w:t>
      </w:r>
    </w:p>
    <w:p w14:paraId="2359F927" w14:textId="77777777" w:rsidR="008D6EE1" w:rsidRDefault="008D6EE1">
      <w:pPr>
        <w:pStyle w:val="ConsPlusNormal"/>
        <w:spacing w:before="220"/>
        <w:ind w:firstLine="540"/>
        <w:jc w:val="both"/>
      </w:pPr>
      <w:r>
        <w:t xml:space="preserve">[пункт 3.28 </w:t>
      </w:r>
      <w:hyperlink r:id="rId4305">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w:t>
      </w:r>
    </w:p>
    <w:p w14:paraId="4DB8048A" w14:textId="77777777" w:rsidR="008D6EE1" w:rsidRDefault="008D6EE1">
      <w:pPr>
        <w:pStyle w:val="ConsPlusNormal"/>
        <w:spacing w:before="220"/>
        <w:ind w:firstLine="540"/>
        <w:jc w:val="both"/>
      </w:pPr>
      <w:r>
        <w:rPr>
          <w:b/>
        </w:rPr>
        <w:t>79.10. Несоответствие</w:t>
      </w:r>
    </w:p>
    <w:p w14:paraId="279304E4" w14:textId="77777777" w:rsidR="008D6EE1" w:rsidRDefault="008D6EE1">
      <w:pPr>
        <w:pStyle w:val="ConsPlusNormal"/>
        <w:spacing w:before="220"/>
        <w:ind w:firstLine="540"/>
        <w:jc w:val="both"/>
      </w:pPr>
      <w:r>
        <w:t>Невыполнение требования.</w:t>
      </w:r>
    </w:p>
    <w:p w14:paraId="4E2F61BD" w14:textId="77777777" w:rsidR="008D6EE1" w:rsidRDefault="008D6EE1">
      <w:pPr>
        <w:pStyle w:val="ConsPlusNormal"/>
        <w:spacing w:before="220"/>
        <w:ind w:firstLine="540"/>
        <w:jc w:val="both"/>
      </w:pPr>
      <w:r>
        <w:t xml:space="preserve">[пункт 3.6.9 </w:t>
      </w:r>
      <w:hyperlink r:id="rId4306">
        <w:r>
          <w:rPr>
            <w:color w:val="0000FF"/>
          </w:rPr>
          <w:t>ГОСТ Р ИСО 9000-2015</w:t>
        </w:r>
      </w:hyperlink>
      <w:r>
        <w:t xml:space="preserve"> Системы менеджмента качества. Основные положения и словарь]</w:t>
      </w:r>
    </w:p>
    <w:p w14:paraId="0AC5715F" w14:textId="77777777" w:rsidR="008D6EE1" w:rsidRDefault="008D6EE1">
      <w:pPr>
        <w:pStyle w:val="ConsPlusNormal"/>
        <w:spacing w:before="220"/>
        <w:ind w:firstLine="540"/>
        <w:jc w:val="both"/>
      </w:pPr>
      <w:r>
        <w:rPr>
          <w:b/>
        </w:rPr>
        <w:t>79.11. Дефект</w:t>
      </w:r>
    </w:p>
    <w:p w14:paraId="539AF797" w14:textId="77777777" w:rsidR="008D6EE1" w:rsidRDefault="008D6EE1">
      <w:pPr>
        <w:pStyle w:val="ConsPlusNormal"/>
        <w:spacing w:before="220"/>
        <w:ind w:firstLine="540"/>
        <w:jc w:val="both"/>
      </w:pPr>
      <w:r>
        <w:t>Несоответствие, связанное с предназначенным или установленным использованием.</w:t>
      </w:r>
    </w:p>
    <w:p w14:paraId="7B1950E4" w14:textId="77777777" w:rsidR="008D6EE1" w:rsidRDefault="008D6EE1">
      <w:pPr>
        <w:pStyle w:val="ConsPlusNormal"/>
        <w:spacing w:before="220"/>
        <w:ind w:firstLine="540"/>
        <w:jc w:val="both"/>
      </w:pPr>
      <w:r>
        <w:t>Примечания:</w:t>
      </w:r>
    </w:p>
    <w:p w14:paraId="15413065" w14:textId="77777777" w:rsidR="008D6EE1" w:rsidRDefault="008D6EE1">
      <w:pPr>
        <w:pStyle w:val="ConsPlusNormal"/>
        <w:spacing w:before="220"/>
        <w:ind w:firstLine="540"/>
        <w:jc w:val="both"/>
      </w:pPr>
      <w:r>
        <w:lastRenderedPageBreak/>
        <w:t>1. Различие между понятиями "дефект" и "несоответствие" является важным, так как имеет подтекст юридического характера, особенно связанный с вопросами ответственности за продукцию и услуги.</w:t>
      </w:r>
    </w:p>
    <w:p w14:paraId="00EA4605" w14:textId="77777777" w:rsidR="008D6EE1" w:rsidRDefault="008D6EE1">
      <w:pPr>
        <w:pStyle w:val="ConsPlusNormal"/>
        <w:spacing w:before="220"/>
        <w:ind w:firstLine="540"/>
        <w:jc w:val="both"/>
      </w:pPr>
      <w:r>
        <w:t>2. Использование, предполагаемое потребителем, может зависеть от характера информации, такой, как инструкции по эксплуатации и техническому обслуживанию, предоставляемые поставщиком.</w:t>
      </w:r>
    </w:p>
    <w:p w14:paraId="368CF18D" w14:textId="77777777" w:rsidR="008D6EE1" w:rsidRDefault="008D6EE1">
      <w:pPr>
        <w:pStyle w:val="ConsPlusNormal"/>
        <w:spacing w:before="220"/>
        <w:ind w:firstLine="540"/>
        <w:jc w:val="both"/>
      </w:pPr>
      <w:r>
        <w:t xml:space="preserve">[пункт 3.6.10 </w:t>
      </w:r>
      <w:hyperlink r:id="rId4307">
        <w:r>
          <w:rPr>
            <w:color w:val="0000FF"/>
          </w:rPr>
          <w:t>ГОСТ Р ИСО 9000-2015</w:t>
        </w:r>
      </w:hyperlink>
      <w:r>
        <w:t xml:space="preserve"> Системы менеджмента качества. Основные положения и словарь]</w:t>
      </w:r>
    </w:p>
    <w:p w14:paraId="581B8FDB" w14:textId="77777777" w:rsidR="008D6EE1" w:rsidRDefault="008D6EE1">
      <w:pPr>
        <w:pStyle w:val="ConsPlusNormal"/>
        <w:spacing w:before="220"/>
        <w:ind w:firstLine="540"/>
        <w:jc w:val="both"/>
      </w:pPr>
      <w:r>
        <w:rPr>
          <w:b/>
        </w:rPr>
        <w:t>79.12. Соответствие</w:t>
      </w:r>
    </w:p>
    <w:p w14:paraId="346A9D80" w14:textId="77777777" w:rsidR="008D6EE1" w:rsidRDefault="008D6EE1">
      <w:pPr>
        <w:pStyle w:val="ConsPlusNormal"/>
        <w:spacing w:before="220"/>
        <w:ind w:firstLine="540"/>
        <w:jc w:val="both"/>
      </w:pPr>
      <w:r>
        <w:t>Выполнение требования.</w:t>
      </w:r>
    </w:p>
    <w:p w14:paraId="79290246" w14:textId="77777777" w:rsidR="008D6EE1" w:rsidRDefault="008D6EE1">
      <w:pPr>
        <w:pStyle w:val="ConsPlusNormal"/>
        <w:spacing w:before="220"/>
        <w:ind w:firstLine="540"/>
        <w:jc w:val="both"/>
      </w:pPr>
      <w:r>
        <w:t xml:space="preserve">[пункт 3.6.11 </w:t>
      </w:r>
      <w:hyperlink r:id="rId4308">
        <w:r>
          <w:rPr>
            <w:color w:val="0000FF"/>
          </w:rPr>
          <w:t>ГОСТ Р ИСО 9000-2015</w:t>
        </w:r>
      </w:hyperlink>
      <w:r>
        <w:t xml:space="preserve"> Системы менеджмента качества. Основные положения и словарь]</w:t>
      </w:r>
    </w:p>
    <w:p w14:paraId="35494246" w14:textId="77777777" w:rsidR="008D6EE1" w:rsidRDefault="008D6EE1">
      <w:pPr>
        <w:pStyle w:val="ConsPlusNormal"/>
        <w:spacing w:before="220"/>
        <w:ind w:firstLine="540"/>
        <w:jc w:val="both"/>
      </w:pPr>
      <w:r>
        <w:rPr>
          <w:b/>
        </w:rPr>
        <w:t>79.13. Возможности</w:t>
      </w:r>
    </w:p>
    <w:p w14:paraId="5680413C" w14:textId="77777777" w:rsidR="008D6EE1" w:rsidRDefault="008D6EE1">
      <w:pPr>
        <w:pStyle w:val="ConsPlusNormal"/>
        <w:spacing w:before="220"/>
        <w:ind w:firstLine="540"/>
        <w:jc w:val="both"/>
      </w:pPr>
      <w:r>
        <w:t>Способность организации, системы или процесса производить продукцию (услугу), соответствующую требованиям к этой продукции (услуге), а также потенциал улучшения качества этой продукции (услуги).</w:t>
      </w:r>
    </w:p>
    <w:p w14:paraId="1153716B" w14:textId="77777777" w:rsidR="008D6EE1" w:rsidRDefault="008D6EE1">
      <w:pPr>
        <w:pStyle w:val="ConsPlusNormal"/>
        <w:spacing w:before="220"/>
        <w:ind w:firstLine="540"/>
        <w:jc w:val="both"/>
      </w:pPr>
      <w:r>
        <w:t xml:space="preserve">[пункт 3.15 </w:t>
      </w:r>
      <w:hyperlink r:id="rId4309">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w:t>
      </w:r>
    </w:p>
    <w:p w14:paraId="4932C873" w14:textId="77777777" w:rsidR="008D6EE1" w:rsidRDefault="008D6EE1">
      <w:pPr>
        <w:pStyle w:val="ConsPlusNormal"/>
        <w:spacing w:before="220"/>
        <w:ind w:firstLine="540"/>
        <w:jc w:val="both"/>
      </w:pPr>
      <w:r>
        <w:rPr>
          <w:b/>
        </w:rPr>
        <w:t>79.14. Прослеживаемость</w:t>
      </w:r>
      <w:r>
        <w:t xml:space="preserve"> &lt;управление качеством&gt;</w:t>
      </w:r>
    </w:p>
    <w:p w14:paraId="3C40AE8E" w14:textId="77777777" w:rsidR="008D6EE1" w:rsidRDefault="008D6EE1">
      <w:pPr>
        <w:pStyle w:val="ConsPlusNormal"/>
        <w:spacing w:before="220"/>
        <w:ind w:firstLine="540"/>
        <w:jc w:val="both"/>
      </w:pPr>
      <w:r>
        <w:t>Возможность проследить историю, применение или местонахождение объекта. Применительно к продукции или услуге может относиться к происхождению материалов и комплектующих, истории создания, распределению и местонахождению продукции или услуги после поставки.</w:t>
      </w:r>
    </w:p>
    <w:p w14:paraId="18756211" w14:textId="77777777" w:rsidR="008D6EE1" w:rsidRDefault="008D6EE1">
      <w:pPr>
        <w:pStyle w:val="ConsPlusNormal"/>
        <w:spacing w:before="220"/>
        <w:ind w:firstLine="540"/>
        <w:jc w:val="both"/>
      </w:pPr>
      <w:r>
        <w:t xml:space="preserve">[пункт 3.70 </w:t>
      </w:r>
      <w:hyperlink r:id="rId4310">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 пункт 3.34 </w:t>
      </w:r>
      <w:hyperlink r:id="rId4311">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6A3FEFE7" w14:textId="77777777" w:rsidR="008D6EE1" w:rsidRDefault="008D6EE1">
      <w:pPr>
        <w:pStyle w:val="ConsPlusNormal"/>
        <w:spacing w:before="220"/>
        <w:ind w:firstLine="540"/>
        <w:jc w:val="both"/>
      </w:pPr>
      <w:r>
        <w:rPr>
          <w:b/>
        </w:rPr>
        <w:t>79.15. Надежность</w:t>
      </w:r>
      <w:r>
        <w:t xml:space="preserve"> &lt;управление качеством&gt;</w:t>
      </w:r>
    </w:p>
    <w:p w14:paraId="31E366EE" w14:textId="77777777" w:rsidR="008D6EE1" w:rsidRDefault="008D6EE1">
      <w:pPr>
        <w:pStyle w:val="ConsPlusNormal"/>
        <w:spacing w:before="220"/>
        <w:ind w:firstLine="540"/>
        <w:jc w:val="both"/>
      </w:pPr>
      <w:r>
        <w:t>Способность функционировать, как и когда необходимо.</w:t>
      </w:r>
    </w:p>
    <w:p w14:paraId="7BF09585" w14:textId="77777777" w:rsidR="008D6EE1" w:rsidRDefault="008D6EE1">
      <w:pPr>
        <w:pStyle w:val="ConsPlusNormal"/>
        <w:spacing w:before="220"/>
        <w:ind w:firstLine="540"/>
        <w:jc w:val="both"/>
      </w:pPr>
      <w:r>
        <w:t xml:space="preserve">[пункт 3.6.14 </w:t>
      </w:r>
      <w:hyperlink r:id="rId4312">
        <w:r>
          <w:rPr>
            <w:color w:val="0000FF"/>
          </w:rPr>
          <w:t>ГОСТ Р ИСО 9000-2015</w:t>
        </w:r>
      </w:hyperlink>
      <w:r>
        <w:t xml:space="preserve"> Системы менеджмента качества. Основные положения и словарь]</w:t>
      </w:r>
    </w:p>
    <w:p w14:paraId="57A50015" w14:textId="77777777" w:rsidR="008D6EE1" w:rsidRDefault="008D6EE1">
      <w:pPr>
        <w:pStyle w:val="ConsPlusNormal"/>
        <w:spacing w:before="220"/>
        <w:ind w:firstLine="540"/>
        <w:jc w:val="both"/>
      </w:pPr>
      <w:r>
        <w:rPr>
          <w:b/>
        </w:rPr>
        <w:t>79.16. Инновация</w:t>
      </w:r>
      <w:r>
        <w:t xml:space="preserve"> &lt;управление качеством&gt;</w:t>
      </w:r>
    </w:p>
    <w:p w14:paraId="70010DB4" w14:textId="77777777" w:rsidR="008D6EE1" w:rsidRDefault="008D6EE1">
      <w:pPr>
        <w:pStyle w:val="ConsPlusNormal"/>
        <w:spacing w:before="220"/>
        <w:ind w:firstLine="540"/>
        <w:jc w:val="both"/>
      </w:pPr>
      <w:r>
        <w:t>Введенный в употребление новый или значительно улучшенный продукт (услуга) или процесс, новый метод продаж или новый организационный метод в деловой практике, организации рабочих мест или во внешних связях, создающий или перераспределяющий ценность.</w:t>
      </w:r>
    </w:p>
    <w:p w14:paraId="737797B1" w14:textId="77777777" w:rsidR="008D6EE1" w:rsidRDefault="008D6EE1">
      <w:pPr>
        <w:pStyle w:val="ConsPlusNormal"/>
        <w:spacing w:before="220"/>
        <w:ind w:firstLine="540"/>
        <w:jc w:val="both"/>
      </w:pPr>
      <w:r>
        <w:t>Примечания:</w:t>
      </w:r>
    </w:p>
    <w:p w14:paraId="4E035151" w14:textId="77777777" w:rsidR="008D6EE1" w:rsidRDefault="008D6EE1">
      <w:pPr>
        <w:pStyle w:val="ConsPlusNormal"/>
        <w:spacing w:before="220"/>
        <w:ind w:firstLine="540"/>
        <w:jc w:val="both"/>
      </w:pPr>
      <w:r>
        <w:t>1. Деятельность, результатом которой является инновация, как правило, управляема.</w:t>
      </w:r>
    </w:p>
    <w:p w14:paraId="70537F8B" w14:textId="77777777" w:rsidR="008D6EE1" w:rsidRDefault="008D6EE1">
      <w:pPr>
        <w:pStyle w:val="ConsPlusNormal"/>
        <w:spacing w:before="220"/>
        <w:ind w:firstLine="540"/>
        <w:jc w:val="both"/>
      </w:pPr>
      <w:r>
        <w:t>2. Инновация, как правило, значима своим эффектом.</w:t>
      </w:r>
    </w:p>
    <w:p w14:paraId="4E50DFA5" w14:textId="77777777" w:rsidR="008D6EE1" w:rsidRDefault="008D6EE1">
      <w:pPr>
        <w:pStyle w:val="ConsPlusNormal"/>
        <w:spacing w:before="220"/>
        <w:ind w:firstLine="540"/>
        <w:jc w:val="both"/>
      </w:pPr>
      <w:r>
        <w:lastRenderedPageBreak/>
        <w:t xml:space="preserve">[на основе положений </w:t>
      </w:r>
      <w:hyperlink r:id="rId4313">
        <w:r>
          <w:rPr>
            <w:color w:val="0000FF"/>
          </w:rPr>
          <w:t>СТО РЖД 07.030-2020</w:t>
        </w:r>
      </w:hyperlink>
      <w:r>
        <w:t xml:space="preserve"> "Система управления инновационной деятельностью в ОАО "РЖД". Основные положения" и пункта 3.6.15 </w:t>
      </w:r>
      <w:hyperlink r:id="rId4314">
        <w:r>
          <w:rPr>
            <w:color w:val="0000FF"/>
          </w:rPr>
          <w:t>ГОСТ Р ИСО 9000-2015</w:t>
        </w:r>
      </w:hyperlink>
      <w:r>
        <w:t xml:space="preserve"> "Системы менеджмента качества. Основные положения и словарь"]</w:t>
      </w:r>
    </w:p>
    <w:p w14:paraId="0FA0A95E" w14:textId="77777777" w:rsidR="008D6EE1" w:rsidRDefault="008D6EE1">
      <w:pPr>
        <w:pStyle w:val="ConsPlusNormal"/>
        <w:spacing w:before="220"/>
        <w:ind w:firstLine="540"/>
        <w:jc w:val="both"/>
      </w:pPr>
      <w:r>
        <w:rPr>
          <w:b/>
        </w:rPr>
        <w:t>79.17. Критерии</w:t>
      </w:r>
    </w:p>
    <w:p w14:paraId="218E2842" w14:textId="77777777" w:rsidR="008D6EE1" w:rsidRDefault="008D6EE1">
      <w:pPr>
        <w:pStyle w:val="ConsPlusNormal"/>
        <w:spacing w:before="220"/>
        <w:ind w:firstLine="540"/>
        <w:jc w:val="both"/>
      </w:pPr>
      <w:r>
        <w:t>Обусловленные показатели.</w:t>
      </w:r>
    </w:p>
    <w:p w14:paraId="65AB2CCA" w14:textId="77777777" w:rsidR="008D6EE1" w:rsidRDefault="008D6EE1">
      <w:pPr>
        <w:pStyle w:val="ConsPlusNormal"/>
        <w:spacing w:before="220"/>
        <w:ind w:firstLine="540"/>
        <w:jc w:val="both"/>
      </w:pPr>
      <w:r>
        <w:t xml:space="preserve">[пункт 3.14 </w:t>
      </w:r>
      <w:hyperlink r:id="rId4315">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72E21FCA" w14:textId="77777777" w:rsidR="008D6EE1" w:rsidRDefault="008D6EE1">
      <w:pPr>
        <w:pStyle w:val="ConsPlusNormal"/>
        <w:jc w:val="both"/>
      </w:pPr>
    </w:p>
    <w:p w14:paraId="67EA837D" w14:textId="77777777" w:rsidR="008D6EE1" w:rsidRDefault="008D6EE1">
      <w:pPr>
        <w:pStyle w:val="ConsPlusNormal"/>
        <w:jc w:val="center"/>
        <w:outlineLvl w:val="2"/>
      </w:pPr>
      <w:r>
        <w:rPr>
          <w:b/>
        </w:rPr>
        <w:t>80. Термины, относящиеся к результатам</w:t>
      </w:r>
    </w:p>
    <w:p w14:paraId="2AC33D09" w14:textId="77777777" w:rsidR="008D6EE1" w:rsidRDefault="008D6EE1">
      <w:pPr>
        <w:pStyle w:val="ConsPlusNormal"/>
        <w:jc w:val="both"/>
      </w:pPr>
    </w:p>
    <w:p w14:paraId="1F0947F5" w14:textId="77777777" w:rsidR="008D6EE1" w:rsidRDefault="008D6EE1">
      <w:pPr>
        <w:pStyle w:val="ConsPlusNormal"/>
        <w:ind w:firstLine="540"/>
        <w:jc w:val="both"/>
      </w:pPr>
      <w:r>
        <w:rPr>
          <w:b/>
        </w:rPr>
        <w:t>80.1. Цель</w:t>
      </w:r>
      <w:r>
        <w:t xml:space="preserve"> &lt;управление качеством&gt;</w:t>
      </w:r>
    </w:p>
    <w:p w14:paraId="421A32A2" w14:textId="77777777" w:rsidR="008D6EE1" w:rsidRDefault="008D6EE1">
      <w:pPr>
        <w:pStyle w:val="ConsPlusNormal"/>
        <w:spacing w:before="220"/>
        <w:ind w:firstLine="540"/>
        <w:jc w:val="both"/>
      </w:pPr>
      <w:r>
        <w:t>Результат, который должен быть достигнут.</w:t>
      </w:r>
    </w:p>
    <w:p w14:paraId="02154646" w14:textId="77777777" w:rsidR="008D6EE1" w:rsidRDefault="008D6EE1">
      <w:pPr>
        <w:pStyle w:val="ConsPlusNormal"/>
        <w:spacing w:before="220"/>
        <w:ind w:firstLine="540"/>
        <w:jc w:val="both"/>
      </w:pPr>
      <w:r>
        <w:t>Примечания:</w:t>
      </w:r>
    </w:p>
    <w:p w14:paraId="0535A19B" w14:textId="77777777" w:rsidR="008D6EE1" w:rsidRDefault="008D6EE1">
      <w:pPr>
        <w:pStyle w:val="ConsPlusNormal"/>
        <w:spacing w:before="220"/>
        <w:ind w:firstLine="540"/>
        <w:jc w:val="both"/>
      </w:pPr>
      <w:r>
        <w:t>1. Цель может быть стратегической, тактической или оперативной.</w:t>
      </w:r>
    </w:p>
    <w:p w14:paraId="7585774C" w14:textId="77777777" w:rsidR="008D6EE1" w:rsidRDefault="008D6EE1">
      <w:pPr>
        <w:pStyle w:val="ConsPlusNormal"/>
        <w:spacing w:before="220"/>
        <w:ind w:firstLine="540"/>
        <w:jc w:val="both"/>
      </w:pPr>
      <w:r>
        <w:t>2. Цели могут относиться к разным аспектам (такие, как финансовые цели, цели в области здоровья и безопасности, экологии), а также применяться на разных уровнях (например, стратегическом, организации в целом, проекта, продукции и процесса).</w:t>
      </w:r>
    </w:p>
    <w:p w14:paraId="1C3E9417" w14:textId="77777777" w:rsidR="008D6EE1" w:rsidRDefault="008D6EE1">
      <w:pPr>
        <w:pStyle w:val="ConsPlusNormal"/>
        <w:spacing w:before="220"/>
        <w:ind w:firstLine="540"/>
        <w:jc w:val="both"/>
      </w:pPr>
      <w:r>
        <w:t>3. Цель может быть выражена разными способами, например, в виде намеченного результата, намерения, критерия работы, цели в области качества или, другими словами, со схожими значениями (например, целевая установка, заданная величина, задача).</w:t>
      </w:r>
    </w:p>
    <w:p w14:paraId="27C3F9DE" w14:textId="77777777" w:rsidR="008D6EE1" w:rsidRDefault="008D6EE1">
      <w:pPr>
        <w:pStyle w:val="ConsPlusNormal"/>
        <w:spacing w:before="220"/>
        <w:ind w:firstLine="540"/>
        <w:jc w:val="both"/>
      </w:pPr>
      <w:r>
        <w:t>4. В контексте системы менеджмента качества цели в области качества, устанавливаемые организацией, согласуют с политикой в области качества для достижения определенных результатов.</w:t>
      </w:r>
    </w:p>
    <w:p w14:paraId="24558661" w14:textId="77777777" w:rsidR="008D6EE1" w:rsidRDefault="008D6EE1">
      <w:pPr>
        <w:pStyle w:val="ConsPlusNormal"/>
        <w:spacing w:before="220"/>
        <w:ind w:firstLine="540"/>
        <w:jc w:val="both"/>
      </w:pPr>
      <w:r>
        <w:t xml:space="preserve">[пункт 3.7.1 </w:t>
      </w:r>
      <w:hyperlink r:id="rId4316">
        <w:r>
          <w:rPr>
            <w:color w:val="0000FF"/>
          </w:rPr>
          <w:t>ГОСТ Р ИСО 9000-2015</w:t>
        </w:r>
      </w:hyperlink>
      <w:r>
        <w:t xml:space="preserve"> Системы менеджмента качества. Основные положения и словарь]</w:t>
      </w:r>
    </w:p>
    <w:p w14:paraId="0010EAB8" w14:textId="77777777" w:rsidR="008D6EE1" w:rsidRDefault="008D6EE1">
      <w:pPr>
        <w:pStyle w:val="ConsPlusNormal"/>
        <w:spacing w:before="220"/>
        <w:ind w:firstLine="540"/>
        <w:jc w:val="both"/>
      </w:pPr>
      <w:r>
        <w:rPr>
          <w:b/>
        </w:rPr>
        <w:t>80.2. Цели в области качества</w:t>
      </w:r>
    </w:p>
    <w:p w14:paraId="24094028" w14:textId="77777777" w:rsidR="008D6EE1" w:rsidRDefault="008D6EE1">
      <w:pPr>
        <w:pStyle w:val="ConsPlusNormal"/>
        <w:spacing w:before="220"/>
        <w:ind w:firstLine="540"/>
        <w:jc w:val="both"/>
      </w:pPr>
      <w:r>
        <w:t>Результат, который должен быть достигнут в отношении качества. Цели в области качества устанавливаются для соответствующих подразделений, уровней управления и процессов организации.</w:t>
      </w:r>
    </w:p>
    <w:p w14:paraId="11EEF190" w14:textId="77777777" w:rsidR="008D6EE1" w:rsidRDefault="008D6EE1">
      <w:pPr>
        <w:pStyle w:val="ConsPlusNormal"/>
        <w:spacing w:before="220"/>
        <w:ind w:firstLine="540"/>
        <w:jc w:val="both"/>
      </w:pPr>
      <w:r>
        <w:t xml:space="preserve">[пункт 3.56 </w:t>
      </w:r>
      <w:hyperlink r:id="rId4317">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16B5D6D0" w14:textId="77777777" w:rsidR="008D6EE1" w:rsidRDefault="008D6EE1">
      <w:pPr>
        <w:pStyle w:val="ConsPlusNormal"/>
        <w:spacing w:before="220"/>
        <w:ind w:firstLine="540"/>
        <w:jc w:val="both"/>
      </w:pPr>
      <w:r>
        <w:rPr>
          <w:b/>
        </w:rPr>
        <w:t>80.3. Успех</w:t>
      </w:r>
      <w:r>
        <w:t xml:space="preserve"> &lt;организация&gt;</w:t>
      </w:r>
    </w:p>
    <w:p w14:paraId="58FEB790" w14:textId="77777777" w:rsidR="008D6EE1" w:rsidRDefault="008D6EE1">
      <w:pPr>
        <w:pStyle w:val="ConsPlusNormal"/>
        <w:spacing w:before="220"/>
        <w:ind w:firstLine="540"/>
        <w:jc w:val="both"/>
      </w:pPr>
      <w:r>
        <w:t>Достижение цели.</w:t>
      </w:r>
    </w:p>
    <w:p w14:paraId="3ED4EC86" w14:textId="77777777" w:rsidR="008D6EE1" w:rsidRDefault="008D6EE1">
      <w:pPr>
        <w:pStyle w:val="ConsPlusNormal"/>
        <w:spacing w:before="220"/>
        <w:ind w:firstLine="540"/>
        <w:jc w:val="both"/>
      </w:pPr>
      <w:r>
        <w:t>Примечание. Успех организации предполагает баланс между ее экономическими и финансовыми интересами и потребностями ее заинтересованных сторон - таких, как потребители, пользователи, инвесторы/акционеры (владельцы), работники организации, поставщики, партнеры, заинтересованные группы и сообщества.</w:t>
      </w:r>
    </w:p>
    <w:p w14:paraId="0982A906" w14:textId="77777777" w:rsidR="008D6EE1" w:rsidRDefault="008D6EE1">
      <w:pPr>
        <w:pStyle w:val="ConsPlusNormal"/>
        <w:spacing w:before="220"/>
        <w:ind w:firstLine="540"/>
        <w:jc w:val="both"/>
      </w:pPr>
      <w:r>
        <w:t xml:space="preserve">[пункт 3.7.3 </w:t>
      </w:r>
      <w:hyperlink r:id="rId4318">
        <w:r>
          <w:rPr>
            <w:color w:val="0000FF"/>
          </w:rPr>
          <w:t>ГОСТ Р ИСО 9000-2015</w:t>
        </w:r>
      </w:hyperlink>
      <w:r>
        <w:t xml:space="preserve"> Системы менеджмента качества. Основные положения и словарь]</w:t>
      </w:r>
    </w:p>
    <w:p w14:paraId="749B0492" w14:textId="77777777" w:rsidR="008D6EE1" w:rsidRDefault="008D6EE1">
      <w:pPr>
        <w:pStyle w:val="ConsPlusNormal"/>
        <w:spacing w:before="220"/>
        <w:ind w:firstLine="540"/>
        <w:jc w:val="both"/>
      </w:pPr>
      <w:r>
        <w:rPr>
          <w:b/>
        </w:rPr>
        <w:lastRenderedPageBreak/>
        <w:t>80.4. Устойчивый успех</w:t>
      </w:r>
      <w:r>
        <w:t xml:space="preserve"> &lt;организация&gt;</w:t>
      </w:r>
    </w:p>
    <w:p w14:paraId="7A0B5A7C" w14:textId="77777777" w:rsidR="008D6EE1" w:rsidRDefault="008D6EE1">
      <w:pPr>
        <w:pStyle w:val="ConsPlusNormal"/>
        <w:spacing w:before="220"/>
        <w:ind w:firstLine="540"/>
        <w:jc w:val="both"/>
      </w:pPr>
      <w:r>
        <w:t>Успех на протяжении определенного периода времени.</w:t>
      </w:r>
    </w:p>
    <w:p w14:paraId="209B3438" w14:textId="77777777" w:rsidR="008D6EE1" w:rsidRDefault="008D6EE1">
      <w:pPr>
        <w:pStyle w:val="ConsPlusNormal"/>
        <w:spacing w:before="220"/>
        <w:ind w:firstLine="540"/>
        <w:jc w:val="both"/>
      </w:pPr>
      <w:r>
        <w:t>Примечания:</w:t>
      </w:r>
    </w:p>
    <w:p w14:paraId="7D2F14D8" w14:textId="77777777" w:rsidR="008D6EE1" w:rsidRDefault="008D6EE1">
      <w:pPr>
        <w:pStyle w:val="ConsPlusNormal"/>
        <w:spacing w:before="220"/>
        <w:ind w:firstLine="540"/>
        <w:jc w:val="both"/>
      </w:pPr>
      <w:r>
        <w:t>1. Устойчивый успех подчеркивает необходимость баланса между экономико-финансовыми интересами организации и интересами социальной и экологической среды.</w:t>
      </w:r>
    </w:p>
    <w:p w14:paraId="123F8DC5" w14:textId="77777777" w:rsidR="008D6EE1" w:rsidRDefault="008D6EE1">
      <w:pPr>
        <w:pStyle w:val="ConsPlusNormal"/>
        <w:spacing w:before="220"/>
        <w:ind w:firstLine="540"/>
        <w:jc w:val="both"/>
      </w:pPr>
      <w:r>
        <w:t>2. Устойчивый успех касается заинтересованных сторон организации - таких, как потребители, владельцы, работники организации, поставщики, банкиры, союзы, партнеры или общество.</w:t>
      </w:r>
    </w:p>
    <w:p w14:paraId="2B2E763D" w14:textId="77777777" w:rsidR="008D6EE1" w:rsidRDefault="008D6EE1">
      <w:pPr>
        <w:pStyle w:val="ConsPlusNormal"/>
        <w:spacing w:before="220"/>
        <w:ind w:firstLine="540"/>
        <w:jc w:val="both"/>
      </w:pPr>
      <w:r>
        <w:t xml:space="preserve">[пункт 3.7.4 </w:t>
      </w:r>
      <w:hyperlink r:id="rId4319">
        <w:r>
          <w:rPr>
            <w:color w:val="0000FF"/>
          </w:rPr>
          <w:t>ГОСТ Р ИСО 9000-2015</w:t>
        </w:r>
      </w:hyperlink>
      <w:r>
        <w:t xml:space="preserve"> Системы менеджмента качества. Основные положения и словарь]</w:t>
      </w:r>
    </w:p>
    <w:p w14:paraId="307ADA6D" w14:textId="77777777" w:rsidR="008D6EE1" w:rsidRDefault="008D6EE1">
      <w:pPr>
        <w:pStyle w:val="ConsPlusNormal"/>
        <w:spacing w:before="220"/>
        <w:ind w:firstLine="540"/>
        <w:jc w:val="both"/>
      </w:pPr>
      <w:r>
        <w:rPr>
          <w:b/>
        </w:rPr>
        <w:t>80.5. Показатель деятельности</w:t>
      </w:r>
    </w:p>
    <w:p w14:paraId="741A6063" w14:textId="77777777" w:rsidR="008D6EE1" w:rsidRDefault="008D6EE1">
      <w:pPr>
        <w:pStyle w:val="ConsPlusNormal"/>
        <w:spacing w:before="220"/>
        <w:ind w:firstLine="540"/>
        <w:jc w:val="both"/>
      </w:pPr>
      <w:r>
        <w:t>Измеримый результат деятельности. Показатель деятельности может относиться к результатам как количественного, так и качественного характера.</w:t>
      </w:r>
    </w:p>
    <w:p w14:paraId="32F0992C" w14:textId="77777777" w:rsidR="008D6EE1" w:rsidRDefault="008D6EE1">
      <w:pPr>
        <w:pStyle w:val="ConsPlusNormal"/>
        <w:spacing w:before="220"/>
        <w:ind w:firstLine="540"/>
        <w:jc w:val="both"/>
      </w:pPr>
      <w:r>
        <w:t xml:space="preserve">[пункт 3.58 </w:t>
      </w:r>
      <w:hyperlink r:id="rId4320">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 пункт 3.27 </w:t>
      </w:r>
      <w:hyperlink r:id="rId4321">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5330F357" w14:textId="77777777" w:rsidR="008D6EE1" w:rsidRDefault="008D6EE1">
      <w:pPr>
        <w:pStyle w:val="ConsPlusNormal"/>
        <w:spacing w:before="220"/>
        <w:ind w:firstLine="540"/>
        <w:jc w:val="both"/>
      </w:pPr>
      <w:r>
        <w:rPr>
          <w:b/>
        </w:rPr>
        <w:t>80.6. Продукция</w:t>
      </w:r>
      <w:r>
        <w:t xml:space="preserve"> &lt;управление качеством&gt;</w:t>
      </w:r>
    </w:p>
    <w:p w14:paraId="17F43FF4" w14:textId="77777777" w:rsidR="008D6EE1" w:rsidRDefault="008D6EE1">
      <w:pPr>
        <w:pStyle w:val="ConsPlusNormal"/>
        <w:spacing w:before="220"/>
        <w:ind w:firstLine="540"/>
        <w:jc w:val="both"/>
      </w:pPr>
      <w:r>
        <w:t>Выход организации, который может быть произведен без какого-либо взаимодействия между организацией и потребителем.</w:t>
      </w:r>
    </w:p>
    <w:p w14:paraId="104623F9" w14:textId="77777777" w:rsidR="008D6EE1" w:rsidRDefault="008D6EE1">
      <w:pPr>
        <w:pStyle w:val="ConsPlusNormal"/>
        <w:spacing w:before="220"/>
        <w:ind w:firstLine="540"/>
        <w:jc w:val="both"/>
      </w:pPr>
      <w:r>
        <w:t>Примечания:</w:t>
      </w:r>
    </w:p>
    <w:p w14:paraId="6DDEC100" w14:textId="77777777" w:rsidR="008D6EE1" w:rsidRDefault="008D6EE1">
      <w:pPr>
        <w:pStyle w:val="ConsPlusNormal"/>
        <w:spacing w:before="220"/>
        <w:ind w:firstLine="540"/>
        <w:jc w:val="both"/>
      </w:pPr>
      <w:r>
        <w:t>1. Производство продукции достигается без какого-либо необходимого взаимодействия между поставщиком и потребителем, но может часто включать этот элемент услуги при поставке продукции потребителю.</w:t>
      </w:r>
    </w:p>
    <w:p w14:paraId="159F0A06" w14:textId="77777777" w:rsidR="008D6EE1" w:rsidRDefault="008D6EE1">
      <w:pPr>
        <w:pStyle w:val="ConsPlusNormal"/>
        <w:spacing w:before="220"/>
        <w:ind w:firstLine="540"/>
        <w:jc w:val="both"/>
      </w:pPr>
      <w:r>
        <w:t>2. Превалирующий элемент продукции - то, что она, как правило, является материальной.</w:t>
      </w:r>
    </w:p>
    <w:p w14:paraId="115046BF" w14:textId="77777777" w:rsidR="008D6EE1" w:rsidRDefault="008D6EE1">
      <w:pPr>
        <w:pStyle w:val="ConsPlusNormal"/>
        <w:spacing w:before="220"/>
        <w:ind w:firstLine="540"/>
        <w:jc w:val="both"/>
      </w:pPr>
      <w:r>
        <w:t>3. Техническое средство является материальным и его количество выражается исчисляемой характеристикой (например, шины). Перерабатываемые материалы являются материальными, и их количество выражается непрерывной характеристикой (например, топливо). Технические средства и перерабатываемые материалы часто называют товарами. Программное средство состоит из информации независимо от носителя (например, компьютерная программа, мобильное приложение для телефона, инструкция по эксплуатации, словарь, музыкальные композиции с авторским правом, водительское удостоверение).</w:t>
      </w:r>
    </w:p>
    <w:p w14:paraId="4FB6DA90" w14:textId="77777777" w:rsidR="008D6EE1" w:rsidRDefault="008D6EE1">
      <w:pPr>
        <w:pStyle w:val="ConsPlusNormal"/>
        <w:spacing w:before="220"/>
        <w:ind w:firstLine="540"/>
        <w:jc w:val="both"/>
      </w:pPr>
      <w:r>
        <w:t xml:space="preserve">[на основе положений пункта 3.7.6 </w:t>
      </w:r>
      <w:hyperlink r:id="rId4322">
        <w:r>
          <w:rPr>
            <w:color w:val="0000FF"/>
          </w:rPr>
          <w:t>ГОСТ Р ИСО 9000-2015</w:t>
        </w:r>
      </w:hyperlink>
      <w:r>
        <w:t xml:space="preserve"> Системы менеджмента качества. Основные положения и словарь]</w:t>
      </w:r>
    </w:p>
    <w:p w14:paraId="34EBA399" w14:textId="77777777" w:rsidR="008D6EE1" w:rsidRDefault="008D6EE1">
      <w:pPr>
        <w:pStyle w:val="ConsPlusNormal"/>
        <w:spacing w:before="220"/>
        <w:ind w:firstLine="540"/>
        <w:jc w:val="both"/>
      </w:pPr>
      <w:r>
        <w:rPr>
          <w:b/>
        </w:rPr>
        <w:t>80.7. Услуга</w:t>
      </w:r>
    </w:p>
    <w:p w14:paraId="4EF003E4" w14:textId="77777777" w:rsidR="008D6EE1" w:rsidRDefault="008D6EE1">
      <w:pPr>
        <w:pStyle w:val="ConsPlusNormal"/>
        <w:spacing w:before="220"/>
        <w:ind w:firstLine="540"/>
        <w:jc w:val="both"/>
      </w:pPr>
      <w:r>
        <w:t>Выход организации с, по крайней мере, одним действием, обязательно осуществленным при взаимодействии организации и потребителя.</w:t>
      </w:r>
    </w:p>
    <w:p w14:paraId="68D21D77" w14:textId="77777777" w:rsidR="008D6EE1" w:rsidRDefault="008D6EE1">
      <w:pPr>
        <w:pStyle w:val="ConsPlusNormal"/>
        <w:spacing w:before="220"/>
        <w:ind w:firstLine="540"/>
        <w:jc w:val="both"/>
      </w:pPr>
      <w:r>
        <w:t>Примечания:</w:t>
      </w:r>
    </w:p>
    <w:p w14:paraId="5FC13DB0" w14:textId="77777777" w:rsidR="008D6EE1" w:rsidRDefault="008D6EE1">
      <w:pPr>
        <w:pStyle w:val="ConsPlusNormal"/>
        <w:spacing w:before="220"/>
        <w:ind w:firstLine="540"/>
        <w:jc w:val="both"/>
      </w:pPr>
      <w:r>
        <w:t>1. Превалирующий элемент услуги - то, что она, как правило, является нематериальной.</w:t>
      </w:r>
    </w:p>
    <w:p w14:paraId="13687284" w14:textId="77777777" w:rsidR="008D6EE1" w:rsidRDefault="008D6EE1">
      <w:pPr>
        <w:pStyle w:val="ConsPlusNormal"/>
        <w:spacing w:before="220"/>
        <w:ind w:firstLine="540"/>
        <w:jc w:val="both"/>
      </w:pPr>
      <w:r>
        <w:lastRenderedPageBreak/>
        <w:t>2. Услуга часто охватывает деятельность на стыке взаимодействия с потребителем для установления требований потребителя, а также по ходу предоставления услуги, и может включать продолжение отношений, таких, как взаимодействие с банками, бухгалтерией или государственными учреждениями, например, школами или госпиталями.</w:t>
      </w:r>
    </w:p>
    <w:p w14:paraId="28FDE2CF" w14:textId="77777777" w:rsidR="008D6EE1" w:rsidRDefault="008D6EE1">
      <w:pPr>
        <w:pStyle w:val="ConsPlusNormal"/>
        <w:spacing w:before="220"/>
        <w:ind w:firstLine="540"/>
        <w:jc w:val="both"/>
      </w:pPr>
      <w:r>
        <w:t>3. Предоставление услуг может включать в себя, например, следующее:</w:t>
      </w:r>
    </w:p>
    <w:p w14:paraId="2EF2E329" w14:textId="77777777" w:rsidR="008D6EE1" w:rsidRDefault="008D6EE1">
      <w:pPr>
        <w:pStyle w:val="ConsPlusNormal"/>
        <w:spacing w:before="220"/>
        <w:ind w:firstLine="540"/>
        <w:jc w:val="both"/>
      </w:pPr>
      <w:r>
        <w:t>- деятельность, осуществленную применительно к поставленной потребителем материальной продукции (например, ремонт неисправного автомобиля);</w:t>
      </w:r>
    </w:p>
    <w:p w14:paraId="37016C12" w14:textId="77777777" w:rsidR="008D6EE1" w:rsidRDefault="008D6EE1">
      <w:pPr>
        <w:pStyle w:val="ConsPlusNormal"/>
        <w:spacing w:before="220"/>
        <w:ind w:firstLine="540"/>
        <w:jc w:val="both"/>
      </w:pPr>
      <w:r>
        <w:t>- деятельность, осуществленную применительно к поставленной потребителем нематериальной продукции (например, составление заявления о доходах, необходимого для определения налогового вычета);</w:t>
      </w:r>
    </w:p>
    <w:p w14:paraId="4C9BAFA7" w14:textId="77777777" w:rsidR="008D6EE1" w:rsidRDefault="008D6EE1">
      <w:pPr>
        <w:pStyle w:val="ConsPlusNormal"/>
        <w:spacing w:before="220"/>
        <w:ind w:firstLine="540"/>
        <w:jc w:val="both"/>
      </w:pPr>
      <w:r>
        <w:t>- предоставление нематериальной продукции (например, информации в смысле передачи знаний);</w:t>
      </w:r>
    </w:p>
    <w:p w14:paraId="0BAE6D97" w14:textId="77777777" w:rsidR="008D6EE1" w:rsidRDefault="008D6EE1">
      <w:pPr>
        <w:pStyle w:val="ConsPlusNormal"/>
        <w:spacing w:before="220"/>
        <w:ind w:firstLine="540"/>
        <w:jc w:val="both"/>
      </w:pPr>
      <w:r>
        <w:t>- создание благоприятных условий для потребителей (например, в гостиницах и ресторанах).</w:t>
      </w:r>
    </w:p>
    <w:p w14:paraId="3DAEFE1E" w14:textId="77777777" w:rsidR="008D6EE1" w:rsidRDefault="008D6EE1">
      <w:pPr>
        <w:pStyle w:val="ConsPlusNormal"/>
        <w:spacing w:before="220"/>
        <w:ind w:firstLine="540"/>
        <w:jc w:val="both"/>
      </w:pPr>
      <w:r>
        <w:t>4. Услуга, как правило, оценивается потребителем на основе его восприятия.</w:t>
      </w:r>
    </w:p>
    <w:p w14:paraId="7D578A94" w14:textId="77777777" w:rsidR="008D6EE1" w:rsidRDefault="008D6EE1">
      <w:pPr>
        <w:pStyle w:val="ConsPlusNormal"/>
        <w:spacing w:before="220"/>
        <w:ind w:firstLine="540"/>
        <w:jc w:val="both"/>
      </w:pPr>
      <w:r>
        <w:t xml:space="preserve">[пункт 3.7.7 </w:t>
      </w:r>
      <w:hyperlink r:id="rId4323">
        <w:r>
          <w:rPr>
            <w:color w:val="0000FF"/>
          </w:rPr>
          <w:t>ГОСТ Р ИСО 9000-2015</w:t>
        </w:r>
      </w:hyperlink>
      <w:r>
        <w:t xml:space="preserve"> Системы менеджмента качества. Основные положения и словарь]</w:t>
      </w:r>
    </w:p>
    <w:p w14:paraId="226C4D1F" w14:textId="77777777" w:rsidR="008D6EE1" w:rsidRDefault="008D6EE1">
      <w:pPr>
        <w:pStyle w:val="ConsPlusNormal"/>
        <w:spacing w:before="220"/>
        <w:ind w:firstLine="540"/>
        <w:jc w:val="both"/>
      </w:pPr>
      <w:r>
        <w:rPr>
          <w:b/>
        </w:rPr>
        <w:t>80.8. Результаты деятельности</w:t>
      </w:r>
    </w:p>
    <w:p w14:paraId="2FD773C2" w14:textId="77777777" w:rsidR="008D6EE1" w:rsidRDefault="008D6EE1">
      <w:pPr>
        <w:pStyle w:val="ConsPlusNormal"/>
        <w:spacing w:before="220"/>
        <w:ind w:firstLine="540"/>
        <w:jc w:val="both"/>
      </w:pPr>
      <w:r>
        <w:t>Измеримый итог.</w:t>
      </w:r>
    </w:p>
    <w:p w14:paraId="7780969D" w14:textId="77777777" w:rsidR="008D6EE1" w:rsidRDefault="008D6EE1">
      <w:pPr>
        <w:pStyle w:val="ConsPlusNormal"/>
        <w:spacing w:before="220"/>
        <w:ind w:firstLine="540"/>
        <w:jc w:val="both"/>
      </w:pPr>
      <w:r>
        <w:t>Примечания:</w:t>
      </w:r>
    </w:p>
    <w:p w14:paraId="1B1F0DA2" w14:textId="77777777" w:rsidR="008D6EE1" w:rsidRDefault="008D6EE1">
      <w:pPr>
        <w:pStyle w:val="ConsPlusNormal"/>
        <w:spacing w:before="220"/>
        <w:ind w:firstLine="540"/>
        <w:jc w:val="both"/>
      </w:pPr>
      <w:r>
        <w:t>1. Результаты деятельности могут относиться к количественным и качественным полученным данным.</w:t>
      </w:r>
    </w:p>
    <w:p w14:paraId="115AB86D" w14:textId="77777777" w:rsidR="008D6EE1" w:rsidRDefault="008D6EE1">
      <w:pPr>
        <w:pStyle w:val="ConsPlusNormal"/>
        <w:spacing w:before="220"/>
        <w:ind w:firstLine="540"/>
        <w:jc w:val="both"/>
      </w:pPr>
      <w:r>
        <w:t>2. Результаты деятельности могут относиться к менеджменту действий, процессам, продукции, услугам, системам или организациям.</w:t>
      </w:r>
    </w:p>
    <w:p w14:paraId="6061E664" w14:textId="77777777" w:rsidR="008D6EE1" w:rsidRDefault="008D6EE1">
      <w:pPr>
        <w:pStyle w:val="ConsPlusNormal"/>
        <w:spacing w:before="220"/>
        <w:ind w:firstLine="540"/>
        <w:jc w:val="both"/>
      </w:pPr>
      <w:r>
        <w:t xml:space="preserve">[пункт 3.7.8 </w:t>
      </w:r>
      <w:hyperlink r:id="rId4324">
        <w:r>
          <w:rPr>
            <w:color w:val="0000FF"/>
          </w:rPr>
          <w:t>ГОСТ Р ИСО 9000-2015</w:t>
        </w:r>
      </w:hyperlink>
      <w:r>
        <w:t xml:space="preserve"> Системы менеджмента качества. Основные положения и словарь]</w:t>
      </w:r>
    </w:p>
    <w:p w14:paraId="26D07E65" w14:textId="77777777" w:rsidR="008D6EE1" w:rsidRDefault="008D6EE1">
      <w:pPr>
        <w:pStyle w:val="ConsPlusNormal"/>
        <w:spacing w:before="220"/>
        <w:ind w:firstLine="540"/>
        <w:jc w:val="both"/>
      </w:pPr>
      <w:r>
        <w:rPr>
          <w:b/>
        </w:rPr>
        <w:t>80.9. Риск</w:t>
      </w:r>
      <w:r>
        <w:t xml:space="preserve"> &lt;управление качеством&gt;</w:t>
      </w:r>
    </w:p>
    <w:p w14:paraId="278DAA08" w14:textId="77777777" w:rsidR="008D6EE1" w:rsidRDefault="008D6EE1">
      <w:pPr>
        <w:pStyle w:val="ConsPlusNormal"/>
        <w:spacing w:before="220"/>
        <w:ind w:firstLine="540"/>
        <w:jc w:val="both"/>
      </w:pPr>
      <w:r>
        <w:t>Влияние неопределенности.</w:t>
      </w:r>
    </w:p>
    <w:p w14:paraId="00C0B75F" w14:textId="77777777" w:rsidR="008D6EE1" w:rsidRDefault="008D6EE1">
      <w:pPr>
        <w:pStyle w:val="ConsPlusNormal"/>
        <w:spacing w:before="220"/>
        <w:ind w:firstLine="540"/>
        <w:jc w:val="both"/>
      </w:pPr>
      <w:r>
        <w:t>Примечания:</w:t>
      </w:r>
    </w:p>
    <w:p w14:paraId="7C476F68" w14:textId="77777777" w:rsidR="008D6EE1" w:rsidRDefault="008D6EE1">
      <w:pPr>
        <w:pStyle w:val="ConsPlusNormal"/>
        <w:spacing w:before="220"/>
        <w:ind w:firstLine="540"/>
        <w:jc w:val="both"/>
      </w:pPr>
      <w:r>
        <w:t>1. Влияние выражается в отклонении от ожидаемого результата - позитивном или негативном.</w:t>
      </w:r>
    </w:p>
    <w:p w14:paraId="5B89D5F4" w14:textId="77777777" w:rsidR="008D6EE1" w:rsidRDefault="008D6EE1">
      <w:pPr>
        <w:pStyle w:val="ConsPlusNormal"/>
        <w:spacing w:before="220"/>
        <w:ind w:firstLine="540"/>
        <w:jc w:val="both"/>
      </w:pPr>
      <w:r>
        <w:t>2. Неопределенность является состоянием, связанным с недостатком, даже частично, информации, понимания или знания о событии, его последствиях или вероятности.</w:t>
      </w:r>
    </w:p>
    <w:p w14:paraId="51E1C9AE" w14:textId="77777777" w:rsidR="008D6EE1" w:rsidRDefault="008D6EE1">
      <w:pPr>
        <w:pStyle w:val="ConsPlusNormal"/>
        <w:spacing w:before="220"/>
        <w:ind w:firstLine="540"/>
        <w:jc w:val="both"/>
      </w:pPr>
      <w:r>
        <w:t>3. Риск часто определяют по отношению к потенциальным событиям и их последствиям или к их комбинации.</w:t>
      </w:r>
    </w:p>
    <w:p w14:paraId="5E030275" w14:textId="77777777" w:rsidR="008D6EE1" w:rsidRDefault="008D6EE1">
      <w:pPr>
        <w:pStyle w:val="ConsPlusNormal"/>
        <w:spacing w:before="220"/>
        <w:ind w:firstLine="540"/>
        <w:jc w:val="both"/>
      </w:pPr>
      <w:r>
        <w:t>4. Риск часто выражается в терминах комбинации последствий события (включая изменения в обстоятельствах) и связанных с ними вероятностей возникновения.</w:t>
      </w:r>
    </w:p>
    <w:p w14:paraId="34823213" w14:textId="77777777" w:rsidR="008D6EE1" w:rsidRDefault="008D6EE1">
      <w:pPr>
        <w:pStyle w:val="ConsPlusNormal"/>
        <w:spacing w:before="220"/>
        <w:ind w:firstLine="540"/>
        <w:jc w:val="both"/>
      </w:pPr>
      <w:r>
        <w:t xml:space="preserve">5. Слово "риск" иногда используется в тех случаях, когда существует возможность только </w:t>
      </w:r>
      <w:r>
        <w:lastRenderedPageBreak/>
        <w:t>негативных последствий.</w:t>
      </w:r>
    </w:p>
    <w:p w14:paraId="01C7C824" w14:textId="77777777" w:rsidR="008D6EE1" w:rsidRDefault="008D6EE1">
      <w:pPr>
        <w:pStyle w:val="ConsPlusNormal"/>
        <w:spacing w:before="220"/>
        <w:ind w:firstLine="540"/>
        <w:jc w:val="both"/>
      </w:pPr>
      <w:r>
        <w:t xml:space="preserve">[пункт 3.7.9 </w:t>
      </w:r>
      <w:hyperlink r:id="rId4325">
        <w:r>
          <w:rPr>
            <w:color w:val="0000FF"/>
          </w:rPr>
          <w:t>ГОСТ Р ИСО 9000-2015</w:t>
        </w:r>
      </w:hyperlink>
      <w:r>
        <w:t xml:space="preserve"> Системы менеджмента качества. Основные положения и словарь]</w:t>
      </w:r>
    </w:p>
    <w:p w14:paraId="6855BA42" w14:textId="77777777" w:rsidR="008D6EE1" w:rsidRDefault="008D6EE1">
      <w:pPr>
        <w:pStyle w:val="ConsPlusNormal"/>
        <w:spacing w:before="220"/>
        <w:ind w:firstLine="540"/>
        <w:jc w:val="both"/>
      </w:pPr>
      <w:r>
        <w:rPr>
          <w:b/>
        </w:rPr>
        <w:t>80.10. Ценность</w:t>
      </w:r>
    </w:p>
    <w:p w14:paraId="3BD76420" w14:textId="77777777" w:rsidR="008D6EE1" w:rsidRDefault="008D6EE1">
      <w:pPr>
        <w:pStyle w:val="ConsPlusNormal"/>
        <w:spacing w:before="220"/>
        <w:ind w:firstLine="540"/>
        <w:jc w:val="both"/>
      </w:pPr>
      <w:r>
        <w:t>То, что заинтересованные стороны ожидают получить от деятельности ОАО "РЖД", и с чем связаны их определенные потребности. К ценностям могут относиться качество услуги, качество продукции и стоимость жизненного цикла продукции (для потребителей), степень защиты окружающей среды (для общества), прибыль, дивиденды, стоимость акций (для акционеров), налоги, соблюдение законов (для государства) и т.п.</w:t>
      </w:r>
    </w:p>
    <w:p w14:paraId="5128EA8D" w14:textId="77777777" w:rsidR="008D6EE1" w:rsidRDefault="008D6EE1">
      <w:pPr>
        <w:pStyle w:val="ConsPlusNormal"/>
        <w:spacing w:before="220"/>
        <w:ind w:firstLine="540"/>
        <w:jc w:val="both"/>
      </w:pPr>
      <w:r>
        <w:t xml:space="preserve">[пункт 3.102 </w:t>
      </w:r>
      <w:hyperlink r:id="rId4326">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w:t>
      </w:r>
    </w:p>
    <w:p w14:paraId="29BB15A4" w14:textId="77777777" w:rsidR="008D6EE1" w:rsidRDefault="008D6EE1">
      <w:pPr>
        <w:pStyle w:val="ConsPlusNormal"/>
        <w:spacing w:before="220"/>
        <w:ind w:firstLine="540"/>
        <w:jc w:val="both"/>
      </w:pPr>
      <w:r>
        <w:rPr>
          <w:b/>
        </w:rPr>
        <w:t>80.11. Эффективность</w:t>
      </w:r>
    </w:p>
    <w:p w14:paraId="0939F612" w14:textId="77777777" w:rsidR="008D6EE1" w:rsidRDefault="008D6EE1">
      <w:pPr>
        <w:pStyle w:val="ConsPlusNormal"/>
        <w:spacing w:before="220"/>
        <w:ind w:firstLine="540"/>
        <w:jc w:val="both"/>
      </w:pPr>
      <w:r>
        <w:t>Связь между достигнутым результатом и использованными ресурсами.</w:t>
      </w:r>
    </w:p>
    <w:p w14:paraId="0FA1BA94" w14:textId="77777777" w:rsidR="008D6EE1" w:rsidRDefault="008D6EE1">
      <w:pPr>
        <w:pStyle w:val="ConsPlusNormal"/>
        <w:spacing w:before="220"/>
        <w:ind w:firstLine="540"/>
        <w:jc w:val="both"/>
      </w:pPr>
      <w:r>
        <w:t xml:space="preserve">[пункт 3.103 </w:t>
      </w:r>
      <w:hyperlink r:id="rId4327">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 пункт 3.58 </w:t>
      </w:r>
      <w:hyperlink r:id="rId4328">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4A7F6F6B" w14:textId="77777777" w:rsidR="008D6EE1" w:rsidRDefault="008D6EE1">
      <w:pPr>
        <w:pStyle w:val="ConsPlusNormal"/>
        <w:spacing w:before="220"/>
        <w:ind w:firstLine="540"/>
        <w:jc w:val="both"/>
      </w:pPr>
      <w:r>
        <w:rPr>
          <w:b/>
        </w:rPr>
        <w:t>80.12. Результативность</w:t>
      </w:r>
    </w:p>
    <w:p w14:paraId="15E249CB" w14:textId="77777777" w:rsidR="008D6EE1" w:rsidRDefault="008D6EE1">
      <w:pPr>
        <w:pStyle w:val="ConsPlusNormal"/>
        <w:spacing w:before="220"/>
        <w:ind w:firstLine="540"/>
        <w:jc w:val="both"/>
      </w:pPr>
      <w:r>
        <w:t>Степень реализации запланированной деятельности и достижения запланированных результатов.</w:t>
      </w:r>
    </w:p>
    <w:p w14:paraId="2535B622" w14:textId="77777777" w:rsidR="008D6EE1" w:rsidRDefault="008D6EE1">
      <w:pPr>
        <w:pStyle w:val="ConsPlusNormal"/>
        <w:spacing w:before="220"/>
        <w:ind w:firstLine="540"/>
        <w:jc w:val="both"/>
      </w:pPr>
      <w:r>
        <w:t xml:space="preserve">[пункт 3.75 </w:t>
      </w:r>
      <w:hyperlink r:id="rId4329">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 пункт 3.39 </w:t>
      </w:r>
      <w:hyperlink r:id="rId4330">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1898F179" w14:textId="77777777" w:rsidR="008D6EE1" w:rsidRDefault="008D6EE1">
      <w:pPr>
        <w:pStyle w:val="ConsPlusNormal"/>
        <w:jc w:val="both"/>
      </w:pPr>
    </w:p>
    <w:p w14:paraId="3E746E7F" w14:textId="77777777" w:rsidR="008D6EE1" w:rsidRDefault="008D6EE1">
      <w:pPr>
        <w:pStyle w:val="ConsPlusNormal"/>
        <w:jc w:val="center"/>
        <w:outlineLvl w:val="2"/>
      </w:pPr>
      <w:r>
        <w:rPr>
          <w:b/>
        </w:rPr>
        <w:t>81. Термины, относящиеся к данным, информации и документам</w:t>
      </w:r>
    </w:p>
    <w:p w14:paraId="13BFD92D" w14:textId="77777777" w:rsidR="008D6EE1" w:rsidRDefault="008D6EE1">
      <w:pPr>
        <w:pStyle w:val="ConsPlusNormal"/>
        <w:jc w:val="both"/>
      </w:pPr>
    </w:p>
    <w:p w14:paraId="41FB616C" w14:textId="77777777" w:rsidR="008D6EE1" w:rsidRDefault="008D6EE1">
      <w:pPr>
        <w:pStyle w:val="ConsPlusNormal"/>
        <w:ind w:firstLine="540"/>
        <w:jc w:val="both"/>
      </w:pPr>
      <w:r>
        <w:rPr>
          <w:b/>
        </w:rPr>
        <w:t>81.1. Данные</w:t>
      </w:r>
      <w:r>
        <w:t xml:space="preserve"> &lt;управление качеством&gt;</w:t>
      </w:r>
    </w:p>
    <w:p w14:paraId="63D55069" w14:textId="77777777" w:rsidR="008D6EE1" w:rsidRDefault="008D6EE1">
      <w:pPr>
        <w:pStyle w:val="ConsPlusNormal"/>
        <w:spacing w:before="220"/>
        <w:ind w:firstLine="540"/>
        <w:jc w:val="both"/>
      </w:pPr>
      <w:r>
        <w:t>Факты об объекте.</w:t>
      </w:r>
    </w:p>
    <w:p w14:paraId="097AC6BB" w14:textId="77777777" w:rsidR="008D6EE1" w:rsidRDefault="008D6EE1">
      <w:pPr>
        <w:pStyle w:val="ConsPlusNormal"/>
        <w:spacing w:before="220"/>
        <w:ind w:firstLine="540"/>
        <w:jc w:val="both"/>
      </w:pPr>
      <w:r>
        <w:t xml:space="preserve">[пункт 3.8.1 </w:t>
      </w:r>
      <w:hyperlink r:id="rId4331">
        <w:r>
          <w:rPr>
            <w:color w:val="0000FF"/>
          </w:rPr>
          <w:t>ГОСТ Р ИСО 9000-2015</w:t>
        </w:r>
      </w:hyperlink>
      <w:r>
        <w:t xml:space="preserve"> Системы менеджмента качества. Основные положения и словарь]</w:t>
      </w:r>
    </w:p>
    <w:p w14:paraId="4626ADB4" w14:textId="77777777" w:rsidR="008D6EE1" w:rsidRDefault="008D6EE1">
      <w:pPr>
        <w:pStyle w:val="ConsPlusNormal"/>
        <w:spacing w:before="220"/>
        <w:ind w:firstLine="540"/>
        <w:jc w:val="both"/>
      </w:pPr>
      <w:r>
        <w:rPr>
          <w:b/>
        </w:rPr>
        <w:t>81.2. Информация</w:t>
      </w:r>
      <w:r>
        <w:t xml:space="preserve"> &lt;управление качеством&gt;</w:t>
      </w:r>
    </w:p>
    <w:p w14:paraId="54E2ADF4" w14:textId="77777777" w:rsidR="008D6EE1" w:rsidRDefault="008D6EE1">
      <w:pPr>
        <w:pStyle w:val="ConsPlusNormal"/>
        <w:spacing w:before="220"/>
        <w:ind w:firstLine="540"/>
        <w:jc w:val="both"/>
      </w:pPr>
      <w:r>
        <w:t>Значимые данные.</w:t>
      </w:r>
    </w:p>
    <w:p w14:paraId="17384222" w14:textId="77777777" w:rsidR="008D6EE1" w:rsidRDefault="008D6EE1">
      <w:pPr>
        <w:pStyle w:val="ConsPlusNormal"/>
        <w:spacing w:before="220"/>
        <w:ind w:firstLine="540"/>
        <w:jc w:val="both"/>
      </w:pPr>
      <w:r>
        <w:t xml:space="preserve">[пункт 3.29 </w:t>
      </w:r>
      <w:hyperlink r:id="rId4332">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 пункт 3.9 </w:t>
      </w:r>
      <w:hyperlink r:id="rId4333">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644DD9AE" w14:textId="77777777" w:rsidR="008D6EE1" w:rsidRDefault="008D6EE1">
      <w:pPr>
        <w:pStyle w:val="ConsPlusNormal"/>
        <w:spacing w:before="220"/>
        <w:ind w:firstLine="540"/>
        <w:jc w:val="both"/>
      </w:pPr>
      <w:r>
        <w:rPr>
          <w:b/>
        </w:rPr>
        <w:t>81.3. Объективное свидетельство</w:t>
      </w:r>
    </w:p>
    <w:p w14:paraId="19A4E56B" w14:textId="77777777" w:rsidR="008D6EE1" w:rsidRDefault="008D6EE1">
      <w:pPr>
        <w:pStyle w:val="ConsPlusNormal"/>
        <w:spacing w:before="220"/>
        <w:ind w:firstLine="540"/>
        <w:jc w:val="both"/>
      </w:pPr>
      <w:r>
        <w:t>Данные, подтверждающие наличие или истинность чего-либо.</w:t>
      </w:r>
    </w:p>
    <w:p w14:paraId="6602015A" w14:textId="77777777" w:rsidR="008D6EE1" w:rsidRDefault="008D6EE1">
      <w:pPr>
        <w:pStyle w:val="ConsPlusNormal"/>
        <w:spacing w:before="220"/>
        <w:ind w:firstLine="540"/>
        <w:jc w:val="both"/>
      </w:pPr>
      <w:r>
        <w:lastRenderedPageBreak/>
        <w:t>Примечания:</w:t>
      </w:r>
    </w:p>
    <w:p w14:paraId="75FABE79" w14:textId="77777777" w:rsidR="008D6EE1" w:rsidRDefault="008D6EE1">
      <w:pPr>
        <w:pStyle w:val="ConsPlusNormal"/>
        <w:spacing w:before="220"/>
        <w:ind w:firstLine="540"/>
        <w:jc w:val="both"/>
      </w:pPr>
      <w:r>
        <w:t>1. Объективное свидетельство может быть получено путем наблюдения, измерения, испытания или другим способом.</w:t>
      </w:r>
    </w:p>
    <w:p w14:paraId="2F6A0D90" w14:textId="77777777" w:rsidR="008D6EE1" w:rsidRDefault="008D6EE1">
      <w:pPr>
        <w:pStyle w:val="ConsPlusNormal"/>
        <w:spacing w:before="220"/>
        <w:ind w:firstLine="540"/>
        <w:jc w:val="both"/>
      </w:pPr>
      <w:r>
        <w:t>2. Объективное свидетельство для цели аудита обычно включает записи, изложение фактов или другую информацию, которые имеют отношение к критериям аудита и могут быть проверены.</w:t>
      </w:r>
    </w:p>
    <w:p w14:paraId="12970C7B" w14:textId="77777777" w:rsidR="008D6EE1" w:rsidRDefault="008D6EE1">
      <w:pPr>
        <w:pStyle w:val="ConsPlusNormal"/>
        <w:spacing w:before="220"/>
        <w:ind w:firstLine="540"/>
        <w:jc w:val="both"/>
      </w:pPr>
      <w:r>
        <w:t xml:space="preserve">[пункт 3.8.3 </w:t>
      </w:r>
      <w:hyperlink r:id="rId4334">
        <w:r>
          <w:rPr>
            <w:color w:val="0000FF"/>
          </w:rPr>
          <w:t>ГОСТ Р ИСО 9000-2015</w:t>
        </w:r>
      </w:hyperlink>
      <w:r>
        <w:t xml:space="preserve"> Системы менеджмента качества. Основные положения и словарь]</w:t>
      </w:r>
    </w:p>
    <w:p w14:paraId="47C682E1" w14:textId="77777777" w:rsidR="008D6EE1" w:rsidRDefault="008D6EE1">
      <w:pPr>
        <w:pStyle w:val="ConsPlusNormal"/>
        <w:spacing w:before="220"/>
        <w:ind w:firstLine="540"/>
        <w:jc w:val="both"/>
      </w:pPr>
      <w:r>
        <w:rPr>
          <w:b/>
        </w:rPr>
        <w:t>81.4. Информационная система</w:t>
      </w:r>
      <w:r>
        <w:t xml:space="preserve"> &lt;управление качеством&gt;</w:t>
      </w:r>
    </w:p>
    <w:p w14:paraId="2597D46C" w14:textId="77777777" w:rsidR="008D6EE1" w:rsidRDefault="008D6EE1">
      <w:pPr>
        <w:pStyle w:val="ConsPlusNormal"/>
        <w:spacing w:before="220"/>
        <w:ind w:firstLine="540"/>
        <w:jc w:val="both"/>
      </w:pPr>
      <w:r>
        <w:t>Сеть каналов обмена информацией, используемая в организации.</w:t>
      </w:r>
    </w:p>
    <w:p w14:paraId="4CBCEF2D" w14:textId="77777777" w:rsidR="008D6EE1" w:rsidRDefault="008D6EE1">
      <w:pPr>
        <w:pStyle w:val="ConsPlusNormal"/>
        <w:spacing w:before="220"/>
        <w:ind w:firstLine="540"/>
        <w:jc w:val="both"/>
      </w:pPr>
      <w:r>
        <w:t xml:space="preserve">[пункт 3.8.4 </w:t>
      </w:r>
      <w:hyperlink r:id="rId4335">
        <w:r>
          <w:rPr>
            <w:color w:val="0000FF"/>
          </w:rPr>
          <w:t>ГОСТ Р ИСО 9000-2015</w:t>
        </w:r>
      </w:hyperlink>
      <w:r>
        <w:t xml:space="preserve"> Системы менеджмента качества. Основные положения и словарь]</w:t>
      </w:r>
    </w:p>
    <w:p w14:paraId="0730772E" w14:textId="77777777" w:rsidR="008D6EE1" w:rsidRDefault="008D6EE1">
      <w:pPr>
        <w:pStyle w:val="ConsPlusNormal"/>
        <w:spacing w:before="220"/>
        <w:ind w:firstLine="540"/>
        <w:jc w:val="both"/>
      </w:pPr>
      <w:r>
        <w:rPr>
          <w:b/>
        </w:rPr>
        <w:t>81.5. Документ</w:t>
      </w:r>
      <w:r>
        <w:t xml:space="preserve"> &lt;управление качеством&gt;</w:t>
      </w:r>
    </w:p>
    <w:p w14:paraId="6958CD6A" w14:textId="77777777" w:rsidR="008D6EE1" w:rsidRDefault="008D6EE1">
      <w:pPr>
        <w:pStyle w:val="ConsPlusNormal"/>
        <w:spacing w:before="220"/>
        <w:ind w:firstLine="540"/>
        <w:jc w:val="both"/>
      </w:pPr>
      <w:r>
        <w:t>Информация, представленная на соответствующем носителе. К документам могут относиться записи, спецификация, процедурный документ, чертеж, отчет, стандарт. Носитель может быть физическим (бумажным, компьютерным диском, фотографией или эталонным образцом), электронным или их комбинацией.</w:t>
      </w:r>
    </w:p>
    <w:p w14:paraId="0ECD5412" w14:textId="77777777" w:rsidR="008D6EE1" w:rsidRDefault="008D6EE1">
      <w:pPr>
        <w:pStyle w:val="ConsPlusNormal"/>
        <w:spacing w:before="220"/>
        <w:ind w:firstLine="540"/>
        <w:jc w:val="both"/>
      </w:pPr>
      <w:r>
        <w:t xml:space="preserve">[пункт 3.22 </w:t>
      </w:r>
      <w:hyperlink r:id="rId4336">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 пункт 3.8 </w:t>
      </w:r>
      <w:hyperlink r:id="rId4337">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761EF3FA" w14:textId="77777777" w:rsidR="008D6EE1" w:rsidRDefault="008D6EE1">
      <w:pPr>
        <w:pStyle w:val="ConsPlusNormal"/>
        <w:spacing w:before="220"/>
        <w:ind w:firstLine="540"/>
        <w:jc w:val="both"/>
      </w:pPr>
      <w:r>
        <w:rPr>
          <w:b/>
        </w:rPr>
        <w:t>81.6. Документированная информация</w:t>
      </w:r>
    </w:p>
    <w:p w14:paraId="1C82BBED" w14:textId="77777777" w:rsidR="008D6EE1" w:rsidRDefault="008D6EE1">
      <w:pPr>
        <w:pStyle w:val="ConsPlusNormal"/>
        <w:spacing w:before="220"/>
        <w:ind w:firstLine="540"/>
        <w:jc w:val="both"/>
      </w:pPr>
      <w:r>
        <w:t>Информация, которая должна управляться и поддерживаться организацией, и носитель, который ее содержит.</w:t>
      </w:r>
    </w:p>
    <w:p w14:paraId="5E70418C" w14:textId="77777777" w:rsidR="008D6EE1" w:rsidRDefault="008D6EE1">
      <w:pPr>
        <w:pStyle w:val="ConsPlusNormal"/>
        <w:spacing w:before="220"/>
        <w:ind w:firstLine="540"/>
        <w:jc w:val="both"/>
      </w:pPr>
      <w:r>
        <w:t>Примечания:</w:t>
      </w:r>
    </w:p>
    <w:p w14:paraId="138F7885" w14:textId="77777777" w:rsidR="008D6EE1" w:rsidRDefault="008D6EE1">
      <w:pPr>
        <w:pStyle w:val="ConsPlusNormal"/>
        <w:spacing w:before="220"/>
        <w:ind w:firstLine="540"/>
        <w:jc w:val="both"/>
      </w:pPr>
      <w:r>
        <w:t xml:space="preserve">1. Документированная </w:t>
      </w:r>
      <w:proofErr w:type="gramStart"/>
      <w:r>
        <w:t>информация может быть</w:t>
      </w:r>
      <w:proofErr w:type="gramEnd"/>
      <w:r>
        <w:t xml:space="preserve"> любого формата и на любом носителе и может быть получена из любого источника.</w:t>
      </w:r>
    </w:p>
    <w:p w14:paraId="020F45EF" w14:textId="77777777" w:rsidR="008D6EE1" w:rsidRDefault="008D6EE1">
      <w:pPr>
        <w:pStyle w:val="ConsPlusNormal"/>
        <w:spacing w:before="220"/>
        <w:ind w:firstLine="540"/>
        <w:jc w:val="both"/>
      </w:pPr>
      <w:r>
        <w:t>2. Документированная информация может относиться:</w:t>
      </w:r>
    </w:p>
    <w:p w14:paraId="1EFA9D78" w14:textId="77777777" w:rsidR="008D6EE1" w:rsidRDefault="008D6EE1">
      <w:pPr>
        <w:pStyle w:val="ConsPlusNormal"/>
        <w:spacing w:before="220"/>
        <w:ind w:firstLine="540"/>
        <w:jc w:val="both"/>
      </w:pPr>
      <w:r>
        <w:t>к системе менеджмента, включая соответствующие процессы;</w:t>
      </w:r>
    </w:p>
    <w:p w14:paraId="0F77CE8E" w14:textId="77777777" w:rsidR="008D6EE1" w:rsidRDefault="008D6EE1">
      <w:pPr>
        <w:pStyle w:val="ConsPlusNormal"/>
        <w:spacing w:before="220"/>
        <w:ind w:firstLine="540"/>
        <w:jc w:val="both"/>
      </w:pPr>
      <w:r>
        <w:t>к информации, созданной для функционирования организации (документация);</w:t>
      </w:r>
    </w:p>
    <w:p w14:paraId="023BCC6C" w14:textId="77777777" w:rsidR="008D6EE1" w:rsidRDefault="008D6EE1">
      <w:pPr>
        <w:pStyle w:val="ConsPlusNormal"/>
        <w:spacing w:before="220"/>
        <w:ind w:firstLine="540"/>
        <w:jc w:val="both"/>
      </w:pPr>
      <w:r>
        <w:t>к свидетельствам достигнутых результатов (записи).</w:t>
      </w:r>
    </w:p>
    <w:p w14:paraId="4B1DEC81" w14:textId="77777777" w:rsidR="008D6EE1" w:rsidRDefault="008D6EE1">
      <w:pPr>
        <w:pStyle w:val="ConsPlusNormal"/>
        <w:spacing w:before="220"/>
        <w:ind w:firstLine="540"/>
        <w:jc w:val="both"/>
      </w:pPr>
      <w:r>
        <w:t xml:space="preserve">[пункт 3.8.6 </w:t>
      </w:r>
      <w:hyperlink r:id="rId4338">
        <w:r>
          <w:rPr>
            <w:color w:val="0000FF"/>
          </w:rPr>
          <w:t>ГОСТ Р ИСО 9000-2015</w:t>
        </w:r>
      </w:hyperlink>
      <w:r>
        <w:t xml:space="preserve"> Системы менеджмента качества. Основные положения и словарь]</w:t>
      </w:r>
    </w:p>
    <w:p w14:paraId="5606DD37" w14:textId="77777777" w:rsidR="008D6EE1" w:rsidRDefault="008D6EE1">
      <w:pPr>
        <w:pStyle w:val="ConsPlusNormal"/>
        <w:spacing w:before="220"/>
        <w:ind w:firstLine="540"/>
        <w:jc w:val="both"/>
      </w:pPr>
      <w:r>
        <w:rPr>
          <w:b/>
        </w:rPr>
        <w:t>81.7. Спецификация</w:t>
      </w:r>
    </w:p>
    <w:p w14:paraId="60617B58" w14:textId="77777777" w:rsidR="008D6EE1" w:rsidRDefault="008D6EE1">
      <w:pPr>
        <w:pStyle w:val="ConsPlusNormal"/>
        <w:spacing w:before="220"/>
        <w:ind w:firstLine="540"/>
        <w:jc w:val="both"/>
      </w:pPr>
      <w:r>
        <w:t>Документ, устанавливающий требования. Спецификации могут относиться к деятельности (например, процедурный документ, спецификация на процесс или спецификация на испытание) или продукции (например, технические условия на продукцию, эксплуатационная документация и чертежи).</w:t>
      </w:r>
    </w:p>
    <w:p w14:paraId="16C5BC2F" w14:textId="77777777" w:rsidR="008D6EE1" w:rsidRDefault="008D6EE1">
      <w:pPr>
        <w:pStyle w:val="ConsPlusNormal"/>
        <w:spacing w:before="220"/>
        <w:ind w:firstLine="540"/>
        <w:jc w:val="both"/>
      </w:pPr>
      <w:r>
        <w:lastRenderedPageBreak/>
        <w:t xml:space="preserve">[пункт 3.83 </w:t>
      </w:r>
      <w:hyperlink r:id="rId4339">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 пункт 3.45 </w:t>
      </w:r>
      <w:hyperlink r:id="rId4340">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3AD1090D" w14:textId="77777777" w:rsidR="008D6EE1" w:rsidRDefault="008D6EE1">
      <w:pPr>
        <w:pStyle w:val="ConsPlusNormal"/>
        <w:spacing w:before="220"/>
        <w:ind w:firstLine="540"/>
        <w:jc w:val="both"/>
      </w:pPr>
      <w:r>
        <w:rPr>
          <w:b/>
        </w:rPr>
        <w:t>81.8. Руководство по качеству</w:t>
      </w:r>
    </w:p>
    <w:p w14:paraId="0055177C" w14:textId="77777777" w:rsidR="008D6EE1" w:rsidRDefault="008D6EE1">
      <w:pPr>
        <w:pStyle w:val="ConsPlusNormal"/>
        <w:spacing w:before="220"/>
        <w:ind w:firstLine="540"/>
        <w:jc w:val="both"/>
      </w:pPr>
      <w:r>
        <w:t>Спецификация на систему менеджмента качества организации.</w:t>
      </w:r>
    </w:p>
    <w:p w14:paraId="5B72A8C4" w14:textId="77777777" w:rsidR="008D6EE1" w:rsidRDefault="008D6EE1">
      <w:pPr>
        <w:pStyle w:val="ConsPlusNormal"/>
        <w:spacing w:before="220"/>
        <w:ind w:firstLine="540"/>
        <w:jc w:val="both"/>
      </w:pPr>
      <w:r>
        <w:t>Примечание. Руководства по качеству могут различаться по детальности изложения и форме, исходя из размера и сложности конкретной организации.</w:t>
      </w:r>
    </w:p>
    <w:p w14:paraId="58C1544D" w14:textId="77777777" w:rsidR="008D6EE1" w:rsidRDefault="008D6EE1">
      <w:pPr>
        <w:pStyle w:val="ConsPlusNormal"/>
        <w:spacing w:before="220"/>
        <w:ind w:firstLine="540"/>
        <w:jc w:val="both"/>
      </w:pPr>
      <w:r>
        <w:t xml:space="preserve">[пункт 3.8.8 </w:t>
      </w:r>
      <w:hyperlink r:id="rId4341">
        <w:r>
          <w:rPr>
            <w:color w:val="0000FF"/>
          </w:rPr>
          <w:t>ГОСТ Р ИСО 9000-2015</w:t>
        </w:r>
      </w:hyperlink>
      <w:r>
        <w:t xml:space="preserve"> Системы менеджмента качества. Основные положения и словарь]</w:t>
      </w:r>
    </w:p>
    <w:p w14:paraId="0BCBE1D2" w14:textId="77777777" w:rsidR="008D6EE1" w:rsidRDefault="008D6EE1">
      <w:pPr>
        <w:pStyle w:val="ConsPlusNormal"/>
        <w:spacing w:before="220"/>
        <w:ind w:firstLine="540"/>
        <w:jc w:val="both"/>
      </w:pPr>
      <w:r>
        <w:rPr>
          <w:b/>
        </w:rPr>
        <w:t>81.9. Стандарт качества процесса</w:t>
      </w:r>
    </w:p>
    <w:p w14:paraId="27A2F295" w14:textId="77777777" w:rsidR="008D6EE1" w:rsidRDefault="008D6EE1">
      <w:pPr>
        <w:pStyle w:val="ConsPlusNormal"/>
        <w:spacing w:before="220"/>
        <w:ind w:firstLine="540"/>
        <w:jc w:val="both"/>
      </w:pPr>
      <w:r>
        <w:t>Стандарт (документ), который описывает устойчивую и целенаправленную совокупность взаимосвязанных действий, которые по определенной технологии преобразуют входы в выходы для получения заранее определенных продуктов, результатов или услуг, представляющих ценность для потребителя.</w:t>
      </w:r>
    </w:p>
    <w:p w14:paraId="314107EF" w14:textId="77777777" w:rsidR="008D6EE1" w:rsidRDefault="008D6EE1">
      <w:pPr>
        <w:pStyle w:val="ConsPlusNormal"/>
        <w:spacing w:before="220"/>
        <w:ind w:firstLine="540"/>
        <w:jc w:val="both"/>
      </w:pPr>
      <w:r>
        <w:t xml:space="preserve">[пункт 3.47 </w:t>
      </w:r>
      <w:hyperlink r:id="rId4342">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26DA3271" w14:textId="77777777" w:rsidR="008D6EE1" w:rsidRDefault="008D6EE1">
      <w:pPr>
        <w:pStyle w:val="ConsPlusNormal"/>
        <w:spacing w:before="220"/>
        <w:ind w:firstLine="540"/>
        <w:jc w:val="both"/>
      </w:pPr>
      <w:r>
        <w:rPr>
          <w:b/>
        </w:rPr>
        <w:t>81.10. Стандарт качества услуг</w:t>
      </w:r>
    </w:p>
    <w:p w14:paraId="1BCDF1FE" w14:textId="77777777" w:rsidR="008D6EE1" w:rsidRDefault="008D6EE1">
      <w:pPr>
        <w:pStyle w:val="ConsPlusNormal"/>
        <w:spacing w:before="220"/>
        <w:ind w:firstLine="540"/>
        <w:jc w:val="both"/>
      </w:pPr>
      <w:r>
        <w:t>Стандарт (документ), который определяет минимальный гарантированный уровень качества, которому должны соответствовать основные параметры услуг.</w:t>
      </w:r>
    </w:p>
    <w:p w14:paraId="46C9680D" w14:textId="77777777" w:rsidR="008D6EE1" w:rsidRDefault="008D6EE1">
      <w:pPr>
        <w:pStyle w:val="ConsPlusNormal"/>
        <w:spacing w:before="220"/>
        <w:ind w:firstLine="540"/>
        <w:jc w:val="both"/>
      </w:pPr>
      <w:r>
        <w:t xml:space="preserve">[пункт 3.46 </w:t>
      </w:r>
      <w:hyperlink r:id="rId4343">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37A99F34" w14:textId="77777777" w:rsidR="008D6EE1" w:rsidRDefault="008D6EE1">
      <w:pPr>
        <w:pStyle w:val="ConsPlusNormal"/>
        <w:spacing w:before="220"/>
        <w:ind w:firstLine="540"/>
        <w:jc w:val="both"/>
      </w:pPr>
      <w:r>
        <w:rPr>
          <w:b/>
        </w:rPr>
        <w:t>81.11. План качества</w:t>
      </w:r>
    </w:p>
    <w:p w14:paraId="014D57A0" w14:textId="77777777" w:rsidR="008D6EE1" w:rsidRDefault="008D6EE1">
      <w:pPr>
        <w:pStyle w:val="ConsPlusNormal"/>
        <w:spacing w:before="220"/>
        <w:ind w:firstLine="540"/>
        <w:jc w:val="both"/>
      </w:pPr>
      <w:r>
        <w:t>Спецификация, определяющая какие процедуры и соответствующие ресурсы, когда и кем должны применяться в отношении конкретного объекта.</w:t>
      </w:r>
    </w:p>
    <w:p w14:paraId="0F273E6A" w14:textId="77777777" w:rsidR="008D6EE1" w:rsidRDefault="008D6EE1">
      <w:pPr>
        <w:pStyle w:val="ConsPlusNormal"/>
        <w:spacing w:before="220"/>
        <w:ind w:firstLine="540"/>
        <w:jc w:val="both"/>
      </w:pPr>
      <w:r>
        <w:t>Примечания:</w:t>
      </w:r>
    </w:p>
    <w:p w14:paraId="6F921F34" w14:textId="77777777" w:rsidR="008D6EE1" w:rsidRDefault="008D6EE1">
      <w:pPr>
        <w:pStyle w:val="ConsPlusNormal"/>
        <w:spacing w:before="220"/>
        <w:ind w:firstLine="540"/>
        <w:jc w:val="both"/>
      </w:pPr>
      <w:r>
        <w:t>1. К таким процедурам обычно относятся процедуры, связанные с процессами менеджмента качества и процессами жизненного цикла продукции и услуг.</w:t>
      </w:r>
    </w:p>
    <w:p w14:paraId="53C40A29" w14:textId="77777777" w:rsidR="008D6EE1" w:rsidRDefault="008D6EE1">
      <w:pPr>
        <w:pStyle w:val="ConsPlusNormal"/>
        <w:spacing w:before="220"/>
        <w:ind w:firstLine="540"/>
        <w:jc w:val="both"/>
      </w:pPr>
      <w:r>
        <w:t>2. План качества часто содержит ссылки на разделы руководства по качеству или на процедурные документы.</w:t>
      </w:r>
    </w:p>
    <w:p w14:paraId="22C6974B" w14:textId="77777777" w:rsidR="008D6EE1" w:rsidRDefault="008D6EE1">
      <w:pPr>
        <w:pStyle w:val="ConsPlusNormal"/>
        <w:spacing w:before="220"/>
        <w:ind w:firstLine="540"/>
        <w:jc w:val="both"/>
      </w:pPr>
      <w:r>
        <w:t>3. План качества, как правило, является одним из результатов планирования качества.</w:t>
      </w:r>
    </w:p>
    <w:p w14:paraId="37A6EE44" w14:textId="77777777" w:rsidR="008D6EE1" w:rsidRDefault="008D6EE1">
      <w:pPr>
        <w:pStyle w:val="ConsPlusNormal"/>
        <w:spacing w:before="220"/>
        <w:ind w:firstLine="540"/>
        <w:jc w:val="both"/>
      </w:pPr>
      <w:r>
        <w:t xml:space="preserve">[пункт 3.8.9 </w:t>
      </w:r>
      <w:hyperlink r:id="rId4344">
        <w:r>
          <w:rPr>
            <w:color w:val="0000FF"/>
          </w:rPr>
          <w:t>ГОСТ Р ИСО 9000-2015</w:t>
        </w:r>
      </w:hyperlink>
      <w:r>
        <w:t xml:space="preserve"> Системы менеджмента качества. Основные положения и словарь]</w:t>
      </w:r>
    </w:p>
    <w:p w14:paraId="1A0F6E43" w14:textId="77777777" w:rsidR="008D6EE1" w:rsidRDefault="008D6EE1">
      <w:pPr>
        <w:pStyle w:val="ConsPlusNormal"/>
        <w:spacing w:before="220"/>
        <w:ind w:firstLine="540"/>
        <w:jc w:val="both"/>
      </w:pPr>
      <w:r>
        <w:rPr>
          <w:b/>
        </w:rPr>
        <w:t>81.12. Запись</w:t>
      </w:r>
    </w:p>
    <w:p w14:paraId="5D05C5B9" w14:textId="77777777" w:rsidR="008D6EE1" w:rsidRDefault="008D6EE1">
      <w:pPr>
        <w:pStyle w:val="ConsPlusNormal"/>
        <w:spacing w:before="220"/>
        <w:ind w:firstLine="540"/>
        <w:jc w:val="both"/>
      </w:pPr>
      <w:r>
        <w:t>Документ, содержащий достигнутые результаты или свидетельства осуществленной деятельности.</w:t>
      </w:r>
    </w:p>
    <w:p w14:paraId="417F2BB0" w14:textId="77777777" w:rsidR="008D6EE1" w:rsidRDefault="008D6EE1">
      <w:pPr>
        <w:pStyle w:val="ConsPlusNormal"/>
        <w:spacing w:before="220"/>
        <w:ind w:firstLine="540"/>
        <w:jc w:val="both"/>
      </w:pPr>
      <w:r>
        <w:t xml:space="preserve">[пункт 3.26 </w:t>
      </w:r>
      <w:hyperlink r:id="rId4345">
        <w:r>
          <w:rPr>
            <w:color w:val="0000FF"/>
          </w:rPr>
          <w:t>Положения</w:t>
        </w:r>
      </w:hyperlink>
      <w:r>
        <w:t xml:space="preserve"> о системе управления качеством ОАО "РЖД", утвержденного </w:t>
      </w:r>
      <w:r>
        <w:lastRenderedPageBreak/>
        <w:t>решением совета директоров ОАО "РЖД" (протокол заседания от 23 сентября 2020 г. N 22)]</w:t>
      </w:r>
    </w:p>
    <w:p w14:paraId="46BBE4D7" w14:textId="77777777" w:rsidR="008D6EE1" w:rsidRDefault="008D6EE1">
      <w:pPr>
        <w:pStyle w:val="ConsPlusNormal"/>
        <w:spacing w:before="220"/>
        <w:ind w:firstLine="540"/>
        <w:jc w:val="both"/>
      </w:pPr>
      <w:r>
        <w:rPr>
          <w:b/>
        </w:rPr>
        <w:t>81.13. План менеджмента проекта</w:t>
      </w:r>
    </w:p>
    <w:p w14:paraId="3146E725" w14:textId="77777777" w:rsidR="008D6EE1" w:rsidRDefault="008D6EE1">
      <w:pPr>
        <w:pStyle w:val="ConsPlusNormal"/>
        <w:spacing w:before="220"/>
        <w:ind w:firstLine="540"/>
        <w:jc w:val="both"/>
      </w:pPr>
      <w:r>
        <w:t>Документ, устанавливающий, что необходимо для достижения целей проекта.</w:t>
      </w:r>
    </w:p>
    <w:p w14:paraId="081E4485" w14:textId="77777777" w:rsidR="008D6EE1" w:rsidRDefault="008D6EE1">
      <w:pPr>
        <w:pStyle w:val="ConsPlusNormal"/>
        <w:spacing w:before="220"/>
        <w:ind w:firstLine="540"/>
        <w:jc w:val="both"/>
      </w:pPr>
      <w:r>
        <w:t>Примечания:</w:t>
      </w:r>
    </w:p>
    <w:p w14:paraId="0C376023" w14:textId="77777777" w:rsidR="008D6EE1" w:rsidRDefault="008D6EE1">
      <w:pPr>
        <w:pStyle w:val="ConsPlusNormal"/>
        <w:spacing w:before="220"/>
        <w:ind w:firstLine="540"/>
        <w:jc w:val="both"/>
      </w:pPr>
      <w:r>
        <w:t>1. В план менеджмента проекта следует включать план качества проекта или ссылаться на него.</w:t>
      </w:r>
    </w:p>
    <w:p w14:paraId="436FCC92" w14:textId="77777777" w:rsidR="008D6EE1" w:rsidRDefault="008D6EE1">
      <w:pPr>
        <w:pStyle w:val="ConsPlusNormal"/>
        <w:spacing w:before="220"/>
        <w:ind w:firstLine="540"/>
        <w:jc w:val="both"/>
      </w:pPr>
      <w:r>
        <w:t>2. В зависимости от того, что подходит, план менеджмента проекта также включает в себя или ссылается на другие планы, касающиеся организационной структуры, ресурсов, графика, бюджета, менеджмента риска, экологического менеджмента, менеджмента здоровья и безопасности, менеджмента безопасности.</w:t>
      </w:r>
    </w:p>
    <w:p w14:paraId="3307DD2C" w14:textId="77777777" w:rsidR="008D6EE1" w:rsidRDefault="008D6EE1">
      <w:pPr>
        <w:pStyle w:val="ConsPlusNormal"/>
        <w:spacing w:before="220"/>
        <w:ind w:firstLine="540"/>
        <w:jc w:val="both"/>
      </w:pPr>
      <w:r>
        <w:t xml:space="preserve">[пункт 3.8.11 </w:t>
      </w:r>
      <w:hyperlink r:id="rId4346">
        <w:r>
          <w:rPr>
            <w:color w:val="0000FF"/>
          </w:rPr>
          <w:t>ГОСТ Р ИСО 9000-2015</w:t>
        </w:r>
      </w:hyperlink>
      <w:r>
        <w:t xml:space="preserve"> Системы менеджмента качества. Основные положения и словарь]</w:t>
      </w:r>
    </w:p>
    <w:p w14:paraId="4FBCBC8C" w14:textId="77777777" w:rsidR="008D6EE1" w:rsidRDefault="008D6EE1">
      <w:pPr>
        <w:pStyle w:val="ConsPlusNormal"/>
        <w:spacing w:before="220"/>
        <w:ind w:firstLine="540"/>
        <w:jc w:val="both"/>
      </w:pPr>
      <w:r>
        <w:rPr>
          <w:b/>
        </w:rPr>
        <w:t>81.14. Верификация</w:t>
      </w:r>
      <w:r>
        <w:t xml:space="preserve"> &lt;управление качеством&gt;</w:t>
      </w:r>
    </w:p>
    <w:p w14:paraId="169A1F5A" w14:textId="77777777" w:rsidR="008D6EE1" w:rsidRDefault="008D6EE1">
      <w:pPr>
        <w:pStyle w:val="ConsPlusNormal"/>
        <w:spacing w:before="220"/>
        <w:ind w:firstLine="540"/>
        <w:jc w:val="both"/>
      </w:pPr>
      <w:r>
        <w:t>Подтверждение, посредством представления объективных свидетельств, того, что установленные требования были выполнены.</w:t>
      </w:r>
    </w:p>
    <w:p w14:paraId="31B18707" w14:textId="77777777" w:rsidR="008D6EE1" w:rsidRDefault="008D6EE1">
      <w:pPr>
        <w:pStyle w:val="ConsPlusNormal"/>
        <w:spacing w:before="220"/>
        <w:ind w:firstLine="540"/>
        <w:jc w:val="both"/>
      </w:pPr>
      <w:r>
        <w:t>Примечания:</w:t>
      </w:r>
    </w:p>
    <w:p w14:paraId="0295EE64" w14:textId="77777777" w:rsidR="008D6EE1" w:rsidRDefault="008D6EE1">
      <w:pPr>
        <w:pStyle w:val="ConsPlusNormal"/>
        <w:spacing w:before="220"/>
        <w:ind w:firstLine="540"/>
        <w:jc w:val="both"/>
      </w:pPr>
      <w:r>
        <w:t>1. Объективное свидетельство, необходимое для верификации, может быть результатом контроля или других форм определения, таких как осуществление альтернативных расчетов или анализ документов.</w:t>
      </w:r>
    </w:p>
    <w:p w14:paraId="4CE71372" w14:textId="77777777" w:rsidR="008D6EE1" w:rsidRDefault="008D6EE1">
      <w:pPr>
        <w:pStyle w:val="ConsPlusNormal"/>
        <w:spacing w:before="220"/>
        <w:ind w:firstLine="540"/>
        <w:jc w:val="both"/>
      </w:pPr>
      <w:r>
        <w:t>2. Деятельность, выполняемая при верификации, иногда называется квалификационным процессом.</w:t>
      </w:r>
    </w:p>
    <w:p w14:paraId="57E1E132" w14:textId="77777777" w:rsidR="008D6EE1" w:rsidRDefault="008D6EE1">
      <w:pPr>
        <w:pStyle w:val="ConsPlusNormal"/>
        <w:spacing w:before="220"/>
        <w:ind w:firstLine="540"/>
        <w:jc w:val="both"/>
      </w:pPr>
      <w:r>
        <w:t>3. Термин "верифицирован" используют для обозначения соответствующего статуса.</w:t>
      </w:r>
    </w:p>
    <w:p w14:paraId="0F891169" w14:textId="77777777" w:rsidR="008D6EE1" w:rsidRDefault="008D6EE1">
      <w:pPr>
        <w:pStyle w:val="ConsPlusNormal"/>
        <w:spacing w:before="220"/>
        <w:ind w:firstLine="540"/>
        <w:jc w:val="both"/>
      </w:pPr>
      <w:r>
        <w:t xml:space="preserve">[пункт 3.8.12 </w:t>
      </w:r>
      <w:hyperlink r:id="rId4347">
        <w:r>
          <w:rPr>
            <w:color w:val="0000FF"/>
          </w:rPr>
          <w:t>ГОСТ Р ИСО 9000-2015</w:t>
        </w:r>
      </w:hyperlink>
      <w:r>
        <w:t xml:space="preserve"> Системы менеджмента качества. Основные положения и словарь]</w:t>
      </w:r>
    </w:p>
    <w:p w14:paraId="186D9F3F" w14:textId="77777777" w:rsidR="008D6EE1" w:rsidRDefault="008D6EE1">
      <w:pPr>
        <w:pStyle w:val="ConsPlusNormal"/>
        <w:spacing w:before="220"/>
        <w:ind w:firstLine="540"/>
        <w:jc w:val="both"/>
      </w:pPr>
      <w:r>
        <w:rPr>
          <w:b/>
        </w:rPr>
        <w:t>81.15. Валидация</w:t>
      </w:r>
      <w:r>
        <w:t xml:space="preserve"> &lt;управление качеством&gt;</w:t>
      </w:r>
    </w:p>
    <w:p w14:paraId="4082ECE8" w14:textId="77777777" w:rsidR="008D6EE1" w:rsidRDefault="008D6EE1">
      <w:pPr>
        <w:pStyle w:val="ConsPlusNormal"/>
        <w:spacing w:before="220"/>
        <w:ind w:firstLine="540"/>
        <w:jc w:val="both"/>
      </w:pPr>
      <w:r>
        <w:t>Подтверждение, посредством представления объективных свидетельств, того, что требования, предназначенные для конкретного использования или применения, выполнены.</w:t>
      </w:r>
    </w:p>
    <w:p w14:paraId="79C762E2" w14:textId="77777777" w:rsidR="008D6EE1" w:rsidRDefault="008D6EE1">
      <w:pPr>
        <w:pStyle w:val="ConsPlusNormal"/>
        <w:spacing w:before="220"/>
        <w:ind w:firstLine="540"/>
        <w:jc w:val="both"/>
      </w:pPr>
      <w:r>
        <w:t>Примечания:</w:t>
      </w:r>
    </w:p>
    <w:p w14:paraId="712979CD" w14:textId="77777777" w:rsidR="008D6EE1" w:rsidRDefault="008D6EE1">
      <w:pPr>
        <w:pStyle w:val="ConsPlusNormal"/>
        <w:spacing w:before="220"/>
        <w:ind w:firstLine="540"/>
        <w:jc w:val="both"/>
      </w:pPr>
      <w:r>
        <w:t>1. Объективное свидетельство, необходимое для валидации, является результатом испытания или других форм определения, таких как осуществление альтернативных расчетов или анализ документов.</w:t>
      </w:r>
    </w:p>
    <w:p w14:paraId="5F32977F" w14:textId="77777777" w:rsidR="008D6EE1" w:rsidRDefault="008D6EE1">
      <w:pPr>
        <w:pStyle w:val="ConsPlusNormal"/>
        <w:spacing w:before="220"/>
        <w:ind w:firstLine="540"/>
        <w:jc w:val="both"/>
      </w:pPr>
      <w:r>
        <w:t>2. Слово "</w:t>
      </w:r>
      <w:proofErr w:type="spellStart"/>
      <w:r>
        <w:t>валидирован</w:t>
      </w:r>
      <w:proofErr w:type="spellEnd"/>
      <w:r>
        <w:t>" используют для обозначения соответствующего статуса.</w:t>
      </w:r>
    </w:p>
    <w:p w14:paraId="32EABDE0" w14:textId="77777777" w:rsidR="008D6EE1" w:rsidRDefault="008D6EE1">
      <w:pPr>
        <w:pStyle w:val="ConsPlusNormal"/>
        <w:spacing w:before="220"/>
        <w:ind w:firstLine="540"/>
        <w:jc w:val="both"/>
      </w:pPr>
      <w:r>
        <w:t>3. Условия, применяемые при валидации, могут быть реальными или смоделированными.</w:t>
      </w:r>
    </w:p>
    <w:p w14:paraId="728312F0" w14:textId="77777777" w:rsidR="008D6EE1" w:rsidRDefault="008D6EE1">
      <w:pPr>
        <w:pStyle w:val="ConsPlusNormal"/>
        <w:spacing w:before="220"/>
        <w:ind w:firstLine="540"/>
        <w:jc w:val="both"/>
      </w:pPr>
      <w:r>
        <w:t xml:space="preserve">[пункт 3.8.13 </w:t>
      </w:r>
      <w:hyperlink r:id="rId4348">
        <w:r>
          <w:rPr>
            <w:color w:val="0000FF"/>
          </w:rPr>
          <w:t>ГОСТ Р ИСО 9000-2015</w:t>
        </w:r>
      </w:hyperlink>
      <w:r>
        <w:t xml:space="preserve"> Системы менеджмента качества. Основные положения и словарь]</w:t>
      </w:r>
    </w:p>
    <w:p w14:paraId="297A75DA" w14:textId="77777777" w:rsidR="008D6EE1" w:rsidRDefault="008D6EE1">
      <w:pPr>
        <w:pStyle w:val="ConsPlusNormal"/>
        <w:spacing w:before="220"/>
        <w:ind w:firstLine="540"/>
        <w:jc w:val="both"/>
      </w:pPr>
      <w:r>
        <w:rPr>
          <w:b/>
        </w:rPr>
        <w:t>81.16. Отчетность о статусе конфигурации</w:t>
      </w:r>
    </w:p>
    <w:p w14:paraId="5A07FEFD" w14:textId="77777777" w:rsidR="008D6EE1" w:rsidRDefault="008D6EE1">
      <w:pPr>
        <w:pStyle w:val="ConsPlusNormal"/>
        <w:spacing w:before="220"/>
        <w:ind w:firstLine="540"/>
        <w:jc w:val="both"/>
      </w:pPr>
      <w:r>
        <w:lastRenderedPageBreak/>
        <w:t>Записи и отчеты в установленной форме об информации о конфигурации продукции, о статусе предложенных изменений и состоянии внедрения одобренных изменений.</w:t>
      </w:r>
    </w:p>
    <w:p w14:paraId="7FCE2518" w14:textId="77777777" w:rsidR="008D6EE1" w:rsidRDefault="008D6EE1">
      <w:pPr>
        <w:pStyle w:val="ConsPlusNormal"/>
        <w:spacing w:before="220"/>
        <w:ind w:firstLine="540"/>
        <w:jc w:val="both"/>
      </w:pPr>
      <w:r>
        <w:t xml:space="preserve">[пункт 3.8.14 </w:t>
      </w:r>
      <w:hyperlink r:id="rId4349">
        <w:r>
          <w:rPr>
            <w:color w:val="0000FF"/>
          </w:rPr>
          <w:t>ГОСТ Р ИСО 9000-2015</w:t>
        </w:r>
      </w:hyperlink>
      <w:r>
        <w:t xml:space="preserve"> Системы менеджмента качества. Основные положения и словарь]</w:t>
      </w:r>
    </w:p>
    <w:p w14:paraId="22720D38" w14:textId="77777777" w:rsidR="008D6EE1" w:rsidRDefault="008D6EE1">
      <w:pPr>
        <w:pStyle w:val="ConsPlusNormal"/>
        <w:spacing w:before="220"/>
        <w:ind w:firstLine="540"/>
        <w:jc w:val="both"/>
      </w:pPr>
      <w:r>
        <w:rPr>
          <w:b/>
        </w:rPr>
        <w:t>81.17. Конкретная ситуация</w:t>
      </w:r>
      <w:r>
        <w:t xml:space="preserve"> &lt;план качества&gt;</w:t>
      </w:r>
    </w:p>
    <w:p w14:paraId="0C71EECB" w14:textId="77777777" w:rsidR="008D6EE1" w:rsidRDefault="008D6EE1">
      <w:pPr>
        <w:pStyle w:val="ConsPlusNormal"/>
        <w:spacing w:before="220"/>
        <w:ind w:firstLine="540"/>
        <w:jc w:val="both"/>
      </w:pPr>
      <w:r>
        <w:t>Предмет плана качества.</w:t>
      </w:r>
    </w:p>
    <w:p w14:paraId="09E2A63C" w14:textId="77777777" w:rsidR="008D6EE1" w:rsidRDefault="008D6EE1">
      <w:pPr>
        <w:pStyle w:val="ConsPlusNormal"/>
        <w:spacing w:before="220"/>
        <w:ind w:firstLine="540"/>
        <w:jc w:val="both"/>
      </w:pPr>
      <w:r>
        <w:t xml:space="preserve">[пункт 3.8.15 </w:t>
      </w:r>
      <w:hyperlink r:id="rId4350">
        <w:r>
          <w:rPr>
            <w:color w:val="0000FF"/>
          </w:rPr>
          <w:t>ГОСТ Р ИСО 9000-2015</w:t>
        </w:r>
      </w:hyperlink>
      <w:r>
        <w:t xml:space="preserve"> Системы менеджмента качества. Основные положения и словарь]</w:t>
      </w:r>
    </w:p>
    <w:p w14:paraId="57100005" w14:textId="77777777" w:rsidR="008D6EE1" w:rsidRDefault="008D6EE1">
      <w:pPr>
        <w:pStyle w:val="ConsPlusNormal"/>
        <w:spacing w:before="220"/>
        <w:ind w:firstLine="540"/>
        <w:jc w:val="both"/>
      </w:pPr>
      <w:r>
        <w:rPr>
          <w:b/>
        </w:rPr>
        <w:t>81.18. Стратегия постоянных улучшений</w:t>
      </w:r>
    </w:p>
    <w:p w14:paraId="1BDDB0D0" w14:textId="77777777" w:rsidR="008D6EE1" w:rsidRDefault="008D6EE1">
      <w:pPr>
        <w:pStyle w:val="ConsPlusNormal"/>
        <w:spacing w:before="220"/>
        <w:ind w:firstLine="540"/>
        <w:jc w:val="both"/>
      </w:pPr>
      <w:r>
        <w:t>Стратегия, направленная на улучшение возможностей процессов, систем, продукции и услуг, рабочих мест.</w:t>
      </w:r>
    </w:p>
    <w:p w14:paraId="22D4CBBE" w14:textId="77777777" w:rsidR="008D6EE1" w:rsidRDefault="008D6EE1">
      <w:pPr>
        <w:pStyle w:val="ConsPlusNormal"/>
        <w:spacing w:before="220"/>
        <w:ind w:firstLine="540"/>
        <w:jc w:val="both"/>
      </w:pPr>
      <w:r>
        <w:t xml:space="preserve">[пункт 3.85 </w:t>
      </w:r>
      <w:hyperlink r:id="rId4351">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w:t>
      </w:r>
    </w:p>
    <w:p w14:paraId="589909FE" w14:textId="77777777" w:rsidR="008D6EE1" w:rsidRDefault="008D6EE1">
      <w:pPr>
        <w:pStyle w:val="ConsPlusNormal"/>
        <w:spacing w:before="220"/>
        <w:ind w:firstLine="540"/>
        <w:jc w:val="both"/>
      </w:pPr>
      <w:r>
        <w:rPr>
          <w:b/>
        </w:rPr>
        <w:t>81.19. Стратегия соответствия</w:t>
      </w:r>
    </w:p>
    <w:p w14:paraId="02214A8A" w14:textId="77777777" w:rsidR="008D6EE1" w:rsidRDefault="008D6EE1">
      <w:pPr>
        <w:pStyle w:val="ConsPlusNormal"/>
        <w:spacing w:before="220"/>
        <w:ind w:firstLine="540"/>
        <w:jc w:val="both"/>
      </w:pPr>
      <w:r>
        <w:t>Стратегия, ориентированная на выполнение требований к продукции или услугам, которые установлены заинтересованной стороной и/или нормативно-технической документацией (на деятельность или продукцию и услуги), и устранение возникающих несоответствий на основе корректирующих действий.</w:t>
      </w:r>
    </w:p>
    <w:p w14:paraId="52354DDF" w14:textId="77777777" w:rsidR="008D6EE1" w:rsidRDefault="008D6EE1">
      <w:pPr>
        <w:pStyle w:val="ConsPlusNormal"/>
        <w:spacing w:before="220"/>
        <w:ind w:firstLine="540"/>
        <w:jc w:val="both"/>
      </w:pPr>
      <w:r>
        <w:t xml:space="preserve">[пункт 3.86 </w:t>
      </w:r>
      <w:hyperlink r:id="rId4352">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w:t>
      </w:r>
    </w:p>
    <w:p w14:paraId="61F957A0" w14:textId="77777777" w:rsidR="008D6EE1" w:rsidRDefault="008D6EE1">
      <w:pPr>
        <w:pStyle w:val="ConsPlusNormal"/>
        <w:spacing w:before="220"/>
        <w:ind w:firstLine="540"/>
        <w:jc w:val="both"/>
      </w:pPr>
      <w:r>
        <w:rPr>
          <w:b/>
        </w:rPr>
        <w:t>81.20. Корпоративные знания</w:t>
      </w:r>
    </w:p>
    <w:p w14:paraId="35A39062" w14:textId="77777777" w:rsidR="008D6EE1" w:rsidRDefault="008D6EE1">
      <w:pPr>
        <w:pStyle w:val="ConsPlusNormal"/>
        <w:spacing w:before="220"/>
        <w:ind w:firstLine="540"/>
        <w:jc w:val="both"/>
      </w:pPr>
      <w:r>
        <w:t>Специфические для ОАО "РЖД" знания, собирающиеся на основе опыта. Это информация, которая используется и распространяется внутри ОАО "РЖД" для того, чтобы достичь ее целей.</w:t>
      </w:r>
    </w:p>
    <w:p w14:paraId="5EE6D1B9" w14:textId="77777777" w:rsidR="008D6EE1" w:rsidRDefault="008D6EE1">
      <w:pPr>
        <w:pStyle w:val="ConsPlusNormal"/>
        <w:spacing w:before="220"/>
        <w:ind w:firstLine="540"/>
        <w:jc w:val="both"/>
      </w:pPr>
      <w:r>
        <w:t xml:space="preserve">[пункт 3.37 </w:t>
      </w:r>
      <w:hyperlink r:id="rId4353">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w:t>
      </w:r>
    </w:p>
    <w:p w14:paraId="5808830B" w14:textId="77777777" w:rsidR="008D6EE1" w:rsidRDefault="008D6EE1">
      <w:pPr>
        <w:pStyle w:val="ConsPlusNormal"/>
        <w:jc w:val="both"/>
      </w:pPr>
    </w:p>
    <w:p w14:paraId="599818DB" w14:textId="77777777" w:rsidR="008D6EE1" w:rsidRDefault="008D6EE1">
      <w:pPr>
        <w:pStyle w:val="ConsPlusNormal"/>
        <w:jc w:val="center"/>
        <w:outlineLvl w:val="2"/>
      </w:pPr>
      <w:r>
        <w:rPr>
          <w:b/>
        </w:rPr>
        <w:t>82. Термины, относящиеся к потребителям</w:t>
      </w:r>
    </w:p>
    <w:p w14:paraId="3AFE7DEC" w14:textId="77777777" w:rsidR="008D6EE1" w:rsidRDefault="008D6EE1">
      <w:pPr>
        <w:pStyle w:val="ConsPlusNormal"/>
        <w:jc w:val="both"/>
      </w:pPr>
    </w:p>
    <w:p w14:paraId="5031A3F2" w14:textId="77777777" w:rsidR="008D6EE1" w:rsidRDefault="008D6EE1">
      <w:pPr>
        <w:pStyle w:val="ConsPlusNormal"/>
        <w:ind w:firstLine="540"/>
        <w:jc w:val="both"/>
      </w:pPr>
      <w:r>
        <w:rPr>
          <w:b/>
        </w:rPr>
        <w:t>82.1. Удовлетворенность потребителей</w:t>
      </w:r>
    </w:p>
    <w:p w14:paraId="1B6B5342" w14:textId="77777777" w:rsidR="008D6EE1" w:rsidRDefault="008D6EE1">
      <w:pPr>
        <w:pStyle w:val="ConsPlusNormal"/>
        <w:spacing w:before="220"/>
        <w:ind w:firstLine="540"/>
        <w:jc w:val="both"/>
      </w:pPr>
      <w:r>
        <w:t>Восприятие потребителями степени выполнения их требований.</w:t>
      </w:r>
    </w:p>
    <w:p w14:paraId="7F65C45E" w14:textId="77777777" w:rsidR="008D6EE1" w:rsidRDefault="008D6EE1">
      <w:pPr>
        <w:pStyle w:val="ConsPlusNormal"/>
        <w:spacing w:before="220"/>
        <w:ind w:firstLine="540"/>
        <w:jc w:val="both"/>
      </w:pPr>
      <w:r>
        <w:t xml:space="preserve">[пункт 3.91 </w:t>
      </w:r>
      <w:hyperlink r:id="rId4354">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 пункт 3.49 </w:t>
      </w:r>
      <w:hyperlink r:id="rId4355">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7E2B4F98" w14:textId="77777777" w:rsidR="008D6EE1" w:rsidRDefault="008D6EE1">
      <w:pPr>
        <w:pStyle w:val="ConsPlusNormal"/>
        <w:spacing w:before="220"/>
        <w:ind w:firstLine="540"/>
        <w:jc w:val="both"/>
      </w:pPr>
      <w:r>
        <w:rPr>
          <w:b/>
        </w:rPr>
        <w:t>82.2. Правила достижения удовлетворенности потребителя</w:t>
      </w:r>
    </w:p>
    <w:p w14:paraId="5E996763" w14:textId="77777777" w:rsidR="008D6EE1" w:rsidRDefault="008D6EE1">
      <w:pPr>
        <w:pStyle w:val="ConsPlusNormal"/>
        <w:spacing w:before="220"/>
        <w:ind w:firstLine="540"/>
        <w:jc w:val="both"/>
      </w:pPr>
      <w:r>
        <w:t>Обещания, данные потребителю организацией относительно ее поведения, направленного на повышение удовлетворенности потребителя, и соответствующие меры их обеспечения.</w:t>
      </w:r>
    </w:p>
    <w:p w14:paraId="3E2033D5" w14:textId="77777777" w:rsidR="008D6EE1" w:rsidRDefault="008D6EE1">
      <w:pPr>
        <w:pStyle w:val="ConsPlusNormal"/>
        <w:spacing w:before="220"/>
        <w:ind w:firstLine="540"/>
        <w:jc w:val="both"/>
      </w:pPr>
      <w:r>
        <w:t>Примечание. Меры обеспечения могут включать в себя цели, условия, ограничения, контактную информацию и процедуры обращения с претензиями.</w:t>
      </w:r>
    </w:p>
    <w:p w14:paraId="7471374F" w14:textId="77777777" w:rsidR="008D6EE1" w:rsidRDefault="008D6EE1">
      <w:pPr>
        <w:pStyle w:val="ConsPlusNormal"/>
        <w:spacing w:before="220"/>
        <w:ind w:firstLine="540"/>
        <w:jc w:val="both"/>
      </w:pPr>
      <w:r>
        <w:lastRenderedPageBreak/>
        <w:t xml:space="preserve">[пункт 3.9.5 </w:t>
      </w:r>
      <w:hyperlink r:id="rId4356">
        <w:r>
          <w:rPr>
            <w:color w:val="0000FF"/>
          </w:rPr>
          <w:t>ГОСТ Р ИСО 9000-2015</w:t>
        </w:r>
      </w:hyperlink>
      <w:r>
        <w:t xml:space="preserve"> Системы менеджмента качества. Основные положения и словарь]</w:t>
      </w:r>
    </w:p>
    <w:p w14:paraId="3663D619" w14:textId="77777777" w:rsidR="008D6EE1" w:rsidRDefault="008D6EE1">
      <w:pPr>
        <w:pStyle w:val="ConsPlusNormal"/>
        <w:spacing w:before="220"/>
        <w:ind w:firstLine="540"/>
        <w:jc w:val="both"/>
      </w:pPr>
      <w:r>
        <w:rPr>
          <w:b/>
        </w:rPr>
        <w:t>82.3. Обратная связь</w:t>
      </w:r>
      <w:r>
        <w:t xml:space="preserve"> &lt;удовлетворенность потребителя&gt;</w:t>
      </w:r>
    </w:p>
    <w:p w14:paraId="2F19556D" w14:textId="77777777" w:rsidR="008D6EE1" w:rsidRDefault="008D6EE1">
      <w:pPr>
        <w:pStyle w:val="ConsPlusNormal"/>
        <w:spacing w:before="220"/>
        <w:ind w:firstLine="540"/>
        <w:jc w:val="both"/>
      </w:pPr>
      <w:r>
        <w:t>Мнения, комментарии и выражения заинтересованности в продукции, услуге или процессе обработки претензий.</w:t>
      </w:r>
    </w:p>
    <w:p w14:paraId="79EEEFFD" w14:textId="77777777" w:rsidR="008D6EE1" w:rsidRDefault="008D6EE1">
      <w:pPr>
        <w:pStyle w:val="ConsPlusNormal"/>
        <w:spacing w:before="220"/>
        <w:ind w:firstLine="540"/>
        <w:jc w:val="both"/>
      </w:pPr>
      <w:r>
        <w:t xml:space="preserve">[пункт 3.9.1 </w:t>
      </w:r>
      <w:hyperlink r:id="rId4357">
        <w:r>
          <w:rPr>
            <w:color w:val="0000FF"/>
          </w:rPr>
          <w:t>ГОСТ Р ИСО 9000-2015</w:t>
        </w:r>
      </w:hyperlink>
      <w:r>
        <w:t xml:space="preserve"> Системы менеджмента качества. Основные положения и словарь]</w:t>
      </w:r>
    </w:p>
    <w:p w14:paraId="5E79C25B" w14:textId="77777777" w:rsidR="008D6EE1" w:rsidRDefault="008D6EE1">
      <w:pPr>
        <w:pStyle w:val="ConsPlusNormal"/>
        <w:spacing w:before="220"/>
        <w:ind w:firstLine="540"/>
        <w:jc w:val="both"/>
      </w:pPr>
      <w:r>
        <w:rPr>
          <w:b/>
        </w:rPr>
        <w:t>82.4. Претензия</w:t>
      </w:r>
      <w:r>
        <w:t xml:space="preserve"> &lt;удовлетворенность потребителя&gt;</w:t>
      </w:r>
    </w:p>
    <w:p w14:paraId="00220A3C" w14:textId="77777777" w:rsidR="008D6EE1" w:rsidRDefault="008D6EE1">
      <w:pPr>
        <w:pStyle w:val="ConsPlusNormal"/>
        <w:spacing w:before="220"/>
        <w:ind w:firstLine="540"/>
        <w:jc w:val="both"/>
      </w:pPr>
      <w:r>
        <w:t>Выражение организации неудовлетворенности ее продукцией или услугой, или непосредственно процессом управления претензиями в ситуациях, где явно или неявно ожидается ответ или решение.</w:t>
      </w:r>
    </w:p>
    <w:p w14:paraId="34EF45DD" w14:textId="77777777" w:rsidR="008D6EE1" w:rsidRDefault="008D6EE1">
      <w:pPr>
        <w:pStyle w:val="ConsPlusNormal"/>
        <w:spacing w:before="220"/>
        <w:ind w:firstLine="540"/>
        <w:jc w:val="both"/>
      </w:pPr>
      <w:r>
        <w:t xml:space="preserve">[пункт 3.9.3 </w:t>
      </w:r>
      <w:hyperlink r:id="rId4358">
        <w:r>
          <w:rPr>
            <w:color w:val="0000FF"/>
          </w:rPr>
          <w:t>ГОСТ Р ИСО 9000-2015</w:t>
        </w:r>
      </w:hyperlink>
      <w:r>
        <w:t xml:space="preserve"> Системы менеджмента качества. Основные положения и словарь]</w:t>
      </w:r>
    </w:p>
    <w:p w14:paraId="5A57ED40" w14:textId="77777777" w:rsidR="008D6EE1" w:rsidRDefault="008D6EE1">
      <w:pPr>
        <w:pStyle w:val="ConsPlusNormal"/>
        <w:spacing w:before="220"/>
        <w:ind w:firstLine="540"/>
        <w:jc w:val="both"/>
      </w:pPr>
      <w:r>
        <w:rPr>
          <w:b/>
        </w:rPr>
        <w:t>82.5. Спорный вопрос</w:t>
      </w:r>
      <w:r>
        <w:t xml:space="preserve"> &lt;удовлетворенность потребителя&gt;</w:t>
      </w:r>
    </w:p>
    <w:p w14:paraId="7A35A0CA" w14:textId="77777777" w:rsidR="008D6EE1" w:rsidRDefault="008D6EE1">
      <w:pPr>
        <w:pStyle w:val="ConsPlusNormal"/>
        <w:spacing w:before="220"/>
        <w:ind w:firstLine="540"/>
        <w:jc w:val="both"/>
      </w:pPr>
      <w:r>
        <w:t>Несогласие с претензией, переданное ПУСВ-провайдеру.</w:t>
      </w:r>
    </w:p>
    <w:p w14:paraId="76665ED7" w14:textId="77777777" w:rsidR="008D6EE1" w:rsidRDefault="008D6EE1">
      <w:pPr>
        <w:pStyle w:val="ConsPlusNormal"/>
        <w:spacing w:before="220"/>
        <w:ind w:firstLine="540"/>
        <w:jc w:val="both"/>
      </w:pPr>
      <w:r>
        <w:t>Примечание. Некоторые организации предоставляют своим потребителям возможность выразить неудовлетворенность вначале ПУСВ-провайдеру. В таком случае выражение неудовлетворенности становится претензией после передачи его в организацию для рассмотрения и становится спорным вопросом, если его не удается урегулировать внутри организации без участия ПУСВ-провайдера. Многие организации предпочитают, чтобы потребители сообщали в первую очередь им о любой неудовлетворенности, прежде чем начинать урегулировать спорные вопросы вне организации.</w:t>
      </w:r>
    </w:p>
    <w:p w14:paraId="505148E1" w14:textId="77777777" w:rsidR="008D6EE1" w:rsidRDefault="008D6EE1">
      <w:pPr>
        <w:pStyle w:val="ConsPlusNormal"/>
        <w:spacing w:before="220"/>
        <w:ind w:firstLine="540"/>
        <w:jc w:val="both"/>
      </w:pPr>
      <w:r>
        <w:t xml:space="preserve">[пункт 3.9.6 </w:t>
      </w:r>
      <w:hyperlink r:id="rId4359">
        <w:r>
          <w:rPr>
            <w:color w:val="0000FF"/>
          </w:rPr>
          <w:t>ГОСТ Р ИСО 9000-2015</w:t>
        </w:r>
      </w:hyperlink>
      <w:r>
        <w:t xml:space="preserve"> Системы менеджмента качества. Основные положения и словарь]</w:t>
      </w:r>
    </w:p>
    <w:p w14:paraId="5965B36F" w14:textId="77777777" w:rsidR="008D6EE1" w:rsidRDefault="008D6EE1">
      <w:pPr>
        <w:pStyle w:val="ConsPlusNormal"/>
        <w:spacing w:before="220"/>
        <w:ind w:firstLine="540"/>
        <w:jc w:val="both"/>
      </w:pPr>
      <w:r>
        <w:rPr>
          <w:b/>
        </w:rPr>
        <w:t>82.6. Обслуживание потребителя</w:t>
      </w:r>
    </w:p>
    <w:p w14:paraId="2DA17F0B" w14:textId="77777777" w:rsidR="008D6EE1" w:rsidRDefault="008D6EE1">
      <w:pPr>
        <w:pStyle w:val="ConsPlusNormal"/>
        <w:spacing w:before="220"/>
        <w:ind w:firstLine="540"/>
        <w:jc w:val="both"/>
      </w:pPr>
      <w:r>
        <w:t>Взаимодействие организации с потребителем на всех стадиях жизненного цикла продукции или услуги.</w:t>
      </w:r>
    </w:p>
    <w:p w14:paraId="27939B0B" w14:textId="77777777" w:rsidR="008D6EE1" w:rsidRDefault="008D6EE1">
      <w:pPr>
        <w:pStyle w:val="ConsPlusNormal"/>
        <w:spacing w:before="220"/>
        <w:ind w:firstLine="540"/>
        <w:jc w:val="both"/>
      </w:pPr>
      <w:r>
        <w:t xml:space="preserve">[пункт 3.9.4 </w:t>
      </w:r>
      <w:hyperlink r:id="rId4360">
        <w:r>
          <w:rPr>
            <w:color w:val="0000FF"/>
          </w:rPr>
          <w:t>ГОСТ Р ИСО 9000-2015</w:t>
        </w:r>
      </w:hyperlink>
      <w:r>
        <w:t xml:space="preserve"> Системы менеджмента качества. Основные положения и словарь]</w:t>
      </w:r>
    </w:p>
    <w:p w14:paraId="64AFCADD" w14:textId="77777777" w:rsidR="008D6EE1" w:rsidRDefault="008D6EE1">
      <w:pPr>
        <w:pStyle w:val="ConsPlusNormal"/>
        <w:spacing w:before="220"/>
        <w:ind w:firstLine="540"/>
        <w:jc w:val="both"/>
      </w:pPr>
      <w:r>
        <w:rPr>
          <w:b/>
        </w:rPr>
        <w:t>82.7. Клиент-ориентированность</w:t>
      </w:r>
    </w:p>
    <w:p w14:paraId="47066045" w14:textId="77777777" w:rsidR="008D6EE1" w:rsidRDefault="008D6EE1">
      <w:pPr>
        <w:pStyle w:val="ConsPlusNormal"/>
        <w:spacing w:before="220"/>
        <w:ind w:firstLine="540"/>
        <w:jc w:val="both"/>
      </w:pPr>
      <w:r>
        <w:t>Одна из основных ценностей организации, отражающая стремление и навыки организации выстраивать взаимовыгодные отношения со своими клиентами, обеспечивая тем самым устойчивые доходные поступления.</w:t>
      </w:r>
    </w:p>
    <w:p w14:paraId="5AA804B1" w14:textId="77777777" w:rsidR="008D6EE1" w:rsidRDefault="008D6EE1">
      <w:pPr>
        <w:pStyle w:val="ConsPlusNormal"/>
        <w:spacing w:before="220"/>
        <w:ind w:firstLine="540"/>
        <w:jc w:val="both"/>
      </w:pPr>
      <w:r>
        <w:t xml:space="preserve">[пункт 3.12 </w:t>
      </w:r>
      <w:hyperlink r:id="rId4361">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7AC8DB08" w14:textId="77777777" w:rsidR="008D6EE1" w:rsidRDefault="008D6EE1">
      <w:pPr>
        <w:pStyle w:val="ConsPlusNormal"/>
        <w:spacing w:before="220"/>
        <w:ind w:firstLine="540"/>
        <w:jc w:val="both"/>
      </w:pPr>
      <w:r>
        <w:rPr>
          <w:b/>
        </w:rPr>
        <w:t>82.8. Цепь поставок</w:t>
      </w:r>
    </w:p>
    <w:p w14:paraId="0687AEDB" w14:textId="77777777" w:rsidR="008D6EE1" w:rsidRDefault="008D6EE1">
      <w:pPr>
        <w:pStyle w:val="ConsPlusNormal"/>
        <w:spacing w:before="220"/>
        <w:ind w:firstLine="540"/>
        <w:jc w:val="both"/>
      </w:pPr>
      <w:r>
        <w:t>Совокупность потоков и соответствующих им кооперационных и координационных процессов между различными участниками цепи создания стоимости для удовлетворения требований потребителей в товарах и услугах.</w:t>
      </w:r>
    </w:p>
    <w:p w14:paraId="1E4BBF3C" w14:textId="77777777" w:rsidR="008D6EE1" w:rsidRDefault="008D6EE1">
      <w:pPr>
        <w:pStyle w:val="ConsPlusNormal"/>
        <w:spacing w:before="220"/>
        <w:ind w:firstLine="540"/>
        <w:jc w:val="both"/>
      </w:pPr>
      <w:r>
        <w:lastRenderedPageBreak/>
        <w:t xml:space="preserve">[пункт 3.57 </w:t>
      </w:r>
      <w:hyperlink r:id="rId4362">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5AF412B3" w14:textId="77777777" w:rsidR="008D6EE1" w:rsidRDefault="008D6EE1">
      <w:pPr>
        <w:pStyle w:val="ConsPlusNormal"/>
        <w:jc w:val="both"/>
      </w:pPr>
    </w:p>
    <w:p w14:paraId="607E35D1" w14:textId="77777777" w:rsidR="008D6EE1" w:rsidRDefault="008D6EE1">
      <w:pPr>
        <w:pStyle w:val="ConsPlusNormal"/>
        <w:jc w:val="center"/>
        <w:outlineLvl w:val="2"/>
      </w:pPr>
      <w:r>
        <w:rPr>
          <w:b/>
        </w:rPr>
        <w:t>83. Термины, относящиеся к характеристикам</w:t>
      </w:r>
    </w:p>
    <w:p w14:paraId="64E37621" w14:textId="77777777" w:rsidR="008D6EE1" w:rsidRDefault="008D6EE1">
      <w:pPr>
        <w:pStyle w:val="ConsPlusNormal"/>
        <w:jc w:val="both"/>
      </w:pPr>
    </w:p>
    <w:p w14:paraId="0537BCB7" w14:textId="77777777" w:rsidR="008D6EE1" w:rsidRDefault="008D6EE1">
      <w:pPr>
        <w:pStyle w:val="ConsPlusNormal"/>
        <w:ind w:firstLine="540"/>
        <w:jc w:val="both"/>
      </w:pPr>
      <w:r>
        <w:rPr>
          <w:b/>
        </w:rPr>
        <w:t>83.1. Характеристика</w:t>
      </w:r>
    </w:p>
    <w:p w14:paraId="464F5B19" w14:textId="77777777" w:rsidR="008D6EE1" w:rsidRDefault="008D6EE1">
      <w:pPr>
        <w:pStyle w:val="ConsPlusNormal"/>
        <w:spacing w:before="220"/>
        <w:ind w:firstLine="540"/>
        <w:jc w:val="both"/>
      </w:pPr>
      <w:r>
        <w:t>Отличительное свойство. Характеристика может быть собственной (внутренне присущей) или присвоенной (назначенной), может быть качественной или количественной, и принадлежать к различным классам (например, физические характеристики, органолептические характеристики, этические характеристики, характеристики, связанные со временем, эргономические характеристики, функциональные характеристики).</w:t>
      </w:r>
    </w:p>
    <w:p w14:paraId="6D66A4C6" w14:textId="77777777" w:rsidR="008D6EE1" w:rsidRDefault="008D6EE1">
      <w:pPr>
        <w:pStyle w:val="ConsPlusNormal"/>
        <w:spacing w:before="220"/>
        <w:ind w:firstLine="540"/>
        <w:jc w:val="both"/>
      </w:pPr>
      <w:r>
        <w:t xml:space="preserve">[пункт 3.99 </w:t>
      </w:r>
      <w:hyperlink r:id="rId4363">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 пункт 3.55 </w:t>
      </w:r>
      <w:hyperlink r:id="rId4364">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15CC1FD7" w14:textId="77777777" w:rsidR="008D6EE1" w:rsidRDefault="008D6EE1">
      <w:pPr>
        <w:pStyle w:val="ConsPlusNormal"/>
        <w:spacing w:before="220"/>
        <w:ind w:firstLine="540"/>
        <w:jc w:val="both"/>
      </w:pPr>
      <w:r>
        <w:rPr>
          <w:b/>
        </w:rPr>
        <w:t>83.2. Характеристика качества</w:t>
      </w:r>
    </w:p>
    <w:p w14:paraId="52EE41C3" w14:textId="77777777" w:rsidR="008D6EE1" w:rsidRDefault="008D6EE1">
      <w:pPr>
        <w:pStyle w:val="ConsPlusNormal"/>
        <w:spacing w:before="220"/>
        <w:ind w:firstLine="540"/>
        <w:jc w:val="both"/>
      </w:pPr>
      <w:r>
        <w:t>Присущая объекту характеристика, относящаяся к требованию.</w:t>
      </w:r>
    </w:p>
    <w:p w14:paraId="195DBAB2" w14:textId="77777777" w:rsidR="008D6EE1" w:rsidRDefault="008D6EE1">
      <w:pPr>
        <w:pStyle w:val="ConsPlusNormal"/>
        <w:spacing w:before="220"/>
        <w:ind w:firstLine="540"/>
        <w:jc w:val="both"/>
      </w:pPr>
      <w:r>
        <w:t>Примечания:</w:t>
      </w:r>
    </w:p>
    <w:p w14:paraId="3BD004DF" w14:textId="77777777" w:rsidR="008D6EE1" w:rsidRDefault="008D6EE1">
      <w:pPr>
        <w:pStyle w:val="ConsPlusNormal"/>
        <w:spacing w:before="220"/>
        <w:ind w:firstLine="540"/>
        <w:jc w:val="both"/>
      </w:pPr>
      <w:r>
        <w:t>1. Понятие "присущая" означает существование в чем-то, прежде всего, как постоянной характеристики.</w:t>
      </w:r>
    </w:p>
    <w:p w14:paraId="3657C06B" w14:textId="77777777" w:rsidR="008D6EE1" w:rsidRDefault="008D6EE1">
      <w:pPr>
        <w:pStyle w:val="ConsPlusNormal"/>
        <w:spacing w:before="220"/>
        <w:ind w:firstLine="540"/>
        <w:jc w:val="both"/>
      </w:pPr>
      <w:r>
        <w:t>2. Присвоенная характеристика объекта (например, цена объекта) не является характеристикой качества этого объекта.</w:t>
      </w:r>
    </w:p>
    <w:p w14:paraId="5F7DA7CE" w14:textId="77777777" w:rsidR="008D6EE1" w:rsidRDefault="008D6EE1">
      <w:pPr>
        <w:pStyle w:val="ConsPlusNormal"/>
        <w:spacing w:before="220"/>
        <w:ind w:firstLine="540"/>
        <w:jc w:val="both"/>
      </w:pPr>
      <w:r>
        <w:t xml:space="preserve">[пункт 3.10.2 </w:t>
      </w:r>
      <w:hyperlink r:id="rId4365">
        <w:r>
          <w:rPr>
            <w:color w:val="0000FF"/>
          </w:rPr>
          <w:t>ГОСТ Р ИСО 9000-2015</w:t>
        </w:r>
      </w:hyperlink>
      <w:r>
        <w:t xml:space="preserve"> Системы менеджмента качества. Основные положения и словарь]</w:t>
      </w:r>
    </w:p>
    <w:p w14:paraId="729B68FE" w14:textId="77777777" w:rsidR="008D6EE1" w:rsidRDefault="008D6EE1">
      <w:pPr>
        <w:pStyle w:val="ConsPlusNormal"/>
        <w:spacing w:before="220"/>
        <w:ind w:firstLine="540"/>
        <w:jc w:val="both"/>
      </w:pPr>
      <w:r>
        <w:rPr>
          <w:b/>
        </w:rPr>
        <w:t>83.3. Фактор</w:t>
      </w:r>
    </w:p>
    <w:p w14:paraId="4F17CC56" w14:textId="77777777" w:rsidR="008D6EE1" w:rsidRDefault="008D6EE1">
      <w:pPr>
        <w:pStyle w:val="ConsPlusNormal"/>
        <w:spacing w:before="220"/>
        <w:ind w:firstLine="540"/>
        <w:jc w:val="both"/>
      </w:pPr>
      <w:r>
        <w:t>Характеристика, оказывающая влияние на деятельность ОАО "РЖД".</w:t>
      </w:r>
    </w:p>
    <w:p w14:paraId="5F06E704" w14:textId="77777777" w:rsidR="008D6EE1" w:rsidRDefault="008D6EE1">
      <w:pPr>
        <w:pStyle w:val="ConsPlusNormal"/>
        <w:spacing w:before="220"/>
        <w:ind w:firstLine="540"/>
        <w:jc w:val="both"/>
      </w:pPr>
      <w:r>
        <w:t xml:space="preserve">[пункт 3.98 </w:t>
      </w:r>
      <w:hyperlink r:id="rId4366">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w:t>
      </w:r>
    </w:p>
    <w:p w14:paraId="26D9743F" w14:textId="77777777" w:rsidR="008D6EE1" w:rsidRDefault="008D6EE1">
      <w:pPr>
        <w:pStyle w:val="ConsPlusNormal"/>
        <w:spacing w:before="220"/>
        <w:ind w:firstLine="540"/>
        <w:jc w:val="both"/>
      </w:pPr>
      <w:r>
        <w:rPr>
          <w:b/>
        </w:rPr>
        <w:t>83.4. Человеческий фактор</w:t>
      </w:r>
      <w:r>
        <w:t xml:space="preserve"> &lt;управление качеством&gt;</w:t>
      </w:r>
    </w:p>
    <w:p w14:paraId="7F4D6F06" w14:textId="77777777" w:rsidR="008D6EE1" w:rsidRDefault="008D6EE1">
      <w:pPr>
        <w:pStyle w:val="ConsPlusNormal"/>
        <w:spacing w:before="220"/>
        <w:ind w:firstLine="540"/>
        <w:jc w:val="both"/>
      </w:pPr>
      <w:r>
        <w:t>Характеристика, присущая лицу, которое имеет влияние на рассматриваемый объект.</w:t>
      </w:r>
    </w:p>
    <w:p w14:paraId="58A926B9" w14:textId="77777777" w:rsidR="008D6EE1" w:rsidRDefault="008D6EE1">
      <w:pPr>
        <w:pStyle w:val="ConsPlusNormal"/>
        <w:spacing w:before="220"/>
        <w:ind w:firstLine="540"/>
        <w:jc w:val="both"/>
      </w:pPr>
      <w:r>
        <w:t>Примечания:</w:t>
      </w:r>
    </w:p>
    <w:p w14:paraId="6C3F769F" w14:textId="77777777" w:rsidR="008D6EE1" w:rsidRDefault="008D6EE1">
      <w:pPr>
        <w:pStyle w:val="ConsPlusNormal"/>
        <w:spacing w:before="220"/>
        <w:ind w:firstLine="540"/>
        <w:jc w:val="both"/>
      </w:pPr>
      <w:r>
        <w:t>1. Характеристики могут быть физическими, образовательными или социальными.</w:t>
      </w:r>
    </w:p>
    <w:p w14:paraId="59B6B5C9" w14:textId="77777777" w:rsidR="008D6EE1" w:rsidRDefault="008D6EE1">
      <w:pPr>
        <w:pStyle w:val="ConsPlusNormal"/>
        <w:spacing w:before="220"/>
        <w:ind w:firstLine="540"/>
        <w:jc w:val="both"/>
      </w:pPr>
      <w:r>
        <w:t>2. Человеческие факторы могут значительно влиять на систему менеджмента.</w:t>
      </w:r>
    </w:p>
    <w:p w14:paraId="5168BBF5" w14:textId="77777777" w:rsidR="008D6EE1" w:rsidRDefault="008D6EE1">
      <w:pPr>
        <w:pStyle w:val="ConsPlusNormal"/>
        <w:spacing w:before="220"/>
        <w:ind w:firstLine="540"/>
        <w:jc w:val="both"/>
      </w:pPr>
      <w:r>
        <w:t xml:space="preserve">[пункт 3.10.3 </w:t>
      </w:r>
      <w:hyperlink r:id="rId4367">
        <w:r>
          <w:rPr>
            <w:color w:val="0000FF"/>
          </w:rPr>
          <w:t>ГОСТ Р ИСО 9000-2015</w:t>
        </w:r>
      </w:hyperlink>
      <w:r>
        <w:t xml:space="preserve"> Системы менеджмента качества. Основные положения и словарь]</w:t>
      </w:r>
    </w:p>
    <w:p w14:paraId="39FF7AF9" w14:textId="77777777" w:rsidR="008D6EE1" w:rsidRDefault="008D6EE1">
      <w:pPr>
        <w:pStyle w:val="ConsPlusNormal"/>
        <w:spacing w:before="220"/>
        <w:ind w:firstLine="540"/>
        <w:jc w:val="both"/>
      </w:pPr>
      <w:r>
        <w:rPr>
          <w:b/>
        </w:rPr>
        <w:t>83.5. Метрологическая характеристика</w:t>
      </w:r>
    </w:p>
    <w:p w14:paraId="191D7B8D" w14:textId="77777777" w:rsidR="008D6EE1" w:rsidRDefault="008D6EE1">
      <w:pPr>
        <w:pStyle w:val="ConsPlusNormal"/>
        <w:spacing w:before="220"/>
        <w:ind w:firstLine="540"/>
        <w:jc w:val="both"/>
      </w:pPr>
      <w:r>
        <w:t>Определение к термину дано в пункте 12.144.</w:t>
      </w:r>
    </w:p>
    <w:p w14:paraId="1B198294" w14:textId="77777777" w:rsidR="008D6EE1" w:rsidRDefault="008D6EE1">
      <w:pPr>
        <w:pStyle w:val="ConsPlusNormal"/>
        <w:spacing w:before="220"/>
        <w:ind w:firstLine="540"/>
        <w:jc w:val="both"/>
      </w:pPr>
      <w:r>
        <w:rPr>
          <w:b/>
        </w:rPr>
        <w:lastRenderedPageBreak/>
        <w:t>83.6. Конфигурация</w:t>
      </w:r>
    </w:p>
    <w:p w14:paraId="3CB31DA4" w14:textId="77777777" w:rsidR="008D6EE1" w:rsidRDefault="008D6EE1">
      <w:pPr>
        <w:pStyle w:val="ConsPlusNormal"/>
        <w:spacing w:before="220"/>
        <w:ind w:firstLine="540"/>
        <w:jc w:val="both"/>
      </w:pPr>
      <w:r>
        <w:t>Взаимосвязанные функциональные и физические характеристики продукции или услуги, установленные в информации о конфигурации продукции.</w:t>
      </w:r>
    </w:p>
    <w:p w14:paraId="3E84E70F" w14:textId="77777777" w:rsidR="008D6EE1" w:rsidRDefault="008D6EE1">
      <w:pPr>
        <w:pStyle w:val="ConsPlusNormal"/>
        <w:spacing w:before="220"/>
        <w:ind w:firstLine="540"/>
        <w:jc w:val="both"/>
      </w:pPr>
      <w:r>
        <w:t xml:space="preserve">[пункт 3.10.6 </w:t>
      </w:r>
      <w:hyperlink r:id="rId4368">
        <w:r>
          <w:rPr>
            <w:color w:val="0000FF"/>
          </w:rPr>
          <w:t>ГОСТ Р ИСО 9000-2015</w:t>
        </w:r>
      </w:hyperlink>
      <w:r>
        <w:t xml:space="preserve"> Системы менеджмента качества. Основные положения и словарь]</w:t>
      </w:r>
    </w:p>
    <w:p w14:paraId="0BA0F30F" w14:textId="77777777" w:rsidR="008D6EE1" w:rsidRDefault="008D6EE1">
      <w:pPr>
        <w:pStyle w:val="ConsPlusNormal"/>
        <w:spacing w:before="220"/>
        <w:ind w:firstLine="540"/>
        <w:jc w:val="both"/>
      </w:pPr>
      <w:r>
        <w:rPr>
          <w:b/>
        </w:rPr>
        <w:t>83.7. Базовая конфигурация</w:t>
      </w:r>
    </w:p>
    <w:p w14:paraId="38993A4D" w14:textId="77777777" w:rsidR="008D6EE1" w:rsidRDefault="008D6EE1">
      <w:pPr>
        <w:pStyle w:val="ConsPlusNormal"/>
        <w:spacing w:before="220"/>
        <w:ind w:firstLine="540"/>
        <w:jc w:val="both"/>
      </w:pPr>
      <w:r>
        <w:t>Утвержденная информация о конфигурации продукции, в которой установлены характеристики продукции или услуги, относящиеся к указанному моменту времени, и используемая в качестве ссылки на всех стадиях жизненного цикла продукции или услуги.</w:t>
      </w:r>
    </w:p>
    <w:p w14:paraId="695E6A1F" w14:textId="77777777" w:rsidR="008D6EE1" w:rsidRDefault="008D6EE1">
      <w:pPr>
        <w:pStyle w:val="ConsPlusNormal"/>
        <w:spacing w:before="220"/>
        <w:ind w:firstLine="540"/>
        <w:jc w:val="both"/>
      </w:pPr>
      <w:r>
        <w:t xml:space="preserve">[пункт 3.10.7 </w:t>
      </w:r>
      <w:hyperlink r:id="rId4369">
        <w:r>
          <w:rPr>
            <w:color w:val="0000FF"/>
          </w:rPr>
          <w:t>ГОСТ Р ИСО 9000-2015</w:t>
        </w:r>
      </w:hyperlink>
      <w:r>
        <w:t xml:space="preserve"> Системы менеджмента качества. Основные положения и словарь]</w:t>
      </w:r>
    </w:p>
    <w:p w14:paraId="661A1268" w14:textId="77777777" w:rsidR="008D6EE1" w:rsidRDefault="008D6EE1">
      <w:pPr>
        <w:pStyle w:val="ConsPlusNormal"/>
        <w:jc w:val="both"/>
      </w:pPr>
    </w:p>
    <w:p w14:paraId="1141163F" w14:textId="77777777" w:rsidR="008D6EE1" w:rsidRDefault="008D6EE1">
      <w:pPr>
        <w:pStyle w:val="ConsPlusNormal"/>
        <w:jc w:val="center"/>
        <w:outlineLvl w:val="2"/>
      </w:pPr>
      <w:r>
        <w:rPr>
          <w:b/>
        </w:rPr>
        <w:t>84. Термины, относящиеся к определению</w:t>
      </w:r>
    </w:p>
    <w:p w14:paraId="08FF2909" w14:textId="77777777" w:rsidR="008D6EE1" w:rsidRDefault="008D6EE1">
      <w:pPr>
        <w:pStyle w:val="ConsPlusNormal"/>
        <w:jc w:val="both"/>
      </w:pPr>
    </w:p>
    <w:p w14:paraId="3FD5EFF3" w14:textId="77777777" w:rsidR="008D6EE1" w:rsidRDefault="008D6EE1">
      <w:pPr>
        <w:pStyle w:val="ConsPlusNormal"/>
        <w:ind w:firstLine="540"/>
        <w:jc w:val="both"/>
      </w:pPr>
      <w:r>
        <w:rPr>
          <w:b/>
        </w:rPr>
        <w:t>84.1. Определение</w:t>
      </w:r>
    </w:p>
    <w:p w14:paraId="0D63012A" w14:textId="77777777" w:rsidR="008D6EE1" w:rsidRDefault="008D6EE1">
      <w:pPr>
        <w:pStyle w:val="ConsPlusNormal"/>
        <w:spacing w:before="220"/>
        <w:ind w:firstLine="540"/>
        <w:jc w:val="both"/>
      </w:pPr>
      <w:r>
        <w:t>Действия по установлению одной или более характеристик и величин этих характеристик.</w:t>
      </w:r>
    </w:p>
    <w:p w14:paraId="2A307177" w14:textId="77777777" w:rsidR="008D6EE1" w:rsidRDefault="008D6EE1">
      <w:pPr>
        <w:pStyle w:val="ConsPlusNormal"/>
        <w:spacing w:before="220"/>
        <w:ind w:firstLine="540"/>
        <w:jc w:val="both"/>
      </w:pPr>
      <w:r>
        <w:t xml:space="preserve">[пункт 3.11.1 </w:t>
      </w:r>
      <w:hyperlink r:id="rId4370">
        <w:r>
          <w:rPr>
            <w:color w:val="0000FF"/>
          </w:rPr>
          <w:t>ГОСТ Р ИСО 9000-2015</w:t>
        </w:r>
      </w:hyperlink>
      <w:r>
        <w:t xml:space="preserve"> Системы менеджмента качества. Основные положения и словарь]</w:t>
      </w:r>
    </w:p>
    <w:p w14:paraId="1F7DA777" w14:textId="77777777" w:rsidR="008D6EE1" w:rsidRDefault="008D6EE1">
      <w:pPr>
        <w:pStyle w:val="ConsPlusNormal"/>
        <w:spacing w:before="220"/>
        <w:ind w:firstLine="540"/>
        <w:jc w:val="both"/>
      </w:pPr>
      <w:r>
        <w:rPr>
          <w:b/>
        </w:rPr>
        <w:t>84.2. Анализ</w:t>
      </w:r>
      <w:r>
        <w:t xml:space="preserve"> &lt;управление качеством&gt;</w:t>
      </w:r>
    </w:p>
    <w:p w14:paraId="328E53C7" w14:textId="77777777" w:rsidR="008D6EE1" w:rsidRDefault="008D6EE1">
      <w:pPr>
        <w:pStyle w:val="ConsPlusNormal"/>
        <w:spacing w:before="220"/>
        <w:ind w:firstLine="540"/>
        <w:jc w:val="both"/>
      </w:pPr>
      <w:r>
        <w:t>Деятельность, предпринимаемая для установления пригодности, адекватности, результативности рассматриваемого объекта для достижения установленных целей.</w:t>
      </w:r>
    </w:p>
    <w:p w14:paraId="1930C114" w14:textId="77777777" w:rsidR="008D6EE1" w:rsidRDefault="008D6EE1">
      <w:pPr>
        <w:pStyle w:val="ConsPlusNormal"/>
        <w:spacing w:before="220"/>
        <w:ind w:firstLine="540"/>
        <w:jc w:val="both"/>
      </w:pPr>
      <w:r>
        <w:t xml:space="preserve">[пункт 3.1 </w:t>
      </w:r>
      <w:hyperlink r:id="rId4371">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 пункт 3.1 </w:t>
      </w:r>
      <w:hyperlink r:id="rId4372">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7E6BD030" w14:textId="77777777" w:rsidR="008D6EE1" w:rsidRDefault="008D6EE1">
      <w:pPr>
        <w:pStyle w:val="ConsPlusNormal"/>
        <w:spacing w:before="220"/>
        <w:ind w:firstLine="540"/>
        <w:jc w:val="both"/>
      </w:pPr>
      <w:r>
        <w:rPr>
          <w:b/>
        </w:rPr>
        <w:t>84.3. Мониторинг</w:t>
      </w:r>
      <w:r>
        <w:t xml:space="preserve"> &lt;управление качеством&gt;</w:t>
      </w:r>
    </w:p>
    <w:p w14:paraId="091EBCEC" w14:textId="77777777" w:rsidR="008D6EE1" w:rsidRDefault="008D6EE1">
      <w:pPr>
        <w:pStyle w:val="ConsPlusNormal"/>
        <w:spacing w:before="220"/>
        <w:ind w:firstLine="540"/>
        <w:jc w:val="both"/>
      </w:pPr>
      <w:r>
        <w:t>Определение статуса системы, процесса, продукции, услуги или действия.</w:t>
      </w:r>
    </w:p>
    <w:p w14:paraId="7B426A65" w14:textId="77777777" w:rsidR="008D6EE1" w:rsidRDefault="008D6EE1">
      <w:pPr>
        <w:pStyle w:val="ConsPlusNormal"/>
        <w:spacing w:before="220"/>
        <w:ind w:firstLine="540"/>
        <w:jc w:val="both"/>
      </w:pPr>
      <w:r>
        <w:t xml:space="preserve">[пункт 3.41 </w:t>
      </w:r>
      <w:hyperlink r:id="rId4373">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 пункт 3.16 </w:t>
      </w:r>
      <w:hyperlink r:id="rId4374">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3DF89B87" w14:textId="77777777" w:rsidR="008D6EE1" w:rsidRDefault="008D6EE1">
      <w:pPr>
        <w:pStyle w:val="ConsPlusNormal"/>
        <w:spacing w:before="220"/>
        <w:ind w:firstLine="540"/>
        <w:jc w:val="both"/>
      </w:pPr>
      <w:r>
        <w:rPr>
          <w:b/>
        </w:rPr>
        <w:t>84.4. Испытание</w:t>
      </w:r>
      <w:r>
        <w:t xml:space="preserve"> &lt;управление качеством&gt;</w:t>
      </w:r>
    </w:p>
    <w:p w14:paraId="0573672F" w14:textId="77777777" w:rsidR="008D6EE1" w:rsidRDefault="008D6EE1">
      <w:pPr>
        <w:pStyle w:val="ConsPlusNormal"/>
        <w:spacing w:before="220"/>
        <w:ind w:firstLine="540"/>
        <w:jc w:val="both"/>
      </w:pPr>
      <w:r>
        <w:t>Определение соответствия требованиям для конкретного предполагаемого использования или применения.</w:t>
      </w:r>
    </w:p>
    <w:p w14:paraId="374A2115" w14:textId="77777777" w:rsidR="008D6EE1" w:rsidRDefault="008D6EE1">
      <w:pPr>
        <w:pStyle w:val="ConsPlusNormal"/>
        <w:spacing w:before="220"/>
        <w:ind w:firstLine="540"/>
        <w:jc w:val="both"/>
      </w:pPr>
      <w:r>
        <w:t>Примечание. Если результат испытания показывает соответствие, он может быть использован для целей валидации.</w:t>
      </w:r>
    </w:p>
    <w:p w14:paraId="31E40682" w14:textId="77777777" w:rsidR="008D6EE1" w:rsidRDefault="008D6EE1">
      <w:pPr>
        <w:pStyle w:val="ConsPlusNormal"/>
        <w:spacing w:before="220"/>
        <w:ind w:firstLine="540"/>
        <w:jc w:val="both"/>
      </w:pPr>
      <w:r>
        <w:t xml:space="preserve">[пункт 3.11.8 </w:t>
      </w:r>
      <w:hyperlink r:id="rId4375">
        <w:r>
          <w:rPr>
            <w:color w:val="0000FF"/>
          </w:rPr>
          <w:t>ГОСТ Р ИСО 9000-2015</w:t>
        </w:r>
      </w:hyperlink>
      <w:r>
        <w:t xml:space="preserve"> Системы менеджмента качества. Основные положения и словарь]</w:t>
      </w:r>
    </w:p>
    <w:p w14:paraId="13DA87F0" w14:textId="77777777" w:rsidR="008D6EE1" w:rsidRDefault="008D6EE1">
      <w:pPr>
        <w:pStyle w:val="ConsPlusNormal"/>
        <w:spacing w:before="220"/>
        <w:ind w:firstLine="540"/>
        <w:jc w:val="both"/>
      </w:pPr>
      <w:r>
        <w:rPr>
          <w:b/>
        </w:rPr>
        <w:t>84.5. Оценка продвижения</w:t>
      </w:r>
      <w:r>
        <w:t xml:space="preserve"> &lt;менеджмент проекта&gt;</w:t>
      </w:r>
    </w:p>
    <w:p w14:paraId="419DCC71" w14:textId="77777777" w:rsidR="008D6EE1" w:rsidRDefault="008D6EE1">
      <w:pPr>
        <w:pStyle w:val="ConsPlusNormal"/>
        <w:spacing w:before="220"/>
        <w:ind w:firstLine="540"/>
        <w:jc w:val="both"/>
      </w:pPr>
      <w:r>
        <w:lastRenderedPageBreak/>
        <w:t>Оценка продвижения к достижению целей проекта.</w:t>
      </w:r>
    </w:p>
    <w:p w14:paraId="5DB8E51D" w14:textId="77777777" w:rsidR="008D6EE1" w:rsidRDefault="008D6EE1">
      <w:pPr>
        <w:pStyle w:val="ConsPlusNormal"/>
        <w:spacing w:before="220"/>
        <w:ind w:firstLine="540"/>
        <w:jc w:val="both"/>
      </w:pPr>
      <w:r>
        <w:t>Примечания:</w:t>
      </w:r>
    </w:p>
    <w:p w14:paraId="193A701D" w14:textId="77777777" w:rsidR="008D6EE1" w:rsidRDefault="008D6EE1">
      <w:pPr>
        <w:pStyle w:val="ConsPlusNormal"/>
        <w:spacing w:before="220"/>
        <w:ind w:firstLine="540"/>
        <w:jc w:val="both"/>
      </w:pPr>
      <w:r>
        <w:t>1. Оценку выполняют на соответствующих этапах жизненного цикла проекта по ходу его процессов на основе критериев для процессов проекта и продукции или услуг.</w:t>
      </w:r>
    </w:p>
    <w:p w14:paraId="71EBD58F" w14:textId="77777777" w:rsidR="008D6EE1" w:rsidRDefault="008D6EE1">
      <w:pPr>
        <w:pStyle w:val="ConsPlusNormal"/>
        <w:spacing w:before="220"/>
        <w:ind w:firstLine="540"/>
        <w:jc w:val="both"/>
      </w:pPr>
      <w:r>
        <w:t>2. Результаты оценок продвижения могут привести к пересмотру плана менеджмента проекта.</w:t>
      </w:r>
    </w:p>
    <w:p w14:paraId="7F6CC4A8" w14:textId="77777777" w:rsidR="008D6EE1" w:rsidRDefault="008D6EE1">
      <w:pPr>
        <w:pStyle w:val="ConsPlusNormal"/>
        <w:spacing w:before="220"/>
        <w:ind w:firstLine="540"/>
        <w:jc w:val="both"/>
      </w:pPr>
      <w:r>
        <w:t xml:space="preserve">[пункт 3.11.9 </w:t>
      </w:r>
      <w:hyperlink r:id="rId4376">
        <w:r>
          <w:rPr>
            <w:color w:val="0000FF"/>
          </w:rPr>
          <w:t>ГОСТ Р ИСО 9000-2015</w:t>
        </w:r>
      </w:hyperlink>
      <w:r>
        <w:t xml:space="preserve"> Системы менеджмента качества. Основные положения и словарь]</w:t>
      </w:r>
    </w:p>
    <w:p w14:paraId="0AC16F06" w14:textId="77777777" w:rsidR="008D6EE1" w:rsidRDefault="008D6EE1">
      <w:pPr>
        <w:pStyle w:val="ConsPlusNormal"/>
        <w:jc w:val="both"/>
      </w:pPr>
    </w:p>
    <w:p w14:paraId="39CCF4C0" w14:textId="77777777" w:rsidR="008D6EE1" w:rsidRDefault="008D6EE1">
      <w:pPr>
        <w:pStyle w:val="ConsPlusNormal"/>
        <w:jc w:val="center"/>
        <w:outlineLvl w:val="2"/>
      </w:pPr>
      <w:r>
        <w:rPr>
          <w:b/>
        </w:rPr>
        <w:t>85. Термины, относящиеся к действиям</w:t>
      </w:r>
    </w:p>
    <w:p w14:paraId="06D62CBD" w14:textId="77777777" w:rsidR="008D6EE1" w:rsidRDefault="008D6EE1">
      <w:pPr>
        <w:pStyle w:val="ConsPlusNormal"/>
        <w:jc w:val="both"/>
      </w:pPr>
    </w:p>
    <w:p w14:paraId="617F10F8" w14:textId="77777777" w:rsidR="008D6EE1" w:rsidRDefault="008D6EE1">
      <w:pPr>
        <w:pStyle w:val="ConsPlusNormal"/>
        <w:ind w:firstLine="540"/>
        <w:jc w:val="both"/>
      </w:pPr>
      <w:r>
        <w:rPr>
          <w:b/>
        </w:rPr>
        <w:t>85.1. Предупреждающее действие</w:t>
      </w:r>
    </w:p>
    <w:p w14:paraId="62BAF0C7" w14:textId="77777777" w:rsidR="008D6EE1" w:rsidRDefault="008D6EE1">
      <w:pPr>
        <w:pStyle w:val="ConsPlusNormal"/>
        <w:spacing w:before="220"/>
        <w:ind w:firstLine="540"/>
        <w:jc w:val="both"/>
      </w:pPr>
      <w:r>
        <w:t>Действие, предпринятое для устранения причины потенциального несоответствия или другой потенциально нежелательной ситуации.</w:t>
      </w:r>
    </w:p>
    <w:p w14:paraId="38B3F7B5" w14:textId="77777777" w:rsidR="008D6EE1" w:rsidRDefault="008D6EE1">
      <w:pPr>
        <w:pStyle w:val="ConsPlusNormal"/>
        <w:spacing w:before="220"/>
        <w:ind w:firstLine="540"/>
        <w:jc w:val="both"/>
      </w:pPr>
      <w:r>
        <w:t>Примечания:</w:t>
      </w:r>
    </w:p>
    <w:p w14:paraId="6B32A66E" w14:textId="77777777" w:rsidR="008D6EE1" w:rsidRDefault="008D6EE1">
      <w:pPr>
        <w:pStyle w:val="ConsPlusNormal"/>
        <w:spacing w:before="220"/>
        <w:ind w:firstLine="540"/>
        <w:jc w:val="both"/>
      </w:pPr>
      <w:r>
        <w:t>1. Потенциальное несоответствие может иметь несколько причин.</w:t>
      </w:r>
    </w:p>
    <w:p w14:paraId="1127B556" w14:textId="77777777" w:rsidR="008D6EE1" w:rsidRDefault="008D6EE1">
      <w:pPr>
        <w:pStyle w:val="ConsPlusNormal"/>
        <w:spacing w:before="220"/>
        <w:ind w:firstLine="540"/>
        <w:jc w:val="both"/>
      </w:pPr>
      <w:r>
        <w:t>2. Предупреждающее действие предпринимают для предотвращения возникновения события, тогда как корректирующее действие - для предотвращения повторного возникновения события</w:t>
      </w:r>
    </w:p>
    <w:p w14:paraId="3B6462F5" w14:textId="77777777" w:rsidR="008D6EE1" w:rsidRDefault="008D6EE1">
      <w:pPr>
        <w:pStyle w:val="ConsPlusNormal"/>
        <w:spacing w:before="220"/>
        <w:ind w:firstLine="540"/>
        <w:jc w:val="both"/>
      </w:pPr>
      <w:r>
        <w:t xml:space="preserve">[пункт 3.12.1 </w:t>
      </w:r>
      <w:hyperlink r:id="rId4377">
        <w:r>
          <w:rPr>
            <w:color w:val="0000FF"/>
          </w:rPr>
          <w:t>ГОСТ Р ИСО 9000-2015</w:t>
        </w:r>
      </w:hyperlink>
      <w:r>
        <w:t xml:space="preserve"> Системы менеджмента качества. Основные положения и словарь]</w:t>
      </w:r>
    </w:p>
    <w:p w14:paraId="15352C1F" w14:textId="77777777" w:rsidR="008D6EE1" w:rsidRDefault="008D6EE1">
      <w:pPr>
        <w:pStyle w:val="ConsPlusNormal"/>
        <w:spacing w:before="220"/>
        <w:ind w:firstLine="540"/>
        <w:jc w:val="both"/>
      </w:pPr>
      <w:r>
        <w:rPr>
          <w:b/>
        </w:rPr>
        <w:t>85.2. [корректирующее действие, коррекция]</w:t>
      </w:r>
    </w:p>
    <w:p w14:paraId="33EA4FF1" w14:textId="77777777" w:rsidR="008D6EE1" w:rsidRDefault="008D6EE1">
      <w:pPr>
        <w:pStyle w:val="ConsPlusNormal"/>
        <w:spacing w:before="220"/>
        <w:ind w:firstLine="540"/>
        <w:jc w:val="both"/>
      </w:pPr>
      <w:r>
        <w:t>Мероприятие (действие, комплекс взаимосвязанных действий), направленное на причину несоответствия/отклонения (фактор риска) или их совокупность, в том числе для предупреждения его повторного возникновения, и/или последствия несоответствия/отклонения.</w:t>
      </w:r>
    </w:p>
    <w:p w14:paraId="3F09B09C" w14:textId="77777777" w:rsidR="008D6EE1" w:rsidRDefault="008D6EE1">
      <w:pPr>
        <w:pStyle w:val="ConsPlusNormal"/>
        <w:spacing w:before="220"/>
        <w:ind w:firstLine="540"/>
        <w:jc w:val="both"/>
      </w:pPr>
      <w:r>
        <w:t xml:space="preserve">[пункт 3.13 </w:t>
      </w:r>
      <w:hyperlink r:id="rId4378">
        <w:r>
          <w:rPr>
            <w:color w:val="0000FF"/>
          </w:rPr>
          <w:t>Концепции</w:t>
        </w:r>
      </w:hyperlink>
      <w:r>
        <w:t xml:space="preserve"> управления качеством в холдинге "РЖД", утвержденной распоряжением ОАО "РЖД" от 21 марта 2022 г. N 672/р]</w:t>
      </w:r>
    </w:p>
    <w:p w14:paraId="71C92543" w14:textId="77777777" w:rsidR="008D6EE1" w:rsidRDefault="008D6EE1">
      <w:pPr>
        <w:pStyle w:val="ConsPlusNormal"/>
        <w:spacing w:before="220"/>
        <w:ind w:firstLine="540"/>
        <w:jc w:val="both"/>
      </w:pPr>
      <w:r>
        <w:rPr>
          <w:b/>
        </w:rPr>
        <w:t>85.3. Переделка</w:t>
      </w:r>
    </w:p>
    <w:p w14:paraId="4CA77E50" w14:textId="77777777" w:rsidR="008D6EE1" w:rsidRDefault="008D6EE1">
      <w:pPr>
        <w:pStyle w:val="ConsPlusNormal"/>
        <w:spacing w:before="220"/>
        <w:ind w:firstLine="540"/>
        <w:jc w:val="both"/>
      </w:pPr>
      <w:r>
        <w:t>Действие, предпринятое в отношении несоответствующей продукции или услуги для того, чтобы она соответствовала требованиям.</w:t>
      </w:r>
    </w:p>
    <w:p w14:paraId="50A5B062" w14:textId="77777777" w:rsidR="008D6EE1" w:rsidRDefault="008D6EE1">
      <w:pPr>
        <w:pStyle w:val="ConsPlusNormal"/>
        <w:spacing w:before="220"/>
        <w:ind w:firstLine="540"/>
        <w:jc w:val="both"/>
      </w:pPr>
      <w:r>
        <w:t>Примечание. Переделка может затрагивать или изменять лишь отдельные части несоответствующих продукции или услуг.</w:t>
      </w:r>
    </w:p>
    <w:p w14:paraId="7F6C79F6" w14:textId="77777777" w:rsidR="008D6EE1" w:rsidRDefault="008D6EE1">
      <w:pPr>
        <w:pStyle w:val="ConsPlusNormal"/>
        <w:spacing w:before="220"/>
        <w:ind w:firstLine="540"/>
        <w:jc w:val="both"/>
      </w:pPr>
      <w:r>
        <w:t xml:space="preserve">[пункт 3.12.8 </w:t>
      </w:r>
      <w:hyperlink r:id="rId4379">
        <w:r>
          <w:rPr>
            <w:color w:val="0000FF"/>
          </w:rPr>
          <w:t>ГОСТ Р ИСО 9000-2015</w:t>
        </w:r>
      </w:hyperlink>
      <w:r>
        <w:t xml:space="preserve"> Системы менеджмента качества. Основные положения и словарь]</w:t>
      </w:r>
    </w:p>
    <w:p w14:paraId="7F8FD4D0" w14:textId="77777777" w:rsidR="008D6EE1" w:rsidRDefault="008D6EE1">
      <w:pPr>
        <w:pStyle w:val="ConsPlusNormal"/>
        <w:spacing w:before="220"/>
        <w:ind w:firstLine="540"/>
        <w:jc w:val="both"/>
      </w:pPr>
      <w:r>
        <w:rPr>
          <w:b/>
        </w:rPr>
        <w:t>85.4. Ремонт</w:t>
      </w:r>
    </w:p>
    <w:p w14:paraId="4BE438E8" w14:textId="77777777" w:rsidR="008D6EE1" w:rsidRDefault="008D6EE1">
      <w:pPr>
        <w:pStyle w:val="ConsPlusNormal"/>
        <w:spacing w:before="220"/>
        <w:ind w:firstLine="540"/>
        <w:jc w:val="both"/>
      </w:pPr>
      <w:r>
        <w:t>Действие, предпринятое в отношении несоответствующей продукции или услуги для того, чтобы сделать ее приемлемой для предполагаемого использования.</w:t>
      </w:r>
    </w:p>
    <w:p w14:paraId="0D67F42D" w14:textId="77777777" w:rsidR="008D6EE1" w:rsidRDefault="008D6EE1">
      <w:pPr>
        <w:pStyle w:val="ConsPlusNormal"/>
        <w:spacing w:before="220"/>
        <w:ind w:firstLine="540"/>
        <w:jc w:val="both"/>
      </w:pPr>
      <w:r>
        <w:t>Примечания:</w:t>
      </w:r>
    </w:p>
    <w:p w14:paraId="680F184B" w14:textId="77777777" w:rsidR="008D6EE1" w:rsidRDefault="008D6EE1">
      <w:pPr>
        <w:pStyle w:val="ConsPlusNormal"/>
        <w:spacing w:before="220"/>
        <w:ind w:firstLine="540"/>
        <w:jc w:val="both"/>
      </w:pPr>
      <w:r>
        <w:lastRenderedPageBreak/>
        <w:t>1. Успешный ремонт несоответствующих продукции или услуг не обязательно приводит к соответствию продукции требованиям. Наряду с ремонтом может потребоваться разрешение на отклонение.</w:t>
      </w:r>
    </w:p>
    <w:p w14:paraId="2623ED0F" w14:textId="77777777" w:rsidR="008D6EE1" w:rsidRDefault="008D6EE1">
      <w:pPr>
        <w:pStyle w:val="ConsPlusNormal"/>
        <w:spacing w:before="220"/>
        <w:ind w:firstLine="540"/>
        <w:jc w:val="both"/>
      </w:pPr>
      <w:r>
        <w:t>2. Ремонт включает в себя действие по исправлению, предпринятое в отношении ранее соответствовавших продукции или услуг для их восстановления, например, в рамках технического обслуживания, с целью использования.</w:t>
      </w:r>
    </w:p>
    <w:p w14:paraId="4B4A1CEF" w14:textId="77777777" w:rsidR="008D6EE1" w:rsidRDefault="008D6EE1">
      <w:pPr>
        <w:pStyle w:val="ConsPlusNormal"/>
        <w:spacing w:before="220"/>
        <w:ind w:firstLine="540"/>
        <w:jc w:val="both"/>
      </w:pPr>
      <w:r>
        <w:t>3. Ремонт может затрагивать или изменять лишь отдельные части несоответствующих продукции или услуг.</w:t>
      </w:r>
    </w:p>
    <w:p w14:paraId="7544D769" w14:textId="77777777" w:rsidR="008D6EE1" w:rsidRDefault="008D6EE1">
      <w:pPr>
        <w:pStyle w:val="ConsPlusNormal"/>
        <w:spacing w:before="220"/>
        <w:ind w:firstLine="540"/>
        <w:jc w:val="both"/>
      </w:pPr>
      <w:r>
        <w:t xml:space="preserve">[пункт 3.12.9 </w:t>
      </w:r>
      <w:hyperlink r:id="rId4380">
        <w:r>
          <w:rPr>
            <w:color w:val="0000FF"/>
          </w:rPr>
          <w:t>ГОСТ Р ИСО 9000-2015</w:t>
        </w:r>
      </w:hyperlink>
      <w:r>
        <w:t xml:space="preserve"> Системы менеджмента качества. Основные положения и словарь]</w:t>
      </w:r>
    </w:p>
    <w:p w14:paraId="6D08C822" w14:textId="77777777" w:rsidR="008D6EE1" w:rsidRDefault="008D6EE1">
      <w:pPr>
        <w:pStyle w:val="ConsPlusNormal"/>
        <w:spacing w:before="220"/>
        <w:ind w:firstLine="540"/>
        <w:jc w:val="both"/>
      </w:pPr>
      <w:r>
        <w:rPr>
          <w:b/>
        </w:rPr>
        <w:t>85.5. Перевод в отходы</w:t>
      </w:r>
    </w:p>
    <w:p w14:paraId="04F2BD43" w14:textId="77777777" w:rsidR="008D6EE1" w:rsidRDefault="008D6EE1">
      <w:pPr>
        <w:pStyle w:val="ConsPlusNormal"/>
        <w:spacing w:before="220"/>
        <w:ind w:firstLine="540"/>
        <w:jc w:val="both"/>
      </w:pPr>
      <w:r>
        <w:t>Действие в отношении несоответствующей продукции или услуги, предпринятое для предотвращения ее первоначального предполагаемого использования.</w:t>
      </w:r>
    </w:p>
    <w:p w14:paraId="6F535F05" w14:textId="77777777" w:rsidR="008D6EE1" w:rsidRDefault="008D6EE1">
      <w:pPr>
        <w:pStyle w:val="ConsPlusNormal"/>
        <w:spacing w:before="220"/>
        <w:ind w:firstLine="540"/>
        <w:jc w:val="both"/>
      </w:pPr>
      <w:r>
        <w:t>Примечание. В ситуации с несоответствующей услугой использование предотвращается посредством прекращения услуги.</w:t>
      </w:r>
    </w:p>
    <w:p w14:paraId="6C713F0C" w14:textId="77777777" w:rsidR="008D6EE1" w:rsidRDefault="008D6EE1">
      <w:pPr>
        <w:pStyle w:val="ConsPlusNormal"/>
        <w:spacing w:before="220"/>
        <w:ind w:firstLine="540"/>
        <w:jc w:val="both"/>
      </w:pPr>
      <w:r>
        <w:t xml:space="preserve">[пункт 3.12.10 </w:t>
      </w:r>
      <w:hyperlink r:id="rId4381">
        <w:r>
          <w:rPr>
            <w:color w:val="0000FF"/>
          </w:rPr>
          <w:t>ГОСТ Р ИСО 9000-2015</w:t>
        </w:r>
      </w:hyperlink>
      <w:r>
        <w:t xml:space="preserve"> Системы менеджмента качества. Основные положения и словарь]</w:t>
      </w:r>
    </w:p>
    <w:p w14:paraId="4F8C8F7E" w14:textId="77777777" w:rsidR="008D6EE1" w:rsidRDefault="008D6EE1">
      <w:pPr>
        <w:pStyle w:val="ConsPlusNormal"/>
        <w:spacing w:before="220"/>
        <w:ind w:firstLine="540"/>
        <w:jc w:val="both"/>
      </w:pPr>
      <w:r>
        <w:rPr>
          <w:b/>
        </w:rPr>
        <w:t>85.6. Потери</w:t>
      </w:r>
    </w:p>
    <w:p w14:paraId="5E69B069" w14:textId="77777777" w:rsidR="008D6EE1" w:rsidRDefault="008D6EE1">
      <w:pPr>
        <w:pStyle w:val="ConsPlusNormal"/>
        <w:spacing w:before="220"/>
        <w:ind w:firstLine="540"/>
        <w:jc w:val="both"/>
      </w:pPr>
      <w:r>
        <w:t>Любое действие, которое потребляет ресурсы, но не создает ценности для потребителя.</w:t>
      </w:r>
    </w:p>
    <w:p w14:paraId="17A18B9B" w14:textId="77777777" w:rsidR="008D6EE1" w:rsidRDefault="008D6EE1">
      <w:pPr>
        <w:pStyle w:val="ConsPlusNormal"/>
        <w:spacing w:before="220"/>
        <w:ind w:firstLine="540"/>
        <w:jc w:val="both"/>
      </w:pPr>
      <w:r>
        <w:t xml:space="preserve">[пункт 3.63 </w:t>
      </w:r>
      <w:hyperlink r:id="rId4382">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w:t>
      </w:r>
    </w:p>
    <w:p w14:paraId="2B757C85" w14:textId="77777777" w:rsidR="008D6EE1" w:rsidRDefault="008D6EE1">
      <w:pPr>
        <w:pStyle w:val="ConsPlusNormal"/>
        <w:spacing w:before="220"/>
        <w:ind w:firstLine="540"/>
        <w:jc w:val="both"/>
      </w:pPr>
      <w:r>
        <w:rPr>
          <w:b/>
        </w:rPr>
        <w:t>85.7. Изменение градации</w:t>
      </w:r>
    </w:p>
    <w:p w14:paraId="5536D188" w14:textId="77777777" w:rsidR="008D6EE1" w:rsidRDefault="008D6EE1">
      <w:pPr>
        <w:pStyle w:val="ConsPlusNormal"/>
        <w:spacing w:before="220"/>
        <w:ind w:firstLine="540"/>
        <w:jc w:val="both"/>
      </w:pPr>
      <w:r>
        <w:t>Смена градации несоответствующей продукции или услуги для того, чтобы она соответствовала требованиям, отличным от исходных требований.</w:t>
      </w:r>
    </w:p>
    <w:p w14:paraId="331138BB" w14:textId="77777777" w:rsidR="008D6EE1" w:rsidRDefault="008D6EE1">
      <w:pPr>
        <w:pStyle w:val="ConsPlusNormal"/>
        <w:spacing w:before="220"/>
        <w:ind w:firstLine="540"/>
        <w:jc w:val="both"/>
      </w:pPr>
      <w:r>
        <w:t xml:space="preserve">[пункт 3.12.4 </w:t>
      </w:r>
      <w:hyperlink r:id="rId4383">
        <w:r>
          <w:rPr>
            <w:color w:val="0000FF"/>
          </w:rPr>
          <w:t>ГОСТ Р ИСО 9000-2015</w:t>
        </w:r>
      </w:hyperlink>
      <w:r>
        <w:t xml:space="preserve"> Системы менеджмента качества. Основные положения и словарь]</w:t>
      </w:r>
    </w:p>
    <w:p w14:paraId="36BA2E1C" w14:textId="77777777" w:rsidR="008D6EE1" w:rsidRDefault="008D6EE1">
      <w:pPr>
        <w:pStyle w:val="ConsPlusNormal"/>
        <w:spacing w:before="220"/>
        <w:ind w:firstLine="540"/>
        <w:jc w:val="both"/>
      </w:pPr>
      <w:r>
        <w:rPr>
          <w:b/>
        </w:rPr>
        <w:t>85.8. Разрешение на отклонение</w:t>
      </w:r>
    </w:p>
    <w:p w14:paraId="1F87A949" w14:textId="77777777" w:rsidR="008D6EE1" w:rsidRDefault="008D6EE1">
      <w:pPr>
        <w:pStyle w:val="ConsPlusNormal"/>
        <w:spacing w:before="220"/>
        <w:ind w:firstLine="540"/>
        <w:jc w:val="both"/>
      </w:pPr>
      <w:r>
        <w:t>Разрешение на использование или выпуск продукции, или услуги, которые не соответствуют установленным требованиям.</w:t>
      </w:r>
    </w:p>
    <w:p w14:paraId="32762971" w14:textId="77777777" w:rsidR="008D6EE1" w:rsidRDefault="008D6EE1">
      <w:pPr>
        <w:pStyle w:val="ConsPlusNormal"/>
        <w:spacing w:before="220"/>
        <w:ind w:firstLine="540"/>
        <w:jc w:val="both"/>
      </w:pPr>
      <w:r>
        <w:t>Примечание. Разрешение на отклонение обычно ограничено поставкой продукции и услуг, имеющих несоответствия своих характеристик в рамках установленных ограничений, и обычно касаются объемов продукции и услуг, периода времени и условий их использования.</w:t>
      </w:r>
    </w:p>
    <w:p w14:paraId="7A20984F" w14:textId="77777777" w:rsidR="008D6EE1" w:rsidRDefault="008D6EE1">
      <w:pPr>
        <w:pStyle w:val="ConsPlusNormal"/>
        <w:spacing w:before="220"/>
        <w:ind w:firstLine="540"/>
        <w:jc w:val="both"/>
      </w:pPr>
      <w:r>
        <w:t xml:space="preserve">[пункт 3.12.5 </w:t>
      </w:r>
      <w:hyperlink r:id="rId4384">
        <w:r>
          <w:rPr>
            <w:color w:val="0000FF"/>
          </w:rPr>
          <w:t>ГОСТ Р ИСО 9000-2015</w:t>
        </w:r>
      </w:hyperlink>
      <w:r>
        <w:t xml:space="preserve"> Системы менеджмента качества. Основные положения и словарь]</w:t>
      </w:r>
    </w:p>
    <w:p w14:paraId="4F7FFABF" w14:textId="77777777" w:rsidR="008D6EE1" w:rsidRDefault="008D6EE1">
      <w:pPr>
        <w:pStyle w:val="ConsPlusNormal"/>
        <w:spacing w:before="220"/>
        <w:ind w:firstLine="540"/>
        <w:jc w:val="both"/>
      </w:pPr>
      <w:r>
        <w:rPr>
          <w:b/>
        </w:rPr>
        <w:t>85.9. Разрешение на отступление</w:t>
      </w:r>
    </w:p>
    <w:p w14:paraId="7BC34886" w14:textId="77777777" w:rsidR="008D6EE1" w:rsidRDefault="008D6EE1">
      <w:pPr>
        <w:pStyle w:val="ConsPlusNormal"/>
        <w:spacing w:before="220"/>
        <w:ind w:firstLine="540"/>
        <w:jc w:val="both"/>
      </w:pPr>
      <w:r>
        <w:t>Разрешение на отступление от исходных установленных к продукции или услуге, выданное до их создания.</w:t>
      </w:r>
    </w:p>
    <w:p w14:paraId="0DC24667" w14:textId="77777777" w:rsidR="008D6EE1" w:rsidRDefault="008D6EE1">
      <w:pPr>
        <w:pStyle w:val="ConsPlusNormal"/>
        <w:spacing w:before="220"/>
        <w:ind w:firstLine="540"/>
        <w:jc w:val="both"/>
      </w:pPr>
      <w:r>
        <w:lastRenderedPageBreak/>
        <w:t>Примечание. Разрешение на отступление, как правило, дается на ограниченный объем продукции и услуг или период времени, а также для конкретного использования.</w:t>
      </w:r>
    </w:p>
    <w:p w14:paraId="71138B7F" w14:textId="77777777" w:rsidR="008D6EE1" w:rsidRDefault="008D6EE1">
      <w:pPr>
        <w:pStyle w:val="ConsPlusNormal"/>
        <w:spacing w:before="220"/>
        <w:ind w:firstLine="540"/>
        <w:jc w:val="both"/>
      </w:pPr>
      <w:r>
        <w:t xml:space="preserve">[пункт 3.12.6 </w:t>
      </w:r>
      <w:hyperlink r:id="rId4385">
        <w:r>
          <w:rPr>
            <w:color w:val="0000FF"/>
          </w:rPr>
          <w:t>ГОСТ Р ИСО 9000-2015</w:t>
        </w:r>
      </w:hyperlink>
      <w:r>
        <w:t xml:space="preserve"> Системы менеджмента качества. Основные положения и словарь]</w:t>
      </w:r>
    </w:p>
    <w:p w14:paraId="15DB7C2D" w14:textId="77777777" w:rsidR="008D6EE1" w:rsidRDefault="008D6EE1">
      <w:pPr>
        <w:pStyle w:val="ConsPlusNormal"/>
        <w:spacing w:before="220"/>
        <w:ind w:firstLine="540"/>
        <w:jc w:val="both"/>
      </w:pPr>
      <w:r>
        <w:rPr>
          <w:b/>
        </w:rPr>
        <w:t>85.10. Выпуск</w:t>
      </w:r>
    </w:p>
    <w:p w14:paraId="203799B3" w14:textId="77777777" w:rsidR="008D6EE1" w:rsidRDefault="008D6EE1">
      <w:pPr>
        <w:pStyle w:val="ConsPlusNormal"/>
        <w:spacing w:before="220"/>
        <w:ind w:firstLine="540"/>
        <w:jc w:val="both"/>
      </w:pPr>
      <w:r>
        <w:t>Разрешение на переход к следующей стадии процесса или к следующему процессу.</w:t>
      </w:r>
    </w:p>
    <w:p w14:paraId="10102938" w14:textId="77777777" w:rsidR="008D6EE1" w:rsidRDefault="008D6EE1">
      <w:pPr>
        <w:pStyle w:val="ConsPlusNormal"/>
        <w:spacing w:before="220"/>
        <w:ind w:firstLine="540"/>
        <w:jc w:val="both"/>
      </w:pPr>
      <w:r>
        <w:t xml:space="preserve">[пункт 3.12.7 </w:t>
      </w:r>
      <w:hyperlink r:id="rId4386">
        <w:r>
          <w:rPr>
            <w:color w:val="0000FF"/>
          </w:rPr>
          <w:t>ГОСТ Р ИСО 9000-2015</w:t>
        </w:r>
      </w:hyperlink>
      <w:r>
        <w:t xml:space="preserve"> Системы менеджмента качества. Основные положения и словарь]</w:t>
      </w:r>
    </w:p>
    <w:p w14:paraId="5709FDDE" w14:textId="77777777" w:rsidR="008D6EE1" w:rsidRDefault="008D6EE1">
      <w:pPr>
        <w:pStyle w:val="ConsPlusNormal"/>
        <w:jc w:val="both"/>
      </w:pPr>
    </w:p>
    <w:p w14:paraId="355D1427" w14:textId="77777777" w:rsidR="008D6EE1" w:rsidRDefault="008D6EE1">
      <w:pPr>
        <w:pStyle w:val="ConsPlusNormal"/>
        <w:jc w:val="center"/>
        <w:outlineLvl w:val="2"/>
      </w:pPr>
      <w:r>
        <w:rPr>
          <w:b/>
        </w:rPr>
        <w:t>86. Термины, относящиеся к аудиту</w:t>
      </w:r>
    </w:p>
    <w:p w14:paraId="4EDAE23A" w14:textId="77777777" w:rsidR="008D6EE1" w:rsidRDefault="008D6EE1">
      <w:pPr>
        <w:pStyle w:val="ConsPlusNormal"/>
        <w:jc w:val="both"/>
      </w:pPr>
    </w:p>
    <w:p w14:paraId="3E259E8A" w14:textId="77777777" w:rsidR="008D6EE1" w:rsidRDefault="008D6EE1">
      <w:pPr>
        <w:pStyle w:val="ConsPlusNormal"/>
        <w:ind w:firstLine="540"/>
        <w:jc w:val="both"/>
      </w:pPr>
      <w:r>
        <w:rPr>
          <w:b/>
        </w:rPr>
        <w:t>86.1. Аудит</w:t>
      </w:r>
      <w:r>
        <w:t xml:space="preserve"> &lt;управление качеством&gt;</w:t>
      </w:r>
    </w:p>
    <w:p w14:paraId="443FFB4F" w14:textId="77777777" w:rsidR="008D6EE1" w:rsidRDefault="008D6EE1">
      <w:pPr>
        <w:pStyle w:val="ConsPlusNormal"/>
        <w:spacing w:before="220"/>
        <w:ind w:firstLine="540"/>
        <w:jc w:val="both"/>
      </w:pPr>
      <w:r>
        <w:t>Систематический, независимый и документированный процесс установления объективного свидетельства и его объективного оценивания для получения степени соответствия критериям аудита.</w:t>
      </w:r>
    </w:p>
    <w:p w14:paraId="6598E41B" w14:textId="77777777" w:rsidR="008D6EE1" w:rsidRDefault="008D6EE1">
      <w:pPr>
        <w:pStyle w:val="ConsPlusNormal"/>
        <w:spacing w:before="220"/>
        <w:ind w:firstLine="540"/>
        <w:jc w:val="both"/>
      </w:pPr>
      <w:r>
        <w:t>Примечания:</w:t>
      </w:r>
    </w:p>
    <w:p w14:paraId="3573DAEB" w14:textId="77777777" w:rsidR="008D6EE1" w:rsidRDefault="008D6EE1">
      <w:pPr>
        <w:pStyle w:val="ConsPlusNormal"/>
        <w:spacing w:before="220"/>
        <w:ind w:firstLine="540"/>
        <w:jc w:val="both"/>
      </w:pPr>
      <w:r>
        <w:t>1. Внутренние аудиты, иногда называемые "аудитами первой стороны", проводятся обычно самой организацией или от ее имени.</w:t>
      </w:r>
    </w:p>
    <w:p w14:paraId="38A22D8E" w14:textId="77777777" w:rsidR="008D6EE1" w:rsidRDefault="008D6EE1">
      <w:pPr>
        <w:pStyle w:val="ConsPlusNormal"/>
        <w:spacing w:before="220"/>
        <w:ind w:firstLine="540"/>
        <w:jc w:val="both"/>
      </w:pPr>
      <w:r>
        <w:t>2. Внешние аудиты включают так называемые "аудиты второй стороны" и "аудиты третьей стороны". Аудиты второй стороной проводятся сторонами, заинтересованными в деятельности организации, например, потребителями или другими лицами от их имени. Аудиты третьей стороны проводятся внешними независимыми аудиторскими организациями, такими, как организации, осуществляющие сертификацию/регистрацию соответствия или государственные органы.</w:t>
      </w:r>
    </w:p>
    <w:p w14:paraId="40BA85AA" w14:textId="77777777" w:rsidR="008D6EE1" w:rsidRDefault="008D6EE1">
      <w:pPr>
        <w:pStyle w:val="ConsPlusNormal"/>
        <w:spacing w:before="220"/>
        <w:ind w:firstLine="540"/>
        <w:jc w:val="both"/>
      </w:pPr>
      <w:r>
        <w:t xml:space="preserve">[пункт 3.1 </w:t>
      </w:r>
      <w:hyperlink r:id="rId4387">
        <w:r>
          <w:rPr>
            <w:color w:val="0000FF"/>
          </w:rPr>
          <w:t>ГОСТ Р ИСО 19011-2021</w:t>
        </w:r>
      </w:hyperlink>
      <w:r>
        <w:t xml:space="preserve"> Оценка соответствия. Руководящие указания по проведению аудита систем менеджмента]</w:t>
      </w:r>
    </w:p>
    <w:p w14:paraId="4EA6A5DF" w14:textId="77777777" w:rsidR="008D6EE1" w:rsidRDefault="008D6EE1">
      <w:pPr>
        <w:pStyle w:val="ConsPlusNormal"/>
        <w:spacing w:before="220"/>
        <w:ind w:firstLine="540"/>
        <w:jc w:val="both"/>
      </w:pPr>
      <w:r>
        <w:rPr>
          <w:b/>
        </w:rPr>
        <w:t>86.2. Комплексный аудит</w:t>
      </w:r>
    </w:p>
    <w:p w14:paraId="6A36310E" w14:textId="77777777" w:rsidR="008D6EE1" w:rsidRDefault="008D6EE1">
      <w:pPr>
        <w:pStyle w:val="ConsPlusNormal"/>
        <w:spacing w:before="220"/>
        <w:ind w:firstLine="540"/>
        <w:jc w:val="both"/>
      </w:pPr>
      <w:r>
        <w:t>Аудит, проводимый в одной проверяемой организации для двух и более систем менеджмента одновременно.</w:t>
      </w:r>
    </w:p>
    <w:p w14:paraId="3C04C625" w14:textId="77777777" w:rsidR="008D6EE1" w:rsidRDefault="008D6EE1">
      <w:pPr>
        <w:pStyle w:val="ConsPlusNormal"/>
        <w:spacing w:before="220"/>
        <w:ind w:firstLine="540"/>
        <w:jc w:val="both"/>
      </w:pPr>
      <w:r>
        <w:t>Примечание. Если две или более систем менеджмента объединены в одну систему менеджмента, эту систему называют интегрированной системой менеджмента.</w:t>
      </w:r>
    </w:p>
    <w:p w14:paraId="1E324E0A" w14:textId="77777777" w:rsidR="008D6EE1" w:rsidRDefault="008D6EE1">
      <w:pPr>
        <w:pStyle w:val="ConsPlusNormal"/>
        <w:spacing w:before="220"/>
        <w:ind w:firstLine="540"/>
        <w:jc w:val="both"/>
      </w:pPr>
      <w:r>
        <w:t xml:space="preserve">[пункт 3.2 </w:t>
      </w:r>
      <w:hyperlink r:id="rId4388">
        <w:r>
          <w:rPr>
            <w:color w:val="0000FF"/>
          </w:rPr>
          <w:t>ГОСТ Р ИСО 19011-2021</w:t>
        </w:r>
      </w:hyperlink>
      <w:r>
        <w:t xml:space="preserve"> Оценка соответствия. Руководящие указания по проведению аудита систем менеджмента]</w:t>
      </w:r>
    </w:p>
    <w:p w14:paraId="0AE88BE2" w14:textId="77777777" w:rsidR="008D6EE1" w:rsidRDefault="008D6EE1">
      <w:pPr>
        <w:pStyle w:val="ConsPlusNormal"/>
        <w:spacing w:before="220"/>
        <w:ind w:firstLine="540"/>
        <w:jc w:val="both"/>
      </w:pPr>
      <w:r>
        <w:rPr>
          <w:b/>
        </w:rPr>
        <w:t>86.3. Совместный аудит</w:t>
      </w:r>
    </w:p>
    <w:p w14:paraId="164B2410" w14:textId="77777777" w:rsidR="008D6EE1" w:rsidRDefault="008D6EE1">
      <w:pPr>
        <w:pStyle w:val="ConsPlusNormal"/>
        <w:spacing w:before="220"/>
        <w:ind w:firstLine="540"/>
        <w:jc w:val="both"/>
      </w:pPr>
      <w:r>
        <w:t>Аудит, проводимый в одной проверяемой организации двумя и более проверяющими организациями.</w:t>
      </w:r>
    </w:p>
    <w:p w14:paraId="5BB32DD0" w14:textId="77777777" w:rsidR="008D6EE1" w:rsidRDefault="008D6EE1">
      <w:pPr>
        <w:pStyle w:val="ConsPlusNormal"/>
        <w:spacing w:before="220"/>
        <w:ind w:firstLine="540"/>
        <w:jc w:val="both"/>
      </w:pPr>
      <w:r>
        <w:t xml:space="preserve">[пункт 3.3 </w:t>
      </w:r>
      <w:hyperlink r:id="rId4389">
        <w:r>
          <w:rPr>
            <w:color w:val="0000FF"/>
          </w:rPr>
          <w:t>ГОСТ Р ИСО 19011-2021</w:t>
        </w:r>
      </w:hyperlink>
      <w:r>
        <w:t xml:space="preserve"> Оценка соответствия. Руководящие указания по проведению аудита систем менеджмента]</w:t>
      </w:r>
    </w:p>
    <w:p w14:paraId="03F160A7" w14:textId="77777777" w:rsidR="008D6EE1" w:rsidRDefault="008D6EE1">
      <w:pPr>
        <w:pStyle w:val="ConsPlusNormal"/>
        <w:spacing w:before="220"/>
        <w:ind w:firstLine="540"/>
        <w:jc w:val="both"/>
      </w:pPr>
      <w:r>
        <w:rPr>
          <w:b/>
        </w:rPr>
        <w:t>86.4. Внутренний аудит</w:t>
      </w:r>
    </w:p>
    <w:p w14:paraId="5E15A335" w14:textId="77777777" w:rsidR="008D6EE1" w:rsidRDefault="008D6EE1">
      <w:pPr>
        <w:pStyle w:val="ConsPlusNormal"/>
        <w:spacing w:before="220"/>
        <w:ind w:firstLine="540"/>
        <w:jc w:val="both"/>
      </w:pPr>
      <w:r>
        <w:t>Аудит, проводимый для внутренних целей самого ОАО "РЖД" или от его имени.</w:t>
      </w:r>
    </w:p>
    <w:p w14:paraId="7F231F76" w14:textId="77777777" w:rsidR="008D6EE1" w:rsidRDefault="008D6EE1">
      <w:pPr>
        <w:pStyle w:val="ConsPlusNormal"/>
        <w:spacing w:before="220"/>
        <w:ind w:firstLine="540"/>
        <w:jc w:val="both"/>
      </w:pPr>
      <w:r>
        <w:lastRenderedPageBreak/>
        <w:t xml:space="preserve">[пункт 3.14 </w:t>
      </w:r>
      <w:hyperlink r:id="rId4390">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w:t>
      </w:r>
    </w:p>
    <w:p w14:paraId="017AF1B3" w14:textId="77777777" w:rsidR="008D6EE1" w:rsidRDefault="008D6EE1">
      <w:pPr>
        <w:pStyle w:val="ConsPlusNormal"/>
        <w:spacing w:before="220"/>
        <w:ind w:firstLine="540"/>
        <w:jc w:val="both"/>
      </w:pPr>
      <w:r>
        <w:rPr>
          <w:b/>
        </w:rPr>
        <w:t>86.5. Аудит системы и процессов управления качеством</w:t>
      </w:r>
    </w:p>
    <w:p w14:paraId="64970F01" w14:textId="77777777" w:rsidR="008D6EE1" w:rsidRDefault="008D6EE1">
      <w:pPr>
        <w:pStyle w:val="ConsPlusNormal"/>
        <w:spacing w:before="220"/>
        <w:ind w:firstLine="540"/>
        <w:jc w:val="both"/>
      </w:pPr>
      <w:r>
        <w:t>Процесс систематического и последовательного анализа работы, оценка степени соответствия системы и процессов управления качеством и выработка мероприятий по совершенствованию и развитию системы и процессов управления качеством подразделений ОАО "РЖД" для повышения степени соответствия и эффективности системы и процессов управления качеством.</w:t>
      </w:r>
    </w:p>
    <w:p w14:paraId="1227954D" w14:textId="77777777" w:rsidR="008D6EE1" w:rsidRDefault="008D6EE1">
      <w:pPr>
        <w:pStyle w:val="ConsPlusNormal"/>
        <w:spacing w:before="220"/>
        <w:ind w:firstLine="540"/>
        <w:jc w:val="both"/>
      </w:pPr>
      <w:r>
        <w:t xml:space="preserve">[пункт 3.3 </w:t>
      </w:r>
      <w:hyperlink r:id="rId4391">
        <w:r>
          <w:rPr>
            <w:color w:val="0000FF"/>
          </w:rPr>
          <w:t>Положения</w:t>
        </w:r>
      </w:hyperlink>
      <w:r>
        <w:t xml:space="preserve"> о системе управления качеством ОАО "РЖД", утвержденного решением совета директоров ОАО "РЖД" (протокол заседания от 23 сентября 2020 г. N 22)]</w:t>
      </w:r>
    </w:p>
    <w:p w14:paraId="13975430" w14:textId="77777777" w:rsidR="008D6EE1" w:rsidRDefault="008D6EE1">
      <w:pPr>
        <w:pStyle w:val="ConsPlusNormal"/>
        <w:spacing w:before="220"/>
        <w:ind w:firstLine="540"/>
        <w:jc w:val="both"/>
      </w:pPr>
      <w:r>
        <w:rPr>
          <w:b/>
        </w:rPr>
        <w:t>86.6. Технологический аудит производственного процесса</w:t>
      </w:r>
    </w:p>
    <w:p w14:paraId="2F85652B" w14:textId="77777777" w:rsidR="008D6EE1" w:rsidRDefault="008D6EE1">
      <w:pPr>
        <w:pStyle w:val="ConsPlusNormal"/>
        <w:spacing w:before="220"/>
        <w:ind w:firstLine="540"/>
        <w:jc w:val="both"/>
      </w:pPr>
      <w:r>
        <w:t xml:space="preserve">Системный анализ и оценка степени </w:t>
      </w:r>
      <w:proofErr w:type="gramStart"/>
      <w:r>
        <w:t>соответствия</w:t>
      </w:r>
      <w:proofErr w:type="gramEnd"/>
      <w:r>
        <w:t xml:space="preserve"> реализуемого в производственной деятельности ОАО "РЖД" производственного процесса (включая планирование, управление и мониторинг) установленным целям, корпоративным требованиям, нормам, нормативам и заданиям, а также лучшим практикам и потребностям внутренних и внешних клиентов.</w:t>
      </w:r>
    </w:p>
    <w:p w14:paraId="2B86F126" w14:textId="77777777" w:rsidR="008D6EE1" w:rsidRDefault="008D6EE1">
      <w:pPr>
        <w:pStyle w:val="ConsPlusNormal"/>
        <w:spacing w:before="220"/>
        <w:ind w:firstLine="540"/>
        <w:jc w:val="both"/>
      </w:pPr>
      <w:r>
        <w:t xml:space="preserve">[пункт 3.1 </w:t>
      </w:r>
      <w:hyperlink r:id="rId4392">
        <w:r>
          <w:rPr>
            <w:color w:val="0000FF"/>
          </w:rPr>
          <w:t>Методики</w:t>
        </w:r>
      </w:hyperlink>
      <w:r>
        <w:t xml:space="preserve"> проведения технологического аудита производственных процессов в ОАО "РЖД", утвержденной распоряжением ОАО "РЖД" от 25 декабря 2017 г. N 2720р]</w:t>
      </w:r>
    </w:p>
    <w:p w14:paraId="72DE0011" w14:textId="77777777" w:rsidR="008D6EE1" w:rsidRDefault="008D6EE1">
      <w:pPr>
        <w:pStyle w:val="ConsPlusNormal"/>
        <w:spacing w:before="220"/>
        <w:ind w:firstLine="540"/>
        <w:jc w:val="both"/>
      </w:pPr>
      <w:r>
        <w:rPr>
          <w:b/>
        </w:rPr>
        <w:t>86.7. Программа аудита</w:t>
      </w:r>
    </w:p>
    <w:p w14:paraId="49B56E08" w14:textId="77777777" w:rsidR="008D6EE1" w:rsidRDefault="008D6EE1">
      <w:pPr>
        <w:pStyle w:val="ConsPlusNormal"/>
        <w:spacing w:before="220"/>
        <w:ind w:firstLine="540"/>
        <w:jc w:val="both"/>
      </w:pPr>
      <w:r>
        <w:t>Мероприятия по проведению одного или нескольких аудитов, запланированные на конкретный период времени и направленные на достижение конкретной цели.</w:t>
      </w:r>
    </w:p>
    <w:p w14:paraId="504B0B70" w14:textId="77777777" w:rsidR="008D6EE1" w:rsidRDefault="008D6EE1">
      <w:pPr>
        <w:pStyle w:val="ConsPlusNormal"/>
        <w:spacing w:before="220"/>
        <w:ind w:firstLine="540"/>
        <w:jc w:val="both"/>
      </w:pPr>
      <w:r>
        <w:t xml:space="preserve">[пункт 3.4 </w:t>
      </w:r>
      <w:hyperlink r:id="rId4393">
        <w:r>
          <w:rPr>
            <w:color w:val="0000FF"/>
          </w:rPr>
          <w:t>ГОСТ Р ИСО 19011-2021</w:t>
        </w:r>
      </w:hyperlink>
      <w:r>
        <w:t xml:space="preserve"> Оценка соответствия. Руководящие указания по проведению аудита систем менеджмента]</w:t>
      </w:r>
    </w:p>
    <w:p w14:paraId="6A029C0E" w14:textId="77777777" w:rsidR="008D6EE1" w:rsidRDefault="008D6EE1">
      <w:pPr>
        <w:pStyle w:val="ConsPlusNormal"/>
        <w:spacing w:before="220"/>
        <w:ind w:firstLine="540"/>
        <w:jc w:val="both"/>
      </w:pPr>
      <w:r>
        <w:rPr>
          <w:b/>
        </w:rPr>
        <w:t>86.8. Область аудита</w:t>
      </w:r>
    </w:p>
    <w:p w14:paraId="0129B329" w14:textId="77777777" w:rsidR="008D6EE1" w:rsidRDefault="008D6EE1">
      <w:pPr>
        <w:pStyle w:val="ConsPlusNormal"/>
        <w:spacing w:before="220"/>
        <w:ind w:firstLine="540"/>
        <w:jc w:val="both"/>
      </w:pPr>
      <w:r>
        <w:t>Объем и границы аудита.</w:t>
      </w:r>
    </w:p>
    <w:p w14:paraId="37CAD8DA" w14:textId="77777777" w:rsidR="008D6EE1" w:rsidRDefault="008D6EE1">
      <w:pPr>
        <w:pStyle w:val="ConsPlusNormal"/>
        <w:spacing w:before="220"/>
        <w:ind w:firstLine="540"/>
        <w:jc w:val="both"/>
      </w:pPr>
      <w:r>
        <w:t>Примечания:</w:t>
      </w:r>
    </w:p>
    <w:p w14:paraId="7BEDFC6F" w14:textId="77777777" w:rsidR="008D6EE1" w:rsidRDefault="008D6EE1">
      <w:pPr>
        <w:pStyle w:val="ConsPlusNormal"/>
        <w:spacing w:before="220"/>
        <w:ind w:firstLine="540"/>
        <w:jc w:val="both"/>
      </w:pPr>
      <w:r>
        <w:t>1. Область аудита обычно включает в себя описание физических и виртуальных мест проведения аудита, функций, структурных единиц, видов деятельности и процессов, а также охваченный период времени.</w:t>
      </w:r>
    </w:p>
    <w:p w14:paraId="73FA2070" w14:textId="77777777" w:rsidR="008D6EE1" w:rsidRDefault="008D6EE1">
      <w:pPr>
        <w:pStyle w:val="ConsPlusNormal"/>
        <w:spacing w:before="220"/>
        <w:ind w:firstLine="540"/>
        <w:jc w:val="both"/>
      </w:pPr>
      <w:r>
        <w:t xml:space="preserve">2. Виртуальное место проведения аудита </w:t>
      </w:r>
      <w:proofErr w:type="gramStart"/>
      <w:r>
        <w:t>- это</w:t>
      </w:r>
      <w:proofErr w:type="gramEnd"/>
      <w:r>
        <w:t xml:space="preserve"> место, где организация выполняет услуги, используя онлайн среду, разрешая физическим лицам, независимо от физического местоположения, исполнять процессы.</w:t>
      </w:r>
    </w:p>
    <w:p w14:paraId="5DBB5B1A" w14:textId="77777777" w:rsidR="008D6EE1" w:rsidRDefault="008D6EE1">
      <w:pPr>
        <w:pStyle w:val="ConsPlusNormal"/>
        <w:spacing w:before="220"/>
        <w:ind w:firstLine="540"/>
        <w:jc w:val="both"/>
      </w:pPr>
      <w:r>
        <w:t xml:space="preserve">[пункт 3.5 </w:t>
      </w:r>
      <w:hyperlink r:id="rId4394">
        <w:r>
          <w:rPr>
            <w:color w:val="0000FF"/>
          </w:rPr>
          <w:t>ГОСТ Р ИСО 19011-2021</w:t>
        </w:r>
      </w:hyperlink>
      <w:r>
        <w:t xml:space="preserve"> Оценка соответствия. Руководящие указания по проведению аудита систем менеджмента]</w:t>
      </w:r>
    </w:p>
    <w:p w14:paraId="77A2DC5E" w14:textId="77777777" w:rsidR="008D6EE1" w:rsidRDefault="008D6EE1">
      <w:pPr>
        <w:pStyle w:val="ConsPlusNormal"/>
        <w:spacing w:before="220"/>
        <w:ind w:firstLine="540"/>
        <w:jc w:val="both"/>
      </w:pPr>
      <w:r>
        <w:rPr>
          <w:b/>
        </w:rPr>
        <w:t>86.9. План аудита</w:t>
      </w:r>
    </w:p>
    <w:p w14:paraId="3DECFFE1" w14:textId="77777777" w:rsidR="008D6EE1" w:rsidRDefault="008D6EE1">
      <w:pPr>
        <w:pStyle w:val="ConsPlusNormal"/>
        <w:spacing w:before="220"/>
        <w:ind w:firstLine="540"/>
        <w:jc w:val="both"/>
      </w:pPr>
      <w:r>
        <w:t>Описание действий и мероприятий по проведению аудита.</w:t>
      </w:r>
    </w:p>
    <w:p w14:paraId="48212CC9" w14:textId="77777777" w:rsidR="008D6EE1" w:rsidRDefault="008D6EE1">
      <w:pPr>
        <w:pStyle w:val="ConsPlusNormal"/>
        <w:spacing w:before="220"/>
        <w:ind w:firstLine="540"/>
        <w:jc w:val="both"/>
      </w:pPr>
      <w:r>
        <w:t xml:space="preserve">[пункт 3.6 </w:t>
      </w:r>
      <w:hyperlink r:id="rId4395">
        <w:r>
          <w:rPr>
            <w:color w:val="0000FF"/>
          </w:rPr>
          <w:t>ГОСТ Р ИСО 19011-2021</w:t>
        </w:r>
      </w:hyperlink>
      <w:r>
        <w:t xml:space="preserve"> Оценка соответствия. Руководящие указания по проведению аудита систем менеджмента]</w:t>
      </w:r>
    </w:p>
    <w:p w14:paraId="3BBFF0E3" w14:textId="77777777" w:rsidR="008D6EE1" w:rsidRDefault="008D6EE1">
      <w:pPr>
        <w:pStyle w:val="ConsPlusNormal"/>
        <w:spacing w:before="220"/>
        <w:ind w:firstLine="540"/>
        <w:jc w:val="both"/>
      </w:pPr>
      <w:r>
        <w:rPr>
          <w:b/>
        </w:rPr>
        <w:t>86.10. Критерии аудита</w:t>
      </w:r>
    </w:p>
    <w:p w14:paraId="4D891473" w14:textId="77777777" w:rsidR="008D6EE1" w:rsidRDefault="008D6EE1">
      <w:pPr>
        <w:pStyle w:val="ConsPlusNormal"/>
        <w:spacing w:before="220"/>
        <w:ind w:firstLine="540"/>
        <w:jc w:val="both"/>
      </w:pPr>
      <w:r>
        <w:lastRenderedPageBreak/>
        <w:t>Совокупность требований, используемых как основа для сравнения с ними объективного свидетельства.</w:t>
      </w:r>
    </w:p>
    <w:p w14:paraId="1EE24D68" w14:textId="77777777" w:rsidR="008D6EE1" w:rsidRDefault="008D6EE1">
      <w:pPr>
        <w:pStyle w:val="ConsPlusNormal"/>
        <w:spacing w:before="220"/>
        <w:ind w:firstLine="540"/>
        <w:jc w:val="both"/>
      </w:pPr>
      <w:r>
        <w:t>Примечания:</w:t>
      </w:r>
    </w:p>
    <w:p w14:paraId="6AC04926" w14:textId="77777777" w:rsidR="008D6EE1" w:rsidRDefault="008D6EE1">
      <w:pPr>
        <w:pStyle w:val="ConsPlusNormal"/>
        <w:spacing w:before="220"/>
        <w:ind w:firstLine="540"/>
        <w:jc w:val="both"/>
      </w:pPr>
      <w:r>
        <w:t>1. Если критерии аудита являются правовыми (включая законодательные или нормативные правовые) требованиями, слова "соответствие" и "несоответствие" часто используют в обнаружениях аудита.</w:t>
      </w:r>
    </w:p>
    <w:p w14:paraId="6DC323BF" w14:textId="77777777" w:rsidR="008D6EE1" w:rsidRDefault="008D6EE1">
      <w:pPr>
        <w:pStyle w:val="ConsPlusNormal"/>
        <w:spacing w:before="220"/>
        <w:ind w:firstLine="540"/>
        <w:jc w:val="both"/>
      </w:pPr>
      <w:r>
        <w:t>2. Требования могут включать политики, процедуры, рабочие инструкции, правовые требования, обязательства по контрактам и т.д.</w:t>
      </w:r>
    </w:p>
    <w:p w14:paraId="723F5AA2" w14:textId="77777777" w:rsidR="008D6EE1" w:rsidRDefault="008D6EE1">
      <w:pPr>
        <w:pStyle w:val="ConsPlusNormal"/>
        <w:spacing w:before="220"/>
        <w:ind w:firstLine="540"/>
        <w:jc w:val="both"/>
      </w:pPr>
      <w:r>
        <w:t xml:space="preserve">[пункт 3.7 </w:t>
      </w:r>
      <w:hyperlink r:id="rId4396">
        <w:r>
          <w:rPr>
            <w:color w:val="0000FF"/>
          </w:rPr>
          <w:t>ГОСТ Р ИСО 19011-2021</w:t>
        </w:r>
      </w:hyperlink>
      <w:r>
        <w:t xml:space="preserve"> Оценка соответствия. Руководящие указания по проведению аудита систем менеджмента]</w:t>
      </w:r>
    </w:p>
    <w:p w14:paraId="0384E99F" w14:textId="77777777" w:rsidR="008D6EE1" w:rsidRDefault="008D6EE1">
      <w:pPr>
        <w:pStyle w:val="ConsPlusNormal"/>
        <w:spacing w:before="220"/>
        <w:ind w:firstLine="540"/>
        <w:jc w:val="both"/>
      </w:pPr>
      <w:r>
        <w:rPr>
          <w:b/>
        </w:rPr>
        <w:t>86.11. Свидетельство аудита</w:t>
      </w:r>
    </w:p>
    <w:p w14:paraId="1D033A7A" w14:textId="77777777" w:rsidR="008D6EE1" w:rsidRDefault="008D6EE1">
      <w:pPr>
        <w:pStyle w:val="ConsPlusNormal"/>
        <w:spacing w:before="220"/>
        <w:ind w:firstLine="540"/>
        <w:jc w:val="both"/>
      </w:pPr>
      <w:r>
        <w:t>Записи, изложение фактов или другая информация, связанные с критериями аудита и перепроверены.</w:t>
      </w:r>
    </w:p>
    <w:p w14:paraId="1FE71943" w14:textId="77777777" w:rsidR="008D6EE1" w:rsidRDefault="008D6EE1">
      <w:pPr>
        <w:pStyle w:val="ConsPlusNormal"/>
        <w:spacing w:before="220"/>
        <w:ind w:firstLine="540"/>
        <w:jc w:val="both"/>
      </w:pPr>
      <w:r>
        <w:t xml:space="preserve">[пункт 3.9 </w:t>
      </w:r>
      <w:hyperlink r:id="rId4397">
        <w:r>
          <w:rPr>
            <w:color w:val="0000FF"/>
          </w:rPr>
          <w:t>ГОСТ Р ИСО 19011-2021</w:t>
        </w:r>
      </w:hyperlink>
      <w:r>
        <w:t xml:space="preserve"> Оценка соответствия. Руководящие указания по проведению аудита систем менеджмента]</w:t>
      </w:r>
    </w:p>
    <w:p w14:paraId="7FC0E8FE" w14:textId="77777777" w:rsidR="008D6EE1" w:rsidRDefault="008D6EE1">
      <w:pPr>
        <w:pStyle w:val="ConsPlusNormal"/>
        <w:spacing w:before="220"/>
        <w:ind w:firstLine="540"/>
        <w:jc w:val="both"/>
      </w:pPr>
      <w:r>
        <w:rPr>
          <w:b/>
        </w:rPr>
        <w:t>86.12. Наблюдения аудита</w:t>
      </w:r>
    </w:p>
    <w:p w14:paraId="26B74752" w14:textId="77777777" w:rsidR="008D6EE1" w:rsidRDefault="008D6EE1">
      <w:pPr>
        <w:pStyle w:val="ConsPlusNormal"/>
        <w:spacing w:before="220"/>
        <w:ind w:firstLine="540"/>
        <w:jc w:val="both"/>
      </w:pPr>
      <w:r>
        <w:t>Результаты оценивания собранных свидетельств аудита по отношению к критериям аудита.</w:t>
      </w:r>
    </w:p>
    <w:p w14:paraId="6037CFC2" w14:textId="77777777" w:rsidR="008D6EE1" w:rsidRDefault="008D6EE1">
      <w:pPr>
        <w:pStyle w:val="ConsPlusNormal"/>
        <w:spacing w:before="220"/>
        <w:ind w:firstLine="540"/>
        <w:jc w:val="both"/>
      </w:pPr>
      <w:r>
        <w:t>Примечания:</w:t>
      </w:r>
    </w:p>
    <w:p w14:paraId="582A1D71" w14:textId="77777777" w:rsidR="008D6EE1" w:rsidRDefault="008D6EE1">
      <w:pPr>
        <w:pStyle w:val="ConsPlusNormal"/>
        <w:spacing w:before="220"/>
        <w:ind w:firstLine="540"/>
        <w:jc w:val="both"/>
      </w:pPr>
      <w:r>
        <w:t>1. Наблюдения аудита могут указывать на соответствие или несоответствие.</w:t>
      </w:r>
    </w:p>
    <w:p w14:paraId="62B85B54" w14:textId="77777777" w:rsidR="008D6EE1" w:rsidRDefault="008D6EE1">
      <w:pPr>
        <w:pStyle w:val="ConsPlusNormal"/>
        <w:spacing w:before="220"/>
        <w:ind w:firstLine="540"/>
        <w:jc w:val="both"/>
      </w:pPr>
      <w:r>
        <w:t>2. Наблюдения аудита могут привести к определению возможностей улучшения или к записи/фиксации хорошего опыта.</w:t>
      </w:r>
    </w:p>
    <w:p w14:paraId="55949934" w14:textId="77777777" w:rsidR="008D6EE1" w:rsidRDefault="008D6EE1">
      <w:pPr>
        <w:pStyle w:val="ConsPlusNormal"/>
        <w:spacing w:before="220"/>
        <w:ind w:firstLine="540"/>
        <w:jc w:val="both"/>
      </w:pPr>
      <w:r>
        <w:t>3. В русском языке, если критерии аудита выбраны из законодательных требований или нормативных правовых требований, наблюдения аудита могут называться соответствиями или несоответствиями.</w:t>
      </w:r>
    </w:p>
    <w:p w14:paraId="40C64B1D" w14:textId="77777777" w:rsidR="008D6EE1" w:rsidRDefault="008D6EE1">
      <w:pPr>
        <w:pStyle w:val="ConsPlusNormal"/>
        <w:spacing w:before="220"/>
        <w:ind w:firstLine="540"/>
        <w:jc w:val="both"/>
      </w:pPr>
      <w:r>
        <w:t xml:space="preserve">[пункт 3.13.9 </w:t>
      </w:r>
      <w:hyperlink r:id="rId4398">
        <w:r>
          <w:rPr>
            <w:color w:val="0000FF"/>
          </w:rPr>
          <w:t>ГОСТ Р ИСО 9000-2015</w:t>
        </w:r>
      </w:hyperlink>
      <w:r>
        <w:t xml:space="preserve"> Системы менеджмента качества. Основные положения и словарь]</w:t>
      </w:r>
    </w:p>
    <w:p w14:paraId="123C6E9B" w14:textId="77777777" w:rsidR="008D6EE1" w:rsidRDefault="008D6EE1">
      <w:pPr>
        <w:pStyle w:val="ConsPlusNormal"/>
        <w:spacing w:before="220"/>
        <w:ind w:firstLine="540"/>
        <w:jc w:val="both"/>
      </w:pPr>
      <w:r>
        <w:rPr>
          <w:b/>
        </w:rPr>
        <w:t>86.13. Заключение по результатам аудита</w:t>
      </w:r>
    </w:p>
    <w:p w14:paraId="336BE655" w14:textId="77777777" w:rsidR="008D6EE1" w:rsidRDefault="008D6EE1">
      <w:pPr>
        <w:pStyle w:val="ConsPlusNormal"/>
        <w:spacing w:before="220"/>
        <w:ind w:firstLine="540"/>
        <w:jc w:val="both"/>
      </w:pPr>
      <w:r>
        <w:t>Выход аудита после рассмотрения целей аудита и всех обнаружений аудита.</w:t>
      </w:r>
    </w:p>
    <w:p w14:paraId="4D70234B" w14:textId="77777777" w:rsidR="008D6EE1" w:rsidRDefault="008D6EE1">
      <w:pPr>
        <w:pStyle w:val="ConsPlusNormal"/>
        <w:spacing w:before="220"/>
        <w:ind w:firstLine="540"/>
        <w:jc w:val="both"/>
      </w:pPr>
      <w:r>
        <w:t xml:space="preserve">[пункт 3.11 </w:t>
      </w:r>
      <w:hyperlink r:id="rId4399">
        <w:r>
          <w:rPr>
            <w:color w:val="0000FF"/>
          </w:rPr>
          <w:t>ГОСТ Р ИСО 19011-2021</w:t>
        </w:r>
      </w:hyperlink>
      <w:r>
        <w:t xml:space="preserve"> Оценка соответствия. Руководящие указания по проведению аудита систем менеджмента]</w:t>
      </w:r>
    </w:p>
    <w:p w14:paraId="6206DAF9" w14:textId="77777777" w:rsidR="008D6EE1" w:rsidRDefault="008D6EE1">
      <w:pPr>
        <w:pStyle w:val="ConsPlusNormal"/>
        <w:spacing w:before="220"/>
        <w:ind w:firstLine="540"/>
        <w:jc w:val="both"/>
      </w:pPr>
      <w:r>
        <w:rPr>
          <w:b/>
        </w:rPr>
        <w:t>86.14. Заказчик аудита</w:t>
      </w:r>
    </w:p>
    <w:p w14:paraId="3C0B5D6C" w14:textId="77777777" w:rsidR="008D6EE1" w:rsidRDefault="008D6EE1">
      <w:pPr>
        <w:pStyle w:val="ConsPlusNormal"/>
        <w:spacing w:before="220"/>
        <w:ind w:firstLine="540"/>
        <w:jc w:val="both"/>
      </w:pPr>
      <w:r>
        <w:t>Организация или лицо, заказавшее аудит.</w:t>
      </w:r>
    </w:p>
    <w:p w14:paraId="1B0BBF58" w14:textId="77777777" w:rsidR="008D6EE1" w:rsidRDefault="008D6EE1">
      <w:pPr>
        <w:pStyle w:val="ConsPlusNormal"/>
        <w:spacing w:before="220"/>
        <w:ind w:firstLine="540"/>
        <w:jc w:val="both"/>
      </w:pPr>
      <w:r>
        <w:t>Примечание. В случае внутреннего аудита заказчиком аудита также может быть проверяемая организация или лицо (лица), несущее(</w:t>
      </w:r>
      <w:proofErr w:type="spellStart"/>
      <w:r>
        <w:t>ие</w:t>
      </w:r>
      <w:proofErr w:type="spellEnd"/>
      <w:r>
        <w:t>) ответственность за управление программой аудита. Запросы на внешний аудит могут поступать от таких организаций, как регулирующие органы, стороны контракта, потенциальные или существующие заказчики.</w:t>
      </w:r>
    </w:p>
    <w:p w14:paraId="2CB854E8" w14:textId="77777777" w:rsidR="008D6EE1" w:rsidRDefault="008D6EE1">
      <w:pPr>
        <w:pStyle w:val="ConsPlusNormal"/>
        <w:spacing w:before="220"/>
        <w:ind w:firstLine="540"/>
        <w:jc w:val="both"/>
      </w:pPr>
      <w:r>
        <w:t xml:space="preserve">[пункт 3.12 </w:t>
      </w:r>
      <w:hyperlink r:id="rId4400">
        <w:r>
          <w:rPr>
            <w:color w:val="0000FF"/>
          </w:rPr>
          <w:t>ГОСТ Р ИСО 19011-2021</w:t>
        </w:r>
      </w:hyperlink>
      <w:r>
        <w:t xml:space="preserve"> Оценка соответствия. Руководящие указания по </w:t>
      </w:r>
      <w:r>
        <w:lastRenderedPageBreak/>
        <w:t>проведению аудита систем менеджмента]</w:t>
      </w:r>
    </w:p>
    <w:p w14:paraId="369E1C20" w14:textId="77777777" w:rsidR="008D6EE1" w:rsidRDefault="008D6EE1">
      <w:pPr>
        <w:pStyle w:val="ConsPlusNormal"/>
        <w:spacing w:before="220"/>
        <w:ind w:firstLine="540"/>
        <w:jc w:val="both"/>
      </w:pPr>
      <w:r>
        <w:rPr>
          <w:b/>
        </w:rPr>
        <w:t>86.15. Проверяемая организация</w:t>
      </w:r>
    </w:p>
    <w:p w14:paraId="6AA9DB47" w14:textId="77777777" w:rsidR="008D6EE1" w:rsidRDefault="008D6EE1">
      <w:pPr>
        <w:pStyle w:val="ConsPlusNormal"/>
        <w:spacing w:before="220"/>
        <w:ind w:firstLine="540"/>
        <w:jc w:val="both"/>
      </w:pPr>
      <w:r>
        <w:t>Организация, в целом или частями подвергающаяся аудиту.</w:t>
      </w:r>
    </w:p>
    <w:p w14:paraId="114E22F7" w14:textId="77777777" w:rsidR="008D6EE1" w:rsidRDefault="008D6EE1">
      <w:pPr>
        <w:pStyle w:val="ConsPlusNormal"/>
        <w:spacing w:before="220"/>
        <w:ind w:firstLine="540"/>
        <w:jc w:val="both"/>
      </w:pPr>
      <w:r>
        <w:t xml:space="preserve">[пункт 3.13 </w:t>
      </w:r>
      <w:hyperlink r:id="rId4401">
        <w:r>
          <w:rPr>
            <w:color w:val="0000FF"/>
          </w:rPr>
          <w:t>ГОСТ Р ИСО 19011-2021</w:t>
        </w:r>
      </w:hyperlink>
      <w:r>
        <w:t xml:space="preserve"> Оценка соответствия. Руководящие указания по проведению аудита систем менеджмента]</w:t>
      </w:r>
    </w:p>
    <w:p w14:paraId="7DA00DFB" w14:textId="77777777" w:rsidR="008D6EE1" w:rsidRDefault="008D6EE1">
      <w:pPr>
        <w:pStyle w:val="ConsPlusNormal"/>
        <w:spacing w:before="220"/>
        <w:ind w:firstLine="540"/>
        <w:jc w:val="both"/>
      </w:pPr>
      <w:r>
        <w:rPr>
          <w:b/>
        </w:rPr>
        <w:t>86.16. Сопровождающий</w:t>
      </w:r>
      <w:r>
        <w:t xml:space="preserve"> &lt;аудит&gt;</w:t>
      </w:r>
    </w:p>
    <w:p w14:paraId="0045557E" w14:textId="77777777" w:rsidR="008D6EE1" w:rsidRDefault="008D6EE1">
      <w:pPr>
        <w:pStyle w:val="ConsPlusNormal"/>
        <w:spacing w:before="220"/>
        <w:ind w:firstLine="540"/>
        <w:jc w:val="both"/>
      </w:pPr>
      <w:r>
        <w:t>Лицо, назначаемое проверяемой организацией для оказания помощи группе по аудиту.</w:t>
      </w:r>
    </w:p>
    <w:p w14:paraId="7EED6743" w14:textId="77777777" w:rsidR="008D6EE1" w:rsidRDefault="008D6EE1">
      <w:pPr>
        <w:pStyle w:val="ConsPlusNormal"/>
        <w:spacing w:before="220"/>
        <w:ind w:firstLine="540"/>
        <w:jc w:val="both"/>
      </w:pPr>
      <w:r>
        <w:t xml:space="preserve">[пункт 3.13.13 </w:t>
      </w:r>
      <w:hyperlink r:id="rId4402">
        <w:r>
          <w:rPr>
            <w:color w:val="0000FF"/>
          </w:rPr>
          <w:t>ГОСТ Р ИСО 9000-2015</w:t>
        </w:r>
      </w:hyperlink>
      <w:r>
        <w:t xml:space="preserve"> Системы менеджмента качества. Основные положения и словарь]</w:t>
      </w:r>
    </w:p>
    <w:p w14:paraId="749F60C9" w14:textId="77777777" w:rsidR="008D6EE1" w:rsidRDefault="008D6EE1">
      <w:pPr>
        <w:pStyle w:val="ConsPlusNormal"/>
        <w:spacing w:before="220"/>
        <w:ind w:firstLine="540"/>
        <w:jc w:val="both"/>
      </w:pPr>
      <w:r>
        <w:rPr>
          <w:b/>
        </w:rPr>
        <w:t>86.17. Группа по аудиту</w:t>
      </w:r>
    </w:p>
    <w:p w14:paraId="2150F961" w14:textId="77777777" w:rsidR="008D6EE1" w:rsidRDefault="008D6EE1">
      <w:pPr>
        <w:pStyle w:val="ConsPlusNormal"/>
        <w:spacing w:before="220"/>
        <w:ind w:firstLine="540"/>
        <w:jc w:val="both"/>
      </w:pPr>
      <w:r>
        <w:t>Одно или несколько лиц, проводящих аудит, при необходимости поддерживаемых техническими экспертами.</w:t>
      </w:r>
    </w:p>
    <w:p w14:paraId="3A7BC98B" w14:textId="77777777" w:rsidR="008D6EE1" w:rsidRDefault="008D6EE1">
      <w:pPr>
        <w:pStyle w:val="ConsPlusNormal"/>
        <w:spacing w:before="220"/>
        <w:ind w:firstLine="540"/>
        <w:jc w:val="both"/>
      </w:pPr>
      <w:r>
        <w:t>Примечания:</w:t>
      </w:r>
    </w:p>
    <w:p w14:paraId="39EFA207" w14:textId="77777777" w:rsidR="008D6EE1" w:rsidRDefault="008D6EE1">
      <w:pPr>
        <w:pStyle w:val="ConsPlusNormal"/>
        <w:spacing w:before="220"/>
        <w:ind w:firstLine="540"/>
        <w:jc w:val="both"/>
      </w:pPr>
      <w:r>
        <w:t>1. Один из аудиторов в группе по аудиту назначается руководителем группы.</w:t>
      </w:r>
    </w:p>
    <w:p w14:paraId="3927B9CA" w14:textId="77777777" w:rsidR="008D6EE1" w:rsidRDefault="008D6EE1">
      <w:pPr>
        <w:pStyle w:val="ConsPlusNormal"/>
        <w:spacing w:before="220"/>
        <w:ind w:firstLine="540"/>
        <w:jc w:val="both"/>
      </w:pPr>
      <w:r>
        <w:t>2. Группа по аудиту может включать в себя также аудиторов-стажеров.</w:t>
      </w:r>
    </w:p>
    <w:p w14:paraId="440F4CA7" w14:textId="77777777" w:rsidR="008D6EE1" w:rsidRDefault="008D6EE1">
      <w:pPr>
        <w:pStyle w:val="ConsPlusNormal"/>
        <w:spacing w:before="220"/>
        <w:ind w:firstLine="540"/>
        <w:jc w:val="both"/>
      </w:pPr>
      <w:r>
        <w:t xml:space="preserve">[пункт 3.13.14 </w:t>
      </w:r>
      <w:hyperlink r:id="rId4403">
        <w:r>
          <w:rPr>
            <w:color w:val="0000FF"/>
          </w:rPr>
          <w:t>ГОСТ Р ИСО 9000-2015</w:t>
        </w:r>
      </w:hyperlink>
      <w:r>
        <w:t xml:space="preserve"> Системы менеджмента качества. Основные положения и словарь]</w:t>
      </w:r>
    </w:p>
    <w:p w14:paraId="19FC8D72" w14:textId="77777777" w:rsidR="008D6EE1" w:rsidRDefault="008D6EE1">
      <w:pPr>
        <w:pStyle w:val="ConsPlusNormal"/>
        <w:spacing w:before="220"/>
        <w:ind w:firstLine="540"/>
        <w:jc w:val="both"/>
      </w:pPr>
      <w:r>
        <w:rPr>
          <w:b/>
        </w:rPr>
        <w:t>86.18. Аудитор</w:t>
      </w:r>
      <w:r>
        <w:t xml:space="preserve"> &lt;аудит&gt;</w:t>
      </w:r>
    </w:p>
    <w:p w14:paraId="08CAFBAD" w14:textId="77777777" w:rsidR="008D6EE1" w:rsidRDefault="008D6EE1">
      <w:pPr>
        <w:pStyle w:val="ConsPlusNormal"/>
        <w:spacing w:before="220"/>
        <w:ind w:firstLine="540"/>
        <w:jc w:val="both"/>
      </w:pPr>
      <w:r>
        <w:t>Лицо, которое проводит аудит.</w:t>
      </w:r>
    </w:p>
    <w:p w14:paraId="6E25C43B" w14:textId="77777777" w:rsidR="008D6EE1" w:rsidRDefault="008D6EE1">
      <w:pPr>
        <w:pStyle w:val="ConsPlusNormal"/>
        <w:spacing w:before="220"/>
        <w:ind w:firstLine="540"/>
        <w:jc w:val="both"/>
      </w:pPr>
      <w:r>
        <w:t xml:space="preserve">[пункт 3.15 </w:t>
      </w:r>
      <w:hyperlink r:id="rId4404">
        <w:r>
          <w:rPr>
            <w:color w:val="0000FF"/>
          </w:rPr>
          <w:t>ГОСТ Р ИСО 19011-2021</w:t>
        </w:r>
      </w:hyperlink>
      <w:r>
        <w:t xml:space="preserve"> Оценка соответствия. Руководящие указания по проведению аудита систем менеджмента]</w:t>
      </w:r>
    </w:p>
    <w:p w14:paraId="39E607F7" w14:textId="77777777" w:rsidR="008D6EE1" w:rsidRDefault="008D6EE1">
      <w:pPr>
        <w:pStyle w:val="ConsPlusNormal"/>
        <w:spacing w:before="220"/>
        <w:ind w:firstLine="540"/>
        <w:jc w:val="both"/>
      </w:pPr>
      <w:r>
        <w:rPr>
          <w:b/>
        </w:rPr>
        <w:t>86.19. Технический эксперт</w:t>
      </w:r>
      <w:r>
        <w:t xml:space="preserve"> &lt;аудит&gt;</w:t>
      </w:r>
    </w:p>
    <w:p w14:paraId="48CC6460" w14:textId="77777777" w:rsidR="008D6EE1" w:rsidRDefault="008D6EE1">
      <w:pPr>
        <w:pStyle w:val="ConsPlusNormal"/>
        <w:spacing w:before="220"/>
        <w:ind w:firstLine="540"/>
        <w:jc w:val="both"/>
      </w:pPr>
      <w:r>
        <w:t>Лицо, которое предоставляет специальные знания или опыт аудиторской группе.</w:t>
      </w:r>
    </w:p>
    <w:p w14:paraId="643381F4" w14:textId="77777777" w:rsidR="008D6EE1" w:rsidRDefault="008D6EE1">
      <w:pPr>
        <w:pStyle w:val="ConsPlusNormal"/>
        <w:spacing w:before="220"/>
        <w:ind w:firstLine="540"/>
        <w:jc w:val="both"/>
      </w:pPr>
      <w:r>
        <w:t>Примечания:</w:t>
      </w:r>
    </w:p>
    <w:p w14:paraId="270D47A2" w14:textId="77777777" w:rsidR="008D6EE1" w:rsidRDefault="008D6EE1">
      <w:pPr>
        <w:pStyle w:val="ConsPlusNormal"/>
        <w:spacing w:before="220"/>
        <w:ind w:firstLine="540"/>
        <w:jc w:val="both"/>
      </w:pPr>
      <w:r>
        <w:t>1. Специальные знания или опыт относятся к организации, процессам или деятельности, товарам, услугам, отрасли знаний, подвергаемым аудиту или к языку и культуре.</w:t>
      </w:r>
    </w:p>
    <w:p w14:paraId="4381CB19" w14:textId="77777777" w:rsidR="008D6EE1" w:rsidRDefault="008D6EE1">
      <w:pPr>
        <w:pStyle w:val="ConsPlusNormal"/>
        <w:spacing w:before="220"/>
        <w:ind w:firstLine="540"/>
        <w:jc w:val="both"/>
      </w:pPr>
      <w:r>
        <w:t>2. Технический эксперт не имеет полномочий аудитора в аудиторской группе.</w:t>
      </w:r>
    </w:p>
    <w:p w14:paraId="65594F3A" w14:textId="77777777" w:rsidR="008D6EE1" w:rsidRDefault="008D6EE1">
      <w:pPr>
        <w:pStyle w:val="ConsPlusNormal"/>
        <w:spacing w:before="220"/>
        <w:ind w:firstLine="540"/>
        <w:jc w:val="both"/>
      </w:pPr>
      <w:r>
        <w:t xml:space="preserve">[пункт 3.16 </w:t>
      </w:r>
      <w:hyperlink r:id="rId4405">
        <w:r>
          <w:rPr>
            <w:color w:val="0000FF"/>
          </w:rPr>
          <w:t>ГОСТ Р ИСО 19011-2021</w:t>
        </w:r>
      </w:hyperlink>
      <w:r>
        <w:t xml:space="preserve"> Оценка соответствия. Руководящие указания по проведению аудита систем менеджмента]</w:t>
      </w:r>
    </w:p>
    <w:p w14:paraId="2E415969" w14:textId="77777777" w:rsidR="008D6EE1" w:rsidRDefault="008D6EE1">
      <w:pPr>
        <w:pStyle w:val="ConsPlusNormal"/>
        <w:spacing w:before="220"/>
        <w:ind w:firstLine="540"/>
        <w:jc w:val="both"/>
      </w:pPr>
      <w:r>
        <w:rPr>
          <w:b/>
        </w:rPr>
        <w:t>86.20. Наблюдатель</w:t>
      </w:r>
      <w:r>
        <w:t xml:space="preserve"> &lt;аудит&gt;</w:t>
      </w:r>
    </w:p>
    <w:p w14:paraId="1C0FD5DB" w14:textId="77777777" w:rsidR="008D6EE1" w:rsidRDefault="008D6EE1">
      <w:pPr>
        <w:pStyle w:val="ConsPlusNormal"/>
        <w:spacing w:before="220"/>
        <w:ind w:firstLine="540"/>
        <w:jc w:val="both"/>
      </w:pPr>
      <w:r>
        <w:t>Лицо, сопровождающее аудиторскую группу, но не участвующее в аудите.</w:t>
      </w:r>
    </w:p>
    <w:p w14:paraId="268BFBB1" w14:textId="77777777" w:rsidR="008D6EE1" w:rsidRDefault="008D6EE1">
      <w:pPr>
        <w:pStyle w:val="ConsPlusNormal"/>
        <w:spacing w:before="220"/>
        <w:ind w:firstLine="540"/>
        <w:jc w:val="both"/>
      </w:pPr>
      <w:r>
        <w:t xml:space="preserve">[пункт 3.17 </w:t>
      </w:r>
      <w:hyperlink r:id="rId4406">
        <w:r>
          <w:rPr>
            <w:color w:val="0000FF"/>
          </w:rPr>
          <w:t>ГОСТ Р ИСО 19011-2021</w:t>
        </w:r>
      </w:hyperlink>
      <w:r>
        <w:t xml:space="preserve"> Оценка соответствия. Руководящие указания по проведению аудита систем менеджмента]</w:t>
      </w:r>
    </w:p>
    <w:p w14:paraId="63437390" w14:textId="77777777" w:rsidR="008D6EE1" w:rsidRDefault="008D6EE1">
      <w:pPr>
        <w:pStyle w:val="ConsPlusNormal"/>
        <w:jc w:val="both"/>
      </w:pPr>
    </w:p>
    <w:p w14:paraId="2DB55958" w14:textId="77777777" w:rsidR="008D6EE1" w:rsidRDefault="008D6EE1">
      <w:pPr>
        <w:pStyle w:val="ConsPlusNormal"/>
        <w:jc w:val="center"/>
        <w:outlineLvl w:val="2"/>
      </w:pPr>
      <w:r>
        <w:rPr>
          <w:b/>
        </w:rPr>
        <w:lastRenderedPageBreak/>
        <w:t>87. Термины, относящиеся к испытаниям продукции</w:t>
      </w:r>
    </w:p>
    <w:p w14:paraId="21314C61" w14:textId="77777777" w:rsidR="008D6EE1" w:rsidRDefault="008D6EE1">
      <w:pPr>
        <w:pStyle w:val="ConsPlusNormal"/>
        <w:jc w:val="both"/>
      </w:pPr>
    </w:p>
    <w:p w14:paraId="7B4BDCAF" w14:textId="77777777" w:rsidR="008D6EE1" w:rsidRDefault="008D6EE1">
      <w:pPr>
        <w:pStyle w:val="ConsPlusNormal"/>
        <w:jc w:val="center"/>
        <w:outlineLvl w:val="3"/>
      </w:pPr>
      <w:r>
        <w:rPr>
          <w:b/>
        </w:rPr>
        <w:t>Общие понятия</w:t>
      </w:r>
    </w:p>
    <w:p w14:paraId="285E0F4D" w14:textId="77777777" w:rsidR="008D6EE1" w:rsidRDefault="008D6EE1">
      <w:pPr>
        <w:pStyle w:val="ConsPlusNormal"/>
        <w:jc w:val="both"/>
      </w:pPr>
    </w:p>
    <w:p w14:paraId="3B7DBBD7" w14:textId="77777777" w:rsidR="008D6EE1" w:rsidRDefault="008D6EE1">
      <w:pPr>
        <w:pStyle w:val="ConsPlusNormal"/>
        <w:ind w:firstLine="540"/>
        <w:jc w:val="both"/>
      </w:pPr>
      <w:r>
        <w:rPr>
          <w:b/>
        </w:rPr>
        <w:t>87.1. Испытания</w:t>
      </w:r>
    </w:p>
    <w:p w14:paraId="619BE9CA" w14:textId="77777777" w:rsidR="008D6EE1" w:rsidRDefault="008D6EE1">
      <w:pPr>
        <w:pStyle w:val="ConsPlusNormal"/>
        <w:spacing w:before="220"/>
        <w:ind w:firstLine="540"/>
        <w:jc w:val="both"/>
      </w:pPr>
      <w:r>
        <w:t>Экспериментальное определение количественных и (или) качественных характеристик свойств объекта испытаний как результата воздействия на него, при его функционировании, при моделировании объекта и (или) воздействий.</w:t>
      </w:r>
    </w:p>
    <w:p w14:paraId="3564DD8C" w14:textId="77777777" w:rsidR="008D6EE1" w:rsidRDefault="008D6EE1">
      <w:pPr>
        <w:pStyle w:val="ConsPlusNormal"/>
        <w:spacing w:before="220"/>
        <w:ind w:firstLine="540"/>
        <w:jc w:val="both"/>
      </w:pPr>
      <w:r>
        <w:t>Примечание. Определение включает оценивание и (или) контроль.</w:t>
      </w:r>
    </w:p>
    <w:p w14:paraId="799424AA" w14:textId="77777777" w:rsidR="008D6EE1" w:rsidRDefault="008D6EE1">
      <w:pPr>
        <w:pStyle w:val="ConsPlusNormal"/>
        <w:spacing w:before="220"/>
        <w:ind w:firstLine="540"/>
        <w:jc w:val="both"/>
      </w:pPr>
      <w:r>
        <w:t xml:space="preserve">[статья 1 </w:t>
      </w:r>
      <w:hyperlink r:id="rId4407">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434F81AC" w14:textId="77777777" w:rsidR="008D6EE1" w:rsidRDefault="008D6EE1">
      <w:pPr>
        <w:pStyle w:val="ConsPlusNormal"/>
        <w:spacing w:before="220"/>
        <w:ind w:firstLine="540"/>
        <w:jc w:val="both"/>
      </w:pPr>
      <w:r>
        <w:rPr>
          <w:b/>
        </w:rPr>
        <w:t>87.2. Условия испытаний</w:t>
      </w:r>
    </w:p>
    <w:p w14:paraId="5C2E7D52" w14:textId="77777777" w:rsidR="008D6EE1" w:rsidRDefault="008D6EE1">
      <w:pPr>
        <w:pStyle w:val="ConsPlusNormal"/>
        <w:spacing w:before="220"/>
        <w:ind w:firstLine="540"/>
        <w:jc w:val="both"/>
      </w:pPr>
      <w:r>
        <w:t>Совокупность воздействующих факторов и (или) режимов функционирования объекта при испытаниях.</w:t>
      </w:r>
    </w:p>
    <w:p w14:paraId="7E8AAAD2" w14:textId="77777777" w:rsidR="008D6EE1" w:rsidRDefault="008D6EE1">
      <w:pPr>
        <w:pStyle w:val="ConsPlusNormal"/>
        <w:spacing w:before="220"/>
        <w:ind w:firstLine="540"/>
        <w:jc w:val="both"/>
      </w:pPr>
      <w:r>
        <w:t xml:space="preserve">[статья 2 </w:t>
      </w:r>
      <w:hyperlink r:id="rId4408">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28C83A0B" w14:textId="77777777" w:rsidR="008D6EE1" w:rsidRDefault="008D6EE1">
      <w:pPr>
        <w:pStyle w:val="ConsPlusNormal"/>
        <w:spacing w:before="220"/>
        <w:ind w:firstLine="540"/>
        <w:jc w:val="both"/>
      </w:pPr>
      <w:r>
        <w:rPr>
          <w:b/>
        </w:rPr>
        <w:t>87.3. Нормальные условия испытаний</w:t>
      </w:r>
    </w:p>
    <w:p w14:paraId="2467864C" w14:textId="77777777" w:rsidR="008D6EE1" w:rsidRDefault="008D6EE1">
      <w:pPr>
        <w:pStyle w:val="ConsPlusNormal"/>
        <w:spacing w:before="220"/>
        <w:ind w:firstLine="540"/>
        <w:jc w:val="both"/>
      </w:pPr>
      <w:r>
        <w:t>Условия испытаний, установленные нормативно-технической документацией (НТД) на данный вид продукции.</w:t>
      </w:r>
    </w:p>
    <w:p w14:paraId="3297E455" w14:textId="77777777" w:rsidR="008D6EE1" w:rsidRDefault="008D6EE1">
      <w:pPr>
        <w:pStyle w:val="ConsPlusNormal"/>
        <w:spacing w:before="220"/>
        <w:ind w:firstLine="540"/>
        <w:jc w:val="both"/>
      </w:pPr>
      <w:r>
        <w:t xml:space="preserve">[статья 3 </w:t>
      </w:r>
      <w:hyperlink r:id="rId4409">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081F58BD" w14:textId="77777777" w:rsidR="008D6EE1" w:rsidRDefault="008D6EE1">
      <w:pPr>
        <w:pStyle w:val="ConsPlusNormal"/>
        <w:spacing w:before="220"/>
        <w:ind w:firstLine="540"/>
        <w:jc w:val="both"/>
      </w:pPr>
      <w:r>
        <w:rPr>
          <w:b/>
        </w:rPr>
        <w:t>87.4. Вид испытаний</w:t>
      </w:r>
    </w:p>
    <w:p w14:paraId="359C058E" w14:textId="77777777" w:rsidR="008D6EE1" w:rsidRDefault="008D6EE1">
      <w:pPr>
        <w:pStyle w:val="ConsPlusNormal"/>
        <w:spacing w:before="220"/>
        <w:ind w:firstLine="540"/>
        <w:jc w:val="both"/>
      </w:pPr>
      <w:r>
        <w:t>Классификационная группировка испытаний по определенному признаку.</w:t>
      </w:r>
    </w:p>
    <w:p w14:paraId="3D8DE995" w14:textId="77777777" w:rsidR="008D6EE1" w:rsidRDefault="008D6EE1">
      <w:pPr>
        <w:pStyle w:val="ConsPlusNormal"/>
        <w:spacing w:before="220"/>
        <w:ind w:firstLine="540"/>
        <w:jc w:val="both"/>
      </w:pPr>
      <w:r>
        <w:t xml:space="preserve">[статья 4 </w:t>
      </w:r>
      <w:hyperlink r:id="rId4410">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0846E089" w14:textId="77777777" w:rsidR="008D6EE1" w:rsidRDefault="008D6EE1">
      <w:pPr>
        <w:pStyle w:val="ConsPlusNormal"/>
        <w:spacing w:before="220"/>
        <w:ind w:firstLine="540"/>
        <w:jc w:val="both"/>
      </w:pPr>
      <w:r>
        <w:rPr>
          <w:b/>
        </w:rPr>
        <w:t>87.5. Категория испытаний</w:t>
      </w:r>
    </w:p>
    <w:p w14:paraId="22208E5C" w14:textId="77777777" w:rsidR="008D6EE1" w:rsidRDefault="008D6EE1">
      <w:pPr>
        <w:pStyle w:val="ConsPlusNormal"/>
        <w:spacing w:before="220"/>
        <w:ind w:firstLine="540"/>
        <w:jc w:val="both"/>
      </w:pPr>
      <w:r>
        <w:t>Вид испытаний, характеризуемый организационным признаком их проведения и принятием решений по результатам оценки объекта в целом.</w:t>
      </w:r>
    </w:p>
    <w:p w14:paraId="560227CD" w14:textId="77777777" w:rsidR="008D6EE1" w:rsidRDefault="008D6EE1">
      <w:pPr>
        <w:pStyle w:val="ConsPlusNormal"/>
        <w:spacing w:before="220"/>
        <w:ind w:firstLine="540"/>
        <w:jc w:val="both"/>
      </w:pPr>
      <w:r>
        <w:t xml:space="preserve">[статья 5 </w:t>
      </w:r>
      <w:hyperlink r:id="rId4411">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2BBDCF25" w14:textId="77777777" w:rsidR="008D6EE1" w:rsidRDefault="008D6EE1">
      <w:pPr>
        <w:pStyle w:val="ConsPlusNormal"/>
        <w:spacing w:before="220"/>
        <w:ind w:firstLine="540"/>
        <w:jc w:val="both"/>
      </w:pPr>
      <w:r>
        <w:rPr>
          <w:b/>
        </w:rPr>
        <w:t>87.6. Объект испытаний</w:t>
      </w:r>
    </w:p>
    <w:p w14:paraId="2BC098F5" w14:textId="77777777" w:rsidR="008D6EE1" w:rsidRDefault="008D6EE1">
      <w:pPr>
        <w:pStyle w:val="ConsPlusNormal"/>
        <w:spacing w:before="220"/>
        <w:ind w:firstLine="540"/>
        <w:jc w:val="both"/>
      </w:pPr>
      <w:r>
        <w:t>Продукция, подвергаемая испытаниям.</w:t>
      </w:r>
    </w:p>
    <w:p w14:paraId="16B8B2AB" w14:textId="77777777" w:rsidR="008D6EE1" w:rsidRDefault="008D6EE1">
      <w:pPr>
        <w:pStyle w:val="ConsPlusNormal"/>
        <w:spacing w:before="220"/>
        <w:ind w:firstLine="540"/>
        <w:jc w:val="both"/>
      </w:pPr>
      <w:r>
        <w:t xml:space="preserve">[статья 6 </w:t>
      </w:r>
      <w:hyperlink r:id="rId4412">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46AAFE6C" w14:textId="77777777" w:rsidR="008D6EE1" w:rsidRDefault="008D6EE1">
      <w:pPr>
        <w:pStyle w:val="ConsPlusNormal"/>
        <w:spacing w:before="220"/>
        <w:ind w:firstLine="540"/>
        <w:jc w:val="both"/>
      </w:pPr>
      <w:r>
        <w:rPr>
          <w:b/>
        </w:rPr>
        <w:t>87.7. Образец для испытаний</w:t>
      </w:r>
    </w:p>
    <w:p w14:paraId="28EF46D5" w14:textId="77777777" w:rsidR="008D6EE1" w:rsidRDefault="008D6EE1">
      <w:pPr>
        <w:pStyle w:val="ConsPlusNormal"/>
        <w:spacing w:before="220"/>
        <w:ind w:firstLine="540"/>
        <w:jc w:val="both"/>
      </w:pPr>
      <w:r>
        <w:t>Продукция или ее часть, или проба, непосредственно подвергаемые эксперименту при испытаниях.</w:t>
      </w:r>
    </w:p>
    <w:p w14:paraId="7E7D2BCC" w14:textId="77777777" w:rsidR="008D6EE1" w:rsidRDefault="008D6EE1">
      <w:pPr>
        <w:pStyle w:val="ConsPlusNormal"/>
        <w:spacing w:before="220"/>
        <w:ind w:firstLine="540"/>
        <w:jc w:val="both"/>
      </w:pPr>
      <w:r>
        <w:lastRenderedPageBreak/>
        <w:t xml:space="preserve">[статья 7 </w:t>
      </w:r>
      <w:hyperlink r:id="rId4413">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230629D2" w14:textId="77777777" w:rsidR="008D6EE1" w:rsidRDefault="008D6EE1">
      <w:pPr>
        <w:pStyle w:val="ConsPlusNormal"/>
        <w:spacing w:before="220"/>
        <w:ind w:firstLine="540"/>
        <w:jc w:val="both"/>
      </w:pPr>
      <w:r>
        <w:rPr>
          <w:b/>
        </w:rPr>
        <w:t>87.8. Опытный образец</w:t>
      </w:r>
    </w:p>
    <w:p w14:paraId="3E7F28BE" w14:textId="77777777" w:rsidR="008D6EE1" w:rsidRDefault="008D6EE1">
      <w:pPr>
        <w:pStyle w:val="ConsPlusNormal"/>
        <w:spacing w:before="220"/>
        <w:ind w:firstLine="540"/>
        <w:jc w:val="both"/>
      </w:pPr>
      <w:r>
        <w:t>Образец продукции, изготовленный по вновь разработанной рабочей документации для проверки путем испытаний соответствия его заданным техническим требованиям с целью принятия решения о возможности постановки на производство и (или) использования по назначению.</w:t>
      </w:r>
    </w:p>
    <w:p w14:paraId="2F4AD77E" w14:textId="77777777" w:rsidR="008D6EE1" w:rsidRDefault="008D6EE1">
      <w:pPr>
        <w:pStyle w:val="ConsPlusNormal"/>
        <w:spacing w:before="220"/>
        <w:ind w:firstLine="540"/>
        <w:jc w:val="both"/>
      </w:pPr>
      <w:r>
        <w:t xml:space="preserve">[статья 8 </w:t>
      </w:r>
      <w:hyperlink r:id="rId4414">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6539C7C6" w14:textId="77777777" w:rsidR="008D6EE1" w:rsidRDefault="008D6EE1">
      <w:pPr>
        <w:pStyle w:val="ConsPlusNormal"/>
        <w:spacing w:before="220"/>
        <w:ind w:firstLine="540"/>
        <w:jc w:val="both"/>
      </w:pPr>
      <w:r>
        <w:rPr>
          <w:b/>
        </w:rPr>
        <w:t>87.9. Модель для испытаний</w:t>
      </w:r>
    </w:p>
    <w:p w14:paraId="74B1F050" w14:textId="77777777" w:rsidR="008D6EE1" w:rsidRDefault="008D6EE1">
      <w:pPr>
        <w:pStyle w:val="ConsPlusNormal"/>
        <w:spacing w:before="220"/>
        <w:ind w:firstLine="540"/>
        <w:jc w:val="both"/>
      </w:pPr>
      <w:r>
        <w:t>Изделие, процесс, явление, математическая модель, находящиеся в определенном соответствии с объектом испытаний и (или) воздействиями на него и способные замещать их в процессе испытаний.</w:t>
      </w:r>
    </w:p>
    <w:p w14:paraId="695D10CA" w14:textId="77777777" w:rsidR="008D6EE1" w:rsidRDefault="008D6EE1">
      <w:pPr>
        <w:pStyle w:val="ConsPlusNormal"/>
        <w:spacing w:before="220"/>
        <w:ind w:firstLine="540"/>
        <w:jc w:val="both"/>
      </w:pPr>
      <w:r>
        <w:t xml:space="preserve">[статья 9 </w:t>
      </w:r>
      <w:hyperlink r:id="rId4415">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325A0C98" w14:textId="77777777" w:rsidR="008D6EE1" w:rsidRDefault="008D6EE1">
      <w:pPr>
        <w:pStyle w:val="ConsPlusNormal"/>
        <w:spacing w:before="220"/>
        <w:ind w:firstLine="540"/>
        <w:jc w:val="both"/>
      </w:pPr>
      <w:r>
        <w:rPr>
          <w:b/>
        </w:rPr>
        <w:t>87.10. Макет для испытаний</w:t>
      </w:r>
    </w:p>
    <w:p w14:paraId="43A1FCAF" w14:textId="77777777" w:rsidR="008D6EE1" w:rsidRDefault="008D6EE1">
      <w:pPr>
        <w:pStyle w:val="ConsPlusNormal"/>
        <w:spacing w:before="220"/>
        <w:ind w:firstLine="540"/>
        <w:jc w:val="both"/>
      </w:pPr>
      <w:r>
        <w:t>Изделие, представляющее упрощенное воспроизведение объекта испытаний или его части и предназначенное для испытаний.</w:t>
      </w:r>
    </w:p>
    <w:p w14:paraId="38679AC5" w14:textId="77777777" w:rsidR="008D6EE1" w:rsidRDefault="008D6EE1">
      <w:pPr>
        <w:pStyle w:val="ConsPlusNormal"/>
        <w:spacing w:before="220"/>
        <w:ind w:firstLine="540"/>
        <w:jc w:val="both"/>
      </w:pPr>
      <w:r>
        <w:t xml:space="preserve">[статья 10 </w:t>
      </w:r>
      <w:hyperlink r:id="rId4416">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79A93F32" w14:textId="77777777" w:rsidR="008D6EE1" w:rsidRDefault="008D6EE1">
      <w:pPr>
        <w:pStyle w:val="ConsPlusNormal"/>
        <w:spacing w:before="220"/>
        <w:ind w:firstLine="540"/>
        <w:jc w:val="both"/>
      </w:pPr>
      <w:r>
        <w:rPr>
          <w:b/>
        </w:rPr>
        <w:t>87.11. Метод испытаний</w:t>
      </w:r>
    </w:p>
    <w:p w14:paraId="6CEA53E0" w14:textId="77777777" w:rsidR="008D6EE1" w:rsidRDefault="008D6EE1">
      <w:pPr>
        <w:pStyle w:val="ConsPlusNormal"/>
        <w:spacing w:before="220"/>
        <w:ind w:firstLine="540"/>
        <w:jc w:val="both"/>
      </w:pPr>
      <w:r>
        <w:t>Правила применения определенных принципов и средств испытаний.</w:t>
      </w:r>
    </w:p>
    <w:p w14:paraId="74A0BC2C" w14:textId="77777777" w:rsidR="008D6EE1" w:rsidRDefault="008D6EE1">
      <w:pPr>
        <w:pStyle w:val="ConsPlusNormal"/>
        <w:spacing w:before="220"/>
        <w:ind w:firstLine="540"/>
        <w:jc w:val="both"/>
      </w:pPr>
      <w:r>
        <w:t xml:space="preserve">[статья 11 </w:t>
      </w:r>
      <w:hyperlink r:id="rId4417">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555FD14E" w14:textId="77777777" w:rsidR="008D6EE1" w:rsidRDefault="008D6EE1">
      <w:pPr>
        <w:pStyle w:val="ConsPlusNormal"/>
        <w:spacing w:before="220"/>
        <w:ind w:firstLine="540"/>
        <w:jc w:val="both"/>
      </w:pPr>
      <w:r>
        <w:rPr>
          <w:b/>
        </w:rPr>
        <w:t>87.12. Объем испытаний</w:t>
      </w:r>
    </w:p>
    <w:p w14:paraId="57ED77C6" w14:textId="77777777" w:rsidR="008D6EE1" w:rsidRDefault="008D6EE1">
      <w:pPr>
        <w:pStyle w:val="ConsPlusNormal"/>
        <w:spacing w:before="220"/>
        <w:ind w:firstLine="540"/>
        <w:jc w:val="both"/>
      </w:pPr>
      <w:r>
        <w:t>Характеристика испытаний, определяемая количеством объектов и видов испытаний, а также суммарной продолжительностью испытаний.</w:t>
      </w:r>
    </w:p>
    <w:p w14:paraId="4C18C9FC" w14:textId="77777777" w:rsidR="008D6EE1" w:rsidRDefault="008D6EE1">
      <w:pPr>
        <w:pStyle w:val="ConsPlusNormal"/>
        <w:spacing w:before="220"/>
        <w:ind w:firstLine="540"/>
        <w:jc w:val="both"/>
      </w:pPr>
      <w:r>
        <w:t xml:space="preserve">[статья 12 </w:t>
      </w:r>
      <w:hyperlink r:id="rId4418">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6E09A754" w14:textId="77777777" w:rsidR="008D6EE1" w:rsidRDefault="008D6EE1">
      <w:pPr>
        <w:pStyle w:val="ConsPlusNormal"/>
        <w:spacing w:before="220"/>
        <w:ind w:firstLine="540"/>
        <w:jc w:val="both"/>
      </w:pPr>
      <w:r>
        <w:rPr>
          <w:b/>
        </w:rPr>
        <w:t>87.13. Программа испытаний</w:t>
      </w:r>
    </w:p>
    <w:p w14:paraId="0365391B" w14:textId="77777777" w:rsidR="008D6EE1" w:rsidRDefault="008D6EE1">
      <w:pPr>
        <w:pStyle w:val="ConsPlusNormal"/>
        <w:spacing w:before="220"/>
        <w:ind w:firstLine="540"/>
        <w:jc w:val="both"/>
      </w:pPr>
      <w:r>
        <w:t>Организационно-методический документ, обязательный к выполнению, устанавливающий объект и цели испытаний, виды, последовательность и объем проводимых экспериментов, порядок, условия, место и сроки проведения испытаний, обеспечение и отчетность по ним, а также ответственность за обеспечение и проведение испытаний.</w:t>
      </w:r>
    </w:p>
    <w:p w14:paraId="5D4C7063" w14:textId="77777777" w:rsidR="008D6EE1" w:rsidRDefault="008D6EE1">
      <w:pPr>
        <w:pStyle w:val="ConsPlusNormal"/>
        <w:spacing w:before="220"/>
        <w:ind w:firstLine="540"/>
        <w:jc w:val="both"/>
      </w:pPr>
      <w:r>
        <w:t xml:space="preserve">[статья 13 </w:t>
      </w:r>
      <w:hyperlink r:id="rId4419">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58806CEA" w14:textId="77777777" w:rsidR="008D6EE1" w:rsidRDefault="008D6EE1">
      <w:pPr>
        <w:pStyle w:val="ConsPlusNormal"/>
        <w:spacing w:before="220"/>
        <w:ind w:firstLine="540"/>
        <w:jc w:val="both"/>
      </w:pPr>
      <w:r>
        <w:rPr>
          <w:b/>
        </w:rPr>
        <w:t>87.14. Методика испытаний</w:t>
      </w:r>
    </w:p>
    <w:p w14:paraId="51DF3CE0" w14:textId="77777777" w:rsidR="008D6EE1" w:rsidRDefault="008D6EE1">
      <w:pPr>
        <w:pStyle w:val="ConsPlusNormal"/>
        <w:spacing w:before="220"/>
        <w:ind w:firstLine="540"/>
        <w:jc w:val="both"/>
      </w:pPr>
      <w:r>
        <w:t xml:space="preserve">Организационно-методический документ, обязательный к выполнению, включающий метод </w:t>
      </w:r>
      <w:r>
        <w:lastRenderedPageBreak/>
        <w:t>испытаний, средства и условия испытаний, отбор проб, алгоритмы выполнения операций по определению одной или нескольких взаимосвязанных характеристик свойств объекта, формы представления данных и оценивания точности, достоверности результатов, требования техники безопасности и охраны окружающей среды.</w:t>
      </w:r>
    </w:p>
    <w:p w14:paraId="7C2F3E7B" w14:textId="77777777" w:rsidR="008D6EE1" w:rsidRDefault="008D6EE1">
      <w:pPr>
        <w:pStyle w:val="ConsPlusNormal"/>
        <w:spacing w:before="220"/>
        <w:ind w:firstLine="540"/>
        <w:jc w:val="both"/>
      </w:pPr>
      <w:r>
        <w:t xml:space="preserve">[статья 14 </w:t>
      </w:r>
      <w:hyperlink r:id="rId4420">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3B7CDE1C" w14:textId="77777777" w:rsidR="008D6EE1" w:rsidRDefault="008D6EE1">
      <w:pPr>
        <w:pStyle w:val="ConsPlusNormal"/>
        <w:spacing w:before="220"/>
        <w:ind w:firstLine="540"/>
        <w:jc w:val="both"/>
      </w:pPr>
      <w:r>
        <w:rPr>
          <w:b/>
        </w:rPr>
        <w:t>87.15. Аттестация методики испытаний</w:t>
      </w:r>
    </w:p>
    <w:p w14:paraId="4061A187" w14:textId="77777777" w:rsidR="008D6EE1" w:rsidRDefault="008D6EE1">
      <w:pPr>
        <w:pStyle w:val="ConsPlusNormal"/>
        <w:spacing w:before="220"/>
        <w:ind w:firstLine="540"/>
        <w:jc w:val="both"/>
      </w:pPr>
      <w:r>
        <w:t>Определение обеспечиваемых методикой значений показателей точности, достоверности и (или) воспроизводимости результатов испытаний и их соответствия заданным требованиям.</w:t>
      </w:r>
    </w:p>
    <w:p w14:paraId="7C7E8B36" w14:textId="77777777" w:rsidR="008D6EE1" w:rsidRDefault="008D6EE1">
      <w:pPr>
        <w:pStyle w:val="ConsPlusNormal"/>
        <w:spacing w:before="220"/>
        <w:ind w:firstLine="540"/>
        <w:jc w:val="both"/>
      </w:pPr>
      <w:r>
        <w:t xml:space="preserve">[статья 15 </w:t>
      </w:r>
      <w:hyperlink r:id="rId4421">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1DAF8849" w14:textId="77777777" w:rsidR="008D6EE1" w:rsidRDefault="008D6EE1">
      <w:pPr>
        <w:pStyle w:val="ConsPlusNormal"/>
        <w:spacing w:before="220"/>
        <w:ind w:firstLine="540"/>
        <w:jc w:val="both"/>
      </w:pPr>
      <w:r>
        <w:rPr>
          <w:b/>
        </w:rPr>
        <w:t>87.16. Средство испытаний</w:t>
      </w:r>
    </w:p>
    <w:p w14:paraId="720C211F" w14:textId="77777777" w:rsidR="008D6EE1" w:rsidRDefault="008D6EE1">
      <w:pPr>
        <w:pStyle w:val="ConsPlusNormal"/>
        <w:spacing w:before="220"/>
        <w:ind w:firstLine="540"/>
        <w:jc w:val="both"/>
      </w:pPr>
      <w:r>
        <w:t>Техническое устройство, вещество и (или) материал для проведения испытаний.</w:t>
      </w:r>
    </w:p>
    <w:p w14:paraId="565FA2D6" w14:textId="77777777" w:rsidR="008D6EE1" w:rsidRDefault="008D6EE1">
      <w:pPr>
        <w:pStyle w:val="ConsPlusNormal"/>
        <w:spacing w:before="220"/>
        <w:ind w:firstLine="540"/>
        <w:jc w:val="both"/>
      </w:pPr>
      <w:r>
        <w:t xml:space="preserve">[статья 16 </w:t>
      </w:r>
      <w:hyperlink r:id="rId4422">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2DF6E042" w14:textId="77777777" w:rsidR="008D6EE1" w:rsidRDefault="008D6EE1">
      <w:pPr>
        <w:pStyle w:val="ConsPlusNormal"/>
        <w:spacing w:before="220"/>
        <w:ind w:firstLine="540"/>
        <w:jc w:val="both"/>
      </w:pPr>
      <w:r>
        <w:rPr>
          <w:b/>
        </w:rPr>
        <w:t>87.17. Испытательное оборудование</w:t>
      </w:r>
    </w:p>
    <w:p w14:paraId="730608C2" w14:textId="77777777" w:rsidR="008D6EE1" w:rsidRDefault="008D6EE1">
      <w:pPr>
        <w:pStyle w:val="ConsPlusNormal"/>
        <w:spacing w:before="220"/>
        <w:ind w:firstLine="540"/>
        <w:jc w:val="both"/>
      </w:pPr>
      <w:r>
        <w:t>Средство испытаний, представляющее собой техническое устройство для воспроизведения условий испытаний.</w:t>
      </w:r>
    </w:p>
    <w:p w14:paraId="498AF0F0" w14:textId="77777777" w:rsidR="008D6EE1" w:rsidRDefault="008D6EE1">
      <w:pPr>
        <w:pStyle w:val="ConsPlusNormal"/>
        <w:spacing w:before="220"/>
        <w:ind w:firstLine="540"/>
        <w:jc w:val="both"/>
      </w:pPr>
      <w:r>
        <w:t xml:space="preserve">[статья 17 </w:t>
      </w:r>
      <w:hyperlink r:id="rId4423">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724A07C4" w14:textId="77777777" w:rsidR="008D6EE1" w:rsidRDefault="008D6EE1">
      <w:pPr>
        <w:pStyle w:val="ConsPlusNormal"/>
        <w:spacing w:before="220"/>
        <w:ind w:firstLine="540"/>
        <w:jc w:val="both"/>
      </w:pPr>
      <w:r>
        <w:rPr>
          <w:b/>
        </w:rPr>
        <w:t>87.18. Аттестация испытательного оборудования</w:t>
      </w:r>
    </w:p>
    <w:p w14:paraId="1D18EF94" w14:textId="77777777" w:rsidR="008D6EE1" w:rsidRDefault="008D6EE1">
      <w:pPr>
        <w:pStyle w:val="ConsPlusNormal"/>
        <w:spacing w:before="220"/>
        <w:ind w:firstLine="540"/>
        <w:jc w:val="both"/>
      </w:pPr>
      <w:r>
        <w:t xml:space="preserve">Определение нормированных </w:t>
      </w:r>
      <w:proofErr w:type="spellStart"/>
      <w:r>
        <w:t>точностных</w:t>
      </w:r>
      <w:proofErr w:type="spellEnd"/>
      <w:r>
        <w:t xml:space="preserve"> характеристик испытательного оборудования, их соответствия требованиям нормативно-технической документации и установление пригодности этого оборудования к эксплуатации.</w:t>
      </w:r>
    </w:p>
    <w:p w14:paraId="60ABC087" w14:textId="77777777" w:rsidR="008D6EE1" w:rsidRDefault="008D6EE1">
      <w:pPr>
        <w:pStyle w:val="ConsPlusNormal"/>
        <w:spacing w:before="220"/>
        <w:ind w:firstLine="540"/>
        <w:jc w:val="both"/>
      </w:pPr>
      <w:r>
        <w:t xml:space="preserve">[статья 18 </w:t>
      </w:r>
      <w:hyperlink r:id="rId4424">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3805EAFD" w14:textId="77777777" w:rsidR="008D6EE1" w:rsidRDefault="008D6EE1">
      <w:pPr>
        <w:pStyle w:val="ConsPlusNormal"/>
        <w:spacing w:before="220"/>
        <w:ind w:firstLine="540"/>
        <w:jc w:val="both"/>
      </w:pPr>
      <w:r>
        <w:rPr>
          <w:b/>
        </w:rPr>
        <w:t>87.19. Система испытаний</w:t>
      </w:r>
    </w:p>
    <w:p w14:paraId="5614AD9F" w14:textId="77777777" w:rsidR="008D6EE1" w:rsidRDefault="008D6EE1">
      <w:pPr>
        <w:pStyle w:val="ConsPlusNormal"/>
        <w:spacing w:before="220"/>
        <w:ind w:firstLine="540"/>
        <w:jc w:val="both"/>
      </w:pPr>
      <w:r>
        <w:t>Совокупность средств испытаний, исполнителей и определенных объектов испытаний, взаимодействующих по правилам, установленным соответствующей нормативной документацией.</w:t>
      </w:r>
    </w:p>
    <w:p w14:paraId="72559210" w14:textId="77777777" w:rsidR="008D6EE1" w:rsidRDefault="008D6EE1">
      <w:pPr>
        <w:pStyle w:val="ConsPlusNormal"/>
        <w:spacing w:before="220"/>
        <w:ind w:firstLine="540"/>
        <w:jc w:val="both"/>
      </w:pPr>
      <w:r>
        <w:t xml:space="preserve">[статья 19 </w:t>
      </w:r>
      <w:hyperlink r:id="rId4425">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57D15FD4" w14:textId="77777777" w:rsidR="008D6EE1" w:rsidRDefault="008D6EE1">
      <w:pPr>
        <w:pStyle w:val="ConsPlusNormal"/>
        <w:spacing w:before="220"/>
        <w:ind w:firstLine="540"/>
        <w:jc w:val="both"/>
      </w:pPr>
      <w:r>
        <w:rPr>
          <w:b/>
        </w:rPr>
        <w:t>87.20. Точность результатов испытаний</w:t>
      </w:r>
    </w:p>
    <w:p w14:paraId="16563723" w14:textId="77777777" w:rsidR="008D6EE1" w:rsidRDefault="008D6EE1">
      <w:pPr>
        <w:pStyle w:val="ConsPlusNormal"/>
        <w:spacing w:before="220"/>
        <w:ind w:firstLine="540"/>
        <w:jc w:val="both"/>
      </w:pPr>
      <w:r>
        <w:t>Свойство испытаний, характеризуемое близостью результатов испытаний к действительным значениям характеристик объекта, в определенных условиях испытаний.</w:t>
      </w:r>
    </w:p>
    <w:p w14:paraId="048DFB81" w14:textId="77777777" w:rsidR="008D6EE1" w:rsidRDefault="008D6EE1">
      <w:pPr>
        <w:pStyle w:val="ConsPlusNormal"/>
        <w:spacing w:before="220"/>
        <w:ind w:firstLine="540"/>
        <w:jc w:val="both"/>
      </w:pPr>
      <w:r>
        <w:t xml:space="preserve">[статья 20 </w:t>
      </w:r>
      <w:hyperlink r:id="rId4426">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55F649C5" w14:textId="77777777" w:rsidR="008D6EE1" w:rsidRDefault="008D6EE1">
      <w:pPr>
        <w:pStyle w:val="ConsPlusNormal"/>
        <w:spacing w:before="220"/>
        <w:ind w:firstLine="540"/>
        <w:jc w:val="both"/>
      </w:pPr>
      <w:r>
        <w:rPr>
          <w:b/>
        </w:rPr>
        <w:t>87.21. Воспроизводимость методов и результатов испытаний</w:t>
      </w:r>
    </w:p>
    <w:p w14:paraId="6478F676" w14:textId="77777777" w:rsidR="008D6EE1" w:rsidRDefault="008D6EE1">
      <w:pPr>
        <w:pStyle w:val="ConsPlusNormal"/>
        <w:spacing w:before="220"/>
        <w:ind w:firstLine="540"/>
        <w:jc w:val="both"/>
      </w:pPr>
      <w:r>
        <w:lastRenderedPageBreak/>
        <w:t>Характеристика, определяемая близостью результатов испытаний идентичных образцов одного и того же объекта по одной и той же методике в разных лабораториях, разными операторами с использованием различного оборудования.</w:t>
      </w:r>
    </w:p>
    <w:p w14:paraId="0F93FC4A" w14:textId="77777777" w:rsidR="008D6EE1" w:rsidRDefault="008D6EE1">
      <w:pPr>
        <w:pStyle w:val="ConsPlusNormal"/>
        <w:spacing w:before="220"/>
        <w:ind w:firstLine="540"/>
        <w:jc w:val="both"/>
      </w:pPr>
      <w:r>
        <w:t xml:space="preserve">[статья 21 </w:t>
      </w:r>
      <w:hyperlink r:id="rId4427">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3B425A2E" w14:textId="77777777" w:rsidR="008D6EE1" w:rsidRDefault="008D6EE1">
      <w:pPr>
        <w:pStyle w:val="ConsPlusNormal"/>
        <w:spacing w:before="220"/>
        <w:ind w:firstLine="540"/>
        <w:jc w:val="both"/>
      </w:pPr>
      <w:r>
        <w:rPr>
          <w:b/>
        </w:rPr>
        <w:t>87.22. Данные испытаний</w:t>
      </w:r>
    </w:p>
    <w:p w14:paraId="7B8A727F" w14:textId="77777777" w:rsidR="008D6EE1" w:rsidRDefault="008D6EE1">
      <w:pPr>
        <w:pStyle w:val="ConsPlusNormal"/>
        <w:spacing w:before="220"/>
        <w:ind w:firstLine="540"/>
        <w:jc w:val="both"/>
      </w:pPr>
      <w:r>
        <w:t>Регистрируемые при испытаниях значения характеристик свойств объекта и (или) условий испытаний, наработок, а также других параметров, являющихся исходными для последующей обработки.</w:t>
      </w:r>
    </w:p>
    <w:p w14:paraId="09575F89" w14:textId="77777777" w:rsidR="008D6EE1" w:rsidRDefault="008D6EE1">
      <w:pPr>
        <w:pStyle w:val="ConsPlusNormal"/>
        <w:spacing w:before="220"/>
        <w:ind w:firstLine="540"/>
        <w:jc w:val="both"/>
      </w:pPr>
      <w:r>
        <w:t xml:space="preserve">[статья 22 </w:t>
      </w:r>
      <w:hyperlink r:id="rId4428">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77F8C5BC" w14:textId="77777777" w:rsidR="008D6EE1" w:rsidRDefault="008D6EE1">
      <w:pPr>
        <w:pStyle w:val="ConsPlusNormal"/>
        <w:spacing w:before="220"/>
        <w:ind w:firstLine="540"/>
        <w:jc w:val="both"/>
      </w:pPr>
      <w:r>
        <w:rPr>
          <w:b/>
        </w:rPr>
        <w:t>87.23. Результат испытаний</w:t>
      </w:r>
    </w:p>
    <w:p w14:paraId="1DC6BBA1" w14:textId="77777777" w:rsidR="008D6EE1" w:rsidRDefault="008D6EE1">
      <w:pPr>
        <w:pStyle w:val="ConsPlusNormal"/>
        <w:spacing w:before="220"/>
        <w:ind w:firstLine="540"/>
        <w:jc w:val="both"/>
      </w:pPr>
      <w:r>
        <w:t>Оценка характеристик свойств объекта, установления соответствия объекта заданным требованиям по данным испытаний, результаты анализа качества функционирования объекта в процессе испытаний.</w:t>
      </w:r>
    </w:p>
    <w:p w14:paraId="6C18CC8D" w14:textId="77777777" w:rsidR="008D6EE1" w:rsidRDefault="008D6EE1">
      <w:pPr>
        <w:pStyle w:val="ConsPlusNormal"/>
        <w:spacing w:before="220"/>
        <w:ind w:firstLine="540"/>
        <w:jc w:val="both"/>
      </w:pPr>
      <w:r>
        <w:t xml:space="preserve">[статья 23 </w:t>
      </w:r>
      <w:hyperlink r:id="rId4429">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0E6C3EDA" w14:textId="77777777" w:rsidR="008D6EE1" w:rsidRDefault="008D6EE1">
      <w:pPr>
        <w:pStyle w:val="ConsPlusNormal"/>
        <w:spacing w:before="220"/>
        <w:ind w:firstLine="540"/>
        <w:jc w:val="both"/>
      </w:pPr>
      <w:r>
        <w:rPr>
          <w:b/>
        </w:rPr>
        <w:t>87.24. Протокол испытаний</w:t>
      </w:r>
    </w:p>
    <w:p w14:paraId="69B3EDF6" w14:textId="77777777" w:rsidR="008D6EE1" w:rsidRDefault="008D6EE1">
      <w:pPr>
        <w:pStyle w:val="ConsPlusNormal"/>
        <w:spacing w:before="220"/>
        <w:ind w:firstLine="540"/>
        <w:jc w:val="both"/>
      </w:pPr>
      <w:r>
        <w:t>Документ, содержащий необходимые сведения об объекте испытаний, применяемых методах, средствах и условиях испытаний, результаты испытаний, а также заключение по результатам испытаний, оформленный в установленном порядке.</w:t>
      </w:r>
    </w:p>
    <w:p w14:paraId="36BCDC1F" w14:textId="77777777" w:rsidR="008D6EE1" w:rsidRDefault="008D6EE1">
      <w:pPr>
        <w:pStyle w:val="ConsPlusNormal"/>
        <w:spacing w:before="220"/>
        <w:ind w:firstLine="540"/>
        <w:jc w:val="both"/>
      </w:pPr>
      <w:r>
        <w:t xml:space="preserve">[статья 24 </w:t>
      </w:r>
      <w:hyperlink r:id="rId4430">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06555E5E" w14:textId="77777777" w:rsidR="008D6EE1" w:rsidRDefault="008D6EE1">
      <w:pPr>
        <w:pStyle w:val="ConsPlusNormal"/>
        <w:spacing w:before="220"/>
        <w:ind w:firstLine="540"/>
        <w:jc w:val="both"/>
      </w:pPr>
      <w:r>
        <w:rPr>
          <w:b/>
        </w:rPr>
        <w:t>87.25. Испытательный полигон</w:t>
      </w:r>
    </w:p>
    <w:p w14:paraId="1411EC1B" w14:textId="77777777" w:rsidR="008D6EE1" w:rsidRDefault="008D6EE1">
      <w:pPr>
        <w:pStyle w:val="ConsPlusNormal"/>
        <w:spacing w:before="220"/>
        <w:ind w:firstLine="540"/>
        <w:jc w:val="both"/>
      </w:pPr>
      <w:r>
        <w:t>Территория и испытательные сооружения на ней, оснащенные средствами испытаний и обеспечивающие испытания объекта в условиях, близких к условиям эксплуатации объекта.</w:t>
      </w:r>
    </w:p>
    <w:p w14:paraId="0E9B84E1" w14:textId="77777777" w:rsidR="008D6EE1" w:rsidRDefault="008D6EE1">
      <w:pPr>
        <w:pStyle w:val="ConsPlusNormal"/>
        <w:spacing w:before="220"/>
        <w:ind w:firstLine="540"/>
        <w:jc w:val="both"/>
      </w:pPr>
      <w:r>
        <w:t xml:space="preserve">[статья 25 </w:t>
      </w:r>
      <w:hyperlink r:id="rId4431">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7F4560A2" w14:textId="77777777" w:rsidR="008D6EE1" w:rsidRDefault="008D6EE1">
      <w:pPr>
        <w:pStyle w:val="ConsPlusNormal"/>
        <w:spacing w:before="220"/>
        <w:ind w:firstLine="540"/>
        <w:jc w:val="both"/>
      </w:pPr>
      <w:r>
        <w:rPr>
          <w:b/>
        </w:rPr>
        <w:t>87.26. Испытательная организация</w:t>
      </w:r>
    </w:p>
    <w:p w14:paraId="23993032" w14:textId="77777777" w:rsidR="008D6EE1" w:rsidRDefault="008D6EE1">
      <w:pPr>
        <w:pStyle w:val="ConsPlusNormal"/>
        <w:spacing w:before="220"/>
        <w:ind w:firstLine="540"/>
        <w:jc w:val="both"/>
      </w:pPr>
      <w:r>
        <w:t>Организация, на которую в установленном порядке возложено проведение испытаний определенных видов продукции или проведение определенных видов испытаний.</w:t>
      </w:r>
    </w:p>
    <w:p w14:paraId="46DAC60E" w14:textId="77777777" w:rsidR="008D6EE1" w:rsidRDefault="008D6EE1">
      <w:pPr>
        <w:pStyle w:val="ConsPlusNormal"/>
        <w:spacing w:before="220"/>
        <w:ind w:firstLine="540"/>
        <w:jc w:val="both"/>
      </w:pPr>
      <w:r>
        <w:t xml:space="preserve">[статья 26 </w:t>
      </w:r>
      <w:hyperlink r:id="rId4432">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51ECE366" w14:textId="77777777" w:rsidR="008D6EE1" w:rsidRDefault="008D6EE1">
      <w:pPr>
        <w:pStyle w:val="ConsPlusNormal"/>
        <w:spacing w:before="220"/>
        <w:ind w:firstLine="540"/>
        <w:jc w:val="both"/>
      </w:pPr>
      <w:r>
        <w:rPr>
          <w:b/>
        </w:rPr>
        <w:t>87.27. Испытательное подразделение</w:t>
      </w:r>
    </w:p>
    <w:p w14:paraId="07DC9181" w14:textId="77777777" w:rsidR="008D6EE1" w:rsidRDefault="008D6EE1">
      <w:pPr>
        <w:pStyle w:val="ConsPlusNormal"/>
        <w:spacing w:before="220"/>
        <w:ind w:firstLine="540"/>
        <w:jc w:val="both"/>
      </w:pPr>
      <w:r>
        <w:t>Подразделение организации, на которое руководством последней возложено проведение испытаний для своих нужд.</w:t>
      </w:r>
    </w:p>
    <w:p w14:paraId="33C6C659" w14:textId="77777777" w:rsidR="008D6EE1" w:rsidRDefault="008D6EE1">
      <w:pPr>
        <w:pStyle w:val="ConsPlusNormal"/>
        <w:spacing w:before="220"/>
        <w:ind w:firstLine="540"/>
        <w:jc w:val="both"/>
      </w:pPr>
      <w:r>
        <w:t xml:space="preserve">[статья 31 </w:t>
      </w:r>
      <w:hyperlink r:id="rId4433">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6BB41EEB" w14:textId="77777777" w:rsidR="008D6EE1" w:rsidRDefault="008D6EE1">
      <w:pPr>
        <w:pStyle w:val="ConsPlusNormal"/>
        <w:jc w:val="both"/>
      </w:pPr>
    </w:p>
    <w:p w14:paraId="78130E5C" w14:textId="77777777" w:rsidR="008D6EE1" w:rsidRDefault="008D6EE1">
      <w:pPr>
        <w:pStyle w:val="ConsPlusNormal"/>
        <w:jc w:val="center"/>
        <w:outlineLvl w:val="3"/>
      </w:pPr>
      <w:r>
        <w:rPr>
          <w:b/>
        </w:rPr>
        <w:t>Виды испытаний</w:t>
      </w:r>
    </w:p>
    <w:p w14:paraId="0E1ADC55" w14:textId="77777777" w:rsidR="008D6EE1" w:rsidRDefault="008D6EE1">
      <w:pPr>
        <w:pStyle w:val="ConsPlusNormal"/>
        <w:jc w:val="both"/>
      </w:pPr>
    </w:p>
    <w:p w14:paraId="37835490" w14:textId="77777777" w:rsidR="008D6EE1" w:rsidRDefault="008D6EE1">
      <w:pPr>
        <w:pStyle w:val="ConsPlusNormal"/>
        <w:ind w:firstLine="540"/>
        <w:jc w:val="both"/>
      </w:pPr>
      <w:r>
        <w:rPr>
          <w:b/>
        </w:rPr>
        <w:t>87.28. Исследовательские испытания</w:t>
      </w:r>
    </w:p>
    <w:p w14:paraId="444FEE2E" w14:textId="77777777" w:rsidR="008D6EE1" w:rsidRDefault="008D6EE1">
      <w:pPr>
        <w:pStyle w:val="ConsPlusNormal"/>
        <w:spacing w:before="220"/>
        <w:ind w:firstLine="540"/>
        <w:jc w:val="both"/>
      </w:pPr>
      <w:r>
        <w:t>Испытания, проводимые для изучения определенных характеристик свойств объекта.</w:t>
      </w:r>
    </w:p>
    <w:p w14:paraId="49713AB2" w14:textId="77777777" w:rsidR="008D6EE1" w:rsidRDefault="008D6EE1">
      <w:pPr>
        <w:pStyle w:val="ConsPlusNormal"/>
        <w:spacing w:before="220"/>
        <w:ind w:firstLine="540"/>
        <w:jc w:val="both"/>
      </w:pPr>
      <w:r>
        <w:t xml:space="preserve">[статья 35 </w:t>
      </w:r>
      <w:hyperlink r:id="rId4434">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17E58C4B" w14:textId="77777777" w:rsidR="008D6EE1" w:rsidRDefault="008D6EE1">
      <w:pPr>
        <w:pStyle w:val="ConsPlusNormal"/>
        <w:spacing w:before="220"/>
        <w:ind w:firstLine="540"/>
        <w:jc w:val="both"/>
      </w:pPr>
      <w:r>
        <w:rPr>
          <w:b/>
        </w:rPr>
        <w:t>87.29. Контрольные испытания</w:t>
      </w:r>
    </w:p>
    <w:p w14:paraId="5C43D39D" w14:textId="77777777" w:rsidR="008D6EE1" w:rsidRDefault="008D6EE1">
      <w:pPr>
        <w:pStyle w:val="ConsPlusNormal"/>
        <w:spacing w:before="220"/>
        <w:ind w:firstLine="540"/>
        <w:jc w:val="both"/>
      </w:pPr>
      <w:r>
        <w:t>Испытания, проводимые для контроля качества объекта.</w:t>
      </w:r>
    </w:p>
    <w:p w14:paraId="311A1AFB" w14:textId="77777777" w:rsidR="008D6EE1" w:rsidRDefault="008D6EE1">
      <w:pPr>
        <w:pStyle w:val="ConsPlusNormal"/>
        <w:spacing w:before="220"/>
        <w:ind w:firstLine="540"/>
        <w:jc w:val="both"/>
      </w:pPr>
      <w:r>
        <w:t xml:space="preserve">[статья 36 </w:t>
      </w:r>
      <w:hyperlink r:id="rId4435">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5189ED11" w14:textId="77777777" w:rsidR="008D6EE1" w:rsidRDefault="008D6EE1">
      <w:pPr>
        <w:pStyle w:val="ConsPlusNormal"/>
        <w:spacing w:before="220"/>
        <w:ind w:firstLine="540"/>
        <w:jc w:val="both"/>
      </w:pPr>
      <w:r>
        <w:rPr>
          <w:b/>
        </w:rPr>
        <w:t>87.30. Сравнительные испытания</w:t>
      </w:r>
    </w:p>
    <w:p w14:paraId="335895DE" w14:textId="77777777" w:rsidR="008D6EE1" w:rsidRDefault="008D6EE1">
      <w:pPr>
        <w:pStyle w:val="ConsPlusNormal"/>
        <w:spacing w:before="220"/>
        <w:ind w:firstLine="540"/>
        <w:jc w:val="both"/>
      </w:pPr>
      <w:r>
        <w:t>Испытания аналогичных по характеристикам или одинаковых объектов, проводимые в идентичных условиях для сравнения характеристик их свойств.</w:t>
      </w:r>
    </w:p>
    <w:p w14:paraId="687A46AE" w14:textId="77777777" w:rsidR="008D6EE1" w:rsidRDefault="008D6EE1">
      <w:pPr>
        <w:pStyle w:val="ConsPlusNormal"/>
        <w:spacing w:before="220"/>
        <w:ind w:firstLine="540"/>
        <w:jc w:val="both"/>
      </w:pPr>
      <w:r>
        <w:t xml:space="preserve">[статья 37 </w:t>
      </w:r>
      <w:hyperlink r:id="rId4436">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35F663AB" w14:textId="77777777" w:rsidR="008D6EE1" w:rsidRDefault="008D6EE1">
      <w:pPr>
        <w:pStyle w:val="ConsPlusNormal"/>
        <w:spacing w:before="220"/>
        <w:ind w:firstLine="540"/>
        <w:jc w:val="both"/>
      </w:pPr>
      <w:r>
        <w:rPr>
          <w:b/>
        </w:rPr>
        <w:t>87.31. Определительные испытания</w:t>
      </w:r>
    </w:p>
    <w:p w14:paraId="485A6486" w14:textId="77777777" w:rsidR="008D6EE1" w:rsidRDefault="008D6EE1">
      <w:pPr>
        <w:pStyle w:val="ConsPlusNormal"/>
        <w:spacing w:before="220"/>
        <w:ind w:firstLine="540"/>
        <w:jc w:val="both"/>
      </w:pPr>
      <w:r>
        <w:t>Испытания, проводимые для определения значения характеристик объекта с заданными значениями показателей точности и (или) достоверности.</w:t>
      </w:r>
    </w:p>
    <w:p w14:paraId="4ECF3482" w14:textId="77777777" w:rsidR="008D6EE1" w:rsidRDefault="008D6EE1">
      <w:pPr>
        <w:pStyle w:val="ConsPlusNormal"/>
        <w:spacing w:before="220"/>
        <w:ind w:firstLine="540"/>
        <w:jc w:val="both"/>
      </w:pPr>
      <w:r>
        <w:t xml:space="preserve">[статья 38 </w:t>
      </w:r>
      <w:hyperlink r:id="rId4437">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7E1E322B" w14:textId="77777777" w:rsidR="008D6EE1" w:rsidRDefault="008D6EE1">
      <w:pPr>
        <w:pStyle w:val="ConsPlusNormal"/>
        <w:spacing w:before="220"/>
        <w:ind w:firstLine="540"/>
        <w:jc w:val="both"/>
      </w:pPr>
      <w:r>
        <w:rPr>
          <w:b/>
        </w:rPr>
        <w:t>87.32. Государственные испытания</w:t>
      </w:r>
    </w:p>
    <w:p w14:paraId="67779EBE" w14:textId="77777777" w:rsidR="008D6EE1" w:rsidRDefault="008D6EE1">
      <w:pPr>
        <w:pStyle w:val="ConsPlusNormal"/>
        <w:spacing w:before="220"/>
        <w:ind w:firstLine="540"/>
        <w:jc w:val="both"/>
      </w:pPr>
      <w:r>
        <w:t>Испытания установленных важнейших видов продукции, проводимые головной организацией по государственным испытаниям, или приемочные испытания, проводимые государственной комиссией или испытательной организацией, которой предоставлено право их проведения.</w:t>
      </w:r>
    </w:p>
    <w:p w14:paraId="7311DA6D" w14:textId="77777777" w:rsidR="008D6EE1" w:rsidRDefault="008D6EE1">
      <w:pPr>
        <w:pStyle w:val="ConsPlusNormal"/>
        <w:spacing w:before="220"/>
        <w:ind w:firstLine="540"/>
        <w:jc w:val="both"/>
      </w:pPr>
      <w:r>
        <w:t xml:space="preserve">[статья 39 </w:t>
      </w:r>
      <w:hyperlink r:id="rId4438">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0EF58E06" w14:textId="77777777" w:rsidR="008D6EE1" w:rsidRDefault="008D6EE1">
      <w:pPr>
        <w:pStyle w:val="ConsPlusNormal"/>
        <w:spacing w:before="220"/>
        <w:ind w:firstLine="540"/>
        <w:jc w:val="both"/>
      </w:pPr>
      <w:r>
        <w:rPr>
          <w:b/>
        </w:rPr>
        <w:t>87.33. Межведомственные испытания</w:t>
      </w:r>
    </w:p>
    <w:p w14:paraId="7D562A8F" w14:textId="77777777" w:rsidR="008D6EE1" w:rsidRDefault="008D6EE1">
      <w:pPr>
        <w:pStyle w:val="ConsPlusNormal"/>
        <w:spacing w:before="220"/>
        <w:ind w:firstLine="540"/>
        <w:jc w:val="both"/>
      </w:pPr>
      <w:r>
        <w:t>Испытания продукции, проводимые комиссией из представителей нескольких заинтересованных министерств и (или) ведомств, или приемочные испытания установленных видов продукции для приемки составных частей объекта, разрабатываемого совместно несколькими ведомствами.</w:t>
      </w:r>
    </w:p>
    <w:p w14:paraId="6DAB9A7F" w14:textId="77777777" w:rsidR="008D6EE1" w:rsidRDefault="008D6EE1">
      <w:pPr>
        <w:pStyle w:val="ConsPlusNormal"/>
        <w:spacing w:before="220"/>
        <w:ind w:firstLine="540"/>
        <w:jc w:val="both"/>
      </w:pPr>
      <w:r>
        <w:t xml:space="preserve">[статья 40 </w:t>
      </w:r>
      <w:hyperlink r:id="rId4439">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6B52DF5D" w14:textId="77777777" w:rsidR="008D6EE1" w:rsidRDefault="008D6EE1">
      <w:pPr>
        <w:pStyle w:val="ConsPlusNormal"/>
        <w:spacing w:before="220"/>
        <w:ind w:firstLine="540"/>
        <w:jc w:val="both"/>
      </w:pPr>
      <w:r>
        <w:rPr>
          <w:b/>
        </w:rPr>
        <w:t>87.34. Ведомственные испытания</w:t>
      </w:r>
    </w:p>
    <w:p w14:paraId="654FDBE8" w14:textId="77777777" w:rsidR="008D6EE1" w:rsidRDefault="008D6EE1">
      <w:pPr>
        <w:pStyle w:val="ConsPlusNormal"/>
        <w:spacing w:before="220"/>
        <w:ind w:firstLine="540"/>
        <w:jc w:val="both"/>
      </w:pPr>
      <w:r>
        <w:t>Испытания, проводимые комиссией из представителей заинтересованного министерства или ведомства.</w:t>
      </w:r>
    </w:p>
    <w:p w14:paraId="43B44D7D" w14:textId="77777777" w:rsidR="008D6EE1" w:rsidRDefault="008D6EE1">
      <w:pPr>
        <w:pStyle w:val="ConsPlusNormal"/>
        <w:spacing w:before="220"/>
        <w:ind w:firstLine="540"/>
        <w:jc w:val="both"/>
      </w:pPr>
      <w:r>
        <w:lastRenderedPageBreak/>
        <w:t xml:space="preserve">[статья 41 </w:t>
      </w:r>
      <w:hyperlink r:id="rId4440">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770D9810" w14:textId="77777777" w:rsidR="008D6EE1" w:rsidRDefault="008D6EE1">
      <w:pPr>
        <w:pStyle w:val="ConsPlusNormal"/>
        <w:spacing w:before="220"/>
        <w:ind w:firstLine="540"/>
        <w:jc w:val="both"/>
      </w:pPr>
      <w:r>
        <w:rPr>
          <w:b/>
        </w:rPr>
        <w:t>87.35. Доводочные испытания</w:t>
      </w:r>
      <w:r>
        <w:t xml:space="preserve"> (</w:t>
      </w:r>
      <w:proofErr w:type="spellStart"/>
      <w:r>
        <w:t>Ндп</w:t>
      </w:r>
      <w:proofErr w:type="spellEnd"/>
      <w:r>
        <w:t>. Конструктивные испытания)</w:t>
      </w:r>
    </w:p>
    <w:p w14:paraId="5F8F8DFB" w14:textId="77777777" w:rsidR="008D6EE1" w:rsidRDefault="008D6EE1">
      <w:pPr>
        <w:pStyle w:val="ConsPlusNormal"/>
        <w:spacing w:before="220"/>
        <w:ind w:firstLine="540"/>
        <w:jc w:val="both"/>
      </w:pPr>
      <w:r>
        <w:t>Исследовательские испытания, проводимые при разработке продукции с целью оценки влияния вносимых в нее изменений для достижения заданных значений показателей ее качества.</w:t>
      </w:r>
    </w:p>
    <w:p w14:paraId="2146ACE1" w14:textId="77777777" w:rsidR="008D6EE1" w:rsidRDefault="008D6EE1">
      <w:pPr>
        <w:pStyle w:val="ConsPlusNormal"/>
        <w:spacing w:before="220"/>
        <w:ind w:firstLine="540"/>
        <w:jc w:val="both"/>
      </w:pPr>
      <w:r>
        <w:t xml:space="preserve">[статья 42 </w:t>
      </w:r>
      <w:hyperlink r:id="rId4441">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2F62ED49" w14:textId="77777777" w:rsidR="008D6EE1" w:rsidRDefault="008D6EE1">
      <w:pPr>
        <w:pStyle w:val="ConsPlusNormal"/>
        <w:spacing w:before="220"/>
        <w:ind w:firstLine="540"/>
        <w:jc w:val="both"/>
      </w:pPr>
      <w:r>
        <w:rPr>
          <w:b/>
        </w:rPr>
        <w:t>87.36. Предварительные испытания</w:t>
      </w:r>
    </w:p>
    <w:p w14:paraId="0135D02E" w14:textId="77777777" w:rsidR="008D6EE1" w:rsidRDefault="008D6EE1">
      <w:pPr>
        <w:pStyle w:val="ConsPlusNormal"/>
        <w:spacing w:before="220"/>
        <w:ind w:firstLine="540"/>
        <w:jc w:val="both"/>
      </w:pPr>
      <w:r>
        <w:t>Контрольные испытания опытных образцов и (или) опытных партий продукции с целью определения возможности их предъявления на приемочные испытания.</w:t>
      </w:r>
    </w:p>
    <w:p w14:paraId="08803334" w14:textId="77777777" w:rsidR="008D6EE1" w:rsidRDefault="008D6EE1">
      <w:pPr>
        <w:pStyle w:val="ConsPlusNormal"/>
        <w:spacing w:before="220"/>
        <w:ind w:firstLine="540"/>
        <w:jc w:val="both"/>
      </w:pPr>
      <w:r>
        <w:t xml:space="preserve">[статья 43 </w:t>
      </w:r>
      <w:hyperlink r:id="rId4442">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3939181A" w14:textId="77777777" w:rsidR="008D6EE1" w:rsidRDefault="008D6EE1">
      <w:pPr>
        <w:pStyle w:val="ConsPlusNormal"/>
        <w:spacing w:before="220"/>
        <w:ind w:firstLine="540"/>
        <w:jc w:val="both"/>
      </w:pPr>
      <w:r>
        <w:rPr>
          <w:b/>
        </w:rPr>
        <w:t>87.37. Приемочные испытания</w:t>
      </w:r>
    </w:p>
    <w:p w14:paraId="5E5E63FD" w14:textId="77777777" w:rsidR="008D6EE1" w:rsidRDefault="008D6EE1">
      <w:pPr>
        <w:pStyle w:val="ConsPlusNormal"/>
        <w:spacing w:before="220"/>
        <w:ind w:firstLine="540"/>
        <w:jc w:val="both"/>
      </w:pPr>
      <w:r>
        <w:t>Контрольные испытания опытных образцов, опытных партий продукции или изделий единичного производства, проводимые соответственно с целью решения вопроса о целесообразности постановки этой продукции на производство и (или) использования по назначению.</w:t>
      </w:r>
    </w:p>
    <w:p w14:paraId="662ECE74" w14:textId="77777777" w:rsidR="008D6EE1" w:rsidRDefault="008D6EE1">
      <w:pPr>
        <w:pStyle w:val="ConsPlusNormal"/>
        <w:spacing w:before="220"/>
        <w:ind w:firstLine="540"/>
        <w:jc w:val="both"/>
      </w:pPr>
      <w:r>
        <w:t xml:space="preserve">[статья 44 </w:t>
      </w:r>
      <w:hyperlink r:id="rId4443">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2CB32769" w14:textId="77777777" w:rsidR="008D6EE1" w:rsidRDefault="008D6EE1">
      <w:pPr>
        <w:pStyle w:val="ConsPlusNormal"/>
        <w:spacing w:before="220"/>
        <w:ind w:firstLine="540"/>
        <w:jc w:val="both"/>
      </w:pPr>
      <w:r>
        <w:rPr>
          <w:b/>
        </w:rPr>
        <w:t>87.38. Квалификационные испытания</w:t>
      </w:r>
    </w:p>
    <w:p w14:paraId="6FFBB6DE" w14:textId="77777777" w:rsidR="008D6EE1" w:rsidRDefault="008D6EE1">
      <w:pPr>
        <w:pStyle w:val="ConsPlusNormal"/>
        <w:spacing w:before="220"/>
        <w:ind w:firstLine="540"/>
        <w:jc w:val="both"/>
      </w:pPr>
      <w:r>
        <w:t>Контрольные испытания установочной серии или первой промышленной партии, проводимые с целью оценки готовности предприятия к выпуску продукции данного типа в заданном объеме.</w:t>
      </w:r>
    </w:p>
    <w:p w14:paraId="26A346AE" w14:textId="77777777" w:rsidR="008D6EE1" w:rsidRDefault="008D6EE1">
      <w:pPr>
        <w:pStyle w:val="ConsPlusNormal"/>
        <w:spacing w:before="220"/>
        <w:ind w:firstLine="540"/>
        <w:jc w:val="both"/>
      </w:pPr>
      <w:r>
        <w:t xml:space="preserve">[статья 45 </w:t>
      </w:r>
      <w:hyperlink r:id="rId4444">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60DB4791" w14:textId="77777777" w:rsidR="008D6EE1" w:rsidRDefault="008D6EE1">
      <w:pPr>
        <w:pStyle w:val="ConsPlusNormal"/>
        <w:spacing w:before="220"/>
        <w:ind w:firstLine="540"/>
        <w:jc w:val="both"/>
      </w:pPr>
      <w:r>
        <w:rPr>
          <w:b/>
        </w:rPr>
        <w:t>87.39. Предъявительские испытания</w:t>
      </w:r>
    </w:p>
    <w:p w14:paraId="57557505" w14:textId="77777777" w:rsidR="008D6EE1" w:rsidRDefault="008D6EE1">
      <w:pPr>
        <w:pStyle w:val="ConsPlusNormal"/>
        <w:spacing w:before="220"/>
        <w:ind w:firstLine="540"/>
        <w:jc w:val="both"/>
      </w:pPr>
      <w:r>
        <w:t>Контрольные испытания продукции, проводимые службой технического контроля предприятия-изготовителя перед предъявлением ее для приемки представителем заказчика, потребителя или других органов приемки.</w:t>
      </w:r>
    </w:p>
    <w:p w14:paraId="04771783" w14:textId="77777777" w:rsidR="008D6EE1" w:rsidRDefault="008D6EE1">
      <w:pPr>
        <w:pStyle w:val="ConsPlusNormal"/>
        <w:spacing w:before="220"/>
        <w:ind w:firstLine="540"/>
        <w:jc w:val="both"/>
      </w:pPr>
      <w:r>
        <w:t xml:space="preserve">[статья 46 </w:t>
      </w:r>
      <w:hyperlink r:id="rId4445">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67CDB622" w14:textId="77777777" w:rsidR="008D6EE1" w:rsidRDefault="008D6EE1">
      <w:pPr>
        <w:pStyle w:val="ConsPlusNormal"/>
        <w:spacing w:before="220"/>
        <w:ind w:firstLine="540"/>
        <w:jc w:val="both"/>
      </w:pPr>
      <w:r>
        <w:rPr>
          <w:b/>
        </w:rPr>
        <w:t>87.40. Приемо-сдаточные испытания</w:t>
      </w:r>
    </w:p>
    <w:p w14:paraId="59D1235F" w14:textId="77777777" w:rsidR="008D6EE1" w:rsidRDefault="008D6EE1">
      <w:pPr>
        <w:pStyle w:val="ConsPlusNormal"/>
        <w:spacing w:before="220"/>
        <w:ind w:firstLine="540"/>
        <w:jc w:val="both"/>
      </w:pPr>
      <w:r>
        <w:t>Контрольные испытания продукции при приемочном контроле.</w:t>
      </w:r>
    </w:p>
    <w:p w14:paraId="4746D85D" w14:textId="77777777" w:rsidR="008D6EE1" w:rsidRDefault="008D6EE1">
      <w:pPr>
        <w:pStyle w:val="ConsPlusNormal"/>
        <w:spacing w:before="220"/>
        <w:ind w:firstLine="540"/>
        <w:jc w:val="both"/>
      </w:pPr>
      <w:r>
        <w:t xml:space="preserve">[статья 47 </w:t>
      </w:r>
      <w:hyperlink r:id="rId4446">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03E7545C" w14:textId="77777777" w:rsidR="008D6EE1" w:rsidRDefault="008D6EE1">
      <w:pPr>
        <w:pStyle w:val="ConsPlusNormal"/>
        <w:spacing w:before="220"/>
        <w:ind w:firstLine="540"/>
        <w:jc w:val="both"/>
      </w:pPr>
      <w:r>
        <w:rPr>
          <w:b/>
        </w:rPr>
        <w:t>87.41. Периодические испытания</w:t>
      </w:r>
    </w:p>
    <w:p w14:paraId="5C9C0877" w14:textId="77777777" w:rsidR="008D6EE1" w:rsidRDefault="008D6EE1">
      <w:pPr>
        <w:pStyle w:val="ConsPlusNormal"/>
        <w:spacing w:before="220"/>
        <w:ind w:firstLine="540"/>
        <w:jc w:val="both"/>
      </w:pPr>
      <w:r>
        <w:t xml:space="preserve">Контрольные испытания выпускаемой продукции, проводимые в объемах и в сроки, </w:t>
      </w:r>
      <w:r>
        <w:lastRenderedPageBreak/>
        <w:t>установленные нормативно-технической документацией, с целью контроля стабильности качества продукции и возможности продолжения ее выпуска.</w:t>
      </w:r>
    </w:p>
    <w:p w14:paraId="68FD9C2A" w14:textId="77777777" w:rsidR="008D6EE1" w:rsidRDefault="008D6EE1">
      <w:pPr>
        <w:pStyle w:val="ConsPlusNormal"/>
        <w:spacing w:before="220"/>
        <w:ind w:firstLine="540"/>
        <w:jc w:val="both"/>
      </w:pPr>
      <w:r>
        <w:t xml:space="preserve">[статья 48 </w:t>
      </w:r>
      <w:hyperlink r:id="rId4447">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645CD66A" w14:textId="77777777" w:rsidR="008D6EE1" w:rsidRDefault="008D6EE1">
      <w:pPr>
        <w:pStyle w:val="ConsPlusNormal"/>
        <w:spacing w:before="220"/>
        <w:ind w:firstLine="540"/>
        <w:jc w:val="both"/>
      </w:pPr>
      <w:r>
        <w:rPr>
          <w:b/>
        </w:rPr>
        <w:t>87.42. Инспекционные испытания</w:t>
      </w:r>
    </w:p>
    <w:p w14:paraId="589A9492" w14:textId="77777777" w:rsidR="008D6EE1" w:rsidRDefault="008D6EE1">
      <w:pPr>
        <w:pStyle w:val="ConsPlusNormal"/>
        <w:spacing w:before="220"/>
        <w:ind w:firstLine="540"/>
        <w:jc w:val="both"/>
      </w:pPr>
      <w:r>
        <w:t>Контрольные испытания установленных видов выпускаемой продукции, проводимые в выборочном порядке с целью контроля стабильности качества продукции специально уполномоченными организациями.</w:t>
      </w:r>
    </w:p>
    <w:p w14:paraId="3D428CBE" w14:textId="77777777" w:rsidR="008D6EE1" w:rsidRDefault="008D6EE1">
      <w:pPr>
        <w:pStyle w:val="ConsPlusNormal"/>
        <w:spacing w:before="220"/>
        <w:ind w:firstLine="540"/>
        <w:jc w:val="both"/>
      </w:pPr>
      <w:r>
        <w:t xml:space="preserve">[статья 49 </w:t>
      </w:r>
      <w:hyperlink r:id="rId4448">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3D1E177C" w14:textId="77777777" w:rsidR="008D6EE1" w:rsidRDefault="008D6EE1">
      <w:pPr>
        <w:pStyle w:val="ConsPlusNormal"/>
        <w:spacing w:before="220"/>
        <w:ind w:firstLine="540"/>
        <w:jc w:val="both"/>
      </w:pPr>
      <w:r>
        <w:rPr>
          <w:b/>
        </w:rPr>
        <w:t>87.43. Типовые испытания</w:t>
      </w:r>
      <w:r>
        <w:t xml:space="preserve"> (</w:t>
      </w:r>
      <w:proofErr w:type="spellStart"/>
      <w:r>
        <w:t>Ндп</w:t>
      </w:r>
      <w:proofErr w:type="spellEnd"/>
      <w:r>
        <w:t>. Проверочные испытания)</w:t>
      </w:r>
    </w:p>
    <w:p w14:paraId="4677CE4E" w14:textId="77777777" w:rsidR="008D6EE1" w:rsidRDefault="008D6EE1">
      <w:pPr>
        <w:pStyle w:val="ConsPlusNormal"/>
        <w:spacing w:before="220"/>
        <w:ind w:firstLine="540"/>
        <w:jc w:val="both"/>
      </w:pPr>
      <w:r>
        <w:t>Контрольные испытания выпускаемой продукции, проводимые с целью оценки эффективности и целесообразности вносимых изменений в конструкцию, рецептуру или технологический процесс.</w:t>
      </w:r>
    </w:p>
    <w:p w14:paraId="7D327381" w14:textId="77777777" w:rsidR="008D6EE1" w:rsidRDefault="008D6EE1">
      <w:pPr>
        <w:pStyle w:val="ConsPlusNormal"/>
        <w:spacing w:before="220"/>
        <w:ind w:firstLine="540"/>
        <w:jc w:val="both"/>
      </w:pPr>
      <w:r>
        <w:t xml:space="preserve">[статья 50 </w:t>
      </w:r>
      <w:hyperlink r:id="rId4449">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13860EA8" w14:textId="77777777" w:rsidR="008D6EE1" w:rsidRDefault="008D6EE1">
      <w:pPr>
        <w:pStyle w:val="ConsPlusNormal"/>
        <w:spacing w:before="220"/>
        <w:ind w:firstLine="540"/>
        <w:jc w:val="both"/>
      </w:pPr>
      <w:r>
        <w:rPr>
          <w:b/>
        </w:rPr>
        <w:t>87.44. Аттестационные испытания</w:t>
      </w:r>
    </w:p>
    <w:p w14:paraId="18ED0100" w14:textId="77777777" w:rsidR="008D6EE1" w:rsidRDefault="008D6EE1">
      <w:pPr>
        <w:pStyle w:val="ConsPlusNormal"/>
        <w:spacing w:before="220"/>
        <w:ind w:firstLine="540"/>
        <w:jc w:val="both"/>
      </w:pPr>
      <w:r>
        <w:t>Испытания, проводимые для оценки уровня качества продукции при ее аттестации по категориям качества.</w:t>
      </w:r>
    </w:p>
    <w:p w14:paraId="574C18CB" w14:textId="77777777" w:rsidR="008D6EE1" w:rsidRDefault="008D6EE1">
      <w:pPr>
        <w:pStyle w:val="ConsPlusNormal"/>
        <w:spacing w:before="220"/>
        <w:ind w:firstLine="540"/>
        <w:jc w:val="both"/>
      </w:pPr>
      <w:r>
        <w:t xml:space="preserve">[статья 51 </w:t>
      </w:r>
      <w:hyperlink r:id="rId4450">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1D5FFBA4" w14:textId="77777777" w:rsidR="008D6EE1" w:rsidRDefault="008D6EE1">
      <w:pPr>
        <w:pStyle w:val="ConsPlusNormal"/>
        <w:spacing w:before="220"/>
        <w:ind w:firstLine="540"/>
        <w:jc w:val="both"/>
      </w:pPr>
      <w:r>
        <w:rPr>
          <w:b/>
        </w:rPr>
        <w:t>87.45. Сертификационные испытания</w:t>
      </w:r>
    </w:p>
    <w:p w14:paraId="06457888" w14:textId="77777777" w:rsidR="008D6EE1" w:rsidRDefault="008D6EE1">
      <w:pPr>
        <w:pStyle w:val="ConsPlusNormal"/>
        <w:spacing w:before="220"/>
        <w:ind w:firstLine="540"/>
        <w:jc w:val="both"/>
      </w:pPr>
      <w:r>
        <w:t>Контрольные испытания продукции, проводимые с целью установления соответствия характеристик ее свойств национальным и (или) международным нормативно-техническим документам.</w:t>
      </w:r>
    </w:p>
    <w:p w14:paraId="322DA47E" w14:textId="77777777" w:rsidR="008D6EE1" w:rsidRDefault="008D6EE1">
      <w:pPr>
        <w:pStyle w:val="ConsPlusNormal"/>
        <w:spacing w:before="220"/>
        <w:ind w:firstLine="540"/>
        <w:jc w:val="both"/>
      </w:pPr>
      <w:r>
        <w:t xml:space="preserve">[статья 52 </w:t>
      </w:r>
      <w:hyperlink r:id="rId4451">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1C0C3A43" w14:textId="77777777" w:rsidR="008D6EE1" w:rsidRDefault="008D6EE1">
      <w:pPr>
        <w:pStyle w:val="ConsPlusNormal"/>
        <w:spacing w:before="220"/>
        <w:ind w:firstLine="540"/>
        <w:jc w:val="both"/>
      </w:pPr>
      <w:r>
        <w:rPr>
          <w:b/>
        </w:rPr>
        <w:t>87.46. Лабораторные испытания</w:t>
      </w:r>
    </w:p>
    <w:p w14:paraId="1C23D091" w14:textId="77777777" w:rsidR="008D6EE1" w:rsidRDefault="008D6EE1">
      <w:pPr>
        <w:pStyle w:val="ConsPlusNormal"/>
        <w:spacing w:before="220"/>
        <w:ind w:firstLine="540"/>
        <w:jc w:val="both"/>
      </w:pPr>
      <w:r>
        <w:t>Испытания объекта, проводимые в лабораторных условиях.</w:t>
      </w:r>
    </w:p>
    <w:p w14:paraId="2505154E" w14:textId="77777777" w:rsidR="008D6EE1" w:rsidRDefault="008D6EE1">
      <w:pPr>
        <w:pStyle w:val="ConsPlusNormal"/>
        <w:spacing w:before="220"/>
        <w:ind w:firstLine="540"/>
        <w:jc w:val="both"/>
      </w:pPr>
      <w:r>
        <w:t xml:space="preserve">[статья 53 </w:t>
      </w:r>
      <w:hyperlink r:id="rId4452">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4F0F27E1" w14:textId="77777777" w:rsidR="008D6EE1" w:rsidRDefault="008D6EE1">
      <w:pPr>
        <w:pStyle w:val="ConsPlusNormal"/>
        <w:spacing w:before="220"/>
        <w:ind w:firstLine="540"/>
        <w:jc w:val="both"/>
      </w:pPr>
      <w:r>
        <w:rPr>
          <w:b/>
        </w:rPr>
        <w:t>87.47. Стендовые испытания</w:t>
      </w:r>
    </w:p>
    <w:p w14:paraId="1379B4B6" w14:textId="77777777" w:rsidR="008D6EE1" w:rsidRDefault="008D6EE1">
      <w:pPr>
        <w:pStyle w:val="ConsPlusNormal"/>
        <w:spacing w:before="220"/>
        <w:ind w:firstLine="540"/>
        <w:jc w:val="both"/>
      </w:pPr>
      <w:r>
        <w:t>Испытания объекта, проводимые на испытательном оборудовании.</w:t>
      </w:r>
    </w:p>
    <w:p w14:paraId="3F167904" w14:textId="77777777" w:rsidR="008D6EE1" w:rsidRDefault="008D6EE1">
      <w:pPr>
        <w:pStyle w:val="ConsPlusNormal"/>
        <w:spacing w:before="220"/>
        <w:ind w:firstLine="540"/>
        <w:jc w:val="both"/>
      </w:pPr>
      <w:r>
        <w:t xml:space="preserve">[статья 54 </w:t>
      </w:r>
      <w:hyperlink r:id="rId4453">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5C2D728E" w14:textId="77777777" w:rsidR="008D6EE1" w:rsidRDefault="008D6EE1">
      <w:pPr>
        <w:pStyle w:val="ConsPlusNormal"/>
        <w:spacing w:before="220"/>
        <w:ind w:firstLine="540"/>
        <w:jc w:val="both"/>
      </w:pPr>
      <w:r>
        <w:rPr>
          <w:b/>
        </w:rPr>
        <w:t>87.48. Полигонные испытания</w:t>
      </w:r>
    </w:p>
    <w:p w14:paraId="5690A533" w14:textId="77777777" w:rsidR="008D6EE1" w:rsidRDefault="008D6EE1">
      <w:pPr>
        <w:pStyle w:val="ConsPlusNormal"/>
        <w:spacing w:before="220"/>
        <w:ind w:firstLine="540"/>
        <w:jc w:val="both"/>
      </w:pPr>
      <w:r>
        <w:t>Испытания объекта, проводимые на испытательном полигоне.</w:t>
      </w:r>
    </w:p>
    <w:p w14:paraId="061E79C9" w14:textId="77777777" w:rsidR="008D6EE1" w:rsidRDefault="008D6EE1">
      <w:pPr>
        <w:pStyle w:val="ConsPlusNormal"/>
        <w:spacing w:before="220"/>
        <w:ind w:firstLine="540"/>
        <w:jc w:val="both"/>
      </w:pPr>
      <w:r>
        <w:lastRenderedPageBreak/>
        <w:t xml:space="preserve">[статья 55 </w:t>
      </w:r>
      <w:hyperlink r:id="rId4454">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5A32C8D8" w14:textId="77777777" w:rsidR="008D6EE1" w:rsidRDefault="008D6EE1">
      <w:pPr>
        <w:pStyle w:val="ConsPlusNormal"/>
        <w:spacing w:before="220"/>
        <w:ind w:firstLine="540"/>
        <w:jc w:val="both"/>
      </w:pPr>
      <w:r>
        <w:rPr>
          <w:b/>
        </w:rPr>
        <w:t>87.49. Натурные испытания</w:t>
      </w:r>
    </w:p>
    <w:p w14:paraId="694FE27A" w14:textId="77777777" w:rsidR="008D6EE1" w:rsidRDefault="008D6EE1">
      <w:pPr>
        <w:pStyle w:val="ConsPlusNormal"/>
        <w:spacing w:before="220"/>
        <w:ind w:firstLine="540"/>
        <w:jc w:val="both"/>
      </w:pPr>
      <w:r>
        <w:t>Испытания объекта в условиях, соответствующих условиям его использования по прямому назначению с непосредственным оцениванием или контролем определяемых характеристик свойств объекта.</w:t>
      </w:r>
    </w:p>
    <w:p w14:paraId="38B0649F" w14:textId="77777777" w:rsidR="008D6EE1" w:rsidRDefault="008D6EE1">
      <w:pPr>
        <w:pStyle w:val="ConsPlusNormal"/>
        <w:spacing w:before="220"/>
        <w:ind w:firstLine="540"/>
        <w:jc w:val="both"/>
      </w:pPr>
      <w:r>
        <w:t xml:space="preserve">[статья 56 </w:t>
      </w:r>
      <w:hyperlink r:id="rId4455">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6210FCBB" w14:textId="77777777" w:rsidR="008D6EE1" w:rsidRDefault="008D6EE1">
      <w:pPr>
        <w:pStyle w:val="ConsPlusNormal"/>
        <w:spacing w:before="220"/>
        <w:ind w:firstLine="540"/>
        <w:jc w:val="both"/>
      </w:pPr>
      <w:r>
        <w:rPr>
          <w:b/>
        </w:rPr>
        <w:t>87.50. Испытания с использованием моделей</w:t>
      </w:r>
    </w:p>
    <w:p w14:paraId="40BC6B06" w14:textId="77777777" w:rsidR="008D6EE1" w:rsidRDefault="008D6EE1">
      <w:pPr>
        <w:pStyle w:val="ConsPlusNormal"/>
        <w:spacing w:before="220"/>
        <w:ind w:firstLine="540"/>
        <w:jc w:val="both"/>
      </w:pPr>
      <w:r>
        <w:t xml:space="preserve">[статья 57 </w:t>
      </w:r>
      <w:hyperlink r:id="rId4456">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17629DE6" w14:textId="77777777" w:rsidR="008D6EE1" w:rsidRDefault="008D6EE1">
      <w:pPr>
        <w:pStyle w:val="ConsPlusNormal"/>
        <w:spacing w:before="220"/>
        <w:ind w:firstLine="540"/>
        <w:jc w:val="both"/>
      </w:pPr>
      <w:r>
        <w:rPr>
          <w:b/>
        </w:rPr>
        <w:t>87.51. Эксплуатационные испытания</w:t>
      </w:r>
    </w:p>
    <w:p w14:paraId="3D50366E" w14:textId="77777777" w:rsidR="008D6EE1" w:rsidRDefault="008D6EE1">
      <w:pPr>
        <w:pStyle w:val="ConsPlusNormal"/>
        <w:spacing w:before="220"/>
        <w:ind w:firstLine="540"/>
        <w:jc w:val="both"/>
      </w:pPr>
      <w:r>
        <w:t>Испытания объекта, проводимые при эксплуатации.</w:t>
      </w:r>
    </w:p>
    <w:p w14:paraId="4944E470" w14:textId="77777777" w:rsidR="008D6EE1" w:rsidRDefault="008D6EE1">
      <w:pPr>
        <w:pStyle w:val="ConsPlusNormal"/>
        <w:spacing w:before="220"/>
        <w:ind w:firstLine="540"/>
        <w:jc w:val="both"/>
      </w:pPr>
      <w:r>
        <w:t xml:space="preserve">[статья 58 </w:t>
      </w:r>
      <w:hyperlink r:id="rId4457">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72FC8BA7" w14:textId="77777777" w:rsidR="008D6EE1" w:rsidRDefault="008D6EE1">
      <w:pPr>
        <w:pStyle w:val="ConsPlusNormal"/>
        <w:spacing w:before="220"/>
        <w:ind w:firstLine="540"/>
        <w:jc w:val="both"/>
      </w:pPr>
      <w:r>
        <w:rPr>
          <w:b/>
        </w:rPr>
        <w:t>87.52. Нормальные испытания</w:t>
      </w:r>
    </w:p>
    <w:p w14:paraId="5D86863E" w14:textId="77777777" w:rsidR="008D6EE1" w:rsidRDefault="008D6EE1">
      <w:pPr>
        <w:pStyle w:val="ConsPlusNormal"/>
        <w:spacing w:before="220"/>
        <w:ind w:firstLine="540"/>
        <w:jc w:val="both"/>
      </w:pPr>
      <w:r>
        <w:t>Испытания, методы и условия проведения которых обеспечивают получение необходимого объема информации о характеристиках свойств объекта в такой же интервал времени, как и в предусмотренных условиях эксплуатации.</w:t>
      </w:r>
    </w:p>
    <w:p w14:paraId="0CD8ED0A" w14:textId="77777777" w:rsidR="008D6EE1" w:rsidRDefault="008D6EE1">
      <w:pPr>
        <w:pStyle w:val="ConsPlusNormal"/>
        <w:spacing w:before="220"/>
        <w:ind w:firstLine="540"/>
        <w:jc w:val="both"/>
      </w:pPr>
      <w:r>
        <w:t xml:space="preserve">[статья 59 </w:t>
      </w:r>
      <w:hyperlink r:id="rId4458">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790A5D6A" w14:textId="77777777" w:rsidR="008D6EE1" w:rsidRDefault="008D6EE1">
      <w:pPr>
        <w:pStyle w:val="ConsPlusNormal"/>
        <w:spacing w:before="220"/>
        <w:ind w:firstLine="540"/>
        <w:jc w:val="both"/>
      </w:pPr>
      <w:r>
        <w:rPr>
          <w:b/>
        </w:rPr>
        <w:t>87.53. Ускоренные испытания</w:t>
      </w:r>
    </w:p>
    <w:p w14:paraId="1DAEA1F9" w14:textId="77777777" w:rsidR="008D6EE1" w:rsidRDefault="008D6EE1">
      <w:pPr>
        <w:pStyle w:val="ConsPlusNormal"/>
        <w:spacing w:before="220"/>
        <w:ind w:firstLine="540"/>
        <w:jc w:val="both"/>
      </w:pPr>
      <w:r>
        <w:t>Испытания, методы и условия проведения которых обеспечивают получение необходимой информации о характеристиках свойств объекта в более короткий срок, чем при нормальных испытаниях.</w:t>
      </w:r>
    </w:p>
    <w:p w14:paraId="4F8887AD" w14:textId="77777777" w:rsidR="008D6EE1" w:rsidRDefault="008D6EE1">
      <w:pPr>
        <w:pStyle w:val="ConsPlusNormal"/>
        <w:spacing w:before="220"/>
        <w:ind w:firstLine="540"/>
        <w:jc w:val="both"/>
      </w:pPr>
      <w:r>
        <w:t xml:space="preserve">[статья 60 </w:t>
      </w:r>
      <w:hyperlink r:id="rId4459">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43C9D6DB" w14:textId="77777777" w:rsidR="008D6EE1" w:rsidRDefault="008D6EE1">
      <w:pPr>
        <w:pStyle w:val="ConsPlusNormal"/>
        <w:spacing w:before="220"/>
        <w:ind w:firstLine="540"/>
        <w:jc w:val="both"/>
      </w:pPr>
      <w:r>
        <w:rPr>
          <w:b/>
        </w:rPr>
        <w:t>87.54. Сокращенные испытания</w:t>
      </w:r>
    </w:p>
    <w:p w14:paraId="314475B0" w14:textId="77777777" w:rsidR="008D6EE1" w:rsidRDefault="008D6EE1">
      <w:pPr>
        <w:pStyle w:val="ConsPlusNormal"/>
        <w:spacing w:before="220"/>
        <w:ind w:firstLine="540"/>
        <w:jc w:val="both"/>
      </w:pPr>
      <w:r>
        <w:t>Испытания, проводимые по сокращенной программе.</w:t>
      </w:r>
    </w:p>
    <w:p w14:paraId="2A63AA85" w14:textId="77777777" w:rsidR="008D6EE1" w:rsidRDefault="008D6EE1">
      <w:pPr>
        <w:pStyle w:val="ConsPlusNormal"/>
        <w:spacing w:before="220"/>
        <w:ind w:firstLine="540"/>
        <w:jc w:val="both"/>
      </w:pPr>
      <w:r>
        <w:t xml:space="preserve">[статья 61 </w:t>
      </w:r>
      <w:hyperlink r:id="rId4460">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4C917207" w14:textId="77777777" w:rsidR="008D6EE1" w:rsidRDefault="008D6EE1">
      <w:pPr>
        <w:pStyle w:val="ConsPlusNormal"/>
        <w:spacing w:before="220"/>
        <w:ind w:firstLine="540"/>
        <w:jc w:val="both"/>
      </w:pPr>
      <w:r>
        <w:rPr>
          <w:b/>
        </w:rPr>
        <w:t>87.55. Механические испытания</w:t>
      </w:r>
    </w:p>
    <w:p w14:paraId="02D05BDA" w14:textId="77777777" w:rsidR="008D6EE1" w:rsidRDefault="008D6EE1">
      <w:pPr>
        <w:pStyle w:val="ConsPlusNormal"/>
        <w:spacing w:before="220"/>
        <w:ind w:firstLine="540"/>
        <w:jc w:val="both"/>
      </w:pPr>
      <w:r>
        <w:t>Испытания на воздействие механических факторов.</w:t>
      </w:r>
    </w:p>
    <w:p w14:paraId="0E605D7D" w14:textId="77777777" w:rsidR="008D6EE1" w:rsidRDefault="008D6EE1">
      <w:pPr>
        <w:pStyle w:val="ConsPlusNormal"/>
        <w:spacing w:before="220"/>
        <w:ind w:firstLine="540"/>
        <w:jc w:val="both"/>
      </w:pPr>
      <w:r>
        <w:t xml:space="preserve">[статья 62 </w:t>
      </w:r>
      <w:hyperlink r:id="rId4461">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21EF4D18" w14:textId="77777777" w:rsidR="008D6EE1" w:rsidRDefault="008D6EE1">
      <w:pPr>
        <w:pStyle w:val="ConsPlusNormal"/>
        <w:spacing w:before="220"/>
        <w:ind w:firstLine="540"/>
        <w:jc w:val="both"/>
      </w:pPr>
      <w:r>
        <w:rPr>
          <w:b/>
        </w:rPr>
        <w:t>87.56. Климатические испытания</w:t>
      </w:r>
    </w:p>
    <w:p w14:paraId="746D638A" w14:textId="77777777" w:rsidR="008D6EE1" w:rsidRDefault="008D6EE1">
      <w:pPr>
        <w:pStyle w:val="ConsPlusNormal"/>
        <w:spacing w:before="220"/>
        <w:ind w:firstLine="540"/>
        <w:jc w:val="both"/>
      </w:pPr>
      <w:r>
        <w:lastRenderedPageBreak/>
        <w:t>Испытания на воздействие климатических факторов.</w:t>
      </w:r>
    </w:p>
    <w:p w14:paraId="23908C76" w14:textId="77777777" w:rsidR="008D6EE1" w:rsidRDefault="008D6EE1">
      <w:pPr>
        <w:pStyle w:val="ConsPlusNormal"/>
        <w:spacing w:before="220"/>
        <w:ind w:firstLine="540"/>
        <w:jc w:val="both"/>
      </w:pPr>
      <w:r>
        <w:t xml:space="preserve">[статья 63 </w:t>
      </w:r>
      <w:hyperlink r:id="rId4462">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7B6950EC" w14:textId="77777777" w:rsidR="008D6EE1" w:rsidRDefault="008D6EE1">
      <w:pPr>
        <w:pStyle w:val="ConsPlusNormal"/>
        <w:spacing w:before="220"/>
        <w:ind w:firstLine="540"/>
        <w:jc w:val="both"/>
      </w:pPr>
      <w:r>
        <w:rPr>
          <w:b/>
        </w:rPr>
        <w:t>87.57. Термические испытания</w:t>
      </w:r>
    </w:p>
    <w:p w14:paraId="12526792" w14:textId="77777777" w:rsidR="008D6EE1" w:rsidRDefault="008D6EE1">
      <w:pPr>
        <w:pStyle w:val="ConsPlusNormal"/>
        <w:spacing w:before="220"/>
        <w:ind w:firstLine="540"/>
        <w:jc w:val="both"/>
      </w:pPr>
      <w:r>
        <w:t>Испытания на воздействие термических факторов.</w:t>
      </w:r>
    </w:p>
    <w:p w14:paraId="7E5C0D00" w14:textId="77777777" w:rsidR="008D6EE1" w:rsidRDefault="008D6EE1">
      <w:pPr>
        <w:pStyle w:val="ConsPlusNormal"/>
        <w:spacing w:before="220"/>
        <w:ind w:firstLine="540"/>
        <w:jc w:val="both"/>
      </w:pPr>
      <w:r>
        <w:t xml:space="preserve">[статья 64 </w:t>
      </w:r>
      <w:hyperlink r:id="rId4463">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2C6BA559" w14:textId="77777777" w:rsidR="008D6EE1" w:rsidRDefault="008D6EE1">
      <w:pPr>
        <w:pStyle w:val="ConsPlusNormal"/>
        <w:spacing w:before="220"/>
        <w:ind w:firstLine="540"/>
        <w:jc w:val="both"/>
      </w:pPr>
      <w:r>
        <w:rPr>
          <w:b/>
        </w:rPr>
        <w:t>87.58. Радиационные испытания</w:t>
      </w:r>
    </w:p>
    <w:p w14:paraId="38B313FC" w14:textId="77777777" w:rsidR="008D6EE1" w:rsidRDefault="008D6EE1">
      <w:pPr>
        <w:pStyle w:val="ConsPlusNormal"/>
        <w:spacing w:before="220"/>
        <w:ind w:firstLine="540"/>
        <w:jc w:val="both"/>
      </w:pPr>
      <w:r>
        <w:t>Испытания на воздействие радиационных факторов.</w:t>
      </w:r>
    </w:p>
    <w:p w14:paraId="49127D6B" w14:textId="77777777" w:rsidR="008D6EE1" w:rsidRDefault="008D6EE1">
      <w:pPr>
        <w:pStyle w:val="ConsPlusNormal"/>
        <w:spacing w:before="220"/>
        <w:ind w:firstLine="540"/>
        <w:jc w:val="both"/>
      </w:pPr>
      <w:r>
        <w:t xml:space="preserve">[статья 65 </w:t>
      </w:r>
      <w:hyperlink r:id="rId4464">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656247A9" w14:textId="77777777" w:rsidR="008D6EE1" w:rsidRDefault="008D6EE1">
      <w:pPr>
        <w:pStyle w:val="ConsPlusNormal"/>
        <w:spacing w:before="220"/>
        <w:ind w:firstLine="540"/>
        <w:jc w:val="both"/>
      </w:pPr>
      <w:r>
        <w:rPr>
          <w:b/>
        </w:rPr>
        <w:t>87.59. Электромагнитные испытания</w:t>
      </w:r>
    </w:p>
    <w:p w14:paraId="06641DC7" w14:textId="77777777" w:rsidR="008D6EE1" w:rsidRDefault="008D6EE1">
      <w:pPr>
        <w:pStyle w:val="ConsPlusNormal"/>
        <w:spacing w:before="220"/>
        <w:ind w:firstLine="540"/>
        <w:jc w:val="both"/>
      </w:pPr>
      <w:r>
        <w:t>Испытания на воздействие электромагнитных полей.</w:t>
      </w:r>
    </w:p>
    <w:p w14:paraId="49D706AD" w14:textId="77777777" w:rsidR="008D6EE1" w:rsidRDefault="008D6EE1">
      <w:pPr>
        <w:pStyle w:val="ConsPlusNormal"/>
        <w:spacing w:before="220"/>
        <w:ind w:firstLine="540"/>
        <w:jc w:val="both"/>
      </w:pPr>
      <w:r>
        <w:t xml:space="preserve">[статья 66 </w:t>
      </w:r>
      <w:hyperlink r:id="rId4465">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5927FB34" w14:textId="77777777" w:rsidR="008D6EE1" w:rsidRDefault="008D6EE1">
      <w:pPr>
        <w:pStyle w:val="ConsPlusNormal"/>
        <w:spacing w:before="220"/>
        <w:ind w:firstLine="540"/>
        <w:jc w:val="both"/>
      </w:pPr>
      <w:r>
        <w:rPr>
          <w:b/>
        </w:rPr>
        <w:t>87.60. Электрические испытания</w:t>
      </w:r>
    </w:p>
    <w:p w14:paraId="6DDCEA5B" w14:textId="77777777" w:rsidR="008D6EE1" w:rsidRDefault="008D6EE1">
      <w:pPr>
        <w:pStyle w:val="ConsPlusNormal"/>
        <w:spacing w:before="220"/>
        <w:ind w:firstLine="540"/>
        <w:jc w:val="both"/>
      </w:pPr>
      <w:r>
        <w:t>Испытания на воздействие электрического напряжения, тока или поля.</w:t>
      </w:r>
    </w:p>
    <w:p w14:paraId="4F17978C" w14:textId="77777777" w:rsidR="008D6EE1" w:rsidRDefault="008D6EE1">
      <w:pPr>
        <w:pStyle w:val="ConsPlusNormal"/>
        <w:spacing w:before="220"/>
        <w:ind w:firstLine="540"/>
        <w:jc w:val="both"/>
      </w:pPr>
      <w:r>
        <w:t xml:space="preserve">[статья 67 </w:t>
      </w:r>
      <w:hyperlink r:id="rId4466">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571DC4AD" w14:textId="77777777" w:rsidR="008D6EE1" w:rsidRDefault="008D6EE1">
      <w:pPr>
        <w:pStyle w:val="ConsPlusNormal"/>
        <w:spacing w:before="220"/>
        <w:ind w:firstLine="540"/>
        <w:jc w:val="both"/>
      </w:pPr>
      <w:r>
        <w:rPr>
          <w:b/>
        </w:rPr>
        <w:t>87.61. Магнитные испытания</w:t>
      </w:r>
    </w:p>
    <w:p w14:paraId="2C0F137D" w14:textId="77777777" w:rsidR="008D6EE1" w:rsidRDefault="008D6EE1">
      <w:pPr>
        <w:pStyle w:val="ConsPlusNormal"/>
        <w:spacing w:before="220"/>
        <w:ind w:firstLine="540"/>
        <w:jc w:val="both"/>
      </w:pPr>
      <w:r>
        <w:t>Испытания на воздействие магнитного поля.</w:t>
      </w:r>
    </w:p>
    <w:p w14:paraId="596B78CD" w14:textId="77777777" w:rsidR="008D6EE1" w:rsidRDefault="008D6EE1">
      <w:pPr>
        <w:pStyle w:val="ConsPlusNormal"/>
        <w:spacing w:before="220"/>
        <w:ind w:firstLine="540"/>
        <w:jc w:val="both"/>
      </w:pPr>
      <w:r>
        <w:t xml:space="preserve">[статья 68 </w:t>
      </w:r>
      <w:hyperlink r:id="rId4467">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0B063AE0" w14:textId="77777777" w:rsidR="008D6EE1" w:rsidRDefault="008D6EE1">
      <w:pPr>
        <w:pStyle w:val="ConsPlusNormal"/>
        <w:spacing w:before="220"/>
        <w:ind w:firstLine="540"/>
        <w:jc w:val="both"/>
      </w:pPr>
      <w:r>
        <w:rPr>
          <w:b/>
        </w:rPr>
        <w:t>87.62. Химические испытания</w:t>
      </w:r>
    </w:p>
    <w:p w14:paraId="090D5428" w14:textId="77777777" w:rsidR="008D6EE1" w:rsidRDefault="008D6EE1">
      <w:pPr>
        <w:pStyle w:val="ConsPlusNormal"/>
        <w:spacing w:before="220"/>
        <w:ind w:firstLine="540"/>
        <w:jc w:val="both"/>
      </w:pPr>
      <w:r>
        <w:t>Испытания на воздействие специальных сред.</w:t>
      </w:r>
    </w:p>
    <w:p w14:paraId="5F623F85" w14:textId="77777777" w:rsidR="008D6EE1" w:rsidRDefault="008D6EE1">
      <w:pPr>
        <w:pStyle w:val="ConsPlusNormal"/>
        <w:spacing w:before="220"/>
        <w:ind w:firstLine="540"/>
        <w:jc w:val="both"/>
      </w:pPr>
      <w:r>
        <w:t xml:space="preserve">[статья 69 </w:t>
      </w:r>
      <w:hyperlink r:id="rId4468">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572BCBF9" w14:textId="77777777" w:rsidR="008D6EE1" w:rsidRDefault="008D6EE1">
      <w:pPr>
        <w:pStyle w:val="ConsPlusNormal"/>
        <w:spacing w:before="220"/>
        <w:ind w:firstLine="540"/>
        <w:jc w:val="both"/>
      </w:pPr>
      <w:r>
        <w:rPr>
          <w:b/>
        </w:rPr>
        <w:t>87.63. Биологические испытания</w:t>
      </w:r>
    </w:p>
    <w:p w14:paraId="463CF68F" w14:textId="77777777" w:rsidR="008D6EE1" w:rsidRDefault="008D6EE1">
      <w:pPr>
        <w:pStyle w:val="ConsPlusNormal"/>
        <w:spacing w:before="220"/>
        <w:ind w:firstLine="540"/>
        <w:jc w:val="both"/>
      </w:pPr>
      <w:r>
        <w:t>Испытания на воздействие биологических факторов.</w:t>
      </w:r>
    </w:p>
    <w:p w14:paraId="2BCBA364" w14:textId="77777777" w:rsidR="008D6EE1" w:rsidRDefault="008D6EE1">
      <w:pPr>
        <w:pStyle w:val="ConsPlusNormal"/>
        <w:spacing w:before="220"/>
        <w:ind w:firstLine="540"/>
        <w:jc w:val="both"/>
      </w:pPr>
      <w:r>
        <w:t xml:space="preserve">[статья 70 </w:t>
      </w:r>
      <w:hyperlink r:id="rId4469">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3E480C32" w14:textId="77777777" w:rsidR="008D6EE1" w:rsidRDefault="008D6EE1">
      <w:pPr>
        <w:pStyle w:val="ConsPlusNormal"/>
        <w:spacing w:before="220"/>
        <w:ind w:firstLine="540"/>
        <w:jc w:val="both"/>
      </w:pPr>
      <w:r>
        <w:rPr>
          <w:b/>
        </w:rPr>
        <w:t>87.64. Неразрушающие испытания</w:t>
      </w:r>
    </w:p>
    <w:p w14:paraId="6D089DF9" w14:textId="77777777" w:rsidR="008D6EE1" w:rsidRDefault="008D6EE1">
      <w:pPr>
        <w:pStyle w:val="ConsPlusNormal"/>
        <w:spacing w:before="220"/>
        <w:ind w:firstLine="540"/>
        <w:jc w:val="both"/>
      </w:pPr>
      <w:r>
        <w:t>Испытания с применением неразрушающих методов контроля.</w:t>
      </w:r>
    </w:p>
    <w:p w14:paraId="7EA1420E" w14:textId="77777777" w:rsidR="008D6EE1" w:rsidRDefault="008D6EE1">
      <w:pPr>
        <w:pStyle w:val="ConsPlusNormal"/>
        <w:spacing w:before="220"/>
        <w:ind w:firstLine="540"/>
        <w:jc w:val="both"/>
      </w:pPr>
      <w:r>
        <w:lastRenderedPageBreak/>
        <w:t xml:space="preserve">[статья 71 </w:t>
      </w:r>
      <w:hyperlink r:id="rId4470">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0B7002CF" w14:textId="77777777" w:rsidR="008D6EE1" w:rsidRDefault="008D6EE1">
      <w:pPr>
        <w:pStyle w:val="ConsPlusNormal"/>
        <w:spacing w:before="220"/>
        <w:ind w:firstLine="540"/>
        <w:jc w:val="both"/>
      </w:pPr>
      <w:r>
        <w:rPr>
          <w:b/>
        </w:rPr>
        <w:t>87.65. Разрушающие испытания</w:t>
      </w:r>
    </w:p>
    <w:p w14:paraId="63286C14" w14:textId="77777777" w:rsidR="008D6EE1" w:rsidRDefault="008D6EE1">
      <w:pPr>
        <w:pStyle w:val="ConsPlusNormal"/>
        <w:spacing w:before="220"/>
        <w:ind w:firstLine="540"/>
        <w:jc w:val="both"/>
      </w:pPr>
      <w:r>
        <w:t>Испытания с применением разрушающих методов контроля.</w:t>
      </w:r>
    </w:p>
    <w:p w14:paraId="20C733E7" w14:textId="77777777" w:rsidR="008D6EE1" w:rsidRDefault="008D6EE1">
      <w:pPr>
        <w:pStyle w:val="ConsPlusNormal"/>
        <w:spacing w:before="220"/>
        <w:ind w:firstLine="540"/>
        <w:jc w:val="both"/>
      </w:pPr>
      <w:r>
        <w:t xml:space="preserve">[статья 72 </w:t>
      </w:r>
      <w:hyperlink r:id="rId4471">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151EE955" w14:textId="77777777" w:rsidR="008D6EE1" w:rsidRDefault="008D6EE1">
      <w:pPr>
        <w:pStyle w:val="ConsPlusNormal"/>
        <w:spacing w:before="220"/>
        <w:ind w:firstLine="540"/>
        <w:jc w:val="both"/>
      </w:pPr>
      <w:r>
        <w:rPr>
          <w:b/>
        </w:rPr>
        <w:t>87.66. Испытания на прочность</w:t>
      </w:r>
    </w:p>
    <w:p w14:paraId="5DEA0F22" w14:textId="77777777" w:rsidR="008D6EE1" w:rsidRDefault="008D6EE1">
      <w:pPr>
        <w:pStyle w:val="ConsPlusNormal"/>
        <w:spacing w:before="220"/>
        <w:ind w:firstLine="540"/>
        <w:jc w:val="both"/>
      </w:pPr>
      <w:r>
        <w:t>Испытания, проводимые для определения значений воздействующих факторов, вызывающих выход значений характеристик свойств объекта за установленные пределы или его разрушение.</w:t>
      </w:r>
    </w:p>
    <w:p w14:paraId="77538076" w14:textId="77777777" w:rsidR="008D6EE1" w:rsidRDefault="008D6EE1">
      <w:pPr>
        <w:pStyle w:val="ConsPlusNormal"/>
        <w:spacing w:before="220"/>
        <w:ind w:firstLine="540"/>
        <w:jc w:val="both"/>
      </w:pPr>
      <w:r>
        <w:t xml:space="preserve">[статья 73 </w:t>
      </w:r>
      <w:hyperlink r:id="rId4472">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59742B66" w14:textId="77777777" w:rsidR="008D6EE1" w:rsidRDefault="008D6EE1">
      <w:pPr>
        <w:pStyle w:val="ConsPlusNormal"/>
        <w:spacing w:before="220"/>
        <w:ind w:firstLine="540"/>
        <w:jc w:val="both"/>
      </w:pPr>
      <w:r>
        <w:rPr>
          <w:b/>
        </w:rPr>
        <w:t>87.67. Испытания на устойчивость</w:t>
      </w:r>
    </w:p>
    <w:p w14:paraId="58B1BDB2" w14:textId="77777777" w:rsidR="008D6EE1" w:rsidRDefault="008D6EE1">
      <w:pPr>
        <w:pStyle w:val="ConsPlusNormal"/>
        <w:spacing w:before="220"/>
        <w:ind w:firstLine="540"/>
        <w:jc w:val="both"/>
      </w:pPr>
      <w:r>
        <w:t>Испытания, проводимые для контроля способности изделия выполнять свои функции и сохранять значения параметров в пределах установленных норм во время действия на него определенных факторов.</w:t>
      </w:r>
    </w:p>
    <w:p w14:paraId="35C7471B" w14:textId="77777777" w:rsidR="008D6EE1" w:rsidRDefault="008D6EE1">
      <w:pPr>
        <w:pStyle w:val="ConsPlusNormal"/>
        <w:spacing w:before="220"/>
        <w:ind w:firstLine="540"/>
        <w:jc w:val="both"/>
      </w:pPr>
      <w:r>
        <w:t xml:space="preserve">[статья 74 </w:t>
      </w:r>
      <w:hyperlink r:id="rId4473">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38FFB0CC" w14:textId="77777777" w:rsidR="008D6EE1" w:rsidRDefault="008D6EE1">
      <w:pPr>
        <w:pStyle w:val="ConsPlusNormal"/>
        <w:spacing w:before="220"/>
        <w:ind w:firstLine="540"/>
        <w:jc w:val="both"/>
      </w:pPr>
      <w:r>
        <w:rPr>
          <w:b/>
        </w:rPr>
        <w:t>87.68. Функциональные испытания</w:t>
      </w:r>
    </w:p>
    <w:p w14:paraId="442E61B8" w14:textId="77777777" w:rsidR="008D6EE1" w:rsidRDefault="008D6EE1">
      <w:pPr>
        <w:pStyle w:val="ConsPlusNormal"/>
        <w:spacing w:before="220"/>
        <w:ind w:firstLine="540"/>
        <w:jc w:val="both"/>
      </w:pPr>
      <w:r>
        <w:t>Испытания, проводимые с целью определения значений показателей назначения объекта.</w:t>
      </w:r>
    </w:p>
    <w:p w14:paraId="4267A0FE" w14:textId="77777777" w:rsidR="008D6EE1" w:rsidRDefault="008D6EE1">
      <w:pPr>
        <w:pStyle w:val="ConsPlusNormal"/>
        <w:spacing w:before="220"/>
        <w:ind w:firstLine="540"/>
        <w:jc w:val="both"/>
      </w:pPr>
      <w:r>
        <w:t xml:space="preserve">[статья 75 </w:t>
      </w:r>
      <w:hyperlink r:id="rId4474">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1C97FF40" w14:textId="77777777" w:rsidR="008D6EE1" w:rsidRDefault="008D6EE1">
      <w:pPr>
        <w:pStyle w:val="ConsPlusNormal"/>
        <w:spacing w:before="220"/>
        <w:ind w:firstLine="540"/>
        <w:jc w:val="both"/>
      </w:pPr>
      <w:r>
        <w:rPr>
          <w:b/>
        </w:rPr>
        <w:t>87.69. Технологические испытания</w:t>
      </w:r>
    </w:p>
    <w:p w14:paraId="0E27FEF6" w14:textId="77777777" w:rsidR="008D6EE1" w:rsidRDefault="008D6EE1">
      <w:pPr>
        <w:pStyle w:val="ConsPlusNormal"/>
        <w:spacing w:before="220"/>
        <w:ind w:firstLine="540"/>
        <w:jc w:val="both"/>
      </w:pPr>
      <w:r>
        <w:t>Испытания, проводимые при изготовлении продукции с целью оценки ее технологичности.</w:t>
      </w:r>
    </w:p>
    <w:p w14:paraId="2F6CEC80" w14:textId="77777777" w:rsidR="008D6EE1" w:rsidRDefault="008D6EE1">
      <w:pPr>
        <w:pStyle w:val="ConsPlusNormal"/>
        <w:spacing w:before="220"/>
        <w:ind w:firstLine="540"/>
        <w:jc w:val="both"/>
      </w:pPr>
      <w:r>
        <w:t xml:space="preserve">[статья 80 </w:t>
      </w:r>
      <w:hyperlink r:id="rId4475">
        <w:r>
          <w:rPr>
            <w:color w:val="0000FF"/>
          </w:rPr>
          <w:t>ГОСТ 16504-81</w:t>
        </w:r>
      </w:hyperlink>
      <w:r>
        <w:t xml:space="preserve"> Система государственных испытаний продукции. Испытания и контроль качества продукции. Основные термины и определения]</w:t>
      </w:r>
    </w:p>
    <w:p w14:paraId="00B9A8C5" w14:textId="77777777" w:rsidR="008D6EE1" w:rsidRDefault="008D6EE1">
      <w:pPr>
        <w:pStyle w:val="ConsPlusNormal"/>
        <w:jc w:val="both"/>
      </w:pPr>
    </w:p>
    <w:p w14:paraId="6D8C3EDE" w14:textId="77777777" w:rsidR="008D6EE1" w:rsidRDefault="008D6EE1">
      <w:pPr>
        <w:pStyle w:val="ConsPlusNormal"/>
        <w:jc w:val="both"/>
      </w:pPr>
    </w:p>
    <w:p w14:paraId="3854B86C" w14:textId="77777777" w:rsidR="008D6EE1" w:rsidRDefault="008D6EE1">
      <w:pPr>
        <w:pStyle w:val="ConsPlusNormal"/>
        <w:jc w:val="center"/>
        <w:outlineLvl w:val="1"/>
      </w:pPr>
      <w:r>
        <w:rPr>
          <w:b/>
        </w:rPr>
        <w:t>Алфавитный указатель терминов</w:t>
      </w:r>
    </w:p>
    <w:p w14:paraId="2533CA4C" w14:textId="77777777" w:rsidR="008D6EE1" w:rsidRDefault="008D6EE1">
      <w:pPr>
        <w:pStyle w:val="ConsPlusNormal"/>
        <w:jc w:val="both"/>
      </w:pPr>
    </w:p>
    <w:p w14:paraId="4EE48EE3" w14:textId="77777777" w:rsidR="008D6EE1" w:rsidRDefault="008D6EE1">
      <w:pPr>
        <w:pStyle w:val="ConsPlusNormal"/>
        <w:ind w:firstLine="540"/>
        <w:jc w:val="both"/>
      </w:pPr>
      <w:r>
        <w:rPr>
          <w:b/>
        </w:rPr>
        <w:t>(Железнодорожная) контактная подвеска</w:t>
      </w:r>
      <w:r>
        <w:t>, 435</w:t>
      </w:r>
    </w:p>
    <w:p w14:paraId="314A8D08" w14:textId="77777777" w:rsidR="008D6EE1" w:rsidRDefault="008D6EE1">
      <w:pPr>
        <w:pStyle w:val="ConsPlusNormal"/>
        <w:spacing w:before="220"/>
        <w:ind w:firstLine="540"/>
        <w:jc w:val="both"/>
      </w:pPr>
      <w:r>
        <w:rPr>
          <w:b/>
        </w:rPr>
        <w:t>(Железнодорожная) контактная сеть</w:t>
      </w:r>
      <w:r>
        <w:t>, 432</w:t>
      </w:r>
    </w:p>
    <w:p w14:paraId="14113B55" w14:textId="77777777" w:rsidR="008D6EE1" w:rsidRDefault="008D6EE1">
      <w:pPr>
        <w:pStyle w:val="ConsPlusNormal"/>
        <w:spacing w:before="220"/>
        <w:ind w:firstLine="540"/>
        <w:jc w:val="both"/>
      </w:pPr>
      <w:r>
        <w:rPr>
          <w:b/>
        </w:rPr>
        <w:t>(Железнодорожная) опорная тяговая подстанция</w:t>
      </w:r>
      <w:r>
        <w:t>, 461</w:t>
      </w:r>
    </w:p>
    <w:p w14:paraId="741DF408" w14:textId="77777777" w:rsidR="008D6EE1" w:rsidRDefault="008D6EE1">
      <w:pPr>
        <w:pStyle w:val="ConsPlusNormal"/>
        <w:spacing w:before="220"/>
        <w:ind w:firstLine="540"/>
        <w:jc w:val="both"/>
      </w:pPr>
      <w:r>
        <w:rPr>
          <w:b/>
        </w:rPr>
        <w:t xml:space="preserve">(Железнодорожная) </w:t>
      </w:r>
      <w:proofErr w:type="spellStart"/>
      <w:r>
        <w:rPr>
          <w:b/>
        </w:rPr>
        <w:t>отпаечная</w:t>
      </w:r>
      <w:proofErr w:type="spellEnd"/>
      <w:r>
        <w:rPr>
          <w:b/>
        </w:rPr>
        <w:t xml:space="preserve"> тяговая подстанция</w:t>
      </w:r>
      <w:r>
        <w:t>, 461</w:t>
      </w:r>
    </w:p>
    <w:p w14:paraId="3C27D409" w14:textId="77777777" w:rsidR="008D6EE1" w:rsidRDefault="008D6EE1">
      <w:pPr>
        <w:pStyle w:val="ConsPlusNormal"/>
        <w:spacing w:before="220"/>
        <w:ind w:firstLine="540"/>
        <w:jc w:val="both"/>
      </w:pPr>
      <w:r>
        <w:rPr>
          <w:b/>
        </w:rPr>
        <w:t>(Железнодорожная) передвижная тяговая подстанция</w:t>
      </w:r>
      <w:r>
        <w:t>, 460</w:t>
      </w:r>
    </w:p>
    <w:p w14:paraId="5EFE444B" w14:textId="77777777" w:rsidR="008D6EE1" w:rsidRDefault="008D6EE1">
      <w:pPr>
        <w:pStyle w:val="ConsPlusNormal"/>
        <w:spacing w:before="220"/>
        <w:ind w:firstLine="540"/>
        <w:jc w:val="both"/>
      </w:pPr>
      <w:r>
        <w:rPr>
          <w:b/>
        </w:rPr>
        <w:t>(Железнодорожная) стационарная тяговая подстанция</w:t>
      </w:r>
      <w:r>
        <w:t>, 460</w:t>
      </w:r>
    </w:p>
    <w:p w14:paraId="5B8EE815" w14:textId="77777777" w:rsidR="008D6EE1" w:rsidRDefault="008D6EE1">
      <w:pPr>
        <w:pStyle w:val="ConsPlusNormal"/>
        <w:spacing w:before="220"/>
        <w:ind w:firstLine="540"/>
        <w:jc w:val="both"/>
      </w:pPr>
      <w:r>
        <w:rPr>
          <w:b/>
        </w:rPr>
        <w:t>(Железнодорожная) стыковая тяговая подстанция</w:t>
      </w:r>
      <w:r>
        <w:t>, 461</w:t>
      </w:r>
    </w:p>
    <w:p w14:paraId="146A4A9E" w14:textId="77777777" w:rsidR="008D6EE1" w:rsidRDefault="008D6EE1">
      <w:pPr>
        <w:pStyle w:val="ConsPlusNormal"/>
        <w:spacing w:before="220"/>
        <w:ind w:firstLine="540"/>
        <w:jc w:val="both"/>
      </w:pPr>
      <w:r>
        <w:rPr>
          <w:b/>
        </w:rPr>
        <w:lastRenderedPageBreak/>
        <w:t>(Железнодорожная) телеграфная сеть</w:t>
      </w:r>
      <w:r>
        <w:t>, 524</w:t>
      </w:r>
    </w:p>
    <w:p w14:paraId="4CBD52D5" w14:textId="77777777" w:rsidR="008D6EE1" w:rsidRDefault="008D6EE1">
      <w:pPr>
        <w:pStyle w:val="ConsPlusNormal"/>
        <w:spacing w:before="220"/>
        <w:ind w:firstLine="540"/>
        <w:jc w:val="both"/>
      </w:pPr>
      <w:r>
        <w:rPr>
          <w:b/>
        </w:rPr>
        <w:t>(Железнодорожная) транзитная тяговая подстанция</w:t>
      </w:r>
      <w:r>
        <w:t>, 461</w:t>
      </w:r>
    </w:p>
    <w:p w14:paraId="161FA181" w14:textId="77777777" w:rsidR="008D6EE1" w:rsidRDefault="008D6EE1">
      <w:pPr>
        <w:pStyle w:val="ConsPlusNormal"/>
        <w:spacing w:before="220"/>
        <w:ind w:firstLine="540"/>
        <w:jc w:val="both"/>
      </w:pPr>
      <w:r>
        <w:rPr>
          <w:b/>
        </w:rPr>
        <w:t>(Железнодорожная) тупиковая тяговая подстанция</w:t>
      </w:r>
      <w:r>
        <w:t>, 461</w:t>
      </w:r>
    </w:p>
    <w:p w14:paraId="56838976" w14:textId="77777777" w:rsidR="008D6EE1" w:rsidRDefault="008D6EE1">
      <w:pPr>
        <w:pStyle w:val="ConsPlusNormal"/>
        <w:spacing w:before="220"/>
        <w:ind w:firstLine="540"/>
        <w:jc w:val="both"/>
      </w:pPr>
      <w:r>
        <w:rPr>
          <w:b/>
        </w:rPr>
        <w:t>(Железнодорожная) тяговая подстанция</w:t>
      </w:r>
      <w:r>
        <w:t>, 460</w:t>
      </w:r>
    </w:p>
    <w:p w14:paraId="0F3D452B" w14:textId="77777777" w:rsidR="008D6EE1" w:rsidRDefault="008D6EE1">
      <w:pPr>
        <w:pStyle w:val="ConsPlusNormal"/>
        <w:spacing w:before="220"/>
        <w:ind w:firstLine="540"/>
        <w:jc w:val="both"/>
      </w:pPr>
      <w:r>
        <w:rPr>
          <w:b/>
        </w:rPr>
        <w:t>(Железнодорожная) тяговая подстанция переменного тока</w:t>
      </w:r>
      <w:r>
        <w:t>, 461</w:t>
      </w:r>
    </w:p>
    <w:p w14:paraId="3C93392B" w14:textId="77777777" w:rsidR="008D6EE1" w:rsidRDefault="008D6EE1">
      <w:pPr>
        <w:pStyle w:val="ConsPlusNormal"/>
        <w:spacing w:before="220"/>
        <w:ind w:firstLine="540"/>
        <w:jc w:val="both"/>
      </w:pPr>
      <w:r>
        <w:rPr>
          <w:b/>
        </w:rPr>
        <w:t>(Железнодорожная) тяговая подстанция постоянного тока</w:t>
      </w:r>
      <w:r>
        <w:t>, 461</w:t>
      </w:r>
    </w:p>
    <w:p w14:paraId="77050973" w14:textId="77777777" w:rsidR="008D6EE1" w:rsidRDefault="008D6EE1">
      <w:pPr>
        <w:pStyle w:val="ConsPlusNormal"/>
        <w:spacing w:before="220"/>
        <w:ind w:firstLine="540"/>
        <w:jc w:val="both"/>
      </w:pPr>
      <w:r>
        <w:rPr>
          <w:b/>
        </w:rPr>
        <w:t>(Железнодорожная) тяговая рельсовая сеть</w:t>
      </w:r>
      <w:r>
        <w:t>, 454</w:t>
      </w:r>
    </w:p>
    <w:p w14:paraId="17487106" w14:textId="77777777" w:rsidR="008D6EE1" w:rsidRDefault="008D6EE1">
      <w:pPr>
        <w:pStyle w:val="ConsPlusNormal"/>
        <w:spacing w:before="220"/>
        <w:ind w:firstLine="540"/>
        <w:jc w:val="both"/>
      </w:pPr>
      <w:r>
        <w:rPr>
          <w:b/>
        </w:rPr>
        <w:t>(Железнодорожная) тяговая сеть</w:t>
      </w:r>
      <w:r>
        <w:t>, 430</w:t>
      </w:r>
    </w:p>
    <w:p w14:paraId="5124AA8D" w14:textId="77777777" w:rsidR="008D6EE1" w:rsidRDefault="008D6EE1">
      <w:pPr>
        <w:pStyle w:val="ConsPlusNormal"/>
        <w:spacing w:before="220"/>
        <w:ind w:firstLine="540"/>
        <w:jc w:val="both"/>
      </w:pPr>
      <w:r>
        <w:rPr>
          <w:b/>
        </w:rPr>
        <w:t xml:space="preserve">(Железнодорожный) </w:t>
      </w:r>
      <w:proofErr w:type="gramStart"/>
      <w:r>
        <w:rPr>
          <w:b/>
        </w:rPr>
        <w:t>блок-пост</w:t>
      </w:r>
      <w:proofErr w:type="gramEnd"/>
      <w:r>
        <w:t>, 477</w:t>
      </w:r>
    </w:p>
    <w:p w14:paraId="06AFC5FB" w14:textId="77777777" w:rsidR="008D6EE1" w:rsidRDefault="008D6EE1">
      <w:pPr>
        <w:pStyle w:val="ConsPlusNormal"/>
        <w:spacing w:before="220"/>
        <w:ind w:firstLine="540"/>
        <w:jc w:val="both"/>
      </w:pPr>
      <w:r>
        <w:rPr>
          <w:b/>
        </w:rPr>
        <w:t>(Железнодорожный) подвижной состав</w:t>
      </w:r>
      <w:r>
        <w:t>, 598</w:t>
      </w:r>
    </w:p>
    <w:p w14:paraId="204AF119" w14:textId="77777777" w:rsidR="008D6EE1" w:rsidRDefault="008D6EE1">
      <w:pPr>
        <w:pStyle w:val="ConsPlusNormal"/>
        <w:spacing w:before="220"/>
        <w:ind w:firstLine="540"/>
        <w:jc w:val="both"/>
      </w:pPr>
      <w:r>
        <w:rPr>
          <w:b/>
        </w:rPr>
        <w:t xml:space="preserve">(Железнодорожный) </w:t>
      </w:r>
      <w:proofErr w:type="spellStart"/>
      <w:r>
        <w:rPr>
          <w:b/>
        </w:rPr>
        <w:t>энергодиспетчерский</w:t>
      </w:r>
      <w:proofErr w:type="spellEnd"/>
      <w:r>
        <w:rPr>
          <w:b/>
        </w:rPr>
        <w:t xml:space="preserve"> круг</w:t>
      </w:r>
      <w:r>
        <w:t>, 469</w:t>
      </w:r>
    </w:p>
    <w:p w14:paraId="7610076C" w14:textId="77777777" w:rsidR="008D6EE1" w:rsidRDefault="008D6EE1">
      <w:pPr>
        <w:pStyle w:val="ConsPlusNormal"/>
        <w:spacing w:before="220"/>
        <w:ind w:firstLine="540"/>
        <w:jc w:val="both"/>
      </w:pPr>
      <w:r>
        <w:rPr>
          <w:b/>
        </w:rPr>
        <w:t xml:space="preserve">(Железнодорожный) </w:t>
      </w:r>
      <w:proofErr w:type="spellStart"/>
      <w:r>
        <w:rPr>
          <w:b/>
        </w:rPr>
        <w:t>энергодиспетчерский</w:t>
      </w:r>
      <w:proofErr w:type="spellEnd"/>
      <w:r>
        <w:rPr>
          <w:b/>
        </w:rPr>
        <w:t xml:space="preserve"> пункт</w:t>
      </w:r>
      <w:r>
        <w:t>, 469</w:t>
      </w:r>
    </w:p>
    <w:p w14:paraId="5FF9B50A" w14:textId="77777777" w:rsidR="008D6EE1" w:rsidRDefault="008D6EE1">
      <w:pPr>
        <w:pStyle w:val="ConsPlusNormal"/>
        <w:spacing w:before="220"/>
        <w:ind w:firstLine="540"/>
        <w:jc w:val="both"/>
      </w:pPr>
      <w:r>
        <w:rPr>
          <w:b/>
        </w:rPr>
        <w:t>(Пассажирский) остановочный пункт</w:t>
      </w:r>
      <w:r>
        <w:t>, 584</w:t>
      </w:r>
    </w:p>
    <w:p w14:paraId="09A335C0" w14:textId="77777777" w:rsidR="008D6EE1" w:rsidRDefault="008D6EE1">
      <w:pPr>
        <w:pStyle w:val="ConsPlusNormal"/>
        <w:spacing w:before="220"/>
        <w:ind w:firstLine="540"/>
        <w:jc w:val="both"/>
      </w:pPr>
      <w:r>
        <w:rPr>
          <w:b/>
        </w:rPr>
        <w:t>(Российская) система управления и обеспечения безопасности движения поездов;</w:t>
      </w:r>
      <w:r>
        <w:t xml:space="preserve"> РСУДП, 250</w:t>
      </w:r>
    </w:p>
    <w:p w14:paraId="5551B68E" w14:textId="77777777" w:rsidR="008D6EE1" w:rsidRDefault="008D6EE1">
      <w:pPr>
        <w:pStyle w:val="ConsPlusNormal"/>
        <w:spacing w:before="220"/>
        <w:ind w:firstLine="540"/>
        <w:jc w:val="both"/>
      </w:pPr>
      <w:r>
        <w:rPr>
          <w:b/>
        </w:rPr>
        <w:t>(Средняя) наработка на отказ средства железнодорожной электросвязи</w:t>
      </w:r>
      <w:r>
        <w:t>, 570</w:t>
      </w:r>
    </w:p>
    <w:p w14:paraId="3AD53B14" w14:textId="77777777" w:rsidR="008D6EE1" w:rsidRDefault="008D6EE1">
      <w:pPr>
        <w:pStyle w:val="ConsPlusNormal"/>
        <w:spacing w:before="220"/>
        <w:ind w:firstLine="540"/>
        <w:jc w:val="both"/>
      </w:pPr>
      <w:r>
        <w:rPr>
          <w:b/>
        </w:rPr>
        <w:t>["узкие места" инфраструктуры железнодорожного транспорта, барьерные места, лимитирующие участки]</w:t>
      </w:r>
      <w:r>
        <w:t>, 732</w:t>
      </w:r>
    </w:p>
    <w:p w14:paraId="214851C6" w14:textId="77777777" w:rsidR="008D6EE1" w:rsidRDefault="008D6EE1">
      <w:pPr>
        <w:pStyle w:val="ConsPlusNormal"/>
        <w:spacing w:before="220"/>
        <w:ind w:firstLine="540"/>
        <w:jc w:val="both"/>
      </w:pPr>
      <w:r>
        <w:rPr>
          <w:b/>
        </w:rPr>
        <w:t>[1PL-логистика, автономная логистика]</w:t>
      </w:r>
      <w:r>
        <w:t>, 754</w:t>
      </w:r>
    </w:p>
    <w:p w14:paraId="6E75D4CB" w14:textId="77777777" w:rsidR="008D6EE1" w:rsidRDefault="008D6EE1">
      <w:pPr>
        <w:pStyle w:val="ConsPlusNormal"/>
        <w:spacing w:before="220"/>
        <w:ind w:firstLine="540"/>
        <w:jc w:val="both"/>
      </w:pPr>
      <w:r>
        <w:rPr>
          <w:b/>
        </w:rPr>
        <w:t>[2PL-логистика, традиционная логистика]</w:t>
      </w:r>
      <w:r>
        <w:t>, 755</w:t>
      </w:r>
    </w:p>
    <w:p w14:paraId="397174F8" w14:textId="77777777" w:rsidR="008D6EE1" w:rsidRDefault="008D6EE1">
      <w:pPr>
        <w:pStyle w:val="ConsPlusNormal"/>
        <w:spacing w:before="220"/>
        <w:ind w:firstLine="540"/>
        <w:jc w:val="both"/>
      </w:pPr>
      <w:r>
        <w:rPr>
          <w:b/>
        </w:rPr>
        <w:t>[3PL-логистика, комплексная логистика]</w:t>
      </w:r>
      <w:r>
        <w:t>, 755</w:t>
      </w:r>
    </w:p>
    <w:p w14:paraId="50A1266F" w14:textId="77777777" w:rsidR="008D6EE1" w:rsidRDefault="008D6EE1">
      <w:pPr>
        <w:pStyle w:val="ConsPlusNormal"/>
        <w:spacing w:before="220"/>
        <w:ind w:firstLine="540"/>
        <w:jc w:val="both"/>
      </w:pPr>
      <w:r>
        <w:rPr>
          <w:b/>
        </w:rPr>
        <w:t>[4PL-логистика, интегрированная логистика]</w:t>
      </w:r>
      <w:r>
        <w:t>, 755</w:t>
      </w:r>
    </w:p>
    <w:p w14:paraId="514C5015" w14:textId="77777777" w:rsidR="008D6EE1" w:rsidRDefault="008D6EE1">
      <w:pPr>
        <w:pStyle w:val="ConsPlusNormal"/>
        <w:spacing w:before="220"/>
        <w:ind w:firstLine="540"/>
        <w:jc w:val="both"/>
      </w:pPr>
      <w:r>
        <w:rPr>
          <w:b/>
        </w:rPr>
        <w:t>[5PL-логистика, виртуальная логистика]</w:t>
      </w:r>
      <w:r>
        <w:t>, 755</w:t>
      </w:r>
    </w:p>
    <w:p w14:paraId="77A914B6" w14:textId="77777777" w:rsidR="008D6EE1" w:rsidRDefault="008D6EE1">
      <w:pPr>
        <w:pStyle w:val="ConsPlusNormal"/>
        <w:spacing w:before="220"/>
        <w:ind w:firstLine="540"/>
        <w:jc w:val="both"/>
      </w:pPr>
      <w:r>
        <w:rPr>
          <w:b/>
        </w:rPr>
        <w:t>[автоматизированная система технического диагностирования (контроля технического состояния), автоматизированная система диагностирования (контроля)]</w:t>
      </w:r>
      <w:r>
        <w:t>, 778</w:t>
      </w:r>
    </w:p>
    <w:p w14:paraId="2C8C7737" w14:textId="77777777" w:rsidR="008D6EE1" w:rsidRDefault="008D6EE1">
      <w:pPr>
        <w:pStyle w:val="ConsPlusNormal"/>
        <w:spacing w:before="220"/>
        <w:ind w:firstLine="540"/>
        <w:jc w:val="both"/>
      </w:pPr>
      <w:r>
        <w:rPr>
          <w:b/>
        </w:rPr>
        <w:t>[автоматизированное средство технического диагностирования (контроля технического состояния), автоматизированное средство диагностирования (контроля)]</w:t>
      </w:r>
      <w:r>
        <w:t>, 780</w:t>
      </w:r>
    </w:p>
    <w:p w14:paraId="23C63E71" w14:textId="77777777" w:rsidR="008D6EE1" w:rsidRDefault="008D6EE1">
      <w:pPr>
        <w:pStyle w:val="ConsPlusNormal"/>
        <w:spacing w:before="220"/>
        <w:ind w:firstLine="540"/>
        <w:jc w:val="both"/>
      </w:pPr>
      <w:r>
        <w:rPr>
          <w:b/>
        </w:rPr>
        <w:t>[автоматическая блокировка, автоблокировка];</w:t>
      </w:r>
      <w:r>
        <w:t xml:space="preserve"> АБ, 489</w:t>
      </w:r>
    </w:p>
    <w:p w14:paraId="07563724" w14:textId="77777777" w:rsidR="008D6EE1" w:rsidRDefault="008D6EE1">
      <w:pPr>
        <w:pStyle w:val="ConsPlusNormal"/>
        <w:spacing w:before="220"/>
        <w:ind w:firstLine="540"/>
        <w:jc w:val="both"/>
      </w:pPr>
      <w:r>
        <w:rPr>
          <w:b/>
        </w:rPr>
        <w:t>[автоматическая система технического диагностирования (контроля технического состояния), автоматическая система диагностирования (контроля)]</w:t>
      </w:r>
      <w:r>
        <w:t>, 779</w:t>
      </w:r>
    </w:p>
    <w:p w14:paraId="118E1B80" w14:textId="77777777" w:rsidR="008D6EE1" w:rsidRDefault="008D6EE1">
      <w:pPr>
        <w:pStyle w:val="ConsPlusNormal"/>
        <w:spacing w:before="220"/>
        <w:ind w:firstLine="540"/>
        <w:jc w:val="both"/>
      </w:pPr>
      <w:r>
        <w:rPr>
          <w:b/>
        </w:rPr>
        <w:t>[автоматическое средство технического диагностирования (контроля технического состояния), автоматическое средство диагностирования (контроля)]</w:t>
      </w:r>
      <w:r>
        <w:t>, 780</w:t>
      </w:r>
    </w:p>
    <w:p w14:paraId="13C1B28D" w14:textId="77777777" w:rsidR="008D6EE1" w:rsidRDefault="008D6EE1">
      <w:pPr>
        <w:pStyle w:val="ConsPlusNormal"/>
        <w:spacing w:before="220"/>
        <w:ind w:firstLine="540"/>
        <w:jc w:val="both"/>
      </w:pPr>
      <w:r>
        <w:rPr>
          <w:b/>
        </w:rPr>
        <w:lastRenderedPageBreak/>
        <w:t xml:space="preserve">[адаптер, </w:t>
      </w:r>
      <w:proofErr w:type="spellStart"/>
      <w:r>
        <w:rPr>
          <w:b/>
        </w:rPr>
        <w:t>полубукса</w:t>
      </w:r>
      <w:proofErr w:type="spellEnd"/>
      <w:r>
        <w:rPr>
          <w:b/>
        </w:rPr>
        <w:t>]</w:t>
      </w:r>
      <w:r>
        <w:t>, 646</w:t>
      </w:r>
    </w:p>
    <w:p w14:paraId="08EB95C8" w14:textId="77777777" w:rsidR="008D6EE1" w:rsidRDefault="008D6EE1">
      <w:pPr>
        <w:pStyle w:val="ConsPlusNormal"/>
        <w:spacing w:before="220"/>
        <w:ind w:firstLine="540"/>
        <w:jc w:val="both"/>
      </w:pPr>
      <w:r>
        <w:rPr>
          <w:b/>
        </w:rPr>
        <w:t>[аккредитация в национальной системе аккредитации, аккредитация]</w:t>
      </w:r>
      <w:r>
        <w:t>, 245</w:t>
      </w:r>
    </w:p>
    <w:p w14:paraId="50DDC2DE" w14:textId="77777777" w:rsidR="008D6EE1" w:rsidRDefault="008D6EE1">
      <w:pPr>
        <w:pStyle w:val="ConsPlusNormal"/>
        <w:spacing w:before="220"/>
        <w:ind w:firstLine="540"/>
        <w:jc w:val="both"/>
      </w:pPr>
      <w:r>
        <w:rPr>
          <w:b/>
        </w:rPr>
        <w:t>[алгоритм технического диагностирования (контроля технического состояния), алгоритм диагностирования (контроля)]</w:t>
      </w:r>
      <w:r>
        <w:t>, 779</w:t>
      </w:r>
    </w:p>
    <w:p w14:paraId="668994BD" w14:textId="77777777" w:rsidR="008D6EE1" w:rsidRDefault="008D6EE1">
      <w:pPr>
        <w:pStyle w:val="ConsPlusNormal"/>
        <w:spacing w:before="220"/>
        <w:ind w:firstLine="540"/>
        <w:jc w:val="both"/>
      </w:pPr>
      <w:r>
        <w:rPr>
          <w:b/>
        </w:rPr>
        <w:t>[анализ чувствительности процесса, анализ "что-если"]</w:t>
      </w:r>
      <w:r>
        <w:t>, 920</w:t>
      </w:r>
    </w:p>
    <w:p w14:paraId="471C0B8C" w14:textId="77777777" w:rsidR="008D6EE1" w:rsidRDefault="008D6EE1">
      <w:pPr>
        <w:pStyle w:val="ConsPlusNormal"/>
        <w:spacing w:before="220"/>
        <w:ind w:firstLine="540"/>
        <w:jc w:val="both"/>
      </w:pPr>
      <w:r>
        <w:rPr>
          <w:b/>
        </w:rPr>
        <w:t>[аттестованный стандартный образец, сертифицированный стандартный образец];</w:t>
      </w:r>
      <w:r>
        <w:t xml:space="preserve"> АСО, ССО, 233</w:t>
      </w:r>
    </w:p>
    <w:p w14:paraId="19F3E17D" w14:textId="77777777" w:rsidR="008D6EE1" w:rsidRDefault="008D6EE1">
      <w:pPr>
        <w:pStyle w:val="ConsPlusNormal"/>
        <w:spacing w:before="220"/>
        <w:ind w:firstLine="540"/>
        <w:jc w:val="both"/>
      </w:pPr>
      <w:r>
        <w:rPr>
          <w:b/>
        </w:rPr>
        <w:t>[аудиторская проверка информационной безопасности в организации, аудит информационной безопасности в организации]</w:t>
      </w:r>
      <w:r>
        <w:t>, 880</w:t>
      </w:r>
    </w:p>
    <w:p w14:paraId="3C1E33E7" w14:textId="77777777" w:rsidR="008D6EE1" w:rsidRDefault="008D6EE1">
      <w:pPr>
        <w:pStyle w:val="ConsPlusNormal"/>
        <w:spacing w:before="220"/>
        <w:ind w:firstLine="540"/>
        <w:jc w:val="both"/>
      </w:pPr>
      <w:r>
        <w:rPr>
          <w:b/>
        </w:rPr>
        <w:t>[безопасность движения и эксплуатации железнодорожного транспорта, безопасность движения]</w:t>
      </w:r>
      <w:r>
        <w:t>, 248</w:t>
      </w:r>
    </w:p>
    <w:p w14:paraId="6DBA074C" w14:textId="77777777" w:rsidR="008D6EE1" w:rsidRDefault="008D6EE1">
      <w:pPr>
        <w:pStyle w:val="ConsPlusNormal"/>
        <w:spacing w:before="220"/>
        <w:ind w:firstLine="540"/>
        <w:jc w:val="both"/>
      </w:pPr>
      <w:r>
        <w:rPr>
          <w:b/>
        </w:rPr>
        <w:t>[бизнес-процесс, процесс]</w:t>
      </w:r>
      <w:r>
        <w:t>, 896</w:t>
      </w:r>
    </w:p>
    <w:p w14:paraId="14B6DB69" w14:textId="77777777" w:rsidR="008D6EE1" w:rsidRDefault="008D6EE1">
      <w:pPr>
        <w:pStyle w:val="ConsPlusNormal"/>
        <w:spacing w:before="220"/>
        <w:ind w:firstLine="540"/>
        <w:jc w:val="both"/>
      </w:pPr>
      <w:r>
        <w:rPr>
          <w:b/>
        </w:rPr>
        <w:t>[влияние риска, величина влияния риска]</w:t>
      </w:r>
      <w:r>
        <w:t>, 380</w:t>
      </w:r>
    </w:p>
    <w:p w14:paraId="460BF4BB" w14:textId="77777777" w:rsidR="008D6EE1" w:rsidRDefault="008D6EE1">
      <w:pPr>
        <w:pStyle w:val="ConsPlusNormal"/>
        <w:spacing w:before="220"/>
        <w:ind w:firstLine="540"/>
        <w:jc w:val="both"/>
      </w:pPr>
      <w:r>
        <w:rPr>
          <w:b/>
        </w:rPr>
        <w:t>[внешнее средство технического диагностирования (контроля технического состояния), внешнее средство диагностирования (контроля)]</w:t>
      </w:r>
      <w:r>
        <w:t>, 780</w:t>
      </w:r>
    </w:p>
    <w:p w14:paraId="53B87C81" w14:textId="77777777" w:rsidR="008D6EE1" w:rsidRDefault="008D6EE1">
      <w:pPr>
        <w:pStyle w:val="ConsPlusNormal"/>
        <w:spacing w:before="220"/>
        <w:ind w:firstLine="540"/>
        <w:jc w:val="both"/>
      </w:pPr>
      <w:r>
        <w:rPr>
          <w:b/>
        </w:rPr>
        <w:t>[встроенное средство технического диагностирования (контроля технического состояния), встроенное средство диагностирования (контроля)]</w:t>
      </w:r>
      <w:r>
        <w:t>, 779</w:t>
      </w:r>
    </w:p>
    <w:p w14:paraId="678D4125" w14:textId="77777777" w:rsidR="008D6EE1" w:rsidRDefault="008D6EE1">
      <w:pPr>
        <w:pStyle w:val="ConsPlusNormal"/>
        <w:spacing w:before="220"/>
        <w:ind w:firstLine="540"/>
        <w:jc w:val="both"/>
      </w:pPr>
      <w:r>
        <w:rPr>
          <w:b/>
        </w:rPr>
        <w:t>[головные организации научного отраслевого комплекса ОАО "РЖД", головные организации НОК ОАО "РЖД"]</w:t>
      </w:r>
      <w:r>
        <w:t>, 138</w:t>
      </w:r>
    </w:p>
    <w:p w14:paraId="310911F1" w14:textId="77777777" w:rsidR="008D6EE1" w:rsidRDefault="008D6EE1">
      <w:pPr>
        <w:pStyle w:val="ConsPlusNormal"/>
        <w:spacing w:before="220"/>
        <w:ind w:firstLine="540"/>
        <w:jc w:val="both"/>
      </w:pPr>
      <w:r>
        <w:rPr>
          <w:b/>
        </w:rPr>
        <w:t>[густота грузовых перевозок, грузонапряженность (железнодорожного транспорта)]</w:t>
      </w:r>
      <w:r>
        <w:t>, 91</w:t>
      </w:r>
    </w:p>
    <w:p w14:paraId="44021ACD" w14:textId="77777777" w:rsidR="008D6EE1" w:rsidRDefault="008D6EE1">
      <w:pPr>
        <w:pStyle w:val="ConsPlusNormal"/>
        <w:spacing w:before="220"/>
        <w:ind w:firstLine="540"/>
        <w:jc w:val="both"/>
      </w:pPr>
      <w:r>
        <w:rPr>
          <w:b/>
        </w:rPr>
        <w:t xml:space="preserve">[густота пассажирских перевозок, </w:t>
      </w:r>
      <w:proofErr w:type="spellStart"/>
      <w:r>
        <w:rPr>
          <w:b/>
        </w:rPr>
        <w:t>пассажиронапряженность</w:t>
      </w:r>
      <w:proofErr w:type="spellEnd"/>
      <w:r>
        <w:rPr>
          <w:b/>
        </w:rPr>
        <w:t>]</w:t>
      </w:r>
      <w:r>
        <w:t>, 101</w:t>
      </w:r>
    </w:p>
    <w:p w14:paraId="1FCAF28E" w14:textId="77777777" w:rsidR="008D6EE1" w:rsidRDefault="008D6EE1">
      <w:pPr>
        <w:pStyle w:val="ConsPlusNormal"/>
        <w:spacing w:before="220"/>
        <w:ind w:firstLine="540"/>
        <w:jc w:val="both"/>
      </w:pPr>
      <w:r>
        <w:rPr>
          <w:b/>
        </w:rPr>
        <w:t>[диапазон измерений, рабочий диапазон]</w:t>
      </w:r>
      <w:r>
        <w:t>, 225</w:t>
      </w:r>
    </w:p>
    <w:p w14:paraId="47C80162" w14:textId="77777777" w:rsidR="008D6EE1" w:rsidRDefault="008D6EE1">
      <w:pPr>
        <w:pStyle w:val="ConsPlusNormal"/>
        <w:spacing w:before="220"/>
        <w:ind w:firstLine="540"/>
        <w:jc w:val="both"/>
      </w:pPr>
      <w:r>
        <w:rPr>
          <w:b/>
        </w:rPr>
        <w:t>[допускаемая скорость движения (железнодорожного) подвижного состава, допускаемая скорость движения]</w:t>
      </w:r>
      <w:r>
        <w:t>, 607</w:t>
      </w:r>
    </w:p>
    <w:p w14:paraId="5EE9F799" w14:textId="77777777" w:rsidR="008D6EE1" w:rsidRDefault="008D6EE1">
      <w:pPr>
        <w:pStyle w:val="ConsPlusNormal"/>
        <w:spacing w:before="220"/>
        <w:ind w:firstLine="540"/>
        <w:jc w:val="both"/>
      </w:pPr>
      <w:r>
        <w:rPr>
          <w:b/>
        </w:rPr>
        <w:t>[достоверность технического диагностирования (контроля технического состояния), достоверность диагностирования (контроля)]</w:t>
      </w:r>
      <w:r>
        <w:t>, 781</w:t>
      </w:r>
    </w:p>
    <w:p w14:paraId="50CC911B" w14:textId="77777777" w:rsidR="008D6EE1" w:rsidRDefault="008D6EE1">
      <w:pPr>
        <w:pStyle w:val="ConsPlusNormal"/>
        <w:spacing w:before="220"/>
        <w:ind w:firstLine="540"/>
        <w:jc w:val="both"/>
      </w:pPr>
      <w:r>
        <w:rPr>
          <w:b/>
        </w:rPr>
        <w:t>[Единая опорная транспортная сеть Российской Федерации, Единая опорная сеть]</w:t>
      </w:r>
      <w:r>
        <w:t>, 43</w:t>
      </w:r>
    </w:p>
    <w:p w14:paraId="52E7A18F" w14:textId="77777777" w:rsidR="008D6EE1" w:rsidRDefault="008D6EE1">
      <w:pPr>
        <w:pStyle w:val="ConsPlusNormal"/>
        <w:spacing w:before="220"/>
        <w:ind w:firstLine="540"/>
        <w:jc w:val="both"/>
      </w:pPr>
      <w:r>
        <w:rPr>
          <w:b/>
        </w:rPr>
        <w:t>[Единая процессная модель холдинга "РЖД", модель бизнес-архитектуры холдинга "РЖД"]</w:t>
      </w:r>
      <w:r>
        <w:t>, 908</w:t>
      </w:r>
    </w:p>
    <w:p w14:paraId="1B2DC23E" w14:textId="77777777" w:rsidR="008D6EE1" w:rsidRDefault="008D6EE1">
      <w:pPr>
        <w:pStyle w:val="ConsPlusNormal"/>
        <w:spacing w:before="220"/>
        <w:ind w:firstLine="540"/>
        <w:jc w:val="both"/>
      </w:pPr>
      <w:r>
        <w:rPr>
          <w:b/>
        </w:rPr>
        <w:t>[железнодорожная станция, станция]</w:t>
      </w:r>
      <w:r>
        <w:t>, 716</w:t>
      </w:r>
    </w:p>
    <w:p w14:paraId="45818F74" w14:textId="77777777" w:rsidR="008D6EE1" w:rsidRDefault="008D6EE1">
      <w:pPr>
        <w:pStyle w:val="ConsPlusNormal"/>
        <w:spacing w:before="220"/>
        <w:ind w:firstLine="540"/>
        <w:jc w:val="both"/>
      </w:pPr>
      <w:r>
        <w:rPr>
          <w:b/>
        </w:rPr>
        <w:t>[железнодорожный вагон, вагон]</w:t>
      </w:r>
      <w:r>
        <w:t>, 643</w:t>
      </w:r>
    </w:p>
    <w:p w14:paraId="16692132" w14:textId="77777777" w:rsidR="008D6EE1" w:rsidRDefault="008D6EE1">
      <w:pPr>
        <w:pStyle w:val="ConsPlusNormal"/>
        <w:spacing w:before="220"/>
        <w:ind w:firstLine="540"/>
        <w:jc w:val="both"/>
      </w:pPr>
      <w:r>
        <w:rPr>
          <w:b/>
        </w:rPr>
        <w:t>[железнодорожный перегон, перегон]</w:t>
      </w:r>
      <w:r>
        <w:t>, 387</w:t>
      </w:r>
    </w:p>
    <w:p w14:paraId="5A2B3CA6" w14:textId="77777777" w:rsidR="008D6EE1" w:rsidRDefault="008D6EE1">
      <w:pPr>
        <w:pStyle w:val="ConsPlusNormal"/>
        <w:spacing w:before="220"/>
        <w:ind w:firstLine="540"/>
        <w:jc w:val="both"/>
      </w:pPr>
      <w:r>
        <w:rPr>
          <w:b/>
        </w:rPr>
        <w:t>[железнодорожный путь, путь]</w:t>
      </w:r>
      <w:r>
        <w:t>, 390</w:t>
      </w:r>
    </w:p>
    <w:p w14:paraId="47C2A311" w14:textId="77777777" w:rsidR="008D6EE1" w:rsidRDefault="008D6EE1">
      <w:pPr>
        <w:pStyle w:val="ConsPlusNormal"/>
        <w:spacing w:before="220"/>
        <w:ind w:firstLine="540"/>
        <w:jc w:val="both"/>
      </w:pPr>
      <w:r>
        <w:rPr>
          <w:b/>
        </w:rPr>
        <w:t>[заказчик предпроектной документации, заказчик предпроекта]</w:t>
      </w:r>
      <w:r>
        <w:t>, 351</w:t>
      </w:r>
    </w:p>
    <w:p w14:paraId="10F69932" w14:textId="77777777" w:rsidR="008D6EE1" w:rsidRDefault="008D6EE1">
      <w:pPr>
        <w:pStyle w:val="ConsPlusNormal"/>
        <w:spacing w:before="220"/>
        <w:ind w:firstLine="540"/>
        <w:jc w:val="both"/>
      </w:pPr>
      <w:r>
        <w:rPr>
          <w:b/>
        </w:rPr>
        <w:lastRenderedPageBreak/>
        <w:t>[издержки транспортные, транспортные затраты]</w:t>
      </w:r>
      <w:r>
        <w:t>, 44</w:t>
      </w:r>
    </w:p>
    <w:p w14:paraId="5F5FDAB8" w14:textId="77777777" w:rsidR="008D6EE1" w:rsidRDefault="008D6EE1">
      <w:pPr>
        <w:pStyle w:val="ConsPlusNormal"/>
        <w:spacing w:before="220"/>
        <w:ind w:firstLine="540"/>
        <w:jc w:val="both"/>
      </w:pPr>
      <w:r>
        <w:rPr>
          <w:b/>
        </w:rPr>
        <w:t>[инспектор-приемщик, старший инспектор-приемщик]</w:t>
      </w:r>
      <w:r>
        <w:t>, 374</w:t>
      </w:r>
    </w:p>
    <w:p w14:paraId="7B56B096" w14:textId="77777777" w:rsidR="008D6EE1" w:rsidRDefault="008D6EE1">
      <w:pPr>
        <w:pStyle w:val="ConsPlusNormal"/>
        <w:spacing w:before="220"/>
        <w:ind w:firstLine="540"/>
        <w:jc w:val="both"/>
      </w:pPr>
      <w:r>
        <w:rPr>
          <w:b/>
        </w:rPr>
        <w:t>[информационная модель объекта капитального строительства, информационная модель]</w:t>
      </w:r>
      <w:r>
        <w:t>, 338</w:t>
      </w:r>
    </w:p>
    <w:p w14:paraId="47C17256" w14:textId="77777777" w:rsidR="008D6EE1" w:rsidRDefault="008D6EE1">
      <w:pPr>
        <w:pStyle w:val="ConsPlusNormal"/>
        <w:spacing w:before="220"/>
        <w:ind w:firstLine="540"/>
        <w:jc w:val="both"/>
      </w:pPr>
      <w:r>
        <w:rPr>
          <w:b/>
        </w:rPr>
        <w:t>[источник риска, риск-фактор]</w:t>
      </w:r>
      <w:r>
        <w:t>, 379</w:t>
      </w:r>
    </w:p>
    <w:p w14:paraId="634C3338" w14:textId="77777777" w:rsidR="008D6EE1" w:rsidRDefault="008D6EE1">
      <w:pPr>
        <w:pStyle w:val="ConsPlusNormal"/>
        <w:spacing w:before="220"/>
        <w:ind w:firstLine="540"/>
        <w:jc w:val="both"/>
      </w:pPr>
      <w:r>
        <w:rPr>
          <w:b/>
        </w:rPr>
        <w:t>[ИТ-услуга, ИТ-сервис]</w:t>
      </w:r>
      <w:r>
        <w:t>, 821</w:t>
      </w:r>
    </w:p>
    <w:p w14:paraId="7D55CD59" w14:textId="77777777" w:rsidR="008D6EE1" w:rsidRDefault="008D6EE1">
      <w:pPr>
        <w:pStyle w:val="ConsPlusNormal"/>
        <w:spacing w:before="220"/>
        <w:ind w:firstLine="540"/>
        <w:jc w:val="both"/>
      </w:pPr>
      <w:r>
        <w:rPr>
          <w:b/>
        </w:rPr>
        <w:t>[карстовая просадка [провал] земной поверхности; карст]</w:t>
      </w:r>
      <w:r>
        <w:t>, 284</w:t>
      </w:r>
    </w:p>
    <w:p w14:paraId="5FB3BFA6" w14:textId="77777777" w:rsidR="008D6EE1" w:rsidRDefault="008D6EE1">
      <w:pPr>
        <w:pStyle w:val="ConsPlusNormal"/>
        <w:spacing w:before="220"/>
        <w:ind w:firstLine="540"/>
        <w:jc w:val="both"/>
      </w:pPr>
      <w:r>
        <w:rPr>
          <w:b/>
        </w:rPr>
        <w:t>[карта рисков, тепловая карта]</w:t>
      </w:r>
      <w:r>
        <w:t>, 381</w:t>
      </w:r>
    </w:p>
    <w:p w14:paraId="0DCC27F0" w14:textId="77777777" w:rsidR="008D6EE1" w:rsidRDefault="008D6EE1">
      <w:pPr>
        <w:pStyle w:val="ConsPlusNormal"/>
        <w:spacing w:before="220"/>
        <w:ind w:firstLine="540"/>
        <w:jc w:val="both"/>
      </w:pPr>
      <w:r>
        <w:rPr>
          <w:b/>
        </w:rPr>
        <w:t>[качественное свойство, назывательное свойство, неразмерное свойство]</w:t>
      </w:r>
      <w:r>
        <w:t>, 196</w:t>
      </w:r>
    </w:p>
    <w:p w14:paraId="6C24D37D" w14:textId="77777777" w:rsidR="008D6EE1" w:rsidRDefault="008D6EE1">
      <w:pPr>
        <w:pStyle w:val="ConsPlusNormal"/>
        <w:spacing w:before="220"/>
        <w:ind w:firstLine="540"/>
        <w:jc w:val="both"/>
      </w:pPr>
      <w:r>
        <w:rPr>
          <w:b/>
        </w:rPr>
        <w:t>[код объекта капитального строительства, код объекта]</w:t>
      </w:r>
      <w:r>
        <w:t>, 356</w:t>
      </w:r>
    </w:p>
    <w:p w14:paraId="5BD2502E" w14:textId="77777777" w:rsidR="008D6EE1" w:rsidRDefault="008D6EE1">
      <w:pPr>
        <w:pStyle w:val="ConsPlusNormal"/>
        <w:spacing w:before="220"/>
        <w:ind w:firstLine="540"/>
        <w:jc w:val="both"/>
      </w:pPr>
      <w:r>
        <w:rPr>
          <w:b/>
        </w:rPr>
        <w:t>[Комитет по архитектуре информационных технологий ОАО "РЖД", Комитет по архитектуре ИТ]</w:t>
      </w:r>
      <w:r>
        <w:t>, 829</w:t>
      </w:r>
    </w:p>
    <w:p w14:paraId="2E5AD299" w14:textId="77777777" w:rsidR="008D6EE1" w:rsidRDefault="008D6EE1">
      <w:pPr>
        <w:pStyle w:val="ConsPlusNormal"/>
        <w:spacing w:before="220"/>
        <w:ind w:firstLine="540"/>
        <w:jc w:val="both"/>
      </w:pPr>
      <w:r>
        <w:rPr>
          <w:b/>
        </w:rPr>
        <w:t>[компрессорный агрегат с электрическим приводом, компрессорный агрегат]</w:t>
      </w:r>
      <w:r>
        <w:t>, 662</w:t>
      </w:r>
    </w:p>
    <w:p w14:paraId="6D4E01E9" w14:textId="77777777" w:rsidR="008D6EE1" w:rsidRDefault="008D6EE1">
      <w:pPr>
        <w:pStyle w:val="ConsPlusNormal"/>
        <w:spacing w:before="220"/>
        <w:ind w:firstLine="540"/>
        <w:jc w:val="both"/>
      </w:pPr>
      <w:r>
        <w:rPr>
          <w:b/>
        </w:rPr>
        <w:t>[контроль технического состояния, контроль]</w:t>
      </w:r>
      <w:r>
        <w:t>, 776</w:t>
      </w:r>
    </w:p>
    <w:p w14:paraId="64AC28AD" w14:textId="77777777" w:rsidR="008D6EE1" w:rsidRDefault="008D6EE1">
      <w:pPr>
        <w:pStyle w:val="ConsPlusNormal"/>
        <w:spacing w:before="220"/>
        <w:ind w:firstLine="540"/>
        <w:jc w:val="both"/>
      </w:pPr>
      <w:r>
        <w:rPr>
          <w:b/>
        </w:rPr>
        <w:t>[конфигурация процесса, дизайн процесса]</w:t>
      </w:r>
      <w:r>
        <w:t>, 903</w:t>
      </w:r>
    </w:p>
    <w:p w14:paraId="3BA15761" w14:textId="77777777" w:rsidR="008D6EE1" w:rsidRDefault="008D6EE1">
      <w:pPr>
        <w:pStyle w:val="ConsPlusNormal"/>
        <w:spacing w:before="220"/>
        <w:ind w:firstLine="540"/>
        <w:jc w:val="both"/>
      </w:pPr>
      <w:r>
        <w:rPr>
          <w:b/>
        </w:rPr>
        <w:t>[корректирующее действие, коррекция]</w:t>
      </w:r>
      <w:r>
        <w:t>, 941</w:t>
      </w:r>
    </w:p>
    <w:p w14:paraId="37A1F89C" w14:textId="77777777" w:rsidR="008D6EE1" w:rsidRDefault="008D6EE1">
      <w:pPr>
        <w:pStyle w:val="ConsPlusNormal"/>
        <w:spacing w:before="220"/>
        <w:ind w:firstLine="540"/>
        <w:jc w:val="both"/>
      </w:pPr>
      <w:r>
        <w:rPr>
          <w:b/>
        </w:rPr>
        <w:t>[маневровый пост, пост электрической централизации]</w:t>
      </w:r>
      <w:r>
        <w:t>, 489</w:t>
      </w:r>
    </w:p>
    <w:p w14:paraId="5BCB4060" w14:textId="77777777" w:rsidR="008D6EE1" w:rsidRDefault="008D6EE1">
      <w:pPr>
        <w:pStyle w:val="ConsPlusNormal"/>
        <w:spacing w:before="220"/>
        <w:ind w:firstLine="540"/>
        <w:jc w:val="both"/>
      </w:pPr>
      <w:r>
        <w:rPr>
          <w:b/>
        </w:rPr>
        <w:t>[менеджер проекта цифровой трансформации, менеджер проекта]</w:t>
      </w:r>
      <w:r>
        <w:t>, 839</w:t>
      </w:r>
    </w:p>
    <w:p w14:paraId="1F719C90" w14:textId="77777777" w:rsidR="008D6EE1" w:rsidRDefault="008D6EE1">
      <w:pPr>
        <w:pStyle w:val="ConsPlusNormal"/>
        <w:spacing w:before="220"/>
        <w:ind w:firstLine="540"/>
        <w:jc w:val="both"/>
      </w:pPr>
      <w:r>
        <w:rPr>
          <w:b/>
        </w:rPr>
        <w:t>[метод измерений дополнением, метод дополнения]</w:t>
      </w:r>
      <w:r>
        <w:t>, 198</w:t>
      </w:r>
    </w:p>
    <w:p w14:paraId="648FF330" w14:textId="77777777" w:rsidR="008D6EE1" w:rsidRDefault="008D6EE1">
      <w:pPr>
        <w:pStyle w:val="ConsPlusNormal"/>
        <w:spacing w:before="220"/>
        <w:ind w:firstLine="540"/>
        <w:jc w:val="both"/>
      </w:pPr>
      <w:r>
        <w:rPr>
          <w:b/>
        </w:rPr>
        <w:t>[метод измерений замещением, метод замещения]</w:t>
      </w:r>
      <w:r>
        <w:t>, 198</w:t>
      </w:r>
    </w:p>
    <w:p w14:paraId="01715F18" w14:textId="77777777" w:rsidR="008D6EE1" w:rsidRDefault="008D6EE1">
      <w:pPr>
        <w:pStyle w:val="ConsPlusNormal"/>
        <w:spacing w:before="220"/>
        <w:ind w:firstLine="540"/>
        <w:jc w:val="both"/>
      </w:pPr>
      <w:r>
        <w:rPr>
          <w:b/>
        </w:rPr>
        <w:t>[модель измерений, уравнение измерений]</w:t>
      </w:r>
      <w:r>
        <w:t>, 208</w:t>
      </w:r>
    </w:p>
    <w:p w14:paraId="7559C959" w14:textId="77777777" w:rsidR="008D6EE1" w:rsidRDefault="008D6EE1">
      <w:pPr>
        <w:pStyle w:val="ConsPlusNormal"/>
        <w:spacing w:before="220"/>
        <w:ind w:firstLine="540"/>
        <w:jc w:val="both"/>
      </w:pPr>
      <w:r>
        <w:rPr>
          <w:b/>
        </w:rPr>
        <w:t>[модель процесса, процессная модель]</w:t>
      </w:r>
      <w:r>
        <w:t>, 908</w:t>
      </w:r>
    </w:p>
    <w:p w14:paraId="108E4CED" w14:textId="77777777" w:rsidR="008D6EE1" w:rsidRDefault="008D6EE1">
      <w:pPr>
        <w:pStyle w:val="ConsPlusNormal"/>
        <w:spacing w:before="220"/>
        <w:ind w:firstLine="540"/>
        <w:jc w:val="both"/>
      </w:pPr>
      <w:r>
        <w:rPr>
          <w:b/>
        </w:rPr>
        <w:t>[надвиг железнодорожного подвижного состава, надвиг]</w:t>
      </w:r>
      <w:r>
        <w:t>, 726</w:t>
      </w:r>
    </w:p>
    <w:p w14:paraId="3E29ED33" w14:textId="77777777" w:rsidR="008D6EE1" w:rsidRDefault="008D6EE1">
      <w:pPr>
        <w:pStyle w:val="ConsPlusNormal"/>
        <w:spacing w:before="220"/>
        <w:ind w:firstLine="540"/>
        <w:jc w:val="both"/>
      </w:pPr>
      <w:r>
        <w:rPr>
          <w:b/>
        </w:rPr>
        <w:t>[независимая оценка пожарного риска, аудит пожарной безопасности]</w:t>
      </w:r>
      <w:r>
        <w:t>, 321</w:t>
      </w:r>
    </w:p>
    <w:p w14:paraId="697D93D8" w14:textId="77777777" w:rsidR="008D6EE1" w:rsidRDefault="008D6EE1">
      <w:pPr>
        <w:pStyle w:val="ConsPlusNormal"/>
        <w:spacing w:before="220"/>
        <w:ind w:firstLine="540"/>
        <w:jc w:val="both"/>
      </w:pPr>
      <w:r>
        <w:rPr>
          <w:b/>
        </w:rPr>
        <w:t>[нормативный правовой акт, правовой акт]</w:t>
      </w:r>
      <w:r>
        <w:t>; НПА, 72</w:t>
      </w:r>
    </w:p>
    <w:p w14:paraId="119DA8E7" w14:textId="77777777" w:rsidR="008D6EE1" w:rsidRDefault="008D6EE1">
      <w:pPr>
        <w:pStyle w:val="ConsPlusNormal"/>
        <w:spacing w:before="220"/>
        <w:ind w:firstLine="540"/>
        <w:jc w:val="both"/>
      </w:pPr>
      <w:r>
        <w:rPr>
          <w:b/>
        </w:rPr>
        <w:t>[нормированные условия измерений, рабочие условия измерений]</w:t>
      </w:r>
      <w:r>
        <w:t>, 228</w:t>
      </w:r>
    </w:p>
    <w:p w14:paraId="68655AD1" w14:textId="77777777" w:rsidR="008D6EE1" w:rsidRDefault="008D6EE1">
      <w:pPr>
        <w:pStyle w:val="ConsPlusNormal"/>
        <w:spacing w:before="220"/>
        <w:ind w:firstLine="540"/>
        <w:jc w:val="both"/>
      </w:pPr>
      <w:r>
        <w:rPr>
          <w:b/>
        </w:rPr>
        <w:t>[объект технического диагностирования (контроля технического состояния), объект]</w:t>
      </w:r>
      <w:r>
        <w:t>, 776</w:t>
      </w:r>
    </w:p>
    <w:p w14:paraId="1359E6E9" w14:textId="77777777" w:rsidR="008D6EE1" w:rsidRDefault="008D6EE1">
      <w:pPr>
        <w:pStyle w:val="ConsPlusNormal"/>
        <w:spacing w:before="220"/>
        <w:ind w:firstLine="540"/>
        <w:jc w:val="both"/>
      </w:pPr>
      <w:r>
        <w:rPr>
          <w:b/>
        </w:rPr>
        <w:t>[описание архитектуры, архитектурное представление]</w:t>
      </w:r>
      <w:r>
        <w:t>, 859</w:t>
      </w:r>
    </w:p>
    <w:p w14:paraId="7AFC2A18" w14:textId="77777777" w:rsidR="008D6EE1" w:rsidRDefault="008D6EE1">
      <w:pPr>
        <w:pStyle w:val="ConsPlusNormal"/>
        <w:spacing w:before="220"/>
        <w:ind w:firstLine="540"/>
        <w:jc w:val="both"/>
      </w:pPr>
      <w:r>
        <w:rPr>
          <w:b/>
        </w:rPr>
        <w:t>[основное локомотивное депо, депо приписки локомотивов]</w:t>
      </w:r>
      <w:r>
        <w:t>, 582</w:t>
      </w:r>
    </w:p>
    <w:p w14:paraId="36E7D66D" w14:textId="77777777" w:rsidR="008D6EE1" w:rsidRDefault="008D6EE1">
      <w:pPr>
        <w:pStyle w:val="ConsPlusNormal"/>
        <w:spacing w:before="220"/>
        <w:ind w:firstLine="540"/>
        <w:jc w:val="both"/>
      </w:pPr>
      <w:r>
        <w:rPr>
          <w:b/>
        </w:rPr>
        <w:t>[Офис управления цифровой трансформацией ОАО "РЖД", Офис]</w:t>
      </w:r>
      <w:r>
        <w:t>, 835</w:t>
      </w:r>
    </w:p>
    <w:p w14:paraId="7719E93D" w14:textId="77777777" w:rsidR="008D6EE1" w:rsidRDefault="008D6EE1">
      <w:pPr>
        <w:pStyle w:val="ConsPlusNormal"/>
        <w:spacing w:before="220"/>
        <w:ind w:firstLine="540"/>
        <w:jc w:val="both"/>
      </w:pPr>
      <w:r>
        <w:rPr>
          <w:b/>
        </w:rPr>
        <w:t>[планово-предупредительная выправка, выправка пути]</w:t>
      </w:r>
      <w:r>
        <w:t>, 421</w:t>
      </w:r>
    </w:p>
    <w:p w14:paraId="3815BA9A" w14:textId="77777777" w:rsidR="008D6EE1" w:rsidRDefault="008D6EE1">
      <w:pPr>
        <w:pStyle w:val="ConsPlusNormal"/>
        <w:spacing w:before="220"/>
        <w:ind w:firstLine="540"/>
        <w:jc w:val="both"/>
      </w:pPr>
      <w:r>
        <w:rPr>
          <w:b/>
        </w:rPr>
        <w:lastRenderedPageBreak/>
        <w:t>[планшетный компьютер, планшет]</w:t>
      </w:r>
      <w:r>
        <w:t>, 853</w:t>
      </w:r>
    </w:p>
    <w:p w14:paraId="34A48016" w14:textId="77777777" w:rsidR="008D6EE1" w:rsidRDefault="008D6EE1">
      <w:pPr>
        <w:pStyle w:val="ConsPlusNormal"/>
        <w:spacing w:before="220"/>
        <w:ind w:firstLine="540"/>
        <w:jc w:val="both"/>
      </w:pPr>
      <w:r>
        <w:rPr>
          <w:b/>
        </w:rPr>
        <w:t>[поверхность катания рельса, рабочая поверхность головки рельса, верхняя поверхность головки рельса, ходовая поверхность рельса, верхняя грань головки рельса]</w:t>
      </w:r>
      <w:r>
        <w:t>, 405</w:t>
      </w:r>
    </w:p>
    <w:p w14:paraId="25D2932D" w14:textId="77777777" w:rsidR="008D6EE1" w:rsidRDefault="008D6EE1">
      <w:pPr>
        <w:pStyle w:val="ConsPlusNormal"/>
        <w:spacing w:before="220"/>
        <w:ind w:firstLine="540"/>
        <w:jc w:val="both"/>
      </w:pPr>
      <w:r>
        <w:rPr>
          <w:b/>
        </w:rPr>
        <w:t>[погрешность метода передачи единицы величины, погрешность метода поверки, погрешность метода калибровки]</w:t>
      </w:r>
      <w:r>
        <w:t>, 238</w:t>
      </w:r>
    </w:p>
    <w:p w14:paraId="1A64EE41" w14:textId="77777777" w:rsidR="008D6EE1" w:rsidRDefault="008D6EE1">
      <w:pPr>
        <w:pStyle w:val="ConsPlusNormal"/>
        <w:spacing w:before="220"/>
        <w:ind w:firstLine="540"/>
        <w:jc w:val="both"/>
      </w:pPr>
      <w:r>
        <w:rPr>
          <w:b/>
        </w:rPr>
        <w:t>[подразделение ОАО "РЖД", подразделение]</w:t>
      </w:r>
      <w:r>
        <w:t>, 67</w:t>
      </w:r>
    </w:p>
    <w:p w14:paraId="2D150357" w14:textId="77777777" w:rsidR="008D6EE1" w:rsidRDefault="008D6EE1">
      <w:pPr>
        <w:pStyle w:val="ConsPlusNormal"/>
        <w:spacing w:before="220"/>
        <w:ind w:firstLine="540"/>
        <w:jc w:val="both"/>
      </w:pPr>
      <w:r>
        <w:rPr>
          <w:b/>
        </w:rPr>
        <w:t>[</w:t>
      </w:r>
      <w:proofErr w:type="spellStart"/>
      <w:r>
        <w:rPr>
          <w:b/>
        </w:rPr>
        <w:t>поездооборот</w:t>
      </w:r>
      <w:proofErr w:type="spellEnd"/>
      <w:r>
        <w:rPr>
          <w:b/>
        </w:rPr>
        <w:t>, пробег поездов]</w:t>
      </w:r>
      <w:r>
        <w:t>, 103</w:t>
      </w:r>
    </w:p>
    <w:p w14:paraId="1A2DDE46" w14:textId="77777777" w:rsidR="008D6EE1" w:rsidRDefault="008D6EE1">
      <w:pPr>
        <w:pStyle w:val="ConsPlusNormal"/>
        <w:spacing w:before="220"/>
        <w:ind w:firstLine="540"/>
        <w:jc w:val="both"/>
      </w:pPr>
      <w:r>
        <w:rPr>
          <w:b/>
        </w:rPr>
        <w:t>[полигон управления перевозочным процессом, железнодорожный полигон]</w:t>
      </w:r>
      <w:r>
        <w:t>, 689</w:t>
      </w:r>
    </w:p>
    <w:p w14:paraId="6CB4E9B6" w14:textId="77777777" w:rsidR="008D6EE1" w:rsidRDefault="008D6EE1">
      <w:pPr>
        <w:pStyle w:val="ConsPlusNormal"/>
        <w:spacing w:before="220"/>
        <w:ind w:firstLine="540"/>
        <w:jc w:val="both"/>
      </w:pPr>
      <w:r>
        <w:rPr>
          <w:b/>
        </w:rPr>
        <w:t>[полнота технического диагностирования (контроля технического состояния), полнота диагностирования (контроля)]</w:t>
      </w:r>
      <w:r>
        <w:t>, 781</w:t>
      </w:r>
    </w:p>
    <w:p w14:paraId="7376D37D" w14:textId="77777777" w:rsidR="008D6EE1" w:rsidRDefault="008D6EE1">
      <w:pPr>
        <w:pStyle w:val="ConsPlusNormal"/>
        <w:spacing w:before="220"/>
        <w:ind w:firstLine="540"/>
        <w:jc w:val="both"/>
      </w:pPr>
      <w:r>
        <w:rPr>
          <w:b/>
        </w:rPr>
        <w:t>[портфель проектов цифровой трансформации ОАО "РЖД", Портфель]</w:t>
      </w:r>
      <w:r>
        <w:t>, 838</w:t>
      </w:r>
    </w:p>
    <w:p w14:paraId="309C63AA" w14:textId="77777777" w:rsidR="008D6EE1" w:rsidRDefault="008D6EE1">
      <w:pPr>
        <w:pStyle w:val="ConsPlusNormal"/>
        <w:spacing w:before="220"/>
        <w:ind w:firstLine="540"/>
        <w:jc w:val="both"/>
      </w:pPr>
      <w:r>
        <w:rPr>
          <w:b/>
        </w:rPr>
        <w:t>[потенциально опасное вещество, опасное вещество]</w:t>
      </w:r>
      <w:r>
        <w:t>, 277</w:t>
      </w:r>
    </w:p>
    <w:p w14:paraId="7AA830F8" w14:textId="77777777" w:rsidR="008D6EE1" w:rsidRDefault="008D6EE1">
      <w:pPr>
        <w:pStyle w:val="ConsPlusNormal"/>
        <w:spacing w:before="220"/>
        <w:ind w:firstLine="540"/>
        <w:jc w:val="both"/>
      </w:pPr>
      <w:r>
        <w:rPr>
          <w:b/>
        </w:rPr>
        <w:t>[потребитель процесса, клиент]</w:t>
      </w:r>
      <w:r>
        <w:t>, 904</w:t>
      </w:r>
    </w:p>
    <w:p w14:paraId="216B8D7C" w14:textId="77777777" w:rsidR="008D6EE1" w:rsidRDefault="008D6EE1">
      <w:pPr>
        <w:pStyle w:val="ConsPlusNormal"/>
        <w:spacing w:before="220"/>
        <w:ind w:firstLine="540"/>
        <w:jc w:val="both"/>
      </w:pPr>
      <w:r>
        <w:rPr>
          <w:b/>
        </w:rPr>
        <w:t>[предиктивная аналитика, прогнозная аналитика]</w:t>
      </w:r>
      <w:r>
        <w:t>, 793</w:t>
      </w:r>
    </w:p>
    <w:p w14:paraId="361F9D66" w14:textId="77777777" w:rsidR="008D6EE1" w:rsidRDefault="008D6EE1">
      <w:pPr>
        <w:pStyle w:val="ConsPlusNormal"/>
        <w:spacing w:before="220"/>
        <w:ind w:firstLine="540"/>
        <w:jc w:val="both"/>
      </w:pPr>
      <w:r>
        <w:rPr>
          <w:b/>
        </w:rPr>
        <w:t>[приемлемая величина рисков, риск-аппетит, предпочтительный риск]</w:t>
      </w:r>
      <w:r>
        <w:t>, 382</w:t>
      </w:r>
    </w:p>
    <w:p w14:paraId="75E6133D" w14:textId="77777777" w:rsidR="008D6EE1" w:rsidRDefault="008D6EE1">
      <w:pPr>
        <w:pStyle w:val="ConsPlusNormal"/>
        <w:spacing w:before="220"/>
        <w:ind w:firstLine="540"/>
        <w:jc w:val="both"/>
      </w:pPr>
      <w:r>
        <w:rPr>
          <w:b/>
        </w:rPr>
        <w:t>[природная среда, природа]</w:t>
      </w:r>
      <w:r>
        <w:t>, 312</w:t>
      </w:r>
    </w:p>
    <w:p w14:paraId="167D0C6A" w14:textId="77777777" w:rsidR="008D6EE1" w:rsidRDefault="008D6EE1">
      <w:pPr>
        <w:pStyle w:val="ConsPlusNormal"/>
        <w:spacing w:before="220"/>
        <w:ind w:firstLine="540"/>
        <w:jc w:val="both"/>
      </w:pPr>
      <w:r>
        <w:rPr>
          <w:b/>
        </w:rPr>
        <w:t>[программа информатизации ОАО "РЖД", программа информатизации]</w:t>
      </w:r>
      <w:r>
        <w:t>, 139</w:t>
      </w:r>
    </w:p>
    <w:p w14:paraId="5651FEB8" w14:textId="77777777" w:rsidR="008D6EE1" w:rsidRDefault="008D6EE1">
      <w:pPr>
        <w:pStyle w:val="ConsPlusNormal"/>
        <w:spacing w:before="220"/>
        <w:ind w:firstLine="540"/>
        <w:jc w:val="both"/>
      </w:pPr>
      <w:r>
        <w:rPr>
          <w:b/>
        </w:rPr>
        <w:t>[продолжительность технического диагностирования (контроля технического состояния), продолжительность диагностирования (контроля)]</w:t>
      </w:r>
      <w:r>
        <w:t>, 781</w:t>
      </w:r>
    </w:p>
    <w:p w14:paraId="22A5CC3C" w14:textId="77777777" w:rsidR="008D6EE1" w:rsidRDefault="008D6EE1">
      <w:pPr>
        <w:pStyle w:val="ConsPlusNormal"/>
        <w:spacing w:before="220"/>
        <w:ind w:firstLine="540"/>
        <w:jc w:val="both"/>
      </w:pPr>
      <w:r>
        <w:rPr>
          <w:b/>
        </w:rPr>
        <w:t>[продольный профиль пути, проектная линия]</w:t>
      </w:r>
      <w:r>
        <w:t>, 398</w:t>
      </w:r>
    </w:p>
    <w:p w14:paraId="4D98E925" w14:textId="77777777" w:rsidR="008D6EE1" w:rsidRDefault="008D6EE1">
      <w:pPr>
        <w:pStyle w:val="ConsPlusNormal"/>
        <w:spacing w:before="220"/>
        <w:ind w:firstLine="540"/>
        <w:jc w:val="both"/>
      </w:pPr>
      <w:r>
        <w:rPr>
          <w:b/>
        </w:rPr>
        <w:t>[проект цифровой трансформации ОАО "РЖД", Проект]</w:t>
      </w:r>
      <w:r>
        <w:t xml:space="preserve"> &lt;цифровая трансформация&gt;, 837</w:t>
      </w:r>
    </w:p>
    <w:p w14:paraId="7E3517FD" w14:textId="77777777" w:rsidR="008D6EE1" w:rsidRDefault="008D6EE1">
      <w:pPr>
        <w:pStyle w:val="ConsPlusNormal"/>
        <w:spacing w:before="220"/>
        <w:ind w:firstLine="540"/>
        <w:jc w:val="both"/>
      </w:pPr>
      <w:r>
        <w:rPr>
          <w:b/>
        </w:rPr>
        <w:t>[производственный контроль в области охраны окружающей среды, производственный экологический контроль]</w:t>
      </w:r>
      <w:r>
        <w:t>, 319</w:t>
      </w:r>
    </w:p>
    <w:p w14:paraId="55E64629" w14:textId="77777777" w:rsidR="008D6EE1" w:rsidRDefault="008D6EE1">
      <w:pPr>
        <w:pStyle w:val="ConsPlusNormal"/>
        <w:spacing w:before="220"/>
        <w:ind w:firstLine="540"/>
        <w:jc w:val="both"/>
      </w:pPr>
      <w:r>
        <w:rPr>
          <w:b/>
        </w:rPr>
        <w:t>[производственный контроль за соблюдением требований промышленной безопасности опасных производственных объектов, производственный контроль]</w:t>
      </w:r>
      <w:r>
        <w:t>, 312</w:t>
      </w:r>
    </w:p>
    <w:p w14:paraId="7E1E7978" w14:textId="77777777" w:rsidR="008D6EE1" w:rsidRDefault="008D6EE1">
      <w:pPr>
        <w:pStyle w:val="ConsPlusNormal"/>
        <w:spacing w:before="220"/>
        <w:ind w:firstLine="540"/>
        <w:jc w:val="both"/>
      </w:pPr>
      <w:r>
        <w:rPr>
          <w:b/>
        </w:rPr>
        <w:t>[промышленная безопасность опасных производственных объектов, промышленная безопасность]</w:t>
      </w:r>
      <w:r>
        <w:t>, 310</w:t>
      </w:r>
    </w:p>
    <w:p w14:paraId="7226E3FB" w14:textId="77777777" w:rsidR="008D6EE1" w:rsidRDefault="008D6EE1">
      <w:pPr>
        <w:pStyle w:val="ConsPlusNormal"/>
        <w:spacing w:before="220"/>
        <w:ind w:firstLine="540"/>
        <w:jc w:val="both"/>
      </w:pPr>
      <w:r>
        <w:rPr>
          <w:b/>
        </w:rPr>
        <w:t>[процесс обеспечивающий, процесс вспомогательный]</w:t>
      </w:r>
      <w:r>
        <w:t>, 898</w:t>
      </w:r>
    </w:p>
    <w:p w14:paraId="590509E5" w14:textId="77777777" w:rsidR="008D6EE1" w:rsidRDefault="008D6EE1">
      <w:pPr>
        <w:pStyle w:val="ConsPlusNormal"/>
        <w:spacing w:before="220"/>
        <w:ind w:firstLine="540"/>
        <w:jc w:val="both"/>
      </w:pPr>
      <w:r>
        <w:rPr>
          <w:b/>
        </w:rPr>
        <w:t>[процессная группа, процессный домен]</w:t>
      </w:r>
      <w:r>
        <w:t>, 902</w:t>
      </w:r>
    </w:p>
    <w:p w14:paraId="31597DD2" w14:textId="77777777" w:rsidR="008D6EE1" w:rsidRDefault="008D6EE1">
      <w:pPr>
        <w:pStyle w:val="ConsPlusNormal"/>
        <w:spacing w:before="220"/>
        <w:ind w:firstLine="540"/>
        <w:jc w:val="both"/>
      </w:pPr>
      <w:r>
        <w:rPr>
          <w:b/>
        </w:rPr>
        <w:t>[пункт коммерческого осмотра, пост коммерческой безопасности]</w:t>
      </w:r>
      <w:r>
        <w:t>, 584</w:t>
      </w:r>
    </w:p>
    <w:p w14:paraId="513C9CC8" w14:textId="77777777" w:rsidR="008D6EE1" w:rsidRDefault="008D6EE1">
      <w:pPr>
        <w:pStyle w:val="ConsPlusNormal"/>
        <w:spacing w:before="220"/>
        <w:ind w:firstLine="540"/>
        <w:jc w:val="both"/>
      </w:pPr>
      <w:r>
        <w:rPr>
          <w:b/>
        </w:rPr>
        <w:t>[рабочее техническое диагностирование, рабочее диагностирование]</w:t>
      </w:r>
      <w:r>
        <w:t>, 777</w:t>
      </w:r>
    </w:p>
    <w:p w14:paraId="1D57870A" w14:textId="77777777" w:rsidR="008D6EE1" w:rsidRDefault="008D6EE1">
      <w:pPr>
        <w:pStyle w:val="ConsPlusNormal"/>
        <w:spacing w:before="220"/>
        <w:ind w:firstLine="540"/>
        <w:jc w:val="both"/>
      </w:pPr>
      <w:r>
        <w:rPr>
          <w:b/>
        </w:rPr>
        <w:t>[регистрация опасных производственных объектов в государственном реестре опасных производственных объектов, регистрация в государственном реестре]</w:t>
      </w:r>
      <w:r>
        <w:t>, 312</w:t>
      </w:r>
    </w:p>
    <w:p w14:paraId="41E45111" w14:textId="77777777" w:rsidR="008D6EE1" w:rsidRDefault="008D6EE1">
      <w:pPr>
        <w:pStyle w:val="ConsPlusNormal"/>
        <w:spacing w:before="220"/>
        <w:ind w:firstLine="540"/>
        <w:jc w:val="both"/>
      </w:pPr>
      <w:r>
        <w:rPr>
          <w:b/>
        </w:rPr>
        <w:lastRenderedPageBreak/>
        <w:t>[реинжиниринг процессов, реорганизация процессов]</w:t>
      </w:r>
      <w:r>
        <w:t>, 906</w:t>
      </w:r>
    </w:p>
    <w:p w14:paraId="6F06C91F" w14:textId="77777777" w:rsidR="008D6EE1" w:rsidRDefault="008D6EE1">
      <w:pPr>
        <w:pStyle w:val="ConsPlusNormal"/>
        <w:spacing w:before="220"/>
        <w:ind w:firstLine="540"/>
        <w:jc w:val="both"/>
      </w:pPr>
      <w:r>
        <w:rPr>
          <w:b/>
        </w:rPr>
        <w:t>[рельсовая колея, колея]</w:t>
      </w:r>
      <w:r>
        <w:t>, 406</w:t>
      </w:r>
    </w:p>
    <w:p w14:paraId="725EA331" w14:textId="77777777" w:rsidR="008D6EE1" w:rsidRDefault="008D6EE1">
      <w:pPr>
        <w:pStyle w:val="ConsPlusNormal"/>
        <w:spacing w:before="220"/>
        <w:ind w:firstLine="540"/>
        <w:jc w:val="both"/>
      </w:pPr>
      <w:r>
        <w:rPr>
          <w:b/>
        </w:rPr>
        <w:t xml:space="preserve">[рельсовая опора, </w:t>
      </w:r>
      <w:proofErr w:type="spellStart"/>
      <w:r>
        <w:rPr>
          <w:b/>
        </w:rPr>
        <w:t>подрельсовое</w:t>
      </w:r>
      <w:proofErr w:type="spellEnd"/>
      <w:r>
        <w:rPr>
          <w:b/>
        </w:rPr>
        <w:t xml:space="preserve"> основание, шпала]</w:t>
      </w:r>
      <w:r>
        <w:t>, 408</w:t>
      </w:r>
    </w:p>
    <w:p w14:paraId="33A79599" w14:textId="77777777" w:rsidR="008D6EE1" w:rsidRDefault="008D6EE1">
      <w:pPr>
        <w:pStyle w:val="ConsPlusNormal"/>
        <w:spacing w:before="220"/>
        <w:ind w:firstLine="540"/>
        <w:jc w:val="both"/>
      </w:pPr>
      <w:r>
        <w:rPr>
          <w:b/>
        </w:rPr>
        <w:t>[ручной багаж, кладь]</w:t>
      </w:r>
      <w:r>
        <w:t>, 767</w:t>
      </w:r>
    </w:p>
    <w:p w14:paraId="3F22DFBB" w14:textId="77777777" w:rsidR="008D6EE1" w:rsidRDefault="008D6EE1">
      <w:pPr>
        <w:pStyle w:val="ConsPlusNormal"/>
        <w:spacing w:before="220"/>
        <w:ind w:firstLine="540"/>
        <w:jc w:val="both"/>
      </w:pPr>
      <w:r>
        <w:rPr>
          <w:b/>
        </w:rPr>
        <w:t>[связь, соединение]</w:t>
      </w:r>
      <w:r>
        <w:t xml:space="preserve"> &lt;управление процессами&gt;, 912</w:t>
      </w:r>
    </w:p>
    <w:p w14:paraId="37EDD7E9" w14:textId="77777777" w:rsidR="008D6EE1" w:rsidRDefault="008D6EE1">
      <w:pPr>
        <w:pStyle w:val="ConsPlusNormal"/>
        <w:spacing w:before="220"/>
        <w:ind w:firstLine="540"/>
        <w:jc w:val="both"/>
      </w:pPr>
      <w:r>
        <w:rPr>
          <w:b/>
        </w:rPr>
        <w:t>[система автоматического управления железнодорожным подвижным составом, система "Автомашинист"]</w:t>
      </w:r>
      <w:r>
        <w:t>, 615</w:t>
      </w:r>
    </w:p>
    <w:p w14:paraId="3A80CA5B" w14:textId="77777777" w:rsidR="008D6EE1" w:rsidRDefault="008D6EE1">
      <w:pPr>
        <w:pStyle w:val="ConsPlusNormal"/>
        <w:spacing w:before="220"/>
        <w:ind w:firstLine="540"/>
        <w:jc w:val="both"/>
      </w:pPr>
      <w:r>
        <w:rPr>
          <w:b/>
        </w:rPr>
        <w:t>[система технического диагностирования (контроля технического состояния), система диагностирования (контроля)]</w:t>
      </w:r>
      <w:r>
        <w:t>, 778</w:t>
      </w:r>
    </w:p>
    <w:p w14:paraId="79DFCE2F" w14:textId="77777777" w:rsidR="008D6EE1" w:rsidRDefault="008D6EE1">
      <w:pPr>
        <w:pStyle w:val="ConsPlusNormal"/>
        <w:spacing w:before="220"/>
        <w:ind w:firstLine="540"/>
        <w:jc w:val="both"/>
      </w:pPr>
      <w:r>
        <w:rPr>
          <w:b/>
        </w:rPr>
        <w:t>[система управления качеством, система менеджмента качества];</w:t>
      </w:r>
      <w:r>
        <w:t xml:space="preserve"> СМК, 924</w:t>
      </w:r>
    </w:p>
    <w:p w14:paraId="19F5EC12" w14:textId="77777777" w:rsidR="008D6EE1" w:rsidRDefault="008D6EE1">
      <w:pPr>
        <w:pStyle w:val="ConsPlusNormal"/>
        <w:spacing w:before="220"/>
        <w:ind w:firstLine="540"/>
        <w:jc w:val="both"/>
      </w:pPr>
      <w:r>
        <w:rPr>
          <w:b/>
        </w:rPr>
        <w:t>[смазочный материал, лубрикант]</w:t>
      </w:r>
      <w:r>
        <w:t>, 812</w:t>
      </w:r>
    </w:p>
    <w:p w14:paraId="0A6E1FEC" w14:textId="77777777" w:rsidR="008D6EE1" w:rsidRDefault="008D6EE1">
      <w:pPr>
        <w:pStyle w:val="ConsPlusNormal"/>
        <w:spacing w:before="220"/>
        <w:ind w:firstLine="540"/>
        <w:jc w:val="both"/>
      </w:pPr>
      <w:r>
        <w:rPr>
          <w:b/>
        </w:rPr>
        <w:t xml:space="preserve">[смазывание, </w:t>
      </w:r>
      <w:proofErr w:type="spellStart"/>
      <w:r>
        <w:rPr>
          <w:b/>
        </w:rPr>
        <w:t>лубрикация</w:t>
      </w:r>
      <w:proofErr w:type="spellEnd"/>
      <w:r>
        <w:rPr>
          <w:b/>
        </w:rPr>
        <w:t>]</w:t>
      </w:r>
      <w:r>
        <w:t>, 813</w:t>
      </w:r>
    </w:p>
    <w:p w14:paraId="3DCB48BF" w14:textId="77777777" w:rsidR="008D6EE1" w:rsidRDefault="008D6EE1">
      <w:pPr>
        <w:pStyle w:val="ConsPlusNormal"/>
        <w:spacing w:before="220"/>
        <w:ind w:firstLine="540"/>
        <w:jc w:val="both"/>
      </w:pPr>
      <w:r>
        <w:rPr>
          <w:b/>
        </w:rPr>
        <w:t>[сметная стоимость строительства, реконструкции, капитального ремонта, сноса объектов капитального строительства, работ по сохранению объектов культурного наследия, сметная стоимость строительства]</w:t>
      </w:r>
      <w:r>
        <w:t>, 344</w:t>
      </w:r>
    </w:p>
    <w:p w14:paraId="3AB2A114" w14:textId="77777777" w:rsidR="008D6EE1" w:rsidRDefault="008D6EE1">
      <w:pPr>
        <w:pStyle w:val="ConsPlusNormal"/>
        <w:spacing w:before="220"/>
        <w:ind w:firstLine="540"/>
        <w:jc w:val="both"/>
      </w:pPr>
      <w:r>
        <w:rPr>
          <w:b/>
        </w:rPr>
        <w:t>[специализированное средство технического диагностирования (контроля технического состояния), специализированное средство диагностирования (контроля)]</w:t>
      </w:r>
      <w:r>
        <w:t>, 780</w:t>
      </w:r>
    </w:p>
    <w:p w14:paraId="71DA4000" w14:textId="77777777" w:rsidR="008D6EE1" w:rsidRDefault="008D6EE1">
      <w:pPr>
        <w:pStyle w:val="ConsPlusNormal"/>
        <w:spacing w:before="220"/>
        <w:ind w:firstLine="540"/>
        <w:jc w:val="both"/>
      </w:pPr>
      <w:r>
        <w:rPr>
          <w:b/>
        </w:rPr>
        <w:t>[средство технического диагностирования (контроля технического состояния), средство диагностирования (контроля)]</w:t>
      </w:r>
      <w:r>
        <w:t>, 778</w:t>
      </w:r>
    </w:p>
    <w:p w14:paraId="5CD621A1" w14:textId="77777777" w:rsidR="008D6EE1" w:rsidRDefault="008D6EE1">
      <w:pPr>
        <w:pStyle w:val="ConsPlusNormal"/>
        <w:spacing w:before="220"/>
        <w:ind w:firstLine="540"/>
        <w:jc w:val="both"/>
      </w:pPr>
      <w:r>
        <w:rPr>
          <w:b/>
        </w:rPr>
        <w:t>[стартап, технологический стартап]</w:t>
      </w:r>
      <w:r>
        <w:t>, 828</w:t>
      </w:r>
    </w:p>
    <w:p w14:paraId="1DD51168" w14:textId="77777777" w:rsidR="008D6EE1" w:rsidRDefault="008D6EE1">
      <w:pPr>
        <w:pStyle w:val="ConsPlusNormal"/>
        <w:spacing w:before="220"/>
        <w:ind w:firstLine="540"/>
        <w:jc w:val="both"/>
      </w:pPr>
      <w:r>
        <w:rPr>
          <w:b/>
        </w:rPr>
        <w:t>[страница сайта в сети "Интернет", интернет-страница]</w:t>
      </w:r>
      <w:r>
        <w:t>, 818</w:t>
      </w:r>
    </w:p>
    <w:p w14:paraId="1209762F" w14:textId="77777777" w:rsidR="008D6EE1" w:rsidRDefault="008D6EE1">
      <w:pPr>
        <w:pStyle w:val="ConsPlusNormal"/>
        <w:spacing w:before="220"/>
        <w:ind w:firstLine="540"/>
        <w:jc w:val="both"/>
      </w:pPr>
      <w:r>
        <w:rPr>
          <w:b/>
        </w:rPr>
        <w:t>[Стратегия цифровой трансформации ОАО "РЖД", Стратегия]</w:t>
      </w:r>
      <w:r>
        <w:t xml:space="preserve"> &lt;цифровая трансформация&gt;, 833</w:t>
      </w:r>
    </w:p>
    <w:p w14:paraId="1007B3C8" w14:textId="77777777" w:rsidR="008D6EE1" w:rsidRDefault="008D6EE1">
      <w:pPr>
        <w:pStyle w:val="ConsPlusNormal"/>
        <w:spacing w:before="220"/>
        <w:ind w:firstLine="540"/>
        <w:jc w:val="both"/>
      </w:pPr>
      <w:r>
        <w:rPr>
          <w:b/>
        </w:rPr>
        <w:t>[танк-контейнер, контейнер-цистерна]</w:t>
      </w:r>
      <w:r>
        <w:t>, 751</w:t>
      </w:r>
    </w:p>
    <w:p w14:paraId="1288B6CE" w14:textId="77777777" w:rsidR="008D6EE1" w:rsidRDefault="008D6EE1">
      <w:pPr>
        <w:pStyle w:val="ConsPlusNormal"/>
        <w:spacing w:before="220"/>
        <w:ind w:firstLine="540"/>
        <w:jc w:val="both"/>
      </w:pPr>
      <w:r>
        <w:rPr>
          <w:b/>
        </w:rPr>
        <w:t xml:space="preserve">[термически упрочненный рельс, </w:t>
      </w:r>
      <w:proofErr w:type="spellStart"/>
      <w:r>
        <w:rPr>
          <w:b/>
        </w:rPr>
        <w:t>термоупрочненный</w:t>
      </w:r>
      <w:proofErr w:type="spellEnd"/>
      <w:r>
        <w:rPr>
          <w:b/>
        </w:rPr>
        <w:t xml:space="preserve"> рельс, закаленный рельс]</w:t>
      </w:r>
      <w:r>
        <w:t xml:space="preserve"> (</w:t>
      </w:r>
      <w:proofErr w:type="spellStart"/>
      <w:r>
        <w:t>Ндп</w:t>
      </w:r>
      <w:proofErr w:type="spellEnd"/>
      <w:r>
        <w:t>. каленый рельс), 404</w:t>
      </w:r>
    </w:p>
    <w:p w14:paraId="21D9CAB0" w14:textId="77777777" w:rsidR="008D6EE1" w:rsidRDefault="008D6EE1">
      <w:pPr>
        <w:pStyle w:val="ConsPlusNormal"/>
        <w:spacing w:before="220"/>
        <w:ind w:firstLine="540"/>
        <w:jc w:val="both"/>
      </w:pPr>
      <w:r>
        <w:rPr>
          <w:b/>
        </w:rPr>
        <w:t>[тестовое техническое диагностирование, тестовое диагностирование]</w:t>
      </w:r>
      <w:r>
        <w:t>, 777</w:t>
      </w:r>
    </w:p>
    <w:p w14:paraId="3B419136" w14:textId="77777777" w:rsidR="008D6EE1" w:rsidRDefault="008D6EE1">
      <w:pPr>
        <w:pStyle w:val="ConsPlusNormal"/>
        <w:spacing w:before="220"/>
        <w:ind w:firstLine="540"/>
        <w:jc w:val="both"/>
      </w:pPr>
      <w:r>
        <w:rPr>
          <w:b/>
        </w:rPr>
        <w:t>[техническая диагностика, диагностика]</w:t>
      </w:r>
      <w:r>
        <w:t>, 776</w:t>
      </w:r>
    </w:p>
    <w:p w14:paraId="5D6CA533" w14:textId="77777777" w:rsidR="008D6EE1" w:rsidRDefault="008D6EE1">
      <w:pPr>
        <w:pStyle w:val="ConsPlusNormal"/>
        <w:spacing w:before="220"/>
        <w:ind w:firstLine="540"/>
        <w:jc w:val="both"/>
      </w:pPr>
      <w:r>
        <w:rPr>
          <w:b/>
        </w:rPr>
        <w:t>[технический диагноз (результат контроля), диагноз]</w:t>
      </w:r>
      <w:r>
        <w:t>, 777</w:t>
      </w:r>
    </w:p>
    <w:p w14:paraId="2C0A748A" w14:textId="77777777" w:rsidR="008D6EE1" w:rsidRDefault="008D6EE1">
      <w:pPr>
        <w:pStyle w:val="ConsPlusNormal"/>
        <w:spacing w:before="220"/>
        <w:ind w:firstLine="540"/>
        <w:jc w:val="both"/>
      </w:pPr>
      <w:r>
        <w:rPr>
          <w:b/>
        </w:rPr>
        <w:t>[технический заказчик, заказчик]</w:t>
      </w:r>
      <w:r>
        <w:t xml:space="preserve"> &lt;капитальное строительство&gt;, 341</w:t>
      </w:r>
    </w:p>
    <w:p w14:paraId="282591E6" w14:textId="77777777" w:rsidR="008D6EE1" w:rsidRDefault="008D6EE1">
      <w:pPr>
        <w:pStyle w:val="ConsPlusNormal"/>
        <w:spacing w:before="220"/>
        <w:ind w:firstLine="540"/>
        <w:jc w:val="both"/>
      </w:pPr>
      <w:r>
        <w:rPr>
          <w:b/>
        </w:rPr>
        <w:t>[техническое диагностирование, диагностирование]</w:t>
      </w:r>
      <w:r>
        <w:t>, 776</w:t>
      </w:r>
    </w:p>
    <w:p w14:paraId="445AEE22" w14:textId="77777777" w:rsidR="008D6EE1" w:rsidRDefault="008D6EE1">
      <w:pPr>
        <w:pStyle w:val="ConsPlusNormal"/>
        <w:spacing w:before="220"/>
        <w:ind w:firstLine="540"/>
        <w:jc w:val="both"/>
      </w:pPr>
      <w:r>
        <w:rPr>
          <w:b/>
        </w:rPr>
        <w:t>[техническое состояние объекта, техническое состояние]</w:t>
      </w:r>
      <w:r>
        <w:t>, 776</w:t>
      </w:r>
    </w:p>
    <w:p w14:paraId="6F6E766D" w14:textId="77777777" w:rsidR="008D6EE1" w:rsidRDefault="008D6EE1">
      <w:pPr>
        <w:pStyle w:val="ConsPlusNormal"/>
        <w:spacing w:before="220"/>
        <w:ind w:firstLine="540"/>
        <w:jc w:val="both"/>
      </w:pPr>
      <w:r>
        <w:rPr>
          <w:b/>
        </w:rPr>
        <w:t>[технологический стек, стек технологий]</w:t>
      </w:r>
      <w:r>
        <w:t>, 848</w:t>
      </w:r>
    </w:p>
    <w:p w14:paraId="7BC218E6" w14:textId="77777777" w:rsidR="008D6EE1" w:rsidRDefault="008D6EE1">
      <w:pPr>
        <w:pStyle w:val="ConsPlusNormal"/>
        <w:spacing w:before="220"/>
        <w:ind w:firstLine="540"/>
        <w:jc w:val="both"/>
      </w:pPr>
      <w:r>
        <w:rPr>
          <w:b/>
        </w:rPr>
        <w:lastRenderedPageBreak/>
        <w:t>[технологическое "окно", "окно"]</w:t>
      </w:r>
      <w:r>
        <w:t>, 594</w:t>
      </w:r>
    </w:p>
    <w:p w14:paraId="60421F92" w14:textId="77777777" w:rsidR="008D6EE1" w:rsidRDefault="008D6EE1">
      <w:pPr>
        <w:pStyle w:val="ConsPlusNormal"/>
        <w:spacing w:before="220"/>
        <w:ind w:firstLine="540"/>
        <w:jc w:val="both"/>
      </w:pPr>
      <w:r>
        <w:rPr>
          <w:b/>
        </w:rPr>
        <w:t>[технологическое сопоставление, бенчмаркинг]</w:t>
      </w:r>
      <w:r>
        <w:t xml:space="preserve"> &lt;инновационная деятельность&gt;, 159</w:t>
      </w:r>
    </w:p>
    <w:p w14:paraId="63C21328" w14:textId="77777777" w:rsidR="008D6EE1" w:rsidRDefault="008D6EE1">
      <w:pPr>
        <w:pStyle w:val="ConsPlusNormal"/>
        <w:spacing w:before="220"/>
        <w:ind w:firstLine="540"/>
        <w:jc w:val="both"/>
      </w:pPr>
      <w:r>
        <w:rPr>
          <w:b/>
        </w:rPr>
        <w:t>[точность измерений, точность результата измерения]</w:t>
      </w:r>
      <w:r>
        <w:t>, 203</w:t>
      </w:r>
    </w:p>
    <w:p w14:paraId="2765CDAF" w14:textId="77777777" w:rsidR="008D6EE1" w:rsidRDefault="008D6EE1">
      <w:pPr>
        <w:pStyle w:val="ConsPlusNormal"/>
        <w:spacing w:before="220"/>
        <w:ind w:firstLine="540"/>
        <w:jc w:val="both"/>
      </w:pPr>
      <w:r>
        <w:rPr>
          <w:b/>
        </w:rPr>
        <w:t>[транспортно-складской комплекс, грузовой двор]</w:t>
      </w:r>
      <w:r>
        <w:t>, 594</w:t>
      </w:r>
    </w:p>
    <w:p w14:paraId="0790787C" w14:textId="77777777" w:rsidR="008D6EE1" w:rsidRDefault="008D6EE1">
      <w:pPr>
        <w:pStyle w:val="ConsPlusNormal"/>
        <w:spacing w:before="220"/>
        <w:ind w:firstLine="540"/>
        <w:jc w:val="both"/>
      </w:pPr>
      <w:r>
        <w:rPr>
          <w:b/>
        </w:rPr>
        <w:t>[трасса железнодорожного пути, трасса]</w:t>
      </w:r>
      <w:r>
        <w:t>, 398</w:t>
      </w:r>
    </w:p>
    <w:p w14:paraId="4C6AF294" w14:textId="77777777" w:rsidR="008D6EE1" w:rsidRDefault="008D6EE1">
      <w:pPr>
        <w:pStyle w:val="ConsPlusNormal"/>
        <w:spacing w:before="220"/>
        <w:ind w:firstLine="540"/>
        <w:jc w:val="both"/>
      </w:pPr>
      <w:r>
        <w:rPr>
          <w:b/>
        </w:rPr>
        <w:t>[требования безопасности труда, требования безопасности]</w:t>
      </w:r>
      <w:r>
        <w:t>, 307</w:t>
      </w:r>
    </w:p>
    <w:p w14:paraId="3DE9072F" w14:textId="77777777" w:rsidR="008D6EE1" w:rsidRDefault="008D6EE1">
      <w:pPr>
        <w:pStyle w:val="ConsPlusNormal"/>
        <w:spacing w:before="220"/>
        <w:ind w:firstLine="540"/>
        <w:jc w:val="both"/>
      </w:pPr>
      <w:r>
        <w:rPr>
          <w:b/>
        </w:rPr>
        <w:t>[требования в области охраны окружающей среды, природоохранные требования]</w:t>
      </w:r>
      <w:r>
        <w:t>, 318</w:t>
      </w:r>
    </w:p>
    <w:p w14:paraId="2FC573BC" w14:textId="77777777" w:rsidR="008D6EE1" w:rsidRDefault="008D6EE1">
      <w:pPr>
        <w:pStyle w:val="ConsPlusNormal"/>
        <w:spacing w:before="220"/>
        <w:ind w:firstLine="540"/>
        <w:jc w:val="both"/>
      </w:pPr>
      <w:r>
        <w:rPr>
          <w:b/>
        </w:rPr>
        <w:t>[</w:t>
      </w:r>
      <w:proofErr w:type="spellStart"/>
      <w:r>
        <w:rPr>
          <w:b/>
        </w:rPr>
        <w:t>турная</w:t>
      </w:r>
      <w:proofErr w:type="spellEnd"/>
      <w:r>
        <w:rPr>
          <w:b/>
        </w:rPr>
        <w:t xml:space="preserve"> езда, прикрепленная езда]</w:t>
      </w:r>
      <w:r>
        <w:t>, 632</w:t>
      </w:r>
    </w:p>
    <w:p w14:paraId="44F5CF16" w14:textId="77777777" w:rsidR="008D6EE1" w:rsidRDefault="008D6EE1">
      <w:pPr>
        <w:pStyle w:val="ConsPlusNormal"/>
        <w:spacing w:before="220"/>
        <w:ind w:firstLine="540"/>
        <w:jc w:val="both"/>
      </w:pPr>
      <w:r>
        <w:rPr>
          <w:b/>
        </w:rPr>
        <w:t>[узкое место, "бутылочное горлышко"]</w:t>
      </w:r>
      <w:r>
        <w:t xml:space="preserve"> &lt;управление процессами&gt;, 907</w:t>
      </w:r>
    </w:p>
    <w:p w14:paraId="25164607" w14:textId="77777777" w:rsidR="008D6EE1" w:rsidRDefault="008D6EE1">
      <w:pPr>
        <w:pStyle w:val="ConsPlusNormal"/>
        <w:spacing w:before="220"/>
        <w:ind w:firstLine="540"/>
        <w:jc w:val="both"/>
      </w:pPr>
      <w:r>
        <w:rPr>
          <w:b/>
        </w:rPr>
        <w:t>[универсальное средство технического диагностирования (контроля технического состояния), универсальное средство диагностирования (контроля)]</w:t>
      </w:r>
      <w:r>
        <w:t>, 780</w:t>
      </w:r>
    </w:p>
    <w:p w14:paraId="62893582" w14:textId="77777777" w:rsidR="008D6EE1" w:rsidRDefault="008D6EE1">
      <w:pPr>
        <w:pStyle w:val="ConsPlusNormal"/>
        <w:spacing w:before="220"/>
        <w:ind w:firstLine="540"/>
        <w:jc w:val="both"/>
      </w:pPr>
      <w:r>
        <w:rPr>
          <w:b/>
        </w:rPr>
        <w:t>[управление качеством, менеджмент качества]</w:t>
      </w:r>
      <w:r>
        <w:t>, 892</w:t>
      </w:r>
    </w:p>
    <w:p w14:paraId="44D6BA8E" w14:textId="77777777" w:rsidR="008D6EE1" w:rsidRDefault="008D6EE1">
      <w:pPr>
        <w:pStyle w:val="ConsPlusNormal"/>
        <w:spacing w:before="220"/>
        <w:ind w:firstLine="540"/>
        <w:jc w:val="both"/>
      </w:pPr>
      <w:r>
        <w:rPr>
          <w:b/>
        </w:rPr>
        <w:t>[управление рисками, процесс управления рисками]</w:t>
      </w:r>
      <w:r>
        <w:t>, 376</w:t>
      </w:r>
    </w:p>
    <w:p w14:paraId="7CBFBCDD" w14:textId="77777777" w:rsidR="008D6EE1" w:rsidRDefault="008D6EE1">
      <w:pPr>
        <w:pStyle w:val="ConsPlusNormal"/>
        <w:spacing w:before="220"/>
        <w:ind w:firstLine="540"/>
        <w:jc w:val="both"/>
      </w:pPr>
      <w:r>
        <w:rPr>
          <w:b/>
        </w:rPr>
        <w:t>[управление, менеджмент]</w:t>
      </w:r>
      <w:r>
        <w:t>, 892</w:t>
      </w:r>
    </w:p>
    <w:p w14:paraId="62BD5DF9" w14:textId="77777777" w:rsidR="008D6EE1" w:rsidRDefault="008D6EE1">
      <w:pPr>
        <w:pStyle w:val="ConsPlusNormal"/>
        <w:spacing w:before="220"/>
        <w:ind w:firstLine="540"/>
        <w:jc w:val="both"/>
      </w:pPr>
      <w:r>
        <w:rPr>
          <w:b/>
        </w:rPr>
        <w:t>[уровень риска, итоговая оценка]</w:t>
      </w:r>
      <w:r>
        <w:t>, 381</w:t>
      </w:r>
    </w:p>
    <w:p w14:paraId="15CB04AF" w14:textId="77777777" w:rsidR="008D6EE1" w:rsidRDefault="008D6EE1">
      <w:pPr>
        <w:pStyle w:val="ConsPlusNormal"/>
        <w:spacing w:before="220"/>
        <w:ind w:firstLine="540"/>
        <w:jc w:val="both"/>
      </w:pPr>
      <w:r>
        <w:rPr>
          <w:b/>
        </w:rPr>
        <w:t>[участник процесса, исполнитель]</w:t>
      </w:r>
      <w:r>
        <w:t xml:space="preserve"> &lt;управление процессами&gt;, 917</w:t>
      </w:r>
    </w:p>
    <w:p w14:paraId="287F5E48" w14:textId="77777777" w:rsidR="008D6EE1" w:rsidRDefault="008D6EE1">
      <w:pPr>
        <w:pStyle w:val="ConsPlusNormal"/>
        <w:spacing w:before="220"/>
        <w:ind w:firstLine="540"/>
        <w:jc w:val="both"/>
      </w:pPr>
      <w:r>
        <w:rPr>
          <w:b/>
        </w:rPr>
        <w:t>[хранение эталона, содержание эталона]</w:t>
      </w:r>
      <w:r>
        <w:t>, 230</w:t>
      </w:r>
    </w:p>
    <w:p w14:paraId="3950A62E" w14:textId="77777777" w:rsidR="008D6EE1" w:rsidRDefault="008D6EE1">
      <w:pPr>
        <w:pStyle w:val="ConsPlusNormal"/>
        <w:spacing w:before="220"/>
        <w:ind w:firstLine="540"/>
        <w:jc w:val="both"/>
      </w:pPr>
      <w:r>
        <w:rPr>
          <w:b/>
        </w:rPr>
        <w:t>[чувствительный элемент, первичный измерительный преобразователь, датчик]</w:t>
      </w:r>
      <w:r>
        <w:t>, 216</w:t>
      </w:r>
    </w:p>
    <w:p w14:paraId="66040B20" w14:textId="77777777" w:rsidR="008D6EE1" w:rsidRDefault="008D6EE1">
      <w:pPr>
        <w:pStyle w:val="ConsPlusNormal"/>
        <w:spacing w:before="220"/>
        <w:ind w:firstLine="540"/>
        <w:jc w:val="both"/>
      </w:pPr>
      <w:r>
        <w:rPr>
          <w:b/>
        </w:rPr>
        <w:t>[шкала величины, шкала измерений]</w:t>
      </w:r>
      <w:r>
        <w:t>, 195</w:t>
      </w:r>
    </w:p>
    <w:p w14:paraId="442BB15A" w14:textId="77777777" w:rsidR="008D6EE1" w:rsidRDefault="008D6EE1">
      <w:pPr>
        <w:pStyle w:val="ConsPlusNormal"/>
        <w:spacing w:before="220"/>
        <w:ind w:firstLine="540"/>
        <w:jc w:val="both"/>
      </w:pPr>
      <w:r>
        <w:rPr>
          <w:b/>
        </w:rPr>
        <w:t>[шкала средства измерений, шкала (измерительного прибора)]</w:t>
      </w:r>
      <w:r>
        <w:t>, 214</w:t>
      </w:r>
    </w:p>
    <w:p w14:paraId="5B3FA4A8" w14:textId="77777777" w:rsidR="008D6EE1" w:rsidRDefault="008D6EE1">
      <w:pPr>
        <w:pStyle w:val="ConsPlusNormal"/>
        <w:spacing w:before="220"/>
        <w:ind w:firstLine="540"/>
        <w:jc w:val="both"/>
      </w:pPr>
      <w:r>
        <w:rPr>
          <w:b/>
        </w:rPr>
        <w:t>"Единое окно инноваций"</w:t>
      </w:r>
      <w:r>
        <w:t>, 147</w:t>
      </w:r>
    </w:p>
    <w:p w14:paraId="339CAE81" w14:textId="77777777" w:rsidR="008D6EE1" w:rsidRDefault="008D6EE1">
      <w:pPr>
        <w:pStyle w:val="ConsPlusNormal"/>
        <w:spacing w:before="220"/>
        <w:ind w:firstLine="540"/>
        <w:jc w:val="both"/>
      </w:pPr>
      <w:r>
        <w:rPr>
          <w:b/>
        </w:rPr>
        <w:t>"Мертвая зона" защиты тяговой сети</w:t>
      </w:r>
      <w:r>
        <w:t>, 432</w:t>
      </w:r>
    </w:p>
    <w:p w14:paraId="1CDF4CCD" w14:textId="77777777" w:rsidR="008D6EE1" w:rsidRDefault="008D6EE1">
      <w:pPr>
        <w:pStyle w:val="ConsPlusNormal"/>
        <w:spacing w:before="220"/>
        <w:ind w:firstLine="540"/>
        <w:jc w:val="both"/>
      </w:pPr>
      <w:r>
        <w:rPr>
          <w:b/>
        </w:rPr>
        <w:t>"Объект "Детальный риск-фактор "как должно быть"</w:t>
      </w:r>
      <w:r>
        <w:t>, 912</w:t>
      </w:r>
    </w:p>
    <w:p w14:paraId="3D922851" w14:textId="77777777" w:rsidR="008D6EE1" w:rsidRDefault="008D6EE1">
      <w:pPr>
        <w:pStyle w:val="ConsPlusNormal"/>
        <w:spacing w:before="220"/>
        <w:ind w:firstLine="540"/>
        <w:jc w:val="both"/>
      </w:pPr>
      <w:r>
        <w:rPr>
          <w:b/>
        </w:rPr>
        <w:t>"Объект "Детальный риск-фактор"</w:t>
      </w:r>
      <w:r>
        <w:t>, 912</w:t>
      </w:r>
    </w:p>
    <w:p w14:paraId="2B218F15" w14:textId="77777777" w:rsidR="008D6EE1" w:rsidRDefault="008D6EE1">
      <w:pPr>
        <w:pStyle w:val="ConsPlusNormal"/>
        <w:spacing w:before="220"/>
        <w:ind w:firstLine="540"/>
        <w:jc w:val="both"/>
      </w:pPr>
      <w:r>
        <w:rPr>
          <w:b/>
        </w:rPr>
        <w:t>"Объект "Риск "как должно быть"</w:t>
      </w:r>
      <w:r>
        <w:t>, 911</w:t>
      </w:r>
    </w:p>
    <w:p w14:paraId="417AE26F" w14:textId="77777777" w:rsidR="008D6EE1" w:rsidRDefault="008D6EE1">
      <w:pPr>
        <w:pStyle w:val="ConsPlusNormal"/>
        <w:spacing w:before="220"/>
        <w:ind w:firstLine="540"/>
        <w:jc w:val="both"/>
      </w:pPr>
      <w:r>
        <w:rPr>
          <w:b/>
        </w:rPr>
        <w:t>"Объект "Риск"</w:t>
      </w:r>
      <w:r>
        <w:t>, 911</w:t>
      </w:r>
    </w:p>
    <w:p w14:paraId="224D92F2" w14:textId="77777777" w:rsidR="008D6EE1" w:rsidRDefault="008D6EE1">
      <w:pPr>
        <w:pStyle w:val="ConsPlusNormal"/>
        <w:spacing w:before="220"/>
        <w:ind w:firstLine="540"/>
        <w:jc w:val="both"/>
      </w:pPr>
      <w:r>
        <w:rPr>
          <w:b/>
        </w:rPr>
        <w:t>"Объект "Риск-фактор "как должно быть"</w:t>
      </w:r>
      <w:r>
        <w:t>, 912</w:t>
      </w:r>
    </w:p>
    <w:p w14:paraId="150B007E" w14:textId="77777777" w:rsidR="008D6EE1" w:rsidRDefault="008D6EE1">
      <w:pPr>
        <w:pStyle w:val="ConsPlusNormal"/>
        <w:spacing w:before="220"/>
        <w:ind w:firstLine="540"/>
        <w:jc w:val="both"/>
      </w:pPr>
      <w:r>
        <w:rPr>
          <w:b/>
        </w:rPr>
        <w:t>"Объект "Риск-фактор"</w:t>
      </w:r>
      <w:r>
        <w:t>, 911</w:t>
      </w:r>
    </w:p>
    <w:p w14:paraId="621EAC8D" w14:textId="77777777" w:rsidR="008D6EE1" w:rsidRDefault="008D6EE1">
      <w:pPr>
        <w:pStyle w:val="ConsPlusNormal"/>
        <w:spacing w:before="220"/>
        <w:ind w:firstLine="540"/>
        <w:jc w:val="both"/>
      </w:pPr>
      <w:r>
        <w:rPr>
          <w:b/>
        </w:rPr>
        <w:t>"Окно" большой продолжительности</w:t>
      </w:r>
      <w:r>
        <w:t>, 595</w:t>
      </w:r>
    </w:p>
    <w:p w14:paraId="4DCE81B3" w14:textId="77777777" w:rsidR="008D6EE1" w:rsidRDefault="008D6EE1">
      <w:pPr>
        <w:pStyle w:val="ConsPlusNormal"/>
        <w:spacing w:before="220"/>
        <w:ind w:firstLine="540"/>
        <w:jc w:val="both"/>
      </w:pPr>
      <w:r>
        <w:rPr>
          <w:b/>
        </w:rPr>
        <w:t>"Окно" утвержденное</w:t>
      </w:r>
      <w:r>
        <w:t>, 595</w:t>
      </w:r>
    </w:p>
    <w:p w14:paraId="0652A020" w14:textId="77777777" w:rsidR="008D6EE1" w:rsidRDefault="008D6EE1">
      <w:pPr>
        <w:pStyle w:val="ConsPlusNormal"/>
        <w:spacing w:before="220"/>
        <w:ind w:firstLine="540"/>
        <w:jc w:val="both"/>
      </w:pPr>
      <w:r>
        <w:rPr>
          <w:b/>
        </w:rPr>
        <w:lastRenderedPageBreak/>
        <w:t>"Сквозная" цифровая технология</w:t>
      </w:r>
      <w:r>
        <w:t>, 847</w:t>
      </w:r>
    </w:p>
    <w:p w14:paraId="2AD594EA" w14:textId="77777777" w:rsidR="008D6EE1" w:rsidRDefault="008D6EE1">
      <w:pPr>
        <w:pStyle w:val="ConsPlusNormal"/>
        <w:spacing w:before="220"/>
        <w:ind w:firstLine="540"/>
        <w:jc w:val="both"/>
      </w:pPr>
      <w:r>
        <w:rPr>
          <w:b/>
        </w:rPr>
        <w:t>"Сквозной" домен бизнес-архитектуры</w:t>
      </w:r>
      <w:r>
        <w:t>, 896</w:t>
      </w:r>
    </w:p>
    <w:p w14:paraId="5EBE8BB4" w14:textId="77777777" w:rsidR="008D6EE1" w:rsidRDefault="008D6EE1">
      <w:pPr>
        <w:pStyle w:val="ConsPlusNormal"/>
        <w:spacing w:before="220"/>
        <w:ind w:firstLine="540"/>
        <w:jc w:val="both"/>
      </w:pPr>
      <w:r>
        <w:rPr>
          <w:b/>
        </w:rPr>
        <w:t>Абонент (железнодорожной электросвязи)</w:t>
      </w:r>
      <w:r>
        <w:t>, 516</w:t>
      </w:r>
    </w:p>
    <w:p w14:paraId="4F026928" w14:textId="77777777" w:rsidR="008D6EE1" w:rsidRDefault="008D6EE1">
      <w:pPr>
        <w:pStyle w:val="ConsPlusNormal"/>
        <w:spacing w:before="220"/>
        <w:ind w:firstLine="540"/>
        <w:jc w:val="both"/>
      </w:pPr>
      <w:r>
        <w:rPr>
          <w:b/>
        </w:rPr>
        <w:t>Абонентская линия (сети железнодорожной электросвязи)</w:t>
      </w:r>
      <w:r>
        <w:t>, 542</w:t>
      </w:r>
    </w:p>
    <w:p w14:paraId="2A890B89" w14:textId="77777777" w:rsidR="008D6EE1" w:rsidRDefault="008D6EE1">
      <w:pPr>
        <w:pStyle w:val="ConsPlusNormal"/>
        <w:spacing w:before="220"/>
        <w:ind w:firstLine="540"/>
        <w:jc w:val="both"/>
      </w:pPr>
      <w:r>
        <w:rPr>
          <w:b/>
        </w:rPr>
        <w:t>Абонентская станция технологической [поездной] спутниковой связи</w:t>
      </w:r>
      <w:r>
        <w:t>, 552</w:t>
      </w:r>
    </w:p>
    <w:p w14:paraId="668C3EBD" w14:textId="77777777" w:rsidR="008D6EE1" w:rsidRDefault="008D6EE1">
      <w:pPr>
        <w:pStyle w:val="ConsPlusNormal"/>
        <w:spacing w:before="220"/>
        <w:ind w:firstLine="540"/>
        <w:jc w:val="both"/>
      </w:pPr>
      <w:r>
        <w:rPr>
          <w:b/>
        </w:rPr>
        <w:t xml:space="preserve">Абонентская установка </w:t>
      </w:r>
      <w:proofErr w:type="spellStart"/>
      <w:r>
        <w:rPr>
          <w:b/>
        </w:rPr>
        <w:t>СТАкс</w:t>
      </w:r>
      <w:proofErr w:type="spellEnd"/>
      <w:r>
        <w:t>, 546</w:t>
      </w:r>
    </w:p>
    <w:p w14:paraId="2D4FCCCD" w14:textId="77777777" w:rsidR="008D6EE1" w:rsidRDefault="008D6EE1">
      <w:pPr>
        <w:pStyle w:val="ConsPlusNormal"/>
        <w:spacing w:before="220"/>
        <w:ind w:firstLine="540"/>
        <w:jc w:val="both"/>
      </w:pPr>
      <w:r>
        <w:rPr>
          <w:b/>
        </w:rPr>
        <w:t>Абонентский терминал поездной спутниковой связи</w:t>
      </w:r>
      <w:r>
        <w:t>, 552</w:t>
      </w:r>
    </w:p>
    <w:p w14:paraId="69709CC7" w14:textId="77777777" w:rsidR="008D6EE1" w:rsidRDefault="008D6EE1">
      <w:pPr>
        <w:pStyle w:val="ConsPlusNormal"/>
        <w:spacing w:before="220"/>
        <w:ind w:firstLine="540"/>
        <w:jc w:val="both"/>
      </w:pPr>
      <w:r>
        <w:rPr>
          <w:b/>
        </w:rPr>
        <w:t>Абсолютная погрешность (измерения)</w:t>
      </w:r>
      <w:r>
        <w:t>, 208</w:t>
      </w:r>
    </w:p>
    <w:p w14:paraId="203B6300" w14:textId="77777777" w:rsidR="008D6EE1" w:rsidRDefault="008D6EE1">
      <w:pPr>
        <w:pStyle w:val="ConsPlusNormal"/>
        <w:spacing w:before="220"/>
        <w:ind w:firstLine="540"/>
        <w:jc w:val="both"/>
      </w:pPr>
      <w:r>
        <w:rPr>
          <w:b/>
        </w:rPr>
        <w:t>Абсолютная погрешность средства измерений</w:t>
      </w:r>
      <w:r>
        <w:t>, 220</w:t>
      </w:r>
    </w:p>
    <w:p w14:paraId="2151AF46" w14:textId="77777777" w:rsidR="008D6EE1" w:rsidRDefault="008D6EE1">
      <w:pPr>
        <w:pStyle w:val="ConsPlusNormal"/>
        <w:spacing w:before="220"/>
        <w:ind w:firstLine="540"/>
        <w:jc w:val="both"/>
      </w:pPr>
      <w:r>
        <w:rPr>
          <w:b/>
        </w:rPr>
        <w:t>Абсолютное измерение</w:t>
      </w:r>
      <w:r>
        <w:t>, 200</w:t>
      </w:r>
    </w:p>
    <w:p w14:paraId="55BDD3B7" w14:textId="77777777" w:rsidR="008D6EE1" w:rsidRDefault="008D6EE1">
      <w:pPr>
        <w:pStyle w:val="ConsPlusNormal"/>
        <w:spacing w:before="220"/>
        <w:ind w:firstLine="540"/>
        <w:jc w:val="both"/>
      </w:pPr>
      <w:r>
        <w:rPr>
          <w:b/>
        </w:rPr>
        <w:t xml:space="preserve">Аварийная </w:t>
      </w:r>
      <w:proofErr w:type="spellStart"/>
      <w:r>
        <w:rPr>
          <w:b/>
        </w:rPr>
        <w:t>крэш</w:t>
      </w:r>
      <w:proofErr w:type="spellEnd"/>
      <w:r>
        <w:rPr>
          <w:b/>
        </w:rPr>
        <w:t>-система высокоскоростного железнодорожного подвижного состава</w:t>
      </w:r>
      <w:r>
        <w:t>, 774</w:t>
      </w:r>
    </w:p>
    <w:p w14:paraId="6E6FF1AA" w14:textId="77777777" w:rsidR="008D6EE1" w:rsidRDefault="008D6EE1">
      <w:pPr>
        <w:pStyle w:val="ConsPlusNormal"/>
        <w:spacing w:before="220"/>
        <w:ind w:firstLine="540"/>
        <w:jc w:val="both"/>
      </w:pPr>
      <w:r>
        <w:rPr>
          <w:b/>
        </w:rPr>
        <w:t>Аварийно-восстановительный запас материально-технических ресурсов (владельца телекоммуникационной инфраструктуры железнодорожного транспорта);</w:t>
      </w:r>
      <w:r>
        <w:t xml:space="preserve"> АВЗ МТР, 573</w:t>
      </w:r>
    </w:p>
    <w:p w14:paraId="5796ECF5" w14:textId="77777777" w:rsidR="008D6EE1" w:rsidRDefault="008D6EE1">
      <w:pPr>
        <w:pStyle w:val="ConsPlusNormal"/>
        <w:spacing w:before="220"/>
        <w:ind w:firstLine="540"/>
        <w:jc w:val="both"/>
      </w:pPr>
      <w:r>
        <w:rPr>
          <w:b/>
        </w:rPr>
        <w:t>Аварийное "окно"</w:t>
      </w:r>
      <w:r>
        <w:t>, 595</w:t>
      </w:r>
    </w:p>
    <w:p w14:paraId="540D69EA" w14:textId="77777777" w:rsidR="008D6EE1" w:rsidRDefault="008D6EE1">
      <w:pPr>
        <w:pStyle w:val="ConsPlusNormal"/>
        <w:spacing w:before="220"/>
        <w:ind w:firstLine="540"/>
        <w:jc w:val="both"/>
      </w:pPr>
      <w:r>
        <w:rPr>
          <w:b/>
        </w:rPr>
        <w:t>Аварийное состояние</w:t>
      </w:r>
      <w:r>
        <w:t>, 369</w:t>
      </w:r>
    </w:p>
    <w:p w14:paraId="21A519F7" w14:textId="77777777" w:rsidR="008D6EE1" w:rsidRDefault="008D6EE1">
      <w:pPr>
        <w:pStyle w:val="ConsPlusNormal"/>
        <w:spacing w:before="220"/>
        <w:ind w:firstLine="540"/>
        <w:jc w:val="both"/>
      </w:pPr>
      <w:r>
        <w:rPr>
          <w:b/>
        </w:rPr>
        <w:t>Аварийный перевод стрелки</w:t>
      </w:r>
      <w:r>
        <w:t>, 498</w:t>
      </w:r>
    </w:p>
    <w:p w14:paraId="55E1D80B" w14:textId="77777777" w:rsidR="008D6EE1" w:rsidRDefault="008D6EE1">
      <w:pPr>
        <w:pStyle w:val="ConsPlusNormal"/>
        <w:spacing w:before="220"/>
        <w:ind w:firstLine="540"/>
        <w:jc w:val="both"/>
      </w:pPr>
      <w:r>
        <w:rPr>
          <w:b/>
        </w:rPr>
        <w:t>Аварийный режим работы (системы [установки] питания аппаратуры железнодорожной электросвязи)</w:t>
      </w:r>
      <w:r>
        <w:t>, 557</w:t>
      </w:r>
    </w:p>
    <w:p w14:paraId="542A0A7E" w14:textId="77777777" w:rsidR="008D6EE1" w:rsidRDefault="008D6EE1">
      <w:pPr>
        <w:pStyle w:val="ConsPlusNormal"/>
        <w:spacing w:before="220"/>
        <w:ind w:firstLine="540"/>
        <w:jc w:val="both"/>
      </w:pPr>
      <w:r>
        <w:rPr>
          <w:b/>
        </w:rPr>
        <w:t>Авария</w:t>
      </w:r>
      <w:r>
        <w:t xml:space="preserve"> &lt;безопасность движения&gt;, 255</w:t>
      </w:r>
    </w:p>
    <w:p w14:paraId="6BE15E36" w14:textId="77777777" w:rsidR="008D6EE1" w:rsidRDefault="008D6EE1">
      <w:pPr>
        <w:pStyle w:val="ConsPlusNormal"/>
        <w:spacing w:before="220"/>
        <w:ind w:firstLine="540"/>
        <w:jc w:val="both"/>
      </w:pPr>
      <w:r>
        <w:rPr>
          <w:b/>
        </w:rPr>
        <w:t>Авария</w:t>
      </w:r>
      <w:r>
        <w:t xml:space="preserve"> &lt;охрана труда&gt;, 306</w:t>
      </w:r>
    </w:p>
    <w:p w14:paraId="3FE820AC" w14:textId="77777777" w:rsidR="008D6EE1" w:rsidRDefault="008D6EE1">
      <w:pPr>
        <w:pStyle w:val="ConsPlusNormal"/>
        <w:spacing w:before="220"/>
        <w:ind w:firstLine="540"/>
        <w:jc w:val="both"/>
      </w:pPr>
      <w:r>
        <w:rPr>
          <w:b/>
        </w:rPr>
        <w:t>Авария</w:t>
      </w:r>
      <w:r>
        <w:t xml:space="preserve"> &lt;промышленная безопасность&gt;, 309</w:t>
      </w:r>
    </w:p>
    <w:p w14:paraId="473A456B" w14:textId="77777777" w:rsidR="008D6EE1" w:rsidRDefault="008D6EE1">
      <w:pPr>
        <w:pStyle w:val="ConsPlusNormal"/>
        <w:spacing w:before="220"/>
        <w:ind w:firstLine="540"/>
        <w:jc w:val="both"/>
      </w:pPr>
      <w:r>
        <w:rPr>
          <w:b/>
        </w:rPr>
        <w:t>Авария</w:t>
      </w:r>
      <w:r>
        <w:t xml:space="preserve"> &lt;техногенная ЧС&gt;, 276</w:t>
      </w:r>
    </w:p>
    <w:p w14:paraId="2185F908" w14:textId="77777777" w:rsidR="008D6EE1" w:rsidRDefault="008D6EE1">
      <w:pPr>
        <w:pStyle w:val="ConsPlusNormal"/>
        <w:spacing w:before="220"/>
        <w:ind w:firstLine="540"/>
        <w:jc w:val="both"/>
      </w:pPr>
      <w:proofErr w:type="spellStart"/>
      <w:r>
        <w:rPr>
          <w:b/>
        </w:rPr>
        <w:t>Автовозврат</w:t>
      </w:r>
      <w:proofErr w:type="spellEnd"/>
      <w:r>
        <w:rPr>
          <w:b/>
        </w:rPr>
        <w:t xml:space="preserve"> стрелки</w:t>
      </w:r>
      <w:r>
        <w:t>, 498</w:t>
      </w:r>
    </w:p>
    <w:p w14:paraId="2BAF759C" w14:textId="77777777" w:rsidR="008D6EE1" w:rsidRDefault="008D6EE1">
      <w:pPr>
        <w:pStyle w:val="ConsPlusNormal"/>
        <w:spacing w:before="220"/>
        <w:ind w:firstLine="540"/>
        <w:jc w:val="both"/>
      </w:pPr>
      <w:proofErr w:type="spellStart"/>
      <w:r>
        <w:rPr>
          <w:b/>
        </w:rPr>
        <w:t>Автодействие</w:t>
      </w:r>
      <w:proofErr w:type="spellEnd"/>
      <w:r>
        <w:rPr>
          <w:b/>
        </w:rPr>
        <w:t xml:space="preserve"> светофора</w:t>
      </w:r>
      <w:r>
        <w:t>, 503</w:t>
      </w:r>
    </w:p>
    <w:p w14:paraId="053FA303" w14:textId="77777777" w:rsidR="008D6EE1" w:rsidRDefault="008D6EE1">
      <w:pPr>
        <w:pStyle w:val="ConsPlusNormal"/>
        <w:spacing w:before="220"/>
        <w:ind w:firstLine="540"/>
        <w:jc w:val="both"/>
      </w:pPr>
      <w:r>
        <w:rPr>
          <w:b/>
        </w:rPr>
        <w:t>Автодрезина</w:t>
      </w:r>
      <w:r>
        <w:t>, 657</w:t>
      </w:r>
    </w:p>
    <w:p w14:paraId="755D6C8C" w14:textId="77777777" w:rsidR="008D6EE1" w:rsidRDefault="008D6EE1">
      <w:pPr>
        <w:pStyle w:val="ConsPlusNormal"/>
        <w:spacing w:before="220"/>
        <w:ind w:firstLine="540"/>
        <w:jc w:val="both"/>
      </w:pPr>
      <w:r>
        <w:rPr>
          <w:b/>
        </w:rPr>
        <w:t>Автоколебание проводов (железнодорожной) контактной сети [воздушной линии электропередачи]</w:t>
      </w:r>
      <w:r>
        <w:t>, 434</w:t>
      </w:r>
    </w:p>
    <w:p w14:paraId="1C1A3B7C" w14:textId="77777777" w:rsidR="008D6EE1" w:rsidRDefault="008D6EE1">
      <w:pPr>
        <w:pStyle w:val="ConsPlusNormal"/>
        <w:spacing w:before="220"/>
        <w:ind w:firstLine="540"/>
        <w:jc w:val="both"/>
      </w:pPr>
      <w:proofErr w:type="spellStart"/>
      <w:r>
        <w:rPr>
          <w:b/>
        </w:rPr>
        <w:t>Автокомпенсированная</w:t>
      </w:r>
      <w:proofErr w:type="spellEnd"/>
      <w:r>
        <w:rPr>
          <w:b/>
        </w:rPr>
        <w:t xml:space="preserve"> (железнодорожная) контактная подвеска</w:t>
      </w:r>
      <w:r>
        <w:t>, 439</w:t>
      </w:r>
    </w:p>
    <w:p w14:paraId="3568CB01" w14:textId="77777777" w:rsidR="008D6EE1" w:rsidRDefault="008D6EE1">
      <w:pPr>
        <w:pStyle w:val="ConsPlusNormal"/>
        <w:spacing w:before="220"/>
        <w:ind w:firstLine="540"/>
        <w:jc w:val="both"/>
      </w:pPr>
      <w:r>
        <w:rPr>
          <w:b/>
        </w:rPr>
        <w:t>Автоматизация</w:t>
      </w:r>
      <w:r>
        <w:t>, 823</w:t>
      </w:r>
    </w:p>
    <w:p w14:paraId="1040BFBB" w14:textId="77777777" w:rsidR="008D6EE1" w:rsidRDefault="008D6EE1">
      <w:pPr>
        <w:pStyle w:val="ConsPlusNormal"/>
        <w:spacing w:before="220"/>
        <w:ind w:firstLine="540"/>
        <w:jc w:val="both"/>
      </w:pPr>
      <w:r>
        <w:rPr>
          <w:b/>
        </w:rPr>
        <w:t>Автоматизация рутинных операций (RPA)</w:t>
      </w:r>
      <w:r>
        <w:t>, 848</w:t>
      </w:r>
    </w:p>
    <w:p w14:paraId="1F081EA9" w14:textId="77777777" w:rsidR="008D6EE1" w:rsidRDefault="008D6EE1">
      <w:pPr>
        <w:pStyle w:val="ConsPlusNormal"/>
        <w:spacing w:before="220"/>
        <w:ind w:firstLine="540"/>
        <w:jc w:val="both"/>
      </w:pPr>
      <w:r>
        <w:rPr>
          <w:b/>
        </w:rPr>
        <w:t>Автоматизированная система расчета (за услуги связи)</w:t>
      </w:r>
      <w:r>
        <w:t>, 530</w:t>
      </w:r>
    </w:p>
    <w:p w14:paraId="158CF5F1" w14:textId="77777777" w:rsidR="008D6EE1" w:rsidRDefault="008D6EE1">
      <w:pPr>
        <w:pStyle w:val="ConsPlusNormal"/>
        <w:spacing w:before="220"/>
        <w:ind w:firstLine="540"/>
        <w:jc w:val="both"/>
      </w:pPr>
      <w:r>
        <w:rPr>
          <w:b/>
        </w:rPr>
        <w:lastRenderedPageBreak/>
        <w:t>Автоматизированная система управления бизнес-моделированием;</w:t>
      </w:r>
      <w:r>
        <w:t xml:space="preserve"> АСУ БМ, 907</w:t>
      </w:r>
    </w:p>
    <w:p w14:paraId="5BC3C909" w14:textId="77777777" w:rsidR="008D6EE1" w:rsidRDefault="008D6EE1">
      <w:pPr>
        <w:pStyle w:val="ConsPlusNormal"/>
        <w:spacing w:before="220"/>
        <w:ind w:firstLine="540"/>
        <w:jc w:val="both"/>
      </w:pPr>
      <w:r>
        <w:rPr>
          <w:b/>
        </w:rPr>
        <w:t>Автоматизированная сортировочная горка</w:t>
      </w:r>
      <w:r>
        <w:t>, 587</w:t>
      </w:r>
    </w:p>
    <w:p w14:paraId="010437BD" w14:textId="77777777" w:rsidR="008D6EE1" w:rsidRDefault="008D6EE1">
      <w:pPr>
        <w:pStyle w:val="ConsPlusNormal"/>
        <w:spacing w:before="220"/>
        <w:ind w:firstLine="540"/>
        <w:jc w:val="both"/>
      </w:pPr>
      <w:r>
        <w:rPr>
          <w:b/>
        </w:rPr>
        <w:t>Автоматическая идентификация и отслеживание объектов</w:t>
      </w:r>
      <w:r>
        <w:t>, 852</w:t>
      </w:r>
    </w:p>
    <w:p w14:paraId="19DAFC7E" w14:textId="77777777" w:rsidR="008D6EE1" w:rsidRDefault="008D6EE1">
      <w:pPr>
        <w:pStyle w:val="ConsPlusNormal"/>
        <w:spacing w:before="220"/>
        <w:ind w:firstLine="540"/>
        <w:jc w:val="both"/>
      </w:pPr>
      <w:r>
        <w:rPr>
          <w:b/>
        </w:rPr>
        <w:t>Автоматическая локомотивная сигнализация высокоскоростного железнодорожного подвижного состава</w:t>
      </w:r>
      <w:r>
        <w:t>, 774</w:t>
      </w:r>
    </w:p>
    <w:p w14:paraId="01153569" w14:textId="77777777" w:rsidR="008D6EE1" w:rsidRDefault="008D6EE1">
      <w:pPr>
        <w:pStyle w:val="ConsPlusNormal"/>
        <w:spacing w:before="220"/>
        <w:ind w:firstLine="540"/>
        <w:jc w:val="both"/>
      </w:pPr>
      <w:r>
        <w:rPr>
          <w:b/>
        </w:rPr>
        <w:t>Автоматическая переездная светофорная сигнализация</w:t>
      </w:r>
      <w:r>
        <w:t>, 483</w:t>
      </w:r>
    </w:p>
    <w:p w14:paraId="25AEAEA3" w14:textId="77777777" w:rsidR="008D6EE1" w:rsidRDefault="008D6EE1">
      <w:pPr>
        <w:pStyle w:val="ConsPlusNormal"/>
        <w:spacing w:before="220"/>
        <w:ind w:firstLine="540"/>
        <w:jc w:val="both"/>
      </w:pPr>
      <w:r>
        <w:rPr>
          <w:b/>
        </w:rPr>
        <w:t xml:space="preserve">Автоматическая телефонная станция </w:t>
      </w:r>
      <w:proofErr w:type="spellStart"/>
      <w:r>
        <w:rPr>
          <w:b/>
        </w:rPr>
        <w:t>ОбТС</w:t>
      </w:r>
      <w:proofErr w:type="spellEnd"/>
      <w:r>
        <w:rPr>
          <w:b/>
        </w:rPr>
        <w:t>;</w:t>
      </w:r>
      <w:r>
        <w:t xml:space="preserve"> АТС, 547</w:t>
      </w:r>
    </w:p>
    <w:p w14:paraId="396E68DD" w14:textId="77777777" w:rsidR="008D6EE1" w:rsidRDefault="008D6EE1">
      <w:pPr>
        <w:pStyle w:val="ConsPlusNormal"/>
        <w:spacing w:before="220"/>
        <w:ind w:firstLine="540"/>
        <w:jc w:val="both"/>
      </w:pPr>
      <w:r>
        <w:rPr>
          <w:b/>
        </w:rPr>
        <w:t>Автоматически и/или дистанционно управляемый железнодорожный подвижной состав</w:t>
      </w:r>
      <w:r>
        <w:t>, 614</w:t>
      </w:r>
    </w:p>
    <w:p w14:paraId="5BB9B21C" w14:textId="77777777" w:rsidR="008D6EE1" w:rsidRDefault="008D6EE1">
      <w:pPr>
        <w:pStyle w:val="ConsPlusNormal"/>
        <w:spacing w:before="220"/>
        <w:ind w:firstLine="540"/>
        <w:jc w:val="both"/>
      </w:pPr>
      <w:r>
        <w:rPr>
          <w:b/>
        </w:rPr>
        <w:t>Автоматически и/или дистанционно управляемый маневровый локомотив</w:t>
      </w:r>
      <w:r>
        <w:t>, 626</w:t>
      </w:r>
    </w:p>
    <w:p w14:paraId="7DF2D57A" w14:textId="77777777" w:rsidR="008D6EE1" w:rsidRDefault="008D6EE1">
      <w:pPr>
        <w:pStyle w:val="ConsPlusNormal"/>
        <w:spacing w:before="220"/>
        <w:ind w:firstLine="540"/>
        <w:jc w:val="both"/>
      </w:pPr>
      <w:r>
        <w:rPr>
          <w:b/>
        </w:rPr>
        <w:t>Автоматический регулятор тормозных рычажных передач (авторегулятор)</w:t>
      </w:r>
      <w:r>
        <w:t>, 666</w:t>
      </w:r>
    </w:p>
    <w:p w14:paraId="67F4AC71" w14:textId="77777777" w:rsidR="008D6EE1" w:rsidRDefault="008D6EE1">
      <w:pPr>
        <w:pStyle w:val="ConsPlusNormal"/>
        <w:spacing w:before="220"/>
        <w:ind w:firstLine="540"/>
        <w:jc w:val="both"/>
      </w:pPr>
      <w:r>
        <w:rPr>
          <w:b/>
        </w:rPr>
        <w:t>Автоматический стояночный тормоз</w:t>
      </w:r>
      <w:r>
        <w:t>, 662</w:t>
      </w:r>
    </w:p>
    <w:p w14:paraId="30886675" w14:textId="77777777" w:rsidR="008D6EE1" w:rsidRDefault="008D6EE1">
      <w:pPr>
        <w:pStyle w:val="ConsPlusNormal"/>
        <w:spacing w:before="220"/>
        <w:ind w:firstLine="540"/>
        <w:jc w:val="both"/>
      </w:pPr>
      <w:r>
        <w:rPr>
          <w:b/>
        </w:rPr>
        <w:t>Автоматический тормоз</w:t>
      </w:r>
      <w:r>
        <w:t>, 660</w:t>
      </w:r>
    </w:p>
    <w:p w14:paraId="7BCF768F" w14:textId="77777777" w:rsidR="008D6EE1" w:rsidRDefault="008D6EE1">
      <w:pPr>
        <w:pStyle w:val="ConsPlusNormal"/>
        <w:spacing w:before="220"/>
        <w:ind w:firstLine="540"/>
        <w:jc w:val="both"/>
      </w:pPr>
      <w:r>
        <w:rPr>
          <w:b/>
        </w:rPr>
        <w:t>Автоматическое управление (железнодорожным подвижным составом)</w:t>
      </w:r>
      <w:r>
        <w:t>, 615</w:t>
      </w:r>
    </w:p>
    <w:p w14:paraId="610446E8" w14:textId="77777777" w:rsidR="008D6EE1" w:rsidRDefault="008D6EE1">
      <w:pPr>
        <w:pStyle w:val="ConsPlusNormal"/>
        <w:spacing w:before="220"/>
        <w:ind w:firstLine="540"/>
        <w:jc w:val="both"/>
      </w:pPr>
      <w:r>
        <w:rPr>
          <w:b/>
        </w:rPr>
        <w:t>Автомобильное транспортное средство;</w:t>
      </w:r>
      <w:r>
        <w:t xml:space="preserve"> АТС, 51</w:t>
      </w:r>
    </w:p>
    <w:p w14:paraId="7C210EF7" w14:textId="77777777" w:rsidR="008D6EE1" w:rsidRDefault="008D6EE1">
      <w:pPr>
        <w:pStyle w:val="ConsPlusNormal"/>
        <w:spacing w:before="220"/>
        <w:ind w:firstLine="540"/>
        <w:jc w:val="both"/>
      </w:pPr>
      <w:r>
        <w:rPr>
          <w:b/>
        </w:rPr>
        <w:t>Автомотриса</w:t>
      </w:r>
      <w:r>
        <w:t>, 657</w:t>
      </w:r>
    </w:p>
    <w:p w14:paraId="1B480E06" w14:textId="77777777" w:rsidR="008D6EE1" w:rsidRDefault="008D6EE1">
      <w:pPr>
        <w:pStyle w:val="ConsPlusNormal"/>
        <w:spacing w:before="220"/>
        <w:ind w:firstLine="540"/>
        <w:jc w:val="both"/>
      </w:pPr>
      <w:r>
        <w:rPr>
          <w:b/>
        </w:rPr>
        <w:t>Автономная мобильная техника</w:t>
      </w:r>
      <w:r>
        <w:t>, 825</w:t>
      </w:r>
    </w:p>
    <w:p w14:paraId="364EAC0F" w14:textId="77777777" w:rsidR="008D6EE1" w:rsidRDefault="008D6EE1">
      <w:pPr>
        <w:pStyle w:val="ConsPlusNormal"/>
        <w:spacing w:before="220"/>
        <w:ind w:firstLine="540"/>
        <w:jc w:val="both"/>
      </w:pPr>
      <w:r>
        <w:rPr>
          <w:b/>
        </w:rPr>
        <w:t>Автономная техника</w:t>
      </w:r>
      <w:r>
        <w:t>, 826</w:t>
      </w:r>
    </w:p>
    <w:p w14:paraId="032B97EA" w14:textId="77777777" w:rsidR="008D6EE1" w:rsidRDefault="008D6EE1">
      <w:pPr>
        <w:pStyle w:val="ConsPlusNormal"/>
        <w:spacing w:before="220"/>
        <w:ind w:firstLine="540"/>
        <w:jc w:val="both"/>
      </w:pPr>
      <w:r>
        <w:rPr>
          <w:b/>
        </w:rPr>
        <w:t>Автономная техника 4-го поколения</w:t>
      </w:r>
      <w:r>
        <w:t>, 826</w:t>
      </w:r>
    </w:p>
    <w:p w14:paraId="3A6FA507" w14:textId="77777777" w:rsidR="008D6EE1" w:rsidRDefault="008D6EE1">
      <w:pPr>
        <w:pStyle w:val="ConsPlusNormal"/>
        <w:spacing w:before="220"/>
        <w:ind w:firstLine="540"/>
        <w:jc w:val="both"/>
      </w:pPr>
      <w:r>
        <w:rPr>
          <w:b/>
        </w:rPr>
        <w:t>Автономная техника 5-го поколения</w:t>
      </w:r>
      <w:r>
        <w:t>, 826</w:t>
      </w:r>
    </w:p>
    <w:p w14:paraId="681AE026" w14:textId="77777777" w:rsidR="008D6EE1" w:rsidRDefault="008D6EE1">
      <w:pPr>
        <w:pStyle w:val="ConsPlusNormal"/>
        <w:spacing w:before="220"/>
        <w:ind w:firstLine="540"/>
        <w:jc w:val="both"/>
      </w:pPr>
      <w:r>
        <w:rPr>
          <w:b/>
        </w:rPr>
        <w:t>Авторский надзор при эксплуатации [ремонте] железнодорожного подвижного состава</w:t>
      </w:r>
      <w:r>
        <w:t>, 687</w:t>
      </w:r>
    </w:p>
    <w:p w14:paraId="6A160425" w14:textId="77777777" w:rsidR="008D6EE1" w:rsidRDefault="008D6EE1">
      <w:pPr>
        <w:pStyle w:val="ConsPlusNormal"/>
        <w:spacing w:before="220"/>
        <w:ind w:firstLine="540"/>
        <w:jc w:val="both"/>
      </w:pPr>
      <w:r>
        <w:rPr>
          <w:b/>
        </w:rPr>
        <w:t>Автосцепка</w:t>
      </w:r>
      <w:r>
        <w:t>, 604</w:t>
      </w:r>
    </w:p>
    <w:p w14:paraId="69A9E052" w14:textId="77777777" w:rsidR="008D6EE1" w:rsidRDefault="008D6EE1">
      <w:pPr>
        <w:pStyle w:val="ConsPlusNormal"/>
        <w:spacing w:before="220"/>
        <w:ind w:firstLine="540"/>
        <w:jc w:val="both"/>
      </w:pPr>
      <w:r>
        <w:rPr>
          <w:b/>
        </w:rPr>
        <w:t>Автосцепка полужесткого типа</w:t>
      </w:r>
      <w:r>
        <w:t>, 604</w:t>
      </w:r>
    </w:p>
    <w:p w14:paraId="350FA4AC" w14:textId="77777777" w:rsidR="008D6EE1" w:rsidRDefault="008D6EE1">
      <w:pPr>
        <w:pStyle w:val="ConsPlusNormal"/>
        <w:spacing w:before="220"/>
        <w:ind w:firstLine="540"/>
        <w:jc w:val="both"/>
      </w:pPr>
      <w:proofErr w:type="spellStart"/>
      <w:r>
        <w:rPr>
          <w:b/>
        </w:rPr>
        <w:t>Автосцепное</w:t>
      </w:r>
      <w:proofErr w:type="spellEnd"/>
      <w:r>
        <w:rPr>
          <w:b/>
        </w:rPr>
        <w:t xml:space="preserve"> устройство</w:t>
      </w:r>
      <w:r>
        <w:t>, 604</w:t>
      </w:r>
    </w:p>
    <w:p w14:paraId="342D3021" w14:textId="77777777" w:rsidR="008D6EE1" w:rsidRDefault="008D6EE1">
      <w:pPr>
        <w:pStyle w:val="ConsPlusNormal"/>
        <w:spacing w:before="220"/>
        <w:ind w:firstLine="540"/>
        <w:jc w:val="both"/>
      </w:pPr>
      <w:r>
        <w:rPr>
          <w:b/>
        </w:rPr>
        <w:t>Автотрансформаторный пункт</w:t>
      </w:r>
      <w:r>
        <w:t>, 465</w:t>
      </w:r>
    </w:p>
    <w:p w14:paraId="449C2D11" w14:textId="77777777" w:rsidR="008D6EE1" w:rsidRDefault="008D6EE1">
      <w:pPr>
        <w:pStyle w:val="ConsPlusNormal"/>
        <w:spacing w:before="220"/>
        <w:ind w:firstLine="540"/>
        <w:jc w:val="both"/>
      </w:pPr>
      <w:r>
        <w:rPr>
          <w:b/>
        </w:rPr>
        <w:t>Агрегатный метод ремонта железнодорожного подвижного состава</w:t>
      </w:r>
      <w:r>
        <w:t>, 684</w:t>
      </w:r>
    </w:p>
    <w:p w14:paraId="3679BF2A" w14:textId="77777777" w:rsidR="008D6EE1" w:rsidRDefault="008D6EE1">
      <w:pPr>
        <w:pStyle w:val="ConsPlusNormal"/>
        <w:spacing w:before="220"/>
        <w:ind w:firstLine="540"/>
        <w:jc w:val="both"/>
      </w:pPr>
      <w:r>
        <w:rPr>
          <w:b/>
        </w:rPr>
        <w:t>Адаптация объектов железнодорожного транспорта к оказанию услуг маломобильным пассажирам</w:t>
      </w:r>
      <w:r>
        <w:t>, 770</w:t>
      </w:r>
    </w:p>
    <w:p w14:paraId="77A78DDD" w14:textId="77777777" w:rsidR="008D6EE1" w:rsidRDefault="008D6EE1">
      <w:pPr>
        <w:pStyle w:val="ConsPlusNormal"/>
        <w:spacing w:before="220"/>
        <w:ind w:firstLine="540"/>
        <w:jc w:val="both"/>
      </w:pPr>
      <w:r>
        <w:rPr>
          <w:b/>
        </w:rPr>
        <w:t>Адаптивные модели прогнозирования</w:t>
      </w:r>
      <w:r>
        <w:t>, 697</w:t>
      </w:r>
    </w:p>
    <w:p w14:paraId="71FA4ECB" w14:textId="77777777" w:rsidR="008D6EE1" w:rsidRDefault="008D6EE1">
      <w:pPr>
        <w:pStyle w:val="ConsPlusNormal"/>
        <w:spacing w:before="220"/>
        <w:ind w:firstLine="540"/>
        <w:jc w:val="both"/>
      </w:pPr>
      <w:r>
        <w:rPr>
          <w:b/>
        </w:rPr>
        <w:t>Аддитивная величина</w:t>
      </w:r>
      <w:r>
        <w:t>, 194</w:t>
      </w:r>
    </w:p>
    <w:p w14:paraId="2AADB729" w14:textId="77777777" w:rsidR="008D6EE1" w:rsidRDefault="008D6EE1">
      <w:pPr>
        <w:pStyle w:val="ConsPlusNormal"/>
        <w:spacing w:before="220"/>
        <w:ind w:firstLine="540"/>
        <w:jc w:val="both"/>
      </w:pPr>
      <w:r>
        <w:rPr>
          <w:b/>
        </w:rPr>
        <w:t xml:space="preserve">Административная задержка выполнения технического обслуживания [ремонта] </w:t>
      </w:r>
      <w:r>
        <w:rPr>
          <w:b/>
        </w:rPr>
        <w:lastRenderedPageBreak/>
        <w:t>железнодорожного подвижного состава</w:t>
      </w:r>
      <w:r>
        <w:t>, 685</w:t>
      </w:r>
    </w:p>
    <w:p w14:paraId="65586BA5" w14:textId="77777777" w:rsidR="008D6EE1" w:rsidRDefault="008D6EE1">
      <w:pPr>
        <w:pStyle w:val="ConsPlusNormal"/>
        <w:spacing w:before="220"/>
        <w:ind w:firstLine="540"/>
        <w:jc w:val="both"/>
      </w:pPr>
      <w:r>
        <w:rPr>
          <w:b/>
        </w:rPr>
        <w:t>Административная задержка выполнения технического обслуживания или ремонта локомотива [составной части локомотива]</w:t>
      </w:r>
      <w:r>
        <w:t>, 636</w:t>
      </w:r>
    </w:p>
    <w:p w14:paraId="0C268B49" w14:textId="77777777" w:rsidR="008D6EE1" w:rsidRDefault="008D6EE1">
      <w:pPr>
        <w:pStyle w:val="ConsPlusNormal"/>
        <w:spacing w:before="220"/>
        <w:ind w:firstLine="540"/>
        <w:jc w:val="both"/>
      </w:pPr>
      <w:r>
        <w:rPr>
          <w:b/>
        </w:rPr>
        <w:t>Акведук</w:t>
      </w:r>
      <w:r>
        <w:t>, 420</w:t>
      </w:r>
    </w:p>
    <w:p w14:paraId="3DBA2A0A" w14:textId="77777777" w:rsidR="008D6EE1" w:rsidRDefault="008D6EE1">
      <w:pPr>
        <w:pStyle w:val="ConsPlusNormal"/>
        <w:spacing w:before="220"/>
        <w:ind w:firstLine="540"/>
        <w:jc w:val="both"/>
      </w:pPr>
      <w:r>
        <w:rPr>
          <w:b/>
        </w:rPr>
        <w:t>Аккумуляторный электровоз</w:t>
      </w:r>
      <w:r>
        <w:t>, 629</w:t>
      </w:r>
    </w:p>
    <w:p w14:paraId="29EB9627" w14:textId="77777777" w:rsidR="008D6EE1" w:rsidRDefault="008D6EE1">
      <w:pPr>
        <w:pStyle w:val="ConsPlusNormal"/>
        <w:spacing w:before="220"/>
        <w:ind w:firstLine="540"/>
        <w:jc w:val="both"/>
      </w:pPr>
      <w:r>
        <w:rPr>
          <w:b/>
        </w:rPr>
        <w:t>Акселерационная программа</w:t>
      </w:r>
      <w:r>
        <w:t>, 155</w:t>
      </w:r>
    </w:p>
    <w:p w14:paraId="4DEC2BCF" w14:textId="77777777" w:rsidR="008D6EE1" w:rsidRDefault="008D6EE1">
      <w:pPr>
        <w:pStyle w:val="ConsPlusNormal"/>
        <w:spacing w:before="220"/>
        <w:ind w:firstLine="540"/>
        <w:jc w:val="both"/>
      </w:pPr>
      <w:r>
        <w:rPr>
          <w:b/>
        </w:rPr>
        <w:t>Акт незаконного вмешательства</w:t>
      </w:r>
      <w:r>
        <w:t xml:space="preserve"> &lt;транспортная безопасность&gt;, 294</w:t>
      </w:r>
    </w:p>
    <w:p w14:paraId="785995A3" w14:textId="77777777" w:rsidR="008D6EE1" w:rsidRDefault="008D6EE1">
      <w:pPr>
        <w:pStyle w:val="ConsPlusNormal"/>
        <w:spacing w:before="220"/>
        <w:ind w:firstLine="540"/>
        <w:jc w:val="both"/>
      </w:pPr>
      <w:r>
        <w:rPr>
          <w:b/>
        </w:rPr>
        <w:t>Акт незаконного вмешательства</w:t>
      </w:r>
      <w:r>
        <w:t xml:space="preserve"> &lt;чрезвычайные ситуации&gt;, 274</w:t>
      </w:r>
    </w:p>
    <w:p w14:paraId="1FCE8E92" w14:textId="77777777" w:rsidR="008D6EE1" w:rsidRDefault="008D6EE1">
      <w:pPr>
        <w:pStyle w:val="ConsPlusNormal"/>
        <w:spacing w:before="220"/>
        <w:ind w:firstLine="540"/>
        <w:jc w:val="both"/>
      </w:pPr>
      <w:r>
        <w:rPr>
          <w:b/>
        </w:rPr>
        <w:t>Акт общей формы</w:t>
      </w:r>
      <w:r>
        <w:t>, 759</w:t>
      </w:r>
    </w:p>
    <w:p w14:paraId="5240305C" w14:textId="77777777" w:rsidR="008D6EE1" w:rsidRDefault="008D6EE1">
      <w:pPr>
        <w:pStyle w:val="ConsPlusNormal"/>
        <w:spacing w:before="220"/>
        <w:ind w:firstLine="540"/>
        <w:jc w:val="both"/>
      </w:pPr>
      <w:r>
        <w:rPr>
          <w:b/>
        </w:rPr>
        <w:t>Активный пост секционирования (железнодорожной) контактной сети</w:t>
      </w:r>
      <w:r>
        <w:t>, 466</w:t>
      </w:r>
    </w:p>
    <w:p w14:paraId="038C118B" w14:textId="77777777" w:rsidR="008D6EE1" w:rsidRDefault="008D6EE1">
      <w:pPr>
        <w:pStyle w:val="ConsPlusNormal"/>
        <w:spacing w:before="220"/>
        <w:ind w:firstLine="540"/>
        <w:jc w:val="both"/>
      </w:pPr>
      <w:r>
        <w:rPr>
          <w:b/>
        </w:rPr>
        <w:t>Акционер ОАО "РЖД"</w:t>
      </w:r>
      <w:r>
        <w:t>, 64</w:t>
      </w:r>
    </w:p>
    <w:p w14:paraId="2F89A5FD" w14:textId="77777777" w:rsidR="008D6EE1" w:rsidRDefault="008D6EE1">
      <w:pPr>
        <w:pStyle w:val="ConsPlusNormal"/>
        <w:spacing w:before="220"/>
        <w:ind w:firstLine="540"/>
        <w:jc w:val="both"/>
      </w:pPr>
      <w:r>
        <w:rPr>
          <w:b/>
        </w:rPr>
        <w:t>Алгоритм</w:t>
      </w:r>
      <w:r>
        <w:t>, 920</w:t>
      </w:r>
    </w:p>
    <w:p w14:paraId="4EB19FFE" w14:textId="77777777" w:rsidR="008D6EE1" w:rsidRDefault="008D6EE1">
      <w:pPr>
        <w:pStyle w:val="ConsPlusNormal"/>
        <w:spacing w:before="220"/>
        <w:ind w:firstLine="540"/>
        <w:jc w:val="both"/>
      </w:pPr>
      <w:r>
        <w:rPr>
          <w:b/>
        </w:rPr>
        <w:t>Алгоритмы глубокого обучения</w:t>
      </w:r>
      <w:r>
        <w:t>, 885</w:t>
      </w:r>
    </w:p>
    <w:p w14:paraId="0F53BF40" w14:textId="77777777" w:rsidR="008D6EE1" w:rsidRDefault="008D6EE1">
      <w:pPr>
        <w:pStyle w:val="ConsPlusNormal"/>
        <w:spacing w:before="220"/>
        <w:ind w:firstLine="540"/>
        <w:jc w:val="both"/>
      </w:pPr>
      <w:r>
        <w:rPr>
          <w:b/>
        </w:rPr>
        <w:t>Автоматическая локомотивная сигнализация</w:t>
      </w:r>
      <w:r>
        <w:t>, 490</w:t>
      </w:r>
    </w:p>
    <w:p w14:paraId="1ADCA3EA" w14:textId="77777777" w:rsidR="008D6EE1" w:rsidRDefault="008D6EE1">
      <w:pPr>
        <w:pStyle w:val="ConsPlusNormal"/>
        <w:spacing w:before="220"/>
        <w:ind w:firstLine="540"/>
        <w:jc w:val="both"/>
      </w:pPr>
      <w:r>
        <w:rPr>
          <w:b/>
        </w:rPr>
        <w:t>Автоматическая локомотивная сигнализация непрерывного типа</w:t>
      </w:r>
      <w:r>
        <w:t>, 617</w:t>
      </w:r>
    </w:p>
    <w:p w14:paraId="1D88FB30" w14:textId="77777777" w:rsidR="008D6EE1" w:rsidRDefault="008D6EE1">
      <w:pPr>
        <w:pStyle w:val="ConsPlusNormal"/>
        <w:spacing w:before="220"/>
        <w:ind w:firstLine="540"/>
        <w:jc w:val="both"/>
      </w:pPr>
      <w:r>
        <w:rPr>
          <w:b/>
        </w:rPr>
        <w:t>Автоматическая локомотивная сигнализация как самостоятельное средство сигнализации и связи</w:t>
      </w:r>
      <w:r>
        <w:t>, 491</w:t>
      </w:r>
    </w:p>
    <w:p w14:paraId="2B19163D" w14:textId="77777777" w:rsidR="008D6EE1" w:rsidRDefault="008D6EE1">
      <w:pPr>
        <w:pStyle w:val="ConsPlusNormal"/>
        <w:spacing w:before="220"/>
        <w:ind w:firstLine="540"/>
        <w:jc w:val="both"/>
      </w:pPr>
      <w:r>
        <w:rPr>
          <w:b/>
        </w:rPr>
        <w:t>Альтернативное требование</w:t>
      </w:r>
      <w:r>
        <w:t>, 174</w:t>
      </w:r>
    </w:p>
    <w:p w14:paraId="7C76E5AB" w14:textId="77777777" w:rsidR="008D6EE1" w:rsidRDefault="008D6EE1">
      <w:pPr>
        <w:pStyle w:val="ConsPlusNormal"/>
        <w:spacing w:before="220"/>
        <w:ind w:firstLine="540"/>
        <w:jc w:val="both"/>
      </w:pPr>
      <w:r>
        <w:rPr>
          <w:b/>
        </w:rPr>
        <w:t>Анализ</w:t>
      </w:r>
      <w:r>
        <w:t xml:space="preserve"> &lt;управление качеством&gt;, 940</w:t>
      </w:r>
    </w:p>
    <w:p w14:paraId="7855C435" w14:textId="77777777" w:rsidR="008D6EE1" w:rsidRDefault="008D6EE1">
      <w:pPr>
        <w:pStyle w:val="ConsPlusNormal"/>
        <w:spacing w:before="220"/>
        <w:ind w:firstLine="540"/>
        <w:jc w:val="both"/>
      </w:pPr>
      <w:r>
        <w:rPr>
          <w:b/>
        </w:rPr>
        <w:t>Анализ видов и последствий отказов (в железнодорожной технике)</w:t>
      </w:r>
      <w:r>
        <w:t>, 794</w:t>
      </w:r>
    </w:p>
    <w:p w14:paraId="0D552576" w14:textId="77777777" w:rsidR="008D6EE1" w:rsidRDefault="008D6EE1">
      <w:pPr>
        <w:pStyle w:val="ConsPlusNormal"/>
        <w:spacing w:before="220"/>
        <w:ind w:firstLine="540"/>
        <w:jc w:val="both"/>
      </w:pPr>
      <w:r>
        <w:rPr>
          <w:b/>
        </w:rPr>
        <w:t>Анализ видов, последствий и критичности отказов (в железнодорожной технике)</w:t>
      </w:r>
      <w:r>
        <w:t>, 795</w:t>
      </w:r>
    </w:p>
    <w:p w14:paraId="168ACB41" w14:textId="77777777" w:rsidR="008D6EE1" w:rsidRDefault="008D6EE1">
      <w:pPr>
        <w:pStyle w:val="ConsPlusNormal"/>
        <w:spacing w:before="220"/>
        <w:ind w:firstLine="540"/>
        <w:jc w:val="both"/>
      </w:pPr>
      <w:r>
        <w:rPr>
          <w:b/>
        </w:rPr>
        <w:t>Анализ вовлеченности пользователей</w:t>
      </w:r>
      <w:r>
        <w:t>, 831</w:t>
      </w:r>
    </w:p>
    <w:p w14:paraId="65A4369B" w14:textId="77777777" w:rsidR="008D6EE1" w:rsidRDefault="008D6EE1">
      <w:pPr>
        <w:pStyle w:val="ConsPlusNormal"/>
        <w:spacing w:before="220"/>
        <w:ind w:firstLine="540"/>
        <w:jc w:val="both"/>
      </w:pPr>
      <w:r>
        <w:rPr>
          <w:b/>
        </w:rPr>
        <w:t>Анализ дерева неисправностей (в железнодорожной технике)</w:t>
      </w:r>
      <w:r>
        <w:t>, 795</w:t>
      </w:r>
    </w:p>
    <w:p w14:paraId="67CFC8C6" w14:textId="77777777" w:rsidR="008D6EE1" w:rsidRDefault="008D6EE1">
      <w:pPr>
        <w:pStyle w:val="ConsPlusNormal"/>
        <w:spacing w:before="220"/>
        <w:ind w:firstLine="540"/>
        <w:jc w:val="both"/>
      </w:pPr>
      <w:r>
        <w:rPr>
          <w:b/>
        </w:rPr>
        <w:t>Анализ дерева событий (в железнодорожной технике)</w:t>
      </w:r>
      <w:r>
        <w:t>, 795</w:t>
      </w:r>
    </w:p>
    <w:p w14:paraId="2956466C" w14:textId="77777777" w:rsidR="008D6EE1" w:rsidRDefault="008D6EE1">
      <w:pPr>
        <w:pStyle w:val="ConsPlusNormal"/>
        <w:spacing w:before="220"/>
        <w:ind w:firstLine="540"/>
        <w:jc w:val="both"/>
      </w:pPr>
      <w:r>
        <w:rPr>
          <w:b/>
        </w:rPr>
        <w:t>Анализ информационного риска</w:t>
      </w:r>
      <w:r>
        <w:t>, 863</w:t>
      </w:r>
    </w:p>
    <w:p w14:paraId="6DD865B0" w14:textId="77777777" w:rsidR="008D6EE1" w:rsidRDefault="008D6EE1">
      <w:pPr>
        <w:pStyle w:val="ConsPlusNormal"/>
        <w:spacing w:before="220"/>
        <w:ind w:firstLine="540"/>
        <w:jc w:val="both"/>
      </w:pPr>
      <w:r>
        <w:rPr>
          <w:b/>
        </w:rPr>
        <w:t>Анализ клиентского пути</w:t>
      </w:r>
      <w:r>
        <w:t>, 831</w:t>
      </w:r>
    </w:p>
    <w:p w14:paraId="21C20394" w14:textId="77777777" w:rsidR="008D6EE1" w:rsidRDefault="008D6EE1">
      <w:pPr>
        <w:pStyle w:val="ConsPlusNormal"/>
        <w:spacing w:before="220"/>
        <w:ind w:firstLine="540"/>
        <w:jc w:val="both"/>
      </w:pPr>
      <w:r>
        <w:rPr>
          <w:b/>
        </w:rPr>
        <w:t>Анализ надежности (железнодорожной техники)</w:t>
      </w:r>
      <w:r>
        <w:t>, 793</w:t>
      </w:r>
    </w:p>
    <w:p w14:paraId="2B101B4F" w14:textId="77777777" w:rsidR="008D6EE1" w:rsidRDefault="008D6EE1">
      <w:pPr>
        <w:pStyle w:val="ConsPlusNormal"/>
        <w:spacing w:before="220"/>
        <w:ind w:firstLine="540"/>
        <w:jc w:val="both"/>
      </w:pPr>
      <w:r>
        <w:rPr>
          <w:b/>
        </w:rPr>
        <w:t>Анализ опасностей и оценка риска аварий на опасном производственном объекте</w:t>
      </w:r>
      <w:r>
        <w:t>, 309</w:t>
      </w:r>
    </w:p>
    <w:p w14:paraId="23F477AC" w14:textId="77777777" w:rsidR="008D6EE1" w:rsidRDefault="008D6EE1">
      <w:pPr>
        <w:pStyle w:val="ConsPlusNormal"/>
        <w:spacing w:before="220"/>
        <w:ind w:firstLine="540"/>
        <w:jc w:val="both"/>
      </w:pPr>
      <w:r>
        <w:rPr>
          <w:b/>
        </w:rPr>
        <w:t>Анализ СМБД</w:t>
      </w:r>
      <w:r>
        <w:t>, 266</w:t>
      </w:r>
    </w:p>
    <w:p w14:paraId="749FD062" w14:textId="77777777" w:rsidR="008D6EE1" w:rsidRDefault="008D6EE1">
      <w:pPr>
        <w:pStyle w:val="ConsPlusNormal"/>
        <w:spacing w:before="220"/>
        <w:ind w:firstLine="540"/>
        <w:jc w:val="both"/>
      </w:pPr>
      <w:r>
        <w:rPr>
          <w:b/>
        </w:rPr>
        <w:t>Анализ состояния производства</w:t>
      </w:r>
      <w:r>
        <w:t>, 373</w:t>
      </w:r>
    </w:p>
    <w:p w14:paraId="320A23B5" w14:textId="77777777" w:rsidR="008D6EE1" w:rsidRDefault="008D6EE1">
      <w:pPr>
        <w:pStyle w:val="ConsPlusNormal"/>
        <w:spacing w:before="220"/>
        <w:ind w:firstLine="540"/>
        <w:jc w:val="both"/>
      </w:pPr>
      <w:r>
        <w:rPr>
          <w:b/>
        </w:rPr>
        <w:t>Аналитика на базе машинного обучения</w:t>
      </w:r>
      <w:r>
        <w:t>, 885</w:t>
      </w:r>
    </w:p>
    <w:p w14:paraId="4A08A401" w14:textId="77777777" w:rsidR="008D6EE1" w:rsidRDefault="008D6EE1">
      <w:pPr>
        <w:pStyle w:val="ConsPlusNormal"/>
        <w:spacing w:before="220"/>
        <w:ind w:firstLine="540"/>
        <w:jc w:val="both"/>
      </w:pPr>
      <w:r>
        <w:rPr>
          <w:b/>
        </w:rPr>
        <w:lastRenderedPageBreak/>
        <w:t>Аналоговая система передачи (железнодорожного транспорта)</w:t>
      </w:r>
      <w:r>
        <w:t>, 534</w:t>
      </w:r>
    </w:p>
    <w:p w14:paraId="48889E9E" w14:textId="77777777" w:rsidR="008D6EE1" w:rsidRDefault="008D6EE1">
      <w:pPr>
        <w:pStyle w:val="ConsPlusNormal"/>
        <w:spacing w:before="220"/>
        <w:ind w:firstLine="540"/>
        <w:jc w:val="both"/>
      </w:pPr>
      <w:r>
        <w:rPr>
          <w:b/>
        </w:rPr>
        <w:t>Анкер (железнодорожной) контактной сети</w:t>
      </w:r>
      <w:r>
        <w:t>, 454</w:t>
      </w:r>
    </w:p>
    <w:p w14:paraId="3C39EE96" w14:textId="77777777" w:rsidR="008D6EE1" w:rsidRDefault="008D6EE1">
      <w:pPr>
        <w:pStyle w:val="ConsPlusNormal"/>
        <w:spacing w:before="220"/>
        <w:ind w:firstLine="540"/>
        <w:jc w:val="both"/>
      </w:pPr>
      <w:r>
        <w:rPr>
          <w:b/>
        </w:rPr>
        <w:t>Анкерная опора (железнодорожной) контактной сети</w:t>
      </w:r>
      <w:r>
        <w:t>, 453</w:t>
      </w:r>
    </w:p>
    <w:p w14:paraId="1582CC82" w14:textId="77777777" w:rsidR="008D6EE1" w:rsidRDefault="008D6EE1">
      <w:pPr>
        <w:pStyle w:val="ConsPlusNormal"/>
        <w:spacing w:before="220"/>
        <w:ind w:firstLine="540"/>
        <w:jc w:val="both"/>
      </w:pPr>
      <w:r>
        <w:rPr>
          <w:b/>
        </w:rPr>
        <w:t>Анкерный участок (железнодорожной контактной сети)</w:t>
      </w:r>
      <w:r>
        <w:t>, 432</w:t>
      </w:r>
    </w:p>
    <w:p w14:paraId="55EC4CCD" w14:textId="77777777" w:rsidR="008D6EE1" w:rsidRDefault="008D6EE1">
      <w:pPr>
        <w:pStyle w:val="ConsPlusNormal"/>
        <w:spacing w:before="220"/>
        <w:ind w:firstLine="540"/>
        <w:jc w:val="both"/>
      </w:pPr>
      <w:r>
        <w:rPr>
          <w:b/>
        </w:rPr>
        <w:t>Анкеровка (железнодорожной) контактной сети</w:t>
      </w:r>
      <w:r>
        <w:t>, 454</w:t>
      </w:r>
    </w:p>
    <w:p w14:paraId="654B2970" w14:textId="77777777" w:rsidR="008D6EE1" w:rsidRDefault="008D6EE1">
      <w:pPr>
        <w:pStyle w:val="ConsPlusNormal"/>
        <w:spacing w:before="220"/>
        <w:ind w:firstLine="540"/>
        <w:jc w:val="both"/>
      </w:pPr>
      <w:r>
        <w:rPr>
          <w:b/>
        </w:rPr>
        <w:t>Анодная зона (железнодорожной) тяговой рельсовой сети</w:t>
      </w:r>
      <w:r>
        <w:t>, 454</w:t>
      </w:r>
    </w:p>
    <w:p w14:paraId="0F81AD25" w14:textId="77777777" w:rsidR="008D6EE1" w:rsidRDefault="008D6EE1">
      <w:pPr>
        <w:pStyle w:val="ConsPlusNormal"/>
        <w:spacing w:before="220"/>
        <w:ind w:firstLine="540"/>
        <w:jc w:val="both"/>
      </w:pPr>
      <w:r>
        <w:rPr>
          <w:b/>
        </w:rPr>
        <w:t>Антенно-согласующее устройство (железнодорожной радиосвязи);</w:t>
      </w:r>
      <w:r>
        <w:t xml:space="preserve"> </w:t>
      </w:r>
      <w:proofErr w:type="spellStart"/>
      <w:r>
        <w:t>АнСУ</w:t>
      </w:r>
      <w:proofErr w:type="spellEnd"/>
      <w:r>
        <w:t>, 551</w:t>
      </w:r>
    </w:p>
    <w:p w14:paraId="7CDC16CA" w14:textId="77777777" w:rsidR="008D6EE1" w:rsidRDefault="008D6EE1">
      <w:pPr>
        <w:pStyle w:val="ConsPlusNormal"/>
        <w:spacing w:before="220"/>
        <w:ind w:firstLine="540"/>
        <w:jc w:val="both"/>
      </w:pPr>
      <w:r>
        <w:rPr>
          <w:b/>
        </w:rPr>
        <w:t>Антенно-фидерное устройство (приемопередающей аппаратуры железнодорожной радиосвязи);</w:t>
      </w:r>
      <w:r>
        <w:t xml:space="preserve"> АФУ, 551</w:t>
      </w:r>
    </w:p>
    <w:p w14:paraId="226345FC" w14:textId="77777777" w:rsidR="008D6EE1" w:rsidRDefault="008D6EE1">
      <w:pPr>
        <w:pStyle w:val="ConsPlusNormal"/>
        <w:spacing w:before="220"/>
        <w:ind w:firstLine="540"/>
        <w:jc w:val="both"/>
      </w:pPr>
      <w:r>
        <w:rPr>
          <w:b/>
        </w:rPr>
        <w:t>Аппарат управления</w:t>
      </w:r>
      <w:r>
        <w:t>, 613</w:t>
      </w:r>
    </w:p>
    <w:p w14:paraId="55809F19" w14:textId="77777777" w:rsidR="008D6EE1" w:rsidRDefault="008D6EE1">
      <w:pPr>
        <w:pStyle w:val="ConsPlusNormal"/>
        <w:spacing w:before="220"/>
        <w:ind w:firstLine="540"/>
        <w:jc w:val="both"/>
      </w:pPr>
      <w:r>
        <w:rPr>
          <w:b/>
        </w:rPr>
        <w:t>Автоматизированное рабочее место</w:t>
      </w:r>
      <w:r>
        <w:t>, 825</w:t>
      </w:r>
    </w:p>
    <w:p w14:paraId="42647805" w14:textId="77777777" w:rsidR="008D6EE1" w:rsidRDefault="008D6EE1">
      <w:pPr>
        <w:pStyle w:val="ConsPlusNormal"/>
        <w:spacing w:before="220"/>
        <w:ind w:firstLine="540"/>
        <w:jc w:val="both"/>
      </w:pPr>
      <w:r>
        <w:rPr>
          <w:b/>
        </w:rPr>
        <w:t>Арматура железнодорожной контактной сети</w:t>
      </w:r>
      <w:r>
        <w:t>, 446</w:t>
      </w:r>
    </w:p>
    <w:p w14:paraId="235D2DE9" w14:textId="77777777" w:rsidR="008D6EE1" w:rsidRDefault="008D6EE1">
      <w:pPr>
        <w:pStyle w:val="ConsPlusNormal"/>
        <w:spacing w:before="220"/>
        <w:ind w:firstLine="540"/>
        <w:jc w:val="both"/>
      </w:pPr>
      <w:proofErr w:type="spellStart"/>
      <w:r>
        <w:rPr>
          <w:b/>
        </w:rPr>
        <w:t>Армогрунтовые</w:t>
      </w:r>
      <w:proofErr w:type="spellEnd"/>
      <w:r>
        <w:rPr>
          <w:b/>
        </w:rPr>
        <w:t xml:space="preserve"> конструкции</w:t>
      </w:r>
      <w:r>
        <w:t>, 417</w:t>
      </w:r>
    </w:p>
    <w:p w14:paraId="48B7122B" w14:textId="77777777" w:rsidR="008D6EE1" w:rsidRDefault="008D6EE1">
      <w:pPr>
        <w:pStyle w:val="ConsPlusNormal"/>
        <w:spacing w:before="220"/>
        <w:ind w:firstLine="540"/>
        <w:jc w:val="both"/>
      </w:pPr>
      <w:r>
        <w:rPr>
          <w:b/>
        </w:rPr>
        <w:t>Архитектор</w:t>
      </w:r>
      <w:r>
        <w:t>, 830</w:t>
      </w:r>
    </w:p>
    <w:p w14:paraId="3240E340" w14:textId="77777777" w:rsidR="008D6EE1" w:rsidRDefault="008D6EE1">
      <w:pPr>
        <w:pStyle w:val="ConsPlusNormal"/>
        <w:spacing w:before="220"/>
        <w:ind w:firstLine="540"/>
        <w:jc w:val="both"/>
      </w:pPr>
      <w:r>
        <w:rPr>
          <w:b/>
        </w:rPr>
        <w:t>Архитектура "сквозной" технологии</w:t>
      </w:r>
      <w:r>
        <w:t>, 847</w:t>
      </w:r>
    </w:p>
    <w:p w14:paraId="7E5AC9BD" w14:textId="77777777" w:rsidR="008D6EE1" w:rsidRDefault="008D6EE1">
      <w:pPr>
        <w:pStyle w:val="ConsPlusNormal"/>
        <w:spacing w:before="220"/>
        <w:ind w:firstLine="540"/>
        <w:jc w:val="both"/>
      </w:pPr>
      <w:r>
        <w:rPr>
          <w:b/>
        </w:rPr>
        <w:t>Архитектура данных</w:t>
      </w:r>
      <w:r>
        <w:t>, 859</w:t>
      </w:r>
    </w:p>
    <w:p w14:paraId="7BFA6067" w14:textId="77777777" w:rsidR="008D6EE1" w:rsidRDefault="008D6EE1">
      <w:pPr>
        <w:pStyle w:val="ConsPlusNormal"/>
        <w:spacing w:before="220"/>
        <w:ind w:firstLine="540"/>
        <w:jc w:val="both"/>
      </w:pPr>
      <w:r>
        <w:rPr>
          <w:b/>
        </w:rPr>
        <w:t>Архитектура информационной системы</w:t>
      </w:r>
      <w:r>
        <w:t>, 817</w:t>
      </w:r>
    </w:p>
    <w:p w14:paraId="4F513C4A" w14:textId="77777777" w:rsidR="008D6EE1" w:rsidRDefault="008D6EE1">
      <w:pPr>
        <w:pStyle w:val="ConsPlusNormal"/>
        <w:spacing w:before="220"/>
        <w:ind w:firstLine="540"/>
        <w:jc w:val="both"/>
      </w:pPr>
      <w:r>
        <w:rPr>
          <w:b/>
        </w:rPr>
        <w:t>Архитектура информационных технологий</w:t>
      </w:r>
      <w:r>
        <w:t>, 846</w:t>
      </w:r>
    </w:p>
    <w:p w14:paraId="7A82B9DF" w14:textId="77777777" w:rsidR="008D6EE1" w:rsidRDefault="008D6EE1">
      <w:pPr>
        <w:pStyle w:val="ConsPlusNormal"/>
        <w:spacing w:before="220"/>
        <w:ind w:firstLine="540"/>
        <w:jc w:val="both"/>
      </w:pPr>
      <w:r>
        <w:rPr>
          <w:b/>
        </w:rPr>
        <w:t xml:space="preserve">Архитектура </w:t>
      </w:r>
      <w:proofErr w:type="spellStart"/>
      <w:r>
        <w:rPr>
          <w:b/>
        </w:rPr>
        <w:t>приложенияй</w:t>
      </w:r>
      <w:proofErr w:type="spellEnd"/>
      <w:r>
        <w:t>, 856</w:t>
      </w:r>
    </w:p>
    <w:p w14:paraId="04219BCC" w14:textId="77777777" w:rsidR="008D6EE1" w:rsidRDefault="008D6EE1">
      <w:pPr>
        <w:pStyle w:val="ConsPlusNormal"/>
        <w:spacing w:before="220"/>
        <w:ind w:firstLine="540"/>
        <w:jc w:val="both"/>
      </w:pPr>
      <w:r>
        <w:rPr>
          <w:b/>
        </w:rPr>
        <w:t>Архитектура цифрового продукта/сервиса</w:t>
      </w:r>
      <w:r>
        <w:t>, 855</w:t>
      </w:r>
    </w:p>
    <w:p w14:paraId="18629749" w14:textId="77777777" w:rsidR="008D6EE1" w:rsidRDefault="008D6EE1">
      <w:pPr>
        <w:pStyle w:val="ConsPlusNormal"/>
        <w:spacing w:before="220"/>
        <w:ind w:firstLine="540"/>
        <w:jc w:val="both"/>
      </w:pPr>
      <w:r>
        <w:rPr>
          <w:b/>
        </w:rPr>
        <w:t>Архитектура цифровой платформы</w:t>
      </w:r>
      <w:r>
        <w:t>, 857</w:t>
      </w:r>
    </w:p>
    <w:p w14:paraId="19528B83" w14:textId="77777777" w:rsidR="008D6EE1" w:rsidRDefault="008D6EE1">
      <w:pPr>
        <w:pStyle w:val="ConsPlusNormal"/>
        <w:spacing w:before="220"/>
        <w:ind w:firstLine="540"/>
        <w:jc w:val="both"/>
      </w:pPr>
      <w:r>
        <w:rPr>
          <w:b/>
        </w:rPr>
        <w:t>Архитектурное преимущество</w:t>
      </w:r>
      <w:r>
        <w:t>, 128</w:t>
      </w:r>
    </w:p>
    <w:p w14:paraId="0EBED8B7" w14:textId="77777777" w:rsidR="008D6EE1" w:rsidRDefault="008D6EE1">
      <w:pPr>
        <w:pStyle w:val="ConsPlusNormal"/>
        <w:spacing w:before="220"/>
        <w:ind w:firstLine="540"/>
        <w:jc w:val="both"/>
      </w:pPr>
      <w:r>
        <w:rPr>
          <w:b/>
        </w:rPr>
        <w:t>Архитектурные принципы</w:t>
      </w:r>
      <w:r>
        <w:t>, 846</w:t>
      </w:r>
    </w:p>
    <w:p w14:paraId="4A8C99D4" w14:textId="77777777" w:rsidR="008D6EE1" w:rsidRDefault="008D6EE1">
      <w:pPr>
        <w:pStyle w:val="ConsPlusNormal"/>
        <w:spacing w:before="220"/>
        <w:ind w:firstLine="540"/>
        <w:jc w:val="both"/>
      </w:pPr>
      <w:r>
        <w:rPr>
          <w:b/>
        </w:rPr>
        <w:t>Автоматизированная система</w:t>
      </w:r>
      <w:r>
        <w:t>, 823</w:t>
      </w:r>
    </w:p>
    <w:p w14:paraId="0EF64072" w14:textId="77777777" w:rsidR="008D6EE1" w:rsidRDefault="008D6EE1">
      <w:pPr>
        <w:pStyle w:val="ConsPlusNormal"/>
        <w:spacing w:before="220"/>
        <w:ind w:firstLine="540"/>
        <w:jc w:val="both"/>
      </w:pPr>
      <w:r>
        <w:rPr>
          <w:b/>
        </w:rPr>
        <w:t>Аспект стандартизации</w:t>
      </w:r>
      <w:r>
        <w:t>, 164</w:t>
      </w:r>
    </w:p>
    <w:p w14:paraId="18131482" w14:textId="77777777" w:rsidR="008D6EE1" w:rsidRDefault="008D6EE1">
      <w:pPr>
        <w:pStyle w:val="ConsPlusNormal"/>
        <w:spacing w:before="220"/>
        <w:ind w:firstLine="540"/>
        <w:jc w:val="both"/>
      </w:pPr>
      <w:r>
        <w:rPr>
          <w:b/>
        </w:rPr>
        <w:t>Ассоциация</w:t>
      </w:r>
      <w:r>
        <w:t xml:space="preserve"> &lt;удовлетворенность потребителя&gt;, 891</w:t>
      </w:r>
    </w:p>
    <w:p w14:paraId="2F067075" w14:textId="77777777" w:rsidR="008D6EE1" w:rsidRDefault="008D6EE1">
      <w:pPr>
        <w:pStyle w:val="ConsPlusNormal"/>
        <w:spacing w:before="220"/>
        <w:ind w:firstLine="540"/>
        <w:jc w:val="both"/>
      </w:pPr>
      <w:proofErr w:type="spellStart"/>
      <w:r>
        <w:rPr>
          <w:b/>
        </w:rPr>
        <w:t>Астероидно</w:t>
      </w:r>
      <w:proofErr w:type="spellEnd"/>
      <w:r>
        <w:rPr>
          <w:b/>
        </w:rPr>
        <w:t>-кометная опасность</w:t>
      </w:r>
      <w:r>
        <w:t>, 292</w:t>
      </w:r>
    </w:p>
    <w:p w14:paraId="2514F8F2" w14:textId="77777777" w:rsidR="008D6EE1" w:rsidRDefault="008D6EE1">
      <w:pPr>
        <w:pStyle w:val="ConsPlusNormal"/>
        <w:spacing w:before="220"/>
        <w:ind w:firstLine="540"/>
        <w:jc w:val="both"/>
      </w:pPr>
      <w:r>
        <w:rPr>
          <w:b/>
        </w:rPr>
        <w:t>Автоматизированная система оперативного управления программами и проектами информатизации</w:t>
      </w:r>
      <w:r>
        <w:t>, 857</w:t>
      </w:r>
    </w:p>
    <w:p w14:paraId="309F177C" w14:textId="77777777" w:rsidR="008D6EE1" w:rsidRDefault="008D6EE1">
      <w:pPr>
        <w:pStyle w:val="ConsPlusNormal"/>
        <w:spacing w:before="220"/>
        <w:ind w:firstLine="540"/>
        <w:jc w:val="both"/>
      </w:pPr>
      <w:r>
        <w:rPr>
          <w:b/>
        </w:rPr>
        <w:t>Автоматизированные системы управления движением поездов</w:t>
      </w:r>
      <w:r>
        <w:t>, 824</w:t>
      </w:r>
    </w:p>
    <w:p w14:paraId="6254B308" w14:textId="77777777" w:rsidR="008D6EE1" w:rsidRDefault="008D6EE1">
      <w:pPr>
        <w:pStyle w:val="ConsPlusNormal"/>
        <w:spacing w:before="220"/>
        <w:ind w:firstLine="540"/>
        <w:jc w:val="both"/>
      </w:pPr>
      <w:r>
        <w:rPr>
          <w:b/>
        </w:rPr>
        <w:t>Автоматизированная система управления железнодорожным транспортом</w:t>
      </w:r>
      <w:r>
        <w:t>, 824</w:t>
      </w:r>
    </w:p>
    <w:p w14:paraId="66652294" w14:textId="77777777" w:rsidR="008D6EE1" w:rsidRDefault="008D6EE1">
      <w:pPr>
        <w:pStyle w:val="ConsPlusNormal"/>
        <w:spacing w:before="220"/>
        <w:ind w:firstLine="540"/>
        <w:jc w:val="both"/>
      </w:pPr>
      <w:r>
        <w:rPr>
          <w:b/>
        </w:rPr>
        <w:lastRenderedPageBreak/>
        <w:t>Атмосферный воздух</w:t>
      </w:r>
      <w:r>
        <w:t>, 313</w:t>
      </w:r>
    </w:p>
    <w:p w14:paraId="50EC7E74" w14:textId="77777777" w:rsidR="008D6EE1" w:rsidRDefault="008D6EE1">
      <w:pPr>
        <w:pStyle w:val="ConsPlusNormal"/>
        <w:spacing w:before="220"/>
        <w:ind w:firstLine="540"/>
        <w:jc w:val="both"/>
      </w:pPr>
      <w:r>
        <w:rPr>
          <w:b/>
        </w:rPr>
        <w:t>Атрибут данных</w:t>
      </w:r>
      <w:r>
        <w:t>, 859</w:t>
      </w:r>
    </w:p>
    <w:p w14:paraId="1BBBF731" w14:textId="77777777" w:rsidR="008D6EE1" w:rsidRDefault="008D6EE1">
      <w:pPr>
        <w:pStyle w:val="ConsPlusNormal"/>
        <w:spacing w:before="220"/>
        <w:ind w:firstLine="540"/>
        <w:jc w:val="both"/>
      </w:pPr>
      <w:r>
        <w:rPr>
          <w:b/>
        </w:rPr>
        <w:t>Атрибут модели (объекта)</w:t>
      </w:r>
      <w:r>
        <w:t>, 911</w:t>
      </w:r>
    </w:p>
    <w:p w14:paraId="1506DE7B" w14:textId="77777777" w:rsidR="008D6EE1" w:rsidRDefault="008D6EE1">
      <w:pPr>
        <w:pStyle w:val="ConsPlusNormal"/>
        <w:spacing w:before="220"/>
        <w:ind w:firstLine="540"/>
        <w:jc w:val="both"/>
      </w:pPr>
      <w:r>
        <w:rPr>
          <w:b/>
        </w:rPr>
        <w:t>Аттестационные испытания</w:t>
      </w:r>
      <w:r>
        <w:t>, 955</w:t>
      </w:r>
    </w:p>
    <w:p w14:paraId="4391D9B1" w14:textId="77777777" w:rsidR="008D6EE1" w:rsidRDefault="008D6EE1">
      <w:pPr>
        <w:pStyle w:val="ConsPlusNormal"/>
        <w:spacing w:before="220"/>
        <w:ind w:firstLine="540"/>
        <w:jc w:val="both"/>
      </w:pPr>
      <w:r>
        <w:rPr>
          <w:b/>
        </w:rPr>
        <w:t>Аттестация испытательного оборудования</w:t>
      </w:r>
      <w:r>
        <w:t>, 950</w:t>
      </w:r>
    </w:p>
    <w:p w14:paraId="4D59404E" w14:textId="77777777" w:rsidR="008D6EE1" w:rsidRDefault="008D6EE1">
      <w:pPr>
        <w:pStyle w:val="ConsPlusNormal"/>
        <w:spacing w:before="220"/>
        <w:ind w:firstLine="540"/>
        <w:jc w:val="both"/>
      </w:pPr>
      <w:r>
        <w:rPr>
          <w:b/>
        </w:rPr>
        <w:t>Аттестация методик [методов] измерений</w:t>
      </w:r>
      <w:r>
        <w:t>, 240</w:t>
      </w:r>
    </w:p>
    <w:p w14:paraId="7404C47A" w14:textId="77777777" w:rsidR="008D6EE1" w:rsidRDefault="008D6EE1">
      <w:pPr>
        <w:pStyle w:val="ConsPlusNormal"/>
        <w:spacing w:before="220"/>
        <w:ind w:firstLine="540"/>
        <w:jc w:val="both"/>
      </w:pPr>
      <w:r>
        <w:rPr>
          <w:b/>
        </w:rPr>
        <w:t>Аттестация методики испытаний</w:t>
      </w:r>
      <w:r>
        <w:t>, 950</w:t>
      </w:r>
    </w:p>
    <w:p w14:paraId="75F27BD8" w14:textId="77777777" w:rsidR="008D6EE1" w:rsidRDefault="008D6EE1">
      <w:pPr>
        <w:pStyle w:val="ConsPlusNormal"/>
        <w:spacing w:before="220"/>
        <w:ind w:firstLine="540"/>
        <w:jc w:val="both"/>
      </w:pPr>
      <w:r>
        <w:rPr>
          <w:b/>
        </w:rPr>
        <w:t>Аттестация пункта технического обслуживания</w:t>
      </w:r>
      <w:r>
        <w:t>, 679</w:t>
      </w:r>
    </w:p>
    <w:p w14:paraId="728613AA" w14:textId="77777777" w:rsidR="008D6EE1" w:rsidRDefault="008D6EE1">
      <w:pPr>
        <w:pStyle w:val="ConsPlusNormal"/>
        <w:spacing w:before="220"/>
        <w:ind w:firstLine="540"/>
        <w:jc w:val="both"/>
      </w:pPr>
      <w:r>
        <w:rPr>
          <w:b/>
        </w:rPr>
        <w:t>Аудит</w:t>
      </w:r>
      <w:r>
        <w:t xml:space="preserve"> &lt;управление качеством&gt;, 943</w:t>
      </w:r>
    </w:p>
    <w:p w14:paraId="1CAD46E3" w14:textId="77777777" w:rsidR="008D6EE1" w:rsidRDefault="008D6EE1">
      <w:pPr>
        <w:pStyle w:val="ConsPlusNormal"/>
        <w:spacing w:before="220"/>
        <w:ind w:firstLine="540"/>
        <w:jc w:val="both"/>
      </w:pPr>
      <w:r>
        <w:rPr>
          <w:b/>
        </w:rPr>
        <w:t>Аудит системы и процессов управления качеством</w:t>
      </w:r>
      <w:r>
        <w:t>, 944</w:t>
      </w:r>
    </w:p>
    <w:p w14:paraId="3E853C1F" w14:textId="77777777" w:rsidR="008D6EE1" w:rsidRDefault="008D6EE1">
      <w:pPr>
        <w:pStyle w:val="ConsPlusNormal"/>
        <w:spacing w:before="220"/>
        <w:ind w:firstLine="540"/>
        <w:jc w:val="both"/>
      </w:pPr>
      <w:r>
        <w:rPr>
          <w:b/>
        </w:rPr>
        <w:t>Аудитор</w:t>
      </w:r>
      <w:r>
        <w:t xml:space="preserve"> &lt;аудит&gt;, 947</w:t>
      </w:r>
    </w:p>
    <w:p w14:paraId="186039F2" w14:textId="77777777" w:rsidR="008D6EE1" w:rsidRDefault="008D6EE1">
      <w:pPr>
        <w:pStyle w:val="ConsPlusNormal"/>
        <w:spacing w:before="220"/>
        <w:ind w:firstLine="540"/>
        <w:jc w:val="both"/>
      </w:pPr>
      <w:r>
        <w:rPr>
          <w:b/>
        </w:rPr>
        <w:t>Аудиторская группа</w:t>
      </w:r>
      <w:r>
        <w:t>, 376</w:t>
      </w:r>
    </w:p>
    <w:p w14:paraId="3E9BB3BC" w14:textId="77777777" w:rsidR="008D6EE1" w:rsidRDefault="008D6EE1">
      <w:pPr>
        <w:pStyle w:val="ConsPlusNormal"/>
        <w:spacing w:before="220"/>
        <w:ind w:firstLine="540"/>
        <w:jc w:val="both"/>
      </w:pPr>
      <w:r>
        <w:rPr>
          <w:b/>
        </w:rPr>
        <w:t>Архитектура цифровой трансформации</w:t>
      </w:r>
      <w:r>
        <w:t>, 834</w:t>
      </w:r>
    </w:p>
    <w:p w14:paraId="764AFD53" w14:textId="77777777" w:rsidR="008D6EE1" w:rsidRDefault="008D6EE1">
      <w:pPr>
        <w:pStyle w:val="ConsPlusNormal"/>
        <w:spacing w:before="220"/>
        <w:ind w:firstLine="540"/>
        <w:jc w:val="both"/>
      </w:pPr>
      <w:r>
        <w:rPr>
          <w:b/>
        </w:rPr>
        <w:t>Багаж</w:t>
      </w:r>
      <w:r>
        <w:t>, 767</w:t>
      </w:r>
    </w:p>
    <w:p w14:paraId="35E544AD" w14:textId="77777777" w:rsidR="008D6EE1" w:rsidRDefault="008D6EE1">
      <w:pPr>
        <w:pStyle w:val="ConsPlusNormal"/>
        <w:spacing w:before="220"/>
        <w:ind w:firstLine="540"/>
        <w:jc w:val="both"/>
      </w:pPr>
      <w:r>
        <w:rPr>
          <w:b/>
        </w:rPr>
        <w:t>База вагона</w:t>
      </w:r>
      <w:r>
        <w:t>, 656</w:t>
      </w:r>
    </w:p>
    <w:p w14:paraId="37886D80" w14:textId="77777777" w:rsidR="008D6EE1" w:rsidRDefault="008D6EE1">
      <w:pPr>
        <w:pStyle w:val="ConsPlusNormal"/>
        <w:spacing w:before="220"/>
        <w:ind w:firstLine="540"/>
        <w:jc w:val="both"/>
      </w:pPr>
      <w:r>
        <w:rPr>
          <w:b/>
        </w:rPr>
        <w:t>База вагона сочлененного типа</w:t>
      </w:r>
      <w:r>
        <w:t>, 644</w:t>
      </w:r>
    </w:p>
    <w:p w14:paraId="07DD9A60" w14:textId="77777777" w:rsidR="008D6EE1" w:rsidRDefault="008D6EE1">
      <w:pPr>
        <w:pStyle w:val="ConsPlusNormal"/>
        <w:spacing w:before="220"/>
        <w:ind w:firstLine="540"/>
        <w:jc w:val="both"/>
      </w:pPr>
      <w:r>
        <w:rPr>
          <w:b/>
        </w:rPr>
        <w:t>База данных</w:t>
      </w:r>
      <w:r>
        <w:t>, 920</w:t>
      </w:r>
    </w:p>
    <w:p w14:paraId="5B78044E" w14:textId="77777777" w:rsidR="008D6EE1" w:rsidRDefault="008D6EE1">
      <w:pPr>
        <w:pStyle w:val="ConsPlusNormal"/>
        <w:spacing w:before="220"/>
        <w:ind w:firstLine="540"/>
        <w:jc w:val="both"/>
      </w:pPr>
      <w:r>
        <w:rPr>
          <w:b/>
        </w:rPr>
        <w:t>База двухосной [трехосной] тележки</w:t>
      </w:r>
      <w:r>
        <w:t>, 602</w:t>
      </w:r>
    </w:p>
    <w:p w14:paraId="2649FD5A" w14:textId="77777777" w:rsidR="008D6EE1" w:rsidRDefault="008D6EE1">
      <w:pPr>
        <w:pStyle w:val="ConsPlusNormal"/>
        <w:spacing w:before="220"/>
        <w:ind w:firstLine="540"/>
        <w:jc w:val="both"/>
      </w:pPr>
      <w:r>
        <w:rPr>
          <w:b/>
        </w:rPr>
        <w:t>База знаний</w:t>
      </w:r>
      <w:r>
        <w:t>, 858</w:t>
      </w:r>
    </w:p>
    <w:p w14:paraId="7F893770" w14:textId="77777777" w:rsidR="008D6EE1" w:rsidRDefault="008D6EE1">
      <w:pPr>
        <w:pStyle w:val="ConsPlusNormal"/>
        <w:spacing w:before="220"/>
        <w:ind w:firstLine="540"/>
        <w:jc w:val="both"/>
      </w:pPr>
      <w:r>
        <w:rPr>
          <w:b/>
        </w:rPr>
        <w:t>База секции вагона</w:t>
      </w:r>
      <w:r>
        <w:t>, 656</w:t>
      </w:r>
    </w:p>
    <w:p w14:paraId="4E20CA68" w14:textId="77777777" w:rsidR="008D6EE1" w:rsidRDefault="008D6EE1">
      <w:pPr>
        <w:pStyle w:val="ConsPlusNormal"/>
        <w:spacing w:before="220"/>
        <w:ind w:firstLine="540"/>
        <w:jc w:val="both"/>
      </w:pPr>
      <w:r>
        <w:rPr>
          <w:b/>
        </w:rPr>
        <w:t>База четырехосной тележки</w:t>
      </w:r>
      <w:r>
        <w:t>, 602</w:t>
      </w:r>
    </w:p>
    <w:p w14:paraId="5B01E866" w14:textId="77777777" w:rsidR="008D6EE1" w:rsidRDefault="008D6EE1">
      <w:pPr>
        <w:pStyle w:val="ConsPlusNormal"/>
        <w:spacing w:before="220"/>
        <w:ind w:firstLine="540"/>
        <w:jc w:val="both"/>
      </w:pPr>
      <w:r>
        <w:rPr>
          <w:b/>
        </w:rPr>
        <w:t>Базовая конфигурация</w:t>
      </w:r>
      <w:r>
        <w:t>, 940</w:t>
      </w:r>
    </w:p>
    <w:p w14:paraId="733D6B1E" w14:textId="77777777" w:rsidR="008D6EE1" w:rsidRDefault="008D6EE1">
      <w:pPr>
        <w:pStyle w:val="ConsPlusNormal"/>
        <w:spacing w:before="220"/>
        <w:ind w:firstLine="540"/>
        <w:jc w:val="both"/>
      </w:pPr>
      <w:r>
        <w:rPr>
          <w:b/>
        </w:rPr>
        <w:t>Базовая станция (сети [системы] железнодорожной радиосвязи);</w:t>
      </w:r>
      <w:r>
        <w:t xml:space="preserve"> БС, 550</w:t>
      </w:r>
    </w:p>
    <w:p w14:paraId="1643447A" w14:textId="77777777" w:rsidR="008D6EE1" w:rsidRDefault="008D6EE1">
      <w:pPr>
        <w:pStyle w:val="ConsPlusNormal"/>
        <w:spacing w:before="220"/>
        <w:ind w:firstLine="540"/>
        <w:jc w:val="both"/>
      </w:pPr>
      <w:r>
        <w:rPr>
          <w:b/>
        </w:rPr>
        <w:t>Базовая услуга</w:t>
      </w:r>
      <w:r>
        <w:t>, 756</w:t>
      </w:r>
    </w:p>
    <w:p w14:paraId="2DA6C96C" w14:textId="77777777" w:rsidR="008D6EE1" w:rsidRDefault="008D6EE1">
      <w:pPr>
        <w:pStyle w:val="ConsPlusNormal"/>
        <w:spacing w:before="220"/>
        <w:ind w:firstLine="540"/>
        <w:jc w:val="both"/>
      </w:pPr>
      <w:r>
        <w:rPr>
          <w:b/>
        </w:rPr>
        <w:t>Базовое программное обеспечение (устройства железнодорожной автоматики и телемеханики)</w:t>
      </w:r>
      <w:r>
        <w:t>, 511</w:t>
      </w:r>
    </w:p>
    <w:p w14:paraId="728A0A8D" w14:textId="77777777" w:rsidR="008D6EE1" w:rsidRDefault="008D6EE1">
      <w:pPr>
        <w:pStyle w:val="ConsPlusNormal"/>
        <w:spacing w:before="220"/>
        <w:ind w:firstLine="540"/>
        <w:jc w:val="both"/>
      </w:pPr>
      <w:r>
        <w:rPr>
          <w:b/>
        </w:rPr>
        <w:t>Балансодержатель</w:t>
      </w:r>
      <w:r>
        <w:t>, 331</w:t>
      </w:r>
    </w:p>
    <w:p w14:paraId="34C3A6A7" w14:textId="77777777" w:rsidR="008D6EE1" w:rsidRDefault="008D6EE1">
      <w:pPr>
        <w:pStyle w:val="ConsPlusNormal"/>
        <w:spacing w:before="220"/>
        <w:ind w:firstLine="540"/>
        <w:jc w:val="both"/>
      </w:pPr>
      <w:r>
        <w:rPr>
          <w:b/>
        </w:rPr>
        <w:t>Балластная призма</w:t>
      </w:r>
      <w:r>
        <w:t>, 403</w:t>
      </w:r>
    </w:p>
    <w:p w14:paraId="50DD3001" w14:textId="77777777" w:rsidR="008D6EE1" w:rsidRDefault="008D6EE1">
      <w:pPr>
        <w:pStyle w:val="ConsPlusNormal"/>
        <w:spacing w:before="220"/>
        <w:ind w:firstLine="540"/>
        <w:jc w:val="both"/>
      </w:pPr>
      <w:r>
        <w:rPr>
          <w:b/>
        </w:rPr>
        <w:t>Балльная оценка состояния (железнодорожной) контактной подвески</w:t>
      </w:r>
      <w:r>
        <w:t>, 439</w:t>
      </w:r>
    </w:p>
    <w:p w14:paraId="50878050" w14:textId="77777777" w:rsidR="008D6EE1" w:rsidRDefault="008D6EE1">
      <w:pPr>
        <w:pStyle w:val="ConsPlusNormal"/>
        <w:spacing w:before="220"/>
        <w:ind w:firstLine="540"/>
        <w:jc w:val="both"/>
      </w:pPr>
      <w:r>
        <w:rPr>
          <w:b/>
        </w:rPr>
        <w:t>Бандаж</w:t>
      </w:r>
      <w:r>
        <w:t>, 612</w:t>
      </w:r>
    </w:p>
    <w:p w14:paraId="795250C1" w14:textId="77777777" w:rsidR="008D6EE1" w:rsidRDefault="008D6EE1">
      <w:pPr>
        <w:pStyle w:val="ConsPlusNormal"/>
        <w:spacing w:before="220"/>
        <w:ind w:firstLine="540"/>
        <w:jc w:val="both"/>
      </w:pPr>
      <w:r>
        <w:rPr>
          <w:b/>
        </w:rPr>
        <w:lastRenderedPageBreak/>
        <w:t xml:space="preserve">Башмак </w:t>
      </w:r>
      <w:proofErr w:type="spellStart"/>
      <w:r>
        <w:rPr>
          <w:b/>
        </w:rPr>
        <w:t>накаточный</w:t>
      </w:r>
      <w:proofErr w:type="spellEnd"/>
      <w:r>
        <w:t>, 603</w:t>
      </w:r>
    </w:p>
    <w:p w14:paraId="65F0F831" w14:textId="77777777" w:rsidR="008D6EE1" w:rsidRDefault="008D6EE1">
      <w:pPr>
        <w:pStyle w:val="ConsPlusNormal"/>
        <w:spacing w:before="220"/>
        <w:ind w:firstLine="540"/>
        <w:jc w:val="both"/>
      </w:pPr>
      <w:r>
        <w:rPr>
          <w:b/>
        </w:rPr>
        <w:t>Бедствие</w:t>
      </w:r>
      <w:r>
        <w:t>, 278</w:t>
      </w:r>
    </w:p>
    <w:p w14:paraId="686E6835" w14:textId="77777777" w:rsidR="008D6EE1" w:rsidRDefault="008D6EE1">
      <w:pPr>
        <w:pStyle w:val="ConsPlusNormal"/>
        <w:spacing w:before="220"/>
        <w:ind w:firstLine="540"/>
        <w:jc w:val="both"/>
      </w:pPr>
      <w:r>
        <w:rPr>
          <w:b/>
        </w:rPr>
        <w:t>Безопасная система железнодорожной автоматики и телемеханики</w:t>
      </w:r>
      <w:r>
        <w:t>, 506</w:t>
      </w:r>
    </w:p>
    <w:p w14:paraId="6EA0B57C" w14:textId="77777777" w:rsidR="008D6EE1" w:rsidRDefault="008D6EE1">
      <w:pPr>
        <w:pStyle w:val="ConsPlusNormal"/>
        <w:spacing w:before="220"/>
        <w:ind w:firstLine="540"/>
        <w:jc w:val="both"/>
      </w:pPr>
      <w:r>
        <w:rPr>
          <w:b/>
        </w:rPr>
        <w:t>Безопасное поведение при отказе железнодорожной автоматики и телемеханики</w:t>
      </w:r>
      <w:r>
        <w:t>, 506</w:t>
      </w:r>
    </w:p>
    <w:p w14:paraId="265F3608" w14:textId="77777777" w:rsidR="008D6EE1" w:rsidRDefault="008D6EE1">
      <w:pPr>
        <w:pStyle w:val="ConsPlusNormal"/>
        <w:spacing w:before="220"/>
        <w:ind w:firstLine="540"/>
        <w:jc w:val="both"/>
      </w:pPr>
      <w:r>
        <w:rPr>
          <w:b/>
        </w:rPr>
        <w:t>Безопасное реле</w:t>
      </w:r>
      <w:r>
        <w:t>, 506</w:t>
      </w:r>
    </w:p>
    <w:p w14:paraId="2DA89E9C" w14:textId="77777777" w:rsidR="008D6EE1" w:rsidRDefault="008D6EE1">
      <w:pPr>
        <w:pStyle w:val="ConsPlusNormal"/>
        <w:spacing w:before="220"/>
        <w:ind w:firstLine="540"/>
        <w:jc w:val="both"/>
      </w:pPr>
      <w:r>
        <w:rPr>
          <w:b/>
        </w:rPr>
        <w:t>Безопасность высокоскоростного железнодорожного транспорта</w:t>
      </w:r>
      <w:r>
        <w:t>, 248</w:t>
      </w:r>
    </w:p>
    <w:p w14:paraId="38D98803" w14:textId="77777777" w:rsidR="008D6EE1" w:rsidRDefault="008D6EE1">
      <w:pPr>
        <w:pStyle w:val="ConsPlusNormal"/>
        <w:spacing w:before="220"/>
        <w:ind w:firstLine="540"/>
        <w:jc w:val="both"/>
      </w:pPr>
      <w:r>
        <w:rPr>
          <w:b/>
        </w:rPr>
        <w:t>Безопасность движения поездов</w:t>
      </w:r>
      <w:r>
        <w:t>, 249</w:t>
      </w:r>
    </w:p>
    <w:p w14:paraId="0C439D8E" w14:textId="77777777" w:rsidR="008D6EE1" w:rsidRDefault="008D6EE1">
      <w:pPr>
        <w:pStyle w:val="ConsPlusNormal"/>
        <w:spacing w:before="220"/>
        <w:ind w:firstLine="540"/>
        <w:jc w:val="both"/>
      </w:pPr>
      <w:r>
        <w:rPr>
          <w:b/>
        </w:rPr>
        <w:t>Безопасность железнодорожного подвижного состава</w:t>
      </w:r>
      <w:r>
        <w:t>, 249</w:t>
      </w:r>
    </w:p>
    <w:p w14:paraId="1900087C" w14:textId="77777777" w:rsidR="008D6EE1" w:rsidRDefault="008D6EE1">
      <w:pPr>
        <w:pStyle w:val="ConsPlusNormal"/>
        <w:spacing w:before="220"/>
        <w:ind w:firstLine="540"/>
        <w:jc w:val="both"/>
      </w:pPr>
      <w:r>
        <w:rPr>
          <w:b/>
        </w:rPr>
        <w:t>Безопасность железнодорожной автоматики и телемеханики</w:t>
      </w:r>
      <w:r>
        <w:t>, 506</w:t>
      </w:r>
    </w:p>
    <w:p w14:paraId="315243DB" w14:textId="77777777" w:rsidR="008D6EE1" w:rsidRDefault="008D6EE1">
      <w:pPr>
        <w:pStyle w:val="ConsPlusNormal"/>
        <w:spacing w:before="220"/>
        <w:ind w:firstLine="540"/>
        <w:jc w:val="both"/>
      </w:pPr>
      <w:r>
        <w:rPr>
          <w:b/>
        </w:rPr>
        <w:t>Безопасность информации [данных]</w:t>
      </w:r>
      <w:r>
        <w:t>, 876</w:t>
      </w:r>
    </w:p>
    <w:p w14:paraId="3C01F4FC" w14:textId="77777777" w:rsidR="008D6EE1" w:rsidRDefault="008D6EE1">
      <w:pPr>
        <w:pStyle w:val="ConsPlusNormal"/>
        <w:spacing w:before="220"/>
        <w:ind w:firstLine="540"/>
        <w:jc w:val="both"/>
      </w:pPr>
      <w:r>
        <w:rPr>
          <w:b/>
        </w:rPr>
        <w:t>Безопасность инфраструктуры железнодорожного транспорта</w:t>
      </w:r>
      <w:r>
        <w:t>, 249</w:t>
      </w:r>
    </w:p>
    <w:p w14:paraId="32204BE1" w14:textId="77777777" w:rsidR="008D6EE1" w:rsidRDefault="008D6EE1">
      <w:pPr>
        <w:pStyle w:val="ConsPlusNormal"/>
        <w:spacing w:before="220"/>
        <w:ind w:firstLine="540"/>
        <w:jc w:val="both"/>
      </w:pPr>
      <w:r>
        <w:rPr>
          <w:b/>
        </w:rPr>
        <w:t>Безопасность критической информационной инфраструктуры</w:t>
      </w:r>
      <w:r>
        <w:t>, 880</w:t>
      </w:r>
    </w:p>
    <w:p w14:paraId="1C0BB289" w14:textId="77777777" w:rsidR="008D6EE1" w:rsidRDefault="008D6EE1">
      <w:pPr>
        <w:pStyle w:val="ConsPlusNormal"/>
        <w:spacing w:before="220"/>
        <w:ind w:firstLine="540"/>
        <w:jc w:val="both"/>
      </w:pPr>
      <w:r>
        <w:rPr>
          <w:b/>
        </w:rPr>
        <w:t>Безопасность на транспорте</w:t>
      </w:r>
      <w:r>
        <w:t>, 46</w:t>
      </w:r>
    </w:p>
    <w:p w14:paraId="07CCE34D" w14:textId="77777777" w:rsidR="008D6EE1" w:rsidRDefault="008D6EE1">
      <w:pPr>
        <w:pStyle w:val="ConsPlusNormal"/>
        <w:spacing w:before="220"/>
        <w:ind w:firstLine="540"/>
        <w:jc w:val="both"/>
      </w:pPr>
      <w:r>
        <w:rPr>
          <w:b/>
        </w:rPr>
        <w:t>Безопасность пассажира</w:t>
      </w:r>
      <w:r>
        <w:t>, 770</w:t>
      </w:r>
    </w:p>
    <w:p w14:paraId="5A38B6EB" w14:textId="77777777" w:rsidR="008D6EE1" w:rsidRDefault="008D6EE1">
      <w:pPr>
        <w:pStyle w:val="ConsPlusNormal"/>
        <w:spacing w:before="220"/>
        <w:ind w:firstLine="540"/>
        <w:jc w:val="both"/>
      </w:pPr>
      <w:r>
        <w:rPr>
          <w:b/>
        </w:rPr>
        <w:t>Безопасность продукции</w:t>
      </w:r>
      <w:r>
        <w:t>, 372</w:t>
      </w:r>
    </w:p>
    <w:p w14:paraId="4CCE4D2E" w14:textId="77777777" w:rsidR="008D6EE1" w:rsidRDefault="008D6EE1">
      <w:pPr>
        <w:pStyle w:val="ConsPlusNormal"/>
        <w:spacing w:before="220"/>
        <w:ind w:firstLine="540"/>
        <w:jc w:val="both"/>
      </w:pPr>
      <w:r>
        <w:rPr>
          <w:b/>
        </w:rPr>
        <w:t>Безопасность продукции и связанных с ней процессов производства, эксплуатации, хранения, перевозки, реализации и утилизации</w:t>
      </w:r>
      <w:r>
        <w:t>, 243</w:t>
      </w:r>
    </w:p>
    <w:p w14:paraId="2173C890" w14:textId="77777777" w:rsidR="008D6EE1" w:rsidRDefault="008D6EE1">
      <w:pPr>
        <w:pStyle w:val="ConsPlusNormal"/>
        <w:spacing w:before="220"/>
        <w:ind w:firstLine="540"/>
        <w:jc w:val="both"/>
      </w:pPr>
      <w:r>
        <w:rPr>
          <w:b/>
        </w:rPr>
        <w:t>Безопасность услуги [работы, товара]</w:t>
      </w:r>
      <w:r>
        <w:t>, 770</w:t>
      </w:r>
    </w:p>
    <w:p w14:paraId="71E1F089" w14:textId="77777777" w:rsidR="008D6EE1" w:rsidRDefault="008D6EE1">
      <w:pPr>
        <w:pStyle w:val="ConsPlusNormal"/>
        <w:spacing w:before="220"/>
        <w:ind w:firstLine="540"/>
        <w:jc w:val="both"/>
      </w:pPr>
      <w:r>
        <w:rPr>
          <w:b/>
        </w:rPr>
        <w:t>Безопасность эксплуатации здания [сооружения]</w:t>
      </w:r>
      <w:r>
        <w:t>, 366</w:t>
      </w:r>
    </w:p>
    <w:p w14:paraId="03D5A8C4" w14:textId="77777777" w:rsidR="008D6EE1" w:rsidRDefault="008D6EE1">
      <w:pPr>
        <w:pStyle w:val="ConsPlusNormal"/>
        <w:spacing w:before="220"/>
        <w:ind w:firstLine="540"/>
        <w:jc w:val="both"/>
      </w:pPr>
      <w:r>
        <w:rPr>
          <w:b/>
        </w:rPr>
        <w:t>Безопасные условия труда</w:t>
      </w:r>
      <w:r>
        <w:t>, 302</w:t>
      </w:r>
    </w:p>
    <w:p w14:paraId="36B81762" w14:textId="77777777" w:rsidR="008D6EE1" w:rsidRDefault="008D6EE1">
      <w:pPr>
        <w:pStyle w:val="ConsPlusNormal"/>
        <w:spacing w:before="220"/>
        <w:ind w:firstLine="540"/>
        <w:jc w:val="both"/>
      </w:pPr>
      <w:r>
        <w:rPr>
          <w:b/>
        </w:rPr>
        <w:t>Безопасный интерфейс с объектами железнодорожной автоматики и телемеханики</w:t>
      </w:r>
      <w:r>
        <w:t>, 507</w:t>
      </w:r>
    </w:p>
    <w:p w14:paraId="4F65DC93" w14:textId="77777777" w:rsidR="008D6EE1" w:rsidRDefault="008D6EE1">
      <w:pPr>
        <w:pStyle w:val="ConsPlusNormal"/>
        <w:spacing w:before="220"/>
        <w:ind w:firstLine="540"/>
        <w:jc w:val="both"/>
      </w:pPr>
      <w:r>
        <w:rPr>
          <w:b/>
        </w:rPr>
        <w:t>Безотказность (железнодорожной техники)</w:t>
      </w:r>
      <w:r>
        <w:t>, 783</w:t>
      </w:r>
    </w:p>
    <w:p w14:paraId="11CBC24E" w14:textId="77777777" w:rsidR="008D6EE1" w:rsidRDefault="008D6EE1">
      <w:pPr>
        <w:pStyle w:val="ConsPlusNormal"/>
        <w:spacing w:before="220"/>
        <w:ind w:firstLine="540"/>
        <w:jc w:val="both"/>
      </w:pPr>
      <w:r>
        <w:rPr>
          <w:b/>
        </w:rPr>
        <w:t>Безотказность (сети [системы, сооружения, средства] железнодорожной электросвязи)</w:t>
      </w:r>
      <w:r>
        <w:t>, 569</w:t>
      </w:r>
    </w:p>
    <w:p w14:paraId="50E9E813" w14:textId="77777777" w:rsidR="008D6EE1" w:rsidRDefault="008D6EE1">
      <w:pPr>
        <w:pStyle w:val="ConsPlusNormal"/>
        <w:spacing w:before="220"/>
        <w:ind w:firstLine="540"/>
        <w:jc w:val="both"/>
      </w:pPr>
      <w:r>
        <w:rPr>
          <w:b/>
        </w:rPr>
        <w:t>Бенчмаркинг</w:t>
      </w:r>
      <w:r>
        <w:t xml:space="preserve"> &lt;управление процессами&gt;, 920</w:t>
      </w:r>
    </w:p>
    <w:p w14:paraId="38791484" w14:textId="77777777" w:rsidR="008D6EE1" w:rsidRDefault="008D6EE1">
      <w:pPr>
        <w:pStyle w:val="ConsPlusNormal"/>
        <w:spacing w:before="220"/>
        <w:ind w:firstLine="540"/>
        <w:jc w:val="both"/>
      </w:pPr>
      <w:r>
        <w:rPr>
          <w:b/>
        </w:rPr>
        <w:t>Бесперебойное питание (аппаратуры железнодорожной электросвязи)</w:t>
      </w:r>
      <w:r>
        <w:t>, 555</w:t>
      </w:r>
    </w:p>
    <w:p w14:paraId="1814F036" w14:textId="77777777" w:rsidR="008D6EE1" w:rsidRDefault="008D6EE1">
      <w:pPr>
        <w:pStyle w:val="ConsPlusNormal"/>
        <w:spacing w:before="220"/>
        <w:ind w:firstLine="540"/>
        <w:jc w:val="both"/>
      </w:pPr>
      <w:r>
        <w:rPr>
          <w:b/>
        </w:rPr>
        <w:t>Бесперебойное электроснабжение узлов железнодорожной связи [необслуживаемых регенерационных [усилительных] пунктов]</w:t>
      </w:r>
      <w:r>
        <w:t>, 553</w:t>
      </w:r>
    </w:p>
    <w:p w14:paraId="764FFC70" w14:textId="77777777" w:rsidR="008D6EE1" w:rsidRDefault="008D6EE1">
      <w:pPr>
        <w:pStyle w:val="ConsPlusNormal"/>
        <w:spacing w:before="220"/>
        <w:ind w:firstLine="540"/>
        <w:jc w:val="both"/>
      </w:pPr>
      <w:r>
        <w:rPr>
          <w:b/>
        </w:rPr>
        <w:t>Беспилотные летательные аппараты</w:t>
      </w:r>
      <w:r>
        <w:t>, 852</w:t>
      </w:r>
    </w:p>
    <w:p w14:paraId="7594570F" w14:textId="77777777" w:rsidR="008D6EE1" w:rsidRDefault="008D6EE1">
      <w:pPr>
        <w:pStyle w:val="ConsPlusNormal"/>
        <w:spacing w:before="220"/>
        <w:ind w:firstLine="540"/>
        <w:jc w:val="both"/>
      </w:pPr>
      <w:r>
        <w:rPr>
          <w:b/>
        </w:rPr>
        <w:t>Бесстыковой железнодорожный путь</w:t>
      </w:r>
      <w:r>
        <w:t>, 394</w:t>
      </w:r>
    </w:p>
    <w:p w14:paraId="56DCDCC0" w14:textId="77777777" w:rsidR="008D6EE1" w:rsidRDefault="008D6EE1">
      <w:pPr>
        <w:pStyle w:val="ConsPlusNormal"/>
        <w:spacing w:before="220"/>
        <w:ind w:firstLine="540"/>
        <w:jc w:val="both"/>
      </w:pPr>
      <w:r>
        <w:rPr>
          <w:b/>
        </w:rPr>
        <w:t>Бизнес-архитектура</w:t>
      </w:r>
      <w:r>
        <w:t>, 895</w:t>
      </w:r>
    </w:p>
    <w:p w14:paraId="720D86CA" w14:textId="77777777" w:rsidR="008D6EE1" w:rsidRDefault="008D6EE1">
      <w:pPr>
        <w:pStyle w:val="ConsPlusNormal"/>
        <w:spacing w:before="220"/>
        <w:ind w:firstLine="540"/>
        <w:jc w:val="both"/>
      </w:pPr>
      <w:r>
        <w:rPr>
          <w:b/>
        </w:rPr>
        <w:t>Бизнес-заказчик</w:t>
      </w:r>
      <w:r>
        <w:t>, 332</w:t>
      </w:r>
    </w:p>
    <w:p w14:paraId="0BF8F9CF" w14:textId="77777777" w:rsidR="008D6EE1" w:rsidRDefault="008D6EE1">
      <w:pPr>
        <w:pStyle w:val="ConsPlusNormal"/>
        <w:spacing w:before="220"/>
        <w:ind w:firstLine="540"/>
        <w:jc w:val="both"/>
      </w:pPr>
      <w:r>
        <w:rPr>
          <w:b/>
        </w:rPr>
        <w:lastRenderedPageBreak/>
        <w:t>Бизнес-инициатива</w:t>
      </w:r>
      <w:r>
        <w:t>, 333</w:t>
      </w:r>
    </w:p>
    <w:p w14:paraId="69942894" w14:textId="77777777" w:rsidR="008D6EE1" w:rsidRDefault="008D6EE1">
      <w:pPr>
        <w:pStyle w:val="ConsPlusNormal"/>
        <w:spacing w:before="220"/>
        <w:ind w:firstLine="540"/>
        <w:jc w:val="both"/>
      </w:pPr>
      <w:r>
        <w:rPr>
          <w:b/>
        </w:rPr>
        <w:t>Бизнес-инкубатор</w:t>
      </w:r>
      <w:r>
        <w:t>, 157</w:t>
      </w:r>
    </w:p>
    <w:p w14:paraId="73E5A050" w14:textId="77777777" w:rsidR="008D6EE1" w:rsidRDefault="008D6EE1">
      <w:pPr>
        <w:pStyle w:val="ConsPlusNormal"/>
        <w:spacing w:before="220"/>
        <w:ind w:firstLine="540"/>
        <w:jc w:val="both"/>
      </w:pPr>
      <w:r>
        <w:rPr>
          <w:b/>
        </w:rPr>
        <w:t>Бизнес-информация</w:t>
      </w:r>
      <w:r>
        <w:t>, 896</w:t>
      </w:r>
    </w:p>
    <w:p w14:paraId="4B440224" w14:textId="77777777" w:rsidR="008D6EE1" w:rsidRDefault="008D6EE1">
      <w:pPr>
        <w:pStyle w:val="ConsPlusNormal"/>
        <w:spacing w:before="220"/>
        <w:ind w:firstLine="540"/>
        <w:jc w:val="both"/>
      </w:pPr>
      <w:r>
        <w:rPr>
          <w:b/>
        </w:rPr>
        <w:t>Бизнес-модель</w:t>
      </w:r>
      <w:r>
        <w:t>, 827</w:t>
      </w:r>
    </w:p>
    <w:p w14:paraId="0B12FA45" w14:textId="77777777" w:rsidR="008D6EE1" w:rsidRDefault="008D6EE1">
      <w:pPr>
        <w:pStyle w:val="ConsPlusNormal"/>
        <w:spacing w:before="220"/>
        <w:ind w:firstLine="540"/>
        <w:jc w:val="both"/>
      </w:pPr>
      <w:r>
        <w:rPr>
          <w:b/>
        </w:rPr>
        <w:t>Бизнес-стратегия</w:t>
      </w:r>
      <w:r>
        <w:t>, 128</w:t>
      </w:r>
    </w:p>
    <w:p w14:paraId="7217DEB6" w14:textId="77777777" w:rsidR="008D6EE1" w:rsidRDefault="008D6EE1">
      <w:pPr>
        <w:pStyle w:val="ConsPlusNormal"/>
        <w:spacing w:before="220"/>
        <w:ind w:firstLine="540"/>
        <w:jc w:val="both"/>
      </w:pPr>
      <w:r>
        <w:rPr>
          <w:b/>
        </w:rPr>
        <w:t>Бизнес-эксперт</w:t>
      </w:r>
      <w:r>
        <w:t>, 830</w:t>
      </w:r>
    </w:p>
    <w:p w14:paraId="18C7EE6C" w14:textId="77777777" w:rsidR="008D6EE1" w:rsidRDefault="008D6EE1">
      <w:pPr>
        <w:pStyle w:val="ConsPlusNormal"/>
        <w:spacing w:before="220"/>
        <w:ind w:firstLine="540"/>
        <w:jc w:val="both"/>
      </w:pPr>
      <w:r>
        <w:rPr>
          <w:b/>
        </w:rPr>
        <w:t>Билет</w:t>
      </w:r>
      <w:r>
        <w:t>, 761</w:t>
      </w:r>
    </w:p>
    <w:p w14:paraId="491253EA" w14:textId="77777777" w:rsidR="008D6EE1" w:rsidRDefault="008D6EE1">
      <w:pPr>
        <w:pStyle w:val="ConsPlusNormal"/>
        <w:spacing w:before="220"/>
        <w:ind w:firstLine="540"/>
        <w:jc w:val="both"/>
      </w:pPr>
      <w:r>
        <w:rPr>
          <w:b/>
        </w:rPr>
        <w:t>Билетная касса</w:t>
      </w:r>
      <w:r>
        <w:t>, 580</w:t>
      </w:r>
    </w:p>
    <w:p w14:paraId="5F2A1810" w14:textId="77777777" w:rsidR="008D6EE1" w:rsidRDefault="008D6EE1">
      <w:pPr>
        <w:pStyle w:val="ConsPlusNormal"/>
        <w:spacing w:before="220"/>
        <w:ind w:firstLine="540"/>
        <w:jc w:val="both"/>
      </w:pPr>
      <w:r>
        <w:rPr>
          <w:b/>
        </w:rPr>
        <w:t>Биологические испытания</w:t>
      </w:r>
      <w:r>
        <w:t>, 958</w:t>
      </w:r>
    </w:p>
    <w:p w14:paraId="6CEA18C4" w14:textId="77777777" w:rsidR="008D6EE1" w:rsidRDefault="008D6EE1">
      <w:pPr>
        <w:pStyle w:val="ConsPlusNormal"/>
        <w:spacing w:before="220"/>
        <w:ind w:firstLine="540"/>
        <w:jc w:val="both"/>
      </w:pPr>
      <w:r>
        <w:rPr>
          <w:b/>
        </w:rPr>
        <w:t>Благоустройство территории</w:t>
      </w:r>
      <w:r>
        <w:t>, 345</w:t>
      </w:r>
    </w:p>
    <w:p w14:paraId="6BC51A2D" w14:textId="77777777" w:rsidR="008D6EE1" w:rsidRDefault="008D6EE1">
      <w:pPr>
        <w:pStyle w:val="ConsPlusNormal"/>
        <w:spacing w:before="220"/>
        <w:ind w:firstLine="540"/>
        <w:jc w:val="both"/>
      </w:pPr>
      <w:r>
        <w:rPr>
          <w:b/>
        </w:rPr>
        <w:t>Безопасный локомотивный объединенный комплекс</w:t>
      </w:r>
      <w:r>
        <w:t>, 618</w:t>
      </w:r>
    </w:p>
    <w:p w14:paraId="038A1DAC" w14:textId="77777777" w:rsidR="008D6EE1" w:rsidRDefault="008D6EE1">
      <w:pPr>
        <w:pStyle w:val="ConsPlusNormal"/>
        <w:spacing w:before="220"/>
        <w:ind w:firstLine="540"/>
        <w:jc w:val="both"/>
      </w:pPr>
      <w:r>
        <w:rPr>
          <w:b/>
        </w:rPr>
        <w:t>Блок объектов инвестиций</w:t>
      </w:r>
      <w:r>
        <w:t>, 332</w:t>
      </w:r>
    </w:p>
    <w:p w14:paraId="64A1038F" w14:textId="77777777" w:rsidR="008D6EE1" w:rsidRDefault="008D6EE1">
      <w:pPr>
        <w:pStyle w:val="ConsPlusNormal"/>
        <w:spacing w:before="220"/>
        <w:ind w:firstLine="540"/>
        <w:jc w:val="both"/>
      </w:pPr>
      <w:r>
        <w:rPr>
          <w:b/>
        </w:rPr>
        <w:t>Блок функциональный (железнодорожного электроснабжения)</w:t>
      </w:r>
      <w:r>
        <w:t>, 467</w:t>
      </w:r>
    </w:p>
    <w:p w14:paraId="10126802" w14:textId="77777777" w:rsidR="008D6EE1" w:rsidRDefault="008D6EE1">
      <w:pPr>
        <w:pStyle w:val="ConsPlusNormal"/>
        <w:spacing w:before="220"/>
        <w:ind w:firstLine="540"/>
        <w:jc w:val="both"/>
      </w:pPr>
      <w:r>
        <w:rPr>
          <w:b/>
        </w:rPr>
        <w:t>Блокирование пути перегона</w:t>
      </w:r>
      <w:r>
        <w:t>, 504</w:t>
      </w:r>
    </w:p>
    <w:p w14:paraId="2D2CCD26" w14:textId="77777777" w:rsidR="008D6EE1" w:rsidRDefault="008D6EE1">
      <w:pPr>
        <w:pStyle w:val="ConsPlusNormal"/>
        <w:spacing w:before="220"/>
        <w:ind w:firstLine="540"/>
        <w:jc w:val="both"/>
      </w:pPr>
      <w:r>
        <w:rPr>
          <w:b/>
        </w:rPr>
        <w:t>Безопасный объединенный локомотивный комплекс для ССПС на комбинированном ходу</w:t>
      </w:r>
      <w:r>
        <w:t>, 618</w:t>
      </w:r>
    </w:p>
    <w:p w14:paraId="2AC6FC07" w14:textId="77777777" w:rsidR="008D6EE1" w:rsidRDefault="008D6EE1">
      <w:pPr>
        <w:pStyle w:val="ConsPlusNormal"/>
        <w:spacing w:before="220"/>
        <w:ind w:firstLine="540"/>
        <w:jc w:val="both"/>
      </w:pPr>
      <w:r>
        <w:rPr>
          <w:b/>
        </w:rPr>
        <w:t>Безопасный локомотивный объединенный комплекс масштабируемый</w:t>
      </w:r>
      <w:r>
        <w:t>, 618</w:t>
      </w:r>
    </w:p>
    <w:p w14:paraId="2EBF6E7D" w14:textId="77777777" w:rsidR="008D6EE1" w:rsidRDefault="008D6EE1">
      <w:pPr>
        <w:pStyle w:val="ConsPlusNormal"/>
        <w:spacing w:before="220"/>
        <w:ind w:firstLine="540"/>
        <w:jc w:val="both"/>
      </w:pPr>
      <w:r>
        <w:rPr>
          <w:b/>
        </w:rPr>
        <w:t>Блок-участок</w:t>
      </w:r>
      <w:r>
        <w:t>, 476</w:t>
      </w:r>
    </w:p>
    <w:p w14:paraId="00FE7201" w14:textId="77777777" w:rsidR="008D6EE1" w:rsidRDefault="008D6EE1">
      <w:pPr>
        <w:pStyle w:val="ConsPlusNormal"/>
        <w:spacing w:before="220"/>
        <w:ind w:firstLine="540"/>
        <w:jc w:val="both"/>
      </w:pPr>
      <w:r>
        <w:rPr>
          <w:b/>
        </w:rPr>
        <w:t>Блуждающий ток (системы тягового железнодорожного электроснабжения)</w:t>
      </w:r>
      <w:r>
        <w:t>, 428</w:t>
      </w:r>
    </w:p>
    <w:p w14:paraId="3C683381" w14:textId="77777777" w:rsidR="008D6EE1" w:rsidRDefault="008D6EE1">
      <w:pPr>
        <w:pStyle w:val="ConsPlusNormal"/>
        <w:spacing w:before="220"/>
        <w:ind w:firstLine="540"/>
        <w:jc w:val="both"/>
      </w:pPr>
      <w:r>
        <w:rPr>
          <w:b/>
        </w:rPr>
        <w:t xml:space="preserve">Бортовой </w:t>
      </w:r>
      <w:proofErr w:type="spellStart"/>
      <w:r>
        <w:rPr>
          <w:b/>
        </w:rPr>
        <w:t>гребнесмазыватель</w:t>
      </w:r>
      <w:proofErr w:type="spellEnd"/>
      <w:r>
        <w:t>, 813</w:t>
      </w:r>
    </w:p>
    <w:p w14:paraId="048CBCFA" w14:textId="77777777" w:rsidR="008D6EE1" w:rsidRDefault="008D6EE1">
      <w:pPr>
        <w:pStyle w:val="ConsPlusNormal"/>
        <w:spacing w:before="220"/>
        <w:ind w:firstLine="540"/>
        <w:jc w:val="both"/>
      </w:pPr>
      <w:r>
        <w:rPr>
          <w:b/>
        </w:rPr>
        <w:t>Бережливое производство</w:t>
      </w:r>
      <w:r>
        <w:t>, 894</w:t>
      </w:r>
    </w:p>
    <w:p w14:paraId="263A6AFC" w14:textId="77777777" w:rsidR="008D6EE1" w:rsidRDefault="008D6EE1">
      <w:pPr>
        <w:pStyle w:val="ConsPlusNormal"/>
        <w:spacing w:before="220"/>
        <w:ind w:firstLine="540"/>
        <w:jc w:val="both"/>
      </w:pPr>
      <w:r>
        <w:rPr>
          <w:b/>
        </w:rPr>
        <w:t>Бригада специального железнодорожного подвижного состава</w:t>
      </w:r>
      <w:r>
        <w:t>, 658</w:t>
      </w:r>
    </w:p>
    <w:p w14:paraId="2A2706D0" w14:textId="77777777" w:rsidR="008D6EE1" w:rsidRDefault="008D6EE1">
      <w:pPr>
        <w:pStyle w:val="ConsPlusNormal"/>
        <w:spacing w:before="220"/>
        <w:ind w:firstLine="540"/>
        <w:jc w:val="both"/>
      </w:pPr>
      <w:r>
        <w:rPr>
          <w:b/>
        </w:rPr>
        <w:t>Бровка земляного полотна</w:t>
      </w:r>
      <w:r>
        <w:t>, 414</w:t>
      </w:r>
    </w:p>
    <w:p w14:paraId="363D150E" w14:textId="77777777" w:rsidR="008D6EE1" w:rsidRDefault="008D6EE1">
      <w:pPr>
        <w:pStyle w:val="ConsPlusNormal"/>
        <w:spacing w:before="220"/>
        <w:ind w:firstLine="540"/>
        <w:jc w:val="both"/>
      </w:pPr>
      <w:r>
        <w:rPr>
          <w:b/>
        </w:rPr>
        <w:t>Букса</w:t>
      </w:r>
      <w:r>
        <w:t>, 656</w:t>
      </w:r>
    </w:p>
    <w:p w14:paraId="605D9C77" w14:textId="77777777" w:rsidR="008D6EE1" w:rsidRDefault="008D6EE1">
      <w:pPr>
        <w:pStyle w:val="ConsPlusNormal"/>
        <w:spacing w:before="220"/>
        <w:ind w:firstLine="540"/>
        <w:jc w:val="both"/>
      </w:pPr>
      <w:r>
        <w:rPr>
          <w:b/>
        </w:rPr>
        <w:t>Буксовый узел</w:t>
      </w:r>
      <w:r>
        <w:t>, 646</w:t>
      </w:r>
    </w:p>
    <w:p w14:paraId="02486E08" w14:textId="77777777" w:rsidR="008D6EE1" w:rsidRDefault="008D6EE1">
      <w:pPr>
        <w:pStyle w:val="ConsPlusNormal"/>
        <w:spacing w:before="220"/>
        <w:ind w:firstLine="540"/>
        <w:jc w:val="both"/>
      </w:pPr>
      <w:r>
        <w:rPr>
          <w:b/>
        </w:rPr>
        <w:t>Бустерная секция</w:t>
      </w:r>
      <w:r>
        <w:t xml:space="preserve"> (</w:t>
      </w:r>
      <w:proofErr w:type="spellStart"/>
      <w:r>
        <w:t>Нрк</w:t>
      </w:r>
      <w:proofErr w:type="spellEnd"/>
      <w:r>
        <w:t>. бустер), 626</w:t>
      </w:r>
    </w:p>
    <w:p w14:paraId="2FB1D27E" w14:textId="77777777" w:rsidR="008D6EE1" w:rsidRDefault="008D6EE1">
      <w:pPr>
        <w:pStyle w:val="ConsPlusNormal"/>
        <w:spacing w:before="220"/>
        <w:ind w:firstLine="540"/>
        <w:jc w:val="both"/>
      </w:pPr>
      <w:r>
        <w:rPr>
          <w:b/>
        </w:rPr>
        <w:t>Быстроразвивающиеся опасные природные явления</w:t>
      </w:r>
      <w:r>
        <w:t>, 278</w:t>
      </w:r>
    </w:p>
    <w:p w14:paraId="53E4FE59" w14:textId="77777777" w:rsidR="008D6EE1" w:rsidRDefault="008D6EE1">
      <w:pPr>
        <w:pStyle w:val="ConsPlusNormal"/>
        <w:spacing w:before="220"/>
        <w:ind w:firstLine="540"/>
        <w:jc w:val="both"/>
      </w:pPr>
      <w:r>
        <w:rPr>
          <w:b/>
        </w:rPr>
        <w:t>Бюджет времени локомотива</w:t>
      </w:r>
      <w:r>
        <w:t>, 117</w:t>
      </w:r>
    </w:p>
    <w:p w14:paraId="12FE6D42" w14:textId="77777777" w:rsidR="008D6EE1" w:rsidRDefault="008D6EE1">
      <w:pPr>
        <w:pStyle w:val="ConsPlusNormal"/>
        <w:spacing w:before="220"/>
        <w:ind w:firstLine="540"/>
        <w:jc w:val="both"/>
      </w:pPr>
      <w:r>
        <w:rPr>
          <w:b/>
        </w:rPr>
        <w:t>Бюджет неопределенности</w:t>
      </w:r>
      <w:r>
        <w:t>, 211</w:t>
      </w:r>
    </w:p>
    <w:p w14:paraId="45B2370C" w14:textId="77777777" w:rsidR="008D6EE1" w:rsidRDefault="008D6EE1">
      <w:pPr>
        <w:pStyle w:val="ConsPlusNormal"/>
        <w:spacing w:before="220"/>
        <w:ind w:firstLine="540"/>
        <w:jc w:val="both"/>
      </w:pPr>
      <w:r>
        <w:rPr>
          <w:b/>
        </w:rPr>
        <w:t>Бюджет проекта цифровой трансформации ОАО "РЖД"</w:t>
      </w:r>
      <w:r>
        <w:t>, 839</w:t>
      </w:r>
    </w:p>
    <w:p w14:paraId="60F6986E" w14:textId="77777777" w:rsidR="008D6EE1" w:rsidRDefault="008D6EE1">
      <w:pPr>
        <w:pStyle w:val="ConsPlusNormal"/>
        <w:spacing w:before="220"/>
        <w:ind w:firstLine="540"/>
        <w:jc w:val="both"/>
      </w:pPr>
      <w:r>
        <w:rPr>
          <w:b/>
        </w:rPr>
        <w:lastRenderedPageBreak/>
        <w:t>Бюджетная эффективность инвестиционного проекта</w:t>
      </w:r>
      <w:r>
        <w:t>, 330</w:t>
      </w:r>
    </w:p>
    <w:p w14:paraId="6F42A254" w14:textId="77777777" w:rsidR="008D6EE1" w:rsidRDefault="008D6EE1">
      <w:pPr>
        <w:pStyle w:val="ConsPlusNormal"/>
        <w:spacing w:before="220"/>
        <w:ind w:firstLine="540"/>
        <w:jc w:val="both"/>
      </w:pPr>
      <w:r>
        <w:rPr>
          <w:b/>
        </w:rPr>
        <w:t>Бюллетень ОСЖД</w:t>
      </w:r>
      <w:r>
        <w:t>, 56</w:t>
      </w:r>
    </w:p>
    <w:p w14:paraId="6A5A5FB5" w14:textId="77777777" w:rsidR="008D6EE1" w:rsidRDefault="008D6EE1">
      <w:pPr>
        <w:pStyle w:val="ConsPlusNormal"/>
        <w:spacing w:before="220"/>
        <w:ind w:firstLine="540"/>
        <w:jc w:val="both"/>
      </w:pPr>
      <w:r>
        <w:rPr>
          <w:b/>
        </w:rPr>
        <w:t>Вагон - ресторан</w:t>
      </w:r>
      <w:r>
        <w:t>, 649</w:t>
      </w:r>
    </w:p>
    <w:p w14:paraId="281691E0" w14:textId="77777777" w:rsidR="008D6EE1" w:rsidRDefault="008D6EE1">
      <w:pPr>
        <w:pStyle w:val="ConsPlusNormal"/>
        <w:spacing w:before="220"/>
        <w:ind w:firstLine="540"/>
        <w:jc w:val="both"/>
      </w:pPr>
      <w:r>
        <w:rPr>
          <w:b/>
        </w:rPr>
        <w:t>Вагон арендованный</w:t>
      </w:r>
      <w:r>
        <w:t>, 644</w:t>
      </w:r>
    </w:p>
    <w:p w14:paraId="04E7002A" w14:textId="77777777" w:rsidR="008D6EE1" w:rsidRDefault="008D6EE1">
      <w:pPr>
        <w:pStyle w:val="ConsPlusNormal"/>
        <w:spacing w:before="220"/>
        <w:ind w:firstLine="540"/>
        <w:jc w:val="both"/>
      </w:pPr>
      <w:r>
        <w:rPr>
          <w:b/>
        </w:rPr>
        <w:t>Вагон багажный</w:t>
      </w:r>
      <w:r>
        <w:t>, 649</w:t>
      </w:r>
    </w:p>
    <w:p w14:paraId="2CFE112B" w14:textId="77777777" w:rsidR="008D6EE1" w:rsidRDefault="008D6EE1">
      <w:pPr>
        <w:pStyle w:val="ConsPlusNormal"/>
        <w:spacing w:before="220"/>
        <w:ind w:firstLine="540"/>
        <w:jc w:val="both"/>
      </w:pPr>
      <w:r>
        <w:rPr>
          <w:b/>
        </w:rPr>
        <w:t>Вагон бункерный</w:t>
      </w:r>
      <w:r>
        <w:t>, 654</w:t>
      </w:r>
    </w:p>
    <w:p w14:paraId="29E56428" w14:textId="77777777" w:rsidR="008D6EE1" w:rsidRDefault="008D6EE1">
      <w:pPr>
        <w:pStyle w:val="ConsPlusNormal"/>
        <w:spacing w:before="220"/>
        <w:ind w:firstLine="540"/>
        <w:jc w:val="both"/>
      </w:pPr>
      <w:r>
        <w:rPr>
          <w:b/>
        </w:rPr>
        <w:t>Вагон для перевозки интермодальной транспортной единицы</w:t>
      </w:r>
      <w:r>
        <w:t>, 655</w:t>
      </w:r>
    </w:p>
    <w:p w14:paraId="60401B96" w14:textId="77777777" w:rsidR="008D6EE1" w:rsidRDefault="008D6EE1">
      <w:pPr>
        <w:pStyle w:val="ConsPlusNormal"/>
        <w:spacing w:before="220"/>
        <w:ind w:firstLine="540"/>
        <w:jc w:val="both"/>
      </w:pPr>
      <w:r>
        <w:rPr>
          <w:b/>
        </w:rPr>
        <w:t>Вагон купейный</w:t>
      </w:r>
      <w:r>
        <w:t>, 648</w:t>
      </w:r>
    </w:p>
    <w:p w14:paraId="166F2728" w14:textId="77777777" w:rsidR="008D6EE1" w:rsidRDefault="008D6EE1">
      <w:pPr>
        <w:pStyle w:val="ConsPlusNormal"/>
        <w:spacing w:before="220"/>
        <w:ind w:firstLine="540"/>
        <w:jc w:val="both"/>
      </w:pPr>
      <w:r>
        <w:rPr>
          <w:b/>
        </w:rPr>
        <w:t>Вагон пассажирский двухэтажный</w:t>
      </w:r>
      <w:r>
        <w:t>, 648</w:t>
      </w:r>
    </w:p>
    <w:p w14:paraId="413DDEF5" w14:textId="77777777" w:rsidR="008D6EE1" w:rsidRDefault="008D6EE1">
      <w:pPr>
        <w:pStyle w:val="ConsPlusNormal"/>
        <w:spacing w:before="220"/>
        <w:ind w:firstLine="540"/>
        <w:jc w:val="both"/>
      </w:pPr>
      <w:r>
        <w:rPr>
          <w:b/>
        </w:rPr>
        <w:t>Вагон плацкартный</w:t>
      </w:r>
      <w:r>
        <w:t>, 647</w:t>
      </w:r>
    </w:p>
    <w:p w14:paraId="7D9F2408" w14:textId="77777777" w:rsidR="008D6EE1" w:rsidRDefault="008D6EE1">
      <w:pPr>
        <w:pStyle w:val="ConsPlusNormal"/>
        <w:spacing w:before="220"/>
        <w:ind w:firstLine="540"/>
        <w:jc w:val="both"/>
      </w:pPr>
      <w:r>
        <w:rPr>
          <w:b/>
        </w:rPr>
        <w:t>Вагон почтовый</w:t>
      </w:r>
      <w:r>
        <w:t>, 649</w:t>
      </w:r>
    </w:p>
    <w:p w14:paraId="5D364E9A" w14:textId="77777777" w:rsidR="008D6EE1" w:rsidRDefault="008D6EE1">
      <w:pPr>
        <w:pStyle w:val="ConsPlusNormal"/>
        <w:spacing w:before="220"/>
        <w:ind w:firstLine="540"/>
        <w:jc w:val="both"/>
      </w:pPr>
      <w:r>
        <w:rPr>
          <w:b/>
        </w:rPr>
        <w:t>Вагон прочий</w:t>
      </w:r>
      <w:r>
        <w:t>, 655</w:t>
      </w:r>
    </w:p>
    <w:p w14:paraId="077241FD" w14:textId="77777777" w:rsidR="008D6EE1" w:rsidRDefault="008D6EE1">
      <w:pPr>
        <w:pStyle w:val="ConsPlusNormal"/>
        <w:spacing w:before="220"/>
        <w:ind w:firstLine="540"/>
        <w:jc w:val="both"/>
      </w:pPr>
      <w:r>
        <w:rPr>
          <w:b/>
        </w:rPr>
        <w:t>Вагон с местами для сидения</w:t>
      </w:r>
      <w:r>
        <w:t>, 647</w:t>
      </w:r>
    </w:p>
    <w:p w14:paraId="455A4ACC" w14:textId="77777777" w:rsidR="008D6EE1" w:rsidRDefault="008D6EE1">
      <w:pPr>
        <w:pStyle w:val="ConsPlusNormal"/>
        <w:spacing w:before="220"/>
        <w:ind w:firstLine="540"/>
        <w:jc w:val="both"/>
      </w:pPr>
      <w:r>
        <w:rPr>
          <w:b/>
        </w:rPr>
        <w:t>Вагон СВ</w:t>
      </w:r>
      <w:r>
        <w:t>, 647</w:t>
      </w:r>
    </w:p>
    <w:p w14:paraId="33F43D51" w14:textId="77777777" w:rsidR="008D6EE1" w:rsidRDefault="008D6EE1">
      <w:pPr>
        <w:pStyle w:val="ConsPlusNormal"/>
        <w:spacing w:before="220"/>
        <w:ind w:firstLine="540"/>
        <w:jc w:val="both"/>
      </w:pPr>
      <w:r>
        <w:rPr>
          <w:b/>
        </w:rPr>
        <w:t>Вагон совместного пользования (грузовой)</w:t>
      </w:r>
      <w:r>
        <w:t>, 650</w:t>
      </w:r>
    </w:p>
    <w:p w14:paraId="3BE111A9" w14:textId="77777777" w:rsidR="008D6EE1" w:rsidRDefault="008D6EE1">
      <w:pPr>
        <w:pStyle w:val="ConsPlusNormal"/>
        <w:spacing w:before="220"/>
        <w:ind w:firstLine="540"/>
        <w:jc w:val="both"/>
      </w:pPr>
      <w:r>
        <w:rPr>
          <w:b/>
        </w:rPr>
        <w:t>Вагон сочлененного типа</w:t>
      </w:r>
      <w:r>
        <w:t>, 644</w:t>
      </w:r>
    </w:p>
    <w:p w14:paraId="446F53F1" w14:textId="77777777" w:rsidR="008D6EE1" w:rsidRDefault="008D6EE1">
      <w:pPr>
        <w:pStyle w:val="ConsPlusNormal"/>
        <w:spacing w:before="220"/>
        <w:ind w:firstLine="540"/>
        <w:jc w:val="both"/>
      </w:pPr>
      <w:r>
        <w:rPr>
          <w:b/>
        </w:rPr>
        <w:t>Вагон универсальный</w:t>
      </w:r>
      <w:r>
        <w:t>, 651</w:t>
      </w:r>
    </w:p>
    <w:p w14:paraId="7DF40C54" w14:textId="77777777" w:rsidR="008D6EE1" w:rsidRDefault="008D6EE1">
      <w:pPr>
        <w:pStyle w:val="ConsPlusNormal"/>
        <w:spacing w:before="220"/>
        <w:ind w:firstLine="540"/>
        <w:jc w:val="both"/>
      </w:pPr>
      <w:r>
        <w:rPr>
          <w:b/>
        </w:rPr>
        <w:t>Вагон-дефектоскоп</w:t>
      </w:r>
      <w:r>
        <w:t xml:space="preserve"> (</w:t>
      </w:r>
      <w:proofErr w:type="spellStart"/>
      <w:r>
        <w:t>Нрк</w:t>
      </w:r>
      <w:proofErr w:type="spellEnd"/>
      <w:r>
        <w:t xml:space="preserve">. </w:t>
      </w:r>
      <w:proofErr w:type="spellStart"/>
      <w:r>
        <w:t>путеизмеритель</w:t>
      </w:r>
      <w:proofErr w:type="spellEnd"/>
      <w:r>
        <w:t>), 648</w:t>
      </w:r>
    </w:p>
    <w:p w14:paraId="1689F32C" w14:textId="77777777" w:rsidR="008D6EE1" w:rsidRDefault="008D6EE1">
      <w:pPr>
        <w:pStyle w:val="ConsPlusNormal"/>
        <w:spacing w:before="220"/>
        <w:ind w:firstLine="540"/>
        <w:jc w:val="both"/>
      </w:pPr>
      <w:r>
        <w:rPr>
          <w:b/>
        </w:rPr>
        <w:t>Вагон-лаборатория</w:t>
      </w:r>
      <w:r>
        <w:t>, 648</w:t>
      </w:r>
    </w:p>
    <w:p w14:paraId="45428DD1" w14:textId="77777777" w:rsidR="008D6EE1" w:rsidRDefault="008D6EE1">
      <w:pPr>
        <w:pStyle w:val="ConsPlusNormal"/>
        <w:spacing w:before="220"/>
        <w:ind w:firstLine="540"/>
        <w:jc w:val="both"/>
      </w:pPr>
      <w:r>
        <w:rPr>
          <w:b/>
        </w:rPr>
        <w:t>Вагонные весы</w:t>
      </w:r>
      <w:r>
        <w:t>, 587</w:t>
      </w:r>
    </w:p>
    <w:p w14:paraId="2547528F" w14:textId="77777777" w:rsidR="008D6EE1" w:rsidRDefault="008D6EE1">
      <w:pPr>
        <w:pStyle w:val="ConsPlusNormal"/>
        <w:spacing w:before="220"/>
        <w:ind w:firstLine="540"/>
        <w:jc w:val="both"/>
      </w:pPr>
      <w:r>
        <w:rPr>
          <w:b/>
        </w:rPr>
        <w:t>Вагонные депо</w:t>
      </w:r>
      <w:r>
        <w:t>, 583</w:t>
      </w:r>
    </w:p>
    <w:p w14:paraId="3C37044D" w14:textId="77777777" w:rsidR="008D6EE1" w:rsidRDefault="008D6EE1">
      <w:pPr>
        <w:pStyle w:val="ConsPlusNormal"/>
        <w:spacing w:before="220"/>
        <w:ind w:firstLine="540"/>
        <w:jc w:val="both"/>
      </w:pPr>
      <w:r>
        <w:rPr>
          <w:b/>
        </w:rPr>
        <w:t>Вагонный замедлитель</w:t>
      </w:r>
      <w:r>
        <w:t>, 587</w:t>
      </w:r>
    </w:p>
    <w:p w14:paraId="25ACDB56" w14:textId="77777777" w:rsidR="008D6EE1" w:rsidRDefault="008D6EE1">
      <w:pPr>
        <w:pStyle w:val="ConsPlusNormal"/>
        <w:spacing w:before="220"/>
        <w:ind w:firstLine="540"/>
        <w:jc w:val="both"/>
      </w:pPr>
      <w:r>
        <w:rPr>
          <w:b/>
        </w:rPr>
        <w:t>Вагонный лист</w:t>
      </w:r>
      <w:r>
        <w:t>, 759</w:t>
      </w:r>
    </w:p>
    <w:p w14:paraId="73673227" w14:textId="77777777" w:rsidR="008D6EE1" w:rsidRDefault="008D6EE1">
      <w:pPr>
        <w:pStyle w:val="ConsPlusNormal"/>
        <w:spacing w:before="220"/>
        <w:ind w:firstLine="540"/>
        <w:jc w:val="both"/>
      </w:pPr>
      <w:r>
        <w:rPr>
          <w:b/>
        </w:rPr>
        <w:t>Вагонный парк</w:t>
      </w:r>
      <w:r>
        <w:t>, 643</w:t>
      </w:r>
    </w:p>
    <w:p w14:paraId="58FC000C" w14:textId="77777777" w:rsidR="008D6EE1" w:rsidRDefault="008D6EE1">
      <w:pPr>
        <w:pStyle w:val="ConsPlusNormal"/>
        <w:spacing w:before="220"/>
        <w:ind w:firstLine="540"/>
        <w:jc w:val="both"/>
      </w:pPr>
      <w:proofErr w:type="spellStart"/>
      <w:r>
        <w:rPr>
          <w:b/>
        </w:rPr>
        <w:t>Вагоно</w:t>
      </w:r>
      <w:proofErr w:type="spellEnd"/>
      <w:r>
        <w:rPr>
          <w:b/>
        </w:rPr>
        <w:t>-километр</w:t>
      </w:r>
      <w:r>
        <w:t>, 94</w:t>
      </w:r>
    </w:p>
    <w:p w14:paraId="569AAC31" w14:textId="77777777" w:rsidR="008D6EE1" w:rsidRDefault="008D6EE1">
      <w:pPr>
        <w:pStyle w:val="ConsPlusNormal"/>
        <w:spacing w:before="220"/>
        <w:ind w:firstLine="540"/>
        <w:jc w:val="both"/>
      </w:pPr>
      <w:r>
        <w:rPr>
          <w:b/>
        </w:rPr>
        <w:t>Вагонооборот станции</w:t>
      </w:r>
      <w:r>
        <w:t>, 726</w:t>
      </w:r>
    </w:p>
    <w:p w14:paraId="06CCB9DB" w14:textId="77777777" w:rsidR="008D6EE1" w:rsidRDefault="008D6EE1">
      <w:pPr>
        <w:pStyle w:val="ConsPlusNormal"/>
        <w:spacing w:before="220"/>
        <w:ind w:firstLine="540"/>
        <w:jc w:val="both"/>
      </w:pPr>
      <w:r>
        <w:rPr>
          <w:b/>
        </w:rPr>
        <w:t>Вагонопоток</w:t>
      </w:r>
      <w:r>
        <w:t>, 94</w:t>
      </w:r>
    </w:p>
    <w:p w14:paraId="7702C92B" w14:textId="77777777" w:rsidR="008D6EE1" w:rsidRDefault="008D6EE1">
      <w:pPr>
        <w:pStyle w:val="ConsPlusNormal"/>
        <w:spacing w:before="220"/>
        <w:ind w:firstLine="540"/>
        <w:jc w:val="both"/>
      </w:pPr>
      <w:proofErr w:type="spellStart"/>
      <w:r>
        <w:rPr>
          <w:b/>
        </w:rPr>
        <w:t>Вагоно</w:t>
      </w:r>
      <w:proofErr w:type="spellEnd"/>
      <w:r>
        <w:rPr>
          <w:b/>
        </w:rPr>
        <w:t>-час</w:t>
      </w:r>
      <w:r>
        <w:t>, 98</w:t>
      </w:r>
    </w:p>
    <w:p w14:paraId="40EC62D1" w14:textId="77777777" w:rsidR="008D6EE1" w:rsidRDefault="008D6EE1">
      <w:pPr>
        <w:pStyle w:val="ConsPlusNormal"/>
        <w:spacing w:before="220"/>
        <w:ind w:firstLine="540"/>
        <w:jc w:val="both"/>
      </w:pPr>
      <w:r>
        <w:rPr>
          <w:b/>
        </w:rPr>
        <w:t>Вагон-платформа</w:t>
      </w:r>
      <w:r>
        <w:t>, 653</w:t>
      </w:r>
    </w:p>
    <w:p w14:paraId="4797D0DB" w14:textId="77777777" w:rsidR="008D6EE1" w:rsidRDefault="008D6EE1">
      <w:pPr>
        <w:pStyle w:val="ConsPlusNormal"/>
        <w:spacing w:before="220"/>
        <w:ind w:firstLine="540"/>
        <w:jc w:val="both"/>
      </w:pPr>
      <w:r>
        <w:rPr>
          <w:b/>
        </w:rPr>
        <w:t>Вагон-</w:t>
      </w:r>
      <w:proofErr w:type="spellStart"/>
      <w:r>
        <w:rPr>
          <w:b/>
        </w:rPr>
        <w:t>рельсосмазыватель</w:t>
      </w:r>
      <w:proofErr w:type="spellEnd"/>
      <w:r>
        <w:t>, 648</w:t>
      </w:r>
    </w:p>
    <w:p w14:paraId="26342EBD" w14:textId="77777777" w:rsidR="008D6EE1" w:rsidRDefault="008D6EE1">
      <w:pPr>
        <w:pStyle w:val="ConsPlusNormal"/>
        <w:spacing w:before="220"/>
        <w:ind w:firstLine="540"/>
        <w:jc w:val="both"/>
      </w:pPr>
      <w:r>
        <w:rPr>
          <w:b/>
        </w:rPr>
        <w:lastRenderedPageBreak/>
        <w:t>Вагон-самосвал</w:t>
      </w:r>
      <w:r>
        <w:t xml:space="preserve"> (</w:t>
      </w:r>
      <w:proofErr w:type="spellStart"/>
      <w:r>
        <w:t>Нрк</w:t>
      </w:r>
      <w:proofErr w:type="spellEnd"/>
      <w:r>
        <w:t>. думпкар), 654</w:t>
      </w:r>
    </w:p>
    <w:p w14:paraId="3AF1BF95" w14:textId="77777777" w:rsidR="008D6EE1" w:rsidRDefault="008D6EE1">
      <w:pPr>
        <w:pStyle w:val="ConsPlusNormal"/>
        <w:spacing w:before="220"/>
        <w:ind w:firstLine="540"/>
        <w:jc w:val="both"/>
      </w:pPr>
      <w:r>
        <w:rPr>
          <w:b/>
        </w:rPr>
        <w:t>Вагон-транспортер</w:t>
      </w:r>
      <w:r>
        <w:t>, 652</w:t>
      </w:r>
    </w:p>
    <w:p w14:paraId="674F9670" w14:textId="77777777" w:rsidR="008D6EE1" w:rsidRDefault="008D6EE1">
      <w:pPr>
        <w:pStyle w:val="ConsPlusNormal"/>
        <w:spacing w:before="220"/>
        <w:ind w:firstLine="540"/>
        <w:jc w:val="both"/>
      </w:pPr>
      <w:r>
        <w:rPr>
          <w:b/>
        </w:rPr>
        <w:t>Вагон-хоппер закрытого типа</w:t>
      </w:r>
      <w:r>
        <w:t>, 654</w:t>
      </w:r>
    </w:p>
    <w:p w14:paraId="734B2252" w14:textId="77777777" w:rsidR="008D6EE1" w:rsidRDefault="008D6EE1">
      <w:pPr>
        <w:pStyle w:val="ConsPlusNormal"/>
        <w:spacing w:before="220"/>
        <w:ind w:firstLine="540"/>
        <w:jc w:val="both"/>
      </w:pPr>
      <w:r>
        <w:rPr>
          <w:b/>
        </w:rPr>
        <w:t>Вагон-хоппер открытого типа</w:t>
      </w:r>
      <w:r>
        <w:t>, 654</w:t>
      </w:r>
    </w:p>
    <w:p w14:paraId="2470A99D" w14:textId="77777777" w:rsidR="008D6EE1" w:rsidRDefault="008D6EE1">
      <w:pPr>
        <w:pStyle w:val="ConsPlusNormal"/>
        <w:spacing w:before="220"/>
        <w:ind w:firstLine="540"/>
        <w:jc w:val="both"/>
      </w:pPr>
      <w:r>
        <w:rPr>
          <w:b/>
        </w:rPr>
        <w:t>Вагон-цистерна</w:t>
      </w:r>
      <w:r>
        <w:t>, 653</w:t>
      </w:r>
    </w:p>
    <w:p w14:paraId="1127AF66" w14:textId="77777777" w:rsidR="008D6EE1" w:rsidRDefault="008D6EE1">
      <w:pPr>
        <w:pStyle w:val="ConsPlusNormal"/>
        <w:spacing w:before="220"/>
        <w:ind w:firstLine="540"/>
        <w:jc w:val="both"/>
      </w:pPr>
      <w:r>
        <w:rPr>
          <w:b/>
        </w:rPr>
        <w:t>Валидация</w:t>
      </w:r>
      <w:r>
        <w:t xml:space="preserve"> &lt;управление качеством&gt;, 936</w:t>
      </w:r>
    </w:p>
    <w:p w14:paraId="3A809AD8" w14:textId="77777777" w:rsidR="008D6EE1" w:rsidRDefault="008D6EE1">
      <w:pPr>
        <w:pStyle w:val="ConsPlusNormal"/>
        <w:spacing w:before="220"/>
        <w:ind w:firstLine="540"/>
        <w:jc w:val="both"/>
      </w:pPr>
      <w:r>
        <w:rPr>
          <w:b/>
        </w:rPr>
        <w:t>Вариативность процесса</w:t>
      </w:r>
      <w:r>
        <w:t>, 902</w:t>
      </w:r>
    </w:p>
    <w:p w14:paraId="72C1328C" w14:textId="77777777" w:rsidR="008D6EE1" w:rsidRDefault="008D6EE1">
      <w:pPr>
        <w:pStyle w:val="ConsPlusNormal"/>
        <w:spacing w:before="220"/>
        <w:ind w:firstLine="540"/>
        <w:jc w:val="both"/>
      </w:pPr>
      <w:r>
        <w:rPr>
          <w:b/>
        </w:rPr>
        <w:t>Вариация показаний (измерительного прибора)</w:t>
      </w:r>
      <w:r>
        <w:t>, 224</w:t>
      </w:r>
    </w:p>
    <w:p w14:paraId="78BD1C24" w14:textId="77777777" w:rsidR="008D6EE1" w:rsidRDefault="008D6EE1">
      <w:pPr>
        <w:pStyle w:val="ConsPlusNormal"/>
        <w:spacing w:before="220"/>
        <w:ind w:firstLine="540"/>
        <w:jc w:val="both"/>
      </w:pPr>
      <w:r>
        <w:rPr>
          <w:b/>
        </w:rPr>
        <w:t>Вариация, вызванная влияющей величиной</w:t>
      </w:r>
      <w:r>
        <w:t>, 224</w:t>
      </w:r>
    </w:p>
    <w:p w14:paraId="09ED97E1" w14:textId="77777777" w:rsidR="008D6EE1" w:rsidRDefault="008D6EE1">
      <w:pPr>
        <w:pStyle w:val="ConsPlusNormal"/>
        <w:spacing w:before="220"/>
        <w:ind w:firstLine="540"/>
        <w:jc w:val="both"/>
      </w:pPr>
      <w:r>
        <w:rPr>
          <w:b/>
        </w:rPr>
        <w:t>Введение в действие межгосударственного стандарта</w:t>
      </w:r>
      <w:r>
        <w:t>, 177</w:t>
      </w:r>
    </w:p>
    <w:p w14:paraId="7AE83D85" w14:textId="77777777" w:rsidR="008D6EE1" w:rsidRDefault="008D6EE1">
      <w:pPr>
        <w:pStyle w:val="ConsPlusNormal"/>
        <w:spacing w:before="220"/>
        <w:ind w:firstLine="540"/>
        <w:jc w:val="both"/>
      </w:pPr>
      <w:r>
        <w:rPr>
          <w:b/>
        </w:rPr>
        <w:t>Ввод в эксплуатацию (объекта инфраструктуры железнодорожного транспорта)</w:t>
      </w:r>
      <w:r>
        <w:t>, 361</w:t>
      </w:r>
    </w:p>
    <w:p w14:paraId="3A8D0CA8" w14:textId="77777777" w:rsidR="008D6EE1" w:rsidRDefault="008D6EE1">
      <w:pPr>
        <w:pStyle w:val="ConsPlusNormal"/>
        <w:spacing w:before="220"/>
        <w:ind w:firstLine="540"/>
        <w:jc w:val="both"/>
      </w:pPr>
      <w:r>
        <w:rPr>
          <w:b/>
        </w:rPr>
        <w:t>Ввод в эксплуатацию железнодорожного подвижного состава</w:t>
      </w:r>
      <w:r>
        <w:t>, 669</w:t>
      </w:r>
    </w:p>
    <w:p w14:paraId="502B4DE4" w14:textId="77777777" w:rsidR="008D6EE1" w:rsidRDefault="008D6EE1">
      <w:pPr>
        <w:pStyle w:val="ConsPlusNormal"/>
        <w:spacing w:before="220"/>
        <w:ind w:firstLine="540"/>
        <w:jc w:val="both"/>
      </w:pPr>
      <w:r>
        <w:rPr>
          <w:b/>
        </w:rPr>
        <w:t>Ввод в эксплуатацию средства измерений</w:t>
      </w:r>
      <w:r>
        <w:t>, 213</w:t>
      </w:r>
    </w:p>
    <w:p w14:paraId="2857FAE6" w14:textId="77777777" w:rsidR="008D6EE1" w:rsidRDefault="008D6EE1">
      <w:pPr>
        <w:pStyle w:val="ConsPlusNormal"/>
        <w:spacing w:before="220"/>
        <w:ind w:firstLine="540"/>
        <w:jc w:val="both"/>
      </w:pPr>
      <w:r>
        <w:rPr>
          <w:b/>
        </w:rPr>
        <w:t>Ввоз</w:t>
      </w:r>
      <w:r>
        <w:t>, 90</w:t>
      </w:r>
    </w:p>
    <w:p w14:paraId="5240FF94" w14:textId="77777777" w:rsidR="008D6EE1" w:rsidRDefault="008D6EE1">
      <w:pPr>
        <w:pStyle w:val="ConsPlusNormal"/>
        <w:spacing w:before="220"/>
        <w:ind w:firstLine="540"/>
        <w:jc w:val="both"/>
      </w:pPr>
      <w:r>
        <w:rPr>
          <w:b/>
        </w:rPr>
        <w:t>Ввоз груза (для железной дороги)</w:t>
      </w:r>
      <w:r>
        <w:t>, 89</w:t>
      </w:r>
    </w:p>
    <w:p w14:paraId="2299A92F" w14:textId="77777777" w:rsidR="008D6EE1" w:rsidRDefault="008D6EE1">
      <w:pPr>
        <w:pStyle w:val="ConsPlusNormal"/>
        <w:spacing w:before="220"/>
        <w:ind w:firstLine="540"/>
        <w:jc w:val="both"/>
      </w:pPr>
      <w:r>
        <w:rPr>
          <w:b/>
        </w:rPr>
        <w:t>Ведомственные испытания</w:t>
      </w:r>
      <w:r>
        <w:t>, 953</w:t>
      </w:r>
    </w:p>
    <w:p w14:paraId="7BFC306F" w14:textId="77777777" w:rsidR="008D6EE1" w:rsidRDefault="008D6EE1">
      <w:pPr>
        <w:pStyle w:val="ConsPlusNormal"/>
        <w:spacing w:before="220"/>
        <w:ind w:firstLine="540"/>
        <w:jc w:val="both"/>
      </w:pPr>
      <w:r>
        <w:rPr>
          <w:b/>
        </w:rPr>
        <w:t>Ведомственный пожарный контроль</w:t>
      </w:r>
      <w:r>
        <w:t>, 324</w:t>
      </w:r>
    </w:p>
    <w:p w14:paraId="14DB13A7" w14:textId="77777777" w:rsidR="008D6EE1" w:rsidRDefault="008D6EE1">
      <w:pPr>
        <w:pStyle w:val="ConsPlusNormal"/>
        <w:spacing w:before="220"/>
        <w:ind w:firstLine="540"/>
        <w:jc w:val="both"/>
      </w:pPr>
      <w:r>
        <w:rPr>
          <w:b/>
        </w:rPr>
        <w:t>Величина</w:t>
      </w:r>
      <w:r>
        <w:t>, 189</w:t>
      </w:r>
    </w:p>
    <w:p w14:paraId="338DB4ED" w14:textId="77777777" w:rsidR="008D6EE1" w:rsidRDefault="008D6EE1">
      <w:pPr>
        <w:pStyle w:val="ConsPlusNormal"/>
        <w:spacing w:before="220"/>
        <w:ind w:firstLine="540"/>
        <w:jc w:val="both"/>
      </w:pPr>
      <w:r>
        <w:rPr>
          <w:b/>
        </w:rPr>
        <w:t>Величина зигзага контактного провода или несущего троса (железнодорожной) контактной подвески</w:t>
      </w:r>
      <w:r>
        <w:t>, 441</w:t>
      </w:r>
    </w:p>
    <w:p w14:paraId="5E62B7F8" w14:textId="77777777" w:rsidR="008D6EE1" w:rsidRDefault="008D6EE1">
      <w:pPr>
        <w:pStyle w:val="ConsPlusNormal"/>
        <w:spacing w:before="220"/>
        <w:ind w:firstLine="540"/>
        <w:jc w:val="both"/>
      </w:pPr>
      <w:r>
        <w:rPr>
          <w:b/>
        </w:rPr>
        <w:t xml:space="preserve">Величина с размерностью единица, </w:t>
      </w:r>
      <w:proofErr w:type="spellStart"/>
      <w:r>
        <w:rPr>
          <w:b/>
        </w:rPr>
        <w:t>безразмерностная</w:t>
      </w:r>
      <w:proofErr w:type="spellEnd"/>
      <w:r>
        <w:rPr>
          <w:b/>
        </w:rPr>
        <w:t xml:space="preserve"> величина</w:t>
      </w:r>
      <w:r>
        <w:t>, 191</w:t>
      </w:r>
    </w:p>
    <w:p w14:paraId="0C389710" w14:textId="77777777" w:rsidR="008D6EE1" w:rsidRDefault="008D6EE1">
      <w:pPr>
        <w:pStyle w:val="ConsPlusNormal"/>
        <w:spacing w:before="220"/>
        <w:ind w:firstLine="540"/>
        <w:jc w:val="both"/>
      </w:pPr>
      <w:r>
        <w:rPr>
          <w:b/>
        </w:rPr>
        <w:t>Верификация</w:t>
      </w:r>
      <w:r>
        <w:t xml:space="preserve"> &lt;управление качеством&gt;, 935</w:t>
      </w:r>
    </w:p>
    <w:p w14:paraId="7207FEDA" w14:textId="77777777" w:rsidR="008D6EE1" w:rsidRDefault="008D6EE1">
      <w:pPr>
        <w:pStyle w:val="ConsPlusNormal"/>
        <w:spacing w:before="220"/>
        <w:ind w:firstLine="540"/>
        <w:jc w:val="both"/>
      </w:pPr>
      <w:r>
        <w:rPr>
          <w:b/>
        </w:rPr>
        <w:t>Верификация железнодорожного подвижного состава по результатам эксплуатации</w:t>
      </w:r>
      <w:r>
        <w:t>, 675</w:t>
      </w:r>
    </w:p>
    <w:p w14:paraId="37C8DA52" w14:textId="77777777" w:rsidR="008D6EE1" w:rsidRDefault="008D6EE1">
      <w:pPr>
        <w:pStyle w:val="ConsPlusNormal"/>
        <w:spacing w:before="220"/>
        <w:ind w:firstLine="540"/>
        <w:jc w:val="both"/>
      </w:pPr>
      <w:r>
        <w:rPr>
          <w:b/>
        </w:rPr>
        <w:t>Верификация модели процесса</w:t>
      </w:r>
      <w:r>
        <w:t>, 916</w:t>
      </w:r>
    </w:p>
    <w:p w14:paraId="2F6C4FA3" w14:textId="77777777" w:rsidR="008D6EE1" w:rsidRDefault="008D6EE1">
      <w:pPr>
        <w:pStyle w:val="ConsPlusNormal"/>
        <w:spacing w:before="220"/>
        <w:ind w:firstLine="540"/>
        <w:jc w:val="both"/>
      </w:pPr>
      <w:r>
        <w:rPr>
          <w:b/>
        </w:rPr>
        <w:t>Верификация результатов прогнозирования</w:t>
      </w:r>
      <w:r>
        <w:t>, 698</w:t>
      </w:r>
    </w:p>
    <w:p w14:paraId="6937DD81" w14:textId="77777777" w:rsidR="008D6EE1" w:rsidRDefault="008D6EE1">
      <w:pPr>
        <w:pStyle w:val="ConsPlusNormal"/>
        <w:spacing w:before="220"/>
        <w:ind w:firstLine="540"/>
        <w:jc w:val="both"/>
      </w:pPr>
      <w:r>
        <w:rPr>
          <w:b/>
        </w:rPr>
        <w:t>Вероятность безотказной работы (железнодорожной техники)</w:t>
      </w:r>
      <w:r>
        <w:t>, 796</w:t>
      </w:r>
    </w:p>
    <w:p w14:paraId="1F398E09" w14:textId="77777777" w:rsidR="008D6EE1" w:rsidRDefault="008D6EE1">
      <w:pPr>
        <w:pStyle w:val="ConsPlusNormal"/>
        <w:spacing w:before="220"/>
        <w:ind w:firstLine="540"/>
        <w:jc w:val="both"/>
      </w:pPr>
      <w:r>
        <w:rPr>
          <w:b/>
        </w:rPr>
        <w:t>Вероятность отказа (железнодорожной техники)</w:t>
      </w:r>
      <w:r>
        <w:t>, 796</w:t>
      </w:r>
    </w:p>
    <w:p w14:paraId="7E0A9F85" w14:textId="77777777" w:rsidR="008D6EE1" w:rsidRDefault="008D6EE1">
      <w:pPr>
        <w:pStyle w:val="ConsPlusNormal"/>
        <w:spacing w:before="220"/>
        <w:ind w:firstLine="540"/>
        <w:jc w:val="both"/>
      </w:pPr>
      <w:r>
        <w:rPr>
          <w:b/>
        </w:rPr>
        <w:t>Вероятность охвата</w:t>
      </w:r>
      <w:r>
        <w:t>, 210</w:t>
      </w:r>
    </w:p>
    <w:p w14:paraId="7896B09E" w14:textId="77777777" w:rsidR="008D6EE1" w:rsidRDefault="008D6EE1">
      <w:pPr>
        <w:pStyle w:val="ConsPlusNormal"/>
        <w:spacing w:before="220"/>
        <w:ind w:firstLine="540"/>
        <w:jc w:val="both"/>
      </w:pPr>
      <w:r>
        <w:rPr>
          <w:b/>
        </w:rPr>
        <w:t>Вероятность реализации риска</w:t>
      </w:r>
      <w:r>
        <w:t>, 380</w:t>
      </w:r>
    </w:p>
    <w:p w14:paraId="48028E9D" w14:textId="77777777" w:rsidR="008D6EE1" w:rsidRDefault="008D6EE1">
      <w:pPr>
        <w:pStyle w:val="ConsPlusNormal"/>
        <w:spacing w:before="220"/>
        <w:ind w:firstLine="540"/>
        <w:jc w:val="both"/>
      </w:pPr>
      <w:r>
        <w:rPr>
          <w:b/>
        </w:rPr>
        <w:t>Версия программного обеспечения</w:t>
      </w:r>
      <w:r>
        <w:t>, 511</w:t>
      </w:r>
    </w:p>
    <w:p w14:paraId="2526088F" w14:textId="77777777" w:rsidR="008D6EE1" w:rsidRDefault="008D6EE1">
      <w:pPr>
        <w:pStyle w:val="ConsPlusNormal"/>
        <w:spacing w:before="220"/>
        <w:ind w:firstLine="540"/>
        <w:jc w:val="both"/>
      </w:pPr>
      <w:r>
        <w:rPr>
          <w:b/>
        </w:rPr>
        <w:lastRenderedPageBreak/>
        <w:t>Вертикальная интеграция</w:t>
      </w:r>
      <w:r>
        <w:t>, 128</w:t>
      </w:r>
    </w:p>
    <w:p w14:paraId="3F232287" w14:textId="77777777" w:rsidR="008D6EE1" w:rsidRDefault="008D6EE1">
      <w:pPr>
        <w:pStyle w:val="ConsPlusNormal"/>
        <w:spacing w:before="220"/>
        <w:ind w:firstLine="540"/>
        <w:jc w:val="both"/>
      </w:pPr>
      <w:r>
        <w:rPr>
          <w:b/>
        </w:rPr>
        <w:t>Вертикальная цепная (железнодорожная) контактная подвеска</w:t>
      </w:r>
      <w:r>
        <w:t>, 438</w:t>
      </w:r>
    </w:p>
    <w:p w14:paraId="41F060F2" w14:textId="77777777" w:rsidR="008D6EE1" w:rsidRDefault="008D6EE1">
      <w:pPr>
        <w:pStyle w:val="ConsPlusNormal"/>
        <w:spacing w:before="220"/>
        <w:ind w:firstLine="540"/>
        <w:jc w:val="both"/>
      </w:pPr>
      <w:r>
        <w:rPr>
          <w:b/>
        </w:rPr>
        <w:t>Вертикальные связи (связи прямого и функционального подчинения)</w:t>
      </w:r>
      <w:r>
        <w:t>, 69</w:t>
      </w:r>
    </w:p>
    <w:p w14:paraId="3DC3FDD4" w14:textId="77777777" w:rsidR="008D6EE1" w:rsidRDefault="008D6EE1">
      <w:pPr>
        <w:pStyle w:val="ConsPlusNormal"/>
        <w:spacing w:before="220"/>
        <w:ind w:firstLine="540"/>
        <w:jc w:val="both"/>
      </w:pPr>
      <w:r>
        <w:rPr>
          <w:b/>
        </w:rPr>
        <w:t>Верхнее строение железнодорожного пути</w:t>
      </w:r>
      <w:r>
        <w:t>, 403</w:t>
      </w:r>
    </w:p>
    <w:p w14:paraId="22ED86A8" w14:textId="77777777" w:rsidR="008D6EE1" w:rsidRDefault="008D6EE1">
      <w:pPr>
        <w:pStyle w:val="ConsPlusNormal"/>
        <w:spacing w:before="220"/>
        <w:ind w:firstLine="540"/>
        <w:jc w:val="both"/>
      </w:pPr>
      <w:r>
        <w:rPr>
          <w:b/>
        </w:rPr>
        <w:t>Вершина сортировочной горки</w:t>
      </w:r>
      <w:r>
        <w:t>, 588</w:t>
      </w:r>
    </w:p>
    <w:p w14:paraId="0D53B04E" w14:textId="77777777" w:rsidR="008D6EE1" w:rsidRDefault="008D6EE1">
      <w:pPr>
        <w:pStyle w:val="ConsPlusNormal"/>
        <w:spacing w:before="220"/>
        <w:ind w:firstLine="540"/>
        <w:jc w:val="both"/>
      </w:pPr>
      <w:r>
        <w:rPr>
          <w:b/>
        </w:rPr>
        <w:t>Вес поезда</w:t>
      </w:r>
      <w:r>
        <w:t>, 114</w:t>
      </w:r>
    </w:p>
    <w:p w14:paraId="5E9F4892" w14:textId="77777777" w:rsidR="008D6EE1" w:rsidRDefault="008D6EE1">
      <w:pPr>
        <w:pStyle w:val="ConsPlusNormal"/>
        <w:spacing w:before="220"/>
        <w:ind w:firstLine="540"/>
        <w:jc w:val="both"/>
      </w:pPr>
      <w:r>
        <w:rPr>
          <w:b/>
        </w:rPr>
        <w:t>Вес поезда общий (брутто-брутто)</w:t>
      </w:r>
      <w:r>
        <w:t>, 114</w:t>
      </w:r>
    </w:p>
    <w:p w14:paraId="1FAFF7A3" w14:textId="77777777" w:rsidR="008D6EE1" w:rsidRDefault="008D6EE1">
      <w:pPr>
        <w:pStyle w:val="ConsPlusNormal"/>
        <w:spacing w:before="220"/>
        <w:ind w:firstLine="540"/>
        <w:jc w:val="both"/>
      </w:pPr>
      <w:r>
        <w:rPr>
          <w:b/>
        </w:rPr>
        <w:t>Весы</w:t>
      </w:r>
      <w:r>
        <w:t>, 587</w:t>
      </w:r>
    </w:p>
    <w:p w14:paraId="3CBBDF96" w14:textId="77777777" w:rsidR="008D6EE1" w:rsidRDefault="008D6EE1">
      <w:pPr>
        <w:pStyle w:val="ConsPlusNormal"/>
        <w:spacing w:before="220"/>
        <w:ind w:firstLine="540"/>
        <w:jc w:val="both"/>
      </w:pPr>
      <w:r>
        <w:rPr>
          <w:b/>
        </w:rPr>
        <w:t>Ветеринарно-санитарные и фитосанитарные меры</w:t>
      </w:r>
      <w:r>
        <w:t>, 243</w:t>
      </w:r>
    </w:p>
    <w:p w14:paraId="0E7D6040" w14:textId="77777777" w:rsidR="008D6EE1" w:rsidRDefault="008D6EE1">
      <w:pPr>
        <w:pStyle w:val="ConsPlusNormal"/>
        <w:spacing w:before="220"/>
        <w:ind w:firstLine="540"/>
        <w:jc w:val="both"/>
      </w:pPr>
      <w:r>
        <w:rPr>
          <w:b/>
        </w:rPr>
        <w:t>Ветровое отклонение контактного провода (контактных проводов) (железнодорожной контактной подвески)</w:t>
      </w:r>
      <w:r>
        <w:t>, 443</w:t>
      </w:r>
    </w:p>
    <w:p w14:paraId="7AE23A28" w14:textId="77777777" w:rsidR="008D6EE1" w:rsidRDefault="008D6EE1">
      <w:pPr>
        <w:pStyle w:val="ConsPlusNormal"/>
        <w:spacing w:before="220"/>
        <w:ind w:firstLine="540"/>
        <w:jc w:val="both"/>
      </w:pPr>
      <w:r>
        <w:rPr>
          <w:b/>
        </w:rPr>
        <w:t>Ветроустойчивость (железнодорожной) контактной подвески</w:t>
      </w:r>
      <w:r>
        <w:t>, 440</w:t>
      </w:r>
    </w:p>
    <w:p w14:paraId="53DE189A" w14:textId="77777777" w:rsidR="008D6EE1" w:rsidRDefault="008D6EE1">
      <w:pPr>
        <w:pStyle w:val="ConsPlusNormal"/>
        <w:spacing w:before="220"/>
        <w:ind w:firstLine="540"/>
        <w:jc w:val="both"/>
      </w:pPr>
      <w:r>
        <w:rPr>
          <w:b/>
        </w:rPr>
        <w:t>Взаимодействие</w:t>
      </w:r>
      <w:r>
        <w:t>, 888</w:t>
      </w:r>
    </w:p>
    <w:p w14:paraId="0A62A065" w14:textId="77777777" w:rsidR="008D6EE1" w:rsidRDefault="008D6EE1">
      <w:pPr>
        <w:pStyle w:val="ConsPlusNormal"/>
        <w:spacing w:before="220"/>
        <w:ind w:firstLine="540"/>
        <w:jc w:val="both"/>
      </w:pPr>
      <w:r>
        <w:rPr>
          <w:b/>
        </w:rPr>
        <w:t>Взаимосвязанный риск</w:t>
      </w:r>
      <w:r>
        <w:t>, 378</w:t>
      </w:r>
    </w:p>
    <w:p w14:paraId="04AFEB02" w14:textId="77777777" w:rsidR="008D6EE1" w:rsidRDefault="008D6EE1">
      <w:pPr>
        <w:pStyle w:val="ConsPlusNormal"/>
        <w:spacing w:before="220"/>
        <w:ind w:firstLine="540"/>
        <w:jc w:val="both"/>
      </w:pPr>
      <w:r>
        <w:rPr>
          <w:b/>
        </w:rPr>
        <w:t>Взрез стрелки</w:t>
      </w:r>
      <w:r>
        <w:t>, 499</w:t>
      </w:r>
    </w:p>
    <w:p w14:paraId="6BD7548F" w14:textId="77777777" w:rsidR="008D6EE1" w:rsidRDefault="008D6EE1">
      <w:pPr>
        <w:pStyle w:val="ConsPlusNormal"/>
        <w:spacing w:before="220"/>
        <w:ind w:firstLine="540"/>
        <w:jc w:val="both"/>
      </w:pPr>
      <w:r>
        <w:rPr>
          <w:b/>
        </w:rPr>
        <w:t>Взрывоопасные грузы</w:t>
      </w:r>
      <w:r>
        <w:t>, 745</w:t>
      </w:r>
    </w:p>
    <w:p w14:paraId="3ED3F1ED" w14:textId="77777777" w:rsidR="008D6EE1" w:rsidRDefault="008D6EE1">
      <w:pPr>
        <w:pStyle w:val="ConsPlusNormal"/>
        <w:spacing w:before="220"/>
        <w:ind w:firstLine="540"/>
        <w:jc w:val="both"/>
      </w:pPr>
      <w:r>
        <w:rPr>
          <w:b/>
        </w:rPr>
        <w:t>Виадук железнодорожный</w:t>
      </w:r>
      <w:r>
        <w:t>, 419</w:t>
      </w:r>
    </w:p>
    <w:p w14:paraId="63F4F43A" w14:textId="77777777" w:rsidR="008D6EE1" w:rsidRDefault="008D6EE1">
      <w:pPr>
        <w:pStyle w:val="ConsPlusNormal"/>
        <w:spacing w:before="220"/>
        <w:ind w:firstLine="540"/>
        <w:jc w:val="both"/>
      </w:pPr>
      <w:proofErr w:type="spellStart"/>
      <w:r>
        <w:rPr>
          <w:b/>
        </w:rPr>
        <w:t>Вибропантограф</w:t>
      </w:r>
      <w:proofErr w:type="spellEnd"/>
      <w:r>
        <w:t>, 613</w:t>
      </w:r>
    </w:p>
    <w:p w14:paraId="474A3AD3" w14:textId="77777777" w:rsidR="008D6EE1" w:rsidRDefault="008D6EE1">
      <w:pPr>
        <w:pStyle w:val="ConsPlusNormal"/>
        <w:spacing w:before="220"/>
        <w:ind w:firstLine="540"/>
        <w:jc w:val="both"/>
      </w:pPr>
      <w:r>
        <w:rPr>
          <w:b/>
        </w:rPr>
        <w:t>Вид измерений</w:t>
      </w:r>
      <w:r>
        <w:t>, 202</w:t>
      </w:r>
    </w:p>
    <w:p w14:paraId="05BF7DC2" w14:textId="77777777" w:rsidR="008D6EE1" w:rsidRDefault="008D6EE1">
      <w:pPr>
        <w:pStyle w:val="ConsPlusNormal"/>
        <w:spacing w:before="220"/>
        <w:ind w:firstLine="540"/>
        <w:jc w:val="both"/>
      </w:pPr>
      <w:r>
        <w:rPr>
          <w:b/>
        </w:rPr>
        <w:t>Вид испытаний</w:t>
      </w:r>
      <w:r>
        <w:t>, 948</w:t>
      </w:r>
    </w:p>
    <w:p w14:paraId="1E482B6F" w14:textId="77777777" w:rsidR="008D6EE1" w:rsidRDefault="008D6EE1">
      <w:pPr>
        <w:pStyle w:val="ConsPlusNormal"/>
        <w:spacing w:before="220"/>
        <w:ind w:firstLine="540"/>
        <w:jc w:val="both"/>
      </w:pPr>
      <w:r>
        <w:rPr>
          <w:b/>
        </w:rPr>
        <w:t>Вид отказа (железнодорожной техники)</w:t>
      </w:r>
      <w:r>
        <w:t>, 788</w:t>
      </w:r>
    </w:p>
    <w:p w14:paraId="51B6FE64" w14:textId="77777777" w:rsidR="008D6EE1" w:rsidRDefault="008D6EE1">
      <w:pPr>
        <w:pStyle w:val="ConsPlusNormal"/>
        <w:spacing w:before="220"/>
        <w:ind w:firstLine="540"/>
        <w:jc w:val="both"/>
      </w:pPr>
      <w:r>
        <w:rPr>
          <w:b/>
        </w:rPr>
        <w:t>Вид ремонта (железнодорожной техники)</w:t>
      </w:r>
      <w:r>
        <w:t>, 791</w:t>
      </w:r>
    </w:p>
    <w:p w14:paraId="744A1D97" w14:textId="77777777" w:rsidR="008D6EE1" w:rsidRDefault="008D6EE1">
      <w:pPr>
        <w:pStyle w:val="ConsPlusNormal"/>
        <w:spacing w:before="220"/>
        <w:ind w:firstLine="540"/>
        <w:jc w:val="both"/>
      </w:pPr>
      <w:r>
        <w:rPr>
          <w:b/>
        </w:rPr>
        <w:t>Вид стандарта</w:t>
      </w:r>
      <w:r>
        <w:t>, 171</w:t>
      </w:r>
    </w:p>
    <w:p w14:paraId="5A5E0CD6" w14:textId="77777777" w:rsidR="008D6EE1" w:rsidRDefault="008D6EE1">
      <w:pPr>
        <w:pStyle w:val="ConsPlusNormal"/>
        <w:spacing w:before="220"/>
        <w:ind w:firstLine="540"/>
        <w:jc w:val="both"/>
      </w:pPr>
      <w:r>
        <w:rPr>
          <w:b/>
        </w:rPr>
        <w:t>Вид технического обслуживания (железнодорожной техники)</w:t>
      </w:r>
      <w:r>
        <w:t>, 790</w:t>
      </w:r>
    </w:p>
    <w:p w14:paraId="651F45A2" w14:textId="77777777" w:rsidR="008D6EE1" w:rsidRDefault="008D6EE1">
      <w:pPr>
        <w:pStyle w:val="ConsPlusNormal"/>
        <w:spacing w:before="220"/>
        <w:ind w:firstLine="540"/>
        <w:jc w:val="both"/>
      </w:pPr>
      <w:r>
        <w:rPr>
          <w:b/>
        </w:rPr>
        <w:t>Видение</w:t>
      </w:r>
      <w:r>
        <w:t>, 128</w:t>
      </w:r>
    </w:p>
    <w:p w14:paraId="7BBF3429" w14:textId="77777777" w:rsidR="008D6EE1" w:rsidRDefault="008D6EE1">
      <w:pPr>
        <w:pStyle w:val="ConsPlusNormal"/>
        <w:spacing w:before="220"/>
        <w:ind w:firstLine="540"/>
        <w:jc w:val="both"/>
      </w:pPr>
      <w:r>
        <w:rPr>
          <w:b/>
        </w:rPr>
        <w:t>Видение</w:t>
      </w:r>
      <w:r>
        <w:t xml:space="preserve"> &lt;организация&gt;, 925</w:t>
      </w:r>
    </w:p>
    <w:p w14:paraId="714100B4" w14:textId="77777777" w:rsidR="008D6EE1" w:rsidRDefault="008D6EE1">
      <w:pPr>
        <w:pStyle w:val="ConsPlusNormal"/>
        <w:spacing w:before="220"/>
        <w:ind w:firstLine="540"/>
        <w:jc w:val="both"/>
      </w:pPr>
      <w:r>
        <w:rPr>
          <w:b/>
        </w:rPr>
        <w:t>Виды перевозок</w:t>
      </w:r>
      <w:r>
        <w:t>, 692</w:t>
      </w:r>
    </w:p>
    <w:p w14:paraId="65C4E450" w14:textId="77777777" w:rsidR="008D6EE1" w:rsidRDefault="008D6EE1">
      <w:pPr>
        <w:pStyle w:val="ConsPlusNormal"/>
        <w:spacing w:before="220"/>
        <w:ind w:firstLine="540"/>
        <w:jc w:val="both"/>
      </w:pPr>
      <w:r>
        <w:rPr>
          <w:b/>
        </w:rPr>
        <w:t>Виды электрической энергии</w:t>
      </w:r>
      <w:r>
        <w:t>, 423</w:t>
      </w:r>
    </w:p>
    <w:p w14:paraId="4D77B2B2" w14:textId="77777777" w:rsidR="008D6EE1" w:rsidRDefault="008D6EE1">
      <w:pPr>
        <w:pStyle w:val="ConsPlusNormal"/>
        <w:spacing w:before="220"/>
        <w:ind w:firstLine="540"/>
        <w:jc w:val="both"/>
      </w:pPr>
      <w:r>
        <w:rPr>
          <w:b/>
        </w:rPr>
        <w:t>Виртуальный контейнер порядка n (СП СЦИ железнодорожного транспорта)</w:t>
      </w:r>
      <w:r>
        <w:t>, 537</w:t>
      </w:r>
    </w:p>
    <w:p w14:paraId="040F2425" w14:textId="77777777" w:rsidR="008D6EE1" w:rsidRDefault="008D6EE1">
      <w:pPr>
        <w:pStyle w:val="ConsPlusNormal"/>
        <w:spacing w:before="220"/>
        <w:ind w:firstLine="540"/>
        <w:jc w:val="both"/>
      </w:pPr>
      <w:r>
        <w:rPr>
          <w:b/>
        </w:rPr>
        <w:t>Вихрь</w:t>
      </w:r>
      <w:r>
        <w:t>, 288</w:t>
      </w:r>
    </w:p>
    <w:p w14:paraId="53EA4BDF" w14:textId="77777777" w:rsidR="008D6EE1" w:rsidRDefault="008D6EE1">
      <w:pPr>
        <w:pStyle w:val="ConsPlusNormal"/>
        <w:spacing w:before="220"/>
        <w:ind w:firstLine="540"/>
        <w:jc w:val="both"/>
      </w:pPr>
      <w:r>
        <w:rPr>
          <w:b/>
        </w:rPr>
        <w:lastRenderedPageBreak/>
        <w:t>Владелец вагона</w:t>
      </w:r>
      <w:r>
        <w:t>, 53</w:t>
      </w:r>
    </w:p>
    <w:p w14:paraId="5E6D9F33" w14:textId="77777777" w:rsidR="008D6EE1" w:rsidRDefault="008D6EE1">
      <w:pPr>
        <w:pStyle w:val="ConsPlusNormal"/>
        <w:spacing w:before="220"/>
        <w:ind w:firstLine="540"/>
        <w:jc w:val="both"/>
      </w:pPr>
      <w:r>
        <w:rPr>
          <w:b/>
        </w:rPr>
        <w:t>Владелец данных</w:t>
      </w:r>
      <w:r>
        <w:t>, 862</w:t>
      </w:r>
    </w:p>
    <w:p w14:paraId="2E8144AA" w14:textId="77777777" w:rsidR="008D6EE1" w:rsidRDefault="008D6EE1">
      <w:pPr>
        <w:pStyle w:val="ConsPlusNormal"/>
        <w:spacing w:before="220"/>
        <w:ind w:firstLine="540"/>
        <w:jc w:val="both"/>
      </w:pPr>
      <w:r>
        <w:rPr>
          <w:b/>
        </w:rPr>
        <w:t>Владелец железнодорожного подвижного состава</w:t>
      </w:r>
      <w:r>
        <w:t>, 53</w:t>
      </w:r>
    </w:p>
    <w:p w14:paraId="3033FF22" w14:textId="77777777" w:rsidR="008D6EE1" w:rsidRDefault="008D6EE1">
      <w:pPr>
        <w:pStyle w:val="ConsPlusNormal"/>
        <w:spacing w:before="220"/>
        <w:ind w:firstLine="540"/>
        <w:jc w:val="both"/>
      </w:pPr>
      <w:r>
        <w:rPr>
          <w:b/>
        </w:rPr>
        <w:t>Владелец железнодорожного пути необщего пользования</w:t>
      </w:r>
      <w:r>
        <w:t>, 391</w:t>
      </w:r>
    </w:p>
    <w:p w14:paraId="55CF78DE" w14:textId="77777777" w:rsidR="008D6EE1" w:rsidRDefault="008D6EE1">
      <w:pPr>
        <w:pStyle w:val="ConsPlusNormal"/>
        <w:spacing w:before="220"/>
        <w:ind w:firstLine="540"/>
        <w:jc w:val="both"/>
      </w:pPr>
      <w:r>
        <w:rPr>
          <w:b/>
        </w:rPr>
        <w:t>Владелец инфраструктуры</w:t>
      </w:r>
      <w:r>
        <w:t>, 53</w:t>
      </w:r>
    </w:p>
    <w:p w14:paraId="135CBB5C" w14:textId="77777777" w:rsidR="008D6EE1" w:rsidRDefault="008D6EE1">
      <w:pPr>
        <w:pStyle w:val="ConsPlusNormal"/>
        <w:spacing w:before="220"/>
        <w:ind w:firstLine="540"/>
        <w:jc w:val="both"/>
      </w:pPr>
      <w:r>
        <w:rPr>
          <w:b/>
        </w:rPr>
        <w:t>Владелец пассажирской инфраструктуры</w:t>
      </w:r>
      <w:r>
        <w:t>, 769</w:t>
      </w:r>
    </w:p>
    <w:p w14:paraId="678C82AC" w14:textId="77777777" w:rsidR="008D6EE1" w:rsidRDefault="008D6EE1">
      <w:pPr>
        <w:pStyle w:val="ConsPlusNormal"/>
        <w:spacing w:before="220"/>
        <w:ind w:firstLine="540"/>
        <w:jc w:val="both"/>
      </w:pPr>
      <w:r>
        <w:rPr>
          <w:b/>
        </w:rPr>
        <w:t>Владелец продукта</w:t>
      </w:r>
      <w:r>
        <w:t>, 148</w:t>
      </w:r>
    </w:p>
    <w:p w14:paraId="147E00EA" w14:textId="77777777" w:rsidR="008D6EE1" w:rsidRDefault="008D6EE1">
      <w:pPr>
        <w:pStyle w:val="ConsPlusNormal"/>
        <w:spacing w:before="220"/>
        <w:ind w:firstLine="540"/>
        <w:jc w:val="both"/>
      </w:pPr>
      <w:r>
        <w:rPr>
          <w:b/>
        </w:rPr>
        <w:t>Владелец процесса</w:t>
      </w:r>
      <w:r>
        <w:t>, 918</w:t>
      </w:r>
    </w:p>
    <w:p w14:paraId="40F5D139" w14:textId="77777777" w:rsidR="008D6EE1" w:rsidRDefault="008D6EE1">
      <w:pPr>
        <w:pStyle w:val="ConsPlusNormal"/>
        <w:spacing w:before="220"/>
        <w:ind w:firstLine="540"/>
        <w:jc w:val="both"/>
      </w:pPr>
      <w:r>
        <w:rPr>
          <w:b/>
        </w:rPr>
        <w:t>Владелец риска</w:t>
      </w:r>
      <w:r>
        <w:t>, 379</w:t>
      </w:r>
    </w:p>
    <w:p w14:paraId="316844BC" w14:textId="77777777" w:rsidR="008D6EE1" w:rsidRDefault="008D6EE1">
      <w:pPr>
        <w:pStyle w:val="ConsPlusNormal"/>
        <w:spacing w:before="220"/>
        <w:ind w:firstLine="540"/>
        <w:jc w:val="both"/>
      </w:pPr>
      <w:r>
        <w:rPr>
          <w:b/>
        </w:rPr>
        <w:t>Владелец сайта в сети "Интернет"</w:t>
      </w:r>
      <w:r>
        <w:t>, 819</w:t>
      </w:r>
    </w:p>
    <w:p w14:paraId="0821AFA6" w14:textId="77777777" w:rsidR="008D6EE1" w:rsidRDefault="008D6EE1">
      <w:pPr>
        <w:pStyle w:val="ConsPlusNormal"/>
        <w:spacing w:before="220"/>
        <w:ind w:firstLine="540"/>
        <w:jc w:val="both"/>
      </w:pPr>
      <w:r>
        <w:rPr>
          <w:b/>
        </w:rPr>
        <w:t>Владелец сквозного процесса</w:t>
      </w:r>
      <w:r>
        <w:t>, 918</w:t>
      </w:r>
    </w:p>
    <w:p w14:paraId="0F5C347F" w14:textId="77777777" w:rsidR="008D6EE1" w:rsidRDefault="008D6EE1">
      <w:pPr>
        <w:pStyle w:val="ConsPlusNormal"/>
        <w:spacing w:before="220"/>
        <w:ind w:firstLine="540"/>
        <w:jc w:val="both"/>
      </w:pPr>
      <w:r>
        <w:rPr>
          <w:b/>
        </w:rPr>
        <w:t>Владелец телекоммуникационной инфраструктуры железнодорожного транспорта</w:t>
      </w:r>
      <w:r>
        <w:t>, 517</w:t>
      </w:r>
    </w:p>
    <w:p w14:paraId="5F56A0A9" w14:textId="77777777" w:rsidR="008D6EE1" w:rsidRDefault="008D6EE1">
      <w:pPr>
        <w:pStyle w:val="ConsPlusNormal"/>
        <w:spacing w:before="220"/>
        <w:ind w:firstLine="540"/>
        <w:jc w:val="both"/>
      </w:pPr>
      <w:r>
        <w:rPr>
          <w:b/>
        </w:rPr>
        <w:t>Владелец цифрового продукта</w:t>
      </w:r>
      <w:r>
        <w:t>, 855</w:t>
      </w:r>
    </w:p>
    <w:p w14:paraId="195E59E6" w14:textId="77777777" w:rsidR="008D6EE1" w:rsidRDefault="008D6EE1">
      <w:pPr>
        <w:pStyle w:val="ConsPlusNormal"/>
        <w:spacing w:before="220"/>
        <w:ind w:firstLine="540"/>
        <w:jc w:val="both"/>
      </w:pPr>
      <w:r>
        <w:rPr>
          <w:b/>
        </w:rPr>
        <w:t>Влияние электромагнитной помехи (на средство [сооружение] железнодорожной электросвязи)</w:t>
      </w:r>
      <w:r>
        <w:t>, 558</w:t>
      </w:r>
    </w:p>
    <w:p w14:paraId="53AB929D" w14:textId="77777777" w:rsidR="008D6EE1" w:rsidRDefault="008D6EE1">
      <w:pPr>
        <w:pStyle w:val="ConsPlusNormal"/>
        <w:spacing w:before="220"/>
        <w:ind w:firstLine="540"/>
        <w:jc w:val="both"/>
      </w:pPr>
      <w:r>
        <w:rPr>
          <w:b/>
        </w:rPr>
        <w:t>Влияющая величина</w:t>
      </w:r>
      <w:r>
        <w:t>, 209</w:t>
      </w:r>
    </w:p>
    <w:p w14:paraId="78246481" w14:textId="77777777" w:rsidR="008D6EE1" w:rsidRDefault="008D6EE1">
      <w:pPr>
        <w:pStyle w:val="ConsPlusNormal"/>
        <w:spacing w:before="220"/>
        <w:ind w:firstLine="540"/>
        <w:jc w:val="both"/>
      </w:pPr>
      <w:r>
        <w:rPr>
          <w:b/>
        </w:rPr>
        <w:t>Вместимость пассажирского транспортного средства</w:t>
      </w:r>
      <w:r>
        <w:t>, 649</w:t>
      </w:r>
    </w:p>
    <w:p w14:paraId="2730900B" w14:textId="77777777" w:rsidR="008D6EE1" w:rsidRDefault="008D6EE1">
      <w:pPr>
        <w:pStyle w:val="ConsPlusNormal"/>
        <w:spacing w:before="220"/>
        <w:ind w:firstLine="540"/>
        <w:jc w:val="both"/>
      </w:pPr>
      <w:r>
        <w:rPr>
          <w:b/>
        </w:rPr>
        <w:t>Внеочередная поверка (средств измерений)</w:t>
      </w:r>
      <w:r>
        <w:t>, 240</w:t>
      </w:r>
    </w:p>
    <w:p w14:paraId="0D12AE1F" w14:textId="77777777" w:rsidR="008D6EE1" w:rsidRDefault="008D6EE1">
      <w:pPr>
        <w:pStyle w:val="ConsPlusNormal"/>
        <w:spacing w:before="220"/>
        <w:ind w:firstLine="540"/>
        <w:jc w:val="both"/>
      </w:pPr>
      <w:r>
        <w:rPr>
          <w:b/>
        </w:rPr>
        <w:t>Внеплановое "окно"</w:t>
      </w:r>
      <w:r>
        <w:t>, 595</w:t>
      </w:r>
    </w:p>
    <w:p w14:paraId="20AE909D" w14:textId="77777777" w:rsidR="008D6EE1" w:rsidRDefault="008D6EE1">
      <w:pPr>
        <w:pStyle w:val="ConsPlusNormal"/>
        <w:spacing w:before="220"/>
        <w:ind w:firstLine="540"/>
        <w:jc w:val="both"/>
      </w:pPr>
      <w:r>
        <w:rPr>
          <w:b/>
        </w:rPr>
        <w:t>Внеплановый ремонт железнодорожного подвижного состава</w:t>
      </w:r>
      <w:r>
        <w:t>, 682</w:t>
      </w:r>
    </w:p>
    <w:p w14:paraId="63EE9719" w14:textId="77777777" w:rsidR="008D6EE1" w:rsidRDefault="008D6EE1">
      <w:pPr>
        <w:pStyle w:val="ConsPlusNormal"/>
        <w:spacing w:before="220"/>
        <w:ind w:firstLine="540"/>
        <w:jc w:val="both"/>
      </w:pPr>
      <w:r>
        <w:rPr>
          <w:b/>
        </w:rPr>
        <w:t>Внесистемная единица (величины)</w:t>
      </w:r>
      <w:r>
        <w:t>, 193</w:t>
      </w:r>
    </w:p>
    <w:p w14:paraId="53277F89" w14:textId="77777777" w:rsidR="008D6EE1" w:rsidRDefault="008D6EE1">
      <w:pPr>
        <w:pStyle w:val="ConsPlusNormal"/>
        <w:spacing w:before="220"/>
        <w:ind w:firstLine="540"/>
        <w:jc w:val="both"/>
      </w:pPr>
      <w:r>
        <w:rPr>
          <w:b/>
        </w:rPr>
        <w:t>Внешние поставщики</w:t>
      </w:r>
      <w:r>
        <w:t>, 890</w:t>
      </w:r>
    </w:p>
    <w:p w14:paraId="2D54825D" w14:textId="77777777" w:rsidR="008D6EE1" w:rsidRDefault="008D6EE1">
      <w:pPr>
        <w:pStyle w:val="ConsPlusNormal"/>
        <w:spacing w:before="220"/>
        <w:ind w:firstLine="540"/>
        <w:jc w:val="both"/>
      </w:pPr>
      <w:r>
        <w:rPr>
          <w:b/>
        </w:rPr>
        <w:t>Внешние факторы</w:t>
      </w:r>
      <w:r>
        <w:t xml:space="preserve"> &lt;информационные системы&gt;, 830</w:t>
      </w:r>
    </w:p>
    <w:p w14:paraId="1E19EA3A" w14:textId="77777777" w:rsidR="008D6EE1" w:rsidRDefault="008D6EE1">
      <w:pPr>
        <w:pStyle w:val="ConsPlusNormal"/>
        <w:spacing w:before="220"/>
        <w:ind w:firstLine="540"/>
        <w:jc w:val="both"/>
      </w:pPr>
      <w:r>
        <w:rPr>
          <w:b/>
        </w:rPr>
        <w:t>Внешний замыкатель для стрелочных переводов</w:t>
      </w:r>
      <w:r>
        <w:t>, 412</w:t>
      </w:r>
    </w:p>
    <w:p w14:paraId="633B6EA3" w14:textId="77777777" w:rsidR="008D6EE1" w:rsidRDefault="008D6EE1">
      <w:pPr>
        <w:pStyle w:val="ConsPlusNormal"/>
        <w:spacing w:before="220"/>
        <w:ind w:firstLine="540"/>
        <w:jc w:val="both"/>
      </w:pPr>
      <w:r>
        <w:rPr>
          <w:b/>
        </w:rPr>
        <w:t>Внешний инновационный проект</w:t>
      </w:r>
      <w:r>
        <w:t>, 149</w:t>
      </w:r>
    </w:p>
    <w:p w14:paraId="7A104C90" w14:textId="77777777" w:rsidR="008D6EE1" w:rsidRDefault="008D6EE1">
      <w:pPr>
        <w:pStyle w:val="ConsPlusNormal"/>
        <w:spacing w:before="220"/>
        <w:ind w:firstLine="540"/>
        <w:jc w:val="both"/>
      </w:pPr>
      <w:r>
        <w:rPr>
          <w:b/>
        </w:rPr>
        <w:t>Внешний контур заземления тяговой подстанции [линейного устройства системы тягового электроснабжения] постоянного тока</w:t>
      </w:r>
      <w:r>
        <w:t>, 464</w:t>
      </w:r>
    </w:p>
    <w:p w14:paraId="5E5618FC" w14:textId="77777777" w:rsidR="008D6EE1" w:rsidRDefault="008D6EE1">
      <w:pPr>
        <w:pStyle w:val="ConsPlusNormal"/>
        <w:spacing w:before="220"/>
        <w:ind w:firstLine="540"/>
        <w:jc w:val="both"/>
      </w:pPr>
      <w:r>
        <w:rPr>
          <w:b/>
        </w:rPr>
        <w:t>Внешний пользователь</w:t>
      </w:r>
      <w:r>
        <w:t>, 882</w:t>
      </w:r>
    </w:p>
    <w:p w14:paraId="2809724F" w14:textId="77777777" w:rsidR="008D6EE1" w:rsidRDefault="008D6EE1">
      <w:pPr>
        <w:pStyle w:val="ConsPlusNormal"/>
        <w:spacing w:before="220"/>
        <w:ind w:firstLine="540"/>
        <w:jc w:val="both"/>
      </w:pPr>
      <w:r>
        <w:rPr>
          <w:b/>
        </w:rPr>
        <w:t>Внешняя среда</w:t>
      </w:r>
      <w:r>
        <w:t>, 128</w:t>
      </w:r>
    </w:p>
    <w:p w14:paraId="0D7316B8" w14:textId="77777777" w:rsidR="008D6EE1" w:rsidRDefault="008D6EE1">
      <w:pPr>
        <w:pStyle w:val="ConsPlusNormal"/>
        <w:spacing w:before="220"/>
        <w:ind w:firstLine="540"/>
        <w:jc w:val="both"/>
      </w:pPr>
      <w:r>
        <w:rPr>
          <w:b/>
        </w:rPr>
        <w:t>Внешняя цифровая платформа</w:t>
      </w:r>
      <w:r>
        <w:t>, 856</w:t>
      </w:r>
    </w:p>
    <w:p w14:paraId="133B5867" w14:textId="77777777" w:rsidR="008D6EE1" w:rsidRDefault="008D6EE1">
      <w:pPr>
        <w:pStyle w:val="ConsPlusNormal"/>
        <w:spacing w:before="220"/>
        <w:ind w:firstLine="540"/>
        <w:jc w:val="both"/>
      </w:pPr>
      <w:r>
        <w:rPr>
          <w:b/>
        </w:rPr>
        <w:t>Внутренние факторы</w:t>
      </w:r>
      <w:r>
        <w:t xml:space="preserve"> &lt;информационные системы&gt;, 830</w:t>
      </w:r>
    </w:p>
    <w:p w14:paraId="66BB2CCD" w14:textId="77777777" w:rsidR="008D6EE1" w:rsidRDefault="008D6EE1">
      <w:pPr>
        <w:pStyle w:val="ConsPlusNormal"/>
        <w:spacing w:before="220"/>
        <w:ind w:firstLine="540"/>
        <w:jc w:val="both"/>
      </w:pPr>
      <w:r>
        <w:rPr>
          <w:b/>
        </w:rPr>
        <w:lastRenderedPageBreak/>
        <w:t>Внутренний аудит</w:t>
      </w:r>
      <w:r>
        <w:t>, 944</w:t>
      </w:r>
    </w:p>
    <w:p w14:paraId="35B295F5" w14:textId="77777777" w:rsidR="008D6EE1" w:rsidRDefault="008D6EE1">
      <w:pPr>
        <w:pStyle w:val="ConsPlusNormal"/>
        <w:spacing w:before="220"/>
        <w:ind w:firstLine="540"/>
        <w:jc w:val="both"/>
      </w:pPr>
      <w:r>
        <w:rPr>
          <w:b/>
        </w:rPr>
        <w:t>Внутренний инновационный проект</w:t>
      </w:r>
      <w:r>
        <w:t>, 149</w:t>
      </w:r>
    </w:p>
    <w:p w14:paraId="1F2F978C" w14:textId="77777777" w:rsidR="008D6EE1" w:rsidRDefault="008D6EE1">
      <w:pPr>
        <w:pStyle w:val="ConsPlusNormal"/>
        <w:spacing w:before="220"/>
        <w:ind w:firstLine="540"/>
        <w:jc w:val="both"/>
      </w:pPr>
      <w:r>
        <w:rPr>
          <w:b/>
        </w:rPr>
        <w:t>Внутренний контроль</w:t>
      </w:r>
      <w:r>
        <w:t>, 377</w:t>
      </w:r>
    </w:p>
    <w:p w14:paraId="7FD58A88" w14:textId="77777777" w:rsidR="008D6EE1" w:rsidRDefault="008D6EE1">
      <w:pPr>
        <w:pStyle w:val="ConsPlusNormal"/>
        <w:spacing w:before="220"/>
        <w:ind w:firstLine="540"/>
        <w:jc w:val="both"/>
      </w:pPr>
      <w:r>
        <w:rPr>
          <w:b/>
        </w:rPr>
        <w:t>Внутренний контур заземления тяговой подстанции [линейного устройства системы тягового электроснабжения] постоянного тока</w:t>
      </w:r>
      <w:r>
        <w:t>, 464</w:t>
      </w:r>
    </w:p>
    <w:p w14:paraId="3E3077D8" w14:textId="77777777" w:rsidR="008D6EE1" w:rsidRDefault="008D6EE1">
      <w:pPr>
        <w:pStyle w:val="ConsPlusNormal"/>
        <w:spacing w:before="220"/>
        <w:ind w:firstLine="540"/>
        <w:jc w:val="both"/>
      </w:pPr>
      <w:r>
        <w:rPr>
          <w:b/>
        </w:rPr>
        <w:t>Внутренний пользователь</w:t>
      </w:r>
      <w:r>
        <w:t>, 882</w:t>
      </w:r>
    </w:p>
    <w:p w14:paraId="64727DCC" w14:textId="77777777" w:rsidR="008D6EE1" w:rsidRDefault="008D6EE1">
      <w:pPr>
        <w:pStyle w:val="ConsPlusNormal"/>
        <w:spacing w:before="220"/>
        <w:ind w:firstLine="540"/>
        <w:jc w:val="both"/>
      </w:pPr>
      <w:r>
        <w:rPr>
          <w:b/>
        </w:rPr>
        <w:t>Внутренняя среда</w:t>
      </w:r>
      <w:r>
        <w:t>, 128</w:t>
      </w:r>
    </w:p>
    <w:p w14:paraId="1750DD45" w14:textId="77777777" w:rsidR="008D6EE1" w:rsidRDefault="008D6EE1">
      <w:pPr>
        <w:pStyle w:val="ConsPlusNormal"/>
        <w:spacing w:before="220"/>
        <w:ind w:firstLine="540"/>
        <w:jc w:val="both"/>
      </w:pPr>
      <w:r>
        <w:rPr>
          <w:b/>
        </w:rPr>
        <w:t>Внутригородское железнодорожное пассажирское сообщение</w:t>
      </w:r>
      <w:r>
        <w:t>, 764</w:t>
      </w:r>
    </w:p>
    <w:p w14:paraId="14455199" w14:textId="77777777" w:rsidR="008D6EE1" w:rsidRDefault="008D6EE1">
      <w:pPr>
        <w:pStyle w:val="ConsPlusNormal"/>
        <w:spacing w:before="220"/>
        <w:ind w:firstLine="540"/>
        <w:jc w:val="both"/>
      </w:pPr>
      <w:proofErr w:type="spellStart"/>
      <w:r>
        <w:rPr>
          <w:b/>
        </w:rPr>
        <w:t>Внутридорожный</w:t>
      </w:r>
      <w:proofErr w:type="spellEnd"/>
      <w:r>
        <w:rPr>
          <w:b/>
        </w:rPr>
        <w:t xml:space="preserve"> гарантийный участок</w:t>
      </w:r>
      <w:r>
        <w:t>, 679</w:t>
      </w:r>
    </w:p>
    <w:p w14:paraId="42581088" w14:textId="77777777" w:rsidR="008D6EE1" w:rsidRDefault="008D6EE1">
      <w:pPr>
        <w:pStyle w:val="ConsPlusNormal"/>
        <w:spacing w:before="220"/>
        <w:ind w:firstLine="540"/>
        <w:jc w:val="both"/>
      </w:pPr>
      <w:r>
        <w:rPr>
          <w:b/>
        </w:rPr>
        <w:t>Внутристанционные соединения</w:t>
      </w:r>
      <w:r>
        <w:t>, 395</w:t>
      </w:r>
    </w:p>
    <w:p w14:paraId="477F02DA" w14:textId="77777777" w:rsidR="008D6EE1" w:rsidRDefault="008D6EE1">
      <w:pPr>
        <w:pStyle w:val="ConsPlusNormal"/>
        <w:spacing w:before="220"/>
        <w:ind w:firstLine="540"/>
        <w:jc w:val="both"/>
      </w:pPr>
      <w:r>
        <w:rPr>
          <w:b/>
        </w:rPr>
        <w:t>Вовлечение</w:t>
      </w:r>
      <w:r>
        <w:t>, 888</w:t>
      </w:r>
    </w:p>
    <w:p w14:paraId="6E9D500A" w14:textId="77777777" w:rsidR="008D6EE1" w:rsidRDefault="008D6EE1">
      <w:pPr>
        <w:pStyle w:val="ConsPlusNormal"/>
        <w:spacing w:before="220"/>
        <w:ind w:firstLine="540"/>
        <w:jc w:val="both"/>
      </w:pPr>
      <w:r>
        <w:rPr>
          <w:b/>
        </w:rPr>
        <w:t>Водные ресурсы</w:t>
      </w:r>
      <w:r>
        <w:t>, 313</w:t>
      </w:r>
    </w:p>
    <w:p w14:paraId="24149096" w14:textId="77777777" w:rsidR="008D6EE1" w:rsidRDefault="008D6EE1">
      <w:pPr>
        <w:pStyle w:val="ConsPlusNormal"/>
        <w:spacing w:before="220"/>
        <w:ind w:firstLine="540"/>
        <w:jc w:val="both"/>
      </w:pPr>
      <w:r>
        <w:rPr>
          <w:b/>
        </w:rPr>
        <w:t>Водный транспорт, эксплуатируемый железнодорожным предприятием</w:t>
      </w:r>
      <w:r>
        <w:t>, 54</w:t>
      </w:r>
    </w:p>
    <w:p w14:paraId="43FB9532" w14:textId="77777777" w:rsidR="008D6EE1" w:rsidRDefault="008D6EE1">
      <w:pPr>
        <w:pStyle w:val="ConsPlusNormal"/>
        <w:spacing w:before="220"/>
        <w:ind w:firstLine="540"/>
        <w:jc w:val="both"/>
      </w:pPr>
      <w:r>
        <w:rPr>
          <w:b/>
        </w:rPr>
        <w:t>Водоотводное сооружение земляного полотна</w:t>
      </w:r>
      <w:r>
        <w:t>, 417</w:t>
      </w:r>
    </w:p>
    <w:p w14:paraId="25977CAD" w14:textId="77777777" w:rsidR="008D6EE1" w:rsidRDefault="008D6EE1">
      <w:pPr>
        <w:pStyle w:val="ConsPlusNormal"/>
        <w:spacing w:before="220"/>
        <w:ind w:firstLine="540"/>
        <w:jc w:val="both"/>
      </w:pPr>
      <w:r>
        <w:rPr>
          <w:b/>
        </w:rPr>
        <w:t>Водопропускная труба</w:t>
      </w:r>
      <w:r>
        <w:t>, 419</w:t>
      </w:r>
    </w:p>
    <w:p w14:paraId="3F96C6B3" w14:textId="77777777" w:rsidR="008D6EE1" w:rsidRDefault="008D6EE1">
      <w:pPr>
        <w:pStyle w:val="ConsPlusNormal"/>
        <w:spacing w:before="220"/>
        <w:ind w:firstLine="540"/>
        <w:jc w:val="both"/>
      </w:pPr>
      <w:r>
        <w:rPr>
          <w:b/>
        </w:rPr>
        <w:t>Водопропускное сооружение</w:t>
      </w:r>
      <w:r>
        <w:t>, 420</w:t>
      </w:r>
    </w:p>
    <w:p w14:paraId="1651904E" w14:textId="77777777" w:rsidR="008D6EE1" w:rsidRDefault="008D6EE1">
      <w:pPr>
        <w:pStyle w:val="ConsPlusNormal"/>
        <w:spacing w:before="220"/>
        <w:ind w:firstLine="540"/>
        <w:jc w:val="both"/>
      </w:pPr>
      <w:r>
        <w:rPr>
          <w:b/>
        </w:rPr>
        <w:t>Возгорание груза в вагоне или контейнере</w:t>
      </w:r>
      <w:r>
        <w:t>, 257</w:t>
      </w:r>
    </w:p>
    <w:p w14:paraId="5219BA8E" w14:textId="77777777" w:rsidR="008D6EE1" w:rsidRDefault="008D6EE1">
      <w:pPr>
        <w:pStyle w:val="ConsPlusNormal"/>
        <w:spacing w:before="220"/>
        <w:ind w:firstLine="540"/>
        <w:jc w:val="both"/>
      </w:pPr>
      <w:r>
        <w:rPr>
          <w:b/>
        </w:rPr>
        <w:t>Воздействие на окружающую среду</w:t>
      </w:r>
      <w:r>
        <w:t>, 314</w:t>
      </w:r>
    </w:p>
    <w:p w14:paraId="4016B898" w14:textId="77777777" w:rsidR="008D6EE1" w:rsidRDefault="008D6EE1">
      <w:pPr>
        <w:pStyle w:val="ConsPlusNormal"/>
        <w:spacing w:before="220"/>
        <w:ind w:firstLine="540"/>
        <w:jc w:val="both"/>
      </w:pPr>
      <w:r>
        <w:rPr>
          <w:b/>
        </w:rPr>
        <w:t>Воздействие на риск</w:t>
      </w:r>
      <w:r>
        <w:t>, 383</w:t>
      </w:r>
    </w:p>
    <w:p w14:paraId="42B48559" w14:textId="77777777" w:rsidR="008D6EE1" w:rsidRDefault="008D6EE1">
      <w:pPr>
        <w:pStyle w:val="ConsPlusNormal"/>
        <w:spacing w:before="220"/>
        <w:ind w:firstLine="540"/>
        <w:jc w:val="both"/>
      </w:pPr>
      <w:r>
        <w:rPr>
          <w:b/>
        </w:rPr>
        <w:t>Воздухораспределитель</w:t>
      </w:r>
      <w:r>
        <w:t>, 666</w:t>
      </w:r>
    </w:p>
    <w:p w14:paraId="226C70EA" w14:textId="77777777" w:rsidR="008D6EE1" w:rsidRDefault="008D6EE1">
      <w:pPr>
        <w:pStyle w:val="ConsPlusNormal"/>
        <w:spacing w:before="220"/>
        <w:ind w:firstLine="540"/>
        <w:jc w:val="both"/>
      </w:pPr>
      <w:r>
        <w:rPr>
          <w:b/>
        </w:rPr>
        <w:t>Воздушная стрелка (железнодорожной контактной подвески)</w:t>
      </w:r>
      <w:r>
        <w:t>, 441</w:t>
      </w:r>
    </w:p>
    <w:p w14:paraId="353482B9" w14:textId="77777777" w:rsidR="008D6EE1" w:rsidRDefault="008D6EE1">
      <w:pPr>
        <w:pStyle w:val="ConsPlusNormal"/>
        <w:spacing w:before="220"/>
        <w:ind w:firstLine="540"/>
        <w:jc w:val="both"/>
      </w:pPr>
      <w:r>
        <w:rPr>
          <w:b/>
        </w:rPr>
        <w:t>Воздушный запасный резервуар</w:t>
      </w:r>
      <w:r>
        <w:t>, 667</w:t>
      </w:r>
    </w:p>
    <w:p w14:paraId="3A87B226" w14:textId="77777777" w:rsidR="008D6EE1" w:rsidRDefault="008D6EE1">
      <w:pPr>
        <w:pStyle w:val="ConsPlusNormal"/>
        <w:spacing w:before="220"/>
        <w:ind w:firstLine="540"/>
        <w:jc w:val="both"/>
      </w:pPr>
      <w:r>
        <w:rPr>
          <w:b/>
        </w:rPr>
        <w:t>Возимая автомобильная радиостанция</w:t>
      </w:r>
      <w:r>
        <w:t>, 549</w:t>
      </w:r>
    </w:p>
    <w:p w14:paraId="02CA2577" w14:textId="77777777" w:rsidR="008D6EE1" w:rsidRDefault="008D6EE1">
      <w:pPr>
        <w:pStyle w:val="ConsPlusNormal"/>
        <w:spacing w:before="220"/>
        <w:ind w:firstLine="540"/>
        <w:jc w:val="both"/>
      </w:pPr>
      <w:r>
        <w:rPr>
          <w:b/>
        </w:rPr>
        <w:t>Возимая локомотивная радиостанция</w:t>
      </w:r>
      <w:r>
        <w:t>, 549</w:t>
      </w:r>
    </w:p>
    <w:p w14:paraId="200BE88D" w14:textId="77777777" w:rsidR="008D6EE1" w:rsidRDefault="008D6EE1">
      <w:pPr>
        <w:pStyle w:val="ConsPlusNormal"/>
        <w:spacing w:before="220"/>
        <w:ind w:firstLine="540"/>
        <w:jc w:val="both"/>
      </w:pPr>
      <w:r>
        <w:rPr>
          <w:b/>
        </w:rPr>
        <w:t>Возможности</w:t>
      </w:r>
      <w:r>
        <w:t>, 928</w:t>
      </w:r>
    </w:p>
    <w:p w14:paraId="03E5240C" w14:textId="77777777" w:rsidR="008D6EE1" w:rsidRDefault="008D6EE1">
      <w:pPr>
        <w:pStyle w:val="ConsPlusNormal"/>
        <w:spacing w:before="220"/>
        <w:ind w:firstLine="540"/>
        <w:jc w:val="both"/>
      </w:pPr>
      <w:r>
        <w:rPr>
          <w:b/>
        </w:rPr>
        <w:t>Воинские железнодорожные перевозки</w:t>
      </w:r>
      <w:r>
        <w:t>, 695</w:t>
      </w:r>
    </w:p>
    <w:p w14:paraId="08A49B08" w14:textId="77777777" w:rsidR="008D6EE1" w:rsidRDefault="008D6EE1">
      <w:pPr>
        <w:pStyle w:val="ConsPlusNormal"/>
        <w:spacing w:before="220"/>
        <w:ind w:firstLine="540"/>
        <w:jc w:val="both"/>
      </w:pPr>
      <w:r>
        <w:rPr>
          <w:b/>
        </w:rPr>
        <w:t>Волновой мультиплексор (транспортной сети железнодорожной электросвязи [первичной сети связи железнодорожного транспорта])</w:t>
      </w:r>
      <w:r>
        <w:t>, 544</w:t>
      </w:r>
    </w:p>
    <w:p w14:paraId="2DDC3E00" w14:textId="77777777" w:rsidR="008D6EE1" w:rsidRDefault="008D6EE1">
      <w:pPr>
        <w:pStyle w:val="ConsPlusNormal"/>
        <w:spacing w:before="220"/>
        <w:ind w:firstLine="540"/>
        <w:jc w:val="both"/>
      </w:pPr>
      <w:r>
        <w:rPr>
          <w:b/>
        </w:rPr>
        <w:t>Волнообразный износ контактного провода (железнодорожной контактной подвески)</w:t>
      </w:r>
      <w:r>
        <w:t>, 445</w:t>
      </w:r>
    </w:p>
    <w:p w14:paraId="75435366" w14:textId="77777777" w:rsidR="008D6EE1" w:rsidRDefault="008D6EE1">
      <w:pPr>
        <w:pStyle w:val="ConsPlusNormal"/>
        <w:spacing w:before="220"/>
        <w:ind w:firstLine="540"/>
        <w:jc w:val="both"/>
      </w:pPr>
      <w:r>
        <w:rPr>
          <w:b/>
        </w:rPr>
        <w:t>Волны тепла и холода</w:t>
      </w:r>
      <w:r>
        <w:t>, 292</w:t>
      </w:r>
    </w:p>
    <w:p w14:paraId="32E3623F" w14:textId="77777777" w:rsidR="008D6EE1" w:rsidRDefault="008D6EE1">
      <w:pPr>
        <w:pStyle w:val="ConsPlusNormal"/>
        <w:spacing w:before="220"/>
        <w:ind w:firstLine="540"/>
        <w:jc w:val="both"/>
      </w:pPr>
      <w:r>
        <w:rPr>
          <w:b/>
        </w:rPr>
        <w:t>Волоконно-оптическая линия передачи (железнодорожного транспорта);</w:t>
      </w:r>
      <w:r>
        <w:t xml:space="preserve"> ВОЛП, 531</w:t>
      </w:r>
    </w:p>
    <w:p w14:paraId="583CDDD5" w14:textId="77777777" w:rsidR="008D6EE1" w:rsidRDefault="008D6EE1">
      <w:pPr>
        <w:pStyle w:val="ConsPlusNormal"/>
        <w:spacing w:before="220"/>
        <w:ind w:firstLine="540"/>
        <w:jc w:val="both"/>
      </w:pPr>
      <w:r>
        <w:rPr>
          <w:b/>
        </w:rPr>
        <w:lastRenderedPageBreak/>
        <w:t>Волоконно-оптическая система передачи (железнодорожного транспорта) с временным разделением</w:t>
      </w:r>
      <w:r>
        <w:t>, 535</w:t>
      </w:r>
    </w:p>
    <w:p w14:paraId="32171124" w14:textId="77777777" w:rsidR="008D6EE1" w:rsidRDefault="008D6EE1">
      <w:pPr>
        <w:pStyle w:val="ConsPlusNormal"/>
        <w:spacing w:before="220"/>
        <w:ind w:firstLine="540"/>
        <w:jc w:val="both"/>
      </w:pPr>
      <w:r>
        <w:rPr>
          <w:b/>
        </w:rPr>
        <w:t>Волоконно-оптическая система передачи (железнодорожного транспорта) со спектральным разделением</w:t>
      </w:r>
      <w:r>
        <w:t>, 535</w:t>
      </w:r>
    </w:p>
    <w:p w14:paraId="39F966F9" w14:textId="77777777" w:rsidR="008D6EE1" w:rsidRDefault="008D6EE1">
      <w:pPr>
        <w:pStyle w:val="ConsPlusNormal"/>
        <w:spacing w:before="220"/>
        <w:ind w:firstLine="540"/>
        <w:jc w:val="both"/>
      </w:pPr>
      <w:r>
        <w:rPr>
          <w:b/>
        </w:rPr>
        <w:t>Волоконно-оптическая система передачи (железнодорожного транспорта);</w:t>
      </w:r>
      <w:r>
        <w:t xml:space="preserve"> ВОСП, 535</w:t>
      </w:r>
    </w:p>
    <w:p w14:paraId="2FF03094" w14:textId="77777777" w:rsidR="008D6EE1" w:rsidRDefault="008D6EE1">
      <w:pPr>
        <w:pStyle w:val="ConsPlusNormal"/>
        <w:spacing w:before="220"/>
        <w:ind w:firstLine="540"/>
        <w:jc w:val="both"/>
      </w:pPr>
      <w:r>
        <w:rPr>
          <w:b/>
        </w:rPr>
        <w:t>Ворота качества</w:t>
      </w:r>
      <w:r>
        <w:t>, 909</w:t>
      </w:r>
    </w:p>
    <w:p w14:paraId="2C847A9A" w14:textId="77777777" w:rsidR="008D6EE1" w:rsidRDefault="008D6EE1">
      <w:pPr>
        <w:pStyle w:val="ConsPlusNormal"/>
        <w:spacing w:before="220"/>
        <w:ind w:firstLine="540"/>
        <w:jc w:val="both"/>
      </w:pPr>
      <w:r>
        <w:rPr>
          <w:b/>
        </w:rPr>
        <w:t>Воспроизведение единицы (величины)</w:t>
      </w:r>
      <w:r>
        <w:t>, 229</w:t>
      </w:r>
    </w:p>
    <w:p w14:paraId="716041CE" w14:textId="77777777" w:rsidR="008D6EE1" w:rsidRDefault="008D6EE1">
      <w:pPr>
        <w:pStyle w:val="ConsPlusNormal"/>
        <w:spacing w:before="220"/>
        <w:ind w:firstLine="540"/>
        <w:jc w:val="both"/>
      </w:pPr>
      <w:r>
        <w:rPr>
          <w:b/>
        </w:rPr>
        <w:t>Воспроизведение основной единицы</w:t>
      </w:r>
      <w:r>
        <w:t>, 229</w:t>
      </w:r>
    </w:p>
    <w:p w14:paraId="14C97034" w14:textId="77777777" w:rsidR="008D6EE1" w:rsidRDefault="008D6EE1">
      <w:pPr>
        <w:pStyle w:val="ConsPlusNormal"/>
        <w:spacing w:before="220"/>
        <w:ind w:firstLine="540"/>
        <w:jc w:val="both"/>
      </w:pPr>
      <w:r>
        <w:rPr>
          <w:b/>
        </w:rPr>
        <w:t>Воспроизведение производной единицы</w:t>
      </w:r>
      <w:r>
        <w:t>, 230</w:t>
      </w:r>
    </w:p>
    <w:p w14:paraId="0EE231D1" w14:textId="77777777" w:rsidR="008D6EE1" w:rsidRDefault="008D6EE1">
      <w:pPr>
        <w:pStyle w:val="ConsPlusNormal"/>
        <w:spacing w:before="220"/>
        <w:ind w:firstLine="540"/>
        <w:jc w:val="both"/>
      </w:pPr>
      <w:r>
        <w:rPr>
          <w:b/>
        </w:rPr>
        <w:t>Воспроизводимость (измерений)</w:t>
      </w:r>
      <w:r>
        <w:t>, 205</w:t>
      </w:r>
    </w:p>
    <w:p w14:paraId="169DD7E0" w14:textId="77777777" w:rsidR="008D6EE1" w:rsidRDefault="008D6EE1">
      <w:pPr>
        <w:pStyle w:val="ConsPlusNormal"/>
        <w:spacing w:before="220"/>
        <w:ind w:firstLine="540"/>
        <w:jc w:val="both"/>
      </w:pPr>
      <w:r>
        <w:rPr>
          <w:b/>
        </w:rPr>
        <w:t>Воспроизводимость методов и результатов испытаний</w:t>
      </w:r>
      <w:r>
        <w:t>, 951</w:t>
      </w:r>
    </w:p>
    <w:p w14:paraId="406F61A6" w14:textId="77777777" w:rsidR="008D6EE1" w:rsidRDefault="008D6EE1">
      <w:pPr>
        <w:pStyle w:val="ConsPlusNormal"/>
        <w:spacing w:before="220"/>
        <w:ind w:firstLine="540"/>
        <w:jc w:val="both"/>
      </w:pPr>
      <w:r>
        <w:rPr>
          <w:b/>
        </w:rPr>
        <w:t>Восстановление</w:t>
      </w:r>
      <w:r>
        <w:t>, 371</w:t>
      </w:r>
    </w:p>
    <w:p w14:paraId="0C01FCC4" w14:textId="77777777" w:rsidR="008D6EE1" w:rsidRDefault="008D6EE1">
      <w:pPr>
        <w:pStyle w:val="ConsPlusNormal"/>
        <w:spacing w:before="220"/>
        <w:ind w:firstLine="540"/>
        <w:jc w:val="both"/>
      </w:pPr>
      <w:r>
        <w:rPr>
          <w:b/>
        </w:rPr>
        <w:t>Восстановление (железнодорожной техники)</w:t>
      </w:r>
      <w:r>
        <w:t>, 790</w:t>
      </w:r>
    </w:p>
    <w:p w14:paraId="434AAE6A" w14:textId="77777777" w:rsidR="008D6EE1" w:rsidRDefault="008D6EE1">
      <w:pPr>
        <w:pStyle w:val="ConsPlusNormal"/>
        <w:spacing w:before="220"/>
        <w:ind w:firstLine="540"/>
        <w:jc w:val="both"/>
      </w:pPr>
      <w:r>
        <w:rPr>
          <w:b/>
        </w:rPr>
        <w:t>Восстановление железнодорожного подвижного состава</w:t>
      </w:r>
      <w:r>
        <w:t>, 676</w:t>
      </w:r>
    </w:p>
    <w:p w14:paraId="2311EFBA" w14:textId="77777777" w:rsidR="008D6EE1" w:rsidRDefault="008D6EE1">
      <w:pPr>
        <w:pStyle w:val="ConsPlusNormal"/>
        <w:spacing w:before="220"/>
        <w:ind w:firstLine="540"/>
        <w:jc w:val="both"/>
      </w:pPr>
      <w:r>
        <w:rPr>
          <w:b/>
        </w:rPr>
        <w:t>Впервые выпускаемая в обращение продукция</w:t>
      </w:r>
      <w:r>
        <w:t>, 244</w:t>
      </w:r>
    </w:p>
    <w:p w14:paraId="02267689" w14:textId="77777777" w:rsidR="008D6EE1" w:rsidRDefault="008D6EE1">
      <w:pPr>
        <w:pStyle w:val="ConsPlusNormal"/>
        <w:spacing w:before="220"/>
        <w:ind w:firstLine="540"/>
        <w:jc w:val="both"/>
      </w:pPr>
      <w:r>
        <w:rPr>
          <w:b/>
        </w:rPr>
        <w:t>Враждебные маршруты</w:t>
      </w:r>
      <w:r>
        <w:t>, 496</w:t>
      </w:r>
    </w:p>
    <w:p w14:paraId="189E0F95" w14:textId="77777777" w:rsidR="008D6EE1" w:rsidRDefault="008D6EE1">
      <w:pPr>
        <w:pStyle w:val="ConsPlusNormal"/>
        <w:spacing w:before="220"/>
        <w:ind w:firstLine="540"/>
        <w:jc w:val="both"/>
      </w:pPr>
      <w:r>
        <w:rPr>
          <w:b/>
        </w:rPr>
        <w:t>Вредный производственный фактор</w:t>
      </w:r>
      <w:r>
        <w:t>, 303</w:t>
      </w:r>
    </w:p>
    <w:p w14:paraId="02C8883F" w14:textId="77777777" w:rsidR="008D6EE1" w:rsidRDefault="008D6EE1">
      <w:pPr>
        <w:pStyle w:val="ConsPlusNormal"/>
        <w:spacing w:before="220"/>
        <w:ind w:firstLine="540"/>
        <w:jc w:val="both"/>
      </w:pPr>
      <w:r>
        <w:rPr>
          <w:b/>
        </w:rPr>
        <w:t>Вредоносная программа</w:t>
      </w:r>
      <w:r>
        <w:t>, 865</w:t>
      </w:r>
    </w:p>
    <w:p w14:paraId="621F9D72" w14:textId="77777777" w:rsidR="008D6EE1" w:rsidRDefault="008D6EE1">
      <w:pPr>
        <w:pStyle w:val="ConsPlusNormal"/>
        <w:spacing w:before="220"/>
        <w:ind w:firstLine="540"/>
        <w:jc w:val="both"/>
      </w:pPr>
      <w:r>
        <w:rPr>
          <w:b/>
        </w:rPr>
        <w:t>Временная эксплуатация</w:t>
      </w:r>
      <w:r>
        <w:t>, 361</w:t>
      </w:r>
    </w:p>
    <w:p w14:paraId="71E7FFF8" w14:textId="77777777" w:rsidR="008D6EE1" w:rsidRDefault="008D6EE1">
      <w:pPr>
        <w:pStyle w:val="ConsPlusNormal"/>
        <w:spacing w:before="220"/>
        <w:ind w:firstLine="540"/>
        <w:jc w:val="both"/>
      </w:pPr>
      <w:r>
        <w:rPr>
          <w:b/>
        </w:rPr>
        <w:t xml:space="preserve">Временный </w:t>
      </w:r>
      <w:proofErr w:type="gramStart"/>
      <w:r>
        <w:rPr>
          <w:b/>
        </w:rPr>
        <w:t>блок-пост</w:t>
      </w:r>
      <w:proofErr w:type="gramEnd"/>
      <w:r>
        <w:t>, 477</w:t>
      </w:r>
    </w:p>
    <w:p w14:paraId="6C53D0F7" w14:textId="77777777" w:rsidR="008D6EE1" w:rsidRDefault="008D6EE1">
      <w:pPr>
        <w:pStyle w:val="ConsPlusNormal"/>
        <w:spacing w:before="220"/>
        <w:ind w:firstLine="540"/>
        <w:jc w:val="both"/>
      </w:pPr>
      <w:r>
        <w:rPr>
          <w:b/>
        </w:rPr>
        <w:t>Время в пути</w:t>
      </w:r>
      <w:r>
        <w:t>, 102, 761</w:t>
      </w:r>
    </w:p>
    <w:p w14:paraId="668487F1" w14:textId="77777777" w:rsidR="008D6EE1" w:rsidRDefault="008D6EE1">
      <w:pPr>
        <w:pStyle w:val="ConsPlusNormal"/>
        <w:spacing w:before="220"/>
        <w:ind w:firstLine="540"/>
        <w:jc w:val="both"/>
      </w:pPr>
      <w:r>
        <w:rPr>
          <w:b/>
        </w:rPr>
        <w:t>Время до восстановления (железнодорожной техники)</w:t>
      </w:r>
      <w:r>
        <w:t>, 798</w:t>
      </w:r>
    </w:p>
    <w:p w14:paraId="05601E44" w14:textId="77777777" w:rsidR="008D6EE1" w:rsidRDefault="008D6EE1">
      <w:pPr>
        <w:pStyle w:val="ConsPlusNormal"/>
        <w:spacing w:before="220"/>
        <w:ind w:firstLine="540"/>
        <w:jc w:val="both"/>
      </w:pPr>
      <w:r>
        <w:rPr>
          <w:b/>
        </w:rPr>
        <w:t>Время до восстановления локомотива [составной части локомотива]</w:t>
      </w:r>
      <w:r>
        <w:t>, 638</w:t>
      </w:r>
    </w:p>
    <w:p w14:paraId="5375D7E4" w14:textId="77777777" w:rsidR="008D6EE1" w:rsidRDefault="008D6EE1">
      <w:pPr>
        <w:pStyle w:val="ConsPlusNormal"/>
        <w:spacing w:before="220"/>
        <w:ind w:firstLine="540"/>
        <w:jc w:val="both"/>
      </w:pPr>
      <w:r>
        <w:rPr>
          <w:b/>
        </w:rPr>
        <w:t>Время нахождения вагона в движении, часов</w:t>
      </w:r>
      <w:r>
        <w:t>, 99</w:t>
      </w:r>
    </w:p>
    <w:p w14:paraId="6AE820B7" w14:textId="77777777" w:rsidR="008D6EE1" w:rsidRDefault="008D6EE1">
      <w:pPr>
        <w:pStyle w:val="ConsPlusNormal"/>
        <w:spacing w:before="220"/>
        <w:ind w:firstLine="540"/>
        <w:jc w:val="both"/>
      </w:pPr>
      <w:r>
        <w:rPr>
          <w:b/>
        </w:rPr>
        <w:t>Время нахождения вагона в местном простое, часов</w:t>
      </w:r>
      <w:r>
        <w:t>, 100</w:t>
      </w:r>
    </w:p>
    <w:p w14:paraId="663BF2FB" w14:textId="77777777" w:rsidR="008D6EE1" w:rsidRDefault="008D6EE1">
      <w:pPr>
        <w:pStyle w:val="ConsPlusNormal"/>
        <w:spacing w:before="220"/>
        <w:ind w:firstLine="540"/>
        <w:jc w:val="both"/>
      </w:pPr>
      <w:r>
        <w:rPr>
          <w:b/>
        </w:rPr>
        <w:t>Время нахождения вагона на промежуточных станциях, часов</w:t>
      </w:r>
      <w:r>
        <w:t>, 100</w:t>
      </w:r>
    </w:p>
    <w:p w14:paraId="24E5739B" w14:textId="77777777" w:rsidR="008D6EE1" w:rsidRDefault="008D6EE1">
      <w:pPr>
        <w:pStyle w:val="ConsPlusNormal"/>
        <w:spacing w:before="220"/>
        <w:ind w:firstLine="540"/>
        <w:jc w:val="both"/>
      </w:pPr>
      <w:r>
        <w:rPr>
          <w:b/>
        </w:rPr>
        <w:t>Время нахождения вагона на технических станциях, часов</w:t>
      </w:r>
      <w:r>
        <w:t>, 100</w:t>
      </w:r>
    </w:p>
    <w:p w14:paraId="1190D4C8" w14:textId="77777777" w:rsidR="008D6EE1" w:rsidRDefault="008D6EE1">
      <w:pPr>
        <w:pStyle w:val="ConsPlusNormal"/>
        <w:spacing w:before="220"/>
        <w:ind w:firstLine="540"/>
        <w:jc w:val="both"/>
      </w:pPr>
      <w:r>
        <w:rPr>
          <w:b/>
        </w:rPr>
        <w:t>Время отклика (при скачкообразном воздействии)</w:t>
      </w:r>
      <w:r>
        <w:t>, 225</w:t>
      </w:r>
    </w:p>
    <w:p w14:paraId="7C3FBD77" w14:textId="77777777" w:rsidR="008D6EE1" w:rsidRDefault="008D6EE1">
      <w:pPr>
        <w:pStyle w:val="ConsPlusNormal"/>
        <w:spacing w:before="220"/>
        <w:ind w:firstLine="540"/>
        <w:jc w:val="both"/>
      </w:pPr>
      <w:r>
        <w:rPr>
          <w:b/>
        </w:rPr>
        <w:t>Время работы локомотива в движении</w:t>
      </w:r>
      <w:r>
        <w:t>, 117</w:t>
      </w:r>
    </w:p>
    <w:p w14:paraId="34548301" w14:textId="77777777" w:rsidR="008D6EE1" w:rsidRDefault="008D6EE1">
      <w:pPr>
        <w:pStyle w:val="ConsPlusNormal"/>
        <w:spacing w:before="220"/>
        <w:ind w:firstLine="540"/>
        <w:jc w:val="both"/>
      </w:pPr>
      <w:r>
        <w:rPr>
          <w:b/>
        </w:rPr>
        <w:t>Время реагирования (на компьютерный инцидент)</w:t>
      </w:r>
      <w:r>
        <w:t>, 866</w:t>
      </w:r>
    </w:p>
    <w:p w14:paraId="2932921C" w14:textId="77777777" w:rsidR="008D6EE1" w:rsidRDefault="008D6EE1">
      <w:pPr>
        <w:pStyle w:val="ConsPlusNormal"/>
        <w:spacing w:before="220"/>
        <w:ind w:firstLine="540"/>
        <w:jc w:val="both"/>
      </w:pPr>
      <w:r>
        <w:rPr>
          <w:b/>
        </w:rPr>
        <w:t>Вспомогательная смена направления движения (по пути перегона)</w:t>
      </w:r>
      <w:r>
        <w:t>, 504</w:t>
      </w:r>
    </w:p>
    <w:p w14:paraId="141C005C" w14:textId="77777777" w:rsidR="008D6EE1" w:rsidRDefault="008D6EE1">
      <w:pPr>
        <w:pStyle w:val="ConsPlusNormal"/>
        <w:spacing w:before="220"/>
        <w:ind w:firstLine="540"/>
        <w:jc w:val="both"/>
      </w:pPr>
      <w:r>
        <w:rPr>
          <w:b/>
        </w:rPr>
        <w:lastRenderedPageBreak/>
        <w:t>Вспомогательное средство измерений</w:t>
      </w:r>
      <w:r>
        <w:t>, 217</w:t>
      </w:r>
    </w:p>
    <w:p w14:paraId="11468824" w14:textId="77777777" w:rsidR="008D6EE1" w:rsidRDefault="008D6EE1">
      <w:pPr>
        <w:pStyle w:val="ConsPlusNormal"/>
        <w:spacing w:before="220"/>
        <w:ind w:firstLine="540"/>
        <w:jc w:val="both"/>
      </w:pPr>
      <w:r>
        <w:rPr>
          <w:b/>
        </w:rPr>
        <w:t>Вспомогательное функциональное направление деятельности</w:t>
      </w:r>
      <w:r>
        <w:t>, 69</w:t>
      </w:r>
    </w:p>
    <w:p w14:paraId="59E181D4" w14:textId="77777777" w:rsidR="008D6EE1" w:rsidRDefault="008D6EE1">
      <w:pPr>
        <w:pStyle w:val="ConsPlusNormal"/>
        <w:spacing w:before="220"/>
        <w:ind w:firstLine="540"/>
        <w:jc w:val="both"/>
      </w:pPr>
      <w:r>
        <w:rPr>
          <w:b/>
        </w:rPr>
        <w:t>Вспомогательные горноспасательные команды</w:t>
      </w:r>
      <w:r>
        <w:t>, 312</w:t>
      </w:r>
    </w:p>
    <w:p w14:paraId="3B3E770F" w14:textId="77777777" w:rsidR="008D6EE1" w:rsidRDefault="008D6EE1">
      <w:pPr>
        <w:pStyle w:val="ConsPlusNormal"/>
        <w:spacing w:before="220"/>
        <w:ind w:firstLine="540"/>
        <w:jc w:val="both"/>
      </w:pPr>
      <w:r>
        <w:rPr>
          <w:b/>
        </w:rPr>
        <w:t>Вспомогательные электрические машины (единицы железнодорожного тягового подвижного состава)</w:t>
      </w:r>
      <w:r>
        <w:t>, 613</w:t>
      </w:r>
    </w:p>
    <w:p w14:paraId="666A5A81" w14:textId="77777777" w:rsidR="008D6EE1" w:rsidRDefault="008D6EE1">
      <w:pPr>
        <w:pStyle w:val="ConsPlusNormal"/>
        <w:spacing w:before="220"/>
        <w:ind w:firstLine="540"/>
        <w:jc w:val="both"/>
      </w:pPr>
      <w:r>
        <w:rPr>
          <w:b/>
        </w:rPr>
        <w:t>Вспомогательный линейный пробег</w:t>
      </w:r>
      <w:r>
        <w:t>, 109</w:t>
      </w:r>
    </w:p>
    <w:p w14:paraId="191F01D3" w14:textId="77777777" w:rsidR="008D6EE1" w:rsidRDefault="008D6EE1">
      <w:pPr>
        <w:pStyle w:val="ConsPlusNormal"/>
        <w:spacing w:before="220"/>
        <w:ind w:firstLine="540"/>
        <w:jc w:val="both"/>
      </w:pPr>
      <w:r>
        <w:rPr>
          <w:b/>
        </w:rPr>
        <w:t>Вспомогательный локомотив</w:t>
      </w:r>
      <w:r>
        <w:t>, 625</w:t>
      </w:r>
    </w:p>
    <w:p w14:paraId="5595B1E6" w14:textId="77777777" w:rsidR="008D6EE1" w:rsidRDefault="008D6EE1">
      <w:pPr>
        <w:pStyle w:val="ConsPlusNormal"/>
        <w:spacing w:before="220"/>
        <w:ind w:firstLine="540"/>
        <w:jc w:val="both"/>
      </w:pPr>
      <w:r>
        <w:rPr>
          <w:b/>
        </w:rPr>
        <w:t>Вспомогательный перевод стрелки</w:t>
      </w:r>
      <w:r>
        <w:t>, 499</w:t>
      </w:r>
    </w:p>
    <w:p w14:paraId="6AD6B1DF" w14:textId="77777777" w:rsidR="008D6EE1" w:rsidRDefault="008D6EE1">
      <w:pPr>
        <w:pStyle w:val="ConsPlusNormal"/>
        <w:spacing w:before="220"/>
        <w:ind w:firstLine="540"/>
        <w:jc w:val="both"/>
      </w:pPr>
      <w:r>
        <w:rPr>
          <w:b/>
        </w:rPr>
        <w:t>Вспомогательный пост</w:t>
      </w:r>
      <w:r>
        <w:t>, 476</w:t>
      </w:r>
    </w:p>
    <w:p w14:paraId="4972B8BD" w14:textId="77777777" w:rsidR="008D6EE1" w:rsidRDefault="008D6EE1">
      <w:pPr>
        <w:pStyle w:val="ConsPlusNormal"/>
        <w:spacing w:before="220"/>
        <w:ind w:firstLine="540"/>
        <w:jc w:val="both"/>
      </w:pPr>
      <w:r>
        <w:rPr>
          <w:b/>
        </w:rPr>
        <w:t>Встраиваемое программное обеспечение (устройства железнодорожной автоматики и телемеханики)</w:t>
      </w:r>
      <w:r>
        <w:t>, 512</w:t>
      </w:r>
    </w:p>
    <w:p w14:paraId="512606E5" w14:textId="77777777" w:rsidR="008D6EE1" w:rsidRDefault="008D6EE1">
      <w:pPr>
        <w:pStyle w:val="ConsPlusNormal"/>
        <w:spacing w:before="220"/>
        <w:ind w:firstLine="540"/>
        <w:jc w:val="both"/>
      </w:pPr>
      <w:r>
        <w:rPr>
          <w:b/>
        </w:rPr>
        <w:t>Встроенные сим-карты (</w:t>
      </w:r>
      <w:proofErr w:type="spellStart"/>
      <w:r>
        <w:rPr>
          <w:b/>
        </w:rPr>
        <w:t>eSIM</w:t>
      </w:r>
      <w:proofErr w:type="spellEnd"/>
      <w:r>
        <w:rPr>
          <w:b/>
        </w:rPr>
        <w:t>)</w:t>
      </w:r>
      <w:r>
        <w:t>, 853</w:t>
      </w:r>
    </w:p>
    <w:p w14:paraId="3AE37009" w14:textId="77777777" w:rsidR="008D6EE1" w:rsidRDefault="008D6EE1">
      <w:pPr>
        <w:pStyle w:val="ConsPlusNormal"/>
        <w:spacing w:before="220"/>
        <w:ind w:firstLine="540"/>
        <w:jc w:val="both"/>
      </w:pPr>
      <w:r>
        <w:rPr>
          <w:b/>
        </w:rPr>
        <w:t>Встроенный искусственный интеллект (Edge AI)</w:t>
      </w:r>
      <w:r>
        <w:t>, 884</w:t>
      </w:r>
    </w:p>
    <w:p w14:paraId="424DD1E0" w14:textId="77777777" w:rsidR="008D6EE1" w:rsidRDefault="008D6EE1">
      <w:pPr>
        <w:pStyle w:val="ConsPlusNormal"/>
        <w:spacing w:before="220"/>
        <w:ind w:firstLine="540"/>
        <w:jc w:val="both"/>
      </w:pPr>
      <w:r>
        <w:rPr>
          <w:b/>
        </w:rPr>
        <w:t>Вторичная сеть (железнодорожной электросвязи)</w:t>
      </w:r>
      <w:r>
        <w:t>, 520</w:t>
      </w:r>
    </w:p>
    <w:p w14:paraId="3E795897" w14:textId="77777777" w:rsidR="008D6EE1" w:rsidRDefault="008D6EE1">
      <w:pPr>
        <w:pStyle w:val="ConsPlusNormal"/>
        <w:spacing w:before="220"/>
        <w:ind w:firstLine="540"/>
        <w:jc w:val="both"/>
      </w:pPr>
      <w:r>
        <w:rPr>
          <w:b/>
        </w:rPr>
        <w:t>Вторичный эталон</w:t>
      </w:r>
      <w:r>
        <w:t>, 232</w:t>
      </w:r>
    </w:p>
    <w:p w14:paraId="50486701" w14:textId="77777777" w:rsidR="008D6EE1" w:rsidRDefault="008D6EE1">
      <w:pPr>
        <w:pStyle w:val="ConsPlusNormal"/>
        <w:spacing w:before="220"/>
        <w:ind w:firstLine="540"/>
        <w:jc w:val="both"/>
      </w:pPr>
      <w:r>
        <w:rPr>
          <w:b/>
        </w:rPr>
        <w:t>Вулкан</w:t>
      </w:r>
      <w:r>
        <w:t>, 282</w:t>
      </w:r>
    </w:p>
    <w:p w14:paraId="04A47C84" w14:textId="77777777" w:rsidR="008D6EE1" w:rsidRDefault="008D6EE1">
      <w:pPr>
        <w:pStyle w:val="ConsPlusNormal"/>
        <w:spacing w:before="220"/>
        <w:ind w:firstLine="540"/>
        <w:jc w:val="both"/>
      </w:pPr>
      <w:r>
        <w:rPr>
          <w:b/>
        </w:rPr>
        <w:t>Вулканический пепел</w:t>
      </w:r>
      <w:r>
        <w:t>, 283</w:t>
      </w:r>
    </w:p>
    <w:p w14:paraId="35497DB0" w14:textId="77777777" w:rsidR="008D6EE1" w:rsidRDefault="008D6EE1">
      <w:pPr>
        <w:pStyle w:val="ConsPlusNormal"/>
        <w:spacing w:before="220"/>
        <w:ind w:firstLine="540"/>
        <w:jc w:val="both"/>
      </w:pPr>
      <w:r>
        <w:rPr>
          <w:b/>
        </w:rPr>
        <w:t>Вулканическое землетрясение</w:t>
      </w:r>
      <w:r>
        <w:t>, 282</w:t>
      </w:r>
    </w:p>
    <w:p w14:paraId="5F67A972" w14:textId="77777777" w:rsidR="008D6EE1" w:rsidRDefault="008D6EE1">
      <w:pPr>
        <w:pStyle w:val="ConsPlusNormal"/>
        <w:spacing w:before="220"/>
        <w:ind w:firstLine="540"/>
        <w:jc w:val="both"/>
      </w:pPr>
      <w:r>
        <w:rPr>
          <w:b/>
        </w:rPr>
        <w:t>Вулканическое извержение</w:t>
      </w:r>
      <w:r>
        <w:t>, 282</w:t>
      </w:r>
    </w:p>
    <w:p w14:paraId="26DC5275" w14:textId="77777777" w:rsidR="008D6EE1" w:rsidRDefault="008D6EE1">
      <w:pPr>
        <w:pStyle w:val="ConsPlusNormal"/>
        <w:spacing w:before="220"/>
        <w:ind w:firstLine="540"/>
        <w:jc w:val="both"/>
      </w:pPr>
      <w:r>
        <w:rPr>
          <w:b/>
        </w:rPr>
        <w:t>Входная величина (в модели измерений)</w:t>
      </w:r>
      <w:r>
        <w:t>, 208</w:t>
      </w:r>
    </w:p>
    <w:p w14:paraId="6D541663" w14:textId="77777777" w:rsidR="008D6EE1" w:rsidRDefault="008D6EE1">
      <w:pPr>
        <w:pStyle w:val="ConsPlusNormal"/>
        <w:spacing w:before="220"/>
        <w:ind w:firstLine="540"/>
        <w:jc w:val="both"/>
      </w:pPr>
      <w:r>
        <w:rPr>
          <w:b/>
        </w:rPr>
        <w:t>Входной светофор</w:t>
      </w:r>
      <w:r>
        <w:t>, 479</w:t>
      </w:r>
    </w:p>
    <w:p w14:paraId="4DEBC388" w14:textId="77777777" w:rsidR="008D6EE1" w:rsidRDefault="008D6EE1">
      <w:pPr>
        <w:pStyle w:val="ConsPlusNormal"/>
        <w:spacing w:before="220"/>
        <w:ind w:firstLine="540"/>
        <w:jc w:val="both"/>
      </w:pPr>
      <w:r>
        <w:rPr>
          <w:b/>
        </w:rPr>
        <w:t>Входы процесса</w:t>
      </w:r>
      <w:r>
        <w:t>, 897</w:t>
      </w:r>
    </w:p>
    <w:p w14:paraId="68B92413" w14:textId="77777777" w:rsidR="008D6EE1" w:rsidRDefault="008D6EE1">
      <w:pPr>
        <w:pStyle w:val="ConsPlusNormal"/>
        <w:spacing w:before="220"/>
        <w:ind w:firstLine="540"/>
        <w:jc w:val="both"/>
      </w:pPr>
      <w:r>
        <w:rPr>
          <w:b/>
        </w:rPr>
        <w:t>Вхождение в капитал высокотехнологичного предприятия</w:t>
      </w:r>
      <w:r>
        <w:t>, 828</w:t>
      </w:r>
    </w:p>
    <w:p w14:paraId="21A9EDC8" w14:textId="77777777" w:rsidR="008D6EE1" w:rsidRDefault="008D6EE1">
      <w:pPr>
        <w:pStyle w:val="ConsPlusNormal"/>
        <w:spacing w:before="220"/>
        <w:ind w:firstLine="540"/>
        <w:jc w:val="both"/>
      </w:pPr>
      <w:r>
        <w:rPr>
          <w:b/>
        </w:rPr>
        <w:t>Въездная [выездная] сигнализация</w:t>
      </w:r>
      <w:r>
        <w:t>, 491</w:t>
      </w:r>
    </w:p>
    <w:p w14:paraId="0F13D552" w14:textId="77777777" w:rsidR="008D6EE1" w:rsidRDefault="008D6EE1">
      <w:pPr>
        <w:pStyle w:val="ConsPlusNormal"/>
        <w:spacing w:before="220"/>
        <w:ind w:firstLine="540"/>
        <w:jc w:val="both"/>
      </w:pPr>
      <w:r>
        <w:rPr>
          <w:b/>
        </w:rPr>
        <w:t>Выборочная поверка (средств измерений)</w:t>
      </w:r>
      <w:r>
        <w:t>, 241</w:t>
      </w:r>
    </w:p>
    <w:p w14:paraId="06EB5F18" w14:textId="77777777" w:rsidR="008D6EE1" w:rsidRDefault="008D6EE1">
      <w:pPr>
        <w:pStyle w:val="ConsPlusNormal"/>
        <w:spacing w:before="220"/>
        <w:ind w:firstLine="540"/>
        <w:jc w:val="both"/>
      </w:pPr>
      <w:r>
        <w:rPr>
          <w:b/>
        </w:rPr>
        <w:t>Выброс</w:t>
      </w:r>
      <w:r>
        <w:t>, 314</w:t>
      </w:r>
    </w:p>
    <w:p w14:paraId="0EABC6F5" w14:textId="77777777" w:rsidR="008D6EE1" w:rsidRDefault="008D6EE1">
      <w:pPr>
        <w:pStyle w:val="ConsPlusNormal"/>
        <w:spacing w:before="220"/>
        <w:ind w:firstLine="540"/>
        <w:jc w:val="both"/>
      </w:pPr>
      <w:r>
        <w:rPr>
          <w:b/>
        </w:rPr>
        <w:t>Вывоз</w:t>
      </w:r>
      <w:r>
        <w:t>, 90</w:t>
      </w:r>
    </w:p>
    <w:p w14:paraId="6EFC510F" w14:textId="77777777" w:rsidR="008D6EE1" w:rsidRDefault="008D6EE1">
      <w:pPr>
        <w:pStyle w:val="ConsPlusNormal"/>
        <w:spacing w:before="220"/>
        <w:ind w:firstLine="540"/>
        <w:jc w:val="both"/>
      </w:pPr>
      <w:r>
        <w:rPr>
          <w:b/>
        </w:rPr>
        <w:t>Вывоз груза (для железной дороги)</w:t>
      </w:r>
      <w:r>
        <w:t>, 90</w:t>
      </w:r>
    </w:p>
    <w:p w14:paraId="60BEA528" w14:textId="77777777" w:rsidR="008D6EE1" w:rsidRDefault="008D6EE1">
      <w:pPr>
        <w:pStyle w:val="ConsPlusNormal"/>
        <w:spacing w:before="220"/>
        <w:ind w:firstLine="540"/>
        <w:jc w:val="both"/>
      </w:pPr>
      <w:r>
        <w:rPr>
          <w:b/>
        </w:rPr>
        <w:t>Вывозной поезд</w:t>
      </w:r>
      <w:r>
        <w:t>, 709</w:t>
      </w:r>
    </w:p>
    <w:p w14:paraId="0CD2E15A" w14:textId="77777777" w:rsidR="008D6EE1" w:rsidRDefault="008D6EE1">
      <w:pPr>
        <w:pStyle w:val="ConsPlusNormal"/>
        <w:spacing w:before="220"/>
        <w:ind w:firstLine="540"/>
        <w:jc w:val="both"/>
      </w:pPr>
      <w:r>
        <w:rPr>
          <w:b/>
        </w:rPr>
        <w:t>Выгрузка груза</w:t>
      </w:r>
      <w:r>
        <w:t>, 92</w:t>
      </w:r>
    </w:p>
    <w:p w14:paraId="111BE9CD" w14:textId="77777777" w:rsidR="008D6EE1" w:rsidRDefault="008D6EE1">
      <w:pPr>
        <w:pStyle w:val="ConsPlusNormal"/>
        <w:spacing w:before="220"/>
        <w:ind w:firstLine="540"/>
        <w:jc w:val="both"/>
      </w:pPr>
      <w:r>
        <w:rPr>
          <w:b/>
        </w:rPr>
        <w:t>Выделенные пассажирские железнодорожные линии</w:t>
      </w:r>
      <w:r>
        <w:t>, 387</w:t>
      </w:r>
    </w:p>
    <w:p w14:paraId="76E52879" w14:textId="77777777" w:rsidR="008D6EE1" w:rsidRDefault="008D6EE1">
      <w:pPr>
        <w:pStyle w:val="ConsPlusNormal"/>
        <w:spacing w:before="220"/>
        <w:ind w:firstLine="540"/>
        <w:jc w:val="both"/>
      </w:pPr>
      <w:r>
        <w:rPr>
          <w:b/>
        </w:rPr>
        <w:lastRenderedPageBreak/>
        <w:t>Выделенный канал сигнализации (сети железнодорожной электросвязи);</w:t>
      </w:r>
      <w:r>
        <w:t xml:space="preserve"> ВКС, 543</w:t>
      </w:r>
    </w:p>
    <w:p w14:paraId="504EA357" w14:textId="77777777" w:rsidR="008D6EE1" w:rsidRDefault="008D6EE1">
      <w:pPr>
        <w:pStyle w:val="ConsPlusNormal"/>
        <w:spacing w:before="220"/>
        <w:ind w:firstLine="540"/>
        <w:jc w:val="both"/>
      </w:pPr>
      <w:r>
        <w:rPr>
          <w:b/>
        </w:rPr>
        <w:t>Выемка</w:t>
      </w:r>
      <w:r>
        <w:t>, 415</w:t>
      </w:r>
    </w:p>
    <w:p w14:paraId="73DD2455" w14:textId="77777777" w:rsidR="008D6EE1" w:rsidRDefault="008D6EE1">
      <w:pPr>
        <w:pStyle w:val="ConsPlusNormal"/>
        <w:spacing w:before="220"/>
        <w:ind w:firstLine="540"/>
        <w:jc w:val="both"/>
      </w:pPr>
      <w:r>
        <w:rPr>
          <w:b/>
        </w:rPr>
        <w:t>Выключение светофора</w:t>
      </w:r>
      <w:r>
        <w:t>, 503</w:t>
      </w:r>
    </w:p>
    <w:p w14:paraId="05C7C805" w14:textId="77777777" w:rsidR="008D6EE1" w:rsidRDefault="008D6EE1">
      <w:pPr>
        <w:pStyle w:val="ConsPlusNormal"/>
        <w:spacing w:before="220"/>
        <w:ind w:firstLine="540"/>
        <w:jc w:val="both"/>
      </w:pPr>
      <w:r>
        <w:rPr>
          <w:b/>
        </w:rPr>
        <w:t>Выключение секции маршрута</w:t>
      </w:r>
      <w:r>
        <w:t>, 501</w:t>
      </w:r>
    </w:p>
    <w:p w14:paraId="5C511419" w14:textId="77777777" w:rsidR="008D6EE1" w:rsidRDefault="008D6EE1">
      <w:pPr>
        <w:pStyle w:val="ConsPlusNormal"/>
        <w:spacing w:before="220"/>
        <w:ind w:firstLine="540"/>
        <w:jc w:val="both"/>
      </w:pPr>
      <w:r>
        <w:rPr>
          <w:b/>
        </w:rPr>
        <w:t>Выключение стрелки из зависимости</w:t>
      </w:r>
      <w:r>
        <w:t>, 499</w:t>
      </w:r>
    </w:p>
    <w:p w14:paraId="2D7CEA56" w14:textId="77777777" w:rsidR="008D6EE1" w:rsidRDefault="008D6EE1">
      <w:pPr>
        <w:pStyle w:val="ConsPlusNormal"/>
        <w:spacing w:before="220"/>
        <w:ind w:firstLine="540"/>
        <w:jc w:val="both"/>
      </w:pPr>
      <w:r>
        <w:rPr>
          <w:b/>
        </w:rPr>
        <w:t>Вынос контактного провода (железнодорожной контактной подвески)</w:t>
      </w:r>
      <w:r>
        <w:t>, 442</w:t>
      </w:r>
    </w:p>
    <w:p w14:paraId="2C36A442" w14:textId="77777777" w:rsidR="008D6EE1" w:rsidRDefault="008D6EE1">
      <w:pPr>
        <w:pStyle w:val="ConsPlusNormal"/>
        <w:spacing w:before="220"/>
        <w:ind w:firstLine="540"/>
        <w:jc w:val="both"/>
      </w:pPr>
      <w:r>
        <w:rPr>
          <w:b/>
        </w:rPr>
        <w:t>Вынужденный режим (работы системы тягового железнодорожного электроснабжения</w:t>
      </w:r>
      <w:r>
        <w:t>, 810</w:t>
      </w:r>
    </w:p>
    <w:p w14:paraId="47484899" w14:textId="77777777" w:rsidR="008D6EE1" w:rsidRDefault="008D6EE1">
      <w:pPr>
        <w:pStyle w:val="ConsPlusNormal"/>
        <w:spacing w:before="220"/>
        <w:ind w:firstLine="540"/>
        <w:jc w:val="both"/>
      </w:pPr>
      <w:r>
        <w:rPr>
          <w:b/>
        </w:rPr>
        <w:t>Вынужденный режим (работы системы тягового железнодорожного электроснабжения)</w:t>
      </w:r>
      <w:r>
        <w:t>, 470</w:t>
      </w:r>
    </w:p>
    <w:p w14:paraId="3B160081" w14:textId="77777777" w:rsidR="008D6EE1" w:rsidRDefault="008D6EE1">
      <w:pPr>
        <w:pStyle w:val="ConsPlusNormal"/>
        <w:spacing w:before="220"/>
        <w:ind w:firstLine="540"/>
        <w:jc w:val="both"/>
      </w:pPr>
      <w:r>
        <w:rPr>
          <w:b/>
        </w:rPr>
        <w:t>Выплеск</w:t>
      </w:r>
      <w:r>
        <w:t>, 403</w:t>
      </w:r>
    </w:p>
    <w:p w14:paraId="561E366B" w14:textId="77777777" w:rsidR="008D6EE1" w:rsidRDefault="008D6EE1">
      <w:pPr>
        <w:pStyle w:val="ConsPlusNormal"/>
        <w:spacing w:before="220"/>
        <w:ind w:firstLine="540"/>
        <w:jc w:val="both"/>
      </w:pPr>
      <w:r>
        <w:rPr>
          <w:b/>
        </w:rPr>
        <w:t>Выпуск</w:t>
      </w:r>
      <w:r>
        <w:t>, 943</w:t>
      </w:r>
    </w:p>
    <w:p w14:paraId="601A93BE" w14:textId="77777777" w:rsidR="008D6EE1" w:rsidRDefault="008D6EE1">
      <w:pPr>
        <w:pStyle w:val="ConsPlusNormal"/>
        <w:spacing w:before="220"/>
        <w:ind w:firstLine="540"/>
        <w:jc w:val="both"/>
      </w:pPr>
      <w:r>
        <w:rPr>
          <w:b/>
        </w:rPr>
        <w:t>Выпуск продукции в обращение</w:t>
      </w:r>
      <w:r>
        <w:t>, 244</w:t>
      </w:r>
    </w:p>
    <w:p w14:paraId="76A2B6F0" w14:textId="77777777" w:rsidR="008D6EE1" w:rsidRDefault="008D6EE1">
      <w:pPr>
        <w:pStyle w:val="ConsPlusNormal"/>
        <w:spacing w:before="220"/>
        <w:ind w:firstLine="540"/>
        <w:jc w:val="both"/>
      </w:pPr>
      <w:r>
        <w:rPr>
          <w:b/>
        </w:rPr>
        <w:t>Высокоскоростная железнодорожная линия</w:t>
      </w:r>
      <w:r>
        <w:t>, 772</w:t>
      </w:r>
    </w:p>
    <w:p w14:paraId="5B510A00" w14:textId="77777777" w:rsidR="008D6EE1" w:rsidRDefault="008D6EE1">
      <w:pPr>
        <w:pStyle w:val="ConsPlusNormal"/>
        <w:spacing w:before="220"/>
        <w:ind w:firstLine="540"/>
        <w:jc w:val="both"/>
      </w:pPr>
      <w:r>
        <w:rPr>
          <w:b/>
        </w:rPr>
        <w:t>Высокоскоростное железнодорожное движение пассажирских поездов</w:t>
      </w:r>
      <w:r>
        <w:t>, 771</w:t>
      </w:r>
    </w:p>
    <w:p w14:paraId="4EF982BB" w14:textId="77777777" w:rsidR="008D6EE1" w:rsidRDefault="008D6EE1">
      <w:pPr>
        <w:pStyle w:val="ConsPlusNormal"/>
        <w:spacing w:before="220"/>
        <w:ind w:firstLine="540"/>
        <w:jc w:val="both"/>
      </w:pPr>
      <w:r>
        <w:rPr>
          <w:b/>
        </w:rPr>
        <w:t>Высокоскоростной железнодорожный подвижной состав</w:t>
      </w:r>
      <w:r>
        <w:t>, 600</w:t>
      </w:r>
    </w:p>
    <w:p w14:paraId="55192CE1" w14:textId="77777777" w:rsidR="008D6EE1" w:rsidRDefault="008D6EE1">
      <w:pPr>
        <w:pStyle w:val="ConsPlusNormal"/>
        <w:spacing w:before="220"/>
        <w:ind w:firstLine="540"/>
        <w:jc w:val="both"/>
      </w:pPr>
      <w:r>
        <w:rPr>
          <w:b/>
        </w:rPr>
        <w:t>Высокоскоростной железнодорожный транспорт</w:t>
      </w:r>
      <w:r>
        <w:t>, 771</w:t>
      </w:r>
    </w:p>
    <w:p w14:paraId="41DB91A0" w14:textId="77777777" w:rsidR="008D6EE1" w:rsidRDefault="008D6EE1">
      <w:pPr>
        <w:pStyle w:val="ConsPlusNormal"/>
        <w:spacing w:before="220"/>
        <w:ind w:firstLine="540"/>
        <w:jc w:val="both"/>
      </w:pPr>
      <w:r>
        <w:rPr>
          <w:b/>
        </w:rPr>
        <w:t>Высокоскоростной электрифицированный (железнодорожный) участок</w:t>
      </w:r>
      <w:r>
        <w:t>, 424</w:t>
      </w:r>
    </w:p>
    <w:p w14:paraId="1F6E7175" w14:textId="77777777" w:rsidR="008D6EE1" w:rsidRDefault="008D6EE1">
      <w:pPr>
        <w:pStyle w:val="ConsPlusNormal"/>
        <w:spacing w:before="220"/>
        <w:ind w:firstLine="540"/>
        <w:jc w:val="both"/>
      </w:pPr>
      <w:r>
        <w:rPr>
          <w:b/>
        </w:rPr>
        <w:t>Высокотехнологичная продукция</w:t>
      </w:r>
      <w:r>
        <w:t>, 145</w:t>
      </w:r>
    </w:p>
    <w:p w14:paraId="6B03502C" w14:textId="77777777" w:rsidR="008D6EE1" w:rsidRDefault="008D6EE1">
      <w:pPr>
        <w:pStyle w:val="ConsPlusNormal"/>
        <w:spacing w:before="220"/>
        <w:ind w:firstLine="540"/>
        <w:jc w:val="both"/>
      </w:pPr>
      <w:r>
        <w:rPr>
          <w:b/>
        </w:rPr>
        <w:t>Высокотехнологичный бизнес</w:t>
      </w:r>
      <w:r>
        <w:t>, 828</w:t>
      </w:r>
    </w:p>
    <w:p w14:paraId="79278A70" w14:textId="77777777" w:rsidR="008D6EE1" w:rsidRDefault="008D6EE1">
      <w:pPr>
        <w:pStyle w:val="ConsPlusNormal"/>
        <w:spacing w:before="220"/>
        <w:ind w:firstLine="540"/>
        <w:jc w:val="both"/>
      </w:pPr>
      <w:r>
        <w:rPr>
          <w:b/>
        </w:rPr>
        <w:t>Высота оставшегося сечения контактного провода (железнодорожной контактной подвески)</w:t>
      </w:r>
      <w:r>
        <w:t>, 445</w:t>
      </w:r>
    </w:p>
    <w:p w14:paraId="7CF6DE99" w14:textId="77777777" w:rsidR="008D6EE1" w:rsidRDefault="008D6EE1">
      <w:pPr>
        <w:pStyle w:val="ConsPlusNormal"/>
        <w:spacing w:before="220"/>
        <w:ind w:firstLine="540"/>
        <w:jc w:val="both"/>
      </w:pPr>
      <w:r>
        <w:rPr>
          <w:b/>
        </w:rPr>
        <w:t>Высота подвеса контактного провода (железнодорожной контактной подвески)</w:t>
      </w:r>
      <w:r>
        <w:t>, 444</w:t>
      </w:r>
    </w:p>
    <w:p w14:paraId="25C693C9" w14:textId="77777777" w:rsidR="008D6EE1" w:rsidRDefault="008D6EE1">
      <w:pPr>
        <w:pStyle w:val="ConsPlusNormal"/>
        <w:spacing w:before="220"/>
        <w:ind w:firstLine="540"/>
        <w:jc w:val="both"/>
      </w:pPr>
      <w:r>
        <w:rPr>
          <w:b/>
        </w:rPr>
        <w:t>Высота сортировочной горки</w:t>
      </w:r>
      <w:r>
        <w:t>, 588</w:t>
      </w:r>
    </w:p>
    <w:p w14:paraId="4E2057C4" w14:textId="77777777" w:rsidR="008D6EE1" w:rsidRDefault="008D6EE1">
      <w:pPr>
        <w:pStyle w:val="ConsPlusNormal"/>
        <w:spacing w:before="220"/>
        <w:ind w:firstLine="540"/>
        <w:jc w:val="both"/>
      </w:pPr>
      <w:r>
        <w:rPr>
          <w:b/>
        </w:rPr>
        <w:t>Высшее напряжение (тяговой подстанции)</w:t>
      </w:r>
      <w:r>
        <w:t>, 462</w:t>
      </w:r>
    </w:p>
    <w:p w14:paraId="49D3DA90" w14:textId="77777777" w:rsidR="008D6EE1" w:rsidRDefault="008D6EE1">
      <w:pPr>
        <w:pStyle w:val="ConsPlusNormal"/>
        <w:spacing w:before="220"/>
        <w:ind w:firstLine="540"/>
        <w:jc w:val="both"/>
      </w:pPr>
      <w:r>
        <w:rPr>
          <w:b/>
        </w:rPr>
        <w:t>Выходная величина (в модели измерений)</w:t>
      </w:r>
      <w:r>
        <w:t>, 209</w:t>
      </w:r>
    </w:p>
    <w:p w14:paraId="5F74906A" w14:textId="77777777" w:rsidR="008D6EE1" w:rsidRDefault="008D6EE1">
      <w:pPr>
        <w:pStyle w:val="ConsPlusNormal"/>
        <w:spacing w:before="220"/>
        <w:ind w:firstLine="540"/>
        <w:jc w:val="both"/>
      </w:pPr>
      <w:r>
        <w:rPr>
          <w:b/>
        </w:rPr>
        <w:t>Выходной светофор</w:t>
      </w:r>
      <w:r>
        <w:t>, 479</w:t>
      </w:r>
    </w:p>
    <w:p w14:paraId="15D52500" w14:textId="77777777" w:rsidR="008D6EE1" w:rsidRDefault="008D6EE1">
      <w:pPr>
        <w:pStyle w:val="ConsPlusNormal"/>
        <w:spacing w:before="220"/>
        <w:ind w:firstLine="540"/>
        <w:jc w:val="both"/>
      </w:pPr>
      <w:r>
        <w:rPr>
          <w:b/>
        </w:rPr>
        <w:t>Выходы процесса</w:t>
      </w:r>
      <w:r>
        <w:t>, 897</w:t>
      </w:r>
    </w:p>
    <w:p w14:paraId="2CF93975" w14:textId="77777777" w:rsidR="008D6EE1" w:rsidRDefault="008D6EE1">
      <w:pPr>
        <w:pStyle w:val="ConsPlusNormal"/>
        <w:spacing w:before="220"/>
        <w:ind w:firstLine="540"/>
        <w:jc w:val="both"/>
      </w:pPr>
      <w:r>
        <w:rPr>
          <w:b/>
        </w:rPr>
        <w:t>Выявление последствий компьютерного инцидента</w:t>
      </w:r>
      <w:r>
        <w:t>, 867</w:t>
      </w:r>
    </w:p>
    <w:p w14:paraId="701E09C7" w14:textId="77777777" w:rsidR="008D6EE1" w:rsidRDefault="008D6EE1">
      <w:pPr>
        <w:pStyle w:val="ConsPlusNormal"/>
        <w:spacing w:before="220"/>
        <w:ind w:firstLine="540"/>
        <w:jc w:val="both"/>
      </w:pPr>
      <w:r>
        <w:rPr>
          <w:b/>
        </w:rPr>
        <w:t>Габарит</w:t>
      </w:r>
      <w:r>
        <w:t>, 61</w:t>
      </w:r>
    </w:p>
    <w:p w14:paraId="4B6A140C" w14:textId="77777777" w:rsidR="008D6EE1" w:rsidRDefault="008D6EE1">
      <w:pPr>
        <w:pStyle w:val="ConsPlusNormal"/>
        <w:spacing w:before="220"/>
        <w:ind w:firstLine="540"/>
        <w:jc w:val="both"/>
      </w:pPr>
      <w:r>
        <w:rPr>
          <w:b/>
        </w:rPr>
        <w:t>Габарит (железнодорожного) подвижного состава</w:t>
      </w:r>
      <w:r>
        <w:t>, 606</w:t>
      </w:r>
    </w:p>
    <w:p w14:paraId="3F8FFAD5" w14:textId="77777777" w:rsidR="008D6EE1" w:rsidRDefault="008D6EE1">
      <w:pPr>
        <w:pStyle w:val="ConsPlusNormal"/>
        <w:spacing w:before="220"/>
        <w:ind w:firstLine="540"/>
        <w:jc w:val="both"/>
      </w:pPr>
      <w:r>
        <w:rPr>
          <w:b/>
        </w:rPr>
        <w:lastRenderedPageBreak/>
        <w:t>Габарит погрузки</w:t>
      </w:r>
      <w:r>
        <w:t>, 749</w:t>
      </w:r>
    </w:p>
    <w:p w14:paraId="11969B7E" w14:textId="77777777" w:rsidR="008D6EE1" w:rsidRDefault="008D6EE1">
      <w:pPr>
        <w:pStyle w:val="ConsPlusNormal"/>
        <w:spacing w:before="220"/>
        <w:ind w:firstLine="540"/>
        <w:jc w:val="both"/>
      </w:pPr>
      <w:r>
        <w:rPr>
          <w:b/>
        </w:rPr>
        <w:t>Габарит приближения строений</w:t>
      </w:r>
      <w:r>
        <w:t>, 389</w:t>
      </w:r>
    </w:p>
    <w:p w14:paraId="59D7E9A5" w14:textId="77777777" w:rsidR="008D6EE1" w:rsidRDefault="008D6EE1">
      <w:pPr>
        <w:pStyle w:val="ConsPlusNormal"/>
        <w:spacing w:before="220"/>
        <w:ind w:firstLine="540"/>
        <w:jc w:val="both"/>
      </w:pPr>
      <w:r>
        <w:rPr>
          <w:b/>
        </w:rPr>
        <w:t>Газ</w:t>
      </w:r>
      <w:r>
        <w:t>, 744</w:t>
      </w:r>
    </w:p>
    <w:p w14:paraId="4B2B339C" w14:textId="77777777" w:rsidR="008D6EE1" w:rsidRDefault="008D6EE1">
      <w:pPr>
        <w:pStyle w:val="ConsPlusNormal"/>
        <w:spacing w:before="220"/>
        <w:ind w:firstLine="540"/>
        <w:jc w:val="both"/>
      </w:pPr>
      <w:proofErr w:type="spellStart"/>
      <w:r>
        <w:rPr>
          <w:b/>
        </w:rPr>
        <w:t>Газотепловоз</w:t>
      </w:r>
      <w:proofErr w:type="spellEnd"/>
      <w:r>
        <w:t>, 628</w:t>
      </w:r>
    </w:p>
    <w:p w14:paraId="5367CB40" w14:textId="77777777" w:rsidR="008D6EE1" w:rsidRDefault="008D6EE1">
      <w:pPr>
        <w:pStyle w:val="ConsPlusNormal"/>
        <w:spacing w:before="220"/>
        <w:ind w:firstLine="540"/>
        <w:jc w:val="both"/>
      </w:pPr>
      <w:r>
        <w:rPr>
          <w:b/>
        </w:rPr>
        <w:t>Газотурбовоз</w:t>
      </w:r>
      <w:r>
        <w:t>, 629</w:t>
      </w:r>
    </w:p>
    <w:p w14:paraId="4FED3F73" w14:textId="77777777" w:rsidR="008D6EE1" w:rsidRDefault="008D6EE1">
      <w:pPr>
        <w:pStyle w:val="ConsPlusNormal"/>
        <w:spacing w:before="220"/>
        <w:ind w:firstLine="540"/>
        <w:jc w:val="both"/>
      </w:pPr>
      <w:r>
        <w:rPr>
          <w:b/>
        </w:rPr>
        <w:t>Гальваническое влияние (на сооружение железнодорожной проводной электросвязи)</w:t>
      </w:r>
      <w:r>
        <w:t>, 559</w:t>
      </w:r>
    </w:p>
    <w:p w14:paraId="5BA7F984" w14:textId="77777777" w:rsidR="008D6EE1" w:rsidRDefault="008D6EE1">
      <w:pPr>
        <w:pStyle w:val="ConsPlusNormal"/>
        <w:spacing w:before="220"/>
        <w:ind w:firstLine="540"/>
        <w:jc w:val="both"/>
      </w:pPr>
      <w:r>
        <w:rPr>
          <w:b/>
        </w:rPr>
        <w:t>Гамма-процентная наработка до отказа (железнодорожной техники)</w:t>
      </w:r>
      <w:r>
        <w:t>, 797</w:t>
      </w:r>
    </w:p>
    <w:p w14:paraId="561C1584" w14:textId="77777777" w:rsidR="008D6EE1" w:rsidRDefault="008D6EE1">
      <w:pPr>
        <w:pStyle w:val="ConsPlusNormal"/>
        <w:spacing w:before="220"/>
        <w:ind w:firstLine="540"/>
        <w:jc w:val="both"/>
      </w:pPr>
      <w:r>
        <w:rPr>
          <w:b/>
        </w:rPr>
        <w:t>Гамма-процентный ресурс (железнодорожной техники)</w:t>
      </w:r>
      <w:r>
        <w:t>, 803</w:t>
      </w:r>
    </w:p>
    <w:p w14:paraId="0E725D9F" w14:textId="77777777" w:rsidR="008D6EE1" w:rsidRDefault="008D6EE1">
      <w:pPr>
        <w:pStyle w:val="ConsPlusNormal"/>
        <w:spacing w:before="220"/>
        <w:ind w:firstLine="540"/>
        <w:jc w:val="both"/>
      </w:pPr>
      <w:r>
        <w:rPr>
          <w:b/>
        </w:rPr>
        <w:t>Гамма-процентный срок службы (железнодорожной техники)</w:t>
      </w:r>
      <w:r>
        <w:t>, 802</w:t>
      </w:r>
    </w:p>
    <w:p w14:paraId="547E491E" w14:textId="77777777" w:rsidR="008D6EE1" w:rsidRDefault="008D6EE1">
      <w:pPr>
        <w:pStyle w:val="ConsPlusNormal"/>
        <w:spacing w:before="220"/>
        <w:ind w:firstLine="540"/>
        <w:jc w:val="both"/>
      </w:pPr>
      <w:r>
        <w:rPr>
          <w:b/>
        </w:rPr>
        <w:t>Гамма-процентный срок сохраняемости (железнодорожной техники)</w:t>
      </w:r>
      <w:r>
        <w:t>, 804</w:t>
      </w:r>
    </w:p>
    <w:p w14:paraId="0BC7F21F" w14:textId="77777777" w:rsidR="008D6EE1" w:rsidRDefault="008D6EE1">
      <w:pPr>
        <w:pStyle w:val="ConsPlusNormal"/>
        <w:spacing w:before="220"/>
        <w:ind w:firstLine="540"/>
        <w:jc w:val="both"/>
      </w:pPr>
      <w:r>
        <w:rPr>
          <w:b/>
        </w:rPr>
        <w:t>Гарантийное [послегарантийное] обслуживание (средств железнодорожной электросвязи)</w:t>
      </w:r>
      <w:r>
        <w:t>, 565</w:t>
      </w:r>
    </w:p>
    <w:p w14:paraId="10A04A29" w14:textId="77777777" w:rsidR="008D6EE1" w:rsidRDefault="008D6EE1">
      <w:pPr>
        <w:pStyle w:val="ConsPlusNormal"/>
        <w:spacing w:before="220"/>
        <w:ind w:firstLine="540"/>
        <w:jc w:val="both"/>
      </w:pPr>
      <w:r>
        <w:rPr>
          <w:b/>
        </w:rPr>
        <w:t>Гарантийные обязательства</w:t>
      </w:r>
      <w:r>
        <w:t>, 683</w:t>
      </w:r>
    </w:p>
    <w:p w14:paraId="7049B187" w14:textId="77777777" w:rsidR="008D6EE1" w:rsidRDefault="008D6EE1">
      <w:pPr>
        <w:pStyle w:val="ConsPlusNormal"/>
        <w:spacing w:before="220"/>
        <w:ind w:firstLine="540"/>
        <w:jc w:val="both"/>
      </w:pPr>
      <w:r>
        <w:rPr>
          <w:b/>
        </w:rPr>
        <w:t>Гарантийный ремонт железнодорожного подвижного состава</w:t>
      </w:r>
      <w:r>
        <w:t>, 683</w:t>
      </w:r>
    </w:p>
    <w:p w14:paraId="562C6F71" w14:textId="77777777" w:rsidR="008D6EE1" w:rsidRDefault="008D6EE1">
      <w:pPr>
        <w:pStyle w:val="ConsPlusNormal"/>
        <w:spacing w:before="220"/>
        <w:ind w:firstLine="540"/>
        <w:jc w:val="both"/>
      </w:pPr>
      <w:r>
        <w:rPr>
          <w:b/>
        </w:rPr>
        <w:t>Гарантийный срок эксплуатации построенного [реконструированного] объекта инфраструктуры железнодорожного транспорта</w:t>
      </w:r>
      <w:r>
        <w:t>, 362</w:t>
      </w:r>
    </w:p>
    <w:p w14:paraId="01BC355F" w14:textId="77777777" w:rsidR="008D6EE1" w:rsidRDefault="008D6EE1">
      <w:pPr>
        <w:pStyle w:val="ConsPlusNormal"/>
        <w:spacing w:before="220"/>
        <w:ind w:firstLine="540"/>
        <w:jc w:val="both"/>
      </w:pPr>
      <w:r>
        <w:rPr>
          <w:b/>
        </w:rPr>
        <w:t>Гарантийный участок</w:t>
      </w:r>
      <w:r>
        <w:t>, 401, 679</w:t>
      </w:r>
    </w:p>
    <w:p w14:paraId="2C581F88" w14:textId="77777777" w:rsidR="008D6EE1" w:rsidRDefault="008D6EE1">
      <w:pPr>
        <w:pStyle w:val="ConsPlusNormal"/>
        <w:spacing w:before="220"/>
        <w:ind w:firstLine="540"/>
        <w:jc w:val="both"/>
      </w:pPr>
      <w:r>
        <w:rPr>
          <w:b/>
        </w:rPr>
        <w:t>Гарантированное питание (аппаратуры железнодорожной электросвязи)</w:t>
      </w:r>
      <w:r>
        <w:t>, 554</w:t>
      </w:r>
    </w:p>
    <w:p w14:paraId="4BBE69B8" w14:textId="77777777" w:rsidR="008D6EE1" w:rsidRDefault="008D6EE1">
      <w:pPr>
        <w:pStyle w:val="ConsPlusNormal"/>
        <w:spacing w:before="220"/>
        <w:ind w:firstLine="540"/>
        <w:jc w:val="both"/>
      </w:pPr>
      <w:r>
        <w:rPr>
          <w:b/>
        </w:rPr>
        <w:t>Гарантированное электроснабжение узлов железнодорожной связи [необслуживаемых регенерационных [усилительных] пунктов]</w:t>
      </w:r>
      <w:r>
        <w:t>, 553</w:t>
      </w:r>
    </w:p>
    <w:p w14:paraId="62EA82FF" w14:textId="77777777" w:rsidR="008D6EE1" w:rsidRDefault="008D6EE1">
      <w:pPr>
        <w:pStyle w:val="ConsPlusNormal"/>
        <w:spacing w:before="220"/>
        <w:ind w:firstLine="540"/>
        <w:jc w:val="both"/>
      </w:pPr>
      <w:r>
        <w:rPr>
          <w:b/>
        </w:rPr>
        <w:t>Гармонизированные на двусторонней основе стандарты</w:t>
      </w:r>
      <w:r>
        <w:t>, 183</w:t>
      </w:r>
    </w:p>
    <w:p w14:paraId="59B05198" w14:textId="77777777" w:rsidR="008D6EE1" w:rsidRDefault="008D6EE1">
      <w:pPr>
        <w:pStyle w:val="ConsPlusNormal"/>
        <w:spacing w:before="220"/>
        <w:ind w:firstLine="540"/>
        <w:jc w:val="both"/>
      </w:pPr>
      <w:r>
        <w:rPr>
          <w:b/>
        </w:rPr>
        <w:t>Гармонизированные на многосторонней основе стандарты</w:t>
      </w:r>
      <w:r>
        <w:t>, 183</w:t>
      </w:r>
    </w:p>
    <w:p w14:paraId="5C370FB4" w14:textId="77777777" w:rsidR="008D6EE1" w:rsidRDefault="008D6EE1">
      <w:pPr>
        <w:pStyle w:val="ConsPlusNormal"/>
        <w:spacing w:before="220"/>
        <w:ind w:firstLine="540"/>
        <w:jc w:val="both"/>
      </w:pPr>
      <w:r>
        <w:rPr>
          <w:b/>
        </w:rPr>
        <w:t>Гармонизированные стандарты</w:t>
      </w:r>
      <w:r>
        <w:t>, 182</w:t>
      </w:r>
    </w:p>
    <w:p w14:paraId="47626447" w14:textId="77777777" w:rsidR="008D6EE1" w:rsidRDefault="008D6EE1">
      <w:pPr>
        <w:pStyle w:val="ConsPlusNormal"/>
        <w:spacing w:before="220"/>
        <w:ind w:firstLine="540"/>
        <w:jc w:val="both"/>
      </w:pPr>
      <w:r>
        <w:rPr>
          <w:b/>
        </w:rPr>
        <w:t>Гармонизированный на международном уровне стандарт</w:t>
      </w:r>
      <w:r>
        <w:t>, 183</w:t>
      </w:r>
    </w:p>
    <w:p w14:paraId="24ADC33F" w14:textId="77777777" w:rsidR="008D6EE1" w:rsidRDefault="008D6EE1">
      <w:pPr>
        <w:pStyle w:val="ConsPlusNormal"/>
        <w:spacing w:before="220"/>
        <w:ind w:firstLine="540"/>
        <w:jc w:val="both"/>
      </w:pPr>
      <w:r>
        <w:rPr>
          <w:b/>
        </w:rPr>
        <w:t>Гармонизированный на региональном уровне стандарт</w:t>
      </w:r>
      <w:r>
        <w:t>, 183</w:t>
      </w:r>
    </w:p>
    <w:p w14:paraId="39281E5B" w14:textId="77777777" w:rsidR="008D6EE1" w:rsidRDefault="008D6EE1">
      <w:pPr>
        <w:pStyle w:val="ConsPlusNormal"/>
        <w:spacing w:before="220"/>
        <w:ind w:firstLine="540"/>
        <w:jc w:val="both"/>
      </w:pPr>
      <w:r>
        <w:rPr>
          <w:b/>
        </w:rPr>
        <w:t>Гарнитура электропривода</w:t>
      </w:r>
      <w:r>
        <w:t>, 413</w:t>
      </w:r>
    </w:p>
    <w:p w14:paraId="53215410" w14:textId="77777777" w:rsidR="008D6EE1" w:rsidRDefault="008D6EE1">
      <w:pPr>
        <w:pStyle w:val="ConsPlusNormal"/>
        <w:spacing w:before="220"/>
        <w:ind w:firstLine="540"/>
        <w:jc w:val="both"/>
      </w:pPr>
      <w:r>
        <w:rPr>
          <w:b/>
        </w:rPr>
        <w:t>Генеральная схема</w:t>
      </w:r>
      <w:r>
        <w:t>, 41</w:t>
      </w:r>
    </w:p>
    <w:p w14:paraId="40A2BCD5" w14:textId="77777777" w:rsidR="008D6EE1" w:rsidRDefault="008D6EE1">
      <w:pPr>
        <w:pStyle w:val="ConsPlusNormal"/>
        <w:spacing w:before="220"/>
        <w:ind w:firstLine="540"/>
        <w:jc w:val="both"/>
      </w:pPr>
      <w:r>
        <w:rPr>
          <w:b/>
        </w:rPr>
        <w:t>Генеральная схема развития Единой опорной сети</w:t>
      </w:r>
      <w:r>
        <w:t>, 41</w:t>
      </w:r>
    </w:p>
    <w:p w14:paraId="3E331B1C" w14:textId="77777777" w:rsidR="008D6EE1" w:rsidRDefault="008D6EE1">
      <w:pPr>
        <w:pStyle w:val="ConsPlusNormal"/>
        <w:spacing w:before="220"/>
        <w:ind w:firstLine="540"/>
        <w:jc w:val="both"/>
      </w:pPr>
      <w:r>
        <w:rPr>
          <w:b/>
        </w:rPr>
        <w:t>Генеральные грузы</w:t>
      </w:r>
      <w:r>
        <w:t>, 744</w:t>
      </w:r>
    </w:p>
    <w:p w14:paraId="49A3D1F2" w14:textId="77777777" w:rsidR="008D6EE1" w:rsidRDefault="008D6EE1">
      <w:pPr>
        <w:pStyle w:val="ConsPlusNormal"/>
        <w:spacing w:before="220"/>
        <w:ind w:firstLine="540"/>
        <w:jc w:val="both"/>
      </w:pPr>
      <w:r>
        <w:rPr>
          <w:b/>
        </w:rPr>
        <w:t>Генеральный директор - председатель правления ОАО "РЖД"</w:t>
      </w:r>
      <w:r>
        <w:t>, 66</w:t>
      </w:r>
    </w:p>
    <w:p w14:paraId="2CBA0369" w14:textId="77777777" w:rsidR="008D6EE1" w:rsidRDefault="008D6EE1">
      <w:pPr>
        <w:pStyle w:val="ConsPlusNormal"/>
        <w:spacing w:before="220"/>
        <w:ind w:firstLine="540"/>
        <w:jc w:val="both"/>
      </w:pPr>
      <w:r>
        <w:rPr>
          <w:b/>
        </w:rPr>
        <w:t>Геодезические работы в строительстве</w:t>
      </w:r>
      <w:r>
        <w:t>, 357</w:t>
      </w:r>
    </w:p>
    <w:p w14:paraId="7721AC75" w14:textId="77777777" w:rsidR="008D6EE1" w:rsidRDefault="008D6EE1">
      <w:pPr>
        <w:pStyle w:val="ConsPlusNormal"/>
        <w:spacing w:before="220"/>
        <w:ind w:firstLine="540"/>
        <w:jc w:val="both"/>
      </w:pPr>
      <w:proofErr w:type="spellStart"/>
      <w:r>
        <w:rPr>
          <w:b/>
        </w:rPr>
        <w:lastRenderedPageBreak/>
        <w:t>Геосинтетические</w:t>
      </w:r>
      <w:proofErr w:type="spellEnd"/>
      <w:r>
        <w:rPr>
          <w:b/>
        </w:rPr>
        <w:t xml:space="preserve"> материалы</w:t>
      </w:r>
      <w:r>
        <w:t>, 417</w:t>
      </w:r>
    </w:p>
    <w:p w14:paraId="61E1F21F" w14:textId="77777777" w:rsidR="008D6EE1" w:rsidRDefault="008D6EE1">
      <w:pPr>
        <w:pStyle w:val="ConsPlusNormal"/>
        <w:spacing w:before="220"/>
        <w:ind w:firstLine="540"/>
        <w:jc w:val="both"/>
      </w:pPr>
      <w:r>
        <w:rPr>
          <w:b/>
        </w:rPr>
        <w:t>Гибкая поперечина (железнодорожной) контактной сети</w:t>
      </w:r>
      <w:r>
        <w:t>, 453</w:t>
      </w:r>
    </w:p>
    <w:p w14:paraId="34128593" w14:textId="77777777" w:rsidR="008D6EE1" w:rsidRDefault="008D6EE1">
      <w:pPr>
        <w:pStyle w:val="ConsPlusNormal"/>
        <w:spacing w:before="220"/>
        <w:ind w:firstLine="540"/>
        <w:jc w:val="both"/>
      </w:pPr>
      <w:r>
        <w:rPr>
          <w:b/>
        </w:rPr>
        <w:t>Гибкая разработка (</w:t>
      </w:r>
      <w:proofErr w:type="spellStart"/>
      <w:r>
        <w:rPr>
          <w:b/>
        </w:rPr>
        <w:t>Agile</w:t>
      </w:r>
      <w:proofErr w:type="spellEnd"/>
      <w:r>
        <w:rPr>
          <w:b/>
        </w:rPr>
        <w:t>)</w:t>
      </w:r>
      <w:r>
        <w:t>, 858</w:t>
      </w:r>
    </w:p>
    <w:p w14:paraId="459B2AF9" w14:textId="77777777" w:rsidR="008D6EE1" w:rsidRDefault="008D6EE1">
      <w:pPr>
        <w:pStyle w:val="ConsPlusNormal"/>
        <w:spacing w:before="220"/>
        <w:ind w:firstLine="540"/>
        <w:jc w:val="both"/>
      </w:pPr>
      <w:r>
        <w:rPr>
          <w:b/>
        </w:rPr>
        <w:t>Гибкий мультиплексор (железнодорожной электросвязи)</w:t>
      </w:r>
      <w:r>
        <w:t>, 544</w:t>
      </w:r>
    </w:p>
    <w:p w14:paraId="6CCC72BD" w14:textId="77777777" w:rsidR="008D6EE1" w:rsidRDefault="008D6EE1">
      <w:pPr>
        <w:pStyle w:val="ConsPlusNormal"/>
        <w:spacing w:before="220"/>
        <w:ind w:firstLine="540"/>
        <w:jc w:val="both"/>
      </w:pPr>
      <w:r>
        <w:rPr>
          <w:b/>
        </w:rPr>
        <w:t>Гибкий фиксатор контактного провода (железнодорожной контактной сети)</w:t>
      </w:r>
      <w:r>
        <w:t>, 450</w:t>
      </w:r>
    </w:p>
    <w:p w14:paraId="7A5AA628" w14:textId="77777777" w:rsidR="008D6EE1" w:rsidRDefault="008D6EE1">
      <w:pPr>
        <w:pStyle w:val="ConsPlusNormal"/>
        <w:spacing w:before="220"/>
        <w:ind w:firstLine="540"/>
        <w:jc w:val="both"/>
      </w:pPr>
      <w:r>
        <w:rPr>
          <w:b/>
        </w:rPr>
        <w:t>Гибридный локомотив</w:t>
      </w:r>
      <w:r>
        <w:t>, 625</w:t>
      </w:r>
    </w:p>
    <w:p w14:paraId="02A54326" w14:textId="77777777" w:rsidR="008D6EE1" w:rsidRDefault="008D6EE1">
      <w:pPr>
        <w:pStyle w:val="ConsPlusNormal"/>
        <w:spacing w:before="220"/>
        <w:ind w:firstLine="540"/>
        <w:jc w:val="both"/>
      </w:pPr>
      <w:r>
        <w:rPr>
          <w:b/>
        </w:rPr>
        <w:t>Гидравлический тяговый привод железнодорожного тягового подвижного состава</w:t>
      </w:r>
      <w:r>
        <w:t>, 611</w:t>
      </w:r>
    </w:p>
    <w:p w14:paraId="190DAA9A" w14:textId="77777777" w:rsidR="008D6EE1" w:rsidRDefault="008D6EE1">
      <w:pPr>
        <w:pStyle w:val="ConsPlusNormal"/>
        <w:spacing w:before="220"/>
        <w:ind w:firstLine="540"/>
        <w:jc w:val="both"/>
      </w:pPr>
      <w:r>
        <w:rPr>
          <w:b/>
        </w:rPr>
        <w:t>Гидротехнические сооружения</w:t>
      </w:r>
      <w:r>
        <w:t>, 420</w:t>
      </w:r>
    </w:p>
    <w:p w14:paraId="3C56865A" w14:textId="77777777" w:rsidR="008D6EE1" w:rsidRDefault="008D6EE1">
      <w:pPr>
        <w:pStyle w:val="ConsPlusNormal"/>
        <w:spacing w:before="220"/>
        <w:ind w:firstLine="540"/>
        <w:jc w:val="both"/>
      </w:pPr>
      <w:r>
        <w:rPr>
          <w:b/>
        </w:rPr>
        <w:t>Главная ферма моста</w:t>
      </w:r>
      <w:r>
        <w:t>, 419</w:t>
      </w:r>
    </w:p>
    <w:p w14:paraId="5E6D0236" w14:textId="77777777" w:rsidR="008D6EE1" w:rsidRDefault="008D6EE1">
      <w:pPr>
        <w:pStyle w:val="ConsPlusNormal"/>
        <w:spacing w:before="220"/>
        <w:ind w:firstLine="540"/>
        <w:jc w:val="both"/>
      </w:pPr>
      <w:r>
        <w:rPr>
          <w:b/>
        </w:rPr>
        <w:t>Главные пути</w:t>
      </w:r>
      <w:r>
        <w:t>, 393</w:t>
      </w:r>
    </w:p>
    <w:p w14:paraId="16FAB174" w14:textId="77777777" w:rsidR="008D6EE1" w:rsidRDefault="008D6EE1">
      <w:pPr>
        <w:pStyle w:val="ConsPlusNormal"/>
        <w:spacing w:before="220"/>
        <w:ind w:firstLine="540"/>
        <w:jc w:val="both"/>
      </w:pPr>
      <w:r>
        <w:rPr>
          <w:b/>
        </w:rPr>
        <w:t>Главный резервуар</w:t>
      </w:r>
      <w:r>
        <w:t>, 666</w:t>
      </w:r>
    </w:p>
    <w:p w14:paraId="2A766ED5" w14:textId="77777777" w:rsidR="008D6EE1" w:rsidRDefault="008D6EE1">
      <w:pPr>
        <w:pStyle w:val="ConsPlusNormal"/>
        <w:spacing w:before="220"/>
        <w:ind w:firstLine="540"/>
        <w:jc w:val="both"/>
      </w:pPr>
      <w:r>
        <w:rPr>
          <w:b/>
        </w:rPr>
        <w:t>Глубина поиска места отказа (неисправности)</w:t>
      </w:r>
      <w:r>
        <w:t>, 781</w:t>
      </w:r>
    </w:p>
    <w:p w14:paraId="1C86A3FE" w14:textId="77777777" w:rsidR="008D6EE1" w:rsidRDefault="008D6EE1">
      <w:pPr>
        <w:pStyle w:val="ConsPlusNormal"/>
        <w:spacing w:before="220"/>
        <w:ind w:firstLine="540"/>
        <w:jc w:val="both"/>
      </w:pPr>
      <w:r>
        <w:rPr>
          <w:b/>
        </w:rPr>
        <w:t>Головка рельса</w:t>
      </w:r>
      <w:r>
        <w:t>, 405</w:t>
      </w:r>
    </w:p>
    <w:p w14:paraId="744E0D1B" w14:textId="77777777" w:rsidR="008D6EE1" w:rsidRDefault="008D6EE1">
      <w:pPr>
        <w:pStyle w:val="ConsPlusNormal"/>
        <w:spacing w:before="220"/>
        <w:ind w:firstLine="540"/>
        <w:jc w:val="both"/>
      </w:pPr>
      <w:r>
        <w:rPr>
          <w:b/>
        </w:rPr>
        <w:t>Головная секция</w:t>
      </w:r>
      <w:r>
        <w:t>, 641</w:t>
      </w:r>
    </w:p>
    <w:p w14:paraId="7159A9BC" w14:textId="77777777" w:rsidR="008D6EE1" w:rsidRDefault="008D6EE1">
      <w:pPr>
        <w:pStyle w:val="ConsPlusNormal"/>
        <w:spacing w:before="220"/>
        <w:ind w:firstLine="540"/>
        <w:jc w:val="both"/>
      </w:pPr>
      <w:r>
        <w:rPr>
          <w:b/>
        </w:rPr>
        <w:t>Головная тяговая подстанция</w:t>
      </w:r>
      <w:r>
        <w:t>, 461</w:t>
      </w:r>
    </w:p>
    <w:p w14:paraId="17D184EA" w14:textId="77777777" w:rsidR="008D6EE1" w:rsidRDefault="008D6EE1">
      <w:pPr>
        <w:pStyle w:val="ConsPlusNormal"/>
        <w:spacing w:before="220"/>
        <w:ind w:firstLine="540"/>
        <w:jc w:val="both"/>
      </w:pPr>
      <w:r>
        <w:rPr>
          <w:b/>
        </w:rPr>
        <w:t>Головной вагон моторвагонного железнодорожного подвижного состава</w:t>
      </w:r>
      <w:r>
        <w:t>, 641</w:t>
      </w:r>
    </w:p>
    <w:p w14:paraId="5BE4C2F9" w14:textId="77777777" w:rsidR="008D6EE1" w:rsidRDefault="008D6EE1">
      <w:pPr>
        <w:pStyle w:val="ConsPlusNormal"/>
        <w:spacing w:before="220"/>
        <w:ind w:firstLine="540"/>
        <w:jc w:val="both"/>
      </w:pPr>
      <w:r>
        <w:rPr>
          <w:b/>
        </w:rPr>
        <w:t>Гололед</w:t>
      </w:r>
      <w:r>
        <w:t>, 291</w:t>
      </w:r>
    </w:p>
    <w:p w14:paraId="7218AC9C" w14:textId="77777777" w:rsidR="008D6EE1" w:rsidRDefault="008D6EE1">
      <w:pPr>
        <w:pStyle w:val="ConsPlusNormal"/>
        <w:spacing w:before="220"/>
        <w:ind w:firstLine="540"/>
        <w:jc w:val="both"/>
      </w:pPr>
      <w:r>
        <w:rPr>
          <w:b/>
        </w:rPr>
        <w:t>Горб сортировочной горки</w:t>
      </w:r>
      <w:r>
        <w:t>, 588</w:t>
      </w:r>
    </w:p>
    <w:p w14:paraId="37A2DAED" w14:textId="77777777" w:rsidR="008D6EE1" w:rsidRDefault="008D6EE1">
      <w:pPr>
        <w:pStyle w:val="ConsPlusNormal"/>
        <w:spacing w:before="220"/>
        <w:ind w:firstLine="540"/>
        <w:jc w:val="both"/>
      </w:pPr>
      <w:r>
        <w:rPr>
          <w:b/>
        </w:rPr>
        <w:t>Горизонт оценки рисков</w:t>
      </w:r>
      <w:r>
        <w:t>, 380</w:t>
      </w:r>
    </w:p>
    <w:p w14:paraId="7DB5927B" w14:textId="77777777" w:rsidR="008D6EE1" w:rsidRDefault="008D6EE1">
      <w:pPr>
        <w:pStyle w:val="ConsPlusNormal"/>
        <w:spacing w:before="220"/>
        <w:ind w:firstLine="540"/>
        <w:jc w:val="both"/>
      </w:pPr>
      <w:r>
        <w:rPr>
          <w:b/>
        </w:rPr>
        <w:t>Горизонтальная консоль (железнодорожной контактной сети)</w:t>
      </w:r>
      <w:r>
        <w:t>, 448</w:t>
      </w:r>
    </w:p>
    <w:p w14:paraId="39C17777" w14:textId="77777777" w:rsidR="008D6EE1" w:rsidRDefault="008D6EE1">
      <w:pPr>
        <w:pStyle w:val="ConsPlusNormal"/>
        <w:spacing w:before="220"/>
        <w:ind w:firstLine="540"/>
        <w:jc w:val="both"/>
      </w:pPr>
      <w:r>
        <w:rPr>
          <w:b/>
        </w:rPr>
        <w:t>Горизонтальная сегментация</w:t>
      </w:r>
      <w:r>
        <w:t>, 129</w:t>
      </w:r>
    </w:p>
    <w:p w14:paraId="4E10D098" w14:textId="77777777" w:rsidR="008D6EE1" w:rsidRDefault="008D6EE1">
      <w:pPr>
        <w:pStyle w:val="ConsPlusNormal"/>
        <w:spacing w:before="220"/>
        <w:ind w:firstLine="540"/>
        <w:jc w:val="both"/>
      </w:pPr>
      <w:r>
        <w:rPr>
          <w:b/>
        </w:rPr>
        <w:t>Горизонтальные связи</w:t>
      </w:r>
      <w:r>
        <w:t>, 69</w:t>
      </w:r>
    </w:p>
    <w:p w14:paraId="761F322E" w14:textId="77777777" w:rsidR="008D6EE1" w:rsidRDefault="008D6EE1">
      <w:pPr>
        <w:pStyle w:val="ConsPlusNormal"/>
        <w:spacing w:before="220"/>
        <w:ind w:firstLine="540"/>
        <w:jc w:val="both"/>
      </w:pPr>
      <w:r>
        <w:rPr>
          <w:b/>
        </w:rPr>
        <w:t>Горно-перевальный участок</w:t>
      </w:r>
      <w:r>
        <w:t>, 401</w:t>
      </w:r>
    </w:p>
    <w:p w14:paraId="25D4FC2F" w14:textId="77777777" w:rsidR="008D6EE1" w:rsidRDefault="008D6EE1">
      <w:pPr>
        <w:pStyle w:val="ConsPlusNormal"/>
        <w:spacing w:before="220"/>
        <w:ind w:firstLine="540"/>
        <w:jc w:val="both"/>
      </w:pPr>
      <w:r>
        <w:rPr>
          <w:b/>
        </w:rPr>
        <w:t>Городской железнодорожный транспорт</w:t>
      </w:r>
      <w:r>
        <w:t>, 54</w:t>
      </w:r>
    </w:p>
    <w:p w14:paraId="76DB5915" w14:textId="77777777" w:rsidR="008D6EE1" w:rsidRDefault="008D6EE1">
      <w:pPr>
        <w:pStyle w:val="ConsPlusNormal"/>
        <w:spacing w:before="220"/>
        <w:ind w:firstLine="540"/>
        <w:jc w:val="both"/>
      </w:pPr>
      <w:r>
        <w:rPr>
          <w:b/>
        </w:rPr>
        <w:t>Горочная автоматическая централизация</w:t>
      </w:r>
      <w:r>
        <w:t>, 493</w:t>
      </w:r>
    </w:p>
    <w:p w14:paraId="57F57BCE" w14:textId="77777777" w:rsidR="008D6EE1" w:rsidRDefault="008D6EE1">
      <w:pPr>
        <w:pStyle w:val="ConsPlusNormal"/>
        <w:spacing w:before="220"/>
        <w:ind w:firstLine="540"/>
        <w:jc w:val="both"/>
      </w:pPr>
      <w:r>
        <w:rPr>
          <w:b/>
        </w:rPr>
        <w:t>Горочная рельсовая цепь</w:t>
      </w:r>
      <w:r>
        <w:t>, 487</w:t>
      </w:r>
    </w:p>
    <w:p w14:paraId="7F9B6D5E" w14:textId="77777777" w:rsidR="008D6EE1" w:rsidRDefault="008D6EE1">
      <w:pPr>
        <w:pStyle w:val="ConsPlusNormal"/>
        <w:spacing w:before="220"/>
        <w:ind w:firstLine="540"/>
        <w:jc w:val="both"/>
      </w:pPr>
      <w:r>
        <w:rPr>
          <w:b/>
        </w:rPr>
        <w:t>Горочный светофор</w:t>
      </w:r>
      <w:r>
        <w:t>, 479</w:t>
      </w:r>
    </w:p>
    <w:p w14:paraId="08BF9FB2" w14:textId="77777777" w:rsidR="008D6EE1" w:rsidRDefault="008D6EE1">
      <w:pPr>
        <w:pStyle w:val="ConsPlusNormal"/>
        <w:spacing w:before="220"/>
        <w:ind w:firstLine="540"/>
        <w:jc w:val="both"/>
      </w:pPr>
      <w:r>
        <w:rPr>
          <w:b/>
        </w:rPr>
        <w:t>Горочный стрелочный участок</w:t>
      </w:r>
      <w:r>
        <w:t>, 589</w:t>
      </w:r>
    </w:p>
    <w:p w14:paraId="3A5E1C8C" w14:textId="77777777" w:rsidR="008D6EE1" w:rsidRDefault="008D6EE1">
      <w:pPr>
        <w:pStyle w:val="ConsPlusNormal"/>
        <w:spacing w:before="220"/>
        <w:ind w:firstLine="540"/>
        <w:jc w:val="both"/>
      </w:pPr>
      <w:r>
        <w:rPr>
          <w:b/>
        </w:rPr>
        <w:t>Государственная программа Российской Федерации</w:t>
      </w:r>
      <w:r>
        <w:t>, 127</w:t>
      </w:r>
    </w:p>
    <w:p w14:paraId="4779F921" w14:textId="77777777" w:rsidR="008D6EE1" w:rsidRDefault="008D6EE1">
      <w:pPr>
        <w:pStyle w:val="ConsPlusNormal"/>
        <w:spacing w:before="220"/>
        <w:ind w:firstLine="540"/>
        <w:jc w:val="both"/>
      </w:pPr>
      <w:r>
        <w:rPr>
          <w:b/>
        </w:rPr>
        <w:t>Государственная программа субъекта Российской Федерации</w:t>
      </w:r>
      <w:r>
        <w:t>, 127</w:t>
      </w:r>
    </w:p>
    <w:p w14:paraId="2D5751C3" w14:textId="77777777" w:rsidR="008D6EE1" w:rsidRDefault="008D6EE1">
      <w:pPr>
        <w:pStyle w:val="ConsPlusNormal"/>
        <w:spacing w:before="220"/>
        <w:ind w:firstLine="540"/>
        <w:jc w:val="both"/>
      </w:pPr>
      <w:r>
        <w:rPr>
          <w:b/>
        </w:rPr>
        <w:lastRenderedPageBreak/>
        <w:t>Государственная система обнаружения, предупреждения и ликвидации последствий компьютерных атак на информационные ресурсы Российской Федерации;</w:t>
      </w:r>
      <w:r>
        <w:t xml:space="preserve"> </w:t>
      </w:r>
      <w:proofErr w:type="spellStart"/>
      <w:r>
        <w:t>ГосСОПКА</w:t>
      </w:r>
      <w:proofErr w:type="spellEnd"/>
      <w:r>
        <w:t>, 878</w:t>
      </w:r>
    </w:p>
    <w:p w14:paraId="09E87977" w14:textId="77777777" w:rsidR="008D6EE1" w:rsidRDefault="008D6EE1">
      <w:pPr>
        <w:pStyle w:val="ConsPlusNormal"/>
        <w:spacing w:before="220"/>
        <w:ind w:firstLine="540"/>
        <w:jc w:val="both"/>
      </w:pPr>
      <w:r>
        <w:rPr>
          <w:b/>
        </w:rPr>
        <w:t>Государственное управление</w:t>
      </w:r>
      <w:r>
        <w:t>, 122</w:t>
      </w:r>
    </w:p>
    <w:p w14:paraId="3688729E" w14:textId="77777777" w:rsidR="008D6EE1" w:rsidRDefault="008D6EE1">
      <w:pPr>
        <w:pStyle w:val="ConsPlusNormal"/>
        <w:spacing w:before="220"/>
        <w:ind w:firstLine="540"/>
        <w:jc w:val="both"/>
      </w:pPr>
      <w:r>
        <w:rPr>
          <w:b/>
        </w:rPr>
        <w:t>Государственные испытания</w:t>
      </w:r>
      <w:r>
        <w:t>, 953</w:t>
      </w:r>
    </w:p>
    <w:p w14:paraId="2BA1ED91" w14:textId="77777777" w:rsidR="008D6EE1" w:rsidRDefault="008D6EE1">
      <w:pPr>
        <w:pStyle w:val="ConsPlusNormal"/>
        <w:spacing w:before="220"/>
        <w:ind w:firstLine="540"/>
        <w:jc w:val="both"/>
      </w:pPr>
      <w:r>
        <w:rPr>
          <w:b/>
        </w:rPr>
        <w:t>Государственный первичный эталон единицы величины</w:t>
      </w:r>
      <w:r>
        <w:t>, 231</w:t>
      </w:r>
    </w:p>
    <w:p w14:paraId="7E23A92A" w14:textId="77777777" w:rsidR="008D6EE1" w:rsidRDefault="008D6EE1">
      <w:pPr>
        <w:pStyle w:val="ConsPlusNormal"/>
        <w:spacing w:before="220"/>
        <w:ind w:firstLine="540"/>
        <w:jc w:val="both"/>
      </w:pPr>
      <w:r>
        <w:rPr>
          <w:b/>
        </w:rPr>
        <w:t>Государственный эталон единицы величины</w:t>
      </w:r>
      <w:r>
        <w:t>, 229</w:t>
      </w:r>
    </w:p>
    <w:p w14:paraId="391DBA20" w14:textId="77777777" w:rsidR="008D6EE1" w:rsidRDefault="008D6EE1">
      <w:pPr>
        <w:pStyle w:val="ConsPlusNormal"/>
        <w:spacing w:before="220"/>
        <w:ind w:firstLine="540"/>
        <w:jc w:val="both"/>
      </w:pPr>
      <w:r>
        <w:rPr>
          <w:b/>
        </w:rPr>
        <w:t>Готовность (железнодорожной техники)</w:t>
      </w:r>
      <w:r>
        <w:t>, 783</w:t>
      </w:r>
    </w:p>
    <w:p w14:paraId="447A3FDB" w14:textId="77777777" w:rsidR="008D6EE1" w:rsidRDefault="008D6EE1">
      <w:pPr>
        <w:pStyle w:val="ConsPlusNormal"/>
        <w:spacing w:before="220"/>
        <w:ind w:firstLine="540"/>
        <w:jc w:val="both"/>
      </w:pPr>
      <w:r>
        <w:rPr>
          <w:b/>
        </w:rPr>
        <w:t>Готовность (сети [системы, средства] железнодорожной электросвязи)</w:t>
      </w:r>
      <w:r>
        <w:t>, 569</w:t>
      </w:r>
    </w:p>
    <w:p w14:paraId="20F0936C" w14:textId="77777777" w:rsidR="008D6EE1" w:rsidRDefault="008D6EE1">
      <w:pPr>
        <w:pStyle w:val="ConsPlusNormal"/>
        <w:spacing w:before="220"/>
        <w:ind w:firstLine="540"/>
        <w:jc w:val="both"/>
      </w:pPr>
      <w:r>
        <w:rPr>
          <w:b/>
        </w:rPr>
        <w:t>Готовность локомотива</w:t>
      </w:r>
      <w:r>
        <w:t>, 639</w:t>
      </w:r>
    </w:p>
    <w:p w14:paraId="48544810" w14:textId="77777777" w:rsidR="008D6EE1" w:rsidRDefault="008D6EE1">
      <w:pPr>
        <w:pStyle w:val="ConsPlusNormal"/>
        <w:spacing w:before="220"/>
        <w:ind w:firstLine="540"/>
        <w:jc w:val="both"/>
      </w:pPr>
      <w:r>
        <w:rPr>
          <w:b/>
        </w:rPr>
        <w:t>Готовность парка железнодорожного подвижного состава</w:t>
      </w:r>
      <w:r>
        <w:t>, 811</w:t>
      </w:r>
    </w:p>
    <w:p w14:paraId="645D5FA2" w14:textId="77777777" w:rsidR="008D6EE1" w:rsidRDefault="008D6EE1">
      <w:pPr>
        <w:pStyle w:val="ConsPlusNormal"/>
        <w:spacing w:before="220"/>
        <w:ind w:firstLine="540"/>
        <w:jc w:val="both"/>
      </w:pPr>
      <w:r>
        <w:rPr>
          <w:b/>
        </w:rPr>
        <w:t>Град</w:t>
      </w:r>
      <w:r>
        <w:t>, 290</w:t>
      </w:r>
    </w:p>
    <w:p w14:paraId="6D2AB12D" w14:textId="77777777" w:rsidR="008D6EE1" w:rsidRDefault="008D6EE1">
      <w:pPr>
        <w:pStyle w:val="ConsPlusNormal"/>
        <w:spacing w:before="220"/>
        <w:ind w:firstLine="540"/>
        <w:jc w:val="both"/>
      </w:pPr>
      <w:r>
        <w:rPr>
          <w:b/>
        </w:rPr>
        <w:t>Градация</w:t>
      </w:r>
      <w:r>
        <w:t>, 926</w:t>
      </w:r>
    </w:p>
    <w:p w14:paraId="19DBF7B2" w14:textId="77777777" w:rsidR="008D6EE1" w:rsidRDefault="008D6EE1">
      <w:pPr>
        <w:pStyle w:val="ConsPlusNormal"/>
        <w:spacing w:before="220"/>
        <w:ind w:firstLine="540"/>
        <w:jc w:val="both"/>
      </w:pPr>
      <w:r>
        <w:rPr>
          <w:b/>
        </w:rPr>
        <w:t>Градостроительная деятельность</w:t>
      </w:r>
      <w:r>
        <w:t>, 336</w:t>
      </w:r>
    </w:p>
    <w:p w14:paraId="26BA3451" w14:textId="77777777" w:rsidR="008D6EE1" w:rsidRDefault="008D6EE1">
      <w:pPr>
        <w:pStyle w:val="ConsPlusNormal"/>
        <w:spacing w:before="220"/>
        <w:ind w:firstLine="540"/>
        <w:jc w:val="both"/>
      </w:pPr>
      <w:r>
        <w:rPr>
          <w:b/>
        </w:rPr>
        <w:t>Градостроительное зонирование</w:t>
      </w:r>
      <w:r>
        <w:t>, 337</w:t>
      </w:r>
    </w:p>
    <w:p w14:paraId="5075DA4C" w14:textId="77777777" w:rsidR="008D6EE1" w:rsidRDefault="008D6EE1">
      <w:pPr>
        <w:pStyle w:val="ConsPlusNormal"/>
        <w:spacing w:before="220"/>
        <w:ind w:firstLine="540"/>
        <w:jc w:val="both"/>
      </w:pPr>
      <w:r>
        <w:rPr>
          <w:b/>
        </w:rPr>
        <w:t>Градостроительное регулирование</w:t>
      </w:r>
      <w:r>
        <w:t>, 336</w:t>
      </w:r>
    </w:p>
    <w:p w14:paraId="54446B67" w14:textId="77777777" w:rsidR="008D6EE1" w:rsidRDefault="008D6EE1">
      <w:pPr>
        <w:pStyle w:val="ConsPlusNormal"/>
        <w:spacing w:before="220"/>
        <w:ind w:firstLine="540"/>
        <w:jc w:val="both"/>
      </w:pPr>
      <w:r>
        <w:rPr>
          <w:b/>
        </w:rPr>
        <w:t>Градостроительный план земельного участка</w:t>
      </w:r>
      <w:r>
        <w:t>, 349</w:t>
      </w:r>
    </w:p>
    <w:p w14:paraId="5FD9276E" w14:textId="77777777" w:rsidR="008D6EE1" w:rsidRDefault="008D6EE1">
      <w:pPr>
        <w:pStyle w:val="ConsPlusNormal"/>
        <w:spacing w:before="220"/>
        <w:ind w:firstLine="540"/>
        <w:jc w:val="both"/>
      </w:pPr>
      <w:r>
        <w:rPr>
          <w:b/>
        </w:rPr>
        <w:t>Градостроительный регламент</w:t>
      </w:r>
      <w:r>
        <w:t>, 337</w:t>
      </w:r>
    </w:p>
    <w:p w14:paraId="28CA9F13" w14:textId="77777777" w:rsidR="008D6EE1" w:rsidRDefault="008D6EE1">
      <w:pPr>
        <w:pStyle w:val="ConsPlusNormal"/>
        <w:spacing w:before="220"/>
        <w:ind w:firstLine="540"/>
        <w:jc w:val="both"/>
      </w:pPr>
      <w:r>
        <w:rPr>
          <w:b/>
        </w:rPr>
        <w:t>Граница железнодорожной станции</w:t>
      </w:r>
      <w:r>
        <w:t>, 580</w:t>
      </w:r>
    </w:p>
    <w:p w14:paraId="004555E7" w14:textId="77777777" w:rsidR="008D6EE1" w:rsidRDefault="008D6EE1">
      <w:pPr>
        <w:pStyle w:val="ConsPlusNormal"/>
        <w:spacing w:before="220"/>
        <w:ind w:firstLine="540"/>
        <w:jc w:val="both"/>
      </w:pPr>
      <w:r>
        <w:rPr>
          <w:b/>
        </w:rPr>
        <w:t>Границы процесса</w:t>
      </w:r>
      <w:r>
        <w:t>, 905</w:t>
      </w:r>
    </w:p>
    <w:p w14:paraId="7EFD22A8" w14:textId="77777777" w:rsidR="008D6EE1" w:rsidRDefault="008D6EE1">
      <w:pPr>
        <w:pStyle w:val="ConsPlusNormal"/>
        <w:spacing w:before="220"/>
        <w:ind w:firstLine="540"/>
        <w:jc w:val="both"/>
      </w:pPr>
      <w:r>
        <w:rPr>
          <w:b/>
        </w:rPr>
        <w:t>Граничные условия</w:t>
      </w:r>
      <w:r>
        <w:t>, 154</w:t>
      </w:r>
    </w:p>
    <w:p w14:paraId="50277986" w14:textId="77777777" w:rsidR="008D6EE1" w:rsidRDefault="008D6EE1">
      <w:pPr>
        <w:pStyle w:val="ConsPlusNormal"/>
        <w:spacing w:before="220"/>
        <w:ind w:firstLine="540"/>
        <w:jc w:val="both"/>
      </w:pPr>
      <w:r>
        <w:rPr>
          <w:b/>
        </w:rPr>
        <w:t>График движения (железнодорожных) поездов</w:t>
      </w:r>
      <w:r>
        <w:t>, 700</w:t>
      </w:r>
    </w:p>
    <w:p w14:paraId="156DE086" w14:textId="77777777" w:rsidR="008D6EE1" w:rsidRDefault="008D6EE1">
      <w:pPr>
        <w:pStyle w:val="ConsPlusNormal"/>
        <w:spacing w:before="220"/>
        <w:ind w:firstLine="540"/>
        <w:jc w:val="both"/>
      </w:pPr>
      <w:proofErr w:type="spellStart"/>
      <w:r>
        <w:rPr>
          <w:b/>
        </w:rPr>
        <w:t>Графиковый</w:t>
      </w:r>
      <w:proofErr w:type="spellEnd"/>
      <w:r>
        <w:rPr>
          <w:b/>
        </w:rPr>
        <w:t xml:space="preserve"> коэффициент оперативной готовности участка железнодорожной линии</w:t>
      </w:r>
      <w:r>
        <w:t>, 806</w:t>
      </w:r>
    </w:p>
    <w:p w14:paraId="334B3C2A" w14:textId="77777777" w:rsidR="008D6EE1" w:rsidRDefault="008D6EE1">
      <w:pPr>
        <w:pStyle w:val="ConsPlusNormal"/>
        <w:spacing w:before="220"/>
        <w:ind w:firstLine="540"/>
        <w:jc w:val="both"/>
      </w:pPr>
      <w:r>
        <w:rPr>
          <w:b/>
        </w:rPr>
        <w:t>Гребень колеса</w:t>
      </w:r>
      <w:r>
        <w:t>, 602</w:t>
      </w:r>
    </w:p>
    <w:p w14:paraId="684FD5AC" w14:textId="77777777" w:rsidR="008D6EE1" w:rsidRDefault="008D6EE1">
      <w:pPr>
        <w:pStyle w:val="ConsPlusNormal"/>
        <w:spacing w:before="220"/>
        <w:ind w:firstLine="540"/>
        <w:jc w:val="both"/>
      </w:pPr>
      <w:r>
        <w:rPr>
          <w:b/>
        </w:rPr>
        <w:t>Гроза</w:t>
      </w:r>
      <w:r>
        <w:t>, 290</w:t>
      </w:r>
    </w:p>
    <w:p w14:paraId="59C50D16" w14:textId="77777777" w:rsidR="008D6EE1" w:rsidRDefault="008D6EE1">
      <w:pPr>
        <w:pStyle w:val="ConsPlusNormal"/>
        <w:spacing w:before="220"/>
        <w:ind w:firstLine="540"/>
        <w:jc w:val="both"/>
      </w:pPr>
      <w:r>
        <w:rPr>
          <w:b/>
        </w:rPr>
        <w:t xml:space="preserve">Груженый рейс вагона, </w:t>
      </w:r>
      <w:proofErr w:type="gramStart"/>
      <w:r>
        <w:rPr>
          <w:b/>
        </w:rPr>
        <w:t>км,</w:t>
      </w:r>
      <w:r>
        <w:t>,</w:t>
      </w:r>
      <w:proofErr w:type="gramEnd"/>
      <w:r>
        <w:t xml:space="preserve"> 96</w:t>
      </w:r>
    </w:p>
    <w:p w14:paraId="7793EA84" w14:textId="77777777" w:rsidR="008D6EE1" w:rsidRDefault="008D6EE1">
      <w:pPr>
        <w:pStyle w:val="ConsPlusNormal"/>
        <w:spacing w:before="220"/>
        <w:ind w:firstLine="540"/>
        <w:jc w:val="both"/>
      </w:pPr>
      <w:r>
        <w:rPr>
          <w:b/>
        </w:rPr>
        <w:t>Груз</w:t>
      </w:r>
      <w:r>
        <w:t>, 741</w:t>
      </w:r>
    </w:p>
    <w:p w14:paraId="0098CEE1" w14:textId="77777777" w:rsidR="008D6EE1" w:rsidRDefault="008D6EE1">
      <w:pPr>
        <w:pStyle w:val="ConsPlusNormal"/>
        <w:spacing w:before="220"/>
        <w:ind w:firstLine="540"/>
        <w:jc w:val="both"/>
      </w:pPr>
      <w:r>
        <w:rPr>
          <w:b/>
        </w:rPr>
        <w:t>Груз выгруженный</w:t>
      </w:r>
      <w:r>
        <w:t>, 742</w:t>
      </w:r>
    </w:p>
    <w:p w14:paraId="01454A36" w14:textId="77777777" w:rsidR="008D6EE1" w:rsidRDefault="008D6EE1">
      <w:pPr>
        <w:pStyle w:val="ConsPlusNormal"/>
        <w:spacing w:before="220"/>
        <w:ind w:firstLine="540"/>
        <w:jc w:val="both"/>
      </w:pPr>
      <w:r>
        <w:rPr>
          <w:b/>
        </w:rPr>
        <w:t>Груз на своих осях</w:t>
      </w:r>
      <w:r>
        <w:t>, 742</w:t>
      </w:r>
    </w:p>
    <w:p w14:paraId="5A3C9D22" w14:textId="77777777" w:rsidR="008D6EE1" w:rsidRDefault="008D6EE1">
      <w:pPr>
        <w:pStyle w:val="ConsPlusNormal"/>
        <w:spacing w:before="220"/>
        <w:ind w:firstLine="540"/>
        <w:jc w:val="both"/>
      </w:pPr>
      <w:r>
        <w:rPr>
          <w:b/>
        </w:rPr>
        <w:t>Груз навалочный пылящий</w:t>
      </w:r>
      <w:r>
        <w:t>, 743</w:t>
      </w:r>
    </w:p>
    <w:p w14:paraId="62650A6F" w14:textId="77777777" w:rsidR="008D6EE1" w:rsidRDefault="008D6EE1">
      <w:pPr>
        <w:pStyle w:val="ConsPlusNormal"/>
        <w:spacing w:before="220"/>
        <w:ind w:firstLine="540"/>
        <w:jc w:val="both"/>
      </w:pPr>
      <w:r>
        <w:rPr>
          <w:b/>
        </w:rPr>
        <w:t>Груз погруженный</w:t>
      </w:r>
      <w:r>
        <w:t>, 742</w:t>
      </w:r>
    </w:p>
    <w:p w14:paraId="594E3730" w14:textId="77777777" w:rsidR="008D6EE1" w:rsidRDefault="008D6EE1">
      <w:pPr>
        <w:pStyle w:val="ConsPlusNormal"/>
        <w:spacing w:before="220"/>
        <w:ind w:firstLine="540"/>
        <w:jc w:val="both"/>
      </w:pPr>
      <w:r>
        <w:rPr>
          <w:b/>
        </w:rPr>
        <w:lastRenderedPageBreak/>
        <w:t>Груз почтовый</w:t>
      </w:r>
      <w:r>
        <w:t>, 742</w:t>
      </w:r>
    </w:p>
    <w:p w14:paraId="28A817BD" w14:textId="77777777" w:rsidR="008D6EE1" w:rsidRDefault="008D6EE1">
      <w:pPr>
        <w:pStyle w:val="ConsPlusNormal"/>
        <w:spacing w:before="220"/>
        <w:ind w:firstLine="540"/>
        <w:jc w:val="both"/>
      </w:pPr>
      <w:r>
        <w:rPr>
          <w:b/>
        </w:rPr>
        <w:t>Грузобагаж</w:t>
      </w:r>
      <w:r>
        <w:t>, 691</w:t>
      </w:r>
    </w:p>
    <w:p w14:paraId="53A36555" w14:textId="77777777" w:rsidR="008D6EE1" w:rsidRDefault="008D6EE1">
      <w:pPr>
        <w:pStyle w:val="ConsPlusNormal"/>
        <w:spacing w:before="220"/>
        <w:ind w:firstLine="540"/>
        <w:jc w:val="both"/>
      </w:pPr>
      <w:r>
        <w:rPr>
          <w:b/>
        </w:rPr>
        <w:t>Грузовая железнодорожная станция</w:t>
      </w:r>
      <w:r>
        <w:t>, 717</w:t>
      </w:r>
    </w:p>
    <w:p w14:paraId="3E734625" w14:textId="77777777" w:rsidR="008D6EE1" w:rsidRDefault="008D6EE1">
      <w:pPr>
        <w:pStyle w:val="ConsPlusNormal"/>
        <w:spacing w:before="220"/>
        <w:ind w:firstLine="540"/>
        <w:jc w:val="both"/>
      </w:pPr>
      <w:r>
        <w:rPr>
          <w:b/>
        </w:rPr>
        <w:t>Грузовая операция</w:t>
      </w:r>
      <w:r>
        <w:t>, 739</w:t>
      </w:r>
    </w:p>
    <w:p w14:paraId="6756D23B" w14:textId="77777777" w:rsidR="008D6EE1" w:rsidRDefault="008D6EE1">
      <w:pPr>
        <w:pStyle w:val="ConsPlusNormal"/>
        <w:spacing w:before="220"/>
        <w:ind w:firstLine="540"/>
        <w:jc w:val="both"/>
      </w:pPr>
      <w:r>
        <w:rPr>
          <w:b/>
        </w:rPr>
        <w:t>Грузовая транспортная единица</w:t>
      </w:r>
      <w:r>
        <w:t>, 748</w:t>
      </w:r>
    </w:p>
    <w:p w14:paraId="08CC04A4" w14:textId="77777777" w:rsidR="008D6EE1" w:rsidRDefault="008D6EE1">
      <w:pPr>
        <w:pStyle w:val="ConsPlusNormal"/>
        <w:spacing w:before="220"/>
        <w:ind w:firstLine="540"/>
        <w:jc w:val="both"/>
      </w:pPr>
      <w:r>
        <w:rPr>
          <w:b/>
        </w:rPr>
        <w:t>Грузовой поезд, временно отставленный от движения</w:t>
      </w:r>
      <w:r>
        <w:t>, 710</w:t>
      </w:r>
    </w:p>
    <w:p w14:paraId="15DACDF0" w14:textId="77777777" w:rsidR="008D6EE1" w:rsidRDefault="008D6EE1">
      <w:pPr>
        <w:pStyle w:val="ConsPlusNormal"/>
        <w:spacing w:before="220"/>
        <w:ind w:firstLine="540"/>
        <w:jc w:val="both"/>
      </w:pPr>
      <w:r>
        <w:rPr>
          <w:b/>
        </w:rPr>
        <w:t>Грузовой фронт</w:t>
      </w:r>
      <w:r>
        <w:t>, 591</w:t>
      </w:r>
    </w:p>
    <w:p w14:paraId="061B392C" w14:textId="77777777" w:rsidR="008D6EE1" w:rsidRDefault="008D6EE1">
      <w:pPr>
        <w:pStyle w:val="ConsPlusNormal"/>
        <w:spacing w:before="220"/>
        <w:ind w:firstLine="540"/>
        <w:jc w:val="both"/>
      </w:pPr>
      <w:r>
        <w:rPr>
          <w:b/>
        </w:rPr>
        <w:t>Грузовые вагоны</w:t>
      </w:r>
      <w:r>
        <w:t>, 650</w:t>
      </w:r>
    </w:p>
    <w:p w14:paraId="5D6CFD50" w14:textId="77777777" w:rsidR="008D6EE1" w:rsidRDefault="008D6EE1">
      <w:pPr>
        <w:pStyle w:val="ConsPlusNormal"/>
        <w:spacing w:before="220"/>
        <w:ind w:firstLine="540"/>
        <w:jc w:val="both"/>
      </w:pPr>
      <w:r>
        <w:rPr>
          <w:b/>
        </w:rPr>
        <w:t>Грузовые перевозки</w:t>
      </w:r>
      <w:r>
        <w:t xml:space="preserve"> &lt;транспорт&gt;, 49</w:t>
      </w:r>
    </w:p>
    <w:p w14:paraId="393EC5F9" w14:textId="77777777" w:rsidR="008D6EE1" w:rsidRDefault="008D6EE1">
      <w:pPr>
        <w:pStyle w:val="ConsPlusNormal"/>
        <w:spacing w:before="220"/>
        <w:ind w:firstLine="540"/>
        <w:jc w:val="both"/>
      </w:pPr>
      <w:r>
        <w:rPr>
          <w:b/>
        </w:rPr>
        <w:t>Грузооборот (железнодорожного транспорта)</w:t>
      </w:r>
      <w:r>
        <w:t>, 88</w:t>
      </w:r>
    </w:p>
    <w:p w14:paraId="383DA81D" w14:textId="77777777" w:rsidR="008D6EE1" w:rsidRDefault="008D6EE1">
      <w:pPr>
        <w:pStyle w:val="ConsPlusNormal"/>
        <w:spacing w:before="220"/>
        <w:ind w:firstLine="540"/>
        <w:jc w:val="both"/>
      </w:pPr>
      <w:r>
        <w:rPr>
          <w:b/>
        </w:rPr>
        <w:t>Грузооборот</w:t>
      </w:r>
      <w:r>
        <w:t xml:space="preserve"> &lt;транспорт&gt;, 48</w:t>
      </w:r>
    </w:p>
    <w:p w14:paraId="30674564" w14:textId="77777777" w:rsidR="008D6EE1" w:rsidRDefault="008D6EE1">
      <w:pPr>
        <w:pStyle w:val="ConsPlusNormal"/>
        <w:spacing w:before="220"/>
        <w:ind w:firstLine="540"/>
        <w:jc w:val="both"/>
      </w:pPr>
      <w:r>
        <w:rPr>
          <w:b/>
        </w:rPr>
        <w:t>Грузооборот брутто</w:t>
      </w:r>
      <w:r>
        <w:t>, 89</w:t>
      </w:r>
    </w:p>
    <w:p w14:paraId="04DDD38A" w14:textId="77777777" w:rsidR="008D6EE1" w:rsidRDefault="008D6EE1">
      <w:pPr>
        <w:pStyle w:val="ConsPlusNormal"/>
        <w:spacing w:before="220"/>
        <w:ind w:firstLine="540"/>
        <w:jc w:val="both"/>
      </w:pPr>
      <w:r>
        <w:rPr>
          <w:b/>
        </w:rPr>
        <w:t>Грузооборот нетто эксплуатационный</w:t>
      </w:r>
      <w:r>
        <w:t>, 89</w:t>
      </w:r>
    </w:p>
    <w:p w14:paraId="4D09102D" w14:textId="77777777" w:rsidR="008D6EE1" w:rsidRDefault="008D6EE1">
      <w:pPr>
        <w:pStyle w:val="ConsPlusNormal"/>
        <w:spacing w:before="220"/>
        <w:ind w:firstLine="540"/>
        <w:jc w:val="both"/>
      </w:pPr>
      <w:r>
        <w:rPr>
          <w:b/>
        </w:rPr>
        <w:t>Грузооборот склада</w:t>
      </w:r>
      <w:r>
        <w:t>, 752</w:t>
      </w:r>
    </w:p>
    <w:p w14:paraId="6FBE6D47" w14:textId="77777777" w:rsidR="008D6EE1" w:rsidRDefault="008D6EE1">
      <w:pPr>
        <w:pStyle w:val="ConsPlusNormal"/>
        <w:spacing w:before="220"/>
        <w:ind w:firstLine="540"/>
        <w:jc w:val="both"/>
      </w:pPr>
      <w:r>
        <w:rPr>
          <w:b/>
        </w:rPr>
        <w:t>Грузооборот тарифный</w:t>
      </w:r>
      <w:r>
        <w:t>, 89</w:t>
      </w:r>
    </w:p>
    <w:p w14:paraId="77734250" w14:textId="77777777" w:rsidR="008D6EE1" w:rsidRDefault="008D6EE1">
      <w:pPr>
        <w:pStyle w:val="ConsPlusNormal"/>
        <w:spacing w:before="220"/>
        <w:ind w:firstLine="540"/>
        <w:jc w:val="both"/>
      </w:pPr>
      <w:r>
        <w:rPr>
          <w:b/>
        </w:rPr>
        <w:t>Грузоотправитель (отправитель)</w:t>
      </w:r>
      <w:r>
        <w:t>, 735</w:t>
      </w:r>
    </w:p>
    <w:p w14:paraId="1BC3EB47" w14:textId="77777777" w:rsidR="008D6EE1" w:rsidRDefault="008D6EE1">
      <w:pPr>
        <w:pStyle w:val="ConsPlusNormal"/>
        <w:spacing w:before="220"/>
        <w:ind w:firstLine="540"/>
        <w:jc w:val="both"/>
      </w:pPr>
      <w:r>
        <w:rPr>
          <w:b/>
        </w:rPr>
        <w:t>Грузопассажирский смешанный поезд</w:t>
      </w:r>
      <w:r>
        <w:t>, 705</w:t>
      </w:r>
    </w:p>
    <w:p w14:paraId="4625D224" w14:textId="77777777" w:rsidR="008D6EE1" w:rsidRDefault="008D6EE1">
      <w:pPr>
        <w:pStyle w:val="ConsPlusNormal"/>
        <w:spacing w:before="220"/>
        <w:ind w:firstLine="540"/>
        <w:jc w:val="both"/>
      </w:pPr>
      <w:r>
        <w:rPr>
          <w:b/>
        </w:rPr>
        <w:t>Грузоподъемность железнодорожного вагона</w:t>
      </w:r>
      <w:r>
        <w:t>, 644</w:t>
      </w:r>
    </w:p>
    <w:p w14:paraId="33FB96A1" w14:textId="77777777" w:rsidR="008D6EE1" w:rsidRDefault="008D6EE1">
      <w:pPr>
        <w:pStyle w:val="ConsPlusNormal"/>
        <w:spacing w:before="220"/>
        <w:ind w:firstLine="540"/>
        <w:jc w:val="both"/>
      </w:pPr>
      <w:r>
        <w:rPr>
          <w:b/>
        </w:rPr>
        <w:t>Грузополучатель (получатель)</w:t>
      </w:r>
      <w:r>
        <w:t>, 735</w:t>
      </w:r>
    </w:p>
    <w:p w14:paraId="55CE7960" w14:textId="77777777" w:rsidR="008D6EE1" w:rsidRDefault="008D6EE1">
      <w:pPr>
        <w:pStyle w:val="ConsPlusNormal"/>
        <w:spacing w:before="220"/>
        <w:ind w:firstLine="540"/>
        <w:jc w:val="both"/>
      </w:pPr>
      <w:r>
        <w:rPr>
          <w:b/>
        </w:rPr>
        <w:t>Грузопоток</w:t>
      </w:r>
      <w:r>
        <w:t>, 46</w:t>
      </w:r>
    </w:p>
    <w:p w14:paraId="6D133E60" w14:textId="77777777" w:rsidR="008D6EE1" w:rsidRDefault="008D6EE1">
      <w:pPr>
        <w:pStyle w:val="ConsPlusNormal"/>
        <w:spacing w:before="220"/>
        <w:ind w:firstLine="540"/>
        <w:jc w:val="both"/>
      </w:pPr>
      <w:r>
        <w:rPr>
          <w:b/>
        </w:rPr>
        <w:t>Грузы повышенной опасности</w:t>
      </w:r>
      <w:r>
        <w:t>, 295</w:t>
      </w:r>
    </w:p>
    <w:p w14:paraId="164CD54D" w14:textId="77777777" w:rsidR="008D6EE1" w:rsidRDefault="008D6EE1">
      <w:pPr>
        <w:pStyle w:val="ConsPlusNormal"/>
        <w:spacing w:before="220"/>
        <w:ind w:firstLine="540"/>
        <w:jc w:val="both"/>
      </w:pPr>
      <w:r>
        <w:rPr>
          <w:b/>
        </w:rPr>
        <w:t>Группа железнодорожного пути</w:t>
      </w:r>
      <w:r>
        <w:t>, 392</w:t>
      </w:r>
    </w:p>
    <w:p w14:paraId="1C9F9828" w14:textId="77777777" w:rsidR="008D6EE1" w:rsidRDefault="008D6EE1">
      <w:pPr>
        <w:pStyle w:val="ConsPlusNormal"/>
        <w:spacing w:before="220"/>
        <w:ind w:firstLine="540"/>
        <w:jc w:val="both"/>
      </w:pPr>
      <w:r>
        <w:rPr>
          <w:b/>
        </w:rPr>
        <w:t>Группа по аудиту</w:t>
      </w:r>
      <w:r>
        <w:t>, 946</w:t>
      </w:r>
    </w:p>
    <w:p w14:paraId="319CFE50" w14:textId="77777777" w:rsidR="008D6EE1" w:rsidRDefault="008D6EE1">
      <w:pPr>
        <w:pStyle w:val="ConsPlusNormal"/>
        <w:spacing w:before="220"/>
        <w:ind w:firstLine="540"/>
        <w:jc w:val="both"/>
      </w:pPr>
      <w:r>
        <w:rPr>
          <w:b/>
        </w:rPr>
        <w:t>Группа рисков</w:t>
      </w:r>
      <w:r>
        <w:t>, 379</w:t>
      </w:r>
    </w:p>
    <w:p w14:paraId="6ED51D59" w14:textId="77777777" w:rsidR="008D6EE1" w:rsidRDefault="008D6EE1">
      <w:pPr>
        <w:pStyle w:val="ConsPlusNormal"/>
        <w:spacing w:before="220"/>
        <w:ind w:firstLine="540"/>
        <w:jc w:val="both"/>
      </w:pPr>
      <w:r>
        <w:rPr>
          <w:b/>
        </w:rPr>
        <w:t>Групповая отправка</w:t>
      </w:r>
      <w:r>
        <w:t>, 741</w:t>
      </w:r>
    </w:p>
    <w:p w14:paraId="00D3DAD1" w14:textId="77777777" w:rsidR="008D6EE1" w:rsidRDefault="008D6EE1">
      <w:pPr>
        <w:pStyle w:val="ConsPlusNormal"/>
        <w:spacing w:before="220"/>
        <w:ind w:firstLine="540"/>
        <w:jc w:val="both"/>
      </w:pPr>
      <w:r>
        <w:rPr>
          <w:b/>
        </w:rPr>
        <w:t>Групповое заземление опор (железнодорожной) контактной сети</w:t>
      </w:r>
      <w:r>
        <w:t>, 456</w:t>
      </w:r>
    </w:p>
    <w:p w14:paraId="5A7E4496" w14:textId="77777777" w:rsidR="008D6EE1" w:rsidRDefault="008D6EE1">
      <w:pPr>
        <w:pStyle w:val="ConsPlusNormal"/>
        <w:spacing w:before="220"/>
        <w:ind w:firstLine="540"/>
        <w:jc w:val="both"/>
      </w:pPr>
      <w:r>
        <w:rPr>
          <w:b/>
        </w:rPr>
        <w:t>Групповой канал диспетчерской связи</w:t>
      </w:r>
      <w:r>
        <w:t>, 543</w:t>
      </w:r>
    </w:p>
    <w:p w14:paraId="391A2555" w14:textId="77777777" w:rsidR="008D6EE1" w:rsidRDefault="008D6EE1">
      <w:pPr>
        <w:pStyle w:val="ConsPlusNormal"/>
        <w:spacing w:before="220"/>
        <w:ind w:firstLine="540"/>
        <w:jc w:val="both"/>
      </w:pPr>
      <w:r>
        <w:rPr>
          <w:b/>
        </w:rPr>
        <w:t>Групповой канал низкой частоты</w:t>
      </w:r>
      <w:r>
        <w:t>, 541</w:t>
      </w:r>
    </w:p>
    <w:p w14:paraId="3B16EFF7" w14:textId="77777777" w:rsidR="008D6EE1" w:rsidRDefault="008D6EE1">
      <w:pPr>
        <w:pStyle w:val="ConsPlusNormal"/>
        <w:spacing w:before="220"/>
        <w:ind w:firstLine="540"/>
        <w:jc w:val="both"/>
      </w:pPr>
      <w:r>
        <w:rPr>
          <w:b/>
        </w:rPr>
        <w:t>Групповой канал передачи тональной частоты</w:t>
      </w:r>
      <w:r>
        <w:t>, 541</w:t>
      </w:r>
    </w:p>
    <w:p w14:paraId="7A00B882" w14:textId="77777777" w:rsidR="008D6EE1" w:rsidRDefault="008D6EE1">
      <w:pPr>
        <w:pStyle w:val="ConsPlusNormal"/>
        <w:spacing w:before="220"/>
        <w:ind w:firstLine="540"/>
        <w:jc w:val="both"/>
      </w:pPr>
      <w:r>
        <w:rPr>
          <w:b/>
        </w:rPr>
        <w:t>Групповой комплект ЗИП</w:t>
      </w:r>
      <w:r>
        <w:t>, 687</w:t>
      </w:r>
    </w:p>
    <w:p w14:paraId="08B35502" w14:textId="77777777" w:rsidR="008D6EE1" w:rsidRDefault="008D6EE1">
      <w:pPr>
        <w:pStyle w:val="ConsPlusNormal"/>
        <w:spacing w:before="220"/>
        <w:ind w:firstLine="540"/>
        <w:jc w:val="both"/>
      </w:pPr>
      <w:r>
        <w:rPr>
          <w:b/>
        </w:rPr>
        <w:lastRenderedPageBreak/>
        <w:t>Групповой тракт (системы передачи железнодорожного транспорта)</w:t>
      </w:r>
      <w:r>
        <w:t>, 538</w:t>
      </w:r>
    </w:p>
    <w:p w14:paraId="62D0D1EA" w14:textId="77777777" w:rsidR="008D6EE1" w:rsidRDefault="008D6EE1">
      <w:pPr>
        <w:pStyle w:val="ConsPlusNormal"/>
        <w:spacing w:before="220"/>
        <w:ind w:firstLine="540"/>
        <w:jc w:val="both"/>
      </w:pPr>
      <w:r>
        <w:rPr>
          <w:b/>
        </w:rPr>
        <w:t>Дальнесрочный (сверхдолгосрочный) прогноз</w:t>
      </w:r>
      <w:r>
        <w:t>, 698</w:t>
      </w:r>
    </w:p>
    <w:p w14:paraId="0011F3F3" w14:textId="77777777" w:rsidR="008D6EE1" w:rsidRDefault="008D6EE1">
      <w:pPr>
        <w:pStyle w:val="ConsPlusNormal"/>
        <w:spacing w:before="220"/>
        <w:ind w:firstLine="540"/>
        <w:jc w:val="both"/>
      </w:pPr>
      <w:r>
        <w:rPr>
          <w:b/>
        </w:rPr>
        <w:t>Дальность перевозки</w:t>
      </w:r>
      <w:r>
        <w:t>, 92</w:t>
      </w:r>
    </w:p>
    <w:p w14:paraId="4BC86102" w14:textId="77777777" w:rsidR="008D6EE1" w:rsidRDefault="008D6EE1">
      <w:pPr>
        <w:pStyle w:val="ConsPlusNormal"/>
        <w:spacing w:before="220"/>
        <w:ind w:firstLine="540"/>
        <w:jc w:val="both"/>
      </w:pPr>
      <w:r>
        <w:rPr>
          <w:b/>
        </w:rPr>
        <w:t>Данные</w:t>
      </w:r>
      <w:r>
        <w:t xml:space="preserve"> &lt;информационные системы&gt;, 859</w:t>
      </w:r>
    </w:p>
    <w:p w14:paraId="613E5840" w14:textId="77777777" w:rsidR="008D6EE1" w:rsidRDefault="008D6EE1">
      <w:pPr>
        <w:pStyle w:val="ConsPlusNormal"/>
        <w:spacing w:before="220"/>
        <w:ind w:firstLine="540"/>
        <w:jc w:val="both"/>
      </w:pPr>
      <w:r>
        <w:rPr>
          <w:b/>
        </w:rPr>
        <w:t>Данные</w:t>
      </w:r>
      <w:r>
        <w:t xml:space="preserve"> &lt;управление качеством&gt;, 933</w:t>
      </w:r>
    </w:p>
    <w:p w14:paraId="2FCC8484" w14:textId="77777777" w:rsidR="008D6EE1" w:rsidRDefault="008D6EE1">
      <w:pPr>
        <w:pStyle w:val="ConsPlusNormal"/>
        <w:spacing w:before="220"/>
        <w:ind w:firstLine="540"/>
        <w:jc w:val="both"/>
      </w:pPr>
      <w:r>
        <w:rPr>
          <w:b/>
        </w:rPr>
        <w:t>Данные испытаний</w:t>
      </w:r>
      <w:r>
        <w:t>, 951</w:t>
      </w:r>
    </w:p>
    <w:p w14:paraId="540479B1" w14:textId="77777777" w:rsidR="008D6EE1" w:rsidRDefault="008D6EE1">
      <w:pPr>
        <w:pStyle w:val="ConsPlusNormal"/>
        <w:spacing w:before="220"/>
        <w:ind w:firstLine="540"/>
        <w:jc w:val="both"/>
      </w:pPr>
      <w:r>
        <w:rPr>
          <w:b/>
        </w:rPr>
        <w:t>Данные мониторинга ИБ (информационной безопасности)</w:t>
      </w:r>
      <w:r>
        <w:t>, 879</w:t>
      </w:r>
    </w:p>
    <w:p w14:paraId="4ABD6EEA" w14:textId="77777777" w:rsidR="008D6EE1" w:rsidRDefault="008D6EE1">
      <w:pPr>
        <w:pStyle w:val="ConsPlusNormal"/>
        <w:spacing w:before="220"/>
        <w:ind w:firstLine="540"/>
        <w:jc w:val="both"/>
      </w:pPr>
      <w:r>
        <w:rPr>
          <w:b/>
        </w:rPr>
        <w:t>Дата введения (нормативного документа) в действие</w:t>
      </w:r>
      <w:r>
        <w:t>, 177</w:t>
      </w:r>
    </w:p>
    <w:p w14:paraId="6054EB43" w14:textId="77777777" w:rsidR="008D6EE1" w:rsidRDefault="008D6EE1">
      <w:pPr>
        <w:pStyle w:val="ConsPlusNormal"/>
        <w:spacing w:before="220"/>
        <w:ind w:firstLine="540"/>
        <w:jc w:val="both"/>
      </w:pPr>
      <w:r>
        <w:rPr>
          <w:b/>
        </w:rPr>
        <w:t>Датированная ссылка (на стандарт)</w:t>
      </w:r>
      <w:r>
        <w:t>, 186</w:t>
      </w:r>
    </w:p>
    <w:p w14:paraId="34D24487" w14:textId="77777777" w:rsidR="008D6EE1" w:rsidRDefault="008D6EE1">
      <w:pPr>
        <w:pStyle w:val="ConsPlusNormal"/>
        <w:spacing w:before="220"/>
        <w:ind w:firstLine="540"/>
        <w:jc w:val="both"/>
      </w:pPr>
      <w:r>
        <w:rPr>
          <w:b/>
        </w:rPr>
        <w:t>Датчик контроля горочного стрелочного участка</w:t>
      </w:r>
      <w:r>
        <w:t>, 483</w:t>
      </w:r>
    </w:p>
    <w:p w14:paraId="019BCB0F" w14:textId="77777777" w:rsidR="008D6EE1" w:rsidRDefault="008D6EE1">
      <w:pPr>
        <w:pStyle w:val="ConsPlusNormal"/>
        <w:spacing w:before="220"/>
        <w:ind w:firstLine="540"/>
        <w:jc w:val="both"/>
      </w:pPr>
      <w:r>
        <w:rPr>
          <w:b/>
        </w:rPr>
        <w:t>Двойная цепная (железнодорожная) контактная подвеска</w:t>
      </w:r>
      <w:r>
        <w:t>, 438</w:t>
      </w:r>
    </w:p>
    <w:p w14:paraId="50C9B406" w14:textId="77777777" w:rsidR="008D6EE1" w:rsidRDefault="008D6EE1">
      <w:pPr>
        <w:pStyle w:val="ConsPlusNormal"/>
        <w:spacing w:before="220"/>
        <w:ind w:firstLine="540"/>
        <w:jc w:val="both"/>
      </w:pPr>
      <w:r>
        <w:rPr>
          <w:b/>
        </w:rPr>
        <w:t xml:space="preserve">Двусторонний режим питания </w:t>
      </w:r>
      <w:proofErr w:type="spellStart"/>
      <w:r>
        <w:rPr>
          <w:b/>
        </w:rPr>
        <w:t>межподстанционной</w:t>
      </w:r>
      <w:proofErr w:type="spellEnd"/>
      <w:r>
        <w:rPr>
          <w:b/>
        </w:rPr>
        <w:t xml:space="preserve"> зоны</w:t>
      </w:r>
      <w:r>
        <w:t>, 471</w:t>
      </w:r>
    </w:p>
    <w:p w14:paraId="650C1F26" w14:textId="77777777" w:rsidR="008D6EE1" w:rsidRDefault="008D6EE1">
      <w:pPr>
        <w:pStyle w:val="ConsPlusNormal"/>
        <w:spacing w:before="220"/>
        <w:ind w:firstLine="540"/>
        <w:jc w:val="both"/>
      </w:pPr>
      <w:r>
        <w:rPr>
          <w:b/>
        </w:rPr>
        <w:t xml:space="preserve">Двух- и </w:t>
      </w:r>
      <w:proofErr w:type="spellStart"/>
      <w:r>
        <w:rPr>
          <w:b/>
        </w:rPr>
        <w:t>многосистемный</w:t>
      </w:r>
      <w:proofErr w:type="spellEnd"/>
      <w:r>
        <w:rPr>
          <w:b/>
        </w:rPr>
        <w:t xml:space="preserve"> тяговый подвижной состав</w:t>
      </w:r>
      <w:r>
        <w:t>, 611</w:t>
      </w:r>
    </w:p>
    <w:p w14:paraId="1D13D95C" w14:textId="77777777" w:rsidR="008D6EE1" w:rsidRDefault="008D6EE1">
      <w:pPr>
        <w:pStyle w:val="ConsPlusNormal"/>
        <w:spacing w:before="220"/>
        <w:ind w:firstLine="540"/>
        <w:jc w:val="both"/>
      </w:pPr>
      <w:r>
        <w:rPr>
          <w:b/>
        </w:rPr>
        <w:t>Двухпутная вставка</w:t>
      </w:r>
      <w:r>
        <w:t>, 401</w:t>
      </w:r>
    </w:p>
    <w:p w14:paraId="1D866F1F" w14:textId="77777777" w:rsidR="008D6EE1" w:rsidRDefault="008D6EE1">
      <w:pPr>
        <w:pStyle w:val="ConsPlusNormal"/>
        <w:spacing w:before="220"/>
        <w:ind w:firstLine="540"/>
        <w:jc w:val="both"/>
      </w:pPr>
      <w:proofErr w:type="spellStart"/>
      <w:r>
        <w:rPr>
          <w:b/>
        </w:rPr>
        <w:t>Деградационный</w:t>
      </w:r>
      <w:proofErr w:type="spellEnd"/>
      <w:r>
        <w:rPr>
          <w:b/>
        </w:rPr>
        <w:t xml:space="preserve"> отказ</w:t>
      </w:r>
      <w:r>
        <w:t>, 789</w:t>
      </w:r>
    </w:p>
    <w:p w14:paraId="4961C3CA" w14:textId="77777777" w:rsidR="008D6EE1" w:rsidRDefault="008D6EE1">
      <w:pPr>
        <w:pStyle w:val="ConsPlusNormal"/>
        <w:spacing w:before="220"/>
        <w:ind w:firstLine="540"/>
        <w:jc w:val="both"/>
      </w:pPr>
      <w:r>
        <w:rPr>
          <w:b/>
        </w:rPr>
        <w:t>Дежурный по железнодорожной станции</w:t>
      </w:r>
      <w:r>
        <w:t>, 720</w:t>
      </w:r>
    </w:p>
    <w:p w14:paraId="46A0F9D1" w14:textId="77777777" w:rsidR="008D6EE1" w:rsidRDefault="008D6EE1">
      <w:pPr>
        <w:pStyle w:val="ConsPlusNormal"/>
        <w:spacing w:before="220"/>
        <w:ind w:firstLine="540"/>
        <w:jc w:val="both"/>
      </w:pPr>
      <w:r>
        <w:rPr>
          <w:b/>
        </w:rPr>
        <w:t>Дезинфекционно-промывочная станция [пункт промывки и подготовки вагонов]</w:t>
      </w:r>
      <w:r>
        <w:t>, 593</w:t>
      </w:r>
    </w:p>
    <w:p w14:paraId="289CB42C" w14:textId="77777777" w:rsidR="008D6EE1" w:rsidRDefault="008D6EE1">
      <w:pPr>
        <w:pStyle w:val="ConsPlusNormal"/>
        <w:spacing w:before="220"/>
        <w:ind w:firstLine="540"/>
        <w:jc w:val="both"/>
      </w:pPr>
      <w:r>
        <w:rPr>
          <w:b/>
        </w:rPr>
        <w:t>Действие</w:t>
      </w:r>
      <w:r>
        <w:t xml:space="preserve"> &lt;менеджмент проекта&gt;, 893</w:t>
      </w:r>
    </w:p>
    <w:p w14:paraId="1EB8CF62" w14:textId="77777777" w:rsidR="008D6EE1" w:rsidRDefault="008D6EE1">
      <w:pPr>
        <w:pStyle w:val="ConsPlusNormal"/>
        <w:spacing w:before="220"/>
        <w:ind w:firstLine="540"/>
        <w:jc w:val="both"/>
      </w:pPr>
      <w:r>
        <w:rPr>
          <w:b/>
        </w:rPr>
        <w:t>Действительное значение (величины)</w:t>
      </w:r>
      <w:r>
        <w:t>, 203</w:t>
      </w:r>
    </w:p>
    <w:p w14:paraId="32F89C73" w14:textId="77777777" w:rsidR="008D6EE1" w:rsidRDefault="008D6EE1">
      <w:pPr>
        <w:pStyle w:val="ConsPlusNormal"/>
        <w:spacing w:before="220"/>
        <w:ind w:firstLine="540"/>
        <w:jc w:val="both"/>
      </w:pPr>
      <w:r>
        <w:rPr>
          <w:b/>
        </w:rPr>
        <w:t>Действительное значение меры</w:t>
      </w:r>
      <w:r>
        <w:t>, 224</w:t>
      </w:r>
    </w:p>
    <w:p w14:paraId="0696A3F3" w14:textId="77777777" w:rsidR="008D6EE1" w:rsidRDefault="008D6EE1">
      <w:pPr>
        <w:pStyle w:val="ConsPlusNormal"/>
        <w:spacing w:before="220"/>
        <w:ind w:firstLine="540"/>
        <w:jc w:val="both"/>
      </w:pPr>
      <w:r>
        <w:rPr>
          <w:b/>
        </w:rPr>
        <w:t>Декларация о соответствии</w:t>
      </w:r>
      <w:r>
        <w:t>, 246</w:t>
      </w:r>
    </w:p>
    <w:p w14:paraId="5C1C4F48" w14:textId="77777777" w:rsidR="008D6EE1" w:rsidRDefault="008D6EE1">
      <w:pPr>
        <w:pStyle w:val="ConsPlusNormal"/>
        <w:spacing w:before="220"/>
        <w:ind w:firstLine="540"/>
        <w:jc w:val="both"/>
      </w:pPr>
      <w:r>
        <w:rPr>
          <w:b/>
        </w:rPr>
        <w:t>Декларация пожарной безопасности</w:t>
      </w:r>
      <w:r>
        <w:t>, 321</w:t>
      </w:r>
    </w:p>
    <w:p w14:paraId="451A6B3A" w14:textId="77777777" w:rsidR="008D6EE1" w:rsidRDefault="008D6EE1">
      <w:pPr>
        <w:pStyle w:val="ConsPlusNormal"/>
        <w:spacing w:before="220"/>
        <w:ind w:firstLine="540"/>
        <w:jc w:val="both"/>
      </w:pPr>
      <w:r>
        <w:rPr>
          <w:b/>
        </w:rPr>
        <w:t>Декларация промышленной безопасности</w:t>
      </w:r>
      <w:r>
        <w:t>, 310</w:t>
      </w:r>
    </w:p>
    <w:p w14:paraId="21906365" w14:textId="77777777" w:rsidR="008D6EE1" w:rsidRDefault="008D6EE1">
      <w:pPr>
        <w:pStyle w:val="ConsPlusNormal"/>
        <w:spacing w:before="220"/>
        <w:ind w:firstLine="540"/>
        <w:jc w:val="both"/>
      </w:pPr>
      <w:r>
        <w:rPr>
          <w:b/>
        </w:rPr>
        <w:t>Декларирование соответствия</w:t>
      </w:r>
      <w:r>
        <w:t>, 246</w:t>
      </w:r>
    </w:p>
    <w:p w14:paraId="3B41CC91" w14:textId="77777777" w:rsidR="008D6EE1" w:rsidRDefault="008D6EE1">
      <w:pPr>
        <w:pStyle w:val="ConsPlusNormal"/>
        <w:spacing w:before="220"/>
        <w:ind w:firstLine="540"/>
        <w:jc w:val="both"/>
      </w:pPr>
      <w:r>
        <w:rPr>
          <w:b/>
        </w:rPr>
        <w:t>Декомпозиция</w:t>
      </w:r>
      <w:r>
        <w:t>, 921</w:t>
      </w:r>
    </w:p>
    <w:p w14:paraId="6651BD53" w14:textId="77777777" w:rsidR="008D6EE1" w:rsidRDefault="008D6EE1">
      <w:pPr>
        <w:pStyle w:val="ConsPlusNormal"/>
        <w:spacing w:before="220"/>
        <w:ind w:firstLine="540"/>
        <w:jc w:val="both"/>
      </w:pPr>
      <w:r>
        <w:rPr>
          <w:b/>
        </w:rPr>
        <w:t>Делопроизводство</w:t>
      </w:r>
      <w:r>
        <w:t>, 72</w:t>
      </w:r>
    </w:p>
    <w:p w14:paraId="68D91382" w14:textId="77777777" w:rsidR="008D6EE1" w:rsidRDefault="008D6EE1">
      <w:pPr>
        <w:pStyle w:val="ConsPlusNormal"/>
        <w:spacing w:before="220"/>
        <w:ind w:firstLine="540"/>
        <w:jc w:val="both"/>
      </w:pPr>
      <w:r>
        <w:rPr>
          <w:b/>
        </w:rPr>
        <w:t>Демонтаж (разборка) объекта</w:t>
      </w:r>
      <w:r>
        <w:t>, 372</w:t>
      </w:r>
    </w:p>
    <w:p w14:paraId="6ACE53D1" w14:textId="77777777" w:rsidR="008D6EE1" w:rsidRDefault="008D6EE1">
      <w:pPr>
        <w:pStyle w:val="ConsPlusNormal"/>
        <w:spacing w:before="220"/>
        <w:ind w:firstLine="540"/>
        <w:jc w:val="both"/>
      </w:pPr>
      <w:r>
        <w:rPr>
          <w:b/>
        </w:rPr>
        <w:t>Депо</w:t>
      </w:r>
      <w:r>
        <w:t>, 582</w:t>
      </w:r>
    </w:p>
    <w:p w14:paraId="087260DB" w14:textId="77777777" w:rsidR="008D6EE1" w:rsidRDefault="008D6EE1">
      <w:pPr>
        <w:pStyle w:val="ConsPlusNormal"/>
        <w:spacing w:before="220"/>
        <w:ind w:firstLine="540"/>
        <w:jc w:val="both"/>
      </w:pPr>
      <w:r>
        <w:rPr>
          <w:b/>
        </w:rPr>
        <w:t>Деповской ремонт грузовых и пассажирских вагонов</w:t>
      </w:r>
      <w:r>
        <w:t>, 681</w:t>
      </w:r>
    </w:p>
    <w:p w14:paraId="26FA62A3" w14:textId="77777777" w:rsidR="008D6EE1" w:rsidRDefault="008D6EE1">
      <w:pPr>
        <w:pStyle w:val="ConsPlusNormal"/>
        <w:spacing w:before="220"/>
        <w:ind w:firstLine="540"/>
        <w:jc w:val="both"/>
      </w:pPr>
      <w:r>
        <w:rPr>
          <w:b/>
        </w:rPr>
        <w:t>Дерево показателей</w:t>
      </w:r>
      <w:r>
        <w:t>, 913</w:t>
      </w:r>
    </w:p>
    <w:p w14:paraId="6EA6E014" w14:textId="77777777" w:rsidR="008D6EE1" w:rsidRDefault="008D6EE1">
      <w:pPr>
        <w:pStyle w:val="ConsPlusNormal"/>
        <w:spacing w:before="220"/>
        <w:ind w:firstLine="540"/>
        <w:jc w:val="both"/>
      </w:pPr>
      <w:r>
        <w:rPr>
          <w:b/>
        </w:rPr>
        <w:lastRenderedPageBreak/>
        <w:t>Дерево процессов</w:t>
      </w:r>
      <w:r>
        <w:t>, 914</w:t>
      </w:r>
    </w:p>
    <w:p w14:paraId="12EF4971" w14:textId="77777777" w:rsidR="008D6EE1" w:rsidRDefault="008D6EE1">
      <w:pPr>
        <w:pStyle w:val="ConsPlusNormal"/>
        <w:spacing w:before="220"/>
        <w:ind w:firstLine="540"/>
        <w:jc w:val="both"/>
      </w:pPr>
      <w:r>
        <w:rPr>
          <w:b/>
        </w:rPr>
        <w:t>Дерево рисков</w:t>
      </w:r>
      <w:r>
        <w:t>, 914</w:t>
      </w:r>
    </w:p>
    <w:p w14:paraId="00E1365E" w14:textId="77777777" w:rsidR="008D6EE1" w:rsidRDefault="008D6EE1">
      <w:pPr>
        <w:pStyle w:val="ConsPlusNormal"/>
        <w:spacing w:before="220"/>
        <w:ind w:firstLine="540"/>
        <w:jc w:val="both"/>
      </w:pPr>
      <w:r>
        <w:rPr>
          <w:b/>
        </w:rPr>
        <w:t>Дерево целей</w:t>
      </w:r>
      <w:r>
        <w:t>, 129, 914</w:t>
      </w:r>
    </w:p>
    <w:p w14:paraId="5AEF5E1B" w14:textId="77777777" w:rsidR="008D6EE1" w:rsidRDefault="008D6EE1">
      <w:pPr>
        <w:pStyle w:val="ConsPlusNormal"/>
        <w:spacing w:before="220"/>
        <w:ind w:firstLine="540"/>
        <w:jc w:val="both"/>
      </w:pPr>
      <w:r>
        <w:rPr>
          <w:b/>
        </w:rPr>
        <w:t>Детализация</w:t>
      </w:r>
      <w:r>
        <w:t>, 921</w:t>
      </w:r>
    </w:p>
    <w:p w14:paraId="2BFA2739" w14:textId="77777777" w:rsidR="008D6EE1" w:rsidRDefault="008D6EE1">
      <w:pPr>
        <w:pStyle w:val="ConsPlusNormal"/>
        <w:spacing w:before="220"/>
        <w:ind w:firstLine="540"/>
        <w:jc w:val="both"/>
      </w:pPr>
      <w:r>
        <w:rPr>
          <w:b/>
        </w:rPr>
        <w:t>Детальный план мероприятий по реализации комплексных инвестиционных проектов</w:t>
      </w:r>
      <w:r>
        <w:t>, 329</w:t>
      </w:r>
    </w:p>
    <w:p w14:paraId="36BF8CD9" w14:textId="77777777" w:rsidR="008D6EE1" w:rsidRDefault="008D6EE1">
      <w:pPr>
        <w:pStyle w:val="ConsPlusNormal"/>
        <w:spacing w:before="220"/>
        <w:ind w:firstLine="540"/>
        <w:jc w:val="both"/>
      </w:pPr>
      <w:r>
        <w:rPr>
          <w:b/>
        </w:rPr>
        <w:t>Детальный план проекта цифровой трансформации ОАО "РЖД"</w:t>
      </w:r>
      <w:r>
        <w:t>, 840</w:t>
      </w:r>
    </w:p>
    <w:p w14:paraId="6D8B442F" w14:textId="77777777" w:rsidR="008D6EE1" w:rsidRDefault="008D6EE1">
      <w:pPr>
        <w:pStyle w:val="ConsPlusNormal"/>
        <w:spacing w:before="220"/>
        <w:ind w:firstLine="540"/>
        <w:jc w:val="both"/>
      </w:pPr>
      <w:r>
        <w:rPr>
          <w:b/>
        </w:rPr>
        <w:t>Детектор</w:t>
      </w:r>
      <w:r>
        <w:t>, 216</w:t>
      </w:r>
    </w:p>
    <w:p w14:paraId="12C3B9BC" w14:textId="77777777" w:rsidR="008D6EE1" w:rsidRDefault="008D6EE1">
      <w:pPr>
        <w:pStyle w:val="ConsPlusNormal"/>
        <w:spacing w:before="220"/>
        <w:ind w:firstLine="540"/>
        <w:jc w:val="both"/>
      </w:pPr>
      <w:r>
        <w:rPr>
          <w:b/>
        </w:rPr>
        <w:t>Детская железная дорога</w:t>
      </w:r>
      <w:r>
        <w:t>, 62</w:t>
      </w:r>
    </w:p>
    <w:p w14:paraId="79B9221B" w14:textId="77777777" w:rsidR="008D6EE1" w:rsidRDefault="008D6EE1">
      <w:pPr>
        <w:pStyle w:val="ConsPlusNormal"/>
        <w:spacing w:before="220"/>
        <w:ind w:firstLine="540"/>
        <w:jc w:val="both"/>
      </w:pPr>
      <w:r>
        <w:rPr>
          <w:b/>
        </w:rPr>
        <w:t>Дефект</w:t>
      </w:r>
      <w:r>
        <w:t>, 927</w:t>
      </w:r>
    </w:p>
    <w:p w14:paraId="4E5E6A95" w14:textId="77777777" w:rsidR="008D6EE1" w:rsidRDefault="008D6EE1">
      <w:pPr>
        <w:pStyle w:val="ConsPlusNormal"/>
        <w:spacing w:before="220"/>
        <w:ind w:firstLine="540"/>
        <w:jc w:val="both"/>
      </w:pPr>
      <w:r>
        <w:rPr>
          <w:b/>
        </w:rPr>
        <w:t>Дефект (железнодорожной техники)</w:t>
      </w:r>
      <w:r>
        <w:t>, 788</w:t>
      </w:r>
    </w:p>
    <w:p w14:paraId="172BAAE0" w14:textId="77777777" w:rsidR="008D6EE1" w:rsidRDefault="008D6EE1">
      <w:pPr>
        <w:pStyle w:val="ConsPlusNormal"/>
        <w:spacing w:before="220"/>
        <w:ind w:firstLine="540"/>
        <w:jc w:val="both"/>
      </w:pPr>
      <w:r>
        <w:rPr>
          <w:b/>
        </w:rPr>
        <w:t>Дефект железнодорожного пути</w:t>
      </w:r>
      <w:r>
        <w:t>, 808</w:t>
      </w:r>
    </w:p>
    <w:p w14:paraId="01471790" w14:textId="77777777" w:rsidR="008D6EE1" w:rsidRDefault="008D6EE1">
      <w:pPr>
        <w:pStyle w:val="ConsPlusNormal"/>
        <w:spacing w:before="220"/>
        <w:ind w:firstLine="540"/>
        <w:jc w:val="both"/>
      </w:pPr>
      <w:r>
        <w:rPr>
          <w:b/>
        </w:rPr>
        <w:t>Дефекты земляного полотна</w:t>
      </w:r>
      <w:r>
        <w:t>, 416</w:t>
      </w:r>
    </w:p>
    <w:p w14:paraId="1F5FAE08" w14:textId="77777777" w:rsidR="008D6EE1" w:rsidRDefault="008D6EE1">
      <w:pPr>
        <w:pStyle w:val="ConsPlusNormal"/>
        <w:spacing w:before="220"/>
        <w:ind w:firstLine="540"/>
        <w:jc w:val="both"/>
      </w:pPr>
      <w:proofErr w:type="spellStart"/>
      <w:r>
        <w:rPr>
          <w:b/>
        </w:rPr>
        <w:t>Дефинициальная</w:t>
      </w:r>
      <w:proofErr w:type="spellEnd"/>
      <w:r>
        <w:rPr>
          <w:b/>
        </w:rPr>
        <w:t xml:space="preserve"> неопределенность</w:t>
      </w:r>
      <w:r>
        <w:t>, 211</w:t>
      </w:r>
    </w:p>
    <w:p w14:paraId="34A41DA8" w14:textId="77777777" w:rsidR="008D6EE1" w:rsidRDefault="008D6EE1">
      <w:pPr>
        <w:pStyle w:val="ConsPlusNormal"/>
        <w:spacing w:before="220"/>
        <w:ind w:firstLine="540"/>
        <w:jc w:val="both"/>
      </w:pPr>
      <w:r>
        <w:rPr>
          <w:b/>
        </w:rPr>
        <w:t>Дефицит пропускной способности</w:t>
      </w:r>
      <w:r>
        <w:t>, 731</w:t>
      </w:r>
    </w:p>
    <w:p w14:paraId="17129694" w14:textId="77777777" w:rsidR="008D6EE1" w:rsidRDefault="008D6EE1">
      <w:pPr>
        <w:pStyle w:val="ConsPlusNormal"/>
        <w:spacing w:before="220"/>
        <w:ind w:firstLine="540"/>
        <w:jc w:val="both"/>
      </w:pPr>
      <w:r>
        <w:rPr>
          <w:b/>
        </w:rPr>
        <w:t>Деформации земляного полотна (железнодорожного пути)</w:t>
      </w:r>
      <w:r>
        <w:t>, 416</w:t>
      </w:r>
    </w:p>
    <w:p w14:paraId="3F27741C" w14:textId="77777777" w:rsidR="008D6EE1" w:rsidRDefault="008D6EE1">
      <w:pPr>
        <w:pStyle w:val="ConsPlusNormal"/>
        <w:spacing w:before="220"/>
        <w:ind w:firstLine="540"/>
        <w:jc w:val="both"/>
      </w:pPr>
      <w:r>
        <w:rPr>
          <w:b/>
        </w:rPr>
        <w:t>Диагностическая модель</w:t>
      </w:r>
      <w:r>
        <w:t>, 779</w:t>
      </w:r>
    </w:p>
    <w:p w14:paraId="679E2B2D" w14:textId="77777777" w:rsidR="008D6EE1" w:rsidRDefault="008D6EE1">
      <w:pPr>
        <w:pStyle w:val="ConsPlusNormal"/>
        <w:spacing w:before="220"/>
        <w:ind w:firstLine="540"/>
        <w:jc w:val="both"/>
      </w:pPr>
      <w:r>
        <w:rPr>
          <w:b/>
        </w:rPr>
        <w:t>Диагностический (контролируемый) параметр</w:t>
      </w:r>
      <w:r>
        <w:t>, 779</w:t>
      </w:r>
    </w:p>
    <w:p w14:paraId="39EB4D24" w14:textId="77777777" w:rsidR="008D6EE1" w:rsidRDefault="008D6EE1">
      <w:pPr>
        <w:pStyle w:val="ConsPlusNormal"/>
        <w:spacing w:before="220"/>
        <w:ind w:firstLine="540"/>
        <w:jc w:val="both"/>
      </w:pPr>
      <w:r>
        <w:rPr>
          <w:b/>
        </w:rPr>
        <w:t>Диагностическое обеспечение</w:t>
      </w:r>
      <w:r>
        <w:t>, 779</w:t>
      </w:r>
    </w:p>
    <w:p w14:paraId="12FB3838" w14:textId="77777777" w:rsidR="008D6EE1" w:rsidRDefault="008D6EE1">
      <w:pPr>
        <w:pStyle w:val="ConsPlusNormal"/>
        <w:spacing w:before="220"/>
        <w:ind w:firstLine="540"/>
        <w:jc w:val="both"/>
      </w:pPr>
      <w:r>
        <w:rPr>
          <w:b/>
        </w:rPr>
        <w:t>Диаграмма выбора процесса (PSD)</w:t>
      </w:r>
      <w:r>
        <w:t>, 914</w:t>
      </w:r>
    </w:p>
    <w:p w14:paraId="4AA88386" w14:textId="77777777" w:rsidR="008D6EE1" w:rsidRDefault="008D6EE1">
      <w:pPr>
        <w:pStyle w:val="ConsPlusNormal"/>
        <w:spacing w:before="220"/>
        <w:ind w:firstLine="540"/>
        <w:jc w:val="both"/>
      </w:pPr>
      <w:r>
        <w:rPr>
          <w:b/>
        </w:rPr>
        <w:t>Диаграмма калибровки</w:t>
      </w:r>
      <w:r>
        <w:t>, 237</w:t>
      </w:r>
    </w:p>
    <w:p w14:paraId="3DCA9AF3" w14:textId="77777777" w:rsidR="008D6EE1" w:rsidRDefault="008D6EE1">
      <w:pPr>
        <w:pStyle w:val="ConsPlusNormal"/>
        <w:spacing w:before="220"/>
        <w:ind w:firstLine="540"/>
        <w:jc w:val="both"/>
      </w:pPr>
      <w:r>
        <w:rPr>
          <w:b/>
        </w:rPr>
        <w:t>Диаграмма ключевых показателей результативности (BSC)</w:t>
      </w:r>
      <w:r>
        <w:t>, 915</w:t>
      </w:r>
    </w:p>
    <w:p w14:paraId="20A72C01" w14:textId="77777777" w:rsidR="008D6EE1" w:rsidRDefault="008D6EE1">
      <w:pPr>
        <w:pStyle w:val="ConsPlusNormal"/>
        <w:spacing w:before="220"/>
        <w:ind w:firstLine="540"/>
        <w:jc w:val="both"/>
      </w:pPr>
      <w:r>
        <w:rPr>
          <w:b/>
        </w:rPr>
        <w:t>Диаграмма окружения функции (FAD)</w:t>
      </w:r>
      <w:r>
        <w:t>, 915</w:t>
      </w:r>
    </w:p>
    <w:p w14:paraId="484FE007" w14:textId="77777777" w:rsidR="008D6EE1" w:rsidRDefault="008D6EE1">
      <w:pPr>
        <w:pStyle w:val="ConsPlusNormal"/>
        <w:spacing w:before="220"/>
        <w:ind w:firstLine="540"/>
        <w:jc w:val="both"/>
      </w:pPr>
      <w:r>
        <w:rPr>
          <w:b/>
        </w:rPr>
        <w:t>Диаграмма событийной цепочки бизнес-процесса (ЕРС)</w:t>
      </w:r>
      <w:r>
        <w:t>, 915</w:t>
      </w:r>
    </w:p>
    <w:p w14:paraId="3B525931" w14:textId="77777777" w:rsidR="008D6EE1" w:rsidRDefault="008D6EE1">
      <w:pPr>
        <w:pStyle w:val="ConsPlusNormal"/>
        <w:spacing w:before="220"/>
        <w:ind w:firstLine="540"/>
        <w:jc w:val="both"/>
      </w:pPr>
      <w:r>
        <w:rPr>
          <w:b/>
        </w:rPr>
        <w:t>Диаграмма состояний-переходов (в железнодорожной технике)</w:t>
      </w:r>
      <w:r>
        <w:t>, 795</w:t>
      </w:r>
    </w:p>
    <w:p w14:paraId="61346ED0" w14:textId="77777777" w:rsidR="008D6EE1" w:rsidRDefault="008D6EE1">
      <w:pPr>
        <w:pStyle w:val="ConsPlusNormal"/>
        <w:spacing w:before="220"/>
        <w:ind w:firstLine="540"/>
        <w:jc w:val="both"/>
      </w:pPr>
      <w:r>
        <w:rPr>
          <w:b/>
        </w:rPr>
        <w:t>Диаграмма цепочки добавленного качества (VAD)</w:t>
      </w:r>
      <w:r>
        <w:t>, 916</w:t>
      </w:r>
    </w:p>
    <w:p w14:paraId="338BFC60" w14:textId="77777777" w:rsidR="008D6EE1" w:rsidRDefault="008D6EE1">
      <w:pPr>
        <w:pStyle w:val="ConsPlusNormal"/>
        <w:spacing w:before="220"/>
        <w:ind w:firstLine="540"/>
        <w:jc w:val="both"/>
      </w:pPr>
      <w:r>
        <w:rPr>
          <w:b/>
        </w:rPr>
        <w:t>Диапазон показаний</w:t>
      </w:r>
      <w:r>
        <w:t>, 223</w:t>
      </w:r>
    </w:p>
    <w:p w14:paraId="1C5DCE69" w14:textId="77777777" w:rsidR="008D6EE1" w:rsidRDefault="008D6EE1">
      <w:pPr>
        <w:pStyle w:val="ConsPlusNormal"/>
        <w:spacing w:before="220"/>
        <w:ind w:firstLine="540"/>
        <w:jc w:val="both"/>
      </w:pPr>
      <w:r>
        <w:rPr>
          <w:b/>
        </w:rPr>
        <w:t>Диверсификация</w:t>
      </w:r>
      <w:r>
        <w:t>, 129</w:t>
      </w:r>
    </w:p>
    <w:p w14:paraId="55C45C53" w14:textId="77777777" w:rsidR="008D6EE1" w:rsidRDefault="008D6EE1">
      <w:pPr>
        <w:pStyle w:val="ConsPlusNormal"/>
        <w:spacing w:before="220"/>
        <w:ind w:firstLine="540"/>
        <w:jc w:val="both"/>
      </w:pPr>
      <w:r>
        <w:rPr>
          <w:b/>
        </w:rPr>
        <w:t>Дизайн контрольной процедуры</w:t>
      </w:r>
      <w:r>
        <w:t>, 383</w:t>
      </w:r>
    </w:p>
    <w:p w14:paraId="6916AF3F" w14:textId="77777777" w:rsidR="008D6EE1" w:rsidRDefault="008D6EE1">
      <w:pPr>
        <w:pStyle w:val="ConsPlusNormal"/>
        <w:spacing w:before="220"/>
        <w:ind w:firstLine="540"/>
        <w:jc w:val="both"/>
      </w:pPr>
      <w:r>
        <w:rPr>
          <w:b/>
        </w:rPr>
        <w:t>Дизель-поезд</w:t>
      </w:r>
      <w:r>
        <w:t>, 641</w:t>
      </w:r>
    </w:p>
    <w:p w14:paraId="264DEE96" w14:textId="77777777" w:rsidR="008D6EE1" w:rsidRDefault="008D6EE1">
      <w:pPr>
        <w:pStyle w:val="ConsPlusNormal"/>
        <w:spacing w:before="220"/>
        <w:ind w:firstLine="540"/>
        <w:jc w:val="both"/>
      </w:pPr>
      <w:r>
        <w:rPr>
          <w:b/>
        </w:rPr>
        <w:t>Дизель-электровоз</w:t>
      </w:r>
      <w:r>
        <w:t>, 630</w:t>
      </w:r>
    </w:p>
    <w:p w14:paraId="16C6BD26" w14:textId="77777777" w:rsidR="008D6EE1" w:rsidRDefault="008D6EE1">
      <w:pPr>
        <w:pStyle w:val="ConsPlusNormal"/>
        <w:spacing w:before="220"/>
        <w:ind w:firstLine="540"/>
        <w:jc w:val="both"/>
      </w:pPr>
      <w:r>
        <w:rPr>
          <w:b/>
        </w:rPr>
        <w:lastRenderedPageBreak/>
        <w:t>Дизель-электропоезд</w:t>
      </w:r>
      <w:r>
        <w:t>, 641</w:t>
      </w:r>
    </w:p>
    <w:p w14:paraId="6153074F" w14:textId="77777777" w:rsidR="008D6EE1" w:rsidRDefault="008D6EE1">
      <w:pPr>
        <w:pStyle w:val="ConsPlusNormal"/>
        <w:spacing w:before="220"/>
        <w:ind w:firstLine="540"/>
        <w:jc w:val="both"/>
      </w:pPr>
      <w:r>
        <w:rPr>
          <w:b/>
        </w:rPr>
        <w:t>Динамическая погрешность (средства измерений)</w:t>
      </w:r>
      <w:r>
        <w:t>, 221</w:t>
      </w:r>
    </w:p>
    <w:p w14:paraId="494C5DDB" w14:textId="77777777" w:rsidR="008D6EE1" w:rsidRDefault="008D6EE1">
      <w:pPr>
        <w:pStyle w:val="ConsPlusNormal"/>
        <w:spacing w:before="220"/>
        <w:ind w:firstLine="540"/>
        <w:jc w:val="both"/>
      </w:pPr>
      <w:r>
        <w:rPr>
          <w:b/>
        </w:rPr>
        <w:t>Динамические параметры зданий [сооружений]</w:t>
      </w:r>
      <w:r>
        <w:t>, 370</w:t>
      </w:r>
    </w:p>
    <w:p w14:paraId="11B97394" w14:textId="77777777" w:rsidR="008D6EE1" w:rsidRDefault="008D6EE1">
      <w:pPr>
        <w:pStyle w:val="ConsPlusNormal"/>
        <w:spacing w:before="220"/>
        <w:ind w:firstLine="540"/>
        <w:jc w:val="both"/>
      </w:pPr>
      <w:r>
        <w:rPr>
          <w:b/>
        </w:rPr>
        <w:t>Динамический режим (использования средства измерений)</w:t>
      </w:r>
      <w:r>
        <w:t>, 199</w:t>
      </w:r>
    </w:p>
    <w:p w14:paraId="1293A027" w14:textId="77777777" w:rsidR="008D6EE1" w:rsidRDefault="008D6EE1">
      <w:pPr>
        <w:pStyle w:val="ConsPlusNormal"/>
        <w:spacing w:before="220"/>
        <w:ind w:firstLine="540"/>
        <w:jc w:val="both"/>
      </w:pPr>
      <w:r>
        <w:rPr>
          <w:b/>
        </w:rPr>
        <w:t>Динамическое измерение</w:t>
      </w:r>
      <w:r>
        <w:t>, 200</w:t>
      </w:r>
    </w:p>
    <w:p w14:paraId="4473B22A" w14:textId="77777777" w:rsidR="008D6EE1" w:rsidRDefault="008D6EE1">
      <w:pPr>
        <w:pStyle w:val="ConsPlusNormal"/>
        <w:spacing w:before="220"/>
        <w:ind w:firstLine="540"/>
        <w:jc w:val="both"/>
      </w:pPr>
      <w:r>
        <w:rPr>
          <w:b/>
        </w:rPr>
        <w:t>Диодно-искровой заземлитель опоры (железнодорожной) контактной сети</w:t>
      </w:r>
      <w:r>
        <w:t>, 456</w:t>
      </w:r>
    </w:p>
    <w:p w14:paraId="2586BF5D" w14:textId="77777777" w:rsidR="008D6EE1" w:rsidRDefault="008D6EE1">
      <w:pPr>
        <w:pStyle w:val="ConsPlusNormal"/>
        <w:spacing w:before="220"/>
        <w:ind w:firstLine="540"/>
        <w:jc w:val="both"/>
      </w:pPr>
      <w:r>
        <w:rPr>
          <w:b/>
        </w:rPr>
        <w:t>Диодный заземлитель опоры (железнодорожной) контактной сети</w:t>
      </w:r>
      <w:r>
        <w:t>, 456</w:t>
      </w:r>
    </w:p>
    <w:p w14:paraId="3D681EEA" w14:textId="77777777" w:rsidR="008D6EE1" w:rsidRDefault="008D6EE1">
      <w:pPr>
        <w:pStyle w:val="ConsPlusNormal"/>
        <w:spacing w:before="220"/>
        <w:ind w:firstLine="540"/>
        <w:jc w:val="both"/>
      </w:pPr>
      <w:r>
        <w:rPr>
          <w:b/>
        </w:rPr>
        <w:t>Дисковый тормоз</w:t>
      </w:r>
      <w:r>
        <w:t>, 660</w:t>
      </w:r>
    </w:p>
    <w:p w14:paraId="5E76BF76" w14:textId="77777777" w:rsidR="008D6EE1" w:rsidRDefault="008D6EE1">
      <w:pPr>
        <w:pStyle w:val="ConsPlusNormal"/>
        <w:spacing w:before="220"/>
        <w:ind w:firstLine="540"/>
        <w:jc w:val="both"/>
      </w:pPr>
      <w:r>
        <w:rPr>
          <w:b/>
        </w:rPr>
        <w:t>Диспетчер локомотивный</w:t>
      </w:r>
      <w:r>
        <w:t>, 724</w:t>
      </w:r>
    </w:p>
    <w:p w14:paraId="0C9C0483" w14:textId="77777777" w:rsidR="008D6EE1" w:rsidRDefault="008D6EE1">
      <w:pPr>
        <w:pStyle w:val="ConsPlusNormal"/>
        <w:spacing w:before="220"/>
        <w:ind w:firstLine="540"/>
        <w:jc w:val="both"/>
      </w:pPr>
      <w:r>
        <w:rPr>
          <w:b/>
        </w:rPr>
        <w:t>Диспетчер маневровый</w:t>
      </w:r>
      <w:r>
        <w:t>, 724</w:t>
      </w:r>
    </w:p>
    <w:p w14:paraId="5865C59E" w14:textId="77777777" w:rsidR="008D6EE1" w:rsidRDefault="008D6EE1">
      <w:pPr>
        <w:pStyle w:val="ConsPlusNormal"/>
        <w:spacing w:before="220"/>
        <w:ind w:firstLine="540"/>
        <w:jc w:val="both"/>
      </w:pPr>
      <w:r>
        <w:rPr>
          <w:b/>
        </w:rPr>
        <w:t>Диспетчер поездной</w:t>
      </w:r>
      <w:r>
        <w:t>, 724</w:t>
      </w:r>
    </w:p>
    <w:p w14:paraId="535B28CC" w14:textId="77777777" w:rsidR="008D6EE1" w:rsidRDefault="008D6EE1">
      <w:pPr>
        <w:pStyle w:val="ConsPlusNormal"/>
        <w:spacing w:before="220"/>
        <w:ind w:firstLine="540"/>
        <w:jc w:val="both"/>
      </w:pPr>
      <w:r>
        <w:rPr>
          <w:b/>
        </w:rPr>
        <w:t>Диспетчер станционный</w:t>
      </w:r>
      <w:r>
        <w:t>, 724</w:t>
      </w:r>
    </w:p>
    <w:p w14:paraId="6B38F140" w14:textId="77777777" w:rsidR="008D6EE1" w:rsidRDefault="008D6EE1">
      <w:pPr>
        <w:pStyle w:val="ConsPlusNormal"/>
        <w:spacing w:before="220"/>
        <w:ind w:firstLine="540"/>
        <w:jc w:val="both"/>
      </w:pPr>
      <w:r>
        <w:rPr>
          <w:b/>
        </w:rPr>
        <w:t>Диспетчерская система цифровой сети железнодорожной радиосвязи</w:t>
      </w:r>
      <w:r>
        <w:t>, 550</w:t>
      </w:r>
    </w:p>
    <w:p w14:paraId="028C079C" w14:textId="77777777" w:rsidR="008D6EE1" w:rsidRDefault="008D6EE1">
      <w:pPr>
        <w:pStyle w:val="ConsPlusNormal"/>
        <w:spacing w:before="220"/>
        <w:ind w:firstLine="540"/>
        <w:jc w:val="both"/>
      </w:pPr>
      <w:r>
        <w:rPr>
          <w:b/>
        </w:rPr>
        <w:t>Диспетчерская централизация (железнодорожного транспорта)</w:t>
      </w:r>
      <w:r>
        <w:t>, 492</w:t>
      </w:r>
    </w:p>
    <w:p w14:paraId="510C99C1" w14:textId="77777777" w:rsidR="008D6EE1" w:rsidRDefault="008D6EE1">
      <w:pPr>
        <w:pStyle w:val="ConsPlusNormal"/>
        <w:spacing w:before="220"/>
        <w:ind w:firstLine="540"/>
        <w:jc w:val="both"/>
      </w:pPr>
      <w:r>
        <w:rPr>
          <w:b/>
        </w:rPr>
        <w:t>Диспетчерский контроль</w:t>
      </w:r>
      <w:r>
        <w:t>, 492</w:t>
      </w:r>
    </w:p>
    <w:p w14:paraId="6B734FCA" w14:textId="77777777" w:rsidR="008D6EE1" w:rsidRDefault="008D6EE1">
      <w:pPr>
        <w:pStyle w:val="ConsPlusNormal"/>
        <w:spacing w:before="220"/>
        <w:ind w:firstLine="540"/>
        <w:jc w:val="both"/>
      </w:pPr>
      <w:r>
        <w:rPr>
          <w:b/>
        </w:rPr>
        <w:t>Диспетчерский круг оперативно-технологической (железнодорожной) связи</w:t>
      </w:r>
      <w:r>
        <w:t>, 543</w:t>
      </w:r>
    </w:p>
    <w:p w14:paraId="41C8DE96" w14:textId="77777777" w:rsidR="008D6EE1" w:rsidRDefault="008D6EE1">
      <w:pPr>
        <w:pStyle w:val="ConsPlusNormal"/>
        <w:spacing w:before="220"/>
        <w:ind w:firstLine="540"/>
        <w:jc w:val="both"/>
      </w:pPr>
      <w:r>
        <w:rPr>
          <w:b/>
        </w:rPr>
        <w:t>Диспетчерский локомотив</w:t>
      </w:r>
      <w:r>
        <w:t>, 626</w:t>
      </w:r>
    </w:p>
    <w:p w14:paraId="520FF10A" w14:textId="77777777" w:rsidR="008D6EE1" w:rsidRDefault="008D6EE1">
      <w:pPr>
        <w:pStyle w:val="ConsPlusNormal"/>
        <w:spacing w:before="220"/>
        <w:ind w:firstLine="540"/>
        <w:jc w:val="both"/>
      </w:pPr>
      <w:r>
        <w:rPr>
          <w:b/>
        </w:rPr>
        <w:t>Диспетчерский пульт ОТС</w:t>
      </w:r>
      <w:r>
        <w:t>, 546</w:t>
      </w:r>
    </w:p>
    <w:p w14:paraId="489EF096" w14:textId="77777777" w:rsidR="008D6EE1" w:rsidRDefault="008D6EE1">
      <w:pPr>
        <w:pStyle w:val="ConsPlusNormal"/>
        <w:spacing w:before="220"/>
        <w:ind w:firstLine="540"/>
        <w:jc w:val="both"/>
      </w:pPr>
      <w:r>
        <w:rPr>
          <w:b/>
        </w:rPr>
        <w:t>Диспетчерское руководство эксплуатационной работой</w:t>
      </w:r>
      <w:r>
        <w:t>, 724</w:t>
      </w:r>
    </w:p>
    <w:p w14:paraId="1480902C" w14:textId="77777777" w:rsidR="008D6EE1" w:rsidRDefault="008D6EE1">
      <w:pPr>
        <w:pStyle w:val="ConsPlusNormal"/>
        <w:spacing w:before="220"/>
        <w:ind w:firstLine="540"/>
        <w:jc w:val="both"/>
      </w:pPr>
      <w:r>
        <w:rPr>
          <w:b/>
        </w:rPr>
        <w:t>Диспетчерское управление на железнодорожном транспорте</w:t>
      </w:r>
      <w:r>
        <w:t>, 721</w:t>
      </w:r>
    </w:p>
    <w:p w14:paraId="2327AE1F" w14:textId="77777777" w:rsidR="008D6EE1" w:rsidRDefault="008D6EE1">
      <w:pPr>
        <w:pStyle w:val="ConsPlusNormal"/>
        <w:spacing w:before="220"/>
        <w:ind w:firstLine="540"/>
        <w:jc w:val="both"/>
      </w:pPr>
      <w:r>
        <w:rPr>
          <w:b/>
        </w:rPr>
        <w:t>Дистанционное управление (железнодорожным подвижным составом)</w:t>
      </w:r>
      <w:r>
        <w:t>, 615</w:t>
      </w:r>
    </w:p>
    <w:p w14:paraId="444F8F56" w14:textId="77777777" w:rsidR="008D6EE1" w:rsidRDefault="008D6EE1">
      <w:pPr>
        <w:pStyle w:val="ConsPlusNormal"/>
        <w:spacing w:before="220"/>
        <w:ind w:firstLine="540"/>
        <w:jc w:val="both"/>
      </w:pPr>
      <w:r>
        <w:rPr>
          <w:b/>
        </w:rPr>
        <w:t>Дистанционное управление (системами железнодорожного электроснабжения)</w:t>
      </w:r>
      <w:r>
        <w:t>, 468</w:t>
      </w:r>
    </w:p>
    <w:p w14:paraId="3B3AB94C" w14:textId="77777777" w:rsidR="008D6EE1" w:rsidRDefault="008D6EE1">
      <w:pPr>
        <w:pStyle w:val="ConsPlusNormal"/>
        <w:spacing w:before="220"/>
        <w:ind w:firstLine="540"/>
        <w:jc w:val="both"/>
      </w:pPr>
      <w:r>
        <w:rPr>
          <w:b/>
        </w:rPr>
        <w:t>Дистанционное электропитание (оборудования необслуживаемых регенерационных [усилительных] пунктов)</w:t>
      </w:r>
      <w:r>
        <w:t>, 554</w:t>
      </w:r>
    </w:p>
    <w:p w14:paraId="56E37765" w14:textId="77777777" w:rsidR="008D6EE1" w:rsidRDefault="008D6EE1">
      <w:pPr>
        <w:pStyle w:val="ConsPlusNormal"/>
        <w:spacing w:before="220"/>
        <w:ind w:firstLine="540"/>
        <w:jc w:val="both"/>
      </w:pPr>
      <w:r>
        <w:rPr>
          <w:b/>
        </w:rPr>
        <w:t>Дифференциальный метод измерений</w:t>
      </w:r>
      <w:r>
        <w:t>, 198</w:t>
      </w:r>
    </w:p>
    <w:p w14:paraId="6F682EE9" w14:textId="77777777" w:rsidR="008D6EE1" w:rsidRDefault="008D6EE1">
      <w:pPr>
        <w:pStyle w:val="ConsPlusNormal"/>
        <w:spacing w:before="220"/>
        <w:ind w:firstLine="540"/>
        <w:jc w:val="both"/>
      </w:pPr>
      <w:r>
        <w:rPr>
          <w:b/>
        </w:rPr>
        <w:t xml:space="preserve">Длина </w:t>
      </w:r>
      <w:proofErr w:type="spellStart"/>
      <w:r>
        <w:rPr>
          <w:b/>
        </w:rPr>
        <w:t>межструнового</w:t>
      </w:r>
      <w:proofErr w:type="spellEnd"/>
      <w:r>
        <w:rPr>
          <w:b/>
        </w:rPr>
        <w:t xml:space="preserve"> пролета (железнодорожной) контактной подвески</w:t>
      </w:r>
      <w:r>
        <w:t>, 442</w:t>
      </w:r>
    </w:p>
    <w:p w14:paraId="0ADC9CF4" w14:textId="77777777" w:rsidR="008D6EE1" w:rsidRDefault="008D6EE1">
      <w:pPr>
        <w:pStyle w:val="ConsPlusNormal"/>
        <w:spacing w:before="220"/>
        <w:ind w:firstLine="540"/>
        <w:jc w:val="both"/>
      </w:pPr>
      <w:r>
        <w:rPr>
          <w:b/>
        </w:rPr>
        <w:t>Длина поезда</w:t>
      </w:r>
      <w:r>
        <w:t>, 714</w:t>
      </w:r>
    </w:p>
    <w:p w14:paraId="4C7DFD4E" w14:textId="77777777" w:rsidR="008D6EE1" w:rsidRDefault="008D6EE1">
      <w:pPr>
        <w:pStyle w:val="ConsPlusNormal"/>
        <w:spacing w:before="220"/>
        <w:ind w:firstLine="540"/>
        <w:jc w:val="both"/>
      </w:pPr>
      <w:r>
        <w:rPr>
          <w:b/>
        </w:rPr>
        <w:t>Длина пролета (железнодорожной) контактной подвески</w:t>
      </w:r>
      <w:r>
        <w:t>, 440</w:t>
      </w:r>
    </w:p>
    <w:p w14:paraId="186B69D0" w14:textId="77777777" w:rsidR="008D6EE1" w:rsidRDefault="008D6EE1">
      <w:pPr>
        <w:pStyle w:val="ConsPlusNormal"/>
        <w:spacing w:before="220"/>
        <w:ind w:firstLine="540"/>
        <w:jc w:val="both"/>
      </w:pPr>
      <w:r>
        <w:rPr>
          <w:b/>
        </w:rPr>
        <w:t>Длина станционного пути</w:t>
      </w:r>
      <w:r>
        <w:t>, 397</w:t>
      </w:r>
    </w:p>
    <w:p w14:paraId="6BC7072F" w14:textId="77777777" w:rsidR="008D6EE1" w:rsidRDefault="008D6EE1">
      <w:pPr>
        <w:pStyle w:val="ConsPlusNormal"/>
        <w:spacing w:before="220"/>
        <w:ind w:firstLine="540"/>
        <w:jc w:val="both"/>
      </w:pPr>
      <w:r>
        <w:rPr>
          <w:b/>
        </w:rPr>
        <w:t>Длина шкалы</w:t>
      </w:r>
      <w:r>
        <w:t>, 214</w:t>
      </w:r>
    </w:p>
    <w:p w14:paraId="4D6B7FDF" w14:textId="77777777" w:rsidR="008D6EE1" w:rsidRDefault="008D6EE1">
      <w:pPr>
        <w:pStyle w:val="ConsPlusNormal"/>
        <w:spacing w:before="220"/>
        <w:ind w:firstLine="540"/>
        <w:jc w:val="both"/>
      </w:pPr>
      <w:r>
        <w:rPr>
          <w:b/>
        </w:rPr>
        <w:lastRenderedPageBreak/>
        <w:t>Длина эквивалентного пролета (железнодорожной) контактной подвески</w:t>
      </w:r>
      <w:r>
        <w:t>, 440</w:t>
      </w:r>
    </w:p>
    <w:p w14:paraId="30157A22" w14:textId="77777777" w:rsidR="008D6EE1" w:rsidRDefault="008D6EE1">
      <w:pPr>
        <w:pStyle w:val="ConsPlusNormal"/>
        <w:spacing w:before="220"/>
        <w:ind w:firstLine="540"/>
        <w:jc w:val="both"/>
      </w:pPr>
      <w:r>
        <w:rPr>
          <w:b/>
        </w:rPr>
        <w:t>Длиннобазный вагон</w:t>
      </w:r>
      <w:r>
        <w:t>, 652</w:t>
      </w:r>
    </w:p>
    <w:p w14:paraId="42FB4850" w14:textId="77777777" w:rsidR="008D6EE1" w:rsidRDefault="008D6EE1">
      <w:pPr>
        <w:pStyle w:val="ConsPlusNormal"/>
        <w:spacing w:before="220"/>
        <w:ind w:firstLine="540"/>
        <w:jc w:val="both"/>
      </w:pPr>
      <w:r>
        <w:rPr>
          <w:b/>
        </w:rPr>
        <w:t>Длинные неровности пути в плане</w:t>
      </w:r>
      <w:r>
        <w:t>, 402</w:t>
      </w:r>
    </w:p>
    <w:p w14:paraId="3D11F65C" w14:textId="77777777" w:rsidR="008D6EE1" w:rsidRDefault="008D6EE1">
      <w:pPr>
        <w:pStyle w:val="ConsPlusNormal"/>
        <w:spacing w:before="220"/>
        <w:ind w:firstLine="540"/>
        <w:jc w:val="both"/>
      </w:pPr>
      <w:r>
        <w:rPr>
          <w:b/>
        </w:rPr>
        <w:t>Длинные неровности пути в продольном профиле</w:t>
      </w:r>
      <w:r>
        <w:t>, 416</w:t>
      </w:r>
    </w:p>
    <w:p w14:paraId="75250454" w14:textId="77777777" w:rsidR="008D6EE1" w:rsidRDefault="008D6EE1">
      <w:pPr>
        <w:pStyle w:val="ConsPlusNormal"/>
        <w:spacing w:before="220"/>
        <w:ind w:firstLine="540"/>
        <w:jc w:val="both"/>
      </w:pPr>
      <w:r>
        <w:rPr>
          <w:b/>
        </w:rPr>
        <w:t>Длительное хранение железнодорожного подвижного состава</w:t>
      </w:r>
      <w:r>
        <w:t>, 670</w:t>
      </w:r>
    </w:p>
    <w:p w14:paraId="282413B6" w14:textId="77777777" w:rsidR="008D6EE1" w:rsidRDefault="008D6EE1">
      <w:pPr>
        <w:pStyle w:val="ConsPlusNormal"/>
        <w:spacing w:before="220"/>
        <w:ind w:firstLine="540"/>
        <w:jc w:val="both"/>
      </w:pPr>
      <w:r>
        <w:rPr>
          <w:b/>
        </w:rPr>
        <w:t>Доверительные границы (погрешности измерения)</w:t>
      </w:r>
      <w:r>
        <w:t>, 207</w:t>
      </w:r>
    </w:p>
    <w:p w14:paraId="0B14F713" w14:textId="77777777" w:rsidR="008D6EE1" w:rsidRDefault="008D6EE1">
      <w:pPr>
        <w:pStyle w:val="ConsPlusNormal"/>
        <w:spacing w:before="220"/>
        <w:ind w:firstLine="540"/>
        <w:jc w:val="both"/>
      </w:pPr>
      <w:r>
        <w:rPr>
          <w:b/>
        </w:rPr>
        <w:t>Доводочные испытания</w:t>
      </w:r>
      <w:r>
        <w:t xml:space="preserve"> (</w:t>
      </w:r>
      <w:proofErr w:type="spellStart"/>
      <w:r>
        <w:t>Ндп</w:t>
      </w:r>
      <w:proofErr w:type="spellEnd"/>
      <w:r>
        <w:t>. Конструктивные испытания), 954</w:t>
      </w:r>
    </w:p>
    <w:p w14:paraId="3E575218" w14:textId="77777777" w:rsidR="008D6EE1" w:rsidRDefault="008D6EE1">
      <w:pPr>
        <w:pStyle w:val="ConsPlusNormal"/>
        <w:spacing w:before="220"/>
        <w:ind w:firstLine="540"/>
        <w:jc w:val="both"/>
      </w:pPr>
      <w:r>
        <w:rPr>
          <w:b/>
        </w:rPr>
        <w:t>Договор примыкания (технологического присоединения) к инфраструктуре ОАО "РЖД"</w:t>
      </w:r>
      <w:r>
        <w:t>, 334</w:t>
      </w:r>
    </w:p>
    <w:p w14:paraId="36F5336B" w14:textId="77777777" w:rsidR="008D6EE1" w:rsidRDefault="008D6EE1">
      <w:pPr>
        <w:pStyle w:val="ConsPlusNormal"/>
        <w:spacing w:before="220"/>
        <w:ind w:firstLine="540"/>
        <w:jc w:val="both"/>
      </w:pPr>
      <w:r>
        <w:rPr>
          <w:b/>
        </w:rPr>
        <w:t>Договорный перевозчик</w:t>
      </w:r>
      <w:r>
        <w:t>, 691</w:t>
      </w:r>
    </w:p>
    <w:p w14:paraId="77C25B65" w14:textId="77777777" w:rsidR="008D6EE1" w:rsidRDefault="008D6EE1">
      <w:pPr>
        <w:pStyle w:val="ConsPlusNormal"/>
        <w:spacing w:before="220"/>
        <w:ind w:firstLine="540"/>
        <w:jc w:val="both"/>
      </w:pPr>
      <w:r>
        <w:rPr>
          <w:b/>
        </w:rPr>
        <w:t>Доказательство безопасности железнодорожной автоматики и телемеханики</w:t>
      </w:r>
      <w:r>
        <w:t>, 507</w:t>
      </w:r>
    </w:p>
    <w:p w14:paraId="7639357D" w14:textId="77777777" w:rsidR="008D6EE1" w:rsidRDefault="008D6EE1">
      <w:pPr>
        <w:pStyle w:val="ConsPlusNormal"/>
        <w:spacing w:before="220"/>
        <w:ind w:firstLine="540"/>
        <w:jc w:val="both"/>
      </w:pPr>
      <w:r>
        <w:rPr>
          <w:b/>
        </w:rPr>
        <w:t>Документ</w:t>
      </w:r>
      <w:r>
        <w:t>, 70</w:t>
      </w:r>
    </w:p>
    <w:p w14:paraId="0BC5E9BC" w14:textId="77777777" w:rsidR="008D6EE1" w:rsidRDefault="008D6EE1">
      <w:pPr>
        <w:pStyle w:val="ConsPlusNormal"/>
        <w:spacing w:before="220"/>
        <w:ind w:firstLine="540"/>
        <w:jc w:val="both"/>
      </w:pPr>
      <w:r>
        <w:rPr>
          <w:b/>
        </w:rPr>
        <w:t>Документ</w:t>
      </w:r>
      <w:r>
        <w:t xml:space="preserve"> &lt;управление качеством&gt;, 933</w:t>
      </w:r>
    </w:p>
    <w:p w14:paraId="42A4855F" w14:textId="77777777" w:rsidR="008D6EE1" w:rsidRDefault="008D6EE1">
      <w:pPr>
        <w:pStyle w:val="ConsPlusNormal"/>
        <w:spacing w:before="220"/>
        <w:ind w:firstLine="540"/>
        <w:jc w:val="both"/>
      </w:pPr>
      <w:r>
        <w:rPr>
          <w:b/>
        </w:rPr>
        <w:t>Документ архивный</w:t>
      </w:r>
      <w:r>
        <w:t>, 70</w:t>
      </w:r>
    </w:p>
    <w:p w14:paraId="3C9D7091" w14:textId="77777777" w:rsidR="008D6EE1" w:rsidRDefault="008D6EE1">
      <w:pPr>
        <w:pStyle w:val="ConsPlusNormal"/>
        <w:spacing w:before="220"/>
        <w:ind w:firstLine="540"/>
        <w:jc w:val="both"/>
      </w:pPr>
      <w:r>
        <w:rPr>
          <w:b/>
        </w:rPr>
        <w:t>Документ информационно-справочный</w:t>
      </w:r>
      <w:r>
        <w:t>, 71</w:t>
      </w:r>
    </w:p>
    <w:p w14:paraId="7EF44975" w14:textId="77777777" w:rsidR="008D6EE1" w:rsidRDefault="008D6EE1">
      <w:pPr>
        <w:pStyle w:val="ConsPlusNormal"/>
        <w:spacing w:before="220"/>
        <w:ind w:firstLine="540"/>
        <w:jc w:val="both"/>
      </w:pPr>
      <w:r>
        <w:rPr>
          <w:b/>
        </w:rPr>
        <w:t>Документ национальной системы стандартизации</w:t>
      </w:r>
      <w:r>
        <w:t>, 79</w:t>
      </w:r>
    </w:p>
    <w:p w14:paraId="7CB30516" w14:textId="77777777" w:rsidR="008D6EE1" w:rsidRDefault="008D6EE1">
      <w:pPr>
        <w:pStyle w:val="ConsPlusNormal"/>
        <w:spacing w:before="220"/>
        <w:ind w:firstLine="540"/>
        <w:jc w:val="both"/>
      </w:pPr>
      <w:r>
        <w:rPr>
          <w:b/>
        </w:rPr>
        <w:t>Документ ОАО "РЖД"</w:t>
      </w:r>
      <w:r>
        <w:t>, 70</w:t>
      </w:r>
    </w:p>
    <w:p w14:paraId="7AD7194C" w14:textId="77777777" w:rsidR="008D6EE1" w:rsidRDefault="008D6EE1">
      <w:pPr>
        <w:pStyle w:val="ConsPlusNormal"/>
        <w:spacing w:before="220"/>
        <w:ind w:firstLine="540"/>
        <w:jc w:val="both"/>
      </w:pPr>
      <w:r>
        <w:rPr>
          <w:b/>
        </w:rPr>
        <w:t>Документ организационно-правовой</w:t>
      </w:r>
      <w:r>
        <w:t>, 71</w:t>
      </w:r>
    </w:p>
    <w:p w14:paraId="28F25FA3" w14:textId="77777777" w:rsidR="008D6EE1" w:rsidRDefault="008D6EE1">
      <w:pPr>
        <w:pStyle w:val="ConsPlusNormal"/>
        <w:spacing w:before="220"/>
        <w:ind w:firstLine="540"/>
        <w:jc w:val="both"/>
      </w:pPr>
      <w:r>
        <w:rPr>
          <w:b/>
        </w:rPr>
        <w:t>Документ по стандартизации</w:t>
      </w:r>
      <w:r>
        <w:t>, 79</w:t>
      </w:r>
    </w:p>
    <w:p w14:paraId="754BC0C3" w14:textId="77777777" w:rsidR="008D6EE1" w:rsidRDefault="008D6EE1">
      <w:pPr>
        <w:pStyle w:val="ConsPlusNormal"/>
        <w:spacing w:before="220"/>
        <w:ind w:firstLine="540"/>
        <w:jc w:val="both"/>
      </w:pPr>
      <w:r>
        <w:rPr>
          <w:b/>
        </w:rPr>
        <w:t>Документ подразделения ОАО "РЖД"</w:t>
      </w:r>
      <w:r>
        <w:t>, 70</w:t>
      </w:r>
    </w:p>
    <w:p w14:paraId="762EDCCB" w14:textId="77777777" w:rsidR="008D6EE1" w:rsidRDefault="008D6EE1">
      <w:pPr>
        <w:pStyle w:val="ConsPlusNormal"/>
        <w:spacing w:before="220"/>
        <w:ind w:firstLine="540"/>
        <w:jc w:val="both"/>
      </w:pPr>
      <w:r>
        <w:rPr>
          <w:b/>
        </w:rPr>
        <w:t>Документ распорядительный</w:t>
      </w:r>
      <w:r>
        <w:t>, 70</w:t>
      </w:r>
    </w:p>
    <w:p w14:paraId="7ED93D92" w14:textId="77777777" w:rsidR="008D6EE1" w:rsidRDefault="008D6EE1">
      <w:pPr>
        <w:pStyle w:val="ConsPlusNormal"/>
        <w:spacing w:before="220"/>
        <w:ind w:firstLine="540"/>
        <w:jc w:val="both"/>
      </w:pPr>
      <w:r>
        <w:rPr>
          <w:b/>
        </w:rPr>
        <w:t>Документ стратегического планирования в Российской Федерации</w:t>
      </w:r>
      <w:r>
        <w:t>, 123</w:t>
      </w:r>
    </w:p>
    <w:p w14:paraId="6F1C048B" w14:textId="77777777" w:rsidR="008D6EE1" w:rsidRDefault="008D6EE1">
      <w:pPr>
        <w:pStyle w:val="ConsPlusNormal"/>
        <w:spacing w:before="220"/>
        <w:ind w:firstLine="540"/>
        <w:jc w:val="both"/>
      </w:pPr>
      <w:r>
        <w:rPr>
          <w:b/>
        </w:rPr>
        <w:t>Документационное обеспечение эксплуатации, технического обслуживания и ремонта железнодорожного подвижного состава</w:t>
      </w:r>
      <w:r>
        <w:t>, 687</w:t>
      </w:r>
    </w:p>
    <w:p w14:paraId="20E7481A" w14:textId="77777777" w:rsidR="008D6EE1" w:rsidRDefault="008D6EE1">
      <w:pPr>
        <w:pStyle w:val="ConsPlusNormal"/>
        <w:spacing w:before="220"/>
        <w:ind w:firstLine="540"/>
        <w:jc w:val="both"/>
      </w:pPr>
      <w:r>
        <w:rPr>
          <w:b/>
        </w:rPr>
        <w:t>Документированная информация</w:t>
      </w:r>
      <w:r>
        <w:t>, 816, 934</w:t>
      </w:r>
    </w:p>
    <w:p w14:paraId="63C5CDCF" w14:textId="77777777" w:rsidR="008D6EE1" w:rsidRDefault="008D6EE1">
      <w:pPr>
        <w:pStyle w:val="ConsPlusNormal"/>
        <w:spacing w:before="220"/>
        <w:ind w:firstLine="540"/>
        <w:jc w:val="both"/>
      </w:pPr>
      <w:r>
        <w:rPr>
          <w:b/>
        </w:rPr>
        <w:t>Документооборот</w:t>
      </w:r>
      <w:r>
        <w:t>, 72</w:t>
      </w:r>
    </w:p>
    <w:p w14:paraId="3675592A" w14:textId="77777777" w:rsidR="008D6EE1" w:rsidRDefault="008D6EE1">
      <w:pPr>
        <w:pStyle w:val="ConsPlusNormal"/>
        <w:spacing w:before="220"/>
        <w:ind w:firstLine="540"/>
        <w:jc w:val="both"/>
      </w:pPr>
      <w:r>
        <w:rPr>
          <w:b/>
        </w:rPr>
        <w:t>Документы в сфере обеспечения национальной безопасности Российской Федерации</w:t>
      </w:r>
      <w:r>
        <w:t>, 126</w:t>
      </w:r>
    </w:p>
    <w:p w14:paraId="4EEA675D" w14:textId="77777777" w:rsidR="008D6EE1" w:rsidRDefault="008D6EE1">
      <w:pPr>
        <w:pStyle w:val="ConsPlusNormal"/>
        <w:spacing w:before="220"/>
        <w:ind w:firstLine="540"/>
        <w:jc w:val="both"/>
      </w:pPr>
      <w:r>
        <w:rPr>
          <w:b/>
        </w:rPr>
        <w:t>Документы транспортного планирования</w:t>
      </w:r>
      <w:r>
        <w:t>, 76</w:t>
      </w:r>
    </w:p>
    <w:p w14:paraId="118C4317" w14:textId="77777777" w:rsidR="008D6EE1" w:rsidRDefault="008D6EE1">
      <w:pPr>
        <w:pStyle w:val="ConsPlusNormal"/>
        <w:spacing w:before="220"/>
        <w:ind w:firstLine="540"/>
        <w:jc w:val="both"/>
      </w:pPr>
      <w:r>
        <w:rPr>
          <w:b/>
        </w:rPr>
        <w:t>Долговечность (железнодорожной техники)</w:t>
      </w:r>
      <w:r>
        <w:t>, 783</w:t>
      </w:r>
    </w:p>
    <w:p w14:paraId="4CF676D6" w14:textId="77777777" w:rsidR="008D6EE1" w:rsidRDefault="008D6EE1">
      <w:pPr>
        <w:pStyle w:val="ConsPlusNormal"/>
        <w:spacing w:before="220"/>
        <w:ind w:firstLine="540"/>
        <w:jc w:val="both"/>
      </w:pPr>
      <w:r>
        <w:rPr>
          <w:b/>
        </w:rPr>
        <w:t>Долговечность средства [сооружения] железнодорожной электросвязи</w:t>
      </w:r>
      <w:r>
        <w:t>, 569</w:t>
      </w:r>
    </w:p>
    <w:p w14:paraId="2639D366" w14:textId="77777777" w:rsidR="008D6EE1" w:rsidRDefault="008D6EE1">
      <w:pPr>
        <w:pStyle w:val="ConsPlusNormal"/>
        <w:spacing w:before="220"/>
        <w:ind w:firstLine="540"/>
        <w:jc w:val="both"/>
      </w:pPr>
      <w:r>
        <w:rPr>
          <w:b/>
        </w:rPr>
        <w:t>Долгосрочный период</w:t>
      </w:r>
      <w:r>
        <w:t>, 124</w:t>
      </w:r>
    </w:p>
    <w:p w14:paraId="136FB9DD" w14:textId="77777777" w:rsidR="008D6EE1" w:rsidRDefault="008D6EE1">
      <w:pPr>
        <w:pStyle w:val="ConsPlusNormal"/>
        <w:spacing w:before="220"/>
        <w:ind w:firstLine="540"/>
        <w:jc w:val="both"/>
      </w:pPr>
      <w:r>
        <w:rPr>
          <w:b/>
        </w:rPr>
        <w:lastRenderedPageBreak/>
        <w:t>Долгосрочный прогноз</w:t>
      </w:r>
      <w:r>
        <w:t>, 698</w:t>
      </w:r>
    </w:p>
    <w:p w14:paraId="403A038A" w14:textId="77777777" w:rsidR="008D6EE1" w:rsidRDefault="008D6EE1">
      <w:pPr>
        <w:pStyle w:val="ConsPlusNormal"/>
        <w:spacing w:before="220"/>
        <w:ind w:firstLine="540"/>
        <w:jc w:val="both"/>
      </w:pPr>
      <w:r>
        <w:rPr>
          <w:b/>
        </w:rPr>
        <w:t>Дольная единица величины, дольная единица</w:t>
      </w:r>
      <w:r>
        <w:t>, 194</w:t>
      </w:r>
    </w:p>
    <w:p w14:paraId="0CA69E13" w14:textId="77777777" w:rsidR="008D6EE1" w:rsidRDefault="008D6EE1">
      <w:pPr>
        <w:pStyle w:val="ConsPlusNormal"/>
        <w:spacing w:before="220"/>
        <w:ind w:firstLine="540"/>
        <w:jc w:val="both"/>
      </w:pPr>
      <w:r>
        <w:rPr>
          <w:b/>
        </w:rPr>
        <w:t>Домен данных</w:t>
      </w:r>
      <w:r>
        <w:t>, 860</w:t>
      </w:r>
    </w:p>
    <w:p w14:paraId="6F0B09AE" w14:textId="77777777" w:rsidR="008D6EE1" w:rsidRDefault="008D6EE1">
      <w:pPr>
        <w:pStyle w:val="ConsPlusNormal"/>
        <w:spacing w:before="220"/>
        <w:ind w:firstLine="540"/>
        <w:jc w:val="both"/>
      </w:pPr>
      <w:r>
        <w:rPr>
          <w:b/>
        </w:rPr>
        <w:t>Доменное имя</w:t>
      </w:r>
      <w:r>
        <w:t>, 818</w:t>
      </w:r>
    </w:p>
    <w:p w14:paraId="157F3CB1" w14:textId="77777777" w:rsidR="008D6EE1" w:rsidRDefault="008D6EE1">
      <w:pPr>
        <w:pStyle w:val="ConsPlusNormal"/>
        <w:spacing w:before="220"/>
        <w:ind w:firstLine="540"/>
        <w:jc w:val="both"/>
      </w:pPr>
      <w:r>
        <w:rPr>
          <w:b/>
        </w:rPr>
        <w:t>Дополненная реальность</w:t>
      </w:r>
      <w:r>
        <w:t>, 848</w:t>
      </w:r>
    </w:p>
    <w:p w14:paraId="4D481C1B" w14:textId="77777777" w:rsidR="008D6EE1" w:rsidRDefault="008D6EE1">
      <w:pPr>
        <w:pStyle w:val="ConsPlusNormal"/>
        <w:spacing w:before="220"/>
        <w:ind w:firstLine="540"/>
        <w:jc w:val="both"/>
      </w:pPr>
      <w:r>
        <w:rPr>
          <w:b/>
        </w:rPr>
        <w:t>Дополнительная погрешность (средства измерений)</w:t>
      </w:r>
      <w:r>
        <w:t>, 221</w:t>
      </w:r>
    </w:p>
    <w:p w14:paraId="626B0E6D" w14:textId="77777777" w:rsidR="008D6EE1" w:rsidRDefault="008D6EE1">
      <w:pPr>
        <w:pStyle w:val="ConsPlusNormal"/>
        <w:spacing w:before="220"/>
        <w:ind w:firstLine="540"/>
        <w:jc w:val="both"/>
      </w:pPr>
      <w:r>
        <w:rPr>
          <w:b/>
        </w:rPr>
        <w:t>Дополнительный досмотр в целях обеспечения транспортной безопасности</w:t>
      </w:r>
      <w:r>
        <w:t>, 301</w:t>
      </w:r>
    </w:p>
    <w:p w14:paraId="4015448A" w14:textId="77777777" w:rsidR="008D6EE1" w:rsidRDefault="008D6EE1">
      <w:pPr>
        <w:pStyle w:val="ConsPlusNormal"/>
        <w:spacing w:before="220"/>
        <w:ind w:firstLine="540"/>
        <w:jc w:val="both"/>
      </w:pPr>
      <w:r>
        <w:rPr>
          <w:b/>
        </w:rPr>
        <w:t>Дополнительный стержень фиксатора контактного провода (железнодорожной контактной сети)</w:t>
      </w:r>
      <w:r>
        <w:t>, 450</w:t>
      </w:r>
    </w:p>
    <w:p w14:paraId="0AF32CEA" w14:textId="77777777" w:rsidR="008D6EE1" w:rsidRDefault="008D6EE1">
      <w:pPr>
        <w:pStyle w:val="ConsPlusNormal"/>
        <w:spacing w:before="220"/>
        <w:ind w:firstLine="540"/>
        <w:jc w:val="both"/>
      </w:pPr>
      <w:r>
        <w:rPr>
          <w:b/>
        </w:rPr>
        <w:t>Дополнительный элемент (нормативного документа)</w:t>
      </w:r>
      <w:r>
        <w:t>, 174</w:t>
      </w:r>
    </w:p>
    <w:p w14:paraId="2E0ECB20" w14:textId="77777777" w:rsidR="008D6EE1" w:rsidRDefault="008D6EE1">
      <w:pPr>
        <w:pStyle w:val="ConsPlusNormal"/>
        <w:spacing w:before="220"/>
        <w:ind w:firstLine="540"/>
        <w:jc w:val="both"/>
      </w:pPr>
      <w:r>
        <w:rPr>
          <w:b/>
        </w:rPr>
        <w:t>Допускаемая скорость локомотива</w:t>
      </w:r>
      <w:r>
        <w:t>, 113</w:t>
      </w:r>
    </w:p>
    <w:p w14:paraId="0893545C" w14:textId="77777777" w:rsidR="008D6EE1" w:rsidRDefault="008D6EE1">
      <w:pPr>
        <w:pStyle w:val="ConsPlusNormal"/>
        <w:spacing w:before="220"/>
        <w:ind w:firstLine="540"/>
        <w:jc w:val="both"/>
      </w:pPr>
      <w:r>
        <w:rPr>
          <w:b/>
        </w:rPr>
        <w:t>Допустимые параметры движения поезда</w:t>
      </w:r>
      <w:r>
        <w:t>, 715</w:t>
      </w:r>
    </w:p>
    <w:p w14:paraId="1717F6B6" w14:textId="77777777" w:rsidR="008D6EE1" w:rsidRDefault="008D6EE1">
      <w:pPr>
        <w:pStyle w:val="ConsPlusNormal"/>
        <w:spacing w:before="220"/>
        <w:ind w:firstLine="540"/>
        <w:jc w:val="both"/>
      </w:pPr>
      <w:r>
        <w:rPr>
          <w:b/>
        </w:rPr>
        <w:t>Допустимый износ</w:t>
      </w:r>
      <w:r>
        <w:t>, 812</w:t>
      </w:r>
    </w:p>
    <w:p w14:paraId="0D605AD1" w14:textId="77777777" w:rsidR="008D6EE1" w:rsidRDefault="008D6EE1">
      <w:pPr>
        <w:pStyle w:val="ConsPlusNormal"/>
        <w:spacing w:before="220"/>
        <w:ind w:firstLine="540"/>
        <w:jc w:val="both"/>
      </w:pPr>
      <w:r>
        <w:rPr>
          <w:b/>
        </w:rPr>
        <w:t>Допустимый уровень риска</w:t>
      </w:r>
      <w:r>
        <w:t>, 382</w:t>
      </w:r>
    </w:p>
    <w:p w14:paraId="4488CE54" w14:textId="77777777" w:rsidR="008D6EE1" w:rsidRDefault="008D6EE1">
      <w:pPr>
        <w:pStyle w:val="ConsPlusNormal"/>
        <w:spacing w:before="220"/>
        <w:ind w:firstLine="540"/>
        <w:jc w:val="both"/>
      </w:pPr>
      <w:r>
        <w:rPr>
          <w:b/>
        </w:rPr>
        <w:t>Дорожная [региональная] сеть оперативно-технологической связи;</w:t>
      </w:r>
      <w:r>
        <w:t xml:space="preserve"> сеть ОТС Д [ОТС Р], 521</w:t>
      </w:r>
    </w:p>
    <w:p w14:paraId="4F605484" w14:textId="77777777" w:rsidR="008D6EE1" w:rsidRDefault="008D6EE1">
      <w:pPr>
        <w:pStyle w:val="ConsPlusNormal"/>
        <w:spacing w:before="220"/>
        <w:ind w:firstLine="540"/>
        <w:jc w:val="both"/>
      </w:pPr>
      <w:r>
        <w:rPr>
          <w:b/>
        </w:rPr>
        <w:t>Дорожная карта</w:t>
      </w:r>
      <w:r>
        <w:t>, 153</w:t>
      </w:r>
    </w:p>
    <w:p w14:paraId="3D972A4A" w14:textId="77777777" w:rsidR="008D6EE1" w:rsidRDefault="008D6EE1">
      <w:pPr>
        <w:pStyle w:val="ConsPlusNormal"/>
        <w:spacing w:before="220"/>
        <w:ind w:firstLine="540"/>
        <w:jc w:val="both"/>
      </w:pPr>
      <w:r>
        <w:rPr>
          <w:b/>
        </w:rPr>
        <w:t>Дорожная карта проекта цифровой трансформации ОАО "РЖД"</w:t>
      </w:r>
      <w:r>
        <w:t>, 839</w:t>
      </w:r>
    </w:p>
    <w:p w14:paraId="6B3E26A8" w14:textId="77777777" w:rsidR="008D6EE1" w:rsidRDefault="008D6EE1">
      <w:pPr>
        <w:pStyle w:val="ConsPlusNormal"/>
        <w:spacing w:before="220"/>
        <w:ind w:firstLine="540"/>
        <w:jc w:val="both"/>
      </w:pPr>
      <w:r>
        <w:rPr>
          <w:b/>
        </w:rPr>
        <w:t>Дорожная карта цифровой трансформации ОАО "РЖД"</w:t>
      </w:r>
      <w:r>
        <w:t>, 834</w:t>
      </w:r>
    </w:p>
    <w:p w14:paraId="4A5DE9B3" w14:textId="77777777" w:rsidR="008D6EE1" w:rsidRDefault="008D6EE1">
      <w:pPr>
        <w:pStyle w:val="ConsPlusNormal"/>
        <w:spacing w:before="220"/>
        <w:ind w:firstLine="540"/>
        <w:jc w:val="both"/>
      </w:pPr>
      <w:r>
        <w:rPr>
          <w:b/>
        </w:rPr>
        <w:t>Дорожная телеграфная сеть</w:t>
      </w:r>
      <w:r>
        <w:t>, 525</w:t>
      </w:r>
    </w:p>
    <w:p w14:paraId="0FDB5CCF" w14:textId="77777777" w:rsidR="008D6EE1" w:rsidRDefault="008D6EE1">
      <w:pPr>
        <w:pStyle w:val="ConsPlusNormal"/>
        <w:spacing w:before="220"/>
        <w:ind w:firstLine="540"/>
        <w:jc w:val="both"/>
      </w:pPr>
      <w:r>
        <w:rPr>
          <w:b/>
        </w:rPr>
        <w:t>Досмотр, повторный досмотр в целях обеспечения транспортной безопасности</w:t>
      </w:r>
      <w:r>
        <w:t>, 301</w:t>
      </w:r>
    </w:p>
    <w:p w14:paraId="6D843070" w14:textId="77777777" w:rsidR="008D6EE1" w:rsidRDefault="008D6EE1">
      <w:pPr>
        <w:pStyle w:val="ConsPlusNormal"/>
        <w:spacing w:before="220"/>
        <w:ind w:firstLine="540"/>
        <w:jc w:val="both"/>
      </w:pPr>
      <w:r>
        <w:rPr>
          <w:b/>
        </w:rPr>
        <w:t>Доставка груза</w:t>
      </w:r>
      <w:r>
        <w:t>, 747</w:t>
      </w:r>
    </w:p>
    <w:p w14:paraId="03431E38" w14:textId="77777777" w:rsidR="008D6EE1" w:rsidRDefault="008D6EE1">
      <w:pPr>
        <w:pStyle w:val="ConsPlusNormal"/>
        <w:spacing w:before="220"/>
        <w:ind w:firstLine="540"/>
        <w:jc w:val="both"/>
      </w:pPr>
      <w:r>
        <w:rPr>
          <w:b/>
        </w:rPr>
        <w:t>Доступ к информации, составляющей коммерческую тайну</w:t>
      </w:r>
      <w:r>
        <w:t>, 883</w:t>
      </w:r>
    </w:p>
    <w:p w14:paraId="40EB029D" w14:textId="77777777" w:rsidR="008D6EE1" w:rsidRDefault="008D6EE1">
      <w:pPr>
        <w:pStyle w:val="ConsPlusNormal"/>
        <w:spacing w:before="220"/>
        <w:ind w:firstLine="540"/>
        <w:jc w:val="both"/>
      </w:pPr>
      <w:r>
        <w:rPr>
          <w:b/>
        </w:rPr>
        <w:t xml:space="preserve">Доступность объектов железнодорожного транспорта, </w:t>
      </w:r>
      <w:proofErr w:type="spellStart"/>
      <w:r>
        <w:rPr>
          <w:b/>
        </w:rPr>
        <w:t>безбарьерность</w:t>
      </w:r>
      <w:proofErr w:type="spellEnd"/>
      <w:r>
        <w:rPr>
          <w:b/>
        </w:rPr>
        <w:t xml:space="preserve"> объектов железнодорожного транспорта</w:t>
      </w:r>
      <w:r>
        <w:t>, 771</w:t>
      </w:r>
    </w:p>
    <w:p w14:paraId="12D02AB1" w14:textId="77777777" w:rsidR="008D6EE1" w:rsidRDefault="008D6EE1">
      <w:pPr>
        <w:pStyle w:val="ConsPlusNormal"/>
        <w:spacing w:before="220"/>
        <w:ind w:firstLine="540"/>
        <w:jc w:val="both"/>
      </w:pPr>
      <w:r>
        <w:rPr>
          <w:b/>
        </w:rPr>
        <w:t>Доступность составной части (железнодорожной техники)</w:t>
      </w:r>
      <w:r>
        <w:t>, 792</w:t>
      </w:r>
    </w:p>
    <w:p w14:paraId="570270C3" w14:textId="77777777" w:rsidR="008D6EE1" w:rsidRDefault="008D6EE1">
      <w:pPr>
        <w:pStyle w:val="ConsPlusNormal"/>
        <w:spacing w:before="220"/>
        <w:ind w:firstLine="540"/>
        <w:jc w:val="both"/>
      </w:pPr>
      <w:r>
        <w:rPr>
          <w:b/>
        </w:rPr>
        <w:t>Дочерние общества</w:t>
      </w:r>
      <w:r>
        <w:t>, 63</w:t>
      </w:r>
    </w:p>
    <w:p w14:paraId="13ACC5FB" w14:textId="77777777" w:rsidR="008D6EE1" w:rsidRDefault="008D6EE1">
      <w:pPr>
        <w:pStyle w:val="ConsPlusNormal"/>
        <w:spacing w:before="220"/>
        <w:ind w:firstLine="540"/>
        <w:jc w:val="both"/>
      </w:pPr>
      <w:r>
        <w:rPr>
          <w:b/>
        </w:rPr>
        <w:t>Драйверы эффектов</w:t>
      </w:r>
      <w:r>
        <w:t>, 844</w:t>
      </w:r>
    </w:p>
    <w:p w14:paraId="6633D931" w14:textId="77777777" w:rsidR="008D6EE1" w:rsidRDefault="008D6EE1">
      <w:pPr>
        <w:pStyle w:val="ConsPlusNormal"/>
        <w:spacing w:before="220"/>
        <w:ind w:firstLine="540"/>
        <w:jc w:val="both"/>
      </w:pPr>
      <w:r>
        <w:rPr>
          <w:b/>
        </w:rPr>
        <w:t>Дрезина</w:t>
      </w:r>
      <w:r>
        <w:t>, 658</w:t>
      </w:r>
    </w:p>
    <w:p w14:paraId="6E2010AD" w14:textId="77777777" w:rsidR="008D6EE1" w:rsidRDefault="008D6EE1">
      <w:pPr>
        <w:pStyle w:val="ConsPlusNormal"/>
        <w:spacing w:before="220"/>
        <w:ind w:firstLine="540"/>
        <w:jc w:val="both"/>
      </w:pPr>
      <w:r>
        <w:rPr>
          <w:b/>
        </w:rPr>
        <w:t>Дренажи</w:t>
      </w:r>
      <w:r>
        <w:t>, 417</w:t>
      </w:r>
    </w:p>
    <w:p w14:paraId="5F2CC1EB" w14:textId="77777777" w:rsidR="008D6EE1" w:rsidRDefault="008D6EE1">
      <w:pPr>
        <w:pStyle w:val="ConsPlusNormal"/>
        <w:spacing w:before="220"/>
        <w:ind w:firstLine="540"/>
        <w:jc w:val="both"/>
      </w:pPr>
      <w:r>
        <w:rPr>
          <w:b/>
        </w:rPr>
        <w:t>Дроссель-трансформатор (железнодорожной тяговой рельсовой сети)</w:t>
      </w:r>
      <w:r>
        <w:t>, 454</w:t>
      </w:r>
    </w:p>
    <w:p w14:paraId="531844FD" w14:textId="77777777" w:rsidR="008D6EE1" w:rsidRDefault="008D6EE1">
      <w:pPr>
        <w:pStyle w:val="ConsPlusNormal"/>
        <w:spacing w:before="220"/>
        <w:ind w:firstLine="540"/>
        <w:jc w:val="both"/>
      </w:pPr>
      <w:r>
        <w:rPr>
          <w:b/>
        </w:rPr>
        <w:t>Другие виды деятельности</w:t>
      </w:r>
      <w:r>
        <w:t>, 57</w:t>
      </w:r>
    </w:p>
    <w:p w14:paraId="651B77F9" w14:textId="77777777" w:rsidR="008D6EE1" w:rsidRDefault="008D6EE1">
      <w:pPr>
        <w:pStyle w:val="ConsPlusNormal"/>
        <w:spacing w:before="220"/>
        <w:ind w:firstLine="540"/>
        <w:jc w:val="both"/>
      </w:pPr>
      <w:r>
        <w:rPr>
          <w:b/>
        </w:rPr>
        <w:lastRenderedPageBreak/>
        <w:t>Евразийский совет по стандартизации, метрологии и сертификации</w:t>
      </w:r>
      <w:r>
        <w:t>, 169</w:t>
      </w:r>
    </w:p>
    <w:p w14:paraId="69D67208" w14:textId="77777777" w:rsidR="008D6EE1" w:rsidRDefault="008D6EE1">
      <w:pPr>
        <w:pStyle w:val="ConsPlusNormal"/>
        <w:spacing w:before="220"/>
        <w:ind w:firstLine="540"/>
        <w:jc w:val="both"/>
      </w:pPr>
      <w:r>
        <w:rPr>
          <w:b/>
        </w:rPr>
        <w:t>Единая система мониторинга и администрирования;</w:t>
      </w:r>
      <w:r>
        <w:t xml:space="preserve"> ЕСМА, 529</w:t>
      </w:r>
    </w:p>
    <w:p w14:paraId="62E1904B" w14:textId="77777777" w:rsidR="008D6EE1" w:rsidRDefault="008D6EE1">
      <w:pPr>
        <w:pStyle w:val="ConsPlusNormal"/>
        <w:spacing w:before="220"/>
        <w:ind w:firstLine="540"/>
        <w:jc w:val="both"/>
      </w:pPr>
      <w:r>
        <w:rPr>
          <w:b/>
        </w:rPr>
        <w:t>Единица величины</w:t>
      </w:r>
      <w:r>
        <w:t>, 191</w:t>
      </w:r>
    </w:p>
    <w:p w14:paraId="026982F6" w14:textId="77777777" w:rsidR="008D6EE1" w:rsidRDefault="008D6EE1">
      <w:pPr>
        <w:pStyle w:val="ConsPlusNormal"/>
        <w:spacing w:before="220"/>
        <w:ind w:firstLine="540"/>
        <w:jc w:val="both"/>
      </w:pPr>
      <w:r>
        <w:rPr>
          <w:b/>
        </w:rPr>
        <w:t>Единица высокоскоростного железнодорожного подвижного состава</w:t>
      </w:r>
      <w:r>
        <w:t>, 772</w:t>
      </w:r>
    </w:p>
    <w:p w14:paraId="24D1D88F" w14:textId="77777777" w:rsidR="008D6EE1" w:rsidRDefault="008D6EE1">
      <w:pPr>
        <w:pStyle w:val="ConsPlusNormal"/>
        <w:spacing w:before="220"/>
        <w:ind w:firstLine="540"/>
        <w:jc w:val="both"/>
      </w:pPr>
      <w:r>
        <w:rPr>
          <w:b/>
        </w:rPr>
        <w:t>Единица железнодорожного подвижного состава</w:t>
      </w:r>
      <w:r>
        <w:t>, 601</w:t>
      </w:r>
    </w:p>
    <w:p w14:paraId="216D9A7A" w14:textId="77777777" w:rsidR="008D6EE1" w:rsidRDefault="008D6EE1">
      <w:pPr>
        <w:pStyle w:val="ConsPlusNormal"/>
        <w:spacing w:before="220"/>
        <w:ind w:firstLine="540"/>
        <w:jc w:val="both"/>
      </w:pPr>
      <w:r>
        <w:rPr>
          <w:b/>
        </w:rPr>
        <w:t>Единичный показатель качества (работы сети [обслуживания пользователей])</w:t>
      </w:r>
      <w:r>
        <w:t>, 575</w:t>
      </w:r>
    </w:p>
    <w:p w14:paraId="04CC1177" w14:textId="77777777" w:rsidR="008D6EE1" w:rsidRDefault="008D6EE1">
      <w:pPr>
        <w:pStyle w:val="ConsPlusNormal"/>
        <w:spacing w:before="220"/>
        <w:ind w:firstLine="540"/>
        <w:jc w:val="both"/>
      </w:pPr>
      <w:r>
        <w:rPr>
          <w:b/>
        </w:rPr>
        <w:t>Единое транспортное пространство Российской Федерации</w:t>
      </w:r>
      <w:r>
        <w:t>, 40</w:t>
      </w:r>
    </w:p>
    <w:p w14:paraId="23C6BF39" w14:textId="77777777" w:rsidR="008D6EE1" w:rsidRDefault="008D6EE1">
      <w:pPr>
        <w:pStyle w:val="ConsPlusNormal"/>
        <w:spacing w:before="220"/>
        <w:ind w:firstLine="540"/>
        <w:jc w:val="both"/>
      </w:pPr>
      <w:r>
        <w:rPr>
          <w:b/>
        </w:rPr>
        <w:t>Единство измерений</w:t>
      </w:r>
      <w:r>
        <w:t>, 235</w:t>
      </w:r>
    </w:p>
    <w:p w14:paraId="1AA2C201" w14:textId="77777777" w:rsidR="008D6EE1" w:rsidRDefault="008D6EE1">
      <w:pPr>
        <w:pStyle w:val="ConsPlusNormal"/>
        <w:spacing w:before="220"/>
        <w:ind w:firstLine="540"/>
        <w:jc w:val="both"/>
      </w:pPr>
      <w:r>
        <w:rPr>
          <w:b/>
        </w:rPr>
        <w:t>Емкость рынка [отрасли]</w:t>
      </w:r>
      <w:r>
        <w:t>, 129</w:t>
      </w:r>
    </w:p>
    <w:p w14:paraId="70F96119" w14:textId="77777777" w:rsidR="008D6EE1" w:rsidRDefault="008D6EE1">
      <w:pPr>
        <w:pStyle w:val="ConsPlusNormal"/>
        <w:spacing w:before="220"/>
        <w:ind w:firstLine="540"/>
        <w:jc w:val="both"/>
      </w:pPr>
      <w:r>
        <w:rPr>
          <w:b/>
        </w:rPr>
        <w:t>Естественный эталон</w:t>
      </w:r>
      <w:r>
        <w:t>, 231</w:t>
      </w:r>
    </w:p>
    <w:p w14:paraId="2A0EF9E3" w14:textId="77777777" w:rsidR="008D6EE1" w:rsidRDefault="008D6EE1">
      <w:pPr>
        <w:pStyle w:val="ConsPlusNormal"/>
        <w:spacing w:before="220"/>
        <w:ind w:firstLine="540"/>
        <w:jc w:val="both"/>
      </w:pPr>
      <w:r>
        <w:rPr>
          <w:b/>
        </w:rPr>
        <w:t>Железнодорожный пункт пропуска</w:t>
      </w:r>
      <w:r>
        <w:t>, 593</w:t>
      </w:r>
    </w:p>
    <w:p w14:paraId="1B955268" w14:textId="77777777" w:rsidR="008D6EE1" w:rsidRDefault="008D6EE1">
      <w:pPr>
        <w:pStyle w:val="ConsPlusNormal"/>
        <w:spacing w:before="220"/>
        <w:ind w:firstLine="540"/>
        <w:jc w:val="both"/>
      </w:pPr>
      <w:r>
        <w:rPr>
          <w:b/>
        </w:rPr>
        <w:t>Железная дорога зубчатая</w:t>
      </w:r>
      <w:r>
        <w:t xml:space="preserve"> &lt;ОСЖД&gt;, 58</w:t>
      </w:r>
    </w:p>
    <w:p w14:paraId="4A872A8F" w14:textId="77777777" w:rsidR="008D6EE1" w:rsidRDefault="008D6EE1">
      <w:pPr>
        <w:pStyle w:val="ConsPlusNormal"/>
        <w:spacing w:before="220"/>
        <w:ind w:firstLine="540"/>
        <w:jc w:val="both"/>
      </w:pPr>
      <w:r>
        <w:rPr>
          <w:b/>
        </w:rPr>
        <w:t>Железнодорожная [магистральная] линия</w:t>
      </w:r>
      <w:r>
        <w:t>, 385</w:t>
      </w:r>
    </w:p>
    <w:p w14:paraId="3E78946E" w14:textId="77777777" w:rsidR="008D6EE1" w:rsidRDefault="008D6EE1">
      <w:pPr>
        <w:pStyle w:val="ConsPlusNormal"/>
        <w:spacing w:before="220"/>
        <w:ind w:firstLine="540"/>
        <w:jc w:val="both"/>
      </w:pPr>
      <w:r>
        <w:rPr>
          <w:b/>
        </w:rPr>
        <w:t>Железнодорожная автоматика и телемеханика высокоскоростного железнодорожного транспорта</w:t>
      </w:r>
      <w:r>
        <w:t>, 773</w:t>
      </w:r>
    </w:p>
    <w:p w14:paraId="32E309B1" w14:textId="77777777" w:rsidR="008D6EE1" w:rsidRDefault="008D6EE1">
      <w:pPr>
        <w:pStyle w:val="ConsPlusNormal"/>
        <w:spacing w:before="220"/>
        <w:ind w:firstLine="540"/>
        <w:jc w:val="both"/>
      </w:pPr>
      <w:r>
        <w:rPr>
          <w:b/>
        </w:rPr>
        <w:t>Железнодорожная автоматика и телемеханика;</w:t>
      </w:r>
      <w:r>
        <w:t xml:space="preserve"> ЖАТ, СЦБ, 473</w:t>
      </w:r>
    </w:p>
    <w:p w14:paraId="4AF79AF3" w14:textId="77777777" w:rsidR="008D6EE1" w:rsidRDefault="008D6EE1">
      <w:pPr>
        <w:pStyle w:val="ConsPlusNormal"/>
        <w:spacing w:before="220"/>
        <w:ind w:firstLine="540"/>
        <w:jc w:val="both"/>
      </w:pPr>
      <w:r>
        <w:rPr>
          <w:b/>
        </w:rPr>
        <w:t>Железнодорожная внутригосударственная перевозка</w:t>
      </w:r>
      <w:r>
        <w:t>, 692</w:t>
      </w:r>
    </w:p>
    <w:p w14:paraId="18003957" w14:textId="77777777" w:rsidR="008D6EE1" w:rsidRDefault="008D6EE1">
      <w:pPr>
        <w:pStyle w:val="ConsPlusNormal"/>
        <w:spacing w:before="220"/>
        <w:ind w:firstLine="540"/>
        <w:jc w:val="both"/>
      </w:pPr>
      <w:r>
        <w:rPr>
          <w:b/>
        </w:rPr>
        <w:t>Железнодорожная коммерческая перевозка</w:t>
      </w:r>
      <w:r>
        <w:t>, 692</w:t>
      </w:r>
    </w:p>
    <w:p w14:paraId="5BA48902" w14:textId="77777777" w:rsidR="008D6EE1" w:rsidRDefault="008D6EE1">
      <w:pPr>
        <w:pStyle w:val="ConsPlusNormal"/>
        <w:spacing w:before="220"/>
        <w:ind w:firstLine="540"/>
        <w:jc w:val="both"/>
      </w:pPr>
      <w:r>
        <w:rPr>
          <w:b/>
        </w:rPr>
        <w:t>Железнодорожная компания</w:t>
      </w:r>
      <w:r>
        <w:t xml:space="preserve"> &lt;ОСЖД&gt;, 57</w:t>
      </w:r>
    </w:p>
    <w:p w14:paraId="5228F9BA" w14:textId="77777777" w:rsidR="008D6EE1" w:rsidRDefault="008D6EE1">
      <w:pPr>
        <w:pStyle w:val="ConsPlusNormal"/>
        <w:spacing w:before="220"/>
        <w:ind w:firstLine="540"/>
        <w:jc w:val="both"/>
      </w:pPr>
      <w:r>
        <w:rPr>
          <w:b/>
        </w:rPr>
        <w:t>Железнодорожная линия с преимущественно грузовым движением</w:t>
      </w:r>
      <w:r>
        <w:t>, 386</w:t>
      </w:r>
    </w:p>
    <w:p w14:paraId="090132E9" w14:textId="77777777" w:rsidR="008D6EE1" w:rsidRDefault="008D6EE1">
      <w:pPr>
        <w:pStyle w:val="ConsPlusNormal"/>
        <w:spacing w:before="220"/>
        <w:ind w:firstLine="540"/>
        <w:jc w:val="both"/>
      </w:pPr>
      <w:r>
        <w:rPr>
          <w:b/>
        </w:rPr>
        <w:t>Железнодорожная линия с преимущественно пассажирским движением</w:t>
      </w:r>
      <w:r>
        <w:t>, 386</w:t>
      </w:r>
    </w:p>
    <w:p w14:paraId="0E0ABC0F" w14:textId="77777777" w:rsidR="008D6EE1" w:rsidRDefault="008D6EE1">
      <w:pPr>
        <w:pStyle w:val="ConsPlusNormal"/>
        <w:spacing w:before="220"/>
        <w:ind w:firstLine="540"/>
        <w:jc w:val="both"/>
      </w:pPr>
      <w:r>
        <w:rPr>
          <w:b/>
        </w:rPr>
        <w:t>Железнодорожная линия скоростная</w:t>
      </w:r>
      <w:r>
        <w:t>, 386</w:t>
      </w:r>
    </w:p>
    <w:p w14:paraId="4CDD53C1" w14:textId="77777777" w:rsidR="008D6EE1" w:rsidRDefault="008D6EE1">
      <w:pPr>
        <w:pStyle w:val="ConsPlusNormal"/>
        <w:spacing w:before="220"/>
        <w:ind w:firstLine="540"/>
        <w:jc w:val="both"/>
      </w:pPr>
      <w:r>
        <w:rPr>
          <w:b/>
        </w:rPr>
        <w:t>Железнодорожная международная перевозка</w:t>
      </w:r>
      <w:r>
        <w:t>, 693</w:t>
      </w:r>
    </w:p>
    <w:p w14:paraId="61E2F7D1" w14:textId="77777777" w:rsidR="008D6EE1" w:rsidRDefault="008D6EE1">
      <w:pPr>
        <w:pStyle w:val="ConsPlusNormal"/>
        <w:spacing w:before="220"/>
        <w:ind w:firstLine="540"/>
        <w:jc w:val="both"/>
      </w:pPr>
      <w:r>
        <w:rPr>
          <w:b/>
        </w:rPr>
        <w:t>Железнодорожная перевозка</w:t>
      </w:r>
      <w:r>
        <w:t>, 692</w:t>
      </w:r>
    </w:p>
    <w:p w14:paraId="5B49EB8F" w14:textId="77777777" w:rsidR="008D6EE1" w:rsidRDefault="008D6EE1">
      <w:pPr>
        <w:pStyle w:val="ConsPlusNormal"/>
        <w:spacing w:before="220"/>
        <w:ind w:firstLine="540"/>
        <w:jc w:val="both"/>
      </w:pPr>
      <w:r>
        <w:rPr>
          <w:b/>
        </w:rPr>
        <w:t>Железнодорожная радиосвязь</w:t>
      </w:r>
      <w:r>
        <w:t>, 514</w:t>
      </w:r>
    </w:p>
    <w:p w14:paraId="3DDEB699" w14:textId="77777777" w:rsidR="008D6EE1" w:rsidRDefault="008D6EE1">
      <w:pPr>
        <w:pStyle w:val="ConsPlusNormal"/>
        <w:spacing w:before="220"/>
        <w:ind w:firstLine="540"/>
        <w:jc w:val="both"/>
      </w:pPr>
      <w:r>
        <w:rPr>
          <w:b/>
        </w:rPr>
        <w:t>Железнодорожная сеть</w:t>
      </w:r>
      <w:r>
        <w:t>, 57</w:t>
      </w:r>
    </w:p>
    <w:p w14:paraId="240FE9C5" w14:textId="77777777" w:rsidR="008D6EE1" w:rsidRDefault="008D6EE1">
      <w:pPr>
        <w:pStyle w:val="ConsPlusNormal"/>
        <w:spacing w:before="220"/>
        <w:ind w:firstLine="540"/>
        <w:jc w:val="both"/>
      </w:pPr>
      <w:r>
        <w:rPr>
          <w:b/>
        </w:rPr>
        <w:t>Железнодорожная служебная перевозка</w:t>
      </w:r>
      <w:r>
        <w:t>, 692</w:t>
      </w:r>
    </w:p>
    <w:p w14:paraId="1187EA69" w14:textId="77777777" w:rsidR="008D6EE1" w:rsidRDefault="008D6EE1">
      <w:pPr>
        <w:pStyle w:val="ConsPlusNormal"/>
        <w:spacing w:before="220"/>
        <w:ind w:firstLine="540"/>
        <w:jc w:val="both"/>
      </w:pPr>
      <w:r>
        <w:rPr>
          <w:b/>
        </w:rPr>
        <w:t>Железнодорожная станция высокоскоростного железнодорожного транспорта</w:t>
      </w:r>
      <w:r>
        <w:t>, 774</w:t>
      </w:r>
    </w:p>
    <w:p w14:paraId="26386855" w14:textId="77777777" w:rsidR="008D6EE1" w:rsidRDefault="008D6EE1">
      <w:pPr>
        <w:pStyle w:val="ConsPlusNormal"/>
        <w:spacing w:before="220"/>
        <w:ind w:firstLine="540"/>
        <w:jc w:val="both"/>
      </w:pPr>
      <w:r>
        <w:rPr>
          <w:b/>
        </w:rPr>
        <w:t>Железнодорожная стрелка</w:t>
      </w:r>
      <w:r>
        <w:t>, 409</w:t>
      </w:r>
    </w:p>
    <w:p w14:paraId="5D074278" w14:textId="77777777" w:rsidR="008D6EE1" w:rsidRDefault="008D6EE1">
      <w:pPr>
        <w:pStyle w:val="ConsPlusNormal"/>
        <w:spacing w:before="220"/>
        <w:ind w:firstLine="540"/>
        <w:jc w:val="both"/>
      </w:pPr>
      <w:r>
        <w:rPr>
          <w:b/>
        </w:rPr>
        <w:t>Железнодорожная стрелка нецентрализованная</w:t>
      </w:r>
      <w:r>
        <w:t>, 409</w:t>
      </w:r>
    </w:p>
    <w:p w14:paraId="7A8DDB45" w14:textId="77777777" w:rsidR="008D6EE1" w:rsidRDefault="008D6EE1">
      <w:pPr>
        <w:pStyle w:val="ConsPlusNormal"/>
        <w:spacing w:before="220"/>
        <w:ind w:firstLine="540"/>
        <w:jc w:val="both"/>
      </w:pPr>
      <w:r>
        <w:rPr>
          <w:b/>
        </w:rPr>
        <w:lastRenderedPageBreak/>
        <w:t>Железнодорожная стрелка централизованная</w:t>
      </w:r>
      <w:r>
        <w:t>, 409</w:t>
      </w:r>
    </w:p>
    <w:p w14:paraId="2F21D290" w14:textId="77777777" w:rsidR="008D6EE1" w:rsidRDefault="008D6EE1">
      <w:pPr>
        <w:pStyle w:val="ConsPlusNormal"/>
        <w:spacing w:before="220"/>
        <w:ind w:firstLine="540"/>
        <w:jc w:val="both"/>
      </w:pPr>
      <w:r>
        <w:rPr>
          <w:b/>
        </w:rPr>
        <w:t>Железнодорожная техника</w:t>
      </w:r>
      <w:r>
        <w:t>, 782</w:t>
      </w:r>
    </w:p>
    <w:p w14:paraId="3F97B8C0" w14:textId="77777777" w:rsidR="008D6EE1" w:rsidRDefault="008D6EE1">
      <w:pPr>
        <w:pStyle w:val="ConsPlusNormal"/>
        <w:spacing w:before="220"/>
        <w:ind w:firstLine="540"/>
        <w:jc w:val="both"/>
      </w:pPr>
      <w:r>
        <w:rPr>
          <w:b/>
        </w:rPr>
        <w:t>Железнодорожная транзитная перевозка</w:t>
      </w:r>
      <w:r>
        <w:t>, 693</w:t>
      </w:r>
    </w:p>
    <w:p w14:paraId="3A9780CE" w14:textId="77777777" w:rsidR="008D6EE1" w:rsidRDefault="008D6EE1">
      <w:pPr>
        <w:pStyle w:val="ConsPlusNormal"/>
        <w:spacing w:before="220"/>
        <w:ind w:firstLine="540"/>
        <w:jc w:val="both"/>
      </w:pPr>
      <w:r>
        <w:rPr>
          <w:b/>
        </w:rPr>
        <w:t>Железнодорожная транспортная система</w:t>
      </w:r>
      <w:r>
        <w:t>, 56</w:t>
      </w:r>
    </w:p>
    <w:p w14:paraId="61353D9E" w14:textId="77777777" w:rsidR="008D6EE1" w:rsidRDefault="008D6EE1">
      <w:pPr>
        <w:pStyle w:val="ConsPlusNormal"/>
        <w:spacing w:before="220"/>
        <w:ind w:firstLine="540"/>
        <w:jc w:val="both"/>
      </w:pPr>
      <w:r>
        <w:rPr>
          <w:b/>
        </w:rPr>
        <w:t>Железнодорожная электросвязь</w:t>
      </w:r>
      <w:r>
        <w:t>, 514</w:t>
      </w:r>
    </w:p>
    <w:p w14:paraId="5289CDFC" w14:textId="77777777" w:rsidR="008D6EE1" w:rsidRDefault="008D6EE1">
      <w:pPr>
        <w:pStyle w:val="ConsPlusNormal"/>
        <w:spacing w:before="220"/>
        <w:ind w:firstLine="540"/>
        <w:jc w:val="both"/>
      </w:pPr>
      <w:r>
        <w:rPr>
          <w:b/>
        </w:rPr>
        <w:t>Железнодорожная электросвязь высокоскоростного железнодорожного транспорта</w:t>
      </w:r>
      <w:r>
        <w:t>, 773</w:t>
      </w:r>
    </w:p>
    <w:p w14:paraId="0BB0127E" w14:textId="77777777" w:rsidR="008D6EE1" w:rsidRDefault="008D6EE1">
      <w:pPr>
        <w:pStyle w:val="ConsPlusNormal"/>
        <w:spacing w:before="220"/>
        <w:ind w:firstLine="540"/>
        <w:jc w:val="both"/>
      </w:pPr>
      <w:r>
        <w:rPr>
          <w:b/>
        </w:rPr>
        <w:t>Железнодорожное движение</w:t>
      </w:r>
      <w:r>
        <w:t>, 688</w:t>
      </w:r>
    </w:p>
    <w:p w14:paraId="7CC22C5C" w14:textId="77777777" w:rsidR="008D6EE1" w:rsidRDefault="008D6EE1">
      <w:pPr>
        <w:pStyle w:val="ConsPlusNormal"/>
        <w:spacing w:before="220"/>
        <w:ind w:firstLine="540"/>
        <w:jc w:val="both"/>
      </w:pPr>
      <w:r>
        <w:rPr>
          <w:b/>
        </w:rPr>
        <w:t>Железнодорожное движение по национальной территории</w:t>
      </w:r>
      <w:r>
        <w:t>, 688</w:t>
      </w:r>
    </w:p>
    <w:p w14:paraId="402CB54A" w14:textId="77777777" w:rsidR="008D6EE1" w:rsidRDefault="008D6EE1">
      <w:pPr>
        <w:pStyle w:val="ConsPlusNormal"/>
        <w:spacing w:before="220"/>
        <w:ind w:firstLine="540"/>
        <w:jc w:val="both"/>
      </w:pPr>
      <w:r>
        <w:rPr>
          <w:b/>
        </w:rPr>
        <w:t>Железнодорожное направление</w:t>
      </w:r>
      <w:r>
        <w:t>, 387</w:t>
      </w:r>
    </w:p>
    <w:p w14:paraId="0E33B911" w14:textId="77777777" w:rsidR="008D6EE1" w:rsidRDefault="008D6EE1">
      <w:pPr>
        <w:pStyle w:val="ConsPlusNormal"/>
        <w:spacing w:before="220"/>
        <w:ind w:firstLine="540"/>
        <w:jc w:val="both"/>
      </w:pPr>
      <w:r>
        <w:rPr>
          <w:b/>
        </w:rPr>
        <w:t>Железнодорожное транспортное средство</w:t>
      </w:r>
      <w:r>
        <w:t>, 598</w:t>
      </w:r>
    </w:p>
    <w:p w14:paraId="714F8B34" w14:textId="77777777" w:rsidR="008D6EE1" w:rsidRDefault="008D6EE1">
      <w:pPr>
        <w:pStyle w:val="ConsPlusNormal"/>
        <w:spacing w:before="220"/>
        <w:ind w:firstLine="540"/>
        <w:jc w:val="both"/>
      </w:pPr>
      <w:r>
        <w:rPr>
          <w:b/>
        </w:rPr>
        <w:t>Железнодорожное электроснабжение высокоскоростного железнодорожного транспорта</w:t>
      </w:r>
      <w:r>
        <w:t>, 772</w:t>
      </w:r>
    </w:p>
    <w:p w14:paraId="139C356A" w14:textId="77777777" w:rsidR="008D6EE1" w:rsidRDefault="008D6EE1">
      <w:pPr>
        <w:pStyle w:val="ConsPlusNormal"/>
        <w:spacing w:before="220"/>
        <w:ind w:firstLine="540"/>
        <w:jc w:val="both"/>
      </w:pPr>
      <w:r>
        <w:rPr>
          <w:b/>
        </w:rPr>
        <w:t>Железнодорожные пути и стрелочные переводы, переданные в ведение</w:t>
      </w:r>
      <w:r>
        <w:t>, 391</w:t>
      </w:r>
    </w:p>
    <w:p w14:paraId="6AB9F028" w14:textId="77777777" w:rsidR="008D6EE1" w:rsidRDefault="008D6EE1">
      <w:pPr>
        <w:pStyle w:val="ConsPlusNormal"/>
        <w:spacing w:before="220"/>
        <w:ind w:firstLine="540"/>
        <w:jc w:val="both"/>
      </w:pPr>
      <w:r>
        <w:rPr>
          <w:b/>
        </w:rPr>
        <w:t>Железнодорожные рельсовые скрепления</w:t>
      </w:r>
      <w:r>
        <w:t>, 408</w:t>
      </w:r>
    </w:p>
    <w:p w14:paraId="7A3F27C3" w14:textId="77777777" w:rsidR="008D6EE1" w:rsidRDefault="008D6EE1">
      <w:pPr>
        <w:pStyle w:val="ConsPlusNormal"/>
        <w:spacing w:before="220"/>
        <w:ind w:firstLine="540"/>
        <w:jc w:val="both"/>
      </w:pPr>
      <w:r>
        <w:rPr>
          <w:b/>
        </w:rPr>
        <w:t>Железнодорожные сутки</w:t>
      </w:r>
      <w:r>
        <w:t>, 61</w:t>
      </w:r>
    </w:p>
    <w:p w14:paraId="63E55FFF" w14:textId="77777777" w:rsidR="008D6EE1" w:rsidRDefault="008D6EE1">
      <w:pPr>
        <w:pStyle w:val="ConsPlusNormal"/>
        <w:spacing w:before="220"/>
        <w:ind w:firstLine="540"/>
        <w:jc w:val="both"/>
      </w:pPr>
      <w:r>
        <w:rPr>
          <w:b/>
        </w:rPr>
        <w:t>Железнодорожные устройства электроснабжения</w:t>
      </w:r>
      <w:r>
        <w:t>, 423</w:t>
      </w:r>
    </w:p>
    <w:p w14:paraId="71A092B9" w14:textId="77777777" w:rsidR="008D6EE1" w:rsidRDefault="008D6EE1">
      <w:pPr>
        <w:pStyle w:val="ConsPlusNormal"/>
        <w:spacing w:before="220"/>
        <w:ind w:firstLine="540"/>
        <w:jc w:val="both"/>
      </w:pPr>
      <w:r>
        <w:rPr>
          <w:b/>
        </w:rPr>
        <w:t>Железнодорожный вокзал</w:t>
      </w:r>
      <w:r>
        <w:t>, 579</w:t>
      </w:r>
    </w:p>
    <w:p w14:paraId="3829C249" w14:textId="77777777" w:rsidR="008D6EE1" w:rsidRDefault="008D6EE1">
      <w:pPr>
        <w:pStyle w:val="ConsPlusNormal"/>
        <w:spacing w:before="220"/>
        <w:ind w:firstLine="540"/>
        <w:jc w:val="both"/>
      </w:pPr>
      <w:r>
        <w:rPr>
          <w:b/>
        </w:rPr>
        <w:t>Железнодорожный вокзальный комплекс</w:t>
      </w:r>
      <w:r>
        <w:t>, 579</w:t>
      </w:r>
    </w:p>
    <w:p w14:paraId="350F46C2" w14:textId="77777777" w:rsidR="008D6EE1" w:rsidRDefault="008D6EE1">
      <w:pPr>
        <w:pStyle w:val="ConsPlusNormal"/>
        <w:spacing w:before="220"/>
        <w:ind w:firstLine="540"/>
        <w:jc w:val="both"/>
      </w:pPr>
      <w:r>
        <w:rPr>
          <w:b/>
        </w:rPr>
        <w:t>Железнодорожный мост</w:t>
      </w:r>
      <w:r>
        <w:t>, 418</w:t>
      </w:r>
    </w:p>
    <w:p w14:paraId="261A4AF5" w14:textId="77777777" w:rsidR="008D6EE1" w:rsidRDefault="008D6EE1">
      <w:pPr>
        <w:pStyle w:val="ConsPlusNormal"/>
        <w:spacing w:before="220"/>
        <w:ind w:firstLine="540"/>
        <w:jc w:val="both"/>
      </w:pPr>
      <w:r>
        <w:rPr>
          <w:b/>
        </w:rPr>
        <w:t>Железнодорожный перевозочный процесс в пассажирском сообщении</w:t>
      </w:r>
      <w:r>
        <w:t>, 762</w:t>
      </w:r>
    </w:p>
    <w:p w14:paraId="59BA619C" w14:textId="77777777" w:rsidR="008D6EE1" w:rsidRDefault="008D6EE1">
      <w:pPr>
        <w:pStyle w:val="ConsPlusNormal"/>
        <w:spacing w:before="220"/>
        <w:ind w:firstLine="540"/>
        <w:jc w:val="both"/>
      </w:pPr>
      <w:r>
        <w:rPr>
          <w:b/>
        </w:rPr>
        <w:t>Железнодорожный переезд</w:t>
      </w:r>
      <w:r>
        <w:t>, 401</w:t>
      </w:r>
    </w:p>
    <w:p w14:paraId="5E3F77E2" w14:textId="77777777" w:rsidR="008D6EE1" w:rsidRDefault="008D6EE1">
      <w:pPr>
        <w:pStyle w:val="ConsPlusNormal"/>
        <w:spacing w:before="220"/>
        <w:ind w:firstLine="540"/>
        <w:jc w:val="both"/>
      </w:pPr>
      <w:r>
        <w:rPr>
          <w:b/>
        </w:rPr>
        <w:t>Железнодорожный пешеходный переход</w:t>
      </w:r>
      <w:r>
        <w:t>, 402</w:t>
      </w:r>
    </w:p>
    <w:p w14:paraId="43E70D9D" w14:textId="77777777" w:rsidR="008D6EE1" w:rsidRDefault="008D6EE1">
      <w:pPr>
        <w:pStyle w:val="ConsPlusNormal"/>
        <w:spacing w:before="220"/>
        <w:ind w:firstLine="540"/>
        <w:jc w:val="both"/>
      </w:pPr>
      <w:r>
        <w:rPr>
          <w:b/>
        </w:rPr>
        <w:t>Железнодорожный путь высокоскоростного железнодорожного транспорта</w:t>
      </w:r>
      <w:r>
        <w:t>, 772</w:t>
      </w:r>
    </w:p>
    <w:p w14:paraId="12022B30" w14:textId="77777777" w:rsidR="008D6EE1" w:rsidRDefault="008D6EE1">
      <w:pPr>
        <w:pStyle w:val="ConsPlusNormal"/>
        <w:spacing w:before="220"/>
        <w:ind w:firstLine="540"/>
        <w:jc w:val="both"/>
      </w:pPr>
      <w:r>
        <w:rPr>
          <w:b/>
        </w:rPr>
        <w:t>Железнодорожный путь необщего пользования</w:t>
      </w:r>
      <w:r>
        <w:t>, 391</w:t>
      </w:r>
    </w:p>
    <w:p w14:paraId="783F7A2B" w14:textId="77777777" w:rsidR="008D6EE1" w:rsidRDefault="008D6EE1">
      <w:pPr>
        <w:pStyle w:val="ConsPlusNormal"/>
        <w:spacing w:before="220"/>
        <w:ind w:firstLine="540"/>
        <w:jc w:val="both"/>
      </w:pPr>
      <w:r>
        <w:rPr>
          <w:b/>
        </w:rPr>
        <w:t>Железнодорожный путь общего пользования</w:t>
      </w:r>
      <w:r>
        <w:t>, 391</w:t>
      </w:r>
    </w:p>
    <w:p w14:paraId="363ECA7E" w14:textId="77777777" w:rsidR="008D6EE1" w:rsidRDefault="008D6EE1">
      <w:pPr>
        <w:pStyle w:val="ConsPlusNormal"/>
        <w:spacing w:before="220"/>
        <w:ind w:firstLine="540"/>
        <w:jc w:val="both"/>
      </w:pPr>
      <w:r>
        <w:rPr>
          <w:b/>
        </w:rPr>
        <w:t>Железнодорожный светофор</w:t>
      </w:r>
      <w:r>
        <w:t>, 479</w:t>
      </w:r>
    </w:p>
    <w:p w14:paraId="21EB1BD1" w14:textId="77777777" w:rsidR="008D6EE1" w:rsidRDefault="008D6EE1">
      <w:pPr>
        <w:pStyle w:val="ConsPlusNormal"/>
        <w:spacing w:before="220"/>
        <w:ind w:firstLine="540"/>
        <w:jc w:val="both"/>
      </w:pPr>
      <w:r>
        <w:rPr>
          <w:b/>
        </w:rPr>
        <w:t>Железнодорожный состав</w:t>
      </w:r>
      <w:r>
        <w:t>, 695</w:t>
      </w:r>
    </w:p>
    <w:p w14:paraId="5396E4CF" w14:textId="77777777" w:rsidR="008D6EE1" w:rsidRDefault="008D6EE1">
      <w:pPr>
        <w:pStyle w:val="ConsPlusNormal"/>
        <w:spacing w:before="220"/>
        <w:ind w:firstLine="540"/>
        <w:jc w:val="both"/>
      </w:pPr>
      <w:r>
        <w:rPr>
          <w:b/>
        </w:rPr>
        <w:t>Железнодорожный стрелочный перевод</w:t>
      </w:r>
      <w:r>
        <w:t>, 409</w:t>
      </w:r>
    </w:p>
    <w:p w14:paraId="5ED4C8C4" w14:textId="77777777" w:rsidR="008D6EE1" w:rsidRDefault="008D6EE1">
      <w:pPr>
        <w:pStyle w:val="ConsPlusNormal"/>
        <w:spacing w:before="220"/>
        <w:ind w:firstLine="540"/>
        <w:jc w:val="both"/>
      </w:pPr>
      <w:r>
        <w:rPr>
          <w:b/>
        </w:rPr>
        <w:t>Железнодорожный стрелочный привод</w:t>
      </w:r>
      <w:r>
        <w:t>, 412</w:t>
      </w:r>
    </w:p>
    <w:p w14:paraId="2426F2CD" w14:textId="77777777" w:rsidR="008D6EE1" w:rsidRDefault="008D6EE1">
      <w:pPr>
        <w:pStyle w:val="ConsPlusNormal"/>
        <w:spacing w:before="220"/>
        <w:ind w:firstLine="540"/>
        <w:jc w:val="both"/>
      </w:pPr>
      <w:r>
        <w:rPr>
          <w:b/>
        </w:rPr>
        <w:t>Железнодорожный тоннель</w:t>
      </w:r>
      <w:r>
        <w:t>, 419</w:t>
      </w:r>
    </w:p>
    <w:p w14:paraId="053D7606" w14:textId="77777777" w:rsidR="008D6EE1" w:rsidRDefault="008D6EE1">
      <w:pPr>
        <w:pStyle w:val="ConsPlusNormal"/>
        <w:spacing w:before="220"/>
        <w:ind w:firstLine="540"/>
        <w:jc w:val="both"/>
      </w:pPr>
      <w:r>
        <w:rPr>
          <w:b/>
        </w:rPr>
        <w:lastRenderedPageBreak/>
        <w:t>Железнодорожный транспорт необщего пользования</w:t>
      </w:r>
      <w:r>
        <w:t>, 52</w:t>
      </w:r>
    </w:p>
    <w:p w14:paraId="21E5659A" w14:textId="77777777" w:rsidR="008D6EE1" w:rsidRDefault="008D6EE1">
      <w:pPr>
        <w:pStyle w:val="ConsPlusNormal"/>
        <w:spacing w:before="220"/>
        <w:ind w:firstLine="540"/>
        <w:jc w:val="both"/>
      </w:pPr>
      <w:r>
        <w:rPr>
          <w:b/>
        </w:rPr>
        <w:t>Железнодорожный транспорт общего пользования</w:t>
      </w:r>
      <w:r>
        <w:t>, 51</w:t>
      </w:r>
    </w:p>
    <w:p w14:paraId="787778DE" w14:textId="77777777" w:rsidR="008D6EE1" w:rsidRDefault="008D6EE1">
      <w:pPr>
        <w:pStyle w:val="ConsPlusNormal"/>
        <w:spacing w:before="220"/>
        <w:ind w:firstLine="540"/>
        <w:jc w:val="both"/>
      </w:pPr>
      <w:r>
        <w:rPr>
          <w:b/>
        </w:rPr>
        <w:t>Железнодорожный узел</w:t>
      </w:r>
      <w:r>
        <w:t>, 388</w:t>
      </w:r>
    </w:p>
    <w:p w14:paraId="1A64D822" w14:textId="77777777" w:rsidR="008D6EE1" w:rsidRDefault="008D6EE1">
      <w:pPr>
        <w:pStyle w:val="ConsPlusNormal"/>
        <w:spacing w:before="220"/>
        <w:ind w:firstLine="540"/>
        <w:jc w:val="both"/>
      </w:pPr>
      <w:r>
        <w:rPr>
          <w:b/>
        </w:rPr>
        <w:t>Железнодорожный участок</w:t>
      </w:r>
      <w:r>
        <w:t>, 388</w:t>
      </w:r>
    </w:p>
    <w:p w14:paraId="29C45104" w14:textId="77777777" w:rsidR="008D6EE1" w:rsidRDefault="008D6EE1">
      <w:pPr>
        <w:pStyle w:val="ConsPlusNormal"/>
        <w:spacing w:before="220"/>
        <w:ind w:firstLine="540"/>
        <w:jc w:val="both"/>
      </w:pPr>
      <w:r>
        <w:rPr>
          <w:b/>
        </w:rPr>
        <w:t>Железные дороги стран-членов ОСЖД</w:t>
      </w:r>
      <w:r>
        <w:t>, 57</w:t>
      </w:r>
    </w:p>
    <w:p w14:paraId="6B64D6EC" w14:textId="77777777" w:rsidR="008D6EE1" w:rsidRDefault="008D6EE1">
      <w:pPr>
        <w:pStyle w:val="ConsPlusNormal"/>
        <w:spacing w:before="220"/>
        <w:ind w:firstLine="540"/>
        <w:jc w:val="both"/>
      </w:pPr>
      <w:r>
        <w:rPr>
          <w:b/>
        </w:rPr>
        <w:t>Жесткая (железнодорожная) контактная подвеска</w:t>
      </w:r>
      <w:r>
        <w:t>, 439</w:t>
      </w:r>
    </w:p>
    <w:p w14:paraId="16961F16" w14:textId="77777777" w:rsidR="008D6EE1" w:rsidRDefault="008D6EE1">
      <w:pPr>
        <w:pStyle w:val="ConsPlusNormal"/>
        <w:spacing w:before="220"/>
        <w:ind w:firstLine="540"/>
        <w:jc w:val="both"/>
      </w:pPr>
      <w:r>
        <w:rPr>
          <w:b/>
        </w:rPr>
        <w:t>Жесткая поперечина (железнодорожной) контактной сети</w:t>
      </w:r>
      <w:r>
        <w:t>, 453</w:t>
      </w:r>
    </w:p>
    <w:p w14:paraId="18335281" w14:textId="77777777" w:rsidR="008D6EE1" w:rsidRDefault="008D6EE1">
      <w:pPr>
        <w:pStyle w:val="ConsPlusNormal"/>
        <w:spacing w:before="220"/>
        <w:ind w:firstLine="540"/>
        <w:jc w:val="both"/>
      </w:pPr>
      <w:r>
        <w:rPr>
          <w:b/>
        </w:rPr>
        <w:t>Жизненный цикл нормативного и технического документа</w:t>
      </w:r>
      <w:r>
        <w:t>, 77</w:t>
      </w:r>
    </w:p>
    <w:p w14:paraId="03F0EB98" w14:textId="77777777" w:rsidR="008D6EE1" w:rsidRDefault="008D6EE1">
      <w:pPr>
        <w:pStyle w:val="ConsPlusNormal"/>
        <w:spacing w:before="220"/>
        <w:ind w:firstLine="540"/>
        <w:jc w:val="both"/>
      </w:pPr>
      <w:r>
        <w:rPr>
          <w:b/>
        </w:rPr>
        <w:t>Жизненный цикл проекта</w:t>
      </w:r>
      <w:r>
        <w:t>, 152</w:t>
      </w:r>
    </w:p>
    <w:p w14:paraId="4C8AD9B2" w14:textId="77777777" w:rsidR="008D6EE1" w:rsidRDefault="008D6EE1">
      <w:pPr>
        <w:pStyle w:val="ConsPlusNormal"/>
        <w:spacing w:before="220"/>
        <w:ind w:firstLine="540"/>
        <w:jc w:val="both"/>
      </w:pPr>
      <w:r>
        <w:rPr>
          <w:b/>
        </w:rPr>
        <w:t>Жизненный цикл проекта цифровой трансформации ОАО "РЖД"</w:t>
      </w:r>
      <w:r>
        <w:t>, 840</w:t>
      </w:r>
    </w:p>
    <w:p w14:paraId="05CE5357" w14:textId="77777777" w:rsidR="008D6EE1" w:rsidRDefault="008D6EE1">
      <w:pPr>
        <w:pStyle w:val="ConsPlusNormal"/>
        <w:spacing w:before="220"/>
        <w:ind w:firstLine="540"/>
        <w:jc w:val="both"/>
      </w:pPr>
      <w:r>
        <w:rPr>
          <w:b/>
        </w:rPr>
        <w:t>Жизненный цикл процесса</w:t>
      </w:r>
      <w:r>
        <w:t>, 902</w:t>
      </w:r>
    </w:p>
    <w:p w14:paraId="575FE3A1" w14:textId="77777777" w:rsidR="008D6EE1" w:rsidRDefault="008D6EE1">
      <w:pPr>
        <w:pStyle w:val="ConsPlusNormal"/>
        <w:spacing w:before="220"/>
        <w:ind w:firstLine="540"/>
        <w:jc w:val="both"/>
      </w:pPr>
      <w:r>
        <w:rPr>
          <w:b/>
        </w:rPr>
        <w:t>Заведомо ложное заключение о независимой оценке пожарного риска (аудите пожарной безопасности)</w:t>
      </w:r>
      <w:r>
        <w:t>, 326</w:t>
      </w:r>
    </w:p>
    <w:p w14:paraId="14AC8C14" w14:textId="77777777" w:rsidR="008D6EE1" w:rsidRDefault="008D6EE1">
      <w:pPr>
        <w:pStyle w:val="ConsPlusNormal"/>
        <w:spacing w:before="220"/>
        <w:ind w:firstLine="540"/>
        <w:jc w:val="both"/>
      </w:pPr>
      <w:r>
        <w:rPr>
          <w:b/>
        </w:rPr>
        <w:t>Заградительный светофор</w:t>
      </w:r>
      <w:r>
        <w:t>, 479</w:t>
      </w:r>
    </w:p>
    <w:p w14:paraId="3A86A705" w14:textId="77777777" w:rsidR="008D6EE1" w:rsidRDefault="008D6EE1">
      <w:pPr>
        <w:pStyle w:val="ConsPlusNormal"/>
        <w:spacing w:before="220"/>
        <w:ind w:firstLine="540"/>
        <w:jc w:val="both"/>
      </w:pPr>
      <w:r>
        <w:rPr>
          <w:b/>
        </w:rPr>
        <w:t>Заграждение переезда</w:t>
      </w:r>
      <w:r>
        <w:t>, 495</w:t>
      </w:r>
    </w:p>
    <w:p w14:paraId="5AC236CB" w14:textId="77777777" w:rsidR="008D6EE1" w:rsidRDefault="008D6EE1">
      <w:pPr>
        <w:pStyle w:val="ConsPlusNormal"/>
        <w:spacing w:before="220"/>
        <w:ind w:firstLine="540"/>
        <w:jc w:val="both"/>
      </w:pPr>
      <w:r>
        <w:rPr>
          <w:b/>
        </w:rPr>
        <w:t>Загрязнение атмосферного воздуха</w:t>
      </w:r>
      <w:r>
        <w:t>, 315</w:t>
      </w:r>
    </w:p>
    <w:p w14:paraId="67BCEAA0" w14:textId="77777777" w:rsidR="008D6EE1" w:rsidRDefault="008D6EE1">
      <w:pPr>
        <w:pStyle w:val="ConsPlusNormal"/>
        <w:spacing w:before="220"/>
        <w:ind w:firstLine="540"/>
        <w:jc w:val="both"/>
      </w:pPr>
      <w:r>
        <w:rPr>
          <w:b/>
        </w:rPr>
        <w:t>Загрязнение почвы</w:t>
      </w:r>
      <w:r>
        <w:t>, 316</w:t>
      </w:r>
    </w:p>
    <w:p w14:paraId="5581F702" w14:textId="77777777" w:rsidR="008D6EE1" w:rsidRDefault="008D6EE1">
      <w:pPr>
        <w:pStyle w:val="ConsPlusNormal"/>
        <w:spacing w:before="220"/>
        <w:ind w:firstLine="540"/>
        <w:jc w:val="both"/>
      </w:pPr>
      <w:r>
        <w:rPr>
          <w:b/>
        </w:rPr>
        <w:t>Загрязняющее вещество</w:t>
      </w:r>
      <w:r>
        <w:t>, 315</w:t>
      </w:r>
    </w:p>
    <w:p w14:paraId="75EDDD5E" w14:textId="77777777" w:rsidR="008D6EE1" w:rsidRDefault="008D6EE1">
      <w:pPr>
        <w:pStyle w:val="ConsPlusNormal"/>
        <w:spacing w:before="220"/>
        <w:ind w:firstLine="540"/>
        <w:jc w:val="both"/>
      </w:pPr>
      <w:r>
        <w:rPr>
          <w:b/>
        </w:rPr>
        <w:t>Задание на проектирование</w:t>
      </w:r>
      <w:r>
        <w:t>, 348</w:t>
      </w:r>
    </w:p>
    <w:p w14:paraId="41525097" w14:textId="77777777" w:rsidR="008D6EE1" w:rsidRDefault="008D6EE1">
      <w:pPr>
        <w:pStyle w:val="ConsPlusNormal"/>
        <w:spacing w:before="220"/>
        <w:ind w:firstLine="540"/>
        <w:jc w:val="both"/>
      </w:pPr>
      <w:r>
        <w:rPr>
          <w:b/>
        </w:rPr>
        <w:t>Задача</w:t>
      </w:r>
      <w:r>
        <w:t>, 68</w:t>
      </w:r>
    </w:p>
    <w:p w14:paraId="0DEA8AFF" w14:textId="77777777" w:rsidR="008D6EE1" w:rsidRDefault="008D6EE1">
      <w:pPr>
        <w:pStyle w:val="ConsPlusNormal"/>
        <w:spacing w:before="220"/>
        <w:ind w:firstLine="540"/>
        <w:jc w:val="both"/>
      </w:pPr>
      <w:r>
        <w:rPr>
          <w:b/>
        </w:rPr>
        <w:t>Задача социально-экономического развития</w:t>
      </w:r>
      <w:r>
        <w:t>, 124</w:t>
      </w:r>
    </w:p>
    <w:p w14:paraId="79E31FD1" w14:textId="77777777" w:rsidR="008D6EE1" w:rsidRDefault="008D6EE1">
      <w:pPr>
        <w:pStyle w:val="ConsPlusNormal"/>
        <w:spacing w:before="220"/>
        <w:ind w:firstLine="540"/>
        <w:jc w:val="both"/>
      </w:pPr>
      <w:r>
        <w:rPr>
          <w:b/>
        </w:rPr>
        <w:t>Зажим рессорного троса (железнодорожной контактной подвески)</w:t>
      </w:r>
      <w:r>
        <w:t>, 448</w:t>
      </w:r>
    </w:p>
    <w:p w14:paraId="19488432" w14:textId="77777777" w:rsidR="008D6EE1" w:rsidRDefault="008D6EE1">
      <w:pPr>
        <w:pStyle w:val="ConsPlusNormal"/>
        <w:spacing w:before="220"/>
        <w:ind w:firstLine="540"/>
        <w:jc w:val="both"/>
      </w:pPr>
      <w:r>
        <w:rPr>
          <w:b/>
        </w:rPr>
        <w:t>Зажим средней анкеровки (железнодорожной) контактной сети</w:t>
      </w:r>
      <w:r>
        <w:t>, 448</w:t>
      </w:r>
    </w:p>
    <w:p w14:paraId="0E0441F7" w14:textId="77777777" w:rsidR="008D6EE1" w:rsidRDefault="008D6EE1">
      <w:pPr>
        <w:pStyle w:val="ConsPlusNormal"/>
        <w:spacing w:before="220"/>
        <w:ind w:firstLine="540"/>
        <w:jc w:val="both"/>
      </w:pPr>
      <w:r>
        <w:rPr>
          <w:b/>
        </w:rPr>
        <w:t>Зажор</w:t>
      </w:r>
      <w:r>
        <w:t>, 286</w:t>
      </w:r>
    </w:p>
    <w:p w14:paraId="5463655D" w14:textId="77777777" w:rsidR="008D6EE1" w:rsidRDefault="008D6EE1">
      <w:pPr>
        <w:pStyle w:val="ConsPlusNormal"/>
        <w:spacing w:before="220"/>
        <w:ind w:firstLine="540"/>
        <w:jc w:val="both"/>
      </w:pPr>
      <w:r>
        <w:rPr>
          <w:b/>
        </w:rPr>
        <w:t>Заземление опоры (железнодорожной) контактной сети</w:t>
      </w:r>
      <w:r>
        <w:t>, 455</w:t>
      </w:r>
    </w:p>
    <w:p w14:paraId="04348950" w14:textId="77777777" w:rsidR="008D6EE1" w:rsidRDefault="008D6EE1">
      <w:pPr>
        <w:pStyle w:val="ConsPlusNormal"/>
        <w:spacing w:before="220"/>
        <w:ind w:firstLine="540"/>
        <w:jc w:val="both"/>
      </w:pPr>
      <w:r>
        <w:rPr>
          <w:b/>
        </w:rPr>
        <w:t>Заземляющее устройство (для средств и сооружений железнодорожной электросвязи)</w:t>
      </w:r>
      <w:r>
        <w:t>, 560</w:t>
      </w:r>
    </w:p>
    <w:p w14:paraId="6E848472" w14:textId="77777777" w:rsidR="008D6EE1" w:rsidRDefault="008D6EE1">
      <w:pPr>
        <w:pStyle w:val="ConsPlusNormal"/>
        <w:spacing w:before="220"/>
        <w:ind w:firstLine="540"/>
        <w:jc w:val="both"/>
      </w:pPr>
      <w:r>
        <w:rPr>
          <w:b/>
        </w:rPr>
        <w:t>Заземляющее устройство тяговой подстанции (линейного устройства системы тягового электроснабжения)</w:t>
      </w:r>
      <w:r>
        <w:t>, 464</w:t>
      </w:r>
    </w:p>
    <w:p w14:paraId="6CDA0711" w14:textId="77777777" w:rsidR="008D6EE1" w:rsidRDefault="008D6EE1">
      <w:pPr>
        <w:pStyle w:val="ConsPlusNormal"/>
        <w:spacing w:before="220"/>
        <w:ind w:firstLine="540"/>
        <w:jc w:val="both"/>
      </w:pPr>
      <w:r>
        <w:rPr>
          <w:b/>
        </w:rPr>
        <w:t>Заинтересованные стороны</w:t>
      </w:r>
      <w:r>
        <w:t>, 64</w:t>
      </w:r>
    </w:p>
    <w:p w14:paraId="034E088C" w14:textId="77777777" w:rsidR="008D6EE1" w:rsidRDefault="008D6EE1">
      <w:pPr>
        <w:pStyle w:val="ConsPlusNormal"/>
        <w:spacing w:before="220"/>
        <w:ind w:firstLine="540"/>
        <w:jc w:val="both"/>
      </w:pPr>
      <w:r>
        <w:rPr>
          <w:b/>
        </w:rPr>
        <w:t>Заказ-наряд</w:t>
      </w:r>
      <w:r>
        <w:t>, 77</w:t>
      </w:r>
    </w:p>
    <w:p w14:paraId="63AA8F97" w14:textId="77777777" w:rsidR="008D6EE1" w:rsidRDefault="008D6EE1">
      <w:pPr>
        <w:pStyle w:val="ConsPlusNormal"/>
        <w:spacing w:before="220"/>
        <w:ind w:firstLine="540"/>
        <w:jc w:val="both"/>
      </w:pPr>
      <w:r>
        <w:rPr>
          <w:b/>
        </w:rPr>
        <w:t>Заказчик</w:t>
      </w:r>
      <w:r>
        <w:t>, 145</w:t>
      </w:r>
    </w:p>
    <w:p w14:paraId="21537E8F" w14:textId="77777777" w:rsidR="008D6EE1" w:rsidRDefault="008D6EE1">
      <w:pPr>
        <w:pStyle w:val="ConsPlusNormal"/>
        <w:spacing w:before="220"/>
        <w:ind w:firstLine="540"/>
        <w:jc w:val="both"/>
      </w:pPr>
      <w:r>
        <w:rPr>
          <w:b/>
        </w:rPr>
        <w:lastRenderedPageBreak/>
        <w:t>Заказчик</w:t>
      </w:r>
      <w:r>
        <w:t xml:space="preserve"> &lt;инвестиционная деятельность&gt;, 331</w:t>
      </w:r>
    </w:p>
    <w:p w14:paraId="1B2AF13E" w14:textId="77777777" w:rsidR="008D6EE1" w:rsidRDefault="008D6EE1">
      <w:pPr>
        <w:pStyle w:val="ConsPlusNormal"/>
        <w:spacing w:before="220"/>
        <w:ind w:firstLine="540"/>
        <w:jc w:val="both"/>
      </w:pPr>
      <w:r>
        <w:rPr>
          <w:b/>
        </w:rPr>
        <w:t>Заказчик аудита</w:t>
      </w:r>
      <w:r>
        <w:t>, 946</w:t>
      </w:r>
    </w:p>
    <w:p w14:paraId="5975A154" w14:textId="77777777" w:rsidR="008D6EE1" w:rsidRDefault="008D6EE1">
      <w:pPr>
        <w:pStyle w:val="ConsPlusNormal"/>
        <w:spacing w:before="220"/>
        <w:ind w:firstLine="540"/>
        <w:jc w:val="both"/>
      </w:pPr>
      <w:r>
        <w:rPr>
          <w:b/>
        </w:rPr>
        <w:t>Заключение по результатам аудита</w:t>
      </w:r>
      <w:r>
        <w:t>, 946</w:t>
      </w:r>
    </w:p>
    <w:p w14:paraId="10BAEA23" w14:textId="77777777" w:rsidR="008D6EE1" w:rsidRDefault="008D6EE1">
      <w:pPr>
        <w:pStyle w:val="ConsPlusNormal"/>
        <w:spacing w:before="220"/>
        <w:ind w:firstLine="540"/>
        <w:jc w:val="both"/>
      </w:pPr>
      <w:r>
        <w:rPr>
          <w:b/>
        </w:rPr>
        <w:t>Законодательная метрология</w:t>
      </w:r>
      <w:r>
        <w:t>, 187</w:t>
      </w:r>
    </w:p>
    <w:p w14:paraId="6DB4F34A" w14:textId="77777777" w:rsidR="008D6EE1" w:rsidRDefault="008D6EE1">
      <w:pPr>
        <w:pStyle w:val="ConsPlusNormal"/>
        <w:spacing w:before="220"/>
        <w:ind w:firstLine="540"/>
        <w:jc w:val="both"/>
      </w:pPr>
      <w:r>
        <w:rPr>
          <w:b/>
        </w:rPr>
        <w:t>Законодательное требование</w:t>
      </w:r>
      <w:r>
        <w:t>, 926</w:t>
      </w:r>
    </w:p>
    <w:p w14:paraId="51E64F06" w14:textId="77777777" w:rsidR="008D6EE1" w:rsidRDefault="008D6EE1">
      <w:pPr>
        <w:pStyle w:val="ConsPlusNormal"/>
        <w:spacing w:before="220"/>
        <w:ind w:firstLine="540"/>
        <w:jc w:val="both"/>
      </w:pPr>
      <w:r>
        <w:rPr>
          <w:b/>
        </w:rPr>
        <w:t>Законченный строительством объект</w:t>
      </w:r>
      <w:r>
        <w:t>, 362</w:t>
      </w:r>
    </w:p>
    <w:p w14:paraId="0B727DD0" w14:textId="77777777" w:rsidR="008D6EE1" w:rsidRDefault="008D6EE1">
      <w:pPr>
        <w:pStyle w:val="ConsPlusNormal"/>
        <w:spacing w:before="220"/>
        <w:ind w:firstLine="540"/>
        <w:jc w:val="both"/>
      </w:pPr>
      <w:r>
        <w:rPr>
          <w:b/>
        </w:rPr>
        <w:t>Закрытая система передачи (железнодорожного транспорта)</w:t>
      </w:r>
      <w:r>
        <w:t>, 562</w:t>
      </w:r>
    </w:p>
    <w:p w14:paraId="425145DE" w14:textId="77777777" w:rsidR="008D6EE1" w:rsidRDefault="008D6EE1">
      <w:pPr>
        <w:pStyle w:val="ConsPlusNormal"/>
        <w:spacing w:before="220"/>
        <w:ind w:firstLine="540"/>
        <w:jc w:val="both"/>
      </w:pPr>
      <w:r>
        <w:rPr>
          <w:b/>
        </w:rPr>
        <w:t>Закрытие компьютерного инцидента</w:t>
      </w:r>
      <w:r>
        <w:t>, 867</w:t>
      </w:r>
    </w:p>
    <w:p w14:paraId="42F21D0E" w14:textId="77777777" w:rsidR="008D6EE1" w:rsidRDefault="008D6EE1">
      <w:pPr>
        <w:pStyle w:val="ConsPlusNormal"/>
        <w:spacing w:before="220"/>
        <w:ind w:firstLine="540"/>
        <w:jc w:val="both"/>
      </w:pPr>
      <w:r>
        <w:rPr>
          <w:b/>
        </w:rPr>
        <w:t>Заморозок</w:t>
      </w:r>
      <w:r>
        <w:t>, 291</w:t>
      </w:r>
    </w:p>
    <w:p w14:paraId="5D517FE5" w14:textId="77777777" w:rsidR="008D6EE1" w:rsidRDefault="008D6EE1">
      <w:pPr>
        <w:pStyle w:val="ConsPlusNormal"/>
        <w:spacing w:before="220"/>
        <w:ind w:firstLine="540"/>
        <w:jc w:val="both"/>
      </w:pPr>
      <w:r>
        <w:rPr>
          <w:b/>
        </w:rPr>
        <w:t>Замыкание рельсовой цепи перегона</w:t>
      </w:r>
      <w:r>
        <w:t>, 504</w:t>
      </w:r>
    </w:p>
    <w:p w14:paraId="1AA45DEB" w14:textId="77777777" w:rsidR="008D6EE1" w:rsidRDefault="008D6EE1">
      <w:pPr>
        <w:pStyle w:val="ConsPlusNormal"/>
        <w:spacing w:before="220"/>
        <w:ind w:firstLine="540"/>
        <w:jc w:val="both"/>
      </w:pPr>
      <w:r>
        <w:rPr>
          <w:b/>
        </w:rPr>
        <w:t>Замыкание секции маршрута</w:t>
      </w:r>
      <w:r>
        <w:t>, 501</w:t>
      </w:r>
    </w:p>
    <w:p w14:paraId="2EB3BF2A" w14:textId="77777777" w:rsidR="008D6EE1" w:rsidRDefault="008D6EE1">
      <w:pPr>
        <w:pStyle w:val="ConsPlusNormal"/>
        <w:spacing w:before="220"/>
        <w:ind w:firstLine="540"/>
        <w:jc w:val="both"/>
      </w:pPr>
      <w:r>
        <w:rPr>
          <w:b/>
        </w:rPr>
        <w:t>Замыкание стрелки</w:t>
      </w:r>
      <w:r>
        <w:t>, 498</w:t>
      </w:r>
    </w:p>
    <w:p w14:paraId="40B969FA" w14:textId="77777777" w:rsidR="008D6EE1" w:rsidRDefault="008D6EE1">
      <w:pPr>
        <w:pStyle w:val="ConsPlusNormal"/>
        <w:spacing w:before="220"/>
        <w:ind w:firstLine="540"/>
        <w:jc w:val="both"/>
      </w:pPr>
      <w:r>
        <w:rPr>
          <w:b/>
        </w:rPr>
        <w:t>Замыкающие устройства и запорные приспособления</w:t>
      </w:r>
      <w:r>
        <w:t>, 412</w:t>
      </w:r>
    </w:p>
    <w:p w14:paraId="24236CBF" w14:textId="77777777" w:rsidR="008D6EE1" w:rsidRDefault="008D6EE1">
      <w:pPr>
        <w:pStyle w:val="ConsPlusNormal"/>
        <w:spacing w:before="220"/>
        <w:ind w:firstLine="540"/>
        <w:jc w:val="both"/>
      </w:pPr>
      <w:r>
        <w:rPr>
          <w:b/>
        </w:rPr>
        <w:t>Замысел защиты информации</w:t>
      </w:r>
      <w:r>
        <w:t>, 869</w:t>
      </w:r>
    </w:p>
    <w:p w14:paraId="7E0F9574" w14:textId="77777777" w:rsidR="008D6EE1" w:rsidRDefault="008D6EE1">
      <w:pPr>
        <w:pStyle w:val="ConsPlusNormal"/>
        <w:spacing w:before="220"/>
        <w:ind w:firstLine="540"/>
        <w:jc w:val="both"/>
      </w:pPr>
      <w:r>
        <w:rPr>
          <w:b/>
        </w:rPr>
        <w:t>Запасная часть для средства [сооружения] железнодорожной электросвязи</w:t>
      </w:r>
      <w:r>
        <w:t>, 573</w:t>
      </w:r>
    </w:p>
    <w:p w14:paraId="36E57A94" w14:textId="77777777" w:rsidR="008D6EE1" w:rsidRDefault="008D6EE1">
      <w:pPr>
        <w:pStyle w:val="ConsPlusNormal"/>
        <w:spacing w:before="220"/>
        <w:ind w:firstLine="540"/>
        <w:jc w:val="both"/>
      </w:pPr>
      <w:r>
        <w:rPr>
          <w:b/>
        </w:rPr>
        <w:t>Запирание стрелки</w:t>
      </w:r>
      <w:r>
        <w:t>, 499</w:t>
      </w:r>
    </w:p>
    <w:p w14:paraId="1C9C47ED" w14:textId="77777777" w:rsidR="008D6EE1" w:rsidRDefault="008D6EE1">
      <w:pPr>
        <w:pStyle w:val="ConsPlusNormal"/>
        <w:spacing w:before="220"/>
        <w:ind w:firstLine="540"/>
        <w:jc w:val="both"/>
      </w:pPr>
      <w:r>
        <w:rPr>
          <w:b/>
        </w:rPr>
        <w:t>Запись</w:t>
      </w:r>
      <w:r>
        <w:t>, 935</w:t>
      </w:r>
    </w:p>
    <w:p w14:paraId="327FFF81" w14:textId="77777777" w:rsidR="008D6EE1" w:rsidRDefault="008D6EE1">
      <w:pPr>
        <w:pStyle w:val="ConsPlusNormal"/>
        <w:spacing w:before="220"/>
        <w:ind w:firstLine="540"/>
        <w:jc w:val="both"/>
      </w:pPr>
      <w:r>
        <w:rPr>
          <w:b/>
        </w:rPr>
        <w:t>Запорно-пломбировочное устройство;</w:t>
      </w:r>
      <w:r>
        <w:t xml:space="preserve"> ЗПУ, 758</w:t>
      </w:r>
    </w:p>
    <w:p w14:paraId="7379B860" w14:textId="77777777" w:rsidR="008D6EE1" w:rsidRDefault="008D6EE1">
      <w:pPr>
        <w:pStyle w:val="ConsPlusNormal"/>
        <w:spacing w:before="220"/>
        <w:ind w:firstLine="540"/>
        <w:jc w:val="both"/>
      </w:pPr>
      <w:r>
        <w:rPr>
          <w:b/>
        </w:rPr>
        <w:t>Запрет движения по сигналам светофоров</w:t>
      </w:r>
      <w:r>
        <w:t>, 494</w:t>
      </w:r>
    </w:p>
    <w:p w14:paraId="1FA323C7" w14:textId="77777777" w:rsidR="008D6EE1" w:rsidRDefault="008D6EE1">
      <w:pPr>
        <w:pStyle w:val="ConsPlusNormal"/>
        <w:spacing w:before="220"/>
        <w:ind w:firstLine="540"/>
        <w:jc w:val="both"/>
      </w:pPr>
      <w:r>
        <w:rPr>
          <w:b/>
        </w:rPr>
        <w:t>Запретная мера</w:t>
      </w:r>
      <w:r>
        <w:t>, 254</w:t>
      </w:r>
    </w:p>
    <w:p w14:paraId="50A04828" w14:textId="77777777" w:rsidR="008D6EE1" w:rsidRDefault="008D6EE1">
      <w:pPr>
        <w:pStyle w:val="ConsPlusNormal"/>
        <w:spacing w:before="220"/>
        <w:ind w:firstLine="540"/>
        <w:jc w:val="both"/>
      </w:pPr>
      <w:r>
        <w:rPr>
          <w:b/>
        </w:rPr>
        <w:t>Запрос на инновации</w:t>
      </w:r>
      <w:r>
        <w:t>, 157</w:t>
      </w:r>
    </w:p>
    <w:p w14:paraId="2FFD0F95" w14:textId="77777777" w:rsidR="008D6EE1" w:rsidRDefault="008D6EE1">
      <w:pPr>
        <w:pStyle w:val="ConsPlusNormal"/>
        <w:spacing w:before="220"/>
        <w:ind w:firstLine="540"/>
        <w:jc w:val="both"/>
      </w:pPr>
      <w:r>
        <w:rPr>
          <w:b/>
        </w:rPr>
        <w:t>Запрос на инновационное решение</w:t>
      </w:r>
      <w:r>
        <w:t>, 158</w:t>
      </w:r>
    </w:p>
    <w:p w14:paraId="1A4B93EF" w14:textId="77777777" w:rsidR="008D6EE1" w:rsidRDefault="008D6EE1">
      <w:pPr>
        <w:pStyle w:val="ConsPlusNormal"/>
        <w:spacing w:before="220"/>
        <w:ind w:firstLine="540"/>
        <w:jc w:val="both"/>
      </w:pPr>
      <w:r>
        <w:rPr>
          <w:b/>
        </w:rPr>
        <w:t>Зарядка тормоза</w:t>
      </w:r>
      <w:r>
        <w:t>, 665</w:t>
      </w:r>
    </w:p>
    <w:p w14:paraId="6076F244" w14:textId="77777777" w:rsidR="008D6EE1" w:rsidRDefault="008D6EE1">
      <w:pPr>
        <w:pStyle w:val="ConsPlusNormal"/>
        <w:spacing w:before="220"/>
        <w:ind w:firstLine="540"/>
        <w:jc w:val="both"/>
      </w:pPr>
      <w:proofErr w:type="spellStart"/>
      <w:r>
        <w:rPr>
          <w:b/>
        </w:rPr>
        <w:t>Застенный</w:t>
      </w:r>
      <w:proofErr w:type="spellEnd"/>
      <w:r>
        <w:rPr>
          <w:b/>
        </w:rPr>
        <w:t xml:space="preserve"> дренаж</w:t>
      </w:r>
      <w:r>
        <w:t>, 417</w:t>
      </w:r>
    </w:p>
    <w:p w14:paraId="4E390E9E" w14:textId="77777777" w:rsidR="008D6EE1" w:rsidRDefault="008D6EE1">
      <w:pPr>
        <w:pStyle w:val="ConsPlusNormal"/>
        <w:spacing w:before="220"/>
        <w:ind w:firstLine="540"/>
        <w:jc w:val="both"/>
      </w:pPr>
      <w:r>
        <w:rPr>
          <w:b/>
        </w:rPr>
        <w:t>Застройщик</w:t>
      </w:r>
      <w:r>
        <w:t>, 343</w:t>
      </w:r>
    </w:p>
    <w:p w14:paraId="7DF29D29" w14:textId="77777777" w:rsidR="008D6EE1" w:rsidRDefault="008D6EE1">
      <w:pPr>
        <w:pStyle w:val="ConsPlusNormal"/>
        <w:spacing w:before="220"/>
        <w:ind w:firstLine="540"/>
        <w:jc w:val="both"/>
      </w:pPr>
      <w:r>
        <w:rPr>
          <w:b/>
        </w:rPr>
        <w:t>Засуха</w:t>
      </w:r>
      <w:r>
        <w:t>, 292</w:t>
      </w:r>
    </w:p>
    <w:p w14:paraId="5F841EF6" w14:textId="77777777" w:rsidR="008D6EE1" w:rsidRDefault="008D6EE1">
      <w:pPr>
        <w:pStyle w:val="ConsPlusNormal"/>
        <w:spacing w:before="220"/>
        <w:ind w:firstLine="540"/>
        <w:jc w:val="both"/>
      </w:pPr>
      <w:r>
        <w:rPr>
          <w:b/>
        </w:rPr>
        <w:t>Затопление</w:t>
      </w:r>
      <w:r>
        <w:t>, 286</w:t>
      </w:r>
    </w:p>
    <w:p w14:paraId="6AA4A0F3" w14:textId="77777777" w:rsidR="008D6EE1" w:rsidRDefault="008D6EE1">
      <w:pPr>
        <w:pStyle w:val="ConsPlusNormal"/>
        <w:spacing w:before="220"/>
        <w:ind w:firstLine="540"/>
        <w:jc w:val="both"/>
      </w:pPr>
      <w:r>
        <w:rPr>
          <w:b/>
        </w:rPr>
        <w:t>Затопление, вызвавшее полный перерыв движения поездов хотя бы по одному из железнодорожных путей на перегоне на один час и более</w:t>
      </w:r>
      <w:r>
        <w:t>, 257</w:t>
      </w:r>
    </w:p>
    <w:p w14:paraId="48BF8576" w14:textId="77777777" w:rsidR="008D6EE1" w:rsidRDefault="008D6EE1">
      <w:pPr>
        <w:pStyle w:val="ConsPlusNormal"/>
        <w:spacing w:before="220"/>
        <w:ind w:firstLine="540"/>
        <w:jc w:val="both"/>
      </w:pPr>
      <w:r>
        <w:rPr>
          <w:b/>
        </w:rPr>
        <w:t>Затор</w:t>
      </w:r>
      <w:r>
        <w:t>, 286</w:t>
      </w:r>
    </w:p>
    <w:p w14:paraId="766FCB04" w14:textId="77777777" w:rsidR="008D6EE1" w:rsidRDefault="008D6EE1">
      <w:pPr>
        <w:pStyle w:val="ConsPlusNormal"/>
        <w:spacing w:before="220"/>
        <w:ind w:firstLine="540"/>
        <w:jc w:val="both"/>
      </w:pPr>
      <w:r>
        <w:rPr>
          <w:b/>
        </w:rPr>
        <w:lastRenderedPageBreak/>
        <w:t>Защита информации от [иностранной] разведки</w:t>
      </w:r>
      <w:r>
        <w:t>, 870</w:t>
      </w:r>
    </w:p>
    <w:p w14:paraId="39CC5FC6" w14:textId="77777777" w:rsidR="008D6EE1" w:rsidRDefault="008D6EE1">
      <w:pPr>
        <w:pStyle w:val="ConsPlusNormal"/>
        <w:spacing w:before="220"/>
        <w:ind w:firstLine="540"/>
        <w:jc w:val="both"/>
      </w:pPr>
      <w:r>
        <w:rPr>
          <w:b/>
        </w:rPr>
        <w:t>Защита информации от непреднамеренного воздействия</w:t>
      </w:r>
      <w:r>
        <w:t>, 871</w:t>
      </w:r>
    </w:p>
    <w:p w14:paraId="70830A90" w14:textId="77777777" w:rsidR="008D6EE1" w:rsidRDefault="008D6EE1">
      <w:pPr>
        <w:pStyle w:val="ConsPlusNormal"/>
        <w:spacing w:before="220"/>
        <w:ind w:firstLine="540"/>
        <w:jc w:val="both"/>
      </w:pPr>
      <w:r>
        <w:rPr>
          <w:b/>
        </w:rPr>
        <w:t>Защита информации от преднамеренного воздействия;</w:t>
      </w:r>
      <w:r>
        <w:t xml:space="preserve"> ЗИ от ПДВ, 871</w:t>
      </w:r>
    </w:p>
    <w:p w14:paraId="6E393C22" w14:textId="77777777" w:rsidR="008D6EE1" w:rsidRDefault="008D6EE1">
      <w:pPr>
        <w:pStyle w:val="ConsPlusNormal"/>
        <w:spacing w:before="220"/>
        <w:ind w:firstLine="540"/>
        <w:jc w:val="both"/>
      </w:pPr>
      <w:r>
        <w:rPr>
          <w:b/>
        </w:rPr>
        <w:t>Защита информации от разглашения</w:t>
      </w:r>
      <w:r>
        <w:t>, 872</w:t>
      </w:r>
    </w:p>
    <w:p w14:paraId="24C4CE14" w14:textId="77777777" w:rsidR="008D6EE1" w:rsidRDefault="008D6EE1">
      <w:pPr>
        <w:pStyle w:val="ConsPlusNormal"/>
        <w:spacing w:before="220"/>
        <w:ind w:firstLine="540"/>
        <w:jc w:val="both"/>
      </w:pPr>
      <w:r>
        <w:rPr>
          <w:b/>
        </w:rPr>
        <w:t>Защита информации от утечки</w:t>
      </w:r>
      <w:r>
        <w:t>, 872</w:t>
      </w:r>
    </w:p>
    <w:p w14:paraId="2D229422" w14:textId="77777777" w:rsidR="008D6EE1" w:rsidRDefault="008D6EE1">
      <w:pPr>
        <w:pStyle w:val="ConsPlusNormal"/>
        <w:spacing w:before="220"/>
        <w:ind w:firstLine="540"/>
        <w:jc w:val="both"/>
      </w:pPr>
      <w:r>
        <w:rPr>
          <w:b/>
        </w:rPr>
        <w:t>Защита кабеля (железнодорожной) связи от электрокоррозии</w:t>
      </w:r>
      <w:r>
        <w:t>, 560</w:t>
      </w:r>
    </w:p>
    <w:p w14:paraId="22999F0A" w14:textId="77777777" w:rsidR="008D6EE1" w:rsidRDefault="008D6EE1">
      <w:pPr>
        <w:pStyle w:val="ConsPlusNormal"/>
        <w:spacing w:before="220"/>
        <w:ind w:firstLine="540"/>
        <w:jc w:val="both"/>
      </w:pPr>
      <w:r>
        <w:rPr>
          <w:b/>
        </w:rPr>
        <w:t xml:space="preserve">Защита </w:t>
      </w:r>
      <w:proofErr w:type="spellStart"/>
      <w:r>
        <w:rPr>
          <w:b/>
        </w:rPr>
        <w:t>электропитающей</w:t>
      </w:r>
      <w:proofErr w:type="spellEnd"/>
      <w:r>
        <w:rPr>
          <w:b/>
        </w:rPr>
        <w:t xml:space="preserve"> установки (аппаратуры железнодорожной электросвязи) от грозовых и коммутационных перенапряжений</w:t>
      </w:r>
      <w:r>
        <w:t>, 557</w:t>
      </w:r>
    </w:p>
    <w:p w14:paraId="7A770F6E" w14:textId="77777777" w:rsidR="008D6EE1" w:rsidRDefault="008D6EE1">
      <w:pPr>
        <w:pStyle w:val="ConsPlusNormal"/>
        <w:spacing w:before="220"/>
        <w:ind w:firstLine="540"/>
        <w:jc w:val="both"/>
      </w:pPr>
      <w:r>
        <w:rPr>
          <w:b/>
        </w:rPr>
        <w:t>Защитное сооружение земляного полотна</w:t>
      </w:r>
      <w:r>
        <w:t>, 417</w:t>
      </w:r>
    </w:p>
    <w:p w14:paraId="4497F622" w14:textId="77777777" w:rsidR="008D6EE1" w:rsidRDefault="008D6EE1">
      <w:pPr>
        <w:pStyle w:val="ConsPlusNormal"/>
        <w:spacing w:before="220"/>
        <w:ind w:firstLine="540"/>
        <w:jc w:val="both"/>
      </w:pPr>
      <w:r>
        <w:rPr>
          <w:b/>
        </w:rPr>
        <w:t>Защитное состояние железнодорожной автоматики и телемеханики</w:t>
      </w:r>
      <w:r>
        <w:t>, 507</w:t>
      </w:r>
    </w:p>
    <w:p w14:paraId="14CA43E8" w14:textId="77777777" w:rsidR="008D6EE1" w:rsidRDefault="008D6EE1">
      <w:pPr>
        <w:pStyle w:val="ConsPlusNormal"/>
        <w:spacing w:before="220"/>
        <w:ind w:firstLine="540"/>
        <w:jc w:val="both"/>
      </w:pPr>
      <w:r>
        <w:rPr>
          <w:b/>
        </w:rPr>
        <w:t>Защитное состояние системы железнодорожной автоматики и телемеханики</w:t>
      </w:r>
      <w:r>
        <w:t>, 809</w:t>
      </w:r>
    </w:p>
    <w:p w14:paraId="2E9BCEAF" w14:textId="77777777" w:rsidR="008D6EE1" w:rsidRDefault="008D6EE1">
      <w:pPr>
        <w:pStyle w:val="ConsPlusNormal"/>
        <w:spacing w:before="220"/>
        <w:ind w:firstLine="540"/>
        <w:jc w:val="both"/>
      </w:pPr>
      <w:r>
        <w:rPr>
          <w:b/>
        </w:rPr>
        <w:t>Защитные меры от опасного и мешающего влияния (на сооружение проводной железнодорожной электросвязи)</w:t>
      </w:r>
      <w:r>
        <w:t>, 560</w:t>
      </w:r>
    </w:p>
    <w:p w14:paraId="2A54DA48" w14:textId="77777777" w:rsidR="008D6EE1" w:rsidRDefault="008D6EE1">
      <w:pPr>
        <w:pStyle w:val="ConsPlusNormal"/>
        <w:spacing w:before="220"/>
        <w:ind w:firstLine="540"/>
        <w:jc w:val="both"/>
      </w:pPr>
      <w:r>
        <w:rPr>
          <w:b/>
        </w:rPr>
        <w:t>Защитные устройства (станционного) оборудования железнодорожной электросвязи</w:t>
      </w:r>
      <w:r>
        <w:t>, 560</w:t>
      </w:r>
    </w:p>
    <w:p w14:paraId="1446B34E" w14:textId="77777777" w:rsidR="008D6EE1" w:rsidRDefault="008D6EE1">
      <w:pPr>
        <w:pStyle w:val="ConsPlusNormal"/>
        <w:spacing w:before="220"/>
        <w:ind w:firstLine="540"/>
        <w:jc w:val="both"/>
      </w:pPr>
      <w:r>
        <w:rPr>
          <w:b/>
        </w:rPr>
        <w:t>Защитный отказ железнодорожной автоматики и телемеханики</w:t>
      </w:r>
      <w:r>
        <w:t>, 507</w:t>
      </w:r>
    </w:p>
    <w:p w14:paraId="7759852F" w14:textId="77777777" w:rsidR="008D6EE1" w:rsidRDefault="008D6EE1">
      <w:pPr>
        <w:pStyle w:val="ConsPlusNormal"/>
        <w:spacing w:before="220"/>
        <w:ind w:firstLine="540"/>
        <w:jc w:val="both"/>
      </w:pPr>
      <w:r>
        <w:rPr>
          <w:b/>
        </w:rPr>
        <w:t>Защитный отказ системы железнодорожной автоматики и телемеханики</w:t>
      </w:r>
      <w:r>
        <w:t>, 809</w:t>
      </w:r>
    </w:p>
    <w:p w14:paraId="405751B6" w14:textId="77777777" w:rsidR="008D6EE1" w:rsidRDefault="008D6EE1">
      <w:pPr>
        <w:pStyle w:val="ConsPlusNormal"/>
        <w:spacing w:before="220"/>
        <w:ind w:firstLine="540"/>
        <w:jc w:val="both"/>
      </w:pPr>
      <w:r>
        <w:rPr>
          <w:b/>
        </w:rPr>
        <w:t>Защитный слой</w:t>
      </w:r>
      <w:r>
        <w:t>, 417</w:t>
      </w:r>
    </w:p>
    <w:p w14:paraId="70E693D9" w14:textId="77777777" w:rsidR="008D6EE1" w:rsidRDefault="008D6EE1">
      <w:pPr>
        <w:pStyle w:val="ConsPlusNormal"/>
        <w:spacing w:before="220"/>
        <w:ind w:firstLine="540"/>
        <w:jc w:val="both"/>
      </w:pPr>
      <w:r>
        <w:rPr>
          <w:b/>
        </w:rPr>
        <w:t>Защитный участок</w:t>
      </w:r>
      <w:r>
        <w:t>, 400</w:t>
      </w:r>
    </w:p>
    <w:p w14:paraId="58C2D8C7" w14:textId="77777777" w:rsidR="008D6EE1" w:rsidRDefault="008D6EE1">
      <w:pPr>
        <w:pStyle w:val="ConsPlusNormal"/>
        <w:spacing w:before="220"/>
        <w:ind w:firstLine="540"/>
        <w:jc w:val="both"/>
      </w:pPr>
      <w:r>
        <w:rPr>
          <w:b/>
        </w:rPr>
        <w:t>Защищаемая информационная система</w:t>
      </w:r>
      <w:r>
        <w:t>, 875</w:t>
      </w:r>
    </w:p>
    <w:p w14:paraId="46032854" w14:textId="77777777" w:rsidR="008D6EE1" w:rsidRDefault="008D6EE1">
      <w:pPr>
        <w:pStyle w:val="ConsPlusNormal"/>
        <w:spacing w:before="220"/>
        <w:ind w:firstLine="540"/>
        <w:jc w:val="both"/>
      </w:pPr>
      <w:r>
        <w:rPr>
          <w:b/>
        </w:rPr>
        <w:t>Защищаемая информация</w:t>
      </w:r>
      <w:r>
        <w:t>, 875</w:t>
      </w:r>
    </w:p>
    <w:p w14:paraId="022EF6C9" w14:textId="77777777" w:rsidR="008D6EE1" w:rsidRDefault="008D6EE1">
      <w:pPr>
        <w:pStyle w:val="ConsPlusNormal"/>
        <w:spacing w:before="220"/>
        <w:ind w:firstLine="540"/>
        <w:jc w:val="both"/>
      </w:pPr>
      <w:r>
        <w:rPr>
          <w:b/>
        </w:rPr>
        <w:t>Защищаемый объект информатизации</w:t>
      </w:r>
      <w:r>
        <w:t>, 875</w:t>
      </w:r>
    </w:p>
    <w:p w14:paraId="5EBE2F72" w14:textId="77777777" w:rsidR="008D6EE1" w:rsidRDefault="008D6EE1">
      <w:pPr>
        <w:pStyle w:val="ConsPlusNormal"/>
        <w:spacing w:before="220"/>
        <w:ind w:firstLine="540"/>
        <w:jc w:val="both"/>
      </w:pPr>
      <w:r>
        <w:rPr>
          <w:b/>
        </w:rPr>
        <w:t>Заявитель</w:t>
      </w:r>
      <w:r>
        <w:t>, 154</w:t>
      </w:r>
    </w:p>
    <w:p w14:paraId="412F0B9F" w14:textId="77777777" w:rsidR="008D6EE1" w:rsidRDefault="008D6EE1">
      <w:pPr>
        <w:pStyle w:val="ConsPlusNormal"/>
        <w:spacing w:before="220"/>
        <w:ind w:firstLine="540"/>
        <w:jc w:val="both"/>
      </w:pPr>
      <w:r>
        <w:rPr>
          <w:b/>
        </w:rPr>
        <w:t>Заявитель</w:t>
      </w:r>
      <w:r>
        <w:t xml:space="preserve"> &lt;метрология&gt;, 188</w:t>
      </w:r>
    </w:p>
    <w:p w14:paraId="44DDB01F" w14:textId="77777777" w:rsidR="008D6EE1" w:rsidRDefault="008D6EE1">
      <w:pPr>
        <w:pStyle w:val="ConsPlusNormal"/>
        <w:spacing w:before="220"/>
        <w:ind w:firstLine="540"/>
        <w:jc w:val="both"/>
      </w:pPr>
      <w:r>
        <w:rPr>
          <w:b/>
        </w:rPr>
        <w:t>Заявитель</w:t>
      </w:r>
      <w:r>
        <w:t xml:space="preserve"> &lt;перевозка грузов на особых условиях&gt;, 746</w:t>
      </w:r>
    </w:p>
    <w:p w14:paraId="07BA7B8B" w14:textId="77777777" w:rsidR="008D6EE1" w:rsidRDefault="008D6EE1">
      <w:pPr>
        <w:pStyle w:val="ConsPlusNormal"/>
        <w:spacing w:before="220"/>
        <w:ind w:firstLine="540"/>
        <w:jc w:val="both"/>
      </w:pPr>
      <w:r>
        <w:rPr>
          <w:b/>
        </w:rPr>
        <w:t>Заявитель</w:t>
      </w:r>
      <w:r>
        <w:t xml:space="preserve"> &lt;сертификация&gt;, 245</w:t>
      </w:r>
    </w:p>
    <w:p w14:paraId="182234A7" w14:textId="77777777" w:rsidR="008D6EE1" w:rsidRDefault="008D6EE1">
      <w:pPr>
        <w:pStyle w:val="ConsPlusNormal"/>
        <w:spacing w:before="220"/>
        <w:ind w:firstLine="540"/>
        <w:jc w:val="both"/>
      </w:pPr>
      <w:r>
        <w:rPr>
          <w:b/>
        </w:rPr>
        <w:t>Заявка</w:t>
      </w:r>
      <w:r>
        <w:t xml:space="preserve"> &lt;План НТР&gt;, 142</w:t>
      </w:r>
    </w:p>
    <w:p w14:paraId="734AA423" w14:textId="77777777" w:rsidR="008D6EE1" w:rsidRDefault="008D6EE1">
      <w:pPr>
        <w:pStyle w:val="ConsPlusNormal"/>
        <w:spacing w:before="220"/>
        <w:ind w:firstLine="540"/>
        <w:jc w:val="both"/>
      </w:pPr>
      <w:r>
        <w:rPr>
          <w:b/>
        </w:rPr>
        <w:t>Заявка в программу цифровизации ОАО "РЖД"</w:t>
      </w:r>
      <w:r>
        <w:t>, 820</w:t>
      </w:r>
    </w:p>
    <w:p w14:paraId="1187B8C5" w14:textId="77777777" w:rsidR="008D6EE1" w:rsidRDefault="008D6EE1">
      <w:pPr>
        <w:pStyle w:val="ConsPlusNormal"/>
        <w:spacing w:before="220"/>
        <w:ind w:firstLine="540"/>
        <w:jc w:val="both"/>
      </w:pPr>
      <w:r>
        <w:rPr>
          <w:b/>
        </w:rPr>
        <w:t>Заявка на включение инновационного проекта в программу поддержки инноваций ОАО "РЖД" в рамках бюджета по перевозочным видам деятельности</w:t>
      </w:r>
      <w:r>
        <w:t>, 149</w:t>
      </w:r>
    </w:p>
    <w:p w14:paraId="1EC82054" w14:textId="77777777" w:rsidR="008D6EE1" w:rsidRDefault="008D6EE1">
      <w:pPr>
        <w:pStyle w:val="ConsPlusNormal"/>
        <w:spacing w:before="220"/>
        <w:ind w:firstLine="540"/>
        <w:jc w:val="both"/>
      </w:pPr>
      <w:r>
        <w:rPr>
          <w:b/>
        </w:rPr>
        <w:t>Заявка на включение инновационного проекта в программу поддержки инноваций ОАО "РЖД" в рамках инвестиционного бюджета</w:t>
      </w:r>
      <w:r>
        <w:t>, 150</w:t>
      </w:r>
    </w:p>
    <w:p w14:paraId="7E8D0A48" w14:textId="77777777" w:rsidR="008D6EE1" w:rsidRDefault="008D6EE1">
      <w:pPr>
        <w:pStyle w:val="ConsPlusNormal"/>
        <w:spacing w:before="220"/>
        <w:ind w:firstLine="540"/>
        <w:jc w:val="both"/>
      </w:pPr>
      <w:r>
        <w:rPr>
          <w:b/>
        </w:rPr>
        <w:t xml:space="preserve">Заявка на включение мероприятий по развитию инновационной среды в программу </w:t>
      </w:r>
      <w:r>
        <w:rPr>
          <w:b/>
        </w:rPr>
        <w:lastRenderedPageBreak/>
        <w:t>поддержки инноваций ОАО "РЖД"</w:t>
      </w:r>
      <w:r>
        <w:t>, 151</w:t>
      </w:r>
    </w:p>
    <w:p w14:paraId="03D06F36" w14:textId="77777777" w:rsidR="008D6EE1" w:rsidRDefault="008D6EE1">
      <w:pPr>
        <w:pStyle w:val="ConsPlusNormal"/>
        <w:spacing w:before="220"/>
        <w:ind w:firstLine="540"/>
        <w:jc w:val="both"/>
      </w:pPr>
      <w:r>
        <w:rPr>
          <w:b/>
        </w:rPr>
        <w:t>Заявочные материалы</w:t>
      </w:r>
      <w:r>
        <w:t xml:space="preserve"> &lt;План НТР&gt;, 141</w:t>
      </w:r>
    </w:p>
    <w:p w14:paraId="6E471240" w14:textId="77777777" w:rsidR="008D6EE1" w:rsidRDefault="008D6EE1">
      <w:pPr>
        <w:pStyle w:val="ConsPlusNormal"/>
        <w:spacing w:before="220"/>
        <w:ind w:firstLine="540"/>
        <w:jc w:val="both"/>
      </w:pPr>
      <w:r>
        <w:rPr>
          <w:b/>
        </w:rPr>
        <w:t>Звено управления</w:t>
      </w:r>
      <w:r>
        <w:t>, 68</w:t>
      </w:r>
    </w:p>
    <w:p w14:paraId="379424D3" w14:textId="77777777" w:rsidR="008D6EE1" w:rsidRDefault="008D6EE1">
      <w:pPr>
        <w:pStyle w:val="ConsPlusNormal"/>
        <w:spacing w:before="220"/>
        <w:ind w:firstLine="540"/>
        <w:jc w:val="both"/>
      </w:pPr>
      <w:r>
        <w:rPr>
          <w:b/>
        </w:rPr>
        <w:t>Здание</w:t>
      </w:r>
      <w:r>
        <w:t>, 578</w:t>
      </w:r>
    </w:p>
    <w:p w14:paraId="49558AFE" w14:textId="77777777" w:rsidR="008D6EE1" w:rsidRDefault="008D6EE1">
      <w:pPr>
        <w:pStyle w:val="ConsPlusNormal"/>
        <w:spacing w:before="220"/>
        <w:ind w:firstLine="540"/>
        <w:jc w:val="both"/>
      </w:pPr>
      <w:r>
        <w:rPr>
          <w:b/>
        </w:rPr>
        <w:t>Землетрясение</w:t>
      </w:r>
      <w:r>
        <w:t>, 281</w:t>
      </w:r>
    </w:p>
    <w:p w14:paraId="71C21207" w14:textId="77777777" w:rsidR="008D6EE1" w:rsidRDefault="008D6EE1">
      <w:pPr>
        <w:pStyle w:val="ConsPlusNormal"/>
        <w:spacing w:before="220"/>
        <w:ind w:firstLine="540"/>
        <w:jc w:val="both"/>
      </w:pPr>
      <w:r>
        <w:rPr>
          <w:b/>
        </w:rPr>
        <w:t>Земли железнодорожного транспорта</w:t>
      </w:r>
      <w:r>
        <w:t>, 54</w:t>
      </w:r>
    </w:p>
    <w:p w14:paraId="3D3A9BFE" w14:textId="77777777" w:rsidR="008D6EE1" w:rsidRDefault="008D6EE1">
      <w:pPr>
        <w:pStyle w:val="ConsPlusNormal"/>
        <w:spacing w:before="220"/>
        <w:ind w:firstLine="540"/>
        <w:jc w:val="both"/>
      </w:pPr>
      <w:r>
        <w:rPr>
          <w:b/>
        </w:rPr>
        <w:t>Земли транспорта</w:t>
      </w:r>
      <w:r>
        <w:t>, 313</w:t>
      </w:r>
    </w:p>
    <w:p w14:paraId="0C7F2616" w14:textId="77777777" w:rsidR="008D6EE1" w:rsidRDefault="008D6EE1">
      <w:pPr>
        <w:pStyle w:val="ConsPlusNormal"/>
        <w:spacing w:before="220"/>
        <w:ind w:firstLine="540"/>
        <w:jc w:val="both"/>
      </w:pPr>
      <w:r>
        <w:rPr>
          <w:b/>
        </w:rPr>
        <w:t>Земляное полотно</w:t>
      </w:r>
      <w:r>
        <w:t>, 414</w:t>
      </w:r>
    </w:p>
    <w:p w14:paraId="04E4C00F" w14:textId="77777777" w:rsidR="008D6EE1" w:rsidRDefault="008D6EE1">
      <w:pPr>
        <w:pStyle w:val="ConsPlusNormal"/>
        <w:spacing w:before="220"/>
        <w:ind w:firstLine="540"/>
        <w:jc w:val="both"/>
      </w:pPr>
      <w:r>
        <w:rPr>
          <w:b/>
        </w:rPr>
        <w:t>Земная станция технологической [поездной] спутниковой связи</w:t>
      </w:r>
      <w:r>
        <w:t>, 552</w:t>
      </w:r>
    </w:p>
    <w:p w14:paraId="56A8BD6A" w14:textId="77777777" w:rsidR="008D6EE1" w:rsidRDefault="008D6EE1">
      <w:pPr>
        <w:pStyle w:val="ConsPlusNormal"/>
        <w:spacing w:before="220"/>
        <w:ind w:firstLine="540"/>
        <w:jc w:val="both"/>
      </w:pPr>
      <w:r>
        <w:rPr>
          <w:b/>
        </w:rPr>
        <w:t>Защита информации</w:t>
      </w:r>
      <w:r>
        <w:t>, 869</w:t>
      </w:r>
    </w:p>
    <w:p w14:paraId="22776DAA" w14:textId="77777777" w:rsidR="008D6EE1" w:rsidRDefault="008D6EE1">
      <w:pPr>
        <w:pStyle w:val="ConsPlusNormal"/>
        <w:spacing w:before="220"/>
        <w:ind w:firstLine="540"/>
        <w:jc w:val="both"/>
      </w:pPr>
      <w:r>
        <w:rPr>
          <w:b/>
        </w:rPr>
        <w:t>Защита информации от несанкционированного воздействия</w:t>
      </w:r>
      <w:r>
        <w:t>, 871</w:t>
      </w:r>
    </w:p>
    <w:p w14:paraId="5AB6EAA6" w14:textId="77777777" w:rsidR="008D6EE1" w:rsidRDefault="008D6EE1">
      <w:pPr>
        <w:pStyle w:val="ConsPlusNormal"/>
        <w:spacing w:before="220"/>
        <w:ind w:firstLine="540"/>
        <w:jc w:val="both"/>
      </w:pPr>
      <w:r>
        <w:rPr>
          <w:b/>
        </w:rPr>
        <w:t>Защита информации от несанкционированного доступа</w:t>
      </w:r>
      <w:r>
        <w:t>, 871</w:t>
      </w:r>
    </w:p>
    <w:p w14:paraId="3654BE9E" w14:textId="77777777" w:rsidR="008D6EE1" w:rsidRDefault="008D6EE1">
      <w:pPr>
        <w:pStyle w:val="ConsPlusNormal"/>
        <w:spacing w:before="220"/>
        <w:ind w:firstLine="540"/>
        <w:jc w:val="both"/>
      </w:pPr>
      <w:r>
        <w:rPr>
          <w:b/>
        </w:rPr>
        <w:t>Зигзаг контактного провода (железнодорожной) контактной подвески</w:t>
      </w:r>
      <w:r>
        <w:t>, 435</w:t>
      </w:r>
    </w:p>
    <w:p w14:paraId="6C2184D8" w14:textId="77777777" w:rsidR="008D6EE1" w:rsidRDefault="008D6EE1">
      <w:pPr>
        <w:pStyle w:val="ConsPlusNormal"/>
        <w:spacing w:before="220"/>
        <w:ind w:firstLine="540"/>
        <w:jc w:val="both"/>
      </w:pPr>
      <w:r>
        <w:rPr>
          <w:b/>
        </w:rPr>
        <w:t>Знак обращения на рынке</w:t>
      </w:r>
      <w:r>
        <w:t>, 248</w:t>
      </w:r>
    </w:p>
    <w:p w14:paraId="5CF23D51" w14:textId="77777777" w:rsidR="008D6EE1" w:rsidRDefault="008D6EE1">
      <w:pPr>
        <w:pStyle w:val="ConsPlusNormal"/>
        <w:spacing w:before="220"/>
        <w:ind w:firstLine="540"/>
        <w:jc w:val="both"/>
      </w:pPr>
      <w:r>
        <w:rPr>
          <w:b/>
        </w:rPr>
        <w:t>Знак соответствия</w:t>
      </w:r>
      <w:r>
        <w:t>, 247</w:t>
      </w:r>
    </w:p>
    <w:p w14:paraId="5427272A" w14:textId="77777777" w:rsidR="008D6EE1" w:rsidRDefault="008D6EE1">
      <w:pPr>
        <w:pStyle w:val="ConsPlusNormal"/>
        <w:spacing w:before="220"/>
        <w:ind w:firstLine="540"/>
        <w:jc w:val="both"/>
      </w:pPr>
      <w:r>
        <w:rPr>
          <w:b/>
        </w:rPr>
        <w:t>Знакопеременная зона (железнодорожной) тяговой рельсовой сети</w:t>
      </w:r>
      <w:r>
        <w:t>, 455</w:t>
      </w:r>
    </w:p>
    <w:p w14:paraId="7D164ED2" w14:textId="77777777" w:rsidR="008D6EE1" w:rsidRDefault="008D6EE1">
      <w:pPr>
        <w:pStyle w:val="ConsPlusNormal"/>
        <w:spacing w:before="220"/>
        <w:ind w:firstLine="540"/>
        <w:jc w:val="both"/>
      </w:pPr>
      <w:r>
        <w:rPr>
          <w:b/>
        </w:rPr>
        <w:t>Значение величины</w:t>
      </w:r>
      <w:r>
        <w:t>, 189</w:t>
      </w:r>
    </w:p>
    <w:p w14:paraId="5BDAC2F3" w14:textId="77777777" w:rsidR="008D6EE1" w:rsidRDefault="008D6EE1">
      <w:pPr>
        <w:pStyle w:val="ConsPlusNormal"/>
        <w:spacing w:before="220"/>
        <w:ind w:firstLine="540"/>
        <w:jc w:val="both"/>
      </w:pPr>
      <w:r>
        <w:rPr>
          <w:b/>
        </w:rPr>
        <w:t>Значимый объект критической информационной инфраструктуры</w:t>
      </w:r>
      <w:r>
        <w:t>, 881</w:t>
      </w:r>
    </w:p>
    <w:p w14:paraId="7275DD6F" w14:textId="77777777" w:rsidR="008D6EE1" w:rsidRDefault="008D6EE1">
      <w:pPr>
        <w:pStyle w:val="ConsPlusNormal"/>
        <w:spacing w:before="220"/>
        <w:ind w:firstLine="540"/>
        <w:jc w:val="both"/>
      </w:pPr>
      <w:r>
        <w:rPr>
          <w:b/>
        </w:rPr>
        <w:t>Зона безопасности</w:t>
      </w:r>
      <w:r>
        <w:t>, 298</w:t>
      </w:r>
    </w:p>
    <w:p w14:paraId="2EBCE083" w14:textId="77777777" w:rsidR="008D6EE1" w:rsidRDefault="008D6EE1">
      <w:pPr>
        <w:pStyle w:val="ConsPlusNormal"/>
        <w:spacing w:before="220"/>
        <w:ind w:firstLine="540"/>
        <w:jc w:val="both"/>
      </w:pPr>
      <w:r>
        <w:rPr>
          <w:b/>
        </w:rPr>
        <w:t>Зона вероятного затопления</w:t>
      </w:r>
      <w:r>
        <w:t>, 286</w:t>
      </w:r>
    </w:p>
    <w:p w14:paraId="1EFDDEBA" w14:textId="77777777" w:rsidR="008D6EE1" w:rsidRDefault="008D6EE1">
      <w:pPr>
        <w:pStyle w:val="ConsPlusNormal"/>
        <w:spacing w:before="220"/>
        <w:ind w:firstLine="540"/>
        <w:jc w:val="both"/>
      </w:pPr>
      <w:r>
        <w:rPr>
          <w:b/>
        </w:rPr>
        <w:t>Зона вероятного катастрофического затопления</w:t>
      </w:r>
      <w:r>
        <w:t>, 287</w:t>
      </w:r>
    </w:p>
    <w:p w14:paraId="0C5656F2" w14:textId="77777777" w:rsidR="008D6EE1" w:rsidRDefault="008D6EE1">
      <w:pPr>
        <w:pStyle w:val="ConsPlusNormal"/>
        <w:spacing w:before="220"/>
        <w:ind w:firstLine="540"/>
        <w:jc w:val="both"/>
      </w:pPr>
      <w:r>
        <w:rPr>
          <w:b/>
        </w:rPr>
        <w:t>Зона вероятной природной чрезвычайной ситуации</w:t>
      </w:r>
      <w:r>
        <w:t>, 280</w:t>
      </w:r>
    </w:p>
    <w:p w14:paraId="67523F6E" w14:textId="77777777" w:rsidR="008D6EE1" w:rsidRDefault="008D6EE1">
      <w:pPr>
        <w:pStyle w:val="ConsPlusNormal"/>
        <w:spacing w:before="220"/>
        <w:ind w:firstLine="540"/>
        <w:jc w:val="both"/>
      </w:pPr>
      <w:r>
        <w:rPr>
          <w:b/>
        </w:rPr>
        <w:t>Зона затопления</w:t>
      </w:r>
      <w:r>
        <w:t>, 286</w:t>
      </w:r>
    </w:p>
    <w:p w14:paraId="59583DAB" w14:textId="77777777" w:rsidR="008D6EE1" w:rsidRDefault="008D6EE1">
      <w:pPr>
        <w:pStyle w:val="ConsPlusNormal"/>
        <w:spacing w:before="220"/>
        <w:ind w:firstLine="540"/>
        <w:jc w:val="both"/>
      </w:pPr>
      <w:r>
        <w:rPr>
          <w:b/>
        </w:rPr>
        <w:t>Зона катастрофического затопления</w:t>
      </w:r>
      <w:r>
        <w:t>, 287</w:t>
      </w:r>
    </w:p>
    <w:p w14:paraId="2942B9BD" w14:textId="77777777" w:rsidR="008D6EE1" w:rsidRDefault="008D6EE1">
      <w:pPr>
        <w:pStyle w:val="ConsPlusNormal"/>
        <w:spacing w:before="220"/>
        <w:ind w:firstLine="540"/>
        <w:jc w:val="both"/>
      </w:pPr>
      <w:r>
        <w:rPr>
          <w:b/>
        </w:rPr>
        <w:t>Зона нечувствительности средства измерений, мертвая зона</w:t>
      </w:r>
      <w:r>
        <w:t>, 227</w:t>
      </w:r>
    </w:p>
    <w:p w14:paraId="7FDC61B8" w14:textId="77777777" w:rsidR="008D6EE1" w:rsidRDefault="008D6EE1">
      <w:pPr>
        <w:pStyle w:val="ConsPlusNormal"/>
        <w:spacing w:before="220"/>
        <w:ind w:firstLine="540"/>
        <w:jc w:val="both"/>
      </w:pPr>
      <w:r>
        <w:rPr>
          <w:b/>
        </w:rPr>
        <w:t>Зона подхвата (контактного провода полозом токоприемника железнодорожного электроподвижного состава)</w:t>
      </w:r>
      <w:r>
        <w:t>, 441</w:t>
      </w:r>
    </w:p>
    <w:p w14:paraId="449DDCC9" w14:textId="77777777" w:rsidR="008D6EE1" w:rsidRDefault="008D6EE1">
      <w:pPr>
        <w:pStyle w:val="ConsPlusNormal"/>
        <w:spacing w:before="220"/>
        <w:ind w:firstLine="540"/>
        <w:jc w:val="both"/>
      </w:pPr>
      <w:r>
        <w:rPr>
          <w:b/>
        </w:rPr>
        <w:t>Зона пожара</w:t>
      </w:r>
      <w:r>
        <w:t>, 293</w:t>
      </w:r>
    </w:p>
    <w:p w14:paraId="772BD81E" w14:textId="77777777" w:rsidR="008D6EE1" w:rsidRDefault="008D6EE1">
      <w:pPr>
        <w:pStyle w:val="ConsPlusNormal"/>
        <w:spacing w:before="220"/>
        <w:ind w:firstLine="540"/>
        <w:jc w:val="both"/>
      </w:pPr>
      <w:r>
        <w:rPr>
          <w:b/>
        </w:rPr>
        <w:t>Зона природной чрезвычайной ситуации</w:t>
      </w:r>
      <w:r>
        <w:t>, 280</w:t>
      </w:r>
    </w:p>
    <w:p w14:paraId="680EF394" w14:textId="77777777" w:rsidR="008D6EE1" w:rsidRDefault="008D6EE1">
      <w:pPr>
        <w:pStyle w:val="ConsPlusNormal"/>
        <w:spacing w:before="220"/>
        <w:ind w:firstLine="540"/>
        <w:jc w:val="both"/>
      </w:pPr>
      <w:r>
        <w:rPr>
          <w:b/>
        </w:rPr>
        <w:t>Зона транспортной безопасности</w:t>
      </w:r>
      <w:r>
        <w:t>, 298</w:t>
      </w:r>
    </w:p>
    <w:p w14:paraId="20A35833" w14:textId="77777777" w:rsidR="008D6EE1" w:rsidRDefault="008D6EE1">
      <w:pPr>
        <w:pStyle w:val="ConsPlusNormal"/>
        <w:spacing w:before="220"/>
        <w:ind w:firstLine="540"/>
        <w:jc w:val="both"/>
      </w:pPr>
      <w:r>
        <w:rPr>
          <w:b/>
        </w:rPr>
        <w:lastRenderedPageBreak/>
        <w:t>Зона чрезвычайной ситуации</w:t>
      </w:r>
      <w:r>
        <w:t>, 272</w:t>
      </w:r>
    </w:p>
    <w:p w14:paraId="357B516D" w14:textId="77777777" w:rsidR="008D6EE1" w:rsidRDefault="008D6EE1">
      <w:pPr>
        <w:pStyle w:val="ConsPlusNormal"/>
        <w:spacing w:before="220"/>
        <w:ind w:firstLine="540"/>
        <w:jc w:val="both"/>
      </w:pPr>
      <w:r>
        <w:rPr>
          <w:b/>
        </w:rPr>
        <w:t>Зона экстренного оповещения населения</w:t>
      </w:r>
      <w:r>
        <w:t>, 280</w:t>
      </w:r>
    </w:p>
    <w:p w14:paraId="56EFA594" w14:textId="77777777" w:rsidR="008D6EE1" w:rsidRDefault="008D6EE1">
      <w:pPr>
        <w:pStyle w:val="ConsPlusNormal"/>
        <w:spacing w:before="220"/>
        <w:ind w:firstLine="540"/>
        <w:jc w:val="both"/>
      </w:pPr>
      <w:r>
        <w:rPr>
          <w:b/>
        </w:rPr>
        <w:t>Зонная сеть железнодорожной радиосвязи</w:t>
      </w:r>
      <w:r>
        <w:t>, 526</w:t>
      </w:r>
    </w:p>
    <w:p w14:paraId="42AFF695" w14:textId="77777777" w:rsidR="008D6EE1" w:rsidRDefault="008D6EE1">
      <w:pPr>
        <w:pStyle w:val="ConsPlusNormal"/>
        <w:spacing w:before="220"/>
        <w:ind w:firstLine="540"/>
        <w:jc w:val="both"/>
      </w:pPr>
      <w:r>
        <w:rPr>
          <w:b/>
        </w:rPr>
        <w:t>Зоны с особыми условиями использования территорий</w:t>
      </w:r>
      <w:r>
        <w:t>, 337</w:t>
      </w:r>
    </w:p>
    <w:p w14:paraId="73938778" w14:textId="77777777" w:rsidR="008D6EE1" w:rsidRDefault="008D6EE1">
      <w:pPr>
        <w:pStyle w:val="ConsPlusNormal"/>
        <w:spacing w:before="220"/>
        <w:ind w:firstLine="540"/>
        <w:jc w:val="both"/>
      </w:pPr>
      <w:r>
        <w:rPr>
          <w:b/>
        </w:rPr>
        <w:t>Зрелость решения</w:t>
      </w:r>
      <w:r>
        <w:t>, 826</w:t>
      </w:r>
    </w:p>
    <w:p w14:paraId="7DC10286" w14:textId="77777777" w:rsidR="008D6EE1" w:rsidRDefault="008D6EE1">
      <w:pPr>
        <w:pStyle w:val="ConsPlusNormal"/>
        <w:spacing w:before="220"/>
        <w:ind w:firstLine="540"/>
        <w:jc w:val="both"/>
      </w:pPr>
      <w:r>
        <w:rPr>
          <w:b/>
        </w:rPr>
        <w:t>Локомотивный скоростемер</w:t>
      </w:r>
      <w:r>
        <w:t>, 622</w:t>
      </w:r>
    </w:p>
    <w:p w14:paraId="708AB94D" w14:textId="77777777" w:rsidR="008D6EE1" w:rsidRDefault="008D6EE1">
      <w:pPr>
        <w:pStyle w:val="ConsPlusNormal"/>
        <w:spacing w:before="220"/>
        <w:ind w:firstLine="540"/>
        <w:jc w:val="both"/>
      </w:pPr>
      <w:r>
        <w:rPr>
          <w:b/>
        </w:rPr>
        <w:t>Зона таможенного контроля</w:t>
      </w:r>
      <w:r>
        <w:t>, 593</w:t>
      </w:r>
    </w:p>
    <w:p w14:paraId="14F3AB19" w14:textId="77777777" w:rsidR="008D6EE1" w:rsidRDefault="008D6EE1">
      <w:pPr>
        <w:pStyle w:val="ConsPlusNormal"/>
        <w:spacing w:before="220"/>
        <w:ind w:firstLine="540"/>
        <w:jc w:val="both"/>
      </w:pPr>
      <w:r>
        <w:rPr>
          <w:b/>
        </w:rPr>
        <w:t>Идентификация</w:t>
      </w:r>
      <w:r>
        <w:t>, 310</w:t>
      </w:r>
    </w:p>
    <w:p w14:paraId="62F795C0" w14:textId="77777777" w:rsidR="008D6EE1" w:rsidRDefault="008D6EE1">
      <w:pPr>
        <w:pStyle w:val="ConsPlusNormal"/>
        <w:spacing w:before="220"/>
        <w:ind w:firstLine="540"/>
        <w:jc w:val="both"/>
      </w:pPr>
      <w:r>
        <w:rPr>
          <w:b/>
        </w:rPr>
        <w:t>Идентификация продукции</w:t>
      </w:r>
      <w:r>
        <w:t>, 243</w:t>
      </w:r>
    </w:p>
    <w:p w14:paraId="4F38E561" w14:textId="77777777" w:rsidR="008D6EE1" w:rsidRDefault="008D6EE1">
      <w:pPr>
        <w:pStyle w:val="ConsPlusNormal"/>
        <w:spacing w:before="220"/>
        <w:ind w:firstLine="540"/>
        <w:jc w:val="both"/>
      </w:pPr>
      <w:r>
        <w:rPr>
          <w:b/>
        </w:rPr>
        <w:t>Идентичные стандарты</w:t>
      </w:r>
      <w:r>
        <w:t>, 182</w:t>
      </w:r>
    </w:p>
    <w:p w14:paraId="54C49307" w14:textId="77777777" w:rsidR="008D6EE1" w:rsidRDefault="008D6EE1">
      <w:pPr>
        <w:pStyle w:val="ConsPlusNormal"/>
        <w:spacing w:before="220"/>
        <w:ind w:firstLine="540"/>
        <w:jc w:val="both"/>
      </w:pPr>
      <w:r>
        <w:rPr>
          <w:b/>
        </w:rPr>
        <w:t>Идея</w:t>
      </w:r>
      <w:r>
        <w:t>, 826</w:t>
      </w:r>
    </w:p>
    <w:p w14:paraId="144956C0" w14:textId="77777777" w:rsidR="008D6EE1" w:rsidRDefault="008D6EE1">
      <w:pPr>
        <w:pStyle w:val="ConsPlusNormal"/>
        <w:spacing w:before="220"/>
        <w:ind w:firstLine="540"/>
        <w:jc w:val="both"/>
      </w:pPr>
      <w:r>
        <w:rPr>
          <w:b/>
        </w:rPr>
        <w:t>Иерархия целей</w:t>
      </w:r>
      <w:r>
        <w:t>, 129</w:t>
      </w:r>
    </w:p>
    <w:p w14:paraId="5C91CA1B" w14:textId="77777777" w:rsidR="008D6EE1" w:rsidRDefault="008D6EE1">
      <w:pPr>
        <w:pStyle w:val="ConsPlusNormal"/>
        <w:spacing w:before="220"/>
        <w:ind w:firstLine="540"/>
        <w:jc w:val="both"/>
      </w:pPr>
      <w:r>
        <w:rPr>
          <w:b/>
        </w:rPr>
        <w:t>Избирательность</w:t>
      </w:r>
      <w:r>
        <w:t>, 226</w:t>
      </w:r>
    </w:p>
    <w:p w14:paraId="60035D27" w14:textId="77777777" w:rsidR="008D6EE1" w:rsidRDefault="008D6EE1">
      <w:pPr>
        <w:pStyle w:val="ConsPlusNormal"/>
        <w:spacing w:before="220"/>
        <w:ind w:firstLine="540"/>
        <w:jc w:val="both"/>
      </w:pPr>
      <w:r>
        <w:rPr>
          <w:b/>
        </w:rPr>
        <w:t>Извещение на переезд</w:t>
      </w:r>
      <w:r>
        <w:t>, 495</w:t>
      </w:r>
    </w:p>
    <w:p w14:paraId="7C1977DB" w14:textId="77777777" w:rsidR="008D6EE1" w:rsidRDefault="008D6EE1">
      <w:pPr>
        <w:pStyle w:val="ConsPlusNormal"/>
        <w:spacing w:before="220"/>
        <w:ind w:firstLine="540"/>
        <w:jc w:val="both"/>
      </w:pPr>
      <w:r>
        <w:rPr>
          <w:b/>
        </w:rPr>
        <w:t>Издательское редактирование документа национальной системы стандартизации</w:t>
      </w:r>
      <w:r>
        <w:t>, 181</w:t>
      </w:r>
    </w:p>
    <w:p w14:paraId="781812D4" w14:textId="77777777" w:rsidR="008D6EE1" w:rsidRDefault="008D6EE1">
      <w:pPr>
        <w:pStyle w:val="ConsPlusNormal"/>
        <w:spacing w:before="220"/>
        <w:ind w:firstLine="540"/>
        <w:jc w:val="both"/>
      </w:pPr>
      <w:r>
        <w:rPr>
          <w:b/>
        </w:rPr>
        <w:t>Изделие</w:t>
      </w:r>
      <w:r>
        <w:t>, 605</w:t>
      </w:r>
    </w:p>
    <w:p w14:paraId="4E973C09" w14:textId="77777777" w:rsidR="008D6EE1" w:rsidRDefault="008D6EE1">
      <w:pPr>
        <w:pStyle w:val="ConsPlusNormal"/>
        <w:spacing w:before="220"/>
        <w:ind w:firstLine="540"/>
        <w:jc w:val="both"/>
      </w:pPr>
      <w:r>
        <w:rPr>
          <w:b/>
        </w:rPr>
        <w:t>Издержки переключения</w:t>
      </w:r>
      <w:r>
        <w:t>, 129</w:t>
      </w:r>
    </w:p>
    <w:p w14:paraId="1AE70A33" w14:textId="77777777" w:rsidR="008D6EE1" w:rsidRDefault="008D6EE1">
      <w:pPr>
        <w:pStyle w:val="ConsPlusNormal"/>
        <w:spacing w:before="220"/>
        <w:ind w:firstLine="540"/>
        <w:jc w:val="both"/>
      </w:pPr>
      <w:r>
        <w:rPr>
          <w:b/>
        </w:rPr>
        <w:t xml:space="preserve">излом (обрыв) деталей железнодорожного подвижного состава (оси, осевой шейки или колеса, боковой рамы, </w:t>
      </w:r>
      <w:proofErr w:type="spellStart"/>
      <w:r>
        <w:rPr>
          <w:b/>
        </w:rPr>
        <w:t>надрессорной</w:t>
      </w:r>
      <w:proofErr w:type="spellEnd"/>
      <w:r>
        <w:rPr>
          <w:b/>
        </w:rPr>
        <w:t xml:space="preserve"> балки, хребтовой балки)</w:t>
      </w:r>
      <w:r>
        <w:t>, 265</w:t>
      </w:r>
    </w:p>
    <w:p w14:paraId="2C7F13B4" w14:textId="77777777" w:rsidR="008D6EE1" w:rsidRDefault="008D6EE1">
      <w:pPr>
        <w:pStyle w:val="ConsPlusNormal"/>
        <w:spacing w:before="220"/>
        <w:ind w:firstLine="540"/>
        <w:jc w:val="both"/>
      </w:pPr>
      <w:r>
        <w:rPr>
          <w:b/>
        </w:rPr>
        <w:t>Излом рельса под железнодорожным подвижным составом</w:t>
      </w:r>
      <w:r>
        <w:t>, 261</w:t>
      </w:r>
    </w:p>
    <w:p w14:paraId="2223BDAE" w14:textId="77777777" w:rsidR="008D6EE1" w:rsidRDefault="008D6EE1">
      <w:pPr>
        <w:pStyle w:val="ConsPlusNormal"/>
        <w:spacing w:before="220"/>
        <w:ind w:firstLine="540"/>
        <w:jc w:val="both"/>
      </w:pPr>
      <w:r>
        <w:rPr>
          <w:b/>
        </w:rPr>
        <w:t>Изменение (нормативного документа)</w:t>
      </w:r>
      <w:r>
        <w:t>, 178</w:t>
      </w:r>
    </w:p>
    <w:p w14:paraId="50307528" w14:textId="77777777" w:rsidR="008D6EE1" w:rsidRDefault="008D6EE1">
      <w:pPr>
        <w:pStyle w:val="ConsPlusNormal"/>
        <w:spacing w:before="220"/>
        <w:ind w:firstLine="540"/>
        <w:jc w:val="both"/>
      </w:pPr>
      <w:r>
        <w:rPr>
          <w:b/>
        </w:rPr>
        <w:t>Изменение в словесной формулировке (относительно международного стандарта)</w:t>
      </w:r>
      <w:r>
        <w:t>, 185</w:t>
      </w:r>
    </w:p>
    <w:p w14:paraId="6E0B5B2B" w14:textId="77777777" w:rsidR="008D6EE1" w:rsidRDefault="008D6EE1">
      <w:pPr>
        <w:pStyle w:val="ConsPlusNormal"/>
        <w:spacing w:before="220"/>
        <w:ind w:firstLine="540"/>
        <w:jc w:val="both"/>
      </w:pPr>
      <w:r>
        <w:rPr>
          <w:b/>
        </w:rPr>
        <w:t>Изменение градации</w:t>
      </w:r>
      <w:r>
        <w:t>, 942</w:t>
      </w:r>
    </w:p>
    <w:p w14:paraId="44B56014" w14:textId="77777777" w:rsidR="008D6EE1" w:rsidRDefault="008D6EE1">
      <w:pPr>
        <w:pStyle w:val="ConsPlusNormal"/>
        <w:spacing w:before="220"/>
        <w:ind w:firstLine="540"/>
        <w:jc w:val="both"/>
      </w:pPr>
      <w:r>
        <w:rPr>
          <w:b/>
        </w:rPr>
        <w:t>Изменение уклонов контактного провода в смежных пролетах (железнодорожной контактной подвески)</w:t>
      </w:r>
      <w:r>
        <w:t>, 442</w:t>
      </w:r>
    </w:p>
    <w:p w14:paraId="7D33C8FC" w14:textId="77777777" w:rsidR="008D6EE1" w:rsidRDefault="008D6EE1">
      <w:pPr>
        <w:pStyle w:val="ConsPlusNormal"/>
        <w:spacing w:before="220"/>
        <w:ind w:firstLine="540"/>
        <w:jc w:val="both"/>
      </w:pPr>
      <w:r>
        <w:rPr>
          <w:b/>
        </w:rPr>
        <w:t>Измерение</w:t>
      </w:r>
      <w:r>
        <w:t>, 196</w:t>
      </w:r>
    </w:p>
    <w:p w14:paraId="46B27710" w14:textId="77777777" w:rsidR="008D6EE1" w:rsidRDefault="008D6EE1">
      <w:pPr>
        <w:pStyle w:val="ConsPlusNormal"/>
        <w:spacing w:before="220"/>
        <w:ind w:firstLine="540"/>
        <w:jc w:val="both"/>
      </w:pPr>
      <w:r>
        <w:rPr>
          <w:b/>
        </w:rPr>
        <w:t>Измеренное значение (величины)</w:t>
      </w:r>
      <w:r>
        <w:t>, 203</w:t>
      </w:r>
    </w:p>
    <w:p w14:paraId="478E830B" w14:textId="77777777" w:rsidR="008D6EE1" w:rsidRDefault="008D6EE1">
      <w:pPr>
        <w:pStyle w:val="ConsPlusNormal"/>
        <w:spacing w:before="220"/>
        <w:ind w:firstLine="540"/>
        <w:jc w:val="both"/>
      </w:pPr>
      <w:r>
        <w:rPr>
          <w:b/>
        </w:rPr>
        <w:t>Измерительная задача</w:t>
      </w:r>
      <w:r>
        <w:t>, 202</w:t>
      </w:r>
    </w:p>
    <w:p w14:paraId="41461BDB" w14:textId="77777777" w:rsidR="008D6EE1" w:rsidRDefault="008D6EE1">
      <w:pPr>
        <w:pStyle w:val="ConsPlusNormal"/>
        <w:spacing w:before="220"/>
        <w:ind w:firstLine="540"/>
        <w:jc w:val="both"/>
      </w:pPr>
      <w:r>
        <w:rPr>
          <w:b/>
        </w:rPr>
        <w:t>Измерительная информация</w:t>
      </w:r>
      <w:r>
        <w:t>, 208</w:t>
      </w:r>
    </w:p>
    <w:p w14:paraId="39A778C0" w14:textId="77777777" w:rsidR="008D6EE1" w:rsidRDefault="008D6EE1">
      <w:pPr>
        <w:pStyle w:val="ConsPlusNormal"/>
        <w:spacing w:before="220"/>
        <w:ind w:firstLine="540"/>
        <w:jc w:val="both"/>
      </w:pPr>
      <w:r>
        <w:rPr>
          <w:b/>
        </w:rPr>
        <w:t>Измерительная система;</w:t>
      </w:r>
      <w:r>
        <w:t xml:space="preserve"> ИС, 213</w:t>
      </w:r>
    </w:p>
    <w:p w14:paraId="68D02F92" w14:textId="77777777" w:rsidR="008D6EE1" w:rsidRDefault="008D6EE1">
      <w:pPr>
        <w:pStyle w:val="ConsPlusNormal"/>
        <w:spacing w:before="220"/>
        <w:ind w:firstLine="540"/>
        <w:jc w:val="both"/>
      </w:pPr>
      <w:r>
        <w:rPr>
          <w:b/>
        </w:rPr>
        <w:t>Измерительная цепь</w:t>
      </w:r>
      <w:r>
        <w:t>, 217</w:t>
      </w:r>
    </w:p>
    <w:p w14:paraId="15BDDB5E" w14:textId="77777777" w:rsidR="008D6EE1" w:rsidRDefault="008D6EE1">
      <w:pPr>
        <w:pStyle w:val="ConsPlusNormal"/>
        <w:spacing w:before="220"/>
        <w:ind w:firstLine="540"/>
        <w:jc w:val="both"/>
      </w:pPr>
      <w:r>
        <w:rPr>
          <w:b/>
        </w:rPr>
        <w:lastRenderedPageBreak/>
        <w:t>Измерительные принадлежности</w:t>
      </w:r>
      <w:r>
        <w:t>, 217</w:t>
      </w:r>
    </w:p>
    <w:p w14:paraId="2F956B22" w14:textId="77777777" w:rsidR="008D6EE1" w:rsidRDefault="008D6EE1">
      <w:pPr>
        <w:pStyle w:val="ConsPlusNormal"/>
        <w:spacing w:before="220"/>
        <w:ind w:firstLine="540"/>
        <w:jc w:val="both"/>
      </w:pPr>
      <w:r>
        <w:rPr>
          <w:b/>
        </w:rPr>
        <w:t>Измерительный преобразователь;</w:t>
      </w:r>
      <w:r>
        <w:t xml:space="preserve"> ИП, 216</w:t>
      </w:r>
    </w:p>
    <w:p w14:paraId="123BC3DB" w14:textId="77777777" w:rsidR="008D6EE1" w:rsidRDefault="008D6EE1">
      <w:pPr>
        <w:pStyle w:val="ConsPlusNormal"/>
        <w:spacing w:before="220"/>
        <w:ind w:firstLine="540"/>
        <w:jc w:val="both"/>
      </w:pPr>
      <w:r>
        <w:rPr>
          <w:b/>
        </w:rPr>
        <w:t>Измерительный прибор</w:t>
      </w:r>
      <w:r>
        <w:t>, 214</w:t>
      </w:r>
    </w:p>
    <w:p w14:paraId="19D56D7F" w14:textId="77777777" w:rsidR="008D6EE1" w:rsidRDefault="008D6EE1">
      <w:pPr>
        <w:pStyle w:val="ConsPlusNormal"/>
        <w:spacing w:before="220"/>
        <w:ind w:firstLine="540"/>
        <w:jc w:val="both"/>
      </w:pPr>
      <w:r>
        <w:rPr>
          <w:b/>
        </w:rPr>
        <w:t>Измеряемая величина</w:t>
      </w:r>
      <w:r>
        <w:t>, 197</w:t>
      </w:r>
    </w:p>
    <w:p w14:paraId="2BD658CF" w14:textId="77777777" w:rsidR="008D6EE1" w:rsidRDefault="008D6EE1">
      <w:pPr>
        <w:pStyle w:val="ConsPlusNormal"/>
        <w:spacing w:before="220"/>
        <w:ind w:firstLine="540"/>
        <w:jc w:val="both"/>
      </w:pPr>
      <w:r>
        <w:rPr>
          <w:b/>
        </w:rPr>
        <w:t>Изнашивание</w:t>
      </w:r>
      <w:r>
        <w:t>, 811</w:t>
      </w:r>
    </w:p>
    <w:p w14:paraId="5919D577" w14:textId="77777777" w:rsidR="008D6EE1" w:rsidRDefault="008D6EE1">
      <w:pPr>
        <w:pStyle w:val="ConsPlusNormal"/>
        <w:spacing w:before="220"/>
        <w:ind w:firstLine="540"/>
        <w:jc w:val="both"/>
      </w:pPr>
      <w:r>
        <w:rPr>
          <w:b/>
        </w:rPr>
        <w:t>Изнашивание контактного провода (железнодорожной контактной подвески)</w:t>
      </w:r>
      <w:r>
        <w:t>, 444</w:t>
      </w:r>
    </w:p>
    <w:p w14:paraId="4F1F0F05" w14:textId="77777777" w:rsidR="008D6EE1" w:rsidRDefault="008D6EE1">
      <w:pPr>
        <w:pStyle w:val="ConsPlusNormal"/>
        <w:spacing w:before="220"/>
        <w:ind w:firstLine="540"/>
        <w:jc w:val="both"/>
      </w:pPr>
      <w:r>
        <w:rPr>
          <w:b/>
        </w:rPr>
        <w:t>Износ</w:t>
      </w:r>
      <w:r>
        <w:t>, 812</w:t>
      </w:r>
    </w:p>
    <w:p w14:paraId="75901605" w14:textId="77777777" w:rsidR="008D6EE1" w:rsidRDefault="008D6EE1">
      <w:pPr>
        <w:pStyle w:val="ConsPlusNormal"/>
        <w:spacing w:before="220"/>
        <w:ind w:firstLine="540"/>
        <w:jc w:val="both"/>
      </w:pPr>
      <w:r>
        <w:rPr>
          <w:b/>
        </w:rPr>
        <w:t>Износ бандажа</w:t>
      </w:r>
      <w:r>
        <w:t>, 814</w:t>
      </w:r>
    </w:p>
    <w:p w14:paraId="33A9AA8A" w14:textId="77777777" w:rsidR="008D6EE1" w:rsidRDefault="008D6EE1">
      <w:pPr>
        <w:pStyle w:val="ConsPlusNormal"/>
        <w:spacing w:before="220"/>
        <w:ind w:firstLine="540"/>
        <w:jc w:val="both"/>
      </w:pPr>
      <w:r>
        <w:rPr>
          <w:b/>
        </w:rPr>
        <w:t>Износ контактного провода (железнодорожной контактной подвески)</w:t>
      </w:r>
      <w:r>
        <w:t>, 444</w:t>
      </w:r>
    </w:p>
    <w:p w14:paraId="0F003931" w14:textId="77777777" w:rsidR="008D6EE1" w:rsidRDefault="008D6EE1">
      <w:pPr>
        <w:pStyle w:val="ConsPlusNormal"/>
        <w:spacing w:before="220"/>
        <w:ind w:firstLine="540"/>
        <w:jc w:val="both"/>
      </w:pPr>
      <w:r>
        <w:rPr>
          <w:b/>
        </w:rPr>
        <w:t>Износостойкость</w:t>
      </w:r>
      <w:r>
        <w:t>, 812</w:t>
      </w:r>
    </w:p>
    <w:p w14:paraId="169EC41A" w14:textId="77777777" w:rsidR="008D6EE1" w:rsidRDefault="008D6EE1">
      <w:pPr>
        <w:pStyle w:val="ConsPlusNormal"/>
        <w:spacing w:before="220"/>
        <w:ind w:firstLine="540"/>
        <w:jc w:val="both"/>
      </w:pPr>
      <w:r>
        <w:rPr>
          <w:b/>
        </w:rPr>
        <w:t>Изогнутая консоль (железнодорожной контактной сети)</w:t>
      </w:r>
      <w:r>
        <w:t>, 449</w:t>
      </w:r>
    </w:p>
    <w:p w14:paraId="63D5CEDE" w14:textId="77777777" w:rsidR="008D6EE1" w:rsidRDefault="008D6EE1">
      <w:pPr>
        <w:pStyle w:val="ConsPlusNormal"/>
        <w:spacing w:before="220"/>
        <w:ind w:firstLine="540"/>
        <w:jc w:val="both"/>
      </w:pPr>
      <w:r>
        <w:rPr>
          <w:b/>
        </w:rPr>
        <w:t>Изолированная консоль (железнодорожной контактной сети)</w:t>
      </w:r>
      <w:r>
        <w:t>, 449</w:t>
      </w:r>
    </w:p>
    <w:p w14:paraId="1C6E080C" w14:textId="77777777" w:rsidR="008D6EE1" w:rsidRDefault="008D6EE1">
      <w:pPr>
        <w:pStyle w:val="ConsPlusNormal"/>
        <w:spacing w:before="220"/>
        <w:ind w:firstLine="540"/>
        <w:jc w:val="both"/>
      </w:pPr>
      <w:r>
        <w:rPr>
          <w:b/>
        </w:rPr>
        <w:t>Изолирующая съемная вышка (железнодорожной) контактной сети</w:t>
      </w:r>
      <w:r>
        <w:t>, 434</w:t>
      </w:r>
    </w:p>
    <w:p w14:paraId="44376F54" w14:textId="77777777" w:rsidR="008D6EE1" w:rsidRDefault="008D6EE1">
      <w:pPr>
        <w:pStyle w:val="ConsPlusNormal"/>
        <w:spacing w:before="220"/>
        <w:ind w:firstLine="540"/>
        <w:jc w:val="both"/>
      </w:pPr>
      <w:r>
        <w:rPr>
          <w:b/>
        </w:rPr>
        <w:t>Изолирующее сопряжение анкерных участков (железнодорожной контактной сети)</w:t>
      </w:r>
      <w:r>
        <w:t>, 433</w:t>
      </w:r>
    </w:p>
    <w:p w14:paraId="1DB6C17C" w14:textId="77777777" w:rsidR="008D6EE1" w:rsidRDefault="008D6EE1">
      <w:pPr>
        <w:pStyle w:val="ConsPlusNormal"/>
        <w:spacing w:before="220"/>
        <w:ind w:firstLine="540"/>
        <w:jc w:val="both"/>
      </w:pPr>
      <w:r>
        <w:rPr>
          <w:b/>
        </w:rPr>
        <w:t>Изолирующий стык (железнодорожного пути)</w:t>
      </w:r>
      <w:r>
        <w:t>, 454</w:t>
      </w:r>
    </w:p>
    <w:p w14:paraId="07296EF8" w14:textId="77777777" w:rsidR="008D6EE1" w:rsidRDefault="008D6EE1">
      <w:pPr>
        <w:pStyle w:val="ConsPlusNormal"/>
        <w:spacing w:before="220"/>
        <w:ind w:firstLine="540"/>
        <w:jc w:val="both"/>
      </w:pPr>
      <w:r>
        <w:rPr>
          <w:b/>
        </w:rPr>
        <w:t>Изолирующий стык (рельсовой цепи)</w:t>
      </w:r>
      <w:r>
        <w:t>, 406</w:t>
      </w:r>
    </w:p>
    <w:p w14:paraId="5B92C70E" w14:textId="77777777" w:rsidR="008D6EE1" w:rsidRDefault="008D6EE1">
      <w:pPr>
        <w:pStyle w:val="ConsPlusNormal"/>
        <w:spacing w:before="220"/>
        <w:ind w:firstLine="540"/>
        <w:jc w:val="both"/>
      </w:pPr>
      <w:r>
        <w:rPr>
          <w:b/>
        </w:rPr>
        <w:t>Изотермический вагон</w:t>
      </w:r>
      <w:r>
        <w:t>, 652</w:t>
      </w:r>
    </w:p>
    <w:p w14:paraId="28EB4F4F" w14:textId="77777777" w:rsidR="008D6EE1" w:rsidRDefault="008D6EE1">
      <w:pPr>
        <w:pStyle w:val="ConsPlusNormal"/>
        <w:spacing w:before="220"/>
        <w:ind w:firstLine="540"/>
        <w:jc w:val="both"/>
      </w:pPr>
      <w:r>
        <w:rPr>
          <w:b/>
        </w:rPr>
        <w:t>Изотермический контейнер</w:t>
      </w:r>
      <w:r>
        <w:t>, 751</w:t>
      </w:r>
    </w:p>
    <w:p w14:paraId="664E60C4" w14:textId="77777777" w:rsidR="008D6EE1" w:rsidRDefault="008D6EE1">
      <w:pPr>
        <w:pStyle w:val="ConsPlusNormal"/>
        <w:spacing w:before="220"/>
        <w:ind w:firstLine="540"/>
        <w:jc w:val="both"/>
      </w:pPr>
      <w:r>
        <w:rPr>
          <w:b/>
        </w:rPr>
        <w:t>Инспекторский контроль продукции</w:t>
      </w:r>
      <w:r>
        <w:t>, 374</w:t>
      </w:r>
    </w:p>
    <w:p w14:paraId="67E31B96" w14:textId="77777777" w:rsidR="008D6EE1" w:rsidRDefault="008D6EE1">
      <w:pPr>
        <w:pStyle w:val="ConsPlusNormal"/>
        <w:spacing w:before="220"/>
        <w:ind w:firstLine="540"/>
        <w:jc w:val="both"/>
      </w:pPr>
      <w:r>
        <w:rPr>
          <w:b/>
        </w:rPr>
        <w:t>Инспекторский контроль производственного процесса</w:t>
      </w:r>
      <w:r>
        <w:t>, 374</w:t>
      </w:r>
    </w:p>
    <w:p w14:paraId="0EA64846" w14:textId="77777777" w:rsidR="008D6EE1" w:rsidRDefault="008D6EE1">
      <w:pPr>
        <w:pStyle w:val="ConsPlusNormal"/>
        <w:spacing w:before="220"/>
        <w:ind w:firstLine="540"/>
        <w:jc w:val="both"/>
      </w:pPr>
      <w:r>
        <w:rPr>
          <w:b/>
        </w:rPr>
        <w:t>Импорт</w:t>
      </w:r>
      <w:r>
        <w:t>, 746</w:t>
      </w:r>
    </w:p>
    <w:p w14:paraId="1C2F65CC" w14:textId="77777777" w:rsidR="008D6EE1" w:rsidRDefault="008D6EE1">
      <w:pPr>
        <w:pStyle w:val="ConsPlusNormal"/>
        <w:spacing w:before="220"/>
        <w:ind w:firstLine="540"/>
        <w:jc w:val="both"/>
      </w:pPr>
      <w:r>
        <w:rPr>
          <w:b/>
        </w:rPr>
        <w:t>Импорт товара</w:t>
      </w:r>
      <w:r>
        <w:t>, 93</w:t>
      </w:r>
    </w:p>
    <w:p w14:paraId="6160F7B5" w14:textId="77777777" w:rsidR="008D6EE1" w:rsidRDefault="008D6EE1">
      <w:pPr>
        <w:pStyle w:val="ConsPlusNormal"/>
        <w:spacing w:before="220"/>
        <w:ind w:firstLine="540"/>
        <w:jc w:val="both"/>
      </w:pPr>
      <w:r>
        <w:rPr>
          <w:b/>
        </w:rPr>
        <w:t>Инвентаризация информационного ресурса</w:t>
      </w:r>
      <w:r>
        <w:t>, 877</w:t>
      </w:r>
    </w:p>
    <w:p w14:paraId="600BC839" w14:textId="77777777" w:rsidR="008D6EE1" w:rsidRDefault="008D6EE1">
      <w:pPr>
        <w:pStyle w:val="ConsPlusNormal"/>
        <w:spacing w:before="220"/>
        <w:ind w:firstLine="540"/>
        <w:jc w:val="both"/>
      </w:pPr>
      <w:r>
        <w:rPr>
          <w:b/>
        </w:rPr>
        <w:t>Инвентарные рельсы</w:t>
      </w:r>
      <w:r>
        <w:t>, 404</w:t>
      </w:r>
    </w:p>
    <w:p w14:paraId="3F0D1B02" w14:textId="77777777" w:rsidR="008D6EE1" w:rsidRDefault="008D6EE1">
      <w:pPr>
        <w:pStyle w:val="ConsPlusNormal"/>
        <w:spacing w:before="220"/>
        <w:ind w:firstLine="540"/>
        <w:jc w:val="both"/>
      </w:pPr>
      <w:r>
        <w:rPr>
          <w:b/>
        </w:rPr>
        <w:t>Инвентарный парк локомотивов</w:t>
      </w:r>
      <w:r>
        <w:t>, 105</w:t>
      </w:r>
    </w:p>
    <w:p w14:paraId="74D1EF92" w14:textId="77777777" w:rsidR="008D6EE1" w:rsidRDefault="008D6EE1">
      <w:pPr>
        <w:pStyle w:val="ConsPlusNormal"/>
        <w:spacing w:before="220"/>
        <w:ind w:firstLine="540"/>
        <w:jc w:val="both"/>
      </w:pPr>
      <w:r>
        <w:rPr>
          <w:b/>
        </w:rPr>
        <w:t>Инвестиции</w:t>
      </w:r>
      <w:r>
        <w:t>, 327</w:t>
      </w:r>
    </w:p>
    <w:p w14:paraId="34E097B2" w14:textId="77777777" w:rsidR="008D6EE1" w:rsidRDefault="008D6EE1">
      <w:pPr>
        <w:pStyle w:val="ConsPlusNormal"/>
        <w:spacing w:before="220"/>
        <w:ind w:firstLine="540"/>
        <w:jc w:val="both"/>
      </w:pPr>
      <w:r>
        <w:rPr>
          <w:b/>
        </w:rPr>
        <w:t>Инвестиционная деятельность</w:t>
      </w:r>
      <w:r>
        <w:t>, 327</w:t>
      </w:r>
    </w:p>
    <w:p w14:paraId="2728519F" w14:textId="77777777" w:rsidR="008D6EE1" w:rsidRDefault="008D6EE1">
      <w:pPr>
        <w:pStyle w:val="ConsPlusNormal"/>
        <w:spacing w:before="220"/>
        <w:ind w:firstLine="540"/>
        <w:jc w:val="both"/>
      </w:pPr>
      <w:r>
        <w:rPr>
          <w:b/>
        </w:rPr>
        <w:t>Инвестиционная задача</w:t>
      </w:r>
      <w:r>
        <w:t>, 333</w:t>
      </w:r>
    </w:p>
    <w:p w14:paraId="50CFFEF4" w14:textId="77777777" w:rsidR="008D6EE1" w:rsidRDefault="008D6EE1">
      <w:pPr>
        <w:pStyle w:val="ConsPlusNormal"/>
        <w:spacing w:before="220"/>
        <w:ind w:firstLine="540"/>
        <w:jc w:val="both"/>
      </w:pPr>
      <w:r>
        <w:rPr>
          <w:b/>
        </w:rPr>
        <w:t>Инвестиционная заявка</w:t>
      </w:r>
      <w:r>
        <w:t>, 334</w:t>
      </w:r>
    </w:p>
    <w:p w14:paraId="5674A756" w14:textId="77777777" w:rsidR="008D6EE1" w:rsidRDefault="008D6EE1">
      <w:pPr>
        <w:pStyle w:val="ConsPlusNormal"/>
        <w:spacing w:before="220"/>
        <w:ind w:firstLine="540"/>
        <w:jc w:val="both"/>
      </w:pPr>
      <w:r>
        <w:rPr>
          <w:b/>
        </w:rPr>
        <w:t>Инвестиционная программа ОАО "РЖД"</w:t>
      </w:r>
      <w:r>
        <w:t>, 333</w:t>
      </w:r>
    </w:p>
    <w:p w14:paraId="54448022" w14:textId="77777777" w:rsidR="008D6EE1" w:rsidRDefault="008D6EE1">
      <w:pPr>
        <w:pStyle w:val="ConsPlusNormal"/>
        <w:spacing w:before="220"/>
        <w:ind w:firstLine="540"/>
        <w:jc w:val="both"/>
      </w:pPr>
      <w:r>
        <w:rPr>
          <w:b/>
        </w:rPr>
        <w:lastRenderedPageBreak/>
        <w:t>Инвестиционный проект</w:t>
      </w:r>
      <w:r>
        <w:t>, 327</w:t>
      </w:r>
    </w:p>
    <w:p w14:paraId="62F475C9" w14:textId="77777777" w:rsidR="008D6EE1" w:rsidRDefault="008D6EE1">
      <w:pPr>
        <w:pStyle w:val="ConsPlusNormal"/>
        <w:spacing w:before="220"/>
        <w:ind w:firstLine="540"/>
        <w:jc w:val="both"/>
      </w:pPr>
      <w:r>
        <w:rPr>
          <w:b/>
        </w:rPr>
        <w:t>Инвестиционный процесс ОАО "РЖД"</w:t>
      </w:r>
      <w:r>
        <w:t>, 334</w:t>
      </w:r>
    </w:p>
    <w:p w14:paraId="57578D44" w14:textId="77777777" w:rsidR="008D6EE1" w:rsidRDefault="008D6EE1">
      <w:pPr>
        <w:pStyle w:val="ConsPlusNormal"/>
        <w:spacing w:before="220"/>
        <w:ind w:firstLine="540"/>
        <w:jc w:val="both"/>
      </w:pPr>
      <w:r>
        <w:rPr>
          <w:b/>
        </w:rPr>
        <w:t>Инвестор</w:t>
      </w:r>
      <w:r>
        <w:t>, 332</w:t>
      </w:r>
    </w:p>
    <w:p w14:paraId="54D33D19" w14:textId="77777777" w:rsidR="008D6EE1" w:rsidRDefault="008D6EE1">
      <w:pPr>
        <w:pStyle w:val="ConsPlusNormal"/>
        <w:spacing w:before="220"/>
        <w:ind w:firstLine="540"/>
        <w:jc w:val="both"/>
      </w:pPr>
      <w:r>
        <w:rPr>
          <w:b/>
        </w:rPr>
        <w:t>Индекс грузового поезда</w:t>
      </w:r>
      <w:r>
        <w:t>, 711</w:t>
      </w:r>
    </w:p>
    <w:p w14:paraId="46DBC84A" w14:textId="77777777" w:rsidR="008D6EE1" w:rsidRDefault="008D6EE1">
      <w:pPr>
        <w:pStyle w:val="ConsPlusNormal"/>
        <w:spacing w:before="220"/>
        <w:ind w:firstLine="540"/>
        <w:jc w:val="both"/>
      </w:pPr>
      <w:r>
        <w:rPr>
          <w:b/>
        </w:rPr>
        <w:t>Индивидуальное блокирование стрелки</w:t>
      </w:r>
      <w:r>
        <w:t>, 500</w:t>
      </w:r>
    </w:p>
    <w:p w14:paraId="789FA169" w14:textId="77777777" w:rsidR="008D6EE1" w:rsidRDefault="008D6EE1">
      <w:pPr>
        <w:pStyle w:val="ConsPlusNormal"/>
        <w:spacing w:before="220"/>
        <w:ind w:firstLine="540"/>
        <w:jc w:val="both"/>
      </w:pPr>
      <w:r>
        <w:rPr>
          <w:b/>
        </w:rPr>
        <w:t>Индивидуальное заземление опор (железнодорожной) контактной сети</w:t>
      </w:r>
      <w:r>
        <w:t>, 455</w:t>
      </w:r>
    </w:p>
    <w:p w14:paraId="1F0033E1" w14:textId="77777777" w:rsidR="008D6EE1" w:rsidRDefault="008D6EE1">
      <w:pPr>
        <w:pStyle w:val="ConsPlusNormal"/>
        <w:spacing w:before="220"/>
        <w:ind w:firstLine="540"/>
        <w:jc w:val="both"/>
      </w:pPr>
      <w:r>
        <w:rPr>
          <w:b/>
        </w:rPr>
        <w:t>Индивидуальные испытания "вхолостую"</w:t>
      </w:r>
      <w:r>
        <w:t>, 506</w:t>
      </w:r>
    </w:p>
    <w:p w14:paraId="65D30698" w14:textId="77777777" w:rsidR="008D6EE1" w:rsidRDefault="008D6EE1">
      <w:pPr>
        <w:pStyle w:val="ConsPlusNormal"/>
        <w:spacing w:before="220"/>
        <w:ind w:firstLine="540"/>
        <w:jc w:val="both"/>
      </w:pPr>
      <w:r>
        <w:rPr>
          <w:b/>
        </w:rPr>
        <w:t>Индивидуальный перевод стрелки</w:t>
      </w:r>
      <w:r>
        <w:t>, 499</w:t>
      </w:r>
    </w:p>
    <w:p w14:paraId="6BB0D679" w14:textId="77777777" w:rsidR="008D6EE1" w:rsidRDefault="008D6EE1">
      <w:pPr>
        <w:pStyle w:val="ConsPlusNormal"/>
        <w:spacing w:before="220"/>
        <w:ind w:firstLine="540"/>
        <w:jc w:val="both"/>
      </w:pPr>
      <w:r>
        <w:rPr>
          <w:b/>
        </w:rPr>
        <w:t>Индикатор</w:t>
      </w:r>
      <w:r>
        <w:t>, 68</w:t>
      </w:r>
    </w:p>
    <w:p w14:paraId="7A20D751" w14:textId="77777777" w:rsidR="008D6EE1" w:rsidRDefault="008D6EE1">
      <w:pPr>
        <w:pStyle w:val="ConsPlusNormal"/>
        <w:spacing w:before="220"/>
        <w:ind w:firstLine="540"/>
        <w:jc w:val="both"/>
      </w:pPr>
      <w:r>
        <w:rPr>
          <w:b/>
        </w:rPr>
        <w:t>Индустриальная радиопомеха (от инфраструктуры и подвижного состава железнодорожного транспорта)</w:t>
      </w:r>
      <w:r>
        <w:t>, 558</w:t>
      </w:r>
    </w:p>
    <w:p w14:paraId="58F125E7" w14:textId="77777777" w:rsidR="008D6EE1" w:rsidRDefault="008D6EE1">
      <w:pPr>
        <w:pStyle w:val="ConsPlusNormal"/>
        <w:spacing w:before="220"/>
        <w:ind w:firstLine="540"/>
        <w:jc w:val="both"/>
      </w:pPr>
      <w:r>
        <w:rPr>
          <w:b/>
        </w:rPr>
        <w:t>Индуцированный транспортный спрос</w:t>
      </w:r>
      <w:r>
        <w:t>, 765</w:t>
      </w:r>
    </w:p>
    <w:p w14:paraId="3647E2EA" w14:textId="77777777" w:rsidR="008D6EE1" w:rsidRDefault="008D6EE1">
      <w:pPr>
        <w:pStyle w:val="ConsPlusNormal"/>
        <w:spacing w:before="220"/>
        <w:ind w:firstLine="540"/>
        <w:jc w:val="both"/>
      </w:pPr>
      <w:r>
        <w:rPr>
          <w:b/>
        </w:rPr>
        <w:t>Инженерные изыскания</w:t>
      </w:r>
      <w:r>
        <w:t>, 353</w:t>
      </w:r>
    </w:p>
    <w:p w14:paraId="7ED8F63B" w14:textId="77777777" w:rsidR="008D6EE1" w:rsidRDefault="008D6EE1">
      <w:pPr>
        <w:pStyle w:val="ConsPlusNormal"/>
        <w:spacing w:before="220"/>
        <w:ind w:firstLine="540"/>
        <w:jc w:val="both"/>
      </w:pPr>
      <w:r>
        <w:rPr>
          <w:b/>
        </w:rPr>
        <w:t>Инженерные изыскания для строительства [реконструкции]</w:t>
      </w:r>
      <w:r>
        <w:t>, 353</w:t>
      </w:r>
    </w:p>
    <w:p w14:paraId="646B43B8" w14:textId="77777777" w:rsidR="008D6EE1" w:rsidRDefault="008D6EE1">
      <w:pPr>
        <w:pStyle w:val="ConsPlusNormal"/>
        <w:spacing w:before="220"/>
        <w:ind w:firstLine="540"/>
        <w:jc w:val="both"/>
      </w:pPr>
      <w:r>
        <w:rPr>
          <w:b/>
        </w:rPr>
        <w:t>Инжиниринг</w:t>
      </w:r>
      <w:r>
        <w:t>, 906</w:t>
      </w:r>
    </w:p>
    <w:p w14:paraId="0211E7A7" w14:textId="77777777" w:rsidR="008D6EE1" w:rsidRDefault="008D6EE1">
      <w:pPr>
        <w:pStyle w:val="ConsPlusNormal"/>
        <w:spacing w:before="220"/>
        <w:ind w:firstLine="540"/>
        <w:jc w:val="both"/>
      </w:pPr>
      <w:r>
        <w:rPr>
          <w:b/>
        </w:rPr>
        <w:t>Инициатор</w:t>
      </w:r>
      <w:r>
        <w:t xml:space="preserve"> &lt;инновационная деятельность&gt;, 151</w:t>
      </w:r>
    </w:p>
    <w:p w14:paraId="03F0A42C" w14:textId="77777777" w:rsidR="008D6EE1" w:rsidRDefault="008D6EE1">
      <w:pPr>
        <w:pStyle w:val="ConsPlusNormal"/>
        <w:spacing w:before="220"/>
        <w:ind w:firstLine="540"/>
        <w:jc w:val="both"/>
      </w:pPr>
      <w:r>
        <w:rPr>
          <w:b/>
        </w:rPr>
        <w:t>Инициатор</w:t>
      </w:r>
      <w:r>
        <w:t xml:space="preserve"> &lt;цифровая трансформация&gt;, 839</w:t>
      </w:r>
    </w:p>
    <w:p w14:paraId="41D6EFCC" w14:textId="77777777" w:rsidR="008D6EE1" w:rsidRDefault="008D6EE1">
      <w:pPr>
        <w:pStyle w:val="ConsPlusNormal"/>
        <w:spacing w:before="220"/>
        <w:ind w:firstLine="540"/>
        <w:jc w:val="both"/>
      </w:pPr>
      <w:r>
        <w:rPr>
          <w:b/>
        </w:rPr>
        <w:t>Инициатор бизнес-инициативы</w:t>
      </w:r>
      <w:r>
        <w:t>, 333</w:t>
      </w:r>
    </w:p>
    <w:p w14:paraId="6DBA3E56" w14:textId="77777777" w:rsidR="008D6EE1" w:rsidRDefault="008D6EE1">
      <w:pPr>
        <w:pStyle w:val="ConsPlusNormal"/>
        <w:spacing w:before="220"/>
        <w:ind w:firstLine="540"/>
        <w:jc w:val="both"/>
      </w:pPr>
      <w:r>
        <w:rPr>
          <w:b/>
        </w:rPr>
        <w:t>Инициатор работ</w:t>
      </w:r>
      <w:r>
        <w:t xml:space="preserve"> &lt;План НТР&gt;, 142</w:t>
      </w:r>
    </w:p>
    <w:p w14:paraId="1CF666F9" w14:textId="77777777" w:rsidR="008D6EE1" w:rsidRDefault="008D6EE1">
      <w:pPr>
        <w:pStyle w:val="ConsPlusNormal"/>
        <w:spacing w:before="220"/>
        <w:ind w:firstLine="540"/>
        <w:jc w:val="both"/>
      </w:pPr>
      <w:r>
        <w:rPr>
          <w:b/>
        </w:rPr>
        <w:t>Инновационная деятельность</w:t>
      </w:r>
      <w:r>
        <w:t>, 147</w:t>
      </w:r>
    </w:p>
    <w:p w14:paraId="33D93081" w14:textId="77777777" w:rsidR="008D6EE1" w:rsidRDefault="008D6EE1">
      <w:pPr>
        <w:pStyle w:val="ConsPlusNormal"/>
        <w:spacing w:before="220"/>
        <w:ind w:firstLine="540"/>
        <w:jc w:val="both"/>
      </w:pPr>
      <w:r>
        <w:rPr>
          <w:b/>
        </w:rPr>
        <w:t>Инновационная инфраструктура</w:t>
      </w:r>
      <w:r>
        <w:t>, 153</w:t>
      </w:r>
    </w:p>
    <w:p w14:paraId="2E269ABC" w14:textId="77777777" w:rsidR="008D6EE1" w:rsidRDefault="008D6EE1">
      <w:pPr>
        <w:pStyle w:val="ConsPlusNormal"/>
        <w:spacing w:before="220"/>
        <w:ind w:firstLine="540"/>
        <w:jc w:val="both"/>
      </w:pPr>
      <w:r>
        <w:rPr>
          <w:b/>
        </w:rPr>
        <w:t>Инновационная продукция/услуга/процесс</w:t>
      </w:r>
      <w:r>
        <w:t>, 148</w:t>
      </w:r>
    </w:p>
    <w:p w14:paraId="1A0AD7EB" w14:textId="77777777" w:rsidR="008D6EE1" w:rsidRDefault="008D6EE1">
      <w:pPr>
        <w:pStyle w:val="ConsPlusNormal"/>
        <w:spacing w:before="220"/>
        <w:ind w:firstLine="540"/>
        <w:jc w:val="both"/>
      </w:pPr>
      <w:r>
        <w:rPr>
          <w:b/>
        </w:rPr>
        <w:t>Инновационная среда</w:t>
      </w:r>
      <w:r>
        <w:t>, 153</w:t>
      </w:r>
    </w:p>
    <w:p w14:paraId="2D0A2000" w14:textId="77777777" w:rsidR="008D6EE1" w:rsidRDefault="008D6EE1">
      <w:pPr>
        <w:pStyle w:val="ConsPlusNormal"/>
        <w:spacing w:before="220"/>
        <w:ind w:firstLine="540"/>
        <w:jc w:val="both"/>
      </w:pPr>
      <w:r>
        <w:rPr>
          <w:b/>
        </w:rPr>
        <w:t>Инновационное предложение</w:t>
      </w:r>
      <w:r>
        <w:t>, 154</w:t>
      </w:r>
    </w:p>
    <w:p w14:paraId="787A5A5E" w14:textId="77777777" w:rsidR="008D6EE1" w:rsidRDefault="008D6EE1">
      <w:pPr>
        <w:pStyle w:val="ConsPlusNormal"/>
        <w:spacing w:before="220"/>
        <w:ind w:firstLine="540"/>
        <w:jc w:val="both"/>
      </w:pPr>
      <w:r>
        <w:rPr>
          <w:b/>
        </w:rPr>
        <w:t>Инновационный железнодорожный подвижной состав</w:t>
      </w:r>
      <w:r>
        <w:t>, 600</w:t>
      </w:r>
    </w:p>
    <w:p w14:paraId="08E9B519" w14:textId="77777777" w:rsidR="008D6EE1" w:rsidRDefault="008D6EE1">
      <w:pPr>
        <w:pStyle w:val="ConsPlusNormal"/>
        <w:spacing w:before="220"/>
        <w:ind w:firstLine="540"/>
        <w:jc w:val="both"/>
      </w:pPr>
      <w:r>
        <w:rPr>
          <w:b/>
        </w:rPr>
        <w:t>Инновационный менеджмент</w:t>
      </w:r>
      <w:r>
        <w:t>, 155</w:t>
      </w:r>
    </w:p>
    <w:p w14:paraId="08D537C2" w14:textId="77777777" w:rsidR="008D6EE1" w:rsidRDefault="008D6EE1">
      <w:pPr>
        <w:pStyle w:val="ConsPlusNormal"/>
        <w:spacing w:before="220"/>
        <w:ind w:firstLine="540"/>
        <w:jc w:val="both"/>
      </w:pPr>
      <w:r>
        <w:rPr>
          <w:b/>
        </w:rPr>
        <w:t>Инновационный проект</w:t>
      </w:r>
      <w:r>
        <w:t>, 149</w:t>
      </w:r>
    </w:p>
    <w:p w14:paraId="76C8BF60" w14:textId="77777777" w:rsidR="008D6EE1" w:rsidRDefault="008D6EE1">
      <w:pPr>
        <w:pStyle w:val="ConsPlusNormal"/>
        <w:spacing w:before="220"/>
        <w:ind w:firstLine="540"/>
        <w:jc w:val="both"/>
      </w:pPr>
      <w:r>
        <w:rPr>
          <w:b/>
        </w:rPr>
        <w:t>Инновационный цикл</w:t>
      </w:r>
      <w:r>
        <w:t>, 154</w:t>
      </w:r>
    </w:p>
    <w:p w14:paraId="0E62C508" w14:textId="77777777" w:rsidR="008D6EE1" w:rsidRDefault="008D6EE1">
      <w:pPr>
        <w:pStyle w:val="ConsPlusNormal"/>
        <w:spacing w:before="220"/>
        <w:ind w:firstLine="540"/>
        <w:jc w:val="both"/>
      </w:pPr>
      <w:r>
        <w:rPr>
          <w:b/>
        </w:rPr>
        <w:t>Инновация</w:t>
      </w:r>
      <w:r>
        <w:t xml:space="preserve"> &lt;инновационная деятельность&gt;, 146</w:t>
      </w:r>
    </w:p>
    <w:p w14:paraId="7E2D80D2" w14:textId="77777777" w:rsidR="008D6EE1" w:rsidRDefault="008D6EE1">
      <w:pPr>
        <w:pStyle w:val="ConsPlusNormal"/>
        <w:spacing w:before="220"/>
        <w:ind w:firstLine="540"/>
        <w:jc w:val="both"/>
      </w:pPr>
      <w:r>
        <w:rPr>
          <w:b/>
        </w:rPr>
        <w:t>Инновация</w:t>
      </w:r>
      <w:r>
        <w:t xml:space="preserve"> &lt;управление качеством&gt;, 928</w:t>
      </w:r>
    </w:p>
    <w:p w14:paraId="32B3EBFB" w14:textId="77777777" w:rsidR="008D6EE1" w:rsidRDefault="008D6EE1">
      <w:pPr>
        <w:pStyle w:val="ConsPlusNormal"/>
        <w:spacing w:before="220"/>
        <w:ind w:firstLine="540"/>
        <w:jc w:val="both"/>
      </w:pPr>
      <w:r>
        <w:rPr>
          <w:b/>
        </w:rPr>
        <w:lastRenderedPageBreak/>
        <w:t>Инновация в социальной сфере</w:t>
      </w:r>
      <w:r>
        <w:t>, 146</w:t>
      </w:r>
    </w:p>
    <w:p w14:paraId="3B70C10B" w14:textId="77777777" w:rsidR="008D6EE1" w:rsidRDefault="008D6EE1">
      <w:pPr>
        <w:pStyle w:val="ConsPlusNormal"/>
        <w:spacing w:before="220"/>
        <w:ind w:firstLine="540"/>
        <w:jc w:val="both"/>
      </w:pPr>
      <w:r>
        <w:rPr>
          <w:b/>
        </w:rPr>
        <w:t>Инспекторский контроль</w:t>
      </w:r>
      <w:r>
        <w:t>, 373</w:t>
      </w:r>
    </w:p>
    <w:p w14:paraId="6FAA9A0F" w14:textId="77777777" w:rsidR="008D6EE1" w:rsidRDefault="008D6EE1">
      <w:pPr>
        <w:pStyle w:val="ConsPlusNormal"/>
        <w:spacing w:before="220"/>
        <w:ind w:firstLine="540"/>
        <w:jc w:val="both"/>
      </w:pPr>
      <w:r>
        <w:rPr>
          <w:b/>
        </w:rPr>
        <w:t>Инспекторский центр</w:t>
      </w:r>
      <w:r>
        <w:t>, 374</w:t>
      </w:r>
    </w:p>
    <w:p w14:paraId="7EE53432" w14:textId="77777777" w:rsidR="008D6EE1" w:rsidRDefault="008D6EE1">
      <w:pPr>
        <w:pStyle w:val="ConsPlusNormal"/>
        <w:spacing w:before="220"/>
        <w:ind w:firstLine="540"/>
        <w:jc w:val="both"/>
      </w:pPr>
      <w:r>
        <w:rPr>
          <w:b/>
        </w:rPr>
        <w:t>Инспекционная поверка (средств измерений)</w:t>
      </w:r>
      <w:r>
        <w:t>, 240</w:t>
      </w:r>
    </w:p>
    <w:p w14:paraId="3A106105" w14:textId="77777777" w:rsidR="008D6EE1" w:rsidRDefault="008D6EE1">
      <w:pPr>
        <w:pStyle w:val="ConsPlusNormal"/>
        <w:spacing w:before="220"/>
        <w:ind w:firstLine="540"/>
        <w:jc w:val="both"/>
      </w:pPr>
      <w:r>
        <w:rPr>
          <w:b/>
        </w:rPr>
        <w:t>Инспекционная проверка</w:t>
      </w:r>
      <w:r>
        <w:t>, 320</w:t>
      </w:r>
    </w:p>
    <w:p w14:paraId="2166C43A" w14:textId="77777777" w:rsidR="008D6EE1" w:rsidRDefault="008D6EE1">
      <w:pPr>
        <w:pStyle w:val="ConsPlusNormal"/>
        <w:spacing w:before="220"/>
        <w:ind w:firstLine="540"/>
        <w:jc w:val="both"/>
      </w:pPr>
      <w:r>
        <w:rPr>
          <w:b/>
        </w:rPr>
        <w:t>Инспекционные испытания</w:t>
      </w:r>
      <w:r>
        <w:t>, 955</w:t>
      </w:r>
    </w:p>
    <w:p w14:paraId="7E829C84" w14:textId="77777777" w:rsidR="008D6EE1" w:rsidRDefault="008D6EE1">
      <w:pPr>
        <w:pStyle w:val="ConsPlusNormal"/>
        <w:spacing w:before="220"/>
        <w:ind w:firstLine="540"/>
        <w:jc w:val="both"/>
      </w:pPr>
      <w:r>
        <w:rPr>
          <w:b/>
        </w:rPr>
        <w:t>Инструментальная неопределенность</w:t>
      </w:r>
      <w:r>
        <w:t>, 222</w:t>
      </w:r>
    </w:p>
    <w:p w14:paraId="73BB5DAD" w14:textId="77777777" w:rsidR="008D6EE1" w:rsidRDefault="008D6EE1">
      <w:pPr>
        <w:pStyle w:val="ConsPlusNormal"/>
        <w:spacing w:before="220"/>
        <w:ind w:firstLine="540"/>
        <w:jc w:val="both"/>
      </w:pPr>
      <w:r>
        <w:rPr>
          <w:b/>
        </w:rPr>
        <w:t>Инструментальная погрешность (измерения)</w:t>
      </w:r>
      <w:r>
        <w:t>, 207</w:t>
      </w:r>
    </w:p>
    <w:p w14:paraId="76059B13" w14:textId="77777777" w:rsidR="008D6EE1" w:rsidRDefault="008D6EE1">
      <w:pPr>
        <w:pStyle w:val="ConsPlusNormal"/>
        <w:spacing w:before="220"/>
        <w:ind w:firstLine="540"/>
        <w:jc w:val="both"/>
      </w:pPr>
      <w:r>
        <w:rPr>
          <w:b/>
        </w:rPr>
        <w:t>Инструментальное смещение</w:t>
      </w:r>
      <w:r>
        <w:t>, 222</w:t>
      </w:r>
    </w:p>
    <w:p w14:paraId="501B1107" w14:textId="77777777" w:rsidR="008D6EE1" w:rsidRDefault="008D6EE1">
      <w:pPr>
        <w:pStyle w:val="ConsPlusNormal"/>
        <w:spacing w:before="220"/>
        <w:ind w:firstLine="540"/>
        <w:jc w:val="both"/>
      </w:pPr>
      <w:r>
        <w:rPr>
          <w:b/>
        </w:rPr>
        <w:t>Инструментальный дрейф</w:t>
      </w:r>
      <w:r>
        <w:t>, 225</w:t>
      </w:r>
    </w:p>
    <w:p w14:paraId="39690D63" w14:textId="77777777" w:rsidR="008D6EE1" w:rsidRDefault="008D6EE1">
      <w:pPr>
        <w:pStyle w:val="ConsPlusNormal"/>
        <w:spacing w:before="220"/>
        <w:ind w:firstLine="540"/>
        <w:jc w:val="both"/>
      </w:pPr>
      <w:r>
        <w:rPr>
          <w:b/>
        </w:rPr>
        <w:t>Интегральная цифровая сеть железнодорожной электросвязи</w:t>
      </w:r>
      <w:r>
        <w:t>, 517</w:t>
      </w:r>
    </w:p>
    <w:p w14:paraId="0E33729F" w14:textId="77777777" w:rsidR="008D6EE1" w:rsidRDefault="008D6EE1">
      <w:pPr>
        <w:pStyle w:val="ConsPlusNormal"/>
        <w:spacing w:before="220"/>
        <w:ind w:firstLine="540"/>
        <w:jc w:val="both"/>
      </w:pPr>
      <w:r>
        <w:rPr>
          <w:b/>
        </w:rPr>
        <w:t>Интегральный показатель качества (деятельности владельца телекоммуникационной инфраструктуры железнодорожного транспорта или его структурного подразделения)</w:t>
      </w:r>
      <w:r>
        <w:t>, 575</w:t>
      </w:r>
    </w:p>
    <w:p w14:paraId="66C10790" w14:textId="77777777" w:rsidR="008D6EE1" w:rsidRDefault="008D6EE1">
      <w:pPr>
        <w:pStyle w:val="ConsPlusNormal"/>
        <w:spacing w:before="220"/>
        <w:ind w:firstLine="540"/>
        <w:jc w:val="both"/>
      </w:pPr>
      <w:r>
        <w:rPr>
          <w:b/>
        </w:rPr>
        <w:t>Интегрированный пост автоматизированного приема и диагностики подвижного состава на сортировочных станциях</w:t>
      </w:r>
      <w:r>
        <w:t>; ППСС, 609</w:t>
      </w:r>
    </w:p>
    <w:p w14:paraId="164C1C4C" w14:textId="77777777" w:rsidR="008D6EE1" w:rsidRDefault="008D6EE1">
      <w:pPr>
        <w:pStyle w:val="ConsPlusNormal"/>
        <w:spacing w:before="220"/>
        <w:ind w:firstLine="540"/>
        <w:jc w:val="both"/>
      </w:pPr>
      <w:r>
        <w:rPr>
          <w:b/>
        </w:rPr>
        <w:t>Интенсивное движение поездов</w:t>
      </w:r>
      <w:r>
        <w:t>, 715</w:t>
      </w:r>
    </w:p>
    <w:p w14:paraId="00E64231" w14:textId="77777777" w:rsidR="008D6EE1" w:rsidRDefault="008D6EE1">
      <w:pPr>
        <w:pStyle w:val="ConsPlusNormal"/>
        <w:spacing w:before="220"/>
        <w:ind w:firstLine="540"/>
        <w:jc w:val="both"/>
      </w:pPr>
      <w:r>
        <w:rPr>
          <w:b/>
        </w:rPr>
        <w:t>Интенсивное пригородное (</w:t>
      </w:r>
      <w:proofErr w:type="spellStart"/>
      <w:r>
        <w:rPr>
          <w:b/>
        </w:rPr>
        <w:t>пригородно</w:t>
      </w:r>
      <w:proofErr w:type="spellEnd"/>
      <w:r>
        <w:rPr>
          <w:b/>
        </w:rPr>
        <w:t>-городское, городское) движение</w:t>
      </w:r>
      <w:r>
        <w:t>, 715</w:t>
      </w:r>
    </w:p>
    <w:p w14:paraId="1C85F638" w14:textId="77777777" w:rsidR="008D6EE1" w:rsidRDefault="008D6EE1">
      <w:pPr>
        <w:pStyle w:val="ConsPlusNormal"/>
        <w:spacing w:before="220"/>
        <w:ind w:firstLine="540"/>
        <w:jc w:val="both"/>
      </w:pPr>
      <w:r>
        <w:rPr>
          <w:b/>
        </w:rPr>
        <w:t>Интенсивность восстановления (железнодорожной техники)</w:t>
      </w:r>
      <w:r>
        <w:t>, 798</w:t>
      </w:r>
    </w:p>
    <w:p w14:paraId="5A438076" w14:textId="77777777" w:rsidR="008D6EE1" w:rsidRDefault="008D6EE1">
      <w:pPr>
        <w:pStyle w:val="ConsPlusNormal"/>
        <w:spacing w:before="220"/>
        <w:ind w:firstLine="540"/>
        <w:jc w:val="both"/>
      </w:pPr>
      <w:r>
        <w:rPr>
          <w:b/>
        </w:rPr>
        <w:t>Интенсивность изнашивания</w:t>
      </w:r>
      <w:r>
        <w:t>, 811</w:t>
      </w:r>
    </w:p>
    <w:p w14:paraId="6AA40419" w14:textId="77777777" w:rsidR="008D6EE1" w:rsidRDefault="008D6EE1">
      <w:pPr>
        <w:pStyle w:val="ConsPlusNormal"/>
        <w:spacing w:before="220"/>
        <w:ind w:firstLine="540"/>
        <w:jc w:val="both"/>
      </w:pPr>
      <w:r>
        <w:rPr>
          <w:b/>
        </w:rPr>
        <w:t>Интенсивность отказов (железнодорожной техники)</w:t>
      </w:r>
      <w:r>
        <w:t>, 797</w:t>
      </w:r>
    </w:p>
    <w:p w14:paraId="313E1158" w14:textId="77777777" w:rsidR="008D6EE1" w:rsidRDefault="008D6EE1">
      <w:pPr>
        <w:pStyle w:val="ConsPlusNormal"/>
        <w:spacing w:before="220"/>
        <w:ind w:firstLine="540"/>
        <w:jc w:val="both"/>
      </w:pPr>
      <w:r>
        <w:rPr>
          <w:b/>
        </w:rPr>
        <w:t>Интервал охвата</w:t>
      </w:r>
      <w:r>
        <w:t>, 210</w:t>
      </w:r>
    </w:p>
    <w:p w14:paraId="352C23C7" w14:textId="77777777" w:rsidR="008D6EE1" w:rsidRDefault="008D6EE1">
      <w:pPr>
        <w:pStyle w:val="ConsPlusNormal"/>
        <w:spacing w:before="220"/>
        <w:ind w:firstLine="540"/>
        <w:jc w:val="both"/>
      </w:pPr>
      <w:r>
        <w:rPr>
          <w:b/>
        </w:rPr>
        <w:t>Интервал попутного следования железнодорожных поездов</w:t>
      </w:r>
      <w:r>
        <w:t>, 701</w:t>
      </w:r>
    </w:p>
    <w:p w14:paraId="796555B7" w14:textId="77777777" w:rsidR="008D6EE1" w:rsidRDefault="008D6EE1">
      <w:pPr>
        <w:pStyle w:val="ConsPlusNormal"/>
        <w:spacing w:before="220"/>
        <w:ind w:firstLine="540"/>
        <w:jc w:val="both"/>
      </w:pPr>
      <w:r>
        <w:rPr>
          <w:b/>
        </w:rPr>
        <w:t>Интервальное регулирование движения поездов</w:t>
      </w:r>
      <w:r>
        <w:t>, 474</w:t>
      </w:r>
    </w:p>
    <w:p w14:paraId="3F96582C" w14:textId="77777777" w:rsidR="008D6EE1" w:rsidRDefault="008D6EE1">
      <w:pPr>
        <w:pStyle w:val="ConsPlusNormal"/>
        <w:spacing w:before="220"/>
        <w:ind w:firstLine="540"/>
        <w:jc w:val="both"/>
      </w:pPr>
      <w:r>
        <w:rPr>
          <w:b/>
        </w:rPr>
        <w:t>Интервальное торможение отцепов</w:t>
      </w:r>
      <w:r>
        <w:t>, 727</w:t>
      </w:r>
    </w:p>
    <w:p w14:paraId="05C17238" w14:textId="77777777" w:rsidR="008D6EE1" w:rsidRDefault="008D6EE1">
      <w:pPr>
        <w:pStyle w:val="ConsPlusNormal"/>
        <w:spacing w:before="220"/>
        <w:ind w:firstLine="540"/>
        <w:jc w:val="both"/>
      </w:pPr>
      <w:r>
        <w:rPr>
          <w:b/>
        </w:rPr>
        <w:t>Интермодальная перевозка</w:t>
      </w:r>
      <w:r>
        <w:t>, 737</w:t>
      </w:r>
    </w:p>
    <w:p w14:paraId="694786D6" w14:textId="77777777" w:rsidR="008D6EE1" w:rsidRDefault="008D6EE1">
      <w:pPr>
        <w:pStyle w:val="ConsPlusNormal"/>
        <w:spacing w:before="220"/>
        <w:ind w:firstLine="540"/>
        <w:jc w:val="both"/>
      </w:pPr>
      <w:r>
        <w:rPr>
          <w:b/>
        </w:rPr>
        <w:t>Интермодальные перевозки в пассажирском сообщении</w:t>
      </w:r>
      <w:r>
        <w:t>, 764</w:t>
      </w:r>
    </w:p>
    <w:p w14:paraId="780CBE4B" w14:textId="77777777" w:rsidR="008D6EE1" w:rsidRDefault="008D6EE1">
      <w:pPr>
        <w:pStyle w:val="ConsPlusNormal"/>
        <w:spacing w:before="220"/>
        <w:ind w:firstLine="540"/>
        <w:jc w:val="both"/>
      </w:pPr>
      <w:r>
        <w:rPr>
          <w:b/>
        </w:rPr>
        <w:t>Интерфейс процесса</w:t>
      </w:r>
      <w:r>
        <w:t>, 915</w:t>
      </w:r>
    </w:p>
    <w:p w14:paraId="1BED3B6F" w14:textId="77777777" w:rsidR="008D6EE1" w:rsidRDefault="008D6EE1">
      <w:pPr>
        <w:pStyle w:val="ConsPlusNormal"/>
        <w:spacing w:before="220"/>
        <w:ind w:firstLine="540"/>
        <w:jc w:val="both"/>
      </w:pPr>
      <w:r>
        <w:rPr>
          <w:b/>
        </w:rPr>
        <w:t>Информатизация</w:t>
      </w:r>
      <w:r>
        <w:t>, 816</w:t>
      </w:r>
    </w:p>
    <w:p w14:paraId="770DD249" w14:textId="77777777" w:rsidR="008D6EE1" w:rsidRDefault="008D6EE1">
      <w:pPr>
        <w:pStyle w:val="ConsPlusNormal"/>
        <w:spacing w:before="220"/>
        <w:ind w:firstLine="540"/>
        <w:jc w:val="both"/>
      </w:pPr>
      <w:r>
        <w:rPr>
          <w:b/>
        </w:rPr>
        <w:t>Информационная безопасность организации</w:t>
      </w:r>
      <w:r>
        <w:t>; ИБ организации, 876</w:t>
      </w:r>
    </w:p>
    <w:p w14:paraId="684926DD" w14:textId="77777777" w:rsidR="008D6EE1" w:rsidRDefault="008D6EE1">
      <w:pPr>
        <w:pStyle w:val="ConsPlusNormal"/>
        <w:spacing w:before="220"/>
        <w:ind w:firstLine="540"/>
        <w:jc w:val="both"/>
      </w:pPr>
      <w:r>
        <w:rPr>
          <w:b/>
        </w:rPr>
        <w:t>Информационная безопасность сети [системы] железнодорожной электросвязи</w:t>
      </w:r>
      <w:r>
        <w:t>, 561</w:t>
      </w:r>
    </w:p>
    <w:p w14:paraId="5964DF4D" w14:textId="77777777" w:rsidR="008D6EE1" w:rsidRDefault="008D6EE1">
      <w:pPr>
        <w:pStyle w:val="ConsPlusNormal"/>
        <w:spacing w:before="220"/>
        <w:ind w:firstLine="540"/>
        <w:jc w:val="both"/>
      </w:pPr>
      <w:r>
        <w:rPr>
          <w:b/>
        </w:rPr>
        <w:t>Информационная безопасность</w:t>
      </w:r>
      <w:r>
        <w:t>; ИБ, 876</w:t>
      </w:r>
    </w:p>
    <w:p w14:paraId="0DD75FD9" w14:textId="77777777" w:rsidR="008D6EE1" w:rsidRDefault="008D6EE1">
      <w:pPr>
        <w:pStyle w:val="ConsPlusNormal"/>
        <w:spacing w:before="220"/>
        <w:ind w:firstLine="540"/>
        <w:jc w:val="both"/>
      </w:pPr>
      <w:r>
        <w:rPr>
          <w:b/>
        </w:rPr>
        <w:lastRenderedPageBreak/>
        <w:t>Информационная инфраструктура</w:t>
      </w:r>
      <w:r>
        <w:t>, 880</w:t>
      </w:r>
    </w:p>
    <w:p w14:paraId="1A84B744" w14:textId="77777777" w:rsidR="008D6EE1" w:rsidRDefault="008D6EE1">
      <w:pPr>
        <w:pStyle w:val="ConsPlusNormal"/>
        <w:spacing w:before="220"/>
        <w:ind w:firstLine="540"/>
        <w:jc w:val="both"/>
      </w:pPr>
      <w:r>
        <w:rPr>
          <w:b/>
        </w:rPr>
        <w:t xml:space="preserve">Информационная инфраструктура (субъекта </w:t>
      </w:r>
      <w:proofErr w:type="spellStart"/>
      <w:r>
        <w:rPr>
          <w:b/>
        </w:rPr>
        <w:t>ГосСОПКА</w:t>
      </w:r>
      <w:proofErr w:type="spellEnd"/>
      <w:r>
        <w:rPr>
          <w:b/>
        </w:rPr>
        <w:t>);</w:t>
      </w:r>
      <w:r>
        <w:t xml:space="preserve"> ИИ, 877</w:t>
      </w:r>
    </w:p>
    <w:p w14:paraId="70775E5A" w14:textId="77777777" w:rsidR="008D6EE1" w:rsidRDefault="008D6EE1">
      <w:pPr>
        <w:pStyle w:val="ConsPlusNormal"/>
        <w:spacing w:before="220"/>
        <w:ind w:firstLine="540"/>
        <w:jc w:val="both"/>
      </w:pPr>
      <w:r>
        <w:rPr>
          <w:b/>
        </w:rPr>
        <w:t>Информационная система</w:t>
      </w:r>
      <w:r>
        <w:t xml:space="preserve"> &lt;управление качеством&gt;, 933</w:t>
      </w:r>
    </w:p>
    <w:p w14:paraId="2E6B9ACF" w14:textId="77777777" w:rsidR="008D6EE1" w:rsidRDefault="008D6EE1">
      <w:pPr>
        <w:pStyle w:val="ConsPlusNormal"/>
        <w:spacing w:before="220"/>
        <w:ind w:firstLine="540"/>
        <w:jc w:val="both"/>
      </w:pPr>
      <w:r>
        <w:rPr>
          <w:b/>
        </w:rPr>
        <w:t>Информационная система в сфере стандартизации</w:t>
      </w:r>
      <w:r>
        <w:t>, 167</w:t>
      </w:r>
    </w:p>
    <w:p w14:paraId="711EB144" w14:textId="77777777" w:rsidR="008D6EE1" w:rsidRDefault="008D6EE1">
      <w:pPr>
        <w:pStyle w:val="ConsPlusNormal"/>
        <w:spacing w:before="220"/>
        <w:ind w:firstLine="540"/>
        <w:jc w:val="both"/>
      </w:pPr>
      <w:r>
        <w:rPr>
          <w:b/>
        </w:rPr>
        <w:t>Информационная система;</w:t>
      </w:r>
      <w:r>
        <w:t xml:space="preserve"> ИС &lt;информационные системы&gt;, 816</w:t>
      </w:r>
    </w:p>
    <w:p w14:paraId="41837524" w14:textId="77777777" w:rsidR="008D6EE1" w:rsidRDefault="008D6EE1">
      <w:pPr>
        <w:pStyle w:val="ConsPlusNormal"/>
        <w:spacing w:before="220"/>
        <w:ind w:firstLine="540"/>
        <w:jc w:val="both"/>
      </w:pPr>
      <w:r>
        <w:rPr>
          <w:b/>
        </w:rPr>
        <w:t>Информационно - навигационная система</w:t>
      </w:r>
      <w:r>
        <w:t>, 770</w:t>
      </w:r>
    </w:p>
    <w:p w14:paraId="6B31AE3B" w14:textId="77777777" w:rsidR="008D6EE1" w:rsidRDefault="008D6EE1">
      <w:pPr>
        <w:pStyle w:val="ConsPlusNormal"/>
        <w:spacing w:before="220"/>
        <w:ind w:firstLine="540"/>
        <w:jc w:val="both"/>
      </w:pPr>
      <w:r>
        <w:rPr>
          <w:b/>
        </w:rPr>
        <w:t>Информационно-вычислительный центр</w:t>
      </w:r>
      <w:r>
        <w:t>, 824</w:t>
      </w:r>
    </w:p>
    <w:p w14:paraId="6BF60A90" w14:textId="77777777" w:rsidR="008D6EE1" w:rsidRDefault="008D6EE1">
      <w:pPr>
        <w:pStyle w:val="ConsPlusNormal"/>
        <w:spacing w:before="220"/>
        <w:ind w:firstLine="540"/>
        <w:jc w:val="both"/>
      </w:pPr>
      <w:r>
        <w:rPr>
          <w:b/>
        </w:rPr>
        <w:t>Информационно-телекоммуникационная сеть</w:t>
      </w:r>
      <w:r>
        <w:t>, 818</w:t>
      </w:r>
    </w:p>
    <w:p w14:paraId="59001D56" w14:textId="77777777" w:rsidR="008D6EE1" w:rsidRDefault="008D6EE1">
      <w:pPr>
        <w:pStyle w:val="ConsPlusNormal"/>
        <w:spacing w:before="220"/>
        <w:ind w:firstLine="540"/>
        <w:jc w:val="both"/>
      </w:pPr>
      <w:r>
        <w:rPr>
          <w:b/>
        </w:rPr>
        <w:t>Информационно-технический справочник</w:t>
      </w:r>
      <w:r>
        <w:t>, 84</w:t>
      </w:r>
    </w:p>
    <w:p w14:paraId="74726327" w14:textId="77777777" w:rsidR="008D6EE1" w:rsidRDefault="008D6EE1">
      <w:pPr>
        <w:pStyle w:val="ConsPlusNormal"/>
        <w:spacing w:before="220"/>
        <w:ind w:firstLine="540"/>
        <w:jc w:val="both"/>
      </w:pPr>
      <w:r>
        <w:rPr>
          <w:b/>
        </w:rPr>
        <w:t xml:space="preserve">Информационные ресурсы (входящие в зону ответственности субъекта </w:t>
      </w:r>
      <w:proofErr w:type="spellStart"/>
      <w:r>
        <w:rPr>
          <w:b/>
        </w:rPr>
        <w:t>ГосСОПКА</w:t>
      </w:r>
      <w:proofErr w:type="spellEnd"/>
      <w:r>
        <w:rPr>
          <w:b/>
        </w:rPr>
        <w:t>)</w:t>
      </w:r>
      <w:r>
        <w:t>, 877</w:t>
      </w:r>
    </w:p>
    <w:p w14:paraId="6352B31F" w14:textId="77777777" w:rsidR="008D6EE1" w:rsidRDefault="008D6EE1">
      <w:pPr>
        <w:pStyle w:val="ConsPlusNormal"/>
        <w:spacing w:before="220"/>
        <w:ind w:firstLine="540"/>
        <w:jc w:val="both"/>
      </w:pPr>
      <w:r>
        <w:rPr>
          <w:b/>
        </w:rPr>
        <w:t>Информационные ресурсы сети [системы] железнодорожной электросвязи</w:t>
      </w:r>
      <w:r>
        <w:t>, 516</w:t>
      </w:r>
    </w:p>
    <w:p w14:paraId="76AE9216" w14:textId="77777777" w:rsidR="008D6EE1" w:rsidRDefault="008D6EE1">
      <w:pPr>
        <w:pStyle w:val="ConsPlusNormal"/>
        <w:spacing w:before="220"/>
        <w:ind w:firstLine="540"/>
        <w:jc w:val="both"/>
      </w:pPr>
      <w:r>
        <w:rPr>
          <w:b/>
        </w:rPr>
        <w:t>Информационные технологии</w:t>
      </w:r>
      <w:r>
        <w:t>, 817</w:t>
      </w:r>
    </w:p>
    <w:p w14:paraId="2227506D" w14:textId="77777777" w:rsidR="008D6EE1" w:rsidRDefault="008D6EE1">
      <w:pPr>
        <w:pStyle w:val="ConsPlusNormal"/>
        <w:spacing w:before="220"/>
        <w:ind w:firstLine="540"/>
        <w:jc w:val="both"/>
      </w:pPr>
      <w:r>
        <w:rPr>
          <w:b/>
        </w:rPr>
        <w:t>Информационные услуги</w:t>
      </w:r>
      <w:r>
        <w:t>, 817</w:t>
      </w:r>
    </w:p>
    <w:p w14:paraId="594537F1" w14:textId="77777777" w:rsidR="008D6EE1" w:rsidRDefault="008D6EE1">
      <w:pPr>
        <w:pStyle w:val="ConsPlusNormal"/>
        <w:spacing w:before="220"/>
        <w:ind w:firstLine="540"/>
        <w:jc w:val="both"/>
      </w:pPr>
      <w:r>
        <w:rPr>
          <w:b/>
        </w:rPr>
        <w:t>Информационный актив</w:t>
      </w:r>
      <w:r>
        <w:t>, 877</w:t>
      </w:r>
    </w:p>
    <w:p w14:paraId="4F800A4B" w14:textId="77777777" w:rsidR="008D6EE1" w:rsidRDefault="008D6EE1">
      <w:pPr>
        <w:pStyle w:val="ConsPlusNormal"/>
        <w:spacing w:before="220"/>
        <w:ind w:firstLine="540"/>
        <w:jc w:val="both"/>
      </w:pPr>
      <w:r>
        <w:rPr>
          <w:b/>
        </w:rPr>
        <w:t>Информация</w:t>
      </w:r>
      <w:r>
        <w:t xml:space="preserve"> &lt;информационные системы&gt;, 815</w:t>
      </w:r>
    </w:p>
    <w:p w14:paraId="7E17AEBE" w14:textId="77777777" w:rsidR="008D6EE1" w:rsidRDefault="008D6EE1">
      <w:pPr>
        <w:pStyle w:val="ConsPlusNormal"/>
        <w:spacing w:before="220"/>
        <w:ind w:firstLine="540"/>
        <w:jc w:val="both"/>
      </w:pPr>
      <w:r>
        <w:rPr>
          <w:b/>
        </w:rPr>
        <w:t>Информация</w:t>
      </w:r>
      <w:r>
        <w:t xml:space="preserve"> &lt;управление качеством&gt;, 933</w:t>
      </w:r>
    </w:p>
    <w:p w14:paraId="6D97A482" w14:textId="77777777" w:rsidR="008D6EE1" w:rsidRDefault="008D6EE1">
      <w:pPr>
        <w:pStyle w:val="ConsPlusNormal"/>
        <w:spacing w:before="220"/>
        <w:ind w:firstLine="540"/>
        <w:jc w:val="both"/>
      </w:pPr>
      <w:r>
        <w:rPr>
          <w:b/>
        </w:rPr>
        <w:t>Информация о конфигурации продукции</w:t>
      </w:r>
      <w:r>
        <w:t>, 927</w:t>
      </w:r>
    </w:p>
    <w:p w14:paraId="6D8F083C" w14:textId="77777777" w:rsidR="008D6EE1" w:rsidRDefault="008D6EE1">
      <w:pPr>
        <w:pStyle w:val="ConsPlusNormal"/>
        <w:spacing w:before="220"/>
        <w:ind w:firstLine="540"/>
        <w:jc w:val="both"/>
      </w:pPr>
      <w:r>
        <w:rPr>
          <w:b/>
        </w:rPr>
        <w:t>Информация о принятом стандарте [изменении стандарта]</w:t>
      </w:r>
      <w:r>
        <w:t>, 178</w:t>
      </w:r>
    </w:p>
    <w:p w14:paraId="233BCD20" w14:textId="77777777" w:rsidR="008D6EE1" w:rsidRDefault="008D6EE1">
      <w:pPr>
        <w:pStyle w:val="ConsPlusNormal"/>
        <w:spacing w:before="220"/>
        <w:ind w:firstLine="540"/>
        <w:jc w:val="both"/>
      </w:pPr>
      <w:r>
        <w:rPr>
          <w:b/>
        </w:rPr>
        <w:t>Информация об изменении документа национальной системы стандартизации</w:t>
      </w:r>
      <w:r>
        <w:t>, 181</w:t>
      </w:r>
    </w:p>
    <w:p w14:paraId="48390AAF" w14:textId="77777777" w:rsidR="008D6EE1" w:rsidRDefault="008D6EE1">
      <w:pPr>
        <w:pStyle w:val="ConsPlusNormal"/>
        <w:spacing w:before="220"/>
        <w:ind w:firstLine="540"/>
        <w:jc w:val="both"/>
      </w:pPr>
      <w:r>
        <w:rPr>
          <w:b/>
        </w:rPr>
        <w:t>Информация ограниченного доступа</w:t>
      </w:r>
      <w:r>
        <w:t>, 816</w:t>
      </w:r>
    </w:p>
    <w:p w14:paraId="4F5BAF0B" w14:textId="77777777" w:rsidR="008D6EE1" w:rsidRDefault="008D6EE1">
      <w:pPr>
        <w:pStyle w:val="ConsPlusNormal"/>
        <w:spacing w:before="220"/>
        <w:ind w:firstLine="540"/>
        <w:jc w:val="both"/>
      </w:pPr>
      <w:r>
        <w:rPr>
          <w:b/>
        </w:rPr>
        <w:t>Информация, составляющая коммерческую тайну</w:t>
      </w:r>
      <w:r>
        <w:t>, 882</w:t>
      </w:r>
    </w:p>
    <w:p w14:paraId="0B57202D" w14:textId="77777777" w:rsidR="008D6EE1" w:rsidRDefault="008D6EE1">
      <w:pPr>
        <w:pStyle w:val="ConsPlusNormal"/>
        <w:spacing w:before="220"/>
        <w:ind w:firstLine="540"/>
        <w:jc w:val="both"/>
      </w:pPr>
      <w:r>
        <w:rPr>
          <w:b/>
        </w:rPr>
        <w:t>Инфраструктура</w:t>
      </w:r>
      <w:r>
        <w:t xml:space="preserve"> &lt;организация&gt;, 924</w:t>
      </w:r>
    </w:p>
    <w:p w14:paraId="287A1665" w14:textId="77777777" w:rsidR="008D6EE1" w:rsidRDefault="008D6EE1">
      <w:pPr>
        <w:pStyle w:val="ConsPlusNormal"/>
        <w:spacing w:before="220"/>
        <w:ind w:firstLine="540"/>
        <w:jc w:val="both"/>
      </w:pPr>
      <w:r>
        <w:rPr>
          <w:b/>
        </w:rPr>
        <w:t>Инфраструктура ДМ (МЧ)</w:t>
      </w:r>
      <w:r>
        <w:t>, 591</w:t>
      </w:r>
    </w:p>
    <w:p w14:paraId="6EB9F56F" w14:textId="77777777" w:rsidR="008D6EE1" w:rsidRDefault="008D6EE1">
      <w:pPr>
        <w:pStyle w:val="ConsPlusNormal"/>
        <w:spacing w:before="220"/>
        <w:ind w:firstLine="540"/>
        <w:jc w:val="both"/>
      </w:pPr>
      <w:r>
        <w:rPr>
          <w:b/>
        </w:rPr>
        <w:t>Инфраструктура железнодорожного транспорта</w:t>
      </w:r>
      <w:r>
        <w:t>, 52</w:t>
      </w:r>
    </w:p>
    <w:p w14:paraId="6F098DDF" w14:textId="77777777" w:rsidR="008D6EE1" w:rsidRDefault="008D6EE1">
      <w:pPr>
        <w:pStyle w:val="ConsPlusNormal"/>
        <w:spacing w:before="220"/>
        <w:ind w:firstLine="540"/>
        <w:jc w:val="both"/>
      </w:pPr>
      <w:r>
        <w:rPr>
          <w:b/>
        </w:rPr>
        <w:t>Инфраструктура железнодорожного транспорта необщего пользования</w:t>
      </w:r>
      <w:r>
        <w:t>, 53</w:t>
      </w:r>
    </w:p>
    <w:p w14:paraId="5C94893D" w14:textId="77777777" w:rsidR="008D6EE1" w:rsidRDefault="008D6EE1">
      <w:pPr>
        <w:pStyle w:val="ConsPlusNormal"/>
        <w:spacing w:before="220"/>
        <w:ind w:firstLine="540"/>
        <w:jc w:val="both"/>
      </w:pPr>
      <w:r>
        <w:rPr>
          <w:b/>
        </w:rPr>
        <w:t>Инфраструктура железнодорожного транспорта общего пользования</w:t>
      </w:r>
      <w:r>
        <w:t>, 52</w:t>
      </w:r>
    </w:p>
    <w:p w14:paraId="4961D249" w14:textId="77777777" w:rsidR="008D6EE1" w:rsidRDefault="008D6EE1">
      <w:pPr>
        <w:pStyle w:val="ConsPlusNormal"/>
        <w:spacing w:before="220"/>
        <w:ind w:firstLine="540"/>
        <w:jc w:val="both"/>
      </w:pPr>
      <w:r>
        <w:rPr>
          <w:b/>
        </w:rPr>
        <w:t>Инцидент</w:t>
      </w:r>
      <w:r>
        <w:t>, 309</w:t>
      </w:r>
    </w:p>
    <w:p w14:paraId="48CD0E4A" w14:textId="77777777" w:rsidR="008D6EE1" w:rsidRDefault="008D6EE1">
      <w:pPr>
        <w:pStyle w:val="ConsPlusNormal"/>
        <w:spacing w:before="220"/>
        <w:ind w:firstLine="540"/>
        <w:jc w:val="both"/>
      </w:pPr>
      <w:r>
        <w:rPr>
          <w:b/>
        </w:rPr>
        <w:t>Инцидент (железнодорожной электросвязи)</w:t>
      </w:r>
      <w:r>
        <w:t>, 567</w:t>
      </w:r>
    </w:p>
    <w:p w14:paraId="7DAA0991" w14:textId="77777777" w:rsidR="008D6EE1" w:rsidRDefault="008D6EE1">
      <w:pPr>
        <w:pStyle w:val="ConsPlusNormal"/>
        <w:spacing w:before="220"/>
        <w:ind w:firstLine="540"/>
        <w:jc w:val="both"/>
      </w:pPr>
      <w:r>
        <w:rPr>
          <w:b/>
        </w:rPr>
        <w:t>Инцидент в системе управления технологическими процессами хозяйства связи железнодорожного транспорта</w:t>
      </w:r>
      <w:r>
        <w:t>, 568</w:t>
      </w:r>
    </w:p>
    <w:p w14:paraId="7F3DF3F6" w14:textId="77777777" w:rsidR="008D6EE1" w:rsidRDefault="008D6EE1">
      <w:pPr>
        <w:pStyle w:val="ConsPlusNormal"/>
        <w:spacing w:before="220"/>
        <w:ind w:firstLine="540"/>
        <w:jc w:val="both"/>
      </w:pPr>
      <w:r>
        <w:rPr>
          <w:b/>
        </w:rPr>
        <w:lastRenderedPageBreak/>
        <w:t>Инцидент информационной безопасности;</w:t>
      </w:r>
      <w:r>
        <w:t xml:space="preserve"> инцидент ИБ, 865</w:t>
      </w:r>
    </w:p>
    <w:p w14:paraId="06C520FA" w14:textId="77777777" w:rsidR="008D6EE1" w:rsidRDefault="008D6EE1">
      <w:pPr>
        <w:pStyle w:val="ConsPlusNormal"/>
        <w:spacing w:before="220"/>
        <w:ind w:firstLine="540"/>
        <w:jc w:val="both"/>
      </w:pPr>
      <w:r>
        <w:rPr>
          <w:b/>
        </w:rPr>
        <w:t>Интеллектуальная система автоматизированного вождения поездов повышенной массы и длины с распределенными по длине локомотивами</w:t>
      </w:r>
      <w:r>
        <w:t>, 474</w:t>
      </w:r>
    </w:p>
    <w:p w14:paraId="538ECCFE" w14:textId="77777777" w:rsidR="008D6EE1" w:rsidRDefault="008D6EE1">
      <w:pPr>
        <w:pStyle w:val="ConsPlusNormal"/>
        <w:spacing w:before="220"/>
        <w:ind w:firstLine="540"/>
        <w:jc w:val="both"/>
      </w:pPr>
      <w:r>
        <w:rPr>
          <w:b/>
        </w:rPr>
        <w:t>Искровой промежуток</w:t>
      </w:r>
      <w:r>
        <w:t>, 456</w:t>
      </w:r>
    </w:p>
    <w:p w14:paraId="285B12A1" w14:textId="77777777" w:rsidR="008D6EE1" w:rsidRDefault="008D6EE1">
      <w:pPr>
        <w:pStyle w:val="ConsPlusNormal"/>
        <w:spacing w:before="220"/>
        <w:ind w:firstLine="540"/>
        <w:jc w:val="both"/>
      </w:pPr>
      <w:r>
        <w:rPr>
          <w:b/>
        </w:rPr>
        <w:t>Искусственное размыкание блок-участков (пути перегона)</w:t>
      </w:r>
      <w:r>
        <w:t>, 504</w:t>
      </w:r>
    </w:p>
    <w:p w14:paraId="48E6629C" w14:textId="77777777" w:rsidR="008D6EE1" w:rsidRDefault="008D6EE1">
      <w:pPr>
        <w:pStyle w:val="ConsPlusNormal"/>
        <w:spacing w:before="220"/>
        <w:ind w:firstLine="540"/>
        <w:jc w:val="both"/>
      </w:pPr>
      <w:r>
        <w:rPr>
          <w:b/>
        </w:rPr>
        <w:t>Искусственное размыкание секции маршрута</w:t>
      </w:r>
      <w:r>
        <w:t>, 502</w:t>
      </w:r>
    </w:p>
    <w:p w14:paraId="4961D662" w14:textId="77777777" w:rsidR="008D6EE1" w:rsidRDefault="008D6EE1">
      <w:pPr>
        <w:pStyle w:val="ConsPlusNormal"/>
        <w:spacing w:before="220"/>
        <w:ind w:firstLine="540"/>
        <w:jc w:val="both"/>
      </w:pPr>
      <w:r>
        <w:rPr>
          <w:b/>
        </w:rPr>
        <w:t>Искусственное сооружение</w:t>
      </w:r>
      <w:r>
        <w:t>, 418</w:t>
      </w:r>
    </w:p>
    <w:p w14:paraId="496A5407" w14:textId="77777777" w:rsidR="008D6EE1" w:rsidRDefault="008D6EE1">
      <w:pPr>
        <w:pStyle w:val="ConsPlusNormal"/>
        <w:spacing w:before="220"/>
        <w:ind w:firstLine="540"/>
        <w:jc w:val="both"/>
      </w:pPr>
      <w:r>
        <w:rPr>
          <w:b/>
        </w:rPr>
        <w:t>Искусственный интеллект</w:t>
      </w:r>
      <w:r>
        <w:t>, 884</w:t>
      </w:r>
    </w:p>
    <w:p w14:paraId="0F267600" w14:textId="77777777" w:rsidR="008D6EE1" w:rsidRDefault="008D6EE1">
      <w:pPr>
        <w:pStyle w:val="ConsPlusNormal"/>
        <w:spacing w:before="220"/>
        <w:ind w:firstLine="540"/>
        <w:jc w:val="both"/>
      </w:pPr>
      <w:r>
        <w:rPr>
          <w:b/>
        </w:rPr>
        <w:t>Инженерные средства и системы обеспечения транспортной безопасности</w:t>
      </w:r>
      <w:r>
        <w:t>, 300</w:t>
      </w:r>
    </w:p>
    <w:p w14:paraId="51898F3A" w14:textId="77777777" w:rsidR="008D6EE1" w:rsidRDefault="008D6EE1">
      <w:pPr>
        <w:pStyle w:val="ConsPlusNormal"/>
        <w:spacing w:before="220"/>
        <w:ind w:firstLine="540"/>
        <w:jc w:val="both"/>
      </w:pPr>
      <w:r>
        <w:rPr>
          <w:b/>
        </w:rPr>
        <w:t>Исполнитель работы</w:t>
      </w:r>
      <w:r>
        <w:t xml:space="preserve"> &lt;План НТР&gt;, 144</w:t>
      </w:r>
    </w:p>
    <w:p w14:paraId="25488AE0" w14:textId="77777777" w:rsidR="008D6EE1" w:rsidRDefault="008D6EE1">
      <w:pPr>
        <w:pStyle w:val="ConsPlusNormal"/>
        <w:spacing w:before="220"/>
        <w:ind w:firstLine="540"/>
        <w:jc w:val="both"/>
      </w:pPr>
      <w:r>
        <w:rPr>
          <w:b/>
        </w:rPr>
        <w:t>Исполнительная станция ОТС</w:t>
      </w:r>
      <w:r>
        <w:t>, 545</w:t>
      </w:r>
    </w:p>
    <w:p w14:paraId="6B046EF1" w14:textId="77777777" w:rsidR="008D6EE1" w:rsidRDefault="008D6EE1">
      <w:pPr>
        <w:pStyle w:val="ConsPlusNormal"/>
        <w:spacing w:before="220"/>
        <w:ind w:firstLine="540"/>
        <w:jc w:val="both"/>
      </w:pPr>
      <w:r>
        <w:rPr>
          <w:b/>
        </w:rPr>
        <w:t>Исполнительно-распорядительная станция ОТС</w:t>
      </w:r>
      <w:r>
        <w:t>, 546</w:t>
      </w:r>
    </w:p>
    <w:p w14:paraId="2420FCE7" w14:textId="77777777" w:rsidR="008D6EE1" w:rsidRDefault="008D6EE1">
      <w:pPr>
        <w:pStyle w:val="ConsPlusNormal"/>
        <w:spacing w:before="220"/>
        <w:ind w:firstLine="540"/>
        <w:jc w:val="both"/>
      </w:pPr>
      <w:r>
        <w:rPr>
          <w:b/>
        </w:rPr>
        <w:t>Использование вместимости</w:t>
      </w:r>
      <w:r>
        <w:t>, 101</w:t>
      </w:r>
    </w:p>
    <w:p w14:paraId="2092EC62" w14:textId="77777777" w:rsidR="008D6EE1" w:rsidRDefault="008D6EE1">
      <w:pPr>
        <w:pStyle w:val="ConsPlusNormal"/>
        <w:spacing w:before="220"/>
        <w:ind w:firstLine="540"/>
        <w:jc w:val="both"/>
      </w:pPr>
      <w:r>
        <w:rPr>
          <w:b/>
        </w:rPr>
        <w:t>Использование локомотива</w:t>
      </w:r>
      <w:r>
        <w:t>, 104</w:t>
      </w:r>
    </w:p>
    <w:p w14:paraId="3F832380" w14:textId="77777777" w:rsidR="008D6EE1" w:rsidRDefault="008D6EE1">
      <w:pPr>
        <w:pStyle w:val="ConsPlusNormal"/>
        <w:spacing w:before="220"/>
        <w:ind w:firstLine="540"/>
        <w:jc w:val="both"/>
      </w:pPr>
      <w:r>
        <w:rPr>
          <w:b/>
        </w:rPr>
        <w:t>Исправное состояние (железнодорожной техники)</w:t>
      </w:r>
      <w:r>
        <w:t>, 785</w:t>
      </w:r>
    </w:p>
    <w:p w14:paraId="24F5AC4F" w14:textId="77777777" w:rsidR="008D6EE1" w:rsidRDefault="008D6EE1">
      <w:pPr>
        <w:pStyle w:val="ConsPlusNormal"/>
        <w:spacing w:before="220"/>
        <w:ind w:firstLine="540"/>
        <w:jc w:val="both"/>
      </w:pPr>
      <w:r>
        <w:rPr>
          <w:b/>
        </w:rPr>
        <w:t>Исправное состояние железнодорожного подвижного состава</w:t>
      </w:r>
      <w:r>
        <w:t>, 672</w:t>
      </w:r>
    </w:p>
    <w:p w14:paraId="7FE01F1F" w14:textId="77777777" w:rsidR="008D6EE1" w:rsidRDefault="008D6EE1">
      <w:pPr>
        <w:pStyle w:val="ConsPlusNormal"/>
        <w:spacing w:before="220"/>
        <w:ind w:firstLine="540"/>
        <w:jc w:val="both"/>
      </w:pPr>
      <w:r>
        <w:rPr>
          <w:b/>
        </w:rPr>
        <w:t>Исправное состояние железнодорожного пути</w:t>
      </w:r>
      <w:r>
        <w:t>, 807</w:t>
      </w:r>
    </w:p>
    <w:p w14:paraId="5416F2F4" w14:textId="77777777" w:rsidR="008D6EE1" w:rsidRDefault="008D6EE1">
      <w:pPr>
        <w:pStyle w:val="ConsPlusNormal"/>
        <w:spacing w:before="220"/>
        <w:ind w:firstLine="540"/>
        <w:jc w:val="both"/>
      </w:pPr>
      <w:r>
        <w:rPr>
          <w:b/>
        </w:rPr>
        <w:t>Исправное состояние локомотива</w:t>
      </w:r>
      <w:r>
        <w:t>, 632</w:t>
      </w:r>
    </w:p>
    <w:p w14:paraId="0F735CE0" w14:textId="77777777" w:rsidR="008D6EE1" w:rsidRDefault="008D6EE1">
      <w:pPr>
        <w:pStyle w:val="ConsPlusNormal"/>
        <w:spacing w:before="220"/>
        <w:ind w:firstLine="540"/>
        <w:jc w:val="both"/>
      </w:pPr>
      <w:r>
        <w:rPr>
          <w:b/>
        </w:rPr>
        <w:t>Испытание</w:t>
      </w:r>
      <w:r>
        <w:t xml:space="preserve"> &lt;управление качеством&gt;, 940</w:t>
      </w:r>
    </w:p>
    <w:p w14:paraId="57BEB5DF" w14:textId="77777777" w:rsidR="008D6EE1" w:rsidRDefault="008D6EE1">
      <w:pPr>
        <w:pStyle w:val="ConsPlusNormal"/>
        <w:spacing w:before="220"/>
        <w:ind w:firstLine="540"/>
        <w:jc w:val="both"/>
      </w:pPr>
      <w:r>
        <w:rPr>
          <w:b/>
        </w:rPr>
        <w:t>Испытание на безопасность железнодорожной автоматики и телемеханики</w:t>
      </w:r>
      <w:r>
        <w:t>, 508</w:t>
      </w:r>
    </w:p>
    <w:p w14:paraId="4A540434" w14:textId="77777777" w:rsidR="008D6EE1" w:rsidRDefault="008D6EE1">
      <w:pPr>
        <w:pStyle w:val="ConsPlusNormal"/>
        <w:spacing w:before="220"/>
        <w:ind w:firstLine="540"/>
        <w:jc w:val="both"/>
      </w:pPr>
      <w:r>
        <w:rPr>
          <w:b/>
        </w:rPr>
        <w:t>Испытания</w:t>
      </w:r>
      <w:r>
        <w:t>, 947</w:t>
      </w:r>
    </w:p>
    <w:p w14:paraId="143210B7" w14:textId="77777777" w:rsidR="008D6EE1" w:rsidRDefault="008D6EE1">
      <w:pPr>
        <w:pStyle w:val="ConsPlusNormal"/>
        <w:spacing w:before="220"/>
        <w:ind w:firstLine="540"/>
        <w:jc w:val="both"/>
      </w:pPr>
      <w:r>
        <w:rPr>
          <w:b/>
        </w:rPr>
        <w:t>Испытания на прочность</w:t>
      </w:r>
      <w:r>
        <w:t>, 958</w:t>
      </w:r>
    </w:p>
    <w:p w14:paraId="5FB7FD71" w14:textId="77777777" w:rsidR="008D6EE1" w:rsidRDefault="008D6EE1">
      <w:pPr>
        <w:pStyle w:val="ConsPlusNormal"/>
        <w:spacing w:before="220"/>
        <w:ind w:firstLine="540"/>
        <w:jc w:val="both"/>
      </w:pPr>
      <w:r>
        <w:rPr>
          <w:b/>
        </w:rPr>
        <w:t>Испытания на устойчивость</w:t>
      </w:r>
      <w:r>
        <w:t>, 959</w:t>
      </w:r>
    </w:p>
    <w:p w14:paraId="3082C466" w14:textId="77777777" w:rsidR="008D6EE1" w:rsidRDefault="008D6EE1">
      <w:pPr>
        <w:pStyle w:val="ConsPlusNormal"/>
        <w:spacing w:before="220"/>
        <w:ind w:firstLine="540"/>
        <w:jc w:val="both"/>
      </w:pPr>
      <w:r>
        <w:rPr>
          <w:b/>
        </w:rPr>
        <w:t>Испытания с использованием моделей</w:t>
      </w:r>
      <w:r>
        <w:t>, 956</w:t>
      </w:r>
    </w:p>
    <w:p w14:paraId="23B5498F" w14:textId="77777777" w:rsidR="008D6EE1" w:rsidRDefault="008D6EE1">
      <w:pPr>
        <w:pStyle w:val="ConsPlusNormal"/>
        <w:spacing w:before="220"/>
        <w:ind w:firstLine="540"/>
        <w:jc w:val="both"/>
      </w:pPr>
      <w:r>
        <w:rPr>
          <w:b/>
        </w:rPr>
        <w:t>Испытания стандартных образцов или средств измерений в целях утверждения типа</w:t>
      </w:r>
      <w:r>
        <w:t>, 242</w:t>
      </w:r>
    </w:p>
    <w:p w14:paraId="7CD3B7E1" w14:textId="77777777" w:rsidR="008D6EE1" w:rsidRDefault="008D6EE1">
      <w:pPr>
        <w:pStyle w:val="ConsPlusNormal"/>
        <w:spacing w:before="220"/>
        <w:ind w:firstLine="540"/>
        <w:jc w:val="both"/>
      </w:pPr>
      <w:r>
        <w:rPr>
          <w:b/>
        </w:rPr>
        <w:t>Испытатель коротких замыканий (железнодорожной) тяговой подстанции</w:t>
      </w:r>
      <w:r>
        <w:t>, 464</w:t>
      </w:r>
    </w:p>
    <w:p w14:paraId="61423723" w14:textId="77777777" w:rsidR="008D6EE1" w:rsidRDefault="008D6EE1">
      <w:pPr>
        <w:pStyle w:val="ConsPlusNormal"/>
        <w:spacing w:before="220"/>
        <w:ind w:firstLine="540"/>
        <w:jc w:val="both"/>
      </w:pPr>
      <w:r>
        <w:rPr>
          <w:b/>
        </w:rPr>
        <w:t>Испытательная организация</w:t>
      </w:r>
      <w:r>
        <w:t>, 952</w:t>
      </w:r>
    </w:p>
    <w:p w14:paraId="444A120E" w14:textId="77777777" w:rsidR="008D6EE1" w:rsidRDefault="008D6EE1">
      <w:pPr>
        <w:pStyle w:val="ConsPlusNormal"/>
        <w:spacing w:before="220"/>
        <w:ind w:firstLine="540"/>
        <w:jc w:val="both"/>
      </w:pPr>
      <w:r>
        <w:rPr>
          <w:b/>
        </w:rPr>
        <w:t>Испытательное оборудование</w:t>
      </w:r>
      <w:r>
        <w:t>, 950</w:t>
      </w:r>
    </w:p>
    <w:p w14:paraId="68A382D8" w14:textId="77777777" w:rsidR="008D6EE1" w:rsidRDefault="008D6EE1">
      <w:pPr>
        <w:pStyle w:val="ConsPlusNormal"/>
        <w:spacing w:before="220"/>
        <w:ind w:firstLine="540"/>
        <w:jc w:val="both"/>
      </w:pPr>
      <w:r>
        <w:rPr>
          <w:b/>
        </w:rPr>
        <w:t>Испытательное подразделение</w:t>
      </w:r>
      <w:r>
        <w:t>, 952</w:t>
      </w:r>
    </w:p>
    <w:p w14:paraId="63DF778D" w14:textId="77777777" w:rsidR="008D6EE1" w:rsidRDefault="008D6EE1">
      <w:pPr>
        <w:pStyle w:val="ConsPlusNormal"/>
        <w:spacing w:before="220"/>
        <w:ind w:firstLine="540"/>
        <w:jc w:val="both"/>
      </w:pPr>
      <w:r>
        <w:rPr>
          <w:b/>
        </w:rPr>
        <w:t>Испытательный полигон</w:t>
      </w:r>
      <w:r>
        <w:t>, 952</w:t>
      </w:r>
    </w:p>
    <w:p w14:paraId="0EFA4952" w14:textId="77777777" w:rsidR="008D6EE1" w:rsidRDefault="008D6EE1">
      <w:pPr>
        <w:pStyle w:val="ConsPlusNormal"/>
        <w:spacing w:before="220"/>
        <w:ind w:firstLine="540"/>
        <w:jc w:val="both"/>
      </w:pPr>
      <w:r>
        <w:rPr>
          <w:b/>
        </w:rPr>
        <w:lastRenderedPageBreak/>
        <w:t>Исследовательские испытания</w:t>
      </w:r>
      <w:r>
        <w:t>, 952</w:t>
      </w:r>
    </w:p>
    <w:p w14:paraId="32DB9440" w14:textId="77777777" w:rsidR="008D6EE1" w:rsidRDefault="008D6EE1">
      <w:pPr>
        <w:pStyle w:val="ConsPlusNormal"/>
        <w:spacing w:before="220"/>
        <w:ind w:firstLine="540"/>
        <w:jc w:val="both"/>
      </w:pPr>
      <w:r>
        <w:rPr>
          <w:b/>
        </w:rPr>
        <w:t>Истинное значение (величины)</w:t>
      </w:r>
      <w:r>
        <w:t>, 203</w:t>
      </w:r>
    </w:p>
    <w:p w14:paraId="2CD31D57" w14:textId="77777777" w:rsidR="008D6EE1" w:rsidRDefault="008D6EE1">
      <w:pPr>
        <w:pStyle w:val="ConsPlusNormal"/>
        <w:spacing w:before="220"/>
        <w:ind w:firstLine="540"/>
        <w:jc w:val="both"/>
      </w:pPr>
      <w:r>
        <w:rPr>
          <w:b/>
        </w:rPr>
        <w:t>Историческое наследие ОАО "РЖД"</w:t>
      </w:r>
      <w:r>
        <w:t>, 144</w:t>
      </w:r>
    </w:p>
    <w:p w14:paraId="3A194E06" w14:textId="77777777" w:rsidR="008D6EE1" w:rsidRDefault="008D6EE1">
      <w:pPr>
        <w:pStyle w:val="ConsPlusNormal"/>
        <w:spacing w:before="220"/>
        <w:ind w:firstLine="540"/>
        <w:jc w:val="both"/>
      </w:pPr>
      <w:r>
        <w:rPr>
          <w:b/>
        </w:rPr>
        <w:t>Источник влияния (на сооружение проводной железнодорожной электросвязи)</w:t>
      </w:r>
      <w:r>
        <w:t>, 558</w:t>
      </w:r>
    </w:p>
    <w:p w14:paraId="77D31797" w14:textId="77777777" w:rsidR="008D6EE1" w:rsidRDefault="008D6EE1">
      <w:pPr>
        <w:pStyle w:val="ConsPlusNormal"/>
        <w:spacing w:before="220"/>
        <w:ind w:firstLine="540"/>
        <w:jc w:val="both"/>
      </w:pPr>
      <w:r>
        <w:rPr>
          <w:b/>
        </w:rPr>
        <w:t>Источник компьютерной атаки</w:t>
      </w:r>
      <w:r>
        <w:t>, 868</w:t>
      </w:r>
    </w:p>
    <w:p w14:paraId="783CECC5" w14:textId="77777777" w:rsidR="008D6EE1" w:rsidRDefault="008D6EE1">
      <w:pPr>
        <w:pStyle w:val="ConsPlusNormal"/>
        <w:spacing w:before="220"/>
        <w:ind w:firstLine="540"/>
        <w:jc w:val="both"/>
      </w:pPr>
      <w:r>
        <w:rPr>
          <w:b/>
        </w:rPr>
        <w:t>Источник природной чрезвычайной ситуации;</w:t>
      </w:r>
      <w:r>
        <w:t xml:space="preserve"> источник природной ЧС, 279</w:t>
      </w:r>
    </w:p>
    <w:p w14:paraId="54543794" w14:textId="77777777" w:rsidR="008D6EE1" w:rsidRDefault="008D6EE1">
      <w:pPr>
        <w:pStyle w:val="ConsPlusNormal"/>
        <w:spacing w:before="220"/>
        <w:ind w:firstLine="540"/>
        <w:jc w:val="both"/>
      </w:pPr>
      <w:r>
        <w:rPr>
          <w:b/>
        </w:rPr>
        <w:t>Источник техногенной чрезвычайной ситуации;</w:t>
      </w:r>
      <w:r>
        <w:t xml:space="preserve"> источник техногенной ЧС, 276</w:t>
      </w:r>
    </w:p>
    <w:p w14:paraId="3DE505E7" w14:textId="77777777" w:rsidR="008D6EE1" w:rsidRDefault="008D6EE1">
      <w:pPr>
        <w:pStyle w:val="ConsPlusNormal"/>
        <w:spacing w:before="220"/>
        <w:ind w:firstLine="540"/>
        <w:jc w:val="both"/>
      </w:pPr>
      <w:r>
        <w:rPr>
          <w:b/>
        </w:rPr>
        <w:t>Источник угрозы безопасности информации</w:t>
      </w:r>
      <w:r>
        <w:t>, 864</w:t>
      </w:r>
    </w:p>
    <w:p w14:paraId="1620404B" w14:textId="77777777" w:rsidR="008D6EE1" w:rsidRDefault="008D6EE1">
      <w:pPr>
        <w:pStyle w:val="ConsPlusNormal"/>
        <w:spacing w:before="220"/>
        <w:ind w:firstLine="540"/>
        <w:jc w:val="both"/>
      </w:pPr>
      <w:r>
        <w:rPr>
          <w:b/>
        </w:rPr>
        <w:t>Источник финансирования мероприятий технологического обеспечения и сопровождения на стадиях жизненного цикла продукций и технологий, внедряемых в ОАО "РЖД"</w:t>
      </w:r>
      <w:r>
        <w:t>, 138</w:t>
      </w:r>
    </w:p>
    <w:p w14:paraId="6E4F3AC2" w14:textId="77777777" w:rsidR="008D6EE1" w:rsidRDefault="008D6EE1">
      <w:pPr>
        <w:pStyle w:val="ConsPlusNormal"/>
        <w:spacing w:before="220"/>
        <w:ind w:firstLine="540"/>
        <w:jc w:val="both"/>
      </w:pPr>
      <w:r>
        <w:rPr>
          <w:b/>
        </w:rPr>
        <w:t>Источники данных мониторинга ИБ (информационной безопасности)</w:t>
      </w:r>
      <w:r>
        <w:t>, 879</w:t>
      </w:r>
    </w:p>
    <w:p w14:paraId="708E298C" w14:textId="77777777" w:rsidR="008D6EE1" w:rsidRDefault="008D6EE1">
      <w:pPr>
        <w:pStyle w:val="ConsPlusNormal"/>
        <w:spacing w:before="220"/>
        <w:ind w:firstLine="540"/>
        <w:jc w:val="both"/>
      </w:pPr>
      <w:proofErr w:type="spellStart"/>
      <w:r>
        <w:rPr>
          <w:b/>
        </w:rPr>
        <w:t>Истощимость</w:t>
      </w:r>
      <w:proofErr w:type="spellEnd"/>
      <w:r>
        <w:rPr>
          <w:b/>
        </w:rPr>
        <w:t xml:space="preserve"> тормоза</w:t>
      </w:r>
      <w:r>
        <w:t>, 665</w:t>
      </w:r>
    </w:p>
    <w:p w14:paraId="18DCD07B" w14:textId="77777777" w:rsidR="008D6EE1" w:rsidRDefault="008D6EE1">
      <w:pPr>
        <w:pStyle w:val="ConsPlusNormal"/>
        <w:spacing w:before="220"/>
        <w:ind w:firstLine="540"/>
        <w:jc w:val="both"/>
      </w:pPr>
      <w:r>
        <w:rPr>
          <w:b/>
        </w:rPr>
        <w:t>Исходная разрешительная документация</w:t>
      </w:r>
      <w:r>
        <w:t>, 349</w:t>
      </w:r>
    </w:p>
    <w:p w14:paraId="6A36B275" w14:textId="77777777" w:rsidR="008D6EE1" w:rsidRDefault="008D6EE1">
      <w:pPr>
        <w:pStyle w:val="ConsPlusNormal"/>
        <w:spacing w:before="220"/>
        <w:ind w:firstLine="540"/>
        <w:jc w:val="both"/>
      </w:pPr>
      <w:r>
        <w:rPr>
          <w:b/>
        </w:rPr>
        <w:t>Исходные данные</w:t>
      </w:r>
      <w:r>
        <w:t xml:space="preserve"> &lt;проектирование/реконструкция/капитальный ремонт&gt;, 344</w:t>
      </w:r>
    </w:p>
    <w:p w14:paraId="4F69200C" w14:textId="77777777" w:rsidR="008D6EE1" w:rsidRDefault="008D6EE1">
      <w:pPr>
        <w:pStyle w:val="ConsPlusNormal"/>
        <w:spacing w:before="220"/>
        <w:ind w:firstLine="540"/>
        <w:jc w:val="both"/>
      </w:pPr>
      <w:r>
        <w:rPr>
          <w:b/>
        </w:rPr>
        <w:t>Исходные данные для подготовки предпроектной документации</w:t>
      </w:r>
      <w:r>
        <w:t>, 351</w:t>
      </w:r>
    </w:p>
    <w:p w14:paraId="0EFF5BA2" w14:textId="77777777" w:rsidR="008D6EE1" w:rsidRDefault="008D6EE1">
      <w:pPr>
        <w:pStyle w:val="ConsPlusNormal"/>
        <w:spacing w:before="220"/>
        <w:ind w:firstLine="540"/>
        <w:jc w:val="both"/>
      </w:pPr>
      <w:r>
        <w:rPr>
          <w:b/>
        </w:rPr>
        <w:t>Исходный эталон</w:t>
      </w:r>
      <w:r>
        <w:t>, 232</w:t>
      </w:r>
    </w:p>
    <w:p w14:paraId="756AFF36" w14:textId="77777777" w:rsidR="008D6EE1" w:rsidRDefault="008D6EE1">
      <w:pPr>
        <w:pStyle w:val="ConsPlusNormal"/>
        <w:spacing w:before="220"/>
        <w:ind w:firstLine="540"/>
        <w:jc w:val="both"/>
      </w:pPr>
      <w:r>
        <w:rPr>
          <w:b/>
        </w:rPr>
        <w:t>Исчисление величин</w:t>
      </w:r>
      <w:r>
        <w:t>, 194</w:t>
      </w:r>
    </w:p>
    <w:p w14:paraId="24CD9EA6" w14:textId="77777777" w:rsidR="008D6EE1" w:rsidRDefault="008D6EE1">
      <w:pPr>
        <w:pStyle w:val="ConsPlusNormal"/>
        <w:spacing w:before="220"/>
        <w:ind w:firstLine="540"/>
        <w:jc w:val="both"/>
      </w:pPr>
      <w:r>
        <w:rPr>
          <w:b/>
        </w:rPr>
        <w:t>ИТ-блок ОАО "РЖД"</w:t>
      </w:r>
      <w:r>
        <w:t>, 829</w:t>
      </w:r>
    </w:p>
    <w:p w14:paraId="7F4C0CA9" w14:textId="77777777" w:rsidR="008D6EE1" w:rsidRDefault="008D6EE1">
      <w:pPr>
        <w:pStyle w:val="ConsPlusNormal"/>
        <w:spacing w:before="220"/>
        <w:ind w:firstLine="540"/>
        <w:jc w:val="both"/>
      </w:pPr>
      <w:r>
        <w:rPr>
          <w:b/>
        </w:rPr>
        <w:t>Интермодальная транспортная единица</w:t>
      </w:r>
      <w:r>
        <w:t>, 749</w:t>
      </w:r>
    </w:p>
    <w:p w14:paraId="238E9EBD" w14:textId="77777777" w:rsidR="008D6EE1" w:rsidRDefault="008D6EE1">
      <w:pPr>
        <w:pStyle w:val="ConsPlusNormal"/>
        <w:spacing w:before="220"/>
        <w:ind w:firstLine="540"/>
        <w:jc w:val="both"/>
      </w:pPr>
      <w:r>
        <w:rPr>
          <w:b/>
        </w:rPr>
        <w:t>Итеративная методика реализации</w:t>
      </w:r>
      <w:r>
        <w:t>, 841</w:t>
      </w:r>
    </w:p>
    <w:p w14:paraId="316C8F81" w14:textId="77777777" w:rsidR="008D6EE1" w:rsidRDefault="008D6EE1">
      <w:pPr>
        <w:pStyle w:val="ConsPlusNormal"/>
        <w:spacing w:before="220"/>
        <w:ind w:firstLine="540"/>
        <w:jc w:val="both"/>
      </w:pPr>
      <w:r>
        <w:rPr>
          <w:b/>
        </w:rPr>
        <w:t>Кабель (железнодорожной связи) с металлическими жилами</w:t>
      </w:r>
      <w:r>
        <w:t>, 532</w:t>
      </w:r>
    </w:p>
    <w:p w14:paraId="2CCA0F59" w14:textId="77777777" w:rsidR="008D6EE1" w:rsidRDefault="008D6EE1">
      <w:pPr>
        <w:pStyle w:val="ConsPlusNormal"/>
        <w:spacing w:before="220"/>
        <w:ind w:firstLine="540"/>
        <w:jc w:val="both"/>
      </w:pPr>
      <w:r>
        <w:rPr>
          <w:b/>
        </w:rPr>
        <w:t>Кабель (железнодорожной) связи</w:t>
      </w:r>
      <w:r>
        <w:t>, 532</w:t>
      </w:r>
    </w:p>
    <w:p w14:paraId="5EBB87BF" w14:textId="77777777" w:rsidR="008D6EE1" w:rsidRDefault="008D6EE1">
      <w:pPr>
        <w:pStyle w:val="ConsPlusNormal"/>
        <w:spacing w:before="220"/>
        <w:ind w:firstLine="540"/>
        <w:jc w:val="both"/>
      </w:pPr>
      <w:r>
        <w:rPr>
          <w:b/>
        </w:rPr>
        <w:t>Кабельный бокс (линейных сооружений кабельной линии передачи железнодорожного транспорта)</w:t>
      </w:r>
      <w:r>
        <w:t>, 533</w:t>
      </w:r>
    </w:p>
    <w:p w14:paraId="5B538FFD" w14:textId="77777777" w:rsidR="008D6EE1" w:rsidRDefault="008D6EE1">
      <w:pPr>
        <w:pStyle w:val="ConsPlusNormal"/>
        <w:spacing w:before="220"/>
        <w:ind w:firstLine="540"/>
        <w:jc w:val="both"/>
      </w:pPr>
      <w:r>
        <w:rPr>
          <w:b/>
        </w:rPr>
        <w:t>Кабина машиниста</w:t>
      </w:r>
      <w:r>
        <w:t>, 610</w:t>
      </w:r>
    </w:p>
    <w:p w14:paraId="2FC7C270" w14:textId="77777777" w:rsidR="008D6EE1" w:rsidRDefault="008D6EE1">
      <w:pPr>
        <w:pStyle w:val="ConsPlusNormal"/>
        <w:spacing w:before="220"/>
        <w:ind w:firstLine="540"/>
        <w:jc w:val="both"/>
      </w:pPr>
      <w:r>
        <w:rPr>
          <w:b/>
        </w:rPr>
        <w:t>Кабина машиниста высокоскоростного железнодорожного подвижного состава</w:t>
      </w:r>
      <w:r>
        <w:t>, 775</w:t>
      </w:r>
    </w:p>
    <w:p w14:paraId="1D7B2140" w14:textId="77777777" w:rsidR="008D6EE1" w:rsidRDefault="008D6EE1">
      <w:pPr>
        <w:pStyle w:val="ConsPlusNormal"/>
        <w:spacing w:before="220"/>
        <w:ind w:firstLine="540"/>
        <w:jc w:val="both"/>
      </w:pPr>
      <w:r>
        <w:rPr>
          <w:b/>
        </w:rPr>
        <w:t>Кадровое обеспечение Стратегии цифровой трансформации ОАО "РЖД"</w:t>
      </w:r>
      <w:r>
        <w:t>, 835</w:t>
      </w:r>
    </w:p>
    <w:p w14:paraId="17B75092" w14:textId="77777777" w:rsidR="008D6EE1" w:rsidRDefault="008D6EE1">
      <w:pPr>
        <w:pStyle w:val="ConsPlusNormal"/>
        <w:spacing w:before="220"/>
        <w:ind w:firstLine="540"/>
        <w:jc w:val="both"/>
      </w:pPr>
      <w:r>
        <w:rPr>
          <w:b/>
        </w:rPr>
        <w:t>Калибратор</w:t>
      </w:r>
      <w:r>
        <w:t>, 232</w:t>
      </w:r>
    </w:p>
    <w:p w14:paraId="6E9AACFB" w14:textId="77777777" w:rsidR="008D6EE1" w:rsidRDefault="008D6EE1">
      <w:pPr>
        <w:pStyle w:val="ConsPlusNormal"/>
        <w:spacing w:before="220"/>
        <w:ind w:firstLine="540"/>
        <w:jc w:val="both"/>
      </w:pPr>
      <w:r>
        <w:rPr>
          <w:b/>
        </w:rPr>
        <w:t>Калибровка средств измерений</w:t>
      </w:r>
      <w:r>
        <w:t>, 236</w:t>
      </w:r>
    </w:p>
    <w:p w14:paraId="3EEAFF03" w14:textId="77777777" w:rsidR="008D6EE1" w:rsidRDefault="008D6EE1">
      <w:pPr>
        <w:pStyle w:val="ConsPlusNormal"/>
        <w:spacing w:before="220"/>
        <w:ind w:firstLine="540"/>
        <w:jc w:val="both"/>
      </w:pPr>
      <w:r>
        <w:rPr>
          <w:b/>
        </w:rPr>
        <w:t>Калибровочная иерархия</w:t>
      </w:r>
      <w:r>
        <w:t>, 239</w:t>
      </w:r>
    </w:p>
    <w:p w14:paraId="5845EA3C" w14:textId="77777777" w:rsidR="008D6EE1" w:rsidRDefault="008D6EE1">
      <w:pPr>
        <w:pStyle w:val="ConsPlusNormal"/>
        <w:spacing w:before="220"/>
        <w:ind w:firstLine="540"/>
        <w:jc w:val="both"/>
      </w:pPr>
      <w:r>
        <w:rPr>
          <w:b/>
        </w:rPr>
        <w:t>Калибровочная кривая, калибровочная функция</w:t>
      </w:r>
      <w:r>
        <w:t>, 237</w:t>
      </w:r>
    </w:p>
    <w:p w14:paraId="0D37D8F7" w14:textId="77777777" w:rsidR="008D6EE1" w:rsidRDefault="008D6EE1">
      <w:pPr>
        <w:pStyle w:val="ConsPlusNormal"/>
        <w:spacing w:before="220"/>
        <w:ind w:firstLine="540"/>
        <w:jc w:val="both"/>
      </w:pPr>
      <w:r>
        <w:rPr>
          <w:b/>
        </w:rPr>
        <w:lastRenderedPageBreak/>
        <w:t>Калибровщик средств измерений</w:t>
      </w:r>
      <w:r>
        <w:t>, 237</w:t>
      </w:r>
    </w:p>
    <w:p w14:paraId="328B350D" w14:textId="77777777" w:rsidR="008D6EE1" w:rsidRDefault="008D6EE1">
      <w:pPr>
        <w:pStyle w:val="ConsPlusNormal"/>
        <w:spacing w:before="220"/>
        <w:ind w:firstLine="540"/>
        <w:jc w:val="both"/>
      </w:pPr>
      <w:r>
        <w:rPr>
          <w:b/>
        </w:rPr>
        <w:t>Камера хранения багажа</w:t>
      </w:r>
      <w:r>
        <w:t>, 767</w:t>
      </w:r>
    </w:p>
    <w:p w14:paraId="217F0BD7" w14:textId="77777777" w:rsidR="008D6EE1" w:rsidRDefault="008D6EE1">
      <w:pPr>
        <w:pStyle w:val="ConsPlusNormal"/>
        <w:spacing w:before="220"/>
        <w:ind w:firstLine="540"/>
        <w:jc w:val="both"/>
      </w:pPr>
      <w:r>
        <w:rPr>
          <w:b/>
        </w:rPr>
        <w:t>Камнепад</w:t>
      </w:r>
      <w:r>
        <w:t>, 284</w:t>
      </w:r>
    </w:p>
    <w:p w14:paraId="21F601F6" w14:textId="77777777" w:rsidR="008D6EE1" w:rsidRDefault="008D6EE1">
      <w:pPr>
        <w:pStyle w:val="ConsPlusNormal"/>
        <w:spacing w:before="220"/>
        <w:ind w:firstLine="540"/>
        <w:jc w:val="both"/>
      </w:pPr>
      <w:r>
        <w:rPr>
          <w:b/>
        </w:rPr>
        <w:t>Канал вторичной сети железнодорожной электросвязи</w:t>
      </w:r>
      <w:r>
        <w:t>, 542</w:t>
      </w:r>
    </w:p>
    <w:p w14:paraId="75B5FF73" w14:textId="77777777" w:rsidR="008D6EE1" w:rsidRDefault="008D6EE1">
      <w:pPr>
        <w:pStyle w:val="ConsPlusNormal"/>
        <w:spacing w:before="220"/>
        <w:ind w:firstLine="540"/>
        <w:jc w:val="both"/>
      </w:pPr>
      <w:r>
        <w:rPr>
          <w:b/>
        </w:rPr>
        <w:t>Канал железнодорожной радиосвязи</w:t>
      </w:r>
      <w:r>
        <w:t>, 541</w:t>
      </w:r>
    </w:p>
    <w:p w14:paraId="6215CABF" w14:textId="77777777" w:rsidR="008D6EE1" w:rsidRDefault="008D6EE1">
      <w:pPr>
        <w:pStyle w:val="ConsPlusNormal"/>
        <w:spacing w:before="220"/>
        <w:ind w:firstLine="540"/>
        <w:jc w:val="both"/>
      </w:pPr>
      <w:r>
        <w:rPr>
          <w:b/>
        </w:rPr>
        <w:t>Канал железнодорожной электросвязи</w:t>
      </w:r>
      <w:r>
        <w:t>, 542</w:t>
      </w:r>
    </w:p>
    <w:p w14:paraId="790FF7D8" w14:textId="77777777" w:rsidR="008D6EE1" w:rsidRDefault="008D6EE1">
      <w:pPr>
        <w:pStyle w:val="ConsPlusNormal"/>
        <w:spacing w:before="220"/>
        <w:ind w:firstLine="540"/>
        <w:jc w:val="both"/>
      </w:pPr>
      <w:r>
        <w:rPr>
          <w:b/>
        </w:rPr>
        <w:t>Канал передачи (первичной сети связи железнодорожного транспорта)</w:t>
      </w:r>
      <w:r>
        <w:t>, 539</w:t>
      </w:r>
    </w:p>
    <w:p w14:paraId="74A42056" w14:textId="77777777" w:rsidR="008D6EE1" w:rsidRDefault="008D6EE1">
      <w:pPr>
        <w:pStyle w:val="ConsPlusNormal"/>
        <w:spacing w:before="220"/>
        <w:ind w:firstLine="540"/>
        <w:jc w:val="both"/>
      </w:pPr>
      <w:r>
        <w:rPr>
          <w:b/>
        </w:rPr>
        <w:t>Канал тональной частоты (первичной сети связи железнодорожного транспорта)</w:t>
      </w:r>
      <w:r>
        <w:t>, 540</w:t>
      </w:r>
    </w:p>
    <w:p w14:paraId="577981A5" w14:textId="77777777" w:rsidR="008D6EE1" w:rsidRDefault="008D6EE1">
      <w:pPr>
        <w:pStyle w:val="ConsPlusNormal"/>
        <w:spacing w:before="220"/>
        <w:ind w:firstLine="540"/>
        <w:jc w:val="both"/>
      </w:pPr>
      <w:r>
        <w:rPr>
          <w:b/>
        </w:rPr>
        <w:t>Капитально-восстановительный ремонт пассажирских вагонов</w:t>
      </w:r>
      <w:r>
        <w:t>, 683</w:t>
      </w:r>
    </w:p>
    <w:p w14:paraId="6B6F8143" w14:textId="77777777" w:rsidR="008D6EE1" w:rsidRDefault="008D6EE1">
      <w:pPr>
        <w:pStyle w:val="ConsPlusNormal"/>
        <w:spacing w:before="220"/>
        <w:ind w:firstLine="540"/>
        <w:jc w:val="both"/>
      </w:pPr>
      <w:r>
        <w:rPr>
          <w:b/>
        </w:rPr>
        <w:t>Капитальные вложения</w:t>
      </w:r>
      <w:r>
        <w:t>, 327</w:t>
      </w:r>
    </w:p>
    <w:p w14:paraId="2FBEDDE1" w14:textId="77777777" w:rsidR="008D6EE1" w:rsidRDefault="008D6EE1">
      <w:pPr>
        <w:pStyle w:val="ConsPlusNormal"/>
        <w:spacing w:before="220"/>
        <w:ind w:firstLine="540"/>
        <w:jc w:val="both"/>
      </w:pPr>
      <w:r>
        <w:rPr>
          <w:b/>
        </w:rPr>
        <w:t>Капитальный ремонт верхнего строения пути</w:t>
      </w:r>
      <w:r>
        <w:t>, 422</w:t>
      </w:r>
    </w:p>
    <w:p w14:paraId="4852C200" w14:textId="77777777" w:rsidR="008D6EE1" w:rsidRDefault="008D6EE1">
      <w:pPr>
        <w:pStyle w:val="ConsPlusNormal"/>
        <w:spacing w:before="220"/>
        <w:ind w:firstLine="540"/>
        <w:jc w:val="both"/>
      </w:pPr>
      <w:r>
        <w:rPr>
          <w:b/>
        </w:rPr>
        <w:t>Капитальный ремонт железнодорожного подвижного состава</w:t>
      </w:r>
      <w:r>
        <w:t>, 681</w:t>
      </w:r>
    </w:p>
    <w:p w14:paraId="29E95BDC" w14:textId="77777777" w:rsidR="008D6EE1" w:rsidRDefault="008D6EE1">
      <w:pPr>
        <w:pStyle w:val="ConsPlusNormal"/>
        <w:spacing w:before="220"/>
        <w:ind w:firstLine="540"/>
        <w:jc w:val="both"/>
      </w:pPr>
      <w:r>
        <w:rPr>
          <w:b/>
        </w:rPr>
        <w:t>Капитальный ремонт линейных объектов</w:t>
      </w:r>
      <w:r>
        <w:t>, 360</w:t>
      </w:r>
    </w:p>
    <w:p w14:paraId="7875C2F0" w14:textId="77777777" w:rsidR="008D6EE1" w:rsidRDefault="008D6EE1">
      <w:pPr>
        <w:pStyle w:val="ConsPlusNormal"/>
        <w:spacing w:before="220"/>
        <w:ind w:firstLine="540"/>
        <w:jc w:val="both"/>
      </w:pPr>
      <w:r>
        <w:rPr>
          <w:b/>
        </w:rPr>
        <w:t>Капитальный ремонт объектов капитального строительства (за исключением линейных объектов)</w:t>
      </w:r>
      <w:r>
        <w:t>, 361</w:t>
      </w:r>
    </w:p>
    <w:p w14:paraId="58C45DFB" w14:textId="77777777" w:rsidR="008D6EE1" w:rsidRDefault="008D6EE1">
      <w:pPr>
        <w:pStyle w:val="ConsPlusNormal"/>
        <w:spacing w:before="220"/>
        <w:ind w:firstLine="540"/>
        <w:jc w:val="both"/>
      </w:pPr>
      <w:r>
        <w:rPr>
          <w:b/>
        </w:rPr>
        <w:t>Капитальный ремонт средства [сооружения] железнодорожной электросвязи</w:t>
      </w:r>
      <w:r>
        <w:t>, 572</w:t>
      </w:r>
    </w:p>
    <w:p w14:paraId="00565C80" w14:textId="77777777" w:rsidR="008D6EE1" w:rsidRDefault="008D6EE1">
      <w:pPr>
        <w:pStyle w:val="ConsPlusNormal"/>
        <w:spacing w:before="220"/>
        <w:ind w:firstLine="540"/>
        <w:jc w:val="both"/>
      </w:pPr>
      <w:r>
        <w:rPr>
          <w:b/>
        </w:rPr>
        <w:t>Карта процесса</w:t>
      </w:r>
      <w:r>
        <w:t>, 905</w:t>
      </w:r>
    </w:p>
    <w:p w14:paraId="0C2746B6" w14:textId="77777777" w:rsidR="008D6EE1" w:rsidRDefault="008D6EE1">
      <w:pPr>
        <w:pStyle w:val="ConsPlusNormal"/>
        <w:spacing w:before="220"/>
        <w:ind w:firstLine="540"/>
        <w:jc w:val="both"/>
      </w:pPr>
      <w:r>
        <w:rPr>
          <w:b/>
        </w:rPr>
        <w:t>Карта процессов верхнего уровня</w:t>
      </w:r>
      <w:r>
        <w:t>, 908</w:t>
      </w:r>
    </w:p>
    <w:p w14:paraId="59D06E09" w14:textId="77777777" w:rsidR="008D6EE1" w:rsidRDefault="008D6EE1">
      <w:pPr>
        <w:pStyle w:val="ConsPlusNormal"/>
        <w:spacing w:before="220"/>
        <w:ind w:firstLine="540"/>
        <w:jc w:val="both"/>
      </w:pPr>
      <w:r>
        <w:rPr>
          <w:b/>
        </w:rPr>
        <w:t>Карточка проекта</w:t>
      </w:r>
      <w:r>
        <w:t>, 838</w:t>
      </w:r>
    </w:p>
    <w:p w14:paraId="2C1A4726" w14:textId="77777777" w:rsidR="008D6EE1" w:rsidRDefault="008D6EE1">
      <w:pPr>
        <w:pStyle w:val="ConsPlusNormal"/>
        <w:spacing w:before="220"/>
        <w:ind w:firstLine="540"/>
        <w:jc w:val="both"/>
      </w:pPr>
      <w:r>
        <w:rPr>
          <w:b/>
        </w:rPr>
        <w:t>Каскадная методика реализации</w:t>
      </w:r>
      <w:r>
        <w:t>, 841</w:t>
      </w:r>
    </w:p>
    <w:p w14:paraId="072838FA" w14:textId="77777777" w:rsidR="008D6EE1" w:rsidRDefault="008D6EE1">
      <w:pPr>
        <w:pStyle w:val="ConsPlusNormal"/>
        <w:spacing w:before="220"/>
        <w:ind w:firstLine="540"/>
        <w:jc w:val="both"/>
      </w:pPr>
      <w:r>
        <w:rPr>
          <w:b/>
        </w:rPr>
        <w:t>Каталог ИТ-услуг</w:t>
      </w:r>
      <w:r>
        <w:t>, 822</w:t>
      </w:r>
    </w:p>
    <w:p w14:paraId="2D1E7CD4" w14:textId="77777777" w:rsidR="008D6EE1" w:rsidRDefault="008D6EE1">
      <w:pPr>
        <w:pStyle w:val="ConsPlusNormal"/>
        <w:spacing w:before="220"/>
        <w:ind w:firstLine="540"/>
        <w:jc w:val="both"/>
      </w:pPr>
      <w:r>
        <w:rPr>
          <w:b/>
        </w:rPr>
        <w:t>Катастрофа</w:t>
      </w:r>
      <w:r>
        <w:t>, 276</w:t>
      </w:r>
    </w:p>
    <w:p w14:paraId="05A798BA" w14:textId="77777777" w:rsidR="008D6EE1" w:rsidRDefault="008D6EE1">
      <w:pPr>
        <w:pStyle w:val="ConsPlusNormal"/>
        <w:spacing w:before="220"/>
        <w:ind w:firstLine="540"/>
        <w:jc w:val="both"/>
      </w:pPr>
      <w:r>
        <w:rPr>
          <w:b/>
        </w:rPr>
        <w:t>Катастрофический паводок</w:t>
      </w:r>
      <w:r>
        <w:t>, 285</w:t>
      </w:r>
    </w:p>
    <w:p w14:paraId="099AC488" w14:textId="77777777" w:rsidR="008D6EE1" w:rsidRDefault="008D6EE1">
      <w:pPr>
        <w:pStyle w:val="ConsPlusNormal"/>
        <w:spacing w:before="220"/>
        <w:ind w:firstLine="540"/>
        <w:jc w:val="both"/>
      </w:pPr>
      <w:r>
        <w:rPr>
          <w:b/>
        </w:rPr>
        <w:t>Категории грузовых отправок</w:t>
      </w:r>
      <w:r>
        <w:t>, 740</w:t>
      </w:r>
    </w:p>
    <w:p w14:paraId="11724849" w14:textId="77777777" w:rsidR="008D6EE1" w:rsidRDefault="008D6EE1">
      <w:pPr>
        <w:pStyle w:val="ConsPlusNormal"/>
        <w:spacing w:before="220"/>
        <w:ind w:firstLine="540"/>
        <w:jc w:val="both"/>
      </w:pPr>
      <w:r>
        <w:rPr>
          <w:b/>
        </w:rPr>
        <w:t>Категории пассажирских поездов</w:t>
      </w:r>
      <w:r>
        <w:t>, 765</w:t>
      </w:r>
    </w:p>
    <w:p w14:paraId="684BD8CE" w14:textId="77777777" w:rsidR="008D6EE1" w:rsidRDefault="008D6EE1">
      <w:pPr>
        <w:pStyle w:val="ConsPlusNormal"/>
        <w:spacing w:before="220"/>
        <w:ind w:firstLine="540"/>
        <w:jc w:val="both"/>
      </w:pPr>
      <w:r>
        <w:rPr>
          <w:b/>
        </w:rPr>
        <w:t>Категории работ</w:t>
      </w:r>
      <w:r>
        <w:t xml:space="preserve"> &lt;План НТР&gt;, 140</w:t>
      </w:r>
    </w:p>
    <w:p w14:paraId="40C95132" w14:textId="77777777" w:rsidR="008D6EE1" w:rsidRDefault="008D6EE1">
      <w:pPr>
        <w:pStyle w:val="ConsPlusNormal"/>
        <w:spacing w:before="220"/>
        <w:ind w:firstLine="540"/>
        <w:jc w:val="both"/>
      </w:pPr>
      <w:r>
        <w:rPr>
          <w:b/>
        </w:rPr>
        <w:t>Категорирование объектов транспортной инфраструктуры</w:t>
      </w:r>
      <w:r>
        <w:t>, 297</w:t>
      </w:r>
    </w:p>
    <w:p w14:paraId="063CB665" w14:textId="77777777" w:rsidR="008D6EE1" w:rsidRDefault="008D6EE1">
      <w:pPr>
        <w:pStyle w:val="ConsPlusNormal"/>
        <w:spacing w:before="220"/>
        <w:ind w:firstLine="540"/>
        <w:jc w:val="both"/>
      </w:pPr>
      <w:r>
        <w:rPr>
          <w:b/>
        </w:rPr>
        <w:t>Категорирование электроприемников (железнодорожной электросвязи) по надежности их электроснабжения</w:t>
      </w:r>
      <w:r>
        <w:t>, 556</w:t>
      </w:r>
    </w:p>
    <w:p w14:paraId="622E0240" w14:textId="77777777" w:rsidR="008D6EE1" w:rsidRDefault="008D6EE1">
      <w:pPr>
        <w:pStyle w:val="ConsPlusNormal"/>
        <w:spacing w:before="220"/>
        <w:ind w:firstLine="540"/>
        <w:jc w:val="both"/>
      </w:pPr>
      <w:r>
        <w:rPr>
          <w:b/>
        </w:rPr>
        <w:t>Категория железнодорожной линии</w:t>
      </w:r>
      <w:r>
        <w:t>, 387</w:t>
      </w:r>
    </w:p>
    <w:p w14:paraId="1A194EFB" w14:textId="77777777" w:rsidR="008D6EE1" w:rsidRDefault="008D6EE1">
      <w:pPr>
        <w:pStyle w:val="ConsPlusNormal"/>
        <w:spacing w:before="220"/>
        <w:ind w:firstLine="540"/>
        <w:jc w:val="both"/>
      </w:pPr>
      <w:r>
        <w:rPr>
          <w:b/>
        </w:rPr>
        <w:t>Категория испытаний</w:t>
      </w:r>
      <w:r>
        <w:t>, 948</w:t>
      </w:r>
    </w:p>
    <w:p w14:paraId="57F7C514" w14:textId="77777777" w:rsidR="008D6EE1" w:rsidRDefault="008D6EE1">
      <w:pPr>
        <w:pStyle w:val="ConsPlusNormal"/>
        <w:spacing w:before="220"/>
        <w:ind w:firstLine="540"/>
        <w:jc w:val="both"/>
      </w:pPr>
      <w:r>
        <w:rPr>
          <w:b/>
        </w:rPr>
        <w:lastRenderedPageBreak/>
        <w:t>Категория отцепа</w:t>
      </w:r>
      <w:r>
        <w:t>, 727</w:t>
      </w:r>
    </w:p>
    <w:p w14:paraId="57507E8F" w14:textId="77777777" w:rsidR="008D6EE1" w:rsidRDefault="008D6EE1">
      <w:pPr>
        <w:pStyle w:val="ConsPlusNormal"/>
        <w:spacing w:before="220"/>
        <w:ind w:firstLine="540"/>
        <w:jc w:val="both"/>
      </w:pPr>
      <w:r>
        <w:rPr>
          <w:b/>
        </w:rPr>
        <w:t>Категория поезда</w:t>
      </w:r>
      <w:r>
        <w:t>, 702</w:t>
      </w:r>
    </w:p>
    <w:p w14:paraId="46141C2D" w14:textId="77777777" w:rsidR="008D6EE1" w:rsidRDefault="008D6EE1">
      <w:pPr>
        <w:pStyle w:val="ConsPlusNormal"/>
        <w:spacing w:before="220"/>
        <w:ind w:firstLine="540"/>
        <w:jc w:val="both"/>
      </w:pPr>
      <w:r>
        <w:rPr>
          <w:b/>
        </w:rPr>
        <w:t>Категория технического состояния</w:t>
      </w:r>
      <w:r>
        <w:t>, 367</w:t>
      </w:r>
    </w:p>
    <w:p w14:paraId="0C89B73A" w14:textId="77777777" w:rsidR="008D6EE1" w:rsidRDefault="008D6EE1">
      <w:pPr>
        <w:pStyle w:val="ConsPlusNormal"/>
        <w:spacing w:before="220"/>
        <w:ind w:firstLine="540"/>
        <w:jc w:val="both"/>
      </w:pPr>
      <w:r>
        <w:rPr>
          <w:b/>
        </w:rPr>
        <w:t>Катодная зона тяговой (железнодорожной) тяговой рельсовой сети</w:t>
      </w:r>
      <w:r>
        <w:t>, 455</w:t>
      </w:r>
    </w:p>
    <w:p w14:paraId="1A46ED7C" w14:textId="77777777" w:rsidR="008D6EE1" w:rsidRDefault="008D6EE1">
      <w:pPr>
        <w:pStyle w:val="ConsPlusNormal"/>
        <w:spacing w:before="220"/>
        <w:ind w:firstLine="540"/>
        <w:jc w:val="both"/>
      </w:pPr>
      <w:r>
        <w:rPr>
          <w:b/>
        </w:rPr>
        <w:t>Качественная оценка риска</w:t>
      </w:r>
      <w:r>
        <w:t>, 380</w:t>
      </w:r>
    </w:p>
    <w:p w14:paraId="2E11777A" w14:textId="77777777" w:rsidR="008D6EE1" w:rsidRDefault="008D6EE1">
      <w:pPr>
        <w:pStyle w:val="ConsPlusNormal"/>
        <w:spacing w:before="220"/>
        <w:ind w:firstLine="540"/>
        <w:jc w:val="both"/>
      </w:pPr>
      <w:r>
        <w:rPr>
          <w:b/>
        </w:rPr>
        <w:t>Качество</w:t>
      </w:r>
      <w:r>
        <w:t>, 926</w:t>
      </w:r>
    </w:p>
    <w:p w14:paraId="6F215D75" w14:textId="77777777" w:rsidR="008D6EE1" w:rsidRDefault="008D6EE1">
      <w:pPr>
        <w:pStyle w:val="ConsPlusNormal"/>
        <w:spacing w:before="220"/>
        <w:ind w:firstLine="540"/>
        <w:jc w:val="both"/>
      </w:pPr>
      <w:r>
        <w:rPr>
          <w:b/>
        </w:rPr>
        <w:t>Качество обслуживания пользователей (сети [системы] железнодорожной электросвязи)</w:t>
      </w:r>
      <w:r>
        <w:t>, 574</w:t>
      </w:r>
    </w:p>
    <w:p w14:paraId="6E0B3F0C" w14:textId="77777777" w:rsidR="008D6EE1" w:rsidRDefault="008D6EE1">
      <w:pPr>
        <w:pStyle w:val="ConsPlusNormal"/>
        <w:spacing w:before="220"/>
        <w:ind w:firstLine="540"/>
        <w:jc w:val="both"/>
      </w:pPr>
      <w:r>
        <w:rPr>
          <w:b/>
        </w:rPr>
        <w:t>Качество отремонтированного железнодорожного подвижного состава</w:t>
      </w:r>
      <w:r>
        <w:t>, 680</w:t>
      </w:r>
    </w:p>
    <w:p w14:paraId="407E9EC7" w14:textId="77777777" w:rsidR="008D6EE1" w:rsidRDefault="008D6EE1">
      <w:pPr>
        <w:pStyle w:val="ConsPlusNormal"/>
        <w:spacing w:before="220"/>
        <w:ind w:firstLine="540"/>
        <w:jc w:val="both"/>
      </w:pPr>
      <w:r>
        <w:rPr>
          <w:b/>
        </w:rPr>
        <w:t>Качество передачи информации пользователя (сети [системы] железнодорожной электросвязи)</w:t>
      </w:r>
      <w:r>
        <w:t>, 574</w:t>
      </w:r>
    </w:p>
    <w:p w14:paraId="549E1607" w14:textId="77777777" w:rsidR="008D6EE1" w:rsidRDefault="008D6EE1">
      <w:pPr>
        <w:pStyle w:val="ConsPlusNormal"/>
        <w:spacing w:before="220"/>
        <w:ind w:firstLine="540"/>
        <w:jc w:val="both"/>
      </w:pPr>
      <w:r>
        <w:rPr>
          <w:b/>
        </w:rPr>
        <w:t>Качество предоставления услуг (сети железнодорожной электросвязи)</w:t>
      </w:r>
      <w:r>
        <w:t>, 574</w:t>
      </w:r>
    </w:p>
    <w:p w14:paraId="4FBFED4C" w14:textId="77777777" w:rsidR="008D6EE1" w:rsidRDefault="008D6EE1">
      <w:pPr>
        <w:pStyle w:val="ConsPlusNormal"/>
        <w:spacing w:before="220"/>
        <w:ind w:firstLine="540"/>
        <w:jc w:val="both"/>
      </w:pPr>
      <w:r>
        <w:rPr>
          <w:b/>
        </w:rPr>
        <w:t>Качество процесса</w:t>
      </w:r>
      <w:r>
        <w:t>, 902</w:t>
      </w:r>
    </w:p>
    <w:p w14:paraId="10FF65E3" w14:textId="77777777" w:rsidR="008D6EE1" w:rsidRDefault="008D6EE1">
      <w:pPr>
        <w:pStyle w:val="ConsPlusNormal"/>
        <w:spacing w:before="220"/>
        <w:ind w:firstLine="540"/>
        <w:jc w:val="both"/>
      </w:pPr>
      <w:r>
        <w:rPr>
          <w:b/>
        </w:rPr>
        <w:t>Качество работы сети железнодорожной электросвязи</w:t>
      </w:r>
      <w:r>
        <w:t>, 574</w:t>
      </w:r>
    </w:p>
    <w:p w14:paraId="30F470CF" w14:textId="77777777" w:rsidR="008D6EE1" w:rsidRDefault="008D6EE1">
      <w:pPr>
        <w:pStyle w:val="ConsPlusNormal"/>
        <w:spacing w:before="220"/>
        <w:ind w:firstLine="540"/>
        <w:jc w:val="both"/>
      </w:pPr>
      <w:r>
        <w:rPr>
          <w:b/>
        </w:rPr>
        <w:t>Квалификационное тестирование</w:t>
      </w:r>
      <w:r>
        <w:t>, 512</w:t>
      </w:r>
    </w:p>
    <w:p w14:paraId="2C9889A5" w14:textId="77777777" w:rsidR="008D6EE1" w:rsidRDefault="008D6EE1">
      <w:pPr>
        <w:pStyle w:val="ConsPlusNormal"/>
        <w:spacing w:before="220"/>
        <w:ind w:firstLine="540"/>
        <w:jc w:val="both"/>
      </w:pPr>
      <w:r>
        <w:rPr>
          <w:b/>
        </w:rPr>
        <w:t>Квалификационные испытания</w:t>
      </w:r>
      <w:r>
        <w:t>, 954</w:t>
      </w:r>
    </w:p>
    <w:p w14:paraId="72E54D9D" w14:textId="77777777" w:rsidR="008D6EE1" w:rsidRDefault="008D6EE1">
      <w:pPr>
        <w:pStyle w:val="ConsPlusNormal"/>
        <w:spacing w:before="220"/>
        <w:ind w:firstLine="540"/>
        <w:jc w:val="both"/>
      </w:pPr>
      <w:r>
        <w:rPr>
          <w:b/>
        </w:rPr>
        <w:t>Квалификация</w:t>
      </w:r>
      <w:r>
        <w:t>, 887</w:t>
      </w:r>
    </w:p>
    <w:p w14:paraId="61DF7599" w14:textId="77777777" w:rsidR="008D6EE1" w:rsidRDefault="008D6EE1">
      <w:pPr>
        <w:pStyle w:val="ConsPlusNormal"/>
        <w:spacing w:before="220"/>
        <w:ind w:firstLine="540"/>
        <w:jc w:val="both"/>
      </w:pPr>
      <w:r>
        <w:rPr>
          <w:b/>
        </w:rPr>
        <w:t>Квантовые вычисления</w:t>
      </w:r>
      <w:r>
        <w:t>, 852</w:t>
      </w:r>
    </w:p>
    <w:p w14:paraId="54AF4845" w14:textId="77777777" w:rsidR="008D6EE1" w:rsidRDefault="008D6EE1">
      <w:pPr>
        <w:pStyle w:val="ConsPlusNormal"/>
        <w:spacing w:before="220"/>
        <w:ind w:firstLine="540"/>
        <w:jc w:val="both"/>
      </w:pPr>
      <w:r>
        <w:rPr>
          <w:b/>
        </w:rPr>
        <w:t>Квантовые коммуникации</w:t>
      </w:r>
      <w:r>
        <w:t>, 852</w:t>
      </w:r>
    </w:p>
    <w:p w14:paraId="6374692A" w14:textId="77777777" w:rsidR="008D6EE1" w:rsidRDefault="008D6EE1">
      <w:pPr>
        <w:pStyle w:val="ConsPlusNormal"/>
        <w:spacing w:before="220"/>
        <w:ind w:firstLine="540"/>
        <w:jc w:val="both"/>
      </w:pPr>
      <w:r>
        <w:rPr>
          <w:b/>
        </w:rPr>
        <w:t>Комплекс информационного обеспечения САУТ</w:t>
      </w:r>
      <w:r>
        <w:t>, 620</w:t>
      </w:r>
    </w:p>
    <w:p w14:paraId="03F351E5" w14:textId="77777777" w:rsidR="008D6EE1" w:rsidRDefault="008D6EE1">
      <w:pPr>
        <w:pStyle w:val="ConsPlusNormal"/>
        <w:spacing w:before="220"/>
        <w:ind w:firstLine="540"/>
        <w:jc w:val="both"/>
      </w:pPr>
      <w:r>
        <w:rPr>
          <w:b/>
        </w:rPr>
        <w:t>Ключевые индикаторы риска</w:t>
      </w:r>
      <w:r>
        <w:t>, 382</w:t>
      </w:r>
    </w:p>
    <w:p w14:paraId="2899654E" w14:textId="77777777" w:rsidR="008D6EE1" w:rsidRDefault="008D6EE1">
      <w:pPr>
        <w:pStyle w:val="ConsPlusNormal"/>
        <w:spacing w:before="220"/>
        <w:ind w:firstLine="540"/>
        <w:jc w:val="both"/>
      </w:pPr>
      <w:r>
        <w:rPr>
          <w:b/>
        </w:rPr>
        <w:t>Класс железнодорожного вокзала</w:t>
      </w:r>
      <w:r>
        <w:t>, 580</w:t>
      </w:r>
    </w:p>
    <w:p w14:paraId="1FD03422" w14:textId="77777777" w:rsidR="008D6EE1" w:rsidRDefault="008D6EE1">
      <w:pPr>
        <w:pStyle w:val="ConsPlusNormal"/>
        <w:spacing w:before="220"/>
        <w:ind w:firstLine="540"/>
        <w:jc w:val="both"/>
      </w:pPr>
      <w:r>
        <w:rPr>
          <w:b/>
        </w:rPr>
        <w:t>Класс железнодорожного пути</w:t>
      </w:r>
      <w:r>
        <w:t>, 392</w:t>
      </w:r>
    </w:p>
    <w:p w14:paraId="116CCB2E" w14:textId="77777777" w:rsidR="008D6EE1" w:rsidRDefault="008D6EE1">
      <w:pPr>
        <w:pStyle w:val="ConsPlusNormal"/>
        <w:spacing w:before="220"/>
        <w:ind w:firstLine="540"/>
        <w:jc w:val="both"/>
      </w:pPr>
      <w:r>
        <w:rPr>
          <w:b/>
        </w:rPr>
        <w:t>Класс обслуживания</w:t>
      </w:r>
      <w:r>
        <w:t>, 765</w:t>
      </w:r>
    </w:p>
    <w:p w14:paraId="15BB5A7D" w14:textId="77777777" w:rsidR="008D6EE1" w:rsidRDefault="008D6EE1">
      <w:pPr>
        <w:pStyle w:val="ConsPlusNormal"/>
        <w:spacing w:before="220"/>
        <w:ind w:firstLine="540"/>
        <w:jc w:val="both"/>
      </w:pPr>
      <w:r>
        <w:rPr>
          <w:b/>
        </w:rPr>
        <w:t>Класс точности</w:t>
      </w:r>
      <w:r>
        <w:t>, 219</w:t>
      </w:r>
    </w:p>
    <w:p w14:paraId="4F8B186B" w14:textId="77777777" w:rsidR="008D6EE1" w:rsidRDefault="008D6EE1">
      <w:pPr>
        <w:pStyle w:val="ConsPlusNormal"/>
        <w:spacing w:before="220"/>
        <w:ind w:firstLine="540"/>
        <w:jc w:val="both"/>
      </w:pPr>
      <w:r>
        <w:rPr>
          <w:b/>
        </w:rPr>
        <w:t>Классификатор (технико-экономической и социальной информации)</w:t>
      </w:r>
      <w:r>
        <w:t xml:space="preserve"> &lt;стандартизация&gt;, 83</w:t>
      </w:r>
    </w:p>
    <w:p w14:paraId="2634A4C1" w14:textId="77777777" w:rsidR="008D6EE1" w:rsidRDefault="008D6EE1">
      <w:pPr>
        <w:pStyle w:val="ConsPlusNormal"/>
        <w:spacing w:before="220"/>
        <w:ind w:firstLine="540"/>
        <w:jc w:val="both"/>
      </w:pPr>
      <w:r>
        <w:rPr>
          <w:b/>
        </w:rPr>
        <w:t>Классификация железнодорожных путей</w:t>
      </w:r>
      <w:r>
        <w:t>, 392</w:t>
      </w:r>
    </w:p>
    <w:p w14:paraId="4CA13875" w14:textId="77777777" w:rsidR="008D6EE1" w:rsidRDefault="008D6EE1">
      <w:pPr>
        <w:pStyle w:val="ConsPlusNormal"/>
        <w:spacing w:before="220"/>
        <w:ind w:firstLine="540"/>
        <w:jc w:val="both"/>
      </w:pPr>
      <w:r>
        <w:rPr>
          <w:b/>
        </w:rPr>
        <w:t>Кластер проектов цифровой трансформации ОАО "РЖД"</w:t>
      </w:r>
      <w:r>
        <w:t>, 841</w:t>
      </w:r>
    </w:p>
    <w:p w14:paraId="5FFFD11F" w14:textId="77777777" w:rsidR="008D6EE1" w:rsidRDefault="008D6EE1">
      <w:pPr>
        <w:pStyle w:val="ConsPlusNormal"/>
        <w:spacing w:before="220"/>
        <w:ind w:firstLine="540"/>
        <w:jc w:val="both"/>
      </w:pPr>
      <w:r>
        <w:rPr>
          <w:b/>
        </w:rPr>
        <w:t>Клиент</w:t>
      </w:r>
      <w:r>
        <w:t>, 756</w:t>
      </w:r>
    </w:p>
    <w:p w14:paraId="74066C53" w14:textId="77777777" w:rsidR="008D6EE1" w:rsidRDefault="008D6EE1">
      <w:pPr>
        <w:pStyle w:val="ConsPlusNormal"/>
        <w:spacing w:before="220"/>
        <w:ind w:firstLine="540"/>
        <w:jc w:val="both"/>
      </w:pPr>
      <w:r>
        <w:rPr>
          <w:b/>
        </w:rPr>
        <w:t>Клиентоориентированность</w:t>
      </w:r>
      <w:r>
        <w:t>, 756</w:t>
      </w:r>
    </w:p>
    <w:p w14:paraId="357692BB" w14:textId="77777777" w:rsidR="008D6EE1" w:rsidRDefault="008D6EE1">
      <w:pPr>
        <w:pStyle w:val="ConsPlusNormal"/>
        <w:spacing w:before="220"/>
        <w:ind w:firstLine="540"/>
        <w:jc w:val="both"/>
      </w:pPr>
      <w:r>
        <w:rPr>
          <w:b/>
        </w:rPr>
        <w:t>Клиент-ориентированность</w:t>
      </w:r>
      <w:r>
        <w:t>, 938</w:t>
      </w:r>
    </w:p>
    <w:p w14:paraId="20E7DD09" w14:textId="77777777" w:rsidR="008D6EE1" w:rsidRDefault="008D6EE1">
      <w:pPr>
        <w:pStyle w:val="ConsPlusNormal"/>
        <w:spacing w:before="220"/>
        <w:ind w:firstLine="540"/>
        <w:jc w:val="both"/>
      </w:pPr>
      <w:r>
        <w:rPr>
          <w:b/>
        </w:rPr>
        <w:lastRenderedPageBreak/>
        <w:t>Климатические испытания</w:t>
      </w:r>
      <w:r>
        <w:t>, 957</w:t>
      </w:r>
    </w:p>
    <w:p w14:paraId="7A177895" w14:textId="77777777" w:rsidR="008D6EE1" w:rsidRDefault="008D6EE1">
      <w:pPr>
        <w:pStyle w:val="ConsPlusNormal"/>
        <w:spacing w:before="220"/>
        <w:ind w:firstLine="540"/>
        <w:jc w:val="both"/>
      </w:pPr>
      <w:r>
        <w:rPr>
          <w:b/>
        </w:rPr>
        <w:t>Комплексное локомотивное устройство безопасности</w:t>
      </w:r>
      <w:r>
        <w:t>, 617</w:t>
      </w:r>
    </w:p>
    <w:p w14:paraId="7179F5EB" w14:textId="77777777" w:rsidR="008D6EE1" w:rsidRDefault="008D6EE1">
      <w:pPr>
        <w:pStyle w:val="ConsPlusNormal"/>
        <w:spacing w:before="220"/>
        <w:ind w:firstLine="540"/>
        <w:jc w:val="both"/>
      </w:pPr>
      <w:r>
        <w:rPr>
          <w:b/>
        </w:rPr>
        <w:t>Комплексное локомотивное устройство безопасности для ССПС</w:t>
      </w:r>
      <w:r>
        <w:t>, 617</w:t>
      </w:r>
    </w:p>
    <w:p w14:paraId="6EDC3A12" w14:textId="77777777" w:rsidR="008D6EE1" w:rsidRDefault="008D6EE1">
      <w:pPr>
        <w:pStyle w:val="ConsPlusNormal"/>
        <w:spacing w:before="220"/>
        <w:ind w:firstLine="540"/>
        <w:jc w:val="both"/>
      </w:pPr>
      <w:r>
        <w:rPr>
          <w:b/>
        </w:rPr>
        <w:t>Комплексное локомотивное устройство безопасности унифицированное</w:t>
      </w:r>
      <w:r>
        <w:t>, 617</w:t>
      </w:r>
    </w:p>
    <w:p w14:paraId="11ACAE91" w14:textId="77777777" w:rsidR="008D6EE1" w:rsidRDefault="008D6EE1">
      <w:pPr>
        <w:pStyle w:val="ConsPlusNormal"/>
        <w:spacing w:before="220"/>
        <w:ind w:firstLine="540"/>
        <w:jc w:val="both"/>
      </w:pPr>
      <w:r>
        <w:rPr>
          <w:b/>
        </w:rPr>
        <w:t xml:space="preserve">Система обеспечения </w:t>
      </w:r>
      <w:proofErr w:type="gramStart"/>
      <w:r>
        <w:rPr>
          <w:b/>
        </w:rPr>
        <w:t>безопасности</w:t>
      </w:r>
      <w:proofErr w:type="gramEnd"/>
      <w:r>
        <w:rPr>
          <w:b/>
        </w:rPr>
        <w:t xml:space="preserve"> унифицированная для ССПС</w:t>
      </w:r>
      <w:r>
        <w:t>, 618</w:t>
      </w:r>
    </w:p>
    <w:p w14:paraId="28B1A50D" w14:textId="77777777" w:rsidR="008D6EE1" w:rsidRDefault="008D6EE1">
      <w:pPr>
        <w:pStyle w:val="ConsPlusNormal"/>
        <w:spacing w:before="220"/>
        <w:ind w:firstLine="540"/>
        <w:jc w:val="both"/>
      </w:pPr>
      <w:r>
        <w:rPr>
          <w:b/>
        </w:rPr>
        <w:t>Ключевая функция</w:t>
      </w:r>
      <w:r>
        <w:t>, 68</w:t>
      </w:r>
    </w:p>
    <w:p w14:paraId="4215BC4A" w14:textId="77777777" w:rsidR="008D6EE1" w:rsidRDefault="008D6EE1">
      <w:pPr>
        <w:pStyle w:val="ConsPlusNormal"/>
        <w:spacing w:before="220"/>
        <w:ind w:firstLine="540"/>
        <w:jc w:val="both"/>
      </w:pPr>
      <w:r>
        <w:rPr>
          <w:b/>
        </w:rPr>
        <w:t>Ключевой показатель эффективности</w:t>
      </w:r>
      <w:r>
        <w:t xml:space="preserve"> &lt;инновационная деятельность&gt;, 158</w:t>
      </w:r>
    </w:p>
    <w:p w14:paraId="56E5312F" w14:textId="77777777" w:rsidR="008D6EE1" w:rsidRDefault="008D6EE1">
      <w:pPr>
        <w:pStyle w:val="ConsPlusNormal"/>
        <w:spacing w:before="220"/>
        <w:ind w:firstLine="540"/>
        <w:jc w:val="both"/>
      </w:pPr>
      <w:r>
        <w:rPr>
          <w:b/>
        </w:rPr>
        <w:t>Ключевой показатель эффективности деятельности;</w:t>
      </w:r>
      <w:r>
        <w:t xml:space="preserve"> КПЭ &lt;управление качеством&gt;, 894</w:t>
      </w:r>
    </w:p>
    <w:p w14:paraId="319CAACC" w14:textId="77777777" w:rsidR="008D6EE1" w:rsidRDefault="008D6EE1">
      <w:pPr>
        <w:pStyle w:val="ConsPlusNormal"/>
        <w:spacing w:before="220"/>
        <w:ind w:firstLine="540"/>
        <w:jc w:val="both"/>
      </w:pPr>
      <w:r>
        <w:rPr>
          <w:b/>
        </w:rPr>
        <w:t>Ключевые показатели эффективности;</w:t>
      </w:r>
      <w:r>
        <w:t xml:space="preserve"> КПЭ, 130</w:t>
      </w:r>
    </w:p>
    <w:p w14:paraId="62511BF7" w14:textId="77777777" w:rsidR="008D6EE1" w:rsidRDefault="008D6EE1">
      <w:pPr>
        <w:pStyle w:val="ConsPlusNormal"/>
        <w:spacing w:before="220"/>
        <w:ind w:firstLine="540"/>
        <w:jc w:val="both"/>
      </w:pPr>
      <w:r>
        <w:rPr>
          <w:b/>
        </w:rPr>
        <w:t>Ключевые факторы издержек</w:t>
      </w:r>
      <w:r>
        <w:t>, 130</w:t>
      </w:r>
    </w:p>
    <w:p w14:paraId="5CAAB3FC" w14:textId="77777777" w:rsidR="008D6EE1" w:rsidRDefault="008D6EE1">
      <w:pPr>
        <w:pStyle w:val="ConsPlusNormal"/>
        <w:spacing w:before="220"/>
        <w:ind w:firstLine="540"/>
        <w:jc w:val="both"/>
      </w:pPr>
      <w:r>
        <w:rPr>
          <w:b/>
        </w:rPr>
        <w:t>Ключевые факторы успеха</w:t>
      </w:r>
      <w:r>
        <w:t>, 130</w:t>
      </w:r>
    </w:p>
    <w:p w14:paraId="1BC7C1E9" w14:textId="77777777" w:rsidR="008D6EE1" w:rsidRDefault="008D6EE1">
      <w:pPr>
        <w:pStyle w:val="ConsPlusNormal"/>
        <w:spacing w:before="220"/>
        <w:ind w:firstLine="540"/>
        <w:jc w:val="both"/>
      </w:pPr>
      <w:r>
        <w:rPr>
          <w:b/>
        </w:rPr>
        <w:t>Ключ-жезл</w:t>
      </w:r>
      <w:r>
        <w:t>, 487</w:t>
      </w:r>
    </w:p>
    <w:p w14:paraId="5966C8AE" w14:textId="77777777" w:rsidR="008D6EE1" w:rsidRDefault="008D6EE1">
      <w:pPr>
        <w:pStyle w:val="ConsPlusNormal"/>
        <w:spacing w:before="220"/>
        <w:ind w:firstLine="540"/>
        <w:jc w:val="both"/>
      </w:pPr>
      <w:r>
        <w:rPr>
          <w:b/>
        </w:rPr>
        <w:t>Коворкинг</w:t>
      </w:r>
      <w:r>
        <w:t>, 158</w:t>
      </w:r>
    </w:p>
    <w:p w14:paraId="572DAE86" w14:textId="77777777" w:rsidR="008D6EE1" w:rsidRDefault="008D6EE1">
      <w:pPr>
        <w:pStyle w:val="ConsPlusNormal"/>
        <w:spacing w:before="220"/>
        <w:ind w:firstLine="540"/>
        <w:jc w:val="both"/>
      </w:pPr>
      <w:r>
        <w:rPr>
          <w:b/>
        </w:rPr>
        <w:t>Когерентная (производная) единица (величины)</w:t>
      </w:r>
      <w:r>
        <w:t>, 193</w:t>
      </w:r>
    </w:p>
    <w:p w14:paraId="0E8D396D" w14:textId="77777777" w:rsidR="008D6EE1" w:rsidRDefault="008D6EE1">
      <w:pPr>
        <w:pStyle w:val="ConsPlusNormal"/>
        <w:spacing w:before="220"/>
        <w:ind w:firstLine="540"/>
        <w:jc w:val="both"/>
      </w:pPr>
      <w:r>
        <w:rPr>
          <w:b/>
        </w:rPr>
        <w:t>Когерентная система единиц (величин)</w:t>
      </w:r>
      <w:r>
        <w:t>, 193</w:t>
      </w:r>
    </w:p>
    <w:p w14:paraId="5AE0CFE8" w14:textId="77777777" w:rsidR="008D6EE1" w:rsidRDefault="008D6EE1">
      <w:pPr>
        <w:pStyle w:val="ConsPlusNormal"/>
        <w:spacing w:before="220"/>
        <w:ind w:firstLine="540"/>
        <w:jc w:val="both"/>
      </w:pPr>
      <w:r>
        <w:rPr>
          <w:b/>
        </w:rPr>
        <w:t>Код объекта инвестиций (код объекта)</w:t>
      </w:r>
      <w:r>
        <w:t>, 332</w:t>
      </w:r>
    </w:p>
    <w:p w14:paraId="7D94D1CB" w14:textId="77777777" w:rsidR="008D6EE1" w:rsidRDefault="008D6EE1">
      <w:pPr>
        <w:pStyle w:val="ConsPlusNormal"/>
        <w:spacing w:before="220"/>
        <w:ind w:firstLine="540"/>
        <w:jc w:val="both"/>
      </w:pPr>
      <w:r>
        <w:rPr>
          <w:b/>
        </w:rPr>
        <w:t>Колесная пара</w:t>
      </w:r>
      <w:r>
        <w:t>, 603</w:t>
      </w:r>
    </w:p>
    <w:p w14:paraId="514142C5" w14:textId="77777777" w:rsidR="008D6EE1" w:rsidRDefault="008D6EE1">
      <w:pPr>
        <w:pStyle w:val="ConsPlusNormal"/>
        <w:spacing w:before="220"/>
        <w:ind w:firstLine="540"/>
        <w:jc w:val="both"/>
      </w:pPr>
      <w:r>
        <w:rPr>
          <w:b/>
        </w:rPr>
        <w:t>Колесная пара с неподвижными колесами, установленными на оси</w:t>
      </w:r>
      <w:r>
        <w:t>, 646</w:t>
      </w:r>
    </w:p>
    <w:p w14:paraId="4FAB5A4E" w14:textId="77777777" w:rsidR="008D6EE1" w:rsidRDefault="008D6EE1">
      <w:pPr>
        <w:pStyle w:val="ConsPlusNormal"/>
        <w:spacing w:before="220"/>
        <w:ind w:firstLine="540"/>
        <w:jc w:val="both"/>
      </w:pPr>
      <w:r>
        <w:rPr>
          <w:b/>
        </w:rPr>
        <w:t>Колесная пара с подвижными колесами, установленными на оси</w:t>
      </w:r>
      <w:r>
        <w:t>, 646</w:t>
      </w:r>
    </w:p>
    <w:p w14:paraId="7BB43AE6" w14:textId="77777777" w:rsidR="008D6EE1" w:rsidRDefault="008D6EE1">
      <w:pPr>
        <w:pStyle w:val="ConsPlusNormal"/>
        <w:spacing w:before="220"/>
        <w:ind w:firstLine="540"/>
        <w:jc w:val="both"/>
      </w:pPr>
      <w:r>
        <w:rPr>
          <w:b/>
        </w:rPr>
        <w:t>Колесный блок</w:t>
      </w:r>
      <w:r>
        <w:t>, 647</w:t>
      </w:r>
    </w:p>
    <w:p w14:paraId="4C447E38" w14:textId="77777777" w:rsidR="008D6EE1" w:rsidRDefault="008D6EE1">
      <w:pPr>
        <w:pStyle w:val="ConsPlusNormal"/>
        <w:spacing w:before="220"/>
        <w:ind w:firstLine="540"/>
        <w:jc w:val="both"/>
      </w:pPr>
      <w:r>
        <w:rPr>
          <w:b/>
        </w:rPr>
        <w:t>Колесный узел</w:t>
      </w:r>
      <w:r>
        <w:t>, 647</w:t>
      </w:r>
    </w:p>
    <w:p w14:paraId="7AAAFD23" w14:textId="77777777" w:rsidR="008D6EE1" w:rsidRDefault="008D6EE1">
      <w:pPr>
        <w:pStyle w:val="ConsPlusNormal"/>
        <w:spacing w:before="220"/>
        <w:ind w:firstLine="540"/>
        <w:jc w:val="both"/>
      </w:pPr>
      <w:r>
        <w:rPr>
          <w:b/>
        </w:rPr>
        <w:t>Колесный центр</w:t>
      </w:r>
      <w:r>
        <w:t>, 612</w:t>
      </w:r>
    </w:p>
    <w:p w14:paraId="0CBE1CE8" w14:textId="77777777" w:rsidR="008D6EE1" w:rsidRDefault="008D6EE1">
      <w:pPr>
        <w:pStyle w:val="ConsPlusNormal"/>
        <w:spacing w:before="220"/>
        <w:ind w:firstLine="540"/>
        <w:jc w:val="both"/>
      </w:pPr>
      <w:r>
        <w:rPr>
          <w:b/>
        </w:rPr>
        <w:t>Колесо цельнокатаное</w:t>
      </w:r>
      <w:r>
        <w:t>, 602</w:t>
      </w:r>
    </w:p>
    <w:p w14:paraId="7467A70D" w14:textId="77777777" w:rsidR="008D6EE1" w:rsidRDefault="008D6EE1">
      <w:pPr>
        <w:pStyle w:val="ConsPlusNormal"/>
        <w:spacing w:before="220"/>
        <w:ind w:firstLine="540"/>
        <w:jc w:val="both"/>
      </w:pPr>
      <w:proofErr w:type="spellStart"/>
      <w:r>
        <w:rPr>
          <w:b/>
        </w:rPr>
        <w:t>Колесосбрасыватель</w:t>
      </w:r>
      <w:proofErr w:type="spellEnd"/>
      <w:r>
        <w:rPr>
          <w:b/>
        </w:rPr>
        <w:t xml:space="preserve"> (сбрасывающий башмак)</w:t>
      </w:r>
      <w:r>
        <w:t>, 586</w:t>
      </w:r>
    </w:p>
    <w:p w14:paraId="47809575" w14:textId="77777777" w:rsidR="008D6EE1" w:rsidRDefault="008D6EE1">
      <w:pPr>
        <w:pStyle w:val="ConsPlusNormal"/>
        <w:spacing w:before="220"/>
        <w:ind w:firstLine="540"/>
        <w:jc w:val="both"/>
      </w:pPr>
      <w:r>
        <w:rPr>
          <w:b/>
        </w:rPr>
        <w:t>Количественная оценка риска</w:t>
      </w:r>
      <w:r>
        <w:t>, 381</w:t>
      </w:r>
    </w:p>
    <w:p w14:paraId="2AF28D89" w14:textId="77777777" w:rsidR="008D6EE1" w:rsidRDefault="008D6EE1">
      <w:pPr>
        <w:pStyle w:val="ConsPlusNormal"/>
        <w:spacing w:before="220"/>
        <w:ind w:firstLine="540"/>
        <w:jc w:val="both"/>
      </w:pPr>
      <w:r>
        <w:rPr>
          <w:b/>
        </w:rPr>
        <w:t>Коллегиальные органы</w:t>
      </w:r>
      <w:r>
        <w:t>, 836</w:t>
      </w:r>
    </w:p>
    <w:p w14:paraId="362C870E" w14:textId="77777777" w:rsidR="008D6EE1" w:rsidRDefault="008D6EE1">
      <w:pPr>
        <w:pStyle w:val="ConsPlusNormal"/>
        <w:spacing w:before="220"/>
        <w:ind w:firstLine="540"/>
        <w:jc w:val="both"/>
      </w:pPr>
      <w:r>
        <w:rPr>
          <w:b/>
        </w:rPr>
        <w:t>Кольцевой маршрут</w:t>
      </w:r>
      <w:r>
        <w:t>, 723</w:t>
      </w:r>
    </w:p>
    <w:p w14:paraId="6545E619" w14:textId="77777777" w:rsidR="008D6EE1" w:rsidRDefault="008D6EE1">
      <w:pPr>
        <w:pStyle w:val="ConsPlusNormal"/>
        <w:spacing w:before="220"/>
        <w:ind w:firstLine="540"/>
        <w:jc w:val="both"/>
      </w:pPr>
      <w:r>
        <w:rPr>
          <w:b/>
        </w:rPr>
        <w:t>Команда закрытия переезда</w:t>
      </w:r>
      <w:r>
        <w:t>, 495</w:t>
      </w:r>
    </w:p>
    <w:p w14:paraId="459927E5" w14:textId="77777777" w:rsidR="008D6EE1" w:rsidRDefault="008D6EE1">
      <w:pPr>
        <w:pStyle w:val="ConsPlusNormal"/>
        <w:spacing w:before="220"/>
        <w:ind w:firstLine="540"/>
        <w:jc w:val="both"/>
      </w:pPr>
      <w:r>
        <w:rPr>
          <w:b/>
        </w:rPr>
        <w:t>Комбинированное управление станцией</w:t>
      </w:r>
      <w:r>
        <w:t>, 722</w:t>
      </w:r>
    </w:p>
    <w:p w14:paraId="1F9C5BBA" w14:textId="77777777" w:rsidR="008D6EE1" w:rsidRDefault="008D6EE1">
      <w:pPr>
        <w:pStyle w:val="ConsPlusNormal"/>
        <w:spacing w:before="220"/>
        <w:ind w:firstLine="540"/>
        <w:jc w:val="both"/>
      </w:pPr>
      <w:r>
        <w:rPr>
          <w:b/>
        </w:rPr>
        <w:t xml:space="preserve">Комбинированный кабель (железнодорожной связи с оптическими волокнами и </w:t>
      </w:r>
      <w:r>
        <w:rPr>
          <w:b/>
        </w:rPr>
        <w:lastRenderedPageBreak/>
        <w:t>металлическими жилами)</w:t>
      </w:r>
      <w:r>
        <w:t>, 532</w:t>
      </w:r>
    </w:p>
    <w:p w14:paraId="4C77B8C0" w14:textId="77777777" w:rsidR="008D6EE1" w:rsidRDefault="008D6EE1">
      <w:pPr>
        <w:pStyle w:val="ConsPlusNormal"/>
        <w:spacing w:before="220"/>
        <w:ind w:firstLine="540"/>
        <w:jc w:val="both"/>
      </w:pPr>
      <w:r>
        <w:rPr>
          <w:b/>
        </w:rPr>
        <w:t>Комбинированный метод ремонта железнодорожного подвижного состава</w:t>
      </w:r>
      <w:r>
        <w:t>, 684</w:t>
      </w:r>
    </w:p>
    <w:p w14:paraId="27F770D9" w14:textId="77777777" w:rsidR="008D6EE1" w:rsidRDefault="008D6EE1">
      <w:pPr>
        <w:pStyle w:val="ConsPlusNormal"/>
        <w:spacing w:before="220"/>
        <w:ind w:firstLine="540"/>
        <w:jc w:val="both"/>
      </w:pPr>
      <w:r>
        <w:rPr>
          <w:b/>
        </w:rPr>
        <w:t xml:space="preserve">Комбинированный режим питания </w:t>
      </w:r>
      <w:proofErr w:type="spellStart"/>
      <w:r>
        <w:rPr>
          <w:b/>
        </w:rPr>
        <w:t>межподстанционной</w:t>
      </w:r>
      <w:proofErr w:type="spellEnd"/>
      <w:r>
        <w:rPr>
          <w:b/>
        </w:rPr>
        <w:t xml:space="preserve"> зоны</w:t>
      </w:r>
      <w:r>
        <w:t>, 472</w:t>
      </w:r>
    </w:p>
    <w:p w14:paraId="5AB0F92A" w14:textId="77777777" w:rsidR="008D6EE1" w:rsidRDefault="008D6EE1">
      <w:pPr>
        <w:pStyle w:val="ConsPlusNormal"/>
        <w:spacing w:before="220"/>
        <w:ind w:firstLine="540"/>
        <w:jc w:val="both"/>
      </w:pPr>
      <w:r>
        <w:rPr>
          <w:b/>
        </w:rPr>
        <w:t>Комиссионный осмотр</w:t>
      </w:r>
      <w:r>
        <w:t xml:space="preserve"> &lt;безопасность движения&gt;, 253</w:t>
      </w:r>
    </w:p>
    <w:p w14:paraId="5253B346" w14:textId="77777777" w:rsidR="008D6EE1" w:rsidRDefault="008D6EE1">
      <w:pPr>
        <w:pStyle w:val="ConsPlusNormal"/>
        <w:spacing w:before="220"/>
        <w:ind w:firstLine="540"/>
        <w:jc w:val="both"/>
      </w:pPr>
      <w:r>
        <w:rPr>
          <w:b/>
        </w:rPr>
        <w:t>Комитет ОСЖД</w:t>
      </w:r>
      <w:r>
        <w:t>, 56</w:t>
      </w:r>
    </w:p>
    <w:p w14:paraId="7011574C" w14:textId="77777777" w:rsidR="008D6EE1" w:rsidRDefault="008D6EE1">
      <w:pPr>
        <w:pStyle w:val="ConsPlusNormal"/>
        <w:spacing w:before="220"/>
        <w:ind w:firstLine="540"/>
        <w:jc w:val="both"/>
      </w:pPr>
      <w:r>
        <w:rPr>
          <w:b/>
        </w:rPr>
        <w:t>Комитет совета директоров ОАО "РЖД"</w:t>
      </w:r>
      <w:r>
        <w:t>, 66</w:t>
      </w:r>
    </w:p>
    <w:p w14:paraId="644EFAC3" w14:textId="77777777" w:rsidR="008D6EE1" w:rsidRDefault="008D6EE1">
      <w:pPr>
        <w:pStyle w:val="ConsPlusNormal"/>
        <w:spacing w:before="220"/>
        <w:ind w:firstLine="540"/>
        <w:jc w:val="both"/>
      </w:pPr>
      <w:r>
        <w:rPr>
          <w:b/>
        </w:rPr>
        <w:t>Комментарий</w:t>
      </w:r>
      <w:r>
        <w:t>, 174</w:t>
      </w:r>
    </w:p>
    <w:p w14:paraId="44F70A4B" w14:textId="77777777" w:rsidR="008D6EE1" w:rsidRDefault="008D6EE1">
      <w:pPr>
        <w:pStyle w:val="ConsPlusNormal"/>
        <w:spacing w:before="220"/>
        <w:ind w:firstLine="540"/>
        <w:jc w:val="both"/>
      </w:pPr>
      <w:r>
        <w:rPr>
          <w:b/>
        </w:rPr>
        <w:t>Коммерческая деятельность</w:t>
      </w:r>
      <w:r>
        <w:t>, 738</w:t>
      </w:r>
    </w:p>
    <w:p w14:paraId="5452B7F6" w14:textId="77777777" w:rsidR="008D6EE1" w:rsidRDefault="008D6EE1">
      <w:pPr>
        <w:pStyle w:val="ConsPlusNormal"/>
        <w:spacing w:before="220"/>
        <w:ind w:firstLine="540"/>
        <w:jc w:val="both"/>
      </w:pPr>
      <w:r>
        <w:rPr>
          <w:b/>
        </w:rPr>
        <w:t>Коммерческая неисправность</w:t>
      </w:r>
      <w:r>
        <w:t>, 758</w:t>
      </w:r>
    </w:p>
    <w:p w14:paraId="0468349C" w14:textId="77777777" w:rsidR="008D6EE1" w:rsidRDefault="008D6EE1">
      <w:pPr>
        <w:pStyle w:val="ConsPlusNormal"/>
        <w:spacing w:before="220"/>
        <w:ind w:firstLine="540"/>
        <w:jc w:val="both"/>
      </w:pPr>
      <w:r>
        <w:rPr>
          <w:b/>
        </w:rPr>
        <w:t>Коммерческая работа</w:t>
      </w:r>
      <w:r>
        <w:t>, 737</w:t>
      </w:r>
    </w:p>
    <w:p w14:paraId="2CB6E8CA" w14:textId="77777777" w:rsidR="008D6EE1" w:rsidRDefault="008D6EE1">
      <w:pPr>
        <w:pStyle w:val="ConsPlusNormal"/>
        <w:spacing w:before="220"/>
        <w:ind w:firstLine="540"/>
        <w:jc w:val="both"/>
      </w:pPr>
      <w:r>
        <w:rPr>
          <w:b/>
        </w:rPr>
        <w:t>Коммерческая составляющая небаланса электроэнергии (в системе железнодорожного электроснабжения)</w:t>
      </w:r>
      <w:r>
        <w:t>, 430</w:t>
      </w:r>
    </w:p>
    <w:p w14:paraId="000D55FE" w14:textId="77777777" w:rsidR="008D6EE1" w:rsidRDefault="008D6EE1">
      <w:pPr>
        <w:pStyle w:val="ConsPlusNormal"/>
        <w:spacing w:before="220"/>
        <w:ind w:firstLine="540"/>
        <w:jc w:val="both"/>
      </w:pPr>
      <w:r>
        <w:rPr>
          <w:b/>
        </w:rPr>
        <w:t>Коммерческая тайна</w:t>
      </w:r>
      <w:r>
        <w:t>, 882</w:t>
      </w:r>
    </w:p>
    <w:p w14:paraId="1AA8A520" w14:textId="77777777" w:rsidR="008D6EE1" w:rsidRDefault="008D6EE1">
      <w:pPr>
        <w:pStyle w:val="ConsPlusNormal"/>
        <w:spacing w:before="220"/>
        <w:ind w:firstLine="540"/>
        <w:jc w:val="both"/>
      </w:pPr>
      <w:r>
        <w:rPr>
          <w:b/>
        </w:rPr>
        <w:t>Коммерческая эксплуатация</w:t>
      </w:r>
      <w:r>
        <w:t>, 737</w:t>
      </w:r>
    </w:p>
    <w:p w14:paraId="52D38AC7" w14:textId="77777777" w:rsidR="008D6EE1" w:rsidRDefault="008D6EE1">
      <w:pPr>
        <w:pStyle w:val="ConsPlusNormal"/>
        <w:spacing w:before="220"/>
        <w:ind w:firstLine="540"/>
        <w:jc w:val="both"/>
      </w:pPr>
      <w:r>
        <w:rPr>
          <w:b/>
        </w:rPr>
        <w:t>Коммерческие операции</w:t>
      </w:r>
      <w:r>
        <w:t>, 739</w:t>
      </w:r>
    </w:p>
    <w:p w14:paraId="187FC6BC" w14:textId="77777777" w:rsidR="008D6EE1" w:rsidRDefault="008D6EE1">
      <w:pPr>
        <w:pStyle w:val="ConsPlusNormal"/>
        <w:spacing w:before="220"/>
        <w:ind w:firstLine="540"/>
        <w:jc w:val="both"/>
      </w:pPr>
      <w:r>
        <w:rPr>
          <w:b/>
        </w:rPr>
        <w:t>Коммерческие пассажирские перевозки</w:t>
      </w:r>
      <w:r>
        <w:t>, 762</w:t>
      </w:r>
    </w:p>
    <w:p w14:paraId="78F7E4C6" w14:textId="77777777" w:rsidR="008D6EE1" w:rsidRDefault="008D6EE1">
      <w:pPr>
        <w:pStyle w:val="ConsPlusNormal"/>
        <w:spacing w:before="220"/>
        <w:ind w:firstLine="540"/>
        <w:jc w:val="both"/>
      </w:pPr>
      <w:r>
        <w:rPr>
          <w:b/>
        </w:rPr>
        <w:t>Коммерческий акт</w:t>
      </w:r>
      <w:r>
        <w:t>, 738</w:t>
      </w:r>
    </w:p>
    <w:p w14:paraId="59106EE6" w14:textId="77777777" w:rsidR="008D6EE1" w:rsidRDefault="008D6EE1">
      <w:pPr>
        <w:pStyle w:val="ConsPlusNormal"/>
        <w:spacing w:before="220"/>
        <w:ind w:firstLine="540"/>
        <w:jc w:val="both"/>
      </w:pPr>
      <w:r>
        <w:rPr>
          <w:b/>
        </w:rPr>
        <w:t>Коммерческий осмотр</w:t>
      </w:r>
      <w:r>
        <w:t>, 758</w:t>
      </w:r>
    </w:p>
    <w:p w14:paraId="667B47D7" w14:textId="77777777" w:rsidR="008D6EE1" w:rsidRDefault="008D6EE1">
      <w:pPr>
        <w:pStyle w:val="ConsPlusNormal"/>
        <w:spacing w:before="220"/>
        <w:ind w:firstLine="540"/>
        <w:jc w:val="both"/>
      </w:pPr>
      <w:r>
        <w:rPr>
          <w:b/>
        </w:rPr>
        <w:t>Коммерческий пассажир железнодорожного транспорта</w:t>
      </w:r>
      <w:r>
        <w:t>, 760</w:t>
      </w:r>
    </w:p>
    <w:p w14:paraId="227FFE97" w14:textId="77777777" w:rsidR="008D6EE1" w:rsidRDefault="008D6EE1">
      <w:pPr>
        <w:pStyle w:val="ConsPlusNormal"/>
        <w:spacing w:before="220"/>
        <w:ind w:firstLine="540"/>
        <w:jc w:val="both"/>
      </w:pPr>
      <w:r>
        <w:rPr>
          <w:b/>
        </w:rPr>
        <w:t>Коммутативность стандартного образца</w:t>
      </w:r>
      <w:r>
        <w:t>, 234</w:t>
      </w:r>
    </w:p>
    <w:p w14:paraId="2356A785" w14:textId="77777777" w:rsidR="008D6EE1" w:rsidRDefault="008D6EE1">
      <w:pPr>
        <w:pStyle w:val="ConsPlusNormal"/>
        <w:spacing w:before="220"/>
        <w:ind w:firstLine="540"/>
        <w:jc w:val="both"/>
      </w:pPr>
      <w:r>
        <w:rPr>
          <w:b/>
        </w:rPr>
        <w:t>Коммутационная станция ОТС</w:t>
      </w:r>
      <w:r>
        <w:t>, 545</w:t>
      </w:r>
    </w:p>
    <w:p w14:paraId="4E6569CA" w14:textId="77777777" w:rsidR="008D6EE1" w:rsidRDefault="008D6EE1">
      <w:pPr>
        <w:pStyle w:val="ConsPlusNormal"/>
        <w:spacing w:before="220"/>
        <w:ind w:firstLine="540"/>
        <w:jc w:val="both"/>
      </w:pPr>
      <w:r>
        <w:rPr>
          <w:b/>
        </w:rPr>
        <w:t xml:space="preserve">Коммутационная станция </w:t>
      </w:r>
      <w:proofErr w:type="spellStart"/>
      <w:r>
        <w:rPr>
          <w:b/>
        </w:rPr>
        <w:t>СТАкс</w:t>
      </w:r>
      <w:proofErr w:type="spellEnd"/>
      <w:r>
        <w:t>, 546</w:t>
      </w:r>
    </w:p>
    <w:p w14:paraId="2398475F" w14:textId="77777777" w:rsidR="008D6EE1" w:rsidRDefault="008D6EE1">
      <w:pPr>
        <w:pStyle w:val="ConsPlusNormal"/>
        <w:spacing w:before="220"/>
        <w:ind w:firstLine="540"/>
        <w:jc w:val="both"/>
      </w:pPr>
      <w:r>
        <w:rPr>
          <w:b/>
        </w:rPr>
        <w:t>Коммутационная телеграфная станция (железнодорожной телеграфной сети)</w:t>
      </w:r>
      <w:r>
        <w:t>, 548</w:t>
      </w:r>
    </w:p>
    <w:p w14:paraId="23F6CAF3" w14:textId="77777777" w:rsidR="008D6EE1" w:rsidRDefault="008D6EE1">
      <w:pPr>
        <w:pStyle w:val="ConsPlusNormal"/>
        <w:spacing w:before="220"/>
        <w:ind w:firstLine="540"/>
        <w:jc w:val="both"/>
      </w:pPr>
      <w:r>
        <w:rPr>
          <w:b/>
        </w:rPr>
        <w:t>Коммутационный аппарат</w:t>
      </w:r>
      <w:r>
        <w:t>, 607</w:t>
      </w:r>
    </w:p>
    <w:p w14:paraId="4DD49209" w14:textId="77777777" w:rsidR="008D6EE1" w:rsidRDefault="008D6EE1">
      <w:pPr>
        <w:pStyle w:val="ConsPlusNormal"/>
        <w:spacing w:before="220"/>
        <w:ind w:firstLine="540"/>
        <w:jc w:val="both"/>
      </w:pPr>
      <w:r>
        <w:rPr>
          <w:b/>
        </w:rPr>
        <w:t>Коммутируемая сеть оперативно-технологической связи (железнодорожного транспорта);</w:t>
      </w:r>
      <w:r>
        <w:t xml:space="preserve"> КС ОТС, 521</w:t>
      </w:r>
    </w:p>
    <w:p w14:paraId="6EF3413A" w14:textId="77777777" w:rsidR="008D6EE1" w:rsidRDefault="008D6EE1">
      <w:pPr>
        <w:pStyle w:val="ConsPlusNormal"/>
        <w:spacing w:before="220"/>
        <w:ind w:firstLine="540"/>
        <w:jc w:val="both"/>
      </w:pPr>
      <w:r>
        <w:rPr>
          <w:b/>
        </w:rPr>
        <w:t>Компаратор</w:t>
      </w:r>
      <w:r>
        <w:t>, 216</w:t>
      </w:r>
    </w:p>
    <w:p w14:paraId="051A45BC" w14:textId="77777777" w:rsidR="008D6EE1" w:rsidRDefault="008D6EE1">
      <w:pPr>
        <w:pStyle w:val="ConsPlusNormal"/>
        <w:spacing w:before="220"/>
        <w:ind w:firstLine="540"/>
        <w:jc w:val="both"/>
      </w:pPr>
      <w:r>
        <w:rPr>
          <w:b/>
        </w:rPr>
        <w:t>Компенсатор (железнодорожной) контактной подвески</w:t>
      </w:r>
      <w:r>
        <w:t>, 436</w:t>
      </w:r>
    </w:p>
    <w:p w14:paraId="5BF1F3EB" w14:textId="77777777" w:rsidR="008D6EE1" w:rsidRDefault="008D6EE1">
      <w:pPr>
        <w:pStyle w:val="ConsPlusNormal"/>
        <w:spacing w:before="220"/>
        <w:ind w:firstLine="540"/>
        <w:jc w:val="both"/>
      </w:pPr>
      <w:r>
        <w:rPr>
          <w:b/>
        </w:rPr>
        <w:t>Компенсированная (железнодорожная) контактная подвеска</w:t>
      </w:r>
      <w:r>
        <w:t>, 437</w:t>
      </w:r>
    </w:p>
    <w:p w14:paraId="6C27682B" w14:textId="77777777" w:rsidR="008D6EE1" w:rsidRDefault="008D6EE1">
      <w:pPr>
        <w:pStyle w:val="ConsPlusNormal"/>
        <w:spacing w:before="220"/>
        <w:ind w:firstLine="540"/>
        <w:jc w:val="both"/>
      </w:pPr>
      <w:r>
        <w:rPr>
          <w:b/>
        </w:rPr>
        <w:t>Компетентность</w:t>
      </w:r>
      <w:r>
        <w:t>, 887</w:t>
      </w:r>
    </w:p>
    <w:p w14:paraId="3ED425BE" w14:textId="77777777" w:rsidR="008D6EE1" w:rsidRDefault="008D6EE1">
      <w:pPr>
        <w:pStyle w:val="ConsPlusNormal"/>
        <w:spacing w:before="220"/>
        <w:ind w:firstLine="540"/>
        <w:jc w:val="both"/>
      </w:pPr>
      <w:r>
        <w:rPr>
          <w:b/>
        </w:rPr>
        <w:t>Компетентный орган в области обеспечения транспортной безопасности</w:t>
      </w:r>
      <w:r>
        <w:t>, 299</w:t>
      </w:r>
    </w:p>
    <w:p w14:paraId="6BB8C80E" w14:textId="77777777" w:rsidR="008D6EE1" w:rsidRDefault="008D6EE1">
      <w:pPr>
        <w:pStyle w:val="ConsPlusNormal"/>
        <w:spacing w:before="220"/>
        <w:ind w:firstLine="540"/>
        <w:jc w:val="both"/>
      </w:pPr>
      <w:r>
        <w:rPr>
          <w:b/>
        </w:rPr>
        <w:lastRenderedPageBreak/>
        <w:t>Комплекс сооружений земляного полотна</w:t>
      </w:r>
      <w:r>
        <w:t>, 414</w:t>
      </w:r>
    </w:p>
    <w:p w14:paraId="2ADFBFB7" w14:textId="77777777" w:rsidR="008D6EE1" w:rsidRDefault="008D6EE1">
      <w:pPr>
        <w:pStyle w:val="ConsPlusNormal"/>
        <w:spacing w:before="220"/>
        <w:ind w:firstLine="540"/>
        <w:jc w:val="both"/>
      </w:pPr>
      <w:r>
        <w:rPr>
          <w:b/>
        </w:rPr>
        <w:t>Комплекс стандартов</w:t>
      </w:r>
      <w:r>
        <w:t>, 82</w:t>
      </w:r>
    </w:p>
    <w:p w14:paraId="64CAA86B" w14:textId="77777777" w:rsidR="008D6EE1" w:rsidRDefault="008D6EE1">
      <w:pPr>
        <w:pStyle w:val="ConsPlusNormal"/>
        <w:spacing w:before="220"/>
        <w:ind w:firstLine="540"/>
        <w:jc w:val="both"/>
      </w:pPr>
      <w:r>
        <w:rPr>
          <w:b/>
        </w:rPr>
        <w:t>Комплексная научно-техническая программа</w:t>
      </w:r>
      <w:r>
        <w:t>, 156</w:t>
      </w:r>
    </w:p>
    <w:p w14:paraId="4DAC0203" w14:textId="77777777" w:rsidR="008D6EE1" w:rsidRDefault="008D6EE1">
      <w:pPr>
        <w:pStyle w:val="ConsPlusNormal"/>
        <w:spacing w:before="220"/>
        <w:ind w:firstLine="540"/>
        <w:jc w:val="both"/>
      </w:pPr>
      <w:r>
        <w:rPr>
          <w:b/>
        </w:rPr>
        <w:t>Комплексная программа инновационного развития холдинга "РЖД";</w:t>
      </w:r>
      <w:r>
        <w:t xml:space="preserve"> КПИР, 156</w:t>
      </w:r>
    </w:p>
    <w:p w14:paraId="5AD61191" w14:textId="77777777" w:rsidR="008D6EE1" w:rsidRDefault="008D6EE1">
      <w:pPr>
        <w:pStyle w:val="ConsPlusNormal"/>
        <w:spacing w:before="220"/>
        <w:ind w:firstLine="540"/>
        <w:jc w:val="both"/>
      </w:pPr>
      <w:r>
        <w:rPr>
          <w:b/>
        </w:rPr>
        <w:t>Комплексное обследование технического состояния здания [сооружения]</w:t>
      </w:r>
      <w:r>
        <w:t>, 366</w:t>
      </w:r>
    </w:p>
    <w:p w14:paraId="616CD7C4" w14:textId="77777777" w:rsidR="008D6EE1" w:rsidRDefault="008D6EE1">
      <w:pPr>
        <w:pStyle w:val="ConsPlusNormal"/>
        <w:spacing w:before="220"/>
        <w:ind w:firstLine="540"/>
        <w:jc w:val="both"/>
      </w:pPr>
      <w:r>
        <w:rPr>
          <w:b/>
        </w:rPr>
        <w:t>Комплексное развитие территорий</w:t>
      </w:r>
      <w:r>
        <w:t>, 345</w:t>
      </w:r>
    </w:p>
    <w:p w14:paraId="279E7038" w14:textId="77777777" w:rsidR="008D6EE1" w:rsidRDefault="008D6EE1">
      <w:pPr>
        <w:pStyle w:val="ConsPlusNormal"/>
        <w:spacing w:before="220"/>
        <w:ind w:firstLine="540"/>
        <w:jc w:val="both"/>
      </w:pPr>
      <w:r>
        <w:rPr>
          <w:b/>
        </w:rPr>
        <w:t>Комплексный аудит</w:t>
      </w:r>
      <w:r>
        <w:t>, 944</w:t>
      </w:r>
    </w:p>
    <w:p w14:paraId="0443CB0C" w14:textId="77777777" w:rsidR="008D6EE1" w:rsidRDefault="008D6EE1">
      <w:pPr>
        <w:pStyle w:val="ConsPlusNormal"/>
        <w:spacing w:before="220"/>
        <w:ind w:firstLine="540"/>
        <w:jc w:val="both"/>
      </w:pPr>
      <w:r>
        <w:rPr>
          <w:b/>
        </w:rPr>
        <w:t>Комплексный инвестиционный проект</w:t>
      </w:r>
      <w:r>
        <w:t>, 328</w:t>
      </w:r>
    </w:p>
    <w:p w14:paraId="37D12F67" w14:textId="77777777" w:rsidR="008D6EE1" w:rsidRDefault="008D6EE1">
      <w:pPr>
        <w:pStyle w:val="ConsPlusNormal"/>
        <w:spacing w:before="220"/>
        <w:ind w:firstLine="540"/>
        <w:jc w:val="both"/>
      </w:pPr>
      <w:r>
        <w:rPr>
          <w:b/>
        </w:rPr>
        <w:t>Комплект ЗИП для технического обслуживания и ремонта средства [сооружения] железнодорожной электросвязи</w:t>
      </w:r>
      <w:r>
        <w:t>, 573</w:t>
      </w:r>
    </w:p>
    <w:p w14:paraId="6F14440D" w14:textId="77777777" w:rsidR="008D6EE1" w:rsidRDefault="008D6EE1">
      <w:pPr>
        <w:pStyle w:val="ConsPlusNormal"/>
        <w:spacing w:before="220"/>
        <w:ind w:firstLine="540"/>
        <w:jc w:val="both"/>
      </w:pPr>
      <w:r>
        <w:rPr>
          <w:b/>
        </w:rPr>
        <w:t>Комплектная поверка (средств измерений)</w:t>
      </w:r>
      <w:r>
        <w:t>, 240</w:t>
      </w:r>
    </w:p>
    <w:p w14:paraId="7783AB6B" w14:textId="77777777" w:rsidR="008D6EE1" w:rsidRDefault="008D6EE1">
      <w:pPr>
        <w:pStyle w:val="ConsPlusNormal"/>
        <w:spacing w:before="220"/>
        <w:ind w:firstLine="540"/>
        <w:jc w:val="both"/>
      </w:pPr>
      <w:r>
        <w:rPr>
          <w:b/>
        </w:rPr>
        <w:t>Комплементарные товары (услуги)</w:t>
      </w:r>
      <w:r>
        <w:t>, 130</w:t>
      </w:r>
    </w:p>
    <w:p w14:paraId="11541C17" w14:textId="77777777" w:rsidR="008D6EE1" w:rsidRDefault="008D6EE1">
      <w:pPr>
        <w:pStyle w:val="ConsPlusNormal"/>
        <w:spacing w:before="220"/>
        <w:ind w:firstLine="540"/>
        <w:jc w:val="both"/>
      </w:pPr>
      <w:r>
        <w:rPr>
          <w:b/>
        </w:rPr>
        <w:t>Компонент архитектуры приложения</w:t>
      </w:r>
      <w:r>
        <w:t>, 857</w:t>
      </w:r>
    </w:p>
    <w:p w14:paraId="62C64757" w14:textId="77777777" w:rsidR="008D6EE1" w:rsidRDefault="008D6EE1">
      <w:pPr>
        <w:pStyle w:val="ConsPlusNormal"/>
        <w:spacing w:before="220"/>
        <w:ind w:firstLine="540"/>
        <w:jc w:val="both"/>
      </w:pPr>
      <w:r>
        <w:rPr>
          <w:b/>
        </w:rPr>
        <w:t>Компонент железнодорожного пути</w:t>
      </w:r>
      <w:r>
        <w:t>, 401</w:t>
      </w:r>
    </w:p>
    <w:p w14:paraId="6BABBC27" w14:textId="77777777" w:rsidR="008D6EE1" w:rsidRDefault="008D6EE1">
      <w:pPr>
        <w:pStyle w:val="ConsPlusNormal"/>
        <w:spacing w:before="220"/>
        <w:ind w:firstLine="540"/>
        <w:jc w:val="both"/>
      </w:pPr>
      <w:r>
        <w:rPr>
          <w:b/>
        </w:rPr>
        <w:t>Компонент Стратегии цифровой трансформации ОАО "РЖД"</w:t>
      </w:r>
      <w:r>
        <w:t>, 833</w:t>
      </w:r>
    </w:p>
    <w:p w14:paraId="365E256C" w14:textId="77777777" w:rsidR="008D6EE1" w:rsidRDefault="008D6EE1">
      <w:pPr>
        <w:pStyle w:val="ConsPlusNormal"/>
        <w:spacing w:before="220"/>
        <w:ind w:firstLine="540"/>
        <w:jc w:val="both"/>
      </w:pPr>
      <w:r>
        <w:rPr>
          <w:b/>
        </w:rPr>
        <w:t>Компрессорно-сигнальная установка (для кабелей железнодорожной связи)</w:t>
      </w:r>
      <w:r>
        <w:t>, 552</w:t>
      </w:r>
    </w:p>
    <w:p w14:paraId="54CE6072" w14:textId="77777777" w:rsidR="008D6EE1" w:rsidRDefault="008D6EE1">
      <w:pPr>
        <w:pStyle w:val="ConsPlusNormal"/>
        <w:spacing w:before="220"/>
        <w:ind w:firstLine="540"/>
        <w:jc w:val="both"/>
      </w:pPr>
      <w:r>
        <w:rPr>
          <w:b/>
        </w:rPr>
        <w:t>Компьютерная атака</w:t>
      </w:r>
      <w:r>
        <w:t>, 868</w:t>
      </w:r>
    </w:p>
    <w:p w14:paraId="0C56E8CF" w14:textId="77777777" w:rsidR="008D6EE1" w:rsidRDefault="008D6EE1">
      <w:pPr>
        <w:pStyle w:val="ConsPlusNormal"/>
        <w:spacing w:before="220"/>
        <w:ind w:firstLine="540"/>
        <w:jc w:val="both"/>
      </w:pPr>
      <w:r>
        <w:rPr>
          <w:b/>
        </w:rPr>
        <w:t>Компьютерный инцидент</w:t>
      </w:r>
      <w:r>
        <w:t>, 865</w:t>
      </w:r>
    </w:p>
    <w:p w14:paraId="7D2DF62E" w14:textId="77777777" w:rsidR="008D6EE1" w:rsidRDefault="008D6EE1">
      <w:pPr>
        <w:pStyle w:val="ConsPlusNormal"/>
        <w:spacing w:before="220"/>
        <w:ind w:firstLine="540"/>
        <w:jc w:val="both"/>
      </w:pPr>
      <w:r>
        <w:rPr>
          <w:b/>
        </w:rPr>
        <w:t>Комфортность перевозки пассажиров</w:t>
      </w:r>
      <w:r>
        <w:t>, 761</w:t>
      </w:r>
    </w:p>
    <w:p w14:paraId="674A50A0" w14:textId="77777777" w:rsidR="008D6EE1" w:rsidRDefault="008D6EE1">
      <w:pPr>
        <w:pStyle w:val="ConsPlusNormal"/>
        <w:spacing w:before="220"/>
        <w:ind w:firstLine="540"/>
        <w:jc w:val="both"/>
      </w:pPr>
      <w:r>
        <w:rPr>
          <w:b/>
        </w:rPr>
        <w:t>Блок контроля несанкционированного отключения ЭПК ключом</w:t>
      </w:r>
      <w:r>
        <w:t>, 621</w:t>
      </w:r>
    </w:p>
    <w:p w14:paraId="2903E52A" w14:textId="77777777" w:rsidR="008D6EE1" w:rsidRDefault="008D6EE1">
      <w:pPr>
        <w:pStyle w:val="ConsPlusNormal"/>
        <w:spacing w:before="220"/>
        <w:ind w:firstLine="540"/>
        <w:jc w:val="both"/>
      </w:pPr>
      <w:r>
        <w:rPr>
          <w:b/>
        </w:rPr>
        <w:t>Конечное значение шкалы</w:t>
      </w:r>
      <w:r>
        <w:t>, 215</w:t>
      </w:r>
    </w:p>
    <w:p w14:paraId="157B4A56" w14:textId="77777777" w:rsidR="008D6EE1" w:rsidRDefault="008D6EE1">
      <w:pPr>
        <w:pStyle w:val="ConsPlusNormal"/>
        <w:spacing w:before="220"/>
        <w:ind w:firstLine="540"/>
        <w:jc w:val="both"/>
      </w:pPr>
      <w:r>
        <w:rPr>
          <w:b/>
        </w:rPr>
        <w:t>Конечный пункт перевозки груза (пассажира)</w:t>
      </w:r>
      <w:r>
        <w:t>, 695</w:t>
      </w:r>
    </w:p>
    <w:p w14:paraId="35DF830F" w14:textId="77777777" w:rsidR="008D6EE1" w:rsidRDefault="008D6EE1">
      <w:pPr>
        <w:pStyle w:val="ConsPlusNormal"/>
        <w:spacing w:before="220"/>
        <w:ind w:firstLine="540"/>
        <w:jc w:val="both"/>
      </w:pPr>
      <w:proofErr w:type="spellStart"/>
      <w:r>
        <w:rPr>
          <w:b/>
        </w:rPr>
        <w:t>Конкорс</w:t>
      </w:r>
      <w:proofErr w:type="spellEnd"/>
      <w:r>
        <w:t>, 580</w:t>
      </w:r>
    </w:p>
    <w:p w14:paraId="5AB3AAAB" w14:textId="77777777" w:rsidR="008D6EE1" w:rsidRDefault="008D6EE1">
      <w:pPr>
        <w:pStyle w:val="ConsPlusNormal"/>
        <w:spacing w:before="220"/>
        <w:ind w:firstLine="540"/>
        <w:jc w:val="both"/>
      </w:pPr>
      <w:r>
        <w:rPr>
          <w:b/>
        </w:rPr>
        <w:t>Конкретная ситуация</w:t>
      </w:r>
      <w:r>
        <w:t xml:space="preserve"> &lt;план качества&gt;, 936</w:t>
      </w:r>
    </w:p>
    <w:p w14:paraId="39A74241" w14:textId="77777777" w:rsidR="008D6EE1" w:rsidRDefault="008D6EE1">
      <w:pPr>
        <w:pStyle w:val="ConsPlusNormal"/>
        <w:spacing w:before="220"/>
        <w:ind w:firstLine="540"/>
        <w:jc w:val="both"/>
      </w:pPr>
      <w:r>
        <w:rPr>
          <w:b/>
        </w:rPr>
        <w:t>Конкурентное преимущество</w:t>
      </w:r>
      <w:r>
        <w:t>, 130</w:t>
      </w:r>
    </w:p>
    <w:p w14:paraId="60A5932D" w14:textId="77777777" w:rsidR="008D6EE1" w:rsidRDefault="008D6EE1">
      <w:pPr>
        <w:pStyle w:val="ConsPlusNormal"/>
        <w:spacing w:before="220"/>
        <w:ind w:firstLine="540"/>
        <w:jc w:val="both"/>
      </w:pPr>
      <w:r>
        <w:rPr>
          <w:b/>
        </w:rPr>
        <w:t>Конкурентоспособность</w:t>
      </w:r>
      <w:r>
        <w:t>, 155</w:t>
      </w:r>
    </w:p>
    <w:p w14:paraId="4B0BFDD6" w14:textId="77777777" w:rsidR="008D6EE1" w:rsidRDefault="008D6EE1">
      <w:pPr>
        <w:pStyle w:val="ConsPlusNormal"/>
        <w:spacing w:before="220"/>
        <w:ind w:firstLine="540"/>
        <w:jc w:val="both"/>
      </w:pPr>
      <w:r>
        <w:rPr>
          <w:b/>
        </w:rPr>
        <w:t>Консенсус</w:t>
      </w:r>
      <w:r>
        <w:t>, 176</w:t>
      </w:r>
    </w:p>
    <w:p w14:paraId="2615E870" w14:textId="77777777" w:rsidR="008D6EE1" w:rsidRDefault="008D6EE1">
      <w:pPr>
        <w:pStyle w:val="ConsPlusNormal"/>
        <w:spacing w:before="220"/>
        <w:ind w:firstLine="540"/>
        <w:jc w:val="both"/>
      </w:pPr>
      <w:r>
        <w:rPr>
          <w:b/>
        </w:rPr>
        <w:t>Консервация объекта строительства</w:t>
      </w:r>
      <w:r>
        <w:t>, 357</w:t>
      </w:r>
    </w:p>
    <w:p w14:paraId="3182E788" w14:textId="77777777" w:rsidR="008D6EE1" w:rsidRDefault="008D6EE1">
      <w:pPr>
        <w:pStyle w:val="ConsPlusNormal"/>
        <w:spacing w:before="220"/>
        <w:ind w:firstLine="540"/>
        <w:jc w:val="both"/>
      </w:pPr>
      <w:r>
        <w:rPr>
          <w:b/>
        </w:rPr>
        <w:t>Консервация составных частей железнодорожного подвижного состава</w:t>
      </w:r>
      <w:r>
        <w:t>, 674</w:t>
      </w:r>
    </w:p>
    <w:p w14:paraId="05F913E4" w14:textId="77777777" w:rsidR="008D6EE1" w:rsidRDefault="008D6EE1">
      <w:pPr>
        <w:pStyle w:val="ConsPlusNormal"/>
        <w:spacing w:before="220"/>
        <w:ind w:firstLine="540"/>
        <w:jc w:val="both"/>
      </w:pPr>
      <w:r>
        <w:rPr>
          <w:b/>
        </w:rPr>
        <w:t>Консоль (железнодорожной контактной сети)</w:t>
      </w:r>
      <w:r>
        <w:t>, 448</w:t>
      </w:r>
    </w:p>
    <w:p w14:paraId="3F7CD03E" w14:textId="77777777" w:rsidR="008D6EE1" w:rsidRDefault="008D6EE1">
      <w:pPr>
        <w:pStyle w:val="ConsPlusNormal"/>
        <w:spacing w:before="220"/>
        <w:ind w:firstLine="540"/>
        <w:jc w:val="both"/>
      </w:pPr>
      <w:r>
        <w:rPr>
          <w:b/>
        </w:rPr>
        <w:lastRenderedPageBreak/>
        <w:t>Консольный изолятор (железнодорожной) контактной сети</w:t>
      </w:r>
      <w:r>
        <w:t>, 445</w:t>
      </w:r>
    </w:p>
    <w:p w14:paraId="324DC021" w14:textId="77777777" w:rsidR="008D6EE1" w:rsidRDefault="008D6EE1">
      <w:pPr>
        <w:pStyle w:val="ConsPlusNormal"/>
        <w:spacing w:before="220"/>
        <w:ind w:firstLine="540"/>
        <w:jc w:val="both"/>
      </w:pPr>
      <w:r>
        <w:rPr>
          <w:b/>
        </w:rPr>
        <w:t>Консольный режим питания подстанционной зоны</w:t>
      </w:r>
      <w:r>
        <w:t>, 471</w:t>
      </w:r>
    </w:p>
    <w:p w14:paraId="6BD07127" w14:textId="77777777" w:rsidR="008D6EE1" w:rsidRDefault="008D6EE1">
      <w:pPr>
        <w:pStyle w:val="ConsPlusNormal"/>
        <w:spacing w:before="220"/>
        <w:ind w:firstLine="540"/>
        <w:jc w:val="both"/>
      </w:pPr>
      <w:r>
        <w:rPr>
          <w:b/>
        </w:rPr>
        <w:t>Конструктивная высота (железнодорожной) контактной подвески</w:t>
      </w:r>
      <w:r>
        <w:t>, 440</w:t>
      </w:r>
    </w:p>
    <w:p w14:paraId="3691C3BA" w14:textId="77777777" w:rsidR="008D6EE1" w:rsidRDefault="008D6EE1">
      <w:pPr>
        <w:pStyle w:val="ConsPlusNormal"/>
        <w:spacing w:before="220"/>
        <w:ind w:firstLine="540"/>
        <w:jc w:val="both"/>
      </w:pPr>
      <w:r>
        <w:rPr>
          <w:b/>
        </w:rPr>
        <w:t>Конструктивная единица локомотива</w:t>
      </w:r>
      <w:r>
        <w:t>, 630</w:t>
      </w:r>
    </w:p>
    <w:p w14:paraId="110E9967" w14:textId="77777777" w:rsidR="008D6EE1" w:rsidRDefault="008D6EE1">
      <w:pPr>
        <w:pStyle w:val="ConsPlusNormal"/>
        <w:spacing w:before="220"/>
        <w:ind w:firstLine="540"/>
        <w:jc w:val="both"/>
      </w:pPr>
      <w:r>
        <w:rPr>
          <w:b/>
        </w:rPr>
        <w:t>Конструктивный отказ</w:t>
      </w:r>
      <w:r>
        <w:t>, 789</w:t>
      </w:r>
    </w:p>
    <w:p w14:paraId="781FCE4B" w14:textId="77777777" w:rsidR="008D6EE1" w:rsidRDefault="008D6EE1">
      <w:pPr>
        <w:pStyle w:val="ConsPlusNormal"/>
        <w:spacing w:before="220"/>
        <w:ind w:firstLine="540"/>
        <w:jc w:val="both"/>
      </w:pPr>
      <w:r>
        <w:rPr>
          <w:b/>
        </w:rPr>
        <w:t>Конструкторская документация</w:t>
      </w:r>
      <w:r>
        <w:t>, 74</w:t>
      </w:r>
    </w:p>
    <w:p w14:paraId="773A1731" w14:textId="77777777" w:rsidR="008D6EE1" w:rsidRDefault="008D6EE1">
      <w:pPr>
        <w:pStyle w:val="ConsPlusNormal"/>
        <w:spacing w:before="220"/>
        <w:ind w:firstLine="540"/>
        <w:jc w:val="both"/>
      </w:pPr>
      <w:r>
        <w:rPr>
          <w:b/>
        </w:rPr>
        <w:t>Конструкторский документ;</w:t>
      </w:r>
      <w:r>
        <w:t xml:space="preserve"> КД, 74</w:t>
      </w:r>
    </w:p>
    <w:p w14:paraId="0A98AE10" w14:textId="77777777" w:rsidR="008D6EE1" w:rsidRDefault="008D6EE1">
      <w:pPr>
        <w:pStyle w:val="ConsPlusNormal"/>
        <w:spacing w:before="220"/>
        <w:ind w:firstLine="540"/>
        <w:jc w:val="both"/>
      </w:pPr>
      <w:r>
        <w:rPr>
          <w:b/>
        </w:rPr>
        <w:t>Конструкционная скорость</w:t>
      </w:r>
      <w:r>
        <w:t>, 607</w:t>
      </w:r>
    </w:p>
    <w:p w14:paraId="1E5A47A6" w14:textId="77777777" w:rsidR="008D6EE1" w:rsidRDefault="008D6EE1">
      <w:pPr>
        <w:pStyle w:val="ConsPlusNormal"/>
        <w:spacing w:before="220"/>
        <w:ind w:firstLine="540"/>
        <w:jc w:val="both"/>
      </w:pPr>
      <w:r>
        <w:rPr>
          <w:b/>
        </w:rPr>
        <w:t>Конструкционная скорость локомотива</w:t>
      </w:r>
      <w:r>
        <w:t>, 113</w:t>
      </w:r>
    </w:p>
    <w:p w14:paraId="087B68C0" w14:textId="77777777" w:rsidR="008D6EE1" w:rsidRDefault="008D6EE1">
      <w:pPr>
        <w:pStyle w:val="ConsPlusNormal"/>
        <w:spacing w:before="220"/>
        <w:ind w:firstLine="540"/>
        <w:jc w:val="both"/>
      </w:pPr>
      <w:r>
        <w:rPr>
          <w:b/>
        </w:rPr>
        <w:t>Консультант по системе менеджмента качества</w:t>
      </w:r>
      <w:r>
        <w:t>, 887</w:t>
      </w:r>
    </w:p>
    <w:p w14:paraId="016E3F22" w14:textId="77777777" w:rsidR="008D6EE1" w:rsidRDefault="008D6EE1">
      <w:pPr>
        <w:pStyle w:val="ConsPlusNormal"/>
        <w:spacing w:before="220"/>
        <w:ind w:firstLine="540"/>
        <w:jc w:val="both"/>
      </w:pPr>
      <w:r>
        <w:rPr>
          <w:b/>
        </w:rPr>
        <w:t>Контактная сеть высокоскоростного железнодорожного транспорта</w:t>
      </w:r>
      <w:r>
        <w:t>, 773</w:t>
      </w:r>
    </w:p>
    <w:p w14:paraId="7D78A35C" w14:textId="77777777" w:rsidR="008D6EE1" w:rsidRDefault="008D6EE1">
      <w:pPr>
        <w:pStyle w:val="ConsPlusNormal"/>
        <w:spacing w:before="220"/>
        <w:ind w:firstLine="540"/>
        <w:jc w:val="both"/>
      </w:pPr>
      <w:r>
        <w:rPr>
          <w:b/>
        </w:rPr>
        <w:t>Контактный провод (железнодорожной) контактной подвески</w:t>
      </w:r>
      <w:r>
        <w:t>, 435</w:t>
      </w:r>
    </w:p>
    <w:p w14:paraId="1820007A" w14:textId="77777777" w:rsidR="008D6EE1" w:rsidRDefault="008D6EE1">
      <w:pPr>
        <w:pStyle w:val="ConsPlusNormal"/>
        <w:spacing w:before="220"/>
        <w:ind w:firstLine="540"/>
        <w:jc w:val="both"/>
      </w:pPr>
      <w:r>
        <w:rPr>
          <w:b/>
        </w:rPr>
        <w:t>Контактный рельс</w:t>
      </w:r>
      <w:r>
        <w:t>, 434</w:t>
      </w:r>
    </w:p>
    <w:p w14:paraId="1EBF17AC" w14:textId="77777777" w:rsidR="008D6EE1" w:rsidRDefault="008D6EE1">
      <w:pPr>
        <w:pStyle w:val="ConsPlusNormal"/>
        <w:spacing w:before="220"/>
        <w:ind w:firstLine="540"/>
        <w:jc w:val="both"/>
      </w:pPr>
      <w:r>
        <w:rPr>
          <w:b/>
        </w:rPr>
        <w:t>Контейнер</w:t>
      </w:r>
      <w:r>
        <w:t>, 749</w:t>
      </w:r>
    </w:p>
    <w:p w14:paraId="23FBE2AD" w14:textId="77777777" w:rsidR="008D6EE1" w:rsidRDefault="008D6EE1">
      <w:pPr>
        <w:pStyle w:val="ConsPlusNormal"/>
        <w:spacing w:before="220"/>
        <w:ind w:firstLine="540"/>
        <w:jc w:val="both"/>
      </w:pPr>
      <w:r>
        <w:rPr>
          <w:b/>
        </w:rPr>
        <w:t>Контейнер крупнотоннажный</w:t>
      </w:r>
      <w:r>
        <w:t>, 750</w:t>
      </w:r>
    </w:p>
    <w:p w14:paraId="1133BB60" w14:textId="77777777" w:rsidR="008D6EE1" w:rsidRDefault="008D6EE1">
      <w:pPr>
        <w:pStyle w:val="ConsPlusNormal"/>
        <w:spacing w:before="220"/>
        <w:ind w:firstLine="540"/>
        <w:jc w:val="both"/>
      </w:pPr>
      <w:r>
        <w:rPr>
          <w:b/>
        </w:rPr>
        <w:t>Контейнер с открытым верхом</w:t>
      </w:r>
      <w:r>
        <w:t>, 750</w:t>
      </w:r>
    </w:p>
    <w:p w14:paraId="08A81204" w14:textId="77777777" w:rsidR="008D6EE1" w:rsidRDefault="008D6EE1">
      <w:pPr>
        <w:pStyle w:val="ConsPlusNormal"/>
        <w:spacing w:before="220"/>
        <w:ind w:firstLine="540"/>
        <w:jc w:val="both"/>
      </w:pPr>
      <w:r>
        <w:rPr>
          <w:b/>
        </w:rPr>
        <w:t>Контейнерная железнодорожная перевозка</w:t>
      </w:r>
      <w:r>
        <w:t>, 749</w:t>
      </w:r>
    </w:p>
    <w:p w14:paraId="32C7E983" w14:textId="77777777" w:rsidR="008D6EE1" w:rsidRDefault="008D6EE1">
      <w:pPr>
        <w:pStyle w:val="ConsPlusNormal"/>
        <w:spacing w:before="220"/>
        <w:ind w:firstLine="540"/>
        <w:jc w:val="both"/>
      </w:pPr>
      <w:r>
        <w:rPr>
          <w:b/>
        </w:rPr>
        <w:t>Контейнерная отправка</w:t>
      </w:r>
      <w:r>
        <w:t>, 740</w:t>
      </w:r>
    </w:p>
    <w:p w14:paraId="3A561A10" w14:textId="77777777" w:rsidR="008D6EE1" w:rsidRDefault="008D6EE1">
      <w:pPr>
        <w:pStyle w:val="ConsPlusNormal"/>
        <w:spacing w:before="220"/>
        <w:ind w:firstLine="540"/>
        <w:jc w:val="both"/>
      </w:pPr>
      <w:r>
        <w:rPr>
          <w:b/>
        </w:rPr>
        <w:t>Контейнерная площадка</w:t>
      </w:r>
      <w:r>
        <w:t>, 589</w:t>
      </w:r>
    </w:p>
    <w:p w14:paraId="143298A1" w14:textId="77777777" w:rsidR="008D6EE1" w:rsidRDefault="008D6EE1">
      <w:pPr>
        <w:pStyle w:val="ConsPlusNormal"/>
        <w:spacing w:before="220"/>
        <w:ind w:firstLine="540"/>
        <w:jc w:val="both"/>
      </w:pPr>
      <w:r>
        <w:rPr>
          <w:b/>
        </w:rPr>
        <w:t>Контейнерные перевозки</w:t>
      </w:r>
      <w:r>
        <w:t>, 736</w:t>
      </w:r>
    </w:p>
    <w:p w14:paraId="74161088" w14:textId="77777777" w:rsidR="008D6EE1" w:rsidRDefault="008D6EE1">
      <w:pPr>
        <w:pStyle w:val="ConsPlusNormal"/>
        <w:spacing w:before="220"/>
        <w:ind w:firstLine="540"/>
        <w:jc w:val="both"/>
      </w:pPr>
      <w:r>
        <w:rPr>
          <w:b/>
        </w:rPr>
        <w:t>Контейнерный терминал</w:t>
      </w:r>
      <w:r>
        <w:t>, 752</w:t>
      </w:r>
    </w:p>
    <w:p w14:paraId="0D852C84" w14:textId="77777777" w:rsidR="008D6EE1" w:rsidRDefault="008D6EE1">
      <w:pPr>
        <w:pStyle w:val="ConsPlusNormal"/>
        <w:spacing w:before="220"/>
        <w:ind w:firstLine="540"/>
        <w:jc w:val="both"/>
      </w:pPr>
      <w:r>
        <w:rPr>
          <w:b/>
        </w:rPr>
        <w:t>Контейнер-платформа</w:t>
      </w:r>
      <w:r>
        <w:t>, 751</w:t>
      </w:r>
    </w:p>
    <w:p w14:paraId="49098836" w14:textId="77777777" w:rsidR="008D6EE1" w:rsidRDefault="008D6EE1">
      <w:pPr>
        <w:pStyle w:val="ConsPlusNormal"/>
        <w:spacing w:before="220"/>
        <w:ind w:firstLine="540"/>
        <w:jc w:val="both"/>
      </w:pPr>
      <w:r>
        <w:rPr>
          <w:b/>
        </w:rPr>
        <w:t>Контракт</w:t>
      </w:r>
      <w:r>
        <w:t>, 905</w:t>
      </w:r>
    </w:p>
    <w:p w14:paraId="0DBB6BAB" w14:textId="77777777" w:rsidR="008D6EE1" w:rsidRDefault="008D6EE1">
      <w:pPr>
        <w:pStyle w:val="ConsPlusNormal"/>
        <w:spacing w:before="220"/>
        <w:ind w:firstLine="540"/>
        <w:jc w:val="both"/>
      </w:pPr>
      <w:r>
        <w:rPr>
          <w:b/>
        </w:rPr>
        <w:t>Контрейлер</w:t>
      </w:r>
      <w:r>
        <w:t>, 749</w:t>
      </w:r>
    </w:p>
    <w:p w14:paraId="6A1E2FBF" w14:textId="77777777" w:rsidR="008D6EE1" w:rsidRDefault="008D6EE1">
      <w:pPr>
        <w:pStyle w:val="ConsPlusNormal"/>
        <w:spacing w:before="220"/>
        <w:ind w:firstLine="540"/>
        <w:jc w:val="both"/>
      </w:pPr>
      <w:r>
        <w:rPr>
          <w:b/>
        </w:rPr>
        <w:t>Контрейлерная перевозка</w:t>
      </w:r>
      <w:r>
        <w:t>, 749</w:t>
      </w:r>
    </w:p>
    <w:p w14:paraId="231AAE2C" w14:textId="77777777" w:rsidR="008D6EE1" w:rsidRDefault="008D6EE1">
      <w:pPr>
        <w:pStyle w:val="ConsPlusNormal"/>
        <w:spacing w:before="220"/>
        <w:ind w:firstLine="540"/>
        <w:jc w:val="both"/>
      </w:pPr>
      <w:r>
        <w:rPr>
          <w:b/>
        </w:rPr>
        <w:t>Контрейлерная платформа</w:t>
      </w:r>
      <w:r>
        <w:t>, 654</w:t>
      </w:r>
    </w:p>
    <w:p w14:paraId="51988428" w14:textId="77777777" w:rsidR="008D6EE1" w:rsidRDefault="008D6EE1">
      <w:pPr>
        <w:pStyle w:val="ConsPlusNormal"/>
        <w:spacing w:before="220"/>
        <w:ind w:firstLine="540"/>
        <w:jc w:val="both"/>
      </w:pPr>
      <w:r>
        <w:rPr>
          <w:b/>
        </w:rPr>
        <w:t>Контрейлерная площадка</w:t>
      </w:r>
      <w:r>
        <w:t>, 589</w:t>
      </w:r>
    </w:p>
    <w:p w14:paraId="6312D8E2" w14:textId="77777777" w:rsidR="008D6EE1" w:rsidRDefault="008D6EE1">
      <w:pPr>
        <w:pStyle w:val="ConsPlusNormal"/>
        <w:spacing w:before="220"/>
        <w:ind w:firstLine="540"/>
        <w:jc w:val="both"/>
      </w:pPr>
      <w:r>
        <w:rPr>
          <w:b/>
        </w:rPr>
        <w:t>Контроллинг</w:t>
      </w:r>
      <w:r>
        <w:t>, 158</w:t>
      </w:r>
    </w:p>
    <w:p w14:paraId="65173496" w14:textId="77777777" w:rsidR="008D6EE1" w:rsidRDefault="008D6EE1">
      <w:pPr>
        <w:pStyle w:val="ConsPlusNormal"/>
        <w:spacing w:before="220"/>
        <w:ind w:firstLine="540"/>
        <w:jc w:val="both"/>
      </w:pPr>
      <w:r>
        <w:rPr>
          <w:b/>
        </w:rPr>
        <w:t>Контроль</w:t>
      </w:r>
      <w:r>
        <w:t xml:space="preserve"> &lt;безопасность движения&gt;, 253</w:t>
      </w:r>
    </w:p>
    <w:p w14:paraId="46493A34" w14:textId="77777777" w:rsidR="008D6EE1" w:rsidRDefault="008D6EE1">
      <w:pPr>
        <w:pStyle w:val="ConsPlusNormal"/>
        <w:spacing w:before="220"/>
        <w:ind w:firstLine="540"/>
        <w:jc w:val="both"/>
      </w:pPr>
      <w:r>
        <w:rPr>
          <w:b/>
        </w:rPr>
        <w:t>Контроль надежности (железнодорожной техники)</w:t>
      </w:r>
      <w:r>
        <w:t>, 793</w:t>
      </w:r>
    </w:p>
    <w:p w14:paraId="024AC352" w14:textId="77777777" w:rsidR="008D6EE1" w:rsidRDefault="008D6EE1">
      <w:pPr>
        <w:pStyle w:val="ConsPlusNormal"/>
        <w:spacing w:before="220"/>
        <w:ind w:firstLine="540"/>
        <w:jc w:val="both"/>
      </w:pPr>
      <w:r>
        <w:rPr>
          <w:b/>
        </w:rPr>
        <w:lastRenderedPageBreak/>
        <w:t>Контроль негабаритной секции маршрута</w:t>
      </w:r>
      <w:r>
        <w:t>, 502</w:t>
      </w:r>
    </w:p>
    <w:p w14:paraId="0933DFE2" w14:textId="77777777" w:rsidR="008D6EE1" w:rsidRDefault="008D6EE1">
      <w:pPr>
        <w:pStyle w:val="ConsPlusNormal"/>
        <w:spacing w:before="220"/>
        <w:ind w:firstLine="540"/>
        <w:jc w:val="both"/>
      </w:pPr>
      <w:r>
        <w:rPr>
          <w:b/>
        </w:rPr>
        <w:t>Контроль показателей качества (на сети железнодорожной электросвязи)</w:t>
      </w:r>
      <w:r>
        <w:t>, 576</w:t>
      </w:r>
    </w:p>
    <w:p w14:paraId="26209255" w14:textId="77777777" w:rsidR="008D6EE1" w:rsidRDefault="008D6EE1">
      <w:pPr>
        <w:pStyle w:val="ConsPlusNormal"/>
        <w:spacing w:before="220"/>
        <w:ind w:firstLine="540"/>
        <w:jc w:val="both"/>
      </w:pPr>
      <w:r>
        <w:rPr>
          <w:b/>
        </w:rPr>
        <w:t>Контроль положения стрелки</w:t>
      </w:r>
      <w:r>
        <w:t>, 500</w:t>
      </w:r>
    </w:p>
    <w:p w14:paraId="4A9A9E4F" w14:textId="77777777" w:rsidR="008D6EE1" w:rsidRDefault="008D6EE1">
      <w:pPr>
        <w:pStyle w:val="ConsPlusNormal"/>
        <w:spacing w:before="220"/>
        <w:ind w:firstLine="540"/>
        <w:jc w:val="both"/>
      </w:pPr>
      <w:r>
        <w:rPr>
          <w:b/>
        </w:rPr>
        <w:t>Контроль производственной системы изготовителя</w:t>
      </w:r>
      <w:r>
        <w:t>, 373</w:t>
      </w:r>
    </w:p>
    <w:p w14:paraId="28B82CAE" w14:textId="77777777" w:rsidR="008D6EE1" w:rsidRDefault="008D6EE1">
      <w:pPr>
        <w:pStyle w:val="ConsPlusNormal"/>
        <w:spacing w:before="220"/>
        <w:ind w:firstLine="540"/>
        <w:jc w:val="both"/>
      </w:pPr>
      <w:r>
        <w:rPr>
          <w:b/>
        </w:rPr>
        <w:t>Контроль пути перегона</w:t>
      </w:r>
      <w:r>
        <w:t>, 504</w:t>
      </w:r>
    </w:p>
    <w:p w14:paraId="3C96E7A0" w14:textId="77777777" w:rsidR="008D6EE1" w:rsidRDefault="008D6EE1">
      <w:pPr>
        <w:pStyle w:val="ConsPlusNormal"/>
        <w:spacing w:before="220"/>
        <w:ind w:firstLine="540"/>
        <w:jc w:val="both"/>
      </w:pPr>
      <w:r>
        <w:rPr>
          <w:b/>
        </w:rPr>
        <w:t>Контроль технического состояния железнодорожного подвижного состава</w:t>
      </w:r>
      <w:r>
        <w:t>, 672</w:t>
      </w:r>
    </w:p>
    <w:p w14:paraId="0440CBDB" w14:textId="77777777" w:rsidR="008D6EE1" w:rsidRDefault="008D6EE1">
      <w:pPr>
        <w:pStyle w:val="ConsPlusNormal"/>
        <w:spacing w:before="220"/>
        <w:ind w:firstLine="540"/>
        <w:jc w:val="both"/>
      </w:pPr>
      <w:r>
        <w:rPr>
          <w:b/>
        </w:rPr>
        <w:t>Контроль функционирования</w:t>
      </w:r>
      <w:r>
        <w:t>, 777</w:t>
      </w:r>
    </w:p>
    <w:p w14:paraId="44D94529" w14:textId="77777777" w:rsidR="008D6EE1" w:rsidRDefault="008D6EE1">
      <w:pPr>
        <w:pStyle w:val="ConsPlusNormal"/>
        <w:spacing w:before="220"/>
        <w:ind w:firstLine="540"/>
        <w:jc w:val="both"/>
      </w:pPr>
      <w:r>
        <w:rPr>
          <w:b/>
        </w:rPr>
        <w:t>Контрольная процедура</w:t>
      </w:r>
      <w:r>
        <w:t>, 383</w:t>
      </w:r>
    </w:p>
    <w:p w14:paraId="5E3EFD00" w14:textId="77777777" w:rsidR="008D6EE1" w:rsidRDefault="008D6EE1">
      <w:pPr>
        <w:pStyle w:val="ConsPlusNormal"/>
        <w:spacing w:before="220"/>
        <w:ind w:firstLine="540"/>
        <w:jc w:val="both"/>
      </w:pPr>
      <w:r>
        <w:rPr>
          <w:b/>
        </w:rPr>
        <w:t>Контрольная среда</w:t>
      </w:r>
      <w:r>
        <w:t>, 377</w:t>
      </w:r>
    </w:p>
    <w:p w14:paraId="317CD14D" w14:textId="77777777" w:rsidR="008D6EE1" w:rsidRDefault="008D6EE1">
      <w:pPr>
        <w:pStyle w:val="ConsPlusNormal"/>
        <w:spacing w:before="220"/>
        <w:ind w:firstLine="540"/>
        <w:jc w:val="both"/>
      </w:pPr>
      <w:r>
        <w:rPr>
          <w:b/>
        </w:rPr>
        <w:t>Контрольно-габаритное устройство</w:t>
      </w:r>
      <w:r>
        <w:t>, 486</w:t>
      </w:r>
    </w:p>
    <w:p w14:paraId="1C764AD2" w14:textId="77777777" w:rsidR="008D6EE1" w:rsidRDefault="008D6EE1">
      <w:pPr>
        <w:pStyle w:val="ConsPlusNormal"/>
        <w:spacing w:before="220"/>
        <w:ind w:firstLine="540"/>
        <w:jc w:val="both"/>
      </w:pPr>
      <w:r>
        <w:rPr>
          <w:b/>
        </w:rPr>
        <w:t>Контрольные испытания</w:t>
      </w:r>
      <w:r>
        <w:t>, 952</w:t>
      </w:r>
    </w:p>
    <w:p w14:paraId="01211796" w14:textId="77777777" w:rsidR="008D6EE1" w:rsidRDefault="008D6EE1">
      <w:pPr>
        <w:pStyle w:val="ConsPlusNormal"/>
        <w:spacing w:before="220"/>
        <w:ind w:firstLine="540"/>
        <w:jc w:val="both"/>
      </w:pPr>
      <w:r>
        <w:rPr>
          <w:b/>
        </w:rPr>
        <w:t>Контрольные точки (вехи) проекта цифровой трансформации ОАО "РЖД"</w:t>
      </w:r>
      <w:r>
        <w:t>, 840</w:t>
      </w:r>
    </w:p>
    <w:p w14:paraId="6D9278EE" w14:textId="77777777" w:rsidR="008D6EE1" w:rsidRDefault="008D6EE1">
      <w:pPr>
        <w:pStyle w:val="ConsPlusNormal"/>
        <w:spacing w:before="220"/>
        <w:ind w:firstLine="540"/>
        <w:jc w:val="both"/>
      </w:pPr>
      <w:r>
        <w:rPr>
          <w:b/>
        </w:rPr>
        <w:t>Контрольный квартальный показатель безопасности движения</w:t>
      </w:r>
      <w:r>
        <w:t>, 267</w:t>
      </w:r>
    </w:p>
    <w:p w14:paraId="27363F72" w14:textId="77777777" w:rsidR="008D6EE1" w:rsidRDefault="008D6EE1">
      <w:pPr>
        <w:pStyle w:val="ConsPlusNormal"/>
        <w:spacing w:before="220"/>
        <w:ind w:firstLine="540"/>
        <w:jc w:val="both"/>
      </w:pPr>
      <w:r>
        <w:rPr>
          <w:b/>
        </w:rPr>
        <w:t>Контрольный режим рельсовой цепи</w:t>
      </w:r>
      <w:r>
        <w:t>, 505</w:t>
      </w:r>
    </w:p>
    <w:p w14:paraId="672CB687" w14:textId="77777777" w:rsidR="008D6EE1" w:rsidRDefault="008D6EE1">
      <w:pPr>
        <w:pStyle w:val="ConsPlusNormal"/>
        <w:spacing w:before="220"/>
        <w:ind w:firstLine="540"/>
        <w:jc w:val="both"/>
      </w:pPr>
      <w:r>
        <w:rPr>
          <w:b/>
        </w:rPr>
        <w:t>Контрольный участок сортировочной горки</w:t>
      </w:r>
      <w:r>
        <w:t>, 589</w:t>
      </w:r>
    </w:p>
    <w:p w14:paraId="39634923" w14:textId="77777777" w:rsidR="008D6EE1" w:rsidRDefault="008D6EE1">
      <w:pPr>
        <w:pStyle w:val="ConsPlusNormal"/>
        <w:spacing w:before="220"/>
        <w:ind w:firstLine="540"/>
        <w:jc w:val="both"/>
      </w:pPr>
      <w:r>
        <w:rPr>
          <w:b/>
        </w:rPr>
        <w:t>Конфигурация</w:t>
      </w:r>
      <w:r>
        <w:t>, 939</w:t>
      </w:r>
    </w:p>
    <w:p w14:paraId="30F9935D" w14:textId="77777777" w:rsidR="008D6EE1" w:rsidRDefault="008D6EE1">
      <w:pPr>
        <w:pStyle w:val="ConsPlusNormal"/>
        <w:spacing w:before="220"/>
        <w:ind w:firstLine="540"/>
        <w:jc w:val="both"/>
      </w:pPr>
      <w:r>
        <w:rPr>
          <w:b/>
        </w:rPr>
        <w:t>Конфиденциальность информации</w:t>
      </w:r>
      <w:r>
        <w:t>, 876</w:t>
      </w:r>
    </w:p>
    <w:p w14:paraId="719733D8" w14:textId="77777777" w:rsidR="008D6EE1" w:rsidRDefault="008D6EE1">
      <w:pPr>
        <w:pStyle w:val="ConsPlusNormal"/>
        <w:spacing w:before="220"/>
        <w:ind w:firstLine="540"/>
        <w:jc w:val="both"/>
      </w:pPr>
      <w:r>
        <w:rPr>
          <w:b/>
        </w:rPr>
        <w:t>Концевая опора линии электропередачи</w:t>
      </w:r>
      <w:r>
        <w:t>, 459</w:t>
      </w:r>
    </w:p>
    <w:p w14:paraId="50ACD63C" w14:textId="77777777" w:rsidR="008D6EE1" w:rsidRDefault="008D6EE1">
      <w:pPr>
        <w:pStyle w:val="ConsPlusNormal"/>
        <w:spacing w:before="220"/>
        <w:ind w:firstLine="540"/>
        <w:jc w:val="both"/>
      </w:pPr>
      <w:r>
        <w:rPr>
          <w:b/>
        </w:rPr>
        <w:t>Концепция безопасности железнодорожной автоматики и телемеханики</w:t>
      </w:r>
      <w:r>
        <w:t>, 508</w:t>
      </w:r>
    </w:p>
    <w:p w14:paraId="11A3A3E0" w14:textId="77777777" w:rsidR="008D6EE1" w:rsidRDefault="008D6EE1">
      <w:pPr>
        <w:pStyle w:val="ConsPlusNormal"/>
        <w:spacing w:before="220"/>
        <w:ind w:firstLine="540"/>
        <w:jc w:val="both"/>
      </w:pPr>
      <w:r>
        <w:rPr>
          <w:b/>
        </w:rPr>
        <w:t>Координация в области пожарной безопасности</w:t>
      </w:r>
      <w:r>
        <w:t>, 325</w:t>
      </w:r>
    </w:p>
    <w:p w14:paraId="4DD28750" w14:textId="77777777" w:rsidR="008D6EE1" w:rsidRDefault="008D6EE1">
      <w:pPr>
        <w:pStyle w:val="ConsPlusNormal"/>
        <w:spacing w:before="220"/>
        <w:ind w:firstLine="540"/>
        <w:jc w:val="both"/>
      </w:pPr>
      <w:r>
        <w:rPr>
          <w:b/>
        </w:rPr>
        <w:t>Короткозамыкатель (железнодорожной) контактной сети</w:t>
      </w:r>
      <w:r>
        <w:t>, 457</w:t>
      </w:r>
    </w:p>
    <w:p w14:paraId="209DF815" w14:textId="77777777" w:rsidR="008D6EE1" w:rsidRDefault="008D6EE1">
      <w:pPr>
        <w:pStyle w:val="ConsPlusNormal"/>
        <w:spacing w:before="220"/>
        <w:ind w:firstLine="540"/>
        <w:jc w:val="both"/>
      </w:pPr>
      <w:r>
        <w:rPr>
          <w:b/>
        </w:rPr>
        <w:t>Короткозамыкатель отсасывающей линии</w:t>
      </w:r>
      <w:r>
        <w:t>, 457</w:t>
      </w:r>
    </w:p>
    <w:p w14:paraId="6743064F" w14:textId="77777777" w:rsidR="008D6EE1" w:rsidRDefault="008D6EE1">
      <w:pPr>
        <w:pStyle w:val="ConsPlusNormal"/>
        <w:spacing w:before="220"/>
        <w:ind w:firstLine="540"/>
        <w:jc w:val="both"/>
      </w:pPr>
      <w:r>
        <w:rPr>
          <w:b/>
        </w:rPr>
        <w:t>Корпоративная архитектура</w:t>
      </w:r>
      <w:r>
        <w:t>, 829</w:t>
      </w:r>
    </w:p>
    <w:p w14:paraId="1155E5E2" w14:textId="77777777" w:rsidR="008D6EE1" w:rsidRDefault="008D6EE1">
      <w:pPr>
        <w:pStyle w:val="ConsPlusNormal"/>
        <w:spacing w:before="220"/>
        <w:ind w:firstLine="540"/>
        <w:jc w:val="both"/>
      </w:pPr>
      <w:r>
        <w:rPr>
          <w:b/>
        </w:rPr>
        <w:t>Корпоративная система стандартизации открытого акционерного общества "Российские железные дороги";</w:t>
      </w:r>
      <w:r>
        <w:t xml:space="preserve"> КСС ОАО "РЖД", 78</w:t>
      </w:r>
    </w:p>
    <w:p w14:paraId="2760D922" w14:textId="77777777" w:rsidR="008D6EE1" w:rsidRDefault="008D6EE1">
      <w:pPr>
        <w:pStyle w:val="ConsPlusNormal"/>
        <w:spacing w:before="220"/>
        <w:ind w:firstLine="540"/>
        <w:jc w:val="both"/>
      </w:pPr>
      <w:r>
        <w:rPr>
          <w:b/>
        </w:rPr>
        <w:t>Корпоративная система управления данными</w:t>
      </w:r>
      <w:r>
        <w:t>, 861</w:t>
      </w:r>
    </w:p>
    <w:p w14:paraId="4976B283" w14:textId="77777777" w:rsidR="008D6EE1" w:rsidRDefault="008D6EE1">
      <w:pPr>
        <w:pStyle w:val="ConsPlusNormal"/>
        <w:spacing w:before="220"/>
        <w:ind w:firstLine="540"/>
        <w:jc w:val="both"/>
      </w:pPr>
      <w:r>
        <w:rPr>
          <w:b/>
        </w:rPr>
        <w:t>Корпоративная стратегия</w:t>
      </w:r>
      <w:r>
        <w:t>, 131</w:t>
      </w:r>
    </w:p>
    <w:p w14:paraId="69AB182A" w14:textId="77777777" w:rsidR="008D6EE1" w:rsidRDefault="008D6EE1">
      <w:pPr>
        <w:pStyle w:val="ConsPlusNormal"/>
        <w:spacing w:before="220"/>
        <w:ind w:firstLine="540"/>
        <w:jc w:val="both"/>
      </w:pPr>
      <w:r>
        <w:rPr>
          <w:b/>
        </w:rPr>
        <w:t>Корпоративное управление</w:t>
      </w:r>
      <w:r>
        <w:t>, 64</w:t>
      </w:r>
    </w:p>
    <w:p w14:paraId="63CAF586" w14:textId="77777777" w:rsidR="008D6EE1" w:rsidRDefault="008D6EE1">
      <w:pPr>
        <w:pStyle w:val="ConsPlusNormal"/>
        <w:spacing w:before="220"/>
        <w:ind w:firstLine="540"/>
        <w:jc w:val="both"/>
      </w:pPr>
      <w:r>
        <w:rPr>
          <w:b/>
        </w:rPr>
        <w:t>Корпоративные знания</w:t>
      </w:r>
      <w:r>
        <w:t>, 937</w:t>
      </w:r>
    </w:p>
    <w:p w14:paraId="7C39EF97" w14:textId="77777777" w:rsidR="008D6EE1" w:rsidRDefault="008D6EE1">
      <w:pPr>
        <w:pStyle w:val="ConsPlusNormal"/>
        <w:spacing w:before="220"/>
        <w:ind w:firstLine="540"/>
        <w:jc w:val="both"/>
      </w:pPr>
      <w:r>
        <w:rPr>
          <w:b/>
        </w:rPr>
        <w:t>Корпоративный инкубатор</w:t>
      </w:r>
      <w:r>
        <w:t>, 157</w:t>
      </w:r>
    </w:p>
    <w:p w14:paraId="55A972DC" w14:textId="77777777" w:rsidR="008D6EE1" w:rsidRDefault="008D6EE1">
      <w:pPr>
        <w:pStyle w:val="ConsPlusNormal"/>
        <w:spacing w:before="220"/>
        <w:ind w:firstLine="540"/>
        <w:jc w:val="both"/>
      </w:pPr>
      <w:r>
        <w:rPr>
          <w:b/>
        </w:rPr>
        <w:lastRenderedPageBreak/>
        <w:t>Корректировка документа стратегического планирования</w:t>
      </w:r>
      <w:r>
        <w:t>, 123</w:t>
      </w:r>
    </w:p>
    <w:p w14:paraId="60A83743" w14:textId="77777777" w:rsidR="008D6EE1" w:rsidRDefault="008D6EE1">
      <w:pPr>
        <w:pStyle w:val="ConsPlusNormal"/>
        <w:spacing w:before="220"/>
        <w:ind w:firstLine="540"/>
        <w:jc w:val="both"/>
      </w:pPr>
      <w:r>
        <w:rPr>
          <w:b/>
        </w:rPr>
        <w:t>Корректирующее техническое обслуживание (объекта технической эксплуатации);</w:t>
      </w:r>
      <w:r>
        <w:t xml:space="preserve"> КТО (</w:t>
      </w:r>
      <w:proofErr w:type="spellStart"/>
      <w:r>
        <w:t>Нрк</w:t>
      </w:r>
      <w:proofErr w:type="spellEnd"/>
      <w:r>
        <w:t>. восстановительное техническое обслуживание), 564</w:t>
      </w:r>
    </w:p>
    <w:p w14:paraId="305D0146" w14:textId="77777777" w:rsidR="008D6EE1" w:rsidRDefault="008D6EE1">
      <w:pPr>
        <w:pStyle w:val="ConsPlusNormal"/>
        <w:spacing w:before="220"/>
        <w:ind w:firstLine="540"/>
        <w:jc w:val="both"/>
      </w:pPr>
      <w:r>
        <w:rPr>
          <w:b/>
        </w:rPr>
        <w:t>Корреспонденция грузовых перевозок</w:t>
      </w:r>
      <w:r>
        <w:t xml:space="preserve"> &lt;транспорт&gt;, 49</w:t>
      </w:r>
    </w:p>
    <w:p w14:paraId="7B069E89" w14:textId="77777777" w:rsidR="008D6EE1" w:rsidRDefault="008D6EE1">
      <w:pPr>
        <w:pStyle w:val="ConsPlusNormal"/>
        <w:spacing w:before="220"/>
        <w:ind w:firstLine="540"/>
        <w:jc w:val="both"/>
      </w:pPr>
      <w:r>
        <w:rPr>
          <w:b/>
        </w:rPr>
        <w:t>Косая цепная (железнодорожная) контактная подвеска</w:t>
      </w:r>
      <w:r>
        <w:t>, 438</w:t>
      </w:r>
    </w:p>
    <w:p w14:paraId="47FCF23E" w14:textId="77777777" w:rsidR="008D6EE1" w:rsidRDefault="008D6EE1">
      <w:pPr>
        <w:pStyle w:val="ConsPlusNormal"/>
        <w:spacing w:before="220"/>
        <w:ind w:firstLine="540"/>
        <w:jc w:val="both"/>
      </w:pPr>
      <w:r>
        <w:rPr>
          <w:b/>
        </w:rPr>
        <w:t>Косвенное измерение</w:t>
      </w:r>
      <w:r>
        <w:t>, 201</w:t>
      </w:r>
    </w:p>
    <w:p w14:paraId="4DE613C2" w14:textId="77777777" w:rsidR="008D6EE1" w:rsidRDefault="008D6EE1">
      <w:pPr>
        <w:pStyle w:val="ConsPlusNormal"/>
        <w:spacing w:before="220"/>
        <w:ind w:firstLine="540"/>
        <w:jc w:val="both"/>
      </w:pPr>
      <w:r>
        <w:rPr>
          <w:b/>
        </w:rPr>
        <w:t>Косвенное применение международного [регионального] стандарта</w:t>
      </w:r>
      <w:r>
        <w:t>, 185</w:t>
      </w:r>
    </w:p>
    <w:p w14:paraId="0E90CE26" w14:textId="77777777" w:rsidR="008D6EE1" w:rsidRDefault="008D6EE1">
      <w:pPr>
        <w:pStyle w:val="ConsPlusNormal"/>
        <w:spacing w:before="220"/>
        <w:ind w:firstLine="540"/>
        <w:jc w:val="both"/>
      </w:pPr>
      <w:r>
        <w:rPr>
          <w:b/>
        </w:rPr>
        <w:t>Космическая погода</w:t>
      </w:r>
      <w:r>
        <w:t>, 292</w:t>
      </w:r>
    </w:p>
    <w:p w14:paraId="64414505" w14:textId="77777777" w:rsidR="008D6EE1" w:rsidRDefault="008D6EE1">
      <w:pPr>
        <w:pStyle w:val="ConsPlusNormal"/>
        <w:spacing w:before="220"/>
        <w:ind w:firstLine="540"/>
        <w:jc w:val="both"/>
      </w:pPr>
      <w:r>
        <w:rPr>
          <w:b/>
        </w:rPr>
        <w:t>Космический мусор</w:t>
      </w:r>
      <w:r>
        <w:t>, 293</w:t>
      </w:r>
    </w:p>
    <w:p w14:paraId="3701BA04" w14:textId="77777777" w:rsidR="008D6EE1" w:rsidRDefault="008D6EE1">
      <w:pPr>
        <w:pStyle w:val="ConsPlusNormal"/>
        <w:spacing w:before="220"/>
        <w:ind w:firstLine="540"/>
        <w:jc w:val="both"/>
      </w:pPr>
      <w:r>
        <w:rPr>
          <w:b/>
        </w:rPr>
        <w:t>Коэффициент внутренней готовности</w:t>
      </w:r>
      <w:r>
        <w:t>, 119</w:t>
      </w:r>
    </w:p>
    <w:p w14:paraId="584A0631" w14:textId="77777777" w:rsidR="008D6EE1" w:rsidRDefault="008D6EE1">
      <w:pPr>
        <w:pStyle w:val="ConsPlusNormal"/>
        <w:spacing w:before="220"/>
        <w:ind w:firstLine="540"/>
        <w:jc w:val="both"/>
      </w:pPr>
      <w:r>
        <w:rPr>
          <w:b/>
        </w:rPr>
        <w:t>Коэффициент внутренней готовности локомотива</w:t>
      </w:r>
      <w:r>
        <w:t>, 640</w:t>
      </w:r>
    </w:p>
    <w:p w14:paraId="2ADC5E5E" w14:textId="77777777" w:rsidR="008D6EE1" w:rsidRDefault="008D6EE1">
      <w:pPr>
        <w:pStyle w:val="ConsPlusNormal"/>
        <w:spacing w:before="220"/>
        <w:ind w:firstLine="540"/>
        <w:jc w:val="both"/>
      </w:pPr>
      <w:r>
        <w:rPr>
          <w:b/>
        </w:rPr>
        <w:t>Коэффициент вспомогательного пробега локомотивов эксплуатируемого парка</w:t>
      </w:r>
      <w:r>
        <w:t>, 111</w:t>
      </w:r>
    </w:p>
    <w:p w14:paraId="631D0A72" w14:textId="77777777" w:rsidR="008D6EE1" w:rsidRDefault="008D6EE1">
      <w:pPr>
        <w:pStyle w:val="ConsPlusNormal"/>
        <w:spacing w:before="220"/>
        <w:ind w:firstLine="540"/>
        <w:jc w:val="both"/>
      </w:pPr>
      <w:r>
        <w:rPr>
          <w:b/>
        </w:rPr>
        <w:t>Коэффициент готовности (железнодорожной техники)</w:t>
      </w:r>
      <w:r>
        <w:t>, 804</w:t>
      </w:r>
    </w:p>
    <w:p w14:paraId="6C26B07F" w14:textId="77777777" w:rsidR="008D6EE1" w:rsidRDefault="008D6EE1">
      <w:pPr>
        <w:pStyle w:val="ConsPlusNormal"/>
        <w:spacing w:before="220"/>
        <w:ind w:firstLine="540"/>
        <w:jc w:val="both"/>
      </w:pPr>
      <w:r>
        <w:rPr>
          <w:b/>
        </w:rPr>
        <w:t>Коэффициент готовности сети [системы, средства] железнодорожной электросвязи</w:t>
      </w:r>
      <w:r>
        <w:t>, 570</w:t>
      </w:r>
    </w:p>
    <w:p w14:paraId="234DE65C" w14:textId="77777777" w:rsidR="008D6EE1" w:rsidRDefault="008D6EE1">
      <w:pPr>
        <w:pStyle w:val="ConsPlusNormal"/>
        <w:spacing w:before="220"/>
        <w:ind w:firstLine="540"/>
        <w:jc w:val="both"/>
      </w:pPr>
      <w:r>
        <w:rPr>
          <w:b/>
        </w:rPr>
        <w:t>Коэффициент достаточности предоставления технологических перерывов (для железнодорожной техники)</w:t>
      </w:r>
      <w:r>
        <w:t>, 801</w:t>
      </w:r>
    </w:p>
    <w:p w14:paraId="7E8B1263" w14:textId="77777777" w:rsidR="008D6EE1" w:rsidRDefault="008D6EE1">
      <w:pPr>
        <w:pStyle w:val="ConsPlusNormal"/>
        <w:spacing w:before="220"/>
        <w:ind w:firstLine="540"/>
        <w:jc w:val="both"/>
      </w:pPr>
      <w:r>
        <w:rPr>
          <w:b/>
        </w:rPr>
        <w:t>Коэффициент использования локомотивов в подталкивании</w:t>
      </w:r>
      <w:r>
        <w:t>, 120</w:t>
      </w:r>
    </w:p>
    <w:p w14:paraId="384D5E4B" w14:textId="77777777" w:rsidR="008D6EE1" w:rsidRDefault="008D6EE1">
      <w:pPr>
        <w:pStyle w:val="ConsPlusNormal"/>
        <w:spacing w:before="220"/>
        <w:ind w:firstLine="540"/>
        <w:jc w:val="both"/>
      </w:pPr>
      <w:r>
        <w:rPr>
          <w:b/>
        </w:rPr>
        <w:t>Коэффициент использования силы тяги локомотива</w:t>
      </w:r>
      <w:r>
        <w:t>, 116</w:t>
      </w:r>
    </w:p>
    <w:p w14:paraId="0B2746AE" w14:textId="77777777" w:rsidR="008D6EE1" w:rsidRDefault="008D6EE1">
      <w:pPr>
        <w:pStyle w:val="ConsPlusNormal"/>
        <w:spacing w:before="220"/>
        <w:ind w:firstLine="540"/>
        <w:jc w:val="both"/>
      </w:pPr>
      <w:r>
        <w:rPr>
          <w:b/>
        </w:rPr>
        <w:t>Коэффициент коммерческой (экономической) эффективности</w:t>
      </w:r>
      <w:r>
        <w:t>, 118</w:t>
      </w:r>
    </w:p>
    <w:p w14:paraId="7CCF361B" w14:textId="77777777" w:rsidR="008D6EE1" w:rsidRDefault="008D6EE1">
      <w:pPr>
        <w:pStyle w:val="ConsPlusNormal"/>
        <w:spacing w:before="220"/>
        <w:ind w:firstLine="540"/>
        <w:jc w:val="both"/>
      </w:pPr>
      <w:r>
        <w:rPr>
          <w:b/>
        </w:rPr>
        <w:t>Коэффициент коммерческой эффективности использования локомотивов наличного парка</w:t>
      </w:r>
      <w:r>
        <w:t>, 118</w:t>
      </w:r>
    </w:p>
    <w:p w14:paraId="345BB327" w14:textId="77777777" w:rsidR="008D6EE1" w:rsidRDefault="008D6EE1">
      <w:pPr>
        <w:pStyle w:val="ConsPlusNormal"/>
        <w:spacing w:before="220"/>
        <w:ind w:firstLine="540"/>
        <w:jc w:val="both"/>
      </w:pPr>
      <w:r>
        <w:rPr>
          <w:b/>
        </w:rPr>
        <w:t>Коэффициент неготовности (железнодорожной техники)</w:t>
      </w:r>
      <w:r>
        <w:t>, 804</w:t>
      </w:r>
    </w:p>
    <w:p w14:paraId="3CF4B70F" w14:textId="77777777" w:rsidR="008D6EE1" w:rsidRDefault="008D6EE1">
      <w:pPr>
        <w:pStyle w:val="ConsPlusNormal"/>
        <w:spacing w:before="220"/>
        <w:ind w:firstLine="540"/>
        <w:jc w:val="both"/>
      </w:pPr>
      <w:r>
        <w:rPr>
          <w:b/>
        </w:rPr>
        <w:t>Коэффициент непарности</w:t>
      </w:r>
      <w:r>
        <w:t>, 732</w:t>
      </w:r>
    </w:p>
    <w:p w14:paraId="131F96C4" w14:textId="77777777" w:rsidR="008D6EE1" w:rsidRDefault="008D6EE1">
      <w:pPr>
        <w:pStyle w:val="ConsPlusNormal"/>
        <w:spacing w:before="220"/>
        <w:ind w:firstLine="540"/>
        <w:jc w:val="both"/>
      </w:pPr>
      <w:r>
        <w:rPr>
          <w:b/>
        </w:rPr>
        <w:t>Коэффициент неравномерности</w:t>
      </w:r>
      <w:r>
        <w:t>, 93</w:t>
      </w:r>
    </w:p>
    <w:p w14:paraId="3DE7884A" w14:textId="77777777" w:rsidR="008D6EE1" w:rsidRDefault="008D6EE1">
      <w:pPr>
        <w:pStyle w:val="ConsPlusNormal"/>
        <w:spacing w:before="220"/>
        <w:ind w:firstLine="540"/>
        <w:jc w:val="both"/>
      </w:pPr>
      <w:r>
        <w:rPr>
          <w:b/>
        </w:rPr>
        <w:t>Коэффициент неравномерности эластичности (железнодорожной) контактной подвески</w:t>
      </w:r>
      <w:r>
        <w:t>, 441</w:t>
      </w:r>
    </w:p>
    <w:p w14:paraId="7664435D" w14:textId="77777777" w:rsidR="008D6EE1" w:rsidRDefault="008D6EE1">
      <w:pPr>
        <w:pStyle w:val="ConsPlusNormal"/>
        <w:spacing w:before="220"/>
        <w:ind w:firstLine="540"/>
        <w:jc w:val="both"/>
      </w:pPr>
      <w:r>
        <w:rPr>
          <w:b/>
        </w:rPr>
        <w:t>Коэффициент обеспеченности перевозочного процесса локомотивами наличного парка</w:t>
      </w:r>
      <w:r>
        <w:t>, 120</w:t>
      </w:r>
    </w:p>
    <w:p w14:paraId="7F7947BC" w14:textId="77777777" w:rsidR="008D6EE1" w:rsidRDefault="008D6EE1">
      <w:pPr>
        <w:pStyle w:val="ConsPlusNormal"/>
        <w:spacing w:before="220"/>
        <w:ind w:firstLine="540"/>
        <w:jc w:val="both"/>
      </w:pPr>
      <w:r>
        <w:rPr>
          <w:b/>
        </w:rPr>
        <w:t>Коэффициент обеспеченности перевозочного процесса локомотивами эксплуатируемого парка</w:t>
      </w:r>
      <w:r>
        <w:t>, 120</w:t>
      </w:r>
    </w:p>
    <w:p w14:paraId="6AC1E85D" w14:textId="77777777" w:rsidR="008D6EE1" w:rsidRDefault="008D6EE1">
      <w:pPr>
        <w:pStyle w:val="ConsPlusNormal"/>
        <w:spacing w:before="220"/>
        <w:ind w:firstLine="540"/>
        <w:jc w:val="both"/>
      </w:pPr>
      <w:r>
        <w:rPr>
          <w:b/>
        </w:rPr>
        <w:t>Коэффициент оперативной готовности</w:t>
      </w:r>
      <w:r>
        <w:t>, 119</w:t>
      </w:r>
    </w:p>
    <w:p w14:paraId="2BFC155F" w14:textId="77777777" w:rsidR="008D6EE1" w:rsidRDefault="008D6EE1">
      <w:pPr>
        <w:pStyle w:val="ConsPlusNormal"/>
        <w:spacing w:before="220"/>
        <w:ind w:firstLine="540"/>
        <w:jc w:val="both"/>
      </w:pPr>
      <w:r>
        <w:rPr>
          <w:b/>
        </w:rPr>
        <w:t>Коэффициент оперативной готовности (железнодорожной техники)</w:t>
      </w:r>
      <w:r>
        <w:t>, 805</w:t>
      </w:r>
    </w:p>
    <w:p w14:paraId="00CCB256" w14:textId="77777777" w:rsidR="008D6EE1" w:rsidRDefault="008D6EE1">
      <w:pPr>
        <w:pStyle w:val="ConsPlusNormal"/>
        <w:spacing w:before="220"/>
        <w:ind w:firstLine="540"/>
        <w:jc w:val="both"/>
      </w:pPr>
      <w:r>
        <w:rPr>
          <w:b/>
        </w:rPr>
        <w:lastRenderedPageBreak/>
        <w:t>Коэффициент оперативной готовности локомотива</w:t>
      </w:r>
      <w:r>
        <w:t>, 639</w:t>
      </w:r>
    </w:p>
    <w:p w14:paraId="47E23208" w14:textId="77777777" w:rsidR="008D6EE1" w:rsidRDefault="008D6EE1">
      <w:pPr>
        <w:pStyle w:val="ConsPlusNormal"/>
        <w:spacing w:before="220"/>
        <w:ind w:firstLine="540"/>
        <w:jc w:val="both"/>
      </w:pPr>
      <w:r>
        <w:rPr>
          <w:b/>
        </w:rPr>
        <w:t>Коэффициент оперативной готовности участка железнодорожной линии</w:t>
      </w:r>
      <w:r>
        <w:t>, 806</w:t>
      </w:r>
    </w:p>
    <w:p w14:paraId="4BA63DDD" w14:textId="77777777" w:rsidR="008D6EE1" w:rsidRDefault="008D6EE1">
      <w:pPr>
        <w:pStyle w:val="ConsPlusNormal"/>
        <w:spacing w:before="220"/>
        <w:ind w:firstLine="540"/>
        <w:jc w:val="both"/>
      </w:pPr>
      <w:r>
        <w:rPr>
          <w:b/>
        </w:rPr>
        <w:t>Коэффициент охвата</w:t>
      </w:r>
      <w:r>
        <w:t>, 210</w:t>
      </w:r>
    </w:p>
    <w:p w14:paraId="43A02E3D" w14:textId="77777777" w:rsidR="008D6EE1" w:rsidRDefault="008D6EE1">
      <w:pPr>
        <w:pStyle w:val="ConsPlusNormal"/>
        <w:spacing w:before="220"/>
        <w:ind w:firstLine="540"/>
        <w:jc w:val="both"/>
      </w:pPr>
      <w:r>
        <w:rPr>
          <w:b/>
        </w:rPr>
        <w:t>Коэффициент ошибок (железнодорожной электросвязи)</w:t>
      </w:r>
      <w:r>
        <w:t>, 810</w:t>
      </w:r>
    </w:p>
    <w:p w14:paraId="731AA3A9" w14:textId="77777777" w:rsidR="008D6EE1" w:rsidRDefault="008D6EE1">
      <w:pPr>
        <w:pStyle w:val="ConsPlusNormal"/>
        <w:spacing w:before="220"/>
        <w:ind w:firstLine="540"/>
        <w:jc w:val="both"/>
      </w:pPr>
      <w:r>
        <w:rPr>
          <w:b/>
        </w:rPr>
        <w:t xml:space="preserve">Коэффициент </w:t>
      </w:r>
      <w:proofErr w:type="spellStart"/>
      <w:r>
        <w:rPr>
          <w:b/>
        </w:rPr>
        <w:t>пакетности</w:t>
      </w:r>
      <w:proofErr w:type="spellEnd"/>
      <w:r>
        <w:t>, 732</w:t>
      </w:r>
    </w:p>
    <w:p w14:paraId="600591DD" w14:textId="77777777" w:rsidR="008D6EE1" w:rsidRDefault="008D6EE1">
      <w:pPr>
        <w:pStyle w:val="ConsPlusNormal"/>
        <w:spacing w:before="220"/>
        <w:ind w:firstLine="540"/>
        <w:jc w:val="both"/>
      </w:pPr>
      <w:r>
        <w:rPr>
          <w:b/>
        </w:rPr>
        <w:t xml:space="preserve">Коэффициент </w:t>
      </w:r>
      <w:proofErr w:type="spellStart"/>
      <w:r>
        <w:rPr>
          <w:b/>
        </w:rPr>
        <w:t>перевозимости</w:t>
      </w:r>
      <w:proofErr w:type="spellEnd"/>
      <w:r>
        <w:rPr>
          <w:b/>
        </w:rPr>
        <w:t xml:space="preserve"> (продукции)</w:t>
      </w:r>
      <w:r>
        <w:t>, 93</w:t>
      </w:r>
    </w:p>
    <w:p w14:paraId="50B9B4B5" w14:textId="77777777" w:rsidR="008D6EE1" w:rsidRDefault="008D6EE1">
      <w:pPr>
        <w:pStyle w:val="ConsPlusNormal"/>
        <w:spacing w:before="220"/>
        <w:ind w:firstLine="540"/>
        <w:jc w:val="both"/>
      </w:pPr>
      <w:r>
        <w:rPr>
          <w:b/>
        </w:rPr>
        <w:t>Коэффициент полезного действия локомотива</w:t>
      </w:r>
      <w:r>
        <w:t>, 121</w:t>
      </w:r>
    </w:p>
    <w:p w14:paraId="7F567365" w14:textId="77777777" w:rsidR="008D6EE1" w:rsidRDefault="008D6EE1">
      <w:pPr>
        <w:pStyle w:val="ConsPlusNormal"/>
        <w:spacing w:before="220"/>
        <w:ind w:firstLine="540"/>
        <w:jc w:val="both"/>
      </w:pPr>
      <w:r>
        <w:rPr>
          <w:b/>
        </w:rPr>
        <w:t>Коэффициент потребности локомотивов эксплуатируемого парка на пару поездов</w:t>
      </w:r>
      <w:r>
        <w:t>, 108</w:t>
      </w:r>
    </w:p>
    <w:p w14:paraId="3295DC42" w14:textId="77777777" w:rsidR="008D6EE1" w:rsidRDefault="008D6EE1">
      <w:pPr>
        <w:pStyle w:val="ConsPlusNormal"/>
        <w:spacing w:before="220"/>
        <w:ind w:firstLine="540"/>
        <w:jc w:val="both"/>
      </w:pPr>
      <w:r>
        <w:rPr>
          <w:b/>
        </w:rPr>
        <w:t>Коэффициент простоя (железнодорожной техники)</w:t>
      </w:r>
      <w:r>
        <w:t>, 805</w:t>
      </w:r>
    </w:p>
    <w:p w14:paraId="3A2F9F7A" w14:textId="77777777" w:rsidR="008D6EE1" w:rsidRDefault="008D6EE1">
      <w:pPr>
        <w:pStyle w:val="ConsPlusNormal"/>
        <w:spacing w:before="220"/>
        <w:ind w:firstLine="540"/>
        <w:jc w:val="both"/>
      </w:pPr>
      <w:r>
        <w:rPr>
          <w:b/>
        </w:rPr>
        <w:t>Коэффициент соблюдения нормативов продолжительности технического обслуживания или ремонта локомотива [составной части локомотива]</w:t>
      </w:r>
      <w:r>
        <w:t>, 635</w:t>
      </w:r>
    </w:p>
    <w:p w14:paraId="5005DA72" w14:textId="77777777" w:rsidR="008D6EE1" w:rsidRDefault="008D6EE1">
      <w:pPr>
        <w:pStyle w:val="ConsPlusNormal"/>
        <w:spacing w:before="220"/>
        <w:ind w:firstLine="540"/>
        <w:jc w:val="both"/>
      </w:pPr>
      <w:r>
        <w:rPr>
          <w:b/>
        </w:rPr>
        <w:t>Коэффициент соблюдения нормативов продолжительности ТР и ТО</w:t>
      </w:r>
      <w:r>
        <w:t>, 120</w:t>
      </w:r>
    </w:p>
    <w:p w14:paraId="0B9A1A10" w14:textId="77777777" w:rsidR="008D6EE1" w:rsidRDefault="008D6EE1">
      <w:pPr>
        <w:pStyle w:val="ConsPlusNormal"/>
        <w:spacing w:before="220"/>
        <w:ind w:firstLine="540"/>
        <w:jc w:val="both"/>
      </w:pPr>
      <w:r>
        <w:rPr>
          <w:b/>
        </w:rPr>
        <w:t>Коэффициент сохранения эффективности (железнодорожной техники)</w:t>
      </w:r>
      <w:r>
        <w:t>, 805</w:t>
      </w:r>
    </w:p>
    <w:p w14:paraId="31E698B4" w14:textId="77777777" w:rsidR="008D6EE1" w:rsidRDefault="008D6EE1">
      <w:pPr>
        <w:pStyle w:val="ConsPlusNormal"/>
        <w:spacing w:before="220"/>
        <w:ind w:firstLine="540"/>
        <w:jc w:val="both"/>
      </w:pPr>
      <w:r>
        <w:rPr>
          <w:b/>
        </w:rPr>
        <w:t>Коэффициент съема пропускной способности</w:t>
      </w:r>
      <w:r>
        <w:t>, 731</w:t>
      </w:r>
    </w:p>
    <w:p w14:paraId="767CF067" w14:textId="77777777" w:rsidR="008D6EE1" w:rsidRDefault="008D6EE1">
      <w:pPr>
        <w:pStyle w:val="ConsPlusNormal"/>
        <w:spacing w:before="220"/>
        <w:ind w:firstLine="540"/>
        <w:jc w:val="both"/>
      </w:pPr>
      <w:r>
        <w:rPr>
          <w:b/>
        </w:rPr>
        <w:t>Коэффициент технической готовности</w:t>
      </w:r>
      <w:r>
        <w:t>, 119</w:t>
      </w:r>
    </w:p>
    <w:p w14:paraId="321F9668" w14:textId="77777777" w:rsidR="008D6EE1" w:rsidRDefault="008D6EE1">
      <w:pPr>
        <w:pStyle w:val="ConsPlusNormal"/>
        <w:spacing w:before="220"/>
        <w:ind w:firstLine="540"/>
        <w:jc w:val="both"/>
      </w:pPr>
      <w:r>
        <w:rPr>
          <w:b/>
        </w:rPr>
        <w:t>Коэффициент технической готовности (железнодорожной техники)</w:t>
      </w:r>
      <w:r>
        <w:t>, 805</w:t>
      </w:r>
    </w:p>
    <w:p w14:paraId="00D9D858" w14:textId="77777777" w:rsidR="008D6EE1" w:rsidRDefault="008D6EE1">
      <w:pPr>
        <w:pStyle w:val="ConsPlusNormal"/>
        <w:spacing w:before="220"/>
        <w:ind w:firstLine="540"/>
        <w:jc w:val="both"/>
      </w:pPr>
      <w:r>
        <w:rPr>
          <w:b/>
        </w:rPr>
        <w:t>Коэффициент технической готовности локомотива</w:t>
      </w:r>
      <w:r>
        <w:t>, 640</w:t>
      </w:r>
    </w:p>
    <w:p w14:paraId="404D632A" w14:textId="77777777" w:rsidR="008D6EE1" w:rsidRDefault="008D6EE1">
      <w:pPr>
        <w:pStyle w:val="ConsPlusNormal"/>
        <w:spacing w:before="220"/>
        <w:ind w:firstLine="540"/>
        <w:jc w:val="both"/>
      </w:pPr>
      <w:r>
        <w:rPr>
          <w:b/>
        </w:rPr>
        <w:t xml:space="preserve">Коэффициент </w:t>
      </w:r>
      <w:proofErr w:type="spellStart"/>
      <w:r>
        <w:rPr>
          <w:b/>
        </w:rPr>
        <w:t>транспортоемкости</w:t>
      </w:r>
      <w:proofErr w:type="spellEnd"/>
      <w:r>
        <w:rPr>
          <w:b/>
        </w:rPr>
        <w:t xml:space="preserve"> (продукции)</w:t>
      </w:r>
      <w:r>
        <w:t>, 93</w:t>
      </w:r>
    </w:p>
    <w:p w14:paraId="73E208C3" w14:textId="77777777" w:rsidR="008D6EE1" w:rsidRDefault="008D6EE1">
      <w:pPr>
        <w:pStyle w:val="ConsPlusNormal"/>
        <w:spacing w:before="220"/>
        <w:ind w:firstLine="540"/>
        <w:jc w:val="both"/>
      </w:pPr>
      <w:r>
        <w:rPr>
          <w:b/>
        </w:rPr>
        <w:t>Коэффициент участковой скорости локомотива</w:t>
      </w:r>
      <w:r>
        <w:t>, 113</w:t>
      </w:r>
    </w:p>
    <w:p w14:paraId="41772996" w14:textId="77777777" w:rsidR="008D6EE1" w:rsidRDefault="008D6EE1">
      <w:pPr>
        <w:pStyle w:val="ConsPlusNormal"/>
        <w:spacing w:before="220"/>
        <w:ind w:firstLine="540"/>
        <w:jc w:val="both"/>
      </w:pPr>
      <w:r>
        <w:rPr>
          <w:b/>
        </w:rPr>
        <w:t>Коэффициент участковой скорости поезда</w:t>
      </w:r>
      <w:r>
        <w:t>, 113</w:t>
      </w:r>
    </w:p>
    <w:p w14:paraId="13832601" w14:textId="77777777" w:rsidR="008D6EE1" w:rsidRDefault="008D6EE1">
      <w:pPr>
        <w:pStyle w:val="ConsPlusNormal"/>
        <w:spacing w:before="220"/>
        <w:ind w:firstLine="540"/>
        <w:jc w:val="both"/>
      </w:pPr>
      <w:r>
        <w:rPr>
          <w:b/>
        </w:rPr>
        <w:t>Коэффициент эксплуатационной готовности участка железнодорожной линии</w:t>
      </w:r>
      <w:r>
        <w:t>, 806</w:t>
      </w:r>
    </w:p>
    <w:p w14:paraId="2955A4EB" w14:textId="77777777" w:rsidR="008D6EE1" w:rsidRDefault="008D6EE1">
      <w:pPr>
        <w:pStyle w:val="ConsPlusNormal"/>
        <w:spacing w:before="220"/>
        <w:ind w:firstLine="540"/>
        <w:jc w:val="both"/>
      </w:pPr>
      <w:r>
        <w:rPr>
          <w:b/>
        </w:rPr>
        <w:t>Коэффициент эффективности загрузки локомотивов рабочего парка в грузовом движении</w:t>
      </w:r>
      <w:r>
        <w:t>, 119</w:t>
      </w:r>
    </w:p>
    <w:p w14:paraId="55A499D2" w14:textId="77777777" w:rsidR="008D6EE1" w:rsidRDefault="008D6EE1">
      <w:pPr>
        <w:pStyle w:val="ConsPlusNormal"/>
        <w:spacing w:before="220"/>
        <w:ind w:firstLine="540"/>
        <w:jc w:val="both"/>
      </w:pPr>
      <w:r>
        <w:rPr>
          <w:b/>
        </w:rPr>
        <w:t>Коэффициент эффективности использования локомотивов рабочего парка</w:t>
      </w:r>
      <w:r>
        <w:t>, 118</w:t>
      </w:r>
    </w:p>
    <w:p w14:paraId="26ADEDF3" w14:textId="77777777" w:rsidR="008D6EE1" w:rsidRDefault="008D6EE1">
      <w:pPr>
        <w:pStyle w:val="ConsPlusNormal"/>
        <w:spacing w:before="220"/>
        <w:ind w:firstLine="540"/>
        <w:jc w:val="both"/>
      </w:pPr>
      <w:r>
        <w:rPr>
          <w:b/>
        </w:rPr>
        <w:t>Коэффициент эффективности использования локомотивов эксплуатируемого парка</w:t>
      </w:r>
      <w:r>
        <w:t>, 118</w:t>
      </w:r>
    </w:p>
    <w:p w14:paraId="798E42E3" w14:textId="77777777" w:rsidR="008D6EE1" w:rsidRDefault="008D6EE1">
      <w:pPr>
        <w:pStyle w:val="ConsPlusNormal"/>
        <w:spacing w:before="220"/>
        <w:ind w:firstLine="540"/>
        <w:jc w:val="both"/>
      </w:pPr>
      <w:r>
        <w:rPr>
          <w:b/>
        </w:rPr>
        <w:t>Коэффициент эффективности технического обслуживания и ремонта локомотива</w:t>
      </w:r>
      <w:r>
        <w:t>, 119</w:t>
      </w:r>
    </w:p>
    <w:p w14:paraId="61A906D5" w14:textId="77777777" w:rsidR="008D6EE1" w:rsidRDefault="008D6EE1">
      <w:pPr>
        <w:pStyle w:val="ConsPlusNormal"/>
        <w:spacing w:before="220"/>
        <w:ind w:firstLine="540"/>
        <w:jc w:val="both"/>
      </w:pPr>
      <w:r>
        <w:rPr>
          <w:b/>
        </w:rPr>
        <w:t>Комплексный подход к реализации Проектов</w:t>
      </w:r>
      <w:r>
        <w:t>, 841</w:t>
      </w:r>
    </w:p>
    <w:p w14:paraId="2C7809B3" w14:textId="77777777" w:rsidR="008D6EE1" w:rsidRDefault="008D6EE1">
      <w:pPr>
        <w:pStyle w:val="ConsPlusNormal"/>
        <w:spacing w:before="220"/>
        <w:ind w:firstLine="540"/>
        <w:jc w:val="both"/>
      </w:pPr>
      <w:r>
        <w:rPr>
          <w:b/>
        </w:rPr>
        <w:t>Комплекс средств сбора и регистрации данных</w:t>
      </w:r>
      <w:r>
        <w:t>, 621</w:t>
      </w:r>
    </w:p>
    <w:p w14:paraId="1418D639" w14:textId="77777777" w:rsidR="008D6EE1" w:rsidRDefault="008D6EE1">
      <w:pPr>
        <w:pStyle w:val="ConsPlusNormal"/>
        <w:spacing w:before="220"/>
        <w:ind w:firstLine="540"/>
        <w:jc w:val="both"/>
      </w:pPr>
      <w:r>
        <w:rPr>
          <w:b/>
        </w:rPr>
        <w:t>Крайняя необходимость</w:t>
      </w:r>
      <w:r>
        <w:t>, 326</w:t>
      </w:r>
    </w:p>
    <w:p w14:paraId="17DEF30B" w14:textId="77777777" w:rsidR="008D6EE1" w:rsidRDefault="008D6EE1">
      <w:pPr>
        <w:pStyle w:val="ConsPlusNormal"/>
        <w:spacing w:before="220"/>
        <w:ind w:firstLine="540"/>
        <w:jc w:val="both"/>
      </w:pPr>
      <w:r>
        <w:rPr>
          <w:b/>
        </w:rPr>
        <w:t>Кран вспомогательного тормоза</w:t>
      </w:r>
      <w:r>
        <w:t>, 665</w:t>
      </w:r>
    </w:p>
    <w:p w14:paraId="5F1EB886" w14:textId="77777777" w:rsidR="008D6EE1" w:rsidRDefault="008D6EE1">
      <w:pPr>
        <w:pStyle w:val="ConsPlusNormal"/>
        <w:spacing w:before="220"/>
        <w:ind w:firstLine="540"/>
        <w:jc w:val="both"/>
      </w:pPr>
      <w:r>
        <w:rPr>
          <w:b/>
        </w:rPr>
        <w:t>Кран машиниста</w:t>
      </w:r>
      <w:r>
        <w:t>, 665</w:t>
      </w:r>
    </w:p>
    <w:p w14:paraId="3899CA1E" w14:textId="77777777" w:rsidR="008D6EE1" w:rsidRDefault="008D6EE1">
      <w:pPr>
        <w:pStyle w:val="ConsPlusNormal"/>
        <w:spacing w:before="220"/>
        <w:ind w:firstLine="540"/>
        <w:jc w:val="both"/>
      </w:pPr>
      <w:r>
        <w:rPr>
          <w:b/>
        </w:rPr>
        <w:lastRenderedPageBreak/>
        <w:t>Кран экстренного торможения</w:t>
      </w:r>
      <w:r>
        <w:t xml:space="preserve"> (</w:t>
      </w:r>
      <w:proofErr w:type="spellStart"/>
      <w:r>
        <w:t>Нрк</w:t>
      </w:r>
      <w:proofErr w:type="spellEnd"/>
      <w:r>
        <w:t>. стоп-кран), 666</w:t>
      </w:r>
    </w:p>
    <w:p w14:paraId="7EEBA7C7" w14:textId="77777777" w:rsidR="008D6EE1" w:rsidRDefault="008D6EE1">
      <w:pPr>
        <w:pStyle w:val="ConsPlusNormal"/>
        <w:spacing w:before="220"/>
        <w:ind w:firstLine="540"/>
        <w:jc w:val="both"/>
      </w:pPr>
      <w:r>
        <w:rPr>
          <w:b/>
        </w:rPr>
        <w:t>Красные линии</w:t>
      </w:r>
      <w:r>
        <w:t>, 338</w:t>
      </w:r>
    </w:p>
    <w:p w14:paraId="3190770D" w14:textId="77777777" w:rsidR="008D6EE1" w:rsidRDefault="008D6EE1">
      <w:pPr>
        <w:pStyle w:val="ConsPlusNormal"/>
        <w:spacing w:before="220"/>
        <w:ind w:firstLine="540"/>
        <w:jc w:val="both"/>
      </w:pPr>
      <w:r>
        <w:rPr>
          <w:b/>
        </w:rPr>
        <w:t>Кратковременное хранение железнодорожного подвижного состава</w:t>
      </w:r>
      <w:r>
        <w:t>, 670</w:t>
      </w:r>
    </w:p>
    <w:p w14:paraId="0E340E02" w14:textId="77777777" w:rsidR="008D6EE1" w:rsidRDefault="008D6EE1">
      <w:pPr>
        <w:pStyle w:val="ConsPlusNormal"/>
        <w:spacing w:before="220"/>
        <w:ind w:firstLine="540"/>
        <w:jc w:val="both"/>
      </w:pPr>
      <w:r>
        <w:rPr>
          <w:b/>
        </w:rPr>
        <w:t>Краткосрочный прогноз</w:t>
      </w:r>
      <w:r>
        <w:t>, 699</w:t>
      </w:r>
    </w:p>
    <w:p w14:paraId="7E0A25DC" w14:textId="77777777" w:rsidR="008D6EE1" w:rsidRDefault="008D6EE1">
      <w:pPr>
        <w:pStyle w:val="ConsPlusNormal"/>
        <w:spacing w:before="220"/>
        <w:ind w:firstLine="540"/>
        <w:jc w:val="both"/>
      </w:pPr>
      <w:r>
        <w:rPr>
          <w:b/>
        </w:rPr>
        <w:t>Кратная единица (величины)</w:t>
      </w:r>
      <w:r>
        <w:t>, 193</w:t>
      </w:r>
    </w:p>
    <w:p w14:paraId="665B5F88" w14:textId="77777777" w:rsidR="008D6EE1" w:rsidRDefault="008D6EE1">
      <w:pPr>
        <w:pStyle w:val="ConsPlusNormal"/>
        <w:spacing w:before="220"/>
        <w:ind w:firstLine="540"/>
        <w:jc w:val="both"/>
      </w:pPr>
      <w:r>
        <w:rPr>
          <w:b/>
        </w:rPr>
        <w:t>Кривые малых радиусов</w:t>
      </w:r>
      <w:r>
        <w:t>, 408</w:t>
      </w:r>
    </w:p>
    <w:p w14:paraId="5A6CD2ED" w14:textId="77777777" w:rsidR="008D6EE1" w:rsidRDefault="008D6EE1">
      <w:pPr>
        <w:pStyle w:val="ConsPlusNormal"/>
        <w:spacing w:before="220"/>
        <w:ind w:firstLine="540"/>
        <w:jc w:val="both"/>
      </w:pPr>
      <w:r>
        <w:rPr>
          <w:b/>
        </w:rPr>
        <w:t>Криптографическая защита информации</w:t>
      </w:r>
      <w:r>
        <w:t>, 873</w:t>
      </w:r>
    </w:p>
    <w:p w14:paraId="1BE4A4DE" w14:textId="77777777" w:rsidR="008D6EE1" w:rsidRDefault="008D6EE1">
      <w:pPr>
        <w:pStyle w:val="ConsPlusNormal"/>
        <w:spacing w:before="220"/>
        <w:ind w:firstLine="540"/>
        <w:jc w:val="both"/>
      </w:pPr>
      <w:r>
        <w:rPr>
          <w:b/>
        </w:rPr>
        <w:t>Криптографическое средство защиты информации</w:t>
      </w:r>
      <w:r>
        <w:t>, 874</w:t>
      </w:r>
    </w:p>
    <w:p w14:paraId="2D95992A" w14:textId="77777777" w:rsidR="008D6EE1" w:rsidRDefault="008D6EE1">
      <w:pPr>
        <w:pStyle w:val="ConsPlusNormal"/>
        <w:spacing w:before="220"/>
        <w:ind w:firstLine="540"/>
        <w:jc w:val="both"/>
      </w:pPr>
      <w:r>
        <w:rPr>
          <w:b/>
        </w:rPr>
        <w:t>Критерии</w:t>
      </w:r>
      <w:r>
        <w:t>, 929</w:t>
      </w:r>
    </w:p>
    <w:p w14:paraId="5F21A2CB" w14:textId="77777777" w:rsidR="008D6EE1" w:rsidRDefault="008D6EE1">
      <w:pPr>
        <w:pStyle w:val="ConsPlusNormal"/>
        <w:spacing w:before="220"/>
        <w:ind w:firstLine="540"/>
        <w:jc w:val="both"/>
      </w:pPr>
      <w:r>
        <w:rPr>
          <w:b/>
        </w:rPr>
        <w:t>Критерии аудита</w:t>
      </w:r>
      <w:r>
        <w:t>, 945</w:t>
      </w:r>
    </w:p>
    <w:p w14:paraId="286F2AFA" w14:textId="77777777" w:rsidR="008D6EE1" w:rsidRDefault="008D6EE1">
      <w:pPr>
        <w:pStyle w:val="ConsPlusNormal"/>
        <w:spacing w:before="220"/>
        <w:ind w:firstLine="540"/>
        <w:jc w:val="both"/>
      </w:pPr>
      <w:r>
        <w:rPr>
          <w:b/>
        </w:rPr>
        <w:t>Критерий опасного отказа железнодорожной автоматики и телемеханики</w:t>
      </w:r>
      <w:r>
        <w:t>, 508</w:t>
      </w:r>
    </w:p>
    <w:p w14:paraId="4BD07B82" w14:textId="77777777" w:rsidR="008D6EE1" w:rsidRDefault="008D6EE1">
      <w:pPr>
        <w:pStyle w:val="ConsPlusNormal"/>
        <w:spacing w:before="220"/>
        <w:ind w:firstLine="540"/>
        <w:jc w:val="both"/>
      </w:pPr>
      <w:r>
        <w:rPr>
          <w:b/>
        </w:rPr>
        <w:t>Критерий отказа (железнодорожной техники)</w:t>
      </w:r>
      <w:r>
        <w:t>, 787</w:t>
      </w:r>
    </w:p>
    <w:p w14:paraId="181EF708" w14:textId="77777777" w:rsidR="008D6EE1" w:rsidRDefault="008D6EE1">
      <w:pPr>
        <w:pStyle w:val="ConsPlusNormal"/>
        <w:spacing w:before="220"/>
        <w:ind w:firstLine="540"/>
        <w:jc w:val="both"/>
      </w:pPr>
      <w:r>
        <w:rPr>
          <w:b/>
        </w:rPr>
        <w:t>Критерий оценки технического состояния</w:t>
      </w:r>
      <w:r>
        <w:t>, 367</w:t>
      </w:r>
    </w:p>
    <w:p w14:paraId="76F7A859" w14:textId="77777777" w:rsidR="008D6EE1" w:rsidRDefault="008D6EE1">
      <w:pPr>
        <w:pStyle w:val="ConsPlusNormal"/>
        <w:spacing w:before="220"/>
        <w:ind w:firstLine="540"/>
        <w:jc w:val="both"/>
      </w:pPr>
      <w:r>
        <w:rPr>
          <w:b/>
        </w:rPr>
        <w:t>Критерий предельного состояния (железнодорожной техники)</w:t>
      </w:r>
      <w:r>
        <w:t>, 786</w:t>
      </w:r>
    </w:p>
    <w:p w14:paraId="16025240" w14:textId="77777777" w:rsidR="008D6EE1" w:rsidRDefault="008D6EE1">
      <w:pPr>
        <w:pStyle w:val="ConsPlusNormal"/>
        <w:spacing w:before="220"/>
        <w:ind w:firstLine="540"/>
        <w:jc w:val="both"/>
      </w:pPr>
      <w:r>
        <w:rPr>
          <w:b/>
        </w:rPr>
        <w:t>Критическая информационная инфраструктура</w:t>
      </w:r>
      <w:r>
        <w:t>, 880</w:t>
      </w:r>
    </w:p>
    <w:p w14:paraId="721A14B9" w14:textId="77777777" w:rsidR="008D6EE1" w:rsidRDefault="008D6EE1">
      <w:pPr>
        <w:pStyle w:val="ConsPlusNormal"/>
        <w:spacing w:before="220"/>
        <w:ind w:firstLine="540"/>
        <w:jc w:val="both"/>
      </w:pPr>
      <w:r>
        <w:rPr>
          <w:b/>
        </w:rPr>
        <w:t>Критически важный объект</w:t>
      </w:r>
      <w:r>
        <w:t>, 273</w:t>
      </w:r>
    </w:p>
    <w:p w14:paraId="6D99F53D" w14:textId="77777777" w:rsidR="008D6EE1" w:rsidRDefault="008D6EE1">
      <w:pPr>
        <w:pStyle w:val="ConsPlusNormal"/>
        <w:spacing w:before="220"/>
        <w:ind w:firstLine="540"/>
        <w:jc w:val="both"/>
      </w:pPr>
      <w:r>
        <w:rPr>
          <w:b/>
        </w:rPr>
        <w:t>Критические элементы объекта транспортной инфраструктуры</w:t>
      </w:r>
      <w:r>
        <w:t>, 296</w:t>
      </w:r>
    </w:p>
    <w:p w14:paraId="46622510" w14:textId="77777777" w:rsidR="008D6EE1" w:rsidRDefault="008D6EE1">
      <w:pPr>
        <w:pStyle w:val="ConsPlusNormal"/>
        <w:spacing w:before="220"/>
        <w:ind w:firstLine="540"/>
        <w:jc w:val="both"/>
      </w:pPr>
      <w:r>
        <w:rPr>
          <w:b/>
        </w:rPr>
        <w:t>Критическое состояние железнодорожного подвижного состава</w:t>
      </w:r>
      <w:r>
        <w:t>, 673</w:t>
      </w:r>
    </w:p>
    <w:p w14:paraId="3E34B30D" w14:textId="77777777" w:rsidR="008D6EE1" w:rsidRDefault="008D6EE1">
      <w:pPr>
        <w:pStyle w:val="ConsPlusNormal"/>
        <w:spacing w:before="220"/>
        <w:ind w:firstLine="540"/>
        <w:jc w:val="both"/>
      </w:pPr>
      <w:r>
        <w:rPr>
          <w:b/>
        </w:rPr>
        <w:t>Крупногабаритная ручная кладь</w:t>
      </w:r>
      <w:r>
        <w:t>, 767</w:t>
      </w:r>
    </w:p>
    <w:p w14:paraId="06C5C435" w14:textId="77777777" w:rsidR="008D6EE1" w:rsidRDefault="008D6EE1">
      <w:pPr>
        <w:pStyle w:val="ConsPlusNormal"/>
        <w:spacing w:before="220"/>
        <w:ind w:firstLine="540"/>
        <w:jc w:val="both"/>
      </w:pPr>
      <w:r>
        <w:rPr>
          <w:b/>
        </w:rPr>
        <w:t>Крупногабаритный [негабаритный] груз</w:t>
      </w:r>
      <w:r>
        <w:t>, 745</w:t>
      </w:r>
    </w:p>
    <w:p w14:paraId="6C04C77E" w14:textId="77777777" w:rsidR="008D6EE1" w:rsidRDefault="008D6EE1">
      <w:pPr>
        <w:pStyle w:val="ConsPlusNormal"/>
        <w:spacing w:before="220"/>
        <w:ind w:firstLine="540"/>
        <w:jc w:val="both"/>
      </w:pPr>
      <w:r>
        <w:rPr>
          <w:b/>
        </w:rPr>
        <w:t>Крушение</w:t>
      </w:r>
      <w:r>
        <w:t>, 255</w:t>
      </w:r>
    </w:p>
    <w:p w14:paraId="0E662D5B" w14:textId="77777777" w:rsidR="008D6EE1" w:rsidRDefault="008D6EE1">
      <w:pPr>
        <w:pStyle w:val="ConsPlusNormal"/>
        <w:spacing w:before="220"/>
        <w:ind w:firstLine="540"/>
        <w:jc w:val="both"/>
      </w:pPr>
      <w:r>
        <w:rPr>
          <w:b/>
        </w:rPr>
        <w:t>Крытый вагон</w:t>
      </w:r>
      <w:r>
        <w:t>, 651</w:t>
      </w:r>
    </w:p>
    <w:p w14:paraId="00E6A3DA" w14:textId="77777777" w:rsidR="008D6EE1" w:rsidRDefault="008D6EE1">
      <w:pPr>
        <w:pStyle w:val="ConsPlusNormal"/>
        <w:spacing w:before="220"/>
        <w:ind w:firstLine="540"/>
        <w:jc w:val="both"/>
      </w:pPr>
      <w:r>
        <w:rPr>
          <w:b/>
        </w:rPr>
        <w:t>Крытый склад</w:t>
      </w:r>
      <w:r>
        <w:t>, 590</w:t>
      </w:r>
    </w:p>
    <w:p w14:paraId="2B28809E" w14:textId="77777777" w:rsidR="008D6EE1" w:rsidRDefault="008D6EE1">
      <w:pPr>
        <w:pStyle w:val="ConsPlusNormal"/>
        <w:spacing w:before="220"/>
        <w:ind w:firstLine="540"/>
        <w:jc w:val="both"/>
      </w:pPr>
      <w:r>
        <w:rPr>
          <w:b/>
        </w:rPr>
        <w:t>Комплексная транспортно-логистическая услуга</w:t>
      </w:r>
      <w:r>
        <w:t>, 757</w:t>
      </w:r>
    </w:p>
    <w:p w14:paraId="4BDAFD7F" w14:textId="77777777" w:rsidR="008D6EE1" w:rsidRDefault="008D6EE1">
      <w:pPr>
        <w:pStyle w:val="ConsPlusNormal"/>
        <w:spacing w:before="220"/>
        <w:ind w:firstLine="540"/>
        <w:jc w:val="both"/>
      </w:pPr>
      <w:r>
        <w:rPr>
          <w:b/>
        </w:rPr>
        <w:t>Кузов вагона</w:t>
      </w:r>
      <w:r>
        <w:t>, 645</w:t>
      </w:r>
    </w:p>
    <w:p w14:paraId="2B3BDD26" w14:textId="77777777" w:rsidR="008D6EE1" w:rsidRDefault="008D6EE1">
      <w:pPr>
        <w:pStyle w:val="ConsPlusNormal"/>
        <w:spacing w:before="220"/>
        <w:ind w:firstLine="540"/>
        <w:jc w:val="both"/>
      </w:pPr>
      <w:r>
        <w:rPr>
          <w:b/>
        </w:rPr>
        <w:t>Культура безопасности</w:t>
      </w:r>
      <w:r>
        <w:t>, 267</w:t>
      </w:r>
    </w:p>
    <w:p w14:paraId="329FBB18" w14:textId="77777777" w:rsidR="008D6EE1" w:rsidRDefault="008D6EE1">
      <w:pPr>
        <w:pStyle w:val="ConsPlusNormal"/>
        <w:spacing w:before="220"/>
        <w:ind w:firstLine="540"/>
        <w:jc w:val="both"/>
      </w:pPr>
      <w:r>
        <w:rPr>
          <w:b/>
        </w:rPr>
        <w:t>Культура безопасности труда</w:t>
      </w:r>
      <w:r>
        <w:t>, 308</w:t>
      </w:r>
    </w:p>
    <w:p w14:paraId="34D95BB7" w14:textId="77777777" w:rsidR="008D6EE1" w:rsidRDefault="008D6EE1">
      <w:pPr>
        <w:pStyle w:val="ConsPlusNormal"/>
        <w:spacing w:before="220"/>
        <w:ind w:firstLine="540"/>
        <w:jc w:val="both"/>
      </w:pPr>
      <w:r>
        <w:rPr>
          <w:b/>
        </w:rPr>
        <w:t>Куратор данных</w:t>
      </w:r>
      <w:r>
        <w:t>, 862</w:t>
      </w:r>
    </w:p>
    <w:p w14:paraId="11A046B6" w14:textId="77777777" w:rsidR="008D6EE1" w:rsidRDefault="008D6EE1">
      <w:pPr>
        <w:pStyle w:val="ConsPlusNormal"/>
        <w:spacing w:before="220"/>
        <w:ind w:firstLine="540"/>
        <w:jc w:val="both"/>
      </w:pPr>
      <w:r>
        <w:rPr>
          <w:b/>
        </w:rPr>
        <w:t>Курумы</w:t>
      </w:r>
      <w:r>
        <w:t>, 284</w:t>
      </w:r>
    </w:p>
    <w:p w14:paraId="4CC575AE" w14:textId="77777777" w:rsidR="008D6EE1" w:rsidRDefault="008D6EE1">
      <w:pPr>
        <w:pStyle w:val="ConsPlusNormal"/>
        <w:spacing w:before="220"/>
        <w:ind w:firstLine="540"/>
        <w:jc w:val="both"/>
      </w:pPr>
      <w:r>
        <w:rPr>
          <w:b/>
        </w:rPr>
        <w:t>Контроль устойчивости хода</w:t>
      </w:r>
      <w:r>
        <w:t>, 390</w:t>
      </w:r>
    </w:p>
    <w:p w14:paraId="4E406B94" w14:textId="77777777" w:rsidR="008D6EE1" w:rsidRDefault="008D6EE1">
      <w:pPr>
        <w:pStyle w:val="ConsPlusNormal"/>
        <w:spacing w:before="220"/>
        <w:ind w:firstLine="540"/>
        <w:jc w:val="both"/>
      </w:pPr>
      <w:r>
        <w:rPr>
          <w:b/>
        </w:rPr>
        <w:lastRenderedPageBreak/>
        <w:t>Блок контроля бдительности в системе АЛСН</w:t>
      </w:r>
      <w:r>
        <w:t>, 623</w:t>
      </w:r>
    </w:p>
    <w:p w14:paraId="186BDEAA" w14:textId="77777777" w:rsidR="008D6EE1" w:rsidRDefault="008D6EE1">
      <w:pPr>
        <w:pStyle w:val="ConsPlusNormal"/>
        <w:spacing w:before="220"/>
        <w:ind w:firstLine="540"/>
        <w:jc w:val="both"/>
      </w:pPr>
      <w:r>
        <w:rPr>
          <w:b/>
        </w:rPr>
        <w:t>Блок световой сигнализации</w:t>
      </w:r>
      <w:r>
        <w:t>, 622</w:t>
      </w:r>
    </w:p>
    <w:p w14:paraId="7D49E7B0" w14:textId="77777777" w:rsidR="008D6EE1" w:rsidRDefault="008D6EE1">
      <w:pPr>
        <w:pStyle w:val="ConsPlusNormal"/>
        <w:spacing w:before="220"/>
        <w:ind w:firstLine="540"/>
        <w:jc w:val="both"/>
      </w:pPr>
      <w:r>
        <w:rPr>
          <w:b/>
        </w:rPr>
        <w:t>Блок световой сигнализации</w:t>
      </w:r>
      <w:r>
        <w:t>, 623</w:t>
      </w:r>
    </w:p>
    <w:p w14:paraId="174A332A" w14:textId="77777777" w:rsidR="008D6EE1" w:rsidRDefault="008D6EE1">
      <w:pPr>
        <w:pStyle w:val="ConsPlusNormal"/>
        <w:spacing w:before="220"/>
        <w:ind w:firstLine="540"/>
        <w:jc w:val="both"/>
      </w:pPr>
      <w:r>
        <w:rPr>
          <w:b/>
        </w:rPr>
        <w:t>Блок контроля самопроизвольного трогания поезда</w:t>
      </w:r>
      <w:r>
        <w:t>, 623</w:t>
      </w:r>
    </w:p>
    <w:p w14:paraId="14999F36" w14:textId="77777777" w:rsidR="008D6EE1" w:rsidRDefault="008D6EE1">
      <w:pPr>
        <w:pStyle w:val="ConsPlusNormal"/>
        <w:spacing w:before="220"/>
        <w:ind w:firstLine="540"/>
        <w:jc w:val="both"/>
      </w:pPr>
      <w:r>
        <w:rPr>
          <w:b/>
        </w:rPr>
        <w:t>Лабораторные испытания</w:t>
      </w:r>
      <w:r>
        <w:t>, 956</w:t>
      </w:r>
    </w:p>
    <w:p w14:paraId="647DA2FF" w14:textId="77777777" w:rsidR="008D6EE1" w:rsidRDefault="008D6EE1">
      <w:pPr>
        <w:pStyle w:val="ConsPlusNormal"/>
        <w:spacing w:before="220"/>
        <w:ind w:firstLine="540"/>
        <w:jc w:val="both"/>
      </w:pPr>
      <w:r>
        <w:rPr>
          <w:b/>
        </w:rPr>
        <w:t>Лава</w:t>
      </w:r>
      <w:r>
        <w:t>, 283</w:t>
      </w:r>
    </w:p>
    <w:p w14:paraId="42E2FC4F" w14:textId="77777777" w:rsidR="008D6EE1" w:rsidRDefault="008D6EE1">
      <w:pPr>
        <w:pStyle w:val="ConsPlusNormal"/>
        <w:spacing w:before="220"/>
        <w:ind w:firstLine="540"/>
        <w:jc w:val="both"/>
      </w:pPr>
      <w:r>
        <w:rPr>
          <w:b/>
        </w:rPr>
        <w:t>Лавина</w:t>
      </w:r>
      <w:r>
        <w:t>, 288</w:t>
      </w:r>
    </w:p>
    <w:p w14:paraId="18F63D37" w14:textId="77777777" w:rsidR="008D6EE1" w:rsidRDefault="008D6EE1">
      <w:pPr>
        <w:pStyle w:val="ConsPlusNormal"/>
        <w:spacing w:before="220"/>
        <w:ind w:firstLine="540"/>
        <w:jc w:val="both"/>
      </w:pPr>
      <w:r>
        <w:rPr>
          <w:b/>
        </w:rPr>
        <w:t>Лавиноопасная территория</w:t>
      </w:r>
      <w:r>
        <w:t>, 288</w:t>
      </w:r>
    </w:p>
    <w:p w14:paraId="39972AA4" w14:textId="77777777" w:rsidR="008D6EE1" w:rsidRDefault="008D6EE1">
      <w:pPr>
        <w:pStyle w:val="ConsPlusNormal"/>
        <w:spacing w:before="220"/>
        <w:ind w:firstLine="540"/>
        <w:jc w:val="both"/>
      </w:pPr>
      <w:r>
        <w:rPr>
          <w:b/>
        </w:rPr>
        <w:t>Лавовый поток</w:t>
      </w:r>
      <w:r>
        <w:t>, 283</w:t>
      </w:r>
    </w:p>
    <w:p w14:paraId="774BB03D" w14:textId="77777777" w:rsidR="008D6EE1" w:rsidRDefault="008D6EE1">
      <w:pPr>
        <w:pStyle w:val="ConsPlusNormal"/>
        <w:spacing w:before="220"/>
        <w:ind w:firstLine="540"/>
        <w:jc w:val="both"/>
      </w:pPr>
      <w:r>
        <w:rPr>
          <w:b/>
        </w:rPr>
        <w:t>Ландшафтный [природный] пожар</w:t>
      </w:r>
      <w:r>
        <w:t>, 293</w:t>
      </w:r>
    </w:p>
    <w:p w14:paraId="2DB50C1F" w14:textId="77777777" w:rsidR="008D6EE1" w:rsidRDefault="008D6EE1">
      <w:pPr>
        <w:pStyle w:val="ConsPlusNormal"/>
        <w:spacing w:before="220"/>
        <w:ind w:firstLine="540"/>
        <w:jc w:val="both"/>
      </w:pPr>
      <w:r>
        <w:rPr>
          <w:b/>
        </w:rPr>
        <w:t>Легитимные системы потребители</w:t>
      </w:r>
      <w:r>
        <w:t>, 862</w:t>
      </w:r>
    </w:p>
    <w:p w14:paraId="159ED3C3" w14:textId="77777777" w:rsidR="008D6EE1" w:rsidRDefault="008D6EE1">
      <w:pPr>
        <w:pStyle w:val="ConsPlusNormal"/>
        <w:spacing w:before="220"/>
        <w:ind w:firstLine="540"/>
        <w:jc w:val="both"/>
      </w:pPr>
      <w:proofErr w:type="spellStart"/>
      <w:r>
        <w:rPr>
          <w:b/>
        </w:rPr>
        <w:t>Легкосъемность</w:t>
      </w:r>
      <w:proofErr w:type="spellEnd"/>
      <w:r>
        <w:rPr>
          <w:b/>
        </w:rPr>
        <w:t xml:space="preserve"> составной части (железнодорожной техники)</w:t>
      </w:r>
      <w:r>
        <w:t>, 792</w:t>
      </w:r>
    </w:p>
    <w:p w14:paraId="092E92CB" w14:textId="77777777" w:rsidR="008D6EE1" w:rsidRDefault="008D6EE1">
      <w:pPr>
        <w:pStyle w:val="ConsPlusNormal"/>
        <w:spacing w:before="220"/>
        <w:ind w:firstLine="540"/>
        <w:jc w:val="both"/>
      </w:pPr>
      <w:r>
        <w:rPr>
          <w:b/>
        </w:rPr>
        <w:t>Ледяной дождь</w:t>
      </w:r>
      <w:r>
        <w:t>, 290</w:t>
      </w:r>
    </w:p>
    <w:p w14:paraId="5AC23D00" w14:textId="77777777" w:rsidR="008D6EE1" w:rsidRDefault="008D6EE1">
      <w:pPr>
        <w:pStyle w:val="ConsPlusNormal"/>
        <w:spacing w:before="220"/>
        <w:ind w:firstLine="540"/>
        <w:jc w:val="both"/>
      </w:pPr>
      <w:r>
        <w:rPr>
          <w:b/>
        </w:rPr>
        <w:t>Лесной пожар</w:t>
      </w:r>
      <w:r>
        <w:t>, 293</w:t>
      </w:r>
    </w:p>
    <w:p w14:paraId="68AB1F3C" w14:textId="77777777" w:rsidR="008D6EE1" w:rsidRDefault="008D6EE1">
      <w:pPr>
        <w:pStyle w:val="ConsPlusNormal"/>
        <w:spacing w:before="220"/>
        <w:ind w:firstLine="540"/>
        <w:jc w:val="both"/>
      </w:pPr>
      <w:r>
        <w:rPr>
          <w:b/>
        </w:rPr>
        <w:t>Ливень</w:t>
      </w:r>
      <w:r>
        <w:t>, 290</w:t>
      </w:r>
    </w:p>
    <w:p w14:paraId="07DA32C4" w14:textId="77777777" w:rsidR="008D6EE1" w:rsidRDefault="008D6EE1">
      <w:pPr>
        <w:pStyle w:val="ConsPlusNormal"/>
        <w:spacing w:before="220"/>
        <w:ind w:firstLine="540"/>
        <w:jc w:val="both"/>
      </w:pPr>
      <w:r>
        <w:rPr>
          <w:b/>
        </w:rPr>
        <w:t>Лидер цифровой трансформации</w:t>
      </w:r>
      <w:r>
        <w:t>, 837</w:t>
      </w:r>
    </w:p>
    <w:p w14:paraId="58DA473E" w14:textId="77777777" w:rsidR="008D6EE1" w:rsidRDefault="008D6EE1">
      <w:pPr>
        <w:pStyle w:val="ConsPlusNormal"/>
        <w:spacing w:before="220"/>
        <w:ind w:firstLine="540"/>
        <w:jc w:val="both"/>
      </w:pPr>
      <w:r>
        <w:rPr>
          <w:b/>
        </w:rPr>
        <w:t>Ликвидация пожара</w:t>
      </w:r>
      <w:r>
        <w:t>, 294</w:t>
      </w:r>
    </w:p>
    <w:p w14:paraId="48EBFEA6" w14:textId="77777777" w:rsidR="008D6EE1" w:rsidRDefault="008D6EE1">
      <w:pPr>
        <w:pStyle w:val="ConsPlusNormal"/>
        <w:spacing w:before="220"/>
        <w:ind w:firstLine="540"/>
        <w:jc w:val="both"/>
      </w:pPr>
      <w:r>
        <w:rPr>
          <w:b/>
        </w:rPr>
        <w:t>Ликвидация последствий компьютерного инцидента</w:t>
      </w:r>
      <w:r>
        <w:t>, 867</w:t>
      </w:r>
    </w:p>
    <w:p w14:paraId="2094FA14" w14:textId="77777777" w:rsidR="008D6EE1" w:rsidRDefault="008D6EE1">
      <w:pPr>
        <w:pStyle w:val="ConsPlusNormal"/>
        <w:spacing w:before="220"/>
        <w:ind w:firstLine="540"/>
        <w:jc w:val="both"/>
      </w:pPr>
      <w:r>
        <w:rPr>
          <w:b/>
        </w:rPr>
        <w:t>Ликвидация чрезвычайных ситуаций</w:t>
      </w:r>
      <w:r>
        <w:t>, 272</w:t>
      </w:r>
    </w:p>
    <w:p w14:paraId="0E4A8798" w14:textId="77777777" w:rsidR="008D6EE1" w:rsidRDefault="008D6EE1">
      <w:pPr>
        <w:pStyle w:val="ConsPlusNormal"/>
        <w:spacing w:before="220"/>
        <w:ind w:firstLine="540"/>
        <w:jc w:val="both"/>
      </w:pPr>
      <w:r>
        <w:rPr>
          <w:b/>
        </w:rPr>
        <w:t>Линейная сеть железнодорожной радиосвязи</w:t>
      </w:r>
      <w:r>
        <w:t>, 526</w:t>
      </w:r>
    </w:p>
    <w:p w14:paraId="5C4079C8" w14:textId="77777777" w:rsidR="008D6EE1" w:rsidRDefault="008D6EE1">
      <w:pPr>
        <w:pStyle w:val="ConsPlusNormal"/>
        <w:spacing w:before="220"/>
        <w:ind w:firstLine="540"/>
        <w:jc w:val="both"/>
      </w:pPr>
      <w:r>
        <w:rPr>
          <w:b/>
        </w:rPr>
        <w:t>Линейное устройство (системы тягового железнодорожного электроснабжения)</w:t>
      </w:r>
      <w:r>
        <w:t>, 465</w:t>
      </w:r>
    </w:p>
    <w:p w14:paraId="308CC3E6" w14:textId="77777777" w:rsidR="008D6EE1" w:rsidRDefault="008D6EE1">
      <w:pPr>
        <w:pStyle w:val="ConsPlusNormal"/>
        <w:spacing w:before="220"/>
        <w:ind w:firstLine="540"/>
        <w:jc w:val="both"/>
      </w:pPr>
      <w:r>
        <w:rPr>
          <w:b/>
        </w:rPr>
        <w:t>Линейные объекты (капитального строительства)</w:t>
      </w:r>
      <w:r>
        <w:t>, 356</w:t>
      </w:r>
    </w:p>
    <w:p w14:paraId="23442B05" w14:textId="77777777" w:rsidR="008D6EE1" w:rsidRDefault="008D6EE1">
      <w:pPr>
        <w:pStyle w:val="ConsPlusNormal"/>
        <w:spacing w:before="220"/>
        <w:ind w:firstLine="540"/>
        <w:jc w:val="both"/>
      </w:pPr>
      <w:r>
        <w:rPr>
          <w:b/>
        </w:rPr>
        <w:t>Линейные сооружения кабельной линии передачи (железнодорожного транспорта)</w:t>
      </w:r>
      <w:r>
        <w:t>, 532</w:t>
      </w:r>
    </w:p>
    <w:p w14:paraId="093317D7" w14:textId="77777777" w:rsidR="008D6EE1" w:rsidRDefault="008D6EE1">
      <w:pPr>
        <w:pStyle w:val="ConsPlusNormal"/>
        <w:spacing w:before="220"/>
        <w:ind w:firstLine="540"/>
        <w:jc w:val="both"/>
      </w:pPr>
      <w:r>
        <w:rPr>
          <w:b/>
        </w:rPr>
        <w:t>Линейные устройства поездной радиосвязи гектометрового диапазона</w:t>
      </w:r>
      <w:r>
        <w:t>, 551</w:t>
      </w:r>
    </w:p>
    <w:p w14:paraId="08264F5A" w14:textId="77777777" w:rsidR="008D6EE1" w:rsidRDefault="008D6EE1">
      <w:pPr>
        <w:pStyle w:val="ConsPlusNormal"/>
        <w:spacing w:before="220"/>
        <w:ind w:firstLine="540"/>
        <w:jc w:val="both"/>
      </w:pPr>
      <w:r>
        <w:rPr>
          <w:b/>
        </w:rPr>
        <w:t>Линейный пробег локомотива (</w:t>
      </w:r>
      <w:proofErr w:type="spellStart"/>
      <w:r>
        <w:rPr>
          <w:b/>
        </w:rPr>
        <w:t>локомотиво</w:t>
      </w:r>
      <w:proofErr w:type="spellEnd"/>
      <w:r>
        <w:rPr>
          <w:b/>
        </w:rPr>
        <w:t>-километры)</w:t>
      </w:r>
      <w:r>
        <w:t>, 109</w:t>
      </w:r>
    </w:p>
    <w:p w14:paraId="40BEE4AB" w14:textId="77777777" w:rsidR="008D6EE1" w:rsidRDefault="008D6EE1">
      <w:pPr>
        <w:pStyle w:val="ConsPlusNormal"/>
        <w:spacing w:before="220"/>
        <w:ind w:firstLine="540"/>
        <w:jc w:val="both"/>
      </w:pPr>
      <w:r>
        <w:rPr>
          <w:b/>
        </w:rPr>
        <w:t>Линейный пробег локомотивов в голове поездов</w:t>
      </w:r>
      <w:r>
        <w:t>, 109</w:t>
      </w:r>
    </w:p>
    <w:p w14:paraId="76575E11" w14:textId="77777777" w:rsidR="008D6EE1" w:rsidRDefault="008D6EE1">
      <w:pPr>
        <w:pStyle w:val="ConsPlusNormal"/>
        <w:spacing w:before="220"/>
        <w:ind w:firstLine="540"/>
        <w:jc w:val="both"/>
      </w:pPr>
      <w:r>
        <w:rPr>
          <w:b/>
        </w:rPr>
        <w:t>Линейный тракт волоконно-оптической системы передачи (железнодорожного транспорта)</w:t>
      </w:r>
      <w:r>
        <w:t>, 538</w:t>
      </w:r>
    </w:p>
    <w:p w14:paraId="10C0AC3D" w14:textId="77777777" w:rsidR="008D6EE1" w:rsidRDefault="008D6EE1">
      <w:pPr>
        <w:pStyle w:val="ConsPlusNormal"/>
        <w:spacing w:before="220"/>
        <w:ind w:firstLine="540"/>
        <w:jc w:val="both"/>
      </w:pPr>
      <w:r>
        <w:rPr>
          <w:b/>
        </w:rPr>
        <w:t>Линейный тракт системы передачи (железнодорожного транспорта)</w:t>
      </w:r>
      <w:r>
        <w:t>, 538</w:t>
      </w:r>
    </w:p>
    <w:p w14:paraId="4A9C4F97" w14:textId="77777777" w:rsidR="008D6EE1" w:rsidRDefault="008D6EE1">
      <w:pPr>
        <w:pStyle w:val="ConsPlusNormal"/>
        <w:spacing w:before="220"/>
        <w:ind w:firstLine="540"/>
        <w:jc w:val="both"/>
      </w:pPr>
      <w:r>
        <w:rPr>
          <w:b/>
        </w:rPr>
        <w:t>Линии однопутные</w:t>
      </w:r>
      <w:r>
        <w:t>, 386</w:t>
      </w:r>
    </w:p>
    <w:p w14:paraId="69A62CDE" w14:textId="77777777" w:rsidR="008D6EE1" w:rsidRDefault="008D6EE1">
      <w:pPr>
        <w:pStyle w:val="ConsPlusNormal"/>
        <w:spacing w:before="220"/>
        <w:ind w:firstLine="540"/>
        <w:jc w:val="both"/>
      </w:pPr>
      <w:r>
        <w:rPr>
          <w:b/>
        </w:rPr>
        <w:lastRenderedPageBreak/>
        <w:t>Линия передачи (железнодорожного транспорта)</w:t>
      </w:r>
      <w:r>
        <w:t>, 531</w:t>
      </w:r>
    </w:p>
    <w:p w14:paraId="271438C3" w14:textId="77777777" w:rsidR="008D6EE1" w:rsidRDefault="008D6EE1">
      <w:pPr>
        <w:pStyle w:val="ConsPlusNormal"/>
        <w:spacing w:before="220"/>
        <w:ind w:firstLine="540"/>
        <w:jc w:val="both"/>
      </w:pPr>
      <w:r>
        <w:rPr>
          <w:b/>
        </w:rPr>
        <w:t>Линия передачи абонентская (первичной сети связи железнодорожного транспорта)</w:t>
      </w:r>
      <w:r>
        <w:t>, 531</w:t>
      </w:r>
    </w:p>
    <w:p w14:paraId="4DD24AD5" w14:textId="77777777" w:rsidR="008D6EE1" w:rsidRDefault="008D6EE1">
      <w:pPr>
        <w:pStyle w:val="ConsPlusNormal"/>
        <w:spacing w:before="220"/>
        <w:ind w:firstLine="540"/>
        <w:jc w:val="both"/>
      </w:pPr>
      <w:r>
        <w:rPr>
          <w:b/>
        </w:rPr>
        <w:t>Линия передачи соединительная (первичной сети связи железнодорожного транспорта)</w:t>
      </w:r>
      <w:r>
        <w:t>, 531</w:t>
      </w:r>
    </w:p>
    <w:p w14:paraId="178DBDD9" w14:textId="77777777" w:rsidR="008D6EE1" w:rsidRDefault="008D6EE1">
      <w:pPr>
        <w:pStyle w:val="ConsPlusNormal"/>
        <w:spacing w:before="220"/>
        <w:ind w:firstLine="540"/>
        <w:jc w:val="both"/>
      </w:pPr>
      <w:r>
        <w:rPr>
          <w:b/>
        </w:rPr>
        <w:t>Линия электропередачи автоблокировки</w:t>
      </w:r>
      <w:r>
        <w:t>, 457</w:t>
      </w:r>
    </w:p>
    <w:p w14:paraId="33B8F9F6" w14:textId="77777777" w:rsidR="008D6EE1" w:rsidRDefault="008D6EE1">
      <w:pPr>
        <w:pStyle w:val="ConsPlusNormal"/>
        <w:spacing w:before="220"/>
        <w:ind w:firstLine="540"/>
        <w:jc w:val="both"/>
      </w:pPr>
      <w:r>
        <w:rPr>
          <w:b/>
        </w:rPr>
        <w:t>Линия электропередачи продольного электроснабжения</w:t>
      </w:r>
      <w:r>
        <w:t>, 458</w:t>
      </w:r>
    </w:p>
    <w:p w14:paraId="5A5A1AD2" w14:textId="77777777" w:rsidR="008D6EE1" w:rsidRDefault="008D6EE1">
      <w:pPr>
        <w:pStyle w:val="ConsPlusNormal"/>
        <w:spacing w:before="220"/>
        <w:ind w:firstLine="540"/>
        <w:jc w:val="both"/>
      </w:pPr>
      <w:r>
        <w:rPr>
          <w:b/>
        </w:rPr>
        <w:t>Линия электропередачи системы "два провода - рельсы"</w:t>
      </w:r>
      <w:r>
        <w:t>, 458</w:t>
      </w:r>
    </w:p>
    <w:p w14:paraId="4DC3DCEE" w14:textId="77777777" w:rsidR="008D6EE1" w:rsidRDefault="008D6EE1">
      <w:pPr>
        <w:pStyle w:val="ConsPlusNormal"/>
        <w:spacing w:before="220"/>
        <w:ind w:firstLine="540"/>
        <w:jc w:val="both"/>
      </w:pPr>
      <w:r>
        <w:rPr>
          <w:b/>
        </w:rPr>
        <w:t>Линия электропередачи системы "контактный провод - дополнительный провод - рельсы"</w:t>
      </w:r>
      <w:r>
        <w:t>, 458</w:t>
      </w:r>
    </w:p>
    <w:p w14:paraId="6DFF6CDA" w14:textId="77777777" w:rsidR="008D6EE1" w:rsidRDefault="008D6EE1">
      <w:pPr>
        <w:pStyle w:val="ConsPlusNormal"/>
        <w:spacing w:before="220"/>
        <w:ind w:firstLine="540"/>
        <w:jc w:val="both"/>
      </w:pPr>
      <w:r>
        <w:rPr>
          <w:b/>
        </w:rPr>
        <w:t>Линия электропередачи системы "провод - рельсы"</w:t>
      </w:r>
      <w:r>
        <w:t>, 458</w:t>
      </w:r>
    </w:p>
    <w:p w14:paraId="7AFFD197" w14:textId="77777777" w:rsidR="008D6EE1" w:rsidRDefault="008D6EE1">
      <w:pPr>
        <w:pStyle w:val="ConsPlusNormal"/>
        <w:spacing w:before="220"/>
        <w:ind w:firstLine="540"/>
        <w:jc w:val="both"/>
      </w:pPr>
      <w:r>
        <w:rPr>
          <w:b/>
        </w:rPr>
        <w:t>Лицензирование в области защиты информации</w:t>
      </w:r>
      <w:r>
        <w:t>, 870</w:t>
      </w:r>
    </w:p>
    <w:p w14:paraId="43188B5C" w14:textId="77777777" w:rsidR="008D6EE1" w:rsidRDefault="008D6EE1">
      <w:pPr>
        <w:pStyle w:val="ConsPlusNormal"/>
        <w:spacing w:before="220"/>
        <w:ind w:firstLine="540"/>
        <w:jc w:val="both"/>
      </w:pPr>
      <w:r>
        <w:rPr>
          <w:b/>
        </w:rPr>
        <w:t>Логистика грузовых перевозок</w:t>
      </w:r>
      <w:r>
        <w:t>, 754</w:t>
      </w:r>
    </w:p>
    <w:p w14:paraId="1FA72BDB" w14:textId="77777777" w:rsidR="008D6EE1" w:rsidRDefault="008D6EE1">
      <w:pPr>
        <w:pStyle w:val="ConsPlusNormal"/>
        <w:spacing w:before="220"/>
        <w:ind w:firstLine="540"/>
        <w:jc w:val="both"/>
      </w:pPr>
      <w:r>
        <w:rPr>
          <w:b/>
        </w:rPr>
        <w:t>Логистика пассажирских перевозок</w:t>
      </w:r>
      <w:r>
        <w:t>, 766</w:t>
      </w:r>
    </w:p>
    <w:p w14:paraId="6B4A2575" w14:textId="77777777" w:rsidR="008D6EE1" w:rsidRDefault="008D6EE1">
      <w:pPr>
        <w:pStyle w:val="ConsPlusNormal"/>
        <w:spacing w:before="220"/>
        <w:ind w:firstLine="540"/>
        <w:jc w:val="both"/>
      </w:pPr>
      <w:r>
        <w:rPr>
          <w:b/>
        </w:rPr>
        <w:t>Логистическая задержка выполнения технического обслуживания [ремонта] железнодорожного подвижного состава</w:t>
      </w:r>
      <w:r>
        <w:t>, 686</w:t>
      </w:r>
    </w:p>
    <w:p w14:paraId="168BDC7D" w14:textId="77777777" w:rsidR="008D6EE1" w:rsidRDefault="008D6EE1">
      <w:pPr>
        <w:pStyle w:val="ConsPlusNormal"/>
        <w:spacing w:before="220"/>
        <w:ind w:firstLine="540"/>
        <w:jc w:val="both"/>
      </w:pPr>
      <w:r>
        <w:rPr>
          <w:b/>
        </w:rPr>
        <w:t>Логистическая задержка выполнения технического обслуживания или ремонта локомотива [составной части локомотива]</w:t>
      </w:r>
      <w:r>
        <w:t>, 636</w:t>
      </w:r>
    </w:p>
    <w:p w14:paraId="0E9658F1" w14:textId="77777777" w:rsidR="008D6EE1" w:rsidRDefault="008D6EE1">
      <w:pPr>
        <w:pStyle w:val="ConsPlusNormal"/>
        <w:spacing w:before="220"/>
        <w:ind w:firstLine="540"/>
        <w:jc w:val="both"/>
      </w:pPr>
      <w:r>
        <w:rPr>
          <w:b/>
        </w:rPr>
        <w:t>Логистическая цепочка перемещения пассажиров</w:t>
      </w:r>
      <w:r>
        <w:t>, 766</w:t>
      </w:r>
    </w:p>
    <w:p w14:paraId="38DECB80" w14:textId="77777777" w:rsidR="008D6EE1" w:rsidRDefault="008D6EE1">
      <w:pPr>
        <w:pStyle w:val="ConsPlusNormal"/>
        <w:spacing w:before="220"/>
        <w:ind w:firstLine="540"/>
        <w:jc w:val="both"/>
      </w:pPr>
      <w:r>
        <w:rPr>
          <w:b/>
        </w:rPr>
        <w:t>Логистические товарораспределительные центры</w:t>
      </w:r>
      <w:r>
        <w:t>, 753</w:t>
      </w:r>
    </w:p>
    <w:p w14:paraId="5631BEF2" w14:textId="77777777" w:rsidR="008D6EE1" w:rsidRDefault="008D6EE1">
      <w:pPr>
        <w:pStyle w:val="ConsPlusNormal"/>
        <w:spacing w:before="220"/>
        <w:ind w:firstLine="540"/>
        <w:jc w:val="both"/>
      </w:pPr>
      <w:r>
        <w:rPr>
          <w:b/>
        </w:rPr>
        <w:t>Логистический провайдер</w:t>
      </w:r>
      <w:r>
        <w:t>, 755</w:t>
      </w:r>
    </w:p>
    <w:p w14:paraId="4D7734C3" w14:textId="77777777" w:rsidR="008D6EE1" w:rsidRDefault="008D6EE1">
      <w:pPr>
        <w:pStyle w:val="ConsPlusNormal"/>
        <w:spacing w:before="220"/>
        <w:ind w:firstLine="540"/>
        <w:jc w:val="both"/>
      </w:pPr>
      <w:r>
        <w:rPr>
          <w:b/>
        </w:rPr>
        <w:t>Логическая модель данных</w:t>
      </w:r>
      <w:r>
        <w:t>, 860</w:t>
      </w:r>
    </w:p>
    <w:p w14:paraId="712FF76D" w14:textId="77777777" w:rsidR="008D6EE1" w:rsidRDefault="008D6EE1">
      <w:pPr>
        <w:pStyle w:val="ConsPlusNormal"/>
        <w:spacing w:before="220"/>
        <w:ind w:firstLine="540"/>
        <w:jc w:val="both"/>
      </w:pPr>
      <w:r>
        <w:rPr>
          <w:b/>
        </w:rPr>
        <w:t>Логический оператор</w:t>
      </w:r>
      <w:r>
        <w:t>, 917</w:t>
      </w:r>
    </w:p>
    <w:p w14:paraId="58340197" w14:textId="77777777" w:rsidR="008D6EE1" w:rsidRDefault="008D6EE1">
      <w:pPr>
        <w:pStyle w:val="ConsPlusNormal"/>
        <w:spacing w:before="220"/>
        <w:ind w:firstLine="540"/>
        <w:jc w:val="both"/>
      </w:pPr>
      <w:r>
        <w:rPr>
          <w:b/>
        </w:rPr>
        <w:t>Ложная занятость пути</w:t>
      </w:r>
      <w:r>
        <w:t>, 507</w:t>
      </w:r>
    </w:p>
    <w:p w14:paraId="5E2DD465" w14:textId="77777777" w:rsidR="008D6EE1" w:rsidRDefault="008D6EE1">
      <w:pPr>
        <w:pStyle w:val="ConsPlusNormal"/>
        <w:spacing w:before="220"/>
        <w:ind w:firstLine="540"/>
        <w:jc w:val="both"/>
      </w:pPr>
      <w:r>
        <w:rPr>
          <w:b/>
        </w:rPr>
        <w:t>Ложная свободность пути</w:t>
      </w:r>
      <w:r>
        <w:t>, 509</w:t>
      </w:r>
    </w:p>
    <w:p w14:paraId="1F3A1F07" w14:textId="77777777" w:rsidR="008D6EE1" w:rsidRDefault="008D6EE1">
      <w:pPr>
        <w:pStyle w:val="ConsPlusNormal"/>
        <w:spacing w:before="220"/>
        <w:ind w:firstLine="540"/>
        <w:jc w:val="both"/>
      </w:pPr>
      <w:r>
        <w:rPr>
          <w:b/>
        </w:rPr>
        <w:t>Ложное занятое состояние секции маршрута</w:t>
      </w:r>
      <w:r>
        <w:t>, 502</w:t>
      </w:r>
    </w:p>
    <w:p w14:paraId="13C51E72" w14:textId="77777777" w:rsidR="008D6EE1" w:rsidRDefault="008D6EE1">
      <w:pPr>
        <w:pStyle w:val="ConsPlusNormal"/>
        <w:spacing w:before="220"/>
        <w:ind w:firstLine="540"/>
        <w:jc w:val="both"/>
      </w:pPr>
      <w:r>
        <w:rPr>
          <w:b/>
        </w:rPr>
        <w:t>Ложное появление на напольном светофоре разрешающего показания сигнала вместо запрещающего или появление более разрешающего показания сигнала вместо показания, требующего продолжения следования поезда с уменьшенной скоростью</w:t>
      </w:r>
      <w:r>
        <w:t>, 266</w:t>
      </w:r>
    </w:p>
    <w:p w14:paraId="0C2DB929" w14:textId="77777777" w:rsidR="008D6EE1" w:rsidRDefault="008D6EE1">
      <w:pPr>
        <w:pStyle w:val="ConsPlusNormal"/>
        <w:spacing w:before="220"/>
        <w:ind w:firstLine="540"/>
        <w:jc w:val="both"/>
      </w:pPr>
      <w:r>
        <w:rPr>
          <w:b/>
        </w:rPr>
        <w:t>Ложное свободное состояние секции маршрута</w:t>
      </w:r>
      <w:r>
        <w:t>, 502</w:t>
      </w:r>
    </w:p>
    <w:p w14:paraId="512500C8" w14:textId="77777777" w:rsidR="008D6EE1" w:rsidRDefault="008D6EE1">
      <w:pPr>
        <w:pStyle w:val="ConsPlusNormal"/>
        <w:spacing w:before="220"/>
        <w:ind w:firstLine="540"/>
        <w:jc w:val="both"/>
      </w:pPr>
      <w:r>
        <w:rPr>
          <w:b/>
        </w:rPr>
        <w:t>Ложный контроль положения стрелки</w:t>
      </w:r>
      <w:r>
        <w:t>, 500</w:t>
      </w:r>
    </w:p>
    <w:p w14:paraId="139BDCEA" w14:textId="77777777" w:rsidR="008D6EE1" w:rsidRDefault="008D6EE1">
      <w:pPr>
        <w:pStyle w:val="ConsPlusNormal"/>
        <w:spacing w:before="220"/>
        <w:ind w:firstLine="540"/>
        <w:jc w:val="both"/>
      </w:pPr>
      <w:r>
        <w:rPr>
          <w:b/>
        </w:rPr>
        <w:t>Локализация компьютерного инцидента</w:t>
      </w:r>
      <w:r>
        <w:t>, 866</w:t>
      </w:r>
    </w:p>
    <w:p w14:paraId="5D76B1D5" w14:textId="77777777" w:rsidR="008D6EE1" w:rsidRDefault="008D6EE1">
      <w:pPr>
        <w:pStyle w:val="ConsPlusNormal"/>
        <w:spacing w:before="220"/>
        <w:ind w:firstLine="540"/>
        <w:jc w:val="both"/>
      </w:pPr>
      <w:r>
        <w:rPr>
          <w:b/>
        </w:rPr>
        <w:t>Локализация пожара</w:t>
      </w:r>
      <w:r>
        <w:t>, 294</w:t>
      </w:r>
    </w:p>
    <w:p w14:paraId="2D911464" w14:textId="77777777" w:rsidR="008D6EE1" w:rsidRDefault="008D6EE1">
      <w:pPr>
        <w:pStyle w:val="ConsPlusNormal"/>
        <w:spacing w:before="220"/>
        <w:ind w:firstLine="540"/>
        <w:jc w:val="both"/>
      </w:pPr>
      <w:r>
        <w:rPr>
          <w:b/>
        </w:rPr>
        <w:lastRenderedPageBreak/>
        <w:t>Локальная поверочная схема</w:t>
      </w:r>
      <w:r>
        <w:t>, 239</w:t>
      </w:r>
    </w:p>
    <w:p w14:paraId="31C81C44" w14:textId="77777777" w:rsidR="008D6EE1" w:rsidRDefault="008D6EE1">
      <w:pPr>
        <w:pStyle w:val="ConsPlusNormal"/>
        <w:spacing w:before="220"/>
        <w:ind w:firstLine="540"/>
        <w:jc w:val="both"/>
      </w:pPr>
      <w:r>
        <w:rPr>
          <w:b/>
        </w:rPr>
        <w:t>Локомотив</w:t>
      </w:r>
      <w:r>
        <w:t>, 624</w:t>
      </w:r>
    </w:p>
    <w:p w14:paraId="64F131AB" w14:textId="77777777" w:rsidR="008D6EE1" w:rsidRDefault="008D6EE1">
      <w:pPr>
        <w:pStyle w:val="ConsPlusNormal"/>
        <w:spacing w:before="220"/>
        <w:ind w:firstLine="540"/>
        <w:jc w:val="both"/>
      </w:pPr>
      <w:r>
        <w:rPr>
          <w:b/>
        </w:rPr>
        <w:t>Локомотив грузовой</w:t>
      </w:r>
      <w:r>
        <w:t>, 624</w:t>
      </w:r>
    </w:p>
    <w:p w14:paraId="140B6C94" w14:textId="77777777" w:rsidR="008D6EE1" w:rsidRDefault="008D6EE1">
      <w:pPr>
        <w:pStyle w:val="ConsPlusNormal"/>
        <w:spacing w:before="220"/>
        <w:ind w:firstLine="540"/>
        <w:jc w:val="both"/>
      </w:pPr>
      <w:r>
        <w:rPr>
          <w:b/>
        </w:rPr>
        <w:t>Локомотив грузопассажирский</w:t>
      </w:r>
      <w:r>
        <w:t>, 625</w:t>
      </w:r>
    </w:p>
    <w:p w14:paraId="15511C1F" w14:textId="77777777" w:rsidR="008D6EE1" w:rsidRDefault="008D6EE1">
      <w:pPr>
        <w:pStyle w:val="ConsPlusNormal"/>
        <w:spacing w:before="220"/>
        <w:ind w:firstLine="540"/>
        <w:jc w:val="both"/>
      </w:pPr>
      <w:r>
        <w:rPr>
          <w:b/>
        </w:rPr>
        <w:t>Локомотив магистральный</w:t>
      </w:r>
      <w:r>
        <w:t>, 624</w:t>
      </w:r>
    </w:p>
    <w:p w14:paraId="63B08722" w14:textId="77777777" w:rsidR="008D6EE1" w:rsidRDefault="008D6EE1">
      <w:pPr>
        <w:pStyle w:val="ConsPlusNormal"/>
        <w:spacing w:before="220"/>
        <w:ind w:firstLine="540"/>
        <w:jc w:val="both"/>
      </w:pPr>
      <w:r>
        <w:rPr>
          <w:b/>
        </w:rPr>
        <w:t>Локомотив маневровый</w:t>
      </w:r>
      <w:r>
        <w:t>, 624</w:t>
      </w:r>
    </w:p>
    <w:p w14:paraId="063D1433" w14:textId="77777777" w:rsidR="008D6EE1" w:rsidRDefault="008D6EE1">
      <w:pPr>
        <w:pStyle w:val="ConsPlusNormal"/>
        <w:spacing w:before="220"/>
        <w:ind w:firstLine="540"/>
        <w:jc w:val="both"/>
      </w:pPr>
      <w:r>
        <w:rPr>
          <w:b/>
        </w:rPr>
        <w:t>Локомотивная бригада</w:t>
      </w:r>
      <w:r>
        <w:t>, 616</w:t>
      </w:r>
    </w:p>
    <w:p w14:paraId="703C8AC4" w14:textId="77777777" w:rsidR="008D6EE1" w:rsidRDefault="008D6EE1">
      <w:pPr>
        <w:pStyle w:val="ConsPlusNormal"/>
        <w:spacing w:before="220"/>
        <w:ind w:firstLine="540"/>
        <w:jc w:val="both"/>
      </w:pPr>
      <w:r>
        <w:rPr>
          <w:b/>
        </w:rPr>
        <w:t>Локомотивное депо</w:t>
      </w:r>
      <w:r>
        <w:t>, 582</w:t>
      </w:r>
    </w:p>
    <w:p w14:paraId="5DA481C7" w14:textId="77777777" w:rsidR="008D6EE1" w:rsidRDefault="008D6EE1">
      <w:pPr>
        <w:pStyle w:val="ConsPlusNormal"/>
        <w:spacing w:before="220"/>
        <w:ind w:firstLine="540"/>
        <w:jc w:val="both"/>
      </w:pPr>
      <w:r>
        <w:rPr>
          <w:b/>
        </w:rPr>
        <w:t>Локомотивное депо смешанного типа</w:t>
      </w:r>
      <w:r>
        <w:t>, 583</w:t>
      </w:r>
    </w:p>
    <w:p w14:paraId="0B13A3CF" w14:textId="77777777" w:rsidR="008D6EE1" w:rsidRDefault="008D6EE1">
      <w:pPr>
        <w:pStyle w:val="ConsPlusNormal"/>
        <w:spacing w:before="220"/>
        <w:ind w:firstLine="540"/>
        <w:jc w:val="both"/>
      </w:pPr>
      <w:r>
        <w:rPr>
          <w:b/>
        </w:rPr>
        <w:t>Локомотивное устройство безопасности</w:t>
      </w:r>
      <w:r>
        <w:t>, 616</w:t>
      </w:r>
    </w:p>
    <w:p w14:paraId="0B8000FD" w14:textId="77777777" w:rsidR="008D6EE1" w:rsidRDefault="008D6EE1">
      <w:pPr>
        <w:pStyle w:val="ConsPlusNormal"/>
        <w:spacing w:before="220"/>
        <w:ind w:firstLine="540"/>
        <w:jc w:val="both"/>
      </w:pPr>
      <w:r>
        <w:rPr>
          <w:b/>
        </w:rPr>
        <w:t>Локомотивное хозяйство</w:t>
      </w:r>
      <w:r>
        <w:t>, 631</w:t>
      </w:r>
    </w:p>
    <w:p w14:paraId="48B293A5" w14:textId="77777777" w:rsidR="008D6EE1" w:rsidRDefault="008D6EE1">
      <w:pPr>
        <w:pStyle w:val="ConsPlusNormal"/>
        <w:spacing w:before="220"/>
        <w:ind w:firstLine="540"/>
        <w:jc w:val="both"/>
      </w:pPr>
      <w:r>
        <w:rPr>
          <w:b/>
        </w:rPr>
        <w:t>Локомотивный парк</w:t>
      </w:r>
      <w:r>
        <w:t>, 632</w:t>
      </w:r>
    </w:p>
    <w:p w14:paraId="05D70174" w14:textId="77777777" w:rsidR="008D6EE1" w:rsidRDefault="008D6EE1">
      <w:pPr>
        <w:pStyle w:val="ConsPlusNormal"/>
        <w:spacing w:before="220"/>
        <w:ind w:firstLine="540"/>
        <w:jc w:val="both"/>
      </w:pPr>
      <w:r>
        <w:rPr>
          <w:b/>
        </w:rPr>
        <w:t>Локомотивный светофор</w:t>
      </w:r>
      <w:r>
        <w:t>; ЛС, 622</w:t>
      </w:r>
    </w:p>
    <w:p w14:paraId="245F70D2" w14:textId="77777777" w:rsidR="008D6EE1" w:rsidRDefault="008D6EE1">
      <w:pPr>
        <w:pStyle w:val="ConsPlusNormal"/>
        <w:spacing w:before="220"/>
        <w:ind w:firstLine="540"/>
        <w:jc w:val="both"/>
      </w:pPr>
      <w:proofErr w:type="spellStart"/>
      <w:r>
        <w:rPr>
          <w:b/>
        </w:rPr>
        <w:t>Локомотиво</w:t>
      </w:r>
      <w:proofErr w:type="spellEnd"/>
      <w:r>
        <w:rPr>
          <w:b/>
        </w:rPr>
        <w:t>-километр</w:t>
      </w:r>
      <w:r>
        <w:t>, 108</w:t>
      </w:r>
    </w:p>
    <w:p w14:paraId="7C77EC2C" w14:textId="77777777" w:rsidR="008D6EE1" w:rsidRDefault="008D6EE1">
      <w:pPr>
        <w:pStyle w:val="ConsPlusNormal"/>
        <w:spacing w:before="220"/>
        <w:ind w:firstLine="540"/>
        <w:jc w:val="both"/>
      </w:pPr>
      <w:r>
        <w:rPr>
          <w:b/>
        </w:rPr>
        <w:t>Локомотив-</w:t>
      </w:r>
      <w:proofErr w:type="spellStart"/>
      <w:r>
        <w:rPr>
          <w:b/>
        </w:rPr>
        <w:t>рельсосмазыватель</w:t>
      </w:r>
      <w:proofErr w:type="spellEnd"/>
      <w:r>
        <w:t>, 625</w:t>
      </w:r>
    </w:p>
    <w:p w14:paraId="1FAC438E" w14:textId="77777777" w:rsidR="008D6EE1" w:rsidRDefault="008D6EE1">
      <w:pPr>
        <w:pStyle w:val="ConsPlusNormal"/>
        <w:spacing w:before="220"/>
        <w:ind w:firstLine="540"/>
        <w:jc w:val="both"/>
      </w:pPr>
      <w:r>
        <w:rPr>
          <w:b/>
        </w:rPr>
        <w:t>Локомотив-</w:t>
      </w:r>
      <w:proofErr w:type="spellStart"/>
      <w:r>
        <w:rPr>
          <w:b/>
        </w:rPr>
        <w:t>рельсосмазыватель</w:t>
      </w:r>
      <w:proofErr w:type="spellEnd"/>
      <w:r>
        <w:rPr>
          <w:b/>
        </w:rPr>
        <w:t>;</w:t>
      </w:r>
      <w:r>
        <w:t xml:space="preserve"> ЛРС, 813</w:t>
      </w:r>
    </w:p>
    <w:p w14:paraId="2EA863E5" w14:textId="77777777" w:rsidR="008D6EE1" w:rsidRDefault="008D6EE1">
      <w:pPr>
        <w:pStyle w:val="ConsPlusNormal"/>
        <w:spacing w:before="220"/>
        <w:ind w:firstLine="540"/>
        <w:jc w:val="both"/>
      </w:pPr>
      <w:proofErr w:type="spellStart"/>
      <w:r>
        <w:rPr>
          <w:b/>
        </w:rPr>
        <w:t>Лубрикация</w:t>
      </w:r>
      <w:proofErr w:type="spellEnd"/>
      <w:r>
        <w:rPr>
          <w:b/>
        </w:rPr>
        <w:t xml:space="preserve"> рельсов и гребней колес</w:t>
      </w:r>
      <w:r>
        <w:t>, 813</w:t>
      </w:r>
    </w:p>
    <w:p w14:paraId="0D0D22B5" w14:textId="77777777" w:rsidR="008D6EE1" w:rsidRDefault="008D6EE1">
      <w:pPr>
        <w:pStyle w:val="ConsPlusNormal"/>
        <w:spacing w:before="220"/>
        <w:ind w:firstLine="540"/>
        <w:jc w:val="both"/>
      </w:pPr>
      <w:r>
        <w:rPr>
          <w:b/>
        </w:rPr>
        <w:t>Людской поезд</w:t>
      </w:r>
      <w:r>
        <w:t>, 710</w:t>
      </w:r>
    </w:p>
    <w:p w14:paraId="4BF93D6A" w14:textId="77777777" w:rsidR="008D6EE1" w:rsidRDefault="008D6EE1">
      <w:pPr>
        <w:pStyle w:val="ConsPlusNormal"/>
        <w:spacing w:before="220"/>
        <w:ind w:firstLine="540"/>
        <w:jc w:val="both"/>
      </w:pPr>
      <w:r>
        <w:rPr>
          <w:b/>
        </w:rPr>
        <w:t>Магистральная (железнодорожная) телеграфная сеть</w:t>
      </w:r>
      <w:r>
        <w:t>, 524</w:t>
      </w:r>
    </w:p>
    <w:p w14:paraId="33B5E62C" w14:textId="77777777" w:rsidR="008D6EE1" w:rsidRDefault="008D6EE1">
      <w:pPr>
        <w:pStyle w:val="ConsPlusNormal"/>
        <w:spacing w:before="220"/>
        <w:ind w:firstLine="540"/>
        <w:jc w:val="both"/>
      </w:pPr>
      <w:r>
        <w:rPr>
          <w:b/>
        </w:rPr>
        <w:t xml:space="preserve">Магистральная сеть </w:t>
      </w:r>
      <w:proofErr w:type="spellStart"/>
      <w:r>
        <w:rPr>
          <w:b/>
        </w:rPr>
        <w:t>общетехнологической</w:t>
      </w:r>
      <w:proofErr w:type="spellEnd"/>
      <w:r>
        <w:rPr>
          <w:b/>
        </w:rPr>
        <w:t xml:space="preserve"> телефонной связи (железнодорожного транспорта);</w:t>
      </w:r>
      <w:r>
        <w:t xml:space="preserve"> сеть </w:t>
      </w:r>
      <w:proofErr w:type="spellStart"/>
      <w:r>
        <w:t>ОбТС</w:t>
      </w:r>
      <w:proofErr w:type="spellEnd"/>
      <w:r>
        <w:t xml:space="preserve"> М, 523</w:t>
      </w:r>
    </w:p>
    <w:p w14:paraId="644BF794" w14:textId="77777777" w:rsidR="008D6EE1" w:rsidRDefault="008D6EE1">
      <w:pPr>
        <w:pStyle w:val="ConsPlusNormal"/>
        <w:spacing w:before="220"/>
        <w:ind w:firstLine="540"/>
        <w:jc w:val="both"/>
      </w:pPr>
      <w:r>
        <w:rPr>
          <w:b/>
        </w:rPr>
        <w:t>Магнитное влияние (на сооружение проводной железнодорожной электросвязи)</w:t>
      </w:r>
      <w:r>
        <w:t>, 559</w:t>
      </w:r>
    </w:p>
    <w:p w14:paraId="5165E18D" w14:textId="77777777" w:rsidR="008D6EE1" w:rsidRDefault="008D6EE1">
      <w:pPr>
        <w:pStyle w:val="ConsPlusNormal"/>
        <w:spacing w:before="220"/>
        <w:ind w:firstLine="540"/>
        <w:jc w:val="both"/>
      </w:pPr>
      <w:r>
        <w:rPr>
          <w:b/>
        </w:rPr>
        <w:t>Магнитные испытания</w:t>
      </w:r>
      <w:r>
        <w:t>, 958</w:t>
      </w:r>
    </w:p>
    <w:p w14:paraId="4C8AB092" w14:textId="77777777" w:rsidR="008D6EE1" w:rsidRDefault="008D6EE1">
      <w:pPr>
        <w:pStyle w:val="ConsPlusNormal"/>
        <w:spacing w:before="220"/>
        <w:ind w:firstLine="540"/>
        <w:jc w:val="both"/>
      </w:pPr>
      <w:r>
        <w:rPr>
          <w:b/>
        </w:rPr>
        <w:t>Макет для испытаний</w:t>
      </w:r>
      <w:r>
        <w:t>, 949</w:t>
      </w:r>
    </w:p>
    <w:p w14:paraId="7FA49C6A" w14:textId="77777777" w:rsidR="008D6EE1" w:rsidRDefault="008D6EE1">
      <w:pPr>
        <w:pStyle w:val="ConsPlusNormal"/>
        <w:spacing w:before="220"/>
        <w:ind w:firstLine="540"/>
        <w:jc w:val="both"/>
      </w:pPr>
      <w:r>
        <w:rPr>
          <w:b/>
        </w:rPr>
        <w:t>Макропараметры</w:t>
      </w:r>
      <w:r>
        <w:t>, 131</w:t>
      </w:r>
    </w:p>
    <w:p w14:paraId="6911845E" w14:textId="77777777" w:rsidR="008D6EE1" w:rsidRDefault="008D6EE1">
      <w:pPr>
        <w:pStyle w:val="ConsPlusNormal"/>
        <w:spacing w:before="220"/>
        <w:ind w:firstLine="540"/>
        <w:jc w:val="both"/>
      </w:pPr>
      <w:r>
        <w:rPr>
          <w:b/>
        </w:rPr>
        <w:t>Макрорегион</w:t>
      </w:r>
      <w:r>
        <w:t>, 127</w:t>
      </w:r>
    </w:p>
    <w:p w14:paraId="600FFFB6" w14:textId="77777777" w:rsidR="008D6EE1" w:rsidRDefault="008D6EE1">
      <w:pPr>
        <w:pStyle w:val="ConsPlusNormal"/>
        <w:spacing w:before="220"/>
        <w:ind w:firstLine="540"/>
        <w:jc w:val="both"/>
      </w:pPr>
      <w:r>
        <w:rPr>
          <w:b/>
        </w:rPr>
        <w:t>Максимальная допускаемая погрешность (измерения)</w:t>
      </w:r>
      <w:r>
        <w:t>, 207</w:t>
      </w:r>
    </w:p>
    <w:p w14:paraId="60D1C2BB" w14:textId="77777777" w:rsidR="008D6EE1" w:rsidRDefault="008D6EE1">
      <w:pPr>
        <w:pStyle w:val="ConsPlusNormal"/>
        <w:spacing w:before="220"/>
        <w:ind w:firstLine="540"/>
        <w:jc w:val="both"/>
      </w:pPr>
      <w:r>
        <w:rPr>
          <w:b/>
        </w:rPr>
        <w:t>Максимальная населенность вагона</w:t>
      </w:r>
      <w:r>
        <w:t>, 650</w:t>
      </w:r>
    </w:p>
    <w:p w14:paraId="6A286310" w14:textId="77777777" w:rsidR="008D6EE1" w:rsidRDefault="008D6EE1">
      <w:pPr>
        <w:pStyle w:val="ConsPlusNormal"/>
        <w:spacing w:before="220"/>
        <w:ind w:firstLine="540"/>
        <w:jc w:val="both"/>
      </w:pPr>
      <w:r>
        <w:rPr>
          <w:b/>
        </w:rPr>
        <w:t>Максимальная населенность электропоезда</w:t>
      </w:r>
      <w:r>
        <w:t>, 642</w:t>
      </w:r>
    </w:p>
    <w:p w14:paraId="2A6D4291" w14:textId="77777777" w:rsidR="008D6EE1" w:rsidRDefault="008D6EE1">
      <w:pPr>
        <w:pStyle w:val="ConsPlusNormal"/>
        <w:spacing w:before="220"/>
        <w:ind w:firstLine="540"/>
        <w:jc w:val="both"/>
      </w:pPr>
      <w:r>
        <w:rPr>
          <w:b/>
        </w:rPr>
        <w:t>Максимальный перегон</w:t>
      </w:r>
      <w:r>
        <w:t>, 732</w:t>
      </w:r>
    </w:p>
    <w:p w14:paraId="3C9F81C7" w14:textId="77777777" w:rsidR="008D6EE1" w:rsidRDefault="008D6EE1">
      <w:pPr>
        <w:pStyle w:val="ConsPlusNormal"/>
        <w:spacing w:before="220"/>
        <w:ind w:firstLine="540"/>
        <w:jc w:val="both"/>
      </w:pPr>
      <w:r>
        <w:rPr>
          <w:b/>
        </w:rPr>
        <w:lastRenderedPageBreak/>
        <w:t>Малоинтенсивные линии (участки)</w:t>
      </w:r>
      <w:r>
        <w:t>, 385</w:t>
      </w:r>
    </w:p>
    <w:p w14:paraId="4E42859C" w14:textId="77777777" w:rsidR="008D6EE1" w:rsidRDefault="008D6EE1">
      <w:pPr>
        <w:pStyle w:val="ConsPlusNormal"/>
        <w:spacing w:before="220"/>
        <w:ind w:firstLine="540"/>
        <w:jc w:val="both"/>
      </w:pPr>
      <w:r>
        <w:rPr>
          <w:b/>
        </w:rPr>
        <w:t>Маломобильный пассажир</w:t>
      </w:r>
      <w:r>
        <w:t>, 760</w:t>
      </w:r>
    </w:p>
    <w:p w14:paraId="690C9519" w14:textId="77777777" w:rsidR="008D6EE1" w:rsidRDefault="008D6EE1">
      <w:pPr>
        <w:pStyle w:val="ConsPlusNormal"/>
        <w:spacing w:before="220"/>
        <w:ind w:firstLine="540"/>
        <w:jc w:val="both"/>
      </w:pPr>
      <w:r>
        <w:rPr>
          <w:b/>
        </w:rPr>
        <w:t>Маневровая автоматическая локомотивная сигнализация</w:t>
      </w:r>
      <w:r>
        <w:t>, 621</w:t>
      </w:r>
    </w:p>
    <w:p w14:paraId="22C0E1B6" w14:textId="77777777" w:rsidR="008D6EE1" w:rsidRDefault="008D6EE1">
      <w:pPr>
        <w:pStyle w:val="ConsPlusNormal"/>
        <w:spacing w:before="220"/>
        <w:ind w:firstLine="540"/>
        <w:jc w:val="both"/>
      </w:pPr>
      <w:r>
        <w:rPr>
          <w:b/>
        </w:rPr>
        <w:t>Маневровая колонка</w:t>
      </w:r>
      <w:r>
        <w:t>, 488</w:t>
      </w:r>
    </w:p>
    <w:p w14:paraId="5C9FBFBC" w14:textId="77777777" w:rsidR="008D6EE1" w:rsidRDefault="008D6EE1">
      <w:pPr>
        <w:pStyle w:val="ConsPlusNormal"/>
        <w:spacing w:before="220"/>
        <w:ind w:firstLine="540"/>
        <w:jc w:val="both"/>
      </w:pPr>
      <w:r>
        <w:rPr>
          <w:b/>
        </w:rPr>
        <w:t>Маневровая локомотивная сигнализация</w:t>
      </w:r>
      <w:r>
        <w:t>, 492</w:t>
      </w:r>
    </w:p>
    <w:p w14:paraId="778B671C" w14:textId="77777777" w:rsidR="008D6EE1" w:rsidRDefault="008D6EE1">
      <w:pPr>
        <w:pStyle w:val="ConsPlusNormal"/>
        <w:spacing w:before="220"/>
        <w:ind w:firstLine="540"/>
        <w:jc w:val="both"/>
      </w:pPr>
      <w:r>
        <w:rPr>
          <w:b/>
        </w:rPr>
        <w:t>Маневровая работа</w:t>
      </w:r>
      <w:r>
        <w:t>, 725</w:t>
      </w:r>
    </w:p>
    <w:p w14:paraId="39FF98E1" w14:textId="77777777" w:rsidR="008D6EE1" w:rsidRDefault="008D6EE1">
      <w:pPr>
        <w:pStyle w:val="ConsPlusNormal"/>
        <w:spacing w:before="220"/>
        <w:ind w:firstLine="540"/>
        <w:jc w:val="both"/>
      </w:pPr>
      <w:r>
        <w:rPr>
          <w:b/>
        </w:rPr>
        <w:t>Маневровый маршрут</w:t>
      </w:r>
      <w:r>
        <w:t>, 725</w:t>
      </w:r>
    </w:p>
    <w:p w14:paraId="1D98C562" w14:textId="77777777" w:rsidR="008D6EE1" w:rsidRDefault="008D6EE1">
      <w:pPr>
        <w:pStyle w:val="ConsPlusNormal"/>
        <w:spacing w:before="220"/>
        <w:ind w:firstLine="540"/>
        <w:jc w:val="both"/>
      </w:pPr>
      <w:r>
        <w:rPr>
          <w:b/>
        </w:rPr>
        <w:t xml:space="preserve">Маневровый </w:t>
      </w:r>
      <w:proofErr w:type="gramStart"/>
      <w:r>
        <w:rPr>
          <w:b/>
        </w:rPr>
        <w:t>маршрут:</w:t>
      </w:r>
      <w:r>
        <w:t>,</w:t>
      </w:r>
      <w:proofErr w:type="gramEnd"/>
      <w:r>
        <w:t xml:space="preserve"> 496</w:t>
      </w:r>
    </w:p>
    <w:p w14:paraId="08D90BAF" w14:textId="77777777" w:rsidR="008D6EE1" w:rsidRDefault="008D6EE1">
      <w:pPr>
        <w:pStyle w:val="ConsPlusNormal"/>
        <w:spacing w:before="220"/>
        <w:ind w:firstLine="540"/>
        <w:jc w:val="both"/>
      </w:pPr>
      <w:r>
        <w:rPr>
          <w:b/>
        </w:rPr>
        <w:t>Маневровый порядок движения</w:t>
      </w:r>
      <w:r>
        <w:t>, 725</w:t>
      </w:r>
    </w:p>
    <w:p w14:paraId="09A1EC34" w14:textId="77777777" w:rsidR="008D6EE1" w:rsidRDefault="008D6EE1">
      <w:pPr>
        <w:pStyle w:val="ConsPlusNormal"/>
        <w:spacing w:before="220"/>
        <w:ind w:firstLine="540"/>
        <w:jc w:val="both"/>
      </w:pPr>
      <w:r>
        <w:rPr>
          <w:b/>
        </w:rPr>
        <w:t>Маневровый светофор</w:t>
      </w:r>
      <w:r>
        <w:t>, 480</w:t>
      </w:r>
    </w:p>
    <w:p w14:paraId="23EF4023" w14:textId="77777777" w:rsidR="008D6EE1" w:rsidRDefault="008D6EE1">
      <w:pPr>
        <w:pStyle w:val="ConsPlusNormal"/>
        <w:spacing w:before="220"/>
        <w:ind w:firstLine="540"/>
        <w:jc w:val="both"/>
      </w:pPr>
      <w:r>
        <w:rPr>
          <w:b/>
        </w:rPr>
        <w:t>Маневровый состав</w:t>
      </w:r>
      <w:r>
        <w:t>, 725</w:t>
      </w:r>
    </w:p>
    <w:p w14:paraId="2C7C4FDD" w14:textId="77777777" w:rsidR="008D6EE1" w:rsidRDefault="008D6EE1">
      <w:pPr>
        <w:pStyle w:val="ConsPlusNormal"/>
        <w:spacing w:before="220"/>
        <w:ind w:firstLine="540"/>
        <w:jc w:val="both"/>
      </w:pPr>
      <w:r>
        <w:rPr>
          <w:b/>
        </w:rPr>
        <w:t>Маневровый тяговый модуль</w:t>
      </w:r>
      <w:r>
        <w:t>, 657</w:t>
      </w:r>
    </w:p>
    <w:p w14:paraId="3810A043" w14:textId="77777777" w:rsidR="008D6EE1" w:rsidRDefault="008D6EE1">
      <w:pPr>
        <w:pStyle w:val="ConsPlusNormal"/>
        <w:spacing w:before="220"/>
        <w:ind w:firstLine="540"/>
        <w:jc w:val="both"/>
      </w:pPr>
      <w:r>
        <w:rPr>
          <w:b/>
        </w:rPr>
        <w:t>Маркетинговые инновации</w:t>
      </w:r>
      <w:r>
        <w:t>, 146</w:t>
      </w:r>
    </w:p>
    <w:p w14:paraId="70E0EF0C" w14:textId="77777777" w:rsidR="008D6EE1" w:rsidRDefault="008D6EE1">
      <w:pPr>
        <w:pStyle w:val="ConsPlusNormal"/>
        <w:spacing w:before="220"/>
        <w:ind w:firstLine="540"/>
        <w:jc w:val="both"/>
      </w:pPr>
      <w:r>
        <w:rPr>
          <w:b/>
        </w:rPr>
        <w:t>Маршрут</w:t>
      </w:r>
      <w:r>
        <w:t xml:space="preserve"> &lt;железнодорожный транспорт&gt;, 495</w:t>
      </w:r>
    </w:p>
    <w:p w14:paraId="003F8EDB" w14:textId="77777777" w:rsidR="008D6EE1" w:rsidRDefault="008D6EE1">
      <w:pPr>
        <w:pStyle w:val="ConsPlusNormal"/>
        <w:spacing w:before="220"/>
        <w:ind w:firstLine="540"/>
        <w:jc w:val="both"/>
      </w:pPr>
      <w:r>
        <w:rPr>
          <w:b/>
        </w:rPr>
        <w:t>Маршрут машиниста</w:t>
      </w:r>
      <w:r>
        <w:t>, 610</w:t>
      </w:r>
    </w:p>
    <w:p w14:paraId="215825D4" w14:textId="77777777" w:rsidR="008D6EE1" w:rsidRDefault="008D6EE1">
      <w:pPr>
        <w:pStyle w:val="ConsPlusNormal"/>
        <w:spacing w:before="220"/>
        <w:ind w:firstLine="540"/>
        <w:jc w:val="both"/>
      </w:pPr>
      <w:r>
        <w:rPr>
          <w:b/>
        </w:rPr>
        <w:t>Маршрут отправления</w:t>
      </w:r>
      <w:r>
        <w:t>, 496</w:t>
      </w:r>
    </w:p>
    <w:p w14:paraId="4DAFE752" w14:textId="77777777" w:rsidR="008D6EE1" w:rsidRDefault="008D6EE1">
      <w:pPr>
        <w:pStyle w:val="ConsPlusNormal"/>
        <w:spacing w:before="220"/>
        <w:ind w:firstLine="540"/>
        <w:jc w:val="both"/>
      </w:pPr>
      <w:r>
        <w:rPr>
          <w:b/>
        </w:rPr>
        <w:t>Маршрут пассажирского внутригородского железнодорожного сообщения</w:t>
      </w:r>
      <w:r>
        <w:t>, 769</w:t>
      </w:r>
    </w:p>
    <w:p w14:paraId="704A0A94" w14:textId="77777777" w:rsidR="008D6EE1" w:rsidRDefault="008D6EE1">
      <w:pPr>
        <w:pStyle w:val="ConsPlusNormal"/>
        <w:spacing w:before="220"/>
        <w:ind w:firstLine="540"/>
        <w:jc w:val="both"/>
      </w:pPr>
      <w:r>
        <w:rPr>
          <w:b/>
        </w:rPr>
        <w:t>Маршрут пассажирского железнодорожного сообщения</w:t>
      </w:r>
      <w:r>
        <w:t>, 768</w:t>
      </w:r>
    </w:p>
    <w:p w14:paraId="6384CF24" w14:textId="77777777" w:rsidR="008D6EE1" w:rsidRDefault="008D6EE1">
      <w:pPr>
        <w:pStyle w:val="ConsPlusNormal"/>
        <w:spacing w:before="220"/>
        <w:ind w:firstLine="540"/>
        <w:jc w:val="both"/>
      </w:pPr>
      <w:r>
        <w:rPr>
          <w:b/>
        </w:rPr>
        <w:t>Маршрут пассажирского пригородного железнодорожного сообщения</w:t>
      </w:r>
      <w:r>
        <w:t>, 768</w:t>
      </w:r>
    </w:p>
    <w:p w14:paraId="790B902F" w14:textId="77777777" w:rsidR="008D6EE1" w:rsidRDefault="008D6EE1">
      <w:pPr>
        <w:pStyle w:val="ConsPlusNormal"/>
        <w:spacing w:before="220"/>
        <w:ind w:firstLine="540"/>
        <w:jc w:val="both"/>
      </w:pPr>
      <w:r>
        <w:rPr>
          <w:b/>
        </w:rPr>
        <w:t xml:space="preserve">Маршрут пассажирского </w:t>
      </w:r>
      <w:proofErr w:type="spellStart"/>
      <w:r>
        <w:rPr>
          <w:b/>
        </w:rPr>
        <w:t>пригородно</w:t>
      </w:r>
      <w:proofErr w:type="spellEnd"/>
      <w:r>
        <w:rPr>
          <w:b/>
        </w:rPr>
        <w:t>-городского железнодорожного сообщения</w:t>
      </w:r>
      <w:r>
        <w:t>, 769</w:t>
      </w:r>
    </w:p>
    <w:p w14:paraId="4BA761CB" w14:textId="77777777" w:rsidR="008D6EE1" w:rsidRDefault="008D6EE1">
      <w:pPr>
        <w:pStyle w:val="ConsPlusNormal"/>
        <w:spacing w:before="220"/>
        <w:ind w:firstLine="540"/>
        <w:jc w:val="both"/>
      </w:pPr>
      <w:r>
        <w:rPr>
          <w:b/>
        </w:rPr>
        <w:t>Маршрут передачи</w:t>
      </w:r>
      <w:r>
        <w:t>, 496</w:t>
      </w:r>
    </w:p>
    <w:p w14:paraId="6F5F995C" w14:textId="77777777" w:rsidR="008D6EE1" w:rsidRDefault="008D6EE1">
      <w:pPr>
        <w:pStyle w:val="ConsPlusNormal"/>
        <w:spacing w:before="220"/>
        <w:ind w:firstLine="540"/>
        <w:jc w:val="both"/>
      </w:pPr>
      <w:r>
        <w:rPr>
          <w:b/>
        </w:rPr>
        <w:t>Маршрут приема</w:t>
      </w:r>
      <w:r>
        <w:t>, 496</w:t>
      </w:r>
    </w:p>
    <w:p w14:paraId="418B5ED9" w14:textId="77777777" w:rsidR="008D6EE1" w:rsidRDefault="008D6EE1">
      <w:pPr>
        <w:pStyle w:val="ConsPlusNormal"/>
        <w:spacing w:before="220"/>
        <w:ind w:firstLine="540"/>
        <w:jc w:val="both"/>
      </w:pPr>
      <w:r>
        <w:rPr>
          <w:b/>
        </w:rPr>
        <w:t>Маршрут скатывания отцепов на сортировочной горке</w:t>
      </w:r>
      <w:r>
        <w:t>, 496</w:t>
      </w:r>
    </w:p>
    <w:p w14:paraId="1AC29190" w14:textId="77777777" w:rsidR="008D6EE1" w:rsidRDefault="008D6EE1">
      <w:pPr>
        <w:pStyle w:val="ConsPlusNormal"/>
        <w:spacing w:before="220"/>
        <w:ind w:firstLine="540"/>
        <w:jc w:val="both"/>
      </w:pPr>
      <w:r>
        <w:rPr>
          <w:b/>
        </w:rPr>
        <w:t>Маршрутизация перевозок</w:t>
      </w:r>
      <w:r>
        <w:t>, 741</w:t>
      </w:r>
    </w:p>
    <w:p w14:paraId="3556F5EA" w14:textId="77777777" w:rsidR="008D6EE1" w:rsidRDefault="008D6EE1">
      <w:pPr>
        <w:pStyle w:val="ConsPlusNormal"/>
        <w:spacing w:before="220"/>
        <w:ind w:firstLine="540"/>
        <w:jc w:val="both"/>
      </w:pPr>
      <w:r>
        <w:rPr>
          <w:b/>
        </w:rPr>
        <w:t>Маршрутная отправка</w:t>
      </w:r>
      <w:r>
        <w:t>, 741</w:t>
      </w:r>
    </w:p>
    <w:p w14:paraId="6424D91D" w14:textId="77777777" w:rsidR="008D6EE1" w:rsidRDefault="008D6EE1">
      <w:pPr>
        <w:pStyle w:val="ConsPlusNormal"/>
        <w:spacing w:before="220"/>
        <w:ind w:firstLine="540"/>
        <w:jc w:val="both"/>
      </w:pPr>
      <w:r>
        <w:rPr>
          <w:b/>
        </w:rPr>
        <w:t>Маршрутная скорость</w:t>
      </w:r>
      <w:r>
        <w:t>, 716</w:t>
      </w:r>
    </w:p>
    <w:p w14:paraId="74AA15D5" w14:textId="77777777" w:rsidR="008D6EE1" w:rsidRDefault="008D6EE1">
      <w:pPr>
        <w:pStyle w:val="ConsPlusNormal"/>
        <w:spacing w:before="220"/>
        <w:ind w:firstLine="540"/>
        <w:jc w:val="both"/>
      </w:pPr>
      <w:r>
        <w:rPr>
          <w:b/>
        </w:rPr>
        <w:t>Маршрутное размыкание секций</w:t>
      </w:r>
      <w:r>
        <w:t>, 502</w:t>
      </w:r>
    </w:p>
    <w:p w14:paraId="3C148696" w14:textId="77777777" w:rsidR="008D6EE1" w:rsidRDefault="008D6EE1">
      <w:pPr>
        <w:pStyle w:val="ConsPlusNormal"/>
        <w:spacing w:before="220"/>
        <w:ind w:firstLine="540"/>
        <w:jc w:val="both"/>
      </w:pPr>
      <w:r>
        <w:rPr>
          <w:b/>
        </w:rPr>
        <w:t>Маршрутный перевод стрелок</w:t>
      </w:r>
      <w:r>
        <w:t>, 500</w:t>
      </w:r>
    </w:p>
    <w:p w14:paraId="7A7C0C38" w14:textId="77777777" w:rsidR="008D6EE1" w:rsidRDefault="008D6EE1">
      <w:pPr>
        <w:pStyle w:val="ConsPlusNormal"/>
        <w:spacing w:before="220"/>
        <w:ind w:firstLine="540"/>
        <w:jc w:val="both"/>
      </w:pPr>
      <w:r>
        <w:rPr>
          <w:b/>
        </w:rPr>
        <w:t>Маршрутный светофор</w:t>
      </w:r>
      <w:r>
        <w:t>, 480</w:t>
      </w:r>
    </w:p>
    <w:p w14:paraId="03EDB77C" w14:textId="77777777" w:rsidR="008D6EE1" w:rsidRDefault="008D6EE1">
      <w:pPr>
        <w:pStyle w:val="ConsPlusNormal"/>
        <w:spacing w:before="220"/>
        <w:ind w:firstLine="540"/>
        <w:jc w:val="both"/>
      </w:pPr>
      <w:r>
        <w:rPr>
          <w:b/>
        </w:rPr>
        <w:t>Маршрутный указатель</w:t>
      </w:r>
      <w:r>
        <w:t>, 482</w:t>
      </w:r>
    </w:p>
    <w:p w14:paraId="51A4BC54" w14:textId="77777777" w:rsidR="008D6EE1" w:rsidRDefault="008D6EE1">
      <w:pPr>
        <w:pStyle w:val="ConsPlusNormal"/>
        <w:spacing w:before="220"/>
        <w:ind w:firstLine="540"/>
        <w:jc w:val="both"/>
      </w:pPr>
      <w:r>
        <w:rPr>
          <w:b/>
        </w:rPr>
        <w:lastRenderedPageBreak/>
        <w:t>Масса груза</w:t>
      </w:r>
      <w:r>
        <w:t>, 748</w:t>
      </w:r>
    </w:p>
    <w:p w14:paraId="37D9C9C5" w14:textId="77777777" w:rsidR="008D6EE1" w:rsidRDefault="008D6EE1">
      <w:pPr>
        <w:pStyle w:val="ConsPlusNormal"/>
        <w:spacing w:before="220"/>
        <w:ind w:firstLine="540"/>
        <w:jc w:val="both"/>
      </w:pPr>
      <w:r>
        <w:rPr>
          <w:b/>
        </w:rPr>
        <w:t>Масса груза брутто</w:t>
      </w:r>
      <w:r>
        <w:t>, 748</w:t>
      </w:r>
    </w:p>
    <w:p w14:paraId="391E4995" w14:textId="77777777" w:rsidR="008D6EE1" w:rsidRDefault="008D6EE1">
      <w:pPr>
        <w:pStyle w:val="ConsPlusNormal"/>
        <w:spacing w:before="220"/>
        <w:ind w:firstLine="540"/>
        <w:jc w:val="both"/>
      </w:pPr>
      <w:r>
        <w:rPr>
          <w:b/>
        </w:rPr>
        <w:t>Масса груза нетто</w:t>
      </w:r>
      <w:r>
        <w:t>, 748</w:t>
      </w:r>
    </w:p>
    <w:p w14:paraId="59F9A9C0" w14:textId="77777777" w:rsidR="008D6EE1" w:rsidRDefault="008D6EE1">
      <w:pPr>
        <w:pStyle w:val="ConsPlusNormal"/>
        <w:spacing w:before="220"/>
        <w:ind w:firstLine="540"/>
        <w:jc w:val="both"/>
      </w:pPr>
      <w:r>
        <w:rPr>
          <w:b/>
        </w:rPr>
        <w:t>Масса поезда брутто в грузовом движении</w:t>
      </w:r>
      <w:r>
        <w:t>, 114</w:t>
      </w:r>
    </w:p>
    <w:p w14:paraId="59F215AC" w14:textId="77777777" w:rsidR="008D6EE1" w:rsidRDefault="008D6EE1">
      <w:pPr>
        <w:pStyle w:val="ConsPlusNormal"/>
        <w:spacing w:before="220"/>
        <w:ind w:firstLine="540"/>
        <w:jc w:val="both"/>
      </w:pPr>
      <w:r>
        <w:rPr>
          <w:b/>
        </w:rPr>
        <w:t>Масса поезда нетто в грузовом движении</w:t>
      </w:r>
      <w:r>
        <w:t>, 115</w:t>
      </w:r>
    </w:p>
    <w:p w14:paraId="3736490B" w14:textId="77777777" w:rsidR="008D6EE1" w:rsidRDefault="008D6EE1">
      <w:pPr>
        <w:pStyle w:val="ConsPlusNormal"/>
        <w:spacing w:before="220"/>
        <w:ind w:firstLine="540"/>
        <w:jc w:val="both"/>
      </w:pPr>
      <w:r>
        <w:rPr>
          <w:b/>
        </w:rPr>
        <w:t>Материально-техническое обеспечение эксплуатации, технического обслуживания и ремонта железнодорожного подвижного состава</w:t>
      </w:r>
      <w:r>
        <w:t>, 687</w:t>
      </w:r>
    </w:p>
    <w:p w14:paraId="389CF181" w14:textId="77777777" w:rsidR="008D6EE1" w:rsidRDefault="008D6EE1">
      <w:pPr>
        <w:pStyle w:val="ConsPlusNormal"/>
        <w:spacing w:before="220"/>
        <w:ind w:firstLine="540"/>
        <w:jc w:val="both"/>
      </w:pPr>
      <w:r>
        <w:rPr>
          <w:b/>
        </w:rPr>
        <w:t>Матрица ответственности по процессу</w:t>
      </w:r>
      <w:r>
        <w:t>, 917</w:t>
      </w:r>
    </w:p>
    <w:p w14:paraId="77E9B8C7" w14:textId="77777777" w:rsidR="008D6EE1" w:rsidRDefault="008D6EE1">
      <w:pPr>
        <w:pStyle w:val="ConsPlusNormal"/>
        <w:spacing w:before="220"/>
        <w:ind w:firstLine="540"/>
        <w:jc w:val="both"/>
      </w:pPr>
      <w:r>
        <w:rPr>
          <w:b/>
        </w:rPr>
        <w:t>Машинное зрение</w:t>
      </w:r>
      <w:r>
        <w:t>, 849</w:t>
      </w:r>
    </w:p>
    <w:p w14:paraId="5C629F1B" w14:textId="77777777" w:rsidR="008D6EE1" w:rsidRDefault="008D6EE1">
      <w:pPr>
        <w:pStyle w:val="ConsPlusNormal"/>
        <w:spacing w:before="220"/>
        <w:ind w:firstLine="540"/>
        <w:jc w:val="both"/>
      </w:pPr>
      <w:r>
        <w:rPr>
          <w:b/>
        </w:rPr>
        <w:t>Машинное обучение</w:t>
      </w:r>
      <w:r>
        <w:t>, 885</w:t>
      </w:r>
    </w:p>
    <w:p w14:paraId="4E7EAF8A" w14:textId="77777777" w:rsidR="008D6EE1" w:rsidRDefault="008D6EE1">
      <w:pPr>
        <w:pStyle w:val="ConsPlusNormal"/>
        <w:spacing w:before="220"/>
        <w:ind w:firstLine="540"/>
        <w:jc w:val="both"/>
      </w:pPr>
      <w:r>
        <w:rPr>
          <w:b/>
        </w:rPr>
        <w:t>Моторвагонный подвижной состав</w:t>
      </w:r>
      <w:r>
        <w:t>, 598</w:t>
      </w:r>
    </w:p>
    <w:p w14:paraId="6D212E13" w14:textId="77777777" w:rsidR="008D6EE1" w:rsidRDefault="008D6EE1">
      <w:pPr>
        <w:pStyle w:val="ConsPlusNormal"/>
        <w:spacing w:before="220"/>
        <w:ind w:firstLine="540"/>
        <w:jc w:val="both"/>
      </w:pPr>
      <w:r>
        <w:rPr>
          <w:b/>
        </w:rPr>
        <w:t>Мгновенный коэффициент готовности наличного парка локомотивов</w:t>
      </w:r>
      <w:r>
        <w:t>, 640</w:t>
      </w:r>
    </w:p>
    <w:p w14:paraId="2CF19327" w14:textId="77777777" w:rsidR="008D6EE1" w:rsidRDefault="008D6EE1">
      <w:pPr>
        <w:pStyle w:val="ConsPlusNormal"/>
        <w:spacing w:before="220"/>
        <w:ind w:firstLine="540"/>
        <w:jc w:val="both"/>
      </w:pPr>
      <w:r>
        <w:rPr>
          <w:b/>
        </w:rPr>
        <w:t>Межведомственные испытания</w:t>
      </w:r>
      <w:r>
        <w:t>, 953</w:t>
      </w:r>
    </w:p>
    <w:p w14:paraId="4AA70992" w14:textId="77777777" w:rsidR="008D6EE1" w:rsidRDefault="008D6EE1">
      <w:pPr>
        <w:pStyle w:val="ConsPlusNormal"/>
        <w:spacing w:before="220"/>
        <w:ind w:firstLine="540"/>
        <w:jc w:val="both"/>
      </w:pPr>
      <w:r>
        <w:rPr>
          <w:b/>
        </w:rPr>
        <w:t>Межгосударственная система стандартизации</w:t>
      </w:r>
      <w:r>
        <w:t>, 165</w:t>
      </w:r>
    </w:p>
    <w:p w14:paraId="05270E0B" w14:textId="77777777" w:rsidR="008D6EE1" w:rsidRDefault="008D6EE1">
      <w:pPr>
        <w:pStyle w:val="ConsPlusNormal"/>
        <w:spacing w:before="220"/>
        <w:ind w:firstLine="540"/>
        <w:jc w:val="both"/>
      </w:pPr>
      <w:r>
        <w:rPr>
          <w:b/>
        </w:rPr>
        <w:t>Межгосударственная стандартизация</w:t>
      </w:r>
      <w:r>
        <w:t>, 165</w:t>
      </w:r>
    </w:p>
    <w:p w14:paraId="465273F8" w14:textId="77777777" w:rsidR="008D6EE1" w:rsidRDefault="008D6EE1">
      <w:pPr>
        <w:pStyle w:val="ConsPlusNormal"/>
        <w:spacing w:before="220"/>
        <w:ind w:firstLine="540"/>
        <w:jc w:val="both"/>
      </w:pPr>
      <w:r>
        <w:rPr>
          <w:b/>
        </w:rPr>
        <w:t>Межгосударственный стандарт</w:t>
      </w:r>
      <w:r>
        <w:t>, 81</w:t>
      </w:r>
    </w:p>
    <w:p w14:paraId="6437BEDE" w14:textId="77777777" w:rsidR="008D6EE1" w:rsidRDefault="008D6EE1">
      <w:pPr>
        <w:pStyle w:val="ConsPlusNormal"/>
        <w:spacing w:before="220"/>
        <w:ind w:firstLine="540"/>
        <w:jc w:val="both"/>
      </w:pPr>
      <w:r>
        <w:rPr>
          <w:b/>
        </w:rPr>
        <w:t>Межгосударственный технический комитет по стандартизации;</w:t>
      </w:r>
      <w:r>
        <w:t xml:space="preserve"> МТК, 169</w:t>
      </w:r>
    </w:p>
    <w:p w14:paraId="49A23951" w14:textId="77777777" w:rsidR="008D6EE1" w:rsidRDefault="008D6EE1">
      <w:pPr>
        <w:pStyle w:val="ConsPlusNormal"/>
        <w:spacing w:before="220"/>
        <w:ind w:firstLine="540"/>
        <w:jc w:val="both"/>
      </w:pPr>
      <w:proofErr w:type="spellStart"/>
      <w:r>
        <w:rPr>
          <w:b/>
        </w:rPr>
        <w:t>Междорожный</w:t>
      </w:r>
      <w:proofErr w:type="spellEnd"/>
      <w:r>
        <w:rPr>
          <w:b/>
        </w:rPr>
        <w:t xml:space="preserve"> гарантийный участок</w:t>
      </w:r>
      <w:r>
        <w:t>, 679</w:t>
      </w:r>
    </w:p>
    <w:p w14:paraId="6F7DBD20" w14:textId="77777777" w:rsidR="008D6EE1" w:rsidRDefault="008D6EE1">
      <w:pPr>
        <w:pStyle w:val="ConsPlusNormal"/>
        <w:spacing w:before="220"/>
        <w:ind w:firstLine="540"/>
        <w:jc w:val="both"/>
      </w:pPr>
      <w:r>
        <w:rPr>
          <w:b/>
        </w:rPr>
        <w:t>Международная организация по стандартизации</w:t>
      </w:r>
      <w:r>
        <w:t>, 168</w:t>
      </w:r>
    </w:p>
    <w:p w14:paraId="45CD799F" w14:textId="77777777" w:rsidR="008D6EE1" w:rsidRDefault="008D6EE1">
      <w:pPr>
        <w:pStyle w:val="ConsPlusNormal"/>
        <w:spacing w:before="220"/>
        <w:ind w:firstLine="540"/>
        <w:jc w:val="both"/>
      </w:pPr>
      <w:r>
        <w:rPr>
          <w:b/>
        </w:rPr>
        <w:t>Международная система величин</w:t>
      </w:r>
      <w:r>
        <w:t>, 190</w:t>
      </w:r>
    </w:p>
    <w:p w14:paraId="76BFB27C" w14:textId="77777777" w:rsidR="008D6EE1" w:rsidRDefault="008D6EE1">
      <w:pPr>
        <w:pStyle w:val="ConsPlusNormal"/>
        <w:spacing w:before="220"/>
        <w:ind w:firstLine="540"/>
        <w:jc w:val="both"/>
      </w:pPr>
      <w:r>
        <w:rPr>
          <w:b/>
        </w:rPr>
        <w:t>Международная система единиц;</w:t>
      </w:r>
      <w:r>
        <w:t xml:space="preserve"> СИ, 192</w:t>
      </w:r>
    </w:p>
    <w:p w14:paraId="332F2434" w14:textId="77777777" w:rsidR="008D6EE1" w:rsidRDefault="008D6EE1">
      <w:pPr>
        <w:pStyle w:val="ConsPlusNormal"/>
        <w:spacing w:before="220"/>
        <w:ind w:firstLine="540"/>
        <w:jc w:val="both"/>
      </w:pPr>
      <w:r>
        <w:rPr>
          <w:b/>
        </w:rPr>
        <w:t>Международная стандартизация</w:t>
      </w:r>
      <w:r>
        <w:t>, 164</w:t>
      </w:r>
    </w:p>
    <w:p w14:paraId="328C9AC2" w14:textId="77777777" w:rsidR="008D6EE1" w:rsidRDefault="008D6EE1">
      <w:pPr>
        <w:pStyle w:val="ConsPlusNormal"/>
        <w:spacing w:before="220"/>
        <w:ind w:firstLine="540"/>
        <w:jc w:val="both"/>
      </w:pPr>
      <w:r>
        <w:rPr>
          <w:b/>
        </w:rPr>
        <w:t>Международный стандарт</w:t>
      </w:r>
      <w:r>
        <w:t>, 80</w:t>
      </w:r>
    </w:p>
    <w:p w14:paraId="5719E356" w14:textId="77777777" w:rsidR="008D6EE1" w:rsidRDefault="008D6EE1">
      <w:pPr>
        <w:pStyle w:val="ConsPlusNormal"/>
        <w:spacing w:before="220"/>
        <w:ind w:firstLine="540"/>
        <w:jc w:val="both"/>
      </w:pPr>
      <w:r>
        <w:rPr>
          <w:b/>
        </w:rPr>
        <w:t>Международный транзит</w:t>
      </w:r>
      <w:r>
        <w:t xml:space="preserve"> &lt;грузовые перевозки&gt;, 736</w:t>
      </w:r>
    </w:p>
    <w:p w14:paraId="17333270" w14:textId="77777777" w:rsidR="008D6EE1" w:rsidRDefault="008D6EE1">
      <w:pPr>
        <w:pStyle w:val="ConsPlusNormal"/>
        <w:spacing w:before="220"/>
        <w:ind w:firstLine="540"/>
        <w:jc w:val="both"/>
      </w:pPr>
      <w:r>
        <w:rPr>
          <w:b/>
        </w:rPr>
        <w:t>Международный транспортный коридор</w:t>
      </w:r>
      <w:r>
        <w:t>, 50</w:t>
      </w:r>
    </w:p>
    <w:p w14:paraId="22229E26" w14:textId="77777777" w:rsidR="008D6EE1" w:rsidRDefault="008D6EE1">
      <w:pPr>
        <w:pStyle w:val="ConsPlusNormal"/>
        <w:spacing w:before="220"/>
        <w:ind w:firstLine="540"/>
        <w:jc w:val="both"/>
      </w:pPr>
      <w:r>
        <w:rPr>
          <w:b/>
        </w:rPr>
        <w:t>Международный эталон</w:t>
      </w:r>
      <w:r>
        <w:t>, 233</w:t>
      </w:r>
    </w:p>
    <w:p w14:paraId="2519D8C5" w14:textId="77777777" w:rsidR="008D6EE1" w:rsidRDefault="008D6EE1">
      <w:pPr>
        <w:pStyle w:val="ConsPlusNormal"/>
        <w:spacing w:before="220"/>
        <w:ind w:firstLine="540"/>
        <w:jc w:val="both"/>
      </w:pPr>
      <w:r>
        <w:rPr>
          <w:b/>
        </w:rPr>
        <w:t>Межмашинная коммуникация;</w:t>
      </w:r>
      <w:r>
        <w:t xml:space="preserve"> M2M, 853</w:t>
      </w:r>
    </w:p>
    <w:p w14:paraId="6B9DC38C" w14:textId="77777777" w:rsidR="008D6EE1" w:rsidRDefault="008D6EE1">
      <w:pPr>
        <w:pStyle w:val="ConsPlusNormal"/>
        <w:spacing w:before="220"/>
        <w:ind w:firstLine="540"/>
        <w:jc w:val="both"/>
      </w:pPr>
      <w:proofErr w:type="spellStart"/>
      <w:r>
        <w:rPr>
          <w:b/>
        </w:rPr>
        <w:t>Межподстанционная</w:t>
      </w:r>
      <w:proofErr w:type="spellEnd"/>
      <w:r>
        <w:rPr>
          <w:b/>
        </w:rPr>
        <w:t xml:space="preserve"> зона (железнодорожной тяговой сети)</w:t>
      </w:r>
      <w:r>
        <w:t>, 431</w:t>
      </w:r>
    </w:p>
    <w:p w14:paraId="1E63C4BA" w14:textId="77777777" w:rsidR="008D6EE1" w:rsidRDefault="008D6EE1">
      <w:pPr>
        <w:pStyle w:val="ConsPlusNormal"/>
        <w:spacing w:before="220"/>
        <w:ind w:firstLine="540"/>
        <w:jc w:val="both"/>
      </w:pPr>
      <w:r>
        <w:rPr>
          <w:b/>
        </w:rPr>
        <w:t>Межпоездной интервал</w:t>
      </w:r>
      <w:r>
        <w:t>, 733</w:t>
      </w:r>
    </w:p>
    <w:p w14:paraId="747ED894" w14:textId="77777777" w:rsidR="008D6EE1" w:rsidRDefault="008D6EE1">
      <w:pPr>
        <w:pStyle w:val="ConsPlusNormal"/>
        <w:spacing w:before="220"/>
        <w:ind w:firstLine="540"/>
        <w:jc w:val="both"/>
      </w:pPr>
      <w:r>
        <w:rPr>
          <w:b/>
        </w:rPr>
        <w:t>Межпостовой железнодорожный перегон</w:t>
      </w:r>
      <w:r>
        <w:t>, 388</w:t>
      </w:r>
    </w:p>
    <w:p w14:paraId="41478AC5" w14:textId="77777777" w:rsidR="008D6EE1" w:rsidRDefault="008D6EE1">
      <w:pPr>
        <w:pStyle w:val="ConsPlusNormal"/>
        <w:spacing w:before="220"/>
        <w:ind w:firstLine="540"/>
        <w:jc w:val="both"/>
      </w:pPr>
      <w:r>
        <w:rPr>
          <w:b/>
        </w:rPr>
        <w:lastRenderedPageBreak/>
        <w:t>Межремонтные сроки безопасной эксплуатации</w:t>
      </w:r>
      <w:r>
        <w:t>, 363</w:t>
      </w:r>
    </w:p>
    <w:p w14:paraId="70A37BB5" w14:textId="77777777" w:rsidR="008D6EE1" w:rsidRDefault="008D6EE1">
      <w:pPr>
        <w:pStyle w:val="ConsPlusNormal"/>
        <w:spacing w:before="220"/>
        <w:ind w:firstLine="540"/>
        <w:jc w:val="both"/>
      </w:pPr>
      <w:r>
        <w:rPr>
          <w:b/>
        </w:rPr>
        <w:t>Межстанционный перегон</w:t>
      </w:r>
      <w:r>
        <w:t>, 388</w:t>
      </w:r>
    </w:p>
    <w:p w14:paraId="4ACDCE48" w14:textId="77777777" w:rsidR="008D6EE1" w:rsidRDefault="008D6EE1">
      <w:pPr>
        <w:pStyle w:val="ConsPlusNormal"/>
        <w:spacing w:before="220"/>
        <w:ind w:firstLine="540"/>
        <w:jc w:val="both"/>
      </w:pPr>
      <w:proofErr w:type="spellStart"/>
      <w:r>
        <w:rPr>
          <w:b/>
        </w:rPr>
        <w:t>Межструновой</w:t>
      </w:r>
      <w:proofErr w:type="spellEnd"/>
      <w:r>
        <w:rPr>
          <w:b/>
        </w:rPr>
        <w:t xml:space="preserve"> пролет (железнодорожной) контактной подвески</w:t>
      </w:r>
      <w:r>
        <w:t>, 442</w:t>
      </w:r>
    </w:p>
    <w:p w14:paraId="546F7FFD" w14:textId="77777777" w:rsidR="008D6EE1" w:rsidRDefault="008D6EE1">
      <w:pPr>
        <w:pStyle w:val="ConsPlusNormal"/>
        <w:spacing w:before="220"/>
        <w:ind w:firstLine="540"/>
        <w:jc w:val="both"/>
      </w:pPr>
      <w:r>
        <w:rPr>
          <w:b/>
        </w:rPr>
        <w:t>Мелкая отправка</w:t>
      </w:r>
      <w:r>
        <w:t>, 740</w:t>
      </w:r>
    </w:p>
    <w:p w14:paraId="548DF2F6" w14:textId="77777777" w:rsidR="008D6EE1" w:rsidRDefault="008D6EE1">
      <w:pPr>
        <w:pStyle w:val="ConsPlusNormal"/>
        <w:spacing w:before="220"/>
        <w:ind w:firstLine="540"/>
        <w:jc w:val="both"/>
      </w:pPr>
      <w:r>
        <w:rPr>
          <w:b/>
        </w:rPr>
        <w:t>Менеджер процесса</w:t>
      </w:r>
      <w:r>
        <w:t>, 919</w:t>
      </w:r>
    </w:p>
    <w:p w14:paraId="64AEB057" w14:textId="77777777" w:rsidR="008D6EE1" w:rsidRDefault="008D6EE1">
      <w:pPr>
        <w:pStyle w:val="ConsPlusNormal"/>
        <w:spacing w:before="220"/>
        <w:ind w:firstLine="540"/>
        <w:jc w:val="both"/>
      </w:pPr>
      <w:r>
        <w:rPr>
          <w:b/>
        </w:rPr>
        <w:t>Менеджмент конфигурации</w:t>
      </w:r>
      <w:r>
        <w:t>, 893</w:t>
      </w:r>
    </w:p>
    <w:p w14:paraId="1CAFE5CE" w14:textId="77777777" w:rsidR="008D6EE1" w:rsidRDefault="008D6EE1">
      <w:pPr>
        <w:pStyle w:val="ConsPlusNormal"/>
        <w:spacing w:before="220"/>
        <w:ind w:firstLine="540"/>
        <w:jc w:val="both"/>
      </w:pPr>
      <w:r>
        <w:rPr>
          <w:b/>
        </w:rPr>
        <w:t>Менеджмент проекта</w:t>
      </w:r>
      <w:r>
        <w:t>, 152</w:t>
      </w:r>
    </w:p>
    <w:p w14:paraId="230FCE67" w14:textId="77777777" w:rsidR="008D6EE1" w:rsidRDefault="008D6EE1">
      <w:pPr>
        <w:pStyle w:val="ConsPlusNormal"/>
        <w:spacing w:before="220"/>
        <w:ind w:firstLine="540"/>
        <w:jc w:val="both"/>
      </w:pPr>
      <w:r>
        <w:rPr>
          <w:b/>
        </w:rPr>
        <w:t>Менеджмент риска чрезвычайной ситуации</w:t>
      </w:r>
      <w:r>
        <w:t xml:space="preserve"> (</w:t>
      </w:r>
      <w:proofErr w:type="spellStart"/>
      <w:r>
        <w:t>Нрк</w:t>
      </w:r>
      <w:proofErr w:type="spellEnd"/>
      <w:r>
        <w:t>. риск-менеджмент чрезвычайной ситуации), 275</w:t>
      </w:r>
    </w:p>
    <w:p w14:paraId="306E1298" w14:textId="77777777" w:rsidR="008D6EE1" w:rsidRDefault="008D6EE1">
      <w:pPr>
        <w:pStyle w:val="ConsPlusNormal"/>
        <w:spacing w:before="220"/>
        <w:ind w:firstLine="540"/>
        <w:jc w:val="both"/>
      </w:pPr>
      <w:r>
        <w:rPr>
          <w:b/>
        </w:rPr>
        <w:t>Менеджмент чрезвычайных ситуаций</w:t>
      </w:r>
      <w:r>
        <w:t>, 275</w:t>
      </w:r>
    </w:p>
    <w:p w14:paraId="09CC2E82" w14:textId="77777777" w:rsidR="008D6EE1" w:rsidRDefault="008D6EE1">
      <w:pPr>
        <w:pStyle w:val="ConsPlusNormal"/>
        <w:spacing w:before="220"/>
        <w:ind w:firstLine="540"/>
        <w:jc w:val="both"/>
      </w:pPr>
      <w:r>
        <w:rPr>
          <w:b/>
        </w:rPr>
        <w:t>Менеджмент чрезвычайных ситуаций ОАО "РЖД"</w:t>
      </w:r>
      <w:r>
        <w:t>, 275</w:t>
      </w:r>
    </w:p>
    <w:p w14:paraId="7920EA2B" w14:textId="77777777" w:rsidR="008D6EE1" w:rsidRDefault="008D6EE1">
      <w:pPr>
        <w:pStyle w:val="ConsPlusNormal"/>
        <w:spacing w:before="220"/>
        <w:ind w:firstLine="540"/>
        <w:jc w:val="both"/>
      </w:pPr>
      <w:r>
        <w:rPr>
          <w:b/>
        </w:rPr>
        <w:t>Мера (материальная)</w:t>
      </w:r>
      <w:r>
        <w:t>, 215</w:t>
      </w:r>
    </w:p>
    <w:p w14:paraId="7EC4759E" w14:textId="77777777" w:rsidR="008D6EE1" w:rsidRDefault="008D6EE1">
      <w:pPr>
        <w:pStyle w:val="ConsPlusNormal"/>
        <w:spacing w:before="220"/>
        <w:ind w:firstLine="540"/>
        <w:jc w:val="both"/>
      </w:pPr>
      <w:r>
        <w:rPr>
          <w:b/>
        </w:rPr>
        <w:t>Мероприятие</w:t>
      </w:r>
      <w:r>
        <w:t>, 332</w:t>
      </w:r>
    </w:p>
    <w:p w14:paraId="51E1344B" w14:textId="77777777" w:rsidR="008D6EE1" w:rsidRDefault="008D6EE1">
      <w:pPr>
        <w:pStyle w:val="ConsPlusNormal"/>
        <w:spacing w:before="220"/>
        <w:ind w:firstLine="540"/>
        <w:jc w:val="both"/>
      </w:pPr>
      <w:r>
        <w:rPr>
          <w:b/>
        </w:rPr>
        <w:t>Мероприятие по воздействию на риск</w:t>
      </w:r>
      <w:r>
        <w:t>, 383</w:t>
      </w:r>
    </w:p>
    <w:p w14:paraId="47A011DD" w14:textId="77777777" w:rsidR="008D6EE1" w:rsidRDefault="008D6EE1">
      <w:pPr>
        <w:pStyle w:val="ConsPlusNormal"/>
        <w:spacing w:before="220"/>
        <w:ind w:firstLine="540"/>
        <w:jc w:val="both"/>
      </w:pPr>
      <w:r>
        <w:rPr>
          <w:b/>
        </w:rPr>
        <w:t>Мероприятие программы цифровизации ОАО "РЖД"</w:t>
      </w:r>
      <w:r>
        <w:t>, 820</w:t>
      </w:r>
    </w:p>
    <w:p w14:paraId="62DA2559" w14:textId="77777777" w:rsidR="008D6EE1" w:rsidRDefault="008D6EE1">
      <w:pPr>
        <w:pStyle w:val="ConsPlusNormal"/>
        <w:spacing w:before="220"/>
        <w:ind w:firstLine="540"/>
        <w:jc w:val="both"/>
      </w:pPr>
      <w:r>
        <w:rPr>
          <w:b/>
        </w:rPr>
        <w:t>Мероприятия по методическому и нормативному обеспечению (при реализации Проекта)</w:t>
      </w:r>
      <w:r>
        <w:t>, 842</w:t>
      </w:r>
    </w:p>
    <w:p w14:paraId="65D7ADE8" w14:textId="77777777" w:rsidR="008D6EE1" w:rsidRDefault="008D6EE1">
      <w:pPr>
        <w:pStyle w:val="ConsPlusNormal"/>
        <w:spacing w:before="220"/>
        <w:ind w:firstLine="540"/>
        <w:jc w:val="both"/>
      </w:pPr>
      <w:r>
        <w:rPr>
          <w:b/>
        </w:rPr>
        <w:t>Мероприятия по организационному обеспечению (при реализации Проекта)</w:t>
      </w:r>
      <w:r>
        <w:t>, 842</w:t>
      </w:r>
    </w:p>
    <w:p w14:paraId="1E3790AC" w14:textId="77777777" w:rsidR="008D6EE1" w:rsidRDefault="008D6EE1">
      <w:pPr>
        <w:pStyle w:val="ConsPlusNormal"/>
        <w:spacing w:before="220"/>
        <w:ind w:firstLine="540"/>
        <w:jc w:val="both"/>
      </w:pPr>
      <w:r>
        <w:rPr>
          <w:b/>
        </w:rPr>
        <w:t>Мероприятия по подготовке кадров (при реализации Проекта)</w:t>
      </w:r>
      <w:r>
        <w:t>, 842</w:t>
      </w:r>
    </w:p>
    <w:p w14:paraId="54B5E5D5" w14:textId="77777777" w:rsidR="008D6EE1" w:rsidRDefault="008D6EE1">
      <w:pPr>
        <w:pStyle w:val="ConsPlusNormal"/>
        <w:spacing w:before="220"/>
        <w:ind w:firstLine="540"/>
        <w:jc w:val="both"/>
      </w:pPr>
      <w:r>
        <w:rPr>
          <w:b/>
        </w:rPr>
        <w:t>Мероприятия по развитию и внедрению информационных систем (при реализации Проекта)</w:t>
      </w:r>
      <w:r>
        <w:t>, 843</w:t>
      </w:r>
    </w:p>
    <w:p w14:paraId="613F03EE" w14:textId="77777777" w:rsidR="008D6EE1" w:rsidRDefault="008D6EE1">
      <w:pPr>
        <w:pStyle w:val="ConsPlusNormal"/>
        <w:spacing w:before="220"/>
        <w:ind w:firstLine="540"/>
        <w:jc w:val="both"/>
      </w:pPr>
      <w:r>
        <w:rPr>
          <w:b/>
        </w:rPr>
        <w:t>Мероприятия по техническому обеспечению (при реализации Проекта)</w:t>
      </w:r>
      <w:r>
        <w:t>, 843</w:t>
      </w:r>
    </w:p>
    <w:p w14:paraId="49869C59" w14:textId="77777777" w:rsidR="008D6EE1" w:rsidRDefault="008D6EE1">
      <w:pPr>
        <w:pStyle w:val="ConsPlusNormal"/>
        <w:spacing w:before="220"/>
        <w:ind w:firstLine="540"/>
        <w:jc w:val="both"/>
      </w:pPr>
      <w:r>
        <w:rPr>
          <w:b/>
        </w:rPr>
        <w:t>Мероприятия при реализации проекта цифровой трансформации ОАО "РЖД"</w:t>
      </w:r>
      <w:r>
        <w:t>, 842</w:t>
      </w:r>
    </w:p>
    <w:p w14:paraId="4C28E8D5" w14:textId="77777777" w:rsidR="008D6EE1" w:rsidRDefault="008D6EE1">
      <w:pPr>
        <w:pStyle w:val="ConsPlusNormal"/>
        <w:spacing w:before="220"/>
        <w:ind w:firstLine="540"/>
        <w:jc w:val="both"/>
      </w:pPr>
      <w:r>
        <w:rPr>
          <w:b/>
        </w:rPr>
        <w:t>Меры обеспечения информационной безопасности сети [системы] железнодорожной электросвязи</w:t>
      </w:r>
      <w:r>
        <w:t>, 562</w:t>
      </w:r>
    </w:p>
    <w:p w14:paraId="58791FCD" w14:textId="77777777" w:rsidR="008D6EE1" w:rsidRDefault="008D6EE1">
      <w:pPr>
        <w:pStyle w:val="ConsPlusNormal"/>
        <w:spacing w:before="220"/>
        <w:ind w:firstLine="540"/>
        <w:jc w:val="both"/>
      </w:pPr>
      <w:r>
        <w:rPr>
          <w:b/>
        </w:rPr>
        <w:t>Меры пожарной безопасности</w:t>
      </w:r>
      <w:r>
        <w:t>, 323</w:t>
      </w:r>
    </w:p>
    <w:p w14:paraId="39C5CEF2" w14:textId="77777777" w:rsidR="008D6EE1" w:rsidRDefault="008D6EE1">
      <w:pPr>
        <w:pStyle w:val="ConsPlusNormal"/>
        <w:spacing w:before="220"/>
        <w:ind w:firstLine="540"/>
        <w:jc w:val="both"/>
      </w:pPr>
      <w:r>
        <w:rPr>
          <w:b/>
        </w:rPr>
        <w:t>Места необщего пользования</w:t>
      </w:r>
      <w:r>
        <w:t>, 592</w:t>
      </w:r>
    </w:p>
    <w:p w14:paraId="74A0DAB9" w14:textId="77777777" w:rsidR="008D6EE1" w:rsidRDefault="008D6EE1">
      <w:pPr>
        <w:pStyle w:val="ConsPlusNormal"/>
        <w:spacing w:before="220"/>
        <w:ind w:firstLine="540"/>
        <w:jc w:val="both"/>
      </w:pPr>
      <w:r>
        <w:rPr>
          <w:b/>
        </w:rPr>
        <w:t>Местная первичная сеть</w:t>
      </w:r>
      <w:r>
        <w:t>, 519</w:t>
      </w:r>
    </w:p>
    <w:p w14:paraId="59F3EFFB" w14:textId="77777777" w:rsidR="008D6EE1" w:rsidRDefault="008D6EE1">
      <w:pPr>
        <w:pStyle w:val="ConsPlusNormal"/>
        <w:spacing w:before="220"/>
        <w:ind w:firstLine="540"/>
        <w:jc w:val="both"/>
      </w:pPr>
      <w:r>
        <w:rPr>
          <w:b/>
        </w:rPr>
        <w:t xml:space="preserve">Местная сеть </w:t>
      </w:r>
      <w:proofErr w:type="spellStart"/>
      <w:r>
        <w:rPr>
          <w:b/>
        </w:rPr>
        <w:t>общетехнологической</w:t>
      </w:r>
      <w:proofErr w:type="spellEnd"/>
      <w:r>
        <w:rPr>
          <w:b/>
        </w:rPr>
        <w:t xml:space="preserve"> телефонной связи;</w:t>
      </w:r>
      <w:r>
        <w:t xml:space="preserve"> сеть </w:t>
      </w:r>
      <w:proofErr w:type="spellStart"/>
      <w:r>
        <w:t>ОбТС</w:t>
      </w:r>
      <w:proofErr w:type="spellEnd"/>
      <w:r>
        <w:t xml:space="preserve"> МС, 523</w:t>
      </w:r>
    </w:p>
    <w:p w14:paraId="7E4A44ED" w14:textId="77777777" w:rsidR="008D6EE1" w:rsidRDefault="008D6EE1">
      <w:pPr>
        <w:pStyle w:val="ConsPlusNormal"/>
        <w:spacing w:before="220"/>
        <w:ind w:firstLine="540"/>
        <w:jc w:val="both"/>
      </w:pPr>
      <w:r>
        <w:rPr>
          <w:b/>
        </w:rPr>
        <w:t>Местное замыкание</w:t>
      </w:r>
      <w:r>
        <w:t>, 502</w:t>
      </w:r>
    </w:p>
    <w:p w14:paraId="024322A6" w14:textId="77777777" w:rsidR="008D6EE1" w:rsidRDefault="008D6EE1">
      <w:pPr>
        <w:pStyle w:val="ConsPlusNormal"/>
        <w:spacing w:before="220"/>
        <w:ind w:firstLine="540"/>
        <w:jc w:val="both"/>
      </w:pPr>
      <w:r>
        <w:rPr>
          <w:b/>
        </w:rPr>
        <w:t>Местное управление (системами железнодорожного электроснабжения)</w:t>
      </w:r>
      <w:r>
        <w:t>, 468</w:t>
      </w:r>
    </w:p>
    <w:p w14:paraId="6494F92B" w14:textId="77777777" w:rsidR="008D6EE1" w:rsidRDefault="008D6EE1">
      <w:pPr>
        <w:pStyle w:val="ConsPlusNormal"/>
        <w:spacing w:before="220"/>
        <w:ind w:firstLine="540"/>
        <w:jc w:val="both"/>
      </w:pPr>
      <w:r>
        <w:rPr>
          <w:b/>
        </w:rPr>
        <w:t>Местное управление объектами железнодорожной станции</w:t>
      </w:r>
      <w:r>
        <w:t>, 722</w:t>
      </w:r>
    </w:p>
    <w:p w14:paraId="4227CFAC" w14:textId="77777777" w:rsidR="008D6EE1" w:rsidRDefault="008D6EE1">
      <w:pPr>
        <w:pStyle w:val="ConsPlusNormal"/>
        <w:spacing w:before="220"/>
        <w:ind w:firstLine="540"/>
        <w:jc w:val="both"/>
      </w:pPr>
      <w:r>
        <w:rPr>
          <w:b/>
        </w:rPr>
        <w:lastRenderedPageBreak/>
        <w:t>Местное управление стрелками</w:t>
      </w:r>
      <w:r>
        <w:t>, 500</w:t>
      </w:r>
    </w:p>
    <w:p w14:paraId="0C56DD4B" w14:textId="77777777" w:rsidR="008D6EE1" w:rsidRDefault="008D6EE1">
      <w:pPr>
        <w:pStyle w:val="ConsPlusNormal"/>
        <w:spacing w:before="220"/>
        <w:ind w:firstLine="540"/>
        <w:jc w:val="both"/>
      </w:pPr>
      <w:r>
        <w:rPr>
          <w:b/>
        </w:rPr>
        <w:t>Местный износ контактного провода (железнодорожной контактной подвески)</w:t>
      </w:r>
      <w:r>
        <w:t>, 445</w:t>
      </w:r>
    </w:p>
    <w:p w14:paraId="7B74379F" w14:textId="77777777" w:rsidR="008D6EE1" w:rsidRDefault="008D6EE1">
      <w:pPr>
        <w:pStyle w:val="ConsPlusNormal"/>
        <w:spacing w:before="220"/>
        <w:ind w:firstLine="540"/>
        <w:jc w:val="both"/>
      </w:pPr>
      <w:r>
        <w:rPr>
          <w:b/>
        </w:rPr>
        <w:t>Место проведения испытания</w:t>
      </w:r>
      <w:r>
        <w:t>, 161</w:t>
      </w:r>
    </w:p>
    <w:p w14:paraId="3486C380" w14:textId="77777777" w:rsidR="008D6EE1" w:rsidRDefault="008D6EE1">
      <w:pPr>
        <w:pStyle w:val="ConsPlusNormal"/>
        <w:spacing w:before="220"/>
        <w:ind w:firstLine="540"/>
        <w:jc w:val="both"/>
      </w:pPr>
      <w:proofErr w:type="spellStart"/>
      <w:r>
        <w:rPr>
          <w:b/>
        </w:rPr>
        <w:t>Местооборот</w:t>
      </w:r>
      <w:proofErr w:type="spellEnd"/>
      <w:r>
        <w:t>, 101</w:t>
      </w:r>
    </w:p>
    <w:p w14:paraId="3106DF57" w14:textId="77777777" w:rsidR="008D6EE1" w:rsidRDefault="008D6EE1">
      <w:pPr>
        <w:pStyle w:val="ConsPlusNormal"/>
        <w:spacing w:before="220"/>
        <w:ind w:firstLine="540"/>
        <w:jc w:val="both"/>
      </w:pPr>
      <w:r>
        <w:rPr>
          <w:b/>
        </w:rPr>
        <w:t>Месячный пробег локомотива</w:t>
      </w:r>
      <w:r>
        <w:t>, 111</w:t>
      </w:r>
    </w:p>
    <w:p w14:paraId="6FB2DE46" w14:textId="77777777" w:rsidR="008D6EE1" w:rsidRDefault="008D6EE1">
      <w:pPr>
        <w:pStyle w:val="ConsPlusNormal"/>
        <w:spacing w:before="220"/>
        <w:ind w:firstLine="540"/>
        <w:jc w:val="both"/>
      </w:pPr>
      <w:r>
        <w:rPr>
          <w:b/>
        </w:rPr>
        <w:t>Метаданные</w:t>
      </w:r>
      <w:r>
        <w:t>, 860</w:t>
      </w:r>
    </w:p>
    <w:p w14:paraId="3C06232F" w14:textId="77777777" w:rsidR="008D6EE1" w:rsidRDefault="008D6EE1">
      <w:pPr>
        <w:pStyle w:val="ConsPlusNormal"/>
        <w:spacing w:before="220"/>
        <w:ind w:firstLine="540"/>
        <w:jc w:val="both"/>
      </w:pPr>
      <w:r>
        <w:rPr>
          <w:b/>
        </w:rPr>
        <w:t>Метамодель</w:t>
      </w:r>
      <w:r>
        <w:t>, 860</w:t>
      </w:r>
    </w:p>
    <w:p w14:paraId="52809060" w14:textId="77777777" w:rsidR="008D6EE1" w:rsidRDefault="008D6EE1">
      <w:pPr>
        <w:pStyle w:val="ConsPlusNormal"/>
        <w:spacing w:before="220"/>
        <w:ind w:firstLine="540"/>
        <w:jc w:val="both"/>
      </w:pPr>
      <w:r>
        <w:rPr>
          <w:b/>
        </w:rPr>
        <w:t>Метод измерений</w:t>
      </w:r>
      <w:r>
        <w:t>, 197</w:t>
      </w:r>
    </w:p>
    <w:p w14:paraId="292F8599" w14:textId="77777777" w:rsidR="008D6EE1" w:rsidRDefault="008D6EE1">
      <w:pPr>
        <w:pStyle w:val="ConsPlusNormal"/>
        <w:spacing w:before="220"/>
        <w:ind w:firstLine="540"/>
        <w:jc w:val="both"/>
      </w:pPr>
      <w:r>
        <w:rPr>
          <w:b/>
        </w:rPr>
        <w:t>Метод испытаний</w:t>
      </w:r>
      <w:r>
        <w:t>, 949</w:t>
      </w:r>
    </w:p>
    <w:p w14:paraId="1F250671" w14:textId="77777777" w:rsidR="008D6EE1" w:rsidRDefault="008D6EE1">
      <w:pPr>
        <w:pStyle w:val="ConsPlusNormal"/>
        <w:spacing w:before="220"/>
        <w:ind w:firstLine="540"/>
        <w:jc w:val="both"/>
      </w:pPr>
      <w:r>
        <w:rPr>
          <w:b/>
        </w:rPr>
        <w:t>Метод прогнозирования</w:t>
      </w:r>
      <w:r>
        <w:t>, 697</w:t>
      </w:r>
    </w:p>
    <w:p w14:paraId="6A74D7F1" w14:textId="77777777" w:rsidR="008D6EE1" w:rsidRDefault="008D6EE1">
      <w:pPr>
        <w:pStyle w:val="ConsPlusNormal"/>
        <w:spacing w:before="220"/>
        <w:ind w:firstLine="540"/>
        <w:jc w:val="both"/>
      </w:pPr>
      <w:r>
        <w:rPr>
          <w:b/>
        </w:rPr>
        <w:t>Метод сравнения (с мерой)</w:t>
      </w:r>
      <w:r>
        <w:t>, 197</w:t>
      </w:r>
    </w:p>
    <w:p w14:paraId="1F8D2FEA" w14:textId="77777777" w:rsidR="008D6EE1" w:rsidRDefault="008D6EE1">
      <w:pPr>
        <w:pStyle w:val="ConsPlusNormal"/>
        <w:spacing w:before="220"/>
        <w:ind w:firstLine="540"/>
        <w:jc w:val="both"/>
      </w:pPr>
      <w:r>
        <w:rPr>
          <w:b/>
        </w:rPr>
        <w:t>Метод технического обслуживания (объекта технической эксплуатации) специализированной организацией</w:t>
      </w:r>
      <w:r>
        <w:t>, 565</w:t>
      </w:r>
    </w:p>
    <w:p w14:paraId="0673E50D" w14:textId="77777777" w:rsidR="008D6EE1" w:rsidRDefault="008D6EE1">
      <w:pPr>
        <w:pStyle w:val="ConsPlusNormal"/>
        <w:spacing w:before="220"/>
        <w:ind w:firstLine="540"/>
        <w:jc w:val="both"/>
      </w:pPr>
      <w:r>
        <w:rPr>
          <w:b/>
        </w:rPr>
        <w:t>Метод технического обслуживания (объекта технической эксплуатации) эксплуатационным персоналом</w:t>
      </w:r>
      <w:r>
        <w:t>, 565</w:t>
      </w:r>
    </w:p>
    <w:p w14:paraId="2726CA50" w14:textId="77777777" w:rsidR="008D6EE1" w:rsidRDefault="008D6EE1">
      <w:pPr>
        <w:pStyle w:val="ConsPlusNormal"/>
        <w:spacing w:before="220"/>
        <w:ind w:firstLine="540"/>
        <w:jc w:val="both"/>
      </w:pPr>
      <w:r>
        <w:rPr>
          <w:b/>
        </w:rPr>
        <w:t>Метод технического обслуживания [ремонта] железнодорожного подвижного состава</w:t>
      </w:r>
      <w:r>
        <w:t>, 677</w:t>
      </w:r>
    </w:p>
    <w:p w14:paraId="162C2772" w14:textId="77777777" w:rsidR="008D6EE1" w:rsidRDefault="008D6EE1">
      <w:pPr>
        <w:pStyle w:val="ConsPlusNormal"/>
        <w:spacing w:before="220"/>
        <w:ind w:firstLine="540"/>
        <w:jc w:val="both"/>
      </w:pPr>
      <w:r>
        <w:rPr>
          <w:b/>
        </w:rPr>
        <w:t>Методика (метод) измерений</w:t>
      </w:r>
      <w:r>
        <w:t>, 199</w:t>
      </w:r>
    </w:p>
    <w:p w14:paraId="36F205B9" w14:textId="77777777" w:rsidR="008D6EE1" w:rsidRDefault="008D6EE1">
      <w:pPr>
        <w:pStyle w:val="ConsPlusNormal"/>
        <w:spacing w:before="220"/>
        <w:ind w:firstLine="540"/>
        <w:jc w:val="both"/>
      </w:pPr>
      <w:r>
        <w:rPr>
          <w:b/>
        </w:rPr>
        <w:t>Методика испытаний</w:t>
      </w:r>
      <w:r>
        <w:t>, 949</w:t>
      </w:r>
    </w:p>
    <w:p w14:paraId="7DD264B8" w14:textId="77777777" w:rsidR="008D6EE1" w:rsidRDefault="008D6EE1">
      <w:pPr>
        <w:pStyle w:val="ConsPlusNormal"/>
        <w:spacing w:before="220"/>
        <w:ind w:firstLine="540"/>
        <w:jc w:val="both"/>
      </w:pPr>
      <w:r>
        <w:rPr>
          <w:b/>
        </w:rPr>
        <w:t>Методика конкурентного отбора, оценки и ранжирования инициатив в сфере цифровой трансформации ОАО "РЖД"</w:t>
      </w:r>
      <w:r>
        <w:t>, 844</w:t>
      </w:r>
    </w:p>
    <w:p w14:paraId="0B6ED0DF" w14:textId="77777777" w:rsidR="008D6EE1" w:rsidRDefault="008D6EE1">
      <w:pPr>
        <w:pStyle w:val="ConsPlusNormal"/>
        <w:spacing w:before="220"/>
        <w:ind w:firstLine="540"/>
        <w:jc w:val="both"/>
      </w:pPr>
      <w:r>
        <w:rPr>
          <w:b/>
        </w:rPr>
        <w:t>Методика прогнозирования</w:t>
      </w:r>
      <w:r>
        <w:t>, 697</w:t>
      </w:r>
    </w:p>
    <w:p w14:paraId="354FAF63" w14:textId="77777777" w:rsidR="008D6EE1" w:rsidRDefault="008D6EE1">
      <w:pPr>
        <w:pStyle w:val="ConsPlusNormal"/>
        <w:spacing w:before="220"/>
        <w:ind w:firstLine="540"/>
        <w:jc w:val="both"/>
      </w:pPr>
      <w:r>
        <w:rPr>
          <w:b/>
        </w:rPr>
        <w:t>Методика управления цифровой трансформацией ОАО "РЖД"</w:t>
      </w:r>
      <w:r>
        <w:t>, 835</w:t>
      </w:r>
    </w:p>
    <w:p w14:paraId="4D084188" w14:textId="77777777" w:rsidR="008D6EE1" w:rsidRDefault="008D6EE1">
      <w:pPr>
        <w:pStyle w:val="ConsPlusNormal"/>
        <w:spacing w:before="220"/>
        <w:ind w:firstLine="540"/>
        <w:jc w:val="both"/>
      </w:pPr>
      <w:r>
        <w:rPr>
          <w:b/>
        </w:rPr>
        <w:t>Методическое обеспечение стратегического планирования</w:t>
      </w:r>
      <w:r>
        <w:t>, 123</w:t>
      </w:r>
    </w:p>
    <w:p w14:paraId="50C6CCB5" w14:textId="77777777" w:rsidR="008D6EE1" w:rsidRDefault="008D6EE1">
      <w:pPr>
        <w:pStyle w:val="ConsPlusNormal"/>
        <w:spacing w:before="220"/>
        <w:ind w:firstLine="540"/>
        <w:jc w:val="both"/>
      </w:pPr>
      <w:r>
        <w:rPr>
          <w:b/>
        </w:rPr>
        <w:t>Методология ARIS</w:t>
      </w:r>
      <w:r>
        <w:t>, 913</w:t>
      </w:r>
    </w:p>
    <w:p w14:paraId="75A80E79" w14:textId="77777777" w:rsidR="008D6EE1" w:rsidRDefault="008D6EE1">
      <w:pPr>
        <w:pStyle w:val="ConsPlusNormal"/>
        <w:spacing w:before="220"/>
        <w:ind w:firstLine="540"/>
        <w:jc w:val="both"/>
      </w:pPr>
      <w:r>
        <w:rPr>
          <w:b/>
        </w:rPr>
        <w:t>Метрологическая исправность (средства измерений)</w:t>
      </w:r>
      <w:r>
        <w:t>, 228</w:t>
      </w:r>
    </w:p>
    <w:p w14:paraId="4B40262D" w14:textId="77777777" w:rsidR="008D6EE1" w:rsidRDefault="008D6EE1">
      <w:pPr>
        <w:pStyle w:val="ConsPlusNormal"/>
        <w:spacing w:before="220"/>
        <w:ind w:firstLine="540"/>
        <w:jc w:val="both"/>
      </w:pPr>
      <w:r>
        <w:rPr>
          <w:b/>
        </w:rPr>
        <w:t>Метрологическая надежность (средства измерений)</w:t>
      </w:r>
      <w:r>
        <w:t>, 228</w:t>
      </w:r>
    </w:p>
    <w:p w14:paraId="77056DAD" w14:textId="77777777" w:rsidR="008D6EE1" w:rsidRDefault="008D6EE1">
      <w:pPr>
        <w:pStyle w:val="ConsPlusNormal"/>
        <w:spacing w:before="220"/>
        <w:ind w:firstLine="540"/>
        <w:jc w:val="both"/>
      </w:pPr>
      <w:r>
        <w:rPr>
          <w:b/>
        </w:rPr>
        <w:t>Метрологическая прослеживаемость</w:t>
      </w:r>
      <w:r>
        <w:t>, 235</w:t>
      </w:r>
    </w:p>
    <w:p w14:paraId="264D842E" w14:textId="77777777" w:rsidR="008D6EE1" w:rsidRDefault="008D6EE1">
      <w:pPr>
        <w:pStyle w:val="ConsPlusNormal"/>
        <w:spacing w:before="220"/>
        <w:ind w:firstLine="540"/>
        <w:jc w:val="both"/>
      </w:pPr>
      <w:r>
        <w:rPr>
          <w:b/>
        </w:rPr>
        <w:t>Метрологическая прослеживаемость к единице (измерения)</w:t>
      </w:r>
      <w:r>
        <w:t>, 236</w:t>
      </w:r>
    </w:p>
    <w:p w14:paraId="06D495C8" w14:textId="77777777" w:rsidR="008D6EE1" w:rsidRDefault="008D6EE1">
      <w:pPr>
        <w:pStyle w:val="ConsPlusNormal"/>
        <w:spacing w:before="220"/>
        <w:ind w:firstLine="540"/>
        <w:jc w:val="both"/>
      </w:pPr>
      <w:r>
        <w:rPr>
          <w:b/>
        </w:rPr>
        <w:t>Метрологическая служба</w:t>
      </w:r>
      <w:r>
        <w:t>, 188</w:t>
      </w:r>
    </w:p>
    <w:p w14:paraId="2482CE8F" w14:textId="77777777" w:rsidR="008D6EE1" w:rsidRDefault="008D6EE1">
      <w:pPr>
        <w:pStyle w:val="ConsPlusNormal"/>
        <w:spacing w:before="220"/>
        <w:ind w:firstLine="540"/>
        <w:jc w:val="both"/>
      </w:pPr>
      <w:r>
        <w:rPr>
          <w:b/>
        </w:rPr>
        <w:t>Метрологическая служба ОАО "РЖД"</w:t>
      </w:r>
      <w:r>
        <w:t>, 188</w:t>
      </w:r>
    </w:p>
    <w:p w14:paraId="493B0091" w14:textId="77777777" w:rsidR="008D6EE1" w:rsidRDefault="008D6EE1">
      <w:pPr>
        <w:pStyle w:val="ConsPlusNormal"/>
        <w:spacing w:before="220"/>
        <w:ind w:firstLine="540"/>
        <w:jc w:val="both"/>
      </w:pPr>
      <w:r>
        <w:rPr>
          <w:b/>
        </w:rPr>
        <w:t>Метрологическая совместимость (результатов измерений)</w:t>
      </w:r>
      <w:r>
        <w:t>, 212</w:t>
      </w:r>
    </w:p>
    <w:p w14:paraId="7791927D" w14:textId="77777777" w:rsidR="008D6EE1" w:rsidRDefault="008D6EE1">
      <w:pPr>
        <w:pStyle w:val="ConsPlusNormal"/>
        <w:spacing w:before="220"/>
        <w:ind w:firstLine="540"/>
        <w:jc w:val="both"/>
      </w:pPr>
      <w:r>
        <w:rPr>
          <w:b/>
        </w:rPr>
        <w:lastRenderedPageBreak/>
        <w:t>Метрологическая сопоставимость (результатов измерений)</w:t>
      </w:r>
      <w:r>
        <w:t>, 235</w:t>
      </w:r>
    </w:p>
    <w:p w14:paraId="26ADC11E" w14:textId="77777777" w:rsidR="008D6EE1" w:rsidRDefault="008D6EE1">
      <w:pPr>
        <w:pStyle w:val="ConsPlusNormal"/>
        <w:spacing w:before="220"/>
        <w:ind w:firstLine="540"/>
        <w:jc w:val="both"/>
      </w:pPr>
      <w:r>
        <w:rPr>
          <w:b/>
        </w:rPr>
        <w:t>Метрологическая функция</w:t>
      </w:r>
      <w:r>
        <w:t>, 891</w:t>
      </w:r>
    </w:p>
    <w:p w14:paraId="72D6718A" w14:textId="77777777" w:rsidR="008D6EE1" w:rsidRDefault="008D6EE1">
      <w:pPr>
        <w:pStyle w:val="ConsPlusNormal"/>
        <w:spacing w:before="220"/>
        <w:ind w:firstLine="540"/>
        <w:jc w:val="both"/>
      </w:pPr>
      <w:r>
        <w:rPr>
          <w:b/>
        </w:rPr>
        <w:t>Метрологическая характеристика (средства измерений), MX</w:t>
      </w:r>
      <w:r>
        <w:t>, 218</w:t>
      </w:r>
    </w:p>
    <w:p w14:paraId="27CEAC93" w14:textId="77777777" w:rsidR="008D6EE1" w:rsidRDefault="008D6EE1">
      <w:pPr>
        <w:pStyle w:val="ConsPlusNormal"/>
        <w:spacing w:before="220"/>
        <w:ind w:firstLine="540"/>
        <w:jc w:val="both"/>
      </w:pPr>
      <w:r>
        <w:rPr>
          <w:b/>
        </w:rPr>
        <w:t>Метрологическая экспертиза</w:t>
      </w:r>
      <w:r>
        <w:t>, 241</w:t>
      </w:r>
    </w:p>
    <w:p w14:paraId="3EBF5D8B" w14:textId="77777777" w:rsidR="008D6EE1" w:rsidRDefault="008D6EE1">
      <w:pPr>
        <w:pStyle w:val="ConsPlusNormal"/>
        <w:spacing w:before="220"/>
        <w:ind w:firstLine="540"/>
        <w:jc w:val="both"/>
      </w:pPr>
      <w:r>
        <w:rPr>
          <w:b/>
        </w:rPr>
        <w:t>Метрологическая экспертиза документации;</w:t>
      </w:r>
      <w:r>
        <w:t xml:space="preserve"> конструкторская МЭ, технологическая МЭ, 241</w:t>
      </w:r>
    </w:p>
    <w:p w14:paraId="4E7464AD" w14:textId="77777777" w:rsidR="008D6EE1" w:rsidRDefault="008D6EE1">
      <w:pPr>
        <w:pStyle w:val="ConsPlusNormal"/>
        <w:spacing w:before="220"/>
        <w:ind w:firstLine="540"/>
        <w:jc w:val="both"/>
      </w:pPr>
      <w:r>
        <w:rPr>
          <w:b/>
        </w:rPr>
        <w:t>Метрологическая экспертиза проекта стандарта [технических условий]</w:t>
      </w:r>
      <w:r>
        <w:t>, 180</w:t>
      </w:r>
    </w:p>
    <w:p w14:paraId="6247301D" w14:textId="77777777" w:rsidR="008D6EE1" w:rsidRDefault="008D6EE1">
      <w:pPr>
        <w:pStyle w:val="ConsPlusNormal"/>
        <w:spacing w:before="220"/>
        <w:ind w:firstLine="540"/>
        <w:jc w:val="both"/>
      </w:pPr>
      <w:r>
        <w:rPr>
          <w:b/>
        </w:rPr>
        <w:t>Метрологические требования</w:t>
      </w:r>
      <w:r>
        <w:t>, 188</w:t>
      </w:r>
    </w:p>
    <w:p w14:paraId="600DBE9F" w14:textId="77777777" w:rsidR="008D6EE1" w:rsidRDefault="008D6EE1">
      <w:pPr>
        <w:pStyle w:val="ConsPlusNormal"/>
        <w:spacing w:before="220"/>
        <w:ind w:firstLine="540"/>
        <w:jc w:val="both"/>
      </w:pPr>
      <w:r>
        <w:rPr>
          <w:b/>
        </w:rPr>
        <w:t>Метрологический отказ (средства измерений)</w:t>
      </w:r>
      <w:r>
        <w:t>, 228</w:t>
      </w:r>
    </w:p>
    <w:p w14:paraId="0A56BDCB" w14:textId="77777777" w:rsidR="008D6EE1" w:rsidRDefault="008D6EE1">
      <w:pPr>
        <w:pStyle w:val="ConsPlusNormal"/>
        <w:spacing w:before="220"/>
        <w:ind w:firstLine="540"/>
        <w:jc w:val="both"/>
      </w:pPr>
      <w:r>
        <w:rPr>
          <w:b/>
        </w:rPr>
        <w:t>Метрологическое обеспечение (железнодорожной электросвязи)</w:t>
      </w:r>
      <w:r>
        <w:t>, 566</w:t>
      </w:r>
    </w:p>
    <w:p w14:paraId="3CBBDB08" w14:textId="77777777" w:rsidR="008D6EE1" w:rsidRDefault="008D6EE1">
      <w:pPr>
        <w:pStyle w:val="ConsPlusNormal"/>
        <w:spacing w:before="220"/>
        <w:ind w:firstLine="540"/>
        <w:jc w:val="both"/>
      </w:pPr>
      <w:r>
        <w:rPr>
          <w:b/>
        </w:rPr>
        <w:t>Метрологическое подтверждение пригодности</w:t>
      </w:r>
      <w:r>
        <w:t>, 924</w:t>
      </w:r>
    </w:p>
    <w:p w14:paraId="0DCE83EC" w14:textId="77777777" w:rsidR="008D6EE1" w:rsidRDefault="008D6EE1">
      <w:pPr>
        <w:pStyle w:val="ConsPlusNormal"/>
        <w:spacing w:before="220"/>
        <w:ind w:firstLine="540"/>
        <w:jc w:val="both"/>
      </w:pPr>
      <w:r>
        <w:rPr>
          <w:b/>
        </w:rPr>
        <w:t>Метрология</w:t>
      </w:r>
      <w:r>
        <w:t>, 187</w:t>
      </w:r>
    </w:p>
    <w:p w14:paraId="46A7A92F" w14:textId="77777777" w:rsidR="008D6EE1" w:rsidRDefault="008D6EE1">
      <w:pPr>
        <w:pStyle w:val="ConsPlusNormal"/>
        <w:spacing w:before="220"/>
        <w:ind w:firstLine="540"/>
        <w:jc w:val="both"/>
      </w:pPr>
      <w:r>
        <w:rPr>
          <w:b/>
        </w:rPr>
        <w:t>Механизированная сортировочная горка</w:t>
      </w:r>
      <w:r>
        <w:t>, 587</w:t>
      </w:r>
    </w:p>
    <w:p w14:paraId="29124F9C" w14:textId="77777777" w:rsidR="008D6EE1" w:rsidRDefault="008D6EE1">
      <w:pPr>
        <w:pStyle w:val="ConsPlusNormal"/>
        <w:spacing w:before="220"/>
        <w:ind w:firstLine="540"/>
        <w:jc w:val="both"/>
      </w:pPr>
      <w:r>
        <w:rPr>
          <w:b/>
        </w:rPr>
        <w:t>Механическая безопасность здания [сооружения]</w:t>
      </w:r>
      <w:r>
        <w:t>, 366</w:t>
      </w:r>
    </w:p>
    <w:p w14:paraId="3E84DDDA" w14:textId="77777777" w:rsidR="008D6EE1" w:rsidRDefault="008D6EE1">
      <w:pPr>
        <w:pStyle w:val="ConsPlusNormal"/>
        <w:spacing w:before="220"/>
        <w:ind w:firstLine="540"/>
        <w:jc w:val="both"/>
      </w:pPr>
      <w:r>
        <w:rPr>
          <w:b/>
        </w:rPr>
        <w:t>Механическая часть железнодорожного тягового подвижного состава</w:t>
      </w:r>
      <w:r>
        <w:t>, 612</w:t>
      </w:r>
    </w:p>
    <w:p w14:paraId="0A3FC74B" w14:textId="77777777" w:rsidR="008D6EE1" w:rsidRDefault="008D6EE1">
      <w:pPr>
        <w:pStyle w:val="ConsPlusNormal"/>
        <w:spacing w:before="220"/>
        <w:ind w:firstLine="540"/>
        <w:jc w:val="both"/>
      </w:pPr>
      <w:r>
        <w:rPr>
          <w:b/>
        </w:rPr>
        <w:t xml:space="preserve">Механическая часть </w:t>
      </w:r>
      <w:proofErr w:type="spellStart"/>
      <w:r>
        <w:rPr>
          <w:b/>
        </w:rPr>
        <w:t>нетягового</w:t>
      </w:r>
      <w:proofErr w:type="spellEnd"/>
      <w:r>
        <w:rPr>
          <w:b/>
        </w:rPr>
        <w:t xml:space="preserve"> железнодорожного подвижного состава</w:t>
      </w:r>
      <w:r>
        <w:t>, 645</w:t>
      </w:r>
    </w:p>
    <w:p w14:paraId="4BCD4C95" w14:textId="77777777" w:rsidR="008D6EE1" w:rsidRDefault="008D6EE1">
      <w:pPr>
        <w:pStyle w:val="ConsPlusNormal"/>
        <w:spacing w:before="220"/>
        <w:ind w:firstLine="540"/>
        <w:jc w:val="both"/>
      </w:pPr>
      <w:r>
        <w:rPr>
          <w:b/>
        </w:rPr>
        <w:t>Механические испытания</w:t>
      </w:r>
      <w:r>
        <w:t>, 957</w:t>
      </w:r>
    </w:p>
    <w:p w14:paraId="1DFFBCC8" w14:textId="77777777" w:rsidR="008D6EE1" w:rsidRDefault="008D6EE1">
      <w:pPr>
        <w:pStyle w:val="ConsPlusNormal"/>
        <w:spacing w:before="220"/>
        <w:ind w:firstLine="540"/>
        <w:jc w:val="both"/>
      </w:pPr>
      <w:r>
        <w:rPr>
          <w:b/>
        </w:rPr>
        <w:t>Механическое изнашивание контактного провода (железнодорожной контактной подвески)</w:t>
      </w:r>
      <w:r>
        <w:t>, 444</w:t>
      </w:r>
    </w:p>
    <w:p w14:paraId="76FA1786" w14:textId="77777777" w:rsidR="008D6EE1" w:rsidRDefault="008D6EE1">
      <w:pPr>
        <w:pStyle w:val="ConsPlusNormal"/>
        <w:spacing w:before="220"/>
        <w:ind w:firstLine="540"/>
        <w:jc w:val="both"/>
      </w:pPr>
      <w:r>
        <w:rPr>
          <w:b/>
        </w:rPr>
        <w:t>Мешающее влияние (на сооружение железнодорожной проводной электросвязи)</w:t>
      </w:r>
      <w:r>
        <w:t>, 559</w:t>
      </w:r>
    </w:p>
    <w:p w14:paraId="73656BD5" w14:textId="77777777" w:rsidR="008D6EE1" w:rsidRDefault="008D6EE1">
      <w:pPr>
        <w:pStyle w:val="ConsPlusNormal"/>
        <w:spacing w:before="220"/>
        <w:ind w:firstLine="540"/>
        <w:jc w:val="both"/>
      </w:pPr>
      <w:r>
        <w:rPr>
          <w:b/>
        </w:rPr>
        <w:t>Микроповреждение [микротравма]</w:t>
      </w:r>
      <w:r>
        <w:t>, 306</w:t>
      </w:r>
    </w:p>
    <w:p w14:paraId="14E6C9D6" w14:textId="77777777" w:rsidR="008D6EE1" w:rsidRDefault="008D6EE1">
      <w:pPr>
        <w:pStyle w:val="ConsPlusNormal"/>
        <w:spacing w:before="220"/>
        <w:ind w:firstLine="540"/>
        <w:jc w:val="both"/>
      </w:pPr>
      <w:r>
        <w:rPr>
          <w:b/>
        </w:rPr>
        <w:t>Миссия</w:t>
      </w:r>
      <w:r>
        <w:t>, 131</w:t>
      </w:r>
    </w:p>
    <w:p w14:paraId="74D9C92B" w14:textId="77777777" w:rsidR="008D6EE1" w:rsidRDefault="008D6EE1">
      <w:pPr>
        <w:pStyle w:val="ConsPlusNormal"/>
        <w:spacing w:before="220"/>
        <w:ind w:firstLine="540"/>
        <w:jc w:val="both"/>
      </w:pPr>
      <w:r>
        <w:rPr>
          <w:b/>
        </w:rPr>
        <w:t>Миссия</w:t>
      </w:r>
      <w:r>
        <w:t xml:space="preserve"> &lt;организация&gt;, 925</w:t>
      </w:r>
    </w:p>
    <w:p w14:paraId="620759D3" w14:textId="77777777" w:rsidR="008D6EE1" w:rsidRDefault="008D6EE1">
      <w:pPr>
        <w:pStyle w:val="ConsPlusNormal"/>
        <w:spacing w:before="220"/>
        <w:ind w:firstLine="540"/>
        <w:jc w:val="both"/>
      </w:pPr>
      <w:r>
        <w:rPr>
          <w:b/>
        </w:rPr>
        <w:t>Многомерный прогноз</w:t>
      </w:r>
      <w:r>
        <w:t>, 699</w:t>
      </w:r>
    </w:p>
    <w:p w14:paraId="4F0DE05F" w14:textId="77777777" w:rsidR="008D6EE1" w:rsidRDefault="008D6EE1">
      <w:pPr>
        <w:pStyle w:val="ConsPlusNormal"/>
        <w:spacing w:before="220"/>
        <w:ind w:firstLine="540"/>
        <w:jc w:val="both"/>
      </w:pPr>
      <w:r>
        <w:rPr>
          <w:b/>
        </w:rPr>
        <w:t>Многоуровневая система видеонаблюдения за работой сортировочных станций</w:t>
      </w:r>
      <w:r>
        <w:t>, 525</w:t>
      </w:r>
    </w:p>
    <w:p w14:paraId="62658BDA" w14:textId="77777777" w:rsidR="008D6EE1" w:rsidRDefault="008D6EE1">
      <w:pPr>
        <w:pStyle w:val="ConsPlusNormal"/>
        <w:spacing w:before="220"/>
        <w:ind w:firstLine="540"/>
        <w:jc w:val="both"/>
      </w:pPr>
      <w:r>
        <w:rPr>
          <w:b/>
        </w:rPr>
        <w:t>Межотраслевой баланс</w:t>
      </w:r>
      <w:r>
        <w:t>, 42</w:t>
      </w:r>
    </w:p>
    <w:p w14:paraId="6CB32740" w14:textId="77777777" w:rsidR="008D6EE1" w:rsidRDefault="008D6EE1">
      <w:pPr>
        <w:pStyle w:val="ConsPlusNormal"/>
        <w:spacing w:before="220"/>
        <w:ind w:firstLine="540"/>
        <w:jc w:val="both"/>
      </w:pPr>
      <w:r>
        <w:rPr>
          <w:b/>
        </w:rPr>
        <w:t>Мобильность</w:t>
      </w:r>
      <w:r>
        <w:t>, 50</w:t>
      </w:r>
    </w:p>
    <w:p w14:paraId="2FF5A229" w14:textId="77777777" w:rsidR="008D6EE1" w:rsidRDefault="008D6EE1">
      <w:pPr>
        <w:pStyle w:val="ConsPlusNormal"/>
        <w:spacing w:before="220"/>
        <w:ind w:firstLine="540"/>
        <w:jc w:val="both"/>
      </w:pPr>
      <w:r>
        <w:rPr>
          <w:b/>
        </w:rPr>
        <w:t>Мобильность граждан</w:t>
      </w:r>
      <w:r>
        <w:t>, 766</w:t>
      </w:r>
    </w:p>
    <w:p w14:paraId="7D5AC58C" w14:textId="77777777" w:rsidR="008D6EE1" w:rsidRDefault="008D6EE1">
      <w:pPr>
        <w:pStyle w:val="ConsPlusNormal"/>
        <w:spacing w:before="220"/>
        <w:ind w:firstLine="540"/>
        <w:jc w:val="both"/>
      </w:pPr>
      <w:r>
        <w:rPr>
          <w:b/>
        </w:rPr>
        <w:t xml:space="preserve">Мобильные </w:t>
      </w:r>
      <w:proofErr w:type="spellStart"/>
      <w:r>
        <w:rPr>
          <w:b/>
        </w:rPr>
        <w:t>рельсосмазыватели</w:t>
      </w:r>
      <w:proofErr w:type="spellEnd"/>
      <w:r>
        <w:t>, 813</w:t>
      </w:r>
    </w:p>
    <w:p w14:paraId="1E599714" w14:textId="77777777" w:rsidR="008D6EE1" w:rsidRDefault="008D6EE1">
      <w:pPr>
        <w:pStyle w:val="ConsPlusNormal"/>
        <w:spacing w:before="220"/>
        <w:ind w:firstLine="540"/>
        <w:jc w:val="both"/>
      </w:pPr>
      <w:r>
        <w:rPr>
          <w:b/>
        </w:rPr>
        <w:t>Мобильные технические средства</w:t>
      </w:r>
      <w:r>
        <w:t>, 853</w:t>
      </w:r>
    </w:p>
    <w:p w14:paraId="6E05A09F" w14:textId="77777777" w:rsidR="008D6EE1" w:rsidRDefault="008D6EE1">
      <w:pPr>
        <w:pStyle w:val="ConsPlusNormal"/>
        <w:spacing w:before="220"/>
        <w:ind w:firstLine="540"/>
        <w:jc w:val="both"/>
      </w:pPr>
      <w:r>
        <w:rPr>
          <w:b/>
        </w:rPr>
        <w:t>Мобильный мониторинг состояния персонала</w:t>
      </w:r>
      <w:r>
        <w:t>, 886</w:t>
      </w:r>
    </w:p>
    <w:p w14:paraId="68EFE31A" w14:textId="77777777" w:rsidR="008D6EE1" w:rsidRDefault="008D6EE1">
      <w:pPr>
        <w:pStyle w:val="ConsPlusNormal"/>
        <w:spacing w:before="220"/>
        <w:ind w:firstLine="540"/>
        <w:jc w:val="both"/>
      </w:pPr>
      <w:r>
        <w:rPr>
          <w:b/>
        </w:rPr>
        <w:lastRenderedPageBreak/>
        <w:t>Модальность перевозки пассажира</w:t>
      </w:r>
      <w:r>
        <w:t>, 766</w:t>
      </w:r>
    </w:p>
    <w:p w14:paraId="55E859A6" w14:textId="77777777" w:rsidR="008D6EE1" w:rsidRDefault="008D6EE1">
      <w:pPr>
        <w:pStyle w:val="ConsPlusNormal"/>
        <w:spacing w:before="220"/>
        <w:ind w:firstLine="540"/>
        <w:jc w:val="both"/>
      </w:pPr>
      <w:r>
        <w:rPr>
          <w:b/>
        </w:rPr>
        <w:t>Моделирование процессов</w:t>
      </w:r>
      <w:r>
        <w:t>, 913</w:t>
      </w:r>
    </w:p>
    <w:p w14:paraId="4DC42326" w14:textId="77777777" w:rsidR="008D6EE1" w:rsidRDefault="008D6EE1">
      <w:pPr>
        <w:pStyle w:val="ConsPlusNormal"/>
        <w:spacing w:before="220"/>
        <w:ind w:firstLine="540"/>
        <w:jc w:val="both"/>
      </w:pPr>
      <w:r>
        <w:rPr>
          <w:b/>
        </w:rPr>
        <w:t>Модель безотказности (железнодорожной техники)</w:t>
      </w:r>
      <w:r>
        <w:t>, 794</w:t>
      </w:r>
    </w:p>
    <w:p w14:paraId="78854D95" w14:textId="77777777" w:rsidR="008D6EE1" w:rsidRDefault="008D6EE1">
      <w:pPr>
        <w:pStyle w:val="ConsPlusNormal"/>
        <w:spacing w:before="220"/>
        <w:ind w:firstLine="540"/>
        <w:jc w:val="both"/>
      </w:pPr>
      <w:r>
        <w:rPr>
          <w:b/>
        </w:rPr>
        <w:t>Модель для испытаний</w:t>
      </w:r>
      <w:r>
        <w:t>, 949</w:t>
      </w:r>
    </w:p>
    <w:p w14:paraId="2CFE32BC" w14:textId="77777777" w:rsidR="008D6EE1" w:rsidRDefault="008D6EE1">
      <w:pPr>
        <w:pStyle w:val="ConsPlusNormal"/>
        <w:spacing w:before="220"/>
        <w:ind w:firstLine="540"/>
        <w:jc w:val="both"/>
      </w:pPr>
      <w:r>
        <w:rPr>
          <w:b/>
        </w:rPr>
        <w:t>Модель окружения процесса</w:t>
      </w:r>
      <w:r>
        <w:t>, 910</w:t>
      </w:r>
    </w:p>
    <w:p w14:paraId="2EED1576" w14:textId="77777777" w:rsidR="008D6EE1" w:rsidRDefault="008D6EE1">
      <w:pPr>
        <w:pStyle w:val="ConsPlusNormal"/>
        <w:spacing w:before="220"/>
        <w:ind w:firstLine="540"/>
        <w:jc w:val="both"/>
      </w:pPr>
      <w:r>
        <w:rPr>
          <w:b/>
        </w:rPr>
        <w:t>Модель отдельного сценария процесса</w:t>
      </w:r>
      <w:r>
        <w:t>, 910</w:t>
      </w:r>
    </w:p>
    <w:p w14:paraId="585D2E6D" w14:textId="77777777" w:rsidR="008D6EE1" w:rsidRDefault="008D6EE1">
      <w:pPr>
        <w:pStyle w:val="ConsPlusNormal"/>
        <w:spacing w:before="220"/>
        <w:ind w:firstLine="540"/>
        <w:jc w:val="both"/>
      </w:pPr>
      <w:r>
        <w:rPr>
          <w:b/>
        </w:rPr>
        <w:t>Модель с "дорожками"</w:t>
      </w:r>
      <w:r>
        <w:t>, 910</w:t>
      </w:r>
    </w:p>
    <w:p w14:paraId="09CAEE48" w14:textId="77777777" w:rsidR="008D6EE1" w:rsidRDefault="008D6EE1">
      <w:pPr>
        <w:pStyle w:val="ConsPlusNormal"/>
        <w:spacing w:before="220"/>
        <w:ind w:firstLine="540"/>
        <w:jc w:val="both"/>
      </w:pPr>
      <w:r>
        <w:rPr>
          <w:b/>
        </w:rPr>
        <w:t>Модель сценариев процесса</w:t>
      </w:r>
      <w:r>
        <w:t>, 910</w:t>
      </w:r>
    </w:p>
    <w:p w14:paraId="4923FC19" w14:textId="77777777" w:rsidR="008D6EE1" w:rsidRDefault="008D6EE1">
      <w:pPr>
        <w:pStyle w:val="ConsPlusNormal"/>
        <w:spacing w:before="220"/>
        <w:ind w:firstLine="540"/>
        <w:jc w:val="both"/>
      </w:pPr>
      <w:r>
        <w:rPr>
          <w:b/>
        </w:rPr>
        <w:t>Модель угроз (безопасности информации)</w:t>
      </w:r>
      <w:r>
        <w:t>, 864</w:t>
      </w:r>
    </w:p>
    <w:p w14:paraId="048B30EA" w14:textId="77777777" w:rsidR="008D6EE1" w:rsidRDefault="008D6EE1">
      <w:pPr>
        <w:pStyle w:val="ConsPlusNormal"/>
        <w:spacing w:before="220"/>
        <w:ind w:firstLine="540"/>
        <w:jc w:val="both"/>
      </w:pPr>
      <w:r>
        <w:rPr>
          <w:b/>
        </w:rPr>
        <w:t>Модернизация</w:t>
      </w:r>
      <w:r>
        <w:t>, 853</w:t>
      </w:r>
    </w:p>
    <w:p w14:paraId="6AE02EB6" w14:textId="77777777" w:rsidR="008D6EE1" w:rsidRDefault="008D6EE1">
      <w:pPr>
        <w:pStyle w:val="ConsPlusNormal"/>
        <w:spacing w:before="220"/>
        <w:ind w:firstLine="540"/>
        <w:jc w:val="both"/>
      </w:pPr>
      <w:r>
        <w:rPr>
          <w:b/>
        </w:rPr>
        <w:t>Модернизация &lt;реконструкция&gt;</w:t>
      </w:r>
      <w:r>
        <w:t>, 360</w:t>
      </w:r>
    </w:p>
    <w:p w14:paraId="356CF4AE" w14:textId="77777777" w:rsidR="008D6EE1" w:rsidRDefault="008D6EE1">
      <w:pPr>
        <w:pStyle w:val="ConsPlusNormal"/>
        <w:spacing w:before="220"/>
        <w:ind w:firstLine="540"/>
        <w:jc w:val="both"/>
      </w:pPr>
      <w:r>
        <w:rPr>
          <w:b/>
        </w:rPr>
        <w:t>Модернизация высокоскоростного железнодорожного подвижного состава</w:t>
      </w:r>
      <w:r>
        <w:t>, 775</w:t>
      </w:r>
    </w:p>
    <w:p w14:paraId="2FF374BA" w14:textId="77777777" w:rsidR="008D6EE1" w:rsidRDefault="008D6EE1">
      <w:pPr>
        <w:pStyle w:val="ConsPlusNormal"/>
        <w:spacing w:before="220"/>
        <w:ind w:firstLine="540"/>
        <w:jc w:val="both"/>
      </w:pPr>
      <w:r>
        <w:rPr>
          <w:b/>
        </w:rPr>
        <w:t>Модернизация железнодорожного подвижного состава</w:t>
      </w:r>
      <w:r>
        <w:t>, 604</w:t>
      </w:r>
    </w:p>
    <w:p w14:paraId="29D1E248" w14:textId="77777777" w:rsidR="008D6EE1" w:rsidRDefault="008D6EE1">
      <w:pPr>
        <w:pStyle w:val="ConsPlusNormal"/>
        <w:spacing w:before="220"/>
        <w:ind w:firstLine="540"/>
        <w:jc w:val="both"/>
      </w:pPr>
      <w:r>
        <w:rPr>
          <w:b/>
        </w:rPr>
        <w:t>Модернизация железнодорожного подвижного состава с продлением срока службы</w:t>
      </w:r>
      <w:r>
        <w:t>, 605</w:t>
      </w:r>
    </w:p>
    <w:p w14:paraId="73E2AE68" w14:textId="77777777" w:rsidR="008D6EE1" w:rsidRDefault="008D6EE1">
      <w:pPr>
        <w:pStyle w:val="ConsPlusNormal"/>
        <w:spacing w:before="220"/>
        <w:ind w:firstLine="540"/>
        <w:jc w:val="both"/>
      </w:pPr>
      <w:r>
        <w:rPr>
          <w:b/>
        </w:rPr>
        <w:t>Модернизация железнодорожного пути</w:t>
      </w:r>
      <w:r>
        <w:t>, 422</w:t>
      </w:r>
    </w:p>
    <w:p w14:paraId="5A49CC35" w14:textId="77777777" w:rsidR="008D6EE1" w:rsidRDefault="008D6EE1">
      <w:pPr>
        <w:pStyle w:val="ConsPlusNormal"/>
        <w:spacing w:before="220"/>
        <w:ind w:firstLine="540"/>
        <w:jc w:val="both"/>
      </w:pPr>
      <w:r>
        <w:rPr>
          <w:b/>
        </w:rPr>
        <w:t>Модернизация при эксплуатации</w:t>
      </w:r>
      <w:r>
        <w:t>, 674</w:t>
      </w:r>
    </w:p>
    <w:p w14:paraId="5C2BF3FB" w14:textId="77777777" w:rsidR="008D6EE1" w:rsidRDefault="008D6EE1">
      <w:pPr>
        <w:pStyle w:val="ConsPlusNormal"/>
        <w:spacing w:before="220"/>
        <w:ind w:firstLine="540"/>
        <w:jc w:val="both"/>
      </w:pPr>
      <w:r>
        <w:rPr>
          <w:b/>
        </w:rPr>
        <w:t>Модернизированный железнодорожный подвижной состав</w:t>
      </w:r>
      <w:r>
        <w:t>, 605</w:t>
      </w:r>
    </w:p>
    <w:p w14:paraId="1D3BBF26" w14:textId="77777777" w:rsidR="008D6EE1" w:rsidRDefault="008D6EE1">
      <w:pPr>
        <w:pStyle w:val="ConsPlusNormal"/>
        <w:spacing w:before="220"/>
        <w:ind w:firstLine="540"/>
        <w:jc w:val="both"/>
      </w:pPr>
      <w:r>
        <w:rPr>
          <w:b/>
        </w:rPr>
        <w:t>Модификация железнодорожного подвижного состава</w:t>
      </w:r>
      <w:r>
        <w:t>, 605</w:t>
      </w:r>
    </w:p>
    <w:p w14:paraId="1820DBEA" w14:textId="77777777" w:rsidR="008D6EE1" w:rsidRDefault="008D6EE1">
      <w:pPr>
        <w:pStyle w:val="ConsPlusNormal"/>
        <w:spacing w:before="220"/>
        <w:ind w:firstLine="540"/>
        <w:jc w:val="both"/>
      </w:pPr>
      <w:r>
        <w:rPr>
          <w:b/>
        </w:rPr>
        <w:t>Модифицированные стандарты</w:t>
      </w:r>
      <w:r>
        <w:t>, 183</w:t>
      </w:r>
    </w:p>
    <w:p w14:paraId="3FA161F2" w14:textId="77777777" w:rsidR="008D6EE1" w:rsidRDefault="008D6EE1">
      <w:pPr>
        <w:pStyle w:val="ConsPlusNormal"/>
        <w:spacing w:before="220"/>
        <w:ind w:firstLine="540"/>
        <w:jc w:val="both"/>
      </w:pPr>
      <w:r>
        <w:rPr>
          <w:b/>
        </w:rPr>
        <w:t>Модифицированный железнодорожный подвижной состав</w:t>
      </w:r>
      <w:r>
        <w:t>, 605</w:t>
      </w:r>
    </w:p>
    <w:p w14:paraId="2D3754C3" w14:textId="77777777" w:rsidR="008D6EE1" w:rsidRDefault="008D6EE1">
      <w:pPr>
        <w:pStyle w:val="ConsPlusNormal"/>
        <w:spacing w:before="220"/>
        <w:ind w:firstLine="540"/>
        <w:jc w:val="both"/>
      </w:pPr>
      <w:r>
        <w:rPr>
          <w:b/>
        </w:rPr>
        <w:t>Модуль (системы железнодорожного электроснабжения)</w:t>
      </w:r>
      <w:r>
        <w:t>, 467</w:t>
      </w:r>
    </w:p>
    <w:p w14:paraId="3EBB7A22" w14:textId="77777777" w:rsidR="008D6EE1" w:rsidRDefault="008D6EE1">
      <w:pPr>
        <w:pStyle w:val="ConsPlusNormal"/>
        <w:spacing w:before="220"/>
        <w:ind w:firstLine="540"/>
        <w:jc w:val="both"/>
      </w:pPr>
      <w:r>
        <w:rPr>
          <w:b/>
        </w:rPr>
        <w:t>Мониторинг</w:t>
      </w:r>
      <w:r>
        <w:t xml:space="preserve"> &lt;геотехника&gt;, 284</w:t>
      </w:r>
    </w:p>
    <w:p w14:paraId="39493428" w14:textId="77777777" w:rsidR="008D6EE1" w:rsidRDefault="008D6EE1">
      <w:pPr>
        <w:pStyle w:val="ConsPlusNormal"/>
        <w:spacing w:before="220"/>
        <w:ind w:firstLine="540"/>
        <w:jc w:val="both"/>
      </w:pPr>
      <w:r>
        <w:rPr>
          <w:b/>
        </w:rPr>
        <w:t>Мониторинг</w:t>
      </w:r>
      <w:r>
        <w:t xml:space="preserve"> &lt;инновационная деятельность&gt;, 158</w:t>
      </w:r>
    </w:p>
    <w:p w14:paraId="4862B926" w14:textId="77777777" w:rsidR="008D6EE1" w:rsidRDefault="008D6EE1">
      <w:pPr>
        <w:pStyle w:val="ConsPlusNormal"/>
        <w:spacing w:before="220"/>
        <w:ind w:firstLine="540"/>
        <w:jc w:val="both"/>
      </w:pPr>
      <w:r>
        <w:rPr>
          <w:b/>
        </w:rPr>
        <w:t>Мониторинг</w:t>
      </w:r>
      <w:r>
        <w:t xml:space="preserve"> &lt;управление качеством&gt;, 940</w:t>
      </w:r>
    </w:p>
    <w:p w14:paraId="0E65BFBF" w14:textId="77777777" w:rsidR="008D6EE1" w:rsidRDefault="008D6EE1">
      <w:pPr>
        <w:pStyle w:val="ConsPlusNormal"/>
        <w:spacing w:before="220"/>
        <w:ind w:firstLine="540"/>
        <w:jc w:val="both"/>
      </w:pPr>
      <w:r>
        <w:rPr>
          <w:b/>
        </w:rPr>
        <w:t>Мониторинг безопасности информации в сети [системе] железнодорожной электросвязи</w:t>
      </w:r>
      <w:r>
        <w:t>, 562</w:t>
      </w:r>
    </w:p>
    <w:p w14:paraId="7079CD2A" w14:textId="77777777" w:rsidR="008D6EE1" w:rsidRDefault="008D6EE1">
      <w:pPr>
        <w:pStyle w:val="ConsPlusNormal"/>
        <w:spacing w:before="220"/>
        <w:ind w:firstLine="540"/>
        <w:jc w:val="both"/>
      </w:pPr>
      <w:r>
        <w:rPr>
          <w:b/>
        </w:rPr>
        <w:t>Мониторинг в области безопасности движения, мониторинг</w:t>
      </w:r>
      <w:r>
        <w:t xml:space="preserve"> &lt;СМБД&gt;, 267</w:t>
      </w:r>
    </w:p>
    <w:p w14:paraId="0BC0A8BD" w14:textId="77777777" w:rsidR="008D6EE1" w:rsidRDefault="008D6EE1">
      <w:pPr>
        <w:pStyle w:val="ConsPlusNormal"/>
        <w:spacing w:before="220"/>
        <w:ind w:firstLine="540"/>
        <w:jc w:val="both"/>
      </w:pPr>
      <w:r>
        <w:rPr>
          <w:b/>
        </w:rPr>
        <w:t>Мониторинг и контроль реализации документов стратегического планирования Российской Федерации</w:t>
      </w:r>
      <w:r>
        <w:t>, 122</w:t>
      </w:r>
    </w:p>
    <w:p w14:paraId="79162476" w14:textId="77777777" w:rsidR="008D6EE1" w:rsidRDefault="008D6EE1">
      <w:pPr>
        <w:pStyle w:val="ConsPlusNormal"/>
        <w:spacing w:before="220"/>
        <w:ind w:firstLine="540"/>
        <w:jc w:val="both"/>
      </w:pPr>
      <w:r>
        <w:rPr>
          <w:b/>
        </w:rPr>
        <w:t>Мониторинг информационной безопасности;</w:t>
      </w:r>
      <w:r>
        <w:t xml:space="preserve"> мониторинг ИБ, 879</w:t>
      </w:r>
    </w:p>
    <w:p w14:paraId="6181BFD9" w14:textId="77777777" w:rsidR="008D6EE1" w:rsidRDefault="008D6EE1">
      <w:pPr>
        <w:pStyle w:val="ConsPlusNormal"/>
        <w:spacing w:before="220"/>
        <w:ind w:firstLine="540"/>
        <w:jc w:val="both"/>
      </w:pPr>
      <w:r>
        <w:rPr>
          <w:b/>
        </w:rPr>
        <w:t xml:space="preserve">Мониторинг технического состояния зданий [сооружений], находящихся в ограниченно </w:t>
      </w:r>
      <w:r>
        <w:rPr>
          <w:b/>
        </w:rPr>
        <w:lastRenderedPageBreak/>
        <w:t>работоспособном или аварийном состоянии</w:t>
      </w:r>
      <w:r>
        <w:t>, 369</w:t>
      </w:r>
    </w:p>
    <w:p w14:paraId="49A9C0C6" w14:textId="77777777" w:rsidR="008D6EE1" w:rsidRDefault="008D6EE1">
      <w:pPr>
        <w:pStyle w:val="ConsPlusNormal"/>
        <w:spacing w:before="220"/>
        <w:ind w:firstLine="540"/>
        <w:jc w:val="both"/>
      </w:pPr>
      <w:r>
        <w:rPr>
          <w:b/>
        </w:rPr>
        <w:t>Мониторинг технического состояния зданий [сооружений], попадающих в зону влияния строек и природно-техногенных воздействий</w:t>
      </w:r>
      <w:r>
        <w:t>, 369</w:t>
      </w:r>
    </w:p>
    <w:p w14:paraId="105536B6" w14:textId="77777777" w:rsidR="008D6EE1" w:rsidRDefault="008D6EE1">
      <w:pPr>
        <w:pStyle w:val="ConsPlusNormal"/>
        <w:spacing w:before="220"/>
        <w:ind w:firstLine="540"/>
        <w:jc w:val="both"/>
      </w:pPr>
      <w:r>
        <w:rPr>
          <w:b/>
        </w:rPr>
        <w:t>Мониторинг технического состояния уникальных зданий [сооружений]</w:t>
      </w:r>
      <w:r>
        <w:t>, 370</w:t>
      </w:r>
    </w:p>
    <w:p w14:paraId="3020A23C" w14:textId="77777777" w:rsidR="008D6EE1" w:rsidRDefault="008D6EE1">
      <w:pPr>
        <w:pStyle w:val="ConsPlusNormal"/>
        <w:spacing w:before="220"/>
        <w:ind w:firstLine="540"/>
        <w:jc w:val="both"/>
      </w:pPr>
      <w:r>
        <w:rPr>
          <w:b/>
        </w:rPr>
        <w:t>Места общего пользования</w:t>
      </w:r>
      <w:r>
        <w:t>, 591</w:t>
      </w:r>
    </w:p>
    <w:p w14:paraId="6EFCA186" w14:textId="77777777" w:rsidR="008D6EE1" w:rsidRDefault="008D6EE1">
      <w:pPr>
        <w:pStyle w:val="ConsPlusNormal"/>
        <w:spacing w:before="220"/>
        <w:ind w:firstLine="540"/>
        <w:jc w:val="both"/>
      </w:pPr>
      <w:r>
        <w:rPr>
          <w:b/>
        </w:rPr>
        <w:t>Моральный износ здания</w:t>
      </w:r>
      <w:r>
        <w:t>, 371</w:t>
      </w:r>
    </w:p>
    <w:p w14:paraId="6CCD87B0" w14:textId="77777777" w:rsidR="008D6EE1" w:rsidRDefault="008D6EE1">
      <w:pPr>
        <w:pStyle w:val="ConsPlusNormal"/>
        <w:spacing w:before="220"/>
        <w:ind w:firstLine="540"/>
        <w:jc w:val="both"/>
      </w:pPr>
      <w:r>
        <w:rPr>
          <w:b/>
        </w:rPr>
        <w:t>Морозное пучение грунтов</w:t>
      </w:r>
      <w:r>
        <w:t>, 416</w:t>
      </w:r>
    </w:p>
    <w:p w14:paraId="23DB6E70" w14:textId="77777777" w:rsidR="008D6EE1" w:rsidRDefault="008D6EE1">
      <w:pPr>
        <w:pStyle w:val="ConsPlusNormal"/>
        <w:spacing w:before="220"/>
        <w:ind w:firstLine="540"/>
        <w:jc w:val="both"/>
      </w:pPr>
      <w:r>
        <w:rPr>
          <w:b/>
        </w:rPr>
        <w:t>Мостовая станция ОТС</w:t>
      </w:r>
      <w:r>
        <w:t>, 546</w:t>
      </w:r>
    </w:p>
    <w:p w14:paraId="34289023" w14:textId="77777777" w:rsidR="008D6EE1" w:rsidRDefault="008D6EE1">
      <w:pPr>
        <w:pStyle w:val="ConsPlusNormal"/>
        <w:spacing w:before="220"/>
        <w:ind w:firstLine="540"/>
        <w:jc w:val="both"/>
      </w:pPr>
      <w:r>
        <w:rPr>
          <w:b/>
        </w:rPr>
        <w:t>Мотивация</w:t>
      </w:r>
      <w:r>
        <w:t>, 907</w:t>
      </w:r>
    </w:p>
    <w:p w14:paraId="132E5334" w14:textId="77777777" w:rsidR="008D6EE1" w:rsidRDefault="008D6EE1">
      <w:pPr>
        <w:pStyle w:val="ConsPlusNormal"/>
        <w:spacing w:before="220"/>
        <w:ind w:firstLine="540"/>
        <w:jc w:val="both"/>
      </w:pPr>
      <w:r>
        <w:rPr>
          <w:b/>
        </w:rPr>
        <w:t>Мотовоз</w:t>
      </w:r>
      <w:r>
        <w:t>, 630</w:t>
      </w:r>
    </w:p>
    <w:p w14:paraId="733AA61D" w14:textId="77777777" w:rsidR="008D6EE1" w:rsidRDefault="008D6EE1">
      <w:pPr>
        <w:pStyle w:val="ConsPlusNormal"/>
        <w:spacing w:before="220"/>
        <w:ind w:firstLine="540"/>
        <w:jc w:val="both"/>
      </w:pPr>
      <w:r>
        <w:rPr>
          <w:b/>
        </w:rPr>
        <w:t>Моторвагонное депо</w:t>
      </w:r>
      <w:r>
        <w:t>, 583</w:t>
      </w:r>
    </w:p>
    <w:p w14:paraId="2C039787" w14:textId="77777777" w:rsidR="008D6EE1" w:rsidRDefault="008D6EE1">
      <w:pPr>
        <w:pStyle w:val="ConsPlusNormal"/>
        <w:spacing w:before="220"/>
        <w:ind w:firstLine="540"/>
        <w:jc w:val="both"/>
      </w:pPr>
      <w:r>
        <w:rPr>
          <w:b/>
        </w:rPr>
        <w:t>Моторный вагон</w:t>
      </w:r>
      <w:r>
        <w:t>, 640</w:t>
      </w:r>
    </w:p>
    <w:p w14:paraId="20D8EC96" w14:textId="77777777" w:rsidR="008D6EE1" w:rsidRDefault="008D6EE1">
      <w:pPr>
        <w:pStyle w:val="ConsPlusNormal"/>
        <w:spacing w:before="220"/>
        <w:ind w:firstLine="540"/>
        <w:jc w:val="both"/>
      </w:pPr>
      <w:r>
        <w:rPr>
          <w:b/>
        </w:rPr>
        <w:t>Моторный вагон, не приспособленный для перевозки пассажиров</w:t>
      </w:r>
      <w:r>
        <w:t>, 640</w:t>
      </w:r>
    </w:p>
    <w:p w14:paraId="3CF90877" w14:textId="77777777" w:rsidR="008D6EE1" w:rsidRDefault="008D6EE1">
      <w:pPr>
        <w:pStyle w:val="ConsPlusNormal"/>
        <w:spacing w:before="220"/>
        <w:ind w:firstLine="540"/>
        <w:jc w:val="both"/>
      </w:pPr>
      <w:r>
        <w:rPr>
          <w:b/>
        </w:rPr>
        <w:t>Единая микропроцессорная система управления и безопасности движения нового поколения</w:t>
      </w:r>
      <w:r>
        <w:t>, 619</w:t>
      </w:r>
    </w:p>
    <w:p w14:paraId="38C68C21" w14:textId="77777777" w:rsidR="008D6EE1" w:rsidRDefault="008D6EE1">
      <w:pPr>
        <w:pStyle w:val="ConsPlusNormal"/>
        <w:spacing w:before="220"/>
        <w:ind w:firstLine="540"/>
        <w:jc w:val="both"/>
      </w:pPr>
      <w:r>
        <w:rPr>
          <w:b/>
        </w:rPr>
        <w:t>Мультиканальные приложения</w:t>
      </w:r>
      <w:r>
        <w:t>, 857</w:t>
      </w:r>
    </w:p>
    <w:p w14:paraId="33FAB218" w14:textId="77777777" w:rsidR="008D6EE1" w:rsidRDefault="008D6EE1">
      <w:pPr>
        <w:pStyle w:val="ConsPlusNormal"/>
        <w:spacing w:before="220"/>
        <w:ind w:firstLine="540"/>
        <w:jc w:val="both"/>
      </w:pPr>
      <w:r>
        <w:rPr>
          <w:b/>
        </w:rPr>
        <w:t>Мультимодальная перевозка</w:t>
      </w:r>
      <w:r>
        <w:t>, 50</w:t>
      </w:r>
    </w:p>
    <w:p w14:paraId="338F0FF9" w14:textId="77777777" w:rsidR="008D6EE1" w:rsidRDefault="008D6EE1">
      <w:pPr>
        <w:pStyle w:val="ConsPlusNormal"/>
        <w:spacing w:before="220"/>
        <w:ind w:firstLine="540"/>
        <w:jc w:val="both"/>
      </w:pPr>
      <w:r>
        <w:rPr>
          <w:b/>
        </w:rPr>
        <w:t>Мультимодальные перевозки в пассажирском сообщении</w:t>
      </w:r>
      <w:r>
        <w:t>, 764</w:t>
      </w:r>
    </w:p>
    <w:p w14:paraId="1264815A" w14:textId="77777777" w:rsidR="008D6EE1" w:rsidRDefault="008D6EE1">
      <w:pPr>
        <w:pStyle w:val="ConsPlusNormal"/>
        <w:spacing w:before="220"/>
        <w:ind w:firstLine="540"/>
        <w:jc w:val="both"/>
      </w:pPr>
      <w:r>
        <w:rPr>
          <w:b/>
        </w:rPr>
        <w:t>Мультимодальный транспортный маршрут</w:t>
      </w:r>
      <w:r>
        <w:t>, 50</w:t>
      </w:r>
    </w:p>
    <w:p w14:paraId="34C30E85" w14:textId="77777777" w:rsidR="008D6EE1" w:rsidRDefault="008D6EE1">
      <w:pPr>
        <w:pStyle w:val="ConsPlusNormal"/>
        <w:spacing w:before="220"/>
        <w:ind w:firstLine="540"/>
        <w:jc w:val="both"/>
      </w:pPr>
      <w:r>
        <w:rPr>
          <w:b/>
        </w:rPr>
        <w:t>Муниципальная программа</w:t>
      </w:r>
      <w:r>
        <w:t>, 127</w:t>
      </w:r>
    </w:p>
    <w:p w14:paraId="3A10E054" w14:textId="77777777" w:rsidR="008D6EE1" w:rsidRDefault="008D6EE1">
      <w:pPr>
        <w:pStyle w:val="ConsPlusNormal"/>
        <w:spacing w:before="220"/>
        <w:ind w:firstLine="540"/>
        <w:jc w:val="both"/>
      </w:pPr>
      <w:r>
        <w:rPr>
          <w:b/>
        </w:rPr>
        <w:t>Муниципальное управление</w:t>
      </w:r>
      <w:r>
        <w:t>, 122</w:t>
      </w:r>
    </w:p>
    <w:p w14:paraId="347AD274" w14:textId="77777777" w:rsidR="008D6EE1" w:rsidRDefault="008D6EE1">
      <w:pPr>
        <w:pStyle w:val="ConsPlusNormal"/>
        <w:spacing w:before="220"/>
        <w:ind w:firstLine="540"/>
        <w:jc w:val="both"/>
      </w:pPr>
      <w:r>
        <w:rPr>
          <w:b/>
        </w:rPr>
        <w:t>Маневровая электрическая централизация</w:t>
      </w:r>
      <w:r>
        <w:t>, 493</w:t>
      </w:r>
    </w:p>
    <w:p w14:paraId="66E8811B" w14:textId="77777777" w:rsidR="008D6EE1" w:rsidRDefault="008D6EE1">
      <w:pPr>
        <w:pStyle w:val="ConsPlusNormal"/>
        <w:spacing w:before="220"/>
        <w:ind w:firstLine="540"/>
        <w:jc w:val="both"/>
      </w:pPr>
      <w:r>
        <w:rPr>
          <w:b/>
        </w:rPr>
        <w:t>Наблюдатель</w:t>
      </w:r>
      <w:r>
        <w:t xml:space="preserve"> &lt;аудит&gt;, 947</w:t>
      </w:r>
    </w:p>
    <w:p w14:paraId="00ADE844" w14:textId="77777777" w:rsidR="008D6EE1" w:rsidRDefault="008D6EE1">
      <w:pPr>
        <w:pStyle w:val="ConsPlusNormal"/>
        <w:spacing w:before="220"/>
        <w:ind w:firstLine="540"/>
        <w:jc w:val="both"/>
      </w:pPr>
      <w:r>
        <w:rPr>
          <w:b/>
        </w:rPr>
        <w:t>Наблюдения аудита</w:t>
      </w:r>
      <w:r>
        <w:t>, 945</w:t>
      </w:r>
    </w:p>
    <w:p w14:paraId="2AB42B0E" w14:textId="77777777" w:rsidR="008D6EE1" w:rsidRDefault="008D6EE1">
      <w:pPr>
        <w:pStyle w:val="ConsPlusNormal"/>
        <w:spacing w:before="220"/>
        <w:ind w:firstLine="540"/>
        <w:jc w:val="both"/>
      </w:pPr>
      <w:r>
        <w:rPr>
          <w:b/>
        </w:rPr>
        <w:t>Навалочные грузы</w:t>
      </w:r>
      <w:r>
        <w:t>, 743</w:t>
      </w:r>
    </w:p>
    <w:p w14:paraId="5CE49453" w14:textId="77777777" w:rsidR="008D6EE1" w:rsidRDefault="008D6EE1">
      <w:pPr>
        <w:pStyle w:val="ConsPlusNormal"/>
        <w:spacing w:before="220"/>
        <w:ind w:firstLine="540"/>
        <w:jc w:val="both"/>
      </w:pPr>
      <w:r>
        <w:rPr>
          <w:b/>
        </w:rPr>
        <w:t>Наведенное напряжение (в системе тягового железнодорожного электроснабжения)</w:t>
      </w:r>
      <w:r>
        <w:t>, 429</w:t>
      </w:r>
    </w:p>
    <w:p w14:paraId="481B0A22" w14:textId="77777777" w:rsidR="008D6EE1" w:rsidRDefault="008D6EE1">
      <w:pPr>
        <w:pStyle w:val="ConsPlusNormal"/>
        <w:spacing w:before="220"/>
        <w:ind w:firstLine="540"/>
        <w:jc w:val="both"/>
      </w:pPr>
      <w:r>
        <w:rPr>
          <w:b/>
        </w:rPr>
        <w:t>Наводнение</w:t>
      </w:r>
      <w:r>
        <w:t>, 285</w:t>
      </w:r>
    </w:p>
    <w:p w14:paraId="50609191" w14:textId="77777777" w:rsidR="008D6EE1" w:rsidRDefault="008D6EE1">
      <w:pPr>
        <w:pStyle w:val="ConsPlusNormal"/>
        <w:spacing w:before="220"/>
        <w:ind w:firstLine="540"/>
        <w:jc w:val="both"/>
      </w:pPr>
      <w:r>
        <w:rPr>
          <w:b/>
        </w:rPr>
        <w:t>Нагруженное резервирование (в железнодорожной технике)</w:t>
      </w:r>
      <w:r>
        <w:t>, 794</w:t>
      </w:r>
    </w:p>
    <w:p w14:paraId="23BD5200" w14:textId="77777777" w:rsidR="008D6EE1" w:rsidRDefault="008D6EE1">
      <w:pPr>
        <w:pStyle w:val="ConsPlusNormal"/>
        <w:spacing w:before="220"/>
        <w:ind w:firstLine="540"/>
        <w:jc w:val="both"/>
      </w:pPr>
      <w:r>
        <w:rPr>
          <w:b/>
        </w:rPr>
        <w:t>Надвижная часть сортировочной горки</w:t>
      </w:r>
      <w:r>
        <w:t>, 588</w:t>
      </w:r>
    </w:p>
    <w:p w14:paraId="30FF9A2D" w14:textId="77777777" w:rsidR="008D6EE1" w:rsidRDefault="008D6EE1">
      <w:pPr>
        <w:pStyle w:val="ConsPlusNormal"/>
        <w:spacing w:before="220"/>
        <w:ind w:firstLine="540"/>
        <w:jc w:val="both"/>
      </w:pPr>
      <w:r>
        <w:rPr>
          <w:b/>
        </w:rPr>
        <w:t>Надежность (железнодорожной техники)</w:t>
      </w:r>
      <w:r>
        <w:t>, 782</w:t>
      </w:r>
    </w:p>
    <w:p w14:paraId="58CA7176" w14:textId="77777777" w:rsidR="008D6EE1" w:rsidRDefault="008D6EE1">
      <w:pPr>
        <w:pStyle w:val="ConsPlusNormal"/>
        <w:spacing w:before="220"/>
        <w:ind w:firstLine="540"/>
        <w:jc w:val="both"/>
      </w:pPr>
      <w:r>
        <w:rPr>
          <w:b/>
        </w:rPr>
        <w:t>Надежность (сети [системы, сооружения, средства] железнодорожной электросвязи)</w:t>
      </w:r>
      <w:r>
        <w:t>, 568</w:t>
      </w:r>
    </w:p>
    <w:p w14:paraId="696F8FC9" w14:textId="77777777" w:rsidR="008D6EE1" w:rsidRDefault="008D6EE1">
      <w:pPr>
        <w:pStyle w:val="ConsPlusNormal"/>
        <w:spacing w:before="220"/>
        <w:ind w:firstLine="540"/>
        <w:jc w:val="both"/>
      </w:pPr>
      <w:r>
        <w:rPr>
          <w:b/>
        </w:rPr>
        <w:lastRenderedPageBreak/>
        <w:t>Надежность</w:t>
      </w:r>
      <w:r>
        <w:t xml:space="preserve"> &lt;управление качеством&gt;, 928</w:t>
      </w:r>
    </w:p>
    <w:p w14:paraId="77EBFCA4" w14:textId="77777777" w:rsidR="008D6EE1" w:rsidRDefault="008D6EE1">
      <w:pPr>
        <w:pStyle w:val="ConsPlusNormal"/>
        <w:spacing w:before="220"/>
        <w:ind w:firstLine="540"/>
        <w:jc w:val="both"/>
      </w:pPr>
      <w:r>
        <w:rPr>
          <w:b/>
        </w:rPr>
        <w:t>Надежность конструкции, элемента системы инженерно-технического обеспечения</w:t>
      </w:r>
      <w:r>
        <w:t>, 363</w:t>
      </w:r>
    </w:p>
    <w:p w14:paraId="33480BA0" w14:textId="77777777" w:rsidR="008D6EE1" w:rsidRDefault="008D6EE1">
      <w:pPr>
        <w:pStyle w:val="ConsPlusNormal"/>
        <w:spacing w:before="220"/>
        <w:ind w:firstLine="540"/>
        <w:jc w:val="both"/>
      </w:pPr>
      <w:r>
        <w:rPr>
          <w:b/>
        </w:rPr>
        <w:t>Надежность прогноза</w:t>
      </w:r>
      <w:r>
        <w:t>, 700</w:t>
      </w:r>
    </w:p>
    <w:p w14:paraId="6DF2D044" w14:textId="77777777" w:rsidR="008D6EE1" w:rsidRDefault="008D6EE1">
      <w:pPr>
        <w:pStyle w:val="ConsPlusNormal"/>
        <w:spacing w:before="220"/>
        <w:ind w:firstLine="540"/>
        <w:jc w:val="both"/>
      </w:pPr>
      <w:r>
        <w:rPr>
          <w:b/>
        </w:rPr>
        <w:t>Надежность системы железнодорожного электроснабжения</w:t>
      </w:r>
      <w:r>
        <w:t>, 809</w:t>
      </w:r>
    </w:p>
    <w:p w14:paraId="172CA410" w14:textId="77777777" w:rsidR="008D6EE1" w:rsidRDefault="008D6EE1">
      <w:pPr>
        <w:pStyle w:val="ConsPlusNormal"/>
        <w:spacing w:before="220"/>
        <w:ind w:firstLine="540"/>
        <w:jc w:val="both"/>
      </w:pPr>
      <w:r>
        <w:rPr>
          <w:b/>
        </w:rPr>
        <w:t>Надежность строительного объекта</w:t>
      </w:r>
      <w:r>
        <w:t>, 363</w:t>
      </w:r>
    </w:p>
    <w:p w14:paraId="269EA7E5" w14:textId="77777777" w:rsidR="008D6EE1" w:rsidRDefault="008D6EE1">
      <w:pPr>
        <w:pStyle w:val="ConsPlusNormal"/>
        <w:spacing w:before="220"/>
        <w:ind w:firstLine="540"/>
        <w:jc w:val="both"/>
      </w:pPr>
      <w:r>
        <w:rPr>
          <w:b/>
        </w:rPr>
        <w:t>Надзор за показателями качества (на сети железнодорожной электросвязи)</w:t>
      </w:r>
      <w:r>
        <w:t>, 576</w:t>
      </w:r>
    </w:p>
    <w:p w14:paraId="2F9BCADE" w14:textId="77777777" w:rsidR="008D6EE1" w:rsidRDefault="008D6EE1">
      <w:pPr>
        <w:pStyle w:val="ConsPlusNormal"/>
        <w:spacing w:before="220"/>
        <w:ind w:firstLine="540"/>
        <w:jc w:val="both"/>
      </w:pPr>
      <w:r>
        <w:rPr>
          <w:b/>
        </w:rPr>
        <w:t>Наезд железнодорожного подвижного состава на механизмы, оборудование и посторонние предметы (объекты)</w:t>
      </w:r>
      <w:r>
        <w:t>, 263</w:t>
      </w:r>
    </w:p>
    <w:p w14:paraId="06C275DA" w14:textId="77777777" w:rsidR="008D6EE1" w:rsidRDefault="008D6EE1">
      <w:pPr>
        <w:pStyle w:val="ConsPlusNormal"/>
        <w:spacing w:before="220"/>
        <w:ind w:firstLine="540"/>
        <w:jc w:val="both"/>
      </w:pPr>
      <w:r>
        <w:rPr>
          <w:b/>
        </w:rPr>
        <w:t>Назначенный ресурс (железнодорожной техники)</w:t>
      </w:r>
      <w:r>
        <w:t>, 802</w:t>
      </w:r>
    </w:p>
    <w:p w14:paraId="6D2FDF72" w14:textId="77777777" w:rsidR="008D6EE1" w:rsidRDefault="008D6EE1">
      <w:pPr>
        <w:pStyle w:val="ConsPlusNormal"/>
        <w:spacing w:before="220"/>
        <w:ind w:firstLine="540"/>
        <w:jc w:val="both"/>
      </w:pPr>
      <w:r>
        <w:rPr>
          <w:b/>
        </w:rPr>
        <w:t>Назначенный срок службы</w:t>
      </w:r>
      <w:r>
        <w:t>, 608</w:t>
      </w:r>
    </w:p>
    <w:p w14:paraId="609BFB8B" w14:textId="77777777" w:rsidR="008D6EE1" w:rsidRDefault="008D6EE1">
      <w:pPr>
        <w:pStyle w:val="ConsPlusNormal"/>
        <w:spacing w:before="220"/>
        <w:ind w:firstLine="540"/>
        <w:jc w:val="both"/>
      </w:pPr>
      <w:r>
        <w:rPr>
          <w:b/>
        </w:rPr>
        <w:t>Назначенный срок службы локомотива</w:t>
      </w:r>
      <w:r>
        <w:t>, 639</w:t>
      </w:r>
    </w:p>
    <w:p w14:paraId="5B0DE953" w14:textId="77777777" w:rsidR="008D6EE1" w:rsidRDefault="008D6EE1">
      <w:pPr>
        <w:pStyle w:val="ConsPlusNormal"/>
        <w:spacing w:before="220"/>
        <w:ind w:firstLine="540"/>
        <w:jc w:val="both"/>
      </w:pPr>
      <w:r>
        <w:rPr>
          <w:b/>
        </w:rPr>
        <w:t>Наклонная консоль (железнодорожной контактной сети)</w:t>
      </w:r>
      <w:r>
        <w:t>, 448</w:t>
      </w:r>
    </w:p>
    <w:p w14:paraId="3FBCE939" w14:textId="77777777" w:rsidR="008D6EE1" w:rsidRDefault="008D6EE1">
      <w:pPr>
        <w:pStyle w:val="ConsPlusNormal"/>
        <w:spacing w:before="220"/>
        <w:ind w:firstLine="540"/>
        <w:jc w:val="both"/>
      </w:pPr>
      <w:r>
        <w:rPr>
          <w:b/>
        </w:rPr>
        <w:t>Накопление маршрутов</w:t>
      </w:r>
      <w:r>
        <w:t>, 497</w:t>
      </w:r>
    </w:p>
    <w:p w14:paraId="4D4C01E7" w14:textId="77777777" w:rsidR="008D6EE1" w:rsidRDefault="008D6EE1">
      <w:pPr>
        <w:pStyle w:val="ConsPlusNormal"/>
        <w:spacing w:before="220"/>
        <w:ind w:firstLine="540"/>
        <w:jc w:val="both"/>
      </w:pPr>
      <w:r>
        <w:rPr>
          <w:b/>
        </w:rPr>
        <w:t>Наливная железнодорожная станция</w:t>
      </w:r>
      <w:r>
        <w:t>, 717</w:t>
      </w:r>
    </w:p>
    <w:p w14:paraId="77F1DEB8" w14:textId="77777777" w:rsidR="008D6EE1" w:rsidRDefault="008D6EE1">
      <w:pPr>
        <w:pStyle w:val="ConsPlusNormal"/>
        <w:spacing w:before="220"/>
        <w:ind w:firstLine="540"/>
        <w:jc w:val="both"/>
      </w:pPr>
      <w:r>
        <w:rPr>
          <w:b/>
        </w:rPr>
        <w:t>Наливной груз</w:t>
      </w:r>
      <w:r>
        <w:t>, 744</w:t>
      </w:r>
    </w:p>
    <w:p w14:paraId="14FA36F3" w14:textId="77777777" w:rsidR="008D6EE1" w:rsidRDefault="008D6EE1">
      <w:pPr>
        <w:pStyle w:val="ConsPlusNormal"/>
        <w:spacing w:before="220"/>
        <w:ind w:firstLine="540"/>
        <w:jc w:val="both"/>
      </w:pPr>
      <w:r>
        <w:rPr>
          <w:b/>
        </w:rPr>
        <w:t>Наличная провозная способность</w:t>
      </w:r>
      <w:r>
        <w:t>, 734</w:t>
      </w:r>
    </w:p>
    <w:p w14:paraId="5E1AD6BA" w14:textId="77777777" w:rsidR="008D6EE1" w:rsidRDefault="008D6EE1">
      <w:pPr>
        <w:pStyle w:val="ConsPlusNormal"/>
        <w:spacing w:before="220"/>
        <w:ind w:firstLine="540"/>
        <w:jc w:val="both"/>
      </w:pPr>
      <w:r>
        <w:rPr>
          <w:b/>
        </w:rPr>
        <w:t>Наличная пропускная способность</w:t>
      </w:r>
      <w:r>
        <w:t>, 728</w:t>
      </w:r>
    </w:p>
    <w:p w14:paraId="46AC7E3A" w14:textId="77777777" w:rsidR="008D6EE1" w:rsidRDefault="008D6EE1">
      <w:pPr>
        <w:pStyle w:val="ConsPlusNormal"/>
        <w:spacing w:before="220"/>
        <w:ind w:firstLine="540"/>
        <w:jc w:val="both"/>
      </w:pPr>
      <w:r>
        <w:rPr>
          <w:b/>
        </w:rPr>
        <w:t>Наличный парк локомотивов</w:t>
      </w:r>
      <w:r>
        <w:t>, 105</w:t>
      </w:r>
    </w:p>
    <w:p w14:paraId="62735D0C" w14:textId="77777777" w:rsidR="008D6EE1" w:rsidRDefault="008D6EE1">
      <w:pPr>
        <w:pStyle w:val="ConsPlusNormal"/>
        <w:spacing w:before="220"/>
        <w:ind w:firstLine="540"/>
        <w:jc w:val="both"/>
      </w:pPr>
      <w:r>
        <w:rPr>
          <w:b/>
        </w:rPr>
        <w:t>Напольное оборудование железнодорожной автоматики и телемеханики</w:t>
      </w:r>
      <w:r>
        <w:t>, 488</w:t>
      </w:r>
    </w:p>
    <w:p w14:paraId="7EC5775D" w14:textId="77777777" w:rsidR="008D6EE1" w:rsidRDefault="008D6EE1">
      <w:pPr>
        <w:pStyle w:val="ConsPlusNormal"/>
        <w:spacing w:before="220"/>
        <w:ind w:firstLine="540"/>
        <w:jc w:val="both"/>
      </w:pPr>
      <w:r>
        <w:rPr>
          <w:b/>
        </w:rPr>
        <w:t>Направление движения по пути перегона</w:t>
      </w:r>
      <w:r>
        <w:t>, 504</w:t>
      </w:r>
    </w:p>
    <w:p w14:paraId="78811B19" w14:textId="77777777" w:rsidR="008D6EE1" w:rsidRDefault="008D6EE1">
      <w:pPr>
        <w:pStyle w:val="ConsPlusNormal"/>
        <w:spacing w:before="220"/>
        <w:ind w:firstLine="540"/>
        <w:jc w:val="both"/>
      </w:pPr>
      <w:r>
        <w:rPr>
          <w:b/>
        </w:rPr>
        <w:t>Направляющие линии поездной радиосвязи гектометрового диапазона</w:t>
      </w:r>
      <w:r>
        <w:t>, 551</w:t>
      </w:r>
    </w:p>
    <w:p w14:paraId="0BF99914" w14:textId="77777777" w:rsidR="008D6EE1" w:rsidRDefault="008D6EE1">
      <w:pPr>
        <w:pStyle w:val="ConsPlusNormal"/>
        <w:spacing w:before="220"/>
        <w:ind w:firstLine="540"/>
        <w:jc w:val="both"/>
      </w:pPr>
      <w:r>
        <w:rPr>
          <w:b/>
        </w:rPr>
        <w:t>Наработка (железнодорожной техники)</w:t>
      </w:r>
      <w:r>
        <w:t>, 796</w:t>
      </w:r>
    </w:p>
    <w:p w14:paraId="017245A6" w14:textId="77777777" w:rsidR="008D6EE1" w:rsidRDefault="008D6EE1">
      <w:pPr>
        <w:pStyle w:val="ConsPlusNormal"/>
        <w:spacing w:before="220"/>
        <w:ind w:firstLine="540"/>
        <w:jc w:val="both"/>
      </w:pPr>
      <w:r>
        <w:rPr>
          <w:b/>
        </w:rPr>
        <w:t>Наработка до отказа (железнодорожной техники)</w:t>
      </w:r>
      <w:r>
        <w:t>, 796</w:t>
      </w:r>
    </w:p>
    <w:p w14:paraId="17E69952" w14:textId="77777777" w:rsidR="008D6EE1" w:rsidRDefault="008D6EE1">
      <w:pPr>
        <w:pStyle w:val="ConsPlusNormal"/>
        <w:spacing w:before="220"/>
        <w:ind w:firstLine="540"/>
        <w:jc w:val="both"/>
      </w:pPr>
      <w:r>
        <w:rPr>
          <w:b/>
        </w:rPr>
        <w:t>Наработка локомотива [составной части локомотива]</w:t>
      </w:r>
      <w:r>
        <w:t>, 638</w:t>
      </w:r>
    </w:p>
    <w:p w14:paraId="0494921F" w14:textId="77777777" w:rsidR="008D6EE1" w:rsidRDefault="008D6EE1">
      <w:pPr>
        <w:pStyle w:val="ConsPlusNormal"/>
        <w:spacing w:before="220"/>
        <w:ind w:firstLine="540"/>
        <w:jc w:val="both"/>
      </w:pPr>
      <w:r>
        <w:rPr>
          <w:b/>
        </w:rPr>
        <w:t>Наработка между отказами (железнодорожной техники)</w:t>
      </w:r>
      <w:r>
        <w:t>, 796</w:t>
      </w:r>
    </w:p>
    <w:p w14:paraId="52B65822" w14:textId="77777777" w:rsidR="008D6EE1" w:rsidRDefault="008D6EE1">
      <w:pPr>
        <w:pStyle w:val="ConsPlusNormal"/>
        <w:spacing w:before="220"/>
        <w:ind w:firstLine="540"/>
        <w:jc w:val="both"/>
      </w:pPr>
      <w:r>
        <w:rPr>
          <w:b/>
        </w:rPr>
        <w:t>Нарушение безопасности движения</w:t>
      </w:r>
      <w:r>
        <w:t>, 251</w:t>
      </w:r>
    </w:p>
    <w:p w14:paraId="386000A2" w14:textId="77777777" w:rsidR="008D6EE1" w:rsidRDefault="008D6EE1">
      <w:pPr>
        <w:pStyle w:val="ConsPlusNormal"/>
        <w:spacing w:before="220"/>
        <w:ind w:firstLine="540"/>
        <w:jc w:val="both"/>
      </w:pPr>
      <w:r>
        <w:rPr>
          <w:b/>
        </w:rPr>
        <w:t>Нарушение информационной безопасности организации</w:t>
      </w:r>
      <w:r>
        <w:t>, 878</w:t>
      </w:r>
    </w:p>
    <w:p w14:paraId="560514C7" w14:textId="77777777" w:rsidR="008D6EE1" w:rsidRDefault="008D6EE1">
      <w:pPr>
        <w:pStyle w:val="ConsPlusNormal"/>
        <w:spacing w:before="220"/>
        <w:ind w:firstLine="540"/>
        <w:jc w:val="both"/>
      </w:pPr>
      <w:r>
        <w:rPr>
          <w:b/>
        </w:rPr>
        <w:t>Нарушение требований пожарной безопасности</w:t>
      </w:r>
      <w:r>
        <w:t>, 323</w:t>
      </w:r>
    </w:p>
    <w:p w14:paraId="1BFAEC8A" w14:textId="77777777" w:rsidR="008D6EE1" w:rsidRDefault="008D6EE1">
      <w:pPr>
        <w:pStyle w:val="ConsPlusNormal"/>
        <w:spacing w:before="220"/>
        <w:ind w:firstLine="540"/>
        <w:jc w:val="both"/>
      </w:pPr>
      <w:r>
        <w:rPr>
          <w:b/>
        </w:rPr>
        <w:t>Нарушение условий жизнедеятельности</w:t>
      </w:r>
      <w:r>
        <w:t>, 253</w:t>
      </w:r>
    </w:p>
    <w:p w14:paraId="0451203C" w14:textId="77777777" w:rsidR="008D6EE1" w:rsidRDefault="008D6EE1">
      <w:pPr>
        <w:pStyle w:val="ConsPlusNormal"/>
        <w:spacing w:before="220"/>
        <w:ind w:firstLine="540"/>
        <w:jc w:val="both"/>
      </w:pPr>
      <w:r>
        <w:rPr>
          <w:b/>
        </w:rPr>
        <w:t xml:space="preserve">Нарушение целостности конструкций сооружений инфраструктуры железнодорожного транспорта, принадлежащей ОАО "РЖД", вызвавшее полный перерыв движения поездов хотя </w:t>
      </w:r>
      <w:r>
        <w:rPr>
          <w:b/>
        </w:rPr>
        <w:lastRenderedPageBreak/>
        <w:t>бы по одному из железнодорожных путей на перегоне на один час и более</w:t>
      </w:r>
      <w:r>
        <w:t>, 258</w:t>
      </w:r>
    </w:p>
    <w:p w14:paraId="374E56D1" w14:textId="77777777" w:rsidR="008D6EE1" w:rsidRDefault="008D6EE1">
      <w:pPr>
        <w:pStyle w:val="ConsPlusNormal"/>
        <w:spacing w:before="220"/>
        <w:ind w:firstLine="540"/>
        <w:jc w:val="both"/>
      </w:pPr>
      <w:r>
        <w:rPr>
          <w:b/>
        </w:rPr>
        <w:t>Наряд-заказ</w:t>
      </w:r>
      <w:r>
        <w:t>, 77</w:t>
      </w:r>
    </w:p>
    <w:p w14:paraId="53657288" w14:textId="77777777" w:rsidR="008D6EE1" w:rsidRDefault="008D6EE1">
      <w:pPr>
        <w:pStyle w:val="ConsPlusNormal"/>
        <w:spacing w:before="220"/>
        <w:ind w:firstLine="540"/>
        <w:jc w:val="both"/>
      </w:pPr>
      <w:r>
        <w:rPr>
          <w:b/>
        </w:rPr>
        <w:t>Населенность пассажирского вагона средняя</w:t>
      </w:r>
      <w:r>
        <w:t>, 103</w:t>
      </w:r>
    </w:p>
    <w:p w14:paraId="75E7A6BE" w14:textId="77777777" w:rsidR="008D6EE1" w:rsidRDefault="008D6EE1">
      <w:pPr>
        <w:pStyle w:val="ConsPlusNormal"/>
        <w:spacing w:before="220"/>
        <w:ind w:firstLine="540"/>
        <w:jc w:val="both"/>
      </w:pPr>
      <w:r>
        <w:rPr>
          <w:b/>
        </w:rPr>
        <w:t>Насыпные грузы</w:t>
      </w:r>
      <w:r>
        <w:t>, 743</w:t>
      </w:r>
    </w:p>
    <w:p w14:paraId="52F4B0F9" w14:textId="77777777" w:rsidR="008D6EE1" w:rsidRDefault="008D6EE1">
      <w:pPr>
        <w:pStyle w:val="ConsPlusNormal"/>
        <w:spacing w:before="220"/>
        <w:ind w:firstLine="540"/>
        <w:jc w:val="both"/>
      </w:pPr>
      <w:r>
        <w:rPr>
          <w:b/>
        </w:rPr>
        <w:t>Насыпь</w:t>
      </w:r>
      <w:r>
        <w:t>, 415</w:t>
      </w:r>
    </w:p>
    <w:p w14:paraId="1036144E" w14:textId="77777777" w:rsidR="008D6EE1" w:rsidRDefault="008D6EE1">
      <w:pPr>
        <w:pStyle w:val="ConsPlusNormal"/>
        <w:spacing w:before="220"/>
        <w:ind w:firstLine="540"/>
        <w:jc w:val="both"/>
      </w:pPr>
      <w:r>
        <w:rPr>
          <w:b/>
        </w:rPr>
        <w:t>Натурные испытания</w:t>
      </w:r>
      <w:r>
        <w:t>, 956</w:t>
      </w:r>
    </w:p>
    <w:p w14:paraId="05B5B1A2" w14:textId="77777777" w:rsidR="008D6EE1" w:rsidRDefault="008D6EE1">
      <w:pPr>
        <w:pStyle w:val="ConsPlusNormal"/>
        <w:spacing w:before="220"/>
        <w:ind w:firstLine="540"/>
        <w:jc w:val="both"/>
      </w:pPr>
      <w:r>
        <w:rPr>
          <w:b/>
        </w:rPr>
        <w:t>Натурный лист грузового поезда</w:t>
      </w:r>
      <w:r>
        <w:t>, 711</w:t>
      </w:r>
    </w:p>
    <w:p w14:paraId="266C374B" w14:textId="77777777" w:rsidR="008D6EE1" w:rsidRDefault="008D6EE1">
      <w:pPr>
        <w:pStyle w:val="ConsPlusNormal"/>
        <w:spacing w:before="220"/>
        <w:ind w:firstLine="540"/>
        <w:jc w:val="both"/>
      </w:pPr>
      <w:r>
        <w:rPr>
          <w:b/>
        </w:rPr>
        <w:t>Натурный лист пассажирского поезда</w:t>
      </w:r>
      <w:r>
        <w:t>, 704</w:t>
      </w:r>
    </w:p>
    <w:p w14:paraId="20920EDE" w14:textId="77777777" w:rsidR="008D6EE1" w:rsidRDefault="008D6EE1">
      <w:pPr>
        <w:pStyle w:val="ConsPlusNormal"/>
        <w:spacing w:before="220"/>
        <w:ind w:firstLine="540"/>
        <w:jc w:val="both"/>
      </w:pPr>
      <w:r>
        <w:rPr>
          <w:b/>
        </w:rPr>
        <w:t>Натурный лист поезда</w:t>
      </w:r>
      <w:r>
        <w:t xml:space="preserve"> &lt;ОСЖД&gt;, 702</w:t>
      </w:r>
    </w:p>
    <w:p w14:paraId="1E510D3A" w14:textId="77777777" w:rsidR="008D6EE1" w:rsidRDefault="008D6EE1">
      <w:pPr>
        <w:pStyle w:val="ConsPlusNormal"/>
        <w:spacing w:before="220"/>
        <w:ind w:firstLine="540"/>
        <w:jc w:val="both"/>
      </w:pPr>
      <w:r>
        <w:rPr>
          <w:b/>
        </w:rPr>
        <w:t>Натяжной изолятор (железнодорожной) контактной сети</w:t>
      </w:r>
      <w:r>
        <w:t>, 446</w:t>
      </w:r>
    </w:p>
    <w:p w14:paraId="267534DA" w14:textId="77777777" w:rsidR="008D6EE1" w:rsidRDefault="008D6EE1">
      <w:pPr>
        <w:pStyle w:val="ConsPlusNormal"/>
        <w:spacing w:before="220"/>
        <w:ind w:firstLine="540"/>
        <w:jc w:val="both"/>
      </w:pPr>
      <w:r>
        <w:rPr>
          <w:b/>
        </w:rPr>
        <w:t>Наука о данных</w:t>
      </w:r>
      <w:r>
        <w:t>, 859</w:t>
      </w:r>
    </w:p>
    <w:p w14:paraId="79794D4F" w14:textId="77777777" w:rsidR="008D6EE1" w:rsidRDefault="008D6EE1">
      <w:pPr>
        <w:pStyle w:val="ConsPlusNormal"/>
        <w:spacing w:before="220"/>
        <w:ind w:firstLine="540"/>
        <w:jc w:val="both"/>
      </w:pPr>
      <w:r>
        <w:rPr>
          <w:b/>
        </w:rPr>
        <w:t>Научная и (или) научно-техническая продукция</w:t>
      </w:r>
      <w:r>
        <w:t>, 136</w:t>
      </w:r>
    </w:p>
    <w:p w14:paraId="3D97BFCB" w14:textId="77777777" w:rsidR="008D6EE1" w:rsidRDefault="008D6EE1">
      <w:pPr>
        <w:pStyle w:val="ConsPlusNormal"/>
        <w:spacing w:before="220"/>
        <w:ind w:firstLine="540"/>
        <w:jc w:val="both"/>
      </w:pPr>
      <w:r>
        <w:rPr>
          <w:b/>
        </w:rPr>
        <w:t>Научно-исследовательская и опытно-конструкторская работа;</w:t>
      </w:r>
      <w:r>
        <w:t xml:space="preserve"> НИОКР &lt;План НТР&gt;, 141</w:t>
      </w:r>
    </w:p>
    <w:p w14:paraId="01A59E66" w14:textId="77777777" w:rsidR="008D6EE1" w:rsidRDefault="008D6EE1">
      <w:pPr>
        <w:pStyle w:val="ConsPlusNormal"/>
        <w:spacing w:before="220"/>
        <w:ind w:firstLine="540"/>
        <w:jc w:val="both"/>
      </w:pPr>
      <w:r>
        <w:rPr>
          <w:b/>
        </w:rPr>
        <w:t>Научно-исследовательская работа;</w:t>
      </w:r>
      <w:r>
        <w:t xml:space="preserve"> НИР &lt;План НТР&gt;, 140</w:t>
      </w:r>
    </w:p>
    <w:p w14:paraId="49BA65C1" w14:textId="77777777" w:rsidR="008D6EE1" w:rsidRDefault="008D6EE1">
      <w:pPr>
        <w:pStyle w:val="ConsPlusNormal"/>
        <w:spacing w:before="220"/>
        <w:ind w:firstLine="540"/>
        <w:jc w:val="both"/>
      </w:pPr>
      <w:r>
        <w:rPr>
          <w:b/>
        </w:rPr>
        <w:t>Научно-образовательный центр</w:t>
      </w:r>
      <w:r>
        <w:t>; НОЦ, 136</w:t>
      </w:r>
    </w:p>
    <w:p w14:paraId="0EDE6786" w14:textId="77777777" w:rsidR="008D6EE1" w:rsidRDefault="008D6EE1">
      <w:pPr>
        <w:pStyle w:val="ConsPlusNormal"/>
        <w:spacing w:before="220"/>
        <w:ind w:firstLine="540"/>
        <w:jc w:val="both"/>
      </w:pPr>
      <w:r>
        <w:rPr>
          <w:b/>
        </w:rPr>
        <w:t>Научно-практическая комплексная работа;</w:t>
      </w:r>
      <w:r>
        <w:t xml:space="preserve"> НПК &lt;План НТР&gt;, 141</w:t>
      </w:r>
    </w:p>
    <w:p w14:paraId="0536266C" w14:textId="77777777" w:rsidR="008D6EE1" w:rsidRDefault="008D6EE1">
      <w:pPr>
        <w:pStyle w:val="ConsPlusNormal"/>
        <w:spacing w:before="220"/>
        <w:ind w:firstLine="540"/>
        <w:jc w:val="both"/>
      </w:pPr>
      <w:r>
        <w:rPr>
          <w:b/>
        </w:rPr>
        <w:t>Научно-техническая деятельность</w:t>
      </w:r>
      <w:r>
        <w:t>, 136</w:t>
      </w:r>
    </w:p>
    <w:p w14:paraId="096CAD31" w14:textId="77777777" w:rsidR="008D6EE1" w:rsidRDefault="008D6EE1">
      <w:pPr>
        <w:pStyle w:val="ConsPlusNormal"/>
        <w:spacing w:before="220"/>
        <w:ind w:firstLine="540"/>
        <w:jc w:val="both"/>
      </w:pPr>
      <w:r>
        <w:rPr>
          <w:b/>
        </w:rPr>
        <w:t>Научно-технический проект</w:t>
      </w:r>
      <w:r>
        <w:t>, 152</w:t>
      </w:r>
    </w:p>
    <w:p w14:paraId="293CEDDE" w14:textId="77777777" w:rsidR="008D6EE1" w:rsidRDefault="008D6EE1">
      <w:pPr>
        <w:pStyle w:val="ConsPlusNormal"/>
        <w:spacing w:before="220"/>
        <w:ind w:firstLine="540"/>
        <w:jc w:val="both"/>
      </w:pPr>
      <w:r>
        <w:rPr>
          <w:b/>
        </w:rPr>
        <w:t>Научно-технологическое развитие</w:t>
      </w:r>
      <w:r>
        <w:t>, 136</w:t>
      </w:r>
    </w:p>
    <w:p w14:paraId="217E38EA" w14:textId="77777777" w:rsidR="008D6EE1" w:rsidRDefault="008D6EE1">
      <w:pPr>
        <w:pStyle w:val="ConsPlusNormal"/>
        <w:spacing w:before="220"/>
        <w:ind w:firstLine="540"/>
        <w:jc w:val="both"/>
      </w:pPr>
      <w:r>
        <w:rPr>
          <w:b/>
        </w:rPr>
        <w:t>Научный отраслевой комплекс холдинга "РЖД";</w:t>
      </w:r>
      <w:r>
        <w:t xml:space="preserve"> НОК "РЖД", 137</w:t>
      </w:r>
    </w:p>
    <w:p w14:paraId="025A25A1" w14:textId="77777777" w:rsidR="008D6EE1" w:rsidRDefault="008D6EE1">
      <w:pPr>
        <w:pStyle w:val="ConsPlusNormal"/>
        <w:spacing w:before="220"/>
        <w:ind w:firstLine="540"/>
        <w:jc w:val="both"/>
      </w:pPr>
      <w:r>
        <w:rPr>
          <w:b/>
        </w:rPr>
        <w:t>Национальная безопасность Российской Федерации</w:t>
      </w:r>
      <w:r>
        <w:t>, 297</w:t>
      </w:r>
    </w:p>
    <w:p w14:paraId="576242F1" w14:textId="77777777" w:rsidR="008D6EE1" w:rsidRDefault="008D6EE1">
      <w:pPr>
        <w:pStyle w:val="ConsPlusNormal"/>
        <w:spacing w:before="220"/>
        <w:ind w:firstLine="540"/>
        <w:jc w:val="both"/>
      </w:pPr>
      <w:r>
        <w:rPr>
          <w:b/>
        </w:rPr>
        <w:t>Национальная система стандартизации;</w:t>
      </w:r>
      <w:r>
        <w:t xml:space="preserve"> НСС, 166</w:t>
      </w:r>
    </w:p>
    <w:p w14:paraId="6FAEECE5" w14:textId="77777777" w:rsidR="008D6EE1" w:rsidRDefault="008D6EE1">
      <w:pPr>
        <w:pStyle w:val="ConsPlusNormal"/>
        <w:spacing w:before="220"/>
        <w:ind w:firstLine="540"/>
        <w:jc w:val="both"/>
      </w:pPr>
      <w:r>
        <w:rPr>
          <w:b/>
        </w:rPr>
        <w:t>Национальная стандартизация</w:t>
      </w:r>
      <w:r>
        <w:t>, 165</w:t>
      </w:r>
    </w:p>
    <w:p w14:paraId="24C2F9C4" w14:textId="77777777" w:rsidR="008D6EE1" w:rsidRDefault="008D6EE1">
      <w:pPr>
        <w:pStyle w:val="ConsPlusNormal"/>
        <w:spacing w:before="220"/>
        <w:ind w:firstLine="540"/>
        <w:jc w:val="both"/>
      </w:pPr>
      <w:r>
        <w:rPr>
          <w:b/>
        </w:rPr>
        <w:t>Национальная стандартизация (в Российской Федерации)</w:t>
      </w:r>
      <w:r>
        <w:t>, 165</w:t>
      </w:r>
    </w:p>
    <w:p w14:paraId="66F48F52" w14:textId="77777777" w:rsidR="008D6EE1" w:rsidRDefault="008D6EE1">
      <w:pPr>
        <w:pStyle w:val="ConsPlusNormal"/>
        <w:spacing w:before="220"/>
        <w:ind w:firstLine="540"/>
        <w:jc w:val="both"/>
      </w:pPr>
      <w:r>
        <w:rPr>
          <w:b/>
        </w:rPr>
        <w:t>Национальный координационный центр по компьютерным инцидентам;</w:t>
      </w:r>
      <w:r>
        <w:t xml:space="preserve"> НКЦКИ, 878</w:t>
      </w:r>
    </w:p>
    <w:p w14:paraId="4F2B22B1" w14:textId="77777777" w:rsidR="008D6EE1" w:rsidRDefault="008D6EE1">
      <w:pPr>
        <w:pStyle w:val="ConsPlusNormal"/>
        <w:spacing w:before="220"/>
        <w:ind w:firstLine="540"/>
        <w:jc w:val="both"/>
      </w:pPr>
      <w:r>
        <w:rPr>
          <w:b/>
        </w:rPr>
        <w:t>Национальный орган по аккредитации</w:t>
      </w:r>
      <w:r>
        <w:t>, 245</w:t>
      </w:r>
    </w:p>
    <w:p w14:paraId="44DEBB57" w14:textId="77777777" w:rsidR="008D6EE1" w:rsidRDefault="008D6EE1">
      <w:pPr>
        <w:pStyle w:val="ConsPlusNormal"/>
        <w:spacing w:before="220"/>
        <w:ind w:firstLine="540"/>
        <w:jc w:val="both"/>
      </w:pPr>
      <w:r>
        <w:rPr>
          <w:b/>
        </w:rPr>
        <w:t>Национальный орган по стандартизации</w:t>
      </w:r>
      <w:r>
        <w:t>, 167</w:t>
      </w:r>
    </w:p>
    <w:p w14:paraId="2FC5C6AF" w14:textId="77777777" w:rsidR="008D6EE1" w:rsidRDefault="008D6EE1">
      <w:pPr>
        <w:pStyle w:val="ConsPlusNormal"/>
        <w:spacing w:before="220"/>
        <w:ind w:firstLine="540"/>
        <w:jc w:val="both"/>
      </w:pPr>
      <w:r>
        <w:rPr>
          <w:b/>
        </w:rPr>
        <w:t>Национальный стандарт</w:t>
      </w:r>
      <w:r>
        <w:t>, 81</w:t>
      </w:r>
    </w:p>
    <w:p w14:paraId="5163E564" w14:textId="77777777" w:rsidR="008D6EE1" w:rsidRDefault="008D6EE1">
      <w:pPr>
        <w:pStyle w:val="ConsPlusNormal"/>
        <w:spacing w:before="220"/>
        <w:ind w:firstLine="540"/>
        <w:jc w:val="both"/>
      </w:pPr>
      <w:r>
        <w:rPr>
          <w:b/>
        </w:rPr>
        <w:t>Национальный стандарт Российской Федерации</w:t>
      </w:r>
      <w:r>
        <w:t>, 83</w:t>
      </w:r>
    </w:p>
    <w:p w14:paraId="0064018D" w14:textId="77777777" w:rsidR="008D6EE1" w:rsidRDefault="008D6EE1">
      <w:pPr>
        <w:pStyle w:val="ConsPlusNormal"/>
        <w:spacing w:before="220"/>
        <w:ind w:firstLine="540"/>
        <w:jc w:val="both"/>
      </w:pPr>
      <w:r>
        <w:rPr>
          <w:b/>
        </w:rPr>
        <w:t>Национальный эталон</w:t>
      </w:r>
      <w:r>
        <w:t>, 233</w:t>
      </w:r>
    </w:p>
    <w:p w14:paraId="179C37FF" w14:textId="77777777" w:rsidR="008D6EE1" w:rsidRDefault="008D6EE1">
      <w:pPr>
        <w:pStyle w:val="ConsPlusNormal"/>
        <w:spacing w:before="220"/>
        <w:ind w:firstLine="540"/>
        <w:jc w:val="both"/>
      </w:pPr>
      <w:r>
        <w:rPr>
          <w:b/>
        </w:rPr>
        <w:lastRenderedPageBreak/>
        <w:t>Начало эксплуатации железнодорожного подвижного состава</w:t>
      </w:r>
      <w:r>
        <w:t>, 670</w:t>
      </w:r>
    </w:p>
    <w:p w14:paraId="5F1CE6D6" w14:textId="77777777" w:rsidR="008D6EE1" w:rsidRDefault="008D6EE1">
      <w:pPr>
        <w:pStyle w:val="ConsPlusNormal"/>
        <w:spacing w:before="220"/>
        <w:ind w:firstLine="540"/>
        <w:jc w:val="both"/>
      </w:pPr>
      <w:r>
        <w:rPr>
          <w:b/>
        </w:rPr>
        <w:t>Начальное значение шкалы</w:t>
      </w:r>
      <w:r>
        <w:t>, 215</w:t>
      </w:r>
    </w:p>
    <w:p w14:paraId="72D08699" w14:textId="77777777" w:rsidR="008D6EE1" w:rsidRDefault="008D6EE1">
      <w:pPr>
        <w:pStyle w:val="ConsPlusNormal"/>
        <w:spacing w:before="220"/>
        <w:ind w:firstLine="540"/>
        <w:jc w:val="both"/>
      </w:pPr>
      <w:r>
        <w:rPr>
          <w:b/>
        </w:rPr>
        <w:t>Неаддитивная величина</w:t>
      </w:r>
      <w:r>
        <w:t>, 195</w:t>
      </w:r>
    </w:p>
    <w:p w14:paraId="44C88C59" w14:textId="77777777" w:rsidR="008D6EE1" w:rsidRDefault="008D6EE1">
      <w:pPr>
        <w:pStyle w:val="ConsPlusNormal"/>
        <w:spacing w:before="220"/>
        <w:ind w:firstLine="540"/>
        <w:jc w:val="both"/>
      </w:pPr>
      <w:r>
        <w:rPr>
          <w:b/>
        </w:rPr>
        <w:t xml:space="preserve">Небаланс электроэнергии (в системе железнодорожного электроснабжения </w:t>
      </w:r>
      <w:proofErr w:type="spellStart"/>
      <w:r>
        <w:rPr>
          <w:b/>
        </w:rPr>
        <w:t>нетяговых</w:t>
      </w:r>
      <w:proofErr w:type="spellEnd"/>
      <w:r>
        <w:rPr>
          <w:b/>
        </w:rPr>
        <w:t xml:space="preserve"> потребителей)</w:t>
      </w:r>
      <w:r>
        <w:t>, 429</w:t>
      </w:r>
    </w:p>
    <w:p w14:paraId="5CBD1A68" w14:textId="77777777" w:rsidR="008D6EE1" w:rsidRDefault="008D6EE1">
      <w:pPr>
        <w:pStyle w:val="ConsPlusNormal"/>
        <w:spacing w:before="220"/>
        <w:ind w:firstLine="540"/>
        <w:jc w:val="both"/>
      </w:pPr>
      <w:r>
        <w:rPr>
          <w:b/>
        </w:rPr>
        <w:t>Небаланс электроэнергии (в системе железнодорожного электроснабжения)</w:t>
      </w:r>
      <w:r>
        <w:t>, 429</w:t>
      </w:r>
    </w:p>
    <w:p w14:paraId="5DAAED15" w14:textId="77777777" w:rsidR="008D6EE1" w:rsidRDefault="008D6EE1">
      <w:pPr>
        <w:pStyle w:val="ConsPlusNormal"/>
        <w:spacing w:before="220"/>
        <w:ind w:firstLine="540"/>
        <w:jc w:val="both"/>
      </w:pPr>
      <w:r>
        <w:rPr>
          <w:b/>
        </w:rPr>
        <w:t>Небаланс электроэнергии (в системе тягового железнодорожного электроснабжения)</w:t>
      </w:r>
      <w:r>
        <w:t>, 429</w:t>
      </w:r>
    </w:p>
    <w:p w14:paraId="01562EA7" w14:textId="77777777" w:rsidR="008D6EE1" w:rsidRDefault="008D6EE1">
      <w:pPr>
        <w:pStyle w:val="ConsPlusNormal"/>
        <w:spacing w:before="220"/>
        <w:ind w:firstLine="540"/>
        <w:jc w:val="both"/>
      </w:pPr>
      <w:r>
        <w:rPr>
          <w:b/>
        </w:rPr>
        <w:t>Негабаритный стык рельсовой цепи</w:t>
      </w:r>
      <w:r>
        <w:t>, 487</w:t>
      </w:r>
    </w:p>
    <w:p w14:paraId="62485EFC" w14:textId="77777777" w:rsidR="008D6EE1" w:rsidRDefault="008D6EE1">
      <w:pPr>
        <w:pStyle w:val="ConsPlusNormal"/>
        <w:spacing w:before="220"/>
        <w:ind w:firstLine="540"/>
        <w:jc w:val="both"/>
      </w:pPr>
      <w:r>
        <w:rPr>
          <w:b/>
        </w:rPr>
        <w:t>Негативное воздействие на окружающую среду</w:t>
      </w:r>
      <w:r>
        <w:t>, 314</w:t>
      </w:r>
    </w:p>
    <w:p w14:paraId="0D70CABC" w14:textId="77777777" w:rsidR="008D6EE1" w:rsidRDefault="008D6EE1">
      <w:pPr>
        <w:pStyle w:val="ConsPlusNormal"/>
        <w:spacing w:before="220"/>
        <w:ind w:firstLine="540"/>
        <w:jc w:val="both"/>
      </w:pPr>
      <w:r>
        <w:rPr>
          <w:b/>
        </w:rPr>
        <w:t>Недатированная ссылка (на стандарт)</w:t>
      </w:r>
      <w:r>
        <w:t>, 186</w:t>
      </w:r>
    </w:p>
    <w:p w14:paraId="3B1E3D6D" w14:textId="77777777" w:rsidR="008D6EE1" w:rsidRDefault="008D6EE1">
      <w:pPr>
        <w:pStyle w:val="ConsPlusNormal"/>
        <w:spacing w:before="220"/>
        <w:ind w:firstLine="540"/>
        <w:jc w:val="both"/>
      </w:pPr>
      <w:r>
        <w:rPr>
          <w:b/>
        </w:rPr>
        <w:t>Недействительность декларации о соответствии</w:t>
      </w:r>
      <w:r>
        <w:t>, 246</w:t>
      </w:r>
    </w:p>
    <w:p w14:paraId="1227621B" w14:textId="77777777" w:rsidR="008D6EE1" w:rsidRDefault="008D6EE1">
      <w:pPr>
        <w:pStyle w:val="ConsPlusNormal"/>
        <w:spacing w:before="220"/>
        <w:ind w:firstLine="540"/>
        <w:jc w:val="both"/>
      </w:pPr>
      <w:r>
        <w:rPr>
          <w:b/>
        </w:rPr>
        <w:t>Недействительность сертификата соответствия</w:t>
      </w:r>
      <w:r>
        <w:t>, 247</w:t>
      </w:r>
    </w:p>
    <w:p w14:paraId="0BEB61AE" w14:textId="77777777" w:rsidR="008D6EE1" w:rsidRDefault="008D6EE1">
      <w:pPr>
        <w:pStyle w:val="ConsPlusNormal"/>
        <w:spacing w:before="220"/>
        <w:ind w:firstLine="540"/>
        <w:jc w:val="both"/>
      </w:pPr>
      <w:r>
        <w:rPr>
          <w:b/>
        </w:rPr>
        <w:t>Независимость</w:t>
      </w:r>
      <w:r>
        <w:t>, 137</w:t>
      </w:r>
    </w:p>
    <w:p w14:paraId="600F08B5" w14:textId="77777777" w:rsidR="008D6EE1" w:rsidRDefault="008D6EE1">
      <w:pPr>
        <w:pStyle w:val="ConsPlusNormal"/>
        <w:spacing w:before="220"/>
        <w:ind w:firstLine="540"/>
        <w:jc w:val="both"/>
      </w:pPr>
      <w:r>
        <w:rPr>
          <w:b/>
        </w:rPr>
        <w:t>Независимые источники электроэнергии</w:t>
      </w:r>
      <w:r>
        <w:t>, 425</w:t>
      </w:r>
    </w:p>
    <w:p w14:paraId="3BCDDFF2" w14:textId="77777777" w:rsidR="008D6EE1" w:rsidRDefault="008D6EE1">
      <w:pPr>
        <w:pStyle w:val="ConsPlusNormal"/>
        <w:spacing w:before="220"/>
        <w:ind w:firstLine="540"/>
        <w:jc w:val="both"/>
      </w:pPr>
      <w:r>
        <w:rPr>
          <w:b/>
        </w:rPr>
        <w:t>Неизолированная консоль (железнодорожной контактной сети)</w:t>
      </w:r>
      <w:r>
        <w:t>, 449</w:t>
      </w:r>
    </w:p>
    <w:p w14:paraId="641518BC" w14:textId="77777777" w:rsidR="008D6EE1" w:rsidRDefault="008D6EE1">
      <w:pPr>
        <w:pStyle w:val="ConsPlusNormal"/>
        <w:spacing w:before="220"/>
        <w:ind w:firstLine="540"/>
        <w:jc w:val="both"/>
      </w:pPr>
      <w:proofErr w:type="spellStart"/>
      <w:r>
        <w:rPr>
          <w:b/>
        </w:rPr>
        <w:t>Неизолирующее</w:t>
      </w:r>
      <w:proofErr w:type="spellEnd"/>
      <w:r>
        <w:rPr>
          <w:b/>
        </w:rPr>
        <w:t xml:space="preserve"> сопряжение анкерных участков (железнодорожной контактной сети)</w:t>
      </w:r>
      <w:r>
        <w:t>, 433</w:t>
      </w:r>
    </w:p>
    <w:p w14:paraId="1862CBA0" w14:textId="77777777" w:rsidR="008D6EE1" w:rsidRDefault="008D6EE1">
      <w:pPr>
        <w:pStyle w:val="ConsPlusNormal"/>
        <w:spacing w:before="220"/>
        <w:ind w:firstLine="540"/>
        <w:jc w:val="both"/>
      </w:pPr>
      <w:r>
        <w:rPr>
          <w:b/>
        </w:rPr>
        <w:t>Неисправное состояние (железнодорожной техники)</w:t>
      </w:r>
      <w:r>
        <w:t>, 785</w:t>
      </w:r>
    </w:p>
    <w:p w14:paraId="212A7F1C" w14:textId="77777777" w:rsidR="008D6EE1" w:rsidRDefault="008D6EE1">
      <w:pPr>
        <w:pStyle w:val="ConsPlusNormal"/>
        <w:spacing w:before="220"/>
        <w:ind w:firstLine="540"/>
        <w:jc w:val="both"/>
      </w:pPr>
      <w:r>
        <w:rPr>
          <w:b/>
        </w:rPr>
        <w:t>Неисправное состояние железнодорожного подвижного состава</w:t>
      </w:r>
      <w:r>
        <w:t>, 672</w:t>
      </w:r>
    </w:p>
    <w:p w14:paraId="765B21AC" w14:textId="77777777" w:rsidR="008D6EE1" w:rsidRDefault="008D6EE1">
      <w:pPr>
        <w:pStyle w:val="ConsPlusNormal"/>
        <w:spacing w:before="220"/>
        <w:ind w:firstLine="540"/>
        <w:jc w:val="both"/>
      </w:pPr>
      <w:r>
        <w:rPr>
          <w:b/>
        </w:rPr>
        <w:t>Неисправное состояние железнодорожного пути</w:t>
      </w:r>
      <w:r>
        <w:t>, 807</w:t>
      </w:r>
    </w:p>
    <w:p w14:paraId="2127AEC9" w14:textId="77777777" w:rsidR="008D6EE1" w:rsidRDefault="008D6EE1">
      <w:pPr>
        <w:pStyle w:val="ConsPlusNormal"/>
        <w:spacing w:before="220"/>
        <w:ind w:firstLine="540"/>
        <w:jc w:val="both"/>
      </w:pPr>
      <w:r>
        <w:rPr>
          <w:b/>
        </w:rPr>
        <w:t>Неисправное состояние локомотива</w:t>
      </w:r>
      <w:r>
        <w:t>, 632</w:t>
      </w:r>
    </w:p>
    <w:p w14:paraId="0A690CB2" w14:textId="77777777" w:rsidR="008D6EE1" w:rsidRDefault="008D6EE1">
      <w:pPr>
        <w:pStyle w:val="ConsPlusNormal"/>
        <w:spacing w:before="220"/>
        <w:ind w:firstLine="540"/>
        <w:jc w:val="both"/>
      </w:pPr>
      <w:r>
        <w:rPr>
          <w:b/>
        </w:rPr>
        <w:t>Нейрокомпьютерный интерфейс</w:t>
      </w:r>
      <w:r>
        <w:t>, 883</w:t>
      </w:r>
    </w:p>
    <w:p w14:paraId="7B18BA90" w14:textId="77777777" w:rsidR="008D6EE1" w:rsidRDefault="008D6EE1">
      <w:pPr>
        <w:pStyle w:val="ConsPlusNormal"/>
        <w:spacing w:before="220"/>
        <w:ind w:firstLine="540"/>
        <w:jc w:val="both"/>
      </w:pPr>
      <w:proofErr w:type="spellStart"/>
      <w:r>
        <w:rPr>
          <w:b/>
        </w:rPr>
        <w:t>Нейроморфные</w:t>
      </w:r>
      <w:proofErr w:type="spellEnd"/>
      <w:r>
        <w:rPr>
          <w:b/>
        </w:rPr>
        <w:t xml:space="preserve"> микросхемы</w:t>
      </w:r>
      <w:r>
        <w:t>, 885</w:t>
      </w:r>
    </w:p>
    <w:p w14:paraId="7EBA2576" w14:textId="77777777" w:rsidR="008D6EE1" w:rsidRDefault="008D6EE1">
      <w:pPr>
        <w:pStyle w:val="ConsPlusNormal"/>
        <w:spacing w:before="220"/>
        <w:ind w:firstLine="540"/>
        <w:jc w:val="both"/>
      </w:pPr>
      <w:proofErr w:type="spellStart"/>
      <w:r>
        <w:rPr>
          <w:b/>
        </w:rPr>
        <w:t>Нейротехнологии</w:t>
      </w:r>
      <w:proofErr w:type="spellEnd"/>
      <w:r>
        <w:t>, 852</w:t>
      </w:r>
    </w:p>
    <w:p w14:paraId="463C2983" w14:textId="77777777" w:rsidR="008D6EE1" w:rsidRDefault="008D6EE1">
      <w:pPr>
        <w:pStyle w:val="ConsPlusNormal"/>
        <w:spacing w:before="220"/>
        <w:ind w:firstLine="540"/>
        <w:jc w:val="both"/>
      </w:pPr>
      <w:r>
        <w:rPr>
          <w:b/>
        </w:rPr>
        <w:t>Нейтральная вставка (железнодорожной) контактной сети</w:t>
      </w:r>
      <w:r>
        <w:t>, 433</w:t>
      </w:r>
    </w:p>
    <w:p w14:paraId="0D1153FF" w14:textId="77777777" w:rsidR="008D6EE1" w:rsidRDefault="008D6EE1">
      <w:pPr>
        <w:pStyle w:val="ConsPlusNormal"/>
        <w:spacing w:before="220"/>
        <w:ind w:firstLine="540"/>
        <w:jc w:val="both"/>
      </w:pPr>
      <w:r>
        <w:rPr>
          <w:b/>
        </w:rPr>
        <w:t>Некапитальные строения, сооружения</w:t>
      </w:r>
      <w:r>
        <w:t>, 356</w:t>
      </w:r>
    </w:p>
    <w:p w14:paraId="6CD00319" w14:textId="77777777" w:rsidR="008D6EE1" w:rsidRDefault="008D6EE1">
      <w:pPr>
        <w:pStyle w:val="ConsPlusNormal"/>
        <w:spacing w:before="220"/>
        <w:ind w:firstLine="540"/>
        <w:jc w:val="both"/>
      </w:pPr>
      <w:r>
        <w:rPr>
          <w:b/>
        </w:rPr>
        <w:t>Некомпенсированная (железнодорожная) контактная подвеска</w:t>
      </w:r>
      <w:r>
        <w:t>, 437</w:t>
      </w:r>
    </w:p>
    <w:p w14:paraId="0313CF65" w14:textId="77777777" w:rsidR="008D6EE1" w:rsidRDefault="008D6EE1">
      <w:pPr>
        <w:pStyle w:val="ConsPlusNormal"/>
        <w:spacing w:before="220"/>
        <w:ind w:firstLine="540"/>
        <w:jc w:val="both"/>
      </w:pPr>
      <w:proofErr w:type="spellStart"/>
      <w:r>
        <w:rPr>
          <w:b/>
        </w:rPr>
        <w:t>Немаршрутизированные</w:t>
      </w:r>
      <w:proofErr w:type="spellEnd"/>
      <w:r>
        <w:rPr>
          <w:b/>
        </w:rPr>
        <w:t xml:space="preserve"> маневры</w:t>
      </w:r>
      <w:r>
        <w:t>, 498</w:t>
      </w:r>
    </w:p>
    <w:p w14:paraId="2A080C2A" w14:textId="77777777" w:rsidR="008D6EE1" w:rsidRDefault="008D6EE1">
      <w:pPr>
        <w:pStyle w:val="ConsPlusNormal"/>
        <w:spacing w:before="220"/>
        <w:ind w:firstLine="540"/>
        <w:jc w:val="both"/>
      </w:pPr>
      <w:proofErr w:type="spellStart"/>
      <w:r>
        <w:rPr>
          <w:b/>
        </w:rPr>
        <w:t>Немаршрутизированные</w:t>
      </w:r>
      <w:proofErr w:type="spellEnd"/>
      <w:r>
        <w:rPr>
          <w:b/>
        </w:rPr>
        <w:t xml:space="preserve"> передвижения</w:t>
      </w:r>
      <w:r>
        <w:t>, 498</w:t>
      </w:r>
    </w:p>
    <w:p w14:paraId="11C78320" w14:textId="77777777" w:rsidR="008D6EE1" w:rsidRDefault="008D6EE1">
      <w:pPr>
        <w:pStyle w:val="ConsPlusNormal"/>
        <w:spacing w:before="220"/>
        <w:ind w:firstLine="540"/>
        <w:jc w:val="both"/>
      </w:pPr>
      <w:proofErr w:type="spellStart"/>
      <w:r>
        <w:rPr>
          <w:b/>
        </w:rPr>
        <w:t>Немоторный</w:t>
      </w:r>
      <w:proofErr w:type="spellEnd"/>
      <w:r>
        <w:rPr>
          <w:b/>
        </w:rPr>
        <w:t xml:space="preserve"> вагон моторвагонного подвижного состава</w:t>
      </w:r>
      <w:r>
        <w:t xml:space="preserve"> (</w:t>
      </w:r>
      <w:proofErr w:type="spellStart"/>
      <w:r>
        <w:t>Нрк</w:t>
      </w:r>
      <w:proofErr w:type="spellEnd"/>
      <w:r>
        <w:t>. Прицепной вагон), 641</w:t>
      </w:r>
    </w:p>
    <w:p w14:paraId="2DFE2144" w14:textId="77777777" w:rsidR="008D6EE1" w:rsidRDefault="008D6EE1">
      <w:pPr>
        <w:pStyle w:val="ConsPlusNormal"/>
        <w:spacing w:before="220"/>
        <w:ind w:firstLine="540"/>
        <w:jc w:val="both"/>
      </w:pPr>
      <w:r>
        <w:rPr>
          <w:b/>
        </w:rPr>
        <w:t>Ненагруженное резервирование (в железнодорожной технике)</w:t>
      </w:r>
      <w:r>
        <w:t>, 794</w:t>
      </w:r>
    </w:p>
    <w:p w14:paraId="094F01DA" w14:textId="77777777" w:rsidR="008D6EE1" w:rsidRDefault="008D6EE1">
      <w:pPr>
        <w:pStyle w:val="ConsPlusNormal"/>
        <w:spacing w:before="220"/>
        <w:ind w:firstLine="540"/>
        <w:jc w:val="both"/>
      </w:pPr>
      <w:proofErr w:type="spellStart"/>
      <w:r>
        <w:rPr>
          <w:b/>
        </w:rPr>
        <w:lastRenderedPageBreak/>
        <w:t>Необезличенный</w:t>
      </w:r>
      <w:proofErr w:type="spellEnd"/>
      <w:r>
        <w:rPr>
          <w:b/>
        </w:rPr>
        <w:t xml:space="preserve"> метод ремонта железнодорожного подвижного состава</w:t>
      </w:r>
      <w:r>
        <w:t>, 684</w:t>
      </w:r>
    </w:p>
    <w:p w14:paraId="3706BAFF" w14:textId="77777777" w:rsidR="008D6EE1" w:rsidRDefault="008D6EE1">
      <w:pPr>
        <w:pStyle w:val="ConsPlusNormal"/>
        <w:spacing w:before="220"/>
        <w:ind w:firstLine="540"/>
        <w:jc w:val="both"/>
      </w:pPr>
      <w:r>
        <w:rPr>
          <w:b/>
        </w:rPr>
        <w:t>Неопределенность (измерений)</w:t>
      </w:r>
      <w:r>
        <w:t>, 209</w:t>
      </w:r>
    </w:p>
    <w:p w14:paraId="1840A853" w14:textId="77777777" w:rsidR="008D6EE1" w:rsidRDefault="008D6EE1">
      <w:pPr>
        <w:pStyle w:val="ConsPlusNormal"/>
        <w:spacing w:before="220"/>
        <w:ind w:firstLine="540"/>
        <w:jc w:val="both"/>
      </w:pPr>
      <w:r>
        <w:rPr>
          <w:b/>
        </w:rPr>
        <w:t>Неопределенность измерений (неопределенность)</w:t>
      </w:r>
      <w:r>
        <w:t>, 222</w:t>
      </w:r>
    </w:p>
    <w:p w14:paraId="038629E9" w14:textId="77777777" w:rsidR="008D6EE1" w:rsidRDefault="008D6EE1">
      <w:pPr>
        <w:pStyle w:val="ConsPlusNormal"/>
        <w:spacing w:before="220"/>
        <w:ind w:firstLine="540"/>
        <w:jc w:val="both"/>
      </w:pPr>
      <w:r>
        <w:rPr>
          <w:b/>
        </w:rPr>
        <w:t>Неопределенность измерений нуля</w:t>
      </w:r>
      <w:r>
        <w:t>, 222</w:t>
      </w:r>
    </w:p>
    <w:p w14:paraId="4D027422" w14:textId="77777777" w:rsidR="008D6EE1" w:rsidRDefault="008D6EE1">
      <w:pPr>
        <w:pStyle w:val="ConsPlusNormal"/>
        <w:spacing w:before="220"/>
        <w:ind w:firstLine="540"/>
        <w:jc w:val="both"/>
      </w:pPr>
      <w:r>
        <w:rPr>
          <w:b/>
        </w:rPr>
        <w:t>Неплановое техническое обслуживание (железнодорожной техники)</w:t>
      </w:r>
      <w:r>
        <w:t>, 791</w:t>
      </w:r>
    </w:p>
    <w:p w14:paraId="722E27CC" w14:textId="77777777" w:rsidR="008D6EE1" w:rsidRDefault="008D6EE1">
      <w:pPr>
        <w:pStyle w:val="ConsPlusNormal"/>
        <w:spacing w:before="220"/>
        <w:ind w:firstLine="540"/>
        <w:jc w:val="both"/>
      </w:pPr>
      <w:r>
        <w:rPr>
          <w:b/>
        </w:rPr>
        <w:t>Неплановый ремонт (железнодорожной техники)</w:t>
      </w:r>
      <w:r>
        <w:t>, 792</w:t>
      </w:r>
    </w:p>
    <w:p w14:paraId="6FB9A914" w14:textId="77777777" w:rsidR="008D6EE1" w:rsidRDefault="008D6EE1">
      <w:pPr>
        <w:pStyle w:val="ConsPlusNormal"/>
        <w:spacing w:before="220"/>
        <w:ind w:firstLine="540"/>
        <w:jc w:val="both"/>
      </w:pPr>
      <w:r>
        <w:rPr>
          <w:b/>
        </w:rPr>
        <w:t>Неплановый ремонт локомотива</w:t>
      </w:r>
      <w:r>
        <w:t>, 635</w:t>
      </w:r>
    </w:p>
    <w:p w14:paraId="40985ABA" w14:textId="77777777" w:rsidR="008D6EE1" w:rsidRDefault="008D6EE1">
      <w:pPr>
        <w:pStyle w:val="ConsPlusNormal"/>
        <w:spacing w:before="220"/>
        <w:ind w:firstLine="540"/>
        <w:jc w:val="both"/>
      </w:pPr>
      <w:r>
        <w:rPr>
          <w:b/>
        </w:rPr>
        <w:t>Неплановый ремонт средства [сооружения] железнодорожной электросвязи</w:t>
      </w:r>
      <w:r>
        <w:t>, 571</w:t>
      </w:r>
    </w:p>
    <w:p w14:paraId="2FDD7227" w14:textId="77777777" w:rsidR="008D6EE1" w:rsidRDefault="008D6EE1">
      <w:pPr>
        <w:pStyle w:val="ConsPlusNormal"/>
        <w:spacing w:before="220"/>
        <w:ind w:firstLine="540"/>
        <w:jc w:val="both"/>
      </w:pPr>
      <w:r>
        <w:rPr>
          <w:b/>
        </w:rPr>
        <w:t>Непогашенное ускорение</w:t>
      </w:r>
      <w:r>
        <w:t>, 399</w:t>
      </w:r>
    </w:p>
    <w:p w14:paraId="5D71212D" w14:textId="77777777" w:rsidR="008D6EE1" w:rsidRDefault="008D6EE1">
      <w:pPr>
        <w:pStyle w:val="ConsPlusNormal"/>
        <w:spacing w:before="220"/>
        <w:ind w:firstLine="540"/>
        <w:jc w:val="both"/>
      </w:pPr>
      <w:r>
        <w:rPr>
          <w:b/>
        </w:rPr>
        <w:t>Неправильный железнодорожный путь</w:t>
      </w:r>
      <w:r>
        <w:t>, 394</w:t>
      </w:r>
    </w:p>
    <w:p w14:paraId="5812A179" w14:textId="77777777" w:rsidR="008D6EE1" w:rsidRDefault="008D6EE1">
      <w:pPr>
        <w:pStyle w:val="ConsPlusNormal"/>
        <w:spacing w:before="220"/>
        <w:ind w:firstLine="540"/>
        <w:jc w:val="both"/>
      </w:pPr>
      <w:r>
        <w:rPr>
          <w:b/>
        </w:rPr>
        <w:t>Непрерывное улучшение процессов</w:t>
      </w:r>
      <w:r>
        <w:t>, 923</w:t>
      </w:r>
    </w:p>
    <w:p w14:paraId="5DC98EE6" w14:textId="77777777" w:rsidR="008D6EE1" w:rsidRDefault="008D6EE1">
      <w:pPr>
        <w:pStyle w:val="ConsPlusNormal"/>
        <w:spacing w:before="220"/>
        <w:ind w:firstLine="540"/>
        <w:jc w:val="both"/>
      </w:pPr>
      <w:r>
        <w:rPr>
          <w:b/>
        </w:rPr>
        <w:t>Непроизводительные потери рабочего времени локомотивных бригад</w:t>
      </w:r>
      <w:r>
        <w:t>, 616</w:t>
      </w:r>
    </w:p>
    <w:p w14:paraId="187BF5A2" w14:textId="77777777" w:rsidR="008D6EE1" w:rsidRDefault="008D6EE1">
      <w:pPr>
        <w:pStyle w:val="ConsPlusNormal"/>
        <w:spacing w:before="220"/>
        <w:ind w:firstLine="540"/>
        <w:jc w:val="both"/>
      </w:pPr>
      <w:r>
        <w:rPr>
          <w:b/>
        </w:rPr>
        <w:t>Неработоспособное состояние (железнодорожной техники)</w:t>
      </w:r>
      <w:r>
        <w:t>, 785</w:t>
      </w:r>
    </w:p>
    <w:p w14:paraId="668B06CA" w14:textId="77777777" w:rsidR="008D6EE1" w:rsidRDefault="008D6EE1">
      <w:pPr>
        <w:pStyle w:val="ConsPlusNormal"/>
        <w:spacing w:before="220"/>
        <w:ind w:firstLine="540"/>
        <w:jc w:val="both"/>
      </w:pPr>
      <w:r>
        <w:rPr>
          <w:b/>
        </w:rPr>
        <w:t>Неработоспособное состояние (объекта технической эксплуатации)</w:t>
      </w:r>
      <w:r>
        <w:t>, 567</w:t>
      </w:r>
    </w:p>
    <w:p w14:paraId="7E906366" w14:textId="77777777" w:rsidR="008D6EE1" w:rsidRDefault="008D6EE1">
      <w:pPr>
        <w:pStyle w:val="ConsPlusNormal"/>
        <w:spacing w:before="220"/>
        <w:ind w:firstLine="540"/>
        <w:jc w:val="both"/>
      </w:pPr>
      <w:r>
        <w:rPr>
          <w:b/>
        </w:rPr>
        <w:t>Неработоспособное состояние железнодорожного подвижного состава</w:t>
      </w:r>
      <w:r>
        <w:t>, 672</w:t>
      </w:r>
    </w:p>
    <w:p w14:paraId="04422F1A" w14:textId="77777777" w:rsidR="008D6EE1" w:rsidRDefault="008D6EE1">
      <w:pPr>
        <w:pStyle w:val="ConsPlusNormal"/>
        <w:spacing w:before="220"/>
        <w:ind w:firstLine="540"/>
        <w:jc w:val="both"/>
      </w:pPr>
      <w:r>
        <w:rPr>
          <w:b/>
        </w:rPr>
        <w:t>Неработоспособное состояние железнодорожного пути</w:t>
      </w:r>
      <w:r>
        <w:t>, 807</w:t>
      </w:r>
    </w:p>
    <w:p w14:paraId="7A15B369" w14:textId="77777777" w:rsidR="008D6EE1" w:rsidRDefault="008D6EE1">
      <w:pPr>
        <w:pStyle w:val="ConsPlusNormal"/>
        <w:spacing w:before="220"/>
        <w:ind w:firstLine="540"/>
        <w:jc w:val="both"/>
      </w:pPr>
      <w:r>
        <w:rPr>
          <w:b/>
        </w:rPr>
        <w:t>Неработоспособное состояние локомотива [составной части локомотива]</w:t>
      </w:r>
      <w:r>
        <w:t>, 633</w:t>
      </w:r>
    </w:p>
    <w:p w14:paraId="2D90C17A" w14:textId="77777777" w:rsidR="008D6EE1" w:rsidRDefault="008D6EE1">
      <w:pPr>
        <w:pStyle w:val="ConsPlusNormal"/>
        <w:spacing w:before="220"/>
        <w:ind w:firstLine="540"/>
        <w:jc w:val="both"/>
      </w:pPr>
      <w:r>
        <w:rPr>
          <w:b/>
        </w:rPr>
        <w:t>Неработоспособное состояние локомотива по внешним ресурсам</w:t>
      </w:r>
      <w:r>
        <w:t>, 634</w:t>
      </w:r>
    </w:p>
    <w:p w14:paraId="255B2264" w14:textId="77777777" w:rsidR="008D6EE1" w:rsidRDefault="008D6EE1">
      <w:pPr>
        <w:pStyle w:val="ConsPlusNormal"/>
        <w:spacing w:before="220"/>
        <w:ind w:firstLine="540"/>
        <w:jc w:val="both"/>
      </w:pPr>
      <w:r>
        <w:rPr>
          <w:b/>
        </w:rPr>
        <w:t>Неработоспособное состояние локомотива по внутренним ресурсам</w:t>
      </w:r>
      <w:r>
        <w:t>, 633</w:t>
      </w:r>
    </w:p>
    <w:p w14:paraId="34430B3B" w14:textId="77777777" w:rsidR="008D6EE1" w:rsidRDefault="008D6EE1">
      <w:pPr>
        <w:pStyle w:val="ConsPlusNormal"/>
        <w:spacing w:before="220"/>
        <w:ind w:firstLine="540"/>
        <w:jc w:val="both"/>
      </w:pPr>
      <w:r>
        <w:rPr>
          <w:b/>
        </w:rPr>
        <w:t>Нерабочее состояние</w:t>
      </w:r>
      <w:r>
        <w:t>, 785</w:t>
      </w:r>
    </w:p>
    <w:p w14:paraId="0B12930E" w14:textId="77777777" w:rsidR="008D6EE1" w:rsidRDefault="008D6EE1">
      <w:pPr>
        <w:pStyle w:val="ConsPlusNormal"/>
        <w:spacing w:before="220"/>
        <w:ind w:firstLine="540"/>
        <w:jc w:val="both"/>
      </w:pPr>
      <w:r>
        <w:rPr>
          <w:b/>
        </w:rPr>
        <w:t>Нерабочий парк локомотивов</w:t>
      </w:r>
      <w:r>
        <w:t>, 106</w:t>
      </w:r>
    </w:p>
    <w:p w14:paraId="62A03189" w14:textId="77777777" w:rsidR="008D6EE1" w:rsidRDefault="008D6EE1">
      <w:pPr>
        <w:pStyle w:val="ConsPlusNormal"/>
        <w:spacing w:before="220"/>
        <w:ind w:firstLine="540"/>
        <w:jc w:val="both"/>
      </w:pPr>
      <w:r>
        <w:rPr>
          <w:b/>
        </w:rPr>
        <w:t>Нераздельная опора (железнодорожной) контактной сети</w:t>
      </w:r>
      <w:r>
        <w:t>, 452</w:t>
      </w:r>
    </w:p>
    <w:p w14:paraId="3699507A" w14:textId="77777777" w:rsidR="008D6EE1" w:rsidRDefault="008D6EE1">
      <w:pPr>
        <w:pStyle w:val="ConsPlusNormal"/>
        <w:spacing w:before="220"/>
        <w:ind w:firstLine="540"/>
        <w:jc w:val="both"/>
      </w:pPr>
      <w:r>
        <w:rPr>
          <w:b/>
        </w:rPr>
        <w:t>Неразрушающие испытания</w:t>
      </w:r>
      <w:r>
        <w:t>, 958</w:t>
      </w:r>
    </w:p>
    <w:p w14:paraId="32B12DE4" w14:textId="77777777" w:rsidR="008D6EE1" w:rsidRDefault="008D6EE1">
      <w:pPr>
        <w:pStyle w:val="ConsPlusNormal"/>
        <w:spacing w:before="220"/>
        <w:ind w:firstLine="540"/>
        <w:jc w:val="both"/>
      </w:pPr>
      <w:r>
        <w:rPr>
          <w:b/>
        </w:rPr>
        <w:t>Несамоходный специальный подвижной состав</w:t>
      </w:r>
      <w:r>
        <w:t>, 599</w:t>
      </w:r>
    </w:p>
    <w:p w14:paraId="523A47F0" w14:textId="77777777" w:rsidR="008D6EE1" w:rsidRDefault="008D6EE1">
      <w:pPr>
        <w:pStyle w:val="ConsPlusNormal"/>
        <w:spacing w:before="220"/>
        <w:ind w:firstLine="540"/>
        <w:jc w:val="both"/>
      </w:pPr>
      <w:r>
        <w:rPr>
          <w:b/>
        </w:rPr>
        <w:t>Несанкционированное воздействие на информацию</w:t>
      </w:r>
      <w:r>
        <w:t>, 864</w:t>
      </w:r>
    </w:p>
    <w:p w14:paraId="20E6A04D" w14:textId="77777777" w:rsidR="008D6EE1" w:rsidRDefault="008D6EE1">
      <w:pPr>
        <w:pStyle w:val="ConsPlusNormal"/>
        <w:spacing w:before="220"/>
        <w:ind w:firstLine="540"/>
        <w:jc w:val="both"/>
      </w:pPr>
      <w:r>
        <w:rPr>
          <w:b/>
        </w:rPr>
        <w:t>Несанкционированное движение железнодорожного подвижного состава на маршрут приема, отправления поезда или на перегон</w:t>
      </w:r>
      <w:r>
        <w:t>, 264</w:t>
      </w:r>
    </w:p>
    <w:p w14:paraId="4AA062D8" w14:textId="77777777" w:rsidR="008D6EE1" w:rsidRDefault="008D6EE1">
      <w:pPr>
        <w:pStyle w:val="ConsPlusNormal"/>
        <w:spacing w:before="220"/>
        <w:ind w:firstLine="540"/>
        <w:jc w:val="both"/>
      </w:pPr>
      <w:r>
        <w:rPr>
          <w:b/>
        </w:rPr>
        <w:t>Несанкционированный доступ к услугам железнодорожной электросвязи</w:t>
      </w:r>
      <w:r>
        <w:t>, 561</w:t>
      </w:r>
    </w:p>
    <w:p w14:paraId="05FCCD24" w14:textId="77777777" w:rsidR="008D6EE1" w:rsidRDefault="008D6EE1">
      <w:pPr>
        <w:pStyle w:val="ConsPlusNormal"/>
        <w:spacing w:before="220"/>
        <w:ind w:firstLine="540"/>
        <w:jc w:val="both"/>
      </w:pPr>
      <w:r>
        <w:rPr>
          <w:b/>
        </w:rPr>
        <w:t>Несоответствие</w:t>
      </w:r>
      <w:r>
        <w:t>, 927</w:t>
      </w:r>
    </w:p>
    <w:p w14:paraId="4E569B4B" w14:textId="77777777" w:rsidR="008D6EE1" w:rsidRDefault="008D6EE1">
      <w:pPr>
        <w:pStyle w:val="ConsPlusNormal"/>
        <w:spacing w:before="220"/>
        <w:ind w:firstLine="540"/>
        <w:jc w:val="both"/>
      </w:pPr>
      <w:r>
        <w:rPr>
          <w:b/>
        </w:rPr>
        <w:t>Несущая способность основной площадки земляного полотна</w:t>
      </w:r>
      <w:r>
        <w:t>, 415</w:t>
      </w:r>
    </w:p>
    <w:p w14:paraId="6B907571" w14:textId="77777777" w:rsidR="008D6EE1" w:rsidRDefault="008D6EE1">
      <w:pPr>
        <w:pStyle w:val="ConsPlusNormal"/>
        <w:spacing w:before="220"/>
        <w:ind w:firstLine="540"/>
        <w:jc w:val="both"/>
      </w:pPr>
      <w:r>
        <w:rPr>
          <w:b/>
        </w:rPr>
        <w:lastRenderedPageBreak/>
        <w:t>Несущий трос (цепной железнодорожной контактной подвески)</w:t>
      </w:r>
      <w:r>
        <w:t>, 435</w:t>
      </w:r>
    </w:p>
    <w:p w14:paraId="1FF67128" w14:textId="77777777" w:rsidR="008D6EE1" w:rsidRDefault="008D6EE1">
      <w:pPr>
        <w:pStyle w:val="ConsPlusNormal"/>
        <w:spacing w:before="220"/>
        <w:ind w:firstLine="540"/>
        <w:jc w:val="both"/>
      </w:pPr>
      <w:r>
        <w:rPr>
          <w:b/>
        </w:rPr>
        <w:t>Несчастные случаи на производстве</w:t>
      </w:r>
      <w:r>
        <w:t>, 304</w:t>
      </w:r>
    </w:p>
    <w:p w14:paraId="4C5FBDCF" w14:textId="77777777" w:rsidR="008D6EE1" w:rsidRDefault="008D6EE1">
      <w:pPr>
        <w:pStyle w:val="ConsPlusNormal"/>
        <w:spacing w:before="220"/>
        <w:ind w:firstLine="540"/>
        <w:jc w:val="both"/>
      </w:pPr>
      <w:proofErr w:type="spellStart"/>
      <w:r>
        <w:rPr>
          <w:b/>
        </w:rPr>
        <w:t>Нетермоупрочненный</w:t>
      </w:r>
      <w:proofErr w:type="spellEnd"/>
      <w:r>
        <w:rPr>
          <w:b/>
        </w:rPr>
        <w:t xml:space="preserve"> рельс</w:t>
      </w:r>
      <w:r>
        <w:t xml:space="preserve"> (</w:t>
      </w:r>
      <w:proofErr w:type="spellStart"/>
      <w:r>
        <w:t>Ндп</w:t>
      </w:r>
      <w:proofErr w:type="spellEnd"/>
      <w:r>
        <w:t>. "сырой" рельс, незакаленный рельс, необработанный рельс), 404</w:t>
      </w:r>
    </w:p>
    <w:p w14:paraId="10018379" w14:textId="77777777" w:rsidR="008D6EE1" w:rsidRDefault="008D6EE1">
      <w:pPr>
        <w:pStyle w:val="ConsPlusNormal"/>
        <w:spacing w:before="220"/>
        <w:ind w:firstLine="540"/>
        <w:jc w:val="both"/>
      </w:pPr>
      <w:proofErr w:type="spellStart"/>
      <w:r>
        <w:rPr>
          <w:b/>
        </w:rPr>
        <w:t>Нетяговые</w:t>
      </w:r>
      <w:proofErr w:type="spellEnd"/>
      <w:r>
        <w:rPr>
          <w:b/>
        </w:rPr>
        <w:t xml:space="preserve"> (железнодорожные) потребители</w:t>
      </w:r>
      <w:r>
        <w:t>, 425</w:t>
      </w:r>
    </w:p>
    <w:p w14:paraId="251D6132" w14:textId="77777777" w:rsidR="008D6EE1" w:rsidRDefault="008D6EE1">
      <w:pPr>
        <w:pStyle w:val="ConsPlusNormal"/>
        <w:spacing w:before="220"/>
        <w:ind w:firstLine="540"/>
        <w:jc w:val="both"/>
      </w:pPr>
      <w:proofErr w:type="spellStart"/>
      <w:r>
        <w:rPr>
          <w:b/>
        </w:rPr>
        <w:t>Нетяговый</w:t>
      </w:r>
      <w:proofErr w:type="spellEnd"/>
      <w:r>
        <w:rPr>
          <w:b/>
        </w:rPr>
        <w:t xml:space="preserve"> железнодорожный подвижной состав</w:t>
      </w:r>
      <w:r>
        <w:t>, 643</w:t>
      </w:r>
    </w:p>
    <w:p w14:paraId="73268364" w14:textId="77777777" w:rsidR="008D6EE1" w:rsidRDefault="008D6EE1">
      <w:pPr>
        <w:pStyle w:val="ConsPlusNormal"/>
        <w:spacing w:before="220"/>
        <w:ind w:firstLine="540"/>
        <w:jc w:val="both"/>
      </w:pPr>
      <w:r>
        <w:rPr>
          <w:b/>
        </w:rPr>
        <w:t>Нечитаемая, неразличимая маркировка</w:t>
      </w:r>
      <w:r>
        <w:t>, 608</w:t>
      </w:r>
    </w:p>
    <w:p w14:paraId="278B976E" w14:textId="77777777" w:rsidR="008D6EE1" w:rsidRDefault="008D6EE1">
      <w:pPr>
        <w:pStyle w:val="ConsPlusNormal"/>
        <w:spacing w:before="220"/>
        <w:ind w:firstLine="540"/>
        <w:jc w:val="both"/>
      </w:pPr>
      <w:r>
        <w:rPr>
          <w:b/>
        </w:rPr>
        <w:t>Неэквивалентные стандарты</w:t>
      </w:r>
      <w:r>
        <w:t>, 183</w:t>
      </w:r>
    </w:p>
    <w:p w14:paraId="313D136E" w14:textId="77777777" w:rsidR="008D6EE1" w:rsidRDefault="008D6EE1">
      <w:pPr>
        <w:pStyle w:val="ConsPlusNormal"/>
        <w:spacing w:before="220"/>
        <w:ind w:firstLine="540"/>
        <w:jc w:val="both"/>
      </w:pPr>
      <w:r>
        <w:rPr>
          <w:b/>
        </w:rPr>
        <w:t>Неэксплуатируемый парк локомотивов</w:t>
      </w:r>
      <w:r>
        <w:t>, 107</w:t>
      </w:r>
    </w:p>
    <w:p w14:paraId="0F1F2CD8" w14:textId="77777777" w:rsidR="008D6EE1" w:rsidRDefault="008D6EE1">
      <w:pPr>
        <w:pStyle w:val="ConsPlusNormal"/>
        <w:spacing w:before="220"/>
        <w:ind w:firstLine="540"/>
        <w:jc w:val="both"/>
      </w:pPr>
      <w:r>
        <w:rPr>
          <w:b/>
        </w:rPr>
        <w:t>Нижнее строение железнодорожного пути</w:t>
      </w:r>
      <w:r>
        <w:t>, 414</w:t>
      </w:r>
    </w:p>
    <w:p w14:paraId="3A0811B1" w14:textId="77777777" w:rsidR="008D6EE1" w:rsidRDefault="008D6EE1">
      <w:pPr>
        <w:pStyle w:val="ConsPlusNormal"/>
        <w:spacing w:before="220"/>
        <w:ind w:firstLine="540"/>
        <w:jc w:val="both"/>
      </w:pPr>
      <w:r>
        <w:rPr>
          <w:b/>
        </w:rPr>
        <w:t>Новая рельсошпальная решетка</w:t>
      </w:r>
      <w:r>
        <w:t>, 403</w:t>
      </w:r>
    </w:p>
    <w:p w14:paraId="629B881E" w14:textId="77777777" w:rsidR="008D6EE1" w:rsidRDefault="008D6EE1">
      <w:pPr>
        <w:pStyle w:val="ConsPlusNormal"/>
        <w:spacing w:before="220"/>
        <w:ind w:firstLine="540"/>
        <w:jc w:val="both"/>
      </w:pPr>
      <w:r>
        <w:rPr>
          <w:b/>
        </w:rPr>
        <w:t>Новое издание (нормативного документа)</w:t>
      </w:r>
      <w:r>
        <w:t>, 179</w:t>
      </w:r>
    </w:p>
    <w:p w14:paraId="03C1D86B" w14:textId="77777777" w:rsidR="008D6EE1" w:rsidRDefault="008D6EE1">
      <w:pPr>
        <w:pStyle w:val="ConsPlusNormal"/>
        <w:spacing w:before="220"/>
        <w:ind w:firstLine="540"/>
        <w:jc w:val="both"/>
      </w:pPr>
      <w:r>
        <w:rPr>
          <w:b/>
        </w:rPr>
        <w:t>Новые интерфейсы взаимодействия с пользователем</w:t>
      </w:r>
      <w:r>
        <w:t>, 884</w:t>
      </w:r>
    </w:p>
    <w:p w14:paraId="3E983B77" w14:textId="77777777" w:rsidR="008D6EE1" w:rsidRDefault="008D6EE1">
      <w:pPr>
        <w:pStyle w:val="ConsPlusNormal"/>
        <w:spacing w:before="220"/>
        <w:ind w:firstLine="540"/>
        <w:jc w:val="both"/>
      </w:pPr>
      <w:r>
        <w:rPr>
          <w:b/>
        </w:rPr>
        <w:t>Номенклатура грузов, перевозимых железнодорожным транспортом</w:t>
      </w:r>
      <w:r>
        <w:t>, 742</w:t>
      </w:r>
    </w:p>
    <w:p w14:paraId="712E1FB7" w14:textId="77777777" w:rsidR="008D6EE1" w:rsidRDefault="008D6EE1">
      <w:pPr>
        <w:pStyle w:val="ConsPlusNormal"/>
        <w:spacing w:before="220"/>
        <w:ind w:firstLine="540"/>
        <w:jc w:val="both"/>
      </w:pPr>
      <w:r>
        <w:rPr>
          <w:b/>
        </w:rPr>
        <w:t>Номинальное значение величины</w:t>
      </w:r>
      <w:r>
        <w:t>, 224</w:t>
      </w:r>
    </w:p>
    <w:p w14:paraId="1183A75E" w14:textId="77777777" w:rsidR="008D6EE1" w:rsidRDefault="008D6EE1">
      <w:pPr>
        <w:pStyle w:val="ConsPlusNormal"/>
        <w:spacing w:before="220"/>
        <w:ind w:firstLine="540"/>
        <w:jc w:val="both"/>
      </w:pPr>
      <w:r>
        <w:rPr>
          <w:b/>
        </w:rPr>
        <w:t>Номинальный диапазон (показаний)</w:t>
      </w:r>
      <w:r>
        <w:t>, 223</w:t>
      </w:r>
    </w:p>
    <w:p w14:paraId="02B88C9B" w14:textId="77777777" w:rsidR="008D6EE1" w:rsidRDefault="008D6EE1">
      <w:pPr>
        <w:pStyle w:val="ConsPlusNormal"/>
        <w:spacing w:before="220"/>
        <w:ind w:firstLine="540"/>
        <w:jc w:val="both"/>
      </w:pPr>
      <w:r>
        <w:rPr>
          <w:b/>
        </w:rPr>
        <w:t>Номинальный размах (показаний)</w:t>
      </w:r>
      <w:r>
        <w:t>, 224</w:t>
      </w:r>
    </w:p>
    <w:p w14:paraId="7CF6C669" w14:textId="77777777" w:rsidR="008D6EE1" w:rsidRDefault="008D6EE1">
      <w:pPr>
        <w:pStyle w:val="ConsPlusNormal"/>
        <w:spacing w:before="220"/>
        <w:ind w:firstLine="540"/>
        <w:jc w:val="both"/>
      </w:pPr>
      <w:r>
        <w:rPr>
          <w:b/>
        </w:rPr>
        <w:t>Норма эффективности защиты информации</w:t>
      </w:r>
      <w:r>
        <w:t>, 874</w:t>
      </w:r>
    </w:p>
    <w:p w14:paraId="22269B84" w14:textId="77777777" w:rsidR="008D6EE1" w:rsidRDefault="008D6EE1">
      <w:pPr>
        <w:pStyle w:val="ConsPlusNormal"/>
        <w:spacing w:before="220"/>
        <w:ind w:firstLine="540"/>
        <w:jc w:val="both"/>
      </w:pPr>
      <w:r>
        <w:rPr>
          <w:b/>
        </w:rPr>
        <w:t>Нормальная эксплуатация</w:t>
      </w:r>
      <w:r>
        <w:t>, 363</w:t>
      </w:r>
    </w:p>
    <w:p w14:paraId="3E28DA9D" w14:textId="77777777" w:rsidR="008D6EE1" w:rsidRDefault="008D6EE1">
      <w:pPr>
        <w:pStyle w:val="ConsPlusNormal"/>
        <w:spacing w:before="220"/>
        <w:ind w:firstLine="540"/>
        <w:jc w:val="both"/>
      </w:pPr>
      <w:r>
        <w:rPr>
          <w:b/>
        </w:rPr>
        <w:t>Нормальное значение (влияющей величины)</w:t>
      </w:r>
      <w:r>
        <w:t>, 227</w:t>
      </w:r>
    </w:p>
    <w:p w14:paraId="405793B3" w14:textId="77777777" w:rsidR="008D6EE1" w:rsidRDefault="008D6EE1">
      <w:pPr>
        <w:pStyle w:val="ConsPlusNormal"/>
        <w:spacing w:before="220"/>
        <w:ind w:firstLine="540"/>
        <w:jc w:val="both"/>
      </w:pPr>
      <w:r>
        <w:rPr>
          <w:b/>
        </w:rPr>
        <w:t>Нормальное положение стрелки</w:t>
      </w:r>
      <w:r>
        <w:t>, 500</w:t>
      </w:r>
    </w:p>
    <w:p w14:paraId="7ACA0B9F" w14:textId="77777777" w:rsidR="008D6EE1" w:rsidRDefault="008D6EE1">
      <w:pPr>
        <w:pStyle w:val="ConsPlusNormal"/>
        <w:spacing w:before="220"/>
        <w:ind w:firstLine="540"/>
        <w:jc w:val="both"/>
      </w:pPr>
      <w:r>
        <w:rPr>
          <w:b/>
        </w:rPr>
        <w:t>Нормальные испытания</w:t>
      </w:r>
      <w:r>
        <w:t>, 956</w:t>
      </w:r>
    </w:p>
    <w:p w14:paraId="342CCB8C" w14:textId="77777777" w:rsidR="008D6EE1" w:rsidRDefault="008D6EE1">
      <w:pPr>
        <w:pStyle w:val="ConsPlusNormal"/>
        <w:spacing w:before="220"/>
        <w:ind w:firstLine="540"/>
        <w:jc w:val="both"/>
      </w:pPr>
      <w:r>
        <w:rPr>
          <w:b/>
        </w:rPr>
        <w:t>Нормальные условия (измерений)</w:t>
      </w:r>
      <w:r>
        <w:t>, 227</w:t>
      </w:r>
    </w:p>
    <w:p w14:paraId="35898C35" w14:textId="77777777" w:rsidR="008D6EE1" w:rsidRDefault="008D6EE1">
      <w:pPr>
        <w:pStyle w:val="ConsPlusNormal"/>
        <w:spacing w:before="220"/>
        <w:ind w:firstLine="540"/>
        <w:jc w:val="both"/>
      </w:pPr>
      <w:r>
        <w:rPr>
          <w:b/>
        </w:rPr>
        <w:t>Нормальные условия испытаний</w:t>
      </w:r>
      <w:r>
        <w:t>, 948</w:t>
      </w:r>
    </w:p>
    <w:p w14:paraId="78D498A1" w14:textId="77777777" w:rsidR="008D6EE1" w:rsidRDefault="008D6EE1">
      <w:pPr>
        <w:pStyle w:val="ConsPlusNormal"/>
        <w:spacing w:before="220"/>
        <w:ind w:firstLine="540"/>
        <w:jc w:val="both"/>
      </w:pPr>
      <w:r>
        <w:rPr>
          <w:b/>
        </w:rPr>
        <w:t>Нормальный режим (работы системы тягового железнодорожного электроснабжения)</w:t>
      </w:r>
      <w:r>
        <w:t>, 470</w:t>
      </w:r>
    </w:p>
    <w:p w14:paraId="0EF04E5B" w14:textId="77777777" w:rsidR="008D6EE1" w:rsidRDefault="008D6EE1">
      <w:pPr>
        <w:pStyle w:val="ConsPlusNormal"/>
        <w:spacing w:before="220"/>
        <w:ind w:firstLine="540"/>
        <w:jc w:val="both"/>
      </w:pPr>
      <w:r>
        <w:rPr>
          <w:b/>
        </w:rPr>
        <w:t>Нормальный режим работы (системы [установки] питания аппаратуры железнодорожной электросвязи)</w:t>
      </w:r>
      <w:r>
        <w:t>, 556</w:t>
      </w:r>
    </w:p>
    <w:p w14:paraId="33FAA1E5" w14:textId="77777777" w:rsidR="008D6EE1" w:rsidRDefault="008D6EE1">
      <w:pPr>
        <w:pStyle w:val="ConsPlusNormal"/>
        <w:spacing w:before="220"/>
        <w:ind w:firstLine="540"/>
        <w:jc w:val="both"/>
      </w:pPr>
      <w:r>
        <w:rPr>
          <w:b/>
        </w:rPr>
        <w:t>Нормальный режим работы системы тягового железнодорожного электроснабжения</w:t>
      </w:r>
      <w:r>
        <w:t>, 810</w:t>
      </w:r>
    </w:p>
    <w:p w14:paraId="3121A7CF" w14:textId="77777777" w:rsidR="008D6EE1" w:rsidRDefault="008D6EE1">
      <w:pPr>
        <w:pStyle w:val="ConsPlusNormal"/>
        <w:spacing w:before="220"/>
        <w:ind w:firstLine="540"/>
        <w:jc w:val="both"/>
      </w:pPr>
      <w:r>
        <w:rPr>
          <w:b/>
        </w:rPr>
        <w:t xml:space="preserve">Нормальный режим рельсовой </w:t>
      </w:r>
      <w:proofErr w:type="gramStart"/>
      <w:r>
        <w:rPr>
          <w:b/>
        </w:rPr>
        <w:t>цепи:</w:t>
      </w:r>
      <w:r>
        <w:t>,</w:t>
      </w:r>
      <w:proofErr w:type="gramEnd"/>
      <w:r>
        <w:t xml:space="preserve"> 505</w:t>
      </w:r>
    </w:p>
    <w:p w14:paraId="732F6CF7" w14:textId="77777777" w:rsidR="008D6EE1" w:rsidRDefault="008D6EE1">
      <w:pPr>
        <w:pStyle w:val="ConsPlusNormal"/>
        <w:spacing w:before="220"/>
        <w:ind w:firstLine="540"/>
        <w:jc w:val="both"/>
      </w:pPr>
      <w:r>
        <w:rPr>
          <w:b/>
        </w:rPr>
        <w:t>Нормативная ссылка (на стандарт)</w:t>
      </w:r>
      <w:r>
        <w:t>, 186</w:t>
      </w:r>
    </w:p>
    <w:p w14:paraId="7D74257B" w14:textId="77777777" w:rsidR="008D6EE1" w:rsidRDefault="008D6EE1">
      <w:pPr>
        <w:pStyle w:val="ConsPlusNormal"/>
        <w:spacing w:before="220"/>
        <w:ind w:firstLine="540"/>
        <w:jc w:val="both"/>
      </w:pPr>
      <w:r>
        <w:rPr>
          <w:b/>
        </w:rPr>
        <w:t>Нормативное правовое требование</w:t>
      </w:r>
      <w:r>
        <w:t>, 926</w:t>
      </w:r>
    </w:p>
    <w:p w14:paraId="6BCED34C" w14:textId="77777777" w:rsidR="008D6EE1" w:rsidRDefault="008D6EE1">
      <w:pPr>
        <w:pStyle w:val="ConsPlusNormal"/>
        <w:spacing w:before="220"/>
        <w:ind w:firstLine="540"/>
        <w:jc w:val="both"/>
      </w:pPr>
      <w:r>
        <w:rPr>
          <w:b/>
        </w:rPr>
        <w:lastRenderedPageBreak/>
        <w:t>Нормативное техническое состояние</w:t>
      </w:r>
      <w:r>
        <w:t>, 368</w:t>
      </w:r>
    </w:p>
    <w:p w14:paraId="788CEEEF" w14:textId="77777777" w:rsidR="008D6EE1" w:rsidRDefault="008D6EE1">
      <w:pPr>
        <w:pStyle w:val="ConsPlusNormal"/>
        <w:spacing w:before="220"/>
        <w:ind w:firstLine="540"/>
        <w:jc w:val="both"/>
      </w:pPr>
      <w:r>
        <w:rPr>
          <w:b/>
        </w:rPr>
        <w:t>Нормативное требование</w:t>
      </w:r>
      <w:r>
        <w:t>, 927</w:t>
      </w:r>
    </w:p>
    <w:p w14:paraId="51B74F6B" w14:textId="77777777" w:rsidR="008D6EE1" w:rsidRDefault="008D6EE1">
      <w:pPr>
        <w:pStyle w:val="ConsPlusNormal"/>
        <w:spacing w:before="220"/>
        <w:ind w:firstLine="540"/>
        <w:jc w:val="both"/>
      </w:pPr>
      <w:r>
        <w:rPr>
          <w:b/>
        </w:rPr>
        <w:t>Нормативно-справочная информация</w:t>
      </w:r>
      <w:r>
        <w:t>, 689</w:t>
      </w:r>
    </w:p>
    <w:p w14:paraId="006E9ACF" w14:textId="77777777" w:rsidR="008D6EE1" w:rsidRDefault="008D6EE1">
      <w:pPr>
        <w:pStyle w:val="ConsPlusNormal"/>
        <w:spacing w:before="220"/>
        <w:ind w:firstLine="540"/>
        <w:jc w:val="both"/>
      </w:pPr>
      <w:r>
        <w:rPr>
          <w:b/>
        </w:rPr>
        <w:t>Нормативные документы по пожарной безопасности</w:t>
      </w:r>
      <w:r>
        <w:t>, 324</w:t>
      </w:r>
    </w:p>
    <w:p w14:paraId="2E35AFFF" w14:textId="77777777" w:rsidR="008D6EE1" w:rsidRDefault="008D6EE1">
      <w:pPr>
        <w:pStyle w:val="ConsPlusNormal"/>
        <w:spacing w:before="220"/>
        <w:ind w:firstLine="540"/>
        <w:jc w:val="both"/>
      </w:pPr>
      <w:r>
        <w:rPr>
          <w:b/>
        </w:rPr>
        <w:t>Нормативный срок доставки груза</w:t>
      </w:r>
      <w:r>
        <w:t xml:space="preserve"> &lt;транспорт&gt;, 49</w:t>
      </w:r>
    </w:p>
    <w:p w14:paraId="5CAD9756" w14:textId="77777777" w:rsidR="008D6EE1" w:rsidRDefault="008D6EE1">
      <w:pPr>
        <w:pStyle w:val="ConsPlusNormal"/>
        <w:spacing w:before="220"/>
        <w:ind w:firstLine="540"/>
        <w:jc w:val="both"/>
      </w:pPr>
      <w:r>
        <w:rPr>
          <w:b/>
        </w:rPr>
        <w:t>Нормативы градостроительного проектирования</w:t>
      </w:r>
      <w:r>
        <w:t>, 354</w:t>
      </w:r>
    </w:p>
    <w:p w14:paraId="0A93B173" w14:textId="77777777" w:rsidR="008D6EE1" w:rsidRDefault="008D6EE1">
      <w:pPr>
        <w:pStyle w:val="ConsPlusNormal"/>
        <w:spacing w:before="220"/>
        <w:ind w:firstLine="540"/>
        <w:jc w:val="both"/>
      </w:pPr>
      <w:r>
        <w:rPr>
          <w:b/>
        </w:rPr>
        <w:t>Нормирование безопасности железнодорожной автоматики и телемеханики</w:t>
      </w:r>
      <w:r>
        <w:t>, 508</w:t>
      </w:r>
    </w:p>
    <w:p w14:paraId="5F0B337C" w14:textId="77777777" w:rsidR="008D6EE1" w:rsidRDefault="008D6EE1">
      <w:pPr>
        <w:pStyle w:val="ConsPlusNormal"/>
        <w:spacing w:before="220"/>
        <w:ind w:firstLine="540"/>
        <w:jc w:val="both"/>
      </w:pPr>
      <w:r>
        <w:rPr>
          <w:b/>
        </w:rPr>
        <w:t>Нормирование надежности (в железнодорожной технике)</w:t>
      </w:r>
      <w:r>
        <w:t>, 793</w:t>
      </w:r>
    </w:p>
    <w:p w14:paraId="4BC30A6A" w14:textId="77777777" w:rsidR="008D6EE1" w:rsidRDefault="008D6EE1">
      <w:pPr>
        <w:pStyle w:val="ConsPlusNormal"/>
        <w:spacing w:before="220"/>
        <w:ind w:firstLine="540"/>
        <w:jc w:val="both"/>
      </w:pPr>
      <w:r>
        <w:rPr>
          <w:b/>
        </w:rPr>
        <w:t>Нормируемые метрологические характеристики (типа средства измерений);</w:t>
      </w:r>
      <w:r>
        <w:t xml:space="preserve"> НМХ, 218</w:t>
      </w:r>
    </w:p>
    <w:p w14:paraId="147373B4" w14:textId="77777777" w:rsidR="008D6EE1" w:rsidRDefault="008D6EE1">
      <w:pPr>
        <w:pStyle w:val="ConsPlusNormal"/>
        <w:spacing w:before="220"/>
        <w:ind w:firstLine="540"/>
        <w:jc w:val="both"/>
      </w:pPr>
      <w:proofErr w:type="spellStart"/>
      <w:r>
        <w:rPr>
          <w:b/>
        </w:rPr>
        <w:t>Нормоконтролер</w:t>
      </w:r>
      <w:proofErr w:type="spellEnd"/>
      <w:r>
        <w:t>, 916</w:t>
      </w:r>
    </w:p>
    <w:p w14:paraId="2C2A8926" w14:textId="77777777" w:rsidR="008D6EE1" w:rsidRDefault="008D6EE1">
      <w:pPr>
        <w:pStyle w:val="ConsPlusNormal"/>
        <w:spacing w:before="220"/>
        <w:ind w:firstLine="540"/>
        <w:jc w:val="both"/>
      </w:pPr>
      <w:proofErr w:type="spellStart"/>
      <w:r>
        <w:rPr>
          <w:b/>
        </w:rPr>
        <w:t>Нормоконтроль</w:t>
      </w:r>
      <w:proofErr w:type="spellEnd"/>
      <w:r>
        <w:rPr>
          <w:b/>
        </w:rPr>
        <w:t xml:space="preserve"> моделей</w:t>
      </w:r>
      <w:r>
        <w:t>, 916</w:t>
      </w:r>
    </w:p>
    <w:p w14:paraId="76DC3897" w14:textId="77777777" w:rsidR="008D6EE1" w:rsidRDefault="008D6EE1">
      <w:pPr>
        <w:pStyle w:val="ConsPlusNormal"/>
        <w:spacing w:before="220"/>
        <w:ind w:firstLine="540"/>
        <w:jc w:val="both"/>
      </w:pPr>
      <w:proofErr w:type="spellStart"/>
      <w:r>
        <w:rPr>
          <w:b/>
        </w:rPr>
        <w:t>Нормоконтроль</w:t>
      </w:r>
      <w:proofErr w:type="spellEnd"/>
      <w:r>
        <w:rPr>
          <w:b/>
        </w:rPr>
        <w:t xml:space="preserve"> проекта стандарта</w:t>
      </w:r>
      <w:r>
        <w:t>, 180</w:t>
      </w:r>
    </w:p>
    <w:p w14:paraId="7973E520" w14:textId="77777777" w:rsidR="008D6EE1" w:rsidRDefault="008D6EE1">
      <w:pPr>
        <w:pStyle w:val="ConsPlusNormal"/>
        <w:spacing w:before="220"/>
        <w:ind w:firstLine="540"/>
        <w:jc w:val="both"/>
      </w:pPr>
      <w:r>
        <w:rPr>
          <w:b/>
        </w:rPr>
        <w:t>Носимая радиостанция (железнодорожной радиосвязи);</w:t>
      </w:r>
      <w:r>
        <w:t xml:space="preserve"> РН, 549</w:t>
      </w:r>
    </w:p>
    <w:p w14:paraId="6E29E898" w14:textId="77777777" w:rsidR="008D6EE1" w:rsidRDefault="008D6EE1">
      <w:pPr>
        <w:pStyle w:val="ConsPlusNormal"/>
        <w:spacing w:before="220"/>
        <w:ind w:firstLine="540"/>
        <w:jc w:val="both"/>
      </w:pPr>
      <w:r>
        <w:rPr>
          <w:b/>
        </w:rPr>
        <w:t>Носимые устройства</w:t>
      </w:r>
      <w:r>
        <w:t>, 884</w:t>
      </w:r>
    </w:p>
    <w:p w14:paraId="58CD05AE" w14:textId="77777777" w:rsidR="008D6EE1" w:rsidRDefault="008D6EE1">
      <w:pPr>
        <w:pStyle w:val="ConsPlusNormal"/>
        <w:spacing w:before="220"/>
        <w:ind w:firstLine="540"/>
        <w:jc w:val="both"/>
      </w:pPr>
      <w:r>
        <w:rPr>
          <w:b/>
        </w:rPr>
        <w:t>Носитель защищаемой информации</w:t>
      </w:r>
      <w:r>
        <w:t>, 875</w:t>
      </w:r>
    </w:p>
    <w:p w14:paraId="4C5FC4CB" w14:textId="77777777" w:rsidR="008D6EE1" w:rsidRDefault="008D6EE1">
      <w:pPr>
        <w:pStyle w:val="ConsPlusNormal"/>
        <w:spacing w:before="220"/>
        <w:ind w:firstLine="540"/>
        <w:jc w:val="both"/>
      </w:pPr>
      <w:r>
        <w:rPr>
          <w:b/>
        </w:rPr>
        <w:t>Нотация</w:t>
      </w:r>
      <w:r>
        <w:t>, 916</w:t>
      </w:r>
    </w:p>
    <w:p w14:paraId="110D7EC2" w14:textId="77777777" w:rsidR="008D6EE1" w:rsidRDefault="008D6EE1">
      <w:pPr>
        <w:pStyle w:val="ConsPlusNormal"/>
        <w:spacing w:before="220"/>
        <w:ind w:firstLine="540"/>
        <w:jc w:val="both"/>
      </w:pPr>
      <w:r>
        <w:rPr>
          <w:b/>
        </w:rPr>
        <w:t>Ноу-хау или секрет производства</w:t>
      </w:r>
      <w:r>
        <w:t>, 161</w:t>
      </w:r>
    </w:p>
    <w:p w14:paraId="4DC4983D" w14:textId="77777777" w:rsidR="008D6EE1" w:rsidRDefault="008D6EE1">
      <w:pPr>
        <w:pStyle w:val="ConsPlusNormal"/>
        <w:spacing w:before="220"/>
        <w:ind w:firstLine="540"/>
        <w:jc w:val="both"/>
      </w:pPr>
      <w:r>
        <w:rPr>
          <w:b/>
        </w:rPr>
        <w:t>Нулевой метод (измерений)</w:t>
      </w:r>
      <w:r>
        <w:t>, 198</w:t>
      </w:r>
    </w:p>
    <w:p w14:paraId="0A114C1B" w14:textId="77777777" w:rsidR="008D6EE1" w:rsidRDefault="008D6EE1">
      <w:pPr>
        <w:pStyle w:val="ConsPlusNormal"/>
        <w:spacing w:before="220"/>
        <w:ind w:firstLine="540"/>
        <w:jc w:val="both"/>
      </w:pPr>
      <w:r>
        <w:rPr>
          <w:b/>
        </w:rPr>
        <w:t>Нумерация пассажирских поездов</w:t>
      </w:r>
      <w:r>
        <w:t>, 768</w:t>
      </w:r>
    </w:p>
    <w:p w14:paraId="54A16985" w14:textId="77777777" w:rsidR="008D6EE1" w:rsidRDefault="008D6EE1">
      <w:pPr>
        <w:pStyle w:val="ConsPlusNormal"/>
        <w:spacing w:before="220"/>
        <w:ind w:firstLine="540"/>
        <w:jc w:val="both"/>
      </w:pPr>
      <w:r>
        <w:rPr>
          <w:b/>
        </w:rPr>
        <w:t>Обвал</w:t>
      </w:r>
      <w:r>
        <w:t>, 283</w:t>
      </w:r>
    </w:p>
    <w:p w14:paraId="4F59F89E" w14:textId="77777777" w:rsidR="008D6EE1" w:rsidRDefault="008D6EE1">
      <w:pPr>
        <w:pStyle w:val="ConsPlusNormal"/>
        <w:spacing w:before="220"/>
        <w:ind w:firstLine="540"/>
        <w:jc w:val="both"/>
      </w:pPr>
      <w:r>
        <w:rPr>
          <w:b/>
        </w:rPr>
        <w:t>Обвальная сигнализация</w:t>
      </w:r>
      <w:r>
        <w:t>, 485</w:t>
      </w:r>
    </w:p>
    <w:p w14:paraId="49A3B56A" w14:textId="77777777" w:rsidR="008D6EE1" w:rsidRDefault="008D6EE1">
      <w:pPr>
        <w:pStyle w:val="ConsPlusNormal"/>
        <w:spacing w:before="220"/>
        <w:ind w:firstLine="540"/>
        <w:jc w:val="both"/>
      </w:pPr>
      <w:r>
        <w:rPr>
          <w:b/>
        </w:rPr>
        <w:t>Обгонный пункт</w:t>
      </w:r>
      <w:r>
        <w:t>, 724</w:t>
      </w:r>
    </w:p>
    <w:p w14:paraId="2873928E" w14:textId="77777777" w:rsidR="008D6EE1" w:rsidRDefault="008D6EE1">
      <w:pPr>
        <w:pStyle w:val="ConsPlusNormal"/>
        <w:spacing w:before="220"/>
        <w:ind w:firstLine="540"/>
        <w:jc w:val="both"/>
      </w:pPr>
      <w:r>
        <w:rPr>
          <w:b/>
        </w:rPr>
        <w:t>Обезвреживание отходов</w:t>
      </w:r>
      <w:r>
        <w:t>, 318</w:t>
      </w:r>
    </w:p>
    <w:p w14:paraId="74CA0C67" w14:textId="77777777" w:rsidR="008D6EE1" w:rsidRDefault="008D6EE1">
      <w:pPr>
        <w:pStyle w:val="ConsPlusNormal"/>
        <w:spacing w:before="220"/>
        <w:ind w:firstLine="540"/>
        <w:jc w:val="both"/>
      </w:pPr>
      <w:r>
        <w:rPr>
          <w:b/>
        </w:rPr>
        <w:t>Обезличенные данные</w:t>
      </w:r>
      <w:r>
        <w:t>, 861</w:t>
      </w:r>
    </w:p>
    <w:p w14:paraId="064ABBD0" w14:textId="77777777" w:rsidR="008D6EE1" w:rsidRDefault="008D6EE1">
      <w:pPr>
        <w:pStyle w:val="ConsPlusNormal"/>
        <w:spacing w:before="220"/>
        <w:ind w:firstLine="540"/>
        <w:jc w:val="both"/>
      </w:pPr>
      <w:r>
        <w:rPr>
          <w:b/>
        </w:rPr>
        <w:t>Обезличенный метод ремонта железнодорожного подвижного состава</w:t>
      </w:r>
      <w:r>
        <w:t>, 684</w:t>
      </w:r>
    </w:p>
    <w:p w14:paraId="7C13DFB8" w14:textId="77777777" w:rsidR="008D6EE1" w:rsidRDefault="008D6EE1">
      <w:pPr>
        <w:pStyle w:val="ConsPlusNormal"/>
        <w:spacing w:before="220"/>
        <w:ind w:firstLine="540"/>
        <w:jc w:val="both"/>
      </w:pPr>
      <w:r>
        <w:rPr>
          <w:b/>
        </w:rPr>
        <w:t>Обеспечение безопасности движения и эксплуатации железнодорожного транспорта</w:t>
      </w:r>
      <w:r>
        <w:t>, 248</w:t>
      </w:r>
    </w:p>
    <w:p w14:paraId="217A88C9" w14:textId="77777777" w:rsidR="008D6EE1" w:rsidRDefault="008D6EE1">
      <w:pPr>
        <w:pStyle w:val="ConsPlusNormal"/>
        <w:spacing w:before="220"/>
        <w:ind w:firstLine="540"/>
        <w:jc w:val="both"/>
      </w:pPr>
      <w:r>
        <w:rPr>
          <w:b/>
        </w:rPr>
        <w:t>Обеспечение качества</w:t>
      </w:r>
      <w:r>
        <w:t>, 893</w:t>
      </w:r>
    </w:p>
    <w:p w14:paraId="74DE5312" w14:textId="77777777" w:rsidR="008D6EE1" w:rsidRDefault="008D6EE1">
      <w:pPr>
        <w:pStyle w:val="ConsPlusNormal"/>
        <w:spacing w:before="220"/>
        <w:ind w:firstLine="540"/>
        <w:jc w:val="both"/>
      </w:pPr>
      <w:r>
        <w:rPr>
          <w:b/>
        </w:rPr>
        <w:t>Обеспечение транспортной безопасности</w:t>
      </w:r>
      <w:r>
        <w:t>, 299</w:t>
      </w:r>
    </w:p>
    <w:p w14:paraId="1025C165" w14:textId="77777777" w:rsidR="008D6EE1" w:rsidRDefault="008D6EE1">
      <w:pPr>
        <w:pStyle w:val="ConsPlusNormal"/>
        <w:spacing w:before="220"/>
        <w:ind w:firstLine="540"/>
        <w:jc w:val="both"/>
      </w:pPr>
      <w:r>
        <w:rPr>
          <w:b/>
        </w:rPr>
        <w:t>Обеспечивающее функциональное направление деятельности</w:t>
      </w:r>
      <w:r>
        <w:t>, 70</w:t>
      </w:r>
    </w:p>
    <w:p w14:paraId="1378E9E1" w14:textId="77777777" w:rsidR="008D6EE1" w:rsidRDefault="008D6EE1">
      <w:pPr>
        <w:pStyle w:val="ConsPlusNormal"/>
        <w:spacing w:before="220"/>
        <w:ind w:firstLine="540"/>
        <w:jc w:val="both"/>
      </w:pPr>
      <w:r>
        <w:rPr>
          <w:b/>
        </w:rPr>
        <w:t>Обладатель информации, составляющей коммерческую тайну</w:t>
      </w:r>
      <w:r>
        <w:t>, 882</w:t>
      </w:r>
    </w:p>
    <w:p w14:paraId="20B11A55" w14:textId="77777777" w:rsidR="008D6EE1" w:rsidRDefault="008D6EE1">
      <w:pPr>
        <w:pStyle w:val="ConsPlusNormal"/>
        <w:spacing w:before="220"/>
        <w:ind w:firstLine="540"/>
        <w:jc w:val="both"/>
      </w:pPr>
      <w:r>
        <w:rPr>
          <w:b/>
        </w:rPr>
        <w:lastRenderedPageBreak/>
        <w:t>Область аудита</w:t>
      </w:r>
      <w:r>
        <w:t>, 945</w:t>
      </w:r>
    </w:p>
    <w:p w14:paraId="454BEE31" w14:textId="77777777" w:rsidR="008D6EE1" w:rsidRDefault="008D6EE1">
      <w:pPr>
        <w:pStyle w:val="ConsPlusNormal"/>
        <w:spacing w:before="220"/>
        <w:ind w:firstLine="540"/>
        <w:jc w:val="both"/>
      </w:pPr>
      <w:r>
        <w:rPr>
          <w:b/>
        </w:rPr>
        <w:t>Область измерений</w:t>
      </w:r>
      <w:r>
        <w:t>, 202</w:t>
      </w:r>
    </w:p>
    <w:p w14:paraId="0CFDBA4D" w14:textId="77777777" w:rsidR="008D6EE1" w:rsidRDefault="008D6EE1">
      <w:pPr>
        <w:pStyle w:val="ConsPlusNormal"/>
        <w:spacing w:before="220"/>
        <w:ind w:firstLine="540"/>
        <w:jc w:val="both"/>
      </w:pPr>
      <w:r>
        <w:rPr>
          <w:b/>
        </w:rPr>
        <w:t>Область применимости технологии</w:t>
      </w:r>
      <w:r>
        <w:t>, 847</w:t>
      </w:r>
    </w:p>
    <w:p w14:paraId="7CE0D00B" w14:textId="77777777" w:rsidR="008D6EE1" w:rsidRDefault="008D6EE1">
      <w:pPr>
        <w:pStyle w:val="ConsPlusNormal"/>
        <w:spacing w:before="220"/>
        <w:ind w:firstLine="540"/>
        <w:jc w:val="both"/>
      </w:pPr>
      <w:r>
        <w:rPr>
          <w:b/>
        </w:rPr>
        <w:t>Область стандартизации</w:t>
      </w:r>
      <w:r>
        <w:t>, 164</w:t>
      </w:r>
    </w:p>
    <w:p w14:paraId="579A3F6A" w14:textId="77777777" w:rsidR="008D6EE1" w:rsidRDefault="008D6EE1">
      <w:pPr>
        <w:pStyle w:val="ConsPlusNormal"/>
        <w:spacing w:before="220"/>
        <w:ind w:firstLine="540"/>
        <w:jc w:val="both"/>
      </w:pPr>
      <w:r>
        <w:rPr>
          <w:b/>
        </w:rPr>
        <w:t>Обнаружение компьютерных атак</w:t>
      </w:r>
      <w:r>
        <w:t>, 868</w:t>
      </w:r>
    </w:p>
    <w:p w14:paraId="537FA471" w14:textId="77777777" w:rsidR="008D6EE1" w:rsidRDefault="008D6EE1">
      <w:pPr>
        <w:pStyle w:val="ConsPlusNormal"/>
        <w:spacing w:before="220"/>
        <w:ind w:firstLine="540"/>
        <w:jc w:val="both"/>
      </w:pPr>
      <w:r>
        <w:rPr>
          <w:b/>
        </w:rPr>
        <w:t>Обновление (нормативного документа)</w:t>
      </w:r>
      <w:r>
        <w:t>, 177</w:t>
      </w:r>
    </w:p>
    <w:p w14:paraId="62D46235" w14:textId="77777777" w:rsidR="008D6EE1" w:rsidRDefault="008D6EE1">
      <w:pPr>
        <w:pStyle w:val="ConsPlusNormal"/>
        <w:spacing w:before="220"/>
        <w:ind w:firstLine="540"/>
        <w:jc w:val="both"/>
      </w:pPr>
      <w:r>
        <w:rPr>
          <w:b/>
        </w:rPr>
        <w:t>Обобщенный показатель качества (услуг [работы сети, обслуживания пользователей])</w:t>
      </w:r>
      <w:r>
        <w:t>, 575</w:t>
      </w:r>
    </w:p>
    <w:p w14:paraId="08C87F52" w14:textId="77777777" w:rsidR="008D6EE1" w:rsidRDefault="008D6EE1">
      <w:pPr>
        <w:pStyle w:val="ConsPlusNormal"/>
        <w:spacing w:before="220"/>
        <w:ind w:firstLine="540"/>
        <w:jc w:val="both"/>
      </w:pPr>
      <w:r>
        <w:rPr>
          <w:b/>
        </w:rPr>
        <w:t>Обод колеса</w:t>
      </w:r>
      <w:r>
        <w:t>, 602</w:t>
      </w:r>
    </w:p>
    <w:p w14:paraId="0EC92E21" w14:textId="77777777" w:rsidR="008D6EE1" w:rsidRDefault="008D6EE1">
      <w:pPr>
        <w:pStyle w:val="ConsPlusNormal"/>
        <w:spacing w:before="220"/>
        <w:ind w:firstLine="540"/>
        <w:jc w:val="both"/>
      </w:pPr>
      <w:r>
        <w:rPr>
          <w:b/>
        </w:rPr>
        <w:t>Обозначение вида технического обслуживания [ремонта]</w:t>
      </w:r>
      <w:r>
        <w:t>, 677</w:t>
      </w:r>
    </w:p>
    <w:p w14:paraId="56FB6A73" w14:textId="77777777" w:rsidR="008D6EE1" w:rsidRDefault="008D6EE1">
      <w:pPr>
        <w:pStyle w:val="ConsPlusNormal"/>
        <w:spacing w:before="220"/>
        <w:ind w:firstLine="540"/>
        <w:jc w:val="both"/>
      </w:pPr>
      <w:r>
        <w:rPr>
          <w:b/>
        </w:rPr>
        <w:t>Оборот вагона</w:t>
      </w:r>
      <w:r>
        <w:t>, 99</w:t>
      </w:r>
    </w:p>
    <w:p w14:paraId="062F9C0A" w14:textId="77777777" w:rsidR="008D6EE1" w:rsidRDefault="008D6EE1">
      <w:pPr>
        <w:pStyle w:val="ConsPlusNormal"/>
        <w:spacing w:before="220"/>
        <w:ind w:firstLine="540"/>
        <w:jc w:val="both"/>
      </w:pPr>
      <w:r>
        <w:rPr>
          <w:b/>
        </w:rPr>
        <w:t>Оборот пассажирского поезда</w:t>
      </w:r>
      <w:r>
        <w:t>, 103</w:t>
      </w:r>
    </w:p>
    <w:p w14:paraId="6B81F270" w14:textId="77777777" w:rsidR="008D6EE1" w:rsidRDefault="008D6EE1">
      <w:pPr>
        <w:pStyle w:val="ConsPlusNormal"/>
        <w:spacing w:before="220"/>
        <w:ind w:firstLine="540"/>
        <w:jc w:val="both"/>
      </w:pPr>
      <w:r>
        <w:rPr>
          <w:b/>
        </w:rPr>
        <w:t>Оборотное локомотивное депо</w:t>
      </w:r>
      <w:r>
        <w:t>, 582</w:t>
      </w:r>
    </w:p>
    <w:p w14:paraId="733EA57A" w14:textId="77777777" w:rsidR="008D6EE1" w:rsidRDefault="008D6EE1">
      <w:pPr>
        <w:pStyle w:val="ConsPlusNormal"/>
        <w:spacing w:before="220"/>
        <w:ind w:firstLine="540"/>
        <w:jc w:val="both"/>
      </w:pPr>
      <w:r>
        <w:rPr>
          <w:b/>
        </w:rPr>
        <w:t>Обоснование безопасности опасного производственного объекта</w:t>
      </w:r>
      <w:r>
        <w:t>, 309</w:t>
      </w:r>
    </w:p>
    <w:p w14:paraId="455F1DA6" w14:textId="77777777" w:rsidR="008D6EE1" w:rsidRDefault="008D6EE1">
      <w:pPr>
        <w:pStyle w:val="ConsPlusNormal"/>
        <w:spacing w:before="220"/>
        <w:ind w:firstLine="540"/>
        <w:jc w:val="both"/>
      </w:pPr>
      <w:r>
        <w:rPr>
          <w:b/>
        </w:rPr>
        <w:t>Обоснование инвестиций</w:t>
      </w:r>
      <w:r>
        <w:t>, 347</w:t>
      </w:r>
    </w:p>
    <w:p w14:paraId="6D014B89" w14:textId="77777777" w:rsidR="008D6EE1" w:rsidRDefault="008D6EE1">
      <w:pPr>
        <w:pStyle w:val="ConsPlusNormal"/>
        <w:spacing w:before="220"/>
        <w:ind w:firstLine="540"/>
        <w:jc w:val="both"/>
      </w:pPr>
      <w:r>
        <w:rPr>
          <w:b/>
        </w:rPr>
        <w:t>Обосновывающие материалы</w:t>
      </w:r>
      <w:r>
        <w:t>, 333</w:t>
      </w:r>
    </w:p>
    <w:p w14:paraId="65BBA5A0" w14:textId="77777777" w:rsidR="008D6EE1" w:rsidRDefault="008D6EE1">
      <w:pPr>
        <w:pStyle w:val="ConsPlusNormal"/>
        <w:spacing w:before="220"/>
        <w:ind w:firstLine="540"/>
        <w:jc w:val="both"/>
      </w:pPr>
      <w:r>
        <w:rPr>
          <w:b/>
        </w:rPr>
        <w:t>Обочина земляного полотна</w:t>
      </w:r>
      <w:r>
        <w:t>, 414</w:t>
      </w:r>
    </w:p>
    <w:p w14:paraId="6ACDE9D4" w14:textId="77777777" w:rsidR="008D6EE1" w:rsidRDefault="008D6EE1">
      <w:pPr>
        <w:pStyle w:val="ConsPlusNormal"/>
        <w:spacing w:before="220"/>
        <w:ind w:firstLine="540"/>
        <w:jc w:val="both"/>
      </w:pPr>
      <w:r>
        <w:rPr>
          <w:b/>
        </w:rPr>
        <w:t>Образец для испытаний</w:t>
      </w:r>
      <w:r>
        <w:t>, 948</w:t>
      </w:r>
    </w:p>
    <w:p w14:paraId="789049C5" w14:textId="77777777" w:rsidR="008D6EE1" w:rsidRDefault="008D6EE1">
      <w:pPr>
        <w:pStyle w:val="ConsPlusNormal"/>
        <w:spacing w:before="220"/>
        <w:ind w:firstLine="540"/>
        <w:jc w:val="both"/>
      </w:pPr>
      <w:r>
        <w:rPr>
          <w:b/>
        </w:rPr>
        <w:t>Обратная связь</w:t>
      </w:r>
      <w:r>
        <w:t xml:space="preserve"> &lt;удовлетворенность потребителя&gt;, 937</w:t>
      </w:r>
    </w:p>
    <w:p w14:paraId="526B102A" w14:textId="77777777" w:rsidR="008D6EE1" w:rsidRDefault="008D6EE1">
      <w:pPr>
        <w:pStyle w:val="ConsPlusNormal"/>
        <w:spacing w:before="220"/>
        <w:ind w:firstLine="540"/>
        <w:jc w:val="both"/>
      </w:pPr>
      <w:r>
        <w:rPr>
          <w:b/>
        </w:rPr>
        <w:t>Обратный фиксатор контактного провода (железнодорожной контактной сети)</w:t>
      </w:r>
      <w:r>
        <w:t>, 450</w:t>
      </w:r>
    </w:p>
    <w:p w14:paraId="7057F000" w14:textId="77777777" w:rsidR="008D6EE1" w:rsidRDefault="008D6EE1">
      <w:pPr>
        <w:pStyle w:val="ConsPlusNormal"/>
        <w:spacing w:before="220"/>
        <w:ind w:firstLine="540"/>
        <w:jc w:val="both"/>
      </w:pPr>
      <w:r>
        <w:rPr>
          <w:b/>
        </w:rPr>
        <w:t>Обращение с отходами</w:t>
      </w:r>
      <w:r>
        <w:t>, 318</w:t>
      </w:r>
    </w:p>
    <w:p w14:paraId="789F1A8B" w14:textId="77777777" w:rsidR="008D6EE1" w:rsidRDefault="008D6EE1">
      <w:pPr>
        <w:pStyle w:val="ConsPlusNormal"/>
        <w:spacing w:before="220"/>
        <w:ind w:firstLine="540"/>
        <w:jc w:val="both"/>
      </w:pPr>
      <w:r>
        <w:rPr>
          <w:b/>
        </w:rPr>
        <w:t>Обрыв автосцепки железнодорожного подвижного состава</w:t>
      </w:r>
      <w:r>
        <w:t>, 263</w:t>
      </w:r>
    </w:p>
    <w:p w14:paraId="0ACA5217" w14:textId="77777777" w:rsidR="008D6EE1" w:rsidRDefault="008D6EE1">
      <w:pPr>
        <w:pStyle w:val="ConsPlusNormal"/>
        <w:spacing w:before="220"/>
        <w:ind w:firstLine="540"/>
        <w:jc w:val="both"/>
      </w:pPr>
      <w:r>
        <w:rPr>
          <w:b/>
        </w:rPr>
        <w:t>Обследование технического состояния здания [сооружения]</w:t>
      </w:r>
      <w:r>
        <w:t>, 366</w:t>
      </w:r>
    </w:p>
    <w:p w14:paraId="0EBBFF1F" w14:textId="77777777" w:rsidR="008D6EE1" w:rsidRDefault="008D6EE1">
      <w:pPr>
        <w:pStyle w:val="ConsPlusNormal"/>
        <w:spacing w:before="220"/>
        <w:ind w:firstLine="540"/>
        <w:jc w:val="both"/>
      </w:pPr>
      <w:r>
        <w:rPr>
          <w:b/>
        </w:rPr>
        <w:t>Обслуживание потребителя</w:t>
      </w:r>
      <w:r>
        <w:t>, 938</w:t>
      </w:r>
    </w:p>
    <w:p w14:paraId="5D36F5AB" w14:textId="77777777" w:rsidR="008D6EE1" w:rsidRDefault="008D6EE1">
      <w:pPr>
        <w:pStyle w:val="ConsPlusNormal"/>
        <w:spacing w:before="220"/>
        <w:ind w:firstLine="540"/>
        <w:jc w:val="both"/>
      </w:pPr>
      <w:r>
        <w:rPr>
          <w:b/>
        </w:rPr>
        <w:t>Обучение мерам пожарной безопасности</w:t>
      </w:r>
      <w:r>
        <w:t>, 325</w:t>
      </w:r>
    </w:p>
    <w:p w14:paraId="207B7DCF" w14:textId="77777777" w:rsidR="008D6EE1" w:rsidRDefault="008D6EE1">
      <w:pPr>
        <w:pStyle w:val="ConsPlusNormal"/>
        <w:spacing w:before="220"/>
        <w:ind w:firstLine="540"/>
        <w:jc w:val="both"/>
      </w:pPr>
      <w:r>
        <w:rPr>
          <w:b/>
        </w:rPr>
        <w:t>Общая (макро) среда</w:t>
      </w:r>
      <w:r>
        <w:t>, 131</w:t>
      </w:r>
    </w:p>
    <w:p w14:paraId="3C963C20" w14:textId="77777777" w:rsidR="008D6EE1" w:rsidRDefault="008D6EE1">
      <w:pPr>
        <w:pStyle w:val="ConsPlusNormal"/>
        <w:spacing w:before="220"/>
        <w:ind w:firstLine="540"/>
        <w:jc w:val="both"/>
      </w:pPr>
      <w:r>
        <w:rPr>
          <w:b/>
        </w:rPr>
        <w:t>Общая ссылка (на стандарты)</w:t>
      </w:r>
      <w:r>
        <w:t>, 186</w:t>
      </w:r>
    </w:p>
    <w:p w14:paraId="6A8D6DDD" w14:textId="77777777" w:rsidR="008D6EE1" w:rsidRDefault="008D6EE1">
      <w:pPr>
        <w:pStyle w:val="ConsPlusNormal"/>
        <w:spacing w:before="220"/>
        <w:ind w:firstLine="540"/>
        <w:jc w:val="both"/>
      </w:pPr>
      <w:r>
        <w:rPr>
          <w:b/>
        </w:rPr>
        <w:t>Общая функция</w:t>
      </w:r>
      <w:r>
        <w:t>, 68</w:t>
      </w:r>
    </w:p>
    <w:p w14:paraId="4EBCBA1C" w14:textId="77777777" w:rsidR="008D6EE1" w:rsidRDefault="008D6EE1">
      <w:pPr>
        <w:pStyle w:val="ConsPlusNormal"/>
        <w:spacing w:before="220"/>
        <w:ind w:firstLine="540"/>
        <w:jc w:val="both"/>
      </w:pPr>
      <w:r>
        <w:rPr>
          <w:b/>
        </w:rPr>
        <w:t>Общее собрание акционеров ОАО "РЖД"</w:t>
      </w:r>
      <w:r>
        <w:t>, 65</w:t>
      </w:r>
    </w:p>
    <w:p w14:paraId="393CA38E" w14:textId="77777777" w:rsidR="008D6EE1" w:rsidRDefault="008D6EE1">
      <w:pPr>
        <w:pStyle w:val="ConsPlusNormal"/>
        <w:spacing w:before="220"/>
        <w:ind w:firstLine="540"/>
        <w:jc w:val="both"/>
      </w:pPr>
      <w:r>
        <w:rPr>
          <w:b/>
        </w:rPr>
        <w:t>Общероссийский классификатор технико-экономической и социальной информации</w:t>
      </w:r>
      <w:r>
        <w:t>, 85</w:t>
      </w:r>
    </w:p>
    <w:p w14:paraId="665B6131" w14:textId="77777777" w:rsidR="008D6EE1" w:rsidRDefault="008D6EE1">
      <w:pPr>
        <w:pStyle w:val="ConsPlusNormal"/>
        <w:spacing w:before="220"/>
        <w:ind w:firstLine="540"/>
        <w:jc w:val="both"/>
      </w:pPr>
      <w:r>
        <w:rPr>
          <w:b/>
        </w:rPr>
        <w:t>Общества с косвенным участием ОАО "РЖД"</w:t>
      </w:r>
      <w:r>
        <w:t>, 63</w:t>
      </w:r>
    </w:p>
    <w:p w14:paraId="5AAC7023" w14:textId="77777777" w:rsidR="008D6EE1" w:rsidRDefault="008D6EE1">
      <w:pPr>
        <w:pStyle w:val="ConsPlusNormal"/>
        <w:spacing w:before="220"/>
        <w:ind w:firstLine="540"/>
        <w:jc w:val="both"/>
      </w:pPr>
      <w:r>
        <w:rPr>
          <w:b/>
        </w:rPr>
        <w:lastRenderedPageBreak/>
        <w:t>Общества с прямым участием ОАО "РЖД"</w:t>
      </w:r>
      <w:r>
        <w:t>, 63</w:t>
      </w:r>
    </w:p>
    <w:p w14:paraId="2456D8AA" w14:textId="77777777" w:rsidR="008D6EE1" w:rsidRDefault="008D6EE1">
      <w:pPr>
        <w:pStyle w:val="ConsPlusNormal"/>
        <w:spacing w:before="220"/>
        <w:ind w:firstLine="540"/>
        <w:jc w:val="both"/>
      </w:pPr>
      <w:r>
        <w:rPr>
          <w:b/>
        </w:rPr>
        <w:t>Общий канал сигнализации (сети железнодорожной электросвязи);</w:t>
      </w:r>
      <w:r>
        <w:t xml:space="preserve"> ОКС, 544</w:t>
      </w:r>
    </w:p>
    <w:p w14:paraId="32C2C574" w14:textId="77777777" w:rsidR="008D6EE1" w:rsidRDefault="008D6EE1">
      <w:pPr>
        <w:pStyle w:val="ConsPlusNormal"/>
        <w:spacing w:before="220"/>
        <w:ind w:firstLine="540"/>
        <w:jc w:val="both"/>
      </w:pPr>
      <w:r>
        <w:rPr>
          <w:b/>
        </w:rPr>
        <w:t>Общий мониторинг технического состояния зданий [сооружений]</w:t>
      </w:r>
      <w:r>
        <w:t>, 369</w:t>
      </w:r>
    </w:p>
    <w:p w14:paraId="751DC8DB" w14:textId="77777777" w:rsidR="008D6EE1" w:rsidRDefault="008D6EE1">
      <w:pPr>
        <w:pStyle w:val="ConsPlusNormal"/>
        <w:spacing w:before="220"/>
        <w:ind w:firstLine="540"/>
        <w:jc w:val="both"/>
      </w:pPr>
      <w:r>
        <w:rPr>
          <w:b/>
        </w:rPr>
        <w:t>Общий пробег вагонов</w:t>
      </w:r>
      <w:r>
        <w:t>, 95</w:t>
      </w:r>
    </w:p>
    <w:p w14:paraId="12AF71F9" w14:textId="77777777" w:rsidR="008D6EE1" w:rsidRDefault="008D6EE1">
      <w:pPr>
        <w:pStyle w:val="ConsPlusNormal"/>
        <w:spacing w:before="220"/>
        <w:ind w:firstLine="540"/>
        <w:jc w:val="both"/>
      </w:pPr>
      <w:r>
        <w:rPr>
          <w:b/>
        </w:rPr>
        <w:t>Общий пробег локомотива</w:t>
      </w:r>
      <w:r>
        <w:t>, 110</w:t>
      </w:r>
    </w:p>
    <w:p w14:paraId="6FB40D09" w14:textId="77777777" w:rsidR="008D6EE1" w:rsidRDefault="008D6EE1">
      <w:pPr>
        <w:pStyle w:val="ConsPlusNormal"/>
        <w:spacing w:before="220"/>
        <w:ind w:firstLine="540"/>
        <w:jc w:val="both"/>
      </w:pPr>
      <w:r>
        <w:rPr>
          <w:b/>
        </w:rPr>
        <w:t>Общий регламент по защите данных</w:t>
      </w:r>
      <w:r>
        <w:t>, 870</w:t>
      </w:r>
    </w:p>
    <w:p w14:paraId="6964F938" w14:textId="77777777" w:rsidR="008D6EE1" w:rsidRDefault="008D6EE1">
      <w:pPr>
        <w:pStyle w:val="ConsPlusNormal"/>
        <w:spacing w:before="220"/>
        <w:ind w:firstLine="540"/>
        <w:jc w:val="both"/>
      </w:pPr>
      <w:r>
        <w:rPr>
          <w:b/>
        </w:rPr>
        <w:t>Объект</w:t>
      </w:r>
      <w:r>
        <w:t>, 925</w:t>
      </w:r>
    </w:p>
    <w:p w14:paraId="61B9C95C" w14:textId="77777777" w:rsidR="008D6EE1" w:rsidRDefault="008D6EE1">
      <w:pPr>
        <w:pStyle w:val="ConsPlusNormal"/>
        <w:spacing w:before="220"/>
        <w:ind w:firstLine="540"/>
        <w:jc w:val="both"/>
      </w:pPr>
      <w:r>
        <w:rPr>
          <w:b/>
        </w:rPr>
        <w:t>Объект архитектуры цифровой трансформации ОАО "РЖД"</w:t>
      </w:r>
      <w:r>
        <w:t>, 834</w:t>
      </w:r>
    </w:p>
    <w:p w14:paraId="2F6EBD78" w14:textId="77777777" w:rsidR="008D6EE1" w:rsidRDefault="008D6EE1">
      <w:pPr>
        <w:pStyle w:val="ConsPlusNormal"/>
        <w:spacing w:before="220"/>
        <w:ind w:firstLine="540"/>
        <w:jc w:val="both"/>
      </w:pPr>
      <w:r>
        <w:rPr>
          <w:b/>
        </w:rPr>
        <w:t>Объект железнодорожной автоматики и телемеханики</w:t>
      </w:r>
      <w:r>
        <w:t>, 477</w:t>
      </w:r>
    </w:p>
    <w:p w14:paraId="46675F6A" w14:textId="77777777" w:rsidR="008D6EE1" w:rsidRDefault="008D6EE1">
      <w:pPr>
        <w:pStyle w:val="ConsPlusNormal"/>
        <w:spacing w:before="220"/>
        <w:ind w:firstLine="540"/>
        <w:jc w:val="both"/>
      </w:pPr>
      <w:r>
        <w:rPr>
          <w:b/>
        </w:rPr>
        <w:t>Объект защиты информации</w:t>
      </w:r>
      <w:r>
        <w:t>, 872</w:t>
      </w:r>
    </w:p>
    <w:p w14:paraId="06C42F8A" w14:textId="77777777" w:rsidR="008D6EE1" w:rsidRDefault="008D6EE1">
      <w:pPr>
        <w:pStyle w:val="ConsPlusNormal"/>
        <w:spacing w:before="220"/>
        <w:ind w:firstLine="540"/>
        <w:jc w:val="both"/>
      </w:pPr>
      <w:r>
        <w:rPr>
          <w:b/>
        </w:rPr>
        <w:t>Объект защиты ОАО "РЖД"</w:t>
      </w:r>
      <w:r>
        <w:t xml:space="preserve"> &lt;пожарная безопасность&gt;, 321</w:t>
      </w:r>
    </w:p>
    <w:p w14:paraId="2F60864B" w14:textId="77777777" w:rsidR="008D6EE1" w:rsidRDefault="008D6EE1">
      <w:pPr>
        <w:pStyle w:val="ConsPlusNormal"/>
        <w:spacing w:before="220"/>
        <w:ind w:firstLine="540"/>
        <w:jc w:val="both"/>
      </w:pPr>
      <w:r>
        <w:rPr>
          <w:b/>
        </w:rPr>
        <w:t>Объект измерения</w:t>
      </w:r>
      <w:r>
        <w:t>, 197</w:t>
      </w:r>
    </w:p>
    <w:p w14:paraId="250CB7D3" w14:textId="77777777" w:rsidR="008D6EE1" w:rsidRDefault="008D6EE1">
      <w:pPr>
        <w:pStyle w:val="ConsPlusNormal"/>
        <w:spacing w:before="220"/>
        <w:ind w:firstLine="540"/>
        <w:jc w:val="both"/>
      </w:pPr>
      <w:r>
        <w:rPr>
          <w:b/>
        </w:rPr>
        <w:t>Объект инвестиций</w:t>
      </w:r>
      <w:r>
        <w:t>, 331</w:t>
      </w:r>
    </w:p>
    <w:p w14:paraId="73F4E58D" w14:textId="77777777" w:rsidR="008D6EE1" w:rsidRDefault="008D6EE1">
      <w:pPr>
        <w:pStyle w:val="ConsPlusNormal"/>
        <w:spacing w:before="220"/>
        <w:ind w:firstLine="540"/>
        <w:jc w:val="both"/>
      </w:pPr>
      <w:r>
        <w:rPr>
          <w:b/>
        </w:rPr>
        <w:t>Объект инфраструктуры высокоскоростного железнодорожного транспорта</w:t>
      </w:r>
      <w:r>
        <w:t>, 772</w:t>
      </w:r>
    </w:p>
    <w:p w14:paraId="15175281" w14:textId="77777777" w:rsidR="008D6EE1" w:rsidRDefault="008D6EE1">
      <w:pPr>
        <w:pStyle w:val="ConsPlusNormal"/>
        <w:spacing w:before="220"/>
        <w:ind w:firstLine="540"/>
        <w:jc w:val="both"/>
      </w:pPr>
      <w:r>
        <w:rPr>
          <w:b/>
        </w:rPr>
        <w:t>Объект инфраструктуры железнодорожного транспорта</w:t>
      </w:r>
      <w:r>
        <w:t>, 384</w:t>
      </w:r>
    </w:p>
    <w:p w14:paraId="3AC4D124" w14:textId="77777777" w:rsidR="008D6EE1" w:rsidRDefault="008D6EE1">
      <w:pPr>
        <w:pStyle w:val="ConsPlusNormal"/>
        <w:spacing w:before="220"/>
        <w:ind w:firstLine="540"/>
        <w:jc w:val="both"/>
      </w:pPr>
      <w:r>
        <w:rPr>
          <w:b/>
        </w:rPr>
        <w:t>Объект инфраструктуры МОП</w:t>
      </w:r>
      <w:r>
        <w:t>, 592</w:t>
      </w:r>
    </w:p>
    <w:p w14:paraId="2B982759" w14:textId="77777777" w:rsidR="008D6EE1" w:rsidRDefault="008D6EE1">
      <w:pPr>
        <w:pStyle w:val="ConsPlusNormal"/>
        <w:spacing w:before="220"/>
        <w:ind w:firstLine="540"/>
        <w:jc w:val="both"/>
      </w:pPr>
      <w:r>
        <w:rPr>
          <w:b/>
        </w:rPr>
        <w:t>Объект испытаний</w:t>
      </w:r>
      <w:r>
        <w:t>, 162, 948</w:t>
      </w:r>
    </w:p>
    <w:p w14:paraId="072A4FF0" w14:textId="77777777" w:rsidR="008D6EE1" w:rsidRDefault="008D6EE1">
      <w:pPr>
        <w:pStyle w:val="ConsPlusNormal"/>
        <w:spacing w:before="220"/>
        <w:ind w:firstLine="540"/>
        <w:jc w:val="both"/>
      </w:pPr>
      <w:r>
        <w:rPr>
          <w:b/>
        </w:rPr>
        <w:t>Объект капитального строительства</w:t>
      </w:r>
      <w:r>
        <w:t>, 356</w:t>
      </w:r>
    </w:p>
    <w:p w14:paraId="7D494C0D" w14:textId="77777777" w:rsidR="008D6EE1" w:rsidRDefault="008D6EE1">
      <w:pPr>
        <w:pStyle w:val="ConsPlusNormal"/>
        <w:spacing w:before="220"/>
        <w:ind w:firstLine="540"/>
        <w:jc w:val="both"/>
      </w:pPr>
      <w:r>
        <w:rPr>
          <w:b/>
        </w:rPr>
        <w:t>Объект конфигурации</w:t>
      </w:r>
      <w:r>
        <w:t>, 894</w:t>
      </w:r>
    </w:p>
    <w:p w14:paraId="7FF792D1" w14:textId="77777777" w:rsidR="008D6EE1" w:rsidRDefault="008D6EE1">
      <w:pPr>
        <w:pStyle w:val="ConsPlusNormal"/>
        <w:spacing w:before="220"/>
        <w:ind w:firstLine="540"/>
        <w:jc w:val="both"/>
      </w:pPr>
      <w:r>
        <w:rPr>
          <w:b/>
        </w:rPr>
        <w:t>Объект модели</w:t>
      </w:r>
      <w:r>
        <w:t>, 911</w:t>
      </w:r>
    </w:p>
    <w:p w14:paraId="57C8651E" w14:textId="77777777" w:rsidR="008D6EE1" w:rsidRDefault="008D6EE1">
      <w:pPr>
        <w:pStyle w:val="ConsPlusNormal"/>
        <w:spacing w:before="220"/>
        <w:ind w:firstLine="540"/>
        <w:jc w:val="both"/>
      </w:pPr>
      <w:r>
        <w:rPr>
          <w:b/>
        </w:rPr>
        <w:t>Объект мониторинга ИБ (информационной безопасности)</w:t>
      </w:r>
      <w:r>
        <w:t>, 879</w:t>
      </w:r>
    </w:p>
    <w:p w14:paraId="3DDC2037" w14:textId="77777777" w:rsidR="008D6EE1" w:rsidRDefault="008D6EE1">
      <w:pPr>
        <w:pStyle w:val="ConsPlusNormal"/>
        <w:spacing w:before="220"/>
        <w:ind w:firstLine="540"/>
        <w:jc w:val="both"/>
      </w:pPr>
      <w:r>
        <w:rPr>
          <w:b/>
        </w:rPr>
        <w:t>Объект прогнозирования</w:t>
      </w:r>
      <w:r>
        <w:t>, 697</w:t>
      </w:r>
    </w:p>
    <w:p w14:paraId="40CCC289" w14:textId="77777777" w:rsidR="008D6EE1" w:rsidRDefault="008D6EE1">
      <w:pPr>
        <w:pStyle w:val="ConsPlusNormal"/>
        <w:spacing w:before="220"/>
        <w:ind w:firstLine="540"/>
        <w:jc w:val="both"/>
      </w:pPr>
      <w:r>
        <w:rPr>
          <w:b/>
        </w:rPr>
        <w:t>Объект стандартизации</w:t>
      </w:r>
      <w:r>
        <w:t>, 164</w:t>
      </w:r>
    </w:p>
    <w:p w14:paraId="0A4FD279" w14:textId="77777777" w:rsidR="008D6EE1" w:rsidRDefault="008D6EE1">
      <w:pPr>
        <w:pStyle w:val="ConsPlusNormal"/>
        <w:spacing w:before="220"/>
        <w:ind w:firstLine="540"/>
        <w:jc w:val="both"/>
      </w:pPr>
      <w:r>
        <w:rPr>
          <w:b/>
        </w:rPr>
        <w:t>Объект технического аудита</w:t>
      </w:r>
      <w:r>
        <w:t>, 376</w:t>
      </w:r>
    </w:p>
    <w:p w14:paraId="334A111F" w14:textId="77777777" w:rsidR="008D6EE1" w:rsidRDefault="008D6EE1">
      <w:pPr>
        <w:pStyle w:val="ConsPlusNormal"/>
        <w:spacing w:before="220"/>
        <w:ind w:firstLine="540"/>
        <w:jc w:val="both"/>
      </w:pPr>
      <w:r>
        <w:rPr>
          <w:b/>
        </w:rPr>
        <w:t>Объект технической эксплуатации (поставщика услуг железнодорожной электросвязи);</w:t>
      </w:r>
      <w:r>
        <w:t xml:space="preserve"> ОТЭ, 563</w:t>
      </w:r>
    </w:p>
    <w:p w14:paraId="3B7FAFB3" w14:textId="77777777" w:rsidR="008D6EE1" w:rsidRDefault="008D6EE1">
      <w:pPr>
        <w:pStyle w:val="ConsPlusNormal"/>
        <w:spacing w:before="220"/>
        <w:ind w:firstLine="540"/>
        <w:jc w:val="both"/>
      </w:pPr>
      <w:r>
        <w:rPr>
          <w:b/>
        </w:rPr>
        <w:t>Объективное свидетельство</w:t>
      </w:r>
      <w:r>
        <w:t>, 933</w:t>
      </w:r>
    </w:p>
    <w:p w14:paraId="2C842CE9" w14:textId="77777777" w:rsidR="008D6EE1" w:rsidRDefault="008D6EE1">
      <w:pPr>
        <w:pStyle w:val="ConsPlusNormal"/>
        <w:spacing w:before="220"/>
        <w:ind w:firstLine="540"/>
        <w:jc w:val="both"/>
      </w:pPr>
      <w:r>
        <w:rPr>
          <w:b/>
        </w:rPr>
        <w:t>Объекты критической информационной инфраструктуры</w:t>
      </w:r>
      <w:r>
        <w:t>, 881</w:t>
      </w:r>
    </w:p>
    <w:p w14:paraId="65BBBA0A" w14:textId="77777777" w:rsidR="008D6EE1" w:rsidRDefault="008D6EE1">
      <w:pPr>
        <w:pStyle w:val="ConsPlusNormal"/>
        <w:spacing w:before="220"/>
        <w:ind w:firstLine="540"/>
        <w:jc w:val="both"/>
      </w:pPr>
      <w:r>
        <w:rPr>
          <w:b/>
        </w:rPr>
        <w:t>Объекты местного значения</w:t>
      </w:r>
      <w:r>
        <w:t>, 340</w:t>
      </w:r>
    </w:p>
    <w:p w14:paraId="6DDCF1D7" w14:textId="77777777" w:rsidR="008D6EE1" w:rsidRDefault="008D6EE1">
      <w:pPr>
        <w:pStyle w:val="ConsPlusNormal"/>
        <w:spacing w:before="220"/>
        <w:ind w:firstLine="540"/>
        <w:jc w:val="both"/>
      </w:pPr>
      <w:r>
        <w:rPr>
          <w:b/>
        </w:rPr>
        <w:t>Объекты регионального значения</w:t>
      </w:r>
      <w:r>
        <w:t>, 340</w:t>
      </w:r>
    </w:p>
    <w:p w14:paraId="5036A7A3" w14:textId="77777777" w:rsidR="008D6EE1" w:rsidRDefault="008D6EE1">
      <w:pPr>
        <w:pStyle w:val="ConsPlusNormal"/>
        <w:spacing w:before="220"/>
        <w:ind w:firstLine="540"/>
        <w:jc w:val="both"/>
      </w:pPr>
      <w:r>
        <w:rPr>
          <w:b/>
        </w:rPr>
        <w:lastRenderedPageBreak/>
        <w:t>Объекты среды</w:t>
      </w:r>
      <w:r>
        <w:t>, 833</w:t>
      </w:r>
    </w:p>
    <w:p w14:paraId="5BC9ECA8" w14:textId="77777777" w:rsidR="008D6EE1" w:rsidRDefault="008D6EE1">
      <w:pPr>
        <w:pStyle w:val="ConsPlusNormal"/>
        <w:spacing w:before="220"/>
        <w:ind w:firstLine="540"/>
        <w:jc w:val="both"/>
      </w:pPr>
      <w:r>
        <w:rPr>
          <w:b/>
        </w:rPr>
        <w:t>Объекты транспортной инфраструктуры</w:t>
      </w:r>
      <w:r>
        <w:t>, 295</w:t>
      </w:r>
    </w:p>
    <w:p w14:paraId="6C88DE11" w14:textId="77777777" w:rsidR="008D6EE1" w:rsidRDefault="008D6EE1">
      <w:pPr>
        <w:pStyle w:val="ConsPlusNormal"/>
        <w:spacing w:before="220"/>
        <w:ind w:firstLine="540"/>
        <w:jc w:val="both"/>
      </w:pPr>
      <w:r>
        <w:rPr>
          <w:b/>
        </w:rPr>
        <w:t>Объекты федерального значения</w:t>
      </w:r>
      <w:r>
        <w:t>, 339</w:t>
      </w:r>
    </w:p>
    <w:p w14:paraId="59BC27BD" w14:textId="77777777" w:rsidR="008D6EE1" w:rsidRDefault="008D6EE1">
      <w:pPr>
        <w:pStyle w:val="ConsPlusNormal"/>
        <w:spacing w:before="220"/>
        <w:ind w:firstLine="540"/>
        <w:jc w:val="both"/>
      </w:pPr>
      <w:r>
        <w:rPr>
          <w:b/>
        </w:rPr>
        <w:t>Объем выполненной перевозочной работы брутто локомотивом</w:t>
      </w:r>
      <w:r>
        <w:t>, 121</w:t>
      </w:r>
    </w:p>
    <w:p w14:paraId="224D575A" w14:textId="77777777" w:rsidR="008D6EE1" w:rsidRDefault="008D6EE1">
      <w:pPr>
        <w:pStyle w:val="ConsPlusNormal"/>
        <w:spacing w:before="220"/>
        <w:ind w:firstLine="540"/>
        <w:jc w:val="both"/>
      </w:pPr>
      <w:r>
        <w:rPr>
          <w:b/>
        </w:rPr>
        <w:t>Объем выполненной перевозочной работы нетто локомотивом</w:t>
      </w:r>
      <w:r>
        <w:t>, 121</w:t>
      </w:r>
    </w:p>
    <w:p w14:paraId="0C1CDB6F" w14:textId="77777777" w:rsidR="008D6EE1" w:rsidRDefault="008D6EE1">
      <w:pPr>
        <w:pStyle w:val="ConsPlusNormal"/>
        <w:spacing w:before="220"/>
        <w:ind w:firstLine="540"/>
        <w:jc w:val="both"/>
      </w:pPr>
      <w:r>
        <w:rPr>
          <w:b/>
        </w:rPr>
        <w:t>Объем испытаний</w:t>
      </w:r>
      <w:r>
        <w:t>, 949</w:t>
      </w:r>
    </w:p>
    <w:p w14:paraId="4A1AEC98" w14:textId="77777777" w:rsidR="008D6EE1" w:rsidRDefault="008D6EE1">
      <w:pPr>
        <w:pStyle w:val="ConsPlusNormal"/>
        <w:spacing w:before="220"/>
        <w:ind w:firstLine="540"/>
        <w:jc w:val="both"/>
      </w:pPr>
      <w:r>
        <w:rPr>
          <w:b/>
        </w:rPr>
        <w:t>Объем перевозок грузов</w:t>
      </w:r>
      <w:r>
        <w:t>, 91</w:t>
      </w:r>
    </w:p>
    <w:p w14:paraId="05F350B3" w14:textId="77777777" w:rsidR="008D6EE1" w:rsidRDefault="008D6EE1">
      <w:pPr>
        <w:pStyle w:val="ConsPlusNormal"/>
        <w:spacing w:before="220"/>
        <w:ind w:firstLine="540"/>
        <w:jc w:val="both"/>
      </w:pPr>
      <w:r>
        <w:rPr>
          <w:b/>
        </w:rPr>
        <w:t>Объем работы локомотивов</w:t>
      </w:r>
      <w:r>
        <w:t>, 121</w:t>
      </w:r>
    </w:p>
    <w:p w14:paraId="626B8F75" w14:textId="77777777" w:rsidR="008D6EE1" w:rsidRDefault="008D6EE1">
      <w:pPr>
        <w:pStyle w:val="ConsPlusNormal"/>
        <w:spacing w:before="220"/>
        <w:ind w:firstLine="540"/>
        <w:jc w:val="both"/>
      </w:pPr>
      <w:r>
        <w:rPr>
          <w:b/>
        </w:rPr>
        <w:t>Объем ремонта железнодорожного подвижного состава</w:t>
      </w:r>
      <w:r>
        <w:t>, 680</w:t>
      </w:r>
    </w:p>
    <w:p w14:paraId="536B70B1" w14:textId="77777777" w:rsidR="008D6EE1" w:rsidRDefault="008D6EE1">
      <w:pPr>
        <w:pStyle w:val="ConsPlusNormal"/>
        <w:spacing w:before="220"/>
        <w:ind w:firstLine="540"/>
        <w:jc w:val="both"/>
      </w:pPr>
      <w:r>
        <w:rPr>
          <w:b/>
        </w:rPr>
        <w:t>Объем рынка (отрасли)</w:t>
      </w:r>
      <w:r>
        <w:t>, 131</w:t>
      </w:r>
    </w:p>
    <w:p w14:paraId="5BCF136F" w14:textId="77777777" w:rsidR="008D6EE1" w:rsidRDefault="008D6EE1">
      <w:pPr>
        <w:pStyle w:val="ConsPlusNormal"/>
        <w:spacing w:before="220"/>
        <w:ind w:firstLine="540"/>
        <w:jc w:val="both"/>
      </w:pPr>
      <w:r>
        <w:rPr>
          <w:b/>
        </w:rPr>
        <w:t>Объем технического обслуживания железнодорожного подвижного состава</w:t>
      </w:r>
      <w:r>
        <w:t>, 677</w:t>
      </w:r>
    </w:p>
    <w:p w14:paraId="32298110" w14:textId="77777777" w:rsidR="008D6EE1" w:rsidRDefault="008D6EE1">
      <w:pPr>
        <w:pStyle w:val="ConsPlusNormal"/>
        <w:spacing w:before="220"/>
        <w:ind w:firstLine="540"/>
        <w:jc w:val="both"/>
      </w:pPr>
      <w:r>
        <w:rPr>
          <w:b/>
        </w:rPr>
        <w:t>Обязательное требование</w:t>
      </w:r>
      <w:r>
        <w:t>, 173</w:t>
      </w:r>
    </w:p>
    <w:p w14:paraId="7D490053" w14:textId="77777777" w:rsidR="008D6EE1" w:rsidRDefault="008D6EE1">
      <w:pPr>
        <w:pStyle w:val="ConsPlusNormal"/>
        <w:spacing w:before="220"/>
        <w:ind w:firstLine="540"/>
        <w:jc w:val="both"/>
      </w:pPr>
      <w:r>
        <w:rPr>
          <w:b/>
        </w:rPr>
        <w:t>Обязательные метрологические требования</w:t>
      </w:r>
      <w:r>
        <w:t>, 188</w:t>
      </w:r>
    </w:p>
    <w:p w14:paraId="749E7539" w14:textId="77777777" w:rsidR="008D6EE1" w:rsidRDefault="008D6EE1">
      <w:pPr>
        <w:pStyle w:val="ConsPlusNormal"/>
        <w:spacing w:before="220"/>
        <w:ind w:firstLine="540"/>
        <w:jc w:val="both"/>
      </w:pPr>
      <w:r>
        <w:rPr>
          <w:b/>
        </w:rPr>
        <w:t>Обязательные требования пожарной безопасности</w:t>
      </w:r>
      <w:r>
        <w:t>, 322</w:t>
      </w:r>
    </w:p>
    <w:p w14:paraId="7E03FC52" w14:textId="77777777" w:rsidR="008D6EE1" w:rsidRDefault="008D6EE1">
      <w:pPr>
        <w:pStyle w:val="ConsPlusNormal"/>
        <w:spacing w:before="220"/>
        <w:ind w:firstLine="540"/>
        <w:jc w:val="both"/>
      </w:pPr>
      <w:r>
        <w:rPr>
          <w:b/>
        </w:rPr>
        <w:t>Ограждающие тормозные башмаки</w:t>
      </w:r>
      <w:r>
        <w:t>, 664</w:t>
      </w:r>
    </w:p>
    <w:p w14:paraId="79F3D64A" w14:textId="77777777" w:rsidR="008D6EE1" w:rsidRDefault="008D6EE1">
      <w:pPr>
        <w:pStyle w:val="ConsPlusNormal"/>
        <w:spacing w:before="220"/>
        <w:ind w:firstLine="540"/>
        <w:jc w:val="both"/>
      </w:pPr>
      <w:r>
        <w:rPr>
          <w:b/>
        </w:rPr>
        <w:t>Ограниченно-работоспособное техническое состояние</w:t>
      </w:r>
      <w:r>
        <w:t>, 368</w:t>
      </w:r>
    </w:p>
    <w:p w14:paraId="1A70C281" w14:textId="77777777" w:rsidR="008D6EE1" w:rsidRDefault="008D6EE1">
      <w:pPr>
        <w:pStyle w:val="ConsPlusNormal"/>
        <w:spacing w:before="220"/>
        <w:ind w:firstLine="540"/>
        <w:jc w:val="both"/>
      </w:pPr>
      <w:r>
        <w:rPr>
          <w:b/>
        </w:rPr>
        <w:t>Ограничивающий перегон</w:t>
      </w:r>
      <w:r>
        <w:t>, 733</w:t>
      </w:r>
    </w:p>
    <w:p w14:paraId="72E29ECF" w14:textId="77777777" w:rsidR="008D6EE1" w:rsidRDefault="008D6EE1">
      <w:pPr>
        <w:pStyle w:val="ConsPlusNormal"/>
        <w:spacing w:before="220"/>
        <w:ind w:firstLine="540"/>
        <w:jc w:val="both"/>
      </w:pPr>
      <w:r>
        <w:rPr>
          <w:b/>
        </w:rPr>
        <w:t>Одинарный поезд</w:t>
      </w:r>
      <w:r>
        <w:t>, 702</w:t>
      </w:r>
    </w:p>
    <w:p w14:paraId="7AF36421" w14:textId="77777777" w:rsidR="008D6EE1" w:rsidRDefault="008D6EE1">
      <w:pPr>
        <w:pStyle w:val="ConsPlusNormal"/>
        <w:spacing w:before="220"/>
        <w:ind w:firstLine="540"/>
        <w:jc w:val="both"/>
      </w:pPr>
      <w:r>
        <w:rPr>
          <w:b/>
        </w:rPr>
        <w:t>Одиночная стрелка</w:t>
      </w:r>
      <w:r>
        <w:t>, 410</w:t>
      </w:r>
    </w:p>
    <w:p w14:paraId="66554CC8" w14:textId="77777777" w:rsidR="008D6EE1" w:rsidRDefault="008D6EE1">
      <w:pPr>
        <w:pStyle w:val="ConsPlusNormal"/>
        <w:spacing w:before="220"/>
        <w:ind w:firstLine="540"/>
        <w:jc w:val="both"/>
      </w:pPr>
      <w:r>
        <w:rPr>
          <w:b/>
        </w:rPr>
        <w:t>Одиночный комплект запасных частей, инструмента, приспособлений и средств измерений;</w:t>
      </w:r>
      <w:r>
        <w:t xml:space="preserve"> одиночный комплект ЗИП, 687</w:t>
      </w:r>
    </w:p>
    <w:p w14:paraId="716F8C2A" w14:textId="77777777" w:rsidR="008D6EE1" w:rsidRDefault="008D6EE1">
      <w:pPr>
        <w:pStyle w:val="ConsPlusNormal"/>
        <w:spacing w:before="220"/>
        <w:ind w:firstLine="540"/>
        <w:jc w:val="both"/>
      </w:pPr>
      <w:r>
        <w:rPr>
          <w:b/>
        </w:rPr>
        <w:t>Одномерный прогноз</w:t>
      </w:r>
      <w:r>
        <w:t>, 699</w:t>
      </w:r>
    </w:p>
    <w:p w14:paraId="5F611C98" w14:textId="77777777" w:rsidR="008D6EE1" w:rsidRDefault="008D6EE1">
      <w:pPr>
        <w:pStyle w:val="ConsPlusNormal"/>
        <w:spacing w:before="220"/>
        <w:ind w:firstLine="540"/>
        <w:jc w:val="both"/>
      </w:pPr>
      <w:r>
        <w:rPr>
          <w:b/>
        </w:rPr>
        <w:t>Односторонне согласованный стандарт</w:t>
      </w:r>
      <w:r>
        <w:t>, 184</w:t>
      </w:r>
    </w:p>
    <w:p w14:paraId="2B92DE71" w14:textId="77777777" w:rsidR="008D6EE1" w:rsidRDefault="008D6EE1">
      <w:pPr>
        <w:pStyle w:val="ConsPlusNormal"/>
        <w:spacing w:before="220"/>
        <w:ind w:firstLine="540"/>
        <w:jc w:val="both"/>
      </w:pPr>
      <w:r>
        <w:rPr>
          <w:b/>
        </w:rPr>
        <w:t xml:space="preserve">Односторонний режим питания </w:t>
      </w:r>
      <w:proofErr w:type="spellStart"/>
      <w:r>
        <w:rPr>
          <w:b/>
        </w:rPr>
        <w:t>межподстанционной</w:t>
      </w:r>
      <w:proofErr w:type="spellEnd"/>
      <w:r>
        <w:rPr>
          <w:b/>
        </w:rPr>
        <w:t xml:space="preserve"> зоны</w:t>
      </w:r>
      <w:r>
        <w:t>, 471</w:t>
      </w:r>
    </w:p>
    <w:p w14:paraId="3C6C6C1E" w14:textId="77777777" w:rsidR="008D6EE1" w:rsidRDefault="008D6EE1">
      <w:pPr>
        <w:pStyle w:val="ConsPlusNormal"/>
        <w:spacing w:before="220"/>
        <w:ind w:firstLine="540"/>
        <w:jc w:val="both"/>
      </w:pPr>
      <w:r>
        <w:rPr>
          <w:b/>
        </w:rPr>
        <w:t xml:space="preserve">Односторонний режим питания </w:t>
      </w:r>
      <w:proofErr w:type="spellStart"/>
      <w:r>
        <w:rPr>
          <w:b/>
        </w:rPr>
        <w:t>межподстанционной</w:t>
      </w:r>
      <w:proofErr w:type="spellEnd"/>
      <w:r>
        <w:rPr>
          <w:b/>
        </w:rPr>
        <w:t xml:space="preserve"> зоны с разделом</w:t>
      </w:r>
      <w:r>
        <w:t>, 471</w:t>
      </w:r>
    </w:p>
    <w:p w14:paraId="267C9749" w14:textId="77777777" w:rsidR="008D6EE1" w:rsidRDefault="008D6EE1">
      <w:pPr>
        <w:pStyle w:val="ConsPlusNormal"/>
        <w:spacing w:before="220"/>
        <w:ind w:firstLine="540"/>
        <w:jc w:val="both"/>
      </w:pPr>
      <w:r>
        <w:rPr>
          <w:b/>
        </w:rPr>
        <w:t>Оконечное кабельное устройство (линейных сооружений кабельной линии передачи железнодорожного транспорта)</w:t>
      </w:r>
      <w:r>
        <w:t>, 533</w:t>
      </w:r>
    </w:p>
    <w:p w14:paraId="14C4A3F0" w14:textId="77777777" w:rsidR="008D6EE1" w:rsidRDefault="008D6EE1">
      <w:pPr>
        <w:pStyle w:val="ConsPlusNormal"/>
        <w:spacing w:before="220"/>
        <w:ind w:firstLine="540"/>
        <w:jc w:val="both"/>
      </w:pPr>
      <w:r>
        <w:rPr>
          <w:b/>
        </w:rPr>
        <w:t>Окружающая среда</w:t>
      </w:r>
      <w:r>
        <w:t>, 312</w:t>
      </w:r>
    </w:p>
    <w:p w14:paraId="56D1EE8D" w14:textId="77777777" w:rsidR="008D6EE1" w:rsidRDefault="008D6EE1">
      <w:pPr>
        <w:pStyle w:val="ConsPlusNormal"/>
        <w:spacing w:before="220"/>
        <w:ind w:firstLine="540"/>
        <w:jc w:val="both"/>
      </w:pPr>
      <w:r>
        <w:rPr>
          <w:b/>
        </w:rPr>
        <w:t>Окружение процесса</w:t>
      </w:r>
      <w:r>
        <w:t>, 904</w:t>
      </w:r>
    </w:p>
    <w:p w14:paraId="4EB9722F" w14:textId="77777777" w:rsidR="008D6EE1" w:rsidRDefault="008D6EE1">
      <w:pPr>
        <w:pStyle w:val="ConsPlusNormal"/>
        <w:spacing w:before="220"/>
        <w:ind w:firstLine="540"/>
        <w:jc w:val="both"/>
      </w:pPr>
      <w:r>
        <w:rPr>
          <w:b/>
        </w:rPr>
        <w:t>Онтология данных</w:t>
      </w:r>
      <w:r>
        <w:t>, 861</w:t>
      </w:r>
    </w:p>
    <w:p w14:paraId="3B5E628C" w14:textId="77777777" w:rsidR="008D6EE1" w:rsidRDefault="008D6EE1">
      <w:pPr>
        <w:pStyle w:val="ConsPlusNormal"/>
        <w:spacing w:before="220"/>
        <w:ind w:firstLine="540"/>
        <w:jc w:val="both"/>
      </w:pPr>
      <w:r>
        <w:rPr>
          <w:b/>
        </w:rPr>
        <w:t>Опасное влияние (на сооружение железнодорожной проводной электросвязи)</w:t>
      </w:r>
      <w:r>
        <w:t>, 559</w:t>
      </w:r>
    </w:p>
    <w:p w14:paraId="2EF756CC" w14:textId="77777777" w:rsidR="008D6EE1" w:rsidRDefault="008D6EE1">
      <w:pPr>
        <w:pStyle w:val="ConsPlusNormal"/>
        <w:spacing w:before="220"/>
        <w:ind w:firstLine="540"/>
        <w:jc w:val="both"/>
      </w:pPr>
      <w:r>
        <w:rPr>
          <w:b/>
        </w:rPr>
        <w:lastRenderedPageBreak/>
        <w:t>Опасное геологическое явление</w:t>
      </w:r>
      <w:r>
        <w:t>, 280</w:t>
      </w:r>
    </w:p>
    <w:p w14:paraId="61C9A3F4" w14:textId="77777777" w:rsidR="008D6EE1" w:rsidRDefault="008D6EE1">
      <w:pPr>
        <w:pStyle w:val="ConsPlusNormal"/>
        <w:spacing w:before="220"/>
        <w:ind w:firstLine="540"/>
        <w:jc w:val="both"/>
      </w:pPr>
      <w:r>
        <w:rPr>
          <w:b/>
        </w:rPr>
        <w:t>Опасное гидрологическое явление</w:t>
      </w:r>
      <w:r>
        <w:t>, 285</w:t>
      </w:r>
    </w:p>
    <w:p w14:paraId="0FA3AB4C" w14:textId="77777777" w:rsidR="008D6EE1" w:rsidRDefault="008D6EE1">
      <w:pPr>
        <w:pStyle w:val="ConsPlusNormal"/>
        <w:spacing w:before="220"/>
        <w:ind w:firstLine="540"/>
        <w:jc w:val="both"/>
      </w:pPr>
      <w:r>
        <w:rPr>
          <w:b/>
        </w:rPr>
        <w:t>Опасное метеорологическое явление</w:t>
      </w:r>
      <w:r>
        <w:t>, 288</w:t>
      </w:r>
    </w:p>
    <w:p w14:paraId="14EF4C6B" w14:textId="77777777" w:rsidR="008D6EE1" w:rsidRDefault="008D6EE1">
      <w:pPr>
        <w:pStyle w:val="ConsPlusNormal"/>
        <w:spacing w:before="220"/>
        <w:ind w:firstLine="540"/>
        <w:jc w:val="both"/>
      </w:pPr>
      <w:r>
        <w:rPr>
          <w:b/>
        </w:rPr>
        <w:t>Опасное природное явление</w:t>
      </w:r>
      <w:r>
        <w:t>, 278</w:t>
      </w:r>
    </w:p>
    <w:p w14:paraId="3B535520" w14:textId="77777777" w:rsidR="008D6EE1" w:rsidRDefault="008D6EE1">
      <w:pPr>
        <w:pStyle w:val="ConsPlusNormal"/>
        <w:spacing w:before="220"/>
        <w:ind w:firstLine="540"/>
        <w:jc w:val="both"/>
      </w:pPr>
      <w:r>
        <w:rPr>
          <w:b/>
        </w:rPr>
        <w:t>Опасное происшествие</w:t>
      </w:r>
      <w:r>
        <w:t>, 304</w:t>
      </w:r>
    </w:p>
    <w:p w14:paraId="06F58592" w14:textId="77777777" w:rsidR="008D6EE1" w:rsidRDefault="008D6EE1">
      <w:pPr>
        <w:pStyle w:val="ConsPlusNormal"/>
        <w:spacing w:before="220"/>
        <w:ind w:firstLine="540"/>
        <w:jc w:val="both"/>
      </w:pPr>
      <w:r>
        <w:rPr>
          <w:b/>
        </w:rPr>
        <w:t>Опасное состояние (железнодорожной техники)</w:t>
      </w:r>
      <w:r>
        <w:t>, 786</w:t>
      </w:r>
    </w:p>
    <w:p w14:paraId="1411D675" w14:textId="77777777" w:rsidR="008D6EE1" w:rsidRDefault="008D6EE1">
      <w:pPr>
        <w:pStyle w:val="ConsPlusNormal"/>
        <w:spacing w:before="220"/>
        <w:ind w:firstLine="540"/>
        <w:jc w:val="both"/>
      </w:pPr>
      <w:r>
        <w:rPr>
          <w:b/>
        </w:rPr>
        <w:t>Опасное состояние железнодорожной автоматики и телемеханики</w:t>
      </w:r>
      <w:r>
        <w:t>, 509</w:t>
      </w:r>
    </w:p>
    <w:p w14:paraId="0B5D049F" w14:textId="77777777" w:rsidR="008D6EE1" w:rsidRDefault="008D6EE1">
      <w:pPr>
        <w:pStyle w:val="ConsPlusNormal"/>
        <w:spacing w:before="220"/>
        <w:ind w:firstLine="540"/>
        <w:jc w:val="both"/>
      </w:pPr>
      <w:r>
        <w:rPr>
          <w:b/>
        </w:rPr>
        <w:t>Опасное состояние системы железнодорожной автоматики и телемеханики</w:t>
      </w:r>
      <w:r>
        <w:t>, 808</w:t>
      </w:r>
    </w:p>
    <w:p w14:paraId="0A87117F" w14:textId="77777777" w:rsidR="008D6EE1" w:rsidRDefault="008D6EE1">
      <w:pPr>
        <w:pStyle w:val="ConsPlusNormal"/>
        <w:spacing w:before="220"/>
        <w:ind w:firstLine="540"/>
        <w:jc w:val="both"/>
      </w:pPr>
      <w:r>
        <w:rPr>
          <w:b/>
        </w:rPr>
        <w:t>Опасность</w:t>
      </w:r>
      <w:r>
        <w:t>, 303</w:t>
      </w:r>
    </w:p>
    <w:p w14:paraId="7AB6DE6B" w14:textId="77777777" w:rsidR="008D6EE1" w:rsidRDefault="008D6EE1">
      <w:pPr>
        <w:pStyle w:val="ConsPlusNormal"/>
        <w:spacing w:before="220"/>
        <w:ind w:firstLine="540"/>
        <w:jc w:val="both"/>
      </w:pPr>
      <w:r>
        <w:rPr>
          <w:b/>
        </w:rPr>
        <w:t>Опасные производственные объекты</w:t>
      </w:r>
      <w:r>
        <w:t>, 309</w:t>
      </w:r>
    </w:p>
    <w:p w14:paraId="547FB24B" w14:textId="77777777" w:rsidR="008D6EE1" w:rsidRDefault="008D6EE1">
      <w:pPr>
        <w:pStyle w:val="ConsPlusNormal"/>
        <w:spacing w:before="220"/>
        <w:ind w:firstLine="540"/>
        <w:jc w:val="both"/>
      </w:pPr>
      <w:r>
        <w:rPr>
          <w:b/>
        </w:rPr>
        <w:t>Опасные техногенные происшествия</w:t>
      </w:r>
      <w:r>
        <w:t>, 276</w:t>
      </w:r>
    </w:p>
    <w:p w14:paraId="41E7D82A" w14:textId="77777777" w:rsidR="008D6EE1" w:rsidRDefault="008D6EE1">
      <w:pPr>
        <w:pStyle w:val="ConsPlusNormal"/>
        <w:spacing w:before="220"/>
        <w:ind w:firstLine="540"/>
        <w:jc w:val="both"/>
      </w:pPr>
      <w:r>
        <w:rPr>
          <w:b/>
        </w:rPr>
        <w:t>Опасный груз</w:t>
      </w:r>
      <w:r>
        <w:t>, 744</w:t>
      </w:r>
    </w:p>
    <w:p w14:paraId="765C92D4" w14:textId="77777777" w:rsidR="008D6EE1" w:rsidRDefault="008D6EE1">
      <w:pPr>
        <w:pStyle w:val="ConsPlusNormal"/>
        <w:spacing w:before="220"/>
        <w:ind w:firstLine="540"/>
        <w:jc w:val="both"/>
      </w:pPr>
      <w:r>
        <w:rPr>
          <w:b/>
        </w:rPr>
        <w:t>Опасный отказ (железнодорожной техники)</w:t>
      </w:r>
      <w:r>
        <w:t>, 788</w:t>
      </w:r>
    </w:p>
    <w:p w14:paraId="5879CB78" w14:textId="77777777" w:rsidR="008D6EE1" w:rsidRDefault="008D6EE1">
      <w:pPr>
        <w:pStyle w:val="ConsPlusNormal"/>
        <w:spacing w:before="220"/>
        <w:ind w:firstLine="540"/>
        <w:jc w:val="both"/>
      </w:pPr>
      <w:r>
        <w:rPr>
          <w:b/>
        </w:rPr>
        <w:t>Опасный отказ железнодорожной автоматики и телемеханики</w:t>
      </w:r>
      <w:r>
        <w:t>, 509</w:t>
      </w:r>
    </w:p>
    <w:p w14:paraId="537FAF8E" w14:textId="77777777" w:rsidR="008D6EE1" w:rsidRDefault="008D6EE1">
      <w:pPr>
        <w:pStyle w:val="ConsPlusNormal"/>
        <w:spacing w:before="220"/>
        <w:ind w:firstLine="540"/>
        <w:jc w:val="both"/>
      </w:pPr>
      <w:r>
        <w:rPr>
          <w:b/>
        </w:rPr>
        <w:t>Опасный отказ системы железнодорожной автоматики и телемеханики</w:t>
      </w:r>
      <w:r>
        <w:t>, 809</w:t>
      </w:r>
    </w:p>
    <w:p w14:paraId="647EC92E" w14:textId="77777777" w:rsidR="008D6EE1" w:rsidRDefault="008D6EE1">
      <w:pPr>
        <w:pStyle w:val="ConsPlusNormal"/>
        <w:spacing w:before="220"/>
        <w:ind w:firstLine="540"/>
        <w:jc w:val="both"/>
      </w:pPr>
      <w:r>
        <w:rPr>
          <w:b/>
        </w:rPr>
        <w:t>Опасный производственный фактор</w:t>
      </w:r>
      <w:r>
        <w:t>, 303</w:t>
      </w:r>
    </w:p>
    <w:p w14:paraId="6EF8C772" w14:textId="77777777" w:rsidR="008D6EE1" w:rsidRDefault="008D6EE1">
      <w:pPr>
        <w:pStyle w:val="ConsPlusNormal"/>
        <w:spacing w:before="220"/>
        <w:ind w:firstLine="540"/>
        <w:jc w:val="both"/>
      </w:pPr>
      <w:r>
        <w:rPr>
          <w:b/>
        </w:rPr>
        <w:t>Оперативное планирование поездной и грузовой работы станции</w:t>
      </w:r>
      <w:r>
        <w:t>, 726</w:t>
      </w:r>
    </w:p>
    <w:p w14:paraId="5908432B" w14:textId="77777777" w:rsidR="008D6EE1" w:rsidRDefault="008D6EE1">
      <w:pPr>
        <w:pStyle w:val="ConsPlusNormal"/>
        <w:spacing w:before="220"/>
        <w:ind w:firstLine="540"/>
        <w:jc w:val="both"/>
      </w:pPr>
      <w:r>
        <w:rPr>
          <w:b/>
        </w:rPr>
        <w:t>Оперативный прогноз</w:t>
      </w:r>
      <w:r>
        <w:t>, 699</w:t>
      </w:r>
    </w:p>
    <w:p w14:paraId="2D05B20C" w14:textId="77777777" w:rsidR="008D6EE1" w:rsidRDefault="008D6EE1">
      <w:pPr>
        <w:pStyle w:val="ConsPlusNormal"/>
        <w:spacing w:before="220"/>
        <w:ind w:firstLine="540"/>
        <w:jc w:val="both"/>
      </w:pPr>
      <w:r>
        <w:rPr>
          <w:b/>
        </w:rPr>
        <w:t>Оператор данных</w:t>
      </w:r>
      <w:r>
        <w:t>, 862</w:t>
      </w:r>
    </w:p>
    <w:p w14:paraId="4E8C3FA4" w14:textId="77777777" w:rsidR="008D6EE1" w:rsidRDefault="008D6EE1">
      <w:pPr>
        <w:pStyle w:val="ConsPlusNormal"/>
        <w:spacing w:before="220"/>
        <w:ind w:firstLine="540"/>
        <w:jc w:val="both"/>
      </w:pPr>
      <w:r>
        <w:rPr>
          <w:b/>
        </w:rPr>
        <w:t>Оператор железнодорожного подвижного состава, контейнеров</w:t>
      </w:r>
      <w:r>
        <w:t>, 53</w:t>
      </w:r>
    </w:p>
    <w:p w14:paraId="757242C7" w14:textId="77777777" w:rsidR="008D6EE1" w:rsidRDefault="008D6EE1">
      <w:pPr>
        <w:pStyle w:val="ConsPlusNormal"/>
        <w:spacing w:before="220"/>
        <w:ind w:firstLine="540"/>
        <w:jc w:val="both"/>
      </w:pPr>
      <w:r>
        <w:rPr>
          <w:b/>
        </w:rPr>
        <w:t>Оператор информационной системы</w:t>
      </w:r>
      <w:r>
        <w:t>, 817</w:t>
      </w:r>
    </w:p>
    <w:p w14:paraId="3B78C215" w14:textId="77777777" w:rsidR="008D6EE1" w:rsidRDefault="008D6EE1">
      <w:pPr>
        <w:pStyle w:val="ConsPlusNormal"/>
        <w:spacing w:before="220"/>
        <w:ind w:firstLine="540"/>
        <w:jc w:val="both"/>
      </w:pPr>
      <w:r>
        <w:rPr>
          <w:b/>
        </w:rPr>
        <w:t>Оператор перевозки</w:t>
      </w:r>
      <w:r>
        <w:t>, 735</w:t>
      </w:r>
    </w:p>
    <w:p w14:paraId="22BA67C9" w14:textId="77777777" w:rsidR="008D6EE1" w:rsidRDefault="008D6EE1">
      <w:pPr>
        <w:pStyle w:val="ConsPlusNormal"/>
        <w:spacing w:before="220"/>
        <w:ind w:firstLine="540"/>
        <w:jc w:val="both"/>
      </w:pPr>
      <w:r>
        <w:rPr>
          <w:b/>
        </w:rPr>
        <w:t>Операционная эффективность контрольной процедуры</w:t>
      </w:r>
      <w:r>
        <w:t>, 383</w:t>
      </w:r>
    </w:p>
    <w:p w14:paraId="642C60C9" w14:textId="77777777" w:rsidR="008D6EE1" w:rsidRDefault="008D6EE1">
      <w:pPr>
        <w:pStyle w:val="ConsPlusNormal"/>
        <w:spacing w:before="220"/>
        <w:ind w:firstLine="540"/>
        <w:jc w:val="both"/>
      </w:pPr>
      <w:r>
        <w:rPr>
          <w:b/>
        </w:rPr>
        <w:t>Операция</w:t>
      </w:r>
      <w:r>
        <w:t>, 897</w:t>
      </w:r>
    </w:p>
    <w:p w14:paraId="1589E5E6" w14:textId="77777777" w:rsidR="008D6EE1" w:rsidRDefault="008D6EE1">
      <w:pPr>
        <w:pStyle w:val="ConsPlusNormal"/>
        <w:spacing w:before="220"/>
        <w:ind w:firstLine="540"/>
        <w:jc w:val="both"/>
      </w:pPr>
      <w:r>
        <w:rPr>
          <w:b/>
        </w:rPr>
        <w:t>Оповещение работающих на путях</w:t>
      </w:r>
      <w:r>
        <w:t>, 494</w:t>
      </w:r>
    </w:p>
    <w:p w14:paraId="66456B17" w14:textId="77777777" w:rsidR="008D6EE1" w:rsidRDefault="008D6EE1">
      <w:pPr>
        <w:pStyle w:val="ConsPlusNormal"/>
        <w:spacing w:before="220"/>
        <w:ind w:firstLine="540"/>
        <w:jc w:val="both"/>
      </w:pPr>
      <w:r>
        <w:rPr>
          <w:b/>
        </w:rPr>
        <w:t>Оползень</w:t>
      </w:r>
      <w:r>
        <w:t>, 283</w:t>
      </w:r>
    </w:p>
    <w:p w14:paraId="102A3696" w14:textId="77777777" w:rsidR="008D6EE1" w:rsidRDefault="008D6EE1">
      <w:pPr>
        <w:pStyle w:val="ConsPlusNormal"/>
        <w:spacing w:before="220"/>
        <w:ind w:firstLine="540"/>
        <w:jc w:val="both"/>
      </w:pPr>
      <w:r>
        <w:rPr>
          <w:b/>
        </w:rPr>
        <w:t>Опора (железнодорожной) контактной сети</w:t>
      </w:r>
      <w:r>
        <w:t>, 451</w:t>
      </w:r>
    </w:p>
    <w:p w14:paraId="3E7CDB2E" w14:textId="77777777" w:rsidR="008D6EE1" w:rsidRDefault="008D6EE1">
      <w:pPr>
        <w:pStyle w:val="ConsPlusNormal"/>
        <w:spacing w:before="220"/>
        <w:ind w:firstLine="540"/>
        <w:jc w:val="both"/>
      </w:pPr>
      <w:r>
        <w:rPr>
          <w:b/>
        </w:rPr>
        <w:t>Опора гибкой поперечины (железнодорожной) контактной сети</w:t>
      </w:r>
      <w:r>
        <w:t>, 453</w:t>
      </w:r>
    </w:p>
    <w:p w14:paraId="56F14083" w14:textId="77777777" w:rsidR="008D6EE1" w:rsidRDefault="008D6EE1">
      <w:pPr>
        <w:pStyle w:val="ConsPlusNormal"/>
        <w:spacing w:before="220"/>
        <w:ind w:firstLine="540"/>
        <w:jc w:val="both"/>
      </w:pPr>
      <w:r>
        <w:rPr>
          <w:b/>
        </w:rPr>
        <w:t>Опора жесткой поперечины (железнодорожной) контактной сети</w:t>
      </w:r>
      <w:r>
        <w:t>, 453</w:t>
      </w:r>
    </w:p>
    <w:p w14:paraId="0044C267" w14:textId="77777777" w:rsidR="008D6EE1" w:rsidRDefault="008D6EE1">
      <w:pPr>
        <w:pStyle w:val="ConsPlusNormal"/>
        <w:spacing w:before="220"/>
        <w:ind w:firstLine="540"/>
        <w:jc w:val="both"/>
      </w:pPr>
      <w:r>
        <w:rPr>
          <w:b/>
        </w:rPr>
        <w:t>Опорная логистическая инфраструктура</w:t>
      </w:r>
      <w:r>
        <w:t>, 44</w:t>
      </w:r>
    </w:p>
    <w:p w14:paraId="68E2909A" w14:textId="77777777" w:rsidR="008D6EE1" w:rsidRDefault="008D6EE1">
      <w:pPr>
        <w:pStyle w:val="ConsPlusNormal"/>
        <w:spacing w:before="220"/>
        <w:ind w:firstLine="540"/>
        <w:jc w:val="both"/>
      </w:pPr>
      <w:r>
        <w:rPr>
          <w:b/>
        </w:rPr>
        <w:lastRenderedPageBreak/>
        <w:t>Опорная сеть железных дорог</w:t>
      </w:r>
      <w:r>
        <w:t>, 43</w:t>
      </w:r>
    </w:p>
    <w:p w14:paraId="56D26413" w14:textId="77777777" w:rsidR="008D6EE1" w:rsidRDefault="008D6EE1">
      <w:pPr>
        <w:pStyle w:val="ConsPlusNormal"/>
        <w:spacing w:before="220"/>
        <w:ind w:firstLine="540"/>
        <w:jc w:val="both"/>
      </w:pPr>
      <w:r>
        <w:rPr>
          <w:b/>
        </w:rPr>
        <w:t>Опорная сеть морских портов</w:t>
      </w:r>
      <w:r>
        <w:t>, 44</w:t>
      </w:r>
    </w:p>
    <w:p w14:paraId="605605FE" w14:textId="77777777" w:rsidR="008D6EE1" w:rsidRDefault="008D6EE1">
      <w:pPr>
        <w:pStyle w:val="ConsPlusNormal"/>
        <w:spacing w:before="220"/>
        <w:ind w:firstLine="540"/>
        <w:jc w:val="both"/>
      </w:pPr>
      <w:r>
        <w:rPr>
          <w:b/>
        </w:rPr>
        <w:t>Опорное значение (величины)</w:t>
      </w:r>
      <w:r>
        <w:t>, 203</w:t>
      </w:r>
    </w:p>
    <w:p w14:paraId="5F30B9FD" w14:textId="77777777" w:rsidR="008D6EE1" w:rsidRDefault="008D6EE1">
      <w:pPr>
        <w:pStyle w:val="ConsPlusNormal"/>
        <w:spacing w:before="220"/>
        <w:ind w:firstLine="540"/>
        <w:jc w:val="both"/>
      </w:pPr>
      <w:r>
        <w:rPr>
          <w:b/>
        </w:rPr>
        <w:t>Опорное крепление несущего троса</w:t>
      </w:r>
      <w:r>
        <w:t>, 435</w:t>
      </w:r>
    </w:p>
    <w:p w14:paraId="6B5BFB25" w14:textId="77777777" w:rsidR="008D6EE1" w:rsidRDefault="008D6EE1">
      <w:pPr>
        <w:pStyle w:val="ConsPlusNormal"/>
        <w:spacing w:before="220"/>
        <w:ind w:firstLine="540"/>
        <w:jc w:val="both"/>
      </w:pPr>
      <w:r>
        <w:rPr>
          <w:b/>
        </w:rPr>
        <w:t>Оправданный риск</w:t>
      </w:r>
      <w:r>
        <w:t>, 326</w:t>
      </w:r>
    </w:p>
    <w:p w14:paraId="42BEAB49" w14:textId="77777777" w:rsidR="008D6EE1" w:rsidRDefault="008D6EE1">
      <w:pPr>
        <w:pStyle w:val="ConsPlusNormal"/>
        <w:spacing w:before="220"/>
        <w:ind w:firstLine="540"/>
        <w:jc w:val="both"/>
      </w:pPr>
      <w:r>
        <w:rPr>
          <w:b/>
        </w:rPr>
        <w:t>Определение</w:t>
      </w:r>
      <w:r>
        <w:t>, 940</w:t>
      </w:r>
    </w:p>
    <w:p w14:paraId="27BDD847" w14:textId="77777777" w:rsidR="008D6EE1" w:rsidRDefault="008D6EE1">
      <w:pPr>
        <w:pStyle w:val="ConsPlusNormal"/>
        <w:spacing w:before="220"/>
        <w:ind w:firstLine="540"/>
        <w:jc w:val="both"/>
      </w:pPr>
      <w:r>
        <w:rPr>
          <w:b/>
        </w:rPr>
        <w:t>Определительные испытания</w:t>
      </w:r>
      <w:r>
        <w:t>, 953</w:t>
      </w:r>
    </w:p>
    <w:p w14:paraId="391EDD95" w14:textId="77777777" w:rsidR="008D6EE1" w:rsidRDefault="008D6EE1">
      <w:pPr>
        <w:pStyle w:val="ConsPlusNormal"/>
        <w:spacing w:before="220"/>
        <w:ind w:firstLine="540"/>
        <w:jc w:val="both"/>
      </w:pPr>
      <w:r>
        <w:rPr>
          <w:b/>
        </w:rPr>
        <w:t>Опробование тормозов</w:t>
      </w:r>
      <w:r>
        <w:t>, 663</w:t>
      </w:r>
    </w:p>
    <w:p w14:paraId="70276309" w14:textId="77777777" w:rsidR="008D6EE1" w:rsidRDefault="008D6EE1">
      <w:pPr>
        <w:pStyle w:val="ConsPlusNormal"/>
        <w:spacing w:before="220"/>
        <w:ind w:firstLine="540"/>
        <w:jc w:val="both"/>
      </w:pPr>
      <w:r>
        <w:rPr>
          <w:b/>
        </w:rPr>
        <w:t>Оптико-электронная транспортная сеть (железнодорожной электросвязи)</w:t>
      </w:r>
      <w:r>
        <w:t>, 518</w:t>
      </w:r>
    </w:p>
    <w:p w14:paraId="320F3C2B" w14:textId="77777777" w:rsidR="008D6EE1" w:rsidRDefault="008D6EE1">
      <w:pPr>
        <w:pStyle w:val="ConsPlusNormal"/>
        <w:spacing w:before="220"/>
        <w:ind w:firstLine="540"/>
        <w:jc w:val="both"/>
      </w:pPr>
      <w:r>
        <w:rPr>
          <w:b/>
        </w:rPr>
        <w:t>Оптическая транспортная сеть (железнодорожной электросвязи)</w:t>
      </w:r>
      <w:r>
        <w:t>, 518</w:t>
      </w:r>
    </w:p>
    <w:p w14:paraId="0D8406AE" w14:textId="77777777" w:rsidR="008D6EE1" w:rsidRDefault="008D6EE1">
      <w:pPr>
        <w:pStyle w:val="ConsPlusNormal"/>
        <w:spacing w:before="220"/>
        <w:ind w:firstLine="540"/>
        <w:jc w:val="both"/>
      </w:pPr>
      <w:r>
        <w:rPr>
          <w:b/>
        </w:rPr>
        <w:t>Оптический кабель (железнодорожной связи)</w:t>
      </w:r>
      <w:r>
        <w:t>, 532</w:t>
      </w:r>
    </w:p>
    <w:p w14:paraId="1D00F883" w14:textId="77777777" w:rsidR="008D6EE1" w:rsidRDefault="008D6EE1">
      <w:pPr>
        <w:pStyle w:val="ConsPlusNormal"/>
        <w:spacing w:before="220"/>
        <w:ind w:firstLine="540"/>
        <w:jc w:val="both"/>
      </w:pPr>
      <w:r>
        <w:rPr>
          <w:b/>
        </w:rPr>
        <w:t>Оптический канал (транспортной сети железнодорожной электросвязи)</w:t>
      </w:r>
      <w:r>
        <w:t>, 539</w:t>
      </w:r>
    </w:p>
    <w:p w14:paraId="494A6F03" w14:textId="77777777" w:rsidR="008D6EE1" w:rsidRDefault="008D6EE1">
      <w:pPr>
        <w:pStyle w:val="ConsPlusNormal"/>
        <w:spacing w:before="220"/>
        <w:ind w:firstLine="540"/>
        <w:jc w:val="both"/>
      </w:pPr>
      <w:r>
        <w:rPr>
          <w:b/>
        </w:rPr>
        <w:t>Оптический коммутатор (транспортной сети железнодорожной электросвязи [первичной сети связи железнодорожного транспорта])</w:t>
      </w:r>
      <w:r>
        <w:t>, 545</w:t>
      </w:r>
    </w:p>
    <w:p w14:paraId="4791B37C" w14:textId="77777777" w:rsidR="008D6EE1" w:rsidRDefault="008D6EE1">
      <w:pPr>
        <w:pStyle w:val="ConsPlusNormal"/>
        <w:spacing w:before="220"/>
        <w:ind w:firstLine="540"/>
        <w:jc w:val="both"/>
      </w:pPr>
      <w:r>
        <w:rPr>
          <w:b/>
        </w:rPr>
        <w:t>Оптический транспортный блок (транспортной сети железнодорожной электросвязи);</w:t>
      </w:r>
      <w:r>
        <w:t xml:space="preserve"> ОТБ, 537</w:t>
      </w:r>
    </w:p>
    <w:p w14:paraId="3B9F7D61" w14:textId="77777777" w:rsidR="008D6EE1" w:rsidRDefault="008D6EE1">
      <w:pPr>
        <w:pStyle w:val="ConsPlusNormal"/>
        <w:spacing w:before="220"/>
        <w:ind w:firstLine="540"/>
        <w:jc w:val="both"/>
      </w:pPr>
      <w:r>
        <w:rPr>
          <w:b/>
        </w:rPr>
        <w:t>Оптический транспортный модуль порядка n (транспортной сети железнодорожной электросвязи);</w:t>
      </w:r>
      <w:r>
        <w:t xml:space="preserve"> ОТМ-n, 536</w:t>
      </w:r>
    </w:p>
    <w:p w14:paraId="7099CA34" w14:textId="77777777" w:rsidR="008D6EE1" w:rsidRDefault="008D6EE1">
      <w:pPr>
        <w:pStyle w:val="ConsPlusNormal"/>
        <w:spacing w:before="220"/>
        <w:ind w:firstLine="540"/>
        <w:jc w:val="both"/>
      </w:pPr>
      <w:r>
        <w:rPr>
          <w:b/>
        </w:rPr>
        <w:t>Оптический усилитель (транспортной сети железнодорожной электросвязи [первичной сети связи железнодорожного транспорта])</w:t>
      </w:r>
      <w:r>
        <w:t>, 545</w:t>
      </w:r>
    </w:p>
    <w:p w14:paraId="56EF102B" w14:textId="77777777" w:rsidR="008D6EE1" w:rsidRDefault="008D6EE1">
      <w:pPr>
        <w:pStyle w:val="ConsPlusNormal"/>
        <w:spacing w:before="220"/>
        <w:ind w:firstLine="540"/>
        <w:jc w:val="both"/>
      </w:pPr>
      <w:r>
        <w:rPr>
          <w:b/>
        </w:rPr>
        <w:t>Оптическое волокно (кабеля железнодорожной связи)</w:t>
      </w:r>
      <w:r>
        <w:t>, 533</w:t>
      </w:r>
    </w:p>
    <w:p w14:paraId="2C4C3563" w14:textId="77777777" w:rsidR="008D6EE1" w:rsidRDefault="008D6EE1">
      <w:pPr>
        <w:pStyle w:val="ConsPlusNormal"/>
        <w:spacing w:before="220"/>
        <w:ind w:firstLine="540"/>
        <w:jc w:val="both"/>
      </w:pPr>
      <w:r>
        <w:rPr>
          <w:b/>
        </w:rPr>
        <w:t>Опытная эксплуатация железнодорожного подвижного состава</w:t>
      </w:r>
      <w:r>
        <w:t>, 669</w:t>
      </w:r>
    </w:p>
    <w:p w14:paraId="02A8E2CC" w14:textId="77777777" w:rsidR="008D6EE1" w:rsidRDefault="008D6EE1">
      <w:pPr>
        <w:pStyle w:val="ConsPlusNormal"/>
        <w:spacing w:before="220"/>
        <w:ind w:firstLine="540"/>
        <w:jc w:val="both"/>
      </w:pPr>
      <w:r>
        <w:rPr>
          <w:b/>
        </w:rPr>
        <w:t>Опытно-конструкторская работа;</w:t>
      </w:r>
      <w:r>
        <w:t xml:space="preserve"> ОКР &lt;План НТР&gt;, 140</w:t>
      </w:r>
    </w:p>
    <w:p w14:paraId="241158B2" w14:textId="77777777" w:rsidR="008D6EE1" w:rsidRDefault="008D6EE1">
      <w:pPr>
        <w:pStyle w:val="ConsPlusNormal"/>
        <w:spacing w:before="220"/>
        <w:ind w:firstLine="540"/>
        <w:jc w:val="both"/>
      </w:pPr>
      <w:r>
        <w:rPr>
          <w:b/>
        </w:rPr>
        <w:t>Опытно-технологическая работа;</w:t>
      </w:r>
      <w:r>
        <w:t xml:space="preserve"> ОТР &lt;План НТР&gt;, 140</w:t>
      </w:r>
    </w:p>
    <w:p w14:paraId="48845B10" w14:textId="77777777" w:rsidR="008D6EE1" w:rsidRDefault="008D6EE1">
      <w:pPr>
        <w:pStyle w:val="ConsPlusNormal"/>
        <w:spacing w:before="220"/>
        <w:ind w:firstLine="540"/>
        <w:jc w:val="both"/>
      </w:pPr>
      <w:r>
        <w:rPr>
          <w:b/>
        </w:rPr>
        <w:t>Опытный железнодорожный подвижной состав</w:t>
      </w:r>
      <w:r>
        <w:t>, 600</w:t>
      </w:r>
    </w:p>
    <w:p w14:paraId="18A660B6" w14:textId="77777777" w:rsidR="008D6EE1" w:rsidRDefault="008D6EE1">
      <w:pPr>
        <w:pStyle w:val="ConsPlusNormal"/>
        <w:spacing w:before="220"/>
        <w:ind w:firstLine="540"/>
        <w:jc w:val="both"/>
      </w:pPr>
      <w:r>
        <w:rPr>
          <w:b/>
        </w:rPr>
        <w:t>Опытный образец</w:t>
      </w:r>
      <w:r>
        <w:t>, 948</w:t>
      </w:r>
    </w:p>
    <w:p w14:paraId="41D8EF2C" w14:textId="77777777" w:rsidR="008D6EE1" w:rsidRDefault="008D6EE1">
      <w:pPr>
        <w:pStyle w:val="ConsPlusNormal"/>
        <w:spacing w:before="220"/>
        <w:ind w:firstLine="540"/>
        <w:jc w:val="both"/>
      </w:pPr>
      <w:r>
        <w:rPr>
          <w:b/>
        </w:rPr>
        <w:t>Опытный пробег железнодорожного подвижного состава</w:t>
      </w:r>
      <w:r>
        <w:t>, 675</w:t>
      </w:r>
    </w:p>
    <w:p w14:paraId="3A5C48A5" w14:textId="77777777" w:rsidR="008D6EE1" w:rsidRDefault="008D6EE1">
      <w:pPr>
        <w:pStyle w:val="ConsPlusNormal"/>
        <w:spacing w:before="220"/>
        <w:ind w:firstLine="540"/>
        <w:jc w:val="both"/>
      </w:pPr>
      <w:r>
        <w:rPr>
          <w:b/>
        </w:rPr>
        <w:t>Опытно-промышленная эксплуатация</w:t>
      </w:r>
      <w:r>
        <w:t>, 858</w:t>
      </w:r>
    </w:p>
    <w:p w14:paraId="015BBDBC" w14:textId="77777777" w:rsidR="008D6EE1" w:rsidRDefault="008D6EE1">
      <w:pPr>
        <w:pStyle w:val="ConsPlusNormal"/>
        <w:spacing w:before="220"/>
        <w:ind w:firstLine="540"/>
        <w:jc w:val="both"/>
      </w:pPr>
      <w:r>
        <w:rPr>
          <w:b/>
        </w:rPr>
        <w:t>Орган государственного контроля (надзора)</w:t>
      </w:r>
      <w:r>
        <w:t>, 244</w:t>
      </w:r>
    </w:p>
    <w:p w14:paraId="378A75F7" w14:textId="77777777" w:rsidR="008D6EE1" w:rsidRDefault="008D6EE1">
      <w:pPr>
        <w:pStyle w:val="ConsPlusNormal"/>
        <w:spacing w:before="220"/>
        <w:ind w:firstLine="540"/>
        <w:jc w:val="both"/>
      </w:pPr>
      <w:r>
        <w:rPr>
          <w:b/>
        </w:rPr>
        <w:t>Орган по сертификации</w:t>
      </w:r>
      <w:r>
        <w:t>, 245</w:t>
      </w:r>
    </w:p>
    <w:p w14:paraId="55DC6610" w14:textId="77777777" w:rsidR="008D6EE1" w:rsidRDefault="008D6EE1">
      <w:pPr>
        <w:pStyle w:val="ConsPlusNormal"/>
        <w:spacing w:before="220"/>
        <w:ind w:firstLine="540"/>
        <w:jc w:val="both"/>
      </w:pPr>
      <w:r>
        <w:rPr>
          <w:b/>
        </w:rPr>
        <w:t>Орган по стандартизации</w:t>
      </w:r>
      <w:r>
        <w:t>, 167</w:t>
      </w:r>
    </w:p>
    <w:p w14:paraId="0344573F" w14:textId="77777777" w:rsidR="008D6EE1" w:rsidRDefault="008D6EE1">
      <w:pPr>
        <w:pStyle w:val="ConsPlusNormal"/>
        <w:spacing w:before="220"/>
        <w:ind w:firstLine="540"/>
        <w:jc w:val="both"/>
      </w:pPr>
      <w:r>
        <w:rPr>
          <w:b/>
        </w:rPr>
        <w:t>организации</w:t>
      </w:r>
      <w:r>
        <w:t>, 358</w:t>
      </w:r>
    </w:p>
    <w:p w14:paraId="6FD3C0C9" w14:textId="77777777" w:rsidR="008D6EE1" w:rsidRDefault="008D6EE1">
      <w:pPr>
        <w:pStyle w:val="ConsPlusNormal"/>
        <w:spacing w:before="220"/>
        <w:ind w:firstLine="540"/>
        <w:jc w:val="both"/>
      </w:pPr>
      <w:r>
        <w:rPr>
          <w:b/>
        </w:rPr>
        <w:lastRenderedPageBreak/>
        <w:t>Организационная единица</w:t>
      </w:r>
      <w:r>
        <w:t>, 67</w:t>
      </w:r>
    </w:p>
    <w:p w14:paraId="2997C201" w14:textId="77777777" w:rsidR="008D6EE1" w:rsidRDefault="008D6EE1">
      <w:pPr>
        <w:pStyle w:val="ConsPlusNormal"/>
        <w:spacing w:before="220"/>
        <w:ind w:firstLine="540"/>
        <w:jc w:val="both"/>
      </w:pPr>
      <w:r>
        <w:rPr>
          <w:b/>
        </w:rPr>
        <w:t>Организационная структура</w:t>
      </w:r>
      <w:r>
        <w:t>, 68</w:t>
      </w:r>
    </w:p>
    <w:p w14:paraId="3DFA68D2" w14:textId="77777777" w:rsidR="008D6EE1" w:rsidRDefault="008D6EE1">
      <w:pPr>
        <w:pStyle w:val="ConsPlusNormal"/>
        <w:spacing w:before="220"/>
        <w:ind w:firstLine="540"/>
        <w:jc w:val="both"/>
      </w:pPr>
      <w:r>
        <w:rPr>
          <w:b/>
        </w:rPr>
        <w:t>Организационно-технологическая документация</w:t>
      </w:r>
      <w:r>
        <w:t>, 357</w:t>
      </w:r>
    </w:p>
    <w:p w14:paraId="4A940C91" w14:textId="77777777" w:rsidR="008D6EE1" w:rsidRDefault="008D6EE1">
      <w:pPr>
        <w:pStyle w:val="ConsPlusNormal"/>
        <w:spacing w:before="220"/>
        <w:ind w:firstLine="540"/>
        <w:jc w:val="both"/>
      </w:pPr>
      <w:r>
        <w:rPr>
          <w:b/>
        </w:rPr>
        <w:t>Организационно-функциональная модель;</w:t>
      </w:r>
      <w:r>
        <w:t xml:space="preserve"> ОФМ, 66</w:t>
      </w:r>
    </w:p>
    <w:p w14:paraId="2CB2ED12" w14:textId="77777777" w:rsidR="008D6EE1" w:rsidRDefault="008D6EE1">
      <w:pPr>
        <w:pStyle w:val="ConsPlusNormal"/>
        <w:spacing w:before="220"/>
        <w:ind w:firstLine="540"/>
        <w:jc w:val="both"/>
      </w:pPr>
      <w:r>
        <w:rPr>
          <w:b/>
        </w:rPr>
        <w:t>Организационные инновации</w:t>
      </w:r>
      <w:r>
        <w:t>, 146</w:t>
      </w:r>
    </w:p>
    <w:p w14:paraId="673D8F92" w14:textId="77777777" w:rsidR="008D6EE1" w:rsidRDefault="008D6EE1">
      <w:pPr>
        <w:pStyle w:val="ConsPlusNormal"/>
        <w:spacing w:before="220"/>
        <w:ind w:firstLine="540"/>
        <w:jc w:val="both"/>
      </w:pPr>
      <w:r>
        <w:rPr>
          <w:b/>
        </w:rPr>
        <w:t>Организационный дизайн</w:t>
      </w:r>
      <w:r>
        <w:t>, 67</w:t>
      </w:r>
    </w:p>
    <w:p w14:paraId="3FB9D18B" w14:textId="77777777" w:rsidR="008D6EE1" w:rsidRDefault="008D6EE1">
      <w:pPr>
        <w:pStyle w:val="ConsPlusNormal"/>
        <w:spacing w:before="220"/>
        <w:ind w:firstLine="540"/>
        <w:jc w:val="both"/>
      </w:pPr>
      <w:r>
        <w:rPr>
          <w:b/>
        </w:rPr>
        <w:t>Организация</w:t>
      </w:r>
      <w:r>
        <w:t>, 889</w:t>
      </w:r>
    </w:p>
    <w:p w14:paraId="56A8A4DA" w14:textId="77777777" w:rsidR="008D6EE1" w:rsidRDefault="008D6EE1">
      <w:pPr>
        <w:pStyle w:val="ConsPlusNormal"/>
        <w:spacing w:before="220"/>
        <w:ind w:firstLine="540"/>
        <w:jc w:val="both"/>
      </w:pPr>
      <w:r>
        <w:rPr>
          <w:b/>
        </w:rPr>
        <w:t>Организация работ по охране труда</w:t>
      </w:r>
      <w:r>
        <w:t>, 307</w:t>
      </w:r>
    </w:p>
    <w:p w14:paraId="1EC9137E" w14:textId="77777777" w:rsidR="008D6EE1" w:rsidRDefault="008D6EE1">
      <w:pPr>
        <w:pStyle w:val="ConsPlusNormal"/>
        <w:spacing w:before="220"/>
        <w:ind w:firstLine="540"/>
        <w:jc w:val="both"/>
      </w:pPr>
      <w:r>
        <w:rPr>
          <w:b/>
        </w:rPr>
        <w:t>Организация связи с местом аварийно-восстановительных работ (на железнодорожном транспорте)</w:t>
      </w:r>
      <w:r>
        <w:t>, 572</w:t>
      </w:r>
    </w:p>
    <w:p w14:paraId="22FD8983" w14:textId="77777777" w:rsidR="008D6EE1" w:rsidRDefault="008D6EE1">
      <w:pPr>
        <w:pStyle w:val="ConsPlusNormal"/>
        <w:spacing w:before="220"/>
        <w:ind w:firstLine="540"/>
        <w:jc w:val="both"/>
      </w:pPr>
      <w:r>
        <w:rPr>
          <w:b/>
        </w:rPr>
        <w:t>Организация тушения пожаров</w:t>
      </w:r>
      <w:r>
        <w:t>, 325</w:t>
      </w:r>
    </w:p>
    <w:p w14:paraId="73913E07" w14:textId="77777777" w:rsidR="008D6EE1" w:rsidRDefault="008D6EE1">
      <w:pPr>
        <w:pStyle w:val="ConsPlusNormal"/>
        <w:spacing w:before="220"/>
        <w:ind w:firstLine="540"/>
        <w:jc w:val="both"/>
      </w:pPr>
      <w:r>
        <w:rPr>
          <w:b/>
        </w:rPr>
        <w:t>Организация-разработчик автоматизированной системы</w:t>
      </w:r>
      <w:r>
        <w:t>, 823</w:t>
      </w:r>
    </w:p>
    <w:p w14:paraId="260591C6" w14:textId="77777777" w:rsidR="008D6EE1" w:rsidRDefault="008D6EE1">
      <w:pPr>
        <w:pStyle w:val="ConsPlusNormal"/>
        <w:spacing w:before="220"/>
        <w:ind w:firstLine="540"/>
        <w:jc w:val="both"/>
      </w:pPr>
      <w:r>
        <w:rPr>
          <w:b/>
        </w:rPr>
        <w:t>Органы управления единой государственной системы предупреждения и ликвидации чрезвычайных ситуаций</w:t>
      </w:r>
      <w:r>
        <w:t>, 272</w:t>
      </w:r>
    </w:p>
    <w:p w14:paraId="3EB61CE4" w14:textId="77777777" w:rsidR="008D6EE1" w:rsidRDefault="008D6EE1">
      <w:pPr>
        <w:pStyle w:val="ConsPlusNormal"/>
        <w:spacing w:before="220"/>
        <w:ind w:firstLine="540"/>
        <w:jc w:val="both"/>
      </w:pPr>
      <w:r>
        <w:rPr>
          <w:b/>
        </w:rPr>
        <w:t>Органы управления ОАО "РЖД"</w:t>
      </w:r>
      <w:r>
        <w:t>, 65</w:t>
      </w:r>
    </w:p>
    <w:p w14:paraId="6B7F2700" w14:textId="77777777" w:rsidR="008D6EE1" w:rsidRDefault="008D6EE1">
      <w:pPr>
        <w:pStyle w:val="ConsPlusNormal"/>
        <w:spacing w:before="220"/>
        <w:ind w:firstLine="540"/>
        <w:jc w:val="both"/>
      </w:pPr>
      <w:r>
        <w:rPr>
          <w:b/>
        </w:rPr>
        <w:t>Органы управления Проектом</w:t>
      </w:r>
      <w:r>
        <w:t>, 838</w:t>
      </w:r>
    </w:p>
    <w:p w14:paraId="0808127B" w14:textId="77777777" w:rsidR="008D6EE1" w:rsidRDefault="008D6EE1">
      <w:pPr>
        <w:pStyle w:val="ConsPlusNormal"/>
        <w:spacing w:before="220"/>
        <w:ind w:firstLine="540"/>
        <w:jc w:val="both"/>
      </w:pPr>
      <w:r>
        <w:rPr>
          <w:b/>
        </w:rPr>
        <w:t>Осе-километр</w:t>
      </w:r>
      <w:r>
        <w:t>, 94</w:t>
      </w:r>
    </w:p>
    <w:p w14:paraId="38B9A651" w14:textId="77777777" w:rsidR="008D6EE1" w:rsidRDefault="008D6EE1">
      <w:pPr>
        <w:pStyle w:val="ConsPlusNormal"/>
        <w:spacing w:before="220"/>
        <w:ind w:firstLine="540"/>
        <w:jc w:val="both"/>
      </w:pPr>
      <w:r>
        <w:rPr>
          <w:b/>
        </w:rPr>
        <w:t>ОСЖД</w:t>
      </w:r>
      <w:r>
        <w:t>, 55</w:t>
      </w:r>
    </w:p>
    <w:p w14:paraId="452E3CA7" w14:textId="77777777" w:rsidR="008D6EE1" w:rsidRDefault="008D6EE1">
      <w:pPr>
        <w:pStyle w:val="ConsPlusNormal"/>
        <w:spacing w:before="220"/>
        <w:ind w:firstLine="540"/>
        <w:jc w:val="both"/>
      </w:pPr>
      <w:r>
        <w:rPr>
          <w:b/>
        </w:rPr>
        <w:t>Основная величина</w:t>
      </w:r>
      <w:r>
        <w:t>, 190</w:t>
      </w:r>
    </w:p>
    <w:p w14:paraId="19D9BA99" w14:textId="77777777" w:rsidR="008D6EE1" w:rsidRDefault="008D6EE1">
      <w:pPr>
        <w:pStyle w:val="ConsPlusNormal"/>
        <w:spacing w:before="220"/>
        <w:ind w:firstLine="540"/>
        <w:jc w:val="both"/>
      </w:pPr>
      <w:r>
        <w:rPr>
          <w:b/>
        </w:rPr>
        <w:t>Основная единица (системы единиц величин)</w:t>
      </w:r>
      <w:r>
        <w:t>, 192</w:t>
      </w:r>
    </w:p>
    <w:p w14:paraId="50D83096" w14:textId="77777777" w:rsidR="008D6EE1" w:rsidRDefault="008D6EE1">
      <w:pPr>
        <w:pStyle w:val="ConsPlusNormal"/>
        <w:spacing w:before="220"/>
        <w:ind w:firstLine="540"/>
        <w:jc w:val="both"/>
      </w:pPr>
      <w:r>
        <w:rPr>
          <w:b/>
        </w:rPr>
        <w:t>Основная площадка земляного полотна</w:t>
      </w:r>
      <w:r>
        <w:t>, 415</w:t>
      </w:r>
    </w:p>
    <w:p w14:paraId="10CCBC64" w14:textId="77777777" w:rsidR="008D6EE1" w:rsidRDefault="008D6EE1">
      <w:pPr>
        <w:pStyle w:val="ConsPlusNormal"/>
        <w:spacing w:before="220"/>
        <w:ind w:firstLine="540"/>
        <w:jc w:val="both"/>
      </w:pPr>
      <w:r>
        <w:rPr>
          <w:b/>
        </w:rPr>
        <w:t>Основная погрешность (средства измерений)</w:t>
      </w:r>
      <w:r>
        <w:t>, 221</w:t>
      </w:r>
    </w:p>
    <w:p w14:paraId="19641043" w14:textId="77777777" w:rsidR="008D6EE1" w:rsidRDefault="008D6EE1">
      <w:pPr>
        <w:pStyle w:val="ConsPlusNormal"/>
        <w:spacing w:before="220"/>
        <w:ind w:firstLine="540"/>
        <w:jc w:val="both"/>
      </w:pPr>
      <w:r>
        <w:rPr>
          <w:b/>
        </w:rPr>
        <w:t>Основная часть (нормативного документа)</w:t>
      </w:r>
      <w:r>
        <w:t>, 174</w:t>
      </w:r>
    </w:p>
    <w:p w14:paraId="2ED09C34" w14:textId="77777777" w:rsidR="008D6EE1" w:rsidRDefault="008D6EE1">
      <w:pPr>
        <w:pStyle w:val="ConsPlusNormal"/>
        <w:spacing w:before="220"/>
        <w:ind w:firstLine="540"/>
        <w:jc w:val="both"/>
      </w:pPr>
      <w:r>
        <w:rPr>
          <w:b/>
        </w:rPr>
        <w:t>Основное средство измерений</w:t>
      </w:r>
      <w:r>
        <w:t>, 217</w:t>
      </w:r>
    </w:p>
    <w:p w14:paraId="140543C5" w14:textId="77777777" w:rsidR="008D6EE1" w:rsidRDefault="008D6EE1">
      <w:pPr>
        <w:pStyle w:val="ConsPlusNormal"/>
        <w:spacing w:before="220"/>
        <w:ind w:firstLine="540"/>
        <w:jc w:val="both"/>
      </w:pPr>
      <w:r>
        <w:rPr>
          <w:b/>
        </w:rPr>
        <w:t>Основное функциональное направление деятельности</w:t>
      </w:r>
      <w:r>
        <w:t>, 69</w:t>
      </w:r>
    </w:p>
    <w:p w14:paraId="29059DFB" w14:textId="77777777" w:rsidR="008D6EE1" w:rsidRDefault="008D6EE1">
      <w:pPr>
        <w:pStyle w:val="ConsPlusNormal"/>
        <w:spacing w:before="220"/>
        <w:ind w:firstLine="540"/>
        <w:jc w:val="both"/>
      </w:pPr>
      <w:r>
        <w:rPr>
          <w:b/>
        </w:rPr>
        <w:t>Основной маршрут</w:t>
      </w:r>
      <w:r>
        <w:t>, 496</w:t>
      </w:r>
    </w:p>
    <w:p w14:paraId="578A6F9D" w14:textId="77777777" w:rsidR="008D6EE1" w:rsidRDefault="008D6EE1">
      <w:pPr>
        <w:pStyle w:val="ConsPlusNormal"/>
        <w:spacing w:before="220"/>
        <w:ind w:firstLine="540"/>
        <w:jc w:val="both"/>
      </w:pPr>
      <w:r>
        <w:rPr>
          <w:b/>
        </w:rPr>
        <w:t>Основной стержень фиксатора контактного провода (железнодорожной контактной сети)</w:t>
      </w:r>
      <w:r>
        <w:t>, 450</w:t>
      </w:r>
    </w:p>
    <w:p w14:paraId="74E8B42C" w14:textId="77777777" w:rsidR="008D6EE1" w:rsidRDefault="008D6EE1">
      <w:pPr>
        <w:pStyle w:val="ConsPlusNormal"/>
        <w:spacing w:before="220"/>
        <w:ind w:firstLine="540"/>
        <w:jc w:val="both"/>
      </w:pPr>
      <w:r>
        <w:rPr>
          <w:b/>
        </w:rPr>
        <w:t>Основной цифровой канал (первичной сети связи железнодорожного транспорта)</w:t>
      </w:r>
      <w:r>
        <w:t>, 540</w:t>
      </w:r>
    </w:p>
    <w:p w14:paraId="1E54E988" w14:textId="77777777" w:rsidR="008D6EE1" w:rsidRDefault="008D6EE1">
      <w:pPr>
        <w:pStyle w:val="ConsPlusNormal"/>
        <w:spacing w:before="220"/>
        <w:ind w:firstLine="540"/>
        <w:jc w:val="both"/>
      </w:pPr>
      <w:r>
        <w:rPr>
          <w:b/>
        </w:rPr>
        <w:t>Основные железнодорожные направления</w:t>
      </w:r>
      <w:r>
        <w:t>, 387</w:t>
      </w:r>
    </w:p>
    <w:p w14:paraId="3A8FCF76" w14:textId="77777777" w:rsidR="008D6EE1" w:rsidRDefault="008D6EE1">
      <w:pPr>
        <w:pStyle w:val="ConsPlusNormal"/>
        <w:spacing w:before="220"/>
        <w:ind w:firstLine="540"/>
        <w:jc w:val="both"/>
      </w:pPr>
      <w:r>
        <w:rPr>
          <w:b/>
        </w:rPr>
        <w:t>Основные проектные решения</w:t>
      </w:r>
      <w:r>
        <w:t>, 350</w:t>
      </w:r>
    </w:p>
    <w:p w14:paraId="3A16BF87" w14:textId="77777777" w:rsidR="008D6EE1" w:rsidRDefault="008D6EE1">
      <w:pPr>
        <w:pStyle w:val="ConsPlusNormal"/>
        <w:spacing w:before="220"/>
        <w:ind w:firstLine="540"/>
        <w:jc w:val="both"/>
      </w:pPr>
      <w:r>
        <w:rPr>
          <w:b/>
        </w:rPr>
        <w:lastRenderedPageBreak/>
        <w:t>Основополагающий национальный стандарт Российской Федерации</w:t>
      </w:r>
      <w:r>
        <w:t>, 83</w:t>
      </w:r>
    </w:p>
    <w:p w14:paraId="15BE79D5" w14:textId="77777777" w:rsidR="008D6EE1" w:rsidRDefault="008D6EE1">
      <w:pPr>
        <w:pStyle w:val="ConsPlusNormal"/>
        <w:spacing w:before="220"/>
        <w:ind w:firstLine="540"/>
        <w:jc w:val="both"/>
      </w:pPr>
      <w:r>
        <w:rPr>
          <w:b/>
        </w:rPr>
        <w:t>Основополагающий стандарт</w:t>
      </w:r>
      <w:r>
        <w:t>, 171</w:t>
      </w:r>
    </w:p>
    <w:p w14:paraId="4754A769" w14:textId="77777777" w:rsidR="008D6EE1" w:rsidRDefault="008D6EE1">
      <w:pPr>
        <w:pStyle w:val="ConsPlusNormal"/>
        <w:spacing w:before="220"/>
        <w:ind w:firstLine="540"/>
        <w:jc w:val="both"/>
      </w:pPr>
      <w:r>
        <w:rPr>
          <w:b/>
        </w:rPr>
        <w:t>Особо грузонапряженная железнодорожная линия</w:t>
      </w:r>
      <w:r>
        <w:t>, 386</w:t>
      </w:r>
    </w:p>
    <w:p w14:paraId="15A7487B" w14:textId="77777777" w:rsidR="008D6EE1" w:rsidRDefault="008D6EE1">
      <w:pPr>
        <w:pStyle w:val="ConsPlusNormal"/>
        <w:spacing w:before="220"/>
        <w:ind w:firstLine="540"/>
        <w:jc w:val="both"/>
      </w:pPr>
      <w:r>
        <w:rPr>
          <w:b/>
        </w:rPr>
        <w:t>Особо интенсивное движение поездов</w:t>
      </w:r>
      <w:r>
        <w:t>, 715</w:t>
      </w:r>
    </w:p>
    <w:p w14:paraId="4D944849" w14:textId="77777777" w:rsidR="008D6EE1" w:rsidRDefault="008D6EE1">
      <w:pPr>
        <w:pStyle w:val="ConsPlusNormal"/>
        <w:spacing w:before="220"/>
        <w:ind w:firstLine="540"/>
        <w:jc w:val="both"/>
      </w:pPr>
      <w:r>
        <w:rPr>
          <w:b/>
        </w:rPr>
        <w:t>Особо опасные технически сложные объекты инфраструктуры</w:t>
      </w:r>
      <w:r>
        <w:t>, 389</w:t>
      </w:r>
    </w:p>
    <w:p w14:paraId="4CA5FBCD" w14:textId="77777777" w:rsidR="008D6EE1" w:rsidRDefault="008D6EE1">
      <w:pPr>
        <w:pStyle w:val="ConsPlusNormal"/>
        <w:spacing w:before="220"/>
        <w:ind w:firstLine="540"/>
        <w:jc w:val="both"/>
      </w:pPr>
      <w:r>
        <w:rPr>
          <w:b/>
        </w:rPr>
        <w:t>Особые путевые знаки</w:t>
      </w:r>
      <w:r>
        <w:t>, 400</w:t>
      </w:r>
    </w:p>
    <w:p w14:paraId="16B9B4CD" w14:textId="77777777" w:rsidR="008D6EE1" w:rsidRDefault="008D6EE1">
      <w:pPr>
        <w:pStyle w:val="ConsPlusNormal"/>
        <w:spacing w:before="220"/>
        <w:ind w:firstLine="540"/>
        <w:jc w:val="both"/>
      </w:pPr>
      <w:r>
        <w:rPr>
          <w:b/>
        </w:rPr>
        <w:t>Особый противопожарный режим</w:t>
      </w:r>
      <w:r>
        <w:t>, 323</w:t>
      </w:r>
    </w:p>
    <w:p w14:paraId="6D59E154" w14:textId="77777777" w:rsidR="008D6EE1" w:rsidRDefault="008D6EE1">
      <w:pPr>
        <w:pStyle w:val="ConsPlusNormal"/>
        <w:spacing w:before="220"/>
        <w:ind w:firstLine="540"/>
        <w:jc w:val="both"/>
      </w:pPr>
      <w:r>
        <w:rPr>
          <w:b/>
        </w:rPr>
        <w:t>Остаточный ресурс (железнодорожной техники)</w:t>
      </w:r>
      <w:r>
        <w:t>, 803</w:t>
      </w:r>
    </w:p>
    <w:p w14:paraId="2C2650F2" w14:textId="77777777" w:rsidR="008D6EE1" w:rsidRDefault="008D6EE1">
      <w:pPr>
        <w:pStyle w:val="ConsPlusNormal"/>
        <w:spacing w:before="220"/>
        <w:ind w:firstLine="540"/>
        <w:jc w:val="both"/>
      </w:pPr>
      <w:r>
        <w:rPr>
          <w:b/>
        </w:rPr>
        <w:t>Остаточный риск</w:t>
      </w:r>
      <w:r>
        <w:t>, 382</w:t>
      </w:r>
    </w:p>
    <w:p w14:paraId="54FC3073" w14:textId="77777777" w:rsidR="008D6EE1" w:rsidRDefault="008D6EE1">
      <w:pPr>
        <w:pStyle w:val="ConsPlusNormal"/>
        <w:spacing w:before="220"/>
        <w:ind w:firstLine="540"/>
        <w:jc w:val="both"/>
      </w:pPr>
      <w:r>
        <w:rPr>
          <w:b/>
        </w:rPr>
        <w:t>Остаточный срок службы (железнодорожной техники)</w:t>
      </w:r>
      <w:r>
        <w:t>, 802</w:t>
      </w:r>
    </w:p>
    <w:p w14:paraId="69DB9221" w14:textId="77777777" w:rsidR="008D6EE1" w:rsidRDefault="008D6EE1">
      <w:pPr>
        <w:pStyle w:val="ConsPlusNormal"/>
        <w:spacing w:before="220"/>
        <w:ind w:firstLine="540"/>
        <w:jc w:val="both"/>
      </w:pPr>
      <w:r>
        <w:rPr>
          <w:b/>
        </w:rPr>
        <w:t>Остаточный срок службы локомотива [составной части локомотива]</w:t>
      </w:r>
      <w:r>
        <w:t>, 639</w:t>
      </w:r>
    </w:p>
    <w:p w14:paraId="2781DA7A" w14:textId="77777777" w:rsidR="008D6EE1" w:rsidRDefault="008D6EE1">
      <w:pPr>
        <w:pStyle w:val="ConsPlusNormal"/>
        <w:spacing w:before="220"/>
        <w:ind w:firstLine="540"/>
        <w:jc w:val="both"/>
      </w:pPr>
      <w:r>
        <w:rPr>
          <w:b/>
        </w:rPr>
        <w:t>Остряк стрелочного перевода</w:t>
      </w:r>
      <w:r>
        <w:t>, 412</w:t>
      </w:r>
    </w:p>
    <w:p w14:paraId="3BA72FAB" w14:textId="77777777" w:rsidR="008D6EE1" w:rsidRDefault="008D6EE1">
      <w:pPr>
        <w:pStyle w:val="ConsPlusNormal"/>
        <w:spacing w:before="220"/>
        <w:ind w:firstLine="540"/>
        <w:jc w:val="both"/>
      </w:pPr>
      <w:proofErr w:type="spellStart"/>
      <w:r>
        <w:rPr>
          <w:b/>
        </w:rPr>
        <w:t>Остряковый</w:t>
      </w:r>
      <w:proofErr w:type="spellEnd"/>
      <w:r>
        <w:rPr>
          <w:b/>
        </w:rPr>
        <w:t xml:space="preserve"> рельс</w:t>
      </w:r>
      <w:r>
        <w:t>, 412</w:t>
      </w:r>
    </w:p>
    <w:p w14:paraId="17DC998D" w14:textId="77777777" w:rsidR="008D6EE1" w:rsidRDefault="008D6EE1">
      <w:pPr>
        <w:pStyle w:val="ConsPlusNormal"/>
        <w:spacing w:before="220"/>
        <w:ind w:firstLine="540"/>
        <w:jc w:val="both"/>
      </w:pPr>
      <w:r>
        <w:rPr>
          <w:b/>
        </w:rPr>
        <w:t>Ось железнодорожного пути</w:t>
      </w:r>
      <w:r>
        <w:t>, 407</w:t>
      </w:r>
    </w:p>
    <w:p w14:paraId="04FB7551" w14:textId="77777777" w:rsidR="008D6EE1" w:rsidRDefault="008D6EE1">
      <w:pPr>
        <w:pStyle w:val="ConsPlusNormal"/>
        <w:spacing w:before="220"/>
        <w:ind w:firstLine="540"/>
        <w:jc w:val="both"/>
      </w:pPr>
      <w:r>
        <w:rPr>
          <w:b/>
        </w:rPr>
        <w:t>Ось железнодорожной станции</w:t>
      </w:r>
      <w:r>
        <w:t>, 720</w:t>
      </w:r>
    </w:p>
    <w:p w14:paraId="3DD055A7" w14:textId="77777777" w:rsidR="008D6EE1" w:rsidRDefault="008D6EE1">
      <w:pPr>
        <w:pStyle w:val="ConsPlusNormal"/>
        <w:spacing w:before="220"/>
        <w:ind w:firstLine="540"/>
        <w:jc w:val="both"/>
      </w:pPr>
      <w:r>
        <w:rPr>
          <w:b/>
        </w:rPr>
        <w:t>Ось колесной пары</w:t>
      </w:r>
      <w:r>
        <w:t>, 603</w:t>
      </w:r>
    </w:p>
    <w:p w14:paraId="7C72CE77" w14:textId="77777777" w:rsidR="008D6EE1" w:rsidRDefault="008D6EE1">
      <w:pPr>
        <w:pStyle w:val="ConsPlusNormal"/>
        <w:spacing w:before="220"/>
        <w:ind w:firstLine="540"/>
        <w:jc w:val="both"/>
      </w:pPr>
      <w:r>
        <w:rPr>
          <w:b/>
        </w:rPr>
        <w:t>Ответственная команда (в устройствах диспетчерской и электрической централизации)</w:t>
      </w:r>
      <w:r>
        <w:t>, 494</w:t>
      </w:r>
    </w:p>
    <w:p w14:paraId="5B67B386" w14:textId="77777777" w:rsidR="008D6EE1" w:rsidRDefault="008D6EE1">
      <w:pPr>
        <w:pStyle w:val="ConsPlusNormal"/>
        <w:spacing w:before="220"/>
        <w:ind w:firstLine="540"/>
        <w:jc w:val="both"/>
      </w:pPr>
      <w:r>
        <w:rPr>
          <w:b/>
        </w:rPr>
        <w:t>Ответственный за моделирование</w:t>
      </w:r>
      <w:r>
        <w:t>, 919</w:t>
      </w:r>
    </w:p>
    <w:p w14:paraId="345F051B" w14:textId="77777777" w:rsidR="008D6EE1" w:rsidRDefault="008D6EE1">
      <w:pPr>
        <w:pStyle w:val="ConsPlusNormal"/>
        <w:spacing w:before="220"/>
        <w:ind w:firstLine="540"/>
        <w:jc w:val="both"/>
      </w:pPr>
      <w:r>
        <w:rPr>
          <w:b/>
        </w:rPr>
        <w:t>Ответственный за проведение анализа</w:t>
      </w:r>
      <w:r>
        <w:t>, 919</w:t>
      </w:r>
    </w:p>
    <w:p w14:paraId="3C53A617" w14:textId="77777777" w:rsidR="008D6EE1" w:rsidRDefault="008D6EE1">
      <w:pPr>
        <w:pStyle w:val="ConsPlusNormal"/>
        <w:spacing w:before="220"/>
        <w:ind w:firstLine="540"/>
        <w:jc w:val="both"/>
      </w:pPr>
      <w:r>
        <w:rPr>
          <w:b/>
        </w:rPr>
        <w:t>Ответственный руководитель</w:t>
      </w:r>
      <w:r>
        <w:t xml:space="preserve"> &lt;План НТР&gt;, 143</w:t>
      </w:r>
    </w:p>
    <w:p w14:paraId="70178C8E" w14:textId="77777777" w:rsidR="008D6EE1" w:rsidRDefault="008D6EE1">
      <w:pPr>
        <w:pStyle w:val="ConsPlusNormal"/>
        <w:spacing w:before="220"/>
        <w:ind w:firstLine="540"/>
        <w:jc w:val="both"/>
      </w:pPr>
      <w:r>
        <w:rPr>
          <w:b/>
        </w:rPr>
        <w:t>Отжатие (железнодорожной контактной подвески)</w:t>
      </w:r>
      <w:r>
        <w:t>, 443</w:t>
      </w:r>
    </w:p>
    <w:p w14:paraId="5278195F" w14:textId="77777777" w:rsidR="008D6EE1" w:rsidRDefault="008D6EE1">
      <w:pPr>
        <w:pStyle w:val="ConsPlusNormal"/>
        <w:spacing w:before="220"/>
        <w:ind w:firstLine="540"/>
        <w:jc w:val="both"/>
      </w:pPr>
      <w:r>
        <w:rPr>
          <w:b/>
        </w:rPr>
        <w:t>Отказ (железнодорожной техники)</w:t>
      </w:r>
      <w:r>
        <w:t>, 787</w:t>
      </w:r>
    </w:p>
    <w:p w14:paraId="64724007" w14:textId="77777777" w:rsidR="008D6EE1" w:rsidRDefault="008D6EE1">
      <w:pPr>
        <w:pStyle w:val="ConsPlusNormal"/>
        <w:spacing w:before="220"/>
        <w:ind w:firstLine="540"/>
        <w:jc w:val="both"/>
      </w:pPr>
      <w:r>
        <w:rPr>
          <w:b/>
        </w:rPr>
        <w:t>Отказ (сети [системы, сооружения, средства]) железнодорожной электросвязи</w:t>
      </w:r>
      <w:r>
        <w:t>, 568</w:t>
      </w:r>
    </w:p>
    <w:p w14:paraId="0E0F49AD" w14:textId="77777777" w:rsidR="008D6EE1" w:rsidRDefault="008D6EE1">
      <w:pPr>
        <w:pStyle w:val="ConsPlusNormal"/>
        <w:spacing w:before="220"/>
        <w:ind w:firstLine="540"/>
        <w:jc w:val="both"/>
      </w:pPr>
      <w:r>
        <w:rPr>
          <w:b/>
        </w:rPr>
        <w:t>Отказ от "окна"</w:t>
      </w:r>
      <w:r>
        <w:t>, 597</w:t>
      </w:r>
    </w:p>
    <w:p w14:paraId="7B8A325C" w14:textId="77777777" w:rsidR="008D6EE1" w:rsidRDefault="008D6EE1">
      <w:pPr>
        <w:pStyle w:val="ConsPlusNormal"/>
        <w:spacing w:before="220"/>
        <w:ind w:firstLine="540"/>
        <w:jc w:val="both"/>
      </w:pPr>
      <w:r>
        <w:rPr>
          <w:b/>
        </w:rPr>
        <w:t>Отказ программно-аппаратных средств железнодорожной автоматики и телемеханики</w:t>
      </w:r>
      <w:r>
        <w:t>, 509</w:t>
      </w:r>
    </w:p>
    <w:p w14:paraId="7FBADC51" w14:textId="77777777" w:rsidR="008D6EE1" w:rsidRDefault="008D6EE1">
      <w:pPr>
        <w:pStyle w:val="ConsPlusNormal"/>
        <w:spacing w:before="220"/>
        <w:ind w:firstLine="540"/>
        <w:jc w:val="both"/>
      </w:pPr>
      <w:r>
        <w:rPr>
          <w:b/>
        </w:rPr>
        <w:t>Отказ системы железнодорожного электроснабжения</w:t>
      </w:r>
      <w:r>
        <w:t>, 809</w:t>
      </w:r>
    </w:p>
    <w:p w14:paraId="3EA31B05" w14:textId="77777777" w:rsidR="008D6EE1" w:rsidRDefault="008D6EE1">
      <w:pPr>
        <w:pStyle w:val="ConsPlusNormal"/>
        <w:spacing w:before="220"/>
        <w:ind w:firstLine="540"/>
        <w:jc w:val="both"/>
      </w:pPr>
      <w:r>
        <w:rPr>
          <w:b/>
        </w:rPr>
        <w:t>Отказоустойчивость (железнодорожной техники)</w:t>
      </w:r>
      <w:r>
        <w:t>, 784</w:t>
      </w:r>
    </w:p>
    <w:p w14:paraId="12505195" w14:textId="77777777" w:rsidR="008D6EE1" w:rsidRDefault="008D6EE1">
      <w:pPr>
        <w:pStyle w:val="ConsPlusNormal"/>
        <w:spacing w:before="220"/>
        <w:ind w:firstLine="540"/>
        <w:jc w:val="both"/>
      </w:pPr>
      <w:r>
        <w:rPr>
          <w:b/>
        </w:rPr>
        <w:t>Откосы земляного полотна</w:t>
      </w:r>
      <w:r>
        <w:t>, 415</w:t>
      </w:r>
    </w:p>
    <w:p w14:paraId="2E566E89" w14:textId="77777777" w:rsidR="008D6EE1" w:rsidRDefault="008D6EE1">
      <w:pPr>
        <w:pStyle w:val="ConsPlusNormal"/>
        <w:spacing w:before="220"/>
        <w:ind w:firstLine="540"/>
        <w:jc w:val="both"/>
      </w:pPr>
      <w:r>
        <w:rPr>
          <w:b/>
        </w:rPr>
        <w:t>Открытая площадка</w:t>
      </w:r>
      <w:r>
        <w:t>, 591</w:t>
      </w:r>
    </w:p>
    <w:p w14:paraId="44DB5A75" w14:textId="77777777" w:rsidR="008D6EE1" w:rsidRDefault="008D6EE1">
      <w:pPr>
        <w:pStyle w:val="ConsPlusNormal"/>
        <w:spacing w:before="220"/>
        <w:ind w:firstLine="540"/>
        <w:jc w:val="both"/>
      </w:pPr>
      <w:r>
        <w:rPr>
          <w:b/>
        </w:rPr>
        <w:t>Открытая система передачи (железнодорожного транспорта)</w:t>
      </w:r>
      <w:r>
        <w:t>, 562</w:t>
      </w:r>
    </w:p>
    <w:p w14:paraId="2E2A086E" w14:textId="77777777" w:rsidR="008D6EE1" w:rsidRDefault="008D6EE1">
      <w:pPr>
        <w:pStyle w:val="ConsPlusNormal"/>
        <w:spacing w:before="220"/>
        <w:ind w:firstLine="540"/>
        <w:jc w:val="both"/>
      </w:pPr>
      <w:r>
        <w:rPr>
          <w:b/>
        </w:rPr>
        <w:lastRenderedPageBreak/>
        <w:t>Открытый запрос</w:t>
      </w:r>
      <w:r>
        <w:t>, 158</w:t>
      </w:r>
    </w:p>
    <w:p w14:paraId="1D923A35" w14:textId="77777777" w:rsidR="008D6EE1" w:rsidRDefault="008D6EE1">
      <w:pPr>
        <w:pStyle w:val="ConsPlusNormal"/>
        <w:spacing w:before="220"/>
        <w:ind w:firstLine="540"/>
        <w:jc w:val="both"/>
      </w:pPr>
      <w:r>
        <w:rPr>
          <w:b/>
        </w:rPr>
        <w:t>Отмена "окна"</w:t>
      </w:r>
      <w:r>
        <w:t>, 597</w:t>
      </w:r>
    </w:p>
    <w:p w14:paraId="0DCFB95B" w14:textId="77777777" w:rsidR="008D6EE1" w:rsidRDefault="008D6EE1">
      <w:pPr>
        <w:pStyle w:val="ConsPlusNormal"/>
        <w:spacing w:before="220"/>
        <w:ind w:firstLine="540"/>
        <w:jc w:val="both"/>
      </w:pPr>
      <w:r>
        <w:rPr>
          <w:b/>
        </w:rPr>
        <w:t>Отмена маршрута</w:t>
      </w:r>
      <w:r>
        <w:t>, 497</w:t>
      </w:r>
    </w:p>
    <w:p w14:paraId="75069113" w14:textId="77777777" w:rsidR="008D6EE1" w:rsidRDefault="008D6EE1">
      <w:pPr>
        <w:pStyle w:val="ConsPlusNormal"/>
        <w:spacing w:before="220"/>
        <w:ind w:firstLine="540"/>
        <w:jc w:val="both"/>
      </w:pPr>
      <w:r>
        <w:rPr>
          <w:b/>
        </w:rPr>
        <w:t>Отмена отправления пассажирского поезда (дальнего следования или пригородного) с железнодорожной станции отправления, а также высадка пассажиров из пассажирского поезда на железнодорожной станции из-за технической неисправности железнодорожного подвижного состава</w:t>
      </w:r>
      <w:r>
        <w:t>, 260</w:t>
      </w:r>
    </w:p>
    <w:p w14:paraId="17F88EE0" w14:textId="77777777" w:rsidR="008D6EE1" w:rsidRDefault="008D6EE1">
      <w:pPr>
        <w:pStyle w:val="ConsPlusNormal"/>
        <w:spacing w:before="220"/>
        <w:ind w:firstLine="540"/>
        <w:jc w:val="both"/>
      </w:pPr>
      <w:r>
        <w:rPr>
          <w:b/>
        </w:rPr>
        <w:t>Отмена стандарта</w:t>
      </w:r>
      <w:r>
        <w:t>, 179</w:t>
      </w:r>
    </w:p>
    <w:p w14:paraId="358DDC5A" w14:textId="77777777" w:rsidR="008D6EE1" w:rsidRDefault="008D6EE1">
      <w:pPr>
        <w:pStyle w:val="ConsPlusNormal"/>
        <w:spacing w:before="220"/>
        <w:ind w:firstLine="540"/>
        <w:jc w:val="both"/>
      </w:pPr>
      <w:r>
        <w:rPr>
          <w:b/>
        </w:rPr>
        <w:t>Относительная верификация</w:t>
      </w:r>
      <w:r>
        <w:t>, 698</w:t>
      </w:r>
    </w:p>
    <w:p w14:paraId="1E4B2C48" w14:textId="77777777" w:rsidR="008D6EE1" w:rsidRDefault="008D6EE1">
      <w:pPr>
        <w:pStyle w:val="ConsPlusNormal"/>
        <w:spacing w:before="220"/>
        <w:ind w:firstLine="540"/>
        <w:jc w:val="both"/>
      </w:pPr>
      <w:r>
        <w:rPr>
          <w:b/>
        </w:rPr>
        <w:t>Относительная погрешность (измерения)</w:t>
      </w:r>
      <w:r>
        <w:t>, 208</w:t>
      </w:r>
    </w:p>
    <w:p w14:paraId="44EE99DA" w14:textId="77777777" w:rsidR="008D6EE1" w:rsidRDefault="008D6EE1">
      <w:pPr>
        <w:pStyle w:val="ConsPlusNormal"/>
        <w:spacing w:before="220"/>
        <w:ind w:firstLine="540"/>
        <w:jc w:val="both"/>
      </w:pPr>
      <w:r>
        <w:rPr>
          <w:b/>
        </w:rPr>
        <w:t>Относительная погрешность средства измерений</w:t>
      </w:r>
      <w:r>
        <w:t>, 220</w:t>
      </w:r>
    </w:p>
    <w:p w14:paraId="109115EB" w14:textId="77777777" w:rsidR="008D6EE1" w:rsidRDefault="008D6EE1">
      <w:pPr>
        <w:pStyle w:val="ConsPlusNormal"/>
        <w:spacing w:before="220"/>
        <w:ind w:firstLine="540"/>
        <w:jc w:val="both"/>
      </w:pPr>
      <w:r>
        <w:rPr>
          <w:b/>
        </w:rPr>
        <w:t>Относительная стандартная неопределенность измерений</w:t>
      </w:r>
      <w:r>
        <w:t>, 211</w:t>
      </w:r>
    </w:p>
    <w:p w14:paraId="2902840E" w14:textId="77777777" w:rsidR="008D6EE1" w:rsidRDefault="008D6EE1">
      <w:pPr>
        <w:pStyle w:val="ConsPlusNormal"/>
        <w:spacing w:before="220"/>
        <w:ind w:firstLine="540"/>
        <w:jc w:val="both"/>
      </w:pPr>
      <w:r>
        <w:rPr>
          <w:b/>
        </w:rPr>
        <w:t>Относительное измерение</w:t>
      </w:r>
      <w:r>
        <w:t>, 200</w:t>
      </w:r>
    </w:p>
    <w:p w14:paraId="6090E2F4" w14:textId="77777777" w:rsidR="008D6EE1" w:rsidRDefault="008D6EE1">
      <w:pPr>
        <w:pStyle w:val="ConsPlusNormal"/>
        <w:spacing w:before="220"/>
        <w:ind w:firstLine="540"/>
        <w:jc w:val="both"/>
      </w:pPr>
      <w:r>
        <w:rPr>
          <w:b/>
        </w:rPr>
        <w:t>Отправительский маршрут</w:t>
      </w:r>
      <w:r>
        <w:t>, 722</w:t>
      </w:r>
    </w:p>
    <w:p w14:paraId="315F8AA0" w14:textId="77777777" w:rsidR="008D6EE1" w:rsidRDefault="008D6EE1">
      <w:pPr>
        <w:pStyle w:val="ConsPlusNormal"/>
        <w:spacing w:before="220"/>
        <w:ind w:firstLine="540"/>
        <w:jc w:val="both"/>
      </w:pPr>
      <w:r>
        <w:rPr>
          <w:b/>
        </w:rPr>
        <w:t>Отправка</w:t>
      </w:r>
      <w:r>
        <w:t>, 739</w:t>
      </w:r>
    </w:p>
    <w:p w14:paraId="3955E9C0" w14:textId="77777777" w:rsidR="008D6EE1" w:rsidRDefault="008D6EE1">
      <w:pPr>
        <w:pStyle w:val="ConsPlusNormal"/>
        <w:spacing w:before="220"/>
        <w:ind w:firstLine="540"/>
        <w:jc w:val="both"/>
      </w:pPr>
      <w:r>
        <w:rPr>
          <w:b/>
        </w:rPr>
        <w:t>Отправление грузов железнодорожным транспортом общего пользования</w:t>
      </w:r>
      <w:r>
        <w:t>, 90</w:t>
      </w:r>
    </w:p>
    <w:p w14:paraId="2FF54B7C" w14:textId="77777777" w:rsidR="008D6EE1" w:rsidRDefault="008D6EE1">
      <w:pPr>
        <w:pStyle w:val="ConsPlusNormal"/>
        <w:spacing w:before="220"/>
        <w:ind w:firstLine="540"/>
        <w:jc w:val="both"/>
      </w:pPr>
      <w:r>
        <w:rPr>
          <w:b/>
        </w:rPr>
        <w:t>Отправление пассажиров железнодорожным транспортом</w:t>
      </w:r>
      <w:r>
        <w:t>, 100</w:t>
      </w:r>
    </w:p>
    <w:p w14:paraId="705D9AA0" w14:textId="77777777" w:rsidR="008D6EE1" w:rsidRDefault="008D6EE1">
      <w:pPr>
        <w:pStyle w:val="ConsPlusNormal"/>
        <w:spacing w:before="220"/>
        <w:ind w:firstLine="540"/>
        <w:jc w:val="both"/>
      </w:pPr>
      <w:r>
        <w:rPr>
          <w:b/>
        </w:rPr>
        <w:t>Отправление поезда на занятый перегон</w:t>
      </w:r>
      <w:r>
        <w:t>, 265</w:t>
      </w:r>
    </w:p>
    <w:p w14:paraId="5201F05F" w14:textId="77777777" w:rsidR="008D6EE1" w:rsidRDefault="008D6EE1">
      <w:pPr>
        <w:pStyle w:val="ConsPlusNormal"/>
        <w:spacing w:before="220"/>
        <w:ind w:firstLine="540"/>
        <w:jc w:val="both"/>
      </w:pPr>
      <w:r>
        <w:rPr>
          <w:b/>
        </w:rPr>
        <w:t>Отправление поезда по неготовому маршруту</w:t>
      </w:r>
      <w:r>
        <w:t>, 259</w:t>
      </w:r>
    </w:p>
    <w:p w14:paraId="2F6F5D48" w14:textId="77777777" w:rsidR="008D6EE1" w:rsidRDefault="008D6EE1">
      <w:pPr>
        <w:pStyle w:val="ConsPlusNormal"/>
        <w:spacing w:before="220"/>
        <w:ind w:firstLine="540"/>
        <w:jc w:val="both"/>
      </w:pPr>
      <w:r>
        <w:rPr>
          <w:b/>
        </w:rPr>
        <w:t>Отправление поезда с перекрытыми концевыми кранами</w:t>
      </w:r>
      <w:r>
        <w:t>, 261</w:t>
      </w:r>
    </w:p>
    <w:p w14:paraId="5E5A54CB" w14:textId="77777777" w:rsidR="008D6EE1" w:rsidRDefault="008D6EE1">
      <w:pPr>
        <w:pStyle w:val="ConsPlusNormal"/>
        <w:spacing w:before="220"/>
        <w:ind w:firstLine="540"/>
        <w:jc w:val="both"/>
      </w:pPr>
      <w:r>
        <w:rPr>
          <w:b/>
        </w:rPr>
        <w:t>Отпуск тормоза</w:t>
      </w:r>
      <w:r>
        <w:t>, 665</w:t>
      </w:r>
    </w:p>
    <w:p w14:paraId="4A73CE15" w14:textId="77777777" w:rsidR="008D6EE1" w:rsidRDefault="008D6EE1">
      <w:pPr>
        <w:pStyle w:val="ConsPlusNormal"/>
        <w:spacing w:before="220"/>
        <w:ind w:firstLine="540"/>
        <w:jc w:val="both"/>
      </w:pPr>
      <w:r>
        <w:rPr>
          <w:b/>
        </w:rPr>
        <w:t>Отраслевая (ближняя / микро) среда</w:t>
      </w:r>
      <w:r>
        <w:t>, 131</w:t>
      </w:r>
    </w:p>
    <w:p w14:paraId="57B5C967" w14:textId="77777777" w:rsidR="008D6EE1" w:rsidRDefault="008D6EE1">
      <w:pPr>
        <w:pStyle w:val="ConsPlusNormal"/>
        <w:spacing w:before="220"/>
        <w:ind w:firstLine="540"/>
        <w:jc w:val="both"/>
      </w:pPr>
      <w:r>
        <w:rPr>
          <w:b/>
        </w:rPr>
        <w:t>Отраслевой документ стратегического планирования Российской Федерации</w:t>
      </w:r>
      <w:r>
        <w:t>, 126</w:t>
      </w:r>
    </w:p>
    <w:p w14:paraId="73FC6316" w14:textId="77777777" w:rsidR="008D6EE1" w:rsidRDefault="008D6EE1">
      <w:pPr>
        <w:pStyle w:val="ConsPlusNormal"/>
        <w:spacing w:before="220"/>
        <w:ind w:firstLine="540"/>
        <w:jc w:val="both"/>
      </w:pPr>
      <w:r>
        <w:rPr>
          <w:b/>
        </w:rPr>
        <w:t>Отрасль</w:t>
      </w:r>
      <w:r>
        <w:t>, 39</w:t>
      </w:r>
    </w:p>
    <w:p w14:paraId="347227B2" w14:textId="77777777" w:rsidR="008D6EE1" w:rsidRDefault="008D6EE1">
      <w:pPr>
        <w:pStyle w:val="ConsPlusNormal"/>
        <w:spacing w:before="220"/>
        <w:ind w:firstLine="540"/>
        <w:jc w:val="both"/>
      </w:pPr>
      <w:r>
        <w:rPr>
          <w:b/>
        </w:rPr>
        <w:t>Отрасль (транспортная)</w:t>
      </w:r>
      <w:r>
        <w:t>, 40</w:t>
      </w:r>
    </w:p>
    <w:p w14:paraId="1A69B64D" w14:textId="77777777" w:rsidR="008D6EE1" w:rsidRDefault="008D6EE1">
      <w:pPr>
        <w:pStyle w:val="ConsPlusNormal"/>
        <w:spacing w:before="220"/>
        <w:ind w:firstLine="540"/>
        <w:jc w:val="both"/>
      </w:pPr>
      <w:r>
        <w:rPr>
          <w:b/>
        </w:rPr>
        <w:t>Отсасывающая линия (железнодорожной тяговой сети)</w:t>
      </w:r>
      <w:r>
        <w:t>, 430</w:t>
      </w:r>
    </w:p>
    <w:p w14:paraId="64836B42" w14:textId="77777777" w:rsidR="008D6EE1" w:rsidRDefault="008D6EE1">
      <w:pPr>
        <w:pStyle w:val="ConsPlusNormal"/>
        <w:spacing w:before="220"/>
        <w:ind w:firstLine="540"/>
        <w:jc w:val="both"/>
      </w:pPr>
      <w:r>
        <w:rPr>
          <w:b/>
        </w:rPr>
        <w:t>Оттяжка концевой опоры линии электропередачи</w:t>
      </w:r>
      <w:r>
        <w:t>, 459</w:t>
      </w:r>
    </w:p>
    <w:p w14:paraId="20B6A12A" w14:textId="77777777" w:rsidR="008D6EE1" w:rsidRDefault="008D6EE1">
      <w:pPr>
        <w:pStyle w:val="ConsPlusNormal"/>
        <w:spacing w:before="220"/>
        <w:ind w:firstLine="540"/>
        <w:jc w:val="both"/>
      </w:pPr>
      <w:r>
        <w:rPr>
          <w:b/>
        </w:rPr>
        <w:t>Отходы производства и потребления</w:t>
      </w:r>
      <w:r>
        <w:t>, 316</w:t>
      </w:r>
    </w:p>
    <w:p w14:paraId="19518819" w14:textId="77777777" w:rsidR="008D6EE1" w:rsidRDefault="008D6EE1">
      <w:pPr>
        <w:pStyle w:val="ConsPlusNormal"/>
        <w:spacing w:before="220"/>
        <w:ind w:firstLine="540"/>
        <w:jc w:val="both"/>
      </w:pPr>
      <w:r>
        <w:rPr>
          <w:b/>
        </w:rPr>
        <w:t>Отцеп</w:t>
      </w:r>
      <w:r>
        <w:t>, 727</w:t>
      </w:r>
    </w:p>
    <w:p w14:paraId="67DEF7A1" w14:textId="77777777" w:rsidR="008D6EE1" w:rsidRDefault="008D6EE1">
      <w:pPr>
        <w:pStyle w:val="ConsPlusNormal"/>
        <w:spacing w:before="220"/>
        <w:ind w:firstLine="540"/>
        <w:jc w:val="both"/>
      </w:pPr>
      <w:r>
        <w:rPr>
          <w:b/>
        </w:rPr>
        <w:t>Отцепка вагона от пассажирского или пригородного поезда в пути следования</w:t>
      </w:r>
      <w:r>
        <w:t>, 260</w:t>
      </w:r>
    </w:p>
    <w:p w14:paraId="6FCEBF71" w14:textId="77777777" w:rsidR="008D6EE1" w:rsidRDefault="008D6EE1">
      <w:pPr>
        <w:pStyle w:val="ConsPlusNormal"/>
        <w:spacing w:before="220"/>
        <w:ind w:firstLine="540"/>
        <w:jc w:val="both"/>
      </w:pPr>
      <w:r>
        <w:rPr>
          <w:b/>
        </w:rPr>
        <w:t>Отцепка вагона от поезда на железнодорожной станции из-за нарушения технических условий погрузки грузов, багажа или грузобагажа</w:t>
      </w:r>
      <w:r>
        <w:t>, 262</w:t>
      </w:r>
    </w:p>
    <w:p w14:paraId="699337BA" w14:textId="77777777" w:rsidR="008D6EE1" w:rsidRDefault="008D6EE1">
      <w:pPr>
        <w:pStyle w:val="ConsPlusNormal"/>
        <w:spacing w:before="220"/>
        <w:ind w:firstLine="540"/>
        <w:jc w:val="both"/>
      </w:pPr>
      <w:r>
        <w:rPr>
          <w:b/>
        </w:rPr>
        <w:lastRenderedPageBreak/>
        <w:t>Отцепка вагона с опасным грузом в пути следования на перегонах или железнодорожных станциях</w:t>
      </w:r>
      <w:r>
        <w:t>, 262</w:t>
      </w:r>
    </w:p>
    <w:p w14:paraId="4FCDC724" w14:textId="77777777" w:rsidR="008D6EE1" w:rsidRDefault="008D6EE1">
      <w:pPr>
        <w:pStyle w:val="ConsPlusNormal"/>
        <w:spacing w:before="220"/>
        <w:ind w:firstLine="540"/>
        <w:jc w:val="both"/>
      </w:pPr>
      <w:r>
        <w:rPr>
          <w:b/>
        </w:rPr>
        <w:t>Отчетность о статусе конфигурации</w:t>
      </w:r>
      <w:r>
        <w:t>, 936</w:t>
      </w:r>
    </w:p>
    <w:p w14:paraId="245D917D" w14:textId="77777777" w:rsidR="008D6EE1" w:rsidRDefault="008D6EE1">
      <w:pPr>
        <w:pStyle w:val="ConsPlusNormal"/>
        <w:spacing w:before="220"/>
        <w:ind w:firstLine="540"/>
        <w:jc w:val="both"/>
      </w:pPr>
      <w:r>
        <w:rPr>
          <w:b/>
        </w:rPr>
        <w:t>Отчетные документы</w:t>
      </w:r>
      <w:r>
        <w:t xml:space="preserve"> &lt;План НТР&gt;, 144</w:t>
      </w:r>
    </w:p>
    <w:p w14:paraId="34A320FB" w14:textId="77777777" w:rsidR="008D6EE1" w:rsidRDefault="008D6EE1">
      <w:pPr>
        <w:pStyle w:val="ConsPlusNormal"/>
        <w:spacing w:before="220"/>
        <w:ind w:firstLine="540"/>
        <w:jc w:val="both"/>
      </w:pPr>
      <w:r>
        <w:rPr>
          <w:b/>
        </w:rPr>
        <w:t>Официальное издание (стандарта)</w:t>
      </w:r>
      <w:r>
        <w:t>, 178</w:t>
      </w:r>
    </w:p>
    <w:p w14:paraId="71351C57" w14:textId="77777777" w:rsidR="008D6EE1" w:rsidRDefault="008D6EE1">
      <w:pPr>
        <w:pStyle w:val="ConsPlusNormal"/>
        <w:spacing w:before="220"/>
        <w:ind w:firstLine="540"/>
        <w:jc w:val="both"/>
      </w:pPr>
      <w:r>
        <w:rPr>
          <w:b/>
        </w:rPr>
        <w:t>Официальное опубликование документа национальной системы стандартизации</w:t>
      </w:r>
      <w:r>
        <w:t>, 182</w:t>
      </w:r>
    </w:p>
    <w:p w14:paraId="1D8D29AC" w14:textId="77777777" w:rsidR="008D6EE1" w:rsidRDefault="008D6EE1">
      <w:pPr>
        <w:pStyle w:val="ConsPlusNormal"/>
        <w:spacing w:before="220"/>
        <w:ind w:firstLine="540"/>
        <w:jc w:val="both"/>
      </w:pPr>
      <w:r>
        <w:rPr>
          <w:b/>
        </w:rPr>
        <w:t>Официальный статистический учет</w:t>
      </w:r>
      <w:r>
        <w:t>, 88</w:t>
      </w:r>
    </w:p>
    <w:p w14:paraId="4B846CE5" w14:textId="77777777" w:rsidR="008D6EE1" w:rsidRDefault="008D6EE1">
      <w:pPr>
        <w:pStyle w:val="ConsPlusNormal"/>
        <w:spacing w:before="220"/>
        <w:ind w:firstLine="540"/>
        <w:jc w:val="both"/>
      </w:pPr>
      <w:r>
        <w:rPr>
          <w:b/>
        </w:rPr>
        <w:t>Охрана атмосферного воздуха</w:t>
      </w:r>
      <w:r>
        <w:t>, 317</w:t>
      </w:r>
    </w:p>
    <w:p w14:paraId="32527CFC" w14:textId="77777777" w:rsidR="008D6EE1" w:rsidRDefault="008D6EE1">
      <w:pPr>
        <w:pStyle w:val="ConsPlusNormal"/>
        <w:spacing w:before="220"/>
        <w:ind w:firstLine="540"/>
        <w:jc w:val="both"/>
      </w:pPr>
      <w:r>
        <w:rPr>
          <w:b/>
        </w:rPr>
        <w:t>Охрана водных объектов</w:t>
      </w:r>
      <w:r>
        <w:t>, 317</w:t>
      </w:r>
    </w:p>
    <w:p w14:paraId="2191A9B0" w14:textId="77777777" w:rsidR="008D6EE1" w:rsidRDefault="008D6EE1">
      <w:pPr>
        <w:pStyle w:val="ConsPlusNormal"/>
        <w:spacing w:before="220"/>
        <w:ind w:firstLine="540"/>
        <w:jc w:val="both"/>
      </w:pPr>
      <w:r>
        <w:rPr>
          <w:b/>
        </w:rPr>
        <w:t>Охрана лесов от пожара</w:t>
      </w:r>
      <w:r>
        <w:t>, 294</w:t>
      </w:r>
    </w:p>
    <w:p w14:paraId="6C278C1E" w14:textId="77777777" w:rsidR="008D6EE1" w:rsidRDefault="008D6EE1">
      <w:pPr>
        <w:pStyle w:val="ConsPlusNormal"/>
        <w:spacing w:before="220"/>
        <w:ind w:firstLine="540"/>
        <w:jc w:val="both"/>
      </w:pPr>
      <w:r>
        <w:rPr>
          <w:b/>
        </w:rPr>
        <w:t>Охрана недр</w:t>
      </w:r>
      <w:r>
        <w:t>, 318</w:t>
      </w:r>
    </w:p>
    <w:p w14:paraId="44374A2B" w14:textId="77777777" w:rsidR="008D6EE1" w:rsidRDefault="008D6EE1">
      <w:pPr>
        <w:pStyle w:val="ConsPlusNormal"/>
        <w:spacing w:before="220"/>
        <w:ind w:firstLine="540"/>
        <w:jc w:val="both"/>
      </w:pPr>
      <w:r>
        <w:rPr>
          <w:b/>
        </w:rPr>
        <w:t>Охрана окружающей среды</w:t>
      </w:r>
      <w:r>
        <w:t>, 317</w:t>
      </w:r>
    </w:p>
    <w:p w14:paraId="1825236C" w14:textId="77777777" w:rsidR="008D6EE1" w:rsidRDefault="008D6EE1">
      <w:pPr>
        <w:pStyle w:val="ConsPlusNormal"/>
        <w:spacing w:before="220"/>
        <w:ind w:firstLine="540"/>
        <w:jc w:val="both"/>
      </w:pPr>
      <w:r>
        <w:rPr>
          <w:b/>
        </w:rPr>
        <w:t>Охрана труда</w:t>
      </w:r>
      <w:r>
        <w:t>, 306</w:t>
      </w:r>
    </w:p>
    <w:p w14:paraId="63CCAADE" w14:textId="77777777" w:rsidR="008D6EE1" w:rsidRDefault="008D6EE1">
      <w:pPr>
        <w:pStyle w:val="ConsPlusNormal"/>
        <w:spacing w:before="220"/>
        <w:ind w:firstLine="540"/>
        <w:jc w:val="both"/>
      </w:pPr>
      <w:r>
        <w:rPr>
          <w:b/>
        </w:rPr>
        <w:t>Охранная стрелка</w:t>
      </w:r>
      <w:r>
        <w:t>, 586</w:t>
      </w:r>
    </w:p>
    <w:p w14:paraId="3DC3EF2D" w14:textId="77777777" w:rsidR="008D6EE1" w:rsidRDefault="008D6EE1">
      <w:pPr>
        <w:pStyle w:val="ConsPlusNormal"/>
        <w:spacing w:before="220"/>
        <w:ind w:firstLine="540"/>
        <w:jc w:val="both"/>
      </w:pPr>
      <w:r>
        <w:rPr>
          <w:b/>
        </w:rPr>
        <w:t>Охранное положение стрелки</w:t>
      </w:r>
      <w:r>
        <w:t>, 500</w:t>
      </w:r>
    </w:p>
    <w:p w14:paraId="20BB53BD" w14:textId="77777777" w:rsidR="008D6EE1" w:rsidRDefault="008D6EE1">
      <w:pPr>
        <w:pStyle w:val="ConsPlusNormal"/>
        <w:spacing w:before="220"/>
        <w:ind w:firstLine="540"/>
        <w:jc w:val="both"/>
      </w:pPr>
      <w:r>
        <w:rPr>
          <w:b/>
        </w:rPr>
        <w:t>Охранные зоны</w:t>
      </w:r>
      <w:r>
        <w:t>, 55</w:t>
      </w:r>
    </w:p>
    <w:p w14:paraId="4D882A96" w14:textId="77777777" w:rsidR="008D6EE1" w:rsidRDefault="008D6EE1">
      <w:pPr>
        <w:pStyle w:val="ConsPlusNormal"/>
        <w:spacing w:before="220"/>
        <w:ind w:firstLine="540"/>
        <w:jc w:val="both"/>
      </w:pPr>
      <w:r>
        <w:rPr>
          <w:b/>
        </w:rPr>
        <w:t>Охранные тормозные башмаки</w:t>
      </w:r>
      <w:r>
        <w:t>, 664</w:t>
      </w:r>
    </w:p>
    <w:p w14:paraId="7BD6ADC8" w14:textId="77777777" w:rsidR="008D6EE1" w:rsidRDefault="008D6EE1">
      <w:pPr>
        <w:pStyle w:val="ConsPlusNormal"/>
        <w:spacing w:before="220"/>
        <w:ind w:firstLine="540"/>
        <w:jc w:val="both"/>
      </w:pPr>
      <w:r>
        <w:rPr>
          <w:b/>
        </w:rPr>
        <w:t>Оценивание (неопределенности измерений) по типу А</w:t>
      </w:r>
      <w:r>
        <w:t>, 210</w:t>
      </w:r>
    </w:p>
    <w:p w14:paraId="75D5C412" w14:textId="77777777" w:rsidR="008D6EE1" w:rsidRDefault="008D6EE1">
      <w:pPr>
        <w:pStyle w:val="ConsPlusNormal"/>
        <w:spacing w:before="220"/>
        <w:ind w:firstLine="540"/>
        <w:jc w:val="both"/>
      </w:pPr>
      <w:r>
        <w:rPr>
          <w:b/>
        </w:rPr>
        <w:t>Оценивание (неопределенности измерений) по типу В</w:t>
      </w:r>
      <w:r>
        <w:t>, 211</w:t>
      </w:r>
    </w:p>
    <w:p w14:paraId="24CFCE77" w14:textId="77777777" w:rsidR="008D6EE1" w:rsidRDefault="008D6EE1">
      <w:pPr>
        <w:pStyle w:val="ConsPlusNormal"/>
        <w:spacing w:before="220"/>
        <w:ind w:firstLine="540"/>
        <w:jc w:val="both"/>
      </w:pPr>
      <w:r>
        <w:rPr>
          <w:b/>
        </w:rPr>
        <w:t>Оценка информационного риска</w:t>
      </w:r>
      <w:r>
        <w:t>, 863</w:t>
      </w:r>
    </w:p>
    <w:p w14:paraId="533082AC" w14:textId="77777777" w:rsidR="008D6EE1" w:rsidRDefault="008D6EE1">
      <w:pPr>
        <w:pStyle w:val="ConsPlusNormal"/>
        <w:spacing w:before="220"/>
        <w:ind w:firstLine="540"/>
        <w:jc w:val="both"/>
      </w:pPr>
      <w:r>
        <w:rPr>
          <w:b/>
        </w:rPr>
        <w:t>Оценка научно-технического уровня стандарта</w:t>
      </w:r>
      <w:r>
        <w:t>, 180</w:t>
      </w:r>
    </w:p>
    <w:p w14:paraId="0711D95A" w14:textId="77777777" w:rsidR="008D6EE1" w:rsidRDefault="008D6EE1">
      <w:pPr>
        <w:pStyle w:val="ConsPlusNormal"/>
        <w:spacing w:before="220"/>
        <w:ind w:firstLine="540"/>
        <w:jc w:val="both"/>
      </w:pPr>
      <w:r>
        <w:rPr>
          <w:b/>
        </w:rPr>
        <w:t>Оценка продвижения</w:t>
      </w:r>
      <w:r>
        <w:t xml:space="preserve"> &lt;менеджмент проекта&gt;, 941</w:t>
      </w:r>
    </w:p>
    <w:p w14:paraId="52CC1581" w14:textId="77777777" w:rsidR="008D6EE1" w:rsidRDefault="008D6EE1">
      <w:pPr>
        <w:pStyle w:val="ConsPlusNormal"/>
        <w:spacing w:before="220"/>
        <w:ind w:firstLine="540"/>
        <w:jc w:val="both"/>
      </w:pPr>
      <w:r>
        <w:rPr>
          <w:b/>
        </w:rPr>
        <w:t>Оценка риска</w:t>
      </w:r>
      <w:r>
        <w:t>, 380</w:t>
      </w:r>
    </w:p>
    <w:p w14:paraId="7A61DE76" w14:textId="77777777" w:rsidR="008D6EE1" w:rsidRDefault="008D6EE1">
      <w:pPr>
        <w:pStyle w:val="ConsPlusNormal"/>
        <w:spacing w:before="220"/>
        <w:ind w:firstLine="540"/>
        <w:jc w:val="both"/>
      </w:pPr>
      <w:r>
        <w:rPr>
          <w:b/>
        </w:rPr>
        <w:t>Оценка соответствия</w:t>
      </w:r>
      <w:r>
        <w:t>, 245</w:t>
      </w:r>
    </w:p>
    <w:p w14:paraId="17A04497" w14:textId="77777777" w:rsidR="008D6EE1" w:rsidRDefault="008D6EE1">
      <w:pPr>
        <w:pStyle w:val="ConsPlusNormal"/>
        <w:spacing w:before="220"/>
        <w:ind w:firstLine="540"/>
        <w:jc w:val="both"/>
      </w:pPr>
      <w:r>
        <w:rPr>
          <w:b/>
        </w:rPr>
        <w:t>Оценка соответствия требованиям по защите информации</w:t>
      </w:r>
      <w:r>
        <w:t>, 870</w:t>
      </w:r>
    </w:p>
    <w:p w14:paraId="7A7401BC" w14:textId="77777777" w:rsidR="008D6EE1" w:rsidRDefault="008D6EE1">
      <w:pPr>
        <w:pStyle w:val="ConsPlusNormal"/>
        <w:spacing w:before="220"/>
        <w:ind w:firstLine="540"/>
        <w:jc w:val="both"/>
      </w:pPr>
      <w:r>
        <w:rPr>
          <w:b/>
        </w:rPr>
        <w:t>Оценка технического состояния</w:t>
      </w:r>
      <w:r>
        <w:t>, 367</w:t>
      </w:r>
    </w:p>
    <w:p w14:paraId="4F7381EE" w14:textId="77777777" w:rsidR="008D6EE1" w:rsidRDefault="008D6EE1">
      <w:pPr>
        <w:pStyle w:val="ConsPlusNormal"/>
        <w:spacing w:before="220"/>
        <w:ind w:firstLine="540"/>
        <w:jc w:val="both"/>
      </w:pPr>
      <w:r>
        <w:rPr>
          <w:b/>
        </w:rPr>
        <w:t>Оценка уязвимости объектов транспортной инфраструктуры и транспортных средств</w:t>
      </w:r>
      <w:r>
        <w:t>, 297</w:t>
      </w:r>
    </w:p>
    <w:p w14:paraId="1D4C7263" w14:textId="77777777" w:rsidR="008D6EE1" w:rsidRDefault="008D6EE1">
      <w:pPr>
        <w:pStyle w:val="ConsPlusNormal"/>
        <w:spacing w:before="220"/>
        <w:ind w:firstLine="540"/>
        <w:jc w:val="both"/>
      </w:pPr>
      <w:r>
        <w:rPr>
          <w:b/>
        </w:rPr>
        <w:t>Оцифрованный процесс</w:t>
      </w:r>
      <w:r>
        <w:t>, 900</w:t>
      </w:r>
    </w:p>
    <w:p w14:paraId="18CCFB29" w14:textId="77777777" w:rsidR="008D6EE1" w:rsidRDefault="008D6EE1">
      <w:pPr>
        <w:pStyle w:val="ConsPlusNormal"/>
        <w:spacing w:before="220"/>
        <w:ind w:firstLine="540"/>
        <w:jc w:val="both"/>
      </w:pPr>
      <w:r>
        <w:rPr>
          <w:b/>
        </w:rPr>
        <w:t>Очаг землетрясения</w:t>
      </w:r>
      <w:r>
        <w:t>, 282</w:t>
      </w:r>
    </w:p>
    <w:p w14:paraId="0ACC1A68" w14:textId="77777777" w:rsidR="008D6EE1" w:rsidRDefault="008D6EE1">
      <w:pPr>
        <w:pStyle w:val="ConsPlusNormal"/>
        <w:spacing w:before="220"/>
        <w:ind w:firstLine="540"/>
        <w:jc w:val="both"/>
      </w:pPr>
      <w:r>
        <w:rPr>
          <w:b/>
        </w:rPr>
        <w:t>Ошибка (в железнодорожной технике)</w:t>
      </w:r>
      <w:r>
        <w:t>, 789</w:t>
      </w:r>
    </w:p>
    <w:p w14:paraId="531DB855" w14:textId="77777777" w:rsidR="008D6EE1" w:rsidRDefault="008D6EE1">
      <w:pPr>
        <w:pStyle w:val="ConsPlusNormal"/>
        <w:spacing w:before="220"/>
        <w:ind w:firstLine="540"/>
        <w:jc w:val="both"/>
      </w:pPr>
      <w:r>
        <w:rPr>
          <w:b/>
        </w:rPr>
        <w:lastRenderedPageBreak/>
        <w:t>Ошибка прогноза</w:t>
      </w:r>
      <w:r>
        <w:t>, 700</w:t>
      </w:r>
    </w:p>
    <w:p w14:paraId="363589B1" w14:textId="77777777" w:rsidR="008D6EE1" w:rsidRDefault="008D6EE1">
      <w:pPr>
        <w:pStyle w:val="ConsPlusNormal"/>
        <w:spacing w:before="220"/>
        <w:ind w:firstLine="540"/>
        <w:jc w:val="both"/>
      </w:pPr>
      <w:r>
        <w:rPr>
          <w:b/>
        </w:rPr>
        <w:t>Паводок</w:t>
      </w:r>
      <w:r>
        <w:t>, 285</w:t>
      </w:r>
    </w:p>
    <w:p w14:paraId="3EF02BF5" w14:textId="77777777" w:rsidR="008D6EE1" w:rsidRDefault="008D6EE1">
      <w:pPr>
        <w:pStyle w:val="ConsPlusNormal"/>
        <w:spacing w:before="220"/>
        <w:ind w:firstLine="540"/>
        <w:jc w:val="both"/>
      </w:pPr>
      <w:r>
        <w:rPr>
          <w:b/>
        </w:rPr>
        <w:t>Падение груза (контейнера) или его части на путь</w:t>
      </w:r>
      <w:r>
        <w:t>, 265</w:t>
      </w:r>
    </w:p>
    <w:p w14:paraId="1ED33BFC" w14:textId="77777777" w:rsidR="008D6EE1" w:rsidRDefault="008D6EE1">
      <w:pPr>
        <w:pStyle w:val="ConsPlusNormal"/>
        <w:spacing w:before="220"/>
        <w:ind w:firstLine="540"/>
        <w:jc w:val="both"/>
      </w:pPr>
      <w:r>
        <w:rPr>
          <w:b/>
        </w:rPr>
        <w:t>Падение на железнодорожный путь деталей железнодорожного подвижного состава (внутрь рельсовой колеи или на обочину пути) во время движения железнодорожного подвижного состава</w:t>
      </w:r>
      <w:r>
        <w:t>, 263</w:t>
      </w:r>
    </w:p>
    <w:p w14:paraId="28B0EE31" w14:textId="77777777" w:rsidR="008D6EE1" w:rsidRDefault="008D6EE1">
      <w:pPr>
        <w:pStyle w:val="ConsPlusNormal"/>
        <w:spacing w:before="220"/>
        <w:ind w:firstLine="540"/>
        <w:jc w:val="both"/>
      </w:pPr>
      <w:r>
        <w:rPr>
          <w:b/>
        </w:rPr>
        <w:t>Пакет из поездов</w:t>
      </w:r>
      <w:r>
        <w:t>, 424</w:t>
      </w:r>
    </w:p>
    <w:p w14:paraId="26AE97C2" w14:textId="77777777" w:rsidR="008D6EE1" w:rsidRDefault="008D6EE1">
      <w:pPr>
        <w:pStyle w:val="ConsPlusNormal"/>
        <w:spacing w:before="220"/>
        <w:ind w:firstLine="540"/>
        <w:jc w:val="both"/>
      </w:pPr>
      <w:r>
        <w:rPr>
          <w:b/>
        </w:rPr>
        <w:t>Пакет поездов</w:t>
      </w:r>
      <w:r>
        <w:t>, 732</w:t>
      </w:r>
    </w:p>
    <w:p w14:paraId="1300ABAC" w14:textId="77777777" w:rsidR="008D6EE1" w:rsidRDefault="008D6EE1">
      <w:pPr>
        <w:pStyle w:val="ConsPlusNormal"/>
        <w:spacing w:before="220"/>
        <w:ind w:firstLine="540"/>
        <w:jc w:val="both"/>
      </w:pPr>
      <w:r>
        <w:rPr>
          <w:b/>
        </w:rPr>
        <w:t>Пакет транспортный</w:t>
      </w:r>
      <w:r>
        <w:t>, 752</w:t>
      </w:r>
    </w:p>
    <w:p w14:paraId="1BC68FD2" w14:textId="77777777" w:rsidR="008D6EE1" w:rsidRDefault="008D6EE1">
      <w:pPr>
        <w:pStyle w:val="ConsPlusNormal"/>
        <w:spacing w:before="220"/>
        <w:ind w:firstLine="540"/>
        <w:jc w:val="both"/>
      </w:pPr>
      <w:r>
        <w:rPr>
          <w:b/>
        </w:rPr>
        <w:t>Предложение по архитектурному решению</w:t>
      </w:r>
      <w:r>
        <w:t>, 831</w:t>
      </w:r>
    </w:p>
    <w:p w14:paraId="2B8836D1" w14:textId="77777777" w:rsidR="008D6EE1" w:rsidRDefault="008D6EE1">
      <w:pPr>
        <w:pStyle w:val="ConsPlusNormal"/>
        <w:spacing w:before="220"/>
        <w:ind w:firstLine="540"/>
        <w:jc w:val="both"/>
      </w:pPr>
      <w:r>
        <w:rPr>
          <w:b/>
        </w:rPr>
        <w:t>Пара (кабеля железнодорожной связи)</w:t>
      </w:r>
      <w:r>
        <w:t>, 533</w:t>
      </w:r>
    </w:p>
    <w:p w14:paraId="23ABCD5D" w14:textId="77777777" w:rsidR="008D6EE1" w:rsidRDefault="008D6EE1">
      <w:pPr>
        <w:pStyle w:val="ConsPlusNormal"/>
        <w:spacing w:before="220"/>
        <w:ind w:firstLine="540"/>
        <w:jc w:val="both"/>
      </w:pPr>
      <w:r>
        <w:rPr>
          <w:b/>
        </w:rPr>
        <w:t>Параллельно-последовательный метод ремонта железнодорожного подвижного состава</w:t>
      </w:r>
      <w:r>
        <w:t>, 685</w:t>
      </w:r>
    </w:p>
    <w:p w14:paraId="10F22FAC" w14:textId="77777777" w:rsidR="008D6EE1" w:rsidRDefault="008D6EE1">
      <w:pPr>
        <w:pStyle w:val="ConsPlusNormal"/>
        <w:spacing w:before="220"/>
        <w:ind w:firstLine="540"/>
        <w:jc w:val="both"/>
      </w:pPr>
      <w:r>
        <w:rPr>
          <w:b/>
        </w:rPr>
        <w:t>Параллельно-последовательный метод технического обслуживания железнодорожного подвижного состава</w:t>
      </w:r>
      <w:r>
        <w:t>, 678</w:t>
      </w:r>
    </w:p>
    <w:p w14:paraId="361B8684" w14:textId="77777777" w:rsidR="008D6EE1" w:rsidRDefault="008D6EE1">
      <w:pPr>
        <w:pStyle w:val="ConsPlusNormal"/>
        <w:spacing w:before="220"/>
        <w:ind w:firstLine="540"/>
        <w:jc w:val="both"/>
      </w:pPr>
      <w:r>
        <w:rPr>
          <w:b/>
        </w:rPr>
        <w:t>Параллельный метод ремонта железнодорожного подвижного состава</w:t>
      </w:r>
      <w:r>
        <w:t>, 685</w:t>
      </w:r>
    </w:p>
    <w:p w14:paraId="59045629" w14:textId="77777777" w:rsidR="008D6EE1" w:rsidRDefault="008D6EE1">
      <w:pPr>
        <w:pStyle w:val="ConsPlusNormal"/>
        <w:spacing w:before="220"/>
        <w:ind w:firstLine="540"/>
        <w:jc w:val="both"/>
      </w:pPr>
      <w:r>
        <w:rPr>
          <w:b/>
        </w:rPr>
        <w:t>Параллельный метод технического обслуживания железнодорожного подвижного состава</w:t>
      </w:r>
      <w:r>
        <w:t>, 678</w:t>
      </w:r>
    </w:p>
    <w:p w14:paraId="166A456E" w14:textId="77777777" w:rsidR="008D6EE1" w:rsidRDefault="008D6EE1">
      <w:pPr>
        <w:pStyle w:val="ConsPlusNormal"/>
        <w:spacing w:before="220"/>
        <w:ind w:firstLine="540"/>
        <w:jc w:val="both"/>
      </w:pPr>
      <w:r>
        <w:rPr>
          <w:b/>
        </w:rPr>
        <w:t xml:space="preserve">Параллельный режим питания </w:t>
      </w:r>
      <w:proofErr w:type="spellStart"/>
      <w:r>
        <w:rPr>
          <w:b/>
        </w:rPr>
        <w:t>межподстанционной</w:t>
      </w:r>
      <w:proofErr w:type="spellEnd"/>
      <w:r>
        <w:rPr>
          <w:b/>
        </w:rPr>
        <w:t xml:space="preserve"> зоны</w:t>
      </w:r>
      <w:r>
        <w:t>, 472</w:t>
      </w:r>
    </w:p>
    <w:p w14:paraId="05F63AF9" w14:textId="77777777" w:rsidR="008D6EE1" w:rsidRDefault="008D6EE1">
      <w:pPr>
        <w:pStyle w:val="ConsPlusNormal"/>
        <w:spacing w:before="220"/>
        <w:ind w:firstLine="540"/>
        <w:jc w:val="both"/>
      </w:pPr>
      <w:r>
        <w:rPr>
          <w:b/>
        </w:rPr>
        <w:t>Параметр потока отказов (железнодорожной техники)</w:t>
      </w:r>
      <w:r>
        <w:t>, 797</w:t>
      </w:r>
    </w:p>
    <w:p w14:paraId="524103CD" w14:textId="77777777" w:rsidR="008D6EE1" w:rsidRDefault="008D6EE1">
      <w:pPr>
        <w:pStyle w:val="ConsPlusNormal"/>
        <w:spacing w:before="220"/>
        <w:ind w:firstLine="540"/>
        <w:jc w:val="both"/>
      </w:pPr>
      <w:r>
        <w:rPr>
          <w:b/>
        </w:rPr>
        <w:t>Параметры качества (услуг [работы сети, обслуживания пользователей])</w:t>
      </w:r>
      <w:r>
        <w:t>, 574</w:t>
      </w:r>
    </w:p>
    <w:p w14:paraId="233BA2CC" w14:textId="77777777" w:rsidR="008D6EE1" w:rsidRDefault="008D6EE1">
      <w:pPr>
        <w:pStyle w:val="ConsPlusNormal"/>
        <w:spacing w:before="220"/>
        <w:ind w:firstLine="540"/>
        <w:jc w:val="both"/>
      </w:pPr>
      <w:r>
        <w:rPr>
          <w:b/>
        </w:rPr>
        <w:t>Парк железнодорожного подвижного состава</w:t>
      </w:r>
      <w:r>
        <w:t>, 811</w:t>
      </w:r>
    </w:p>
    <w:p w14:paraId="41E11EFC" w14:textId="77777777" w:rsidR="008D6EE1" w:rsidRDefault="008D6EE1">
      <w:pPr>
        <w:pStyle w:val="ConsPlusNormal"/>
        <w:spacing w:before="220"/>
        <w:ind w:firstLine="540"/>
        <w:jc w:val="both"/>
      </w:pPr>
      <w:r>
        <w:rPr>
          <w:b/>
        </w:rPr>
        <w:t>Парк железнодорожных путей</w:t>
      </w:r>
      <w:r>
        <w:t>, 396</w:t>
      </w:r>
    </w:p>
    <w:p w14:paraId="746E9032" w14:textId="77777777" w:rsidR="008D6EE1" w:rsidRDefault="008D6EE1">
      <w:pPr>
        <w:pStyle w:val="ConsPlusNormal"/>
        <w:spacing w:before="220"/>
        <w:ind w:firstLine="540"/>
        <w:jc w:val="both"/>
      </w:pPr>
      <w:r>
        <w:rPr>
          <w:b/>
        </w:rPr>
        <w:t>Парк локомотивов</w:t>
      </w:r>
      <w:r>
        <w:t>, 105</w:t>
      </w:r>
    </w:p>
    <w:p w14:paraId="509EC885" w14:textId="77777777" w:rsidR="008D6EE1" w:rsidRDefault="008D6EE1">
      <w:pPr>
        <w:pStyle w:val="ConsPlusNormal"/>
        <w:spacing w:before="220"/>
        <w:ind w:firstLine="540"/>
        <w:jc w:val="both"/>
      </w:pPr>
      <w:r>
        <w:rPr>
          <w:b/>
        </w:rPr>
        <w:t>Парк тягового подвижного состава</w:t>
      </w:r>
      <w:r>
        <w:t>, 610</w:t>
      </w:r>
    </w:p>
    <w:p w14:paraId="767F87FB" w14:textId="77777777" w:rsidR="008D6EE1" w:rsidRDefault="008D6EE1">
      <w:pPr>
        <w:pStyle w:val="ConsPlusNormal"/>
        <w:spacing w:before="220"/>
        <w:ind w:firstLine="540"/>
        <w:jc w:val="both"/>
      </w:pPr>
      <w:r>
        <w:rPr>
          <w:b/>
        </w:rPr>
        <w:t>Парковое переговорное устройство;</w:t>
      </w:r>
      <w:r>
        <w:t xml:space="preserve"> ППУ, 547</w:t>
      </w:r>
    </w:p>
    <w:p w14:paraId="15909715" w14:textId="77777777" w:rsidR="008D6EE1" w:rsidRDefault="008D6EE1">
      <w:pPr>
        <w:pStyle w:val="ConsPlusNormal"/>
        <w:spacing w:before="220"/>
        <w:ind w:firstLine="540"/>
        <w:jc w:val="both"/>
      </w:pPr>
      <w:r>
        <w:rPr>
          <w:b/>
        </w:rPr>
        <w:t>Паровоз</w:t>
      </w:r>
      <w:r>
        <w:t>, 629</w:t>
      </w:r>
    </w:p>
    <w:p w14:paraId="6700AD82" w14:textId="77777777" w:rsidR="008D6EE1" w:rsidRDefault="008D6EE1">
      <w:pPr>
        <w:pStyle w:val="ConsPlusNormal"/>
        <w:spacing w:before="220"/>
        <w:ind w:firstLine="540"/>
        <w:jc w:val="both"/>
      </w:pPr>
      <w:r>
        <w:rPr>
          <w:b/>
        </w:rPr>
        <w:t>Паспорт</w:t>
      </w:r>
      <w:r>
        <w:t>, 75</w:t>
      </w:r>
    </w:p>
    <w:p w14:paraId="200D4CDD" w14:textId="77777777" w:rsidR="008D6EE1" w:rsidRDefault="008D6EE1">
      <w:pPr>
        <w:pStyle w:val="ConsPlusNormal"/>
        <w:spacing w:before="220"/>
        <w:ind w:firstLine="540"/>
        <w:jc w:val="both"/>
      </w:pPr>
      <w:r>
        <w:rPr>
          <w:b/>
        </w:rPr>
        <w:t>Паспорт инвестиционного проекта</w:t>
      </w:r>
      <w:r>
        <w:t>, 329</w:t>
      </w:r>
    </w:p>
    <w:p w14:paraId="394A7EB2" w14:textId="77777777" w:rsidR="008D6EE1" w:rsidRDefault="008D6EE1">
      <w:pPr>
        <w:pStyle w:val="ConsPlusNormal"/>
        <w:spacing w:before="220"/>
        <w:ind w:firstLine="540"/>
        <w:jc w:val="both"/>
      </w:pPr>
      <w:r>
        <w:rPr>
          <w:b/>
        </w:rPr>
        <w:t>Паспорт инновационного проекта</w:t>
      </w:r>
      <w:r>
        <w:t>, 149</w:t>
      </w:r>
    </w:p>
    <w:p w14:paraId="79EB4648" w14:textId="77777777" w:rsidR="008D6EE1" w:rsidRDefault="008D6EE1">
      <w:pPr>
        <w:pStyle w:val="ConsPlusNormal"/>
        <w:spacing w:before="220"/>
        <w:ind w:firstLine="540"/>
        <w:jc w:val="both"/>
      </w:pPr>
      <w:r>
        <w:rPr>
          <w:b/>
        </w:rPr>
        <w:t>Паспорт МОП</w:t>
      </w:r>
      <w:r>
        <w:t>, 592</w:t>
      </w:r>
    </w:p>
    <w:p w14:paraId="51F42D45" w14:textId="77777777" w:rsidR="008D6EE1" w:rsidRDefault="008D6EE1">
      <w:pPr>
        <w:pStyle w:val="ConsPlusNormal"/>
        <w:spacing w:before="220"/>
        <w:ind w:firstLine="540"/>
        <w:jc w:val="both"/>
      </w:pPr>
      <w:r>
        <w:rPr>
          <w:b/>
        </w:rPr>
        <w:t>Паспорт проекта цифровой трансформации ОАО "РЖД"</w:t>
      </w:r>
      <w:r>
        <w:t>, 837</w:t>
      </w:r>
    </w:p>
    <w:p w14:paraId="1F798650" w14:textId="77777777" w:rsidR="008D6EE1" w:rsidRDefault="008D6EE1">
      <w:pPr>
        <w:pStyle w:val="ConsPlusNormal"/>
        <w:spacing w:before="220"/>
        <w:ind w:firstLine="540"/>
        <w:jc w:val="both"/>
      </w:pPr>
      <w:r>
        <w:rPr>
          <w:b/>
        </w:rPr>
        <w:lastRenderedPageBreak/>
        <w:t>Паспорт рельса</w:t>
      </w:r>
      <w:r>
        <w:t>, 407</w:t>
      </w:r>
    </w:p>
    <w:p w14:paraId="1422612A" w14:textId="77777777" w:rsidR="008D6EE1" w:rsidRDefault="008D6EE1">
      <w:pPr>
        <w:pStyle w:val="ConsPlusNormal"/>
        <w:spacing w:before="220"/>
        <w:ind w:firstLine="540"/>
        <w:jc w:val="both"/>
      </w:pPr>
      <w:r>
        <w:rPr>
          <w:b/>
        </w:rPr>
        <w:t>Паспорт риска</w:t>
      </w:r>
      <w:r>
        <w:t>, 378</w:t>
      </w:r>
    </w:p>
    <w:p w14:paraId="05F64148" w14:textId="77777777" w:rsidR="008D6EE1" w:rsidRDefault="008D6EE1">
      <w:pPr>
        <w:pStyle w:val="ConsPlusNormal"/>
        <w:spacing w:before="220"/>
        <w:ind w:firstLine="540"/>
        <w:jc w:val="both"/>
      </w:pPr>
      <w:r>
        <w:rPr>
          <w:b/>
        </w:rPr>
        <w:t>Паспорт цифровой платформы ОАО "РЖД"</w:t>
      </w:r>
      <w:r>
        <w:t>, 846</w:t>
      </w:r>
    </w:p>
    <w:p w14:paraId="53332366" w14:textId="77777777" w:rsidR="008D6EE1" w:rsidRDefault="008D6EE1">
      <w:pPr>
        <w:pStyle w:val="ConsPlusNormal"/>
        <w:spacing w:before="220"/>
        <w:ind w:firstLine="540"/>
        <w:jc w:val="both"/>
      </w:pPr>
      <w:r>
        <w:rPr>
          <w:b/>
        </w:rPr>
        <w:t>Пассажир (железнодорожный)</w:t>
      </w:r>
      <w:r>
        <w:t>, 760</w:t>
      </w:r>
    </w:p>
    <w:p w14:paraId="6BE1DB64" w14:textId="77777777" w:rsidR="008D6EE1" w:rsidRDefault="008D6EE1">
      <w:pPr>
        <w:pStyle w:val="ConsPlusNormal"/>
        <w:spacing w:before="220"/>
        <w:ind w:firstLine="540"/>
        <w:jc w:val="both"/>
      </w:pPr>
      <w:r>
        <w:rPr>
          <w:b/>
        </w:rPr>
        <w:t>Пассажиро-километр</w:t>
      </w:r>
      <w:r>
        <w:t>, 101</w:t>
      </w:r>
    </w:p>
    <w:p w14:paraId="52AA7547" w14:textId="77777777" w:rsidR="008D6EE1" w:rsidRDefault="008D6EE1">
      <w:pPr>
        <w:pStyle w:val="ConsPlusNormal"/>
        <w:spacing w:before="220"/>
        <w:ind w:firstLine="540"/>
        <w:jc w:val="both"/>
      </w:pPr>
      <w:r>
        <w:rPr>
          <w:b/>
        </w:rPr>
        <w:t>Пассажирооборот</w:t>
      </w:r>
      <w:r>
        <w:t xml:space="preserve"> &lt;железнодорожный транспорт&gt;, 100</w:t>
      </w:r>
    </w:p>
    <w:p w14:paraId="7061F8A3" w14:textId="77777777" w:rsidR="008D6EE1" w:rsidRDefault="008D6EE1">
      <w:pPr>
        <w:pStyle w:val="ConsPlusNormal"/>
        <w:spacing w:before="220"/>
        <w:ind w:firstLine="540"/>
        <w:jc w:val="both"/>
      </w:pPr>
      <w:r>
        <w:rPr>
          <w:b/>
        </w:rPr>
        <w:t>Пассажирооборот</w:t>
      </w:r>
      <w:r>
        <w:t xml:space="preserve"> &lt;транспорт&gt;, 48</w:t>
      </w:r>
    </w:p>
    <w:p w14:paraId="798C68DE" w14:textId="77777777" w:rsidR="008D6EE1" w:rsidRDefault="008D6EE1">
      <w:pPr>
        <w:pStyle w:val="ConsPlusNormal"/>
        <w:spacing w:before="220"/>
        <w:ind w:firstLine="540"/>
        <w:jc w:val="both"/>
      </w:pPr>
      <w:r>
        <w:rPr>
          <w:b/>
        </w:rPr>
        <w:t>Пассажиропоток</w:t>
      </w:r>
      <w:r>
        <w:t xml:space="preserve"> &lt;железнодорожный транспорт&gt;, 101</w:t>
      </w:r>
    </w:p>
    <w:p w14:paraId="1A9FFCF8" w14:textId="77777777" w:rsidR="008D6EE1" w:rsidRDefault="008D6EE1">
      <w:pPr>
        <w:pStyle w:val="ConsPlusNormal"/>
        <w:spacing w:before="220"/>
        <w:ind w:firstLine="540"/>
        <w:jc w:val="both"/>
      </w:pPr>
      <w:r>
        <w:rPr>
          <w:b/>
        </w:rPr>
        <w:t>Пассажиропоток</w:t>
      </w:r>
      <w:r>
        <w:t xml:space="preserve"> &lt;транспорт&gt;, 47</w:t>
      </w:r>
    </w:p>
    <w:p w14:paraId="06B8745D" w14:textId="77777777" w:rsidR="008D6EE1" w:rsidRDefault="008D6EE1">
      <w:pPr>
        <w:pStyle w:val="ConsPlusNormal"/>
        <w:spacing w:before="220"/>
        <w:ind w:firstLine="540"/>
        <w:jc w:val="both"/>
      </w:pPr>
      <w:r>
        <w:rPr>
          <w:b/>
        </w:rPr>
        <w:t>Пассажирская железнодорожная станция</w:t>
      </w:r>
      <w:r>
        <w:t>, 719</w:t>
      </w:r>
    </w:p>
    <w:p w14:paraId="6D54C516" w14:textId="77777777" w:rsidR="008D6EE1" w:rsidRDefault="008D6EE1">
      <w:pPr>
        <w:pStyle w:val="ConsPlusNormal"/>
        <w:spacing w:before="220"/>
        <w:ind w:firstLine="540"/>
        <w:jc w:val="both"/>
      </w:pPr>
      <w:r>
        <w:rPr>
          <w:b/>
        </w:rPr>
        <w:t>Пассажирская техническая железнодорожная станция</w:t>
      </w:r>
      <w:r>
        <w:t>, 719</w:t>
      </w:r>
    </w:p>
    <w:p w14:paraId="6819CAC3" w14:textId="77777777" w:rsidR="008D6EE1" w:rsidRDefault="008D6EE1">
      <w:pPr>
        <w:pStyle w:val="ConsPlusNormal"/>
        <w:spacing w:before="220"/>
        <w:ind w:firstLine="540"/>
        <w:jc w:val="both"/>
      </w:pPr>
      <w:r>
        <w:rPr>
          <w:b/>
        </w:rPr>
        <w:t>Пассажирская транспортная система</w:t>
      </w:r>
      <w:r>
        <w:t>, 765</w:t>
      </w:r>
    </w:p>
    <w:p w14:paraId="408478BA" w14:textId="77777777" w:rsidR="008D6EE1" w:rsidRDefault="008D6EE1">
      <w:pPr>
        <w:pStyle w:val="ConsPlusNormal"/>
        <w:spacing w:before="220"/>
        <w:ind w:firstLine="540"/>
        <w:jc w:val="both"/>
      </w:pPr>
      <w:r>
        <w:rPr>
          <w:b/>
        </w:rPr>
        <w:t>Пассажирские вагоны</w:t>
      </w:r>
      <w:r>
        <w:t>, 647</w:t>
      </w:r>
    </w:p>
    <w:p w14:paraId="351841E6" w14:textId="77777777" w:rsidR="008D6EE1" w:rsidRDefault="008D6EE1">
      <w:pPr>
        <w:pStyle w:val="ConsPlusNormal"/>
        <w:spacing w:before="220"/>
        <w:ind w:firstLine="540"/>
        <w:jc w:val="both"/>
      </w:pPr>
      <w:r>
        <w:rPr>
          <w:b/>
        </w:rPr>
        <w:t>Пассажирские перевозки</w:t>
      </w:r>
      <w:r>
        <w:t xml:space="preserve"> &lt;транспорт&gt;, 49</w:t>
      </w:r>
    </w:p>
    <w:p w14:paraId="7EA4F595" w14:textId="77777777" w:rsidR="008D6EE1" w:rsidRDefault="008D6EE1">
      <w:pPr>
        <w:pStyle w:val="ConsPlusNormal"/>
        <w:spacing w:before="220"/>
        <w:ind w:firstLine="540"/>
        <w:jc w:val="both"/>
      </w:pPr>
      <w:r>
        <w:rPr>
          <w:b/>
        </w:rPr>
        <w:t>Пассажирские перевозки в международном сообщении</w:t>
      </w:r>
      <w:r>
        <w:t>, 763</w:t>
      </w:r>
    </w:p>
    <w:p w14:paraId="196E5DF3" w14:textId="77777777" w:rsidR="008D6EE1" w:rsidRDefault="008D6EE1">
      <w:pPr>
        <w:pStyle w:val="ConsPlusNormal"/>
        <w:spacing w:before="220"/>
        <w:ind w:firstLine="540"/>
        <w:jc w:val="both"/>
      </w:pPr>
      <w:r>
        <w:rPr>
          <w:b/>
        </w:rPr>
        <w:t>Пассажирские перевозки в непрямом международном сообщении</w:t>
      </w:r>
      <w:r>
        <w:t>, 763</w:t>
      </w:r>
    </w:p>
    <w:p w14:paraId="3A1700D4" w14:textId="77777777" w:rsidR="008D6EE1" w:rsidRDefault="008D6EE1">
      <w:pPr>
        <w:pStyle w:val="ConsPlusNormal"/>
        <w:spacing w:before="220"/>
        <w:ind w:firstLine="540"/>
        <w:jc w:val="both"/>
      </w:pPr>
      <w:r>
        <w:rPr>
          <w:b/>
        </w:rPr>
        <w:t>Пассажирские перевозки в непрямом смешанном сообщении</w:t>
      </w:r>
      <w:r>
        <w:t>, 763</w:t>
      </w:r>
    </w:p>
    <w:p w14:paraId="1F879EC8" w14:textId="77777777" w:rsidR="008D6EE1" w:rsidRDefault="008D6EE1">
      <w:pPr>
        <w:pStyle w:val="ConsPlusNormal"/>
        <w:spacing w:before="220"/>
        <w:ind w:firstLine="540"/>
        <w:jc w:val="both"/>
      </w:pPr>
      <w:r>
        <w:rPr>
          <w:b/>
        </w:rPr>
        <w:t>Пассажирские перевозки в прямом железнодорожном сообщении</w:t>
      </w:r>
      <w:r>
        <w:t>, 762</w:t>
      </w:r>
    </w:p>
    <w:p w14:paraId="30E3295C" w14:textId="77777777" w:rsidR="008D6EE1" w:rsidRDefault="008D6EE1">
      <w:pPr>
        <w:pStyle w:val="ConsPlusNormal"/>
        <w:spacing w:before="220"/>
        <w:ind w:firstLine="540"/>
        <w:jc w:val="both"/>
      </w:pPr>
      <w:r>
        <w:rPr>
          <w:b/>
        </w:rPr>
        <w:t>Пассажирские перевозки в прямом международном сообщении</w:t>
      </w:r>
      <w:r>
        <w:t>, 763</w:t>
      </w:r>
    </w:p>
    <w:p w14:paraId="15B68BEF" w14:textId="77777777" w:rsidR="008D6EE1" w:rsidRDefault="008D6EE1">
      <w:pPr>
        <w:pStyle w:val="ConsPlusNormal"/>
        <w:spacing w:before="220"/>
        <w:ind w:firstLine="540"/>
        <w:jc w:val="both"/>
      </w:pPr>
      <w:r>
        <w:rPr>
          <w:b/>
        </w:rPr>
        <w:t>Пассажирские перевозки в прямом смешанном сообщении</w:t>
      </w:r>
      <w:r>
        <w:t>, 762</w:t>
      </w:r>
    </w:p>
    <w:p w14:paraId="17231DAD" w14:textId="77777777" w:rsidR="008D6EE1" w:rsidRDefault="008D6EE1">
      <w:pPr>
        <w:pStyle w:val="ConsPlusNormal"/>
        <w:spacing w:before="220"/>
        <w:ind w:firstLine="540"/>
        <w:jc w:val="both"/>
      </w:pPr>
      <w:r>
        <w:rPr>
          <w:b/>
        </w:rPr>
        <w:t>Пассажирские перевозки на железнодорожном транспорте</w:t>
      </w:r>
      <w:r>
        <w:t>, 762</w:t>
      </w:r>
    </w:p>
    <w:p w14:paraId="3936451F" w14:textId="77777777" w:rsidR="008D6EE1" w:rsidRDefault="008D6EE1">
      <w:pPr>
        <w:pStyle w:val="ConsPlusNormal"/>
        <w:spacing w:before="220"/>
        <w:ind w:firstLine="540"/>
        <w:jc w:val="both"/>
      </w:pPr>
      <w:r>
        <w:rPr>
          <w:b/>
        </w:rPr>
        <w:t>Пассажирский локомотив</w:t>
      </w:r>
      <w:r>
        <w:t>, 624</w:t>
      </w:r>
    </w:p>
    <w:p w14:paraId="720696D7" w14:textId="77777777" w:rsidR="008D6EE1" w:rsidRDefault="008D6EE1">
      <w:pPr>
        <w:pStyle w:val="ConsPlusNormal"/>
        <w:spacing w:before="220"/>
        <w:ind w:firstLine="540"/>
        <w:jc w:val="both"/>
      </w:pPr>
      <w:r>
        <w:rPr>
          <w:b/>
        </w:rPr>
        <w:t>Пассажирское движение</w:t>
      </w:r>
      <w:r>
        <w:t>, 762</w:t>
      </w:r>
    </w:p>
    <w:p w14:paraId="01D5BB7B" w14:textId="77777777" w:rsidR="008D6EE1" w:rsidRDefault="008D6EE1">
      <w:pPr>
        <w:pStyle w:val="ConsPlusNormal"/>
        <w:spacing w:before="220"/>
        <w:ind w:firstLine="540"/>
        <w:jc w:val="both"/>
      </w:pPr>
      <w:r>
        <w:rPr>
          <w:b/>
        </w:rPr>
        <w:t>Пассажирское железнодорожное транспортное средство</w:t>
      </w:r>
      <w:r>
        <w:t>, 598</w:t>
      </w:r>
    </w:p>
    <w:p w14:paraId="7F861D72" w14:textId="77777777" w:rsidR="008D6EE1" w:rsidRDefault="008D6EE1">
      <w:pPr>
        <w:pStyle w:val="ConsPlusNormal"/>
        <w:spacing w:before="220"/>
        <w:ind w:firstLine="540"/>
        <w:jc w:val="both"/>
      </w:pPr>
      <w:r>
        <w:rPr>
          <w:b/>
        </w:rPr>
        <w:t>Пассажирское сообщение внутреннее</w:t>
      </w:r>
      <w:r>
        <w:t>, 765</w:t>
      </w:r>
    </w:p>
    <w:p w14:paraId="57248E5C" w14:textId="77777777" w:rsidR="008D6EE1" w:rsidRDefault="008D6EE1">
      <w:pPr>
        <w:pStyle w:val="ConsPlusNormal"/>
        <w:spacing w:before="220"/>
        <w:ind w:firstLine="540"/>
        <w:jc w:val="both"/>
      </w:pPr>
      <w:r>
        <w:rPr>
          <w:b/>
        </w:rPr>
        <w:t>Пассажиры отправленные</w:t>
      </w:r>
      <w:r>
        <w:t>, 760</w:t>
      </w:r>
    </w:p>
    <w:p w14:paraId="30763837" w14:textId="77777777" w:rsidR="008D6EE1" w:rsidRDefault="008D6EE1">
      <w:pPr>
        <w:pStyle w:val="ConsPlusNormal"/>
        <w:spacing w:before="220"/>
        <w:ind w:firstLine="540"/>
        <w:jc w:val="both"/>
      </w:pPr>
      <w:r>
        <w:rPr>
          <w:b/>
        </w:rPr>
        <w:t>Пассивный пост секционирования (железнодорожной) контактной сети</w:t>
      </w:r>
      <w:r>
        <w:t>, 466</w:t>
      </w:r>
    </w:p>
    <w:p w14:paraId="425752D3" w14:textId="77777777" w:rsidR="008D6EE1" w:rsidRDefault="008D6EE1">
      <w:pPr>
        <w:pStyle w:val="ConsPlusNormal"/>
        <w:spacing w:before="220"/>
        <w:ind w:firstLine="540"/>
        <w:jc w:val="both"/>
      </w:pPr>
      <w:r>
        <w:rPr>
          <w:b/>
        </w:rPr>
        <w:t>Паушальный расход</w:t>
      </w:r>
      <w:r>
        <w:t>, 62</w:t>
      </w:r>
    </w:p>
    <w:p w14:paraId="2B112F03" w14:textId="77777777" w:rsidR="008D6EE1" w:rsidRDefault="008D6EE1">
      <w:pPr>
        <w:pStyle w:val="ConsPlusNormal"/>
        <w:spacing w:before="220"/>
        <w:ind w:firstLine="540"/>
        <w:jc w:val="both"/>
      </w:pPr>
      <w:r>
        <w:rPr>
          <w:b/>
        </w:rPr>
        <w:t>Первичная поверка (средств измерений)</w:t>
      </w:r>
      <w:r>
        <w:t>, 240</w:t>
      </w:r>
    </w:p>
    <w:p w14:paraId="4D454F12" w14:textId="77777777" w:rsidR="008D6EE1" w:rsidRDefault="008D6EE1">
      <w:pPr>
        <w:pStyle w:val="ConsPlusNormal"/>
        <w:spacing w:before="220"/>
        <w:ind w:firstLine="540"/>
        <w:jc w:val="both"/>
      </w:pPr>
      <w:r>
        <w:rPr>
          <w:b/>
        </w:rPr>
        <w:t>Первичная референтная методика [метод] измерений</w:t>
      </w:r>
      <w:r>
        <w:t>, 199</w:t>
      </w:r>
    </w:p>
    <w:p w14:paraId="76F73C3A" w14:textId="77777777" w:rsidR="008D6EE1" w:rsidRDefault="008D6EE1">
      <w:pPr>
        <w:pStyle w:val="ConsPlusNormal"/>
        <w:spacing w:before="220"/>
        <w:ind w:firstLine="540"/>
        <w:jc w:val="both"/>
      </w:pPr>
      <w:r>
        <w:rPr>
          <w:b/>
        </w:rPr>
        <w:lastRenderedPageBreak/>
        <w:t>Первичная сеть (связи железнодорожного транспорта)</w:t>
      </w:r>
      <w:r>
        <w:t>, 519</w:t>
      </w:r>
    </w:p>
    <w:p w14:paraId="05CE8358" w14:textId="77777777" w:rsidR="008D6EE1" w:rsidRDefault="008D6EE1">
      <w:pPr>
        <w:pStyle w:val="ConsPlusNormal"/>
        <w:spacing w:before="220"/>
        <w:ind w:firstLine="540"/>
        <w:jc w:val="both"/>
      </w:pPr>
      <w:r>
        <w:rPr>
          <w:b/>
        </w:rPr>
        <w:t>Первичная сеть (технологической связи железнодорожного транспорта) магистрального уровня</w:t>
      </w:r>
      <w:r>
        <w:t>, 519</w:t>
      </w:r>
    </w:p>
    <w:p w14:paraId="5E918DA0" w14:textId="77777777" w:rsidR="008D6EE1" w:rsidRDefault="008D6EE1">
      <w:pPr>
        <w:pStyle w:val="ConsPlusNormal"/>
        <w:spacing w:before="220"/>
        <w:ind w:firstLine="540"/>
        <w:jc w:val="both"/>
      </w:pPr>
      <w:r>
        <w:rPr>
          <w:b/>
        </w:rPr>
        <w:t>Первичная сеть дорожного уровня</w:t>
      </w:r>
      <w:r>
        <w:t>, 519</w:t>
      </w:r>
    </w:p>
    <w:p w14:paraId="10F317FB" w14:textId="77777777" w:rsidR="008D6EE1" w:rsidRDefault="008D6EE1">
      <w:pPr>
        <w:pStyle w:val="ConsPlusNormal"/>
        <w:spacing w:before="220"/>
        <w:ind w:firstLine="540"/>
        <w:jc w:val="both"/>
      </w:pPr>
      <w:r>
        <w:rPr>
          <w:b/>
        </w:rPr>
        <w:t>Первичные меры пожарной безопасности</w:t>
      </w:r>
      <w:r>
        <w:t>, 324</w:t>
      </w:r>
    </w:p>
    <w:p w14:paraId="58EBBE64" w14:textId="77777777" w:rsidR="008D6EE1" w:rsidRDefault="008D6EE1">
      <w:pPr>
        <w:pStyle w:val="ConsPlusNormal"/>
        <w:spacing w:before="220"/>
        <w:ind w:firstLine="540"/>
        <w:jc w:val="both"/>
      </w:pPr>
      <w:r>
        <w:rPr>
          <w:b/>
        </w:rPr>
        <w:t>Первичный цифровой канал кольца верхнего уровня (оперативно-технологической связи)</w:t>
      </w:r>
      <w:r>
        <w:t>, 541</w:t>
      </w:r>
    </w:p>
    <w:p w14:paraId="66F3E3BC" w14:textId="77777777" w:rsidR="008D6EE1" w:rsidRDefault="008D6EE1">
      <w:pPr>
        <w:pStyle w:val="ConsPlusNormal"/>
        <w:spacing w:before="220"/>
        <w:ind w:firstLine="540"/>
        <w:jc w:val="both"/>
      </w:pPr>
      <w:r>
        <w:rPr>
          <w:b/>
        </w:rPr>
        <w:t>Первичный цифровой канал кольца нижнего уровня (оперативно-технологической связи)</w:t>
      </w:r>
      <w:r>
        <w:t>, 540</w:t>
      </w:r>
    </w:p>
    <w:p w14:paraId="3574823B" w14:textId="77777777" w:rsidR="008D6EE1" w:rsidRDefault="008D6EE1">
      <w:pPr>
        <w:pStyle w:val="ConsPlusNormal"/>
        <w:spacing w:before="220"/>
        <w:ind w:firstLine="540"/>
        <w:jc w:val="both"/>
      </w:pPr>
      <w:r>
        <w:rPr>
          <w:b/>
        </w:rPr>
        <w:t>Первичный эталон</w:t>
      </w:r>
      <w:r>
        <w:t>, 231</w:t>
      </w:r>
    </w:p>
    <w:p w14:paraId="51B4F097" w14:textId="77777777" w:rsidR="008D6EE1" w:rsidRDefault="008D6EE1">
      <w:pPr>
        <w:pStyle w:val="ConsPlusNormal"/>
        <w:spacing w:before="220"/>
        <w:ind w:firstLine="540"/>
        <w:jc w:val="both"/>
      </w:pPr>
      <w:r>
        <w:rPr>
          <w:b/>
        </w:rPr>
        <w:t>Перевалка груза, перегрузка по прямому варианту</w:t>
      </w:r>
      <w:r>
        <w:t>, 757</w:t>
      </w:r>
    </w:p>
    <w:p w14:paraId="257EC4EC" w14:textId="77777777" w:rsidR="008D6EE1" w:rsidRDefault="008D6EE1">
      <w:pPr>
        <w:pStyle w:val="ConsPlusNormal"/>
        <w:spacing w:before="220"/>
        <w:ind w:firstLine="540"/>
        <w:jc w:val="both"/>
      </w:pPr>
      <w:r>
        <w:rPr>
          <w:b/>
        </w:rPr>
        <w:t>Переведенное положение стрелки</w:t>
      </w:r>
      <w:r>
        <w:t>, 501</w:t>
      </w:r>
    </w:p>
    <w:p w14:paraId="0B555313" w14:textId="77777777" w:rsidR="008D6EE1" w:rsidRDefault="008D6EE1">
      <w:pPr>
        <w:pStyle w:val="ConsPlusNormal"/>
        <w:spacing w:before="220"/>
        <w:ind w:firstLine="540"/>
        <w:jc w:val="both"/>
      </w:pPr>
      <w:r>
        <w:rPr>
          <w:b/>
        </w:rPr>
        <w:t>Перевезенные грузы</w:t>
      </w:r>
      <w:r>
        <w:t>, 747</w:t>
      </w:r>
    </w:p>
    <w:p w14:paraId="6360C25D" w14:textId="77777777" w:rsidR="008D6EE1" w:rsidRDefault="008D6EE1">
      <w:pPr>
        <w:pStyle w:val="ConsPlusNormal"/>
        <w:spacing w:before="220"/>
        <w:ind w:firstLine="540"/>
        <w:jc w:val="both"/>
      </w:pPr>
      <w:r>
        <w:rPr>
          <w:b/>
        </w:rPr>
        <w:t>Перевезенные пассажиры</w:t>
      </w:r>
      <w:r>
        <w:t>, 760</w:t>
      </w:r>
    </w:p>
    <w:p w14:paraId="120D480C" w14:textId="77777777" w:rsidR="008D6EE1" w:rsidRDefault="008D6EE1">
      <w:pPr>
        <w:pStyle w:val="ConsPlusNormal"/>
        <w:spacing w:before="220"/>
        <w:ind w:firstLine="540"/>
        <w:jc w:val="both"/>
      </w:pPr>
      <w:r>
        <w:rPr>
          <w:b/>
        </w:rPr>
        <w:t>Перевод в отходы</w:t>
      </w:r>
      <w:r>
        <w:t>, 942</w:t>
      </w:r>
    </w:p>
    <w:p w14:paraId="2291BB2B" w14:textId="77777777" w:rsidR="008D6EE1" w:rsidRDefault="008D6EE1">
      <w:pPr>
        <w:pStyle w:val="ConsPlusNormal"/>
        <w:spacing w:before="220"/>
        <w:ind w:firstLine="540"/>
        <w:jc w:val="both"/>
      </w:pPr>
      <w:r>
        <w:rPr>
          <w:b/>
        </w:rPr>
        <w:t>Перевод стрелки под железнодорожным подвижным составом</w:t>
      </w:r>
      <w:r>
        <w:t>, 260</w:t>
      </w:r>
    </w:p>
    <w:p w14:paraId="4BC62D0C" w14:textId="77777777" w:rsidR="008D6EE1" w:rsidRDefault="008D6EE1">
      <w:pPr>
        <w:pStyle w:val="ConsPlusNormal"/>
        <w:spacing w:before="220"/>
        <w:ind w:firstLine="540"/>
        <w:jc w:val="both"/>
      </w:pPr>
      <w:r>
        <w:rPr>
          <w:b/>
        </w:rPr>
        <w:t>Перевозка груза в прямом международном железнодорожно-паромном сообщении</w:t>
      </w:r>
      <w:r>
        <w:t>, 737</w:t>
      </w:r>
    </w:p>
    <w:p w14:paraId="0CBB09B1" w14:textId="77777777" w:rsidR="008D6EE1" w:rsidRDefault="008D6EE1">
      <w:pPr>
        <w:pStyle w:val="ConsPlusNormal"/>
        <w:spacing w:before="220"/>
        <w:ind w:firstLine="540"/>
        <w:jc w:val="both"/>
      </w:pPr>
      <w:r>
        <w:rPr>
          <w:b/>
        </w:rPr>
        <w:t>Перевозки</w:t>
      </w:r>
      <w:r>
        <w:t xml:space="preserve"> &lt;транспорт&gt;, 49</w:t>
      </w:r>
    </w:p>
    <w:p w14:paraId="7E6F8717" w14:textId="77777777" w:rsidR="008D6EE1" w:rsidRDefault="008D6EE1">
      <w:pPr>
        <w:pStyle w:val="ConsPlusNormal"/>
        <w:spacing w:before="220"/>
        <w:ind w:firstLine="540"/>
        <w:jc w:val="both"/>
      </w:pPr>
      <w:r>
        <w:rPr>
          <w:b/>
        </w:rPr>
        <w:t>Перевозки бесплатные</w:t>
      </w:r>
      <w:r>
        <w:t>, 695</w:t>
      </w:r>
    </w:p>
    <w:p w14:paraId="179E7B9D" w14:textId="77777777" w:rsidR="008D6EE1" w:rsidRDefault="008D6EE1">
      <w:pPr>
        <w:pStyle w:val="ConsPlusNormal"/>
        <w:spacing w:before="220"/>
        <w:ind w:firstLine="540"/>
        <w:jc w:val="both"/>
      </w:pPr>
      <w:r>
        <w:rPr>
          <w:b/>
        </w:rPr>
        <w:t>Перевозки в международном сообщении с участием железнодорожного транспорта</w:t>
      </w:r>
      <w:r>
        <w:t>, 693</w:t>
      </w:r>
    </w:p>
    <w:p w14:paraId="35F8EC0F" w14:textId="77777777" w:rsidR="008D6EE1" w:rsidRDefault="008D6EE1">
      <w:pPr>
        <w:pStyle w:val="ConsPlusNormal"/>
        <w:spacing w:before="220"/>
        <w:ind w:firstLine="540"/>
        <w:jc w:val="both"/>
      </w:pPr>
      <w:r>
        <w:rPr>
          <w:b/>
        </w:rPr>
        <w:t>Перевозки в непрямом международном сообщении</w:t>
      </w:r>
      <w:r>
        <w:t>, 694</w:t>
      </w:r>
    </w:p>
    <w:p w14:paraId="2984D3DE" w14:textId="77777777" w:rsidR="008D6EE1" w:rsidRDefault="008D6EE1">
      <w:pPr>
        <w:pStyle w:val="ConsPlusNormal"/>
        <w:spacing w:before="220"/>
        <w:ind w:firstLine="540"/>
        <w:jc w:val="both"/>
      </w:pPr>
      <w:r>
        <w:rPr>
          <w:b/>
        </w:rPr>
        <w:t>Перевозки в непрямом смешанном сообщении</w:t>
      </w:r>
      <w:r>
        <w:t>, 694</w:t>
      </w:r>
    </w:p>
    <w:p w14:paraId="67C0AC02" w14:textId="77777777" w:rsidR="008D6EE1" w:rsidRDefault="008D6EE1">
      <w:pPr>
        <w:pStyle w:val="ConsPlusNormal"/>
        <w:spacing w:before="220"/>
        <w:ind w:firstLine="540"/>
        <w:jc w:val="both"/>
      </w:pPr>
      <w:r>
        <w:rPr>
          <w:b/>
        </w:rPr>
        <w:t>Перевозки в прямом железнодорожном сообщении</w:t>
      </w:r>
      <w:r>
        <w:t>, 694</w:t>
      </w:r>
    </w:p>
    <w:p w14:paraId="6593CA0D" w14:textId="77777777" w:rsidR="008D6EE1" w:rsidRDefault="008D6EE1">
      <w:pPr>
        <w:pStyle w:val="ConsPlusNormal"/>
        <w:spacing w:before="220"/>
        <w:ind w:firstLine="540"/>
        <w:jc w:val="both"/>
      </w:pPr>
      <w:r>
        <w:rPr>
          <w:b/>
        </w:rPr>
        <w:t>Перевозки в прямом международном сообщении</w:t>
      </w:r>
      <w:r>
        <w:t>, 693</w:t>
      </w:r>
    </w:p>
    <w:p w14:paraId="71BB4231" w14:textId="77777777" w:rsidR="008D6EE1" w:rsidRDefault="008D6EE1">
      <w:pPr>
        <w:pStyle w:val="ConsPlusNormal"/>
        <w:spacing w:before="220"/>
        <w:ind w:firstLine="540"/>
        <w:jc w:val="both"/>
      </w:pPr>
      <w:r>
        <w:rPr>
          <w:b/>
        </w:rPr>
        <w:t>Перевозки в прямом смешанном сообщении</w:t>
      </w:r>
      <w:r>
        <w:t>, 694</w:t>
      </w:r>
    </w:p>
    <w:p w14:paraId="37E73A1A" w14:textId="77777777" w:rsidR="008D6EE1" w:rsidRDefault="008D6EE1">
      <w:pPr>
        <w:pStyle w:val="ConsPlusNormal"/>
        <w:spacing w:before="220"/>
        <w:ind w:firstLine="540"/>
        <w:jc w:val="both"/>
      </w:pPr>
      <w:r>
        <w:rPr>
          <w:b/>
        </w:rPr>
        <w:t>Перевозки грузовые железнодорожные</w:t>
      </w:r>
      <w:r>
        <w:t>, 736</w:t>
      </w:r>
    </w:p>
    <w:p w14:paraId="3CACCB4A" w14:textId="77777777" w:rsidR="008D6EE1" w:rsidRDefault="008D6EE1">
      <w:pPr>
        <w:pStyle w:val="ConsPlusNormal"/>
        <w:spacing w:before="220"/>
        <w:ind w:firstLine="540"/>
        <w:jc w:val="both"/>
      </w:pPr>
      <w:r>
        <w:rPr>
          <w:b/>
        </w:rPr>
        <w:t>Перевозочные приспособления</w:t>
      </w:r>
      <w:r>
        <w:t>, 746</w:t>
      </w:r>
    </w:p>
    <w:p w14:paraId="4BFFB989" w14:textId="77777777" w:rsidR="008D6EE1" w:rsidRDefault="008D6EE1">
      <w:pPr>
        <w:pStyle w:val="ConsPlusNormal"/>
        <w:spacing w:before="220"/>
        <w:ind w:firstLine="540"/>
        <w:jc w:val="both"/>
      </w:pPr>
      <w:r>
        <w:rPr>
          <w:b/>
        </w:rPr>
        <w:t>Перевозочный документ</w:t>
      </w:r>
      <w:r>
        <w:t>, 689</w:t>
      </w:r>
    </w:p>
    <w:p w14:paraId="2C7DACF0" w14:textId="77777777" w:rsidR="008D6EE1" w:rsidRDefault="008D6EE1">
      <w:pPr>
        <w:pStyle w:val="ConsPlusNormal"/>
        <w:spacing w:before="220"/>
        <w:ind w:firstLine="540"/>
        <w:jc w:val="both"/>
      </w:pPr>
      <w:r>
        <w:rPr>
          <w:b/>
        </w:rPr>
        <w:t>Перевозочный процесс</w:t>
      </w:r>
      <w:r>
        <w:t>, 689</w:t>
      </w:r>
    </w:p>
    <w:p w14:paraId="6C6049CD" w14:textId="77777777" w:rsidR="008D6EE1" w:rsidRDefault="008D6EE1">
      <w:pPr>
        <w:pStyle w:val="ConsPlusNormal"/>
        <w:spacing w:before="220"/>
        <w:ind w:firstLine="540"/>
        <w:jc w:val="both"/>
      </w:pPr>
      <w:r>
        <w:rPr>
          <w:b/>
        </w:rPr>
        <w:t>Перевозчик</w:t>
      </w:r>
      <w:r>
        <w:t>, 690</w:t>
      </w:r>
    </w:p>
    <w:p w14:paraId="44FC3CC7" w14:textId="77777777" w:rsidR="008D6EE1" w:rsidRDefault="008D6EE1">
      <w:pPr>
        <w:pStyle w:val="ConsPlusNormal"/>
        <w:spacing w:before="220"/>
        <w:ind w:firstLine="540"/>
        <w:jc w:val="both"/>
      </w:pPr>
      <w:r>
        <w:rPr>
          <w:b/>
        </w:rPr>
        <w:t>Передаточный поезд</w:t>
      </w:r>
      <w:r>
        <w:t>, 709</w:t>
      </w:r>
    </w:p>
    <w:p w14:paraId="1BB46926" w14:textId="77777777" w:rsidR="008D6EE1" w:rsidRDefault="008D6EE1">
      <w:pPr>
        <w:pStyle w:val="ConsPlusNormal"/>
        <w:spacing w:before="220"/>
        <w:ind w:firstLine="540"/>
        <w:jc w:val="both"/>
      </w:pPr>
      <w:r>
        <w:rPr>
          <w:b/>
        </w:rPr>
        <w:lastRenderedPageBreak/>
        <w:t>Передача единицы величины</w:t>
      </w:r>
      <w:r>
        <w:t>, 230</w:t>
      </w:r>
    </w:p>
    <w:p w14:paraId="73329BE3" w14:textId="77777777" w:rsidR="008D6EE1" w:rsidRDefault="008D6EE1">
      <w:pPr>
        <w:pStyle w:val="ConsPlusNormal"/>
        <w:spacing w:before="220"/>
        <w:ind w:firstLine="540"/>
        <w:jc w:val="both"/>
      </w:pPr>
      <w:r>
        <w:rPr>
          <w:b/>
        </w:rPr>
        <w:t>Передача информации, составляющей коммерческую тайну</w:t>
      </w:r>
      <w:r>
        <w:t>, 883</w:t>
      </w:r>
    </w:p>
    <w:p w14:paraId="77933F6F" w14:textId="77777777" w:rsidR="008D6EE1" w:rsidRDefault="008D6EE1">
      <w:pPr>
        <w:pStyle w:val="ConsPlusNormal"/>
        <w:spacing w:before="220"/>
        <w:ind w:firstLine="540"/>
        <w:jc w:val="both"/>
      </w:pPr>
      <w:r>
        <w:rPr>
          <w:b/>
        </w:rPr>
        <w:t>Передача процесса</w:t>
      </w:r>
      <w:r>
        <w:t>, 905</w:t>
      </w:r>
    </w:p>
    <w:p w14:paraId="66F57BC9" w14:textId="77777777" w:rsidR="008D6EE1" w:rsidRDefault="008D6EE1">
      <w:pPr>
        <w:pStyle w:val="ConsPlusNormal"/>
        <w:spacing w:before="220"/>
        <w:ind w:firstLine="540"/>
        <w:jc w:val="both"/>
      </w:pPr>
      <w:r>
        <w:rPr>
          <w:b/>
        </w:rPr>
        <w:t>Передача шкалы (измерений) (величины)</w:t>
      </w:r>
      <w:r>
        <w:t>, 230</w:t>
      </w:r>
    </w:p>
    <w:p w14:paraId="729AAE99" w14:textId="77777777" w:rsidR="008D6EE1" w:rsidRDefault="008D6EE1">
      <w:pPr>
        <w:pStyle w:val="ConsPlusNormal"/>
        <w:spacing w:before="220"/>
        <w:ind w:firstLine="540"/>
        <w:jc w:val="both"/>
      </w:pPr>
      <w:r>
        <w:rPr>
          <w:b/>
        </w:rPr>
        <w:t xml:space="preserve">Передвижной </w:t>
      </w:r>
      <w:proofErr w:type="spellStart"/>
      <w:r>
        <w:rPr>
          <w:b/>
        </w:rPr>
        <w:t>рельсосмазыватель</w:t>
      </w:r>
      <w:proofErr w:type="spellEnd"/>
      <w:r>
        <w:t>, 813</w:t>
      </w:r>
    </w:p>
    <w:p w14:paraId="332928F5" w14:textId="77777777" w:rsidR="008D6EE1" w:rsidRDefault="008D6EE1">
      <w:pPr>
        <w:pStyle w:val="ConsPlusNormal"/>
        <w:spacing w:before="220"/>
        <w:ind w:firstLine="540"/>
        <w:jc w:val="both"/>
      </w:pPr>
      <w:r>
        <w:rPr>
          <w:b/>
        </w:rPr>
        <w:t>Переделка</w:t>
      </w:r>
      <w:r>
        <w:t>, 941</w:t>
      </w:r>
    </w:p>
    <w:p w14:paraId="4D14FEC4" w14:textId="77777777" w:rsidR="008D6EE1" w:rsidRDefault="008D6EE1">
      <w:pPr>
        <w:pStyle w:val="ConsPlusNormal"/>
        <w:spacing w:before="220"/>
        <w:ind w:firstLine="540"/>
        <w:jc w:val="both"/>
      </w:pPr>
      <w:r>
        <w:rPr>
          <w:b/>
        </w:rPr>
        <w:t>Передержка "окна"</w:t>
      </w:r>
      <w:r>
        <w:t>, 597</w:t>
      </w:r>
    </w:p>
    <w:p w14:paraId="397E9526" w14:textId="77777777" w:rsidR="008D6EE1" w:rsidRDefault="008D6EE1">
      <w:pPr>
        <w:pStyle w:val="ConsPlusNormal"/>
        <w:spacing w:before="220"/>
        <w:ind w:firstLine="540"/>
        <w:jc w:val="both"/>
      </w:pPr>
      <w:r>
        <w:rPr>
          <w:b/>
        </w:rPr>
        <w:t>Переездный светофор</w:t>
      </w:r>
      <w:r>
        <w:t>, 480</w:t>
      </w:r>
    </w:p>
    <w:p w14:paraId="482C9484" w14:textId="77777777" w:rsidR="008D6EE1" w:rsidRDefault="008D6EE1">
      <w:pPr>
        <w:pStyle w:val="ConsPlusNormal"/>
        <w:spacing w:before="220"/>
        <w:ind w:firstLine="540"/>
        <w:jc w:val="both"/>
      </w:pPr>
      <w:r>
        <w:rPr>
          <w:b/>
        </w:rPr>
        <w:t>Пережог провода (железнодорожной) контактной подвески</w:t>
      </w:r>
      <w:r>
        <w:t>, 443</w:t>
      </w:r>
    </w:p>
    <w:p w14:paraId="714A7141" w14:textId="77777777" w:rsidR="008D6EE1" w:rsidRDefault="008D6EE1">
      <w:pPr>
        <w:pStyle w:val="ConsPlusNormal"/>
        <w:spacing w:before="220"/>
        <w:ind w:firstLine="540"/>
        <w:jc w:val="both"/>
      </w:pPr>
      <w:r>
        <w:rPr>
          <w:b/>
        </w:rPr>
        <w:t>Переиздание (нормативного документа)</w:t>
      </w:r>
      <w:r>
        <w:t>, 179</w:t>
      </w:r>
    </w:p>
    <w:p w14:paraId="4FE7BAA1" w14:textId="77777777" w:rsidR="008D6EE1" w:rsidRDefault="008D6EE1">
      <w:pPr>
        <w:pStyle w:val="ConsPlusNormal"/>
        <w:spacing w:before="220"/>
        <w:ind w:firstLine="540"/>
        <w:jc w:val="both"/>
      </w:pPr>
      <w:r>
        <w:rPr>
          <w:b/>
        </w:rPr>
        <w:t>Переключаемая секция (железнодорожной) контактной сети</w:t>
      </w:r>
      <w:r>
        <w:t>, 428</w:t>
      </w:r>
    </w:p>
    <w:p w14:paraId="07EFA19C" w14:textId="77777777" w:rsidR="008D6EE1" w:rsidRDefault="008D6EE1">
      <w:pPr>
        <w:pStyle w:val="ConsPlusNormal"/>
        <w:spacing w:before="220"/>
        <w:ind w:firstLine="540"/>
        <w:jc w:val="both"/>
      </w:pPr>
      <w:r>
        <w:rPr>
          <w:b/>
        </w:rPr>
        <w:t>Переключатель станции стыкования</w:t>
      </w:r>
      <w:r>
        <w:t>, 467</w:t>
      </w:r>
    </w:p>
    <w:p w14:paraId="0F179F76" w14:textId="77777777" w:rsidR="008D6EE1" w:rsidRDefault="008D6EE1">
      <w:pPr>
        <w:pStyle w:val="ConsPlusNormal"/>
        <w:spacing w:before="220"/>
        <w:ind w:firstLine="540"/>
        <w:jc w:val="both"/>
      </w:pPr>
      <w:proofErr w:type="spellStart"/>
      <w:r>
        <w:rPr>
          <w:b/>
        </w:rPr>
        <w:t>Переконсервация</w:t>
      </w:r>
      <w:proofErr w:type="spellEnd"/>
      <w:r>
        <w:rPr>
          <w:b/>
        </w:rPr>
        <w:t xml:space="preserve"> составных частей железнодорожного подвижного состава</w:t>
      </w:r>
      <w:r>
        <w:t>, 674</w:t>
      </w:r>
    </w:p>
    <w:p w14:paraId="184D37C7" w14:textId="77777777" w:rsidR="008D6EE1" w:rsidRDefault="008D6EE1">
      <w:pPr>
        <w:pStyle w:val="ConsPlusNormal"/>
        <w:spacing w:before="220"/>
        <w:ind w:firstLine="540"/>
        <w:jc w:val="both"/>
      </w:pPr>
      <w:r>
        <w:rPr>
          <w:b/>
        </w:rPr>
        <w:t>Перекрестная стрелка</w:t>
      </w:r>
      <w:r>
        <w:t>, 410</w:t>
      </w:r>
    </w:p>
    <w:p w14:paraId="656192D3" w14:textId="77777777" w:rsidR="008D6EE1" w:rsidRDefault="008D6EE1">
      <w:pPr>
        <w:pStyle w:val="ConsPlusNormal"/>
        <w:spacing w:before="220"/>
        <w:ind w:firstLine="540"/>
        <w:jc w:val="both"/>
      </w:pPr>
      <w:r>
        <w:rPr>
          <w:b/>
        </w:rPr>
        <w:t>Перекрестный стрелочный съезд</w:t>
      </w:r>
      <w:r>
        <w:t>, 413</w:t>
      </w:r>
    </w:p>
    <w:p w14:paraId="6B4A9812" w14:textId="77777777" w:rsidR="008D6EE1" w:rsidRDefault="008D6EE1">
      <w:pPr>
        <w:pStyle w:val="ConsPlusNormal"/>
        <w:spacing w:before="220"/>
        <w:ind w:firstLine="540"/>
        <w:jc w:val="both"/>
      </w:pPr>
      <w:r>
        <w:rPr>
          <w:b/>
        </w:rPr>
        <w:t>Перекрытие светофора</w:t>
      </w:r>
      <w:r>
        <w:t>, 503</w:t>
      </w:r>
    </w:p>
    <w:p w14:paraId="27B8C834" w14:textId="77777777" w:rsidR="008D6EE1" w:rsidRDefault="008D6EE1">
      <w:pPr>
        <w:pStyle w:val="ConsPlusNormal"/>
        <w:spacing w:before="220"/>
        <w:ind w:firstLine="540"/>
        <w:jc w:val="both"/>
      </w:pPr>
      <w:r>
        <w:rPr>
          <w:b/>
        </w:rPr>
        <w:t>Перерабатывающая способность сортировочной горки</w:t>
      </w:r>
      <w:r>
        <w:t>, 589</w:t>
      </w:r>
    </w:p>
    <w:p w14:paraId="76E52876" w14:textId="77777777" w:rsidR="008D6EE1" w:rsidRDefault="008D6EE1">
      <w:pPr>
        <w:pStyle w:val="ConsPlusNormal"/>
        <w:spacing w:before="220"/>
        <w:ind w:firstLine="540"/>
        <w:jc w:val="both"/>
      </w:pPr>
      <w:r>
        <w:rPr>
          <w:b/>
        </w:rPr>
        <w:t>Перерабатывающая способность станции</w:t>
      </w:r>
      <w:r>
        <w:t>, 730</w:t>
      </w:r>
    </w:p>
    <w:p w14:paraId="504E3233" w14:textId="77777777" w:rsidR="008D6EE1" w:rsidRDefault="008D6EE1">
      <w:pPr>
        <w:pStyle w:val="ConsPlusNormal"/>
        <w:spacing w:before="220"/>
        <w:ind w:firstLine="540"/>
        <w:jc w:val="both"/>
      </w:pPr>
      <w:r>
        <w:rPr>
          <w:b/>
        </w:rPr>
        <w:t>Пересмотр (нормативного документа)</w:t>
      </w:r>
      <w:r>
        <w:t>, 178</w:t>
      </w:r>
    </w:p>
    <w:p w14:paraId="62E8A7C4" w14:textId="77777777" w:rsidR="008D6EE1" w:rsidRDefault="008D6EE1">
      <w:pPr>
        <w:pStyle w:val="ConsPlusNormal"/>
        <w:spacing w:before="220"/>
        <w:ind w:firstLine="540"/>
        <w:jc w:val="both"/>
      </w:pPr>
      <w:r>
        <w:rPr>
          <w:b/>
        </w:rPr>
        <w:t>Переходная опора (железнодорожной) контактной сети</w:t>
      </w:r>
      <w:r>
        <w:t>, 452</w:t>
      </w:r>
    </w:p>
    <w:p w14:paraId="1278F0DC" w14:textId="77777777" w:rsidR="008D6EE1" w:rsidRDefault="008D6EE1">
      <w:pPr>
        <w:pStyle w:val="ConsPlusNormal"/>
        <w:spacing w:before="220"/>
        <w:ind w:firstLine="540"/>
        <w:jc w:val="both"/>
      </w:pPr>
      <w:r>
        <w:rPr>
          <w:b/>
        </w:rPr>
        <w:t>Переходник сцепки</w:t>
      </w:r>
      <w:r>
        <w:t xml:space="preserve"> (</w:t>
      </w:r>
      <w:proofErr w:type="spellStart"/>
      <w:r>
        <w:t>Нрк</w:t>
      </w:r>
      <w:proofErr w:type="spellEnd"/>
      <w:r>
        <w:t>. адаптер), 604</w:t>
      </w:r>
    </w:p>
    <w:p w14:paraId="44BCD58E" w14:textId="77777777" w:rsidR="008D6EE1" w:rsidRDefault="008D6EE1">
      <w:pPr>
        <w:pStyle w:val="ConsPlusNormal"/>
        <w:spacing w:before="220"/>
        <w:ind w:firstLine="540"/>
        <w:jc w:val="both"/>
      </w:pPr>
      <w:r>
        <w:rPr>
          <w:b/>
        </w:rPr>
        <w:t>Переходное устройство (с четырехпроводной на двухпроводную линию оперативно-технологической связи)</w:t>
      </w:r>
      <w:r>
        <w:t>, 547</w:t>
      </w:r>
    </w:p>
    <w:p w14:paraId="1B5973D1" w14:textId="77777777" w:rsidR="008D6EE1" w:rsidRDefault="008D6EE1">
      <w:pPr>
        <w:pStyle w:val="ConsPlusNormal"/>
        <w:spacing w:before="220"/>
        <w:ind w:firstLine="540"/>
        <w:jc w:val="both"/>
      </w:pPr>
      <w:r>
        <w:rPr>
          <w:b/>
        </w:rPr>
        <w:t>Переходной пролет (железнодорожной контактной подвески)</w:t>
      </w:r>
      <w:r>
        <w:t>, 440</w:t>
      </w:r>
    </w:p>
    <w:p w14:paraId="51BCDA7D" w14:textId="77777777" w:rsidR="008D6EE1" w:rsidRDefault="008D6EE1">
      <w:pPr>
        <w:pStyle w:val="ConsPlusNormal"/>
        <w:spacing w:before="220"/>
        <w:ind w:firstLine="540"/>
        <w:jc w:val="both"/>
      </w:pPr>
      <w:r>
        <w:rPr>
          <w:b/>
        </w:rPr>
        <w:t>Переходящий инвестиционный проект</w:t>
      </w:r>
      <w:r>
        <w:t>, 328</w:t>
      </w:r>
    </w:p>
    <w:p w14:paraId="5516C4C7" w14:textId="77777777" w:rsidR="008D6EE1" w:rsidRDefault="008D6EE1">
      <w:pPr>
        <w:pStyle w:val="ConsPlusNormal"/>
        <w:spacing w:before="220"/>
        <w:ind w:firstLine="540"/>
        <w:jc w:val="both"/>
      </w:pPr>
      <w:r>
        <w:rPr>
          <w:b/>
        </w:rPr>
        <w:t>Период графика движения поездов</w:t>
      </w:r>
      <w:r>
        <w:t>, 733</w:t>
      </w:r>
    </w:p>
    <w:p w14:paraId="6587D830" w14:textId="77777777" w:rsidR="008D6EE1" w:rsidRDefault="008D6EE1">
      <w:pPr>
        <w:pStyle w:val="ConsPlusNormal"/>
        <w:spacing w:before="220"/>
        <w:ind w:firstLine="540"/>
        <w:jc w:val="both"/>
      </w:pPr>
      <w:r>
        <w:rPr>
          <w:b/>
        </w:rPr>
        <w:t>Период приработки (железнодорожной техники)</w:t>
      </w:r>
      <w:r>
        <w:t>, 796</w:t>
      </w:r>
    </w:p>
    <w:p w14:paraId="277D97BC" w14:textId="77777777" w:rsidR="008D6EE1" w:rsidRDefault="008D6EE1">
      <w:pPr>
        <w:pStyle w:val="ConsPlusNormal"/>
        <w:spacing w:before="220"/>
        <w:ind w:firstLine="540"/>
        <w:jc w:val="both"/>
      </w:pPr>
      <w:r>
        <w:rPr>
          <w:b/>
        </w:rPr>
        <w:t>Периодическая поверка (средств измерений)</w:t>
      </w:r>
      <w:r>
        <w:t>, 240</w:t>
      </w:r>
    </w:p>
    <w:p w14:paraId="1832C929" w14:textId="77777777" w:rsidR="008D6EE1" w:rsidRDefault="008D6EE1">
      <w:pPr>
        <w:pStyle w:val="ConsPlusNormal"/>
        <w:spacing w:before="220"/>
        <w:ind w:firstLine="540"/>
        <w:jc w:val="both"/>
      </w:pPr>
      <w:r>
        <w:rPr>
          <w:b/>
        </w:rPr>
        <w:t>Периодические испытания</w:t>
      </w:r>
      <w:r>
        <w:t>, 955</w:t>
      </w:r>
    </w:p>
    <w:p w14:paraId="6F5BF6C5" w14:textId="77777777" w:rsidR="008D6EE1" w:rsidRDefault="008D6EE1">
      <w:pPr>
        <w:pStyle w:val="ConsPlusNormal"/>
        <w:spacing w:before="220"/>
        <w:ind w:firstLine="540"/>
        <w:jc w:val="both"/>
      </w:pPr>
      <w:r>
        <w:rPr>
          <w:b/>
        </w:rPr>
        <w:t>Периодическое техническое обслуживание (объекта технической эксплуатации);</w:t>
      </w:r>
      <w:r>
        <w:t xml:space="preserve"> ПТО, 563</w:t>
      </w:r>
    </w:p>
    <w:p w14:paraId="3616CB58" w14:textId="77777777" w:rsidR="008D6EE1" w:rsidRDefault="008D6EE1">
      <w:pPr>
        <w:pStyle w:val="ConsPlusNormal"/>
        <w:spacing w:before="220"/>
        <w:ind w:firstLine="540"/>
        <w:jc w:val="both"/>
      </w:pPr>
      <w:r>
        <w:rPr>
          <w:b/>
        </w:rPr>
        <w:lastRenderedPageBreak/>
        <w:t>Периодичность технического обслуживания [ремонта] железнодорожного подвижного состава</w:t>
      </w:r>
      <w:r>
        <w:t>, 677</w:t>
      </w:r>
    </w:p>
    <w:p w14:paraId="2383B87A" w14:textId="77777777" w:rsidR="008D6EE1" w:rsidRDefault="008D6EE1">
      <w:pPr>
        <w:pStyle w:val="ConsPlusNormal"/>
        <w:spacing w:before="220"/>
        <w:ind w:firstLine="540"/>
        <w:jc w:val="both"/>
      </w:pPr>
      <w:r>
        <w:rPr>
          <w:b/>
        </w:rPr>
        <w:t>Перрон пассажирский</w:t>
      </w:r>
      <w:r>
        <w:t>, 581</w:t>
      </w:r>
    </w:p>
    <w:p w14:paraId="0F48DB11" w14:textId="77777777" w:rsidR="008D6EE1" w:rsidRDefault="008D6EE1">
      <w:pPr>
        <w:pStyle w:val="ConsPlusNormal"/>
        <w:spacing w:before="220"/>
        <w:ind w:firstLine="540"/>
        <w:jc w:val="both"/>
      </w:pPr>
      <w:r>
        <w:rPr>
          <w:b/>
        </w:rPr>
        <w:t>Персонал субъекта транспортной инфраструктуры (перевозчика)</w:t>
      </w:r>
      <w:r>
        <w:t>, 296</w:t>
      </w:r>
    </w:p>
    <w:p w14:paraId="7908DE3C" w14:textId="77777777" w:rsidR="008D6EE1" w:rsidRDefault="008D6EE1">
      <w:pPr>
        <w:pStyle w:val="ConsPlusNormal"/>
        <w:spacing w:before="220"/>
        <w:ind w:firstLine="540"/>
        <w:jc w:val="both"/>
      </w:pPr>
      <w:r>
        <w:rPr>
          <w:b/>
        </w:rPr>
        <w:t>Петля [электрическая цепь] безопасности</w:t>
      </w:r>
      <w:r>
        <w:t>, 660</w:t>
      </w:r>
    </w:p>
    <w:p w14:paraId="64429370" w14:textId="77777777" w:rsidR="008D6EE1" w:rsidRDefault="008D6EE1">
      <w:pPr>
        <w:pStyle w:val="ConsPlusNormal"/>
        <w:spacing w:before="220"/>
        <w:ind w:firstLine="540"/>
        <w:jc w:val="both"/>
      </w:pPr>
      <w:r>
        <w:rPr>
          <w:b/>
        </w:rPr>
        <w:t>Пикет;</w:t>
      </w:r>
      <w:r>
        <w:t xml:space="preserve"> ПК, 399</w:t>
      </w:r>
    </w:p>
    <w:p w14:paraId="691F2267" w14:textId="77777777" w:rsidR="008D6EE1" w:rsidRDefault="008D6EE1">
      <w:pPr>
        <w:pStyle w:val="ConsPlusNormal"/>
        <w:spacing w:before="220"/>
        <w:ind w:firstLine="540"/>
        <w:jc w:val="both"/>
      </w:pPr>
      <w:r>
        <w:rPr>
          <w:b/>
        </w:rPr>
        <w:t>Пикетный знак</w:t>
      </w:r>
      <w:r>
        <w:t>, 399</w:t>
      </w:r>
    </w:p>
    <w:p w14:paraId="6A77A6C7" w14:textId="77777777" w:rsidR="008D6EE1" w:rsidRDefault="008D6EE1">
      <w:pPr>
        <w:pStyle w:val="ConsPlusNormal"/>
        <w:spacing w:before="220"/>
        <w:ind w:firstLine="540"/>
        <w:jc w:val="both"/>
      </w:pPr>
      <w:r>
        <w:rPr>
          <w:b/>
        </w:rPr>
        <w:t>Пилотный проект</w:t>
      </w:r>
      <w:r>
        <w:t>, 832</w:t>
      </w:r>
    </w:p>
    <w:p w14:paraId="0B460693" w14:textId="77777777" w:rsidR="008D6EE1" w:rsidRDefault="008D6EE1">
      <w:pPr>
        <w:pStyle w:val="ConsPlusNormal"/>
        <w:spacing w:before="220"/>
        <w:ind w:firstLine="540"/>
        <w:jc w:val="both"/>
      </w:pPr>
      <w:r>
        <w:rPr>
          <w:b/>
        </w:rPr>
        <w:t>Питающая линия (железнодорожной тяговой сети)</w:t>
      </w:r>
      <w:r>
        <w:t>, 430</w:t>
      </w:r>
    </w:p>
    <w:p w14:paraId="1876E68F" w14:textId="77777777" w:rsidR="008D6EE1" w:rsidRDefault="008D6EE1">
      <w:pPr>
        <w:pStyle w:val="ConsPlusNormal"/>
        <w:spacing w:before="220"/>
        <w:ind w:firstLine="540"/>
        <w:jc w:val="both"/>
      </w:pPr>
      <w:r>
        <w:rPr>
          <w:b/>
        </w:rPr>
        <w:t xml:space="preserve">Питающий провод (системы тягового железнодорожного) электроснабжения переменного тока (напряжением) 2x25 </w:t>
      </w:r>
      <w:proofErr w:type="spellStart"/>
      <w:r>
        <w:rPr>
          <w:b/>
        </w:rPr>
        <w:t>кВ</w:t>
      </w:r>
      <w:proofErr w:type="spellEnd"/>
      <w:r>
        <w:t>, 427</w:t>
      </w:r>
    </w:p>
    <w:p w14:paraId="2477B56C" w14:textId="77777777" w:rsidR="008D6EE1" w:rsidRDefault="008D6EE1">
      <w:pPr>
        <w:pStyle w:val="ConsPlusNormal"/>
        <w:spacing w:before="220"/>
        <w:ind w:firstLine="540"/>
        <w:jc w:val="both"/>
      </w:pPr>
      <w:r>
        <w:rPr>
          <w:b/>
        </w:rPr>
        <w:t>Плавка гололеда (на проводах железнодорожной тяговой сети тяговой сети [линии электропередачи]</w:t>
      </w:r>
      <w:r>
        <w:t>, 473</w:t>
      </w:r>
    </w:p>
    <w:p w14:paraId="1F77AFED" w14:textId="77777777" w:rsidR="008D6EE1" w:rsidRDefault="008D6EE1">
      <w:pPr>
        <w:pStyle w:val="ConsPlusNormal"/>
        <w:spacing w:before="220"/>
        <w:ind w:firstLine="540"/>
        <w:jc w:val="both"/>
      </w:pPr>
      <w:r>
        <w:rPr>
          <w:b/>
        </w:rPr>
        <w:t>Плавность хода</w:t>
      </w:r>
      <w:r>
        <w:t>, 389</w:t>
      </w:r>
    </w:p>
    <w:p w14:paraId="4DA4D9B5" w14:textId="77777777" w:rsidR="008D6EE1" w:rsidRDefault="008D6EE1">
      <w:pPr>
        <w:pStyle w:val="ConsPlusNormal"/>
        <w:spacing w:before="220"/>
        <w:ind w:firstLine="540"/>
        <w:jc w:val="both"/>
      </w:pPr>
      <w:r>
        <w:rPr>
          <w:b/>
        </w:rPr>
        <w:t>План аудита</w:t>
      </w:r>
      <w:r>
        <w:t>, 945</w:t>
      </w:r>
    </w:p>
    <w:p w14:paraId="4840E0F3" w14:textId="77777777" w:rsidR="008D6EE1" w:rsidRDefault="008D6EE1">
      <w:pPr>
        <w:pStyle w:val="ConsPlusNormal"/>
        <w:spacing w:before="220"/>
        <w:ind w:firstLine="540"/>
        <w:jc w:val="both"/>
      </w:pPr>
      <w:r>
        <w:rPr>
          <w:b/>
        </w:rPr>
        <w:t>План качества</w:t>
      </w:r>
      <w:r>
        <w:t>, 935</w:t>
      </w:r>
    </w:p>
    <w:p w14:paraId="7C02AF34" w14:textId="77777777" w:rsidR="008D6EE1" w:rsidRDefault="008D6EE1">
      <w:pPr>
        <w:pStyle w:val="ConsPlusNormal"/>
        <w:spacing w:before="220"/>
        <w:ind w:firstLine="540"/>
        <w:jc w:val="both"/>
      </w:pPr>
      <w:r>
        <w:rPr>
          <w:b/>
        </w:rPr>
        <w:t>План качества (поставщика услуг железнодорожной электросвязи)</w:t>
      </w:r>
      <w:r>
        <w:t>, 577</w:t>
      </w:r>
    </w:p>
    <w:p w14:paraId="0E08516F" w14:textId="77777777" w:rsidR="008D6EE1" w:rsidRDefault="008D6EE1">
      <w:pPr>
        <w:pStyle w:val="ConsPlusNormal"/>
        <w:spacing w:before="220"/>
        <w:ind w:firstLine="540"/>
        <w:jc w:val="both"/>
      </w:pPr>
      <w:r>
        <w:rPr>
          <w:b/>
        </w:rPr>
        <w:t>План корректирующих действий</w:t>
      </w:r>
      <w:r>
        <w:t>, 375</w:t>
      </w:r>
    </w:p>
    <w:p w14:paraId="7028C665" w14:textId="77777777" w:rsidR="008D6EE1" w:rsidRDefault="008D6EE1">
      <w:pPr>
        <w:pStyle w:val="ConsPlusNormal"/>
        <w:spacing w:before="220"/>
        <w:ind w:firstLine="540"/>
        <w:jc w:val="both"/>
      </w:pPr>
      <w:r>
        <w:rPr>
          <w:b/>
        </w:rPr>
        <w:t>План линии (трассы)</w:t>
      </w:r>
      <w:r>
        <w:t>, 398</w:t>
      </w:r>
    </w:p>
    <w:p w14:paraId="674FFDEF" w14:textId="77777777" w:rsidR="008D6EE1" w:rsidRDefault="008D6EE1">
      <w:pPr>
        <w:pStyle w:val="ConsPlusNormal"/>
        <w:spacing w:before="220"/>
        <w:ind w:firstLine="540"/>
        <w:jc w:val="both"/>
      </w:pPr>
      <w:r>
        <w:rPr>
          <w:b/>
        </w:rPr>
        <w:t>План менеджмента проекта</w:t>
      </w:r>
      <w:r>
        <w:t>, 935</w:t>
      </w:r>
    </w:p>
    <w:p w14:paraId="02CDB3BD" w14:textId="77777777" w:rsidR="008D6EE1" w:rsidRDefault="008D6EE1">
      <w:pPr>
        <w:pStyle w:val="ConsPlusNormal"/>
        <w:spacing w:before="220"/>
        <w:ind w:firstLine="540"/>
        <w:jc w:val="both"/>
      </w:pPr>
      <w:r>
        <w:rPr>
          <w:b/>
        </w:rPr>
        <w:t>План научно-технического развития ОАО "РЖД";</w:t>
      </w:r>
      <w:r>
        <w:t xml:space="preserve"> План НТР, 138</w:t>
      </w:r>
    </w:p>
    <w:p w14:paraId="2874FB14" w14:textId="77777777" w:rsidR="008D6EE1" w:rsidRDefault="008D6EE1">
      <w:pPr>
        <w:pStyle w:val="ConsPlusNormal"/>
        <w:spacing w:before="220"/>
        <w:ind w:firstLine="540"/>
        <w:jc w:val="both"/>
      </w:pPr>
      <w:r>
        <w:rPr>
          <w:b/>
        </w:rPr>
        <w:t>План реагирования (на компьютерный инцидент)</w:t>
      </w:r>
      <w:r>
        <w:t>, 866</w:t>
      </w:r>
    </w:p>
    <w:p w14:paraId="2AD1088F" w14:textId="77777777" w:rsidR="008D6EE1" w:rsidRDefault="008D6EE1">
      <w:pPr>
        <w:pStyle w:val="ConsPlusNormal"/>
        <w:spacing w:before="220"/>
        <w:ind w:firstLine="540"/>
        <w:jc w:val="both"/>
      </w:pPr>
      <w:r>
        <w:rPr>
          <w:b/>
        </w:rPr>
        <w:t>План формирования поездов</w:t>
      </w:r>
      <w:r>
        <w:t>, 722</w:t>
      </w:r>
    </w:p>
    <w:p w14:paraId="30421BB5" w14:textId="77777777" w:rsidR="008D6EE1" w:rsidRDefault="008D6EE1">
      <w:pPr>
        <w:pStyle w:val="ConsPlusNormal"/>
        <w:spacing w:before="220"/>
        <w:ind w:firstLine="540"/>
        <w:jc w:val="both"/>
      </w:pPr>
      <w:r>
        <w:rPr>
          <w:b/>
        </w:rPr>
        <w:t>Планирование качества</w:t>
      </w:r>
      <w:r>
        <w:t>, 892</w:t>
      </w:r>
    </w:p>
    <w:p w14:paraId="732DCCB6" w14:textId="77777777" w:rsidR="008D6EE1" w:rsidRDefault="008D6EE1">
      <w:pPr>
        <w:pStyle w:val="ConsPlusNormal"/>
        <w:spacing w:before="220"/>
        <w:ind w:firstLine="540"/>
        <w:jc w:val="both"/>
      </w:pPr>
      <w:r>
        <w:rPr>
          <w:b/>
        </w:rPr>
        <w:t>Планирование мероприятий по улучшению условий и охраны труда</w:t>
      </w:r>
      <w:r>
        <w:t>, 307</w:t>
      </w:r>
    </w:p>
    <w:p w14:paraId="3F1359C7" w14:textId="77777777" w:rsidR="008D6EE1" w:rsidRDefault="008D6EE1">
      <w:pPr>
        <w:pStyle w:val="ConsPlusNormal"/>
        <w:spacing w:before="220"/>
        <w:ind w:firstLine="540"/>
        <w:jc w:val="both"/>
      </w:pPr>
      <w:r>
        <w:rPr>
          <w:b/>
        </w:rPr>
        <w:t>Планирование перевозок на железнодорожном транспорте</w:t>
      </w:r>
      <w:r>
        <w:t>, 696</w:t>
      </w:r>
    </w:p>
    <w:p w14:paraId="64680447" w14:textId="77777777" w:rsidR="008D6EE1" w:rsidRDefault="008D6EE1">
      <w:pPr>
        <w:pStyle w:val="ConsPlusNormal"/>
        <w:spacing w:before="220"/>
        <w:ind w:firstLine="540"/>
        <w:jc w:val="both"/>
      </w:pPr>
      <w:r>
        <w:rPr>
          <w:b/>
        </w:rPr>
        <w:t>Планирование эксплуатации железнодорожного подвижного состава</w:t>
      </w:r>
      <w:r>
        <w:t>, 671</w:t>
      </w:r>
    </w:p>
    <w:p w14:paraId="05790198" w14:textId="77777777" w:rsidR="008D6EE1" w:rsidRDefault="008D6EE1">
      <w:pPr>
        <w:pStyle w:val="ConsPlusNormal"/>
        <w:spacing w:before="220"/>
        <w:ind w:firstLine="540"/>
        <w:jc w:val="both"/>
      </w:pPr>
      <w:r>
        <w:rPr>
          <w:b/>
        </w:rPr>
        <w:t>Планово-предупредительное техническое обслуживание (железнодорожной техники)</w:t>
      </w:r>
      <w:r>
        <w:t>, 790</w:t>
      </w:r>
    </w:p>
    <w:p w14:paraId="0E3EE9FB" w14:textId="77777777" w:rsidR="008D6EE1" w:rsidRDefault="008D6EE1">
      <w:pPr>
        <w:pStyle w:val="ConsPlusNormal"/>
        <w:spacing w:before="220"/>
        <w:ind w:firstLine="540"/>
        <w:jc w:val="both"/>
      </w:pPr>
      <w:r>
        <w:rPr>
          <w:b/>
        </w:rPr>
        <w:t>Плановый [планово-предупредительный] ремонт железнодорожного подвижного состава</w:t>
      </w:r>
      <w:r>
        <w:t>, 682</w:t>
      </w:r>
    </w:p>
    <w:p w14:paraId="1EA2F9C8" w14:textId="77777777" w:rsidR="008D6EE1" w:rsidRDefault="008D6EE1">
      <w:pPr>
        <w:pStyle w:val="ConsPlusNormal"/>
        <w:spacing w:before="220"/>
        <w:ind w:firstLine="540"/>
        <w:jc w:val="both"/>
      </w:pPr>
      <w:r>
        <w:rPr>
          <w:b/>
        </w:rPr>
        <w:t>Плановый ремонт (железнодорожной техники)</w:t>
      </w:r>
      <w:r>
        <w:t>, 791</w:t>
      </w:r>
    </w:p>
    <w:p w14:paraId="6D553EF3" w14:textId="77777777" w:rsidR="008D6EE1" w:rsidRDefault="008D6EE1">
      <w:pPr>
        <w:pStyle w:val="ConsPlusNormal"/>
        <w:spacing w:before="220"/>
        <w:ind w:firstLine="540"/>
        <w:jc w:val="both"/>
      </w:pPr>
      <w:r>
        <w:rPr>
          <w:b/>
        </w:rPr>
        <w:t>Плановый ремонт средства [сооружения] железнодорожной электросвязи</w:t>
      </w:r>
      <w:r>
        <w:t>, 570</w:t>
      </w:r>
    </w:p>
    <w:p w14:paraId="7A5CF38C" w14:textId="77777777" w:rsidR="008D6EE1" w:rsidRDefault="008D6EE1">
      <w:pPr>
        <w:pStyle w:val="ConsPlusNormal"/>
        <w:spacing w:before="220"/>
        <w:ind w:firstLine="540"/>
        <w:jc w:val="both"/>
      </w:pPr>
      <w:r>
        <w:rPr>
          <w:b/>
        </w:rPr>
        <w:lastRenderedPageBreak/>
        <w:t>Планы общехозяйственных и прочих расходов;</w:t>
      </w:r>
      <w:r>
        <w:t xml:space="preserve"> Планы ОХР, 139</w:t>
      </w:r>
    </w:p>
    <w:p w14:paraId="5AF84B0D" w14:textId="77777777" w:rsidR="008D6EE1" w:rsidRDefault="008D6EE1">
      <w:pPr>
        <w:pStyle w:val="ConsPlusNormal"/>
        <w:spacing w:before="220"/>
        <w:ind w:firstLine="540"/>
        <w:jc w:val="both"/>
      </w:pPr>
      <w:r>
        <w:rPr>
          <w:b/>
        </w:rPr>
        <w:t>Платформа для комбинированных перевозок</w:t>
      </w:r>
      <w:r>
        <w:t>, 654</w:t>
      </w:r>
    </w:p>
    <w:p w14:paraId="0264220B" w14:textId="77777777" w:rsidR="008D6EE1" w:rsidRDefault="008D6EE1">
      <w:pPr>
        <w:pStyle w:val="ConsPlusNormal"/>
        <w:spacing w:before="220"/>
        <w:ind w:firstLine="540"/>
        <w:jc w:val="both"/>
      </w:pPr>
      <w:r>
        <w:rPr>
          <w:b/>
        </w:rPr>
        <w:t>Платформа пассажирская (железнодорожная)</w:t>
      </w:r>
      <w:r>
        <w:t>, 581</w:t>
      </w:r>
    </w:p>
    <w:p w14:paraId="567ABE2F" w14:textId="77777777" w:rsidR="008D6EE1" w:rsidRDefault="008D6EE1">
      <w:pPr>
        <w:pStyle w:val="ConsPlusNormal"/>
        <w:spacing w:before="220"/>
        <w:ind w:firstLine="540"/>
        <w:jc w:val="both"/>
      </w:pPr>
      <w:r>
        <w:rPr>
          <w:b/>
        </w:rPr>
        <w:t xml:space="preserve">Платформы искусственного интеллекта, как услуга (AI </w:t>
      </w:r>
      <w:proofErr w:type="spellStart"/>
      <w:r>
        <w:rPr>
          <w:b/>
        </w:rPr>
        <w:t>PaaS</w:t>
      </w:r>
      <w:proofErr w:type="spellEnd"/>
      <w:r>
        <w:rPr>
          <w:b/>
        </w:rPr>
        <w:t>)</w:t>
      </w:r>
      <w:r>
        <w:t>, 885</w:t>
      </w:r>
    </w:p>
    <w:p w14:paraId="3DDF0823" w14:textId="77777777" w:rsidR="008D6EE1" w:rsidRDefault="008D6EE1">
      <w:pPr>
        <w:pStyle w:val="ConsPlusNormal"/>
        <w:spacing w:before="220"/>
        <w:ind w:firstLine="540"/>
        <w:jc w:val="both"/>
      </w:pPr>
      <w:r>
        <w:rPr>
          <w:b/>
        </w:rPr>
        <w:t>Пломбирование</w:t>
      </w:r>
      <w:r>
        <w:t>, 758</w:t>
      </w:r>
    </w:p>
    <w:p w14:paraId="3048093F" w14:textId="77777777" w:rsidR="008D6EE1" w:rsidRDefault="008D6EE1">
      <w:pPr>
        <w:pStyle w:val="ConsPlusNormal"/>
        <w:spacing w:before="220"/>
        <w:ind w:firstLine="540"/>
        <w:jc w:val="both"/>
      </w:pPr>
      <w:r>
        <w:rPr>
          <w:b/>
        </w:rPr>
        <w:t>Пломбировочное устройство; пломба;</w:t>
      </w:r>
      <w:r>
        <w:t xml:space="preserve"> ПУ, 758</w:t>
      </w:r>
    </w:p>
    <w:p w14:paraId="56978A41" w14:textId="77777777" w:rsidR="008D6EE1" w:rsidRDefault="008D6EE1">
      <w:pPr>
        <w:pStyle w:val="ConsPlusNormal"/>
        <w:spacing w:before="220"/>
        <w:ind w:firstLine="540"/>
        <w:jc w:val="both"/>
      </w:pPr>
      <w:r>
        <w:rPr>
          <w:b/>
        </w:rPr>
        <w:t>Плотность транспортной сети</w:t>
      </w:r>
      <w:r>
        <w:t>, 47</w:t>
      </w:r>
    </w:p>
    <w:p w14:paraId="0E9FCDB0" w14:textId="77777777" w:rsidR="008D6EE1" w:rsidRDefault="008D6EE1">
      <w:pPr>
        <w:pStyle w:val="ConsPlusNormal"/>
        <w:spacing w:before="220"/>
        <w:ind w:firstLine="540"/>
        <w:jc w:val="both"/>
      </w:pPr>
      <w:r>
        <w:rPr>
          <w:b/>
        </w:rPr>
        <w:t>Площадка для размещения места общего пользования</w:t>
      </w:r>
      <w:r>
        <w:t>, 592</w:t>
      </w:r>
    </w:p>
    <w:p w14:paraId="23A285E6" w14:textId="77777777" w:rsidR="008D6EE1" w:rsidRDefault="008D6EE1">
      <w:pPr>
        <w:pStyle w:val="ConsPlusNormal"/>
        <w:spacing w:before="220"/>
        <w:ind w:firstLine="540"/>
        <w:jc w:val="both"/>
      </w:pPr>
      <w:r>
        <w:rPr>
          <w:b/>
        </w:rPr>
        <w:t>Пневматический тормоз</w:t>
      </w:r>
      <w:r>
        <w:t>, 661</w:t>
      </w:r>
    </w:p>
    <w:p w14:paraId="2CF77B6F" w14:textId="77777777" w:rsidR="008D6EE1" w:rsidRDefault="008D6EE1">
      <w:pPr>
        <w:pStyle w:val="ConsPlusNormal"/>
        <w:spacing w:before="220"/>
        <w:ind w:firstLine="540"/>
        <w:jc w:val="both"/>
      </w:pPr>
      <w:proofErr w:type="spellStart"/>
      <w:r>
        <w:rPr>
          <w:b/>
        </w:rPr>
        <w:t>Повагонная</w:t>
      </w:r>
      <w:proofErr w:type="spellEnd"/>
      <w:r>
        <w:rPr>
          <w:b/>
        </w:rPr>
        <w:t xml:space="preserve"> отправка</w:t>
      </w:r>
      <w:r>
        <w:t>, 740</w:t>
      </w:r>
    </w:p>
    <w:p w14:paraId="2D47119D" w14:textId="77777777" w:rsidR="008D6EE1" w:rsidRDefault="008D6EE1">
      <w:pPr>
        <w:pStyle w:val="ConsPlusNormal"/>
        <w:spacing w:before="220"/>
        <w:ind w:firstLine="540"/>
        <w:jc w:val="both"/>
      </w:pPr>
      <w:r>
        <w:rPr>
          <w:b/>
        </w:rPr>
        <w:t>Поверка средств измерений</w:t>
      </w:r>
      <w:r>
        <w:t>, 238</w:t>
      </w:r>
    </w:p>
    <w:p w14:paraId="1A7B8808" w14:textId="77777777" w:rsidR="008D6EE1" w:rsidRDefault="008D6EE1">
      <w:pPr>
        <w:pStyle w:val="ConsPlusNormal"/>
        <w:spacing w:before="220"/>
        <w:ind w:firstLine="540"/>
        <w:jc w:val="both"/>
      </w:pPr>
      <w:r>
        <w:rPr>
          <w:b/>
        </w:rPr>
        <w:t>Поверочная схема</w:t>
      </w:r>
      <w:r>
        <w:t>, 239</w:t>
      </w:r>
    </w:p>
    <w:p w14:paraId="101E6623" w14:textId="77777777" w:rsidR="008D6EE1" w:rsidRDefault="008D6EE1">
      <w:pPr>
        <w:pStyle w:val="ConsPlusNormal"/>
        <w:spacing w:before="220"/>
        <w:ind w:firstLine="540"/>
        <w:jc w:val="both"/>
      </w:pPr>
      <w:r>
        <w:rPr>
          <w:b/>
        </w:rPr>
        <w:t>Поверочный расчет</w:t>
      </w:r>
      <w:r>
        <w:t>, 368</w:t>
      </w:r>
    </w:p>
    <w:p w14:paraId="79410E46" w14:textId="77777777" w:rsidR="008D6EE1" w:rsidRDefault="008D6EE1">
      <w:pPr>
        <w:pStyle w:val="ConsPlusNormal"/>
        <w:spacing w:before="220"/>
        <w:ind w:firstLine="540"/>
        <w:jc w:val="both"/>
      </w:pPr>
      <w:r>
        <w:rPr>
          <w:b/>
        </w:rPr>
        <w:t>Повреждение (железнодорожной техники)</w:t>
      </w:r>
      <w:r>
        <w:t>, 788</w:t>
      </w:r>
    </w:p>
    <w:p w14:paraId="4FCD9129" w14:textId="77777777" w:rsidR="008D6EE1" w:rsidRDefault="008D6EE1">
      <w:pPr>
        <w:pStyle w:val="ConsPlusNormal"/>
        <w:spacing w:before="220"/>
        <w:ind w:firstLine="540"/>
        <w:jc w:val="both"/>
      </w:pPr>
      <w:r>
        <w:rPr>
          <w:b/>
        </w:rPr>
        <w:t>Повреждение (сети [системы, сооружения, средства] железнодорожной электросвязи)</w:t>
      </w:r>
      <w:r>
        <w:t>, 568</w:t>
      </w:r>
    </w:p>
    <w:p w14:paraId="1C46A3F2" w14:textId="77777777" w:rsidR="008D6EE1" w:rsidRDefault="008D6EE1">
      <w:pPr>
        <w:pStyle w:val="ConsPlusNormal"/>
        <w:spacing w:before="220"/>
        <w:ind w:firstLine="540"/>
        <w:jc w:val="both"/>
      </w:pPr>
      <w:r>
        <w:rPr>
          <w:b/>
        </w:rPr>
        <w:t>Повреждение железнодорожного пути</w:t>
      </w:r>
      <w:r>
        <w:t>, 808</w:t>
      </w:r>
    </w:p>
    <w:p w14:paraId="5D0C2A6B" w14:textId="77777777" w:rsidR="008D6EE1" w:rsidRDefault="008D6EE1">
      <w:pPr>
        <w:pStyle w:val="ConsPlusNormal"/>
        <w:spacing w:before="220"/>
        <w:ind w:firstLine="540"/>
        <w:jc w:val="both"/>
      </w:pPr>
      <w:r>
        <w:rPr>
          <w:b/>
        </w:rPr>
        <w:t>Повреждение или отказ локомотива, вызвавшие вынужденную остановку пассажирского поезда (дальнего следования или пригородного) на перегоне или железнодорожной станции</w:t>
      </w:r>
      <w:r>
        <w:t>, 261</w:t>
      </w:r>
    </w:p>
    <w:p w14:paraId="36C42ADB" w14:textId="77777777" w:rsidR="008D6EE1" w:rsidRDefault="008D6EE1">
      <w:pPr>
        <w:pStyle w:val="ConsPlusNormal"/>
        <w:spacing w:before="220"/>
        <w:ind w:firstLine="540"/>
        <w:jc w:val="both"/>
      </w:pPr>
      <w:r>
        <w:rPr>
          <w:b/>
        </w:rPr>
        <w:t>Повреждение системы железнодорожной электросвязи</w:t>
      </w:r>
      <w:r>
        <w:t>, 810</w:t>
      </w:r>
    </w:p>
    <w:p w14:paraId="1EACE130" w14:textId="77777777" w:rsidR="008D6EE1" w:rsidRDefault="008D6EE1">
      <w:pPr>
        <w:pStyle w:val="ConsPlusNormal"/>
        <w:spacing w:before="220"/>
        <w:ind w:firstLine="540"/>
        <w:jc w:val="both"/>
      </w:pPr>
      <w:r>
        <w:rPr>
          <w:b/>
        </w:rPr>
        <w:t>Повторительный светофор</w:t>
      </w:r>
      <w:r>
        <w:t>, 480</w:t>
      </w:r>
    </w:p>
    <w:p w14:paraId="6947A8CE" w14:textId="77777777" w:rsidR="008D6EE1" w:rsidRDefault="008D6EE1">
      <w:pPr>
        <w:pStyle w:val="ConsPlusNormal"/>
        <w:spacing w:before="220"/>
        <w:ind w:firstLine="540"/>
        <w:jc w:val="both"/>
      </w:pPr>
      <w:r>
        <w:rPr>
          <w:b/>
        </w:rPr>
        <w:t>Повторное открытие светофора</w:t>
      </w:r>
      <w:r>
        <w:t>, 503</w:t>
      </w:r>
    </w:p>
    <w:p w14:paraId="7D23D3C7" w14:textId="77777777" w:rsidR="008D6EE1" w:rsidRDefault="008D6EE1">
      <w:pPr>
        <w:pStyle w:val="ConsPlusNormal"/>
        <w:spacing w:before="220"/>
        <w:ind w:firstLine="540"/>
        <w:jc w:val="both"/>
      </w:pPr>
      <w:r>
        <w:rPr>
          <w:b/>
        </w:rPr>
        <w:t>Повторяемость измерений</w:t>
      </w:r>
      <w:r>
        <w:t>, 205</w:t>
      </w:r>
    </w:p>
    <w:p w14:paraId="62807D8A" w14:textId="77777777" w:rsidR="008D6EE1" w:rsidRDefault="008D6EE1">
      <w:pPr>
        <w:pStyle w:val="ConsPlusNormal"/>
        <w:spacing w:before="220"/>
        <w:ind w:firstLine="540"/>
        <w:jc w:val="both"/>
      </w:pPr>
      <w:r>
        <w:rPr>
          <w:b/>
        </w:rPr>
        <w:t>Повышенный путь</w:t>
      </w:r>
      <w:r>
        <w:t>, 585</w:t>
      </w:r>
    </w:p>
    <w:p w14:paraId="765D07E6" w14:textId="77777777" w:rsidR="008D6EE1" w:rsidRDefault="008D6EE1">
      <w:pPr>
        <w:pStyle w:val="ConsPlusNormal"/>
        <w:spacing w:before="220"/>
        <w:ind w:firstLine="540"/>
        <w:jc w:val="both"/>
      </w:pPr>
      <w:r>
        <w:rPr>
          <w:b/>
        </w:rPr>
        <w:t>Пограничная железнодорожная станция</w:t>
      </w:r>
      <w:r>
        <w:t>, 719</w:t>
      </w:r>
    </w:p>
    <w:p w14:paraId="6A04EA8E" w14:textId="77777777" w:rsidR="008D6EE1" w:rsidRDefault="008D6EE1">
      <w:pPr>
        <w:pStyle w:val="ConsPlusNormal"/>
        <w:spacing w:before="220"/>
        <w:ind w:firstLine="540"/>
        <w:jc w:val="both"/>
      </w:pPr>
      <w:r>
        <w:rPr>
          <w:b/>
        </w:rPr>
        <w:t>Погрешность (результата измерения)</w:t>
      </w:r>
      <w:r>
        <w:t>, 206</w:t>
      </w:r>
    </w:p>
    <w:p w14:paraId="59A727EB" w14:textId="77777777" w:rsidR="008D6EE1" w:rsidRDefault="008D6EE1">
      <w:pPr>
        <w:pStyle w:val="ConsPlusNormal"/>
        <w:spacing w:before="220"/>
        <w:ind w:firstLine="540"/>
        <w:jc w:val="both"/>
      </w:pPr>
      <w:r>
        <w:rPr>
          <w:b/>
        </w:rPr>
        <w:t>Погрешность в контрольной точке</w:t>
      </w:r>
      <w:r>
        <w:t>, 221</w:t>
      </w:r>
    </w:p>
    <w:p w14:paraId="7CB35682" w14:textId="77777777" w:rsidR="008D6EE1" w:rsidRDefault="008D6EE1">
      <w:pPr>
        <w:pStyle w:val="ConsPlusNormal"/>
        <w:spacing w:before="220"/>
        <w:ind w:firstLine="540"/>
        <w:jc w:val="both"/>
      </w:pPr>
      <w:r>
        <w:rPr>
          <w:b/>
        </w:rPr>
        <w:t>Погрешность воспроизведения (единицы величины)</w:t>
      </w:r>
      <w:r>
        <w:t>, 238</w:t>
      </w:r>
    </w:p>
    <w:p w14:paraId="070AA7E6" w14:textId="77777777" w:rsidR="008D6EE1" w:rsidRDefault="008D6EE1">
      <w:pPr>
        <w:pStyle w:val="ConsPlusNormal"/>
        <w:spacing w:before="220"/>
        <w:ind w:firstLine="540"/>
        <w:jc w:val="both"/>
      </w:pPr>
      <w:r>
        <w:rPr>
          <w:b/>
        </w:rPr>
        <w:t>Погрешность меры</w:t>
      </w:r>
      <w:r>
        <w:t>, 222</w:t>
      </w:r>
    </w:p>
    <w:p w14:paraId="3ED7E0F8" w14:textId="77777777" w:rsidR="008D6EE1" w:rsidRDefault="008D6EE1">
      <w:pPr>
        <w:pStyle w:val="ConsPlusNormal"/>
        <w:spacing w:before="220"/>
        <w:ind w:firstLine="540"/>
        <w:jc w:val="both"/>
      </w:pPr>
      <w:r>
        <w:rPr>
          <w:b/>
        </w:rPr>
        <w:t>Погрешность метода (измерений)</w:t>
      </w:r>
      <w:r>
        <w:t>, 207</w:t>
      </w:r>
    </w:p>
    <w:p w14:paraId="7ADE6FB1" w14:textId="77777777" w:rsidR="008D6EE1" w:rsidRDefault="008D6EE1">
      <w:pPr>
        <w:pStyle w:val="ConsPlusNormal"/>
        <w:spacing w:before="220"/>
        <w:ind w:firstLine="540"/>
        <w:jc w:val="both"/>
      </w:pPr>
      <w:r>
        <w:rPr>
          <w:b/>
        </w:rPr>
        <w:t>Погрешность нуля</w:t>
      </w:r>
      <w:r>
        <w:t>, 222</w:t>
      </w:r>
    </w:p>
    <w:p w14:paraId="426FE531" w14:textId="77777777" w:rsidR="008D6EE1" w:rsidRDefault="008D6EE1">
      <w:pPr>
        <w:pStyle w:val="ConsPlusNormal"/>
        <w:spacing w:before="220"/>
        <w:ind w:firstLine="540"/>
        <w:jc w:val="both"/>
      </w:pPr>
      <w:r>
        <w:rPr>
          <w:b/>
        </w:rPr>
        <w:lastRenderedPageBreak/>
        <w:t>Погрешность передачи единицы (величины)</w:t>
      </w:r>
      <w:r>
        <w:t>, 238</w:t>
      </w:r>
    </w:p>
    <w:p w14:paraId="59B8676F" w14:textId="77777777" w:rsidR="008D6EE1" w:rsidRDefault="008D6EE1">
      <w:pPr>
        <w:pStyle w:val="ConsPlusNormal"/>
        <w:spacing w:before="220"/>
        <w:ind w:firstLine="540"/>
        <w:jc w:val="both"/>
      </w:pPr>
      <w:r>
        <w:rPr>
          <w:b/>
        </w:rPr>
        <w:t>Погрешность средства измерений</w:t>
      </w:r>
      <w:r>
        <w:t>, 219</w:t>
      </w:r>
    </w:p>
    <w:p w14:paraId="1264F6FA" w14:textId="77777777" w:rsidR="008D6EE1" w:rsidRDefault="008D6EE1">
      <w:pPr>
        <w:pStyle w:val="ConsPlusNormal"/>
        <w:spacing w:before="220"/>
        <w:ind w:firstLine="540"/>
        <w:jc w:val="both"/>
      </w:pPr>
      <w:r>
        <w:rPr>
          <w:b/>
        </w:rPr>
        <w:t>Погрузка грузов</w:t>
      </w:r>
      <w:r>
        <w:t>, 92</w:t>
      </w:r>
    </w:p>
    <w:p w14:paraId="46638CA4" w14:textId="77777777" w:rsidR="008D6EE1" w:rsidRDefault="008D6EE1">
      <w:pPr>
        <w:pStyle w:val="ConsPlusNormal"/>
        <w:spacing w:before="220"/>
        <w:ind w:firstLine="540"/>
        <w:jc w:val="both"/>
      </w:pPr>
      <w:r>
        <w:rPr>
          <w:b/>
        </w:rPr>
        <w:t>Погрузочно-разгрузочные работы</w:t>
      </w:r>
      <w:r>
        <w:t>, 753</w:t>
      </w:r>
    </w:p>
    <w:p w14:paraId="741755C7" w14:textId="77777777" w:rsidR="008D6EE1" w:rsidRDefault="008D6EE1">
      <w:pPr>
        <w:pStyle w:val="ConsPlusNormal"/>
        <w:spacing w:before="220"/>
        <w:ind w:firstLine="540"/>
        <w:jc w:val="both"/>
      </w:pPr>
      <w:r>
        <w:rPr>
          <w:b/>
        </w:rPr>
        <w:t>Погрузочно-разгрузочные устройства и сооружения</w:t>
      </w:r>
      <w:r>
        <w:t>, 594</w:t>
      </w:r>
    </w:p>
    <w:p w14:paraId="3E42AA34" w14:textId="77777777" w:rsidR="008D6EE1" w:rsidRDefault="008D6EE1">
      <w:pPr>
        <w:pStyle w:val="ConsPlusNormal"/>
        <w:spacing w:before="220"/>
        <w:ind w:firstLine="540"/>
        <w:jc w:val="both"/>
      </w:pPr>
      <w:r>
        <w:rPr>
          <w:b/>
        </w:rPr>
        <w:t>Подвесной изолятор (железнодорожной) контактной сети</w:t>
      </w:r>
      <w:r>
        <w:t>, 446</w:t>
      </w:r>
    </w:p>
    <w:p w14:paraId="1E8870EC" w14:textId="77777777" w:rsidR="008D6EE1" w:rsidRDefault="008D6EE1">
      <w:pPr>
        <w:pStyle w:val="ConsPlusNormal"/>
        <w:spacing w:before="220"/>
        <w:ind w:firstLine="540"/>
        <w:jc w:val="both"/>
      </w:pPr>
      <w:r>
        <w:rPr>
          <w:b/>
        </w:rPr>
        <w:t>Подвид измерений</w:t>
      </w:r>
      <w:r>
        <w:t>, 202</w:t>
      </w:r>
    </w:p>
    <w:p w14:paraId="7360D404" w14:textId="77777777" w:rsidR="008D6EE1" w:rsidRDefault="008D6EE1">
      <w:pPr>
        <w:pStyle w:val="ConsPlusNormal"/>
        <w:spacing w:before="220"/>
        <w:ind w:firstLine="540"/>
        <w:jc w:val="both"/>
      </w:pPr>
      <w:r>
        <w:rPr>
          <w:b/>
        </w:rPr>
        <w:t>Подвижной сердечник стрелочной крестовины</w:t>
      </w:r>
      <w:r>
        <w:t>, 412</w:t>
      </w:r>
    </w:p>
    <w:p w14:paraId="64B285D4" w14:textId="77777777" w:rsidR="008D6EE1" w:rsidRDefault="008D6EE1">
      <w:pPr>
        <w:pStyle w:val="ConsPlusNormal"/>
        <w:spacing w:before="220"/>
        <w:ind w:firstLine="540"/>
        <w:jc w:val="both"/>
      </w:pPr>
      <w:r>
        <w:rPr>
          <w:b/>
        </w:rPr>
        <w:t>Подвижной состав исторический</w:t>
      </w:r>
      <w:r>
        <w:t>, 600</w:t>
      </w:r>
    </w:p>
    <w:p w14:paraId="2FC4F0E8" w14:textId="77777777" w:rsidR="008D6EE1" w:rsidRDefault="008D6EE1">
      <w:pPr>
        <w:pStyle w:val="ConsPlusNormal"/>
        <w:spacing w:before="220"/>
        <w:ind w:firstLine="540"/>
        <w:jc w:val="both"/>
      </w:pPr>
      <w:r>
        <w:rPr>
          <w:b/>
        </w:rPr>
        <w:t>Подвижность населения</w:t>
      </w:r>
      <w:r>
        <w:t>, 102</w:t>
      </w:r>
    </w:p>
    <w:p w14:paraId="315AB46C" w14:textId="77777777" w:rsidR="008D6EE1" w:rsidRDefault="008D6EE1">
      <w:pPr>
        <w:pStyle w:val="ConsPlusNormal"/>
        <w:spacing w:before="220"/>
        <w:ind w:firstLine="540"/>
        <w:jc w:val="both"/>
      </w:pPr>
      <w:r>
        <w:rPr>
          <w:b/>
        </w:rPr>
        <w:t>Подвижный блок-участок</w:t>
      </w:r>
      <w:r>
        <w:t>, 476</w:t>
      </w:r>
    </w:p>
    <w:p w14:paraId="7FC8594A" w14:textId="77777777" w:rsidR="008D6EE1" w:rsidRDefault="008D6EE1">
      <w:pPr>
        <w:pStyle w:val="ConsPlusNormal"/>
        <w:spacing w:before="220"/>
        <w:ind w:firstLine="540"/>
        <w:jc w:val="both"/>
      </w:pPr>
      <w:r>
        <w:rPr>
          <w:b/>
        </w:rPr>
        <w:t>Поддержание/восстановление необходимого уровня технического состояния устройств и систем СЦБ</w:t>
      </w:r>
      <w:r>
        <w:t>, 510</w:t>
      </w:r>
    </w:p>
    <w:p w14:paraId="441665B7" w14:textId="77777777" w:rsidR="008D6EE1" w:rsidRDefault="008D6EE1">
      <w:pPr>
        <w:pStyle w:val="ConsPlusNormal"/>
        <w:spacing w:before="220"/>
        <w:ind w:firstLine="540"/>
        <w:jc w:val="both"/>
      </w:pPr>
      <w:r>
        <w:rPr>
          <w:b/>
        </w:rPr>
        <w:t>Поддон</w:t>
      </w:r>
      <w:r>
        <w:t>, 752</w:t>
      </w:r>
    </w:p>
    <w:p w14:paraId="2A4904CF" w14:textId="77777777" w:rsidR="008D6EE1" w:rsidRDefault="008D6EE1">
      <w:pPr>
        <w:pStyle w:val="ConsPlusNormal"/>
        <w:spacing w:before="220"/>
        <w:ind w:firstLine="540"/>
        <w:jc w:val="both"/>
      </w:pPr>
      <w:r>
        <w:rPr>
          <w:b/>
        </w:rPr>
        <w:t>Поджог контактного провода (железнодорожной контактной подвески)</w:t>
      </w:r>
      <w:r>
        <w:t>, 443</w:t>
      </w:r>
    </w:p>
    <w:p w14:paraId="4E4A3F2F" w14:textId="77777777" w:rsidR="008D6EE1" w:rsidRDefault="008D6EE1">
      <w:pPr>
        <w:pStyle w:val="ConsPlusNormal"/>
        <w:spacing w:before="220"/>
        <w:ind w:firstLine="540"/>
        <w:jc w:val="both"/>
      </w:pPr>
      <w:r>
        <w:rPr>
          <w:b/>
        </w:rPr>
        <w:t>Подконтрольная эксплуатация высокоскоростного железнодорожного подвижного состава</w:t>
      </w:r>
      <w:r>
        <w:t>, 775</w:t>
      </w:r>
    </w:p>
    <w:p w14:paraId="1166BA94" w14:textId="77777777" w:rsidR="008D6EE1" w:rsidRDefault="008D6EE1">
      <w:pPr>
        <w:pStyle w:val="ConsPlusNormal"/>
        <w:spacing w:before="220"/>
        <w:ind w:firstLine="540"/>
        <w:jc w:val="both"/>
      </w:pPr>
      <w:r>
        <w:rPr>
          <w:b/>
        </w:rPr>
        <w:t>Подконтрольная эксплуатация железнодорожного подвижного состава</w:t>
      </w:r>
      <w:r>
        <w:t>, 669</w:t>
      </w:r>
    </w:p>
    <w:p w14:paraId="2D1084B3" w14:textId="77777777" w:rsidR="008D6EE1" w:rsidRDefault="008D6EE1">
      <w:pPr>
        <w:pStyle w:val="ConsPlusNormal"/>
        <w:spacing w:before="220"/>
        <w:ind w:firstLine="540"/>
        <w:jc w:val="both"/>
      </w:pPr>
      <w:r>
        <w:rPr>
          <w:b/>
        </w:rPr>
        <w:t>Подконтрольные ОАО "РЖД" общества</w:t>
      </w:r>
      <w:r>
        <w:t>, 63</w:t>
      </w:r>
    </w:p>
    <w:p w14:paraId="6DBFA50F" w14:textId="77777777" w:rsidR="008D6EE1" w:rsidRDefault="008D6EE1">
      <w:pPr>
        <w:pStyle w:val="ConsPlusNormal"/>
        <w:spacing w:before="220"/>
        <w:ind w:firstLine="540"/>
        <w:jc w:val="both"/>
      </w:pPr>
      <w:r>
        <w:rPr>
          <w:b/>
        </w:rPr>
        <w:t>Подкос консоли (железнодорожной контактной сети)</w:t>
      </w:r>
      <w:r>
        <w:t>, 449</w:t>
      </w:r>
    </w:p>
    <w:p w14:paraId="6C2C2F13" w14:textId="77777777" w:rsidR="008D6EE1" w:rsidRDefault="008D6EE1">
      <w:pPr>
        <w:pStyle w:val="ConsPlusNormal"/>
        <w:spacing w:before="220"/>
        <w:ind w:firstLine="540"/>
        <w:jc w:val="both"/>
      </w:pPr>
      <w:r>
        <w:rPr>
          <w:b/>
        </w:rPr>
        <w:t>Подошва рельса</w:t>
      </w:r>
      <w:r>
        <w:t>, 405</w:t>
      </w:r>
    </w:p>
    <w:p w14:paraId="7616EB34" w14:textId="77777777" w:rsidR="008D6EE1" w:rsidRDefault="008D6EE1">
      <w:pPr>
        <w:pStyle w:val="ConsPlusNormal"/>
        <w:spacing w:before="220"/>
        <w:ind w:firstLine="540"/>
        <w:jc w:val="both"/>
      </w:pPr>
      <w:r>
        <w:rPr>
          <w:b/>
        </w:rPr>
        <w:t>Подпроцесс</w:t>
      </w:r>
      <w:r>
        <w:t>, 897</w:t>
      </w:r>
    </w:p>
    <w:p w14:paraId="684A1B1B" w14:textId="77777777" w:rsidR="008D6EE1" w:rsidRDefault="008D6EE1">
      <w:pPr>
        <w:pStyle w:val="ConsPlusNormal"/>
        <w:spacing w:before="220"/>
        <w:ind w:firstLine="540"/>
        <w:jc w:val="both"/>
      </w:pPr>
      <w:r>
        <w:rPr>
          <w:b/>
        </w:rPr>
        <w:t>Подразделение-балансодержатель</w:t>
      </w:r>
      <w:r>
        <w:t xml:space="preserve"> &lt;План НТР&gt;, 142</w:t>
      </w:r>
    </w:p>
    <w:p w14:paraId="7DFEC654" w14:textId="77777777" w:rsidR="008D6EE1" w:rsidRDefault="008D6EE1">
      <w:pPr>
        <w:pStyle w:val="ConsPlusNormal"/>
        <w:spacing w:before="220"/>
        <w:ind w:firstLine="540"/>
        <w:jc w:val="both"/>
      </w:pPr>
      <w:r>
        <w:rPr>
          <w:b/>
        </w:rPr>
        <w:t>Подразделения транспортной безопасности</w:t>
      </w:r>
      <w:r>
        <w:t>, 299</w:t>
      </w:r>
    </w:p>
    <w:p w14:paraId="320B7775" w14:textId="77777777" w:rsidR="008D6EE1" w:rsidRDefault="008D6EE1">
      <w:pPr>
        <w:pStyle w:val="ConsPlusNormal"/>
        <w:spacing w:before="220"/>
        <w:ind w:firstLine="540"/>
        <w:jc w:val="both"/>
      </w:pPr>
      <w:r>
        <w:rPr>
          <w:b/>
        </w:rPr>
        <w:t>Подсистема "железнодорожная электросвязь"</w:t>
      </w:r>
      <w:r>
        <w:t>, 514</w:t>
      </w:r>
    </w:p>
    <w:p w14:paraId="7CF28F8D" w14:textId="77777777" w:rsidR="008D6EE1" w:rsidRDefault="008D6EE1">
      <w:pPr>
        <w:pStyle w:val="ConsPlusNormal"/>
        <w:spacing w:before="220"/>
        <w:ind w:firstLine="540"/>
        <w:jc w:val="both"/>
      </w:pPr>
      <w:r>
        <w:rPr>
          <w:b/>
        </w:rPr>
        <w:t>Подсистемы инфраструктуры железнодорожного транспорта</w:t>
      </w:r>
      <w:r>
        <w:t>, 384</w:t>
      </w:r>
    </w:p>
    <w:p w14:paraId="007A2271" w14:textId="77777777" w:rsidR="008D6EE1" w:rsidRDefault="008D6EE1">
      <w:pPr>
        <w:pStyle w:val="ConsPlusNormal"/>
        <w:spacing w:before="220"/>
        <w:ind w:firstLine="540"/>
        <w:jc w:val="both"/>
      </w:pPr>
      <w:r>
        <w:rPr>
          <w:b/>
        </w:rPr>
        <w:t>Подстанционная зона (железнодорожной тяговой сети)</w:t>
      </w:r>
      <w:r>
        <w:t>, 431</w:t>
      </w:r>
    </w:p>
    <w:p w14:paraId="6887F33C" w14:textId="77777777" w:rsidR="008D6EE1" w:rsidRDefault="008D6EE1">
      <w:pPr>
        <w:pStyle w:val="ConsPlusNormal"/>
        <w:spacing w:before="220"/>
        <w:ind w:firstLine="540"/>
        <w:jc w:val="both"/>
      </w:pPr>
      <w:r>
        <w:rPr>
          <w:b/>
        </w:rPr>
        <w:t>Подталкивающий локомотив</w:t>
      </w:r>
      <w:r>
        <w:t>, 625</w:t>
      </w:r>
    </w:p>
    <w:p w14:paraId="428B28C1" w14:textId="77777777" w:rsidR="008D6EE1" w:rsidRDefault="008D6EE1">
      <w:pPr>
        <w:pStyle w:val="ConsPlusNormal"/>
        <w:spacing w:before="220"/>
        <w:ind w:firstLine="540"/>
        <w:jc w:val="both"/>
      </w:pPr>
      <w:r>
        <w:rPr>
          <w:b/>
        </w:rPr>
        <w:t>Подтверждение соответствия</w:t>
      </w:r>
      <w:r>
        <w:t>, 246</w:t>
      </w:r>
    </w:p>
    <w:p w14:paraId="6FA73EE4" w14:textId="77777777" w:rsidR="008D6EE1" w:rsidRDefault="008D6EE1">
      <w:pPr>
        <w:pStyle w:val="ConsPlusNormal"/>
        <w:spacing w:before="220"/>
        <w:ind w:firstLine="540"/>
        <w:jc w:val="both"/>
      </w:pPr>
      <w:r>
        <w:rPr>
          <w:b/>
        </w:rPr>
        <w:t>Подтверждение соответствия в области пожарной безопасности</w:t>
      </w:r>
      <w:r>
        <w:t>, 324</w:t>
      </w:r>
    </w:p>
    <w:p w14:paraId="7E24954E" w14:textId="77777777" w:rsidR="008D6EE1" w:rsidRDefault="008D6EE1">
      <w:pPr>
        <w:pStyle w:val="ConsPlusNormal"/>
        <w:spacing w:before="220"/>
        <w:ind w:firstLine="540"/>
        <w:jc w:val="both"/>
      </w:pPr>
      <w:r>
        <w:rPr>
          <w:b/>
        </w:rPr>
        <w:t>Подтопление</w:t>
      </w:r>
      <w:r>
        <w:t>, 286</w:t>
      </w:r>
    </w:p>
    <w:p w14:paraId="5C80C181" w14:textId="77777777" w:rsidR="008D6EE1" w:rsidRDefault="008D6EE1">
      <w:pPr>
        <w:pStyle w:val="ConsPlusNormal"/>
        <w:spacing w:before="220"/>
        <w:ind w:firstLine="540"/>
        <w:jc w:val="both"/>
      </w:pPr>
      <w:proofErr w:type="spellStart"/>
      <w:r>
        <w:rPr>
          <w:b/>
        </w:rPr>
        <w:lastRenderedPageBreak/>
        <w:t>Подуклонка</w:t>
      </w:r>
      <w:proofErr w:type="spellEnd"/>
      <w:r>
        <w:t>, 405</w:t>
      </w:r>
    </w:p>
    <w:p w14:paraId="528C488E" w14:textId="77777777" w:rsidR="008D6EE1" w:rsidRDefault="008D6EE1">
      <w:pPr>
        <w:pStyle w:val="ConsPlusNormal"/>
        <w:spacing w:before="220"/>
        <w:ind w:firstLine="540"/>
        <w:jc w:val="both"/>
      </w:pPr>
      <w:r>
        <w:rPr>
          <w:b/>
        </w:rPr>
        <w:t>Подъездные (железнодорожные) пути</w:t>
      </w:r>
      <w:r>
        <w:t>, 584</w:t>
      </w:r>
    </w:p>
    <w:p w14:paraId="6AC84F7E" w14:textId="77777777" w:rsidR="008D6EE1" w:rsidRDefault="008D6EE1">
      <w:pPr>
        <w:pStyle w:val="ConsPlusNormal"/>
        <w:spacing w:before="220"/>
        <w:ind w:firstLine="540"/>
        <w:jc w:val="both"/>
      </w:pPr>
      <w:r>
        <w:rPr>
          <w:b/>
        </w:rPr>
        <w:t>Поезд</w:t>
      </w:r>
      <w:r>
        <w:t>, 701</w:t>
      </w:r>
    </w:p>
    <w:p w14:paraId="219E81CC" w14:textId="77777777" w:rsidR="008D6EE1" w:rsidRDefault="008D6EE1">
      <w:pPr>
        <w:pStyle w:val="ConsPlusNormal"/>
        <w:spacing w:before="220"/>
        <w:ind w:firstLine="540"/>
        <w:jc w:val="both"/>
      </w:pPr>
      <w:r>
        <w:rPr>
          <w:b/>
        </w:rPr>
        <w:t>Поезд воинский</w:t>
      </w:r>
      <w:r>
        <w:t xml:space="preserve"> (</w:t>
      </w:r>
      <w:proofErr w:type="spellStart"/>
      <w:r>
        <w:t>Нрк</w:t>
      </w:r>
      <w:proofErr w:type="spellEnd"/>
      <w:r>
        <w:t>. железнодорожный эшелон), 711</w:t>
      </w:r>
    </w:p>
    <w:p w14:paraId="58E62DAC" w14:textId="77777777" w:rsidR="008D6EE1" w:rsidRDefault="008D6EE1">
      <w:pPr>
        <w:pStyle w:val="ConsPlusNormal"/>
        <w:spacing w:before="220"/>
        <w:ind w:firstLine="540"/>
        <w:jc w:val="both"/>
      </w:pPr>
      <w:r>
        <w:rPr>
          <w:b/>
        </w:rPr>
        <w:t>Поезд восстановительный</w:t>
      </w:r>
      <w:r>
        <w:t>, 712</w:t>
      </w:r>
    </w:p>
    <w:p w14:paraId="11731307" w14:textId="77777777" w:rsidR="008D6EE1" w:rsidRDefault="008D6EE1">
      <w:pPr>
        <w:pStyle w:val="ConsPlusNormal"/>
        <w:spacing w:before="220"/>
        <w:ind w:firstLine="540"/>
        <w:jc w:val="both"/>
      </w:pPr>
      <w:r>
        <w:rPr>
          <w:b/>
        </w:rPr>
        <w:t>Поезд восстановительный</w:t>
      </w:r>
      <w:r>
        <w:t xml:space="preserve"> &lt;подразделение&gt;, 712</w:t>
      </w:r>
    </w:p>
    <w:p w14:paraId="06ADAA78" w14:textId="77777777" w:rsidR="008D6EE1" w:rsidRDefault="008D6EE1">
      <w:pPr>
        <w:pStyle w:val="ConsPlusNormal"/>
        <w:spacing w:before="220"/>
        <w:ind w:firstLine="540"/>
        <w:jc w:val="both"/>
      </w:pPr>
      <w:r>
        <w:rPr>
          <w:b/>
        </w:rPr>
        <w:t>Поезд грузовой</w:t>
      </w:r>
      <w:r>
        <w:t>, 705</w:t>
      </w:r>
    </w:p>
    <w:p w14:paraId="4F71768A" w14:textId="77777777" w:rsidR="008D6EE1" w:rsidRDefault="008D6EE1">
      <w:pPr>
        <w:pStyle w:val="ConsPlusNormal"/>
        <w:spacing w:before="220"/>
        <w:ind w:firstLine="540"/>
        <w:jc w:val="both"/>
      </w:pPr>
      <w:r>
        <w:rPr>
          <w:b/>
        </w:rPr>
        <w:t>Поезд грузовой в порожнем состоянии</w:t>
      </w:r>
      <w:r>
        <w:t>, 705</w:t>
      </w:r>
    </w:p>
    <w:p w14:paraId="4EDD67C5" w14:textId="77777777" w:rsidR="008D6EE1" w:rsidRDefault="008D6EE1">
      <w:pPr>
        <w:pStyle w:val="ConsPlusNormal"/>
        <w:spacing w:before="220"/>
        <w:ind w:firstLine="540"/>
        <w:jc w:val="both"/>
      </w:pPr>
      <w:r>
        <w:rPr>
          <w:b/>
        </w:rPr>
        <w:t xml:space="preserve">Поезд грузовой </w:t>
      </w:r>
      <w:proofErr w:type="spellStart"/>
      <w:r>
        <w:rPr>
          <w:b/>
        </w:rPr>
        <w:t>длинносоставный</w:t>
      </w:r>
      <w:proofErr w:type="spellEnd"/>
      <w:r>
        <w:t>, 706</w:t>
      </w:r>
    </w:p>
    <w:p w14:paraId="1EE2D007" w14:textId="77777777" w:rsidR="008D6EE1" w:rsidRDefault="008D6EE1">
      <w:pPr>
        <w:pStyle w:val="ConsPlusNormal"/>
        <w:spacing w:before="220"/>
        <w:ind w:firstLine="540"/>
        <w:jc w:val="both"/>
      </w:pPr>
      <w:r>
        <w:rPr>
          <w:b/>
        </w:rPr>
        <w:t>Поезд грузовой контейнерный</w:t>
      </w:r>
      <w:r>
        <w:t>, 708</w:t>
      </w:r>
    </w:p>
    <w:p w14:paraId="7E535FC0" w14:textId="77777777" w:rsidR="008D6EE1" w:rsidRDefault="008D6EE1">
      <w:pPr>
        <w:pStyle w:val="ConsPlusNormal"/>
        <w:spacing w:before="220"/>
        <w:ind w:firstLine="540"/>
        <w:jc w:val="both"/>
      </w:pPr>
      <w:r>
        <w:rPr>
          <w:b/>
        </w:rPr>
        <w:t>Поезд грузовой контрейлерный</w:t>
      </w:r>
      <w:r>
        <w:t>, 708</w:t>
      </w:r>
    </w:p>
    <w:p w14:paraId="5F8D4654" w14:textId="77777777" w:rsidR="008D6EE1" w:rsidRDefault="008D6EE1">
      <w:pPr>
        <w:pStyle w:val="ConsPlusNormal"/>
        <w:spacing w:before="220"/>
        <w:ind w:firstLine="540"/>
        <w:jc w:val="both"/>
      </w:pPr>
      <w:r>
        <w:rPr>
          <w:b/>
        </w:rPr>
        <w:t>Поезд грузовой неполновесный</w:t>
      </w:r>
      <w:r>
        <w:t>, 705</w:t>
      </w:r>
    </w:p>
    <w:p w14:paraId="49CFEED7" w14:textId="77777777" w:rsidR="008D6EE1" w:rsidRDefault="008D6EE1">
      <w:pPr>
        <w:pStyle w:val="ConsPlusNormal"/>
        <w:spacing w:before="220"/>
        <w:ind w:firstLine="540"/>
        <w:jc w:val="both"/>
      </w:pPr>
      <w:r>
        <w:rPr>
          <w:b/>
        </w:rPr>
        <w:t xml:space="preserve">Поезд грузовой </w:t>
      </w:r>
      <w:proofErr w:type="spellStart"/>
      <w:r>
        <w:rPr>
          <w:b/>
        </w:rPr>
        <w:t>неполносоставный</w:t>
      </w:r>
      <w:proofErr w:type="spellEnd"/>
      <w:r>
        <w:t>, 706</w:t>
      </w:r>
    </w:p>
    <w:p w14:paraId="490A7E47" w14:textId="77777777" w:rsidR="008D6EE1" w:rsidRDefault="008D6EE1">
      <w:pPr>
        <w:pStyle w:val="ConsPlusNormal"/>
        <w:spacing w:before="220"/>
        <w:ind w:firstLine="540"/>
        <w:jc w:val="both"/>
      </w:pPr>
      <w:r>
        <w:rPr>
          <w:b/>
        </w:rPr>
        <w:t>Поезд грузовой повышенной длины</w:t>
      </w:r>
      <w:r>
        <w:t>, 707</w:t>
      </w:r>
    </w:p>
    <w:p w14:paraId="329B5145" w14:textId="77777777" w:rsidR="008D6EE1" w:rsidRDefault="008D6EE1">
      <w:pPr>
        <w:pStyle w:val="ConsPlusNormal"/>
        <w:spacing w:before="220"/>
        <w:ind w:firstLine="540"/>
        <w:jc w:val="both"/>
      </w:pPr>
      <w:r>
        <w:rPr>
          <w:b/>
        </w:rPr>
        <w:t>Поезд грузовой повышенной массы</w:t>
      </w:r>
      <w:r>
        <w:t>, 707</w:t>
      </w:r>
    </w:p>
    <w:p w14:paraId="0B8997FD" w14:textId="77777777" w:rsidR="008D6EE1" w:rsidRDefault="008D6EE1">
      <w:pPr>
        <w:pStyle w:val="ConsPlusNormal"/>
        <w:spacing w:before="220"/>
        <w:ind w:firstLine="540"/>
        <w:jc w:val="both"/>
      </w:pPr>
      <w:r>
        <w:rPr>
          <w:b/>
        </w:rPr>
        <w:t>Поезд грузовой повышенной массы и длины</w:t>
      </w:r>
      <w:r>
        <w:t>, 707</w:t>
      </w:r>
    </w:p>
    <w:p w14:paraId="3898892C" w14:textId="77777777" w:rsidR="008D6EE1" w:rsidRDefault="008D6EE1">
      <w:pPr>
        <w:pStyle w:val="ConsPlusNormal"/>
        <w:spacing w:before="220"/>
        <w:ind w:firstLine="540"/>
        <w:jc w:val="both"/>
      </w:pPr>
      <w:r>
        <w:rPr>
          <w:b/>
        </w:rPr>
        <w:t>Поезд грузовой полновесный</w:t>
      </w:r>
      <w:r>
        <w:t>, 705</w:t>
      </w:r>
    </w:p>
    <w:p w14:paraId="4ED322AB" w14:textId="77777777" w:rsidR="008D6EE1" w:rsidRDefault="008D6EE1">
      <w:pPr>
        <w:pStyle w:val="ConsPlusNormal"/>
        <w:spacing w:before="220"/>
        <w:ind w:firstLine="540"/>
        <w:jc w:val="both"/>
      </w:pPr>
      <w:r>
        <w:rPr>
          <w:b/>
        </w:rPr>
        <w:t>Поезд грузовой полносоставный</w:t>
      </w:r>
      <w:r>
        <w:t>, 706</w:t>
      </w:r>
    </w:p>
    <w:p w14:paraId="14E5D11E" w14:textId="77777777" w:rsidR="008D6EE1" w:rsidRDefault="008D6EE1">
      <w:pPr>
        <w:pStyle w:val="ConsPlusNormal"/>
        <w:spacing w:before="220"/>
        <w:ind w:firstLine="540"/>
        <w:jc w:val="both"/>
      </w:pPr>
      <w:r>
        <w:rPr>
          <w:b/>
        </w:rPr>
        <w:t>Поезд грузовой рефрижераторный</w:t>
      </w:r>
      <w:r>
        <w:t>, 708</w:t>
      </w:r>
    </w:p>
    <w:p w14:paraId="4F941AF4" w14:textId="77777777" w:rsidR="008D6EE1" w:rsidRDefault="008D6EE1">
      <w:pPr>
        <w:pStyle w:val="ConsPlusNormal"/>
        <w:spacing w:before="220"/>
        <w:ind w:firstLine="540"/>
        <w:jc w:val="both"/>
      </w:pPr>
      <w:r>
        <w:rPr>
          <w:b/>
        </w:rPr>
        <w:t>Поезд грузовой соединенный</w:t>
      </w:r>
      <w:r>
        <w:t>, 706</w:t>
      </w:r>
    </w:p>
    <w:p w14:paraId="7FDADF2C" w14:textId="77777777" w:rsidR="008D6EE1" w:rsidRDefault="008D6EE1">
      <w:pPr>
        <w:pStyle w:val="ConsPlusNormal"/>
        <w:spacing w:before="220"/>
        <w:ind w:firstLine="540"/>
        <w:jc w:val="both"/>
      </w:pPr>
      <w:r>
        <w:rPr>
          <w:b/>
        </w:rPr>
        <w:t>Поезд грузовой тяжеловесный</w:t>
      </w:r>
      <w:r>
        <w:t>, 707</w:t>
      </w:r>
    </w:p>
    <w:p w14:paraId="0AB0A7B4" w14:textId="77777777" w:rsidR="008D6EE1" w:rsidRDefault="008D6EE1">
      <w:pPr>
        <w:pStyle w:val="ConsPlusNormal"/>
        <w:spacing w:before="220"/>
        <w:ind w:firstLine="540"/>
        <w:jc w:val="both"/>
      </w:pPr>
      <w:r>
        <w:rPr>
          <w:b/>
        </w:rPr>
        <w:t>Поезд грузопассажирский</w:t>
      </w:r>
      <w:r>
        <w:t>, 711</w:t>
      </w:r>
    </w:p>
    <w:p w14:paraId="361E5CAA" w14:textId="77777777" w:rsidR="008D6EE1" w:rsidRDefault="008D6EE1">
      <w:pPr>
        <w:pStyle w:val="ConsPlusNormal"/>
        <w:spacing w:before="220"/>
        <w:ind w:firstLine="540"/>
        <w:jc w:val="both"/>
      </w:pPr>
      <w:r>
        <w:rPr>
          <w:b/>
        </w:rPr>
        <w:t>Поезд для перевозки живности</w:t>
      </w:r>
      <w:r>
        <w:t>, 713</w:t>
      </w:r>
    </w:p>
    <w:p w14:paraId="45D5A90B" w14:textId="77777777" w:rsidR="008D6EE1" w:rsidRDefault="008D6EE1">
      <w:pPr>
        <w:pStyle w:val="ConsPlusNormal"/>
        <w:spacing w:before="220"/>
        <w:ind w:firstLine="540"/>
        <w:jc w:val="both"/>
      </w:pPr>
      <w:r>
        <w:rPr>
          <w:b/>
        </w:rPr>
        <w:t>Поезд исторический</w:t>
      </w:r>
      <w:r>
        <w:t>, 714</w:t>
      </w:r>
    </w:p>
    <w:p w14:paraId="30C2E92F" w14:textId="77777777" w:rsidR="008D6EE1" w:rsidRDefault="008D6EE1">
      <w:pPr>
        <w:pStyle w:val="ConsPlusNormal"/>
        <w:spacing w:before="220"/>
        <w:ind w:firstLine="540"/>
        <w:jc w:val="both"/>
      </w:pPr>
      <w:r>
        <w:rPr>
          <w:b/>
        </w:rPr>
        <w:t>Поезд литерный</w:t>
      </w:r>
      <w:r>
        <w:t>, 713</w:t>
      </w:r>
    </w:p>
    <w:p w14:paraId="40786FEA" w14:textId="77777777" w:rsidR="008D6EE1" w:rsidRDefault="008D6EE1">
      <w:pPr>
        <w:pStyle w:val="ConsPlusNormal"/>
        <w:spacing w:before="220"/>
        <w:ind w:firstLine="540"/>
        <w:jc w:val="both"/>
      </w:pPr>
      <w:r>
        <w:rPr>
          <w:b/>
        </w:rPr>
        <w:t>Поезд маршрутный</w:t>
      </w:r>
      <w:r>
        <w:t>, 710</w:t>
      </w:r>
    </w:p>
    <w:p w14:paraId="676A348E" w14:textId="77777777" w:rsidR="008D6EE1" w:rsidRDefault="008D6EE1">
      <w:pPr>
        <w:pStyle w:val="ConsPlusNormal"/>
        <w:spacing w:before="220"/>
        <w:ind w:firstLine="540"/>
        <w:jc w:val="both"/>
      </w:pPr>
      <w:r>
        <w:rPr>
          <w:b/>
        </w:rPr>
        <w:t>Поезд местный</w:t>
      </w:r>
      <w:r>
        <w:t>, 709</w:t>
      </w:r>
    </w:p>
    <w:p w14:paraId="706F0F8A" w14:textId="77777777" w:rsidR="008D6EE1" w:rsidRDefault="008D6EE1">
      <w:pPr>
        <w:pStyle w:val="ConsPlusNormal"/>
        <w:spacing w:before="220"/>
        <w:ind w:firstLine="540"/>
        <w:jc w:val="both"/>
      </w:pPr>
      <w:r>
        <w:rPr>
          <w:b/>
        </w:rPr>
        <w:t>Поезд пассажирский</w:t>
      </w:r>
      <w:r>
        <w:t>, 702</w:t>
      </w:r>
    </w:p>
    <w:p w14:paraId="6FB406CF" w14:textId="77777777" w:rsidR="008D6EE1" w:rsidRDefault="008D6EE1">
      <w:pPr>
        <w:pStyle w:val="ConsPlusNormal"/>
        <w:spacing w:before="220"/>
        <w:ind w:firstLine="540"/>
        <w:jc w:val="both"/>
      </w:pPr>
      <w:r>
        <w:rPr>
          <w:b/>
        </w:rPr>
        <w:t>Поезд пассажирский высокоскоростной</w:t>
      </w:r>
      <w:r>
        <w:t>, 704</w:t>
      </w:r>
    </w:p>
    <w:p w14:paraId="68761FC5" w14:textId="77777777" w:rsidR="008D6EE1" w:rsidRDefault="008D6EE1">
      <w:pPr>
        <w:pStyle w:val="ConsPlusNormal"/>
        <w:spacing w:before="220"/>
        <w:ind w:firstLine="540"/>
        <w:jc w:val="both"/>
      </w:pPr>
      <w:r>
        <w:rPr>
          <w:b/>
        </w:rPr>
        <w:t>Поезд пассажирский дальнего следования</w:t>
      </w:r>
      <w:r>
        <w:t>, 702</w:t>
      </w:r>
    </w:p>
    <w:p w14:paraId="16ADAA0D" w14:textId="77777777" w:rsidR="008D6EE1" w:rsidRDefault="008D6EE1">
      <w:pPr>
        <w:pStyle w:val="ConsPlusNormal"/>
        <w:spacing w:before="220"/>
        <w:ind w:firstLine="540"/>
        <w:jc w:val="both"/>
      </w:pPr>
      <w:r>
        <w:rPr>
          <w:b/>
        </w:rPr>
        <w:lastRenderedPageBreak/>
        <w:t xml:space="preserve">Поезд пассажирский </w:t>
      </w:r>
      <w:proofErr w:type="spellStart"/>
      <w:r>
        <w:rPr>
          <w:b/>
        </w:rPr>
        <w:t>длинносоставный</w:t>
      </w:r>
      <w:proofErr w:type="spellEnd"/>
      <w:r>
        <w:t>, 703</w:t>
      </w:r>
    </w:p>
    <w:p w14:paraId="1F617444" w14:textId="77777777" w:rsidR="008D6EE1" w:rsidRDefault="008D6EE1">
      <w:pPr>
        <w:pStyle w:val="ConsPlusNormal"/>
        <w:spacing w:before="220"/>
        <w:ind w:firstLine="540"/>
        <w:jc w:val="both"/>
      </w:pPr>
      <w:r>
        <w:rPr>
          <w:b/>
        </w:rPr>
        <w:t>Поезд пассажирский повышенной длины</w:t>
      </w:r>
      <w:r>
        <w:t>, 703</w:t>
      </w:r>
    </w:p>
    <w:p w14:paraId="78B60960" w14:textId="77777777" w:rsidR="008D6EE1" w:rsidRDefault="008D6EE1">
      <w:pPr>
        <w:pStyle w:val="ConsPlusNormal"/>
        <w:spacing w:before="220"/>
        <w:ind w:firstLine="540"/>
        <w:jc w:val="both"/>
      </w:pPr>
      <w:r>
        <w:rPr>
          <w:b/>
        </w:rPr>
        <w:t>Поезд пассажирский пригородный</w:t>
      </w:r>
      <w:r>
        <w:t>, 703</w:t>
      </w:r>
    </w:p>
    <w:p w14:paraId="7A929C4F" w14:textId="77777777" w:rsidR="008D6EE1" w:rsidRDefault="008D6EE1">
      <w:pPr>
        <w:pStyle w:val="ConsPlusNormal"/>
        <w:spacing w:before="220"/>
        <w:ind w:firstLine="540"/>
        <w:jc w:val="both"/>
      </w:pPr>
      <w:r>
        <w:rPr>
          <w:b/>
        </w:rPr>
        <w:t>Поезд пассажирский пригородный скорый</w:t>
      </w:r>
      <w:r>
        <w:t>, 703</w:t>
      </w:r>
    </w:p>
    <w:p w14:paraId="65838D64" w14:textId="77777777" w:rsidR="008D6EE1" w:rsidRDefault="008D6EE1">
      <w:pPr>
        <w:pStyle w:val="ConsPlusNormal"/>
        <w:spacing w:before="220"/>
        <w:ind w:firstLine="540"/>
        <w:jc w:val="both"/>
      </w:pPr>
      <w:r>
        <w:rPr>
          <w:b/>
        </w:rPr>
        <w:t>Поезд пассажирский скоростной</w:t>
      </w:r>
      <w:r>
        <w:t>, 704</w:t>
      </w:r>
    </w:p>
    <w:p w14:paraId="02D41790" w14:textId="77777777" w:rsidR="008D6EE1" w:rsidRDefault="008D6EE1">
      <w:pPr>
        <w:pStyle w:val="ConsPlusNormal"/>
        <w:spacing w:before="220"/>
        <w:ind w:firstLine="540"/>
        <w:jc w:val="both"/>
      </w:pPr>
      <w:r>
        <w:rPr>
          <w:b/>
        </w:rPr>
        <w:t>Поезд пассажирский скорый</w:t>
      </w:r>
      <w:r>
        <w:t>, 704</w:t>
      </w:r>
    </w:p>
    <w:p w14:paraId="1D98A7D0" w14:textId="77777777" w:rsidR="008D6EE1" w:rsidRDefault="008D6EE1">
      <w:pPr>
        <w:pStyle w:val="ConsPlusNormal"/>
        <w:spacing w:before="220"/>
        <w:ind w:firstLine="540"/>
        <w:jc w:val="both"/>
      </w:pPr>
      <w:r>
        <w:rPr>
          <w:b/>
        </w:rPr>
        <w:t>Поезд пассажирский соединенный</w:t>
      </w:r>
      <w:r>
        <w:t>, 703</w:t>
      </w:r>
    </w:p>
    <w:p w14:paraId="046A8865" w14:textId="77777777" w:rsidR="008D6EE1" w:rsidRDefault="008D6EE1">
      <w:pPr>
        <w:pStyle w:val="ConsPlusNormal"/>
        <w:spacing w:before="220"/>
        <w:ind w:firstLine="540"/>
        <w:jc w:val="both"/>
      </w:pPr>
      <w:r>
        <w:rPr>
          <w:b/>
        </w:rPr>
        <w:t>Поезд передаточный</w:t>
      </w:r>
      <w:r>
        <w:t>, 714</w:t>
      </w:r>
    </w:p>
    <w:p w14:paraId="05FF4D28" w14:textId="77777777" w:rsidR="008D6EE1" w:rsidRDefault="008D6EE1">
      <w:pPr>
        <w:pStyle w:val="ConsPlusNormal"/>
        <w:spacing w:before="220"/>
        <w:ind w:firstLine="540"/>
        <w:jc w:val="both"/>
      </w:pPr>
      <w:r>
        <w:rPr>
          <w:b/>
        </w:rPr>
        <w:t>Поезд пожарный</w:t>
      </w:r>
      <w:r>
        <w:t>, 712</w:t>
      </w:r>
    </w:p>
    <w:p w14:paraId="2E3FAF6E" w14:textId="77777777" w:rsidR="008D6EE1" w:rsidRDefault="008D6EE1">
      <w:pPr>
        <w:pStyle w:val="ConsPlusNormal"/>
        <w:spacing w:before="220"/>
        <w:ind w:firstLine="540"/>
        <w:jc w:val="both"/>
      </w:pPr>
      <w:r>
        <w:rPr>
          <w:b/>
        </w:rPr>
        <w:t>Поезд почтово-багажный</w:t>
      </w:r>
      <w:r>
        <w:t>, 711</w:t>
      </w:r>
    </w:p>
    <w:p w14:paraId="5C39D5C4" w14:textId="77777777" w:rsidR="008D6EE1" w:rsidRDefault="008D6EE1">
      <w:pPr>
        <w:pStyle w:val="ConsPlusNormal"/>
        <w:spacing w:before="220"/>
        <w:ind w:firstLine="540"/>
        <w:jc w:val="both"/>
      </w:pPr>
      <w:r>
        <w:rPr>
          <w:b/>
        </w:rPr>
        <w:t>Поезд почтовый, поезд почтово- багажный</w:t>
      </w:r>
      <w:r>
        <w:t>, 704</w:t>
      </w:r>
    </w:p>
    <w:p w14:paraId="31CAB2FF" w14:textId="77777777" w:rsidR="008D6EE1" w:rsidRDefault="008D6EE1">
      <w:pPr>
        <w:pStyle w:val="ConsPlusNormal"/>
        <w:spacing w:before="220"/>
        <w:ind w:firstLine="540"/>
        <w:jc w:val="both"/>
      </w:pPr>
      <w:r>
        <w:rPr>
          <w:b/>
        </w:rPr>
        <w:t>Поезд санитарный</w:t>
      </w:r>
      <w:r>
        <w:t>, 713</w:t>
      </w:r>
    </w:p>
    <w:p w14:paraId="48419E9A" w14:textId="77777777" w:rsidR="008D6EE1" w:rsidRDefault="008D6EE1">
      <w:pPr>
        <w:pStyle w:val="ConsPlusNormal"/>
        <w:spacing w:before="220"/>
        <w:ind w:firstLine="540"/>
        <w:jc w:val="both"/>
      </w:pPr>
      <w:r>
        <w:rPr>
          <w:b/>
        </w:rPr>
        <w:t>Поезд сборно-участковый</w:t>
      </w:r>
      <w:r>
        <w:t>, 714</w:t>
      </w:r>
    </w:p>
    <w:p w14:paraId="186E5C1B" w14:textId="77777777" w:rsidR="008D6EE1" w:rsidRDefault="008D6EE1">
      <w:pPr>
        <w:pStyle w:val="ConsPlusNormal"/>
        <w:spacing w:before="220"/>
        <w:ind w:firstLine="540"/>
        <w:jc w:val="both"/>
      </w:pPr>
      <w:r>
        <w:rPr>
          <w:b/>
        </w:rPr>
        <w:t>Поезд сборный</w:t>
      </w:r>
      <w:r>
        <w:t>, 713</w:t>
      </w:r>
    </w:p>
    <w:p w14:paraId="5CD02956" w14:textId="77777777" w:rsidR="008D6EE1" w:rsidRDefault="008D6EE1">
      <w:pPr>
        <w:pStyle w:val="ConsPlusNormal"/>
        <w:spacing w:before="220"/>
        <w:ind w:firstLine="540"/>
        <w:jc w:val="both"/>
      </w:pPr>
      <w:r>
        <w:rPr>
          <w:b/>
        </w:rPr>
        <w:t>Поезд туристический</w:t>
      </w:r>
      <w:r>
        <w:t>, 704</w:t>
      </w:r>
    </w:p>
    <w:p w14:paraId="38CEA48E" w14:textId="77777777" w:rsidR="008D6EE1" w:rsidRDefault="008D6EE1">
      <w:pPr>
        <w:pStyle w:val="ConsPlusNormal"/>
        <w:spacing w:before="220"/>
        <w:ind w:firstLine="540"/>
        <w:jc w:val="both"/>
      </w:pPr>
      <w:r>
        <w:rPr>
          <w:b/>
        </w:rPr>
        <w:t>Поезд хозяйственный</w:t>
      </w:r>
      <w:r>
        <w:t>, 713</w:t>
      </w:r>
    </w:p>
    <w:p w14:paraId="6A8BAD08" w14:textId="77777777" w:rsidR="008D6EE1" w:rsidRDefault="008D6EE1">
      <w:pPr>
        <w:pStyle w:val="ConsPlusNormal"/>
        <w:spacing w:before="220"/>
        <w:ind w:firstLine="540"/>
        <w:jc w:val="both"/>
      </w:pPr>
      <w:r>
        <w:rPr>
          <w:b/>
        </w:rPr>
        <w:t>Поездка пассажира железнодорожного транспорта</w:t>
      </w:r>
      <w:r>
        <w:t>, 761</w:t>
      </w:r>
    </w:p>
    <w:p w14:paraId="0B79F6C2" w14:textId="77777777" w:rsidR="008D6EE1" w:rsidRDefault="008D6EE1">
      <w:pPr>
        <w:pStyle w:val="ConsPlusNormal"/>
        <w:spacing w:before="220"/>
        <w:ind w:firstLine="540"/>
        <w:jc w:val="both"/>
      </w:pPr>
      <w:r>
        <w:rPr>
          <w:b/>
        </w:rPr>
        <w:t>Поездной маршрут</w:t>
      </w:r>
      <w:r>
        <w:t>, 496</w:t>
      </w:r>
    </w:p>
    <w:p w14:paraId="60FC24B3" w14:textId="77777777" w:rsidR="008D6EE1" w:rsidRDefault="008D6EE1">
      <w:pPr>
        <w:pStyle w:val="ConsPlusNormal"/>
        <w:spacing w:before="220"/>
        <w:ind w:firstLine="540"/>
        <w:jc w:val="both"/>
      </w:pPr>
      <w:r>
        <w:rPr>
          <w:b/>
        </w:rPr>
        <w:t>Поездной светофор</w:t>
      </w:r>
      <w:r>
        <w:t>, 480</w:t>
      </w:r>
    </w:p>
    <w:p w14:paraId="4418D805" w14:textId="77777777" w:rsidR="008D6EE1" w:rsidRDefault="008D6EE1">
      <w:pPr>
        <w:pStyle w:val="ConsPlusNormal"/>
        <w:spacing w:before="220"/>
        <w:ind w:firstLine="540"/>
        <w:jc w:val="both"/>
      </w:pPr>
      <w:r>
        <w:rPr>
          <w:b/>
        </w:rPr>
        <w:t>Поездные сигналы</w:t>
      </w:r>
      <w:r>
        <w:t>, 490</w:t>
      </w:r>
    </w:p>
    <w:p w14:paraId="08240E5D" w14:textId="77777777" w:rsidR="008D6EE1" w:rsidRDefault="008D6EE1">
      <w:pPr>
        <w:pStyle w:val="ConsPlusNormal"/>
        <w:spacing w:before="220"/>
        <w:ind w:firstLine="540"/>
        <w:jc w:val="both"/>
      </w:pPr>
      <w:proofErr w:type="spellStart"/>
      <w:r>
        <w:rPr>
          <w:b/>
        </w:rPr>
        <w:t>Поездо</w:t>
      </w:r>
      <w:proofErr w:type="spellEnd"/>
      <w:r>
        <w:rPr>
          <w:b/>
        </w:rPr>
        <w:t>-километр</w:t>
      </w:r>
      <w:r>
        <w:t>, 108</w:t>
      </w:r>
    </w:p>
    <w:p w14:paraId="6A47B164" w14:textId="77777777" w:rsidR="008D6EE1" w:rsidRDefault="008D6EE1">
      <w:pPr>
        <w:pStyle w:val="ConsPlusNormal"/>
        <w:spacing w:before="220"/>
        <w:ind w:firstLine="540"/>
        <w:jc w:val="both"/>
      </w:pPr>
      <w:proofErr w:type="spellStart"/>
      <w:r>
        <w:rPr>
          <w:b/>
        </w:rPr>
        <w:t>Поездо</w:t>
      </w:r>
      <w:proofErr w:type="spellEnd"/>
      <w:r>
        <w:rPr>
          <w:b/>
        </w:rPr>
        <w:t>-участок</w:t>
      </w:r>
      <w:r>
        <w:t>, 388</w:t>
      </w:r>
    </w:p>
    <w:p w14:paraId="5B6D3E97" w14:textId="77777777" w:rsidR="008D6EE1" w:rsidRDefault="008D6EE1">
      <w:pPr>
        <w:pStyle w:val="ConsPlusNormal"/>
        <w:spacing w:before="220"/>
        <w:ind w:firstLine="540"/>
        <w:jc w:val="both"/>
      </w:pPr>
      <w:r>
        <w:rPr>
          <w:b/>
        </w:rPr>
        <w:t>Пожар</w:t>
      </w:r>
      <w:r>
        <w:t>, 320</w:t>
      </w:r>
    </w:p>
    <w:p w14:paraId="09070AF7" w14:textId="77777777" w:rsidR="008D6EE1" w:rsidRDefault="008D6EE1">
      <w:pPr>
        <w:pStyle w:val="ConsPlusNormal"/>
        <w:spacing w:before="220"/>
        <w:ind w:firstLine="540"/>
        <w:jc w:val="both"/>
      </w:pPr>
      <w:r>
        <w:rPr>
          <w:b/>
        </w:rPr>
        <w:t>Пожар, вызвавший полный перерыв движения поездов хотя бы по одному из железнодорожных путей на перегоне на один час и более</w:t>
      </w:r>
      <w:r>
        <w:t>, 258</w:t>
      </w:r>
    </w:p>
    <w:p w14:paraId="6E3C4C9E" w14:textId="77777777" w:rsidR="008D6EE1" w:rsidRDefault="008D6EE1">
      <w:pPr>
        <w:pStyle w:val="ConsPlusNormal"/>
        <w:spacing w:before="220"/>
        <w:ind w:firstLine="540"/>
        <w:jc w:val="both"/>
      </w:pPr>
      <w:r>
        <w:rPr>
          <w:b/>
        </w:rPr>
        <w:t>Пожарная безопасность</w:t>
      </w:r>
      <w:r>
        <w:t>, 320</w:t>
      </w:r>
    </w:p>
    <w:p w14:paraId="1A542DA8" w14:textId="77777777" w:rsidR="008D6EE1" w:rsidRDefault="008D6EE1">
      <w:pPr>
        <w:pStyle w:val="ConsPlusNormal"/>
        <w:spacing w:before="220"/>
        <w:ind w:firstLine="540"/>
        <w:jc w:val="both"/>
      </w:pPr>
      <w:r>
        <w:rPr>
          <w:b/>
        </w:rPr>
        <w:t>Пожарная безопасность объекта защиты</w:t>
      </w:r>
      <w:r>
        <w:t>, 321</w:t>
      </w:r>
    </w:p>
    <w:p w14:paraId="2A683B02" w14:textId="77777777" w:rsidR="008D6EE1" w:rsidRDefault="008D6EE1">
      <w:pPr>
        <w:pStyle w:val="ConsPlusNormal"/>
        <w:spacing w:before="220"/>
        <w:ind w:firstLine="540"/>
        <w:jc w:val="both"/>
      </w:pPr>
      <w:r>
        <w:rPr>
          <w:b/>
        </w:rPr>
        <w:t>Пожарная опасность</w:t>
      </w:r>
      <w:r>
        <w:t>, 320</w:t>
      </w:r>
    </w:p>
    <w:p w14:paraId="7BAC7F4F" w14:textId="77777777" w:rsidR="008D6EE1" w:rsidRDefault="008D6EE1">
      <w:pPr>
        <w:pStyle w:val="ConsPlusNormal"/>
        <w:spacing w:before="220"/>
        <w:ind w:firstLine="540"/>
        <w:jc w:val="both"/>
      </w:pPr>
      <w:r>
        <w:rPr>
          <w:b/>
        </w:rPr>
        <w:t>Пожарная охрана</w:t>
      </w:r>
      <w:r>
        <w:t>, 323</w:t>
      </w:r>
    </w:p>
    <w:p w14:paraId="239CF3C2" w14:textId="77777777" w:rsidR="008D6EE1" w:rsidRDefault="008D6EE1">
      <w:pPr>
        <w:pStyle w:val="ConsPlusNormal"/>
        <w:spacing w:before="220"/>
        <w:ind w:firstLine="540"/>
        <w:jc w:val="both"/>
      </w:pPr>
      <w:r>
        <w:rPr>
          <w:b/>
        </w:rPr>
        <w:t>Пожарно-спасательный гарнизон</w:t>
      </w:r>
      <w:r>
        <w:t>, 325</w:t>
      </w:r>
    </w:p>
    <w:p w14:paraId="57402F45" w14:textId="77777777" w:rsidR="008D6EE1" w:rsidRDefault="008D6EE1">
      <w:pPr>
        <w:pStyle w:val="ConsPlusNormal"/>
        <w:spacing w:before="220"/>
        <w:ind w:firstLine="540"/>
        <w:jc w:val="both"/>
      </w:pPr>
      <w:r>
        <w:rPr>
          <w:b/>
        </w:rPr>
        <w:lastRenderedPageBreak/>
        <w:t>Пожарно-техническая продукция</w:t>
      </w:r>
      <w:r>
        <w:t>, 323</w:t>
      </w:r>
    </w:p>
    <w:p w14:paraId="54624315" w14:textId="77777777" w:rsidR="008D6EE1" w:rsidRDefault="008D6EE1">
      <w:pPr>
        <w:pStyle w:val="ConsPlusNormal"/>
        <w:spacing w:before="220"/>
        <w:ind w:firstLine="540"/>
        <w:jc w:val="both"/>
      </w:pPr>
      <w:r>
        <w:rPr>
          <w:b/>
        </w:rPr>
        <w:t>Пожарный риск</w:t>
      </w:r>
      <w:r>
        <w:t>, 320</w:t>
      </w:r>
    </w:p>
    <w:p w14:paraId="58B44E60" w14:textId="77777777" w:rsidR="008D6EE1" w:rsidRDefault="008D6EE1">
      <w:pPr>
        <w:pStyle w:val="ConsPlusNormal"/>
        <w:spacing w:before="220"/>
        <w:ind w:firstLine="540"/>
        <w:jc w:val="both"/>
      </w:pPr>
      <w:r>
        <w:rPr>
          <w:b/>
        </w:rPr>
        <w:t>Поиск места и определение причин отказа (неисправности)</w:t>
      </w:r>
      <w:r>
        <w:t>, 777</w:t>
      </w:r>
    </w:p>
    <w:p w14:paraId="182F993C" w14:textId="77777777" w:rsidR="008D6EE1" w:rsidRDefault="008D6EE1">
      <w:pPr>
        <w:pStyle w:val="ConsPlusNormal"/>
        <w:spacing w:before="220"/>
        <w:ind w:firstLine="540"/>
        <w:jc w:val="both"/>
      </w:pPr>
      <w:r>
        <w:rPr>
          <w:b/>
        </w:rPr>
        <w:t>Поисковая система</w:t>
      </w:r>
      <w:r>
        <w:t>, 819</w:t>
      </w:r>
    </w:p>
    <w:p w14:paraId="75165CE6" w14:textId="77777777" w:rsidR="008D6EE1" w:rsidRDefault="008D6EE1">
      <w:pPr>
        <w:pStyle w:val="ConsPlusNormal"/>
        <w:spacing w:before="220"/>
        <w:ind w:firstLine="540"/>
        <w:jc w:val="both"/>
      </w:pPr>
      <w:r>
        <w:rPr>
          <w:b/>
        </w:rPr>
        <w:t>Показание</w:t>
      </w:r>
      <w:r>
        <w:t>, 223</w:t>
      </w:r>
    </w:p>
    <w:p w14:paraId="75F6D60B" w14:textId="77777777" w:rsidR="008D6EE1" w:rsidRDefault="008D6EE1">
      <w:pPr>
        <w:pStyle w:val="ConsPlusNormal"/>
        <w:spacing w:before="220"/>
        <w:ind w:firstLine="540"/>
        <w:jc w:val="both"/>
      </w:pPr>
      <w:r>
        <w:rPr>
          <w:b/>
        </w:rPr>
        <w:t>Показатели выполнения процесса</w:t>
      </w:r>
      <w:r>
        <w:t>, 922</w:t>
      </w:r>
    </w:p>
    <w:p w14:paraId="197E52D1" w14:textId="77777777" w:rsidR="008D6EE1" w:rsidRDefault="008D6EE1">
      <w:pPr>
        <w:pStyle w:val="ConsPlusNormal"/>
        <w:spacing w:before="220"/>
        <w:ind w:firstLine="540"/>
        <w:jc w:val="both"/>
      </w:pPr>
      <w:r>
        <w:rPr>
          <w:b/>
        </w:rPr>
        <w:t>Показатели качества (услуг [работы сети, обслуживания пользователей])</w:t>
      </w:r>
      <w:r>
        <w:t>, 574</w:t>
      </w:r>
    </w:p>
    <w:p w14:paraId="1E3BE848" w14:textId="77777777" w:rsidR="008D6EE1" w:rsidRDefault="008D6EE1">
      <w:pPr>
        <w:pStyle w:val="ConsPlusNormal"/>
        <w:spacing w:before="220"/>
        <w:ind w:firstLine="540"/>
        <w:jc w:val="both"/>
      </w:pPr>
      <w:r>
        <w:rPr>
          <w:b/>
        </w:rPr>
        <w:t>Показатели качества обслуживания вызовов (в сети [системе] железнодорожной электросвязи)</w:t>
      </w:r>
      <w:r>
        <w:t>, 576</w:t>
      </w:r>
    </w:p>
    <w:p w14:paraId="7B4AC926" w14:textId="77777777" w:rsidR="008D6EE1" w:rsidRDefault="008D6EE1">
      <w:pPr>
        <w:pStyle w:val="ConsPlusNormal"/>
        <w:spacing w:before="220"/>
        <w:ind w:firstLine="540"/>
        <w:jc w:val="both"/>
      </w:pPr>
      <w:r>
        <w:rPr>
          <w:b/>
        </w:rPr>
        <w:t>Показатели качества работы средства железнодорожной электросвязи</w:t>
      </w:r>
      <w:r>
        <w:t>, 575</w:t>
      </w:r>
    </w:p>
    <w:p w14:paraId="7F13C371" w14:textId="77777777" w:rsidR="008D6EE1" w:rsidRDefault="008D6EE1">
      <w:pPr>
        <w:pStyle w:val="ConsPlusNormal"/>
        <w:spacing w:before="220"/>
        <w:ind w:firstLine="540"/>
        <w:jc w:val="both"/>
      </w:pPr>
      <w:r>
        <w:rPr>
          <w:b/>
        </w:rPr>
        <w:t>Показатели результативности процесса</w:t>
      </w:r>
      <w:r>
        <w:t>, 922</w:t>
      </w:r>
    </w:p>
    <w:p w14:paraId="343DC402" w14:textId="77777777" w:rsidR="008D6EE1" w:rsidRDefault="008D6EE1">
      <w:pPr>
        <w:pStyle w:val="ConsPlusNormal"/>
        <w:spacing w:before="220"/>
        <w:ind w:firstLine="540"/>
        <w:jc w:val="both"/>
      </w:pPr>
      <w:r>
        <w:rPr>
          <w:b/>
        </w:rPr>
        <w:t>Показатели удовлетворенности клиентов процесса</w:t>
      </w:r>
      <w:r>
        <w:t>, 923</w:t>
      </w:r>
    </w:p>
    <w:p w14:paraId="4095413D" w14:textId="77777777" w:rsidR="008D6EE1" w:rsidRDefault="008D6EE1">
      <w:pPr>
        <w:pStyle w:val="ConsPlusNormal"/>
        <w:spacing w:before="220"/>
        <w:ind w:firstLine="540"/>
        <w:jc w:val="both"/>
      </w:pPr>
      <w:r>
        <w:rPr>
          <w:b/>
        </w:rPr>
        <w:t>Показатели эффективности процесса</w:t>
      </w:r>
      <w:r>
        <w:t>, 923</w:t>
      </w:r>
    </w:p>
    <w:p w14:paraId="38F4AA0F" w14:textId="77777777" w:rsidR="008D6EE1" w:rsidRDefault="008D6EE1">
      <w:pPr>
        <w:pStyle w:val="ConsPlusNormal"/>
        <w:spacing w:before="220"/>
        <w:ind w:firstLine="540"/>
        <w:jc w:val="both"/>
      </w:pPr>
      <w:r>
        <w:rPr>
          <w:b/>
        </w:rPr>
        <w:t>Показатель безопасности железнодорожной автоматики и телемеханики</w:t>
      </w:r>
      <w:r>
        <w:t>, 508</w:t>
      </w:r>
    </w:p>
    <w:p w14:paraId="1D2CE6AE" w14:textId="77777777" w:rsidR="008D6EE1" w:rsidRDefault="008D6EE1">
      <w:pPr>
        <w:pStyle w:val="ConsPlusNormal"/>
        <w:spacing w:before="220"/>
        <w:ind w:firstLine="540"/>
        <w:jc w:val="both"/>
      </w:pPr>
      <w:r>
        <w:rPr>
          <w:b/>
        </w:rPr>
        <w:t>Показатель деятельности</w:t>
      </w:r>
      <w:r>
        <w:t>, 930</w:t>
      </w:r>
    </w:p>
    <w:p w14:paraId="5E9A63E5" w14:textId="77777777" w:rsidR="008D6EE1" w:rsidRDefault="008D6EE1">
      <w:pPr>
        <w:pStyle w:val="ConsPlusNormal"/>
        <w:spacing w:before="220"/>
        <w:ind w:firstLine="540"/>
        <w:jc w:val="both"/>
      </w:pPr>
      <w:r>
        <w:rPr>
          <w:b/>
        </w:rPr>
        <w:t>Показатель зрелости "сквозной" технологии</w:t>
      </w:r>
      <w:r>
        <w:t>, 847</w:t>
      </w:r>
    </w:p>
    <w:p w14:paraId="63F73B5B" w14:textId="77777777" w:rsidR="008D6EE1" w:rsidRDefault="008D6EE1">
      <w:pPr>
        <w:pStyle w:val="ConsPlusNormal"/>
        <w:spacing w:before="220"/>
        <w:ind w:firstLine="540"/>
        <w:jc w:val="both"/>
      </w:pPr>
      <w:r>
        <w:rPr>
          <w:b/>
        </w:rPr>
        <w:t>Показатель использования локомотива</w:t>
      </w:r>
      <w:r>
        <w:t>, 105</w:t>
      </w:r>
    </w:p>
    <w:p w14:paraId="1EACF2DE" w14:textId="77777777" w:rsidR="008D6EE1" w:rsidRDefault="008D6EE1">
      <w:pPr>
        <w:pStyle w:val="ConsPlusNormal"/>
        <w:spacing w:before="220"/>
        <w:ind w:firstLine="540"/>
        <w:jc w:val="both"/>
      </w:pPr>
      <w:r>
        <w:rPr>
          <w:b/>
        </w:rPr>
        <w:t>Показатель надежности (железнодорожной техники)</w:t>
      </w:r>
      <w:r>
        <w:t>, 784</w:t>
      </w:r>
    </w:p>
    <w:p w14:paraId="6BEDFC32" w14:textId="77777777" w:rsidR="008D6EE1" w:rsidRDefault="008D6EE1">
      <w:pPr>
        <w:pStyle w:val="ConsPlusNormal"/>
        <w:spacing w:before="220"/>
        <w:ind w:firstLine="540"/>
        <w:jc w:val="both"/>
      </w:pPr>
      <w:r>
        <w:rPr>
          <w:b/>
        </w:rPr>
        <w:t>Показатель размерности (величины)</w:t>
      </w:r>
      <w:r>
        <w:t>, 191</w:t>
      </w:r>
    </w:p>
    <w:p w14:paraId="23F10A4B" w14:textId="77777777" w:rsidR="008D6EE1" w:rsidRDefault="008D6EE1">
      <w:pPr>
        <w:pStyle w:val="ConsPlusNormal"/>
        <w:spacing w:before="220"/>
        <w:ind w:firstLine="540"/>
        <w:jc w:val="both"/>
      </w:pPr>
      <w:r>
        <w:rPr>
          <w:b/>
        </w:rPr>
        <w:t>Показатель эффективности защиты информации</w:t>
      </w:r>
      <w:r>
        <w:t>, 874</w:t>
      </w:r>
    </w:p>
    <w:p w14:paraId="7124AA19" w14:textId="77777777" w:rsidR="008D6EE1" w:rsidRDefault="008D6EE1">
      <w:pPr>
        <w:pStyle w:val="ConsPlusNormal"/>
        <w:spacing w:before="220"/>
        <w:ind w:firstLine="540"/>
        <w:jc w:val="both"/>
      </w:pPr>
      <w:r>
        <w:rPr>
          <w:b/>
        </w:rPr>
        <w:t>Полезная длина железнодорожного пути</w:t>
      </w:r>
      <w:r>
        <w:t>, 581</w:t>
      </w:r>
    </w:p>
    <w:p w14:paraId="269E6C88" w14:textId="77777777" w:rsidR="008D6EE1" w:rsidRDefault="008D6EE1">
      <w:pPr>
        <w:pStyle w:val="ConsPlusNormal"/>
        <w:spacing w:before="220"/>
        <w:ind w:firstLine="540"/>
        <w:jc w:val="both"/>
      </w:pPr>
      <w:r>
        <w:rPr>
          <w:b/>
        </w:rPr>
        <w:t xml:space="preserve">Полезная длина </w:t>
      </w:r>
      <w:proofErr w:type="spellStart"/>
      <w:r>
        <w:rPr>
          <w:b/>
        </w:rPr>
        <w:t>приемо</w:t>
      </w:r>
      <w:proofErr w:type="spellEnd"/>
      <w:r>
        <w:rPr>
          <w:b/>
        </w:rPr>
        <w:t xml:space="preserve"> - отправочного пути железнодорожной станции (при наличии электрической изоляции и светофоров)</w:t>
      </w:r>
      <w:r>
        <w:t>, 580</w:t>
      </w:r>
    </w:p>
    <w:p w14:paraId="26B6632B" w14:textId="77777777" w:rsidR="008D6EE1" w:rsidRDefault="008D6EE1">
      <w:pPr>
        <w:pStyle w:val="ConsPlusNormal"/>
        <w:spacing w:before="220"/>
        <w:ind w:firstLine="540"/>
        <w:jc w:val="both"/>
      </w:pPr>
      <w:r>
        <w:rPr>
          <w:b/>
        </w:rPr>
        <w:t>Полезная работа локомотива</w:t>
      </w:r>
      <w:r>
        <w:t>, 120</w:t>
      </w:r>
    </w:p>
    <w:p w14:paraId="3E072038" w14:textId="77777777" w:rsidR="008D6EE1" w:rsidRDefault="008D6EE1">
      <w:pPr>
        <w:pStyle w:val="ConsPlusNormal"/>
        <w:spacing w:before="220"/>
        <w:ind w:firstLine="540"/>
        <w:jc w:val="both"/>
      </w:pPr>
      <w:r>
        <w:rPr>
          <w:b/>
        </w:rPr>
        <w:t>Полигон диспетчерского управления</w:t>
      </w:r>
      <w:r>
        <w:t>, 721</w:t>
      </w:r>
    </w:p>
    <w:p w14:paraId="326BD5A4" w14:textId="77777777" w:rsidR="008D6EE1" w:rsidRDefault="008D6EE1">
      <w:pPr>
        <w:pStyle w:val="ConsPlusNormal"/>
        <w:spacing w:before="220"/>
        <w:ind w:firstLine="540"/>
        <w:jc w:val="both"/>
      </w:pPr>
      <w:r>
        <w:rPr>
          <w:b/>
        </w:rPr>
        <w:t>Полигонные испытания</w:t>
      </w:r>
      <w:r>
        <w:t>, 956</w:t>
      </w:r>
    </w:p>
    <w:p w14:paraId="6DEFD17D" w14:textId="77777777" w:rsidR="008D6EE1" w:rsidRDefault="008D6EE1">
      <w:pPr>
        <w:pStyle w:val="ConsPlusNormal"/>
        <w:spacing w:before="220"/>
        <w:ind w:firstLine="540"/>
        <w:jc w:val="both"/>
      </w:pPr>
      <w:r>
        <w:rPr>
          <w:b/>
        </w:rPr>
        <w:t>Политика</w:t>
      </w:r>
      <w:r>
        <w:t xml:space="preserve"> &lt;организация&gt;, 925</w:t>
      </w:r>
    </w:p>
    <w:p w14:paraId="24448B3E" w14:textId="77777777" w:rsidR="008D6EE1" w:rsidRDefault="008D6EE1">
      <w:pPr>
        <w:pStyle w:val="ConsPlusNormal"/>
        <w:spacing w:before="220"/>
        <w:ind w:firstLine="540"/>
        <w:jc w:val="both"/>
      </w:pPr>
      <w:r>
        <w:rPr>
          <w:b/>
        </w:rPr>
        <w:t>Политика безопасности (информации в организации)</w:t>
      </w:r>
      <w:r>
        <w:t>, 878</w:t>
      </w:r>
    </w:p>
    <w:p w14:paraId="749E937A" w14:textId="77777777" w:rsidR="008D6EE1" w:rsidRDefault="008D6EE1">
      <w:pPr>
        <w:pStyle w:val="ConsPlusNormal"/>
        <w:spacing w:before="220"/>
        <w:ind w:firstLine="540"/>
        <w:jc w:val="both"/>
      </w:pPr>
      <w:r>
        <w:rPr>
          <w:b/>
        </w:rPr>
        <w:t>Политика в области безопасности движения</w:t>
      </w:r>
      <w:r>
        <w:t>, 266</w:t>
      </w:r>
    </w:p>
    <w:p w14:paraId="028C93E1" w14:textId="77777777" w:rsidR="008D6EE1" w:rsidRDefault="008D6EE1">
      <w:pPr>
        <w:pStyle w:val="ConsPlusNormal"/>
        <w:spacing w:before="220"/>
        <w:ind w:firstLine="540"/>
        <w:jc w:val="both"/>
      </w:pPr>
      <w:r>
        <w:rPr>
          <w:b/>
        </w:rPr>
        <w:t>Политика в области качества</w:t>
      </w:r>
      <w:r>
        <w:t>, 925</w:t>
      </w:r>
    </w:p>
    <w:p w14:paraId="6611C938" w14:textId="77777777" w:rsidR="008D6EE1" w:rsidRDefault="008D6EE1">
      <w:pPr>
        <w:pStyle w:val="ConsPlusNormal"/>
        <w:spacing w:before="220"/>
        <w:ind w:firstLine="540"/>
        <w:jc w:val="both"/>
      </w:pPr>
      <w:r>
        <w:rPr>
          <w:b/>
        </w:rPr>
        <w:t>Политика в области качества (поставщика услуг железнодорожной электросвязи)</w:t>
      </w:r>
      <w:r>
        <w:t>, 577</w:t>
      </w:r>
    </w:p>
    <w:p w14:paraId="5361692C" w14:textId="77777777" w:rsidR="008D6EE1" w:rsidRDefault="008D6EE1">
      <w:pPr>
        <w:pStyle w:val="ConsPlusNormal"/>
        <w:spacing w:before="220"/>
        <w:ind w:firstLine="540"/>
        <w:jc w:val="both"/>
      </w:pPr>
      <w:r>
        <w:rPr>
          <w:b/>
        </w:rPr>
        <w:lastRenderedPageBreak/>
        <w:t>Политика информационной безопасности владельца телекоммуникационной инфраструктуры железнодорожного транспорта</w:t>
      </w:r>
      <w:r>
        <w:t>, 561</w:t>
      </w:r>
    </w:p>
    <w:p w14:paraId="5B0CA92E" w14:textId="77777777" w:rsidR="008D6EE1" w:rsidRDefault="008D6EE1">
      <w:pPr>
        <w:pStyle w:val="ConsPlusNormal"/>
        <w:spacing w:before="220"/>
        <w:ind w:firstLine="540"/>
        <w:jc w:val="both"/>
      </w:pPr>
      <w:r>
        <w:rPr>
          <w:b/>
        </w:rPr>
        <w:t>Полное служебное торможение</w:t>
      </w:r>
      <w:r>
        <w:t>, 659</w:t>
      </w:r>
    </w:p>
    <w:p w14:paraId="0FC32EA5" w14:textId="77777777" w:rsidR="008D6EE1" w:rsidRDefault="008D6EE1">
      <w:pPr>
        <w:pStyle w:val="ConsPlusNormal"/>
        <w:spacing w:before="220"/>
        <w:ind w:firstLine="540"/>
        <w:jc w:val="both"/>
      </w:pPr>
      <w:r>
        <w:rPr>
          <w:b/>
        </w:rPr>
        <w:t>Полномочия по конфигурации, совет по управлению конфигурацией, распределенные полномочия по управлению конфигурацией</w:t>
      </w:r>
      <w:r>
        <w:t>, 888</w:t>
      </w:r>
    </w:p>
    <w:p w14:paraId="4DE116C1" w14:textId="77777777" w:rsidR="008D6EE1" w:rsidRDefault="008D6EE1">
      <w:pPr>
        <w:pStyle w:val="ConsPlusNormal"/>
        <w:spacing w:before="220"/>
        <w:ind w:firstLine="540"/>
        <w:jc w:val="both"/>
      </w:pPr>
      <w:r>
        <w:rPr>
          <w:b/>
        </w:rPr>
        <w:t>Полный оборот локомотива</w:t>
      </w:r>
      <w:r>
        <w:t>, 107</w:t>
      </w:r>
    </w:p>
    <w:p w14:paraId="4F32C766" w14:textId="77777777" w:rsidR="008D6EE1" w:rsidRDefault="008D6EE1">
      <w:pPr>
        <w:pStyle w:val="ConsPlusNormal"/>
        <w:spacing w:before="220"/>
        <w:ind w:firstLine="540"/>
        <w:jc w:val="both"/>
      </w:pPr>
      <w:r>
        <w:rPr>
          <w:b/>
        </w:rPr>
        <w:t>Полный отказ железнодорожного пути</w:t>
      </w:r>
      <w:r>
        <w:t>, 808</w:t>
      </w:r>
    </w:p>
    <w:p w14:paraId="6A18735C" w14:textId="77777777" w:rsidR="008D6EE1" w:rsidRDefault="008D6EE1">
      <w:pPr>
        <w:pStyle w:val="ConsPlusNormal"/>
        <w:spacing w:before="220"/>
        <w:ind w:firstLine="540"/>
        <w:jc w:val="both"/>
      </w:pPr>
      <w:r>
        <w:rPr>
          <w:b/>
        </w:rPr>
        <w:t>Полный рейс вагона, км</w:t>
      </w:r>
      <w:r>
        <w:t>, 96</w:t>
      </w:r>
    </w:p>
    <w:p w14:paraId="470E926C" w14:textId="77777777" w:rsidR="008D6EE1" w:rsidRDefault="008D6EE1">
      <w:pPr>
        <w:pStyle w:val="ConsPlusNormal"/>
        <w:spacing w:before="220"/>
        <w:ind w:firstLine="540"/>
        <w:jc w:val="both"/>
      </w:pPr>
      <w:r>
        <w:rPr>
          <w:b/>
        </w:rPr>
        <w:t>Половодье</w:t>
      </w:r>
      <w:r>
        <w:t>, 285</w:t>
      </w:r>
    </w:p>
    <w:p w14:paraId="151418B2" w14:textId="77777777" w:rsidR="008D6EE1" w:rsidRDefault="008D6EE1">
      <w:pPr>
        <w:pStyle w:val="ConsPlusNormal"/>
        <w:spacing w:before="220"/>
        <w:ind w:firstLine="540"/>
        <w:jc w:val="both"/>
      </w:pPr>
      <w:r>
        <w:rPr>
          <w:b/>
        </w:rPr>
        <w:t>Пологая кривая</w:t>
      </w:r>
      <w:r>
        <w:t>, 407</w:t>
      </w:r>
    </w:p>
    <w:p w14:paraId="3F0427E0" w14:textId="77777777" w:rsidR="008D6EE1" w:rsidRDefault="008D6EE1">
      <w:pPr>
        <w:pStyle w:val="ConsPlusNormal"/>
        <w:spacing w:before="220"/>
        <w:ind w:firstLine="540"/>
        <w:jc w:val="both"/>
      </w:pPr>
      <w:r>
        <w:rPr>
          <w:b/>
        </w:rPr>
        <w:t>Положение (нормативного документа)</w:t>
      </w:r>
      <w:r>
        <w:t>, 173</w:t>
      </w:r>
    </w:p>
    <w:p w14:paraId="1D7A9398" w14:textId="77777777" w:rsidR="008D6EE1" w:rsidRDefault="008D6EE1">
      <w:pPr>
        <w:pStyle w:val="ConsPlusNormal"/>
        <w:spacing w:before="220"/>
        <w:ind w:firstLine="540"/>
        <w:jc w:val="both"/>
      </w:pPr>
      <w:r>
        <w:rPr>
          <w:b/>
        </w:rPr>
        <w:t>Полоса отвода железных дорог</w:t>
      </w:r>
      <w:r>
        <w:t>, 55</w:t>
      </w:r>
    </w:p>
    <w:p w14:paraId="027CF22F" w14:textId="77777777" w:rsidR="008D6EE1" w:rsidRDefault="008D6EE1">
      <w:pPr>
        <w:pStyle w:val="ConsPlusNormal"/>
        <w:spacing w:before="220"/>
        <w:ind w:firstLine="540"/>
        <w:jc w:val="both"/>
      </w:pPr>
      <w:r>
        <w:rPr>
          <w:b/>
        </w:rPr>
        <w:t>Полуавтоматическая блокировка</w:t>
      </w:r>
      <w:r>
        <w:t>, 492</w:t>
      </w:r>
    </w:p>
    <w:p w14:paraId="0E639EE3" w14:textId="77777777" w:rsidR="008D6EE1" w:rsidRDefault="008D6EE1">
      <w:pPr>
        <w:pStyle w:val="ConsPlusNormal"/>
        <w:spacing w:before="220"/>
        <w:ind w:firstLine="540"/>
        <w:jc w:val="both"/>
      </w:pPr>
      <w:r>
        <w:rPr>
          <w:b/>
        </w:rPr>
        <w:t>Полувагон</w:t>
      </w:r>
      <w:r>
        <w:t>, 651</w:t>
      </w:r>
    </w:p>
    <w:p w14:paraId="1ED32B95" w14:textId="77777777" w:rsidR="008D6EE1" w:rsidRDefault="008D6EE1">
      <w:pPr>
        <w:pStyle w:val="ConsPlusNormal"/>
        <w:spacing w:before="220"/>
        <w:ind w:firstLine="540"/>
        <w:jc w:val="both"/>
      </w:pPr>
      <w:r>
        <w:rPr>
          <w:b/>
        </w:rPr>
        <w:t>Полукомпенсированная (железнодорожная) цепная контактная подвеска</w:t>
      </w:r>
      <w:r>
        <w:t>, 437</w:t>
      </w:r>
    </w:p>
    <w:p w14:paraId="263BB7B1" w14:textId="77777777" w:rsidR="008D6EE1" w:rsidRDefault="008D6EE1">
      <w:pPr>
        <w:pStyle w:val="ConsPlusNormal"/>
        <w:spacing w:before="220"/>
        <w:ind w:firstLine="540"/>
        <w:jc w:val="both"/>
      </w:pPr>
      <w:proofErr w:type="spellStart"/>
      <w:r>
        <w:rPr>
          <w:b/>
        </w:rPr>
        <w:t>Полукосая</w:t>
      </w:r>
      <w:proofErr w:type="spellEnd"/>
      <w:r>
        <w:rPr>
          <w:b/>
        </w:rPr>
        <w:t xml:space="preserve"> цепная (железнодорожная) контактная подвеска</w:t>
      </w:r>
      <w:r>
        <w:t>, 438</w:t>
      </w:r>
    </w:p>
    <w:p w14:paraId="5C02BC7E" w14:textId="77777777" w:rsidR="008D6EE1" w:rsidRDefault="008D6EE1">
      <w:pPr>
        <w:pStyle w:val="ConsPlusNormal"/>
        <w:spacing w:before="220"/>
        <w:ind w:firstLine="540"/>
        <w:jc w:val="both"/>
      </w:pPr>
      <w:r>
        <w:rPr>
          <w:b/>
        </w:rPr>
        <w:t>Получатель</w:t>
      </w:r>
      <w:r>
        <w:t xml:space="preserve"> &lt;ОСЖД&gt;, 735</w:t>
      </w:r>
    </w:p>
    <w:p w14:paraId="70061AA4" w14:textId="77777777" w:rsidR="008D6EE1" w:rsidRDefault="008D6EE1">
      <w:pPr>
        <w:pStyle w:val="ConsPlusNormal"/>
        <w:spacing w:before="220"/>
        <w:ind w:firstLine="540"/>
        <w:jc w:val="both"/>
      </w:pPr>
      <w:r>
        <w:rPr>
          <w:b/>
        </w:rPr>
        <w:t>Получатель эффекта</w:t>
      </w:r>
      <w:r>
        <w:t>, 844</w:t>
      </w:r>
    </w:p>
    <w:p w14:paraId="353902DC" w14:textId="77777777" w:rsidR="008D6EE1" w:rsidRDefault="008D6EE1">
      <w:pPr>
        <w:pStyle w:val="ConsPlusNormal"/>
        <w:spacing w:before="220"/>
        <w:ind w:firstLine="540"/>
        <w:jc w:val="both"/>
      </w:pPr>
      <w:r>
        <w:rPr>
          <w:b/>
        </w:rPr>
        <w:t>Получатель эффектов</w:t>
      </w:r>
      <w:r>
        <w:t>, 330</w:t>
      </w:r>
    </w:p>
    <w:p w14:paraId="672F805F" w14:textId="77777777" w:rsidR="008D6EE1" w:rsidRDefault="008D6EE1">
      <w:pPr>
        <w:pStyle w:val="ConsPlusNormal"/>
        <w:spacing w:before="220"/>
        <w:ind w:firstLine="540"/>
        <w:jc w:val="both"/>
      </w:pPr>
      <w:r>
        <w:rPr>
          <w:b/>
        </w:rPr>
        <w:t>Пользователь (сети [системы] железнодорожной электросвязи)</w:t>
      </w:r>
      <w:r>
        <w:t>, 516</w:t>
      </w:r>
    </w:p>
    <w:p w14:paraId="245C9D2C" w14:textId="77777777" w:rsidR="008D6EE1" w:rsidRDefault="008D6EE1">
      <w:pPr>
        <w:pStyle w:val="ConsPlusNormal"/>
        <w:spacing w:before="220"/>
        <w:ind w:firstLine="540"/>
        <w:jc w:val="both"/>
      </w:pPr>
      <w:r>
        <w:rPr>
          <w:b/>
        </w:rPr>
        <w:t>Пользователь стандарта</w:t>
      </w:r>
      <w:r>
        <w:t>, 179</w:t>
      </w:r>
    </w:p>
    <w:p w14:paraId="1006609A" w14:textId="77777777" w:rsidR="008D6EE1" w:rsidRDefault="008D6EE1">
      <w:pPr>
        <w:pStyle w:val="ConsPlusNormal"/>
        <w:spacing w:before="220"/>
        <w:ind w:firstLine="540"/>
        <w:jc w:val="both"/>
      </w:pPr>
      <w:r>
        <w:rPr>
          <w:b/>
        </w:rPr>
        <w:t>Пользователь услугами железнодорожного транспорта</w:t>
      </w:r>
      <w:r>
        <w:t>, 691</w:t>
      </w:r>
    </w:p>
    <w:p w14:paraId="5FB4AF96" w14:textId="77777777" w:rsidR="008D6EE1" w:rsidRDefault="008D6EE1">
      <w:pPr>
        <w:pStyle w:val="ConsPlusNormal"/>
        <w:spacing w:before="220"/>
        <w:ind w:firstLine="540"/>
        <w:jc w:val="both"/>
      </w:pPr>
      <w:r>
        <w:rPr>
          <w:b/>
        </w:rPr>
        <w:t>Пользователь услугами связи</w:t>
      </w:r>
      <w:r>
        <w:t>, 516</w:t>
      </w:r>
    </w:p>
    <w:p w14:paraId="31C0FDD0" w14:textId="77777777" w:rsidR="008D6EE1" w:rsidRDefault="008D6EE1">
      <w:pPr>
        <w:pStyle w:val="ConsPlusNormal"/>
        <w:spacing w:before="220"/>
        <w:ind w:firstLine="540"/>
        <w:jc w:val="both"/>
      </w:pPr>
      <w:r>
        <w:rPr>
          <w:b/>
        </w:rPr>
        <w:t>Пользовательские системы самообслуживания</w:t>
      </w:r>
      <w:r>
        <w:t>, 858</w:t>
      </w:r>
    </w:p>
    <w:p w14:paraId="53D5D2C1" w14:textId="77777777" w:rsidR="008D6EE1" w:rsidRDefault="008D6EE1">
      <w:pPr>
        <w:pStyle w:val="ConsPlusNormal"/>
        <w:spacing w:before="220"/>
        <w:ind w:firstLine="540"/>
        <w:jc w:val="both"/>
      </w:pPr>
      <w:r>
        <w:rPr>
          <w:b/>
        </w:rPr>
        <w:t>Помехоподавляющие устройства (для тягового подвижного состава)</w:t>
      </w:r>
      <w:r>
        <w:t>, 558</w:t>
      </w:r>
    </w:p>
    <w:p w14:paraId="4D0306D0" w14:textId="77777777" w:rsidR="008D6EE1" w:rsidRDefault="008D6EE1">
      <w:pPr>
        <w:pStyle w:val="ConsPlusNormal"/>
        <w:spacing w:before="220"/>
        <w:ind w:firstLine="540"/>
        <w:jc w:val="both"/>
      </w:pPr>
      <w:r>
        <w:rPr>
          <w:b/>
        </w:rPr>
        <w:t>Поперечный электрический соединитель (проводов железнодорожной контактной сети)</w:t>
      </w:r>
      <w:r>
        <w:t>, 447</w:t>
      </w:r>
    </w:p>
    <w:p w14:paraId="08292518" w14:textId="77777777" w:rsidR="008D6EE1" w:rsidRDefault="008D6EE1">
      <w:pPr>
        <w:pStyle w:val="ConsPlusNormal"/>
        <w:spacing w:before="220"/>
        <w:ind w:firstLine="540"/>
        <w:jc w:val="both"/>
      </w:pPr>
      <w:r>
        <w:rPr>
          <w:b/>
        </w:rPr>
        <w:t>Поправка</w:t>
      </w:r>
      <w:r>
        <w:t>, 206</w:t>
      </w:r>
    </w:p>
    <w:p w14:paraId="2D80C0CB" w14:textId="77777777" w:rsidR="008D6EE1" w:rsidRDefault="008D6EE1">
      <w:pPr>
        <w:pStyle w:val="ConsPlusNormal"/>
        <w:spacing w:before="220"/>
        <w:ind w:firstLine="540"/>
        <w:jc w:val="both"/>
      </w:pPr>
      <w:r>
        <w:rPr>
          <w:b/>
        </w:rPr>
        <w:t>Поправка (к нормативному документу)</w:t>
      </w:r>
      <w:r>
        <w:t>, 179</w:t>
      </w:r>
    </w:p>
    <w:p w14:paraId="3F70F2A1" w14:textId="77777777" w:rsidR="008D6EE1" w:rsidRDefault="008D6EE1">
      <w:pPr>
        <w:pStyle w:val="ConsPlusNormal"/>
        <w:spacing w:before="220"/>
        <w:ind w:firstLine="540"/>
        <w:jc w:val="both"/>
      </w:pPr>
      <w:r>
        <w:rPr>
          <w:b/>
        </w:rPr>
        <w:t>Поправочный множитель</w:t>
      </w:r>
      <w:r>
        <w:t>, 207</w:t>
      </w:r>
    </w:p>
    <w:p w14:paraId="6B18DDE2" w14:textId="77777777" w:rsidR="008D6EE1" w:rsidRDefault="008D6EE1">
      <w:pPr>
        <w:pStyle w:val="ConsPlusNormal"/>
        <w:spacing w:before="220"/>
        <w:ind w:firstLine="540"/>
        <w:jc w:val="both"/>
      </w:pPr>
      <w:r>
        <w:rPr>
          <w:b/>
        </w:rPr>
        <w:t>Поражающее воздействие источника природной чрезвычайной ситуации;</w:t>
      </w:r>
      <w:r>
        <w:t xml:space="preserve"> поражающее воздействие источника природной ЧС, 279</w:t>
      </w:r>
    </w:p>
    <w:p w14:paraId="3405074F" w14:textId="77777777" w:rsidR="008D6EE1" w:rsidRDefault="008D6EE1">
      <w:pPr>
        <w:pStyle w:val="ConsPlusNormal"/>
        <w:spacing w:before="220"/>
        <w:ind w:firstLine="540"/>
        <w:jc w:val="both"/>
      </w:pPr>
      <w:r>
        <w:rPr>
          <w:b/>
        </w:rPr>
        <w:lastRenderedPageBreak/>
        <w:t>Поражающее воздействие источника техногенной чрезвычайной ситуации;</w:t>
      </w:r>
      <w:r>
        <w:t xml:space="preserve"> поражающее воздействие источника техногенной ЧС, 277</w:t>
      </w:r>
    </w:p>
    <w:p w14:paraId="3FF6443B" w14:textId="77777777" w:rsidR="008D6EE1" w:rsidRDefault="008D6EE1">
      <w:pPr>
        <w:pStyle w:val="ConsPlusNormal"/>
        <w:spacing w:before="220"/>
        <w:ind w:firstLine="540"/>
        <w:jc w:val="both"/>
      </w:pPr>
      <w:r>
        <w:rPr>
          <w:b/>
        </w:rPr>
        <w:t>Поражающий фактор источника природной чрезвычайной ситуации;</w:t>
      </w:r>
      <w:r>
        <w:t xml:space="preserve"> поражающий фактор источника природной ЧС, 279</w:t>
      </w:r>
    </w:p>
    <w:p w14:paraId="65A45FCD" w14:textId="77777777" w:rsidR="008D6EE1" w:rsidRDefault="008D6EE1">
      <w:pPr>
        <w:pStyle w:val="ConsPlusNormal"/>
        <w:spacing w:before="220"/>
        <w:ind w:firstLine="540"/>
        <w:jc w:val="both"/>
      </w:pPr>
      <w:r>
        <w:rPr>
          <w:b/>
        </w:rPr>
        <w:t>Поражающий фактор источника чрезвычайной ситуации техногенного характера</w:t>
      </w:r>
      <w:r>
        <w:t>, 276</w:t>
      </w:r>
    </w:p>
    <w:p w14:paraId="6DFC298A" w14:textId="77777777" w:rsidR="008D6EE1" w:rsidRDefault="008D6EE1">
      <w:pPr>
        <w:pStyle w:val="ConsPlusNormal"/>
        <w:spacing w:before="220"/>
        <w:ind w:firstLine="540"/>
        <w:jc w:val="both"/>
      </w:pPr>
      <w:r>
        <w:rPr>
          <w:b/>
        </w:rPr>
        <w:t>Порог чувствительности (средства измерений)</w:t>
      </w:r>
      <w:r>
        <w:t>, 227</w:t>
      </w:r>
    </w:p>
    <w:p w14:paraId="7DD28CD0" w14:textId="77777777" w:rsidR="008D6EE1" w:rsidRDefault="008D6EE1">
      <w:pPr>
        <w:pStyle w:val="ConsPlusNormal"/>
        <w:spacing w:before="220"/>
        <w:ind w:firstLine="540"/>
        <w:jc w:val="both"/>
      </w:pPr>
      <w:r>
        <w:rPr>
          <w:b/>
        </w:rPr>
        <w:t>Порожний пробег вагонов</w:t>
      </w:r>
      <w:r>
        <w:t>, 94</w:t>
      </w:r>
    </w:p>
    <w:p w14:paraId="1171072B" w14:textId="77777777" w:rsidR="008D6EE1" w:rsidRDefault="008D6EE1">
      <w:pPr>
        <w:pStyle w:val="ConsPlusNormal"/>
        <w:spacing w:before="220"/>
        <w:ind w:firstLine="540"/>
        <w:jc w:val="both"/>
      </w:pPr>
      <w:r>
        <w:rPr>
          <w:b/>
        </w:rPr>
        <w:t>Портфель "сквозных" технологий</w:t>
      </w:r>
      <w:r>
        <w:t>, 847</w:t>
      </w:r>
    </w:p>
    <w:p w14:paraId="382CBCFC" w14:textId="77777777" w:rsidR="008D6EE1" w:rsidRDefault="008D6EE1">
      <w:pPr>
        <w:pStyle w:val="ConsPlusNormal"/>
        <w:spacing w:before="220"/>
        <w:ind w:firstLine="540"/>
        <w:jc w:val="both"/>
      </w:pPr>
      <w:r>
        <w:rPr>
          <w:b/>
        </w:rPr>
        <w:t>Портфель высокотехнологичных бизнесов</w:t>
      </w:r>
      <w:r>
        <w:t>, 828</w:t>
      </w:r>
    </w:p>
    <w:p w14:paraId="275AEA83" w14:textId="77777777" w:rsidR="008D6EE1" w:rsidRDefault="008D6EE1">
      <w:pPr>
        <w:pStyle w:val="ConsPlusNormal"/>
        <w:spacing w:before="220"/>
        <w:ind w:firstLine="540"/>
        <w:jc w:val="both"/>
      </w:pPr>
      <w:r>
        <w:rPr>
          <w:b/>
        </w:rPr>
        <w:t>Портфель проектов</w:t>
      </w:r>
      <w:r>
        <w:t>, 152</w:t>
      </w:r>
    </w:p>
    <w:p w14:paraId="65E36AB2" w14:textId="77777777" w:rsidR="008D6EE1" w:rsidRDefault="008D6EE1">
      <w:pPr>
        <w:pStyle w:val="ConsPlusNormal"/>
        <w:spacing w:before="220"/>
        <w:ind w:firstLine="540"/>
        <w:jc w:val="both"/>
      </w:pPr>
      <w:r>
        <w:rPr>
          <w:b/>
        </w:rPr>
        <w:t>Портфель рисков</w:t>
      </w:r>
      <w:r>
        <w:t>, 379</w:t>
      </w:r>
    </w:p>
    <w:p w14:paraId="608116F6" w14:textId="77777777" w:rsidR="008D6EE1" w:rsidRDefault="008D6EE1">
      <w:pPr>
        <w:pStyle w:val="ConsPlusNormal"/>
        <w:spacing w:before="220"/>
        <w:ind w:firstLine="540"/>
        <w:jc w:val="both"/>
      </w:pPr>
      <w:r>
        <w:rPr>
          <w:b/>
        </w:rPr>
        <w:t>Портфель цифровых активов</w:t>
      </w:r>
      <w:r>
        <w:t>, 855</w:t>
      </w:r>
    </w:p>
    <w:p w14:paraId="535AD593" w14:textId="77777777" w:rsidR="008D6EE1" w:rsidRDefault="008D6EE1">
      <w:pPr>
        <w:pStyle w:val="ConsPlusNormal"/>
        <w:spacing w:before="220"/>
        <w:ind w:firstLine="540"/>
        <w:jc w:val="both"/>
      </w:pPr>
      <w:r>
        <w:rPr>
          <w:b/>
        </w:rPr>
        <w:t>Порядковая величина</w:t>
      </w:r>
      <w:r>
        <w:t>, 195</w:t>
      </w:r>
    </w:p>
    <w:p w14:paraId="5EC04C0E" w14:textId="77777777" w:rsidR="008D6EE1" w:rsidRDefault="008D6EE1">
      <w:pPr>
        <w:pStyle w:val="ConsPlusNormal"/>
        <w:spacing w:before="220"/>
        <w:ind w:firstLine="540"/>
        <w:jc w:val="both"/>
      </w:pPr>
      <w:r>
        <w:rPr>
          <w:b/>
        </w:rPr>
        <w:t>Проект организации строительства</w:t>
      </w:r>
      <w:r>
        <w:t>, 357</w:t>
      </w:r>
    </w:p>
    <w:p w14:paraId="1232A542" w14:textId="77777777" w:rsidR="008D6EE1" w:rsidRDefault="008D6EE1">
      <w:pPr>
        <w:pStyle w:val="ConsPlusNormal"/>
        <w:spacing w:before="220"/>
        <w:ind w:firstLine="540"/>
        <w:jc w:val="both"/>
      </w:pPr>
      <w:r>
        <w:rPr>
          <w:b/>
        </w:rPr>
        <w:t>Посекционное размыкание маршрута</w:t>
      </w:r>
      <w:r>
        <w:t>, 501</w:t>
      </w:r>
    </w:p>
    <w:p w14:paraId="3BFA853B" w14:textId="77777777" w:rsidR="008D6EE1" w:rsidRDefault="008D6EE1">
      <w:pPr>
        <w:pStyle w:val="ConsPlusNormal"/>
        <w:spacing w:before="220"/>
        <w:ind w:firstLine="540"/>
        <w:jc w:val="both"/>
      </w:pPr>
      <w:r>
        <w:rPr>
          <w:b/>
        </w:rPr>
        <w:t>Послеаварийный режим работы (системы [установки] питания аппаратуры железнодорожной электросвязи)</w:t>
      </w:r>
      <w:r>
        <w:t>, 557</w:t>
      </w:r>
    </w:p>
    <w:p w14:paraId="14D60160" w14:textId="77777777" w:rsidR="008D6EE1" w:rsidRDefault="008D6EE1">
      <w:pPr>
        <w:pStyle w:val="ConsPlusNormal"/>
        <w:spacing w:before="220"/>
        <w:ind w:firstLine="540"/>
        <w:jc w:val="both"/>
      </w:pPr>
      <w:r>
        <w:rPr>
          <w:b/>
        </w:rPr>
        <w:t>Последовательный метод ремонта железнодорожного подвижного состава</w:t>
      </w:r>
      <w:r>
        <w:t>, 685</w:t>
      </w:r>
    </w:p>
    <w:p w14:paraId="70FF8AA7" w14:textId="77777777" w:rsidR="008D6EE1" w:rsidRDefault="008D6EE1">
      <w:pPr>
        <w:pStyle w:val="ConsPlusNormal"/>
        <w:spacing w:before="220"/>
        <w:ind w:firstLine="540"/>
        <w:jc w:val="both"/>
      </w:pPr>
      <w:r>
        <w:rPr>
          <w:b/>
        </w:rPr>
        <w:t>Последовательный метод технического обслуживания железнодорожного подвижного состава</w:t>
      </w:r>
      <w:r>
        <w:t>, 678</w:t>
      </w:r>
    </w:p>
    <w:p w14:paraId="16770D26" w14:textId="77777777" w:rsidR="008D6EE1" w:rsidRDefault="008D6EE1">
      <w:pPr>
        <w:pStyle w:val="ConsPlusNormal"/>
        <w:spacing w:before="220"/>
        <w:ind w:firstLine="540"/>
        <w:jc w:val="both"/>
      </w:pPr>
      <w:r>
        <w:rPr>
          <w:b/>
        </w:rPr>
        <w:t>Последовательный перевод стрелок</w:t>
      </w:r>
      <w:r>
        <w:t>, 501</w:t>
      </w:r>
    </w:p>
    <w:p w14:paraId="7040349B" w14:textId="77777777" w:rsidR="008D6EE1" w:rsidRDefault="008D6EE1">
      <w:pPr>
        <w:pStyle w:val="ConsPlusNormal"/>
        <w:spacing w:before="220"/>
        <w:ind w:firstLine="540"/>
        <w:jc w:val="both"/>
      </w:pPr>
      <w:r>
        <w:rPr>
          <w:b/>
        </w:rPr>
        <w:t>Последствие риска</w:t>
      </w:r>
      <w:r>
        <w:t>, 378</w:t>
      </w:r>
    </w:p>
    <w:p w14:paraId="6A2F1B49" w14:textId="77777777" w:rsidR="008D6EE1" w:rsidRDefault="008D6EE1">
      <w:pPr>
        <w:pStyle w:val="ConsPlusNormal"/>
        <w:spacing w:before="220"/>
        <w:ind w:firstLine="540"/>
        <w:jc w:val="both"/>
      </w:pPr>
      <w:r>
        <w:rPr>
          <w:b/>
        </w:rPr>
        <w:t>Последствия отказа</w:t>
      </w:r>
      <w:r>
        <w:t>, 787</w:t>
      </w:r>
    </w:p>
    <w:p w14:paraId="2C36BED3" w14:textId="77777777" w:rsidR="008D6EE1" w:rsidRDefault="008D6EE1">
      <w:pPr>
        <w:pStyle w:val="ConsPlusNormal"/>
        <w:spacing w:before="220"/>
        <w:ind w:firstLine="540"/>
        <w:jc w:val="both"/>
      </w:pPr>
      <w:r>
        <w:rPr>
          <w:b/>
        </w:rPr>
        <w:t>Последующий перевозчик</w:t>
      </w:r>
      <w:r>
        <w:t>, 691</w:t>
      </w:r>
    </w:p>
    <w:p w14:paraId="4B436F6E" w14:textId="77777777" w:rsidR="008D6EE1" w:rsidRDefault="008D6EE1">
      <w:pPr>
        <w:pStyle w:val="ConsPlusNormal"/>
        <w:spacing w:before="220"/>
        <w:ind w:firstLine="540"/>
        <w:jc w:val="both"/>
      </w:pPr>
      <w:r>
        <w:rPr>
          <w:b/>
        </w:rPr>
        <w:t>Пост секционирования (железнодорожной) контактной сети</w:t>
      </w:r>
      <w:r>
        <w:t>, 465</w:t>
      </w:r>
    </w:p>
    <w:p w14:paraId="7516B370" w14:textId="77777777" w:rsidR="008D6EE1" w:rsidRDefault="008D6EE1">
      <w:pPr>
        <w:pStyle w:val="ConsPlusNormal"/>
        <w:spacing w:before="220"/>
        <w:ind w:firstLine="540"/>
        <w:jc w:val="both"/>
      </w:pPr>
      <w:r>
        <w:rPr>
          <w:b/>
        </w:rPr>
        <w:t>Поставщик</w:t>
      </w:r>
      <w:r>
        <w:t>, 890</w:t>
      </w:r>
    </w:p>
    <w:p w14:paraId="02EEBFC9" w14:textId="77777777" w:rsidR="008D6EE1" w:rsidRDefault="008D6EE1">
      <w:pPr>
        <w:pStyle w:val="ConsPlusNormal"/>
        <w:spacing w:before="220"/>
        <w:ind w:firstLine="540"/>
        <w:jc w:val="both"/>
      </w:pPr>
      <w:r>
        <w:rPr>
          <w:b/>
        </w:rPr>
        <w:t>Поставщик процесса</w:t>
      </w:r>
      <w:r>
        <w:t>, 904</w:t>
      </w:r>
    </w:p>
    <w:p w14:paraId="1C402B4F" w14:textId="77777777" w:rsidR="008D6EE1" w:rsidRDefault="008D6EE1">
      <w:pPr>
        <w:pStyle w:val="ConsPlusNormal"/>
        <w:spacing w:before="220"/>
        <w:ind w:firstLine="540"/>
        <w:jc w:val="both"/>
      </w:pPr>
      <w:r>
        <w:rPr>
          <w:b/>
        </w:rPr>
        <w:t>Поставщик услуг (железнодорожной электросвязи)</w:t>
      </w:r>
      <w:r>
        <w:t>, 517</w:t>
      </w:r>
    </w:p>
    <w:p w14:paraId="64CA2C66" w14:textId="77777777" w:rsidR="008D6EE1" w:rsidRDefault="008D6EE1">
      <w:pPr>
        <w:pStyle w:val="ConsPlusNormal"/>
        <w:spacing w:before="220"/>
        <w:ind w:firstLine="540"/>
        <w:jc w:val="both"/>
      </w:pPr>
      <w:r>
        <w:rPr>
          <w:b/>
        </w:rPr>
        <w:t>Постановка продукции на производство</w:t>
      </w:r>
      <w:r>
        <w:t>, 136</w:t>
      </w:r>
    </w:p>
    <w:p w14:paraId="3B162676" w14:textId="77777777" w:rsidR="008D6EE1" w:rsidRDefault="008D6EE1">
      <w:pPr>
        <w:pStyle w:val="ConsPlusNormal"/>
        <w:spacing w:before="220"/>
        <w:ind w:firstLine="540"/>
        <w:jc w:val="both"/>
      </w:pPr>
      <w:r>
        <w:rPr>
          <w:b/>
        </w:rPr>
        <w:t>Постоянное улучшение</w:t>
      </w:r>
      <w:r>
        <w:t>, 892</w:t>
      </w:r>
    </w:p>
    <w:p w14:paraId="5BCE5BCD" w14:textId="77777777" w:rsidR="008D6EE1" w:rsidRDefault="008D6EE1">
      <w:pPr>
        <w:pStyle w:val="ConsPlusNormal"/>
        <w:spacing w:before="220"/>
        <w:ind w:firstLine="540"/>
        <w:jc w:val="both"/>
      </w:pPr>
      <w:r>
        <w:rPr>
          <w:b/>
        </w:rPr>
        <w:t>Потенциально опасный объект</w:t>
      </w:r>
      <w:r>
        <w:t>, 274</w:t>
      </w:r>
    </w:p>
    <w:p w14:paraId="16A4A6A2" w14:textId="77777777" w:rsidR="008D6EE1" w:rsidRDefault="008D6EE1">
      <w:pPr>
        <w:pStyle w:val="ConsPlusNormal"/>
        <w:spacing w:before="220"/>
        <w:ind w:firstLine="540"/>
        <w:jc w:val="both"/>
      </w:pPr>
      <w:r>
        <w:rPr>
          <w:b/>
        </w:rPr>
        <w:t>Потенциальный поставщик</w:t>
      </w:r>
      <w:r>
        <w:t>, 146</w:t>
      </w:r>
    </w:p>
    <w:p w14:paraId="4599628D" w14:textId="77777777" w:rsidR="008D6EE1" w:rsidRDefault="008D6EE1">
      <w:pPr>
        <w:pStyle w:val="ConsPlusNormal"/>
        <w:spacing w:before="220"/>
        <w:ind w:firstLine="540"/>
        <w:jc w:val="both"/>
      </w:pPr>
      <w:r>
        <w:rPr>
          <w:b/>
        </w:rPr>
        <w:lastRenderedPageBreak/>
        <w:t>Потери</w:t>
      </w:r>
      <w:r>
        <w:t>, 942</w:t>
      </w:r>
    </w:p>
    <w:p w14:paraId="2866A2ED" w14:textId="77777777" w:rsidR="008D6EE1" w:rsidRDefault="008D6EE1">
      <w:pPr>
        <w:pStyle w:val="ConsPlusNormal"/>
        <w:spacing w:before="220"/>
        <w:ind w:firstLine="540"/>
        <w:jc w:val="both"/>
      </w:pPr>
      <w:r>
        <w:rPr>
          <w:b/>
        </w:rPr>
        <w:t>Потеря контроля стрелки</w:t>
      </w:r>
      <w:r>
        <w:t>, 501</w:t>
      </w:r>
    </w:p>
    <w:p w14:paraId="04852090" w14:textId="77777777" w:rsidR="008D6EE1" w:rsidRDefault="008D6EE1">
      <w:pPr>
        <w:pStyle w:val="ConsPlusNormal"/>
        <w:spacing w:before="220"/>
        <w:ind w:firstLine="540"/>
        <w:jc w:val="both"/>
      </w:pPr>
      <w:r>
        <w:rPr>
          <w:b/>
        </w:rPr>
        <w:t>Потребитель</w:t>
      </w:r>
      <w:r>
        <w:t>, 890</w:t>
      </w:r>
    </w:p>
    <w:p w14:paraId="023EEC37" w14:textId="77777777" w:rsidR="008D6EE1" w:rsidRDefault="008D6EE1">
      <w:pPr>
        <w:pStyle w:val="ConsPlusNormal"/>
        <w:spacing w:before="220"/>
        <w:ind w:firstLine="540"/>
        <w:jc w:val="both"/>
      </w:pPr>
      <w:r>
        <w:rPr>
          <w:b/>
        </w:rPr>
        <w:t>Потребитель данных</w:t>
      </w:r>
      <w:r>
        <w:t>, 862</w:t>
      </w:r>
    </w:p>
    <w:p w14:paraId="42F89A6D" w14:textId="77777777" w:rsidR="008D6EE1" w:rsidRDefault="008D6EE1">
      <w:pPr>
        <w:pStyle w:val="ConsPlusNormal"/>
        <w:spacing w:before="220"/>
        <w:ind w:firstLine="540"/>
        <w:jc w:val="both"/>
      </w:pPr>
      <w:r>
        <w:rPr>
          <w:b/>
        </w:rPr>
        <w:t>Потребление топливно-энергетических ресурсов на железнодорожном транспорте</w:t>
      </w:r>
      <w:r>
        <w:t>, 62</w:t>
      </w:r>
    </w:p>
    <w:p w14:paraId="56491407" w14:textId="77777777" w:rsidR="008D6EE1" w:rsidRDefault="008D6EE1">
      <w:pPr>
        <w:pStyle w:val="ConsPlusNormal"/>
        <w:spacing w:before="220"/>
        <w:ind w:firstLine="540"/>
        <w:jc w:val="both"/>
      </w:pPr>
      <w:r>
        <w:rPr>
          <w:b/>
        </w:rPr>
        <w:t>Потребная (необходимая) провозная способность</w:t>
      </w:r>
      <w:r>
        <w:t>, 734</w:t>
      </w:r>
    </w:p>
    <w:p w14:paraId="4C922583" w14:textId="77777777" w:rsidR="008D6EE1" w:rsidRDefault="008D6EE1">
      <w:pPr>
        <w:pStyle w:val="ConsPlusNormal"/>
        <w:spacing w:before="220"/>
        <w:ind w:firstLine="540"/>
        <w:jc w:val="both"/>
      </w:pPr>
      <w:r>
        <w:rPr>
          <w:b/>
        </w:rPr>
        <w:t>Потребная (необходимая) пропускная способность</w:t>
      </w:r>
      <w:r>
        <w:t>, 729</w:t>
      </w:r>
    </w:p>
    <w:p w14:paraId="1DB5EBAF" w14:textId="77777777" w:rsidR="008D6EE1" w:rsidRDefault="008D6EE1">
      <w:pPr>
        <w:pStyle w:val="ConsPlusNormal"/>
        <w:spacing w:before="220"/>
        <w:ind w:firstLine="540"/>
        <w:jc w:val="both"/>
      </w:pPr>
      <w:r>
        <w:rPr>
          <w:b/>
        </w:rPr>
        <w:t>Почва</w:t>
      </w:r>
      <w:r>
        <w:t>, 313</w:t>
      </w:r>
    </w:p>
    <w:p w14:paraId="671F4AED" w14:textId="77777777" w:rsidR="008D6EE1" w:rsidRDefault="008D6EE1">
      <w:pPr>
        <w:pStyle w:val="ConsPlusNormal"/>
        <w:spacing w:before="220"/>
        <w:ind w:firstLine="540"/>
        <w:jc w:val="both"/>
      </w:pPr>
      <w:r>
        <w:rPr>
          <w:b/>
        </w:rPr>
        <w:t>Почтовый груз</w:t>
      </w:r>
      <w:r>
        <w:t>, 740</w:t>
      </w:r>
    </w:p>
    <w:p w14:paraId="368A4256" w14:textId="77777777" w:rsidR="008D6EE1" w:rsidRDefault="008D6EE1">
      <w:pPr>
        <w:pStyle w:val="ConsPlusNormal"/>
        <w:spacing w:before="220"/>
        <w:ind w:firstLine="540"/>
        <w:jc w:val="both"/>
      </w:pPr>
      <w:r>
        <w:rPr>
          <w:b/>
        </w:rPr>
        <w:t>Пошерстное движение</w:t>
      </w:r>
      <w:r>
        <w:t>, 498</w:t>
      </w:r>
    </w:p>
    <w:p w14:paraId="711FA7B8" w14:textId="77777777" w:rsidR="008D6EE1" w:rsidRDefault="008D6EE1">
      <w:pPr>
        <w:pStyle w:val="ConsPlusNormal"/>
        <w:spacing w:before="220"/>
        <w:ind w:firstLine="540"/>
        <w:jc w:val="both"/>
      </w:pPr>
      <w:r>
        <w:rPr>
          <w:b/>
        </w:rPr>
        <w:t>Поэлементная поверка (средств измерений)</w:t>
      </w:r>
      <w:r>
        <w:t>, 241</w:t>
      </w:r>
    </w:p>
    <w:p w14:paraId="66722CCF" w14:textId="77777777" w:rsidR="008D6EE1" w:rsidRDefault="008D6EE1">
      <w:pPr>
        <w:pStyle w:val="ConsPlusNormal"/>
        <w:spacing w:before="220"/>
        <w:ind w:firstLine="540"/>
        <w:jc w:val="both"/>
      </w:pPr>
      <w:r>
        <w:rPr>
          <w:b/>
        </w:rPr>
        <w:t>Прикладное программное обеспечение</w:t>
      </w:r>
      <w:r>
        <w:t>, 856</w:t>
      </w:r>
    </w:p>
    <w:p w14:paraId="452E01DA" w14:textId="77777777" w:rsidR="008D6EE1" w:rsidRDefault="008D6EE1">
      <w:pPr>
        <w:pStyle w:val="ConsPlusNormal"/>
        <w:spacing w:before="220"/>
        <w:ind w:firstLine="540"/>
        <w:jc w:val="both"/>
      </w:pPr>
      <w:r>
        <w:rPr>
          <w:b/>
        </w:rPr>
        <w:t>Права доступа</w:t>
      </w:r>
      <w:r>
        <w:t>, 881</w:t>
      </w:r>
    </w:p>
    <w:p w14:paraId="1109DD51" w14:textId="77777777" w:rsidR="008D6EE1" w:rsidRDefault="008D6EE1">
      <w:pPr>
        <w:pStyle w:val="ConsPlusNormal"/>
        <w:spacing w:before="220"/>
        <w:ind w:firstLine="540"/>
        <w:jc w:val="both"/>
      </w:pPr>
      <w:r>
        <w:rPr>
          <w:b/>
        </w:rPr>
        <w:t>Правила достижения удовлетворенности потребителя</w:t>
      </w:r>
      <w:r>
        <w:t>, 937</w:t>
      </w:r>
    </w:p>
    <w:p w14:paraId="427C2D17" w14:textId="77777777" w:rsidR="008D6EE1" w:rsidRDefault="008D6EE1">
      <w:pPr>
        <w:pStyle w:val="ConsPlusNormal"/>
        <w:spacing w:before="220"/>
        <w:ind w:firstLine="540"/>
        <w:jc w:val="both"/>
      </w:pPr>
      <w:r>
        <w:rPr>
          <w:b/>
        </w:rPr>
        <w:t>Правила землепользования и застройки</w:t>
      </w:r>
      <w:r>
        <w:t>, 337</w:t>
      </w:r>
    </w:p>
    <w:p w14:paraId="30DA9BD4" w14:textId="77777777" w:rsidR="008D6EE1" w:rsidRDefault="008D6EE1">
      <w:pPr>
        <w:pStyle w:val="ConsPlusNormal"/>
        <w:spacing w:before="220"/>
        <w:ind w:firstLine="540"/>
        <w:jc w:val="both"/>
      </w:pPr>
      <w:r>
        <w:rPr>
          <w:b/>
        </w:rPr>
        <w:t>Правила по межгосударственной стандартизации</w:t>
      </w:r>
      <w:r>
        <w:t>, 82</w:t>
      </w:r>
    </w:p>
    <w:p w14:paraId="4D98F100" w14:textId="77777777" w:rsidR="008D6EE1" w:rsidRDefault="008D6EE1">
      <w:pPr>
        <w:pStyle w:val="ConsPlusNormal"/>
        <w:spacing w:before="220"/>
        <w:ind w:firstLine="540"/>
        <w:jc w:val="both"/>
      </w:pPr>
      <w:r>
        <w:rPr>
          <w:b/>
        </w:rPr>
        <w:t>Правила стандартизации</w:t>
      </w:r>
      <w:r>
        <w:t>, 85</w:t>
      </w:r>
    </w:p>
    <w:p w14:paraId="7F6276CC" w14:textId="77777777" w:rsidR="008D6EE1" w:rsidRDefault="008D6EE1">
      <w:pPr>
        <w:pStyle w:val="ConsPlusNormal"/>
        <w:spacing w:before="220"/>
        <w:ind w:firstLine="540"/>
        <w:jc w:val="both"/>
      </w:pPr>
      <w:r>
        <w:rPr>
          <w:b/>
        </w:rPr>
        <w:t>Правило</w:t>
      </w:r>
      <w:r>
        <w:t>, 174</w:t>
      </w:r>
    </w:p>
    <w:p w14:paraId="7F745C3A" w14:textId="77777777" w:rsidR="008D6EE1" w:rsidRDefault="008D6EE1">
      <w:pPr>
        <w:pStyle w:val="ConsPlusNormal"/>
        <w:spacing w:before="220"/>
        <w:ind w:firstLine="540"/>
        <w:jc w:val="both"/>
      </w:pPr>
      <w:r>
        <w:rPr>
          <w:b/>
        </w:rPr>
        <w:t>Правильность (измерений)</w:t>
      </w:r>
      <w:r>
        <w:t>, 204</w:t>
      </w:r>
    </w:p>
    <w:p w14:paraId="2E032178" w14:textId="77777777" w:rsidR="008D6EE1" w:rsidRDefault="008D6EE1">
      <w:pPr>
        <w:pStyle w:val="ConsPlusNormal"/>
        <w:spacing w:before="220"/>
        <w:ind w:firstLine="540"/>
        <w:jc w:val="both"/>
      </w:pPr>
      <w:r>
        <w:rPr>
          <w:b/>
        </w:rPr>
        <w:t>Правильный железнодорожный путь</w:t>
      </w:r>
      <w:r>
        <w:t>, 393</w:t>
      </w:r>
    </w:p>
    <w:p w14:paraId="4927D0EF" w14:textId="77777777" w:rsidR="008D6EE1" w:rsidRDefault="008D6EE1">
      <w:pPr>
        <w:pStyle w:val="ConsPlusNormal"/>
        <w:spacing w:before="220"/>
        <w:ind w:firstLine="540"/>
        <w:jc w:val="both"/>
      </w:pPr>
      <w:r>
        <w:rPr>
          <w:b/>
        </w:rPr>
        <w:t>Правление ОАО "РЖД"</w:t>
      </w:r>
      <w:r>
        <w:t>, 66</w:t>
      </w:r>
    </w:p>
    <w:p w14:paraId="17874096" w14:textId="77777777" w:rsidR="008D6EE1" w:rsidRDefault="008D6EE1">
      <w:pPr>
        <w:pStyle w:val="ConsPlusNormal"/>
        <w:spacing w:before="220"/>
        <w:ind w:firstLine="540"/>
        <w:jc w:val="both"/>
      </w:pPr>
      <w:r>
        <w:rPr>
          <w:b/>
        </w:rPr>
        <w:t>Правовая защита информации</w:t>
      </w:r>
      <w:r>
        <w:t>, 869</w:t>
      </w:r>
    </w:p>
    <w:p w14:paraId="3AC57337" w14:textId="77777777" w:rsidR="008D6EE1" w:rsidRDefault="008D6EE1">
      <w:pPr>
        <w:pStyle w:val="ConsPlusNormal"/>
        <w:spacing w:before="220"/>
        <w:ind w:firstLine="540"/>
        <w:jc w:val="both"/>
      </w:pPr>
      <w:r>
        <w:rPr>
          <w:b/>
        </w:rPr>
        <w:t>Практическая (прикладная) метрология</w:t>
      </w:r>
      <w:r>
        <w:t>, 187</w:t>
      </w:r>
    </w:p>
    <w:p w14:paraId="43E1CBB6" w14:textId="77777777" w:rsidR="008D6EE1" w:rsidRDefault="008D6EE1">
      <w:pPr>
        <w:pStyle w:val="ConsPlusNormal"/>
        <w:spacing w:before="220"/>
        <w:ind w:firstLine="540"/>
        <w:jc w:val="both"/>
      </w:pPr>
      <w:r>
        <w:rPr>
          <w:b/>
        </w:rPr>
        <w:t>Предварительное извещение на переезд</w:t>
      </w:r>
      <w:r>
        <w:t>, 495</w:t>
      </w:r>
    </w:p>
    <w:p w14:paraId="4850F0F0" w14:textId="77777777" w:rsidR="008D6EE1" w:rsidRDefault="008D6EE1">
      <w:pPr>
        <w:pStyle w:val="ConsPlusNormal"/>
        <w:spacing w:before="220"/>
        <w:ind w:firstLine="540"/>
        <w:jc w:val="both"/>
      </w:pPr>
      <w:r>
        <w:rPr>
          <w:b/>
        </w:rPr>
        <w:t>Предварительные испытания</w:t>
      </w:r>
      <w:r>
        <w:t>, 954</w:t>
      </w:r>
    </w:p>
    <w:p w14:paraId="64380FA3" w14:textId="77777777" w:rsidR="008D6EE1" w:rsidRDefault="008D6EE1">
      <w:pPr>
        <w:pStyle w:val="ConsPlusNormal"/>
        <w:spacing w:before="220"/>
        <w:ind w:firstLine="540"/>
        <w:jc w:val="both"/>
      </w:pPr>
      <w:r>
        <w:rPr>
          <w:b/>
        </w:rPr>
        <w:t>Предварительный национальный стандарт Российской Федерации</w:t>
      </w:r>
      <w:r>
        <w:t>, 84</w:t>
      </w:r>
    </w:p>
    <w:p w14:paraId="55BCC1FF" w14:textId="77777777" w:rsidR="008D6EE1" w:rsidRDefault="008D6EE1">
      <w:pPr>
        <w:pStyle w:val="ConsPlusNormal"/>
        <w:spacing w:before="220"/>
        <w:ind w:firstLine="540"/>
        <w:jc w:val="both"/>
      </w:pPr>
      <w:r>
        <w:rPr>
          <w:b/>
        </w:rPr>
        <w:t>Предвестник землетрясения</w:t>
      </w:r>
      <w:r>
        <w:t>, 282</w:t>
      </w:r>
    </w:p>
    <w:p w14:paraId="456B2F0D" w14:textId="77777777" w:rsidR="008D6EE1" w:rsidRDefault="008D6EE1">
      <w:pPr>
        <w:pStyle w:val="ConsPlusNormal"/>
        <w:spacing w:before="220"/>
        <w:ind w:firstLine="540"/>
        <w:jc w:val="both"/>
      </w:pPr>
      <w:r>
        <w:rPr>
          <w:b/>
        </w:rPr>
        <w:t>Предел допускаемой погрешности (средства измерений)</w:t>
      </w:r>
      <w:r>
        <w:t>, 219</w:t>
      </w:r>
    </w:p>
    <w:p w14:paraId="3BF8D047" w14:textId="77777777" w:rsidR="008D6EE1" w:rsidRDefault="008D6EE1">
      <w:pPr>
        <w:pStyle w:val="ConsPlusNormal"/>
        <w:spacing w:before="220"/>
        <w:ind w:firstLine="540"/>
        <w:jc w:val="both"/>
      </w:pPr>
      <w:r>
        <w:rPr>
          <w:b/>
        </w:rPr>
        <w:t>Предел обнаружения</w:t>
      </w:r>
      <w:r>
        <w:t>, 226</w:t>
      </w:r>
    </w:p>
    <w:p w14:paraId="535B035E" w14:textId="77777777" w:rsidR="008D6EE1" w:rsidRDefault="008D6EE1">
      <w:pPr>
        <w:pStyle w:val="ConsPlusNormal"/>
        <w:spacing w:before="220"/>
        <w:ind w:firstLine="540"/>
        <w:jc w:val="both"/>
      </w:pPr>
      <w:r>
        <w:rPr>
          <w:b/>
        </w:rPr>
        <w:t>Предельно допустимая концентрация опасного вещества;</w:t>
      </w:r>
      <w:r>
        <w:t xml:space="preserve"> ПДК, 277</w:t>
      </w:r>
    </w:p>
    <w:p w14:paraId="659D033D" w14:textId="77777777" w:rsidR="008D6EE1" w:rsidRDefault="008D6EE1">
      <w:pPr>
        <w:pStyle w:val="ConsPlusNormal"/>
        <w:spacing w:before="220"/>
        <w:ind w:firstLine="540"/>
        <w:jc w:val="both"/>
      </w:pPr>
      <w:r>
        <w:rPr>
          <w:b/>
        </w:rPr>
        <w:lastRenderedPageBreak/>
        <w:t>Предельное состояние (железнодорожной техники)</w:t>
      </w:r>
      <w:r>
        <w:t>, 786</w:t>
      </w:r>
    </w:p>
    <w:p w14:paraId="5392300C" w14:textId="77777777" w:rsidR="008D6EE1" w:rsidRDefault="008D6EE1">
      <w:pPr>
        <w:pStyle w:val="ConsPlusNormal"/>
        <w:spacing w:before="220"/>
        <w:ind w:firstLine="540"/>
        <w:jc w:val="both"/>
      </w:pPr>
      <w:r>
        <w:rPr>
          <w:b/>
        </w:rPr>
        <w:t>Предельное состояние железнодорожного подвижного состава</w:t>
      </w:r>
      <w:r>
        <w:t>, 672</w:t>
      </w:r>
    </w:p>
    <w:p w14:paraId="2A4A23FD" w14:textId="77777777" w:rsidR="008D6EE1" w:rsidRDefault="008D6EE1">
      <w:pPr>
        <w:pStyle w:val="ConsPlusNormal"/>
        <w:spacing w:before="220"/>
        <w:ind w:firstLine="540"/>
        <w:jc w:val="both"/>
      </w:pPr>
      <w:r>
        <w:rPr>
          <w:b/>
        </w:rPr>
        <w:t>Предельное состояние локомотива</w:t>
      </w:r>
      <w:r>
        <w:t>, 634</w:t>
      </w:r>
    </w:p>
    <w:p w14:paraId="79535C66" w14:textId="77777777" w:rsidR="008D6EE1" w:rsidRDefault="008D6EE1">
      <w:pPr>
        <w:pStyle w:val="ConsPlusNormal"/>
        <w:spacing w:before="220"/>
        <w:ind w:firstLine="540"/>
        <w:jc w:val="both"/>
      </w:pPr>
      <w:r>
        <w:rPr>
          <w:b/>
        </w:rPr>
        <w:t>Предельные условия (измерений)</w:t>
      </w:r>
      <w:r>
        <w:t>, 228</w:t>
      </w:r>
    </w:p>
    <w:p w14:paraId="0E0CBDCD" w14:textId="77777777" w:rsidR="008D6EE1" w:rsidRDefault="008D6EE1">
      <w:pPr>
        <w:pStyle w:val="ConsPlusNormal"/>
        <w:spacing w:before="220"/>
        <w:ind w:firstLine="540"/>
        <w:jc w:val="both"/>
      </w:pPr>
      <w:r>
        <w:rPr>
          <w:b/>
        </w:rPr>
        <w:t>Предельный износ</w:t>
      </w:r>
      <w:r>
        <w:t>, 812</w:t>
      </w:r>
    </w:p>
    <w:p w14:paraId="19DA27FC" w14:textId="77777777" w:rsidR="008D6EE1" w:rsidRDefault="008D6EE1">
      <w:pPr>
        <w:pStyle w:val="ConsPlusNormal"/>
        <w:spacing w:before="220"/>
        <w:ind w:firstLine="540"/>
        <w:jc w:val="both"/>
      </w:pPr>
      <w:proofErr w:type="spellStart"/>
      <w:r>
        <w:rPr>
          <w:b/>
        </w:rPr>
        <w:t>Предмаршрутный</w:t>
      </w:r>
      <w:proofErr w:type="spellEnd"/>
      <w:r>
        <w:rPr>
          <w:b/>
        </w:rPr>
        <w:t xml:space="preserve"> участок</w:t>
      </w:r>
      <w:r>
        <w:t>, 399</w:t>
      </w:r>
    </w:p>
    <w:p w14:paraId="613C9F19" w14:textId="77777777" w:rsidR="008D6EE1" w:rsidRDefault="008D6EE1">
      <w:pPr>
        <w:pStyle w:val="ConsPlusNormal"/>
        <w:spacing w:before="220"/>
        <w:ind w:firstLine="540"/>
        <w:jc w:val="both"/>
      </w:pPr>
      <w:r>
        <w:rPr>
          <w:b/>
        </w:rPr>
        <w:t>Предметная область моделирования</w:t>
      </w:r>
      <w:r>
        <w:t>, 913</w:t>
      </w:r>
    </w:p>
    <w:p w14:paraId="6DB076E5" w14:textId="77777777" w:rsidR="008D6EE1" w:rsidRDefault="008D6EE1">
      <w:pPr>
        <w:pStyle w:val="ConsPlusNormal"/>
        <w:spacing w:before="220"/>
        <w:ind w:firstLine="540"/>
        <w:jc w:val="both"/>
      </w:pPr>
      <w:r>
        <w:rPr>
          <w:b/>
        </w:rPr>
        <w:t>Преднамеренное силовое электромагнитное воздействие на информацию</w:t>
      </w:r>
      <w:r>
        <w:t>, 865</w:t>
      </w:r>
    </w:p>
    <w:p w14:paraId="25CE0FDA" w14:textId="77777777" w:rsidR="008D6EE1" w:rsidRDefault="008D6EE1">
      <w:pPr>
        <w:pStyle w:val="ConsPlusNormal"/>
        <w:spacing w:before="220"/>
        <w:ind w:firstLine="540"/>
        <w:jc w:val="both"/>
      </w:pPr>
      <w:r>
        <w:rPr>
          <w:b/>
        </w:rPr>
        <w:t>Предоставление информации, составляющей коммерческую тайну</w:t>
      </w:r>
      <w:r>
        <w:t>, 883</w:t>
      </w:r>
    </w:p>
    <w:p w14:paraId="6D42DDF5" w14:textId="77777777" w:rsidR="008D6EE1" w:rsidRDefault="008D6EE1">
      <w:pPr>
        <w:pStyle w:val="ConsPlusNormal"/>
        <w:spacing w:before="220"/>
        <w:ind w:firstLine="540"/>
        <w:jc w:val="both"/>
      </w:pPr>
      <w:proofErr w:type="spellStart"/>
      <w:r>
        <w:rPr>
          <w:b/>
        </w:rPr>
        <w:t>Предотказное</w:t>
      </w:r>
      <w:proofErr w:type="spellEnd"/>
      <w:r>
        <w:rPr>
          <w:b/>
        </w:rPr>
        <w:t xml:space="preserve"> состояние (железнодорожной техники)</w:t>
      </w:r>
      <w:r>
        <w:t>, 786</w:t>
      </w:r>
    </w:p>
    <w:p w14:paraId="3949EFF3" w14:textId="77777777" w:rsidR="008D6EE1" w:rsidRDefault="008D6EE1">
      <w:pPr>
        <w:pStyle w:val="ConsPlusNormal"/>
        <w:spacing w:before="220"/>
        <w:ind w:firstLine="540"/>
        <w:jc w:val="both"/>
      </w:pPr>
      <w:r>
        <w:rPr>
          <w:b/>
        </w:rPr>
        <w:t>Предохранительный тупик</w:t>
      </w:r>
      <w:r>
        <w:t>, 585</w:t>
      </w:r>
    </w:p>
    <w:p w14:paraId="6486FF23" w14:textId="77777777" w:rsidR="008D6EE1" w:rsidRDefault="008D6EE1">
      <w:pPr>
        <w:pStyle w:val="ConsPlusNormal"/>
        <w:spacing w:before="220"/>
        <w:ind w:firstLine="540"/>
        <w:jc w:val="both"/>
      </w:pPr>
      <w:r>
        <w:rPr>
          <w:b/>
        </w:rPr>
        <w:t>Предпортовая железнодорожная станция</w:t>
      </w:r>
      <w:r>
        <w:t>, 718</w:t>
      </w:r>
    </w:p>
    <w:p w14:paraId="29F6D4F5" w14:textId="77777777" w:rsidR="008D6EE1" w:rsidRDefault="008D6EE1">
      <w:pPr>
        <w:pStyle w:val="ConsPlusNormal"/>
        <w:spacing w:before="220"/>
        <w:ind w:firstLine="540"/>
        <w:jc w:val="both"/>
      </w:pPr>
      <w:r>
        <w:rPr>
          <w:b/>
        </w:rPr>
        <w:t>Предприятие [организация], проводящее испытания</w:t>
      </w:r>
      <w:r>
        <w:t>, 162</w:t>
      </w:r>
    </w:p>
    <w:p w14:paraId="7D547C6A" w14:textId="77777777" w:rsidR="008D6EE1" w:rsidRDefault="008D6EE1">
      <w:pPr>
        <w:pStyle w:val="ConsPlusNormal"/>
        <w:spacing w:before="220"/>
        <w:ind w:firstLine="540"/>
        <w:jc w:val="both"/>
      </w:pPr>
      <w:r>
        <w:rPr>
          <w:b/>
        </w:rPr>
        <w:t>Предприятия путевого хозяйства</w:t>
      </w:r>
      <w:r>
        <w:t>, 402</w:t>
      </w:r>
    </w:p>
    <w:p w14:paraId="2D35DE4D" w14:textId="77777777" w:rsidR="008D6EE1" w:rsidRDefault="008D6EE1">
      <w:pPr>
        <w:pStyle w:val="ConsPlusNormal"/>
        <w:spacing w:before="220"/>
        <w:ind w:firstLine="540"/>
        <w:jc w:val="both"/>
      </w:pPr>
      <w:r>
        <w:rPr>
          <w:b/>
        </w:rPr>
        <w:t>Предпроектная документация</w:t>
      </w:r>
      <w:r>
        <w:t>, 350</w:t>
      </w:r>
    </w:p>
    <w:p w14:paraId="069E0A1D" w14:textId="77777777" w:rsidR="008D6EE1" w:rsidRDefault="008D6EE1">
      <w:pPr>
        <w:pStyle w:val="ConsPlusNormal"/>
        <w:spacing w:before="220"/>
        <w:ind w:firstLine="540"/>
        <w:jc w:val="both"/>
      </w:pPr>
      <w:r>
        <w:rPr>
          <w:b/>
        </w:rPr>
        <w:t>Предсказательная диагностика</w:t>
      </w:r>
      <w:r>
        <w:t>, 861</w:t>
      </w:r>
    </w:p>
    <w:p w14:paraId="77F6C1B7" w14:textId="77777777" w:rsidR="008D6EE1" w:rsidRDefault="008D6EE1">
      <w:pPr>
        <w:pStyle w:val="ConsPlusNormal"/>
        <w:spacing w:before="220"/>
        <w:ind w:firstLine="540"/>
        <w:jc w:val="both"/>
      </w:pPr>
      <w:r>
        <w:rPr>
          <w:b/>
        </w:rPr>
        <w:t>Представитель по урегулированию спорных вопросов</w:t>
      </w:r>
      <w:r>
        <w:t xml:space="preserve"> &lt;удовлетворенность потребителя&gt;, 888</w:t>
      </w:r>
    </w:p>
    <w:p w14:paraId="507278C0" w14:textId="77777777" w:rsidR="008D6EE1" w:rsidRDefault="008D6EE1">
      <w:pPr>
        <w:pStyle w:val="ConsPlusNormal"/>
        <w:spacing w:before="220"/>
        <w:ind w:firstLine="540"/>
        <w:jc w:val="both"/>
      </w:pPr>
      <w:r>
        <w:rPr>
          <w:b/>
        </w:rPr>
        <w:t>Предупредительные меры</w:t>
      </w:r>
      <w:r>
        <w:t xml:space="preserve"> &lt;безопасность движения&gt;, 254</w:t>
      </w:r>
    </w:p>
    <w:p w14:paraId="528F2D8C" w14:textId="77777777" w:rsidR="008D6EE1" w:rsidRDefault="008D6EE1">
      <w:pPr>
        <w:pStyle w:val="ConsPlusNormal"/>
        <w:spacing w:before="220"/>
        <w:ind w:firstLine="540"/>
        <w:jc w:val="both"/>
      </w:pPr>
      <w:r>
        <w:rPr>
          <w:b/>
        </w:rPr>
        <w:t>Предупредительный светофор</w:t>
      </w:r>
      <w:r>
        <w:t>, 480</w:t>
      </w:r>
    </w:p>
    <w:p w14:paraId="59D33EDB" w14:textId="77777777" w:rsidR="008D6EE1" w:rsidRDefault="008D6EE1">
      <w:pPr>
        <w:pStyle w:val="ConsPlusNormal"/>
        <w:spacing w:before="220"/>
        <w:ind w:firstLine="540"/>
        <w:jc w:val="both"/>
      </w:pPr>
      <w:r>
        <w:rPr>
          <w:b/>
        </w:rPr>
        <w:t>Предупреждающее действие</w:t>
      </w:r>
      <w:r>
        <w:t>, 941</w:t>
      </w:r>
    </w:p>
    <w:p w14:paraId="181F4016" w14:textId="77777777" w:rsidR="008D6EE1" w:rsidRDefault="008D6EE1">
      <w:pPr>
        <w:pStyle w:val="ConsPlusNormal"/>
        <w:spacing w:before="220"/>
        <w:ind w:firstLine="540"/>
        <w:jc w:val="both"/>
      </w:pPr>
      <w:r>
        <w:rPr>
          <w:b/>
        </w:rPr>
        <w:t>Предупреждение чрезвычайных ситуаций</w:t>
      </w:r>
      <w:r>
        <w:t>, 271</w:t>
      </w:r>
    </w:p>
    <w:p w14:paraId="01EA4E62" w14:textId="77777777" w:rsidR="008D6EE1" w:rsidRDefault="008D6EE1">
      <w:pPr>
        <w:pStyle w:val="ConsPlusNormal"/>
        <w:spacing w:before="220"/>
        <w:ind w:firstLine="540"/>
        <w:jc w:val="both"/>
      </w:pPr>
      <w:r>
        <w:rPr>
          <w:b/>
        </w:rPr>
        <w:t>Предъявительские испытания</w:t>
      </w:r>
      <w:r>
        <w:t>, 954</w:t>
      </w:r>
    </w:p>
    <w:p w14:paraId="14CDB688" w14:textId="77777777" w:rsidR="008D6EE1" w:rsidRDefault="008D6EE1">
      <w:pPr>
        <w:pStyle w:val="ConsPlusNormal"/>
        <w:spacing w:before="220"/>
        <w:ind w:firstLine="540"/>
        <w:jc w:val="both"/>
      </w:pPr>
      <w:r>
        <w:rPr>
          <w:b/>
        </w:rPr>
        <w:t>Предъявительское извещение</w:t>
      </w:r>
      <w:r>
        <w:t>, 374</w:t>
      </w:r>
    </w:p>
    <w:p w14:paraId="32E04A57" w14:textId="77777777" w:rsidR="008D6EE1" w:rsidRDefault="008D6EE1">
      <w:pPr>
        <w:pStyle w:val="ConsPlusNormal"/>
        <w:spacing w:before="220"/>
        <w:ind w:firstLine="540"/>
        <w:jc w:val="both"/>
      </w:pPr>
      <w:r>
        <w:rPr>
          <w:b/>
        </w:rPr>
        <w:t>Претензия</w:t>
      </w:r>
      <w:r>
        <w:t xml:space="preserve"> &lt;удовлетворенность потребителя&gt;, 937</w:t>
      </w:r>
    </w:p>
    <w:p w14:paraId="6190A84C" w14:textId="77777777" w:rsidR="008D6EE1" w:rsidRDefault="008D6EE1">
      <w:pPr>
        <w:pStyle w:val="ConsPlusNormal"/>
        <w:spacing w:before="220"/>
        <w:ind w:firstLine="540"/>
        <w:jc w:val="both"/>
      </w:pPr>
      <w:proofErr w:type="spellStart"/>
      <w:r>
        <w:rPr>
          <w:b/>
        </w:rPr>
        <w:t>Прецизионность</w:t>
      </w:r>
      <w:proofErr w:type="spellEnd"/>
      <w:r>
        <w:rPr>
          <w:b/>
        </w:rPr>
        <w:t xml:space="preserve"> (измерений)</w:t>
      </w:r>
      <w:r>
        <w:t>, 204</w:t>
      </w:r>
    </w:p>
    <w:p w14:paraId="05954A66" w14:textId="77777777" w:rsidR="008D6EE1" w:rsidRDefault="008D6EE1">
      <w:pPr>
        <w:pStyle w:val="ConsPlusNormal"/>
        <w:spacing w:before="220"/>
        <w:ind w:firstLine="540"/>
        <w:jc w:val="both"/>
      </w:pPr>
      <w:r>
        <w:rPr>
          <w:b/>
        </w:rPr>
        <w:t>Приборы управления тормозами</w:t>
      </w:r>
      <w:r>
        <w:t>, 665</w:t>
      </w:r>
    </w:p>
    <w:p w14:paraId="4B53D5EA" w14:textId="77777777" w:rsidR="008D6EE1" w:rsidRDefault="008D6EE1">
      <w:pPr>
        <w:pStyle w:val="ConsPlusNormal"/>
        <w:spacing w:before="220"/>
        <w:ind w:firstLine="540"/>
        <w:jc w:val="both"/>
      </w:pPr>
      <w:r>
        <w:rPr>
          <w:b/>
        </w:rPr>
        <w:t>Прибытие грузов</w:t>
      </w:r>
      <w:r>
        <w:t>, 90</w:t>
      </w:r>
    </w:p>
    <w:p w14:paraId="6A4247F3" w14:textId="77777777" w:rsidR="008D6EE1" w:rsidRDefault="008D6EE1">
      <w:pPr>
        <w:pStyle w:val="ConsPlusNormal"/>
        <w:spacing w:before="220"/>
        <w:ind w:firstLine="540"/>
        <w:jc w:val="both"/>
      </w:pPr>
      <w:r>
        <w:rPr>
          <w:b/>
        </w:rPr>
        <w:t>Приведение железнодорожного подвижного состава к использованию по назначению</w:t>
      </w:r>
      <w:r>
        <w:t>, 669</w:t>
      </w:r>
    </w:p>
    <w:p w14:paraId="0BCF1C3B" w14:textId="77777777" w:rsidR="008D6EE1" w:rsidRDefault="008D6EE1">
      <w:pPr>
        <w:pStyle w:val="ConsPlusNormal"/>
        <w:spacing w:before="220"/>
        <w:ind w:firstLine="540"/>
        <w:jc w:val="both"/>
      </w:pPr>
      <w:r>
        <w:rPr>
          <w:b/>
        </w:rPr>
        <w:t>Приведенная погрешность (средства измерений)</w:t>
      </w:r>
      <w:r>
        <w:t>, 220</w:t>
      </w:r>
    </w:p>
    <w:p w14:paraId="237ACCF1" w14:textId="77777777" w:rsidR="008D6EE1" w:rsidRDefault="008D6EE1">
      <w:pPr>
        <w:pStyle w:val="ConsPlusNormal"/>
        <w:spacing w:before="220"/>
        <w:ind w:firstLine="540"/>
        <w:jc w:val="both"/>
      </w:pPr>
      <w:r>
        <w:rPr>
          <w:b/>
        </w:rPr>
        <w:lastRenderedPageBreak/>
        <w:t>Пригласительный сигнал светофора</w:t>
      </w:r>
      <w:r>
        <w:t>, 481</w:t>
      </w:r>
    </w:p>
    <w:p w14:paraId="3914F44C" w14:textId="77777777" w:rsidR="008D6EE1" w:rsidRDefault="008D6EE1">
      <w:pPr>
        <w:pStyle w:val="ConsPlusNormal"/>
        <w:spacing w:before="220"/>
        <w:ind w:firstLine="540"/>
        <w:jc w:val="both"/>
      </w:pPr>
      <w:r>
        <w:rPr>
          <w:b/>
        </w:rPr>
        <w:t>Пригородное железнодорожное пассажирское сообщение</w:t>
      </w:r>
      <w:r>
        <w:t>, 764</w:t>
      </w:r>
    </w:p>
    <w:p w14:paraId="73ECCAAB" w14:textId="77777777" w:rsidR="008D6EE1" w:rsidRDefault="008D6EE1">
      <w:pPr>
        <w:pStyle w:val="ConsPlusNormal"/>
        <w:spacing w:before="220"/>
        <w:ind w:firstLine="540"/>
        <w:jc w:val="both"/>
      </w:pPr>
      <w:r>
        <w:rPr>
          <w:b/>
        </w:rPr>
        <w:t>Пригородное направление</w:t>
      </w:r>
      <w:r>
        <w:t>, 768</w:t>
      </w:r>
    </w:p>
    <w:p w14:paraId="5E27F1C3" w14:textId="77777777" w:rsidR="008D6EE1" w:rsidRDefault="008D6EE1">
      <w:pPr>
        <w:pStyle w:val="ConsPlusNormal"/>
        <w:spacing w:before="220"/>
        <w:ind w:firstLine="540"/>
        <w:jc w:val="both"/>
      </w:pPr>
      <w:r>
        <w:rPr>
          <w:b/>
        </w:rPr>
        <w:t>Пригородные пассажирские перевозки</w:t>
      </w:r>
      <w:r>
        <w:t>, 763</w:t>
      </w:r>
    </w:p>
    <w:p w14:paraId="3D72B88E" w14:textId="77777777" w:rsidR="008D6EE1" w:rsidRDefault="008D6EE1">
      <w:pPr>
        <w:pStyle w:val="ConsPlusNormal"/>
        <w:spacing w:before="220"/>
        <w:ind w:firstLine="540"/>
        <w:jc w:val="both"/>
      </w:pPr>
      <w:r>
        <w:rPr>
          <w:b/>
        </w:rPr>
        <w:t>Пригородный железнодорожный участок</w:t>
      </w:r>
      <w:r>
        <w:t>, 768</w:t>
      </w:r>
    </w:p>
    <w:p w14:paraId="751EFCF2" w14:textId="77777777" w:rsidR="008D6EE1" w:rsidRDefault="008D6EE1">
      <w:pPr>
        <w:pStyle w:val="ConsPlusNormal"/>
        <w:spacing w:before="220"/>
        <w:ind w:firstLine="540"/>
        <w:jc w:val="both"/>
      </w:pPr>
      <w:r>
        <w:rPr>
          <w:b/>
        </w:rPr>
        <w:t>Прием груза к перевозке</w:t>
      </w:r>
      <w:r>
        <w:t>, 736</w:t>
      </w:r>
    </w:p>
    <w:p w14:paraId="40DAB631" w14:textId="77777777" w:rsidR="008D6EE1" w:rsidRDefault="008D6EE1">
      <w:pPr>
        <w:pStyle w:val="ConsPlusNormal"/>
        <w:spacing w:before="220"/>
        <w:ind w:firstLine="540"/>
        <w:jc w:val="both"/>
      </w:pPr>
      <w:r>
        <w:rPr>
          <w:b/>
        </w:rPr>
        <w:t>Прием грузов от других дорог</w:t>
      </w:r>
      <w:r>
        <w:t>, 91</w:t>
      </w:r>
    </w:p>
    <w:p w14:paraId="218C4D65" w14:textId="77777777" w:rsidR="008D6EE1" w:rsidRDefault="008D6EE1">
      <w:pPr>
        <w:pStyle w:val="ConsPlusNormal"/>
        <w:spacing w:before="220"/>
        <w:ind w:firstLine="540"/>
        <w:jc w:val="both"/>
      </w:pPr>
      <w:r>
        <w:rPr>
          <w:b/>
        </w:rPr>
        <w:t>Прием поезда на занятый железнодорожный путь</w:t>
      </w:r>
      <w:r>
        <w:t>, 264</w:t>
      </w:r>
    </w:p>
    <w:p w14:paraId="1E81DC22" w14:textId="77777777" w:rsidR="008D6EE1" w:rsidRDefault="008D6EE1">
      <w:pPr>
        <w:pStyle w:val="ConsPlusNormal"/>
        <w:spacing w:before="220"/>
        <w:ind w:firstLine="540"/>
        <w:jc w:val="both"/>
      </w:pPr>
      <w:r>
        <w:rPr>
          <w:b/>
        </w:rPr>
        <w:t>Прием поезда по неготовому маршруту</w:t>
      </w:r>
      <w:r>
        <w:t>, 259</w:t>
      </w:r>
    </w:p>
    <w:p w14:paraId="76E6BFEB" w14:textId="77777777" w:rsidR="008D6EE1" w:rsidRDefault="008D6EE1">
      <w:pPr>
        <w:pStyle w:val="ConsPlusNormal"/>
        <w:spacing w:before="220"/>
        <w:ind w:firstLine="540"/>
        <w:jc w:val="both"/>
      </w:pPr>
      <w:r>
        <w:rPr>
          <w:b/>
        </w:rPr>
        <w:t>Прием прогнозирования</w:t>
      </w:r>
      <w:r>
        <w:t>, 697</w:t>
      </w:r>
    </w:p>
    <w:p w14:paraId="0D5D83B9" w14:textId="77777777" w:rsidR="008D6EE1" w:rsidRDefault="008D6EE1">
      <w:pPr>
        <w:pStyle w:val="ConsPlusNormal"/>
        <w:spacing w:before="220"/>
        <w:ind w:firstLine="540"/>
        <w:jc w:val="both"/>
      </w:pPr>
      <w:r>
        <w:rPr>
          <w:b/>
        </w:rPr>
        <w:t>Приемка</w:t>
      </w:r>
      <w:r>
        <w:t>, 362</w:t>
      </w:r>
    </w:p>
    <w:p w14:paraId="579312AB" w14:textId="77777777" w:rsidR="008D6EE1" w:rsidRDefault="008D6EE1">
      <w:pPr>
        <w:pStyle w:val="ConsPlusNormal"/>
        <w:spacing w:before="220"/>
        <w:ind w:firstLine="540"/>
        <w:jc w:val="both"/>
      </w:pPr>
      <w:r>
        <w:rPr>
          <w:b/>
        </w:rPr>
        <w:t>Приемка программного обеспечения</w:t>
      </w:r>
      <w:r>
        <w:t>, 512</w:t>
      </w:r>
    </w:p>
    <w:p w14:paraId="40400862" w14:textId="77777777" w:rsidR="008D6EE1" w:rsidRDefault="008D6EE1">
      <w:pPr>
        <w:pStyle w:val="ConsPlusNormal"/>
        <w:spacing w:before="220"/>
        <w:ind w:firstLine="540"/>
        <w:jc w:val="both"/>
      </w:pPr>
      <w:proofErr w:type="spellStart"/>
      <w:r>
        <w:rPr>
          <w:b/>
        </w:rPr>
        <w:t>Приемо</w:t>
      </w:r>
      <w:proofErr w:type="spellEnd"/>
      <w:r>
        <w:rPr>
          <w:b/>
        </w:rPr>
        <w:t xml:space="preserve"> - отправочный путь</w:t>
      </w:r>
      <w:r>
        <w:t>, 396</w:t>
      </w:r>
    </w:p>
    <w:p w14:paraId="738E5E68" w14:textId="77777777" w:rsidR="008D6EE1" w:rsidRDefault="008D6EE1">
      <w:pPr>
        <w:pStyle w:val="ConsPlusNormal"/>
        <w:spacing w:before="220"/>
        <w:ind w:firstLine="540"/>
        <w:jc w:val="both"/>
      </w:pPr>
      <w:r>
        <w:rPr>
          <w:b/>
        </w:rPr>
        <w:t>Приемо-сдаточные [выставочные] пути</w:t>
      </w:r>
      <w:r>
        <w:t>, 396</w:t>
      </w:r>
    </w:p>
    <w:p w14:paraId="37C8AE92" w14:textId="77777777" w:rsidR="008D6EE1" w:rsidRDefault="008D6EE1">
      <w:pPr>
        <w:pStyle w:val="ConsPlusNormal"/>
        <w:spacing w:before="220"/>
        <w:ind w:firstLine="540"/>
        <w:jc w:val="both"/>
      </w:pPr>
      <w:r>
        <w:rPr>
          <w:b/>
        </w:rPr>
        <w:t>Приемо-сдаточные испытания</w:t>
      </w:r>
      <w:r>
        <w:t>, 954</w:t>
      </w:r>
    </w:p>
    <w:p w14:paraId="28DDFB5F" w14:textId="77777777" w:rsidR="008D6EE1" w:rsidRDefault="008D6EE1">
      <w:pPr>
        <w:pStyle w:val="ConsPlusNormal"/>
        <w:spacing w:before="220"/>
        <w:ind w:firstLine="540"/>
        <w:jc w:val="both"/>
      </w:pPr>
      <w:r>
        <w:rPr>
          <w:b/>
        </w:rPr>
        <w:t>Приемо-сдаточные операции</w:t>
      </w:r>
      <w:r>
        <w:t>, 739</w:t>
      </w:r>
    </w:p>
    <w:p w14:paraId="6701274D" w14:textId="77777777" w:rsidR="008D6EE1" w:rsidRDefault="008D6EE1">
      <w:pPr>
        <w:pStyle w:val="ConsPlusNormal"/>
        <w:spacing w:before="220"/>
        <w:ind w:firstLine="540"/>
        <w:jc w:val="both"/>
      </w:pPr>
      <w:r>
        <w:rPr>
          <w:b/>
        </w:rPr>
        <w:t>Приемочная инспекция</w:t>
      </w:r>
      <w:r>
        <w:t>, 375</w:t>
      </w:r>
    </w:p>
    <w:p w14:paraId="324DB33A" w14:textId="77777777" w:rsidR="008D6EE1" w:rsidRDefault="008D6EE1">
      <w:pPr>
        <w:pStyle w:val="ConsPlusNormal"/>
        <w:spacing w:before="220"/>
        <w:ind w:firstLine="540"/>
        <w:jc w:val="both"/>
      </w:pPr>
      <w:r>
        <w:rPr>
          <w:b/>
        </w:rPr>
        <w:t>Приемочные испытания</w:t>
      </w:r>
      <w:r>
        <w:t>, 954</w:t>
      </w:r>
    </w:p>
    <w:p w14:paraId="69E19461" w14:textId="77777777" w:rsidR="008D6EE1" w:rsidRDefault="008D6EE1">
      <w:pPr>
        <w:pStyle w:val="ConsPlusNormal"/>
        <w:spacing w:before="220"/>
        <w:ind w:firstLine="540"/>
        <w:jc w:val="both"/>
      </w:pPr>
      <w:r>
        <w:rPr>
          <w:b/>
        </w:rPr>
        <w:t>Приемочный контроль</w:t>
      </w:r>
      <w:r>
        <w:t>, 375</w:t>
      </w:r>
    </w:p>
    <w:p w14:paraId="0E06450D" w14:textId="77777777" w:rsidR="008D6EE1" w:rsidRDefault="008D6EE1">
      <w:pPr>
        <w:pStyle w:val="ConsPlusNormal"/>
        <w:spacing w:before="220"/>
        <w:ind w:firstLine="540"/>
        <w:jc w:val="both"/>
      </w:pPr>
      <w:r>
        <w:rPr>
          <w:b/>
        </w:rPr>
        <w:t>Прикладное программное обеспечение (устройства железнодорожной автоматики и телемеханики)</w:t>
      </w:r>
      <w:r>
        <w:t>, 512</w:t>
      </w:r>
    </w:p>
    <w:p w14:paraId="2193C836" w14:textId="77777777" w:rsidR="008D6EE1" w:rsidRDefault="008D6EE1">
      <w:pPr>
        <w:pStyle w:val="ConsPlusNormal"/>
        <w:spacing w:before="220"/>
        <w:ind w:firstLine="540"/>
        <w:jc w:val="both"/>
      </w:pPr>
      <w:r>
        <w:rPr>
          <w:b/>
        </w:rPr>
        <w:t>Прикладные научные исследования</w:t>
      </w:r>
      <w:r>
        <w:t>, 137</w:t>
      </w:r>
    </w:p>
    <w:p w14:paraId="3D7473D8" w14:textId="77777777" w:rsidR="008D6EE1" w:rsidRDefault="008D6EE1">
      <w:pPr>
        <w:pStyle w:val="ConsPlusNormal"/>
        <w:spacing w:before="220"/>
        <w:ind w:firstLine="540"/>
        <w:jc w:val="both"/>
      </w:pPr>
      <w:r>
        <w:rPr>
          <w:b/>
        </w:rPr>
        <w:t>Прилегающая территория</w:t>
      </w:r>
      <w:r>
        <w:t>, 346</w:t>
      </w:r>
    </w:p>
    <w:p w14:paraId="378CF019" w14:textId="77777777" w:rsidR="008D6EE1" w:rsidRDefault="008D6EE1">
      <w:pPr>
        <w:pStyle w:val="ConsPlusNormal"/>
        <w:spacing w:before="220"/>
        <w:ind w:firstLine="540"/>
        <w:jc w:val="both"/>
      </w:pPr>
      <w:r>
        <w:rPr>
          <w:b/>
        </w:rPr>
        <w:t>Применение нормативного документа</w:t>
      </w:r>
      <w:r>
        <w:t>, 178</w:t>
      </w:r>
    </w:p>
    <w:p w14:paraId="34E3C5A0" w14:textId="77777777" w:rsidR="008D6EE1" w:rsidRDefault="008D6EE1">
      <w:pPr>
        <w:pStyle w:val="ConsPlusNormal"/>
        <w:spacing w:before="220"/>
        <w:ind w:firstLine="540"/>
        <w:jc w:val="both"/>
      </w:pPr>
      <w:r>
        <w:rPr>
          <w:b/>
        </w:rPr>
        <w:t>Принцип измерений</w:t>
      </w:r>
      <w:r>
        <w:t>, 197</w:t>
      </w:r>
    </w:p>
    <w:p w14:paraId="21215D19" w14:textId="77777777" w:rsidR="008D6EE1" w:rsidRDefault="008D6EE1">
      <w:pPr>
        <w:pStyle w:val="ConsPlusNormal"/>
        <w:spacing w:before="220"/>
        <w:ind w:firstLine="540"/>
        <w:jc w:val="both"/>
      </w:pPr>
      <w:r>
        <w:rPr>
          <w:b/>
        </w:rPr>
        <w:t>Принципы СМБД</w:t>
      </w:r>
      <w:r>
        <w:t>, 266</w:t>
      </w:r>
    </w:p>
    <w:p w14:paraId="17FD56FC" w14:textId="77777777" w:rsidR="008D6EE1" w:rsidRDefault="008D6EE1">
      <w:pPr>
        <w:pStyle w:val="ConsPlusNormal"/>
        <w:spacing w:before="220"/>
        <w:ind w:firstLine="540"/>
        <w:jc w:val="both"/>
      </w:pPr>
      <w:r>
        <w:rPr>
          <w:b/>
        </w:rPr>
        <w:t>Принятая опорная шкала</w:t>
      </w:r>
      <w:r>
        <w:t>, 196</w:t>
      </w:r>
    </w:p>
    <w:p w14:paraId="6CFEBF49" w14:textId="77777777" w:rsidR="008D6EE1" w:rsidRDefault="008D6EE1">
      <w:pPr>
        <w:pStyle w:val="ConsPlusNormal"/>
        <w:spacing w:before="220"/>
        <w:ind w:firstLine="540"/>
        <w:jc w:val="both"/>
      </w:pPr>
      <w:r>
        <w:rPr>
          <w:b/>
        </w:rPr>
        <w:t>Принятие межгосударственного стандарта</w:t>
      </w:r>
      <w:r>
        <w:t>, 177</w:t>
      </w:r>
    </w:p>
    <w:p w14:paraId="03FD4723" w14:textId="77777777" w:rsidR="008D6EE1" w:rsidRDefault="008D6EE1">
      <w:pPr>
        <w:pStyle w:val="ConsPlusNormal"/>
        <w:spacing w:before="220"/>
        <w:ind w:firstLine="540"/>
        <w:jc w:val="both"/>
      </w:pPr>
      <w:r>
        <w:rPr>
          <w:b/>
        </w:rPr>
        <w:t>Принятие международного [регионального] стандарта в межгосударственном [национальном] стандарте</w:t>
      </w:r>
      <w:r>
        <w:t>, 184</w:t>
      </w:r>
    </w:p>
    <w:p w14:paraId="269EC7AF" w14:textId="77777777" w:rsidR="008D6EE1" w:rsidRDefault="008D6EE1">
      <w:pPr>
        <w:pStyle w:val="ConsPlusNormal"/>
        <w:spacing w:before="220"/>
        <w:ind w:firstLine="540"/>
        <w:jc w:val="both"/>
      </w:pPr>
      <w:r>
        <w:rPr>
          <w:b/>
        </w:rPr>
        <w:t>Принятие мер по предотвращению повторного возникновения компьютерных инцидентов</w:t>
      </w:r>
      <w:r>
        <w:t xml:space="preserve">, </w:t>
      </w:r>
      <w:r>
        <w:lastRenderedPageBreak/>
        <w:t>868</w:t>
      </w:r>
    </w:p>
    <w:p w14:paraId="345F405E" w14:textId="77777777" w:rsidR="008D6EE1" w:rsidRDefault="008D6EE1">
      <w:pPr>
        <w:pStyle w:val="ConsPlusNormal"/>
        <w:spacing w:before="220"/>
        <w:ind w:firstLine="540"/>
        <w:jc w:val="both"/>
      </w:pPr>
      <w:r>
        <w:rPr>
          <w:b/>
        </w:rPr>
        <w:t>Принятие стандарта</w:t>
      </w:r>
      <w:r>
        <w:t>, 176</w:t>
      </w:r>
    </w:p>
    <w:p w14:paraId="45352E0A" w14:textId="77777777" w:rsidR="008D6EE1" w:rsidRDefault="008D6EE1">
      <w:pPr>
        <w:pStyle w:val="ConsPlusNormal"/>
        <w:spacing w:before="220"/>
        <w:ind w:firstLine="540"/>
        <w:jc w:val="both"/>
      </w:pPr>
      <w:r>
        <w:rPr>
          <w:b/>
        </w:rPr>
        <w:t>Принятое значение (величины)</w:t>
      </w:r>
      <w:r>
        <w:t>, 203</w:t>
      </w:r>
    </w:p>
    <w:p w14:paraId="243411F2" w14:textId="77777777" w:rsidR="008D6EE1" w:rsidRDefault="008D6EE1">
      <w:pPr>
        <w:pStyle w:val="ConsPlusNormal"/>
        <w:spacing w:before="220"/>
        <w:ind w:firstLine="540"/>
        <w:jc w:val="both"/>
      </w:pPr>
      <w:r>
        <w:rPr>
          <w:b/>
        </w:rPr>
        <w:t>Приоритетный инвестиционный проект</w:t>
      </w:r>
      <w:r>
        <w:t>, 328</w:t>
      </w:r>
    </w:p>
    <w:p w14:paraId="7CA1425C" w14:textId="77777777" w:rsidR="008D6EE1" w:rsidRDefault="008D6EE1">
      <w:pPr>
        <w:pStyle w:val="ConsPlusNormal"/>
        <w:spacing w:before="220"/>
        <w:ind w:firstLine="540"/>
        <w:jc w:val="both"/>
      </w:pPr>
      <w:r>
        <w:rPr>
          <w:b/>
        </w:rPr>
        <w:t>Приоритеты научно-технологического развития</w:t>
      </w:r>
      <w:r>
        <w:t>, 137</w:t>
      </w:r>
    </w:p>
    <w:p w14:paraId="517BAE45" w14:textId="77777777" w:rsidR="008D6EE1" w:rsidRDefault="008D6EE1">
      <w:pPr>
        <w:pStyle w:val="ConsPlusNormal"/>
        <w:spacing w:before="220"/>
        <w:ind w:firstLine="540"/>
        <w:jc w:val="both"/>
      </w:pPr>
      <w:r>
        <w:rPr>
          <w:b/>
        </w:rPr>
        <w:t>Прирельсовый склад</w:t>
      </w:r>
      <w:r>
        <w:t>, 590</w:t>
      </w:r>
    </w:p>
    <w:p w14:paraId="10D967CF" w14:textId="77777777" w:rsidR="008D6EE1" w:rsidRDefault="008D6EE1">
      <w:pPr>
        <w:pStyle w:val="ConsPlusNormal"/>
        <w:spacing w:before="220"/>
        <w:ind w:firstLine="540"/>
        <w:jc w:val="both"/>
      </w:pPr>
      <w:r>
        <w:rPr>
          <w:b/>
        </w:rPr>
        <w:t>Природная чрезвычайная ситуация;</w:t>
      </w:r>
      <w:r>
        <w:t xml:space="preserve"> природная ЧС, 277</w:t>
      </w:r>
    </w:p>
    <w:p w14:paraId="7F702266" w14:textId="77777777" w:rsidR="008D6EE1" w:rsidRDefault="008D6EE1">
      <w:pPr>
        <w:pStyle w:val="ConsPlusNormal"/>
        <w:spacing w:before="220"/>
        <w:ind w:firstLine="540"/>
        <w:jc w:val="both"/>
      </w:pPr>
      <w:r>
        <w:rPr>
          <w:b/>
        </w:rPr>
        <w:t>Природно-техногенная чрезвычайная ситуация</w:t>
      </w:r>
      <w:r>
        <w:t>, 278</w:t>
      </w:r>
    </w:p>
    <w:p w14:paraId="0BE497B9" w14:textId="77777777" w:rsidR="008D6EE1" w:rsidRDefault="008D6EE1">
      <w:pPr>
        <w:pStyle w:val="ConsPlusNormal"/>
        <w:spacing w:before="220"/>
        <w:ind w:firstLine="540"/>
        <w:jc w:val="both"/>
      </w:pPr>
      <w:r>
        <w:rPr>
          <w:b/>
        </w:rPr>
        <w:t>Приспособленность объекта к диагностированию (</w:t>
      </w:r>
      <w:proofErr w:type="spellStart"/>
      <w:r>
        <w:rPr>
          <w:b/>
        </w:rPr>
        <w:t>контролепригодность</w:t>
      </w:r>
      <w:proofErr w:type="spellEnd"/>
      <w:r>
        <w:rPr>
          <w:b/>
        </w:rPr>
        <w:t>)</w:t>
      </w:r>
      <w:r>
        <w:t>, 778</w:t>
      </w:r>
    </w:p>
    <w:p w14:paraId="5B9D40A3" w14:textId="77777777" w:rsidR="008D6EE1" w:rsidRDefault="008D6EE1">
      <w:pPr>
        <w:pStyle w:val="ConsPlusNormal"/>
        <w:spacing w:before="220"/>
        <w:ind w:firstLine="540"/>
        <w:jc w:val="both"/>
      </w:pPr>
      <w:r>
        <w:rPr>
          <w:b/>
        </w:rPr>
        <w:t>Прицельное торможение отцепов</w:t>
      </w:r>
      <w:r>
        <w:t>, 728</w:t>
      </w:r>
    </w:p>
    <w:p w14:paraId="3AC5A267" w14:textId="77777777" w:rsidR="008D6EE1" w:rsidRDefault="008D6EE1">
      <w:pPr>
        <w:pStyle w:val="ConsPlusNormal"/>
        <w:spacing w:before="220"/>
        <w:ind w:firstLine="540"/>
        <w:jc w:val="both"/>
      </w:pPr>
      <w:r>
        <w:rPr>
          <w:b/>
        </w:rPr>
        <w:t>Пробег вагонов</w:t>
      </w:r>
      <w:r>
        <w:t>, 89, 103</w:t>
      </w:r>
    </w:p>
    <w:p w14:paraId="4AF4268E" w14:textId="77777777" w:rsidR="008D6EE1" w:rsidRDefault="008D6EE1">
      <w:pPr>
        <w:pStyle w:val="ConsPlusNormal"/>
        <w:spacing w:before="220"/>
        <w:ind w:firstLine="540"/>
        <w:jc w:val="both"/>
      </w:pPr>
      <w:r>
        <w:rPr>
          <w:b/>
        </w:rPr>
        <w:t>Пробег груженых вагонов</w:t>
      </w:r>
      <w:r>
        <w:t>, 95</w:t>
      </w:r>
    </w:p>
    <w:p w14:paraId="1377E6F6" w14:textId="77777777" w:rsidR="008D6EE1" w:rsidRDefault="008D6EE1">
      <w:pPr>
        <w:pStyle w:val="ConsPlusNormal"/>
        <w:spacing w:before="220"/>
        <w:ind w:firstLine="540"/>
        <w:jc w:val="both"/>
      </w:pPr>
      <w:r>
        <w:rPr>
          <w:b/>
        </w:rPr>
        <w:t>Пробег локомотива в маневровой работе</w:t>
      </w:r>
      <w:r>
        <w:t>, 110</w:t>
      </w:r>
    </w:p>
    <w:p w14:paraId="79E428E1" w14:textId="77777777" w:rsidR="008D6EE1" w:rsidRDefault="008D6EE1">
      <w:pPr>
        <w:pStyle w:val="ConsPlusNormal"/>
        <w:spacing w:before="220"/>
        <w:ind w:firstLine="540"/>
        <w:jc w:val="both"/>
      </w:pPr>
      <w:r>
        <w:rPr>
          <w:b/>
        </w:rPr>
        <w:t>Пробег локомотива в поездной работе</w:t>
      </w:r>
      <w:r>
        <w:t>, 108</w:t>
      </w:r>
    </w:p>
    <w:p w14:paraId="410144D0" w14:textId="77777777" w:rsidR="008D6EE1" w:rsidRDefault="008D6EE1">
      <w:pPr>
        <w:pStyle w:val="ConsPlusNormal"/>
        <w:spacing w:before="220"/>
        <w:ind w:firstLine="540"/>
        <w:jc w:val="both"/>
      </w:pPr>
      <w:r>
        <w:rPr>
          <w:b/>
        </w:rPr>
        <w:t>Пробег поезда</w:t>
      </w:r>
      <w:r>
        <w:t>, 111</w:t>
      </w:r>
    </w:p>
    <w:p w14:paraId="68B9A9D0" w14:textId="77777777" w:rsidR="008D6EE1" w:rsidRDefault="008D6EE1">
      <w:pPr>
        <w:pStyle w:val="ConsPlusNormal"/>
        <w:spacing w:before="220"/>
        <w:ind w:firstLine="540"/>
        <w:jc w:val="both"/>
      </w:pPr>
      <w:r>
        <w:rPr>
          <w:b/>
        </w:rPr>
        <w:t>Проблема (железнодорожной электросвязи)</w:t>
      </w:r>
      <w:r>
        <w:t>, 568</w:t>
      </w:r>
    </w:p>
    <w:p w14:paraId="35B490FE" w14:textId="77777777" w:rsidR="008D6EE1" w:rsidRDefault="008D6EE1">
      <w:pPr>
        <w:pStyle w:val="ConsPlusNormal"/>
        <w:spacing w:before="220"/>
        <w:ind w:firstLine="540"/>
        <w:jc w:val="both"/>
      </w:pPr>
      <w:r>
        <w:rPr>
          <w:b/>
        </w:rPr>
        <w:t>Провайдер хостинга</w:t>
      </w:r>
      <w:r>
        <w:t>, 819</w:t>
      </w:r>
    </w:p>
    <w:p w14:paraId="6B2B207C" w14:textId="77777777" w:rsidR="008D6EE1" w:rsidRDefault="008D6EE1">
      <w:pPr>
        <w:pStyle w:val="ConsPlusNormal"/>
        <w:spacing w:before="220"/>
        <w:ind w:firstLine="540"/>
        <w:jc w:val="both"/>
      </w:pPr>
      <w:r>
        <w:rPr>
          <w:b/>
        </w:rPr>
        <w:t>Проверка (нормативного документа)</w:t>
      </w:r>
      <w:r>
        <w:t>, 177</w:t>
      </w:r>
    </w:p>
    <w:p w14:paraId="708A286F" w14:textId="77777777" w:rsidR="008D6EE1" w:rsidRDefault="008D6EE1">
      <w:pPr>
        <w:pStyle w:val="ConsPlusNormal"/>
        <w:spacing w:before="220"/>
        <w:ind w:firstLine="540"/>
        <w:jc w:val="both"/>
      </w:pPr>
      <w:r>
        <w:rPr>
          <w:b/>
        </w:rPr>
        <w:t>Проверка</w:t>
      </w:r>
      <w:r>
        <w:t xml:space="preserve"> &lt;безопасность движения&gt;, 253</w:t>
      </w:r>
    </w:p>
    <w:p w14:paraId="7F3E2008" w14:textId="77777777" w:rsidR="008D6EE1" w:rsidRDefault="008D6EE1">
      <w:pPr>
        <w:pStyle w:val="ConsPlusNormal"/>
        <w:spacing w:before="220"/>
        <w:ind w:firstLine="540"/>
        <w:jc w:val="both"/>
      </w:pPr>
      <w:r>
        <w:rPr>
          <w:b/>
        </w:rPr>
        <w:t>Проверка действия тормозов в пути следования</w:t>
      </w:r>
      <w:r>
        <w:t>, 663</w:t>
      </w:r>
    </w:p>
    <w:p w14:paraId="0D5FE0E6" w14:textId="77777777" w:rsidR="008D6EE1" w:rsidRDefault="008D6EE1">
      <w:pPr>
        <w:pStyle w:val="ConsPlusNormal"/>
        <w:spacing w:before="220"/>
        <w:ind w:firstLine="540"/>
        <w:jc w:val="both"/>
      </w:pPr>
      <w:r>
        <w:rPr>
          <w:b/>
        </w:rPr>
        <w:t>Проверка правомочности заявителя и правообладателя в отношении результата интеллектуальной деятельности, содержащегося в инновационном предложении</w:t>
      </w:r>
      <w:r>
        <w:t>, 155</w:t>
      </w:r>
    </w:p>
    <w:p w14:paraId="32439320" w14:textId="77777777" w:rsidR="008D6EE1" w:rsidRDefault="008D6EE1">
      <w:pPr>
        <w:pStyle w:val="ConsPlusNormal"/>
        <w:spacing w:before="220"/>
        <w:ind w:firstLine="540"/>
        <w:jc w:val="both"/>
      </w:pPr>
      <w:r>
        <w:rPr>
          <w:b/>
        </w:rPr>
        <w:t>Проверка состояния охраны труда</w:t>
      </w:r>
      <w:r>
        <w:t>, 308</w:t>
      </w:r>
    </w:p>
    <w:p w14:paraId="656FF59C" w14:textId="77777777" w:rsidR="008D6EE1" w:rsidRDefault="008D6EE1">
      <w:pPr>
        <w:pStyle w:val="ConsPlusNormal"/>
        <w:spacing w:before="220"/>
        <w:ind w:firstLine="540"/>
        <w:jc w:val="both"/>
      </w:pPr>
      <w:r>
        <w:rPr>
          <w:b/>
        </w:rPr>
        <w:t>Проверяемая организация</w:t>
      </w:r>
      <w:r>
        <w:t>, 946</w:t>
      </w:r>
    </w:p>
    <w:p w14:paraId="132E4A5A" w14:textId="77777777" w:rsidR="008D6EE1" w:rsidRDefault="008D6EE1">
      <w:pPr>
        <w:pStyle w:val="ConsPlusNormal"/>
        <w:spacing w:before="220"/>
        <w:ind w:firstLine="540"/>
        <w:jc w:val="both"/>
      </w:pPr>
      <w:r>
        <w:rPr>
          <w:b/>
        </w:rPr>
        <w:t>Проводная система передачи (железнодорожного транспорта)</w:t>
      </w:r>
      <w:r>
        <w:t>, 534</w:t>
      </w:r>
    </w:p>
    <w:p w14:paraId="71E708A7" w14:textId="77777777" w:rsidR="008D6EE1" w:rsidRDefault="008D6EE1">
      <w:pPr>
        <w:pStyle w:val="ConsPlusNormal"/>
        <w:spacing w:before="220"/>
        <w:ind w:firstLine="540"/>
        <w:jc w:val="both"/>
      </w:pPr>
      <w:proofErr w:type="spellStart"/>
      <w:r>
        <w:rPr>
          <w:b/>
        </w:rPr>
        <w:t>Проводный</w:t>
      </w:r>
      <w:proofErr w:type="spellEnd"/>
      <w:r>
        <w:rPr>
          <w:b/>
        </w:rPr>
        <w:t xml:space="preserve"> канал поездной радиосвязи</w:t>
      </w:r>
      <w:r>
        <w:t>, 543</w:t>
      </w:r>
    </w:p>
    <w:p w14:paraId="4743E415" w14:textId="77777777" w:rsidR="008D6EE1" w:rsidRDefault="008D6EE1">
      <w:pPr>
        <w:pStyle w:val="ConsPlusNormal"/>
        <w:spacing w:before="220"/>
        <w:ind w:firstLine="540"/>
        <w:jc w:val="both"/>
      </w:pPr>
      <w:r>
        <w:rPr>
          <w:b/>
        </w:rPr>
        <w:t>Провозная способность</w:t>
      </w:r>
      <w:r>
        <w:t>, 733</w:t>
      </w:r>
    </w:p>
    <w:p w14:paraId="1291C562" w14:textId="77777777" w:rsidR="008D6EE1" w:rsidRDefault="008D6EE1">
      <w:pPr>
        <w:pStyle w:val="ConsPlusNormal"/>
        <w:spacing w:before="220"/>
        <w:ind w:firstLine="540"/>
        <w:jc w:val="both"/>
      </w:pPr>
      <w:r>
        <w:rPr>
          <w:b/>
        </w:rPr>
        <w:t>Провозная способность линии транспорта</w:t>
      </w:r>
      <w:r>
        <w:t>, 47</w:t>
      </w:r>
    </w:p>
    <w:p w14:paraId="7D4E0C93" w14:textId="77777777" w:rsidR="008D6EE1" w:rsidRDefault="008D6EE1">
      <w:pPr>
        <w:pStyle w:val="ConsPlusNormal"/>
        <w:spacing w:before="220"/>
        <w:ind w:firstLine="540"/>
        <w:jc w:val="both"/>
      </w:pPr>
      <w:r>
        <w:rPr>
          <w:b/>
        </w:rPr>
        <w:t>Прогноз</w:t>
      </w:r>
      <w:r>
        <w:t>, 698</w:t>
      </w:r>
    </w:p>
    <w:p w14:paraId="36456AA6" w14:textId="77777777" w:rsidR="008D6EE1" w:rsidRDefault="008D6EE1">
      <w:pPr>
        <w:pStyle w:val="ConsPlusNormal"/>
        <w:spacing w:before="220"/>
        <w:ind w:firstLine="540"/>
        <w:jc w:val="both"/>
      </w:pPr>
      <w:r>
        <w:rPr>
          <w:b/>
        </w:rPr>
        <w:t>Прогноз землетрясения</w:t>
      </w:r>
      <w:r>
        <w:t>, 282</w:t>
      </w:r>
    </w:p>
    <w:p w14:paraId="201936E7" w14:textId="77777777" w:rsidR="008D6EE1" w:rsidRDefault="008D6EE1">
      <w:pPr>
        <w:pStyle w:val="ConsPlusNormal"/>
        <w:spacing w:before="220"/>
        <w:ind w:firstLine="540"/>
        <w:jc w:val="both"/>
      </w:pPr>
      <w:r>
        <w:rPr>
          <w:b/>
        </w:rPr>
        <w:lastRenderedPageBreak/>
        <w:t>Прогноз научно-технологического развития Российской Федерации</w:t>
      </w:r>
      <w:r>
        <w:t>, 124</w:t>
      </w:r>
    </w:p>
    <w:p w14:paraId="025BF22C" w14:textId="77777777" w:rsidR="008D6EE1" w:rsidRDefault="008D6EE1">
      <w:pPr>
        <w:pStyle w:val="ConsPlusNormal"/>
        <w:spacing w:before="220"/>
        <w:ind w:firstLine="540"/>
        <w:jc w:val="both"/>
      </w:pPr>
      <w:r>
        <w:rPr>
          <w:b/>
        </w:rPr>
        <w:t>Прогноз социально-экономического развития муниципального образования</w:t>
      </w:r>
      <w:r>
        <w:t>, 125</w:t>
      </w:r>
    </w:p>
    <w:p w14:paraId="1C662295" w14:textId="77777777" w:rsidR="008D6EE1" w:rsidRDefault="008D6EE1">
      <w:pPr>
        <w:pStyle w:val="ConsPlusNormal"/>
        <w:spacing w:before="220"/>
        <w:ind w:firstLine="540"/>
        <w:jc w:val="both"/>
      </w:pPr>
      <w:r>
        <w:rPr>
          <w:b/>
        </w:rPr>
        <w:t>Прогноз социально-экономического развития Российской Федерации</w:t>
      </w:r>
      <w:r>
        <w:t>, 125</w:t>
      </w:r>
    </w:p>
    <w:p w14:paraId="15496222" w14:textId="77777777" w:rsidR="008D6EE1" w:rsidRDefault="008D6EE1">
      <w:pPr>
        <w:pStyle w:val="ConsPlusNormal"/>
        <w:spacing w:before="220"/>
        <w:ind w:firstLine="540"/>
        <w:jc w:val="both"/>
      </w:pPr>
      <w:r>
        <w:rPr>
          <w:b/>
        </w:rPr>
        <w:t>Прогноз социально-экономического развития субъекта Российской Федерации</w:t>
      </w:r>
      <w:r>
        <w:t>, 125</w:t>
      </w:r>
    </w:p>
    <w:p w14:paraId="3B467F14" w14:textId="77777777" w:rsidR="008D6EE1" w:rsidRDefault="008D6EE1">
      <w:pPr>
        <w:pStyle w:val="ConsPlusNormal"/>
        <w:spacing w:before="220"/>
        <w:ind w:firstLine="540"/>
        <w:jc w:val="both"/>
      </w:pPr>
      <w:r>
        <w:rPr>
          <w:b/>
        </w:rPr>
        <w:t>Прогнозирование</w:t>
      </w:r>
      <w:r>
        <w:t>, 696</w:t>
      </w:r>
    </w:p>
    <w:p w14:paraId="1A85FC1B" w14:textId="77777777" w:rsidR="008D6EE1" w:rsidRDefault="008D6EE1">
      <w:pPr>
        <w:pStyle w:val="ConsPlusNormal"/>
        <w:spacing w:before="220"/>
        <w:ind w:firstLine="540"/>
        <w:jc w:val="both"/>
      </w:pPr>
      <w:r>
        <w:rPr>
          <w:b/>
        </w:rPr>
        <w:t>Прогнозирование надежности (железнодорожной техники)</w:t>
      </w:r>
      <w:r>
        <w:t>, 794</w:t>
      </w:r>
    </w:p>
    <w:p w14:paraId="2125697C" w14:textId="77777777" w:rsidR="008D6EE1" w:rsidRDefault="008D6EE1">
      <w:pPr>
        <w:pStyle w:val="ConsPlusNormal"/>
        <w:spacing w:before="220"/>
        <w:ind w:firstLine="540"/>
        <w:jc w:val="both"/>
      </w:pPr>
      <w:r>
        <w:rPr>
          <w:b/>
        </w:rPr>
        <w:t>Прогнозирование перевозок (на железнодорожном транспорте)</w:t>
      </w:r>
      <w:r>
        <w:t>, 696</w:t>
      </w:r>
    </w:p>
    <w:p w14:paraId="334C6D13" w14:textId="77777777" w:rsidR="008D6EE1" w:rsidRDefault="008D6EE1">
      <w:pPr>
        <w:pStyle w:val="ConsPlusNormal"/>
        <w:spacing w:before="220"/>
        <w:ind w:firstLine="540"/>
        <w:jc w:val="both"/>
      </w:pPr>
      <w:r>
        <w:rPr>
          <w:b/>
        </w:rPr>
        <w:t>Прогнозирование рынка сбыта транспортных услуг</w:t>
      </w:r>
      <w:r>
        <w:t>, 696</w:t>
      </w:r>
    </w:p>
    <w:p w14:paraId="16014021" w14:textId="77777777" w:rsidR="008D6EE1" w:rsidRDefault="008D6EE1">
      <w:pPr>
        <w:pStyle w:val="ConsPlusNormal"/>
        <w:spacing w:before="220"/>
        <w:ind w:firstLine="540"/>
        <w:jc w:val="both"/>
      </w:pPr>
      <w:r>
        <w:rPr>
          <w:b/>
        </w:rPr>
        <w:t>Прогнозирование технического состояния</w:t>
      </w:r>
      <w:r>
        <w:t>, 777</w:t>
      </w:r>
    </w:p>
    <w:p w14:paraId="4905FDBE" w14:textId="77777777" w:rsidR="008D6EE1" w:rsidRDefault="008D6EE1">
      <w:pPr>
        <w:pStyle w:val="ConsPlusNormal"/>
        <w:spacing w:before="220"/>
        <w:ind w:firstLine="540"/>
        <w:jc w:val="both"/>
      </w:pPr>
      <w:r>
        <w:rPr>
          <w:b/>
        </w:rPr>
        <w:t>Прогнозный горизонт</w:t>
      </w:r>
      <w:r>
        <w:t>, 700</w:t>
      </w:r>
    </w:p>
    <w:p w14:paraId="05E42E01" w14:textId="77777777" w:rsidR="008D6EE1" w:rsidRDefault="008D6EE1">
      <w:pPr>
        <w:pStyle w:val="ConsPlusNormal"/>
        <w:spacing w:before="220"/>
        <w:ind w:firstLine="540"/>
        <w:jc w:val="both"/>
      </w:pPr>
      <w:r>
        <w:rPr>
          <w:b/>
        </w:rPr>
        <w:t>Программа</w:t>
      </w:r>
      <w:r>
        <w:t xml:space="preserve"> &lt;инновационная деятельность&gt;, 155</w:t>
      </w:r>
    </w:p>
    <w:p w14:paraId="1DC596E2" w14:textId="77777777" w:rsidR="008D6EE1" w:rsidRDefault="008D6EE1">
      <w:pPr>
        <w:pStyle w:val="ConsPlusNormal"/>
        <w:spacing w:before="220"/>
        <w:ind w:firstLine="540"/>
        <w:jc w:val="both"/>
      </w:pPr>
      <w:r>
        <w:rPr>
          <w:b/>
        </w:rPr>
        <w:t>Программа аудита</w:t>
      </w:r>
      <w:r>
        <w:t>, 944</w:t>
      </w:r>
    </w:p>
    <w:p w14:paraId="403A309F" w14:textId="77777777" w:rsidR="008D6EE1" w:rsidRDefault="008D6EE1">
      <w:pPr>
        <w:pStyle w:val="ConsPlusNormal"/>
        <w:spacing w:before="220"/>
        <w:ind w:firstLine="540"/>
        <w:jc w:val="both"/>
      </w:pPr>
      <w:r>
        <w:rPr>
          <w:b/>
        </w:rPr>
        <w:t>Программа внедрения результатов работ</w:t>
      </w:r>
      <w:r>
        <w:t xml:space="preserve"> &lt;План НТР&gt;, 144</w:t>
      </w:r>
    </w:p>
    <w:p w14:paraId="13681968" w14:textId="77777777" w:rsidR="008D6EE1" w:rsidRDefault="008D6EE1">
      <w:pPr>
        <w:pStyle w:val="ConsPlusNormal"/>
        <w:spacing w:before="220"/>
        <w:ind w:firstLine="540"/>
        <w:jc w:val="both"/>
      </w:pPr>
      <w:r>
        <w:rPr>
          <w:b/>
        </w:rPr>
        <w:t>Программа и методика испытаний</w:t>
      </w:r>
      <w:r>
        <w:t>, 162</w:t>
      </w:r>
    </w:p>
    <w:p w14:paraId="1BA375DD" w14:textId="77777777" w:rsidR="008D6EE1" w:rsidRDefault="008D6EE1">
      <w:pPr>
        <w:pStyle w:val="ConsPlusNormal"/>
        <w:spacing w:before="220"/>
        <w:ind w:firstLine="540"/>
        <w:jc w:val="both"/>
      </w:pPr>
      <w:r>
        <w:rPr>
          <w:b/>
        </w:rPr>
        <w:t>Программа информатизации ДЗО</w:t>
      </w:r>
      <w:r>
        <w:t>, 816</w:t>
      </w:r>
    </w:p>
    <w:p w14:paraId="68ED52E9" w14:textId="77777777" w:rsidR="008D6EE1" w:rsidRDefault="008D6EE1">
      <w:pPr>
        <w:pStyle w:val="ConsPlusNormal"/>
        <w:spacing w:before="220"/>
        <w:ind w:firstLine="540"/>
        <w:jc w:val="both"/>
      </w:pPr>
      <w:r>
        <w:rPr>
          <w:b/>
        </w:rPr>
        <w:t>Программа испытаний</w:t>
      </w:r>
      <w:r>
        <w:t>, 949</w:t>
      </w:r>
    </w:p>
    <w:p w14:paraId="73929440" w14:textId="77777777" w:rsidR="008D6EE1" w:rsidRDefault="008D6EE1">
      <w:pPr>
        <w:pStyle w:val="ConsPlusNormal"/>
        <w:spacing w:before="220"/>
        <w:ind w:firstLine="540"/>
        <w:jc w:val="both"/>
      </w:pPr>
      <w:r>
        <w:rPr>
          <w:b/>
        </w:rPr>
        <w:t>Программа качества (поставщика услуг железнодорожной электросвязи)</w:t>
      </w:r>
      <w:r>
        <w:t>, 577</w:t>
      </w:r>
    </w:p>
    <w:p w14:paraId="594E52C2" w14:textId="77777777" w:rsidR="008D6EE1" w:rsidRDefault="008D6EE1">
      <w:pPr>
        <w:pStyle w:val="ConsPlusNormal"/>
        <w:spacing w:before="220"/>
        <w:ind w:firstLine="540"/>
        <w:jc w:val="both"/>
      </w:pPr>
      <w:r>
        <w:rPr>
          <w:b/>
        </w:rPr>
        <w:t>Программа национальной стандартизации;</w:t>
      </w:r>
      <w:r>
        <w:t xml:space="preserve"> ПНС, 175</w:t>
      </w:r>
    </w:p>
    <w:p w14:paraId="2CC9D1E4" w14:textId="77777777" w:rsidR="008D6EE1" w:rsidRDefault="008D6EE1">
      <w:pPr>
        <w:pStyle w:val="ConsPlusNormal"/>
        <w:spacing w:before="220"/>
        <w:ind w:firstLine="540"/>
        <w:jc w:val="both"/>
      </w:pPr>
      <w:r>
        <w:rPr>
          <w:b/>
        </w:rPr>
        <w:t>Программа обеспечения безопасности железнодорожной автоматики и телемеханики</w:t>
      </w:r>
      <w:r>
        <w:t>, 510</w:t>
      </w:r>
    </w:p>
    <w:p w14:paraId="5585E381" w14:textId="77777777" w:rsidR="008D6EE1" w:rsidRDefault="008D6EE1">
      <w:pPr>
        <w:pStyle w:val="ConsPlusNormal"/>
        <w:spacing w:before="220"/>
        <w:ind w:firstLine="540"/>
        <w:jc w:val="both"/>
      </w:pPr>
      <w:r>
        <w:rPr>
          <w:b/>
        </w:rPr>
        <w:t>Программа поддержки инноваций ОАО "РЖД"</w:t>
      </w:r>
      <w:r>
        <w:t>, 149</w:t>
      </w:r>
    </w:p>
    <w:p w14:paraId="0C75B73D" w14:textId="77777777" w:rsidR="008D6EE1" w:rsidRDefault="008D6EE1">
      <w:pPr>
        <w:pStyle w:val="ConsPlusNormal"/>
        <w:spacing w:before="220"/>
        <w:ind w:firstLine="540"/>
        <w:jc w:val="both"/>
      </w:pPr>
      <w:r>
        <w:rPr>
          <w:b/>
        </w:rPr>
        <w:t>Программа работ по межгосударственной стандартизации</w:t>
      </w:r>
      <w:r>
        <w:t>, 175</w:t>
      </w:r>
    </w:p>
    <w:p w14:paraId="1B035DCE" w14:textId="77777777" w:rsidR="008D6EE1" w:rsidRDefault="008D6EE1">
      <w:pPr>
        <w:pStyle w:val="ConsPlusNormal"/>
        <w:spacing w:before="220"/>
        <w:ind w:firstLine="540"/>
        <w:jc w:val="both"/>
      </w:pPr>
      <w:r>
        <w:rPr>
          <w:b/>
        </w:rPr>
        <w:t>Программа работ по стандартизации</w:t>
      </w:r>
      <w:r>
        <w:t>, 175</w:t>
      </w:r>
    </w:p>
    <w:p w14:paraId="6B32559D" w14:textId="77777777" w:rsidR="008D6EE1" w:rsidRDefault="008D6EE1">
      <w:pPr>
        <w:pStyle w:val="ConsPlusNormal"/>
        <w:spacing w:before="220"/>
        <w:ind w:firstLine="540"/>
        <w:jc w:val="both"/>
      </w:pPr>
      <w:r>
        <w:rPr>
          <w:b/>
        </w:rPr>
        <w:t>Программа стандартизации</w:t>
      </w:r>
      <w:r>
        <w:t>, 166</w:t>
      </w:r>
    </w:p>
    <w:p w14:paraId="050B6791" w14:textId="77777777" w:rsidR="008D6EE1" w:rsidRDefault="008D6EE1">
      <w:pPr>
        <w:pStyle w:val="ConsPlusNormal"/>
        <w:spacing w:before="220"/>
        <w:ind w:firstLine="540"/>
        <w:jc w:val="both"/>
      </w:pPr>
      <w:r>
        <w:rPr>
          <w:b/>
        </w:rPr>
        <w:t>Программа функционального заказчика</w:t>
      </w:r>
      <w:r>
        <w:t xml:space="preserve"> &lt;План НТР&gt;, 143</w:t>
      </w:r>
    </w:p>
    <w:p w14:paraId="2190DF26" w14:textId="77777777" w:rsidR="008D6EE1" w:rsidRDefault="008D6EE1">
      <w:pPr>
        <w:pStyle w:val="ConsPlusNormal"/>
        <w:spacing w:before="220"/>
        <w:ind w:firstLine="540"/>
        <w:jc w:val="both"/>
      </w:pPr>
      <w:r>
        <w:rPr>
          <w:b/>
        </w:rPr>
        <w:t>Программа цифровизации ОАО "РЖД";</w:t>
      </w:r>
      <w:r>
        <w:t xml:space="preserve"> ПЦ, 819</w:t>
      </w:r>
    </w:p>
    <w:p w14:paraId="4DCD747E" w14:textId="77777777" w:rsidR="008D6EE1" w:rsidRDefault="008D6EE1">
      <w:pPr>
        <w:pStyle w:val="ConsPlusNormal"/>
        <w:spacing w:before="220"/>
        <w:ind w:firstLine="540"/>
        <w:jc w:val="both"/>
      </w:pPr>
      <w:r>
        <w:rPr>
          <w:b/>
        </w:rPr>
        <w:t>Программно-аппаратный комплекс</w:t>
      </w:r>
      <w:r>
        <w:t>, 824</w:t>
      </w:r>
    </w:p>
    <w:p w14:paraId="5DFAEEBF" w14:textId="77777777" w:rsidR="008D6EE1" w:rsidRDefault="008D6EE1">
      <w:pPr>
        <w:pStyle w:val="ConsPlusNormal"/>
        <w:spacing w:before="220"/>
        <w:ind w:firstLine="540"/>
        <w:jc w:val="both"/>
      </w:pPr>
      <w:r>
        <w:rPr>
          <w:b/>
        </w:rPr>
        <w:t>Программное обеспечение, связанное с безопасностью</w:t>
      </w:r>
      <w:r>
        <w:t>, 512</w:t>
      </w:r>
    </w:p>
    <w:p w14:paraId="7EA60194" w14:textId="77777777" w:rsidR="008D6EE1" w:rsidRDefault="008D6EE1">
      <w:pPr>
        <w:pStyle w:val="ConsPlusNormal"/>
        <w:spacing w:before="220"/>
        <w:ind w:firstLine="540"/>
        <w:jc w:val="both"/>
      </w:pPr>
      <w:r>
        <w:rPr>
          <w:b/>
        </w:rPr>
        <w:t>Программное средство;</w:t>
      </w:r>
      <w:r>
        <w:t xml:space="preserve"> ПС, 856</w:t>
      </w:r>
    </w:p>
    <w:p w14:paraId="4197960F" w14:textId="77777777" w:rsidR="008D6EE1" w:rsidRDefault="008D6EE1">
      <w:pPr>
        <w:pStyle w:val="ConsPlusNormal"/>
        <w:spacing w:before="220"/>
        <w:ind w:firstLine="540"/>
        <w:jc w:val="both"/>
      </w:pPr>
      <w:r>
        <w:rPr>
          <w:b/>
        </w:rPr>
        <w:t>Программно-технический комплекс автоматизированной системы;</w:t>
      </w:r>
      <w:r>
        <w:t xml:space="preserve"> программно-технический комплекс АС, ПТК АС, 825</w:t>
      </w:r>
    </w:p>
    <w:p w14:paraId="6F648AB3" w14:textId="77777777" w:rsidR="008D6EE1" w:rsidRDefault="008D6EE1">
      <w:pPr>
        <w:pStyle w:val="ConsPlusNormal"/>
        <w:spacing w:before="220"/>
        <w:ind w:firstLine="540"/>
        <w:jc w:val="both"/>
      </w:pPr>
      <w:r>
        <w:rPr>
          <w:b/>
        </w:rPr>
        <w:lastRenderedPageBreak/>
        <w:t>Программы комплексного развития систем коммунальной инфраструктуры поселения, городского округа</w:t>
      </w:r>
      <w:r>
        <w:t>, 342</w:t>
      </w:r>
    </w:p>
    <w:p w14:paraId="7F29D947" w14:textId="77777777" w:rsidR="008D6EE1" w:rsidRDefault="008D6EE1">
      <w:pPr>
        <w:pStyle w:val="ConsPlusNormal"/>
        <w:spacing w:before="220"/>
        <w:ind w:firstLine="540"/>
        <w:jc w:val="both"/>
      </w:pPr>
      <w:r>
        <w:rPr>
          <w:b/>
        </w:rPr>
        <w:t>Программы комплексного развития социальной инфраструктуры поселения, городского округа</w:t>
      </w:r>
      <w:r>
        <w:t>, 347</w:t>
      </w:r>
    </w:p>
    <w:p w14:paraId="03817A7F" w14:textId="77777777" w:rsidR="008D6EE1" w:rsidRDefault="008D6EE1">
      <w:pPr>
        <w:pStyle w:val="ConsPlusNormal"/>
        <w:spacing w:before="220"/>
        <w:ind w:firstLine="540"/>
        <w:jc w:val="both"/>
      </w:pPr>
      <w:r>
        <w:rPr>
          <w:b/>
        </w:rPr>
        <w:t>Программы комплексного развития транспортной инфраструктуры поселения, городского округа</w:t>
      </w:r>
      <w:r>
        <w:t>, 346</w:t>
      </w:r>
    </w:p>
    <w:p w14:paraId="19451DCD" w14:textId="77777777" w:rsidR="008D6EE1" w:rsidRDefault="008D6EE1">
      <w:pPr>
        <w:pStyle w:val="ConsPlusNormal"/>
        <w:spacing w:before="220"/>
        <w:ind w:firstLine="540"/>
        <w:jc w:val="both"/>
      </w:pPr>
      <w:r>
        <w:rPr>
          <w:b/>
        </w:rPr>
        <w:t>Программы развития персонала Функциональных заказчиков</w:t>
      </w:r>
      <w:r>
        <w:t>, 886</w:t>
      </w:r>
    </w:p>
    <w:p w14:paraId="0B94F5C7" w14:textId="77777777" w:rsidR="008D6EE1" w:rsidRDefault="008D6EE1">
      <w:pPr>
        <w:pStyle w:val="ConsPlusNormal"/>
        <w:spacing w:before="220"/>
        <w:ind w:firstLine="540"/>
        <w:jc w:val="both"/>
      </w:pPr>
      <w:r>
        <w:rPr>
          <w:b/>
        </w:rPr>
        <w:t>Продвинутая аналитика</w:t>
      </w:r>
      <w:r>
        <w:t>, 827</w:t>
      </w:r>
    </w:p>
    <w:p w14:paraId="6CA57E86" w14:textId="77777777" w:rsidR="008D6EE1" w:rsidRDefault="008D6EE1">
      <w:pPr>
        <w:pStyle w:val="ConsPlusNormal"/>
        <w:spacing w:before="220"/>
        <w:ind w:firstLine="540"/>
        <w:jc w:val="both"/>
      </w:pPr>
      <w:r>
        <w:rPr>
          <w:b/>
        </w:rPr>
        <w:t>Продленный ресурс (железнодорожной техники)</w:t>
      </w:r>
      <w:r>
        <w:t>, 803</w:t>
      </w:r>
    </w:p>
    <w:p w14:paraId="23F3D377" w14:textId="77777777" w:rsidR="008D6EE1" w:rsidRDefault="008D6EE1">
      <w:pPr>
        <w:pStyle w:val="ConsPlusNormal"/>
        <w:spacing w:before="220"/>
        <w:ind w:firstLine="540"/>
        <w:jc w:val="both"/>
      </w:pPr>
      <w:r>
        <w:rPr>
          <w:b/>
        </w:rPr>
        <w:t>Продленный срок службы (железнодорожной техники)</w:t>
      </w:r>
      <w:r>
        <w:t>, 802</w:t>
      </w:r>
    </w:p>
    <w:p w14:paraId="5C044E93" w14:textId="77777777" w:rsidR="008D6EE1" w:rsidRDefault="008D6EE1">
      <w:pPr>
        <w:pStyle w:val="ConsPlusNormal"/>
        <w:spacing w:before="220"/>
        <w:ind w:firstLine="540"/>
        <w:jc w:val="both"/>
      </w:pPr>
      <w:r>
        <w:rPr>
          <w:b/>
        </w:rPr>
        <w:t>Продолжительность ремонта (железнодорожной техники)</w:t>
      </w:r>
      <w:r>
        <w:t>, 799</w:t>
      </w:r>
    </w:p>
    <w:p w14:paraId="2C474F25" w14:textId="77777777" w:rsidR="008D6EE1" w:rsidRDefault="008D6EE1">
      <w:pPr>
        <w:pStyle w:val="ConsPlusNormal"/>
        <w:spacing w:before="220"/>
        <w:ind w:firstLine="540"/>
        <w:jc w:val="both"/>
      </w:pPr>
      <w:r>
        <w:rPr>
          <w:b/>
        </w:rPr>
        <w:t>Продолжительность технического обслуживания (железнодорожной техники)</w:t>
      </w:r>
      <w:r>
        <w:t>, 799</w:t>
      </w:r>
    </w:p>
    <w:p w14:paraId="46B40DF1" w14:textId="77777777" w:rsidR="008D6EE1" w:rsidRDefault="008D6EE1">
      <w:pPr>
        <w:pStyle w:val="ConsPlusNormal"/>
        <w:spacing w:before="220"/>
        <w:ind w:firstLine="540"/>
        <w:jc w:val="both"/>
      </w:pPr>
      <w:r>
        <w:rPr>
          <w:b/>
        </w:rPr>
        <w:t>Продолжительность технического обслуживания [ремонта] железнодорожного подвижного состава</w:t>
      </w:r>
      <w:r>
        <w:t>, 677</w:t>
      </w:r>
    </w:p>
    <w:p w14:paraId="0487A5AE" w14:textId="77777777" w:rsidR="008D6EE1" w:rsidRDefault="008D6EE1">
      <w:pPr>
        <w:pStyle w:val="ConsPlusNormal"/>
        <w:spacing w:before="220"/>
        <w:ind w:firstLine="540"/>
        <w:jc w:val="both"/>
      </w:pPr>
      <w:r>
        <w:rPr>
          <w:b/>
        </w:rPr>
        <w:t>Продолжительность технического обслуживания или ремонта локомотива</w:t>
      </w:r>
      <w:r>
        <w:t>, 635</w:t>
      </w:r>
    </w:p>
    <w:p w14:paraId="62EBB07E" w14:textId="77777777" w:rsidR="008D6EE1" w:rsidRDefault="008D6EE1">
      <w:pPr>
        <w:pStyle w:val="ConsPlusNormal"/>
        <w:spacing w:before="220"/>
        <w:ind w:firstLine="540"/>
        <w:jc w:val="both"/>
      </w:pPr>
      <w:r>
        <w:rPr>
          <w:b/>
        </w:rPr>
        <w:t>Продолжительность технического содержания (железнодорожной техники)</w:t>
      </w:r>
      <w:r>
        <w:t>, 798</w:t>
      </w:r>
    </w:p>
    <w:p w14:paraId="06DEB907" w14:textId="77777777" w:rsidR="008D6EE1" w:rsidRDefault="008D6EE1">
      <w:pPr>
        <w:pStyle w:val="ConsPlusNormal"/>
        <w:spacing w:before="220"/>
        <w:ind w:firstLine="540"/>
        <w:jc w:val="both"/>
      </w:pPr>
      <w:r>
        <w:rPr>
          <w:b/>
        </w:rPr>
        <w:t>Продолжительный дождь</w:t>
      </w:r>
      <w:r>
        <w:t>, 290</w:t>
      </w:r>
    </w:p>
    <w:p w14:paraId="296D008F" w14:textId="77777777" w:rsidR="008D6EE1" w:rsidRDefault="008D6EE1">
      <w:pPr>
        <w:pStyle w:val="ConsPlusNormal"/>
        <w:spacing w:before="220"/>
        <w:ind w:firstLine="540"/>
        <w:jc w:val="both"/>
      </w:pPr>
      <w:r>
        <w:rPr>
          <w:b/>
        </w:rPr>
        <w:t>Продолжительный режим работы электровоза</w:t>
      </w:r>
      <w:r>
        <w:t>, 630</w:t>
      </w:r>
    </w:p>
    <w:p w14:paraId="55BB3E92" w14:textId="77777777" w:rsidR="008D6EE1" w:rsidRDefault="008D6EE1">
      <w:pPr>
        <w:pStyle w:val="ConsPlusNormal"/>
        <w:spacing w:before="220"/>
        <w:ind w:firstLine="540"/>
        <w:jc w:val="both"/>
      </w:pPr>
      <w:r>
        <w:rPr>
          <w:b/>
        </w:rPr>
        <w:t>Продольный электрический соединитель (проводов железнодорожной контактной сети)</w:t>
      </w:r>
      <w:r>
        <w:t>, 447</w:t>
      </w:r>
    </w:p>
    <w:p w14:paraId="0B5C51F7" w14:textId="77777777" w:rsidR="008D6EE1" w:rsidRDefault="008D6EE1">
      <w:pPr>
        <w:pStyle w:val="ConsPlusNormal"/>
        <w:spacing w:before="220"/>
        <w:ind w:firstLine="540"/>
        <w:jc w:val="both"/>
      </w:pPr>
      <w:r>
        <w:rPr>
          <w:b/>
        </w:rPr>
        <w:t>Продукт (Продукт/сервис проекта)</w:t>
      </w:r>
      <w:r>
        <w:t>, 843</w:t>
      </w:r>
    </w:p>
    <w:p w14:paraId="6FC12BEC" w14:textId="77777777" w:rsidR="008D6EE1" w:rsidRDefault="008D6EE1">
      <w:pPr>
        <w:pStyle w:val="ConsPlusNormal"/>
        <w:spacing w:before="220"/>
        <w:ind w:firstLine="540"/>
        <w:jc w:val="both"/>
      </w:pPr>
      <w:r>
        <w:rPr>
          <w:b/>
        </w:rPr>
        <w:t>Продукт (услуга)</w:t>
      </w:r>
      <w:r>
        <w:t>, 898</w:t>
      </w:r>
    </w:p>
    <w:p w14:paraId="60BEE99B" w14:textId="77777777" w:rsidR="008D6EE1" w:rsidRDefault="008D6EE1">
      <w:pPr>
        <w:pStyle w:val="ConsPlusNormal"/>
        <w:spacing w:before="220"/>
        <w:ind w:firstLine="540"/>
        <w:jc w:val="both"/>
      </w:pPr>
      <w:r>
        <w:rPr>
          <w:b/>
        </w:rPr>
        <w:t>Продуктовые инновации</w:t>
      </w:r>
      <w:r>
        <w:t>, 146</w:t>
      </w:r>
    </w:p>
    <w:p w14:paraId="1714B64E" w14:textId="77777777" w:rsidR="008D6EE1" w:rsidRDefault="008D6EE1">
      <w:pPr>
        <w:pStyle w:val="ConsPlusNormal"/>
        <w:spacing w:before="220"/>
        <w:ind w:firstLine="540"/>
        <w:jc w:val="both"/>
      </w:pPr>
      <w:r>
        <w:rPr>
          <w:b/>
        </w:rPr>
        <w:t>Продукция</w:t>
      </w:r>
      <w:r>
        <w:t xml:space="preserve"> &lt;техническое регулирование&gt;, 243</w:t>
      </w:r>
    </w:p>
    <w:p w14:paraId="10A27D65" w14:textId="77777777" w:rsidR="008D6EE1" w:rsidRDefault="008D6EE1">
      <w:pPr>
        <w:pStyle w:val="ConsPlusNormal"/>
        <w:spacing w:before="220"/>
        <w:ind w:firstLine="540"/>
        <w:jc w:val="both"/>
      </w:pPr>
      <w:r>
        <w:rPr>
          <w:b/>
        </w:rPr>
        <w:t>Продукция</w:t>
      </w:r>
      <w:r>
        <w:t xml:space="preserve"> &lt;управление качеством&gt;, 930</w:t>
      </w:r>
    </w:p>
    <w:p w14:paraId="44B141DD" w14:textId="77777777" w:rsidR="008D6EE1" w:rsidRDefault="008D6EE1">
      <w:pPr>
        <w:pStyle w:val="ConsPlusNormal"/>
        <w:spacing w:before="220"/>
        <w:ind w:firstLine="540"/>
        <w:jc w:val="both"/>
      </w:pPr>
      <w:r>
        <w:rPr>
          <w:b/>
        </w:rPr>
        <w:t>Продукция железнодорожного назначения</w:t>
      </w:r>
      <w:r>
        <w:t>, 372</w:t>
      </w:r>
    </w:p>
    <w:p w14:paraId="5F38A1A3" w14:textId="77777777" w:rsidR="008D6EE1" w:rsidRDefault="008D6EE1">
      <w:pPr>
        <w:pStyle w:val="ConsPlusNormal"/>
        <w:spacing w:before="220"/>
        <w:ind w:firstLine="540"/>
        <w:jc w:val="both"/>
      </w:pPr>
      <w:r>
        <w:rPr>
          <w:b/>
        </w:rPr>
        <w:t>Продукция железнодорожного транспорта приведенная</w:t>
      </w:r>
      <w:r>
        <w:t>, 87</w:t>
      </w:r>
    </w:p>
    <w:p w14:paraId="1A9DC8B4" w14:textId="77777777" w:rsidR="008D6EE1" w:rsidRDefault="008D6EE1">
      <w:pPr>
        <w:pStyle w:val="ConsPlusNormal"/>
        <w:spacing w:before="220"/>
        <w:ind w:firstLine="540"/>
        <w:jc w:val="both"/>
      </w:pPr>
      <w:r>
        <w:rPr>
          <w:b/>
        </w:rPr>
        <w:t>Проезд железнодорожным подвижным составом запрещающего сигнала светофора или предельного столбика</w:t>
      </w:r>
      <w:r>
        <w:t>, 264</w:t>
      </w:r>
    </w:p>
    <w:p w14:paraId="322956BE" w14:textId="77777777" w:rsidR="008D6EE1" w:rsidRDefault="008D6EE1">
      <w:pPr>
        <w:pStyle w:val="ConsPlusNormal"/>
        <w:spacing w:before="220"/>
        <w:ind w:firstLine="540"/>
        <w:jc w:val="both"/>
      </w:pPr>
      <w:r>
        <w:rPr>
          <w:b/>
        </w:rPr>
        <w:t>Проездной документ</w:t>
      </w:r>
      <w:r>
        <w:t>, 761</w:t>
      </w:r>
    </w:p>
    <w:p w14:paraId="76F17716" w14:textId="77777777" w:rsidR="008D6EE1" w:rsidRDefault="008D6EE1">
      <w:pPr>
        <w:pStyle w:val="ConsPlusNormal"/>
        <w:spacing w:before="220"/>
        <w:ind w:firstLine="540"/>
        <w:jc w:val="both"/>
      </w:pPr>
      <w:r>
        <w:rPr>
          <w:b/>
        </w:rPr>
        <w:t>Проект</w:t>
      </w:r>
      <w:r>
        <w:t>, 896</w:t>
      </w:r>
    </w:p>
    <w:p w14:paraId="28726C72" w14:textId="77777777" w:rsidR="008D6EE1" w:rsidRDefault="008D6EE1">
      <w:pPr>
        <w:pStyle w:val="ConsPlusNormal"/>
        <w:spacing w:before="220"/>
        <w:ind w:firstLine="540"/>
        <w:jc w:val="both"/>
      </w:pPr>
      <w:r>
        <w:rPr>
          <w:b/>
        </w:rPr>
        <w:t>Проект</w:t>
      </w:r>
      <w:r>
        <w:t xml:space="preserve"> &lt;инновационная деятельность&gt;, 148</w:t>
      </w:r>
    </w:p>
    <w:p w14:paraId="48B72928" w14:textId="77777777" w:rsidR="008D6EE1" w:rsidRDefault="008D6EE1">
      <w:pPr>
        <w:pStyle w:val="ConsPlusNormal"/>
        <w:spacing w:before="220"/>
        <w:ind w:firstLine="540"/>
        <w:jc w:val="both"/>
      </w:pPr>
      <w:r>
        <w:rPr>
          <w:b/>
        </w:rPr>
        <w:lastRenderedPageBreak/>
        <w:t>Проект примыкания</w:t>
      </w:r>
      <w:r>
        <w:t>, 334</w:t>
      </w:r>
    </w:p>
    <w:p w14:paraId="35B2B1E8" w14:textId="77777777" w:rsidR="008D6EE1" w:rsidRDefault="008D6EE1">
      <w:pPr>
        <w:pStyle w:val="ConsPlusNormal"/>
        <w:spacing w:before="220"/>
        <w:ind w:firstLine="540"/>
        <w:jc w:val="both"/>
      </w:pPr>
      <w:r>
        <w:rPr>
          <w:b/>
        </w:rPr>
        <w:t>Проект производства работ;</w:t>
      </w:r>
      <w:r>
        <w:t xml:space="preserve"> ППР, 358</w:t>
      </w:r>
    </w:p>
    <w:p w14:paraId="235FEAF9" w14:textId="77777777" w:rsidR="008D6EE1" w:rsidRDefault="008D6EE1">
      <w:pPr>
        <w:pStyle w:val="ConsPlusNormal"/>
        <w:spacing w:before="220"/>
        <w:ind w:firstLine="540"/>
        <w:jc w:val="both"/>
      </w:pPr>
      <w:r>
        <w:rPr>
          <w:b/>
        </w:rPr>
        <w:t>Проект стандарта</w:t>
      </w:r>
      <w:r>
        <w:t>, 175</w:t>
      </w:r>
    </w:p>
    <w:p w14:paraId="31C61632" w14:textId="77777777" w:rsidR="008D6EE1" w:rsidRDefault="008D6EE1">
      <w:pPr>
        <w:pStyle w:val="ConsPlusNormal"/>
        <w:spacing w:before="220"/>
        <w:ind w:firstLine="540"/>
        <w:jc w:val="both"/>
      </w:pPr>
      <w:r>
        <w:rPr>
          <w:b/>
        </w:rPr>
        <w:t>Проект электрификации</w:t>
      </w:r>
      <w:r>
        <w:t>, 424</w:t>
      </w:r>
    </w:p>
    <w:p w14:paraId="174E376F" w14:textId="77777777" w:rsidR="008D6EE1" w:rsidRDefault="008D6EE1">
      <w:pPr>
        <w:pStyle w:val="ConsPlusNormal"/>
        <w:spacing w:before="220"/>
        <w:ind w:firstLine="540"/>
        <w:jc w:val="both"/>
      </w:pPr>
      <w:r>
        <w:rPr>
          <w:b/>
        </w:rPr>
        <w:t>Проектирование</w:t>
      </w:r>
      <w:r>
        <w:t>, 353</w:t>
      </w:r>
    </w:p>
    <w:p w14:paraId="2EB16ACD" w14:textId="77777777" w:rsidR="008D6EE1" w:rsidRDefault="008D6EE1">
      <w:pPr>
        <w:pStyle w:val="ConsPlusNormal"/>
        <w:spacing w:before="220"/>
        <w:ind w:firstLine="540"/>
        <w:jc w:val="both"/>
      </w:pPr>
      <w:r>
        <w:rPr>
          <w:b/>
        </w:rPr>
        <w:t>Проектирование железнодорожной автоматики и телемеханики</w:t>
      </w:r>
      <w:r>
        <w:t>, 474</w:t>
      </w:r>
    </w:p>
    <w:p w14:paraId="675B0D44" w14:textId="77777777" w:rsidR="008D6EE1" w:rsidRDefault="008D6EE1">
      <w:pPr>
        <w:pStyle w:val="ConsPlusNormal"/>
        <w:spacing w:before="220"/>
        <w:ind w:firstLine="540"/>
        <w:jc w:val="both"/>
      </w:pPr>
      <w:r>
        <w:rPr>
          <w:b/>
        </w:rPr>
        <w:t>Проектируемая (планируемая, ожидаемая) провозная способность</w:t>
      </w:r>
      <w:r>
        <w:t>, 734</w:t>
      </w:r>
    </w:p>
    <w:p w14:paraId="2B18DEE4" w14:textId="77777777" w:rsidR="008D6EE1" w:rsidRDefault="008D6EE1">
      <w:pPr>
        <w:pStyle w:val="ConsPlusNormal"/>
        <w:spacing w:before="220"/>
        <w:ind w:firstLine="540"/>
        <w:jc w:val="both"/>
      </w:pPr>
      <w:r>
        <w:rPr>
          <w:b/>
        </w:rPr>
        <w:t>Проектируемая (планируемая, ожидаемая) пропускная способность</w:t>
      </w:r>
      <w:r>
        <w:t>, 729</w:t>
      </w:r>
    </w:p>
    <w:p w14:paraId="742BADF6" w14:textId="77777777" w:rsidR="008D6EE1" w:rsidRDefault="008D6EE1">
      <w:pPr>
        <w:pStyle w:val="ConsPlusNormal"/>
        <w:spacing w:before="220"/>
        <w:ind w:firstLine="540"/>
        <w:jc w:val="both"/>
      </w:pPr>
      <w:r>
        <w:rPr>
          <w:b/>
        </w:rPr>
        <w:t>Проектная деятельность</w:t>
      </w:r>
      <w:r>
        <w:t xml:space="preserve"> &lt;транспортно-логистический бизнес-блок&gt;, 756</w:t>
      </w:r>
    </w:p>
    <w:p w14:paraId="4ABDAE1A" w14:textId="77777777" w:rsidR="008D6EE1" w:rsidRDefault="008D6EE1">
      <w:pPr>
        <w:pStyle w:val="ConsPlusNormal"/>
        <w:spacing w:before="220"/>
        <w:ind w:firstLine="540"/>
        <w:jc w:val="both"/>
      </w:pPr>
      <w:r>
        <w:rPr>
          <w:b/>
        </w:rPr>
        <w:t>Проектная документация</w:t>
      </w:r>
      <w:r>
        <w:t>, 353</w:t>
      </w:r>
    </w:p>
    <w:p w14:paraId="69CCFF79" w14:textId="77777777" w:rsidR="008D6EE1" w:rsidRDefault="008D6EE1">
      <w:pPr>
        <w:pStyle w:val="ConsPlusNormal"/>
        <w:spacing w:before="220"/>
        <w:ind w:firstLine="540"/>
        <w:jc w:val="both"/>
      </w:pPr>
      <w:r>
        <w:rPr>
          <w:b/>
        </w:rPr>
        <w:t>Проектная инициатива</w:t>
      </w:r>
      <w:r>
        <w:t>, 844</w:t>
      </w:r>
    </w:p>
    <w:p w14:paraId="7871B19A" w14:textId="77777777" w:rsidR="008D6EE1" w:rsidRDefault="008D6EE1">
      <w:pPr>
        <w:pStyle w:val="ConsPlusNormal"/>
        <w:spacing w:before="220"/>
        <w:ind w:firstLine="540"/>
        <w:jc w:val="both"/>
      </w:pPr>
      <w:r>
        <w:rPr>
          <w:b/>
        </w:rPr>
        <w:t>Проектная команда</w:t>
      </w:r>
      <w:r>
        <w:t>, 888</w:t>
      </w:r>
    </w:p>
    <w:p w14:paraId="3CB74952" w14:textId="77777777" w:rsidR="008D6EE1" w:rsidRDefault="008D6EE1">
      <w:pPr>
        <w:pStyle w:val="ConsPlusNormal"/>
        <w:spacing w:before="220"/>
        <w:ind w:firstLine="540"/>
        <w:jc w:val="both"/>
      </w:pPr>
      <w:r>
        <w:rPr>
          <w:b/>
        </w:rPr>
        <w:t>Проектно-процессный подход</w:t>
      </w:r>
      <w:r>
        <w:t>, 901</w:t>
      </w:r>
    </w:p>
    <w:p w14:paraId="5E84A9AD" w14:textId="77777777" w:rsidR="008D6EE1" w:rsidRDefault="008D6EE1">
      <w:pPr>
        <w:pStyle w:val="ConsPlusNormal"/>
        <w:spacing w:before="220"/>
        <w:ind w:firstLine="540"/>
        <w:jc w:val="both"/>
      </w:pPr>
      <w:r>
        <w:rPr>
          <w:b/>
        </w:rPr>
        <w:t>Проектный офис</w:t>
      </w:r>
      <w:r>
        <w:t>, 153</w:t>
      </w:r>
    </w:p>
    <w:p w14:paraId="226E385A" w14:textId="77777777" w:rsidR="008D6EE1" w:rsidRDefault="008D6EE1">
      <w:pPr>
        <w:pStyle w:val="ConsPlusNormal"/>
        <w:spacing w:before="220"/>
        <w:ind w:firstLine="540"/>
        <w:jc w:val="both"/>
      </w:pPr>
      <w:r>
        <w:rPr>
          <w:b/>
        </w:rPr>
        <w:t>Проектный центр ТЛББ</w:t>
      </w:r>
      <w:r>
        <w:t>, 757</w:t>
      </w:r>
    </w:p>
    <w:p w14:paraId="79749AC0" w14:textId="77777777" w:rsidR="008D6EE1" w:rsidRDefault="008D6EE1">
      <w:pPr>
        <w:pStyle w:val="ConsPlusNormal"/>
        <w:spacing w:before="220"/>
        <w:ind w:firstLine="540"/>
        <w:jc w:val="both"/>
      </w:pPr>
      <w:r>
        <w:rPr>
          <w:b/>
        </w:rPr>
        <w:t>Производная величина</w:t>
      </w:r>
      <w:r>
        <w:t>, 190</w:t>
      </w:r>
    </w:p>
    <w:p w14:paraId="0961B196" w14:textId="77777777" w:rsidR="008D6EE1" w:rsidRDefault="008D6EE1">
      <w:pPr>
        <w:pStyle w:val="ConsPlusNormal"/>
        <w:spacing w:before="220"/>
        <w:ind w:firstLine="540"/>
        <w:jc w:val="both"/>
      </w:pPr>
      <w:r>
        <w:rPr>
          <w:b/>
        </w:rPr>
        <w:t>Производная единица (системы единиц величин)</w:t>
      </w:r>
      <w:r>
        <w:t>, 192</w:t>
      </w:r>
    </w:p>
    <w:p w14:paraId="03E68876" w14:textId="77777777" w:rsidR="008D6EE1" w:rsidRDefault="008D6EE1">
      <w:pPr>
        <w:pStyle w:val="ConsPlusNormal"/>
        <w:spacing w:before="220"/>
        <w:ind w:firstLine="540"/>
        <w:jc w:val="both"/>
      </w:pPr>
      <w:r>
        <w:rPr>
          <w:b/>
        </w:rPr>
        <w:t>Производственная деятельность</w:t>
      </w:r>
      <w:r>
        <w:t>, 301</w:t>
      </w:r>
    </w:p>
    <w:p w14:paraId="3E0DB67D" w14:textId="77777777" w:rsidR="008D6EE1" w:rsidRDefault="008D6EE1">
      <w:pPr>
        <w:pStyle w:val="ConsPlusNormal"/>
        <w:spacing w:before="220"/>
        <w:ind w:firstLine="540"/>
        <w:jc w:val="both"/>
      </w:pPr>
      <w:r>
        <w:rPr>
          <w:b/>
        </w:rPr>
        <w:t>Производственная документация (поставщика услуг железнодорожной электросвязи)</w:t>
      </w:r>
      <w:r>
        <w:t>, 566</w:t>
      </w:r>
    </w:p>
    <w:p w14:paraId="2F1EA5EA" w14:textId="77777777" w:rsidR="008D6EE1" w:rsidRDefault="008D6EE1">
      <w:pPr>
        <w:pStyle w:val="ConsPlusNormal"/>
        <w:spacing w:before="220"/>
        <w:ind w:firstLine="540"/>
        <w:jc w:val="both"/>
      </w:pPr>
      <w:r>
        <w:rPr>
          <w:b/>
        </w:rPr>
        <w:t>Производственная и инвестиционная программа функционального заказчика</w:t>
      </w:r>
      <w:r>
        <w:t>, 845</w:t>
      </w:r>
    </w:p>
    <w:p w14:paraId="45CFC6F1" w14:textId="77777777" w:rsidR="008D6EE1" w:rsidRDefault="008D6EE1">
      <w:pPr>
        <w:pStyle w:val="ConsPlusNormal"/>
        <w:spacing w:before="220"/>
        <w:ind w:firstLine="540"/>
        <w:jc w:val="both"/>
      </w:pPr>
      <w:r>
        <w:rPr>
          <w:b/>
        </w:rPr>
        <w:t>Производственная система</w:t>
      </w:r>
      <w:r>
        <w:t>, 373</w:t>
      </w:r>
    </w:p>
    <w:p w14:paraId="4F0FE996" w14:textId="77777777" w:rsidR="008D6EE1" w:rsidRDefault="008D6EE1">
      <w:pPr>
        <w:pStyle w:val="ConsPlusNormal"/>
        <w:spacing w:before="220"/>
        <w:ind w:firstLine="540"/>
        <w:jc w:val="both"/>
      </w:pPr>
      <w:r>
        <w:rPr>
          <w:b/>
        </w:rPr>
        <w:t>Производственный процесс</w:t>
      </w:r>
      <w:r>
        <w:t>, 61, 373</w:t>
      </w:r>
    </w:p>
    <w:p w14:paraId="3080F7C2" w14:textId="77777777" w:rsidR="008D6EE1" w:rsidRDefault="008D6EE1">
      <w:pPr>
        <w:pStyle w:val="ConsPlusNormal"/>
        <w:spacing w:before="220"/>
        <w:ind w:firstLine="540"/>
        <w:jc w:val="both"/>
      </w:pPr>
      <w:r>
        <w:rPr>
          <w:b/>
        </w:rPr>
        <w:t>Производственный фактор</w:t>
      </w:r>
      <w:r>
        <w:t>, 303</w:t>
      </w:r>
    </w:p>
    <w:p w14:paraId="5EADA644" w14:textId="77777777" w:rsidR="008D6EE1" w:rsidRDefault="008D6EE1">
      <w:pPr>
        <w:pStyle w:val="ConsPlusNormal"/>
        <w:spacing w:before="220"/>
        <w:ind w:firstLine="540"/>
        <w:jc w:val="both"/>
      </w:pPr>
      <w:r>
        <w:rPr>
          <w:b/>
        </w:rPr>
        <w:t>Производственный эколого-аналитический (инструментальный) контроль;</w:t>
      </w:r>
      <w:r>
        <w:t xml:space="preserve"> ПЭАК, 319</w:t>
      </w:r>
    </w:p>
    <w:p w14:paraId="46D061E8" w14:textId="77777777" w:rsidR="008D6EE1" w:rsidRDefault="008D6EE1">
      <w:pPr>
        <w:pStyle w:val="ConsPlusNormal"/>
        <w:spacing w:before="220"/>
        <w:ind w:firstLine="540"/>
        <w:jc w:val="both"/>
      </w:pPr>
      <w:r>
        <w:rPr>
          <w:b/>
        </w:rPr>
        <w:t>Происшествие при перевозке [транспортировке] опасных грузов</w:t>
      </w:r>
      <w:r>
        <w:t>, 256</w:t>
      </w:r>
    </w:p>
    <w:p w14:paraId="4348EE01" w14:textId="77777777" w:rsidR="008D6EE1" w:rsidRDefault="008D6EE1">
      <w:pPr>
        <w:pStyle w:val="ConsPlusNormal"/>
        <w:spacing w:before="220"/>
        <w:ind w:firstLine="540"/>
        <w:jc w:val="both"/>
      </w:pPr>
      <w:r>
        <w:rPr>
          <w:b/>
        </w:rPr>
        <w:t>Происшествие, связанное с несанкционированным движением транспортного средства по железнодорожным путям и по территории, прилегающей к полосе отвода</w:t>
      </w:r>
      <w:r>
        <w:t>, 258</w:t>
      </w:r>
    </w:p>
    <w:p w14:paraId="5FDF6558" w14:textId="77777777" w:rsidR="008D6EE1" w:rsidRDefault="008D6EE1">
      <w:pPr>
        <w:pStyle w:val="ConsPlusNormal"/>
        <w:spacing w:before="220"/>
        <w:ind w:firstLine="540"/>
        <w:jc w:val="both"/>
      </w:pPr>
      <w:r>
        <w:rPr>
          <w:b/>
        </w:rPr>
        <w:t>Пролет</w:t>
      </w:r>
      <w:r>
        <w:t>, 418</w:t>
      </w:r>
    </w:p>
    <w:p w14:paraId="183FB7AA" w14:textId="77777777" w:rsidR="008D6EE1" w:rsidRDefault="008D6EE1">
      <w:pPr>
        <w:pStyle w:val="ConsPlusNormal"/>
        <w:spacing w:before="220"/>
        <w:ind w:firstLine="540"/>
        <w:jc w:val="both"/>
      </w:pPr>
      <w:r>
        <w:rPr>
          <w:b/>
        </w:rPr>
        <w:t>Пролет (железнодорожной) контактной подвески</w:t>
      </w:r>
      <w:r>
        <w:t>, 439</w:t>
      </w:r>
    </w:p>
    <w:p w14:paraId="5F75AE4D" w14:textId="77777777" w:rsidR="008D6EE1" w:rsidRDefault="008D6EE1">
      <w:pPr>
        <w:pStyle w:val="ConsPlusNormal"/>
        <w:spacing w:before="220"/>
        <w:ind w:firstLine="540"/>
        <w:jc w:val="both"/>
      </w:pPr>
      <w:r>
        <w:rPr>
          <w:b/>
        </w:rPr>
        <w:t>Пролетное строение моста</w:t>
      </w:r>
      <w:r>
        <w:t>, 418</w:t>
      </w:r>
    </w:p>
    <w:p w14:paraId="40ACACFE" w14:textId="77777777" w:rsidR="008D6EE1" w:rsidRDefault="008D6EE1">
      <w:pPr>
        <w:pStyle w:val="ConsPlusNormal"/>
        <w:spacing w:before="220"/>
        <w:ind w:firstLine="540"/>
        <w:jc w:val="both"/>
      </w:pPr>
      <w:r>
        <w:rPr>
          <w:b/>
        </w:rPr>
        <w:lastRenderedPageBreak/>
        <w:t>Промежуточная железнодорожная станция</w:t>
      </w:r>
      <w:r>
        <w:t>, 718</w:t>
      </w:r>
    </w:p>
    <w:p w14:paraId="3B757121" w14:textId="77777777" w:rsidR="008D6EE1" w:rsidRDefault="008D6EE1">
      <w:pPr>
        <w:pStyle w:val="ConsPlusNormal"/>
        <w:spacing w:before="220"/>
        <w:ind w:firstLine="540"/>
        <w:jc w:val="both"/>
      </w:pPr>
      <w:r>
        <w:rPr>
          <w:b/>
        </w:rPr>
        <w:t>Промежуточная опора (железнодорожной) контактной сети</w:t>
      </w:r>
      <w:r>
        <w:t>, 452</w:t>
      </w:r>
    </w:p>
    <w:p w14:paraId="2381C533" w14:textId="77777777" w:rsidR="008D6EE1" w:rsidRDefault="008D6EE1">
      <w:pPr>
        <w:pStyle w:val="ConsPlusNormal"/>
        <w:spacing w:before="220"/>
        <w:ind w:firstLine="540"/>
        <w:jc w:val="both"/>
      </w:pPr>
      <w:r>
        <w:rPr>
          <w:b/>
        </w:rPr>
        <w:t>Промежуточная опора линии электропередачи</w:t>
      </w:r>
      <w:r>
        <w:t>, 459</w:t>
      </w:r>
    </w:p>
    <w:p w14:paraId="4476F092" w14:textId="77777777" w:rsidR="008D6EE1" w:rsidRDefault="008D6EE1">
      <w:pPr>
        <w:pStyle w:val="ConsPlusNormal"/>
        <w:spacing w:before="220"/>
        <w:ind w:firstLine="540"/>
        <w:jc w:val="both"/>
      </w:pPr>
      <w:r>
        <w:rPr>
          <w:b/>
        </w:rPr>
        <w:t xml:space="preserve">Промежуточная </w:t>
      </w:r>
      <w:proofErr w:type="spellStart"/>
      <w:r>
        <w:rPr>
          <w:b/>
        </w:rPr>
        <w:t>прецизионность</w:t>
      </w:r>
      <w:proofErr w:type="spellEnd"/>
      <w:r>
        <w:rPr>
          <w:b/>
        </w:rPr>
        <w:t xml:space="preserve"> (измерений)</w:t>
      </w:r>
      <w:r>
        <w:t>, 205</w:t>
      </w:r>
    </w:p>
    <w:p w14:paraId="21F7EFFA" w14:textId="77777777" w:rsidR="008D6EE1" w:rsidRDefault="008D6EE1">
      <w:pPr>
        <w:pStyle w:val="ConsPlusNormal"/>
        <w:spacing w:before="220"/>
        <w:ind w:firstLine="540"/>
        <w:jc w:val="both"/>
      </w:pPr>
      <w:r>
        <w:rPr>
          <w:b/>
        </w:rPr>
        <w:t>Промежуточная тяговая подстанция</w:t>
      </w:r>
      <w:r>
        <w:t>, 462</w:t>
      </w:r>
    </w:p>
    <w:p w14:paraId="3FBE029E" w14:textId="77777777" w:rsidR="008D6EE1" w:rsidRDefault="008D6EE1">
      <w:pPr>
        <w:pStyle w:val="ConsPlusNormal"/>
        <w:spacing w:before="220"/>
        <w:ind w:firstLine="540"/>
        <w:jc w:val="both"/>
      </w:pPr>
      <w:r>
        <w:rPr>
          <w:b/>
        </w:rPr>
        <w:t>Промывочно-пропарочная станция</w:t>
      </w:r>
      <w:r>
        <w:t>, 718</w:t>
      </w:r>
    </w:p>
    <w:p w14:paraId="77773519" w14:textId="77777777" w:rsidR="008D6EE1" w:rsidRDefault="008D6EE1">
      <w:pPr>
        <w:pStyle w:val="ConsPlusNormal"/>
        <w:spacing w:before="220"/>
        <w:ind w:firstLine="540"/>
        <w:jc w:val="both"/>
      </w:pPr>
      <w:r>
        <w:rPr>
          <w:b/>
        </w:rPr>
        <w:t>Пропускная способность</w:t>
      </w:r>
      <w:r>
        <w:t>, 728</w:t>
      </w:r>
    </w:p>
    <w:p w14:paraId="333CE7C9" w14:textId="77777777" w:rsidR="008D6EE1" w:rsidRDefault="008D6EE1">
      <w:pPr>
        <w:pStyle w:val="ConsPlusNormal"/>
        <w:spacing w:before="220"/>
        <w:ind w:firstLine="540"/>
        <w:jc w:val="both"/>
      </w:pPr>
      <w:r>
        <w:rPr>
          <w:b/>
        </w:rPr>
        <w:t>Пропускная способность железнодорожного участка по перегонам</w:t>
      </w:r>
      <w:r>
        <w:t>, 729</w:t>
      </w:r>
    </w:p>
    <w:p w14:paraId="4294CC7B" w14:textId="77777777" w:rsidR="008D6EE1" w:rsidRDefault="008D6EE1">
      <w:pPr>
        <w:pStyle w:val="ConsPlusNormal"/>
        <w:spacing w:before="220"/>
        <w:ind w:firstLine="540"/>
        <w:jc w:val="both"/>
      </w:pPr>
      <w:r>
        <w:rPr>
          <w:b/>
        </w:rPr>
        <w:t>Пропускная способность железнодорожной станции</w:t>
      </w:r>
      <w:r>
        <w:t>, 729</w:t>
      </w:r>
    </w:p>
    <w:p w14:paraId="617568F1" w14:textId="77777777" w:rsidR="008D6EE1" w:rsidRDefault="008D6EE1">
      <w:pPr>
        <w:pStyle w:val="ConsPlusNormal"/>
        <w:spacing w:before="220"/>
        <w:ind w:firstLine="540"/>
        <w:jc w:val="both"/>
      </w:pPr>
      <w:r>
        <w:rPr>
          <w:b/>
        </w:rPr>
        <w:t>Пропускная способность пассажирской станции</w:t>
      </w:r>
      <w:r>
        <w:t>, 730</w:t>
      </w:r>
    </w:p>
    <w:p w14:paraId="7047D2B8" w14:textId="77777777" w:rsidR="008D6EE1" w:rsidRDefault="008D6EE1">
      <w:pPr>
        <w:pStyle w:val="ConsPlusNormal"/>
        <w:spacing w:before="220"/>
        <w:ind w:firstLine="540"/>
        <w:jc w:val="both"/>
      </w:pPr>
      <w:r>
        <w:rPr>
          <w:b/>
        </w:rPr>
        <w:t>Пропускная способность участка транспортной сети</w:t>
      </w:r>
      <w:r>
        <w:t>, 47</w:t>
      </w:r>
    </w:p>
    <w:p w14:paraId="0E6BCFA3" w14:textId="77777777" w:rsidR="008D6EE1" w:rsidRDefault="008D6EE1">
      <w:pPr>
        <w:pStyle w:val="ConsPlusNormal"/>
        <w:spacing w:before="220"/>
        <w:ind w:firstLine="540"/>
        <w:jc w:val="both"/>
      </w:pPr>
      <w:r>
        <w:rPr>
          <w:b/>
        </w:rPr>
        <w:t>Прорывная технология</w:t>
      </w:r>
      <w:r>
        <w:t>, 846</w:t>
      </w:r>
    </w:p>
    <w:p w14:paraId="59095E2E" w14:textId="77777777" w:rsidR="008D6EE1" w:rsidRDefault="008D6EE1">
      <w:pPr>
        <w:pStyle w:val="ConsPlusNormal"/>
        <w:spacing w:before="220"/>
        <w:ind w:firstLine="540"/>
        <w:jc w:val="both"/>
      </w:pPr>
      <w:r>
        <w:rPr>
          <w:b/>
        </w:rPr>
        <w:t>Прослеживаемость</w:t>
      </w:r>
      <w:r>
        <w:t>, 235</w:t>
      </w:r>
    </w:p>
    <w:p w14:paraId="576EECDE" w14:textId="77777777" w:rsidR="008D6EE1" w:rsidRDefault="008D6EE1">
      <w:pPr>
        <w:pStyle w:val="ConsPlusNormal"/>
        <w:spacing w:before="220"/>
        <w:ind w:firstLine="540"/>
        <w:jc w:val="both"/>
      </w:pPr>
      <w:r>
        <w:rPr>
          <w:b/>
        </w:rPr>
        <w:t>Прослеживаемость</w:t>
      </w:r>
      <w:r>
        <w:t xml:space="preserve"> &lt;управление качеством&gt;, 928</w:t>
      </w:r>
    </w:p>
    <w:p w14:paraId="5581D88A" w14:textId="77777777" w:rsidR="008D6EE1" w:rsidRDefault="008D6EE1">
      <w:pPr>
        <w:pStyle w:val="ConsPlusNormal"/>
        <w:spacing w:before="220"/>
        <w:ind w:firstLine="540"/>
        <w:jc w:val="both"/>
      </w:pPr>
      <w:r>
        <w:rPr>
          <w:b/>
        </w:rPr>
        <w:t>Прослеживающий технический аудит</w:t>
      </w:r>
      <w:r>
        <w:t>, 375</w:t>
      </w:r>
    </w:p>
    <w:p w14:paraId="715D0271" w14:textId="77777777" w:rsidR="008D6EE1" w:rsidRDefault="008D6EE1">
      <w:pPr>
        <w:pStyle w:val="ConsPlusNormal"/>
        <w:spacing w:before="220"/>
        <w:ind w:firstLine="540"/>
        <w:jc w:val="both"/>
      </w:pPr>
      <w:r>
        <w:rPr>
          <w:b/>
        </w:rPr>
        <w:t>Простая (железнодорожная) контактная подвеска</w:t>
      </w:r>
      <w:r>
        <w:t>, 437</w:t>
      </w:r>
    </w:p>
    <w:p w14:paraId="1833A0DD" w14:textId="77777777" w:rsidR="008D6EE1" w:rsidRDefault="008D6EE1">
      <w:pPr>
        <w:pStyle w:val="ConsPlusNormal"/>
        <w:spacing w:before="220"/>
        <w:ind w:firstLine="540"/>
        <w:jc w:val="both"/>
      </w:pPr>
      <w:r>
        <w:rPr>
          <w:b/>
        </w:rPr>
        <w:t>Простой вагонов</w:t>
      </w:r>
      <w:r>
        <w:t>, 96</w:t>
      </w:r>
    </w:p>
    <w:p w14:paraId="0FAF02D9" w14:textId="77777777" w:rsidR="008D6EE1" w:rsidRDefault="008D6EE1">
      <w:pPr>
        <w:pStyle w:val="ConsPlusNormal"/>
        <w:spacing w:before="220"/>
        <w:ind w:firstLine="540"/>
        <w:jc w:val="both"/>
      </w:pPr>
      <w:r>
        <w:rPr>
          <w:b/>
        </w:rPr>
        <w:t>Простой локомотива в нерабочем состоянии</w:t>
      </w:r>
      <w:r>
        <w:t>, 117</w:t>
      </w:r>
    </w:p>
    <w:p w14:paraId="480CFA06" w14:textId="77777777" w:rsidR="008D6EE1" w:rsidRDefault="008D6EE1">
      <w:pPr>
        <w:pStyle w:val="ConsPlusNormal"/>
        <w:spacing w:before="220"/>
        <w:ind w:firstLine="540"/>
        <w:jc w:val="both"/>
      </w:pPr>
      <w:r>
        <w:rPr>
          <w:b/>
        </w:rPr>
        <w:t>Простой локомотива в рабочем состоянии</w:t>
      </w:r>
      <w:r>
        <w:t>, 117</w:t>
      </w:r>
    </w:p>
    <w:p w14:paraId="34E0A50D" w14:textId="77777777" w:rsidR="008D6EE1" w:rsidRDefault="008D6EE1">
      <w:pPr>
        <w:pStyle w:val="ConsPlusNormal"/>
        <w:spacing w:before="220"/>
        <w:ind w:firstLine="540"/>
        <w:jc w:val="both"/>
      </w:pPr>
      <w:proofErr w:type="spellStart"/>
      <w:r>
        <w:rPr>
          <w:b/>
        </w:rPr>
        <w:t>Противодеформационные</w:t>
      </w:r>
      <w:proofErr w:type="spellEnd"/>
      <w:r>
        <w:rPr>
          <w:b/>
        </w:rPr>
        <w:t xml:space="preserve"> сооружения</w:t>
      </w:r>
      <w:r>
        <w:t>, 417</w:t>
      </w:r>
    </w:p>
    <w:p w14:paraId="2928BAA4" w14:textId="77777777" w:rsidR="008D6EE1" w:rsidRDefault="008D6EE1">
      <w:pPr>
        <w:pStyle w:val="ConsPlusNormal"/>
        <w:spacing w:before="220"/>
        <w:ind w:firstLine="540"/>
        <w:jc w:val="both"/>
      </w:pPr>
      <w:proofErr w:type="spellStart"/>
      <w:r>
        <w:rPr>
          <w:b/>
        </w:rPr>
        <w:t>Противолавинная</w:t>
      </w:r>
      <w:proofErr w:type="spellEnd"/>
      <w:r>
        <w:rPr>
          <w:b/>
        </w:rPr>
        <w:t xml:space="preserve"> защита</w:t>
      </w:r>
      <w:r>
        <w:t>, 288</w:t>
      </w:r>
    </w:p>
    <w:p w14:paraId="1A8CF408" w14:textId="77777777" w:rsidR="008D6EE1" w:rsidRDefault="008D6EE1">
      <w:pPr>
        <w:pStyle w:val="ConsPlusNormal"/>
        <w:spacing w:before="220"/>
        <w:ind w:firstLine="540"/>
        <w:jc w:val="both"/>
      </w:pPr>
      <w:r>
        <w:rPr>
          <w:b/>
        </w:rPr>
        <w:t>Противооползневая защита</w:t>
      </w:r>
      <w:r>
        <w:t>, 283</w:t>
      </w:r>
    </w:p>
    <w:p w14:paraId="2C7A9134" w14:textId="77777777" w:rsidR="008D6EE1" w:rsidRDefault="008D6EE1">
      <w:pPr>
        <w:pStyle w:val="ConsPlusNormal"/>
        <w:spacing w:before="220"/>
        <w:ind w:firstLine="540"/>
        <w:jc w:val="both"/>
      </w:pPr>
      <w:r>
        <w:rPr>
          <w:b/>
        </w:rPr>
        <w:t>Противопожарная пропаганда</w:t>
      </w:r>
      <w:r>
        <w:t>, 325</w:t>
      </w:r>
    </w:p>
    <w:p w14:paraId="75213780" w14:textId="77777777" w:rsidR="008D6EE1" w:rsidRDefault="008D6EE1">
      <w:pPr>
        <w:pStyle w:val="ConsPlusNormal"/>
        <w:spacing w:before="220"/>
        <w:ind w:firstLine="540"/>
        <w:jc w:val="both"/>
      </w:pPr>
      <w:r>
        <w:rPr>
          <w:b/>
        </w:rPr>
        <w:t>Противопожарный режим</w:t>
      </w:r>
      <w:r>
        <w:t>, 323</w:t>
      </w:r>
    </w:p>
    <w:p w14:paraId="165B31DF" w14:textId="77777777" w:rsidR="008D6EE1" w:rsidRDefault="008D6EE1">
      <w:pPr>
        <w:pStyle w:val="ConsPlusNormal"/>
        <w:spacing w:before="220"/>
        <w:ind w:firstLine="540"/>
        <w:jc w:val="both"/>
      </w:pPr>
      <w:r>
        <w:rPr>
          <w:b/>
        </w:rPr>
        <w:t>Противоселевая защита</w:t>
      </w:r>
      <w:r>
        <w:t>, 287</w:t>
      </w:r>
    </w:p>
    <w:p w14:paraId="439501F7" w14:textId="77777777" w:rsidR="008D6EE1" w:rsidRDefault="008D6EE1">
      <w:pPr>
        <w:pStyle w:val="ConsPlusNormal"/>
        <w:spacing w:before="220"/>
        <w:ind w:firstLine="540"/>
        <w:jc w:val="both"/>
      </w:pPr>
      <w:proofErr w:type="spellStart"/>
      <w:r>
        <w:rPr>
          <w:b/>
        </w:rPr>
        <w:t>Противошерстное</w:t>
      </w:r>
      <w:proofErr w:type="spellEnd"/>
      <w:r>
        <w:rPr>
          <w:b/>
        </w:rPr>
        <w:t xml:space="preserve"> движение</w:t>
      </w:r>
      <w:r>
        <w:t>, 498</w:t>
      </w:r>
    </w:p>
    <w:p w14:paraId="46794549" w14:textId="77777777" w:rsidR="008D6EE1" w:rsidRDefault="008D6EE1">
      <w:pPr>
        <w:pStyle w:val="ConsPlusNormal"/>
        <w:spacing w:before="220"/>
        <w:ind w:firstLine="540"/>
        <w:jc w:val="both"/>
      </w:pPr>
      <w:proofErr w:type="spellStart"/>
      <w:r>
        <w:rPr>
          <w:b/>
        </w:rPr>
        <w:t>Противоюзная</w:t>
      </w:r>
      <w:proofErr w:type="spellEnd"/>
      <w:r>
        <w:rPr>
          <w:b/>
        </w:rPr>
        <w:t xml:space="preserve"> система</w:t>
      </w:r>
      <w:r>
        <w:t>, 664</w:t>
      </w:r>
    </w:p>
    <w:p w14:paraId="3563D238" w14:textId="77777777" w:rsidR="008D6EE1" w:rsidRDefault="008D6EE1">
      <w:pPr>
        <w:pStyle w:val="ConsPlusNormal"/>
        <w:spacing w:before="220"/>
        <w:ind w:firstLine="540"/>
        <w:jc w:val="both"/>
      </w:pPr>
      <w:r>
        <w:rPr>
          <w:b/>
        </w:rPr>
        <w:t>Протокол испытаний</w:t>
      </w:r>
      <w:r>
        <w:t>, 951</w:t>
      </w:r>
    </w:p>
    <w:p w14:paraId="518479DF" w14:textId="77777777" w:rsidR="008D6EE1" w:rsidRDefault="008D6EE1">
      <w:pPr>
        <w:pStyle w:val="ConsPlusNormal"/>
        <w:spacing w:before="220"/>
        <w:ind w:firstLine="540"/>
        <w:jc w:val="both"/>
      </w:pPr>
      <w:r>
        <w:rPr>
          <w:b/>
        </w:rPr>
        <w:t>Прототип</w:t>
      </w:r>
      <w:r>
        <w:t>, 828</w:t>
      </w:r>
    </w:p>
    <w:p w14:paraId="62443D72" w14:textId="77777777" w:rsidR="008D6EE1" w:rsidRDefault="008D6EE1">
      <w:pPr>
        <w:pStyle w:val="ConsPlusNormal"/>
        <w:spacing w:before="220"/>
        <w:ind w:firstLine="540"/>
        <w:jc w:val="both"/>
      </w:pPr>
      <w:r>
        <w:rPr>
          <w:b/>
        </w:rPr>
        <w:t>Профессиональный риск</w:t>
      </w:r>
      <w:r>
        <w:t>, 304</w:t>
      </w:r>
    </w:p>
    <w:p w14:paraId="6EF62BA8" w14:textId="77777777" w:rsidR="008D6EE1" w:rsidRDefault="008D6EE1">
      <w:pPr>
        <w:pStyle w:val="ConsPlusNormal"/>
        <w:spacing w:before="220"/>
        <w:ind w:firstLine="540"/>
        <w:jc w:val="both"/>
      </w:pPr>
      <w:r>
        <w:rPr>
          <w:b/>
        </w:rPr>
        <w:lastRenderedPageBreak/>
        <w:t>Профилактика пожаров</w:t>
      </w:r>
      <w:r>
        <w:t>, 324</w:t>
      </w:r>
    </w:p>
    <w:p w14:paraId="74F5C5C9" w14:textId="77777777" w:rsidR="008D6EE1" w:rsidRDefault="008D6EE1">
      <w:pPr>
        <w:pStyle w:val="ConsPlusNormal"/>
        <w:spacing w:before="220"/>
        <w:ind w:firstLine="540"/>
        <w:jc w:val="both"/>
      </w:pPr>
      <w:r>
        <w:rPr>
          <w:b/>
        </w:rPr>
        <w:t>Профилактические меры</w:t>
      </w:r>
      <w:r>
        <w:t xml:space="preserve"> &lt;безопасность движения&gt;, 254</w:t>
      </w:r>
    </w:p>
    <w:p w14:paraId="13B1B6AB" w14:textId="77777777" w:rsidR="008D6EE1" w:rsidRDefault="008D6EE1">
      <w:pPr>
        <w:pStyle w:val="ConsPlusNormal"/>
        <w:spacing w:before="220"/>
        <w:ind w:firstLine="540"/>
        <w:jc w:val="both"/>
      </w:pPr>
      <w:r>
        <w:rPr>
          <w:b/>
        </w:rPr>
        <w:t>Профилактический подогрев (проводов железнодорожной тяговой сети [линии электропередачи]</w:t>
      </w:r>
      <w:r>
        <w:t>, 473</w:t>
      </w:r>
    </w:p>
    <w:p w14:paraId="23B98155" w14:textId="77777777" w:rsidR="008D6EE1" w:rsidRDefault="008D6EE1">
      <w:pPr>
        <w:pStyle w:val="ConsPlusNormal"/>
        <w:spacing w:before="220"/>
        <w:ind w:firstLine="540"/>
        <w:jc w:val="both"/>
      </w:pPr>
      <w:r>
        <w:rPr>
          <w:b/>
        </w:rPr>
        <w:t>Профилированный вытяжной путь</w:t>
      </w:r>
      <w:r>
        <w:t>, 395</w:t>
      </w:r>
    </w:p>
    <w:p w14:paraId="1EA37119" w14:textId="77777777" w:rsidR="008D6EE1" w:rsidRDefault="008D6EE1">
      <w:pPr>
        <w:pStyle w:val="ConsPlusNormal"/>
        <w:spacing w:before="220"/>
        <w:ind w:firstLine="540"/>
        <w:jc w:val="both"/>
      </w:pPr>
      <w:r>
        <w:rPr>
          <w:b/>
        </w:rPr>
        <w:t>Проходной светофор</w:t>
      </w:r>
      <w:r>
        <w:t>, 481</w:t>
      </w:r>
    </w:p>
    <w:p w14:paraId="7F36900A" w14:textId="77777777" w:rsidR="008D6EE1" w:rsidRDefault="008D6EE1">
      <w:pPr>
        <w:pStyle w:val="ConsPlusNormal"/>
        <w:spacing w:before="220"/>
        <w:ind w:firstLine="540"/>
        <w:jc w:val="both"/>
      </w:pPr>
      <w:r>
        <w:rPr>
          <w:b/>
        </w:rPr>
        <w:t>Процедура</w:t>
      </w:r>
      <w:r>
        <w:t>, 908</w:t>
      </w:r>
    </w:p>
    <w:p w14:paraId="6B40C62B" w14:textId="77777777" w:rsidR="008D6EE1" w:rsidRDefault="008D6EE1">
      <w:pPr>
        <w:pStyle w:val="ConsPlusNormal"/>
        <w:spacing w:before="220"/>
        <w:ind w:firstLine="540"/>
        <w:jc w:val="both"/>
      </w:pPr>
      <w:r>
        <w:rPr>
          <w:b/>
        </w:rPr>
        <w:t>Процент порожнего пробега к груженому</w:t>
      </w:r>
      <w:r>
        <w:t>, 95</w:t>
      </w:r>
    </w:p>
    <w:p w14:paraId="2EFF4740" w14:textId="77777777" w:rsidR="008D6EE1" w:rsidRDefault="008D6EE1">
      <w:pPr>
        <w:pStyle w:val="ConsPlusNormal"/>
        <w:spacing w:before="220"/>
        <w:ind w:firstLine="540"/>
        <w:jc w:val="both"/>
      </w:pPr>
      <w:r>
        <w:rPr>
          <w:b/>
        </w:rPr>
        <w:t>Процент порожнего пробега к общему</w:t>
      </w:r>
      <w:r>
        <w:t>, 95</w:t>
      </w:r>
    </w:p>
    <w:p w14:paraId="125D1DD2" w14:textId="77777777" w:rsidR="008D6EE1" w:rsidRDefault="008D6EE1">
      <w:pPr>
        <w:pStyle w:val="ConsPlusNormal"/>
        <w:spacing w:before="220"/>
        <w:ind w:firstLine="540"/>
        <w:jc w:val="both"/>
      </w:pPr>
      <w:r>
        <w:rPr>
          <w:b/>
        </w:rPr>
        <w:t>Процесс основной</w:t>
      </w:r>
      <w:r>
        <w:t>, 898</w:t>
      </w:r>
    </w:p>
    <w:p w14:paraId="194DC447" w14:textId="77777777" w:rsidR="008D6EE1" w:rsidRDefault="008D6EE1">
      <w:pPr>
        <w:pStyle w:val="ConsPlusNormal"/>
        <w:spacing w:before="220"/>
        <w:ind w:firstLine="540"/>
        <w:jc w:val="both"/>
      </w:pPr>
      <w:r>
        <w:rPr>
          <w:b/>
        </w:rPr>
        <w:t>Процесс сквозной</w:t>
      </w:r>
      <w:r>
        <w:t>, 900</w:t>
      </w:r>
    </w:p>
    <w:p w14:paraId="576F9A1A" w14:textId="77777777" w:rsidR="008D6EE1" w:rsidRDefault="008D6EE1">
      <w:pPr>
        <w:pStyle w:val="ConsPlusNormal"/>
        <w:spacing w:before="220"/>
        <w:ind w:firstLine="540"/>
        <w:jc w:val="both"/>
      </w:pPr>
      <w:r>
        <w:rPr>
          <w:b/>
        </w:rPr>
        <w:t>Процесс управленческий</w:t>
      </w:r>
      <w:r>
        <w:t>, 898</w:t>
      </w:r>
    </w:p>
    <w:p w14:paraId="6F77CE21" w14:textId="77777777" w:rsidR="008D6EE1" w:rsidRDefault="008D6EE1">
      <w:pPr>
        <w:pStyle w:val="ConsPlusNormal"/>
        <w:spacing w:before="220"/>
        <w:ind w:firstLine="540"/>
        <w:jc w:val="both"/>
      </w:pPr>
      <w:r>
        <w:rPr>
          <w:b/>
        </w:rPr>
        <w:t>Процессная метрика</w:t>
      </w:r>
      <w:r>
        <w:t>, 832</w:t>
      </w:r>
    </w:p>
    <w:p w14:paraId="622BBD66" w14:textId="77777777" w:rsidR="008D6EE1" w:rsidRDefault="008D6EE1">
      <w:pPr>
        <w:pStyle w:val="ConsPlusNormal"/>
        <w:spacing w:before="220"/>
        <w:ind w:firstLine="540"/>
        <w:jc w:val="both"/>
      </w:pPr>
      <w:r>
        <w:rPr>
          <w:b/>
        </w:rPr>
        <w:t>Процессно-ориентированное управление</w:t>
      </w:r>
      <w:r>
        <w:t>, 901</w:t>
      </w:r>
    </w:p>
    <w:p w14:paraId="430DE42C" w14:textId="77777777" w:rsidR="008D6EE1" w:rsidRDefault="008D6EE1">
      <w:pPr>
        <w:pStyle w:val="ConsPlusNormal"/>
        <w:spacing w:before="220"/>
        <w:ind w:firstLine="540"/>
        <w:jc w:val="both"/>
      </w:pPr>
      <w:r>
        <w:rPr>
          <w:b/>
        </w:rPr>
        <w:t>Процессные инновации</w:t>
      </w:r>
      <w:r>
        <w:t>, 147</w:t>
      </w:r>
    </w:p>
    <w:p w14:paraId="06F737F7" w14:textId="77777777" w:rsidR="008D6EE1" w:rsidRDefault="008D6EE1">
      <w:pPr>
        <w:pStyle w:val="ConsPlusNormal"/>
        <w:spacing w:before="220"/>
        <w:ind w:firstLine="540"/>
        <w:jc w:val="both"/>
      </w:pPr>
      <w:r>
        <w:rPr>
          <w:b/>
        </w:rPr>
        <w:t>Процессный подход</w:t>
      </w:r>
      <w:r>
        <w:t>, 901</w:t>
      </w:r>
    </w:p>
    <w:p w14:paraId="552AB940" w14:textId="77777777" w:rsidR="008D6EE1" w:rsidRDefault="008D6EE1">
      <w:pPr>
        <w:pStyle w:val="ConsPlusNormal"/>
        <w:spacing w:before="220"/>
        <w:ind w:firstLine="540"/>
        <w:jc w:val="both"/>
      </w:pPr>
      <w:r>
        <w:rPr>
          <w:b/>
        </w:rPr>
        <w:t>Процесс-поставщик</w:t>
      </w:r>
      <w:r>
        <w:t>, 901</w:t>
      </w:r>
    </w:p>
    <w:p w14:paraId="6311A0C4" w14:textId="77777777" w:rsidR="008D6EE1" w:rsidRDefault="008D6EE1">
      <w:pPr>
        <w:pStyle w:val="ConsPlusNormal"/>
        <w:spacing w:before="220"/>
        <w:ind w:firstLine="540"/>
        <w:jc w:val="both"/>
      </w:pPr>
      <w:r>
        <w:rPr>
          <w:b/>
        </w:rPr>
        <w:t>Процесс-потребитель</w:t>
      </w:r>
      <w:r>
        <w:t>, 901</w:t>
      </w:r>
    </w:p>
    <w:p w14:paraId="36517B36" w14:textId="77777777" w:rsidR="008D6EE1" w:rsidRDefault="008D6EE1">
      <w:pPr>
        <w:pStyle w:val="ConsPlusNormal"/>
        <w:spacing w:before="220"/>
        <w:ind w:firstLine="540"/>
        <w:jc w:val="both"/>
      </w:pPr>
      <w:r>
        <w:rPr>
          <w:b/>
        </w:rPr>
        <w:t>Процессы управления качеством [менеджмента качества]</w:t>
      </w:r>
      <w:r>
        <w:t>, 907</w:t>
      </w:r>
    </w:p>
    <w:p w14:paraId="6EF091B1" w14:textId="77777777" w:rsidR="008D6EE1" w:rsidRDefault="008D6EE1">
      <w:pPr>
        <w:pStyle w:val="ConsPlusNormal"/>
        <w:spacing w:before="220"/>
        <w:ind w:firstLine="540"/>
        <w:jc w:val="both"/>
      </w:pPr>
      <w:r>
        <w:rPr>
          <w:b/>
        </w:rPr>
        <w:t>Прочность грунтов земляного полотна</w:t>
      </w:r>
      <w:r>
        <w:t>, 416</w:t>
      </w:r>
    </w:p>
    <w:p w14:paraId="1E1233A8" w14:textId="77777777" w:rsidR="008D6EE1" w:rsidRDefault="008D6EE1">
      <w:pPr>
        <w:pStyle w:val="ConsPlusNormal"/>
        <w:spacing w:before="220"/>
        <w:ind w:firstLine="540"/>
        <w:jc w:val="both"/>
      </w:pPr>
      <w:r>
        <w:rPr>
          <w:b/>
        </w:rPr>
        <w:t>Прямое измерение</w:t>
      </w:r>
      <w:r>
        <w:t>, 200</w:t>
      </w:r>
    </w:p>
    <w:p w14:paraId="3B546D5A" w14:textId="77777777" w:rsidR="008D6EE1" w:rsidRDefault="008D6EE1">
      <w:pPr>
        <w:pStyle w:val="ConsPlusNormal"/>
        <w:spacing w:before="220"/>
        <w:ind w:firstLine="540"/>
        <w:jc w:val="both"/>
      </w:pPr>
      <w:r>
        <w:rPr>
          <w:b/>
        </w:rPr>
        <w:t>Прямое применение международного [регионального] стандарта</w:t>
      </w:r>
      <w:r>
        <w:t>, 184</w:t>
      </w:r>
    </w:p>
    <w:p w14:paraId="30F3EDD0" w14:textId="77777777" w:rsidR="008D6EE1" w:rsidRDefault="008D6EE1">
      <w:pPr>
        <w:pStyle w:val="ConsPlusNormal"/>
        <w:spacing w:before="220"/>
        <w:ind w:firstLine="540"/>
        <w:jc w:val="both"/>
      </w:pPr>
      <w:r>
        <w:rPr>
          <w:b/>
        </w:rPr>
        <w:t>Прямой фиксатор контактного провода (железнодорожной контактной сети)</w:t>
      </w:r>
      <w:r>
        <w:t>, 451</w:t>
      </w:r>
    </w:p>
    <w:p w14:paraId="18F70F6B" w14:textId="77777777" w:rsidR="008D6EE1" w:rsidRDefault="008D6EE1">
      <w:pPr>
        <w:pStyle w:val="ConsPlusNormal"/>
        <w:spacing w:before="220"/>
        <w:ind w:firstLine="540"/>
        <w:jc w:val="both"/>
      </w:pPr>
      <w:r>
        <w:rPr>
          <w:b/>
        </w:rPr>
        <w:t>Проектный технический комитет по стандартизации</w:t>
      </w:r>
      <w:r>
        <w:t>, 170</w:t>
      </w:r>
    </w:p>
    <w:p w14:paraId="591740F4" w14:textId="77777777" w:rsidR="008D6EE1" w:rsidRDefault="008D6EE1">
      <w:pPr>
        <w:pStyle w:val="ConsPlusNormal"/>
        <w:spacing w:before="220"/>
        <w:ind w:firstLine="540"/>
        <w:jc w:val="both"/>
      </w:pPr>
      <w:r>
        <w:rPr>
          <w:b/>
        </w:rPr>
        <w:t>Пункт технического обслуживания</w:t>
      </w:r>
      <w:r>
        <w:t>, 678</w:t>
      </w:r>
    </w:p>
    <w:p w14:paraId="6C23BC9C" w14:textId="77777777" w:rsidR="008D6EE1" w:rsidRDefault="008D6EE1">
      <w:pPr>
        <w:pStyle w:val="ConsPlusNormal"/>
        <w:spacing w:before="220"/>
        <w:ind w:firstLine="540"/>
        <w:jc w:val="both"/>
      </w:pPr>
      <w:r>
        <w:rPr>
          <w:b/>
        </w:rPr>
        <w:t>Пункты технического обслуживания локомотивов</w:t>
      </w:r>
      <w:r>
        <w:t>, 584</w:t>
      </w:r>
    </w:p>
    <w:p w14:paraId="3207A30F" w14:textId="77777777" w:rsidR="008D6EE1" w:rsidRDefault="008D6EE1">
      <w:pPr>
        <w:pStyle w:val="ConsPlusNormal"/>
        <w:spacing w:before="220"/>
        <w:ind w:firstLine="540"/>
        <w:jc w:val="both"/>
      </w:pPr>
      <w:r>
        <w:rPr>
          <w:b/>
        </w:rPr>
        <w:t>Пульт руководителя станционной двухсторонней парковой связи;</w:t>
      </w:r>
      <w:r>
        <w:t xml:space="preserve"> ПР СДПС, 547</w:t>
      </w:r>
    </w:p>
    <w:p w14:paraId="6A074FFC" w14:textId="77777777" w:rsidR="008D6EE1" w:rsidRDefault="008D6EE1">
      <w:pPr>
        <w:pStyle w:val="ConsPlusNormal"/>
        <w:spacing w:before="220"/>
        <w:ind w:firstLine="540"/>
        <w:jc w:val="both"/>
      </w:pPr>
      <w:r>
        <w:rPr>
          <w:b/>
        </w:rPr>
        <w:t>Пульт управления машиниста</w:t>
      </w:r>
      <w:r>
        <w:t>, 614</w:t>
      </w:r>
    </w:p>
    <w:p w14:paraId="35947913" w14:textId="77777777" w:rsidR="008D6EE1" w:rsidRDefault="008D6EE1">
      <w:pPr>
        <w:pStyle w:val="ConsPlusNormal"/>
        <w:spacing w:before="220"/>
        <w:ind w:firstLine="540"/>
        <w:jc w:val="both"/>
      </w:pPr>
      <w:r>
        <w:rPr>
          <w:b/>
        </w:rPr>
        <w:t xml:space="preserve">Пульт управления электрическим оборудованием железнодорожного </w:t>
      </w:r>
      <w:proofErr w:type="spellStart"/>
      <w:r>
        <w:rPr>
          <w:b/>
        </w:rPr>
        <w:t>нетягового</w:t>
      </w:r>
      <w:proofErr w:type="spellEnd"/>
      <w:r>
        <w:rPr>
          <w:b/>
        </w:rPr>
        <w:t xml:space="preserve"> подвижного состава</w:t>
      </w:r>
      <w:r>
        <w:t>, 645</w:t>
      </w:r>
    </w:p>
    <w:p w14:paraId="1BF5916A" w14:textId="77777777" w:rsidR="008D6EE1" w:rsidRDefault="008D6EE1">
      <w:pPr>
        <w:pStyle w:val="ConsPlusNormal"/>
        <w:spacing w:before="220"/>
        <w:ind w:firstLine="540"/>
        <w:jc w:val="both"/>
      </w:pPr>
      <w:r>
        <w:rPr>
          <w:b/>
        </w:rPr>
        <w:t>Пункт группировки (станции стыкования)</w:t>
      </w:r>
      <w:r>
        <w:t>, 467</w:t>
      </w:r>
    </w:p>
    <w:p w14:paraId="36D85C3C" w14:textId="77777777" w:rsidR="008D6EE1" w:rsidRDefault="008D6EE1">
      <w:pPr>
        <w:pStyle w:val="ConsPlusNormal"/>
        <w:spacing w:before="220"/>
        <w:ind w:firstLine="540"/>
        <w:jc w:val="both"/>
      </w:pPr>
      <w:r>
        <w:rPr>
          <w:b/>
        </w:rPr>
        <w:lastRenderedPageBreak/>
        <w:t>Пункт параллельного соединения (железнодорожной) контактной сети</w:t>
      </w:r>
      <w:r>
        <w:t>, 466</w:t>
      </w:r>
    </w:p>
    <w:p w14:paraId="255743A3" w14:textId="77777777" w:rsidR="008D6EE1" w:rsidRDefault="008D6EE1">
      <w:pPr>
        <w:pStyle w:val="ConsPlusNormal"/>
        <w:spacing w:before="220"/>
        <w:ind w:firstLine="540"/>
        <w:jc w:val="both"/>
      </w:pPr>
      <w:r>
        <w:rPr>
          <w:b/>
        </w:rPr>
        <w:t>Пункт подключения пассажирских вагонов</w:t>
      </w:r>
      <w:r>
        <w:t>, 466</w:t>
      </w:r>
    </w:p>
    <w:p w14:paraId="1FCA95E4" w14:textId="77777777" w:rsidR="008D6EE1" w:rsidRDefault="008D6EE1">
      <w:pPr>
        <w:pStyle w:val="ConsPlusNormal"/>
        <w:spacing w:before="220"/>
        <w:ind w:firstLine="540"/>
        <w:jc w:val="both"/>
      </w:pPr>
      <w:r>
        <w:rPr>
          <w:b/>
        </w:rPr>
        <w:t>Пункт преобразования напряжения</w:t>
      </w:r>
      <w:r>
        <w:t>, 467</w:t>
      </w:r>
    </w:p>
    <w:p w14:paraId="39E4FEDB" w14:textId="77777777" w:rsidR="008D6EE1" w:rsidRDefault="008D6EE1">
      <w:pPr>
        <w:pStyle w:val="ConsPlusNormal"/>
        <w:spacing w:before="220"/>
        <w:ind w:firstLine="540"/>
        <w:jc w:val="both"/>
      </w:pPr>
      <w:r>
        <w:rPr>
          <w:b/>
        </w:rPr>
        <w:t>Провайдер процесса урегулирования спорных вопросов</w:t>
      </w:r>
      <w:r>
        <w:t>, 890</w:t>
      </w:r>
    </w:p>
    <w:p w14:paraId="2111E5C9" w14:textId="77777777" w:rsidR="008D6EE1" w:rsidRDefault="008D6EE1">
      <w:pPr>
        <w:pStyle w:val="ConsPlusNormal"/>
        <w:spacing w:before="220"/>
        <w:ind w:firstLine="540"/>
        <w:jc w:val="both"/>
      </w:pPr>
      <w:r>
        <w:rPr>
          <w:b/>
        </w:rPr>
        <w:t>Путевая машина</w:t>
      </w:r>
      <w:r>
        <w:t>, 657</w:t>
      </w:r>
    </w:p>
    <w:p w14:paraId="46A91BC6" w14:textId="77777777" w:rsidR="008D6EE1" w:rsidRDefault="008D6EE1">
      <w:pPr>
        <w:pStyle w:val="ConsPlusNormal"/>
        <w:spacing w:before="220"/>
        <w:ind w:firstLine="540"/>
        <w:jc w:val="both"/>
      </w:pPr>
      <w:r>
        <w:rPr>
          <w:b/>
        </w:rPr>
        <w:t>Путевое оборудование</w:t>
      </w:r>
      <w:r>
        <w:t>, 402</w:t>
      </w:r>
    </w:p>
    <w:p w14:paraId="609B46E8" w14:textId="77777777" w:rsidR="008D6EE1" w:rsidRDefault="008D6EE1">
      <w:pPr>
        <w:pStyle w:val="ConsPlusNormal"/>
        <w:spacing w:before="220"/>
        <w:ind w:firstLine="540"/>
        <w:jc w:val="both"/>
      </w:pPr>
      <w:r>
        <w:rPr>
          <w:b/>
        </w:rPr>
        <w:t>Путевое развитие железнодорожной станции</w:t>
      </w:r>
      <w:r>
        <w:t>, 585</w:t>
      </w:r>
    </w:p>
    <w:p w14:paraId="3FFC132A" w14:textId="77777777" w:rsidR="008D6EE1" w:rsidRDefault="008D6EE1">
      <w:pPr>
        <w:pStyle w:val="ConsPlusNormal"/>
        <w:spacing w:before="220"/>
        <w:ind w:firstLine="540"/>
        <w:jc w:val="both"/>
      </w:pPr>
      <w:r>
        <w:rPr>
          <w:b/>
        </w:rPr>
        <w:t>Путевое хозяйство</w:t>
      </w:r>
      <w:r>
        <w:t>, 402</w:t>
      </w:r>
    </w:p>
    <w:p w14:paraId="447806C7" w14:textId="77777777" w:rsidR="008D6EE1" w:rsidRDefault="008D6EE1">
      <w:pPr>
        <w:pStyle w:val="ConsPlusNormal"/>
        <w:spacing w:before="220"/>
        <w:ind w:firstLine="540"/>
        <w:jc w:val="both"/>
      </w:pPr>
      <w:r>
        <w:rPr>
          <w:b/>
        </w:rPr>
        <w:t>Путевой автостоп</w:t>
      </w:r>
      <w:r>
        <w:t>, 486</w:t>
      </w:r>
    </w:p>
    <w:p w14:paraId="4BA8D5F0" w14:textId="77777777" w:rsidR="008D6EE1" w:rsidRDefault="008D6EE1">
      <w:pPr>
        <w:pStyle w:val="ConsPlusNormal"/>
        <w:spacing w:before="220"/>
        <w:ind w:firstLine="540"/>
        <w:jc w:val="both"/>
      </w:pPr>
      <w:r>
        <w:rPr>
          <w:b/>
        </w:rPr>
        <w:t>Путевой знак</w:t>
      </w:r>
      <w:r>
        <w:t>, 400</w:t>
      </w:r>
    </w:p>
    <w:p w14:paraId="27242344" w14:textId="77777777" w:rsidR="008D6EE1" w:rsidRDefault="008D6EE1">
      <w:pPr>
        <w:pStyle w:val="ConsPlusNormal"/>
        <w:spacing w:before="220"/>
        <w:ind w:firstLine="540"/>
        <w:jc w:val="both"/>
      </w:pPr>
      <w:r>
        <w:rPr>
          <w:b/>
        </w:rPr>
        <w:t>Путевой пост</w:t>
      </w:r>
      <w:r>
        <w:t>, 476</w:t>
      </w:r>
    </w:p>
    <w:p w14:paraId="3069C1B1" w14:textId="77777777" w:rsidR="008D6EE1" w:rsidRDefault="008D6EE1">
      <w:pPr>
        <w:pStyle w:val="ConsPlusNormal"/>
        <w:spacing w:before="220"/>
        <w:ind w:firstLine="540"/>
        <w:jc w:val="both"/>
      </w:pPr>
      <w:r>
        <w:rPr>
          <w:b/>
        </w:rPr>
        <w:t>Путевой участок</w:t>
      </w:r>
      <w:r>
        <w:t>, 399</w:t>
      </w:r>
    </w:p>
    <w:p w14:paraId="643882E8" w14:textId="77777777" w:rsidR="008D6EE1" w:rsidRDefault="008D6EE1">
      <w:pPr>
        <w:pStyle w:val="ConsPlusNormal"/>
        <w:spacing w:before="220"/>
        <w:ind w:firstLine="540"/>
        <w:jc w:val="both"/>
      </w:pPr>
      <w:r>
        <w:rPr>
          <w:b/>
        </w:rPr>
        <w:t>Путевой шлейф</w:t>
      </w:r>
      <w:r>
        <w:t>, 488</w:t>
      </w:r>
    </w:p>
    <w:p w14:paraId="6702F5CA" w14:textId="77777777" w:rsidR="008D6EE1" w:rsidRDefault="008D6EE1">
      <w:pPr>
        <w:pStyle w:val="ConsPlusNormal"/>
        <w:spacing w:before="220"/>
        <w:ind w:firstLine="540"/>
        <w:jc w:val="both"/>
      </w:pPr>
      <w:r>
        <w:rPr>
          <w:b/>
        </w:rPr>
        <w:t>Путевой ящик</w:t>
      </w:r>
      <w:r>
        <w:t>, 488</w:t>
      </w:r>
    </w:p>
    <w:p w14:paraId="779C3BB8" w14:textId="77777777" w:rsidR="008D6EE1" w:rsidRDefault="008D6EE1">
      <w:pPr>
        <w:pStyle w:val="ConsPlusNormal"/>
        <w:spacing w:before="220"/>
        <w:ind w:firstLine="540"/>
        <w:jc w:val="both"/>
      </w:pPr>
      <w:r>
        <w:rPr>
          <w:b/>
        </w:rPr>
        <w:t>Путевые работы</w:t>
      </w:r>
      <w:r>
        <w:t>, 402</w:t>
      </w:r>
    </w:p>
    <w:p w14:paraId="3FABECEB" w14:textId="77777777" w:rsidR="008D6EE1" w:rsidRDefault="008D6EE1">
      <w:pPr>
        <w:pStyle w:val="ConsPlusNormal"/>
        <w:spacing w:before="220"/>
        <w:ind w:firstLine="540"/>
        <w:jc w:val="both"/>
      </w:pPr>
      <w:r>
        <w:rPr>
          <w:b/>
        </w:rPr>
        <w:t>Путеизмерительный вагон</w:t>
      </w:r>
      <w:r>
        <w:t>, 648</w:t>
      </w:r>
    </w:p>
    <w:p w14:paraId="41ACBC94" w14:textId="77777777" w:rsidR="008D6EE1" w:rsidRDefault="008D6EE1">
      <w:pPr>
        <w:pStyle w:val="ConsPlusNormal"/>
        <w:spacing w:before="220"/>
        <w:ind w:firstLine="540"/>
        <w:jc w:val="both"/>
      </w:pPr>
      <w:r>
        <w:rPr>
          <w:b/>
        </w:rPr>
        <w:t>Путепровод пешеходный</w:t>
      </w:r>
      <w:r>
        <w:t>, 419</w:t>
      </w:r>
    </w:p>
    <w:p w14:paraId="1ACB3F01" w14:textId="77777777" w:rsidR="008D6EE1" w:rsidRDefault="008D6EE1">
      <w:pPr>
        <w:pStyle w:val="ConsPlusNormal"/>
        <w:spacing w:before="220"/>
        <w:ind w:firstLine="540"/>
        <w:jc w:val="both"/>
      </w:pPr>
      <w:r>
        <w:rPr>
          <w:b/>
        </w:rPr>
        <w:t>Пути обгонные</w:t>
      </w:r>
      <w:r>
        <w:t>, 397</w:t>
      </w:r>
    </w:p>
    <w:p w14:paraId="023CB68D" w14:textId="77777777" w:rsidR="008D6EE1" w:rsidRDefault="008D6EE1">
      <w:pPr>
        <w:pStyle w:val="ConsPlusNormal"/>
        <w:spacing w:before="220"/>
        <w:ind w:firstLine="540"/>
        <w:jc w:val="both"/>
      </w:pPr>
      <w:r>
        <w:rPr>
          <w:b/>
        </w:rPr>
        <w:t>Пути погрузочно-выгрузочные</w:t>
      </w:r>
      <w:r>
        <w:t>, 397</w:t>
      </w:r>
    </w:p>
    <w:p w14:paraId="6E33E0A3" w14:textId="77777777" w:rsidR="008D6EE1" w:rsidRDefault="008D6EE1">
      <w:pPr>
        <w:pStyle w:val="ConsPlusNormal"/>
        <w:spacing w:before="220"/>
        <w:ind w:firstLine="540"/>
        <w:jc w:val="both"/>
      </w:pPr>
      <w:r>
        <w:rPr>
          <w:b/>
        </w:rPr>
        <w:t>Пути прочие</w:t>
      </w:r>
      <w:r>
        <w:t>, 397</w:t>
      </w:r>
    </w:p>
    <w:p w14:paraId="573DCDDE" w14:textId="77777777" w:rsidR="008D6EE1" w:rsidRDefault="008D6EE1">
      <w:pPr>
        <w:pStyle w:val="ConsPlusNormal"/>
        <w:spacing w:before="220"/>
        <w:ind w:firstLine="540"/>
        <w:jc w:val="both"/>
      </w:pPr>
      <w:r>
        <w:rPr>
          <w:b/>
        </w:rPr>
        <w:t>Путь безостановочного пропуска</w:t>
      </w:r>
      <w:r>
        <w:t>, 394</w:t>
      </w:r>
    </w:p>
    <w:p w14:paraId="790FA9C4" w14:textId="77777777" w:rsidR="008D6EE1" w:rsidRDefault="008D6EE1">
      <w:pPr>
        <w:pStyle w:val="ConsPlusNormal"/>
        <w:spacing w:before="220"/>
        <w:ind w:firstLine="540"/>
        <w:jc w:val="both"/>
      </w:pPr>
      <w:r>
        <w:rPr>
          <w:b/>
        </w:rPr>
        <w:t>Путь боковой</w:t>
      </w:r>
      <w:r>
        <w:t>, 393</w:t>
      </w:r>
    </w:p>
    <w:p w14:paraId="68F0C886" w14:textId="77777777" w:rsidR="008D6EE1" w:rsidRDefault="008D6EE1">
      <w:pPr>
        <w:pStyle w:val="ConsPlusNormal"/>
        <w:spacing w:before="220"/>
        <w:ind w:firstLine="540"/>
        <w:jc w:val="both"/>
      </w:pPr>
      <w:r>
        <w:rPr>
          <w:b/>
        </w:rPr>
        <w:t>Путь надвига</w:t>
      </w:r>
      <w:r>
        <w:t>, 726</w:t>
      </w:r>
    </w:p>
    <w:p w14:paraId="7849B47D" w14:textId="77777777" w:rsidR="008D6EE1" w:rsidRDefault="008D6EE1">
      <w:pPr>
        <w:pStyle w:val="ConsPlusNormal"/>
        <w:spacing w:before="220"/>
        <w:ind w:firstLine="540"/>
        <w:jc w:val="both"/>
      </w:pPr>
      <w:r>
        <w:rPr>
          <w:b/>
        </w:rPr>
        <w:t>Пылевидный груз</w:t>
      </w:r>
      <w:r>
        <w:t>, 743</w:t>
      </w:r>
    </w:p>
    <w:p w14:paraId="3E9E0A42" w14:textId="77777777" w:rsidR="008D6EE1" w:rsidRDefault="008D6EE1">
      <w:pPr>
        <w:pStyle w:val="ConsPlusNormal"/>
        <w:spacing w:before="220"/>
        <w:ind w:firstLine="540"/>
        <w:jc w:val="both"/>
      </w:pPr>
      <w:r>
        <w:rPr>
          <w:b/>
        </w:rPr>
        <w:t>Пыльная [песчаная] буря</w:t>
      </w:r>
      <w:r>
        <w:t>, 291</w:t>
      </w:r>
    </w:p>
    <w:p w14:paraId="4FFC60B7" w14:textId="77777777" w:rsidR="008D6EE1" w:rsidRDefault="008D6EE1">
      <w:pPr>
        <w:pStyle w:val="ConsPlusNormal"/>
        <w:spacing w:before="220"/>
        <w:ind w:firstLine="540"/>
        <w:jc w:val="both"/>
      </w:pPr>
      <w:r>
        <w:rPr>
          <w:b/>
        </w:rPr>
        <w:t>Пятник вагона</w:t>
      </w:r>
      <w:r>
        <w:t>, 655</w:t>
      </w:r>
    </w:p>
    <w:p w14:paraId="2017250C" w14:textId="77777777" w:rsidR="008D6EE1" w:rsidRDefault="008D6EE1">
      <w:pPr>
        <w:pStyle w:val="ConsPlusNormal"/>
        <w:spacing w:before="220"/>
        <w:ind w:firstLine="540"/>
        <w:jc w:val="both"/>
      </w:pPr>
      <w:r>
        <w:rPr>
          <w:b/>
        </w:rPr>
        <w:t>Пятниковое место</w:t>
      </w:r>
      <w:r>
        <w:t>, 656</w:t>
      </w:r>
    </w:p>
    <w:p w14:paraId="32F50BA9" w14:textId="77777777" w:rsidR="008D6EE1" w:rsidRDefault="008D6EE1">
      <w:pPr>
        <w:pStyle w:val="ConsPlusNormal"/>
        <w:spacing w:before="220"/>
        <w:ind w:firstLine="540"/>
        <w:jc w:val="both"/>
      </w:pPr>
      <w:r>
        <w:rPr>
          <w:b/>
        </w:rPr>
        <w:t>Модернизация устройств АЛСН при обслуживании локомотивов без помощника машиниста</w:t>
      </w:r>
      <w:r>
        <w:t>, 623</w:t>
      </w:r>
    </w:p>
    <w:p w14:paraId="7DCD251D" w14:textId="77777777" w:rsidR="008D6EE1" w:rsidRDefault="008D6EE1">
      <w:pPr>
        <w:pStyle w:val="ConsPlusNormal"/>
        <w:spacing w:before="220"/>
        <w:ind w:firstLine="540"/>
        <w:jc w:val="both"/>
      </w:pPr>
      <w:r>
        <w:rPr>
          <w:b/>
        </w:rPr>
        <w:t>Работа</w:t>
      </w:r>
      <w:r>
        <w:t xml:space="preserve"> &lt;План НТР&gt;, 139</w:t>
      </w:r>
    </w:p>
    <w:p w14:paraId="4215B7C1" w14:textId="77777777" w:rsidR="008D6EE1" w:rsidRDefault="008D6EE1">
      <w:pPr>
        <w:pStyle w:val="ConsPlusNormal"/>
        <w:spacing w:before="220"/>
        <w:ind w:firstLine="540"/>
        <w:jc w:val="both"/>
      </w:pPr>
      <w:r>
        <w:rPr>
          <w:b/>
        </w:rPr>
        <w:lastRenderedPageBreak/>
        <w:t>Работа</w:t>
      </w:r>
      <w:r>
        <w:t xml:space="preserve"> &lt;программа цифровизации&gt;, 820</w:t>
      </w:r>
    </w:p>
    <w:p w14:paraId="56374872" w14:textId="77777777" w:rsidR="008D6EE1" w:rsidRDefault="008D6EE1">
      <w:pPr>
        <w:pStyle w:val="ConsPlusNormal"/>
        <w:spacing w:before="220"/>
        <w:ind w:firstLine="540"/>
        <w:jc w:val="both"/>
      </w:pPr>
      <w:r>
        <w:rPr>
          <w:b/>
        </w:rPr>
        <w:t>Работа дороги</w:t>
      </w:r>
      <w:r>
        <w:t xml:space="preserve"> &lt;ОСЖД&gt;, 58</w:t>
      </w:r>
    </w:p>
    <w:p w14:paraId="21E31562" w14:textId="77777777" w:rsidR="008D6EE1" w:rsidRDefault="008D6EE1">
      <w:pPr>
        <w:pStyle w:val="ConsPlusNormal"/>
        <w:spacing w:before="220"/>
        <w:ind w:firstLine="540"/>
        <w:jc w:val="both"/>
      </w:pPr>
      <w:r>
        <w:rPr>
          <w:b/>
        </w:rPr>
        <w:t>Работа локомотивов распределенной тягой</w:t>
      </w:r>
      <w:r>
        <w:t>, 108</w:t>
      </w:r>
    </w:p>
    <w:p w14:paraId="1FB80D85" w14:textId="77777777" w:rsidR="008D6EE1" w:rsidRDefault="008D6EE1">
      <w:pPr>
        <w:pStyle w:val="ConsPlusNormal"/>
        <w:spacing w:before="220"/>
        <w:ind w:firstLine="540"/>
        <w:jc w:val="both"/>
      </w:pPr>
      <w:r>
        <w:rPr>
          <w:b/>
        </w:rPr>
        <w:t>Работа по созданию программно-аппаратного комплекса;</w:t>
      </w:r>
      <w:r>
        <w:t xml:space="preserve"> ПАК &lt;План НТР&gt;, 141</w:t>
      </w:r>
    </w:p>
    <w:p w14:paraId="72EB74A4" w14:textId="77777777" w:rsidR="008D6EE1" w:rsidRDefault="008D6EE1">
      <w:pPr>
        <w:pStyle w:val="ConsPlusNormal"/>
        <w:spacing w:before="220"/>
        <w:ind w:firstLine="540"/>
        <w:jc w:val="both"/>
      </w:pPr>
      <w:r>
        <w:rPr>
          <w:b/>
        </w:rPr>
        <w:t>Работник</w:t>
      </w:r>
      <w:r>
        <w:t>, 888</w:t>
      </w:r>
    </w:p>
    <w:p w14:paraId="4DE6A2CD" w14:textId="77777777" w:rsidR="008D6EE1" w:rsidRDefault="008D6EE1">
      <w:pPr>
        <w:pStyle w:val="ConsPlusNormal"/>
        <w:spacing w:before="220"/>
        <w:ind w:firstLine="540"/>
        <w:jc w:val="both"/>
      </w:pPr>
      <w:r>
        <w:rPr>
          <w:b/>
        </w:rPr>
        <w:t>Работоспособное состояние (железнодорожной техники)</w:t>
      </w:r>
      <w:r>
        <w:t>, 785</w:t>
      </w:r>
    </w:p>
    <w:p w14:paraId="2400699E" w14:textId="77777777" w:rsidR="008D6EE1" w:rsidRDefault="008D6EE1">
      <w:pPr>
        <w:pStyle w:val="ConsPlusNormal"/>
        <w:spacing w:before="220"/>
        <w:ind w:firstLine="540"/>
        <w:jc w:val="both"/>
      </w:pPr>
      <w:r>
        <w:rPr>
          <w:b/>
        </w:rPr>
        <w:t>Работоспособное состояние (объекта технической эксплуатации)</w:t>
      </w:r>
      <w:r>
        <w:t>, 567</w:t>
      </w:r>
    </w:p>
    <w:p w14:paraId="3EE08F64" w14:textId="77777777" w:rsidR="008D6EE1" w:rsidRDefault="008D6EE1">
      <w:pPr>
        <w:pStyle w:val="ConsPlusNormal"/>
        <w:spacing w:before="220"/>
        <w:ind w:firstLine="540"/>
        <w:jc w:val="both"/>
      </w:pPr>
      <w:r>
        <w:rPr>
          <w:b/>
        </w:rPr>
        <w:t>Работоспособное состояние железнодорожного подвижного состава</w:t>
      </w:r>
      <w:r>
        <w:t>, 672</w:t>
      </w:r>
    </w:p>
    <w:p w14:paraId="47E9C39F" w14:textId="77777777" w:rsidR="008D6EE1" w:rsidRDefault="008D6EE1">
      <w:pPr>
        <w:pStyle w:val="ConsPlusNormal"/>
        <w:spacing w:before="220"/>
        <w:ind w:firstLine="540"/>
        <w:jc w:val="both"/>
      </w:pPr>
      <w:r>
        <w:rPr>
          <w:b/>
        </w:rPr>
        <w:t>Работоспособное состояние железнодорожного пути</w:t>
      </w:r>
      <w:r>
        <w:t>, 807</w:t>
      </w:r>
    </w:p>
    <w:p w14:paraId="6E0291DC" w14:textId="77777777" w:rsidR="008D6EE1" w:rsidRDefault="008D6EE1">
      <w:pPr>
        <w:pStyle w:val="ConsPlusNormal"/>
        <w:spacing w:before="220"/>
        <w:ind w:firstLine="540"/>
        <w:jc w:val="both"/>
      </w:pPr>
      <w:r>
        <w:rPr>
          <w:b/>
        </w:rPr>
        <w:t>Работоспособное состояние локомотива [составной части локомотива]</w:t>
      </w:r>
      <w:r>
        <w:t>, 633</w:t>
      </w:r>
    </w:p>
    <w:p w14:paraId="73A2A2B9" w14:textId="77777777" w:rsidR="008D6EE1" w:rsidRDefault="008D6EE1">
      <w:pPr>
        <w:pStyle w:val="ConsPlusNormal"/>
        <w:spacing w:before="220"/>
        <w:ind w:firstLine="540"/>
        <w:jc w:val="both"/>
      </w:pPr>
      <w:r>
        <w:rPr>
          <w:b/>
        </w:rPr>
        <w:t>Работоспособное техническое состояние</w:t>
      </w:r>
      <w:r>
        <w:t>, 368</w:t>
      </w:r>
    </w:p>
    <w:p w14:paraId="41499283" w14:textId="77777777" w:rsidR="008D6EE1" w:rsidRDefault="008D6EE1">
      <w:pPr>
        <w:pStyle w:val="ConsPlusNormal"/>
        <w:spacing w:before="220"/>
        <w:ind w:firstLine="540"/>
        <w:jc w:val="both"/>
      </w:pPr>
      <w:r>
        <w:rPr>
          <w:b/>
        </w:rPr>
        <w:t>Работы восстановительные</w:t>
      </w:r>
      <w:r>
        <w:t xml:space="preserve"> &lt;ОСЖД&gt;, 59</w:t>
      </w:r>
    </w:p>
    <w:p w14:paraId="3E867672" w14:textId="77777777" w:rsidR="008D6EE1" w:rsidRDefault="008D6EE1">
      <w:pPr>
        <w:pStyle w:val="ConsPlusNormal"/>
        <w:spacing w:before="220"/>
        <w:ind w:firstLine="540"/>
        <w:jc w:val="both"/>
      </w:pPr>
      <w:r>
        <w:rPr>
          <w:b/>
        </w:rPr>
        <w:t>Работы ремонтные</w:t>
      </w:r>
      <w:r>
        <w:t xml:space="preserve"> &lt;ОСЖД&gt;, 59</w:t>
      </w:r>
    </w:p>
    <w:p w14:paraId="477AB87F" w14:textId="77777777" w:rsidR="008D6EE1" w:rsidRDefault="008D6EE1">
      <w:pPr>
        <w:pStyle w:val="ConsPlusNormal"/>
        <w:spacing w:before="220"/>
        <w:ind w:firstLine="540"/>
        <w:jc w:val="both"/>
      </w:pPr>
      <w:r>
        <w:rPr>
          <w:b/>
        </w:rPr>
        <w:t>Работы строительные</w:t>
      </w:r>
      <w:r>
        <w:t xml:space="preserve"> &lt;ОСЖД&gt;, 59</w:t>
      </w:r>
    </w:p>
    <w:p w14:paraId="4A04CC1C" w14:textId="77777777" w:rsidR="008D6EE1" w:rsidRDefault="008D6EE1">
      <w:pPr>
        <w:pStyle w:val="ConsPlusNormal"/>
        <w:spacing w:before="220"/>
        <w:ind w:firstLine="540"/>
        <w:jc w:val="both"/>
      </w:pPr>
      <w:r>
        <w:rPr>
          <w:b/>
        </w:rPr>
        <w:t>Работы эксплуатационные</w:t>
      </w:r>
      <w:r>
        <w:t xml:space="preserve"> &lt;ОСЖД&gt;, 59</w:t>
      </w:r>
    </w:p>
    <w:p w14:paraId="35171E32" w14:textId="77777777" w:rsidR="008D6EE1" w:rsidRDefault="008D6EE1">
      <w:pPr>
        <w:pStyle w:val="ConsPlusNormal"/>
        <w:spacing w:before="220"/>
        <w:ind w:firstLine="540"/>
        <w:jc w:val="both"/>
      </w:pPr>
      <w:r>
        <w:rPr>
          <w:b/>
        </w:rPr>
        <w:t>Рабочая группа &lt;</w:t>
      </w:r>
      <w:r>
        <w:t>План НТР&gt;, 143</w:t>
      </w:r>
    </w:p>
    <w:p w14:paraId="52EE3DB4" w14:textId="77777777" w:rsidR="008D6EE1" w:rsidRDefault="008D6EE1">
      <w:pPr>
        <w:pStyle w:val="ConsPlusNormal"/>
        <w:spacing w:before="220"/>
        <w:ind w:firstLine="540"/>
        <w:jc w:val="both"/>
      </w:pPr>
      <w:r>
        <w:rPr>
          <w:b/>
        </w:rPr>
        <w:t>Рабочая группа по вопросам расширения применения процессного подхода</w:t>
      </w:r>
      <w:r>
        <w:t>, 919</w:t>
      </w:r>
    </w:p>
    <w:p w14:paraId="18C1FE8E" w14:textId="77777777" w:rsidR="008D6EE1" w:rsidRDefault="008D6EE1">
      <w:pPr>
        <w:pStyle w:val="ConsPlusNormal"/>
        <w:spacing w:before="220"/>
        <w:ind w:firstLine="540"/>
        <w:jc w:val="both"/>
      </w:pPr>
      <w:r>
        <w:rPr>
          <w:b/>
        </w:rPr>
        <w:t>Рабочая документация</w:t>
      </w:r>
      <w:r>
        <w:t>, 354</w:t>
      </w:r>
    </w:p>
    <w:p w14:paraId="654F5118" w14:textId="77777777" w:rsidR="008D6EE1" w:rsidRDefault="008D6EE1">
      <w:pPr>
        <w:pStyle w:val="ConsPlusNormal"/>
        <w:spacing w:before="220"/>
        <w:ind w:firstLine="540"/>
        <w:jc w:val="both"/>
      </w:pPr>
      <w:r>
        <w:rPr>
          <w:b/>
        </w:rPr>
        <w:t>Рабочее место</w:t>
      </w:r>
      <w:r>
        <w:t>, 302</w:t>
      </w:r>
    </w:p>
    <w:p w14:paraId="2EE6F8CF" w14:textId="77777777" w:rsidR="008D6EE1" w:rsidRDefault="008D6EE1">
      <w:pPr>
        <w:pStyle w:val="ConsPlusNormal"/>
        <w:spacing w:before="220"/>
        <w:ind w:firstLine="540"/>
        <w:jc w:val="both"/>
      </w:pPr>
      <w:r>
        <w:rPr>
          <w:b/>
        </w:rPr>
        <w:t>Рабочее состояние</w:t>
      </w:r>
      <w:r>
        <w:t>, 785</w:t>
      </w:r>
    </w:p>
    <w:p w14:paraId="6DE3F709" w14:textId="77777777" w:rsidR="008D6EE1" w:rsidRDefault="008D6EE1">
      <w:pPr>
        <w:pStyle w:val="ConsPlusNormal"/>
        <w:spacing w:before="220"/>
        <w:ind w:firstLine="540"/>
        <w:jc w:val="both"/>
      </w:pPr>
      <w:r>
        <w:rPr>
          <w:b/>
        </w:rPr>
        <w:t>Рабочий оборот локомотива</w:t>
      </w:r>
      <w:r>
        <w:t>, 107</w:t>
      </w:r>
    </w:p>
    <w:p w14:paraId="5D890C4E" w14:textId="77777777" w:rsidR="008D6EE1" w:rsidRDefault="008D6EE1">
      <w:pPr>
        <w:pStyle w:val="ConsPlusNormal"/>
        <w:spacing w:before="220"/>
        <w:ind w:firstLine="540"/>
        <w:jc w:val="both"/>
      </w:pPr>
      <w:r>
        <w:rPr>
          <w:b/>
        </w:rPr>
        <w:t>Рабочий парк вагонов</w:t>
      </w:r>
      <w:r>
        <w:t>, 93</w:t>
      </w:r>
    </w:p>
    <w:p w14:paraId="6DA9E5DF" w14:textId="77777777" w:rsidR="008D6EE1" w:rsidRDefault="008D6EE1">
      <w:pPr>
        <w:pStyle w:val="ConsPlusNormal"/>
        <w:spacing w:before="220"/>
        <w:ind w:firstLine="540"/>
        <w:jc w:val="both"/>
      </w:pPr>
      <w:r>
        <w:rPr>
          <w:b/>
        </w:rPr>
        <w:t>Рабочий парк локомотивов</w:t>
      </w:r>
      <w:r>
        <w:t>, 106</w:t>
      </w:r>
    </w:p>
    <w:p w14:paraId="29E49E8A" w14:textId="77777777" w:rsidR="008D6EE1" w:rsidRDefault="008D6EE1">
      <w:pPr>
        <w:pStyle w:val="ConsPlusNormal"/>
        <w:spacing w:before="220"/>
        <w:ind w:firstLine="540"/>
        <w:jc w:val="both"/>
      </w:pPr>
      <w:r>
        <w:rPr>
          <w:b/>
        </w:rPr>
        <w:t>Рабочий парк среднечасовой, вагонов в среднем в сутки (расчетная величина)</w:t>
      </w:r>
      <w:r>
        <w:t>, 98</w:t>
      </w:r>
    </w:p>
    <w:p w14:paraId="42A2D7CB" w14:textId="77777777" w:rsidR="008D6EE1" w:rsidRDefault="008D6EE1">
      <w:pPr>
        <w:pStyle w:val="ConsPlusNormal"/>
        <w:spacing w:before="220"/>
        <w:ind w:firstLine="540"/>
        <w:jc w:val="both"/>
      </w:pPr>
      <w:r>
        <w:rPr>
          <w:b/>
        </w:rPr>
        <w:t>Рабочий эталон</w:t>
      </w:r>
      <w:r>
        <w:t>, 232</w:t>
      </w:r>
    </w:p>
    <w:p w14:paraId="7C3D6168" w14:textId="77777777" w:rsidR="008D6EE1" w:rsidRDefault="008D6EE1">
      <w:pPr>
        <w:pStyle w:val="ConsPlusNormal"/>
        <w:spacing w:before="220"/>
        <w:ind w:firstLine="540"/>
        <w:jc w:val="both"/>
      </w:pPr>
      <w:proofErr w:type="spellStart"/>
      <w:r>
        <w:rPr>
          <w:b/>
        </w:rPr>
        <w:t>Равноэластичная</w:t>
      </w:r>
      <w:proofErr w:type="spellEnd"/>
      <w:r>
        <w:rPr>
          <w:b/>
        </w:rPr>
        <w:t xml:space="preserve"> (железнодорожная) контактная подвеска</w:t>
      </w:r>
      <w:r>
        <w:t>, 441</w:t>
      </w:r>
    </w:p>
    <w:p w14:paraId="59CECABD" w14:textId="77777777" w:rsidR="008D6EE1" w:rsidRDefault="008D6EE1">
      <w:pPr>
        <w:pStyle w:val="ConsPlusNormal"/>
        <w:spacing w:before="220"/>
        <w:ind w:firstLine="540"/>
        <w:jc w:val="both"/>
      </w:pPr>
      <w:r>
        <w:rPr>
          <w:b/>
        </w:rPr>
        <w:t>Радиационные испытания</w:t>
      </w:r>
      <w:r>
        <w:t>, 957</w:t>
      </w:r>
    </w:p>
    <w:p w14:paraId="6D44AD84" w14:textId="77777777" w:rsidR="008D6EE1" w:rsidRDefault="008D6EE1">
      <w:pPr>
        <w:pStyle w:val="ConsPlusNormal"/>
        <w:spacing w:before="220"/>
        <w:ind w:firstLine="540"/>
        <w:jc w:val="both"/>
      </w:pPr>
      <w:r>
        <w:rPr>
          <w:b/>
        </w:rPr>
        <w:t>Радиорелейная система передачи (железнодорожного транспорта);</w:t>
      </w:r>
      <w:r>
        <w:t xml:space="preserve"> РРСП, 535</w:t>
      </w:r>
    </w:p>
    <w:p w14:paraId="7EC1A0A1" w14:textId="77777777" w:rsidR="008D6EE1" w:rsidRDefault="008D6EE1">
      <w:pPr>
        <w:pStyle w:val="ConsPlusNormal"/>
        <w:spacing w:before="220"/>
        <w:ind w:firstLine="540"/>
        <w:jc w:val="both"/>
      </w:pPr>
      <w:r>
        <w:rPr>
          <w:b/>
        </w:rPr>
        <w:t>Радиосистема передачи (железнодорожного транспорта);</w:t>
      </w:r>
      <w:r>
        <w:t xml:space="preserve"> </w:t>
      </w:r>
      <w:proofErr w:type="spellStart"/>
      <w:r>
        <w:t>РсП</w:t>
      </w:r>
      <w:proofErr w:type="spellEnd"/>
      <w:r>
        <w:t>, 534</w:t>
      </w:r>
    </w:p>
    <w:p w14:paraId="653C2E1B" w14:textId="77777777" w:rsidR="008D6EE1" w:rsidRDefault="008D6EE1">
      <w:pPr>
        <w:pStyle w:val="ConsPlusNormal"/>
        <w:spacing w:before="220"/>
        <w:ind w:firstLine="540"/>
        <w:jc w:val="both"/>
      </w:pPr>
      <w:r>
        <w:rPr>
          <w:b/>
        </w:rPr>
        <w:t>Радиостанция (железнодорожной радиосвязи) для передачи данных</w:t>
      </w:r>
      <w:r>
        <w:t>, 549</w:t>
      </w:r>
    </w:p>
    <w:p w14:paraId="50C1B81F" w14:textId="77777777" w:rsidR="008D6EE1" w:rsidRDefault="008D6EE1">
      <w:pPr>
        <w:pStyle w:val="ConsPlusNormal"/>
        <w:spacing w:before="220"/>
        <w:ind w:firstLine="540"/>
        <w:jc w:val="both"/>
      </w:pPr>
      <w:r>
        <w:rPr>
          <w:b/>
        </w:rPr>
        <w:lastRenderedPageBreak/>
        <w:t>Радиочастотная идентификация</w:t>
      </w:r>
      <w:r>
        <w:t>, 852</w:t>
      </w:r>
    </w:p>
    <w:p w14:paraId="32C14FD5" w14:textId="77777777" w:rsidR="008D6EE1" w:rsidRDefault="008D6EE1">
      <w:pPr>
        <w:pStyle w:val="ConsPlusNormal"/>
        <w:spacing w:before="220"/>
        <w:ind w:firstLine="540"/>
        <w:jc w:val="both"/>
      </w:pPr>
      <w:r>
        <w:rPr>
          <w:b/>
        </w:rPr>
        <w:t>Радиоэлектронные средства</w:t>
      </w:r>
      <w:r>
        <w:t>, 548</w:t>
      </w:r>
    </w:p>
    <w:p w14:paraId="3D207EAA" w14:textId="77777777" w:rsidR="008D6EE1" w:rsidRDefault="008D6EE1">
      <w:pPr>
        <w:pStyle w:val="ConsPlusNormal"/>
        <w:spacing w:before="220"/>
        <w:ind w:firstLine="540"/>
        <w:jc w:val="both"/>
      </w:pPr>
      <w:r>
        <w:rPr>
          <w:b/>
        </w:rPr>
        <w:t>Разборка рельсошпальной решетки</w:t>
      </w:r>
      <w:r>
        <w:t>, 422</w:t>
      </w:r>
    </w:p>
    <w:p w14:paraId="22A802E5" w14:textId="77777777" w:rsidR="008D6EE1" w:rsidRDefault="008D6EE1">
      <w:pPr>
        <w:pStyle w:val="ConsPlusNormal"/>
        <w:spacing w:before="220"/>
        <w:ind w:firstLine="540"/>
        <w:jc w:val="both"/>
      </w:pPr>
      <w:r>
        <w:rPr>
          <w:b/>
        </w:rPr>
        <w:t>Развернутая длина (железнодорожной) контактной сети</w:t>
      </w:r>
      <w:r>
        <w:t>, 433</w:t>
      </w:r>
    </w:p>
    <w:p w14:paraId="2283DB71" w14:textId="77777777" w:rsidR="008D6EE1" w:rsidRDefault="008D6EE1">
      <w:pPr>
        <w:pStyle w:val="ConsPlusNormal"/>
        <w:spacing w:before="220"/>
        <w:ind w:firstLine="540"/>
        <w:jc w:val="both"/>
      </w:pPr>
      <w:r>
        <w:rPr>
          <w:b/>
        </w:rPr>
        <w:t>Развернутая длина железной дороги</w:t>
      </w:r>
      <w:r>
        <w:t xml:space="preserve"> &lt;ОСЖД&gt;, 60</w:t>
      </w:r>
    </w:p>
    <w:p w14:paraId="37864622" w14:textId="77777777" w:rsidR="008D6EE1" w:rsidRDefault="008D6EE1">
      <w:pPr>
        <w:pStyle w:val="ConsPlusNormal"/>
        <w:spacing w:before="220"/>
        <w:ind w:firstLine="540"/>
        <w:jc w:val="both"/>
      </w:pPr>
      <w:r>
        <w:rPr>
          <w:b/>
        </w:rPr>
        <w:t>Развернутая длина электрифицированных линий</w:t>
      </w:r>
      <w:r>
        <w:t xml:space="preserve"> &lt;ОСЖД&gt;, 60</w:t>
      </w:r>
    </w:p>
    <w:p w14:paraId="353D5627" w14:textId="77777777" w:rsidR="008D6EE1" w:rsidRDefault="008D6EE1">
      <w:pPr>
        <w:pStyle w:val="ConsPlusNormal"/>
        <w:spacing w:before="220"/>
        <w:ind w:firstLine="540"/>
        <w:jc w:val="both"/>
      </w:pPr>
      <w:r>
        <w:rPr>
          <w:b/>
        </w:rPr>
        <w:t>Развеска</w:t>
      </w:r>
      <w:r>
        <w:t>, 815</w:t>
      </w:r>
    </w:p>
    <w:p w14:paraId="0D1EDACE" w14:textId="77777777" w:rsidR="008D6EE1" w:rsidRDefault="008D6EE1">
      <w:pPr>
        <w:pStyle w:val="ConsPlusNormal"/>
        <w:spacing w:before="220"/>
        <w:ind w:firstLine="540"/>
        <w:jc w:val="both"/>
      </w:pPr>
      <w:r>
        <w:rPr>
          <w:b/>
        </w:rPr>
        <w:t>Разворот локомотивов</w:t>
      </w:r>
      <w:r>
        <w:t>, 815</w:t>
      </w:r>
    </w:p>
    <w:p w14:paraId="73BCD2FF" w14:textId="77777777" w:rsidR="008D6EE1" w:rsidRDefault="008D6EE1">
      <w:pPr>
        <w:pStyle w:val="ConsPlusNormal"/>
        <w:spacing w:before="220"/>
        <w:ind w:firstLine="540"/>
        <w:jc w:val="both"/>
      </w:pPr>
      <w:r>
        <w:rPr>
          <w:b/>
        </w:rPr>
        <w:t>Разглашение информации, составляющей коммерческую тайну</w:t>
      </w:r>
      <w:r>
        <w:t>, 883</w:t>
      </w:r>
    </w:p>
    <w:p w14:paraId="2DF76963" w14:textId="77777777" w:rsidR="008D6EE1" w:rsidRDefault="008D6EE1">
      <w:pPr>
        <w:pStyle w:val="ConsPlusNormal"/>
        <w:spacing w:before="220"/>
        <w:ind w:firstLine="540"/>
        <w:jc w:val="both"/>
      </w:pPr>
      <w:r>
        <w:rPr>
          <w:b/>
        </w:rPr>
        <w:t>Разговорные пользовательские интерфейсы</w:t>
      </w:r>
      <w:r>
        <w:t>, 884</w:t>
      </w:r>
    </w:p>
    <w:p w14:paraId="0792D269" w14:textId="77777777" w:rsidR="008D6EE1" w:rsidRDefault="008D6EE1">
      <w:pPr>
        <w:pStyle w:val="ConsPlusNormal"/>
        <w:spacing w:before="220"/>
        <w:ind w:firstLine="540"/>
        <w:jc w:val="both"/>
      </w:pPr>
      <w:r>
        <w:rPr>
          <w:b/>
        </w:rPr>
        <w:t xml:space="preserve">Раздел питания </w:t>
      </w:r>
      <w:proofErr w:type="spellStart"/>
      <w:r>
        <w:rPr>
          <w:b/>
        </w:rPr>
        <w:t>межподстанционной</w:t>
      </w:r>
      <w:proofErr w:type="spellEnd"/>
      <w:r>
        <w:rPr>
          <w:b/>
        </w:rPr>
        <w:t xml:space="preserve"> зоны</w:t>
      </w:r>
      <w:r>
        <w:t>, 472</w:t>
      </w:r>
    </w:p>
    <w:p w14:paraId="269EB8A6" w14:textId="77777777" w:rsidR="008D6EE1" w:rsidRDefault="008D6EE1">
      <w:pPr>
        <w:pStyle w:val="ConsPlusNormal"/>
        <w:spacing w:before="220"/>
        <w:ind w:firstLine="540"/>
        <w:jc w:val="both"/>
      </w:pPr>
      <w:r>
        <w:rPr>
          <w:b/>
        </w:rPr>
        <w:t>Раздельная опора (железнодорожной) контактной сети</w:t>
      </w:r>
      <w:r>
        <w:t>, 452</w:t>
      </w:r>
    </w:p>
    <w:p w14:paraId="321E7C1E" w14:textId="77777777" w:rsidR="008D6EE1" w:rsidRDefault="008D6EE1">
      <w:pPr>
        <w:pStyle w:val="ConsPlusNormal"/>
        <w:spacing w:before="220"/>
        <w:ind w:firstLine="540"/>
        <w:jc w:val="both"/>
      </w:pPr>
      <w:r>
        <w:rPr>
          <w:b/>
        </w:rPr>
        <w:t>Раздельный пункт</w:t>
      </w:r>
      <w:r>
        <w:t>, 475</w:t>
      </w:r>
    </w:p>
    <w:p w14:paraId="568C4D22" w14:textId="77777777" w:rsidR="008D6EE1" w:rsidRDefault="008D6EE1">
      <w:pPr>
        <w:pStyle w:val="ConsPlusNormal"/>
        <w:spacing w:before="220"/>
        <w:ind w:firstLine="540"/>
        <w:jc w:val="both"/>
      </w:pPr>
      <w:r>
        <w:rPr>
          <w:b/>
        </w:rPr>
        <w:t xml:space="preserve">Раздельный режим питания </w:t>
      </w:r>
      <w:proofErr w:type="spellStart"/>
      <w:r>
        <w:rPr>
          <w:b/>
        </w:rPr>
        <w:t>межподстанционной</w:t>
      </w:r>
      <w:proofErr w:type="spellEnd"/>
      <w:r>
        <w:rPr>
          <w:b/>
        </w:rPr>
        <w:t xml:space="preserve"> зоны</w:t>
      </w:r>
      <w:r>
        <w:t>, 472</w:t>
      </w:r>
    </w:p>
    <w:p w14:paraId="5F780111" w14:textId="77777777" w:rsidR="008D6EE1" w:rsidRDefault="008D6EE1">
      <w:pPr>
        <w:pStyle w:val="ConsPlusNormal"/>
        <w:spacing w:before="220"/>
        <w:ind w:firstLine="540"/>
        <w:jc w:val="both"/>
      </w:pPr>
      <w:r>
        <w:rPr>
          <w:b/>
        </w:rPr>
        <w:t>Размер величины</w:t>
      </w:r>
      <w:r>
        <w:t>, 189</w:t>
      </w:r>
    </w:p>
    <w:p w14:paraId="19CDE2B6" w14:textId="77777777" w:rsidR="008D6EE1" w:rsidRDefault="008D6EE1">
      <w:pPr>
        <w:pStyle w:val="ConsPlusNormal"/>
        <w:spacing w:before="220"/>
        <w:ind w:firstLine="540"/>
        <w:jc w:val="both"/>
      </w:pPr>
      <w:r>
        <w:rPr>
          <w:b/>
        </w:rPr>
        <w:t>Размерность (величины)</w:t>
      </w:r>
      <w:r>
        <w:t>, 191</w:t>
      </w:r>
    </w:p>
    <w:p w14:paraId="0A7F2B6C" w14:textId="77777777" w:rsidR="008D6EE1" w:rsidRDefault="008D6EE1">
      <w:pPr>
        <w:pStyle w:val="ConsPlusNormal"/>
        <w:spacing w:before="220"/>
        <w:ind w:firstLine="540"/>
        <w:jc w:val="both"/>
      </w:pPr>
      <w:r>
        <w:rPr>
          <w:b/>
        </w:rPr>
        <w:t>Размеры движения (поездов)</w:t>
      </w:r>
      <w:r>
        <w:t>, 701</w:t>
      </w:r>
    </w:p>
    <w:p w14:paraId="4BB196C4" w14:textId="77777777" w:rsidR="008D6EE1" w:rsidRDefault="008D6EE1">
      <w:pPr>
        <w:pStyle w:val="ConsPlusNormal"/>
        <w:spacing w:before="220"/>
        <w:ind w:firstLine="540"/>
        <w:jc w:val="both"/>
      </w:pPr>
      <w:r>
        <w:rPr>
          <w:b/>
        </w:rPr>
        <w:t>Размыкание рельсовой цепи перегона</w:t>
      </w:r>
      <w:r>
        <w:t>, 505</w:t>
      </w:r>
    </w:p>
    <w:p w14:paraId="76F1B072" w14:textId="77777777" w:rsidR="008D6EE1" w:rsidRDefault="008D6EE1">
      <w:pPr>
        <w:pStyle w:val="ConsPlusNormal"/>
        <w:spacing w:before="220"/>
        <w:ind w:firstLine="540"/>
        <w:jc w:val="both"/>
      </w:pPr>
      <w:r>
        <w:rPr>
          <w:b/>
        </w:rPr>
        <w:t>Размыкание секции маршрута</w:t>
      </w:r>
      <w:r>
        <w:t>, 501</w:t>
      </w:r>
    </w:p>
    <w:p w14:paraId="310AFE0D" w14:textId="77777777" w:rsidR="008D6EE1" w:rsidRDefault="008D6EE1">
      <w:pPr>
        <w:pStyle w:val="ConsPlusNormal"/>
        <w:spacing w:before="220"/>
        <w:ind w:firstLine="540"/>
        <w:jc w:val="both"/>
      </w:pPr>
      <w:r>
        <w:rPr>
          <w:b/>
        </w:rPr>
        <w:t>Размыкание секции при угловом заезде</w:t>
      </w:r>
      <w:r>
        <w:t>, 502</w:t>
      </w:r>
    </w:p>
    <w:p w14:paraId="0DC0FD49" w14:textId="77777777" w:rsidR="008D6EE1" w:rsidRDefault="008D6EE1">
      <w:pPr>
        <w:pStyle w:val="ConsPlusNormal"/>
        <w:spacing w:before="220"/>
        <w:ind w:firstLine="540"/>
        <w:jc w:val="both"/>
      </w:pPr>
      <w:r>
        <w:rPr>
          <w:b/>
        </w:rPr>
        <w:t>Разрешающая способность измерительного прибора</w:t>
      </w:r>
      <w:r>
        <w:t>, 226</w:t>
      </w:r>
    </w:p>
    <w:p w14:paraId="3FC194B7" w14:textId="77777777" w:rsidR="008D6EE1" w:rsidRDefault="008D6EE1">
      <w:pPr>
        <w:pStyle w:val="ConsPlusNormal"/>
        <w:spacing w:before="220"/>
        <w:ind w:firstLine="540"/>
        <w:jc w:val="both"/>
      </w:pPr>
      <w:r>
        <w:rPr>
          <w:b/>
        </w:rPr>
        <w:t>Разрешение</w:t>
      </w:r>
      <w:r>
        <w:t>, 225</w:t>
      </w:r>
    </w:p>
    <w:p w14:paraId="0072F6FE" w14:textId="77777777" w:rsidR="008D6EE1" w:rsidRDefault="008D6EE1">
      <w:pPr>
        <w:pStyle w:val="ConsPlusNormal"/>
        <w:spacing w:before="220"/>
        <w:ind w:firstLine="540"/>
        <w:jc w:val="both"/>
      </w:pPr>
      <w:r>
        <w:rPr>
          <w:b/>
        </w:rPr>
        <w:t>Разрешение на отклонение</w:t>
      </w:r>
      <w:r>
        <w:t>, 943</w:t>
      </w:r>
    </w:p>
    <w:p w14:paraId="557A1ED3" w14:textId="77777777" w:rsidR="008D6EE1" w:rsidRDefault="008D6EE1">
      <w:pPr>
        <w:pStyle w:val="ConsPlusNormal"/>
        <w:spacing w:before="220"/>
        <w:ind w:firstLine="540"/>
        <w:jc w:val="both"/>
      </w:pPr>
      <w:r>
        <w:rPr>
          <w:b/>
        </w:rPr>
        <w:t>Разрешение на отступление</w:t>
      </w:r>
      <w:r>
        <w:t>, 943</w:t>
      </w:r>
    </w:p>
    <w:p w14:paraId="48FD7977" w14:textId="77777777" w:rsidR="008D6EE1" w:rsidRDefault="008D6EE1">
      <w:pPr>
        <w:pStyle w:val="ConsPlusNormal"/>
        <w:spacing w:before="220"/>
        <w:ind w:firstLine="540"/>
        <w:jc w:val="both"/>
      </w:pPr>
      <w:r>
        <w:rPr>
          <w:b/>
        </w:rPr>
        <w:t>Разрешение на строительство</w:t>
      </w:r>
      <w:r>
        <w:t>, 355</w:t>
      </w:r>
    </w:p>
    <w:p w14:paraId="3F29B65A" w14:textId="77777777" w:rsidR="008D6EE1" w:rsidRDefault="008D6EE1">
      <w:pPr>
        <w:pStyle w:val="ConsPlusNormal"/>
        <w:spacing w:before="220"/>
        <w:ind w:firstLine="540"/>
        <w:jc w:val="both"/>
      </w:pPr>
      <w:r>
        <w:rPr>
          <w:b/>
        </w:rPr>
        <w:t>Разрушающие испытания</w:t>
      </w:r>
      <w:r>
        <w:t>, 958</w:t>
      </w:r>
    </w:p>
    <w:p w14:paraId="3E4578A8" w14:textId="77777777" w:rsidR="008D6EE1" w:rsidRDefault="008D6EE1">
      <w:pPr>
        <w:pStyle w:val="ConsPlusNormal"/>
        <w:spacing w:before="220"/>
        <w:ind w:firstLine="540"/>
        <w:jc w:val="both"/>
      </w:pPr>
      <w:r>
        <w:rPr>
          <w:b/>
        </w:rPr>
        <w:t>Разрядное устройство</w:t>
      </w:r>
      <w:r>
        <w:t>, 457</w:t>
      </w:r>
    </w:p>
    <w:p w14:paraId="0A329655" w14:textId="77777777" w:rsidR="008D6EE1" w:rsidRDefault="008D6EE1">
      <w:pPr>
        <w:pStyle w:val="ConsPlusNormal"/>
        <w:spacing w:before="220"/>
        <w:ind w:firstLine="540"/>
        <w:jc w:val="both"/>
      </w:pPr>
      <w:r>
        <w:rPr>
          <w:b/>
        </w:rPr>
        <w:t>Разумная уверенность</w:t>
      </w:r>
      <w:r>
        <w:t>, 377</w:t>
      </w:r>
    </w:p>
    <w:p w14:paraId="51BDF16D" w14:textId="77777777" w:rsidR="008D6EE1" w:rsidRDefault="008D6EE1">
      <w:pPr>
        <w:pStyle w:val="ConsPlusNormal"/>
        <w:spacing w:before="220"/>
        <w:ind w:firstLine="540"/>
        <w:jc w:val="both"/>
      </w:pPr>
      <w:r>
        <w:rPr>
          <w:b/>
        </w:rPr>
        <w:t>Разъезд</w:t>
      </w:r>
      <w:r>
        <w:t>, 725</w:t>
      </w:r>
    </w:p>
    <w:p w14:paraId="7EE3C56D" w14:textId="77777777" w:rsidR="008D6EE1" w:rsidRDefault="008D6EE1">
      <w:pPr>
        <w:pStyle w:val="ConsPlusNormal"/>
        <w:spacing w:before="220"/>
        <w:ind w:firstLine="540"/>
        <w:jc w:val="both"/>
      </w:pPr>
      <w:r>
        <w:rPr>
          <w:b/>
        </w:rPr>
        <w:t>Разъезд железнодорожный</w:t>
      </w:r>
      <w:r>
        <w:t>, 476</w:t>
      </w:r>
    </w:p>
    <w:p w14:paraId="0319D6D8" w14:textId="77777777" w:rsidR="008D6EE1" w:rsidRDefault="008D6EE1">
      <w:pPr>
        <w:pStyle w:val="ConsPlusNormal"/>
        <w:spacing w:before="220"/>
        <w:ind w:firstLine="540"/>
        <w:jc w:val="both"/>
      </w:pPr>
      <w:r>
        <w:rPr>
          <w:b/>
        </w:rPr>
        <w:lastRenderedPageBreak/>
        <w:t>Рама вагона</w:t>
      </w:r>
      <w:r>
        <w:t>, 645</w:t>
      </w:r>
    </w:p>
    <w:p w14:paraId="1153D3D8" w14:textId="77777777" w:rsidR="008D6EE1" w:rsidRDefault="008D6EE1">
      <w:pPr>
        <w:pStyle w:val="ConsPlusNormal"/>
        <w:spacing w:before="220"/>
        <w:ind w:firstLine="540"/>
        <w:jc w:val="both"/>
      </w:pPr>
      <w:r>
        <w:rPr>
          <w:b/>
        </w:rPr>
        <w:t>Рамный рельс</w:t>
      </w:r>
      <w:r>
        <w:t>, 411</w:t>
      </w:r>
    </w:p>
    <w:p w14:paraId="57F2C1DD" w14:textId="77777777" w:rsidR="008D6EE1" w:rsidRDefault="008D6EE1">
      <w:pPr>
        <w:pStyle w:val="ConsPlusNormal"/>
        <w:spacing w:before="220"/>
        <w:ind w:firstLine="540"/>
        <w:jc w:val="both"/>
      </w:pPr>
      <w:r>
        <w:rPr>
          <w:b/>
        </w:rPr>
        <w:t>Ранжирование рисков</w:t>
      </w:r>
      <w:r>
        <w:t>, 381</w:t>
      </w:r>
    </w:p>
    <w:p w14:paraId="17041534" w14:textId="77777777" w:rsidR="008D6EE1" w:rsidRDefault="008D6EE1">
      <w:pPr>
        <w:pStyle w:val="ConsPlusNormal"/>
        <w:spacing w:before="220"/>
        <w:ind w:firstLine="540"/>
        <w:jc w:val="both"/>
      </w:pPr>
      <w:r>
        <w:rPr>
          <w:b/>
        </w:rPr>
        <w:t>Ранжирование технологий</w:t>
      </w:r>
      <w:r>
        <w:t>, 848</w:t>
      </w:r>
    </w:p>
    <w:p w14:paraId="12AE1E2C" w14:textId="77777777" w:rsidR="008D6EE1" w:rsidRDefault="008D6EE1">
      <w:pPr>
        <w:pStyle w:val="ConsPlusNormal"/>
        <w:spacing w:before="220"/>
        <w:ind w:firstLine="540"/>
        <w:jc w:val="both"/>
      </w:pPr>
      <w:r>
        <w:rPr>
          <w:b/>
        </w:rPr>
        <w:t>Расконсервация составных частей железнодорожного подвижного состава</w:t>
      </w:r>
      <w:r>
        <w:t>, 674</w:t>
      </w:r>
    </w:p>
    <w:p w14:paraId="3CC82CE4" w14:textId="77777777" w:rsidR="008D6EE1" w:rsidRDefault="008D6EE1">
      <w:pPr>
        <w:pStyle w:val="ConsPlusNormal"/>
        <w:spacing w:before="220"/>
        <w:ind w:firstLine="540"/>
        <w:jc w:val="both"/>
      </w:pPr>
      <w:r>
        <w:rPr>
          <w:b/>
        </w:rPr>
        <w:t>Расписание движения пассажирского поезда</w:t>
      </w:r>
      <w:r>
        <w:t>, 768</w:t>
      </w:r>
    </w:p>
    <w:p w14:paraId="666EF56D" w14:textId="77777777" w:rsidR="008D6EE1" w:rsidRDefault="008D6EE1">
      <w:pPr>
        <w:pStyle w:val="ConsPlusNormal"/>
        <w:spacing w:before="220"/>
        <w:ind w:firstLine="540"/>
        <w:jc w:val="both"/>
      </w:pPr>
      <w:r>
        <w:rPr>
          <w:b/>
        </w:rPr>
        <w:t>Расписание движения поездов</w:t>
      </w:r>
      <w:r>
        <w:t>, 767</w:t>
      </w:r>
    </w:p>
    <w:p w14:paraId="49CA4531" w14:textId="77777777" w:rsidR="008D6EE1" w:rsidRDefault="008D6EE1">
      <w:pPr>
        <w:pStyle w:val="ConsPlusNormal"/>
        <w:spacing w:before="220"/>
        <w:ind w:firstLine="540"/>
        <w:jc w:val="both"/>
      </w:pPr>
      <w:r>
        <w:rPr>
          <w:b/>
        </w:rPr>
        <w:t>Распорядитель информационной системы</w:t>
      </w:r>
      <w:r>
        <w:t>, 817</w:t>
      </w:r>
    </w:p>
    <w:p w14:paraId="6FCD4689" w14:textId="77777777" w:rsidR="008D6EE1" w:rsidRDefault="008D6EE1">
      <w:pPr>
        <w:pStyle w:val="ConsPlusNormal"/>
        <w:spacing w:before="220"/>
        <w:ind w:firstLine="540"/>
        <w:jc w:val="both"/>
      </w:pPr>
      <w:r>
        <w:rPr>
          <w:b/>
        </w:rPr>
        <w:t>Распорядительная станция (системы железнодорожной радиосвязи);</w:t>
      </w:r>
      <w:r>
        <w:t xml:space="preserve"> СР, 549</w:t>
      </w:r>
    </w:p>
    <w:p w14:paraId="3117D887" w14:textId="77777777" w:rsidR="008D6EE1" w:rsidRDefault="008D6EE1">
      <w:pPr>
        <w:pStyle w:val="ConsPlusNormal"/>
        <w:spacing w:before="220"/>
        <w:ind w:firstLine="540"/>
        <w:jc w:val="both"/>
      </w:pPr>
      <w:r>
        <w:rPr>
          <w:b/>
        </w:rPr>
        <w:t>Распорядительная станция ОТС</w:t>
      </w:r>
      <w:r>
        <w:t>, 545</w:t>
      </w:r>
    </w:p>
    <w:p w14:paraId="7ADA761A" w14:textId="77777777" w:rsidR="008D6EE1" w:rsidRDefault="008D6EE1">
      <w:pPr>
        <w:pStyle w:val="ConsPlusNormal"/>
        <w:spacing w:before="220"/>
        <w:ind w:firstLine="540"/>
        <w:jc w:val="both"/>
      </w:pPr>
      <w:r>
        <w:rPr>
          <w:b/>
        </w:rPr>
        <w:t>Распределение требований надежности (в железнодорожной технике)</w:t>
      </w:r>
      <w:r>
        <w:t>, 793</w:t>
      </w:r>
    </w:p>
    <w:p w14:paraId="29F1B317" w14:textId="77777777" w:rsidR="008D6EE1" w:rsidRDefault="008D6EE1">
      <w:pPr>
        <w:pStyle w:val="ConsPlusNormal"/>
        <w:spacing w:before="220"/>
        <w:ind w:firstLine="540"/>
        <w:jc w:val="both"/>
      </w:pPr>
      <w:r>
        <w:rPr>
          <w:b/>
        </w:rPr>
        <w:t>Распределенные реестры</w:t>
      </w:r>
      <w:r>
        <w:t>, 849</w:t>
      </w:r>
    </w:p>
    <w:p w14:paraId="387045B5" w14:textId="77777777" w:rsidR="008D6EE1" w:rsidRDefault="008D6EE1">
      <w:pPr>
        <w:pStyle w:val="ConsPlusNormal"/>
        <w:spacing w:before="220"/>
        <w:ind w:firstLine="540"/>
        <w:jc w:val="both"/>
      </w:pPr>
      <w:r>
        <w:rPr>
          <w:b/>
        </w:rPr>
        <w:t>Распространение документа национальной системы стандартизации</w:t>
      </w:r>
      <w:r>
        <w:t>, 182</w:t>
      </w:r>
    </w:p>
    <w:p w14:paraId="462F0E1D" w14:textId="77777777" w:rsidR="008D6EE1" w:rsidRDefault="008D6EE1">
      <w:pPr>
        <w:pStyle w:val="ConsPlusNormal"/>
        <w:spacing w:before="220"/>
        <w:ind w:firstLine="540"/>
        <w:jc w:val="both"/>
      </w:pPr>
      <w:r>
        <w:rPr>
          <w:b/>
        </w:rPr>
        <w:t>Распространение стандарта</w:t>
      </w:r>
      <w:r>
        <w:t>, 179</w:t>
      </w:r>
    </w:p>
    <w:p w14:paraId="163D54D1" w14:textId="77777777" w:rsidR="008D6EE1" w:rsidRDefault="008D6EE1">
      <w:pPr>
        <w:pStyle w:val="ConsPlusNormal"/>
        <w:spacing w:before="220"/>
        <w:ind w:firstLine="540"/>
        <w:jc w:val="both"/>
      </w:pPr>
      <w:r>
        <w:rPr>
          <w:b/>
        </w:rPr>
        <w:t>Расчетная масса состава</w:t>
      </w:r>
      <w:r>
        <w:t>, 115</w:t>
      </w:r>
    </w:p>
    <w:p w14:paraId="49EB8714" w14:textId="77777777" w:rsidR="008D6EE1" w:rsidRDefault="008D6EE1">
      <w:pPr>
        <w:pStyle w:val="ConsPlusNormal"/>
        <w:spacing w:before="220"/>
        <w:ind w:firstLine="540"/>
        <w:jc w:val="both"/>
      </w:pPr>
      <w:r>
        <w:rPr>
          <w:b/>
        </w:rPr>
        <w:t>Расчетная населенность вагона</w:t>
      </w:r>
      <w:r>
        <w:t>, 649</w:t>
      </w:r>
    </w:p>
    <w:p w14:paraId="6BA9EA19" w14:textId="77777777" w:rsidR="008D6EE1" w:rsidRDefault="008D6EE1">
      <w:pPr>
        <w:pStyle w:val="ConsPlusNormal"/>
        <w:spacing w:before="220"/>
        <w:ind w:firstLine="540"/>
        <w:jc w:val="both"/>
      </w:pPr>
      <w:r>
        <w:rPr>
          <w:b/>
        </w:rPr>
        <w:t>Расчетная населенность электропоезда</w:t>
      </w:r>
      <w:r>
        <w:t>, 642</w:t>
      </w:r>
    </w:p>
    <w:p w14:paraId="7086A722" w14:textId="77777777" w:rsidR="008D6EE1" w:rsidRDefault="008D6EE1">
      <w:pPr>
        <w:pStyle w:val="ConsPlusNormal"/>
        <w:spacing w:before="220"/>
        <w:ind w:firstLine="540"/>
        <w:jc w:val="both"/>
      </w:pPr>
      <w:r>
        <w:rPr>
          <w:b/>
        </w:rPr>
        <w:t>Расчетная провозная способность</w:t>
      </w:r>
      <w:r>
        <w:t>, 734</w:t>
      </w:r>
    </w:p>
    <w:p w14:paraId="78C6AC79" w14:textId="77777777" w:rsidR="008D6EE1" w:rsidRDefault="008D6EE1">
      <w:pPr>
        <w:pStyle w:val="ConsPlusNormal"/>
        <w:spacing w:before="220"/>
        <w:ind w:firstLine="540"/>
        <w:jc w:val="both"/>
      </w:pPr>
      <w:r>
        <w:rPr>
          <w:b/>
        </w:rPr>
        <w:t>Расчетная пропускная способность</w:t>
      </w:r>
      <w:r>
        <w:t>, 729</w:t>
      </w:r>
    </w:p>
    <w:p w14:paraId="78D39829" w14:textId="77777777" w:rsidR="008D6EE1" w:rsidRDefault="008D6EE1">
      <w:pPr>
        <w:pStyle w:val="ConsPlusNormal"/>
        <w:spacing w:before="220"/>
        <w:ind w:firstLine="540"/>
        <w:jc w:val="both"/>
      </w:pPr>
      <w:r>
        <w:rPr>
          <w:b/>
        </w:rPr>
        <w:t>Расчетная скорость следования локомотива с поездом</w:t>
      </w:r>
      <w:r>
        <w:t>, 114</w:t>
      </w:r>
    </w:p>
    <w:p w14:paraId="688166FC" w14:textId="77777777" w:rsidR="008D6EE1" w:rsidRDefault="008D6EE1">
      <w:pPr>
        <w:pStyle w:val="ConsPlusNormal"/>
        <w:spacing w:before="220"/>
        <w:ind w:firstLine="540"/>
        <w:jc w:val="both"/>
      </w:pPr>
      <w:r>
        <w:rPr>
          <w:b/>
        </w:rPr>
        <w:t>Расчетная точка сортировочного пути</w:t>
      </w:r>
      <w:r>
        <w:t>, 588</w:t>
      </w:r>
    </w:p>
    <w:p w14:paraId="4758C8C2" w14:textId="77777777" w:rsidR="008D6EE1" w:rsidRDefault="008D6EE1">
      <w:pPr>
        <w:pStyle w:val="ConsPlusNormal"/>
        <w:spacing w:before="220"/>
        <w:ind w:firstLine="540"/>
        <w:jc w:val="both"/>
      </w:pPr>
      <w:r>
        <w:rPr>
          <w:b/>
        </w:rPr>
        <w:t>Расчетный вес локомотива</w:t>
      </w:r>
      <w:r>
        <w:t>, 627</w:t>
      </w:r>
    </w:p>
    <w:p w14:paraId="341A93F1" w14:textId="77777777" w:rsidR="008D6EE1" w:rsidRDefault="008D6EE1">
      <w:pPr>
        <w:pStyle w:val="ConsPlusNormal"/>
        <w:spacing w:before="220"/>
        <w:ind w:firstLine="540"/>
        <w:jc w:val="both"/>
      </w:pPr>
      <w:r>
        <w:rPr>
          <w:b/>
        </w:rPr>
        <w:t>Расчетный вес поезда</w:t>
      </w:r>
      <w:r>
        <w:t>, 114</w:t>
      </w:r>
    </w:p>
    <w:p w14:paraId="7AAA59BE" w14:textId="77777777" w:rsidR="008D6EE1" w:rsidRDefault="008D6EE1">
      <w:pPr>
        <w:pStyle w:val="ConsPlusNormal"/>
        <w:spacing w:before="220"/>
        <w:ind w:firstLine="540"/>
        <w:jc w:val="both"/>
      </w:pPr>
      <w:r>
        <w:rPr>
          <w:b/>
        </w:rPr>
        <w:t>Расчетный показатель использования локомотива</w:t>
      </w:r>
      <w:r>
        <w:t>, 105</w:t>
      </w:r>
    </w:p>
    <w:p w14:paraId="7441BC04" w14:textId="77777777" w:rsidR="008D6EE1" w:rsidRDefault="008D6EE1">
      <w:pPr>
        <w:pStyle w:val="ConsPlusNormal"/>
        <w:spacing w:before="220"/>
        <w:ind w:firstLine="540"/>
        <w:jc w:val="both"/>
      </w:pPr>
      <w:r>
        <w:rPr>
          <w:b/>
        </w:rPr>
        <w:t>Расчетный режим движения железнодорожного тягового подвижного состава</w:t>
      </w:r>
      <w:r>
        <w:t>, 614</w:t>
      </w:r>
    </w:p>
    <w:p w14:paraId="18D6D82C" w14:textId="77777777" w:rsidR="008D6EE1" w:rsidRDefault="008D6EE1">
      <w:pPr>
        <w:pStyle w:val="ConsPlusNormal"/>
        <w:spacing w:before="220"/>
        <w:ind w:firstLine="540"/>
        <w:jc w:val="both"/>
      </w:pPr>
      <w:r>
        <w:rPr>
          <w:b/>
        </w:rPr>
        <w:t>Расчетный режим движения электропоезда</w:t>
      </w:r>
      <w:r>
        <w:t>, 643</w:t>
      </w:r>
    </w:p>
    <w:p w14:paraId="052FC710" w14:textId="77777777" w:rsidR="008D6EE1" w:rsidRDefault="008D6EE1">
      <w:pPr>
        <w:pStyle w:val="ConsPlusNormal"/>
        <w:spacing w:before="220"/>
        <w:ind w:firstLine="540"/>
        <w:jc w:val="both"/>
      </w:pPr>
      <w:r>
        <w:rPr>
          <w:b/>
        </w:rPr>
        <w:t>Расчетный участок</w:t>
      </w:r>
      <w:r>
        <w:t>, 728</w:t>
      </w:r>
    </w:p>
    <w:p w14:paraId="14F45156" w14:textId="77777777" w:rsidR="008D6EE1" w:rsidRDefault="008D6EE1">
      <w:pPr>
        <w:pStyle w:val="ConsPlusNormal"/>
        <w:spacing w:before="220"/>
        <w:ind w:firstLine="540"/>
        <w:jc w:val="both"/>
      </w:pPr>
      <w:r>
        <w:rPr>
          <w:b/>
        </w:rPr>
        <w:t>Расширенная неопределенность (измерений)</w:t>
      </w:r>
      <w:r>
        <w:t>, 210</w:t>
      </w:r>
    </w:p>
    <w:p w14:paraId="7BE0FD45" w14:textId="77777777" w:rsidR="008D6EE1" w:rsidRDefault="008D6EE1">
      <w:pPr>
        <w:pStyle w:val="ConsPlusNormal"/>
        <w:spacing w:before="220"/>
        <w:ind w:firstLine="540"/>
        <w:jc w:val="both"/>
      </w:pPr>
      <w:r>
        <w:rPr>
          <w:b/>
        </w:rPr>
        <w:t>Расшифровка параметров движения локомотивов</w:t>
      </w:r>
      <w:r>
        <w:t>, 631</w:t>
      </w:r>
    </w:p>
    <w:p w14:paraId="016146A4" w14:textId="77777777" w:rsidR="008D6EE1" w:rsidRDefault="008D6EE1">
      <w:pPr>
        <w:pStyle w:val="ConsPlusNormal"/>
        <w:spacing w:before="220"/>
        <w:ind w:firstLine="540"/>
        <w:jc w:val="both"/>
      </w:pPr>
      <w:r>
        <w:rPr>
          <w:b/>
        </w:rPr>
        <w:t>Рациональное использование недр</w:t>
      </w:r>
      <w:r>
        <w:t>, 316</w:t>
      </w:r>
    </w:p>
    <w:p w14:paraId="0BDFBDC0" w14:textId="77777777" w:rsidR="008D6EE1" w:rsidRDefault="008D6EE1">
      <w:pPr>
        <w:pStyle w:val="ConsPlusNormal"/>
        <w:spacing w:before="220"/>
        <w:ind w:firstLine="540"/>
        <w:jc w:val="both"/>
      </w:pPr>
      <w:r>
        <w:rPr>
          <w:b/>
        </w:rPr>
        <w:lastRenderedPageBreak/>
        <w:t>Реагирование на компьютерный инцидент</w:t>
      </w:r>
      <w:r>
        <w:t>, 866</w:t>
      </w:r>
    </w:p>
    <w:p w14:paraId="217F1CC2" w14:textId="77777777" w:rsidR="008D6EE1" w:rsidRDefault="008D6EE1">
      <w:pPr>
        <w:pStyle w:val="ConsPlusNormal"/>
        <w:spacing w:before="220"/>
        <w:ind w:firstLine="540"/>
        <w:jc w:val="both"/>
      </w:pPr>
      <w:r>
        <w:rPr>
          <w:b/>
        </w:rPr>
        <w:t>Реализация инновационного проекта</w:t>
      </w:r>
      <w:r>
        <w:t>, 152</w:t>
      </w:r>
    </w:p>
    <w:p w14:paraId="247F11B0" w14:textId="77777777" w:rsidR="008D6EE1" w:rsidRDefault="008D6EE1">
      <w:pPr>
        <w:pStyle w:val="ConsPlusNormal"/>
        <w:spacing w:before="220"/>
        <w:ind w:firstLine="540"/>
        <w:jc w:val="both"/>
      </w:pPr>
      <w:r>
        <w:rPr>
          <w:b/>
        </w:rPr>
        <w:t>Реализация стратегии</w:t>
      </w:r>
      <w:r>
        <w:t>, 132</w:t>
      </w:r>
    </w:p>
    <w:p w14:paraId="39D6488B" w14:textId="77777777" w:rsidR="008D6EE1" w:rsidRDefault="008D6EE1">
      <w:pPr>
        <w:pStyle w:val="ConsPlusNormal"/>
        <w:spacing w:before="220"/>
        <w:ind w:firstLine="540"/>
        <w:jc w:val="both"/>
      </w:pPr>
      <w:r>
        <w:rPr>
          <w:b/>
        </w:rPr>
        <w:t>Реализовавшийся риск</w:t>
      </w:r>
      <w:r>
        <w:t>, 382</w:t>
      </w:r>
    </w:p>
    <w:p w14:paraId="6CA9D625" w14:textId="77777777" w:rsidR="008D6EE1" w:rsidRDefault="008D6EE1">
      <w:pPr>
        <w:pStyle w:val="ConsPlusNormal"/>
        <w:spacing w:before="220"/>
        <w:ind w:firstLine="540"/>
        <w:jc w:val="both"/>
      </w:pPr>
      <w:r>
        <w:rPr>
          <w:b/>
        </w:rPr>
        <w:t>Реборда подкладки</w:t>
      </w:r>
      <w:r>
        <w:t>, 405</w:t>
      </w:r>
    </w:p>
    <w:p w14:paraId="4A894346" w14:textId="77777777" w:rsidR="008D6EE1" w:rsidRDefault="008D6EE1">
      <w:pPr>
        <w:pStyle w:val="ConsPlusNormal"/>
        <w:spacing w:before="220"/>
        <w:ind w:firstLine="540"/>
        <w:jc w:val="both"/>
      </w:pPr>
      <w:r>
        <w:rPr>
          <w:b/>
        </w:rPr>
        <w:t>Региональная инновационная площадка</w:t>
      </w:r>
      <w:r>
        <w:t>, 148</w:t>
      </w:r>
    </w:p>
    <w:p w14:paraId="0EE6BBC2" w14:textId="77777777" w:rsidR="008D6EE1" w:rsidRDefault="008D6EE1">
      <w:pPr>
        <w:pStyle w:val="ConsPlusNormal"/>
        <w:spacing w:before="220"/>
        <w:ind w:firstLine="540"/>
        <w:jc w:val="both"/>
      </w:pPr>
      <w:r>
        <w:rPr>
          <w:b/>
        </w:rPr>
        <w:t>Региональная организация по стандартизации</w:t>
      </w:r>
      <w:r>
        <w:t>, 168</w:t>
      </w:r>
    </w:p>
    <w:p w14:paraId="44BDC776" w14:textId="77777777" w:rsidR="008D6EE1" w:rsidRDefault="008D6EE1">
      <w:pPr>
        <w:pStyle w:val="ConsPlusNormal"/>
        <w:spacing w:before="220"/>
        <w:ind w:firstLine="540"/>
        <w:jc w:val="both"/>
      </w:pPr>
      <w:r>
        <w:rPr>
          <w:b/>
        </w:rPr>
        <w:t>Региональная стандартизация</w:t>
      </w:r>
      <w:r>
        <w:t>, 164</w:t>
      </w:r>
    </w:p>
    <w:p w14:paraId="3F99C65F" w14:textId="77777777" w:rsidR="008D6EE1" w:rsidRDefault="008D6EE1">
      <w:pPr>
        <w:pStyle w:val="ConsPlusNormal"/>
        <w:spacing w:before="220"/>
        <w:ind w:firstLine="540"/>
        <w:jc w:val="both"/>
      </w:pPr>
      <w:r>
        <w:rPr>
          <w:b/>
        </w:rPr>
        <w:t>Региональный логистический оператор-перевозчик</w:t>
      </w:r>
      <w:r>
        <w:t>, 756</w:t>
      </w:r>
    </w:p>
    <w:p w14:paraId="095BEF73" w14:textId="77777777" w:rsidR="008D6EE1" w:rsidRDefault="008D6EE1">
      <w:pPr>
        <w:pStyle w:val="ConsPlusNormal"/>
        <w:spacing w:before="220"/>
        <w:ind w:firstLine="540"/>
        <w:jc w:val="both"/>
      </w:pPr>
      <w:r>
        <w:rPr>
          <w:b/>
        </w:rPr>
        <w:t>Региональный свод правил</w:t>
      </w:r>
      <w:r>
        <w:t>, 81</w:t>
      </w:r>
    </w:p>
    <w:p w14:paraId="26FDC673" w14:textId="77777777" w:rsidR="008D6EE1" w:rsidRDefault="008D6EE1">
      <w:pPr>
        <w:pStyle w:val="ConsPlusNormal"/>
        <w:spacing w:before="220"/>
        <w:ind w:firstLine="540"/>
        <w:jc w:val="both"/>
      </w:pPr>
      <w:r>
        <w:rPr>
          <w:b/>
        </w:rPr>
        <w:t>Региональный стандарт</w:t>
      </w:r>
      <w:r>
        <w:t>, 81</w:t>
      </w:r>
    </w:p>
    <w:p w14:paraId="70B3020A" w14:textId="77777777" w:rsidR="008D6EE1" w:rsidRDefault="008D6EE1">
      <w:pPr>
        <w:pStyle w:val="ConsPlusNormal"/>
        <w:spacing w:before="220"/>
        <w:ind w:firstLine="540"/>
        <w:jc w:val="both"/>
      </w:pPr>
      <w:r>
        <w:rPr>
          <w:b/>
        </w:rPr>
        <w:t>Регистратор служебных переговоров (на железнодорожном транспорте)</w:t>
      </w:r>
      <w:r>
        <w:t>, 548</w:t>
      </w:r>
    </w:p>
    <w:p w14:paraId="1E6238CA" w14:textId="77777777" w:rsidR="008D6EE1" w:rsidRDefault="008D6EE1">
      <w:pPr>
        <w:pStyle w:val="ConsPlusNormal"/>
        <w:spacing w:before="220"/>
        <w:ind w:firstLine="540"/>
        <w:jc w:val="both"/>
      </w:pPr>
      <w:r>
        <w:rPr>
          <w:b/>
        </w:rPr>
        <w:t>Регистрация компьютерного инцидента</w:t>
      </w:r>
      <w:r>
        <w:t>, 866</w:t>
      </w:r>
    </w:p>
    <w:p w14:paraId="39295A4D" w14:textId="77777777" w:rsidR="008D6EE1" w:rsidRDefault="008D6EE1">
      <w:pPr>
        <w:pStyle w:val="ConsPlusNormal"/>
        <w:spacing w:before="220"/>
        <w:ind w:firstLine="540"/>
        <w:jc w:val="both"/>
      </w:pPr>
      <w:r>
        <w:rPr>
          <w:b/>
        </w:rPr>
        <w:t>Регламент</w:t>
      </w:r>
      <w:r>
        <w:t xml:space="preserve"> &lt;стандартизация&gt;, 82</w:t>
      </w:r>
    </w:p>
    <w:p w14:paraId="027A094E" w14:textId="77777777" w:rsidR="008D6EE1" w:rsidRDefault="008D6EE1">
      <w:pPr>
        <w:pStyle w:val="ConsPlusNormal"/>
        <w:spacing w:before="220"/>
        <w:ind w:firstLine="540"/>
        <w:jc w:val="both"/>
      </w:pPr>
      <w:r>
        <w:rPr>
          <w:b/>
        </w:rPr>
        <w:t>Регламент КПИР</w:t>
      </w:r>
      <w:r>
        <w:t>, 156</w:t>
      </w:r>
    </w:p>
    <w:p w14:paraId="1EC393D6" w14:textId="77777777" w:rsidR="008D6EE1" w:rsidRDefault="008D6EE1">
      <w:pPr>
        <w:pStyle w:val="ConsPlusNormal"/>
        <w:spacing w:before="220"/>
        <w:ind w:firstLine="540"/>
        <w:jc w:val="both"/>
      </w:pPr>
      <w:r>
        <w:rPr>
          <w:b/>
        </w:rPr>
        <w:t>Регламент предоставления ИТ-услуг</w:t>
      </w:r>
      <w:r>
        <w:t>, 822</w:t>
      </w:r>
    </w:p>
    <w:p w14:paraId="500B2973" w14:textId="77777777" w:rsidR="008D6EE1" w:rsidRDefault="008D6EE1">
      <w:pPr>
        <w:pStyle w:val="ConsPlusNormal"/>
        <w:spacing w:before="220"/>
        <w:ind w:firstLine="540"/>
        <w:jc w:val="both"/>
      </w:pPr>
      <w:r>
        <w:rPr>
          <w:b/>
        </w:rPr>
        <w:t>Регламентация процесса</w:t>
      </w:r>
      <w:r>
        <w:t>, 905</w:t>
      </w:r>
    </w:p>
    <w:p w14:paraId="5741EDCD" w14:textId="77777777" w:rsidR="008D6EE1" w:rsidRDefault="008D6EE1">
      <w:pPr>
        <w:pStyle w:val="ConsPlusNormal"/>
        <w:spacing w:before="220"/>
        <w:ind w:firstLine="540"/>
        <w:jc w:val="both"/>
      </w:pPr>
      <w:r>
        <w:rPr>
          <w:b/>
        </w:rPr>
        <w:t>Регламентированное техническое обслуживание (объекта технической эксплуатации)</w:t>
      </w:r>
      <w:r>
        <w:t>, 564</w:t>
      </w:r>
    </w:p>
    <w:p w14:paraId="174CC730" w14:textId="77777777" w:rsidR="008D6EE1" w:rsidRDefault="008D6EE1">
      <w:pPr>
        <w:pStyle w:val="ConsPlusNormal"/>
        <w:spacing w:before="220"/>
        <w:ind w:firstLine="540"/>
        <w:jc w:val="both"/>
      </w:pPr>
      <w:r>
        <w:rPr>
          <w:b/>
        </w:rPr>
        <w:t>Регламентированный ремонт железнодорожного подвижного состава</w:t>
      </w:r>
      <w:r>
        <w:t>, 682</w:t>
      </w:r>
    </w:p>
    <w:p w14:paraId="77823D9F" w14:textId="77777777" w:rsidR="008D6EE1" w:rsidRDefault="008D6EE1">
      <w:pPr>
        <w:pStyle w:val="ConsPlusNormal"/>
        <w:spacing w:before="220"/>
        <w:ind w:firstLine="540"/>
        <w:jc w:val="both"/>
      </w:pPr>
      <w:r>
        <w:rPr>
          <w:b/>
        </w:rPr>
        <w:t>Регламентированный ремонт средства [сооружения] железнодорожной электросвязи</w:t>
      </w:r>
      <w:r>
        <w:t>, 570</w:t>
      </w:r>
    </w:p>
    <w:p w14:paraId="5A82FE03" w14:textId="77777777" w:rsidR="008D6EE1" w:rsidRDefault="008D6EE1">
      <w:pPr>
        <w:pStyle w:val="ConsPlusNormal"/>
        <w:spacing w:before="220"/>
        <w:ind w:firstLine="540"/>
        <w:jc w:val="both"/>
      </w:pPr>
      <w:r>
        <w:rPr>
          <w:b/>
        </w:rPr>
        <w:t>Регламентная работа технического обслуживания [ремонта] (объекта технической эксплуатации)</w:t>
      </w:r>
      <w:r>
        <w:t>, 566</w:t>
      </w:r>
    </w:p>
    <w:p w14:paraId="6E579FAA" w14:textId="77777777" w:rsidR="008D6EE1" w:rsidRDefault="008D6EE1">
      <w:pPr>
        <w:pStyle w:val="ConsPlusNormal"/>
        <w:spacing w:before="220"/>
        <w:ind w:firstLine="540"/>
        <w:jc w:val="both"/>
      </w:pPr>
      <w:r>
        <w:rPr>
          <w:b/>
        </w:rPr>
        <w:t>Регулирование скорости скатывания отцепов</w:t>
      </w:r>
      <w:r>
        <w:t>, 494</w:t>
      </w:r>
    </w:p>
    <w:p w14:paraId="32953026" w14:textId="77777777" w:rsidR="008D6EE1" w:rsidRDefault="008D6EE1">
      <w:pPr>
        <w:pStyle w:val="ConsPlusNormal"/>
        <w:spacing w:before="220"/>
        <w:ind w:firstLine="540"/>
        <w:jc w:val="both"/>
      </w:pPr>
      <w:r>
        <w:rPr>
          <w:b/>
        </w:rPr>
        <w:t>Регулировка (средства измерений)</w:t>
      </w:r>
      <w:r>
        <w:t>, 218</w:t>
      </w:r>
    </w:p>
    <w:p w14:paraId="2064F128" w14:textId="77777777" w:rsidR="008D6EE1" w:rsidRDefault="008D6EE1">
      <w:pPr>
        <w:pStyle w:val="ConsPlusNormal"/>
        <w:spacing w:before="220"/>
        <w:ind w:firstLine="540"/>
        <w:jc w:val="both"/>
      </w:pPr>
      <w:r>
        <w:rPr>
          <w:b/>
        </w:rPr>
        <w:t>Регулярное пассажирское железнодорожное сообщение</w:t>
      </w:r>
      <w:r>
        <w:t>, 767</w:t>
      </w:r>
    </w:p>
    <w:p w14:paraId="5B844CB8" w14:textId="77777777" w:rsidR="008D6EE1" w:rsidRDefault="008D6EE1">
      <w:pPr>
        <w:pStyle w:val="ConsPlusNormal"/>
        <w:spacing w:before="220"/>
        <w:ind w:firstLine="540"/>
        <w:jc w:val="both"/>
      </w:pPr>
      <w:r>
        <w:rPr>
          <w:b/>
        </w:rPr>
        <w:t xml:space="preserve">Регуляторы [стабилизаторы] напряжения железнодорожного </w:t>
      </w:r>
      <w:proofErr w:type="spellStart"/>
      <w:r>
        <w:rPr>
          <w:b/>
        </w:rPr>
        <w:t>нетягового</w:t>
      </w:r>
      <w:proofErr w:type="spellEnd"/>
      <w:r>
        <w:rPr>
          <w:b/>
        </w:rPr>
        <w:t xml:space="preserve"> подвижного состава</w:t>
      </w:r>
      <w:r>
        <w:t>, 645</w:t>
      </w:r>
    </w:p>
    <w:p w14:paraId="7D8009BA" w14:textId="77777777" w:rsidR="008D6EE1" w:rsidRDefault="008D6EE1">
      <w:pPr>
        <w:pStyle w:val="ConsPlusNormal"/>
        <w:spacing w:before="220"/>
        <w:ind w:firstLine="540"/>
        <w:jc w:val="both"/>
      </w:pPr>
      <w:r>
        <w:rPr>
          <w:b/>
        </w:rPr>
        <w:t>Редактирование проекта стандарта</w:t>
      </w:r>
      <w:r>
        <w:t>, 181</w:t>
      </w:r>
    </w:p>
    <w:p w14:paraId="34023170" w14:textId="77777777" w:rsidR="008D6EE1" w:rsidRDefault="008D6EE1">
      <w:pPr>
        <w:pStyle w:val="ConsPlusNormal"/>
        <w:spacing w:before="220"/>
        <w:ind w:firstLine="540"/>
        <w:jc w:val="both"/>
      </w:pPr>
      <w:r>
        <w:rPr>
          <w:b/>
        </w:rPr>
        <w:t>Редакционное изменение (относительно международного стандарта в межгосударственном стандарте)</w:t>
      </w:r>
      <w:r>
        <w:t>, 185</w:t>
      </w:r>
    </w:p>
    <w:p w14:paraId="532F5BBF" w14:textId="77777777" w:rsidR="008D6EE1" w:rsidRDefault="008D6EE1">
      <w:pPr>
        <w:pStyle w:val="ConsPlusNormal"/>
        <w:spacing w:before="220"/>
        <w:ind w:firstLine="540"/>
        <w:jc w:val="both"/>
      </w:pPr>
      <w:r>
        <w:rPr>
          <w:b/>
        </w:rPr>
        <w:t>Реестр инвестиционных заявок</w:t>
      </w:r>
      <w:r>
        <w:t>, 334</w:t>
      </w:r>
    </w:p>
    <w:p w14:paraId="5ADF81DB" w14:textId="77777777" w:rsidR="008D6EE1" w:rsidRDefault="008D6EE1">
      <w:pPr>
        <w:pStyle w:val="ConsPlusNormal"/>
        <w:spacing w:before="220"/>
        <w:ind w:firstLine="540"/>
        <w:jc w:val="both"/>
      </w:pPr>
      <w:r>
        <w:rPr>
          <w:b/>
        </w:rPr>
        <w:lastRenderedPageBreak/>
        <w:t>Реестр рисков</w:t>
      </w:r>
      <w:r>
        <w:t>, 379</w:t>
      </w:r>
    </w:p>
    <w:p w14:paraId="4B8595BC" w14:textId="77777777" w:rsidR="008D6EE1" w:rsidRDefault="008D6EE1">
      <w:pPr>
        <w:pStyle w:val="ConsPlusNormal"/>
        <w:spacing w:before="220"/>
        <w:ind w:firstLine="540"/>
        <w:jc w:val="both"/>
      </w:pPr>
      <w:r>
        <w:rPr>
          <w:b/>
        </w:rPr>
        <w:t>Режим автоматической локомотивной сигнализации рельсовой цепи</w:t>
      </w:r>
      <w:r>
        <w:t>, 505</w:t>
      </w:r>
    </w:p>
    <w:p w14:paraId="5ECE2BB4" w14:textId="77777777" w:rsidR="008D6EE1" w:rsidRDefault="008D6EE1">
      <w:pPr>
        <w:pStyle w:val="ConsPlusNormal"/>
        <w:spacing w:before="220"/>
        <w:ind w:firstLine="540"/>
        <w:jc w:val="both"/>
      </w:pPr>
      <w:r>
        <w:rPr>
          <w:b/>
        </w:rPr>
        <w:t>Режим испытаний</w:t>
      </w:r>
      <w:r>
        <w:t>, 162</w:t>
      </w:r>
    </w:p>
    <w:p w14:paraId="266F9380" w14:textId="77777777" w:rsidR="008D6EE1" w:rsidRDefault="008D6EE1">
      <w:pPr>
        <w:pStyle w:val="ConsPlusNormal"/>
        <w:spacing w:before="220"/>
        <w:ind w:firstLine="540"/>
        <w:jc w:val="both"/>
      </w:pPr>
      <w:r>
        <w:rPr>
          <w:b/>
        </w:rPr>
        <w:t xml:space="preserve">Режим питания </w:t>
      </w:r>
      <w:proofErr w:type="spellStart"/>
      <w:r>
        <w:rPr>
          <w:b/>
        </w:rPr>
        <w:t>межподстанционной</w:t>
      </w:r>
      <w:proofErr w:type="spellEnd"/>
      <w:r>
        <w:rPr>
          <w:b/>
        </w:rPr>
        <w:t xml:space="preserve"> зоны</w:t>
      </w:r>
      <w:r>
        <w:t>, 470</w:t>
      </w:r>
    </w:p>
    <w:p w14:paraId="217A59B0" w14:textId="77777777" w:rsidR="008D6EE1" w:rsidRDefault="008D6EE1">
      <w:pPr>
        <w:pStyle w:val="ConsPlusNormal"/>
        <w:spacing w:before="220"/>
        <w:ind w:firstLine="540"/>
        <w:jc w:val="both"/>
      </w:pPr>
      <w:r>
        <w:rPr>
          <w:b/>
        </w:rPr>
        <w:t>Режим функционирования органов управления и сил единой государственной системы предупреждения и ликвидации чрезвычайных ситуаций</w:t>
      </w:r>
      <w:r>
        <w:t>, 273</w:t>
      </w:r>
    </w:p>
    <w:p w14:paraId="6DCF73A6" w14:textId="77777777" w:rsidR="008D6EE1" w:rsidRDefault="008D6EE1">
      <w:pPr>
        <w:pStyle w:val="ConsPlusNormal"/>
        <w:spacing w:before="220"/>
        <w:ind w:firstLine="540"/>
        <w:jc w:val="both"/>
      </w:pPr>
      <w:r>
        <w:rPr>
          <w:b/>
        </w:rPr>
        <w:t>Режим электропитания светофора</w:t>
      </w:r>
      <w:r>
        <w:t>, 503</w:t>
      </w:r>
    </w:p>
    <w:p w14:paraId="4A94A8C8" w14:textId="77777777" w:rsidR="008D6EE1" w:rsidRDefault="008D6EE1">
      <w:pPr>
        <w:pStyle w:val="ConsPlusNormal"/>
        <w:spacing w:before="220"/>
        <w:ind w:firstLine="540"/>
        <w:jc w:val="both"/>
      </w:pPr>
      <w:r>
        <w:rPr>
          <w:b/>
        </w:rPr>
        <w:t>Резерв пропускной способности</w:t>
      </w:r>
      <w:r>
        <w:t>, 730</w:t>
      </w:r>
    </w:p>
    <w:p w14:paraId="441BD5B3" w14:textId="77777777" w:rsidR="008D6EE1" w:rsidRDefault="008D6EE1">
      <w:pPr>
        <w:pStyle w:val="ConsPlusNormal"/>
        <w:spacing w:before="220"/>
        <w:ind w:firstLine="540"/>
        <w:jc w:val="both"/>
      </w:pPr>
      <w:r>
        <w:rPr>
          <w:b/>
        </w:rPr>
        <w:t>Резервирование (в железнодорожной технике)</w:t>
      </w:r>
      <w:r>
        <w:t>, 794</w:t>
      </w:r>
    </w:p>
    <w:p w14:paraId="7AE21415" w14:textId="77777777" w:rsidR="008D6EE1" w:rsidRDefault="008D6EE1">
      <w:pPr>
        <w:pStyle w:val="ConsPlusNormal"/>
        <w:spacing w:before="220"/>
        <w:ind w:firstLine="540"/>
        <w:jc w:val="both"/>
      </w:pPr>
      <w:r>
        <w:rPr>
          <w:b/>
        </w:rPr>
        <w:t>Резервирование системы железнодорожной автоматики и телемеханики</w:t>
      </w:r>
      <w:r>
        <w:t>, 511</w:t>
      </w:r>
    </w:p>
    <w:p w14:paraId="4E296496" w14:textId="77777777" w:rsidR="008D6EE1" w:rsidRDefault="008D6EE1">
      <w:pPr>
        <w:pStyle w:val="ConsPlusNormal"/>
        <w:spacing w:before="220"/>
        <w:ind w:firstLine="540"/>
        <w:jc w:val="both"/>
      </w:pPr>
      <w:r>
        <w:rPr>
          <w:b/>
        </w:rPr>
        <w:t>Резервное управление на участке диспетчерской централизации</w:t>
      </w:r>
      <w:r>
        <w:t>, 492</w:t>
      </w:r>
    </w:p>
    <w:p w14:paraId="2504AB2E" w14:textId="77777777" w:rsidR="008D6EE1" w:rsidRDefault="008D6EE1">
      <w:pPr>
        <w:pStyle w:val="ConsPlusNormal"/>
        <w:spacing w:before="220"/>
        <w:ind w:firstLine="540"/>
        <w:jc w:val="both"/>
      </w:pPr>
      <w:r>
        <w:rPr>
          <w:b/>
        </w:rPr>
        <w:t>Резервный локомотив</w:t>
      </w:r>
      <w:r>
        <w:t>, 626</w:t>
      </w:r>
    </w:p>
    <w:p w14:paraId="3F27D1A3" w14:textId="77777777" w:rsidR="008D6EE1" w:rsidRDefault="008D6EE1">
      <w:pPr>
        <w:pStyle w:val="ConsPlusNormal"/>
        <w:spacing w:before="220"/>
        <w:ind w:firstLine="540"/>
        <w:jc w:val="both"/>
      </w:pPr>
      <w:r>
        <w:rPr>
          <w:b/>
        </w:rPr>
        <w:t>Результат (измерения величины)</w:t>
      </w:r>
      <w:r>
        <w:t>, 202</w:t>
      </w:r>
    </w:p>
    <w:p w14:paraId="75A23074" w14:textId="77777777" w:rsidR="008D6EE1" w:rsidRDefault="008D6EE1">
      <w:pPr>
        <w:pStyle w:val="ConsPlusNormal"/>
        <w:spacing w:before="220"/>
        <w:ind w:firstLine="540"/>
        <w:jc w:val="both"/>
      </w:pPr>
      <w:r>
        <w:rPr>
          <w:b/>
        </w:rPr>
        <w:t>Результат испытаний</w:t>
      </w:r>
      <w:r>
        <w:t>, 951</w:t>
      </w:r>
    </w:p>
    <w:p w14:paraId="6A29D4F7" w14:textId="77777777" w:rsidR="008D6EE1" w:rsidRDefault="008D6EE1">
      <w:pPr>
        <w:pStyle w:val="ConsPlusNormal"/>
        <w:spacing w:before="220"/>
        <w:ind w:firstLine="540"/>
        <w:jc w:val="both"/>
      </w:pPr>
      <w:r>
        <w:rPr>
          <w:b/>
        </w:rPr>
        <w:t>Результат проекта цифровой трансформации ОАО "РЖД"</w:t>
      </w:r>
      <w:r>
        <w:t>, 843</w:t>
      </w:r>
    </w:p>
    <w:p w14:paraId="61DBE743" w14:textId="77777777" w:rsidR="008D6EE1" w:rsidRDefault="008D6EE1">
      <w:pPr>
        <w:pStyle w:val="ConsPlusNormal"/>
        <w:spacing w:before="220"/>
        <w:ind w:firstLine="540"/>
        <w:jc w:val="both"/>
      </w:pPr>
      <w:r>
        <w:rPr>
          <w:b/>
        </w:rPr>
        <w:t>Результат социально-экономического развития</w:t>
      </w:r>
      <w:r>
        <w:t>, 124</w:t>
      </w:r>
    </w:p>
    <w:p w14:paraId="4C43E5E2" w14:textId="77777777" w:rsidR="008D6EE1" w:rsidRDefault="008D6EE1">
      <w:pPr>
        <w:pStyle w:val="ConsPlusNormal"/>
        <w:spacing w:before="220"/>
        <w:ind w:firstLine="540"/>
        <w:jc w:val="both"/>
      </w:pPr>
      <w:r>
        <w:rPr>
          <w:b/>
        </w:rPr>
        <w:t>Результативность</w:t>
      </w:r>
      <w:r>
        <w:t>, 932</w:t>
      </w:r>
    </w:p>
    <w:p w14:paraId="63D6E232" w14:textId="77777777" w:rsidR="008D6EE1" w:rsidRDefault="008D6EE1">
      <w:pPr>
        <w:pStyle w:val="ConsPlusNormal"/>
        <w:spacing w:before="220"/>
        <w:ind w:firstLine="540"/>
        <w:jc w:val="both"/>
      </w:pPr>
      <w:r>
        <w:rPr>
          <w:b/>
        </w:rPr>
        <w:t>Результаты деятельности</w:t>
      </w:r>
      <w:r>
        <w:t>, 931</w:t>
      </w:r>
    </w:p>
    <w:p w14:paraId="45B082DD" w14:textId="77777777" w:rsidR="008D6EE1" w:rsidRDefault="008D6EE1">
      <w:pPr>
        <w:pStyle w:val="ConsPlusNormal"/>
        <w:spacing w:before="220"/>
        <w:ind w:firstLine="540"/>
        <w:jc w:val="both"/>
      </w:pPr>
      <w:r>
        <w:rPr>
          <w:b/>
        </w:rPr>
        <w:t>Результирующая пропускная способность</w:t>
      </w:r>
      <w:r>
        <w:t>, 730</w:t>
      </w:r>
    </w:p>
    <w:p w14:paraId="1F9924F0" w14:textId="77777777" w:rsidR="008D6EE1" w:rsidRDefault="008D6EE1">
      <w:pPr>
        <w:pStyle w:val="ConsPlusNormal"/>
        <w:spacing w:before="220"/>
        <w:ind w:firstLine="540"/>
        <w:jc w:val="both"/>
      </w:pPr>
      <w:r>
        <w:rPr>
          <w:b/>
        </w:rPr>
        <w:t>Рейс вагона</w:t>
      </w:r>
      <w:r>
        <w:t>, 95</w:t>
      </w:r>
    </w:p>
    <w:p w14:paraId="512ADE0F" w14:textId="77777777" w:rsidR="008D6EE1" w:rsidRDefault="008D6EE1">
      <w:pPr>
        <w:pStyle w:val="ConsPlusNormal"/>
        <w:spacing w:before="220"/>
        <w:ind w:firstLine="540"/>
        <w:jc w:val="both"/>
      </w:pPr>
      <w:r>
        <w:rPr>
          <w:b/>
        </w:rPr>
        <w:t>Рейс железнодорожного транспортного средства</w:t>
      </w:r>
      <w:r>
        <w:t>, 688</w:t>
      </w:r>
    </w:p>
    <w:p w14:paraId="7495BB3D" w14:textId="77777777" w:rsidR="008D6EE1" w:rsidRDefault="008D6EE1">
      <w:pPr>
        <w:pStyle w:val="ConsPlusNormal"/>
        <w:spacing w:before="220"/>
        <w:ind w:firstLine="540"/>
        <w:jc w:val="both"/>
      </w:pPr>
      <w:r>
        <w:rPr>
          <w:b/>
        </w:rPr>
        <w:t>Рекомендации по межгосударственной стандартизации</w:t>
      </w:r>
      <w:r>
        <w:t>, 82</w:t>
      </w:r>
    </w:p>
    <w:p w14:paraId="2F3D128A" w14:textId="77777777" w:rsidR="008D6EE1" w:rsidRDefault="008D6EE1">
      <w:pPr>
        <w:pStyle w:val="ConsPlusNormal"/>
        <w:spacing w:before="220"/>
        <w:ind w:firstLine="540"/>
        <w:jc w:val="both"/>
      </w:pPr>
      <w:r>
        <w:rPr>
          <w:b/>
        </w:rPr>
        <w:t>Рекомендации по стандартизации</w:t>
      </w:r>
      <w:r>
        <w:t>, 85</w:t>
      </w:r>
    </w:p>
    <w:p w14:paraId="54FD09E1" w14:textId="77777777" w:rsidR="008D6EE1" w:rsidRDefault="008D6EE1">
      <w:pPr>
        <w:pStyle w:val="ConsPlusNormal"/>
        <w:spacing w:before="220"/>
        <w:ind w:firstLine="540"/>
        <w:jc w:val="both"/>
      </w:pPr>
      <w:r>
        <w:rPr>
          <w:b/>
        </w:rPr>
        <w:t>Рекомендация</w:t>
      </w:r>
      <w:r>
        <w:t>, 174</w:t>
      </w:r>
    </w:p>
    <w:p w14:paraId="0A70DD1A" w14:textId="77777777" w:rsidR="008D6EE1" w:rsidRDefault="008D6EE1">
      <w:pPr>
        <w:pStyle w:val="ConsPlusNormal"/>
        <w:spacing w:before="220"/>
        <w:ind w:firstLine="540"/>
        <w:jc w:val="both"/>
      </w:pPr>
      <w:r>
        <w:rPr>
          <w:b/>
        </w:rPr>
        <w:t>Рекомендуемый ресурс (железнодорожной техники)</w:t>
      </w:r>
      <w:r>
        <w:t>, 803</w:t>
      </w:r>
    </w:p>
    <w:p w14:paraId="26DED230" w14:textId="77777777" w:rsidR="008D6EE1" w:rsidRDefault="008D6EE1">
      <w:pPr>
        <w:pStyle w:val="ConsPlusNormal"/>
        <w:spacing w:before="220"/>
        <w:ind w:firstLine="540"/>
        <w:jc w:val="both"/>
      </w:pPr>
      <w:r>
        <w:rPr>
          <w:b/>
        </w:rPr>
        <w:t>Рекомендуемый срок службы (железнодорожной техники)</w:t>
      </w:r>
      <w:r>
        <w:t>, 801</w:t>
      </w:r>
    </w:p>
    <w:p w14:paraId="4D324790" w14:textId="77777777" w:rsidR="008D6EE1" w:rsidRDefault="008D6EE1">
      <w:pPr>
        <w:pStyle w:val="ConsPlusNormal"/>
        <w:spacing w:before="220"/>
        <w:ind w:firstLine="540"/>
        <w:jc w:val="both"/>
      </w:pPr>
      <w:r>
        <w:rPr>
          <w:b/>
        </w:rPr>
        <w:t>Реконструкция железнодорожного пути</w:t>
      </w:r>
      <w:r>
        <w:t>, 422</w:t>
      </w:r>
    </w:p>
    <w:p w14:paraId="1CF04E22" w14:textId="77777777" w:rsidR="008D6EE1" w:rsidRDefault="008D6EE1">
      <w:pPr>
        <w:pStyle w:val="ConsPlusNormal"/>
        <w:spacing w:before="220"/>
        <w:ind w:firstLine="540"/>
        <w:jc w:val="both"/>
      </w:pPr>
      <w:r>
        <w:rPr>
          <w:b/>
        </w:rPr>
        <w:t>Реконструкция инфраструктуры железнодорожного транспорта</w:t>
      </w:r>
      <w:r>
        <w:t>, 360</w:t>
      </w:r>
    </w:p>
    <w:p w14:paraId="49F23AA1" w14:textId="77777777" w:rsidR="008D6EE1" w:rsidRDefault="008D6EE1">
      <w:pPr>
        <w:pStyle w:val="ConsPlusNormal"/>
        <w:spacing w:before="220"/>
        <w:ind w:firstLine="540"/>
        <w:jc w:val="both"/>
      </w:pPr>
      <w:r>
        <w:rPr>
          <w:b/>
        </w:rPr>
        <w:t>Реконструкция линейных объектов</w:t>
      </w:r>
      <w:r>
        <w:t>, 359</w:t>
      </w:r>
    </w:p>
    <w:p w14:paraId="6CC008E1" w14:textId="77777777" w:rsidR="008D6EE1" w:rsidRDefault="008D6EE1">
      <w:pPr>
        <w:pStyle w:val="ConsPlusNormal"/>
        <w:spacing w:before="220"/>
        <w:ind w:firstLine="540"/>
        <w:jc w:val="both"/>
      </w:pPr>
      <w:r>
        <w:rPr>
          <w:b/>
        </w:rPr>
        <w:t>Реконструкция объектов капитального строительства (за исключением линейных объектов)</w:t>
      </w:r>
      <w:r>
        <w:t>, 359</w:t>
      </w:r>
    </w:p>
    <w:p w14:paraId="1E218A24" w14:textId="77777777" w:rsidR="008D6EE1" w:rsidRDefault="008D6EE1">
      <w:pPr>
        <w:pStyle w:val="ConsPlusNormal"/>
        <w:spacing w:before="220"/>
        <w:ind w:firstLine="540"/>
        <w:jc w:val="both"/>
      </w:pPr>
      <w:r>
        <w:rPr>
          <w:b/>
        </w:rPr>
        <w:lastRenderedPageBreak/>
        <w:t>Реконфигурация железнодорожной автоматики и телемеханики</w:t>
      </w:r>
      <w:r>
        <w:t>, 510</w:t>
      </w:r>
    </w:p>
    <w:p w14:paraId="07BD37DC" w14:textId="77777777" w:rsidR="008D6EE1" w:rsidRDefault="008D6EE1">
      <w:pPr>
        <w:pStyle w:val="ConsPlusNormal"/>
        <w:spacing w:before="220"/>
        <w:ind w:firstLine="540"/>
        <w:jc w:val="both"/>
      </w:pPr>
      <w:r>
        <w:rPr>
          <w:b/>
        </w:rPr>
        <w:t>Рекуперативное торможение подвижного состава</w:t>
      </w:r>
      <w:r>
        <w:t>, 662</w:t>
      </w:r>
    </w:p>
    <w:p w14:paraId="0114AFEB" w14:textId="77777777" w:rsidR="008D6EE1" w:rsidRDefault="008D6EE1">
      <w:pPr>
        <w:pStyle w:val="ConsPlusNormal"/>
        <w:spacing w:before="220"/>
        <w:ind w:firstLine="540"/>
        <w:jc w:val="both"/>
      </w:pPr>
      <w:r>
        <w:rPr>
          <w:b/>
        </w:rPr>
        <w:t>Реле заземления тяговой подстанции [линейного устройства системы тягового электроснабжения] постоянного тока</w:t>
      </w:r>
      <w:r>
        <w:t>, 465</w:t>
      </w:r>
    </w:p>
    <w:p w14:paraId="11AD784E" w14:textId="77777777" w:rsidR="008D6EE1" w:rsidRDefault="008D6EE1">
      <w:pPr>
        <w:pStyle w:val="ConsPlusNormal"/>
        <w:spacing w:before="220"/>
        <w:ind w:firstLine="540"/>
        <w:jc w:val="both"/>
      </w:pPr>
      <w:r>
        <w:rPr>
          <w:b/>
        </w:rPr>
        <w:t>Релейный шкаф</w:t>
      </w:r>
      <w:r>
        <w:t>, 488</w:t>
      </w:r>
    </w:p>
    <w:p w14:paraId="46ED0913" w14:textId="77777777" w:rsidR="008D6EE1" w:rsidRDefault="008D6EE1">
      <w:pPr>
        <w:pStyle w:val="ConsPlusNormal"/>
        <w:spacing w:before="220"/>
        <w:ind w:firstLine="540"/>
        <w:jc w:val="both"/>
      </w:pPr>
      <w:r>
        <w:rPr>
          <w:b/>
        </w:rPr>
        <w:t>Рельс</w:t>
      </w:r>
      <w:r>
        <w:t>, 404</w:t>
      </w:r>
    </w:p>
    <w:p w14:paraId="0E8200D9" w14:textId="77777777" w:rsidR="008D6EE1" w:rsidRDefault="008D6EE1">
      <w:pPr>
        <w:pStyle w:val="ConsPlusNormal"/>
        <w:spacing w:before="220"/>
        <w:ind w:firstLine="540"/>
        <w:jc w:val="both"/>
      </w:pPr>
      <w:r>
        <w:rPr>
          <w:b/>
        </w:rPr>
        <w:t>Рельсовая нить</w:t>
      </w:r>
      <w:r>
        <w:t>, 407</w:t>
      </w:r>
    </w:p>
    <w:p w14:paraId="2C674605" w14:textId="77777777" w:rsidR="008D6EE1" w:rsidRDefault="008D6EE1">
      <w:pPr>
        <w:pStyle w:val="ConsPlusNormal"/>
        <w:spacing w:before="220"/>
        <w:ind w:firstLine="540"/>
        <w:jc w:val="both"/>
      </w:pPr>
      <w:r>
        <w:rPr>
          <w:b/>
        </w:rPr>
        <w:t>Рельсовая педаль</w:t>
      </w:r>
      <w:r>
        <w:t>, 487</w:t>
      </w:r>
    </w:p>
    <w:p w14:paraId="10F608B5" w14:textId="77777777" w:rsidR="008D6EE1" w:rsidRDefault="008D6EE1">
      <w:pPr>
        <w:pStyle w:val="ConsPlusNormal"/>
        <w:spacing w:before="220"/>
        <w:ind w:firstLine="540"/>
        <w:jc w:val="both"/>
      </w:pPr>
      <w:r>
        <w:rPr>
          <w:b/>
        </w:rPr>
        <w:t>Рельсовая плеть</w:t>
      </w:r>
      <w:r>
        <w:t>, 407</w:t>
      </w:r>
    </w:p>
    <w:p w14:paraId="49B8C7E4" w14:textId="77777777" w:rsidR="008D6EE1" w:rsidRDefault="008D6EE1">
      <w:pPr>
        <w:pStyle w:val="ConsPlusNormal"/>
        <w:spacing w:before="220"/>
        <w:ind w:firstLine="540"/>
        <w:jc w:val="both"/>
      </w:pPr>
      <w:r>
        <w:rPr>
          <w:b/>
        </w:rPr>
        <w:t>Рельсовый автобус</w:t>
      </w:r>
      <w:r>
        <w:t>, 643</w:t>
      </w:r>
    </w:p>
    <w:p w14:paraId="50D96240" w14:textId="77777777" w:rsidR="008D6EE1" w:rsidRDefault="008D6EE1">
      <w:pPr>
        <w:pStyle w:val="ConsPlusNormal"/>
        <w:spacing w:before="220"/>
        <w:ind w:firstLine="540"/>
        <w:jc w:val="both"/>
      </w:pPr>
      <w:r>
        <w:rPr>
          <w:b/>
        </w:rPr>
        <w:t>Рельсовый путь</w:t>
      </w:r>
      <w:r>
        <w:t>, 406</w:t>
      </w:r>
    </w:p>
    <w:p w14:paraId="3E9B04B8" w14:textId="77777777" w:rsidR="008D6EE1" w:rsidRDefault="008D6EE1">
      <w:pPr>
        <w:pStyle w:val="ConsPlusNormal"/>
        <w:spacing w:before="220"/>
        <w:ind w:firstLine="540"/>
        <w:jc w:val="both"/>
      </w:pPr>
      <w:r>
        <w:rPr>
          <w:b/>
        </w:rPr>
        <w:t>Рельсовый стык</w:t>
      </w:r>
      <w:r>
        <w:t>, 406</w:t>
      </w:r>
    </w:p>
    <w:p w14:paraId="5C10EE05" w14:textId="77777777" w:rsidR="008D6EE1" w:rsidRDefault="008D6EE1">
      <w:pPr>
        <w:pStyle w:val="ConsPlusNormal"/>
        <w:spacing w:before="220"/>
        <w:ind w:firstLine="540"/>
        <w:jc w:val="both"/>
      </w:pPr>
      <w:r>
        <w:rPr>
          <w:b/>
        </w:rPr>
        <w:t>Рельсовый стыковой соединитель</w:t>
      </w:r>
      <w:r>
        <w:t>, 487</w:t>
      </w:r>
    </w:p>
    <w:p w14:paraId="1088143B" w14:textId="77777777" w:rsidR="008D6EE1" w:rsidRDefault="008D6EE1">
      <w:pPr>
        <w:pStyle w:val="ConsPlusNormal"/>
        <w:spacing w:before="220"/>
        <w:ind w:firstLine="540"/>
        <w:jc w:val="both"/>
      </w:pPr>
      <w:r>
        <w:rPr>
          <w:b/>
        </w:rPr>
        <w:t>Рельсовый тормоз</w:t>
      </w:r>
      <w:r>
        <w:t>, 660</w:t>
      </w:r>
    </w:p>
    <w:p w14:paraId="4F7CC9D0" w14:textId="77777777" w:rsidR="008D6EE1" w:rsidRDefault="008D6EE1">
      <w:pPr>
        <w:pStyle w:val="ConsPlusNormal"/>
        <w:spacing w:before="220"/>
        <w:ind w:firstLine="540"/>
        <w:jc w:val="both"/>
      </w:pPr>
      <w:r>
        <w:rPr>
          <w:b/>
        </w:rPr>
        <w:t>Рельсосварочная машина</w:t>
      </w:r>
      <w:r>
        <w:t>, 657</w:t>
      </w:r>
    </w:p>
    <w:p w14:paraId="01571B1D" w14:textId="77777777" w:rsidR="008D6EE1" w:rsidRDefault="008D6EE1">
      <w:pPr>
        <w:pStyle w:val="ConsPlusNormal"/>
        <w:spacing w:before="220"/>
        <w:ind w:firstLine="540"/>
        <w:jc w:val="both"/>
      </w:pPr>
      <w:r>
        <w:rPr>
          <w:b/>
        </w:rPr>
        <w:t>Рельсошпальная решетка</w:t>
      </w:r>
      <w:r>
        <w:t>, 403</w:t>
      </w:r>
    </w:p>
    <w:p w14:paraId="05B7E641" w14:textId="77777777" w:rsidR="008D6EE1" w:rsidRDefault="008D6EE1">
      <w:pPr>
        <w:pStyle w:val="ConsPlusNormal"/>
        <w:spacing w:before="220"/>
        <w:ind w:firstLine="540"/>
        <w:jc w:val="both"/>
      </w:pPr>
      <w:r>
        <w:rPr>
          <w:b/>
        </w:rPr>
        <w:t>Ремонт</w:t>
      </w:r>
      <w:r>
        <w:t>, 942</w:t>
      </w:r>
    </w:p>
    <w:p w14:paraId="7B09005C" w14:textId="77777777" w:rsidR="008D6EE1" w:rsidRDefault="008D6EE1">
      <w:pPr>
        <w:pStyle w:val="ConsPlusNormal"/>
        <w:spacing w:before="220"/>
        <w:ind w:firstLine="540"/>
        <w:jc w:val="both"/>
      </w:pPr>
      <w:r>
        <w:rPr>
          <w:b/>
        </w:rPr>
        <w:t>Ремонт (железнодорожного) пути</w:t>
      </w:r>
      <w:r>
        <w:t>, 420</w:t>
      </w:r>
    </w:p>
    <w:p w14:paraId="235FD054" w14:textId="77777777" w:rsidR="008D6EE1" w:rsidRDefault="008D6EE1">
      <w:pPr>
        <w:pStyle w:val="ConsPlusNormal"/>
        <w:spacing w:before="220"/>
        <w:ind w:firstLine="540"/>
        <w:jc w:val="both"/>
      </w:pPr>
      <w:r>
        <w:rPr>
          <w:b/>
        </w:rPr>
        <w:t>Ремонт (железнодорожной техники)</w:t>
      </w:r>
      <w:r>
        <w:t>, 791</w:t>
      </w:r>
    </w:p>
    <w:p w14:paraId="2DC7E754" w14:textId="77777777" w:rsidR="008D6EE1" w:rsidRDefault="008D6EE1">
      <w:pPr>
        <w:pStyle w:val="ConsPlusNormal"/>
        <w:spacing w:before="220"/>
        <w:ind w:firstLine="540"/>
        <w:jc w:val="both"/>
      </w:pPr>
      <w:r>
        <w:rPr>
          <w:b/>
        </w:rPr>
        <w:t>Ремонт (железнодорожной техники) вне места эксплуатации</w:t>
      </w:r>
      <w:r>
        <w:t>, 792</w:t>
      </w:r>
    </w:p>
    <w:p w14:paraId="69025FEC" w14:textId="77777777" w:rsidR="008D6EE1" w:rsidRDefault="008D6EE1">
      <w:pPr>
        <w:pStyle w:val="ConsPlusNormal"/>
        <w:spacing w:before="220"/>
        <w:ind w:firstLine="540"/>
        <w:jc w:val="both"/>
      </w:pPr>
      <w:r>
        <w:rPr>
          <w:b/>
        </w:rPr>
        <w:t>Ремонт железнодорожного подвижного состава</w:t>
      </w:r>
      <w:r>
        <w:t>, 680</w:t>
      </w:r>
    </w:p>
    <w:p w14:paraId="1B26DBD8" w14:textId="77777777" w:rsidR="008D6EE1" w:rsidRDefault="008D6EE1">
      <w:pPr>
        <w:pStyle w:val="ConsPlusNormal"/>
        <w:spacing w:before="220"/>
        <w:ind w:firstLine="540"/>
        <w:jc w:val="both"/>
      </w:pPr>
      <w:r>
        <w:rPr>
          <w:b/>
        </w:rPr>
        <w:t>Ремонт искусственных сооружений</w:t>
      </w:r>
      <w:r>
        <w:t>, 421</w:t>
      </w:r>
    </w:p>
    <w:p w14:paraId="3CCCB1A7" w14:textId="77777777" w:rsidR="008D6EE1" w:rsidRDefault="008D6EE1">
      <w:pPr>
        <w:pStyle w:val="ConsPlusNormal"/>
        <w:spacing w:before="220"/>
        <w:ind w:firstLine="540"/>
        <w:jc w:val="both"/>
      </w:pPr>
      <w:r>
        <w:rPr>
          <w:b/>
        </w:rPr>
        <w:t>Ремонт контактной сети</w:t>
      </w:r>
      <w:r>
        <w:t>, 434</w:t>
      </w:r>
    </w:p>
    <w:p w14:paraId="13C838C0" w14:textId="77777777" w:rsidR="008D6EE1" w:rsidRDefault="008D6EE1">
      <w:pPr>
        <w:pStyle w:val="ConsPlusNormal"/>
        <w:spacing w:before="220"/>
        <w:ind w:firstLine="540"/>
        <w:jc w:val="both"/>
      </w:pPr>
      <w:r>
        <w:rPr>
          <w:b/>
        </w:rPr>
        <w:t>Ремонт локомотива [составной части локомотива]</w:t>
      </w:r>
      <w:r>
        <w:t>, 634</w:t>
      </w:r>
    </w:p>
    <w:p w14:paraId="0335D281" w14:textId="77777777" w:rsidR="008D6EE1" w:rsidRDefault="008D6EE1">
      <w:pPr>
        <w:pStyle w:val="ConsPlusNormal"/>
        <w:spacing w:before="220"/>
        <w:ind w:firstLine="540"/>
        <w:jc w:val="both"/>
      </w:pPr>
      <w:r>
        <w:rPr>
          <w:b/>
        </w:rPr>
        <w:t>Ремонт на месте эксплуатации (железнодорожной техники)</w:t>
      </w:r>
      <w:r>
        <w:t>, 792</w:t>
      </w:r>
    </w:p>
    <w:p w14:paraId="42D94D8B" w14:textId="77777777" w:rsidR="008D6EE1" w:rsidRDefault="008D6EE1">
      <w:pPr>
        <w:pStyle w:val="ConsPlusNormal"/>
        <w:spacing w:before="220"/>
        <w:ind w:firstLine="540"/>
        <w:jc w:val="both"/>
      </w:pPr>
      <w:r>
        <w:rPr>
          <w:b/>
        </w:rPr>
        <w:t>Ремонт по состоянию (железнодорожной техники)</w:t>
      </w:r>
      <w:r>
        <w:t>, 792</w:t>
      </w:r>
    </w:p>
    <w:p w14:paraId="2580AD8F" w14:textId="77777777" w:rsidR="008D6EE1" w:rsidRDefault="008D6EE1">
      <w:pPr>
        <w:pStyle w:val="ConsPlusNormal"/>
        <w:spacing w:before="220"/>
        <w:ind w:firstLine="540"/>
        <w:jc w:val="both"/>
      </w:pPr>
      <w:r>
        <w:rPr>
          <w:b/>
        </w:rPr>
        <w:t>Ремонт по техническому состоянию железнодорожного подвижного состава</w:t>
      </w:r>
      <w:r>
        <w:t>, 682</w:t>
      </w:r>
    </w:p>
    <w:p w14:paraId="548F0C2F" w14:textId="77777777" w:rsidR="008D6EE1" w:rsidRDefault="008D6EE1">
      <w:pPr>
        <w:pStyle w:val="ConsPlusNormal"/>
        <w:spacing w:before="220"/>
        <w:ind w:firstLine="540"/>
        <w:jc w:val="both"/>
      </w:pPr>
      <w:r>
        <w:rPr>
          <w:b/>
        </w:rPr>
        <w:t>Ремонт по техническому состоянию средства [сооружения] железнодорожной электросвязи</w:t>
      </w:r>
      <w:r>
        <w:t>, 571</w:t>
      </w:r>
    </w:p>
    <w:p w14:paraId="0ED33A9F" w14:textId="77777777" w:rsidR="008D6EE1" w:rsidRDefault="008D6EE1">
      <w:pPr>
        <w:pStyle w:val="ConsPlusNormal"/>
        <w:spacing w:before="220"/>
        <w:ind w:firstLine="540"/>
        <w:jc w:val="both"/>
      </w:pPr>
      <w:r>
        <w:rPr>
          <w:b/>
        </w:rPr>
        <w:t>Ремонт с продлением назначенного срока службы</w:t>
      </w:r>
      <w:r>
        <w:t>, 681</w:t>
      </w:r>
    </w:p>
    <w:p w14:paraId="587CAD8B" w14:textId="77777777" w:rsidR="008D6EE1" w:rsidRDefault="008D6EE1">
      <w:pPr>
        <w:pStyle w:val="ConsPlusNormal"/>
        <w:spacing w:before="220"/>
        <w:ind w:firstLine="540"/>
        <w:jc w:val="both"/>
      </w:pPr>
      <w:r>
        <w:rPr>
          <w:b/>
        </w:rPr>
        <w:t>Ремонт средства [сооружения] железнодорожной электросвязи</w:t>
      </w:r>
      <w:r>
        <w:t>, 570</w:t>
      </w:r>
    </w:p>
    <w:p w14:paraId="421A87C9" w14:textId="77777777" w:rsidR="008D6EE1" w:rsidRDefault="008D6EE1">
      <w:pPr>
        <w:pStyle w:val="ConsPlusNormal"/>
        <w:spacing w:before="220"/>
        <w:ind w:firstLine="540"/>
        <w:jc w:val="both"/>
      </w:pPr>
      <w:r>
        <w:rPr>
          <w:b/>
        </w:rPr>
        <w:lastRenderedPageBreak/>
        <w:t>Ремонтная документация</w:t>
      </w:r>
      <w:r>
        <w:t>, 76</w:t>
      </w:r>
    </w:p>
    <w:p w14:paraId="0ED7FF24" w14:textId="77777777" w:rsidR="008D6EE1" w:rsidRDefault="008D6EE1">
      <w:pPr>
        <w:pStyle w:val="ConsPlusNormal"/>
        <w:spacing w:before="220"/>
        <w:ind w:firstLine="540"/>
        <w:jc w:val="both"/>
      </w:pPr>
      <w:r>
        <w:rPr>
          <w:b/>
        </w:rPr>
        <w:t>Ремонтное локомотивное депо</w:t>
      </w:r>
      <w:r>
        <w:t>, 583</w:t>
      </w:r>
    </w:p>
    <w:p w14:paraId="0F63C8BF" w14:textId="77777777" w:rsidR="008D6EE1" w:rsidRDefault="008D6EE1">
      <w:pPr>
        <w:pStyle w:val="ConsPlusNormal"/>
        <w:spacing w:before="220"/>
        <w:ind w:firstLine="540"/>
        <w:jc w:val="both"/>
      </w:pPr>
      <w:r>
        <w:rPr>
          <w:b/>
        </w:rPr>
        <w:t>Ремонтный цикл</w:t>
      </w:r>
      <w:r>
        <w:t>, 680</w:t>
      </w:r>
    </w:p>
    <w:p w14:paraId="0218F180" w14:textId="77777777" w:rsidR="008D6EE1" w:rsidRDefault="008D6EE1">
      <w:pPr>
        <w:pStyle w:val="ConsPlusNormal"/>
        <w:spacing w:before="220"/>
        <w:ind w:firstLine="540"/>
        <w:jc w:val="both"/>
      </w:pPr>
      <w:r>
        <w:rPr>
          <w:b/>
        </w:rPr>
        <w:t>Ремонтопригодность (железнодорожной техники)</w:t>
      </w:r>
      <w:r>
        <w:t>, 783</w:t>
      </w:r>
    </w:p>
    <w:p w14:paraId="11F57220" w14:textId="77777777" w:rsidR="008D6EE1" w:rsidRDefault="008D6EE1">
      <w:pPr>
        <w:pStyle w:val="ConsPlusNormal"/>
        <w:spacing w:before="220"/>
        <w:ind w:firstLine="540"/>
        <w:jc w:val="both"/>
      </w:pPr>
      <w:r>
        <w:rPr>
          <w:b/>
        </w:rPr>
        <w:t>Ремонтопригодность средства [сооружения] железнодорожной электросвязи</w:t>
      </w:r>
      <w:r>
        <w:t>, 570</w:t>
      </w:r>
    </w:p>
    <w:p w14:paraId="1027F911" w14:textId="77777777" w:rsidR="008D6EE1" w:rsidRDefault="008D6EE1">
      <w:pPr>
        <w:pStyle w:val="ConsPlusNormal"/>
        <w:spacing w:before="220"/>
        <w:ind w:firstLine="540"/>
        <w:jc w:val="both"/>
      </w:pPr>
      <w:r>
        <w:rPr>
          <w:b/>
        </w:rPr>
        <w:t>Реостатное торможение подвижного состава</w:t>
      </w:r>
      <w:r>
        <w:t>, 662</w:t>
      </w:r>
    </w:p>
    <w:p w14:paraId="688AB792" w14:textId="77777777" w:rsidR="008D6EE1" w:rsidRDefault="008D6EE1">
      <w:pPr>
        <w:pStyle w:val="ConsPlusNormal"/>
        <w:spacing w:before="220"/>
        <w:ind w:firstLine="540"/>
        <w:jc w:val="both"/>
      </w:pPr>
      <w:r>
        <w:rPr>
          <w:b/>
        </w:rPr>
        <w:t>Реперный датчик</w:t>
      </w:r>
      <w:r>
        <w:t>, 475</w:t>
      </w:r>
    </w:p>
    <w:p w14:paraId="2CB1574C" w14:textId="77777777" w:rsidR="008D6EE1" w:rsidRDefault="008D6EE1">
      <w:pPr>
        <w:pStyle w:val="ConsPlusNormal"/>
        <w:spacing w:before="220"/>
        <w:ind w:firstLine="540"/>
        <w:jc w:val="both"/>
      </w:pPr>
      <w:r>
        <w:rPr>
          <w:b/>
        </w:rPr>
        <w:t>Репрезентативный объем внедрения (ввод в опытную эксплуатацию) результатов инновационного проекта</w:t>
      </w:r>
      <w:r>
        <w:t>, 163</w:t>
      </w:r>
    </w:p>
    <w:p w14:paraId="2A6ED0BC" w14:textId="77777777" w:rsidR="008D6EE1" w:rsidRDefault="008D6EE1">
      <w:pPr>
        <w:pStyle w:val="ConsPlusNormal"/>
        <w:spacing w:before="220"/>
        <w:ind w:firstLine="540"/>
        <w:jc w:val="both"/>
      </w:pPr>
      <w:r>
        <w:rPr>
          <w:b/>
        </w:rPr>
        <w:t>Рессорный трос (цепной железнодорожной контактной подвески)</w:t>
      </w:r>
      <w:r>
        <w:t>, 436</w:t>
      </w:r>
    </w:p>
    <w:p w14:paraId="784A72C4" w14:textId="77777777" w:rsidR="008D6EE1" w:rsidRDefault="008D6EE1">
      <w:pPr>
        <w:pStyle w:val="ConsPlusNormal"/>
        <w:spacing w:before="220"/>
        <w:ind w:firstLine="540"/>
        <w:jc w:val="both"/>
      </w:pPr>
      <w:r>
        <w:rPr>
          <w:b/>
        </w:rPr>
        <w:t>Ресурс (железнодорожной техники)</w:t>
      </w:r>
      <w:r>
        <w:t>, 802</w:t>
      </w:r>
    </w:p>
    <w:p w14:paraId="5B21CB6D" w14:textId="77777777" w:rsidR="008D6EE1" w:rsidRDefault="008D6EE1">
      <w:pPr>
        <w:pStyle w:val="ConsPlusNormal"/>
        <w:spacing w:before="220"/>
        <w:ind w:firstLine="540"/>
        <w:jc w:val="both"/>
      </w:pPr>
      <w:r>
        <w:rPr>
          <w:b/>
        </w:rPr>
        <w:t>Ресурс бандажа колесной пары</w:t>
      </w:r>
      <w:r>
        <w:t>, 814</w:t>
      </w:r>
    </w:p>
    <w:p w14:paraId="3A86091D" w14:textId="77777777" w:rsidR="008D6EE1" w:rsidRDefault="008D6EE1">
      <w:pPr>
        <w:pStyle w:val="ConsPlusNormal"/>
        <w:spacing w:before="220"/>
        <w:ind w:firstLine="540"/>
        <w:jc w:val="both"/>
      </w:pPr>
      <w:r>
        <w:rPr>
          <w:b/>
        </w:rPr>
        <w:t>Ресурсный отказ</w:t>
      </w:r>
      <w:r>
        <w:t>, 789</w:t>
      </w:r>
    </w:p>
    <w:p w14:paraId="43186252" w14:textId="77777777" w:rsidR="008D6EE1" w:rsidRDefault="008D6EE1">
      <w:pPr>
        <w:pStyle w:val="ConsPlusNormal"/>
        <w:spacing w:before="220"/>
        <w:ind w:firstLine="540"/>
        <w:jc w:val="both"/>
      </w:pPr>
      <w:r>
        <w:rPr>
          <w:b/>
        </w:rPr>
        <w:t>Ресурсы процесса</w:t>
      </w:r>
      <w:r>
        <w:t>, 904</w:t>
      </w:r>
    </w:p>
    <w:p w14:paraId="1980B3E4" w14:textId="77777777" w:rsidR="008D6EE1" w:rsidRDefault="008D6EE1">
      <w:pPr>
        <w:pStyle w:val="ConsPlusNormal"/>
        <w:spacing w:before="220"/>
        <w:ind w:firstLine="540"/>
        <w:jc w:val="both"/>
      </w:pPr>
      <w:r>
        <w:rPr>
          <w:b/>
        </w:rPr>
        <w:t>Ретранслятор (сети [системы] железнодорожной радиосвязи)</w:t>
      </w:r>
      <w:r>
        <w:t>, 550</w:t>
      </w:r>
    </w:p>
    <w:p w14:paraId="7981EBF8" w14:textId="77777777" w:rsidR="008D6EE1" w:rsidRDefault="008D6EE1">
      <w:pPr>
        <w:pStyle w:val="ConsPlusNormal"/>
        <w:spacing w:before="220"/>
        <w:ind w:firstLine="540"/>
        <w:jc w:val="both"/>
      </w:pPr>
      <w:r>
        <w:rPr>
          <w:b/>
        </w:rPr>
        <w:t>Референтная методика [метод] измерений</w:t>
      </w:r>
      <w:r>
        <w:t>, 199</w:t>
      </w:r>
    </w:p>
    <w:p w14:paraId="08468780" w14:textId="77777777" w:rsidR="008D6EE1" w:rsidRDefault="008D6EE1">
      <w:pPr>
        <w:pStyle w:val="ConsPlusNormal"/>
        <w:spacing w:before="220"/>
        <w:ind w:firstLine="540"/>
        <w:jc w:val="both"/>
      </w:pPr>
      <w:r>
        <w:rPr>
          <w:b/>
        </w:rPr>
        <w:t>Референтная модель процесса</w:t>
      </w:r>
      <w:r>
        <w:t>, 909</w:t>
      </w:r>
    </w:p>
    <w:p w14:paraId="14C8FD77" w14:textId="77777777" w:rsidR="008D6EE1" w:rsidRDefault="008D6EE1">
      <w:pPr>
        <w:pStyle w:val="ConsPlusNormal"/>
        <w:spacing w:before="220"/>
        <w:ind w:firstLine="540"/>
        <w:jc w:val="both"/>
      </w:pPr>
      <w:r>
        <w:rPr>
          <w:b/>
        </w:rPr>
        <w:t>Рефрижераторный вагон</w:t>
      </w:r>
      <w:r>
        <w:t>, 653</w:t>
      </w:r>
    </w:p>
    <w:p w14:paraId="7DB06809" w14:textId="77777777" w:rsidR="008D6EE1" w:rsidRDefault="008D6EE1">
      <w:pPr>
        <w:pStyle w:val="ConsPlusNormal"/>
        <w:spacing w:before="220"/>
        <w:ind w:firstLine="540"/>
        <w:jc w:val="both"/>
      </w:pPr>
      <w:r>
        <w:rPr>
          <w:b/>
        </w:rPr>
        <w:t>Рефрижераторный контейнер</w:t>
      </w:r>
      <w:r>
        <w:t>, 751</w:t>
      </w:r>
    </w:p>
    <w:p w14:paraId="73942F1B" w14:textId="77777777" w:rsidR="008D6EE1" w:rsidRDefault="008D6EE1">
      <w:pPr>
        <w:pStyle w:val="ConsPlusNormal"/>
        <w:spacing w:before="220"/>
        <w:ind w:firstLine="540"/>
        <w:jc w:val="both"/>
      </w:pPr>
      <w:r>
        <w:rPr>
          <w:b/>
        </w:rPr>
        <w:t>Речевой информатор</w:t>
      </w:r>
      <w:r>
        <w:t>, 552</w:t>
      </w:r>
    </w:p>
    <w:p w14:paraId="16E0192B" w14:textId="77777777" w:rsidR="008D6EE1" w:rsidRDefault="008D6EE1">
      <w:pPr>
        <w:pStyle w:val="ConsPlusNormal"/>
        <w:spacing w:before="220"/>
        <w:ind w:firstLine="540"/>
        <w:jc w:val="both"/>
      </w:pPr>
      <w:r>
        <w:rPr>
          <w:b/>
        </w:rPr>
        <w:t>Ригель (железнодорожной) контактной сети</w:t>
      </w:r>
      <w:r>
        <w:t>, 433</w:t>
      </w:r>
    </w:p>
    <w:p w14:paraId="2E3251ED" w14:textId="77777777" w:rsidR="008D6EE1" w:rsidRDefault="008D6EE1">
      <w:pPr>
        <w:pStyle w:val="ConsPlusNormal"/>
        <w:spacing w:before="220"/>
        <w:ind w:firstLine="540"/>
        <w:jc w:val="both"/>
      </w:pPr>
      <w:r>
        <w:rPr>
          <w:b/>
        </w:rPr>
        <w:t>Риск</w:t>
      </w:r>
      <w:r>
        <w:t xml:space="preserve"> &lt;техническое регулирование&gt;, 242</w:t>
      </w:r>
    </w:p>
    <w:p w14:paraId="5B7DB9A0" w14:textId="77777777" w:rsidR="008D6EE1" w:rsidRDefault="008D6EE1">
      <w:pPr>
        <w:pStyle w:val="ConsPlusNormal"/>
        <w:spacing w:before="220"/>
        <w:ind w:firstLine="540"/>
        <w:jc w:val="both"/>
      </w:pPr>
      <w:r>
        <w:rPr>
          <w:b/>
        </w:rPr>
        <w:t>Риск</w:t>
      </w:r>
      <w:r>
        <w:t xml:space="preserve"> &lt;управление качеством&gt;, 931</w:t>
      </w:r>
    </w:p>
    <w:p w14:paraId="014728BD" w14:textId="77777777" w:rsidR="008D6EE1" w:rsidRDefault="008D6EE1">
      <w:pPr>
        <w:pStyle w:val="ConsPlusNormal"/>
        <w:spacing w:before="220"/>
        <w:ind w:firstLine="540"/>
        <w:jc w:val="both"/>
      </w:pPr>
      <w:r>
        <w:rPr>
          <w:b/>
        </w:rPr>
        <w:t>Риск</w:t>
      </w:r>
      <w:r>
        <w:t xml:space="preserve"> &lt;управление рисками&gt;, 378</w:t>
      </w:r>
    </w:p>
    <w:p w14:paraId="21F28692" w14:textId="77777777" w:rsidR="008D6EE1" w:rsidRDefault="008D6EE1">
      <w:pPr>
        <w:pStyle w:val="ConsPlusNormal"/>
        <w:spacing w:before="220"/>
        <w:ind w:firstLine="540"/>
        <w:jc w:val="both"/>
      </w:pPr>
      <w:r>
        <w:rPr>
          <w:b/>
        </w:rPr>
        <w:t>Риск чрезвычайной ситуации</w:t>
      </w:r>
      <w:r>
        <w:t>, 280</w:t>
      </w:r>
    </w:p>
    <w:p w14:paraId="70215372" w14:textId="77777777" w:rsidR="008D6EE1" w:rsidRDefault="008D6EE1">
      <w:pPr>
        <w:pStyle w:val="ConsPlusNormal"/>
        <w:spacing w:before="220"/>
        <w:ind w:firstLine="540"/>
        <w:jc w:val="both"/>
      </w:pPr>
      <w:r>
        <w:rPr>
          <w:b/>
        </w:rPr>
        <w:t>Риск-ориентированное мышление</w:t>
      </w:r>
      <w:r>
        <w:t>, 894</w:t>
      </w:r>
    </w:p>
    <w:p w14:paraId="498B41E6" w14:textId="77777777" w:rsidR="008D6EE1" w:rsidRDefault="008D6EE1">
      <w:pPr>
        <w:pStyle w:val="ConsPlusNormal"/>
        <w:spacing w:before="220"/>
        <w:ind w:firstLine="540"/>
        <w:jc w:val="both"/>
      </w:pPr>
      <w:r>
        <w:rPr>
          <w:b/>
        </w:rPr>
        <w:t>РИЦ</w:t>
      </w:r>
      <w:r>
        <w:t>, 56</w:t>
      </w:r>
    </w:p>
    <w:p w14:paraId="7E6BF1FD" w14:textId="77777777" w:rsidR="008D6EE1" w:rsidRDefault="008D6EE1">
      <w:pPr>
        <w:pStyle w:val="ConsPlusNormal"/>
        <w:spacing w:before="220"/>
        <w:ind w:firstLine="540"/>
        <w:jc w:val="both"/>
      </w:pPr>
      <w:r>
        <w:rPr>
          <w:b/>
        </w:rPr>
        <w:t>Роботизированные коммуникации с человеком</w:t>
      </w:r>
      <w:r>
        <w:t>, 849</w:t>
      </w:r>
    </w:p>
    <w:p w14:paraId="0E2F6429" w14:textId="77777777" w:rsidR="008D6EE1" w:rsidRDefault="008D6EE1">
      <w:pPr>
        <w:pStyle w:val="ConsPlusNormal"/>
        <w:spacing w:before="220"/>
        <w:ind w:firstLine="540"/>
        <w:jc w:val="both"/>
      </w:pPr>
      <w:r>
        <w:rPr>
          <w:b/>
        </w:rPr>
        <w:t>Роговой разрядник (железнодорожной) контактной сети</w:t>
      </w:r>
      <w:r>
        <w:t>, 455</w:t>
      </w:r>
    </w:p>
    <w:p w14:paraId="4B222613" w14:textId="77777777" w:rsidR="008D6EE1" w:rsidRDefault="008D6EE1">
      <w:pPr>
        <w:pStyle w:val="ConsPlusNormal"/>
        <w:spacing w:before="220"/>
        <w:ind w:firstLine="540"/>
        <w:jc w:val="both"/>
      </w:pPr>
      <w:r>
        <w:rPr>
          <w:b/>
        </w:rPr>
        <w:t>Род (величины)</w:t>
      </w:r>
      <w:r>
        <w:t>, 189</w:t>
      </w:r>
    </w:p>
    <w:p w14:paraId="781B950B" w14:textId="77777777" w:rsidR="008D6EE1" w:rsidRDefault="008D6EE1">
      <w:pPr>
        <w:pStyle w:val="ConsPlusNormal"/>
        <w:spacing w:before="220"/>
        <w:ind w:firstLine="540"/>
        <w:jc w:val="both"/>
      </w:pPr>
      <w:r>
        <w:rPr>
          <w:b/>
        </w:rPr>
        <w:lastRenderedPageBreak/>
        <w:t>Роль</w:t>
      </w:r>
      <w:r>
        <w:t>, 917</w:t>
      </w:r>
    </w:p>
    <w:p w14:paraId="5531C7A6" w14:textId="77777777" w:rsidR="008D6EE1" w:rsidRDefault="008D6EE1">
      <w:pPr>
        <w:pStyle w:val="ConsPlusNormal"/>
        <w:spacing w:before="220"/>
        <w:ind w:firstLine="540"/>
        <w:jc w:val="both"/>
      </w:pPr>
      <w:r>
        <w:rPr>
          <w:b/>
        </w:rPr>
        <w:t>Ромбовидная цепная (железнодорожная) контактная подвеска</w:t>
      </w:r>
      <w:r>
        <w:t>, 438</w:t>
      </w:r>
    </w:p>
    <w:p w14:paraId="71C5007F" w14:textId="77777777" w:rsidR="008D6EE1" w:rsidRDefault="008D6EE1">
      <w:pPr>
        <w:pStyle w:val="ConsPlusNormal"/>
        <w:spacing w:before="220"/>
        <w:ind w:firstLine="540"/>
        <w:jc w:val="both"/>
      </w:pPr>
      <w:r>
        <w:rPr>
          <w:b/>
        </w:rPr>
        <w:t>Роспуск железнодорожного подвижного состава</w:t>
      </w:r>
      <w:r>
        <w:t>, 726</w:t>
      </w:r>
    </w:p>
    <w:p w14:paraId="2DB0F622" w14:textId="77777777" w:rsidR="008D6EE1" w:rsidRDefault="008D6EE1">
      <w:pPr>
        <w:pStyle w:val="ConsPlusNormal"/>
        <w:spacing w:before="220"/>
        <w:ind w:firstLine="540"/>
        <w:jc w:val="both"/>
      </w:pPr>
      <w:r>
        <w:rPr>
          <w:b/>
        </w:rPr>
        <w:t>Руководитель проекта</w:t>
      </w:r>
      <w:r>
        <w:t>, 829</w:t>
      </w:r>
    </w:p>
    <w:p w14:paraId="78DF42B3" w14:textId="77777777" w:rsidR="008D6EE1" w:rsidRDefault="008D6EE1">
      <w:pPr>
        <w:pStyle w:val="ConsPlusNormal"/>
        <w:spacing w:before="220"/>
        <w:ind w:firstLine="540"/>
        <w:jc w:val="both"/>
      </w:pPr>
      <w:r>
        <w:rPr>
          <w:b/>
        </w:rPr>
        <w:t>Единая государственная система предупреждения и ликвидации чрезвычайных ситуаций</w:t>
      </w:r>
      <w:r>
        <w:t>, 272</w:t>
      </w:r>
    </w:p>
    <w:p w14:paraId="280ED0C1" w14:textId="77777777" w:rsidR="008D6EE1" w:rsidRDefault="008D6EE1">
      <w:pPr>
        <w:pStyle w:val="ConsPlusNormal"/>
        <w:spacing w:before="220"/>
        <w:ind w:firstLine="540"/>
        <w:jc w:val="both"/>
      </w:pPr>
      <w:r>
        <w:rPr>
          <w:b/>
        </w:rPr>
        <w:t>Руководитель Офиса управления цифровой трансформацией ОАО "РЖД"</w:t>
      </w:r>
      <w:r>
        <w:t>, 836</w:t>
      </w:r>
    </w:p>
    <w:p w14:paraId="5B6B3C2D" w14:textId="77777777" w:rsidR="008D6EE1" w:rsidRDefault="008D6EE1">
      <w:pPr>
        <w:pStyle w:val="ConsPlusNormal"/>
        <w:spacing w:before="220"/>
        <w:ind w:firstLine="540"/>
        <w:jc w:val="both"/>
      </w:pPr>
      <w:r>
        <w:rPr>
          <w:b/>
        </w:rPr>
        <w:t>Руководитель проекта</w:t>
      </w:r>
      <w:r>
        <w:t xml:space="preserve"> &lt;инвестиционная деятельность&gt;, 330</w:t>
      </w:r>
    </w:p>
    <w:p w14:paraId="3BF06FCD" w14:textId="77777777" w:rsidR="008D6EE1" w:rsidRDefault="008D6EE1">
      <w:pPr>
        <w:pStyle w:val="ConsPlusNormal"/>
        <w:spacing w:before="220"/>
        <w:ind w:firstLine="540"/>
        <w:jc w:val="both"/>
      </w:pPr>
      <w:r>
        <w:rPr>
          <w:b/>
        </w:rPr>
        <w:t>Руководство по качеству</w:t>
      </w:r>
      <w:r>
        <w:t>, 934</w:t>
      </w:r>
    </w:p>
    <w:p w14:paraId="11FDE311" w14:textId="77777777" w:rsidR="008D6EE1" w:rsidRDefault="008D6EE1">
      <w:pPr>
        <w:pStyle w:val="ConsPlusNormal"/>
        <w:spacing w:before="220"/>
        <w:ind w:firstLine="540"/>
        <w:jc w:val="both"/>
      </w:pPr>
      <w:r>
        <w:rPr>
          <w:b/>
        </w:rPr>
        <w:t>Руководство по эксплуатации</w:t>
      </w:r>
      <w:r>
        <w:t>, 75</w:t>
      </w:r>
    </w:p>
    <w:p w14:paraId="53FCC39D" w14:textId="77777777" w:rsidR="008D6EE1" w:rsidRDefault="008D6EE1">
      <w:pPr>
        <w:pStyle w:val="ConsPlusNormal"/>
        <w:spacing w:before="220"/>
        <w:ind w:firstLine="540"/>
        <w:jc w:val="both"/>
      </w:pPr>
      <w:r>
        <w:rPr>
          <w:b/>
        </w:rPr>
        <w:t>Ручное управление (железнодорожным подвижным составом)</w:t>
      </w:r>
      <w:r>
        <w:t>, 616</w:t>
      </w:r>
    </w:p>
    <w:p w14:paraId="22E93FF8" w14:textId="77777777" w:rsidR="008D6EE1" w:rsidRDefault="008D6EE1">
      <w:pPr>
        <w:pStyle w:val="ConsPlusNormal"/>
        <w:spacing w:before="220"/>
        <w:ind w:firstLine="540"/>
        <w:jc w:val="both"/>
      </w:pPr>
      <w:r>
        <w:rPr>
          <w:b/>
        </w:rPr>
        <w:t>Ручной стояночный тормоз</w:t>
      </w:r>
      <w:r>
        <w:t>, 662</w:t>
      </w:r>
    </w:p>
    <w:p w14:paraId="6947D014" w14:textId="77777777" w:rsidR="008D6EE1" w:rsidRDefault="008D6EE1">
      <w:pPr>
        <w:pStyle w:val="ConsPlusNormal"/>
        <w:spacing w:before="220"/>
        <w:ind w:firstLine="540"/>
        <w:jc w:val="both"/>
      </w:pPr>
      <w:r>
        <w:rPr>
          <w:b/>
        </w:rPr>
        <w:t>Рельсовая цепь</w:t>
      </w:r>
      <w:r>
        <w:t>, 486</w:t>
      </w:r>
    </w:p>
    <w:p w14:paraId="030677F2" w14:textId="77777777" w:rsidR="008D6EE1" w:rsidRDefault="008D6EE1">
      <w:pPr>
        <w:pStyle w:val="ConsPlusNormal"/>
        <w:spacing w:before="220"/>
        <w:ind w:firstLine="540"/>
        <w:jc w:val="both"/>
      </w:pPr>
      <w:r>
        <w:rPr>
          <w:b/>
        </w:rPr>
        <w:t>Рынок</w:t>
      </w:r>
      <w:r>
        <w:t>, 132</w:t>
      </w:r>
    </w:p>
    <w:p w14:paraId="2A3428E0" w14:textId="77777777" w:rsidR="008D6EE1" w:rsidRDefault="008D6EE1">
      <w:pPr>
        <w:pStyle w:val="ConsPlusNormal"/>
        <w:spacing w:before="220"/>
        <w:ind w:firstLine="540"/>
        <w:jc w:val="both"/>
      </w:pPr>
      <w:r>
        <w:rPr>
          <w:b/>
        </w:rPr>
        <w:t>Сайт в сети "Интернет"</w:t>
      </w:r>
      <w:r>
        <w:t>, 818</w:t>
      </w:r>
    </w:p>
    <w:p w14:paraId="2E10E86E" w14:textId="77777777" w:rsidR="008D6EE1" w:rsidRDefault="008D6EE1">
      <w:pPr>
        <w:pStyle w:val="ConsPlusNormal"/>
        <w:spacing w:before="220"/>
        <w:ind w:firstLine="540"/>
        <w:jc w:val="both"/>
      </w:pPr>
      <w:r>
        <w:rPr>
          <w:b/>
        </w:rPr>
        <w:t>Салон пассажирского вагона</w:t>
      </w:r>
      <w:r>
        <w:t>, 650</w:t>
      </w:r>
    </w:p>
    <w:p w14:paraId="59B18047" w14:textId="77777777" w:rsidR="008D6EE1" w:rsidRDefault="008D6EE1">
      <w:pPr>
        <w:pStyle w:val="ConsPlusNormal"/>
        <w:spacing w:before="220"/>
        <w:ind w:firstLine="540"/>
        <w:jc w:val="both"/>
      </w:pPr>
      <w:r>
        <w:rPr>
          <w:b/>
        </w:rPr>
        <w:t>Самопроизвольный уход</w:t>
      </w:r>
      <w:r>
        <w:t>, 664</w:t>
      </w:r>
    </w:p>
    <w:p w14:paraId="0993061A" w14:textId="77777777" w:rsidR="008D6EE1" w:rsidRDefault="008D6EE1">
      <w:pPr>
        <w:pStyle w:val="ConsPlusNormal"/>
        <w:spacing w:before="220"/>
        <w:ind w:firstLine="540"/>
        <w:jc w:val="both"/>
      </w:pPr>
      <w:proofErr w:type="spellStart"/>
      <w:r>
        <w:rPr>
          <w:b/>
        </w:rPr>
        <w:t>Саморасцеп</w:t>
      </w:r>
      <w:proofErr w:type="spellEnd"/>
      <w:r>
        <w:rPr>
          <w:b/>
        </w:rPr>
        <w:t xml:space="preserve"> автосцепок в поездах</w:t>
      </w:r>
      <w:r>
        <w:t>, 262</w:t>
      </w:r>
    </w:p>
    <w:p w14:paraId="685DD2E8" w14:textId="77777777" w:rsidR="008D6EE1" w:rsidRDefault="008D6EE1">
      <w:pPr>
        <w:pStyle w:val="ConsPlusNormal"/>
        <w:spacing w:before="220"/>
        <w:ind w:firstLine="540"/>
        <w:jc w:val="both"/>
      </w:pPr>
      <w:r>
        <w:rPr>
          <w:b/>
        </w:rPr>
        <w:t>Саморегулируемая организация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саморегулируемая организация</w:t>
      </w:r>
      <w:r>
        <w:t>, 339</w:t>
      </w:r>
    </w:p>
    <w:p w14:paraId="727108B6" w14:textId="77777777" w:rsidR="008D6EE1" w:rsidRDefault="008D6EE1">
      <w:pPr>
        <w:pStyle w:val="ConsPlusNormal"/>
        <w:spacing w:before="220"/>
        <w:ind w:firstLine="540"/>
        <w:jc w:val="both"/>
      </w:pPr>
      <w:r>
        <w:rPr>
          <w:b/>
        </w:rPr>
        <w:t>Самоходный вагон для испытания контактной сети</w:t>
      </w:r>
      <w:r>
        <w:t>, 657</w:t>
      </w:r>
    </w:p>
    <w:p w14:paraId="756826AD" w14:textId="77777777" w:rsidR="008D6EE1" w:rsidRDefault="008D6EE1">
      <w:pPr>
        <w:pStyle w:val="ConsPlusNormal"/>
        <w:spacing w:before="220"/>
        <w:ind w:firstLine="540"/>
        <w:jc w:val="both"/>
      </w:pPr>
      <w:r>
        <w:rPr>
          <w:b/>
        </w:rPr>
        <w:t>Система автоматического управления торможением поездов комплексная</w:t>
      </w:r>
      <w:r>
        <w:t>, 619</w:t>
      </w:r>
    </w:p>
    <w:p w14:paraId="37A09EBA" w14:textId="77777777" w:rsidR="008D6EE1" w:rsidRDefault="008D6EE1">
      <w:pPr>
        <w:pStyle w:val="ConsPlusNormal"/>
        <w:spacing w:before="220"/>
        <w:ind w:firstLine="540"/>
        <w:jc w:val="both"/>
      </w:pPr>
      <w:r>
        <w:rPr>
          <w:b/>
        </w:rPr>
        <w:t>Система безопасности ССПС на комбинированном ходу</w:t>
      </w:r>
      <w:r>
        <w:t>, 619</w:t>
      </w:r>
    </w:p>
    <w:p w14:paraId="27F6245B" w14:textId="77777777" w:rsidR="008D6EE1" w:rsidRDefault="008D6EE1">
      <w:pPr>
        <w:pStyle w:val="ConsPlusNormal"/>
        <w:spacing w:before="220"/>
        <w:ind w:firstLine="540"/>
        <w:jc w:val="both"/>
      </w:pPr>
      <w:r>
        <w:rPr>
          <w:b/>
        </w:rPr>
        <w:t>Сбой (железнодорожной техники)</w:t>
      </w:r>
      <w:r>
        <w:t>, 789</w:t>
      </w:r>
    </w:p>
    <w:p w14:paraId="28DD8848" w14:textId="77777777" w:rsidR="008D6EE1" w:rsidRDefault="008D6EE1">
      <w:pPr>
        <w:pStyle w:val="ConsPlusNormal"/>
        <w:spacing w:before="220"/>
        <w:ind w:firstLine="540"/>
        <w:jc w:val="both"/>
      </w:pPr>
      <w:r>
        <w:rPr>
          <w:b/>
        </w:rPr>
        <w:t>Сборка рельсошпальной решетки</w:t>
      </w:r>
      <w:r>
        <w:t>, 422</w:t>
      </w:r>
    </w:p>
    <w:p w14:paraId="55C20819" w14:textId="77777777" w:rsidR="008D6EE1" w:rsidRDefault="008D6EE1">
      <w:pPr>
        <w:pStyle w:val="ConsPlusNormal"/>
        <w:spacing w:before="220"/>
        <w:ind w:firstLine="540"/>
        <w:jc w:val="both"/>
      </w:pPr>
      <w:r>
        <w:rPr>
          <w:b/>
        </w:rPr>
        <w:t>Сборник правил перевозок железнодорожным транспортом</w:t>
      </w:r>
      <w:r>
        <w:t>, 689, 695</w:t>
      </w:r>
    </w:p>
    <w:p w14:paraId="0FBD8E09" w14:textId="77777777" w:rsidR="008D6EE1" w:rsidRDefault="008D6EE1">
      <w:pPr>
        <w:pStyle w:val="ConsPlusNormal"/>
        <w:spacing w:before="220"/>
        <w:ind w:firstLine="540"/>
        <w:jc w:val="both"/>
      </w:pPr>
      <w:r>
        <w:rPr>
          <w:b/>
        </w:rPr>
        <w:t>Сбросы</w:t>
      </w:r>
      <w:r>
        <w:t>, 316</w:t>
      </w:r>
    </w:p>
    <w:p w14:paraId="75FEB8C5" w14:textId="77777777" w:rsidR="008D6EE1" w:rsidRDefault="008D6EE1">
      <w:pPr>
        <w:pStyle w:val="ConsPlusNormal"/>
        <w:spacing w:before="220"/>
        <w:ind w:firstLine="540"/>
        <w:jc w:val="both"/>
      </w:pPr>
      <w:proofErr w:type="spellStart"/>
      <w:r>
        <w:rPr>
          <w:b/>
        </w:rPr>
        <w:t>Сверхнегабаритный</w:t>
      </w:r>
      <w:proofErr w:type="spellEnd"/>
      <w:r>
        <w:rPr>
          <w:b/>
        </w:rPr>
        <w:t xml:space="preserve"> груз</w:t>
      </w:r>
      <w:r>
        <w:t>, 745</w:t>
      </w:r>
    </w:p>
    <w:p w14:paraId="48036509" w14:textId="77777777" w:rsidR="008D6EE1" w:rsidRDefault="008D6EE1">
      <w:pPr>
        <w:pStyle w:val="ConsPlusNormal"/>
        <w:spacing w:before="220"/>
        <w:ind w:firstLine="540"/>
        <w:jc w:val="both"/>
      </w:pPr>
      <w:r>
        <w:rPr>
          <w:b/>
        </w:rPr>
        <w:t>Светофор прикрытия</w:t>
      </w:r>
      <w:r>
        <w:t>, 481</w:t>
      </w:r>
    </w:p>
    <w:p w14:paraId="4547F3B2" w14:textId="77777777" w:rsidR="008D6EE1" w:rsidRDefault="008D6EE1">
      <w:pPr>
        <w:pStyle w:val="ConsPlusNormal"/>
        <w:spacing w:before="220"/>
        <w:ind w:firstLine="540"/>
        <w:jc w:val="both"/>
      </w:pPr>
      <w:r>
        <w:rPr>
          <w:b/>
        </w:rPr>
        <w:t>Светофоры в створе</w:t>
      </w:r>
      <w:r>
        <w:t>, 481</w:t>
      </w:r>
    </w:p>
    <w:p w14:paraId="745CBCF1" w14:textId="77777777" w:rsidR="008D6EE1" w:rsidRDefault="008D6EE1">
      <w:pPr>
        <w:pStyle w:val="ConsPlusNormal"/>
        <w:spacing w:before="220"/>
        <w:ind w:firstLine="540"/>
        <w:jc w:val="both"/>
      </w:pPr>
      <w:r>
        <w:rPr>
          <w:b/>
        </w:rPr>
        <w:lastRenderedPageBreak/>
        <w:t>Свидетельство аудита</w:t>
      </w:r>
      <w:r>
        <w:t>, 945</w:t>
      </w:r>
    </w:p>
    <w:p w14:paraId="24C95C1E" w14:textId="77777777" w:rsidR="008D6EE1" w:rsidRDefault="008D6EE1">
      <w:pPr>
        <w:pStyle w:val="ConsPlusNormal"/>
        <w:spacing w:before="220"/>
        <w:ind w:firstLine="540"/>
        <w:jc w:val="both"/>
      </w:pPr>
      <w:r>
        <w:rPr>
          <w:b/>
        </w:rPr>
        <w:t>Свидетельство, выдаваемое органом государственного надзора</w:t>
      </w:r>
      <w:r>
        <w:t>, 608</w:t>
      </w:r>
    </w:p>
    <w:p w14:paraId="5BDFBA65" w14:textId="77777777" w:rsidR="008D6EE1" w:rsidRDefault="008D6EE1">
      <w:pPr>
        <w:pStyle w:val="ConsPlusNormal"/>
        <w:spacing w:before="220"/>
        <w:ind w:firstLine="540"/>
        <w:jc w:val="both"/>
      </w:pPr>
      <w:r>
        <w:rPr>
          <w:b/>
        </w:rPr>
        <w:t>Свод правил</w:t>
      </w:r>
      <w:r>
        <w:t>, 86</w:t>
      </w:r>
    </w:p>
    <w:p w14:paraId="30FEAA2E" w14:textId="77777777" w:rsidR="008D6EE1" w:rsidRDefault="008D6EE1">
      <w:pPr>
        <w:pStyle w:val="ConsPlusNormal"/>
        <w:spacing w:before="220"/>
        <w:ind w:firstLine="540"/>
        <w:jc w:val="both"/>
      </w:pPr>
      <w:r>
        <w:rPr>
          <w:b/>
        </w:rPr>
        <w:t>Свод правил иностранного государства</w:t>
      </w:r>
      <w:r>
        <w:t>, 81</w:t>
      </w:r>
    </w:p>
    <w:p w14:paraId="34D3795C" w14:textId="77777777" w:rsidR="008D6EE1" w:rsidRDefault="008D6EE1">
      <w:pPr>
        <w:pStyle w:val="ConsPlusNormal"/>
        <w:spacing w:before="220"/>
        <w:ind w:firstLine="540"/>
        <w:jc w:val="both"/>
      </w:pPr>
      <w:r>
        <w:rPr>
          <w:b/>
        </w:rPr>
        <w:t>Сводный бюджет заказчика</w:t>
      </w:r>
      <w:r>
        <w:t>, 335</w:t>
      </w:r>
    </w:p>
    <w:p w14:paraId="2FE37F50" w14:textId="77777777" w:rsidR="008D6EE1" w:rsidRDefault="008D6EE1">
      <w:pPr>
        <w:pStyle w:val="ConsPlusNormal"/>
        <w:spacing w:before="220"/>
        <w:ind w:firstLine="540"/>
        <w:jc w:val="both"/>
      </w:pPr>
      <w:r>
        <w:rPr>
          <w:b/>
        </w:rPr>
        <w:t>Сводный бюджет капитальных вложений</w:t>
      </w:r>
      <w:r>
        <w:t>, 335</w:t>
      </w:r>
    </w:p>
    <w:p w14:paraId="4597DF14" w14:textId="77777777" w:rsidR="008D6EE1" w:rsidRDefault="008D6EE1">
      <w:pPr>
        <w:pStyle w:val="ConsPlusNormal"/>
        <w:spacing w:before="220"/>
        <w:ind w:firstLine="540"/>
        <w:jc w:val="both"/>
      </w:pPr>
      <w:r>
        <w:rPr>
          <w:b/>
        </w:rPr>
        <w:t>Сводный инвестиционный бюджет</w:t>
      </w:r>
      <w:r>
        <w:t>, 335</w:t>
      </w:r>
    </w:p>
    <w:p w14:paraId="6E55D2E3" w14:textId="77777777" w:rsidR="008D6EE1" w:rsidRDefault="008D6EE1">
      <w:pPr>
        <w:pStyle w:val="ConsPlusNormal"/>
        <w:spacing w:before="220"/>
        <w:ind w:firstLine="540"/>
        <w:jc w:val="both"/>
      </w:pPr>
      <w:r>
        <w:rPr>
          <w:b/>
        </w:rPr>
        <w:t>Сглаживающее устройство (системы железнодорожного тягового электроснабжения постоянного тока)</w:t>
      </w:r>
      <w:r>
        <w:t>, 463</w:t>
      </w:r>
    </w:p>
    <w:p w14:paraId="6D883963" w14:textId="77777777" w:rsidR="008D6EE1" w:rsidRDefault="008D6EE1">
      <w:pPr>
        <w:pStyle w:val="ConsPlusNormal"/>
        <w:spacing w:before="220"/>
        <w:ind w:firstLine="540"/>
        <w:jc w:val="both"/>
      </w:pPr>
      <w:r>
        <w:rPr>
          <w:b/>
        </w:rPr>
        <w:t>Сдача грузов на другие дороги</w:t>
      </w:r>
      <w:r>
        <w:t>, 91</w:t>
      </w:r>
    </w:p>
    <w:p w14:paraId="1E0E6C99" w14:textId="77777777" w:rsidR="008D6EE1" w:rsidRDefault="008D6EE1">
      <w:pPr>
        <w:pStyle w:val="ConsPlusNormal"/>
        <w:spacing w:before="220"/>
        <w:ind w:firstLine="540"/>
        <w:jc w:val="both"/>
      </w:pPr>
      <w:r>
        <w:rPr>
          <w:b/>
        </w:rPr>
        <w:t>Сегментация отрасли</w:t>
      </w:r>
      <w:r>
        <w:t>, 134</w:t>
      </w:r>
    </w:p>
    <w:p w14:paraId="2A68F722" w14:textId="77777777" w:rsidR="008D6EE1" w:rsidRDefault="008D6EE1">
      <w:pPr>
        <w:pStyle w:val="ConsPlusNormal"/>
        <w:spacing w:before="220"/>
        <w:ind w:firstLine="540"/>
        <w:jc w:val="both"/>
      </w:pPr>
      <w:r>
        <w:rPr>
          <w:b/>
        </w:rPr>
        <w:t>Сезонная (месячная) неравномерность пассажирских перевозок</w:t>
      </w:r>
      <w:r>
        <w:t>, 102</w:t>
      </w:r>
    </w:p>
    <w:p w14:paraId="17DDAD1E" w14:textId="77777777" w:rsidR="008D6EE1" w:rsidRDefault="008D6EE1">
      <w:pPr>
        <w:pStyle w:val="ConsPlusNormal"/>
        <w:spacing w:before="220"/>
        <w:ind w:firstLine="540"/>
        <w:jc w:val="both"/>
      </w:pPr>
      <w:r>
        <w:rPr>
          <w:b/>
        </w:rPr>
        <w:t>Сезонный билет (абонемент)</w:t>
      </w:r>
      <w:r>
        <w:t>, 761</w:t>
      </w:r>
    </w:p>
    <w:p w14:paraId="2E47229A" w14:textId="77777777" w:rsidR="008D6EE1" w:rsidRDefault="008D6EE1">
      <w:pPr>
        <w:pStyle w:val="ConsPlusNormal"/>
        <w:spacing w:before="220"/>
        <w:ind w:firstLine="540"/>
        <w:jc w:val="both"/>
      </w:pPr>
      <w:r>
        <w:rPr>
          <w:b/>
        </w:rPr>
        <w:t>Сейсмическая волна</w:t>
      </w:r>
      <w:r>
        <w:t>, 281</w:t>
      </w:r>
    </w:p>
    <w:p w14:paraId="7A074B74" w14:textId="77777777" w:rsidR="008D6EE1" w:rsidRDefault="008D6EE1">
      <w:pPr>
        <w:pStyle w:val="ConsPlusNormal"/>
        <w:spacing w:before="220"/>
        <w:ind w:firstLine="540"/>
        <w:jc w:val="both"/>
      </w:pPr>
      <w:r>
        <w:rPr>
          <w:b/>
        </w:rPr>
        <w:t>Сейсмическая шкала</w:t>
      </w:r>
      <w:r>
        <w:t>, 281</w:t>
      </w:r>
    </w:p>
    <w:p w14:paraId="04E6955C" w14:textId="77777777" w:rsidR="008D6EE1" w:rsidRDefault="008D6EE1">
      <w:pPr>
        <w:pStyle w:val="ConsPlusNormal"/>
        <w:spacing w:before="220"/>
        <w:ind w:firstLine="540"/>
        <w:jc w:val="both"/>
      </w:pPr>
      <w:r>
        <w:rPr>
          <w:b/>
        </w:rPr>
        <w:t>Сейсмическое воздействие</w:t>
      </w:r>
      <w:r>
        <w:t>, 281</w:t>
      </w:r>
    </w:p>
    <w:p w14:paraId="1CFC9369" w14:textId="77777777" w:rsidR="008D6EE1" w:rsidRDefault="008D6EE1">
      <w:pPr>
        <w:pStyle w:val="ConsPlusNormal"/>
        <w:spacing w:before="220"/>
        <w:ind w:firstLine="540"/>
        <w:jc w:val="both"/>
      </w:pPr>
      <w:r>
        <w:rPr>
          <w:b/>
        </w:rPr>
        <w:t>Сейсмическое районирование</w:t>
      </w:r>
      <w:r>
        <w:t>, 281</w:t>
      </w:r>
    </w:p>
    <w:p w14:paraId="20AFE456" w14:textId="77777777" w:rsidR="008D6EE1" w:rsidRDefault="008D6EE1">
      <w:pPr>
        <w:pStyle w:val="ConsPlusNormal"/>
        <w:spacing w:before="220"/>
        <w:ind w:firstLine="540"/>
        <w:jc w:val="both"/>
      </w:pPr>
      <w:r>
        <w:rPr>
          <w:b/>
        </w:rPr>
        <w:t>Сейсмоопасная область</w:t>
      </w:r>
      <w:r>
        <w:t>, 281</w:t>
      </w:r>
    </w:p>
    <w:p w14:paraId="16D76BC5" w14:textId="77777777" w:rsidR="008D6EE1" w:rsidRDefault="008D6EE1">
      <w:pPr>
        <w:pStyle w:val="ConsPlusNormal"/>
        <w:spacing w:before="220"/>
        <w:ind w:firstLine="540"/>
        <w:jc w:val="both"/>
      </w:pPr>
      <w:r>
        <w:rPr>
          <w:b/>
        </w:rPr>
        <w:t>Секционирование (железнодорожной) контактной сети [линии электропередачи]</w:t>
      </w:r>
      <w:r>
        <w:t>, 431</w:t>
      </w:r>
    </w:p>
    <w:p w14:paraId="614E24B4" w14:textId="77777777" w:rsidR="008D6EE1" w:rsidRDefault="008D6EE1">
      <w:pPr>
        <w:pStyle w:val="ConsPlusNormal"/>
        <w:spacing w:before="220"/>
        <w:ind w:firstLine="540"/>
        <w:jc w:val="both"/>
      </w:pPr>
      <w:r>
        <w:rPr>
          <w:b/>
        </w:rPr>
        <w:t>Секционирующий изолятор (железнодорожной) контактной сети</w:t>
      </w:r>
      <w:r>
        <w:t>, 431</w:t>
      </w:r>
    </w:p>
    <w:p w14:paraId="0DE2F9D1" w14:textId="77777777" w:rsidR="008D6EE1" w:rsidRDefault="008D6EE1">
      <w:pPr>
        <w:pStyle w:val="ConsPlusNormal"/>
        <w:spacing w:before="220"/>
        <w:ind w:firstLine="540"/>
        <w:jc w:val="both"/>
      </w:pPr>
      <w:r>
        <w:rPr>
          <w:b/>
        </w:rPr>
        <w:t>Секционный изолятор (железнодорожной) контактной сети</w:t>
      </w:r>
      <w:r>
        <w:t>, 446</w:t>
      </w:r>
    </w:p>
    <w:p w14:paraId="57967408" w14:textId="77777777" w:rsidR="008D6EE1" w:rsidRDefault="008D6EE1">
      <w:pPr>
        <w:pStyle w:val="ConsPlusNormal"/>
        <w:spacing w:before="220"/>
        <w:ind w:firstLine="540"/>
        <w:jc w:val="both"/>
      </w:pPr>
      <w:r>
        <w:rPr>
          <w:b/>
        </w:rPr>
        <w:t>Секционный разъединитель (железнодорожной) контактной сети</w:t>
      </w:r>
      <w:r>
        <w:t>, 431</w:t>
      </w:r>
    </w:p>
    <w:p w14:paraId="41EE3E15" w14:textId="77777777" w:rsidR="008D6EE1" w:rsidRDefault="008D6EE1">
      <w:pPr>
        <w:pStyle w:val="ConsPlusNormal"/>
        <w:spacing w:before="220"/>
        <w:ind w:firstLine="540"/>
        <w:jc w:val="both"/>
      </w:pPr>
      <w:r>
        <w:rPr>
          <w:b/>
        </w:rPr>
        <w:t>Секция</w:t>
      </w:r>
      <w:r>
        <w:t>, 601</w:t>
      </w:r>
    </w:p>
    <w:p w14:paraId="6BD08A09" w14:textId="77777777" w:rsidR="008D6EE1" w:rsidRDefault="008D6EE1">
      <w:pPr>
        <w:pStyle w:val="ConsPlusNormal"/>
        <w:spacing w:before="220"/>
        <w:ind w:firstLine="540"/>
        <w:jc w:val="both"/>
      </w:pPr>
      <w:r>
        <w:rPr>
          <w:b/>
        </w:rPr>
        <w:t>Секция (железнодорожной) контактной сети</w:t>
      </w:r>
      <w:r>
        <w:t>, 431</w:t>
      </w:r>
    </w:p>
    <w:p w14:paraId="3A4C7661" w14:textId="77777777" w:rsidR="008D6EE1" w:rsidRDefault="008D6EE1">
      <w:pPr>
        <w:pStyle w:val="ConsPlusNormal"/>
        <w:spacing w:before="220"/>
        <w:ind w:firstLine="540"/>
        <w:jc w:val="both"/>
      </w:pPr>
      <w:r>
        <w:rPr>
          <w:b/>
        </w:rPr>
        <w:t>Секция линии электропередачи</w:t>
      </w:r>
      <w:r>
        <w:t>, 459</w:t>
      </w:r>
    </w:p>
    <w:p w14:paraId="22662B80" w14:textId="77777777" w:rsidR="008D6EE1" w:rsidRDefault="008D6EE1">
      <w:pPr>
        <w:pStyle w:val="ConsPlusNormal"/>
        <w:spacing w:before="220"/>
        <w:ind w:firstLine="540"/>
        <w:jc w:val="both"/>
      </w:pPr>
      <w:r>
        <w:rPr>
          <w:b/>
        </w:rPr>
        <w:t>Секция локомотива</w:t>
      </w:r>
      <w:r>
        <w:t>, 626</w:t>
      </w:r>
    </w:p>
    <w:p w14:paraId="449F932F" w14:textId="77777777" w:rsidR="008D6EE1" w:rsidRDefault="008D6EE1">
      <w:pPr>
        <w:pStyle w:val="ConsPlusNormal"/>
        <w:spacing w:before="220"/>
        <w:ind w:firstLine="540"/>
        <w:jc w:val="both"/>
      </w:pPr>
      <w:r>
        <w:rPr>
          <w:b/>
        </w:rPr>
        <w:t>Секция маршрута</w:t>
      </w:r>
      <w:r>
        <w:t>, 482</w:t>
      </w:r>
    </w:p>
    <w:p w14:paraId="38DE4911" w14:textId="77777777" w:rsidR="008D6EE1" w:rsidRDefault="008D6EE1">
      <w:pPr>
        <w:pStyle w:val="ConsPlusNormal"/>
        <w:spacing w:before="220"/>
        <w:ind w:firstLine="540"/>
        <w:jc w:val="both"/>
      </w:pPr>
      <w:r>
        <w:rPr>
          <w:b/>
        </w:rPr>
        <w:t>Секция моторвагонного железнодорожного подвижного состава</w:t>
      </w:r>
      <w:r>
        <w:t>, 641</w:t>
      </w:r>
    </w:p>
    <w:p w14:paraId="42A5E698" w14:textId="77777777" w:rsidR="008D6EE1" w:rsidRDefault="008D6EE1">
      <w:pPr>
        <w:pStyle w:val="ConsPlusNormal"/>
        <w:spacing w:before="220"/>
        <w:ind w:firstLine="540"/>
        <w:jc w:val="both"/>
      </w:pPr>
      <w:r>
        <w:rPr>
          <w:b/>
        </w:rPr>
        <w:t>Селективность защиты (в токораспределительной сети железнодорожной электросвязи)</w:t>
      </w:r>
      <w:r>
        <w:t>, 557</w:t>
      </w:r>
    </w:p>
    <w:p w14:paraId="718C31C1" w14:textId="77777777" w:rsidR="008D6EE1" w:rsidRDefault="008D6EE1">
      <w:pPr>
        <w:pStyle w:val="ConsPlusNormal"/>
        <w:spacing w:before="220"/>
        <w:ind w:firstLine="540"/>
        <w:jc w:val="both"/>
      </w:pPr>
      <w:r>
        <w:rPr>
          <w:b/>
        </w:rPr>
        <w:t>Селеопасная территория</w:t>
      </w:r>
      <w:r>
        <w:t>, 287</w:t>
      </w:r>
    </w:p>
    <w:p w14:paraId="2A5D9F78" w14:textId="77777777" w:rsidR="008D6EE1" w:rsidRDefault="008D6EE1">
      <w:pPr>
        <w:pStyle w:val="ConsPlusNormal"/>
        <w:spacing w:before="220"/>
        <w:ind w:firstLine="540"/>
        <w:jc w:val="both"/>
      </w:pPr>
      <w:r>
        <w:rPr>
          <w:b/>
        </w:rPr>
        <w:lastRenderedPageBreak/>
        <w:t>Сель</w:t>
      </w:r>
      <w:r>
        <w:t>, 287</w:t>
      </w:r>
    </w:p>
    <w:p w14:paraId="64BB76DD" w14:textId="77777777" w:rsidR="008D6EE1" w:rsidRDefault="008D6EE1">
      <w:pPr>
        <w:pStyle w:val="ConsPlusNormal"/>
        <w:spacing w:before="220"/>
        <w:ind w:firstLine="540"/>
        <w:jc w:val="both"/>
      </w:pPr>
      <w:r>
        <w:rPr>
          <w:b/>
        </w:rPr>
        <w:t>Семафор</w:t>
      </w:r>
      <w:r>
        <w:t>, 482</w:t>
      </w:r>
    </w:p>
    <w:p w14:paraId="06CBE5F0" w14:textId="77777777" w:rsidR="008D6EE1" w:rsidRDefault="008D6EE1">
      <w:pPr>
        <w:pStyle w:val="ConsPlusNormal"/>
        <w:spacing w:before="220"/>
        <w:ind w:firstLine="540"/>
        <w:jc w:val="both"/>
      </w:pPr>
      <w:r>
        <w:rPr>
          <w:b/>
        </w:rPr>
        <w:t>Сервер диспетчерской системы цифровой сети железнодорожной радиосвязи</w:t>
      </w:r>
      <w:r>
        <w:t>, 551</w:t>
      </w:r>
    </w:p>
    <w:p w14:paraId="5740E002" w14:textId="77777777" w:rsidR="008D6EE1" w:rsidRDefault="008D6EE1">
      <w:pPr>
        <w:pStyle w:val="ConsPlusNormal"/>
        <w:spacing w:before="220"/>
        <w:ind w:firstLine="540"/>
        <w:jc w:val="both"/>
      </w:pPr>
      <w:r>
        <w:rPr>
          <w:b/>
        </w:rPr>
        <w:t>Сервисная модель</w:t>
      </w:r>
      <w:r>
        <w:t>, 827</w:t>
      </w:r>
    </w:p>
    <w:p w14:paraId="6EDE92ED" w14:textId="77777777" w:rsidR="008D6EE1" w:rsidRDefault="008D6EE1">
      <w:pPr>
        <w:pStyle w:val="ConsPlusNormal"/>
        <w:spacing w:before="220"/>
        <w:ind w:firstLine="540"/>
        <w:jc w:val="both"/>
      </w:pPr>
      <w:r>
        <w:rPr>
          <w:b/>
        </w:rPr>
        <w:t>Сервисное локомотивное депо</w:t>
      </w:r>
      <w:r>
        <w:t>, 583</w:t>
      </w:r>
    </w:p>
    <w:p w14:paraId="6BB78502" w14:textId="77777777" w:rsidR="008D6EE1" w:rsidRDefault="008D6EE1">
      <w:pPr>
        <w:pStyle w:val="ConsPlusNormal"/>
        <w:spacing w:before="220"/>
        <w:ind w:firstLine="540"/>
        <w:jc w:val="both"/>
      </w:pPr>
      <w:r>
        <w:rPr>
          <w:b/>
        </w:rPr>
        <w:t>Сервисное обслуживание железнодорожного подвижного состава</w:t>
      </w:r>
      <w:r>
        <w:t>, 676</w:t>
      </w:r>
    </w:p>
    <w:p w14:paraId="7A7681C1" w14:textId="77777777" w:rsidR="008D6EE1" w:rsidRDefault="008D6EE1">
      <w:pPr>
        <w:pStyle w:val="ConsPlusNormal"/>
        <w:spacing w:before="220"/>
        <w:ind w:firstLine="540"/>
        <w:jc w:val="both"/>
      </w:pPr>
      <w:r>
        <w:rPr>
          <w:b/>
        </w:rPr>
        <w:t>Сертификат о калибровке</w:t>
      </w:r>
      <w:r>
        <w:t>, 237</w:t>
      </w:r>
    </w:p>
    <w:p w14:paraId="2F5CB5D6" w14:textId="77777777" w:rsidR="008D6EE1" w:rsidRDefault="008D6EE1">
      <w:pPr>
        <w:pStyle w:val="ConsPlusNormal"/>
        <w:spacing w:before="220"/>
        <w:ind w:firstLine="540"/>
        <w:jc w:val="both"/>
      </w:pPr>
      <w:r>
        <w:rPr>
          <w:b/>
        </w:rPr>
        <w:t>Сертификат соответствия</w:t>
      </w:r>
      <w:r>
        <w:t>, 247</w:t>
      </w:r>
    </w:p>
    <w:p w14:paraId="12B89BCD" w14:textId="77777777" w:rsidR="008D6EE1" w:rsidRDefault="008D6EE1">
      <w:pPr>
        <w:pStyle w:val="ConsPlusNormal"/>
        <w:spacing w:before="220"/>
        <w:ind w:firstLine="540"/>
        <w:jc w:val="both"/>
      </w:pPr>
      <w:r>
        <w:rPr>
          <w:b/>
        </w:rPr>
        <w:t>Сертификационные испытания</w:t>
      </w:r>
      <w:r>
        <w:t>, 955</w:t>
      </w:r>
    </w:p>
    <w:p w14:paraId="4F3DBEC5" w14:textId="77777777" w:rsidR="008D6EE1" w:rsidRDefault="008D6EE1">
      <w:pPr>
        <w:pStyle w:val="ConsPlusNormal"/>
        <w:spacing w:before="220"/>
        <w:ind w:firstLine="540"/>
        <w:jc w:val="both"/>
      </w:pPr>
      <w:r>
        <w:rPr>
          <w:b/>
        </w:rPr>
        <w:t>Сертификация</w:t>
      </w:r>
      <w:r>
        <w:t>, 247</w:t>
      </w:r>
    </w:p>
    <w:p w14:paraId="0ECC675B" w14:textId="77777777" w:rsidR="008D6EE1" w:rsidRDefault="008D6EE1">
      <w:pPr>
        <w:pStyle w:val="ConsPlusNormal"/>
        <w:spacing w:before="220"/>
        <w:ind w:firstLine="540"/>
        <w:jc w:val="both"/>
      </w:pPr>
      <w:r>
        <w:rPr>
          <w:b/>
        </w:rPr>
        <w:t>Сертификация на соответствие требованиям по безопасности информации</w:t>
      </w:r>
      <w:r>
        <w:t>, 880</w:t>
      </w:r>
    </w:p>
    <w:p w14:paraId="52A5D517" w14:textId="77777777" w:rsidR="008D6EE1" w:rsidRDefault="008D6EE1">
      <w:pPr>
        <w:pStyle w:val="ConsPlusNormal"/>
        <w:spacing w:before="220"/>
        <w:ind w:firstLine="540"/>
        <w:jc w:val="both"/>
      </w:pPr>
      <w:r>
        <w:rPr>
          <w:b/>
        </w:rPr>
        <w:t>Сетевое взаимодействие со строгой синхронизацией времени (TSN)</w:t>
      </w:r>
      <w:r>
        <w:t>, 854</w:t>
      </w:r>
    </w:p>
    <w:p w14:paraId="3EECB4B0" w14:textId="77777777" w:rsidR="008D6EE1" w:rsidRDefault="008D6EE1">
      <w:pPr>
        <w:pStyle w:val="ConsPlusNormal"/>
        <w:spacing w:before="220"/>
        <w:ind w:firstLine="540"/>
        <w:jc w:val="both"/>
      </w:pPr>
      <w:r>
        <w:rPr>
          <w:b/>
        </w:rPr>
        <w:t>Сетевой адрес</w:t>
      </w:r>
      <w:r>
        <w:t>, 818</w:t>
      </w:r>
    </w:p>
    <w:p w14:paraId="19DC9BE8" w14:textId="77777777" w:rsidR="008D6EE1" w:rsidRDefault="008D6EE1">
      <w:pPr>
        <w:pStyle w:val="ConsPlusNormal"/>
        <w:spacing w:before="220"/>
        <w:ind w:firstLine="540"/>
        <w:jc w:val="both"/>
      </w:pPr>
      <w:r>
        <w:rPr>
          <w:b/>
        </w:rPr>
        <w:t>Сеть горочной (железнодорожной) радиосвязи</w:t>
      </w:r>
      <w:r>
        <w:t>, 527</w:t>
      </w:r>
    </w:p>
    <w:p w14:paraId="3F55D033" w14:textId="77777777" w:rsidR="008D6EE1" w:rsidRDefault="008D6EE1">
      <w:pPr>
        <w:pStyle w:val="ConsPlusNormal"/>
        <w:spacing w:before="220"/>
        <w:ind w:firstLine="540"/>
        <w:jc w:val="both"/>
      </w:pPr>
      <w:r>
        <w:rPr>
          <w:b/>
        </w:rPr>
        <w:t>Сеть доступа (железнодорожной электросвязи)</w:t>
      </w:r>
      <w:r>
        <w:t>, 518</w:t>
      </w:r>
    </w:p>
    <w:p w14:paraId="5A2101DA" w14:textId="77777777" w:rsidR="008D6EE1" w:rsidRDefault="008D6EE1">
      <w:pPr>
        <w:pStyle w:val="ConsPlusNormal"/>
        <w:spacing w:before="220"/>
        <w:ind w:firstLine="540"/>
        <w:jc w:val="both"/>
      </w:pPr>
      <w:r>
        <w:rPr>
          <w:b/>
        </w:rPr>
        <w:t>Сеть железнодорожной радиосвязи</w:t>
      </w:r>
      <w:r>
        <w:t>, 526</w:t>
      </w:r>
    </w:p>
    <w:p w14:paraId="3F50F36B" w14:textId="77777777" w:rsidR="008D6EE1" w:rsidRDefault="008D6EE1">
      <w:pPr>
        <w:pStyle w:val="ConsPlusNormal"/>
        <w:spacing w:before="220"/>
        <w:ind w:firstLine="540"/>
        <w:jc w:val="both"/>
      </w:pPr>
      <w:r>
        <w:rPr>
          <w:b/>
        </w:rPr>
        <w:t>Сеть железнодорожной электросвязи</w:t>
      </w:r>
      <w:r>
        <w:t>, 514</w:t>
      </w:r>
    </w:p>
    <w:p w14:paraId="1F9726F1" w14:textId="77777777" w:rsidR="008D6EE1" w:rsidRDefault="008D6EE1">
      <w:pPr>
        <w:pStyle w:val="ConsPlusNormal"/>
        <w:spacing w:before="220"/>
        <w:ind w:firstLine="540"/>
        <w:jc w:val="both"/>
      </w:pPr>
      <w:r>
        <w:rPr>
          <w:b/>
        </w:rPr>
        <w:t>Сеть инженерно-технического обеспечения</w:t>
      </w:r>
      <w:r>
        <w:t>, 363</w:t>
      </w:r>
    </w:p>
    <w:p w14:paraId="04BDA194" w14:textId="77777777" w:rsidR="008D6EE1" w:rsidRDefault="008D6EE1">
      <w:pPr>
        <w:pStyle w:val="ConsPlusNormal"/>
        <w:spacing w:before="220"/>
        <w:ind w:firstLine="540"/>
        <w:jc w:val="both"/>
      </w:pPr>
      <w:r>
        <w:rPr>
          <w:b/>
        </w:rPr>
        <w:t>Сеть маневровой (железнодорожной) радиосвязи</w:t>
      </w:r>
      <w:r>
        <w:t>, 527</w:t>
      </w:r>
    </w:p>
    <w:p w14:paraId="79EC5CD1" w14:textId="77777777" w:rsidR="008D6EE1" w:rsidRDefault="008D6EE1">
      <w:pPr>
        <w:pStyle w:val="ConsPlusNormal"/>
        <w:spacing w:before="220"/>
        <w:ind w:firstLine="540"/>
        <w:jc w:val="both"/>
      </w:pPr>
      <w:r>
        <w:rPr>
          <w:b/>
        </w:rPr>
        <w:t xml:space="preserve">Сеть </w:t>
      </w:r>
      <w:proofErr w:type="spellStart"/>
      <w:r>
        <w:rPr>
          <w:b/>
        </w:rPr>
        <w:t>общетехнологической</w:t>
      </w:r>
      <w:proofErr w:type="spellEnd"/>
      <w:r>
        <w:rPr>
          <w:b/>
        </w:rPr>
        <w:t xml:space="preserve"> телефонной связи (железнодорожного транспорта);</w:t>
      </w:r>
      <w:r>
        <w:t xml:space="preserve"> сеть </w:t>
      </w:r>
      <w:proofErr w:type="spellStart"/>
      <w:r>
        <w:t>ОбТС</w:t>
      </w:r>
      <w:proofErr w:type="spellEnd"/>
      <w:r>
        <w:t>, 522</w:t>
      </w:r>
    </w:p>
    <w:p w14:paraId="7BB1A4A6" w14:textId="77777777" w:rsidR="008D6EE1" w:rsidRDefault="008D6EE1">
      <w:pPr>
        <w:pStyle w:val="ConsPlusNormal"/>
        <w:spacing w:before="220"/>
        <w:ind w:firstLine="540"/>
        <w:jc w:val="both"/>
      </w:pPr>
      <w:r>
        <w:rPr>
          <w:b/>
        </w:rPr>
        <w:t xml:space="preserve">Сеть </w:t>
      </w:r>
      <w:proofErr w:type="spellStart"/>
      <w:r>
        <w:rPr>
          <w:b/>
        </w:rPr>
        <w:t>общетехнологической</w:t>
      </w:r>
      <w:proofErr w:type="spellEnd"/>
      <w:r>
        <w:rPr>
          <w:b/>
        </w:rPr>
        <w:t xml:space="preserve"> телефонной связи географической зоны нумерации</w:t>
      </w:r>
      <w:r>
        <w:t>, 523</w:t>
      </w:r>
    </w:p>
    <w:p w14:paraId="690675B4" w14:textId="77777777" w:rsidR="008D6EE1" w:rsidRDefault="008D6EE1">
      <w:pPr>
        <w:pStyle w:val="ConsPlusNormal"/>
        <w:spacing w:before="220"/>
        <w:ind w:firstLine="540"/>
        <w:jc w:val="both"/>
      </w:pPr>
      <w:r>
        <w:rPr>
          <w:b/>
        </w:rPr>
        <w:t xml:space="preserve">Сеть </w:t>
      </w:r>
      <w:proofErr w:type="spellStart"/>
      <w:r>
        <w:rPr>
          <w:b/>
        </w:rPr>
        <w:t>общетехнологической</w:t>
      </w:r>
      <w:proofErr w:type="spellEnd"/>
      <w:r>
        <w:rPr>
          <w:b/>
        </w:rPr>
        <w:t xml:space="preserve"> телефонной связи дорожного уровня;</w:t>
      </w:r>
      <w:r>
        <w:t xml:space="preserve"> сеть </w:t>
      </w:r>
      <w:proofErr w:type="spellStart"/>
      <w:r>
        <w:t>ОбТС</w:t>
      </w:r>
      <w:proofErr w:type="spellEnd"/>
      <w:r>
        <w:t xml:space="preserve"> Д, 523</w:t>
      </w:r>
    </w:p>
    <w:p w14:paraId="37DE6EE8" w14:textId="77777777" w:rsidR="008D6EE1" w:rsidRDefault="008D6EE1">
      <w:pPr>
        <w:pStyle w:val="ConsPlusNormal"/>
        <w:spacing w:before="220"/>
        <w:ind w:firstLine="540"/>
        <w:jc w:val="both"/>
      </w:pPr>
      <w:r>
        <w:rPr>
          <w:b/>
        </w:rPr>
        <w:t>Сеть оперативно-технологической связи (железнодорожного транспорта);</w:t>
      </w:r>
      <w:r>
        <w:t xml:space="preserve"> сеть ОТС, 520</w:t>
      </w:r>
    </w:p>
    <w:p w14:paraId="6B517F10" w14:textId="77777777" w:rsidR="008D6EE1" w:rsidRDefault="008D6EE1">
      <w:pPr>
        <w:pStyle w:val="ConsPlusNormal"/>
        <w:spacing w:before="220"/>
        <w:ind w:firstLine="540"/>
        <w:jc w:val="both"/>
      </w:pPr>
      <w:r>
        <w:rPr>
          <w:b/>
        </w:rPr>
        <w:t>Сеть передачи данных оперативно-технологического назначения (железной дороги [региона]);</w:t>
      </w:r>
      <w:r>
        <w:t xml:space="preserve"> СПД ОТН, 525</w:t>
      </w:r>
    </w:p>
    <w:p w14:paraId="30847F47" w14:textId="77777777" w:rsidR="008D6EE1" w:rsidRDefault="008D6EE1">
      <w:pPr>
        <w:pStyle w:val="ConsPlusNormal"/>
        <w:spacing w:before="220"/>
        <w:ind w:firstLine="540"/>
        <w:jc w:val="both"/>
      </w:pPr>
      <w:r>
        <w:rPr>
          <w:b/>
        </w:rPr>
        <w:t>Сеть поездной спутниковой связи</w:t>
      </w:r>
      <w:r>
        <w:t>, 528</w:t>
      </w:r>
    </w:p>
    <w:p w14:paraId="66138103" w14:textId="77777777" w:rsidR="008D6EE1" w:rsidRDefault="008D6EE1">
      <w:pPr>
        <w:pStyle w:val="ConsPlusNormal"/>
        <w:spacing w:before="220"/>
        <w:ind w:firstLine="540"/>
        <w:jc w:val="both"/>
      </w:pPr>
      <w:r>
        <w:rPr>
          <w:b/>
        </w:rPr>
        <w:t>Сеть слоя (транспортной сети железнодорожной электросвязи)</w:t>
      </w:r>
      <w:r>
        <w:t>, 518</w:t>
      </w:r>
    </w:p>
    <w:p w14:paraId="15492F1A" w14:textId="77777777" w:rsidR="008D6EE1" w:rsidRDefault="008D6EE1">
      <w:pPr>
        <w:pStyle w:val="ConsPlusNormal"/>
        <w:spacing w:before="220"/>
        <w:ind w:firstLine="540"/>
        <w:jc w:val="both"/>
      </w:pPr>
      <w:r>
        <w:rPr>
          <w:b/>
        </w:rPr>
        <w:t>Сеть станционной двухсторонней парковой связи;</w:t>
      </w:r>
      <w:r>
        <w:t xml:space="preserve"> сеть СДПС, 522</w:t>
      </w:r>
    </w:p>
    <w:p w14:paraId="33A0B836" w14:textId="77777777" w:rsidR="008D6EE1" w:rsidRDefault="008D6EE1">
      <w:pPr>
        <w:pStyle w:val="ConsPlusNormal"/>
        <w:spacing w:before="220"/>
        <w:ind w:firstLine="540"/>
        <w:jc w:val="both"/>
      </w:pPr>
      <w:r>
        <w:rPr>
          <w:b/>
        </w:rPr>
        <w:t>Сеть станционной оперативно-технологической связи;</w:t>
      </w:r>
      <w:r>
        <w:t xml:space="preserve"> сеть ОТС С, 521</w:t>
      </w:r>
    </w:p>
    <w:p w14:paraId="37C7B933" w14:textId="77777777" w:rsidR="008D6EE1" w:rsidRDefault="008D6EE1">
      <w:pPr>
        <w:pStyle w:val="ConsPlusNormal"/>
        <w:spacing w:before="220"/>
        <w:ind w:firstLine="540"/>
        <w:jc w:val="both"/>
      </w:pPr>
      <w:r>
        <w:rPr>
          <w:b/>
        </w:rPr>
        <w:t>Сеть тактовой сетевой синхронизации (железнодорожной электросвязи)</w:t>
      </w:r>
      <w:r>
        <w:t>, 530</w:t>
      </w:r>
    </w:p>
    <w:p w14:paraId="04189B3E" w14:textId="77777777" w:rsidR="008D6EE1" w:rsidRDefault="008D6EE1">
      <w:pPr>
        <w:pStyle w:val="ConsPlusNormal"/>
        <w:spacing w:before="220"/>
        <w:ind w:firstLine="540"/>
        <w:jc w:val="both"/>
      </w:pPr>
      <w:r>
        <w:rPr>
          <w:b/>
        </w:rPr>
        <w:lastRenderedPageBreak/>
        <w:t>Сеть технологической спутниковой связи (железнодорожного транспорта)</w:t>
      </w:r>
      <w:r>
        <w:t>, 528</w:t>
      </w:r>
    </w:p>
    <w:p w14:paraId="3F085877" w14:textId="77777777" w:rsidR="008D6EE1" w:rsidRDefault="008D6EE1">
      <w:pPr>
        <w:pStyle w:val="ConsPlusNormal"/>
        <w:spacing w:before="220"/>
        <w:ind w:firstLine="540"/>
        <w:jc w:val="both"/>
      </w:pPr>
      <w:r>
        <w:rPr>
          <w:b/>
        </w:rPr>
        <w:t>Сигнал</w:t>
      </w:r>
      <w:r>
        <w:t>, 489</w:t>
      </w:r>
    </w:p>
    <w:p w14:paraId="3E3696E3" w14:textId="77777777" w:rsidR="008D6EE1" w:rsidRDefault="008D6EE1">
      <w:pPr>
        <w:pStyle w:val="ConsPlusNormal"/>
        <w:spacing w:before="220"/>
        <w:ind w:firstLine="540"/>
        <w:jc w:val="both"/>
      </w:pPr>
      <w:r>
        <w:rPr>
          <w:b/>
        </w:rPr>
        <w:t>Сигнализация безостановочного пропуска на железнодорожной станции</w:t>
      </w:r>
      <w:r>
        <w:t>, 492</w:t>
      </w:r>
    </w:p>
    <w:p w14:paraId="4F474B25" w14:textId="77777777" w:rsidR="008D6EE1" w:rsidRDefault="008D6EE1">
      <w:pPr>
        <w:pStyle w:val="ConsPlusNormal"/>
        <w:spacing w:before="220"/>
        <w:ind w:firstLine="540"/>
        <w:jc w:val="both"/>
      </w:pPr>
      <w:r>
        <w:rPr>
          <w:b/>
        </w:rPr>
        <w:t>Сигнальный знак</w:t>
      </w:r>
      <w:r>
        <w:t>, 490</w:t>
      </w:r>
    </w:p>
    <w:p w14:paraId="7D1AAB9F" w14:textId="77777777" w:rsidR="008D6EE1" w:rsidRDefault="008D6EE1">
      <w:pPr>
        <w:pStyle w:val="ConsPlusNormal"/>
        <w:spacing w:before="220"/>
        <w:ind w:firstLine="540"/>
        <w:jc w:val="both"/>
      </w:pPr>
      <w:r>
        <w:rPr>
          <w:b/>
        </w:rPr>
        <w:t>Сила тяги локомотива</w:t>
      </w:r>
      <w:r>
        <w:t>, 627</w:t>
      </w:r>
    </w:p>
    <w:p w14:paraId="0336E328" w14:textId="77777777" w:rsidR="008D6EE1" w:rsidRDefault="008D6EE1">
      <w:pPr>
        <w:pStyle w:val="ConsPlusNormal"/>
        <w:spacing w:before="220"/>
        <w:ind w:firstLine="540"/>
        <w:jc w:val="both"/>
      </w:pPr>
      <w:r>
        <w:rPr>
          <w:b/>
        </w:rPr>
        <w:t>Силовая установка тепловоза</w:t>
      </w:r>
      <w:r>
        <w:t>, 628</w:t>
      </w:r>
    </w:p>
    <w:p w14:paraId="6BB53AB0" w14:textId="77777777" w:rsidR="008D6EE1" w:rsidRDefault="008D6EE1">
      <w:pPr>
        <w:pStyle w:val="ConsPlusNormal"/>
        <w:spacing w:before="220"/>
        <w:ind w:firstLine="540"/>
        <w:jc w:val="both"/>
      </w:pPr>
      <w:r>
        <w:rPr>
          <w:b/>
        </w:rPr>
        <w:t>Силы и средства ОАО "РЖД"</w:t>
      </w:r>
      <w:r>
        <w:t>, 274</w:t>
      </w:r>
    </w:p>
    <w:p w14:paraId="229964E2" w14:textId="77777777" w:rsidR="008D6EE1" w:rsidRDefault="008D6EE1">
      <w:pPr>
        <w:pStyle w:val="ConsPlusNormal"/>
        <w:spacing w:before="220"/>
        <w:ind w:firstLine="540"/>
        <w:jc w:val="both"/>
      </w:pPr>
      <w:r>
        <w:rPr>
          <w:b/>
        </w:rPr>
        <w:t>Силы обеспечения транспортной безопасности</w:t>
      </w:r>
      <w:r>
        <w:t>, 300</w:t>
      </w:r>
    </w:p>
    <w:p w14:paraId="71BFEEB7" w14:textId="77777777" w:rsidR="008D6EE1" w:rsidRDefault="008D6EE1">
      <w:pPr>
        <w:pStyle w:val="ConsPlusNormal"/>
        <w:spacing w:before="220"/>
        <w:ind w:firstLine="540"/>
        <w:jc w:val="both"/>
      </w:pPr>
      <w:r>
        <w:rPr>
          <w:b/>
        </w:rPr>
        <w:t>Сильная метель</w:t>
      </w:r>
      <w:r>
        <w:t>, 291</w:t>
      </w:r>
    </w:p>
    <w:p w14:paraId="6B35E0A8" w14:textId="77777777" w:rsidR="008D6EE1" w:rsidRDefault="008D6EE1">
      <w:pPr>
        <w:pStyle w:val="ConsPlusNormal"/>
        <w:spacing w:before="220"/>
        <w:ind w:firstLine="540"/>
        <w:jc w:val="both"/>
      </w:pPr>
      <w:r>
        <w:rPr>
          <w:b/>
        </w:rPr>
        <w:t>Сильный ветер</w:t>
      </w:r>
      <w:r>
        <w:t>, 288</w:t>
      </w:r>
    </w:p>
    <w:p w14:paraId="0CF888BE" w14:textId="77777777" w:rsidR="008D6EE1" w:rsidRDefault="008D6EE1">
      <w:pPr>
        <w:pStyle w:val="ConsPlusNormal"/>
        <w:spacing w:before="220"/>
        <w:ind w:firstLine="540"/>
        <w:jc w:val="both"/>
      </w:pPr>
      <w:r>
        <w:rPr>
          <w:b/>
        </w:rPr>
        <w:t>Сильный снегопад</w:t>
      </w:r>
      <w:r>
        <w:t>, 291</w:t>
      </w:r>
    </w:p>
    <w:p w14:paraId="35A2904E" w14:textId="77777777" w:rsidR="008D6EE1" w:rsidRDefault="008D6EE1">
      <w:pPr>
        <w:pStyle w:val="ConsPlusNormal"/>
        <w:spacing w:before="220"/>
        <w:ind w:firstLine="540"/>
        <w:jc w:val="both"/>
      </w:pPr>
      <w:proofErr w:type="spellStart"/>
      <w:r>
        <w:rPr>
          <w:b/>
        </w:rPr>
        <w:t>Симметрирующий</w:t>
      </w:r>
      <w:proofErr w:type="spellEnd"/>
      <w:r>
        <w:rPr>
          <w:b/>
        </w:rPr>
        <w:t xml:space="preserve"> трансформатор</w:t>
      </w:r>
      <w:r>
        <w:t>, 463</w:t>
      </w:r>
    </w:p>
    <w:p w14:paraId="3886CB6A" w14:textId="77777777" w:rsidR="008D6EE1" w:rsidRDefault="008D6EE1">
      <w:pPr>
        <w:pStyle w:val="ConsPlusNormal"/>
        <w:spacing w:before="220"/>
        <w:ind w:firstLine="540"/>
        <w:jc w:val="both"/>
      </w:pPr>
      <w:r>
        <w:rPr>
          <w:b/>
        </w:rPr>
        <w:t>Синхронный режим переноса (системы передачи железнодорожного транспорта)</w:t>
      </w:r>
      <w:r>
        <w:t>, 536</w:t>
      </w:r>
    </w:p>
    <w:p w14:paraId="26367B80" w14:textId="77777777" w:rsidR="008D6EE1" w:rsidRDefault="008D6EE1">
      <w:pPr>
        <w:pStyle w:val="ConsPlusNormal"/>
        <w:spacing w:before="220"/>
        <w:ind w:firstLine="540"/>
        <w:jc w:val="both"/>
      </w:pPr>
      <w:r>
        <w:rPr>
          <w:b/>
        </w:rPr>
        <w:t>Синхронный транспортный модуль порядка N (системы передачи железнодорожного транспорта)</w:t>
      </w:r>
      <w:r>
        <w:t>, 536</w:t>
      </w:r>
    </w:p>
    <w:p w14:paraId="132C96C0" w14:textId="77777777" w:rsidR="008D6EE1" w:rsidRDefault="008D6EE1">
      <w:pPr>
        <w:pStyle w:val="ConsPlusNormal"/>
        <w:spacing w:before="220"/>
        <w:ind w:firstLine="540"/>
        <w:jc w:val="both"/>
      </w:pPr>
      <w:r>
        <w:rPr>
          <w:b/>
        </w:rPr>
        <w:t>Система интервального регулирования движения поездов</w:t>
      </w:r>
      <w:r>
        <w:t>, 474</w:t>
      </w:r>
    </w:p>
    <w:p w14:paraId="309FEE89" w14:textId="77777777" w:rsidR="008D6EE1" w:rsidRDefault="008D6EE1">
      <w:pPr>
        <w:pStyle w:val="ConsPlusNormal"/>
        <w:spacing w:before="220"/>
        <w:ind w:firstLine="540"/>
        <w:jc w:val="both"/>
      </w:pPr>
      <w:r>
        <w:rPr>
          <w:b/>
        </w:rPr>
        <w:t>Система</w:t>
      </w:r>
      <w:r>
        <w:t>, 923</w:t>
      </w:r>
    </w:p>
    <w:p w14:paraId="028ECCBF" w14:textId="77777777" w:rsidR="008D6EE1" w:rsidRDefault="008D6EE1">
      <w:pPr>
        <w:pStyle w:val="ConsPlusNormal"/>
        <w:spacing w:before="220"/>
        <w:ind w:firstLine="540"/>
        <w:jc w:val="both"/>
      </w:pPr>
      <w:r>
        <w:rPr>
          <w:b/>
        </w:rPr>
        <w:t>Система (тягового железнодорожного) электроснабжения</w:t>
      </w:r>
      <w:r>
        <w:t>, 426</w:t>
      </w:r>
    </w:p>
    <w:p w14:paraId="3B518019" w14:textId="77777777" w:rsidR="008D6EE1" w:rsidRDefault="008D6EE1">
      <w:pPr>
        <w:pStyle w:val="ConsPlusNormal"/>
        <w:spacing w:before="220"/>
        <w:ind w:firstLine="540"/>
        <w:jc w:val="both"/>
      </w:pPr>
      <w:r>
        <w:rPr>
          <w:b/>
        </w:rPr>
        <w:t>Система (тягового железнодорожного) электроснабжения переменного тока</w:t>
      </w:r>
      <w:r>
        <w:t>, 426</w:t>
      </w:r>
    </w:p>
    <w:p w14:paraId="40AC0837" w14:textId="77777777" w:rsidR="008D6EE1" w:rsidRDefault="008D6EE1">
      <w:pPr>
        <w:pStyle w:val="ConsPlusNormal"/>
        <w:spacing w:before="220"/>
        <w:ind w:firstLine="540"/>
        <w:jc w:val="both"/>
      </w:pPr>
      <w:r>
        <w:rPr>
          <w:b/>
        </w:rPr>
        <w:t xml:space="preserve">Система (тягового железнодорожного) электроснабжения переменного тока (напряжением) 25 </w:t>
      </w:r>
      <w:proofErr w:type="spellStart"/>
      <w:r>
        <w:rPr>
          <w:b/>
        </w:rPr>
        <w:t>кВ</w:t>
      </w:r>
      <w:proofErr w:type="spellEnd"/>
      <w:r>
        <w:t>, 427</w:t>
      </w:r>
    </w:p>
    <w:p w14:paraId="22C3FB40" w14:textId="77777777" w:rsidR="008D6EE1" w:rsidRDefault="008D6EE1">
      <w:pPr>
        <w:pStyle w:val="ConsPlusNormal"/>
        <w:spacing w:before="220"/>
        <w:ind w:firstLine="540"/>
        <w:jc w:val="both"/>
      </w:pPr>
      <w:r>
        <w:rPr>
          <w:b/>
        </w:rPr>
        <w:t xml:space="preserve">Система (тягового железнодорожного) электроснабжения переменного тока (напряжением) 25 </w:t>
      </w:r>
      <w:proofErr w:type="spellStart"/>
      <w:r>
        <w:rPr>
          <w:b/>
        </w:rPr>
        <w:t>кВ</w:t>
      </w:r>
      <w:proofErr w:type="spellEnd"/>
      <w:r>
        <w:rPr>
          <w:b/>
        </w:rPr>
        <w:t xml:space="preserve"> с усиливающим и экранирующим проводами</w:t>
      </w:r>
      <w:r>
        <w:t>, 427</w:t>
      </w:r>
    </w:p>
    <w:p w14:paraId="538A94D9" w14:textId="77777777" w:rsidR="008D6EE1" w:rsidRDefault="008D6EE1">
      <w:pPr>
        <w:pStyle w:val="ConsPlusNormal"/>
        <w:spacing w:before="220"/>
        <w:ind w:firstLine="540"/>
        <w:jc w:val="both"/>
      </w:pPr>
      <w:r>
        <w:rPr>
          <w:b/>
        </w:rPr>
        <w:t xml:space="preserve">Система (тягового железнодорожного) электроснабжения переменного тока (напряжением) 94 </w:t>
      </w:r>
      <w:proofErr w:type="spellStart"/>
      <w:r>
        <w:rPr>
          <w:b/>
        </w:rPr>
        <w:t>кВ</w:t>
      </w:r>
      <w:proofErr w:type="spellEnd"/>
      <w:r>
        <w:t>, 427</w:t>
      </w:r>
    </w:p>
    <w:p w14:paraId="067D376E" w14:textId="77777777" w:rsidR="008D6EE1" w:rsidRDefault="008D6EE1">
      <w:pPr>
        <w:pStyle w:val="ConsPlusNormal"/>
        <w:spacing w:before="220"/>
        <w:ind w:firstLine="540"/>
        <w:jc w:val="both"/>
      </w:pPr>
      <w:r>
        <w:rPr>
          <w:b/>
        </w:rPr>
        <w:t xml:space="preserve">Система (тягового железнодорожного) электроснабжения переменного тока 2x25 </w:t>
      </w:r>
      <w:proofErr w:type="spellStart"/>
      <w:r>
        <w:rPr>
          <w:b/>
        </w:rPr>
        <w:t>кВ</w:t>
      </w:r>
      <w:proofErr w:type="spellEnd"/>
      <w:r>
        <w:t>, 427</w:t>
      </w:r>
    </w:p>
    <w:p w14:paraId="0CC42E56" w14:textId="77777777" w:rsidR="008D6EE1" w:rsidRDefault="008D6EE1">
      <w:pPr>
        <w:pStyle w:val="ConsPlusNormal"/>
        <w:spacing w:before="220"/>
        <w:ind w:firstLine="540"/>
        <w:jc w:val="both"/>
      </w:pPr>
      <w:r>
        <w:rPr>
          <w:b/>
        </w:rPr>
        <w:t>Система (тягового железнодорожного) электроснабжения постоянного тока</w:t>
      </w:r>
      <w:r>
        <w:t>, 426</w:t>
      </w:r>
    </w:p>
    <w:p w14:paraId="5D3255A2" w14:textId="77777777" w:rsidR="008D6EE1" w:rsidRDefault="008D6EE1">
      <w:pPr>
        <w:pStyle w:val="ConsPlusNormal"/>
        <w:spacing w:before="220"/>
        <w:ind w:firstLine="540"/>
        <w:jc w:val="both"/>
      </w:pPr>
      <w:r>
        <w:rPr>
          <w:b/>
        </w:rPr>
        <w:t xml:space="preserve">Система (тягового железнодорожного) электроснабжения постоянного тока (напряжением) 3 </w:t>
      </w:r>
      <w:proofErr w:type="spellStart"/>
      <w:r>
        <w:rPr>
          <w:b/>
        </w:rPr>
        <w:t>кВ</w:t>
      </w:r>
      <w:proofErr w:type="spellEnd"/>
      <w:r>
        <w:t>, 426</w:t>
      </w:r>
    </w:p>
    <w:p w14:paraId="6F0C1120" w14:textId="77777777" w:rsidR="008D6EE1" w:rsidRDefault="008D6EE1">
      <w:pPr>
        <w:pStyle w:val="ConsPlusNormal"/>
        <w:spacing w:before="220"/>
        <w:ind w:firstLine="540"/>
        <w:jc w:val="both"/>
      </w:pPr>
      <w:r>
        <w:rPr>
          <w:b/>
        </w:rPr>
        <w:t>Система (тягового железнодорожного) электроснабжения постоянного тока повышенного напряжения</w:t>
      </w:r>
      <w:r>
        <w:t>, 427</w:t>
      </w:r>
    </w:p>
    <w:p w14:paraId="3CF9DA55" w14:textId="77777777" w:rsidR="008D6EE1" w:rsidRDefault="008D6EE1">
      <w:pPr>
        <w:pStyle w:val="ConsPlusNormal"/>
        <w:spacing w:before="220"/>
        <w:ind w:firstLine="540"/>
        <w:jc w:val="both"/>
      </w:pPr>
      <w:r>
        <w:rPr>
          <w:b/>
        </w:rPr>
        <w:t>Система (тягового железнодорожного) электроснабжения постоянного тока с дополнительным проводом [дополнительными проводами]</w:t>
      </w:r>
      <w:r>
        <w:t>, 426</w:t>
      </w:r>
    </w:p>
    <w:p w14:paraId="5839C352" w14:textId="77777777" w:rsidR="008D6EE1" w:rsidRDefault="008D6EE1">
      <w:pPr>
        <w:pStyle w:val="ConsPlusNormal"/>
        <w:spacing w:before="220"/>
        <w:ind w:firstLine="540"/>
        <w:jc w:val="both"/>
      </w:pPr>
      <w:r>
        <w:rPr>
          <w:b/>
        </w:rPr>
        <w:lastRenderedPageBreak/>
        <w:t>Система [электроустановка, оборудование, устройство] питания (аппаратуры железнодорожной электросвязи)</w:t>
      </w:r>
      <w:r>
        <w:t>, 554</w:t>
      </w:r>
    </w:p>
    <w:p w14:paraId="3B0715D4" w14:textId="77777777" w:rsidR="008D6EE1" w:rsidRDefault="008D6EE1">
      <w:pPr>
        <w:pStyle w:val="ConsPlusNormal"/>
        <w:spacing w:before="220"/>
        <w:ind w:firstLine="540"/>
        <w:jc w:val="both"/>
      </w:pPr>
      <w:r>
        <w:rPr>
          <w:b/>
        </w:rPr>
        <w:t>Система [электроустановка] бесперебойного питания (аппаратуры железнодорожной электросвязи)</w:t>
      </w:r>
      <w:r>
        <w:t>, 555</w:t>
      </w:r>
    </w:p>
    <w:p w14:paraId="19DD3538" w14:textId="77777777" w:rsidR="008D6EE1" w:rsidRDefault="008D6EE1">
      <w:pPr>
        <w:pStyle w:val="ConsPlusNormal"/>
        <w:spacing w:before="220"/>
        <w:ind w:firstLine="540"/>
        <w:jc w:val="both"/>
      </w:pPr>
      <w:r>
        <w:rPr>
          <w:b/>
        </w:rPr>
        <w:t>Система [электроустановка] гарантированного питания (аппаратуры железнодорожной электросвязи)</w:t>
      </w:r>
      <w:r>
        <w:t>, 554</w:t>
      </w:r>
    </w:p>
    <w:p w14:paraId="564F5898" w14:textId="77777777" w:rsidR="008D6EE1" w:rsidRDefault="008D6EE1">
      <w:pPr>
        <w:pStyle w:val="ConsPlusNormal"/>
        <w:spacing w:before="220"/>
        <w:ind w:firstLine="540"/>
        <w:jc w:val="both"/>
      </w:pPr>
      <w:r>
        <w:rPr>
          <w:b/>
        </w:rPr>
        <w:t>Система автоведения (железнодорожного тягового подвижного состава)</w:t>
      </w:r>
      <w:r>
        <w:t>, 614</w:t>
      </w:r>
    </w:p>
    <w:p w14:paraId="3D06A259" w14:textId="77777777" w:rsidR="008D6EE1" w:rsidRDefault="008D6EE1">
      <w:pPr>
        <w:pStyle w:val="ConsPlusNormal"/>
        <w:spacing w:before="220"/>
        <w:ind w:firstLine="540"/>
        <w:jc w:val="both"/>
      </w:pPr>
      <w:r>
        <w:rPr>
          <w:b/>
        </w:rPr>
        <w:t>Система автоматического управления скоростью движения (тягового железнодорожного подвижного состава)</w:t>
      </w:r>
      <w:r>
        <w:t>, 614</w:t>
      </w:r>
    </w:p>
    <w:p w14:paraId="428F1616" w14:textId="77777777" w:rsidR="008D6EE1" w:rsidRDefault="008D6EE1">
      <w:pPr>
        <w:pStyle w:val="ConsPlusNormal"/>
        <w:spacing w:before="220"/>
        <w:ind w:firstLine="540"/>
        <w:jc w:val="both"/>
      </w:pPr>
      <w:r>
        <w:rPr>
          <w:b/>
        </w:rPr>
        <w:t>Система бизнес-моделирования</w:t>
      </w:r>
      <w:r>
        <w:t>, 909</w:t>
      </w:r>
    </w:p>
    <w:p w14:paraId="064F1719" w14:textId="77777777" w:rsidR="008D6EE1" w:rsidRDefault="008D6EE1">
      <w:pPr>
        <w:pStyle w:val="ConsPlusNormal"/>
        <w:spacing w:before="220"/>
        <w:ind w:firstLine="540"/>
        <w:jc w:val="both"/>
      </w:pPr>
      <w:r>
        <w:rPr>
          <w:b/>
        </w:rPr>
        <w:t>Система величин</w:t>
      </w:r>
      <w:r>
        <w:t>, 190</w:t>
      </w:r>
    </w:p>
    <w:p w14:paraId="2335CA0A" w14:textId="77777777" w:rsidR="008D6EE1" w:rsidRDefault="008D6EE1">
      <w:pPr>
        <w:pStyle w:val="ConsPlusNormal"/>
        <w:spacing w:before="220"/>
        <w:ind w:firstLine="540"/>
        <w:jc w:val="both"/>
      </w:pPr>
      <w:r>
        <w:rPr>
          <w:b/>
        </w:rPr>
        <w:t>Система горочной автоматической локомотивной сигнализации с передачей информации по радиоканалу</w:t>
      </w:r>
      <w:r>
        <w:t>; ГАЛС-Р, 621</w:t>
      </w:r>
    </w:p>
    <w:p w14:paraId="61949EB3" w14:textId="77777777" w:rsidR="008D6EE1" w:rsidRDefault="008D6EE1">
      <w:pPr>
        <w:pStyle w:val="ConsPlusNormal"/>
        <w:spacing w:before="220"/>
        <w:ind w:firstLine="540"/>
        <w:jc w:val="both"/>
      </w:pPr>
      <w:r>
        <w:rPr>
          <w:b/>
        </w:rPr>
        <w:t>Система документированной регистрации служебных переговоров (на железнодорожном транспорте);</w:t>
      </w:r>
      <w:r>
        <w:t xml:space="preserve"> С ДРП, 525</w:t>
      </w:r>
    </w:p>
    <w:p w14:paraId="1D99144B" w14:textId="77777777" w:rsidR="008D6EE1" w:rsidRDefault="008D6EE1">
      <w:pPr>
        <w:pStyle w:val="ConsPlusNormal"/>
        <w:spacing w:before="220"/>
        <w:ind w:firstLine="540"/>
        <w:jc w:val="both"/>
      </w:pPr>
      <w:r>
        <w:rPr>
          <w:b/>
        </w:rPr>
        <w:t>Система единиц (величин), система единиц измерений</w:t>
      </w:r>
      <w:r>
        <w:t>, 191</w:t>
      </w:r>
    </w:p>
    <w:p w14:paraId="14AC3DDE" w14:textId="77777777" w:rsidR="008D6EE1" w:rsidRDefault="008D6EE1">
      <w:pPr>
        <w:pStyle w:val="ConsPlusNormal"/>
        <w:spacing w:before="220"/>
        <w:ind w:firstLine="540"/>
        <w:jc w:val="both"/>
      </w:pPr>
      <w:r>
        <w:rPr>
          <w:b/>
        </w:rPr>
        <w:t>Система железнодорожной автоматики и телемеханики</w:t>
      </w:r>
      <w:r>
        <w:t>, 473</w:t>
      </w:r>
    </w:p>
    <w:p w14:paraId="2ECE1F1A" w14:textId="77777777" w:rsidR="008D6EE1" w:rsidRDefault="008D6EE1">
      <w:pPr>
        <w:pStyle w:val="ConsPlusNormal"/>
        <w:spacing w:before="220"/>
        <w:ind w:firstLine="540"/>
        <w:jc w:val="both"/>
      </w:pPr>
      <w:r>
        <w:rPr>
          <w:b/>
        </w:rPr>
        <w:t>Система железнодорожной радиосвязи</w:t>
      </w:r>
      <w:r>
        <w:t>, 526</w:t>
      </w:r>
    </w:p>
    <w:p w14:paraId="348BFDCA" w14:textId="77777777" w:rsidR="008D6EE1" w:rsidRDefault="008D6EE1">
      <w:pPr>
        <w:pStyle w:val="ConsPlusNormal"/>
        <w:spacing w:before="220"/>
        <w:ind w:firstLine="540"/>
        <w:jc w:val="both"/>
      </w:pPr>
      <w:r>
        <w:rPr>
          <w:b/>
        </w:rPr>
        <w:t>Система железнодорожной электросвязи</w:t>
      </w:r>
      <w:r>
        <w:t>, 515</w:t>
      </w:r>
    </w:p>
    <w:p w14:paraId="799403F3" w14:textId="77777777" w:rsidR="008D6EE1" w:rsidRDefault="008D6EE1">
      <w:pPr>
        <w:pStyle w:val="ConsPlusNormal"/>
        <w:spacing w:before="220"/>
        <w:ind w:firstLine="540"/>
        <w:jc w:val="both"/>
      </w:pPr>
      <w:r>
        <w:rPr>
          <w:b/>
        </w:rPr>
        <w:t>Система жизнеобеспечения</w:t>
      </w:r>
      <w:r>
        <w:t>, 606</w:t>
      </w:r>
    </w:p>
    <w:p w14:paraId="3E686BC0" w14:textId="77777777" w:rsidR="008D6EE1" w:rsidRDefault="008D6EE1">
      <w:pPr>
        <w:pStyle w:val="ConsPlusNormal"/>
        <w:spacing w:before="220"/>
        <w:ind w:firstLine="540"/>
        <w:jc w:val="both"/>
      </w:pPr>
      <w:r>
        <w:rPr>
          <w:b/>
        </w:rPr>
        <w:t>Система защиты информации</w:t>
      </w:r>
      <w:r>
        <w:t>, 870</w:t>
      </w:r>
    </w:p>
    <w:p w14:paraId="46FA82EF" w14:textId="77777777" w:rsidR="008D6EE1" w:rsidRDefault="008D6EE1">
      <w:pPr>
        <w:pStyle w:val="ConsPlusNormal"/>
        <w:spacing w:before="220"/>
        <w:ind w:firstLine="540"/>
        <w:jc w:val="both"/>
      </w:pPr>
      <w:r>
        <w:rPr>
          <w:b/>
        </w:rPr>
        <w:t>Система инженерно-технического обеспечения</w:t>
      </w:r>
      <w:r>
        <w:t>, 363</w:t>
      </w:r>
    </w:p>
    <w:p w14:paraId="137DF108" w14:textId="77777777" w:rsidR="008D6EE1" w:rsidRDefault="008D6EE1">
      <w:pPr>
        <w:pStyle w:val="ConsPlusNormal"/>
        <w:spacing w:before="220"/>
        <w:ind w:firstLine="540"/>
        <w:jc w:val="both"/>
      </w:pPr>
      <w:r>
        <w:rPr>
          <w:b/>
        </w:rPr>
        <w:t>Система испытаний</w:t>
      </w:r>
      <w:r>
        <w:t>, 950</w:t>
      </w:r>
    </w:p>
    <w:p w14:paraId="61946A17" w14:textId="77777777" w:rsidR="008D6EE1" w:rsidRDefault="008D6EE1">
      <w:pPr>
        <w:pStyle w:val="ConsPlusNormal"/>
        <w:spacing w:before="220"/>
        <w:ind w:firstLine="540"/>
        <w:jc w:val="both"/>
      </w:pPr>
      <w:r>
        <w:rPr>
          <w:b/>
        </w:rPr>
        <w:t>Система калибровки средств измерений ОАО "РЖД";</w:t>
      </w:r>
      <w:r>
        <w:t xml:space="preserve"> СКРЖД, 236</w:t>
      </w:r>
    </w:p>
    <w:p w14:paraId="15B6D850" w14:textId="77777777" w:rsidR="008D6EE1" w:rsidRDefault="008D6EE1">
      <w:pPr>
        <w:pStyle w:val="ConsPlusNormal"/>
        <w:spacing w:before="220"/>
        <w:ind w:firstLine="540"/>
        <w:jc w:val="both"/>
      </w:pPr>
      <w:r>
        <w:rPr>
          <w:b/>
        </w:rPr>
        <w:t>Система коммунальной инфраструктуры</w:t>
      </w:r>
      <w:r>
        <w:t>, 342</w:t>
      </w:r>
    </w:p>
    <w:p w14:paraId="22953461" w14:textId="77777777" w:rsidR="008D6EE1" w:rsidRDefault="008D6EE1">
      <w:pPr>
        <w:pStyle w:val="ConsPlusNormal"/>
        <w:spacing w:before="220"/>
        <w:ind w:firstLine="540"/>
        <w:jc w:val="both"/>
      </w:pPr>
      <w:r>
        <w:rPr>
          <w:b/>
        </w:rPr>
        <w:t>Система контроля показателей качества (сети железнодорожной электросвязи)</w:t>
      </w:r>
      <w:r>
        <w:t>, 576</w:t>
      </w:r>
    </w:p>
    <w:p w14:paraId="5107335F" w14:textId="77777777" w:rsidR="008D6EE1" w:rsidRDefault="008D6EE1">
      <w:pPr>
        <w:pStyle w:val="ConsPlusNormal"/>
        <w:spacing w:before="220"/>
        <w:ind w:firstLine="540"/>
        <w:jc w:val="both"/>
      </w:pPr>
      <w:r>
        <w:rPr>
          <w:b/>
        </w:rPr>
        <w:t>Система менеджмента измерений</w:t>
      </w:r>
      <w:r>
        <w:t>, 924</w:t>
      </w:r>
    </w:p>
    <w:p w14:paraId="1C4A9DF4" w14:textId="77777777" w:rsidR="008D6EE1" w:rsidRDefault="008D6EE1">
      <w:pPr>
        <w:pStyle w:val="ConsPlusNormal"/>
        <w:spacing w:before="220"/>
        <w:ind w:firstLine="540"/>
        <w:jc w:val="both"/>
      </w:pPr>
      <w:r>
        <w:rPr>
          <w:b/>
        </w:rPr>
        <w:t>Система менеджмента качества (поставщика услуг железнодорожной электросвязи)</w:t>
      </w:r>
      <w:r>
        <w:t>, 577</w:t>
      </w:r>
    </w:p>
    <w:p w14:paraId="759A5654" w14:textId="77777777" w:rsidR="008D6EE1" w:rsidRDefault="008D6EE1">
      <w:pPr>
        <w:pStyle w:val="ConsPlusNormal"/>
        <w:spacing w:before="220"/>
        <w:ind w:firstLine="540"/>
        <w:jc w:val="both"/>
      </w:pPr>
      <w:r>
        <w:rPr>
          <w:b/>
        </w:rPr>
        <w:t>Система многих единиц</w:t>
      </w:r>
      <w:r>
        <w:t xml:space="preserve"> (</w:t>
      </w:r>
      <w:proofErr w:type="spellStart"/>
      <w:r>
        <w:t>Нрк</w:t>
      </w:r>
      <w:proofErr w:type="spellEnd"/>
      <w:r>
        <w:t>. кратная тяга), 611</w:t>
      </w:r>
    </w:p>
    <w:p w14:paraId="3CEED9AA" w14:textId="77777777" w:rsidR="008D6EE1" w:rsidRDefault="008D6EE1">
      <w:pPr>
        <w:pStyle w:val="ConsPlusNormal"/>
        <w:spacing w:before="220"/>
        <w:ind w:firstLine="540"/>
        <w:jc w:val="both"/>
      </w:pPr>
      <w:r>
        <w:rPr>
          <w:b/>
        </w:rPr>
        <w:t>Система мониторинга и администрирования (сетью железнодорожной электросвязи);</w:t>
      </w:r>
      <w:r>
        <w:t xml:space="preserve"> СМА, 529</w:t>
      </w:r>
    </w:p>
    <w:p w14:paraId="3221200E" w14:textId="77777777" w:rsidR="008D6EE1" w:rsidRDefault="008D6EE1">
      <w:pPr>
        <w:pStyle w:val="ConsPlusNormal"/>
        <w:spacing w:before="220"/>
        <w:ind w:firstLine="540"/>
        <w:jc w:val="both"/>
      </w:pPr>
      <w:r>
        <w:rPr>
          <w:b/>
        </w:rPr>
        <w:t>Система мониторинга инженерно-технического обеспечения</w:t>
      </w:r>
      <w:r>
        <w:t>, 371</w:t>
      </w:r>
    </w:p>
    <w:p w14:paraId="3BD795FF" w14:textId="77777777" w:rsidR="008D6EE1" w:rsidRDefault="008D6EE1">
      <w:pPr>
        <w:pStyle w:val="ConsPlusNormal"/>
        <w:spacing w:before="220"/>
        <w:ind w:firstLine="540"/>
        <w:jc w:val="both"/>
      </w:pPr>
      <w:r>
        <w:rPr>
          <w:b/>
        </w:rPr>
        <w:t>Система мониторинга технического состояния несущих конструкций</w:t>
      </w:r>
      <w:r>
        <w:t>, 371</w:t>
      </w:r>
    </w:p>
    <w:p w14:paraId="58A23A77" w14:textId="77777777" w:rsidR="008D6EE1" w:rsidRDefault="008D6EE1">
      <w:pPr>
        <w:pStyle w:val="ConsPlusNormal"/>
        <w:spacing w:before="220"/>
        <w:ind w:firstLine="540"/>
        <w:jc w:val="both"/>
      </w:pPr>
      <w:r>
        <w:rPr>
          <w:b/>
        </w:rPr>
        <w:lastRenderedPageBreak/>
        <w:t>Система научно-технической информации</w:t>
      </w:r>
      <w:r>
        <w:t>, 144</w:t>
      </w:r>
    </w:p>
    <w:p w14:paraId="62A9D779" w14:textId="77777777" w:rsidR="008D6EE1" w:rsidRDefault="008D6EE1">
      <w:pPr>
        <w:pStyle w:val="ConsPlusNormal"/>
        <w:spacing w:before="220"/>
        <w:ind w:firstLine="540"/>
        <w:jc w:val="both"/>
      </w:pPr>
      <w:r>
        <w:rPr>
          <w:b/>
        </w:rPr>
        <w:t>Система нумерации (сети железнодорожной электросвязи)</w:t>
      </w:r>
      <w:r>
        <w:t>, 530</w:t>
      </w:r>
    </w:p>
    <w:p w14:paraId="28BC1A8B" w14:textId="77777777" w:rsidR="008D6EE1" w:rsidRDefault="008D6EE1">
      <w:pPr>
        <w:pStyle w:val="ConsPlusNormal"/>
        <w:spacing w:before="220"/>
        <w:ind w:firstLine="540"/>
        <w:jc w:val="both"/>
      </w:pPr>
      <w:r>
        <w:rPr>
          <w:b/>
        </w:rPr>
        <w:t>Система обеспечения информационной безопасности сети [системы] железнодорожной электросвязи</w:t>
      </w:r>
      <w:r>
        <w:t>, 561</w:t>
      </w:r>
    </w:p>
    <w:p w14:paraId="53531B50" w14:textId="77777777" w:rsidR="008D6EE1" w:rsidRDefault="008D6EE1">
      <w:pPr>
        <w:pStyle w:val="ConsPlusNormal"/>
        <w:spacing w:before="220"/>
        <w:ind w:firstLine="540"/>
        <w:jc w:val="both"/>
      </w:pPr>
      <w:r>
        <w:rPr>
          <w:b/>
        </w:rPr>
        <w:t>Система общего мониторинга технического состояния несущих строительных конструкций зданий (сооружений)</w:t>
      </w:r>
      <w:r>
        <w:t>, 364</w:t>
      </w:r>
    </w:p>
    <w:p w14:paraId="364BBD94" w14:textId="77777777" w:rsidR="008D6EE1" w:rsidRDefault="008D6EE1">
      <w:pPr>
        <w:pStyle w:val="ConsPlusNormal"/>
        <w:spacing w:before="220"/>
        <w:ind w:firstLine="540"/>
        <w:jc w:val="both"/>
      </w:pPr>
      <w:r>
        <w:rPr>
          <w:b/>
        </w:rPr>
        <w:t>Система оперативного контроля и управления технологическими сетями связи</w:t>
      </w:r>
      <w:r>
        <w:t>; ОУТ СС, 529</w:t>
      </w:r>
    </w:p>
    <w:p w14:paraId="12B4B7BA" w14:textId="77777777" w:rsidR="008D6EE1" w:rsidRDefault="008D6EE1">
      <w:pPr>
        <w:pStyle w:val="ConsPlusNormal"/>
        <w:spacing w:before="220"/>
        <w:ind w:firstLine="540"/>
        <w:jc w:val="both"/>
      </w:pPr>
      <w:r>
        <w:rPr>
          <w:b/>
        </w:rPr>
        <w:t>Система охранной [охранно-пожарной] сигнализации</w:t>
      </w:r>
      <w:r>
        <w:t>, 528</w:t>
      </w:r>
    </w:p>
    <w:p w14:paraId="39F90FB2" w14:textId="77777777" w:rsidR="008D6EE1" w:rsidRDefault="008D6EE1">
      <w:pPr>
        <w:pStyle w:val="ConsPlusNormal"/>
        <w:spacing w:before="220"/>
        <w:ind w:firstLine="540"/>
        <w:jc w:val="both"/>
      </w:pPr>
      <w:r>
        <w:rPr>
          <w:b/>
        </w:rPr>
        <w:t>Система передачи (железнодорожного транспорта) (</w:t>
      </w:r>
      <w:proofErr w:type="spellStart"/>
      <w:r>
        <w:rPr>
          <w:b/>
        </w:rPr>
        <w:t>Нрк</w:t>
      </w:r>
      <w:proofErr w:type="spellEnd"/>
      <w:r>
        <w:rPr>
          <w:b/>
        </w:rPr>
        <w:t>. система уплотнения)</w:t>
      </w:r>
      <w:r>
        <w:t>, 533</w:t>
      </w:r>
    </w:p>
    <w:p w14:paraId="22DBF130" w14:textId="77777777" w:rsidR="008D6EE1" w:rsidRDefault="008D6EE1">
      <w:pPr>
        <w:pStyle w:val="ConsPlusNormal"/>
        <w:spacing w:before="220"/>
        <w:ind w:firstLine="540"/>
        <w:jc w:val="both"/>
      </w:pPr>
      <w:r>
        <w:rPr>
          <w:b/>
        </w:rPr>
        <w:t xml:space="preserve">Система передачи (железнодорожного транспорта) </w:t>
      </w:r>
      <w:proofErr w:type="spellStart"/>
      <w:r>
        <w:rPr>
          <w:b/>
        </w:rPr>
        <w:t>плезиохронной</w:t>
      </w:r>
      <w:proofErr w:type="spellEnd"/>
      <w:r>
        <w:rPr>
          <w:b/>
        </w:rPr>
        <w:t xml:space="preserve"> цифровой иерархии;</w:t>
      </w:r>
      <w:r>
        <w:t xml:space="preserve"> СП ПЦИ, 538</w:t>
      </w:r>
    </w:p>
    <w:p w14:paraId="6AC089E3" w14:textId="77777777" w:rsidR="008D6EE1" w:rsidRDefault="008D6EE1">
      <w:pPr>
        <w:pStyle w:val="ConsPlusNormal"/>
        <w:spacing w:before="220"/>
        <w:ind w:firstLine="540"/>
        <w:jc w:val="both"/>
      </w:pPr>
      <w:r>
        <w:rPr>
          <w:b/>
        </w:rPr>
        <w:t>Система передачи (железнодорожного транспорта) синхронной цифровой иерархии следующего поколения</w:t>
      </w:r>
      <w:r>
        <w:t>, 537</w:t>
      </w:r>
    </w:p>
    <w:p w14:paraId="7776C64B" w14:textId="77777777" w:rsidR="008D6EE1" w:rsidRDefault="008D6EE1">
      <w:pPr>
        <w:pStyle w:val="ConsPlusNormal"/>
        <w:spacing w:before="220"/>
        <w:ind w:firstLine="540"/>
        <w:jc w:val="both"/>
      </w:pPr>
      <w:r>
        <w:rPr>
          <w:b/>
        </w:rPr>
        <w:t>Система передачи (железнодорожного транспорта) синхронной цифровой иерархии;</w:t>
      </w:r>
      <w:r>
        <w:t xml:space="preserve"> СП СЦИ, 536</w:t>
      </w:r>
    </w:p>
    <w:p w14:paraId="22A21C9D" w14:textId="77777777" w:rsidR="008D6EE1" w:rsidRDefault="008D6EE1">
      <w:pPr>
        <w:pStyle w:val="ConsPlusNormal"/>
        <w:spacing w:before="220"/>
        <w:ind w:firstLine="540"/>
        <w:jc w:val="both"/>
      </w:pPr>
      <w:r>
        <w:rPr>
          <w:b/>
        </w:rPr>
        <w:t>Система передачи данных для управления маневровыми локомотивами</w:t>
      </w:r>
      <w:r>
        <w:t>, 528</w:t>
      </w:r>
    </w:p>
    <w:p w14:paraId="40308622" w14:textId="77777777" w:rsidR="008D6EE1" w:rsidRDefault="008D6EE1">
      <w:pPr>
        <w:pStyle w:val="ConsPlusNormal"/>
        <w:spacing w:before="220"/>
        <w:ind w:firstLine="540"/>
        <w:jc w:val="both"/>
      </w:pPr>
      <w:r>
        <w:rPr>
          <w:b/>
        </w:rPr>
        <w:t>Система передачи данных по радиоканалу (железнодорожной радиосвязи)</w:t>
      </w:r>
      <w:r>
        <w:t>, 527</w:t>
      </w:r>
    </w:p>
    <w:p w14:paraId="20968AB0" w14:textId="77777777" w:rsidR="008D6EE1" w:rsidRDefault="008D6EE1">
      <w:pPr>
        <w:pStyle w:val="ConsPlusNormal"/>
        <w:spacing w:before="220"/>
        <w:ind w:firstLine="540"/>
        <w:jc w:val="both"/>
      </w:pPr>
      <w:r>
        <w:rPr>
          <w:b/>
        </w:rPr>
        <w:t>Система поездной радиосвязи;</w:t>
      </w:r>
      <w:r>
        <w:t xml:space="preserve"> система ПРС, 526</w:t>
      </w:r>
    </w:p>
    <w:p w14:paraId="4A534E97" w14:textId="77777777" w:rsidR="008D6EE1" w:rsidRDefault="008D6EE1">
      <w:pPr>
        <w:pStyle w:val="ConsPlusNormal"/>
        <w:spacing w:before="220"/>
        <w:ind w:firstLine="540"/>
        <w:jc w:val="both"/>
      </w:pPr>
      <w:r>
        <w:rPr>
          <w:b/>
        </w:rPr>
        <w:t>Система пожарной сигнализации</w:t>
      </w:r>
      <w:r>
        <w:t>, 322</w:t>
      </w:r>
    </w:p>
    <w:p w14:paraId="78FAC9B9" w14:textId="77777777" w:rsidR="008D6EE1" w:rsidRDefault="008D6EE1">
      <w:pPr>
        <w:pStyle w:val="ConsPlusNormal"/>
        <w:spacing w:before="220"/>
        <w:ind w:firstLine="540"/>
        <w:jc w:val="both"/>
      </w:pPr>
      <w:r>
        <w:rPr>
          <w:b/>
        </w:rPr>
        <w:t>Система показателей</w:t>
      </w:r>
      <w:r>
        <w:t>, 895</w:t>
      </w:r>
    </w:p>
    <w:p w14:paraId="4819BA5D" w14:textId="77777777" w:rsidR="008D6EE1" w:rsidRDefault="008D6EE1">
      <w:pPr>
        <w:pStyle w:val="ConsPlusNormal"/>
        <w:spacing w:before="220"/>
        <w:ind w:firstLine="540"/>
        <w:jc w:val="both"/>
      </w:pPr>
      <w:r>
        <w:rPr>
          <w:b/>
        </w:rPr>
        <w:t>Система процессов</w:t>
      </w:r>
      <w:r>
        <w:t>, 902</w:t>
      </w:r>
    </w:p>
    <w:p w14:paraId="1E0F5AE1" w14:textId="77777777" w:rsidR="008D6EE1" w:rsidRDefault="008D6EE1">
      <w:pPr>
        <w:pStyle w:val="ConsPlusNormal"/>
        <w:spacing w:before="220"/>
        <w:ind w:firstLine="540"/>
        <w:jc w:val="both"/>
      </w:pPr>
      <w:r>
        <w:rPr>
          <w:b/>
        </w:rPr>
        <w:t>Система ремонтно-оперативной (железнодорожной) радиосвязи;</w:t>
      </w:r>
      <w:r>
        <w:t xml:space="preserve"> система РОРС, 527</w:t>
      </w:r>
    </w:p>
    <w:p w14:paraId="4E1E1C17" w14:textId="77777777" w:rsidR="008D6EE1" w:rsidRDefault="008D6EE1">
      <w:pPr>
        <w:pStyle w:val="ConsPlusNormal"/>
        <w:spacing w:before="220"/>
        <w:ind w:firstLine="540"/>
        <w:jc w:val="both"/>
      </w:pPr>
      <w:r>
        <w:rPr>
          <w:b/>
        </w:rPr>
        <w:t>Система сервисного обслуживания железнодорожного подвижного состава</w:t>
      </w:r>
      <w:r>
        <w:t>, 676</w:t>
      </w:r>
    </w:p>
    <w:p w14:paraId="74287A97" w14:textId="77777777" w:rsidR="008D6EE1" w:rsidRDefault="008D6EE1">
      <w:pPr>
        <w:pStyle w:val="ConsPlusNormal"/>
        <w:spacing w:before="220"/>
        <w:ind w:firstLine="540"/>
        <w:jc w:val="both"/>
      </w:pPr>
      <w:r>
        <w:rPr>
          <w:b/>
        </w:rPr>
        <w:t>Система сертификации</w:t>
      </w:r>
      <w:r>
        <w:t>, 245</w:t>
      </w:r>
    </w:p>
    <w:p w14:paraId="4FF3E3B2" w14:textId="77777777" w:rsidR="008D6EE1" w:rsidRDefault="008D6EE1">
      <w:pPr>
        <w:pStyle w:val="ConsPlusNormal"/>
        <w:spacing w:before="220"/>
        <w:ind w:firstLine="540"/>
        <w:jc w:val="both"/>
      </w:pPr>
      <w:r>
        <w:rPr>
          <w:b/>
        </w:rPr>
        <w:t>Система сигнализации (сети железнодорожной электросвязи)</w:t>
      </w:r>
      <w:r>
        <w:t>, 530</w:t>
      </w:r>
    </w:p>
    <w:p w14:paraId="5A7312C8" w14:textId="77777777" w:rsidR="008D6EE1" w:rsidRDefault="008D6EE1">
      <w:pPr>
        <w:pStyle w:val="ConsPlusNormal"/>
        <w:spacing w:before="220"/>
        <w:ind w:firstLine="540"/>
        <w:jc w:val="both"/>
      </w:pPr>
      <w:r>
        <w:rPr>
          <w:b/>
        </w:rPr>
        <w:t>Система станционной радиосвязи;</w:t>
      </w:r>
      <w:r>
        <w:t xml:space="preserve"> система СРС, 527</w:t>
      </w:r>
    </w:p>
    <w:p w14:paraId="0BA46ACF" w14:textId="77777777" w:rsidR="008D6EE1" w:rsidRDefault="008D6EE1">
      <w:pPr>
        <w:pStyle w:val="ConsPlusNormal"/>
        <w:spacing w:before="220"/>
        <w:ind w:firstLine="540"/>
        <w:jc w:val="both"/>
      </w:pPr>
      <w:r>
        <w:rPr>
          <w:b/>
        </w:rPr>
        <w:t>Система стратегического планирования</w:t>
      </w:r>
      <w:r>
        <w:t>, 123</w:t>
      </w:r>
    </w:p>
    <w:p w14:paraId="3DA24D1C" w14:textId="77777777" w:rsidR="008D6EE1" w:rsidRDefault="008D6EE1">
      <w:pPr>
        <w:pStyle w:val="ConsPlusNormal"/>
        <w:spacing w:before="220"/>
        <w:ind w:firstLine="540"/>
        <w:jc w:val="both"/>
      </w:pPr>
      <w:r>
        <w:rPr>
          <w:b/>
        </w:rPr>
        <w:t>Система счета осей</w:t>
      </w:r>
      <w:r>
        <w:t>, 485</w:t>
      </w:r>
    </w:p>
    <w:p w14:paraId="1674F0B5" w14:textId="77777777" w:rsidR="008D6EE1" w:rsidRDefault="008D6EE1">
      <w:pPr>
        <w:pStyle w:val="ConsPlusNormal"/>
        <w:spacing w:before="220"/>
        <w:ind w:firstLine="540"/>
        <w:jc w:val="both"/>
      </w:pPr>
      <w:r>
        <w:rPr>
          <w:b/>
        </w:rPr>
        <w:t>Система тактовой сетевой синхронизации (цифровой сети железнодорожной электросвязи);</w:t>
      </w:r>
      <w:r>
        <w:t xml:space="preserve"> система ТСС, 529</w:t>
      </w:r>
    </w:p>
    <w:p w14:paraId="1F4318D0" w14:textId="77777777" w:rsidR="008D6EE1" w:rsidRDefault="008D6EE1">
      <w:pPr>
        <w:pStyle w:val="ConsPlusNormal"/>
        <w:spacing w:before="220"/>
        <w:ind w:firstLine="540"/>
        <w:jc w:val="both"/>
      </w:pPr>
      <w:r>
        <w:rPr>
          <w:b/>
        </w:rPr>
        <w:t>Система технических средств по обеспечению функций оперативно-разыскных мероприятий (на сетях железнодорожной электросвязи)</w:t>
      </w:r>
      <w:r>
        <w:t>, 530</w:t>
      </w:r>
    </w:p>
    <w:p w14:paraId="6C1B9ADB" w14:textId="77777777" w:rsidR="008D6EE1" w:rsidRDefault="008D6EE1">
      <w:pPr>
        <w:pStyle w:val="ConsPlusNormal"/>
        <w:spacing w:before="220"/>
        <w:ind w:firstLine="540"/>
        <w:jc w:val="both"/>
      </w:pPr>
      <w:r>
        <w:rPr>
          <w:b/>
        </w:rPr>
        <w:t>Система технического обслуживания и ремонта (железнодорожной электросвязи)</w:t>
      </w:r>
      <w:r>
        <w:t>, 565</w:t>
      </w:r>
    </w:p>
    <w:p w14:paraId="7A10C5B5" w14:textId="77777777" w:rsidR="008D6EE1" w:rsidRDefault="008D6EE1">
      <w:pPr>
        <w:pStyle w:val="ConsPlusNormal"/>
        <w:spacing w:before="220"/>
        <w:ind w:firstLine="540"/>
        <w:jc w:val="both"/>
      </w:pPr>
      <w:r>
        <w:rPr>
          <w:b/>
        </w:rPr>
        <w:lastRenderedPageBreak/>
        <w:t>Система технического обслуживания и ремонта железнодорожного подвижного состава</w:t>
      </w:r>
      <w:r>
        <w:t>, 676</w:t>
      </w:r>
    </w:p>
    <w:p w14:paraId="707D9E39" w14:textId="77777777" w:rsidR="008D6EE1" w:rsidRDefault="008D6EE1">
      <w:pPr>
        <w:pStyle w:val="ConsPlusNormal"/>
        <w:spacing w:before="220"/>
        <w:ind w:firstLine="540"/>
        <w:jc w:val="both"/>
      </w:pPr>
      <w:r>
        <w:rPr>
          <w:b/>
        </w:rPr>
        <w:t>Система технического обслуживания и ремонта локомотивов</w:t>
      </w:r>
      <w:r>
        <w:t>, 635</w:t>
      </w:r>
    </w:p>
    <w:p w14:paraId="1E2BD916" w14:textId="77777777" w:rsidR="008D6EE1" w:rsidRDefault="008D6EE1">
      <w:pPr>
        <w:pStyle w:val="ConsPlusNormal"/>
        <w:spacing w:before="220"/>
        <w:ind w:firstLine="540"/>
        <w:jc w:val="both"/>
      </w:pPr>
      <w:r>
        <w:rPr>
          <w:b/>
        </w:rPr>
        <w:t>Система технической эксплуатации (сети [системы, средства, сооружения] железнодорожной электросвязи);</w:t>
      </w:r>
      <w:r>
        <w:t xml:space="preserve"> СТЭ, 564</w:t>
      </w:r>
    </w:p>
    <w:p w14:paraId="1333D585" w14:textId="77777777" w:rsidR="008D6EE1" w:rsidRDefault="008D6EE1">
      <w:pPr>
        <w:pStyle w:val="ConsPlusNormal"/>
        <w:spacing w:before="220"/>
        <w:ind w:firstLine="540"/>
        <w:jc w:val="both"/>
      </w:pPr>
      <w:r>
        <w:rPr>
          <w:b/>
        </w:rPr>
        <w:t xml:space="preserve">Система технологической </w:t>
      </w:r>
      <w:proofErr w:type="spellStart"/>
      <w:r>
        <w:rPr>
          <w:b/>
        </w:rPr>
        <w:t>аудиоконференцсвязи</w:t>
      </w:r>
      <w:proofErr w:type="spellEnd"/>
      <w:r>
        <w:rPr>
          <w:b/>
        </w:rPr>
        <w:t xml:space="preserve"> (железнодорожного транспорта);</w:t>
      </w:r>
      <w:r>
        <w:t xml:space="preserve"> </w:t>
      </w:r>
      <w:proofErr w:type="spellStart"/>
      <w:r>
        <w:t>СТАкс</w:t>
      </w:r>
      <w:proofErr w:type="spellEnd"/>
      <w:r>
        <w:t>, 523</w:t>
      </w:r>
    </w:p>
    <w:p w14:paraId="46930F74" w14:textId="77777777" w:rsidR="008D6EE1" w:rsidRDefault="008D6EE1">
      <w:pPr>
        <w:pStyle w:val="ConsPlusNormal"/>
        <w:spacing w:before="220"/>
        <w:ind w:firstLine="540"/>
        <w:jc w:val="both"/>
      </w:pPr>
      <w:r>
        <w:rPr>
          <w:b/>
        </w:rPr>
        <w:t>Система технологической видеоконференцсвязи (железнодорожного транспорта);</w:t>
      </w:r>
      <w:r>
        <w:t xml:space="preserve"> </w:t>
      </w:r>
      <w:proofErr w:type="spellStart"/>
      <w:r>
        <w:t>СТВкс</w:t>
      </w:r>
      <w:proofErr w:type="spellEnd"/>
      <w:r>
        <w:t>, 524</w:t>
      </w:r>
    </w:p>
    <w:p w14:paraId="12C4C191" w14:textId="77777777" w:rsidR="008D6EE1" w:rsidRDefault="008D6EE1">
      <w:pPr>
        <w:pStyle w:val="ConsPlusNormal"/>
        <w:spacing w:before="220"/>
        <w:ind w:firstLine="540"/>
        <w:jc w:val="both"/>
      </w:pPr>
      <w:r>
        <w:rPr>
          <w:b/>
        </w:rPr>
        <w:t>Система управления (менеджмента)</w:t>
      </w:r>
      <w:r>
        <w:t>, 923</w:t>
      </w:r>
    </w:p>
    <w:p w14:paraId="214284C9" w14:textId="77777777" w:rsidR="008D6EE1" w:rsidRDefault="008D6EE1">
      <w:pPr>
        <w:pStyle w:val="ConsPlusNormal"/>
        <w:spacing w:before="220"/>
        <w:ind w:firstLine="540"/>
        <w:jc w:val="both"/>
      </w:pPr>
      <w:r>
        <w:rPr>
          <w:b/>
        </w:rPr>
        <w:t>Система управления инновационной деятельностью в ОАО "РЖД"</w:t>
      </w:r>
      <w:r>
        <w:t>, 147</w:t>
      </w:r>
    </w:p>
    <w:p w14:paraId="0FECD3D6" w14:textId="77777777" w:rsidR="008D6EE1" w:rsidRDefault="008D6EE1">
      <w:pPr>
        <w:pStyle w:val="ConsPlusNormal"/>
        <w:spacing w:before="220"/>
        <w:ind w:firstLine="540"/>
        <w:jc w:val="both"/>
      </w:pPr>
      <w:r>
        <w:rPr>
          <w:b/>
        </w:rPr>
        <w:t>Система управления нормативной и технической документацией в ОАО "РЖД"</w:t>
      </w:r>
      <w:r>
        <w:t>, 77</w:t>
      </w:r>
    </w:p>
    <w:p w14:paraId="0B8770CB" w14:textId="77777777" w:rsidR="008D6EE1" w:rsidRDefault="008D6EE1">
      <w:pPr>
        <w:pStyle w:val="ConsPlusNormal"/>
        <w:spacing w:before="220"/>
        <w:ind w:firstLine="540"/>
        <w:jc w:val="both"/>
      </w:pPr>
      <w:r>
        <w:rPr>
          <w:b/>
        </w:rPr>
        <w:t>Система управления охраной окружающей среды в ОАО "РЖД"</w:t>
      </w:r>
      <w:r>
        <w:t>, 318</w:t>
      </w:r>
    </w:p>
    <w:p w14:paraId="65FECA20" w14:textId="77777777" w:rsidR="008D6EE1" w:rsidRDefault="008D6EE1">
      <w:pPr>
        <w:pStyle w:val="ConsPlusNormal"/>
        <w:spacing w:before="220"/>
        <w:ind w:firstLine="540"/>
        <w:jc w:val="both"/>
      </w:pPr>
      <w:r>
        <w:rPr>
          <w:b/>
        </w:rPr>
        <w:t>Система управления охраной труда</w:t>
      </w:r>
      <w:r>
        <w:t>, 307</w:t>
      </w:r>
    </w:p>
    <w:p w14:paraId="7A9D182B" w14:textId="77777777" w:rsidR="008D6EE1" w:rsidRDefault="008D6EE1">
      <w:pPr>
        <w:pStyle w:val="ConsPlusNormal"/>
        <w:spacing w:before="220"/>
        <w:ind w:firstLine="540"/>
        <w:jc w:val="both"/>
      </w:pPr>
      <w:r>
        <w:rPr>
          <w:b/>
        </w:rPr>
        <w:t>Система управления пожарной безопасностью в ОАО "РЖД"</w:t>
      </w:r>
      <w:r>
        <w:t>, 321</w:t>
      </w:r>
    </w:p>
    <w:p w14:paraId="77B5350F" w14:textId="77777777" w:rsidR="008D6EE1" w:rsidRDefault="008D6EE1">
      <w:pPr>
        <w:pStyle w:val="ConsPlusNormal"/>
        <w:spacing w:before="220"/>
        <w:ind w:firstLine="540"/>
        <w:jc w:val="both"/>
      </w:pPr>
      <w:r>
        <w:rPr>
          <w:b/>
        </w:rPr>
        <w:t>Система управления промышленной безопасностью</w:t>
      </w:r>
      <w:r>
        <w:t>, 311</w:t>
      </w:r>
    </w:p>
    <w:p w14:paraId="7DC181FF" w14:textId="77777777" w:rsidR="008D6EE1" w:rsidRDefault="008D6EE1">
      <w:pPr>
        <w:pStyle w:val="ConsPlusNormal"/>
        <w:spacing w:before="220"/>
        <w:ind w:firstLine="540"/>
        <w:jc w:val="both"/>
      </w:pPr>
      <w:r>
        <w:rPr>
          <w:b/>
        </w:rPr>
        <w:t>Система управления рисками и внутреннего контроля ОАО "РЖД";</w:t>
      </w:r>
      <w:r>
        <w:t xml:space="preserve"> </w:t>
      </w:r>
      <w:proofErr w:type="spellStart"/>
      <w:r>
        <w:t>СУРиВК</w:t>
      </w:r>
      <w:proofErr w:type="spellEnd"/>
      <w:r>
        <w:t>, 377</w:t>
      </w:r>
    </w:p>
    <w:p w14:paraId="03A51617" w14:textId="77777777" w:rsidR="008D6EE1" w:rsidRDefault="008D6EE1">
      <w:pPr>
        <w:pStyle w:val="ConsPlusNormal"/>
        <w:spacing w:before="220"/>
        <w:ind w:firstLine="540"/>
        <w:jc w:val="both"/>
      </w:pPr>
      <w:r>
        <w:rPr>
          <w:b/>
        </w:rPr>
        <w:t>Система экологического менеджмента</w:t>
      </w:r>
      <w:r>
        <w:t>, 317</w:t>
      </w:r>
    </w:p>
    <w:p w14:paraId="6F4D2CF8" w14:textId="77777777" w:rsidR="008D6EE1" w:rsidRDefault="008D6EE1">
      <w:pPr>
        <w:pStyle w:val="ConsPlusNormal"/>
        <w:spacing w:before="220"/>
        <w:ind w:firstLine="540"/>
        <w:jc w:val="both"/>
      </w:pPr>
      <w:r>
        <w:rPr>
          <w:b/>
        </w:rPr>
        <w:t>Система эксплуатации</w:t>
      </w:r>
      <w:r>
        <w:t>, 668</w:t>
      </w:r>
    </w:p>
    <w:p w14:paraId="7EC32445" w14:textId="77777777" w:rsidR="008D6EE1" w:rsidRDefault="008D6EE1">
      <w:pPr>
        <w:pStyle w:val="ConsPlusNormal"/>
        <w:spacing w:before="220"/>
        <w:ind w:firstLine="540"/>
        <w:jc w:val="both"/>
      </w:pPr>
      <w:r>
        <w:rPr>
          <w:b/>
        </w:rPr>
        <w:t>Система эксплуатации локомотивов</w:t>
      </w:r>
      <w:r>
        <w:t>, 104</w:t>
      </w:r>
    </w:p>
    <w:p w14:paraId="1F5366C6" w14:textId="77777777" w:rsidR="008D6EE1" w:rsidRDefault="008D6EE1">
      <w:pPr>
        <w:pStyle w:val="ConsPlusNormal"/>
        <w:spacing w:before="220"/>
        <w:ind w:firstLine="540"/>
        <w:jc w:val="both"/>
      </w:pPr>
      <w:r>
        <w:rPr>
          <w:b/>
        </w:rPr>
        <w:t>Система электроснабжения узлов железнодорожной связи [необслуживаемых регенерационных [усилительных] пунктов]</w:t>
      </w:r>
      <w:r>
        <w:t>, 553</w:t>
      </w:r>
    </w:p>
    <w:p w14:paraId="5D9A8F92" w14:textId="77777777" w:rsidR="008D6EE1" w:rsidRDefault="008D6EE1">
      <w:pPr>
        <w:pStyle w:val="ConsPlusNormal"/>
        <w:spacing w:before="220"/>
        <w:ind w:firstLine="540"/>
        <w:jc w:val="both"/>
      </w:pPr>
      <w:r>
        <w:rPr>
          <w:b/>
        </w:rPr>
        <w:t>Систематическая погрешность (измерения)</w:t>
      </w:r>
      <w:r>
        <w:t>, 206</w:t>
      </w:r>
    </w:p>
    <w:p w14:paraId="0D82C57C" w14:textId="77777777" w:rsidR="008D6EE1" w:rsidRDefault="008D6EE1">
      <w:pPr>
        <w:pStyle w:val="ConsPlusNormal"/>
        <w:spacing w:before="220"/>
        <w:ind w:firstLine="540"/>
        <w:jc w:val="both"/>
      </w:pPr>
      <w:r>
        <w:rPr>
          <w:b/>
        </w:rPr>
        <w:t>Систематическая погрешность средства измерений</w:t>
      </w:r>
      <w:r>
        <w:t>, 220</w:t>
      </w:r>
    </w:p>
    <w:p w14:paraId="6CDED9AC" w14:textId="77777777" w:rsidR="008D6EE1" w:rsidRDefault="008D6EE1">
      <w:pPr>
        <w:pStyle w:val="ConsPlusNormal"/>
        <w:spacing w:before="220"/>
        <w:ind w:firstLine="540"/>
        <w:jc w:val="both"/>
      </w:pPr>
      <w:r>
        <w:rPr>
          <w:b/>
        </w:rPr>
        <w:t>Системная единица (величины)</w:t>
      </w:r>
      <w:r>
        <w:t>, 193</w:t>
      </w:r>
    </w:p>
    <w:p w14:paraId="3C517B18" w14:textId="77777777" w:rsidR="008D6EE1" w:rsidRDefault="008D6EE1">
      <w:pPr>
        <w:pStyle w:val="ConsPlusNormal"/>
        <w:spacing w:before="220"/>
        <w:ind w:firstLine="540"/>
        <w:jc w:val="both"/>
      </w:pPr>
      <w:r>
        <w:rPr>
          <w:b/>
        </w:rPr>
        <w:t>Системное программное обеспечение (устройства железнодорожной автоматики и телемеханики)</w:t>
      </w:r>
      <w:r>
        <w:t>, 513</w:t>
      </w:r>
    </w:p>
    <w:p w14:paraId="1CEC18DE" w14:textId="77777777" w:rsidR="008D6EE1" w:rsidRDefault="008D6EE1">
      <w:pPr>
        <w:pStyle w:val="ConsPlusNormal"/>
        <w:spacing w:before="220"/>
        <w:ind w:firstLine="540"/>
        <w:jc w:val="both"/>
      </w:pPr>
      <w:r>
        <w:rPr>
          <w:b/>
        </w:rPr>
        <w:t>Системы горочной механизации и автоматизации</w:t>
      </w:r>
      <w:r>
        <w:t>, 493</w:t>
      </w:r>
    </w:p>
    <w:p w14:paraId="2882CBA0" w14:textId="77777777" w:rsidR="008D6EE1" w:rsidRDefault="008D6EE1">
      <w:pPr>
        <w:pStyle w:val="ConsPlusNormal"/>
        <w:spacing w:before="220"/>
        <w:ind w:firstLine="540"/>
        <w:jc w:val="both"/>
      </w:pPr>
      <w:r>
        <w:rPr>
          <w:b/>
        </w:rPr>
        <w:t>Скаутинг технологий</w:t>
      </w:r>
      <w:r>
        <w:t>, 848</w:t>
      </w:r>
    </w:p>
    <w:p w14:paraId="3CCA7DD6" w14:textId="77777777" w:rsidR="008D6EE1" w:rsidRDefault="008D6EE1">
      <w:pPr>
        <w:pStyle w:val="ConsPlusNormal"/>
        <w:spacing w:before="220"/>
        <w:ind w:firstLine="540"/>
        <w:jc w:val="both"/>
      </w:pPr>
      <w:r>
        <w:rPr>
          <w:b/>
        </w:rPr>
        <w:t>Сквозной объект данных</w:t>
      </w:r>
      <w:r>
        <w:t>, 860</w:t>
      </w:r>
    </w:p>
    <w:p w14:paraId="3F4A43DF" w14:textId="77777777" w:rsidR="008D6EE1" w:rsidRDefault="008D6EE1">
      <w:pPr>
        <w:pStyle w:val="ConsPlusNormal"/>
        <w:spacing w:before="220"/>
        <w:ind w:firstLine="540"/>
        <w:jc w:val="both"/>
      </w:pPr>
      <w:r>
        <w:rPr>
          <w:b/>
        </w:rPr>
        <w:t>Сквозной поезд</w:t>
      </w:r>
      <w:r>
        <w:t>, 710</w:t>
      </w:r>
    </w:p>
    <w:p w14:paraId="1F1AA6A5" w14:textId="77777777" w:rsidR="008D6EE1" w:rsidRDefault="008D6EE1">
      <w:pPr>
        <w:pStyle w:val="ConsPlusNormal"/>
        <w:spacing w:before="220"/>
        <w:ind w:firstLine="540"/>
        <w:jc w:val="both"/>
      </w:pPr>
      <w:r>
        <w:rPr>
          <w:b/>
        </w:rPr>
        <w:t>Склад</w:t>
      </w:r>
      <w:r>
        <w:t>, 590</w:t>
      </w:r>
    </w:p>
    <w:p w14:paraId="5C77B93E" w14:textId="77777777" w:rsidR="008D6EE1" w:rsidRDefault="008D6EE1">
      <w:pPr>
        <w:pStyle w:val="ConsPlusNormal"/>
        <w:spacing w:before="220"/>
        <w:ind w:firstLine="540"/>
        <w:jc w:val="both"/>
      </w:pPr>
      <w:r>
        <w:rPr>
          <w:b/>
        </w:rPr>
        <w:lastRenderedPageBreak/>
        <w:t>Склад временного хранения</w:t>
      </w:r>
      <w:r>
        <w:t>, 590</w:t>
      </w:r>
    </w:p>
    <w:p w14:paraId="780A6D4A" w14:textId="77777777" w:rsidR="008D6EE1" w:rsidRDefault="008D6EE1">
      <w:pPr>
        <w:pStyle w:val="ConsPlusNormal"/>
        <w:spacing w:before="220"/>
        <w:ind w:firstLine="540"/>
        <w:jc w:val="both"/>
      </w:pPr>
      <w:r>
        <w:rPr>
          <w:b/>
        </w:rPr>
        <w:t>Скоропортящийся груз</w:t>
      </w:r>
      <w:r>
        <w:t>, 742</w:t>
      </w:r>
    </w:p>
    <w:p w14:paraId="430FB40E" w14:textId="77777777" w:rsidR="008D6EE1" w:rsidRDefault="008D6EE1">
      <w:pPr>
        <w:pStyle w:val="ConsPlusNormal"/>
        <w:spacing w:before="220"/>
        <w:ind w:firstLine="540"/>
        <w:jc w:val="both"/>
      </w:pPr>
      <w:r>
        <w:rPr>
          <w:b/>
        </w:rPr>
        <w:t>Скоростное движение пассажирских поездов</w:t>
      </w:r>
      <w:r>
        <w:t>, 715</w:t>
      </w:r>
    </w:p>
    <w:p w14:paraId="4C7B66CF" w14:textId="77777777" w:rsidR="008D6EE1" w:rsidRDefault="008D6EE1">
      <w:pPr>
        <w:pStyle w:val="ConsPlusNormal"/>
        <w:spacing w:before="220"/>
        <w:ind w:firstLine="540"/>
        <w:jc w:val="both"/>
      </w:pPr>
      <w:r>
        <w:rPr>
          <w:b/>
        </w:rPr>
        <w:t>Скоростной железнодорожный подвижной состав</w:t>
      </w:r>
      <w:r>
        <w:t>, 599</w:t>
      </w:r>
    </w:p>
    <w:p w14:paraId="3523F85A" w14:textId="77777777" w:rsidR="008D6EE1" w:rsidRDefault="008D6EE1">
      <w:pPr>
        <w:pStyle w:val="ConsPlusNormal"/>
        <w:spacing w:before="220"/>
        <w:ind w:firstLine="540"/>
        <w:jc w:val="both"/>
      </w:pPr>
      <w:r>
        <w:rPr>
          <w:b/>
        </w:rPr>
        <w:t>Скоростной участок сортировочной горки</w:t>
      </w:r>
      <w:r>
        <w:t>, 589</w:t>
      </w:r>
    </w:p>
    <w:p w14:paraId="3FFB76C7" w14:textId="77777777" w:rsidR="008D6EE1" w:rsidRDefault="008D6EE1">
      <w:pPr>
        <w:pStyle w:val="ConsPlusNormal"/>
        <w:spacing w:before="220"/>
        <w:ind w:firstLine="540"/>
        <w:jc w:val="both"/>
      </w:pPr>
      <w:r>
        <w:rPr>
          <w:b/>
        </w:rPr>
        <w:t>Скоростной электрифицированный (железнодорожный) участок</w:t>
      </w:r>
      <w:r>
        <w:t>, 424</w:t>
      </w:r>
    </w:p>
    <w:p w14:paraId="2D088138" w14:textId="77777777" w:rsidR="008D6EE1" w:rsidRDefault="008D6EE1">
      <w:pPr>
        <w:pStyle w:val="ConsPlusNormal"/>
        <w:spacing w:before="220"/>
        <w:ind w:firstLine="540"/>
        <w:jc w:val="both"/>
      </w:pPr>
      <w:r>
        <w:rPr>
          <w:b/>
        </w:rPr>
        <w:t>Скорость доставки грузов</w:t>
      </w:r>
      <w:r>
        <w:t>, 747</w:t>
      </w:r>
    </w:p>
    <w:p w14:paraId="3A51FB6A" w14:textId="77777777" w:rsidR="008D6EE1" w:rsidRDefault="008D6EE1">
      <w:pPr>
        <w:pStyle w:val="ConsPlusNormal"/>
        <w:spacing w:before="220"/>
        <w:ind w:firstLine="540"/>
        <w:jc w:val="both"/>
      </w:pPr>
      <w:r>
        <w:rPr>
          <w:b/>
        </w:rPr>
        <w:t>Скорость изнашивания</w:t>
      </w:r>
      <w:r>
        <w:t>, 811</w:t>
      </w:r>
    </w:p>
    <w:p w14:paraId="7626E294" w14:textId="77777777" w:rsidR="008D6EE1" w:rsidRDefault="008D6EE1">
      <w:pPr>
        <w:pStyle w:val="ConsPlusNormal"/>
        <w:spacing w:before="220"/>
        <w:ind w:firstLine="540"/>
        <w:jc w:val="both"/>
      </w:pPr>
      <w:r>
        <w:rPr>
          <w:b/>
        </w:rPr>
        <w:t>Скорость локомотива по условиям обращения</w:t>
      </w:r>
      <w:r>
        <w:t>, 113</w:t>
      </w:r>
    </w:p>
    <w:p w14:paraId="4CCF3622" w14:textId="77777777" w:rsidR="008D6EE1" w:rsidRDefault="008D6EE1">
      <w:pPr>
        <w:pStyle w:val="ConsPlusNormal"/>
        <w:spacing w:before="220"/>
        <w:ind w:firstLine="540"/>
        <w:jc w:val="both"/>
      </w:pPr>
      <w:r>
        <w:rPr>
          <w:b/>
        </w:rPr>
        <w:t>Скотопрогон</w:t>
      </w:r>
      <w:r>
        <w:t>, 419</w:t>
      </w:r>
    </w:p>
    <w:p w14:paraId="445CA59F" w14:textId="77777777" w:rsidR="008D6EE1" w:rsidRDefault="008D6EE1">
      <w:pPr>
        <w:pStyle w:val="ConsPlusNormal"/>
        <w:spacing w:before="220"/>
        <w:ind w:firstLine="540"/>
        <w:jc w:val="both"/>
      </w:pPr>
      <w:r>
        <w:rPr>
          <w:b/>
        </w:rPr>
        <w:t>Скрипт отчетности ARIS</w:t>
      </w:r>
      <w:r>
        <w:t>, 913</w:t>
      </w:r>
    </w:p>
    <w:p w14:paraId="314A947D" w14:textId="77777777" w:rsidR="008D6EE1" w:rsidRDefault="008D6EE1">
      <w:pPr>
        <w:pStyle w:val="ConsPlusNormal"/>
        <w:spacing w:before="220"/>
        <w:ind w:firstLine="540"/>
        <w:jc w:val="both"/>
      </w:pPr>
      <w:r>
        <w:rPr>
          <w:b/>
        </w:rPr>
        <w:t>Скрытый случай нарушения безопасности движения</w:t>
      </w:r>
      <w:r>
        <w:t>, 252</w:t>
      </w:r>
    </w:p>
    <w:p w14:paraId="152F3D14" w14:textId="77777777" w:rsidR="008D6EE1" w:rsidRDefault="008D6EE1">
      <w:pPr>
        <w:pStyle w:val="ConsPlusNormal"/>
        <w:spacing w:before="220"/>
        <w:ind w:firstLine="540"/>
        <w:jc w:val="both"/>
      </w:pPr>
      <w:r>
        <w:rPr>
          <w:b/>
        </w:rPr>
        <w:t>Слабое основание земляного полотна</w:t>
      </w:r>
      <w:r>
        <w:t>, 416</w:t>
      </w:r>
    </w:p>
    <w:p w14:paraId="5046EE8C" w14:textId="77777777" w:rsidR="008D6EE1" w:rsidRDefault="008D6EE1">
      <w:pPr>
        <w:pStyle w:val="ConsPlusNormal"/>
        <w:spacing w:before="220"/>
        <w:ind w:firstLine="540"/>
        <w:jc w:val="both"/>
      </w:pPr>
      <w:r>
        <w:rPr>
          <w:b/>
        </w:rPr>
        <w:t>Сличение эталонов</w:t>
      </w:r>
      <w:r>
        <w:t>, 236</w:t>
      </w:r>
    </w:p>
    <w:p w14:paraId="4C3A593C" w14:textId="77777777" w:rsidR="008D6EE1" w:rsidRDefault="008D6EE1">
      <w:pPr>
        <w:pStyle w:val="ConsPlusNormal"/>
        <w:spacing w:before="220"/>
        <w:ind w:firstLine="540"/>
        <w:jc w:val="both"/>
      </w:pPr>
      <w:r>
        <w:rPr>
          <w:b/>
        </w:rPr>
        <w:t>Сличение эталонов единиц величин</w:t>
      </w:r>
      <w:r>
        <w:t>, 236</w:t>
      </w:r>
    </w:p>
    <w:p w14:paraId="757E2D9B" w14:textId="77777777" w:rsidR="008D6EE1" w:rsidRDefault="008D6EE1">
      <w:pPr>
        <w:pStyle w:val="ConsPlusNormal"/>
        <w:spacing w:before="220"/>
        <w:ind w:firstLine="540"/>
        <w:jc w:val="both"/>
      </w:pPr>
      <w:r>
        <w:rPr>
          <w:b/>
        </w:rPr>
        <w:t>Сложная техническая система</w:t>
      </w:r>
      <w:r>
        <w:t>, 376</w:t>
      </w:r>
    </w:p>
    <w:p w14:paraId="04A89936" w14:textId="77777777" w:rsidR="008D6EE1" w:rsidRDefault="008D6EE1">
      <w:pPr>
        <w:pStyle w:val="ConsPlusNormal"/>
        <w:spacing w:before="220"/>
        <w:ind w:firstLine="540"/>
        <w:jc w:val="both"/>
      </w:pPr>
      <w:r>
        <w:rPr>
          <w:b/>
        </w:rPr>
        <w:t>Сложные инженерно-геологические условия</w:t>
      </w:r>
      <w:r>
        <w:t>, 352</w:t>
      </w:r>
    </w:p>
    <w:p w14:paraId="530A5082" w14:textId="77777777" w:rsidR="008D6EE1" w:rsidRDefault="008D6EE1">
      <w:pPr>
        <w:pStyle w:val="ConsPlusNormal"/>
        <w:spacing w:before="220"/>
        <w:ind w:firstLine="540"/>
        <w:jc w:val="both"/>
      </w:pPr>
      <w:r>
        <w:rPr>
          <w:b/>
        </w:rPr>
        <w:t>Сложные природные условия</w:t>
      </w:r>
      <w:r>
        <w:t>, 352</w:t>
      </w:r>
    </w:p>
    <w:p w14:paraId="4DBF654A" w14:textId="77777777" w:rsidR="008D6EE1" w:rsidRDefault="008D6EE1">
      <w:pPr>
        <w:pStyle w:val="ConsPlusNormal"/>
        <w:spacing w:before="220"/>
        <w:ind w:firstLine="540"/>
        <w:jc w:val="both"/>
      </w:pPr>
      <w:r>
        <w:rPr>
          <w:b/>
        </w:rPr>
        <w:t>Сложные топографические условия</w:t>
      </w:r>
      <w:r>
        <w:t>, 353</w:t>
      </w:r>
    </w:p>
    <w:p w14:paraId="429DAE76" w14:textId="77777777" w:rsidR="008D6EE1" w:rsidRDefault="008D6EE1">
      <w:pPr>
        <w:pStyle w:val="ConsPlusNormal"/>
        <w:spacing w:before="220"/>
        <w:ind w:firstLine="540"/>
        <w:jc w:val="both"/>
      </w:pPr>
      <w:r>
        <w:rPr>
          <w:b/>
        </w:rPr>
        <w:t>Служба стандартизации</w:t>
      </w:r>
      <w:r>
        <w:t>, 170</w:t>
      </w:r>
    </w:p>
    <w:p w14:paraId="363AB1E5" w14:textId="77777777" w:rsidR="008D6EE1" w:rsidRDefault="008D6EE1">
      <w:pPr>
        <w:pStyle w:val="ConsPlusNormal"/>
        <w:spacing w:before="220"/>
        <w:ind w:firstLine="540"/>
        <w:jc w:val="both"/>
      </w:pPr>
      <w:r>
        <w:rPr>
          <w:b/>
        </w:rPr>
        <w:t>Служба стандартизации ОАО "РЖД"</w:t>
      </w:r>
      <w:r>
        <w:t>, 170</w:t>
      </w:r>
    </w:p>
    <w:p w14:paraId="04C76D8B" w14:textId="77777777" w:rsidR="008D6EE1" w:rsidRDefault="008D6EE1">
      <w:pPr>
        <w:pStyle w:val="ConsPlusNormal"/>
        <w:spacing w:before="220"/>
        <w:ind w:firstLine="540"/>
        <w:jc w:val="both"/>
      </w:pPr>
      <w:r>
        <w:rPr>
          <w:b/>
        </w:rPr>
        <w:t>Служебное торможение</w:t>
      </w:r>
      <w:r>
        <w:t>, 659</w:t>
      </w:r>
    </w:p>
    <w:p w14:paraId="71C22EAE" w14:textId="77777777" w:rsidR="008D6EE1" w:rsidRDefault="008D6EE1">
      <w:pPr>
        <w:pStyle w:val="ConsPlusNormal"/>
        <w:spacing w:before="220"/>
        <w:ind w:firstLine="540"/>
        <w:jc w:val="both"/>
      </w:pPr>
      <w:r>
        <w:rPr>
          <w:b/>
        </w:rPr>
        <w:t>Служебно-техническое здание железнодорожной автоматики и телемеханики</w:t>
      </w:r>
      <w:r>
        <w:t>, 489</w:t>
      </w:r>
    </w:p>
    <w:p w14:paraId="4185CA76" w14:textId="77777777" w:rsidR="008D6EE1" w:rsidRDefault="008D6EE1">
      <w:pPr>
        <w:pStyle w:val="ConsPlusNormal"/>
        <w:spacing w:before="220"/>
        <w:ind w:firstLine="540"/>
        <w:jc w:val="both"/>
      </w:pPr>
      <w:r>
        <w:rPr>
          <w:b/>
        </w:rPr>
        <w:t>Случайная погрешность (измерения)</w:t>
      </w:r>
      <w:r>
        <w:t>, 206</w:t>
      </w:r>
    </w:p>
    <w:p w14:paraId="44B4F772" w14:textId="77777777" w:rsidR="008D6EE1" w:rsidRDefault="008D6EE1">
      <w:pPr>
        <w:pStyle w:val="ConsPlusNormal"/>
        <w:spacing w:before="220"/>
        <w:ind w:firstLine="540"/>
        <w:jc w:val="both"/>
      </w:pPr>
      <w:r>
        <w:rPr>
          <w:b/>
        </w:rPr>
        <w:t>Случайная погрешность средства измерений</w:t>
      </w:r>
      <w:r>
        <w:t>, 220</w:t>
      </w:r>
    </w:p>
    <w:p w14:paraId="6D859D70" w14:textId="77777777" w:rsidR="008D6EE1" w:rsidRDefault="008D6EE1">
      <w:pPr>
        <w:pStyle w:val="ConsPlusNormal"/>
        <w:spacing w:before="220"/>
        <w:ind w:firstLine="540"/>
        <w:jc w:val="both"/>
      </w:pPr>
      <w:r>
        <w:rPr>
          <w:b/>
        </w:rPr>
        <w:t>Смазка</w:t>
      </w:r>
      <w:r>
        <w:t>, 812</w:t>
      </w:r>
    </w:p>
    <w:p w14:paraId="39F5C767" w14:textId="77777777" w:rsidR="008D6EE1" w:rsidRDefault="008D6EE1">
      <w:pPr>
        <w:pStyle w:val="ConsPlusNormal"/>
        <w:spacing w:before="220"/>
        <w:ind w:firstLine="540"/>
        <w:jc w:val="both"/>
      </w:pPr>
      <w:r>
        <w:rPr>
          <w:b/>
        </w:rPr>
        <w:t>Система менеджмента безопасности движения</w:t>
      </w:r>
      <w:r>
        <w:t>, 266</w:t>
      </w:r>
    </w:p>
    <w:p w14:paraId="24EF7BAF" w14:textId="77777777" w:rsidR="008D6EE1" w:rsidRDefault="008D6EE1">
      <w:pPr>
        <w:pStyle w:val="ConsPlusNormal"/>
        <w:spacing w:before="220"/>
        <w:ind w:firstLine="540"/>
        <w:jc w:val="both"/>
      </w:pPr>
      <w:r>
        <w:rPr>
          <w:b/>
        </w:rPr>
        <w:t>СМГС</w:t>
      </w:r>
      <w:r>
        <w:t>, 56</w:t>
      </w:r>
    </w:p>
    <w:p w14:paraId="1268A412" w14:textId="77777777" w:rsidR="008D6EE1" w:rsidRDefault="008D6EE1">
      <w:pPr>
        <w:pStyle w:val="ConsPlusNormal"/>
        <w:spacing w:before="220"/>
        <w:ind w:firstLine="540"/>
        <w:jc w:val="both"/>
      </w:pPr>
      <w:r>
        <w:rPr>
          <w:b/>
        </w:rPr>
        <w:t>Смежный процесс</w:t>
      </w:r>
      <w:r>
        <w:t>, 901</w:t>
      </w:r>
    </w:p>
    <w:p w14:paraId="536B028E" w14:textId="77777777" w:rsidR="008D6EE1" w:rsidRDefault="008D6EE1">
      <w:pPr>
        <w:pStyle w:val="ConsPlusNormal"/>
        <w:spacing w:before="220"/>
        <w:ind w:firstLine="540"/>
        <w:jc w:val="both"/>
      </w:pPr>
      <w:r>
        <w:rPr>
          <w:b/>
        </w:rPr>
        <w:t>Смена направления движения (по пути перегона)</w:t>
      </w:r>
      <w:r>
        <w:t>, 504</w:t>
      </w:r>
    </w:p>
    <w:p w14:paraId="4B4DEE62" w14:textId="77777777" w:rsidR="008D6EE1" w:rsidRDefault="008D6EE1">
      <w:pPr>
        <w:pStyle w:val="ConsPlusNormal"/>
        <w:spacing w:before="220"/>
        <w:ind w:firstLine="540"/>
        <w:jc w:val="both"/>
      </w:pPr>
      <w:r>
        <w:rPr>
          <w:b/>
        </w:rPr>
        <w:lastRenderedPageBreak/>
        <w:t>Смерч</w:t>
      </w:r>
      <w:r>
        <w:t>, 289</w:t>
      </w:r>
    </w:p>
    <w:p w14:paraId="07BEF58E" w14:textId="77777777" w:rsidR="008D6EE1" w:rsidRDefault="008D6EE1">
      <w:pPr>
        <w:pStyle w:val="ConsPlusNormal"/>
        <w:spacing w:before="220"/>
        <w:ind w:firstLine="540"/>
        <w:jc w:val="both"/>
      </w:pPr>
      <w:r>
        <w:rPr>
          <w:b/>
        </w:rPr>
        <w:t>Сметные нормативы</w:t>
      </w:r>
      <w:r>
        <w:t>, 345</w:t>
      </w:r>
    </w:p>
    <w:p w14:paraId="43DEF4CB" w14:textId="77777777" w:rsidR="008D6EE1" w:rsidRDefault="008D6EE1">
      <w:pPr>
        <w:pStyle w:val="ConsPlusNormal"/>
        <w:spacing w:before="220"/>
        <w:ind w:firstLine="540"/>
        <w:jc w:val="both"/>
      </w:pPr>
      <w:r>
        <w:rPr>
          <w:b/>
        </w:rPr>
        <w:t>Сметные нормы</w:t>
      </w:r>
      <w:r>
        <w:t>, 344</w:t>
      </w:r>
    </w:p>
    <w:p w14:paraId="5B61F007" w14:textId="77777777" w:rsidR="008D6EE1" w:rsidRDefault="008D6EE1">
      <w:pPr>
        <w:pStyle w:val="ConsPlusNormal"/>
        <w:spacing w:before="220"/>
        <w:ind w:firstLine="540"/>
        <w:jc w:val="both"/>
      </w:pPr>
      <w:r>
        <w:rPr>
          <w:b/>
        </w:rPr>
        <w:t>Сметные цены строительных ресурсов</w:t>
      </w:r>
      <w:r>
        <w:t>, 344</w:t>
      </w:r>
    </w:p>
    <w:p w14:paraId="5742260A" w14:textId="77777777" w:rsidR="008D6EE1" w:rsidRDefault="008D6EE1">
      <w:pPr>
        <w:pStyle w:val="ConsPlusNormal"/>
        <w:spacing w:before="220"/>
        <w:ind w:firstLine="540"/>
        <w:jc w:val="both"/>
      </w:pPr>
      <w:r>
        <w:rPr>
          <w:b/>
        </w:rPr>
        <w:t>Смешанная реальность</w:t>
      </w:r>
      <w:r>
        <w:t>, 849</w:t>
      </w:r>
    </w:p>
    <w:p w14:paraId="1FBA443F" w14:textId="77777777" w:rsidR="008D6EE1" w:rsidRDefault="008D6EE1">
      <w:pPr>
        <w:pStyle w:val="ConsPlusNormal"/>
        <w:spacing w:before="220"/>
        <w:ind w:firstLine="540"/>
        <w:jc w:val="both"/>
      </w:pPr>
      <w:r>
        <w:rPr>
          <w:b/>
        </w:rPr>
        <w:t>Смещенные опорные струны</w:t>
      </w:r>
      <w:r>
        <w:t>, 437</w:t>
      </w:r>
    </w:p>
    <w:p w14:paraId="47D8ECF8" w14:textId="77777777" w:rsidR="008D6EE1" w:rsidRDefault="008D6EE1">
      <w:pPr>
        <w:pStyle w:val="ConsPlusNormal"/>
        <w:spacing w:before="220"/>
        <w:ind w:firstLine="540"/>
        <w:jc w:val="both"/>
      </w:pPr>
      <w:r>
        <w:rPr>
          <w:b/>
        </w:rPr>
        <w:t>СМПС</w:t>
      </w:r>
      <w:r>
        <w:t>, 56</w:t>
      </w:r>
    </w:p>
    <w:p w14:paraId="6807B5E4" w14:textId="77777777" w:rsidR="008D6EE1" w:rsidRDefault="008D6EE1">
      <w:pPr>
        <w:pStyle w:val="ConsPlusNormal"/>
        <w:spacing w:before="220"/>
        <w:ind w:firstLine="540"/>
        <w:jc w:val="both"/>
      </w:pPr>
      <w:r>
        <w:rPr>
          <w:b/>
        </w:rPr>
        <w:t>Снег</w:t>
      </w:r>
      <w:r>
        <w:t>, 290</w:t>
      </w:r>
    </w:p>
    <w:p w14:paraId="0AD9D6D4" w14:textId="77777777" w:rsidR="008D6EE1" w:rsidRDefault="008D6EE1">
      <w:pPr>
        <w:pStyle w:val="ConsPlusNormal"/>
        <w:spacing w:before="220"/>
        <w:ind w:firstLine="540"/>
        <w:jc w:val="both"/>
      </w:pPr>
      <w:r>
        <w:rPr>
          <w:b/>
        </w:rPr>
        <w:t>Снос объекта</w:t>
      </w:r>
      <w:r>
        <w:t>, 372</w:t>
      </w:r>
    </w:p>
    <w:p w14:paraId="6213452D" w14:textId="77777777" w:rsidR="008D6EE1" w:rsidRDefault="008D6EE1">
      <w:pPr>
        <w:pStyle w:val="ConsPlusNormal"/>
        <w:spacing w:before="220"/>
        <w:ind w:firstLine="540"/>
        <w:jc w:val="both"/>
      </w:pPr>
      <w:r>
        <w:rPr>
          <w:b/>
        </w:rPr>
        <w:t>Снос объекта капитального строительства</w:t>
      </w:r>
      <w:r>
        <w:t>, 372</w:t>
      </w:r>
    </w:p>
    <w:p w14:paraId="1851B81A" w14:textId="77777777" w:rsidR="008D6EE1" w:rsidRDefault="008D6EE1">
      <w:pPr>
        <w:pStyle w:val="ConsPlusNormal"/>
        <w:spacing w:before="220"/>
        <w:ind w:firstLine="540"/>
        <w:jc w:val="both"/>
      </w:pPr>
      <w:r>
        <w:rPr>
          <w:b/>
        </w:rPr>
        <w:t>Снятая рельсошпальная решетка</w:t>
      </w:r>
      <w:r>
        <w:t>, 423</w:t>
      </w:r>
    </w:p>
    <w:p w14:paraId="12106E60" w14:textId="77777777" w:rsidR="008D6EE1" w:rsidRDefault="008D6EE1">
      <w:pPr>
        <w:pStyle w:val="ConsPlusNormal"/>
        <w:spacing w:before="220"/>
        <w:ind w:firstLine="540"/>
        <w:jc w:val="both"/>
      </w:pPr>
      <w:r>
        <w:rPr>
          <w:b/>
        </w:rPr>
        <w:t>Снятие предварительного извещения на переезд</w:t>
      </w:r>
      <w:r>
        <w:t>, 495</w:t>
      </w:r>
    </w:p>
    <w:p w14:paraId="1B6723CE" w14:textId="77777777" w:rsidR="008D6EE1" w:rsidRDefault="008D6EE1">
      <w:pPr>
        <w:pStyle w:val="ConsPlusNormal"/>
        <w:spacing w:before="220"/>
        <w:ind w:firstLine="540"/>
        <w:jc w:val="both"/>
      </w:pPr>
      <w:r>
        <w:rPr>
          <w:b/>
        </w:rPr>
        <w:t>Снятие рельсошпальной решетки</w:t>
      </w:r>
      <w:r>
        <w:t>, 423</w:t>
      </w:r>
    </w:p>
    <w:p w14:paraId="5ED561E3" w14:textId="77777777" w:rsidR="008D6EE1" w:rsidRDefault="008D6EE1">
      <w:pPr>
        <w:pStyle w:val="ConsPlusNormal"/>
        <w:spacing w:before="220"/>
        <w:ind w:firstLine="540"/>
        <w:jc w:val="both"/>
      </w:pPr>
      <w:r>
        <w:rPr>
          <w:b/>
        </w:rPr>
        <w:t>Снятие с эксплуатации железнодорожного подвижного состава</w:t>
      </w:r>
      <w:r>
        <w:t>, 670</w:t>
      </w:r>
    </w:p>
    <w:p w14:paraId="3B192951" w14:textId="77777777" w:rsidR="008D6EE1" w:rsidRDefault="008D6EE1">
      <w:pPr>
        <w:pStyle w:val="ConsPlusNormal"/>
        <w:spacing w:before="220"/>
        <w:ind w:firstLine="540"/>
        <w:jc w:val="both"/>
      </w:pPr>
      <w:r>
        <w:rPr>
          <w:b/>
        </w:rPr>
        <w:t>Система обеспечения безопасности для скоростного и высокоскоростного железнодорожного транспорта</w:t>
      </w:r>
      <w:r>
        <w:t>, 619</w:t>
      </w:r>
    </w:p>
    <w:p w14:paraId="4F52D8D3" w14:textId="77777777" w:rsidR="008D6EE1" w:rsidRDefault="008D6EE1">
      <w:pPr>
        <w:pStyle w:val="ConsPlusNormal"/>
        <w:spacing w:before="220"/>
        <w:ind w:firstLine="540"/>
        <w:jc w:val="both"/>
      </w:pPr>
      <w:r>
        <w:rPr>
          <w:b/>
        </w:rPr>
        <w:t>Соблюдение транспортной безопасности</w:t>
      </w:r>
      <w:r>
        <w:t>, 299</w:t>
      </w:r>
    </w:p>
    <w:p w14:paraId="3854ECAC" w14:textId="77777777" w:rsidR="008D6EE1" w:rsidRDefault="008D6EE1">
      <w:pPr>
        <w:pStyle w:val="ConsPlusNormal"/>
        <w:spacing w:before="220"/>
        <w:ind w:firstLine="540"/>
        <w:jc w:val="both"/>
      </w:pPr>
      <w:r>
        <w:rPr>
          <w:b/>
        </w:rPr>
        <w:t>Событие (информационной) безопасности</w:t>
      </w:r>
      <w:r>
        <w:t>, 879</w:t>
      </w:r>
    </w:p>
    <w:p w14:paraId="2D084A0B" w14:textId="77777777" w:rsidR="008D6EE1" w:rsidRDefault="008D6EE1">
      <w:pPr>
        <w:pStyle w:val="ConsPlusNormal"/>
        <w:spacing w:before="220"/>
        <w:ind w:firstLine="540"/>
        <w:jc w:val="both"/>
      </w:pPr>
      <w:r>
        <w:rPr>
          <w:b/>
        </w:rPr>
        <w:t>Событие</w:t>
      </w:r>
      <w:r>
        <w:t xml:space="preserve"> &lt;безопасность движения&gt;, 250</w:t>
      </w:r>
    </w:p>
    <w:p w14:paraId="320D4D62" w14:textId="77777777" w:rsidR="008D6EE1" w:rsidRDefault="008D6EE1">
      <w:pPr>
        <w:pStyle w:val="ConsPlusNormal"/>
        <w:spacing w:before="220"/>
        <w:ind w:firstLine="540"/>
        <w:jc w:val="both"/>
      </w:pPr>
      <w:r>
        <w:rPr>
          <w:b/>
        </w:rPr>
        <w:t>Событие</w:t>
      </w:r>
      <w:r>
        <w:t xml:space="preserve"> &lt;управление процессами&gt;, 912</w:t>
      </w:r>
    </w:p>
    <w:p w14:paraId="435E63B8" w14:textId="77777777" w:rsidR="008D6EE1" w:rsidRDefault="008D6EE1">
      <w:pPr>
        <w:pStyle w:val="ConsPlusNormal"/>
        <w:spacing w:before="220"/>
        <w:ind w:firstLine="540"/>
        <w:jc w:val="both"/>
      </w:pPr>
      <w:r>
        <w:rPr>
          <w:b/>
        </w:rPr>
        <w:t>Совершенствование процесса</w:t>
      </w:r>
      <w:r>
        <w:t>, 903</w:t>
      </w:r>
    </w:p>
    <w:p w14:paraId="17246FC0" w14:textId="77777777" w:rsidR="008D6EE1" w:rsidRDefault="008D6EE1">
      <w:pPr>
        <w:pStyle w:val="ConsPlusNormal"/>
        <w:spacing w:before="220"/>
        <w:ind w:firstLine="540"/>
        <w:jc w:val="both"/>
      </w:pPr>
      <w:r>
        <w:rPr>
          <w:b/>
        </w:rPr>
        <w:t>Совет директоров ОАО "РЖД"</w:t>
      </w:r>
      <w:r>
        <w:t>, 65</w:t>
      </w:r>
    </w:p>
    <w:p w14:paraId="6BDFCD6C" w14:textId="77777777" w:rsidR="008D6EE1" w:rsidRDefault="008D6EE1">
      <w:pPr>
        <w:pStyle w:val="ConsPlusNormal"/>
        <w:spacing w:before="220"/>
        <w:ind w:firstLine="540"/>
        <w:jc w:val="both"/>
      </w:pPr>
      <w:r>
        <w:rPr>
          <w:b/>
        </w:rPr>
        <w:t>Совместное высокотехнологичное предприятие</w:t>
      </w:r>
      <w:r>
        <w:t>, 828</w:t>
      </w:r>
    </w:p>
    <w:p w14:paraId="03D89CAD" w14:textId="77777777" w:rsidR="008D6EE1" w:rsidRDefault="008D6EE1">
      <w:pPr>
        <w:pStyle w:val="ConsPlusNormal"/>
        <w:spacing w:before="220"/>
        <w:ind w:firstLine="540"/>
        <w:jc w:val="both"/>
      </w:pPr>
      <w:r>
        <w:rPr>
          <w:b/>
        </w:rPr>
        <w:t>Совместные измерения</w:t>
      </w:r>
      <w:r>
        <w:t>, 201</w:t>
      </w:r>
    </w:p>
    <w:p w14:paraId="27FF56D1" w14:textId="77777777" w:rsidR="008D6EE1" w:rsidRDefault="008D6EE1">
      <w:pPr>
        <w:pStyle w:val="ConsPlusNormal"/>
        <w:spacing w:before="220"/>
        <w:ind w:firstLine="540"/>
        <w:jc w:val="both"/>
      </w:pPr>
      <w:r>
        <w:rPr>
          <w:b/>
        </w:rPr>
        <w:t>Совместный аудит</w:t>
      </w:r>
      <w:r>
        <w:t>, 944</w:t>
      </w:r>
    </w:p>
    <w:p w14:paraId="09B24BB9" w14:textId="77777777" w:rsidR="008D6EE1" w:rsidRDefault="008D6EE1">
      <w:pPr>
        <w:pStyle w:val="ConsPlusNormal"/>
        <w:spacing w:before="220"/>
        <w:ind w:firstLine="540"/>
        <w:jc w:val="both"/>
      </w:pPr>
      <w:r>
        <w:rPr>
          <w:b/>
        </w:rPr>
        <w:t>Совмещенный светофор</w:t>
      </w:r>
      <w:r>
        <w:t>, 481</w:t>
      </w:r>
    </w:p>
    <w:p w14:paraId="180FA9BD" w14:textId="77777777" w:rsidR="008D6EE1" w:rsidRDefault="008D6EE1">
      <w:pPr>
        <w:pStyle w:val="ConsPlusNormal"/>
        <w:spacing w:before="220"/>
        <w:ind w:firstLine="540"/>
        <w:jc w:val="both"/>
      </w:pPr>
      <w:r>
        <w:rPr>
          <w:b/>
        </w:rPr>
        <w:t>Совокупные измерения</w:t>
      </w:r>
      <w:r>
        <w:t>, 201</w:t>
      </w:r>
    </w:p>
    <w:p w14:paraId="2BEF6D9C" w14:textId="77777777" w:rsidR="008D6EE1" w:rsidRDefault="008D6EE1">
      <w:pPr>
        <w:pStyle w:val="ConsPlusNormal"/>
        <w:spacing w:before="220"/>
        <w:ind w:firstLine="540"/>
        <w:jc w:val="both"/>
      </w:pPr>
      <w:r>
        <w:rPr>
          <w:b/>
        </w:rPr>
        <w:t>Соглашение об уровне услуг (железнодорожной электросвязи)</w:t>
      </w:r>
      <w:r>
        <w:t>, 577</w:t>
      </w:r>
    </w:p>
    <w:p w14:paraId="1B4CCB1F" w14:textId="77777777" w:rsidR="008D6EE1" w:rsidRDefault="008D6EE1">
      <w:pPr>
        <w:pStyle w:val="ConsPlusNormal"/>
        <w:spacing w:before="220"/>
        <w:ind w:firstLine="540"/>
        <w:jc w:val="both"/>
      </w:pPr>
      <w:r>
        <w:rPr>
          <w:b/>
        </w:rPr>
        <w:t>Соединительная линия (сети железнодорожной электросвязи)</w:t>
      </w:r>
      <w:r>
        <w:t>, 542</w:t>
      </w:r>
    </w:p>
    <w:p w14:paraId="6C1928BE" w14:textId="77777777" w:rsidR="008D6EE1" w:rsidRDefault="008D6EE1">
      <w:pPr>
        <w:pStyle w:val="ConsPlusNormal"/>
        <w:spacing w:before="220"/>
        <w:ind w:firstLine="540"/>
        <w:jc w:val="both"/>
      </w:pPr>
      <w:r>
        <w:rPr>
          <w:b/>
        </w:rPr>
        <w:t>Соединительный путь</w:t>
      </w:r>
      <w:r>
        <w:t>, 395</w:t>
      </w:r>
    </w:p>
    <w:p w14:paraId="1C3D01FA" w14:textId="77777777" w:rsidR="008D6EE1" w:rsidRDefault="008D6EE1">
      <w:pPr>
        <w:pStyle w:val="ConsPlusNormal"/>
        <w:spacing w:before="220"/>
        <w:ind w:firstLine="540"/>
        <w:jc w:val="both"/>
      </w:pPr>
      <w:r>
        <w:rPr>
          <w:b/>
        </w:rPr>
        <w:lastRenderedPageBreak/>
        <w:t>Создание системы менеджмента качества</w:t>
      </w:r>
      <w:r>
        <w:t>, 907</w:t>
      </w:r>
    </w:p>
    <w:p w14:paraId="6B819E86" w14:textId="77777777" w:rsidR="008D6EE1" w:rsidRDefault="008D6EE1">
      <w:pPr>
        <w:pStyle w:val="ConsPlusNormal"/>
        <w:spacing w:before="220"/>
        <w:ind w:firstLine="540"/>
        <w:jc w:val="both"/>
      </w:pPr>
      <w:r>
        <w:rPr>
          <w:b/>
        </w:rPr>
        <w:t>Сокращенные испытания</w:t>
      </w:r>
      <w:r>
        <w:t>, 957</w:t>
      </w:r>
    </w:p>
    <w:p w14:paraId="66AB5830" w14:textId="77777777" w:rsidR="008D6EE1" w:rsidRDefault="008D6EE1">
      <w:pPr>
        <w:pStyle w:val="ConsPlusNormal"/>
        <w:spacing w:before="220"/>
        <w:ind w:firstLine="540"/>
        <w:jc w:val="both"/>
      </w:pPr>
      <w:r>
        <w:rPr>
          <w:b/>
        </w:rPr>
        <w:t>Сооружение</w:t>
      </w:r>
      <w:r>
        <w:t>, 579</w:t>
      </w:r>
    </w:p>
    <w:p w14:paraId="56631DA6" w14:textId="77777777" w:rsidR="008D6EE1" w:rsidRDefault="008D6EE1">
      <w:pPr>
        <w:pStyle w:val="ConsPlusNormal"/>
        <w:spacing w:before="220"/>
        <w:ind w:firstLine="540"/>
        <w:jc w:val="both"/>
      </w:pPr>
      <w:r>
        <w:rPr>
          <w:b/>
        </w:rPr>
        <w:t>Сооружения железнодорожной электросвязи</w:t>
      </w:r>
      <w:r>
        <w:t>, 515</w:t>
      </w:r>
    </w:p>
    <w:p w14:paraId="33755EF1" w14:textId="77777777" w:rsidR="008D6EE1" w:rsidRDefault="008D6EE1">
      <w:pPr>
        <w:pStyle w:val="ConsPlusNormal"/>
        <w:spacing w:before="220"/>
        <w:ind w:firstLine="540"/>
        <w:jc w:val="both"/>
      </w:pPr>
      <w:r>
        <w:rPr>
          <w:b/>
        </w:rPr>
        <w:t>Соответствие</w:t>
      </w:r>
      <w:r>
        <w:t>, 928</w:t>
      </w:r>
    </w:p>
    <w:p w14:paraId="38C82422" w14:textId="77777777" w:rsidR="008D6EE1" w:rsidRDefault="008D6EE1">
      <w:pPr>
        <w:pStyle w:val="ConsPlusNormal"/>
        <w:spacing w:before="220"/>
        <w:ind w:firstLine="540"/>
        <w:jc w:val="both"/>
      </w:pPr>
      <w:r>
        <w:rPr>
          <w:b/>
        </w:rPr>
        <w:t>Сопоставимые стандарты</w:t>
      </w:r>
      <w:r>
        <w:t>, 184</w:t>
      </w:r>
    </w:p>
    <w:p w14:paraId="711F0B5C" w14:textId="77777777" w:rsidR="008D6EE1" w:rsidRDefault="008D6EE1">
      <w:pPr>
        <w:pStyle w:val="ConsPlusNormal"/>
        <w:spacing w:before="220"/>
        <w:ind w:firstLine="540"/>
        <w:jc w:val="both"/>
      </w:pPr>
      <w:r>
        <w:rPr>
          <w:b/>
        </w:rPr>
        <w:t>Сопровождающий</w:t>
      </w:r>
      <w:r>
        <w:t xml:space="preserve"> &lt;аудит&gt;, 946</w:t>
      </w:r>
    </w:p>
    <w:p w14:paraId="4F03AE8C" w14:textId="77777777" w:rsidR="008D6EE1" w:rsidRDefault="008D6EE1">
      <w:pPr>
        <w:pStyle w:val="ConsPlusNormal"/>
        <w:spacing w:before="220"/>
        <w:ind w:firstLine="540"/>
        <w:jc w:val="both"/>
      </w:pPr>
      <w:r>
        <w:rPr>
          <w:b/>
        </w:rPr>
        <w:t>Сопровождение программного обеспечения</w:t>
      </w:r>
      <w:r>
        <w:t>, 513</w:t>
      </w:r>
    </w:p>
    <w:p w14:paraId="5B4C20E0" w14:textId="77777777" w:rsidR="008D6EE1" w:rsidRDefault="008D6EE1">
      <w:pPr>
        <w:pStyle w:val="ConsPlusNormal"/>
        <w:spacing w:before="220"/>
        <w:ind w:firstLine="540"/>
        <w:jc w:val="both"/>
      </w:pPr>
      <w:r>
        <w:rPr>
          <w:b/>
        </w:rPr>
        <w:t>Сопровождение стартап-проекта</w:t>
      </w:r>
      <w:r>
        <w:t>, 153</w:t>
      </w:r>
    </w:p>
    <w:p w14:paraId="1296206C" w14:textId="77777777" w:rsidR="008D6EE1" w:rsidRDefault="008D6EE1">
      <w:pPr>
        <w:pStyle w:val="ConsPlusNormal"/>
        <w:spacing w:before="220"/>
        <w:ind w:firstLine="540"/>
        <w:jc w:val="both"/>
      </w:pPr>
      <w:r>
        <w:rPr>
          <w:b/>
        </w:rPr>
        <w:t>Сопряжение анкерных участков (железнодорожной контактной сети)</w:t>
      </w:r>
      <w:r>
        <w:t>, 432</w:t>
      </w:r>
    </w:p>
    <w:p w14:paraId="24668A0E" w14:textId="77777777" w:rsidR="008D6EE1" w:rsidRDefault="008D6EE1">
      <w:pPr>
        <w:pStyle w:val="ConsPlusNormal"/>
        <w:spacing w:before="220"/>
        <w:ind w:firstLine="540"/>
        <w:jc w:val="both"/>
      </w:pPr>
      <w:r>
        <w:rPr>
          <w:b/>
        </w:rPr>
        <w:t>Сортировочная горка</w:t>
      </w:r>
      <w:r>
        <w:t>, 587</w:t>
      </w:r>
    </w:p>
    <w:p w14:paraId="0CCB051E" w14:textId="77777777" w:rsidR="008D6EE1" w:rsidRDefault="008D6EE1">
      <w:pPr>
        <w:pStyle w:val="ConsPlusNormal"/>
        <w:spacing w:before="220"/>
        <w:ind w:firstLine="540"/>
        <w:jc w:val="both"/>
      </w:pPr>
      <w:r>
        <w:rPr>
          <w:b/>
        </w:rPr>
        <w:t>Сортировочная железнодорожная станция</w:t>
      </w:r>
      <w:r>
        <w:t>, 717</w:t>
      </w:r>
    </w:p>
    <w:p w14:paraId="6390150E" w14:textId="77777777" w:rsidR="008D6EE1" w:rsidRDefault="008D6EE1">
      <w:pPr>
        <w:pStyle w:val="ConsPlusNormal"/>
        <w:spacing w:before="220"/>
        <w:ind w:firstLine="540"/>
        <w:jc w:val="both"/>
      </w:pPr>
      <w:r>
        <w:rPr>
          <w:b/>
        </w:rPr>
        <w:t>Сортировочная система</w:t>
      </w:r>
      <w:r>
        <w:t>, 398</w:t>
      </w:r>
    </w:p>
    <w:p w14:paraId="2984AD07" w14:textId="77777777" w:rsidR="008D6EE1" w:rsidRDefault="008D6EE1">
      <w:pPr>
        <w:pStyle w:val="ConsPlusNormal"/>
        <w:spacing w:before="220"/>
        <w:ind w:firstLine="540"/>
        <w:jc w:val="both"/>
      </w:pPr>
      <w:r>
        <w:rPr>
          <w:b/>
        </w:rPr>
        <w:t>Сортировочно-отправочный железнодорожный путь</w:t>
      </w:r>
      <w:r>
        <w:t>, 396</w:t>
      </w:r>
    </w:p>
    <w:p w14:paraId="61EEB172" w14:textId="77777777" w:rsidR="008D6EE1" w:rsidRDefault="008D6EE1">
      <w:pPr>
        <w:pStyle w:val="ConsPlusNormal"/>
        <w:spacing w:before="220"/>
        <w:ind w:firstLine="540"/>
        <w:jc w:val="both"/>
      </w:pPr>
      <w:r>
        <w:rPr>
          <w:b/>
        </w:rPr>
        <w:t>Сортировочный путь</w:t>
      </w:r>
      <w:r>
        <w:t>, 396</w:t>
      </w:r>
    </w:p>
    <w:p w14:paraId="1D1A3C55" w14:textId="77777777" w:rsidR="008D6EE1" w:rsidRDefault="008D6EE1">
      <w:pPr>
        <w:pStyle w:val="ConsPlusNormal"/>
        <w:spacing w:before="220"/>
        <w:ind w:firstLine="540"/>
        <w:jc w:val="both"/>
      </w:pPr>
      <w:r>
        <w:rPr>
          <w:b/>
        </w:rPr>
        <w:t>Составительская бригада</w:t>
      </w:r>
      <w:r>
        <w:t>, 722</w:t>
      </w:r>
    </w:p>
    <w:p w14:paraId="12893B29" w14:textId="77777777" w:rsidR="008D6EE1" w:rsidRDefault="008D6EE1">
      <w:pPr>
        <w:pStyle w:val="ConsPlusNormal"/>
        <w:spacing w:before="220"/>
        <w:ind w:firstLine="540"/>
        <w:jc w:val="both"/>
      </w:pPr>
      <w:r>
        <w:rPr>
          <w:b/>
        </w:rPr>
        <w:t>Составная часть (изделия)</w:t>
      </w:r>
      <w:r>
        <w:t>, 606</w:t>
      </w:r>
    </w:p>
    <w:p w14:paraId="35AF42CD" w14:textId="77777777" w:rsidR="008D6EE1" w:rsidRDefault="008D6EE1">
      <w:pPr>
        <w:pStyle w:val="ConsPlusNormal"/>
        <w:spacing w:before="220"/>
        <w:ind w:firstLine="540"/>
        <w:jc w:val="both"/>
      </w:pPr>
      <w:r>
        <w:rPr>
          <w:b/>
        </w:rPr>
        <w:t>Составная часть железнодорожного подвижного состава</w:t>
      </w:r>
      <w:r>
        <w:t>, 601</w:t>
      </w:r>
    </w:p>
    <w:p w14:paraId="1FA28113" w14:textId="77777777" w:rsidR="008D6EE1" w:rsidRDefault="008D6EE1">
      <w:pPr>
        <w:pStyle w:val="ConsPlusNormal"/>
        <w:spacing w:before="220"/>
        <w:ind w:firstLine="540"/>
        <w:jc w:val="both"/>
      </w:pPr>
      <w:r>
        <w:rPr>
          <w:b/>
        </w:rPr>
        <w:t>Составная часть локомотива</w:t>
      </w:r>
      <w:r>
        <w:t>, 631</w:t>
      </w:r>
    </w:p>
    <w:p w14:paraId="383E7E22" w14:textId="77777777" w:rsidR="008D6EE1" w:rsidRDefault="008D6EE1">
      <w:pPr>
        <w:pStyle w:val="ConsPlusNormal"/>
        <w:spacing w:before="220"/>
        <w:ind w:firstLine="540"/>
        <w:jc w:val="both"/>
      </w:pPr>
      <w:r>
        <w:rPr>
          <w:b/>
        </w:rPr>
        <w:t>Составная часть подсистемы инфраструктуры высокоскоростного железнодорожного транспорта</w:t>
      </w:r>
      <w:r>
        <w:t>, 772</w:t>
      </w:r>
    </w:p>
    <w:p w14:paraId="5079BC16" w14:textId="77777777" w:rsidR="008D6EE1" w:rsidRDefault="008D6EE1">
      <w:pPr>
        <w:pStyle w:val="ConsPlusNormal"/>
        <w:spacing w:before="220"/>
        <w:ind w:firstLine="540"/>
        <w:jc w:val="both"/>
      </w:pPr>
      <w:r>
        <w:rPr>
          <w:b/>
        </w:rPr>
        <w:t>Составные части подсистем инфраструктуры железнодорожного транспорта</w:t>
      </w:r>
      <w:r>
        <w:t>, 384</w:t>
      </w:r>
    </w:p>
    <w:p w14:paraId="69317ABF" w14:textId="77777777" w:rsidR="008D6EE1" w:rsidRDefault="008D6EE1">
      <w:pPr>
        <w:pStyle w:val="ConsPlusNormal"/>
        <w:spacing w:before="220"/>
        <w:ind w:firstLine="540"/>
        <w:jc w:val="both"/>
      </w:pPr>
      <w:r>
        <w:rPr>
          <w:b/>
        </w:rPr>
        <w:t>Система оповещения и управления эвакуацией людей при пожаре</w:t>
      </w:r>
      <w:r>
        <w:t>, 322</w:t>
      </w:r>
    </w:p>
    <w:p w14:paraId="2A3EDAAA" w14:textId="77777777" w:rsidR="008D6EE1" w:rsidRDefault="008D6EE1">
      <w:pPr>
        <w:pStyle w:val="ConsPlusNormal"/>
        <w:spacing w:before="220"/>
        <w:ind w:firstLine="540"/>
        <w:jc w:val="both"/>
      </w:pPr>
      <w:r>
        <w:rPr>
          <w:b/>
        </w:rPr>
        <w:t>Сохранность груза в процессе перевозки</w:t>
      </w:r>
      <w:r>
        <w:t>, 746</w:t>
      </w:r>
    </w:p>
    <w:p w14:paraId="4857671A" w14:textId="77777777" w:rsidR="008D6EE1" w:rsidRDefault="008D6EE1">
      <w:pPr>
        <w:pStyle w:val="ConsPlusNormal"/>
        <w:spacing w:before="220"/>
        <w:ind w:firstLine="540"/>
        <w:jc w:val="both"/>
      </w:pPr>
      <w:r>
        <w:rPr>
          <w:b/>
        </w:rPr>
        <w:t>Сохраняемость (железнодорожной техники)</w:t>
      </w:r>
      <w:r>
        <w:t>, 783</w:t>
      </w:r>
    </w:p>
    <w:p w14:paraId="5C1B24E3" w14:textId="77777777" w:rsidR="008D6EE1" w:rsidRDefault="008D6EE1">
      <w:pPr>
        <w:pStyle w:val="ConsPlusNormal"/>
        <w:spacing w:before="220"/>
        <w:ind w:firstLine="540"/>
        <w:jc w:val="both"/>
      </w:pPr>
      <w:r>
        <w:rPr>
          <w:b/>
        </w:rPr>
        <w:t>Социальный стандарт транспортного обслуживания граждан</w:t>
      </w:r>
      <w:r>
        <w:t>, 50</w:t>
      </w:r>
    </w:p>
    <w:p w14:paraId="18630D81" w14:textId="77777777" w:rsidR="008D6EE1" w:rsidRDefault="008D6EE1">
      <w:pPr>
        <w:pStyle w:val="ConsPlusNormal"/>
        <w:spacing w:before="220"/>
        <w:ind w:firstLine="540"/>
        <w:jc w:val="both"/>
      </w:pPr>
      <w:r>
        <w:rPr>
          <w:b/>
        </w:rPr>
        <w:t>Сочлененный фиксатор контактного провода (железнодорожной контактной сети)</w:t>
      </w:r>
      <w:r>
        <w:t>, 450</w:t>
      </w:r>
    </w:p>
    <w:p w14:paraId="2B09DD10" w14:textId="77777777" w:rsidR="008D6EE1" w:rsidRDefault="008D6EE1">
      <w:pPr>
        <w:pStyle w:val="ConsPlusNormal"/>
        <w:spacing w:before="220"/>
        <w:ind w:firstLine="540"/>
        <w:jc w:val="both"/>
      </w:pPr>
      <w:r>
        <w:rPr>
          <w:b/>
        </w:rPr>
        <w:t>Спаренная стрелка</w:t>
      </w:r>
      <w:r>
        <w:t>, 410</w:t>
      </w:r>
    </w:p>
    <w:p w14:paraId="3472886E" w14:textId="77777777" w:rsidR="008D6EE1" w:rsidRDefault="008D6EE1">
      <w:pPr>
        <w:pStyle w:val="ConsPlusNormal"/>
        <w:spacing w:before="220"/>
        <w:ind w:firstLine="540"/>
        <w:jc w:val="both"/>
      </w:pPr>
      <w:r>
        <w:rPr>
          <w:b/>
        </w:rPr>
        <w:t>Сеть передачи данных</w:t>
      </w:r>
      <w:r>
        <w:t>, 861</w:t>
      </w:r>
    </w:p>
    <w:p w14:paraId="28E8A0BB" w14:textId="77777777" w:rsidR="008D6EE1" w:rsidRDefault="008D6EE1">
      <w:pPr>
        <w:pStyle w:val="ConsPlusNormal"/>
        <w:spacing w:before="220"/>
        <w:ind w:firstLine="540"/>
        <w:jc w:val="both"/>
      </w:pPr>
      <w:r>
        <w:rPr>
          <w:b/>
        </w:rPr>
        <w:t>Специализированная организация</w:t>
      </w:r>
      <w:r>
        <w:t>, 367</w:t>
      </w:r>
    </w:p>
    <w:p w14:paraId="7F6AE552" w14:textId="77777777" w:rsidR="008D6EE1" w:rsidRDefault="008D6EE1">
      <w:pPr>
        <w:pStyle w:val="ConsPlusNormal"/>
        <w:spacing w:before="220"/>
        <w:ind w:firstLine="540"/>
        <w:jc w:val="both"/>
      </w:pPr>
      <w:r>
        <w:rPr>
          <w:b/>
        </w:rPr>
        <w:lastRenderedPageBreak/>
        <w:t>Специализированные грузовые поезда</w:t>
      </w:r>
      <w:r>
        <w:t>, 707</w:t>
      </w:r>
    </w:p>
    <w:p w14:paraId="42EC6E41" w14:textId="77777777" w:rsidR="008D6EE1" w:rsidRDefault="008D6EE1">
      <w:pPr>
        <w:pStyle w:val="ConsPlusNormal"/>
        <w:spacing w:before="220"/>
        <w:ind w:firstLine="540"/>
        <w:jc w:val="both"/>
      </w:pPr>
      <w:r>
        <w:rPr>
          <w:b/>
        </w:rPr>
        <w:t>Специализированные организации в области обеспечения транспортной безопасности</w:t>
      </w:r>
      <w:r>
        <w:t>, 299</w:t>
      </w:r>
    </w:p>
    <w:p w14:paraId="034E8A02" w14:textId="77777777" w:rsidR="008D6EE1" w:rsidRDefault="008D6EE1">
      <w:pPr>
        <w:pStyle w:val="ConsPlusNormal"/>
        <w:spacing w:before="220"/>
        <w:ind w:firstLine="540"/>
        <w:jc w:val="both"/>
      </w:pPr>
      <w:r>
        <w:rPr>
          <w:b/>
        </w:rPr>
        <w:t>Специализированный грузовой вагон</w:t>
      </w:r>
      <w:r>
        <w:t>, 652</w:t>
      </w:r>
    </w:p>
    <w:p w14:paraId="771132C2" w14:textId="77777777" w:rsidR="008D6EE1" w:rsidRDefault="008D6EE1">
      <w:pPr>
        <w:pStyle w:val="ConsPlusNormal"/>
        <w:spacing w:before="220"/>
        <w:ind w:firstLine="540"/>
        <w:jc w:val="both"/>
      </w:pPr>
      <w:r>
        <w:rPr>
          <w:b/>
        </w:rPr>
        <w:t>Специализированный крупнотоннажный контейнер</w:t>
      </w:r>
      <w:r>
        <w:t>, 750</w:t>
      </w:r>
    </w:p>
    <w:p w14:paraId="69D539FB" w14:textId="77777777" w:rsidR="008D6EE1" w:rsidRDefault="008D6EE1">
      <w:pPr>
        <w:pStyle w:val="ConsPlusNormal"/>
        <w:spacing w:before="220"/>
        <w:ind w:firstLine="540"/>
        <w:jc w:val="both"/>
      </w:pPr>
      <w:r>
        <w:rPr>
          <w:b/>
        </w:rPr>
        <w:t>Специализированный по направлению железнодорожный путь</w:t>
      </w:r>
      <w:r>
        <w:t>, 393</w:t>
      </w:r>
    </w:p>
    <w:p w14:paraId="341E4C8B" w14:textId="77777777" w:rsidR="008D6EE1" w:rsidRDefault="008D6EE1">
      <w:pPr>
        <w:pStyle w:val="ConsPlusNormal"/>
        <w:spacing w:before="220"/>
        <w:ind w:firstLine="540"/>
        <w:jc w:val="both"/>
      </w:pPr>
      <w:r>
        <w:rPr>
          <w:b/>
        </w:rPr>
        <w:t>Специализированный ремонт железнодорожного подвижного состава</w:t>
      </w:r>
      <w:r>
        <w:t>, 682</w:t>
      </w:r>
    </w:p>
    <w:p w14:paraId="096B3BBA" w14:textId="77777777" w:rsidR="008D6EE1" w:rsidRDefault="008D6EE1">
      <w:pPr>
        <w:pStyle w:val="ConsPlusNormal"/>
        <w:spacing w:before="220"/>
        <w:ind w:firstLine="540"/>
        <w:jc w:val="both"/>
      </w:pPr>
      <w:r>
        <w:rPr>
          <w:b/>
        </w:rPr>
        <w:t>Специальная оценка условий труда</w:t>
      </w:r>
      <w:r>
        <w:t>, 302</w:t>
      </w:r>
    </w:p>
    <w:p w14:paraId="71DF1021" w14:textId="77777777" w:rsidR="008D6EE1" w:rsidRDefault="008D6EE1">
      <w:pPr>
        <w:pStyle w:val="ConsPlusNormal"/>
        <w:spacing w:before="220"/>
        <w:ind w:firstLine="540"/>
        <w:jc w:val="both"/>
      </w:pPr>
      <w:r>
        <w:rPr>
          <w:b/>
        </w:rPr>
        <w:t>Специальная проверка</w:t>
      </w:r>
      <w:r>
        <w:t>, 872</w:t>
      </w:r>
    </w:p>
    <w:p w14:paraId="157ABFB9" w14:textId="77777777" w:rsidR="008D6EE1" w:rsidRDefault="008D6EE1">
      <w:pPr>
        <w:pStyle w:val="ConsPlusNormal"/>
        <w:spacing w:before="220"/>
        <w:ind w:firstLine="540"/>
        <w:jc w:val="both"/>
      </w:pPr>
      <w:r>
        <w:rPr>
          <w:b/>
        </w:rPr>
        <w:t>Специальное исследование (объекта защиты информации)</w:t>
      </w:r>
      <w:r>
        <w:t>, 872</w:t>
      </w:r>
    </w:p>
    <w:p w14:paraId="2119C7E4" w14:textId="77777777" w:rsidR="008D6EE1" w:rsidRDefault="008D6EE1">
      <w:pPr>
        <w:pStyle w:val="ConsPlusNormal"/>
        <w:spacing w:before="220"/>
        <w:ind w:firstLine="540"/>
        <w:jc w:val="both"/>
      </w:pPr>
      <w:r>
        <w:rPr>
          <w:b/>
        </w:rPr>
        <w:t>Специальность</w:t>
      </w:r>
      <w:r>
        <w:t>, 887</w:t>
      </w:r>
    </w:p>
    <w:p w14:paraId="75164BB1" w14:textId="77777777" w:rsidR="008D6EE1" w:rsidRDefault="008D6EE1">
      <w:pPr>
        <w:pStyle w:val="ConsPlusNormal"/>
        <w:spacing w:before="220"/>
        <w:ind w:firstLine="540"/>
        <w:jc w:val="both"/>
      </w:pPr>
      <w:r>
        <w:rPr>
          <w:b/>
        </w:rPr>
        <w:t>Специальные вагоны (пассажирского типа)</w:t>
      </w:r>
      <w:r>
        <w:t>, 649</w:t>
      </w:r>
    </w:p>
    <w:p w14:paraId="7362CBA5" w14:textId="77777777" w:rsidR="008D6EE1" w:rsidRDefault="008D6EE1">
      <w:pPr>
        <w:pStyle w:val="ConsPlusNormal"/>
        <w:spacing w:before="220"/>
        <w:ind w:firstLine="540"/>
        <w:jc w:val="both"/>
      </w:pPr>
      <w:r>
        <w:rPr>
          <w:b/>
        </w:rPr>
        <w:t>Специальные железнодорожные перевозки</w:t>
      </w:r>
      <w:r>
        <w:t>, 694</w:t>
      </w:r>
    </w:p>
    <w:p w14:paraId="302B6D02" w14:textId="77777777" w:rsidR="008D6EE1" w:rsidRDefault="008D6EE1">
      <w:pPr>
        <w:pStyle w:val="ConsPlusNormal"/>
        <w:spacing w:before="220"/>
        <w:ind w:firstLine="540"/>
        <w:jc w:val="both"/>
      </w:pPr>
      <w:r>
        <w:rPr>
          <w:b/>
        </w:rPr>
        <w:t>Специальные технические условия проектирования, строительства и эксплуатации высокоскоростной железнодорожной магистрали Москва - Санкт-Петербург</w:t>
      </w:r>
      <w:r>
        <w:t>, 775</w:t>
      </w:r>
    </w:p>
    <w:p w14:paraId="0D01A724" w14:textId="77777777" w:rsidR="008D6EE1" w:rsidRDefault="008D6EE1">
      <w:pPr>
        <w:pStyle w:val="ConsPlusNormal"/>
        <w:spacing w:before="220"/>
        <w:ind w:firstLine="540"/>
        <w:jc w:val="both"/>
      </w:pPr>
      <w:r>
        <w:rPr>
          <w:b/>
        </w:rPr>
        <w:t>Специальный вагон грузового типа</w:t>
      </w:r>
      <w:r>
        <w:t>, 655</w:t>
      </w:r>
    </w:p>
    <w:p w14:paraId="1375D983" w14:textId="77777777" w:rsidR="008D6EE1" w:rsidRDefault="008D6EE1">
      <w:pPr>
        <w:pStyle w:val="ConsPlusNormal"/>
        <w:spacing w:before="220"/>
        <w:ind w:firstLine="540"/>
        <w:jc w:val="both"/>
      </w:pPr>
      <w:r>
        <w:rPr>
          <w:b/>
        </w:rPr>
        <w:t>Специальный железнодорожный подвижной состав</w:t>
      </w:r>
      <w:r>
        <w:t>, 598</w:t>
      </w:r>
    </w:p>
    <w:p w14:paraId="2B262A5E" w14:textId="77777777" w:rsidR="008D6EE1" w:rsidRDefault="008D6EE1">
      <w:pPr>
        <w:pStyle w:val="ConsPlusNormal"/>
        <w:spacing w:before="220"/>
        <w:ind w:firstLine="540"/>
        <w:jc w:val="both"/>
      </w:pPr>
      <w:r>
        <w:rPr>
          <w:b/>
        </w:rPr>
        <w:t>Специальный подвижной состав на комбинированном ходу</w:t>
      </w:r>
      <w:r>
        <w:t>, 599</w:t>
      </w:r>
    </w:p>
    <w:p w14:paraId="72341F54" w14:textId="77777777" w:rsidR="008D6EE1" w:rsidRDefault="008D6EE1">
      <w:pPr>
        <w:pStyle w:val="ConsPlusNormal"/>
        <w:spacing w:before="220"/>
        <w:ind w:firstLine="540"/>
        <w:jc w:val="both"/>
      </w:pPr>
      <w:r>
        <w:rPr>
          <w:b/>
        </w:rPr>
        <w:t>Спецификация</w:t>
      </w:r>
      <w:r>
        <w:t>, 934</w:t>
      </w:r>
    </w:p>
    <w:p w14:paraId="54A2C8C9" w14:textId="77777777" w:rsidR="008D6EE1" w:rsidRDefault="008D6EE1">
      <w:pPr>
        <w:pStyle w:val="ConsPlusNormal"/>
        <w:spacing w:before="220"/>
        <w:ind w:firstLine="540"/>
        <w:jc w:val="both"/>
      </w:pPr>
      <w:r>
        <w:rPr>
          <w:b/>
        </w:rPr>
        <w:t>Специфические грунты</w:t>
      </w:r>
      <w:r>
        <w:t>, 416</w:t>
      </w:r>
    </w:p>
    <w:p w14:paraId="03FD96D2" w14:textId="77777777" w:rsidR="008D6EE1" w:rsidRDefault="008D6EE1">
      <w:pPr>
        <w:pStyle w:val="ConsPlusNormal"/>
        <w:spacing w:before="220"/>
        <w:ind w:firstLine="540"/>
        <w:jc w:val="both"/>
      </w:pPr>
      <w:r>
        <w:rPr>
          <w:b/>
        </w:rPr>
        <w:t>Список заказчиков</w:t>
      </w:r>
      <w:r>
        <w:t>, 331</w:t>
      </w:r>
    </w:p>
    <w:p w14:paraId="328FBAED" w14:textId="77777777" w:rsidR="008D6EE1" w:rsidRDefault="008D6EE1">
      <w:pPr>
        <w:pStyle w:val="ConsPlusNormal"/>
        <w:spacing w:before="220"/>
        <w:ind w:firstLine="540"/>
        <w:jc w:val="both"/>
      </w:pPr>
      <w:r>
        <w:rPr>
          <w:b/>
        </w:rPr>
        <w:t>Сплетения и совмещения путей</w:t>
      </w:r>
      <w:r>
        <w:t>, 392</w:t>
      </w:r>
    </w:p>
    <w:p w14:paraId="4F02D842" w14:textId="77777777" w:rsidR="008D6EE1" w:rsidRDefault="008D6EE1">
      <w:pPr>
        <w:pStyle w:val="ConsPlusNormal"/>
        <w:spacing w:before="220"/>
        <w:ind w:firstLine="540"/>
        <w:jc w:val="both"/>
      </w:pPr>
      <w:r>
        <w:rPr>
          <w:b/>
        </w:rPr>
        <w:t>Стандартное программное обеспечение</w:t>
      </w:r>
      <w:r>
        <w:t>, 856</w:t>
      </w:r>
    </w:p>
    <w:p w14:paraId="3B2F44BA" w14:textId="77777777" w:rsidR="008D6EE1" w:rsidRDefault="008D6EE1">
      <w:pPr>
        <w:pStyle w:val="ConsPlusNormal"/>
        <w:spacing w:before="220"/>
        <w:ind w:firstLine="540"/>
        <w:jc w:val="both"/>
      </w:pPr>
      <w:r>
        <w:rPr>
          <w:b/>
        </w:rPr>
        <w:t>Спорный вопрос</w:t>
      </w:r>
      <w:r>
        <w:t xml:space="preserve"> &lt;удовлетворенность потребителя&gt;, 938</w:t>
      </w:r>
    </w:p>
    <w:p w14:paraId="1F6C6ADD" w14:textId="77777777" w:rsidR="008D6EE1" w:rsidRDefault="008D6EE1">
      <w:pPr>
        <w:pStyle w:val="ConsPlusNormal"/>
        <w:spacing w:before="220"/>
        <w:ind w:firstLine="540"/>
        <w:jc w:val="both"/>
      </w:pPr>
      <w:r>
        <w:rPr>
          <w:b/>
        </w:rPr>
        <w:t>Способ защиты информации</w:t>
      </w:r>
      <w:r>
        <w:t>, 873</w:t>
      </w:r>
    </w:p>
    <w:p w14:paraId="1D4C6B37" w14:textId="77777777" w:rsidR="008D6EE1" w:rsidRDefault="008D6EE1">
      <w:pPr>
        <w:pStyle w:val="ConsPlusNormal"/>
        <w:spacing w:before="220"/>
        <w:ind w:firstLine="540"/>
        <w:jc w:val="both"/>
      </w:pPr>
      <w:r>
        <w:rPr>
          <w:b/>
        </w:rPr>
        <w:t>Справочная ссылка (в стандарте на другой документ)</w:t>
      </w:r>
      <w:r>
        <w:t>, 186</w:t>
      </w:r>
    </w:p>
    <w:p w14:paraId="17B9E909" w14:textId="77777777" w:rsidR="008D6EE1" w:rsidRDefault="008D6EE1">
      <w:pPr>
        <w:pStyle w:val="ConsPlusNormal"/>
        <w:spacing w:before="220"/>
        <w:ind w:firstLine="540"/>
        <w:jc w:val="both"/>
      </w:pPr>
      <w:r>
        <w:rPr>
          <w:b/>
        </w:rPr>
        <w:t>Справочник бизнес-архитектуры</w:t>
      </w:r>
      <w:r>
        <w:t>, 896</w:t>
      </w:r>
    </w:p>
    <w:p w14:paraId="522DBFC2" w14:textId="77777777" w:rsidR="008D6EE1" w:rsidRDefault="008D6EE1">
      <w:pPr>
        <w:pStyle w:val="ConsPlusNormal"/>
        <w:spacing w:before="220"/>
        <w:ind w:firstLine="540"/>
        <w:jc w:val="both"/>
      </w:pPr>
      <w:r>
        <w:rPr>
          <w:b/>
        </w:rPr>
        <w:t>Справочные данные</w:t>
      </w:r>
      <w:r>
        <w:t>, 234</w:t>
      </w:r>
    </w:p>
    <w:p w14:paraId="402245E0" w14:textId="77777777" w:rsidR="008D6EE1" w:rsidRDefault="008D6EE1">
      <w:pPr>
        <w:pStyle w:val="ConsPlusNormal"/>
        <w:spacing w:before="220"/>
        <w:ind w:firstLine="540"/>
        <w:jc w:val="both"/>
      </w:pPr>
      <w:r>
        <w:rPr>
          <w:b/>
        </w:rPr>
        <w:t>Спуск затяжной</w:t>
      </w:r>
      <w:r>
        <w:t>, 399</w:t>
      </w:r>
    </w:p>
    <w:p w14:paraId="7DDF7864" w14:textId="77777777" w:rsidR="008D6EE1" w:rsidRDefault="008D6EE1">
      <w:pPr>
        <w:pStyle w:val="ConsPlusNormal"/>
        <w:spacing w:before="220"/>
        <w:ind w:firstLine="540"/>
        <w:jc w:val="both"/>
      </w:pPr>
      <w:r>
        <w:rPr>
          <w:b/>
        </w:rPr>
        <w:t>Спускная часть сортировочной горки</w:t>
      </w:r>
      <w:r>
        <w:t>, 588</w:t>
      </w:r>
    </w:p>
    <w:p w14:paraId="011A8241" w14:textId="77777777" w:rsidR="008D6EE1" w:rsidRDefault="008D6EE1">
      <w:pPr>
        <w:pStyle w:val="ConsPlusNormal"/>
        <w:spacing w:before="220"/>
        <w:ind w:firstLine="540"/>
        <w:jc w:val="both"/>
      </w:pPr>
      <w:r>
        <w:rPr>
          <w:b/>
        </w:rPr>
        <w:t>Сравнительные испытания</w:t>
      </w:r>
      <w:r>
        <w:t>, 953</w:t>
      </w:r>
    </w:p>
    <w:p w14:paraId="710396B5" w14:textId="77777777" w:rsidR="008D6EE1" w:rsidRDefault="008D6EE1">
      <w:pPr>
        <w:pStyle w:val="ConsPlusNormal"/>
        <w:spacing w:before="220"/>
        <w:ind w:firstLine="540"/>
        <w:jc w:val="both"/>
      </w:pPr>
      <w:r>
        <w:rPr>
          <w:b/>
        </w:rPr>
        <w:lastRenderedPageBreak/>
        <w:t>Сравнительный анализ</w:t>
      </w:r>
      <w:r>
        <w:t>, 159</w:t>
      </w:r>
    </w:p>
    <w:p w14:paraId="31B98635" w14:textId="77777777" w:rsidR="008D6EE1" w:rsidRDefault="008D6EE1">
      <w:pPr>
        <w:pStyle w:val="ConsPlusNormal"/>
        <w:spacing w:before="220"/>
        <w:ind w:firstLine="540"/>
        <w:jc w:val="both"/>
      </w:pPr>
      <w:r>
        <w:rPr>
          <w:b/>
        </w:rPr>
        <w:t>Среда</w:t>
      </w:r>
      <w:r>
        <w:t>, 889</w:t>
      </w:r>
    </w:p>
    <w:p w14:paraId="355E6636" w14:textId="77777777" w:rsidR="008D6EE1" w:rsidRDefault="008D6EE1">
      <w:pPr>
        <w:pStyle w:val="ConsPlusNormal"/>
        <w:spacing w:before="220"/>
        <w:ind w:firstLine="540"/>
        <w:jc w:val="both"/>
      </w:pPr>
      <w:r>
        <w:rPr>
          <w:b/>
        </w:rPr>
        <w:t>Среда организации</w:t>
      </w:r>
      <w:r>
        <w:t>, 889</w:t>
      </w:r>
    </w:p>
    <w:p w14:paraId="0183FFFC" w14:textId="77777777" w:rsidR="008D6EE1" w:rsidRDefault="008D6EE1">
      <w:pPr>
        <w:pStyle w:val="ConsPlusNormal"/>
        <w:spacing w:before="220"/>
        <w:ind w:firstLine="540"/>
        <w:jc w:val="both"/>
      </w:pPr>
      <w:r>
        <w:rPr>
          <w:b/>
        </w:rPr>
        <w:t>Среда функционирования (платформы/приложения)</w:t>
      </w:r>
      <w:r>
        <w:t>, 831</w:t>
      </w:r>
    </w:p>
    <w:p w14:paraId="40001C45" w14:textId="77777777" w:rsidR="008D6EE1" w:rsidRDefault="008D6EE1">
      <w:pPr>
        <w:pStyle w:val="ConsPlusNormal"/>
        <w:spacing w:before="220"/>
        <w:ind w:firstLine="540"/>
        <w:jc w:val="both"/>
      </w:pPr>
      <w:r>
        <w:rPr>
          <w:b/>
        </w:rPr>
        <w:t>Среда функционирования внедряемого продукта / услуги</w:t>
      </w:r>
      <w:r>
        <w:t>, 148</w:t>
      </w:r>
    </w:p>
    <w:p w14:paraId="5F4965F9" w14:textId="77777777" w:rsidR="008D6EE1" w:rsidRDefault="008D6EE1">
      <w:pPr>
        <w:pStyle w:val="ConsPlusNormal"/>
        <w:spacing w:before="220"/>
        <w:ind w:firstLine="540"/>
        <w:jc w:val="both"/>
      </w:pPr>
      <w:r>
        <w:rPr>
          <w:b/>
        </w:rPr>
        <w:t>Среднее время до восстановления (железнодорожной техники)</w:t>
      </w:r>
      <w:r>
        <w:t>, 798</w:t>
      </w:r>
    </w:p>
    <w:p w14:paraId="1DD9DDC5" w14:textId="77777777" w:rsidR="008D6EE1" w:rsidRDefault="008D6EE1">
      <w:pPr>
        <w:pStyle w:val="ConsPlusNormal"/>
        <w:spacing w:before="220"/>
        <w:ind w:firstLine="540"/>
        <w:jc w:val="both"/>
      </w:pPr>
      <w:r>
        <w:rPr>
          <w:b/>
        </w:rPr>
        <w:t>Среднее время контроля функционирования (железнодорожной техники)</w:t>
      </w:r>
      <w:r>
        <w:t>, 799</w:t>
      </w:r>
    </w:p>
    <w:p w14:paraId="4A1DA003" w14:textId="77777777" w:rsidR="008D6EE1" w:rsidRDefault="008D6EE1">
      <w:pPr>
        <w:pStyle w:val="ConsPlusNormal"/>
        <w:spacing w:before="220"/>
        <w:ind w:firstLine="540"/>
        <w:jc w:val="both"/>
      </w:pPr>
      <w:r>
        <w:rPr>
          <w:b/>
        </w:rPr>
        <w:t>Среднее время оборота вагона, суток</w:t>
      </w:r>
      <w:r>
        <w:t>, 99</w:t>
      </w:r>
    </w:p>
    <w:p w14:paraId="6D907DEF" w14:textId="77777777" w:rsidR="008D6EE1" w:rsidRDefault="008D6EE1">
      <w:pPr>
        <w:pStyle w:val="ConsPlusNormal"/>
        <w:spacing w:before="220"/>
        <w:ind w:firstLine="540"/>
        <w:jc w:val="both"/>
      </w:pPr>
      <w:r>
        <w:rPr>
          <w:b/>
        </w:rPr>
        <w:t>Среднее время простоя (железнодорожной техники)</w:t>
      </w:r>
      <w:r>
        <w:t>, 798</w:t>
      </w:r>
    </w:p>
    <w:p w14:paraId="5B3C3AC6" w14:textId="77777777" w:rsidR="008D6EE1" w:rsidRDefault="008D6EE1">
      <w:pPr>
        <w:pStyle w:val="ConsPlusNormal"/>
        <w:spacing w:before="220"/>
        <w:ind w:firstLine="540"/>
        <w:jc w:val="both"/>
      </w:pPr>
      <w:r>
        <w:rPr>
          <w:b/>
        </w:rPr>
        <w:t>Среднее время простоя поездное</w:t>
      </w:r>
      <w:r>
        <w:t>, 806</w:t>
      </w:r>
    </w:p>
    <w:p w14:paraId="30A7AEFF" w14:textId="77777777" w:rsidR="008D6EE1" w:rsidRDefault="008D6EE1">
      <w:pPr>
        <w:pStyle w:val="ConsPlusNormal"/>
        <w:spacing w:before="220"/>
        <w:ind w:firstLine="540"/>
        <w:jc w:val="both"/>
      </w:pPr>
      <w:r>
        <w:rPr>
          <w:b/>
        </w:rPr>
        <w:t>Среднее время работы локомотива в движении</w:t>
      </w:r>
      <w:r>
        <w:t>, 117</w:t>
      </w:r>
    </w:p>
    <w:p w14:paraId="2BF14A26" w14:textId="77777777" w:rsidR="008D6EE1" w:rsidRDefault="008D6EE1">
      <w:pPr>
        <w:pStyle w:val="ConsPlusNormal"/>
        <w:spacing w:before="220"/>
        <w:ind w:firstLine="540"/>
        <w:jc w:val="both"/>
      </w:pPr>
      <w:r>
        <w:rPr>
          <w:b/>
        </w:rPr>
        <w:t>Среднее квадратическое отклонение, стандартное отклонение</w:t>
      </w:r>
      <w:r>
        <w:t>, 206</w:t>
      </w:r>
    </w:p>
    <w:p w14:paraId="62B661A7" w14:textId="77777777" w:rsidR="008D6EE1" w:rsidRDefault="008D6EE1">
      <w:pPr>
        <w:pStyle w:val="ConsPlusNormal"/>
        <w:spacing w:before="220"/>
        <w:ind w:firstLine="540"/>
        <w:jc w:val="both"/>
      </w:pPr>
      <w:r>
        <w:rPr>
          <w:b/>
        </w:rPr>
        <w:t>Среднемесячный пробег локомотива</w:t>
      </w:r>
      <w:r>
        <w:t>, 111</w:t>
      </w:r>
    </w:p>
    <w:p w14:paraId="09CD394F" w14:textId="77777777" w:rsidR="008D6EE1" w:rsidRDefault="008D6EE1">
      <w:pPr>
        <w:pStyle w:val="ConsPlusNormal"/>
        <w:spacing w:before="220"/>
        <w:ind w:firstLine="540"/>
        <w:jc w:val="both"/>
      </w:pPr>
      <w:r>
        <w:rPr>
          <w:b/>
        </w:rPr>
        <w:t>Среднесрочный период</w:t>
      </w:r>
      <w:r>
        <w:t>, 124</w:t>
      </w:r>
    </w:p>
    <w:p w14:paraId="211C45EC" w14:textId="77777777" w:rsidR="008D6EE1" w:rsidRDefault="008D6EE1">
      <w:pPr>
        <w:pStyle w:val="ConsPlusNormal"/>
        <w:spacing w:before="220"/>
        <w:ind w:firstLine="540"/>
        <w:jc w:val="both"/>
      </w:pPr>
      <w:r>
        <w:rPr>
          <w:b/>
        </w:rPr>
        <w:t>Среднесрочный план реализации КПИР</w:t>
      </w:r>
      <w:r>
        <w:t>; ССП КПИР, 157</w:t>
      </w:r>
    </w:p>
    <w:p w14:paraId="54B32761" w14:textId="77777777" w:rsidR="008D6EE1" w:rsidRDefault="008D6EE1">
      <w:pPr>
        <w:pStyle w:val="ConsPlusNormal"/>
        <w:spacing w:before="220"/>
        <w:ind w:firstLine="540"/>
        <w:jc w:val="both"/>
      </w:pPr>
      <w:r>
        <w:rPr>
          <w:b/>
        </w:rPr>
        <w:t>Среднесрочный прогноз</w:t>
      </w:r>
      <w:r>
        <w:t>, 699</w:t>
      </w:r>
    </w:p>
    <w:p w14:paraId="77FA9A5D" w14:textId="77777777" w:rsidR="008D6EE1" w:rsidRDefault="008D6EE1">
      <w:pPr>
        <w:pStyle w:val="ConsPlusNormal"/>
        <w:spacing w:before="220"/>
        <w:ind w:firstLine="540"/>
        <w:jc w:val="both"/>
      </w:pPr>
      <w:r>
        <w:rPr>
          <w:b/>
        </w:rPr>
        <w:t>Среднесуточная производительность вагона, тонно-километров нетто</w:t>
      </w:r>
      <w:r>
        <w:t>, 97</w:t>
      </w:r>
    </w:p>
    <w:p w14:paraId="6400D1BA" w14:textId="77777777" w:rsidR="008D6EE1" w:rsidRDefault="008D6EE1">
      <w:pPr>
        <w:pStyle w:val="ConsPlusNormal"/>
        <w:spacing w:before="220"/>
        <w:ind w:firstLine="540"/>
        <w:jc w:val="both"/>
      </w:pPr>
      <w:r>
        <w:rPr>
          <w:b/>
        </w:rPr>
        <w:t>Среднесуточная производительность локомотива рабочего парка в грузовом движении</w:t>
      </w:r>
      <w:r>
        <w:t>, 116</w:t>
      </w:r>
    </w:p>
    <w:p w14:paraId="0E7AB4CD" w14:textId="77777777" w:rsidR="008D6EE1" w:rsidRDefault="008D6EE1">
      <w:pPr>
        <w:pStyle w:val="ConsPlusNormal"/>
        <w:spacing w:before="220"/>
        <w:ind w:firstLine="540"/>
        <w:jc w:val="both"/>
      </w:pPr>
      <w:r>
        <w:rPr>
          <w:b/>
        </w:rPr>
        <w:t>Среднесуточная производительность локомотива эксплуатируемого парка в грузовом движении</w:t>
      </w:r>
      <w:r>
        <w:t>, 116</w:t>
      </w:r>
    </w:p>
    <w:p w14:paraId="1476C2FD" w14:textId="77777777" w:rsidR="008D6EE1" w:rsidRDefault="008D6EE1">
      <w:pPr>
        <w:pStyle w:val="ConsPlusNormal"/>
        <w:spacing w:before="220"/>
        <w:ind w:firstLine="540"/>
        <w:jc w:val="both"/>
      </w:pPr>
      <w:r>
        <w:rPr>
          <w:b/>
        </w:rPr>
        <w:t>Среднесуточный пробег вагона грузового парка, км</w:t>
      </w:r>
      <w:r>
        <w:t>, 94</w:t>
      </w:r>
    </w:p>
    <w:p w14:paraId="2B232553" w14:textId="77777777" w:rsidR="008D6EE1" w:rsidRDefault="008D6EE1">
      <w:pPr>
        <w:pStyle w:val="ConsPlusNormal"/>
        <w:spacing w:before="220"/>
        <w:ind w:firstLine="540"/>
        <w:jc w:val="both"/>
      </w:pPr>
      <w:r>
        <w:rPr>
          <w:b/>
        </w:rPr>
        <w:t>Среднесуточный пробег локомотива</w:t>
      </w:r>
      <w:r>
        <w:t>, 110</w:t>
      </w:r>
    </w:p>
    <w:p w14:paraId="7E5BAA94" w14:textId="77777777" w:rsidR="008D6EE1" w:rsidRDefault="008D6EE1">
      <w:pPr>
        <w:pStyle w:val="ConsPlusNormal"/>
        <w:spacing w:before="220"/>
        <w:ind w:firstLine="540"/>
        <w:jc w:val="both"/>
      </w:pPr>
      <w:r>
        <w:rPr>
          <w:b/>
        </w:rPr>
        <w:t>Средний вес тары на вагон в грузовом движении, тонн</w:t>
      </w:r>
      <w:r>
        <w:t>, 98</w:t>
      </w:r>
    </w:p>
    <w:p w14:paraId="1DABF045" w14:textId="77777777" w:rsidR="008D6EE1" w:rsidRDefault="008D6EE1">
      <w:pPr>
        <w:pStyle w:val="ConsPlusNormal"/>
        <w:spacing w:before="220"/>
        <w:ind w:firstLine="540"/>
        <w:jc w:val="both"/>
      </w:pPr>
      <w:r>
        <w:rPr>
          <w:b/>
        </w:rPr>
        <w:t>Средний износ контактного провода (железнодорожной контактной подвески)</w:t>
      </w:r>
      <w:r>
        <w:t>, 444</w:t>
      </w:r>
    </w:p>
    <w:p w14:paraId="682D4E52" w14:textId="77777777" w:rsidR="008D6EE1" w:rsidRDefault="008D6EE1">
      <w:pPr>
        <w:pStyle w:val="ConsPlusNormal"/>
        <w:spacing w:before="220"/>
        <w:ind w:firstLine="540"/>
        <w:jc w:val="both"/>
      </w:pPr>
      <w:r>
        <w:rPr>
          <w:b/>
        </w:rPr>
        <w:t>Средний ремонт железнодорожного подвижного состава</w:t>
      </w:r>
      <w:r>
        <w:t>, 681</w:t>
      </w:r>
    </w:p>
    <w:p w14:paraId="2D229607" w14:textId="77777777" w:rsidR="008D6EE1" w:rsidRDefault="008D6EE1">
      <w:pPr>
        <w:pStyle w:val="ConsPlusNormal"/>
        <w:spacing w:before="220"/>
        <w:ind w:firstLine="540"/>
        <w:jc w:val="both"/>
      </w:pPr>
      <w:r>
        <w:rPr>
          <w:b/>
        </w:rPr>
        <w:t>Средний ремонт средства [сооружения] железнодорожной электросвязи</w:t>
      </w:r>
      <w:r>
        <w:t>, 571</w:t>
      </w:r>
    </w:p>
    <w:p w14:paraId="22E25626" w14:textId="77777777" w:rsidR="008D6EE1" w:rsidRDefault="008D6EE1">
      <w:pPr>
        <w:pStyle w:val="ConsPlusNormal"/>
        <w:spacing w:before="220"/>
        <w:ind w:firstLine="540"/>
        <w:jc w:val="both"/>
      </w:pPr>
      <w:r>
        <w:rPr>
          <w:b/>
        </w:rPr>
        <w:t>Средний ресурс (железнодорожной техники)</w:t>
      </w:r>
      <w:r>
        <w:t>, 803</w:t>
      </w:r>
    </w:p>
    <w:p w14:paraId="600FADD8" w14:textId="77777777" w:rsidR="008D6EE1" w:rsidRDefault="008D6EE1">
      <w:pPr>
        <w:pStyle w:val="ConsPlusNormal"/>
        <w:spacing w:before="220"/>
        <w:ind w:firstLine="540"/>
        <w:jc w:val="both"/>
      </w:pPr>
      <w:r>
        <w:rPr>
          <w:b/>
        </w:rPr>
        <w:t>Средний состав поезда</w:t>
      </w:r>
      <w:r>
        <w:t>, 115</w:t>
      </w:r>
    </w:p>
    <w:p w14:paraId="548D2098" w14:textId="77777777" w:rsidR="008D6EE1" w:rsidRDefault="008D6EE1">
      <w:pPr>
        <w:pStyle w:val="ConsPlusNormal"/>
        <w:spacing w:before="220"/>
        <w:ind w:firstLine="540"/>
        <w:jc w:val="both"/>
      </w:pPr>
      <w:r>
        <w:rPr>
          <w:b/>
        </w:rPr>
        <w:t>Средний срок службы (железнодорожной техники)</w:t>
      </w:r>
      <w:r>
        <w:t>, 802</w:t>
      </w:r>
    </w:p>
    <w:p w14:paraId="45283AFD" w14:textId="77777777" w:rsidR="008D6EE1" w:rsidRDefault="008D6EE1">
      <w:pPr>
        <w:pStyle w:val="ConsPlusNormal"/>
        <w:spacing w:before="220"/>
        <w:ind w:firstLine="540"/>
        <w:jc w:val="both"/>
      </w:pPr>
      <w:r>
        <w:rPr>
          <w:b/>
        </w:rPr>
        <w:t>Средний срок службы локомотива [составной части локомотива]</w:t>
      </w:r>
      <w:r>
        <w:t>, 638</w:t>
      </w:r>
    </w:p>
    <w:p w14:paraId="336BD899" w14:textId="77777777" w:rsidR="008D6EE1" w:rsidRDefault="008D6EE1">
      <w:pPr>
        <w:pStyle w:val="ConsPlusNormal"/>
        <w:spacing w:before="220"/>
        <w:ind w:firstLine="540"/>
        <w:jc w:val="both"/>
      </w:pPr>
      <w:r>
        <w:rPr>
          <w:b/>
        </w:rPr>
        <w:lastRenderedPageBreak/>
        <w:t>Средний срок сохраняемости (железнодорожной техники)</w:t>
      </w:r>
      <w:r>
        <w:t>, 804</w:t>
      </w:r>
    </w:p>
    <w:p w14:paraId="4B613382" w14:textId="77777777" w:rsidR="008D6EE1" w:rsidRDefault="008D6EE1">
      <w:pPr>
        <w:pStyle w:val="ConsPlusNormal"/>
        <w:spacing w:before="220"/>
        <w:ind w:firstLine="540"/>
        <w:jc w:val="both"/>
      </w:pPr>
      <w:r>
        <w:rPr>
          <w:b/>
        </w:rPr>
        <w:t>Средняя административная задержка выполнения технического обслуживания [ремонта] железнодорожного подвижного состава</w:t>
      </w:r>
      <w:r>
        <w:t>, 685</w:t>
      </w:r>
    </w:p>
    <w:p w14:paraId="6B01D877" w14:textId="77777777" w:rsidR="008D6EE1" w:rsidRDefault="008D6EE1">
      <w:pPr>
        <w:pStyle w:val="ConsPlusNormal"/>
        <w:spacing w:before="220"/>
        <w:ind w:firstLine="540"/>
        <w:jc w:val="both"/>
      </w:pPr>
      <w:r>
        <w:rPr>
          <w:b/>
        </w:rPr>
        <w:t>Средняя административная задержка выполнения технического обслуживания или ремонта локомотива [составной части локомотива]</w:t>
      </w:r>
      <w:r>
        <w:t>, 636</w:t>
      </w:r>
    </w:p>
    <w:p w14:paraId="40DA500E" w14:textId="77777777" w:rsidR="008D6EE1" w:rsidRDefault="008D6EE1">
      <w:pPr>
        <w:pStyle w:val="ConsPlusNormal"/>
        <w:spacing w:before="220"/>
        <w:ind w:firstLine="540"/>
        <w:jc w:val="both"/>
      </w:pPr>
      <w:r>
        <w:rPr>
          <w:b/>
        </w:rPr>
        <w:t>Средняя анкеровка (железнодорожной) контактной подвески</w:t>
      </w:r>
      <w:r>
        <w:t>, 436</w:t>
      </w:r>
    </w:p>
    <w:p w14:paraId="123E089F" w14:textId="77777777" w:rsidR="008D6EE1" w:rsidRDefault="008D6EE1">
      <w:pPr>
        <w:pStyle w:val="ConsPlusNormal"/>
        <w:spacing w:before="220"/>
        <w:ind w:firstLine="540"/>
        <w:jc w:val="both"/>
      </w:pPr>
      <w:r>
        <w:rPr>
          <w:b/>
        </w:rPr>
        <w:t>Средняя дальность перевозки груза(</w:t>
      </w:r>
      <w:proofErr w:type="spellStart"/>
      <w:r>
        <w:rPr>
          <w:b/>
        </w:rPr>
        <w:t>ов</w:t>
      </w:r>
      <w:proofErr w:type="spellEnd"/>
      <w:r>
        <w:rPr>
          <w:b/>
        </w:rPr>
        <w:t>)</w:t>
      </w:r>
      <w:r>
        <w:t>, 92</w:t>
      </w:r>
    </w:p>
    <w:p w14:paraId="70DD85F0" w14:textId="77777777" w:rsidR="008D6EE1" w:rsidRDefault="008D6EE1">
      <w:pPr>
        <w:pStyle w:val="ConsPlusNormal"/>
        <w:spacing w:before="220"/>
        <w:ind w:firstLine="540"/>
        <w:jc w:val="both"/>
      </w:pPr>
      <w:r>
        <w:rPr>
          <w:b/>
        </w:rPr>
        <w:t>Средняя дальность поездки пассажира</w:t>
      </w:r>
      <w:r>
        <w:t>, 102</w:t>
      </w:r>
    </w:p>
    <w:p w14:paraId="7D6841A5" w14:textId="77777777" w:rsidR="008D6EE1" w:rsidRDefault="008D6EE1">
      <w:pPr>
        <w:pStyle w:val="ConsPlusNormal"/>
        <w:spacing w:before="220"/>
        <w:ind w:firstLine="540"/>
        <w:jc w:val="both"/>
      </w:pPr>
      <w:r>
        <w:rPr>
          <w:b/>
        </w:rPr>
        <w:t>Средняя динамическая нагрузка на вагон рабочего парка, тонн</w:t>
      </w:r>
      <w:r>
        <w:t>, 98</w:t>
      </w:r>
    </w:p>
    <w:p w14:paraId="23AB41B7" w14:textId="77777777" w:rsidR="008D6EE1" w:rsidRDefault="008D6EE1">
      <w:pPr>
        <w:pStyle w:val="ConsPlusNormal"/>
        <w:spacing w:before="220"/>
        <w:ind w:firstLine="540"/>
        <w:jc w:val="both"/>
      </w:pPr>
      <w:r>
        <w:rPr>
          <w:b/>
        </w:rPr>
        <w:t>Средняя динамическая нагрузка на груженый вагон, тонн</w:t>
      </w:r>
      <w:r>
        <w:t>, 98</w:t>
      </w:r>
    </w:p>
    <w:p w14:paraId="7C04DD2C" w14:textId="77777777" w:rsidR="008D6EE1" w:rsidRDefault="008D6EE1">
      <w:pPr>
        <w:pStyle w:val="ConsPlusNormal"/>
        <w:spacing w:before="220"/>
        <w:ind w:firstLine="540"/>
        <w:jc w:val="both"/>
      </w:pPr>
      <w:r>
        <w:rPr>
          <w:b/>
        </w:rPr>
        <w:t>Средняя логистическая задержка выполнения технического обслуживания [ремонта] железнодорожного подвижного состава</w:t>
      </w:r>
      <w:r>
        <w:t>, 686</w:t>
      </w:r>
    </w:p>
    <w:p w14:paraId="61A5DD10" w14:textId="77777777" w:rsidR="008D6EE1" w:rsidRDefault="008D6EE1">
      <w:pPr>
        <w:pStyle w:val="ConsPlusNormal"/>
        <w:spacing w:before="220"/>
        <w:ind w:firstLine="540"/>
        <w:jc w:val="both"/>
      </w:pPr>
      <w:r>
        <w:rPr>
          <w:b/>
        </w:rPr>
        <w:t>Средняя логистическая задержка выполнения технического обслуживания или ремонта локомотива [составной части локомотива]</w:t>
      </w:r>
      <w:r>
        <w:t>, 637</w:t>
      </w:r>
    </w:p>
    <w:p w14:paraId="331EA739" w14:textId="77777777" w:rsidR="008D6EE1" w:rsidRDefault="008D6EE1">
      <w:pPr>
        <w:pStyle w:val="ConsPlusNormal"/>
        <w:spacing w:before="220"/>
        <w:ind w:firstLine="540"/>
        <w:jc w:val="both"/>
      </w:pPr>
      <w:r>
        <w:rPr>
          <w:b/>
        </w:rPr>
        <w:t>Средняя масса поезда брутто в грузовом движении</w:t>
      </w:r>
      <w:r>
        <w:t>, 115</w:t>
      </w:r>
    </w:p>
    <w:p w14:paraId="3A020B93" w14:textId="77777777" w:rsidR="008D6EE1" w:rsidRDefault="008D6EE1">
      <w:pPr>
        <w:pStyle w:val="ConsPlusNormal"/>
        <w:spacing w:before="220"/>
        <w:ind w:firstLine="540"/>
        <w:jc w:val="both"/>
      </w:pPr>
      <w:r>
        <w:rPr>
          <w:b/>
        </w:rPr>
        <w:t>Средняя масса поезда нетто в грузовом движении</w:t>
      </w:r>
      <w:r>
        <w:t>, 115</w:t>
      </w:r>
    </w:p>
    <w:p w14:paraId="7B82E662" w14:textId="77777777" w:rsidR="008D6EE1" w:rsidRDefault="008D6EE1">
      <w:pPr>
        <w:pStyle w:val="ConsPlusNormal"/>
        <w:spacing w:before="220"/>
        <w:ind w:firstLine="540"/>
        <w:jc w:val="both"/>
      </w:pPr>
      <w:r>
        <w:rPr>
          <w:b/>
        </w:rPr>
        <w:t>Средняя наработка до отказа (железнодорожной техники)</w:t>
      </w:r>
      <w:r>
        <w:t>, 796</w:t>
      </w:r>
    </w:p>
    <w:p w14:paraId="67CD3197" w14:textId="77777777" w:rsidR="008D6EE1" w:rsidRDefault="008D6EE1">
      <w:pPr>
        <w:pStyle w:val="ConsPlusNormal"/>
        <w:spacing w:before="220"/>
        <w:ind w:firstLine="540"/>
        <w:jc w:val="both"/>
      </w:pPr>
      <w:r>
        <w:rPr>
          <w:b/>
        </w:rPr>
        <w:t>Средняя наработка между видами планового ремонта (железнодорожной техники)</w:t>
      </w:r>
      <w:r>
        <w:t>, 797</w:t>
      </w:r>
    </w:p>
    <w:p w14:paraId="45F44E96" w14:textId="77777777" w:rsidR="008D6EE1" w:rsidRDefault="008D6EE1">
      <w:pPr>
        <w:pStyle w:val="ConsPlusNormal"/>
        <w:spacing w:before="220"/>
        <w:ind w:firstLine="540"/>
        <w:jc w:val="both"/>
      </w:pPr>
      <w:r>
        <w:rPr>
          <w:b/>
        </w:rPr>
        <w:t>Средняя наработка между видами планово-предупредительного технического обслуживания (железнодорожной техники)</w:t>
      </w:r>
      <w:r>
        <w:t>, 797</w:t>
      </w:r>
    </w:p>
    <w:p w14:paraId="4877BD70" w14:textId="77777777" w:rsidR="008D6EE1" w:rsidRDefault="008D6EE1">
      <w:pPr>
        <w:pStyle w:val="ConsPlusNormal"/>
        <w:spacing w:before="220"/>
        <w:ind w:firstLine="540"/>
        <w:jc w:val="both"/>
      </w:pPr>
      <w:r>
        <w:rPr>
          <w:b/>
        </w:rPr>
        <w:t>Средняя наработка на отказ (железнодорожной техники)</w:t>
      </w:r>
      <w:r>
        <w:t>, 797</w:t>
      </w:r>
    </w:p>
    <w:p w14:paraId="34AB4F93" w14:textId="77777777" w:rsidR="008D6EE1" w:rsidRDefault="008D6EE1">
      <w:pPr>
        <w:pStyle w:val="ConsPlusNormal"/>
        <w:spacing w:before="220"/>
        <w:ind w:firstLine="540"/>
        <w:jc w:val="both"/>
      </w:pPr>
      <w:r>
        <w:rPr>
          <w:b/>
        </w:rPr>
        <w:t>Средняя продолжительность ремонта (железнодорожной техники)</w:t>
      </w:r>
      <w:r>
        <w:t>, 799</w:t>
      </w:r>
    </w:p>
    <w:p w14:paraId="2B1884BC" w14:textId="77777777" w:rsidR="008D6EE1" w:rsidRDefault="008D6EE1">
      <w:pPr>
        <w:pStyle w:val="ConsPlusNormal"/>
        <w:spacing w:before="220"/>
        <w:ind w:firstLine="540"/>
        <w:jc w:val="both"/>
      </w:pPr>
      <w:r>
        <w:rPr>
          <w:b/>
        </w:rPr>
        <w:t>Средняя продолжительность технического обслуживания (железнодорожной техники)</w:t>
      </w:r>
      <w:r>
        <w:t>, 799</w:t>
      </w:r>
    </w:p>
    <w:p w14:paraId="66A8DAF7" w14:textId="77777777" w:rsidR="008D6EE1" w:rsidRDefault="008D6EE1">
      <w:pPr>
        <w:pStyle w:val="ConsPlusNormal"/>
        <w:spacing w:before="220"/>
        <w:ind w:firstLine="540"/>
        <w:jc w:val="both"/>
      </w:pPr>
      <w:r>
        <w:rPr>
          <w:b/>
        </w:rPr>
        <w:t>Средняя продолжительность технического обслуживания или ремонта локомотива</w:t>
      </w:r>
      <w:r>
        <w:t>, 635</w:t>
      </w:r>
    </w:p>
    <w:p w14:paraId="76E5182F" w14:textId="77777777" w:rsidR="008D6EE1" w:rsidRDefault="008D6EE1">
      <w:pPr>
        <w:pStyle w:val="ConsPlusNormal"/>
        <w:spacing w:before="220"/>
        <w:ind w:firstLine="540"/>
        <w:jc w:val="both"/>
      </w:pPr>
      <w:r>
        <w:rPr>
          <w:b/>
        </w:rPr>
        <w:t xml:space="preserve">Средняя </w:t>
      </w:r>
      <w:proofErr w:type="spellStart"/>
      <w:r>
        <w:rPr>
          <w:b/>
        </w:rPr>
        <w:t>составность</w:t>
      </w:r>
      <w:proofErr w:type="spellEnd"/>
      <w:r>
        <w:rPr>
          <w:b/>
        </w:rPr>
        <w:t xml:space="preserve"> поезда</w:t>
      </w:r>
      <w:r>
        <w:t>, 104</w:t>
      </w:r>
    </w:p>
    <w:p w14:paraId="4DDDB6D7" w14:textId="77777777" w:rsidR="008D6EE1" w:rsidRDefault="008D6EE1">
      <w:pPr>
        <w:pStyle w:val="ConsPlusNormal"/>
        <w:spacing w:before="220"/>
        <w:ind w:firstLine="540"/>
        <w:jc w:val="both"/>
      </w:pPr>
      <w:r>
        <w:rPr>
          <w:b/>
        </w:rPr>
        <w:t>Средняя стоимость технического обслуживания или ремонта локомотива [составной части локомотива]</w:t>
      </w:r>
      <w:r>
        <w:t>, 638</w:t>
      </w:r>
    </w:p>
    <w:p w14:paraId="4DBC2202" w14:textId="77777777" w:rsidR="008D6EE1" w:rsidRDefault="008D6EE1">
      <w:pPr>
        <w:pStyle w:val="ConsPlusNormal"/>
        <w:spacing w:before="220"/>
        <w:ind w:firstLine="540"/>
        <w:jc w:val="both"/>
      </w:pPr>
      <w:r>
        <w:rPr>
          <w:b/>
        </w:rPr>
        <w:t>Средняя суммарная трудоемкость планового ремонта (железнодорожной техники)</w:t>
      </w:r>
      <w:r>
        <w:t>, 800</w:t>
      </w:r>
    </w:p>
    <w:p w14:paraId="457180A4" w14:textId="77777777" w:rsidR="008D6EE1" w:rsidRDefault="008D6EE1">
      <w:pPr>
        <w:pStyle w:val="ConsPlusNormal"/>
        <w:spacing w:before="220"/>
        <w:ind w:firstLine="540"/>
        <w:jc w:val="both"/>
      </w:pPr>
      <w:r>
        <w:rPr>
          <w:b/>
        </w:rPr>
        <w:t>Средняя суммарная трудоемкость планово-предупредительного технического обслуживания (железнодорожной техники)</w:t>
      </w:r>
      <w:r>
        <w:t>, 800</w:t>
      </w:r>
    </w:p>
    <w:p w14:paraId="2E60EC38" w14:textId="77777777" w:rsidR="008D6EE1" w:rsidRDefault="008D6EE1">
      <w:pPr>
        <w:pStyle w:val="ConsPlusNormal"/>
        <w:spacing w:before="220"/>
        <w:ind w:firstLine="540"/>
        <w:jc w:val="both"/>
      </w:pPr>
      <w:r>
        <w:rPr>
          <w:b/>
        </w:rPr>
        <w:t>Средняя техническая задержка выполнения технического обслуживания [ремонта] железнодорожного подвижного состава</w:t>
      </w:r>
      <w:r>
        <w:t>, 686</w:t>
      </w:r>
    </w:p>
    <w:p w14:paraId="5752F59C" w14:textId="77777777" w:rsidR="008D6EE1" w:rsidRDefault="008D6EE1">
      <w:pPr>
        <w:pStyle w:val="ConsPlusNormal"/>
        <w:spacing w:before="220"/>
        <w:ind w:firstLine="540"/>
        <w:jc w:val="both"/>
      </w:pPr>
      <w:r>
        <w:rPr>
          <w:b/>
        </w:rPr>
        <w:t>Средняя техническая задержка выполнения технического обслуживания или ремонта локомотива [составной части локомотива]</w:t>
      </w:r>
      <w:r>
        <w:t>, 637</w:t>
      </w:r>
    </w:p>
    <w:p w14:paraId="24A556A3" w14:textId="77777777" w:rsidR="008D6EE1" w:rsidRDefault="008D6EE1">
      <w:pPr>
        <w:pStyle w:val="ConsPlusNormal"/>
        <w:spacing w:before="220"/>
        <w:ind w:firstLine="540"/>
        <w:jc w:val="both"/>
      </w:pPr>
      <w:r>
        <w:rPr>
          <w:b/>
        </w:rPr>
        <w:lastRenderedPageBreak/>
        <w:t>Средняя трудоемкость ремонта (железнодорожной техники)</w:t>
      </w:r>
      <w:r>
        <w:t>, 800</w:t>
      </w:r>
    </w:p>
    <w:p w14:paraId="75F97371" w14:textId="77777777" w:rsidR="008D6EE1" w:rsidRDefault="008D6EE1">
      <w:pPr>
        <w:pStyle w:val="ConsPlusNormal"/>
        <w:spacing w:before="220"/>
        <w:ind w:firstLine="540"/>
        <w:jc w:val="both"/>
      </w:pPr>
      <w:r>
        <w:rPr>
          <w:b/>
        </w:rPr>
        <w:t>Средняя трудоемкость технического обслуживания (железнодорожной техники)</w:t>
      </w:r>
      <w:r>
        <w:t>, 800</w:t>
      </w:r>
    </w:p>
    <w:p w14:paraId="7DCEBA25" w14:textId="77777777" w:rsidR="008D6EE1" w:rsidRDefault="008D6EE1">
      <w:pPr>
        <w:pStyle w:val="ConsPlusNormal"/>
        <w:spacing w:before="220"/>
        <w:ind w:firstLine="540"/>
        <w:jc w:val="both"/>
      </w:pPr>
      <w:r>
        <w:rPr>
          <w:b/>
        </w:rPr>
        <w:t>Средняя трудоемкость технического обслуживания или ремонта локомотива [составной части локомотива]</w:t>
      </w:r>
      <w:r>
        <w:t>, 636</w:t>
      </w:r>
    </w:p>
    <w:p w14:paraId="7EC826A2" w14:textId="77777777" w:rsidR="008D6EE1" w:rsidRDefault="008D6EE1">
      <w:pPr>
        <w:pStyle w:val="ConsPlusNormal"/>
        <w:spacing w:before="220"/>
        <w:ind w:firstLine="540"/>
        <w:jc w:val="both"/>
      </w:pPr>
      <w:r>
        <w:rPr>
          <w:b/>
        </w:rPr>
        <w:t>Средства автоматического контроля технического состояния подвижного состава на ходу поезда</w:t>
      </w:r>
      <w:r>
        <w:t>, 484</w:t>
      </w:r>
    </w:p>
    <w:p w14:paraId="5F7F052B" w14:textId="77777777" w:rsidR="008D6EE1" w:rsidRDefault="008D6EE1">
      <w:pPr>
        <w:pStyle w:val="ConsPlusNormal"/>
        <w:spacing w:before="220"/>
        <w:ind w:firstLine="540"/>
        <w:jc w:val="both"/>
      </w:pPr>
      <w:r>
        <w:rPr>
          <w:b/>
        </w:rPr>
        <w:t>Средства железнодорожной электросвязи</w:t>
      </w:r>
      <w:r>
        <w:t>, 515</w:t>
      </w:r>
    </w:p>
    <w:p w14:paraId="26F62740" w14:textId="77777777" w:rsidR="008D6EE1" w:rsidRDefault="008D6EE1">
      <w:pPr>
        <w:pStyle w:val="ConsPlusNormal"/>
        <w:spacing w:before="220"/>
        <w:ind w:firstLine="540"/>
        <w:jc w:val="both"/>
      </w:pPr>
      <w:r>
        <w:rPr>
          <w:b/>
        </w:rPr>
        <w:t>Средства измерительной техники</w:t>
      </w:r>
      <w:r>
        <w:t>, 212</w:t>
      </w:r>
    </w:p>
    <w:p w14:paraId="4C4C99EA" w14:textId="77777777" w:rsidR="008D6EE1" w:rsidRDefault="008D6EE1">
      <w:pPr>
        <w:pStyle w:val="ConsPlusNormal"/>
        <w:spacing w:before="220"/>
        <w:ind w:firstLine="540"/>
        <w:jc w:val="both"/>
      </w:pPr>
      <w:r>
        <w:rPr>
          <w:b/>
        </w:rPr>
        <w:t>Средства коллективной защиты</w:t>
      </w:r>
      <w:r>
        <w:t>, 308</w:t>
      </w:r>
    </w:p>
    <w:p w14:paraId="31B993C7" w14:textId="77777777" w:rsidR="008D6EE1" w:rsidRDefault="008D6EE1">
      <w:pPr>
        <w:pStyle w:val="ConsPlusNormal"/>
        <w:spacing w:before="220"/>
        <w:ind w:firstLine="540"/>
        <w:jc w:val="both"/>
      </w:pPr>
      <w:r>
        <w:rPr>
          <w:b/>
        </w:rPr>
        <w:t>Средства ремонта железнодорожного подвижного состава</w:t>
      </w:r>
      <w:r>
        <w:t>, 680</w:t>
      </w:r>
    </w:p>
    <w:p w14:paraId="3767171B" w14:textId="77777777" w:rsidR="008D6EE1" w:rsidRDefault="008D6EE1">
      <w:pPr>
        <w:pStyle w:val="ConsPlusNormal"/>
        <w:spacing w:before="220"/>
        <w:ind w:firstLine="540"/>
        <w:jc w:val="both"/>
      </w:pPr>
      <w:r>
        <w:rPr>
          <w:b/>
        </w:rPr>
        <w:t>Средства телемеханизации (в системах железнодорожного электроснабжения)</w:t>
      </w:r>
      <w:r>
        <w:t>, 468</w:t>
      </w:r>
    </w:p>
    <w:p w14:paraId="08EE2A2C" w14:textId="77777777" w:rsidR="008D6EE1" w:rsidRDefault="008D6EE1">
      <w:pPr>
        <w:pStyle w:val="ConsPlusNormal"/>
        <w:spacing w:before="220"/>
        <w:ind w:firstLine="540"/>
        <w:jc w:val="both"/>
      </w:pPr>
      <w:r>
        <w:rPr>
          <w:b/>
        </w:rPr>
        <w:t>Средства технического обслуживания [ремонта]</w:t>
      </w:r>
      <w:r>
        <w:t>, 565</w:t>
      </w:r>
    </w:p>
    <w:p w14:paraId="33D498C6" w14:textId="77777777" w:rsidR="008D6EE1" w:rsidRDefault="008D6EE1">
      <w:pPr>
        <w:pStyle w:val="ConsPlusNormal"/>
        <w:spacing w:before="220"/>
        <w:ind w:firstLine="540"/>
        <w:jc w:val="both"/>
      </w:pPr>
      <w:r>
        <w:rPr>
          <w:b/>
        </w:rPr>
        <w:t>Средства технического обслуживания и ремонта железнодорожного подвижного состава</w:t>
      </w:r>
      <w:r>
        <w:t>, 688</w:t>
      </w:r>
    </w:p>
    <w:p w14:paraId="7DF5C602" w14:textId="77777777" w:rsidR="008D6EE1" w:rsidRDefault="008D6EE1">
      <w:pPr>
        <w:pStyle w:val="ConsPlusNormal"/>
        <w:spacing w:before="220"/>
        <w:ind w:firstLine="540"/>
        <w:jc w:val="both"/>
      </w:pPr>
      <w:r>
        <w:rPr>
          <w:b/>
        </w:rPr>
        <w:t>Средства эксплуатации железнодорожного подвижного состава</w:t>
      </w:r>
      <w:r>
        <w:t>, 671</w:t>
      </w:r>
    </w:p>
    <w:p w14:paraId="58BA3203" w14:textId="77777777" w:rsidR="008D6EE1" w:rsidRDefault="008D6EE1">
      <w:pPr>
        <w:pStyle w:val="ConsPlusNormal"/>
        <w:spacing w:before="220"/>
        <w:ind w:firstLine="540"/>
        <w:jc w:val="both"/>
      </w:pPr>
      <w:r>
        <w:rPr>
          <w:b/>
        </w:rPr>
        <w:t>Средство (железнодорожной) радиосвязи</w:t>
      </w:r>
      <w:r>
        <w:t>, 548</w:t>
      </w:r>
    </w:p>
    <w:p w14:paraId="7A1D7D85" w14:textId="77777777" w:rsidR="008D6EE1" w:rsidRDefault="008D6EE1">
      <w:pPr>
        <w:pStyle w:val="ConsPlusNormal"/>
        <w:spacing w:before="220"/>
        <w:ind w:firstLine="540"/>
        <w:jc w:val="both"/>
      </w:pPr>
      <w:r>
        <w:rPr>
          <w:b/>
        </w:rPr>
        <w:t>Средство допускового контроля</w:t>
      </w:r>
      <w:r>
        <w:t>, 215</w:t>
      </w:r>
    </w:p>
    <w:p w14:paraId="58654EC0" w14:textId="77777777" w:rsidR="008D6EE1" w:rsidRDefault="008D6EE1">
      <w:pPr>
        <w:pStyle w:val="ConsPlusNormal"/>
        <w:spacing w:before="220"/>
        <w:ind w:firstLine="540"/>
        <w:jc w:val="both"/>
      </w:pPr>
      <w:r>
        <w:rPr>
          <w:b/>
        </w:rPr>
        <w:t>Средство защиты информации</w:t>
      </w:r>
      <w:r>
        <w:t>, 873</w:t>
      </w:r>
    </w:p>
    <w:p w14:paraId="418B0A45" w14:textId="77777777" w:rsidR="008D6EE1" w:rsidRDefault="008D6EE1">
      <w:pPr>
        <w:pStyle w:val="ConsPlusNormal"/>
        <w:spacing w:before="220"/>
        <w:ind w:firstLine="540"/>
        <w:jc w:val="both"/>
      </w:pPr>
      <w:r>
        <w:rPr>
          <w:b/>
        </w:rPr>
        <w:t>Средство измерений</w:t>
      </w:r>
      <w:r>
        <w:t>, 212</w:t>
      </w:r>
    </w:p>
    <w:p w14:paraId="0E15CFD6" w14:textId="77777777" w:rsidR="008D6EE1" w:rsidRDefault="008D6EE1">
      <w:pPr>
        <w:pStyle w:val="ConsPlusNormal"/>
        <w:spacing w:before="220"/>
        <w:ind w:firstLine="540"/>
        <w:jc w:val="both"/>
      </w:pPr>
      <w:r>
        <w:rPr>
          <w:b/>
        </w:rPr>
        <w:t>Средство индивидуальной защиты</w:t>
      </w:r>
      <w:r>
        <w:t>, 308</w:t>
      </w:r>
    </w:p>
    <w:p w14:paraId="75D30541" w14:textId="77777777" w:rsidR="008D6EE1" w:rsidRDefault="008D6EE1">
      <w:pPr>
        <w:pStyle w:val="ConsPlusNormal"/>
        <w:spacing w:before="220"/>
        <w:ind w:firstLine="540"/>
        <w:jc w:val="both"/>
      </w:pPr>
      <w:r>
        <w:rPr>
          <w:b/>
        </w:rPr>
        <w:t>Средство испытаний</w:t>
      </w:r>
      <w:r>
        <w:t>, 950</w:t>
      </w:r>
    </w:p>
    <w:p w14:paraId="3B7D7783" w14:textId="77777777" w:rsidR="008D6EE1" w:rsidRDefault="008D6EE1">
      <w:pPr>
        <w:pStyle w:val="ConsPlusNormal"/>
        <w:spacing w:before="220"/>
        <w:ind w:firstLine="540"/>
        <w:jc w:val="both"/>
      </w:pPr>
      <w:r>
        <w:rPr>
          <w:b/>
        </w:rPr>
        <w:t>Средство контроля эффективности защиты информации</w:t>
      </w:r>
      <w:r>
        <w:t>, 873</w:t>
      </w:r>
    </w:p>
    <w:p w14:paraId="575EC1D1" w14:textId="77777777" w:rsidR="008D6EE1" w:rsidRDefault="008D6EE1">
      <w:pPr>
        <w:pStyle w:val="ConsPlusNormal"/>
        <w:spacing w:before="220"/>
        <w:ind w:firstLine="540"/>
        <w:jc w:val="both"/>
      </w:pPr>
      <w:r>
        <w:rPr>
          <w:b/>
        </w:rPr>
        <w:t>Средство сравнения</w:t>
      </w:r>
      <w:r>
        <w:t>, 216</w:t>
      </w:r>
    </w:p>
    <w:p w14:paraId="693E57F9" w14:textId="77777777" w:rsidR="008D6EE1" w:rsidRDefault="008D6EE1">
      <w:pPr>
        <w:pStyle w:val="ConsPlusNormal"/>
        <w:spacing w:before="220"/>
        <w:ind w:firstLine="540"/>
        <w:jc w:val="both"/>
      </w:pPr>
      <w:r>
        <w:rPr>
          <w:b/>
        </w:rPr>
        <w:t>Средство тестирования</w:t>
      </w:r>
      <w:r>
        <w:t>, 513</w:t>
      </w:r>
    </w:p>
    <w:p w14:paraId="17C1DEA0" w14:textId="77777777" w:rsidR="008D6EE1" w:rsidRDefault="008D6EE1">
      <w:pPr>
        <w:pStyle w:val="ConsPlusNormal"/>
        <w:spacing w:before="220"/>
        <w:ind w:firstLine="540"/>
        <w:jc w:val="both"/>
      </w:pPr>
      <w:r>
        <w:rPr>
          <w:b/>
        </w:rPr>
        <w:t>Средство физической защиты информации</w:t>
      </w:r>
      <w:r>
        <w:t>, 874</w:t>
      </w:r>
    </w:p>
    <w:p w14:paraId="03865A93" w14:textId="77777777" w:rsidR="008D6EE1" w:rsidRDefault="008D6EE1">
      <w:pPr>
        <w:pStyle w:val="ConsPlusNormal"/>
        <w:spacing w:before="220"/>
        <w:ind w:firstLine="540"/>
        <w:jc w:val="both"/>
      </w:pPr>
      <w:r>
        <w:rPr>
          <w:b/>
        </w:rPr>
        <w:t>Срок действия (нормативного документа)</w:t>
      </w:r>
      <w:r>
        <w:t>, 177</w:t>
      </w:r>
    </w:p>
    <w:p w14:paraId="544D6097" w14:textId="77777777" w:rsidR="008D6EE1" w:rsidRDefault="008D6EE1">
      <w:pPr>
        <w:pStyle w:val="ConsPlusNormal"/>
        <w:spacing w:before="220"/>
        <w:ind w:firstLine="540"/>
        <w:jc w:val="both"/>
      </w:pPr>
      <w:r>
        <w:rPr>
          <w:b/>
        </w:rPr>
        <w:t>Срок доставки груза</w:t>
      </w:r>
      <w:r>
        <w:t>, 747</w:t>
      </w:r>
    </w:p>
    <w:p w14:paraId="377F5A9F" w14:textId="77777777" w:rsidR="008D6EE1" w:rsidRDefault="008D6EE1">
      <w:pPr>
        <w:pStyle w:val="ConsPlusNormal"/>
        <w:spacing w:before="220"/>
        <w:ind w:firstLine="540"/>
        <w:jc w:val="both"/>
      </w:pPr>
      <w:r>
        <w:rPr>
          <w:b/>
        </w:rPr>
        <w:t>Срок окупаемости инвестиционного проекта</w:t>
      </w:r>
      <w:r>
        <w:t>, 329</w:t>
      </w:r>
    </w:p>
    <w:p w14:paraId="2BC45077" w14:textId="77777777" w:rsidR="008D6EE1" w:rsidRDefault="008D6EE1">
      <w:pPr>
        <w:pStyle w:val="ConsPlusNormal"/>
        <w:spacing w:before="220"/>
        <w:ind w:firstLine="540"/>
        <w:jc w:val="both"/>
      </w:pPr>
      <w:r>
        <w:rPr>
          <w:b/>
        </w:rPr>
        <w:t>Срок службы (железнодорожной техники)</w:t>
      </w:r>
      <w:r>
        <w:t>, 801</w:t>
      </w:r>
    </w:p>
    <w:p w14:paraId="254FC2BE" w14:textId="77777777" w:rsidR="008D6EE1" w:rsidRDefault="008D6EE1">
      <w:pPr>
        <w:pStyle w:val="ConsPlusNormal"/>
        <w:spacing w:before="220"/>
        <w:ind w:firstLine="540"/>
        <w:jc w:val="both"/>
      </w:pPr>
      <w:r>
        <w:rPr>
          <w:b/>
        </w:rPr>
        <w:t>Срок службы локомотива [составной части локомотива]</w:t>
      </w:r>
      <w:r>
        <w:t>, 638</w:t>
      </w:r>
    </w:p>
    <w:p w14:paraId="7FEEC0DF" w14:textId="77777777" w:rsidR="008D6EE1" w:rsidRDefault="008D6EE1">
      <w:pPr>
        <w:pStyle w:val="ConsPlusNormal"/>
        <w:spacing w:before="220"/>
        <w:ind w:firstLine="540"/>
        <w:jc w:val="both"/>
      </w:pPr>
      <w:r>
        <w:rPr>
          <w:b/>
        </w:rPr>
        <w:t>Срок сохраняемости (железнодорожной техники)</w:t>
      </w:r>
      <w:r>
        <w:t>, 804</w:t>
      </w:r>
    </w:p>
    <w:p w14:paraId="056A20A7" w14:textId="77777777" w:rsidR="008D6EE1" w:rsidRDefault="008D6EE1">
      <w:pPr>
        <w:pStyle w:val="ConsPlusNormal"/>
        <w:spacing w:before="220"/>
        <w:ind w:firstLine="540"/>
        <w:jc w:val="both"/>
      </w:pPr>
      <w:r>
        <w:rPr>
          <w:b/>
        </w:rPr>
        <w:lastRenderedPageBreak/>
        <w:t>Срыв "окна"</w:t>
      </w:r>
      <w:r>
        <w:t>, 596</w:t>
      </w:r>
    </w:p>
    <w:p w14:paraId="53736109" w14:textId="77777777" w:rsidR="008D6EE1" w:rsidRDefault="008D6EE1">
      <w:pPr>
        <w:pStyle w:val="ConsPlusNormal"/>
        <w:spacing w:before="220"/>
        <w:ind w:firstLine="540"/>
        <w:jc w:val="both"/>
      </w:pPr>
      <w:r>
        <w:rPr>
          <w:b/>
        </w:rPr>
        <w:t>Самоходный специальный подвижной состав</w:t>
      </w:r>
      <w:r>
        <w:t>, 599</w:t>
      </w:r>
    </w:p>
    <w:p w14:paraId="0C5E8338" w14:textId="77777777" w:rsidR="008D6EE1" w:rsidRDefault="008D6EE1">
      <w:pPr>
        <w:pStyle w:val="ConsPlusNormal"/>
        <w:spacing w:before="220"/>
        <w:ind w:firstLine="540"/>
        <w:jc w:val="both"/>
      </w:pPr>
      <w:r>
        <w:rPr>
          <w:b/>
        </w:rPr>
        <w:t>Ссылка на стандарт (в документе)</w:t>
      </w:r>
      <w:r>
        <w:t>, 186</w:t>
      </w:r>
    </w:p>
    <w:p w14:paraId="20DCB2DE" w14:textId="77777777" w:rsidR="008D6EE1" w:rsidRDefault="008D6EE1">
      <w:pPr>
        <w:pStyle w:val="ConsPlusNormal"/>
        <w:spacing w:before="220"/>
        <w:ind w:firstLine="540"/>
        <w:jc w:val="both"/>
      </w:pPr>
      <w:r>
        <w:rPr>
          <w:b/>
        </w:rPr>
        <w:t>Ссылочный стандарт</w:t>
      </w:r>
      <w:r>
        <w:t>, 187</w:t>
      </w:r>
    </w:p>
    <w:p w14:paraId="4DC6B8FA" w14:textId="77777777" w:rsidR="008D6EE1" w:rsidRDefault="008D6EE1">
      <w:pPr>
        <w:pStyle w:val="ConsPlusNormal"/>
        <w:spacing w:before="220"/>
        <w:ind w:firstLine="540"/>
        <w:jc w:val="both"/>
      </w:pPr>
      <w:r>
        <w:rPr>
          <w:b/>
        </w:rPr>
        <w:t>Стабильность (средства измерений)</w:t>
      </w:r>
      <w:r>
        <w:t>, 229</w:t>
      </w:r>
    </w:p>
    <w:p w14:paraId="5BB32FDA" w14:textId="77777777" w:rsidR="008D6EE1" w:rsidRDefault="008D6EE1">
      <w:pPr>
        <w:pStyle w:val="ConsPlusNormal"/>
        <w:spacing w:before="220"/>
        <w:ind w:firstLine="540"/>
        <w:jc w:val="both"/>
      </w:pPr>
      <w:r>
        <w:rPr>
          <w:b/>
        </w:rPr>
        <w:t>Стандарт</w:t>
      </w:r>
      <w:r>
        <w:t>, 80</w:t>
      </w:r>
    </w:p>
    <w:p w14:paraId="043FA0A8" w14:textId="77777777" w:rsidR="008D6EE1" w:rsidRDefault="008D6EE1">
      <w:pPr>
        <w:pStyle w:val="ConsPlusNormal"/>
        <w:spacing w:before="220"/>
        <w:ind w:firstLine="540"/>
        <w:jc w:val="both"/>
      </w:pPr>
      <w:r>
        <w:rPr>
          <w:b/>
        </w:rPr>
        <w:t>Стандарт иностранного государства</w:t>
      </w:r>
      <w:r>
        <w:t>, 81</w:t>
      </w:r>
    </w:p>
    <w:p w14:paraId="1802F412" w14:textId="77777777" w:rsidR="008D6EE1" w:rsidRDefault="008D6EE1">
      <w:pPr>
        <w:pStyle w:val="ConsPlusNormal"/>
        <w:spacing w:before="220"/>
        <w:ind w:firstLine="540"/>
        <w:jc w:val="both"/>
      </w:pPr>
      <w:r>
        <w:rPr>
          <w:b/>
        </w:rPr>
        <w:t>Стандарт качества процесса</w:t>
      </w:r>
      <w:r>
        <w:t>, 934</w:t>
      </w:r>
    </w:p>
    <w:p w14:paraId="445A225E" w14:textId="77777777" w:rsidR="008D6EE1" w:rsidRDefault="008D6EE1">
      <w:pPr>
        <w:pStyle w:val="ConsPlusNormal"/>
        <w:spacing w:before="220"/>
        <w:ind w:firstLine="540"/>
        <w:jc w:val="both"/>
      </w:pPr>
      <w:r>
        <w:rPr>
          <w:b/>
        </w:rPr>
        <w:t>Стандарт качества услуг</w:t>
      </w:r>
      <w:r>
        <w:t>, 934</w:t>
      </w:r>
    </w:p>
    <w:p w14:paraId="50E54318" w14:textId="77777777" w:rsidR="008D6EE1" w:rsidRDefault="008D6EE1">
      <w:pPr>
        <w:pStyle w:val="ConsPlusNormal"/>
        <w:spacing w:before="220"/>
        <w:ind w:firstLine="540"/>
        <w:jc w:val="both"/>
      </w:pPr>
      <w:r>
        <w:rPr>
          <w:b/>
        </w:rPr>
        <w:t>Стандарт на методы контроля</w:t>
      </w:r>
      <w:r>
        <w:t>, 172</w:t>
      </w:r>
    </w:p>
    <w:p w14:paraId="064BCC7C" w14:textId="77777777" w:rsidR="008D6EE1" w:rsidRDefault="008D6EE1">
      <w:pPr>
        <w:pStyle w:val="ConsPlusNormal"/>
        <w:spacing w:before="220"/>
        <w:ind w:firstLine="540"/>
        <w:jc w:val="both"/>
      </w:pPr>
      <w:r>
        <w:rPr>
          <w:b/>
        </w:rPr>
        <w:t>Стандарт на номенклатуру показателей</w:t>
      </w:r>
      <w:r>
        <w:t>, 173</w:t>
      </w:r>
    </w:p>
    <w:p w14:paraId="24F05F94" w14:textId="77777777" w:rsidR="008D6EE1" w:rsidRDefault="008D6EE1">
      <w:pPr>
        <w:pStyle w:val="ConsPlusNormal"/>
        <w:spacing w:before="220"/>
        <w:ind w:firstLine="540"/>
        <w:jc w:val="both"/>
      </w:pPr>
      <w:r>
        <w:rPr>
          <w:b/>
        </w:rPr>
        <w:t>Стандарт на продукцию</w:t>
      </w:r>
      <w:r>
        <w:t>, 172</w:t>
      </w:r>
    </w:p>
    <w:p w14:paraId="348F82E3" w14:textId="77777777" w:rsidR="008D6EE1" w:rsidRDefault="008D6EE1">
      <w:pPr>
        <w:pStyle w:val="ConsPlusNormal"/>
        <w:spacing w:before="220"/>
        <w:ind w:firstLine="540"/>
        <w:jc w:val="both"/>
      </w:pPr>
      <w:r>
        <w:rPr>
          <w:b/>
        </w:rPr>
        <w:t>Стандарт на процесс</w:t>
      </w:r>
      <w:r>
        <w:t>, 172</w:t>
      </w:r>
    </w:p>
    <w:p w14:paraId="009D1B4E" w14:textId="77777777" w:rsidR="008D6EE1" w:rsidRDefault="008D6EE1">
      <w:pPr>
        <w:pStyle w:val="ConsPlusNormal"/>
        <w:spacing w:before="220"/>
        <w:ind w:firstLine="540"/>
        <w:jc w:val="both"/>
      </w:pPr>
      <w:r>
        <w:rPr>
          <w:b/>
        </w:rPr>
        <w:t>Стандарт на совместимость</w:t>
      </w:r>
      <w:r>
        <w:t>, 173</w:t>
      </w:r>
    </w:p>
    <w:p w14:paraId="262D34D6" w14:textId="77777777" w:rsidR="008D6EE1" w:rsidRDefault="008D6EE1">
      <w:pPr>
        <w:pStyle w:val="ConsPlusNormal"/>
        <w:spacing w:before="220"/>
        <w:ind w:firstLine="540"/>
        <w:jc w:val="both"/>
      </w:pPr>
      <w:r>
        <w:rPr>
          <w:b/>
        </w:rPr>
        <w:t>Стандарт на термины и определения</w:t>
      </w:r>
      <w:r>
        <w:t>, 171</w:t>
      </w:r>
    </w:p>
    <w:p w14:paraId="2F50C3BF" w14:textId="77777777" w:rsidR="008D6EE1" w:rsidRDefault="008D6EE1">
      <w:pPr>
        <w:pStyle w:val="ConsPlusNormal"/>
        <w:spacing w:before="220"/>
        <w:ind w:firstLine="540"/>
        <w:jc w:val="both"/>
      </w:pPr>
      <w:r>
        <w:rPr>
          <w:b/>
        </w:rPr>
        <w:t>Стандарт на услугу</w:t>
      </w:r>
      <w:r>
        <w:t>, 172</w:t>
      </w:r>
    </w:p>
    <w:p w14:paraId="487238BC" w14:textId="77777777" w:rsidR="008D6EE1" w:rsidRDefault="008D6EE1">
      <w:pPr>
        <w:pStyle w:val="ConsPlusNormal"/>
        <w:spacing w:before="220"/>
        <w:ind w:firstLine="540"/>
        <w:jc w:val="both"/>
      </w:pPr>
      <w:r>
        <w:rPr>
          <w:b/>
        </w:rPr>
        <w:t>Стандарт ОАО "РЖД";</w:t>
      </w:r>
      <w:r>
        <w:t xml:space="preserve"> СТО РЖД, 87</w:t>
      </w:r>
    </w:p>
    <w:p w14:paraId="60F76B49" w14:textId="77777777" w:rsidR="008D6EE1" w:rsidRDefault="008D6EE1">
      <w:pPr>
        <w:pStyle w:val="ConsPlusNormal"/>
        <w:spacing w:before="220"/>
        <w:ind w:firstLine="540"/>
        <w:jc w:val="both"/>
      </w:pPr>
      <w:r>
        <w:rPr>
          <w:b/>
        </w:rPr>
        <w:t>Стандарт организации</w:t>
      </w:r>
      <w:r>
        <w:t>, 86</w:t>
      </w:r>
    </w:p>
    <w:p w14:paraId="0EDBAFBB" w14:textId="77777777" w:rsidR="008D6EE1" w:rsidRDefault="008D6EE1">
      <w:pPr>
        <w:pStyle w:val="ConsPlusNormal"/>
        <w:spacing w:before="220"/>
        <w:ind w:firstLine="540"/>
        <w:jc w:val="both"/>
      </w:pPr>
      <w:r>
        <w:rPr>
          <w:b/>
        </w:rPr>
        <w:t>Стандартизация</w:t>
      </w:r>
      <w:r>
        <w:t>, 163</w:t>
      </w:r>
    </w:p>
    <w:p w14:paraId="1CF1551A" w14:textId="77777777" w:rsidR="008D6EE1" w:rsidRDefault="008D6EE1">
      <w:pPr>
        <w:pStyle w:val="ConsPlusNormal"/>
        <w:spacing w:before="220"/>
        <w:ind w:firstLine="540"/>
        <w:jc w:val="both"/>
      </w:pPr>
      <w:r>
        <w:rPr>
          <w:b/>
        </w:rPr>
        <w:t>Стандартная неопределенность (измерений)</w:t>
      </w:r>
      <w:r>
        <w:t>, 209</w:t>
      </w:r>
    </w:p>
    <w:p w14:paraId="715A9AD0" w14:textId="77777777" w:rsidR="008D6EE1" w:rsidRDefault="008D6EE1">
      <w:pPr>
        <w:pStyle w:val="ConsPlusNormal"/>
        <w:spacing w:before="220"/>
        <w:ind w:firstLine="540"/>
        <w:jc w:val="both"/>
      </w:pPr>
      <w:r>
        <w:rPr>
          <w:b/>
        </w:rPr>
        <w:t>Стандартные справочные данные</w:t>
      </w:r>
      <w:r>
        <w:t>, 234</w:t>
      </w:r>
    </w:p>
    <w:p w14:paraId="3BF20BA2" w14:textId="77777777" w:rsidR="008D6EE1" w:rsidRDefault="008D6EE1">
      <w:pPr>
        <w:pStyle w:val="ConsPlusNormal"/>
        <w:spacing w:before="220"/>
        <w:ind w:firstLine="540"/>
        <w:jc w:val="both"/>
      </w:pPr>
      <w:r>
        <w:rPr>
          <w:b/>
        </w:rPr>
        <w:t>Стандартный образец;</w:t>
      </w:r>
      <w:r>
        <w:t xml:space="preserve"> СО, 233</w:t>
      </w:r>
    </w:p>
    <w:p w14:paraId="4FB5193F" w14:textId="77777777" w:rsidR="008D6EE1" w:rsidRDefault="008D6EE1">
      <w:pPr>
        <w:pStyle w:val="ConsPlusNormal"/>
        <w:spacing w:before="220"/>
        <w:ind w:firstLine="540"/>
        <w:jc w:val="both"/>
      </w:pPr>
      <w:r>
        <w:rPr>
          <w:b/>
        </w:rPr>
        <w:t>Станционная пассажирская платформа</w:t>
      </w:r>
      <w:r>
        <w:t>, 581</w:t>
      </w:r>
    </w:p>
    <w:p w14:paraId="71966618" w14:textId="77777777" w:rsidR="008D6EE1" w:rsidRDefault="008D6EE1">
      <w:pPr>
        <w:pStyle w:val="ConsPlusNormal"/>
        <w:spacing w:before="220"/>
        <w:ind w:firstLine="540"/>
        <w:jc w:val="both"/>
      </w:pPr>
      <w:r>
        <w:rPr>
          <w:b/>
        </w:rPr>
        <w:t>Станционное управление на участке диспетчерской централизации</w:t>
      </w:r>
      <w:r>
        <w:t>, 721</w:t>
      </w:r>
    </w:p>
    <w:p w14:paraId="31D78940" w14:textId="77777777" w:rsidR="008D6EE1" w:rsidRDefault="008D6EE1">
      <w:pPr>
        <w:pStyle w:val="ConsPlusNormal"/>
        <w:spacing w:before="220"/>
        <w:ind w:firstLine="540"/>
        <w:jc w:val="both"/>
      </w:pPr>
      <w:r>
        <w:rPr>
          <w:b/>
        </w:rPr>
        <w:t>Станционные здания, сооружения и устройства</w:t>
      </w:r>
      <w:r>
        <w:t>, 578</w:t>
      </w:r>
    </w:p>
    <w:p w14:paraId="34B930B2" w14:textId="77777777" w:rsidR="008D6EE1" w:rsidRDefault="008D6EE1">
      <w:pPr>
        <w:pStyle w:val="ConsPlusNormal"/>
        <w:spacing w:before="220"/>
        <w:ind w:firstLine="540"/>
        <w:jc w:val="both"/>
      </w:pPr>
      <w:r>
        <w:rPr>
          <w:b/>
        </w:rPr>
        <w:t>Станционный вытяжной путь</w:t>
      </w:r>
      <w:r>
        <w:t>, 395</w:t>
      </w:r>
    </w:p>
    <w:p w14:paraId="3F8DEB57" w14:textId="77777777" w:rsidR="008D6EE1" w:rsidRDefault="008D6EE1">
      <w:pPr>
        <w:pStyle w:val="ConsPlusNormal"/>
        <w:spacing w:before="220"/>
        <w:ind w:firstLine="540"/>
        <w:jc w:val="both"/>
      </w:pPr>
      <w:r>
        <w:rPr>
          <w:b/>
        </w:rPr>
        <w:t>Станционный железнодорожный путь</w:t>
      </w:r>
      <w:r>
        <w:t>, 394</w:t>
      </w:r>
    </w:p>
    <w:p w14:paraId="428A37CE" w14:textId="77777777" w:rsidR="008D6EE1" w:rsidRDefault="008D6EE1">
      <w:pPr>
        <w:pStyle w:val="ConsPlusNormal"/>
        <w:spacing w:before="220"/>
        <w:ind w:firstLine="540"/>
        <w:jc w:val="both"/>
      </w:pPr>
      <w:r>
        <w:rPr>
          <w:b/>
        </w:rPr>
        <w:t>Станционный интервал</w:t>
      </w:r>
      <w:r>
        <w:t>, 733</w:t>
      </w:r>
    </w:p>
    <w:p w14:paraId="4B8BB373" w14:textId="77777777" w:rsidR="008D6EE1" w:rsidRDefault="008D6EE1">
      <w:pPr>
        <w:pStyle w:val="ConsPlusNormal"/>
        <w:spacing w:before="220"/>
        <w:ind w:firstLine="540"/>
        <w:jc w:val="both"/>
      </w:pPr>
      <w:r>
        <w:rPr>
          <w:b/>
        </w:rPr>
        <w:t>Станционный пост централизации</w:t>
      </w:r>
      <w:r>
        <w:t>, 395</w:t>
      </w:r>
    </w:p>
    <w:p w14:paraId="497025E8" w14:textId="77777777" w:rsidR="008D6EE1" w:rsidRDefault="008D6EE1">
      <w:pPr>
        <w:pStyle w:val="ConsPlusNormal"/>
        <w:spacing w:before="220"/>
        <w:ind w:firstLine="540"/>
        <w:jc w:val="both"/>
      </w:pPr>
      <w:r>
        <w:rPr>
          <w:b/>
        </w:rPr>
        <w:t>Станция автономного управления</w:t>
      </w:r>
      <w:r>
        <w:t>, 721</w:t>
      </w:r>
    </w:p>
    <w:p w14:paraId="6E6B1B08" w14:textId="77777777" w:rsidR="008D6EE1" w:rsidRDefault="008D6EE1">
      <w:pPr>
        <w:pStyle w:val="ConsPlusNormal"/>
        <w:spacing w:before="220"/>
        <w:ind w:firstLine="540"/>
        <w:jc w:val="both"/>
      </w:pPr>
      <w:r>
        <w:rPr>
          <w:b/>
        </w:rPr>
        <w:lastRenderedPageBreak/>
        <w:t>Станция диспетчерского управления</w:t>
      </w:r>
      <w:r>
        <w:t>, 721</w:t>
      </w:r>
    </w:p>
    <w:p w14:paraId="1DF8F560" w14:textId="77777777" w:rsidR="008D6EE1" w:rsidRDefault="008D6EE1">
      <w:pPr>
        <w:pStyle w:val="ConsPlusNormal"/>
        <w:spacing w:before="220"/>
        <w:ind w:firstLine="540"/>
        <w:jc w:val="both"/>
      </w:pPr>
      <w:r>
        <w:rPr>
          <w:b/>
        </w:rPr>
        <w:t>Станция назначения</w:t>
      </w:r>
      <w:r>
        <w:t>, 719</w:t>
      </w:r>
    </w:p>
    <w:p w14:paraId="72EA13E7" w14:textId="77777777" w:rsidR="008D6EE1" w:rsidRDefault="008D6EE1">
      <w:pPr>
        <w:pStyle w:val="ConsPlusNormal"/>
        <w:spacing w:before="220"/>
        <w:ind w:firstLine="540"/>
        <w:jc w:val="both"/>
      </w:pPr>
      <w:r>
        <w:rPr>
          <w:b/>
        </w:rPr>
        <w:t>Станция отправления</w:t>
      </w:r>
      <w:r>
        <w:t>, 719</w:t>
      </w:r>
    </w:p>
    <w:p w14:paraId="190A6F52" w14:textId="77777777" w:rsidR="008D6EE1" w:rsidRDefault="008D6EE1">
      <w:pPr>
        <w:pStyle w:val="ConsPlusNormal"/>
        <w:spacing w:before="220"/>
        <w:ind w:firstLine="540"/>
        <w:jc w:val="both"/>
      </w:pPr>
      <w:r>
        <w:rPr>
          <w:b/>
        </w:rPr>
        <w:t>Станция стыкования</w:t>
      </w:r>
      <w:r>
        <w:t>, 428</w:t>
      </w:r>
    </w:p>
    <w:p w14:paraId="405D4D91" w14:textId="77777777" w:rsidR="008D6EE1" w:rsidRDefault="008D6EE1">
      <w:pPr>
        <w:pStyle w:val="ConsPlusNormal"/>
        <w:spacing w:before="220"/>
        <w:ind w:firstLine="540"/>
        <w:jc w:val="both"/>
      </w:pPr>
      <w:proofErr w:type="spellStart"/>
      <w:r>
        <w:rPr>
          <w:b/>
        </w:rPr>
        <w:t>Старогодная</w:t>
      </w:r>
      <w:proofErr w:type="spellEnd"/>
      <w:r>
        <w:rPr>
          <w:b/>
        </w:rPr>
        <w:t xml:space="preserve"> рельсошпальная решетка</w:t>
      </w:r>
      <w:r>
        <w:t>, 403</w:t>
      </w:r>
    </w:p>
    <w:p w14:paraId="56759708" w14:textId="77777777" w:rsidR="008D6EE1" w:rsidRDefault="008D6EE1">
      <w:pPr>
        <w:pStyle w:val="ConsPlusNormal"/>
        <w:spacing w:before="220"/>
        <w:ind w:firstLine="540"/>
        <w:jc w:val="both"/>
      </w:pPr>
      <w:r>
        <w:rPr>
          <w:b/>
        </w:rPr>
        <w:t>Стартап-проект</w:t>
      </w:r>
      <w:r>
        <w:t>, 153</w:t>
      </w:r>
    </w:p>
    <w:p w14:paraId="782FE233" w14:textId="77777777" w:rsidR="008D6EE1" w:rsidRDefault="008D6EE1">
      <w:pPr>
        <w:pStyle w:val="ConsPlusNormal"/>
        <w:spacing w:before="220"/>
        <w:ind w:firstLine="540"/>
        <w:jc w:val="both"/>
      </w:pPr>
      <w:r>
        <w:rPr>
          <w:b/>
        </w:rPr>
        <w:t>Статистика железнодорожного транспорта</w:t>
      </w:r>
      <w:r>
        <w:t>, 88</w:t>
      </w:r>
    </w:p>
    <w:p w14:paraId="6005A5A1" w14:textId="77777777" w:rsidR="008D6EE1" w:rsidRDefault="008D6EE1">
      <w:pPr>
        <w:pStyle w:val="ConsPlusNormal"/>
        <w:spacing w:before="220"/>
        <w:ind w:firstLine="540"/>
        <w:jc w:val="both"/>
      </w:pPr>
      <w:r>
        <w:rPr>
          <w:b/>
        </w:rPr>
        <w:t>Статистическая отчетность</w:t>
      </w:r>
      <w:r>
        <w:t>, 88</w:t>
      </w:r>
    </w:p>
    <w:p w14:paraId="53AFE8EE" w14:textId="77777777" w:rsidR="008D6EE1" w:rsidRDefault="008D6EE1">
      <w:pPr>
        <w:pStyle w:val="ConsPlusNormal"/>
        <w:spacing w:before="220"/>
        <w:ind w:firstLine="540"/>
        <w:jc w:val="both"/>
      </w:pPr>
      <w:r>
        <w:rPr>
          <w:b/>
        </w:rPr>
        <w:t>Статическая нагрузка грузового вагона</w:t>
      </w:r>
      <w:r>
        <w:t>, 98</w:t>
      </w:r>
    </w:p>
    <w:p w14:paraId="1E87CB54" w14:textId="77777777" w:rsidR="008D6EE1" w:rsidRDefault="008D6EE1">
      <w:pPr>
        <w:pStyle w:val="ConsPlusNormal"/>
        <w:spacing w:before="220"/>
        <w:ind w:firstLine="540"/>
        <w:jc w:val="both"/>
      </w:pPr>
      <w:r>
        <w:rPr>
          <w:b/>
        </w:rPr>
        <w:t>Статическая осевая нагрузка (единицы железнодорожного подвижного состава)</w:t>
      </w:r>
      <w:r>
        <w:t>, 603</w:t>
      </w:r>
    </w:p>
    <w:p w14:paraId="5A901953" w14:textId="77777777" w:rsidR="008D6EE1" w:rsidRDefault="008D6EE1">
      <w:pPr>
        <w:pStyle w:val="ConsPlusNormal"/>
        <w:spacing w:before="220"/>
        <w:ind w:firstLine="540"/>
        <w:jc w:val="both"/>
      </w:pPr>
      <w:r>
        <w:rPr>
          <w:b/>
        </w:rPr>
        <w:t>Статическая погрешность (средства измерений)</w:t>
      </w:r>
      <w:r>
        <w:t>, 221</w:t>
      </w:r>
    </w:p>
    <w:p w14:paraId="65286DC0" w14:textId="77777777" w:rsidR="008D6EE1" w:rsidRDefault="008D6EE1">
      <w:pPr>
        <w:pStyle w:val="ConsPlusNormal"/>
        <w:spacing w:before="220"/>
        <w:ind w:firstLine="540"/>
        <w:jc w:val="both"/>
      </w:pPr>
      <w:r>
        <w:rPr>
          <w:b/>
        </w:rPr>
        <w:t>Статический выпрямительно-инверторный преобразователь для системы (железнодорожного) тягового электроснабжения</w:t>
      </w:r>
      <w:r>
        <w:t>, 463</w:t>
      </w:r>
    </w:p>
    <w:p w14:paraId="5B074E77" w14:textId="77777777" w:rsidR="008D6EE1" w:rsidRDefault="008D6EE1">
      <w:pPr>
        <w:pStyle w:val="ConsPlusNormal"/>
        <w:spacing w:before="220"/>
        <w:ind w:firstLine="540"/>
        <w:jc w:val="both"/>
      </w:pPr>
      <w:r>
        <w:rPr>
          <w:b/>
        </w:rPr>
        <w:t>Статический выпрямительный преобразователь для системы (железнодорожного) тягового электроснабжения</w:t>
      </w:r>
      <w:r>
        <w:t>, 462</w:t>
      </w:r>
    </w:p>
    <w:p w14:paraId="425A24C4" w14:textId="77777777" w:rsidR="008D6EE1" w:rsidRDefault="008D6EE1">
      <w:pPr>
        <w:pStyle w:val="ConsPlusNormal"/>
        <w:spacing w:before="220"/>
        <w:ind w:firstLine="540"/>
        <w:jc w:val="both"/>
      </w:pPr>
      <w:r>
        <w:rPr>
          <w:b/>
        </w:rPr>
        <w:t>Статический инверторный преобразователь для системы (железнодорожного) тягового электроснабжения</w:t>
      </w:r>
      <w:r>
        <w:t>, 462</w:t>
      </w:r>
    </w:p>
    <w:p w14:paraId="17413E82" w14:textId="77777777" w:rsidR="008D6EE1" w:rsidRDefault="008D6EE1">
      <w:pPr>
        <w:pStyle w:val="ConsPlusNormal"/>
        <w:spacing w:before="220"/>
        <w:ind w:firstLine="540"/>
        <w:jc w:val="both"/>
      </w:pPr>
      <w:r>
        <w:rPr>
          <w:b/>
        </w:rPr>
        <w:t>Статический преобразователь для системы (железнодорожного) тягового электроснабжения</w:t>
      </w:r>
      <w:r>
        <w:t>, 462</w:t>
      </w:r>
    </w:p>
    <w:p w14:paraId="3D07C9C2" w14:textId="77777777" w:rsidR="008D6EE1" w:rsidRDefault="008D6EE1">
      <w:pPr>
        <w:pStyle w:val="ConsPlusNormal"/>
        <w:spacing w:before="220"/>
        <w:ind w:firstLine="540"/>
        <w:jc w:val="both"/>
      </w:pPr>
      <w:r>
        <w:rPr>
          <w:b/>
        </w:rPr>
        <w:t>Статическое измерение</w:t>
      </w:r>
      <w:r>
        <w:t>, 199</w:t>
      </w:r>
    </w:p>
    <w:p w14:paraId="6ED3EAB8" w14:textId="77777777" w:rsidR="008D6EE1" w:rsidRDefault="008D6EE1">
      <w:pPr>
        <w:pStyle w:val="ConsPlusNormal"/>
        <w:spacing w:before="220"/>
        <w:ind w:firstLine="540"/>
        <w:jc w:val="both"/>
      </w:pPr>
      <w:r>
        <w:rPr>
          <w:b/>
        </w:rPr>
        <w:t>Статус проекта цифровой трансформации ОАО "РЖД"</w:t>
      </w:r>
      <w:r>
        <w:t>, 840</w:t>
      </w:r>
    </w:p>
    <w:p w14:paraId="52E08D7A" w14:textId="77777777" w:rsidR="008D6EE1" w:rsidRDefault="008D6EE1">
      <w:pPr>
        <w:pStyle w:val="ConsPlusNormal"/>
        <w:spacing w:before="220"/>
        <w:ind w:firstLine="540"/>
        <w:jc w:val="both"/>
      </w:pPr>
      <w:r>
        <w:rPr>
          <w:b/>
        </w:rPr>
        <w:t>Стационарная радиостанция (сети [системы] железнодорожной радиосвязи);</w:t>
      </w:r>
      <w:r>
        <w:t xml:space="preserve"> PC, 549</w:t>
      </w:r>
    </w:p>
    <w:p w14:paraId="0BA06C3F" w14:textId="77777777" w:rsidR="008D6EE1" w:rsidRDefault="008D6EE1">
      <w:pPr>
        <w:pStyle w:val="ConsPlusNormal"/>
        <w:spacing w:before="220"/>
        <w:ind w:firstLine="540"/>
        <w:jc w:val="both"/>
      </w:pPr>
      <w:r>
        <w:rPr>
          <w:b/>
        </w:rPr>
        <w:t xml:space="preserve">Стационарный путевой </w:t>
      </w:r>
      <w:proofErr w:type="spellStart"/>
      <w:r>
        <w:rPr>
          <w:b/>
        </w:rPr>
        <w:t>рельсосмазыватель</w:t>
      </w:r>
      <w:proofErr w:type="spellEnd"/>
      <w:r>
        <w:t>, 814</w:t>
      </w:r>
    </w:p>
    <w:p w14:paraId="24656815" w14:textId="77777777" w:rsidR="008D6EE1" w:rsidRDefault="008D6EE1">
      <w:pPr>
        <w:pStyle w:val="ConsPlusNormal"/>
        <w:spacing w:before="220"/>
        <w:ind w:firstLine="540"/>
        <w:jc w:val="both"/>
      </w:pPr>
      <w:r>
        <w:rPr>
          <w:b/>
        </w:rPr>
        <w:t>Стационарный тормозной упор</w:t>
      </w:r>
      <w:r>
        <w:t>, 486</w:t>
      </w:r>
    </w:p>
    <w:p w14:paraId="6156B422" w14:textId="77777777" w:rsidR="008D6EE1" w:rsidRDefault="008D6EE1">
      <w:pPr>
        <w:pStyle w:val="ConsPlusNormal"/>
        <w:spacing w:before="220"/>
        <w:ind w:firstLine="540"/>
        <w:jc w:val="both"/>
      </w:pPr>
      <w:r>
        <w:rPr>
          <w:b/>
        </w:rPr>
        <w:t>Створ "окон"</w:t>
      </w:r>
      <w:r>
        <w:t>, 596</w:t>
      </w:r>
    </w:p>
    <w:p w14:paraId="564979A1" w14:textId="77777777" w:rsidR="008D6EE1" w:rsidRDefault="008D6EE1">
      <w:pPr>
        <w:pStyle w:val="ConsPlusNormal"/>
        <w:spacing w:before="220"/>
        <w:ind w:firstLine="540"/>
        <w:jc w:val="both"/>
      </w:pPr>
      <w:r>
        <w:rPr>
          <w:b/>
        </w:rPr>
        <w:t>Стендовые испытания</w:t>
      </w:r>
      <w:r>
        <w:t>, 956</w:t>
      </w:r>
    </w:p>
    <w:p w14:paraId="5BCC0A4D" w14:textId="77777777" w:rsidR="008D6EE1" w:rsidRDefault="008D6EE1">
      <w:pPr>
        <w:pStyle w:val="ConsPlusNormal"/>
        <w:spacing w:before="220"/>
        <w:ind w:firstLine="540"/>
        <w:jc w:val="both"/>
      </w:pPr>
      <w:r>
        <w:rPr>
          <w:b/>
        </w:rPr>
        <w:t>Степной пожар</w:t>
      </w:r>
      <w:r>
        <w:t>, 293</w:t>
      </w:r>
    </w:p>
    <w:p w14:paraId="3DB40CA1" w14:textId="77777777" w:rsidR="008D6EE1" w:rsidRDefault="008D6EE1">
      <w:pPr>
        <w:pStyle w:val="ConsPlusNormal"/>
        <w:spacing w:before="220"/>
        <w:ind w:firstLine="540"/>
        <w:jc w:val="both"/>
      </w:pPr>
      <w:r>
        <w:rPr>
          <w:b/>
        </w:rPr>
        <w:t>Стихийное бедствие</w:t>
      </w:r>
      <w:r>
        <w:t>, 279</w:t>
      </w:r>
    </w:p>
    <w:p w14:paraId="3F556277" w14:textId="77777777" w:rsidR="008D6EE1" w:rsidRDefault="008D6EE1">
      <w:pPr>
        <w:pStyle w:val="ConsPlusNormal"/>
        <w:spacing w:before="220"/>
        <w:ind w:firstLine="540"/>
        <w:jc w:val="both"/>
      </w:pPr>
      <w:r>
        <w:rPr>
          <w:b/>
        </w:rPr>
        <w:t>Стоимость системы эксплуатации железнодорожного подвижного состава</w:t>
      </w:r>
      <w:r>
        <w:t>, 671</w:t>
      </w:r>
    </w:p>
    <w:p w14:paraId="49AF513D" w14:textId="77777777" w:rsidR="008D6EE1" w:rsidRDefault="008D6EE1">
      <w:pPr>
        <w:pStyle w:val="ConsPlusNormal"/>
        <w:spacing w:before="220"/>
        <w:ind w:firstLine="540"/>
        <w:jc w:val="both"/>
      </w:pPr>
      <w:r>
        <w:rPr>
          <w:b/>
        </w:rPr>
        <w:t>Стоимость системы эксплуатации локомотива</w:t>
      </w:r>
      <w:r>
        <w:t>, 104</w:t>
      </w:r>
    </w:p>
    <w:p w14:paraId="65CC5B1D" w14:textId="77777777" w:rsidR="008D6EE1" w:rsidRDefault="008D6EE1">
      <w:pPr>
        <w:pStyle w:val="ConsPlusNormal"/>
        <w:spacing w:before="220"/>
        <w:ind w:firstLine="540"/>
        <w:jc w:val="both"/>
      </w:pPr>
      <w:r>
        <w:rPr>
          <w:b/>
        </w:rPr>
        <w:t>Стоимость технического обслуживания и ремонта железнодорожного подвижного состава</w:t>
      </w:r>
      <w:r>
        <w:t>, 688</w:t>
      </w:r>
    </w:p>
    <w:p w14:paraId="6BD04C16" w14:textId="77777777" w:rsidR="008D6EE1" w:rsidRDefault="008D6EE1">
      <w:pPr>
        <w:pStyle w:val="ConsPlusNormal"/>
        <w:spacing w:before="220"/>
        <w:ind w:firstLine="540"/>
        <w:jc w:val="both"/>
      </w:pPr>
      <w:r>
        <w:rPr>
          <w:b/>
        </w:rPr>
        <w:lastRenderedPageBreak/>
        <w:t>Стоимость технического обслуживания или ремонта локомотива [составной части локомотива]</w:t>
      </w:r>
      <w:r>
        <w:t>, 637</w:t>
      </w:r>
    </w:p>
    <w:p w14:paraId="3103DF0E" w14:textId="77777777" w:rsidR="008D6EE1" w:rsidRDefault="008D6EE1">
      <w:pPr>
        <w:pStyle w:val="ConsPlusNormal"/>
        <w:spacing w:before="220"/>
        <w:ind w:firstLine="540"/>
        <w:jc w:val="both"/>
      </w:pPr>
      <w:r>
        <w:rPr>
          <w:b/>
        </w:rPr>
        <w:t>Стойка опоры (железнодорожной контактной сети)</w:t>
      </w:r>
      <w:r>
        <w:t>, 452</w:t>
      </w:r>
    </w:p>
    <w:p w14:paraId="7C90E7AF" w14:textId="77777777" w:rsidR="008D6EE1" w:rsidRDefault="008D6EE1">
      <w:pPr>
        <w:pStyle w:val="ConsPlusNormal"/>
        <w:spacing w:before="220"/>
        <w:ind w:firstLine="540"/>
        <w:jc w:val="both"/>
      </w:pPr>
      <w:r>
        <w:rPr>
          <w:b/>
        </w:rPr>
        <w:t>Столкновение железнодорожного подвижного состава с другим железнодорожным подвижным составом или транспортным средством</w:t>
      </w:r>
      <w:r>
        <w:t>, 254</w:t>
      </w:r>
    </w:p>
    <w:p w14:paraId="5E152F57" w14:textId="77777777" w:rsidR="008D6EE1" w:rsidRDefault="008D6EE1">
      <w:pPr>
        <w:pStyle w:val="ConsPlusNormal"/>
        <w:spacing w:before="220"/>
        <w:ind w:firstLine="540"/>
        <w:jc w:val="both"/>
      </w:pPr>
      <w:r>
        <w:rPr>
          <w:b/>
        </w:rPr>
        <w:t>Сточные воды</w:t>
      </w:r>
      <w:r>
        <w:t>, 313</w:t>
      </w:r>
    </w:p>
    <w:p w14:paraId="6DC605BA" w14:textId="77777777" w:rsidR="008D6EE1" w:rsidRDefault="008D6EE1">
      <w:pPr>
        <w:pStyle w:val="ConsPlusNormal"/>
        <w:spacing w:before="220"/>
        <w:ind w:firstLine="540"/>
        <w:jc w:val="both"/>
      </w:pPr>
      <w:r>
        <w:rPr>
          <w:b/>
        </w:rPr>
        <w:t>Стояночный тормоз</w:t>
      </w:r>
      <w:r>
        <w:t>, 661</w:t>
      </w:r>
    </w:p>
    <w:p w14:paraId="60D6AAB4" w14:textId="77777777" w:rsidR="008D6EE1" w:rsidRDefault="008D6EE1">
      <w:pPr>
        <w:pStyle w:val="ConsPlusNormal"/>
        <w:spacing w:before="220"/>
        <w:ind w:firstLine="540"/>
        <w:jc w:val="both"/>
      </w:pPr>
      <w:r>
        <w:rPr>
          <w:b/>
        </w:rPr>
        <w:t>Страны-члены ОСЖД</w:t>
      </w:r>
      <w:r>
        <w:t>, 56</w:t>
      </w:r>
    </w:p>
    <w:p w14:paraId="265F983B" w14:textId="77777777" w:rsidR="008D6EE1" w:rsidRDefault="008D6EE1">
      <w:pPr>
        <w:pStyle w:val="ConsPlusNormal"/>
        <w:spacing w:before="220"/>
        <w:ind w:firstLine="540"/>
        <w:jc w:val="both"/>
      </w:pPr>
      <w:r>
        <w:rPr>
          <w:b/>
        </w:rPr>
        <w:t>Стратегическая группа</w:t>
      </w:r>
      <w:r>
        <w:t>, 132</w:t>
      </w:r>
    </w:p>
    <w:p w14:paraId="3C5FC4EF" w14:textId="77777777" w:rsidR="008D6EE1" w:rsidRDefault="008D6EE1">
      <w:pPr>
        <w:pStyle w:val="ConsPlusNormal"/>
        <w:spacing w:before="220"/>
        <w:ind w:firstLine="540"/>
        <w:jc w:val="both"/>
      </w:pPr>
      <w:r>
        <w:rPr>
          <w:b/>
        </w:rPr>
        <w:t>Стратегическая карта</w:t>
      </w:r>
      <w:r>
        <w:t>, 132</w:t>
      </w:r>
    </w:p>
    <w:p w14:paraId="4112D2D3" w14:textId="77777777" w:rsidR="008D6EE1" w:rsidRDefault="008D6EE1">
      <w:pPr>
        <w:pStyle w:val="ConsPlusNormal"/>
        <w:spacing w:before="220"/>
        <w:ind w:firstLine="540"/>
        <w:jc w:val="both"/>
      </w:pPr>
      <w:r>
        <w:rPr>
          <w:b/>
        </w:rPr>
        <w:t>Стратегическая финансовая модель;</w:t>
      </w:r>
      <w:r>
        <w:t xml:space="preserve"> СФМ, 132</w:t>
      </w:r>
    </w:p>
    <w:p w14:paraId="0A2EC5DE" w14:textId="77777777" w:rsidR="008D6EE1" w:rsidRDefault="008D6EE1">
      <w:pPr>
        <w:pStyle w:val="ConsPlusNormal"/>
        <w:spacing w:before="220"/>
        <w:ind w:firstLine="540"/>
        <w:jc w:val="both"/>
      </w:pPr>
      <w:r>
        <w:rPr>
          <w:b/>
        </w:rPr>
        <w:t>Стратегическая цель</w:t>
      </w:r>
      <w:r>
        <w:t>, 833</w:t>
      </w:r>
    </w:p>
    <w:p w14:paraId="3F6987A0" w14:textId="77777777" w:rsidR="008D6EE1" w:rsidRDefault="008D6EE1">
      <w:pPr>
        <w:pStyle w:val="ConsPlusNormal"/>
        <w:spacing w:before="220"/>
        <w:ind w:firstLine="540"/>
        <w:jc w:val="both"/>
      </w:pPr>
      <w:r>
        <w:rPr>
          <w:b/>
        </w:rPr>
        <w:t>Стратегические показатели</w:t>
      </w:r>
      <w:r>
        <w:t>, 133</w:t>
      </w:r>
    </w:p>
    <w:p w14:paraId="4E84E4E2" w14:textId="77777777" w:rsidR="008D6EE1" w:rsidRDefault="008D6EE1">
      <w:pPr>
        <w:pStyle w:val="ConsPlusNormal"/>
        <w:spacing w:before="220"/>
        <w:ind w:firstLine="540"/>
        <w:jc w:val="both"/>
      </w:pPr>
      <w:r>
        <w:rPr>
          <w:b/>
        </w:rPr>
        <w:t>Стратегические цели</w:t>
      </w:r>
      <w:r>
        <w:t>, 133</w:t>
      </w:r>
    </w:p>
    <w:p w14:paraId="5B4D912F" w14:textId="77777777" w:rsidR="008D6EE1" w:rsidRDefault="008D6EE1">
      <w:pPr>
        <w:pStyle w:val="ConsPlusNormal"/>
        <w:spacing w:before="220"/>
        <w:ind w:firstLine="540"/>
        <w:jc w:val="both"/>
      </w:pPr>
      <w:r>
        <w:rPr>
          <w:b/>
        </w:rPr>
        <w:t>Стратегический горизонт</w:t>
      </w:r>
      <w:r>
        <w:t>, 133</w:t>
      </w:r>
    </w:p>
    <w:p w14:paraId="49C7A52B" w14:textId="77777777" w:rsidR="008D6EE1" w:rsidRDefault="008D6EE1">
      <w:pPr>
        <w:pStyle w:val="ConsPlusNormal"/>
        <w:spacing w:before="220"/>
        <w:ind w:firstLine="540"/>
        <w:jc w:val="both"/>
      </w:pPr>
      <w:r>
        <w:rPr>
          <w:b/>
        </w:rPr>
        <w:t>Стратегический прогноз Российской Федерации</w:t>
      </w:r>
      <w:r>
        <w:t>, 124</w:t>
      </w:r>
    </w:p>
    <w:p w14:paraId="0B184E72" w14:textId="77777777" w:rsidR="008D6EE1" w:rsidRDefault="008D6EE1">
      <w:pPr>
        <w:pStyle w:val="ConsPlusNormal"/>
        <w:spacing w:before="220"/>
        <w:ind w:firstLine="540"/>
        <w:jc w:val="both"/>
      </w:pPr>
      <w:r>
        <w:rPr>
          <w:b/>
        </w:rPr>
        <w:t>Стратегический транспортный план</w:t>
      </w:r>
      <w:r>
        <w:t>, 40</w:t>
      </w:r>
    </w:p>
    <w:p w14:paraId="3E862D80" w14:textId="77777777" w:rsidR="008D6EE1" w:rsidRDefault="008D6EE1">
      <w:pPr>
        <w:pStyle w:val="ConsPlusNormal"/>
        <w:spacing w:before="220"/>
        <w:ind w:firstLine="540"/>
        <w:jc w:val="both"/>
      </w:pPr>
      <w:r>
        <w:rPr>
          <w:b/>
        </w:rPr>
        <w:t>Стратегический финансовый план подконтрольного общества ОАО "РЖД";</w:t>
      </w:r>
      <w:r>
        <w:t xml:space="preserve"> СФПО, 133</w:t>
      </w:r>
    </w:p>
    <w:p w14:paraId="3C8C6948" w14:textId="77777777" w:rsidR="008D6EE1" w:rsidRDefault="008D6EE1">
      <w:pPr>
        <w:pStyle w:val="ConsPlusNormal"/>
        <w:spacing w:before="220"/>
        <w:ind w:firstLine="540"/>
        <w:jc w:val="both"/>
      </w:pPr>
      <w:r>
        <w:rPr>
          <w:b/>
        </w:rPr>
        <w:t>Стратегическое планирование</w:t>
      </w:r>
      <w:r>
        <w:t>, 122</w:t>
      </w:r>
    </w:p>
    <w:p w14:paraId="71AFCA91" w14:textId="77777777" w:rsidR="008D6EE1" w:rsidRDefault="008D6EE1">
      <w:pPr>
        <w:pStyle w:val="ConsPlusNormal"/>
        <w:spacing w:before="220"/>
        <w:ind w:firstLine="540"/>
        <w:jc w:val="both"/>
      </w:pPr>
      <w:r>
        <w:rPr>
          <w:b/>
        </w:rPr>
        <w:t>Стратегическое управление</w:t>
      </w:r>
      <w:r>
        <w:t>, 134</w:t>
      </w:r>
    </w:p>
    <w:p w14:paraId="7FFB0D97" w14:textId="77777777" w:rsidR="008D6EE1" w:rsidRDefault="008D6EE1">
      <w:pPr>
        <w:pStyle w:val="ConsPlusNormal"/>
        <w:spacing w:before="220"/>
        <w:ind w:firstLine="540"/>
        <w:jc w:val="both"/>
      </w:pPr>
      <w:r>
        <w:rPr>
          <w:b/>
        </w:rPr>
        <w:t>Стратегия научно-технологического развития Российской Федерации</w:t>
      </w:r>
      <w:r>
        <w:t>, 125</w:t>
      </w:r>
    </w:p>
    <w:p w14:paraId="5D454FDE" w14:textId="77777777" w:rsidR="008D6EE1" w:rsidRDefault="008D6EE1">
      <w:pPr>
        <w:pStyle w:val="ConsPlusNormal"/>
        <w:spacing w:before="220"/>
        <w:ind w:firstLine="540"/>
        <w:jc w:val="both"/>
      </w:pPr>
      <w:r>
        <w:rPr>
          <w:b/>
        </w:rPr>
        <w:t>Стратегия постоянных улучшений</w:t>
      </w:r>
      <w:r>
        <w:t>, 936</w:t>
      </w:r>
    </w:p>
    <w:p w14:paraId="4715D4C9" w14:textId="77777777" w:rsidR="008D6EE1" w:rsidRDefault="008D6EE1">
      <w:pPr>
        <w:pStyle w:val="ConsPlusNormal"/>
        <w:spacing w:before="220"/>
        <w:ind w:firstLine="540"/>
        <w:jc w:val="both"/>
      </w:pPr>
      <w:r>
        <w:rPr>
          <w:b/>
        </w:rPr>
        <w:t>Стратегия пространственного развития Российской Федерации</w:t>
      </w:r>
      <w:r>
        <w:t>, 125</w:t>
      </w:r>
    </w:p>
    <w:p w14:paraId="2B90F465" w14:textId="77777777" w:rsidR="008D6EE1" w:rsidRDefault="008D6EE1">
      <w:pPr>
        <w:pStyle w:val="ConsPlusNormal"/>
        <w:spacing w:before="220"/>
        <w:ind w:firstLine="540"/>
        <w:jc w:val="both"/>
      </w:pPr>
      <w:r>
        <w:rPr>
          <w:b/>
        </w:rPr>
        <w:t>Стратегия соответствия</w:t>
      </w:r>
      <w:r>
        <w:t>, 936</w:t>
      </w:r>
    </w:p>
    <w:p w14:paraId="72FC8434" w14:textId="77777777" w:rsidR="008D6EE1" w:rsidRDefault="008D6EE1">
      <w:pPr>
        <w:pStyle w:val="ConsPlusNormal"/>
        <w:spacing w:before="220"/>
        <w:ind w:firstLine="540"/>
        <w:jc w:val="both"/>
      </w:pPr>
      <w:r>
        <w:rPr>
          <w:b/>
        </w:rPr>
        <w:t>Стратегия социально-экономического развития муниципального образования</w:t>
      </w:r>
      <w:r>
        <w:t>, 126</w:t>
      </w:r>
    </w:p>
    <w:p w14:paraId="5C68C3F6" w14:textId="77777777" w:rsidR="008D6EE1" w:rsidRDefault="008D6EE1">
      <w:pPr>
        <w:pStyle w:val="ConsPlusNormal"/>
        <w:spacing w:before="220"/>
        <w:ind w:firstLine="540"/>
        <w:jc w:val="both"/>
      </w:pPr>
      <w:r>
        <w:rPr>
          <w:b/>
        </w:rPr>
        <w:t>Стратегия социально-экономического развития Российской Федерации</w:t>
      </w:r>
      <w:r>
        <w:t>, 126</w:t>
      </w:r>
    </w:p>
    <w:p w14:paraId="3A32A4FC" w14:textId="77777777" w:rsidR="008D6EE1" w:rsidRDefault="008D6EE1">
      <w:pPr>
        <w:pStyle w:val="ConsPlusNormal"/>
        <w:spacing w:before="220"/>
        <w:ind w:firstLine="540"/>
        <w:jc w:val="both"/>
      </w:pPr>
      <w:r>
        <w:rPr>
          <w:b/>
        </w:rPr>
        <w:t>Стратегия социально-экономического развития субъекта Российской Федерации</w:t>
      </w:r>
      <w:r>
        <w:t>, 126</w:t>
      </w:r>
    </w:p>
    <w:p w14:paraId="43F0319C" w14:textId="77777777" w:rsidR="008D6EE1" w:rsidRDefault="008D6EE1">
      <w:pPr>
        <w:pStyle w:val="ConsPlusNormal"/>
        <w:spacing w:before="220"/>
        <w:ind w:firstLine="540"/>
        <w:jc w:val="both"/>
      </w:pPr>
      <w:r>
        <w:rPr>
          <w:b/>
        </w:rPr>
        <w:t>Стратегия хозяйственного общества с прямым или косвенным участием ОАО "РЖД"</w:t>
      </w:r>
      <w:r>
        <w:t>, 134</w:t>
      </w:r>
    </w:p>
    <w:p w14:paraId="70AC143F" w14:textId="77777777" w:rsidR="008D6EE1" w:rsidRDefault="008D6EE1">
      <w:pPr>
        <w:pStyle w:val="ConsPlusNormal"/>
        <w:spacing w:before="220"/>
        <w:ind w:firstLine="540"/>
        <w:jc w:val="both"/>
      </w:pPr>
      <w:r>
        <w:rPr>
          <w:b/>
        </w:rPr>
        <w:t>Страхующий трос (железнодорожной) контактной сети</w:t>
      </w:r>
      <w:r>
        <w:t>, 451</w:t>
      </w:r>
    </w:p>
    <w:p w14:paraId="1491A847" w14:textId="77777777" w:rsidR="008D6EE1" w:rsidRDefault="008D6EE1">
      <w:pPr>
        <w:pStyle w:val="ConsPlusNormal"/>
        <w:spacing w:before="220"/>
        <w:ind w:firstLine="540"/>
        <w:jc w:val="both"/>
      </w:pPr>
      <w:r>
        <w:rPr>
          <w:b/>
        </w:rPr>
        <w:t>Стрела провеса провода (железнодорожной) контактной сети [воздушной линии электропередачи]</w:t>
      </w:r>
      <w:r>
        <w:t>, 442</w:t>
      </w:r>
    </w:p>
    <w:p w14:paraId="32F17B25" w14:textId="77777777" w:rsidR="008D6EE1" w:rsidRDefault="008D6EE1">
      <w:pPr>
        <w:pStyle w:val="ConsPlusNormal"/>
        <w:spacing w:before="220"/>
        <w:ind w:firstLine="540"/>
        <w:jc w:val="both"/>
      </w:pPr>
      <w:r>
        <w:rPr>
          <w:b/>
        </w:rPr>
        <w:lastRenderedPageBreak/>
        <w:t>Стрелка в пути</w:t>
      </w:r>
      <w:r>
        <w:t>, 410</w:t>
      </w:r>
    </w:p>
    <w:p w14:paraId="750DFBA0" w14:textId="77777777" w:rsidR="008D6EE1" w:rsidRDefault="008D6EE1">
      <w:pPr>
        <w:pStyle w:val="ConsPlusNormal"/>
        <w:spacing w:before="220"/>
        <w:ind w:firstLine="540"/>
        <w:jc w:val="both"/>
      </w:pPr>
      <w:r>
        <w:rPr>
          <w:b/>
        </w:rPr>
        <w:t>Стрелка с двойным управлением</w:t>
      </w:r>
      <w:r>
        <w:t>, 411</w:t>
      </w:r>
    </w:p>
    <w:p w14:paraId="347B2A61" w14:textId="77777777" w:rsidR="008D6EE1" w:rsidRDefault="008D6EE1">
      <w:pPr>
        <w:pStyle w:val="ConsPlusNormal"/>
        <w:spacing w:before="220"/>
        <w:ind w:firstLine="540"/>
        <w:jc w:val="both"/>
      </w:pPr>
      <w:r>
        <w:rPr>
          <w:b/>
        </w:rPr>
        <w:t>Стрелка с магистральным питанием</w:t>
      </w:r>
      <w:r>
        <w:t>, 411</w:t>
      </w:r>
    </w:p>
    <w:p w14:paraId="74158B73" w14:textId="77777777" w:rsidR="008D6EE1" w:rsidRDefault="008D6EE1">
      <w:pPr>
        <w:pStyle w:val="ConsPlusNormal"/>
        <w:spacing w:before="220"/>
        <w:ind w:firstLine="540"/>
        <w:jc w:val="both"/>
      </w:pPr>
      <w:r>
        <w:rPr>
          <w:b/>
        </w:rPr>
        <w:t>Стрелки сбрасывающие</w:t>
      </w:r>
      <w:r>
        <w:t>, 586</w:t>
      </w:r>
    </w:p>
    <w:p w14:paraId="7993AE2A" w14:textId="77777777" w:rsidR="008D6EE1" w:rsidRDefault="008D6EE1">
      <w:pPr>
        <w:pStyle w:val="ConsPlusNormal"/>
        <w:spacing w:before="220"/>
        <w:ind w:firstLine="540"/>
        <w:jc w:val="both"/>
      </w:pPr>
      <w:r>
        <w:rPr>
          <w:b/>
        </w:rPr>
        <w:t>Стрелочная горловина</w:t>
      </w:r>
      <w:r>
        <w:t>, 409</w:t>
      </w:r>
    </w:p>
    <w:p w14:paraId="318D76F9" w14:textId="77777777" w:rsidR="008D6EE1" w:rsidRDefault="008D6EE1">
      <w:pPr>
        <w:pStyle w:val="ConsPlusNormal"/>
        <w:spacing w:before="220"/>
        <w:ind w:firstLine="540"/>
        <w:jc w:val="both"/>
      </w:pPr>
      <w:r>
        <w:rPr>
          <w:b/>
        </w:rPr>
        <w:t>Стрелочная крестовина</w:t>
      </w:r>
      <w:r>
        <w:t>, 411</w:t>
      </w:r>
    </w:p>
    <w:p w14:paraId="1B19EFB9" w14:textId="77777777" w:rsidR="008D6EE1" w:rsidRDefault="008D6EE1">
      <w:pPr>
        <w:pStyle w:val="ConsPlusNormal"/>
        <w:spacing w:before="220"/>
        <w:ind w:firstLine="540"/>
        <w:jc w:val="both"/>
      </w:pPr>
      <w:r>
        <w:rPr>
          <w:b/>
        </w:rPr>
        <w:t>Стрелочный контрольный замок</w:t>
      </w:r>
      <w:r>
        <w:t>, 413</w:t>
      </w:r>
    </w:p>
    <w:p w14:paraId="4D0E47B3" w14:textId="77777777" w:rsidR="008D6EE1" w:rsidRDefault="008D6EE1">
      <w:pPr>
        <w:pStyle w:val="ConsPlusNormal"/>
        <w:spacing w:before="220"/>
        <w:ind w:firstLine="540"/>
        <w:jc w:val="both"/>
      </w:pPr>
      <w:r>
        <w:rPr>
          <w:b/>
        </w:rPr>
        <w:t>Стрелочный макет</w:t>
      </w:r>
      <w:r>
        <w:t>, 411</w:t>
      </w:r>
    </w:p>
    <w:p w14:paraId="37E18069" w14:textId="77777777" w:rsidR="008D6EE1" w:rsidRDefault="008D6EE1">
      <w:pPr>
        <w:pStyle w:val="ConsPlusNormal"/>
        <w:spacing w:before="220"/>
        <w:ind w:firstLine="540"/>
        <w:jc w:val="both"/>
      </w:pPr>
      <w:r>
        <w:rPr>
          <w:b/>
        </w:rPr>
        <w:t>Стрелочный пост</w:t>
      </w:r>
      <w:r>
        <w:t>, 410</w:t>
      </w:r>
    </w:p>
    <w:p w14:paraId="61080293" w14:textId="77777777" w:rsidR="008D6EE1" w:rsidRDefault="008D6EE1">
      <w:pPr>
        <w:pStyle w:val="ConsPlusNormal"/>
        <w:spacing w:before="220"/>
        <w:ind w:firstLine="540"/>
        <w:jc w:val="both"/>
      </w:pPr>
      <w:r>
        <w:rPr>
          <w:b/>
        </w:rPr>
        <w:t>Стрелочный район</w:t>
      </w:r>
      <w:r>
        <w:t>, 410</w:t>
      </w:r>
    </w:p>
    <w:p w14:paraId="0B57B7B8" w14:textId="77777777" w:rsidR="008D6EE1" w:rsidRDefault="008D6EE1">
      <w:pPr>
        <w:pStyle w:val="ConsPlusNormal"/>
        <w:spacing w:before="220"/>
        <w:ind w:firstLine="540"/>
        <w:jc w:val="both"/>
      </w:pPr>
      <w:r>
        <w:rPr>
          <w:b/>
        </w:rPr>
        <w:t>Стрелочный сбрасывающий остряк</w:t>
      </w:r>
      <w:r>
        <w:t>, 586</w:t>
      </w:r>
    </w:p>
    <w:p w14:paraId="3F2FBA0D" w14:textId="77777777" w:rsidR="008D6EE1" w:rsidRDefault="008D6EE1">
      <w:pPr>
        <w:pStyle w:val="ConsPlusNormal"/>
        <w:spacing w:before="220"/>
        <w:ind w:firstLine="540"/>
        <w:jc w:val="both"/>
      </w:pPr>
      <w:r>
        <w:rPr>
          <w:b/>
        </w:rPr>
        <w:t>Стрелочный соединитель</w:t>
      </w:r>
      <w:r>
        <w:t>, 411</w:t>
      </w:r>
    </w:p>
    <w:p w14:paraId="25016502" w14:textId="77777777" w:rsidR="008D6EE1" w:rsidRDefault="008D6EE1">
      <w:pPr>
        <w:pStyle w:val="ConsPlusNormal"/>
        <w:spacing w:before="220"/>
        <w:ind w:firstLine="540"/>
        <w:jc w:val="both"/>
      </w:pPr>
      <w:r>
        <w:rPr>
          <w:b/>
        </w:rPr>
        <w:t>Стрелочный съезд</w:t>
      </w:r>
      <w:r>
        <w:t>, 413</w:t>
      </w:r>
    </w:p>
    <w:p w14:paraId="418CC0DD" w14:textId="77777777" w:rsidR="008D6EE1" w:rsidRDefault="008D6EE1">
      <w:pPr>
        <w:pStyle w:val="ConsPlusNormal"/>
        <w:spacing w:before="220"/>
        <w:ind w:firstLine="540"/>
        <w:jc w:val="both"/>
      </w:pPr>
      <w:r>
        <w:rPr>
          <w:b/>
        </w:rPr>
        <w:t>Стресс-тест</w:t>
      </w:r>
      <w:r>
        <w:t xml:space="preserve"> &lt;План НТР&gt;, 142</w:t>
      </w:r>
    </w:p>
    <w:p w14:paraId="4FCFAE88" w14:textId="77777777" w:rsidR="008D6EE1" w:rsidRDefault="008D6EE1">
      <w:pPr>
        <w:pStyle w:val="ConsPlusNormal"/>
        <w:spacing w:before="220"/>
        <w:ind w:firstLine="540"/>
        <w:jc w:val="both"/>
      </w:pPr>
      <w:r>
        <w:rPr>
          <w:b/>
        </w:rPr>
        <w:t>Строение</w:t>
      </w:r>
      <w:r>
        <w:t>, 578</w:t>
      </w:r>
    </w:p>
    <w:p w14:paraId="6D6785D9" w14:textId="77777777" w:rsidR="008D6EE1" w:rsidRDefault="008D6EE1">
      <w:pPr>
        <w:pStyle w:val="ConsPlusNormal"/>
        <w:spacing w:before="220"/>
        <w:ind w:firstLine="540"/>
        <w:jc w:val="both"/>
      </w:pPr>
      <w:r>
        <w:rPr>
          <w:b/>
        </w:rPr>
        <w:t>Строительно-монтажные работы</w:t>
      </w:r>
      <w:r>
        <w:t>, 359</w:t>
      </w:r>
    </w:p>
    <w:p w14:paraId="3786CBFF" w14:textId="77777777" w:rsidR="008D6EE1" w:rsidRDefault="008D6EE1">
      <w:pPr>
        <w:pStyle w:val="ConsPlusNormal"/>
        <w:spacing w:before="220"/>
        <w:ind w:firstLine="540"/>
        <w:jc w:val="both"/>
      </w:pPr>
      <w:r>
        <w:rPr>
          <w:b/>
        </w:rPr>
        <w:t>Строительный контроль</w:t>
      </w:r>
      <w:r>
        <w:t>, 359</w:t>
      </w:r>
    </w:p>
    <w:p w14:paraId="494CBA59" w14:textId="77777777" w:rsidR="008D6EE1" w:rsidRDefault="008D6EE1">
      <w:pPr>
        <w:pStyle w:val="ConsPlusNormal"/>
        <w:spacing w:before="220"/>
        <w:ind w:firstLine="540"/>
        <w:jc w:val="both"/>
      </w:pPr>
      <w:r>
        <w:rPr>
          <w:b/>
        </w:rPr>
        <w:t>Строительство</w:t>
      </w:r>
      <w:r>
        <w:t>, 354</w:t>
      </w:r>
    </w:p>
    <w:p w14:paraId="1F95B177" w14:textId="77777777" w:rsidR="008D6EE1" w:rsidRDefault="008D6EE1">
      <w:pPr>
        <w:pStyle w:val="ConsPlusNormal"/>
        <w:spacing w:before="220"/>
        <w:ind w:firstLine="540"/>
        <w:jc w:val="both"/>
      </w:pPr>
      <w:r>
        <w:rPr>
          <w:b/>
        </w:rPr>
        <w:t>Структура (нормативного документа)</w:t>
      </w:r>
      <w:r>
        <w:t>, 174</w:t>
      </w:r>
    </w:p>
    <w:p w14:paraId="4CC5E07F" w14:textId="77777777" w:rsidR="008D6EE1" w:rsidRDefault="008D6EE1">
      <w:pPr>
        <w:pStyle w:val="ConsPlusNormal"/>
        <w:spacing w:before="220"/>
        <w:ind w:firstLine="540"/>
        <w:jc w:val="both"/>
      </w:pPr>
      <w:r>
        <w:rPr>
          <w:b/>
        </w:rPr>
        <w:t>Структура ремонтного цикла</w:t>
      </w:r>
      <w:r>
        <w:t>, 680</w:t>
      </w:r>
    </w:p>
    <w:p w14:paraId="5E423FCD" w14:textId="77777777" w:rsidR="008D6EE1" w:rsidRDefault="008D6EE1">
      <w:pPr>
        <w:pStyle w:val="ConsPlusNormal"/>
        <w:spacing w:before="220"/>
        <w:ind w:firstLine="540"/>
        <w:jc w:val="both"/>
      </w:pPr>
      <w:r>
        <w:rPr>
          <w:b/>
        </w:rPr>
        <w:t>Структура управления цифровой трансформацией ОАО "РЖД"</w:t>
      </w:r>
      <w:r>
        <w:t>, 835</w:t>
      </w:r>
    </w:p>
    <w:p w14:paraId="2E96893E" w14:textId="77777777" w:rsidR="008D6EE1" w:rsidRDefault="008D6EE1">
      <w:pPr>
        <w:pStyle w:val="ConsPlusNormal"/>
        <w:spacing w:before="220"/>
        <w:ind w:firstLine="540"/>
        <w:jc w:val="both"/>
      </w:pPr>
      <w:r>
        <w:rPr>
          <w:b/>
        </w:rPr>
        <w:t>Структурная схема надежности (железнодорожной техники)</w:t>
      </w:r>
      <w:r>
        <w:t>, 795</w:t>
      </w:r>
    </w:p>
    <w:p w14:paraId="601BED55" w14:textId="77777777" w:rsidR="008D6EE1" w:rsidRDefault="008D6EE1">
      <w:pPr>
        <w:pStyle w:val="ConsPlusNormal"/>
        <w:spacing w:before="220"/>
        <w:ind w:firstLine="540"/>
        <w:jc w:val="both"/>
      </w:pPr>
      <w:r>
        <w:rPr>
          <w:b/>
        </w:rPr>
        <w:t>Струна (железнодорожной) контактной подвески</w:t>
      </w:r>
      <w:r>
        <w:t>, 436</w:t>
      </w:r>
    </w:p>
    <w:p w14:paraId="2A6CBF9B" w14:textId="77777777" w:rsidR="008D6EE1" w:rsidRDefault="008D6EE1">
      <w:pPr>
        <w:pStyle w:val="ConsPlusNormal"/>
        <w:spacing w:before="220"/>
        <w:ind w:firstLine="540"/>
        <w:jc w:val="both"/>
      </w:pPr>
      <w:r>
        <w:rPr>
          <w:b/>
        </w:rPr>
        <w:t>Струна гибкой поперечины (железнодорожной) контактной сети</w:t>
      </w:r>
      <w:r>
        <w:t>, 453</w:t>
      </w:r>
    </w:p>
    <w:p w14:paraId="28FF5C1A" w14:textId="77777777" w:rsidR="008D6EE1" w:rsidRDefault="008D6EE1">
      <w:pPr>
        <w:pStyle w:val="ConsPlusNormal"/>
        <w:spacing w:before="220"/>
        <w:ind w:firstLine="540"/>
        <w:jc w:val="both"/>
      </w:pPr>
      <w:proofErr w:type="spellStart"/>
      <w:r>
        <w:rPr>
          <w:b/>
        </w:rPr>
        <w:t>Струновой</w:t>
      </w:r>
      <w:proofErr w:type="spellEnd"/>
      <w:r>
        <w:rPr>
          <w:b/>
        </w:rPr>
        <w:t xml:space="preserve"> зажим (железнодорожной контактной сети)</w:t>
      </w:r>
      <w:r>
        <w:t>, 446</w:t>
      </w:r>
    </w:p>
    <w:p w14:paraId="677D0D29" w14:textId="77777777" w:rsidR="008D6EE1" w:rsidRDefault="008D6EE1">
      <w:pPr>
        <w:pStyle w:val="ConsPlusNormal"/>
        <w:spacing w:before="220"/>
        <w:ind w:firstLine="540"/>
        <w:jc w:val="both"/>
      </w:pPr>
      <w:r>
        <w:rPr>
          <w:b/>
        </w:rPr>
        <w:t>Ступенчатый маршрут</w:t>
      </w:r>
      <w:r>
        <w:t>, 723</w:t>
      </w:r>
    </w:p>
    <w:p w14:paraId="436ED52E" w14:textId="77777777" w:rsidR="008D6EE1" w:rsidRDefault="008D6EE1">
      <w:pPr>
        <w:pStyle w:val="ConsPlusNormal"/>
        <w:spacing w:before="220"/>
        <w:ind w:firstLine="540"/>
        <w:jc w:val="both"/>
      </w:pPr>
      <w:r>
        <w:rPr>
          <w:b/>
        </w:rPr>
        <w:t>Стыковой зажим контактного провода (железнодорожной) контактной сети</w:t>
      </w:r>
      <w:r>
        <w:t>, 447</w:t>
      </w:r>
    </w:p>
    <w:p w14:paraId="0DF52626" w14:textId="77777777" w:rsidR="008D6EE1" w:rsidRDefault="008D6EE1">
      <w:pPr>
        <w:pStyle w:val="ConsPlusNormal"/>
        <w:spacing w:before="220"/>
        <w:ind w:firstLine="540"/>
        <w:jc w:val="both"/>
      </w:pPr>
      <w:r>
        <w:rPr>
          <w:b/>
        </w:rPr>
        <w:t>Стыковой зажим несущего троса (железнодорожной) контактной сети</w:t>
      </w:r>
      <w:r>
        <w:t>, 447</w:t>
      </w:r>
    </w:p>
    <w:p w14:paraId="10C52A84" w14:textId="77777777" w:rsidR="008D6EE1" w:rsidRDefault="008D6EE1">
      <w:pPr>
        <w:pStyle w:val="ConsPlusNormal"/>
        <w:spacing w:before="220"/>
        <w:ind w:firstLine="540"/>
        <w:jc w:val="both"/>
      </w:pPr>
      <w:r>
        <w:rPr>
          <w:b/>
        </w:rPr>
        <w:t>Субституция</w:t>
      </w:r>
      <w:r>
        <w:t>, 134</w:t>
      </w:r>
    </w:p>
    <w:p w14:paraId="76FCD1F5" w14:textId="77777777" w:rsidR="008D6EE1" w:rsidRDefault="008D6EE1">
      <w:pPr>
        <w:pStyle w:val="ConsPlusNormal"/>
        <w:spacing w:before="220"/>
        <w:ind w:firstLine="540"/>
        <w:jc w:val="both"/>
      </w:pPr>
      <w:r>
        <w:rPr>
          <w:b/>
        </w:rPr>
        <w:t>Субхолдинг</w:t>
      </w:r>
      <w:r>
        <w:t>, 64</w:t>
      </w:r>
    </w:p>
    <w:p w14:paraId="5C0F9332" w14:textId="77777777" w:rsidR="008D6EE1" w:rsidRDefault="008D6EE1">
      <w:pPr>
        <w:pStyle w:val="ConsPlusNormal"/>
        <w:spacing w:before="220"/>
        <w:ind w:firstLine="540"/>
        <w:jc w:val="both"/>
      </w:pPr>
      <w:r>
        <w:rPr>
          <w:b/>
        </w:rPr>
        <w:lastRenderedPageBreak/>
        <w:t>Субъекты критической информационной инфраструктуры</w:t>
      </w:r>
      <w:r>
        <w:t>, 881</w:t>
      </w:r>
    </w:p>
    <w:p w14:paraId="5C8ED448" w14:textId="77777777" w:rsidR="008D6EE1" w:rsidRDefault="008D6EE1">
      <w:pPr>
        <w:pStyle w:val="ConsPlusNormal"/>
        <w:spacing w:before="220"/>
        <w:ind w:firstLine="540"/>
        <w:jc w:val="both"/>
      </w:pPr>
      <w:r>
        <w:rPr>
          <w:b/>
        </w:rPr>
        <w:t>Субъекты транспортной инфраструктуры</w:t>
      </w:r>
      <w:r>
        <w:t>, 296</w:t>
      </w:r>
    </w:p>
    <w:p w14:paraId="6E72B64E" w14:textId="77777777" w:rsidR="008D6EE1" w:rsidRDefault="008D6EE1">
      <w:pPr>
        <w:pStyle w:val="ConsPlusNormal"/>
        <w:spacing w:before="220"/>
        <w:ind w:firstLine="540"/>
        <w:jc w:val="both"/>
      </w:pPr>
      <w:r>
        <w:rPr>
          <w:b/>
        </w:rPr>
        <w:t>Суммарная стандартная неопределенность (измерений)</w:t>
      </w:r>
      <w:r>
        <w:t>, 209</w:t>
      </w:r>
    </w:p>
    <w:p w14:paraId="41C8BA9C" w14:textId="77777777" w:rsidR="008D6EE1" w:rsidRDefault="008D6EE1">
      <w:pPr>
        <w:pStyle w:val="ConsPlusNormal"/>
        <w:spacing w:before="220"/>
        <w:ind w:firstLine="540"/>
        <w:jc w:val="both"/>
      </w:pPr>
      <w:r>
        <w:rPr>
          <w:b/>
        </w:rPr>
        <w:t>Суточная неравномерность пассажирских перевозок</w:t>
      </w:r>
      <w:r>
        <w:t>, 102</w:t>
      </w:r>
    </w:p>
    <w:p w14:paraId="4CABB848" w14:textId="77777777" w:rsidR="008D6EE1" w:rsidRDefault="008D6EE1">
      <w:pPr>
        <w:pStyle w:val="ConsPlusNormal"/>
        <w:spacing w:before="220"/>
        <w:ind w:firstLine="540"/>
        <w:jc w:val="both"/>
      </w:pPr>
      <w:r>
        <w:rPr>
          <w:b/>
        </w:rPr>
        <w:t>Суточный пробег локомотива</w:t>
      </w:r>
      <w:r>
        <w:t>, 110</w:t>
      </w:r>
    </w:p>
    <w:p w14:paraId="72C9722D" w14:textId="77777777" w:rsidR="008D6EE1" w:rsidRDefault="008D6EE1">
      <w:pPr>
        <w:pStyle w:val="ConsPlusNormal"/>
        <w:spacing w:before="220"/>
        <w:ind w:firstLine="540"/>
        <w:jc w:val="both"/>
      </w:pPr>
      <w:r>
        <w:rPr>
          <w:b/>
        </w:rPr>
        <w:t>Суховей</w:t>
      </w:r>
      <w:r>
        <w:t>, 292</w:t>
      </w:r>
    </w:p>
    <w:p w14:paraId="352E2840" w14:textId="77777777" w:rsidR="008D6EE1" w:rsidRDefault="008D6EE1">
      <w:pPr>
        <w:pStyle w:val="ConsPlusNormal"/>
        <w:spacing w:before="220"/>
        <w:ind w:firstLine="540"/>
        <w:jc w:val="both"/>
      </w:pPr>
      <w:r>
        <w:rPr>
          <w:b/>
        </w:rPr>
        <w:t>Сформированный состав</w:t>
      </w:r>
      <w:r>
        <w:t>, 607</w:t>
      </w:r>
    </w:p>
    <w:p w14:paraId="46CAFB7D" w14:textId="77777777" w:rsidR="008D6EE1" w:rsidRDefault="008D6EE1">
      <w:pPr>
        <w:pStyle w:val="ConsPlusNormal"/>
        <w:spacing w:before="220"/>
        <w:ind w:firstLine="540"/>
        <w:jc w:val="both"/>
      </w:pPr>
      <w:r>
        <w:rPr>
          <w:b/>
        </w:rPr>
        <w:t>Схема подтверждения соответствия</w:t>
      </w:r>
      <w:r>
        <w:t>, 246</w:t>
      </w:r>
    </w:p>
    <w:p w14:paraId="741EB4E3" w14:textId="77777777" w:rsidR="008D6EE1" w:rsidRDefault="008D6EE1">
      <w:pPr>
        <w:pStyle w:val="ConsPlusNormal"/>
        <w:spacing w:before="220"/>
        <w:ind w:firstLine="540"/>
        <w:jc w:val="both"/>
      </w:pPr>
      <w:r>
        <w:rPr>
          <w:b/>
        </w:rPr>
        <w:t>Сход железнодорожного подвижного состава</w:t>
      </w:r>
      <w:r>
        <w:t>, 255</w:t>
      </w:r>
    </w:p>
    <w:p w14:paraId="590E576F" w14:textId="77777777" w:rsidR="008D6EE1" w:rsidRDefault="008D6EE1">
      <w:pPr>
        <w:pStyle w:val="ConsPlusNormal"/>
        <w:spacing w:before="220"/>
        <w:ind w:firstLine="540"/>
        <w:jc w:val="both"/>
      </w:pPr>
      <w:r>
        <w:rPr>
          <w:b/>
        </w:rPr>
        <w:t>Сценарий процесса</w:t>
      </w:r>
      <w:r>
        <w:t>, 899</w:t>
      </w:r>
    </w:p>
    <w:p w14:paraId="163D179E" w14:textId="77777777" w:rsidR="008D6EE1" w:rsidRDefault="008D6EE1">
      <w:pPr>
        <w:pStyle w:val="ConsPlusNormal"/>
        <w:spacing w:before="220"/>
        <w:ind w:firstLine="540"/>
        <w:jc w:val="both"/>
      </w:pPr>
      <w:r>
        <w:rPr>
          <w:b/>
        </w:rPr>
        <w:t>Сцепка виртуальных контейнеров</w:t>
      </w:r>
      <w:r>
        <w:t>, 537</w:t>
      </w:r>
    </w:p>
    <w:p w14:paraId="40BFB727" w14:textId="77777777" w:rsidR="008D6EE1" w:rsidRDefault="008D6EE1">
      <w:pPr>
        <w:pStyle w:val="ConsPlusNormal"/>
        <w:spacing w:before="220"/>
        <w:ind w:firstLine="540"/>
        <w:jc w:val="both"/>
      </w:pPr>
      <w:r>
        <w:rPr>
          <w:b/>
        </w:rPr>
        <w:t>Сцепления</w:t>
      </w:r>
      <w:r>
        <w:t>, 135</w:t>
      </w:r>
    </w:p>
    <w:p w14:paraId="15E23A32" w14:textId="77777777" w:rsidR="008D6EE1" w:rsidRDefault="008D6EE1">
      <w:pPr>
        <w:pStyle w:val="ConsPlusNormal"/>
        <w:spacing w:before="220"/>
        <w:ind w:firstLine="540"/>
        <w:jc w:val="both"/>
      </w:pPr>
      <w:r>
        <w:rPr>
          <w:b/>
        </w:rPr>
        <w:t>Сцепное устройство</w:t>
      </w:r>
      <w:r>
        <w:t>, 604</w:t>
      </w:r>
    </w:p>
    <w:p w14:paraId="22DF60A4" w14:textId="77777777" w:rsidR="008D6EE1" w:rsidRDefault="008D6EE1">
      <w:pPr>
        <w:pStyle w:val="ConsPlusNormal"/>
        <w:spacing w:before="220"/>
        <w:ind w:firstLine="540"/>
        <w:jc w:val="both"/>
      </w:pPr>
      <w:r>
        <w:rPr>
          <w:b/>
        </w:rPr>
        <w:t>Съем пропускной способности</w:t>
      </w:r>
      <w:r>
        <w:t>, 731</w:t>
      </w:r>
    </w:p>
    <w:p w14:paraId="6E8B2A33" w14:textId="77777777" w:rsidR="008D6EE1" w:rsidRDefault="008D6EE1">
      <w:pPr>
        <w:pStyle w:val="ConsPlusNormal"/>
        <w:spacing w:before="220"/>
        <w:ind w:firstLine="540"/>
        <w:jc w:val="both"/>
      </w:pPr>
      <w:r>
        <w:rPr>
          <w:b/>
        </w:rPr>
        <w:t>Съемная единица железнодорожного подвижного состава</w:t>
      </w:r>
      <w:r>
        <w:t>, 601</w:t>
      </w:r>
    </w:p>
    <w:p w14:paraId="6BDED053" w14:textId="77777777" w:rsidR="008D6EE1" w:rsidRDefault="008D6EE1">
      <w:pPr>
        <w:pStyle w:val="ConsPlusNormal"/>
        <w:spacing w:before="220"/>
        <w:ind w:firstLine="540"/>
        <w:jc w:val="both"/>
      </w:pPr>
      <w:r>
        <w:rPr>
          <w:b/>
        </w:rPr>
        <w:t>Тайфун</w:t>
      </w:r>
      <w:r>
        <w:t>, 289</w:t>
      </w:r>
    </w:p>
    <w:p w14:paraId="5DEAEC46" w14:textId="77777777" w:rsidR="008D6EE1" w:rsidRDefault="008D6EE1">
      <w:pPr>
        <w:pStyle w:val="ConsPlusNormal"/>
        <w:spacing w:before="220"/>
        <w:ind w:firstLine="540"/>
        <w:jc w:val="both"/>
      </w:pPr>
      <w:r>
        <w:rPr>
          <w:b/>
        </w:rPr>
        <w:t>Тактильные наземные указатели</w:t>
      </w:r>
      <w:r>
        <w:t>, 769</w:t>
      </w:r>
    </w:p>
    <w:p w14:paraId="18771778" w14:textId="77777777" w:rsidR="008D6EE1" w:rsidRDefault="008D6EE1">
      <w:pPr>
        <w:pStyle w:val="ConsPlusNormal"/>
        <w:spacing w:before="220"/>
        <w:ind w:firstLine="540"/>
        <w:jc w:val="both"/>
      </w:pPr>
      <w:r>
        <w:rPr>
          <w:b/>
        </w:rPr>
        <w:t>Тактовый график движения поездов</w:t>
      </w:r>
      <w:r>
        <w:t>, 701</w:t>
      </w:r>
    </w:p>
    <w:p w14:paraId="2BCC087F" w14:textId="77777777" w:rsidR="008D6EE1" w:rsidRDefault="008D6EE1">
      <w:pPr>
        <w:pStyle w:val="ConsPlusNormal"/>
        <w:spacing w:before="220"/>
        <w:ind w:firstLine="540"/>
        <w:jc w:val="both"/>
      </w:pPr>
      <w:r>
        <w:rPr>
          <w:b/>
        </w:rPr>
        <w:t>Тамбур пассажирского вагона</w:t>
      </w:r>
      <w:r>
        <w:t>, 650</w:t>
      </w:r>
    </w:p>
    <w:p w14:paraId="4D6EC8ED" w14:textId="77777777" w:rsidR="008D6EE1" w:rsidRDefault="008D6EE1">
      <w:pPr>
        <w:pStyle w:val="ConsPlusNormal"/>
        <w:spacing w:before="220"/>
        <w:ind w:firstLine="540"/>
        <w:jc w:val="both"/>
      </w:pPr>
      <w:r>
        <w:rPr>
          <w:b/>
        </w:rPr>
        <w:t>Тара железнодорожного вагона</w:t>
      </w:r>
      <w:r>
        <w:t>, 644</w:t>
      </w:r>
    </w:p>
    <w:p w14:paraId="2E1F0F4E" w14:textId="77777777" w:rsidR="008D6EE1" w:rsidRDefault="008D6EE1">
      <w:pPr>
        <w:pStyle w:val="ConsPlusNormal"/>
        <w:spacing w:before="220"/>
        <w:ind w:firstLine="540"/>
        <w:jc w:val="both"/>
      </w:pPr>
      <w:r>
        <w:rPr>
          <w:b/>
        </w:rPr>
        <w:t>Тарно-штучный груз</w:t>
      </w:r>
      <w:r>
        <w:t>, 742</w:t>
      </w:r>
    </w:p>
    <w:p w14:paraId="789AE9B1" w14:textId="77777777" w:rsidR="008D6EE1" w:rsidRDefault="008D6EE1">
      <w:pPr>
        <w:pStyle w:val="ConsPlusNormal"/>
        <w:spacing w:before="220"/>
        <w:ind w:firstLine="540"/>
        <w:jc w:val="both"/>
      </w:pPr>
      <w:r>
        <w:rPr>
          <w:b/>
        </w:rPr>
        <w:t>Текущее обслуживание</w:t>
      </w:r>
      <w:r>
        <w:t>, 364</w:t>
      </w:r>
    </w:p>
    <w:p w14:paraId="6A041AA4" w14:textId="77777777" w:rsidR="008D6EE1" w:rsidRDefault="008D6EE1">
      <w:pPr>
        <w:pStyle w:val="ConsPlusNormal"/>
        <w:spacing w:before="220"/>
        <w:ind w:firstLine="540"/>
        <w:jc w:val="both"/>
      </w:pPr>
      <w:r>
        <w:rPr>
          <w:b/>
        </w:rPr>
        <w:t>Текущее техническое состояние зданий [сооружений]</w:t>
      </w:r>
      <w:r>
        <w:t>, 370</w:t>
      </w:r>
    </w:p>
    <w:p w14:paraId="3A7F02C9" w14:textId="77777777" w:rsidR="008D6EE1" w:rsidRDefault="008D6EE1">
      <w:pPr>
        <w:pStyle w:val="ConsPlusNormal"/>
        <w:spacing w:before="220"/>
        <w:ind w:firstLine="540"/>
        <w:jc w:val="both"/>
      </w:pPr>
      <w:r>
        <w:rPr>
          <w:b/>
        </w:rPr>
        <w:t>Текущие динамические параметры зданий [сооружений]</w:t>
      </w:r>
      <w:r>
        <w:t>, 370</w:t>
      </w:r>
    </w:p>
    <w:p w14:paraId="359AA081" w14:textId="77777777" w:rsidR="008D6EE1" w:rsidRDefault="008D6EE1">
      <w:pPr>
        <w:pStyle w:val="ConsPlusNormal"/>
        <w:spacing w:before="220"/>
        <w:ind w:firstLine="540"/>
        <w:jc w:val="both"/>
      </w:pPr>
      <w:r>
        <w:rPr>
          <w:b/>
        </w:rPr>
        <w:t>Текущие динамические параметры основного тона собственных колебаний</w:t>
      </w:r>
      <w:r>
        <w:t>, 364</w:t>
      </w:r>
    </w:p>
    <w:p w14:paraId="080C3348" w14:textId="77777777" w:rsidR="008D6EE1" w:rsidRDefault="008D6EE1">
      <w:pPr>
        <w:pStyle w:val="ConsPlusNormal"/>
        <w:spacing w:before="220"/>
        <w:ind w:firstLine="540"/>
        <w:jc w:val="both"/>
      </w:pPr>
      <w:r>
        <w:rPr>
          <w:b/>
        </w:rPr>
        <w:t xml:space="preserve">Текущий </w:t>
      </w:r>
      <w:proofErr w:type="spellStart"/>
      <w:r>
        <w:rPr>
          <w:b/>
        </w:rPr>
        <w:t>безотцепочный</w:t>
      </w:r>
      <w:proofErr w:type="spellEnd"/>
      <w:r>
        <w:rPr>
          <w:b/>
        </w:rPr>
        <w:t xml:space="preserve"> ремонт вагонов</w:t>
      </w:r>
      <w:r>
        <w:t>, 683</w:t>
      </w:r>
    </w:p>
    <w:p w14:paraId="57181065" w14:textId="77777777" w:rsidR="008D6EE1" w:rsidRDefault="008D6EE1">
      <w:pPr>
        <w:pStyle w:val="ConsPlusNormal"/>
        <w:spacing w:before="220"/>
        <w:ind w:firstLine="540"/>
        <w:jc w:val="both"/>
      </w:pPr>
      <w:r>
        <w:rPr>
          <w:b/>
        </w:rPr>
        <w:t xml:space="preserve">Текущий </w:t>
      </w:r>
      <w:proofErr w:type="spellStart"/>
      <w:r>
        <w:rPr>
          <w:b/>
        </w:rPr>
        <w:t>отцепочный</w:t>
      </w:r>
      <w:proofErr w:type="spellEnd"/>
      <w:r>
        <w:rPr>
          <w:b/>
        </w:rPr>
        <w:t xml:space="preserve"> ремонт вагонов</w:t>
      </w:r>
      <w:r>
        <w:t>, 683</w:t>
      </w:r>
    </w:p>
    <w:p w14:paraId="5139D838" w14:textId="77777777" w:rsidR="008D6EE1" w:rsidRDefault="008D6EE1">
      <w:pPr>
        <w:pStyle w:val="ConsPlusNormal"/>
        <w:spacing w:before="220"/>
        <w:ind w:firstLine="540"/>
        <w:jc w:val="both"/>
      </w:pPr>
      <w:r>
        <w:rPr>
          <w:b/>
        </w:rPr>
        <w:t xml:space="preserve">Текущий </w:t>
      </w:r>
      <w:proofErr w:type="spellStart"/>
      <w:r>
        <w:rPr>
          <w:b/>
        </w:rPr>
        <w:t>отцепочный</w:t>
      </w:r>
      <w:proofErr w:type="spellEnd"/>
      <w:r>
        <w:rPr>
          <w:b/>
        </w:rPr>
        <w:t xml:space="preserve"> ремонт грузовых вагонов</w:t>
      </w:r>
      <w:r>
        <w:t>, 683</w:t>
      </w:r>
    </w:p>
    <w:p w14:paraId="3328BAE8" w14:textId="77777777" w:rsidR="008D6EE1" w:rsidRDefault="008D6EE1">
      <w:pPr>
        <w:pStyle w:val="ConsPlusNormal"/>
        <w:spacing w:before="220"/>
        <w:ind w:firstLine="540"/>
        <w:jc w:val="both"/>
      </w:pPr>
      <w:r>
        <w:rPr>
          <w:b/>
        </w:rPr>
        <w:t>Текущий ремонт</w:t>
      </w:r>
      <w:r>
        <w:t>, 364</w:t>
      </w:r>
    </w:p>
    <w:p w14:paraId="3C971299" w14:textId="77777777" w:rsidR="008D6EE1" w:rsidRDefault="008D6EE1">
      <w:pPr>
        <w:pStyle w:val="ConsPlusNormal"/>
        <w:spacing w:before="220"/>
        <w:ind w:firstLine="540"/>
        <w:jc w:val="both"/>
      </w:pPr>
      <w:r>
        <w:rPr>
          <w:b/>
        </w:rPr>
        <w:t>Текущий ремонт железнодорожного подвижного состава</w:t>
      </w:r>
      <w:r>
        <w:t>, 681</w:t>
      </w:r>
    </w:p>
    <w:p w14:paraId="0AB159E4" w14:textId="77777777" w:rsidR="008D6EE1" w:rsidRDefault="008D6EE1">
      <w:pPr>
        <w:pStyle w:val="ConsPlusNormal"/>
        <w:spacing w:before="220"/>
        <w:ind w:firstLine="540"/>
        <w:jc w:val="both"/>
      </w:pPr>
      <w:r>
        <w:rPr>
          <w:b/>
        </w:rPr>
        <w:lastRenderedPageBreak/>
        <w:t>Текущий ремонт средства [сооружения] железнодорожной электросвязи</w:t>
      </w:r>
      <w:r>
        <w:t>, 571</w:t>
      </w:r>
    </w:p>
    <w:p w14:paraId="50D23F4B" w14:textId="77777777" w:rsidR="008D6EE1" w:rsidRDefault="008D6EE1">
      <w:pPr>
        <w:pStyle w:val="ConsPlusNormal"/>
        <w:spacing w:before="220"/>
        <w:ind w:firstLine="540"/>
        <w:jc w:val="both"/>
      </w:pPr>
      <w:r>
        <w:rPr>
          <w:b/>
        </w:rPr>
        <w:t>Текущий риск</w:t>
      </w:r>
      <w:r>
        <w:t>, 381</w:t>
      </w:r>
    </w:p>
    <w:p w14:paraId="2CD2F451" w14:textId="77777777" w:rsidR="008D6EE1" w:rsidRDefault="008D6EE1">
      <w:pPr>
        <w:pStyle w:val="ConsPlusNormal"/>
        <w:spacing w:before="220"/>
        <w:ind w:firstLine="540"/>
        <w:jc w:val="both"/>
      </w:pPr>
      <w:r>
        <w:rPr>
          <w:b/>
        </w:rPr>
        <w:t>Телеблокировка (в системах железнодорожного электроснабжения)</w:t>
      </w:r>
      <w:r>
        <w:t>, 469</w:t>
      </w:r>
    </w:p>
    <w:p w14:paraId="33F399A0" w14:textId="77777777" w:rsidR="008D6EE1" w:rsidRDefault="008D6EE1">
      <w:pPr>
        <w:pStyle w:val="ConsPlusNormal"/>
        <w:spacing w:before="220"/>
        <w:ind w:firstLine="540"/>
        <w:jc w:val="both"/>
      </w:pPr>
      <w:r>
        <w:rPr>
          <w:b/>
        </w:rPr>
        <w:t>Тележка</w:t>
      </w:r>
      <w:r>
        <w:t>, 602</w:t>
      </w:r>
    </w:p>
    <w:p w14:paraId="23594C91" w14:textId="77777777" w:rsidR="008D6EE1" w:rsidRDefault="008D6EE1">
      <w:pPr>
        <w:pStyle w:val="ConsPlusNormal"/>
        <w:spacing w:before="220"/>
        <w:ind w:firstLine="540"/>
        <w:jc w:val="both"/>
      </w:pPr>
      <w:r>
        <w:rPr>
          <w:b/>
        </w:rPr>
        <w:t>Телемеханическое управление (системами железнодорожного электроснабжения)</w:t>
      </w:r>
      <w:r>
        <w:t>, 468</w:t>
      </w:r>
    </w:p>
    <w:p w14:paraId="33DB2E6B" w14:textId="77777777" w:rsidR="008D6EE1" w:rsidRDefault="008D6EE1">
      <w:pPr>
        <w:pStyle w:val="ConsPlusNormal"/>
        <w:spacing w:before="220"/>
        <w:ind w:firstLine="540"/>
        <w:jc w:val="both"/>
      </w:pPr>
      <w:r>
        <w:rPr>
          <w:b/>
        </w:rPr>
        <w:t>Телефонный аппарат ОТС [</w:t>
      </w:r>
      <w:proofErr w:type="spellStart"/>
      <w:r>
        <w:rPr>
          <w:b/>
        </w:rPr>
        <w:t>ОбТС</w:t>
      </w:r>
      <w:proofErr w:type="spellEnd"/>
      <w:r>
        <w:rPr>
          <w:b/>
        </w:rPr>
        <w:t>];</w:t>
      </w:r>
      <w:r>
        <w:t xml:space="preserve"> ТА ОТС [</w:t>
      </w:r>
      <w:proofErr w:type="spellStart"/>
      <w:r>
        <w:t>ОбТС</w:t>
      </w:r>
      <w:proofErr w:type="spellEnd"/>
      <w:r>
        <w:t>], 548</w:t>
      </w:r>
    </w:p>
    <w:p w14:paraId="7A908D3E" w14:textId="77777777" w:rsidR="008D6EE1" w:rsidRDefault="008D6EE1">
      <w:pPr>
        <w:pStyle w:val="ConsPlusNormal"/>
        <w:spacing w:before="220"/>
        <w:ind w:firstLine="540"/>
        <w:jc w:val="both"/>
      </w:pPr>
      <w:r>
        <w:rPr>
          <w:b/>
        </w:rPr>
        <w:t>Тема (программы работ по стандартизации)</w:t>
      </w:r>
      <w:r>
        <w:t>, 175</w:t>
      </w:r>
    </w:p>
    <w:p w14:paraId="16878394" w14:textId="77777777" w:rsidR="008D6EE1" w:rsidRDefault="008D6EE1">
      <w:pPr>
        <w:pStyle w:val="ConsPlusNormal"/>
        <w:spacing w:before="220"/>
        <w:ind w:firstLine="540"/>
        <w:jc w:val="both"/>
      </w:pPr>
      <w:r>
        <w:rPr>
          <w:b/>
        </w:rPr>
        <w:t xml:space="preserve">Температура </w:t>
      </w:r>
      <w:proofErr w:type="spellStart"/>
      <w:r>
        <w:rPr>
          <w:b/>
        </w:rPr>
        <w:t>беспровесного</w:t>
      </w:r>
      <w:proofErr w:type="spellEnd"/>
      <w:r>
        <w:rPr>
          <w:b/>
        </w:rPr>
        <w:t xml:space="preserve"> положения контактного провода (железнодорожной контактной подвески)</w:t>
      </w:r>
      <w:r>
        <w:t>, 443</w:t>
      </w:r>
    </w:p>
    <w:p w14:paraId="67CF8893" w14:textId="77777777" w:rsidR="008D6EE1" w:rsidRDefault="008D6EE1">
      <w:pPr>
        <w:pStyle w:val="ConsPlusNormal"/>
        <w:spacing w:before="220"/>
        <w:ind w:firstLine="540"/>
        <w:jc w:val="both"/>
      </w:pPr>
      <w:r>
        <w:rPr>
          <w:b/>
        </w:rPr>
        <w:t>Теоретическая метрология</w:t>
      </w:r>
      <w:r>
        <w:t>, 187</w:t>
      </w:r>
    </w:p>
    <w:p w14:paraId="1FB75801" w14:textId="77777777" w:rsidR="008D6EE1" w:rsidRDefault="008D6EE1">
      <w:pPr>
        <w:pStyle w:val="ConsPlusNormal"/>
        <w:spacing w:before="220"/>
        <w:ind w:firstLine="540"/>
        <w:jc w:val="both"/>
      </w:pPr>
      <w:r>
        <w:rPr>
          <w:b/>
        </w:rPr>
        <w:t>Тепловоз</w:t>
      </w:r>
      <w:r>
        <w:t>, 627</w:t>
      </w:r>
    </w:p>
    <w:p w14:paraId="57B7E7B8" w14:textId="77777777" w:rsidR="008D6EE1" w:rsidRDefault="008D6EE1">
      <w:pPr>
        <w:pStyle w:val="ConsPlusNormal"/>
        <w:spacing w:before="220"/>
        <w:ind w:firstLine="540"/>
        <w:jc w:val="both"/>
      </w:pPr>
      <w:r>
        <w:rPr>
          <w:b/>
        </w:rPr>
        <w:t>Тепловоз магистральный</w:t>
      </w:r>
      <w:r>
        <w:t>, 628</w:t>
      </w:r>
    </w:p>
    <w:p w14:paraId="45415104" w14:textId="77777777" w:rsidR="008D6EE1" w:rsidRDefault="008D6EE1">
      <w:pPr>
        <w:pStyle w:val="ConsPlusNormal"/>
        <w:spacing w:before="220"/>
        <w:ind w:firstLine="540"/>
        <w:jc w:val="both"/>
      </w:pPr>
      <w:r>
        <w:rPr>
          <w:b/>
        </w:rPr>
        <w:t>Тепловоз маневровый</w:t>
      </w:r>
      <w:r>
        <w:t>, 628</w:t>
      </w:r>
    </w:p>
    <w:p w14:paraId="75CDD1C1" w14:textId="77777777" w:rsidR="008D6EE1" w:rsidRDefault="008D6EE1">
      <w:pPr>
        <w:pStyle w:val="ConsPlusNormal"/>
        <w:spacing w:before="220"/>
        <w:ind w:firstLine="540"/>
        <w:jc w:val="both"/>
      </w:pPr>
      <w:r>
        <w:rPr>
          <w:b/>
        </w:rPr>
        <w:t>Тепловоз промышленный</w:t>
      </w:r>
      <w:r>
        <w:t>, 628</w:t>
      </w:r>
    </w:p>
    <w:p w14:paraId="73F4C801" w14:textId="77777777" w:rsidR="008D6EE1" w:rsidRDefault="008D6EE1">
      <w:pPr>
        <w:pStyle w:val="ConsPlusNormal"/>
        <w:spacing w:before="220"/>
        <w:ind w:firstLine="540"/>
        <w:jc w:val="both"/>
      </w:pPr>
      <w:r>
        <w:rPr>
          <w:b/>
        </w:rPr>
        <w:t>Терминал</w:t>
      </w:r>
      <w:r>
        <w:t>, 752</w:t>
      </w:r>
    </w:p>
    <w:p w14:paraId="10A9C7FA" w14:textId="77777777" w:rsidR="008D6EE1" w:rsidRDefault="008D6EE1">
      <w:pPr>
        <w:pStyle w:val="ConsPlusNormal"/>
        <w:spacing w:before="220"/>
        <w:ind w:firstLine="540"/>
        <w:jc w:val="both"/>
      </w:pPr>
      <w:r>
        <w:rPr>
          <w:b/>
        </w:rPr>
        <w:t>Терминально-логистический центр</w:t>
      </w:r>
      <w:r>
        <w:t>, 594</w:t>
      </w:r>
    </w:p>
    <w:p w14:paraId="5C696DCD" w14:textId="77777777" w:rsidR="008D6EE1" w:rsidRDefault="008D6EE1">
      <w:pPr>
        <w:pStyle w:val="ConsPlusNormal"/>
        <w:spacing w:before="220"/>
        <w:ind w:firstLine="540"/>
        <w:jc w:val="both"/>
      </w:pPr>
      <w:r>
        <w:rPr>
          <w:b/>
        </w:rPr>
        <w:t>Терминально-складские услуги</w:t>
      </w:r>
      <w:r>
        <w:t>, 753</w:t>
      </w:r>
    </w:p>
    <w:p w14:paraId="53A64337" w14:textId="77777777" w:rsidR="008D6EE1" w:rsidRDefault="008D6EE1">
      <w:pPr>
        <w:pStyle w:val="ConsPlusNormal"/>
        <w:spacing w:before="220"/>
        <w:ind w:firstLine="540"/>
        <w:jc w:val="both"/>
      </w:pPr>
      <w:r>
        <w:rPr>
          <w:b/>
        </w:rPr>
        <w:t>Термические испытания</w:t>
      </w:r>
      <w:r>
        <w:t>, 957</w:t>
      </w:r>
    </w:p>
    <w:p w14:paraId="2C6D647B" w14:textId="77777777" w:rsidR="008D6EE1" w:rsidRDefault="008D6EE1">
      <w:pPr>
        <w:pStyle w:val="ConsPlusNormal"/>
        <w:spacing w:before="220"/>
        <w:ind w:firstLine="540"/>
        <w:jc w:val="both"/>
      </w:pPr>
      <w:r>
        <w:rPr>
          <w:b/>
        </w:rPr>
        <w:t>Термическое упрочнение бандажей колесных пар локомотивов</w:t>
      </w:r>
      <w:r>
        <w:t>, 814</w:t>
      </w:r>
    </w:p>
    <w:p w14:paraId="7BB491CE" w14:textId="77777777" w:rsidR="008D6EE1" w:rsidRDefault="008D6EE1">
      <w:pPr>
        <w:pStyle w:val="ConsPlusNormal"/>
        <w:spacing w:before="220"/>
        <w:ind w:firstLine="540"/>
        <w:jc w:val="both"/>
      </w:pPr>
      <w:r>
        <w:rPr>
          <w:b/>
        </w:rPr>
        <w:t>Территориальное планирование</w:t>
      </w:r>
      <w:r>
        <w:t>, 336</w:t>
      </w:r>
    </w:p>
    <w:p w14:paraId="594A84D8" w14:textId="77777777" w:rsidR="008D6EE1" w:rsidRDefault="008D6EE1">
      <w:pPr>
        <w:pStyle w:val="ConsPlusNormal"/>
        <w:spacing w:before="220"/>
        <w:ind w:firstLine="540"/>
        <w:jc w:val="both"/>
      </w:pPr>
      <w:r>
        <w:rPr>
          <w:b/>
        </w:rPr>
        <w:t>Территориальные зоны</w:t>
      </w:r>
      <w:r>
        <w:t>, 337</w:t>
      </w:r>
    </w:p>
    <w:p w14:paraId="1AD739CC" w14:textId="77777777" w:rsidR="008D6EE1" w:rsidRDefault="008D6EE1">
      <w:pPr>
        <w:pStyle w:val="ConsPlusNormal"/>
        <w:spacing w:before="220"/>
        <w:ind w:firstLine="540"/>
        <w:jc w:val="both"/>
      </w:pPr>
      <w:r>
        <w:rPr>
          <w:b/>
        </w:rPr>
        <w:t>Территории общего пользования</w:t>
      </w:r>
      <w:r>
        <w:t>, 338</w:t>
      </w:r>
    </w:p>
    <w:p w14:paraId="4DD10D18" w14:textId="77777777" w:rsidR="008D6EE1" w:rsidRDefault="008D6EE1">
      <w:pPr>
        <w:pStyle w:val="ConsPlusNormal"/>
        <w:spacing w:before="220"/>
        <w:ind w:firstLine="540"/>
        <w:jc w:val="both"/>
      </w:pPr>
      <w:r>
        <w:rPr>
          <w:b/>
        </w:rPr>
        <w:t>Террористический акт</w:t>
      </w:r>
      <w:r>
        <w:t>, 294</w:t>
      </w:r>
    </w:p>
    <w:p w14:paraId="67F01E38" w14:textId="77777777" w:rsidR="008D6EE1" w:rsidRDefault="008D6EE1">
      <w:pPr>
        <w:pStyle w:val="ConsPlusNormal"/>
        <w:spacing w:before="220"/>
        <w:ind w:firstLine="540"/>
        <w:jc w:val="both"/>
      </w:pPr>
      <w:r>
        <w:rPr>
          <w:b/>
        </w:rPr>
        <w:t>Техника защиты информации</w:t>
      </w:r>
      <w:r>
        <w:t>, 873</w:t>
      </w:r>
    </w:p>
    <w:p w14:paraId="01C435A5" w14:textId="77777777" w:rsidR="008D6EE1" w:rsidRDefault="008D6EE1">
      <w:pPr>
        <w:pStyle w:val="ConsPlusNormal"/>
        <w:spacing w:before="220"/>
        <w:ind w:firstLine="540"/>
        <w:jc w:val="both"/>
      </w:pPr>
      <w:r>
        <w:rPr>
          <w:b/>
        </w:rPr>
        <w:t>Технико-технологический совет</w:t>
      </w:r>
      <w:r>
        <w:t>, 145</w:t>
      </w:r>
    </w:p>
    <w:p w14:paraId="5F4AB29D" w14:textId="77777777" w:rsidR="008D6EE1" w:rsidRDefault="008D6EE1">
      <w:pPr>
        <w:pStyle w:val="ConsPlusNormal"/>
        <w:spacing w:before="220"/>
        <w:ind w:firstLine="540"/>
        <w:jc w:val="both"/>
      </w:pPr>
      <w:r>
        <w:rPr>
          <w:b/>
        </w:rPr>
        <w:t>Техническая архитектура</w:t>
      </w:r>
      <w:r>
        <w:t>, 826</w:t>
      </w:r>
    </w:p>
    <w:p w14:paraId="4FB3094D" w14:textId="77777777" w:rsidR="008D6EE1" w:rsidRDefault="008D6EE1">
      <w:pPr>
        <w:pStyle w:val="ConsPlusNormal"/>
        <w:spacing w:before="220"/>
        <w:ind w:firstLine="540"/>
        <w:jc w:val="both"/>
      </w:pPr>
      <w:r>
        <w:rPr>
          <w:b/>
        </w:rPr>
        <w:t>Техническая документация (на продукцию)</w:t>
      </w:r>
      <w:r>
        <w:t>, 73</w:t>
      </w:r>
    </w:p>
    <w:p w14:paraId="2278BEC5" w14:textId="77777777" w:rsidR="008D6EE1" w:rsidRDefault="008D6EE1">
      <w:pPr>
        <w:pStyle w:val="ConsPlusNormal"/>
        <w:spacing w:before="220"/>
        <w:ind w:firstLine="540"/>
        <w:jc w:val="both"/>
      </w:pPr>
      <w:r>
        <w:rPr>
          <w:b/>
        </w:rPr>
        <w:t>Техническая железнодорожная станция</w:t>
      </w:r>
      <w:r>
        <w:t>, 717</w:t>
      </w:r>
    </w:p>
    <w:p w14:paraId="0D3B3F58" w14:textId="77777777" w:rsidR="008D6EE1" w:rsidRDefault="008D6EE1">
      <w:pPr>
        <w:pStyle w:val="ConsPlusNormal"/>
        <w:spacing w:before="220"/>
        <w:ind w:firstLine="540"/>
        <w:jc w:val="both"/>
      </w:pPr>
      <w:r>
        <w:rPr>
          <w:b/>
        </w:rPr>
        <w:t>Техническая задержка выполнения технического обслуживания [ремонта] железнодорожного подвижного состава</w:t>
      </w:r>
      <w:r>
        <w:t>, 686</w:t>
      </w:r>
    </w:p>
    <w:p w14:paraId="34F9DA27" w14:textId="77777777" w:rsidR="008D6EE1" w:rsidRDefault="008D6EE1">
      <w:pPr>
        <w:pStyle w:val="ConsPlusNormal"/>
        <w:spacing w:before="220"/>
        <w:ind w:firstLine="540"/>
        <w:jc w:val="both"/>
      </w:pPr>
      <w:r>
        <w:rPr>
          <w:b/>
        </w:rPr>
        <w:t xml:space="preserve">Техническая задержка выполнения технического обслуживания или ремонта локомотива </w:t>
      </w:r>
      <w:r>
        <w:rPr>
          <w:b/>
        </w:rPr>
        <w:lastRenderedPageBreak/>
        <w:t>[составной части локомотива]</w:t>
      </w:r>
      <w:r>
        <w:t>, 637</w:t>
      </w:r>
    </w:p>
    <w:p w14:paraId="7032D312" w14:textId="77777777" w:rsidR="008D6EE1" w:rsidRDefault="008D6EE1">
      <w:pPr>
        <w:pStyle w:val="ConsPlusNormal"/>
        <w:spacing w:before="220"/>
        <w:ind w:firstLine="540"/>
        <w:jc w:val="both"/>
      </w:pPr>
      <w:r>
        <w:rPr>
          <w:b/>
        </w:rPr>
        <w:t>Техническая контора</w:t>
      </w:r>
      <w:r>
        <w:t>, 720</w:t>
      </w:r>
    </w:p>
    <w:p w14:paraId="68D84FA0" w14:textId="77777777" w:rsidR="008D6EE1" w:rsidRDefault="008D6EE1">
      <w:pPr>
        <w:pStyle w:val="ConsPlusNormal"/>
        <w:spacing w:before="220"/>
        <w:ind w:firstLine="540"/>
        <w:jc w:val="both"/>
      </w:pPr>
      <w:r>
        <w:rPr>
          <w:b/>
        </w:rPr>
        <w:t>Техническая скорость</w:t>
      </w:r>
      <w:r>
        <w:t>, 111</w:t>
      </w:r>
    </w:p>
    <w:p w14:paraId="4D739127" w14:textId="77777777" w:rsidR="008D6EE1" w:rsidRDefault="008D6EE1">
      <w:pPr>
        <w:pStyle w:val="ConsPlusNormal"/>
        <w:spacing w:before="220"/>
        <w:ind w:firstLine="540"/>
        <w:jc w:val="both"/>
      </w:pPr>
      <w:r>
        <w:rPr>
          <w:b/>
        </w:rPr>
        <w:t>Техническая скорость локомотива</w:t>
      </w:r>
      <w:r>
        <w:t>, 111</w:t>
      </w:r>
    </w:p>
    <w:p w14:paraId="659471D0" w14:textId="77777777" w:rsidR="008D6EE1" w:rsidRDefault="008D6EE1">
      <w:pPr>
        <w:pStyle w:val="ConsPlusNormal"/>
        <w:spacing w:before="220"/>
        <w:ind w:firstLine="540"/>
        <w:jc w:val="both"/>
      </w:pPr>
      <w:r>
        <w:rPr>
          <w:b/>
        </w:rPr>
        <w:t>Техническая составляющая небаланса электроэнергии (в системе железнодорожного электроснабжения)</w:t>
      </w:r>
      <w:r>
        <w:t>, 430</w:t>
      </w:r>
    </w:p>
    <w:p w14:paraId="0ADF20F1" w14:textId="77777777" w:rsidR="008D6EE1" w:rsidRDefault="008D6EE1">
      <w:pPr>
        <w:pStyle w:val="ConsPlusNormal"/>
        <w:spacing w:before="220"/>
        <w:ind w:firstLine="540"/>
        <w:jc w:val="both"/>
      </w:pPr>
      <w:r>
        <w:rPr>
          <w:b/>
        </w:rPr>
        <w:t>Техническая спецификация (отчет)</w:t>
      </w:r>
      <w:r>
        <w:t>, 87</w:t>
      </w:r>
    </w:p>
    <w:p w14:paraId="2CFF7201" w14:textId="77777777" w:rsidR="008D6EE1" w:rsidRDefault="008D6EE1">
      <w:pPr>
        <w:pStyle w:val="ConsPlusNormal"/>
        <w:spacing w:before="220"/>
        <w:ind w:firstLine="540"/>
        <w:jc w:val="both"/>
      </w:pPr>
      <w:r>
        <w:rPr>
          <w:b/>
        </w:rPr>
        <w:t>Техническая эксплуатация (сети [системы, средства, сооружения] железнодорожной электросвязи);</w:t>
      </w:r>
      <w:r>
        <w:t xml:space="preserve"> ТЭ, 563</w:t>
      </w:r>
    </w:p>
    <w:p w14:paraId="5EC54988" w14:textId="77777777" w:rsidR="008D6EE1" w:rsidRDefault="008D6EE1">
      <w:pPr>
        <w:pStyle w:val="ConsPlusNormal"/>
        <w:spacing w:before="220"/>
        <w:ind w:firstLine="540"/>
        <w:jc w:val="both"/>
      </w:pPr>
      <w:r>
        <w:rPr>
          <w:b/>
        </w:rPr>
        <w:t>Техническая эксплуатация железнодорожной автоматики и телемеханики</w:t>
      </w:r>
      <w:r>
        <w:t>, 473</w:t>
      </w:r>
    </w:p>
    <w:p w14:paraId="51A2D6F3" w14:textId="77777777" w:rsidR="008D6EE1" w:rsidRDefault="008D6EE1">
      <w:pPr>
        <w:pStyle w:val="ConsPlusNormal"/>
        <w:spacing w:before="220"/>
        <w:ind w:firstLine="540"/>
        <w:jc w:val="both"/>
      </w:pPr>
      <w:r>
        <w:rPr>
          <w:b/>
        </w:rPr>
        <w:t>Технические нормы эксплуатационной работы</w:t>
      </w:r>
      <w:r>
        <w:t>, 726</w:t>
      </w:r>
    </w:p>
    <w:p w14:paraId="6F1CFB5F" w14:textId="77777777" w:rsidR="008D6EE1" w:rsidRDefault="008D6EE1">
      <w:pPr>
        <w:pStyle w:val="ConsPlusNormal"/>
        <w:spacing w:before="220"/>
        <w:ind w:firstLine="540"/>
        <w:jc w:val="both"/>
      </w:pPr>
      <w:r>
        <w:rPr>
          <w:b/>
        </w:rPr>
        <w:t>Технические системы и устройства с измерительными функциями</w:t>
      </w:r>
      <w:r>
        <w:t>, 212</w:t>
      </w:r>
    </w:p>
    <w:p w14:paraId="45E45636" w14:textId="77777777" w:rsidR="008D6EE1" w:rsidRDefault="008D6EE1">
      <w:pPr>
        <w:pStyle w:val="ConsPlusNormal"/>
        <w:spacing w:before="220"/>
        <w:ind w:firstLine="540"/>
        <w:jc w:val="both"/>
      </w:pPr>
      <w:r>
        <w:rPr>
          <w:b/>
        </w:rPr>
        <w:t>Технические средства информирования, ориентирования и сигнализации</w:t>
      </w:r>
      <w:r>
        <w:t>, 770</w:t>
      </w:r>
    </w:p>
    <w:p w14:paraId="63CC2244" w14:textId="77777777" w:rsidR="008D6EE1" w:rsidRDefault="008D6EE1">
      <w:pPr>
        <w:pStyle w:val="ConsPlusNormal"/>
        <w:spacing w:before="220"/>
        <w:ind w:firstLine="540"/>
        <w:jc w:val="both"/>
      </w:pPr>
      <w:r>
        <w:rPr>
          <w:b/>
        </w:rPr>
        <w:t>Технические требования к средствам измерений</w:t>
      </w:r>
      <w:r>
        <w:t>, 213</w:t>
      </w:r>
    </w:p>
    <w:p w14:paraId="294B83F0" w14:textId="77777777" w:rsidR="008D6EE1" w:rsidRDefault="008D6EE1">
      <w:pPr>
        <w:pStyle w:val="ConsPlusNormal"/>
        <w:spacing w:before="220"/>
        <w:ind w:firstLine="540"/>
        <w:jc w:val="both"/>
      </w:pPr>
      <w:r>
        <w:rPr>
          <w:b/>
        </w:rPr>
        <w:t>Технические условия</w:t>
      </w:r>
      <w:r>
        <w:t>, 87</w:t>
      </w:r>
    </w:p>
    <w:p w14:paraId="511163FB" w14:textId="77777777" w:rsidR="008D6EE1" w:rsidRDefault="008D6EE1">
      <w:pPr>
        <w:pStyle w:val="ConsPlusNormal"/>
        <w:spacing w:before="220"/>
        <w:ind w:firstLine="540"/>
        <w:jc w:val="both"/>
      </w:pPr>
      <w:r>
        <w:rPr>
          <w:b/>
        </w:rPr>
        <w:t>Технические устройства, применяемые на опасном производственном объекте</w:t>
      </w:r>
      <w:r>
        <w:t>, 310</w:t>
      </w:r>
    </w:p>
    <w:p w14:paraId="23356D33" w14:textId="77777777" w:rsidR="008D6EE1" w:rsidRDefault="008D6EE1">
      <w:pPr>
        <w:pStyle w:val="ConsPlusNormal"/>
        <w:spacing w:before="220"/>
        <w:ind w:firstLine="540"/>
        <w:jc w:val="both"/>
      </w:pPr>
      <w:r>
        <w:rPr>
          <w:b/>
        </w:rPr>
        <w:t>Технический аудит</w:t>
      </w:r>
      <w:r>
        <w:t>, 375</w:t>
      </w:r>
    </w:p>
    <w:p w14:paraId="53AB0F46" w14:textId="77777777" w:rsidR="008D6EE1" w:rsidRDefault="008D6EE1">
      <w:pPr>
        <w:pStyle w:val="ConsPlusNormal"/>
        <w:spacing w:before="220"/>
        <w:ind w:firstLine="540"/>
        <w:jc w:val="both"/>
      </w:pPr>
      <w:r>
        <w:rPr>
          <w:b/>
        </w:rPr>
        <w:t>Технический аудитор</w:t>
      </w:r>
      <w:r>
        <w:t>, 376</w:t>
      </w:r>
    </w:p>
    <w:p w14:paraId="6475D0C9" w14:textId="77777777" w:rsidR="008D6EE1" w:rsidRDefault="008D6EE1">
      <w:pPr>
        <w:pStyle w:val="ConsPlusNormal"/>
        <w:spacing w:before="220"/>
        <w:ind w:firstLine="540"/>
        <w:jc w:val="both"/>
      </w:pPr>
      <w:r>
        <w:rPr>
          <w:b/>
        </w:rPr>
        <w:t>Технический комитет международной организации по стандартизации</w:t>
      </w:r>
      <w:r>
        <w:t>, 169</w:t>
      </w:r>
    </w:p>
    <w:p w14:paraId="16D79F7D" w14:textId="77777777" w:rsidR="008D6EE1" w:rsidRDefault="008D6EE1">
      <w:pPr>
        <w:pStyle w:val="ConsPlusNormal"/>
        <w:spacing w:before="220"/>
        <w:ind w:firstLine="540"/>
        <w:jc w:val="both"/>
      </w:pPr>
      <w:r>
        <w:rPr>
          <w:b/>
        </w:rPr>
        <w:t>Технический маршрут</w:t>
      </w:r>
      <w:r>
        <w:t>, 723</w:t>
      </w:r>
    </w:p>
    <w:p w14:paraId="690E4A89" w14:textId="77777777" w:rsidR="008D6EE1" w:rsidRDefault="008D6EE1">
      <w:pPr>
        <w:pStyle w:val="ConsPlusNormal"/>
        <w:spacing w:before="220"/>
        <w:ind w:firstLine="540"/>
        <w:jc w:val="both"/>
      </w:pPr>
      <w:r>
        <w:rPr>
          <w:b/>
        </w:rPr>
        <w:t>Технический мониторинг системы инженерно-технического обеспечения</w:t>
      </w:r>
      <w:r>
        <w:t>, 365</w:t>
      </w:r>
    </w:p>
    <w:p w14:paraId="644E5896" w14:textId="77777777" w:rsidR="008D6EE1" w:rsidRDefault="008D6EE1">
      <w:pPr>
        <w:pStyle w:val="ConsPlusNormal"/>
        <w:spacing w:before="220"/>
        <w:ind w:firstLine="540"/>
        <w:jc w:val="both"/>
      </w:pPr>
      <w:r>
        <w:rPr>
          <w:b/>
        </w:rPr>
        <w:t>Технический паспорт</w:t>
      </w:r>
      <w:r>
        <w:t>, 365</w:t>
      </w:r>
    </w:p>
    <w:p w14:paraId="2CA96522" w14:textId="77777777" w:rsidR="008D6EE1" w:rsidRDefault="008D6EE1">
      <w:pPr>
        <w:pStyle w:val="ConsPlusNormal"/>
        <w:spacing w:before="220"/>
        <w:ind w:firstLine="540"/>
        <w:jc w:val="both"/>
      </w:pPr>
      <w:r>
        <w:rPr>
          <w:b/>
        </w:rPr>
        <w:t>Технический регламент</w:t>
      </w:r>
      <w:r>
        <w:t>, 82</w:t>
      </w:r>
    </w:p>
    <w:p w14:paraId="79999FBE" w14:textId="77777777" w:rsidR="008D6EE1" w:rsidRDefault="008D6EE1">
      <w:pPr>
        <w:pStyle w:val="ConsPlusNormal"/>
        <w:spacing w:before="220"/>
        <w:ind w:firstLine="540"/>
        <w:jc w:val="both"/>
      </w:pPr>
      <w:r>
        <w:rPr>
          <w:b/>
        </w:rPr>
        <w:t>Технический эксперт</w:t>
      </w:r>
      <w:r>
        <w:t xml:space="preserve"> &lt;аудит&gt;, 947</w:t>
      </w:r>
    </w:p>
    <w:p w14:paraId="1592266D" w14:textId="77777777" w:rsidR="008D6EE1" w:rsidRDefault="008D6EE1">
      <w:pPr>
        <w:pStyle w:val="ConsPlusNormal"/>
        <w:spacing w:before="220"/>
        <w:ind w:firstLine="540"/>
        <w:jc w:val="both"/>
      </w:pPr>
      <w:r>
        <w:rPr>
          <w:b/>
        </w:rPr>
        <w:t>Техническое диагностирование сети [системы, сооружения, средства] железнодорожной электросвязи</w:t>
      </w:r>
      <w:r>
        <w:t>, 572</w:t>
      </w:r>
    </w:p>
    <w:p w14:paraId="22D8D461" w14:textId="77777777" w:rsidR="008D6EE1" w:rsidRDefault="008D6EE1">
      <w:pPr>
        <w:pStyle w:val="ConsPlusNormal"/>
        <w:spacing w:before="220"/>
        <w:ind w:firstLine="540"/>
        <w:jc w:val="both"/>
      </w:pPr>
      <w:r>
        <w:rPr>
          <w:b/>
        </w:rPr>
        <w:t>Техническое заключение</w:t>
      </w:r>
      <w:r>
        <w:t>, 252</w:t>
      </w:r>
    </w:p>
    <w:p w14:paraId="73584A3A" w14:textId="77777777" w:rsidR="008D6EE1" w:rsidRDefault="008D6EE1">
      <w:pPr>
        <w:pStyle w:val="ConsPlusNormal"/>
        <w:spacing w:before="220"/>
        <w:ind w:firstLine="540"/>
        <w:jc w:val="both"/>
      </w:pPr>
      <w:r>
        <w:rPr>
          <w:b/>
        </w:rPr>
        <w:t>Техническое обслуживание (железнодорожного) подвижного состава</w:t>
      </w:r>
      <w:r>
        <w:t>, 675</w:t>
      </w:r>
    </w:p>
    <w:p w14:paraId="1D248DBB" w14:textId="77777777" w:rsidR="008D6EE1" w:rsidRDefault="008D6EE1">
      <w:pPr>
        <w:pStyle w:val="ConsPlusNormal"/>
        <w:spacing w:before="220"/>
        <w:ind w:firstLine="540"/>
        <w:jc w:val="both"/>
      </w:pPr>
      <w:r>
        <w:rPr>
          <w:b/>
        </w:rPr>
        <w:t>Техническое обслуживание (железнодорожной техники)</w:t>
      </w:r>
      <w:r>
        <w:t>, 790</w:t>
      </w:r>
    </w:p>
    <w:p w14:paraId="1E5DFFC0" w14:textId="77777777" w:rsidR="008D6EE1" w:rsidRDefault="008D6EE1">
      <w:pPr>
        <w:pStyle w:val="ConsPlusNormal"/>
        <w:spacing w:before="220"/>
        <w:ind w:firstLine="540"/>
        <w:jc w:val="both"/>
      </w:pPr>
      <w:r>
        <w:rPr>
          <w:b/>
        </w:rPr>
        <w:t>Техническое обслуживание (железнодорожной техники) вне места эксплуатации</w:t>
      </w:r>
      <w:r>
        <w:t>, 791</w:t>
      </w:r>
    </w:p>
    <w:p w14:paraId="172920CD" w14:textId="77777777" w:rsidR="008D6EE1" w:rsidRDefault="008D6EE1">
      <w:pPr>
        <w:pStyle w:val="ConsPlusNormal"/>
        <w:spacing w:before="220"/>
        <w:ind w:firstLine="540"/>
        <w:jc w:val="both"/>
      </w:pPr>
      <w:r>
        <w:rPr>
          <w:b/>
        </w:rPr>
        <w:t>Техническое обслуживание (железнодорожной техники) на месте эксплуатации</w:t>
      </w:r>
      <w:r>
        <w:t>, 791</w:t>
      </w:r>
    </w:p>
    <w:p w14:paraId="1FDC06DB" w14:textId="77777777" w:rsidR="008D6EE1" w:rsidRDefault="008D6EE1">
      <w:pPr>
        <w:pStyle w:val="ConsPlusNormal"/>
        <w:spacing w:before="220"/>
        <w:ind w:firstLine="540"/>
        <w:jc w:val="both"/>
      </w:pPr>
      <w:r>
        <w:rPr>
          <w:b/>
        </w:rPr>
        <w:lastRenderedPageBreak/>
        <w:t>Техническое обслуживание (объекта технической эксплуатации)</w:t>
      </w:r>
      <w:r>
        <w:t>, 563</w:t>
      </w:r>
    </w:p>
    <w:p w14:paraId="56FFC3BE" w14:textId="77777777" w:rsidR="008D6EE1" w:rsidRDefault="008D6EE1">
      <w:pPr>
        <w:pStyle w:val="ConsPlusNormal"/>
        <w:spacing w:before="220"/>
        <w:ind w:firstLine="540"/>
        <w:jc w:val="both"/>
      </w:pPr>
      <w:r>
        <w:rPr>
          <w:b/>
        </w:rPr>
        <w:t>Техническое обслуживание локомотива [составной части локомотива]</w:t>
      </w:r>
      <w:r>
        <w:t>, 634</w:t>
      </w:r>
    </w:p>
    <w:p w14:paraId="2D05351A" w14:textId="77777777" w:rsidR="008D6EE1" w:rsidRDefault="008D6EE1">
      <w:pPr>
        <w:pStyle w:val="ConsPlusNormal"/>
        <w:spacing w:before="220"/>
        <w:ind w:firstLine="540"/>
        <w:jc w:val="both"/>
      </w:pPr>
      <w:r>
        <w:rPr>
          <w:b/>
        </w:rPr>
        <w:t>Техническое обслуживание по состоянию (железнодорожной техники)</w:t>
      </w:r>
      <w:r>
        <w:t>, 790</w:t>
      </w:r>
    </w:p>
    <w:p w14:paraId="3BD3018F" w14:textId="77777777" w:rsidR="008D6EE1" w:rsidRDefault="008D6EE1">
      <w:pPr>
        <w:pStyle w:val="ConsPlusNormal"/>
        <w:spacing w:before="220"/>
        <w:ind w:firstLine="540"/>
        <w:jc w:val="both"/>
      </w:pPr>
      <w:r>
        <w:rPr>
          <w:b/>
        </w:rPr>
        <w:t>Техническое отклонение (от международного стандарта в межгосударственном стандарте)</w:t>
      </w:r>
      <w:r>
        <w:t>, 185</w:t>
      </w:r>
    </w:p>
    <w:p w14:paraId="28EF9FFF" w14:textId="77777777" w:rsidR="008D6EE1" w:rsidRDefault="008D6EE1">
      <w:pPr>
        <w:pStyle w:val="ConsPlusNormal"/>
        <w:spacing w:before="220"/>
        <w:ind w:firstLine="540"/>
        <w:jc w:val="both"/>
      </w:pPr>
      <w:r>
        <w:rPr>
          <w:b/>
        </w:rPr>
        <w:t>Техническое перевооружение</w:t>
      </w:r>
      <w:r>
        <w:t>, 338</w:t>
      </w:r>
    </w:p>
    <w:p w14:paraId="0BD9B356" w14:textId="77777777" w:rsidR="008D6EE1" w:rsidRDefault="008D6EE1">
      <w:pPr>
        <w:pStyle w:val="ConsPlusNormal"/>
        <w:spacing w:before="220"/>
        <w:ind w:firstLine="540"/>
        <w:jc w:val="both"/>
      </w:pPr>
      <w:r>
        <w:rPr>
          <w:b/>
        </w:rPr>
        <w:t>Техническое перевооружение опасного производственного объекта</w:t>
      </w:r>
      <w:r>
        <w:t>, 310</w:t>
      </w:r>
    </w:p>
    <w:p w14:paraId="39C19879" w14:textId="77777777" w:rsidR="008D6EE1" w:rsidRDefault="008D6EE1">
      <w:pPr>
        <w:pStyle w:val="ConsPlusNormal"/>
        <w:spacing w:before="220"/>
        <w:ind w:firstLine="540"/>
        <w:jc w:val="both"/>
      </w:pPr>
      <w:r>
        <w:rPr>
          <w:b/>
        </w:rPr>
        <w:t>Техническое регулирование</w:t>
      </w:r>
      <w:r>
        <w:t>, 242</w:t>
      </w:r>
    </w:p>
    <w:p w14:paraId="53033691" w14:textId="77777777" w:rsidR="008D6EE1" w:rsidRDefault="008D6EE1">
      <w:pPr>
        <w:pStyle w:val="ConsPlusNormal"/>
        <w:spacing w:before="220"/>
        <w:ind w:firstLine="540"/>
        <w:jc w:val="both"/>
      </w:pPr>
      <w:r>
        <w:rPr>
          <w:b/>
        </w:rPr>
        <w:t>Техническое содержание (железнодорожной техники)</w:t>
      </w:r>
      <w:r>
        <w:t>, 790</w:t>
      </w:r>
    </w:p>
    <w:p w14:paraId="3D5145FF" w14:textId="77777777" w:rsidR="008D6EE1" w:rsidRDefault="008D6EE1">
      <w:pPr>
        <w:pStyle w:val="ConsPlusNormal"/>
        <w:spacing w:before="220"/>
        <w:ind w:firstLine="540"/>
        <w:jc w:val="both"/>
      </w:pPr>
      <w:r>
        <w:rPr>
          <w:b/>
        </w:rPr>
        <w:t>Техническое состояние (железнодорожной техники)</w:t>
      </w:r>
      <w:r>
        <w:t>, 787</w:t>
      </w:r>
    </w:p>
    <w:p w14:paraId="71F721FF" w14:textId="77777777" w:rsidR="008D6EE1" w:rsidRDefault="008D6EE1">
      <w:pPr>
        <w:pStyle w:val="ConsPlusNormal"/>
        <w:spacing w:before="220"/>
        <w:ind w:firstLine="540"/>
        <w:jc w:val="both"/>
      </w:pPr>
      <w:r>
        <w:rPr>
          <w:b/>
        </w:rPr>
        <w:t>Техническое состояние железнодорожного подвижного состава</w:t>
      </w:r>
      <w:r>
        <w:t>, 671</w:t>
      </w:r>
    </w:p>
    <w:p w14:paraId="30E03617" w14:textId="77777777" w:rsidR="008D6EE1" w:rsidRDefault="008D6EE1">
      <w:pPr>
        <w:pStyle w:val="ConsPlusNormal"/>
        <w:spacing w:before="220"/>
        <w:ind w:firstLine="540"/>
        <w:jc w:val="both"/>
      </w:pPr>
      <w:r>
        <w:rPr>
          <w:b/>
        </w:rPr>
        <w:t>Техническое состояние парка железнодорожного подвижного состава</w:t>
      </w:r>
      <w:r>
        <w:t>, 673</w:t>
      </w:r>
    </w:p>
    <w:p w14:paraId="2487CCF9" w14:textId="77777777" w:rsidR="008D6EE1" w:rsidRDefault="008D6EE1">
      <w:pPr>
        <w:pStyle w:val="ConsPlusNormal"/>
        <w:spacing w:before="220"/>
        <w:ind w:firstLine="540"/>
        <w:jc w:val="both"/>
      </w:pPr>
      <w:r>
        <w:rPr>
          <w:b/>
        </w:rPr>
        <w:t>Техническо-распорядительный акт станции</w:t>
      </w:r>
      <w:r>
        <w:t>, 720</w:t>
      </w:r>
    </w:p>
    <w:p w14:paraId="08CF4447" w14:textId="77777777" w:rsidR="008D6EE1" w:rsidRDefault="008D6EE1">
      <w:pPr>
        <w:pStyle w:val="ConsPlusNormal"/>
        <w:spacing w:before="220"/>
        <w:ind w:firstLine="540"/>
        <w:jc w:val="both"/>
      </w:pPr>
      <w:r>
        <w:rPr>
          <w:b/>
        </w:rPr>
        <w:t>Техногенная опасность</w:t>
      </w:r>
      <w:r>
        <w:t>, 275</w:t>
      </w:r>
    </w:p>
    <w:p w14:paraId="127B06C7" w14:textId="77777777" w:rsidR="008D6EE1" w:rsidRDefault="008D6EE1">
      <w:pPr>
        <w:pStyle w:val="ConsPlusNormal"/>
        <w:spacing w:before="220"/>
        <w:ind w:firstLine="540"/>
        <w:jc w:val="both"/>
      </w:pPr>
      <w:r>
        <w:rPr>
          <w:b/>
        </w:rPr>
        <w:t>Техногенная чрезвычайная ситуация;</w:t>
      </w:r>
      <w:r>
        <w:t xml:space="preserve"> техногенная ЧС, ЧС техногенного характера, 275</w:t>
      </w:r>
    </w:p>
    <w:p w14:paraId="14BFAF80" w14:textId="77777777" w:rsidR="008D6EE1" w:rsidRDefault="008D6EE1">
      <w:pPr>
        <w:pStyle w:val="ConsPlusNormal"/>
        <w:spacing w:before="220"/>
        <w:ind w:firstLine="540"/>
        <w:jc w:val="both"/>
      </w:pPr>
      <w:r>
        <w:rPr>
          <w:b/>
        </w:rPr>
        <w:t>Технологии управления пользовательским опытом</w:t>
      </w:r>
      <w:r>
        <w:t>, 849</w:t>
      </w:r>
    </w:p>
    <w:p w14:paraId="18BC859D" w14:textId="77777777" w:rsidR="008D6EE1" w:rsidRDefault="008D6EE1">
      <w:pPr>
        <w:pStyle w:val="ConsPlusNormal"/>
        <w:spacing w:before="220"/>
        <w:ind w:firstLine="540"/>
        <w:jc w:val="both"/>
      </w:pPr>
      <w:r>
        <w:rPr>
          <w:b/>
        </w:rPr>
        <w:t>Технологическая карта (на техническое обслуживание и ремонт средства [сооружения] железнодорожной электросвязи)</w:t>
      </w:r>
      <w:r>
        <w:t>, 567</w:t>
      </w:r>
    </w:p>
    <w:p w14:paraId="135E8FC9" w14:textId="77777777" w:rsidR="008D6EE1" w:rsidRDefault="008D6EE1">
      <w:pPr>
        <w:pStyle w:val="ConsPlusNormal"/>
        <w:spacing w:before="220"/>
        <w:ind w:firstLine="540"/>
        <w:jc w:val="both"/>
      </w:pPr>
      <w:r>
        <w:rPr>
          <w:b/>
        </w:rPr>
        <w:t>Технологическая отрасль</w:t>
      </w:r>
      <w:r>
        <w:t>, 135</w:t>
      </w:r>
    </w:p>
    <w:p w14:paraId="2DBECAE4" w14:textId="77777777" w:rsidR="008D6EE1" w:rsidRDefault="008D6EE1">
      <w:pPr>
        <w:pStyle w:val="ConsPlusNormal"/>
        <w:spacing w:before="220"/>
        <w:ind w:firstLine="540"/>
        <w:jc w:val="both"/>
      </w:pPr>
      <w:r>
        <w:rPr>
          <w:b/>
        </w:rPr>
        <w:t>Технологически важные объекты</w:t>
      </w:r>
      <w:r>
        <w:t>, 274</w:t>
      </w:r>
    </w:p>
    <w:p w14:paraId="0B7A6180" w14:textId="77777777" w:rsidR="008D6EE1" w:rsidRDefault="008D6EE1">
      <w:pPr>
        <w:pStyle w:val="ConsPlusNormal"/>
        <w:spacing w:before="220"/>
        <w:ind w:firstLine="540"/>
        <w:jc w:val="both"/>
      </w:pPr>
      <w:r>
        <w:rPr>
          <w:b/>
        </w:rPr>
        <w:t>Технологические испытания</w:t>
      </w:r>
      <w:r>
        <w:t>, 959</w:t>
      </w:r>
    </w:p>
    <w:p w14:paraId="70FB28B7" w14:textId="77777777" w:rsidR="008D6EE1" w:rsidRDefault="008D6EE1">
      <w:pPr>
        <w:pStyle w:val="ConsPlusNormal"/>
        <w:spacing w:before="220"/>
        <w:ind w:firstLine="540"/>
        <w:jc w:val="both"/>
      </w:pPr>
      <w:r>
        <w:rPr>
          <w:b/>
        </w:rPr>
        <w:t>Технологический аудит (инвестиционного проекта)</w:t>
      </w:r>
      <w:r>
        <w:t>, 348</w:t>
      </w:r>
    </w:p>
    <w:p w14:paraId="6E55DDAD" w14:textId="77777777" w:rsidR="008D6EE1" w:rsidRDefault="008D6EE1">
      <w:pPr>
        <w:pStyle w:val="ConsPlusNormal"/>
        <w:spacing w:before="220"/>
        <w:ind w:firstLine="540"/>
        <w:jc w:val="both"/>
      </w:pPr>
      <w:r>
        <w:rPr>
          <w:b/>
        </w:rPr>
        <w:t>Технологический аудит производственного процесса</w:t>
      </w:r>
      <w:r>
        <w:t>, 944</w:t>
      </w:r>
    </w:p>
    <w:p w14:paraId="6F2636F2" w14:textId="77777777" w:rsidR="008D6EE1" w:rsidRDefault="008D6EE1">
      <w:pPr>
        <w:pStyle w:val="ConsPlusNormal"/>
        <w:spacing w:before="220"/>
        <w:ind w:firstLine="540"/>
        <w:jc w:val="both"/>
      </w:pPr>
      <w:r>
        <w:rPr>
          <w:b/>
        </w:rPr>
        <w:t>Технологический документ;</w:t>
      </w:r>
      <w:r>
        <w:t xml:space="preserve"> ТД, 74</w:t>
      </w:r>
    </w:p>
    <w:p w14:paraId="2816E0EB" w14:textId="77777777" w:rsidR="008D6EE1" w:rsidRDefault="008D6EE1">
      <w:pPr>
        <w:pStyle w:val="ConsPlusNormal"/>
        <w:spacing w:before="220"/>
        <w:ind w:firstLine="540"/>
        <w:jc w:val="both"/>
      </w:pPr>
      <w:r>
        <w:rPr>
          <w:b/>
        </w:rPr>
        <w:t>Технологический железнодорожный транспорт</w:t>
      </w:r>
      <w:r>
        <w:t>, 54</w:t>
      </w:r>
    </w:p>
    <w:p w14:paraId="10BF6CB8" w14:textId="77777777" w:rsidR="008D6EE1" w:rsidRDefault="008D6EE1">
      <w:pPr>
        <w:pStyle w:val="ConsPlusNormal"/>
        <w:spacing w:before="220"/>
        <w:ind w:firstLine="540"/>
        <w:jc w:val="both"/>
      </w:pPr>
      <w:r>
        <w:rPr>
          <w:b/>
        </w:rPr>
        <w:t>Технологический интегратор</w:t>
      </w:r>
      <w:r>
        <w:t>, 351</w:t>
      </w:r>
    </w:p>
    <w:p w14:paraId="1ABA7E0D" w14:textId="77777777" w:rsidR="008D6EE1" w:rsidRDefault="008D6EE1">
      <w:pPr>
        <w:pStyle w:val="ConsPlusNormal"/>
        <w:spacing w:before="220"/>
        <w:ind w:firstLine="540"/>
        <w:jc w:val="both"/>
      </w:pPr>
      <w:r>
        <w:rPr>
          <w:b/>
        </w:rPr>
        <w:t>Технологический комплекс зданий высокоскоростного железнодорожного транспорта</w:t>
      </w:r>
      <w:r>
        <w:t>, 773</w:t>
      </w:r>
    </w:p>
    <w:p w14:paraId="7F827CD4" w14:textId="77777777" w:rsidR="008D6EE1" w:rsidRDefault="008D6EE1">
      <w:pPr>
        <w:pStyle w:val="ConsPlusNormal"/>
        <w:spacing w:before="220"/>
        <w:ind w:firstLine="540"/>
        <w:jc w:val="both"/>
      </w:pPr>
      <w:r>
        <w:rPr>
          <w:b/>
        </w:rPr>
        <w:t>Технологический партнер</w:t>
      </w:r>
      <w:r>
        <w:t>, 848</w:t>
      </w:r>
    </w:p>
    <w:p w14:paraId="4BFBD57D" w14:textId="77777777" w:rsidR="008D6EE1" w:rsidRDefault="008D6EE1">
      <w:pPr>
        <w:pStyle w:val="ConsPlusNormal"/>
        <w:spacing w:before="220"/>
        <w:ind w:firstLine="540"/>
        <w:jc w:val="both"/>
      </w:pPr>
      <w:r>
        <w:rPr>
          <w:b/>
        </w:rPr>
        <w:t>Технологический перерыв (для железнодорожной техники)</w:t>
      </w:r>
      <w:r>
        <w:t>, 801</w:t>
      </w:r>
    </w:p>
    <w:p w14:paraId="1739FBA6" w14:textId="77777777" w:rsidR="008D6EE1" w:rsidRDefault="008D6EE1">
      <w:pPr>
        <w:pStyle w:val="ConsPlusNormal"/>
        <w:spacing w:before="220"/>
        <w:ind w:firstLine="540"/>
        <w:jc w:val="both"/>
      </w:pPr>
      <w:r>
        <w:rPr>
          <w:b/>
        </w:rPr>
        <w:t>Технологический проезд</w:t>
      </w:r>
      <w:r>
        <w:t>, 55</w:t>
      </w:r>
    </w:p>
    <w:p w14:paraId="2677BD9D" w14:textId="77777777" w:rsidR="008D6EE1" w:rsidRDefault="008D6EE1">
      <w:pPr>
        <w:pStyle w:val="ConsPlusNormal"/>
        <w:spacing w:before="220"/>
        <w:ind w:firstLine="540"/>
        <w:jc w:val="both"/>
      </w:pPr>
      <w:r>
        <w:rPr>
          <w:b/>
        </w:rPr>
        <w:t>Технологический процесс на железнодорожном транспорте</w:t>
      </w:r>
      <w:r>
        <w:t>, 61</w:t>
      </w:r>
    </w:p>
    <w:p w14:paraId="5AB1ED40" w14:textId="77777777" w:rsidR="008D6EE1" w:rsidRDefault="008D6EE1">
      <w:pPr>
        <w:pStyle w:val="ConsPlusNormal"/>
        <w:spacing w:before="220"/>
        <w:ind w:firstLine="540"/>
        <w:jc w:val="both"/>
      </w:pPr>
      <w:r>
        <w:rPr>
          <w:b/>
        </w:rPr>
        <w:lastRenderedPageBreak/>
        <w:t>Технологический процесс работы станции</w:t>
      </w:r>
      <w:r>
        <w:t>, 720</w:t>
      </w:r>
    </w:p>
    <w:p w14:paraId="76E79972" w14:textId="77777777" w:rsidR="008D6EE1" w:rsidRDefault="008D6EE1">
      <w:pPr>
        <w:pStyle w:val="ConsPlusNormal"/>
        <w:spacing w:before="220"/>
        <w:ind w:firstLine="540"/>
        <w:jc w:val="both"/>
      </w:pPr>
      <w:r>
        <w:rPr>
          <w:b/>
        </w:rPr>
        <w:t>Технологический этап реконструкции объекта инфраструктуры железнодорожного транспорта</w:t>
      </w:r>
      <w:r>
        <w:t>, 360</w:t>
      </w:r>
    </w:p>
    <w:p w14:paraId="2DF6AB84" w14:textId="77777777" w:rsidR="008D6EE1" w:rsidRDefault="008D6EE1">
      <w:pPr>
        <w:pStyle w:val="ConsPlusNormal"/>
        <w:spacing w:before="220"/>
        <w:ind w:firstLine="540"/>
        <w:jc w:val="both"/>
      </w:pPr>
      <w:r>
        <w:rPr>
          <w:b/>
        </w:rPr>
        <w:t>Технологическое нарушение</w:t>
      </w:r>
      <w:r>
        <w:t>, 252</w:t>
      </w:r>
    </w:p>
    <w:p w14:paraId="6B1EBF97" w14:textId="77777777" w:rsidR="008D6EE1" w:rsidRDefault="008D6EE1">
      <w:pPr>
        <w:pStyle w:val="ConsPlusNormal"/>
        <w:spacing w:before="220"/>
        <w:ind w:firstLine="540"/>
        <w:jc w:val="both"/>
      </w:pPr>
      <w:r>
        <w:rPr>
          <w:b/>
        </w:rPr>
        <w:t>Технологическое программное обеспечение (устройства железнодорожной автоматики и телемеханики)</w:t>
      </w:r>
      <w:r>
        <w:t>, 513</w:t>
      </w:r>
    </w:p>
    <w:p w14:paraId="15A8FF7D" w14:textId="77777777" w:rsidR="008D6EE1" w:rsidRDefault="008D6EE1">
      <w:pPr>
        <w:pStyle w:val="ConsPlusNormal"/>
        <w:spacing w:before="220"/>
        <w:ind w:firstLine="540"/>
        <w:jc w:val="both"/>
      </w:pPr>
      <w:r>
        <w:rPr>
          <w:b/>
        </w:rPr>
        <w:t>Технология "Виртуальная сцепка"</w:t>
      </w:r>
      <w:r>
        <w:t>, 474</w:t>
      </w:r>
    </w:p>
    <w:p w14:paraId="0F5E2D2A" w14:textId="77777777" w:rsidR="008D6EE1" w:rsidRDefault="008D6EE1">
      <w:pPr>
        <w:pStyle w:val="ConsPlusNormal"/>
        <w:spacing w:before="220"/>
        <w:ind w:firstLine="540"/>
        <w:jc w:val="both"/>
      </w:pPr>
      <w:r>
        <w:rPr>
          <w:b/>
        </w:rPr>
        <w:t>Технология Big Data (Большие данные)</w:t>
      </w:r>
      <w:r>
        <w:t>, 850</w:t>
      </w:r>
    </w:p>
    <w:p w14:paraId="2AF75410" w14:textId="77777777" w:rsidR="008D6EE1" w:rsidRPr="002F198D" w:rsidRDefault="008D6EE1">
      <w:pPr>
        <w:pStyle w:val="ConsPlusNormal"/>
        <w:spacing w:before="220"/>
        <w:ind w:firstLine="540"/>
        <w:jc w:val="both"/>
        <w:rPr>
          <w:lang w:val="en-US"/>
        </w:rPr>
      </w:pPr>
      <w:r>
        <w:rPr>
          <w:b/>
        </w:rPr>
        <w:t>Технология</w:t>
      </w:r>
      <w:r w:rsidRPr="002F198D">
        <w:rPr>
          <w:b/>
          <w:lang w:val="en-US"/>
        </w:rPr>
        <w:t xml:space="preserve"> BIM (Building information modeling)</w:t>
      </w:r>
      <w:r w:rsidRPr="002F198D">
        <w:rPr>
          <w:lang w:val="en-US"/>
        </w:rPr>
        <w:t>, 850</w:t>
      </w:r>
    </w:p>
    <w:p w14:paraId="6D60BF4E" w14:textId="77777777" w:rsidR="008D6EE1" w:rsidRPr="002F198D" w:rsidRDefault="008D6EE1">
      <w:pPr>
        <w:pStyle w:val="ConsPlusNormal"/>
        <w:spacing w:before="220"/>
        <w:ind w:firstLine="540"/>
        <w:jc w:val="both"/>
        <w:rPr>
          <w:lang w:val="en-US"/>
        </w:rPr>
      </w:pPr>
      <w:r>
        <w:rPr>
          <w:b/>
        </w:rPr>
        <w:t>Технология</w:t>
      </w:r>
      <w:r w:rsidRPr="002F198D">
        <w:rPr>
          <w:b/>
          <w:lang w:val="en-US"/>
        </w:rPr>
        <w:t xml:space="preserve"> BPM (Business Process Management)</w:t>
      </w:r>
      <w:r w:rsidRPr="002F198D">
        <w:rPr>
          <w:lang w:val="en-US"/>
        </w:rPr>
        <w:t>, 850</w:t>
      </w:r>
    </w:p>
    <w:p w14:paraId="3397F6D7" w14:textId="77777777" w:rsidR="008D6EE1" w:rsidRDefault="008D6EE1">
      <w:pPr>
        <w:pStyle w:val="ConsPlusNormal"/>
        <w:spacing w:before="220"/>
        <w:ind w:firstLine="540"/>
        <w:jc w:val="both"/>
      </w:pPr>
      <w:r>
        <w:rPr>
          <w:b/>
        </w:rPr>
        <w:t xml:space="preserve">Технология </w:t>
      </w:r>
      <w:proofErr w:type="spellStart"/>
      <w:r>
        <w:rPr>
          <w:b/>
        </w:rPr>
        <w:t>Cloud</w:t>
      </w:r>
      <w:proofErr w:type="spellEnd"/>
      <w:r>
        <w:rPr>
          <w:b/>
        </w:rPr>
        <w:t xml:space="preserve"> Computing (Облачные технологии)</w:t>
      </w:r>
      <w:r>
        <w:t>, 850</w:t>
      </w:r>
    </w:p>
    <w:p w14:paraId="67E57856" w14:textId="77777777" w:rsidR="008D6EE1" w:rsidRDefault="008D6EE1">
      <w:pPr>
        <w:pStyle w:val="ConsPlusNormal"/>
        <w:spacing w:before="220"/>
        <w:ind w:firstLine="540"/>
        <w:jc w:val="both"/>
      </w:pPr>
      <w:r>
        <w:rPr>
          <w:b/>
        </w:rPr>
        <w:t xml:space="preserve">Технология Electronic </w:t>
      </w:r>
      <w:proofErr w:type="spellStart"/>
      <w:r>
        <w:rPr>
          <w:b/>
        </w:rPr>
        <w:t>Sites</w:t>
      </w:r>
      <w:proofErr w:type="spellEnd"/>
      <w:r>
        <w:rPr>
          <w:b/>
        </w:rPr>
        <w:t xml:space="preserve"> (Электронные площадки)</w:t>
      </w:r>
      <w:r>
        <w:t>, 851</w:t>
      </w:r>
    </w:p>
    <w:p w14:paraId="69465A19" w14:textId="77777777" w:rsidR="008D6EE1" w:rsidRDefault="008D6EE1">
      <w:pPr>
        <w:pStyle w:val="ConsPlusNormal"/>
        <w:spacing w:before="220"/>
        <w:ind w:firstLine="540"/>
        <w:jc w:val="both"/>
      </w:pPr>
      <w:r>
        <w:rPr>
          <w:b/>
        </w:rPr>
        <w:t>Технология IM (</w:t>
      </w:r>
      <w:proofErr w:type="spellStart"/>
      <w:r>
        <w:rPr>
          <w:b/>
        </w:rPr>
        <w:t>Imitation</w:t>
      </w:r>
      <w:proofErr w:type="spellEnd"/>
      <w:r>
        <w:rPr>
          <w:b/>
        </w:rPr>
        <w:t xml:space="preserve"> </w:t>
      </w:r>
      <w:proofErr w:type="spellStart"/>
      <w:r>
        <w:rPr>
          <w:b/>
        </w:rPr>
        <w:t>Modeling</w:t>
      </w:r>
      <w:proofErr w:type="spellEnd"/>
      <w:r>
        <w:rPr>
          <w:b/>
        </w:rPr>
        <w:t>)</w:t>
      </w:r>
      <w:r>
        <w:t>, 851</w:t>
      </w:r>
    </w:p>
    <w:p w14:paraId="4AFB6FA3" w14:textId="77777777" w:rsidR="008D6EE1" w:rsidRDefault="008D6EE1">
      <w:pPr>
        <w:pStyle w:val="ConsPlusNormal"/>
        <w:spacing w:before="220"/>
        <w:ind w:firstLine="540"/>
        <w:jc w:val="both"/>
      </w:pPr>
      <w:r>
        <w:rPr>
          <w:b/>
        </w:rPr>
        <w:t>Технология IOT (Интернет вещей)</w:t>
      </w:r>
      <w:r>
        <w:t>, 851</w:t>
      </w:r>
    </w:p>
    <w:p w14:paraId="2AF6920A" w14:textId="77777777" w:rsidR="008D6EE1" w:rsidRDefault="008D6EE1">
      <w:pPr>
        <w:pStyle w:val="ConsPlusNormal"/>
        <w:spacing w:before="220"/>
        <w:ind w:firstLine="540"/>
        <w:jc w:val="both"/>
      </w:pPr>
      <w:r>
        <w:rPr>
          <w:b/>
        </w:rPr>
        <w:t>Технология Social Network</w:t>
      </w:r>
      <w:r>
        <w:t>, 851</w:t>
      </w:r>
    </w:p>
    <w:p w14:paraId="504D4A98" w14:textId="77777777" w:rsidR="008D6EE1" w:rsidRDefault="008D6EE1">
      <w:pPr>
        <w:pStyle w:val="ConsPlusNormal"/>
        <w:spacing w:before="220"/>
        <w:ind w:firstLine="540"/>
        <w:jc w:val="both"/>
      </w:pPr>
      <w:r>
        <w:rPr>
          <w:b/>
        </w:rPr>
        <w:t>Техническая защита информации</w:t>
      </w:r>
      <w:r>
        <w:t>, 874</w:t>
      </w:r>
    </w:p>
    <w:p w14:paraId="40339591" w14:textId="77777777" w:rsidR="008D6EE1" w:rsidRDefault="008D6EE1">
      <w:pPr>
        <w:pStyle w:val="ConsPlusNormal"/>
        <w:spacing w:before="220"/>
        <w:ind w:firstLine="540"/>
        <w:jc w:val="both"/>
      </w:pPr>
      <w:r>
        <w:rPr>
          <w:b/>
        </w:rPr>
        <w:t>Тип компьютерного инцидента</w:t>
      </w:r>
      <w:r>
        <w:t>, 866</w:t>
      </w:r>
    </w:p>
    <w:p w14:paraId="15FDA82E" w14:textId="77777777" w:rsidR="008D6EE1" w:rsidRDefault="008D6EE1">
      <w:pPr>
        <w:pStyle w:val="ConsPlusNormal"/>
        <w:spacing w:before="220"/>
        <w:ind w:firstLine="540"/>
        <w:jc w:val="both"/>
      </w:pPr>
      <w:r>
        <w:rPr>
          <w:b/>
        </w:rPr>
        <w:t>Тип компьютерной атаки</w:t>
      </w:r>
      <w:r>
        <w:t>, 868</w:t>
      </w:r>
    </w:p>
    <w:p w14:paraId="3F29B1A5" w14:textId="77777777" w:rsidR="008D6EE1" w:rsidRDefault="008D6EE1">
      <w:pPr>
        <w:pStyle w:val="ConsPlusNormal"/>
        <w:spacing w:before="220"/>
        <w:ind w:firstLine="540"/>
        <w:jc w:val="both"/>
      </w:pPr>
      <w:r>
        <w:rPr>
          <w:b/>
        </w:rPr>
        <w:t>Тип средств измерений</w:t>
      </w:r>
      <w:r>
        <w:t>, 213</w:t>
      </w:r>
    </w:p>
    <w:p w14:paraId="3D90E4FA" w14:textId="77777777" w:rsidR="008D6EE1" w:rsidRDefault="008D6EE1">
      <w:pPr>
        <w:pStyle w:val="ConsPlusNormal"/>
        <w:spacing w:before="220"/>
        <w:ind w:firstLine="540"/>
        <w:jc w:val="both"/>
      </w:pPr>
      <w:r>
        <w:rPr>
          <w:b/>
        </w:rPr>
        <w:t>Тип средства измерений</w:t>
      </w:r>
      <w:r>
        <w:t>, 217</w:t>
      </w:r>
    </w:p>
    <w:p w14:paraId="7AAD2315" w14:textId="77777777" w:rsidR="008D6EE1" w:rsidRDefault="008D6EE1">
      <w:pPr>
        <w:pStyle w:val="ConsPlusNormal"/>
        <w:spacing w:before="220"/>
        <w:ind w:firstLine="540"/>
        <w:jc w:val="both"/>
      </w:pPr>
      <w:r>
        <w:rPr>
          <w:b/>
        </w:rPr>
        <w:t>Тип стандартных образцов</w:t>
      </w:r>
      <w:r>
        <w:t>, 233</w:t>
      </w:r>
    </w:p>
    <w:p w14:paraId="5F27DBC8" w14:textId="77777777" w:rsidR="008D6EE1" w:rsidRDefault="008D6EE1">
      <w:pPr>
        <w:pStyle w:val="ConsPlusNormal"/>
        <w:spacing w:before="220"/>
        <w:ind w:firstLine="540"/>
        <w:jc w:val="both"/>
      </w:pPr>
      <w:r>
        <w:rPr>
          <w:b/>
        </w:rPr>
        <w:t>Типовой групповой тракт (системы передачи железнодорожного транспорта)</w:t>
      </w:r>
      <w:r>
        <w:t>, 539</w:t>
      </w:r>
    </w:p>
    <w:p w14:paraId="17276AF0" w14:textId="77777777" w:rsidR="008D6EE1" w:rsidRDefault="008D6EE1">
      <w:pPr>
        <w:pStyle w:val="ConsPlusNormal"/>
        <w:spacing w:before="220"/>
        <w:ind w:firstLine="540"/>
        <w:jc w:val="both"/>
      </w:pPr>
      <w:r>
        <w:rPr>
          <w:b/>
        </w:rPr>
        <w:t>Типовой канал передачи (первичной сети связи железнодорожного транспорта)</w:t>
      </w:r>
      <w:r>
        <w:t>, 540</w:t>
      </w:r>
    </w:p>
    <w:p w14:paraId="5E3E4683" w14:textId="77777777" w:rsidR="008D6EE1" w:rsidRDefault="008D6EE1">
      <w:pPr>
        <w:pStyle w:val="ConsPlusNormal"/>
        <w:spacing w:before="220"/>
        <w:ind w:firstLine="540"/>
        <w:jc w:val="both"/>
      </w:pPr>
      <w:r>
        <w:rPr>
          <w:b/>
        </w:rPr>
        <w:t>Типовой продукт [услуга]</w:t>
      </w:r>
      <w:r>
        <w:t>, 899</w:t>
      </w:r>
    </w:p>
    <w:p w14:paraId="1623FAD1" w14:textId="77777777" w:rsidR="008D6EE1" w:rsidRDefault="008D6EE1">
      <w:pPr>
        <w:pStyle w:val="ConsPlusNormal"/>
        <w:spacing w:before="220"/>
        <w:ind w:firstLine="540"/>
        <w:jc w:val="both"/>
      </w:pPr>
      <w:r>
        <w:rPr>
          <w:b/>
        </w:rPr>
        <w:t>Типовой процесс</w:t>
      </w:r>
      <w:r>
        <w:t>, 899</w:t>
      </w:r>
    </w:p>
    <w:p w14:paraId="7D59D4A0" w14:textId="77777777" w:rsidR="008D6EE1" w:rsidRDefault="008D6EE1">
      <w:pPr>
        <w:pStyle w:val="ConsPlusNormal"/>
        <w:spacing w:before="220"/>
        <w:ind w:firstLine="540"/>
        <w:jc w:val="both"/>
      </w:pPr>
      <w:r>
        <w:rPr>
          <w:b/>
        </w:rPr>
        <w:t>Типовые испытания</w:t>
      </w:r>
      <w:r>
        <w:t xml:space="preserve"> (</w:t>
      </w:r>
      <w:proofErr w:type="spellStart"/>
      <w:r>
        <w:t>Ндп</w:t>
      </w:r>
      <w:proofErr w:type="spellEnd"/>
      <w:r>
        <w:t>. Проверочные испытания), 955</w:t>
      </w:r>
    </w:p>
    <w:p w14:paraId="7A3F00DF" w14:textId="77777777" w:rsidR="008D6EE1" w:rsidRDefault="008D6EE1">
      <w:pPr>
        <w:pStyle w:val="ConsPlusNormal"/>
        <w:spacing w:before="220"/>
        <w:ind w:firstLine="540"/>
        <w:jc w:val="both"/>
      </w:pPr>
      <w:r>
        <w:rPr>
          <w:b/>
        </w:rPr>
        <w:t>Тираж (тиражирование)</w:t>
      </w:r>
      <w:r>
        <w:t>, 832</w:t>
      </w:r>
    </w:p>
    <w:p w14:paraId="5E1169DD" w14:textId="77777777" w:rsidR="008D6EE1" w:rsidRDefault="008D6EE1">
      <w:pPr>
        <w:pStyle w:val="ConsPlusNormal"/>
        <w:spacing w:before="220"/>
        <w:ind w:firstLine="540"/>
        <w:jc w:val="both"/>
      </w:pPr>
      <w:r>
        <w:rPr>
          <w:b/>
        </w:rPr>
        <w:t>Титул</w:t>
      </w:r>
      <w:r>
        <w:t>, 331</w:t>
      </w:r>
    </w:p>
    <w:p w14:paraId="5D17310E" w14:textId="77777777" w:rsidR="008D6EE1" w:rsidRDefault="008D6EE1">
      <w:pPr>
        <w:pStyle w:val="ConsPlusNormal"/>
        <w:spacing w:before="220"/>
        <w:ind w:firstLine="540"/>
        <w:jc w:val="both"/>
      </w:pPr>
      <w:r>
        <w:rPr>
          <w:b/>
        </w:rPr>
        <w:t>Титул</w:t>
      </w:r>
      <w:r>
        <w:t xml:space="preserve"> &lt;капитальное строительство&gt;, 343</w:t>
      </w:r>
    </w:p>
    <w:p w14:paraId="5DC1C3E5" w14:textId="77777777" w:rsidR="008D6EE1" w:rsidRDefault="008D6EE1">
      <w:pPr>
        <w:pStyle w:val="ConsPlusNormal"/>
        <w:spacing w:before="220"/>
        <w:ind w:firstLine="540"/>
        <w:jc w:val="both"/>
      </w:pPr>
      <w:r>
        <w:rPr>
          <w:b/>
        </w:rPr>
        <w:t>Технический комитет по стандартизации</w:t>
      </w:r>
      <w:r>
        <w:t>, 169</w:t>
      </w:r>
    </w:p>
    <w:p w14:paraId="6D8511EA" w14:textId="77777777" w:rsidR="008D6EE1" w:rsidRDefault="008D6EE1">
      <w:pPr>
        <w:pStyle w:val="ConsPlusNormal"/>
        <w:spacing w:before="220"/>
        <w:ind w:firstLine="540"/>
        <w:jc w:val="both"/>
      </w:pPr>
      <w:r>
        <w:rPr>
          <w:b/>
        </w:rPr>
        <w:t>Транспортно-логистический бизнес-блок</w:t>
      </w:r>
      <w:r>
        <w:t>, 757</w:t>
      </w:r>
    </w:p>
    <w:p w14:paraId="250D232A" w14:textId="77777777" w:rsidR="008D6EE1" w:rsidRDefault="008D6EE1">
      <w:pPr>
        <w:pStyle w:val="ConsPlusNormal"/>
        <w:spacing w:before="220"/>
        <w:ind w:firstLine="540"/>
        <w:jc w:val="both"/>
      </w:pPr>
      <w:r>
        <w:rPr>
          <w:b/>
        </w:rPr>
        <w:lastRenderedPageBreak/>
        <w:t>Товарная контора</w:t>
      </w:r>
      <w:r>
        <w:t>, 720</w:t>
      </w:r>
    </w:p>
    <w:p w14:paraId="040ABE21" w14:textId="77777777" w:rsidR="008D6EE1" w:rsidRDefault="008D6EE1">
      <w:pPr>
        <w:pStyle w:val="ConsPlusNormal"/>
        <w:spacing w:before="220"/>
        <w:ind w:firstLine="540"/>
        <w:jc w:val="both"/>
      </w:pPr>
      <w:r>
        <w:rPr>
          <w:b/>
        </w:rPr>
        <w:t>Токоприемник (железнодорожного электроподвижного состава)</w:t>
      </w:r>
      <w:r>
        <w:t>, 613</w:t>
      </w:r>
    </w:p>
    <w:p w14:paraId="2B2CB07C" w14:textId="77777777" w:rsidR="008D6EE1" w:rsidRDefault="008D6EE1">
      <w:pPr>
        <w:pStyle w:val="ConsPlusNormal"/>
        <w:spacing w:before="220"/>
        <w:ind w:firstLine="540"/>
        <w:jc w:val="both"/>
      </w:pPr>
      <w:r>
        <w:rPr>
          <w:b/>
        </w:rPr>
        <w:t>Токораспределительная (электрическая) сеть (железнодорожной электросвязи)</w:t>
      </w:r>
      <w:r>
        <w:t>, 556</w:t>
      </w:r>
    </w:p>
    <w:p w14:paraId="6C7B5D3C" w14:textId="77777777" w:rsidR="008D6EE1" w:rsidRDefault="008D6EE1">
      <w:pPr>
        <w:pStyle w:val="ConsPlusNormal"/>
        <w:spacing w:before="220"/>
        <w:ind w:firstLine="540"/>
        <w:jc w:val="both"/>
      </w:pPr>
      <w:r>
        <w:rPr>
          <w:b/>
        </w:rPr>
        <w:t>Токосъем (токоприемником железнодорожного электроподвижного состава)</w:t>
      </w:r>
      <w:r>
        <w:t>, 425</w:t>
      </w:r>
    </w:p>
    <w:p w14:paraId="53B4BEFB" w14:textId="77777777" w:rsidR="008D6EE1" w:rsidRDefault="008D6EE1">
      <w:pPr>
        <w:pStyle w:val="ConsPlusNormal"/>
        <w:spacing w:before="220"/>
        <w:ind w:firstLine="540"/>
        <w:jc w:val="both"/>
      </w:pPr>
      <w:r>
        <w:rPr>
          <w:b/>
        </w:rPr>
        <w:t>Тонно-километр брутто</w:t>
      </w:r>
      <w:r>
        <w:t>, 96</w:t>
      </w:r>
    </w:p>
    <w:p w14:paraId="580F8A82" w14:textId="77777777" w:rsidR="008D6EE1" w:rsidRDefault="008D6EE1">
      <w:pPr>
        <w:pStyle w:val="ConsPlusNormal"/>
        <w:spacing w:before="220"/>
        <w:ind w:firstLine="540"/>
        <w:jc w:val="both"/>
      </w:pPr>
      <w:r>
        <w:rPr>
          <w:b/>
        </w:rPr>
        <w:t>Тонно-километр брутто-брутто (с учетом веса локомотива)</w:t>
      </w:r>
      <w:r>
        <w:t>, 96</w:t>
      </w:r>
    </w:p>
    <w:p w14:paraId="67418992" w14:textId="77777777" w:rsidR="008D6EE1" w:rsidRDefault="008D6EE1">
      <w:pPr>
        <w:pStyle w:val="ConsPlusNormal"/>
        <w:spacing w:before="220"/>
        <w:ind w:firstLine="540"/>
        <w:jc w:val="both"/>
      </w:pPr>
      <w:r>
        <w:rPr>
          <w:b/>
        </w:rPr>
        <w:t>Тонно-километр на железнодорожном транспорте</w:t>
      </w:r>
      <w:r>
        <w:t>, 96</w:t>
      </w:r>
    </w:p>
    <w:p w14:paraId="584798E7" w14:textId="77777777" w:rsidR="008D6EE1" w:rsidRDefault="008D6EE1">
      <w:pPr>
        <w:pStyle w:val="ConsPlusNormal"/>
        <w:spacing w:before="220"/>
        <w:ind w:firstLine="540"/>
        <w:jc w:val="both"/>
      </w:pPr>
      <w:r>
        <w:rPr>
          <w:b/>
        </w:rPr>
        <w:t>Тонно-километр нетто</w:t>
      </w:r>
      <w:r>
        <w:t>, 97</w:t>
      </w:r>
    </w:p>
    <w:p w14:paraId="4DC1C137" w14:textId="77777777" w:rsidR="008D6EE1" w:rsidRDefault="008D6EE1">
      <w:pPr>
        <w:pStyle w:val="ConsPlusNormal"/>
        <w:spacing w:before="220"/>
        <w:ind w:firstLine="540"/>
        <w:jc w:val="both"/>
      </w:pPr>
      <w:r>
        <w:rPr>
          <w:b/>
        </w:rPr>
        <w:t>Тонно-километры брутто в грузовых поездах</w:t>
      </w:r>
      <w:r>
        <w:t>, 97</w:t>
      </w:r>
    </w:p>
    <w:p w14:paraId="1D1E3905" w14:textId="77777777" w:rsidR="008D6EE1" w:rsidRDefault="008D6EE1">
      <w:pPr>
        <w:pStyle w:val="ConsPlusNormal"/>
        <w:spacing w:before="220"/>
        <w:ind w:firstLine="540"/>
        <w:jc w:val="both"/>
      </w:pPr>
      <w:r>
        <w:rPr>
          <w:b/>
        </w:rPr>
        <w:t>Тонно-километры нетто в грузовых поездах</w:t>
      </w:r>
      <w:r>
        <w:t>, 97</w:t>
      </w:r>
    </w:p>
    <w:p w14:paraId="2B7E26B8" w14:textId="77777777" w:rsidR="008D6EE1" w:rsidRDefault="008D6EE1">
      <w:pPr>
        <w:pStyle w:val="ConsPlusNormal"/>
        <w:spacing w:before="220"/>
        <w:ind w:firstLine="540"/>
        <w:jc w:val="both"/>
      </w:pPr>
      <w:r>
        <w:rPr>
          <w:b/>
        </w:rPr>
        <w:t>Топливный склад</w:t>
      </w:r>
      <w:r>
        <w:t>, 590</w:t>
      </w:r>
    </w:p>
    <w:p w14:paraId="21A039A3" w14:textId="77777777" w:rsidR="008D6EE1" w:rsidRDefault="008D6EE1">
      <w:pPr>
        <w:pStyle w:val="ConsPlusNormal"/>
        <w:spacing w:before="220"/>
        <w:ind w:firstLine="540"/>
        <w:jc w:val="both"/>
      </w:pPr>
      <w:r>
        <w:rPr>
          <w:b/>
        </w:rPr>
        <w:t>Торможение</w:t>
      </w:r>
      <w:r>
        <w:t>, 659</w:t>
      </w:r>
    </w:p>
    <w:p w14:paraId="1ACFDF0F" w14:textId="77777777" w:rsidR="008D6EE1" w:rsidRDefault="008D6EE1">
      <w:pPr>
        <w:pStyle w:val="ConsPlusNormal"/>
        <w:spacing w:before="220"/>
        <w:ind w:firstLine="540"/>
        <w:jc w:val="both"/>
      </w:pPr>
      <w:r>
        <w:rPr>
          <w:b/>
        </w:rPr>
        <w:t>Торможение отцепов</w:t>
      </w:r>
      <w:r>
        <w:t>, 727</w:t>
      </w:r>
    </w:p>
    <w:p w14:paraId="33AD08CF" w14:textId="77777777" w:rsidR="008D6EE1" w:rsidRDefault="008D6EE1">
      <w:pPr>
        <w:pStyle w:val="ConsPlusNormal"/>
        <w:spacing w:before="220"/>
        <w:ind w:firstLine="540"/>
        <w:jc w:val="both"/>
      </w:pPr>
      <w:r>
        <w:rPr>
          <w:b/>
        </w:rPr>
        <w:t>Тормоза (единицы железнодорожного подвижного состава)</w:t>
      </w:r>
      <w:r>
        <w:t>, 658</w:t>
      </w:r>
    </w:p>
    <w:p w14:paraId="1037B62F" w14:textId="77777777" w:rsidR="008D6EE1" w:rsidRDefault="008D6EE1">
      <w:pPr>
        <w:pStyle w:val="ConsPlusNormal"/>
        <w:spacing w:before="220"/>
        <w:ind w:firstLine="540"/>
        <w:jc w:val="both"/>
      </w:pPr>
      <w:r>
        <w:rPr>
          <w:b/>
        </w:rPr>
        <w:t>Тормозная колодка</w:t>
      </w:r>
      <w:r>
        <w:t>, 667</w:t>
      </w:r>
    </w:p>
    <w:p w14:paraId="4454D967" w14:textId="77777777" w:rsidR="008D6EE1" w:rsidRDefault="008D6EE1">
      <w:pPr>
        <w:pStyle w:val="ConsPlusNormal"/>
        <w:spacing w:before="220"/>
        <w:ind w:firstLine="540"/>
        <w:jc w:val="both"/>
      </w:pPr>
      <w:r>
        <w:rPr>
          <w:b/>
        </w:rPr>
        <w:t>Тормозная накладка</w:t>
      </w:r>
      <w:r>
        <w:t>, 667</w:t>
      </w:r>
    </w:p>
    <w:p w14:paraId="06252454" w14:textId="77777777" w:rsidR="008D6EE1" w:rsidRDefault="008D6EE1">
      <w:pPr>
        <w:pStyle w:val="ConsPlusNormal"/>
        <w:spacing w:before="220"/>
        <w:ind w:firstLine="540"/>
        <w:jc w:val="both"/>
      </w:pPr>
      <w:r>
        <w:rPr>
          <w:b/>
        </w:rPr>
        <w:t>Тормозная позиция</w:t>
      </w:r>
      <w:r>
        <w:t>, 727</w:t>
      </w:r>
    </w:p>
    <w:p w14:paraId="59EF712C" w14:textId="77777777" w:rsidR="008D6EE1" w:rsidRDefault="008D6EE1">
      <w:pPr>
        <w:pStyle w:val="ConsPlusNormal"/>
        <w:spacing w:before="220"/>
        <w:ind w:firstLine="540"/>
        <w:jc w:val="both"/>
      </w:pPr>
      <w:r>
        <w:rPr>
          <w:b/>
        </w:rPr>
        <w:t>Тормозная рычажная передача</w:t>
      </w:r>
      <w:r>
        <w:t>, 666</w:t>
      </w:r>
    </w:p>
    <w:p w14:paraId="51D589D6" w14:textId="77777777" w:rsidR="008D6EE1" w:rsidRDefault="008D6EE1">
      <w:pPr>
        <w:pStyle w:val="ConsPlusNormal"/>
        <w:spacing w:before="220"/>
        <w:ind w:firstLine="540"/>
        <w:jc w:val="both"/>
      </w:pPr>
      <w:r>
        <w:rPr>
          <w:b/>
        </w:rPr>
        <w:t>Тормозная система поезда</w:t>
      </w:r>
      <w:r>
        <w:t>, 658</w:t>
      </w:r>
    </w:p>
    <w:p w14:paraId="0815C351" w14:textId="77777777" w:rsidR="008D6EE1" w:rsidRDefault="008D6EE1">
      <w:pPr>
        <w:pStyle w:val="ConsPlusNormal"/>
        <w:spacing w:before="220"/>
        <w:ind w:firstLine="540"/>
        <w:jc w:val="both"/>
      </w:pPr>
      <w:r>
        <w:rPr>
          <w:b/>
        </w:rPr>
        <w:t>Тормозное нажатие на каждые 100 т веса поезда</w:t>
      </w:r>
      <w:r>
        <w:t>, 659</w:t>
      </w:r>
    </w:p>
    <w:p w14:paraId="45F2B578" w14:textId="77777777" w:rsidR="008D6EE1" w:rsidRDefault="008D6EE1">
      <w:pPr>
        <w:pStyle w:val="ConsPlusNormal"/>
        <w:spacing w:before="220"/>
        <w:ind w:firstLine="540"/>
        <w:jc w:val="both"/>
      </w:pPr>
      <w:r>
        <w:rPr>
          <w:b/>
        </w:rPr>
        <w:t>Тормозной башмак</w:t>
      </w:r>
      <w:r>
        <w:t>, 663</w:t>
      </w:r>
    </w:p>
    <w:p w14:paraId="0B289B88" w14:textId="77777777" w:rsidR="008D6EE1" w:rsidRDefault="008D6EE1">
      <w:pPr>
        <w:pStyle w:val="ConsPlusNormal"/>
        <w:spacing w:before="220"/>
        <w:ind w:firstLine="540"/>
        <w:jc w:val="both"/>
      </w:pPr>
      <w:r>
        <w:rPr>
          <w:b/>
        </w:rPr>
        <w:t>Тормозной диск</w:t>
      </w:r>
      <w:r>
        <w:t>, 667</w:t>
      </w:r>
    </w:p>
    <w:p w14:paraId="2FE36934" w14:textId="77777777" w:rsidR="008D6EE1" w:rsidRDefault="008D6EE1">
      <w:pPr>
        <w:pStyle w:val="ConsPlusNormal"/>
        <w:spacing w:before="220"/>
        <w:ind w:firstLine="540"/>
        <w:jc w:val="both"/>
      </w:pPr>
      <w:r>
        <w:rPr>
          <w:b/>
        </w:rPr>
        <w:t>Тормозной путь</w:t>
      </w:r>
      <w:r>
        <w:t>, 658</w:t>
      </w:r>
    </w:p>
    <w:p w14:paraId="4247BD97" w14:textId="77777777" w:rsidR="008D6EE1" w:rsidRDefault="008D6EE1">
      <w:pPr>
        <w:pStyle w:val="ConsPlusNormal"/>
        <w:spacing w:before="220"/>
        <w:ind w:firstLine="540"/>
        <w:jc w:val="both"/>
      </w:pPr>
      <w:r>
        <w:rPr>
          <w:b/>
        </w:rPr>
        <w:t>Тормозной цилиндр</w:t>
      </w:r>
      <w:r>
        <w:t>, 666</w:t>
      </w:r>
    </w:p>
    <w:p w14:paraId="5541318E" w14:textId="77777777" w:rsidR="008D6EE1" w:rsidRDefault="008D6EE1">
      <w:pPr>
        <w:pStyle w:val="ConsPlusNormal"/>
        <w:spacing w:before="220"/>
        <w:ind w:firstLine="540"/>
        <w:jc w:val="both"/>
      </w:pPr>
      <w:r>
        <w:rPr>
          <w:b/>
        </w:rPr>
        <w:t>Торфяной пожар</w:t>
      </w:r>
      <w:r>
        <w:t>, 293</w:t>
      </w:r>
    </w:p>
    <w:p w14:paraId="4116FD69" w14:textId="77777777" w:rsidR="008D6EE1" w:rsidRDefault="008D6EE1">
      <w:pPr>
        <w:pStyle w:val="ConsPlusNormal"/>
        <w:spacing w:before="220"/>
        <w:ind w:firstLine="540"/>
        <w:jc w:val="both"/>
      </w:pPr>
      <w:r>
        <w:rPr>
          <w:b/>
        </w:rPr>
        <w:t>Точка передачи ответственности</w:t>
      </w:r>
      <w:r>
        <w:t>, 906</w:t>
      </w:r>
    </w:p>
    <w:p w14:paraId="2A048368" w14:textId="77777777" w:rsidR="008D6EE1" w:rsidRDefault="008D6EE1">
      <w:pPr>
        <w:pStyle w:val="ConsPlusNormal"/>
        <w:spacing w:before="220"/>
        <w:ind w:firstLine="540"/>
        <w:jc w:val="both"/>
      </w:pPr>
      <w:r>
        <w:rPr>
          <w:b/>
        </w:rPr>
        <w:t>Точка прицельного торможения</w:t>
      </w:r>
      <w:r>
        <w:t>, 475</w:t>
      </w:r>
    </w:p>
    <w:p w14:paraId="0A31F398" w14:textId="77777777" w:rsidR="008D6EE1" w:rsidRDefault="008D6EE1">
      <w:pPr>
        <w:pStyle w:val="ConsPlusNormal"/>
        <w:spacing w:before="220"/>
        <w:ind w:firstLine="540"/>
        <w:jc w:val="both"/>
      </w:pPr>
      <w:r>
        <w:rPr>
          <w:b/>
        </w:rPr>
        <w:t>Точки зарождения грузопотока</w:t>
      </w:r>
      <w:r>
        <w:t>, 51</w:t>
      </w:r>
    </w:p>
    <w:p w14:paraId="395AB448" w14:textId="77777777" w:rsidR="008D6EE1" w:rsidRDefault="008D6EE1">
      <w:pPr>
        <w:pStyle w:val="ConsPlusNormal"/>
        <w:spacing w:before="220"/>
        <w:ind w:firstLine="540"/>
        <w:jc w:val="both"/>
      </w:pPr>
      <w:r>
        <w:rPr>
          <w:b/>
        </w:rPr>
        <w:t>Точки зарождения пассажиропотока</w:t>
      </w:r>
      <w:r>
        <w:t>, 51</w:t>
      </w:r>
    </w:p>
    <w:p w14:paraId="67C3127C" w14:textId="77777777" w:rsidR="008D6EE1" w:rsidRDefault="008D6EE1">
      <w:pPr>
        <w:pStyle w:val="ConsPlusNormal"/>
        <w:spacing w:before="220"/>
        <w:ind w:firstLine="540"/>
        <w:jc w:val="both"/>
      </w:pPr>
      <w:proofErr w:type="spellStart"/>
      <w:r>
        <w:rPr>
          <w:b/>
        </w:rPr>
        <w:t>Точностные</w:t>
      </w:r>
      <w:proofErr w:type="spellEnd"/>
      <w:r>
        <w:rPr>
          <w:b/>
        </w:rPr>
        <w:t xml:space="preserve"> характеристики (средства измерений)</w:t>
      </w:r>
      <w:r>
        <w:t>, 218</w:t>
      </w:r>
    </w:p>
    <w:p w14:paraId="41A90134" w14:textId="77777777" w:rsidR="008D6EE1" w:rsidRDefault="008D6EE1">
      <w:pPr>
        <w:pStyle w:val="ConsPlusNormal"/>
        <w:spacing w:before="220"/>
        <w:ind w:firstLine="540"/>
        <w:jc w:val="both"/>
      </w:pPr>
      <w:r>
        <w:rPr>
          <w:b/>
        </w:rPr>
        <w:lastRenderedPageBreak/>
        <w:t>Точность (средства измерений)</w:t>
      </w:r>
      <w:r>
        <w:t>, 219</w:t>
      </w:r>
    </w:p>
    <w:p w14:paraId="0B9FFFC9" w14:textId="77777777" w:rsidR="008D6EE1" w:rsidRDefault="008D6EE1">
      <w:pPr>
        <w:pStyle w:val="ConsPlusNormal"/>
        <w:spacing w:before="220"/>
        <w:ind w:firstLine="540"/>
        <w:jc w:val="both"/>
      </w:pPr>
      <w:r>
        <w:rPr>
          <w:b/>
        </w:rPr>
        <w:t>Точность результатов испытаний</w:t>
      </w:r>
      <w:r>
        <w:t>, 951</w:t>
      </w:r>
    </w:p>
    <w:p w14:paraId="142477F9" w14:textId="77777777" w:rsidR="008D6EE1" w:rsidRDefault="008D6EE1">
      <w:pPr>
        <w:pStyle w:val="ConsPlusNormal"/>
        <w:spacing w:before="220"/>
        <w:ind w:firstLine="540"/>
        <w:jc w:val="both"/>
      </w:pPr>
      <w:r>
        <w:rPr>
          <w:b/>
        </w:rPr>
        <w:t>Травма</w:t>
      </w:r>
      <w:r>
        <w:t>, 306</w:t>
      </w:r>
    </w:p>
    <w:p w14:paraId="561B368A" w14:textId="77777777" w:rsidR="008D6EE1" w:rsidRDefault="008D6EE1">
      <w:pPr>
        <w:pStyle w:val="ConsPlusNormal"/>
        <w:spacing w:before="220"/>
        <w:ind w:firstLine="540"/>
        <w:jc w:val="both"/>
      </w:pPr>
      <w:r>
        <w:rPr>
          <w:b/>
        </w:rPr>
        <w:t>Травма производственная</w:t>
      </w:r>
      <w:r>
        <w:t>, 306</w:t>
      </w:r>
    </w:p>
    <w:p w14:paraId="6D0836FA" w14:textId="77777777" w:rsidR="008D6EE1" w:rsidRDefault="008D6EE1">
      <w:pPr>
        <w:pStyle w:val="ConsPlusNormal"/>
        <w:spacing w:before="220"/>
        <w:ind w:firstLine="540"/>
        <w:jc w:val="both"/>
      </w:pPr>
      <w:proofErr w:type="spellStart"/>
      <w:r>
        <w:rPr>
          <w:b/>
        </w:rPr>
        <w:t>Тракционные</w:t>
      </w:r>
      <w:proofErr w:type="spellEnd"/>
      <w:r>
        <w:rPr>
          <w:b/>
        </w:rPr>
        <w:t xml:space="preserve"> пути [деповские пути]</w:t>
      </w:r>
      <w:r>
        <w:t>, 397</w:t>
      </w:r>
    </w:p>
    <w:p w14:paraId="6F3215C5" w14:textId="77777777" w:rsidR="008D6EE1" w:rsidRDefault="008D6EE1">
      <w:pPr>
        <w:pStyle w:val="ConsPlusNormal"/>
        <w:spacing w:before="220"/>
        <w:ind w:firstLine="540"/>
        <w:jc w:val="both"/>
      </w:pPr>
      <w:r>
        <w:rPr>
          <w:b/>
        </w:rPr>
        <w:t>Транзит</w:t>
      </w:r>
      <w:r>
        <w:t>, 692</w:t>
      </w:r>
    </w:p>
    <w:p w14:paraId="6F7A17A1" w14:textId="77777777" w:rsidR="008D6EE1" w:rsidRDefault="008D6EE1">
      <w:pPr>
        <w:pStyle w:val="ConsPlusNormal"/>
        <w:spacing w:before="220"/>
        <w:ind w:firstLine="540"/>
        <w:jc w:val="both"/>
      </w:pPr>
      <w:r>
        <w:rPr>
          <w:b/>
        </w:rPr>
        <w:t>Транзит (железной дороги)</w:t>
      </w:r>
      <w:r>
        <w:t>, 90</w:t>
      </w:r>
    </w:p>
    <w:p w14:paraId="39E97F70" w14:textId="77777777" w:rsidR="008D6EE1" w:rsidRDefault="008D6EE1">
      <w:pPr>
        <w:pStyle w:val="ConsPlusNormal"/>
        <w:spacing w:before="220"/>
        <w:ind w:firstLine="540"/>
        <w:jc w:val="both"/>
      </w:pPr>
      <w:r>
        <w:rPr>
          <w:b/>
        </w:rPr>
        <w:t>Транзитный поезд</w:t>
      </w:r>
      <w:r>
        <w:t>, 709</w:t>
      </w:r>
    </w:p>
    <w:p w14:paraId="4DCAC095" w14:textId="77777777" w:rsidR="008D6EE1" w:rsidRDefault="008D6EE1">
      <w:pPr>
        <w:pStyle w:val="ConsPlusNormal"/>
        <w:spacing w:before="220"/>
        <w:ind w:firstLine="540"/>
        <w:jc w:val="both"/>
      </w:pPr>
      <w:r>
        <w:rPr>
          <w:b/>
        </w:rPr>
        <w:t>Транкинговая система технологической (железнодорожной) радиосвязи</w:t>
      </w:r>
      <w:r>
        <w:t>, 528</w:t>
      </w:r>
    </w:p>
    <w:p w14:paraId="764AE63F" w14:textId="77777777" w:rsidR="008D6EE1" w:rsidRDefault="008D6EE1">
      <w:pPr>
        <w:pStyle w:val="ConsPlusNormal"/>
        <w:spacing w:before="220"/>
        <w:ind w:firstLine="540"/>
        <w:jc w:val="both"/>
      </w:pPr>
      <w:r>
        <w:rPr>
          <w:b/>
        </w:rPr>
        <w:t>Транспорт</w:t>
      </w:r>
      <w:r>
        <w:t>, 39</w:t>
      </w:r>
    </w:p>
    <w:p w14:paraId="32700216" w14:textId="77777777" w:rsidR="008D6EE1" w:rsidRDefault="008D6EE1">
      <w:pPr>
        <w:pStyle w:val="ConsPlusNormal"/>
        <w:spacing w:before="220"/>
        <w:ind w:firstLine="540"/>
        <w:jc w:val="both"/>
      </w:pPr>
      <w:r>
        <w:rPr>
          <w:b/>
        </w:rPr>
        <w:t>Транспортирование железнодорожного подвижного состава</w:t>
      </w:r>
      <w:r>
        <w:t>, 670</w:t>
      </w:r>
    </w:p>
    <w:p w14:paraId="0E0CE1EF" w14:textId="77777777" w:rsidR="008D6EE1" w:rsidRDefault="008D6EE1">
      <w:pPr>
        <w:pStyle w:val="ConsPlusNormal"/>
        <w:spacing w:before="220"/>
        <w:ind w:firstLine="540"/>
        <w:jc w:val="both"/>
      </w:pPr>
      <w:r>
        <w:rPr>
          <w:b/>
        </w:rPr>
        <w:t>Транспортируемый эталон</w:t>
      </w:r>
      <w:r>
        <w:t>, 232</w:t>
      </w:r>
    </w:p>
    <w:p w14:paraId="1F443C6F" w14:textId="77777777" w:rsidR="008D6EE1" w:rsidRDefault="008D6EE1">
      <w:pPr>
        <w:pStyle w:val="ConsPlusNormal"/>
        <w:spacing w:before="220"/>
        <w:ind w:firstLine="540"/>
        <w:jc w:val="both"/>
      </w:pPr>
      <w:r>
        <w:rPr>
          <w:b/>
        </w:rPr>
        <w:t>Транспортная безопасность</w:t>
      </w:r>
      <w:r>
        <w:t>, 298</w:t>
      </w:r>
    </w:p>
    <w:p w14:paraId="17CF210E" w14:textId="77777777" w:rsidR="008D6EE1" w:rsidRDefault="008D6EE1">
      <w:pPr>
        <w:pStyle w:val="ConsPlusNormal"/>
        <w:spacing w:before="220"/>
        <w:ind w:firstLine="540"/>
        <w:jc w:val="both"/>
      </w:pPr>
      <w:r>
        <w:rPr>
          <w:b/>
        </w:rPr>
        <w:t>Транспортная доступность</w:t>
      </w:r>
      <w:r>
        <w:t>, 44</w:t>
      </w:r>
    </w:p>
    <w:p w14:paraId="0033C871" w14:textId="77777777" w:rsidR="008D6EE1" w:rsidRDefault="008D6EE1">
      <w:pPr>
        <w:pStyle w:val="ConsPlusNormal"/>
        <w:spacing w:before="220"/>
        <w:ind w:firstLine="540"/>
        <w:jc w:val="both"/>
      </w:pPr>
      <w:r>
        <w:rPr>
          <w:b/>
        </w:rPr>
        <w:t>Транспортная инфраструктура</w:t>
      </w:r>
      <w:r>
        <w:t>, 295</w:t>
      </w:r>
    </w:p>
    <w:p w14:paraId="5D9D4CEC" w14:textId="77777777" w:rsidR="008D6EE1" w:rsidRDefault="008D6EE1">
      <w:pPr>
        <w:pStyle w:val="ConsPlusNormal"/>
        <w:spacing w:before="220"/>
        <w:ind w:firstLine="540"/>
        <w:jc w:val="both"/>
      </w:pPr>
      <w:r>
        <w:rPr>
          <w:b/>
        </w:rPr>
        <w:t>Транспортная логистика</w:t>
      </w:r>
      <w:r>
        <w:t>, 754</w:t>
      </w:r>
    </w:p>
    <w:p w14:paraId="769CEA93" w14:textId="77777777" w:rsidR="008D6EE1" w:rsidRDefault="008D6EE1">
      <w:pPr>
        <w:pStyle w:val="ConsPlusNormal"/>
        <w:spacing w:before="220"/>
        <w:ind w:firstLine="540"/>
        <w:jc w:val="both"/>
      </w:pPr>
      <w:r>
        <w:rPr>
          <w:b/>
        </w:rPr>
        <w:t>Транспортная подвижность населения</w:t>
      </w:r>
      <w:r>
        <w:t>, 47</w:t>
      </w:r>
    </w:p>
    <w:p w14:paraId="7CE006C1" w14:textId="77777777" w:rsidR="008D6EE1" w:rsidRDefault="008D6EE1">
      <w:pPr>
        <w:pStyle w:val="ConsPlusNormal"/>
        <w:spacing w:before="220"/>
        <w:ind w:firstLine="540"/>
        <w:jc w:val="both"/>
      </w:pPr>
      <w:r>
        <w:rPr>
          <w:b/>
        </w:rPr>
        <w:t>Транспортная политика</w:t>
      </w:r>
      <w:r>
        <w:t>, 40</w:t>
      </w:r>
    </w:p>
    <w:p w14:paraId="397015F8" w14:textId="77777777" w:rsidR="008D6EE1" w:rsidRDefault="008D6EE1">
      <w:pPr>
        <w:pStyle w:val="ConsPlusNormal"/>
        <w:spacing w:before="220"/>
        <w:ind w:firstLine="540"/>
        <w:jc w:val="both"/>
      </w:pPr>
      <w:r>
        <w:rPr>
          <w:b/>
        </w:rPr>
        <w:t>Транспортная продукция</w:t>
      </w:r>
      <w:r>
        <w:t>, 40</w:t>
      </w:r>
    </w:p>
    <w:p w14:paraId="1C07AEAD" w14:textId="77777777" w:rsidR="008D6EE1" w:rsidRDefault="008D6EE1">
      <w:pPr>
        <w:pStyle w:val="ConsPlusNormal"/>
        <w:spacing w:before="220"/>
        <w:ind w:firstLine="540"/>
        <w:jc w:val="both"/>
      </w:pPr>
      <w:r>
        <w:rPr>
          <w:b/>
        </w:rPr>
        <w:t>Транспортная сеть</w:t>
      </w:r>
      <w:r>
        <w:t>, 43</w:t>
      </w:r>
    </w:p>
    <w:p w14:paraId="6DC4E5AE" w14:textId="77777777" w:rsidR="008D6EE1" w:rsidRDefault="008D6EE1">
      <w:pPr>
        <w:pStyle w:val="ConsPlusNormal"/>
        <w:spacing w:before="220"/>
        <w:ind w:firstLine="540"/>
        <w:jc w:val="both"/>
      </w:pPr>
      <w:r>
        <w:rPr>
          <w:b/>
        </w:rPr>
        <w:t>Транспортная сеть (железнодорожной электросвязи)</w:t>
      </w:r>
      <w:r>
        <w:t>, 517</w:t>
      </w:r>
    </w:p>
    <w:p w14:paraId="35AC4550" w14:textId="77777777" w:rsidR="008D6EE1" w:rsidRDefault="008D6EE1">
      <w:pPr>
        <w:pStyle w:val="ConsPlusNormal"/>
        <w:spacing w:before="220"/>
        <w:ind w:firstLine="540"/>
        <w:jc w:val="both"/>
      </w:pPr>
      <w:r>
        <w:rPr>
          <w:b/>
        </w:rPr>
        <w:t>Транспортная система</w:t>
      </w:r>
      <w:r>
        <w:t>, 43</w:t>
      </w:r>
    </w:p>
    <w:p w14:paraId="2CEBE6B4" w14:textId="77777777" w:rsidR="008D6EE1" w:rsidRDefault="008D6EE1">
      <w:pPr>
        <w:pStyle w:val="ConsPlusNormal"/>
        <w:spacing w:before="220"/>
        <w:ind w:firstLine="540"/>
        <w:jc w:val="both"/>
      </w:pPr>
      <w:r>
        <w:rPr>
          <w:b/>
        </w:rPr>
        <w:t>Транспортная система мультимодальная [интермодальная]</w:t>
      </w:r>
      <w:r>
        <w:t>, 766</w:t>
      </w:r>
    </w:p>
    <w:p w14:paraId="70FE5CA8" w14:textId="77777777" w:rsidR="008D6EE1" w:rsidRDefault="008D6EE1">
      <w:pPr>
        <w:pStyle w:val="ConsPlusNormal"/>
        <w:spacing w:before="220"/>
        <w:ind w:firstLine="540"/>
        <w:jc w:val="both"/>
      </w:pPr>
      <w:r>
        <w:rPr>
          <w:b/>
        </w:rPr>
        <w:t>Транспортная услуга</w:t>
      </w:r>
      <w:r>
        <w:t xml:space="preserve"> &lt;железнодорожный транспорт&gt;, 690</w:t>
      </w:r>
    </w:p>
    <w:p w14:paraId="69358DFE" w14:textId="77777777" w:rsidR="008D6EE1" w:rsidRDefault="008D6EE1">
      <w:pPr>
        <w:pStyle w:val="ConsPlusNormal"/>
        <w:spacing w:before="220"/>
        <w:ind w:firstLine="540"/>
        <w:jc w:val="both"/>
      </w:pPr>
      <w:r>
        <w:rPr>
          <w:b/>
        </w:rPr>
        <w:t>Транспортная услуга &lt;транспорт&gt;</w:t>
      </w:r>
      <w:r>
        <w:t>, 48</w:t>
      </w:r>
    </w:p>
    <w:p w14:paraId="469537F1" w14:textId="77777777" w:rsidR="008D6EE1" w:rsidRDefault="008D6EE1">
      <w:pPr>
        <w:pStyle w:val="ConsPlusNormal"/>
        <w:spacing w:before="220"/>
        <w:ind w:firstLine="540"/>
        <w:jc w:val="both"/>
      </w:pPr>
      <w:r>
        <w:rPr>
          <w:b/>
        </w:rPr>
        <w:t>Транспортное моделирование</w:t>
      </w:r>
      <w:r>
        <w:t>, 42</w:t>
      </w:r>
    </w:p>
    <w:p w14:paraId="658FFD41" w14:textId="77777777" w:rsidR="008D6EE1" w:rsidRDefault="008D6EE1">
      <w:pPr>
        <w:pStyle w:val="ConsPlusNormal"/>
        <w:spacing w:before="220"/>
        <w:ind w:firstLine="540"/>
        <w:jc w:val="both"/>
      </w:pPr>
      <w:r>
        <w:rPr>
          <w:b/>
        </w:rPr>
        <w:t>Транспортное оборудование</w:t>
      </w:r>
      <w:r>
        <w:t>, 746</w:t>
      </w:r>
    </w:p>
    <w:p w14:paraId="5FF3853F" w14:textId="77777777" w:rsidR="008D6EE1" w:rsidRDefault="008D6EE1">
      <w:pPr>
        <w:pStyle w:val="ConsPlusNormal"/>
        <w:spacing w:before="220"/>
        <w:ind w:firstLine="540"/>
        <w:jc w:val="both"/>
      </w:pPr>
      <w:r>
        <w:rPr>
          <w:b/>
        </w:rPr>
        <w:t>Транспортное обслуживание</w:t>
      </w:r>
      <w:r>
        <w:t>, 48</w:t>
      </w:r>
    </w:p>
    <w:p w14:paraId="1C4BAB8A" w14:textId="77777777" w:rsidR="008D6EE1" w:rsidRDefault="008D6EE1">
      <w:pPr>
        <w:pStyle w:val="ConsPlusNormal"/>
        <w:spacing w:before="220"/>
        <w:ind w:firstLine="540"/>
        <w:jc w:val="both"/>
      </w:pPr>
      <w:r>
        <w:rPr>
          <w:b/>
        </w:rPr>
        <w:t>Транспортное планирование</w:t>
      </w:r>
      <w:r>
        <w:t>, 41</w:t>
      </w:r>
    </w:p>
    <w:p w14:paraId="1E0084F5" w14:textId="77777777" w:rsidR="008D6EE1" w:rsidRDefault="008D6EE1">
      <w:pPr>
        <w:pStyle w:val="ConsPlusNormal"/>
        <w:spacing w:before="220"/>
        <w:ind w:firstLine="540"/>
        <w:jc w:val="both"/>
      </w:pPr>
      <w:r>
        <w:rPr>
          <w:b/>
        </w:rPr>
        <w:t>Транспортное происшествие</w:t>
      </w:r>
      <w:r>
        <w:t xml:space="preserve"> &lt;безопасность движения&gt;, 250</w:t>
      </w:r>
    </w:p>
    <w:p w14:paraId="14F96AD9" w14:textId="77777777" w:rsidR="008D6EE1" w:rsidRDefault="008D6EE1">
      <w:pPr>
        <w:pStyle w:val="ConsPlusNormal"/>
        <w:spacing w:before="220"/>
        <w:ind w:firstLine="540"/>
        <w:jc w:val="both"/>
      </w:pPr>
      <w:r>
        <w:rPr>
          <w:b/>
        </w:rPr>
        <w:lastRenderedPageBreak/>
        <w:t>Транспортное происшествие</w:t>
      </w:r>
      <w:r>
        <w:t xml:space="preserve"> &lt;непроизводственный травматизм&gt;, 251</w:t>
      </w:r>
    </w:p>
    <w:p w14:paraId="3F84B104" w14:textId="77777777" w:rsidR="008D6EE1" w:rsidRDefault="008D6EE1">
      <w:pPr>
        <w:pStyle w:val="ConsPlusNormal"/>
        <w:spacing w:before="220"/>
        <w:ind w:firstLine="540"/>
        <w:jc w:val="both"/>
      </w:pPr>
      <w:r>
        <w:rPr>
          <w:b/>
        </w:rPr>
        <w:t>Транспортно-логистическая инфраструктура</w:t>
      </w:r>
      <w:r>
        <w:t>, 45</w:t>
      </w:r>
    </w:p>
    <w:p w14:paraId="6087CA68" w14:textId="77777777" w:rsidR="008D6EE1" w:rsidRDefault="008D6EE1">
      <w:pPr>
        <w:pStyle w:val="ConsPlusNormal"/>
        <w:spacing w:before="220"/>
        <w:ind w:firstLine="540"/>
        <w:jc w:val="both"/>
      </w:pPr>
      <w:r>
        <w:rPr>
          <w:b/>
        </w:rPr>
        <w:t>Транспортно-логистическая услуга</w:t>
      </w:r>
      <w:r>
        <w:t>, 753</w:t>
      </w:r>
    </w:p>
    <w:p w14:paraId="546CDD75" w14:textId="77777777" w:rsidR="008D6EE1" w:rsidRDefault="008D6EE1">
      <w:pPr>
        <w:pStyle w:val="ConsPlusNormal"/>
        <w:spacing w:before="220"/>
        <w:ind w:firstLine="540"/>
        <w:jc w:val="both"/>
      </w:pPr>
      <w:r>
        <w:rPr>
          <w:b/>
        </w:rPr>
        <w:t>Транспортно-логистический продукт</w:t>
      </w:r>
      <w:r>
        <w:t>, 757</w:t>
      </w:r>
    </w:p>
    <w:p w14:paraId="6F78BDFF" w14:textId="77777777" w:rsidR="008D6EE1" w:rsidRDefault="008D6EE1">
      <w:pPr>
        <w:pStyle w:val="ConsPlusNormal"/>
        <w:spacing w:before="220"/>
        <w:ind w:firstLine="540"/>
        <w:jc w:val="both"/>
      </w:pPr>
      <w:r>
        <w:rPr>
          <w:b/>
        </w:rPr>
        <w:t>Транспортно-логистический центр</w:t>
      </w:r>
      <w:r>
        <w:t>, 45</w:t>
      </w:r>
    </w:p>
    <w:p w14:paraId="061DE071" w14:textId="77777777" w:rsidR="008D6EE1" w:rsidRDefault="008D6EE1">
      <w:pPr>
        <w:pStyle w:val="ConsPlusNormal"/>
        <w:spacing w:before="220"/>
        <w:ind w:firstLine="540"/>
        <w:jc w:val="both"/>
      </w:pPr>
      <w:r>
        <w:rPr>
          <w:b/>
        </w:rPr>
        <w:t>Транспортно-пересадочный узел</w:t>
      </w:r>
      <w:r>
        <w:t>, 46</w:t>
      </w:r>
    </w:p>
    <w:p w14:paraId="43380BD1" w14:textId="77777777" w:rsidR="008D6EE1" w:rsidRDefault="008D6EE1">
      <w:pPr>
        <w:pStyle w:val="ConsPlusNormal"/>
        <w:spacing w:before="220"/>
        <w:ind w:firstLine="540"/>
        <w:jc w:val="both"/>
      </w:pPr>
      <w:r>
        <w:rPr>
          <w:b/>
        </w:rPr>
        <w:t>Транспортно-экономический баланс</w:t>
      </w:r>
      <w:r>
        <w:t>, 45</w:t>
      </w:r>
    </w:p>
    <w:p w14:paraId="582A36AD" w14:textId="77777777" w:rsidR="008D6EE1" w:rsidRDefault="008D6EE1">
      <w:pPr>
        <w:pStyle w:val="ConsPlusNormal"/>
        <w:spacing w:before="220"/>
        <w:ind w:firstLine="540"/>
        <w:jc w:val="both"/>
      </w:pPr>
      <w:r>
        <w:rPr>
          <w:b/>
        </w:rPr>
        <w:t>Транспортные средства</w:t>
      </w:r>
      <w:r>
        <w:t xml:space="preserve"> &lt;транспорт&gt;, 48</w:t>
      </w:r>
    </w:p>
    <w:p w14:paraId="66807E4F" w14:textId="77777777" w:rsidR="008D6EE1" w:rsidRDefault="008D6EE1">
      <w:pPr>
        <w:pStyle w:val="ConsPlusNormal"/>
        <w:spacing w:before="220"/>
        <w:ind w:firstLine="540"/>
        <w:jc w:val="both"/>
      </w:pPr>
      <w:r>
        <w:rPr>
          <w:b/>
        </w:rPr>
        <w:t>Транспортные средства;</w:t>
      </w:r>
      <w:r>
        <w:t xml:space="preserve"> ТС &lt;транспортная безопасность&gt;, 297</w:t>
      </w:r>
    </w:p>
    <w:p w14:paraId="6A7A9961" w14:textId="77777777" w:rsidR="008D6EE1" w:rsidRDefault="008D6EE1">
      <w:pPr>
        <w:pStyle w:val="ConsPlusNormal"/>
        <w:spacing w:before="220"/>
        <w:ind w:firstLine="540"/>
        <w:jc w:val="both"/>
      </w:pPr>
      <w:r>
        <w:rPr>
          <w:b/>
        </w:rPr>
        <w:t>Транспортный комплекс</w:t>
      </w:r>
      <w:r>
        <w:t>, 42</w:t>
      </w:r>
    </w:p>
    <w:p w14:paraId="7C5B01AA" w14:textId="77777777" w:rsidR="008D6EE1" w:rsidRDefault="008D6EE1">
      <w:pPr>
        <w:pStyle w:val="ConsPlusNormal"/>
        <w:spacing w:before="220"/>
        <w:ind w:firstLine="540"/>
        <w:jc w:val="both"/>
      </w:pPr>
      <w:r>
        <w:rPr>
          <w:b/>
        </w:rPr>
        <w:t>Транспортный комплекс</w:t>
      </w:r>
      <w:r>
        <w:t xml:space="preserve"> &lt;транспортная безопасность&gt;, 295</w:t>
      </w:r>
    </w:p>
    <w:p w14:paraId="4A5BD862" w14:textId="77777777" w:rsidR="008D6EE1" w:rsidRDefault="008D6EE1">
      <w:pPr>
        <w:pStyle w:val="ConsPlusNormal"/>
        <w:spacing w:before="220"/>
        <w:ind w:firstLine="540"/>
        <w:jc w:val="both"/>
      </w:pPr>
      <w:r>
        <w:rPr>
          <w:b/>
        </w:rPr>
        <w:t>Транспортный узел</w:t>
      </w:r>
      <w:r>
        <w:t>, 45</w:t>
      </w:r>
    </w:p>
    <w:p w14:paraId="40890ABB" w14:textId="77777777" w:rsidR="008D6EE1" w:rsidRDefault="008D6EE1">
      <w:pPr>
        <w:pStyle w:val="ConsPlusNormal"/>
        <w:spacing w:before="220"/>
        <w:ind w:firstLine="540"/>
        <w:jc w:val="both"/>
      </w:pPr>
      <w:r>
        <w:rPr>
          <w:b/>
        </w:rPr>
        <w:t>Трансформация процессов</w:t>
      </w:r>
      <w:r>
        <w:t>, 905</w:t>
      </w:r>
    </w:p>
    <w:p w14:paraId="646D8DAF" w14:textId="77777777" w:rsidR="008D6EE1" w:rsidRDefault="008D6EE1">
      <w:pPr>
        <w:pStyle w:val="ConsPlusNormal"/>
        <w:spacing w:before="220"/>
        <w:ind w:firstLine="540"/>
        <w:jc w:val="both"/>
      </w:pPr>
      <w:r>
        <w:rPr>
          <w:b/>
        </w:rPr>
        <w:t>Требование</w:t>
      </w:r>
      <w:r>
        <w:t xml:space="preserve"> &lt;нормативный документ&gt;, 173</w:t>
      </w:r>
    </w:p>
    <w:p w14:paraId="59E1660A" w14:textId="77777777" w:rsidR="008D6EE1" w:rsidRDefault="008D6EE1">
      <w:pPr>
        <w:pStyle w:val="ConsPlusNormal"/>
        <w:spacing w:before="220"/>
        <w:ind w:firstLine="540"/>
        <w:jc w:val="both"/>
      </w:pPr>
      <w:r>
        <w:rPr>
          <w:b/>
        </w:rPr>
        <w:t>Требование</w:t>
      </w:r>
      <w:r>
        <w:t xml:space="preserve"> &lt;управление качеством&gt;, 926</w:t>
      </w:r>
    </w:p>
    <w:p w14:paraId="371463F3" w14:textId="77777777" w:rsidR="008D6EE1" w:rsidRDefault="008D6EE1">
      <w:pPr>
        <w:pStyle w:val="ConsPlusNormal"/>
        <w:spacing w:before="220"/>
        <w:ind w:firstLine="540"/>
        <w:jc w:val="both"/>
      </w:pPr>
      <w:r>
        <w:rPr>
          <w:b/>
        </w:rPr>
        <w:t>Требование к качеству</w:t>
      </w:r>
      <w:r>
        <w:t>, 927</w:t>
      </w:r>
    </w:p>
    <w:p w14:paraId="244B44B6" w14:textId="77777777" w:rsidR="008D6EE1" w:rsidRDefault="008D6EE1">
      <w:pPr>
        <w:pStyle w:val="ConsPlusNormal"/>
        <w:spacing w:before="220"/>
        <w:ind w:firstLine="540"/>
        <w:jc w:val="both"/>
      </w:pPr>
      <w:r>
        <w:rPr>
          <w:b/>
        </w:rPr>
        <w:t>Требование по защите информации</w:t>
      </w:r>
      <w:r>
        <w:t>, 869</w:t>
      </w:r>
    </w:p>
    <w:p w14:paraId="7697AF03" w14:textId="77777777" w:rsidR="008D6EE1" w:rsidRDefault="008D6EE1">
      <w:pPr>
        <w:pStyle w:val="ConsPlusNormal"/>
        <w:spacing w:before="220"/>
        <w:ind w:firstLine="540"/>
        <w:jc w:val="both"/>
      </w:pPr>
      <w:r>
        <w:rPr>
          <w:b/>
        </w:rPr>
        <w:t>Требования охраны труда</w:t>
      </w:r>
      <w:r>
        <w:t>, 307</w:t>
      </w:r>
    </w:p>
    <w:p w14:paraId="34220F6F" w14:textId="77777777" w:rsidR="008D6EE1" w:rsidRDefault="008D6EE1">
      <w:pPr>
        <w:pStyle w:val="ConsPlusNormal"/>
        <w:spacing w:before="220"/>
        <w:ind w:firstLine="540"/>
        <w:jc w:val="both"/>
      </w:pPr>
      <w:r>
        <w:rPr>
          <w:b/>
        </w:rPr>
        <w:t>Требования промышленной безопасности</w:t>
      </w:r>
      <w:r>
        <w:t>, 311</w:t>
      </w:r>
    </w:p>
    <w:p w14:paraId="19B6ED38" w14:textId="77777777" w:rsidR="008D6EE1" w:rsidRDefault="008D6EE1">
      <w:pPr>
        <w:pStyle w:val="ConsPlusNormal"/>
        <w:spacing w:before="220"/>
        <w:ind w:firstLine="540"/>
        <w:jc w:val="both"/>
      </w:pPr>
      <w:r>
        <w:rPr>
          <w:b/>
        </w:rPr>
        <w:t>Трос группового заземления опор (железнодорожной) контактной сети</w:t>
      </w:r>
      <w:r>
        <w:t>, 456</w:t>
      </w:r>
    </w:p>
    <w:p w14:paraId="19B7334B" w14:textId="77777777" w:rsidR="008D6EE1" w:rsidRDefault="008D6EE1">
      <w:pPr>
        <w:pStyle w:val="ConsPlusNormal"/>
        <w:spacing w:before="220"/>
        <w:ind w:firstLine="540"/>
        <w:jc w:val="both"/>
      </w:pPr>
      <w:r>
        <w:rPr>
          <w:b/>
        </w:rPr>
        <w:t>Трос средней анкеровки (железнодорожной) контактной подвески</w:t>
      </w:r>
      <w:r>
        <w:t>, 436</w:t>
      </w:r>
    </w:p>
    <w:p w14:paraId="243795B2" w14:textId="77777777" w:rsidR="008D6EE1" w:rsidRDefault="008D6EE1">
      <w:pPr>
        <w:pStyle w:val="ConsPlusNormal"/>
        <w:spacing w:before="220"/>
        <w:ind w:firstLine="540"/>
        <w:jc w:val="both"/>
      </w:pPr>
      <w:r>
        <w:rPr>
          <w:b/>
        </w:rPr>
        <w:t>Трудные условия</w:t>
      </w:r>
      <w:r>
        <w:t>, 352</w:t>
      </w:r>
    </w:p>
    <w:p w14:paraId="03769227" w14:textId="77777777" w:rsidR="008D6EE1" w:rsidRDefault="008D6EE1">
      <w:pPr>
        <w:pStyle w:val="ConsPlusNormal"/>
        <w:spacing w:before="220"/>
        <w:ind w:firstLine="540"/>
        <w:jc w:val="both"/>
      </w:pPr>
      <w:r>
        <w:rPr>
          <w:b/>
        </w:rPr>
        <w:t>Трудовой процесс</w:t>
      </w:r>
      <w:r>
        <w:t>, 302</w:t>
      </w:r>
    </w:p>
    <w:p w14:paraId="76D19664" w14:textId="77777777" w:rsidR="008D6EE1" w:rsidRDefault="008D6EE1">
      <w:pPr>
        <w:pStyle w:val="ConsPlusNormal"/>
        <w:spacing w:before="220"/>
        <w:ind w:firstLine="540"/>
        <w:jc w:val="both"/>
      </w:pPr>
      <w:r>
        <w:rPr>
          <w:b/>
        </w:rPr>
        <w:t>Трудоемкость ремонта (железнодорожной техники)</w:t>
      </w:r>
      <w:r>
        <w:t>, 800</w:t>
      </w:r>
    </w:p>
    <w:p w14:paraId="61836B51" w14:textId="77777777" w:rsidR="008D6EE1" w:rsidRDefault="008D6EE1">
      <w:pPr>
        <w:pStyle w:val="ConsPlusNormal"/>
        <w:spacing w:before="220"/>
        <w:ind w:firstLine="540"/>
        <w:jc w:val="both"/>
      </w:pPr>
      <w:r>
        <w:rPr>
          <w:b/>
        </w:rPr>
        <w:t>Трудоемкость технического обслуживания (железнодорожной техники)</w:t>
      </w:r>
      <w:r>
        <w:t>, 799</w:t>
      </w:r>
    </w:p>
    <w:p w14:paraId="09B8FF56" w14:textId="77777777" w:rsidR="008D6EE1" w:rsidRDefault="008D6EE1">
      <w:pPr>
        <w:pStyle w:val="ConsPlusNormal"/>
        <w:spacing w:before="220"/>
        <w:ind w:firstLine="540"/>
        <w:jc w:val="both"/>
      </w:pPr>
      <w:r>
        <w:rPr>
          <w:b/>
        </w:rPr>
        <w:t>Трудоемкость технического обслуживания или ремонта локомотива [составной части локомотива]</w:t>
      </w:r>
      <w:r>
        <w:t>, 636</w:t>
      </w:r>
    </w:p>
    <w:p w14:paraId="192831DA" w14:textId="77777777" w:rsidR="008D6EE1" w:rsidRDefault="008D6EE1">
      <w:pPr>
        <w:pStyle w:val="ConsPlusNormal"/>
        <w:spacing w:before="220"/>
        <w:ind w:firstLine="540"/>
        <w:jc w:val="both"/>
      </w:pPr>
      <w:r>
        <w:rPr>
          <w:b/>
        </w:rPr>
        <w:t>Технические средства защиты вагонов и контейнеров от несанкционированного вскрытия и проникновения</w:t>
      </w:r>
      <w:r>
        <w:t>, 759</w:t>
      </w:r>
    </w:p>
    <w:p w14:paraId="360D4719" w14:textId="77777777" w:rsidR="008D6EE1" w:rsidRDefault="008D6EE1">
      <w:pPr>
        <w:pStyle w:val="ConsPlusNormal"/>
        <w:spacing w:before="220"/>
        <w:ind w:firstLine="540"/>
        <w:jc w:val="both"/>
      </w:pPr>
      <w:r>
        <w:rPr>
          <w:b/>
        </w:rPr>
        <w:t>Телемеханическая система контроля бодрствования машиниста</w:t>
      </w:r>
      <w:r>
        <w:t>, 620</w:t>
      </w:r>
    </w:p>
    <w:p w14:paraId="366D47D3" w14:textId="77777777" w:rsidR="008D6EE1" w:rsidRDefault="008D6EE1">
      <w:pPr>
        <w:pStyle w:val="ConsPlusNormal"/>
        <w:spacing w:before="220"/>
        <w:ind w:firstLine="540"/>
        <w:jc w:val="both"/>
      </w:pPr>
      <w:r>
        <w:rPr>
          <w:b/>
        </w:rPr>
        <w:t>Технические средства обеспечения транспортной безопасности</w:t>
      </w:r>
      <w:r>
        <w:t>, 300</w:t>
      </w:r>
    </w:p>
    <w:p w14:paraId="196936E8" w14:textId="77777777" w:rsidR="008D6EE1" w:rsidRDefault="008D6EE1">
      <w:pPr>
        <w:pStyle w:val="ConsPlusNormal"/>
        <w:spacing w:before="220"/>
        <w:ind w:firstLine="540"/>
        <w:jc w:val="both"/>
      </w:pPr>
      <w:r>
        <w:rPr>
          <w:b/>
        </w:rPr>
        <w:lastRenderedPageBreak/>
        <w:t>Туман</w:t>
      </w:r>
      <w:r>
        <w:t>, 291</w:t>
      </w:r>
    </w:p>
    <w:p w14:paraId="746C202B" w14:textId="77777777" w:rsidR="008D6EE1" w:rsidRDefault="008D6EE1">
      <w:pPr>
        <w:pStyle w:val="ConsPlusNormal"/>
        <w:spacing w:before="220"/>
        <w:ind w:firstLine="540"/>
        <w:jc w:val="both"/>
      </w:pPr>
      <w:r>
        <w:rPr>
          <w:b/>
        </w:rPr>
        <w:t>Тушение пожара</w:t>
      </w:r>
      <w:r>
        <w:t>, 294</w:t>
      </w:r>
    </w:p>
    <w:p w14:paraId="731B132B" w14:textId="77777777" w:rsidR="008D6EE1" w:rsidRDefault="008D6EE1">
      <w:pPr>
        <w:pStyle w:val="ConsPlusNormal"/>
        <w:spacing w:before="220"/>
        <w:ind w:firstLine="540"/>
        <w:jc w:val="both"/>
      </w:pPr>
      <w:r>
        <w:rPr>
          <w:b/>
        </w:rPr>
        <w:t>Топливно-энергетические ресурсы</w:t>
      </w:r>
      <w:r>
        <w:t>, 610</w:t>
      </w:r>
    </w:p>
    <w:p w14:paraId="70BB5B12" w14:textId="77777777" w:rsidR="008D6EE1" w:rsidRDefault="008D6EE1">
      <w:pPr>
        <w:pStyle w:val="ConsPlusNormal"/>
        <w:spacing w:before="220"/>
        <w:ind w:firstLine="540"/>
        <w:jc w:val="both"/>
      </w:pPr>
      <w:r>
        <w:rPr>
          <w:b/>
        </w:rPr>
        <w:t>Тяга консоли (железнодорожной контактной сети)</w:t>
      </w:r>
      <w:r>
        <w:t>, 449</w:t>
      </w:r>
    </w:p>
    <w:p w14:paraId="5EA1A485" w14:textId="77777777" w:rsidR="008D6EE1" w:rsidRDefault="008D6EE1">
      <w:pPr>
        <w:pStyle w:val="ConsPlusNormal"/>
        <w:spacing w:before="220"/>
        <w:ind w:firstLine="540"/>
        <w:jc w:val="both"/>
      </w:pPr>
      <w:r>
        <w:rPr>
          <w:b/>
        </w:rPr>
        <w:t>Тяговая единица</w:t>
      </w:r>
      <w:r>
        <w:t>, 630</w:t>
      </w:r>
    </w:p>
    <w:p w14:paraId="7A315A34" w14:textId="77777777" w:rsidR="008D6EE1" w:rsidRDefault="008D6EE1">
      <w:pPr>
        <w:pStyle w:val="ConsPlusNormal"/>
        <w:spacing w:before="220"/>
        <w:ind w:firstLine="540"/>
        <w:jc w:val="both"/>
      </w:pPr>
      <w:r>
        <w:rPr>
          <w:b/>
        </w:rPr>
        <w:t>Тяговая единица вспомогательная</w:t>
      </w:r>
      <w:r>
        <w:t>, 630</w:t>
      </w:r>
    </w:p>
    <w:p w14:paraId="525E7F91" w14:textId="77777777" w:rsidR="008D6EE1" w:rsidRDefault="008D6EE1">
      <w:pPr>
        <w:pStyle w:val="ConsPlusNormal"/>
        <w:spacing w:before="220"/>
        <w:ind w:firstLine="540"/>
        <w:jc w:val="both"/>
      </w:pPr>
      <w:r>
        <w:rPr>
          <w:b/>
        </w:rPr>
        <w:t>Тяговая передача железнодорожного тягового подвижного состава</w:t>
      </w:r>
      <w:r>
        <w:t>, 612</w:t>
      </w:r>
    </w:p>
    <w:p w14:paraId="0E50AF20" w14:textId="77777777" w:rsidR="008D6EE1" w:rsidRDefault="008D6EE1">
      <w:pPr>
        <w:pStyle w:val="ConsPlusNormal"/>
        <w:spacing w:before="220"/>
        <w:ind w:firstLine="540"/>
        <w:jc w:val="both"/>
      </w:pPr>
      <w:r>
        <w:rPr>
          <w:b/>
        </w:rPr>
        <w:t>Тяговое плечо</w:t>
      </w:r>
      <w:r>
        <w:t>, 627</w:t>
      </w:r>
    </w:p>
    <w:p w14:paraId="485B231C" w14:textId="77777777" w:rsidR="008D6EE1" w:rsidRDefault="008D6EE1">
      <w:pPr>
        <w:pStyle w:val="ConsPlusNormal"/>
        <w:spacing w:before="220"/>
        <w:ind w:firstLine="540"/>
        <w:jc w:val="both"/>
      </w:pPr>
      <w:r>
        <w:rPr>
          <w:b/>
        </w:rPr>
        <w:t>Тяговые расчеты</w:t>
      </w:r>
      <w:r>
        <w:t>, 352</w:t>
      </w:r>
    </w:p>
    <w:p w14:paraId="6B5EC3C2" w14:textId="77777777" w:rsidR="008D6EE1" w:rsidRDefault="008D6EE1">
      <w:pPr>
        <w:pStyle w:val="ConsPlusNormal"/>
        <w:spacing w:before="220"/>
        <w:ind w:firstLine="540"/>
        <w:jc w:val="both"/>
      </w:pPr>
      <w:r>
        <w:rPr>
          <w:b/>
        </w:rPr>
        <w:t>Тяговые ресурсы</w:t>
      </w:r>
      <w:r>
        <w:t>, 610</w:t>
      </w:r>
    </w:p>
    <w:p w14:paraId="2D88DA78" w14:textId="77777777" w:rsidR="008D6EE1" w:rsidRDefault="008D6EE1">
      <w:pPr>
        <w:pStyle w:val="ConsPlusNormal"/>
        <w:spacing w:before="220"/>
        <w:ind w:firstLine="540"/>
        <w:jc w:val="both"/>
      </w:pPr>
      <w:r>
        <w:rPr>
          <w:b/>
        </w:rPr>
        <w:t>Тяговый (железнодорожный) подвижной состав</w:t>
      </w:r>
      <w:r>
        <w:t>, 609</w:t>
      </w:r>
    </w:p>
    <w:p w14:paraId="76320422" w14:textId="77777777" w:rsidR="008D6EE1" w:rsidRDefault="008D6EE1">
      <w:pPr>
        <w:pStyle w:val="ConsPlusNormal"/>
        <w:spacing w:before="220"/>
        <w:ind w:firstLine="540"/>
        <w:jc w:val="both"/>
      </w:pPr>
      <w:r>
        <w:rPr>
          <w:b/>
        </w:rPr>
        <w:t>Тяговый трансформатор</w:t>
      </w:r>
      <w:r>
        <w:t>, 614</w:t>
      </w:r>
    </w:p>
    <w:p w14:paraId="77D584AF" w14:textId="77777777" w:rsidR="008D6EE1" w:rsidRDefault="008D6EE1">
      <w:pPr>
        <w:pStyle w:val="ConsPlusNormal"/>
        <w:spacing w:before="220"/>
        <w:ind w:firstLine="540"/>
        <w:jc w:val="both"/>
      </w:pPr>
      <w:r>
        <w:rPr>
          <w:b/>
        </w:rPr>
        <w:t>Тяговый электрический двигатель железнодорожного тягового подвижного состава</w:t>
      </w:r>
      <w:r>
        <w:t>, 612</w:t>
      </w:r>
    </w:p>
    <w:p w14:paraId="555022FC" w14:textId="77777777" w:rsidR="008D6EE1" w:rsidRDefault="008D6EE1">
      <w:pPr>
        <w:pStyle w:val="ConsPlusNormal"/>
        <w:spacing w:before="220"/>
        <w:ind w:firstLine="540"/>
        <w:jc w:val="both"/>
      </w:pPr>
      <w:r>
        <w:rPr>
          <w:b/>
        </w:rPr>
        <w:t>Тяжеловесное движение</w:t>
      </w:r>
      <w:r>
        <w:t>, 714</w:t>
      </w:r>
    </w:p>
    <w:p w14:paraId="7E5B0FA9" w14:textId="77777777" w:rsidR="008D6EE1" w:rsidRDefault="008D6EE1">
      <w:pPr>
        <w:pStyle w:val="ConsPlusNormal"/>
        <w:spacing w:before="220"/>
        <w:ind w:firstLine="540"/>
        <w:jc w:val="both"/>
      </w:pPr>
      <w:r>
        <w:rPr>
          <w:b/>
        </w:rPr>
        <w:t>Тяжеловесные грузы</w:t>
      </w:r>
      <w:r>
        <w:t>, 746</w:t>
      </w:r>
    </w:p>
    <w:p w14:paraId="0674B8BD" w14:textId="77777777" w:rsidR="008D6EE1" w:rsidRDefault="008D6EE1">
      <w:pPr>
        <w:pStyle w:val="ConsPlusNormal"/>
        <w:spacing w:before="220"/>
        <w:ind w:firstLine="540"/>
        <w:jc w:val="both"/>
      </w:pPr>
      <w:r>
        <w:rPr>
          <w:b/>
        </w:rPr>
        <w:t>Тяжкий вред здоровью человека</w:t>
      </w:r>
      <w:r>
        <w:t>, 252</w:t>
      </w:r>
    </w:p>
    <w:p w14:paraId="46DFE554" w14:textId="77777777" w:rsidR="008D6EE1" w:rsidRDefault="008D6EE1">
      <w:pPr>
        <w:pStyle w:val="ConsPlusNormal"/>
        <w:spacing w:before="220"/>
        <w:ind w:firstLine="540"/>
        <w:jc w:val="both"/>
      </w:pPr>
      <w:r>
        <w:rPr>
          <w:b/>
        </w:rPr>
        <w:t>Уведомление о завершении публичного обсуждения проекта национального стандарта</w:t>
      </w:r>
      <w:r>
        <w:t>, 176</w:t>
      </w:r>
    </w:p>
    <w:p w14:paraId="166DA9F9" w14:textId="77777777" w:rsidR="008D6EE1" w:rsidRDefault="008D6EE1">
      <w:pPr>
        <w:pStyle w:val="ConsPlusNormal"/>
        <w:spacing w:before="220"/>
        <w:ind w:firstLine="540"/>
        <w:jc w:val="both"/>
      </w:pPr>
      <w:r>
        <w:rPr>
          <w:b/>
        </w:rPr>
        <w:t>Уведомление о проекте нормативного документа</w:t>
      </w:r>
      <w:r>
        <w:t>, 175</w:t>
      </w:r>
    </w:p>
    <w:p w14:paraId="081E82DD" w14:textId="77777777" w:rsidR="008D6EE1" w:rsidRDefault="008D6EE1">
      <w:pPr>
        <w:pStyle w:val="ConsPlusNormal"/>
        <w:spacing w:before="220"/>
        <w:ind w:firstLine="540"/>
        <w:jc w:val="both"/>
      </w:pPr>
      <w:r>
        <w:rPr>
          <w:b/>
        </w:rPr>
        <w:t>Уведомление о разработке национального стандарта</w:t>
      </w:r>
      <w:r>
        <w:t>, 176</w:t>
      </w:r>
    </w:p>
    <w:p w14:paraId="158EFDC1" w14:textId="77777777" w:rsidR="008D6EE1" w:rsidRDefault="008D6EE1">
      <w:pPr>
        <w:pStyle w:val="ConsPlusNormal"/>
        <w:spacing w:before="220"/>
        <w:ind w:firstLine="540"/>
        <w:jc w:val="both"/>
      </w:pPr>
      <w:r>
        <w:rPr>
          <w:b/>
        </w:rPr>
        <w:t>Уведомление об утвержденном документе национальной системы стандартизации</w:t>
      </w:r>
      <w:r>
        <w:t>, 181</w:t>
      </w:r>
    </w:p>
    <w:p w14:paraId="29A981B3" w14:textId="77777777" w:rsidR="008D6EE1" w:rsidRDefault="008D6EE1">
      <w:pPr>
        <w:pStyle w:val="ConsPlusNormal"/>
        <w:spacing w:before="220"/>
        <w:ind w:firstLine="540"/>
        <w:jc w:val="both"/>
      </w:pPr>
      <w:r>
        <w:rPr>
          <w:b/>
        </w:rPr>
        <w:t>Углеродный след от перевозки груза/пассажира на железнодорожном транспорте</w:t>
      </w:r>
      <w:r>
        <w:t>, 315</w:t>
      </w:r>
    </w:p>
    <w:p w14:paraId="66E1666C" w14:textId="77777777" w:rsidR="008D6EE1" w:rsidRDefault="008D6EE1">
      <w:pPr>
        <w:pStyle w:val="ConsPlusNormal"/>
        <w:spacing w:before="220"/>
        <w:ind w:firstLine="540"/>
        <w:jc w:val="both"/>
      </w:pPr>
      <w:r>
        <w:rPr>
          <w:b/>
        </w:rPr>
        <w:t>Угловая опора линии электропередачи</w:t>
      </w:r>
      <w:r>
        <w:t>, 459</w:t>
      </w:r>
    </w:p>
    <w:p w14:paraId="7023387D" w14:textId="77777777" w:rsidR="008D6EE1" w:rsidRDefault="008D6EE1">
      <w:pPr>
        <w:pStyle w:val="ConsPlusNormal"/>
        <w:spacing w:before="220"/>
        <w:ind w:firstLine="540"/>
        <w:jc w:val="both"/>
      </w:pPr>
      <w:r>
        <w:rPr>
          <w:b/>
        </w:rPr>
        <w:t>Угловой заезд</w:t>
      </w:r>
      <w:r>
        <w:t>, 497</w:t>
      </w:r>
    </w:p>
    <w:p w14:paraId="123B0BE6" w14:textId="77777777" w:rsidR="008D6EE1" w:rsidRDefault="008D6EE1">
      <w:pPr>
        <w:pStyle w:val="ConsPlusNormal"/>
        <w:spacing w:before="220"/>
        <w:ind w:firstLine="540"/>
        <w:jc w:val="both"/>
      </w:pPr>
      <w:r>
        <w:rPr>
          <w:b/>
        </w:rPr>
        <w:t>Угроза</w:t>
      </w:r>
      <w:r>
        <w:t>, 863</w:t>
      </w:r>
    </w:p>
    <w:p w14:paraId="7E442D06" w14:textId="77777777" w:rsidR="008D6EE1" w:rsidRDefault="008D6EE1">
      <w:pPr>
        <w:pStyle w:val="ConsPlusNormal"/>
        <w:spacing w:before="220"/>
        <w:ind w:firstLine="540"/>
        <w:jc w:val="both"/>
      </w:pPr>
      <w:r>
        <w:rPr>
          <w:b/>
        </w:rPr>
        <w:t>Угроза (безопасности информации)</w:t>
      </w:r>
      <w:r>
        <w:t>, 864</w:t>
      </w:r>
    </w:p>
    <w:p w14:paraId="18804168" w14:textId="77777777" w:rsidR="008D6EE1" w:rsidRDefault="008D6EE1">
      <w:pPr>
        <w:pStyle w:val="ConsPlusNormal"/>
        <w:spacing w:before="220"/>
        <w:ind w:firstLine="540"/>
        <w:jc w:val="both"/>
      </w:pPr>
      <w:r>
        <w:rPr>
          <w:b/>
        </w:rPr>
        <w:t>Угроза информационной безопасности сети [системы] железнодорожной электросвязи</w:t>
      </w:r>
      <w:r>
        <w:t>, 561</w:t>
      </w:r>
    </w:p>
    <w:p w14:paraId="0B5A00EF" w14:textId="77777777" w:rsidR="008D6EE1" w:rsidRDefault="008D6EE1">
      <w:pPr>
        <w:pStyle w:val="ConsPlusNormal"/>
        <w:spacing w:before="220"/>
        <w:ind w:firstLine="540"/>
        <w:jc w:val="both"/>
      </w:pPr>
      <w:r>
        <w:rPr>
          <w:b/>
        </w:rPr>
        <w:t>Угроза природной чрезвычайной ситуации</w:t>
      </w:r>
      <w:r>
        <w:t>, 280</w:t>
      </w:r>
    </w:p>
    <w:p w14:paraId="16E2959C" w14:textId="77777777" w:rsidR="008D6EE1" w:rsidRDefault="008D6EE1">
      <w:pPr>
        <w:pStyle w:val="ConsPlusNormal"/>
        <w:spacing w:before="220"/>
        <w:ind w:firstLine="540"/>
        <w:jc w:val="both"/>
      </w:pPr>
      <w:r>
        <w:rPr>
          <w:b/>
        </w:rPr>
        <w:t>Угроза транспортной безопасности</w:t>
      </w:r>
      <w:r>
        <w:t>, 298</w:t>
      </w:r>
    </w:p>
    <w:p w14:paraId="0D9251C6" w14:textId="77777777" w:rsidR="008D6EE1" w:rsidRDefault="008D6EE1">
      <w:pPr>
        <w:pStyle w:val="ConsPlusNormal"/>
        <w:spacing w:before="220"/>
        <w:ind w:firstLine="540"/>
        <w:jc w:val="both"/>
      </w:pPr>
      <w:r>
        <w:rPr>
          <w:b/>
        </w:rPr>
        <w:t>Ударно-тяговое устройство единицы железнодорожного подвижного состава</w:t>
      </w:r>
      <w:r>
        <w:t>, 603</w:t>
      </w:r>
    </w:p>
    <w:p w14:paraId="4157D313" w14:textId="77777777" w:rsidR="008D6EE1" w:rsidRDefault="008D6EE1">
      <w:pPr>
        <w:pStyle w:val="ConsPlusNormal"/>
        <w:spacing w:before="220"/>
        <w:ind w:firstLine="540"/>
        <w:jc w:val="both"/>
      </w:pPr>
      <w:r>
        <w:rPr>
          <w:b/>
        </w:rPr>
        <w:lastRenderedPageBreak/>
        <w:t>Удельная суммарная трудоемкость планового ремонта (железнодорожной техники)</w:t>
      </w:r>
      <w:r>
        <w:t>, 801</w:t>
      </w:r>
    </w:p>
    <w:p w14:paraId="614957F1" w14:textId="77777777" w:rsidR="008D6EE1" w:rsidRDefault="008D6EE1">
      <w:pPr>
        <w:pStyle w:val="ConsPlusNormal"/>
        <w:spacing w:before="220"/>
        <w:ind w:firstLine="540"/>
        <w:jc w:val="both"/>
      </w:pPr>
      <w:r>
        <w:rPr>
          <w:b/>
        </w:rPr>
        <w:t>Удельная суммарная трудоемкость планово-предупредительного технического обслуживания (железнодорожной техники)</w:t>
      </w:r>
      <w:r>
        <w:t>, 801</w:t>
      </w:r>
    </w:p>
    <w:p w14:paraId="55BFA2CC" w14:textId="77777777" w:rsidR="008D6EE1" w:rsidRDefault="008D6EE1">
      <w:pPr>
        <w:pStyle w:val="ConsPlusNormal"/>
        <w:spacing w:before="220"/>
        <w:ind w:firstLine="540"/>
        <w:jc w:val="both"/>
      </w:pPr>
      <w:r>
        <w:rPr>
          <w:b/>
        </w:rPr>
        <w:t>Удельная энергетическая эффективность тяги поездов локомотивом</w:t>
      </w:r>
      <w:r>
        <w:t>, 121</w:t>
      </w:r>
    </w:p>
    <w:p w14:paraId="33D55BAE" w14:textId="77777777" w:rsidR="008D6EE1" w:rsidRDefault="008D6EE1">
      <w:pPr>
        <w:pStyle w:val="ConsPlusNormal"/>
        <w:spacing w:before="220"/>
        <w:ind w:firstLine="540"/>
        <w:jc w:val="both"/>
      </w:pPr>
      <w:r>
        <w:rPr>
          <w:b/>
        </w:rPr>
        <w:t>Удельная энергоемкость тяги поездов локомотивом</w:t>
      </w:r>
      <w:r>
        <w:t>, 121</w:t>
      </w:r>
    </w:p>
    <w:p w14:paraId="1B2AE772" w14:textId="77777777" w:rsidR="008D6EE1" w:rsidRDefault="008D6EE1">
      <w:pPr>
        <w:pStyle w:val="ConsPlusNormal"/>
        <w:spacing w:before="220"/>
        <w:ind w:firstLine="540"/>
        <w:jc w:val="both"/>
      </w:pPr>
      <w:r>
        <w:rPr>
          <w:b/>
        </w:rPr>
        <w:t>Удельный износ контактного провода (железнодорожной контактной подвески)</w:t>
      </w:r>
      <w:r>
        <w:t>, 445</w:t>
      </w:r>
    </w:p>
    <w:p w14:paraId="57FDD3F5" w14:textId="77777777" w:rsidR="008D6EE1" w:rsidRDefault="008D6EE1">
      <w:pPr>
        <w:pStyle w:val="ConsPlusNormal"/>
        <w:spacing w:before="220"/>
        <w:ind w:firstLine="540"/>
        <w:jc w:val="both"/>
      </w:pPr>
      <w:r>
        <w:rPr>
          <w:b/>
        </w:rPr>
        <w:t>Удельный расход топлива (энергии)</w:t>
      </w:r>
      <w:r>
        <w:t>, 63</w:t>
      </w:r>
    </w:p>
    <w:p w14:paraId="3FB94C26" w14:textId="77777777" w:rsidR="008D6EE1" w:rsidRDefault="008D6EE1">
      <w:pPr>
        <w:pStyle w:val="ConsPlusNormal"/>
        <w:spacing w:before="220"/>
        <w:ind w:firstLine="540"/>
        <w:jc w:val="both"/>
      </w:pPr>
      <w:r>
        <w:rPr>
          <w:b/>
        </w:rPr>
        <w:t>Удовлетворенность потребителей</w:t>
      </w:r>
      <w:r>
        <w:t>, 937</w:t>
      </w:r>
    </w:p>
    <w:p w14:paraId="42AB2818" w14:textId="77777777" w:rsidR="008D6EE1" w:rsidRDefault="008D6EE1">
      <w:pPr>
        <w:pStyle w:val="ConsPlusNormal"/>
        <w:spacing w:before="220"/>
        <w:ind w:firstLine="540"/>
        <w:jc w:val="both"/>
      </w:pPr>
      <w:r>
        <w:rPr>
          <w:b/>
        </w:rPr>
        <w:t>Узкие места транспортной инфраструктуры</w:t>
      </w:r>
      <w:r>
        <w:t>, 46</w:t>
      </w:r>
    </w:p>
    <w:p w14:paraId="3B2DF5D7" w14:textId="77777777" w:rsidR="008D6EE1" w:rsidRDefault="008D6EE1">
      <w:pPr>
        <w:pStyle w:val="ConsPlusNormal"/>
        <w:spacing w:before="220"/>
        <w:ind w:firstLine="540"/>
        <w:jc w:val="both"/>
      </w:pPr>
      <w:r>
        <w:rPr>
          <w:b/>
        </w:rPr>
        <w:t>Узловая железнодорожная станция</w:t>
      </w:r>
      <w:r>
        <w:t>, 716</w:t>
      </w:r>
    </w:p>
    <w:p w14:paraId="6D3CF9C4" w14:textId="77777777" w:rsidR="008D6EE1" w:rsidRDefault="008D6EE1">
      <w:pPr>
        <w:pStyle w:val="ConsPlusNormal"/>
        <w:spacing w:before="220"/>
        <w:ind w:firstLine="540"/>
        <w:jc w:val="both"/>
      </w:pPr>
      <w:r>
        <w:rPr>
          <w:b/>
        </w:rPr>
        <w:t xml:space="preserve">Узловой режим питания </w:t>
      </w:r>
      <w:proofErr w:type="spellStart"/>
      <w:r>
        <w:rPr>
          <w:b/>
        </w:rPr>
        <w:t>межподстанционной</w:t>
      </w:r>
      <w:proofErr w:type="spellEnd"/>
      <w:r>
        <w:rPr>
          <w:b/>
        </w:rPr>
        <w:t xml:space="preserve"> зоны</w:t>
      </w:r>
      <w:r>
        <w:t>, 472</w:t>
      </w:r>
    </w:p>
    <w:p w14:paraId="5746CB0A" w14:textId="77777777" w:rsidR="008D6EE1" w:rsidRDefault="008D6EE1">
      <w:pPr>
        <w:pStyle w:val="ConsPlusNormal"/>
        <w:spacing w:before="220"/>
        <w:ind w:firstLine="540"/>
        <w:jc w:val="both"/>
      </w:pPr>
      <w:r>
        <w:rPr>
          <w:b/>
        </w:rPr>
        <w:t>Устройство контроля бдительности машиниста</w:t>
      </w:r>
      <w:r>
        <w:t>, 622</w:t>
      </w:r>
    </w:p>
    <w:p w14:paraId="51E81BC5" w14:textId="77777777" w:rsidR="008D6EE1" w:rsidRDefault="008D6EE1">
      <w:pPr>
        <w:pStyle w:val="ConsPlusNormal"/>
        <w:spacing w:before="220"/>
        <w:ind w:firstLine="540"/>
        <w:jc w:val="both"/>
      </w:pPr>
      <w:r>
        <w:rPr>
          <w:b/>
        </w:rPr>
        <w:t>Укладка рельсошпальной решетки</w:t>
      </w:r>
      <w:r>
        <w:t>, 423</w:t>
      </w:r>
    </w:p>
    <w:p w14:paraId="507E25F0" w14:textId="77777777" w:rsidR="008D6EE1" w:rsidRDefault="008D6EE1">
      <w:pPr>
        <w:pStyle w:val="ConsPlusNormal"/>
        <w:spacing w:before="220"/>
        <w:ind w:firstLine="540"/>
        <w:jc w:val="both"/>
      </w:pPr>
      <w:r>
        <w:rPr>
          <w:b/>
        </w:rPr>
        <w:t>Уклон</w:t>
      </w:r>
      <w:r>
        <w:t>, 398</w:t>
      </w:r>
    </w:p>
    <w:p w14:paraId="12824C12" w14:textId="77777777" w:rsidR="008D6EE1" w:rsidRDefault="008D6EE1">
      <w:pPr>
        <w:pStyle w:val="ConsPlusNormal"/>
        <w:spacing w:before="220"/>
        <w:ind w:firstLine="540"/>
        <w:jc w:val="both"/>
      </w:pPr>
      <w:r>
        <w:rPr>
          <w:b/>
        </w:rPr>
        <w:t>Уклон контактного провода (железнодорожной контактной подвески)</w:t>
      </w:r>
      <w:r>
        <w:t>, 442</w:t>
      </w:r>
    </w:p>
    <w:p w14:paraId="2BAD06E3" w14:textId="77777777" w:rsidR="008D6EE1" w:rsidRDefault="008D6EE1">
      <w:pPr>
        <w:pStyle w:val="ConsPlusNormal"/>
        <w:spacing w:before="220"/>
        <w:ind w:firstLine="540"/>
        <w:jc w:val="both"/>
      </w:pPr>
      <w:r>
        <w:rPr>
          <w:b/>
        </w:rPr>
        <w:t>Укрепительное сооружение земляного полотна</w:t>
      </w:r>
      <w:r>
        <w:t>, 418</w:t>
      </w:r>
    </w:p>
    <w:p w14:paraId="27EDFCB8" w14:textId="77777777" w:rsidR="008D6EE1" w:rsidRDefault="008D6EE1">
      <w:pPr>
        <w:pStyle w:val="ConsPlusNormal"/>
        <w:spacing w:before="220"/>
        <w:ind w:firstLine="540"/>
        <w:jc w:val="both"/>
      </w:pPr>
      <w:r>
        <w:rPr>
          <w:b/>
        </w:rPr>
        <w:t>Укрупненный норматив цены строительства</w:t>
      </w:r>
      <w:r>
        <w:t>, 345</w:t>
      </w:r>
    </w:p>
    <w:p w14:paraId="7004F8E8" w14:textId="77777777" w:rsidR="008D6EE1" w:rsidRDefault="008D6EE1">
      <w:pPr>
        <w:pStyle w:val="ConsPlusNormal"/>
        <w:spacing w:before="220"/>
        <w:ind w:firstLine="540"/>
        <w:jc w:val="both"/>
      </w:pPr>
      <w:r>
        <w:rPr>
          <w:b/>
        </w:rPr>
        <w:t>Устройство контроля схода подвижного состава</w:t>
      </w:r>
      <w:r>
        <w:t>, 485</w:t>
      </w:r>
    </w:p>
    <w:p w14:paraId="09CDC2DD" w14:textId="77777777" w:rsidR="008D6EE1" w:rsidRDefault="008D6EE1">
      <w:pPr>
        <w:pStyle w:val="ConsPlusNormal"/>
        <w:spacing w:before="220"/>
        <w:ind w:firstLine="540"/>
        <w:jc w:val="both"/>
      </w:pPr>
      <w:r>
        <w:rPr>
          <w:b/>
        </w:rPr>
        <w:t>Улавливающий тупик</w:t>
      </w:r>
      <w:r>
        <w:t>, 585</w:t>
      </w:r>
    </w:p>
    <w:p w14:paraId="35B93F06" w14:textId="77777777" w:rsidR="008D6EE1" w:rsidRDefault="008D6EE1">
      <w:pPr>
        <w:pStyle w:val="ConsPlusNormal"/>
        <w:spacing w:before="220"/>
        <w:ind w:firstLine="540"/>
        <w:jc w:val="both"/>
      </w:pPr>
      <w:r>
        <w:rPr>
          <w:b/>
        </w:rPr>
        <w:t>Улучшение</w:t>
      </w:r>
      <w:r>
        <w:t>, 891</w:t>
      </w:r>
    </w:p>
    <w:p w14:paraId="1EB39F80" w14:textId="77777777" w:rsidR="008D6EE1" w:rsidRDefault="008D6EE1">
      <w:pPr>
        <w:pStyle w:val="ConsPlusNormal"/>
        <w:spacing w:before="220"/>
        <w:ind w:firstLine="540"/>
        <w:jc w:val="both"/>
      </w:pPr>
      <w:r>
        <w:rPr>
          <w:b/>
        </w:rPr>
        <w:t>Улучшение качества</w:t>
      </w:r>
      <w:r>
        <w:t>, 893</w:t>
      </w:r>
    </w:p>
    <w:p w14:paraId="6BFAAE90" w14:textId="77777777" w:rsidR="008D6EE1" w:rsidRDefault="008D6EE1">
      <w:pPr>
        <w:pStyle w:val="ConsPlusNormal"/>
        <w:spacing w:before="220"/>
        <w:ind w:firstLine="540"/>
        <w:jc w:val="both"/>
      </w:pPr>
      <w:r>
        <w:rPr>
          <w:b/>
        </w:rPr>
        <w:t>Универсальный крупнотоннажный контейнер</w:t>
      </w:r>
      <w:r>
        <w:t>, 750</w:t>
      </w:r>
    </w:p>
    <w:p w14:paraId="0B07CBF1" w14:textId="77777777" w:rsidR="008D6EE1" w:rsidRDefault="008D6EE1">
      <w:pPr>
        <w:pStyle w:val="ConsPlusNormal"/>
        <w:spacing w:before="220"/>
        <w:ind w:firstLine="540"/>
        <w:jc w:val="both"/>
      </w:pPr>
      <w:r>
        <w:rPr>
          <w:b/>
        </w:rPr>
        <w:t>Универсальный крытый вагон</w:t>
      </w:r>
      <w:r>
        <w:t>, 651</w:t>
      </w:r>
    </w:p>
    <w:p w14:paraId="45279951" w14:textId="77777777" w:rsidR="008D6EE1" w:rsidRDefault="008D6EE1">
      <w:pPr>
        <w:pStyle w:val="ConsPlusNormal"/>
        <w:spacing w:before="220"/>
        <w:ind w:firstLine="540"/>
        <w:jc w:val="both"/>
      </w:pPr>
      <w:r>
        <w:rPr>
          <w:b/>
        </w:rPr>
        <w:t>Универсальный полувагон</w:t>
      </w:r>
      <w:r>
        <w:t>, 651</w:t>
      </w:r>
    </w:p>
    <w:p w14:paraId="1B319E2E" w14:textId="77777777" w:rsidR="008D6EE1" w:rsidRDefault="008D6EE1">
      <w:pPr>
        <w:pStyle w:val="ConsPlusNormal"/>
        <w:spacing w:before="220"/>
        <w:ind w:firstLine="540"/>
        <w:jc w:val="both"/>
      </w:pPr>
      <w:r>
        <w:rPr>
          <w:b/>
        </w:rPr>
        <w:t>Уникальное здание (сооружение)</w:t>
      </w:r>
      <w:r>
        <w:t>, 370</w:t>
      </w:r>
    </w:p>
    <w:p w14:paraId="598E17D0" w14:textId="77777777" w:rsidR="008D6EE1" w:rsidRDefault="008D6EE1">
      <w:pPr>
        <w:pStyle w:val="ConsPlusNormal"/>
        <w:spacing w:before="220"/>
        <w:ind w:firstLine="540"/>
        <w:jc w:val="both"/>
      </w:pPr>
      <w:r>
        <w:rPr>
          <w:b/>
        </w:rPr>
        <w:t>Унимодальные перевозки</w:t>
      </w:r>
      <w:r>
        <w:t>, 737</w:t>
      </w:r>
    </w:p>
    <w:p w14:paraId="3B345CE1" w14:textId="77777777" w:rsidR="008D6EE1" w:rsidRDefault="008D6EE1">
      <w:pPr>
        <w:pStyle w:val="ConsPlusNormal"/>
        <w:spacing w:before="220"/>
        <w:ind w:firstLine="540"/>
        <w:jc w:val="both"/>
      </w:pPr>
      <w:r>
        <w:rPr>
          <w:b/>
        </w:rPr>
        <w:t>Унификация процессов</w:t>
      </w:r>
      <w:r>
        <w:t>, 903</w:t>
      </w:r>
    </w:p>
    <w:p w14:paraId="62DC072B" w14:textId="77777777" w:rsidR="008D6EE1" w:rsidRDefault="008D6EE1">
      <w:pPr>
        <w:pStyle w:val="ConsPlusNormal"/>
        <w:spacing w:before="220"/>
        <w:ind w:firstLine="540"/>
        <w:jc w:val="both"/>
      </w:pPr>
      <w:r>
        <w:rPr>
          <w:b/>
        </w:rPr>
        <w:t>Упор для фитинга контейнера [</w:t>
      </w:r>
      <w:proofErr w:type="spellStart"/>
      <w:r>
        <w:rPr>
          <w:b/>
        </w:rPr>
        <w:t>фитинговый</w:t>
      </w:r>
      <w:proofErr w:type="spellEnd"/>
      <w:r>
        <w:rPr>
          <w:b/>
        </w:rPr>
        <w:t xml:space="preserve"> упор]</w:t>
      </w:r>
      <w:r>
        <w:t>, 656</w:t>
      </w:r>
    </w:p>
    <w:p w14:paraId="2E0BD7E3" w14:textId="77777777" w:rsidR="008D6EE1" w:rsidRDefault="008D6EE1">
      <w:pPr>
        <w:pStyle w:val="ConsPlusNormal"/>
        <w:spacing w:before="220"/>
        <w:ind w:firstLine="540"/>
        <w:jc w:val="both"/>
      </w:pPr>
      <w:r>
        <w:rPr>
          <w:b/>
        </w:rPr>
        <w:t>Управление архитектурой цифровой трансформации ОАО "РЖД"</w:t>
      </w:r>
      <w:r>
        <w:t>, 834</w:t>
      </w:r>
    </w:p>
    <w:p w14:paraId="1765DC16" w14:textId="77777777" w:rsidR="008D6EE1" w:rsidRDefault="008D6EE1">
      <w:pPr>
        <w:pStyle w:val="ConsPlusNormal"/>
        <w:spacing w:before="220"/>
        <w:ind w:firstLine="540"/>
        <w:jc w:val="both"/>
      </w:pPr>
      <w:r>
        <w:rPr>
          <w:b/>
        </w:rPr>
        <w:t>Управление бизнес-процессами (Business Process Management, ВРМ)</w:t>
      </w:r>
      <w:r>
        <w:t>, 899</w:t>
      </w:r>
    </w:p>
    <w:p w14:paraId="39B8E972" w14:textId="77777777" w:rsidR="008D6EE1" w:rsidRDefault="008D6EE1">
      <w:pPr>
        <w:pStyle w:val="ConsPlusNormal"/>
        <w:spacing w:before="220"/>
        <w:ind w:firstLine="540"/>
        <w:jc w:val="both"/>
      </w:pPr>
      <w:r>
        <w:rPr>
          <w:b/>
        </w:rPr>
        <w:lastRenderedPageBreak/>
        <w:t>Управление в области пожарной безопасности</w:t>
      </w:r>
      <w:r>
        <w:t>, 325</w:t>
      </w:r>
    </w:p>
    <w:p w14:paraId="05E08FC3" w14:textId="77777777" w:rsidR="008D6EE1" w:rsidRDefault="008D6EE1">
      <w:pPr>
        <w:pStyle w:val="ConsPlusNormal"/>
        <w:spacing w:before="220"/>
        <w:ind w:firstLine="540"/>
        <w:jc w:val="both"/>
      </w:pPr>
      <w:r>
        <w:rPr>
          <w:b/>
        </w:rPr>
        <w:t>Управление изменениями</w:t>
      </w:r>
      <w:r>
        <w:t>, 893</w:t>
      </w:r>
    </w:p>
    <w:p w14:paraId="12F7DB0C" w14:textId="77777777" w:rsidR="008D6EE1" w:rsidRDefault="008D6EE1">
      <w:pPr>
        <w:pStyle w:val="ConsPlusNormal"/>
        <w:spacing w:before="220"/>
        <w:ind w:firstLine="540"/>
        <w:jc w:val="both"/>
      </w:pPr>
      <w:r>
        <w:rPr>
          <w:b/>
        </w:rPr>
        <w:t>Управление программой цифровизации ОАО "РЖД"</w:t>
      </w:r>
      <w:r>
        <w:t>, 820</w:t>
      </w:r>
    </w:p>
    <w:p w14:paraId="499B1F78" w14:textId="77777777" w:rsidR="008D6EE1" w:rsidRDefault="008D6EE1">
      <w:pPr>
        <w:pStyle w:val="ConsPlusNormal"/>
        <w:spacing w:before="220"/>
        <w:ind w:firstLine="540"/>
        <w:jc w:val="both"/>
      </w:pPr>
      <w:r>
        <w:rPr>
          <w:b/>
        </w:rPr>
        <w:t>Управление проектом цифровой трансформации ОАО "РЖД"</w:t>
      </w:r>
      <w:r>
        <w:t>, 838</w:t>
      </w:r>
    </w:p>
    <w:p w14:paraId="5F131CB4" w14:textId="77777777" w:rsidR="008D6EE1" w:rsidRDefault="008D6EE1">
      <w:pPr>
        <w:pStyle w:val="ConsPlusNormal"/>
        <w:spacing w:before="220"/>
        <w:ind w:firstLine="540"/>
        <w:jc w:val="both"/>
      </w:pPr>
      <w:r>
        <w:rPr>
          <w:b/>
        </w:rPr>
        <w:t>Управление профессиональными рисками</w:t>
      </w:r>
      <w:r>
        <w:t>, 304</w:t>
      </w:r>
    </w:p>
    <w:p w14:paraId="7B41049F" w14:textId="77777777" w:rsidR="008D6EE1" w:rsidRDefault="008D6EE1">
      <w:pPr>
        <w:pStyle w:val="ConsPlusNormal"/>
        <w:spacing w:before="220"/>
        <w:ind w:firstLine="540"/>
        <w:jc w:val="both"/>
      </w:pPr>
      <w:r>
        <w:rPr>
          <w:b/>
        </w:rPr>
        <w:t>Управление эксплуатацией железнодорожного подвижного состава</w:t>
      </w:r>
      <w:r>
        <w:t>, 671</w:t>
      </w:r>
    </w:p>
    <w:p w14:paraId="085B42CC" w14:textId="77777777" w:rsidR="008D6EE1" w:rsidRDefault="008D6EE1">
      <w:pPr>
        <w:pStyle w:val="ConsPlusNormal"/>
        <w:spacing w:before="220"/>
        <w:ind w:firstLine="540"/>
        <w:jc w:val="both"/>
      </w:pPr>
      <w:r>
        <w:rPr>
          <w:b/>
        </w:rPr>
        <w:t>Управление эффективностью процесса</w:t>
      </w:r>
      <w:r>
        <w:t>, 903</w:t>
      </w:r>
    </w:p>
    <w:p w14:paraId="301E497A" w14:textId="77777777" w:rsidR="008D6EE1" w:rsidRDefault="008D6EE1">
      <w:pPr>
        <w:pStyle w:val="ConsPlusNormal"/>
        <w:spacing w:before="220"/>
        <w:ind w:firstLine="540"/>
        <w:jc w:val="both"/>
      </w:pPr>
      <w:r>
        <w:rPr>
          <w:b/>
        </w:rPr>
        <w:t>Управляемое техническое обслуживание (объекта технической эксплуатации);</w:t>
      </w:r>
      <w:r>
        <w:t xml:space="preserve"> УТО, 564</w:t>
      </w:r>
    </w:p>
    <w:p w14:paraId="14F59E19" w14:textId="77777777" w:rsidR="008D6EE1" w:rsidRDefault="008D6EE1">
      <w:pPr>
        <w:pStyle w:val="ConsPlusNormal"/>
        <w:spacing w:before="220"/>
        <w:ind w:firstLine="540"/>
        <w:jc w:val="both"/>
      </w:pPr>
      <w:r>
        <w:rPr>
          <w:b/>
        </w:rPr>
        <w:t>Управляющий инфраструктурой</w:t>
      </w:r>
      <w:r>
        <w:t xml:space="preserve"> &lt;ОСЖД&gt;, 691</w:t>
      </w:r>
    </w:p>
    <w:p w14:paraId="2DBED137" w14:textId="77777777" w:rsidR="008D6EE1" w:rsidRDefault="008D6EE1">
      <w:pPr>
        <w:pStyle w:val="ConsPlusNormal"/>
        <w:spacing w:before="220"/>
        <w:ind w:firstLine="540"/>
        <w:jc w:val="both"/>
      </w:pPr>
      <w:r>
        <w:rPr>
          <w:b/>
        </w:rPr>
        <w:t>Управляющий комитет проекта цифровой трансформации ОАО "РЖД";</w:t>
      </w:r>
      <w:r>
        <w:t xml:space="preserve"> УК Проекта, 839</w:t>
      </w:r>
    </w:p>
    <w:p w14:paraId="0C6D044C" w14:textId="77777777" w:rsidR="008D6EE1" w:rsidRDefault="008D6EE1">
      <w:pPr>
        <w:pStyle w:val="ConsPlusNormal"/>
        <w:spacing w:before="220"/>
        <w:ind w:firstLine="540"/>
        <w:jc w:val="both"/>
      </w:pPr>
      <w:r>
        <w:rPr>
          <w:b/>
        </w:rPr>
        <w:t>Управляющий координатор группы процессов</w:t>
      </w:r>
      <w:r>
        <w:t>, 918</w:t>
      </w:r>
    </w:p>
    <w:p w14:paraId="4D4A9EDE" w14:textId="77777777" w:rsidR="008D6EE1" w:rsidRDefault="008D6EE1">
      <w:pPr>
        <w:pStyle w:val="ConsPlusNormal"/>
        <w:spacing w:before="220"/>
        <w:ind w:firstLine="540"/>
        <w:jc w:val="both"/>
      </w:pPr>
      <w:r>
        <w:rPr>
          <w:b/>
        </w:rPr>
        <w:t>Управляющий предпроектом</w:t>
      </w:r>
      <w:r>
        <w:t xml:space="preserve"> &lt;комплексный инвестиционный проект&gt;, 349</w:t>
      </w:r>
    </w:p>
    <w:p w14:paraId="42BD7A86" w14:textId="77777777" w:rsidR="008D6EE1" w:rsidRDefault="008D6EE1">
      <w:pPr>
        <w:pStyle w:val="ConsPlusNormal"/>
        <w:spacing w:before="220"/>
        <w:ind w:firstLine="540"/>
        <w:jc w:val="both"/>
      </w:pPr>
      <w:r>
        <w:rPr>
          <w:b/>
        </w:rPr>
        <w:t>Управляющий проектом</w:t>
      </w:r>
      <w:r>
        <w:t>, 330</w:t>
      </w:r>
    </w:p>
    <w:p w14:paraId="7A123247" w14:textId="77777777" w:rsidR="008D6EE1" w:rsidRDefault="008D6EE1">
      <w:pPr>
        <w:pStyle w:val="ConsPlusNormal"/>
        <w:spacing w:before="220"/>
        <w:ind w:firstLine="540"/>
        <w:jc w:val="both"/>
      </w:pPr>
      <w:r>
        <w:rPr>
          <w:b/>
        </w:rPr>
        <w:t>Управляющий проектом</w:t>
      </w:r>
      <w:r>
        <w:t xml:space="preserve"> &lt;инвестиционный проект&gt;, 343</w:t>
      </w:r>
    </w:p>
    <w:p w14:paraId="271FD890" w14:textId="77777777" w:rsidR="008D6EE1" w:rsidRDefault="008D6EE1">
      <w:pPr>
        <w:pStyle w:val="ConsPlusNormal"/>
        <w:spacing w:before="220"/>
        <w:ind w:firstLine="540"/>
        <w:jc w:val="both"/>
      </w:pPr>
      <w:r>
        <w:rPr>
          <w:b/>
        </w:rPr>
        <w:t>Уравнение связи (между величинами)</w:t>
      </w:r>
      <w:r>
        <w:t>, 190</w:t>
      </w:r>
    </w:p>
    <w:p w14:paraId="0BC3CF14" w14:textId="77777777" w:rsidR="008D6EE1" w:rsidRDefault="008D6EE1">
      <w:pPr>
        <w:pStyle w:val="ConsPlusNormal"/>
        <w:spacing w:before="220"/>
        <w:ind w:firstLine="540"/>
        <w:jc w:val="both"/>
      </w:pPr>
      <w:r>
        <w:rPr>
          <w:b/>
        </w:rPr>
        <w:t>Уравнение связи между единицами</w:t>
      </w:r>
      <w:r>
        <w:t>, 192</w:t>
      </w:r>
    </w:p>
    <w:p w14:paraId="71EBDFAB" w14:textId="77777777" w:rsidR="008D6EE1" w:rsidRDefault="008D6EE1">
      <w:pPr>
        <w:pStyle w:val="ConsPlusNormal"/>
        <w:spacing w:before="220"/>
        <w:ind w:firstLine="540"/>
        <w:jc w:val="both"/>
      </w:pPr>
      <w:r>
        <w:rPr>
          <w:b/>
        </w:rPr>
        <w:t>Уравнение связи между числовыми значениями (величин)</w:t>
      </w:r>
      <w:r>
        <w:t>, 194</w:t>
      </w:r>
    </w:p>
    <w:p w14:paraId="00F0A62D" w14:textId="77777777" w:rsidR="008D6EE1" w:rsidRDefault="008D6EE1">
      <w:pPr>
        <w:pStyle w:val="ConsPlusNormal"/>
        <w:spacing w:before="220"/>
        <w:ind w:firstLine="540"/>
        <w:jc w:val="both"/>
      </w:pPr>
      <w:r>
        <w:rPr>
          <w:b/>
        </w:rPr>
        <w:t>Уравнительный стык</w:t>
      </w:r>
      <w:r>
        <w:t>, 406</w:t>
      </w:r>
    </w:p>
    <w:p w14:paraId="2B23B3FC" w14:textId="77777777" w:rsidR="008D6EE1" w:rsidRDefault="008D6EE1">
      <w:pPr>
        <w:pStyle w:val="ConsPlusNormal"/>
        <w:spacing w:before="220"/>
        <w:ind w:firstLine="540"/>
        <w:jc w:val="both"/>
      </w:pPr>
      <w:r>
        <w:rPr>
          <w:b/>
        </w:rPr>
        <w:t>Уравнительный ток (системы тягового железнодорожного электроснабжения)</w:t>
      </w:r>
      <w:r>
        <w:t>, 428</w:t>
      </w:r>
    </w:p>
    <w:p w14:paraId="13BCA7C3" w14:textId="77777777" w:rsidR="008D6EE1" w:rsidRDefault="008D6EE1">
      <w:pPr>
        <w:pStyle w:val="ConsPlusNormal"/>
        <w:spacing w:before="220"/>
        <w:ind w:firstLine="540"/>
        <w:jc w:val="both"/>
      </w:pPr>
      <w:r>
        <w:rPr>
          <w:b/>
        </w:rPr>
        <w:t>Ураган</w:t>
      </w:r>
      <w:r>
        <w:t>, 289</w:t>
      </w:r>
    </w:p>
    <w:p w14:paraId="477CA152" w14:textId="77777777" w:rsidR="008D6EE1" w:rsidRDefault="008D6EE1">
      <w:pPr>
        <w:pStyle w:val="ConsPlusNormal"/>
        <w:spacing w:before="220"/>
        <w:ind w:firstLine="540"/>
        <w:jc w:val="both"/>
      </w:pPr>
      <w:r>
        <w:rPr>
          <w:b/>
        </w:rPr>
        <w:t>Уровень безопасности</w:t>
      </w:r>
      <w:r>
        <w:t>, 298</w:t>
      </w:r>
    </w:p>
    <w:p w14:paraId="13458ED6" w14:textId="77777777" w:rsidR="008D6EE1" w:rsidRDefault="008D6EE1">
      <w:pPr>
        <w:pStyle w:val="ConsPlusNormal"/>
        <w:spacing w:before="220"/>
        <w:ind w:firstLine="540"/>
        <w:jc w:val="both"/>
      </w:pPr>
      <w:r>
        <w:rPr>
          <w:b/>
        </w:rPr>
        <w:t>Уровень безопасности железнодорожной автоматики и телемеханики</w:t>
      </w:r>
      <w:r>
        <w:t>, 511</w:t>
      </w:r>
    </w:p>
    <w:p w14:paraId="6E8560D6" w14:textId="77777777" w:rsidR="008D6EE1" w:rsidRDefault="008D6EE1">
      <w:pPr>
        <w:pStyle w:val="ConsPlusNormal"/>
        <w:spacing w:before="220"/>
        <w:ind w:firstLine="540"/>
        <w:jc w:val="both"/>
      </w:pPr>
      <w:r>
        <w:rPr>
          <w:b/>
        </w:rPr>
        <w:t>Уровень логистики</w:t>
      </w:r>
      <w:r>
        <w:t>, 754</w:t>
      </w:r>
    </w:p>
    <w:p w14:paraId="0DE0DB52" w14:textId="77777777" w:rsidR="008D6EE1" w:rsidRDefault="008D6EE1">
      <w:pPr>
        <w:pStyle w:val="ConsPlusNormal"/>
        <w:spacing w:before="220"/>
        <w:ind w:firstLine="540"/>
        <w:jc w:val="both"/>
      </w:pPr>
      <w:r>
        <w:rPr>
          <w:b/>
        </w:rPr>
        <w:t>Уровень процессной зрелости</w:t>
      </w:r>
      <w:r>
        <w:t>, 906</w:t>
      </w:r>
    </w:p>
    <w:p w14:paraId="064A89B9" w14:textId="77777777" w:rsidR="008D6EE1" w:rsidRDefault="008D6EE1">
      <w:pPr>
        <w:pStyle w:val="ConsPlusNormal"/>
        <w:spacing w:before="220"/>
        <w:ind w:firstLine="540"/>
        <w:jc w:val="both"/>
      </w:pPr>
      <w:r>
        <w:rPr>
          <w:b/>
        </w:rPr>
        <w:t>Уровень реагирования на чрезвычайную ситуацию</w:t>
      </w:r>
      <w:r>
        <w:t>, 273</w:t>
      </w:r>
    </w:p>
    <w:p w14:paraId="749222C5" w14:textId="77777777" w:rsidR="008D6EE1" w:rsidRDefault="008D6EE1">
      <w:pPr>
        <w:pStyle w:val="ConsPlusNormal"/>
        <w:spacing w:before="220"/>
        <w:ind w:firstLine="540"/>
        <w:jc w:val="both"/>
      </w:pPr>
      <w:r>
        <w:rPr>
          <w:b/>
        </w:rPr>
        <w:t>Уровень стандартизации</w:t>
      </w:r>
      <w:r>
        <w:t>, 164</w:t>
      </w:r>
    </w:p>
    <w:p w14:paraId="254CD1FC" w14:textId="77777777" w:rsidR="008D6EE1" w:rsidRDefault="008D6EE1">
      <w:pPr>
        <w:pStyle w:val="ConsPlusNormal"/>
        <w:spacing w:before="220"/>
        <w:ind w:firstLine="540"/>
        <w:jc w:val="both"/>
      </w:pPr>
      <w:r>
        <w:rPr>
          <w:b/>
        </w:rPr>
        <w:t>Усиление</w:t>
      </w:r>
      <w:r>
        <w:t>, 371</w:t>
      </w:r>
    </w:p>
    <w:p w14:paraId="0F20721D" w14:textId="77777777" w:rsidR="008D6EE1" w:rsidRDefault="008D6EE1">
      <w:pPr>
        <w:pStyle w:val="ConsPlusNormal"/>
        <w:spacing w:before="220"/>
        <w:ind w:firstLine="540"/>
        <w:jc w:val="both"/>
      </w:pPr>
      <w:r>
        <w:rPr>
          <w:b/>
        </w:rPr>
        <w:t>Усилительно-коммутационная станция двухсторонней парковой связи</w:t>
      </w:r>
      <w:r>
        <w:t>, 546</w:t>
      </w:r>
    </w:p>
    <w:p w14:paraId="6AC67389" w14:textId="77777777" w:rsidR="008D6EE1" w:rsidRDefault="008D6EE1">
      <w:pPr>
        <w:pStyle w:val="ConsPlusNormal"/>
        <w:spacing w:before="220"/>
        <w:ind w:firstLine="540"/>
        <w:jc w:val="both"/>
      </w:pPr>
      <w:r>
        <w:rPr>
          <w:b/>
        </w:rPr>
        <w:t>Ускоренные грузовые поезда</w:t>
      </w:r>
      <w:r>
        <w:t>, 708</w:t>
      </w:r>
    </w:p>
    <w:p w14:paraId="5A4B4707" w14:textId="77777777" w:rsidR="008D6EE1" w:rsidRDefault="008D6EE1">
      <w:pPr>
        <w:pStyle w:val="ConsPlusNormal"/>
        <w:spacing w:before="220"/>
        <w:ind w:firstLine="540"/>
        <w:jc w:val="both"/>
      </w:pPr>
      <w:r>
        <w:rPr>
          <w:b/>
        </w:rPr>
        <w:t>Ускоренные испытания</w:t>
      </w:r>
      <w:r>
        <w:t>, 957</w:t>
      </w:r>
    </w:p>
    <w:p w14:paraId="14F0C5EA" w14:textId="77777777" w:rsidR="008D6EE1" w:rsidRDefault="008D6EE1">
      <w:pPr>
        <w:pStyle w:val="ConsPlusNormal"/>
        <w:spacing w:before="220"/>
        <w:ind w:firstLine="540"/>
        <w:jc w:val="both"/>
      </w:pPr>
      <w:r>
        <w:rPr>
          <w:b/>
        </w:rPr>
        <w:lastRenderedPageBreak/>
        <w:t>Условия безопасности движения железнодорожных поездов</w:t>
      </w:r>
      <w:r>
        <w:t>, 249</w:t>
      </w:r>
    </w:p>
    <w:p w14:paraId="73E56AD6" w14:textId="77777777" w:rsidR="008D6EE1" w:rsidRDefault="008D6EE1">
      <w:pPr>
        <w:pStyle w:val="ConsPlusNormal"/>
        <w:spacing w:before="220"/>
        <w:ind w:firstLine="540"/>
        <w:jc w:val="both"/>
      </w:pPr>
      <w:r>
        <w:rPr>
          <w:b/>
        </w:rPr>
        <w:t>Условия воспроизводимости (измерений)</w:t>
      </w:r>
      <w:r>
        <w:t>, 205</w:t>
      </w:r>
    </w:p>
    <w:p w14:paraId="434082DC" w14:textId="77777777" w:rsidR="008D6EE1" w:rsidRDefault="008D6EE1">
      <w:pPr>
        <w:pStyle w:val="ConsPlusNormal"/>
        <w:spacing w:before="220"/>
        <w:ind w:firstLine="540"/>
        <w:jc w:val="both"/>
      </w:pPr>
      <w:r>
        <w:rPr>
          <w:b/>
        </w:rPr>
        <w:t>Условия испытаний</w:t>
      </w:r>
      <w:r>
        <w:t>, 947</w:t>
      </w:r>
    </w:p>
    <w:p w14:paraId="1CE91A26" w14:textId="77777777" w:rsidR="008D6EE1" w:rsidRDefault="008D6EE1">
      <w:pPr>
        <w:pStyle w:val="ConsPlusNormal"/>
        <w:spacing w:before="220"/>
        <w:ind w:firstLine="540"/>
        <w:jc w:val="both"/>
      </w:pPr>
      <w:r>
        <w:rPr>
          <w:b/>
        </w:rPr>
        <w:t>Условия повторяемости (измерений)</w:t>
      </w:r>
      <w:r>
        <w:t>, 204</w:t>
      </w:r>
    </w:p>
    <w:p w14:paraId="359CF0AF" w14:textId="77777777" w:rsidR="008D6EE1" w:rsidRDefault="008D6EE1">
      <w:pPr>
        <w:pStyle w:val="ConsPlusNormal"/>
        <w:spacing w:before="220"/>
        <w:ind w:firstLine="540"/>
        <w:jc w:val="both"/>
      </w:pPr>
      <w:r>
        <w:rPr>
          <w:b/>
        </w:rPr>
        <w:t xml:space="preserve">Условия промежуточной </w:t>
      </w:r>
      <w:proofErr w:type="spellStart"/>
      <w:r>
        <w:rPr>
          <w:b/>
        </w:rPr>
        <w:t>прецизионности</w:t>
      </w:r>
      <w:proofErr w:type="spellEnd"/>
      <w:r>
        <w:rPr>
          <w:b/>
        </w:rPr>
        <w:t xml:space="preserve"> (измерений)</w:t>
      </w:r>
      <w:r>
        <w:t>, 205</w:t>
      </w:r>
    </w:p>
    <w:p w14:paraId="60CA2AFC" w14:textId="77777777" w:rsidR="008D6EE1" w:rsidRDefault="008D6EE1">
      <w:pPr>
        <w:pStyle w:val="ConsPlusNormal"/>
        <w:spacing w:before="220"/>
        <w:ind w:firstLine="540"/>
        <w:jc w:val="both"/>
      </w:pPr>
      <w:r>
        <w:rPr>
          <w:b/>
        </w:rPr>
        <w:t>Условия стабильности измерений</w:t>
      </w:r>
      <w:r>
        <w:t>, 227</w:t>
      </w:r>
    </w:p>
    <w:p w14:paraId="46DFF557" w14:textId="77777777" w:rsidR="008D6EE1" w:rsidRDefault="008D6EE1">
      <w:pPr>
        <w:pStyle w:val="ConsPlusNormal"/>
        <w:spacing w:before="220"/>
        <w:ind w:firstLine="540"/>
        <w:jc w:val="both"/>
      </w:pPr>
      <w:r>
        <w:rPr>
          <w:b/>
        </w:rPr>
        <w:t>Условия транспортирования железнодорожного подвижного состава</w:t>
      </w:r>
      <w:r>
        <w:t>, 668</w:t>
      </w:r>
    </w:p>
    <w:p w14:paraId="18D3E4BF" w14:textId="77777777" w:rsidR="008D6EE1" w:rsidRDefault="008D6EE1">
      <w:pPr>
        <w:pStyle w:val="ConsPlusNormal"/>
        <w:spacing w:before="220"/>
        <w:ind w:firstLine="540"/>
        <w:jc w:val="both"/>
      </w:pPr>
      <w:r>
        <w:rPr>
          <w:b/>
        </w:rPr>
        <w:t>Условия труда</w:t>
      </w:r>
      <w:r>
        <w:t xml:space="preserve"> &lt;охрана труда&gt;, 302</w:t>
      </w:r>
    </w:p>
    <w:p w14:paraId="13FB3A92" w14:textId="77777777" w:rsidR="008D6EE1" w:rsidRDefault="008D6EE1">
      <w:pPr>
        <w:pStyle w:val="ConsPlusNormal"/>
        <w:spacing w:before="220"/>
        <w:ind w:firstLine="540"/>
        <w:jc w:val="both"/>
      </w:pPr>
      <w:r>
        <w:rPr>
          <w:b/>
        </w:rPr>
        <w:t>Условия труда</w:t>
      </w:r>
      <w:r>
        <w:t xml:space="preserve"> &lt;управление качеством&gt;, 924</w:t>
      </w:r>
    </w:p>
    <w:p w14:paraId="2802BBF2" w14:textId="77777777" w:rsidR="008D6EE1" w:rsidRDefault="008D6EE1">
      <w:pPr>
        <w:pStyle w:val="ConsPlusNormal"/>
        <w:spacing w:before="220"/>
        <w:ind w:firstLine="540"/>
        <w:jc w:val="both"/>
      </w:pPr>
      <w:r>
        <w:rPr>
          <w:b/>
        </w:rPr>
        <w:t>Условия функционирования (контекст) ОАО "РЖД"</w:t>
      </w:r>
      <w:r>
        <w:t>, 889</w:t>
      </w:r>
    </w:p>
    <w:p w14:paraId="0BF102A4" w14:textId="77777777" w:rsidR="008D6EE1" w:rsidRDefault="008D6EE1">
      <w:pPr>
        <w:pStyle w:val="ConsPlusNormal"/>
        <w:spacing w:before="220"/>
        <w:ind w:firstLine="540"/>
        <w:jc w:val="both"/>
      </w:pPr>
      <w:r>
        <w:rPr>
          <w:b/>
        </w:rPr>
        <w:t>Условия хранения железнодорожного подвижного состава</w:t>
      </w:r>
      <w:r>
        <w:t>, 668</w:t>
      </w:r>
    </w:p>
    <w:p w14:paraId="37FF0B3F" w14:textId="77777777" w:rsidR="008D6EE1" w:rsidRDefault="008D6EE1">
      <w:pPr>
        <w:pStyle w:val="ConsPlusNormal"/>
        <w:spacing w:before="220"/>
        <w:ind w:firstLine="540"/>
        <w:jc w:val="both"/>
      </w:pPr>
      <w:r>
        <w:rPr>
          <w:b/>
        </w:rPr>
        <w:t>Условия эксплуатации железнодорожного подвижного состава</w:t>
      </w:r>
      <w:r>
        <w:t>, 668</w:t>
      </w:r>
    </w:p>
    <w:p w14:paraId="4E5F362B" w14:textId="77777777" w:rsidR="008D6EE1" w:rsidRDefault="008D6EE1">
      <w:pPr>
        <w:pStyle w:val="ConsPlusNormal"/>
        <w:spacing w:before="220"/>
        <w:ind w:firstLine="540"/>
        <w:jc w:val="both"/>
      </w:pPr>
      <w:r>
        <w:rPr>
          <w:b/>
        </w:rPr>
        <w:t>Условная вероятность ложного отказа (неисправности) в данном элементе (группе)</w:t>
      </w:r>
      <w:r>
        <w:t>, 782</w:t>
      </w:r>
    </w:p>
    <w:p w14:paraId="35ADF7FF" w14:textId="77777777" w:rsidR="008D6EE1" w:rsidRDefault="008D6EE1">
      <w:pPr>
        <w:pStyle w:val="ConsPlusNormal"/>
        <w:spacing w:before="220"/>
        <w:ind w:firstLine="540"/>
        <w:jc w:val="both"/>
      </w:pPr>
      <w:r>
        <w:rPr>
          <w:b/>
        </w:rPr>
        <w:t>Условная вероятность ложного отказа (неисправности) при диагностировании (контроле)</w:t>
      </w:r>
      <w:r>
        <w:t>, 781</w:t>
      </w:r>
    </w:p>
    <w:p w14:paraId="6E0FCC73" w14:textId="77777777" w:rsidR="008D6EE1" w:rsidRDefault="008D6EE1">
      <w:pPr>
        <w:pStyle w:val="ConsPlusNormal"/>
        <w:spacing w:before="220"/>
        <w:ind w:firstLine="540"/>
        <w:jc w:val="both"/>
      </w:pPr>
      <w:r>
        <w:rPr>
          <w:b/>
        </w:rPr>
        <w:t>Условная вероятность необнаруженного отказа (неисправности) в данном элементе (группе)</w:t>
      </w:r>
      <w:r>
        <w:t>, 782</w:t>
      </w:r>
    </w:p>
    <w:p w14:paraId="6F23374F" w14:textId="77777777" w:rsidR="008D6EE1" w:rsidRDefault="008D6EE1">
      <w:pPr>
        <w:pStyle w:val="ConsPlusNormal"/>
        <w:spacing w:before="220"/>
        <w:ind w:firstLine="540"/>
        <w:jc w:val="both"/>
      </w:pPr>
      <w:r>
        <w:rPr>
          <w:b/>
        </w:rPr>
        <w:t>Условная вероятность необнаруженного отказа (неисправности) при диагностировании (контроле)</w:t>
      </w:r>
      <w:r>
        <w:t>, 781</w:t>
      </w:r>
    </w:p>
    <w:p w14:paraId="350DC251" w14:textId="77777777" w:rsidR="008D6EE1" w:rsidRDefault="008D6EE1">
      <w:pPr>
        <w:pStyle w:val="ConsPlusNormal"/>
        <w:spacing w:before="220"/>
        <w:ind w:firstLine="540"/>
        <w:jc w:val="both"/>
      </w:pPr>
      <w:r>
        <w:rPr>
          <w:b/>
        </w:rPr>
        <w:t>Условная единица локомотива</w:t>
      </w:r>
      <w:r>
        <w:t>, 108</w:t>
      </w:r>
    </w:p>
    <w:p w14:paraId="6BE47790" w14:textId="77777777" w:rsidR="008D6EE1" w:rsidRDefault="008D6EE1">
      <w:pPr>
        <w:pStyle w:val="ConsPlusNormal"/>
        <w:spacing w:before="220"/>
        <w:ind w:firstLine="540"/>
        <w:jc w:val="both"/>
      </w:pPr>
      <w:r>
        <w:rPr>
          <w:b/>
        </w:rPr>
        <w:t>Условный вагон</w:t>
      </w:r>
      <w:r>
        <w:t>, 655</w:t>
      </w:r>
    </w:p>
    <w:p w14:paraId="36CBBCDC" w14:textId="77777777" w:rsidR="008D6EE1" w:rsidRDefault="008D6EE1">
      <w:pPr>
        <w:pStyle w:val="ConsPlusNormal"/>
        <w:spacing w:before="220"/>
        <w:ind w:firstLine="540"/>
        <w:jc w:val="both"/>
      </w:pPr>
      <w:r>
        <w:rPr>
          <w:b/>
        </w:rPr>
        <w:t>Условный пробег локомотива</w:t>
      </w:r>
      <w:r>
        <w:t>, 110</w:t>
      </w:r>
    </w:p>
    <w:p w14:paraId="41190CFA" w14:textId="77777777" w:rsidR="008D6EE1" w:rsidRDefault="008D6EE1">
      <w:pPr>
        <w:pStyle w:val="ConsPlusNormal"/>
        <w:spacing w:before="220"/>
        <w:ind w:firstLine="540"/>
        <w:jc w:val="both"/>
      </w:pPr>
      <w:r>
        <w:rPr>
          <w:b/>
        </w:rPr>
        <w:t>Услуга</w:t>
      </w:r>
      <w:r>
        <w:t>, 931</w:t>
      </w:r>
    </w:p>
    <w:p w14:paraId="7913B07A" w14:textId="77777777" w:rsidR="008D6EE1" w:rsidRDefault="008D6EE1">
      <w:pPr>
        <w:pStyle w:val="ConsPlusNormal"/>
        <w:spacing w:before="220"/>
        <w:ind w:firstLine="540"/>
        <w:jc w:val="both"/>
      </w:pPr>
      <w:r>
        <w:rPr>
          <w:b/>
        </w:rPr>
        <w:t>Услуга (железнодорожной электросвязи)</w:t>
      </w:r>
      <w:r>
        <w:t>, 516</w:t>
      </w:r>
    </w:p>
    <w:p w14:paraId="03663A7A" w14:textId="77777777" w:rsidR="008D6EE1" w:rsidRDefault="008D6EE1">
      <w:pPr>
        <w:pStyle w:val="ConsPlusNormal"/>
        <w:spacing w:before="220"/>
        <w:ind w:firstLine="540"/>
        <w:jc w:val="both"/>
      </w:pPr>
      <w:r>
        <w:rPr>
          <w:b/>
        </w:rPr>
        <w:t>Услуга "Грузовой экспресс"</w:t>
      </w:r>
      <w:r>
        <w:t>, 753</w:t>
      </w:r>
    </w:p>
    <w:p w14:paraId="03DDFB11" w14:textId="77777777" w:rsidR="008D6EE1" w:rsidRDefault="008D6EE1">
      <w:pPr>
        <w:pStyle w:val="ConsPlusNormal"/>
        <w:spacing w:before="220"/>
        <w:ind w:firstLine="540"/>
        <w:jc w:val="both"/>
      </w:pPr>
      <w:r>
        <w:rPr>
          <w:b/>
        </w:rPr>
        <w:t>Услуга, предоставляемая пассажиру (на железнодорожном транспорте)</w:t>
      </w:r>
      <w:r>
        <w:t>, 759</w:t>
      </w:r>
    </w:p>
    <w:p w14:paraId="75F57D1C" w14:textId="77777777" w:rsidR="008D6EE1" w:rsidRDefault="008D6EE1">
      <w:pPr>
        <w:pStyle w:val="ConsPlusNormal"/>
        <w:spacing w:before="220"/>
        <w:ind w:firstLine="540"/>
        <w:jc w:val="both"/>
      </w:pPr>
      <w:r>
        <w:rPr>
          <w:b/>
        </w:rPr>
        <w:t>Усовершенствованная инфраструктура измерения (AMI)</w:t>
      </w:r>
      <w:r>
        <w:t>, 854</w:t>
      </w:r>
    </w:p>
    <w:p w14:paraId="65CD9561" w14:textId="77777777" w:rsidR="008D6EE1" w:rsidRDefault="008D6EE1">
      <w:pPr>
        <w:pStyle w:val="ConsPlusNormal"/>
        <w:spacing w:before="220"/>
        <w:ind w:firstLine="540"/>
        <w:jc w:val="both"/>
      </w:pPr>
      <w:r>
        <w:rPr>
          <w:b/>
        </w:rPr>
        <w:t>Успех</w:t>
      </w:r>
      <w:r>
        <w:t xml:space="preserve"> &lt;организация&gt;, 929</w:t>
      </w:r>
    </w:p>
    <w:p w14:paraId="1AE88DF8" w14:textId="77777777" w:rsidR="008D6EE1" w:rsidRDefault="008D6EE1">
      <w:pPr>
        <w:pStyle w:val="ConsPlusNormal"/>
        <w:spacing w:before="220"/>
        <w:ind w:firstLine="540"/>
        <w:jc w:val="both"/>
      </w:pPr>
      <w:r>
        <w:rPr>
          <w:b/>
        </w:rPr>
        <w:t>Установка (измерительная)</w:t>
      </w:r>
      <w:r>
        <w:t>, 214</w:t>
      </w:r>
    </w:p>
    <w:p w14:paraId="669B33DD" w14:textId="77777777" w:rsidR="008D6EE1" w:rsidRDefault="008D6EE1">
      <w:pPr>
        <w:pStyle w:val="ConsPlusNormal"/>
        <w:spacing w:before="220"/>
        <w:ind w:firstLine="540"/>
        <w:jc w:val="both"/>
      </w:pPr>
      <w:r>
        <w:rPr>
          <w:b/>
        </w:rPr>
        <w:t>Установка маршрута</w:t>
      </w:r>
      <w:r>
        <w:t>, 497</w:t>
      </w:r>
    </w:p>
    <w:p w14:paraId="6B219E24" w14:textId="77777777" w:rsidR="008D6EE1" w:rsidRDefault="008D6EE1">
      <w:pPr>
        <w:pStyle w:val="ConsPlusNormal"/>
        <w:spacing w:before="220"/>
        <w:ind w:firstLine="540"/>
        <w:jc w:val="both"/>
      </w:pPr>
      <w:r>
        <w:rPr>
          <w:b/>
        </w:rPr>
        <w:t>Установка маршрута без открытия светофора</w:t>
      </w:r>
      <w:r>
        <w:t>, 497</w:t>
      </w:r>
    </w:p>
    <w:p w14:paraId="03BCCAC3" w14:textId="77777777" w:rsidR="008D6EE1" w:rsidRDefault="008D6EE1">
      <w:pPr>
        <w:pStyle w:val="ConsPlusNormal"/>
        <w:spacing w:before="220"/>
        <w:ind w:firstLine="540"/>
        <w:jc w:val="both"/>
      </w:pPr>
      <w:r>
        <w:rPr>
          <w:b/>
        </w:rPr>
        <w:lastRenderedPageBreak/>
        <w:t>Установка маршрута отправления хозяйственного поезда</w:t>
      </w:r>
      <w:r>
        <w:t>, 497</w:t>
      </w:r>
    </w:p>
    <w:p w14:paraId="7CBB3BBB" w14:textId="77777777" w:rsidR="008D6EE1" w:rsidRDefault="008D6EE1">
      <w:pPr>
        <w:pStyle w:val="ConsPlusNormal"/>
        <w:spacing w:before="220"/>
        <w:ind w:firstLine="540"/>
        <w:jc w:val="both"/>
      </w:pPr>
      <w:r>
        <w:rPr>
          <w:b/>
        </w:rPr>
        <w:t>Установка пожаротушения автоматическая</w:t>
      </w:r>
      <w:r>
        <w:t>, 322</w:t>
      </w:r>
    </w:p>
    <w:p w14:paraId="35EF6B2C" w14:textId="77777777" w:rsidR="008D6EE1" w:rsidRDefault="008D6EE1">
      <w:pPr>
        <w:pStyle w:val="ConsPlusNormal"/>
        <w:spacing w:before="220"/>
        <w:ind w:firstLine="540"/>
        <w:jc w:val="both"/>
      </w:pPr>
      <w:r>
        <w:rPr>
          <w:b/>
        </w:rPr>
        <w:t xml:space="preserve">Установка стрелки в охранное </w:t>
      </w:r>
      <w:proofErr w:type="gramStart"/>
      <w:r>
        <w:rPr>
          <w:b/>
        </w:rPr>
        <w:t>положение:</w:t>
      </w:r>
      <w:r>
        <w:t>,</w:t>
      </w:r>
      <w:proofErr w:type="gramEnd"/>
      <w:r>
        <w:t xml:space="preserve"> 499</w:t>
      </w:r>
    </w:p>
    <w:p w14:paraId="3CEF42BD" w14:textId="77777777" w:rsidR="008D6EE1" w:rsidRDefault="008D6EE1">
      <w:pPr>
        <w:pStyle w:val="ConsPlusNormal"/>
        <w:spacing w:before="220"/>
        <w:ind w:firstLine="540"/>
        <w:jc w:val="both"/>
      </w:pPr>
      <w:r>
        <w:rPr>
          <w:b/>
        </w:rPr>
        <w:t>Установление причин компьютерного инцидента</w:t>
      </w:r>
      <w:r>
        <w:t>, 867</w:t>
      </w:r>
    </w:p>
    <w:p w14:paraId="41E018A3" w14:textId="77777777" w:rsidR="008D6EE1" w:rsidRDefault="008D6EE1">
      <w:pPr>
        <w:pStyle w:val="ConsPlusNormal"/>
        <w:spacing w:before="220"/>
        <w:ind w:firstLine="540"/>
        <w:jc w:val="both"/>
      </w:pPr>
      <w:r>
        <w:rPr>
          <w:b/>
        </w:rPr>
        <w:t>Устойчивое развитие территорий</w:t>
      </w:r>
      <w:r>
        <w:t>, 336</w:t>
      </w:r>
    </w:p>
    <w:p w14:paraId="4D1E0619" w14:textId="77777777" w:rsidR="008D6EE1" w:rsidRDefault="008D6EE1">
      <w:pPr>
        <w:pStyle w:val="ConsPlusNormal"/>
        <w:spacing w:before="220"/>
        <w:ind w:firstLine="540"/>
        <w:jc w:val="both"/>
      </w:pPr>
      <w:r>
        <w:rPr>
          <w:b/>
        </w:rPr>
        <w:t>Устойчивость земляного полотна</w:t>
      </w:r>
      <w:r>
        <w:t>, 415</w:t>
      </w:r>
    </w:p>
    <w:p w14:paraId="13DCC19B" w14:textId="77777777" w:rsidR="008D6EE1" w:rsidRDefault="008D6EE1">
      <w:pPr>
        <w:pStyle w:val="ConsPlusNormal"/>
        <w:spacing w:before="220"/>
        <w:ind w:firstLine="540"/>
        <w:jc w:val="both"/>
      </w:pPr>
      <w:r>
        <w:rPr>
          <w:b/>
        </w:rPr>
        <w:t>Устойчивость конкурентного преимущества</w:t>
      </w:r>
      <w:r>
        <w:t>, 135</w:t>
      </w:r>
    </w:p>
    <w:p w14:paraId="16FC0697" w14:textId="77777777" w:rsidR="008D6EE1" w:rsidRDefault="008D6EE1">
      <w:pPr>
        <w:pStyle w:val="ConsPlusNormal"/>
        <w:spacing w:before="220"/>
        <w:ind w:firstLine="540"/>
        <w:jc w:val="both"/>
      </w:pPr>
      <w:r>
        <w:rPr>
          <w:b/>
        </w:rPr>
        <w:t>Устойчивый успех</w:t>
      </w:r>
      <w:r>
        <w:t xml:space="preserve"> &lt;организация&gt;, 930</w:t>
      </w:r>
    </w:p>
    <w:p w14:paraId="5D9599EF" w14:textId="77777777" w:rsidR="008D6EE1" w:rsidRDefault="008D6EE1">
      <w:pPr>
        <w:pStyle w:val="ConsPlusNormal"/>
        <w:spacing w:before="220"/>
        <w:ind w:firstLine="540"/>
        <w:jc w:val="both"/>
      </w:pPr>
      <w:r>
        <w:rPr>
          <w:b/>
        </w:rPr>
        <w:t>Устройства горочной механизации и автоматизации</w:t>
      </w:r>
      <w:r>
        <w:t>, 483</w:t>
      </w:r>
    </w:p>
    <w:p w14:paraId="4F3F3FD0" w14:textId="77777777" w:rsidR="008D6EE1" w:rsidRDefault="008D6EE1">
      <w:pPr>
        <w:pStyle w:val="ConsPlusNormal"/>
        <w:spacing w:before="220"/>
        <w:ind w:firstLine="540"/>
        <w:jc w:val="both"/>
      </w:pPr>
      <w:r>
        <w:rPr>
          <w:b/>
        </w:rPr>
        <w:t>Устройства для предупреждения самопроизвольного выхода железнодорожного подвижного состава на маршруты следования поездов</w:t>
      </w:r>
      <w:r>
        <w:t>, 585</w:t>
      </w:r>
    </w:p>
    <w:p w14:paraId="487FEE2C" w14:textId="77777777" w:rsidR="008D6EE1" w:rsidRDefault="008D6EE1">
      <w:pPr>
        <w:pStyle w:val="ConsPlusNormal"/>
        <w:spacing w:before="220"/>
        <w:ind w:firstLine="540"/>
        <w:jc w:val="both"/>
      </w:pPr>
      <w:r>
        <w:rPr>
          <w:b/>
        </w:rPr>
        <w:t>Устройства объемного отображения</w:t>
      </w:r>
      <w:r>
        <w:t>, 854</w:t>
      </w:r>
    </w:p>
    <w:p w14:paraId="6EE0DF21" w14:textId="77777777" w:rsidR="008D6EE1" w:rsidRDefault="008D6EE1">
      <w:pPr>
        <w:pStyle w:val="ConsPlusNormal"/>
        <w:spacing w:before="220"/>
        <w:ind w:firstLine="540"/>
        <w:jc w:val="both"/>
      </w:pPr>
      <w:r>
        <w:rPr>
          <w:b/>
        </w:rPr>
        <w:t>Устройства управления, контроля и безопасности железнодорожного подвижного состава</w:t>
      </w:r>
      <w:r>
        <w:t>, 608</w:t>
      </w:r>
    </w:p>
    <w:p w14:paraId="43DCEA53" w14:textId="77777777" w:rsidR="008D6EE1" w:rsidRDefault="008D6EE1">
      <w:pPr>
        <w:pStyle w:val="ConsPlusNormal"/>
        <w:spacing w:before="220"/>
        <w:ind w:firstLine="540"/>
        <w:jc w:val="both"/>
      </w:pPr>
      <w:r>
        <w:rPr>
          <w:b/>
        </w:rPr>
        <w:t>Устройство</w:t>
      </w:r>
      <w:r>
        <w:t>, 579</w:t>
      </w:r>
    </w:p>
    <w:p w14:paraId="0D165D61" w14:textId="77777777" w:rsidR="008D6EE1" w:rsidRDefault="008D6EE1">
      <w:pPr>
        <w:pStyle w:val="ConsPlusNormal"/>
        <w:spacing w:before="220"/>
        <w:ind w:firstLine="540"/>
        <w:jc w:val="both"/>
      </w:pPr>
      <w:r>
        <w:rPr>
          <w:b/>
        </w:rPr>
        <w:t>Устройство автоматического регулирования давления сжатого воздуха от загрузки подвижного состава;</w:t>
      </w:r>
      <w:r>
        <w:t xml:space="preserve"> авторежим, 667</w:t>
      </w:r>
    </w:p>
    <w:p w14:paraId="2E0902F1" w14:textId="77777777" w:rsidR="008D6EE1" w:rsidRDefault="008D6EE1">
      <w:pPr>
        <w:pStyle w:val="ConsPlusNormal"/>
        <w:spacing w:before="220"/>
        <w:ind w:firstLine="540"/>
        <w:jc w:val="both"/>
      </w:pPr>
      <w:r>
        <w:rPr>
          <w:b/>
        </w:rPr>
        <w:t>Устройство заграждения переезда</w:t>
      </w:r>
      <w:r>
        <w:t>, 484</w:t>
      </w:r>
    </w:p>
    <w:p w14:paraId="2AC2B3F0" w14:textId="77777777" w:rsidR="008D6EE1" w:rsidRDefault="008D6EE1">
      <w:pPr>
        <w:pStyle w:val="ConsPlusNormal"/>
        <w:spacing w:before="220"/>
        <w:ind w:firstLine="540"/>
        <w:jc w:val="both"/>
      </w:pPr>
      <w:r>
        <w:rPr>
          <w:b/>
        </w:rPr>
        <w:t>Устройство защиты станции стыкования</w:t>
      </w:r>
      <w:r>
        <w:t>, 457</w:t>
      </w:r>
    </w:p>
    <w:p w14:paraId="0A7DD69B" w14:textId="77777777" w:rsidR="008D6EE1" w:rsidRDefault="008D6EE1">
      <w:pPr>
        <w:pStyle w:val="ConsPlusNormal"/>
        <w:spacing w:before="220"/>
        <w:ind w:firstLine="540"/>
        <w:jc w:val="both"/>
      </w:pPr>
      <w:r>
        <w:rPr>
          <w:b/>
        </w:rPr>
        <w:t>Устройство защиты станций стыкования</w:t>
      </w:r>
      <w:r>
        <w:t>, 424</w:t>
      </w:r>
    </w:p>
    <w:p w14:paraId="189EB8AD" w14:textId="77777777" w:rsidR="008D6EE1" w:rsidRDefault="008D6EE1">
      <w:pPr>
        <w:pStyle w:val="ConsPlusNormal"/>
        <w:spacing w:before="220"/>
        <w:ind w:firstLine="540"/>
        <w:jc w:val="both"/>
      </w:pPr>
      <w:r>
        <w:rPr>
          <w:b/>
        </w:rPr>
        <w:t>Устройство защиты электрических цепей и оборудования</w:t>
      </w:r>
      <w:r>
        <w:t>, 425</w:t>
      </w:r>
    </w:p>
    <w:p w14:paraId="1C1F7973" w14:textId="77777777" w:rsidR="008D6EE1" w:rsidRDefault="008D6EE1">
      <w:pPr>
        <w:pStyle w:val="ConsPlusNormal"/>
        <w:spacing w:before="220"/>
        <w:ind w:firstLine="540"/>
        <w:jc w:val="both"/>
      </w:pPr>
      <w:r>
        <w:rPr>
          <w:b/>
        </w:rPr>
        <w:t>Устройство ключевой зависимости стрелок и сигналов</w:t>
      </w:r>
      <w:r>
        <w:t>, 484</w:t>
      </w:r>
    </w:p>
    <w:p w14:paraId="7E82F7E1" w14:textId="77777777" w:rsidR="008D6EE1" w:rsidRDefault="008D6EE1">
      <w:pPr>
        <w:pStyle w:val="ConsPlusNormal"/>
        <w:spacing w:before="220"/>
        <w:ind w:firstLine="540"/>
        <w:jc w:val="both"/>
      </w:pPr>
      <w:r>
        <w:rPr>
          <w:b/>
        </w:rPr>
        <w:t>Устройство контроля бдительности машиниста</w:t>
      </w:r>
      <w:r>
        <w:t>, 485</w:t>
      </w:r>
    </w:p>
    <w:p w14:paraId="016C8168" w14:textId="77777777" w:rsidR="008D6EE1" w:rsidRDefault="008D6EE1">
      <w:pPr>
        <w:pStyle w:val="ConsPlusNormal"/>
        <w:spacing w:before="220"/>
        <w:ind w:firstLine="540"/>
        <w:jc w:val="both"/>
      </w:pPr>
      <w:r>
        <w:rPr>
          <w:b/>
        </w:rPr>
        <w:t xml:space="preserve">Устройство контроля заполнения </w:t>
      </w:r>
      <w:proofErr w:type="spellStart"/>
      <w:r>
        <w:rPr>
          <w:b/>
        </w:rPr>
        <w:t>подгорочных</w:t>
      </w:r>
      <w:proofErr w:type="spellEnd"/>
      <w:r>
        <w:rPr>
          <w:b/>
        </w:rPr>
        <w:t xml:space="preserve"> путей</w:t>
      </w:r>
      <w:r>
        <w:t>, 483</w:t>
      </w:r>
    </w:p>
    <w:p w14:paraId="3AAD2043" w14:textId="77777777" w:rsidR="008D6EE1" w:rsidRDefault="008D6EE1">
      <w:pPr>
        <w:pStyle w:val="ConsPlusNormal"/>
        <w:spacing w:before="220"/>
        <w:ind w:firstLine="540"/>
        <w:jc w:val="both"/>
      </w:pPr>
      <w:r>
        <w:rPr>
          <w:b/>
        </w:rPr>
        <w:t>Устройство обнаружения нагретых букс подвижного состава</w:t>
      </w:r>
      <w:r>
        <w:t>, 609</w:t>
      </w:r>
    </w:p>
    <w:p w14:paraId="1EBB8DFF" w14:textId="77777777" w:rsidR="008D6EE1" w:rsidRDefault="008D6EE1">
      <w:pPr>
        <w:pStyle w:val="ConsPlusNormal"/>
        <w:spacing w:before="220"/>
        <w:ind w:firstLine="540"/>
        <w:jc w:val="both"/>
      </w:pPr>
      <w:r>
        <w:rPr>
          <w:b/>
        </w:rPr>
        <w:t>Устройство оповещения о приближении поезда</w:t>
      </w:r>
      <w:r>
        <w:t>, 485</w:t>
      </w:r>
    </w:p>
    <w:p w14:paraId="1C4344E8" w14:textId="77777777" w:rsidR="008D6EE1" w:rsidRDefault="008D6EE1">
      <w:pPr>
        <w:pStyle w:val="ConsPlusNormal"/>
        <w:spacing w:before="220"/>
        <w:ind w:firstLine="540"/>
        <w:jc w:val="both"/>
      </w:pPr>
      <w:r>
        <w:rPr>
          <w:b/>
        </w:rPr>
        <w:t>Устройство стационарное (для закрепления вагонов)</w:t>
      </w:r>
      <w:r>
        <w:t>, 586</w:t>
      </w:r>
    </w:p>
    <w:p w14:paraId="5BB746E1" w14:textId="77777777" w:rsidR="008D6EE1" w:rsidRDefault="008D6EE1">
      <w:pPr>
        <w:pStyle w:val="ConsPlusNormal"/>
        <w:spacing w:before="220"/>
        <w:ind w:firstLine="540"/>
        <w:jc w:val="both"/>
      </w:pPr>
      <w:r>
        <w:rPr>
          <w:b/>
        </w:rPr>
        <w:t>Утверждение документа национальной системы стандартизации</w:t>
      </w:r>
      <w:r>
        <w:t>, 181</w:t>
      </w:r>
    </w:p>
    <w:p w14:paraId="21271456" w14:textId="77777777" w:rsidR="008D6EE1" w:rsidRDefault="008D6EE1">
      <w:pPr>
        <w:pStyle w:val="ConsPlusNormal"/>
        <w:spacing w:before="220"/>
        <w:ind w:firstLine="540"/>
        <w:jc w:val="both"/>
      </w:pPr>
      <w:r>
        <w:rPr>
          <w:b/>
        </w:rPr>
        <w:t>Утверждение типа стандартных образцов или типа средств измерений</w:t>
      </w:r>
      <w:r>
        <w:t>, 242</w:t>
      </w:r>
    </w:p>
    <w:p w14:paraId="7343DE9D" w14:textId="77777777" w:rsidR="008D6EE1" w:rsidRDefault="008D6EE1">
      <w:pPr>
        <w:pStyle w:val="ConsPlusNormal"/>
        <w:spacing w:before="220"/>
        <w:ind w:firstLine="540"/>
        <w:jc w:val="both"/>
      </w:pPr>
      <w:r>
        <w:rPr>
          <w:b/>
        </w:rPr>
        <w:t>Утилизация железнодорожного подвижного состава</w:t>
      </w:r>
      <w:r>
        <w:t>, 673</w:t>
      </w:r>
    </w:p>
    <w:p w14:paraId="0DC00FCB" w14:textId="77777777" w:rsidR="008D6EE1" w:rsidRDefault="008D6EE1">
      <w:pPr>
        <w:pStyle w:val="ConsPlusNormal"/>
        <w:spacing w:before="220"/>
        <w:ind w:firstLine="540"/>
        <w:jc w:val="both"/>
      </w:pPr>
      <w:r>
        <w:rPr>
          <w:b/>
        </w:rPr>
        <w:t>Утилизация отходов</w:t>
      </w:r>
      <w:r>
        <w:t>, 319</w:t>
      </w:r>
    </w:p>
    <w:p w14:paraId="1C2AA1CF" w14:textId="77777777" w:rsidR="008D6EE1" w:rsidRDefault="008D6EE1">
      <w:pPr>
        <w:pStyle w:val="ConsPlusNormal"/>
        <w:spacing w:before="220"/>
        <w:ind w:firstLine="540"/>
        <w:jc w:val="both"/>
      </w:pPr>
      <w:r>
        <w:rPr>
          <w:b/>
        </w:rPr>
        <w:lastRenderedPageBreak/>
        <w:t>Утрата груза</w:t>
      </w:r>
      <w:r>
        <w:t>, 748</w:t>
      </w:r>
    </w:p>
    <w:p w14:paraId="2A8E4B7B" w14:textId="77777777" w:rsidR="008D6EE1" w:rsidRDefault="008D6EE1">
      <w:pPr>
        <w:pStyle w:val="ConsPlusNormal"/>
        <w:spacing w:before="220"/>
        <w:ind w:firstLine="540"/>
        <w:jc w:val="both"/>
      </w:pPr>
      <w:r>
        <w:rPr>
          <w:b/>
        </w:rPr>
        <w:t>Участковая железнодорожная станция</w:t>
      </w:r>
      <w:r>
        <w:t>, 718</w:t>
      </w:r>
    </w:p>
    <w:p w14:paraId="2FF279E3" w14:textId="77777777" w:rsidR="008D6EE1" w:rsidRDefault="008D6EE1">
      <w:pPr>
        <w:pStyle w:val="ConsPlusNormal"/>
        <w:spacing w:before="220"/>
        <w:ind w:firstLine="540"/>
        <w:jc w:val="both"/>
      </w:pPr>
      <w:r>
        <w:rPr>
          <w:b/>
        </w:rPr>
        <w:t>Участковая скорость</w:t>
      </w:r>
      <w:r>
        <w:t>, 112</w:t>
      </w:r>
    </w:p>
    <w:p w14:paraId="043AC8E5" w14:textId="77777777" w:rsidR="008D6EE1" w:rsidRDefault="008D6EE1">
      <w:pPr>
        <w:pStyle w:val="ConsPlusNormal"/>
        <w:spacing w:before="220"/>
        <w:ind w:firstLine="540"/>
        <w:jc w:val="both"/>
      </w:pPr>
      <w:r>
        <w:rPr>
          <w:b/>
        </w:rPr>
        <w:t>Участковая скорость локомотива</w:t>
      </w:r>
      <w:r>
        <w:t>, 112</w:t>
      </w:r>
    </w:p>
    <w:p w14:paraId="5E399AFC" w14:textId="77777777" w:rsidR="008D6EE1" w:rsidRDefault="008D6EE1">
      <w:pPr>
        <w:pStyle w:val="ConsPlusNormal"/>
        <w:spacing w:before="220"/>
        <w:ind w:firstLine="540"/>
        <w:jc w:val="both"/>
      </w:pPr>
      <w:r>
        <w:rPr>
          <w:b/>
        </w:rPr>
        <w:t>Участковый оборот локомотива</w:t>
      </w:r>
      <w:r>
        <w:t>, 107</w:t>
      </w:r>
    </w:p>
    <w:p w14:paraId="62FB8C50" w14:textId="77777777" w:rsidR="008D6EE1" w:rsidRDefault="008D6EE1">
      <w:pPr>
        <w:pStyle w:val="ConsPlusNormal"/>
        <w:spacing w:before="220"/>
        <w:ind w:firstLine="540"/>
        <w:jc w:val="both"/>
      </w:pPr>
      <w:r>
        <w:rPr>
          <w:b/>
        </w:rPr>
        <w:t>Участковый поезд</w:t>
      </w:r>
      <w:r>
        <w:t>, 713</w:t>
      </w:r>
    </w:p>
    <w:p w14:paraId="6742BFF0" w14:textId="77777777" w:rsidR="008D6EE1" w:rsidRDefault="008D6EE1">
      <w:pPr>
        <w:pStyle w:val="ConsPlusNormal"/>
        <w:spacing w:before="220"/>
        <w:ind w:firstLine="540"/>
        <w:jc w:val="both"/>
      </w:pPr>
      <w:r>
        <w:rPr>
          <w:b/>
        </w:rPr>
        <w:t>Участник перевозочного процесса</w:t>
      </w:r>
      <w:r>
        <w:t>, 690</w:t>
      </w:r>
    </w:p>
    <w:p w14:paraId="06CA4317" w14:textId="77777777" w:rsidR="008D6EE1" w:rsidRDefault="008D6EE1">
      <w:pPr>
        <w:pStyle w:val="ConsPlusNormal"/>
        <w:spacing w:before="220"/>
        <w:ind w:firstLine="540"/>
        <w:jc w:val="both"/>
      </w:pPr>
      <w:r>
        <w:rPr>
          <w:b/>
        </w:rPr>
        <w:t>Участники перевозки</w:t>
      </w:r>
      <w:r>
        <w:t xml:space="preserve"> &lt;ОСЖД&gt;, 690</w:t>
      </w:r>
    </w:p>
    <w:p w14:paraId="187C8839" w14:textId="77777777" w:rsidR="008D6EE1" w:rsidRDefault="008D6EE1">
      <w:pPr>
        <w:pStyle w:val="ConsPlusNormal"/>
        <w:spacing w:before="220"/>
        <w:ind w:firstLine="540"/>
        <w:jc w:val="both"/>
      </w:pPr>
      <w:r>
        <w:rPr>
          <w:b/>
        </w:rPr>
        <w:t>Участок (железнодорожной) контактной сети</w:t>
      </w:r>
      <w:r>
        <w:t>, 433</w:t>
      </w:r>
    </w:p>
    <w:p w14:paraId="7C82B564" w14:textId="77777777" w:rsidR="008D6EE1" w:rsidRDefault="008D6EE1">
      <w:pPr>
        <w:pStyle w:val="ConsPlusNormal"/>
        <w:spacing w:before="220"/>
        <w:ind w:firstLine="540"/>
        <w:jc w:val="both"/>
      </w:pPr>
      <w:r>
        <w:rPr>
          <w:b/>
        </w:rPr>
        <w:t>Участок (железной дороги) с односторонним питанием</w:t>
      </w:r>
      <w:r>
        <w:t>, 424</w:t>
      </w:r>
    </w:p>
    <w:p w14:paraId="3D75B07E" w14:textId="77777777" w:rsidR="008D6EE1" w:rsidRDefault="008D6EE1">
      <w:pPr>
        <w:pStyle w:val="ConsPlusNormal"/>
        <w:spacing w:before="220"/>
        <w:ind w:firstLine="540"/>
        <w:jc w:val="both"/>
      </w:pPr>
      <w:r>
        <w:rPr>
          <w:b/>
        </w:rPr>
        <w:t>Участок линии электропередачи</w:t>
      </w:r>
      <w:r>
        <w:t>, 459</w:t>
      </w:r>
    </w:p>
    <w:p w14:paraId="6700B2A7" w14:textId="77777777" w:rsidR="008D6EE1" w:rsidRDefault="008D6EE1">
      <w:pPr>
        <w:pStyle w:val="ConsPlusNormal"/>
        <w:spacing w:before="220"/>
        <w:ind w:firstLine="540"/>
        <w:jc w:val="both"/>
      </w:pPr>
      <w:r>
        <w:rPr>
          <w:b/>
        </w:rPr>
        <w:t>Участок обращения локомотивов</w:t>
      </w:r>
      <w:r>
        <w:t>, 627</w:t>
      </w:r>
    </w:p>
    <w:p w14:paraId="20D2AB8D" w14:textId="77777777" w:rsidR="008D6EE1" w:rsidRDefault="008D6EE1">
      <w:pPr>
        <w:pStyle w:val="ConsPlusNormal"/>
        <w:spacing w:before="220"/>
        <w:ind w:firstLine="540"/>
        <w:jc w:val="both"/>
      </w:pPr>
      <w:r>
        <w:rPr>
          <w:b/>
        </w:rPr>
        <w:t>Участок определения коэффициента съема пропускной способности</w:t>
      </w:r>
      <w:r>
        <w:t>, 731</w:t>
      </w:r>
    </w:p>
    <w:p w14:paraId="4D0C15DD" w14:textId="77777777" w:rsidR="008D6EE1" w:rsidRDefault="008D6EE1">
      <w:pPr>
        <w:pStyle w:val="ConsPlusNormal"/>
        <w:spacing w:before="220"/>
        <w:ind w:firstLine="540"/>
        <w:jc w:val="both"/>
      </w:pPr>
      <w:r>
        <w:rPr>
          <w:b/>
        </w:rPr>
        <w:t>Участок приближения</w:t>
      </w:r>
      <w:r>
        <w:t>, 400</w:t>
      </w:r>
    </w:p>
    <w:p w14:paraId="63AFB0BA" w14:textId="77777777" w:rsidR="008D6EE1" w:rsidRDefault="008D6EE1">
      <w:pPr>
        <w:pStyle w:val="ConsPlusNormal"/>
        <w:spacing w:before="220"/>
        <w:ind w:firstLine="540"/>
        <w:jc w:val="both"/>
      </w:pPr>
      <w:r>
        <w:rPr>
          <w:b/>
        </w:rPr>
        <w:t>Участок удаления</w:t>
      </w:r>
      <w:r>
        <w:t>, 400</w:t>
      </w:r>
    </w:p>
    <w:p w14:paraId="661BA98F" w14:textId="77777777" w:rsidR="008D6EE1" w:rsidRDefault="008D6EE1">
      <w:pPr>
        <w:pStyle w:val="ConsPlusNormal"/>
        <w:spacing w:before="220"/>
        <w:ind w:firstLine="540"/>
        <w:jc w:val="both"/>
      </w:pPr>
      <w:r>
        <w:rPr>
          <w:b/>
        </w:rPr>
        <w:t>Уязвимость</w:t>
      </w:r>
      <w:r>
        <w:t>, 863</w:t>
      </w:r>
    </w:p>
    <w:p w14:paraId="4E44B28F" w14:textId="77777777" w:rsidR="008D6EE1" w:rsidRDefault="008D6EE1">
      <w:pPr>
        <w:pStyle w:val="ConsPlusNormal"/>
        <w:spacing w:before="220"/>
        <w:ind w:firstLine="540"/>
        <w:jc w:val="both"/>
      </w:pPr>
      <w:r>
        <w:rPr>
          <w:b/>
        </w:rPr>
        <w:t>Уязвимость информационной системы</w:t>
      </w:r>
      <w:r>
        <w:t>, 863</w:t>
      </w:r>
    </w:p>
    <w:p w14:paraId="3C82E919" w14:textId="77777777" w:rsidR="008D6EE1" w:rsidRDefault="008D6EE1">
      <w:pPr>
        <w:pStyle w:val="ConsPlusNormal"/>
        <w:spacing w:before="220"/>
        <w:ind w:firstLine="540"/>
        <w:jc w:val="both"/>
      </w:pPr>
      <w:r>
        <w:rPr>
          <w:b/>
        </w:rPr>
        <w:t>Фактический коэффициент оперативной готовности участка железнодорожной линии</w:t>
      </w:r>
      <w:r>
        <w:t>, 806</w:t>
      </w:r>
    </w:p>
    <w:p w14:paraId="0535330F" w14:textId="77777777" w:rsidR="008D6EE1" w:rsidRDefault="008D6EE1">
      <w:pPr>
        <w:pStyle w:val="ConsPlusNormal"/>
        <w:spacing w:before="220"/>
        <w:ind w:firstLine="540"/>
        <w:jc w:val="both"/>
      </w:pPr>
      <w:r>
        <w:rPr>
          <w:b/>
        </w:rPr>
        <w:t>Фактор</w:t>
      </w:r>
      <w:r>
        <w:t>, 939</w:t>
      </w:r>
    </w:p>
    <w:p w14:paraId="64F48B28" w14:textId="77777777" w:rsidR="008D6EE1" w:rsidRDefault="008D6EE1">
      <w:pPr>
        <w:pStyle w:val="ConsPlusNormal"/>
        <w:spacing w:before="220"/>
        <w:ind w:firstLine="540"/>
        <w:jc w:val="both"/>
      </w:pPr>
      <w:r>
        <w:rPr>
          <w:b/>
        </w:rPr>
        <w:t>Фактор, воздействующий на защищаемую информацию</w:t>
      </w:r>
      <w:r>
        <w:t>, 875</w:t>
      </w:r>
    </w:p>
    <w:p w14:paraId="148B6D07" w14:textId="77777777" w:rsidR="008D6EE1" w:rsidRDefault="008D6EE1">
      <w:pPr>
        <w:pStyle w:val="ConsPlusNormal"/>
        <w:spacing w:before="220"/>
        <w:ind w:firstLine="540"/>
        <w:jc w:val="both"/>
      </w:pPr>
      <w:r>
        <w:rPr>
          <w:b/>
        </w:rPr>
        <w:t>Факторный анализ рисков в области безопасности движения</w:t>
      </w:r>
      <w:r>
        <w:t>, 250</w:t>
      </w:r>
    </w:p>
    <w:p w14:paraId="43E263CF" w14:textId="77777777" w:rsidR="008D6EE1" w:rsidRDefault="008D6EE1">
      <w:pPr>
        <w:pStyle w:val="ConsPlusNormal"/>
        <w:spacing w:before="220"/>
        <w:ind w:firstLine="540"/>
        <w:jc w:val="both"/>
      </w:pPr>
      <w:r>
        <w:rPr>
          <w:b/>
        </w:rPr>
        <w:t>Ферма</w:t>
      </w:r>
      <w:r>
        <w:t>, 419</w:t>
      </w:r>
    </w:p>
    <w:p w14:paraId="5F1BD3DD" w14:textId="77777777" w:rsidR="008D6EE1" w:rsidRDefault="008D6EE1">
      <w:pPr>
        <w:pStyle w:val="ConsPlusNormal"/>
        <w:spacing w:before="220"/>
        <w:ind w:firstLine="540"/>
        <w:jc w:val="both"/>
      </w:pPr>
      <w:r>
        <w:rPr>
          <w:b/>
        </w:rPr>
        <w:t>Функциональный заказчик</w:t>
      </w:r>
      <w:r>
        <w:t>, 845</w:t>
      </w:r>
    </w:p>
    <w:p w14:paraId="499BB30E" w14:textId="77777777" w:rsidR="008D6EE1" w:rsidRDefault="008D6EE1">
      <w:pPr>
        <w:pStyle w:val="ConsPlusNormal"/>
        <w:spacing w:before="220"/>
        <w:ind w:firstLine="540"/>
        <w:jc w:val="both"/>
      </w:pPr>
      <w:r>
        <w:rPr>
          <w:b/>
        </w:rPr>
        <w:t>Физическая защита информации</w:t>
      </w:r>
      <w:r>
        <w:t>, 873</w:t>
      </w:r>
    </w:p>
    <w:p w14:paraId="7530FDE5" w14:textId="77777777" w:rsidR="008D6EE1" w:rsidRDefault="008D6EE1">
      <w:pPr>
        <w:pStyle w:val="ConsPlusNormal"/>
        <w:spacing w:before="220"/>
        <w:ind w:firstLine="540"/>
        <w:jc w:val="both"/>
      </w:pPr>
      <w:r>
        <w:rPr>
          <w:b/>
        </w:rPr>
        <w:t>Физический износ здания</w:t>
      </w:r>
      <w:r>
        <w:t>, 371</w:t>
      </w:r>
    </w:p>
    <w:p w14:paraId="738923EA" w14:textId="77777777" w:rsidR="008D6EE1" w:rsidRDefault="008D6EE1">
      <w:pPr>
        <w:pStyle w:val="ConsPlusNormal"/>
        <w:spacing w:before="220"/>
        <w:ind w:firstLine="540"/>
        <w:jc w:val="both"/>
      </w:pPr>
      <w:r>
        <w:rPr>
          <w:b/>
        </w:rPr>
        <w:t>Фиксатор контактного провода (железнодорожной контактной сети)</w:t>
      </w:r>
      <w:r>
        <w:t>, 449</w:t>
      </w:r>
    </w:p>
    <w:p w14:paraId="6F33AD3C" w14:textId="77777777" w:rsidR="008D6EE1" w:rsidRDefault="008D6EE1">
      <w:pPr>
        <w:pStyle w:val="ConsPlusNormal"/>
        <w:spacing w:before="220"/>
        <w:ind w:firstLine="540"/>
        <w:jc w:val="both"/>
      </w:pPr>
      <w:proofErr w:type="spellStart"/>
      <w:r>
        <w:rPr>
          <w:b/>
        </w:rPr>
        <w:t>Фиксаторная</w:t>
      </w:r>
      <w:proofErr w:type="spellEnd"/>
      <w:r>
        <w:rPr>
          <w:b/>
        </w:rPr>
        <w:t xml:space="preserve"> стойка (железнодорожной контактной сети)</w:t>
      </w:r>
      <w:r>
        <w:t>, 451</w:t>
      </w:r>
    </w:p>
    <w:p w14:paraId="2C89BFEC" w14:textId="77777777" w:rsidR="008D6EE1" w:rsidRDefault="008D6EE1">
      <w:pPr>
        <w:pStyle w:val="ConsPlusNormal"/>
        <w:spacing w:before="220"/>
        <w:ind w:firstLine="540"/>
        <w:jc w:val="both"/>
      </w:pPr>
      <w:proofErr w:type="spellStart"/>
      <w:r>
        <w:rPr>
          <w:b/>
        </w:rPr>
        <w:t>Фиксаторный</w:t>
      </w:r>
      <w:proofErr w:type="spellEnd"/>
      <w:r>
        <w:rPr>
          <w:b/>
        </w:rPr>
        <w:t xml:space="preserve"> изолятор (железнодорожной) контактной сети</w:t>
      </w:r>
      <w:r>
        <w:t>, 446</w:t>
      </w:r>
    </w:p>
    <w:p w14:paraId="3B949494" w14:textId="77777777" w:rsidR="008D6EE1" w:rsidRDefault="008D6EE1">
      <w:pPr>
        <w:pStyle w:val="ConsPlusNormal"/>
        <w:spacing w:before="220"/>
        <w:ind w:firstLine="540"/>
        <w:jc w:val="both"/>
      </w:pPr>
      <w:proofErr w:type="spellStart"/>
      <w:r>
        <w:rPr>
          <w:b/>
        </w:rPr>
        <w:t>Фиксаторный</w:t>
      </w:r>
      <w:proofErr w:type="spellEnd"/>
      <w:r>
        <w:rPr>
          <w:b/>
        </w:rPr>
        <w:t xml:space="preserve"> кронштейн (железнодорожной контактной сети)</w:t>
      </w:r>
      <w:r>
        <w:t>, 451</w:t>
      </w:r>
    </w:p>
    <w:p w14:paraId="4E14D56B" w14:textId="77777777" w:rsidR="008D6EE1" w:rsidRDefault="008D6EE1">
      <w:pPr>
        <w:pStyle w:val="ConsPlusNormal"/>
        <w:spacing w:before="220"/>
        <w:ind w:firstLine="540"/>
        <w:jc w:val="both"/>
      </w:pPr>
      <w:r>
        <w:rPr>
          <w:b/>
        </w:rPr>
        <w:t>Фиксированная воздушная стрелка (железнодорожной контактной подвески)</w:t>
      </w:r>
      <w:r>
        <w:t>, 441</w:t>
      </w:r>
    </w:p>
    <w:p w14:paraId="104C5A0B" w14:textId="77777777" w:rsidR="008D6EE1" w:rsidRDefault="008D6EE1">
      <w:pPr>
        <w:pStyle w:val="ConsPlusNormal"/>
        <w:spacing w:before="220"/>
        <w:ind w:firstLine="540"/>
        <w:jc w:val="both"/>
      </w:pPr>
      <w:r>
        <w:rPr>
          <w:b/>
        </w:rPr>
        <w:lastRenderedPageBreak/>
        <w:t>Фиксирующий зажим (железнодорожной) контактной сети</w:t>
      </w:r>
      <w:r>
        <w:t>, 447</w:t>
      </w:r>
    </w:p>
    <w:p w14:paraId="5C270840" w14:textId="77777777" w:rsidR="008D6EE1" w:rsidRDefault="008D6EE1">
      <w:pPr>
        <w:pStyle w:val="ConsPlusNormal"/>
        <w:spacing w:before="220"/>
        <w:ind w:firstLine="540"/>
        <w:jc w:val="both"/>
      </w:pPr>
      <w:r>
        <w:rPr>
          <w:b/>
        </w:rPr>
        <w:t>Фиксирующий трос гибкой [жесткой] поперечины (железнодорожной контактной сети)</w:t>
      </w:r>
      <w:r>
        <w:t>, 451</w:t>
      </w:r>
    </w:p>
    <w:p w14:paraId="60745830" w14:textId="77777777" w:rsidR="008D6EE1" w:rsidRDefault="008D6EE1">
      <w:pPr>
        <w:pStyle w:val="ConsPlusNormal"/>
        <w:spacing w:before="220"/>
        <w:ind w:firstLine="540"/>
        <w:jc w:val="both"/>
      </w:pPr>
      <w:proofErr w:type="spellStart"/>
      <w:r>
        <w:rPr>
          <w:b/>
        </w:rPr>
        <w:t>Фильтрокомпенсирующее</w:t>
      </w:r>
      <w:proofErr w:type="spellEnd"/>
      <w:r>
        <w:rPr>
          <w:b/>
        </w:rPr>
        <w:t xml:space="preserve"> устройство (в системах тягового железнодорожного электроснабжения переменного тока)</w:t>
      </w:r>
      <w:r>
        <w:t>, 463</w:t>
      </w:r>
    </w:p>
    <w:p w14:paraId="6A681A94" w14:textId="77777777" w:rsidR="008D6EE1" w:rsidRDefault="008D6EE1">
      <w:pPr>
        <w:pStyle w:val="ConsPlusNormal"/>
        <w:spacing w:before="220"/>
        <w:ind w:firstLine="540"/>
        <w:jc w:val="both"/>
      </w:pPr>
      <w:proofErr w:type="spellStart"/>
      <w:r>
        <w:rPr>
          <w:b/>
        </w:rPr>
        <w:t>Фильтрустройство</w:t>
      </w:r>
      <w:proofErr w:type="spellEnd"/>
      <w:r>
        <w:rPr>
          <w:b/>
        </w:rPr>
        <w:t xml:space="preserve"> сглаживающего устройства</w:t>
      </w:r>
      <w:r>
        <w:t>, 463</w:t>
      </w:r>
    </w:p>
    <w:p w14:paraId="36D0843F" w14:textId="77777777" w:rsidR="008D6EE1" w:rsidRDefault="008D6EE1">
      <w:pPr>
        <w:pStyle w:val="ConsPlusNormal"/>
        <w:spacing w:before="220"/>
        <w:ind w:firstLine="540"/>
        <w:jc w:val="both"/>
      </w:pPr>
      <w:proofErr w:type="spellStart"/>
      <w:r>
        <w:rPr>
          <w:b/>
        </w:rPr>
        <w:t>Фитинговая</w:t>
      </w:r>
      <w:proofErr w:type="spellEnd"/>
      <w:r>
        <w:rPr>
          <w:b/>
        </w:rPr>
        <w:t xml:space="preserve"> платформа</w:t>
      </w:r>
      <w:r>
        <w:t>, 653</w:t>
      </w:r>
    </w:p>
    <w:p w14:paraId="786E2E9D" w14:textId="77777777" w:rsidR="008D6EE1" w:rsidRDefault="008D6EE1">
      <w:pPr>
        <w:pStyle w:val="ConsPlusNormal"/>
        <w:spacing w:before="220"/>
        <w:ind w:firstLine="540"/>
        <w:jc w:val="both"/>
      </w:pPr>
      <w:r>
        <w:rPr>
          <w:b/>
        </w:rPr>
        <w:t>Фоновое показание</w:t>
      </w:r>
      <w:r>
        <w:t>, 223</w:t>
      </w:r>
    </w:p>
    <w:p w14:paraId="35FF330C" w14:textId="77777777" w:rsidR="008D6EE1" w:rsidRDefault="008D6EE1">
      <w:pPr>
        <w:pStyle w:val="ConsPlusNormal"/>
        <w:spacing w:before="220"/>
        <w:ind w:firstLine="540"/>
        <w:jc w:val="both"/>
      </w:pPr>
      <w:r>
        <w:rPr>
          <w:b/>
        </w:rPr>
        <w:t>Форма подтверждения соответствия</w:t>
      </w:r>
      <w:r>
        <w:t>, 246</w:t>
      </w:r>
    </w:p>
    <w:p w14:paraId="1A56307F" w14:textId="77777777" w:rsidR="008D6EE1" w:rsidRDefault="008D6EE1">
      <w:pPr>
        <w:pStyle w:val="ConsPlusNormal"/>
        <w:spacing w:before="220"/>
        <w:ind w:firstLine="540"/>
        <w:jc w:val="both"/>
      </w:pPr>
      <w:r>
        <w:rPr>
          <w:b/>
        </w:rPr>
        <w:t>Формуляр</w:t>
      </w:r>
      <w:r>
        <w:t>, 75</w:t>
      </w:r>
    </w:p>
    <w:p w14:paraId="778F4981" w14:textId="77777777" w:rsidR="008D6EE1" w:rsidRDefault="008D6EE1">
      <w:pPr>
        <w:pStyle w:val="ConsPlusNormal"/>
        <w:spacing w:before="220"/>
        <w:ind w:firstLine="540"/>
        <w:jc w:val="both"/>
      </w:pPr>
      <w:r>
        <w:rPr>
          <w:b/>
        </w:rPr>
        <w:t>Форсайт</w:t>
      </w:r>
      <w:r>
        <w:t>, 159</w:t>
      </w:r>
    </w:p>
    <w:p w14:paraId="4F03E41B" w14:textId="77777777" w:rsidR="008D6EE1" w:rsidRDefault="008D6EE1">
      <w:pPr>
        <w:pStyle w:val="ConsPlusNormal"/>
        <w:spacing w:before="220"/>
        <w:ind w:firstLine="540"/>
        <w:jc w:val="both"/>
      </w:pPr>
      <w:r>
        <w:rPr>
          <w:b/>
        </w:rPr>
        <w:t>Фотография рабочего времени (дня)</w:t>
      </w:r>
      <w:r>
        <w:t>, 922</w:t>
      </w:r>
    </w:p>
    <w:p w14:paraId="6352BE97" w14:textId="77777777" w:rsidR="008D6EE1" w:rsidRDefault="008D6EE1">
      <w:pPr>
        <w:pStyle w:val="ConsPlusNormal"/>
        <w:spacing w:before="220"/>
        <w:ind w:firstLine="540"/>
        <w:jc w:val="both"/>
      </w:pPr>
      <w:r>
        <w:rPr>
          <w:b/>
        </w:rPr>
        <w:t>Фрикционный тормоз</w:t>
      </w:r>
      <w:r>
        <w:t>, 660</w:t>
      </w:r>
    </w:p>
    <w:p w14:paraId="78669E70" w14:textId="77777777" w:rsidR="008D6EE1" w:rsidRDefault="008D6EE1">
      <w:pPr>
        <w:pStyle w:val="ConsPlusNormal"/>
        <w:spacing w:before="220"/>
        <w:ind w:firstLine="540"/>
        <w:jc w:val="both"/>
      </w:pPr>
      <w:r>
        <w:rPr>
          <w:b/>
        </w:rPr>
        <w:t>Функционально-стоимостной анализ</w:t>
      </w:r>
      <w:r>
        <w:t>, 922</w:t>
      </w:r>
    </w:p>
    <w:p w14:paraId="13D92AFF" w14:textId="77777777" w:rsidR="008D6EE1" w:rsidRDefault="008D6EE1">
      <w:pPr>
        <w:pStyle w:val="ConsPlusNormal"/>
        <w:spacing w:before="220"/>
        <w:ind w:firstLine="540"/>
        <w:jc w:val="both"/>
      </w:pPr>
      <w:r>
        <w:rPr>
          <w:b/>
        </w:rPr>
        <w:t>Фундамент опоры (железнодорожной) контактной сети</w:t>
      </w:r>
      <w:r>
        <w:t>, 452</w:t>
      </w:r>
    </w:p>
    <w:p w14:paraId="0D53394E" w14:textId="77777777" w:rsidR="008D6EE1" w:rsidRDefault="008D6EE1">
      <w:pPr>
        <w:pStyle w:val="ConsPlusNormal"/>
        <w:spacing w:before="220"/>
        <w:ind w:firstLine="540"/>
        <w:jc w:val="both"/>
      </w:pPr>
      <w:r>
        <w:rPr>
          <w:b/>
        </w:rPr>
        <w:t>Функциональная безопасность</w:t>
      </w:r>
      <w:r>
        <w:t>, 250</w:t>
      </w:r>
    </w:p>
    <w:p w14:paraId="4CCA0F72" w14:textId="77777777" w:rsidR="008D6EE1" w:rsidRDefault="008D6EE1">
      <w:pPr>
        <w:pStyle w:val="ConsPlusNormal"/>
        <w:spacing w:before="220"/>
        <w:ind w:firstLine="540"/>
        <w:jc w:val="both"/>
      </w:pPr>
      <w:r>
        <w:rPr>
          <w:b/>
        </w:rPr>
        <w:t>Функциональная модель холдинга "РЖД"</w:t>
      </w:r>
      <w:r>
        <w:t>, 67</w:t>
      </w:r>
    </w:p>
    <w:p w14:paraId="7EBF6566" w14:textId="77777777" w:rsidR="008D6EE1" w:rsidRDefault="008D6EE1">
      <w:pPr>
        <w:pStyle w:val="ConsPlusNormal"/>
        <w:spacing w:before="220"/>
        <w:ind w:firstLine="540"/>
        <w:jc w:val="both"/>
      </w:pPr>
      <w:r>
        <w:rPr>
          <w:b/>
        </w:rPr>
        <w:t>Функциональная пригодность</w:t>
      </w:r>
      <w:r>
        <w:t>, 365</w:t>
      </w:r>
    </w:p>
    <w:p w14:paraId="0FA1E3DB" w14:textId="77777777" w:rsidR="008D6EE1" w:rsidRDefault="008D6EE1">
      <w:pPr>
        <w:pStyle w:val="ConsPlusNormal"/>
        <w:spacing w:before="220"/>
        <w:ind w:firstLine="540"/>
        <w:jc w:val="both"/>
      </w:pPr>
      <w:r>
        <w:rPr>
          <w:b/>
        </w:rPr>
        <w:t>Функциональное направление деятельности</w:t>
      </w:r>
      <w:r>
        <w:t>, 69</w:t>
      </w:r>
    </w:p>
    <w:p w14:paraId="50AF0E51" w14:textId="77777777" w:rsidR="008D6EE1" w:rsidRDefault="008D6EE1">
      <w:pPr>
        <w:pStyle w:val="ConsPlusNormal"/>
        <w:spacing w:before="220"/>
        <w:ind w:firstLine="540"/>
        <w:jc w:val="both"/>
      </w:pPr>
      <w:r>
        <w:rPr>
          <w:b/>
        </w:rPr>
        <w:t>Функциональные зоны</w:t>
      </w:r>
      <w:r>
        <w:t>, 337</w:t>
      </w:r>
    </w:p>
    <w:p w14:paraId="66C51762" w14:textId="77777777" w:rsidR="008D6EE1" w:rsidRDefault="008D6EE1">
      <w:pPr>
        <w:pStyle w:val="ConsPlusNormal"/>
        <w:spacing w:before="220"/>
        <w:ind w:firstLine="540"/>
        <w:jc w:val="both"/>
      </w:pPr>
      <w:r>
        <w:rPr>
          <w:b/>
        </w:rPr>
        <w:t>Функциональные испытания</w:t>
      </w:r>
      <w:r>
        <w:t>, 959</w:t>
      </w:r>
    </w:p>
    <w:p w14:paraId="321F0243" w14:textId="77777777" w:rsidR="008D6EE1" w:rsidRDefault="008D6EE1">
      <w:pPr>
        <w:pStyle w:val="ConsPlusNormal"/>
        <w:spacing w:before="220"/>
        <w:ind w:firstLine="540"/>
        <w:jc w:val="both"/>
      </w:pPr>
      <w:r>
        <w:rPr>
          <w:b/>
        </w:rPr>
        <w:t>Функциональные направления</w:t>
      </w:r>
      <w:r>
        <w:t>, 69</w:t>
      </w:r>
    </w:p>
    <w:p w14:paraId="6AA6A140" w14:textId="77777777" w:rsidR="008D6EE1" w:rsidRDefault="008D6EE1">
      <w:pPr>
        <w:pStyle w:val="ConsPlusNormal"/>
        <w:spacing w:before="220"/>
        <w:ind w:firstLine="540"/>
        <w:jc w:val="both"/>
      </w:pPr>
      <w:r>
        <w:rPr>
          <w:b/>
        </w:rPr>
        <w:t>Функциональный заказчик</w:t>
      </w:r>
      <w:r>
        <w:t xml:space="preserve"> &lt;инновационная деятельность&gt;, 160</w:t>
      </w:r>
    </w:p>
    <w:p w14:paraId="1584F715" w14:textId="77777777" w:rsidR="008D6EE1" w:rsidRDefault="008D6EE1">
      <w:pPr>
        <w:pStyle w:val="ConsPlusNormal"/>
        <w:spacing w:before="220"/>
        <w:ind w:firstLine="540"/>
        <w:jc w:val="both"/>
      </w:pPr>
      <w:r>
        <w:rPr>
          <w:b/>
        </w:rPr>
        <w:t>Функциональный заказчик</w:t>
      </w:r>
      <w:r>
        <w:t xml:space="preserve"> &lt;План НТР&gt;, 142</w:t>
      </w:r>
    </w:p>
    <w:p w14:paraId="2907AA83" w14:textId="77777777" w:rsidR="008D6EE1" w:rsidRDefault="008D6EE1">
      <w:pPr>
        <w:pStyle w:val="ConsPlusNormal"/>
        <w:spacing w:before="220"/>
        <w:ind w:firstLine="540"/>
        <w:jc w:val="both"/>
      </w:pPr>
      <w:r>
        <w:rPr>
          <w:b/>
        </w:rPr>
        <w:t>Функциональный компонент (цифровой платформы)</w:t>
      </w:r>
      <w:r>
        <w:t>, 857</w:t>
      </w:r>
    </w:p>
    <w:p w14:paraId="26251AD0" w14:textId="77777777" w:rsidR="008D6EE1" w:rsidRDefault="008D6EE1">
      <w:pPr>
        <w:pStyle w:val="ConsPlusNormal"/>
        <w:spacing w:before="220"/>
        <w:ind w:firstLine="540"/>
        <w:jc w:val="both"/>
      </w:pPr>
      <w:r>
        <w:rPr>
          <w:b/>
        </w:rPr>
        <w:t xml:space="preserve">Функциональный </w:t>
      </w:r>
      <w:proofErr w:type="spellStart"/>
      <w:r>
        <w:rPr>
          <w:b/>
        </w:rPr>
        <w:t>созаказчик</w:t>
      </w:r>
      <w:proofErr w:type="spellEnd"/>
      <w:r>
        <w:t xml:space="preserve"> &lt;План НТР&gt;, 143</w:t>
      </w:r>
    </w:p>
    <w:p w14:paraId="78827261" w14:textId="77777777" w:rsidR="008D6EE1" w:rsidRDefault="008D6EE1">
      <w:pPr>
        <w:pStyle w:val="ConsPlusNormal"/>
        <w:spacing w:before="220"/>
        <w:ind w:firstLine="540"/>
        <w:jc w:val="both"/>
      </w:pPr>
      <w:r>
        <w:rPr>
          <w:b/>
        </w:rPr>
        <w:t>Функция</w:t>
      </w:r>
      <w:r>
        <w:t>, 68, 897</w:t>
      </w:r>
    </w:p>
    <w:p w14:paraId="3F6AE4C1" w14:textId="77777777" w:rsidR="008D6EE1" w:rsidRDefault="008D6EE1">
      <w:pPr>
        <w:pStyle w:val="ConsPlusNormal"/>
        <w:spacing w:before="220"/>
        <w:ind w:firstLine="540"/>
        <w:jc w:val="both"/>
      </w:pPr>
      <w:r>
        <w:rPr>
          <w:b/>
        </w:rPr>
        <w:t>Функция измерений</w:t>
      </w:r>
      <w:r>
        <w:t>, 208</w:t>
      </w:r>
    </w:p>
    <w:p w14:paraId="02D6A126" w14:textId="77777777" w:rsidR="008D6EE1" w:rsidRDefault="008D6EE1">
      <w:pPr>
        <w:pStyle w:val="ConsPlusNormal"/>
        <w:spacing w:before="220"/>
        <w:ind w:firstLine="540"/>
        <w:jc w:val="both"/>
      </w:pPr>
      <w:r>
        <w:rPr>
          <w:b/>
        </w:rPr>
        <w:t>Характеристика</w:t>
      </w:r>
      <w:r>
        <w:t>, 938</w:t>
      </w:r>
    </w:p>
    <w:p w14:paraId="7EF0EAE5" w14:textId="77777777" w:rsidR="008D6EE1" w:rsidRDefault="008D6EE1">
      <w:pPr>
        <w:pStyle w:val="ConsPlusNormal"/>
        <w:spacing w:before="220"/>
        <w:ind w:firstLine="540"/>
        <w:jc w:val="both"/>
      </w:pPr>
      <w:r>
        <w:rPr>
          <w:b/>
        </w:rPr>
        <w:t>Характеристика качества</w:t>
      </w:r>
      <w:r>
        <w:t>, 939</w:t>
      </w:r>
    </w:p>
    <w:p w14:paraId="7B7046F4" w14:textId="77777777" w:rsidR="008D6EE1" w:rsidRDefault="008D6EE1">
      <w:pPr>
        <w:pStyle w:val="ConsPlusNormal"/>
        <w:spacing w:before="220"/>
        <w:ind w:firstLine="540"/>
        <w:jc w:val="both"/>
      </w:pPr>
      <w:r>
        <w:rPr>
          <w:b/>
        </w:rPr>
        <w:t>Химические испытания</w:t>
      </w:r>
      <w:r>
        <w:t>, 958</w:t>
      </w:r>
    </w:p>
    <w:p w14:paraId="1D5F07D6" w14:textId="77777777" w:rsidR="008D6EE1" w:rsidRDefault="008D6EE1">
      <w:pPr>
        <w:pStyle w:val="ConsPlusNormal"/>
        <w:spacing w:before="220"/>
        <w:ind w:firstLine="540"/>
        <w:jc w:val="both"/>
      </w:pPr>
      <w:r>
        <w:rPr>
          <w:b/>
        </w:rPr>
        <w:lastRenderedPageBreak/>
        <w:t>Ходовая скорость</w:t>
      </w:r>
      <w:r>
        <w:t>, 716</w:t>
      </w:r>
    </w:p>
    <w:p w14:paraId="61BC66B2" w14:textId="77777777" w:rsidR="008D6EE1" w:rsidRDefault="008D6EE1">
      <w:pPr>
        <w:pStyle w:val="ConsPlusNormal"/>
        <w:spacing w:before="220"/>
        <w:ind w:firstLine="540"/>
        <w:jc w:val="both"/>
      </w:pPr>
      <w:r>
        <w:rPr>
          <w:b/>
        </w:rPr>
        <w:t>Ходовая часть (единицы железнодорожного подвижного состава)</w:t>
      </w:r>
      <w:r>
        <w:t>, 601</w:t>
      </w:r>
    </w:p>
    <w:p w14:paraId="13BC9F39" w14:textId="77777777" w:rsidR="008D6EE1" w:rsidRDefault="008D6EE1">
      <w:pPr>
        <w:pStyle w:val="ConsPlusNormal"/>
        <w:spacing w:before="220"/>
        <w:ind w:firstLine="540"/>
        <w:jc w:val="both"/>
      </w:pPr>
      <w:r>
        <w:rPr>
          <w:b/>
        </w:rPr>
        <w:t>Хозяйственные перевозки</w:t>
      </w:r>
      <w:r>
        <w:t>, 736</w:t>
      </w:r>
    </w:p>
    <w:p w14:paraId="4634F80B" w14:textId="77777777" w:rsidR="008D6EE1" w:rsidRDefault="008D6EE1">
      <w:pPr>
        <w:pStyle w:val="ConsPlusNormal"/>
        <w:spacing w:before="220"/>
        <w:ind w:firstLine="540"/>
        <w:jc w:val="both"/>
      </w:pPr>
      <w:r>
        <w:rPr>
          <w:b/>
        </w:rPr>
        <w:t>Хозяйственный поезд</w:t>
      </w:r>
      <w:r>
        <w:t>, 709</w:t>
      </w:r>
    </w:p>
    <w:p w14:paraId="791C8985" w14:textId="77777777" w:rsidR="008D6EE1" w:rsidRDefault="008D6EE1">
      <w:pPr>
        <w:pStyle w:val="ConsPlusNormal"/>
        <w:spacing w:before="220"/>
        <w:ind w:firstLine="540"/>
        <w:jc w:val="both"/>
      </w:pPr>
      <w:r>
        <w:rPr>
          <w:b/>
        </w:rPr>
        <w:t>Холдинг "РЖД"</w:t>
      </w:r>
      <w:r>
        <w:t>, 64</w:t>
      </w:r>
    </w:p>
    <w:p w14:paraId="56D4B71D" w14:textId="77777777" w:rsidR="008D6EE1" w:rsidRDefault="008D6EE1">
      <w:pPr>
        <w:pStyle w:val="ConsPlusNormal"/>
        <w:spacing w:before="220"/>
        <w:ind w:firstLine="540"/>
        <w:jc w:val="both"/>
      </w:pPr>
      <w:r>
        <w:rPr>
          <w:b/>
        </w:rPr>
        <w:t>Хоппер-дозатор</w:t>
      </w:r>
      <w:r>
        <w:t>, 655</w:t>
      </w:r>
    </w:p>
    <w:p w14:paraId="3981C0DB" w14:textId="77777777" w:rsidR="008D6EE1" w:rsidRDefault="008D6EE1">
      <w:pPr>
        <w:pStyle w:val="ConsPlusNormal"/>
        <w:spacing w:before="220"/>
        <w:ind w:firstLine="540"/>
        <w:jc w:val="both"/>
      </w:pPr>
      <w:r>
        <w:rPr>
          <w:b/>
        </w:rPr>
        <w:t>Хранение единицы</w:t>
      </w:r>
      <w:r>
        <w:t>, 230</w:t>
      </w:r>
    </w:p>
    <w:p w14:paraId="41D06BEC" w14:textId="77777777" w:rsidR="008D6EE1" w:rsidRDefault="008D6EE1">
      <w:pPr>
        <w:pStyle w:val="ConsPlusNormal"/>
        <w:spacing w:before="220"/>
        <w:ind w:firstLine="540"/>
        <w:jc w:val="both"/>
      </w:pPr>
      <w:r>
        <w:rPr>
          <w:b/>
        </w:rPr>
        <w:t>Хранение при эксплуатации железнодорожного подвижного состава</w:t>
      </w:r>
      <w:r>
        <w:t>, 670</w:t>
      </w:r>
    </w:p>
    <w:p w14:paraId="73C918D2" w14:textId="77777777" w:rsidR="008D6EE1" w:rsidRDefault="008D6EE1">
      <w:pPr>
        <w:pStyle w:val="ConsPlusNormal"/>
        <w:spacing w:before="220"/>
        <w:ind w:firstLine="540"/>
        <w:jc w:val="both"/>
      </w:pPr>
      <w:r>
        <w:rPr>
          <w:b/>
        </w:rPr>
        <w:t>Хронометраж</w:t>
      </w:r>
      <w:r>
        <w:t>, 922</w:t>
      </w:r>
    </w:p>
    <w:p w14:paraId="04CA1333" w14:textId="77777777" w:rsidR="008D6EE1" w:rsidRDefault="008D6EE1">
      <w:pPr>
        <w:pStyle w:val="ConsPlusNormal"/>
        <w:spacing w:before="220"/>
        <w:ind w:firstLine="540"/>
        <w:jc w:val="both"/>
      </w:pPr>
      <w:r>
        <w:rPr>
          <w:b/>
        </w:rPr>
        <w:t>Целевая архитектура цифровой трансформации</w:t>
      </w:r>
      <w:r>
        <w:t>, 834</w:t>
      </w:r>
    </w:p>
    <w:p w14:paraId="574F3603" w14:textId="77777777" w:rsidR="008D6EE1" w:rsidRDefault="008D6EE1">
      <w:pPr>
        <w:pStyle w:val="ConsPlusNormal"/>
        <w:spacing w:before="220"/>
        <w:ind w:firstLine="540"/>
        <w:jc w:val="both"/>
      </w:pPr>
      <w:r>
        <w:rPr>
          <w:b/>
        </w:rPr>
        <w:t>Целевая неопределенность измерений</w:t>
      </w:r>
      <w:r>
        <w:t>, 211</w:t>
      </w:r>
    </w:p>
    <w:p w14:paraId="14D7EA8F" w14:textId="77777777" w:rsidR="008D6EE1" w:rsidRDefault="008D6EE1">
      <w:pPr>
        <w:pStyle w:val="ConsPlusNormal"/>
        <w:spacing w:before="220"/>
        <w:ind w:firstLine="540"/>
        <w:jc w:val="both"/>
      </w:pPr>
      <w:r>
        <w:rPr>
          <w:b/>
        </w:rPr>
        <w:t>Целевой показатель безопасности движения</w:t>
      </w:r>
      <w:r>
        <w:t>, 267</w:t>
      </w:r>
    </w:p>
    <w:p w14:paraId="3A4E1EC8" w14:textId="77777777" w:rsidR="008D6EE1" w:rsidRDefault="008D6EE1">
      <w:pPr>
        <w:pStyle w:val="ConsPlusNormal"/>
        <w:spacing w:before="220"/>
        <w:ind w:firstLine="540"/>
        <w:jc w:val="both"/>
      </w:pPr>
      <w:r>
        <w:rPr>
          <w:b/>
        </w:rPr>
        <w:t>Целевой сценарий</w:t>
      </w:r>
      <w:r>
        <w:t>, 135</w:t>
      </w:r>
    </w:p>
    <w:p w14:paraId="61FFA649" w14:textId="77777777" w:rsidR="008D6EE1" w:rsidRDefault="008D6EE1">
      <w:pPr>
        <w:pStyle w:val="ConsPlusNormal"/>
        <w:spacing w:before="220"/>
        <w:ind w:firstLine="540"/>
        <w:jc w:val="both"/>
      </w:pPr>
      <w:r>
        <w:rPr>
          <w:b/>
        </w:rPr>
        <w:t>Целевые параметры процессов реализации портфеля проектов цифровой трансформации ОАО "РЖД"</w:t>
      </w:r>
      <w:r>
        <w:t>, 838</w:t>
      </w:r>
    </w:p>
    <w:p w14:paraId="279B313D" w14:textId="77777777" w:rsidR="008D6EE1" w:rsidRDefault="008D6EE1">
      <w:pPr>
        <w:pStyle w:val="ConsPlusNormal"/>
        <w:spacing w:before="220"/>
        <w:ind w:firstLine="540"/>
        <w:jc w:val="both"/>
      </w:pPr>
      <w:r>
        <w:rPr>
          <w:b/>
        </w:rPr>
        <w:t>Целевые показатели инвестиционного проекта</w:t>
      </w:r>
      <w:r>
        <w:t>, 329</w:t>
      </w:r>
    </w:p>
    <w:p w14:paraId="07BCA829" w14:textId="77777777" w:rsidR="008D6EE1" w:rsidRDefault="008D6EE1">
      <w:pPr>
        <w:pStyle w:val="ConsPlusNormal"/>
        <w:spacing w:before="220"/>
        <w:ind w:firstLine="540"/>
        <w:jc w:val="both"/>
      </w:pPr>
      <w:r>
        <w:rPr>
          <w:b/>
        </w:rPr>
        <w:t>Целеполагание</w:t>
      </w:r>
      <w:r>
        <w:t xml:space="preserve"> &lt;управление качеством&gt;, 895</w:t>
      </w:r>
    </w:p>
    <w:p w14:paraId="6B8BECCE" w14:textId="77777777" w:rsidR="008D6EE1" w:rsidRDefault="008D6EE1">
      <w:pPr>
        <w:pStyle w:val="ConsPlusNormal"/>
        <w:spacing w:before="220"/>
        <w:ind w:firstLine="540"/>
        <w:jc w:val="both"/>
      </w:pPr>
      <w:r>
        <w:rPr>
          <w:b/>
        </w:rPr>
        <w:t>Цели в области безопасности движения</w:t>
      </w:r>
      <w:r>
        <w:t>, 267</w:t>
      </w:r>
    </w:p>
    <w:p w14:paraId="720898B6" w14:textId="77777777" w:rsidR="008D6EE1" w:rsidRDefault="008D6EE1">
      <w:pPr>
        <w:pStyle w:val="ConsPlusNormal"/>
        <w:spacing w:before="220"/>
        <w:ind w:firstLine="540"/>
        <w:jc w:val="both"/>
      </w:pPr>
      <w:r>
        <w:rPr>
          <w:b/>
        </w:rPr>
        <w:t>Цели в области качества</w:t>
      </w:r>
      <w:r>
        <w:t>, 929</w:t>
      </w:r>
    </w:p>
    <w:p w14:paraId="4ED78450" w14:textId="77777777" w:rsidR="008D6EE1" w:rsidRDefault="008D6EE1">
      <w:pPr>
        <w:pStyle w:val="ConsPlusNormal"/>
        <w:spacing w:before="220"/>
        <w:ind w:firstLine="540"/>
        <w:jc w:val="both"/>
      </w:pPr>
      <w:r>
        <w:rPr>
          <w:b/>
        </w:rPr>
        <w:t>Цели в области качества (поставщика услуг железнодорожной электросвязи)</w:t>
      </w:r>
      <w:r>
        <w:t>, 577</w:t>
      </w:r>
    </w:p>
    <w:p w14:paraId="3CFBD731" w14:textId="77777777" w:rsidR="008D6EE1" w:rsidRDefault="008D6EE1">
      <w:pPr>
        <w:pStyle w:val="ConsPlusNormal"/>
        <w:spacing w:before="220"/>
        <w:ind w:firstLine="540"/>
        <w:jc w:val="both"/>
      </w:pPr>
      <w:r>
        <w:rPr>
          <w:b/>
        </w:rPr>
        <w:t>Целостность информации</w:t>
      </w:r>
      <w:r>
        <w:t>, 877</w:t>
      </w:r>
    </w:p>
    <w:p w14:paraId="247B3C62" w14:textId="77777777" w:rsidR="008D6EE1" w:rsidRDefault="008D6EE1">
      <w:pPr>
        <w:pStyle w:val="ConsPlusNormal"/>
        <w:spacing w:before="220"/>
        <w:ind w:firstLine="540"/>
        <w:jc w:val="both"/>
      </w:pPr>
      <w:r>
        <w:rPr>
          <w:b/>
        </w:rPr>
        <w:t>Цель</w:t>
      </w:r>
      <w:r>
        <w:t xml:space="preserve"> &lt;управление качеством&gt;, 929</w:t>
      </w:r>
    </w:p>
    <w:p w14:paraId="26C83D51" w14:textId="77777777" w:rsidR="008D6EE1" w:rsidRDefault="008D6EE1">
      <w:pPr>
        <w:pStyle w:val="ConsPlusNormal"/>
        <w:spacing w:before="220"/>
        <w:ind w:firstLine="540"/>
        <w:jc w:val="both"/>
      </w:pPr>
      <w:r>
        <w:rPr>
          <w:b/>
        </w:rPr>
        <w:t>Цель</w:t>
      </w:r>
      <w:r>
        <w:t xml:space="preserve"> &lt;управление процессами&gt;, 895</w:t>
      </w:r>
    </w:p>
    <w:p w14:paraId="6AE50B5D" w14:textId="77777777" w:rsidR="008D6EE1" w:rsidRDefault="008D6EE1">
      <w:pPr>
        <w:pStyle w:val="ConsPlusNormal"/>
        <w:spacing w:before="220"/>
        <w:ind w:firstLine="540"/>
        <w:jc w:val="both"/>
      </w:pPr>
      <w:r>
        <w:rPr>
          <w:b/>
        </w:rPr>
        <w:t>Цель защиты информации</w:t>
      </w:r>
      <w:r>
        <w:t>, 869</w:t>
      </w:r>
    </w:p>
    <w:p w14:paraId="6FF1DECD" w14:textId="77777777" w:rsidR="008D6EE1" w:rsidRDefault="008D6EE1">
      <w:pPr>
        <w:pStyle w:val="ConsPlusNormal"/>
        <w:spacing w:before="220"/>
        <w:ind w:firstLine="540"/>
        <w:jc w:val="both"/>
      </w:pPr>
      <w:r>
        <w:rPr>
          <w:b/>
        </w:rPr>
        <w:t>Цель инвестиционного проекта</w:t>
      </w:r>
      <w:r>
        <w:t>, 328</w:t>
      </w:r>
    </w:p>
    <w:p w14:paraId="2CFD4D98" w14:textId="77777777" w:rsidR="008D6EE1" w:rsidRDefault="008D6EE1">
      <w:pPr>
        <w:pStyle w:val="ConsPlusNormal"/>
        <w:spacing w:before="220"/>
        <w:ind w:firstLine="540"/>
        <w:jc w:val="both"/>
      </w:pPr>
      <w:r>
        <w:rPr>
          <w:b/>
        </w:rPr>
        <w:t>Цель социально-экономического развития</w:t>
      </w:r>
      <w:r>
        <w:t>, 123</w:t>
      </w:r>
    </w:p>
    <w:p w14:paraId="0C968216" w14:textId="77777777" w:rsidR="008D6EE1" w:rsidRDefault="008D6EE1">
      <w:pPr>
        <w:pStyle w:val="ConsPlusNormal"/>
        <w:spacing w:before="220"/>
        <w:ind w:firstLine="540"/>
        <w:jc w:val="both"/>
      </w:pPr>
      <w:r>
        <w:rPr>
          <w:b/>
        </w:rPr>
        <w:t>Цена деления (шкалы)</w:t>
      </w:r>
      <w:r>
        <w:t>, 214</w:t>
      </w:r>
    </w:p>
    <w:p w14:paraId="05092C82" w14:textId="77777777" w:rsidR="008D6EE1" w:rsidRDefault="008D6EE1">
      <w:pPr>
        <w:pStyle w:val="ConsPlusNormal"/>
        <w:spacing w:before="220"/>
        <w:ind w:firstLine="540"/>
        <w:jc w:val="both"/>
      </w:pPr>
      <w:r>
        <w:rPr>
          <w:b/>
        </w:rPr>
        <w:t>Ценность</w:t>
      </w:r>
      <w:r>
        <w:t>, 932</w:t>
      </w:r>
    </w:p>
    <w:p w14:paraId="4BFD38A3" w14:textId="77777777" w:rsidR="008D6EE1" w:rsidRDefault="008D6EE1">
      <w:pPr>
        <w:pStyle w:val="ConsPlusNormal"/>
        <w:spacing w:before="220"/>
        <w:ind w:firstLine="540"/>
        <w:jc w:val="both"/>
      </w:pPr>
      <w:r>
        <w:rPr>
          <w:b/>
        </w:rPr>
        <w:t>Ценность, добавленное качество</w:t>
      </w:r>
      <w:r>
        <w:t>, 898</w:t>
      </w:r>
    </w:p>
    <w:p w14:paraId="4C72B502" w14:textId="77777777" w:rsidR="008D6EE1" w:rsidRDefault="008D6EE1">
      <w:pPr>
        <w:pStyle w:val="ConsPlusNormal"/>
        <w:spacing w:before="220"/>
        <w:ind w:firstLine="540"/>
        <w:jc w:val="both"/>
      </w:pPr>
      <w:r>
        <w:rPr>
          <w:b/>
        </w:rPr>
        <w:t>Центр кадрового обеспечения</w:t>
      </w:r>
      <w:r>
        <w:t>, 886</w:t>
      </w:r>
    </w:p>
    <w:p w14:paraId="6796E7DD" w14:textId="77777777" w:rsidR="008D6EE1" w:rsidRDefault="008D6EE1">
      <w:pPr>
        <w:pStyle w:val="ConsPlusNormal"/>
        <w:spacing w:before="220"/>
        <w:ind w:firstLine="540"/>
        <w:jc w:val="both"/>
      </w:pPr>
      <w:r>
        <w:rPr>
          <w:b/>
        </w:rPr>
        <w:lastRenderedPageBreak/>
        <w:t>Центр коллективного пользования оборудования</w:t>
      </w:r>
      <w:r>
        <w:t>, 160</w:t>
      </w:r>
    </w:p>
    <w:p w14:paraId="2349F6D5" w14:textId="77777777" w:rsidR="008D6EE1" w:rsidRDefault="008D6EE1">
      <w:pPr>
        <w:pStyle w:val="ConsPlusNormal"/>
        <w:spacing w:before="220"/>
        <w:ind w:firstLine="540"/>
        <w:jc w:val="both"/>
      </w:pPr>
      <w:r>
        <w:rPr>
          <w:b/>
        </w:rPr>
        <w:t>Центр коммутации сети железнодорожной радиосвязи [подвижной связи]</w:t>
      </w:r>
      <w:r>
        <w:t>, 550</w:t>
      </w:r>
    </w:p>
    <w:p w14:paraId="678F1248" w14:textId="77777777" w:rsidR="008D6EE1" w:rsidRDefault="008D6EE1">
      <w:pPr>
        <w:pStyle w:val="ConsPlusNormal"/>
        <w:spacing w:before="220"/>
        <w:ind w:firstLine="540"/>
        <w:jc w:val="both"/>
      </w:pPr>
      <w:r>
        <w:rPr>
          <w:b/>
        </w:rPr>
        <w:t>Центр прототипирования</w:t>
      </w:r>
      <w:r>
        <w:t>, 160</w:t>
      </w:r>
    </w:p>
    <w:p w14:paraId="76BD4A3D" w14:textId="77777777" w:rsidR="008D6EE1" w:rsidRDefault="008D6EE1">
      <w:pPr>
        <w:pStyle w:val="ConsPlusNormal"/>
        <w:spacing w:before="220"/>
        <w:ind w:firstLine="540"/>
        <w:jc w:val="both"/>
      </w:pPr>
      <w:r>
        <w:rPr>
          <w:b/>
        </w:rPr>
        <w:t>Центр сертификации</w:t>
      </w:r>
      <w:r>
        <w:t>, 160</w:t>
      </w:r>
    </w:p>
    <w:p w14:paraId="56D6108D" w14:textId="77777777" w:rsidR="008D6EE1" w:rsidRDefault="008D6EE1">
      <w:pPr>
        <w:pStyle w:val="ConsPlusNormal"/>
        <w:spacing w:before="220"/>
        <w:ind w:firstLine="540"/>
        <w:jc w:val="both"/>
      </w:pPr>
      <w:r>
        <w:rPr>
          <w:b/>
        </w:rPr>
        <w:t>Центр трансфера технологий</w:t>
      </w:r>
      <w:r>
        <w:t>, 160</w:t>
      </w:r>
    </w:p>
    <w:p w14:paraId="6D45DDF1" w14:textId="77777777" w:rsidR="008D6EE1" w:rsidRDefault="008D6EE1">
      <w:pPr>
        <w:pStyle w:val="ConsPlusNormal"/>
        <w:spacing w:before="220"/>
        <w:ind w:firstLine="540"/>
        <w:jc w:val="both"/>
      </w:pPr>
      <w:r>
        <w:rPr>
          <w:b/>
        </w:rPr>
        <w:t>Центральные замыкания секций маршрута</w:t>
      </w:r>
      <w:r>
        <w:t>, 503</w:t>
      </w:r>
    </w:p>
    <w:p w14:paraId="2C6055E5" w14:textId="77777777" w:rsidR="008D6EE1" w:rsidRDefault="008D6EE1">
      <w:pPr>
        <w:pStyle w:val="ConsPlusNormal"/>
        <w:spacing w:before="220"/>
        <w:ind w:firstLine="540"/>
        <w:jc w:val="both"/>
      </w:pPr>
      <w:r>
        <w:rPr>
          <w:b/>
        </w:rPr>
        <w:t>Цепная (железнодорожная) контактная подвеска</w:t>
      </w:r>
      <w:r>
        <w:t>, 437</w:t>
      </w:r>
    </w:p>
    <w:p w14:paraId="06CC090A" w14:textId="77777777" w:rsidR="008D6EE1" w:rsidRDefault="008D6EE1">
      <w:pPr>
        <w:pStyle w:val="ConsPlusNormal"/>
        <w:spacing w:before="220"/>
        <w:ind w:firstLine="540"/>
        <w:jc w:val="both"/>
      </w:pPr>
      <w:r>
        <w:rPr>
          <w:b/>
        </w:rPr>
        <w:t>Цепная (железнодорожная) контактная подвеска с простыми опорными струнами</w:t>
      </w:r>
      <w:r>
        <w:t>, 438</w:t>
      </w:r>
    </w:p>
    <w:p w14:paraId="5C8365C0" w14:textId="77777777" w:rsidR="008D6EE1" w:rsidRDefault="008D6EE1">
      <w:pPr>
        <w:pStyle w:val="ConsPlusNormal"/>
        <w:spacing w:before="220"/>
        <w:ind w:firstLine="540"/>
        <w:jc w:val="both"/>
      </w:pPr>
      <w:r>
        <w:rPr>
          <w:b/>
        </w:rPr>
        <w:t>Цепная (железнодорожная) контактная подвеска со смещенными опорными струнами</w:t>
      </w:r>
      <w:r>
        <w:t>, 439</w:t>
      </w:r>
    </w:p>
    <w:p w14:paraId="37E35B88" w14:textId="77777777" w:rsidR="008D6EE1" w:rsidRDefault="008D6EE1">
      <w:pPr>
        <w:pStyle w:val="ConsPlusNormal"/>
        <w:spacing w:before="220"/>
        <w:ind w:firstLine="540"/>
        <w:jc w:val="both"/>
      </w:pPr>
      <w:r>
        <w:rPr>
          <w:b/>
        </w:rPr>
        <w:t>Цепочка создания стоимости (Цепочка)</w:t>
      </w:r>
      <w:r>
        <w:t>, 135</w:t>
      </w:r>
    </w:p>
    <w:p w14:paraId="283B2FA6" w14:textId="77777777" w:rsidR="008D6EE1" w:rsidRDefault="008D6EE1">
      <w:pPr>
        <w:pStyle w:val="ConsPlusNormal"/>
        <w:spacing w:before="220"/>
        <w:ind w:firstLine="540"/>
        <w:jc w:val="both"/>
      </w:pPr>
      <w:r>
        <w:rPr>
          <w:b/>
        </w:rPr>
        <w:t>Цепочка создания ценности</w:t>
      </w:r>
      <w:r>
        <w:t>, 909</w:t>
      </w:r>
    </w:p>
    <w:p w14:paraId="019FB279" w14:textId="77777777" w:rsidR="008D6EE1" w:rsidRDefault="008D6EE1">
      <w:pPr>
        <w:pStyle w:val="ConsPlusNormal"/>
        <w:spacing w:before="220"/>
        <w:ind w:firstLine="540"/>
        <w:jc w:val="both"/>
      </w:pPr>
      <w:r>
        <w:rPr>
          <w:b/>
        </w:rPr>
        <w:t>Цепь метрологической прослеживаемости</w:t>
      </w:r>
      <w:r>
        <w:t>, 238</w:t>
      </w:r>
    </w:p>
    <w:p w14:paraId="668E8427" w14:textId="77777777" w:rsidR="008D6EE1" w:rsidRDefault="008D6EE1">
      <w:pPr>
        <w:pStyle w:val="ConsPlusNormal"/>
        <w:spacing w:before="220"/>
        <w:ind w:firstLine="540"/>
        <w:jc w:val="both"/>
      </w:pPr>
      <w:r>
        <w:rPr>
          <w:b/>
        </w:rPr>
        <w:t>Цепь поставок</w:t>
      </w:r>
      <w:r>
        <w:t>, 938</w:t>
      </w:r>
    </w:p>
    <w:p w14:paraId="0470AEDB" w14:textId="77777777" w:rsidR="008D6EE1" w:rsidRDefault="008D6EE1">
      <w:pPr>
        <w:pStyle w:val="ConsPlusNormal"/>
        <w:spacing w:before="220"/>
        <w:ind w:firstLine="540"/>
        <w:jc w:val="both"/>
      </w:pPr>
      <w:r>
        <w:rPr>
          <w:b/>
        </w:rPr>
        <w:t>Циклон</w:t>
      </w:r>
      <w:r>
        <w:t>, 289</w:t>
      </w:r>
    </w:p>
    <w:p w14:paraId="71F0A899" w14:textId="77777777" w:rsidR="008D6EE1" w:rsidRDefault="008D6EE1">
      <w:pPr>
        <w:pStyle w:val="ConsPlusNormal"/>
        <w:spacing w:before="220"/>
        <w:ind w:firstLine="540"/>
        <w:jc w:val="both"/>
      </w:pPr>
      <w:r>
        <w:rPr>
          <w:b/>
        </w:rPr>
        <w:t>Цифровая бизнес-модель</w:t>
      </w:r>
      <w:r>
        <w:t>, 827</w:t>
      </w:r>
    </w:p>
    <w:p w14:paraId="3880F9C2" w14:textId="77777777" w:rsidR="008D6EE1" w:rsidRDefault="008D6EE1">
      <w:pPr>
        <w:pStyle w:val="ConsPlusNormal"/>
        <w:spacing w:before="220"/>
        <w:ind w:firstLine="540"/>
        <w:jc w:val="both"/>
      </w:pPr>
      <w:r>
        <w:rPr>
          <w:b/>
        </w:rPr>
        <w:t>Цифровая культура</w:t>
      </w:r>
      <w:r>
        <w:t>, 820</w:t>
      </w:r>
    </w:p>
    <w:p w14:paraId="46FA4AD6" w14:textId="77777777" w:rsidR="008D6EE1" w:rsidRDefault="008D6EE1">
      <w:pPr>
        <w:pStyle w:val="ConsPlusNormal"/>
        <w:spacing w:before="220"/>
        <w:ind w:firstLine="540"/>
        <w:jc w:val="both"/>
      </w:pPr>
      <w:r>
        <w:rPr>
          <w:b/>
        </w:rPr>
        <w:t>Цифровая платформа ОАО "РЖД"</w:t>
      </w:r>
      <w:r>
        <w:t>, 845</w:t>
      </w:r>
    </w:p>
    <w:p w14:paraId="0B15D8E6" w14:textId="77777777" w:rsidR="008D6EE1" w:rsidRDefault="008D6EE1">
      <w:pPr>
        <w:pStyle w:val="ConsPlusNormal"/>
        <w:spacing w:before="220"/>
        <w:ind w:firstLine="540"/>
        <w:jc w:val="both"/>
      </w:pPr>
      <w:r>
        <w:rPr>
          <w:b/>
        </w:rPr>
        <w:t>Цифровая сеть оперативно-технологической связи (железнодорожного транспорта)</w:t>
      </w:r>
      <w:r>
        <w:t>, 521</w:t>
      </w:r>
    </w:p>
    <w:p w14:paraId="602EAB45" w14:textId="77777777" w:rsidR="008D6EE1" w:rsidRDefault="008D6EE1">
      <w:pPr>
        <w:pStyle w:val="ConsPlusNormal"/>
        <w:spacing w:before="220"/>
        <w:ind w:firstLine="540"/>
        <w:jc w:val="both"/>
      </w:pPr>
      <w:r>
        <w:rPr>
          <w:b/>
        </w:rPr>
        <w:t>Цифровая система передачи (железнодорожного транспорта)</w:t>
      </w:r>
      <w:r>
        <w:t>, 534</w:t>
      </w:r>
    </w:p>
    <w:p w14:paraId="796D6D59" w14:textId="77777777" w:rsidR="008D6EE1" w:rsidRDefault="008D6EE1">
      <w:pPr>
        <w:pStyle w:val="ConsPlusNormal"/>
        <w:spacing w:before="220"/>
        <w:ind w:firstLine="540"/>
        <w:jc w:val="both"/>
      </w:pPr>
      <w:r>
        <w:rPr>
          <w:b/>
        </w:rPr>
        <w:t>Цифровая система передачи (железнодорожного транспорта) по кабелю с медными жилами;</w:t>
      </w:r>
      <w:r>
        <w:t xml:space="preserve"> ЦСПМК, 535</w:t>
      </w:r>
    </w:p>
    <w:p w14:paraId="7608F620" w14:textId="77777777" w:rsidR="008D6EE1" w:rsidRDefault="008D6EE1">
      <w:pPr>
        <w:pStyle w:val="ConsPlusNormal"/>
        <w:spacing w:before="220"/>
        <w:ind w:firstLine="540"/>
        <w:jc w:val="both"/>
      </w:pPr>
      <w:r>
        <w:rPr>
          <w:b/>
        </w:rPr>
        <w:t>Цифровая трансформация ОАО "РЖД"</w:t>
      </w:r>
      <w:r>
        <w:t>, 832</w:t>
      </w:r>
    </w:p>
    <w:p w14:paraId="50D72123" w14:textId="77777777" w:rsidR="008D6EE1" w:rsidRDefault="008D6EE1">
      <w:pPr>
        <w:pStyle w:val="ConsPlusNormal"/>
        <w:spacing w:before="220"/>
        <w:ind w:firstLine="540"/>
        <w:jc w:val="both"/>
      </w:pPr>
      <w:r>
        <w:rPr>
          <w:b/>
        </w:rPr>
        <w:t>Цифровая экономика</w:t>
      </w:r>
      <w:r>
        <w:t>, 821</w:t>
      </w:r>
    </w:p>
    <w:p w14:paraId="681F0AC3" w14:textId="77777777" w:rsidR="008D6EE1" w:rsidRDefault="008D6EE1">
      <w:pPr>
        <w:pStyle w:val="ConsPlusNormal"/>
        <w:spacing w:before="220"/>
        <w:ind w:firstLine="540"/>
        <w:jc w:val="both"/>
      </w:pPr>
      <w:r>
        <w:rPr>
          <w:b/>
        </w:rPr>
        <w:t>Цифровая экосистема</w:t>
      </w:r>
      <w:r>
        <w:t>, 821</w:t>
      </w:r>
    </w:p>
    <w:p w14:paraId="09ECCCE2" w14:textId="77777777" w:rsidR="008D6EE1" w:rsidRDefault="008D6EE1">
      <w:pPr>
        <w:pStyle w:val="ConsPlusNormal"/>
        <w:spacing w:before="220"/>
        <w:ind w:firstLine="540"/>
        <w:jc w:val="both"/>
      </w:pPr>
      <w:r>
        <w:rPr>
          <w:b/>
        </w:rPr>
        <w:t>Цифровизация</w:t>
      </w:r>
      <w:r>
        <w:t>, 819</w:t>
      </w:r>
    </w:p>
    <w:p w14:paraId="5C7CBF1C" w14:textId="77777777" w:rsidR="008D6EE1" w:rsidRDefault="008D6EE1">
      <w:pPr>
        <w:pStyle w:val="ConsPlusNormal"/>
        <w:spacing w:before="220"/>
        <w:ind w:firstLine="540"/>
        <w:jc w:val="both"/>
      </w:pPr>
      <w:r>
        <w:rPr>
          <w:b/>
        </w:rPr>
        <w:t>Цифровое обучение</w:t>
      </w:r>
      <w:r>
        <w:t>, 886</w:t>
      </w:r>
    </w:p>
    <w:p w14:paraId="38BC7A2D" w14:textId="77777777" w:rsidR="008D6EE1" w:rsidRDefault="008D6EE1">
      <w:pPr>
        <w:pStyle w:val="ConsPlusNormal"/>
        <w:spacing w:before="220"/>
        <w:ind w:firstLine="540"/>
        <w:jc w:val="both"/>
      </w:pPr>
      <w:r>
        <w:rPr>
          <w:b/>
        </w:rPr>
        <w:t>Цифровой актив</w:t>
      </w:r>
      <w:r>
        <w:t>, 855</w:t>
      </w:r>
    </w:p>
    <w:p w14:paraId="31A7E47E" w14:textId="77777777" w:rsidR="008D6EE1" w:rsidRDefault="008D6EE1">
      <w:pPr>
        <w:pStyle w:val="ConsPlusNormal"/>
        <w:spacing w:before="220"/>
        <w:ind w:firstLine="540"/>
        <w:jc w:val="both"/>
      </w:pPr>
      <w:r>
        <w:rPr>
          <w:b/>
        </w:rPr>
        <w:t>Цифровой двойник</w:t>
      </w:r>
      <w:r>
        <w:t>, 858</w:t>
      </w:r>
    </w:p>
    <w:p w14:paraId="10F58EF1" w14:textId="77777777" w:rsidR="008D6EE1" w:rsidRDefault="008D6EE1">
      <w:pPr>
        <w:pStyle w:val="ConsPlusNormal"/>
        <w:spacing w:before="220"/>
        <w:ind w:firstLine="540"/>
        <w:jc w:val="both"/>
      </w:pPr>
      <w:r>
        <w:rPr>
          <w:b/>
        </w:rPr>
        <w:t>Цифровой канал передачи (первичной сети связи железнодорожного транспорта)</w:t>
      </w:r>
      <w:r>
        <w:t>, 540</w:t>
      </w:r>
    </w:p>
    <w:p w14:paraId="37796CDF" w14:textId="77777777" w:rsidR="008D6EE1" w:rsidRDefault="008D6EE1">
      <w:pPr>
        <w:pStyle w:val="ConsPlusNormal"/>
        <w:spacing w:before="220"/>
        <w:ind w:firstLine="540"/>
        <w:jc w:val="both"/>
      </w:pPr>
      <w:r>
        <w:rPr>
          <w:b/>
        </w:rPr>
        <w:t>Цифровой продукт/цифровая услуга</w:t>
      </w:r>
      <w:r>
        <w:t>, 821</w:t>
      </w:r>
    </w:p>
    <w:p w14:paraId="48527F21" w14:textId="77777777" w:rsidR="008D6EE1" w:rsidRDefault="008D6EE1">
      <w:pPr>
        <w:pStyle w:val="ConsPlusNormal"/>
        <w:spacing w:before="220"/>
        <w:ind w:firstLine="540"/>
        <w:jc w:val="both"/>
      </w:pPr>
      <w:r>
        <w:rPr>
          <w:b/>
        </w:rPr>
        <w:lastRenderedPageBreak/>
        <w:t>Цифровой семинар</w:t>
      </w:r>
      <w:r>
        <w:t>, 887</w:t>
      </w:r>
    </w:p>
    <w:p w14:paraId="1FE3DFD8" w14:textId="77777777" w:rsidR="008D6EE1" w:rsidRDefault="008D6EE1">
      <w:pPr>
        <w:pStyle w:val="ConsPlusNormal"/>
        <w:spacing w:before="220"/>
        <w:ind w:firstLine="540"/>
        <w:jc w:val="both"/>
      </w:pPr>
      <w:r>
        <w:rPr>
          <w:b/>
        </w:rPr>
        <w:t>Цифровой сервис</w:t>
      </w:r>
      <w:r>
        <w:t>, 855</w:t>
      </w:r>
    </w:p>
    <w:p w14:paraId="040F268E" w14:textId="77777777" w:rsidR="008D6EE1" w:rsidRDefault="008D6EE1">
      <w:pPr>
        <w:pStyle w:val="ConsPlusNormal"/>
        <w:spacing w:before="220"/>
        <w:ind w:firstLine="540"/>
        <w:jc w:val="both"/>
      </w:pPr>
      <w:r>
        <w:rPr>
          <w:b/>
        </w:rPr>
        <w:t>Цунами</w:t>
      </w:r>
      <w:r>
        <w:t>, 286</w:t>
      </w:r>
    </w:p>
    <w:p w14:paraId="5446DB32" w14:textId="77777777" w:rsidR="008D6EE1" w:rsidRDefault="008D6EE1">
      <w:pPr>
        <w:pStyle w:val="ConsPlusNormal"/>
        <w:spacing w:before="220"/>
        <w:ind w:firstLine="540"/>
        <w:jc w:val="both"/>
      </w:pPr>
      <w:r>
        <w:rPr>
          <w:b/>
        </w:rPr>
        <w:t>Час интенсивных перевозок</w:t>
      </w:r>
      <w:r>
        <w:t>, 424</w:t>
      </w:r>
    </w:p>
    <w:p w14:paraId="3D53DD30" w14:textId="77777777" w:rsidR="008D6EE1" w:rsidRDefault="008D6EE1">
      <w:pPr>
        <w:pStyle w:val="ConsPlusNormal"/>
        <w:spacing w:before="220"/>
        <w:ind w:firstLine="540"/>
        <w:jc w:val="both"/>
      </w:pPr>
      <w:r>
        <w:rPr>
          <w:b/>
        </w:rPr>
        <w:t>Частично работоспособное состояние (железнодорожной техники)</w:t>
      </w:r>
      <w:r>
        <w:t>, 786</w:t>
      </w:r>
    </w:p>
    <w:p w14:paraId="555953FA" w14:textId="77777777" w:rsidR="008D6EE1" w:rsidRDefault="008D6EE1">
      <w:pPr>
        <w:pStyle w:val="ConsPlusNormal"/>
        <w:spacing w:before="220"/>
        <w:ind w:firstLine="540"/>
        <w:jc w:val="both"/>
      </w:pPr>
      <w:r>
        <w:rPr>
          <w:b/>
        </w:rPr>
        <w:t>Частично работоспособное состояние железнодорожного пути</w:t>
      </w:r>
      <w:r>
        <w:t>, 807</w:t>
      </w:r>
    </w:p>
    <w:p w14:paraId="5EF779FB" w14:textId="77777777" w:rsidR="008D6EE1" w:rsidRDefault="008D6EE1">
      <w:pPr>
        <w:pStyle w:val="ConsPlusNormal"/>
        <w:spacing w:before="220"/>
        <w:ind w:firstLine="540"/>
        <w:jc w:val="both"/>
      </w:pPr>
      <w:r>
        <w:rPr>
          <w:b/>
        </w:rPr>
        <w:t>Частично работоспособное состояние локомотива [составной части локомотива]</w:t>
      </w:r>
      <w:r>
        <w:t>, 633</w:t>
      </w:r>
    </w:p>
    <w:p w14:paraId="570F7C0E" w14:textId="77777777" w:rsidR="008D6EE1" w:rsidRDefault="008D6EE1">
      <w:pPr>
        <w:pStyle w:val="ConsPlusNormal"/>
        <w:spacing w:before="220"/>
        <w:ind w:firstLine="540"/>
        <w:jc w:val="both"/>
      </w:pPr>
      <w:r>
        <w:rPr>
          <w:b/>
        </w:rPr>
        <w:t>Частичный отказ железнодорожного пути</w:t>
      </w:r>
      <w:r>
        <w:t>, 808</w:t>
      </w:r>
    </w:p>
    <w:p w14:paraId="0817182E" w14:textId="77777777" w:rsidR="008D6EE1" w:rsidRDefault="008D6EE1">
      <w:pPr>
        <w:pStyle w:val="ConsPlusNormal"/>
        <w:spacing w:before="220"/>
        <w:ind w:firstLine="540"/>
        <w:jc w:val="both"/>
      </w:pPr>
      <w:r>
        <w:rPr>
          <w:b/>
        </w:rPr>
        <w:t>Частота</w:t>
      </w:r>
      <w:r>
        <w:t>, 380</w:t>
      </w:r>
    </w:p>
    <w:p w14:paraId="7907502F" w14:textId="77777777" w:rsidR="008D6EE1" w:rsidRDefault="008D6EE1">
      <w:pPr>
        <w:pStyle w:val="ConsPlusNormal"/>
        <w:spacing w:before="220"/>
        <w:ind w:firstLine="540"/>
        <w:jc w:val="both"/>
      </w:pPr>
      <w:r>
        <w:rPr>
          <w:b/>
        </w:rPr>
        <w:t>Человеческий фактор</w:t>
      </w:r>
      <w:r>
        <w:t xml:space="preserve"> &lt;охрана труда&gt;, 303</w:t>
      </w:r>
    </w:p>
    <w:p w14:paraId="289C131C" w14:textId="77777777" w:rsidR="008D6EE1" w:rsidRDefault="008D6EE1">
      <w:pPr>
        <w:pStyle w:val="ConsPlusNormal"/>
        <w:spacing w:before="220"/>
        <w:ind w:firstLine="540"/>
        <w:jc w:val="both"/>
      </w:pPr>
      <w:r>
        <w:rPr>
          <w:b/>
        </w:rPr>
        <w:t>Человеческий фактор</w:t>
      </w:r>
      <w:r>
        <w:t xml:space="preserve"> &lt;управление качеством&gt;, 939</w:t>
      </w:r>
    </w:p>
    <w:p w14:paraId="0695F2B7" w14:textId="77777777" w:rsidR="008D6EE1" w:rsidRDefault="008D6EE1">
      <w:pPr>
        <w:pStyle w:val="ConsPlusNormal"/>
        <w:spacing w:before="220"/>
        <w:ind w:firstLine="540"/>
        <w:jc w:val="both"/>
      </w:pPr>
      <w:r>
        <w:rPr>
          <w:b/>
        </w:rPr>
        <w:t>Четверка (кабеля железнодорожной связи)</w:t>
      </w:r>
      <w:r>
        <w:t>, 533</w:t>
      </w:r>
    </w:p>
    <w:p w14:paraId="418D0C47" w14:textId="77777777" w:rsidR="008D6EE1" w:rsidRDefault="008D6EE1">
      <w:pPr>
        <w:pStyle w:val="ConsPlusNormal"/>
        <w:spacing w:before="220"/>
        <w:ind w:firstLine="540"/>
        <w:jc w:val="both"/>
      </w:pPr>
      <w:r>
        <w:rPr>
          <w:b/>
        </w:rPr>
        <w:t>Числовое значение (величины)</w:t>
      </w:r>
      <w:r>
        <w:t>, 190</w:t>
      </w:r>
    </w:p>
    <w:p w14:paraId="5B1CE9AA" w14:textId="77777777" w:rsidR="008D6EE1" w:rsidRDefault="008D6EE1">
      <w:pPr>
        <w:pStyle w:val="ConsPlusNormal"/>
        <w:spacing w:before="220"/>
        <w:ind w:firstLine="540"/>
        <w:jc w:val="both"/>
      </w:pPr>
      <w:r>
        <w:rPr>
          <w:b/>
        </w:rPr>
        <w:t>Чрезвычайная ситуация локального характера</w:t>
      </w:r>
      <w:r>
        <w:t>, 268</w:t>
      </w:r>
    </w:p>
    <w:p w14:paraId="7F3D11D8" w14:textId="77777777" w:rsidR="008D6EE1" w:rsidRDefault="008D6EE1">
      <w:pPr>
        <w:pStyle w:val="ConsPlusNormal"/>
        <w:spacing w:before="220"/>
        <w:ind w:firstLine="540"/>
        <w:jc w:val="both"/>
      </w:pPr>
      <w:r>
        <w:rPr>
          <w:b/>
        </w:rPr>
        <w:t>Чрезвычайная ситуация локального характера</w:t>
      </w:r>
      <w:r>
        <w:t xml:space="preserve"> &lt;безопасность движения&gt;, 268</w:t>
      </w:r>
    </w:p>
    <w:p w14:paraId="64E28BAB" w14:textId="77777777" w:rsidR="008D6EE1" w:rsidRDefault="008D6EE1">
      <w:pPr>
        <w:pStyle w:val="ConsPlusNormal"/>
        <w:spacing w:before="220"/>
        <w:ind w:firstLine="540"/>
        <w:jc w:val="both"/>
      </w:pPr>
      <w:r>
        <w:rPr>
          <w:b/>
        </w:rPr>
        <w:t>Чрезвычайная ситуация межмуниципального характера</w:t>
      </w:r>
      <w:r>
        <w:t>, 269</w:t>
      </w:r>
    </w:p>
    <w:p w14:paraId="6215173B" w14:textId="77777777" w:rsidR="008D6EE1" w:rsidRDefault="008D6EE1">
      <w:pPr>
        <w:pStyle w:val="ConsPlusNormal"/>
        <w:spacing w:before="220"/>
        <w:ind w:firstLine="540"/>
        <w:jc w:val="both"/>
      </w:pPr>
      <w:r>
        <w:rPr>
          <w:b/>
        </w:rPr>
        <w:t>Чрезвычайная ситуация межмуниципального характера</w:t>
      </w:r>
      <w:r>
        <w:t xml:space="preserve"> &lt;безопасность движения&gt;, 270</w:t>
      </w:r>
    </w:p>
    <w:p w14:paraId="5E2912CA" w14:textId="77777777" w:rsidR="008D6EE1" w:rsidRDefault="008D6EE1">
      <w:pPr>
        <w:pStyle w:val="ConsPlusNormal"/>
        <w:spacing w:before="220"/>
        <w:ind w:firstLine="540"/>
        <w:jc w:val="both"/>
      </w:pPr>
      <w:r>
        <w:rPr>
          <w:b/>
        </w:rPr>
        <w:t>Чрезвычайная ситуация межрегионального характера</w:t>
      </w:r>
      <w:r>
        <w:t>, 270</w:t>
      </w:r>
    </w:p>
    <w:p w14:paraId="68C2BFD9" w14:textId="77777777" w:rsidR="008D6EE1" w:rsidRDefault="008D6EE1">
      <w:pPr>
        <w:pStyle w:val="ConsPlusNormal"/>
        <w:spacing w:before="220"/>
        <w:ind w:firstLine="540"/>
        <w:jc w:val="both"/>
      </w:pPr>
      <w:r>
        <w:rPr>
          <w:b/>
        </w:rPr>
        <w:t>Чрезвычайная ситуация межрегионального характера</w:t>
      </w:r>
      <w:r>
        <w:t xml:space="preserve"> &lt;безопасность движения&gt;, 271</w:t>
      </w:r>
    </w:p>
    <w:p w14:paraId="1246DA53" w14:textId="77777777" w:rsidR="008D6EE1" w:rsidRDefault="008D6EE1">
      <w:pPr>
        <w:pStyle w:val="ConsPlusNormal"/>
        <w:spacing w:before="220"/>
        <w:ind w:firstLine="540"/>
        <w:jc w:val="both"/>
      </w:pPr>
      <w:r>
        <w:rPr>
          <w:b/>
        </w:rPr>
        <w:t>Чрезвычайная ситуация муниципального характера</w:t>
      </w:r>
      <w:r>
        <w:t>, 269</w:t>
      </w:r>
    </w:p>
    <w:p w14:paraId="43326A9C" w14:textId="77777777" w:rsidR="008D6EE1" w:rsidRDefault="008D6EE1">
      <w:pPr>
        <w:pStyle w:val="ConsPlusNormal"/>
        <w:spacing w:before="220"/>
        <w:ind w:firstLine="540"/>
        <w:jc w:val="both"/>
      </w:pPr>
      <w:r>
        <w:rPr>
          <w:b/>
        </w:rPr>
        <w:t>Чрезвычайная ситуация муниципального характера</w:t>
      </w:r>
      <w:r>
        <w:t xml:space="preserve"> &lt;безопасность движения&gt;, 269</w:t>
      </w:r>
    </w:p>
    <w:p w14:paraId="0030AEF4" w14:textId="77777777" w:rsidR="008D6EE1" w:rsidRDefault="008D6EE1">
      <w:pPr>
        <w:pStyle w:val="ConsPlusNormal"/>
        <w:spacing w:before="220"/>
        <w:ind w:firstLine="540"/>
        <w:jc w:val="both"/>
      </w:pPr>
      <w:r>
        <w:rPr>
          <w:b/>
        </w:rPr>
        <w:t>Чрезвычайная ситуация регионального характера</w:t>
      </w:r>
      <w:r>
        <w:t>, 270</w:t>
      </w:r>
    </w:p>
    <w:p w14:paraId="66B476AB" w14:textId="77777777" w:rsidR="008D6EE1" w:rsidRDefault="008D6EE1">
      <w:pPr>
        <w:pStyle w:val="ConsPlusNormal"/>
        <w:spacing w:before="220"/>
        <w:ind w:firstLine="540"/>
        <w:jc w:val="both"/>
      </w:pPr>
      <w:r>
        <w:rPr>
          <w:b/>
        </w:rPr>
        <w:t>Чрезвычайная ситуация регионального характера</w:t>
      </w:r>
      <w:r>
        <w:t xml:space="preserve"> &lt;безопасность движения&gt;, 270</w:t>
      </w:r>
    </w:p>
    <w:p w14:paraId="34396886" w14:textId="77777777" w:rsidR="008D6EE1" w:rsidRDefault="008D6EE1">
      <w:pPr>
        <w:pStyle w:val="ConsPlusNormal"/>
        <w:spacing w:before="220"/>
        <w:ind w:firstLine="540"/>
        <w:jc w:val="both"/>
      </w:pPr>
      <w:r>
        <w:rPr>
          <w:b/>
        </w:rPr>
        <w:t>Чрезвычайная ситуация федерального характера</w:t>
      </w:r>
      <w:r>
        <w:t>, 271</w:t>
      </w:r>
    </w:p>
    <w:p w14:paraId="196B9BD9" w14:textId="77777777" w:rsidR="008D6EE1" w:rsidRDefault="008D6EE1">
      <w:pPr>
        <w:pStyle w:val="ConsPlusNormal"/>
        <w:spacing w:before="220"/>
        <w:ind w:firstLine="540"/>
        <w:jc w:val="both"/>
      </w:pPr>
      <w:r>
        <w:rPr>
          <w:b/>
        </w:rPr>
        <w:t>Чрезвычайная ситуация федерального характера</w:t>
      </w:r>
      <w:r>
        <w:t xml:space="preserve"> &lt;безопасность движения&gt;, 271</w:t>
      </w:r>
    </w:p>
    <w:p w14:paraId="50468C07" w14:textId="77777777" w:rsidR="008D6EE1" w:rsidRDefault="008D6EE1">
      <w:pPr>
        <w:pStyle w:val="ConsPlusNormal"/>
        <w:spacing w:before="220"/>
        <w:ind w:firstLine="540"/>
        <w:jc w:val="both"/>
      </w:pPr>
      <w:r>
        <w:rPr>
          <w:b/>
        </w:rPr>
        <w:t>Чрезвычайная ситуация</w:t>
      </w:r>
      <w:r>
        <w:t>, 268</w:t>
      </w:r>
    </w:p>
    <w:p w14:paraId="3D76CB39" w14:textId="77777777" w:rsidR="008D6EE1" w:rsidRDefault="008D6EE1">
      <w:pPr>
        <w:pStyle w:val="ConsPlusNormal"/>
        <w:spacing w:before="220"/>
        <w:ind w:firstLine="540"/>
        <w:jc w:val="both"/>
      </w:pPr>
      <w:r>
        <w:rPr>
          <w:b/>
        </w:rPr>
        <w:t>Чувствительность (средства измерений)</w:t>
      </w:r>
      <w:r>
        <w:t>, 226</w:t>
      </w:r>
    </w:p>
    <w:p w14:paraId="115F2C04" w14:textId="77777777" w:rsidR="008D6EE1" w:rsidRDefault="008D6EE1">
      <w:pPr>
        <w:pStyle w:val="ConsPlusNormal"/>
        <w:spacing w:before="220"/>
        <w:ind w:firstLine="540"/>
        <w:jc w:val="both"/>
      </w:pPr>
      <w:r>
        <w:rPr>
          <w:b/>
        </w:rPr>
        <w:t>Шаблон типового процесса</w:t>
      </w:r>
      <w:r>
        <w:t>, 915</w:t>
      </w:r>
    </w:p>
    <w:p w14:paraId="0B2854EC" w14:textId="77777777" w:rsidR="008D6EE1" w:rsidRDefault="008D6EE1">
      <w:pPr>
        <w:pStyle w:val="ConsPlusNormal"/>
        <w:spacing w:before="220"/>
        <w:ind w:firstLine="540"/>
        <w:jc w:val="both"/>
      </w:pPr>
      <w:r>
        <w:rPr>
          <w:b/>
        </w:rPr>
        <w:t>Шахтный железнодорожный транспорт</w:t>
      </w:r>
      <w:r>
        <w:t>, 54</w:t>
      </w:r>
    </w:p>
    <w:p w14:paraId="254E8F71" w14:textId="77777777" w:rsidR="008D6EE1" w:rsidRDefault="008D6EE1">
      <w:pPr>
        <w:pStyle w:val="ConsPlusNormal"/>
        <w:spacing w:before="220"/>
        <w:ind w:firstLine="540"/>
        <w:jc w:val="both"/>
      </w:pPr>
      <w:r>
        <w:rPr>
          <w:b/>
        </w:rPr>
        <w:t>Шейка рельса</w:t>
      </w:r>
      <w:r>
        <w:t xml:space="preserve"> (</w:t>
      </w:r>
      <w:proofErr w:type="spellStart"/>
      <w:r>
        <w:t>Ндп</w:t>
      </w:r>
      <w:proofErr w:type="spellEnd"/>
      <w:r>
        <w:t>. стойка рельса), 405</w:t>
      </w:r>
    </w:p>
    <w:p w14:paraId="51E1B43F" w14:textId="77777777" w:rsidR="008D6EE1" w:rsidRDefault="008D6EE1">
      <w:pPr>
        <w:pStyle w:val="ConsPlusNormal"/>
        <w:spacing w:before="220"/>
        <w:ind w:firstLine="540"/>
        <w:jc w:val="both"/>
      </w:pPr>
      <w:r>
        <w:rPr>
          <w:b/>
        </w:rPr>
        <w:lastRenderedPageBreak/>
        <w:t>Ширина колеи</w:t>
      </w:r>
      <w:r>
        <w:t>, 406</w:t>
      </w:r>
    </w:p>
    <w:p w14:paraId="5ACCB8B1" w14:textId="77777777" w:rsidR="008D6EE1" w:rsidRDefault="008D6EE1">
      <w:pPr>
        <w:pStyle w:val="ConsPlusNormal"/>
        <w:spacing w:before="220"/>
        <w:ind w:firstLine="540"/>
        <w:jc w:val="both"/>
      </w:pPr>
      <w:r>
        <w:rPr>
          <w:b/>
        </w:rPr>
        <w:t>Шкала (значений) порядковой величины</w:t>
      </w:r>
      <w:r>
        <w:t>, 195</w:t>
      </w:r>
    </w:p>
    <w:p w14:paraId="7AD6360A" w14:textId="77777777" w:rsidR="008D6EE1" w:rsidRDefault="008D6EE1">
      <w:pPr>
        <w:pStyle w:val="ConsPlusNormal"/>
        <w:spacing w:before="220"/>
        <w:ind w:firstLine="540"/>
        <w:jc w:val="both"/>
      </w:pPr>
      <w:r>
        <w:rPr>
          <w:b/>
        </w:rPr>
        <w:t>Шквал</w:t>
      </w:r>
      <w:r>
        <w:t>, 289</w:t>
      </w:r>
    </w:p>
    <w:p w14:paraId="06E41260" w14:textId="77777777" w:rsidR="008D6EE1" w:rsidRDefault="008D6EE1">
      <w:pPr>
        <w:pStyle w:val="ConsPlusNormal"/>
        <w:spacing w:before="220"/>
        <w:ind w:firstLine="540"/>
        <w:jc w:val="both"/>
      </w:pPr>
      <w:r>
        <w:rPr>
          <w:b/>
        </w:rPr>
        <w:t>Шлагбаум</w:t>
      </w:r>
      <w:r>
        <w:t>, 484</w:t>
      </w:r>
    </w:p>
    <w:p w14:paraId="76A1A059" w14:textId="77777777" w:rsidR="008D6EE1" w:rsidRDefault="008D6EE1">
      <w:pPr>
        <w:pStyle w:val="ConsPlusNormal"/>
        <w:spacing w:before="220"/>
        <w:ind w:firstLine="540"/>
        <w:jc w:val="both"/>
      </w:pPr>
      <w:r>
        <w:rPr>
          <w:b/>
        </w:rPr>
        <w:t>Штатная эксплуатация железнодорожного подвижного состава</w:t>
      </w:r>
      <w:r>
        <w:t>, 668</w:t>
      </w:r>
    </w:p>
    <w:p w14:paraId="31916E5E" w14:textId="77777777" w:rsidR="008D6EE1" w:rsidRDefault="008D6EE1">
      <w:pPr>
        <w:pStyle w:val="ConsPlusNormal"/>
        <w:spacing w:before="220"/>
        <w:ind w:firstLine="540"/>
        <w:jc w:val="both"/>
      </w:pPr>
      <w:r>
        <w:rPr>
          <w:b/>
        </w:rPr>
        <w:t>Шторм</w:t>
      </w:r>
      <w:r>
        <w:t>, 289</w:t>
      </w:r>
    </w:p>
    <w:p w14:paraId="3343E5B0" w14:textId="77777777" w:rsidR="008D6EE1" w:rsidRDefault="008D6EE1">
      <w:pPr>
        <w:pStyle w:val="ConsPlusNormal"/>
        <w:spacing w:before="220"/>
        <w:ind w:firstLine="540"/>
        <w:jc w:val="both"/>
      </w:pPr>
      <w:r>
        <w:rPr>
          <w:b/>
        </w:rPr>
        <w:t>Шунтирующая линия (железнодорожной контактной сети)</w:t>
      </w:r>
      <w:r>
        <w:t>, 431</w:t>
      </w:r>
    </w:p>
    <w:p w14:paraId="4ECF6D19" w14:textId="77777777" w:rsidR="008D6EE1" w:rsidRDefault="008D6EE1">
      <w:pPr>
        <w:pStyle w:val="ConsPlusNormal"/>
        <w:spacing w:before="220"/>
        <w:ind w:firstLine="540"/>
        <w:jc w:val="both"/>
      </w:pPr>
      <w:proofErr w:type="spellStart"/>
      <w:r>
        <w:rPr>
          <w:b/>
        </w:rPr>
        <w:t>Шунтовой</w:t>
      </w:r>
      <w:proofErr w:type="spellEnd"/>
      <w:r>
        <w:rPr>
          <w:b/>
        </w:rPr>
        <w:t xml:space="preserve"> режим рельсовой цепи</w:t>
      </w:r>
      <w:r>
        <w:t>, 505</w:t>
      </w:r>
    </w:p>
    <w:p w14:paraId="069941F6" w14:textId="77777777" w:rsidR="008D6EE1" w:rsidRDefault="008D6EE1">
      <w:pPr>
        <w:pStyle w:val="ConsPlusNormal"/>
        <w:spacing w:before="220"/>
        <w:ind w:firstLine="540"/>
        <w:jc w:val="both"/>
      </w:pPr>
      <w:r>
        <w:rPr>
          <w:b/>
        </w:rPr>
        <w:t>Щиток переездной сигнализации</w:t>
      </w:r>
      <w:r>
        <w:t>, 487</w:t>
      </w:r>
    </w:p>
    <w:p w14:paraId="408420BB" w14:textId="77777777" w:rsidR="008D6EE1" w:rsidRDefault="008D6EE1">
      <w:pPr>
        <w:pStyle w:val="ConsPlusNormal"/>
        <w:spacing w:before="220"/>
        <w:ind w:firstLine="540"/>
        <w:jc w:val="both"/>
      </w:pPr>
      <w:r>
        <w:rPr>
          <w:b/>
        </w:rPr>
        <w:t>Эквивалентный пролет провода воздушной линии электропередачи</w:t>
      </w:r>
      <w:r>
        <w:t>, 460</w:t>
      </w:r>
    </w:p>
    <w:p w14:paraId="27E87FC6" w14:textId="77777777" w:rsidR="008D6EE1" w:rsidRDefault="008D6EE1">
      <w:pPr>
        <w:pStyle w:val="ConsPlusNormal"/>
        <w:spacing w:before="220"/>
        <w:ind w:firstLine="540"/>
        <w:jc w:val="both"/>
      </w:pPr>
      <w:r>
        <w:rPr>
          <w:b/>
        </w:rPr>
        <w:t>Экземпляр процесса</w:t>
      </w:r>
      <w:r>
        <w:t>, 917</w:t>
      </w:r>
    </w:p>
    <w:p w14:paraId="1D7AA09B" w14:textId="77777777" w:rsidR="008D6EE1" w:rsidRDefault="008D6EE1">
      <w:pPr>
        <w:pStyle w:val="ConsPlusNormal"/>
        <w:spacing w:before="220"/>
        <w:ind w:firstLine="540"/>
        <w:jc w:val="both"/>
      </w:pPr>
      <w:r>
        <w:rPr>
          <w:b/>
        </w:rPr>
        <w:t>Экипаж подвижного состава</w:t>
      </w:r>
      <w:r>
        <w:t>, 612</w:t>
      </w:r>
    </w:p>
    <w:p w14:paraId="04700D57" w14:textId="77777777" w:rsidR="008D6EE1" w:rsidRDefault="008D6EE1">
      <w:pPr>
        <w:pStyle w:val="ConsPlusNormal"/>
        <w:spacing w:before="220"/>
        <w:ind w:firstLine="540"/>
        <w:jc w:val="both"/>
      </w:pPr>
      <w:proofErr w:type="spellStart"/>
      <w:r>
        <w:rPr>
          <w:b/>
        </w:rPr>
        <w:t>Экипирование</w:t>
      </w:r>
      <w:proofErr w:type="spellEnd"/>
      <w:r>
        <w:rPr>
          <w:b/>
        </w:rPr>
        <w:t xml:space="preserve"> железнодорожного подвижного состава</w:t>
      </w:r>
      <w:r>
        <w:t>, 673</w:t>
      </w:r>
    </w:p>
    <w:p w14:paraId="59BC6A77" w14:textId="77777777" w:rsidR="008D6EE1" w:rsidRDefault="008D6EE1">
      <w:pPr>
        <w:pStyle w:val="ConsPlusNormal"/>
        <w:spacing w:before="220"/>
        <w:ind w:firstLine="540"/>
        <w:jc w:val="both"/>
      </w:pPr>
      <w:r>
        <w:rPr>
          <w:b/>
        </w:rPr>
        <w:t>Экипировка локомотива</w:t>
      </w:r>
      <w:r>
        <w:t>, 627</w:t>
      </w:r>
    </w:p>
    <w:p w14:paraId="2C4D4959" w14:textId="77777777" w:rsidR="008D6EE1" w:rsidRDefault="008D6EE1">
      <w:pPr>
        <w:pStyle w:val="ConsPlusNormal"/>
        <w:spacing w:before="220"/>
        <w:ind w:firstLine="540"/>
        <w:jc w:val="both"/>
      </w:pPr>
      <w:r>
        <w:rPr>
          <w:b/>
        </w:rPr>
        <w:t>Экологическая безопасность</w:t>
      </w:r>
      <w:r>
        <w:t>, 317</w:t>
      </w:r>
    </w:p>
    <w:p w14:paraId="2C03A750" w14:textId="77777777" w:rsidR="008D6EE1" w:rsidRDefault="008D6EE1">
      <w:pPr>
        <w:pStyle w:val="ConsPlusNormal"/>
        <w:spacing w:before="220"/>
        <w:ind w:firstLine="540"/>
        <w:jc w:val="both"/>
      </w:pPr>
      <w:r>
        <w:rPr>
          <w:b/>
        </w:rPr>
        <w:t>Экологические последствия</w:t>
      </w:r>
      <w:r>
        <w:t>, 314</w:t>
      </w:r>
    </w:p>
    <w:p w14:paraId="23366295" w14:textId="77777777" w:rsidR="008D6EE1" w:rsidRDefault="008D6EE1">
      <w:pPr>
        <w:pStyle w:val="ConsPlusNormal"/>
        <w:spacing w:before="220"/>
        <w:ind w:firstLine="540"/>
        <w:jc w:val="both"/>
      </w:pPr>
      <w:r>
        <w:rPr>
          <w:b/>
        </w:rPr>
        <w:t>Экологический аспект</w:t>
      </w:r>
      <w:r>
        <w:t>, 314</w:t>
      </w:r>
    </w:p>
    <w:p w14:paraId="7870C2A5" w14:textId="77777777" w:rsidR="008D6EE1" w:rsidRDefault="008D6EE1">
      <w:pPr>
        <w:pStyle w:val="ConsPlusNormal"/>
        <w:spacing w:before="220"/>
        <w:ind w:firstLine="540"/>
        <w:jc w:val="both"/>
      </w:pPr>
      <w:r>
        <w:rPr>
          <w:b/>
        </w:rPr>
        <w:t>Экологический риск</w:t>
      </w:r>
      <w:r>
        <w:t>, 314</w:t>
      </w:r>
    </w:p>
    <w:p w14:paraId="18E82FF3" w14:textId="77777777" w:rsidR="008D6EE1" w:rsidRDefault="008D6EE1">
      <w:pPr>
        <w:pStyle w:val="ConsPlusNormal"/>
        <w:spacing w:before="220"/>
        <w:ind w:firstLine="540"/>
        <w:jc w:val="both"/>
      </w:pPr>
      <w:r>
        <w:rPr>
          <w:b/>
        </w:rPr>
        <w:t>Экология в зоне железной дороги</w:t>
      </w:r>
      <w:r>
        <w:t xml:space="preserve"> &lt;ОСЖД&gt;, 60</w:t>
      </w:r>
    </w:p>
    <w:p w14:paraId="1E84486F" w14:textId="77777777" w:rsidR="008D6EE1" w:rsidRDefault="008D6EE1">
      <w:pPr>
        <w:pStyle w:val="ConsPlusNormal"/>
        <w:spacing w:before="220"/>
        <w:ind w:firstLine="540"/>
        <w:jc w:val="both"/>
      </w:pPr>
      <w:r>
        <w:rPr>
          <w:b/>
        </w:rPr>
        <w:t xml:space="preserve">Экранирующий провод (системы тягового железнодорожного) электроснабжения переменного тока (напряжением) 25 </w:t>
      </w:r>
      <w:proofErr w:type="spellStart"/>
      <w:r>
        <w:rPr>
          <w:b/>
        </w:rPr>
        <w:t>кВ</w:t>
      </w:r>
      <w:proofErr w:type="spellEnd"/>
      <w:r>
        <w:rPr>
          <w:b/>
        </w:rPr>
        <w:t xml:space="preserve"> с усиливающим и экранирующим проводами</w:t>
      </w:r>
      <w:r>
        <w:t>, 428</w:t>
      </w:r>
    </w:p>
    <w:p w14:paraId="53DB84EB" w14:textId="77777777" w:rsidR="008D6EE1" w:rsidRDefault="008D6EE1">
      <w:pPr>
        <w:pStyle w:val="ConsPlusNormal"/>
        <w:spacing w:before="220"/>
        <w:ind w:firstLine="540"/>
        <w:jc w:val="both"/>
      </w:pPr>
      <w:r>
        <w:rPr>
          <w:b/>
        </w:rPr>
        <w:t>Эксперт</w:t>
      </w:r>
      <w:r>
        <w:t xml:space="preserve"> &lt;инновационная деятельность&gt;, 161</w:t>
      </w:r>
    </w:p>
    <w:p w14:paraId="278706DC" w14:textId="77777777" w:rsidR="008D6EE1" w:rsidRDefault="008D6EE1">
      <w:pPr>
        <w:pStyle w:val="ConsPlusNormal"/>
        <w:spacing w:before="220"/>
        <w:ind w:firstLine="540"/>
        <w:jc w:val="both"/>
      </w:pPr>
      <w:r>
        <w:rPr>
          <w:b/>
        </w:rPr>
        <w:t>Эксперт в области оценки пожарного риска</w:t>
      </w:r>
      <w:r>
        <w:t>, 326</w:t>
      </w:r>
    </w:p>
    <w:p w14:paraId="021EF773" w14:textId="77777777" w:rsidR="008D6EE1" w:rsidRDefault="008D6EE1">
      <w:pPr>
        <w:pStyle w:val="ConsPlusNormal"/>
        <w:spacing w:before="220"/>
        <w:ind w:firstLine="540"/>
        <w:jc w:val="both"/>
      </w:pPr>
      <w:r>
        <w:rPr>
          <w:b/>
        </w:rPr>
        <w:t>Эксперт в области промышленной безопасности</w:t>
      </w:r>
      <w:r>
        <w:t>, 311</w:t>
      </w:r>
    </w:p>
    <w:p w14:paraId="79079BDD" w14:textId="77777777" w:rsidR="008D6EE1" w:rsidRDefault="008D6EE1">
      <w:pPr>
        <w:pStyle w:val="ConsPlusNormal"/>
        <w:spacing w:before="220"/>
        <w:ind w:firstLine="540"/>
        <w:jc w:val="both"/>
      </w:pPr>
      <w:r>
        <w:rPr>
          <w:b/>
        </w:rPr>
        <w:t>Эксперт в предметной области</w:t>
      </w:r>
      <w:r>
        <w:t>, 920</w:t>
      </w:r>
    </w:p>
    <w:p w14:paraId="33F36A1E" w14:textId="77777777" w:rsidR="008D6EE1" w:rsidRDefault="008D6EE1">
      <w:pPr>
        <w:pStyle w:val="ConsPlusNormal"/>
        <w:spacing w:before="220"/>
        <w:ind w:firstLine="540"/>
        <w:jc w:val="both"/>
      </w:pPr>
      <w:r>
        <w:rPr>
          <w:b/>
        </w:rPr>
        <w:t>Эксперт по стандартизации</w:t>
      </w:r>
      <w:r>
        <w:t>, 171</w:t>
      </w:r>
    </w:p>
    <w:p w14:paraId="1C3AE2FB" w14:textId="77777777" w:rsidR="008D6EE1" w:rsidRDefault="008D6EE1">
      <w:pPr>
        <w:pStyle w:val="ConsPlusNormal"/>
        <w:spacing w:before="220"/>
        <w:ind w:firstLine="540"/>
        <w:jc w:val="both"/>
      </w:pPr>
      <w:r>
        <w:rPr>
          <w:b/>
        </w:rPr>
        <w:t>Эксперт-аудитор</w:t>
      </w:r>
      <w:r>
        <w:t>, 244</w:t>
      </w:r>
    </w:p>
    <w:p w14:paraId="1A22881C" w14:textId="77777777" w:rsidR="008D6EE1" w:rsidRDefault="008D6EE1">
      <w:pPr>
        <w:pStyle w:val="ConsPlusNormal"/>
        <w:spacing w:before="220"/>
        <w:ind w:firstLine="540"/>
        <w:jc w:val="both"/>
      </w:pPr>
      <w:r>
        <w:rPr>
          <w:b/>
        </w:rPr>
        <w:t>Экспертиза</w:t>
      </w:r>
      <w:r>
        <w:t xml:space="preserve"> &lt;инновационная деятельность&gt;, 161</w:t>
      </w:r>
    </w:p>
    <w:p w14:paraId="39CC543E" w14:textId="77777777" w:rsidR="008D6EE1" w:rsidRDefault="008D6EE1">
      <w:pPr>
        <w:pStyle w:val="ConsPlusNormal"/>
        <w:spacing w:before="220"/>
        <w:ind w:firstLine="540"/>
        <w:jc w:val="both"/>
      </w:pPr>
      <w:r>
        <w:rPr>
          <w:b/>
        </w:rPr>
        <w:t>Экспертиза документа по защите информации</w:t>
      </w:r>
      <w:r>
        <w:t>, 874</w:t>
      </w:r>
    </w:p>
    <w:p w14:paraId="6EC89F98" w14:textId="77777777" w:rsidR="008D6EE1" w:rsidRDefault="008D6EE1">
      <w:pPr>
        <w:pStyle w:val="ConsPlusNormal"/>
        <w:spacing w:before="220"/>
        <w:ind w:firstLine="540"/>
        <w:jc w:val="both"/>
      </w:pPr>
      <w:r>
        <w:rPr>
          <w:b/>
        </w:rPr>
        <w:t>Экспертиза программного обеспечения</w:t>
      </w:r>
      <w:r>
        <w:t>, 513</w:t>
      </w:r>
    </w:p>
    <w:p w14:paraId="219F7897" w14:textId="77777777" w:rsidR="008D6EE1" w:rsidRDefault="008D6EE1">
      <w:pPr>
        <w:pStyle w:val="ConsPlusNormal"/>
        <w:spacing w:before="220"/>
        <w:ind w:firstLine="540"/>
        <w:jc w:val="both"/>
      </w:pPr>
      <w:r>
        <w:rPr>
          <w:b/>
        </w:rPr>
        <w:lastRenderedPageBreak/>
        <w:t>Экспертиза проекта документа по стандартизации</w:t>
      </w:r>
      <w:r>
        <w:t>, 179</w:t>
      </w:r>
    </w:p>
    <w:p w14:paraId="7DE201C2" w14:textId="77777777" w:rsidR="008D6EE1" w:rsidRDefault="008D6EE1">
      <w:pPr>
        <w:pStyle w:val="ConsPlusNormal"/>
        <w:spacing w:before="220"/>
        <w:ind w:firstLine="540"/>
        <w:jc w:val="both"/>
      </w:pPr>
      <w:r>
        <w:rPr>
          <w:b/>
        </w:rPr>
        <w:t>Экспертиза промышленной безопасности</w:t>
      </w:r>
      <w:r>
        <w:t>, 311</w:t>
      </w:r>
    </w:p>
    <w:p w14:paraId="626A6590" w14:textId="77777777" w:rsidR="008D6EE1" w:rsidRDefault="008D6EE1">
      <w:pPr>
        <w:pStyle w:val="ConsPlusNormal"/>
        <w:spacing w:before="220"/>
        <w:ind w:firstLine="540"/>
        <w:jc w:val="both"/>
      </w:pPr>
      <w:r>
        <w:rPr>
          <w:b/>
        </w:rPr>
        <w:t>Экспертиза результатов проекта</w:t>
      </w:r>
      <w:r>
        <w:t>, 843</w:t>
      </w:r>
    </w:p>
    <w:p w14:paraId="26C72958" w14:textId="77777777" w:rsidR="008D6EE1" w:rsidRDefault="008D6EE1">
      <w:pPr>
        <w:pStyle w:val="ConsPlusNormal"/>
        <w:spacing w:before="220"/>
        <w:ind w:firstLine="540"/>
        <w:jc w:val="both"/>
      </w:pPr>
      <w:r>
        <w:rPr>
          <w:b/>
        </w:rPr>
        <w:t>Эксплуатационная деятельность железной дороги (железнодорожной компании)</w:t>
      </w:r>
      <w:r>
        <w:t xml:space="preserve"> &lt;ОСЖД&gt;, 60</w:t>
      </w:r>
    </w:p>
    <w:p w14:paraId="4189DB40" w14:textId="77777777" w:rsidR="008D6EE1" w:rsidRDefault="008D6EE1">
      <w:pPr>
        <w:pStyle w:val="ConsPlusNormal"/>
        <w:spacing w:before="220"/>
        <w:ind w:firstLine="540"/>
        <w:jc w:val="both"/>
      </w:pPr>
      <w:r>
        <w:rPr>
          <w:b/>
        </w:rPr>
        <w:t>Эксплуатационная длина линии</w:t>
      </w:r>
      <w:r>
        <w:t>, 60</w:t>
      </w:r>
    </w:p>
    <w:p w14:paraId="60AD0EA0" w14:textId="77777777" w:rsidR="008D6EE1" w:rsidRDefault="008D6EE1">
      <w:pPr>
        <w:pStyle w:val="ConsPlusNormal"/>
        <w:spacing w:before="220"/>
        <w:ind w:firstLine="540"/>
        <w:jc w:val="both"/>
      </w:pPr>
      <w:r>
        <w:rPr>
          <w:b/>
        </w:rPr>
        <w:t>Эксплуатационная документация</w:t>
      </w:r>
      <w:r>
        <w:t>, 76</w:t>
      </w:r>
    </w:p>
    <w:p w14:paraId="6A16EAF0" w14:textId="77777777" w:rsidR="008D6EE1" w:rsidRDefault="008D6EE1">
      <w:pPr>
        <w:pStyle w:val="ConsPlusNormal"/>
        <w:spacing w:before="220"/>
        <w:ind w:firstLine="540"/>
        <w:jc w:val="both"/>
      </w:pPr>
      <w:r>
        <w:rPr>
          <w:b/>
        </w:rPr>
        <w:t>Эксплуатационная надежность (железнодорожной техники)</w:t>
      </w:r>
      <w:r>
        <w:t>, 784</w:t>
      </w:r>
    </w:p>
    <w:p w14:paraId="0C3FD8B9" w14:textId="77777777" w:rsidR="008D6EE1" w:rsidRDefault="008D6EE1">
      <w:pPr>
        <w:pStyle w:val="ConsPlusNormal"/>
        <w:spacing w:before="220"/>
        <w:ind w:firstLine="540"/>
        <w:jc w:val="both"/>
      </w:pPr>
      <w:r>
        <w:rPr>
          <w:b/>
        </w:rPr>
        <w:t>Эксплуатационное локомотивное депо</w:t>
      </w:r>
      <w:r>
        <w:t>, 583</w:t>
      </w:r>
    </w:p>
    <w:p w14:paraId="0869FB64" w14:textId="77777777" w:rsidR="008D6EE1" w:rsidRDefault="008D6EE1">
      <w:pPr>
        <w:pStyle w:val="ConsPlusNormal"/>
        <w:spacing w:before="220"/>
        <w:ind w:firstLine="540"/>
        <w:jc w:val="both"/>
      </w:pPr>
      <w:r>
        <w:rPr>
          <w:b/>
        </w:rPr>
        <w:t>Эксплуатационные испытания</w:t>
      </w:r>
      <w:r>
        <w:t>, 956</w:t>
      </w:r>
    </w:p>
    <w:p w14:paraId="64DDD80F" w14:textId="77777777" w:rsidR="008D6EE1" w:rsidRDefault="008D6EE1">
      <w:pPr>
        <w:pStyle w:val="ConsPlusNormal"/>
        <w:spacing w:before="220"/>
        <w:ind w:firstLine="540"/>
        <w:jc w:val="both"/>
      </w:pPr>
      <w:r>
        <w:rPr>
          <w:b/>
        </w:rPr>
        <w:t>Эксплуатационные параметры железнодорожного пути</w:t>
      </w:r>
      <w:r>
        <w:t>, 392</w:t>
      </w:r>
    </w:p>
    <w:p w14:paraId="2DB6A226" w14:textId="77777777" w:rsidR="008D6EE1" w:rsidRDefault="008D6EE1">
      <w:pPr>
        <w:pStyle w:val="ConsPlusNormal"/>
        <w:spacing w:before="220"/>
        <w:ind w:firstLine="540"/>
        <w:jc w:val="both"/>
      </w:pPr>
      <w:r>
        <w:rPr>
          <w:b/>
        </w:rPr>
        <w:t>Эксплуатационный документ</w:t>
      </w:r>
      <w:r>
        <w:t>, 75</w:t>
      </w:r>
    </w:p>
    <w:p w14:paraId="52775875" w14:textId="77777777" w:rsidR="008D6EE1" w:rsidRDefault="008D6EE1">
      <w:pPr>
        <w:pStyle w:val="ConsPlusNormal"/>
        <w:spacing w:before="220"/>
        <w:ind w:firstLine="540"/>
        <w:jc w:val="both"/>
      </w:pPr>
      <w:r>
        <w:rPr>
          <w:b/>
        </w:rPr>
        <w:t>Эксплуатационный документ</w:t>
      </w:r>
      <w:r>
        <w:t xml:space="preserve"> &lt;железнодорожный подвижной состав&gt;, 675</w:t>
      </w:r>
    </w:p>
    <w:p w14:paraId="47895360" w14:textId="77777777" w:rsidR="008D6EE1" w:rsidRDefault="008D6EE1">
      <w:pPr>
        <w:pStyle w:val="ConsPlusNormal"/>
        <w:spacing w:before="220"/>
        <w:ind w:firstLine="540"/>
        <w:jc w:val="both"/>
      </w:pPr>
      <w:r>
        <w:rPr>
          <w:b/>
        </w:rPr>
        <w:t>Эксплуатационный документ на средство [сооружение] железнодорожной электросвязи</w:t>
      </w:r>
      <w:r>
        <w:t>, 567</w:t>
      </w:r>
    </w:p>
    <w:p w14:paraId="7A505FAA" w14:textId="77777777" w:rsidR="008D6EE1" w:rsidRDefault="008D6EE1">
      <w:pPr>
        <w:pStyle w:val="ConsPlusNormal"/>
        <w:spacing w:before="220"/>
        <w:ind w:firstLine="540"/>
        <w:jc w:val="both"/>
      </w:pPr>
      <w:r>
        <w:rPr>
          <w:b/>
        </w:rPr>
        <w:t>Эксплуатационный запас материально-технических ресурсов (владельца телекоммуникационной инфраструктуры железнодорожного транспорта)</w:t>
      </w:r>
      <w:r>
        <w:t>, 573</w:t>
      </w:r>
    </w:p>
    <w:p w14:paraId="7872FC22" w14:textId="77777777" w:rsidR="008D6EE1" w:rsidRDefault="008D6EE1">
      <w:pPr>
        <w:pStyle w:val="ConsPlusNormal"/>
        <w:spacing w:before="220"/>
        <w:ind w:firstLine="540"/>
        <w:jc w:val="both"/>
      </w:pPr>
      <w:r>
        <w:rPr>
          <w:b/>
        </w:rPr>
        <w:t>Эксплуатационный контроль</w:t>
      </w:r>
      <w:r>
        <w:t>, 365</w:t>
      </w:r>
    </w:p>
    <w:p w14:paraId="6E3F9C76" w14:textId="77777777" w:rsidR="008D6EE1" w:rsidRDefault="008D6EE1">
      <w:pPr>
        <w:pStyle w:val="ConsPlusNormal"/>
        <w:spacing w:before="220"/>
        <w:ind w:firstLine="540"/>
        <w:jc w:val="both"/>
      </w:pPr>
      <w:r>
        <w:rPr>
          <w:b/>
        </w:rPr>
        <w:t>Эксплуатационный контроль объекта технической эксплуатации</w:t>
      </w:r>
      <w:r>
        <w:t>, 566</w:t>
      </w:r>
    </w:p>
    <w:p w14:paraId="19623B4D" w14:textId="77777777" w:rsidR="008D6EE1" w:rsidRDefault="008D6EE1">
      <w:pPr>
        <w:pStyle w:val="ConsPlusNormal"/>
        <w:spacing w:before="220"/>
        <w:ind w:firstLine="540"/>
        <w:jc w:val="both"/>
      </w:pPr>
      <w:r>
        <w:rPr>
          <w:b/>
        </w:rPr>
        <w:t>Эксплуатационный отказ</w:t>
      </w:r>
      <w:r>
        <w:t>, 789</w:t>
      </w:r>
    </w:p>
    <w:p w14:paraId="6889CA1E" w14:textId="77777777" w:rsidR="008D6EE1" w:rsidRDefault="008D6EE1">
      <w:pPr>
        <w:pStyle w:val="ConsPlusNormal"/>
        <w:spacing w:before="220"/>
        <w:ind w:firstLine="540"/>
        <w:jc w:val="both"/>
      </w:pPr>
      <w:r>
        <w:rPr>
          <w:b/>
        </w:rPr>
        <w:t>Эксплуатационный паспорт</w:t>
      </w:r>
      <w:r>
        <w:t>, 362</w:t>
      </w:r>
    </w:p>
    <w:p w14:paraId="091BD63D" w14:textId="77777777" w:rsidR="008D6EE1" w:rsidRDefault="008D6EE1">
      <w:pPr>
        <w:pStyle w:val="ConsPlusNormal"/>
        <w:spacing w:before="220"/>
        <w:ind w:firstLine="540"/>
        <w:jc w:val="both"/>
      </w:pPr>
      <w:r>
        <w:rPr>
          <w:b/>
        </w:rPr>
        <w:t>Эксплуатация</w:t>
      </w:r>
      <w:r>
        <w:t>, 789</w:t>
      </w:r>
    </w:p>
    <w:p w14:paraId="0BF6A6DF" w14:textId="77777777" w:rsidR="008D6EE1" w:rsidRDefault="008D6EE1">
      <w:pPr>
        <w:pStyle w:val="ConsPlusNormal"/>
        <w:spacing w:before="220"/>
        <w:ind w:firstLine="540"/>
        <w:jc w:val="both"/>
      </w:pPr>
      <w:r>
        <w:rPr>
          <w:b/>
        </w:rPr>
        <w:t>Эксплуатация железнодорожного подвижного состава</w:t>
      </w:r>
      <w:r>
        <w:t>, 668</w:t>
      </w:r>
    </w:p>
    <w:p w14:paraId="106C8225" w14:textId="77777777" w:rsidR="008D6EE1" w:rsidRDefault="008D6EE1">
      <w:pPr>
        <w:pStyle w:val="ConsPlusNormal"/>
        <w:spacing w:before="220"/>
        <w:ind w:firstLine="540"/>
        <w:jc w:val="both"/>
      </w:pPr>
      <w:r>
        <w:rPr>
          <w:b/>
        </w:rPr>
        <w:t>Эксплуатация зданий [сооружений]</w:t>
      </w:r>
      <w:r>
        <w:t>, 362</w:t>
      </w:r>
    </w:p>
    <w:p w14:paraId="2DC983B5" w14:textId="77777777" w:rsidR="008D6EE1" w:rsidRDefault="008D6EE1">
      <w:pPr>
        <w:pStyle w:val="ConsPlusNormal"/>
        <w:spacing w:before="220"/>
        <w:ind w:firstLine="540"/>
        <w:jc w:val="both"/>
      </w:pPr>
      <w:r>
        <w:rPr>
          <w:b/>
        </w:rPr>
        <w:t>Эксплуатация локомотива</w:t>
      </w:r>
      <w:r>
        <w:t>, 104</w:t>
      </w:r>
    </w:p>
    <w:p w14:paraId="26CE8E6C" w14:textId="77777777" w:rsidR="008D6EE1" w:rsidRDefault="008D6EE1">
      <w:pPr>
        <w:pStyle w:val="ConsPlusNormal"/>
        <w:spacing w:before="220"/>
        <w:ind w:firstLine="540"/>
        <w:jc w:val="both"/>
      </w:pPr>
      <w:r>
        <w:rPr>
          <w:b/>
        </w:rPr>
        <w:t>Эксплуатация несущих конструкций объекта</w:t>
      </w:r>
      <w:r>
        <w:t>, 364</w:t>
      </w:r>
    </w:p>
    <w:p w14:paraId="5D3A8CA4" w14:textId="77777777" w:rsidR="008D6EE1" w:rsidRDefault="008D6EE1">
      <w:pPr>
        <w:pStyle w:val="ConsPlusNormal"/>
        <w:spacing w:before="220"/>
        <w:ind w:firstLine="540"/>
        <w:jc w:val="both"/>
      </w:pPr>
      <w:r>
        <w:rPr>
          <w:b/>
        </w:rPr>
        <w:t>Эксплуатируемый парк локомотивов</w:t>
      </w:r>
      <w:r>
        <w:t>, 106</w:t>
      </w:r>
    </w:p>
    <w:p w14:paraId="2A324D64" w14:textId="77777777" w:rsidR="008D6EE1" w:rsidRDefault="008D6EE1">
      <w:pPr>
        <w:pStyle w:val="ConsPlusNormal"/>
        <w:spacing w:before="220"/>
        <w:ind w:firstLine="540"/>
        <w:jc w:val="both"/>
      </w:pPr>
      <w:r>
        <w:rPr>
          <w:b/>
        </w:rPr>
        <w:t>Эксплуатирующее предприятие</w:t>
      </w:r>
      <w:r>
        <w:t>, 674</w:t>
      </w:r>
    </w:p>
    <w:p w14:paraId="66CFB8B0" w14:textId="77777777" w:rsidR="008D6EE1" w:rsidRDefault="008D6EE1">
      <w:pPr>
        <w:pStyle w:val="ConsPlusNormal"/>
        <w:spacing w:before="220"/>
        <w:ind w:firstLine="540"/>
        <w:jc w:val="both"/>
      </w:pPr>
      <w:r>
        <w:rPr>
          <w:b/>
        </w:rPr>
        <w:t>Экспорт товара</w:t>
      </w:r>
      <w:r>
        <w:t>, 92</w:t>
      </w:r>
    </w:p>
    <w:p w14:paraId="49ED1D17" w14:textId="77777777" w:rsidR="008D6EE1" w:rsidRDefault="008D6EE1">
      <w:pPr>
        <w:pStyle w:val="ConsPlusNormal"/>
        <w:spacing w:before="220"/>
        <w:ind w:firstLine="540"/>
        <w:jc w:val="both"/>
      </w:pPr>
      <w:r>
        <w:rPr>
          <w:b/>
        </w:rPr>
        <w:t>Экспресс-диагностирование</w:t>
      </w:r>
      <w:r>
        <w:t>, 778</w:t>
      </w:r>
    </w:p>
    <w:p w14:paraId="2881DD70" w14:textId="77777777" w:rsidR="008D6EE1" w:rsidRDefault="008D6EE1">
      <w:pPr>
        <w:pStyle w:val="ConsPlusNormal"/>
        <w:spacing w:before="220"/>
        <w:ind w:firstLine="540"/>
        <w:jc w:val="both"/>
      </w:pPr>
      <w:r>
        <w:rPr>
          <w:b/>
        </w:rPr>
        <w:t>Экстренное торможение</w:t>
      </w:r>
      <w:r>
        <w:t>, 659</w:t>
      </w:r>
    </w:p>
    <w:p w14:paraId="1918E29D" w14:textId="77777777" w:rsidR="008D6EE1" w:rsidRDefault="008D6EE1">
      <w:pPr>
        <w:pStyle w:val="ConsPlusNormal"/>
        <w:spacing w:before="220"/>
        <w:ind w:firstLine="540"/>
        <w:jc w:val="both"/>
      </w:pPr>
      <w:r>
        <w:rPr>
          <w:b/>
        </w:rPr>
        <w:lastRenderedPageBreak/>
        <w:t>Эластичность (железнодорожной) контактной подвески</w:t>
      </w:r>
      <w:r>
        <w:t>, 440</w:t>
      </w:r>
    </w:p>
    <w:p w14:paraId="6ABA5B1A" w14:textId="77777777" w:rsidR="008D6EE1" w:rsidRDefault="008D6EE1">
      <w:pPr>
        <w:pStyle w:val="ConsPlusNormal"/>
        <w:spacing w:before="220"/>
        <w:ind w:firstLine="540"/>
        <w:jc w:val="both"/>
      </w:pPr>
      <w:r>
        <w:rPr>
          <w:b/>
        </w:rPr>
        <w:t>Электрификация железных дорог</w:t>
      </w:r>
      <w:r>
        <w:t>, 423</w:t>
      </w:r>
    </w:p>
    <w:p w14:paraId="0A45EBE2" w14:textId="77777777" w:rsidR="008D6EE1" w:rsidRDefault="008D6EE1">
      <w:pPr>
        <w:pStyle w:val="ConsPlusNormal"/>
        <w:spacing w:before="220"/>
        <w:ind w:firstLine="540"/>
        <w:jc w:val="both"/>
      </w:pPr>
      <w:r>
        <w:rPr>
          <w:b/>
        </w:rPr>
        <w:t>Электрифицированная линия</w:t>
      </w:r>
      <w:r>
        <w:t>, 385</w:t>
      </w:r>
    </w:p>
    <w:p w14:paraId="3777051C" w14:textId="77777777" w:rsidR="008D6EE1" w:rsidRDefault="008D6EE1">
      <w:pPr>
        <w:pStyle w:val="ConsPlusNormal"/>
        <w:spacing w:before="220"/>
        <w:ind w:firstLine="540"/>
        <w:jc w:val="both"/>
      </w:pPr>
      <w:r>
        <w:rPr>
          <w:b/>
        </w:rPr>
        <w:t>Электрифицированный путь</w:t>
      </w:r>
      <w:r>
        <w:t>, 390</w:t>
      </w:r>
    </w:p>
    <w:p w14:paraId="6C0BCC00" w14:textId="77777777" w:rsidR="008D6EE1" w:rsidRDefault="008D6EE1">
      <w:pPr>
        <w:pStyle w:val="ConsPlusNormal"/>
        <w:spacing w:before="220"/>
        <w:ind w:firstLine="540"/>
        <w:jc w:val="both"/>
      </w:pPr>
      <w:r>
        <w:rPr>
          <w:b/>
        </w:rPr>
        <w:t>Электрические испытания</w:t>
      </w:r>
      <w:r>
        <w:t>, 958</w:t>
      </w:r>
    </w:p>
    <w:p w14:paraId="1B9E0B1F" w14:textId="77777777" w:rsidR="008D6EE1" w:rsidRDefault="008D6EE1">
      <w:pPr>
        <w:pStyle w:val="ConsPlusNormal"/>
        <w:spacing w:before="220"/>
        <w:ind w:firstLine="540"/>
        <w:jc w:val="both"/>
      </w:pPr>
      <w:r>
        <w:rPr>
          <w:b/>
        </w:rPr>
        <w:t>Электрические расчеты</w:t>
      </w:r>
      <w:r>
        <w:t>, 352</w:t>
      </w:r>
    </w:p>
    <w:p w14:paraId="191D6620" w14:textId="77777777" w:rsidR="008D6EE1" w:rsidRDefault="008D6EE1">
      <w:pPr>
        <w:pStyle w:val="ConsPlusNormal"/>
        <w:spacing w:before="220"/>
        <w:ind w:firstLine="540"/>
        <w:jc w:val="both"/>
      </w:pPr>
      <w:r>
        <w:rPr>
          <w:b/>
        </w:rPr>
        <w:t>Электрический соединитель (проводов железнодорожной контактной сети)</w:t>
      </w:r>
      <w:r>
        <w:t>, 447</w:t>
      </w:r>
    </w:p>
    <w:p w14:paraId="17E3A681" w14:textId="77777777" w:rsidR="008D6EE1" w:rsidRDefault="008D6EE1">
      <w:pPr>
        <w:pStyle w:val="ConsPlusNormal"/>
        <w:spacing w:before="220"/>
        <w:ind w:firstLine="540"/>
        <w:jc w:val="both"/>
      </w:pPr>
      <w:r>
        <w:rPr>
          <w:b/>
        </w:rPr>
        <w:t>Электрический тормоз</w:t>
      </w:r>
      <w:r>
        <w:t>, 661</w:t>
      </w:r>
    </w:p>
    <w:p w14:paraId="13776447" w14:textId="77777777" w:rsidR="008D6EE1" w:rsidRDefault="008D6EE1">
      <w:pPr>
        <w:pStyle w:val="ConsPlusNormal"/>
        <w:spacing w:before="220"/>
        <w:ind w:firstLine="540"/>
        <w:jc w:val="both"/>
      </w:pPr>
      <w:r>
        <w:rPr>
          <w:b/>
        </w:rPr>
        <w:t>Электрический тяговый привод железнодорожного тягового подвижного состава</w:t>
      </w:r>
      <w:r>
        <w:t>, 611</w:t>
      </w:r>
    </w:p>
    <w:p w14:paraId="664EC138" w14:textId="77777777" w:rsidR="008D6EE1" w:rsidRDefault="008D6EE1">
      <w:pPr>
        <w:pStyle w:val="ConsPlusNormal"/>
        <w:spacing w:before="220"/>
        <w:ind w:firstLine="540"/>
        <w:jc w:val="both"/>
      </w:pPr>
      <w:r>
        <w:rPr>
          <w:b/>
        </w:rPr>
        <w:t>Электрическое изнашивание контактного провода (железнодорожной контактной подвески)</w:t>
      </w:r>
      <w:r>
        <w:t>, 444</w:t>
      </w:r>
    </w:p>
    <w:p w14:paraId="765781D8" w14:textId="77777777" w:rsidR="008D6EE1" w:rsidRDefault="008D6EE1">
      <w:pPr>
        <w:pStyle w:val="ConsPlusNormal"/>
        <w:spacing w:before="220"/>
        <w:ind w:firstLine="540"/>
        <w:jc w:val="both"/>
      </w:pPr>
      <w:r>
        <w:rPr>
          <w:b/>
        </w:rPr>
        <w:t>Электрическое оборудование железнодорожного тягового подвижного состава</w:t>
      </w:r>
      <w:r>
        <w:t>, 613</w:t>
      </w:r>
    </w:p>
    <w:p w14:paraId="161D2904" w14:textId="77777777" w:rsidR="008D6EE1" w:rsidRDefault="008D6EE1">
      <w:pPr>
        <w:pStyle w:val="ConsPlusNormal"/>
        <w:spacing w:before="220"/>
        <w:ind w:firstLine="540"/>
        <w:jc w:val="both"/>
      </w:pPr>
      <w:r>
        <w:rPr>
          <w:b/>
        </w:rPr>
        <w:t>Электровоз</w:t>
      </w:r>
      <w:r>
        <w:t>, 629</w:t>
      </w:r>
    </w:p>
    <w:p w14:paraId="77BB4781" w14:textId="77777777" w:rsidR="008D6EE1" w:rsidRDefault="008D6EE1">
      <w:pPr>
        <w:pStyle w:val="ConsPlusNormal"/>
        <w:spacing w:before="220"/>
        <w:ind w:firstLine="540"/>
        <w:jc w:val="both"/>
      </w:pPr>
      <w:r>
        <w:rPr>
          <w:b/>
        </w:rPr>
        <w:t>Электродинамический тормоз</w:t>
      </w:r>
      <w:r>
        <w:t xml:space="preserve"> (</w:t>
      </w:r>
      <w:proofErr w:type="spellStart"/>
      <w:r>
        <w:t>Нрк</w:t>
      </w:r>
      <w:proofErr w:type="spellEnd"/>
      <w:r>
        <w:t>. электрический тормоз), 661</w:t>
      </w:r>
    </w:p>
    <w:p w14:paraId="66B323E3" w14:textId="77777777" w:rsidR="008D6EE1" w:rsidRDefault="008D6EE1">
      <w:pPr>
        <w:pStyle w:val="ConsPlusNormal"/>
        <w:spacing w:before="220"/>
        <w:ind w:firstLine="540"/>
        <w:jc w:val="both"/>
      </w:pPr>
      <w:r>
        <w:rPr>
          <w:b/>
        </w:rPr>
        <w:t>Электрожезловая система</w:t>
      </w:r>
      <w:r>
        <w:t>, 494</w:t>
      </w:r>
    </w:p>
    <w:p w14:paraId="01749768" w14:textId="77777777" w:rsidR="008D6EE1" w:rsidRDefault="008D6EE1">
      <w:pPr>
        <w:pStyle w:val="ConsPlusNormal"/>
        <w:spacing w:before="220"/>
        <w:ind w:firstLine="540"/>
        <w:jc w:val="both"/>
      </w:pPr>
      <w:r>
        <w:rPr>
          <w:b/>
        </w:rPr>
        <w:t>Электромагнитная совместимость (средств железнодорожной электросвязи);</w:t>
      </w:r>
      <w:r>
        <w:t xml:space="preserve"> ЭМС, 558</w:t>
      </w:r>
    </w:p>
    <w:p w14:paraId="70E11F62" w14:textId="77777777" w:rsidR="008D6EE1" w:rsidRDefault="008D6EE1">
      <w:pPr>
        <w:pStyle w:val="ConsPlusNormal"/>
        <w:spacing w:before="220"/>
        <w:ind w:firstLine="540"/>
        <w:jc w:val="both"/>
      </w:pPr>
      <w:r>
        <w:rPr>
          <w:b/>
        </w:rPr>
        <w:t>Электромагнитные испытания</w:t>
      </w:r>
      <w:r>
        <w:t>, 957</w:t>
      </w:r>
    </w:p>
    <w:p w14:paraId="077DF20F" w14:textId="77777777" w:rsidR="008D6EE1" w:rsidRDefault="008D6EE1">
      <w:pPr>
        <w:pStyle w:val="ConsPlusNormal"/>
        <w:spacing w:before="220"/>
        <w:ind w:firstLine="540"/>
        <w:jc w:val="both"/>
      </w:pPr>
      <w:proofErr w:type="spellStart"/>
      <w:r>
        <w:rPr>
          <w:b/>
        </w:rPr>
        <w:t>Электромотриса</w:t>
      </w:r>
      <w:proofErr w:type="spellEnd"/>
      <w:r>
        <w:t>, 642</w:t>
      </w:r>
    </w:p>
    <w:p w14:paraId="05BBE76B" w14:textId="77777777" w:rsidR="008D6EE1" w:rsidRDefault="008D6EE1">
      <w:pPr>
        <w:pStyle w:val="ConsPlusNormal"/>
        <w:spacing w:before="220"/>
        <w:ind w:firstLine="540"/>
        <w:jc w:val="both"/>
      </w:pPr>
      <w:r>
        <w:rPr>
          <w:b/>
        </w:rPr>
        <w:t>Электронная подпись</w:t>
      </w:r>
      <w:r>
        <w:t>, 71</w:t>
      </w:r>
    </w:p>
    <w:p w14:paraId="14A9AFAB" w14:textId="77777777" w:rsidR="008D6EE1" w:rsidRDefault="008D6EE1">
      <w:pPr>
        <w:pStyle w:val="ConsPlusNormal"/>
        <w:spacing w:before="220"/>
        <w:ind w:firstLine="540"/>
        <w:jc w:val="both"/>
      </w:pPr>
      <w:r>
        <w:rPr>
          <w:b/>
        </w:rPr>
        <w:t>Электронное пломбировочное устройство;</w:t>
      </w:r>
      <w:r>
        <w:t xml:space="preserve"> ЭПУ, 759</w:t>
      </w:r>
    </w:p>
    <w:p w14:paraId="4CC4E4A6" w14:textId="77777777" w:rsidR="008D6EE1" w:rsidRDefault="008D6EE1">
      <w:pPr>
        <w:pStyle w:val="ConsPlusNormal"/>
        <w:spacing w:before="220"/>
        <w:ind w:firstLine="540"/>
        <w:jc w:val="both"/>
      </w:pPr>
      <w:r>
        <w:rPr>
          <w:b/>
        </w:rPr>
        <w:t>Электронное сообщение</w:t>
      </w:r>
      <w:r>
        <w:t>, 818</w:t>
      </w:r>
    </w:p>
    <w:p w14:paraId="3884909E" w14:textId="77777777" w:rsidR="008D6EE1" w:rsidRDefault="008D6EE1">
      <w:pPr>
        <w:pStyle w:val="ConsPlusNormal"/>
        <w:spacing w:before="220"/>
        <w:ind w:firstLine="540"/>
        <w:jc w:val="both"/>
      </w:pPr>
      <w:r>
        <w:rPr>
          <w:b/>
        </w:rPr>
        <w:t>Электронный документ</w:t>
      </w:r>
      <w:r>
        <w:t>, 71</w:t>
      </w:r>
    </w:p>
    <w:p w14:paraId="50ACCED8" w14:textId="77777777" w:rsidR="008D6EE1" w:rsidRDefault="008D6EE1">
      <w:pPr>
        <w:pStyle w:val="ConsPlusNormal"/>
        <w:spacing w:before="220"/>
        <w:ind w:firstLine="540"/>
        <w:jc w:val="both"/>
      </w:pPr>
      <w:r>
        <w:rPr>
          <w:b/>
        </w:rPr>
        <w:t>Электрооборудование</w:t>
      </w:r>
      <w:r>
        <w:t>, 555</w:t>
      </w:r>
    </w:p>
    <w:p w14:paraId="10881F52" w14:textId="77777777" w:rsidR="008D6EE1" w:rsidRDefault="008D6EE1">
      <w:pPr>
        <w:pStyle w:val="ConsPlusNormal"/>
        <w:spacing w:before="220"/>
        <w:ind w:firstLine="540"/>
        <w:jc w:val="both"/>
      </w:pPr>
      <w:r>
        <w:rPr>
          <w:b/>
        </w:rPr>
        <w:t>Электропитание (аппаратуры железнодорожной электросвязи)</w:t>
      </w:r>
      <w:r>
        <w:t>, 554</w:t>
      </w:r>
    </w:p>
    <w:p w14:paraId="51264103" w14:textId="77777777" w:rsidR="008D6EE1" w:rsidRDefault="008D6EE1">
      <w:pPr>
        <w:pStyle w:val="ConsPlusNormal"/>
        <w:spacing w:before="220"/>
        <w:ind w:firstLine="540"/>
        <w:jc w:val="both"/>
      </w:pPr>
      <w:r>
        <w:rPr>
          <w:b/>
        </w:rPr>
        <w:t>Электропневматический клапан автостопа</w:t>
      </w:r>
      <w:r>
        <w:t>; ЭПК, 667</w:t>
      </w:r>
    </w:p>
    <w:p w14:paraId="43990115" w14:textId="77777777" w:rsidR="008D6EE1" w:rsidRDefault="008D6EE1">
      <w:pPr>
        <w:pStyle w:val="ConsPlusNormal"/>
        <w:spacing w:before="220"/>
        <w:ind w:firstLine="540"/>
        <w:jc w:val="both"/>
      </w:pPr>
      <w:r>
        <w:rPr>
          <w:b/>
        </w:rPr>
        <w:t>Электропневматический тормоз</w:t>
      </w:r>
      <w:r>
        <w:t>, 661</w:t>
      </w:r>
    </w:p>
    <w:p w14:paraId="5FCB592B" w14:textId="77777777" w:rsidR="008D6EE1" w:rsidRDefault="008D6EE1">
      <w:pPr>
        <w:pStyle w:val="ConsPlusNormal"/>
        <w:spacing w:before="220"/>
        <w:ind w:firstLine="540"/>
        <w:jc w:val="both"/>
      </w:pPr>
      <w:r>
        <w:rPr>
          <w:b/>
        </w:rPr>
        <w:t>Электроподвижной состав</w:t>
      </w:r>
      <w:r>
        <w:t>, 610</w:t>
      </w:r>
    </w:p>
    <w:p w14:paraId="1728BEF5" w14:textId="77777777" w:rsidR="008D6EE1" w:rsidRDefault="008D6EE1">
      <w:pPr>
        <w:pStyle w:val="ConsPlusNormal"/>
        <w:spacing w:before="220"/>
        <w:ind w:firstLine="540"/>
        <w:jc w:val="both"/>
      </w:pPr>
      <w:r>
        <w:rPr>
          <w:b/>
        </w:rPr>
        <w:t>Электропоезд</w:t>
      </w:r>
      <w:r>
        <w:t>, 642</w:t>
      </w:r>
    </w:p>
    <w:p w14:paraId="11328BE8" w14:textId="77777777" w:rsidR="008D6EE1" w:rsidRDefault="008D6EE1">
      <w:pPr>
        <w:pStyle w:val="ConsPlusNormal"/>
        <w:spacing w:before="220"/>
        <w:ind w:firstLine="540"/>
        <w:jc w:val="both"/>
      </w:pPr>
      <w:r>
        <w:rPr>
          <w:b/>
        </w:rPr>
        <w:t>Электропроводящая струна (железнодорожной) контактной подвески</w:t>
      </w:r>
      <w:r>
        <w:t>, 436</w:t>
      </w:r>
    </w:p>
    <w:p w14:paraId="5B2E0105" w14:textId="77777777" w:rsidR="008D6EE1" w:rsidRDefault="008D6EE1">
      <w:pPr>
        <w:pStyle w:val="ConsPlusNormal"/>
        <w:spacing w:before="220"/>
        <w:ind w:firstLine="540"/>
        <w:jc w:val="both"/>
      </w:pPr>
      <w:proofErr w:type="spellStart"/>
      <w:r>
        <w:rPr>
          <w:b/>
        </w:rPr>
        <w:t>Электрорепеллентная</w:t>
      </w:r>
      <w:proofErr w:type="spellEnd"/>
      <w:r>
        <w:rPr>
          <w:b/>
        </w:rPr>
        <w:t xml:space="preserve"> защита (железнодорожной) контактной сети</w:t>
      </w:r>
      <w:r>
        <w:t>, 434</w:t>
      </w:r>
    </w:p>
    <w:p w14:paraId="0EEA106F" w14:textId="77777777" w:rsidR="008D6EE1" w:rsidRDefault="008D6EE1">
      <w:pPr>
        <w:pStyle w:val="ConsPlusNormal"/>
        <w:spacing w:before="220"/>
        <w:ind w:firstLine="540"/>
        <w:jc w:val="both"/>
      </w:pPr>
      <w:r>
        <w:rPr>
          <w:b/>
        </w:rPr>
        <w:lastRenderedPageBreak/>
        <w:t>Электросвязь</w:t>
      </w:r>
      <w:r>
        <w:t>, 514</w:t>
      </w:r>
    </w:p>
    <w:p w14:paraId="44853037" w14:textId="77777777" w:rsidR="008D6EE1" w:rsidRDefault="008D6EE1">
      <w:pPr>
        <w:pStyle w:val="ConsPlusNormal"/>
        <w:spacing w:before="220"/>
        <w:ind w:firstLine="540"/>
        <w:jc w:val="both"/>
      </w:pPr>
      <w:r>
        <w:rPr>
          <w:b/>
        </w:rPr>
        <w:t>Электроснабжение узлов железнодорожной связи [необслуживаемых регенерационных [усилительных] пунктов]</w:t>
      </w:r>
      <w:r>
        <w:t>, 553</w:t>
      </w:r>
    </w:p>
    <w:p w14:paraId="4497892B" w14:textId="77777777" w:rsidR="008D6EE1" w:rsidRDefault="008D6EE1">
      <w:pPr>
        <w:pStyle w:val="ConsPlusNormal"/>
        <w:spacing w:before="220"/>
        <w:ind w:firstLine="540"/>
        <w:jc w:val="both"/>
      </w:pPr>
      <w:r>
        <w:rPr>
          <w:b/>
        </w:rPr>
        <w:t>Электроустановка</w:t>
      </w:r>
      <w:r>
        <w:t>, 555</w:t>
      </w:r>
    </w:p>
    <w:p w14:paraId="047612A3" w14:textId="77777777" w:rsidR="008D6EE1" w:rsidRDefault="008D6EE1">
      <w:pPr>
        <w:pStyle w:val="ConsPlusNormal"/>
        <w:spacing w:before="220"/>
        <w:ind w:firstLine="540"/>
        <w:jc w:val="both"/>
      </w:pPr>
      <w:r>
        <w:rPr>
          <w:b/>
        </w:rPr>
        <w:t>Элемент ОФМ</w:t>
      </w:r>
      <w:r>
        <w:t>, 67</w:t>
      </w:r>
    </w:p>
    <w:p w14:paraId="40B5ACCA" w14:textId="77777777" w:rsidR="008D6EE1" w:rsidRDefault="008D6EE1">
      <w:pPr>
        <w:pStyle w:val="ConsPlusNormal"/>
        <w:spacing w:before="220"/>
        <w:ind w:firstLine="540"/>
        <w:jc w:val="both"/>
      </w:pPr>
      <w:r>
        <w:rPr>
          <w:b/>
        </w:rPr>
        <w:t>Элемент планировочной структуры</w:t>
      </w:r>
      <w:r>
        <w:t>, 345</w:t>
      </w:r>
    </w:p>
    <w:p w14:paraId="14B2965B" w14:textId="77777777" w:rsidR="008D6EE1" w:rsidRDefault="008D6EE1">
      <w:pPr>
        <w:pStyle w:val="ConsPlusNormal"/>
        <w:spacing w:before="220"/>
        <w:ind w:firstLine="540"/>
        <w:jc w:val="both"/>
      </w:pPr>
      <w:r>
        <w:rPr>
          <w:b/>
        </w:rPr>
        <w:t>Элементы благоустройства</w:t>
      </w:r>
      <w:r>
        <w:t>, 346</w:t>
      </w:r>
    </w:p>
    <w:p w14:paraId="223ED3CA" w14:textId="77777777" w:rsidR="008D6EE1" w:rsidRDefault="008D6EE1">
      <w:pPr>
        <w:pStyle w:val="ConsPlusNormal"/>
        <w:spacing w:before="220"/>
        <w:ind w:firstLine="540"/>
        <w:jc w:val="both"/>
      </w:pPr>
      <w:r>
        <w:rPr>
          <w:b/>
        </w:rPr>
        <w:t xml:space="preserve">Элементы информационной инфраструктуры (субъекта </w:t>
      </w:r>
      <w:proofErr w:type="spellStart"/>
      <w:r>
        <w:rPr>
          <w:b/>
        </w:rPr>
        <w:t>ГосСОПКА</w:t>
      </w:r>
      <w:proofErr w:type="spellEnd"/>
      <w:r>
        <w:rPr>
          <w:b/>
        </w:rPr>
        <w:t>)</w:t>
      </w:r>
      <w:r>
        <w:t>, 878</w:t>
      </w:r>
    </w:p>
    <w:p w14:paraId="5F4F9EBC" w14:textId="77777777" w:rsidR="008D6EE1" w:rsidRDefault="008D6EE1">
      <w:pPr>
        <w:pStyle w:val="ConsPlusNormal"/>
        <w:spacing w:before="220"/>
        <w:ind w:firstLine="540"/>
        <w:jc w:val="both"/>
      </w:pPr>
      <w:r>
        <w:rPr>
          <w:b/>
        </w:rPr>
        <w:t>Элементы составных частей подсистем инфраструктуры железнодорожного транспорта</w:t>
      </w:r>
      <w:r>
        <w:t>, 384</w:t>
      </w:r>
    </w:p>
    <w:p w14:paraId="0C896E89" w14:textId="77777777" w:rsidR="008D6EE1" w:rsidRDefault="008D6EE1">
      <w:pPr>
        <w:pStyle w:val="ConsPlusNormal"/>
        <w:spacing w:before="220"/>
        <w:ind w:firstLine="540"/>
        <w:jc w:val="both"/>
      </w:pPr>
      <w:r>
        <w:rPr>
          <w:b/>
        </w:rPr>
        <w:t>Экспертно-методический совет цифровой трансформации ОАО "РЖД"</w:t>
      </w:r>
      <w:r>
        <w:t>, 836</w:t>
      </w:r>
    </w:p>
    <w:p w14:paraId="0F624840" w14:textId="77777777" w:rsidR="008D6EE1" w:rsidRDefault="008D6EE1">
      <w:pPr>
        <w:pStyle w:val="ConsPlusNormal"/>
        <w:spacing w:before="220"/>
        <w:ind w:firstLine="540"/>
        <w:jc w:val="both"/>
      </w:pPr>
      <w:r>
        <w:rPr>
          <w:b/>
        </w:rPr>
        <w:t xml:space="preserve">Энергетическая установка железнодорожного </w:t>
      </w:r>
      <w:proofErr w:type="spellStart"/>
      <w:r>
        <w:rPr>
          <w:b/>
        </w:rPr>
        <w:t>нетягового</w:t>
      </w:r>
      <w:proofErr w:type="spellEnd"/>
      <w:r>
        <w:rPr>
          <w:b/>
        </w:rPr>
        <w:t xml:space="preserve"> подвижного состава</w:t>
      </w:r>
      <w:r>
        <w:t>, 645</w:t>
      </w:r>
    </w:p>
    <w:p w14:paraId="487A87DB" w14:textId="77777777" w:rsidR="008D6EE1" w:rsidRDefault="008D6EE1">
      <w:pPr>
        <w:pStyle w:val="ConsPlusNormal"/>
        <w:spacing w:before="220"/>
        <w:ind w:firstLine="540"/>
        <w:jc w:val="both"/>
      </w:pPr>
      <w:r>
        <w:rPr>
          <w:b/>
        </w:rPr>
        <w:t>Энергетическая установка железнодорожного тягового подвижного состава</w:t>
      </w:r>
      <w:r>
        <w:t>, 611</w:t>
      </w:r>
    </w:p>
    <w:p w14:paraId="1FBAB6C6" w14:textId="77777777" w:rsidR="008D6EE1" w:rsidRDefault="008D6EE1">
      <w:pPr>
        <w:pStyle w:val="ConsPlusNormal"/>
        <w:spacing w:before="220"/>
        <w:ind w:firstLine="540"/>
        <w:jc w:val="both"/>
      </w:pPr>
      <w:r>
        <w:rPr>
          <w:b/>
        </w:rPr>
        <w:t>Энергетический паспорт</w:t>
      </w:r>
      <w:r>
        <w:t>, 365</w:t>
      </w:r>
    </w:p>
    <w:p w14:paraId="59029814" w14:textId="77777777" w:rsidR="008D6EE1" w:rsidRDefault="008D6EE1">
      <w:pPr>
        <w:pStyle w:val="ConsPlusNormal"/>
        <w:spacing w:before="220"/>
        <w:ind w:firstLine="540"/>
        <w:jc w:val="both"/>
      </w:pPr>
      <w:r>
        <w:rPr>
          <w:b/>
        </w:rPr>
        <w:t>Энергоустановка</w:t>
      </w:r>
      <w:r>
        <w:t>, 556</w:t>
      </w:r>
    </w:p>
    <w:p w14:paraId="5391226A" w14:textId="77777777" w:rsidR="008D6EE1" w:rsidRDefault="008D6EE1">
      <w:pPr>
        <w:pStyle w:val="ConsPlusNormal"/>
        <w:spacing w:before="220"/>
        <w:ind w:firstLine="540"/>
        <w:jc w:val="both"/>
      </w:pPr>
      <w:r>
        <w:rPr>
          <w:b/>
        </w:rPr>
        <w:t>Энергоэффективные сети дальнего радиуса действия (LPWAN)</w:t>
      </w:r>
      <w:r>
        <w:t>, 854</w:t>
      </w:r>
    </w:p>
    <w:p w14:paraId="01E20C9C" w14:textId="77777777" w:rsidR="008D6EE1" w:rsidRDefault="008D6EE1">
      <w:pPr>
        <w:pStyle w:val="ConsPlusNormal"/>
        <w:spacing w:before="220"/>
        <w:ind w:firstLine="540"/>
        <w:jc w:val="both"/>
      </w:pPr>
      <w:r>
        <w:rPr>
          <w:b/>
        </w:rPr>
        <w:t>Эпицентр землетрясения</w:t>
      </w:r>
      <w:r>
        <w:t>, 282</w:t>
      </w:r>
    </w:p>
    <w:p w14:paraId="580A76D1" w14:textId="77777777" w:rsidR="008D6EE1" w:rsidRDefault="008D6EE1">
      <w:pPr>
        <w:pStyle w:val="ConsPlusNormal"/>
        <w:spacing w:before="220"/>
        <w:ind w:firstLine="540"/>
        <w:jc w:val="both"/>
      </w:pPr>
      <w:r>
        <w:rPr>
          <w:b/>
        </w:rPr>
        <w:t>Эпюра шпал</w:t>
      </w:r>
      <w:r>
        <w:t>, 408</w:t>
      </w:r>
    </w:p>
    <w:p w14:paraId="247D07F9" w14:textId="77777777" w:rsidR="008D6EE1" w:rsidRDefault="008D6EE1">
      <w:pPr>
        <w:pStyle w:val="ConsPlusNormal"/>
        <w:spacing w:before="220"/>
        <w:ind w:firstLine="540"/>
        <w:jc w:val="both"/>
      </w:pPr>
      <w:r>
        <w:rPr>
          <w:b/>
        </w:rPr>
        <w:t>Эстакада железнодорожная</w:t>
      </w:r>
      <w:r>
        <w:t>, 420</w:t>
      </w:r>
    </w:p>
    <w:p w14:paraId="6BA78FFB" w14:textId="77777777" w:rsidR="008D6EE1" w:rsidRDefault="008D6EE1">
      <w:pPr>
        <w:pStyle w:val="ConsPlusNormal"/>
        <w:spacing w:before="220"/>
        <w:ind w:firstLine="540"/>
        <w:jc w:val="both"/>
      </w:pPr>
      <w:r>
        <w:rPr>
          <w:b/>
        </w:rPr>
        <w:t>Эталон единицы величины</w:t>
      </w:r>
      <w:r>
        <w:t>, 229</w:t>
      </w:r>
    </w:p>
    <w:p w14:paraId="164B76B0" w14:textId="77777777" w:rsidR="008D6EE1" w:rsidRDefault="008D6EE1">
      <w:pPr>
        <w:pStyle w:val="ConsPlusNormal"/>
        <w:spacing w:before="220"/>
        <w:ind w:firstLine="540"/>
        <w:jc w:val="both"/>
      </w:pPr>
      <w:r>
        <w:rPr>
          <w:b/>
        </w:rPr>
        <w:t>Эталон сравнения</w:t>
      </w:r>
      <w:r>
        <w:t>, 232</w:t>
      </w:r>
    </w:p>
    <w:p w14:paraId="681503FE" w14:textId="77777777" w:rsidR="008D6EE1" w:rsidRDefault="008D6EE1">
      <w:pPr>
        <w:pStyle w:val="ConsPlusNormal"/>
        <w:spacing w:before="220"/>
        <w:ind w:firstLine="540"/>
        <w:jc w:val="both"/>
      </w:pPr>
      <w:r>
        <w:rPr>
          <w:b/>
        </w:rPr>
        <w:t>Этап реагирования (на компьютерный инцидент)</w:t>
      </w:r>
      <w:r>
        <w:t>, 866</w:t>
      </w:r>
    </w:p>
    <w:p w14:paraId="0947211C" w14:textId="77777777" w:rsidR="008D6EE1" w:rsidRDefault="008D6EE1">
      <w:pPr>
        <w:pStyle w:val="ConsPlusNormal"/>
        <w:spacing w:before="220"/>
        <w:ind w:firstLine="540"/>
        <w:jc w:val="both"/>
      </w:pPr>
      <w:r>
        <w:rPr>
          <w:b/>
        </w:rPr>
        <w:t>Этап строительства</w:t>
      </w:r>
      <w:r>
        <w:t>, 355</w:t>
      </w:r>
    </w:p>
    <w:p w14:paraId="08CDEFFD" w14:textId="77777777" w:rsidR="008D6EE1" w:rsidRDefault="008D6EE1">
      <w:pPr>
        <w:pStyle w:val="ConsPlusNormal"/>
        <w:spacing w:before="220"/>
        <w:ind w:firstLine="540"/>
        <w:jc w:val="both"/>
      </w:pPr>
      <w:r>
        <w:rPr>
          <w:b/>
        </w:rPr>
        <w:t>Этапы проекта цифровой трансформации ОАО "РЖД"</w:t>
      </w:r>
      <w:r>
        <w:t>, 841</w:t>
      </w:r>
    </w:p>
    <w:p w14:paraId="5F7C74F4" w14:textId="77777777" w:rsidR="008D6EE1" w:rsidRDefault="008D6EE1">
      <w:pPr>
        <w:pStyle w:val="ConsPlusNormal"/>
        <w:spacing w:before="220"/>
        <w:ind w:firstLine="540"/>
        <w:jc w:val="both"/>
      </w:pPr>
      <w:r>
        <w:rPr>
          <w:b/>
        </w:rPr>
        <w:t>Этикетка</w:t>
      </w:r>
      <w:r>
        <w:t>, 76</w:t>
      </w:r>
    </w:p>
    <w:p w14:paraId="449FAFBF" w14:textId="77777777" w:rsidR="008D6EE1" w:rsidRDefault="008D6EE1">
      <w:pPr>
        <w:pStyle w:val="ConsPlusNormal"/>
        <w:spacing w:before="220"/>
        <w:ind w:firstLine="540"/>
        <w:jc w:val="both"/>
      </w:pPr>
      <w:r>
        <w:rPr>
          <w:b/>
        </w:rPr>
        <w:t>Эффект инвестиционного проекта</w:t>
      </w:r>
      <w:r>
        <w:t>, 329</w:t>
      </w:r>
    </w:p>
    <w:p w14:paraId="3D261CEF" w14:textId="77777777" w:rsidR="008D6EE1" w:rsidRDefault="008D6EE1">
      <w:pPr>
        <w:pStyle w:val="ConsPlusNormal"/>
        <w:spacing w:before="220"/>
        <w:ind w:firstLine="540"/>
        <w:jc w:val="both"/>
      </w:pPr>
      <w:r>
        <w:rPr>
          <w:b/>
        </w:rPr>
        <w:t>Эффект от реализации проекта цифровой трансформации ОАО "РЖД"</w:t>
      </w:r>
      <w:r>
        <w:t>, 844</w:t>
      </w:r>
    </w:p>
    <w:p w14:paraId="7A30E1E6" w14:textId="77777777" w:rsidR="008D6EE1" w:rsidRDefault="008D6EE1">
      <w:pPr>
        <w:pStyle w:val="ConsPlusNormal"/>
        <w:spacing w:before="220"/>
        <w:ind w:firstLine="540"/>
        <w:jc w:val="both"/>
      </w:pPr>
      <w:r>
        <w:rPr>
          <w:b/>
        </w:rPr>
        <w:t>Эффект от результата реализации инновационного проекта</w:t>
      </w:r>
      <w:r>
        <w:t>, 152</w:t>
      </w:r>
    </w:p>
    <w:p w14:paraId="40573608" w14:textId="77777777" w:rsidR="008D6EE1" w:rsidRDefault="008D6EE1">
      <w:pPr>
        <w:pStyle w:val="ConsPlusNormal"/>
        <w:spacing w:before="220"/>
        <w:ind w:firstLine="540"/>
        <w:jc w:val="both"/>
      </w:pPr>
      <w:r>
        <w:rPr>
          <w:b/>
        </w:rPr>
        <w:t>Эффективность</w:t>
      </w:r>
      <w:r>
        <w:t>, 932</w:t>
      </w:r>
    </w:p>
    <w:p w14:paraId="6CC0A5F3" w14:textId="77777777" w:rsidR="008D6EE1" w:rsidRDefault="008D6EE1">
      <w:pPr>
        <w:pStyle w:val="ConsPlusNormal"/>
        <w:spacing w:before="220"/>
        <w:ind w:firstLine="540"/>
        <w:jc w:val="both"/>
      </w:pPr>
      <w:r>
        <w:rPr>
          <w:b/>
        </w:rPr>
        <w:t>Эффективность защиты информации</w:t>
      </w:r>
      <w:r>
        <w:t>, 875</w:t>
      </w:r>
    </w:p>
    <w:p w14:paraId="35AB3B56" w14:textId="77777777" w:rsidR="008D6EE1" w:rsidRDefault="008D6EE1">
      <w:pPr>
        <w:pStyle w:val="ConsPlusNormal"/>
        <w:spacing w:before="220"/>
        <w:ind w:firstLine="540"/>
        <w:jc w:val="both"/>
      </w:pPr>
      <w:r>
        <w:rPr>
          <w:b/>
        </w:rPr>
        <w:t>Эффективность защиты информации в сети [системе] железнодорожной электросвязи</w:t>
      </w:r>
      <w:r>
        <w:t>, 562</w:t>
      </w:r>
    </w:p>
    <w:p w14:paraId="051026FD" w14:textId="77777777" w:rsidR="008D6EE1" w:rsidRDefault="008D6EE1">
      <w:pPr>
        <w:pStyle w:val="ConsPlusNormal"/>
        <w:spacing w:before="220"/>
        <w:ind w:firstLine="540"/>
        <w:jc w:val="both"/>
      </w:pPr>
      <w:r>
        <w:rPr>
          <w:b/>
        </w:rPr>
        <w:lastRenderedPageBreak/>
        <w:t>Эффективность процесса</w:t>
      </w:r>
      <w:r>
        <w:t>, 903</w:t>
      </w:r>
    </w:p>
    <w:p w14:paraId="57B47C18" w14:textId="77777777" w:rsidR="008D6EE1" w:rsidRDefault="008D6EE1">
      <w:pPr>
        <w:pStyle w:val="ConsPlusNormal"/>
        <w:spacing w:before="220"/>
        <w:ind w:firstLine="540"/>
        <w:jc w:val="both"/>
      </w:pPr>
      <w:r>
        <w:rPr>
          <w:b/>
        </w:rPr>
        <w:t>Электрическая централизация стрелок и светофоров</w:t>
      </w:r>
      <w:r>
        <w:t>, 493</w:t>
      </w:r>
    </w:p>
    <w:p w14:paraId="420989CC" w14:textId="77777777" w:rsidR="008D6EE1" w:rsidRDefault="008D6EE1">
      <w:pPr>
        <w:pStyle w:val="ConsPlusNormal"/>
        <w:spacing w:before="220"/>
        <w:ind w:firstLine="540"/>
        <w:jc w:val="both"/>
      </w:pPr>
      <w:r>
        <w:rPr>
          <w:b/>
        </w:rPr>
        <w:t>Юз</w:t>
      </w:r>
      <w:r>
        <w:t>, 664</w:t>
      </w:r>
    </w:p>
    <w:p w14:paraId="02F8323A" w14:textId="77777777" w:rsidR="008D6EE1" w:rsidRDefault="008D6EE1">
      <w:pPr>
        <w:pStyle w:val="ConsPlusNormal"/>
        <w:jc w:val="both"/>
      </w:pPr>
    </w:p>
    <w:p w14:paraId="06AB89C1" w14:textId="77777777" w:rsidR="008D6EE1" w:rsidRDefault="008D6EE1">
      <w:pPr>
        <w:pStyle w:val="ConsPlusNormal"/>
        <w:jc w:val="both"/>
      </w:pPr>
    </w:p>
    <w:p w14:paraId="7DD06ACF" w14:textId="77777777" w:rsidR="008D6EE1" w:rsidRDefault="008D6EE1">
      <w:pPr>
        <w:pStyle w:val="ConsPlusNormal"/>
        <w:pBdr>
          <w:bottom w:val="single" w:sz="6" w:space="0" w:color="auto"/>
        </w:pBdr>
        <w:spacing w:before="100" w:after="100"/>
        <w:jc w:val="both"/>
        <w:rPr>
          <w:sz w:val="2"/>
          <w:szCs w:val="2"/>
        </w:rPr>
      </w:pPr>
    </w:p>
    <w:p w14:paraId="3F9E72CA" w14:textId="77777777" w:rsidR="002D3AE2" w:rsidRDefault="002D3AE2"/>
    <w:sectPr w:rsidR="002D3AE2" w:rsidSect="005741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EE1"/>
    <w:rsid w:val="002D3AE2"/>
    <w:rsid w:val="002F198D"/>
    <w:rsid w:val="0031590A"/>
    <w:rsid w:val="005741D3"/>
    <w:rsid w:val="008D6E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49B2"/>
  <w15:chartTrackingRefBased/>
  <w15:docId w15:val="{9875DC81-E219-4B51-AB7B-535E38A1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D6EE1"/>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8D6EE1"/>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8D6EE1"/>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8D6EE1"/>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8D6EE1"/>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8D6EE1"/>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8D6EE1"/>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8D6EE1"/>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consultantplus://offline/ref=EFB08118F5A3C6915D19E92188B443036D177C16655CC99C77A21697D55336B02D117C9C467435FDD271FC4BFD1E2DE73E88B3BC3C62E0B8C728KBPDK" TargetMode="External"/><Relationship Id="rId3182" Type="http://schemas.openxmlformats.org/officeDocument/2006/relationships/hyperlink" Target="consultantplus://offline/ref=EFB08118F5A3C6915D19F52384BF1C0A674F75126D579FC528F94BC0DC5961E5621032DA4F6B35FDC871F542KAPDK" TargetMode="External"/><Relationship Id="rId4026" Type="http://schemas.openxmlformats.org/officeDocument/2006/relationships/hyperlink" Target="consultantplus://offline/ref=BC3801A1B2A3E63EAB5362A7E033A6471614488FDE9C9F92D5277F41FD773B7E28EF3E99A846262DFACCB0CBL4P2K" TargetMode="External"/><Relationship Id="rId4233" Type="http://schemas.openxmlformats.org/officeDocument/2006/relationships/hyperlink" Target="consultantplus://offline/ref=BC3801A1B2A3E63EAB537EA5EC38F94E1F4F478AD19FCCCA8A7C2216F47D6C2B67EE70DFA159262CECCEB4C21283D9C7CEC7E67A683107F5955DL5PDK" TargetMode="External"/><Relationship Id="rId4440" Type="http://schemas.openxmlformats.org/officeDocument/2006/relationships/hyperlink" Target="consultantplus://offline/ref=BC3801A1B2A3E63EAB537EA7FC33A6471218428EDCC1959A8C2B7D46F2283E6B39B7319FB2582732E6CEB2LCPDK" TargetMode="External"/><Relationship Id="rId3042" Type="http://schemas.openxmlformats.org/officeDocument/2006/relationships/hyperlink" Target="consultantplus://offline/ref=EFB08118F5A3C6915D19F52384BF1C0A654F711361579FC528F94BC0DC5961E5621032DA4F6B35FDC871F542KAPDK" TargetMode="External"/><Relationship Id="rId3999" Type="http://schemas.openxmlformats.org/officeDocument/2006/relationships/hyperlink" Target="consultantplus://offline/ref=BC3801A1B2A3E63EAB5362A7E033A64717154D8BD49C9F92D5277F41FD773B7E28EF3E99A846262DFACCB0CBL4P2K" TargetMode="External"/><Relationship Id="rId4300" Type="http://schemas.openxmlformats.org/officeDocument/2006/relationships/hyperlink" Target="consultantplus://offline/ref=BC3801A1B2A3E63EAB537EA5EC38F94E1F4F478AD193C9CE8A7C2216F47D6C2B67EE70DFA159262CE4CFB5C21283D9C7CEC7E67A683107F5955DL5PDK" TargetMode="External"/><Relationship Id="rId170" Type="http://schemas.openxmlformats.org/officeDocument/2006/relationships/hyperlink" Target="consultantplus://offline/ref=6380D849C2210D2EF96FC73C3E8B226CE715B9070C22096C0002A650373247D84EA9DC60003B7619C598E268J8PFK" TargetMode="External"/><Relationship Id="rId3859" Type="http://schemas.openxmlformats.org/officeDocument/2006/relationships/hyperlink" Target="consultantplus://offline/ref=BC3801A1B2A3E63EAB537EA5EC38F94E1F4F478BD795CAC78A7C2216F47D6C2B67EE70DFA159262CE4CFB4C21283D9C7CEC7E67A683107F5955DL5PDK" TargetMode="External"/><Relationship Id="rId987" Type="http://schemas.openxmlformats.org/officeDocument/2006/relationships/hyperlink" Target="consultantplus://offline/ref=EFB08118F5A3C6915D19F52384BF1C0A604E72166E0A95CD71F549C7D30664F073483DDC557534E2D473F7K4P4K" TargetMode="External"/><Relationship Id="rId2668" Type="http://schemas.openxmlformats.org/officeDocument/2006/relationships/hyperlink" Target="consultantplus://offline/ref=EFB08118F5A3C6915D19E92398BF1C0A644D721065579FC528F94BC0DC5961E5621032DA4F6B35FDC871F542KAPDK" TargetMode="External"/><Relationship Id="rId2875" Type="http://schemas.openxmlformats.org/officeDocument/2006/relationships/hyperlink" Target="consultantplus://offline/ref=EFB08118F5A3C6915D19E92398BF1C0A644D761662579FC528F94BC0DC5961E5621032DA4F6B35FDC871F542KAPDK" TargetMode="External"/><Relationship Id="rId3719" Type="http://schemas.openxmlformats.org/officeDocument/2006/relationships/hyperlink" Target="consultantplus://offline/ref=EFB08118F5A3C6915D19F52384BF1C0A6749791163579FC528F94BC0DC5961E5621032DA4F6B35FDC871F542KAPDK" TargetMode="External"/><Relationship Id="rId3926" Type="http://schemas.openxmlformats.org/officeDocument/2006/relationships/hyperlink" Target="consultantplus://offline/ref=BC3801A1B2A3E63EAB537EA5EC38F94E1F4F478BD795CAC78A7C2216F47D6C2B67EE70DFA159262CE4CFB4C21283D9C7CEC7E67A683107F5955DL5PDK" TargetMode="External"/><Relationship Id="rId4090" Type="http://schemas.openxmlformats.org/officeDocument/2006/relationships/hyperlink" Target="consultantplus://offline/ref=BC3801A1B2A3E63EAB5361B2F933A6471013488ED595C298DD7E7343FA78647B3DFE6696AE5C382CE5D0B2C944LDP6K" TargetMode="External"/><Relationship Id="rId847" Type="http://schemas.openxmlformats.org/officeDocument/2006/relationships/hyperlink" Target="consultantplus://offline/ref=6380D849C2210D2EF96FC73C3E8B226CE71FB8080422096C0002A650373247D84EA9DC60003B7619C598E268J8PFK" TargetMode="External"/><Relationship Id="rId1477" Type="http://schemas.openxmlformats.org/officeDocument/2006/relationships/hyperlink" Target="consultantplus://offline/ref=EFB08118F5A3C6915D19E92188B443036D177C176C58CF9B77A21697D55336B02D117C9C467435FCD07AFD4BFD1E2DE73E88B3BC3C62E0B8C728KBPDK" TargetMode="External"/><Relationship Id="rId1684" Type="http://schemas.openxmlformats.org/officeDocument/2006/relationships/hyperlink" Target="consultantplus://offline/ref=EFB08118F5A3C6915D19E92188B443036D177C176659CE9D77A21697D55336B02D117C9C467435FCD672F14BFD1E2DE73E88B3BC3C62E0B8C728KBPDK" TargetMode="External"/><Relationship Id="rId1891" Type="http://schemas.openxmlformats.org/officeDocument/2006/relationships/hyperlink" Target="consultantplus://offline/ref=EFB08118F5A3C6915D19E92188B443036D177C176C5FCB9177A21697D55336B02D117C9C467435FCD670F74BFD1E2DE73E88B3BC3C62E0B8C728KBPDK" TargetMode="External"/><Relationship Id="rId2528" Type="http://schemas.openxmlformats.org/officeDocument/2006/relationships/hyperlink" Target="consultantplus://offline/ref=EFB08118F5A3C6915D19E92398BF1C0A644D721065579FC528F94BC0DC5961E5621032DA4F6B35FDC871F542KAPDK" TargetMode="External"/><Relationship Id="rId2735" Type="http://schemas.openxmlformats.org/officeDocument/2006/relationships/hyperlink" Target="consultantplus://offline/ref=EFB08118F5A3C6915D19E92398BF1C0A644D761662579FC528F94BC0DC5961E5621032DA4F6B35FDC871F542KAPDK" TargetMode="External"/><Relationship Id="rId2942" Type="http://schemas.openxmlformats.org/officeDocument/2006/relationships/hyperlink" Target="consultantplus://offline/ref=EFB08118F5A3C6915D19E92398BF1C0A644D761662579FC528F94BC0DC5961E5621032DA4F6B35FDC871F542KAPDK" TargetMode="External"/><Relationship Id="rId707" Type="http://schemas.openxmlformats.org/officeDocument/2006/relationships/hyperlink" Target="consultantplus://offline/ref=6380D849C2210D2EF96FD8293B8B226CE61BB402002D5466085BAA52303D18DD5BB8846F06216818DA84E06A89JCP1K" TargetMode="External"/><Relationship Id="rId914" Type="http://schemas.openxmlformats.org/officeDocument/2006/relationships/hyperlink" Target="consultantplus://offline/ref=EFB08118F5A3C6915D19E92398BF1C0A644A741A65579FC528F94BC0DC5961E5621032DA4F6B35FDC871F542KAPDK" TargetMode="External"/><Relationship Id="rId1337" Type="http://schemas.openxmlformats.org/officeDocument/2006/relationships/hyperlink" Target="consultantplus://offline/ref=EFB08118F5A3C6915D19E92398BF1C0A6549731260579FC528F94BC0DC5961E5621032DA4F6B35FDC871F542KAPDK" TargetMode="External"/><Relationship Id="rId1544" Type="http://schemas.openxmlformats.org/officeDocument/2006/relationships/hyperlink" Target="consultantplus://offline/ref=EFB08118F5A3C6915D19F6369DBF1C0A624C7513635DC2CF20A047C2DB563EE077016AD549712BFCD76DF740ABK4PBK" TargetMode="External"/><Relationship Id="rId1751" Type="http://schemas.openxmlformats.org/officeDocument/2006/relationships/hyperlink" Target="consultantplus://offline/ref=EFB08118F5A3C6915D19E92398BF1C0A674E741B61579FC528F94BC0DC5961E5621032DA4F6B35FDC871F542KAPDK" TargetMode="External"/><Relationship Id="rId2802" Type="http://schemas.openxmlformats.org/officeDocument/2006/relationships/hyperlink" Target="consultantplus://offline/ref=EFB08118F5A3C6915D19E92188B443036D177C176054CA9D77A21697D55336B02D117C9C467435FCD672F74BFD1E2DE73E88B3BC3C62E0B8C728KBPDK" TargetMode="External"/><Relationship Id="rId43" Type="http://schemas.openxmlformats.org/officeDocument/2006/relationships/hyperlink" Target="consultantplus://offline/ref=6380D849C2210D2EF96FD8293B8B226CE118BD02022F5466085BAA52303D18DD5BB8846F06216818DA84E06A89JCP1K" TargetMode="External"/><Relationship Id="rId1404" Type="http://schemas.openxmlformats.org/officeDocument/2006/relationships/hyperlink" Target="consultantplus://offline/ref=EFB08118F5A3C6915D19E92398BF1C0A6549731260579FC528F94BC0DC5961E5621032DA4F6B35FDC871F542KAPDK" TargetMode="External"/><Relationship Id="rId1611" Type="http://schemas.openxmlformats.org/officeDocument/2006/relationships/hyperlink" Target="consultantplus://offline/ref=EFB08118F5A3C6915D19E92188B443036D177C16655ACC9E77A21697D55336B02D117C9C467435FCD672FC4BFD1E2DE73E88B3BC3C62E0B8C728KBPDK" TargetMode="External"/><Relationship Id="rId3369" Type="http://schemas.openxmlformats.org/officeDocument/2006/relationships/hyperlink" Target="consultantplus://offline/ref=EFB08118F5A3C6915D19E92188B443036D177C176C5FCE9A77A21697D55336B02D117C9C467435FCD672FC4BFD1E2DE73E88B3BC3C62E0B8C728KBPDK" TargetMode="External"/><Relationship Id="rId3576" Type="http://schemas.openxmlformats.org/officeDocument/2006/relationships/hyperlink" Target="consultantplus://offline/ref=EFB08118F5A3C6915D19E92398BF1C0A674A701A63579FC528F94BC0DC5961E5621032DA4F6B35FDC871F542KAPDK" TargetMode="External"/><Relationship Id="rId497" Type="http://schemas.openxmlformats.org/officeDocument/2006/relationships/hyperlink" Target="consultantplus://offline/ref=6380D849C2210D2EF96FDB3C228B226CE714BA000122096C0002A650373247D84EA9DC60003B7619C598E268J8PFK" TargetMode="External"/><Relationship Id="rId2178" Type="http://schemas.openxmlformats.org/officeDocument/2006/relationships/hyperlink" Target="consultantplus://offline/ref=EFB08118F5A3C6915D19E92398BF1C0A6740791A60579FC528F94BC0DC5961E5621032DA4F6B35FDC871F542KAPDK" TargetMode="External"/><Relationship Id="rId2385" Type="http://schemas.openxmlformats.org/officeDocument/2006/relationships/hyperlink" Target="consultantplus://offline/ref=EFB08118F5A3C6915D19E92398BF1C0A674C701A6C579FC528F94BC0DC5961E5621032DA4F6B35FDC871F542KAPDK" TargetMode="External"/><Relationship Id="rId3229" Type="http://schemas.openxmlformats.org/officeDocument/2006/relationships/hyperlink" Target="consultantplus://offline/ref=EFB08118F5A3C6915D19E92398BF1C0A644D761662579FC528F94BC0DC5961E5621032DA4F6B35FDC871F542KAPDK" TargetMode="External"/><Relationship Id="rId3783" Type="http://schemas.openxmlformats.org/officeDocument/2006/relationships/hyperlink" Target="consultantplus://offline/ref=EFB08118F5A3C6915D19E92188B443036D177C16655ECA9077A21697D55336B02D117C9C467435FCD672F14BFD1E2DE73E88B3BC3C62E0B8C728KBPDK" TargetMode="External"/><Relationship Id="rId3990" Type="http://schemas.openxmlformats.org/officeDocument/2006/relationships/hyperlink" Target="consultantplus://offline/ref=BC3801A1B2A3E63EAB5362A7E033A6471614488FDE9C9F92D5277F41FD773B7E28EF3E99A846262DFACCB0CBL4P2K" TargetMode="External"/><Relationship Id="rId357" Type="http://schemas.openxmlformats.org/officeDocument/2006/relationships/hyperlink" Target="consultantplus://offline/ref=6380D849C2210D2EF96FD8293B8B226CE11CBF01012B5466085BAA52303D18DD49B8DC630425761ADB91B63BCF90E9CC664D103DC1598EDDJ4PEK" TargetMode="External"/><Relationship Id="rId1194" Type="http://schemas.openxmlformats.org/officeDocument/2006/relationships/hyperlink" Target="consultantplus://offline/ref=EFB08118F5A3C6915D19F6369DBF1C0A654179126555C2CF20A047C2DB563EE077016AD549712BFCD76DF740ABK4PBK" TargetMode="External"/><Relationship Id="rId2038" Type="http://schemas.openxmlformats.org/officeDocument/2006/relationships/hyperlink" Target="consultantplus://offline/ref=EFB08118F5A3C6915D19E92398BF1C0A6740791A60579FC528F94BC0DC5961E5621032DA4F6B35FDC871F542KAPDK" TargetMode="External"/><Relationship Id="rId2592" Type="http://schemas.openxmlformats.org/officeDocument/2006/relationships/hyperlink" Target="consultantplus://offline/ref=EFB08118F5A3C6915D19E92398BF1C0A644D721065579FC528F94BC0DC5961E5621032DA4F6B35FDC871F542KAPDK" TargetMode="External"/><Relationship Id="rId3436" Type="http://schemas.openxmlformats.org/officeDocument/2006/relationships/hyperlink" Target="consultantplus://offline/ref=EFB08118F5A3C6915D19F52384BF1C0A6449781661579FC528F94BC0DC5961E5621032DA4F6B35FDC871F542KAPDK" TargetMode="External"/><Relationship Id="rId3643" Type="http://schemas.openxmlformats.org/officeDocument/2006/relationships/hyperlink" Target="consultantplus://offline/ref=EFB08118F5A3C6915D19F52384BF1C0A6749791163579FC528F94BC0DC5961E5621032DA4F6B35FDC871F542KAPDK" TargetMode="External"/><Relationship Id="rId3850" Type="http://schemas.openxmlformats.org/officeDocument/2006/relationships/hyperlink" Target="consultantplus://offline/ref=EFB08118F5A3C6915D19E92188B443036D177C12675ACB9877A21697D55336B02D117C9C467435FCD672FC4BFD1E2DE73E88B3BC3C62E0B8C728KBPDK" TargetMode="External"/><Relationship Id="rId217" Type="http://schemas.openxmlformats.org/officeDocument/2006/relationships/hyperlink" Target="consultantplus://offline/ref=6380D849C2210D2EF96FC73E2E807D65EE42B004042B5C395F59FB073E38108D01A8922609247618DB9BE661DF94A09B6F511422DF5A90DD4A05J0P0K" TargetMode="External"/><Relationship Id="rId564" Type="http://schemas.openxmlformats.org/officeDocument/2006/relationships/hyperlink" Target="consultantplus://offline/ref=6380D849C2210D2EF96FDB3C228B226CE41CB9050622096C0002A650373247D84EA9DC60003B7619C598E268J8PFK" TargetMode="External"/><Relationship Id="rId771" Type="http://schemas.openxmlformats.org/officeDocument/2006/relationships/hyperlink" Target="consultantplus://offline/ref=6380D849C2210D2EF96FC73E2E807D65EE42B005072956345F59FB073E38108D01A8922609247618DB98E361DF94A09B6F511422DF5A90DD4A05J0P0K" TargetMode="External"/><Relationship Id="rId2245" Type="http://schemas.openxmlformats.org/officeDocument/2006/relationships/hyperlink" Target="consultantplus://offline/ref=EFB08118F5A3C6915D19E92398BF1C0A674C701A6C579FC528F94BC0DC5961E5621032DA4F6B35FDC871F542KAPDK" TargetMode="External"/><Relationship Id="rId2452" Type="http://schemas.openxmlformats.org/officeDocument/2006/relationships/hyperlink" Target="consultantplus://offline/ref=EFB08118F5A3C6915D19E92398BF1C0A644D721065579FC528F94BC0DC5961E5621032DA4F6B35FDC871F542KAPDK" TargetMode="External"/><Relationship Id="rId3503" Type="http://schemas.openxmlformats.org/officeDocument/2006/relationships/hyperlink" Target="consultantplus://offline/ref=EFB08118F5A3C6915D19F52384BF1C0A6740751766579FC528F94BC0DC5961E5621032DA4F6B35FDC871F542KAPDK" TargetMode="External"/><Relationship Id="rId3710" Type="http://schemas.openxmlformats.org/officeDocument/2006/relationships/hyperlink" Target="consultantplus://offline/ref=EFB08118F5A3C6915D19F52384BF1C0A6749791163579FC528F94BC0DC5961E5621032DA4F6B35FDC871F542KAPDK" TargetMode="External"/><Relationship Id="rId424" Type="http://schemas.openxmlformats.org/officeDocument/2006/relationships/hyperlink" Target="consultantplus://offline/ref=6380D849C2210D2EF96FC73E2E807D65EE42B0020D2D57345F59FB073E38108D01A8922609247618DB9BE361DF94A09B6F511422DF5A90DD4A05J0P0K" TargetMode="External"/><Relationship Id="rId631" Type="http://schemas.openxmlformats.org/officeDocument/2006/relationships/hyperlink" Target="consultantplus://offline/ref=6380D849C2210D2EF96FDB3C228B226CE41CB9050622096C0002A650373247D84EA9DC60003B7619C598E268J8PFK" TargetMode="External"/><Relationship Id="rId1054" Type="http://schemas.openxmlformats.org/officeDocument/2006/relationships/hyperlink" Target="consultantplus://offline/ref=EFB08118F5A3C6915D19F52384BF1C0A604E72166E0A95CD71F549C7D30664F073483DDC557534E2D473F7K4P4K" TargetMode="External"/><Relationship Id="rId1261" Type="http://schemas.openxmlformats.org/officeDocument/2006/relationships/hyperlink" Target="consultantplus://offline/ref=EFB08118F5A3C6915D19E92188B443036D177C17615FCC9F77A21697D55336B02D117C9C467435FCD671FC4BFD1E2DE73E88B3BC3C62E0B8C728KBPDK" TargetMode="External"/><Relationship Id="rId2105" Type="http://schemas.openxmlformats.org/officeDocument/2006/relationships/hyperlink" Target="consultantplus://offline/ref=EFB08118F5A3C6915D19E92398BF1C0A6740791A60579FC528F94BC0DC5961E5621032DA4F6B35FDC871F542KAPDK" TargetMode="External"/><Relationship Id="rId2312" Type="http://schemas.openxmlformats.org/officeDocument/2006/relationships/hyperlink" Target="consultantplus://offline/ref=EFB08118F5A3C6915D19E92398BF1C0A6448701B6C579FC528F94BC0DC5961E5621032DA4F6B35FDC871F542KAPDK" TargetMode="External"/><Relationship Id="rId1121" Type="http://schemas.openxmlformats.org/officeDocument/2006/relationships/hyperlink" Target="consultantplus://offline/ref=EFB08118F5A3C6915D19F52384BF1C0A604E72166E0A95CD71F549C7D30664F073483DDC557534E2D473F7K4P4K" TargetMode="External"/><Relationship Id="rId4277" Type="http://schemas.openxmlformats.org/officeDocument/2006/relationships/hyperlink" Target="consultantplus://offline/ref=BC3801A1B2A3E63EAB537EA5EC38F94E1F4F478AD19FCCCA8A7C2216F47D6C2B67EE70DFA159262CECCEB4C21283D9C7CEC7E67A683107F5955DL5PDK" TargetMode="External"/><Relationship Id="rId3086" Type="http://schemas.openxmlformats.org/officeDocument/2006/relationships/hyperlink" Target="consultantplus://offline/ref=EFB08118F5A3C6915D19E92188B443036D177C16655CC99C77A21697D55336B02D117C9C467435FCD670FD4BFD1E2DE73E88B3BC3C62E0B8C728KBPDK" TargetMode="External"/><Relationship Id="rId3293" Type="http://schemas.openxmlformats.org/officeDocument/2006/relationships/hyperlink" Target="consultantplus://offline/ref=EFB08118F5A3C6915D19E92398BF1C0A644D761662579FC528F94BC0DC5961E5621032DA4F6B35FDC871F542KAPDK" TargetMode="External"/><Relationship Id="rId4137" Type="http://schemas.openxmlformats.org/officeDocument/2006/relationships/hyperlink" Target="consultantplus://offline/ref=BC3801A1B2A3E63EAB537EA5EC38F94E1F4F478AD59EC1C98A7C2216F47D6C2B67EE70DFA159262CE4CFB6C21283D9C7CEC7E67A683107F5955DL5PDK" TargetMode="External"/><Relationship Id="rId4344" Type="http://schemas.openxmlformats.org/officeDocument/2006/relationships/hyperlink" Target="consultantplus://offline/ref=BC3801A1B2A3E63EAB5361B2F933A64715184F8ED694C298DD7E7343FA78647B3DFE6696AE5C382CE5D0B2C944LDP6K" TargetMode="External"/><Relationship Id="rId1938" Type="http://schemas.openxmlformats.org/officeDocument/2006/relationships/hyperlink" Target="consultantplus://offline/ref=EFB08118F5A3C6915D19E92398BF1C0A644D741561579FC528F94BC0DC5961E5621032DA4F6B35FDC871F542KAPDK" TargetMode="External"/><Relationship Id="rId3153" Type="http://schemas.openxmlformats.org/officeDocument/2006/relationships/hyperlink" Target="consultantplus://offline/ref=EFB08118F5A3C6915D19F52384BF1C0A674F75126D579FC528F94BC0DC5961E5621032DA4F6B35FDC871F542KAPDK" TargetMode="External"/><Relationship Id="rId3360" Type="http://schemas.openxmlformats.org/officeDocument/2006/relationships/hyperlink" Target="consultantplus://offline/ref=EFB08118F5A3C6915D19E92188B443036D177C176C5FCE9A77A21697D55336B02D117C9C467435FCD672FC4BFD1E2DE73E88B3BC3C62E0B8C728KBPDK" TargetMode="External"/><Relationship Id="rId4204" Type="http://schemas.openxmlformats.org/officeDocument/2006/relationships/hyperlink" Target="consultantplus://offline/ref=BC3801A1B2A3E63EAB537EA5EC38F94E1F4F478AD19FCCCA8A7C2216F47D6C2B67EE70DFA159262CECCEB4C21283D9C7CEC7E67A683107F5955DL5PDK" TargetMode="External"/><Relationship Id="rId281" Type="http://schemas.openxmlformats.org/officeDocument/2006/relationships/hyperlink" Target="consultantplus://offline/ref=6380D849C2210D2EF96FC73E2E807D65EE42B0020C2A5F375F59FB073E38108D01A8922609247618DB9BE461DF94A09B6F511422DF5A90DD4A05J0P0K" TargetMode="External"/><Relationship Id="rId3013" Type="http://schemas.openxmlformats.org/officeDocument/2006/relationships/hyperlink" Target="consultantplus://offline/ref=EFB08118F5A3C6915D19E92398BF1C0A644D761662579FC528F94BC0DC5961E5621032DA4F6B35FDC871F542KAPDK" TargetMode="External"/><Relationship Id="rId4411" Type="http://schemas.openxmlformats.org/officeDocument/2006/relationships/hyperlink" Target="consultantplus://offline/ref=BC3801A1B2A3E63EAB537EA7FC33A6471218428EDCC1959A8C2B7D46F2283E6B39B7319FB2582732E6CEB2LCPDK" TargetMode="External"/><Relationship Id="rId141" Type="http://schemas.openxmlformats.org/officeDocument/2006/relationships/hyperlink" Target="consultantplus://offline/ref=6380D849C2210D2EF96FC73C3E8B226CE61CBF000122096C0002A650373247D84EA9DC60003B7619C598E268J8PFK" TargetMode="External"/><Relationship Id="rId3220" Type="http://schemas.openxmlformats.org/officeDocument/2006/relationships/hyperlink" Target="consultantplus://offline/ref=EFB08118F5A3C6915D19F52384BF1C0A674F75126D579FC528F94BC0DC5961E5621032DA4F6B35FDC871F542KAPDK" TargetMode="External"/><Relationship Id="rId7" Type="http://schemas.openxmlformats.org/officeDocument/2006/relationships/hyperlink" Target="consultantplus://offline/ref=6380D849C2210D2EF96FD8293B8B226CE614BD07042B5466085BAA52303D18DD5BB8846F06216818DA84E06A89JCP1K" TargetMode="External"/><Relationship Id="rId2779" Type="http://schemas.openxmlformats.org/officeDocument/2006/relationships/hyperlink" Target="consultantplus://offline/ref=EFB08118F5A3C6915D19E92398BF1C0A674C701A6C579FC528F94BC0DC5961E5621032DA4F6B35FDC871F542KAPDK" TargetMode="External"/><Relationship Id="rId2986" Type="http://schemas.openxmlformats.org/officeDocument/2006/relationships/hyperlink" Target="consultantplus://offline/ref=EFB08118F5A3C6915D19F52384BF1C0A6749751767579FC528F94BC0DC5961E5621032DA4F6B35FDC871F542KAPDK" TargetMode="External"/><Relationship Id="rId958" Type="http://schemas.openxmlformats.org/officeDocument/2006/relationships/hyperlink" Target="consultantplus://offline/ref=EFB08118F5A3C6915D19F52384BF1C0A604E72166E0A95CD71F549C7D30664F073483DDC557534E2D473F7K4P4K" TargetMode="External"/><Relationship Id="rId1588" Type="http://schemas.openxmlformats.org/officeDocument/2006/relationships/hyperlink" Target="consultantplus://offline/ref=EFB08118F5A3C6915D19F6369DBF1C0A624C701B615AC2CF20A047C2DB563EE077016AD549712BFCD76DF740ABK4PBK" TargetMode="External"/><Relationship Id="rId1795" Type="http://schemas.openxmlformats.org/officeDocument/2006/relationships/hyperlink" Target="consultantplus://offline/ref=EFB08118F5A3C6915D19E92188B443036D177C106C5ECC9A77A21697D55336B02D117C9C467435FCD673FC4BFD1E2DE73E88B3BC3C62E0B8C728KBPDK" TargetMode="External"/><Relationship Id="rId2639" Type="http://schemas.openxmlformats.org/officeDocument/2006/relationships/hyperlink" Target="consultantplus://offline/ref=EFB08118F5A3C6915D19E92398BF1C0A644D721065579FC528F94BC0DC5961E5621032DA4F6B35FDC871F542KAPDK" TargetMode="External"/><Relationship Id="rId2846" Type="http://schemas.openxmlformats.org/officeDocument/2006/relationships/hyperlink" Target="consultantplus://offline/ref=EFB08118F5A3C6915D19F52384BF1C0A674F731A66579FC528F94BC0DC5961E5621032DA4F6B35FDC871F542KAPDK" TargetMode="External"/><Relationship Id="rId87" Type="http://schemas.openxmlformats.org/officeDocument/2006/relationships/hyperlink" Target="consultantplus://offline/ref=6380D849C2210D2EF96FC73C3E8B226CE41DB9090222096C0002A650373247D84EA9DC60003B7619C598E268J8PFK" TargetMode="External"/><Relationship Id="rId818" Type="http://schemas.openxmlformats.org/officeDocument/2006/relationships/hyperlink" Target="consultantplus://offline/ref=6380D849C2210D2EF96FD8293B8B226CE61BBF090D205466085BAA52303D18DD5BB8846F06216818DA84E06A89JCP1K" TargetMode="External"/><Relationship Id="rId1448" Type="http://schemas.openxmlformats.org/officeDocument/2006/relationships/hyperlink" Target="consultantplus://offline/ref=EFB08118F5A3C6915D19F6369DBF1C0A624D7214625EC2CF20A047C2DB563EE077016AD549712BFCD76DF740ABK4PBK" TargetMode="External"/><Relationship Id="rId1655" Type="http://schemas.openxmlformats.org/officeDocument/2006/relationships/hyperlink" Target="consultantplus://offline/ref=EFB08118F5A3C6915D19F6369DBF1C0A624A76136C58C2CF20A047C2DB563EE077016AD549712BFCD76DF740ABK4PBK" TargetMode="External"/><Relationship Id="rId2706" Type="http://schemas.openxmlformats.org/officeDocument/2006/relationships/hyperlink" Target="consultantplus://offline/ref=EFB08118F5A3C6915D19E92398BF1C0A644D721065579FC528F94BC0DC5961E5621032DA4F6B35FDC871F542KAPDK" TargetMode="External"/><Relationship Id="rId4061" Type="http://schemas.openxmlformats.org/officeDocument/2006/relationships/hyperlink" Target="consultantplus://offline/ref=BC3801A1B2A3E63EAB5362A7E033A64717154D8BD49C9F92D5277F41FD773B7E28EF3E99A846262DFACCB0CBL4P2K" TargetMode="External"/><Relationship Id="rId1308" Type="http://schemas.openxmlformats.org/officeDocument/2006/relationships/hyperlink" Target="consultantplus://offline/ref=EFB08118F5A3C6915D19F6369DBF1C0A624D75146154C2CF20A047C2DB563EE077016AD549712BFCD76DF740ABK4PBK" TargetMode="External"/><Relationship Id="rId1862" Type="http://schemas.openxmlformats.org/officeDocument/2006/relationships/hyperlink" Target="consultantplus://offline/ref=EFB08118F5A3C6915D19E92398BF1C0A644D761662579FC528F94BC0DC5961E5621032DA4F6B35FDC871F542KAPDK" TargetMode="External"/><Relationship Id="rId2913" Type="http://schemas.openxmlformats.org/officeDocument/2006/relationships/hyperlink" Target="consultantplus://offline/ref=EFB08118F5A3C6915D19E92188B443036D177C146055CD922AA81ECED95131BF72067BD54A7535FCD773FE14F80B3CBF318EA9A23D7DFCBAC5K2PEK" TargetMode="External"/><Relationship Id="rId1515" Type="http://schemas.openxmlformats.org/officeDocument/2006/relationships/hyperlink" Target="consultantplus://offline/ref=EFB08118F5A3C6915D19F6369DBF1C0A624A77166D5DC2CF20A047C2DB563EE077016AD549712BFCD76DF740ABK4PBK" TargetMode="External"/><Relationship Id="rId1722" Type="http://schemas.openxmlformats.org/officeDocument/2006/relationships/hyperlink" Target="consultantplus://offline/ref=EFB08118F5A3C6915D19E92398BF1C0A654974106D579FC528F94BC0DC5961E5621032DA4F6B35FDC871F542KAPDK" TargetMode="External"/><Relationship Id="rId14" Type="http://schemas.openxmlformats.org/officeDocument/2006/relationships/hyperlink" Target="consultantplus://offline/ref=6380D849C2210D2EF96FC73E2E807D65EE42B004042E57315F59FB073E38108D01A8922609247618DB9BE661DF94A09B6F511422DF5A90DD4A05J0P0K" TargetMode="External"/><Relationship Id="rId3687" Type="http://schemas.openxmlformats.org/officeDocument/2006/relationships/hyperlink" Target="consultantplus://offline/ref=EFB08118F5A3C6915D19F52384BF1C0A6749791163579FC528F94BC0DC5961E5621032DA4F6B35FDC871F542KAPDK" TargetMode="External"/><Relationship Id="rId3894" Type="http://schemas.openxmlformats.org/officeDocument/2006/relationships/hyperlink" Target="consultantplus://offline/ref=BC3801A1B2A3E63EAB537EA5EC38F94E1F4F478BD795CAC78A7C2216F47D6C2B67EE70DFA159262CE4CFB4C21283D9C7CEC7E67A683107F5955DL5PDK" TargetMode="External"/><Relationship Id="rId2289" Type="http://schemas.openxmlformats.org/officeDocument/2006/relationships/hyperlink" Target="consultantplus://offline/ref=EFB08118F5A3C6915D19E92398BF1C0A674C701A6C579FC528F94BC0DC5961E5621032DA4F6B35FDC871F542KAPDK" TargetMode="External"/><Relationship Id="rId2496" Type="http://schemas.openxmlformats.org/officeDocument/2006/relationships/hyperlink" Target="consultantplus://offline/ref=EFB08118F5A3C6915D19E92398BF1C0A644D721065579FC528F94BC0DC5961E5621032DA4F6B35FDC871F542KAPDK" TargetMode="External"/><Relationship Id="rId3547" Type="http://schemas.openxmlformats.org/officeDocument/2006/relationships/hyperlink" Target="consultantplus://offline/ref=EFB08118F5A3C6915D19E92398BF1C0A674A701A63579FC528F94BC0DC5961E5621032DA4F6B35FDC871F542KAPDK" TargetMode="External"/><Relationship Id="rId3754" Type="http://schemas.openxmlformats.org/officeDocument/2006/relationships/hyperlink" Target="consultantplus://offline/ref=EFB08118F5A3C6915D19E92188B443036D177C176C5DCD9977A21697D55336B02D117C9C467435FCD672F34BFD1E2DE73E88B3BC3C62E0B8C728KBPDK" TargetMode="External"/><Relationship Id="rId3961" Type="http://schemas.openxmlformats.org/officeDocument/2006/relationships/hyperlink" Target="consultantplus://offline/ref=BC3801A1B2A3E63EAB537EA5EC38F94E1F4F478BD795CAC78A7C2216F47D6C2B67EE70DFA159262CE4CFB4C21283D9C7CEC7E67A683107F5955DL5PDK" TargetMode="External"/><Relationship Id="rId468" Type="http://schemas.openxmlformats.org/officeDocument/2006/relationships/hyperlink" Target="consultantplus://offline/ref=6380D849C2210D2EF96FD8293B8B226CE61BBF090D205466085BAA52303D18DD5BB8846F06216818DA84E06A89JCP1K" TargetMode="External"/><Relationship Id="rId675" Type="http://schemas.openxmlformats.org/officeDocument/2006/relationships/hyperlink" Target="consultantplus://offline/ref=6380D849C2210D2EF96FC73E2E807D65EE42B005022A5A385F59FB073E38108D01A8922609247618DA99E361DF94A09B6F511422DF5A90DD4A05J0P0K" TargetMode="External"/><Relationship Id="rId882" Type="http://schemas.openxmlformats.org/officeDocument/2006/relationships/hyperlink" Target="consultantplus://offline/ref=6380D849C2210D2EF96FC73C3E8B226CE71FB8080422096C0002A650373247D84EA9DC60003B7619C598E268J8PFK" TargetMode="External"/><Relationship Id="rId1098" Type="http://schemas.openxmlformats.org/officeDocument/2006/relationships/hyperlink" Target="consultantplus://offline/ref=EFB08118F5A3C6915D19F52384BF1C0A604E72166E0A95CD71F549C7D30664F073483DDC557534E2D473F7K4P4K" TargetMode="External"/><Relationship Id="rId2149" Type="http://schemas.openxmlformats.org/officeDocument/2006/relationships/hyperlink" Target="consultantplus://offline/ref=EFB08118F5A3C6915D19E92398BF1C0A6740791A60579FC528F94BC0DC5961E5621032DA4F6B35FDC871F542KAPDK" TargetMode="External"/><Relationship Id="rId2356" Type="http://schemas.openxmlformats.org/officeDocument/2006/relationships/hyperlink" Target="consultantplus://offline/ref=EFB08118F5A3C6915D19E92398BF1C0A674C701A6C579FC528F94BC0DC5961E5621032DA4F6B35FDC871F542KAPDK" TargetMode="External"/><Relationship Id="rId2563" Type="http://schemas.openxmlformats.org/officeDocument/2006/relationships/hyperlink" Target="consultantplus://offline/ref=EFB08118F5A3C6915D19E92398BF1C0A644D721065579FC528F94BC0DC5961E5621032DA4F6B35FDC871F542KAPDK" TargetMode="External"/><Relationship Id="rId2770" Type="http://schemas.openxmlformats.org/officeDocument/2006/relationships/hyperlink" Target="consultantplus://offline/ref=EFB08118F5A3C6915D19E92398BF1C0A674C701A6C579FC528F94BC0DC5961E5621032DA4F6B35FDC871F542KAPDK" TargetMode="External"/><Relationship Id="rId3407" Type="http://schemas.openxmlformats.org/officeDocument/2006/relationships/hyperlink" Target="consultantplus://offline/ref=EFB08118F5A3C6915D19E92188B443036D177C10605EC89E77A21697D55336B02D117C9C467435FCD672F64BFD1E2DE73E88B3BC3C62E0B8C728KBPDK" TargetMode="External"/><Relationship Id="rId3614" Type="http://schemas.openxmlformats.org/officeDocument/2006/relationships/hyperlink" Target="consultantplus://offline/ref=EFB08118F5A3C6915D19F52384BF1C0A6749791163579FC528F94BC0DC5961E5621032DA4F6B35FDC871F542KAPDK" TargetMode="External"/><Relationship Id="rId3821" Type="http://schemas.openxmlformats.org/officeDocument/2006/relationships/hyperlink" Target="consultantplus://offline/ref=EFB08118F5A3C6915D19E92188B443036D177C16655ECA9077A21697D55336B02D117C9C467435FCD672F14BFD1E2DE73E88B3BC3C62E0B8C728KBPDK" TargetMode="External"/><Relationship Id="rId328" Type="http://schemas.openxmlformats.org/officeDocument/2006/relationships/hyperlink" Target="consultantplus://offline/ref=6380D849C2210D2EF96FC73E2E807D65EE42B0050D2159355F59FB073E38108D01A880265128741CC59AE37489C5E6JCPAK" TargetMode="External"/><Relationship Id="rId535" Type="http://schemas.openxmlformats.org/officeDocument/2006/relationships/hyperlink" Target="consultantplus://offline/ref=6380D849C2210D2EF96FC73E2E807D65EE42B003062E5C355F59FB073E38108D01A8922609247618DB99EA61DF94A09B6F511422DF5A90DD4A05J0P0K" TargetMode="External"/><Relationship Id="rId742" Type="http://schemas.openxmlformats.org/officeDocument/2006/relationships/hyperlink" Target="consultantplus://offline/ref=6380D849C2210D2EF96FC73E2E807D65EE42B005032A57345F59FB073E38108D01A8922609247618DE99E161DF94A09B6F511422DF5A90DD4A05J0P0K" TargetMode="External"/><Relationship Id="rId1165" Type="http://schemas.openxmlformats.org/officeDocument/2006/relationships/hyperlink" Target="consultantplus://offline/ref=EFB08118F5A3C6915D19F52384BF1C0A604E72166E0A95CD71F549C7D30664F073483DDC557534E2D473F7K4P4K" TargetMode="External"/><Relationship Id="rId1372" Type="http://schemas.openxmlformats.org/officeDocument/2006/relationships/hyperlink" Target="consultantplus://offline/ref=EFB08118F5A3C6915D19E92398BF1C0A6549731260579FC528F94BC0DC5961E5621032DA4F6B35FDC871F542KAPDK" TargetMode="External"/><Relationship Id="rId2009" Type="http://schemas.openxmlformats.org/officeDocument/2006/relationships/hyperlink" Target="consultantplus://offline/ref=EFB08118F5A3C6915D19E92398BF1C0A6740791A60579FC528F94BC0DC5961E5621032DA4F6B35FDC871F542KAPDK" TargetMode="External"/><Relationship Id="rId2216" Type="http://schemas.openxmlformats.org/officeDocument/2006/relationships/hyperlink" Target="consultantplus://offline/ref=EFB08118F5A3C6915D19E92398BF1C0A6740791A60579FC528F94BC0DC5961E5621032DA4F6B35FDC871F542KAPDK" TargetMode="External"/><Relationship Id="rId2423" Type="http://schemas.openxmlformats.org/officeDocument/2006/relationships/hyperlink" Target="consultantplus://offline/ref=EFB08118F5A3C6915D19E92398BF1C0A674C701A6C579FC528F94BC0DC5961E5621032DA4F6B35FDC871F542KAPDK" TargetMode="External"/><Relationship Id="rId2630" Type="http://schemas.openxmlformats.org/officeDocument/2006/relationships/hyperlink" Target="consultantplus://offline/ref=EFB08118F5A3C6915D19E92398BF1C0A644D721065579FC528F94BC0DC5961E5621032DA4F6B35FDC871F542KAPDK" TargetMode="External"/><Relationship Id="rId602" Type="http://schemas.openxmlformats.org/officeDocument/2006/relationships/hyperlink" Target="consultantplus://offline/ref=6380D849C2210D2EF96FDB3C228B226CE41CB9050622096C0002A650373247D84EA9DC60003B7619C598E268J8PFK" TargetMode="External"/><Relationship Id="rId1025" Type="http://schemas.openxmlformats.org/officeDocument/2006/relationships/hyperlink" Target="consultantplus://offline/ref=EFB08118F5A3C6915D19F52384BF1C0A604E72166E0A95CD71F549C7D30664F073483DDC557534E2D473F7K4P4K" TargetMode="External"/><Relationship Id="rId1232" Type="http://schemas.openxmlformats.org/officeDocument/2006/relationships/hyperlink" Target="consultantplus://offline/ref=EFB08118F5A3C6915D19E92398BF1C0A644D761662579FC528F94BC0DC5961E5621032DA4F6B35FDC871F542KAPDK" TargetMode="External"/><Relationship Id="rId4388" Type="http://schemas.openxmlformats.org/officeDocument/2006/relationships/hyperlink" Target="consultantplus://offline/ref=BC3801A1B2A3E63EAB5362A7E033A64717114988D79C9F92D5277F41FD773B7E28EF3E99A846262DFACCB0CBL4P2K" TargetMode="External"/><Relationship Id="rId3197" Type="http://schemas.openxmlformats.org/officeDocument/2006/relationships/hyperlink" Target="consultantplus://offline/ref=EFB08118F5A3C6915D19F52384BF1C0A674F75126D579FC528F94BC0DC5961E5621032DA4F6B35FDC871F542KAPDK" TargetMode="External"/><Relationship Id="rId4248" Type="http://schemas.openxmlformats.org/officeDocument/2006/relationships/hyperlink" Target="consultantplus://offline/ref=BC3801A1B2A3E63EAB537EA5EC38F94E1F4F478AD19FCCCA8A7C2216F47D6C2B67EE70DFA159262CECCEB4C21283D9C7CEC7E67A683107F5955DL5PDK" TargetMode="External"/><Relationship Id="rId3057" Type="http://schemas.openxmlformats.org/officeDocument/2006/relationships/hyperlink" Target="consultantplus://offline/ref=EFB08118F5A3C6915D19E92398BF1C0A644D761662579FC528F94BC0DC5961E5621032DA4F6B35FDC871F542KAPDK" TargetMode="External"/><Relationship Id="rId4108" Type="http://schemas.openxmlformats.org/officeDocument/2006/relationships/hyperlink" Target="consultantplus://offline/ref=BC3801A1B2A3E63EAB5361B2F933A64715184F8ED694C298DD7E7343FA78647B3DFE6696AE5C382CE5D0B2C944LDP6K" TargetMode="External"/><Relationship Id="rId4455" Type="http://schemas.openxmlformats.org/officeDocument/2006/relationships/hyperlink" Target="consultantplus://offline/ref=BC3801A1B2A3E63EAB537EA7FC33A6471218428EDCC1959A8C2B7D46F2283E6B39B7319FB2582732E6CEB2LCPDK" TargetMode="External"/><Relationship Id="rId185" Type="http://schemas.openxmlformats.org/officeDocument/2006/relationships/hyperlink" Target="consultantplus://offline/ref=6380D849C2210D2EF96FC73C3E8B226CE718BB020322096C0002A650373247D84EA9DC60003B7619C598E268J8PFK" TargetMode="External"/><Relationship Id="rId1909" Type="http://schemas.openxmlformats.org/officeDocument/2006/relationships/hyperlink" Target="consultantplus://offline/ref=EFB08118F5A3C6915D19E92398BF1C0A644A761166579FC528F94BC0DC5961E5621032DA4F6B35FDC871F542KAPDK" TargetMode="External"/><Relationship Id="rId3264" Type="http://schemas.openxmlformats.org/officeDocument/2006/relationships/hyperlink" Target="consultantplus://offline/ref=EFB08118F5A3C6915D19E92188B443036D177C1B6654C9922AA81ECED95131BF72067BD54A7535FED57AFE14F80B3CBF318EA9A23D7DFCBAC5K2PEK" TargetMode="External"/><Relationship Id="rId3471" Type="http://schemas.openxmlformats.org/officeDocument/2006/relationships/hyperlink" Target="consultantplus://offline/ref=EFB08118F5A3C6915D19F52384BF1C0A654876126D579FC528F94BC0DC5961E5621032DA4F6B35FDC871F542KAPDK" TargetMode="External"/><Relationship Id="rId4315" Type="http://schemas.openxmlformats.org/officeDocument/2006/relationships/hyperlink" Target="consultantplus://offline/ref=BC3801A1B2A3E63EAB537EA5EC38F94E1F4F478AD193C9CE8A7C2216F47D6C2B67EE70DFA159262CE4CFB5C21283D9C7CEC7E67A683107F5955DL5PDK" TargetMode="External"/><Relationship Id="rId392" Type="http://schemas.openxmlformats.org/officeDocument/2006/relationships/hyperlink" Target="consultantplus://offline/ref=6380D849C2210D2EF96FC73E2E807D65EE42B004042E57315F59FB073E38108D01A8922609247618DB9BE661DF94A09B6F511422DF5A90DD4A05J0P0K" TargetMode="External"/><Relationship Id="rId2073" Type="http://schemas.openxmlformats.org/officeDocument/2006/relationships/hyperlink" Target="consultantplus://offline/ref=EFB08118F5A3C6915D19E92398BF1C0A6740791A60579FC528F94BC0DC5961E5621032DA4F6B35FDC871F542KAPDK" TargetMode="External"/><Relationship Id="rId2280" Type="http://schemas.openxmlformats.org/officeDocument/2006/relationships/hyperlink" Target="consultantplus://offline/ref=EFB08118F5A3C6915D19E92398BF1C0A644D761662579FC528F94BC0DC5961E5621032DA4F6B35FDC871F542KAPDK" TargetMode="External"/><Relationship Id="rId3124" Type="http://schemas.openxmlformats.org/officeDocument/2006/relationships/hyperlink" Target="consultantplus://offline/ref=EFB08118F5A3C6915D19F52384BF1C0A674F75126D579FC528F94BC0DC5961E5621032DA4F6B35FDC871F542KAPDK" TargetMode="External"/><Relationship Id="rId3331" Type="http://schemas.openxmlformats.org/officeDocument/2006/relationships/hyperlink" Target="consultantplus://offline/ref=EFB08118F5A3C6915D19E92398BF1C0A644D761662579FC528F94BC0DC5961E5621032DA4F6B35FDC871F542KAPDK" TargetMode="External"/><Relationship Id="rId252" Type="http://schemas.openxmlformats.org/officeDocument/2006/relationships/hyperlink" Target="consultantplus://offline/ref=6380D849C2210D2EF96FC73E2E807D65EE42B0050D2F5C385F59FB073E38108D01A8922609247618DB9BE761DF94A09B6F511422DF5A90DD4A05J0P0K" TargetMode="External"/><Relationship Id="rId2140" Type="http://schemas.openxmlformats.org/officeDocument/2006/relationships/hyperlink" Target="consultantplus://offline/ref=EFB08118F5A3C6915D19E92398BF1C0A6740791A60579FC528F94BC0DC5961E5621032DA4F6B35FDC871F542KAPDK" TargetMode="External"/><Relationship Id="rId112" Type="http://schemas.openxmlformats.org/officeDocument/2006/relationships/hyperlink" Target="consultantplus://offline/ref=6380D849C2210D2EF96FC73C3E8B226CE415B5080122096C0002A650373247D84EA9DC60003B7619C598E268J8PFK" TargetMode="External"/><Relationship Id="rId1699" Type="http://schemas.openxmlformats.org/officeDocument/2006/relationships/hyperlink" Target="consultantplus://offline/ref=EFB08118F5A3C6915D19F6369DBF1C0A624A76136C58C2CF20A047C2DB563EE077016AD549712BFCD76DF740ABK4PBK" TargetMode="External"/><Relationship Id="rId2000" Type="http://schemas.openxmlformats.org/officeDocument/2006/relationships/hyperlink" Target="consultantplus://offline/ref=EFB08118F5A3C6915D19E92398BF1C0A644D761662579FC528F94BC0DC5961E5621032DA4F6B35FDC871F542KAPDK" TargetMode="External"/><Relationship Id="rId2957" Type="http://schemas.openxmlformats.org/officeDocument/2006/relationships/hyperlink" Target="consultantplus://offline/ref=EFB08118F5A3C6915D19F52384BF1C0A6749751767579FC528F94BC0DC5961E5621032DA4F6B35FDC871F542KAPDK" TargetMode="External"/><Relationship Id="rId4172" Type="http://schemas.openxmlformats.org/officeDocument/2006/relationships/hyperlink" Target="consultantplus://offline/ref=BC3801A1B2A3E63EAB537EA5EC38F94E1F4F478AD19FCCCA8A7C2216F47D6C2B67EE70DFA159262CECCEB4C21283D9C7CEC7E67A683107F5955DL5PDK" TargetMode="External"/><Relationship Id="rId929" Type="http://schemas.openxmlformats.org/officeDocument/2006/relationships/hyperlink" Target="consultantplus://offline/ref=EFB08118F5A3C6915D19F52384BF1C0A604E72166E0A95CD71F549C7D30664F073483DDC557534E2D473F7K4P4K" TargetMode="External"/><Relationship Id="rId1559" Type="http://schemas.openxmlformats.org/officeDocument/2006/relationships/hyperlink" Target="consultantplus://offline/ref=EFB08118F5A3C6915D19E92188B443036D177C10615FC89977A21697D55336B02D117C9C467435FCD672F74BFD1E2DE73E88B3BC3C62E0B8C728KBPDK" TargetMode="External"/><Relationship Id="rId1766" Type="http://schemas.openxmlformats.org/officeDocument/2006/relationships/hyperlink" Target="consultantplus://offline/ref=EFB08118F5A3C6915D19E92398BF1C0A674E741B61579FC528F94BC0DC5961E5621032DA4F6B35FDC871F542KAPDK" TargetMode="External"/><Relationship Id="rId1973" Type="http://schemas.openxmlformats.org/officeDocument/2006/relationships/hyperlink" Target="consultantplus://offline/ref=EFB08118F5A3C6915D19E92398BF1C0A644D761662579FC528F94BC0DC5961E5621032DA4F6B35FDC871F542KAPDK" TargetMode="External"/><Relationship Id="rId2817" Type="http://schemas.openxmlformats.org/officeDocument/2006/relationships/hyperlink" Target="consultantplus://offline/ref=EFB08118F5A3C6915D19F52384BF1C0A674F731A66579FC528F94BC0DC5961E5621032DA4F6B35FDC871F542KAPDK" TargetMode="External"/><Relationship Id="rId4032" Type="http://schemas.openxmlformats.org/officeDocument/2006/relationships/hyperlink" Target="consultantplus://offline/ref=BC3801A1B2A3E63EAB5362A7E033A6471614488FDE9C9F92D5277F41FD773B7E28EF3E99A846262DFACCB0CBL4P2K" TargetMode="External"/><Relationship Id="rId58" Type="http://schemas.openxmlformats.org/officeDocument/2006/relationships/hyperlink" Target="consultantplus://offline/ref=6380D849C2210D2EF96FD8293B8B226CE11CBF01012B5466085BAA52303D18DD49B8DC630425761ADB91B63BCF90E9CC664D103DC1598EDDJ4PEK" TargetMode="External"/><Relationship Id="rId1419" Type="http://schemas.openxmlformats.org/officeDocument/2006/relationships/hyperlink" Target="consultantplus://offline/ref=EFB08118F5A3C6915D19E92398BF1C0A6549731260579FC528F94BC0DC5961E5621032DA4F6B35FDC871F542KAPDK" TargetMode="External"/><Relationship Id="rId1626" Type="http://schemas.openxmlformats.org/officeDocument/2006/relationships/hyperlink" Target="consultantplus://offline/ref=EFB08118F5A3C6915D19E92188B443036D177C16655ACC9E77A21697D55336B02D117C9C467435FCD672FC4BFD1E2DE73E88B3BC3C62E0B8C728KBPDK" TargetMode="External"/><Relationship Id="rId1833" Type="http://schemas.openxmlformats.org/officeDocument/2006/relationships/hyperlink" Target="consultantplus://offline/ref=EFB08118F5A3C6915D19F6369DBF1C0A64407510675EC2CF20A047C2DB563EE077016AD549712BFCD76DF740ABK4PBK" TargetMode="External"/><Relationship Id="rId1900" Type="http://schemas.openxmlformats.org/officeDocument/2006/relationships/hyperlink" Target="consultantplus://offline/ref=EFB08118F5A3C6915D19E92398BF1C0A644D761662579FC528F94BC0DC5961E5621032DA4F6B35FDC871F542KAPDK" TargetMode="External"/><Relationship Id="rId3798" Type="http://schemas.openxmlformats.org/officeDocument/2006/relationships/hyperlink" Target="consultantplus://offline/ref=EFB08118F5A3C6915D19E92188B443036D177C16655ECA9077A21697D55336B02D117C9C467435FCD672F14BFD1E2DE73E88B3BC3C62E0B8C728KBPDK" TargetMode="External"/><Relationship Id="rId3658" Type="http://schemas.openxmlformats.org/officeDocument/2006/relationships/hyperlink" Target="consultantplus://offline/ref=EFB08118F5A3C6915D19F52384BF1C0A6749791163579FC528F94BC0DC5961E5621032DA4F6B35FDC871F542KAPDK" TargetMode="External"/><Relationship Id="rId3865" Type="http://schemas.openxmlformats.org/officeDocument/2006/relationships/hyperlink" Target="consultantplus://offline/ref=BC3801A1B2A3E63EAB537EA5EC38F94E1F4F478BD795CAC78A7C2216F47D6C2B67EE70DFA159262CE4CFB4C21283D9C7CEC7E67A683107F5955DL5PDK" TargetMode="External"/><Relationship Id="rId579" Type="http://schemas.openxmlformats.org/officeDocument/2006/relationships/hyperlink" Target="consultantplus://offline/ref=6380D849C2210D2EF96FDB3C228B226CE41CB9050622096C0002A650373247D84EA9DC60003B7619C598E268J8PFK" TargetMode="External"/><Relationship Id="rId786" Type="http://schemas.openxmlformats.org/officeDocument/2006/relationships/hyperlink" Target="consultantplus://offline/ref=6380D849C2210D2EF96FC73E2E807D65EE42B005072956345F59FB073E38108D01A8922609247618DB98E361DF94A09B6F511422DF5A90DD4A05J0P0K" TargetMode="External"/><Relationship Id="rId993" Type="http://schemas.openxmlformats.org/officeDocument/2006/relationships/hyperlink" Target="consultantplus://offline/ref=EFB08118F5A3C6915D19F52384BF1C0A604E72166E0A95CD71F549C7D30664F073483DDC557534E2D473F7K4P4K" TargetMode="External"/><Relationship Id="rId2467" Type="http://schemas.openxmlformats.org/officeDocument/2006/relationships/hyperlink" Target="consultantplus://offline/ref=EFB08118F5A3C6915D19E92398BF1C0A644D721065579FC528F94BC0DC5961E5621032DA4F6B35FDC871F542KAPDK" TargetMode="External"/><Relationship Id="rId2674" Type="http://schemas.openxmlformats.org/officeDocument/2006/relationships/hyperlink" Target="consultantplus://offline/ref=EFB08118F5A3C6915D19E92398BF1C0A644D721065579FC528F94BC0DC5961E5621032DA4F6B35FDC871F542KAPDK" TargetMode="External"/><Relationship Id="rId3518" Type="http://schemas.openxmlformats.org/officeDocument/2006/relationships/hyperlink" Target="consultantplus://offline/ref=EFB08118F5A3C6915D19E92188B443036D177C176D5AC89877A21697D55336B02D117C9C467435FCD672F14BFD1E2DE73E88B3BC3C62E0B8C728KBPDK" TargetMode="External"/><Relationship Id="rId439" Type="http://schemas.openxmlformats.org/officeDocument/2006/relationships/hyperlink" Target="consultantplus://offline/ref=6380D849C2210D2EF96FC73E2E807D65EE42B002022856365F59FB073E38108D01A8922609247618DB98E761DF94A09B6F511422DF5A90DD4A05J0P0K" TargetMode="External"/><Relationship Id="rId646" Type="http://schemas.openxmlformats.org/officeDocument/2006/relationships/hyperlink" Target="consultantplus://offline/ref=6380D849C2210D2EF96FD8293B8B226CE11FB408032E5466085BAA52303D18DD5BB8846F06216818DA84E06A89JCP1K" TargetMode="External"/><Relationship Id="rId1069" Type="http://schemas.openxmlformats.org/officeDocument/2006/relationships/hyperlink" Target="consultantplus://offline/ref=EFB08118F5A3C6915D19F52384BF1C0A604E72166E0A95CD71F549C7D30664F073483DDC557534E2D473F7K4P4K" TargetMode="External"/><Relationship Id="rId1276" Type="http://schemas.openxmlformats.org/officeDocument/2006/relationships/hyperlink" Target="consultantplus://offline/ref=EFB08118F5A3C6915D19E92188B443036D177C16655BCE9F77A21697D55336B02D117C9C467435FCD671F54BFD1E2DE73E88B3BC3C62E0B8C728KBPDK" TargetMode="External"/><Relationship Id="rId1483" Type="http://schemas.openxmlformats.org/officeDocument/2006/relationships/hyperlink" Target="consultantplus://offline/ref=EFB08118F5A3C6915D19E92188B443036D177C176C58CF9B77A21697D55336B02D117C9C467435FCD07AFD4BFD1E2DE73E88B3BC3C62E0B8C728KBPDK" TargetMode="External"/><Relationship Id="rId2327" Type="http://schemas.openxmlformats.org/officeDocument/2006/relationships/hyperlink" Target="consultantplus://offline/ref=EFB08118F5A3C6915D19E92398BF1C0A644D761662579FC528F94BC0DC5961E5621032DA4F6B35FDC871F542KAPDK" TargetMode="External"/><Relationship Id="rId2881" Type="http://schemas.openxmlformats.org/officeDocument/2006/relationships/hyperlink" Target="consultantplus://offline/ref=EFB08118F5A3C6915D19F52384BF1C0A674C711B6D579FC528F94BC0DC5961E5621032DA4F6B35FDC871F542KAPDK" TargetMode="External"/><Relationship Id="rId3725" Type="http://schemas.openxmlformats.org/officeDocument/2006/relationships/hyperlink" Target="consultantplus://offline/ref=EFB08118F5A3C6915D19F52384BF1C0A6749791163579FC528F94BC0DC5961E5621032DA4F6B35FDC871F542KAPDK" TargetMode="External"/><Relationship Id="rId3932" Type="http://schemas.openxmlformats.org/officeDocument/2006/relationships/hyperlink" Target="consultantplus://offline/ref=BC3801A1B2A3E63EAB537EA5EC38F94E1F4F478FD591CBCF8A7C2216F47D6C2B67EE70DFA159262CE4CFB9C21283D9C7CEC7E67A683107F5955DL5PDK" TargetMode="External"/><Relationship Id="rId506" Type="http://schemas.openxmlformats.org/officeDocument/2006/relationships/hyperlink" Target="consultantplus://offline/ref=6380D849C2210D2EF96FD8293B8B226CE61BBF090D205466085BAA52303D18DD5BB8846F06216818DA84E06A89JCP1K" TargetMode="External"/><Relationship Id="rId853" Type="http://schemas.openxmlformats.org/officeDocument/2006/relationships/hyperlink" Target="consultantplus://offline/ref=6380D849C2210D2EF96FC73C3E8B226CE71FB8080422096C0002A650373247D84EA9DC60003B7619C598E268J8PFK" TargetMode="External"/><Relationship Id="rId1136" Type="http://schemas.openxmlformats.org/officeDocument/2006/relationships/hyperlink" Target="consultantplus://offline/ref=EFB08118F5A3C6915D19F52384BF1C0A604E72166E0A95CD71F549C7D30664F073483DDC557534E2D473F7K4P4K" TargetMode="External"/><Relationship Id="rId1690" Type="http://schemas.openxmlformats.org/officeDocument/2006/relationships/hyperlink" Target="consultantplus://offline/ref=EFB08118F5A3C6915D19E92188B443036D177C166555C09877A21697D55336B02D117C9C467435FCD672F74BFD1E2DE73E88B3BC3C62E0B8C728KBPDK" TargetMode="External"/><Relationship Id="rId2534" Type="http://schemas.openxmlformats.org/officeDocument/2006/relationships/hyperlink" Target="consultantplus://offline/ref=EFB08118F5A3C6915D19E92398BF1C0A644D721065579FC528F94BC0DC5961E5621032DA4F6B35FDC871F542KAPDK" TargetMode="External"/><Relationship Id="rId2741" Type="http://schemas.openxmlformats.org/officeDocument/2006/relationships/hyperlink" Target="consultantplus://offline/ref=EFB08118F5A3C6915D19E92398BF1C0A644D761662579FC528F94BC0DC5961E5621032DA4F6B35FDC871F542KAPDK" TargetMode="External"/><Relationship Id="rId713" Type="http://schemas.openxmlformats.org/officeDocument/2006/relationships/hyperlink" Target="consultantplus://offline/ref=6380D849C2210D2EF96FC73E2E807D65EE42B005072858365F59FB073E38108D01A880265128741CC59AE37489C5E6JCPAK" TargetMode="External"/><Relationship Id="rId920" Type="http://schemas.openxmlformats.org/officeDocument/2006/relationships/hyperlink" Target="consultantplus://offline/ref=EFB08118F5A3C6915D19E92398BF1C0A644A741A65579FC528F94BC0DC5961E5621032DA4F6B35FDC871F542KAPDK" TargetMode="External"/><Relationship Id="rId1343" Type="http://schemas.openxmlformats.org/officeDocument/2006/relationships/hyperlink" Target="consultantplus://offline/ref=EFB08118F5A3C6915D19E92398BF1C0A6549731260579FC528F94BC0DC5961E5621032DA4F6B35FDC871F542KAPDK" TargetMode="External"/><Relationship Id="rId1550" Type="http://schemas.openxmlformats.org/officeDocument/2006/relationships/hyperlink" Target="consultantplus://offline/ref=EFB08118F5A3C6915D19F6369DBF1C0A624C7014625AC2CF20A047C2DB563EE077016AD549712BFCD76DF740ABK4PBK" TargetMode="External"/><Relationship Id="rId2601" Type="http://schemas.openxmlformats.org/officeDocument/2006/relationships/hyperlink" Target="consultantplus://offline/ref=EFB08118F5A3C6915D19E92398BF1C0A644D721065579FC528F94BC0DC5961E5621032DA4F6B35FDC871F542KAPDK" TargetMode="External"/><Relationship Id="rId1203" Type="http://schemas.openxmlformats.org/officeDocument/2006/relationships/hyperlink" Target="consultantplus://offline/ref=EFB08118F5A3C6915D19F6369DBF1C0A654179126555C2CF20A047C2DB563EE077016AD549712BFCD76DF740ABK4PBK" TargetMode="External"/><Relationship Id="rId1410" Type="http://schemas.openxmlformats.org/officeDocument/2006/relationships/hyperlink" Target="consultantplus://offline/ref=EFB08118F5A3C6915D19E92398BF1C0A6549731260579FC528F94BC0DC5961E5621032DA4F6B35FDC871F542KAPDK" TargetMode="External"/><Relationship Id="rId4359" Type="http://schemas.openxmlformats.org/officeDocument/2006/relationships/hyperlink" Target="consultantplus://offline/ref=BC3801A1B2A3E63EAB5361B2F933A64715184F8ED694C298DD7E7343FA78647B3DFE6696AE5C382CE5D0B2C944LDP6K" TargetMode="External"/><Relationship Id="rId3168" Type="http://schemas.openxmlformats.org/officeDocument/2006/relationships/hyperlink" Target="consultantplus://offline/ref=EFB08118F5A3C6915D19F52384BF1C0A674F75126D579FC528F94BC0DC5961E5621032DA4F6B35FDC871F542KAPDK" TargetMode="External"/><Relationship Id="rId3375" Type="http://schemas.openxmlformats.org/officeDocument/2006/relationships/hyperlink" Target="consultantplus://offline/ref=EFB08118F5A3C6915D19E92188B443036D177C176C5FCE9A77A21697D55336B02D117C9C467435FCD672FC4BFD1E2DE73E88B3BC3C62E0B8C728KBPDK" TargetMode="External"/><Relationship Id="rId3582" Type="http://schemas.openxmlformats.org/officeDocument/2006/relationships/hyperlink" Target="consultantplus://offline/ref=EFB08118F5A3C6915D19F52384BF1C0A6749791163579FC528F94BC0DC5961E5621032DA4F6B35FDC871F542KAPDK" TargetMode="External"/><Relationship Id="rId4219" Type="http://schemas.openxmlformats.org/officeDocument/2006/relationships/hyperlink" Target="consultantplus://offline/ref=BC3801A1B2A3E63EAB537EA5EC38F94E1F4F478AD19FCCCA8A7C2216F47D6C2B67EE70DFA159262CECCEB4C21283D9C7CEC7E67A683107F5955DL5PDK" TargetMode="External"/><Relationship Id="rId4426" Type="http://schemas.openxmlformats.org/officeDocument/2006/relationships/hyperlink" Target="consultantplus://offline/ref=BC3801A1B2A3E63EAB537EA7FC33A6471218428EDCC1959A8C2B7D46F2283E6B39B7319FB2582732E6CEB2LCPDK" TargetMode="External"/><Relationship Id="rId296" Type="http://schemas.openxmlformats.org/officeDocument/2006/relationships/hyperlink" Target="consultantplus://offline/ref=6380D849C2210D2EF96FC73E2E807D65EE42B005062E57355F59FB073E38108D01A8922609247618DB9AE561DF94A09B6F511422DF5A90DD4A05J0P0K" TargetMode="External"/><Relationship Id="rId2184" Type="http://schemas.openxmlformats.org/officeDocument/2006/relationships/hyperlink" Target="consultantplus://offline/ref=EFB08118F5A3C6915D19E92398BF1C0A6740791A60579FC528F94BC0DC5961E5621032DA4F6B35FDC871F542KAPDK" TargetMode="External"/><Relationship Id="rId2391" Type="http://schemas.openxmlformats.org/officeDocument/2006/relationships/hyperlink" Target="consultantplus://offline/ref=EFB08118F5A3C6915D19E92398BF1C0A674C701A6C579FC528F94BC0DC5961E5621032DA4F6B35FDC871F542KAPDK" TargetMode="External"/><Relationship Id="rId3028" Type="http://schemas.openxmlformats.org/officeDocument/2006/relationships/hyperlink" Target="consultantplus://offline/ref=EFB08118F5A3C6915D19F52384BF1C0A674F731A66579FC528F94BC0DC5961E5621032DA4F6B35FDC871F542KAPDK" TargetMode="External"/><Relationship Id="rId3235" Type="http://schemas.openxmlformats.org/officeDocument/2006/relationships/hyperlink" Target="consultantplus://offline/ref=EFB08118F5A3C6915D19E92188B443036D177C16655FCA9B77A21697D55336B02D117C9C467435FCD672F14BFD1E2DE73E88B3BC3C62E0B8C728KBPDK" TargetMode="External"/><Relationship Id="rId3442" Type="http://schemas.openxmlformats.org/officeDocument/2006/relationships/hyperlink" Target="consultantplus://offline/ref=EFB08118F5A3C6915D19E92398BF1C0A644D761662579FC528F94BC0DC5961E5621032DA4F6B35FDC871F542KAPDK" TargetMode="External"/><Relationship Id="rId156" Type="http://schemas.openxmlformats.org/officeDocument/2006/relationships/hyperlink" Target="consultantplus://offline/ref=6380D849C2210D2EF96FDB3C228B226CE71BBA050222096C0002A650373247D84EA9DC60003B7619C598E268J8PFK" TargetMode="External"/><Relationship Id="rId363" Type="http://schemas.openxmlformats.org/officeDocument/2006/relationships/hyperlink" Target="consultantplus://offline/ref=6380D849C2210D2EF96FD8293B8B226CE11CBF01012B5466085BAA52303D18DD49B8DC630425761ADB91B63BCF90E9CC664D103DC1598EDDJ4PEK" TargetMode="External"/><Relationship Id="rId570" Type="http://schemas.openxmlformats.org/officeDocument/2006/relationships/hyperlink" Target="consultantplus://offline/ref=6380D849C2210D2EF96FDB3C228B226CE41CB9050622096C0002A650373247D84EA9DC60003B7619C598E268J8PFK" TargetMode="External"/><Relationship Id="rId2044" Type="http://schemas.openxmlformats.org/officeDocument/2006/relationships/hyperlink" Target="consultantplus://offline/ref=EFB08118F5A3C6915D19E92398BF1C0A6740791A60579FC528F94BC0DC5961E5621032DA4F6B35FDC871F542KAPDK" TargetMode="External"/><Relationship Id="rId2251" Type="http://schemas.openxmlformats.org/officeDocument/2006/relationships/hyperlink" Target="consultantplus://offline/ref=EFB08118F5A3C6915D19E92188B443036D177C17635BC19E77A21697D55336B02D116E9C1E7837F8C873F45EAB4F6BKBP6K" TargetMode="External"/><Relationship Id="rId3302" Type="http://schemas.openxmlformats.org/officeDocument/2006/relationships/hyperlink" Target="consultantplus://offline/ref=EFB08118F5A3C6915D19E92398BF1C0A644D761662579FC528F94BC0DC5961E5621032DA4F6B35FDC871F542KAPDK" TargetMode="External"/><Relationship Id="rId223" Type="http://schemas.openxmlformats.org/officeDocument/2006/relationships/hyperlink" Target="consultantplus://offline/ref=6380D849C2210D2EF96FC73E2E807D65EE42B0020C2D5C335F59FB073E38108D01A8922609247618DA9CE761DF94A09B6F511422DF5A90DD4A05J0P0K" TargetMode="External"/><Relationship Id="rId430" Type="http://schemas.openxmlformats.org/officeDocument/2006/relationships/hyperlink" Target="consultantplus://offline/ref=6380D849C2210D2EF96FC73E2E807D65EE42B0020D2D57345F59FB073E38108D01A8922609247618DB9BE361DF94A09B6F511422DF5A90DD4A05J0P0K" TargetMode="External"/><Relationship Id="rId1060" Type="http://schemas.openxmlformats.org/officeDocument/2006/relationships/hyperlink" Target="consultantplus://offline/ref=EFB08118F5A3C6915D19F52384BF1C0A604E72166E0A95CD71F549C7D30664F073483DDC557534E2D473F7K4P4K" TargetMode="External"/><Relationship Id="rId2111" Type="http://schemas.openxmlformats.org/officeDocument/2006/relationships/hyperlink" Target="consultantplus://offline/ref=EFB08118F5A3C6915D19E92398BF1C0A6740791A60579FC528F94BC0DC5961E5621032DA4F6B35FDC871F542KAPDK" TargetMode="External"/><Relationship Id="rId4076" Type="http://schemas.openxmlformats.org/officeDocument/2006/relationships/hyperlink" Target="consultantplus://offline/ref=BC3801A1B2A3E63EAB5362A7E033A64710154C8EDCC1959A8C2B7D46F2283E6B39B7319FB2582732E6CEB2LCPDK" TargetMode="External"/><Relationship Id="rId1877" Type="http://schemas.openxmlformats.org/officeDocument/2006/relationships/hyperlink" Target="consultantplus://offline/ref=EFB08118F5A3C6915D19E92188B443036D177C176D5DCF9F77A21697D55336B02D117C9C467435FCD672F14BFD1E2DE73E88B3BC3C62E0B8C728KBPDK" TargetMode="External"/><Relationship Id="rId2928" Type="http://schemas.openxmlformats.org/officeDocument/2006/relationships/hyperlink" Target="consultantplus://offline/ref=EFB08118F5A3C6915D19E92188B443036D177C17625FCB9877A21697D55336B02D117C9C467435FCD672F54BFD1E2DE73E88B3BC3C62E0B8C728KBPDK" TargetMode="External"/><Relationship Id="rId4283" Type="http://schemas.openxmlformats.org/officeDocument/2006/relationships/hyperlink" Target="consultantplus://offline/ref=BC3801A1B2A3E63EAB537EA5EC38F94E1F4F478AD19FCCCA8A7C2216F47D6C2B67EE70DFA159262CECCEB4C21283D9C7CEC7E67A683107F5955DL5PDK" TargetMode="External"/><Relationship Id="rId1737" Type="http://schemas.openxmlformats.org/officeDocument/2006/relationships/hyperlink" Target="consultantplus://offline/ref=EFB08118F5A3C6915D19E92398BF1C0A654974106D579FC528F94BC0DC5961E5621032DA4F6B35FDC871F542KAPDK" TargetMode="External"/><Relationship Id="rId1944" Type="http://schemas.openxmlformats.org/officeDocument/2006/relationships/hyperlink" Target="consultantplus://offline/ref=EFB08118F5A3C6915D19E92398BF1C0A674C701A6C579FC528F94BC0DC5961E5621032DA4F6B35FDC871F542KAPDK" TargetMode="External"/><Relationship Id="rId3092" Type="http://schemas.openxmlformats.org/officeDocument/2006/relationships/hyperlink" Target="consultantplus://offline/ref=EFB08118F5A3C6915D19F52384BF1C0A6549741462579FC528F94BC0DC5961E5621032DA4F6B35FDC871F542KAPDK" TargetMode="External"/><Relationship Id="rId4143" Type="http://schemas.openxmlformats.org/officeDocument/2006/relationships/hyperlink" Target="consultantplus://offline/ref=BC3801A1B2A3E63EAB537EA5EC38F94E1F4F478AD193C9CE8A7C2216F47D6C2B67EE70DFA159262CE4CFB5C21283D9C7CEC7E67A683107F5955DL5PDK" TargetMode="External"/><Relationship Id="rId4350" Type="http://schemas.openxmlformats.org/officeDocument/2006/relationships/hyperlink" Target="consultantplus://offline/ref=BC3801A1B2A3E63EAB5361B2F933A64715184F8ED694C298DD7E7343FA78647B3DFE6696AE5C382CE5D0B2C944LDP6K" TargetMode="External"/><Relationship Id="rId29" Type="http://schemas.openxmlformats.org/officeDocument/2006/relationships/hyperlink" Target="consultantplus://offline/ref=6380D849C2210D2EF96FD8293B8B226CE119BE0503205466085BAA52303D18DD5BB8846F06216818DA84E06A89JCP1K" TargetMode="External"/><Relationship Id="rId4003" Type="http://schemas.openxmlformats.org/officeDocument/2006/relationships/hyperlink" Target="consultantplus://offline/ref=BC3801A1B2A3E63EAB5362A7E033A64717154D8BD49C9F92D5277F41FD773B7E28EF3E99A846262DFACCB0CBL4P2K" TargetMode="External"/><Relationship Id="rId4210" Type="http://schemas.openxmlformats.org/officeDocument/2006/relationships/hyperlink" Target="consultantplus://offline/ref=BC3801A1B2A3E63EAB537EA5EC38F94E1F4F478AD19FCCCA8A7C2216F47D6C2B67EE70DFA159262CECCEB4C21283D9C7CEC7E67A683107F5955DL5PDK" TargetMode="External"/><Relationship Id="rId1804" Type="http://schemas.openxmlformats.org/officeDocument/2006/relationships/hyperlink" Target="consultantplus://offline/ref=EFB08118F5A3C6915D19E92188B443036D177C106C5ECC9A77A21697D55336B02D117C9C467435FCD673FC4BFD1E2DE73E88B3BC3C62E0B8C728KBPDK" TargetMode="External"/><Relationship Id="rId3769" Type="http://schemas.openxmlformats.org/officeDocument/2006/relationships/hyperlink" Target="consultantplus://offline/ref=EFB08118F5A3C6915D19E92188B443036D177C16655ECA9077A21697D55336B02D117C9C467435FCD672F14BFD1E2DE73E88B3BC3C62E0B8C728KBPDK" TargetMode="External"/><Relationship Id="rId3976" Type="http://schemas.openxmlformats.org/officeDocument/2006/relationships/hyperlink" Target="consultantplus://offline/ref=BC3801A1B2A3E63EAB537EA5EC38F94E1F4F478BD795CAC78A7C2216F47D6C2B67EE70DFA159262CE4CFB4C21283D9C7CEC7E67A683107F5955DL5PDK" TargetMode="External"/><Relationship Id="rId897" Type="http://schemas.openxmlformats.org/officeDocument/2006/relationships/hyperlink" Target="consultantplus://offline/ref=6380D849C2210D2EF96FDB3C228B226CE714BA000122096C0002A650373247D84EA9DC60003B7619C598E268J8PFK" TargetMode="External"/><Relationship Id="rId2578" Type="http://schemas.openxmlformats.org/officeDocument/2006/relationships/hyperlink" Target="consultantplus://offline/ref=EFB08118F5A3C6915D19E92398BF1C0A644D721065579FC528F94BC0DC5961E5621032DA4F6B35FDC871F542KAPDK" TargetMode="External"/><Relationship Id="rId2785" Type="http://schemas.openxmlformats.org/officeDocument/2006/relationships/hyperlink" Target="consultantplus://offline/ref=EFB08118F5A3C6915D19E92188B443036D177C176054CA9D77A21697D55336B02D117C9C467435FCD672F74BFD1E2DE73E88B3BC3C62E0B8C728KBPDK" TargetMode="External"/><Relationship Id="rId2992" Type="http://schemas.openxmlformats.org/officeDocument/2006/relationships/hyperlink" Target="consultantplus://offline/ref=EFB08118F5A3C6915D19F52384BF1C0A6749751767579FC528F94BC0DC5961E5621032DA4F6B35FDC871F542KAPDK" TargetMode="External"/><Relationship Id="rId3629" Type="http://schemas.openxmlformats.org/officeDocument/2006/relationships/hyperlink" Target="consultantplus://offline/ref=EFB08118F5A3C6915D19F52384BF1C0A6749791163579FC528F94BC0DC5961E5621032DA4F6B35FDC871F542KAPDK" TargetMode="External"/><Relationship Id="rId3836" Type="http://schemas.openxmlformats.org/officeDocument/2006/relationships/hyperlink" Target="consultantplus://offline/ref=EFB08118F5A3C6915D19E92188B443036D177C16655ECA9077A21697D55336B02D117C9C467435FCD672F14BFD1E2DE73E88B3BC3C62E0B8C728KBPDK" TargetMode="External"/><Relationship Id="rId757" Type="http://schemas.openxmlformats.org/officeDocument/2006/relationships/hyperlink" Target="consultantplus://offline/ref=6380D849C2210D2EF96FC73E2E807D65EE42B005072956345F59FB073E38108D01A8922609247618DB98E361DF94A09B6F511422DF5A90DD4A05J0P0K" TargetMode="External"/><Relationship Id="rId964" Type="http://schemas.openxmlformats.org/officeDocument/2006/relationships/hyperlink" Target="consultantplus://offline/ref=EFB08118F5A3C6915D19F52384BF1C0A604E72166E0A95CD71F549C7D30664F073483DDC557534E2D473F7K4P4K" TargetMode="External"/><Relationship Id="rId1387" Type="http://schemas.openxmlformats.org/officeDocument/2006/relationships/hyperlink" Target="consultantplus://offline/ref=EFB08118F5A3C6915D19E92398BF1C0A6549731260579FC528F94BC0DC5961E5621032DA4F6B35FDC871F542KAPDK" TargetMode="External"/><Relationship Id="rId1594" Type="http://schemas.openxmlformats.org/officeDocument/2006/relationships/hyperlink" Target="consultantplus://offline/ref=EFB08118F5A3C6915D19F6369DBF1C0A624A741B6D59C2CF20A047C2DB563EE077016AD549712BFCD76DF740ABK4PBK" TargetMode="External"/><Relationship Id="rId2438" Type="http://schemas.openxmlformats.org/officeDocument/2006/relationships/hyperlink" Target="consultantplus://offline/ref=EFB08118F5A3C6915D19F52384BF1C0A644E781B67579FC528F94BC0DC5961E5621032DA4F6B35FDC871F542KAPDK" TargetMode="External"/><Relationship Id="rId2645" Type="http://schemas.openxmlformats.org/officeDocument/2006/relationships/hyperlink" Target="consultantplus://offline/ref=EFB08118F5A3C6915D19E92398BF1C0A644D721065579FC528F94BC0DC5961E5621032DA4F6B35FDC871F542KAPDK" TargetMode="External"/><Relationship Id="rId2852" Type="http://schemas.openxmlformats.org/officeDocument/2006/relationships/hyperlink" Target="consultantplus://offline/ref=EFB08118F5A3C6915D19F52384BF1C0A644B771463579FC528F94BC0DC5961E5621032DA4F6B35FDC871F542KAPDK" TargetMode="External"/><Relationship Id="rId3903" Type="http://schemas.openxmlformats.org/officeDocument/2006/relationships/hyperlink" Target="consultantplus://offline/ref=BC3801A1B2A3E63EAB537EA5EC38F94E1F4F478BD795CAC78A7C2216F47D6C2B67EE70DFA159262CE4CFB4C21283D9C7CEC7E67A683107F5955DL5PDK" TargetMode="External"/><Relationship Id="rId93" Type="http://schemas.openxmlformats.org/officeDocument/2006/relationships/hyperlink" Target="consultantplus://offline/ref=6380D849C2210D2EF96FC73C3E8B226CE315B5010F7F0364590EA457386D42CD5FF1D3661A257706D99AE0J6PEK" TargetMode="External"/><Relationship Id="rId617" Type="http://schemas.openxmlformats.org/officeDocument/2006/relationships/hyperlink" Target="consultantplus://offline/ref=6380D849C2210D2EF96FDB3C228B226CE41CB9050622096C0002A650373247D84EA9DC60003B7619C598E268J8PFK" TargetMode="External"/><Relationship Id="rId824" Type="http://schemas.openxmlformats.org/officeDocument/2006/relationships/hyperlink" Target="consultantplus://offline/ref=6380D849C2210D2EF96FC73C3E8B226CE71FB8080422096C0002A650373247D84EA9DC60003B7619C598E268J8PFK" TargetMode="External"/><Relationship Id="rId1247" Type="http://schemas.openxmlformats.org/officeDocument/2006/relationships/hyperlink" Target="consultantplus://offline/ref=EFB08118F5A3C6915D19E92188B443036D177C16655BCE9F77A21697D55336B02D117C9C467435FCD671F54BFD1E2DE73E88B3BC3C62E0B8C728KBPDK" TargetMode="External"/><Relationship Id="rId1454" Type="http://schemas.openxmlformats.org/officeDocument/2006/relationships/hyperlink" Target="consultantplus://offline/ref=EFB08118F5A3C6915D19F6369DBF1C0A624A72106558C2CF20A047C2DB563EE077016AD549712BFCD76DF740ABK4PBK" TargetMode="External"/><Relationship Id="rId1661" Type="http://schemas.openxmlformats.org/officeDocument/2006/relationships/hyperlink" Target="consultantplus://offline/ref=EFB08118F5A3C6915D19F6369DBF1C0A624A76136C58C2CF20A047C2DB563EE077016AD549712BFCD76DF740ABK4PBK" TargetMode="External"/><Relationship Id="rId2505" Type="http://schemas.openxmlformats.org/officeDocument/2006/relationships/hyperlink" Target="consultantplus://offline/ref=EFB08118F5A3C6915D19E92398BF1C0A644D721065579FC528F94BC0DC5961E5621032DA4F6B35FDC871F542KAPDK" TargetMode="External"/><Relationship Id="rId2712" Type="http://schemas.openxmlformats.org/officeDocument/2006/relationships/hyperlink" Target="consultantplus://offline/ref=EFB08118F5A3C6915D19E92398BF1C0A644D721065579FC528F94BC0DC5961E5621032DA4F6B35FDC871F542KAPDK" TargetMode="External"/><Relationship Id="rId1107" Type="http://schemas.openxmlformats.org/officeDocument/2006/relationships/hyperlink" Target="consultantplus://offline/ref=EFB08118F5A3C6915D19F52384BF1C0A604E72166E0A95CD71F549C7D30664F073483DDC557534E2D473F7K4P4K" TargetMode="External"/><Relationship Id="rId1314" Type="http://schemas.openxmlformats.org/officeDocument/2006/relationships/hyperlink" Target="consultantplus://offline/ref=EFB08118F5A3C6915D19F6369DBF1C0A624D75146154C2CF20A047C2DB563EE077016AD549712BFCD76DF740ABK4PBK" TargetMode="External"/><Relationship Id="rId1521" Type="http://schemas.openxmlformats.org/officeDocument/2006/relationships/hyperlink" Target="consultantplus://offline/ref=EFB08118F5A3C6915D19F6369DBF1C0A624C7513635DC2CF20A047C2DB563EE077016AD549712BFCD76DF740ABK4PBK" TargetMode="External"/><Relationship Id="rId3279" Type="http://schemas.openxmlformats.org/officeDocument/2006/relationships/hyperlink" Target="consultantplus://offline/ref=EFB08118F5A3C6915D19E92398BF1C0A6741741663579FC528F94BC0DC5961E5621032DA4F6B35FDC871F542KAPDK" TargetMode="External"/><Relationship Id="rId3486" Type="http://schemas.openxmlformats.org/officeDocument/2006/relationships/hyperlink" Target="consultantplus://offline/ref=EFB08118F5A3C6915D19F52384BF1C0A6740751766579FC528F94BC0DC5961E5621032DA4F6B35FDC871F542KAPDK" TargetMode="External"/><Relationship Id="rId3693" Type="http://schemas.openxmlformats.org/officeDocument/2006/relationships/hyperlink" Target="consultantplus://offline/ref=EFB08118F5A3C6915D19F52384BF1C0A6749791163579FC528F94BC0DC5961E5621032DA4F6B35FDC871F542KAPDK" TargetMode="External"/><Relationship Id="rId20" Type="http://schemas.openxmlformats.org/officeDocument/2006/relationships/hyperlink" Target="consultantplus://offline/ref=6380D849C2210D2EF96FD8293B8B226CE119BC09002F5466085BAA52303D18DD5BB8846F06216818DA84E06A89JCP1K" TargetMode="External"/><Relationship Id="rId2088" Type="http://schemas.openxmlformats.org/officeDocument/2006/relationships/hyperlink" Target="consultantplus://offline/ref=EFB08118F5A3C6915D19E92398BF1C0A6740791A60579FC528F94BC0DC5961E5621032DA4F6B35FDC871F542KAPDK" TargetMode="External"/><Relationship Id="rId2295" Type="http://schemas.openxmlformats.org/officeDocument/2006/relationships/hyperlink" Target="consultantplus://offline/ref=EFB08118F5A3C6915D19E92398BF1C0A674C701A6C579FC528F94BC0DC5961E5621032DA4F6B35FDC871F542KAPDK" TargetMode="External"/><Relationship Id="rId3139" Type="http://schemas.openxmlformats.org/officeDocument/2006/relationships/hyperlink" Target="consultantplus://offline/ref=EFB08118F5A3C6915D19F52384BF1C0A674F75126D579FC528F94BC0DC5961E5621032DA4F6B35FDC871F542KAPDK" TargetMode="External"/><Relationship Id="rId3346" Type="http://schemas.openxmlformats.org/officeDocument/2006/relationships/hyperlink" Target="consultantplus://offline/ref=EFB08118F5A3C6915D19E92398BF1C0A644D761662579FC528F94BC0DC5961E5621032DA4F6B35FDC871F542KAPDK" TargetMode="External"/><Relationship Id="rId267" Type="http://schemas.openxmlformats.org/officeDocument/2006/relationships/hyperlink" Target="consultantplus://offline/ref=6380D849C2210D2EF96FC73E2E807D65EE42B0020D2056355F59FB073E38108D01A8922609247618DB9BE261DF94A09B6F511422DF5A90DD4A05J0P0K" TargetMode="External"/><Relationship Id="rId474" Type="http://schemas.openxmlformats.org/officeDocument/2006/relationships/hyperlink" Target="consultantplus://offline/ref=6380D849C2210D2EF96FC73C3E8B226CE71FB8080422096C0002A650373247D84EA9DC60003B7619C598E268J8PFK" TargetMode="External"/><Relationship Id="rId2155" Type="http://schemas.openxmlformats.org/officeDocument/2006/relationships/hyperlink" Target="consultantplus://offline/ref=EFB08118F5A3C6915D19E92398BF1C0A6740791A60579FC528F94BC0DC5961E5621032DA4F6B35FDC871F542KAPDK" TargetMode="External"/><Relationship Id="rId3553" Type="http://schemas.openxmlformats.org/officeDocument/2006/relationships/hyperlink" Target="consultantplus://offline/ref=EFB08118F5A3C6915D19E92398BF1C0A674A701A63579FC528F94BC0DC5961E5621032DA4F6B35FDC871F542KAPDK" TargetMode="External"/><Relationship Id="rId3760" Type="http://schemas.openxmlformats.org/officeDocument/2006/relationships/hyperlink" Target="consultantplus://offline/ref=EFB08118F5A3C6915D19F6369DBF1C0A624C72176255C2CF20A047C2DB563EE077016AD549712BFCD76DF740ABK4PBK" TargetMode="External"/><Relationship Id="rId127" Type="http://schemas.openxmlformats.org/officeDocument/2006/relationships/hyperlink" Target="consultantplus://offline/ref=6380D849C2210D2EF96FDB3C228B226CE415B9050722096C0002A650373247D84EA9DC60003B7619C598E268J8PFK" TargetMode="External"/><Relationship Id="rId681" Type="http://schemas.openxmlformats.org/officeDocument/2006/relationships/hyperlink" Target="consultantplus://offline/ref=6380D849C2210D2EF96FC73E2E807D65EE42B005022A5A385F59FB073E38108D01A8922609247618DA99E361DF94A09B6F511422DF5A90DD4A05J0P0K" TargetMode="External"/><Relationship Id="rId2362" Type="http://schemas.openxmlformats.org/officeDocument/2006/relationships/hyperlink" Target="consultantplus://offline/ref=EFB08118F5A3C6915D19E92398BF1C0A674C701A6C579FC528F94BC0DC5961E5621032DA4F6B35FDC871F542KAPDK" TargetMode="External"/><Relationship Id="rId3206" Type="http://schemas.openxmlformats.org/officeDocument/2006/relationships/hyperlink" Target="consultantplus://offline/ref=EFB08118F5A3C6915D19F52384BF1C0A674F75126D579FC528F94BC0DC5961E5621032DA4F6B35FDC871F542KAPDK" TargetMode="External"/><Relationship Id="rId3413" Type="http://schemas.openxmlformats.org/officeDocument/2006/relationships/hyperlink" Target="consultantplus://offline/ref=EFB08118F5A3C6915D19E92188B443036D177C17635ECF9977A21697D55336B02D117C9C467435FCD672F34BFD1E2DE73E88B3BC3C62E0B8C728KBPDK" TargetMode="External"/><Relationship Id="rId3620" Type="http://schemas.openxmlformats.org/officeDocument/2006/relationships/hyperlink" Target="consultantplus://offline/ref=EFB08118F5A3C6915D19F52384BF1C0A6749791163579FC528F94BC0DC5961E5621032DA4F6B35FDC871F542KAPDK" TargetMode="External"/><Relationship Id="rId334" Type="http://schemas.openxmlformats.org/officeDocument/2006/relationships/hyperlink" Target="consultantplus://offline/ref=6380D849C2210D2EF96FC73E2E807D65EE42B0050D2D5C3B0253F35E323A17825EBF956F05257618DB93E93EDA81B1C360570E3CDE458CDF48J0P3K" TargetMode="External"/><Relationship Id="rId541" Type="http://schemas.openxmlformats.org/officeDocument/2006/relationships/hyperlink" Target="consultantplus://offline/ref=6380D849C2210D2EF96FC73E2E807D65EE42B003062E5C355F59FB073E38108D01A8922609247618DB99EA61DF94A09B6F511422DF5A90DD4A05J0P0K" TargetMode="External"/><Relationship Id="rId1171" Type="http://schemas.openxmlformats.org/officeDocument/2006/relationships/hyperlink" Target="consultantplus://offline/ref=EFB08118F5A3C6915D19F52384BF1C0A604E72166E0A95CD71F549C7D30664F073483DDC557534E2D473F7K4P4K" TargetMode="External"/><Relationship Id="rId2015" Type="http://schemas.openxmlformats.org/officeDocument/2006/relationships/hyperlink" Target="consultantplus://offline/ref=EFB08118F5A3C6915D19E92398BF1C0A6740791A60579FC528F94BC0DC5961E5621032DA4F6B35FDC871F542KAPDK" TargetMode="External"/><Relationship Id="rId2222" Type="http://schemas.openxmlformats.org/officeDocument/2006/relationships/hyperlink" Target="consultantplus://offline/ref=EFB08118F5A3C6915D19E92398BF1C0A6740791A60579FC528F94BC0DC5961E5621032DA4F6B35FDC871F542KAPDK" TargetMode="External"/><Relationship Id="rId401" Type="http://schemas.openxmlformats.org/officeDocument/2006/relationships/hyperlink" Target="consultantplus://offline/ref=6380D849C2210D2EF96FC73E2E807D65EE42B005062057375F59FB073E38108D01A8922609247618DB9BE461DF94A09B6F511422DF5A90DD4A05J0P0K" TargetMode="External"/><Relationship Id="rId1031" Type="http://schemas.openxmlformats.org/officeDocument/2006/relationships/hyperlink" Target="consultantplus://offline/ref=EFB08118F5A3C6915D19F52384BF1C0A604E72166E0A95CD71F549C7D30664F073483DDC557534E2D473F7K4P4K" TargetMode="External"/><Relationship Id="rId1988" Type="http://schemas.openxmlformats.org/officeDocument/2006/relationships/hyperlink" Target="consultantplus://offline/ref=EFB08118F5A3C6915D19E92188B443036D177C176C5FCB9177A21697D55336B02D117C9C467435FCD670F74BFD1E2DE73E88B3BC3C62E0B8C728KBPDK" TargetMode="External"/><Relationship Id="rId4187" Type="http://schemas.openxmlformats.org/officeDocument/2006/relationships/hyperlink" Target="consultantplus://offline/ref=BC3801A1B2A3E63EAB537EA5EC38F94E1F4F478AD19FCCCA8A7C2216F47D6C2B67EE70DFA159262CECCEB4C21283D9C7CEC7E67A683107F5955DL5PDK" TargetMode="External"/><Relationship Id="rId4394" Type="http://schemas.openxmlformats.org/officeDocument/2006/relationships/hyperlink" Target="consultantplus://offline/ref=BC3801A1B2A3E63EAB5362A7E033A64717114988D79C9F92D5277F41FD773B7E28EF3E99A846262DFACCB0CBL4P2K" TargetMode="External"/><Relationship Id="rId4047" Type="http://schemas.openxmlformats.org/officeDocument/2006/relationships/hyperlink" Target="consultantplus://offline/ref=BC3801A1B2A3E63EAB5362A7E033A6471614488FDE9C9F92D5277F41FD773B7E28EF3E99A846262DFACCB0CBL4P2K" TargetMode="External"/><Relationship Id="rId4254" Type="http://schemas.openxmlformats.org/officeDocument/2006/relationships/hyperlink" Target="consultantplus://offline/ref=BC3801A1B2A3E63EAB537EA5EC38F94E1F4F478AD19FCCCA8A7C2216F47D6C2B67EE70DFA159262CECCEB4C21283D9C7CEC7E67A683107F5955DL5PDK" TargetMode="External"/><Relationship Id="rId4461" Type="http://schemas.openxmlformats.org/officeDocument/2006/relationships/hyperlink" Target="consultantplus://offline/ref=BC3801A1B2A3E63EAB537EA7FC33A6471218428EDCC1959A8C2B7D46F2283E6B39B7319FB2582732E6CEB2LCPDK" TargetMode="External"/><Relationship Id="rId1848" Type="http://schemas.openxmlformats.org/officeDocument/2006/relationships/hyperlink" Target="consultantplus://offline/ref=EFB08118F5A3C6915D19E92188B443036D177C176254CC9E77A21697D55336B02D117C9C467435FCD672F44BFD1E2DE73E88B3BC3C62E0B8C728KBPDK" TargetMode="External"/><Relationship Id="rId3063" Type="http://schemas.openxmlformats.org/officeDocument/2006/relationships/hyperlink" Target="consultantplus://offline/ref=EFB08118F5A3C6915D19E92398BF1C0A644D761662579FC528F94BC0DC5961E5621032DA4F6B35FDC871F542KAPDK" TargetMode="External"/><Relationship Id="rId3270" Type="http://schemas.openxmlformats.org/officeDocument/2006/relationships/hyperlink" Target="consultantplus://offline/ref=EFB08118F5A3C6915D19E92188B443036D177C176C5DCE9D77A21697D55336B02D117C9C467435FCD672F44BFD1E2DE73E88B3BC3C62E0B8C728KBPDK" TargetMode="External"/><Relationship Id="rId4114" Type="http://schemas.openxmlformats.org/officeDocument/2006/relationships/hyperlink" Target="consultantplus://offline/ref=BC3801A1B2A3E63EAB5361B2F933A64715184F8ED694C298DD7E7343FA78647B3DFE6696AE5C382CE5D0B2C944LDP6K" TargetMode="External"/><Relationship Id="rId4321" Type="http://schemas.openxmlformats.org/officeDocument/2006/relationships/hyperlink" Target="consultantplus://offline/ref=BC3801A1B2A3E63EAB537EA5EC38F94E1F4F478AD193C9CE8A7C2216F47D6C2B67EE70DFA159262CE4CFB5C21283D9C7CEC7E67A683107F5955DL5PDK" TargetMode="External"/><Relationship Id="rId191" Type="http://schemas.openxmlformats.org/officeDocument/2006/relationships/hyperlink" Target="consultantplus://offline/ref=6380D849C2210D2EF96FD8293B8B226CE61BBB00002A5466085BAA52303D18DD49B8DC6304257619D991B63BCF90E9CC664D103DC1598EDDJ4PEK" TargetMode="External"/><Relationship Id="rId1708" Type="http://schemas.openxmlformats.org/officeDocument/2006/relationships/hyperlink" Target="consultantplus://offline/ref=EFB08118F5A3C6915D19F6369DBF1C0A624A76136C58C2CF20A047C2DB563EE077016AD549712BFCD76DF740ABK4PBK" TargetMode="External"/><Relationship Id="rId1915" Type="http://schemas.openxmlformats.org/officeDocument/2006/relationships/hyperlink" Target="consultantplus://offline/ref=EFB08118F5A3C6915D19E92188B443036D177C166558CD9B77A21697D55336B02D117C9C467435FCD672FD4BFD1E2DE73E88B3BC3C62E0B8C728KBPDK" TargetMode="External"/><Relationship Id="rId3130" Type="http://schemas.openxmlformats.org/officeDocument/2006/relationships/hyperlink" Target="consultantplus://offline/ref=EFB08118F5A3C6915D19F52384BF1C0A674F75126D579FC528F94BC0DC5961E5621032DA4F6B35FDC871F542KAPDK" TargetMode="External"/><Relationship Id="rId2689" Type="http://schemas.openxmlformats.org/officeDocument/2006/relationships/hyperlink" Target="consultantplus://offline/ref=EFB08118F5A3C6915D19E92398BF1C0A644D721065579FC528F94BC0DC5961E5621032DA4F6B35FDC871F542KAPDK" TargetMode="External"/><Relationship Id="rId2896" Type="http://schemas.openxmlformats.org/officeDocument/2006/relationships/hyperlink" Target="consultantplus://offline/ref=EFB08118F5A3C6915D19E92188B443036D177C17645FCB9A77A21697D55336B02D117C9C467435FCD672F54BFD1E2DE73E88B3BC3C62E0B8C728KBPDK" TargetMode="External"/><Relationship Id="rId3947" Type="http://schemas.openxmlformats.org/officeDocument/2006/relationships/hyperlink" Target="consultantplus://offline/ref=BC3801A1B2A3E63EAB537EA5EC38F94E1F4F478BD795CAC78A7C2216F47D6C2B67EE70DFA159262CE4CFB4C21283D9C7CEC7E67A683107F5955DL5PDK" TargetMode="External"/><Relationship Id="rId868" Type="http://schemas.openxmlformats.org/officeDocument/2006/relationships/hyperlink" Target="consultantplus://offline/ref=6380D849C2210D2EF96FC73C3E8B226CE71FB8080422096C0002A650373247D84EA9DC60003B7619C598E268J8PFK" TargetMode="External"/><Relationship Id="rId1498" Type="http://schemas.openxmlformats.org/officeDocument/2006/relationships/hyperlink" Target="consultantplus://offline/ref=EFB08118F5A3C6915D19F6369DBF1C0A624A72106558C2CF20A047C2DB563EE077016AD549712BFCD76DF740ABK4PBK" TargetMode="External"/><Relationship Id="rId2549" Type="http://schemas.openxmlformats.org/officeDocument/2006/relationships/hyperlink" Target="consultantplus://offline/ref=EFB08118F5A3C6915D19E92398BF1C0A644D721065579FC528F94BC0DC5961E5621032DA4F6B35FDC871F542KAPDK" TargetMode="External"/><Relationship Id="rId2756" Type="http://schemas.openxmlformats.org/officeDocument/2006/relationships/hyperlink" Target="consultantplus://offline/ref=EFB08118F5A3C6915D19E92398BF1C0A644D761662579FC528F94BC0DC5961E5621032DA4F6B35FDC871F542KAPDK" TargetMode="External"/><Relationship Id="rId2963" Type="http://schemas.openxmlformats.org/officeDocument/2006/relationships/hyperlink" Target="consultantplus://offline/ref=EFB08118F5A3C6915D19F52384BF1C0A6749751767579FC528F94BC0DC5961E5621032DA4F6B35FDC871F542KAPDK" TargetMode="External"/><Relationship Id="rId3807" Type="http://schemas.openxmlformats.org/officeDocument/2006/relationships/hyperlink" Target="consultantplus://offline/ref=EFB08118F5A3C6915D19E92188B443036D177C16655ECA9077A21697D55336B02D117C9C467435FCD672F14BFD1E2DE73E88B3BC3C62E0B8C728KBPDK" TargetMode="External"/><Relationship Id="rId728" Type="http://schemas.openxmlformats.org/officeDocument/2006/relationships/hyperlink" Target="consultantplus://offline/ref=6380D849C2210D2EF96FC73E2E807D65EE42B005012E56305F59FB073E38108D01A8922609247618DB9BE661DF94A09B6F511422DF5A90DD4A05J0P0K" TargetMode="External"/><Relationship Id="rId935" Type="http://schemas.openxmlformats.org/officeDocument/2006/relationships/hyperlink" Target="consultantplus://offline/ref=EFB08118F5A3C6915D19F6369DBF1C0A654176156455C2CF20A047C2DB563EE077016AD549712BFCD76DF740ABK4PBK" TargetMode="External"/><Relationship Id="rId1358" Type="http://schemas.openxmlformats.org/officeDocument/2006/relationships/hyperlink" Target="consultantplus://offline/ref=EFB08118F5A3C6915D19E92398BF1C0A6549731260579FC528F94BC0DC5961E5621032DA4F6B35FDC871F542KAPDK" TargetMode="External"/><Relationship Id="rId1565" Type="http://schemas.openxmlformats.org/officeDocument/2006/relationships/hyperlink" Target="consultantplus://offline/ref=EFB08118F5A3C6915D19F6369DBF1C0A624C701B615AC2CF20A047C2DB563EE077016AD549712BFCD76DF740ABK4PBK" TargetMode="External"/><Relationship Id="rId1772" Type="http://schemas.openxmlformats.org/officeDocument/2006/relationships/hyperlink" Target="consultantplus://offline/ref=EFB08118F5A3C6915D19F52384BF1C0A6E4975116E0A95CD71F549C7D30664F073483DDC557534E2D473F7K4P4K" TargetMode="External"/><Relationship Id="rId2409" Type="http://schemas.openxmlformats.org/officeDocument/2006/relationships/hyperlink" Target="consultantplus://offline/ref=EFB08118F5A3C6915D19E92398BF1C0A674C701A6C579FC528F94BC0DC5961E5621032DA4F6B35FDC871F542KAPDK" TargetMode="External"/><Relationship Id="rId2616" Type="http://schemas.openxmlformats.org/officeDocument/2006/relationships/hyperlink" Target="consultantplus://offline/ref=EFB08118F5A3C6915D19E92398BF1C0A644D721065579FC528F94BC0DC5961E5621032DA4F6B35FDC871F542KAPDK" TargetMode="External"/><Relationship Id="rId64" Type="http://schemas.openxmlformats.org/officeDocument/2006/relationships/hyperlink" Target="consultantplus://offline/ref=6380D849C2210D2EF96FD8293B8B226CE615B80007285466085BAA52303D18DD49B8DC6304257619D891B63BCF90E9CC664D103DC1598EDDJ4PEK" TargetMode="External"/><Relationship Id="rId1218" Type="http://schemas.openxmlformats.org/officeDocument/2006/relationships/hyperlink" Target="consultantplus://offline/ref=EFB08118F5A3C6915D19E92188B443036D177C16655BC19877A21697D55336B02D117C9C467435FCD672F14BFD1E2DE73E88B3BC3C62E0B8C728KBPDK" TargetMode="External"/><Relationship Id="rId1425" Type="http://schemas.openxmlformats.org/officeDocument/2006/relationships/hyperlink" Target="consultantplus://offline/ref=EFB08118F5A3C6915D19E92398BF1C0A6549731260579FC528F94BC0DC5961E5621032DA4F6B35FDC871F542KAPDK" TargetMode="External"/><Relationship Id="rId2823" Type="http://schemas.openxmlformats.org/officeDocument/2006/relationships/hyperlink" Target="consultantplus://offline/ref=EFB08118F5A3C6915D19F52384BF1C0A654C731B60579FC528F94BC0DC5961E5621032DA4F6B35FDC871F542KAPDK" TargetMode="External"/><Relationship Id="rId1632" Type="http://schemas.openxmlformats.org/officeDocument/2006/relationships/hyperlink" Target="consultantplus://offline/ref=EFB08118F5A3C6915D19F6369DBF1C0A624A76136C58C2CF20A047C2DB563EE077016AD549712BFCD76DF740ABK4PBK" TargetMode="External"/><Relationship Id="rId2199" Type="http://schemas.openxmlformats.org/officeDocument/2006/relationships/hyperlink" Target="consultantplus://offline/ref=EFB08118F5A3C6915D19E92398BF1C0A6740791A60579FC528F94BC0DC5961E5621032DA4F6B35FDC871F542KAPDK" TargetMode="External"/><Relationship Id="rId3597" Type="http://schemas.openxmlformats.org/officeDocument/2006/relationships/hyperlink" Target="consultantplus://offline/ref=EFB08118F5A3C6915D19F52384BF1C0A6749791163579FC528F94BC0DC5961E5621032DA4F6B35FDC871F542KAPDK" TargetMode="External"/><Relationship Id="rId3457" Type="http://schemas.openxmlformats.org/officeDocument/2006/relationships/hyperlink" Target="consultantplus://offline/ref=EFB08118F5A3C6915D19F52384BF1C0A654B791460579FC528F94BC0DC5961E5621032DA4F6B35FDC871F542KAPDK" TargetMode="External"/><Relationship Id="rId3664" Type="http://schemas.openxmlformats.org/officeDocument/2006/relationships/hyperlink" Target="consultantplus://offline/ref=EFB08118F5A3C6915D19F52384BF1C0A6749791163579FC528F94BC0DC5961E5621032DA4F6B35FDC871F542KAPDK" TargetMode="External"/><Relationship Id="rId3871" Type="http://schemas.openxmlformats.org/officeDocument/2006/relationships/hyperlink" Target="consultantplus://offline/ref=BC3801A1B2A3E63EAB537EA5EC38F94E1F4F478BD795CAC78A7C2216F47D6C2B67EE70DFA159262CE4CFB4C21283D9C7CEC7E67A683107F5955DL5PDK" TargetMode="External"/><Relationship Id="rId378" Type="http://schemas.openxmlformats.org/officeDocument/2006/relationships/hyperlink" Target="consultantplus://offline/ref=6380D849C2210D2EF96FD8293B8B226CE11CBF01012B5466085BAA52303D18DD49B8DC630425761ADB91B63BCF90E9CC664D103DC1598EDDJ4PEK" TargetMode="External"/><Relationship Id="rId585" Type="http://schemas.openxmlformats.org/officeDocument/2006/relationships/hyperlink" Target="consultantplus://offline/ref=6380D849C2210D2EF96FC73E2E807D65EE42B0030C295C345F59FB073E38108D01A8922609247618DB9BE261DF94A09B6F511422DF5A90DD4A05J0P0K" TargetMode="External"/><Relationship Id="rId792" Type="http://schemas.openxmlformats.org/officeDocument/2006/relationships/hyperlink" Target="consultantplus://offline/ref=6380D849C2210D2EF96FC73E2E807D65EE42B005072956345F59FB073E38108D01A8922609247618DB98E361DF94A09B6F511422DF5A90DD4A05J0P0K" TargetMode="External"/><Relationship Id="rId2059" Type="http://schemas.openxmlformats.org/officeDocument/2006/relationships/hyperlink" Target="consultantplus://offline/ref=EFB08118F5A3C6915D19E92398BF1C0A6740791A60579FC528F94BC0DC5961E5621032DA4F6B35FDC871F542KAPDK" TargetMode="External"/><Relationship Id="rId2266" Type="http://schemas.openxmlformats.org/officeDocument/2006/relationships/hyperlink" Target="consultantplus://offline/ref=EFB08118F5A3C6915D19E92398BF1C0A674C701A6C579FC528F94BC0DC5961E5621032DA4F6B35FDC871F542KAPDK" TargetMode="External"/><Relationship Id="rId2473" Type="http://schemas.openxmlformats.org/officeDocument/2006/relationships/hyperlink" Target="consultantplus://offline/ref=EFB08118F5A3C6915D19E92398BF1C0A644D721065579FC528F94BC0DC5961E5621032DA4F6B35FDC871F542KAPDK" TargetMode="External"/><Relationship Id="rId2680" Type="http://schemas.openxmlformats.org/officeDocument/2006/relationships/hyperlink" Target="consultantplus://offline/ref=EFB08118F5A3C6915D19E92398BF1C0A644D721065579FC528F94BC0DC5961E5621032DA4F6B35FDC871F542KAPDK" TargetMode="External"/><Relationship Id="rId3317" Type="http://schemas.openxmlformats.org/officeDocument/2006/relationships/hyperlink" Target="consultantplus://offline/ref=EFB08118F5A3C6915D19E92398BF1C0A644D761662579FC528F94BC0DC5961E5621032DA4F6B35FDC871F542KAPDK" TargetMode="External"/><Relationship Id="rId3524" Type="http://schemas.openxmlformats.org/officeDocument/2006/relationships/hyperlink" Target="consultantplus://offline/ref=EFB08118F5A3C6915D19F52384BF1C0A6740751766579FC528F94BC0DC5961E5621032DA4F6B35FDC871F542KAPDK" TargetMode="External"/><Relationship Id="rId3731" Type="http://schemas.openxmlformats.org/officeDocument/2006/relationships/hyperlink" Target="consultantplus://offline/ref=EFB08118F5A3C6915D19F52384BF1C0A6749791163579FC528F94BC0DC5961E5621032DA4F6B35FDC871F542KAPDK" TargetMode="External"/><Relationship Id="rId238" Type="http://schemas.openxmlformats.org/officeDocument/2006/relationships/hyperlink" Target="consultantplus://offline/ref=6380D849C2210D2EF96FC73E2E807D65EE42B0050C2E5A355F59FB073E38108D01A8922609247618DB9BEA61DF94A09B6F511422DF5A90DD4A05J0P0K" TargetMode="External"/><Relationship Id="rId445" Type="http://schemas.openxmlformats.org/officeDocument/2006/relationships/hyperlink" Target="consultantplus://offline/ref=6380D849C2210D2EF96FC73E2E807D65EE42B002022856365F59FB073E38108D01A8922609247618DB98E761DF94A09B6F511422DF5A90DD4A05J0P0K" TargetMode="External"/><Relationship Id="rId652" Type="http://schemas.openxmlformats.org/officeDocument/2006/relationships/hyperlink" Target="consultantplus://offline/ref=6380D849C2210D2EF96FD8293B8B226CE11FB408032E5466085BAA52303D18DD5BB8846F06216818DA84E06A89JCP1K" TargetMode="External"/><Relationship Id="rId1075" Type="http://schemas.openxmlformats.org/officeDocument/2006/relationships/hyperlink" Target="consultantplus://offline/ref=EFB08118F5A3C6915D19F6369DBF1C0A67407413645FC2CF20A047C2DB563EE077016AD549712BFCD76DF740ABK4PBK" TargetMode="External"/><Relationship Id="rId1282" Type="http://schemas.openxmlformats.org/officeDocument/2006/relationships/hyperlink" Target="consultantplus://offline/ref=EFB08118F5A3C6915D19E92188B443036D177C16655BCE9F77A21697D55336B02D117C9C467435FCD671F54BFD1E2DE73E88B3BC3C62E0B8C728KBPDK" TargetMode="External"/><Relationship Id="rId2126" Type="http://schemas.openxmlformats.org/officeDocument/2006/relationships/hyperlink" Target="consultantplus://offline/ref=EFB08118F5A3C6915D19E92398BF1C0A6740791A60579FC528F94BC0DC5961E5621032DA4F6B35FDC871F542KAPDK" TargetMode="External"/><Relationship Id="rId2333" Type="http://schemas.openxmlformats.org/officeDocument/2006/relationships/hyperlink" Target="consultantplus://offline/ref=EFB08118F5A3C6915D19E92398BF1C0A644D761662579FC528F94BC0DC5961E5621032DA4F6B35FDC871F542KAPDK" TargetMode="External"/><Relationship Id="rId2540" Type="http://schemas.openxmlformats.org/officeDocument/2006/relationships/hyperlink" Target="consultantplus://offline/ref=EFB08118F5A3C6915D19E92398BF1C0A644D721065579FC528F94BC0DC5961E5621032DA4F6B35FDC871F542KAPDK" TargetMode="External"/><Relationship Id="rId305" Type="http://schemas.openxmlformats.org/officeDocument/2006/relationships/hyperlink" Target="consultantplus://offline/ref=6380D849C2210D2EF96FC73E2E807D65EE42B0050D285B305F59FB073E38108D01A8922609247618DB9BE461DF94A09B6F511422DF5A90DD4A05J0P0K" TargetMode="External"/><Relationship Id="rId512" Type="http://schemas.openxmlformats.org/officeDocument/2006/relationships/hyperlink" Target="consultantplus://offline/ref=6380D849C2210D2EF96FC73C3E8B226CE718BA040322096C0002A650373247D84EA9DC60003B7619C598E268J8PFK" TargetMode="External"/><Relationship Id="rId1142" Type="http://schemas.openxmlformats.org/officeDocument/2006/relationships/hyperlink" Target="consultantplus://offline/ref=EFB08118F5A3C6915D19F52384BF1C0A604E72166E0A95CD71F549C7D30664F073483DDC557534E2D473F7K4P4K" TargetMode="External"/><Relationship Id="rId2400" Type="http://schemas.openxmlformats.org/officeDocument/2006/relationships/hyperlink" Target="consultantplus://offline/ref=EFB08118F5A3C6915D19E92398BF1C0A674C701A6C579FC528F94BC0DC5961E5621032DA4F6B35FDC871F542KAPDK" TargetMode="External"/><Relationship Id="rId4298" Type="http://schemas.openxmlformats.org/officeDocument/2006/relationships/hyperlink" Target="consultantplus://offline/ref=BC3801A1B2A3E63EAB537EA5EC38F94E1F4F478AD59EC1C98A7C2216F47D6C2B67EE70DFA159262CE4CFB6C21283D9C7CEC7E67A683107F5955DL5PDK" TargetMode="External"/><Relationship Id="rId1002" Type="http://schemas.openxmlformats.org/officeDocument/2006/relationships/hyperlink" Target="consultantplus://offline/ref=EFB08118F5A3C6915D19F52384BF1C0A604E72166E0A95CD71F549C7D30664F073483DDC557534E2D473F7K4P4K" TargetMode="External"/><Relationship Id="rId4158" Type="http://schemas.openxmlformats.org/officeDocument/2006/relationships/hyperlink" Target="consultantplus://offline/ref=BC3801A1B2A3E63EAB537EA5EC38F94E1F4F478AD19FCCCA8A7C2216F47D6C2B67EE70DFA159262CECCEB4C21283D9C7CEC7E67A683107F5955DL5PDK" TargetMode="External"/><Relationship Id="rId4365" Type="http://schemas.openxmlformats.org/officeDocument/2006/relationships/hyperlink" Target="consultantplus://offline/ref=BC3801A1B2A3E63EAB5361B2F933A64715184F8ED694C298DD7E7343FA78647B3DFE6696AE5C382CE5D0B2C944LDP6K" TargetMode="External"/><Relationship Id="rId1959" Type="http://schemas.openxmlformats.org/officeDocument/2006/relationships/hyperlink" Target="consultantplus://offline/ref=EFB08118F5A3C6915D19E92398BF1C0A644D77106C579FC528F94BC0DC5961E5621032DA4F6B35FDC871F542KAPDK" TargetMode="External"/><Relationship Id="rId3174" Type="http://schemas.openxmlformats.org/officeDocument/2006/relationships/hyperlink" Target="consultantplus://offline/ref=EFB08118F5A3C6915D19F52384BF1C0A674F75126D579FC528F94BC0DC5961E5621032DA4F6B35FDC871F542KAPDK" TargetMode="External"/><Relationship Id="rId4018" Type="http://schemas.openxmlformats.org/officeDocument/2006/relationships/hyperlink" Target="consultantplus://offline/ref=BC3801A1B2A3E63EAB5362A7E033A6471614488FDE9C9F92D5277F41FD773B7E28EF3E99A846262DFACCB0CBL4P2K" TargetMode="External"/><Relationship Id="rId1819" Type="http://schemas.openxmlformats.org/officeDocument/2006/relationships/hyperlink" Target="consultantplus://offline/ref=EFB08118F5A3C6915D19E92188B443036D177C106C5ECC9A77A21697D55336B02D117C9C467435FCD673FC4BFD1E2DE73E88B3BC3C62E0B8C728KBPDK" TargetMode="External"/><Relationship Id="rId3381" Type="http://schemas.openxmlformats.org/officeDocument/2006/relationships/hyperlink" Target="consultantplus://offline/ref=EFB08118F5A3C6915D19E92188B443036D177C176C5FCE9A77A21697D55336B02D117C9C467435FCD672FC4BFD1E2DE73E88B3BC3C62E0B8C728KBPDK" TargetMode="External"/><Relationship Id="rId4225" Type="http://schemas.openxmlformats.org/officeDocument/2006/relationships/hyperlink" Target="consultantplus://offline/ref=BC3801A1B2A3E63EAB537EA5EC38F94E1F4F478AD19FCCCA8A7C2216F47D6C2B67EE70DFA159262CECCEB4C21283D9C7CEC7E67A683107F5955DL5PDK" TargetMode="External"/><Relationship Id="rId4432" Type="http://schemas.openxmlformats.org/officeDocument/2006/relationships/hyperlink" Target="consultantplus://offline/ref=BC3801A1B2A3E63EAB537EA7FC33A6471218428EDCC1959A8C2B7D46F2283E6B39B7319FB2582732E6CEB2LCPDK" TargetMode="External"/><Relationship Id="rId2190" Type="http://schemas.openxmlformats.org/officeDocument/2006/relationships/hyperlink" Target="consultantplus://offline/ref=EFB08118F5A3C6915D19E92398BF1C0A6740791A60579FC528F94BC0DC5961E5621032DA4F6B35FDC871F542KAPDK" TargetMode="External"/><Relationship Id="rId3034" Type="http://schemas.openxmlformats.org/officeDocument/2006/relationships/hyperlink" Target="consultantplus://offline/ref=EFB08118F5A3C6915D19F52384BF1C0A674F731A66579FC528F94BC0DC5961E5621032DA4F6B35FDC871F542KAPDK" TargetMode="External"/><Relationship Id="rId3241" Type="http://schemas.openxmlformats.org/officeDocument/2006/relationships/hyperlink" Target="consultantplus://offline/ref=EFB08118F5A3C6915D19E92188B443036D177C16655FCA9B77A21697D55336B02D117C9C467435FCD672F14BFD1E2DE73E88B3BC3C62E0B8C728KBPDK" TargetMode="External"/><Relationship Id="rId162" Type="http://schemas.openxmlformats.org/officeDocument/2006/relationships/hyperlink" Target="consultantplus://offline/ref=6380D849C2210D2EF96FDB3C228B226CE61CBC010622096C0002A650373247D84EA9DC60003B7619C598E268J8PFK" TargetMode="External"/><Relationship Id="rId2050" Type="http://schemas.openxmlformats.org/officeDocument/2006/relationships/hyperlink" Target="consultantplus://offline/ref=EFB08118F5A3C6915D19E92398BF1C0A6740791A60579FC528F94BC0DC5961E5621032DA4F6B35FDC871F542KAPDK" TargetMode="External"/><Relationship Id="rId3101" Type="http://schemas.openxmlformats.org/officeDocument/2006/relationships/hyperlink" Target="consultantplus://offline/ref=EFB08118F5A3C6915D19E92188B443036D177C176D5DCF9F77A21697D55336B02D117C9C467435FCD672F14BFD1E2DE73E88B3BC3C62E0B8C728KBPDK" TargetMode="External"/><Relationship Id="rId979" Type="http://schemas.openxmlformats.org/officeDocument/2006/relationships/hyperlink" Target="consultantplus://offline/ref=EFB08118F5A3C6915D19F52384BF1C0A604E72166E0A95CD71F549C7D30664F073483DDC557534E2D473F7K4P4K" TargetMode="External"/><Relationship Id="rId839" Type="http://schemas.openxmlformats.org/officeDocument/2006/relationships/hyperlink" Target="consultantplus://offline/ref=6380D849C2210D2EF96FC73C3E8B226CE71FB8080422096C0002A650373247D84EA9DC60003B7619C598E268J8PFK" TargetMode="External"/><Relationship Id="rId1469" Type="http://schemas.openxmlformats.org/officeDocument/2006/relationships/hyperlink" Target="consultantplus://offline/ref=EFB08118F5A3C6915D19E92188B443036D177C176C58CF9B77A21697D55336B02D117C9C467435FCD07AFD4BFD1E2DE73E88B3BC3C62E0B8C728KBPDK" TargetMode="External"/><Relationship Id="rId2867" Type="http://schemas.openxmlformats.org/officeDocument/2006/relationships/hyperlink" Target="consultantplus://offline/ref=EFB08118F5A3C6915D19E92398BF1C0A644D761662579FC528F94BC0DC5961E5621032DA4F6B35FDC871F542KAPDK" TargetMode="External"/><Relationship Id="rId3918" Type="http://schemas.openxmlformats.org/officeDocument/2006/relationships/hyperlink" Target="consultantplus://offline/ref=BC3801A1B2A3E63EAB537EA5EC38F94E1F4F478BD795CAC78A7C2216F47D6C2B67EE70DFA159262CE4CFB4C21283D9C7CEC7E67A683107F5955DL5PDK" TargetMode="External"/><Relationship Id="rId4082" Type="http://schemas.openxmlformats.org/officeDocument/2006/relationships/hyperlink" Target="consultantplus://offline/ref=BC3801A1B2A3E63EAB537EA5EC38F94E1F4F478ADE96CDCE8A7C2216F47D6C2B67EE70DFA159262CE4CFB6C21283D9C7CEC7E67A683107F5955DL5PDK" TargetMode="External"/><Relationship Id="rId1676" Type="http://schemas.openxmlformats.org/officeDocument/2006/relationships/hyperlink" Target="consultantplus://offline/ref=EFB08118F5A3C6915D19F6369DBF1C0A624A76136C58C2CF20A047C2DB563EE077016AD549712BFCD76DF740ABK4PBK" TargetMode="External"/><Relationship Id="rId1883" Type="http://schemas.openxmlformats.org/officeDocument/2006/relationships/hyperlink" Target="consultantplus://offline/ref=EFB08118F5A3C6915D19E92398BF1C0A674C701A6C579FC528F94BC0DC5961E5621032DA4F6B35FDC871F542KAPDK" TargetMode="External"/><Relationship Id="rId2727" Type="http://schemas.openxmlformats.org/officeDocument/2006/relationships/hyperlink" Target="consultantplus://offline/ref=EFB08118F5A3C6915D19F6369DBF1C0A674D79146455C2CF20A047C2DB563EE077016AD549712BFCD76DF740ABK4PBK" TargetMode="External"/><Relationship Id="rId2934" Type="http://schemas.openxmlformats.org/officeDocument/2006/relationships/hyperlink" Target="consultantplus://offline/ref=EFB08118F5A3C6915D19E92398BF1C0A644D761662579FC528F94BC0DC5961E5621032DA4F6B35FDC871F542KAPDK" TargetMode="External"/><Relationship Id="rId906" Type="http://schemas.openxmlformats.org/officeDocument/2006/relationships/hyperlink" Target="consultantplus://offline/ref=6380D849C2210D2EF96FC73C3E8B226CE71FB8080422096C0002A650373247D84EA9DC60003B7619C598E268J8PFK" TargetMode="External"/><Relationship Id="rId1329" Type="http://schemas.openxmlformats.org/officeDocument/2006/relationships/hyperlink" Target="consultantplus://offline/ref=EFB08118F5A3C6915D19E92398BF1C0A644F721460579FC528F94BC0DC5961E5621032DA4F6B35FDC871F542KAPDK" TargetMode="External"/><Relationship Id="rId1536" Type="http://schemas.openxmlformats.org/officeDocument/2006/relationships/hyperlink" Target="consultantplus://offline/ref=EFB08118F5A3C6915D19F6369DBF1C0A624C7513635DC2CF20A047C2DB563EE077016AD549712BFCD76DF740ABK4PBK" TargetMode="External"/><Relationship Id="rId1743" Type="http://schemas.openxmlformats.org/officeDocument/2006/relationships/hyperlink" Target="consultantplus://offline/ref=EFB08118F5A3C6915D19E92398BF1C0A674E741B61579FC528F94BC0DC5961E5621032DA4F6B35FDC871F542KAPDK" TargetMode="External"/><Relationship Id="rId1950" Type="http://schemas.openxmlformats.org/officeDocument/2006/relationships/hyperlink" Target="consultantplus://offline/ref=EFB08118F5A3C6915D19E92188B443036D177C176D5DCF9F77A21697D55336B02D117C9C467435FCD672F14BFD1E2DE73E88B3BC3C62E0B8C728KBPDK" TargetMode="External"/><Relationship Id="rId35" Type="http://schemas.openxmlformats.org/officeDocument/2006/relationships/hyperlink" Target="consultantplus://offline/ref=6380D849C2210D2EF96FD8293B8B226CE118BC0603295466085BAA52303D18DD5BB8846F06216818DA84E06A89JCP1K" TargetMode="External"/><Relationship Id="rId1603" Type="http://schemas.openxmlformats.org/officeDocument/2006/relationships/hyperlink" Target="consultantplus://offline/ref=EFB08118F5A3C6915D19F6369DBF1C0A624A741B6D59C2CF20A047C2DB563EE077016AD549712BFCD76DF740ABK4PBK" TargetMode="External"/><Relationship Id="rId1810" Type="http://schemas.openxmlformats.org/officeDocument/2006/relationships/hyperlink" Target="consultantplus://offline/ref=EFB08118F5A3C6915D19E92188B443036D177C106C5ECC9A77A21697D55336B02D117C9C467435FCD673FC4BFD1E2DE73E88B3BC3C62E0B8C728KBPDK" TargetMode="External"/><Relationship Id="rId3568" Type="http://schemas.openxmlformats.org/officeDocument/2006/relationships/hyperlink" Target="consultantplus://offline/ref=EFB08118F5A3C6915D19E92398BF1C0A674A701A63579FC528F94BC0DC5961E5621032DA4F6B35FDC871F542KAPDK" TargetMode="External"/><Relationship Id="rId3775" Type="http://schemas.openxmlformats.org/officeDocument/2006/relationships/hyperlink" Target="consultantplus://offline/ref=EFB08118F5A3C6915D19E92188B443036D177C16655ECA9077A21697D55336B02D117C9C467435FCD672F14BFD1E2DE73E88B3BC3C62E0B8C728KBPDK" TargetMode="External"/><Relationship Id="rId3982" Type="http://schemas.openxmlformats.org/officeDocument/2006/relationships/hyperlink" Target="consultantplus://offline/ref=BC3801A1B2A3E63EAB5362A7E033A64715114B89D69C9F92D5277F41FD773B7E28EF3E99A846262DFACCB0CBL4P2K" TargetMode="External"/><Relationship Id="rId489" Type="http://schemas.openxmlformats.org/officeDocument/2006/relationships/hyperlink" Target="consultantplus://offline/ref=6380D849C2210D2EF96FDB3C228B226CE714BA000122096C0002A650373247D84EA9DC60003B7619C598E268J8PFK" TargetMode="External"/><Relationship Id="rId696" Type="http://schemas.openxmlformats.org/officeDocument/2006/relationships/hyperlink" Target="consultantplus://offline/ref=6380D849C2210D2EF96FC73E2E807D65EE42B005022A5A385F59FB073E38108D01A8922609247618DA99E361DF94A09B6F511422DF5A90DD4A05J0P0K" TargetMode="External"/><Relationship Id="rId2377" Type="http://schemas.openxmlformats.org/officeDocument/2006/relationships/hyperlink" Target="consultantplus://offline/ref=EFB08118F5A3C6915D19E92398BF1C0A674C701A6C579FC528F94BC0DC5961E5621032DA4F6B35FDC871F542KAPDK" TargetMode="External"/><Relationship Id="rId2584" Type="http://schemas.openxmlformats.org/officeDocument/2006/relationships/hyperlink" Target="consultantplus://offline/ref=EFB08118F5A3C6915D19E92398BF1C0A644D721065579FC528F94BC0DC5961E5621032DA4F6B35FDC871F542KAPDK" TargetMode="External"/><Relationship Id="rId2791" Type="http://schemas.openxmlformats.org/officeDocument/2006/relationships/hyperlink" Target="consultantplus://offline/ref=EFB08118F5A3C6915D19E92398BF1C0A6741741663579FC528F94BC0DC5961E5621032DA4F6B35FDC871F542KAPDK" TargetMode="External"/><Relationship Id="rId3428" Type="http://schemas.openxmlformats.org/officeDocument/2006/relationships/hyperlink" Target="consultantplus://offline/ref=EFB08118F5A3C6915D19E92398BF1C0A644D761662579FC528F94BC0DC5961E5621032DA4F6B35FDC871F542KAPDK" TargetMode="External"/><Relationship Id="rId3635" Type="http://schemas.openxmlformats.org/officeDocument/2006/relationships/hyperlink" Target="consultantplus://offline/ref=EFB08118F5A3C6915D19E92188B443036D177C17605ACA9C77A21697D55336B02D117C9C467435FCD673F34BFD1E2DE73E88B3BC3C62E0B8C728KBPDK" TargetMode="External"/><Relationship Id="rId349" Type="http://schemas.openxmlformats.org/officeDocument/2006/relationships/hyperlink" Target="consultantplus://offline/ref=6380D849C2210D2EF96FD8293B8B226CE11CBF01012B5466085BAA52303D18DD49B8DC630425761ADB91B63BCF90E9CC664D103DC1598EDDJ4PEK" TargetMode="External"/><Relationship Id="rId556" Type="http://schemas.openxmlformats.org/officeDocument/2006/relationships/hyperlink" Target="consultantplus://offline/ref=6380D849C2210D2EF96FDB3C228B226CE41CB9050622096C0002A650373247D84EA9DC60003B7619C598E268J8PFK" TargetMode="External"/><Relationship Id="rId763" Type="http://schemas.openxmlformats.org/officeDocument/2006/relationships/hyperlink" Target="consultantplus://offline/ref=6380D849C2210D2EF96FC73E2E807D65EE42B0050C2A5C355F59FB073E38108D01A8922609247618DB9BE461DF94A09B6F511422DF5A90DD4A05J0P0K" TargetMode="External"/><Relationship Id="rId1186" Type="http://schemas.openxmlformats.org/officeDocument/2006/relationships/hyperlink" Target="consultantplus://offline/ref=EFB08118F5A3C6915D19F52384BF1C0A604E72166E0A95CD71F549C7D30664F073483DDC557534E2D473F7K4P4K" TargetMode="External"/><Relationship Id="rId1393" Type="http://schemas.openxmlformats.org/officeDocument/2006/relationships/hyperlink" Target="consultantplus://offline/ref=EFB08118F5A3C6915D19E92398BF1C0A6549731260579FC528F94BC0DC5961E5621032DA4F6B35FDC871F542KAPDK" TargetMode="External"/><Relationship Id="rId2237" Type="http://schemas.openxmlformats.org/officeDocument/2006/relationships/hyperlink" Target="consultantplus://offline/ref=EFB08118F5A3C6915D19E92398BF1C0A6740791A60579FC528F94BC0DC5961E5621032DA4F6B35FDC871F542KAPDK" TargetMode="External"/><Relationship Id="rId2444" Type="http://schemas.openxmlformats.org/officeDocument/2006/relationships/hyperlink" Target="consultantplus://offline/ref=EFB08118F5A3C6915D19F6369DBF1C0A624D73176655C2CF20A047C2DB563EE077016AD549712BFCD76DF740ABK4PBK" TargetMode="External"/><Relationship Id="rId3842" Type="http://schemas.openxmlformats.org/officeDocument/2006/relationships/hyperlink" Target="consultantplus://offline/ref=EFB08118F5A3C6915D19E92188B443036D177C16655ECA9077A21697D55336B02D117C9C467435FCD672F14BFD1E2DE73E88B3BC3C62E0B8C728KBPDK" TargetMode="External"/><Relationship Id="rId209" Type="http://schemas.openxmlformats.org/officeDocument/2006/relationships/hyperlink" Target="consultantplus://offline/ref=6380D849C2210D2EF96FC73E2E807D65EE42B0050D2D59325F59FB073E38108D01A8922609247618DD93EA61DF94A09B6F511422DF5A90DD4A05J0P0K" TargetMode="External"/><Relationship Id="rId416" Type="http://schemas.openxmlformats.org/officeDocument/2006/relationships/hyperlink" Target="consultantplus://offline/ref=6380D849C2210D2EF96FC73E2E807D65EE42B0020D2D57345F59FB073E38108D01A8922609247618DB9BE361DF94A09B6F511422DF5A90DD4A05J0P0K" TargetMode="External"/><Relationship Id="rId970" Type="http://schemas.openxmlformats.org/officeDocument/2006/relationships/hyperlink" Target="consultantplus://offline/ref=EFB08118F5A3C6915D19F52384BF1C0A604E72166E0A95CD71F549C7D30664F073483DDC557534E2D473F7K4P4K" TargetMode="External"/><Relationship Id="rId1046" Type="http://schemas.openxmlformats.org/officeDocument/2006/relationships/hyperlink" Target="consultantplus://offline/ref=EFB08118F5A3C6915D19F6369DBF1C0A654176156455C2CF20A047C2DB563EE077016AD549712BFCD76DF740ABK4PBK" TargetMode="External"/><Relationship Id="rId1253" Type="http://schemas.openxmlformats.org/officeDocument/2006/relationships/hyperlink" Target="consultantplus://offline/ref=EFB08118F5A3C6915D19E92188B443036D177C16655BCE9F77A21697D55336B02D117C9C467435FCD671F54BFD1E2DE73E88B3BC3C62E0B8C728KBPDK" TargetMode="External"/><Relationship Id="rId2651" Type="http://schemas.openxmlformats.org/officeDocument/2006/relationships/hyperlink" Target="consultantplus://offline/ref=EFB08118F5A3C6915D19E92398BF1C0A644D721065579FC528F94BC0DC5961E5621032DA4F6B35FDC871F542KAPDK" TargetMode="External"/><Relationship Id="rId3702" Type="http://schemas.openxmlformats.org/officeDocument/2006/relationships/hyperlink" Target="consultantplus://offline/ref=EFB08118F5A3C6915D19F52384BF1C0A6749791163579FC528F94BC0DC5961E5621032DA4F6B35FDC871F542KAPDK" TargetMode="External"/><Relationship Id="rId623" Type="http://schemas.openxmlformats.org/officeDocument/2006/relationships/hyperlink" Target="consultantplus://offline/ref=6380D849C2210D2EF96FDB3C228B226CE41CB9050622096C0002A650373247D84EA9DC60003B7619C598E268J8PFK" TargetMode="External"/><Relationship Id="rId830" Type="http://schemas.openxmlformats.org/officeDocument/2006/relationships/hyperlink" Target="consultantplus://offline/ref=6380D849C2210D2EF96FD8293B8B226CE61BBF090D205466085BAA52303D18DD5BB8846F06216818DA84E06A89JCP1K" TargetMode="External"/><Relationship Id="rId1460" Type="http://schemas.openxmlformats.org/officeDocument/2006/relationships/hyperlink" Target="consultantplus://offline/ref=EFB08118F5A3C6915D19E92188B443036D177C176C58CF9B77A21697D55336B02D117C9C467435FCD07AFD4BFD1E2DE73E88B3BC3C62E0B8C728KBPDK" TargetMode="External"/><Relationship Id="rId2304" Type="http://schemas.openxmlformats.org/officeDocument/2006/relationships/hyperlink" Target="consultantplus://offline/ref=EFB08118F5A3C6915D19E92398BF1C0A674C701A6C579FC528F94BC0DC5961E5621032DA4F6B35FDC871F542KAPDK" TargetMode="External"/><Relationship Id="rId2511" Type="http://schemas.openxmlformats.org/officeDocument/2006/relationships/hyperlink" Target="consultantplus://offline/ref=EFB08118F5A3C6915D19E92398BF1C0A644D721065579FC528F94BC0DC5961E5621032DA4F6B35FDC871F542KAPDK" TargetMode="External"/><Relationship Id="rId1113" Type="http://schemas.openxmlformats.org/officeDocument/2006/relationships/image" Target="media/image2.wmf"/><Relationship Id="rId1320" Type="http://schemas.openxmlformats.org/officeDocument/2006/relationships/hyperlink" Target="consultantplus://offline/ref=EFB08118F5A3C6915D19E92188B443036D177C16645DCF9877A21697D55336B02D116E9C1E7837F8C873F45EAB4F6BKBP6K" TargetMode="External"/><Relationship Id="rId4269" Type="http://schemas.openxmlformats.org/officeDocument/2006/relationships/hyperlink" Target="consultantplus://offline/ref=BC3801A1B2A3E63EAB537EA5EC38F94E1F4F478AD19FCCCA8A7C2216F47D6C2B67EE70DFA159262CECCEB4C21283D9C7CEC7E67A683107F5955DL5PDK" TargetMode="External"/><Relationship Id="rId4476" Type="http://schemas.openxmlformats.org/officeDocument/2006/relationships/fontTable" Target="fontTable.xml"/><Relationship Id="rId3078" Type="http://schemas.openxmlformats.org/officeDocument/2006/relationships/hyperlink" Target="consultantplus://offline/ref=EFB08118F5A3C6915D19E92188B443036D177C16655CC99C77A21697D55336B02D117C9C467435FCD670FD4BFD1E2DE73E88B3BC3C62E0B8C728KBPDK" TargetMode="External"/><Relationship Id="rId3285" Type="http://schemas.openxmlformats.org/officeDocument/2006/relationships/hyperlink" Target="consultantplus://offline/ref=EFB08118F5A3C6915D19E92398BF1C0A644D761662579FC528F94BC0DC5961E5621032DA4F6B35FDC871F542KAPDK" TargetMode="External"/><Relationship Id="rId3492" Type="http://schemas.openxmlformats.org/officeDocument/2006/relationships/hyperlink" Target="consultantplus://offline/ref=EFB08118F5A3C6915D19F52384BF1C0A6740751766579FC528F94BC0DC5961E5621032DA4F6B35FDC871F542KAPDK" TargetMode="External"/><Relationship Id="rId4129" Type="http://schemas.openxmlformats.org/officeDocument/2006/relationships/hyperlink" Target="consultantplus://offline/ref=BC3801A1B2A3E63EAB5361B2F933A64715184F8ED694C298DD7E7343FA78647B3DFE6696AE5C382CE5D0B2C944LDP6K" TargetMode="External"/><Relationship Id="rId4336" Type="http://schemas.openxmlformats.org/officeDocument/2006/relationships/hyperlink" Target="consultantplus://offline/ref=BC3801A1B2A3E63EAB537EA5EC38F94E1F4F478AD59EC1C98A7C2216F47D6C2B67EE70DFA159262CE4CFB6C21283D9C7CEC7E67A683107F5955DL5PDK" TargetMode="External"/><Relationship Id="rId2094" Type="http://schemas.openxmlformats.org/officeDocument/2006/relationships/hyperlink" Target="consultantplus://offline/ref=EFB08118F5A3C6915D19E92398BF1C0A6740791A60579FC528F94BC0DC5961E5621032DA4F6B35FDC871F542KAPDK" TargetMode="External"/><Relationship Id="rId3145" Type="http://schemas.openxmlformats.org/officeDocument/2006/relationships/hyperlink" Target="consultantplus://offline/ref=EFB08118F5A3C6915D19F52384BF1C0A674F75126D579FC528F94BC0DC5961E5621032DA4F6B35FDC871F542KAPDK" TargetMode="External"/><Relationship Id="rId3352" Type="http://schemas.openxmlformats.org/officeDocument/2006/relationships/hyperlink" Target="consultantplus://offline/ref=EFB08118F5A3C6915D19E92398BF1C0A674C701A6C579FC528F94BC0DC5961E5621032DA4F6B35FDC871F542KAPDK" TargetMode="External"/><Relationship Id="rId4403" Type="http://schemas.openxmlformats.org/officeDocument/2006/relationships/hyperlink" Target="consultantplus://offline/ref=BC3801A1B2A3E63EAB5361B2F933A64715184F8ED694C298DD7E7343FA78647B3DFE6696AE5C382CE5D0B2C944LDP6K" TargetMode="External"/><Relationship Id="rId273" Type="http://schemas.openxmlformats.org/officeDocument/2006/relationships/hyperlink" Target="consultantplus://offline/ref=6380D849C2210D2EF96FC73E2E807D65EE42B0020C2859395F59FB073E38108D01A8922609247618DB9BE161DF94A09B6F511422DF5A90DD4A05J0P0K" TargetMode="External"/><Relationship Id="rId480" Type="http://schemas.openxmlformats.org/officeDocument/2006/relationships/hyperlink" Target="consultantplus://offline/ref=6380D849C2210D2EF96FC73C3E8B226CE71FB8080422096C0002A650373247D84EA9DC60003B7619C598E268J8PFK" TargetMode="External"/><Relationship Id="rId2161" Type="http://schemas.openxmlformats.org/officeDocument/2006/relationships/hyperlink" Target="consultantplus://offline/ref=EFB08118F5A3C6915D19E92398BF1C0A6740791A60579FC528F94BC0DC5961E5621032DA4F6B35FDC871F542KAPDK" TargetMode="External"/><Relationship Id="rId3005" Type="http://schemas.openxmlformats.org/officeDocument/2006/relationships/hyperlink" Target="consultantplus://offline/ref=EFB08118F5A3C6915D19E92398BF1C0A644D761662579FC528F94BC0DC5961E5621032DA4F6B35FDC871F542KAPDK" TargetMode="External"/><Relationship Id="rId3212" Type="http://schemas.openxmlformats.org/officeDocument/2006/relationships/hyperlink" Target="consultantplus://offline/ref=EFB08118F5A3C6915D19F52384BF1C0A674F75126D579FC528F94BC0DC5961E5621032DA4F6B35FDC871F542KAPDK" TargetMode="External"/><Relationship Id="rId133" Type="http://schemas.openxmlformats.org/officeDocument/2006/relationships/hyperlink" Target="consultantplus://offline/ref=6380D849C2210D2EF96FDB3C228B226CE715B4060222096C0002A650373247D84EA9DC60003B7619C598E268J8PFK" TargetMode="External"/><Relationship Id="rId340" Type="http://schemas.openxmlformats.org/officeDocument/2006/relationships/hyperlink" Target="consultantplus://offline/ref=6380D849C2210D2EF96FD8293B8B226CE11CBF01012B5466085BAA52303D18DD49B8DC630425761ADB91B63BCF90E9CC664D103DC1598EDDJ4PEK" TargetMode="External"/><Relationship Id="rId2021" Type="http://schemas.openxmlformats.org/officeDocument/2006/relationships/hyperlink" Target="consultantplus://offline/ref=EFB08118F5A3C6915D19E92398BF1C0A6740791A60579FC528F94BC0DC5961E5621032DA4F6B35FDC871F542KAPDK" TargetMode="External"/><Relationship Id="rId200" Type="http://schemas.openxmlformats.org/officeDocument/2006/relationships/hyperlink" Target="consultantplus://offline/ref=6380D849C2210D2EF96FC73E2E807D65EE42B002022C5F375F59FB073E38108D01A8922609247618DB9BE361DF94A09B6F511422DF5A90DD4A05J0P0K" TargetMode="External"/><Relationship Id="rId2978" Type="http://schemas.openxmlformats.org/officeDocument/2006/relationships/hyperlink" Target="consultantplus://offline/ref=EFB08118F5A3C6915D19F52384BF1C0A6749751767579FC528F94BC0DC5961E5621032DA4F6B35FDC871F542KAPDK" TargetMode="External"/><Relationship Id="rId4193" Type="http://schemas.openxmlformats.org/officeDocument/2006/relationships/hyperlink" Target="consultantplus://offline/ref=BC3801A1B2A3E63EAB537EA5EC38F94E1F4F478AD19FCCCA8A7C2216F47D6C2B67EE70DFA159262CECCEB4C21283D9C7CEC7E67A683107F5955DL5PDK" TargetMode="External"/><Relationship Id="rId1787" Type="http://schemas.openxmlformats.org/officeDocument/2006/relationships/hyperlink" Target="consultantplus://offline/ref=EFB08118F5A3C6915D19E92188B443036D177C176554CF9877A21697D55336B02D117C9C467435FCD672F64BFD1E2DE73E88B3BC3C62E0B8C728KBPDK" TargetMode="External"/><Relationship Id="rId1994" Type="http://schemas.openxmlformats.org/officeDocument/2006/relationships/hyperlink" Target="consultantplus://offline/ref=EFB08118F5A3C6915D19E92188B443036D177C16655CC99C77A21697D55336B02D117C9C467435FDD271FC4BFD1E2DE73E88B3BC3C62E0B8C728KBPDK" TargetMode="External"/><Relationship Id="rId2838" Type="http://schemas.openxmlformats.org/officeDocument/2006/relationships/hyperlink" Target="consultantplus://offline/ref=EFB08118F5A3C6915D19F52384BF1C0A6449741B6C579FC528F94BC0DC5961E5621032DA4F6B35FDC871F542KAPDK" TargetMode="External"/><Relationship Id="rId79" Type="http://schemas.openxmlformats.org/officeDocument/2006/relationships/hyperlink" Target="consultantplus://offline/ref=6380D849C2210D2EF96FC73C3E8B226CE41BBB090422096C0002A650373247D84EA9DC60003B7619C598E268J8PFK" TargetMode="External"/><Relationship Id="rId1647" Type="http://schemas.openxmlformats.org/officeDocument/2006/relationships/hyperlink" Target="consultantplus://offline/ref=EFB08118F5A3C6915D19F6369DBF1C0A624A76136C58C2CF20A047C2DB563EE077016AD549712BFCD76DF740ABK4PBK" TargetMode="External"/><Relationship Id="rId1854" Type="http://schemas.openxmlformats.org/officeDocument/2006/relationships/hyperlink" Target="consultantplus://offline/ref=EFB08118F5A3C6915D19E92188B443036D177C176C5FCB9177A21697D55336B02D117C9C467435FCD670F74BFD1E2DE73E88B3BC3C62E0B8C728KBPDK" TargetMode="External"/><Relationship Id="rId2905" Type="http://schemas.openxmlformats.org/officeDocument/2006/relationships/hyperlink" Target="consultantplus://offline/ref=EFB08118F5A3C6915D19E92188B443036D177C17625FCB9877A21697D55336B02D117C9C467435FCD672F54BFD1E2DE73E88B3BC3C62E0B8C728KBPDK" TargetMode="External"/><Relationship Id="rId4053" Type="http://schemas.openxmlformats.org/officeDocument/2006/relationships/hyperlink" Target="consultantplus://offline/ref=BC3801A1B2A3E63EAB5362A7E033A6471614488FDE9C9F92D5277F41FD773B7E28EF3E99A846262DFACCB0CBL4P2K" TargetMode="External"/><Relationship Id="rId4260" Type="http://schemas.openxmlformats.org/officeDocument/2006/relationships/hyperlink" Target="consultantplus://offline/ref=BC3801A1B2A3E63EAB537EA5EC38F94E1F4F478AD19FCCCA8A7C2216F47D6C2B67EE70DFA159262CECCEB4C21283D9C7CEC7E67A683107F5955DL5PDK" TargetMode="External"/><Relationship Id="rId1507" Type="http://schemas.openxmlformats.org/officeDocument/2006/relationships/hyperlink" Target="consultantplus://offline/ref=EFB08118F5A3C6915D19F6369DBF1C0A624A77166D5DC2CF20A047C2DB563EE077016AD549712BFCD76DF740ABK4PBK" TargetMode="External"/><Relationship Id="rId1714" Type="http://schemas.openxmlformats.org/officeDocument/2006/relationships/hyperlink" Target="consultantplus://offline/ref=EFB08118F5A3C6915D19F6369DBF1C0A624A76136C58C2CF20A047C2DB563EE077016AD549712BFCD76DF740ABK4PBK" TargetMode="External"/><Relationship Id="rId4120" Type="http://schemas.openxmlformats.org/officeDocument/2006/relationships/hyperlink" Target="consultantplus://offline/ref=BC3801A1B2A3E63EAB5361B2F933A64715184F8ED694C298DD7E7343FA78647B3DFE6696AE5C382CE5D0B2C944LDP6K" TargetMode="External"/><Relationship Id="rId1921" Type="http://schemas.openxmlformats.org/officeDocument/2006/relationships/hyperlink" Target="consultantplus://offline/ref=EFB08118F5A3C6915D19E92398BF1C0A644D761662579FC528F94BC0DC5961E5621032DA4F6B35FDC871F542KAPDK" TargetMode="External"/><Relationship Id="rId3679" Type="http://schemas.openxmlformats.org/officeDocument/2006/relationships/hyperlink" Target="consultantplus://offline/ref=EFB08118F5A3C6915D19F52384BF1C0A6749791163579FC528F94BC0DC5961E5621032DA4F6B35FDC871F542KAPDK" TargetMode="External"/><Relationship Id="rId2488" Type="http://schemas.openxmlformats.org/officeDocument/2006/relationships/hyperlink" Target="consultantplus://offline/ref=EFB08118F5A3C6915D19E92398BF1C0A644D721065579FC528F94BC0DC5961E5621032DA4F6B35FDC871F542KAPDK" TargetMode="External"/><Relationship Id="rId3886" Type="http://schemas.openxmlformats.org/officeDocument/2006/relationships/hyperlink" Target="consultantplus://offline/ref=BC3801A1B2A3E63EAB537EA5EC38F94E1F4F478BD795CAC78A7C2216F47D6C2B67EE70DFA159262CE4CFB4C21283D9C7CEC7E67A683107F5955DL5PDK" TargetMode="External"/><Relationship Id="rId1297" Type="http://schemas.openxmlformats.org/officeDocument/2006/relationships/hyperlink" Target="consultantplus://offline/ref=EFB08118F5A3C6915D19F6369DBF1C0A654D70106455C2CF20A047C2DB563EE077016AD549712BFCD76DF740ABK4PBK" TargetMode="External"/><Relationship Id="rId2695" Type="http://schemas.openxmlformats.org/officeDocument/2006/relationships/hyperlink" Target="consultantplus://offline/ref=EFB08118F5A3C6915D19E92398BF1C0A644D721065579FC528F94BC0DC5961E5621032DA4F6B35FDC871F542KAPDK" TargetMode="External"/><Relationship Id="rId3539" Type="http://schemas.openxmlformats.org/officeDocument/2006/relationships/hyperlink" Target="consultantplus://offline/ref=EFB08118F5A3C6915D19E92398BF1C0A644D761662579FC528F94BC0DC5961E5621032DA4F6B35FDC871F542KAPDK" TargetMode="External"/><Relationship Id="rId3746" Type="http://schemas.openxmlformats.org/officeDocument/2006/relationships/hyperlink" Target="consultantplus://offline/ref=EFB08118F5A3C6915D19F6369DBF1C0A624C72176255C2CF20A047C2DB563EE077016AD549712BFCD76DF740ABK4PBK" TargetMode="External"/><Relationship Id="rId3953" Type="http://schemas.openxmlformats.org/officeDocument/2006/relationships/hyperlink" Target="consultantplus://offline/ref=BC3801A1B2A3E63EAB537EA5EC38F94E1F4F478AD09EC9CA8A7C2216F47D6C2B67EE70DFA159262CE5C6B4C21283D9C7CEC7E67A683107F5955DL5PDK" TargetMode="External"/><Relationship Id="rId667" Type="http://schemas.openxmlformats.org/officeDocument/2006/relationships/hyperlink" Target="consultantplus://offline/ref=6380D849C2210D2EF96FC73E2E807D65EE42B005022A5A385F59FB073E38108D01A8922609247618DA99E361DF94A09B6F511422DF5A90DD4A05J0P0K" TargetMode="External"/><Relationship Id="rId874" Type="http://schemas.openxmlformats.org/officeDocument/2006/relationships/hyperlink" Target="consultantplus://offline/ref=6380D849C2210D2EF96FC73C3E8B226CE71FB8080422096C0002A650373247D84EA9DC60003B7619C598E268J8PFK" TargetMode="External"/><Relationship Id="rId2348" Type="http://schemas.openxmlformats.org/officeDocument/2006/relationships/hyperlink" Target="consultantplus://offline/ref=EFB08118F5A3C6915D19E92398BF1C0A674C701A6C579FC528F94BC0DC5961E5621032DA4F6B35FDC871F542KAPDK" TargetMode="External"/><Relationship Id="rId2555" Type="http://schemas.openxmlformats.org/officeDocument/2006/relationships/hyperlink" Target="consultantplus://offline/ref=EFB08118F5A3C6915D19E92398BF1C0A644D721065579FC528F94BC0DC5961E5621032DA4F6B35FDC871F542KAPDK" TargetMode="External"/><Relationship Id="rId2762" Type="http://schemas.openxmlformats.org/officeDocument/2006/relationships/hyperlink" Target="consultantplus://offline/ref=EFB08118F5A3C6915D19E92398BF1C0A6740781B6C579FC528F94BC0DC5961E5621032DA4F6B35FDC871F542KAPDK" TargetMode="External"/><Relationship Id="rId3606" Type="http://schemas.openxmlformats.org/officeDocument/2006/relationships/hyperlink" Target="consultantplus://offline/ref=EFB08118F5A3C6915D19F52384BF1C0A6749791163579FC528F94BC0DC5961E5621032DA4F6B35FDC871F542KAPDK" TargetMode="External"/><Relationship Id="rId3813" Type="http://schemas.openxmlformats.org/officeDocument/2006/relationships/hyperlink" Target="consultantplus://offline/ref=EFB08118F5A3C6915D19E92188B443036D177C16655ECA9077A21697D55336B02D117C9C467435FCD672F14BFD1E2DE73E88B3BC3C62E0B8C728KBPDK" TargetMode="External"/><Relationship Id="rId527" Type="http://schemas.openxmlformats.org/officeDocument/2006/relationships/hyperlink" Target="consultantplus://offline/ref=6380D849C2210D2EF96FC73E2E807D65EE42B0020D2056355F59FB073E38108D01A8922609247618DB9BE261DF94A09B6F511422DF5A90DD4A05J0P0K" TargetMode="External"/><Relationship Id="rId734" Type="http://schemas.openxmlformats.org/officeDocument/2006/relationships/hyperlink" Target="consultantplus://offline/ref=6380D849C2210D2EF96FC73E2E807D65EE42B0050D2F57335F59FB073E38108D01A8922609247618DB9BE261DF94A09B6F511422DF5A90DD4A05J0P0K" TargetMode="External"/><Relationship Id="rId941" Type="http://schemas.openxmlformats.org/officeDocument/2006/relationships/hyperlink" Target="consultantplus://offline/ref=EFB08118F5A3C6915D19F52384BF1C0A604E72166E0A95CD71F549C7D30664F073483DDC557534E2D473F7K4P4K" TargetMode="External"/><Relationship Id="rId1157" Type="http://schemas.openxmlformats.org/officeDocument/2006/relationships/hyperlink" Target="consultantplus://offline/ref=EFB08118F5A3C6915D19F52384BF1C0A604E72166E0A95CD71F549C7D30664F073483DDC557534E2D473F7K4P4K" TargetMode="External"/><Relationship Id="rId1364" Type="http://schemas.openxmlformats.org/officeDocument/2006/relationships/hyperlink" Target="consultantplus://offline/ref=EFB08118F5A3C6915D19E92398BF1C0A6549731260579FC528F94BC0DC5961E5621032DA4F6B35FDC871F542KAPDK" TargetMode="External"/><Relationship Id="rId1571" Type="http://schemas.openxmlformats.org/officeDocument/2006/relationships/hyperlink" Target="consultantplus://offline/ref=EFB08118F5A3C6915D19F6369DBF1C0A624C701B615AC2CF20A047C2DB563EE077016AD549712BFCD76DF740ABK4PBK" TargetMode="External"/><Relationship Id="rId2208" Type="http://schemas.openxmlformats.org/officeDocument/2006/relationships/hyperlink" Target="consultantplus://offline/ref=EFB08118F5A3C6915D19E92398BF1C0A6740791A60579FC528F94BC0DC5961E5621032DA4F6B35FDC871F542KAPDK" TargetMode="External"/><Relationship Id="rId2415" Type="http://schemas.openxmlformats.org/officeDocument/2006/relationships/hyperlink" Target="consultantplus://offline/ref=EFB08118F5A3C6915D19E92398BF1C0A674C701A6C579FC528F94BC0DC5961E5621032DA4F6B35FDC871F542KAPDK" TargetMode="External"/><Relationship Id="rId2622" Type="http://schemas.openxmlformats.org/officeDocument/2006/relationships/hyperlink" Target="consultantplus://offline/ref=EFB08118F5A3C6915D19E92398BF1C0A604F73136E0A95CD71F549C7D30664F073483DDC557534E2D473F7K4P4K" TargetMode="External"/><Relationship Id="rId70" Type="http://schemas.openxmlformats.org/officeDocument/2006/relationships/hyperlink" Target="consultantplus://offline/ref=6380D849C2210D2EF96FC73E2E807D65EE42B005002A5A365F59FB073E38108D01A8922609247618DB98EB61DF94A09B6F511422DF5A90DD4A05J0P0K" TargetMode="External"/><Relationship Id="rId801" Type="http://schemas.openxmlformats.org/officeDocument/2006/relationships/hyperlink" Target="consultantplus://offline/ref=6380D849C2210D2EF96FC73E2E807D65EE42B005002C56305F59FB073E38108D01A8922609247618DB9BE761DF94A09B6F511422DF5A90DD4A05J0P0K" TargetMode="External"/><Relationship Id="rId1017" Type="http://schemas.openxmlformats.org/officeDocument/2006/relationships/hyperlink" Target="consultantplus://offline/ref=EFB08118F5A3C6915D19F52384BF1C0A604E72166E0A95CD71F549C7D30664F073483DDC557534E2D473F7K4P4K" TargetMode="External"/><Relationship Id="rId1224" Type="http://schemas.openxmlformats.org/officeDocument/2006/relationships/hyperlink" Target="consultantplus://offline/ref=EFB08118F5A3C6915D19E92398BF1C0A644D761662579FC528F94BC0DC5961E5621032DA4F6B35FDC871F542KAPDK" TargetMode="External"/><Relationship Id="rId1431" Type="http://schemas.openxmlformats.org/officeDocument/2006/relationships/hyperlink" Target="consultantplus://offline/ref=EFB08118F5A3C6915D19F6369DBF1C0A624C751B6458C2CF20A047C2DB563EE0650132D94B7535FDD678A111ED1A64B03794B7A32261FEB8KCP3K" TargetMode="External"/><Relationship Id="rId3189" Type="http://schemas.openxmlformats.org/officeDocument/2006/relationships/hyperlink" Target="consultantplus://offline/ref=EFB08118F5A3C6915D19F52384BF1C0A674F75126D579FC528F94BC0DC5961E5621032DA4F6B35FDC871F542KAPDK" TargetMode="External"/><Relationship Id="rId3396" Type="http://schemas.openxmlformats.org/officeDocument/2006/relationships/hyperlink" Target="consultantplus://offline/ref=EFB08118F5A3C6915D19E92188B443036D177C17605CC19077A21697D55336B02D117C9C467435FCD672F74BFD1E2DE73E88B3BC3C62E0B8C728KBPDK" TargetMode="External"/><Relationship Id="rId4447" Type="http://schemas.openxmlformats.org/officeDocument/2006/relationships/hyperlink" Target="consultantplus://offline/ref=BC3801A1B2A3E63EAB537EA7FC33A6471218428EDCC1959A8C2B7D46F2283E6B39B7319FB2582732E6CEB2LCPDK" TargetMode="External"/><Relationship Id="rId3049" Type="http://schemas.openxmlformats.org/officeDocument/2006/relationships/hyperlink" Target="consultantplus://offline/ref=EFB08118F5A3C6915D19F52384BF1C0A674F731A66579FC528F94BC0DC5961E5621032DA4F6B35FDC871F542KAPDK" TargetMode="External"/><Relationship Id="rId3256" Type="http://schemas.openxmlformats.org/officeDocument/2006/relationships/hyperlink" Target="consultantplus://offline/ref=EFB08118F5A3C6915D19E92398BF1C0A644D761662579FC528F94BC0DC5961E5621032DA4F6B35FDC871F542KAPDK" TargetMode="External"/><Relationship Id="rId3463" Type="http://schemas.openxmlformats.org/officeDocument/2006/relationships/hyperlink" Target="consultantplus://offline/ref=EFB08118F5A3C6915D19E92188B443036D177C17635ACB9E77A21697D55336B02D116E9C1E7837F8C873F45EAB4F6BKBP6K" TargetMode="External"/><Relationship Id="rId4307" Type="http://schemas.openxmlformats.org/officeDocument/2006/relationships/hyperlink" Target="consultantplus://offline/ref=BC3801A1B2A3E63EAB5361B2F933A64715184F8ED694C298DD7E7343FA78647B3DFE6696AE5C382CE5D0B2C944LDP6K" TargetMode="External"/><Relationship Id="rId177" Type="http://schemas.openxmlformats.org/officeDocument/2006/relationships/hyperlink" Target="consultantplus://offline/ref=6380D849C2210D2EF96FDB3C228B226CE61EBC020C22096C0002A650373247D84EA9DC60003B7619C598E268J8PFK" TargetMode="External"/><Relationship Id="rId384" Type="http://schemas.openxmlformats.org/officeDocument/2006/relationships/hyperlink" Target="consultantplus://offline/ref=6380D849C2210D2EF96FC73C3E8B226CE718BA040322096C0002A650373247D84EA9DC60003B7619C598E268J8PFK" TargetMode="External"/><Relationship Id="rId591" Type="http://schemas.openxmlformats.org/officeDocument/2006/relationships/hyperlink" Target="consultantplus://offline/ref=6380D849C2210D2EF96FDB3C228B226CE41CB9050622096C0002A650373247D84EA9DC60003B7619C598E268J8PFK" TargetMode="External"/><Relationship Id="rId2065" Type="http://schemas.openxmlformats.org/officeDocument/2006/relationships/hyperlink" Target="consultantplus://offline/ref=EFB08118F5A3C6915D19E92398BF1C0A6740791A60579FC528F94BC0DC5961E5621032DA4F6B35FDC871F542KAPDK" TargetMode="External"/><Relationship Id="rId2272" Type="http://schemas.openxmlformats.org/officeDocument/2006/relationships/hyperlink" Target="consultantplus://offline/ref=EFB08118F5A3C6915D19E92398BF1C0A674C701A6C579FC528F94BC0DC5961E5621032DA4F6B35FDC871F542KAPDK" TargetMode="External"/><Relationship Id="rId3116" Type="http://schemas.openxmlformats.org/officeDocument/2006/relationships/hyperlink" Target="consultantplus://offline/ref=EFB08118F5A3C6915D19F52384BF1C0A6440781463579FC528F94BC0DC5961E5621032DA4F6B35FDC871F542KAPDK" TargetMode="External"/><Relationship Id="rId3670" Type="http://schemas.openxmlformats.org/officeDocument/2006/relationships/hyperlink" Target="consultantplus://offline/ref=EFB08118F5A3C6915D19F52384BF1C0A6749791163579FC528F94BC0DC5961E5621032DA4F6B35FDC871F542KAPDK" TargetMode="External"/><Relationship Id="rId244" Type="http://schemas.openxmlformats.org/officeDocument/2006/relationships/hyperlink" Target="consultantplus://offline/ref=6380D849C2210D2EF96FC73E2E807D65EE42B0050D285E385F59FB073E38108D01A8922609247618DB98E061DF94A09B6F511422DF5A90DD4A05J0P0K" TargetMode="External"/><Relationship Id="rId1081" Type="http://schemas.openxmlformats.org/officeDocument/2006/relationships/hyperlink" Target="consultantplus://offline/ref=EFB08118F5A3C6915D19F52384BF1C0A604E72166E0A95CD71F549C7D30664F073483DDC557534E2D473F7K4P4K" TargetMode="External"/><Relationship Id="rId3323" Type="http://schemas.openxmlformats.org/officeDocument/2006/relationships/hyperlink" Target="consultantplus://offline/ref=EFB08118F5A3C6915D19E92398BF1C0A674C701A6C579FC528F94BC0DC5961E5621032DA4F6B35FDC871F542KAPDK" TargetMode="External"/><Relationship Id="rId3530" Type="http://schemas.openxmlformats.org/officeDocument/2006/relationships/hyperlink" Target="consultantplus://offline/ref=EFB08118F5A3C6915D19E92398BF1C0A644D761662579FC528F94BC0DC5961E5621032DA4F6B35FDC871F542KAPDK" TargetMode="External"/><Relationship Id="rId451" Type="http://schemas.openxmlformats.org/officeDocument/2006/relationships/hyperlink" Target="consultantplus://offline/ref=6380D849C2210D2EF96FC73E2E807D65EE42B00404295F355F59FB073E38108D01A8922609247618DB99EA61DF94A09B6F511422DF5A90DD4A05J0P0K" TargetMode="External"/><Relationship Id="rId2132" Type="http://schemas.openxmlformats.org/officeDocument/2006/relationships/hyperlink" Target="consultantplus://offline/ref=EFB08118F5A3C6915D19E92398BF1C0A6740791A60579FC528F94BC0DC5961E5621032DA4F6B35FDC871F542KAPDK" TargetMode="External"/><Relationship Id="rId104" Type="http://schemas.openxmlformats.org/officeDocument/2006/relationships/hyperlink" Target="consultantplus://offline/ref=6380D849C2210D2EF96FC73C3E8B226CE41AB4060222096C0002A650373247D84EA9DC60003B7619C598E268J8PFK" TargetMode="External"/><Relationship Id="rId311" Type="http://schemas.openxmlformats.org/officeDocument/2006/relationships/hyperlink" Target="consultantplus://offline/ref=6380D849C2210D2EF96FC73E2E807D65EE42B0050C2A56365F59FB073E38108D01A8922609247618DB9BE761DF94A09B6F511422DF5A90DD4A05J0P0K" TargetMode="External"/><Relationship Id="rId1898" Type="http://schemas.openxmlformats.org/officeDocument/2006/relationships/hyperlink" Target="consultantplus://offline/ref=EFB08118F5A3C6915D19E92188B443036D177C176C5FCB9177A21697D55336B02D117C9C467435FCD670F74BFD1E2DE73E88B3BC3C62E0B8C728KBPDK" TargetMode="External"/><Relationship Id="rId2949" Type="http://schemas.openxmlformats.org/officeDocument/2006/relationships/hyperlink" Target="consultantplus://offline/ref=EFB08118F5A3C6915D19E92398BF1C0A644D761662579FC528F94BC0DC5961E5621032DA4F6B35FDC871F542KAPDK" TargetMode="External"/><Relationship Id="rId4097" Type="http://schemas.openxmlformats.org/officeDocument/2006/relationships/hyperlink" Target="consultantplus://offline/ref=BC3801A1B2A3E63EAB537EA5EC38F94E1F4F478BD795CAC78A7C2216F47D6C2B67EE70DFA159262CE4CFB4C21283D9C7CEC7E67A683107F5955DL5PDK" TargetMode="External"/><Relationship Id="rId1758" Type="http://schemas.openxmlformats.org/officeDocument/2006/relationships/hyperlink" Target="consultantplus://offline/ref=EFB08118F5A3C6915D19E92398BF1C0A674E741B61579FC528F94BC0DC5961E5621032DA4F6B35FDC871F542KAPDK" TargetMode="External"/><Relationship Id="rId2809" Type="http://schemas.openxmlformats.org/officeDocument/2006/relationships/hyperlink" Target="consultantplus://offline/ref=EFB08118F5A3C6915D19E92188B443036D177C176D5BCC9C77A21697D55336B02D117C9C467435FCD672FD4BFD1E2DE73E88B3BC3C62E0B8C728KBPDK" TargetMode="External"/><Relationship Id="rId4164" Type="http://schemas.openxmlformats.org/officeDocument/2006/relationships/hyperlink" Target="consultantplus://offline/ref=BC3801A1B2A3E63EAB537EA5EC38F94E1F4F478AD19FCCCA8A7C2216F47D6C2B67EE70DFA159262CECCEB4C21283D9C7CEC7E67A683107F5955DL5PDK" TargetMode="External"/><Relationship Id="rId4371" Type="http://schemas.openxmlformats.org/officeDocument/2006/relationships/hyperlink" Target="consultantplus://offline/ref=BC3801A1B2A3E63EAB537EA5EC38F94E1F4F478AD59EC1C98A7C2216F47D6C2B67EE70DFA159262CE4CFB6C21283D9C7CEC7E67A683107F5955DL5PDK" TargetMode="External"/><Relationship Id="rId1965" Type="http://schemas.openxmlformats.org/officeDocument/2006/relationships/hyperlink" Target="consultantplus://offline/ref=EFB08118F5A3C6915D19E92398BF1C0A644D77106C579FC528F94BC0DC5961E5621032DA4F6B35FDC871F542KAPDK" TargetMode="External"/><Relationship Id="rId3180" Type="http://schemas.openxmlformats.org/officeDocument/2006/relationships/hyperlink" Target="consultantplus://offline/ref=EFB08118F5A3C6915D19E92188B443036D177C176C59C99177A21697D55336B02D117C9C467435FCD672F24BFD1E2DE73E88B3BC3C62E0B8C728KBPDK" TargetMode="External"/><Relationship Id="rId4024" Type="http://schemas.openxmlformats.org/officeDocument/2006/relationships/hyperlink" Target="consultantplus://offline/ref=BC3801A1B2A3E63EAB537EA5EC38F94E1F4F478BD795CAC78A7C2216F47D6C2B67EE70DFA159262CE4CFB4C21283D9C7CEC7E67A683107F5955DL5PDK" TargetMode="External"/><Relationship Id="rId4231" Type="http://schemas.openxmlformats.org/officeDocument/2006/relationships/hyperlink" Target="consultantplus://offline/ref=BC3801A1B2A3E63EAB537EA5EC38F94E1F4F478AD19FCCCA8A7C2216F47D6C2B67EE70DFA159262CECCEB4C21283D9C7CEC7E67A683107F5955DL5PDK" TargetMode="External"/><Relationship Id="rId1618" Type="http://schemas.openxmlformats.org/officeDocument/2006/relationships/hyperlink" Target="consultantplus://offline/ref=EFB08118F5A3C6915D19E92188B443036D177C16655ACC9E77A21697D55336B02D117C9C467435FCD672FC4BFD1E2DE73E88B3BC3C62E0B8C728KBPDK" TargetMode="External"/><Relationship Id="rId1825" Type="http://schemas.openxmlformats.org/officeDocument/2006/relationships/hyperlink" Target="consultantplus://offline/ref=EFB08118F5A3C6915D19E92188B443036D177C106C5ECC9A77A21697D55336B02D117C9C467435FCD673FC4BFD1E2DE73E88B3BC3C62E0B8C728KBPDK" TargetMode="External"/><Relationship Id="rId3040" Type="http://schemas.openxmlformats.org/officeDocument/2006/relationships/hyperlink" Target="consultantplus://offline/ref=EFB08118F5A3C6915D19E92398BF1C0A644D761662579FC528F94BC0DC5961E5621032DA4F6B35FDC871F542KAPDK" TargetMode="External"/><Relationship Id="rId3997" Type="http://schemas.openxmlformats.org/officeDocument/2006/relationships/hyperlink" Target="consultantplus://offline/ref=BC3801A1B2A3E63EAB5362A7E033A64717154D8BD49C9F92D5277F41FD773B7E28EF3E99A846262DFACCB0CBL4P2K" TargetMode="External"/><Relationship Id="rId2599" Type="http://schemas.openxmlformats.org/officeDocument/2006/relationships/hyperlink" Target="consultantplus://offline/ref=EFB08118F5A3C6915D19E92398BF1C0A644D721065579FC528F94BC0DC5961E5621032DA4F6B35FDC871F542KAPDK" TargetMode="External"/><Relationship Id="rId3857" Type="http://schemas.openxmlformats.org/officeDocument/2006/relationships/hyperlink" Target="consultantplus://offline/ref=EFB08118F5A3C6915D19E92188B443036D177C16655ECA9077A21697D55336B02D117C9C467435FCD672F14BFD1E2DE73E88B3BC3C62E0B8C728KBPDK" TargetMode="External"/><Relationship Id="rId778" Type="http://schemas.openxmlformats.org/officeDocument/2006/relationships/hyperlink" Target="consultantplus://offline/ref=6380D849C2210D2EF96FC73E2E807D65EE42B005072956345F59FB073E38108D01A8922609247618DB98E361DF94A09B6F511422DF5A90DD4A05J0P0K" TargetMode="External"/><Relationship Id="rId985" Type="http://schemas.openxmlformats.org/officeDocument/2006/relationships/hyperlink" Target="consultantplus://offline/ref=EFB08118F5A3C6915D19F52384BF1C0A604E72166E0A95CD71F549C7D30664F073483DDC557534E2D473F7K4P4K" TargetMode="External"/><Relationship Id="rId2459" Type="http://schemas.openxmlformats.org/officeDocument/2006/relationships/hyperlink" Target="consultantplus://offline/ref=EFB08118F5A3C6915D19E92398BF1C0A644D721065579FC528F94BC0DC5961E5621032DA4F6B35FDC871F542KAPDK" TargetMode="External"/><Relationship Id="rId2666" Type="http://schemas.openxmlformats.org/officeDocument/2006/relationships/hyperlink" Target="consultantplus://offline/ref=EFB08118F5A3C6915D19E92398BF1C0A644D721065579FC528F94BC0DC5961E5621032DA4F6B35FDC871F542KAPDK" TargetMode="External"/><Relationship Id="rId2873" Type="http://schemas.openxmlformats.org/officeDocument/2006/relationships/hyperlink" Target="consultantplus://offline/ref=EFB08118F5A3C6915D19E92398BF1C0A644D761662579FC528F94BC0DC5961E5621032DA4F6B35FDC871F542KAPDK" TargetMode="External"/><Relationship Id="rId3717" Type="http://schemas.openxmlformats.org/officeDocument/2006/relationships/hyperlink" Target="consultantplus://offline/ref=EFB08118F5A3C6915D19F52384BF1C0A6749791163579FC528F94BC0DC5961E5621032DA4F6B35FDC871F542KAPDK" TargetMode="External"/><Relationship Id="rId3924" Type="http://schemas.openxmlformats.org/officeDocument/2006/relationships/hyperlink" Target="consultantplus://offline/ref=BC3801A1B2A3E63EAB537EA5EC38F94E1F4F478BD795CAC78A7C2216F47D6C2B67EE70DFA159262CE4CFB4C21283D9C7CEC7E67A683107F5955DL5PDK" TargetMode="External"/><Relationship Id="rId638" Type="http://schemas.openxmlformats.org/officeDocument/2006/relationships/hyperlink" Target="consultantplus://offline/ref=6380D849C2210D2EF96FD8293B8B226CE11FB408032E5466085BAA52303D18DD5BB8846F06216818DA84E06A89JCP1K" TargetMode="External"/><Relationship Id="rId845" Type="http://schemas.openxmlformats.org/officeDocument/2006/relationships/hyperlink" Target="consultantplus://offline/ref=6380D849C2210D2EF96FDB3C228B226CE714BA000122096C0002A650373247D84EA9DC60003B7619C598E268J8PFK" TargetMode="External"/><Relationship Id="rId1268" Type="http://schemas.openxmlformats.org/officeDocument/2006/relationships/hyperlink" Target="consultantplus://offline/ref=EFB08118F5A3C6915D19E92188B443036D177C16655BCE9F77A21697D55336B02D117C9C467435FCD671F54BFD1E2DE73E88B3BC3C62E0B8C728KBPDK" TargetMode="External"/><Relationship Id="rId1475" Type="http://schemas.openxmlformats.org/officeDocument/2006/relationships/hyperlink" Target="consultantplus://offline/ref=EFB08118F5A3C6915D19E92188B443036D177C176C58CF9B77A21697D55336B02D117C9C467435FCD07AFD4BFD1E2DE73E88B3BC3C62E0B8C728KBPDK" TargetMode="External"/><Relationship Id="rId1682" Type="http://schemas.openxmlformats.org/officeDocument/2006/relationships/hyperlink" Target="consultantplus://offline/ref=EFB08118F5A3C6915D19E92188B443036D177C176659CE9D77A21697D55336B02D117C9C467435FCD672F14BFD1E2DE73E88B3BC3C62E0B8C728KBPDK" TargetMode="External"/><Relationship Id="rId2319" Type="http://schemas.openxmlformats.org/officeDocument/2006/relationships/hyperlink" Target="consultantplus://offline/ref=EFB08118F5A3C6915D19E92188B443036D177C17615FCC9F77A21697D55336B02D117C9C467435FCD671FC4BFD1E2DE73E88B3BC3C62E0B8C728KBPDK" TargetMode="External"/><Relationship Id="rId2526" Type="http://schemas.openxmlformats.org/officeDocument/2006/relationships/hyperlink" Target="consultantplus://offline/ref=EFB08118F5A3C6915D19E92398BF1C0A644D721065579FC528F94BC0DC5961E5621032DA4F6B35FDC871F542KAPDK" TargetMode="External"/><Relationship Id="rId2733" Type="http://schemas.openxmlformats.org/officeDocument/2006/relationships/hyperlink" Target="consultantplus://offline/ref=EFB08118F5A3C6915D19E92398BF1C0A644D761662579FC528F94BC0DC5961E5621032DA4F6B35FDC871F542KAPDK" TargetMode="External"/><Relationship Id="rId705" Type="http://schemas.openxmlformats.org/officeDocument/2006/relationships/hyperlink" Target="consultantplus://offline/ref=6380D849C2210D2EF96FD8293B8B226CE119BF0903205466085BAA52303D18DD5BB8846F06216818DA84E06A89JCP1K" TargetMode="External"/><Relationship Id="rId1128" Type="http://schemas.openxmlformats.org/officeDocument/2006/relationships/hyperlink" Target="consultantplus://offline/ref=EFB08118F5A3C6915D19F6369DBF1C0A654176156455C2CF20A047C2DB563EE077016AD549712BFCD76DF740ABK4PBK" TargetMode="External"/><Relationship Id="rId1335" Type="http://schemas.openxmlformats.org/officeDocument/2006/relationships/hyperlink" Target="consultantplus://offline/ref=EFB08118F5A3C6915D19E92398BF1C0A6549731260579FC528F94BC0DC5961E5621032DA4F6B35FDC871F542KAPDK" TargetMode="External"/><Relationship Id="rId1542" Type="http://schemas.openxmlformats.org/officeDocument/2006/relationships/hyperlink" Target="consultantplus://offline/ref=EFB08118F5A3C6915D19F6369DBF1C0A624C7513635DC2CF20A047C2DB563EE077016AD549712BFCD76DF740ABK4PBK" TargetMode="External"/><Relationship Id="rId2940" Type="http://schemas.openxmlformats.org/officeDocument/2006/relationships/hyperlink" Target="consultantplus://offline/ref=EFB08118F5A3C6915D19E92188B443036D177C17645FCB9A77A21697D55336B02D117C9C467435FCD672F54BFD1E2DE73E88B3BC3C62E0B8C728KBPDK" TargetMode="External"/><Relationship Id="rId912" Type="http://schemas.openxmlformats.org/officeDocument/2006/relationships/hyperlink" Target="consultantplus://offline/ref=EFB08118F5A3C6915D19E92398BF1C0A644A741A65579FC528F94BC0DC5961E5621032DA4F6B35FDC871F542KAPDK" TargetMode="External"/><Relationship Id="rId2800" Type="http://schemas.openxmlformats.org/officeDocument/2006/relationships/hyperlink" Target="consultantplus://offline/ref=EFB08118F5A3C6915D19F6369DBF1C0A624A7217605EC2CF20A047C2DB563EE077016AD549712BFCD76DF740ABK4PBK" TargetMode="External"/><Relationship Id="rId41" Type="http://schemas.openxmlformats.org/officeDocument/2006/relationships/hyperlink" Target="consultantplus://offline/ref=6380D849C2210D2EF96FD8293B8B226CE119BF080C2D5466085BAA52303D18DD5BB8846F06216818DA84E06A89JCP1K" TargetMode="External"/><Relationship Id="rId1402" Type="http://schemas.openxmlformats.org/officeDocument/2006/relationships/hyperlink" Target="consultantplus://offline/ref=EFB08118F5A3C6915D19E92398BF1C0A6549731260579FC528F94BC0DC5961E5621032DA4F6B35FDC871F542KAPDK" TargetMode="External"/><Relationship Id="rId288" Type="http://schemas.openxmlformats.org/officeDocument/2006/relationships/hyperlink" Target="consultantplus://offline/ref=6380D849C2210D2EF96FC73E2E807D65EE42B005002C56305F59FB073E38108D01A8922609247618DB9BE761DF94A09B6F511422DF5A90DD4A05J0P0K" TargetMode="External"/><Relationship Id="rId3367" Type="http://schemas.openxmlformats.org/officeDocument/2006/relationships/hyperlink" Target="consultantplus://offline/ref=EFB08118F5A3C6915D19E92188B443036D177C176C5FCE9A77A21697D55336B02D117C9C467435FCD672FC4BFD1E2DE73E88B3BC3C62E0B8C728KBPDK" TargetMode="External"/><Relationship Id="rId3574" Type="http://schemas.openxmlformats.org/officeDocument/2006/relationships/hyperlink" Target="consultantplus://offline/ref=EFB08118F5A3C6915D19E92398BF1C0A674A701A63579FC528F94BC0DC5961E5621032DA4F6B35FDC871F542KAPDK" TargetMode="External"/><Relationship Id="rId3781" Type="http://schemas.openxmlformats.org/officeDocument/2006/relationships/hyperlink" Target="consultantplus://offline/ref=EFB08118F5A3C6915D19E92188B443036D177C16655ECA9077A21697D55336B02D117C9C467435FCD672F14BFD1E2DE73E88B3BC3C62E0B8C728KBPDK" TargetMode="External"/><Relationship Id="rId4418" Type="http://schemas.openxmlformats.org/officeDocument/2006/relationships/hyperlink" Target="consultantplus://offline/ref=BC3801A1B2A3E63EAB537EA7FC33A6471218428EDCC1959A8C2B7D46F2283E6B39B7319FB2582732E6CEB2LCPDK" TargetMode="External"/><Relationship Id="rId495" Type="http://schemas.openxmlformats.org/officeDocument/2006/relationships/hyperlink" Target="consultantplus://offline/ref=6380D849C2210D2EF96FDB3C228B226CE714BA000122096C0002A650373247D84EA9DC60003B7619C598E268J8PFK" TargetMode="External"/><Relationship Id="rId2176" Type="http://schemas.openxmlformats.org/officeDocument/2006/relationships/hyperlink" Target="consultantplus://offline/ref=EFB08118F5A3C6915D19E92398BF1C0A6740791A60579FC528F94BC0DC5961E5621032DA4F6B35FDC871F542KAPDK" TargetMode="External"/><Relationship Id="rId2383" Type="http://schemas.openxmlformats.org/officeDocument/2006/relationships/hyperlink" Target="consultantplus://offline/ref=EFB08118F5A3C6915D19E92398BF1C0A674C701A6C579FC528F94BC0DC5961E5621032DA4F6B35FDC871F542KAPDK" TargetMode="External"/><Relationship Id="rId2590" Type="http://schemas.openxmlformats.org/officeDocument/2006/relationships/hyperlink" Target="consultantplus://offline/ref=EFB08118F5A3C6915D19F6369DBF1C0A624D73176655C2CF20A047C2DB563EE077016AD549712BFCD76DF740ABK4PBK" TargetMode="External"/><Relationship Id="rId3227" Type="http://schemas.openxmlformats.org/officeDocument/2006/relationships/hyperlink" Target="consultantplus://offline/ref=EFB08118F5A3C6915D19E92188B443036D177C16655FCA9B77A21697D55336B02D117C9C467435FCD672F14BFD1E2DE73E88B3BC3C62E0B8C728KBPDK" TargetMode="External"/><Relationship Id="rId3434" Type="http://schemas.openxmlformats.org/officeDocument/2006/relationships/hyperlink" Target="consultantplus://offline/ref=EFB08118F5A3C6915D19F52384BF1C0A6449781661579FC528F94BC0DC5961E5621032DA4F6B35FDC871F542KAPDK" TargetMode="External"/><Relationship Id="rId3641" Type="http://schemas.openxmlformats.org/officeDocument/2006/relationships/hyperlink" Target="consultantplus://offline/ref=EFB08118F5A3C6915D19F52384BF1C0A6749791163579FC528F94BC0DC5961E5621032DA4F6B35FDC871F542KAPDK" TargetMode="External"/><Relationship Id="rId148" Type="http://schemas.openxmlformats.org/officeDocument/2006/relationships/hyperlink" Target="consultantplus://offline/ref=6380D849C2210D2EF96FDB3C228B226CE719BF000D22096C0002A650373247D84EA9DC60003B7619C598E268J8PFK" TargetMode="External"/><Relationship Id="rId355" Type="http://schemas.openxmlformats.org/officeDocument/2006/relationships/hyperlink" Target="consultantplus://offline/ref=6380D849C2210D2EF96FD8293B8B226CE11CBF01012B5466085BAA52303D18DD49B8DC630425761ADB91B63BCF90E9CC664D103DC1598EDDJ4PEK" TargetMode="External"/><Relationship Id="rId562" Type="http://schemas.openxmlformats.org/officeDocument/2006/relationships/hyperlink" Target="consultantplus://offline/ref=6380D849C2210D2EF96FDB3C228B226CE41CB9050622096C0002A650373247D84EA9DC60003B7619C598E268J8PFK" TargetMode="External"/><Relationship Id="rId1192" Type="http://schemas.openxmlformats.org/officeDocument/2006/relationships/hyperlink" Target="consultantplus://offline/ref=EFB08118F5A3C6915D19F6369DBF1C0A654179126555C2CF20A047C2DB563EE077016AD549712BFCD76DF740ABK4PBK" TargetMode="External"/><Relationship Id="rId2036" Type="http://schemas.openxmlformats.org/officeDocument/2006/relationships/hyperlink" Target="consultantplus://offline/ref=EFB08118F5A3C6915D19E92398BF1C0A6740791A60579FC528F94BC0DC5961E5621032DA4F6B35FDC871F542KAPDK" TargetMode="External"/><Relationship Id="rId2243" Type="http://schemas.openxmlformats.org/officeDocument/2006/relationships/hyperlink" Target="consultantplus://offline/ref=EFB08118F5A3C6915D19E92398BF1C0A6740791A60579FC528F94BC0DC5961E5621032DA4F6B35FDC871F542KAPDK" TargetMode="External"/><Relationship Id="rId2450" Type="http://schemas.openxmlformats.org/officeDocument/2006/relationships/hyperlink" Target="consultantplus://offline/ref=EFB08118F5A3C6915D19E92398BF1C0A644D721065579FC528F94BC0DC5961E5621032DA4F6B35FDC871F542KAPDK" TargetMode="External"/><Relationship Id="rId3501" Type="http://schemas.openxmlformats.org/officeDocument/2006/relationships/hyperlink" Target="consultantplus://offline/ref=EFB08118F5A3C6915D19F52384BF1C0A6740751766579FC528F94BC0DC5961E5621032DA4F6B35FDC871F542KAPDK" TargetMode="External"/><Relationship Id="rId215" Type="http://schemas.openxmlformats.org/officeDocument/2006/relationships/hyperlink" Target="consultantplus://offline/ref=6380D849C2210D2EF96FC73E2E807D65EE42B005062C5B335F59FB073E38108D01A8922609247618DB9BE161DF94A09B6F511422DF5A90DD4A05J0P0K" TargetMode="External"/><Relationship Id="rId422" Type="http://schemas.openxmlformats.org/officeDocument/2006/relationships/hyperlink" Target="consultantplus://offline/ref=6380D849C2210D2EF96FC73E2E807D65EE42B0020D2D57345F59FB073E38108D01A8922609247618DB9BE361DF94A09B6F511422DF5A90DD4A05J0P0K" TargetMode="External"/><Relationship Id="rId1052" Type="http://schemas.openxmlformats.org/officeDocument/2006/relationships/hyperlink" Target="consultantplus://offline/ref=EFB08118F5A3C6915D19F6369DBF1C0A654176156455C2CF20A047C2DB563EE077016AD549712BFCD76DF740ABK4PBK" TargetMode="External"/><Relationship Id="rId2103" Type="http://schemas.openxmlformats.org/officeDocument/2006/relationships/hyperlink" Target="consultantplus://offline/ref=EFB08118F5A3C6915D19E92398BF1C0A6740791A60579FC528F94BC0DC5961E5621032DA4F6B35FDC871F542KAPDK" TargetMode="External"/><Relationship Id="rId2310" Type="http://schemas.openxmlformats.org/officeDocument/2006/relationships/hyperlink" Target="consultantplus://offline/ref=EFB08118F5A3C6915D19E92398BF1C0A674C701A6C579FC528F94BC0DC5961E5621032DA4F6B35FDC871F542KAPDK" TargetMode="External"/><Relationship Id="rId4068" Type="http://schemas.openxmlformats.org/officeDocument/2006/relationships/hyperlink" Target="consultantplus://offline/ref=BC3801A1B2A3E63EAB5362A7E033A64710154C8EDCC1959A8C2B7D46F2283E6B39B7319FB2582732E6CEB2LCPDK" TargetMode="External"/><Relationship Id="rId4275" Type="http://schemas.openxmlformats.org/officeDocument/2006/relationships/hyperlink" Target="consultantplus://offline/ref=BC3801A1B2A3E63EAB537EA5EC38F94E1F4F478AD19FCCCA8A7C2216F47D6C2B67EE70DFA159262CECCEB4C21283D9C7CEC7E67A683107F5955DL5PDK" TargetMode="External"/><Relationship Id="rId1869" Type="http://schemas.openxmlformats.org/officeDocument/2006/relationships/hyperlink" Target="consultantplus://offline/ref=EFB08118F5A3C6915D19E92188B443036D177C176D5DCF9F77A21697D55336B02D117C9C467435FCD672F14BFD1E2DE73E88B3BC3C62E0B8C728KBPDK" TargetMode="External"/><Relationship Id="rId3084" Type="http://schemas.openxmlformats.org/officeDocument/2006/relationships/hyperlink" Target="consultantplus://offline/ref=EFB08118F5A3C6915D19E92398BF1C0A644D761662579FC528F94BC0DC5961E5621032DA4F6B35FDC871F542KAPDK" TargetMode="External"/><Relationship Id="rId3291" Type="http://schemas.openxmlformats.org/officeDocument/2006/relationships/hyperlink" Target="consultantplus://offline/ref=EFB08118F5A3C6915D19E92188B443036D177C176D5DCF9F77A21697D55336B02D117C9C467435FCD672F14BFD1E2DE73E88B3BC3C62E0B8C728KBPDK" TargetMode="External"/><Relationship Id="rId4135" Type="http://schemas.openxmlformats.org/officeDocument/2006/relationships/hyperlink" Target="consultantplus://offline/ref=BC3801A1B2A3E63EAB537EA5EC38F94E1F4F478AD59EC1C98A7C2216F47D6C2B67EE70DFA159262CE4CFB6C21283D9C7CEC7E67A683107F5955DL5PDK" TargetMode="External"/><Relationship Id="rId1729" Type="http://schemas.openxmlformats.org/officeDocument/2006/relationships/hyperlink" Target="consultantplus://offline/ref=EFB08118F5A3C6915D19E92398BF1C0A654974106D579FC528F94BC0DC5961E5621032DA4F6B35FDC871F542KAPDK" TargetMode="External"/><Relationship Id="rId1936" Type="http://schemas.openxmlformats.org/officeDocument/2006/relationships/hyperlink" Target="consultantplus://offline/ref=EFB08118F5A3C6915D19E92398BF1C0A674C701A6C579FC528F94BC0DC5961E5621032DA4F6B35FDC871F542KAPDK" TargetMode="External"/><Relationship Id="rId4342" Type="http://schemas.openxmlformats.org/officeDocument/2006/relationships/hyperlink" Target="consultantplus://offline/ref=BC3801A1B2A3E63EAB537EA5EC38F94E1F4F478AD193C9CE8A7C2216F47D6C2B67EE70DFA159262CE4CFB5C21283D9C7CEC7E67A683107F5955DL5PDK" TargetMode="External"/><Relationship Id="rId3151" Type="http://schemas.openxmlformats.org/officeDocument/2006/relationships/hyperlink" Target="consultantplus://offline/ref=EFB08118F5A3C6915D19F52384BF1C0A674F75126D579FC528F94BC0DC5961E5621032DA4F6B35FDC871F542KAPDK" TargetMode="External"/><Relationship Id="rId4202" Type="http://schemas.openxmlformats.org/officeDocument/2006/relationships/hyperlink" Target="consultantplus://offline/ref=BC3801A1B2A3E63EAB537EA5EC38F94E1F4F478AD19FCCCA8A7C2216F47D6C2B67EE70DFA159262CECCEB4C21283D9C7CEC7E67A683107F5955DL5PDK" TargetMode="External"/><Relationship Id="rId3011" Type="http://schemas.openxmlformats.org/officeDocument/2006/relationships/hyperlink" Target="consultantplus://offline/ref=EFB08118F5A3C6915D19E92398BF1C0A644D761662579FC528F94BC0DC5961E5621032DA4F6B35FDC871F542KAPDK" TargetMode="External"/><Relationship Id="rId3968" Type="http://schemas.openxmlformats.org/officeDocument/2006/relationships/hyperlink" Target="consultantplus://offline/ref=BC3801A1B2A3E63EAB537EA5EC38F94E1F4F478BD795CAC78A7C2216F47D6C2B67EE70DFA159262CE4CFB4C21283D9C7CEC7E67A683107F5955DL5PDK" TargetMode="External"/><Relationship Id="rId5" Type="http://schemas.openxmlformats.org/officeDocument/2006/relationships/hyperlink" Target="consultantplus://offline/ref=6380D849C2210D2EF96FDD26388B226CE31FBA030422096C0002A650373247D84EA9DC60003B7619C598E268J8PFK" TargetMode="External"/><Relationship Id="rId889" Type="http://schemas.openxmlformats.org/officeDocument/2006/relationships/hyperlink" Target="consultantplus://offline/ref=6380D849C2210D2EF96FC73C3E8B226CE71FB8080422096C0002A650373247D84EA9DC60003B7619C598E268J8PFK" TargetMode="External"/><Relationship Id="rId2777" Type="http://schemas.openxmlformats.org/officeDocument/2006/relationships/hyperlink" Target="consultantplus://offline/ref=EFB08118F5A3C6915D19E92398BF1C0A674C701A6C579FC528F94BC0DC5961E5621032DA4F6B35FDC871F542KAPDK" TargetMode="External"/><Relationship Id="rId749" Type="http://schemas.openxmlformats.org/officeDocument/2006/relationships/hyperlink" Target="consultantplus://offline/ref=6380D849C2210D2EF96FC73E2E807D65EE42B005072956345F59FB073E38108D01A8922609247618DB98E361DF94A09B6F511422DF5A90DD4A05J0P0K" TargetMode="External"/><Relationship Id="rId1379" Type="http://schemas.openxmlformats.org/officeDocument/2006/relationships/hyperlink" Target="consultantplus://offline/ref=EFB08118F5A3C6915D19E92398BF1C0A6549731260579FC528F94BC0DC5961E5621032DA4F6B35FDC871F542KAPDK" TargetMode="External"/><Relationship Id="rId1586" Type="http://schemas.openxmlformats.org/officeDocument/2006/relationships/hyperlink" Target="consultantplus://offline/ref=EFB08118F5A3C6915D19F6369DBF1C0A624C701B615AC2CF20A047C2DB563EE077016AD549712BFCD76DF740ABK4PBK" TargetMode="External"/><Relationship Id="rId2984" Type="http://schemas.openxmlformats.org/officeDocument/2006/relationships/hyperlink" Target="consultantplus://offline/ref=EFB08118F5A3C6915D19F52384BF1C0A6749751767579FC528F94BC0DC5961E5621032DA4F6B35FDC871F542KAPDK" TargetMode="External"/><Relationship Id="rId3828" Type="http://schemas.openxmlformats.org/officeDocument/2006/relationships/hyperlink" Target="consultantplus://offline/ref=EFB08118F5A3C6915D19E92188B443036D177C16655ECA9077A21697D55336B02D117C9C467435FCD672F14BFD1E2DE73E88B3BC3C62E0B8C728KBPDK" TargetMode="External"/><Relationship Id="rId609" Type="http://schemas.openxmlformats.org/officeDocument/2006/relationships/hyperlink" Target="consultantplus://offline/ref=6380D849C2210D2EF96FDB3C228B226CE41CB9050622096C0002A650373247D84EA9DC60003B7619C598E268J8PFK" TargetMode="External"/><Relationship Id="rId956" Type="http://schemas.openxmlformats.org/officeDocument/2006/relationships/hyperlink" Target="consultantplus://offline/ref=EFB08118F5A3C6915D19F52384BF1C0A604E72166E0A95CD71F549C7D30664F073483DDC557534E2D473F7K4P4K" TargetMode="External"/><Relationship Id="rId1239" Type="http://schemas.openxmlformats.org/officeDocument/2006/relationships/hyperlink" Target="consultantplus://offline/ref=EFB08118F5A3C6915D19E92188B443036D177C16655BCE9F77A21697D55336B02D117C9C467435FCD671F54BFD1E2DE73E88B3BC3C62E0B8C728KBPDK" TargetMode="External"/><Relationship Id="rId1793" Type="http://schemas.openxmlformats.org/officeDocument/2006/relationships/hyperlink" Target="consultantplus://offline/ref=EFB08118F5A3C6915D19E92188B443036D177C106C5ECC9A77A21697D55336B02D117C9C467435FCD673FC4BFD1E2DE73E88B3BC3C62E0B8C728KBPDK" TargetMode="External"/><Relationship Id="rId2637" Type="http://schemas.openxmlformats.org/officeDocument/2006/relationships/hyperlink" Target="consultantplus://offline/ref=EFB08118F5A3C6915D19E92398BF1C0A644D721065579FC528F94BC0DC5961E5621032DA4F6B35FDC871F542KAPDK" TargetMode="External"/><Relationship Id="rId2844" Type="http://schemas.openxmlformats.org/officeDocument/2006/relationships/hyperlink" Target="consultantplus://offline/ref=EFB08118F5A3C6915D19F52384BF1C0A674B781063579FC528F94BC0DC5961E5621032DA4F6B35FDC871F542KAPDK" TargetMode="External"/><Relationship Id="rId85" Type="http://schemas.openxmlformats.org/officeDocument/2006/relationships/hyperlink" Target="consultantplus://offline/ref=6380D849C2210D2EF96FDB3C228B226CE71EBB060222096C0002A650373247D84EA9DC60003B7619C598E268J8PFK" TargetMode="External"/><Relationship Id="rId816" Type="http://schemas.openxmlformats.org/officeDocument/2006/relationships/hyperlink" Target="consultantplus://offline/ref=6380D849C2210D2EF96FD8293B8B226CE61BBF090D205466085BAA52303D18DD5BB8846F06216818DA84E06A89JCP1K" TargetMode="External"/><Relationship Id="rId1446" Type="http://schemas.openxmlformats.org/officeDocument/2006/relationships/hyperlink" Target="consultantplus://offline/ref=EFB08118F5A3C6915D19F6369DBF1C0A624D7214625EC2CF20A047C2DB563EE077016AD549712BFCD76DF740ABK4PBK" TargetMode="External"/><Relationship Id="rId1653" Type="http://schemas.openxmlformats.org/officeDocument/2006/relationships/hyperlink" Target="consultantplus://offline/ref=EFB08118F5A3C6915D19F6369DBF1C0A624A76136C58C2CF20A047C2DB563EE077016AD549712BFCD76DF740ABK4PBK" TargetMode="External"/><Relationship Id="rId1860" Type="http://schemas.openxmlformats.org/officeDocument/2006/relationships/hyperlink" Target="consultantplus://offline/ref=EFB08118F5A3C6915D19E92398BF1C0A644D761662579FC528F94BC0DC5961E5621032DA4F6B35FDC871F542KAPDK" TargetMode="External"/><Relationship Id="rId2704" Type="http://schemas.openxmlformats.org/officeDocument/2006/relationships/hyperlink" Target="consultantplus://offline/ref=EFB08118F5A3C6915D19E92398BF1C0A644D721065579FC528F94BC0DC5961E5621032DA4F6B35FDC871F542KAPDK" TargetMode="External"/><Relationship Id="rId2911" Type="http://schemas.openxmlformats.org/officeDocument/2006/relationships/hyperlink" Target="consultantplus://offline/ref=EFB08118F5A3C6915D19E92188B443036D177C17625FCB9877A21697D55336B02D117C9C467435FCD672F54BFD1E2DE73E88B3BC3C62E0B8C728KBPDK" TargetMode="External"/><Relationship Id="rId1306" Type="http://schemas.openxmlformats.org/officeDocument/2006/relationships/hyperlink" Target="consultantplus://offline/ref=EFB08118F5A3C6915D19E92188B443036D177C16655BCE9F77A21697D55336B02D117C9C467435FCD671F54BFD1E2DE73E88B3BC3C62E0B8C728KBPDK" TargetMode="External"/><Relationship Id="rId1513" Type="http://schemas.openxmlformats.org/officeDocument/2006/relationships/hyperlink" Target="consultantplus://offline/ref=EFB08118F5A3C6915D19F6369DBF1C0A624A77166D5DC2CF20A047C2DB563EE077016AD549712BFCD76DF740ABK4PBK" TargetMode="External"/><Relationship Id="rId1720" Type="http://schemas.openxmlformats.org/officeDocument/2006/relationships/hyperlink" Target="consultantplus://offline/ref=EFB08118F5A3C6915D19E92188B443036D177C16655CC99C77A21697D55336B02D117C9C467435FDD271FC4BFD1E2DE73E88B3BC3C62E0B8C728KBPDK" TargetMode="External"/><Relationship Id="rId12" Type="http://schemas.openxmlformats.org/officeDocument/2006/relationships/hyperlink" Target="consultantplus://offline/ref=6380D849C2210D2EF96FD8293B8B226CE119B90102285466085BAA52303D18DD5BB8846F06216818DA84E06A89JCP1K" TargetMode="External"/><Relationship Id="rId3478" Type="http://schemas.openxmlformats.org/officeDocument/2006/relationships/hyperlink" Target="consultantplus://offline/ref=EFB08118F5A3C6915D19E92398BF1C0A644D761662579FC528F94BC0DC5961E5621032DA4F6B35FDC871F542KAPDK" TargetMode="External"/><Relationship Id="rId3685" Type="http://schemas.openxmlformats.org/officeDocument/2006/relationships/hyperlink" Target="consultantplus://offline/ref=EFB08118F5A3C6915D19F52384BF1C0A6749791163579FC528F94BC0DC5961E5621032DA4F6B35FDC871F542KAPDK" TargetMode="External"/><Relationship Id="rId3892" Type="http://schemas.openxmlformats.org/officeDocument/2006/relationships/hyperlink" Target="consultantplus://offline/ref=BC3801A1B2A3E63EAB537EA5EC38F94E1F4F478BD795CAC78A7C2216F47D6C2B67EE70DFA159262CE4CFB4C21283D9C7CEC7E67A683107F5955DL5PDK" TargetMode="External"/><Relationship Id="rId399" Type="http://schemas.openxmlformats.org/officeDocument/2006/relationships/hyperlink" Target="consultantplus://offline/ref=6380D849C2210D2EF96FC73E2E807D65EE42B00205295C375F59FB073E38108D01A8922609247618DB98E361DF94A09B6F511422DF5A90DD4A05J0P0K" TargetMode="External"/><Relationship Id="rId2287" Type="http://schemas.openxmlformats.org/officeDocument/2006/relationships/hyperlink" Target="consultantplus://offline/ref=EFB08118F5A3C6915D19E92398BF1C0A644D761662579FC528F94BC0DC5961E5621032DA4F6B35FDC871F542KAPDK" TargetMode="External"/><Relationship Id="rId2494" Type="http://schemas.openxmlformats.org/officeDocument/2006/relationships/hyperlink" Target="consultantplus://offline/ref=EFB08118F5A3C6915D19E92398BF1C0A644D721065579FC528F94BC0DC5961E5621032DA4F6B35FDC871F542KAPDK" TargetMode="External"/><Relationship Id="rId3338" Type="http://schemas.openxmlformats.org/officeDocument/2006/relationships/hyperlink" Target="consultantplus://offline/ref=EFB08118F5A3C6915D19E92188B443036D177C17615FCC9F77A21697D55336B02D117C9C467435FCD671FC4BFD1E2DE73E88B3BC3C62E0B8C728KBPDK" TargetMode="External"/><Relationship Id="rId3545" Type="http://schemas.openxmlformats.org/officeDocument/2006/relationships/hyperlink" Target="consultantplus://offline/ref=EFB08118F5A3C6915D19E92398BF1C0A674A701A63579FC528F94BC0DC5961E5621032DA4F6B35FDC871F542KAPDK" TargetMode="External"/><Relationship Id="rId3752" Type="http://schemas.openxmlformats.org/officeDocument/2006/relationships/hyperlink" Target="consultantplus://offline/ref=EFB08118F5A3C6915D19E92188B443036D177C16655ECA9077A21697D55336B02D117C9C467435FCD672F14BFD1E2DE73E88B3BC3C62E0B8C728KBPDK" TargetMode="External"/><Relationship Id="rId259" Type="http://schemas.openxmlformats.org/officeDocument/2006/relationships/hyperlink" Target="consultantplus://offline/ref=6380D849C2210D2EF96FC73E2E807D65EE42B005022E5D335F59FB073E38108D01A8922609247618DB9BE561DF94A09B6F511422DF5A90DD4A05J0P0K" TargetMode="External"/><Relationship Id="rId466" Type="http://schemas.openxmlformats.org/officeDocument/2006/relationships/hyperlink" Target="consultantplus://offline/ref=6380D849C2210D2EF96FC73E2E807D65EE42B0050D2157345F59FB073E38108D01A880265128741CC59AE37489C5E6JCPAK" TargetMode="External"/><Relationship Id="rId673" Type="http://schemas.openxmlformats.org/officeDocument/2006/relationships/hyperlink" Target="consultantplus://offline/ref=6380D849C2210D2EF96FC73E2E807D65EE42B005022A5A385F59FB073E38108D01A8922609247618DA99E361DF94A09B6F511422DF5A90DD4A05J0P0K" TargetMode="External"/><Relationship Id="rId880" Type="http://schemas.openxmlformats.org/officeDocument/2006/relationships/hyperlink" Target="consultantplus://offline/ref=6380D849C2210D2EF96FC73C3E8B226CE71FB8080422096C0002A650373247D84EA9DC60003B7619C598E268J8PFK" TargetMode="External"/><Relationship Id="rId1096" Type="http://schemas.openxmlformats.org/officeDocument/2006/relationships/hyperlink" Target="consultantplus://offline/ref=EFB08118F5A3C6915D19F52384BF1C0A604E72166E0A95CD71F549C7D30664F073483DDC557534E2D473F7K4P4K" TargetMode="External"/><Relationship Id="rId2147" Type="http://schemas.openxmlformats.org/officeDocument/2006/relationships/hyperlink" Target="consultantplus://offline/ref=EFB08118F5A3C6915D19E92398BF1C0A6740791A60579FC528F94BC0DC5961E5621032DA4F6B35FDC871F542KAPDK" TargetMode="External"/><Relationship Id="rId2354" Type="http://schemas.openxmlformats.org/officeDocument/2006/relationships/hyperlink" Target="consultantplus://offline/ref=EFB08118F5A3C6915D19E92398BF1C0A674C701A6C579FC528F94BC0DC5961E5621032DA4F6B35FDC871F542KAPDK" TargetMode="External"/><Relationship Id="rId2561" Type="http://schemas.openxmlformats.org/officeDocument/2006/relationships/hyperlink" Target="consultantplus://offline/ref=EFB08118F5A3C6915D19E92398BF1C0A644D721065579FC528F94BC0DC5961E5621032DA4F6B35FDC871F542KAPDK" TargetMode="External"/><Relationship Id="rId3405" Type="http://schemas.openxmlformats.org/officeDocument/2006/relationships/hyperlink" Target="consultantplus://offline/ref=EFB08118F5A3C6915D19E92188B443036D177C10605EC89E77A21697D55336B02D117C9C467435FCD672F64BFD1E2DE73E88B3BC3C62E0B8C728KBPDK" TargetMode="External"/><Relationship Id="rId119" Type="http://schemas.openxmlformats.org/officeDocument/2006/relationships/hyperlink" Target="consultantplus://offline/ref=6380D849C2210D2EF96FDB3C228B226CE715B5040022096C0002A650373247D84EA9DC60003B7619C598E268J8PFK" TargetMode="External"/><Relationship Id="rId326" Type="http://schemas.openxmlformats.org/officeDocument/2006/relationships/hyperlink" Target="consultantplus://offline/ref=6380D849C2210D2EF96FC73E2E807D65EE42B004042956335F59FB073E38108D01A8922609247618DB9BE461DF94A09B6F511422DF5A90DD4A05J0P0K" TargetMode="External"/><Relationship Id="rId533" Type="http://schemas.openxmlformats.org/officeDocument/2006/relationships/hyperlink" Target="consultantplus://offline/ref=6380D849C2210D2EF96FC73E2E807D65EE42B003062E5C355F59FB073E38108D01A8922609247618DB99EA61DF94A09B6F511422DF5A90DD4A05J0P0K" TargetMode="External"/><Relationship Id="rId1163" Type="http://schemas.openxmlformats.org/officeDocument/2006/relationships/hyperlink" Target="consultantplus://offline/ref=EFB08118F5A3C6915D19E92188B443036D177C176D5FC09F77A21697D55336B02D117C9C467435FCD672F04BFD1E2DE73E88B3BC3C62E0B8C728KBPDK" TargetMode="External"/><Relationship Id="rId1370" Type="http://schemas.openxmlformats.org/officeDocument/2006/relationships/hyperlink" Target="consultantplus://offline/ref=EFB08118F5A3C6915D19E92398BF1C0A6549731260579FC528F94BC0DC5961E5621032DA4F6B35FDC871F542KAPDK" TargetMode="External"/><Relationship Id="rId2007" Type="http://schemas.openxmlformats.org/officeDocument/2006/relationships/hyperlink" Target="consultantplus://offline/ref=EFB08118F5A3C6915D19E92398BF1C0A6740791A60579FC528F94BC0DC5961E5621032DA4F6B35FDC871F542KAPDK" TargetMode="External"/><Relationship Id="rId2214" Type="http://schemas.openxmlformats.org/officeDocument/2006/relationships/hyperlink" Target="consultantplus://offline/ref=EFB08118F5A3C6915D19E92398BF1C0A6740791A60579FC528F94BC0DC5961E5621032DA4F6B35FDC871F542KAPDK" TargetMode="External"/><Relationship Id="rId3612" Type="http://schemas.openxmlformats.org/officeDocument/2006/relationships/hyperlink" Target="consultantplus://offline/ref=EFB08118F5A3C6915D19E92398BF1C0A6441771766579FC528F94BC0DC5961E5621032DA4F6B35FDC871F542KAPDK" TargetMode="External"/><Relationship Id="rId740" Type="http://schemas.openxmlformats.org/officeDocument/2006/relationships/hyperlink" Target="consultantplus://offline/ref=6380D849C2210D2EF96FC73E2E807D65EE42B00307205F325F59FB073E38108D01A8922609247618DB9AEA61DF94A09B6F511422DF5A90DD4A05J0P0K" TargetMode="External"/><Relationship Id="rId1023" Type="http://schemas.openxmlformats.org/officeDocument/2006/relationships/hyperlink" Target="consultantplus://offline/ref=EFB08118F5A3C6915D19F52384BF1C0A604E72166E0A95CD71F549C7D30664F073483DDC557534E2D473F7K4P4K" TargetMode="External"/><Relationship Id="rId2421" Type="http://schemas.openxmlformats.org/officeDocument/2006/relationships/hyperlink" Target="consultantplus://offline/ref=EFB08118F5A3C6915D19E92398BF1C0A674C701A6C579FC528F94BC0DC5961E5621032DA4F6B35FDC871F542KAPDK" TargetMode="External"/><Relationship Id="rId4179" Type="http://schemas.openxmlformats.org/officeDocument/2006/relationships/hyperlink" Target="consultantplus://offline/ref=BC3801A1B2A3E63EAB537EA5EC38F94E1F4F478AD19FCCCA8A7C2216F47D6C2B67EE70DFA159262CECCEB4C21283D9C7CEC7E67A683107F5955DL5PDK" TargetMode="External"/><Relationship Id="rId600" Type="http://schemas.openxmlformats.org/officeDocument/2006/relationships/hyperlink" Target="consultantplus://offline/ref=6380D849C2210D2EF96FDB3C228B226CE41CB9050622096C0002A650373247D84EA9DC60003B7619C598E268J8PFK" TargetMode="External"/><Relationship Id="rId1230" Type="http://schemas.openxmlformats.org/officeDocument/2006/relationships/hyperlink" Target="consultantplus://offline/ref=EFB08118F5A3C6915D19E92188B443036D177C16655BCE9A77A21697D55336B02D117C9C467435FCD672FC4BFD1E2DE73E88B3BC3C62E0B8C728KBPDK" TargetMode="External"/><Relationship Id="rId4386" Type="http://schemas.openxmlformats.org/officeDocument/2006/relationships/hyperlink" Target="consultantplus://offline/ref=BC3801A1B2A3E63EAB5361B2F933A64715184F8ED694C298DD7E7343FA78647B3DFE6696AE5C382CE5D0B2C944LDP6K" TargetMode="External"/><Relationship Id="rId3195" Type="http://schemas.openxmlformats.org/officeDocument/2006/relationships/hyperlink" Target="consultantplus://offline/ref=EFB08118F5A3C6915D19F52384BF1C0A674F75126D579FC528F94BC0DC5961E5621032DA4F6B35FDC871F542KAPDK" TargetMode="External"/><Relationship Id="rId4039" Type="http://schemas.openxmlformats.org/officeDocument/2006/relationships/hyperlink" Target="consultantplus://offline/ref=BC3801A1B2A3E63EAB5362A7E033A6471614488FDE9C9F92D5277F41FD773B7E28EF3E99A846262DFACCB0CBL4P2K" TargetMode="External"/><Relationship Id="rId4246" Type="http://schemas.openxmlformats.org/officeDocument/2006/relationships/hyperlink" Target="consultantplus://offline/ref=BC3801A1B2A3E63EAB537EA5EC38F94E1F4F478AD19FCCCA8A7C2216F47D6C2B67EE70DFA159262CECCEB4C21283D9C7CEC7E67A683107F5955DL5PDK" TargetMode="External"/><Relationship Id="rId4453" Type="http://schemas.openxmlformats.org/officeDocument/2006/relationships/hyperlink" Target="consultantplus://offline/ref=BC3801A1B2A3E63EAB537EA7FC33A6471218428EDCC1959A8C2B7D46F2283E6B39B7319FB2582732E6CEB2LCPDK" TargetMode="External"/><Relationship Id="rId3055" Type="http://schemas.openxmlformats.org/officeDocument/2006/relationships/hyperlink" Target="consultantplus://offline/ref=EFB08118F5A3C6915D19F52384BF1C0A644E73156C579FC528F94BC0DC5961E5621032DA4F6B35FDC871F542KAPDK" TargetMode="External"/><Relationship Id="rId3262" Type="http://schemas.openxmlformats.org/officeDocument/2006/relationships/hyperlink" Target="consultantplus://offline/ref=EFB08118F5A3C6915D19E92188B443036D177C1B6654C9922AA81ECED95131BF72067BD54A7535FED57AFE14F80B3CBF318EA9A23D7DFCBAC5K2PEK" TargetMode="External"/><Relationship Id="rId4106" Type="http://schemas.openxmlformats.org/officeDocument/2006/relationships/hyperlink" Target="consultantplus://offline/ref=BC3801A1B2A3E63EAB537EA5EC38F94E1F4F478BD795CAC78A7C2216F47D6C2B67EE70DFA159262CE4CFB4C21283D9C7CEC7E67A683107F5955DL5PDK" TargetMode="External"/><Relationship Id="rId4313" Type="http://schemas.openxmlformats.org/officeDocument/2006/relationships/hyperlink" Target="consultantplus://offline/ref=BC3801A1B2A3E63EAB537EA5EC38F94E1F4F478AD497C0CA8A7C2216F47D6C2B67EE70DFA159262CE4CCB1C21283D9C7CEC7E67A683107F5955DL5PDK" TargetMode="External"/><Relationship Id="rId183" Type="http://schemas.openxmlformats.org/officeDocument/2006/relationships/hyperlink" Target="consultantplus://offline/ref=6380D849C2210D2EF96FC73C3E8B226CE414B8040222096C0002A650373247D84EA9DC60003B7619C598E268J8PFK" TargetMode="External"/><Relationship Id="rId390" Type="http://schemas.openxmlformats.org/officeDocument/2006/relationships/hyperlink" Target="consultantplus://offline/ref=6380D849C2210D2EF96FC73C3E8B226CE718BA040322096C0002A650373247D84EA9DC60003B7619C598E268J8PFK" TargetMode="External"/><Relationship Id="rId1907" Type="http://schemas.openxmlformats.org/officeDocument/2006/relationships/hyperlink" Target="consultantplus://offline/ref=EFB08118F5A3C6915D19E92398BF1C0A644A761166579FC528F94BC0DC5961E5621032DA4F6B35FDC871F542KAPDK" TargetMode="External"/><Relationship Id="rId2071" Type="http://schemas.openxmlformats.org/officeDocument/2006/relationships/hyperlink" Target="consultantplus://offline/ref=EFB08118F5A3C6915D19E92398BF1C0A6740791A60579FC528F94BC0DC5961E5621032DA4F6B35FDC871F542KAPDK" TargetMode="External"/><Relationship Id="rId3122" Type="http://schemas.openxmlformats.org/officeDocument/2006/relationships/hyperlink" Target="consultantplus://offline/ref=EFB08118F5A3C6915D19F52384BF1C0A6440781463579FC528F94BC0DC5961E5621032DA4F6B35FDC871F542KAPDK" TargetMode="External"/><Relationship Id="rId250" Type="http://schemas.openxmlformats.org/officeDocument/2006/relationships/hyperlink" Target="consultantplus://offline/ref=6380D849C2210D2EF96FC73E2E807D65EE42B005062E5A395F59FB073E38108D01A8922609247618DB9BE661DF94A09B6F511422DF5A90DD4A05J0P0K" TargetMode="External"/><Relationship Id="rId110" Type="http://schemas.openxmlformats.org/officeDocument/2006/relationships/hyperlink" Target="consultantplus://offline/ref=6380D849C2210D2EF96FDB3C228B226CE41AB9000C22096C0002A650373247D84EA9DC60003B7619C598E268J8PFK" TargetMode="External"/><Relationship Id="rId2888" Type="http://schemas.openxmlformats.org/officeDocument/2006/relationships/hyperlink" Target="consultantplus://offline/ref=EFB08118F5A3C6915D19E92398BF1C0A644D761662579FC528F94BC0DC5961E5621032DA4F6B35FDC871F542KAPDK" TargetMode="External"/><Relationship Id="rId3939" Type="http://schemas.openxmlformats.org/officeDocument/2006/relationships/hyperlink" Target="consultantplus://offline/ref=BC3801A1B2A3E63EAB537EA5EC38F94E1F4F478BD795CAC78A7C2216F47D6C2B67EE70DFA159262CE4CFB4C21283D9C7CEC7E67A683107F5955DL5PDK" TargetMode="External"/><Relationship Id="rId1697" Type="http://schemas.openxmlformats.org/officeDocument/2006/relationships/hyperlink" Target="consultantplus://offline/ref=EFB08118F5A3C6915D19F6369DBF1C0A624A76136C58C2CF20A047C2DB563EE077016AD549712BFCD76DF740ABK4PBK" TargetMode="External"/><Relationship Id="rId2748" Type="http://schemas.openxmlformats.org/officeDocument/2006/relationships/hyperlink" Target="consultantplus://offline/ref=EFB08118F5A3C6915D19E92398BF1C0A644D761662579FC528F94BC0DC5961E5621032DA4F6B35FDC871F542KAPDK" TargetMode="External"/><Relationship Id="rId2955" Type="http://schemas.openxmlformats.org/officeDocument/2006/relationships/hyperlink" Target="consultantplus://offline/ref=EFB08118F5A3C6915D19E92188B443036D177C106D5ACB9D77A21697D55336B02D117C9C467435FCD672F44BFD1E2DE73E88B3BC3C62E0B8C728KBPDK" TargetMode="External"/><Relationship Id="rId927" Type="http://schemas.openxmlformats.org/officeDocument/2006/relationships/hyperlink" Target="consultantplus://offline/ref=EFB08118F5A3C6915D19F52384BF1C0A604E72166E0A95CD71F549C7D30664F073483DDC557534E2D473F7K4P4K" TargetMode="External"/><Relationship Id="rId1557" Type="http://schemas.openxmlformats.org/officeDocument/2006/relationships/hyperlink" Target="consultantplus://offline/ref=EFB08118F5A3C6915D19F6369DBF1C0A624C701B615AC2CF20A047C2DB563EE077016AD549712BFCD76DF740ABK4PBK" TargetMode="External"/><Relationship Id="rId1764" Type="http://schemas.openxmlformats.org/officeDocument/2006/relationships/hyperlink" Target="consultantplus://offline/ref=EFB08118F5A3C6915D19E92398BF1C0A674E741B61579FC528F94BC0DC5961E5621032DA4F6B35FDC871F542KAPDK" TargetMode="External"/><Relationship Id="rId1971" Type="http://schemas.openxmlformats.org/officeDocument/2006/relationships/hyperlink" Target="consultantplus://offline/ref=EFB08118F5A3C6915D19E92398BF1C0A644D761662579FC528F94BC0DC5961E5621032DA4F6B35FDC871F542KAPDK" TargetMode="External"/><Relationship Id="rId2608" Type="http://schemas.openxmlformats.org/officeDocument/2006/relationships/hyperlink" Target="consultantplus://offline/ref=EFB08118F5A3C6915D19E92398BF1C0A644D721065579FC528F94BC0DC5961E5621032DA4F6B35FDC871F542KAPDK" TargetMode="External"/><Relationship Id="rId2815" Type="http://schemas.openxmlformats.org/officeDocument/2006/relationships/hyperlink" Target="consultantplus://offline/ref=EFB08118F5A3C6915D19E92188B443036D177C16655BC19877A21697D55336B02D117C9C467435FCD672F14BFD1E2DE73E88B3BC3C62E0B8C728KBPDK" TargetMode="External"/><Relationship Id="rId4170" Type="http://schemas.openxmlformats.org/officeDocument/2006/relationships/hyperlink" Target="consultantplus://offline/ref=BC3801A1B2A3E63EAB537EA5EC38F94E1F4F478AD19FCCCA8A7C2216F47D6C2B67EE70DFA159262CECCEB4C21283D9C7CEC7E67A683107F5955DL5PDK" TargetMode="External"/><Relationship Id="rId56" Type="http://schemas.openxmlformats.org/officeDocument/2006/relationships/hyperlink" Target="consultantplus://offline/ref=6380D849C2210D2EF96FC73E2E807D65EE42B004042859365F59FB073E38108D01A8922609247618DB9DE161DF94A09B6F511422DF5A90DD4A05J0P0K" TargetMode="External"/><Relationship Id="rId1417" Type="http://schemas.openxmlformats.org/officeDocument/2006/relationships/hyperlink" Target="consultantplus://offline/ref=EFB08118F5A3C6915D19F6369DBF1C0A624C701B615AC2CF20A047C2DB563EE077016AD549712BFCD76DF740ABK4PBK" TargetMode="External"/><Relationship Id="rId1624" Type="http://schemas.openxmlformats.org/officeDocument/2006/relationships/hyperlink" Target="consultantplus://offline/ref=EFB08118F5A3C6915D19E92188B443036D177C16655ACC9E77A21697D55336B02D117C9C467435FCD672FC4BFD1E2DE73E88B3BC3C62E0B8C728KBPDK" TargetMode="External"/><Relationship Id="rId1831" Type="http://schemas.openxmlformats.org/officeDocument/2006/relationships/hyperlink" Target="consultantplus://offline/ref=EFB08118F5A3C6915D19E92398BF1C0A644D761662579FC528F94BC0DC5961E5621032DA4F6B35FDC871F542KAPDK" TargetMode="External"/><Relationship Id="rId4030" Type="http://schemas.openxmlformats.org/officeDocument/2006/relationships/hyperlink" Target="consultantplus://offline/ref=BC3801A1B2A3E63EAB5362A7E033A6471614488FDE9C9F92D5277F41FD773B7E28EF3E99A846262DFACCB0CBL4P2K" TargetMode="External"/><Relationship Id="rId3589" Type="http://schemas.openxmlformats.org/officeDocument/2006/relationships/hyperlink" Target="consultantplus://offline/ref=EFB08118F5A3C6915D19E92398BF1C0A6441771766579FC528F94BC0DC5961E5621032DA4F6B35FDC871F542KAPDK" TargetMode="External"/><Relationship Id="rId3796" Type="http://schemas.openxmlformats.org/officeDocument/2006/relationships/hyperlink" Target="consultantplus://offline/ref=EFB08118F5A3C6915D19E92188B443036D177C16655ECA9077A21697D55336B02D117C9C467435FCD672F14BFD1E2DE73E88B3BC3C62E0B8C728KBPDK" TargetMode="External"/><Relationship Id="rId2398" Type="http://schemas.openxmlformats.org/officeDocument/2006/relationships/hyperlink" Target="consultantplus://offline/ref=EFB08118F5A3C6915D19E92398BF1C0A674C701A6C579FC528F94BC0DC5961E5621032DA4F6B35FDC871F542KAPDK" TargetMode="External"/><Relationship Id="rId3449" Type="http://schemas.openxmlformats.org/officeDocument/2006/relationships/hyperlink" Target="consultantplus://offline/ref=EFB08118F5A3C6915D19E92188B443036D177C17625ECC9977A21697D55336B02D117C9C467435FCD672F24BFD1E2DE73E88B3BC3C62E0B8C728KBPDK" TargetMode="External"/><Relationship Id="rId577" Type="http://schemas.openxmlformats.org/officeDocument/2006/relationships/hyperlink" Target="consultantplus://offline/ref=6380D849C2210D2EF96FDB3C228B226CE41CB9050622096C0002A650373247D84EA9DC60003B7619C598E268J8PFK" TargetMode="External"/><Relationship Id="rId2258" Type="http://schemas.openxmlformats.org/officeDocument/2006/relationships/hyperlink" Target="consultantplus://offline/ref=EFB08118F5A3C6915D19E92398BF1C0A644D761662579FC528F94BC0DC5961E5621032DA4F6B35FDC871F542KAPDK" TargetMode="External"/><Relationship Id="rId3656" Type="http://schemas.openxmlformats.org/officeDocument/2006/relationships/hyperlink" Target="consultantplus://offline/ref=EFB08118F5A3C6915D19F52384BF1C0A6749791163579FC528F94BC0DC5961E5621032DA4F6B35FDC871F542KAPDK" TargetMode="External"/><Relationship Id="rId3863" Type="http://schemas.openxmlformats.org/officeDocument/2006/relationships/hyperlink" Target="consultantplus://offline/ref=BC3801A1B2A3E63EAB537EA5EC38F94E1F4F478BD795CAC78A7C2216F47D6C2B67EE70DFA159262CE4CFB4C21283D9C7CEC7E67A683107F5955DL5PDK" TargetMode="External"/><Relationship Id="rId784" Type="http://schemas.openxmlformats.org/officeDocument/2006/relationships/hyperlink" Target="consultantplus://offline/ref=6380D849C2210D2EF96FC73E2E807D65EE42B005072956345F59FB073E38108D01A8922609247618DB98E361DF94A09B6F511422DF5A90DD4A05J0P0K" TargetMode="External"/><Relationship Id="rId991" Type="http://schemas.openxmlformats.org/officeDocument/2006/relationships/hyperlink" Target="consultantplus://offline/ref=EFB08118F5A3C6915D19F52384BF1C0A604E72166E0A95CD71F549C7D30664F073483DDC557534E2D473F7K4P4K" TargetMode="External"/><Relationship Id="rId1067" Type="http://schemas.openxmlformats.org/officeDocument/2006/relationships/hyperlink" Target="consultantplus://offline/ref=EFB08118F5A3C6915D19F52384BF1C0A604E72166E0A95CD71F549C7D30664F073483DDC557534E2D473F7K4P4K" TargetMode="External"/><Relationship Id="rId2465" Type="http://schemas.openxmlformats.org/officeDocument/2006/relationships/hyperlink" Target="consultantplus://offline/ref=EFB08118F5A3C6915D19E92398BF1C0A644D721065579FC528F94BC0DC5961E5621032DA4F6B35FDC871F542KAPDK" TargetMode="External"/><Relationship Id="rId2672" Type="http://schemas.openxmlformats.org/officeDocument/2006/relationships/hyperlink" Target="consultantplus://offline/ref=EFB08118F5A3C6915D19E92398BF1C0A644D721065579FC528F94BC0DC5961E5621032DA4F6B35FDC871F542KAPDK" TargetMode="External"/><Relationship Id="rId3309" Type="http://schemas.openxmlformats.org/officeDocument/2006/relationships/hyperlink" Target="consultantplus://offline/ref=EFB08118F5A3C6915D19E92398BF1C0A6741741663579FC528F94BC0DC5961E5621032DA4F6B35FDC871F542KAPDK" TargetMode="External"/><Relationship Id="rId3516" Type="http://schemas.openxmlformats.org/officeDocument/2006/relationships/hyperlink" Target="consultantplus://offline/ref=EFB08118F5A3C6915D19F52384BF1C0A6740751766579FC528F94BC0DC5961E5621032DA4F6B35FDC871F542KAPDK" TargetMode="External"/><Relationship Id="rId3723" Type="http://schemas.openxmlformats.org/officeDocument/2006/relationships/hyperlink" Target="consultantplus://offline/ref=EFB08118F5A3C6915D19F52384BF1C0A6749791163579FC528F94BC0DC5961E5621032DA4F6B35FDC871F542KAPDK" TargetMode="External"/><Relationship Id="rId3930" Type="http://schemas.openxmlformats.org/officeDocument/2006/relationships/hyperlink" Target="consultantplus://offline/ref=BC3801A1B2A3E63EAB537EA5EC38F94E1F4F478BD795CAC78A7C2216F47D6C2B67EE70DFA159262CE4CFB4C21283D9C7CEC7E67A683107F5955DL5PDK" TargetMode="External"/><Relationship Id="rId437" Type="http://schemas.openxmlformats.org/officeDocument/2006/relationships/hyperlink" Target="consultantplus://offline/ref=6380D849C2210D2EF96FC73E2E807D65EE42B002022856365F59FB073E38108D01A8922609247618DB98E761DF94A09B6F511422DF5A90DD4A05J0P0K" TargetMode="External"/><Relationship Id="rId644" Type="http://schemas.openxmlformats.org/officeDocument/2006/relationships/hyperlink" Target="consultantplus://offline/ref=6380D849C2210D2EF96FD8293B8B226CE11FB408032E5466085BAA52303D18DD5BB8846F06216818DA84E06A89JCP1K" TargetMode="External"/><Relationship Id="rId851" Type="http://schemas.openxmlformats.org/officeDocument/2006/relationships/hyperlink" Target="consultantplus://offline/ref=6380D849C2210D2EF96FC73C3E8B226CE71FB8080422096C0002A650373247D84EA9DC60003B7619C598E268J8PFK" TargetMode="External"/><Relationship Id="rId1274" Type="http://schemas.openxmlformats.org/officeDocument/2006/relationships/hyperlink" Target="consultantplus://offline/ref=EFB08118F5A3C6915D19E92188B443036D177C16655BCE9F77A21697D55336B02D117C9C467435FCD671F54BFD1E2DE73E88B3BC3C62E0B8C728KBPDK" TargetMode="External"/><Relationship Id="rId1481" Type="http://schemas.openxmlformats.org/officeDocument/2006/relationships/hyperlink" Target="consultantplus://offline/ref=EFB08118F5A3C6915D19E92188B443036D177C176C58CF9B77A21697D55336B02D117C9C467435FCD07AFD4BFD1E2DE73E88B3BC3C62E0B8C728KBPDK" TargetMode="External"/><Relationship Id="rId2118" Type="http://schemas.openxmlformats.org/officeDocument/2006/relationships/hyperlink" Target="consultantplus://offline/ref=EFB08118F5A3C6915D19E92398BF1C0A6740791A60579FC528F94BC0DC5961E5621032DA4F6B35FDC871F542KAPDK" TargetMode="External"/><Relationship Id="rId2325" Type="http://schemas.openxmlformats.org/officeDocument/2006/relationships/hyperlink" Target="consultantplus://offline/ref=EFB08118F5A3C6915D19E92398BF1C0A674C701A6C579FC528F94BC0DC5961E5621032DA4F6B35FDC871F542KAPDK" TargetMode="External"/><Relationship Id="rId2532" Type="http://schemas.openxmlformats.org/officeDocument/2006/relationships/hyperlink" Target="consultantplus://offline/ref=EFB08118F5A3C6915D19E92398BF1C0A644D721065579FC528F94BC0DC5961E5621032DA4F6B35FDC871F542KAPDK" TargetMode="External"/><Relationship Id="rId504" Type="http://schemas.openxmlformats.org/officeDocument/2006/relationships/hyperlink" Target="consultantplus://offline/ref=6380D849C2210D2EF96FD8293B8B226CE61BBF090D205466085BAA52303D18DD5BB8846F06216818DA84E06A89JCP1K" TargetMode="External"/><Relationship Id="rId711" Type="http://schemas.openxmlformats.org/officeDocument/2006/relationships/hyperlink" Target="consultantplus://offline/ref=6380D849C2210D2EF96FC73E2E807D65EE42B005072858365F59FB073E38108D01A880265128741CC59AE37489C5E6JCPAK" TargetMode="External"/><Relationship Id="rId1134" Type="http://schemas.openxmlformats.org/officeDocument/2006/relationships/hyperlink" Target="consultantplus://offline/ref=EFB08118F5A3C6915D19F52384BF1C0A604E72166E0A95CD71F549C7D30664F073483DDC557534E2D473F7K4P4K" TargetMode="External"/><Relationship Id="rId1341" Type="http://schemas.openxmlformats.org/officeDocument/2006/relationships/hyperlink" Target="consultantplus://offline/ref=EFB08118F5A3C6915D19E92398BF1C0A6549731260579FC528F94BC0DC5961E5621032DA4F6B35FDC871F542KAPDK" TargetMode="External"/><Relationship Id="rId1201" Type="http://schemas.openxmlformats.org/officeDocument/2006/relationships/hyperlink" Target="consultantplus://offline/ref=EFB08118F5A3C6915D19F6369DBF1C0A624C731A645BC2CF20A047C2DB563EE077016AD549712BFCD76DF740ABK4PBK" TargetMode="External"/><Relationship Id="rId3099" Type="http://schemas.openxmlformats.org/officeDocument/2006/relationships/hyperlink" Target="consultantplus://offline/ref=EFB08118F5A3C6915D19E92398BF1C0A644D761662579FC528F94BC0DC5961E5621032DA4F6B35FDC871F542KAPDK" TargetMode="External"/><Relationship Id="rId4357" Type="http://schemas.openxmlformats.org/officeDocument/2006/relationships/hyperlink" Target="consultantplus://offline/ref=BC3801A1B2A3E63EAB5361B2F933A64715184F8ED694C298DD7E7343FA78647B3DFE6696AE5C382CE5D0B2C944LDP6K" TargetMode="External"/><Relationship Id="rId3166" Type="http://schemas.openxmlformats.org/officeDocument/2006/relationships/hyperlink" Target="consultantplus://offline/ref=EFB08118F5A3C6915D19F52384BF1C0A674F75126D579FC528F94BC0DC5961E5621032DA4F6B35FDC871F542KAPDK" TargetMode="External"/><Relationship Id="rId3373" Type="http://schemas.openxmlformats.org/officeDocument/2006/relationships/hyperlink" Target="consultantplus://offline/ref=EFB08118F5A3C6915D19E92188B443036D177C176C5FCE9A77A21697D55336B02D117C9C467435FCD672FC4BFD1E2DE73E88B3BC3C62E0B8C728KBPDK" TargetMode="External"/><Relationship Id="rId3580" Type="http://schemas.openxmlformats.org/officeDocument/2006/relationships/hyperlink" Target="consultantplus://offline/ref=EFB08118F5A3C6915D19F52384BF1C0A6749791163579FC528F94BC0DC5961E5621032DA4F6B35FDC871F542KAPDK" TargetMode="External"/><Relationship Id="rId4217" Type="http://schemas.openxmlformats.org/officeDocument/2006/relationships/hyperlink" Target="consultantplus://offline/ref=BC3801A1B2A3E63EAB537EA5EC38F94E1F4F478AD19FCCCA8A7C2216F47D6C2B67EE70DFA159262CECCEB4C21283D9C7CEC7E67A683107F5955DL5PDK" TargetMode="External"/><Relationship Id="rId4424" Type="http://schemas.openxmlformats.org/officeDocument/2006/relationships/hyperlink" Target="consultantplus://offline/ref=BC3801A1B2A3E63EAB537EA7FC33A6471218428EDCC1959A8C2B7D46F2283E6B39B7319FB2582732E6CEB2LCPDK" TargetMode="External"/><Relationship Id="rId294" Type="http://schemas.openxmlformats.org/officeDocument/2006/relationships/hyperlink" Target="consultantplus://offline/ref=6380D849C2210D2EF96FC73E2E807D65EE42B002032B5A305F59FB073E38108D01A8922609247618DB9BE361DF94A09B6F511422DF5A90DD4A05J0P0K" TargetMode="External"/><Relationship Id="rId2182" Type="http://schemas.openxmlformats.org/officeDocument/2006/relationships/hyperlink" Target="consultantplus://offline/ref=EFB08118F5A3C6915D19E92398BF1C0A6740791A60579FC528F94BC0DC5961E5621032DA4F6B35FDC871F542KAPDK" TargetMode="External"/><Relationship Id="rId3026" Type="http://schemas.openxmlformats.org/officeDocument/2006/relationships/hyperlink" Target="consultantplus://offline/ref=EFB08118F5A3C6915D19E92398BF1C0A644D761662579FC528F94BC0DC5961E5621032DA4F6B35FDC871F542KAPDK" TargetMode="External"/><Relationship Id="rId3233" Type="http://schemas.openxmlformats.org/officeDocument/2006/relationships/hyperlink" Target="consultantplus://offline/ref=EFB08118F5A3C6915D19E92398BF1C0A644D761662579FC528F94BC0DC5961E5621032DA4F6B35FDC871F542KAPDK" TargetMode="External"/><Relationship Id="rId154" Type="http://schemas.openxmlformats.org/officeDocument/2006/relationships/hyperlink" Target="consultantplus://offline/ref=6380D849C2210D2EF96FDB3C228B226CE41CBC060522096C0002A650373247D84EA9DC60003B7619C598E268J8PFK" TargetMode="External"/><Relationship Id="rId361" Type="http://schemas.openxmlformats.org/officeDocument/2006/relationships/hyperlink" Target="consultantplus://offline/ref=6380D849C2210D2EF96FD8293B8B226CE11CBF01012B5466085BAA52303D18DD49B8DC630425761ADB91B63BCF90E9CC664D103DC1598EDDJ4PEK" TargetMode="External"/><Relationship Id="rId2042" Type="http://schemas.openxmlformats.org/officeDocument/2006/relationships/hyperlink" Target="consultantplus://offline/ref=EFB08118F5A3C6915D19E92398BF1C0A6740791A60579FC528F94BC0DC5961E5621032DA4F6B35FDC871F542KAPDK" TargetMode="External"/><Relationship Id="rId3440" Type="http://schemas.openxmlformats.org/officeDocument/2006/relationships/hyperlink" Target="consultantplus://offline/ref=EFB08118F5A3C6915D19E92398BF1C0A644D761662579FC528F94BC0DC5961E5621032DA4F6B35FDC871F542KAPDK" TargetMode="External"/><Relationship Id="rId2999" Type="http://schemas.openxmlformats.org/officeDocument/2006/relationships/hyperlink" Target="consultantplus://offline/ref=EFB08118F5A3C6915D19E92398BF1C0A644D761662579FC528F94BC0DC5961E5621032DA4F6B35FDC871F542KAPDK" TargetMode="External"/><Relationship Id="rId3300" Type="http://schemas.openxmlformats.org/officeDocument/2006/relationships/hyperlink" Target="consultantplus://offline/ref=EFB08118F5A3C6915D19E92188B443036D177C176D5DCF9F77A21697D55336B02D117C9C467435FCD672F14BFD1E2DE73E88B3BC3C62E0B8C728KBPDK" TargetMode="External"/><Relationship Id="rId221" Type="http://schemas.openxmlformats.org/officeDocument/2006/relationships/hyperlink" Target="consultantplus://offline/ref=6380D849C2210D2EF96FC73E2E807D65EE42B003062E5C355F59FB073E38108D01A8922609247618DB99EA61DF94A09B6F511422DF5A90DD4A05J0P0K" TargetMode="External"/><Relationship Id="rId2859" Type="http://schemas.openxmlformats.org/officeDocument/2006/relationships/hyperlink" Target="consultantplus://offline/ref=EFB08118F5A3C6915D19E92398BF1C0A644D761662579FC528F94BC0DC5961E5621032DA4F6B35FDC871F542KAPDK" TargetMode="External"/><Relationship Id="rId1668" Type="http://schemas.openxmlformats.org/officeDocument/2006/relationships/hyperlink" Target="consultantplus://offline/ref=EFB08118F5A3C6915D19F6369DBF1C0A624A76136C58C2CF20A047C2DB563EE077016AD549712BFCD76DF740ABK4PBK" TargetMode="External"/><Relationship Id="rId1875" Type="http://schemas.openxmlformats.org/officeDocument/2006/relationships/hyperlink" Target="consultantplus://offline/ref=EFB08118F5A3C6915D19E92398BF1C0A6741741663579FC528F94BC0DC5961E5621032DA4F6B35FDC871F542KAPDK" TargetMode="External"/><Relationship Id="rId2719" Type="http://schemas.openxmlformats.org/officeDocument/2006/relationships/hyperlink" Target="consultantplus://offline/ref=EFB08118F5A3C6915D19E92398BF1C0A644D721065579FC528F94BC0DC5961E5621032DA4F6B35FDC871F542KAPDK" TargetMode="External"/><Relationship Id="rId4074" Type="http://schemas.openxmlformats.org/officeDocument/2006/relationships/hyperlink" Target="consultantplus://offline/ref=BC3801A1B2A3E63EAB5362A7E033A6471614488FDE9C9F92D5277F41FD773B7E28EF3E99A846262DFACCB0CBL4P2K" TargetMode="External"/><Relationship Id="rId4281" Type="http://schemas.openxmlformats.org/officeDocument/2006/relationships/hyperlink" Target="consultantplus://offline/ref=BC3801A1B2A3E63EAB537EA5EC38F94E1F4F478AD19FCCCA8A7C2216F47D6C2B67EE70DFA159262CECCEB4C21283D9C7CEC7E67A683107F5955DL5PDK" TargetMode="External"/><Relationship Id="rId1528" Type="http://schemas.openxmlformats.org/officeDocument/2006/relationships/hyperlink" Target="consultantplus://offline/ref=EFB08118F5A3C6915D19F6369DBF1C0A624C7513635DC2CF20A047C2DB563EE077016AD549712BFCD76DF740ABK4PBK" TargetMode="External"/><Relationship Id="rId2926" Type="http://schemas.openxmlformats.org/officeDocument/2006/relationships/hyperlink" Target="consultantplus://offline/ref=EFB08118F5A3C6915D19E92188B443036D177C17625FCB9877A21697D55336B02D117C9C467435FCD672F54BFD1E2DE73E88B3BC3C62E0B8C728KBPDK" TargetMode="External"/><Relationship Id="rId3090" Type="http://schemas.openxmlformats.org/officeDocument/2006/relationships/hyperlink" Target="consultantplus://offline/ref=EFB08118F5A3C6915D19F52384BF1C0A6548741066579FC528F94BC0DC5961E5621032DA4F6B35FDC871F542KAPDK" TargetMode="External"/><Relationship Id="rId4141" Type="http://schemas.openxmlformats.org/officeDocument/2006/relationships/hyperlink" Target="consultantplus://offline/ref=BC3801A1B2A3E63EAB537EA5EC38F94E1F4F478AD193C9CE8A7C2216F47D6C2B67EE70DFA159262CE4CFB5C21283D9C7CEC7E67A683107F5955DL5PDK" TargetMode="External"/><Relationship Id="rId1735" Type="http://schemas.openxmlformats.org/officeDocument/2006/relationships/hyperlink" Target="consultantplus://offline/ref=EFB08118F5A3C6915D19E92398BF1C0A654974106D579FC528F94BC0DC5961E5621032DA4F6B35FDC871F542KAPDK" TargetMode="External"/><Relationship Id="rId1942" Type="http://schemas.openxmlformats.org/officeDocument/2006/relationships/hyperlink" Target="consultantplus://offline/ref=EFB08118F5A3C6915D19E92398BF1C0A674C701A6C579FC528F94BC0DC5961E5621032DA4F6B35FDC871F542KAPDK" TargetMode="External"/><Relationship Id="rId4001" Type="http://schemas.openxmlformats.org/officeDocument/2006/relationships/hyperlink" Target="consultantplus://offline/ref=BC3801A1B2A3E63EAB5362A7E033A64717154D8BD49C9F92D5277F41FD773B7E28EF3E99A846262DFACCB0CBL4P2K" TargetMode="External"/><Relationship Id="rId27" Type="http://schemas.openxmlformats.org/officeDocument/2006/relationships/hyperlink" Target="consultantplus://offline/ref=6380D849C2210D2EF96FD8293B8B226CE118BF0507205466085BAA52303D18DD5BB8846F06216818DA84E06A89JCP1K" TargetMode="External"/><Relationship Id="rId1802" Type="http://schemas.openxmlformats.org/officeDocument/2006/relationships/hyperlink" Target="consultantplus://offline/ref=EFB08118F5A3C6915D19E92188B443036D177C106C5ECC9A77A21697D55336B02D117C9C467435FCD673FC4BFD1E2DE73E88B3BC3C62E0B8C728KBPDK" TargetMode="External"/><Relationship Id="rId3767" Type="http://schemas.openxmlformats.org/officeDocument/2006/relationships/hyperlink" Target="consultantplus://offline/ref=EFB08118F5A3C6915D19E92188B443036D177C16655ECA9077A21697D55336B02D117C9C467435FCD672F14BFD1E2DE73E88B3BC3C62E0B8C728KBPDK" TargetMode="External"/><Relationship Id="rId3974" Type="http://schemas.openxmlformats.org/officeDocument/2006/relationships/hyperlink" Target="consultantplus://offline/ref=BC3801A1B2A3E63EAB537EA5EC38F94E1F4F478BD795CAC78A7C2216F47D6C2B67EE70DFA159262CE4CFB4C21283D9C7CEC7E67A683107F5955DL5PDK" TargetMode="External"/><Relationship Id="rId688" Type="http://schemas.openxmlformats.org/officeDocument/2006/relationships/hyperlink" Target="consultantplus://offline/ref=6380D849C2210D2EF96FC73E2E807D65EE42B005022A5A385F59FB073E38108D01A8922609247618DA99E361DF94A09B6F511422DF5A90DD4A05J0P0K" TargetMode="External"/><Relationship Id="rId895" Type="http://schemas.openxmlformats.org/officeDocument/2006/relationships/hyperlink" Target="consultantplus://offline/ref=6380D849C2210D2EF96FDB3C228B226CE714BA000122096C0002A650373247D84EA9DC60003B7619C598E268J8PFK" TargetMode="External"/><Relationship Id="rId2369" Type="http://schemas.openxmlformats.org/officeDocument/2006/relationships/hyperlink" Target="consultantplus://offline/ref=EFB08118F5A3C6915D19E92398BF1C0A674C701A6C579FC528F94BC0DC5961E5621032DA4F6B35FDC871F542KAPDK" TargetMode="External"/><Relationship Id="rId2576" Type="http://schemas.openxmlformats.org/officeDocument/2006/relationships/hyperlink" Target="consultantplus://offline/ref=EFB08118F5A3C6915D19E92398BF1C0A644D721065579FC528F94BC0DC5961E5621032DA4F6B35FDC871F542KAPDK" TargetMode="External"/><Relationship Id="rId2783" Type="http://schemas.openxmlformats.org/officeDocument/2006/relationships/hyperlink" Target="consultantplus://offline/ref=EFB08118F5A3C6915D19E92188B443036D177C176054CA9D77A21697D55336B02D117C9C467435FCD672F74BFD1E2DE73E88B3BC3C62E0B8C728KBPDK" TargetMode="External"/><Relationship Id="rId2990" Type="http://schemas.openxmlformats.org/officeDocument/2006/relationships/hyperlink" Target="consultantplus://offline/ref=EFB08118F5A3C6915D19F52384BF1C0A6749751767579FC528F94BC0DC5961E5621032DA4F6B35FDC871F542KAPDK" TargetMode="External"/><Relationship Id="rId3627" Type="http://schemas.openxmlformats.org/officeDocument/2006/relationships/hyperlink" Target="consultantplus://offline/ref=EFB08118F5A3C6915D19F52384BF1C0A6749791163579FC528F94BC0DC5961E5621032DA4F6B35FDC871F542KAPDK" TargetMode="External"/><Relationship Id="rId3834" Type="http://schemas.openxmlformats.org/officeDocument/2006/relationships/hyperlink" Target="consultantplus://offline/ref=EFB08118F5A3C6915D19E92188B443036D177C16655ECA9077A21697D55336B02D117C9C467435FCD672F14BFD1E2DE73E88B3BC3C62E0B8C728KBPDK" TargetMode="External"/><Relationship Id="rId548" Type="http://schemas.openxmlformats.org/officeDocument/2006/relationships/hyperlink" Target="consultantplus://offline/ref=6380D849C2210D2EF96FD1303C8B226CE01FB90907285466085BAA52303D18DD49B8DC6304257619DB91B63BCF90E9CC664D103DC1598EDDJ4PEK" TargetMode="External"/><Relationship Id="rId755" Type="http://schemas.openxmlformats.org/officeDocument/2006/relationships/hyperlink" Target="consultantplus://offline/ref=6380D849C2210D2EF96FC73E2E807D65EE42B005072956345F59FB073E38108D01A8922609247618DB98E361DF94A09B6F511422DF5A90DD4A05J0P0K" TargetMode="External"/><Relationship Id="rId962" Type="http://schemas.openxmlformats.org/officeDocument/2006/relationships/hyperlink" Target="consultantplus://offline/ref=EFB08118F5A3C6915D19F52384BF1C0A604E72166E0A95CD71F549C7D30664F073483DDC557534E2D473F7K4P4K" TargetMode="External"/><Relationship Id="rId1178" Type="http://schemas.openxmlformats.org/officeDocument/2006/relationships/hyperlink" Target="consultantplus://offline/ref=EFB08118F5A3C6915D19F52384BF1C0A604E72166E0A95CD71F549C7D30664F073483DDC557534E2D473F7K4P4K" TargetMode="External"/><Relationship Id="rId1385" Type="http://schemas.openxmlformats.org/officeDocument/2006/relationships/hyperlink" Target="consultantplus://offline/ref=EFB08118F5A3C6915D19E92398BF1C0A6549731260579FC528F94BC0DC5961E5621032DA4F6B35FDC871F542KAPDK" TargetMode="External"/><Relationship Id="rId1592" Type="http://schemas.openxmlformats.org/officeDocument/2006/relationships/hyperlink" Target="consultantplus://offline/ref=EFB08118F5A3C6915D19F6369DBF1C0A624A741B6D59C2CF20A047C2DB563EE077016AD549712BFCD76DF740ABK4PBK" TargetMode="External"/><Relationship Id="rId2229" Type="http://schemas.openxmlformats.org/officeDocument/2006/relationships/hyperlink" Target="consultantplus://offline/ref=EFB08118F5A3C6915D19E92398BF1C0A6740791A60579FC528F94BC0DC5961E5621032DA4F6B35FDC871F542KAPDK" TargetMode="External"/><Relationship Id="rId2436" Type="http://schemas.openxmlformats.org/officeDocument/2006/relationships/hyperlink" Target="consultantplus://offline/ref=EFB08118F5A3C6915D19F52384BF1C0A644E781B67579FC528F94BC0DC5961E5621032DA4F6B35FDC871F542KAPDK" TargetMode="External"/><Relationship Id="rId2643" Type="http://schemas.openxmlformats.org/officeDocument/2006/relationships/hyperlink" Target="consultantplus://offline/ref=EFB08118F5A3C6915D19E92398BF1C0A644D721065579FC528F94BC0DC5961E5621032DA4F6B35FDC871F542KAPDK" TargetMode="External"/><Relationship Id="rId2850" Type="http://schemas.openxmlformats.org/officeDocument/2006/relationships/hyperlink" Target="consultantplus://offline/ref=EFB08118F5A3C6915D19E92398BF1C0A644D761662579FC528F94BC0DC5961E5621032DA4F6B35FDC871F542KAPDK" TargetMode="External"/><Relationship Id="rId91" Type="http://schemas.openxmlformats.org/officeDocument/2006/relationships/hyperlink" Target="consultantplus://offline/ref=6380D849C2210D2EF96FDB3C228B226CE714B8090522096C0002A650373247D84EA9DC60003B7619C598E268J8PFK" TargetMode="External"/><Relationship Id="rId408" Type="http://schemas.openxmlformats.org/officeDocument/2006/relationships/hyperlink" Target="consultantplus://offline/ref=6380D849C2210D2EF96FC73E2E807D65EE42B000052B58375F59FB073E38108D01A8922609247618DB9BE061DF94A09B6F511422DF5A90DD4A05J0P0K" TargetMode="External"/><Relationship Id="rId615" Type="http://schemas.openxmlformats.org/officeDocument/2006/relationships/hyperlink" Target="consultantplus://offline/ref=6380D849C2210D2EF96FDB3C228B226CE41CB9050622096C0002A650373247D84EA9DC60003B7619C598E268J8PFK" TargetMode="External"/><Relationship Id="rId822" Type="http://schemas.openxmlformats.org/officeDocument/2006/relationships/hyperlink" Target="consultantplus://offline/ref=6380D849C2210D2EF96FC73C3E8B226CE71FB8080422096C0002A650373247D84EA9DC60003B7619C598E268J8PFK" TargetMode="External"/><Relationship Id="rId1038" Type="http://schemas.openxmlformats.org/officeDocument/2006/relationships/hyperlink" Target="consultantplus://offline/ref=EFB08118F5A3C6915D19F52384BF1C0A604E72166E0A95CD71F549C7D30664F073483DDC557534E2D473F7K4P4K" TargetMode="External"/><Relationship Id="rId1245" Type="http://schemas.openxmlformats.org/officeDocument/2006/relationships/hyperlink" Target="consultantplus://offline/ref=EFB08118F5A3C6915D19E92188B443036D177C166555CD9B77A21697D55336B02D117C9C467435FCD672F14BFD1E2DE73E88B3BC3C62E0B8C728KBPDK" TargetMode="External"/><Relationship Id="rId1452" Type="http://schemas.openxmlformats.org/officeDocument/2006/relationships/hyperlink" Target="consultantplus://offline/ref=EFB08118F5A3C6915D19F6369DBF1C0A624D7214625EC2CF20A047C2DB563EE077016AD549712BFCD76DF740ABK4PBK" TargetMode="External"/><Relationship Id="rId2503" Type="http://schemas.openxmlformats.org/officeDocument/2006/relationships/hyperlink" Target="consultantplus://offline/ref=EFB08118F5A3C6915D19E92398BF1C0A644D721065579FC528F94BC0DC5961E5621032DA4F6B35FDC871F542KAPDK" TargetMode="External"/><Relationship Id="rId3901" Type="http://schemas.openxmlformats.org/officeDocument/2006/relationships/hyperlink" Target="consultantplus://offline/ref=BC3801A1B2A3E63EAB537EA5EC38F94E1F4F478BD795CAC78A7C2216F47D6C2B67EE70DFA159262CE4CFB4C21283D9C7CEC7E67A683107F5955DL5PDK" TargetMode="External"/><Relationship Id="rId1105" Type="http://schemas.openxmlformats.org/officeDocument/2006/relationships/hyperlink" Target="consultantplus://offline/ref=EFB08118F5A3C6915D19F52384BF1C0A604E72166E0A95CD71F549C7D30664F073483DDC557534E2D473F7K4P4K" TargetMode="External"/><Relationship Id="rId1312" Type="http://schemas.openxmlformats.org/officeDocument/2006/relationships/hyperlink" Target="consultantplus://offline/ref=EFB08118F5A3C6915D19F6369DBF1C0A624D75146154C2CF20A047C2DB563EE077016AD549712BFCD76DF740ABK4PBK" TargetMode="External"/><Relationship Id="rId2710" Type="http://schemas.openxmlformats.org/officeDocument/2006/relationships/hyperlink" Target="consultantplus://offline/ref=EFB08118F5A3C6915D19E92398BF1C0A644D721065579FC528F94BC0DC5961E5621032DA4F6B35FDC871F542KAPDK" TargetMode="External"/><Relationship Id="rId4468" Type="http://schemas.openxmlformats.org/officeDocument/2006/relationships/hyperlink" Target="consultantplus://offline/ref=BC3801A1B2A3E63EAB537EA7FC33A6471218428EDCC1959A8C2B7D46F2283E6B39B7319FB2582732E6CEB2LCPDK" TargetMode="External"/><Relationship Id="rId3277" Type="http://schemas.openxmlformats.org/officeDocument/2006/relationships/hyperlink" Target="consultantplus://offline/ref=EFB08118F5A3C6915D19E92398BF1C0A644D761662579FC528F94BC0DC5961E5621032DA4F6B35FDC871F542KAPDK" TargetMode="External"/><Relationship Id="rId198" Type="http://schemas.openxmlformats.org/officeDocument/2006/relationships/hyperlink" Target="consultantplus://offline/ref=6380D849C2210D2EF96FC73E2E807D65EE42B00501215C345F59FB073E38108D01A8922609247618DB9BE061DF94A09B6F511422DF5A90DD4A05J0P0K" TargetMode="External"/><Relationship Id="rId2086" Type="http://schemas.openxmlformats.org/officeDocument/2006/relationships/hyperlink" Target="consultantplus://offline/ref=EFB08118F5A3C6915D19E92398BF1C0A6740791A60579FC528F94BC0DC5961E5621032DA4F6B35FDC871F542KAPDK" TargetMode="External"/><Relationship Id="rId3484" Type="http://schemas.openxmlformats.org/officeDocument/2006/relationships/hyperlink" Target="consultantplus://offline/ref=EFB08118F5A3C6915D19F52384BF1C0A6740751766579FC528F94BC0DC5961E5621032DA4F6B35FDC871F542KAPDK" TargetMode="External"/><Relationship Id="rId3691" Type="http://schemas.openxmlformats.org/officeDocument/2006/relationships/hyperlink" Target="consultantplus://offline/ref=EFB08118F5A3C6915D19F52384BF1C0A6749791163579FC528F94BC0DC5961E5621032DA4F6B35FDC871F542KAPDK" TargetMode="External"/><Relationship Id="rId4328" Type="http://schemas.openxmlformats.org/officeDocument/2006/relationships/hyperlink" Target="consultantplus://offline/ref=BC3801A1B2A3E63EAB537EA5EC38F94E1F4F478AD193C9CE8A7C2216F47D6C2B67EE70DFA159262CE4CFB5C21283D9C7CEC7E67A683107F5955DL5PDK" TargetMode="External"/><Relationship Id="rId2293" Type="http://schemas.openxmlformats.org/officeDocument/2006/relationships/hyperlink" Target="consultantplus://offline/ref=EFB08118F5A3C6915D19E92188B443036D177C106D5DCC9E77A21697D55336B02D117C9C467435FCD673FC4BFD1E2DE73E88B3BC3C62E0B8C728KBPDK" TargetMode="External"/><Relationship Id="rId3137" Type="http://schemas.openxmlformats.org/officeDocument/2006/relationships/hyperlink" Target="consultantplus://offline/ref=EFB08118F5A3C6915D19F52384BF1C0A674F75126D579FC528F94BC0DC5961E5621032DA4F6B35FDC871F542KAPDK" TargetMode="External"/><Relationship Id="rId3344" Type="http://schemas.openxmlformats.org/officeDocument/2006/relationships/hyperlink" Target="consultantplus://offline/ref=EFB08118F5A3C6915D19E92398BF1C0A674C701A6C579FC528F94BC0DC5961E5621032DA4F6B35FDC871F542KAPDK" TargetMode="External"/><Relationship Id="rId3551" Type="http://schemas.openxmlformats.org/officeDocument/2006/relationships/hyperlink" Target="consultantplus://offline/ref=EFB08118F5A3C6915D19E92398BF1C0A674A701A63579FC528F94BC0DC5961E5621032DA4F6B35FDC871F542KAPDK" TargetMode="External"/><Relationship Id="rId265" Type="http://schemas.openxmlformats.org/officeDocument/2006/relationships/hyperlink" Target="consultantplus://offline/ref=6380D849C2210D2EF96FC73E2E807D65EE42B004042E58325F59FB073E38108D01A880265128741CC59AE37489C5E6JCPAK" TargetMode="External"/><Relationship Id="rId472" Type="http://schemas.openxmlformats.org/officeDocument/2006/relationships/hyperlink" Target="consultantplus://offline/ref=6380D849C2210D2EF96FDB3C228B226CE714BA000122096C0002A650373247D84EA9DC60003B7619C598E268J8PFK" TargetMode="External"/><Relationship Id="rId2153" Type="http://schemas.openxmlformats.org/officeDocument/2006/relationships/hyperlink" Target="consultantplus://offline/ref=EFB08118F5A3C6915D19E92398BF1C0A6740791A60579FC528F94BC0DC5961E5621032DA4F6B35FDC871F542KAPDK" TargetMode="External"/><Relationship Id="rId2360" Type="http://schemas.openxmlformats.org/officeDocument/2006/relationships/hyperlink" Target="consultantplus://offline/ref=EFB08118F5A3C6915D19E92398BF1C0A674C701A6C579FC528F94BC0DC5961E5621032DA4F6B35FDC871F542KAPDK" TargetMode="External"/><Relationship Id="rId3204" Type="http://schemas.openxmlformats.org/officeDocument/2006/relationships/hyperlink" Target="consultantplus://offline/ref=EFB08118F5A3C6915D19F52384BF1C0A674F75126D579FC528F94BC0DC5961E5621032DA4F6B35FDC871F542KAPDK" TargetMode="External"/><Relationship Id="rId3411" Type="http://schemas.openxmlformats.org/officeDocument/2006/relationships/hyperlink" Target="consultantplus://offline/ref=EFB08118F5A3C6915D19E92188B443036D177C16655FCA9B77A21697D55336B02D117C9C467435FCD672F14BFD1E2DE73E88B3BC3C62E0B8C728KBPDK" TargetMode="External"/><Relationship Id="rId125" Type="http://schemas.openxmlformats.org/officeDocument/2006/relationships/hyperlink" Target="consultantplus://offline/ref=6380D849C2210D2EF96FC73C3E8B226CE718BE020422096C0002A650373247D84EA9DC60003B7619C598E268J8PFK" TargetMode="External"/><Relationship Id="rId332" Type="http://schemas.openxmlformats.org/officeDocument/2006/relationships/hyperlink" Target="consultantplus://offline/ref=6380D849C2210D2EF96FC73E2E807D65EE42B002022F5A365F59FB073E38108D01A8922609247618DB9BE261DF94A09B6F511422DF5A90DD4A05J0P0K" TargetMode="External"/><Relationship Id="rId2013" Type="http://schemas.openxmlformats.org/officeDocument/2006/relationships/hyperlink" Target="consultantplus://offline/ref=EFB08118F5A3C6915D19E92398BF1C0A6740791A60579FC528F94BC0DC5961E5621032DA4F6B35FDC871F542KAPDK" TargetMode="External"/><Relationship Id="rId2220" Type="http://schemas.openxmlformats.org/officeDocument/2006/relationships/hyperlink" Target="consultantplus://offline/ref=EFB08118F5A3C6915D19E92398BF1C0A6740791A60579FC528F94BC0DC5961E5621032DA4F6B35FDC871F542KAPDK" TargetMode="External"/><Relationship Id="rId4185" Type="http://schemas.openxmlformats.org/officeDocument/2006/relationships/hyperlink" Target="consultantplus://offline/ref=BC3801A1B2A3E63EAB537EA5EC38F94E1F4F478AD19FCCCA8A7C2216F47D6C2B67EE70DFA159262CECCEB4C21283D9C7CEC7E67A683107F5955DL5PDK" TargetMode="External"/><Relationship Id="rId4392" Type="http://schemas.openxmlformats.org/officeDocument/2006/relationships/hyperlink" Target="consultantplus://offline/ref=BC3801A1B2A3E63EAB537EA5EC38F94E1F4F478DD096C8CA8A7C2216F47D6C2B67EE70DFA159262CE4CEB9C21283D9C7CEC7E67A683107F5955DL5PDK" TargetMode="External"/><Relationship Id="rId1779" Type="http://schemas.openxmlformats.org/officeDocument/2006/relationships/hyperlink" Target="consultantplus://offline/ref=EFB08118F5A3C6915D19F52384BF1C0A6E4975116E0A95CD71F549C7D30664F073483DDC557534E2D473F7K4P4K" TargetMode="External"/><Relationship Id="rId1986" Type="http://schemas.openxmlformats.org/officeDocument/2006/relationships/hyperlink" Target="consultantplus://offline/ref=EFB08118F5A3C6915D19E92398BF1C0A644075156D579FC528F94BC0DC5961E5621032DA4F6B35FDC871F542KAPDK" TargetMode="External"/><Relationship Id="rId4045" Type="http://schemas.openxmlformats.org/officeDocument/2006/relationships/hyperlink" Target="consultantplus://offline/ref=BC3801A1B2A3E63EAB5362A7E033A6471614488FDE9C9F92D5277F41FD773B7E28EF3E99A846262DFACCB0CBL4P2K" TargetMode="External"/><Relationship Id="rId4252" Type="http://schemas.openxmlformats.org/officeDocument/2006/relationships/hyperlink" Target="consultantplus://offline/ref=BC3801A1B2A3E63EAB537EA5EC38F94E1F4F478AD19FCCCA8A7C2216F47D6C2B67EE70DFA159262CECCEB4C21283D9C7CEC7E67A683107F5955DL5PDK" TargetMode="External"/><Relationship Id="rId1639" Type="http://schemas.openxmlformats.org/officeDocument/2006/relationships/hyperlink" Target="consultantplus://offline/ref=EFB08118F5A3C6915D19F6369DBF1C0A624A76136C58C2CF20A047C2DB563EE077016AD549712BFCD76DF740ABK4PBK" TargetMode="External"/><Relationship Id="rId1846" Type="http://schemas.openxmlformats.org/officeDocument/2006/relationships/hyperlink" Target="consultantplus://offline/ref=EFB08118F5A3C6915D19E92188B443036D177C16655CC99C77A21697D55336B02D117C9C467435FDD271FC4BFD1E2DE73E88B3BC3C62E0B8C728KBPDK" TargetMode="External"/><Relationship Id="rId3061" Type="http://schemas.openxmlformats.org/officeDocument/2006/relationships/hyperlink" Target="consultantplus://offline/ref=EFB08118F5A3C6915D19F52384BF1C0A654B781561579FC528F94BC0DC5961E5621032DA4F6B35FDC871F542KAPDK" TargetMode="External"/><Relationship Id="rId1706" Type="http://schemas.openxmlformats.org/officeDocument/2006/relationships/hyperlink" Target="consultantplus://offline/ref=EFB08118F5A3C6915D19E92398BF1C0A6441761A67579FC528F94BC0DC5961E5621032DA4F6B35FDC871F542KAPDK" TargetMode="External"/><Relationship Id="rId1913" Type="http://schemas.openxmlformats.org/officeDocument/2006/relationships/hyperlink" Target="consultantplus://offline/ref=EFB08118F5A3C6915D19E92398BF1C0A644D761662579FC528F94BC0DC5961E5621032DA4F6B35FDC871F542KAPDK" TargetMode="External"/><Relationship Id="rId4112" Type="http://schemas.openxmlformats.org/officeDocument/2006/relationships/hyperlink" Target="consultantplus://offline/ref=BC3801A1B2A3E63EAB5361B2F933A64715184F8ED694C298DD7E7343FA78647B3DFE6696AE5C382CE5D0B2C944LDP6K" TargetMode="External"/><Relationship Id="rId3878" Type="http://schemas.openxmlformats.org/officeDocument/2006/relationships/hyperlink" Target="consultantplus://offline/ref=BC3801A1B2A3E63EAB537EA5EC38F94E1F4F478BD795CAC78A7C2216F47D6C2B67EE70DFA159262CE4CFB4C21283D9C7CEC7E67A683107F5955DL5PDK" TargetMode="External"/><Relationship Id="rId799" Type="http://schemas.openxmlformats.org/officeDocument/2006/relationships/hyperlink" Target="consultantplus://offline/ref=6380D849C2210D2EF96FC73E2E807D65EE42B005072956345F59FB073E38108D01A8922609247618DB98E361DF94A09B6F511422DF5A90DD4A05J0P0K" TargetMode="External"/><Relationship Id="rId2687" Type="http://schemas.openxmlformats.org/officeDocument/2006/relationships/hyperlink" Target="consultantplus://offline/ref=EFB08118F5A3C6915D19E92398BF1C0A644D721065579FC528F94BC0DC5961E5621032DA4F6B35FDC871F542KAPDK" TargetMode="External"/><Relationship Id="rId2894" Type="http://schemas.openxmlformats.org/officeDocument/2006/relationships/hyperlink" Target="consultantplus://offline/ref=EFB08118F5A3C6915D19E92188B443036D177C17645FCB9A77A21697D55336B02D117C9C467435FCD672F54BFD1E2DE73E88B3BC3C62E0B8C728KBPDK" TargetMode="External"/><Relationship Id="rId3738" Type="http://schemas.openxmlformats.org/officeDocument/2006/relationships/hyperlink" Target="consultantplus://offline/ref=EFB08118F5A3C6915D19E92188B443036D177C176C5CCD9D77A21697D55336B02D117C9C467435FCD672F34BFD1E2DE73E88B3BC3C62E0B8C728KBPDK" TargetMode="External"/><Relationship Id="rId659" Type="http://schemas.openxmlformats.org/officeDocument/2006/relationships/hyperlink" Target="consultantplus://offline/ref=6380D849C2210D2EF96FD8293B8B226CE11FB408032E5466085BAA52303D18DD5BB8846F06216818DA84E06A89JCP1K" TargetMode="External"/><Relationship Id="rId866" Type="http://schemas.openxmlformats.org/officeDocument/2006/relationships/hyperlink" Target="consultantplus://offline/ref=6380D849C2210D2EF96FC73C3E8B226CE71FB8080422096C0002A650373247D84EA9DC60003B7619C598E268J8PFK" TargetMode="External"/><Relationship Id="rId1289" Type="http://schemas.openxmlformats.org/officeDocument/2006/relationships/hyperlink" Target="consultantplus://offline/ref=EFB08118F5A3C6915D19E92188B443036D177C176D54CC9A77A21697D55336B02D117C9C467435FCD672F34BFD1E2DE73E88B3BC3C62E0B8C728KBPDK" TargetMode="External"/><Relationship Id="rId1496" Type="http://schemas.openxmlformats.org/officeDocument/2006/relationships/hyperlink" Target="consultantplus://offline/ref=EFB08118F5A3C6915D19E92188B443036D177C176C58CF9B77A21697D55336B02D117C9C467435FCD07AFD4BFD1E2DE73E88B3BC3C62E0B8C728KBPDK" TargetMode="External"/><Relationship Id="rId2547" Type="http://schemas.openxmlformats.org/officeDocument/2006/relationships/hyperlink" Target="consultantplus://offline/ref=EFB08118F5A3C6915D19E92398BF1C0A644D721065579FC528F94BC0DC5961E5621032DA4F6B35FDC871F542KAPDK" TargetMode="External"/><Relationship Id="rId3945" Type="http://schemas.openxmlformats.org/officeDocument/2006/relationships/hyperlink" Target="consultantplus://offline/ref=BC3801A1B2A3E63EAB537EA5EC38F94E1F4F478BD795CAC78A7C2216F47D6C2B67EE70DFA159262CE4CFB4C21283D9C7CEC7E67A683107F5955DL5PDK" TargetMode="External"/><Relationship Id="rId519" Type="http://schemas.openxmlformats.org/officeDocument/2006/relationships/hyperlink" Target="consultantplus://offline/ref=6380D849C2210D2EF96FC73E2E807D65EE42B005002957315F59FB073E38108D01A8922609247618DB9BE261DF94A09B6F511422DF5A90DD4A05J0P0K" TargetMode="External"/><Relationship Id="rId1149" Type="http://schemas.openxmlformats.org/officeDocument/2006/relationships/hyperlink" Target="consultantplus://offline/ref=EFB08118F5A3C6915D19F6369DBF1C0A654176156455C2CF20A047C2DB563EE077016AD549712BFCD76DF740ABK4PBK" TargetMode="External"/><Relationship Id="rId1356" Type="http://schemas.openxmlformats.org/officeDocument/2006/relationships/hyperlink" Target="consultantplus://offline/ref=EFB08118F5A3C6915D19E92398BF1C0A6549731260579FC528F94BC0DC5961E5621032DA4F6B35FDC871F542KAPDK" TargetMode="External"/><Relationship Id="rId2754" Type="http://schemas.openxmlformats.org/officeDocument/2006/relationships/hyperlink" Target="consultantplus://offline/ref=EFB08118F5A3C6915D19E92398BF1C0A644D761662579FC528F94BC0DC5961E5621032DA4F6B35FDC871F542KAPDK" TargetMode="External"/><Relationship Id="rId2961" Type="http://schemas.openxmlformats.org/officeDocument/2006/relationships/hyperlink" Target="consultantplus://offline/ref=EFB08118F5A3C6915D19F52384BF1C0A6749751767579FC528F94BC0DC5961E5621032DA4F6B35FDC871F542KAPDK" TargetMode="External"/><Relationship Id="rId3805" Type="http://schemas.openxmlformats.org/officeDocument/2006/relationships/hyperlink" Target="consultantplus://offline/ref=EFB08118F5A3C6915D19E92188B443036D177C16655ECA9077A21697D55336B02D117C9C467435FCD672F14BFD1E2DE73E88B3BC3C62E0B8C728KBPDK" TargetMode="External"/><Relationship Id="rId726" Type="http://schemas.openxmlformats.org/officeDocument/2006/relationships/hyperlink" Target="consultantplus://offline/ref=6380D849C2210D2EF96FC73E2E807D65EE42B0050D2F57335F59FB073E38108D01A8922609247618DB9BE261DF94A09B6F511422DF5A90DD4A05J0P0K" TargetMode="External"/><Relationship Id="rId933" Type="http://schemas.openxmlformats.org/officeDocument/2006/relationships/hyperlink" Target="consultantplus://offline/ref=EFB08118F5A3C6915D19E92188B443036D177C10655ECD9F77A21697D55336B02D117C9C467435FCD672F04BFD1E2DE73E88B3BC3C62E0B8C728KBPDK" TargetMode="External"/><Relationship Id="rId1009" Type="http://schemas.openxmlformats.org/officeDocument/2006/relationships/hyperlink" Target="consultantplus://offline/ref=EFB08118F5A3C6915D19F52384BF1C0A604E72166E0A95CD71F549C7D30664F073483DDC557534E2D473F7K4P4K" TargetMode="External"/><Relationship Id="rId1563" Type="http://schemas.openxmlformats.org/officeDocument/2006/relationships/hyperlink" Target="consultantplus://offline/ref=EFB08118F5A3C6915D19E92188B443036D177C10615FC89977A21697D55336B02D117C9C467435FCD672F74BFD1E2DE73E88B3BC3C62E0B8C728KBPDK" TargetMode="External"/><Relationship Id="rId1770" Type="http://schemas.openxmlformats.org/officeDocument/2006/relationships/hyperlink" Target="consultantplus://offline/ref=EFB08118F5A3C6915D19E92398BF1C0A6441761A63579FC528F94BC0DC5961E5621032DA4F6B35FDC871F542KAPDK" TargetMode="External"/><Relationship Id="rId2407" Type="http://schemas.openxmlformats.org/officeDocument/2006/relationships/hyperlink" Target="consultantplus://offline/ref=EFB08118F5A3C6915D19E92188B443036D177C176759CD9A77A21697D55336B02D117C9C467435FCD672F64BFD1E2DE73E88B3BC3C62E0B8C728KBPDK" TargetMode="External"/><Relationship Id="rId2614" Type="http://schemas.openxmlformats.org/officeDocument/2006/relationships/hyperlink" Target="consultantplus://offline/ref=EFB08118F5A3C6915D19E92398BF1C0A644D721065579FC528F94BC0DC5961E5621032DA4F6B35FDC871F542KAPDK" TargetMode="External"/><Relationship Id="rId2821" Type="http://schemas.openxmlformats.org/officeDocument/2006/relationships/hyperlink" Target="consultantplus://offline/ref=EFB08118F5A3C6915D19E92188B443036D177C16655CC99C77A21697D55336B02D117C9C467435FCD670FD4BFD1E2DE73E88B3BC3C62E0B8C728KBPDK" TargetMode="External"/><Relationship Id="rId62" Type="http://schemas.openxmlformats.org/officeDocument/2006/relationships/hyperlink" Target="consultantplus://offline/ref=6380D849C2210D2EF96FC73E2E807D65EE42B005062C58355F59FB073E38108D01A8922609247618DB99E261DF94A09B6F511422DF5A90DD4A05J0P0K" TargetMode="External"/><Relationship Id="rId1216" Type="http://schemas.openxmlformats.org/officeDocument/2006/relationships/hyperlink" Target="consultantplus://offline/ref=EFB08118F5A3C6915D19F6369DBF1C0A654179126555C2CF20A047C2DB563EE077016AD549712BFCD76DF740ABK4PBK" TargetMode="External"/><Relationship Id="rId1423" Type="http://schemas.openxmlformats.org/officeDocument/2006/relationships/hyperlink" Target="consultantplus://offline/ref=EFB08118F5A3C6915D19F6369DBF1C0A624C701B615AC2CF20A047C2DB563EE077016AD549712BFCD76DF740ABK4PBK" TargetMode="External"/><Relationship Id="rId1630" Type="http://schemas.openxmlformats.org/officeDocument/2006/relationships/hyperlink" Target="consultantplus://offline/ref=EFB08118F5A3C6915D19E92188B443036D177C16655ACC9E77A21697D55336B02D117C9C467435FCD672FC4BFD1E2DE73E88B3BC3C62E0B8C728KBPDK" TargetMode="External"/><Relationship Id="rId3388" Type="http://schemas.openxmlformats.org/officeDocument/2006/relationships/hyperlink" Target="consultantplus://offline/ref=EFB08118F5A3C6915D19E92188B443036D177C16655FCA9B77A21697D55336B02D117C9C467435FCD672F14BFD1E2DE73E88B3BC3C62E0B8C728KBPDK" TargetMode="External"/><Relationship Id="rId3595" Type="http://schemas.openxmlformats.org/officeDocument/2006/relationships/hyperlink" Target="consultantplus://offline/ref=EFB08118F5A3C6915D19F52384BF1C0A6749791163579FC528F94BC0DC5961E5621032DA4F6B35FDC871F542KAPDK" TargetMode="External"/><Relationship Id="rId4439" Type="http://schemas.openxmlformats.org/officeDocument/2006/relationships/hyperlink" Target="consultantplus://offline/ref=BC3801A1B2A3E63EAB537EA7FC33A6471218428EDCC1959A8C2B7D46F2283E6B39B7319FB2582732E6CEB2LCPDK" TargetMode="External"/><Relationship Id="rId2197" Type="http://schemas.openxmlformats.org/officeDocument/2006/relationships/hyperlink" Target="consultantplus://offline/ref=EFB08118F5A3C6915D19E92398BF1C0A6740791A60579FC528F94BC0DC5961E5621032DA4F6B35FDC871F542KAPDK" TargetMode="External"/><Relationship Id="rId3248" Type="http://schemas.openxmlformats.org/officeDocument/2006/relationships/hyperlink" Target="consultantplus://offline/ref=EFB08118F5A3C6915D19E92188B443036D177C176C58CA922AA81ECED95131BF72067BD54A7535FCD67AFE14F80B3CBF318EA9A23D7DFCBAC5K2PEK" TargetMode="External"/><Relationship Id="rId3455" Type="http://schemas.openxmlformats.org/officeDocument/2006/relationships/hyperlink" Target="consultantplus://offline/ref=EFB08118F5A3C6915D19F52384BF1C0A654B791460579FC528F94BC0DC5961E5621032DA4F6B35FDC871F542KAPDK" TargetMode="External"/><Relationship Id="rId3662" Type="http://schemas.openxmlformats.org/officeDocument/2006/relationships/hyperlink" Target="consultantplus://offline/ref=EFB08118F5A3C6915D19F52384BF1C0A6749791163579FC528F94BC0DC5961E5621032DA4F6B35FDC871F542KAPDK" TargetMode="External"/><Relationship Id="rId169" Type="http://schemas.openxmlformats.org/officeDocument/2006/relationships/hyperlink" Target="consultantplus://offline/ref=6380D849C2210D2EF96FDB3C228B226CE61EB5060122096C0002A650373247D84EA9DC60003B7619C598E268J8PFK" TargetMode="External"/><Relationship Id="rId376" Type="http://schemas.openxmlformats.org/officeDocument/2006/relationships/hyperlink" Target="consultantplus://offline/ref=6380D849C2210D2EF96FD8293B8B226CE11CBF01012B5466085BAA52303D18DD49B8DC630425761ADB91B63BCF90E9CC664D103DC1598EDDJ4PEK" TargetMode="External"/><Relationship Id="rId583" Type="http://schemas.openxmlformats.org/officeDocument/2006/relationships/hyperlink" Target="consultantplus://offline/ref=6380D849C2210D2EF96FDB3C228B226CE41CB9050622096C0002A650373247D84EA9DC60003B7619C598E268J8PFK" TargetMode="External"/><Relationship Id="rId790" Type="http://schemas.openxmlformats.org/officeDocument/2006/relationships/hyperlink" Target="consultantplus://offline/ref=6380D849C2210D2EF96FC73E2E807D65EE42B005002C56305F59FB073E38108D01A8922609247618DB9BE761DF94A09B6F511422DF5A90DD4A05J0P0K" TargetMode="External"/><Relationship Id="rId2057" Type="http://schemas.openxmlformats.org/officeDocument/2006/relationships/hyperlink" Target="consultantplus://offline/ref=EFB08118F5A3C6915D19E92398BF1C0A6740791A60579FC528F94BC0DC5961E5621032DA4F6B35FDC871F542KAPDK" TargetMode="External"/><Relationship Id="rId2264" Type="http://schemas.openxmlformats.org/officeDocument/2006/relationships/hyperlink" Target="consultantplus://offline/ref=EFB08118F5A3C6915D19E92398BF1C0A674C701A6C579FC528F94BC0DC5961E5621032DA4F6B35FDC871F542KAPDK" TargetMode="External"/><Relationship Id="rId2471" Type="http://schemas.openxmlformats.org/officeDocument/2006/relationships/hyperlink" Target="consultantplus://offline/ref=EFB08118F5A3C6915D19E92398BF1C0A644D721065579FC528F94BC0DC5961E5621032DA4F6B35FDC871F542KAPDK" TargetMode="External"/><Relationship Id="rId3108" Type="http://schemas.openxmlformats.org/officeDocument/2006/relationships/hyperlink" Target="consultantplus://offline/ref=EFB08118F5A3C6915D19E92398BF1C0A644D761662579FC528F94BC0DC5961E5621032DA4F6B35FDC871F542KAPDK" TargetMode="External"/><Relationship Id="rId3315" Type="http://schemas.openxmlformats.org/officeDocument/2006/relationships/hyperlink" Target="consultantplus://offline/ref=EFB08118F5A3C6915D19E92398BF1C0A644D761662579FC528F94BC0DC5961E5621032DA4F6B35FDC871F542KAPDK" TargetMode="External"/><Relationship Id="rId3522" Type="http://schemas.openxmlformats.org/officeDocument/2006/relationships/hyperlink" Target="consultantplus://offline/ref=EFB08118F5A3C6915D19F52384BF1C0A6740751766579FC528F94BC0DC5961E5621032DA4F6B35FDC871F542KAPDK" TargetMode="External"/><Relationship Id="rId236" Type="http://schemas.openxmlformats.org/officeDocument/2006/relationships/hyperlink" Target="consultantplus://offline/ref=6380D849C2210D2EF96FC73E2E807D65EE42B00503215A375F59FB073E38108D01A8922609247618DB9BE361DF94A09B6F511422DF5A90DD4A05J0P0K" TargetMode="External"/><Relationship Id="rId443" Type="http://schemas.openxmlformats.org/officeDocument/2006/relationships/hyperlink" Target="consultantplus://offline/ref=6380D849C2210D2EF96FD8293B8B226CE119BE0503205466085BAA52303D18DD5BB8846F06216818DA84E06A89JCP1K" TargetMode="External"/><Relationship Id="rId650" Type="http://schemas.openxmlformats.org/officeDocument/2006/relationships/hyperlink" Target="consultantplus://offline/ref=6380D849C2210D2EF96FD8293B8B226CE11FB408032E5466085BAA52303D18DD5BB8846F06216818DA84E06A89JCP1K" TargetMode="External"/><Relationship Id="rId1073" Type="http://schemas.openxmlformats.org/officeDocument/2006/relationships/hyperlink" Target="consultantplus://offline/ref=EFB08118F5A3C6915D19F52384BF1C0A604E72166E0A95CD71F549C7D30664F073483DDC557534E2D473F7K4P4K" TargetMode="External"/><Relationship Id="rId1280" Type="http://schemas.openxmlformats.org/officeDocument/2006/relationships/hyperlink" Target="consultantplus://offline/ref=EFB08118F5A3C6915D19E92188B443036D177C17615FCC9F77A21697D55336B02D117C9C467435FCD671FC4BFD1E2DE73E88B3BC3C62E0B8C728KBPDK" TargetMode="External"/><Relationship Id="rId2124" Type="http://schemas.openxmlformats.org/officeDocument/2006/relationships/hyperlink" Target="consultantplus://offline/ref=EFB08118F5A3C6915D19E92398BF1C0A6740791A60579FC528F94BC0DC5961E5621032DA4F6B35FDC871F542KAPDK" TargetMode="External"/><Relationship Id="rId2331" Type="http://schemas.openxmlformats.org/officeDocument/2006/relationships/hyperlink" Target="consultantplus://offline/ref=EFB08118F5A3C6915D19E92398BF1C0A674C701A6C579FC528F94BC0DC5961E5621032DA4F6B35FDC871F542KAPDK" TargetMode="External"/><Relationship Id="rId303" Type="http://schemas.openxmlformats.org/officeDocument/2006/relationships/hyperlink" Target="consultantplus://offline/ref=6380D849C2210D2EF96FC73E2E807D65EE42B005022859315F59FB073E38108D01A8922609247618DB9BE761DF94A09B6F511422DF5A90DD4A05J0P0K" TargetMode="External"/><Relationship Id="rId1140" Type="http://schemas.openxmlformats.org/officeDocument/2006/relationships/hyperlink" Target="consultantplus://offline/ref=EFB08118F5A3C6915D19F6369DBF1C0A654176156455C2CF20A047C2DB563EE077016AD549712BFCD76DF740ABK4PBK" TargetMode="External"/><Relationship Id="rId4089" Type="http://schemas.openxmlformats.org/officeDocument/2006/relationships/hyperlink" Target="consultantplus://offline/ref=BC3801A1B2A3E63EAB5361B2F933A6471013488ED595C298DD7E7343FA78647B3DFE6696AE5C382CE5D0B2C944LDP6K" TargetMode="External"/><Relationship Id="rId4296" Type="http://schemas.openxmlformats.org/officeDocument/2006/relationships/hyperlink" Target="consultantplus://offline/ref=BC3801A1B2A3E63EAB5361B2F933A64715184F8ED694C298DD7E7343FA78647B3DFE6696AE5C382CE5D0B2C944LDP6K" TargetMode="External"/><Relationship Id="rId510" Type="http://schemas.openxmlformats.org/officeDocument/2006/relationships/hyperlink" Target="consultantplus://offline/ref=6380D849C2210D2EF96FD8293B8B226CE715BB0203285466085BAA52303D18DD49B8DC6304257618D991B63BCF90E9CC664D103DC1598EDDJ4PEK" TargetMode="External"/><Relationship Id="rId1000" Type="http://schemas.openxmlformats.org/officeDocument/2006/relationships/hyperlink" Target="consultantplus://offline/ref=EFB08118F5A3C6915D19F52384BF1C0A604E72166E0A95CD71F549C7D30664F073483DDC557534E2D473F7K4P4K" TargetMode="External"/><Relationship Id="rId1957" Type="http://schemas.openxmlformats.org/officeDocument/2006/relationships/hyperlink" Target="consultantplus://offline/ref=EFB08118F5A3C6915D19E92398BF1C0A644D77106C579FC528F94BC0DC5961E5621032DA4F6B35FDC871F542KAPDK" TargetMode="External"/><Relationship Id="rId4156" Type="http://schemas.openxmlformats.org/officeDocument/2006/relationships/hyperlink" Target="consultantplus://offline/ref=BC3801A1B2A3E63EAB537EA5EC38F94E1F4F478AD19FCCCA8A7C2216F47D6C2B67EE70DFA159262CECCEB4C21283D9C7CEC7E67A683107F5955DL5PDK" TargetMode="External"/><Relationship Id="rId4363" Type="http://schemas.openxmlformats.org/officeDocument/2006/relationships/hyperlink" Target="consultantplus://offline/ref=BC3801A1B2A3E63EAB537EA5EC38F94E1F4F478AD59EC1C98A7C2216F47D6C2B67EE70DFA159262CE4CFB6C21283D9C7CEC7E67A683107F5955DL5PDK" TargetMode="External"/><Relationship Id="rId1817" Type="http://schemas.openxmlformats.org/officeDocument/2006/relationships/hyperlink" Target="consultantplus://offline/ref=EFB08118F5A3C6915D19E92188B443036D177C106C5ECC9A77A21697D55336B02D117C9C467435FCD673FC4BFD1E2DE73E88B3BC3C62E0B8C728KBPDK" TargetMode="External"/><Relationship Id="rId3172" Type="http://schemas.openxmlformats.org/officeDocument/2006/relationships/hyperlink" Target="consultantplus://offline/ref=EFB08118F5A3C6915D19F52384BF1C0A674F75126D579FC528F94BC0DC5961E5621032DA4F6B35FDC871F542KAPDK" TargetMode="External"/><Relationship Id="rId4016" Type="http://schemas.openxmlformats.org/officeDocument/2006/relationships/hyperlink" Target="consultantplus://offline/ref=BC3801A1B2A3E63EAB5362A7E033A6471614488FDE9C9F92D5277F41FD773B7E28EF3E99A846262DFACCB0CBL4P2K" TargetMode="External"/><Relationship Id="rId4223" Type="http://schemas.openxmlformats.org/officeDocument/2006/relationships/hyperlink" Target="consultantplus://offline/ref=BC3801A1B2A3E63EAB537EA5EC38F94E1F4F478AD19FCCCA8A7C2216F47D6C2B67EE70DFA159262CECCEB4C21283D9C7CEC7E67A683107F5955DL5PDK" TargetMode="External"/><Relationship Id="rId4430" Type="http://schemas.openxmlformats.org/officeDocument/2006/relationships/hyperlink" Target="consultantplus://offline/ref=BC3801A1B2A3E63EAB537EA7FC33A6471218428EDCC1959A8C2B7D46F2283E6B39B7319FB2582732E6CEB2LCPDK" TargetMode="External"/><Relationship Id="rId3032" Type="http://schemas.openxmlformats.org/officeDocument/2006/relationships/hyperlink" Target="consultantplus://offline/ref=EFB08118F5A3C6915D19E92398BF1C0A644D761662579FC528F94BC0DC5961E5621032DA4F6B35FDC871F542KAPDK" TargetMode="External"/><Relationship Id="rId160" Type="http://schemas.openxmlformats.org/officeDocument/2006/relationships/hyperlink" Target="consultantplus://offline/ref=6380D849C2210D2EF96FDB3C228B226CE714B8010422096C0002A650373247D84EA9DC60003B7619C598E268J8PFK" TargetMode="External"/><Relationship Id="rId3989" Type="http://schemas.openxmlformats.org/officeDocument/2006/relationships/hyperlink" Target="consultantplus://offline/ref=BC3801A1B2A3E63EAB5362A7E033A64710154C8EDCC1959A8C2B7D46F2283E6B39B7319FB2582732E6CEB2LCPDK" TargetMode="External"/><Relationship Id="rId2798" Type="http://schemas.openxmlformats.org/officeDocument/2006/relationships/hyperlink" Target="consultantplus://offline/ref=EFB08118F5A3C6915D19F6369DBF1C0A624875176655C2CF20A047C2DB563EE077016AD549712BFCD76DF740ABK4PBK" TargetMode="External"/><Relationship Id="rId3849" Type="http://schemas.openxmlformats.org/officeDocument/2006/relationships/hyperlink" Target="consultantplus://offline/ref=EFB08118F5A3C6915D19E92188B443036D177C16655ECA9077A21697D55336B02D117C9C467435FCD672F14BFD1E2DE73E88B3BC3C62E0B8C728KBPDK" TargetMode="External"/><Relationship Id="rId977" Type="http://schemas.openxmlformats.org/officeDocument/2006/relationships/hyperlink" Target="consultantplus://offline/ref=EFB08118F5A3C6915D19F52384BF1C0A604E72166E0A95CD71F549C7D30664F073483DDC557534E2D473F7K4P4K" TargetMode="External"/><Relationship Id="rId2658" Type="http://schemas.openxmlformats.org/officeDocument/2006/relationships/hyperlink" Target="consultantplus://offline/ref=EFB08118F5A3C6915D19E92398BF1C0A644D721065579FC528F94BC0DC5961E5621032DA4F6B35FDC871F542KAPDK" TargetMode="External"/><Relationship Id="rId2865" Type="http://schemas.openxmlformats.org/officeDocument/2006/relationships/hyperlink" Target="consultantplus://offline/ref=EFB08118F5A3C6915D19E92188B443036D177C16655BC19877A21697D55336B02D117C9C467435FCD672F14BFD1E2DE73E88B3BC3C62E0B8C728KBPDK" TargetMode="External"/><Relationship Id="rId3709" Type="http://schemas.openxmlformats.org/officeDocument/2006/relationships/hyperlink" Target="consultantplus://offline/ref=EFB08118F5A3C6915D19F52384BF1C0A6749791163579FC528F94BC0DC5961E5621032DA4F6B35FDC871F542KAPDK" TargetMode="External"/><Relationship Id="rId3916" Type="http://schemas.openxmlformats.org/officeDocument/2006/relationships/hyperlink" Target="consultantplus://offline/ref=BC3801A1B2A3E63EAB5362A7E033A64717114B8ED59C9F92D5277F41FD773B7E28EF3E99A846262DFACCB0CBL4P2K" TargetMode="External"/><Relationship Id="rId4080" Type="http://schemas.openxmlformats.org/officeDocument/2006/relationships/hyperlink" Target="consultantplus://offline/ref=BC3801A1B2A3E63EAB5361B2F933A64710144B89D594C298DD7E7343FA78647B3DFE6696AE5C382CE5D0B2C944LDP6K" TargetMode="External"/><Relationship Id="rId837" Type="http://schemas.openxmlformats.org/officeDocument/2006/relationships/hyperlink" Target="consultantplus://offline/ref=6380D849C2210D2EF96FC73C3E8B226CE71FB8080422096C0002A650373247D84EA9DC60003B7619C598E268J8PFK" TargetMode="External"/><Relationship Id="rId1467" Type="http://schemas.openxmlformats.org/officeDocument/2006/relationships/hyperlink" Target="consultantplus://offline/ref=EFB08118F5A3C6915D19E92188B443036D177C176C58CF9B77A21697D55336B02D117C9C467435FCD07AFD4BFD1E2DE73E88B3BC3C62E0B8C728KBPDK" TargetMode="External"/><Relationship Id="rId1674" Type="http://schemas.openxmlformats.org/officeDocument/2006/relationships/hyperlink" Target="consultantplus://offline/ref=EFB08118F5A3C6915D19F6369DBF1C0A62497615625DC2CF20A047C2DB563EE077016AD549712BFCD76DF740ABK4PBK" TargetMode="External"/><Relationship Id="rId1881" Type="http://schemas.openxmlformats.org/officeDocument/2006/relationships/hyperlink" Target="consultantplus://offline/ref=EFB08118F5A3C6915D19E92398BF1C0A644D761662579FC528F94BC0DC5961E5621032DA4F6B35FDC871F542KAPDK" TargetMode="External"/><Relationship Id="rId2518" Type="http://schemas.openxmlformats.org/officeDocument/2006/relationships/hyperlink" Target="consultantplus://offline/ref=EFB08118F5A3C6915D19E92398BF1C0A644D721065579FC528F94BC0DC5961E5621032DA4F6B35FDC871F542KAPDK" TargetMode="External"/><Relationship Id="rId2725" Type="http://schemas.openxmlformats.org/officeDocument/2006/relationships/hyperlink" Target="consultantplus://offline/ref=EFB08118F5A3C6915D19E92398BF1C0A6741741663579FC528F94BC0DC5961E5621032DA4F6B35FDC871F542KAPDK" TargetMode="External"/><Relationship Id="rId2932" Type="http://schemas.openxmlformats.org/officeDocument/2006/relationships/hyperlink" Target="consultantplus://offline/ref=EFB08118F5A3C6915D19E92398BF1C0A644D761662579FC528F94BC0DC5961E5621032DA4F6B35FDC871F542KAPDK" TargetMode="External"/><Relationship Id="rId904" Type="http://schemas.openxmlformats.org/officeDocument/2006/relationships/hyperlink" Target="consultantplus://offline/ref=6380D849C2210D2EF96FC73C3E8B226CE71FB8080422096C0002A650373247D84EA9DC60003B7619C598E268J8PFK" TargetMode="External"/><Relationship Id="rId1327" Type="http://schemas.openxmlformats.org/officeDocument/2006/relationships/hyperlink" Target="consultantplus://offline/ref=EFB08118F5A3C6915D19E92398BF1C0A644F721460579FC528F94BC0DC5961E5621032DA4F6B35FDC871F542KAPDK" TargetMode="External"/><Relationship Id="rId1534" Type="http://schemas.openxmlformats.org/officeDocument/2006/relationships/hyperlink" Target="consultantplus://offline/ref=EFB08118F5A3C6915D19E92188B443036D177C176C5ACA9177A21697D55336B02D117C9C467435FCD672F04BFD1E2DE73E88B3BC3C62E0B8C728KBPDK" TargetMode="External"/><Relationship Id="rId1741" Type="http://schemas.openxmlformats.org/officeDocument/2006/relationships/hyperlink" Target="consultantplus://offline/ref=EFB08118F5A3C6915D19E92398BF1C0A674E741B61579FC528F94BC0DC5961E5621032DA4F6B35FDC871F542KAPDK" TargetMode="External"/><Relationship Id="rId33" Type="http://schemas.openxmlformats.org/officeDocument/2006/relationships/hyperlink" Target="consultantplus://offline/ref=6380D849C2210D2EF96FD8293B8B226CE614B50004205466085BAA52303D18DD5BB8846F06216818DA84E06A89JCP1K" TargetMode="External"/><Relationship Id="rId1601" Type="http://schemas.openxmlformats.org/officeDocument/2006/relationships/hyperlink" Target="consultantplus://offline/ref=EFB08118F5A3C6915D19E92188B443036D177C16655ACC9E77A21697D55336B02D117C9C467435FCD672FC4BFD1E2DE73E88B3BC3C62E0B8C728KBPDK" TargetMode="External"/><Relationship Id="rId3499" Type="http://schemas.openxmlformats.org/officeDocument/2006/relationships/hyperlink" Target="consultantplus://offline/ref=EFB08118F5A3C6915D19F52384BF1C0A6740751766579FC528F94BC0DC5961E5621032DA4F6B35FDC871F542KAPDK" TargetMode="External"/><Relationship Id="rId3359" Type="http://schemas.openxmlformats.org/officeDocument/2006/relationships/hyperlink" Target="consultantplus://offline/ref=EFB08118F5A3C6915D19E92188B443036D177C176C5FCE9A77A21697D55336B02D117C9C467435FCD672FC4BFD1E2DE73E88B3BC3C62E0B8C728KBPDK" TargetMode="External"/><Relationship Id="rId3566" Type="http://schemas.openxmlformats.org/officeDocument/2006/relationships/hyperlink" Target="consultantplus://offline/ref=EFB08118F5A3C6915D19E92398BF1C0A674A701A63579FC528F94BC0DC5961E5621032DA4F6B35FDC871F542KAPDK" TargetMode="External"/><Relationship Id="rId487" Type="http://schemas.openxmlformats.org/officeDocument/2006/relationships/hyperlink" Target="consultantplus://offline/ref=6380D849C2210D2EF96FC73C3E8B226CE71FB8080422096C0002A650373247D84EA9DC60003B7619C598E268J8PFK" TargetMode="External"/><Relationship Id="rId694" Type="http://schemas.openxmlformats.org/officeDocument/2006/relationships/hyperlink" Target="consultantplus://offline/ref=6380D849C2210D2EF96FC73E2E807D65EE42B005022A5A385F59FB073E38108D01A8922609247618DA99E361DF94A09B6F511422DF5A90DD4A05J0P0K" TargetMode="External"/><Relationship Id="rId2168" Type="http://schemas.openxmlformats.org/officeDocument/2006/relationships/hyperlink" Target="consultantplus://offline/ref=EFB08118F5A3C6915D19E92398BF1C0A6740791A60579FC528F94BC0DC5961E5621032DA4F6B35FDC871F542KAPDK" TargetMode="External"/><Relationship Id="rId2375" Type="http://schemas.openxmlformats.org/officeDocument/2006/relationships/hyperlink" Target="consultantplus://offline/ref=EFB08118F5A3C6915D19E92398BF1C0A674C701A6C579FC528F94BC0DC5961E5621032DA4F6B35FDC871F542KAPDK" TargetMode="External"/><Relationship Id="rId3219" Type="http://schemas.openxmlformats.org/officeDocument/2006/relationships/hyperlink" Target="consultantplus://offline/ref=EFB08118F5A3C6915D19F52384BF1C0A674F75126D579FC528F94BC0DC5961E5621032DA4F6B35FDC871F542KAPDK" TargetMode="External"/><Relationship Id="rId3773" Type="http://schemas.openxmlformats.org/officeDocument/2006/relationships/hyperlink" Target="consultantplus://offline/ref=EFB08118F5A3C6915D19E92188B443036D177C16655ECA9077A21697D55336B02D117C9C467435FCD672F14BFD1E2DE73E88B3BC3C62E0B8C728KBPDK" TargetMode="External"/><Relationship Id="rId3980" Type="http://schemas.openxmlformats.org/officeDocument/2006/relationships/hyperlink" Target="consultantplus://offline/ref=BC3801A1B2A3E63EAB5362A7E033A6471614488FDE9C9F92D5277F41FD773B7E28EF3E99A846262DFACCB0CBL4P2K" TargetMode="External"/><Relationship Id="rId347" Type="http://schemas.openxmlformats.org/officeDocument/2006/relationships/hyperlink" Target="consultantplus://offline/ref=6380D849C2210D2EF96FD8293B8B226CE11CBF01012B5466085BAA52303D18DD49B8DC630425761ADB91B63BCF90E9CC664D103DC1598EDDJ4PEK" TargetMode="External"/><Relationship Id="rId1184" Type="http://schemas.openxmlformats.org/officeDocument/2006/relationships/hyperlink" Target="consultantplus://offline/ref=EFB08118F5A3C6915D19F52384BF1C0A604E72166E0A95CD71F549C7D30664F073483DDC557534E2D473F7K4P4K" TargetMode="External"/><Relationship Id="rId2028" Type="http://schemas.openxmlformats.org/officeDocument/2006/relationships/hyperlink" Target="consultantplus://offline/ref=EFB08118F5A3C6915D19E92398BF1C0A6740791A60579FC528F94BC0DC5961E5621032DA4F6B35FDC871F542KAPDK" TargetMode="External"/><Relationship Id="rId2582" Type="http://schemas.openxmlformats.org/officeDocument/2006/relationships/hyperlink" Target="consultantplus://offline/ref=EFB08118F5A3C6915D19E92398BF1C0A644D721065579FC528F94BC0DC5961E5621032DA4F6B35FDC871F542KAPDK" TargetMode="External"/><Relationship Id="rId3426" Type="http://schemas.openxmlformats.org/officeDocument/2006/relationships/hyperlink" Target="consultantplus://offline/ref=EFB08118F5A3C6915D19F52384BF1C0A6441741365579FC528F94BC0DC5961E5621032DA4F6B35FDC871F542KAPDK" TargetMode="External"/><Relationship Id="rId3633" Type="http://schemas.openxmlformats.org/officeDocument/2006/relationships/hyperlink" Target="consultantplus://offline/ref=EFB08118F5A3C6915D19F52384BF1C0A6749791163579FC528F94BC0DC5961E5621032DA4F6B35FDC871F542KAPDK" TargetMode="External"/><Relationship Id="rId3840" Type="http://schemas.openxmlformats.org/officeDocument/2006/relationships/hyperlink" Target="consultantplus://offline/ref=EFB08118F5A3C6915D19E92188B443036D177C16655ECA9077A21697D55336B02D117C9C467435FCD672F14BFD1E2DE73E88B3BC3C62E0B8C728KBPDK" TargetMode="External"/><Relationship Id="rId554" Type="http://schemas.openxmlformats.org/officeDocument/2006/relationships/hyperlink" Target="consultantplus://offline/ref=6380D849C2210D2EF96FDB3C228B226CE41CB9050622096C0002A650373247D84EA9DC60003B7619C598E268J8PFK" TargetMode="External"/><Relationship Id="rId761" Type="http://schemas.openxmlformats.org/officeDocument/2006/relationships/hyperlink" Target="consultantplus://offline/ref=6380D849C2210D2EF96FC73E2E807D65EE42B005072956345F59FB073E38108D01A8922609247618DB98E361DF94A09B6F511422DF5A90DD4A05J0P0K" TargetMode="External"/><Relationship Id="rId1391" Type="http://schemas.openxmlformats.org/officeDocument/2006/relationships/hyperlink" Target="consultantplus://offline/ref=EFB08118F5A3C6915D19E92398BF1C0A6549731260579FC528F94BC0DC5961E5621032DA4F6B35FDC871F542KAPDK" TargetMode="External"/><Relationship Id="rId2235" Type="http://schemas.openxmlformats.org/officeDocument/2006/relationships/hyperlink" Target="consultantplus://offline/ref=EFB08118F5A3C6915D19E92398BF1C0A6740791A60579FC528F94BC0DC5961E5621032DA4F6B35FDC871F542KAPDK" TargetMode="External"/><Relationship Id="rId2442" Type="http://schemas.openxmlformats.org/officeDocument/2006/relationships/hyperlink" Target="consultantplus://offline/ref=EFB08118F5A3C6915D19E92188B443036D177C10675FCD9977A21697D55336B02D117C9C467435FCD673F24BFD1E2DE73E88B3BC3C62E0B8C728KBPDK" TargetMode="External"/><Relationship Id="rId3700" Type="http://schemas.openxmlformats.org/officeDocument/2006/relationships/hyperlink" Target="consultantplus://offline/ref=EFB08118F5A3C6915D19F52384BF1C0A6749791163579FC528F94BC0DC5961E5621032DA4F6B35FDC871F542KAPDK" TargetMode="External"/><Relationship Id="rId207" Type="http://schemas.openxmlformats.org/officeDocument/2006/relationships/hyperlink" Target="consultantplus://offline/ref=6380D849C2210D2EF96FC73E2E807D65EE42B005012F5C355F59FB073E38108D01A8922609247618DB9AE461DF94A09B6F511422DF5A90DD4A05J0P0K" TargetMode="External"/><Relationship Id="rId414" Type="http://schemas.openxmlformats.org/officeDocument/2006/relationships/hyperlink" Target="consultantplus://offline/ref=6380D849C2210D2EF96FC73E2E807D65EE42B000052B58375F59FB073E38108D01A8922609247618DB9BE061DF94A09B6F511422DF5A90DD4A05J0P0K" TargetMode="External"/><Relationship Id="rId621" Type="http://schemas.openxmlformats.org/officeDocument/2006/relationships/hyperlink" Target="consultantplus://offline/ref=6380D849C2210D2EF96FC73E2E807D65EE42B0020D2056355F59FB073E38108D01A8922609247618DB9BE261DF94A09B6F511422DF5A90DD4A05J0P0K" TargetMode="External"/><Relationship Id="rId1044" Type="http://schemas.openxmlformats.org/officeDocument/2006/relationships/hyperlink" Target="consultantplus://offline/ref=EFB08118F5A3C6915D19F52384BF1C0A604E72166E0A95CD71F549C7D30664F073483DDC557534E2D473F7K4P4K" TargetMode="External"/><Relationship Id="rId1251" Type="http://schemas.openxmlformats.org/officeDocument/2006/relationships/hyperlink" Target="consultantplus://offline/ref=EFB08118F5A3C6915D19F6369DBF1C0A654D70106455C2CF20A047C2DB563EE077016AD549712BFCD76DF740ABK4PBK" TargetMode="External"/><Relationship Id="rId2302" Type="http://schemas.openxmlformats.org/officeDocument/2006/relationships/hyperlink" Target="consultantplus://offline/ref=EFB08118F5A3C6915D19E92398BF1C0A674C701A6C579FC528F94BC0DC5961E5621032DA4F6B35FDC871F542KAPDK" TargetMode="External"/><Relationship Id="rId1111" Type="http://schemas.openxmlformats.org/officeDocument/2006/relationships/hyperlink" Target="consultantplus://offline/ref=EFB08118F5A3C6915D19F52384BF1C0A604E72166E0A95CD71F549C7D30664F073483DDC557534E2D473F7K4P4K" TargetMode="External"/><Relationship Id="rId4267" Type="http://schemas.openxmlformats.org/officeDocument/2006/relationships/hyperlink" Target="consultantplus://offline/ref=BC3801A1B2A3E63EAB537EA5EC38F94E1F4F478AD19FCCCA8A7C2216F47D6C2B67EE70DFA159262CECCEB4C21283D9C7CEC7E67A683107F5955DL5PDK" TargetMode="External"/><Relationship Id="rId4474" Type="http://schemas.openxmlformats.org/officeDocument/2006/relationships/hyperlink" Target="consultantplus://offline/ref=BC3801A1B2A3E63EAB537EA7FC33A6471218428EDCC1959A8C2B7D46F2283E6B39B7319FB2582732E6CEB2LCPDK" TargetMode="External"/><Relationship Id="rId3076" Type="http://schemas.openxmlformats.org/officeDocument/2006/relationships/hyperlink" Target="consultantplus://offline/ref=EFB08118F5A3C6915D19F52384BF1C0A674F731A66579FC528F94BC0DC5961E5621032DA4F6B35FDC871F542KAPDK" TargetMode="External"/><Relationship Id="rId3283" Type="http://schemas.openxmlformats.org/officeDocument/2006/relationships/hyperlink" Target="consultantplus://offline/ref=EFB08118F5A3C6915D19E92188B443036D177C176D5DCF9F77A21697D55336B02D117C9C467435FCD672F14BFD1E2DE73E88B3BC3C62E0B8C728KBPDK" TargetMode="External"/><Relationship Id="rId3490" Type="http://schemas.openxmlformats.org/officeDocument/2006/relationships/hyperlink" Target="consultantplus://offline/ref=EFB08118F5A3C6915D19F52384BF1C0A6740751766579FC528F94BC0DC5961E5621032DA4F6B35FDC871F542KAPDK" TargetMode="External"/><Relationship Id="rId4127" Type="http://schemas.openxmlformats.org/officeDocument/2006/relationships/hyperlink" Target="consultantplus://offline/ref=BC3801A1B2A3E63EAB537EA5EC38F94E1F4F478AD59EC1C98A7C2216F47D6C2B67EE70DFA159262CE4CFB6C21283D9C7CEC7E67A683107F5955DL5PDK" TargetMode="External"/><Relationship Id="rId4334" Type="http://schemas.openxmlformats.org/officeDocument/2006/relationships/hyperlink" Target="consultantplus://offline/ref=BC3801A1B2A3E63EAB5361B2F933A64715184F8ED694C298DD7E7343FA78647B3DFE6696AE5C382CE5D0B2C944LDP6K" TargetMode="External"/><Relationship Id="rId1928" Type="http://schemas.openxmlformats.org/officeDocument/2006/relationships/hyperlink" Target="consultantplus://offline/ref=EFB08118F5A3C6915D19E92398BF1C0A674C701A6C579FC528F94BC0DC5961E5621032DA4F6B35FDC871F542KAPDK" TargetMode="External"/><Relationship Id="rId2092" Type="http://schemas.openxmlformats.org/officeDocument/2006/relationships/hyperlink" Target="consultantplus://offline/ref=EFB08118F5A3C6915D19E92398BF1C0A6740791A60579FC528F94BC0DC5961E5621032DA4F6B35FDC871F542KAPDK" TargetMode="External"/><Relationship Id="rId3143" Type="http://schemas.openxmlformats.org/officeDocument/2006/relationships/hyperlink" Target="consultantplus://offline/ref=EFB08118F5A3C6915D19F52384BF1C0A674F75126D579FC528F94BC0DC5961E5621032DA4F6B35FDC871F542KAPDK" TargetMode="External"/><Relationship Id="rId3350" Type="http://schemas.openxmlformats.org/officeDocument/2006/relationships/hyperlink" Target="consultantplus://offline/ref=EFB08118F5A3C6915D19E92398BF1C0A674C701A6C579FC528F94BC0DC5961E5621032DA4F6B35FDC871F542KAPDK" TargetMode="External"/><Relationship Id="rId271" Type="http://schemas.openxmlformats.org/officeDocument/2006/relationships/hyperlink" Target="consultantplus://offline/ref=6380D849C2210D2EF96FC73E2E807D65EE42B002032C56385F59FB073E38108D01A8922609247618DB9AE561DF94A09B6F511422DF5A90DD4A05J0P0K" TargetMode="External"/><Relationship Id="rId3003" Type="http://schemas.openxmlformats.org/officeDocument/2006/relationships/hyperlink" Target="consultantplus://offline/ref=EFB08118F5A3C6915D19E92398BF1C0A644D761662579FC528F94BC0DC5961E5621032DA4F6B35FDC871F542KAPDK" TargetMode="External"/><Relationship Id="rId4401" Type="http://schemas.openxmlformats.org/officeDocument/2006/relationships/hyperlink" Target="consultantplus://offline/ref=BC3801A1B2A3E63EAB5362A7E033A64717114988D79C9F92D5277F41FD773B7E28EF3E99A846262DFACCB0CBL4P2K" TargetMode="External"/><Relationship Id="rId131" Type="http://schemas.openxmlformats.org/officeDocument/2006/relationships/hyperlink" Target="consultantplus://offline/ref=6380D849C2210D2EF96FC73C3E8B226CE71ABC080722096C0002A650373247D84EA9DC60003B7619C598E268J8PFK" TargetMode="External"/><Relationship Id="rId3210" Type="http://schemas.openxmlformats.org/officeDocument/2006/relationships/hyperlink" Target="consultantplus://offline/ref=EFB08118F5A3C6915D19F52384BF1C0A674F75126D579FC528F94BC0DC5961E5621032DA4F6B35FDC871F542KAPDK" TargetMode="External"/><Relationship Id="rId2769" Type="http://schemas.openxmlformats.org/officeDocument/2006/relationships/hyperlink" Target="consultantplus://offline/ref=EFB08118F5A3C6915D19E92398BF1C0A674C701A6C579FC528F94BC0DC5961E5621032DA4F6B35FDC871F542KAPDK" TargetMode="External"/><Relationship Id="rId2976" Type="http://schemas.openxmlformats.org/officeDocument/2006/relationships/hyperlink" Target="consultantplus://offline/ref=EFB08118F5A3C6915D19F52384BF1C0A6749751767579FC528F94BC0DC5961E5621032DA4F6B35FDC871F542KAPDK" TargetMode="External"/><Relationship Id="rId948" Type="http://schemas.openxmlformats.org/officeDocument/2006/relationships/hyperlink" Target="consultantplus://offline/ref=EFB08118F5A3C6915D19F52384BF1C0A604E72166E0A95CD71F549C7D30664F073483DDC557534E2D473F7K4P4K" TargetMode="External"/><Relationship Id="rId1578" Type="http://schemas.openxmlformats.org/officeDocument/2006/relationships/hyperlink" Target="consultantplus://offline/ref=EFB08118F5A3C6915D19F6369DBF1C0A624C701B615AC2CF20A047C2DB563EE077016AD549712BFCD76DF740ABK4PBK" TargetMode="External"/><Relationship Id="rId1785" Type="http://schemas.openxmlformats.org/officeDocument/2006/relationships/hyperlink" Target="consultantplus://offline/ref=EFB08118F5A3C6915D19E92188B443036D177C176554CF9877A21697D55336B02D117C9C467435FCD672F64BFD1E2DE73E88B3BC3C62E0B8C728KBPDK" TargetMode="External"/><Relationship Id="rId1992" Type="http://schemas.openxmlformats.org/officeDocument/2006/relationships/hyperlink" Target="consultantplus://offline/ref=EFB08118F5A3C6915D19E92398BF1C0A644D77106C579FC528F94BC0DC5961E5621032DA4F6B35FDC871F542KAPDK" TargetMode="External"/><Relationship Id="rId2629" Type="http://schemas.openxmlformats.org/officeDocument/2006/relationships/hyperlink" Target="consultantplus://offline/ref=EFB08118F5A3C6915D19E92398BF1C0A644D721065579FC528F94BC0DC5961E5621032DA4F6B35FDC871F542KAPDK" TargetMode="External"/><Relationship Id="rId2836" Type="http://schemas.openxmlformats.org/officeDocument/2006/relationships/hyperlink" Target="consultantplus://offline/ref=EFB08118F5A3C6915D19E92188B443036D177C176D5DCF9F77A21697D55336B02D117C9C467435FCD672F14BFD1E2DE73E88B3BC3C62E0B8C728KBPDK" TargetMode="External"/><Relationship Id="rId4191" Type="http://schemas.openxmlformats.org/officeDocument/2006/relationships/hyperlink" Target="consultantplus://offline/ref=BC3801A1B2A3E63EAB537EA5EC38F94E1F4F478AD19FCCCA8A7C2216F47D6C2B67EE70DFA159262CECCEB4C21283D9C7CEC7E67A683107F5955DL5PDK" TargetMode="External"/><Relationship Id="rId77" Type="http://schemas.openxmlformats.org/officeDocument/2006/relationships/hyperlink" Target="consultantplus://offline/ref=6380D849C2210D2EF96FC73E2E807D65EE42B0050C215A395F59FB073E38108D01A880265128741CC59AE37489C5E6JCPAK" TargetMode="External"/><Relationship Id="rId808" Type="http://schemas.openxmlformats.org/officeDocument/2006/relationships/hyperlink" Target="consultantplus://offline/ref=6380D849C2210D2EF96FC73E2E807D65EE42B005072956345F59FB073E38108D01A8922609247618DB98E361DF94A09B6F511422DF5A90DD4A05J0P0K" TargetMode="External"/><Relationship Id="rId1438" Type="http://schemas.openxmlformats.org/officeDocument/2006/relationships/hyperlink" Target="consultantplus://offline/ref=EFB08118F5A3C6915D19F6369DBF1C0A624D7214625EC2CF20A047C2DB563EE077016AD549712BFCD76DF740ABK4PBK" TargetMode="External"/><Relationship Id="rId1645" Type="http://schemas.openxmlformats.org/officeDocument/2006/relationships/hyperlink" Target="consultantplus://offline/ref=EFB08118F5A3C6915D19F6369DBF1C0A624C75116C54C2CF20A047C2DB563EE077016AD549712BFCD76DF740ABK4PBK" TargetMode="External"/><Relationship Id="rId4051" Type="http://schemas.openxmlformats.org/officeDocument/2006/relationships/hyperlink" Target="consultantplus://offline/ref=BC3801A1B2A3E63EAB5362A7E033A6471614488FDE9C9F92D5277F41FD773B7E28EF3E99A846262DFACCB0CBL4P2K" TargetMode="External"/><Relationship Id="rId1852" Type="http://schemas.openxmlformats.org/officeDocument/2006/relationships/hyperlink" Target="consultantplus://offline/ref=EFB08118F5A3C6915D19E92188B443036D177C16655FCA9B77A21697D55336B02D117C9C467435FCD672F14BFD1E2DE73E88B3BC3C62E0B8C728KBPDK" TargetMode="External"/><Relationship Id="rId2903" Type="http://schemas.openxmlformats.org/officeDocument/2006/relationships/hyperlink" Target="consultantplus://offline/ref=EFB08118F5A3C6915D19E92188B443036D177C17625FCB9877A21697D55336B02D117C9C467435FCD672F54BFD1E2DE73E88B3BC3C62E0B8C728KBPDK" TargetMode="External"/><Relationship Id="rId1505" Type="http://schemas.openxmlformats.org/officeDocument/2006/relationships/hyperlink" Target="consultantplus://offline/ref=EFB08118F5A3C6915D19F6369DBF1C0A624A7215605EC2CF20A047C2DB563EE0650132D94B7535FDD678A111ED1A64B03794B7A32261FEB8KCP3K" TargetMode="External"/><Relationship Id="rId1712" Type="http://schemas.openxmlformats.org/officeDocument/2006/relationships/hyperlink" Target="consultantplus://offline/ref=EFB08118F5A3C6915D19E92398BF1C0A644D771062579FC528F94BC0DC5961E5621032DA4F6B35FDC871F542KAPDK" TargetMode="External"/><Relationship Id="rId3677" Type="http://schemas.openxmlformats.org/officeDocument/2006/relationships/hyperlink" Target="consultantplus://offline/ref=EFB08118F5A3C6915D19F52384BF1C0A6749791163579FC528F94BC0DC5961E5621032DA4F6B35FDC871F542KAPDK" TargetMode="External"/><Relationship Id="rId3884" Type="http://schemas.openxmlformats.org/officeDocument/2006/relationships/hyperlink" Target="consultantplus://offline/ref=BC3801A1B2A3E63EAB537EA5EC38F94E1F4F478BD795CAC78A7C2216F47D6C2B67EE70DFA159262CE4CFB4C21283D9C7CEC7E67A683107F5955DL5PDK" TargetMode="External"/><Relationship Id="rId598" Type="http://schemas.openxmlformats.org/officeDocument/2006/relationships/hyperlink" Target="consultantplus://offline/ref=6380D849C2210D2EF96FC73E2E807D65EE42B0020D2056355F59FB073E38108D01A8922609247618DB9BE261DF94A09B6F511422DF5A90DD4A05J0P0K" TargetMode="External"/><Relationship Id="rId2279" Type="http://schemas.openxmlformats.org/officeDocument/2006/relationships/hyperlink" Target="consultantplus://offline/ref=EFB08118F5A3C6915D19E92398BF1C0A674C701A6C579FC528F94BC0DC5961E5621032DA4F6B35FDC871F542KAPDK" TargetMode="External"/><Relationship Id="rId2486" Type="http://schemas.openxmlformats.org/officeDocument/2006/relationships/hyperlink" Target="consultantplus://offline/ref=EFB08118F5A3C6915D19E92398BF1C0A644D721065579FC528F94BC0DC5961E5621032DA4F6B35FDC871F542KAPDK" TargetMode="External"/><Relationship Id="rId2693" Type="http://schemas.openxmlformats.org/officeDocument/2006/relationships/hyperlink" Target="consultantplus://offline/ref=EFB08118F5A3C6915D19E92398BF1C0A644D721065579FC528F94BC0DC5961E5621032DA4F6B35FDC871F542KAPDK" TargetMode="External"/><Relationship Id="rId3537" Type="http://schemas.openxmlformats.org/officeDocument/2006/relationships/hyperlink" Target="consultantplus://offline/ref=EFB08118F5A3C6915D19E92398BF1C0A644D761662579FC528F94BC0DC5961E5621032DA4F6B35FDC871F542KAPDK" TargetMode="External"/><Relationship Id="rId3744" Type="http://schemas.openxmlformats.org/officeDocument/2006/relationships/hyperlink" Target="consultantplus://offline/ref=EFB08118F5A3C6915D19E92188B443036D177C16655ECA9077A21697D55336B02D117C9C467435FCD672F14BFD1E2DE73E88B3BC3C62E0B8C728KBPDK" TargetMode="External"/><Relationship Id="rId3951" Type="http://schemas.openxmlformats.org/officeDocument/2006/relationships/hyperlink" Target="consultantplus://offline/ref=BC3801A1B2A3E63EAB537EA5EC38F94E1F4F478BD795CAC78A7C2216F47D6C2B67EE70DFA159262CE4CFB4C21283D9C7CEC7E67A683107F5955DL5PDK" TargetMode="External"/><Relationship Id="rId458" Type="http://schemas.openxmlformats.org/officeDocument/2006/relationships/hyperlink" Target="consultantplus://offline/ref=6380D849C2210D2EF96FDB3C228B226CE41ABF080722096C0002A650373247D84EA9DC60003B7619C598E268J8PFK" TargetMode="External"/><Relationship Id="rId665" Type="http://schemas.openxmlformats.org/officeDocument/2006/relationships/hyperlink" Target="consultantplus://offline/ref=6380D849C2210D2EF96FC73E2E807D65EE42B005022A5A385F59FB073E38108D01A8922609247618DA99E361DF94A09B6F511422DF5A90DD4A05J0P0K" TargetMode="External"/><Relationship Id="rId872" Type="http://schemas.openxmlformats.org/officeDocument/2006/relationships/hyperlink" Target="consultantplus://offline/ref=6380D849C2210D2EF96FDB3C228B226CE714BA000122096C0002A650373247D84EA9DC60003B7619C598E268J8PFK" TargetMode="External"/><Relationship Id="rId1088" Type="http://schemas.openxmlformats.org/officeDocument/2006/relationships/hyperlink" Target="consultantplus://offline/ref=EFB08118F5A3C6915D19F52384BF1C0A604E72166E0A95CD71F549C7D30664F073483DDC557534E2D473F7K4P4K" TargetMode="External"/><Relationship Id="rId1295" Type="http://schemas.openxmlformats.org/officeDocument/2006/relationships/hyperlink" Target="consultantplus://offline/ref=EFB08118F5A3C6915D19F6369DBF1C0A654D70106455C2CF20A047C2DB563EE077016AD549712BFCD76DF740ABK4PBK" TargetMode="External"/><Relationship Id="rId2139" Type="http://schemas.openxmlformats.org/officeDocument/2006/relationships/hyperlink" Target="consultantplus://offline/ref=EFB08118F5A3C6915D19E92398BF1C0A6740791A60579FC528F94BC0DC5961E5621032DA4F6B35FDC871F542KAPDK" TargetMode="External"/><Relationship Id="rId2346" Type="http://schemas.openxmlformats.org/officeDocument/2006/relationships/hyperlink" Target="consultantplus://offline/ref=EFB08118F5A3C6915D19E92398BF1C0A674C701A6C579FC528F94BC0DC5961E5621032DA4F6B35FDC871F542KAPDK" TargetMode="External"/><Relationship Id="rId2553" Type="http://schemas.openxmlformats.org/officeDocument/2006/relationships/hyperlink" Target="consultantplus://offline/ref=EFB08118F5A3C6915D19E92398BF1C0A644D721065579FC528F94BC0DC5961E5621032DA4F6B35FDC871F542KAPDK" TargetMode="External"/><Relationship Id="rId2760" Type="http://schemas.openxmlformats.org/officeDocument/2006/relationships/hyperlink" Target="consultantplus://offline/ref=EFB08118F5A3C6915D19E92398BF1C0A6740781B6C579FC528F94BC0DC5961E5621032DA4F6B35FDC871F542KAPDK" TargetMode="External"/><Relationship Id="rId3604" Type="http://schemas.openxmlformats.org/officeDocument/2006/relationships/hyperlink" Target="consultantplus://offline/ref=EFB08118F5A3C6915D19E92398BF1C0A6441771766579FC528F94BC0DC5961E5621032DA4F6B35FDC871F542KAPDK" TargetMode="External"/><Relationship Id="rId3811" Type="http://schemas.openxmlformats.org/officeDocument/2006/relationships/hyperlink" Target="consultantplus://offline/ref=EFB08118F5A3C6915D19E92188B443036D177C16655ECA9077A21697D55336B02D117C9C467435FCD672F14BFD1E2DE73E88B3BC3C62E0B8C728KBPDK" TargetMode="External"/><Relationship Id="rId318" Type="http://schemas.openxmlformats.org/officeDocument/2006/relationships/hyperlink" Target="consultantplus://offline/ref=6380D849C2210D2EF96FC73E2E807D65EE42B004042F5A375F59FB073E38108D01A8922609247618DB9BEB61DF94A09B6F511422DF5A90DD4A05J0P0K" TargetMode="External"/><Relationship Id="rId525" Type="http://schemas.openxmlformats.org/officeDocument/2006/relationships/hyperlink" Target="consultantplus://offline/ref=6380D849C2210D2EF96FC73E2E807D65EE42B003062E5C355F59FB073E38108D01A8922609247618DB99EA61DF94A09B6F511422DF5A90DD4A05J0P0K" TargetMode="External"/><Relationship Id="rId732" Type="http://schemas.openxmlformats.org/officeDocument/2006/relationships/hyperlink" Target="consultantplus://offline/ref=6380D849C2210D2EF96FC73E2E807D65EE42B0050D2F57335F59FB073E38108D01A8922609247618DB9BE261DF94A09B6F511422DF5A90DD4A05J0P0K" TargetMode="External"/><Relationship Id="rId1155" Type="http://schemas.openxmlformats.org/officeDocument/2006/relationships/hyperlink" Target="consultantplus://offline/ref=EFB08118F5A3C6915D19F6369DBF1C0A654176156455C2CF20A047C2DB563EE077016AD549712BFCD76DF740ABK4PBK" TargetMode="External"/><Relationship Id="rId1362" Type="http://schemas.openxmlformats.org/officeDocument/2006/relationships/hyperlink" Target="consultantplus://offline/ref=EFB08118F5A3C6915D19E92398BF1C0A6549731260579FC528F94BC0DC5961E5621032DA4F6B35FDC871F542KAPDK" TargetMode="External"/><Relationship Id="rId2206" Type="http://schemas.openxmlformats.org/officeDocument/2006/relationships/hyperlink" Target="consultantplus://offline/ref=EFB08118F5A3C6915D19E92398BF1C0A6740791A60579FC528F94BC0DC5961E5621032DA4F6B35FDC871F542KAPDK" TargetMode="External"/><Relationship Id="rId2413" Type="http://schemas.openxmlformats.org/officeDocument/2006/relationships/hyperlink" Target="consultantplus://offline/ref=EFB08118F5A3C6915D19E92398BF1C0A674C701A6C579FC528F94BC0DC5961E5621032DA4F6B35FDC871F542KAPDK" TargetMode="External"/><Relationship Id="rId2620" Type="http://schemas.openxmlformats.org/officeDocument/2006/relationships/hyperlink" Target="consultantplus://offline/ref=EFB08118F5A3C6915D19E92398BF1C0A644D721065579FC528F94BC0DC5961E5621032DA4F6B35FDC871F542KAPDK" TargetMode="External"/><Relationship Id="rId1015" Type="http://schemas.openxmlformats.org/officeDocument/2006/relationships/hyperlink" Target="consultantplus://offline/ref=EFB08118F5A3C6915D19F52384BF1C0A604E72166E0A95CD71F549C7D30664F073483DDC557534E2D473F7K4P4K" TargetMode="External"/><Relationship Id="rId1222" Type="http://schemas.openxmlformats.org/officeDocument/2006/relationships/hyperlink" Target="consultantplus://offline/ref=EFB08118F5A3C6915D19E92398BF1C0A674C701A6C579FC528F94BC0DC5961E5621032DA4F6B35FDC871F542KAPDK" TargetMode="External"/><Relationship Id="rId4378" Type="http://schemas.openxmlformats.org/officeDocument/2006/relationships/hyperlink" Target="consultantplus://offline/ref=BC3801A1B2A3E63EAB537EA5EC38F94E1F4F478AD193C9CE8A7C2216F47D6C2B67EE70DFA159262CE4CFB5C21283D9C7CEC7E67A683107F5955DL5PDK" TargetMode="External"/><Relationship Id="rId3187" Type="http://schemas.openxmlformats.org/officeDocument/2006/relationships/hyperlink" Target="consultantplus://offline/ref=EFB08118F5A3C6915D19F52384BF1C0A674F75126D579FC528F94BC0DC5961E5621032DA4F6B35FDC871F542KAPDK" TargetMode="External"/><Relationship Id="rId3394" Type="http://schemas.openxmlformats.org/officeDocument/2006/relationships/hyperlink" Target="consultantplus://offline/ref=EFB08118F5A3C6915D19E92398BF1C0A644D761662579FC528F94BC0DC5961E5621032DA4F6B35FDC871F542KAPDK" TargetMode="External"/><Relationship Id="rId4238" Type="http://schemas.openxmlformats.org/officeDocument/2006/relationships/hyperlink" Target="consultantplus://offline/ref=BC3801A1B2A3E63EAB537EA5EC38F94E1F4F478AD19FCCCA8A7C2216F47D6C2B67EE70DFA159262CECCEB4C21283D9C7CEC7E67A683107F5955DL5PDK" TargetMode="External"/><Relationship Id="rId3047" Type="http://schemas.openxmlformats.org/officeDocument/2006/relationships/hyperlink" Target="consultantplus://offline/ref=EFB08118F5A3C6915D19E92398BF1C0A644D761662579FC528F94BC0DC5961E5621032DA4F6B35FDC871F542KAPDK" TargetMode="External"/><Relationship Id="rId4445" Type="http://schemas.openxmlformats.org/officeDocument/2006/relationships/hyperlink" Target="consultantplus://offline/ref=BC3801A1B2A3E63EAB537EA7FC33A6471218428EDCC1959A8C2B7D46F2283E6B39B7319FB2582732E6CEB2LCPDK" TargetMode="External"/><Relationship Id="rId175" Type="http://schemas.openxmlformats.org/officeDocument/2006/relationships/hyperlink" Target="consultantplus://offline/ref=6380D849C2210D2EF96FDB3C228B226CE61CBE070422096C0002A650373247D84EA9DC60003B7619C598E268J8PFK" TargetMode="External"/><Relationship Id="rId3254" Type="http://schemas.openxmlformats.org/officeDocument/2006/relationships/hyperlink" Target="consultantplus://offline/ref=EFB08118F5A3C6915D19E92398BF1C0A644D761662579FC528F94BC0DC5961E5621032DA4F6B35FDC871F542KAPDK" TargetMode="External"/><Relationship Id="rId3461" Type="http://schemas.openxmlformats.org/officeDocument/2006/relationships/hyperlink" Target="consultantplus://offline/ref=EFB08118F5A3C6915D19E92188B443036D177C17635ACB9E77A21697D55336B02D116E9C1E7837F8C873F45EAB4F6BKBP6K" TargetMode="External"/><Relationship Id="rId4305" Type="http://schemas.openxmlformats.org/officeDocument/2006/relationships/hyperlink" Target="consultantplus://offline/ref=BC3801A1B2A3E63EAB537EA5EC38F94E1F4F478AD59EC1C98A7C2216F47D6C2B67EE70DFA159262CE4CFB6C21283D9C7CEC7E67A683107F5955DL5PDK" TargetMode="External"/><Relationship Id="rId382" Type="http://schemas.openxmlformats.org/officeDocument/2006/relationships/hyperlink" Target="consultantplus://offline/ref=6380D849C2210D2EF96FC73E2E807D65EE42B00404295F355F59FB073E38108D01A8922609247619DF98EB61DF94A09B6F511422DF5A90DD4A05J0P0K" TargetMode="External"/><Relationship Id="rId2063" Type="http://schemas.openxmlformats.org/officeDocument/2006/relationships/hyperlink" Target="consultantplus://offline/ref=EFB08118F5A3C6915D19E92398BF1C0A6740791A60579FC528F94BC0DC5961E5621032DA4F6B35FDC871F542KAPDK" TargetMode="External"/><Relationship Id="rId2270" Type="http://schemas.openxmlformats.org/officeDocument/2006/relationships/hyperlink" Target="consultantplus://offline/ref=EFB08118F5A3C6915D19E92398BF1C0A674C701A6C579FC528F94BC0DC5961E5621032DA4F6B35FDC871F542KAPDK" TargetMode="External"/><Relationship Id="rId3114" Type="http://schemas.openxmlformats.org/officeDocument/2006/relationships/hyperlink" Target="consultantplus://offline/ref=EFB08118F5A3C6915D19F52384BF1C0A6440781463579FC528F94BC0DC5961E5621032DA4F6B35FDC871F542KAPDK" TargetMode="External"/><Relationship Id="rId3321" Type="http://schemas.openxmlformats.org/officeDocument/2006/relationships/hyperlink" Target="consultantplus://offline/ref=EFB08118F5A3C6915D19F52384BF1C0A674E771161579FC528F94BC0DC5961E5621032DA4F6B35FDC871F542KAPDK" TargetMode="External"/><Relationship Id="rId242" Type="http://schemas.openxmlformats.org/officeDocument/2006/relationships/hyperlink" Target="consultantplus://offline/ref=6380D849C2210D2EF96FC73E2E807D65EE42B005072B56315F59FB073E38108D01A8922609247618DB98E261DF94A09B6F511422DF5A90DD4A05J0P0K" TargetMode="External"/><Relationship Id="rId2130" Type="http://schemas.openxmlformats.org/officeDocument/2006/relationships/hyperlink" Target="consultantplus://offline/ref=EFB08118F5A3C6915D19E92398BF1C0A6740791A60579FC528F94BC0DC5961E5621032DA4F6B35FDC871F542KAPDK" TargetMode="External"/><Relationship Id="rId102" Type="http://schemas.openxmlformats.org/officeDocument/2006/relationships/hyperlink" Target="consultantplus://offline/ref=6380D849C2210D2EF96FDB3C228B226CE61DBA000C22096C0002A650373247D84EA9DC60003B7619C598E268J8PFK" TargetMode="External"/><Relationship Id="rId1689" Type="http://schemas.openxmlformats.org/officeDocument/2006/relationships/hyperlink" Target="consultantplus://offline/ref=EFB08118F5A3C6915D19F6369DBF1C0A624A76136C58C2CF20A047C2DB563EE077016AD549712BFCD76DF740ABK4PBK" TargetMode="External"/><Relationship Id="rId4095" Type="http://schemas.openxmlformats.org/officeDocument/2006/relationships/hyperlink" Target="consultantplus://offline/ref=BC3801A1B2A3E63EAB537EA5EC38F94E1F4F478BD795CAC78A7C2216F47D6C2B67EE70DFA159262CE4CFB4C21283D9C7CEC7E67A683107F5955DL5PDK" TargetMode="External"/><Relationship Id="rId1896" Type="http://schemas.openxmlformats.org/officeDocument/2006/relationships/hyperlink" Target="consultantplus://offline/ref=EFB08118F5A3C6915D19E92398BF1C0A644D761662579FC528F94BC0DC5961E5621032DA4F6B35FDC871F542KAPDK" TargetMode="External"/><Relationship Id="rId2947" Type="http://schemas.openxmlformats.org/officeDocument/2006/relationships/hyperlink" Target="consultantplus://offline/ref=EFB08118F5A3C6915D19E92398BF1C0A644D761662579FC528F94BC0DC5961E5621032DA4F6B35FDC871F542KAPDK" TargetMode="External"/><Relationship Id="rId4162" Type="http://schemas.openxmlformats.org/officeDocument/2006/relationships/hyperlink" Target="consultantplus://offline/ref=BC3801A1B2A3E63EAB537EA5EC38F94E1F4F478AD193C9CE8A7C2216F47D6C2B67EE70DFA159262CE4CFB5C21283D9C7CEC7E67A683107F5955DL5PDK" TargetMode="External"/><Relationship Id="rId919" Type="http://schemas.openxmlformats.org/officeDocument/2006/relationships/hyperlink" Target="consultantplus://offline/ref=EFB08118F5A3C6915D19E92398BF1C0A644A741A65579FC528F94BC0DC5961E5621032DA4F6B35FDC871F542KAPDK" TargetMode="External"/><Relationship Id="rId1549" Type="http://schemas.openxmlformats.org/officeDocument/2006/relationships/hyperlink" Target="consultantplus://offline/ref=EFB08118F5A3C6915D19F6369DBF1C0A624C7513635DC2CF20A047C2DB563EE077016AD549712BFCD76DF740ABK4PBK" TargetMode="External"/><Relationship Id="rId1756" Type="http://schemas.openxmlformats.org/officeDocument/2006/relationships/hyperlink" Target="consultantplus://offline/ref=EFB08118F5A3C6915D19E92398BF1C0A674E741B61579FC528F94BC0DC5961E5621032DA4F6B35FDC871F542KAPDK" TargetMode="External"/><Relationship Id="rId1963" Type="http://schemas.openxmlformats.org/officeDocument/2006/relationships/hyperlink" Target="consultantplus://offline/ref=EFB08118F5A3C6915D19E92398BF1C0A6441791165579FC528F94BC0DC5961E5621032DA4F6B35FDC871F542KAPDK" TargetMode="External"/><Relationship Id="rId2807" Type="http://schemas.openxmlformats.org/officeDocument/2006/relationships/hyperlink" Target="consultantplus://offline/ref=EFB08118F5A3C6915D19E92188B443036D177C176D5BCC9C77A21697D55336B02D117C9C467435FCD672FD4BFD1E2DE73E88B3BC3C62E0B8C728KBPDK" TargetMode="External"/><Relationship Id="rId4022" Type="http://schemas.openxmlformats.org/officeDocument/2006/relationships/hyperlink" Target="consultantplus://offline/ref=BC3801A1B2A3E63EAB5362A7E033A6471614488FDE9C9F92D5277F41FD773B7E28EF3E99A846262DFACCB0CBL4P2K" TargetMode="External"/><Relationship Id="rId48" Type="http://schemas.openxmlformats.org/officeDocument/2006/relationships/hyperlink" Target="consultantplus://offline/ref=6380D849C2210D2EF96FD8293B8B226CE61BB402002D5466085BAA52303D18DD5BB8846F06216818DA84E06A89JCP1K" TargetMode="External"/><Relationship Id="rId1409" Type="http://schemas.openxmlformats.org/officeDocument/2006/relationships/hyperlink" Target="consultantplus://offline/ref=EFB08118F5A3C6915D19E92398BF1C0A6549731260579FC528F94BC0DC5961E5621032DA4F6B35FDC871F542KAPDK" TargetMode="External"/><Relationship Id="rId1616" Type="http://schemas.openxmlformats.org/officeDocument/2006/relationships/hyperlink" Target="consultantplus://offline/ref=EFB08118F5A3C6915D19E92188B443036D177C16655ACC9E77A21697D55336B02D117C9C467435FCD672FC4BFD1E2DE73E88B3BC3C62E0B8C728KBPDK" TargetMode="External"/><Relationship Id="rId1823" Type="http://schemas.openxmlformats.org/officeDocument/2006/relationships/hyperlink" Target="consultantplus://offline/ref=EFB08118F5A3C6915D19E92188B443036D177C106C5ECC9A77A21697D55336B02D117C9C467435FCD673FC4BFD1E2DE73E88B3BC3C62E0B8C728KBPDK" TargetMode="External"/><Relationship Id="rId3788" Type="http://schemas.openxmlformats.org/officeDocument/2006/relationships/hyperlink" Target="consultantplus://offline/ref=EFB08118F5A3C6915D19E92188B443036D177C176D5DCF9F77A21697D55336B02D117C9C467435FCD672F14BFD1E2DE73E88B3BC3C62E0B8C728KBPDK" TargetMode="External"/><Relationship Id="rId3995" Type="http://schemas.openxmlformats.org/officeDocument/2006/relationships/hyperlink" Target="consultantplus://offline/ref=BC3801A1B2A3E63EAB5362A7E033A64717154D8BD49C9F92D5277F41FD773B7E28EF3E99A846262DFACCB0CBL4P2K" TargetMode="External"/><Relationship Id="rId2597" Type="http://schemas.openxmlformats.org/officeDocument/2006/relationships/hyperlink" Target="consultantplus://offline/ref=EFB08118F5A3C6915D19E92398BF1C0A644D721065579FC528F94BC0DC5961E5621032DA4F6B35FDC871F542KAPDK" TargetMode="External"/><Relationship Id="rId3648" Type="http://schemas.openxmlformats.org/officeDocument/2006/relationships/hyperlink" Target="consultantplus://offline/ref=EFB08118F5A3C6915D19F52384BF1C0A6749791163579FC528F94BC0DC5961E5621032DA4F6B35FDC871F542KAPDK" TargetMode="External"/><Relationship Id="rId3855" Type="http://schemas.openxmlformats.org/officeDocument/2006/relationships/hyperlink" Target="consultantplus://offline/ref=EFB08118F5A3C6915D19E92188B443036D177C16655ECA9077A21697D55336B02D117C9C467435FCD672F14BFD1E2DE73E88B3BC3C62E0B8C728KBPDK" TargetMode="External"/><Relationship Id="rId569" Type="http://schemas.openxmlformats.org/officeDocument/2006/relationships/hyperlink" Target="consultantplus://offline/ref=6380D849C2210D2EF96FC73E2E807D65EE42B0020D2056355F59FB073E38108D01A8922609247618DB9BE261DF94A09B6F511422DF5A90DD4A05J0P0K" TargetMode="External"/><Relationship Id="rId776" Type="http://schemas.openxmlformats.org/officeDocument/2006/relationships/hyperlink" Target="consultantplus://offline/ref=6380D849C2210D2EF96FC73E2E807D65EE42B0050C2A5C355F59FB073E38108D01A8922609247618DB9BE461DF94A09B6F511422DF5A90DD4A05J0P0K" TargetMode="External"/><Relationship Id="rId983" Type="http://schemas.openxmlformats.org/officeDocument/2006/relationships/hyperlink" Target="consultantplus://offline/ref=EFB08118F5A3C6915D19F6369DBF1C0A654176156455C2CF20A047C2DB563EE077016AD549712BFCD76DF740ABK4PBK" TargetMode="External"/><Relationship Id="rId1199" Type="http://schemas.openxmlformats.org/officeDocument/2006/relationships/hyperlink" Target="consultantplus://offline/ref=EFB08118F5A3C6915D19F6369DBF1C0A654179126555C2CF20A047C2DB563EE077016AD549712BFCD76DF740ABK4PBK" TargetMode="External"/><Relationship Id="rId2457" Type="http://schemas.openxmlformats.org/officeDocument/2006/relationships/hyperlink" Target="consultantplus://offline/ref=EFB08118F5A3C6915D19E92398BF1C0A644D721065579FC528F94BC0DC5961E5621032DA4F6B35FDC871F542KAPDK" TargetMode="External"/><Relationship Id="rId2664" Type="http://schemas.openxmlformats.org/officeDocument/2006/relationships/hyperlink" Target="consultantplus://offline/ref=EFB08118F5A3C6915D19E92398BF1C0A644D721065579FC528F94BC0DC5961E5621032DA4F6B35FDC871F542KAPDK" TargetMode="External"/><Relationship Id="rId3508" Type="http://schemas.openxmlformats.org/officeDocument/2006/relationships/hyperlink" Target="consultantplus://offline/ref=EFB08118F5A3C6915D19F52384BF1C0A6740751766579FC528F94BC0DC5961E5621032DA4F6B35FDC871F542KAPDK" TargetMode="External"/><Relationship Id="rId331" Type="http://schemas.openxmlformats.org/officeDocument/2006/relationships/hyperlink" Target="consultantplus://offline/ref=6380D849C2210D2EF96FC73E2E807D65EE42B004042B5D375F59FB073E38108D01A8922609247618DB98E261DF94A09B6F511422DF5A90DD4A05J0P0K" TargetMode="External"/><Relationship Id="rId429" Type="http://schemas.openxmlformats.org/officeDocument/2006/relationships/hyperlink" Target="consultantplus://offline/ref=6380D849C2210D2EF96FC73E2E807D65EE42B0020D2D57345F59FB073E38108D01A8922609247618DB9BE361DF94A09B6F511422DF5A90DD4A05J0P0K" TargetMode="External"/><Relationship Id="rId636" Type="http://schemas.openxmlformats.org/officeDocument/2006/relationships/hyperlink" Target="consultantplus://offline/ref=6380D849C2210D2EF96FD8293B8B226CE11FB408032E5466085BAA52303D18DD5BB8846F06216818DA84E06A89JCP1K" TargetMode="External"/><Relationship Id="rId1059" Type="http://schemas.openxmlformats.org/officeDocument/2006/relationships/hyperlink" Target="consultantplus://offline/ref=EFB08118F5A3C6915D19F52384BF1C0A604E72166E0A95CD71F549C7D30664F073483DDC557534E2D473F7K4P4K" TargetMode="External"/><Relationship Id="rId1266" Type="http://schemas.openxmlformats.org/officeDocument/2006/relationships/hyperlink" Target="consultantplus://offline/ref=EFB08118F5A3C6915D19E92188B443036D177C16655BCE9F77A21697D55336B02D117C9C467435FCD671F54BFD1E2DE73E88B3BC3C62E0B8C728KBPDK" TargetMode="External"/><Relationship Id="rId1473" Type="http://schemas.openxmlformats.org/officeDocument/2006/relationships/hyperlink" Target="consultantplus://offline/ref=EFB08118F5A3C6915D19E92188B443036D177C176C58CF9B77A21697D55336B02D117C9C467435FCD07AFD4BFD1E2DE73E88B3BC3C62E0B8C728KBPDK" TargetMode="External"/><Relationship Id="rId2012" Type="http://schemas.openxmlformats.org/officeDocument/2006/relationships/hyperlink" Target="consultantplus://offline/ref=EFB08118F5A3C6915D19E92398BF1C0A6740791A60579FC528F94BC0DC5961E5621032DA4F6B35FDC871F542KAPDK" TargetMode="External"/><Relationship Id="rId2317" Type="http://schemas.openxmlformats.org/officeDocument/2006/relationships/hyperlink" Target="consultantplus://offline/ref=EFB08118F5A3C6915D19E92398BF1C0A674C701A6C579FC528F94BC0DC5961E5621032DA4F6B35FDC871F542KAPDK" TargetMode="External"/><Relationship Id="rId2871" Type="http://schemas.openxmlformats.org/officeDocument/2006/relationships/hyperlink" Target="consultantplus://offline/ref=EFB08118F5A3C6915D19E92398BF1C0A644D761662579FC528F94BC0DC5961E5621032DA4F6B35FDC871F542KAPDK" TargetMode="External"/><Relationship Id="rId2969" Type="http://schemas.openxmlformats.org/officeDocument/2006/relationships/hyperlink" Target="consultantplus://offline/ref=EFB08118F5A3C6915D19F52384BF1C0A6749751767579FC528F94BC0DC5961E5621032DA4F6B35FDC871F542KAPDK" TargetMode="External"/><Relationship Id="rId3715" Type="http://schemas.openxmlformats.org/officeDocument/2006/relationships/hyperlink" Target="consultantplus://offline/ref=EFB08118F5A3C6915D19F52384BF1C0A6749791163579FC528F94BC0DC5961E5621032DA4F6B35FDC871F542KAPDK" TargetMode="External"/><Relationship Id="rId3922" Type="http://schemas.openxmlformats.org/officeDocument/2006/relationships/hyperlink" Target="consultantplus://offline/ref=BC3801A1B2A3E63EAB537EA5EC38F94E1F4F478BD795CAC78A7C2216F47D6C2B67EE70DFA159262CE4CFB4C21283D9C7CEC7E67A683107F5955DL5PDK" TargetMode="External"/><Relationship Id="rId843" Type="http://schemas.openxmlformats.org/officeDocument/2006/relationships/hyperlink" Target="consultantplus://offline/ref=6380D849C2210D2EF96FC73C3E8B226CE71FB8080422096C0002A650373247D84EA9DC60003B7619C598E268J8PFK" TargetMode="External"/><Relationship Id="rId1126" Type="http://schemas.openxmlformats.org/officeDocument/2006/relationships/hyperlink" Target="consultantplus://offline/ref=EFB08118F5A3C6915D19F52384BF1C0A604E72166E0A95CD71F549C7D30664F073483DDC557534E2D473F7K4P4K" TargetMode="External"/><Relationship Id="rId1680" Type="http://schemas.openxmlformats.org/officeDocument/2006/relationships/hyperlink" Target="consultantplus://offline/ref=EFB08118F5A3C6915D19E92188B443036D177C176659CE9D77A21697D55336B02D117C9C467435FCD672F14BFD1E2DE73E88B3BC3C62E0B8C728KBPDK" TargetMode="External"/><Relationship Id="rId1778" Type="http://schemas.openxmlformats.org/officeDocument/2006/relationships/hyperlink" Target="consultantplus://offline/ref=EFB08118F5A3C6915D19F52384BF1C0A6E4975116E0A95CD71F549C7D30664F073483DDC557534E2D473F7K4P4K" TargetMode="External"/><Relationship Id="rId1985" Type="http://schemas.openxmlformats.org/officeDocument/2006/relationships/hyperlink" Target="consultantplus://offline/ref=EFB08118F5A3C6915D19F6369DBF1C0A624D7912625BC2CF20A047C2DB563EE077016AD549712BFCD76DF740ABK4PBK" TargetMode="External"/><Relationship Id="rId2524" Type="http://schemas.openxmlformats.org/officeDocument/2006/relationships/hyperlink" Target="consultantplus://offline/ref=EFB08118F5A3C6915D19E92398BF1C0A644D721065579FC528F94BC0DC5961E5621032DA4F6B35FDC871F542KAPDK" TargetMode="External"/><Relationship Id="rId2731" Type="http://schemas.openxmlformats.org/officeDocument/2006/relationships/hyperlink" Target="consultantplus://offline/ref=EFB08118F5A3C6915D19E92398BF1C0A644D761662579FC528F94BC0DC5961E5621032DA4F6B35FDC871F542KAPDK" TargetMode="External"/><Relationship Id="rId2829" Type="http://schemas.openxmlformats.org/officeDocument/2006/relationships/hyperlink" Target="consultantplus://offline/ref=EFB08118F5A3C6915D19F52384BF1C0A674F731A66579FC528F94BC0DC5961E5621032DA4F6B35FDC871F542KAPDK" TargetMode="External"/><Relationship Id="rId4184" Type="http://schemas.openxmlformats.org/officeDocument/2006/relationships/hyperlink" Target="consultantplus://offline/ref=BC3801A1B2A3E63EAB537EA5EC38F94E1F4F478AD19FCCCA8A7C2216F47D6C2B67EE70DFA159262CECCEB4C21283D9C7CEC7E67A683107F5955DL5PDK" TargetMode="External"/><Relationship Id="rId4391" Type="http://schemas.openxmlformats.org/officeDocument/2006/relationships/hyperlink" Target="consultantplus://offline/ref=BC3801A1B2A3E63EAB537EA5EC38F94E1F4F478AD59EC1C98A7C2216F47D6C2B67EE70DFA159262CE4CFB6C21283D9C7CEC7E67A683107F5955DL5PDK" TargetMode="External"/><Relationship Id="rId703" Type="http://schemas.openxmlformats.org/officeDocument/2006/relationships/hyperlink" Target="consultantplus://offline/ref=6380D849C2210D2EF96FDB3C228B226CE715B5040022096C0002A650373247D84EA9DC60003B7619C598E268J8PFK" TargetMode="External"/><Relationship Id="rId910" Type="http://schemas.openxmlformats.org/officeDocument/2006/relationships/hyperlink" Target="consultantplus://offline/ref=6380D849C2210D2EF96FC73C3E8B226CE71FB8080422096C0002A650373247D84EA9DC60003B7619C598E268J8PFK" TargetMode="External"/><Relationship Id="rId1333" Type="http://schemas.openxmlformats.org/officeDocument/2006/relationships/hyperlink" Target="consultantplus://offline/ref=EFB08118F5A3C6915D19E92398BF1C0A6549731260579FC528F94BC0DC5961E5621032DA4F6B35FDC871F542KAPDK" TargetMode="External"/><Relationship Id="rId1540" Type="http://schemas.openxmlformats.org/officeDocument/2006/relationships/hyperlink" Target="consultantplus://offline/ref=EFB08118F5A3C6915D19F6369DBF1C0A624C7014625AC2CF20A047C2DB563EE077016AD549712BFCD76DF740ABK4PBK" TargetMode="External"/><Relationship Id="rId1638" Type="http://schemas.openxmlformats.org/officeDocument/2006/relationships/hyperlink" Target="consultantplus://offline/ref=EFB08118F5A3C6915D19F6369DBF1C0A624A76136C58C2CF20A047C2DB563EE077016AD549712BFCD76DF740ABK4PBK" TargetMode="External"/><Relationship Id="rId4044" Type="http://schemas.openxmlformats.org/officeDocument/2006/relationships/hyperlink" Target="consultantplus://offline/ref=BC3801A1B2A3E63EAB5362A7E033A6471614488FDE9C9F92D5277F41FD773B7E28EF3E99A846262DFACCB0CBL4P2K" TargetMode="External"/><Relationship Id="rId4251" Type="http://schemas.openxmlformats.org/officeDocument/2006/relationships/hyperlink" Target="consultantplus://offline/ref=BC3801A1B2A3E63EAB537EA5EC38F94E1F4F478AD19FCCCA8A7C2216F47D6C2B67EE70DFA159262CECCEB4C21283D9C7CEC7E67A683107F5955DL5PDK" TargetMode="External"/><Relationship Id="rId1400" Type="http://schemas.openxmlformats.org/officeDocument/2006/relationships/hyperlink" Target="consultantplus://offline/ref=EFB08118F5A3C6915D19E92398BF1C0A6549731260579FC528F94BC0DC5961E5621032DA4F6B35FDC871F542KAPDK" TargetMode="External"/><Relationship Id="rId1845" Type="http://schemas.openxmlformats.org/officeDocument/2006/relationships/hyperlink" Target="consultantplus://offline/ref=EFB08118F5A3C6915D19E92398BF1C0A644D761662579FC528F94BC0DC5961E5621032DA4F6B35FDC871F542KAPDK" TargetMode="External"/><Relationship Id="rId3060" Type="http://schemas.openxmlformats.org/officeDocument/2006/relationships/hyperlink" Target="consultantplus://offline/ref=EFB08118F5A3C6915D19E92398BF1C0A644D761662579FC528F94BC0DC5961E5621032DA4F6B35FDC871F542KAPDK" TargetMode="External"/><Relationship Id="rId3298" Type="http://schemas.openxmlformats.org/officeDocument/2006/relationships/hyperlink" Target="consultantplus://offline/ref=EFB08118F5A3C6915D19E92398BF1C0A644D761662579FC528F94BC0DC5961E5621032DA4F6B35FDC871F542KAPDK" TargetMode="External"/><Relationship Id="rId4111" Type="http://schemas.openxmlformats.org/officeDocument/2006/relationships/hyperlink" Target="consultantplus://offline/ref=BC3801A1B2A3E63EAB537EA5EC38F94E1F4F478AD59EC1C98A7C2216F47D6C2B67EE70DFA159262CE4CFB6C21283D9C7CEC7E67A683107F5955DL5PDK" TargetMode="External"/><Relationship Id="rId4349" Type="http://schemas.openxmlformats.org/officeDocument/2006/relationships/hyperlink" Target="consultantplus://offline/ref=BC3801A1B2A3E63EAB5361B2F933A64715184F8ED694C298DD7E7343FA78647B3DFE6696AE5C382CE5D0B2C944LDP6K" TargetMode="External"/><Relationship Id="rId1705" Type="http://schemas.openxmlformats.org/officeDocument/2006/relationships/hyperlink" Target="consultantplus://offline/ref=EFB08118F5A3C6915D19FF2F9ABF1C0A634C74146D5FC2CF20A047C2DB563EE0650132D94B7535FCDF78A111ED1A64B03794B7A32261FEB8KCP3K" TargetMode="External"/><Relationship Id="rId1912" Type="http://schemas.openxmlformats.org/officeDocument/2006/relationships/hyperlink" Target="consultantplus://offline/ref=EFB08118F5A3C6915D19E92398BF1C0A644D761662579FC528F94BC0DC5961E5621032DA4F6B35FDC871F542KAPDK" TargetMode="External"/><Relationship Id="rId3158" Type="http://schemas.openxmlformats.org/officeDocument/2006/relationships/hyperlink" Target="consultantplus://offline/ref=EFB08118F5A3C6915D19F52384BF1C0A674F75126D579FC528F94BC0DC5961E5621032DA4F6B35FDC871F542KAPDK" TargetMode="External"/><Relationship Id="rId3365" Type="http://schemas.openxmlformats.org/officeDocument/2006/relationships/hyperlink" Target="consultantplus://offline/ref=EFB08118F5A3C6915D19E92188B443036D177C176C5FCE9A77A21697D55336B02D117C9C467435FCD672FC4BFD1E2DE73E88B3BC3C62E0B8C728KBPDK" TargetMode="External"/><Relationship Id="rId3572" Type="http://schemas.openxmlformats.org/officeDocument/2006/relationships/hyperlink" Target="consultantplus://offline/ref=EFB08118F5A3C6915D19E92398BF1C0A674A701A63579FC528F94BC0DC5961E5621032DA4F6B35FDC871F542KAPDK" TargetMode="External"/><Relationship Id="rId4209" Type="http://schemas.openxmlformats.org/officeDocument/2006/relationships/hyperlink" Target="consultantplus://offline/ref=BC3801A1B2A3E63EAB537EA5EC38F94E1F4F478AD19FCCCA8A7C2216F47D6C2B67EE70DFA159262CECCEB4C21283D9C7CEC7E67A683107F5955DL5PDK" TargetMode="External"/><Relationship Id="rId4416" Type="http://schemas.openxmlformats.org/officeDocument/2006/relationships/hyperlink" Target="consultantplus://offline/ref=BC3801A1B2A3E63EAB537EA7FC33A6471218428EDCC1959A8C2B7D46F2283E6B39B7319FB2582732E6CEB2LCPDK" TargetMode="External"/><Relationship Id="rId286" Type="http://schemas.openxmlformats.org/officeDocument/2006/relationships/hyperlink" Target="consultantplus://offline/ref=6380D849C2210D2EF96FC73E2E807D65EE42B004052956305F59FB073E38108D01A8922609247618DB9BE761DF94A09B6F511422DF5A90DD4A05J0P0K" TargetMode="External"/><Relationship Id="rId493" Type="http://schemas.openxmlformats.org/officeDocument/2006/relationships/hyperlink" Target="consultantplus://offline/ref=6380D849C2210D2EF96FDB3C228B226CE714BA000122096C0002A650373247D84EA9DC60003B7619C598E268J8PFK" TargetMode="External"/><Relationship Id="rId2174" Type="http://schemas.openxmlformats.org/officeDocument/2006/relationships/hyperlink" Target="consultantplus://offline/ref=EFB08118F5A3C6915D19E92398BF1C0A6740791A60579FC528F94BC0DC5961E5621032DA4F6B35FDC871F542KAPDK" TargetMode="External"/><Relationship Id="rId2381" Type="http://schemas.openxmlformats.org/officeDocument/2006/relationships/hyperlink" Target="consultantplus://offline/ref=EFB08118F5A3C6915D19E92398BF1C0A674C701A6C579FC528F94BC0DC5961E5621032DA4F6B35FDC871F542KAPDK" TargetMode="External"/><Relationship Id="rId3018" Type="http://schemas.openxmlformats.org/officeDocument/2006/relationships/hyperlink" Target="consultantplus://offline/ref=EFB08118F5A3C6915D19F52384BF1C0A654B751761579FC528F94BC0DC5961E5621032DA4F6B35FDC871F542KAPDK" TargetMode="External"/><Relationship Id="rId3225" Type="http://schemas.openxmlformats.org/officeDocument/2006/relationships/hyperlink" Target="consultantplus://offline/ref=EFB08118F5A3C6915D19E92398BF1C0A644D761662579FC528F94BC0DC5961E5621032DA4F6B35FDC871F542KAPDK" TargetMode="External"/><Relationship Id="rId3432" Type="http://schemas.openxmlformats.org/officeDocument/2006/relationships/hyperlink" Target="consultantplus://offline/ref=EFB08118F5A3C6915D19E92398BF1C0A644D761662579FC528F94BC0DC5961E5621032DA4F6B35FDC871F542KAPDK" TargetMode="External"/><Relationship Id="rId3877" Type="http://schemas.openxmlformats.org/officeDocument/2006/relationships/hyperlink" Target="consultantplus://offline/ref=BC3801A1B2A3E63EAB537EA5EC38F94E1F4F478AD490CCCE8A7C2216F47D6C2B67EE62DFF9552428FACEB1D744D29FL9P6K" TargetMode="External"/><Relationship Id="rId146" Type="http://schemas.openxmlformats.org/officeDocument/2006/relationships/hyperlink" Target="consultantplus://offline/ref=6380D849C2210D2EF96FC73C3E8B226CE714BB050722096C0002A650373247D84EA9DC60003B7619C598E268J8PFK" TargetMode="External"/><Relationship Id="rId353" Type="http://schemas.openxmlformats.org/officeDocument/2006/relationships/hyperlink" Target="consultantplus://offline/ref=6380D849C2210D2EF96FD8293B8B226CE11CBF01012B5466085BAA52303D18DD49B8DC630425761ADB91B63BCF90E9CC664D103DC1598EDDJ4PEK" TargetMode="External"/><Relationship Id="rId560" Type="http://schemas.openxmlformats.org/officeDocument/2006/relationships/hyperlink" Target="consultantplus://offline/ref=6380D849C2210D2EF96FDB3C228B226CE41CB9050622096C0002A650373247D84EA9DC60003B7619C598E268J8PFK" TargetMode="External"/><Relationship Id="rId798" Type="http://schemas.openxmlformats.org/officeDocument/2006/relationships/hyperlink" Target="consultantplus://offline/ref=6380D849C2210D2EF96FC73E2E807D65EE42B005072956345F59FB073E38108D01A8922609247618DB98E361DF94A09B6F511422DF5A90DD4A05J0P0K" TargetMode="External"/><Relationship Id="rId1190" Type="http://schemas.openxmlformats.org/officeDocument/2006/relationships/hyperlink" Target="consultantplus://offline/ref=EFB08118F5A3C6915D19F6369DBF1C0A654179126555C2CF20A047C2DB563EE077016AD549712BFCD76DF740ABK4PBK" TargetMode="External"/><Relationship Id="rId2034" Type="http://schemas.openxmlformats.org/officeDocument/2006/relationships/hyperlink" Target="consultantplus://offline/ref=EFB08118F5A3C6915D19E92398BF1C0A6740791A60579FC528F94BC0DC5961E5621032DA4F6B35FDC871F542KAPDK" TargetMode="External"/><Relationship Id="rId2241" Type="http://schemas.openxmlformats.org/officeDocument/2006/relationships/hyperlink" Target="consultantplus://offline/ref=EFB08118F5A3C6915D19E92398BF1C0A6740791A60579FC528F94BC0DC5961E5621032DA4F6B35FDC871F542KAPDK" TargetMode="External"/><Relationship Id="rId2479" Type="http://schemas.openxmlformats.org/officeDocument/2006/relationships/hyperlink" Target="consultantplus://offline/ref=EFB08118F5A3C6915D19E92398BF1C0A644D721065579FC528F94BC0DC5961E5621032DA4F6B35FDC871F542KAPDK" TargetMode="External"/><Relationship Id="rId2686" Type="http://schemas.openxmlformats.org/officeDocument/2006/relationships/hyperlink" Target="consultantplus://offline/ref=EFB08118F5A3C6915D19E92398BF1C0A644D721065579FC528F94BC0DC5961E5621032DA4F6B35FDC871F542KAPDK" TargetMode="External"/><Relationship Id="rId2893" Type="http://schemas.openxmlformats.org/officeDocument/2006/relationships/hyperlink" Target="consultantplus://offline/ref=EFB08118F5A3C6915D19E92188B443036D177C17645FCB9A77A21697D55336B02D117C9C467435FCD672F54BFD1E2DE73E88B3BC3C62E0B8C728KBPDK" TargetMode="External"/><Relationship Id="rId3737" Type="http://schemas.openxmlformats.org/officeDocument/2006/relationships/hyperlink" Target="consultantplus://offline/ref=EFB08118F5A3C6915D19E92188B443036D177C10655EC09C77A21697D55336B02D117C9C467435FCD673FC4BFD1E2DE73E88B3BC3C62E0B8C728KBPDK" TargetMode="External"/><Relationship Id="rId3944" Type="http://schemas.openxmlformats.org/officeDocument/2006/relationships/hyperlink" Target="consultantplus://offline/ref=BC3801A1B2A3E63EAB537EA5EC38F94E1F4F478BD795CAC78A7C2216F47D6C2B67EE70DFA159262CE4CFB4C21283D9C7CEC7E67A683107F5955DL5PDK" TargetMode="External"/><Relationship Id="rId213" Type="http://schemas.openxmlformats.org/officeDocument/2006/relationships/hyperlink" Target="consultantplus://offline/ref=6380D849C2210D2EF96FC73E2E807D65EE42B005072F5C345F59FB073E38108D01A8922609247618DB9BE661DF94A09B6F511422DF5A90DD4A05J0P0K" TargetMode="External"/><Relationship Id="rId420" Type="http://schemas.openxmlformats.org/officeDocument/2006/relationships/hyperlink" Target="consultantplus://offline/ref=6380D849C2210D2EF96FC73E2E807D65EE42B0020D2D57345F59FB073E38108D01A8922609247618DB9BE361DF94A09B6F511422DF5A90DD4A05J0P0K" TargetMode="External"/><Relationship Id="rId658" Type="http://schemas.openxmlformats.org/officeDocument/2006/relationships/hyperlink" Target="consultantplus://offline/ref=6380D849C2210D2EF96FD8293B8B226CE11FB408032E5466085BAA52303D18DD5BB8846F06216818DA84E06A89JCP1K" TargetMode="External"/><Relationship Id="rId865" Type="http://schemas.openxmlformats.org/officeDocument/2006/relationships/hyperlink" Target="consultantplus://offline/ref=6380D849C2210D2EF96FC73C3E8B226CE71FB8080422096C0002A650373247D84EA9DC60003B7619C598E268J8PFK" TargetMode="External"/><Relationship Id="rId1050" Type="http://schemas.openxmlformats.org/officeDocument/2006/relationships/hyperlink" Target="consultantplus://offline/ref=EFB08118F5A3C6915D19F6369DBF1C0A654176156455C2CF20A047C2DB563EE077016AD549712BFCD76DF740ABK4PBK" TargetMode="External"/><Relationship Id="rId1288" Type="http://schemas.openxmlformats.org/officeDocument/2006/relationships/hyperlink" Target="consultantplus://offline/ref=EFB08118F5A3C6915D19E92188B443036D177C176D54CC9A77A21697D55336B02D117C9C467435FCD672F34BFD1E2DE73E88B3BC3C62E0B8C728KBPDK" TargetMode="External"/><Relationship Id="rId1495" Type="http://schemas.openxmlformats.org/officeDocument/2006/relationships/hyperlink" Target="consultantplus://offline/ref=EFB08118F5A3C6915D19E92188B443036D177C176C58CF9B77A21697D55336B02D117C9C467435FCD07AFD4BFD1E2DE73E88B3BC3C62E0B8C728KBPDK" TargetMode="External"/><Relationship Id="rId2101" Type="http://schemas.openxmlformats.org/officeDocument/2006/relationships/hyperlink" Target="consultantplus://offline/ref=EFB08118F5A3C6915D19E92398BF1C0A6740791A60579FC528F94BC0DC5961E5621032DA4F6B35FDC871F542KAPDK" TargetMode="External"/><Relationship Id="rId2339" Type="http://schemas.openxmlformats.org/officeDocument/2006/relationships/hyperlink" Target="consultantplus://offline/ref=EFB08118F5A3C6915D19E92398BF1C0A674C701A6C579FC528F94BC0DC5961E5621032DA4F6B35FDC871F542KAPDK" TargetMode="External"/><Relationship Id="rId2546" Type="http://schemas.openxmlformats.org/officeDocument/2006/relationships/hyperlink" Target="consultantplus://offline/ref=EFB08118F5A3C6915D19E92398BF1C0A644D721065579FC528F94BC0DC5961E5621032DA4F6B35FDC871F542KAPDK" TargetMode="External"/><Relationship Id="rId2753" Type="http://schemas.openxmlformats.org/officeDocument/2006/relationships/hyperlink" Target="consultantplus://offline/ref=EFB08118F5A3C6915D19E92398BF1C0A644D761662579FC528F94BC0DC5961E5621032DA4F6B35FDC871F542KAPDK" TargetMode="External"/><Relationship Id="rId2960" Type="http://schemas.openxmlformats.org/officeDocument/2006/relationships/hyperlink" Target="consultantplus://offline/ref=EFB08118F5A3C6915D19F52384BF1C0A6749751767579FC528F94BC0DC5961E5621032DA4F6B35FDC871F542KAPDK" TargetMode="External"/><Relationship Id="rId3804" Type="http://schemas.openxmlformats.org/officeDocument/2006/relationships/hyperlink" Target="consultantplus://offline/ref=EFB08118F5A3C6915D19E92188B443036D177C16655ECA9077A21697D55336B02D117C9C467435FCD672F14BFD1E2DE73E88B3BC3C62E0B8C728KBPDK" TargetMode="External"/><Relationship Id="rId518" Type="http://schemas.openxmlformats.org/officeDocument/2006/relationships/hyperlink" Target="consultantplus://offline/ref=6380D849C2210D2EF96FD8293B8B226CE11EBA09022A5466085BAA52303D18DD5BB8846F06216818DA84E06A89JCP1K" TargetMode="External"/><Relationship Id="rId725" Type="http://schemas.openxmlformats.org/officeDocument/2006/relationships/hyperlink" Target="consultantplus://offline/ref=6380D849C2210D2EF96FC73E2E807D65EE42B0050D2F57335F59FB073E38108D01A8922609247618DB9BE261DF94A09B6F511422DF5A90DD4A05J0P0K" TargetMode="External"/><Relationship Id="rId932" Type="http://schemas.openxmlformats.org/officeDocument/2006/relationships/hyperlink" Target="consultantplus://offline/ref=EFB08118F5A3C6915D19F6369DBF1C0A654176156455C2CF20A047C2DB563EE077016AD549712BFCD76DF740ABK4PBK" TargetMode="External"/><Relationship Id="rId1148" Type="http://schemas.openxmlformats.org/officeDocument/2006/relationships/hyperlink" Target="consultantplus://offline/ref=EFB08118F5A3C6915D19F52384BF1C0A604E72166E0A95CD71F549C7D30664F073483DDC557534E2D473F7K4P4K" TargetMode="External"/><Relationship Id="rId1355" Type="http://schemas.openxmlformats.org/officeDocument/2006/relationships/hyperlink" Target="consultantplus://offline/ref=EFB08118F5A3C6915D19E92398BF1C0A6549731260579FC528F94BC0DC5961E5621032DA4F6B35FDC871F542KAPDK" TargetMode="External"/><Relationship Id="rId1562" Type="http://schemas.openxmlformats.org/officeDocument/2006/relationships/hyperlink" Target="consultantplus://offline/ref=EFB08118F5A3C6915D19E92188B443036D177C10615FC89977A21697D55336B02D117C9C467435FCD672F74BFD1E2DE73E88B3BC3C62E0B8C728KBPDK" TargetMode="External"/><Relationship Id="rId2406" Type="http://schemas.openxmlformats.org/officeDocument/2006/relationships/hyperlink" Target="consultantplus://offline/ref=EFB08118F5A3C6915D19E92398BF1C0A674C701A6C579FC528F94BC0DC5961E5621032DA4F6B35FDC871F542KAPDK" TargetMode="External"/><Relationship Id="rId2613" Type="http://schemas.openxmlformats.org/officeDocument/2006/relationships/hyperlink" Target="consultantplus://offline/ref=EFB08118F5A3C6915D19E92398BF1C0A644D721065579FC528F94BC0DC5961E5621032DA4F6B35FDC871F542KAPDK" TargetMode="External"/><Relationship Id="rId4066" Type="http://schemas.openxmlformats.org/officeDocument/2006/relationships/hyperlink" Target="consultantplus://offline/ref=BC3801A1B2A3E63EAB5362A7E033A64717154D8BD49C9F92D5277F41FD773B7E28EF3E99A846262DFACCB0CBL4P2K" TargetMode="External"/><Relationship Id="rId1008" Type="http://schemas.openxmlformats.org/officeDocument/2006/relationships/hyperlink" Target="consultantplus://offline/ref=EFB08118F5A3C6915D19F52384BF1C0A604E72166E0A95CD71F549C7D30664F073483DDC557534E2D473F7K4P4K" TargetMode="External"/><Relationship Id="rId1215" Type="http://schemas.openxmlformats.org/officeDocument/2006/relationships/hyperlink" Target="consultantplus://offline/ref=EFB08118F5A3C6915D19F6369DBF1C0A654179126555C2CF20A047C2DB563EE077016AD549712BFCD76DF740ABK4PBK" TargetMode="External"/><Relationship Id="rId1422" Type="http://schemas.openxmlformats.org/officeDocument/2006/relationships/hyperlink" Target="consultantplus://offline/ref=EFB08118F5A3C6915D19E92398BF1C0A6549731260579FC528F94BC0DC5961E5621032DA4F6B35FDC871F542KAPDK" TargetMode="External"/><Relationship Id="rId1867" Type="http://schemas.openxmlformats.org/officeDocument/2006/relationships/hyperlink" Target="consultantplus://offline/ref=EFB08118F5A3C6915D19E92188B443036D177C176D5DCF9F77A21697D55336B02D117C9C467435FCD672F14BFD1E2DE73E88B3BC3C62E0B8C728KBPDK" TargetMode="External"/><Relationship Id="rId2820" Type="http://schemas.openxmlformats.org/officeDocument/2006/relationships/hyperlink" Target="consultantplus://offline/ref=EFB08118F5A3C6915D19E92398BF1C0A644D761662579FC528F94BC0DC5961E5621032DA4F6B35FDC871F542KAPDK" TargetMode="External"/><Relationship Id="rId2918" Type="http://schemas.openxmlformats.org/officeDocument/2006/relationships/hyperlink" Target="consultantplus://offline/ref=EFB08118F5A3C6915D19E92188B443036D177C176258CA9D77A21697D55336B02D117C9C467435FCD672F54BFD1E2DE73E88B3BC3C62E0B8C728KBPDK" TargetMode="External"/><Relationship Id="rId4273" Type="http://schemas.openxmlformats.org/officeDocument/2006/relationships/hyperlink" Target="consultantplus://offline/ref=BC3801A1B2A3E63EAB537EA5EC38F94E1F4F478AD19FCCCA8A7C2216F47D6C2B67EE70DFA159262CECCEB4C21283D9C7CEC7E67A683107F5955DL5PDK" TargetMode="External"/><Relationship Id="rId61" Type="http://schemas.openxmlformats.org/officeDocument/2006/relationships/hyperlink" Target="consultantplus://offline/ref=6380D849C2210D2EF96FC73E2E807D65EE42B004042E58335F59FB073E38108D01A8922609247618DB9BEB61DF94A09B6F511422DF5A90DD4A05J0P0K" TargetMode="External"/><Relationship Id="rId1727" Type="http://schemas.openxmlformats.org/officeDocument/2006/relationships/hyperlink" Target="consultantplus://offline/ref=EFB08118F5A3C6915D19F6369DBF1C0A624A76136C58C2CF20A047C2DB563EE077016AD549712BFCD76DF740ABK4PBK" TargetMode="External"/><Relationship Id="rId1934" Type="http://schemas.openxmlformats.org/officeDocument/2006/relationships/hyperlink" Target="consultantplus://offline/ref=EFB08118F5A3C6915D19E92398BF1C0A674C701A6C579FC528F94BC0DC5961E5621032DA4F6B35FDC871F542KAPDK" TargetMode="External"/><Relationship Id="rId3082" Type="http://schemas.openxmlformats.org/officeDocument/2006/relationships/hyperlink" Target="consultantplus://offline/ref=EFB08118F5A3C6915D19F52384BF1C0A674F731A66579FC528F94BC0DC5961E5621032DA4F6B35FDC871F542KAPDK" TargetMode="External"/><Relationship Id="rId3387" Type="http://schemas.openxmlformats.org/officeDocument/2006/relationships/hyperlink" Target="consultantplus://offline/ref=EFB08118F5A3C6915D19E92188B443036D177C10605EC89E77A21697D55336B02D117C9C467435FCD672F64BFD1E2DE73E88B3BC3C62E0B8C728KBPDK" TargetMode="External"/><Relationship Id="rId4133" Type="http://schemas.openxmlformats.org/officeDocument/2006/relationships/hyperlink" Target="consultantplus://offline/ref=BC3801A1B2A3E63EAB537EA5EC38F94E1F4F478AD59EC1C98A7C2216F47D6C2B67EE70DFA159262CE4CFB6C21283D9C7CEC7E67A683107F5955DL5PDK" TargetMode="External"/><Relationship Id="rId4340" Type="http://schemas.openxmlformats.org/officeDocument/2006/relationships/hyperlink" Target="consultantplus://offline/ref=BC3801A1B2A3E63EAB537EA5EC38F94E1F4F478AD193C9CE8A7C2216F47D6C2B67EE70DFA159262CE4CFB5C21283D9C7CEC7E67A683107F5955DL5PDK" TargetMode="External"/><Relationship Id="rId19" Type="http://schemas.openxmlformats.org/officeDocument/2006/relationships/hyperlink" Target="consultantplus://offline/ref=6380D849C2210D2EF96FD8293B8B226CE118B90600215466085BAA52303D18DD5BB8846F06216818DA84E06A89JCP1K" TargetMode="External"/><Relationship Id="rId2196" Type="http://schemas.openxmlformats.org/officeDocument/2006/relationships/hyperlink" Target="consultantplus://offline/ref=EFB08118F5A3C6915D19E92398BF1C0A6740791A60579FC528F94BC0DC5961E5621032DA4F6B35FDC871F542KAPDK" TargetMode="External"/><Relationship Id="rId3594" Type="http://schemas.openxmlformats.org/officeDocument/2006/relationships/hyperlink" Target="consultantplus://offline/ref=EFB08118F5A3C6915D19F52384BF1C0A6749791163579FC528F94BC0DC5961E5621032DA4F6B35FDC871F542KAPDK" TargetMode="External"/><Relationship Id="rId3899" Type="http://schemas.openxmlformats.org/officeDocument/2006/relationships/hyperlink" Target="consultantplus://offline/ref=BC3801A1B2A3E63EAB537EA5EC38F94E1F4F478BD795CAC78A7C2216F47D6C2B67EE70DFA159262CE4CFB4C21283D9C7CEC7E67A683107F5955DL5PDK" TargetMode="External"/><Relationship Id="rId4200" Type="http://schemas.openxmlformats.org/officeDocument/2006/relationships/hyperlink" Target="consultantplus://offline/ref=BC3801A1B2A3E63EAB5361B2F933A64715184F8ED694C298DD7E7343FA78647B3DFE6696AE5C382CE5D0B2C944LDP6K" TargetMode="External"/><Relationship Id="rId4438" Type="http://schemas.openxmlformats.org/officeDocument/2006/relationships/hyperlink" Target="consultantplus://offline/ref=BC3801A1B2A3E63EAB537EA7FC33A6471218428EDCC1959A8C2B7D46F2283E6B39B7319FB2582732E6CEB2LCPDK" TargetMode="External"/><Relationship Id="rId168" Type="http://schemas.openxmlformats.org/officeDocument/2006/relationships/hyperlink" Target="consultantplus://offline/ref=6380D849C2210D2EF96FDB3C228B226CE61EB5020022096C0002A650373247D84EA9DC60003B7619C598E268J8PFK" TargetMode="External"/><Relationship Id="rId3247" Type="http://schemas.openxmlformats.org/officeDocument/2006/relationships/hyperlink" Target="consultantplus://offline/ref=EFB08118F5A3C6915D19E92188B443036D177C16655CC99C77A21697D55336B02D117C9C467435FCD670FD4BFD1E2DE73E88B3BC3C62E0B8C728KBPDK" TargetMode="External"/><Relationship Id="rId3454" Type="http://schemas.openxmlformats.org/officeDocument/2006/relationships/hyperlink" Target="consultantplus://offline/ref=EFB08118F5A3C6915D19F52384BF1C0A654B791460579FC528F94BC0DC5961E5621032DA4F6B35FDC871F542KAPDK" TargetMode="External"/><Relationship Id="rId3661" Type="http://schemas.openxmlformats.org/officeDocument/2006/relationships/hyperlink" Target="consultantplus://offline/ref=EFB08118F5A3C6915D19F52384BF1C0A6749791163579FC528F94BC0DC5961E5621032DA4F6B35FDC871F542KAPDK" TargetMode="External"/><Relationship Id="rId375" Type="http://schemas.openxmlformats.org/officeDocument/2006/relationships/hyperlink" Target="consultantplus://offline/ref=6380D849C2210D2EF96FD8293B8B226CE11CBF01012B5466085BAA52303D18DD49B8DC630425761ADB91B63BCF90E9CC664D103DC1598EDDJ4PEK" TargetMode="External"/><Relationship Id="rId582" Type="http://schemas.openxmlformats.org/officeDocument/2006/relationships/hyperlink" Target="consultantplus://offline/ref=6380D849C2210D2EF96FC73E2E807D65EE42B0020D2056355F59FB073E38108D01A8922609247618DB9BE261DF94A09B6F511422DF5A90DD4A05J0P0K" TargetMode="External"/><Relationship Id="rId2056" Type="http://schemas.openxmlformats.org/officeDocument/2006/relationships/hyperlink" Target="consultantplus://offline/ref=EFB08118F5A3C6915D19E92398BF1C0A6740791A60579FC528F94BC0DC5961E5621032DA4F6B35FDC871F542KAPDK" TargetMode="External"/><Relationship Id="rId2263" Type="http://schemas.openxmlformats.org/officeDocument/2006/relationships/hyperlink" Target="consultantplus://offline/ref=EFB08118F5A3C6915D19E92398BF1C0A644D761662579FC528F94BC0DC5961E5621032DA4F6B35FDC871F542KAPDK" TargetMode="External"/><Relationship Id="rId2470" Type="http://schemas.openxmlformats.org/officeDocument/2006/relationships/hyperlink" Target="consultantplus://offline/ref=EFB08118F5A3C6915D19E92398BF1C0A644D721065579FC528F94BC0DC5961E5621032DA4F6B35FDC871F542KAPDK" TargetMode="External"/><Relationship Id="rId3107" Type="http://schemas.openxmlformats.org/officeDocument/2006/relationships/hyperlink" Target="consultantplus://offline/ref=EFB08118F5A3C6915D19F52384BF1C0A6440781463579FC528F94BC0DC5961E5621032DA4F6B35FDC871F542KAPDK" TargetMode="External"/><Relationship Id="rId3314" Type="http://schemas.openxmlformats.org/officeDocument/2006/relationships/hyperlink" Target="consultantplus://offline/ref=EFB08118F5A3C6915D19E92398BF1C0A644D761662579FC528F94BC0DC5961E5621032DA4F6B35FDC871F542KAPDK" TargetMode="External"/><Relationship Id="rId3521" Type="http://schemas.openxmlformats.org/officeDocument/2006/relationships/hyperlink" Target="consultantplus://offline/ref=EFB08118F5A3C6915D19E92188B443036D177C176D5AC89877A21697D55336B02D117C9C467435FCD672F14BFD1E2DE73E88B3BC3C62E0B8C728KBPDK" TargetMode="External"/><Relationship Id="rId3759" Type="http://schemas.openxmlformats.org/officeDocument/2006/relationships/hyperlink" Target="consultantplus://offline/ref=EFB08118F5A3C6915D19F6369DBF1C0A624C72176255C2CF20A047C2DB563EE077016AD549712BFCD76DF740ABK4PBK" TargetMode="External"/><Relationship Id="rId3966" Type="http://schemas.openxmlformats.org/officeDocument/2006/relationships/hyperlink" Target="consultantplus://offline/ref=BC3801A1B2A3E63EAB537EA5EC38F94E1F4F478BD795CAC78A7C2216F47D6C2B67EE70DFA159262CE4CFB4C21283D9C7CEC7E67A683107F5955DL5PDK" TargetMode="External"/><Relationship Id="rId3" Type="http://schemas.openxmlformats.org/officeDocument/2006/relationships/webSettings" Target="webSettings.xml"/><Relationship Id="rId235" Type="http://schemas.openxmlformats.org/officeDocument/2006/relationships/hyperlink" Target="consultantplus://offline/ref=6380D849C2210D2EF96FC73E2E807D65EE42B002022856365F59FB073E38108D01A8922609247618DB98E761DF94A09B6F511422DF5A90DD4A05J0P0K" TargetMode="External"/><Relationship Id="rId442" Type="http://schemas.openxmlformats.org/officeDocument/2006/relationships/hyperlink" Target="consultantplus://offline/ref=6380D849C2210D2EF96FC73E2E807D65EE42B002022856365F59FB073E38108D01A8922609247618DB98E761DF94A09B6F511422DF5A90DD4A05J0P0K" TargetMode="External"/><Relationship Id="rId887" Type="http://schemas.openxmlformats.org/officeDocument/2006/relationships/hyperlink" Target="consultantplus://offline/ref=6380D849C2210D2EF96FC73C3E8B226CE71FB8080422096C0002A650373247D84EA9DC60003B7619C598E268J8PFK" TargetMode="External"/><Relationship Id="rId1072" Type="http://schemas.openxmlformats.org/officeDocument/2006/relationships/hyperlink" Target="consultantplus://offline/ref=EFB08118F5A3C6915D19F52384BF1C0A604E72166E0A95CD71F549C7D30664F073483DDC557534E2D473F7K4P4K" TargetMode="External"/><Relationship Id="rId2123" Type="http://schemas.openxmlformats.org/officeDocument/2006/relationships/hyperlink" Target="consultantplus://offline/ref=EFB08118F5A3C6915D19E92398BF1C0A6740791A60579FC528F94BC0DC5961E5621032DA4F6B35FDC871F542KAPDK" TargetMode="External"/><Relationship Id="rId2330" Type="http://schemas.openxmlformats.org/officeDocument/2006/relationships/hyperlink" Target="consultantplus://offline/ref=EFB08118F5A3C6915D19E92398BF1C0A674C701A6C579FC528F94BC0DC5961E5621032DA4F6B35FDC871F542KAPDK" TargetMode="External"/><Relationship Id="rId2568" Type="http://schemas.openxmlformats.org/officeDocument/2006/relationships/hyperlink" Target="consultantplus://offline/ref=EFB08118F5A3C6915D19E92398BF1C0A644D721065579FC528F94BC0DC5961E5621032DA4F6B35FDC871F542KAPDK" TargetMode="External"/><Relationship Id="rId2775" Type="http://schemas.openxmlformats.org/officeDocument/2006/relationships/hyperlink" Target="consultantplus://offline/ref=EFB08118F5A3C6915D19E92398BF1C0A674C701A6C579FC528F94BC0DC5961E5621032DA4F6B35FDC871F542KAPDK" TargetMode="External"/><Relationship Id="rId2982" Type="http://schemas.openxmlformats.org/officeDocument/2006/relationships/hyperlink" Target="consultantplus://offline/ref=EFB08118F5A3C6915D19F52384BF1C0A6749751767579FC528F94BC0DC5961E5621032DA4F6B35FDC871F542KAPDK" TargetMode="External"/><Relationship Id="rId3619" Type="http://schemas.openxmlformats.org/officeDocument/2006/relationships/hyperlink" Target="consultantplus://offline/ref=EFB08118F5A3C6915D19F52384BF1C0A6749791163579FC528F94BC0DC5961E5621032DA4F6B35FDC871F542KAPDK" TargetMode="External"/><Relationship Id="rId3826" Type="http://schemas.openxmlformats.org/officeDocument/2006/relationships/hyperlink" Target="consultantplus://offline/ref=EFB08118F5A3C6915D19E92188B443036D177C16655ECA9077A21697D55336B02D117C9C467435FCD672F14BFD1E2DE73E88B3BC3C62E0B8C728KBPDK" TargetMode="External"/><Relationship Id="rId302" Type="http://schemas.openxmlformats.org/officeDocument/2006/relationships/hyperlink" Target="consultantplus://offline/ref=6380D849C2210D2EF96FC73E2E807D65EE42B0050C295D325F59FB073E38108D01A8922609247618DB9BE661DF94A09B6F511422DF5A90DD4A05J0P0K" TargetMode="External"/><Relationship Id="rId747" Type="http://schemas.openxmlformats.org/officeDocument/2006/relationships/hyperlink" Target="consultantplus://offline/ref=6380D849C2210D2EF96FC73E2E807D65EE42B005072956345F59FB073E38108D01A8922609247618DB98E361DF94A09B6F511422DF5A90DD4A05J0P0K" TargetMode="External"/><Relationship Id="rId954" Type="http://schemas.openxmlformats.org/officeDocument/2006/relationships/hyperlink" Target="consultantplus://offline/ref=EFB08118F5A3C6915D19F52384BF1C0A604E72166E0A95CD71F549C7D30664F073483DDC557534E2D473F7K4P4K" TargetMode="External"/><Relationship Id="rId1377" Type="http://schemas.openxmlformats.org/officeDocument/2006/relationships/hyperlink" Target="consultantplus://offline/ref=EFB08118F5A3C6915D19E92398BF1C0A6549731260579FC528F94BC0DC5961E5621032DA4F6B35FDC871F542KAPDK" TargetMode="External"/><Relationship Id="rId1584" Type="http://schemas.openxmlformats.org/officeDocument/2006/relationships/hyperlink" Target="consultantplus://offline/ref=EFB08118F5A3C6915D19F6369DBF1C0A624C701B615AC2CF20A047C2DB563EE077016AD549712BFCD76DF740ABK4PBK" TargetMode="External"/><Relationship Id="rId1791" Type="http://schemas.openxmlformats.org/officeDocument/2006/relationships/hyperlink" Target="consultantplus://offline/ref=EFB08118F5A3C6915D19F52384BF1C0A6549721565579FC528F94BC0DC5961E5621032DA4F6B35FDC871F542KAPDK" TargetMode="External"/><Relationship Id="rId2428" Type="http://schemas.openxmlformats.org/officeDocument/2006/relationships/hyperlink" Target="consultantplus://offline/ref=EFB08118F5A3C6915D19E92398BF1C0A674C701A6C579FC528F94BC0DC5961E5621032DA4F6B35FDC871F542KAPDK" TargetMode="External"/><Relationship Id="rId2635" Type="http://schemas.openxmlformats.org/officeDocument/2006/relationships/hyperlink" Target="consultantplus://offline/ref=EFB08118F5A3C6915D19E92398BF1C0A644D721065579FC528F94BC0DC5961E5621032DA4F6B35FDC871F542KAPDK" TargetMode="External"/><Relationship Id="rId2842" Type="http://schemas.openxmlformats.org/officeDocument/2006/relationships/hyperlink" Target="consultantplus://offline/ref=EFB08118F5A3C6915D19F52384BF1C0A674B781063579FC528F94BC0DC5961E5621032DA4F6B35FDC871F542KAPDK" TargetMode="External"/><Relationship Id="rId4088" Type="http://schemas.openxmlformats.org/officeDocument/2006/relationships/hyperlink" Target="consultantplus://offline/ref=BC3801A1B2A3E63EAB5361B2F933A6471013488ED595C298DD7E7343FA78647B3DFE6696AE5C382CE5D0B2C944LDP6K" TargetMode="External"/><Relationship Id="rId4295" Type="http://schemas.openxmlformats.org/officeDocument/2006/relationships/hyperlink" Target="consultantplus://offline/ref=BC3801A1B2A3E63EAB5361B2F933A64715184F8ED694C298DD7E7343FA78647B3DFE6696AE5C382CE5D0B2C944LDP6K" TargetMode="External"/><Relationship Id="rId83" Type="http://schemas.openxmlformats.org/officeDocument/2006/relationships/hyperlink" Target="consultantplus://offline/ref=6380D849C2210D2EF96FC73C3E8B226CE41DBF010322096C0002A650373247D84EA9DC60003B7619C598E268J8PFK" TargetMode="External"/><Relationship Id="rId607" Type="http://schemas.openxmlformats.org/officeDocument/2006/relationships/hyperlink" Target="consultantplus://offline/ref=6380D849C2210D2EF96FDB3C228B226CE41CB9050622096C0002A650373247D84EA9DC60003B7619C598E268J8PFK" TargetMode="External"/><Relationship Id="rId814" Type="http://schemas.openxmlformats.org/officeDocument/2006/relationships/hyperlink" Target="consultantplus://offline/ref=6380D849C2210D2EF96FC73E2E807D65EE42B004052956305F59FB073E38108D01A8922609247618DB9BE761DF94A09B6F511422DF5A90DD4A05J0P0K" TargetMode="External"/><Relationship Id="rId1237" Type="http://schemas.openxmlformats.org/officeDocument/2006/relationships/hyperlink" Target="consultantplus://offline/ref=EFB08118F5A3C6915D19E92188B443036D177C16655BCE9F77A21697D55336B02D117C9C467435FCD671F54BFD1E2DE73E88B3BC3C62E0B8C728KBPDK" TargetMode="External"/><Relationship Id="rId1444" Type="http://schemas.openxmlformats.org/officeDocument/2006/relationships/hyperlink" Target="consultantplus://offline/ref=EFB08118F5A3C6915D19F6369DBF1C0A624D7214625EC2CF20A047C2DB563EE077016AD549712BFCD76DF740ABK4PBK" TargetMode="External"/><Relationship Id="rId1651" Type="http://schemas.openxmlformats.org/officeDocument/2006/relationships/hyperlink" Target="consultantplus://offline/ref=EFB08118F5A3C6915D19F6369DBF1C0A624A76136C58C2CF20A047C2DB563EE077016AD549712BFCD76DF740ABK4PBK" TargetMode="External"/><Relationship Id="rId1889" Type="http://schemas.openxmlformats.org/officeDocument/2006/relationships/hyperlink" Target="consultantplus://offline/ref=EFB08118F5A3C6915D19E92398BF1C0A644D761662579FC528F94BC0DC5961E5621032DA4F6B35FDC871F542KAPDK" TargetMode="External"/><Relationship Id="rId2702" Type="http://schemas.openxmlformats.org/officeDocument/2006/relationships/hyperlink" Target="consultantplus://offline/ref=EFB08118F5A3C6915D19E92398BF1C0A644D721065579FC528F94BC0DC5961E5621032DA4F6B35FDC871F542KAPDK" TargetMode="External"/><Relationship Id="rId4155" Type="http://schemas.openxmlformats.org/officeDocument/2006/relationships/hyperlink" Target="consultantplus://offline/ref=BC3801A1B2A3E63EAB537EA5EC38F94E1F4F478AD19FCCCA8A7C2216F47D6C2B67EE70DFA159262CECCEB4C21283D9C7CEC7E67A683107F5955DL5PDK" TargetMode="External"/><Relationship Id="rId4362" Type="http://schemas.openxmlformats.org/officeDocument/2006/relationships/hyperlink" Target="consultantplus://offline/ref=BC3801A1B2A3E63EAB537EA5EC38F94E1F4F478AD193C9CE8A7C2216F47D6C2B67EE70DFA159262CE4CFB5C21283D9C7CEC7E67A683107F5955DL5PDK" TargetMode="External"/><Relationship Id="rId1304" Type="http://schemas.openxmlformats.org/officeDocument/2006/relationships/hyperlink" Target="consultantplus://offline/ref=EFB08118F5A3C6915D19E92188B443036D177C16655BCE9F77A21697D55336B02D117C9C467435FCD671F54BFD1E2DE73E88B3BC3C62E0B8C728KBPDK" TargetMode="External"/><Relationship Id="rId1511" Type="http://schemas.openxmlformats.org/officeDocument/2006/relationships/hyperlink" Target="consultantplus://offline/ref=EFB08118F5A3C6915D19F6369DBF1C0A624A77166D5DC2CF20A047C2DB563EE077016AD549712BFCD76DF740ABK4PBK" TargetMode="External"/><Relationship Id="rId1749" Type="http://schemas.openxmlformats.org/officeDocument/2006/relationships/hyperlink" Target="consultantplus://offline/ref=EFB08118F5A3C6915D19E92398BF1C0A674E741B61579FC528F94BC0DC5961E5621032DA4F6B35FDC871F542KAPDK" TargetMode="External"/><Relationship Id="rId1956" Type="http://schemas.openxmlformats.org/officeDocument/2006/relationships/hyperlink" Target="consultantplus://offline/ref=EFB08118F5A3C6915D19E92398BF1C0A644D77106C579FC528F94BC0DC5961E5621032DA4F6B35FDC871F542KAPDK" TargetMode="External"/><Relationship Id="rId3171" Type="http://schemas.openxmlformats.org/officeDocument/2006/relationships/hyperlink" Target="consultantplus://offline/ref=EFB08118F5A3C6915D19F52384BF1C0A674F75126D579FC528F94BC0DC5961E5621032DA4F6B35FDC871F542KAPDK" TargetMode="External"/><Relationship Id="rId4015" Type="http://schemas.openxmlformats.org/officeDocument/2006/relationships/hyperlink" Target="consultantplus://offline/ref=BC3801A1B2A3E63EAB5361B2F933A6471014498AD09EC298DD7E7343FA78647B3DFE6696AE5C382CE5D0B2C944LDP6K" TargetMode="External"/><Relationship Id="rId1609" Type="http://schemas.openxmlformats.org/officeDocument/2006/relationships/hyperlink" Target="consultantplus://offline/ref=EFB08118F5A3C6915D19E92188B443036D177C16655ACC9E77A21697D55336B02D117C9C467435FCD672FC4BFD1E2DE73E88B3BC3C62E0B8C728KBPDK" TargetMode="External"/><Relationship Id="rId1816" Type="http://schemas.openxmlformats.org/officeDocument/2006/relationships/hyperlink" Target="consultantplus://offline/ref=EFB08118F5A3C6915D19E92188B443036D177C106C5ECC9A77A21697D55336B02D117C9C467435FCD673FC4BFD1E2DE73E88B3BC3C62E0B8C728KBPDK" TargetMode="External"/><Relationship Id="rId3269" Type="http://schemas.openxmlformats.org/officeDocument/2006/relationships/hyperlink" Target="consultantplus://offline/ref=EFB08118F5A3C6915D19E92188B443036D177C17655ACF9C77A21697D55336B02D117C9C467435FCD673FD4BFD1E2DE73E88B3BC3C62E0B8C728KBPDK" TargetMode="External"/><Relationship Id="rId3476" Type="http://schemas.openxmlformats.org/officeDocument/2006/relationships/hyperlink" Target="consultantplus://offline/ref=EFB08118F5A3C6915D19F52384BF1C0A6740751766579FC528F94BC0DC5961E5621032DA4F6B35FDC871F542KAPDK" TargetMode="External"/><Relationship Id="rId3683" Type="http://schemas.openxmlformats.org/officeDocument/2006/relationships/hyperlink" Target="consultantplus://offline/ref=EFB08118F5A3C6915D19F52384BF1C0A6749791163579FC528F94BC0DC5961E5621032DA4F6B35FDC871F542KAPDK" TargetMode="External"/><Relationship Id="rId4222" Type="http://schemas.openxmlformats.org/officeDocument/2006/relationships/hyperlink" Target="consultantplus://offline/ref=BC3801A1B2A3E63EAB537EA5EC38F94E1F4F478AD19FCCCA8A7C2216F47D6C2B67EE70DFA159262CECCEB4C21283D9C7CEC7E67A683107F5955DL5PDK" TargetMode="External"/><Relationship Id="rId10" Type="http://schemas.openxmlformats.org/officeDocument/2006/relationships/hyperlink" Target="consultantplus://offline/ref=6380D849C2210D2EF96FC73E2E807D65EE42B00404295F355F59FB073E38108D01A8922609247619DF98EB61DF94A09B6F511422DF5A90DD4A05J0P0K" TargetMode="External"/><Relationship Id="rId397" Type="http://schemas.openxmlformats.org/officeDocument/2006/relationships/hyperlink" Target="consultantplus://offline/ref=6380D849C2210D2EF96FC73E2E807D65EE42B0020C2C56395F59FB073E38108D01A8922609247618D398E261DF94A09B6F511422DF5A90DD4A05J0P0K" TargetMode="External"/><Relationship Id="rId2078" Type="http://schemas.openxmlformats.org/officeDocument/2006/relationships/hyperlink" Target="consultantplus://offline/ref=EFB08118F5A3C6915D19E92398BF1C0A6740791A60579FC528F94BC0DC5961E5621032DA4F6B35FDC871F542KAPDK" TargetMode="External"/><Relationship Id="rId2285" Type="http://schemas.openxmlformats.org/officeDocument/2006/relationships/hyperlink" Target="consultantplus://offline/ref=EFB08118F5A3C6915D19E92398BF1C0A644D761662579FC528F94BC0DC5961E5621032DA4F6B35FDC871F542KAPDK" TargetMode="External"/><Relationship Id="rId2492" Type="http://schemas.openxmlformats.org/officeDocument/2006/relationships/hyperlink" Target="consultantplus://offline/ref=EFB08118F5A3C6915D19E92398BF1C0A644D721065579FC528F94BC0DC5961E5621032DA4F6B35FDC871F542KAPDK" TargetMode="External"/><Relationship Id="rId3031" Type="http://schemas.openxmlformats.org/officeDocument/2006/relationships/hyperlink" Target="consultantplus://offline/ref=EFB08118F5A3C6915D19F52384BF1C0A6440741762579FC528F94BC0DC5961E5621032DA4F6B35FDC871F542KAPDK" TargetMode="External"/><Relationship Id="rId3129" Type="http://schemas.openxmlformats.org/officeDocument/2006/relationships/hyperlink" Target="consultantplus://offline/ref=EFB08118F5A3C6915D19F52384BF1C0A674F75126D579FC528F94BC0DC5961E5621032DA4F6B35FDC871F542KAPDK" TargetMode="External"/><Relationship Id="rId3336" Type="http://schemas.openxmlformats.org/officeDocument/2006/relationships/hyperlink" Target="consultantplus://offline/ref=EFB08118F5A3C6915D19E92398BF1C0A644D761662579FC528F94BC0DC5961E5621032DA4F6B35FDC871F542KAPDK" TargetMode="External"/><Relationship Id="rId3890" Type="http://schemas.openxmlformats.org/officeDocument/2006/relationships/hyperlink" Target="consultantplus://offline/ref=BC3801A1B2A3E63EAB537EA5EC38F94E1F4F478BD795CAC78A7C2216F47D6C2B67EE70DFA159262CE4CFB4C21283D9C7CEC7E67A683107F5955DL5PDK" TargetMode="External"/><Relationship Id="rId3988" Type="http://schemas.openxmlformats.org/officeDocument/2006/relationships/hyperlink" Target="consultantplus://offline/ref=BC3801A1B2A3E63EAB5362A7E033A64715114B89D59C9F92D5277F41FD773B7E28EF3E99A846262DFACCB0CBL4P2K" TargetMode="External"/><Relationship Id="rId257" Type="http://schemas.openxmlformats.org/officeDocument/2006/relationships/hyperlink" Target="consultantplus://offline/ref=6380D849C2210D2EF96FC73E2E807D65EE42B005042F59355F59FB073E38108D01A8922609247618DB9AEA61DF94A09B6F511422DF5A90DD4A05J0P0K" TargetMode="External"/><Relationship Id="rId464" Type="http://schemas.openxmlformats.org/officeDocument/2006/relationships/hyperlink" Target="consultantplus://offline/ref=6380D849C2210D2EF96FC73E2E807D65EE42B0050D2157345F59FB073E38108D01A880265128741CC59AE37489C5E6JCPAK" TargetMode="External"/><Relationship Id="rId1094" Type="http://schemas.openxmlformats.org/officeDocument/2006/relationships/hyperlink" Target="consultantplus://offline/ref=EFB08118F5A3C6915D19F52384BF1C0A604E72166E0A95CD71F549C7D30664F073483DDC557534E2D473F7K4P4K" TargetMode="External"/><Relationship Id="rId2145" Type="http://schemas.openxmlformats.org/officeDocument/2006/relationships/hyperlink" Target="consultantplus://offline/ref=EFB08118F5A3C6915D19E92398BF1C0A6740791A60579FC528F94BC0DC5961E5621032DA4F6B35FDC871F542KAPDK" TargetMode="External"/><Relationship Id="rId2797" Type="http://schemas.openxmlformats.org/officeDocument/2006/relationships/hyperlink" Target="consultantplus://offline/ref=EFB08118F5A3C6915D19F6369DBF1C0A65417815615EC2CF20A047C2DB563EE077016AD549712BFCD76DF740ABK4PBK" TargetMode="External"/><Relationship Id="rId3543" Type="http://schemas.openxmlformats.org/officeDocument/2006/relationships/hyperlink" Target="consultantplus://offline/ref=EFB08118F5A3C6915D19E92398BF1C0A644D761662579FC528F94BC0DC5961E5621032DA4F6B35FDC871F542KAPDK" TargetMode="External"/><Relationship Id="rId3750" Type="http://schemas.openxmlformats.org/officeDocument/2006/relationships/hyperlink" Target="consultantplus://offline/ref=EFB08118F5A3C6915D19F6369DBF1C0A624C72176255C2CF20A047C2DB563EE077016AD549712BFCD76DF740ABK4PBK" TargetMode="External"/><Relationship Id="rId3848" Type="http://schemas.openxmlformats.org/officeDocument/2006/relationships/hyperlink" Target="consultantplus://offline/ref=EFB08118F5A3C6915D19E92188B443036D177C176C5ECA9C77A21697D55336B02D117C9C467435FCD672F04BFD1E2DE73E88B3BC3C62E0B8C728KBPDK" TargetMode="External"/><Relationship Id="rId117" Type="http://schemas.openxmlformats.org/officeDocument/2006/relationships/hyperlink" Target="consultantplus://offline/ref=6380D849C2210D2EF96FDB3C228B226CE61CBF080022096C0002A650373247D84EA9DC60003B7619C598E268J8PFK" TargetMode="External"/><Relationship Id="rId671" Type="http://schemas.openxmlformats.org/officeDocument/2006/relationships/hyperlink" Target="consultantplus://offline/ref=6380D849C2210D2EF96FC73E2E807D65EE42B005022A5A385F59FB073E38108D01A8922609247618DA99E361DF94A09B6F511422DF5A90DD4A05J0P0K" TargetMode="External"/><Relationship Id="rId769" Type="http://schemas.openxmlformats.org/officeDocument/2006/relationships/hyperlink" Target="consultantplus://offline/ref=6380D849C2210D2EF96FC73E2E807D65EE42B005072956345F59FB073E38108D01A8922609247618DB98E361DF94A09B6F511422DF5A90DD4A05J0P0K" TargetMode="External"/><Relationship Id="rId976" Type="http://schemas.openxmlformats.org/officeDocument/2006/relationships/hyperlink" Target="consultantplus://offline/ref=EFB08118F5A3C6915D19F52384BF1C0A604E72166E0A95CD71F549C7D30664F073483DDC557534E2D473F7K4P4K" TargetMode="External"/><Relationship Id="rId1399" Type="http://schemas.openxmlformats.org/officeDocument/2006/relationships/hyperlink" Target="consultantplus://offline/ref=EFB08118F5A3C6915D19E92398BF1C0A6549731260579FC528F94BC0DC5961E5621032DA4F6B35FDC871F542KAPDK" TargetMode="External"/><Relationship Id="rId2352" Type="http://schemas.openxmlformats.org/officeDocument/2006/relationships/hyperlink" Target="consultantplus://offline/ref=EFB08118F5A3C6915D19E92398BF1C0A674C701A6C579FC528F94BC0DC5961E5621032DA4F6B35FDC871F542KAPDK" TargetMode="External"/><Relationship Id="rId2657" Type="http://schemas.openxmlformats.org/officeDocument/2006/relationships/hyperlink" Target="consultantplus://offline/ref=EFB08118F5A3C6915D19E92398BF1C0A644D721065579FC528F94BC0DC5961E5621032DA4F6B35FDC871F542KAPDK" TargetMode="External"/><Relationship Id="rId3403" Type="http://schemas.openxmlformats.org/officeDocument/2006/relationships/hyperlink" Target="consultantplus://offline/ref=EFB08118F5A3C6915D19E92188B443036D177C10605EC89E77A21697D55336B02D117C9C467435FCD672F64BFD1E2DE73E88B3BC3C62E0B8C728KBPDK" TargetMode="External"/><Relationship Id="rId3610" Type="http://schemas.openxmlformats.org/officeDocument/2006/relationships/hyperlink" Target="consultantplus://offline/ref=EFB08118F5A3C6915D19E92398BF1C0A6441771766579FC528F94BC0DC5961E5621032DA4F6B35FDC871F542KAPDK" TargetMode="External"/><Relationship Id="rId324" Type="http://schemas.openxmlformats.org/officeDocument/2006/relationships/hyperlink" Target="consultantplus://offline/ref=6380D849C2210D2EF96FC73E2E807D65EE42B000062F5D315F59FB073E38108D01A8922609247618DB9BEB61DF94A09B6F511422DF5A90DD4A05J0P0K" TargetMode="External"/><Relationship Id="rId531" Type="http://schemas.openxmlformats.org/officeDocument/2006/relationships/hyperlink" Target="consultantplus://offline/ref=6380D849C2210D2EF96FC73E2E807D65EE42B0020C2D5C335F59FB073E38108D01A8922609247618DA9CE761DF94A09B6F511422DF5A90DD4A05J0P0K" TargetMode="External"/><Relationship Id="rId629" Type="http://schemas.openxmlformats.org/officeDocument/2006/relationships/hyperlink" Target="consultantplus://offline/ref=6380D849C2210D2EF96FDB3C228B226CE41CB9050622096C0002A650373247D84EA9DC60003B7619C598E268J8PFK" TargetMode="External"/><Relationship Id="rId1161" Type="http://schemas.openxmlformats.org/officeDocument/2006/relationships/hyperlink" Target="consultantplus://offline/ref=EFB08118F5A3C6915D19F6369DBF1C0A654176156455C2CF20A047C2DB563EE077016AD549712BFCD76DF740ABK4PBK" TargetMode="External"/><Relationship Id="rId1259" Type="http://schemas.openxmlformats.org/officeDocument/2006/relationships/hyperlink" Target="consultantplus://offline/ref=EFB08118F5A3C6915D19E92188B443036D177C17615FCC9F77A21697D55336B02D117C9C467435FCD671FC4BFD1E2DE73E88B3BC3C62E0B8C728KBPDK" TargetMode="External"/><Relationship Id="rId1466" Type="http://schemas.openxmlformats.org/officeDocument/2006/relationships/hyperlink" Target="consultantplus://offline/ref=EFB08118F5A3C6915D19F6369DBF1C0A624A72106558C2CF20A047C2DB563EE077016AD549712BFCD76DF740ABK4PBK" TargetMode="External"/><Relationship Id="rId2005" Type="http://schemas.openxmlformats.org/officeDocument/2006/relationships/hyperlink" Target="consultantplus://offline/ref=EFB08118F5A3C6915D19E92398BF1C0A6740791A60579FC528F94BC0DC5961E5621032DA4F6B35FDC871F542KAPDK" TargetMode="External"/><Relationship Id="rId2212" Type="http://schemas.openxmlformats.org/officeDocument/2006/relationships/hyperlink" Target="consultantplus://offline/ref=EFB08118F5A3C6915D19E92398BF1C0A6740791A60579FC528F94BC0DC5961E5621032DA4F6B35FDC871F542KAPDK" TargetMode="External"/><Relationship Id="rId2864" Type="http://schemas.openxmlformats.org/officeDocument/2006/relationships/hyperlink" Target="consultantplus://offline/ref=EFB08118F5A3C6915D19E92188B443036D177C176D5DCF9F77A21697D55336B02D117C9C467435FCD672F14BFD1E2DE73E88B3BC3C62E0B8C728KBPDK" TargetMode="External"/><Relationship Id="rId3708" Type="http://schemas.openxmlformats.org/officeDocument/2006/relationships/hyperlink" Target="consultantplus://offline/ref=EFB08118F5A3C6915D19F52384BF1C0A6749791163579FC528F94BC0DC5961E5621032DA4F6B35FDC871F542KAPDK" TargetMode="External"/><Relationship Id="rId3915" Type="http://schemas.openxmlformats.org/officeDocument/2006/relationships/hyperlink" Target="consultantplus://offline/ref=BC3801A1B2A3E63EAB537EA5EC38F94E1F4F478BD795CAC78A7C2216F47D6C2B67EE70DFA159262CE4CFB4C21283D9C7CEC7E67A683107F5955DL5PDK" TargetMode="External"/><Relationship Id="rId836" Type="http://schemas.openxmlformats.org/officeDocument/2006/relationships/hyperlink" Target="consultantplus://offline/ref=6380D849C2210D2EF96FD8293B8B226CE614B50004205466085BAA52303D18DD5BB8846F06216818DA84E06A89JCP1K" TargetMode="External"/><Relationship Id="rId1021" Type="http://schemas.openxmlformats.org/officeDocument/2006/relationships/hyperlink" Target="consultantplus://offline/ref=EFB08118F5A3C6915D19F52384BF1C0A604E72166E0A95CD71F549C7D30664F073483DDC557534E2D473F7K4P4K" TargetMode="External"/><Relationship Id="rId1119" Type="http://schemas.openxmlformats.org/officeDocument/2006/relationships/hyperlink" Target="consultantplus://offline/ref=EFB08118F5A3C6915D19F52384BF1C0A604E72166E0A95CD71F549C7D30664F073483DDC557534E2D473F7K4P4K" TargetMode="External"/><Relationship Id="rId1673" Type="http://schemas.openxmlformats.org/officeDocument/2006/relationships/hyperlink" Target="consultantplus://offline/ref=EFB08118F5A3C6915D19F6369DBF1C0A624C761A6658C2CF20A047C2DB563EE0650132D94B7535FDDF78A111ED1A64B03794B7A32261FEB8KCP3K" TargetMode="External"/><Relationship Id="rId1880" Type="http://schemas.openxmlformats.org/officeDocument/2006/relationships/hyperlink" Target="consultantplus://offline/ref=EFB08118F5A3C6915D19E92398BF1C0A644D761662579FC528F94BC0DC5961E5621032DA4F6B35FDC871F542KAPDK" TargetMode="External"/><Relationship Id="rId1978" Type="http://schemas.openxmlformats.org/officeDocument/2006/relationships/hyperlink" Target="consultantplus://offline/ref=EFB08118F5A3C6915D19E92398BF1C0A644D761662579FC528F94BC0DC5961E5621032DA4F6B35FDC871F542KAPDK" TargetMode="External"/><Relationship Id="rId2517" Type="http://schemas.openxmlformats.org/officeDocument/2006/relationships/hyperlink" Target="consultantplus://offline/ref=EFB08118F5A3C6915D19E92398BF1C0A644D721065579FC528F94BC0DC5961E5621032DA4F6B35FDC871F542KAPDK" TargetMode="External"/><Relationship Id="rId2724" Type="http://schemas.openxmlformats.org/officeDocument/2006/relationships/hyperlink" Target="consultantplus://offline/ref=EFB08118F5A3C6915D19F6369DBF1C0A674D79146455C2CF20A047C2DB563EE077016AD549712BFCD76DF740ABK4PBK" TargetMode="External"/><Relationship Id="rId2931" Type="http://schemas.openxmlformats.org/officeDocument/2006/relationships/hyperlink" Target="consultantplus://offline/ref=EFB08118F5A3C6915D19E92398BF1C0A644D761662579FC528F94BC0DC5961E5621032DA4F6B35FDC871F542KAPDK" TargetMode="External"/><Relationship Id="rId4177" Type="http://schemas.openxmlformats.org/officeDocument/2006/relationships/hyperlink" Target="consultantplus://offline/ref=BC3801A1B2A3E63EAB537EA5EC38F94E1F4F478AD19FCCCA8A7C2216F47D6C2B67EE70DFA159262CECCEB4C21283D9C7CEC7E67A683107F5955DL5PDK" TargetMode="External"/><Relationship Id="rId4384" Type="http://schemas.openxmlformats.org/officeDocument/2006/relationships/hyperlink" Target="consultantplus://offline/ref=BC3801A1B2A3E63EAB5361B2F933A64715184F8ED694C298DD7E7343FA78647B3DFE6696AE5C382CE5D0B2C944LDP6K" TargetMode="External"/><Relationship Id="rId903" Type="http://schemas.openxmlformats.org/officeDocument/2006/relationships/hyperlink" Target="consultantplus://offline/ref=6380D849C2210D2EF96FDB3C228B226CE714BA000122096C0002A650373247D84EA9DC60003B7619C598E268J8PFK" TargetMode="External"/><Relationship Id="rId1326" Type="http://schemas.openxmlformats.org/officeDocument/2006/relationships/hyperlink" Target="consultantplus://offline/ref=EFB08118F5A3C6915D19E92398BF1C0A644F721460579FC528F94BC0DC5961E5621032DA4F6B35FDC871F542KAPDK" TargetMode="External"/><Relationship Id="rId1533" Type="http://schemas.openxmlformats.org/officeDocument/2006/relationships/hyperlink" Target="consultantplus://offline/ref=EFB08118F5A3C6915D19F6369DBF1C0A6541791A6C5EC2CF20A047C2DB563EE077016AD549712BFCD76DF740ABK4PBK" TargetMode="External"/><Relationship Id="rId1740" Type="http://schemas.openxmlformats.org/officeDocument/2006/relationships/hyperlink" Target="consultantplus://offline/ref=EFB08118F5A3C6915D19E92398BF1C0A654974106D579FC528F94BC0DC5961E5621032DA4F6B35FDC871F542KAPDK" TargetMode="External"/><Relationship Id="rId3193" Type="http://schemas.openxmlformats.org/officeDocument/2006/relationships/hyperlink" Target="consultantplus://offline/ref=EFB08118F5A3C6915D19F52384BF1C0A674F75126D579FC528F94BC0DC5961E5621032DA4F6B35FDC871F542KAPDK" TargetMode="External"/><Relationship Id="rId4037" Type="http://schemas.openxmlformats.org/officeDocument/2006/relationships/hyperlink" Target="consultantplus://offline/ref=BC3801A1B2A3E63EAB5362A7E033A6471614488FDE9C9F92D5277F41FD773B7E28EF3E99A846262DFACCB0CBL4P2K" TargetMode="External"/><Relationship Id="rId4244" Type="http://schemas.openxmlformats.org/officeDocument/2006/relationships/hyperlink" Target="consultantplus://offline/ref=BC3801A1B2A3E63EAB537EA5EC38F94E1F4F478AD19FCCCA8A7C2216F47D6C2B67EE70DFA159262CECCEB4C21283D9C7CEC7E67A683107F5955DL5PDK" TargetMode="External"/><Relationship Id="rId4451" Type="http://schemas.openxmlformats.org/officeDocument/2006/relationships/hyperlink" Target="consultantplus://offline/ref=BC3801A1B2A3E63EAB537EA7FC33A6471218428EDCC1959A8C2B7D46F2283E6B39B7319FB2582732E6CEB2LCPDK" TargetMode="External"/><Relationship Id="rId32" Type="http://schemas.openxmlformats.org/officeDocument/2006/relationships/hyperlink" Target="consultantplus://offline/ref=6380D849C2210D2EF96FD8293B8B226CE11FB408032E5466085BAA52303D18DD5BB8846F06216818DA84E06A89JCP1K" TargetMode="External"/><Relationship Id="rId1600" Type="http://schemas.openxmlformats.org/officeDocument/2006/relationships/hyperlink" Target="consultantplus://offline/ref=EFB08118F5A3C6915D19E92188B443036D177C16655ACC9E77A21697D55336B02D117C9C467435FCD672FC4BFD1E2DE73E88B3BC3C62E0B8C728KBPDK" TargetMode="External"/><Relationship Id="rId1838" Type="http://schemas.openxmlformats.org/officeDocument/2006/relationships/hyperlink" Target="consultantplus://offline/ref=EFB08118F5A3C6915D19E92398BF1C0A644C721463579FC528F94BC0DC5961E5621032DA4F6B35FDC871F542KAPDK" TargetMode="External"/><Relationship Id="rId3053" Type="http://schemas.openxmlformats.org/officeDocument/2006/relationships/hyperlink" Target="consultantplus://offline/ref=EFB08118F5A3C6915D19E92398BF1C0A644D761662579FC528F94BC0DC5961E5621032DA4F6B35FDC871F542KAPDK" TargetMode="External"/><Relationship Id="rId3260" Type="http://schemas.openxmlformats.org/officeDocument/2006/relationships/hyperlink" Target="consultantplus://offline/ref=EFB08118F5A3C6915D19E92188B443036D177C106C58CD9877A21697D55336B02D116E9C1E7837F8C873F45EAB4F6BKBP6K" TargetMode="External"/><Relationship Id="rId3498" Type="http://schemas.openxmlformats.org/officeDocument/2006/relationships/hyperlink" Target="consultantplus://offline/ref=EFB08118F5A3C6915D19F52384BF1C0A6740751766579FC528F94BC0DC5961E5621032DA4F6B35FDC871F542KAPDK" TargetMode="External"/><Relationship Id="rId4104" Type="http://schemas.openxmlformats.org/officeDocument/2006/relationships/hyperlink" Target="consultantplus://offline/ref=BC3801A1B2A3E63EAB537EA5EC38F94E1F4F478BD795CAC78A7C2216F47D6C2B67EE70DFA159262CE4CFB4C21283D9C7CEC7E67A683107F5955DL5PDK" TargetMode="External"/><Relationship Id="rId4311" Type="http://schemas.openxmlformats.org/officeDocument/2006/relationships/hyperlink" Target="consultantplus://offline/ref=BC3801A1B2A3E63EAB537EA5EC38F94E1F4F478AD193C9CE8A7C2216F47D6C2B67EE70DFA159262CE4CFB5C21283D9C7CEC7E67A683107F5955DL5PDK" TargetMode="External"/><Relationship Id="rId181" Type="http://schemas.openxmlformats.org/officeDocument/2006/relationships/hyperlink" Target="consultantplus://offline/ref=6380D849C2210D2EF96FC73C3E8B226CE61CBF030622096C0002A650373247D84EA9DC60003B7619C598E268J8PFK" TargetMode="External"/><Relationship Id="rId1905" Type="http://schemas.openxmlformats.org/officeDocument/2006/relationships/hyperlink" Target="consultantplus://offline/ref=EFB08118F5A3C6915D19E92398BF1C0A644E731067579FC528F94BC0DC5961E5621032DA4F6B35FDC871F542KAPDK" TargetMode="External"/><Relationship Id="rId3120" Type="http://schemas.openxmlformats.org/officeDocument/2006/relationships/hyperlink" Target="consultantplus://offline/ref=EFB08118F5A3C6915D19F52384BF1C0A6440781463579FC528F94BC0DC5961E5621032DA4F6B35FDC871F542KAPDK" TargetMode="External"/><Relationship Id="rId3358" Type="http://schemas.openxmlformats.org/officeDocument/2006/relationships/hyperlink" Target="consultantplus://offline/ref=EFB08118F5A3C6915D19E92188B443036D177C176C5FCE9A77A21697D55336B02D117C9C467435FCD672FC4BFD1E2DE73E88B3BC3C62E0B8C728KBPDK" TargetMode="External"/><Relationship Id="rId3565" Type="http://schemas.openxmlformats.org/officeDocument/2006/relationships/hyperlink" Target="consultantplus://offline/ref=EFB08118F5A3C6915D19E92398BF1C0A674A701A63579FC528F94BC0DC5961E5621032DA4F6B35FDC871F542KAPDK" TargetMode="External"/><Relationship Id="rId3772" Type="http://schemas.openxmlformats.org/officeDocument/2006/relationships/hyperlink" Target="consultantplus://offline/ref=EFB08118F5A3C6915D19E92188B443036D177C16655ECA9077A21697D55336B02D117C9C467435FCD672F14BFD1E2DE73E88B3BC3C62E0B8C728KBPDK" TargetMode="External"/><Relationship Id="rId4409" Type="http://schemas.openxmlformats.org/officeDocument/2006/relationships/hyperlink" Target="consultantplus://offline/ref=BC3801A1B2A3E63EAB537EA7FC33A6471218428EDCC1959A8C2B7D46F2283E6B39B7319FB2582732E6CEB2LCPDK" TargetMode="External"/><Relationship Id="rId279" Type="http://schemas.openxmlformats.org/officeDocument/2006/relationships/hyperlink" Target="consultantplus://offline/ref=6380D849C2210D2EF96FD1303C8B226CE019B8060C2A5466085BAA52303D18DD49B8DC6304257618D291B63BCF90E9CC664D103DC1598EDDJ4PEK" TargetMode="External"/><Relationship Id="rId486" Type="http://schemas.openxmlformats.org/officeDocument/2006/relationships/hyperlink" Target="consultantplus://offline/ref=6380D849C2210D2EF96FC73C3E8B226CE71FB8080422096C0002A650373247D84EA9DC60003B7619C598E268J8PFK" TargetMode="External"/><Relationship Id="rId693" Type="http://schemas.openxmlformats.org/officeDocument/2006/relationships/hyperlink" Target="consultantplus://offline/ref=6380D849C2210D2EF96FC73E2E807D65EE42B005022A5A385F59FB073E38108D01A8922609247618DA99E361DF94A09B6F511422DF5A90DD4A05J0P0K" TargetMode="External"/><Relationship Id="rId2167" Type="http://schemas.openxmlformats.org/officeDocument/2006/relationships/hyperlink" Target="consultantplus://offline/ref=EFB08118F5A3C6915D19E92398BF1C0A6740791A60579FC528F94BC0DC5961E5621032DA4F6B35FDC871F542KAPDK" TargetMode="External"/><Relationship Id="rId2374" Type="http://schemas.openxmlformats.org/officeDocument/2006/relationships/hyperlink" Target="consultantplus://offline/ref=EFB08118F5A3C6915D19E92398BF1C0A674C701A6C579FC528F94BC0DC5961E5621032DA4F6B35FDC871F542KAPDK" TargetMode="External"/><Relationship Id="rId2581" Type="http://schemas.openxmlformats.org/officeDocument/2006/relationships/hyperlink" Target="consultantplus://offline/ref=EFB08118F5A3C6915D19E92398BF1C0A644D721065579FC528F94BC0DC5961E5621032DA4F6B35FDC871F542KAPDK" TargetMode="External"/><Relationship Id="rId3218" Type="http://schemas.openxmlformats.org/officeDocument/2006/relationships/hyperlink" Target="consultantplus://offline/ref=EFB08118F5A3C6915D19F52384BF1C0A674F75126D579FC528F94BC0DC5961E5621032DA4F6B35FDC871F542KAPDK" TargetMode="External"/><Relationship Id="rId3425" Type="http://schemas.openxmlformats.org/officeDocument/2006/relationships/hyperlink" Target="consultantplus://offline/ref=EFB08118F5A3C6915D19E92188B443036D177C10625ECC9977A21697D55336B02D117C9C467435FCD672F44BFD1E2DE73E88B3BC3C62E0B8C728KBPDK" TargetMode="External"/><Relationship Id="rId3632" Type="http://schemas.openxmlformats.org/officeDocument/2006/relationships/hyperlink" Target="consultantplus://offline/ref=EFB08118F5A3C6915D19F52384BF1C0A6749791163579FC528F94BC0DC5961E5621032DA4F6B35FDC871F542KAPDK" TargetMode="External"/><Relationship Id="rId139" Type="http://schemas.openxmlformats.org/officeDocument/2006/relationships/hyperlink" Target="consultantplus://offline/ref=6380D849C2210D2EF96FDB3C228B226CE418B9000D22096C0002A650373247D84EA9DC60003B7619C598E268J8PFK" TargetMode="External"/><Relationship Id="rId346" Type="http://schemas.openxmlformats.org/officeDocument/2006/relationships/hyperlink" Target="consultantplus://offline/ref=6380D849C2210D2EF96FD8293B8B226CE11CBF01012B5466085BAA52303D18DD49B8DC630425761ADB91B63BCF90E9CC664D103DC1598EDDJ4PEK" TargetMode="External"/><Relationship Id="rId553" Type="http://schemas.openxmlformats.org/officeDocument/2006/relationships/hyperlink" Target="consultantplus://offline/ref=6380D849C2210D2EF96FDB3C228B226CE41CB9050622096C0002A650373247D84EA9DC60003B7619C598E268J8PFK" TargetMode="External"/><Relationship Id="rId760" Type="http://schemas.openxmlformats.org/officeDocument/2006/relationships/hyperlink" Target="consultantplus://offline/ref=6380D849C2210D2EF96FC73E2E807D65EE42B005072956345F59FB073E38108D01A8922609247618DB98E361DF94A09B6F511422DF5A90DD4A05J0P0K" TargetMode="External"/><Relationship Id="rId998" Type="http://schemas.openxmlformats.org/officeDocument/2006/relationships/hyperlink" Target="consultantplus://offline/ref=EFB08118F5A3C6915D19F52384BF1C0A604E72166E0A95CD71F549C7D30664F073483DDC557534E2D473F7K4P4K" TargetMode="External"/><Relationship Id="rId1183" Type="http://schemas.openxmlformats.org/officeDocument/2006/relationships/hyperlink" Target="consultantplus://offline/ref=EFB08118F5A3C6915D19F52384BF1C0A604E72166E0A95CD71F549C7D30664F073483DDC557534E2D473F7K4P4K" TargetMode="External"/><Relationship Id="rId1390" Type="http://schemas.openxmlformats.org/officeDocument/2006/relationships/hyperlink" Target="consultantplus://offline/ref=EFB08118F5A3C6915D19E92398BF1C0A6549731260579FC528F94BC0DC5961E5621032DA4F6B35FDC871F542KAPDK" TargetMode="External"/><Relationship Id="rId2027" Type="http://schemas.openxmlformats.org/officeDocument/2006/relationships/hyperlink" Target="consultantplus://offline/ref=EFB08118F5A3C6915D19E92398BF1C0A644D761662579FC528F94BC0DC5961E5621032DA4F6B35FDC871F542KAPDK" TargetMode="External"/><Relationship Id="rId2234" Type="http://schemas.openxmlformats.org/officeDocument/2006/relationships/hyperlink" Target="consultantplus://offline/ref=EFB08118F5A3C6915D19E92398BF1C0A6740791A60579FC528F94BC0DC5961E5621032DA4F6B35FDC871F542KAPDK" TargetMode="External"/><Relationship Id="rId2441" Type="http://schemas.openxmlformats.org/officeDocument/2006/relationships/hyperlink" Target="consultantplus://offline/ref=EFB08118F5A3C6915D19E92188B443036D177C10675FCD9977A21697D55336B02D117C9C467435FCD673F24BFD1E2DE73E88B3BC3C62E0B8C728KBPDK" TargetMode="External"/><Relationship Id="rId2679" Type="http://schemas.openxmlformats.org/officeDocument/2006/relationships/hyperlink" Target="consultantplus://offline/ref=EFB08118F5A3C6915D19E92398BF1C0A644D721065579FC528F94BC0DC5961E5621032DA4F6B35FDC871F542KAPDK" TargetMode="External"/><Relationship Id="rId2886" Type="http://schemas.openxmlformats.org/officeDocument/2006/relationships/hyperlink" Target="consultantplus://offline/ref=EFB08118F5A3C6915D19E92398BF1C0A644D761662579FC528F94BC0DC5961E5621032DA4F6B35FDC871F542KAPDK" TargetMode="External"/><Relationship Id="rId3937" Type="http://schemas.openxmlformats.org/officeDocument/2006/relationships/hyperlink" Target="consultantplus://offline/ref=BC3801A1B2A3E63EAB537EA5EC38F94E1F4F478BD795CAC78A7C2216F47D6C2B67EE70DFA159262CE4CFB4C21283D9C7CEC7E67A683107F5955DL5PDK" TargetMode="External"/><Relationship Id="rId206" Type="http://schemas.openxmlformats.org/officeDocument/2006/relationships/hyperlink" Target="consultantplus://offline/ref=6380D849C2210D2EF96FC73E2E807D65EE42B005072956345F59FB073E38108D01A8922609247618DB98E361DF94A09B6F511422DF5A90DD4A05J0P0K" TargetMode="External"/><Relationship Id="rId413" Type="http://schemas.openxmlformats.org/officeDocument/2006/relationships/hyperlink" Target="consultantplus://offline/ref=6380D849C2210D2EF96FC73E2E807D65EE42B000052B58375F59FB073E38108D01A8922609247618DB9BE061DF94A09B6F511422DF5A90DD4A05J0P0K" TargetMode="External"/><Relationship Id="rId858" Type="http://schemas.openxmlformats.org/officeDocument/2006/relationships/hyperlink" Target="consultantplus://offline/ref=6380D849C2210D2EF96FC73C3E8B226CE71FB8080422096C0002A650373247D84EA9DC60003B7619C598E268J8PFK" TargetMode="External"/><Relationship Id="rId1043" Type="http://schemas.openxmlformats.org/officeDocument/2006/relationships/hyperlink" Target="consultantplus://offline/ref=EFB08118F5A3C6915D19E92188B443036D177C10645EC89D77A21697D55336B02D117C9C467435FCD673FD4BFD1E2DE73E88B3BC3C62E0B8C728KBPDK" TargetMode="External"/><Relationship Id="rId1488" Type="http://schemas.openxmlformats.org/officeDocument/2006/relationships/hyperlink" Target="consultantplus://offline/ref=EFB08118F5A3C6915D19E92188B443036D177C176C58CF9B77A21697D55336B02D117C9C467435FCD07AFD4BFD1E2DE73E88B3BC3C62E0B8C728KBPDK" TargetMode="External"/><Relationship Id="rId1695" Type="http://schemas.openxmlformats.org/officeDocument/2006/relationships/hyperlink" Target="consultantplus://offline/ref=EFB08118F5A3C6915D19F6369DBF1C0A624A76136C58C2CF20A047C2DB563EE077016AD549712BFCD76DF740ABK4PBK" TargetMode="External"/><Relationship Id="rId2539" Type="http://schemas.openxmlformats.org/officeDocument/2006/relationships/hyperlink" Target="consultantplus://offline/ref=EFB08118F5A3C6915D19E92398BF1C0A644D721065579FC528F94BC0DC5961E5621032DA4F6B35FDC871F542KAPDK" TargetMode="External"/><Relationship Id="rId2746" Type="http://schemas.openxmlformats.org/officeDocument/2006/relationships/hyperlink" Target="consultantplus://offline/ref=EFB08118F5A3C6915D19E92398BF1C0A644D761662579FC528F94BC0DC5961E5621032DA4F6B35FDC871F542KAPDK" TargetMode="External"/><Relationship Id="rId2953" Type="http://schemas.openxmlformats.org/officeDocument/2006/relationships/hyperlink" Target="consultantplus://offline/ref=EFB08118F5A3C6915D19F52384BF1C0A6749751767579FC528F94BC0DC5961E5621032DA4F6B35FDC871F542KAPDK" TargetMode="External"/><Relationship Id="rId4199" Type="http://schemas.openxmlformats.org/officeDocument/2006/relationships/hyperlink" Target="consultantplus://offline/ref=BC3801A1B2A3E63EAB537EA5EC38F94E1F4F478AD19FCCCA8A7C2216F47D6C2B67EE70DFA159262CECCEB4C21283D9C7CEC7E67A683107F5955DL5PDK" TargetMode="External"/><Relationship Id="rId620" Type="http://schemas.openxmlformats.org/officeDocument/2006/relationships/hyperlink" Target="consultantplus://offline/ref=6380D849C2210D2EF96FC73E2E807D65EE42B0020D2056355F59FB073E38108D01A8922609247618DB9BE261DF94A09B6F511422DF5A90DD4A05J0P0K" TargetMode="External"/><Relationship Id="rId718" Type="http://schemas.openxmlformats.org/officeDocument/2006/relationships/hyperlink" Target="consultantplus://offline/ref=6380D849C2210D2EF96FC73E2E807D65EE42B005022859315F59FB073E38108D01A8922609247618DB9BE761DF94A09B6F511422DF5A90DD4A05J0P0K" TargetMode="External"/><Relationship Id="rId925" Type="http://schemas.openxmlformats.org/officeDocument/2006/relationships/hyperlink" Target="consultantplus://offline/ref=EFB08118F5A3C6915D19F52384BF1C0A6441761260579FC528F94BC0DC5961E5621032DA4F6B35FDC871F542KAPDK" TargetMode="External"/><Relationship Id="rId1250" Type="http://schemas.openxmlformats.org/officeDocument/2006/relationships/hyperlink" Target="consultantplus://offline/ref=EFB08118F5A3C6915D19E92188B443036D177C16655BCE9A77A21697D55336B02D117C9C467435FCD672FC4BFD1E2DE73E88B3BC3C62E0B8C728KBPDK" TargetMode="External"/><Relationship Id="rId1348" Type="http://schemas.openxmlformats.org/officeDocument/2006/relationships/hyperlink" Target="consultantplus://offline/ref=EFB08118F5A3C6915D19E92398BF1C0A6549731260579FC528F94BC0DC5961E5621032DA4F6B35FDC871F542KAPDK" TargetMode="External"/><Relationship Id="rId1555" Type="http://schemas.openxmlformats.org/officeDocument/2006/relationships/hyperlink" Target="consultantplus://offline/ref=EFB08118F5A3C6915D19E92188B443036D177C17665ACA9D77A21697D55336B02D117C9C467435FCD672F14BFD1E2DE73E88B3BC3C62E0B8C728KBPDK" TargetMode="External"/><Relationship Id="rId1762" Type="http://schemas.openxmlformats.org/officeDocument/2006/relationships/hyperlink" Target="consultantplus://offline/ref=EFB08118F5A3C6915D19E92398BF1C0A674E741B61579FC528F94BC0DC5961E5621032DA4F6B35FDC871F542KAPDK" TargetMode="External"/><Relationship Id="rId2301" Type="http://schemas.openxmlformats.org/officeDocument/2006/relationships/hyperlink" Target="consultantplus://offline/ref=EFB08118F5A3C6915D19E92398BF1C0A674C701A6C579FC528F94BC0DC5961E5621032DA4F6B35FDC871F542KAPDK" TargetMode="External"/><Relationship Id="rId2606" Type="http://schemas.openxmlformats.org/officeDocument/2006/relationships/hyperlink" Target="consultantplus://offline/ref=EFB08118F5A3C6915D19E92398BF1C0A644D721065579FC528F94BC0DC5961E5621032DA4F6B35FDC871F542KAPDK" TargetMode="External"/><Relationship Id="rId4059" Type="http://schemas.openxmlformats.org/officeDocument/2006/relationships/hyperlink" Target="consultantplus://offline/ref=BC3801A1B2A3E63EAB5361B2F933A64715144387D092C298DD7E7343FA78647B3DFE6696AE5C382CE5D0B2C944LDP6K" TargetMode="External"/><Relationship Id="rId1110" Type="http://schemas.openxmlformats.org/officeDocument/2006/relationships/hyperlink" Target="consultantplus://offline/ref=EFB08118F5A3C6915D19F52384BF1C0A604E72166E0A95CD71F549C7D30664F073483DDC557534E2D473F7K4P4K" TargetMode="External"/><Relationship Id="rId1208" Type="http://schemas.openxmlformats.org/officeDocument/2006/relationships/hyperlink" Target="consultantplus://offline/ref=EFB08118F5A3C6915D19F6369DBF1C0A654179126555C2CF20A047C2DB563EE077016AD549712BFCD76DF740ABK4PBK" TargetMode="External"/><Relationship Id="rId1415" Type="http://schemas.openxmlformats.org/officeDocument/2006/relationships/hyperlink" Target="consultantplus://offline/ref=EFB08118F5A3C6915D19E92398BF1C0A6549731260579FC528F94BC0DC5961E5621032DA4F6B35FDC871F542KAPDK" TargetMode="External"/><Relationship Id="rId2813" Type="http://schemas.openxmlformats.org/officeDocument/2006/relationships/hyperlink" Target="consultantplus://offline/ref=EFB08118F5A3C6915D19E92188B443036D177C176D5BCC9C77A21697D55336B02D117C9C467435FCD672FD4BFD1E2DE73E88B3BC3C62E0B8C728KBPDK" TargetMode="External"/><Relationship Id="rId4266" Type="http://schemas.openxmlformats.org/officeDocument/2006/relationships/hyperlink" Target="consultantplus://offline/ref=BC3801A1B2A3E63EAB537EA5EC38F94E1F4F478AD19FCCCA8A7C2216F47D6C2B67EE70DFA159262CECCEB4C21283D9C7CEC7E67A683107F5955DL5PDK" TargetMode="External"/><Relationship Id="rId4473" Type="http://schemas.openxmlformats.org/officeDocument/2006/relationships/hyperlink" Target="consultantplus://offline/ref=BC3801A1B2A3E63EAB537EA7FC33A6471218428EDCC1959A8C2B7D46F2283E6B39B7319FB2582732E6CEB2LCPDK" TargetMode="External"/><Relationship Id="rId54" Type="http://schemas.openxmlformats.org/officeDocument/2006/relationships/hyperlink" Target="consultantplus://offline/ref=6380D849C2210D2EF96FD8293B8B226CE119B40603295466085BAA52303D18DD5BB8846F06216818DA84E06A89JCP1K" TargetMode="External"/><Relationship Id="rId1622" Type="http://schemas.openxmlformats.org/officeDocument/2006/relationships/hyperlink" Target="consultantplus://offline/ref=EFB08118F5A3C6915D19E92188B443036D177C16655ACC9E77A21697D55336B02D117C9C467435FCD672FC4BFD1E2DE73E88B3BC3C62E0B8C728KBPDK" TargetMode="External"/><Relationship Id="rId1927" Type="http://schemas.openxmlformats.org/officeDocument/2006/relationships/hyperlink" Target="consultantplus://offline/ref=EFB08118F5A3C6915D19E92398BF1C0A674C701A6C579FC528F94BC0DC5961E5621032DA4F6B35FDC871F542KAPDK" TargetMode="External"/><Relationship Id="rId3075" Type="http://schemas.openxmlformats.org/officeDocument/2006/relationships/hyperlink" Target="consultantplus://offline/ref=EFB08118F5A3C6915D19F52384BF1C0A6548741066579FC528F94BC0DC5961E5621032DA4F6B35FDC871F542KAPDK" TargetMode="External"/><Relationship Id="rId3282" Type="http://schemas.openxmlformats.org/officeDocument/2006/relationships/hyperlink" Target="consultantplus://offline/ref=EFB08118F5A3C6915D19E92188B443036D177C176C55C99F77A21697D55336B02D117C9C467435FCD672F14BFD1E2DE73E88B3BC3C62E0B8C728KBPDK" TargetMode="External"/><Relationship Id="rId4126" Type="http://schemas.openxmlformats.org/officeDocument/2006/relationships/hyperlink" Target="consultantplus://offline/ref=BC3801A1B2A3E63EAB537EA5EC38F94E1F4F478AD193C9CE8A7C2216F47D6C2B67EE70DFA159262CE4CFB5C21283D9C7CEC7E67A683107F5955DL5PDK" TargetMode="External"/><Relationship Id="rId4333" Type="http://schemas.openxmlformats.org/officeDocument/2006/relationships/hyperlink" Target="consultantplus://offline/ref=BC3801A1B2A3E63EAB537EA5EC38F94E1F4F478AD193C9CE8A7C2216F47D6C2B67EE70DFA159262CE4CFB5C21283D9C7CEC7E67A683107F5955DL5PDK" TargetMode="External"/><Relationship Id="rId2091" Type="http://schemas.openxmlformats.org/officeDocument/2006/relationships/hyperlink" Target="consultantplus://offline/ref=EFB08118F5A3C6915D19E92398BF1C0A6740791A60579FC528F94BC0DC5961E5621032DA4F6B35FDC871F542KAPDK" TargetMode="External"/><Relationship Id="rId2189" Type="http://schemas.openxmlformats.org/officeDocument/2006/relationships/hyperlink" Target="consultantplus://offline/ref=EFB08118F5A3C6915D19E92398BF1C0A6740791A60579FC528F94BC0DC5961E5621032DA4F6B35FDC871F542KAPDK" TargetMode="External"/><Relationship Id="rId3142" Type="http://schemas.openxmlformats.org/officeDocument/2006/relationships/hyperlink" Target="consultantplus://offline/ref=EFB08118F5A3C6915D19F52384BF1C0A674F75126D579FC528F94BC0DC5961E5621032DA4F6B35FDC871F542KAPDK" TargetMode="External"/><Relationship Id="rId3587" Type="http://schemas.openxmlformats.org/officeDocument/2006/relationships/hyperlink" Target="consultantplus://offline/ref=EFB08118F5A3C6915D19F52384BF1C0A6749791163579FC528F94BC0DC5961E5621032DA4F6B35FDC871F542KAPDK" TargetMode="External"/><Relationship Id="rId3794" Type="http://schemas.openxmlformats.org/officeDocument/2006/relationships/hyperlink" Target="consultantplus://offline/ref=EFB08118F5A3C6915D19E92188B443036D177C16655ECA9077A21697D55336B02D117C9C467435FCD672F14BFD1E2DE73E88B3BC3C62E0B8C728KBPDK" TargetMode="External"/><Relationship Id="rId4400" Type="http://schemas.openxmlformats.org/officeDocument/2006/relationships/hyperlink" Target="consultantplus://offline/ref=BC3801A1B2A3E63EAB5362A7E033A64717114988D79C9F92D5277F41FD773B7E28EF3E99A846262DFACCB0CBL4P2K" TargetMode="External"/><Relationship Id="rId270" Type="http://schemas.openxmlformats.org/officeDocument/2006/relationships/hyperlink" Target="consultantplus://offline/ref=6380D849C2210D2EF96FC73E2E807D65EE42B005012E56305F59FB073E38108D01A8922609247618DB9BE661DF94A09B6F511422DF5A90DD4A05J0P0K" TargetMode="External"/><Relationship Id="rId2396" Type="http://schemas.openxmlformats.org/officeDocument/2006/relationships/hyperlink" Target="consultantplus://offline/ref=EFB08118F5A3C6915D19E92398BF1C0A674C701A6C579FC528F94BC0DC5961E5621032DA4F6B35FDC871F542KAPDK" TargetMode="External"/><Relationship Id="rId3002" Type="http://schemas.openxmlformats.org/officeDocument/2006/relationships/hyperlink" Target="consultantplus://offline/ref=EFB08118F5A3C6915D19E92398BF1C0A644D761662579FC528F94BC0DC5961E5621032DA4F6B35FDC871F542KAPDK" TargetMode="External"/><Relationship Id="rId3447" Type="http://schemas.openxmlformats.org/officeDocument/2006/relationships/hyperlink" Target="consultantplus://offline/ref=EFB08118F5A3C6915D19E92398BF1C0A644D761662579FC528F94BC0DC5961E5621032DA4F6B35FDC871F542KAPDK" TargetMode="External"/><Relationship Id="rId3654" Type="http://schemas.openxmlformats.org/officeDocument/2006/relationships/hyperlink" Target="consultantplus://offline/ref=EFB08118F5A3C6915D19F52384BF1C0A6749791163579FC528F94BC0DC5961E5621032DA4F6B35FDC871F542KAPDK" TargetMode="External"/><Relationship Id="rId3861" Type="http://schemas.openxmlformats.org/officeDocument/2006/relationships/hyperlink" Target="consultantplus://offline/ref=BC3801A1B2A3E63EAB537EA5EC38F94E1F4F478BD795CAC78A7C2216F47D6C2B67EE70DFA159262CE4CFB4C21283D9C7CEC7E67A683107F5955DL5PDK" TargetMode="External"/><Relationship Id="rId130" Type="http://schemas.openxmlformats.org/officeDocument/2006/relationships/hyperlink" Target="consultantplus://offline/ref=6380D849C2210D2EF96FC73C3E8B226CE718BA040322096C0002A650373247D84EA9DC60003B7619C598E268J8PFK" TargetMode="External"/><Relationship Id="rId368" Type="http://schemas.openxmlformats.org/officeDocument/2006/relationships/hyperlink" Target="consultantplus://offline/ref=6380D849C2210D2EF96FD8293B8B226CE11CBF01012B5466085BAA52303D18DD49B8DC630425761ADB91B63BCF90E9CC664D103DC1598EDDJ4PEK" TargetMode="External"/><Relationship Id="rId575" Type="http://schemas.openxmlformats.org/officeDocument/2006/relationships/hyperlink" Target="consultantplus://offline/ref=6380D849C2210D2EF96FDB3C228B226CE41CB9050622096C0002A650373247D84EA9DC60003B7619C598E268J8PFK" TargetMode="External"/><Relationship Id="rId782" Type="http://schemas.openxmlformats.org/officeDocument/2006/relationships/hyperlink" Target="consultantplus://offline/ref=6380D849C2210D2EF96FC73E2E807D65EE42B005022C59375F59FB073E38108D01A8922609247618DB9BE761DF94A09B6F511422DF5A90DD4A05J0P0K" TargetMode="External"/><Relationship Id="rId2049" Type="http://schemas.openxmlformats.org/officeDocument/2006/relationships/hyperlink" Target="consultantplus://offline/ref=EFB08118F5A3C6915D19E92398BF1C0A6740791A60579FC528F94BC0DC5961E5621032DA4F6B35FDC871F542KAPDK" TargetMode="External"/><Relationship Id="rId2256" Type="http://schemas.openxmlformats.org/officeDocument/2006/relationships/hyperlink" Target="consultantplus://offline/ref=EFB08118F5A3C6915D19E92398BF1C0A6448701B6C579FC528F94BC0DC5961E5621032DA4F6B35FDC871F542KAPDK" TargetMode="External"/><Relationship Id="rId2463" Type="http://schemas.openxmlformats.org/officeDocument/2006/relationships/hyperlink" Target="consultantplus://offline/ref=EFB08118F5A3C6915D19E92398BF1C0A644D721065579FC528F94BC0DC5961E5621032DA4F6B35FDC871F542KAPDK" TargetMode="External"/><Relationship Id="rId2670" Type="http://schemas.openxmlformats.org/officeDocument/2006/relationships/hyperlink" Target="consultantplus://offline/ref=EFB08118F5A3C6915D19E92398BF1C0A644D721065579FC528F94BC0DC5961E5621032DA4F6B35FDC871F542KAPDK" TargetMode="External"/><Relationship Id="rId3307" Type="http://schemas.openxmlformats.org/officeDocument/2006/relationships/hyperlink" Target="consultantplus://offline/ref=EFB08118F5A3C6915D19E92188B443036D177C176659C99C77A21697D55336B02D117C9C467435FCD672F14BFD1E2DE73E88B3BC3C62E0B8C728KBPDK" TargetMode="External"/><Relationship Id="rId3514" Type="http://schemas.openxmlformats.org/officeDocument/2006/relationships/hyperlink" Target="consultantplus://offline/ref=EFB08118F5A3C6915D19F52384BF1C0A6740751766579FC528F94BC0DC5961E5621032DA4F6B35FDC871F542KAPDK" TargetMode="External"/><Relationship Id="rId3721" Type="http://schemas.openxmlformats.org/officeDocument/2006/relationships/hyperlink" Target="consultantplus://offline/ref=EFB08118F5A3C6915D19F52384BF1C0A6749791163579FC528F94BC0DC5961E5621032DA4F6B35FDC871F542KAPDK" TargetMode="External"/><Relationship Id="rId3959" Type="http://schemas.openxmlformats.org/officeDocument/2006/relationships/hyperlink" Target="consultantplus://offline/ref=BC3801A1B2A3E63EAB537EA5EC38F94E1F4F478BD795CAC78A7C2216F47D6C2B67EE70DFA159262CE4CFB4C21283D9C7CEC7E67A683107F5955DL5PDK" TargetMode="External"/><Relationship Id="rId228" Type="http://schemas.openxmlformats.org/officeDocument/2006/relationships/hyperlink" Target="consultantplus://offline/ref=6380D849C2210D2EF96FC73E2E807D65EE42B005072F5F345F59FB073E38108D01A880265128741CC59AE37489C5E6JCPAK" TargetMode="External"/><Relationship Id="rId435" Type="http://schemas.openxmlformats.org/officeDocument/2006/relationships/hyperlink" Target="consultantplus://offline/ref=6380D849C2210D2EF96FC73E2E807D65EE42B0020D2D57345F59FB073E38108D01A8922609247618DB9BE361DF94A09B6F511422DF5A90DD4A05J0P0K" TargetMode="External"/><Relationship Id="rId642" Type="http://schemas.openxmlformats.org/officeDocument/2006/relationships/hyperlink" Target="consultantplus://offline/ref=6380D849C2210D2EF96FD8293B8B226CE11FB408032E5466085BAA52303D18DD5BB8846F06216818DA84E06A89JCP1K" TargetMode="External"/><Relationship Id="rId1065" Type="http://schemas.openxmlformats.org/officeDocument/2006/relationships/hyperlink" Target="consultantplus://offline/ref=EFB08118F5A3C6915D19F52384BF1C0A604E72166E0A95CD71F549C7D30664F073483DDC557534E2D473F7K4P4K" TargetMode="External"/><Relationship Id="rId1272" Type="http://schemas.openxmlformats.org/officeDocument/2006/relationships/hyperlink" Target="consultantplus://offline/ref=EFB08118F5A3C6915D19E92188B443036D177C16655BCE9F77A21697D55336B02D117C9C467435FCD671F54BFD1E2DE73E88B3BC3C62E0B8C728KBPDK" TargetMode="External"/><Relationship Id="rId2116" Type="http://schemas.openxmlformats.org/officeDocument/2006/relationships/hyperlink" Target="consultantplus://offline/ref=EFB08118F5A3C6915D19E92398BF1C0A6740791A60579FC528F94BC0DC5961E5621032DA4F6B35FDC871F542KAPDK" TargetMode="External"/><Relationship Id="rId2323" Type="http://schemas.openxmlformats.org/officeDocument/2006/relationships/hyperlink" Target="consultantplus://offline/ref=EFB08118F5A3C6915D19F52384BF1C0A674E771161579FC528F94BC0DC5961E5621032DA4F6B35FDC871F542KAPDK" TargetMode="External"/><Relationship Id="rId2530" Type="http://schemas.openxmlformats.org/officeDocument/2006/relationships/hyperlink" Target="consultantplus://offline/ref=EFB08118F5A3C6915D19E92398BF1C0A644D721065579FC528F94BC0DC5961E5621032DA4F6B35FDC871F542KAPDK" TargetMode="External"/><Relationship Id="rId2768" Type="http://schemas.openxmlformats.org/officeDocument/2006/relationships/hyperlink" Target="consultantplus://offline/ref=EFB08118F5A3C6915D19E92398BF1C0A674C701A6C579FC528F94BC0DC5961E5621032DA4F6B35FDC871F542KAPDK" TargetMode="External"/><Relationship Id="rId2975" Type="http://schemas.openxmlformats.org/officeDocument/2006/relationships/hyperlink" Target="consultantplus://offline/ref=EFB08118F5A3C6915D19F52384BF1C0A6749751767579FC528F94BC0DC5961E5621032DA4F6B35FDC871F542KAPDK" TargetMode="External"/><Relationship Id="rId3819" Type="http://schemas.openxmlformats.org/officeDocument/2006/relationships/hyperlink" Target="consultantplus://offline/ref=EFB08118F5A3C6915D19E92188B443036D177C16655ECA9077A21697D55336B02D117C9C467435FCD672F14BFD1E2DE73E88B3BC3C62E0B8C728KBPDK" TargetMode="External"/><Relationship Id="rId502" Type="http://schemas.openxmlformats.org/officeDocument/2006/relationships/hyperlink" Target="consultantplus://offline/ref=6380D849C2210D2EF96FD8293B8B226CE61BBF090D205466085BAA52303D18DD5BB8846F06216818DA84E06A89JCP1K" TargetMode="External"/><Relationship Id="rId947" Type="http://schemas.openxmlformats.org/officeDocument/2006/relationships/hyperlink" Target="consultantplus://offline/ref=EFB08118F5A3C6915D19F52384BF1C0A604E72166E0A95CD71F549C7D30664F073483DDC557534E2D473F7K4P4K" TargetMode="External"/><Relationship Id="rId1132" Type="http://schemas.openxmlformats.org/officeDocument/2006/relationships/hyperlink" Target="consultantplus://offline/ref=EFB08118F5A3C6915D19F52384BF1C0A604E72166E0A95CD71F549C7D30664F073483DDC557534E2D473F7K4P4K" TargetMode="External"/><Relationship Id="rId1577" Type="http://schemas.openxmlformats.org/officeDocument/2006/relationships/hyperlink" Target="consultantplus://offline/ref=EFB08118F5A3C6915D19F6369DBF1C0A624C701B615AC2CF20A047C2DB563EE077016AD549712BFCD76DF740ABK4PBK" TargetMode="External"/><Relationship Id="rId1784" Type="http://schemas.openxmlformats.org/officeDocument/2006/relationships/hyperlink" Target="consultantplus://offline/ref=EFB08118F5A3C6915D19F52384BF1C0A6E4975116E0A95CD71F549C7D30664F073483DDC557534E2D473F7K4P4K" TargetMode="External"/><Relationship Id="rId1991" Type="http://schemas.openxmlformats.org/officeDocument/2006/relationships/hyperlink" Target="consultantplus://offline/ref=EFB08118F5A3C6915D19E92188B443036D177C176C5FCB9177A21697D55336B02D117C9C467435FCD670F74BFD1E2DE73E88B3BC3C62E0B8C728KBPDK" TargetMode="External"/><Relationship Id="rId2628" Type="http://schemas.openxmlformats.org/officeDocument/2006/relationships/hyperlink" Target="consultantplus://offline/ref=EFB08118F5A3C6915D19E92398BF1C0A644D721065579FC528F94BC0DC5961E5621032DA4F6B35FDC871F542KAPDK" TargetMode="External"/><Relationship Id="rId2835" Type="http://schemas.openxmlformats.org/officeDocument/2006/relationships/hyperlink" Target="consultantplus://offline/ref=EFB08118F5A3C6915D19F52384BF1C0A674C711B6D579FC528F94BC0DC5961E5621032DA4F6B35FDC871F542KAPDK" TargetMode="External"/><Relationship Id="rId4190" Type="http://schemas.openxmlformats.org/officeDocument/2006/relationships/hyperlink" Target="consultantplus://offline/ref=BC3801A1B2A3E63EAB537EA5EC38F94E1F4F478AD19FCCCA8A7C2216F47D6C2B67EE70DFA159262CECCEB4C21283D9C7CEC7E67A683107F5955DL5PDK" TargetMode="External"/><Relationship Id="rId4288" Type="http://schemas.openxmlformats.org/officeDocument/2006/relationships/hyperlink" Target="consultantplus://offline/ref=BC3801A1B2A3E63EAB5361B2F933A64715184F8ED694C298DD7E7343FA78647B3DFE6696AE5C382CE5D0B2C944LDP6K" TargetMode="External"/><Relationship Id="rId76" Type="http://schemas.openxmlformats.org/officeDocument/2006/relationships/hyperlink" Target="consultantplus://offline/ref=6380D849C2210D2EF96FD8293B8B226CE11FBE07012B5466085BAA52303D18DD49B8DC6304257619DB91B63BCF90E9CC664D103DC1598EDDJ4PEK" TargetMode="External"/><Relationship Id="rId807" Type="http://schemas.openxmlformats.org/officeDocument/2006/relationships/hyperlink" Target="consultantplus://offline/ref=6380D849C2210D2EF96FC73E2E807D65EE42B005072956345F59FB073E38108D01A8922609247618DB98E361DF94A09B6F511422DF5A90DD4A05J0P0K" TargetMode="External"/><Relationship Id="rId1437" Type="http://schemas.openxmlformats.org/officeDocument/2006/relationships/hyperlink" Target="consultantplus://offline/ref=EFB08118F5A3C6915D19F6369DBF1C0A65417811625DC2CF20A047C2DB563EE077016AD549712BFCD76DF740ABK4PBK" TargetMode="External"/><Relationship Id="rId1644" Type="http://schemas.openxmlformats.org/officeDocument/2006/relationships/hyperlink" Target="consultantplus://offline/ref=EFB08118F5A3C6915D19F6369DBF1C0A624A76136C58C2CF20A047C2DB563EE077016AD549712BFCD76DF740ABK4PBK" TargetMode="External"/><Relationship Id="rId1851" Type="http://schemas.openxmlformats.org/officeDocument/2006/relationships/hyperlink" Target="consultantplus://offline/ref=EFB08118F5A3C6915D19E92188B443036D177C16655FCA9B77A21697D55336B02D117C9C467435FCD672F14BFD1E2DE73E88B3BC3C62E0B8C728KBPDK" TargetMode="External"/><Relationship Id="rId2902" Type="http://schemas.openxmlformats.org/officeDocument/2006/relationships/hyperlink" Target="consultantplus://offline/ref=EFB08118F5A3C6915D19E92188B443036D177C17625FCB9877A21697D55336B02D117C9C467435FCD672F54BFD1E2DE73E88B3BC3C62E0B8C728KBPDK" TargetMode="External"/><Relationship Id="rId3097" Type="http://schemas.openxmlformats.org/officeDocument/2006/relationships/hyperlink" Target="consultantplus://offline/ref=EFB08118F5A3C6915D19E92188B443036D177C176D54CC9077A21697D55336B02D116E9C1E7837F8C873F45EAB4F6BKBP6K" TargetMode="External"/><Relationship Id="rId4050" Type="http://schemas.openxmlformats.org/officeDocument/2006/relationships/hyperlink" Target="consultantplus://offline/ref=BC3801A1B2A3E63EAB5362A7E033A6471614488FDE9C9F92D5277F41FD773B7E28EF3E99A846262DFACCB0CBL4P2K" TargetMode="External"/><Relationship Id="rId4148" Type="http://schemas.openxmlformats.org/officeDocument/2006/relationships/hyperlink" Target="consultantplus://offline/ref=BC3801A1B2A3E63EAB537EA5EC38F94E1F4F478AD59EC1C98A7C2216F47D6C2B67EE70DFA159262CE4CFB6C21283D9C7CEC7E67A683107F5955DL5PDK" TargetMode="External"/><Relationship Id="rId4355" Type="http://schemas.openxmlformats.org/officeDocument/2006/relationships/hyperlink" Target="consultantplus://offline/ref=BC3801A1B2A3E63EAB537EA5EC38F94E1F4F478AD193C9CE8A7C2216F47D6C2B67EE70DFA159262CE4CFB5C21283D9C7CEC7E67A683107F5955DL5PDK" TargetMode="External"/><Relationship Id="rId1504" Type="http://schemas.openxmlformats.org/officeDocument/2006/relationships/hyperlink" Target="consultantplus://offline/ref=EFB08118F5A3C6915D19F6369DBF1C0A624A77166D5DC2CF20A047C2DB563EE077016AD549712BFCD76DF740ABK4PBK" TargetMode="External"/><Relationship Id="rId1711" Type="http://schemas.openxmlformats.org/officeDocument/2006/relationships/hyperlink" Target="consultantplus://offline/ref=EFB08118F5A3C6915D19E92398BF1C0A6741741663579FC528F94BC0DC5961E5621032DA4F6B35FDC871F542KAPDK" TargetMode="External"/><Relationship Id="rId1949" Type="http://schemas.openxmlformats.org/officeDocument/2006/relationships/hyperlink" Target="consultantplus://offline/ref=EFB08118F5A3C6915D19E92398BF1C0A644D77106C579FC528F94BC0DC5961E5621032DA4F6B35FDC871F542KAPDK" TargetMode="External"/><Relationship Id="rId3164" Type="http://schemas.openxmlformats.org/officeDocument/2006/relationships/hyperlink" Target="consultantplus://offline/ref=EFB08118F5A3C6915D19F52384BF1C0A674F75126D579FC528F94BC0DC5961E5621032DA4F6B35FDC871F542KAPDK" TargetMode="External"/><Relationship Id="rId4008" Type="http://schemas.openxmlformats.org/officeDocument/2006/relationships/hyperlink" Target="consultantplus://offline/ref=BC3801A1B2A3E63EAB5362A7E033A64717154D8BD49C9F92D5277F41FD773B7E28EF3E99A846262DFACCB0CBL4P2K" TargetMode="External"/><Relationship Id="rId292" Type="http://schemas.openxmlformats.org/officeDocument/2006/relationships/hyperlink" Target="consultantplus://offline/ref=6380D849C2210D2EF96FC73E2E807D65EE42B0050D2C5F385F59FB073E38108D01A8922609247618DB9BE561DF94A09B6F511422DF5A90DD4A05J0P0K" TargetMode="External"/><Relationship Id="rId1809" Type="http://schemas.openxmlformats.org/officeDocument/2006/relationships/hyperlink" Target="consultantplus://offline/ref=EFB08118F5A3C6915D19E92188B443036D177C106C5ECC9A77A21697D55336B02D117C9C467435FCD673FC4BFD1E2DE73E88B3BC3C62E0B8C728KBPDK" TargetMode="External"/><Relationship Id="rId3371" Type="http://schemas.openxmlformats.org/officeDocument/2006/relationships/hyperlink" Target="consultantplus://offline/ref=EFB08118F5A3C6915D19E92188B443036D177C176C5FCE9A77A21697D55336B02D117C9C467435FCD672FC4BFD1E2DE73E88B3BC3C62E0B8C728KBPDK" TargetMode="External"/><Relationship Id="rId3469" Type="http://schemas.openxmlformats.org/officeDocument/2006/relationships/hyperlink" Target="consultantplus://offline/ref=EFB08118F5A3C6915D19E92188B443036D177C16655AC19177A21697D55336B02D117C9C467435FCD672F64BFD1E2DE73E88B3BC3C62E0B8C728KBPDK" TargetMode="External"/><Relationship Id="rId3676" Type="http://schemas.openxmlformats.org/officeDocument/2006/relationships/hyperlink" Target="consultantplus://offline/ref=EFB08118F5A3C6915D19F52384BF1C0A6749791163579FC528F94BC0DC5961E5621032DA4F6B35FDC871F542KAPDK" TargetMode="External"/><Relationship Id="rId4215" Type="http://schemas.openxmlformats.org/officeDocument/2006/relationships/hyperlink" Target="consultantplus://offline/ref=BC3801A1B2A3E63EAB537EA5EC38F94E1F4F478AD59EC1C98A7C2216F47D6C2B67EE70DFA159262CE4CFB6C21283D9C7CEC7E67A683107F5955DL5PDK" TargetMode="External"/><Relationship Id="rId4422" Type="http://schemas.openxmlformats.org/officeDocument/2006/relationships/hyperlink" Target="consultantplus://offline/ref=BC3801A1B2A3E63EAB537EA7FC33A6471218428EDCC1959A8C2B7D46F2283E6B39B7319FB2582732E6CEB2LCPDK" TargetMode="External"/><Relationship Id="rId597" Type="http://schemas.openxmlformats.org/officeDocument/2006/relationships/hyperlink" Target="consultantplus://offline/ref=6380D849C2210D2EF96FDB3C228B226CE41CB9050622096C0002A650373247D84EA9DC60003B7619C598E268J8PFK" TargetMode="External"/><Relationship Id="rId2180" Type="http://schemas.openxmlformats.org/officeDocument/2006/relationships/hyperlink" Target="consultantplus://offline/ref=EFB08118F5A3C6915D19E92398BF1C0A6740791A60579FC528F94BC0DC5961E5621032DA4F6B35FDC871F542KAPDK" TargetMode="External"/><Relationship Id="rId2278" Type="http://schemas.openxmlformats.org/officeDocument/2006/relationships/hyperlink" Target="consultantplus://offline/ref=EFB08118F5A3C6915D19E92398BF1C0A674C701A6C579FC528F94BC0DC5961E5621032DA4F6B35FDC871F542KAPDK" TargetMode="External"/><Relationship Id="rId2485" Type="http://schemas.openxmlformats.org/officeDocument/2006/relationships/hyperlink" Target="consultantplus://offline/ref=EFB08118F5A3C6915D19E92398BF1C0A644D721065579FC528F94BC0DC5961E5621032DA4F6B35FDC871F542KAPDK" TargetMode="External"/><Relationship Id="rId3024" Type="http://schemas.openxmlformats.org/officeDocument/2006/relationships/hyperlink" Target="consultantplus://offline/ref=EFB08118F5A3C6915D19F52384BF1C0A654B751761579FC528F94BC0DC5961E5621032DA4F6B35FDC871F542KAPDK" TargetMode="External"/><Relationship Id="rId3231" Type="http://schemas.openxmlformats.org/officeDocument/2006/relationships/hyperlink" Target="consultantplus://offline/ref=EFB08118F5A3C6915D19E92188B443036D177C16655BC19877A21697D55336B02D117C9C467435FCD672F14BFD1E2DE73E88B3BC3C62E0B8C728KBPDK" TargetMode="External"/><Relationship Id="rId3329" Type="http://schemas.openxmlformats.org/officeDocument/2006/relationships/hyperlink" Target="consultantplus://offline/ref=EFB08118F5A3C6915D19E92188B443036D177C10605EC89E77A21697D55336B02D117C9C467435FCD672F64BFD1E2DE73E88B3BC3C62E0B8C728KBPDK" TargetMode="External"/><Relationship Id="rId3883" Type="http://schemas.openxmlformats.org/officeDocument/2006/relationships/hyperlink" Target="consultantplus://offline/ref=BC3801A1B2A3E63EAB537EA5EC38F94E1F4F478BD795CAC78A7C2216F47D6C2B67EE70DFA159262CE4CFB4C21283D9C7CEC7E67A683107F5955DL5PDK" TargetMode="External"/><Relationship Id="rId152" Type="http://schemas.openxmlformats.org/officeDocument/2006/relationships/hyperlink" Target="consultantplus://offline/ref=6380D849C2210D2EF96FDB3C228B226CE715B4010322096C0002A650373247D84EA9DC60003B7619C598E268J8PFK" TargetMode="External"/><Relationship Id="rId457" Type="http://schemas.openxmlformats.org/officeDocument/2006/relationships/hyperlink" Target="consultantplus://offline/ref=6380D849C2210D2EF96FC73E2E807D65EE42B00404295F355F59FB073E38108D01A8922609247618DB99EA61DF94A09B6F511422DF5A90DD4A05J0P0K" TargetMode="External"/><Relationship Id="rId1087" Type="http://schemas.openxmlformats.org/officeDocument/2006/relationships/hyperlink" Target="consultantplus://offline/ref=EFB08118F5A3C6915D19F52384BF1C0A604E72166E0A95CD71F549C7D30664F073483DDC557534E2D473F7K4P4K" TargetMode="External"/><Relationship Id="rId1294" Type="http://schemas.openxmlformats.org/officeDocument/2006/relationships/hyperlink" Target="consultantplus://offline/ref=EFB08118F5A3C6915D19F6369DBF1C0A624D75146154C2CF20A047C2DB563EE077016AD549712BFCD76DF740ABK4PBK" TargetMode="External"/><Relationship Id="rId2040" Type="http://schemas.openxmlformats.org/officeDocument/2006/relationships/hyperlink" Target="consultantplus://offline/ref=EFB08118F5A3C6915D19E92398BF1C0A6740791A60579FC528F94BC0DC5961E5621032DA4F6B35FDC871F542KAPDK" TargetMode="External"/><Relationship Id="rId2138" Type="http://schemas.openxmlformats.org/officeDocument/2006/relationships/hyperlink" Target="consultantplus://offline/ref=EFB08118F5A3C6915D19E92398BF1C0A6740791A60579FC528F94BC0DC5961E5621032DA4F6B35FDC871F542KAPDK" TargetMode="External"/><Relationship Id="rId2692" Type="http://schemas.openxmlformats.org/officeDocument/2006/relationships/hyperlink" Target="consultantplus://offline/ref=EFB08118F5A3C6915D19E92398BF1C0A644D721065579FC528F94BC0DC5961E5621032DA4F6B35FDC871F542KAPDK" TargetMode="External"/><Relationship Id="rId2997" Type="http://schemas.openxmlformats.org/officeDocument/2006/relationships/hyperlink" Target="consultantplus://offline/ref=EFB08118F5A3C6915D19E92398BF1C0A644D761662579FC528F94BC0DC5961E5621032DA4F6B35FDC871F542KAPDK" TargetMode="External"/><Relationship Id="rId3536" Type="http://schemas.openxmlformats.org/officeDocument/2006/relationships/hyperlink" Target="consultantplus://offline/ref=EFB08118F5A3C6915D19E92398BF1C0A644D761662579FC528F94BC0DC5961E5621032DA4F6B35FDC871F542KAPDK" TargetMode="External"/><Relationship Id="rId3743" Type="http://schemas.openxmlformats.org/officeDocument/2006/relationships/hyperlink" Target="consultantplus://offline/ref=EFB08118F5A3C6915D19F6369DBF1C0A624C72176255C2CF20A047C2DB563EE077016AD549712BFCD76DF740ABK4PBK" TargetMode="External"/><Relationship Id="rId3950" Type="http://schemas.openxmlformats.org/officeDocument/2006/relationships/hyperlink" Target="consultantplus://offline/ref=BC3801A1B2A3E63EAB537EA5EC38F94E1F4F478BD795CAC78A7C2216F47D6C2B67EE70DFA159262CE4CFB4C21283D9C7CEC7E67A683107F5955DL5PDK" TargetMode="External"/><Relationship Id="rId664" Type="http://schemas.openxmlformats.org/officeDocument/2006/relationships/hyperlink" Target="consultantplus://offline/ref=6380D849C2210D2EF96FC73E2E807D65EE42B005022A5A385F59FB073E38108D01A8922609247618DA99E361DF94A09B6F511422DF5A90DD4A05J0P0K" TargetMode="External"/><Relationship Id="rId871" Type="http://schemas.openxmlformats.org/officeDocument/2006/relationships/hyperlink" Target="consultantplus://offline/ref=6380D849C2210D2EF96FC73C3E8B226CE71FB8080422096C0002A650373247D84EA9DC60003B7619C598E268J8PFK" TargetMode="External"/><Relationship Id="rId969" Type="http://schemas.openxmlformats.org/officeDocument/2006/relationships/hyperlink" Target="consultantplus://offline/ref=EFB08118F5A3C6915D19F52384BF1C0A604E72166E0A95CD71F549C7D30664F073483DDC557534E2D473F7K4P4K" TargetMode="External"/><Relationship Id="rId1599" Type="http://schemas.openxmlformats.org/officeDocument/2006/relationships/hyperlink" Target="consultantplus://offline/ref=EFB08118F5A3C6915D19E92188B443036D177C16655ACC9E77A21697D55336B02D117C9C467435FCD672FC4BFD1E2DE73E88B3BC3C62E0B8C728KBPDK" TargetMode="External"/><Relationship Id="rId2345" Type="http://schemas.openxmlformats.org/officeDocument/2006/relationships/hyperlink" Target="consultantplus://offline/ref=EFB08118F5A3C6915D19E92398BF1C0A674C701A6C579FC528F94BC0DC5961E5621032DA4F6B35FDC871F542KAPDK" TargetMode="External"/><Relationship Id="rId2552" Type="http://schemas.openxmlformats.org/officeDocument/2006/relationships/hyperlink" Target="consultantplus://offline/ref=EFB08118F5A3C6915D19E92398BF1C0A644D721065579FC528F94BC0DC5961E5621032DA4F6B35FDC871F542KAPDK" TargetMode="External"/><Relationship Id="rId3603" Type="http://schemas.openxmlformats.org/officeDocument/2006/relationships/hyperlink" Target="consultantplus://offline/ref=EFB08118F5A3C6915D19F52384BF1C0A6749791163579FC528F94BC0DC5961E5621032DA4F6B35FDC871F542KAPDK" TargetMode="External"/><Relationship Id="rId3810" Type="http://schemas.openxmlformats.org/officeDocument/2006/relationships/hyperlink" Target="consultantplus://offline/ref=EFB08118F5A3C6915D19E92188B443036D177C16655ECA9077A21697D55336B02D117C9C467435FCD672F14BFD1E2DE73E88B3BC3C62E0B8C728KBPDK" TargetMode="External"/><Relationship Id="rId317" Type="http://schemas.openxmlformats.org/officeDocument/2006/relationships/hyperlink" Target="consultantplus://offline/ref=6380D849C2210D2EF96FC73E2E807D65EE42B00405285D315F59FB073E38108D01A8922609247618DB9BEA61DF94A09B6F511422DF5A90DD4A05J0P0K" TargetMode="External"/><Relationship Id="rId524" Type="http://schemas.openxmlformats.org/officeDocument/2006/relationships/hyperlink" Target="consultantplus://offline/ref=6380D849C2210D2EF96FC73E2E807D65EE42B003062E5C355F59FB073E38108D01A8922609247618DB99EA61DF94A09B6F511422DF5A90DD4A05J0P0K" TargetMode="External"/><Relationship Id="rId731" Type="http://schemas.openxmlformats.org/officeDocument/2006/relationships/hyperlink" Target="consultantplus://offline/ref=6380D849C2210D2EF96FC73E2E807D65EE42B0050D2F57335F59FB073E38108D01A8922609247618DB9BE261DF94A09B6F511422DF5A90DD4A05J0P0K" TargetMode="External"/><Relationship Id="rId1154" Type="http://schemas.openxmlformats.org/officeDocument/2006/relationships/hyperlink" Target="consultantplus://offline/ref=EFB08118F5A3C6915D19F52384BF1C0A604E72166E0A95CD71F549C7D30664F073483DDC557534E2D473F7K4P4K" TargetMode="External"/><Relationship Id="rId1361" Type="http://schemas.openxmlformats.org/officeDocument/2006/relationships/hyperlink" Target="consultantplus://offline/ref=EFB08118F5A3C6915D19E92398BF1C0A6549731260579FC528F94BC0DC5961E5621032DA4F6B35FDC871F542KAPDK" TargetMode="External"/><Relationship Id="rId1459" Type="http://schemas.openxmlformats.org/officeDocument/2006/relationships/hyperlink" Target="consultantplus://offline/ref=EFB08118F5A3C6915D19F6369DBF1C0A624A72106558C2CF20A047C2DB563EE077016AD549712BFCD76DF740ABK4PBK" TargetMode="External"/><Relationship Id="rId2205" Type="http://schemas.openxmlformats.org/officeDocument/2006/relationships/hyperlink" Target="consultantplus://offline/ref=EFB08118F5A3C6915D19E92398BF1C0A6740791A60579FC528F94BC0DC5961E5621032DA4F6B35FDC871F542KAPDK" TargetMode="External"/><Relationship Id="rId2412" Type="http://schemas.openxmlformats.org/officeDocument/2006/relationships/hyperlink" Target="consultantplus://offline/ref=EFB08118F5A3C6915D19E92398BF1C0A674C701A6C579FC528F94BC0DC5961E5621032DA4F6B35FDC871F542KAPDK" TargetMode="External"/><Relationship Id="rId2857" Type="http://schemas.openxmlformats.org/officeDocument/2006/relationships/hyperlink" Target="consultantplus://offline/ref=EFB08118F5A3C6915D19F52384BF1C0A674F731A66579FC528F94BC0DC5961E5621032DA4F6B35FDC871F542KAPDK" TargetMode="External"/><Relationship Id="rId3908" Type="http://schemas.openxmlformats.org/officeDocument/2006/relationships/hyperlink" Target="consultantplus://offline/ref=BC3801A1B2A3E63EAB537EA5EC38F94E1F4F478AD490C1CE8A7C2216F47D6C2B67EE70DFA159262CE4CEB8C21283D9C7CEC7E67A683107F5955DL5PDK" TargetMode="External"/><Relationship Id="rId4072" Type="http://schemas.openxmlformats.org/officeDocument/2006/relationships/hyperlink" Target="consultantplus://offline/ref=BC3801A1B2A3E63EAB5362A7E033A6471710498ED69C9F92D5277F41FD773B7E28EF3E99A846262DFACCB0CBL4P2K" TargetMode="External"/><Relationship Id="rId98" Type="http://schemas.openxmlformats.org/officeDocument/2006/relationships/hyperlink" Target="consultantplus://offline/ref=6380D849C2210D2EF96FDB3C228B226CE61ABD010022096C0002A650373247D84EA9DC60003B7619C598E268J8PFK" TargetMode="External"/><Relationship Id="rId829" Type="http://schemas.openxmlformats.org/officeDocument/2006/relationships/hyperlink" Target="consultantplus://offline/ref=6380D849C2210D2EF96FD8293B8B226CE61BBF090D205466085BAA52303D18DD5BB8846F06216818DA84E06A89JCP1K" TargetMode="External"/><Relationship Id="rId1014" Type="http://schemas.openxmlformats.org/officeDocument/2006/relationships/hyperlink" Target="consultantplus://offline/ref=EFB08118F5A3C6915D19F52384BF1C0A604E72166E0A95CD71F549C7D30664F073483DDC557534E2D473F7K4P4K" TargetMode="External"/><Relationship Id="rId1221" Type="http://schemas.openxmlformats.org/officeDocument/2006/relationships/hyperlink" Target="consultantplus://offline/ref=EFB08118F5A3C6915D19F52384BF1C0A644E781B67579FC528F94BC0DC5961E5621032DA4F6B35FDC871F542KAPDK" TargetMode="External"/><Relationship Id="rId1666" Type="http://schemas.openxmlformats.org/officeDocument/2006/relationships/hyperlink" Target="consultantplus://offline/ref=EFB08118F5A3C6915D19F6369DBF1C0A624A76136C58C2CF20A047C2DB563EE077016AD549712BFCD76DF740ABK4PBK" TargetMode="External"/><Relationship Id="rId1873" Type="http://schemas.openxmlformats.org/officeDocument/2006/relationships/hyperlink" Target="consultantplus://offline/ref=EFB08118F5A3C6915D19E92398BF1C0A644D761662579FC528F94BC0DC5961E5621032DA4F6B35FDC871F542KAPDK" TargetMode="External"/><Relationship Id="rId2717" Type="http://schemas.openxmlformats.org/officeDocument/2006/relationships/hyperlink" Target="consultantplus://offline/ref=EFB08118F5A3C6915D19E92398BF1C0A644D721065579FC528F94BC0DC5961E5621032DA4F6B35FDC871F542KAPDK" TargetMode="External"/><Relationship Id="rId2924" Type="http://schemas.openxmlformats.org/officeDocument/2006/relationships/hyperlink" Target="consultantplus://offline/ref=EFB08118F5A3C6915D19E92188B443036D177C17625FCB9877A21697D55336B02D117C9C467435FCD672F54BFD1E2DE73E88B3BC3C62E0B8C728KBPDK" TargetMode="External"/><Relationship Id="rId4377" Type="http://schemas.openxmlformats.org/officeDocument/2006/relationships/hyperlink" Target="consultantplus://offline/ref=BC3801A1B2A3E63EAB5361B2F933A64715184F8ED694C298DD7E7343FA78647B3DFE6696AE5C382CE5D0B2C944LDP6K" TargetMode="External"/><Relationship Id="rId1319" Type="http://schemas.openxmlformats.org/officeDocument/2006/relationships/hyperlink" Target="consultantplus://offline/ref=EFB08118F5A3C6915D19F52384BF1C0A674F77176C579FC528F94BC0DC5961E5621032DA4F6B35FDC871F542KAPDK" TargetMode="External"/><Relationship Id="rId1526" Type="http://schemas.openxmlformats.org/officeDocument/2006/relationships/hyperlink" Target="consultantplus://offline/ref=EFB08118F5A3C6915D19F6369DBF1C0A624D7110635AC2CF20A047C2DB563EE077016AD549712BFCD76DF740ABK4PBK" TargetMode="External"/><Relationship Id="rId1733" Type="http://schemas.openxmlformats.org/officeDocument/2006/relationships/hyperlink" Target="consultantplus://offline/ref=EFB08118F5A3C6915D19E92398BF1C0A654974106D579FC528F94BC0DC5961E5621032DA4F6B35FDC871F542KAPDK" TargetMode="External"/><Relationship Id="rId1940" Type="http://schemas.openxmlformats.org/officeDocument/2006/relationships/hyperlink" Target="consultantplus://offline/ref=EFB08118F5A3C6915D19E92398BF1C0A644D77166D579FC528F94BC0DC5961E5621032DA4F6B35FDC871F542KAPDK" TargetMode="External"/><Relationship Id="rId3186" Type="http://schemas.openxmlformats.org/officeDocument/2006/relationships/hyperlink" Target="consultantplus://offline/ref=EFB08118F5A3C6915D19F52384BF1C0A674F75126D579FC528F94BC0DC5961E5621032DA4F6B35FDC871F542KAPDK" TargetMode="External"/><Relationship Id="rId3393" Type="http://schemas.openxmlformats.org/officeDocument/2006/relationships/hyperlink" Target="consultantplus://offline/ref=EFB08118F5A3C6915D19E92398BF1C0A644D761662579FC528F94BC0DC5961E5621032DA4F6B35FDC871F542KAPDK" TargetMode="External"/><Relationship Id="rId4237" Type="http://schemas.openxmlformats.org/officeDocument/2006/relationships/hyperlink" Target="consultantplus://offline/ref=BC3801A1B2A3E63EAB537EA5EC38F94E1F4F478AD19FCCCA8A7C2216F47D6C2B67EE70DFA159262CECCEB4C21283D9C7CEC7E67A683107F5955DL5PDK" TargetMode="External"/><Relationship Id="rId4444" Type="http://schemas.openxmlformats.org/officeDocument/2006/relationships/hyperlink" Target="consultantplus://offline/ref=BC3801A1B2A3E63EAB537EA7FC33A6471218428EDCC1959A8C2B7D46F2283E6B39B7319FB2582732E6CEB2LCPDK" TargetMode="External"/><Relationship Id="rId25" Type="http://schemas.openxmlformats.org/officeDocument/2006/relationships/hyperlink" Target="consultantplus://offline/ref=6380D849C2210D2EF96FD8293B8B226CE11FBB040C285466085BAA52303D18DD5BB8846F06216818DA84E06A89JCP1K" TargetMode="External"/><Relationship Id="rId1800" Type="http://schemas.openxmlformats.org/officeDocument/2006/relationships/hyperlink" Target="consultantplus://offline/ref=EFB08118F5A3C6915D19E92188B443036D177C106C5ECC9A77A21697D55336B02D117C9C467435FCD673FC4BFD1E2DE73E88B3BC3C62E0B8C728KBPDK" TargetMode="External"/><Relationship Id="rId3046" Type="http://schemas.openxmlformats.org/officeDocument/2006/relationships/hyperlink" Target="consultantplus://offline/ref=EFB08118F5A3C6915D19F52384BF1C0A674F731A66579FC528F94BC0DC5961E5621032DA4F6B35FDC871F542KAPDK" TargetMode="External"/><Relationship Id="rId3253" Type="http://schemas.openxmlformats.org/officeDocument/2006/relationships/hyperlink" Target="consultantplus://offline/ref=EFB08118F5A3C6915D19E92398BF1C0A644D761662579FC528F94BC0DC5961E5621032DA4F6B35FDC871F542KAPDK" TargetMode="External"/><Relationship Id="rId3460" Type="http://schemas.openxmlformats.org/officeDocument/2006/relationships/hyperlink" Target="consultantplus://offline/ref=EFB08118F5A3C6915D19E92188B443036D177C17635ACB9E77A21697D55336B02D116E9C1E7837F8C873F45EAB4F6BKBP6K" TargetMode="External"/><Relationship Id="rId3698" Type="http://schemas.openxmlformats.org/officeDocument/2006/relationships/hyperlink" Target="consultantplus://offline/ref=EFB08118F5A3C6915D19F52384BF1C0A6749791163579FC528F94BC0DC5961E5621032DA4F6B35FDC871F542KAPDK" TargetMode="External"/><Relationship Id="rId4304" Type="http://schemas.openxmlformats.org/officeDocument/2006/relationships/hyperlink" Target="consultantplus://offline/ref=BC3801A1B2A3E63EAB5361B2F933A64715184F8ED694C298DD7E7343FA78647B3DFE6696AE5C382CE5D0B2C944LDP6K" TargetMode="External"/><Relationship Id="rId174" Type="http://schemas.openxmlformats.org/officeDocument/2006/relationships/hyperlink" Target="consultantplus://offline/ref=6380D849C2210D2EF96FDB3C228B226CE41DBB010622096C0002A650373247D84EA9DC60003B7619C598E268J8PFK" TargetMode="External"/><Relationship Id="rId381" Type="http://schemas.openxmlformats.org/officeDocument/2006/relationships/hyperlink" Target="consultantplus://offline/ref=6380D849C2210D2EF96FC73E2E807D65EE42B004042E57315F59FB073E38108D01A8922609247618DB9BE661DF94A09B6F511422DF5A90DD4A05J0P0K" TargetMode="External"/><Relationship Id="rId2062" Type="http://schemas.openxmlformats.org/officeDocument/2006/relationships/hyperlink" Target="consultantplus://offline/ref=EFB08118F5A3C6915D19E92398BF1C0A6740791A60579FC528F94BC0DC5961E5621032DA4F6B35FDC871F542KAPDK" TargetMode="External"/><Relationship Id="rId3113" Type="http://schemas.openxmlformats.org/officeDocument/2006/relationships/hyperlink" Target="consultantplus://offline/ref=EFB08118F5A3C6915D19F52384BF1C0A6440781463579FC528F94BC0DC5961E5621032DA4F6B35FDC871F542KAPDK" TargetMode="External"/><Relationship Id="rId3558" Type="http://schemas.openxmlformats.org/officeDocument/2006/relationships/hyperlink" Target="consultantplus://offline/ref=EFB08118F5A3C6915D19E92398BF1C0A674A701A63579FC528F94BC0DC5961E5621032DA4F6B35FDC871F542KAPDK" TargetMode="External"/><Relationship Id="rId3765" Type="http://schemas.openxmlformats.org/officeDocument/2006/relationships/hyperlink" Target="consultantplus://offline/ref=EFB08118F5A3C6915D19F6369DBF1C0A624C72176255C2CF20A047C2DB563EE077016AD549712BFCD76DF740ABK4PBK" TargetMode="External"/><Relationship Id="rId3972" Type="http://schemas.openxmlformats.org/officeDocument/2006/relationships/hyperlink" Target="consultantplus://offline/ref=BC3801A1B2A3E63EAB537EA5EC38F94E1F4F478BD795CAC78A7C2216F47D6C2B67EE70DFA159262CE4CFB4C21283D9C7CEC7E67A683107F5955DL5PDK" TargetMode="External"/><Relationship Id="rId241" Type="http://schemas.openxmlformats.org/officeDocument/2006/relationships/hyperlink" Target="consultantplus://offline/ref=6380D849C2210D2EF96FC73E2E807D65EE42B005022E57375F59FB073E38108D01A880265128741CC59AE37489C5E6JCPAK" TargetMode="External"/><Relationship Id="rId479" Type="http://schemas.openxmlformats.org/officeDocument/2006/relationships/hyperlink" Target="consultantplus://offline/ref=6380D849C2210D2EF96FD8293B8B226CE614B50004205466085BAA52303D18DD5BB8846F06216818DA84E06A89JCP1K" TargetMode="External"/><Relationship Id="rId686" Type="http://schemas.openxmlformats.org/officeDocument/2006/relationships/hyperlink" Target="consultantplus://offline/ref=6380D849C2210D2EF96FC73E2E807D65EE42B005022A5A385F59FB073E38108D01A8922609247618DA99E361DF94A09B6F511422DF5A90DD4A05J0P0K" TargetMode="External"/><Relationship Id="rId893" Type="http://schemas.openxmlformats.org/officeDocument/2006/relationships/hyperlink" Target="consultantplus://offline/ref=6380D849C2210D2EF96FDB3C228B226CE714BA000122096C0002A650373247D84EA9DC60003B7619C598E268J8PFK" TargetMode="External"/><Relationship Id="rId2367" Type="http://schemas.openxmlformats.org/officeDocument/2006/relationships/hyperlink" Target="consultantplus://offline/ref=EFB08118F5A3C6915D19E92398BF1C0A674C701A6C579FC528F94BC0DC5961E5621032DA4F6B35FDC871F542KAPDK" TargetMode="External"/><Relationship Id="rId2574" Type="http://schemas.openxmlformats.org/officeDocument/2006/relationships/hyperlink" Target="consultantplus://offline/ref=EFB08118F5A3C6915D19E92398BF1C0A644D721065579FC528F94BC0DC5961E5621032DA4F6B35FDC871F542KAPDK" TargetMode="External"/><Relationship Id="rId2781" Type="http://schemas.openxmlformats.org/officeDocument/2006/relationships/hyperlink" Target="consultantplus://offline/ref=EFB08118F5A3C6915D19E92398BF1C0A644D761662579FC528F94BC0DC5961E5621032DA4F6B35FDC871F542KAPDK" TargetMode="External"/><Relationship Id="rId3320" Type="http://schemas.openxmlformats.org/officeDocument/2006/relationships/hyperlink" Target="consultantplus://offline/ref=EFB08118F5A3C6915D19E92398BF1C0A674C701A6C579FC528F94BC0DC5961E5621032DA4F6B35FDC871F542KAPDK" TargetMode="External"/><Relationship Id="rId3418" Type="http://schemas.openxmlformats.org/officeDocument/2006/relationships/hyperlink" Target="consultantplus://offline/ref=EFB08118F5A3C6915D19F52384BF1C0A6440781362579FC528F94BC0DC5961E5621032DA4F6B35FDC871F542KAPDK" TargetMode="External"/><Relationship Id="rId3625" Type="http://schemas.openxmlformats.org/officeDocument/2006/relationships/hyperlink" Target="consultantplus://offline/ref=EFB08118F5A3C6915D19F52384BF1C0A6749791163579FC528F94BC0DC5961E5621032DA4F6B35FDC871F542KAPDK" TargetMode="External"/><Relationship Id="rId339" Type="http://schemas.openxmlformats.org/officeDocument/2006/relationships/hyperlink" Target="consultantplus://offline/ref=6380D849C2210D2EF96FC73E2E807D65EE42B005022A5A385F59FB073E38108D01A8922609247618DA99E361DF94A09B6F511422DF5A90DD4A05J0P0K" TargetMode="External"/><Relationship Id="rId546" Type="http://schemas.openxmlformats.org/officeDocument/2006/relationships/hyperlink" Target="consultantplus://offline/ref=6380D849C2210D2EF96FD1303C8B226CE01FB90907285466085BAA52303D18DD49B8DC6304257619DB91B63BCF90E9CC664D103DC1598EDDJ4PEK" TargetMode="External"/><Relationship Id="rId753" Type="http://schemas.openxmlformats.org/officeDocument/2006/relationships/hyperlink" Target="consultantplus://offline/ref=6380D849C2210D2EF96FC73E2E807D65EE42B005072956345F59FB073E38108D01A8922609247618DB98E361DF94A09B6F511422DF5A90DD4A05J0P0K" TargetMode="External"/><Relationship Id="rId1176" Type="http://schemas.openxmlformats.org/officeDocument/2006/relationships/hyperlink" Target="consultantplus://offline/ref=EFB08118F5A3C6915D19F52384BF1C0A604E72166E0A95CD71F549C7D30664F073483DDC557534E2D473F7K4P4K" TargetMode="External"/><Relationship Id="rId1383" Type="http://schemas.openxmlformats.org/officeDocument/2006/relationships/hyperlink" Target="consultantplus://offline/ref=EFB08118F5A3C6915D19E92398BF1C0A6549731260579FC528F94BC0DC5961E5621032DA4F6B35FDC871F542KAPDK" TargetMode="External"/><Relationship Id="rId2227" Type="http://schemas.openxmlformats.org/officeDocument/2006/relationships/hyperlink" Target="consultantplus://offline/ref=EFB08118F5A3C6915D19E92398BF1C0A6740791A60579FC528F94BC0DC5961E5621032DA4F6B35FDC871F542KAPDK" TargetMode="External"/><Relationship Id="rId2434" Type="http://schemas.openxmlformats.org/officeDocument/2006/relationships/hyperlink" Target="consultantplus://offline/ref=EFB08118F5A3C6915D19E92188B443036D177C10675FCD9977A21697D55336B02D117C9C467435FCD673F24BFD1E2DE73E88B3BC3C62E0B8C728KBPDK" TargetMode="External"/><Relationship Id="rId2879" Type="http://schemas.openxmlformats.org/officeDocument/2006/relationships/hyperlink" Target="consultantplus://offline/ref=EFB08118F5A3C6915D19F52384BF1C0A674F731A66579FC528F94BC0DC5961E5621032DA4F6B35FDC871F542KAPDK" TargetMode="External"/><Relationship Id="rId3832" Type="http://schemas.openxmlformats.org/officeDocument/2006/relationships/hyperlink" Target="consultantplus://offline/ref=EFB08118F5A3C6915D19E92188B443036D177C16655ECA9077A21697D55336B02D117C9C467435FCD672F14BFD1E2DE73E88B3BC3C62E0B8C728KBPDK" TargetMode="External"/><Relationship Id="rId101" Type="http://schemas.openxmlformats.org/officeDocument/2006/relationships/hyperlink" Target="consultantplus://offline/ref=6380D849C2210D2EF96FD8293B8B226CE119BD0602215466085BAA52303D18DD5BB8846F06216818DA84E06A89JCP1K" TargetMode="External"/><Relationship Id="rId406" Type="http://schemas.openxmlformats.org/officeDocument/2006/relationships/hyperlink" Target="consultantplus://offline/ref=6380D849C2210D2EF96FC73E2E807D65EE42B000052B58375F59FB073E38108D01A8922609247618DB9BE061DF94A09B6F511422DF5A90DD4A05J0P0K" TargetMode="External"/><Relationship Id="rId960" Type="http://schemas.openxmlformats.org/officeDocument/2006/relationships/hyperlink" Target="consultantplus://offline/ref=EFB08118F5A3C6915D19F52384BF1C0A604E72166E0A95CD71F549C7D30664F073483DDC557534E2D473F7K4P4K" TargetMode="External"/><Relationship Id="rId1036" Type="http://schemas.openxmlformats.org/officeDocument/2006/relationships/hyperlink" Target="consultantplus://offline/ref=EFB08118F5A3C6915D19F52384BF1C0A604E72166E0A95CD71F549C7D30664F073483DDC557534E2D473F7K4P4K" TargetMode="External"/><Relationship Id="rId1243" Type="http://schemas.openxmlformats.org/officeDocument/2006/relationships/hyperlink" Target="consultantplus://offline/ref=EFB08118F5A3C6915D19E92188B443036D177C166555CD9B77A21697D55336B02D117C9C467435FCD672F14BFD1E2DE73E88B3BC3C62E0B8C728KBPDK" TargetMode="External"/><Relationship Id="rId1590" Type="http://schemas.openxmlformats.org/officeDocument/2006/relationships/hyperlink" Target="consultantplus://offline/ref=EFB08118F5A3C6915D19F6369DBF1C0A624C701B615AC2CF20A047C2DB563EE077016AD549712BFCD76DF740ABK4PBK" TargetMode="External"/><Relationship Id="rId1688" Type="http://schemas.openxmlformats.org/officeDocument/2006/relationships/hyperlink" Target="consultantplus://offline/ref=EFB08118F5A3C6915D19E92398BF1C0A644D77106C579FC528F94BC0DC5961E5621032DA4F6B35FDC871F542KAPDK" TargetMode="External"/><Relationship Id="rId1895" Type="http://schemas.openxmlformats.org/officeDocument/2006/relationships/hyperlink" Target="consultantplus://offline/ref=EFB08118F5A3C6915D19E92188B443036D177C176C5FCB9177A21697D55336B02D117C9C467435FCD670F74BFD1E2DE73E88B3BC3C62E0B8C728KBPDK" TargetMode="External"/><Relationship Id="rId2641" Type="http://schemas.openxmlformats.org/officeDocument/2006/relationships/hyperlink" Target="consultantplus://offline/ref=EFB08118F5A3C6915D19E92398BF1C0A644D721065579FC528F94BC0DC5961E5621032DA4F6B35FDC871F542KAPDK" TargetMode="External"/><Relationship Id="rId2739" Type="http://schemas.openxmlformats.org/officeDocument/2006/relationships/hyperlink" Target="consultantplus://offline/ref=EFB08118F5A3C6915D19F52384BF1C0A6740751766579FC528F94BC0DC5961E5621032DA4F6B35FDC871F542KAPDK" TargetMode="External"/><Relationship Id="rId2946" Type="http://schemas.openxmlformats.org/officeDocument/2006/relationships/hyperlink" Target="consultantplus://offline/ref=EFB08118F5A3C6915D19E92398BF1C0A644D761662579FC528F94BC0DC5961E5621032DA4F6B35FDC871F542KAPDK" TargetMode="External"/><Relationship Id="rId4094" Type="http://schemas.openxmlformats.org/officeDocument/2006/relationships/hyperlink" Target="consultantplus://offline/ref=BC3801A1B2A3E63EAB537EA5EC38F94E1F4F478BD795CAC78A7C2216F47D6C2B67EE70DFA159262CE4CFB4C21283D9C7CEC7E67A683107F5955DL5PDK" TargetMode="External"/><Relationship Id="rId4399" Type="http://schemas.openxmlformats.org/officeDocument/2006/relationships/hyperlink" Target="consultantplus://offline/ref=BC3801A1B2A3E63EAB5362A7E033A64717114988D79C9F92D5277F41FD773B7E28EF3E99A846262DFACCB0CBL4P2K" TargetMode="External"/><Relationship Id="rId613" Type="http://schemas.openxmlformats.org/officeDocument/2006/relationships/hyperlink" Target="consultantplus://offline/ref=6380D849C2210D2EF96FDB3C228B226CE41CB9050622096C0002A650373247D84EA9DC60003B7619C598E268J8PFK" TargetMode="External"/><Relationship Id="rId820" Type="http://schemas.openxmlformats.org/officeDocument/2006/relationships/hyperlink" Target="consultantplus://offline/ref=6380D849C2210D2EF96FC73C3E8B226CE71FB8080422096C0002A650373247D84EA9DC60003B7619C598E268J8PFK" TargetMode="External"/><Relationship Id="rId918" Type="http://schemas.openxmlformats.org/officeDocument/2006/relationships/hyperlink" Target="consultantplus://offline/ref=EFB08118F5A3C6915D19E92398BF1C0A644A741A65579FC528F94BC0DC5961E5621032DA4F6B35FDC871F542KAPDK" TargetMode="External"/><Relationship Id="rId1450" Type="http://schemas.openxmlformats.org/officeDocument/2006/relationships/hyperlink" Target="consultantplus://offline/ref=EFB08118F5A3C6915D19F6369DBF1C0A624D7214625EC2CF20A047C2DB563EE077016AD549712BFCD76DF740ABK4PBK" TargetMode="External"/><Relationship Id="rId1548" Type="http://schemas.openxmlformats.org/officeDocument/2006/relationships/hyperlink" Target="consultantplus://offline/ref=EFB08118F5A3C6915D19E92188B443036D177C176059CF9977A21697D55336B02D117C9C467435FCD672F04BFD1E2DE73E88B3BC3C62E0B8C728KBPDK" TargetMode="External"/><Relationship Id="rId1755" Type="http://schemas.openxmlformats.org/officeDocument/2006/relationships/hyperlink" Target="consultantplus://offline/ref=EFB08118F5A3C6915D19E92398BF1C0A674E741B61579FC528F94BC0DC5961E5621032DA4F6B35FDC871F542KAPDK" TargetMode="External"/><Relationship Id="rId2501" Type="http://schemas.openxmlformats.org/officeDocument/2006/relationships/hyperlink" Target="consultantplus://offline/ref=EFB08118F5A3C6915D19E92398BF1C0A644D721065579FC528F94BC0DC5961E5621032DA4F6B35FDC871F542KAPDK" TargetMode="External"/><Relationship Id="rId4161" Type="http://schemas.openxmlformats.org/officeDocument/2006/relationships/hyperlink" Target="consultantplus://offline/ref=BC3801A1B2A3E63EAB537EA5EC38F94E1F4F478AD59EC1C98A7C2216F47D6C2B67EE70DFA159262CE4CFB6C21283D9C7CEC7E67A683107F5955DL5PDK" TargetMode="External"/><Relationship Id="rId1103" Type="http://schemas.openxmlformats.org/officeDocument/2006/relationships/hyperlink" Target="consultantplus://offline/ref=EFB08118F5A3C6915D19F52384BF1C0A604E72166E0A95CD71F549C7D30664F073483DDC557534E2D473F7K4P4K" TargetMode="External"/><Relationship Id="rId1310" Type="http://schemas.openxmlformats.org/officeDocument/2006/relationships/hyperlink" Target="consultantplus://offline/ref=EFB08118F5A3C6915D19E92398BF1C0A6449721A61579FC528F94BC0DC5961E5621032DA4F6B35FDC871F542KAPDK" TargetMode="External"/><Relationship Id="rId1408" Type="http://schemas.openxmlformats.org/officeDocument/2006/relationships/hyperlink" Target="consultantplus://offline/ref=EFB08118F5A3C6915D19E92398BF1C0A6549731260579FC528F94BC0DC5961E5621032DA4F6B35FDC871F542KAPDK" TargetMode="External"/><Relationship Id="rId1962" Type="http://schemas.openxmlformats.org/officeDocument/2006/relationships/hyperlink" Target="consultantplus://offline/ref=EFB08118F5A3C6915D19E92188B443036D177C176C5FCB9177A21697D55336B02D117C9C467435FCD670F74BFD1E2DE73E88B3BC3C62E0B8C728KBPDK" TargetMode="External"/><Relationship Id="rId2806" Type="http://schemas.openxmlformats.org/officeDocument/2006/relationships/hyperlink" Target="consultantplus://offline/ref=EFB08118F5A3C6915D19E92188B443036D177C176D5BCC9C77A21697D55336B02D117C9C467435FCD672FD4BFD1E2DE73E88B3BC3C62E0B8C728KBPDK" TargetMode="External"/><Relationship Id="rId4021" Type="http://schemas.openxmlformats.org/officeDocument/2006/relationships/hyperlink" Target="consultantplus://offline/ref=BC3801A1B2A3E63EAB5362A7E033A6471614488FDE9C9F92D5277F41FD773B7E28EF3E99A846262DFACCB0CBL4P2K" TargetMode="External"/><Relationship Id="rId4259" Type="http://schemas.openxmlformats.org/officeDocument/2006/relationships/hyperlink" Target="consultantplus://offline/ref=BC3801A1B2A3E63EAB537EA5EC38F94E1F4F478AD19FCCCA8A7C2216F47D6C2B67EE70DFA159262CECCEB4C21283D9C7CEC7E67A683107F5955DL5PDK" TargetMode="External"/><Relationship Id="rId4466" Type="http://schemas.openxmlformats.org/officeDocument/2006/relationships/hyperlink" Target="consultantplus://offline/ref=BC3801A1B2A3E63EAB537EA7FC33A6471218428EDCC1959A8C2B7D46F2283E6B39B7319FB2582732E6CEB2LCPDK" TargetMode="External"/><Relationship Id="rId47" Type="http://schemas.openxmlformats.org/officeDocument/2006/relationships/hyperlink" Target="consultantplus://offline/ref=6380D849C2210D2EF96FD8293B8B226CE11FBE02042D5466085BAA52303D18DD5BB8846F06216818DA84E06A89JCP1K" TargetMode="External"/><Relationship Id="rId1615" Type="http://schemas.openxmlformats.org/officeDocument/2006/relationships/hyperlink" Target="consultantplus://offline/ref=EFB08118F5A3C6915D19E92188B443036D177C16655ACC9E77A21697D55336B02D117C9C467435FCD672FC4BFD1E2DE73E88B3BC3C62E0B8C728KBPDK" TargetMode="External"/><Relationship Id="rId1822" Type="http://schemas.openxmlformats.org/officeDocument/2006/relationships/hyperlink" Target="consultantplus://offline/ref=EFB08118F5A3C6915D19E92188B443036D177C106C59C89E77A21697D55336B02D117C9C467435FCD673FD4BFD1E2DE73E88B3BC3C62E0B8C728KBPDK" TargetMode="External"/><Relationship Id="rId3068" Type="http://schemas.openxmlformats.org/officeDocument/2006/relationships/hyperlink" Target="consultantplus://offline/ref=EFB08118F5A3C6915D19E92398BF1C0A644D761662579FC528F94BC0DC5961E5621032DA4F6B35FDC871F542KAPDK" TargetMode="External"/><Relationship Id="rId3275" Type="http://schemas.openxmlformats.org/officeDocument/2006/relationships/hyperlink" Target="consultantplus://offline/ref=EFB08118F5A3C6915D19E92188B443036D177C106D5DCF9077A21697D55336B02D117C9C467435FCD672F64BFD1E2DE73E88B3BC3C62E0B8C728KBPDK" TargetMode="External"/><Relationship Id="rId3482" Type="http://schemas.openxmlformats.org/officeDocument/2006/relationships/hyperlink" Target="consultantplus://offline/ref=EFB08118F5A3C6915D19F52384BF1C0A6740751766579FC528F94BC0DC5961E5621032DA4F6B35FDC871F542KAPDK" TargetMode="External"/><Relationship Id="rId4119" Type="http://schemas.openxmlformats.org/officeDocument/2006/relationships/hyperlink" Target="consultantplus://offline/ref=BC3801A1B2A3E63EAB5361B2F933A64715184F8ED694C298DD7E7343FA78647B3DFE6696AE5C382CE5D0B2C944LDP6K" TargetMode="External"/><Relationship Id="rId4326" Type="http://schemas.openxmlformats.org/officeDocument/2006/relationships/hyperlink" Target="consultantplus://offline/ref=BC3801A1B2A3E63EAB537EA5EC38F94E1F4F478AD59EC1C98A7C2216F47D6C2B67EE70DFA159262CE4CFB6C21283D9C7CEC7E67A683107F5955DL5PDK" TargetMode="External"/><Relationship Id="rId196" Type="http://schemas.openxmlformats.org/officeDocument/2006/relationships/hyperlink" Target="consultantplus://offline/ref=6380D849C2210D2EF96FC73E2E807D65EE42B002062A5B305F59FB073E38108D01A8922609247618DB9AE561DF94A09B6F511422DF5A90DD4A05J0P0K" TargetMode="External"/><Relationship Id="rId2084" Type="http://schemas.openxmlformats.org/officeDocument/2006/relationships/hyperlink" Target="consultantplus://offline/ref=EFB08118F5A3C6915D19E92398BF1C0A6740791A60579FC528F94BC0DC5961E5621032DA4F6B35FDC871F542KAPDK" TargetMode="External"/><Relationship Id="rId2291" Type="http://schemas.openxmlformats.org/officeDocument/2006/relationships/hyperlink" Target="consultantplus://offline/ref=EFB08118F5A3C6915D19E92398BF1C0A674C701A6C579FC528F94BC0DC5961E5621032DA4F6B35FDC871F542KAPDK" TargetMode="External"/><Relationship Id="rId3135" Type="http://schemas.openxmlformats.org/officeDocument/2006/relationships/hyperlink" Target="consultantplus://offline/ref=EFB08118F5A3C6915D19F52384BF1C0A674F75126D579FC528F94BC0DC5961E5621032DA4F6B35FDC871F542KAPDK" TargetMode="External"/><Relationship Id="rId3342" Type="http://schemas.openxmlformats.org/officeDocument/2006/relationships/hyperlink" Target="consultantplus://offline/ref=EFB08118F5A3C6915D19E92188B443036D177C176D5DCF9F77A21697D55336B02D117C9C467435FCD672F14BFD1E2DE73E88B3BC3C62E0B8C728KBPDK" TargetMode="External"/><Relationship Id="rId3787" Type="http://schemas.openxmlformats.org/officeDocument/2006/relationships/hyperlink" Target="consultantplus://offline/ref=EFB08118F5A3C6915D19F52384BF1C0A644B771463579FC528F94BC0DC5961E5621032DA4F6B35FDC871F542KAPDK" TargetMode="External"/><Relationship Id="rId3994" Type="http://schemas.openxmlformats.org/officeDocument/2006/relationships/hyperlink" Target="consultantplus://offline/ref=BC3801A1B2A3E63EAB5362A7E033A6471614488FDE9C9F92D5277F41FD773B7E28EF3E99A846262DFACCB0CBL4P2K" TargetMode="External"/><Relationship Id="rId263" Type="http://schemas.openxmlformats.org/officeDocument/2006/relationships/hyperlink" Target="consultantplus://offline/ref=6380D849C2210D2EF96FC73E2E807D65EE42B005022A5A385F59FB073E38108D01A8922609247618DA99E361DF94A09B6F511422DF5A90DD4A05J0P0K" TargetMode="External"/><Relationship Id="rId470" Type="http://schemas.openxmlformats.org/officeDocument/2006/relationships/hyperlink" Target="consultantplus://offline/ref=6380D849C2210D2EF96FC73E2E807D65EE42B0050D2157345F59FB073E38108D01A880265128741CC59AE37489C5E6JCPAK" TargetMode="External"/><Relationship Id="rId2151" Type="http://schemas.openxmlformats.org/officeDocument/2006/relationships/hyperlink" Target="consultantplus://offline/ref=EFB08118F5A3C6915D19E92398BF1C0A6740791A60579FC528F94BC0DC5961E5621032DA4F6B35FDC871F542KAPDK" TargetMode="External"/><Relationship Id="rId2389" Type="http://schemas.openxmlformats.org/officeDocument/2006/relationships/hyperlink" Target="consultantplus://offline/ref=EFB08118F5A3C6915D19E92398BF1C0A674C701A6C579FC528F94BC0DC5961E5621032DA4F6B35FDC871F542KAPDK" TargetMode="External"/><Relationship Id="rId2596" Type="http://schemas.openxmlformats.org/officeDocument/2006/relationships/hyperlink" Target="consultantplus://offline/ref=EFB08118F5A3C6915D19E92398BF1C0A644D721065579FC528F94BC0DC5961E5621032DA4F6B35FDC871F542KAPDK" TargetMode="External"/><Relationship Id="rId3202" Type="http://schemas.openxmlformats.org/officeDocument/2006/relationships/hyperlink" Target="consultantplus://offline/ref=EFB08118F5A3C6915D19F52384BF1C0A674F75126D579FC528F94BC0DC5961E5621032DA4F6B35FDC871F542KAPDK" TargetMode="External"/><Relationship Id="rId3647" Type="http://schemas.openxmlformats.org/officeDocument/2006/relationships/hyperlink" Target="consultantplus://offline/ref=EFB08118F5A3C6915D19F52384BF1C0A6749791163579FC528F94BC0DC5961E5621032DA4F6B35FDC871F542KAPDK" TargetMode="External"/><Relationship Id="rId3854" Type="http://schemas.openxmlformats.org/officeDocument/2006/relationships/hyperlink" Target="consultantplus://offline/ref=EFB08118F5A3C6915D19E92188B443036D177C16655ECA9077A21697D55336B02D117C9C467435FCD672F14BFD1E2DE73E88B3BC3C62E0B8C728KBPDK" TargetMode="External"/><Relationship Id="rId123" Type="http://schemas.openxmlformats.org/officeDocument/2006/relationships/hyperlink" Target="consultantplus://offline/ref=6380D849C2210D2EF96FDB3C228B226CE71DBD000522096C0002A650373247D84EA9DC60003B7619C598E268J8PFK" TargetMode="External"/><Relationship Id="rId330" Type="http://schemas.openxmlformats.org/officeDocument/2006/relationships/hyperlink" Target="consultantplus://offline/ref=6380D849C2210D2EF96FC73E2E807D65EE42B005042A58385F59FB073E38108D01A8922609247618DB9BE061DF94A09B6F511422DF5A90DD4A05J0P0K" TargetMode="External"/><Relationship Id="rId568" Type="http://schemas.openxmlformats.org/officeDocument/2006/relationships/hyperlink" Target="consultantplus://offline/ref=6380D849C2210D2EF96FC73E2E807D65EE42B0020D2056355F59FB073E38108D01A8922609247618DB9BE261DF94A09B6F511422DF5A90DD4A05J0P0K" TargetMode="External"/><Relationship Id="rId775" Type="http://schemas.openxmlformats.org/officeDocument/2006/relationships/hyperlink" Target="consultantplus://offline/ref=6380D849C2210D2EF96FC73E2E807D65EE42B004052956305F59FB073E38108D01A8922609247618DB9BE761DF94A09B6F511422DF5A90DD4A05J0P0K" TargetMode="External"/><Relationship Id="rId982" Type="http://schemas.openxmlformats.org/officeDocument/2006/relationships/hyperlink" Target="consultantplus://offline/ref=EFB08118F5A3C6915D19F6369DBF1C0A654176156455C2CF20A047C2DB563EE077016AD549712BFCD76DF740ABK4PBK" TargetMode="External"/><Relationship Id="rId1198" Type="http://schemas.openxmlformats.org/officeDocument/2006/relationships/hyperlink" Target="consultantplus://offline/ref=EFB08118F5A3C6915D19F6369DBF1C0A654179126555C2CF20A047C2DB563EE077016AD549712BFCD76DF740ABK4PBK" TargetMode="External"/><Relationship Id="rId2011" Type="http://schemas.openxmlformats.org/officeDocument/2006/relationships/hyperlink" Target="consultantplus://offline/ref=EFB08118F5A3C6915D19E92398BF1C0A6740791A60579FC528F94BC0DC5961E5621032DA4F6B35FDC871F542KAPDK" TargetMode="External"/><Relationship Id="rId2249" Type="http://schemas.openxmlformats.org/officeDocument/2006/relationships/hyperlink" Target="consultantplus://offline/ref=EFB08118F5A3C6915D19E92398BF1C0A644D761662579FC528F94BC0DC5961E5621032DA4F6B35FDC871F542KAPDK" TargetMode="External"/><Relationship Id="rId2456" Type="http://schemas.openxmlformats.org/officeDocument/2006/relationships/hyperlink" Target="consultantplus://offline/ref=EFB08118F5A3C6915D19E92398BF1C0A644D721065579FC528F94BC0DC5961E5621032DA4F6B35FDC871F542KAPDK" TargetMode="External"/><Relationship Id="rId2663" Type="http://schemas.openxmlformats.org/officeDocument/2006/relationships/hyperlink" Target="consultantplus://offline/ref=EFB08118F5A3C6915D19E92398BF1C0A644D721065579FC528F94BC0DC5961E5621032DA4F6B35FDC871F542KAPDK" TargetMode="External"/><Relationship Id="rId2870" Type="http://schemas.openxmlformats.org/officeDocument/2006/relationships/hyperlink" Target="consultantplus://offline/ref=EFB08118F5A3C6915D19E92398BF1C0A644D761662579FC528F94BC0DC5961E5621032DA4F6B35FDC871F542KAPDK" TargetMode="External"/><Relationship Id="rId3507" Type="http://schemas.openxmlformats.org/officeDocument/2006/relationships/hyperlink" Target="consultantplus://offline/ref=EFB08118F5A3C6915D19F52384BF1C0A6740751766579FC528F94BC0DC5961E5621032DA4F6B35FDC871F542KAPDK" TargetMode="External"/><Relationship Id="rId3714" Type="http://schemas.openxmlformats.org/officeDocument/2006/relationships/hyperlink" Target="consultantplus://offline/ref=EFB08118F5A3C6915D19F52384BF1C0A6749791163579FC528F94BC0DC5961E5621032DA4F6B35FDC871F542KAPDK" TargetMode="External"/><Relationship Id="rId3921" Type="http://schemas.openxmlformats.org/officeDocument/2006/relationships/hyperlink" Target="consultantplus://offline/ref=BC3801A1B2A3E63EAB537EA5EC38F94E1F4F478AD590C1CB8A7C2216F47D6C2B67EE70DFA159262CE4CEB7C21283D9C7CEC7E67A683107F5955DL5PDK" TargetMode="External"/><Relationship Id="rId428" Type="http://schemas.openxmlformats.org/officeDocument/2006/relationships/hyperlink" Target="consultantplus://offline/ref=6380D849C2210D2EF96FC73E2E807D65EE42B0020D2D57345F59FB073E38108D01A8922609247618DB9BE361DF94A09B6F511422DF5A90DD4A05J0P0K" TargetMode="External"/><Relationship Id="rId635" Type="http://schemas.openxmlformats.org/officeDocument/2006/relationships/hyperlink" Target="consultantplus://offline/ref=6380D849C2210D2EF96FD8293B8B226CE11FB408032E5466085BAA52303D18DD5BB8846F06216818DA84E06A89JCP1K" TargetMode="External"/><Relationship Id="rId842" Type="http://schemas.openxmlformats.org/officeDocument/2006/relationships/hyperlink" Target="consultantplus://offline/ref=6380D849C2210D2EF96FDB3C228B226CE714BA000122096C0002A650373247D84EA9DC60003B7619C598E268J8PFK" TargetMode="External"/><Relationship Id="rId1058" Type="http://schemas.openxmlformats.org/officeDocument/2006/relationships/hyperlink" Target="consultantplus://offline/ref=EFB08118F5A3C6915D19F52384BF1C0A604E72166E0A95CD71F549C7D30664F073483DDC557534E2D473F7K4P4K" TargetMode="External"/><Relationship Id="rId1265" Type="http://schemas.openxmlformats.org/officeDocument/2006/relationships/hyperlink" Target="consultantplus://offline/ref=EFB08118F5A3C6915D19E92188B443036D177C16655BCE9F77A21697D55336B02D117C9C467435FCD671F54BFD1E2DE73E88B3BC3C62E0B8C728KBPDK" TargetMode="External"/><Relationship Id="rId1472" Type="http://schemas.openxmlformats.org/officeDocument/2006/relationships/hyperlink" Target="consultantplus://offline/ref=EFB08118F5A3C6915D19F52384BF1C0A6749701461579FC528F94BC0DC5961E5621032DA4F6B35FDC871F542KAPDK" TargetMode="External"/><Relationship Id="rId2109" Type="http://schemas.openxmlformats.org/officeDocument/2006/relationships/hyperlink" Target="consultantplus://offline/ref=EFB08118F5A3C6915D19E92398BF1C0A6740791A60579FC528F94BC0DC5961E5621032DA4F6B35FDC871F542KAPDK" TargetMode="External"/><Relationship Id="rId2316" Type="http://schemas.openxmlformats.org/officeDocument/2006/relationships/hyperlink" Target="consultantplus://offline/ref=EFB08118F5A3C6915D19E92398BF1C0A674E721764579FC528F94BC0DC5961E5621032DA4F6B35FDC871F542KAPDK" TargetMode="External"/><Relationship Id="rId2523" Type="http://schemas.openxmlformats.org/officeDocument/2006/relationships/hyperlink" Target="consultantplus://offline/ref=EFB08118F5A3C6915D19E92398BF1C0A644D721065579FC528F94BC0DC5961E5621032DA4F6B35FDC871F542KAPDK" TargetMode="External"/><Relationship Id="rId2730" Type="http://schemas.openxmlformats.org/officeDocument/2006/relationships/hyperlink" Target="consultantplus://offline/ref=EFB08118F5A3C6915D19F52384BF1C0A6740751766579FC528F94BC0DC5961E5621032DA4F6B35FDC871F542KAPDK" TargetMode="External"/><Relationship Id="rId2968" Type="http://schemas.openxmlformats.org/officeDocument/2006/relationships/hyperlink" Target="consultantplus://offline/ref=EFB08118F5A3C6915D19F52384BF1C0A6749751767579FC528F94BC0DC5961E5621032DA4F6B35FDC871F542KAPDK" TargetMode="External"/><Relationship Id="rId4183" Type="http://schemas.openxmlformats.org/officeDocument/2006/relationships/hyperlink" Target="consultantplus://offline/ref=BC3801A1B2A3E63EAB537EA5EC38F94E1F4F478AD19FCCCA8A7C2216F47D6C2B67EE70DFA159262CECCEB4C21283D9C7CEC7E67A683107F5955DL5PDK" TargetMode="External"/><Relationship Id="rId702" Type="http://schemas.openxmlformats.org/officeDocument/2006/relationships/hyperlink" Target="consultantplus://offline/ref=6380D849C2210D2EF96FD8293B8B226CE119BF0903205466085BAA52303D18DD5BB8846F06216818DA84E06A89JCP1K" TargetMode="External"/><Relationship Id="rId1125" Type="http://schemas.openxmlformats.org/officeDocument/2006/relationships/hyperlink" Target="consultantplus://offline/ref=EFB08118F5A3C6915D19F52384BF1C0A604E72166E0A95CD71F549C7D30664F073483DDC557534E2D473F7K4P4K" TargetMode="External"/><Relationship Id="rId1332" Type="http://schemas.openxmlformats.org/officeDocument/2006/relationships/hyperlink" Target="consultantplus://offline/ref=EFB08118F5A3C6915D19E92398BF1C0A6549731260579FC528F94BC0DC5961E5621032DA4F6B35FDC871F542KAPDK" TargetMode="External"/><Relationship Id="rId1777" Type="http://schemas.openxmlformats.org/officeDocument/2006/relationships/hyperlink" Target="consultantplus://offline/ref=EFB08118F5A3C6915D19F52384BF1C0A6E4975116E0A95CD71F549C7D30664F073483DDC557534E2D473F7K4P4K" TargetMode="External"/><Relationship Id="rId1984" Type="http://schemas.openxmlformats.org/officeDocument/2006/relationships/hyperlink" Target="consultantplus://offline/ref=EFB08118F5A3C6915D19F6369DBF1C0A624D7815615AC2CF20A047C2DB563EE077016AD549712BFCD76DF740ABK4PBK" TargetMode="External"/><Relationship Id="rId2828" Type="http://schemas.openxmlformats.org/officeDocument/2006/relationships/hyperlink" Target="consultantplus://offline/ref=EFB08118F5A3C6915D19F52384BF1C0A674F731A66579FC528F94BC0DC5961E5621032DA4F6B35FDC871F542KAPDK" TargetMode="External"/><Relationship Id="rId4390" Type="http://schemas.openxmlformats.org/officeDocument/2006/relationships/hyperlink" Target="consultantplus://offline/ref=BC3801A1B2A3E63EAB537EA5EC38F94E1F4F478AD59EC1C98A7C2216F47D6C2B67EE70DFA159262CE4CFB6C21283D9C7CEC7E67A683107F5955DL5PDK" TargetMode="External"/><Relationship Id="rId69" Type="http://schemas.openxmlformats.org/officeDocument/2006/relationships/hyperlink" Target="consultantplus://offline/ref=6380D849C2210D2EF96FC73E2E807D65EE42B005052D5E395F59FB073E38108D01A8922609247618DB9BE361DF94A09B6F511422DF5A90DD4A05J0P0K" TargetMode="External"/><Relationship Id="rId1637" Type="http://schemas.openxmlformats.org/officeDocument/2006/relationships/hyperlink" Target="consultantplus://offline/ref=EFB08118F5A3C6915D19F6369DBF1C0A624A76136C58C2CF20A047C2DB563EE077016AD549712BFCD76DF740ABK4PBK" TargetMode="External"/><Relationship Id="rId1844" Type="http://schemas.openxmlformats.org/officeDocument/2006/relationships/hyperlink" Target="consultantplus://offline/ref=EFB08118F5A3C6915D19E92398BF1C0A644D761662579FC528F94BC0DC5961E5621032DA4F6B35FDC871F542KAPDK" TargetMode="External"/><Relationship Id="rId3297" Type="http://schemas.openxmlformats.org/officeDocument/2006/relationships/hyperlink" Target="consultantplus://offline/ref=EFB08118F5A3C6915D19E92398BF1C0A644D761662579FC528F94BC0DC5961E5621032DA4F6B35FDC871F542KAPDK" TargetMode="External"/><Relationship Id="rId4043" Type="http://schemas.openxmlformats.org/officeDocument/2006/relationships/hyperlink" Target="consultantplus://offline/ref=BC3801A1B2A3E63EAB5362A7E033A6471614488FDE9C9F92D5277F41FD773B7E28EF3E99A846262DFACCB0CBL4P2K" TargetMode="External"/><Relationship Id="rId4250" Type="http://schemas.openxmlformats.org/officeDocument/2006/relationships/hyperlink" Target="consultantplus://offline/ref=BC3801A1B2A3E63EAB537EA5EC38F94E1F4F478AD19FCCCA8A7C2216F47D6C2B67EE70DFA159262CECCEB4C21283D9C7CEC7E67A683107F5955DL5PDK" TargetMode="External"/><Relationship Id="rId4348" Type="http://schemas.openxmlformats.org/officeDocument/2006/relationships/hyperlink" Target="consultantplus://offline/ref=BC3801A1B2A3E63EAB5361B2F933A64715184F8ED694C298DD7E7343FA78647B3DFE6696AE5C382CE5D0B2C944LDP6K" TargetMode="External"/><Relationship Id="rId1704" Type="http://schemas.openxmlformats.org/officeDocument/2006/relationships/hyperlink" Target="consultantplus://offline/ref=EFB08118F5A3C6915D19E92398BF1C0A6441761A67579FC528F94BC0DC5961E5621032DA4F6B35FDC871F542KAPDK" TargetMode="External"/><Relationship Id="rId3157" Type="http://schemas.openxmlformats.org/officeDocument/2006/relationships/hyperlink" Target="consultantplus://offline/ref=EFB08118F5A3C6915D19F52384BF1C0A674F75126D579FC528F94BC0DC5961E5621032DA4F6B35FDC871F542KAPDK" TargetMode="External"/><Relationship Id="rId4110" Type="http://schemas.openxmlformats.org/officeDocument/2006/relationships/hyperlink" Target="consultantplus://offline/ref=BC3801A1B2A3E63EAB537EA5EC38F94E1F4F478AD59EC1C98A7C2216F47D6C2B67EE70DFA159262CE4CFB6C21283D9C7CEC7E67A683107F5955DL5PDK" TargetMode="External"/><Relationship Id="rId285" Type="http://schemas.openxmlformats.org/officeDocument/2006/relationships/hyperlink" Target="consultantplus://offline/ref=6380D849C2210D2EF96FC73E2E807D65EE42B005062057375F59FB073E38108D01A8922609247618DB9BE461DF94A09B6F511422DF5A90DD4A05J0P0K" TargetMode="External"/><Relationship Id="rId1911" Type="http://schemas.openxmlformats.org/officeDocument/2006/relationships/hyperlink" Target="consultantplus://offline/ref=EFB08118F5A3C6915D19E92398BF1C0A644D77106C579FC528F94BC0DC5961E5621032DA4F6B35FDC871F542KAPDK" TargetMode="External"/><Relationship Id="rId3364" Type="http://schemas.openxmlformats.org/officeDocument/2006/relationships/hyperlink" Target="consultantplus://offline/ref=EFB08118F5A3C6915D19E92188B443036D177C176C5FCE9A77A21697D55336B02D117C9C467435FCD672FC4BFD1E2DE73E88B3BC3C62E0B8C728KBPDK" TargetMode="External"/><Relationship Id="rId3571" Type="http://schemas.openxmlformats.org/officeDocument/2006/relationships/hyperlink" Target="consultantplus://offline/ref=EFB08118F5A3C6915D19E92398BF1C0A674A701A63579FC528F94BC0DC5961E5621032DA4F6B35FDC871F542KAPDK" TargetMode="External"/><Relationship Id="rId3669" Type="http://schemas.openxmlformats.org/officeDocument/2006/relationships/hyperlink" Target="consultantplus://offline/ref=EFB08118F5A3C6915D19F52384BF1C0A6749791163579FC528F94BC0DC5961E5621032DA4F6B35FDC871F542KAPDK" TargetMode="External"/><Relationship Id="rId4208" Type="http://schemas.openxmlformats.org/officeDocument/2006/relationships/hyperlink" Target="consultantplus://offline/ref=BC3801A1B2A3E63EAB537EA5EC38F94E1F4F478AD19FCCCA8A7C2216F47D6C2B67EE70DFA159262CECCEB4C21283D9C7CEC7E67A683107F5955DL5PDK" TargetMode="External"/><Relationship Id="rId4415" Type="http://schemas.openxmlformats.org/officeDocument/2006/relationships/hyperlink" Target="consultantplus://offline/ref=BC3801A1B2A3E63EAB537EA7FC33A6471218428EDCC1959A8C2B7D46F2283E6B39B7319FB2582732E6CEB2LCPDK" TargetMode="External"/><Relationship Id="rId492" Type="http://schemas.openxmlformats.org/officeDocument/2006/relationships/hyperlink" Target="consultantplus://offline/ref=6380D849C2210D2EF96FD8293B8B226CE61BBF090D205466085BAA52303D18DD5BB8846F06216818DA84E06A89JCP1K" TargetMode="External"/><Relationship Id="rId797" Type="http://schemas.openxmlformats.org/officeDocument/2006/relationships/hyperlink" Target="consultantplus://offline/ref=6380D849C2210D2EF96FC73E2E807D65EE42B005072956345F59FB073E38108D01A8922609247618DB98E361DF94A09B6F511422DF5A90DD4A05J0P0K" TargetMode="External"/><Relationship Id="rId2173" Type="http://schemas.openxmlformats.org/officeDocument/2006/relationships/hyperlink" Target="consultantplus://offline/ref=EFB08118F5A3C6915D19E92398BF1C0A6740791A60579FC528F94BC0DC5961E5621032DA4F6B35FDC871F542KAPDK" TargetMode="External"/><Relationship Id="rId2380" Type="http://schemas.openxmlformats.org/officeDocument/2006/relationships/hyperlink" Target="consultantplus://offline/ref=EFB08118F5A3C6915D19E92398BF1C0A674C701A6C579FC528F94BC0DC5961E5621032DA4F6B35FDC871F542KAPDK" TargetMode="External"/><Relationship Id="rId2478" Type="http://schemas.openxmlformats.org/officeDocument/2006/relationships/hyperlink" Target="consultantplus://offline/ref=EFB08118F5A3C6915D19E92398BF1C0A644D721065579FC528F94BC0DC5961E5621032DA4F6B35FDC871F542KAPDK" TargetMode="External"/><Relationship Id="rId3017" Type="http://schemas.openxmlformats.org/officeDocument/2006/relationships/hyperlink" Target="consultantplus://offline/ref=EFB08118F5A3C6915D19E92398BF1C0A644D761662579FC528F94BC0DC5961E5621032DA4F6B35FDC871F542KAPDK" TargetMode="External"/><Relationship Id="rId3224" Type="http://schemas.openxmlformats.org/officeDocument/2006/relationships/hyperlink" Target="consultantplus://offline/ref=EFB08118F5A3C6915D19E92188B443036D177C10605CC19877A21697D55336B02D116E9C1E7837F8C873F45EAB4F6BKBP6K" TargetMode="External"/><Relationship Id="rId3431" Type="http://schemas.openxmlformats.org/officeDocument/2006/relationships/hyperlink" Target="consultantplus://offline/ref=EFB08118F5A3C6915D19E92398BF1C0A644D761662579FC528F94BC0DC5961E5621032DA4F6B35FDC871F542KAPDK" TargetMode="External"/><Relationship Id="rId3876" Type="http://schemas.openxmlformats.org/officeDocument/2006/relationships/hyperlink" Target="consultantplus://offline/ref=BC3801A1B2A3E63EAB537EA5EC38F94E1F4F478BD795CAC78A7C2216F47D6C2B67EE70DFA159262CE4CFB4C21283D9C7CEC7E67A683107F5955DL5PDK" TargetMode="External"/><Relationship Id="rId145" Type="http://schemas.openxmlformats.org/officeDocument/2006/relationships/hyperlink" Target="consultantplus://offline/ref=6380D849C2210D2EF96FDB3C228B226CE41ABB050D22096C0002A650373247D84EA9DC60003B7619C598E268J8PFK" TargetMode="External"/><Relationship Id="rId352" Type="http://schemas.openxmlformats.org/officeDocument/2006/relationships/hyperlink" Target="consultantplus://offline/ref=6380D849C2210D2EF96FD8293B8B226CE11CBF01012B5466085BAA52303D18DD49B8DC630425761ADB91B63BCF90E9CC664D103DC1598EDDJ4PEK" TargetMode="External"/><Relationship Id="rId1287" Type="http://schemas.openxmlformats.org/officeDocument/2006/relationships/hyperlink" Target="consultantplus://offline/ref=EFB08118F5A3C6915D19E92188B443036D177C176D54CC9A77A21697D55336B02D117C9C467435FCD672F34BFD1E2DE73E88B3BC3C62E0B8C728KBPDK" TargetMode="External"/><Relationship Id="rId2033" Type="http://schemas.openxmlformats.org/officeDocument/2006/relationships/hyperlink" Target="consultantplus://offline/ref=EFB08118F5A3C6915D19E92398BF1C0A6740791A60579FC528F94BC0DC5961E5621032DA4F6B35FDC871F542KAPDK" TargetMode="External"/><Relationship Id="rId2240" Type="http://schemas.openxmlformats.org/officeDocument/2006/relationships/hyperlink" Target="consultantplus://offline/ref=EFB08118F5A3C6915D19E92398BF1C0A6740791A60579FC528F94BC0DC5961E5621032DA4F6B35FDC871F542KAPDK" TargetMode="External"/><Relationship Id="rId2685" Type="http://schemas.openxmlformats.org/officeDocument/2006/relationships/hyperlink" Target="consultantplus://offline/ref=EFB08118F5A3C6915D19E92398BF1C0A644D721065579FC528F94BC0DC5961E5621032DA4F6B35FDC871F542KAPDK" TargetMode="External"/><Relationship Id="rId2892" Type="http://schemas.openxmlformats.org/officeDocument/2006/relationships/hyperlink" Target="consultantplus://offline/ref=EFB08118F5A3C6915D19E92188B443036D177C176D5DCF9F77A21697D55336B02D117C9C467435FCD672F14BFD1E2DE73E88B3BC3C62E0B8C728KBPDK" TargetMode="External"/><Relationship Id="rId3529" Type="http://schemas.openxmlformats.org/officeDocument/2006/relationships/hyperlink" Target="consultantplus://offline/ref=EFB08118F5A3C6915D19E92398BF1C0A644D761662579FC528F94BC0DC5961E5621032DA4F6B35FDC871F542KAPDK" TargetMode="External"/><Relationship Id="rId3736" Type="http://schemas.openxmlformats.org/officeDocument/2006/relationships/hyperlink" Target="consultantplus://offline/ref=EFB08118F5A3C6915D19E92188B443036D177C176C5CCD9D77A21697D55336B02D117C9C467435FCD672F34BFD1E2DE73E88B3BC3C62E0B8C728KBPDK" TargetMode="External"/><Relationship Id="rId3943" Type="http://schemas.openxmlformats.org/officeDocument/2006/relationships/hyperlink" Target="consultantplus://offline/ref=BC3801A1B2A3E63EAB537EA5EC38F94E1F4F478BD795CAC78A7C2216F47D6C2B67EE70DFA159262CE4CFB4C21283D9C7CEC7E67A683107F5955DL5PDK" TargetMode="External"/><Relationship Id="rId212" Type="http://schemas.openxmlformats.org/officeDocument/2006/relationships/hyperlink" Target="consultantplus://offline/ref=6380D849C2210D2EF96FC73E2E807D65EE42B005012C59305F59FB073E38108D01A8922609247618DB9BE761DF94A09B6F511422DF5A90DD4A05J0P0K" TargetMode="External"/><Relationship Id="rId657" Type="http://schemas.openxmlformats.org/officeDocument/2006/relationships/hyperlink" Target="consultantplus://offline/ref=6380D849C2210D2EF96FD8293B8B226CE11FB408032E5466085BAA52303D18DD5BB8846F06216818DA84E06A89JCP1K" TargetMode="External"/><Relationship Id="rId864" Type="http://schemas.openxmlformats.org/officeDocument/2006/relationships/hyperlink" Target="consultantplus://offline/ref=6380D849C2210D2EF96FC73C3E8B226CE71FB8080422096C0002A650373247D84EA9DC60003B7619C598E268J8PFK" TargetMode="External"/><Relationship Id="rId1494" Type="http://schemas.openxmlformats.org/officeDocument/2006/relationships/hyperlink" Target="consultantplus://offline/ref=EFB08118F5A3C6915D19E92188B443036D177C176C58CF9B77A21697D55336B02D117C9C467435FCD07AFD4BFD1E2DE73E88B3BC3C62E0B8C728KBPDK" TargetMode="External"/><Relationship Id="rId1799" Type="http://schemas.openxmlformats.org/officeDocument/2006/relationships/hyperlink" Target="consultantplus://offline/ref=EFB08118F5A3C6915D19E92188B443036D177C106C5ECC9A77A21697D55336B02D117C9C467435FCD673FC4BFD1E2DE73E88B3BC3C62E0B8C728KBPDK" TargetMode="External"/><Relationship Id="rId2100" Type="http://schemas.openxmlformats.org/officeDocument/2006/relationships/hyperlink" Target="consultantplus://offline/ref=EFB08118F5A3C6915D19E92398BF1C0A6740791A60579FC528F94BC0DC5961E5621032DA4F6B35FDC871F542KAPDK" TargetMode="External"/><Relationship Id="rId2338" Type="http://schemas.openxmlformats.org/officeDocument/2006/relationships/hyperlink" Target="consultantplus://offline/ref=EFB08118F5A3C6915D19E92398BF1C0A674C701A6C579FC528F94BC0DC5961E5621032DA4F6B35FDC871F542KAPDK" TargetMode="External"/><Relationship Id="rId2545" Type="http://schemas.openxmlformats.org/officeDocument/2006/relationships/hyperlink" Target="consultantplus://offline/ref=EFB08118F5A3C6915D19E92398BF1C0A644D721065579FC528F94BC0DC5961E5621032DA4F6B35FDC871F542KAPDK" TargetMode="External"/><Relationship Id="rId2752" Type="http://schemas.openxmlformats.org/officeDocument/2006/relationships/hyperlink" Target="consultantplus://offline/ref=EFB08118F5A3C6915D19E92398BF1C0A644D761662579FC528F94BC0DC5961E5621032DA4F6B35FDC871F542KAPDK" TargetMode="External"/><Relationship Id="rId3803" Type="http://schemas.openxmlformats.org/officeDocument/2006/relationships/hyperlink" Target="consultantplus://offline/ref=EFB08118F5A3C6915D19E92188B443036D177C17675FCB9877A21697D55336B02D116E9C1E7837F8C873F45EAB4F6BKBP6K" TargetMode="External"/><Relationship Id="rId517" Type="http://schemas.openxmlformats.org/officeDocument/2006/relationships/hyperlink" Target="consultantplus://offline/ref=6380D849C2210D2EF96FD8293B8B226CE11EBA09022A5466085BAA52303D18DD5BB8846F06216818DA84E06A89JCP1K" TargetMode="External"/><Relationship Id="rId724" Type="http://schemas.openxmlformats.org/officeDocument/2006/relationships/hyperlink" Target="consultantplus://offline/ref=6380D849C2210D2EF96FC73E2E807D65EE42B005012E56305F59FB073E38108D01A8922609247618DB9BE661DF94A09B6F511422DF5A90DD4A05J0P0K" TargetMode="External"/><Relationship Id="rId931" Type="http://schemas.openxmlformats.org/officeDocument/2006/relationships/hyperlink" Target="consultantplus://offline/ref=EFB08118F5A3C6915D19E92188B443036D177C10655ECD9F77A21697D55336B02D117C9C467435FCD672F04BFD1E2DE73E88B3BC3C62E0B8C728KBPDK" TargetMode="External"/><Relationship Id="rId1147" Type="http://schemas.openxmlformats.org/officeDocument/2006/relationships/hyperlink" Target="consultantplus://offline/ref=EFB08118F5A3C6915D19F52384BF1C0A604E72166E0A95CD71F549C7D30664F073483DDC557534E2D473F7K4P4K" TargetMode="External"/><Relationship Id="rId1354" Type="http://schemas.openxmlformats.org/officeDocument/2006/relationships/hyperlink" Target="consultantplus://offline/ref=EFB08118F5A3C6915D19E92398BF1C0A6549731260579FC528F94BC0DC5961E5621032DA4F6B35FDC871F542KAPDK" TargetMode="External"/><Relationship Id="rId1561" Type="http://schemas.openxmlformats.org/officeDocument/2006/relationships/hyperlink" Target="consultantplus://offline/ref=EFB08118F5A3C6915D19E92188B443036D177C10615FC89977A21697D55336B02D117C9C467435FCD672F74BFD1E2DE73E88B3BC3C62E0B8C728KBPDK" TargetMode="External"/><Relationship Id="rId2405" Type="http://schemas.openxmlformats.org/officeDocument/2006/relationships/hyperlink" Target="consultantplus://offline/ref=EFB08118F5A3C6915D19E92398BF1C0A674C701A6C579FC528F94BC0DC5961E5621032DA4F6B35FDC871F542KAPDK" TargetMode="External"/><Relationship Id="rId2612" Type="http://schemas.openxmlformats.org/officeDocument/2006/relationships/hyperlink" Target="consultantplus://offline/ref=EFB08118F5A3C6915D19E92398BF1C0A644D721065579FC528F94BC0DC5961E5621032DA4F6B35FDC871F542KAPDK" TargetMode="External"/><Relationship Id="rId4065" Type="http://schemas.openxmlformats.org/officeDocument/2006/relationships/hyperlink" Target="consultantplus://offline/ref=BC3801A1B2A3E63EAB5362A7E033A64717154D8BD49C9F92D5277F41FD773B7E28EF3E99A846262DFACCB0CBL4P2K" TargetMode="External"/><Relationship Id="rId4272" Type="http://schemas.openxmlformats.org/officeDocument/2006/relationships/hyperlink" Target="consultantplus://offline/ref=BC3801A1B2A3E63EAB537EA5EC38F94E1F4F478AD19FCCCA8A7C2216F47D6C2B67EE70DFA159262CECCEB4C21283D9C7CEC7E67A683107F5955DL5PDK" TargetMode="External"/><Relationship Id="rId60" Type="http://schemas.openxmlformats.org/officeDocument/2006/relationships/hyperlink" Target="consultantplus://offline/ref=6380D849C2210D2EF96FC73E2E807D65EE42B000072F59335F59FB073E38108D01A8922609247618DB9BE361DF94A09B6F511422DF5A90DD4A05J0P0K" TargetMode="External"/><Relationship Id="rId1007" Type="http://schemas.openxmlformats.org/officeDocument/2006/relationships/hyperlink" Target="consultantplus://offline/ref=EFB08118F5A3C6915D19F52384BF1C0A604E72166E0A95CD71F549C7D30664F073483DDC557534E2D473F7K4P4K" TargetMode="External"/><Relationship Id="rId1214" Type="http://schemas.openxmlformats.org/officeDocument/2006/relationships/hyperlink" Target="consultantplus://offline/ref=EFB08118F5A3C6915D19F6369DBF1C0A654179126555C2CF20A047C2DB563EE077016AD549712BFCD76DF740ABK4PBK" TargetMode="External"/><Relationship Id="rId1421" Type="http://schemas.openxmlformats.org/officeDocument/2006/relationships/hyperlink" Target="consultantplus://offline/ref=EFB08118F5A3C6915D19F6369DBF1C0A624C701B615AC2CF20A047C2DB563EE077016AD549712BFCD76DF740ABK4PBK" TargetMode="External"/><Relationship Id="rId1659" Type="http://schemas.openxmlformats.org/officeDocument/2006/relationships/hyperlink" Target="consultantplus://offline/ref=EFB08118F5A3C6915D19F6369DBF1C0A624A76136C58C2CF20A047C2DB563EE077016AD549712BFCD76DF740ABK4PBK" TargetMode="External"/><Relationship Id="rId1866" Type="http://schemas.openxmlformats.org/officeDocument/2006/relationships/hyperlink" Target="consultantplus://offline/ref=EFB08118F5A3C6915D19E92398BF1C0A644D761662579FC528F94BC0DC5961E5621032DA4F6B35FDC871F542KAPDK" TargetMode="External"/><Relationship Id="rId2917" Type="http://schemas.openxmlformats.org/officeDocument/2006/relationships/hyperlink" Target="consultantplus://offline/ref=EFB08118F5A3C6915D19E92188B443036D177C17625FCB9877A21697D55336B02D117C9C467435FCD672F54BFD1E2DE73E88B3BC3C62E0B8C728KBPDK" TargetMode="External"/><Relationship Id="rId3081" Type="http://schemas.openxmlformats.org/officeDocument/2006/relationships/hyperlink" Target="consultantplus://offline/ref=EFB08118F5A3C6915D19E92188B443036D177C16655CC99C77A21697D55336B02D117C9C467435FCD670FD4BFD1E2DE73E88B3BC3C62E0B8C728KBPDK" TargetMode="External"/><Relationship Id="rId4132" Type="http://schemas.openxmlformats.org/officeDocument/2006/relationships/hyperlink" Target="consultantplus://offline/ref=BC3801A1B2A3E63EAB5361B2F933A64717124D8ED797C298DD7E7343FA78647B3DFE6696AE5C382CE5D0B2C944LDP6K" TargetMode="External"/><Relationship Id="rId1519" Type="http://schemas.openxmlformats.org/officeDocument/2006/relationships/hyperlink" Target="consultantplus://offline/ref=EFB08118F5A3C6915D19F6369DBF1C0A624A77166D5DC2CF20A047C2DB563EE077016AD549712BFCD76DF740ABK4PBK" TargetMode="External"/><Relationship Id="rId1726" Type="http://schemas.openxmlformats.org/officeDocument/2006/relationships/hyperlink" Target="consultantplus://offline/ref=EFB08118F5A3C6915D19F6369DBF1C0A674D79146455C2CF20A047C2DB563EE077016AD549712BFCD76DF740ABK4PBK" TargetMode="External"/><Relationship Id="rId1933" Type="http://schemas.openxmlformats.org/officeDocument/2006/relationships/hyperlink" Target="consultantplus://offline/ref=EFB08118F5A3C6915D19E92398BF1C0A674C701A6C579FC528F94BC0DC5961E5621032DA4F6B35FDC871F542KAPDK" TargetMode="External"/><Relationship Id="rId3179" Type="http://schemas.openxmlformats.org/officeDocument/2006/relationships/hyperlink" Target="consultantplus://offline/ref=EFB08118F5A3C6915D19E92188B443036D177C176C59C99177A21697D55336B02D117C9C467435FCD672F24BFD1E2DE73E88B3BC3C62E0B8C728KBPDK" TargetMode="External"/><Relationship Id="rId3386" Type="http://schemas.openxmlformats.org/officeDocument/2006/relationships/hyperlink" Target="consultantplus://offline/ref=EFB08118F5A3C6915D19E92188B443036D177C176C5FCE9A77A21697D55336B02D117C9C467435FCD672FC4BFD1E2DE73E88B3BC3C62E0B8C728KBPDK" TargetMode="External"/><Relationship Id="rId3593" Type="http://schemas.openxmlformats.org/officeDocument/2006/relationships/hyperlink" Target="consultantplus://offline/ref=EFB08118F5A3C6915D19F52384BF1C0A6749791163579FC528F94BC0DC5961E5621032DA4F6B35FDC871F542KAPDK" TargetMode="External"/><Relationship Id="rId4437" Type="http://schemas.openxmlformats.org/officeDocument/2006/relationships/hyperlink" Target="consultantplus://offline/ref=BC3801A1B2A3E63EAB537EA7FC33A6471218428EDCC1959A8C2B7D46F2283E6B39B7319FB2582732E6CEB2LCPDK" TargetMode="External"/><Relationship Id="rId18" Type="http://schemas.openxmlformats.org/officeDocument/2006/relationships/hyperlink" Target="consultantplus://offline/ref=6380D849C2210D2EF96FD8293B8B226CE119B902042C5466085BAA52303D18DD5BB8846F06216818DA84E06A89JCP1K" TargetMode="External"/><Relationship Id="rId2195" Type="http://schemas.openxmlformats.org/officeDocument/2006/relationships/hyperlink" Target="consultantplus://offline/ref=EFB08118F5A3C6915D19E92398BF1C0A6740791A60579FC528F94BC0DC5961E5621032DA4F6B35FDC871F542KAPDK" TargetMode="External"/><Relationship Id="rId3039" Type="http://schemas.openxmlformats.org/officeDocument/2006/relationships/hyperlink" Target="consultantplus://offline/ref=EFB08118F5A3C6915D19E92398BF1C0A644D761662579FC528F94BC0DC5961E5621032DA4F6B35FDC871F542KAPDK" TargetMode="External"/><Relationship Id="rId3246" Type="http://schemas.openxmlformats.org/officeDocument/2006/relationships/hyperlink" Target="consultantplus://offline/ref=EFB08118F5A3C6915D19E92398BF1C0A674C701A6C579FC528F94BC0DC5961E5621032DA4F6B35FDC871F542KAPDK" TargetMode="External"/><Relationship Id="rId3453" Type="http://schemas.openxmlformats.org/officeDocument/2006/relationships/hyperlink" Target="consultantplus://offline/ref=EFB08118F5A3C6915D19F52384BF1C0A654B791460579FC528F94BC0DC5961E5621032DA4F6B35FDC871F542KAPDK" TargetMode="External"/><Relationship Id="rId3898" Type="http://schemas.openxmlformats.org/officeDocument/2006/relationships/hyperlink" Target="consultantplus://offline/ref=BC3801A1B2A3E63EAB537EA5EC38F94E1F4F478BD795CAC78A7C2216F47D6C2B67EE70DFA159262CE4CFB4C21283D9C7CEC7E67A683107F5955DL5PDK" TargetMode="External"/><Relationship Id="rId167" Type="http://schemas.openxmlformats.org/officeDocument/2006/relationships/hyperlink" Target="consultantplus://offline/ref=6380D849C2210D2EF96FDB3C228B226CE61EB9050522096C0002A650373247D84EA9DC60003B7619C598E268J8PFK" TargetMode="External"/><Relationship Id="rId374" Type="http://schemas.openxmlformats.org/officeDocument/2006/relationships/hyperlink" Target="consultantplus://offline/ref=6380D849C2210D2EF96FD8293B8B226CE11CBF01012B5466085BAA52303D18DD49B8DC630425761ADB91B63BCF90E9CC664D103DC1598EDDJ4PEK" TargetMode="External"/><Relationship Id="rId581" Type="http://schemas.openxmlformats.org/officeDocument/2006/relationships/hyperlink" Target="consultantplus://offline/ref=6380D849C2210D2EF96FDB3C228B226CE41CB9050622096C0002A650373247D84EA9DC60003B7619C598E268J8PFK" TargetMode="External"/><Relationship Id="rId2055" Type="http://schemas.openxmlformats.org/officeDocument/2006/relationships/hyperlink" Target="consultantplus://offline/ref=EFB08118F5A3C6915D19E92398BF1C0A6740791A60579FC528F94BC0DC5961E5621032DA4F6B35FDC871F542KAPDK" TargetMode="External"/><Relationship Id="rId2262" Type="http://schemas.openxmlformats.org/officeDocument/2006/relationships/hyperlink" Target="consultantplus://offline/ref=EFB08118F5A3C6915D19E92188B443036D177C176D5DCF9F77A21697D55336B02D117C9C467435FCD672F14BFD1E2DE73E88B3BC3C62E0B8C728KBPDK" TargetMode="External"/><Relationship Id="rId3106" Type="http://schemas.openxmlformats.org/officeDocument/2006/relationships/hyperlink" Target="consultantplus://offline/ref=EFB08118F5A3C6915D19F52384BF1C0A6440781463579FC528F94BC0DC5961E5621032DA4F6B35FDC871F542KAPDK" TargetMode="External"/><Relationship Id="rId3660" Type="http://schemas.openxmlformats.org/officeDocument/2006/relationships/hyperlink" Target="consultantplus://offline/ref=EFB08118F5A3C6915D19F52384BF1C0A6749791163579FC528F94BC0DC5961E5621032DA4F6B35FDC871F542KAPDK" TargetMode="External"/><Relationship Id="rId3758" Type="http://schemas.openxmlformats.org/officeDocument/2006/relationships/hyperlink" Target="consultantplus://offline/ref=EFB08118F5A3C6915D19F6369DBF1C0A624C72176255C2CF20A047C2DB563EE077016AD549712BFCD76DF740ABK4PBK" TargetMode="External"/><Relationship Id="rId3965" Type="http://schemas.openxmlformats.org/officeDocument/2006/relationships/hyperlink" Target="consultantplus://offline/ref=BC3801A1B2A3E63EAB537EA5EC38F94E1F4F478BD795CAC78A7C2216F47D6C2B67EE70DFA159262CE4CFB4C21283D9C7CEC7E67A683107F5955DL5PDK" TargetMode="External"/><Relationship Id="rId234" Type="http://schemas.openxmlformats.org/officeDocument/2006/relationships/hyperlink" Target="consultantplus://offline/ref=6380D849C2210D2EF96FC73E2E807D65EE42B0050D2858345F59FB073E38108D01A8922609247618DB9BE361DF94A09B6F511422DF5A90DD4A05J0P0K" TargetMode="External"/><Relationship Id="rId679" Type="http://schemas.openxmlformats.org/officeDocument/2006/relationships/hyperlink" Target="consultantplus://offline/ref=6380D849C2210D2EF96FC73E2E807D65EE42B005022A5A385F59FB073E38108D01A8922609247618DA99E361DF94A09B6F511422DF5A90DD4A05J0P0K" TargetMode="External"/><Relationship Id="rId886" Type="http://schemas.openxmlformats.org/officeDocument/2006/relationships/hyperlink" Target="consultantplus://offline/ref=6380D849C2210D2EF96FC73C3E8B226CE71FB8080422096C0002A650373247D84EA9DC60003B7619C598E268J8PFK" TargetMode="External"/><Relationship Id="rId2567" Type="http://schemas.openxmlformats.org/officeDocument/2006/relationships/hyperlink" Target="consultantplus://offline/ref=EFB08118F5A3C6915D19E92398BF1C0A644D721065579FC528F94BC0DC5961E5621032DA4F6B35FDC871F542KAPDK" TargetMode="External"/><Relationship Id="rId2774" Type="http://schemas.openxmlformats.org/officeDocument/2006/relationships/hyperlink" Target="consultantplus://offline/ref=EFB08118F5A3C6915D19E92398BF1C0A674C701A6C579FC528F94BC0DC5961E5621032DA4F6B35FDC871F542KAPDK" TargetMode="External"/><Relationship Id="rId3313" Type="http://schemas.openxmlformats.org/officeDocument/2006/relationships/hyperlink" Target="consultantplus://offline/ref=EFB08118F5A3C6915D19E92398BF1C0A644D761662579FC528F94BC0DC5961E5621032DA4F6B35FDC871F542KAPDK" TargetMode="External"/><Relationship Id="rId3520" Type="http://schemas.openxmlformats.org/officeDocument/2006/relationships/hyperlink" Target="consultantplus://offline/ref=EFB08118F5A3C6915D19E92188B443036D177C176D5AC89877A21697D55336B02D117C9C467435FCD672F14BFD1E2DE73E88B3BC3C62E0B8C728KBPDK" TargetMode="External"/><Relationship Id="rId3618" Type="http://schemas.openxmlformats.org/officeDocument/2006/relationships/hyperlink" Target="consultantplus://offline/ref=EFB08118F5A3C6915D19F52384BF1C0A6749791163579FC528F94BC0DC5961E5621032DA4F6B35FDC871F542KAPDK" TargetMode="External"/><Relationship Id="rId2" Type="http://schemas.openxmlformats.org/officeDocument/2006/relationships/settings" Target="settings.xml"/><Relationship Id="rId441" Type="http://schemas.openxmlformats.org/officeDocument/2006/relationships/hyperlink" Target="consultantplus://offline/ref=6380D849C2210D2EF96FC73E2E807D65EE42B002022856365F59FB073E38108D01A8922609247618DB98E761DF94A09B6F511422DF5A90DD4A05J0P0K" TargetMode="External"/><Relationship Id="rId539" Type="http://schemas.openxmlformats.org/officeDocument/2006/relationships/hyperlink" Target="consultantplus://offline/ref=6380D849C2210D2EF96FC73E2E807D65EE42B003062E5C355F59FB073E38108D01A8922609247618DB99EA61DF94A09B6F511422DF5A90DD4A05J0P0K" TargetMode="External"/><Relationship Id="rId746" Type="http://schemas.openxmlformats.org/officeDocument/2006/relationships/hyperlink" Target="consultantplus://offline/ref=6380D849C2210D2EF96FC73E2E807D65EE42B005072956345F59FB073E38108D01A8922609247618DB98E361DF94A09B6F511422DF5A90DD4A05J0P0K" TargetMode="External"/><Relationship Id="rId1071" Type="http://schemas.openxmlformats.org/officeDocument/2006/relationships/hyperlink" Target="consultantplus://offline/ref=EFB08118F5A3C6915D19F52384BF1C0A604E72166E0A95CD71F549C7D30664F073483DDC557534E2D473F7K4P4K" TargetMode="External"/><Relationship Id="rId1169" Type="http://schemas.openxmlformats.org/officeDocument/2006/relationships/hyperlink" Target="consultantplus://offline/ref=EFB08118F5A3C6915D19F6369DBF1C0A654176156455C2CF20A047C2DB563EE077016AD549712BFCD76DF740ABK4PBK" TargetMode="External"/><Relationship Id="rId1376" Type="http://schemas.openxmlformats.org/officeDocument/2006/relationships/hyperlink" Target="consultantplus://offline/ref=EFB08118F5A3C6915D19E92398BF1C0A6549731260579FC528F94BC0DC5961E5621032DA4F6B35FDC871F542KAPDK" TargetMode="External"/><Relationship Id="rId1583" Type="http://schemas.openxmlformats.org/officeDocument/2006/relationships/hyperlink" Target="consultantplus://offline/ref=EFB08118F5A3C6915D19F6369DBF1C0A624C701B615AC2CF20A047C2DB563EE077016AD549712BFCD76DF740ABK4PBK" TargetMode="External"/><Relationship Id="rId2122" Type="http://schemas.openxmlformats.org/officeDocument/2006/relationships/hyperlink" Target="consultantplus://offline/ref=EFB08118F5A3C6915D19E92398BF1C0A6740791A60579FC528F94BC0DC5961E5621032DA4F6B35FDC871F542KAPDK" TargetMode="External"/><Relationship Id="rId2427" Type="http://schemas.openxmlformats.org/officeDocument/2006/relationships/hyperlink" Target="consultantplus://offline/ref=EFB08118F5A3C6915D19E92188B443036D177C176D54CF9077A21697D55336B02D117C9C467435FCD672F74BFD1E2DE73E88B3BC3C62E0B8C728KBPDK" TargetMode="External"/><Relationship Id="rId2981" Type="http://schemas.openxmlformats.org/officeDocument/2006/relationships/hyperlink" Target="consultantplus://offline/ref=EFB08118F5A3C6915D19F52384BF1C0A6749751767579FC528F94BC0DC5961E5621032DA4F6B35FDC871F542KAPDK" TargetMode="External"/><Relationship Id="rId3825" Type="http://schemas.openxmlformats.org/officeDocument/2006/relationships/hyperlink" Target="consultantplus://offline/ref=EFB08118F5A3C6915D19E92188B443036D177C16655ECA9077A21697D55336B02D117C9C467435FCD672F14BFD1E2DE73E88B3BC3C62E0B8C728KBPDK" TargetMode="External"/><Relationship Id="rId301" Type="http://schemas.openxmlformats.org/officeDocument/2006/relationships/hyperlink" Target="consultantplus://offline/ref=6380D849C2210D2EF96FC73E2E807D65EE42B005072C58345F59FB073E38108D01A8922609247618DB9BE661DF94A09B6F511422DF5A90DD4A05J0P0K" TargetMode="External"/><Relationship Id="rId953" Type="http://schemas.openxmlformats.org/officeDocument/2006/relationships/hyperlink" Target="consultantplus://offline/ref=EFB08118F5A3C6915D19F52384BF1C0A604E72166E0A95CD71F549C7D30664F073483DDC557534E2D473F7K4P4K" TargetMode="External"/><Relationship Id="rId1029" Type="http://schemas.openxmlformats.org/officeDocument/2006/relationships/hyperlink" Target="consultantplus://offline/ref=EFB08118F5A3C6915D19F52384BF1C0A604E72166E0A95CD71F549C7D30664F073483DDC557534E2D473F7K4P4K" TargetMode="External"/><Relationship Id="rId1236" Type="http://schemas.openxmlformats.org/officeDocument/2006/relationships/hyperlink" Target="consultantplus://offline/ref=EFB08118F5A3C6915D19E92188B443036D177C16655BCE9F77A21697D55336B02D117C9C467435FCD671F54BFD1E2DE73E88B3BC3C62E0B8C728KBPDK" TargetMode="External"/><Relationship Id="rId1790" Type="http://schemas.openxmlformats.org/officeDocument/2006/relationships/hyperlink" Target="consultantplus://offline/ref=EFB08118F5A3C6915D19E92188B443036D177C176554CF9877A21697D55336B02D117C9C467435FCD672F64BFD1E2DE73E88B3BC3C62E0B8C728KBPDK" TargetMode="External"/><Relationship Id="rId1888" Type="http://schemas.openxmlformats.org/officeDocument/2006/relationships/hyperlink" Target="consultantplus://offline/ref=EFB08118F5A3C6915D19E92188B443036D177C176D5DCF9F77A21697D55336B02D117C9C467435FCD672F14BFD1E2DE73E88B3BC3C62E0B8C728KBPDK" TargetMode="External"/><Relationship Id="rId2634" Type="http://schemas.openxmlformats.org/officeDocument/2006/relationships/hyperlink" Target="consultantplus://offline/ref=EFB08118F5A3C6915D19E92398BF1C0A644D721065579FC528F94BC0DC5961E5621032DA4F6B35FDC871F542KAPDK" TargetMode="External"/><Relationship Id="rId2841" Type="http://schemas.openxmlformats.org/officeDocument/2006/relationships/hyperlink" Target="consultantplus://offline/ref=EFB08118F5A3C6915D19E92398BF1C0A644D761662579FC528F94BC0DC5961E5621032DA4F6B35FDC871F542KAPDK" TargetMode="External"/><Relationship Id="rId2939" Type="http://schemas.openxmlformats.org/officeDocument/2006/relationships/hyperlink" Target="consultantplus://offline/ref=EFB08118F5A3C6915D19E92398BF1C0A644D761662579FC528F94BC0DC5961E5621032DA4F6B35FDC871F542KAPDK" TargetMode="External"/><Relationship Id="rId4087" Type="http://schemas.openxmlformats.org/officeDocument/2006/relationships/hyperlink" Target="consultantplus://offline/ref=BC3801A1B2A3E63EAB5361B2F933A6471013488ED595C298DD7E7343FA78647B3DFE6696AE5C382CE5D0B2C944LDP6K" TargetMode="External"/><Relationship Id="rId4294" Type="http://schemas.openxmlformats.org/officeDocument/2006/relationships/hyperlink" Target="consultantplus://offline/ref=BC3801A1B2A3E63EAB5361B2F933A64715184F8ED694C298DD7E7343FA78647B3DFE6696AE5C382CE5D0B2C944LDP6K" TargetMode="External"/><Relationship Id="rId82" Type="http://schemas.openxmlformats.org/officeDocument/2006/relationships/hyperlink" Target="consultantplus://offline/ref=6380D849C2210D2EF96FDB3C228B226CE41CBC060022096C0002A650373247D84EA9DC60003B7619C598E268J8PFK" TargetMode="External"/><Relationship Id="rId606" Type="http://schemas.openxmlformats.org/officeDocument/2006/relationships/hyperlink" Target="consultantplus://offline/ref=6380D849C2210D2EF96FDB3C228B226CE41CB9050622096C0002A650373247D84EA9DC60003B7619C598E268J8PFK" TargetMode="External"/><Relationship Id="rId813" Type="http://schemas.openxmlformats.org/officeDocument/2006/relationships/hyperlink" Target="consultantplus://offline/ref=6380D849C2210D2EF96FC73E2E807D65EE42B004052956305F59FB073E38108D01A8922609247618DB9BE761DF94A09B6F511422DF5A90DD4A05J0P0K" TargetMode="External"/><Relationship Id="rId1443" Type="http://schemas.openxmlformats.org/officeDocument/2006/relationships/hyperlink" Target="consultantplus://offline/ref=EFB08118F5A3C6915D19F6369DBF1C0A624D7214625EC2CF20A047C2DB563EE077016AD549712BFCD76DF740ABK4PBK" TargetMode="External"/><Relationship Id="rId1650" Type="http://schemas.openxmlformats.org/officeDocument/2006/relationships/hyperlink" Target="consultantplus://offline/ref=EFB08118F5A3C6915D19F6369DBF1C0A624A76136C58C2CF20A047C2DB563EE077016AD549712BFCD76DF740ABK4PBK" TargetMode="External"/><Relationship Id="rId1748" Type="http://schemas.openxmlformats.org/officeDocument/2006/relationships/hyperlink" Target="consultantplus://offline/ref=EFB08118F5A3C6915D19E92398BF1C0A674E741B61579FC528F94BC0DC5961E5621032DA4F6B35FDC871F542KAPDK" TargetMode="External"/><Relationship Id="rId2701" Type="http://schemas.openxmlformats.org/officeDocument/2006/relationships/hyperlink" Target="consultantplus://offline/ref=EFB08118F5A3C6915D19E92398BF1C0A644D721065579FC528F94BC0DC5961E5621032DA4F6B35FDC871F542KAPDK" TargetMode="External"/><Relationship Id="rId4154" Type="http://schemas.openxmlformats.org/officeDocument/2006/relationships/hyperlink" Target="consultantplus://offline/ref=BC3801A1B2A3E63EAB537EA5EC38F94E1F4F478AD59EC1C98A7C2216F47D6C2B67EE70DFA159262CE4CFB6C21283D9C7CEC7E67A683107F5955DL5PDK" TargetMode="External"/><Relationship Id="rId4361" Type="http://schemas.openxmlformats.org/officeDocument/2006/relationships/hyperlink" Target="consultantplus://offline/ref=BC3801A1B2A3E63EAB537EA5EC38F94E1F4F478AD193C9CE8A7C2216F47D6C2B67EE70DFA159262CE4CFB5C21283D9C7CEC7E67A683107F5955DL5PDK" TargetMode="External"/><Relationship Id="rId1303" Type="http://schemas.openxmlformats.org/officeDocument/2006/relationships/hyperlink" Target="consultantplus://offline/ref=EFB08118F5A3C6915D19F6369DBF1C0A654D70106455C2CF20A047C2DB563EE077016AD549712BFCD76DF740ABK4PBK" TargetMode="External"/><Relationship Id="rId1510" Type="http://schemas.openxmlformats.org/officeDocument/2006/relationships/hyperlink" Target="consultantplus://offline/ref=EFB08118F5A3C6915D19F6369DBF1C0A624A77166D5DC2CF20A047C2DB563EE077016AD549712BFCD76DF740ABK4PBK" TargetMode="External"/><Relationship Id="rId1955" Type="http://schemas.openxmlformats.org/officeDocument/2006/relationships/hyperlink" Target="consultantplus://offline/ref=EFB08118F5A3C6915D19E92398BF1C0A644D77106C579FC528F94BC0DC5961E5621032DA4F6B35FDC871F542KAPDK" TargetMode="External"/><Relationship Id="rId3170" Type="http://schemas.openxmlformats.org/officeDocument/2006/relationships/hyperlink" Target="consultantplus://offline/ref=EFB08118F5A3C6915D19F52384BF1C0A674F75126D579FC528F94BC0DC5961E5621032DA4F6B35FDC871F542KAPDK" TargetMode="External"/><Relationship Id="rId4014" Type="http://schemas.openxmlformats.org/officeDocument/2006/relationships/hyperlink" Target="consultantplus://offline/ref=BC3801A1B2A3E63EAB5362A7E033A64717154D8BD49C9F92D5277F41FD773B7E28EF3E99A846262DFACCB0CBL4P2K" TargetMode="External"/><Relationship Id="rId4221" Type="http://schemas.openxmlformats.org/officeDocument/2006/relationships/hyperlink" Target="consultantplus://offline/ref=BC3801A1B2A3E63EAB537EA5EC38F94E1F4F478AD19FCCCA8A7C2216F47D6C2B67EE70DFA159262CECCEB4C21283D9C7CEC7E67A683107F5955DL5PDK" TargetMode="External"/><Relationship Id="rId4459" Type="http://schemas.openxmlformats.org/officeDocument/2006/relationships/hyperlink" Target="consultantplus://offline/ref=BC3801A1B2A3E63EAB537EA7FC33A6471218428EDCC1959A8C2B7D46F2283E6B39B7319FB2582732E6CEB2LCPDK" TargetMode="External"/><Relationship Id="rId1608" Type="http://schemas.openxmlformats.org/officeDocument/2006/relationships/hyperlink" Target="consultantplus://offline/ref=EFB08118F5A3C6915D19E92188B443036D177C16655ACC9E77A21697D55336B02D117C9C467435FCD672FC4BFD1E2DE73E88B3BC3C62E0B8C728KBPDK" TargetMode="External"/><Relationship Id="rId1815" Type="http://schemas.openxmlformats.org/officeDocument/2006/relationships/hyperlink" Target="consultantplus://offline/ref=EFB08118F5A3C6915D19E92188B443036D177C106C59C89E77A21697D55336B02D117C9C467435FCD673FD4BFD1E2DE73E88B3BC3C62E0B8C728KBPDK" TargetMode="External"/><Relationship Id="rId3030" Type="http://schemas.openxmlformats.org/officeDocument/2006/relationships/hyperlink" Target="consultantplus://offline/ref=EFB08118F5A3C6915D19F52384BF1C0A674F731A66579FC528F94BC0DC5961E5621032DA4F6B35FDC871F542KAPDK" TargetMode="External"/><Relationship Id="rId3268" Type="http://schemas.openxmlformats.org/officeDocument/2006/relationships/hyperlink" Target="consultantplus://offline/ref=EFB08118F5A3C6915D19E92188B443036D177C176C5DCE9D77A21697D55336B02D117C9C467435FCD672F44BFD1E2DE73E88B3BC3C62E0B8C728KBPDK" TargetMode="External"/><Relationship Id="rId3475" Type="http://schemas.openxmlformats.org/officeDocument/2006/relationships/hyperlink" Target="consultantplus://offline/ref=EFB08118F5A3C6915D19E92188B443036D177C176C54CF9C77A21697D55336B02D116E9C1E7837F8C873F45EAB4F6BKBP6K" TargetMode="External"/><Relationship Id="rId3682" Type="http://schemas.openxmlformats.org/officeDocument/2006/relationships/hyperlink" Target="consultantplus://offline/ref=EFB08118F5A3C6915D19F52384BF1C0A6749791163579FC528F94BC0DC5961E5621032DA4F6B35FDC871F542KAPDK" TargetMode="External"/><Relationship Id="rId4319" Type="http://schemas.openxmlformats.org/officeDocument/2006/relationships/hyperlink" Target="consultantplus://offline/ref=BC3801A1B2A3E63EAB5361B2F933A64715184F8ED694C298DD7E7343FA78647B3DFE6696AE5C382CE5D0B2C944LDP6K" TargetMode="External"/><Relationship Id="rId189" Type="http://schemas.openxmlformats.org/officeDocument/2006/relationships/hyperlink" Target="consultantplus://offline/ref=6380D849C2210D2EF96FC73C3E8B226CE71BBC080C22096C0002A650373247D84EA9DC60003B7619C598E268J8PFK" TargetMode="External"/><Relationship Id="rId396" Type="http://schemas.openxmlformats.org/officeDocument/2006/relationships/hyperlink" Target="consultantplus://offline/ref=6380D849C2210D2EF96FC73C3E8B226CE718BA040322096C0002A650373247D84EA9DC60003B7619C598E268J8PFK" TargetMode="External"/><Relationship Id="rId2077" Type="http://schemas.openxmlformats.org/officeDocument/2006/relationships/hyperlink" Target="consultantplus://offline/ref=EFB08118F5A3C6915D19E92398BF1C0A6740791A60579FC528F94BC0DC5961E5621032DA4F6B35FDC871F542KAPDK" TargetMode="External"/><Relationship Id="rId2284" Type="http://schemas.openxmlformats.org/officeDocument/2006/relationships/hyperlink" Target="consultantplus://offline/ref=EFB08118F5A3C6915D19E92398BF1C0A674C701A6C579FC528F94BC0DC5961E5621032DA4F6B35FDC871F542KAPDK" TargetMode="External"/><Relationship Id="rId2491" Type="http://schemas.openxmlformats.org/officeDocument/2006/relationships/hyperlink" Target="consultantplus://offline/ref=EFB08118F5A3C6915D19E92398BF1C0A644D721065579FC528F94BC0DC5961E5621032DA4F6B35FDC871F542KAPDK" TargetMode="External"/><Relationship Id="rId3128" Type="http://schemas.openxmlformats.org/officeDocument/2006/relationships/hyperlink" Target="consultantplus://offline/ref=EFB08118F5A3C6915D19F52384BF1C0A674F75126D579FC528F94BC0DC5961E5621032DA4F6B35FDC871F542KAPDK" TargetMode="External"/><Relationship Id="rId3335" Type="http://schemas.openxmlformats.org/officeDocument/2006/relationships/hyperlink" Target="consultantplus://offline/ref=EFB08118F5A3C6915D19E92398BF1C0A644D761662579FC528F94BC0DC5961E5621032DA4F6B35FDC871F542KAPDK" TargetMode="External"/><Relationship Id="rId3542" Type="http://schemas.openxmlformats.org/officeDocument/2006/relationships/hyperlink" Target="consultantplus://offline/ref=EFB08118F5A3C6915D19E92398BF1C0A644D761662579FC528F94BC0DC5961E5621032DA4F6B35FDC871F542KAPDK" TargetMode="External"/><Relationship Id="rId3987" Type="http://schemas.openxmlformats.org/officeDocument/2006/relationships/hyperlink" Target="consultantplus://offline/ref=BC3801A1B2A3E63EAB5362A7E033A64715114B89D69C9F92D5277F41FD773B7E28EF3E99A846262DFACCB0CBL4P2K" TargetMode="External"/><Relationship Id="rId256" Type="http://schemas.openxmlformats.org/officeDocument/2006/relationships/hyperlink" Target="consultantplus://offline/ref=6380D849C2210D2EF96FC73E2E807D65EE42B00503215A325F59FB073E38108D01A8922609247618DB9BE261DF94A09B6F511422DF5A90DD4A05J0P0K" TargetMode="External"/><Relationship Id="rId463" Type="http://schemas.openxmlformats.org/officeDocument/2006/relationships/hyperlink" Target="consultantplus://offline/ref=6380D849C2210D2EF96FC73E2E807D65EE42B002022C5F375F59FB073E38108D01A8922609247618DB9BE361DF94A09B6F511422DF5A90DD4A05J0P0K" TargetMode="External"/><Relationship Id="rId670" Type="http://schemas.openxmlformats.org/officeDocument/2006/relationships/hyperlink" Target="consultantplus://offline/ref=6380D849C2210D2EF96FC73E2E807D65EE42B005022A5A385F59FB073E38108D01A8922609247618DA99E361DF94A09B6F511422DF5A90DD4A05J0P0K" TargetMode="External"/><Relationship Id="rId1093" Type="http://schemas.openxmlformats.org/officeDocument/2006/relationships/hyperlink" Target="consultantplus://offline/ref=EFB08118F5A3C6915D19E92188B443036D177C10655EC99C77A21697D55336B02D116E9C1E7837F8C873F45EAB4F6BKBP6K" TargetMode="External"/><Relationship Id="rId2144" Type="http://schemas.openxmlformats.org/officeDocument/2006/relationships/hyperlink" Target="consultantplus://offline/ref=EFB08118F5A3C6915D19E92398BF1C0A6740791A60579FC528F94BC0DC5961E5621032DA4F6B35FDC871F542KAPDK" TargetMode="External"/><Relationship Id="rId2351" Type="http://schemas.openxmlformats.org/officeDocument/2006/relationships/hyperlink" Target="consultantplus://offline/ref=EFB08118F5A3C6915D19E92398BF1C0A674C701A6C579FC528F94BC0DC5961E5621032DA4F6B35FDC871F542KAPDK" TargetMode="External"/><Relationship Id="rId2589" Type="http://schemas.openxmlformats.org/officeDocument/2006/relationships/hyperlink" Target="consultantplus://offline/ref=EFB08118F5A3C6915D19E92398BF1C0A644D721065579FC528F94BC0DC5961E5621032DA4F6B35FDC871F542KAPDK" TargetMode="External"/><Relationship Id="rId2796" Type="http://schemas.openxmlformats.org/officeDocument/2006/relationships/hyperlink" Target="consultantplus://offline/ref=EFB08118F5A3C6915D19F6369DBF1C0A624D79126055C2CF20A047C2DB563EE077016AD549712BFCD76DF740ABK4PBK" TargetMode="External"/><Relationship Id="rId3402" Type="http://schemas.openxmlformats.org/officeDocument/2006/relationships/hyperlink" Target="consultantplus://offline/ref=EFB08118F5A3C6915D19E92398BF1C0A644D761662579FC528F94BC0DC5961E5621032DA4F6B35FDC871F542KAPDK" TargetMode="External"/><Relationship Id="rId3847" Type="http://schemas.openxmlformats.org/officeDocument/2006/relationships/hyperlink" Target="consultantplus://offline/ref=EFB08118F5A3C6915D19E92188B443036D177C16655ECA9077A21697D55336B02D117C9C467435FCD672F14BFD1E2DE73E88B3BC3C62E0B8C728KBPDK" TargetMode="External"/><Relationship Id="rId116" Type="http://schemas.openxmlformats.org/officeDocument/2006/relationships/hyperlink" Target="consultantplus://offline/ref=6380D849C2210D2EF96FDB3C228B226CE41EBD010022096C0002A650373247D84EA9DC60003B7619C598E268J8PFK" TargetMode="External"/><Relationship Id="rId323" Type="http://schemas.openxmlformats.org/officeDocument/2006/relationships/hyperlink" Target="consultantplus://offline/ref=6380D849C2210D2EF96FC73E2E807D65EE42B0050D295B345F59FB073E38108D01A8922609247618DB9BE461DF94A09B6F511422DF5A90DD4A05J0P0K" TargetMode="External"/><Relationship Id="rId530" Type="http://schemas.openxmlformats.org/officeDocument/2006/relationships/hyperlink" Target="consultantplus://offline/ref=6380D849C2210D2EF96FC73E2E807D65EE42B003062E5C355F59FB073E38108D01A8922609247618DB99EA61DF94A09B6F511422DF5A90DD4A05J0P0K" TargetMode="External"/><Relationship Id="rId768" Type="http://schemas.openxmlformats.org/officeDocument/2006/relationships/hyperlink" Target="consultantplus://offline/ref=6380D849C2210D2EF96FC73E2E807D65EE42B005072956345F59FB073E38108D01A8922609247618DB98E361DF94A09B6F511422DF5A90DD4A05J0P0K" TargetMode="External"/><Relationship Id="rId975" Type="http://schemas.openxmlformats.org/officeDocument/2006/relationships/hyperlink" Target="consultantplus://offline/ref=EFB08118F5A3C6915D19F52384BF1C0A604E72166E0A95CD71F549C7D30664F073483DDC557534E2D473F7K4P4K" TargetMode="External"/><Relationship Id="rId1160" Type="http://schemas.openxmlformats.org/officeDocument/2006/relationships/hyperlink" Target="consultantplus://offline/ref=EFB08118F5A3C6915D19F52384BF1C0A604E72166E0A95CD71F549C7D30664F073483DDC557534E2D473F7K4P4K" TargetMode="External"/><Relationship Id="rId1398" Type="http://schemas.openxmlformats.org/officeDocument/2006/relationships/hyperlink" Target="consultantplus://offline/ref=EFB08118F5A3C6915D19E92398BF1C0A6549731260579FC528F94BC0DC5961E5621032DA4F6B35FDC871F542KAPDK" TargetMode="External"/><Relationship Id="rId2004" Type="http://schemas.openxmlformats.org/officeDocument/2006/relationships/hyperlink" Target="consultantplus://offline/ref=EFB08118F5A3C6915D19E92398BF1C0A6740791A60579FC528F94BC0DC5961E5621032DA4F6B35FDC871F542KAPDK" TargetMode="External"/><Relationship Id="rId2211" Type="http://schemas.openxmlformats.org/officeDocument/2006/relationships/hyperlink" Target="consultantplus://offline/ref=EFB08118F5A3C6915D19E92398BF1C0A6740791A60579FC528F94BC0DC5961E5621032DA4F6B35FDC871F542KAPDK" TargetMode="External"/><Relationship Id="rId2449" Type="http://schemas.openxmlformats.org/officeDocument/2006/relationships/hyperlink" Target="consultantplus://offline/ref=EFB08118F5A3C6915D19E92398BF1C0A644D721065579FC528F94BC0DC5961E5621032DA4F6B35FDC871F542KAPDK" TargetMode="External"/><Relationship Id="rId2656" Type="http://schemas.openxmlformats.org/officeDocument/2006/relationships/hyperlink" Target="consultantplus://offline/ref=EFB08118F5A3C6915D19E92398BF1C0A644D721065579FC528F94BC0DC5961E5621032DA4F6B35FDC871F542KAPDK" TargetMode="External"/><Relationship Id="rId2863" Type="http://schemas.openxmlformats.org/officeDocument/2006/relationships/hyperlink" Target="consultantplus://offline/ref=EFB08118F5A3C6915D19F52384BF1C0A6749791163579FC528F94BC0DC5961E5621032DA4F6B35FDC871F542KAPDK" TargetMode="External"/><Relationship Id="rId3707" Type="http://schemas.openxmlformats.org/officeDocument/2006/relationships/hyperlink" Target="consultantplus://offline/ref=EFB08118F5A3C6915D19F52384BF1C0A6749791163579FC528F94BC0DC5961E5621032DA4F6B35FDC871F542KAPDK" TargetMode="External"/><Relationship Id="rId3914" Type="http://schemas.openxmlformats.org/officeDocument/2006/relationships/hyperlink" Target="consultantplus://offline/ref=BC3801A1B2A3E63EAB537EA5EC38F94E1F4F478BD795CAC78A7C2216F47D6C2B67EE70DFA159262CE4CFB4C21283D9C7CEC7E67A683107F5955DL5PDK" TargetMode="External"/><Relationship Id="rId628" Type="http://schemas.openxmlformats.org/officeDocument/2006/relationships/hyperlink" Target="consultantplus://offline/ref=6380D849C2210D2EF96FDB3C228B226CE41CB9050622096C0002A650373247D84EA9DC60003B7619C598E268J8PFK" TargetMode="External"/><Relationship Id="rId835" Type="http://schemas.openxmlformats.org/officeDocument/2006/relationships/hyperlink" Target="consultantplus://offline/ref=6380D849C2210D2EF96FC73C3E8B226CE71FB8080422096C0002A650373247D84EA9DC60003B7619C598E268J8PFK" TargetMode="External"/><Relationship Id="rId1258" Type="http://schemas.openxmlformats.org/officeDocument/2006/relationships/hyperlink" Target="consultantplus://offline/ref=EFB08118F5A3C6915D19E92188B443036D177C16655BCE9F77A21697D55336B02D117C9C467435FCD671F54BFD1E2DE73E88B3BC3C62E0B8C728KBPDK" TargetMode="External"/><Relationship Id="rId1465" Type="http://schemas.openxmlformats.org/officeDocument/2006/relationships/hyperlink" Target="consultantplus://offline/ref=EFB08118F5A3C6915D19F52384BF1C0A6749701461579FC528F94BC0DC5961E5621032DA4F6B35FDC871F542KAPDK" TargetMode="External"/><Relationship Id="rId1672" Type="http://schemas.openxmlformats.org/officeDocument/2006/relationships/hyperlink" Target="consultantplus://offline/ref=EFB08118F5A3C6915D19E92188B443036D177C166555C09877A21697D55336B02D117C9C467435FCD672F74BFD1E2DE73E88B3BC3C62E0B8C728KBPDK" TargetMode="External"/><Relationship Id="rId2309" Type="http://schemas.openxmlformats.org/officeDocument/2006/relationships/hyperlink" Target="consultantplus://offline/ref=EFB08118F5A3C6915D19E92398BF1C0A674C701A6C579FC528F94BC0DC5961E5621032DA4F6B35FDC871F542KAPDK" TargetMode="External"/><Relationship Id="rId2516" Type="http://schemas.openxmlformats.org/officeDocument/2006/relationships/hyperlink" Target="consultantplus://offline/ref=EFB08118F5A3C6915D19E92398BF1C0A644D721065579FC528F94BC0DC5961E5621032DA4F6B35FDC871F542KAPDK" TargetMode="External"/><Relationship Id="rId2723" Type="http://schemas.openxmlformats.org/officeDocument/2006/relationships/hyperlink" Target="consultantplus://offline/ref=EFB08118F5A3C6915D19E92188B443036D177C16655CC99C77A21697D55336B02D117C9C467435FDD271FC4BFD1E2DE73E88B3BC3C62E0B8C728KBPDK" TargetMode="External"/><Relationship Id="rId4176" Type="http://schemas.openxmlformats.org/officeDocument/2006/relationships/hyperlink" Target="consultantplus://offline/ref=BC3801A1B2A3E63EAB537EA5EC38F94E1F4F478AD19FCCCA8A7C2216F47D6C2B67EE70DFA159262CECCEB4C21283D9C7CEC7E67A683107F5955DL5PDK" TargetMode="External"/><Relationship Id="rId1020" Type="http://schemas.openxmlformats.org/officeDocument/2006/relationships/hyperlink" Target="consultantplus://offline/ref=EFB08118F5A3C6915D19F52384BF1C0A604E72166E0A95CD71F549C7D30664F073483DDC557534E2D473F7K4P4K" TargetMode="External"/><Relationship Id="rId1118" Type="http://schemas.openxmlformats.org/officeDocument/2006/relationships/hyperlink" Target="consultantplus://offline/ref=EFB08118F5A3C6915D19F52384BF1C0A604E72166E0A95CD71F549C7D30664F073483DDC557534E2D473F7K4P4K" TargetMode="External"/><Relationship Id="rId1325" Type="http://schemas.openxmlformats.org/officeDocument/2006/relationships/hyperlink" Target="consultantplus://offline/ref=EFB08118F5A3C6915D19E92398BF1C0A6549731B6D579FC528F94BC0DC5961E5621032DA4F6B35FDC871F542KAPDK" TargetMode="External"/><Relationship Id="rId1532" Type="http://schemas.openxmlformats.org/officeDocument/2006/relationships/hyperlink" Target="consultantplus://offline/ref=EFB08118F5A3C6915D19E92398BF1C0A6448741160579FC528F94BC0DC5961E5621032DA4F6B35FDC871F542KAPDK" TargetMode="External"/><Relationship Id="rId1977" Type="http://schemas.openxmlformats.org/officeDocument/2006/relationships/hyperlink" Target="consultantplus://offline/ref=EFB08118F5A3C6915D19E92398BF1C0A644D761662579FC528F94BC0DC5961E5621032DA4F6B35FDC871F542KAPDK" TargetMode="External"/><Relationship Id="rId2930" Type="http://schemas.openxmlformats.org/officeDocument/2006/relationships/hyperlink" Target="consultantplus://offline/ref=EFB08118F5A3C6915D19F52384BF1C0A6749751767579FC528F94BC0DC5961E5621032DA4F6B35FDC871F542KAPDK" TargetMode="External"/><Relationship Id="rId4383" Type="http://schemas.openxmlformats.org/officeDocument/2006/relationships/hyperlink" Target="consultantplus://offline/ref=BC3801A1B2A3E63EAB5361B2F933A64715184F8ED694C298DD7E7343FA78647B3DFE6696AE5C382CE5D0B2C944LDP6K" TargetMode="External"/><Relationship Id="rId902" Type="http://schemas.openxmlformats.org/officeDocument/2006/relationships/hyperlink" Target="consultantplus://offline/ref=6380D849C2210D2EF96FDB3C228B226CE714BA000122096C0002A650373247D84EA9DC60003B7619C598E268J8PFK" TargetMode="External"/><Relationship Id="rId1837" Type="http://schemas.openxmlformats.org/officeDocument/2006/relationships/hyperlink" Target="consultantplus://offline/ref=EFB08118F5A3C6915D19E92398BF1C0A644D761662579FC528F94BC0DC5961E5621032DA4F6B35FDC871F542KAPDK" TargetMode="External"/><Relationship Id="rId3192" Type="http://schemas.openxmlformats.org/officeDocument/2006/relationships/hyperlink" Target="consultantplus://offline/ref=EFB08118F5A3C6915D19F52384BF1C0A674F75126D579FC528F94BC0DC5961E5621032DA4F6B35FDC871F542KAPDK" TargetMode="External"/><Relationship Id="rId3497" Type="http://schemas.openxmlformats.org/officeDocument/2006/relationships/hyperlink" Target="consultantplus://offline/ref=EFB08118F5A3C6915D19E92188B443036D177C16655FCA9B77A21697D55336B02D117C9C467435FCD672F14BFD1E2DE73E88B3BC3C62E0B8C728KBPDK" TargetMode="External"/><Relationship Id="rId4036" Type="http://schemas.openxmlformats.org/officeDocument/2006/relationships/hyperlink" Target="consultantplus://offline/ref=BC3801A1B2A3E63EAB5362A7E033A6471614488FDE9C9F92D5277F41FD773B7E28EF3E99A846262DFACCB0CBL4P2K" TargetMode="External"/><Relationship Id="rId4243" Type="http://schemas.openxmlformats.org/officeDocument/2006/relationships/hyperlink" Target="consultantplus://offline/ref=BC3801A1B2A3E63EAB537EA5EC38F94E1F4F478AD19FCCCA8A7C2216F47D6C2B67EE70DFA159262CECCEB4C21283D9C7CEC7E67A683107F5955DL5PDK" TargetMode="External"/><Relationship Id="rId4450" Type="http://schemas.openxmlformats.org/officeDocument/2006/relationships/hyperlink" Target="consultantplus://offline/ref=BC3801A1B2A3E63EAB537EA7FC33A6471218428EDCC1959A8C2B7D46F2283E6B39B7319FB2582732E6CEB2LCPDK" TargetMode="External"/><Relationship Id="rId31" Type="http://schemas.openxmlformats.org/officeDocument/2006/relationships/hyperlink" Target="consultantplus://offline/ref=6380D849C2210D2EF96FD8293B8B226CE11EBA09022A5466085BAA52303D18DD5BB8846F06216818DA84E06A89JCP1K" TargetMode="External"/><Relationship Id="rId2099" Type="http://schemas.openxmlformats.org/officeDocument/2006/relationships/hyperlink" Target="consultantplus://offline/ref=EFB08118F5A3C6915D19E92398BF1C0A6740791A60579FC528F94BC0DC5961E5621032DA4F6B35FDC871F542KAPDK" TargetMode="External"/><Relationship Id="rId3052" Type="http://schemas.openxmlformats.org/officeDocument/2006/relationships/hyperlink" Target="consultantplus://offline/ref=EFB08118F5A3C6915D19E92398BF1C0A644D761662579FC528F94BC0DC5961E5621032DA4F6B35FDC871F542KAPDK" TargetMode="External"/><Relationship Id="rId4103" Type="http://schemas.openxmlformats.org/officeDocument/2006/relationships/hyperlink" Target="consultantplus://offline/ref=BC3801A1B2A3E63EAB537EA5EC38F94E1F4F478BD795CAC78A7C2216F47D6C2B67EE70DFA159262CE4CFB4C21283D9C7CEC7E67A683107F5955DL5PDK" TargetMode="External"/><Relationship Id="rId4310" Type="http://schemas.openxmlformats.org/officeDocument/2006/relationships/hyperlink" Target="consultantplus://offline/ref=BC3801A1B2A3E63EAB537EA5EC38F94E1F4F478AD59EC1C98A7C2216F47D6C2B67EE70DFA159262CE4CFB6C21283D9C7CEC7E67A683107F5955DL5PDK" TargetMode="External"/><Relationship Id="rId180" Type="http://schemas.openxmlformats.org/officeDocument/2006/relationships/hyperlink" Target="consultantplus://offline/ref=6380D849C2210D2EF96FC73C3E8B226CE714BA080622096C0002A650373247D84EA9DC60003B7619C598E268J8PFK" TargetMode="External"/><Relationship Id="rId278" Type="http://schemas.openxmlformats.org/officeDocument/2006/relationships/hyperlink" Target="consultantplus://offline/ref=6380D849C2210D2EF96FC73E2E807D65EE42B004052958345F59FB073E38108D01A8922609247618DB9BE361DF94A09B6F511422DF5A90DD4A05J0P0K" TargetMode="External"/><Relationship Id="rId1904" Type="http://schemas.openxmlformats.org/officeDocument/2006/relationships/hyperlink" Target="consultantplus://offline/ref=EFB08118F5A3C6915D19E92398BF1C0A644A761166579FC528F94BC0DC5961E5621032DA4F6B35FDC871F542KAPDK" TargetMode="External"/><Relationship Id="rId3357" Type="http://schemas.openxmlformats.org/officeDocument/2006/relationships/hyperlink" Target="consultantplus://offline/ref=EFB08118F5A3C6915D19E92398BF1C0A674C701A6C579FC528F94BC0DC5961E5621032DA4F6B35FDC871F542KAPDK" TargetMode="External"/><Relationship Id="rId3564" Type="http://schemas.openxmlformats.org/officeDocument/2006/relationships/hyperlink" Target="consultantplus://offline/ref=EFB08118F5A3C6915D19E92398BF1C0A674A701A63579FC528F94BC0DC5961E5621032DA4F6B35FDC871F542KAPDK" TargetMode="External"/><Relationship Id="rId3771" Type="http://schemas.openxmlformats.org/officeDocument/2006/relationships/hyperlink" Target="consultantplus://offline/ref=EFB08118F5A3C6915D19E92188B443036D177C16655ECA9077A21697D55336B02D117C9C467435FCD672F14BFD1E2DE73E88B3BC3C62E0B8C728KBPDK" TargetMode="External"/><Relationship Id="rId4408" Type="http://schemas.openxmlformats.org/officeDocument/2006/relationships/hyperlink" Target="consultantplus://offline/ref=BC3801A1B2A3E63EAB537EA7FC33A6471218428EDCC1959A8C2B7D46F2283E6B39B7319FB2582732E6CEB2LCPDK" TargetMode="External"/><Relationship Id="rId485" Type="http://schemas.openxmlformats.org/officeDocument/2006/relationships/hyperlink" Target="consultantplus://offline/ref=6380D849C2210D2EF96FC73C3E8B226CE71FB8080422096C0002A650373247D84EA9DC60003B7619C598E268J8PFK" TargetMode="External"/><Relationship Id="rId692" Type="http://schemas.openxmlformats.org/officeDocument/2006/relationships/hyperlink" Target="consultantplus://offline/ref=6380D849C2210D2EF96FC73E2E807D65EE42B005022A5A385F59FB073E38108D01A8922609247618DA99E361DF94A09B6F511422DF5A90DD4A05J0P0K" TargetMode="External"/><Relationship Id="rId2166" Type="http://schemas.openxmlformats.org/officeDocument/2006/relationships/hyperlink" Target="consultantplus://offline/ref=EFB08118F5A3C6915D19E92398BF1C0A6740791A60579FC528F94BC0DC5961E5621032DA4F6B35FDC871F542KAPDK" TargetMode="External"/><Relationship Id="rId2373" Type="http://schemas.openxmlformats.org/officeDocument/2006/relationships/hyperlink" Target="consultantplus://offline/ref=EFB08118F5A3C6915D19E92398BF1C0A674C701A6C579FC528F94BC0DC5961E5621032DA4F6B35FDC871F542KAPDK" TargetMode="External"/><Relationship Id="rId2580" Type="http://schemas.openxmlformats.org/officeDocument/2006/relationships/hyperlink" Target="consultantplus://offline/ref=EFB08118F5A3C6915D19E92398BF1C0A644D721065579FC528F94BC0DC5961E5621032DA4F6B35FDC871F542KAPDK" TargetMode="External"/><Relationship Id="rId3217" Type="http://schemas.openxmlformats.org/officeDocument/2006/relationships/hyperlink" Target="consultantplus://offline/ref=EFB08118F5A3C6915D19F52384BF1C0A674F75126D579FC528F94BC0DC5961E5621032DA4F6B35FDC871F542KAPDK" TargetMode="External"/><Relationship Id="rId3424" Type="http://schemas.openxmlformats.org/officeDocument/2006/relationships/hyperlink" Target="consultantplus://offline/ref=EFB08118F5A3C6915D19E92188B443036D177C106D5ACE9D77A21697D55336B02D116E9C1E7837F8C873F45EAB4F6BKBP6K" TargetMode="External"/><Relationship Id="rId3631" Type="http://schemas.openxmlformats.org/officeDocument/2006/relationships/hyperlink" Target="consultantplus://offline/ref=EFB08118F5A3C6915D19F52384BF1C0A6749791163579FC528F94BC0DC5961E5621032DA4F6B35FDC871F542KAPDK" TargetMode="External"/><Relationship Id="rId3869" Type="http://schemas.openxmlformats.org/officeDocument/2006/relationships/hyperlink" Target="consultantplus://offline/ref=BC3801A1B2A3E63EAB537EA5EC38F94E1F4F478BD795CAC78A7C2216F47D6C2B67EE70DFA159262CE4CFB4C21283D9C7CEC7E67A683107F5955DL5PDK" TargetMode="External"/><Relationship Id="rId138" Type="http://schemas.openxmlformats.org/officeDocument/2006/relationships/hyperlink" Target="consultantplus://offline/ref=6380D849C2210D2EF96FD8293B8B226CE61AB409072E5466085BAA52303D18DD5BB8846F06216818DA84E06A89JCP1K" TargetMode="External"/><Relationship Id="rId345" Type="http://schemas.openxmlformats.org/officeDocument/2006/relationships/hyperlink" Target="consultantplus://offline/ref=6380D849C2210D2EF96FD8293B8B226CE11CBF01012B5466085BAA52303D18DD49B8DC630425761ADB91B63BCF90E9CC664D103DC1598EDDJ4PEK" TargetMode="External"/><Relationship Id="rId552" Type="http://schemas.openxmlformats.org/officeDocument/2006/relationships/hyperlink" Target="consultantplus://offline/ref=6380D849C2210D2EF96FDB3C228B226CE41CB9050622096C0002A650373247D84EA9DC60003B7619C598E268J8PFK" TargetMode="External"/><Relationship Id="rId997" Type="http://schemas.openxmlformats.org/officeDocument/2006/relationships/hyperlink" Target="consultantplus://offline/ref=EFB08118F5A3C6915D19F52384BF1C0A604E72166E0A95CD71F549C7D30664F073483DDC557534E2D473F7K4P4K" TargetMode="External"/><Relationship Id="rId1182" Type="http://schemas.openxmlformats.org/officeDocument/2006/relationships/hyperlink" Target="consultantplus://offline/ref=EFB08118F5A3C6915D19F52384BF1C0A604E72166E0A95CD71F549C7D30664F073483DDC557534E2D473F7K4P4K" TargetMode="External"/><Relationship Id="rId2026" Type="http://schemas.openxmlformats.org/officeDocument/2006/relationships/hyperlink" Target="consultantplus://offline/ref=EFB08118F5A3C6915D19E92398BF1C0A6740791A60579FC528F94BC0DC5961E5621032DA4F6B35FDC871F542KAPDK" TargetMode="External"/><Relationship Id="rId2233" Type="http://schemas.openxmlformats.org/officeDocument/2006/relationships/hyperlink" Target="consultantplus://offline/ref=EFB08118F5A3C6915D19E92398BF1C0A6740791A60579FC528F94BC0DC5961E5621032DA4F6B35FDC871F542KAPDK" TargetMode="External"/><Relationship Id="rId2440" Type="http://schemas.openxmlformats.org/officeDocument/2006/relationships/hyperlink" Target="consultantplus://offline/ref=EFB08118F5A3C6915D19F52384BF1C0A6E49701B6E0A95CD71F549C7D30664F073483DDC557534E2D473F7K4P4K" TargetMode="External"/><Relationship Id="rId2678" Type="http://schemas.openxmlformats.org/officeDocument/2006/relationships/hyperlink" Target="consultantplus://offline/ref=EFB08118F5A3C6915D19E92398BF1C0A644D721065579FC528F94BC0DC5961E5621032DA4F6B35FDC871F542KAPDK" TargetMode="External"/><Relationship Id="rId2885" Type="http://schemas.openxmlformats.org/officeDocument/2006/relationships/hyperlink" Target="consultantplus://offline/ref=EFB08118F5A3C6915D19E92188B443036D177C176259C89B77A21697D55336B02D117C9C467435FCD672F74BFD1E2DE73E88B3BC3C62E0B8C728KBPDK" TargetMode="External"/><Relationship Id="rId3729" Type="http://schemas.openxmlformats.org/officeDocument/2006/relationships/hyperlink" Target="consultantplus://offline/ref=EFB08118F5A3C6915D19F52384BF1C0A6749791163579FC528F94BC0DC5961E5621032DA4F6B35FDC871F542KAPDK" TargetMode="External"/><Relationship Id="rId3936" Type="http://schemas.openxmlformats.org/officeDocument/2006/relationships/hyperlink" Target="consultantplus://offline/ref=BC3801A1B2A3E63EAB537EA5EC38F94E1F4F478BD795CAC78A7C2216F47D6C2B67EE70DFA159262CE4CFB4C21283D9C7CEC7E67A683107F5955DL5PDK" TargetMode="External"/><Relationship Id="rId205" Type="http://schemas.openxmlformats.org/officeDocument/2006/relationships/hyperlink" Target="consultantplus://offline/ref=6380D849C2210D2EF96FC73E2E807D65EE42B002052B5E345F59FB073E38108D01A8922609247618DB9AEA61DF94A09B6F511422DF5A90DD4A05J0P0K" TargetMode="External"/><Relationship Id="rId412" Type="http://schemas.openxmlformats.org/officeDocument/2006/relationships/hyperlink" Target="consultantplus://offline/ref=6380D849C2210D2EF96FC73E2E807D65EE42B000052B58375F59FB073E38108D01A8922609247618DB9BE061DF94A09B6F511422DF5A90DD4A05J0P0K" TargetMode="External"/><Relationship Id="rId857" Type="http://schemas.openxmlformats.org/officeDocument/2006/relationships/hyperlink" Target="consultantplus://offline/ref=6380D849C2210D2EF96FC73C3E8B226CE71FB8080422096C0002A650373247D84EA9DC60003B7619C598E268J8PFK" TargetMode="External"/><Relationship Id="rId1042" Type="http://schemas.openxmlformats.org/officeDocument/2006/relationships/hyperlink" Target="consultantplus://offline/ref=EFB08118F5A3C6915D19F52384BF1C0A604E72166E0A95CD71F549C7D30664F073483DDC557534E2D473F7K4P4K" TargetMode="External"/><Relationship Id="rId1487" Type="http://schemas.openxmlformats.org/officeDocument/2006/relationships/hyperlink" Target="consultantplus://offline/ref=EFB08118F5A3C6915D19F52384BF1C0A6749701461579FC528F94BC0DC5961E5621032DA4F6B35FDC871F542KAPDK" TargetMode="External"/><Relationship Id="rId1694" Type="http://schemas.openxmlformats.org/officeDocument/2006/relationships/hyperlink" Target="consultantplus://offline/ref=EFB08118F5A3C6915D19F6369DBF1C0A624A76136C58C2CF20A047C2DB563EE077016AD549712BFCD76DF740ABK4PBK" TargetMode="External"/><Relationship Id="rId2300" Type="http://schemas.openxmlformats.org/officeDocument/2006/relationships/hyperlink" Target="consultantplus://offline/ref=EFB08118F5A3C6915D19E92398BF1C0A674C701A6C579FC528F94BC0DC5961E5621032DA4F6B35FDC871F542KAPDK" TargetMode="External"/><Relationship Id="rId2538" Type="http://schemas.openxmlformats.org/officeDocument/2006/relationships/hyperlink" Target="consultantplus://offline/ref=EFB08118F5A3C6915D19E92398BF1C0A644D721065579FC528F94BC0DC5961E5621032DA4F6B35FDC871F542KAPDK" TargetMode="External"/><Relationship Id="rId2745" Type="http://schemas.openxmlformats.org/officeDocument/2006/relationships/hyperlink" Target="consultantplus://offline/ref=EFB08118F5A3C6915D19E92398BF1C0A644D761662579FC528F94BC0DC5961E5621032DA4F6B35FDC871F542KAPDK" TargetMode="External"/><Relationship Id="rId2952" Type="http://schemas.openxmlformats.org/officeDocument/2006/relationships/hyperlink" Target="consultantplus://offline/ref=EFB08118F5A3C6915D19F52384BF1C0A6749751767579FC528F94BC0DC5961E5621032DA4F6B35FDC871F542KAPDK" TargetMode="External"/><Relationship Id="rId4198" Type="http://schemas.openxmlformats.org/officeDocument/2006/relationships/hyperlink" Target="consultantplus://offline/ref=BC3801A1B2A3E63EAB537EA5EC38F94E1F4F478AD19FCCCA8A7C2216F47D6C2B67EE70DFA159262CECCEB4C21283D9C7CEC7E67A683107F5955DL5PDK" TargetMode="External"/><Relationship Id="rId717" Type="http://schemas.openxmlformats.org/officeDocument/2006/relationships/hyperlink" Target="consultantplus://offline/ref=6380D849C2210D2EF96FC73E2E807D65EE42B0050D2F57335F59FB073E38108D01A8922609247618DB9BE261DF94A09B6F511422DF5A90DD4A05J0P0K" TargetMode="External"/><Relationship Id="rId924" Type="http://schemas.openxmlformats.org/officeDocument/2006/relationships/hyperlink" Target="consultantplus://offline/ref=EFB08118F5A3C6915D19E92398BF1C0A644A741A65579FC528F94BC0DC5961E5621032DA4F6B35FDC871F542KAPDK" TargetMode="External"/><Relationship Id="rId1347" Type="http://schemas.openxmlformats.org/officeDocument/2006/relationships/hyperlink" Target="consultantplus://offline/ref=EFB08118F5A3C6915D19E92398BF1C0A6549731260579FC528F94BC0DC5961E5621032DA4F6B35FDC871F542KAPDK" TargetMode="External"/><Relationship Id="rId1554" Type="http://schemas.openxmlformats.org/officeDocument/2006/relationships/hyperlink" Target="consultantplus://offline/ref=EFB08118F5A3C6915D19F6369DBF1C0A624C7513635DC2CF20A047C2DB563EE077016AD549712BFCD76DF740ABK4PBK" TargetMode="External"/><Relationship Id="rId1761" Type="http://schemas.openxmlformats.org/officeDocument/2006/relationships/hyperlink" Target="consultantplus://offline/ref=EFB08118F5A3C6915D19E92398BF1C0A674E741B61579FC528F94BC0DC5961E5621032DA4F6B35FDC871F542KAPDK" TargetMode="External"/><Relationship Id="rId1999" Type="http://schemas.openxmlformats.org/officeDocument/2006/relationships/hyperlink" Target="consultantplus://offline/ref=EFB08118F5A3C6915D19E92398BF1C0A6740791A60579FC528F94BC0DC5961E5621032DA4F6B35FDC871F542KAPDK" TargetMode="External"/><Relationship Id="rId2605" Type="http://schemas.openxmlformats.org/officeDocument/2006/relationships/hyperlink" Target="consultantplus://offline/ref=EFB08118F5A3C6915D19E92398BF1C0A644D721065579FC528F94BC0DC5961E5621032DA4F6B35FDC871F542KAPDK" TargetMode="External"/><Relationship Id="rId2812" Type="http://schemas.openxmlformats.org/officeDocument/2006/relationships/hyperlink" Target="consultantplus://offline/ref=EFB08118F5A3C6915D19E92188B443036D177C176D5BCC9C77A21697D55336B02D117C9C467435FCD672FD4BFD1E2DE73E88B3BC3C62E0B8C728KBPDK" TargetMode="External"/><Relationship Id="rId4058" Type="http://schemas.openxmlformats.org/officeDocument/2006/relationships/hyperlink" Target="consultantplus://offline/ref=BC3801A1B2A3E63EAB5361B2F933A64715144387D092C298DD7E7343FA78647B3DFE6696AE5C382CE5D0B2C944LDP6K" TargetMode="External"/><Relationship Id="rId4265" Type="http://schemas.openxmlformats.org/officeDocument/2006/relationships/hyperlink" Target="consultantplus://offline/ref=BC3801A1B2A3E63EAB537EA5EC38F94E1F4F478AD19FCCCA8A7C2216F47D6C2B67EE70DFA159262CECCEB4C21283D9C7CEC7E67A683107F5955DL5PDK" TargetMode="External"/><Relationship Id="rId4472" Type="http://schemas.openxmlformats.org/officeDocument/2006/relationships/hyperlink" Target="consultantplus://offline/ref=BC3801A1B2A3E63EAB537EA7FC33A6471218428EDCC1959A8C2B7D46F2283E6B39B7319FB2582732E6CEB2LCPDK" TargetMode="External"/><Relationship Id="rId53" Type="http://schemas.openxmlformats.org/officeDocument/2006/relationships/hyperlink" Target="consultantplus://offline/ref=6380D849C2210D2EF96FD8293B8B226CE11FB903042D5466085BAA52303D18DD5BB8846F06216818DA84E06A89JCP1K" TargetMode="External"/><Relationship Id="rId1207" Type="http://schemas.openxmlformats.org/officeDocument/2006/relationships/hyperlink" Target="consultantplus://offline/ref=EFB08118F5A3C6915D19F6369DBF1C0A654179126555C2CF20A047C2DB563EE077016AD549712BFCD76DF740ABK4PBK" TargetMode="External"/><Relationship Id="rId1414" Type="http://schemas.openxmlformats.org/officeDocument/2006/relationships/hyperlink" Target="consultantplus://offline/ref=EFB08118F5A3C6915D19E92398BF1C0A6549731260579FC528F94BC0DC5961E5621032DA4F6B35FDC871F542KAPDK" TargetMode="External"/><Relationship Id="rId1621" Type="http://schemas.openxmlformats.org/officeDocument/2006/relationships/hyperlink" Target="consultantplus://offline/ref=EFB08118F5A3C6915D19E92188B443036D177C16655ACC9E77A21697D55336B02D117C9C467435FCD672FC4BFD1E2DE73E88B3BC3C62E0B8C728KBPDK" TargetMode="External"/><Relationship Id="rId1859" Type="http://schemas.openxmlformats.org/officeDocument/2006/relationships/hyperlink" Target="consultantplus://offline/ref=EFB08118F5A3C6915D19E92398BF1C0A644D761662579FC528F94BC0DC5961E5621032DA4F6B35FDC871F542KAPDK" TargetMode="External"/><Relationship Id="rId3074" Type="http://schemas.openxmlformats.org/officeDocument/2006/relationships/hyperlink" Target="consultantplus://offline/ref=EFB08118F5A3C6915D19F52384BF1C0A6440781463579FC528F94BC0DC5961E5621032DA4F6B35FDC871F542KAPDK" TargetMode="External"/><Relationship Id="rId4125" Type="http://schemas.openxmlformats.org/officeDocument/2006/relationships/hyperlink" Target="consultantplus://offline/ref=BC3801A1B2A3E63EAB537EA5EC38F94E1F4F478AD59EC1C98A7C2216F47D6C2B67EE70DFA159262CE4CFB6C21283D9C7CEC7E67A683107F5955DL5PDK" TargetMode="External"/><Relationship Id="rId1719" Type="http://schemas.openxmlformats.org/officeDocument/2006/relationships/hyperlink" Target="consultantplus://offline/ref=EFB08118F5A3C6915D19E92398BF1C0A644D771062579FC528F94BC0DC5961E5621032DA4F6B35FDC871F542KAPDK" TargetMode="External"/><Relationship Id="rId1926" Type="http://schemas.openxmlformats.org/officeDocument/2006/relationships/hyperlink" Target="consultantplus://offline/ref=EFB08118F5A3C6915D19E92188B443036D177C176D5DCF9F77A21697D55336B02D117C9C467435FCD672F14BFD1E2DE73E88B3BC3C62E0B8C728KBPDK" TargetMode="External"/><Relationship Id="rId3281" Type="http://schemas.openxmlformats.org/officeDocument/2006/relationships/hyperlink" Target="consultantplus://offline/ref=EFB08118F5A3C6915D19E92188B443036D177C176D5DCF9F77A21697D55336B02D117C9C467435FCD672F14BFD1E2DE73E88B3BC3C62E0B8C728KBPDK" TargetMode="External"/><Relationship Id="rId3379" Type="http://schemas.openxmlformats.org/officeDocument/2006/relationships/hyperlink" Target="consultantplus://offline/ref=EFB08118F5A3C6915D19E92188B443036D177C176C5FCE9A77A21697D55336B02D117C9C467435FCD672FC4BFD1E2DE73E88B3BC3C62E0B8C728KBPDK" TargetMode="External"/><Relationship Id="rId3586" Type="http://schemas.openxmlformats.org/officeDocument/2006/relationships/hyperlink" Target="consultantplus://offline/ref=EFB08118F5A3C6915D19F52384BF1C0A6749791163579FC528F94BC0DC5961E5621032DA4F6B35FDC871F542KAPDK" TargetMode="External"/><Relationship Id="rId3793" Type="http://schemas.openxmlformats.org/officeDocument/2006/relationships/hyperlink" Target="consultantplus://offline/ref=EFB08118F5A3C6915D19E92188B443036D177C16655ECA9077A21697D55336B02D117C9C467435FCD672F14BFD1E2DE73E88B3BC3C62E0B8C728KBPDK" TargetMode="External"/><Relationship Id="rId4332" Type="http://schemas.openxmlformats.org/officeDocument/2006/relationships/hyperlink" Target="consultantplus://offline/ref=BC3801A1B2A3E63EAB537EA5EC38F94E1F4F478AD59EC1C98A7C2216F47D6C2B67EE70DFA159262CE4CFB6C21283D9C7CEC7E67A683107F5955DL5PDK" TargetMode="External"/><Relationship Id="rId2090" Type="http://schemas.openxmlformats.org/officeDocument/2006/relationships/hyperlink" Target="consultantplus://offline/ref=EFB08118F5A3C6915D19E92398BF1C0A6740791A60579FC528F94BC0DC5961E5621032DA4F6B35FDC871F542KAPDK" TargetMode="External"/><Relationship Id="rId2188" Type="http://schemas.openxmlformats.org/officeDocument/2006/relationships/hyperlink" Target="consultantplus://offline/ref=EFB08118F5A3C6915D19E92398BF1C0A6740791A60579FC528F94BC0DC5961E5621032DA4F6B35FDC871F542KAPDK" TargetMode="External"/><Relationship Id="rId2395" Type="http://schemas.openxmlformats.org/officeDocument/2006/relationships/hyperlink" Target="consultantplus://offline/ref=EFB08118F5A3C6915D19E92398BF1C0A674C701A6C579FC528F94BC0DC5961E5621032DA4F6B35FDC871F542KAPDK" TargetMode="External"/><Relationship Id="rId3141" Type="http://schemas.openxmlformats.org/officeDocument/2006/relationships/hyperlink" Target="consultantplus://offline/ref=EFB08118F5A3C6915D19F52384BF1C0A674F75126D579FC528F94BC0DC5961E5621032DA4F6B35FDC871F542KAPDK" TargetMode="External"/><Relationship Id="rId3239" Type="http://schemas.openxmlformats.org/officeDocument/2006/relationships/hyperlink" Target="consultantplus://offline/ref=EFB08118F5A3C6915D19E92188B443036D177C16655FCA9B77A21697D55336B02D117C9C467435FCD672F14BFD1E2DE73E88B3BC3C62E0B8C728KBPDK" TargetMode="External"/><Relationship Id="rId3446" Type="http://schemas.openxmlformats.org/officeDocument/2006/relationships/hyperlink" Target="consultantplus://offline/ref=EFB08118F5A3C6915D19F52384BF1C0A6441741365579FC528F94BC0DC5961E5621032DA4F6B35FDC871F542KAPDK" TargetMode="External"/><Relationship Id="rId367" Type="http://schemas.openxmlformats.org/officeDocument/2006/relationships/hyperlink" Target="consultantplus://offline/ref=6380D849C2210D2EF96FD8293B8B226CE11CBF01012B5466085BAA52303D18DD49B8DC630425761ADB91B63BCF90E9CC664D103DC1598EDDJ4PEK" TargetMode="External"/><Relationship Id="rId574" Type="http://schemas.openxmlformats.org/officeDocument/2006/relationships/hyperlink" Target="consultantplus://offline/ref=6380D849C2210D2EF96FC73E2E807D65EE42B0020D2056355F59FB073E38108D01A8922609247618DB9BE261DF94A09B6F511422DF5A90DD4A05J0P0K" TargetMode="External"/><Relationship Id="rId2048" Type="http://schemas.openxmlformats.org/officeDocument/2006/relationships/hyperlink" Target="consultantplus://offline/ref=EFB08118F5A3C6915D19E92398BF1C0A6740791A60579FC528F94BC0DC5961E5621032DA4F6B35FDC871F542KAPDK" TargetMode="External"/><Relationship Id="rId2255" Type="http://schemas.openxmlformats.org/officeDocument/2006/relationships/hyperlink" Target="consultantplus://offline/ref=EFB08118F5A3C6915D19E92398BF1C0A644D761662579FC528F94BC0DC5961E5621032DA4F6B35FDC871F542KAPDK" TargetMode="External"/><Relationship Id="rId3001" Type="http://schemas.openxmlformats.org/officeDocument/2006/relationships/hyperlink" Target="consultantplus://offline/ref=EFB08118F5A3C6915D19E92398BF1C0A644D761662579FC528F94BC0DC5961E5621032DA4F6B35FDC871F542KAPDK" TargetMode="External"/><Relationship Id="rId3653" Type="http://schemas.openxmlformats.org/officeDocument/2006/relationships/hyperlink" Target="consultantplus://offline/ref=EFB08118F5A3C6915D19F52384BF1C0A6749791163579FC528F94BC0DC5961E5621032DA4F6B35FDC871F542KAPDK" TargetMode="External"/><Relationship Id="rId3860" Type="http://schemas.openxmlformats.org/officeDocument/2006/relationships/hyperlink" Target="consultantplus://offline/ref=BC3801A1B2A3E63EAB537EA5EC38F94E1F4F478BD795CAC78A7C2216F47D6C2B67EE70DFA159262CE4CFB4C21283D9C7CEC7E67A683107F5955DL5PDK" TargetMode="External"/><Relationship Id="rId3958" Type="http://schemas.openxmlformats.org/officeDocument/2006/relationships/hyperlink" Target="consultantplus://offline/ref=BC3801A1B2A3E63EAB537EA5EC38F94E1F4F478AD09EC9CA8A7C2216F47D6C2B67EE70DFA159262CE5C6B4C21283D9C7CEC7E67A683107F5955DL5PDK" TargetMode="External"/><Relationship Id="rId227" Type="http://schemas.openxmlformats.org/officeDocument/2006/relationships/hyperlink" Target="consultantplus://offline/ref=6380D849C2210D2EF96FC73E2E807D65EE42B0020C2F58345F59FB073E38108D01A880265128741CC59AE37489C5E6JCPAK" TargetMode="External"/><Relationship Id="rId781" Type="http://schemas.openxmlformats.org/officeDocument/2006/relationships/hyperlink" Target="consultantplus://offline/ref=6380D849C2210D2EF96FC73E2E807D65EE42B005022C59375F59FB073E38108D01A8922609247618DB9BE761DF94A09B6F511422DF5A90DD4A05J0P0K" TargetMode="External"/><Relationship Id="rId879" Type="http://schemas.openxmlformats.org/officeDocument/2006/relationships/hyperlink" Target="consultantplus://offline/ref=6380D849C2210D2EF96FC73C3E8B226CE71FB8080422096C0002A650373247D84EA9DC60003B7619C598E268J8PFK" TargetMode="External"/><Relationship Id="rId2462" Type="http://schemas.openxmlformats.org/officeDocument/2006/relationships/hyperlink" Target="consultantplus://offline/ref=EFB08118F5A3C6915D19E92398BF1C0A644D721065579FC528F94BC0DC5961E5621032DA4F6B35FDC871F542KAPDK" TargetMode="External"/><Relationship Id="rId2767" Type="http://schemas.openxmlformats.org/officeDocument/2006/relationships/hyperlink" Target="consultantplus://offline/ref=EFB08118F5A3C6915D19E92398BF1C0A674C701A6C579FC528F94BC0DC5961E5621032DA4F6B35FDC871F542KAPDK" TargetMode="External"/><Relationship Id="rId3306" Type="http://schemas.openxmlformats.org/officeDocument/2006/relationships/hyperlink" Target="consultantplus://offline/ref=EFB08118F5A3C6915D19E92398BF1C0A644D761662579FC528F94BC0DC5961E5621032DA4F6B35FDC871F542KAPDK" TargetMode="External"/><Relationship Id="rId3513" Type="http://schemas.openxmlformats.org/officeDocument/2006/relationships/hyperlink" Target="consultantplus://offline/ref=EFB08118F5A3C6915D19F52384BF1C0A6740751766579FC528F94BC0DC5961E5621032DA4F6B35FDC871F542KAPDK" TargetMode="External"/><Relationship Id="rId3720" Type="http://schemas.openxmlformats.org/officeDocument/2006/relationships/hyperlink" Target="consultantplus://offline/ref=EFB08118F5A3C6915D19F52384BF1C0A6749791163579FC528F94BC0DC5961E5621032DA4F6B35FDC871F542KAPDK" TargetMode="External"/><Relationship Id="rId434" Type="http://schemas.openxmlformats.org/officeDocument/2006/relationships/hyperlink" Target="consultantplus://offline/ref=6380D849C2210D2EF96FC73E2E807D65EE42B0020D2D57345F59FB073E38108D01A8922609247618DB9BE361DF94A09B6F511422DF5A90DD4A05J0P0K" TargetMode="External"/><Relationship Id="rId641" Type="http://schemas.openxmlformats.org/officeDocument/2006/relationships/hyperlink" Target="consultantplus://offline/ref=6380D849C2210D2EF96FD8293B8B226CE11FB408032E5466085BAA52303D18DD5BB8846F06216818DA84E06A89JCP1K" TargetMode="External"/><Relationship Id="rId739" Type="http://schemas.openxmlformats.org/officeDocument/2006/relationships/hyperlink" Target="consultantplus://offline/ref=6380D849C2210D2EF96FC73E2E807D65EE42B005062E5A395F59FB073E38108D01A8922609247618DB9BE661DF94A09B6F511422DF5A90DD4A05J0P0K" TargetMode="External"/><Relationship Id="rId1064" Type="http://schemas.openxmlformats.org/officeDocument/2006/relationships/hyperlink" Target="consultantplus://offline/ref=EFB08118F5A3C6915D19F52384BF1C0A604E72166E0A95CD71F549C7D30664F073483DDC557534E2D473F7K4P4K" TargetMode="External"/><Relationship Id="rId1271" Type="http://schemas.openxmlformats.org/officeDocument/2006/relationships/hyperlink" Target="consultantplus://offline/ref=EFB08118F5A3C6915D19E92188B443036D177C16655BCE9F77A21697D55336B02D117C9C467435FCD671F54BFD1E2DE73E88B3BC3C62E0B8C728KBPDK" TargetMode="External"/><Relationship Id="rId1369" Type="http://schemas.openxmlformats.org/officeDocument/2006/relationships/hyperlink" Target="consultantplus://offline/ref=EFB08118F5A3C6915D19E92398BF1C0A6549731167579FC528F94BC0DC5961E5621032DA4F6B35FDC871F542KAPDK" TargetMode="External"/><Relationship Id="rId1576" Type="http://schemas.openxmlformats.org/officeDocument/2006/relationships/hyperlink" Target="consultantplus://offline/ref=EFB08118F5A3C6915D19F6369DBF1C0A624C701B615AC2CF20A047C2DB563EE077016AD549712BFCD76DF740ABK4PBK" TargetMode="External"/><Relationship Id="rId2115" Type="http://schemas.openxmlformats.org/officeDocument/2006/relationships/hyperlink" Target="consultantplus://offline/ref=EFB08118F5A3C6915D19E92398BF1C0A6740791A60579FC528F94BC0DC5961E5621032DA4F6B35FDC871F542KAPDK" TargetMode="External"/><Relationship Id="rId2322" Type="http://schemas.openxmlformats.org/officeDocument/2006/relationships/hyperlink" Target="consultantplus://offline/ref=EFB08118F5A3C6915D19E92398BF1C0A644D761662579FC528F94BC0DC5961E5621032DA4F6B35FDC871F542KAPDK" TargetMode="External"/><Relationship Id="rId2974" Type="http://schemas.openxmlformats.org/officeDocument/2006/relationships/hyperlink" Target="consultantplus://offline/ref=EFB08118F5A3C6915D19F52384BF1C0A6749751767579FC528F94BC0DC5961E5621032DA4F6B35FDC871F542KAPDK" TargetMode="External"/><Relationship Id="rId3818" Type="http://schemas.openxmlformats.org/officeDocument/2006/relationships/hyperlink" Target="consultantplus://offline/ref=EFB08118F5A3C6915D19E92188B443036D177C16655ECA9077A21697D55336B02D117C9C467435FCD672F14BFD1E2DE73E88B3BC3C62E0B8C728KBPDK" TargetMode="External"/><Relationship Id="rId501" Type="http://schemas.openxmlformats.org/officeDocument/2006/relationships/hyperlink" Target="consultantplus://offline/ref=6380D849C2210D2EF96FDB3C228B226CE714BA000122096C0002A650373247D84EA9DC60003B7619C598E268J8PFK" TargetMode="External"/><Relationship Id="rId946" Type="http://schemas.openxmlformats.org/officeDocument/2006/relationships/hyperlink" Target="consultantplus://offline/ref=EFB08118F5A3C6915D19F52384BF1C0A604E72166E0A95CD71F549C7D30664F073483DDC557534E2D473F7K4P4K" TargetMode="External"/><Relationship Id="rId1131" Type="http://schemas.openxmlformats.org/officeDocument/2006/relationships/hyperlink" Target="consultantplus://offline/ref=EFB08118F5A3C6915D19F52384BF1C0A604E72166E0A95CD71F549C7D30664F073483DDC557534E2D473F7K4P4K" TargetMode="External"/><Relationship Id="rId1229" Type="http://schemas.openxmlformats.org/officeDocument/2006/relationships/hyperlink" Target="consultantplus://offline/ref=EFB08118F5A3C6915D19F6369DBF1C0A654D70106455C2CF20A047C2DB563EE077016AD549712BFCD76DF740ABK4PBK" TargetMode="External"/><Relationship Id="rId1783" Type="http://schemas.openxmlformats.org/officeDocument/2006/relationships/hyperlink" Target="consultantplus://offline/ref=EFB08118F5A3C6915D19F52384BF1C0A644B771463579FC528F94BC0DC5961E5621032DA4F6B35FDC871F542KAPDK" TargetMode="External"/><Relationship Id="rId1990" Type="http://schemas.openxmlformats.org/officeDocument/2006/relationships/hyperlink" Target="consultantplus://offline/ref=EFB08118F5A3C6915D19E92188B443036D177C176C5FCB9177A21697D55336B02D117C9C467435FCD670F74BFD1E2DE73E88B3BC3C62E0B8C728KBPDK" TargetMode="External"/><Relationship Id="rId2627" Type="http://schemas.openxmlformats.org/officeDocument/2006/relationships/hyperlink" Target="consultantplus://offline/ref=EFB08118F5A3C6915D19E92398BF1C0A644D721065579FC528F94BC0DC5961E5621032DA4F6B35FDC871F542KAPDK" TargetMode="External"/><Relationship Id="rId2834" Type="http://schemas.openxmlformats.org/officeDocument/2006/relationships/hyperlink" Target="consultantplus://offline/ref=EFB08118F5A3C6915D19F52384BF1C0A6441741B64579FC528F94BC0DC5961E5621032DA4F6B35FDC871F542KAPDK" TargetMode="External"/><Relationship Id="rId4287" Type="http://schemas.openxmlformats.org/officeDocument/2006/relationships/hyperlink" Target="consultantplus://offline/ref=BC3801A1B2A3E63EAB537EA5EC38F94E1F4F478AD193C9CE8A7C2216F47D6C2B67EE70DFA159262CE4CFB5C21283D9C7CEC7E67A683107F5955DL5PDK" TargetMode="External"/><Relationship Id="rId75" Type="http://schemas.openxmlformats.org/officeDocument/2006/relationships/hyperlink" Target="consultantplus://offline/ref=6380D849C2210D2EF96FD8293B8B226CE419B408032C5466085BAA52303D18DD5BB8846F06216818DA84E06A89JCP1K" TargetMode="External"/><Relationship Id="rId806" Type="http://schemas.openxmlformats.org/officeDocument/2006/relationships/hyperlink" Target="consultantplus://offline/ref=6380D849C2210D2EF96FC73E2E807D65EE42B005072956345F59FB073E38108D01A8922609247618DB98E361DF94A09B6F511422DF5A90DD4A05J0P0K" TargetMode="External"/><Relationship Id="rId1436" Type="http://schemas.openxmlformats.org/officeDocument/2006/relationships/hyperlink" Target="consultantplus://offline/ref=EFB08118F5A3C6915D19F6369DBF1C0A624D7214625EC2CF20A047C2DB563EE077016AD549712BFCD76DF740ABK4PBK" TargetMode="External"/><Relationship Id="rId1643" Type="http://schemas.openxmlformats.org/officeDocument/2006/relationships/hyperlink" Target="consultantplus://offline/ref=EFB08118F5A3C6915D19F6369DBF1C0A624A76136C58C2CF20A047C2DB563EE077016AD549712BFCD76DF740ABK4PBK" TargetMode="External"/><Relationship Id="rId1850" Type="http://schemas.openxmlformats.org/officeDocument/2006/relationships/hyperlink" Target="consultantplus://offline/ref=EFB08118F5A3C6915D19E92188B443036D177C16655FCA9B77A21697D55336B02D117C9C467435FCD672F14BFD1E2DE73E88B3BC3C62E0B8C728KBPDK" TargetMode="External"/><Relationship Id="rId2901" Type="http://schemas.openxmlformats.org/officeDocument/2006/relationships/hyperlink" Target="consultantplus://offline/ref=EFB08118F5A3C6915D19E92188B443036D177C17625FCB9877A21697D55336B02D117C9C467435FCD672F54BFD1E2DE73E88B3BC3C62E0B8C728KBPDK" TargetMode="External"/><Relationship Id="rId3096" Type="http://schemas.openxmlformats.org/officeDocument/2006/relationships/hyperlink" Target="consultantplus://offline/ref=EFB08118F5A3C6915D19E92188B443036D177C176D54CC9077A21697D55336B02D116E9C1E7837F8C873F45EAB4F6BKBP6K" TargetMode="External"/><Relationship Id="rId4147" Type="http://schemas.openxmlformats.org/officeDocument/2006/relationships/hyperlink" Target="consultantplus://offline/ref=BC3801A1B2A3E63EAB5361B2F933A64715184F8ED694C298DD7E7343FA78647B3DFE6696AE5C382CE5D0B2C944LDP6K" TargetMode="External"/><Relationship Id="rId4354" Type="http://schemas.openxmlformats.org/officeDocument/2006/relationships/hyperlink" Target="consultantplus://offline/ref=BC3801A1B2A3E63EAB537EA5EC38F94E1F4F478AD59EC1C98A7C2216F47D6C2B67EE70DFA159262CE4CFB6C21283D9C7CEC7E67A683107F5955DL5PDK" TargetMode="External"/><Relationship Id="rId1503" Type="http://schemas.openxmlformats.org/officeDocument/2006/relationships/hyperlink" Target="consultantplus://offline/ref=EFB08118F5A3C6915D19F6369DBF1C0A624A77166D5DC2CF20A047C2DB563EE077016AD549712BFCD76DF740ABK4PBK" TargetMode="External"/><Relationship Id="rId1710" Type="http://schemas.openxmlformats.org/officeDocument/2006/relationships/hyperlink" Target="consultantplus://offline/ref=EFB08118F5A3C6915D19F6369DBF1C0A624A76136C58C2CF20A047C2DB563EE077016AD549712BFCD76DF740ABK4PBK" TargetMode="External"/><Relationship Id="rId1948" Type="http://schemas.openxmlformats.org/officeDocument/2006/relationships/hyperlink" Target="consultantplus://offline/ref=EFB08118F5A3C6915D19E92398BF1C0A644D761662579FC528F94BC0DC5961E5621032DA4F6B35FDC871F542KAPDK" TargetMode="External"/><Relationship Id="rId3163" Type="http://schemas.openxmlformats.org/officeDocument/2006/relationships/hyperlink" Target="consultantplus://offline/ref=EFB08118F5A3C6915D19F52384BF1C0A674F75126D579FC528F94BC0DC5961E5621032DA4F6B35FDC871F542KAPDK" TargetMode="External"/><Relationship Id="rId3370" Type="http://schemas.openxmlformats.org/officeDocument/2006/relationships/hyperlink" Target="consultantplus://offline/ref=EFB08118F5A3C6915D19E92188B443036D177C176C5FCE9A77A21697D55336B02D117C9C467435FCD672FC4BFD1E2DE73E88B3BC3C62E0B8C728KBPDK" TargetMode="External"/><Relationship Id="rId4007" Type="http://schemas.openxmlformats.org/officeDocument/2006/relationships/hyperlink" Target="consultantplus://offline/ref=BC3801A1B2A3E63EAB5362A7E033A64717154D8BD49C9F92D5277F41FD773B7E28EF3E99A846262DFACCB0CBL4P2K" TargetMode="External"/><Relationship Id="rId4214" Type="http://schemas.openxmlformats.org/officeDocument/2006/relationships/hyperlink" Target="consultantplus://offline/ref=BC3801A1B2A3E63EAB537EA5EC38F94E1F4F478AD193C9CE8A7C2216F47D6C2B67EE70DFA159262CE4CFB5C21283D9C7CEC7E67A683107F5955DL5PDK" TargetMode="External"/><Relationship Id="rId4421" Type="http://schemas.openxmlformats.org/officeDocument/2006/relationships/hyperlink" Target="consultantplus://offline/ref=BC3801A1B2A3E63EAB537EA7FC33A6471218428EDCC1959A8C2B7D46F2283E6B39B7319FB2582732E6CEB2LCPDK" TargetMode="External"/><Relationship Id="rId291" Type="http://schemas.openxmlformats.org/officeDocument/2006/relationships/hyperlink" Target="consultantplus://offline/ref=6380D849C2210D2EF96FC73E2E807D65EE42B00503205C335F59FB073E38108D01A8922609247618DB9BEB61DF94A09B6F511422DF5A90DD4A05J0P0K" TargetMode="External"/><Relationship Id="rId1808" Type="http://schemas.openxmlformats.org/officeDocument/2006/relationships/hyperlink" Target="consultantplus://offline/ref=EFB08118F5A3C6915D19E92188B443036D177C106C5ECC9A77A21697D55336B02D117C9C467435FCD673FC4BFD1E2DE73E88B3BC3C62E0B8C728KBPDK" TargetMode="External"/><Relationship Id="rId3023" Type="http://schemas.openxmlformats.org/officeDocument/2006/relationships/hyperlink" Target="consultantplus://offline/ref=EFB08118F5A3C6915D19F52384BF1C0A674F731A66579FC528F94BC0DC5961E5621032DA4F6B35FDC871F542KAPDK" TargetMode="External"/><Relationship Id="rId3468" Type="http://schemas.openxmlformats.org/officeDocument/2006/relationships/hyperlink" Target="consultantplus://offline/ref=EFB08118F5A3C6915D19E92188B443036D177C176054CA9D77A21697D55336B02D117C9C467435FCD672F74BFD1E2DE73E88B3BC3C62E0B8C728KBPDK" TargetMode="External"/><Relationship Id="rId3675" Type="http://schemas.openxmlformats.org/officeDocument/2006/relationships/hyperlink" Target="consultantplus://offline/ref=EFB08118F5A3C6915D19F52384BF1C0A6749791163579FC528F94BC0DC5961E5621032DA4F6B35FDC871F542KAPDK" TargetMode="External"/><Relationship Id="rId3882" Type="http://schemas.openxmlformats.org/officeDocument/2006/relationships/hyperlink" Target="consultantplus://offline/ref=BC3801A1B2A3E63EAB537EA5EC38F94E1F4F478FD591CBCF8A7C2216F47D6C2B67EE70DFA159262CE4CFB9C21283D9C7CEC7E67A683107F5955DL5PDK" TargetMode="External"/><Relationship Id="rId151" Type="http://schemas.openxmlformats.org/officeDocument/2006/relationships/hyperlink" Target="consultantplus://offline/ref=6380D849C2210D2EF96FC73C3E8B226CE419BC080D22096C0002A650373247D84EA9DC60003B7619C598E268J8PFK" TargetMode="External"/><Relationship Id="rId389" Type="http://schemas.openxmlformats.org/officeDocument/2006/relationships/hyperlink" Target="consultantplus://offline/ref=6380D849C2210D2EF96FC73C3E8B226CE718BA040322096C0002A650373247D84EA9DC60003B7619C598E268J8PFK" TargetMode="External"/><Relationship Id="rId596" Type="http://schemas.openxmlformats.org/officeDocument/2006/relationships/hyperlink" Target="consultantplus://offline/ref=6380D849C2210D2EF96FC73E2E807D65EE42B0020D2056355F59FB073E38108D01A8922609247618DB9BE261DF94A09B6F511422DF5A90DD4A05J0P0K" TargetMode="External"/><Relationship Id="rId2277" Type="http://schemas.openxmlformats.org/officeDocument/2006/relationships/hyperlink" Target="consultantplus://offline/ref=EFB08118F5A3C6915D19E92398BF1C0A674C701A6C579FC528F94BC0DC5961E5621032DA4F6B35FDC871F542KAPDK" TargetMode="External"/><Relationship Id="rId2484" Type="http://schemas.openxmlformats.org/officeDocument/2006/relationships/hyperlink" Target="consultantplus://offline/ref=EFB08118F5A3C6915D19E92398BF1C0A644D721065579FC528F94BC0DC5961E5621032DA4F6B35FDC871F542KAPDK" TargetMode="External"/><Relationship Id="rId2691" Type="http://schemas.openxmlformats.org/officeDocument/2006/relationships/hyperlink" Target="consultantplus://offline/ref=EFB08118F5A3C6915D19E92398BF1C0A644D721065579FC528F94BC0DC5961E5621032DA4F6B35FDC871F542KAPDK" TargetMode="External"/><Relationship Id="rId3230" Type="http://schemas.openxmlformats.org/officeDocument/2006/relationships/hyperlink" Target="consultantplus://offline/ref=EFB08118F5A3C6915D19E92188B443036D177C16655FCA9B77A21697D55336B02D117C9C467435FCD672F14BFD1E2DE73E88B3BC3C62E0B8C728KBPDK" TargetMode="External"/><Relationship Id="rId3328" Type="http://schemas.openxmlformats.org/officeDocument/2006/relationships/hyperlink" Target="consultantplus://offline/ref=EFB08118F5A3C6915D19E92398BF1C0A644D761662579FC528F94BC0DC5961E5621032DA4F6B35FDC871F542KAPDK" TargetMode="External"/><Relationship Id="rId3535" Type="http://schemas.openxmlformats.org/officeDocument/2006/relationships/hyperlink" Target="consultantplus://offline/ref=EFB08118F5A3C6915D19E92398BF1C0A644D761662579FC528F94BC0DC5961E5621032DA4F6B35FDC871F542KAPDK" TargetMode="External"/><Relationship Id="rId3742" Type="http://schemas.openxmlformats.org/officeDocument/2006/relationships/hyperlink" Target="consultantplus://offline/ref=EFB08118F5A3C6915D19E92188B443036D177C176C5CCD9D77A21697D55336B02D117C9C467435FCD672F34BFD1E2DE73E88B3BC3C62E0B8C728KBPDK" TargetMode="External"/><Relationship Id="rId249" Type="http://schemas.openxmlformats.org/officeDocument/2006/relationships/hyperlink" Target="consultantplus://offline/ref=6380D849C2210D2EF96FC73E2E807D65EE42B005062A5D315F59FB073E38108D01A880265128741CC59AE37489C5E6JCPAK" TargetMode="External"/><Relationship Id="rId456" Type="http://schemas.openxmlformats.org/officeDocument/2006/relationships/hyperlink" Target="consultantplus://offline/ref=6380D849C2210D2EF96FC73E2E807D65EE42B00404295F355F59FB073E38108D01A8922609247618DB99EA61DF94A09B6F511422DF5A90DD4A05J0P0K" TargetMode="External"/><Relationship Id="rId663" Type="http://schemas.openxmlformats.org/officeDocument/2006/relationships/hyperlink" Target="consultantplus://offline/ref=6380D849C2210D2EF96FC73E2E807D65EE42B005022A5A385F59FB073E38108D01A8922609247618DA99E361DF94A09B6F511422DF5A90DD4A05J0P0K" TargetMode="External"/><Relationship Id="rId870" Type="http://schemas.openxmlformats.org/officeDocument/2006/relationships/hyperlink" Target="consultantplus://offline/ref=6380D849C2210D2EF96FC73C3E8B226CE71FB8080422096C0002A650373247D84EA9DC60003B7619C598E268J8PFK" TargetMode="External"/><Relationship Id="rId1086" Type="http://schemas.openxmlformats.org/officeDocument/2006/relationships/hyperlink" Target="consultantplus://offline/ref=EFB08118F5A3C6915D19F52384BF1C0A604E72166E0A95CD71F549C7D30664F073483DDC557534E2D473F7K4P4K" TargetMode="External"/><Relationship Id="rId1293" Type="http://schemas.openxmlformats.org/officeDocument/2006/relationships/hyperlink" Target="consultantplus://offline/ref=EFB08118F5A3C6915D19E92188B443036D177C176D54CC9A77A21697D55336B02D117C9C467435FCD672F34BFD1E2DE73E88B3BC3C62E0B8C728KBPDK" TargetMode="External"/><Relationship Id="rId2137" Type="http://schemas.openxmlformats.org/officeDocument/2006/relationships/hyperlink" Target="consultantplus://offline/ref=EFB08118F5A3C6915D19E92398BF1C0A6740791A60579FC528F94BC0DC5961E5621032DA4F6B35FDC871F542KAPDK" TargetMode="External"/><Relationship Id="rId2344" Type="http://schemas.openxmlformats.org/officeDocument/2006/relationships/hyperlink" Target="consultantplus://offline/ref=EFB08118F5A3C6915D19E92398BF1C0A674C701A6C579FC528F94BC0DC5961E5621032DA4F6B35FDC871F542KAPDK" TargetMode="External"/><Relationship Id="rId2551" Type="http://schemas.openxmlformats.org/officeDocument/2006/relationships/hyperlink" Target="consultantplus://offline/ref=EFB08118F5A3C6915D19E92398BF1C0A644D721065579FC528F94BC0DC5961E5621032DA4F6B35FDC871F542KAPDK" TargetMode="External"/><Relationship Id="rId2789" Type="http://schemas.openxmlformats.org/officeDocument/2006/relationships/hyperlink" Target="consultantplus://offline/ref=EFB08118F5A3C6915D19E92188B443036D177C16655FCA9B77A21697D55336B02D117C9C467435FCD672F14BFD1E2DE73E88B3BC3C62E0B8C728KBPDK" TargetMode="External"/><Relationship Id="rId2996" Type="http://schemas.openxmlformats.org/officeDocument/2006/relationships/hyperlink" Target="consultantplus://offline/ref=EFB08118F5A3C6915D19F52384BF1C0A674F731A66579FC528F94BC0DC5961E5621032DA4F6B35FDC871F542KAPDK" TargetMode="External"/><Relationship Id="rId109" Type="http://schemas.openxmlformats.org/officeDocument/2006/relationships/hyperlink" Target="consultantplus://offline/ref=6380D849C2210D2EF96FDB3C228B226CE61DB8020722096C0002A650373247D84EA9DC60003B7619C598E268J8PFK" TargetMode="External"/><Relationship Id="rId316" Type="http://schemas.openxmlformats.org/officeDocument/2006/relationships/hyperlink" Target="consultantplus://offline/ref=6380D849C2210D2EF96FC73E2E807D65EE42B005032859395F59FB073E38108D01A8922609247618DB9BE361DF94A09B6F511422DF5A90DD4A05J0P0K" TargetMode="External"/><Relationship Id="rId523" Type="http://schemas.openxmlformats.org/officeDocument/2006/relationships/hyperlink" Target="consultantplus://offline/ref=6380D849C2210D2EF96FC73E2E807D65EE42B003062E5C355F59FB073E38108D01A8922609247618DB99EA61DF94A09B6F511422DF5A90DD4A05J0P0K" TargetMode="External"/><Relationship Id="rId968" Type="http://schemas.openxmlformats.org/officeDocument/2006/relationships/hyperlink" Target="consultantplus://offline/ref=EFB08118F5A3C6915D19F52384BF1C0A604E72166E0A95CD71F549C7D30664F073483DDC557534E2D473F7K4P4K" TargetMode="External"/><Relationship Id="rId1153" Type="http://schemas.openxmlformats.org/officeDocument/2006/relationships/hyperlink" Target="consultantplus://offline/ref=EFB08118F5A3C6915D19F52384BF1C0A604E72166E0A95CD71F549C7D30664F073483DDC557534E2D473F7K4P4K" TargetMode="External"/><Relationship Id="rId1598" Type="http://schemas.openxmlformats.org/officeDocument/2006/relationships/hyperlink" Target="consultantplus://offline/ref=EFB08118F5A3C6915D19E92188B443036D177C16655ACC9E77A21697D55336B02D117C9C467435FCD672FC4BFD1E2DE73E88B3BC3C62E0B8C728KBPDK" TargetMode="External"/><Relationship Id="rId2204" Type="http://schemas.openxmlformats.org/officeDocument/2006/relationships/hyperlink" Target="consultantplus://offline/ref=EFB08118F5A3C6915D19E92398BF1C0A6740791A60579FC528F94BC0DC5961E5621032DA4F6B35FDC871F542KAPDK" TargetMode="External"/><Relationship Id="rId2649" Type="http://schemas.openxmlformats.org/officeDocument/2006/relationships/hyperlink" Target="consultantplus://offline/ref=EFB08118F5A3C6915D19E92398BF1C0A644D721065579FC528F94BC0DC5961E5621032DA4F6B35FDC871F542KAPDK" TargetMode="External"/><Relationship Id="rId2856" Type="http://schemas.openxmlformats.org/officeDocument/2006/relationships/hyperlink" Target="consultantplus://offline/ref=EFB08118F5A3C6915D19E92188B443036D177C16655CC99C77A21697D55336B02D117C9C467435FCD670FD4BFD1E2DE73E88B3BC3C62E0B8C728KBPDK" TargetMode="External"/><Relationship Id="rId3602" Type="http://schemas.openxmlformats.org/officeDocument/2006/relationships/hyperlink" Target="consultantplus://offline/ref=EFB08118F5A3C6915D19E92398BF1C0A6441771766579FC528F94BC0DC5961E5621032DA4F6B35FDC871F542KAPDK" TargetMode="External"/><Relationship Id="rId3907" Type="http://schemas.openxmlformats.org/officeDocument/2006/relationships/hyperlink" Target="consultantplus://offline/ref=BC3801A1B2A3E63EAB537EA5EC38F94E1F4F478BD795CAC78A7C2216F47D6C2B67EE70DFA159262CE4CFB4C21283D9C7CEC7E67A683107F5955DL5PDK" TargetMode="External"/><Relationship Id="rId97" Type="http://schemas.openxmlformats.org/officeDocument/2006/relationships/hyperlink" Target="consultantplus://offline/ref=6380D849C2210D2EF96FDB3C228B226CE41DBA090622096C0002A650373247D84EA9DC60003B7619C598E268J8PFK" TargetMode="External"/><Relationship Id="rId730" Type="http://schemas.openxmlformats.org/officeDocument/2006/relationships/hyperlink" Target="consultantplus://offline/ref=6380D849C2210D2EF96FC73E2E807D65EE42B005022859315F59FB073E38108D01A8922609247618DB9BE761DF94A09B6F511422DF5A90DD4A05J0P0K" TargetMode="External"/><Relationship Id="rId828" Type="http://schemas.openxmlformats.org/officeDocument/2006/relationships/hyperlink" Target="consultantplus://offline/ref=6380D849C2210D2EF96FC73C3E8B226CE71FB8080422096C0002A650373247D84EA9DC60003B7619C598E268J8PFK" TargetMode="External"/><Relationship Id="rId1013" Type="http://schemas.openxmlformats.org/officeDocument/2006/relationships/hyperlink" Target="consultantplus://offline/ref=EFB08118F5A3C6915D19F52384BF1C0A604E72166E0A95CD71F549C7D30664F073483DDC557534E2D473F7K4P4K" TargetMode="External"/><Relationship Id="rId1360" Type="http://schemas.openxmlformats.org/officeDocument/2006/relationships/hyperlink" Target="consultantplus://offline/ref=EFB08118F5A3C6915D19E92398BF1C0A6549731260579FC528F94BC0DC5961E5621032DA4F6B35FDC871F542KAPDK" TargetMode="External"/><Relationship Id="rId1458" Type="http://schemas.openxmlformats.org/officeDocument/2006/relationships/hyperlink" Target="consultantplus://offline/ref=EFB08118F5A3C6915D19E92188B443036D177C176C58CF9B77A21697D55336B02D117C9C467435FCD07AFD4BFD1E2DE73E88B3BC3C62E0B8C728KBPDK" TargetMode="External"/><Relationship Id="rId1665" Type="http://schemas.openxmlformats.org/officeDocument/2006/relationships/hyperlink" Target="consultantplus://offline/ref=EFB08118F5A3C6915D19F6369DBF1C0A624A76136C58C2CF20A047C2DB563EE077016AD549712BFCD76DF740ABK4PBK" TargetMode="External"/><Relationship Id="rId1872" Type="http://schemas.openxmlformats.org/officeDocument/2006/relationships/hyperlink" Target="consultantplus://offline/ref=EFB08118F5A3C6915D19E92398BF1C0A674C701A6C579FC528F94BC0DC5961E5621032DA4F6B35FDC871F542KAPDK" TargetMode="External"/><Relationship Id="rId2411" Type="http://schemas.openxmlformats.org/officeDocument/2006/relationships/hyperlink" Target="consultantplus://offline/ref=EFB08118F5A3C6915D19E92398BF1C0A674C701A6C579FC528F94BC0DC5961E5621032DA4F6B35FDC871F542KAPDK" TargetMode="External"/><Relationship Id="rId2509" Type="http://schemas.openxmlformats.org/officeDocument/2006/relationships/hyperlink" Target="consultantplus://offline/ref=EFB08118F5A3C6915D19E92398BF1C0A644D721065579FC528F94BC0DC5961E5621032DA4F6B35FDC871F542KAPDK" TargetMode="External"/><Relationship Id="rId2716" Type="http://schemas.openxmlformats.org/officeDocument/2006/relationships/hyperlink" Target="consultantplus://offline/ref=EFB08118F5A3C6915D19E92398BF1C0A644D721065579FC528F94BC0DC5961E5621032DA4F6B35FDC871F542KAPDK" TargetMode="External"/><Relationship Id="rId4071" Type="http://schemas.openxmlformats.org/officeDocument/2006/relationships/hyperlink" Target="consultantplus://offline/ref=BC3801A1B2A3E63EAB5362A7E033A6471710498ED69C9F92D5277F41FD773B7E28EF3E99A846262DFACCB0CBL4P2K" TargetMode="External"/><Relationship Id="rId4169" Type="http://schemas.openxmlformats.org/officeDocument/2006/relationships/hyperlink" Target="consultantplus://offline/ref=BC3801A1B2A3E63EAB537EA5EC38F94E1F4F478AD19FCCCA8A7C2216F47D6C2B67EE70DFA159262CECCEB4C21283D9C7CEC7E67A683107F5955DL5PDK" TargetMode="External"/><Relationship Id="rId1220" Type="http://schemas.openxmlformats.org/officeDocument/2006/relationships/hyperlink" Target="consultantplus://offline/ref=EFB08118F5A3C6915D19E92398BF1C0A644D761662579FC528F94BC0DC5961E5621032DA4F6B35FDC871F542KAPDK" TargetMode="External"/><Relationship Id="rId1318" Type="http://schemas.openxmlformats.org/officeDocument/2006/relationships/hyperlink" Target="consultantplus://offline/ref=EFB08118F5A3C6915D19E92188B443036D177C16645CCE9D77A21697D55336B02D117C9C467435FCD672F44BFD1E2DE73E88B3BC3C62E0B8C728KBPDK" TargetMode="External"/><Relationship Id="rId1525" Type="http://schemas.openxmlformats.org/officeDocument/2006/relationships/hyperlink" Target="consultantplus://offline/ref=EFB08118F5A3C6915D19F6369DBF1C0A624D7110635AC2CF20A047C2DB563EE077016AD549712BFCD76DF740ABK4PBK" TargetMode="External"/><Relationship Id="rId2923" Type="http://schemas.openxmlformats.org/officeDocument/2006/relationships/hyperlink" Target="consultantplus://offline/ref=EFB08118F5A3C6915D19E92188B443036D177C17625FCB9877A21697D55336B02D117C9C467435FCD672F54BFD1E2DE73E88B3BC3C62E0B8C728KBPDK" TargetMode="External"/><Relationship Id="rId4376" Type="http://schemas.openxmlformats.org/officeDocument/2006/relationships/hyperlink" Target="consultantplus://offline/ref=BC3801A1B2A3E63EAB5361B2F933A64715184F8ED694C298DD7E7343FA78647B3DFE6696AE5C382CE5D0B2C944LDP6K" TargetMode="External"/><Relationship Id="rId1732" Type="http://schemas.openxmlformats.org/officeDocument/2006/relationships/hyperlink" Target="consultantplus://offline/ref=EFB08118F5A3C6915D19E92398BF1C0A654974106D579FC528F94BC0DC5961E5621032DA4F6B35FDC871F542KAPDK" TargetMode="External"/><Relationship Id="rId3185" Type="http://schemas.openxmlformats.org/officeDocument/2006/relationships/hyperlink" Target="consultantplus://offline/ref=EFB08118F5A3C6915D19F52384BF1C0A674F75126D579FC528F94BC0DC5961E5621032DA4F6B35FDC871F542KAPDK" TargetMode="External"/><Relationship Id="rId3392" Type="http://schemas.openxmlformats.org/officeDocument/2006/relationships/hyperlink" Target="consultantplus://offline/ref=EFB08118F5A3C6915D19F6369DBF1C0A624B761B635FC2CF20A047C2DB563EE077016AD549712BFCD76DF740ABK4PBK" TargetMode="External"/><Relationship Id="rId4029" Type="http://schemas.openxmlformats.org/officeDocument/2006/relationships/hyperlink" Target="consultantplus://offline/ref=BC3801A1B2A3E63EAB5362A7E033A6471614488FDE9C9F92D5277F41FD773B7E28EF3E99A846262DFACCB0CBL4P2K" TargetMode="External"/><Relationship Id="rId4236" Type="http://schemas.openxmlformats.org/officeDocument/2006/relationships/hyperlink" Target="consultantplus://offline/ref=BC3801A1B2A3E63EAB537EA5EC38F94E1F4F478AD19FCCCA8A7C2216F47D6C2B67EE70DFA159262CECCEB4C21283D9C7CEC7E67A683107F5955DL5PDK" TargetMode="External"/><Relationship Id="rId4443" Type="http://schemas.openxmlformats.org/officeDocument/2006/relationships/hyperlink" Target="consultantplus://offline/ref=BC3801A1B2A3E63EAB537EA7FC33A6471218428EDCC1959A8C2B7D46F2283E6B39B7319FB2582732E6CEB2LCPDK" TargetMode="External"/><Relationship Id="rId24" Type="http://schemas.openxmlformats.org/officeDocument/2006/relationships/hyperlink" Target="consultantplus://offline/ref=6380D849C2210D2EF96FD8293B8B226CE614BA0705205466085BAA52303D18DD5BB8846F06216818DA84E06A89JCP1K" TargetMode="External"/><Relationship Id="rId2299" Type="http://schemas.openxmlformats.org/officeDocument/2006/relationships/hyperlink" Target="consultantplus://offline/ref=EFB08118F5A3C6915D19E92398BF1C0A674C701A6C579FC528F94BC0DC5961E5621032DA4F6B35FDC871F542KAPDK" TargetMode="External"/><Relationship Id="rId3045" Type="http://schemas.openxmlformats.org/officeDocument/2006/relationships/hyperlink" Target="consultantplus://offline/ref=EFB08118F5A3C6915D19F52384BF1C0A674F731A66579FC528F94BC0DC5961E5621032DA4F6B35FDC871F542KAPDK" TargetMode="External"/><Relationship Id="rId3252" Type="http://schemas.openxmlformats.org/officeDocument/2006/relationships/hyperlink" Target="consultantplus://offline/ref=EFB08118F5A3C6915D19F6369DBF1C0A65407412665DC2CF20A047C2DB563EE0650132D94B7535FDD578A111ED1A64B03794B7A32261FEB8KCP3K" TargetMode="External"/><Relationship Id="rId3697" Type="http://schemas.openxmlformats.org/officeDocument/2006/relationships/hyperlink" Target="consultantplus://offline/ref=EFB08118F5A3C6915D19F52384BF1C0A6749791163579FC528F94BC0DC5961E5621032DA4F6B35FDC871F542KAPDK" TargetMode="External"/><Relationship Id="rId4303" Type="http://schemas.openxmlformats.org/officeDocument/2006/relationships/hyperlink" Target="consultantplus://offline/ref=BC3801A1B2A3E63EAB537EA5EC38F94E1F4F478AD59EC1C98A7C2216F47D6C2B67EE70DFA159262CE4CFB6C21283D9C7CEC7E67A683107F5955DL5PDK" TargetMode="External"/><Relationship Id="rId173" Type="http://schemas.openxmlformats.org/officeDocument/2006/relationships/hyperlink" Target="consultantplus://offline/ref=6380D849C2210D2EF96FD8293B8B226CE61FBA0104295466085BAA52303D18DD5BB8846F06216818DA84E06A89JCP1K" TargetMode="External"/><Relationship Id="rId380" Type="http://schemas.openxmlformats.org/officeDocument/2006/relationships/hyperlink" Target="consultantplus://offline/ref=6380D849C2210D2EF96FC73E2E807D65EE42B004042E57315F59FB073E38108D01A8922609247618DB9BE661DF94A09B6F511422DF5A90DD4A05J0P0K" TargetMode="External"/><Relationship Id="rId2061" Type="http://schemas.openxmlformats.org/officeDocument/2006/relationships/hyperlink" Target="consultantplus://offline/ref=EFB08118F5A3C6915D19E92398BF1C0A6740791A60579FC528F94BC0DC5961E5621032DA4F6B35FDC871F542KAPDK" TargetMode="External"/><Relationship Id="rId3112" Type="http://schemas.openxmlformats.org/officeDocument/2006/relationships/hyperlink" Target="consultantplus://offline/ref=EFB08118F5A3C6915D19F52384BF1C0A6440781463579FC528F94BC0DC5961E5621032DA4F6B35FDC871F542KAPDK" TargetMode="External"/><Relationship Id="rId3557" Type="http://schemas.openxmlformats.org/officeDocument/2006/relationships/hyperlink" Target="consultantplus://offline/ref=EFB08118F5A3C6915D19E92398BF1C0A674A701A63579FC528F94BC0DC5961E5621032DA4F6B35FDC871F542KAPDK" TargetMode="External"/><Relationship Id="rId3764" Type="http://schemas.openxmlformats.org/officeDocument/2006/relationships/hyperlink" Target="consultantplus://offline/ref=EFB08118F5A3C6915D19F6369DBF1C0A624C72176255C2CF20A047C2DB563EE077016AD549712BFCD76DF740ABK4PBK" TargetMode="External"/><Relationship Id="rId3971" Type="http://schemas.openxmlformats.org/officeDocument/2006/relationships/hyperlink" Target="consultantplus://offline/ref=BC3801A1B2A3E63EAB537EA5EC38F94E1F4F478AD09EC9CA8A7C2216F47D6C2B67EE70DFA159262CE5C6B4C21283D9C7CEC7E67A683107F5955DL5PDK" TargetMode="External"/><Relationship Id="rId240" Type="http://schemas.openxmlformats.org/officeDocument/2006/relationships/hyperlink" Target="consultantplus://offline/ref=6380D849C2210D2EF96FC73E2E807D65EE42B005032C5E325F59FB073E38108D01A8922609247618DB9BE061DF94A09B6F511422DF5A90DD4A05J0P0K" TargetMode="External"/><Relationship Id="rId478" Type="http://schemas.openxmlformats.org/officeDocument/2006/relationships/hyperlink" Target="consultantplus://offline/ref=6380D849C2210D2EF96FC73C3E8B226CE71FB8080422096C0002A650373247D84EA9DC60003B7619C598E268J8PFK" TargetMode="External"/><Relationship Id="rId685" Type="http://schemas.openxmlformats.org/officeDocument/2006/relationships/hyperlink" Target="consultantplus://offline/ref=6380D849C2210D2EF96FC73E2E807D65EE42B005022A5A385F59FB073E38108D01A8922609247618DA99E361DF94A09B6F511422DF5A90DD4A05J0P0K" TargetMode="External"/><Relationship Id="rId892" Type="http://schemas.openxmlformats.org/officeDocument/2006/relationships/hyperlink" Target="consultantplus://offline/ref=6380D849C2210D2EF96FC73C3E8B226CE71FB8080422096C0002A650373247D84EA9DC60003B7619C598E268J8PFK" TargetMode="External"/><Relationship Id="rId2159" Type="http://schemas.openxmlformats.org/officeDocument/2006/relationships/hyperlink" Target="consultantplus://offline/ref=EFB08118F5A3C6915D19E92398BF1C0A6740791A60579FC528F94BC0DC5961E5621032DA4F6B35FDC871F542KAPDK" TargetMode="External"/><Relationship Id="rId2366" Type="http://schemas.openxmlformats.org/officeDocument/2006/relationships/hyperlink" Target="consultantplus://offline/ref=EFB08118F5A3C6915D19E92398BF1C0A674C701A6C579FC528F94BC0DC5961E5621032DA4F6B35FDC871F542KAPDK" TargetMode="External"/><Relationship Id="rId2573" Type="http://schemas.openxmlformats.org/officeDocument/2006/relationships/hyperlink" Target="consultantplus://offline/ref=EFB08118F5A3C6915D19E92398BF1C0A644D721065579FC528F94BC0DC5961E5621032DA4F6B35FDC871F542KAPDK" TargetMode="External"/><Relationship Id="rId2780" Type="http://schemas.openxmlformats.org/officeDocument/2006/relationships/hyperlink" Target="consultantplus://offline/ref=EFB08118F5A3C6915D19E92398BF1C0A644D761662579FC528F94BC0DC5961E5621032DA4F6B35FDC871F542KAPDK" TargetMode="External"/><Relationship Id="rId3417" Type="http://schemas.openxmlformats.org/officeDocument/2006/relationships/hyperlink" Target="consultantplus://offline/ref=EFB08118F5A3C6915D19F52384BF1C0A6440781362579FC528F94BC0DC5961E5621032DA4F6B35FDC871F542KAPDK" TargetMode="External"/><Relationship Id="rId3624" Type="http://schemas.openxmlformats.org/officeDocument/2006/relationships/hyperlink" Target="consultantplus://offline/ref=EFB08118F5A3C6915D19F52384BF1C0A6749791163579FC528F94BC0DC5961E5621032DA4F6B35FDC871F542KAPDK" TargetMode="External"/><Relationship Id="rId3831" Type="http://schemas.openxmlformats.org/officeDocument/2006/relationships/hyperlink" Target="consultantplus://offline/ref=EFB08118F5A3C6915D19E92188B443036D177C16655ECA9077A21697D55336B02D117C9C467435FCD672F14BFD1E2DE73E88B3BC3C62E0B8C728KBPDK" TargetMode="External"/><Relationship Id="rId100" Type="http://schemas.openxmlformats.org/officeDocument/2006/relationships/hyperlink" Target="consultantplus://offline/ref=6380D849C2210D2EF96FC73C3E8B226CE714B5030422096C0002A650373247D84EA9DC60003B7619C598E268J8PFK" TargetMode="External"/><Relationship Id="rId338" Type="http://schemas.openxmlformats.org/officeDocument/2006/relationships/hyperlink" Target="consultantplus://offline/ref=6380D849C2210D2EF96FC73E2E807D65EE42B005032E5D345F59FB073E38108D01A8922609247618DB9BE361DF94A09B6F511422DF5A90DD4A05J0P0K" TargetMode="External"/><Relationship Id="rId545" Type="http://schemas.openxmlformats.org/officeDocument/2006/relationships/hyperlink" Target="consultantplus://offline/ref=6380D849C2210D2EF96FD1303C8B226CE01FB90907285466085BAA52303D18DD49B8DC6304257619DB91B63BCF90E9CC664D103DC1598EDDJ4PEK" TargetMode="External"/><Relationship Id="rId752" Type="http://schemas.openxmlformats.org/officeDocument/2006/relationships/hyperlink" Target="consultantplus://offline/ref=6380D849C2210D2EF96FC73E2E807D65EE42B005072956345F59FB073E38108D01A8922609247618DB98E361DF94A09B6F511422DF5A90DD4A05J0P0K" TargetMode="External"/><Relationship Id="rId1175" Type="http://schemas.openxmlformats.org/officeDocument/2006/relationships/hyperlink" Target="consultantplus://offline/ref=EFB08118F5A3C6915D19F52384BF1C0A604E72166E0A95CD71F549C7D30664F073483DDC557534E2D473F7K4P4K" TargetMode="External"/><Relationship Id="rId1382" Type="http://schemas.openxmlformats.org/officeDocument/2006/relationships/hyperlink" Target="consultantplus://offline/ref=EFB08118F5A3C6915D19E92398BF1C0A6549731260579FC528F94BC0DC5961E5621032DA4F6B35FDC871F542KAPDK" TargetMode="External"/><Relationship Id="rId2019" Type="http://schemas.openxmlformats.org/officeDocument/2006/relationships/hyperlink" Target="consultantplus://offline/ref=EFB08118F5A3C6915D19E92398BF1C0A6740791A60579FC528F94BC0DC5961E5621032DA4F6B35FDC871F542KAPDK" TargetMode="External"/><Relationship Id="rId2226" Type="http://schemas.openxmlformats.org/officeDocument/2006/relationships/hyperlink" Target="consultantplus://offline/ref=EFB08118F5A3C6915D19E92398BF1C0A6740791A60579FC528F94BC0DC5961E5621032DA4F6B35FDC871F542KAPDK" TargetMode="External"/><Relationship Id="rId2433" Type="http://schemas.openxmlformats.org/officeDocument/2006/relationships/hyperlink" Target="consultantplus://offline/ref=EFB08118F5A3C6915D19E92188B443036D177C10675FCD9977A21697D55336B02D117C9C467435FCD673F24BFD1E2DE73E88B3BC3C62E0B8C728KBPDK" TargetMode="External"/><Relationship Id="rId2640" Type="http://schemas.openxmlformats.org/officeDocument/2006/relationships/hyperlink" Target="consultantplus://offline/ref=EFB08118F5A3C6915D19E92398BF1C0A644D721065579FC528F94BC0DC5961E5621032DA4F6B35FDC871F542KAPDK" TargetMode="External"/><Relationship Id="rId2878" Type="http://schemas.openxmlformats.org/officeDocument/2006/relationships/hyperlink" Target="consultantplus://offline/ref=EFB08118F5A3C6915D19E92398BF1C0A644D761662579FC528F94BC0DC5961E5621032DA4F6B35FDC871F542KAPDK" TargetMode="External"/><Relationship Id="rId3929" Type="http://schemas.openxmlformats.org/officeDocument/2006/relationships/hyperlink" Target="consultantplus://offline/ref=BC3801A1B2A3E63EAB537EA5EC38F94E1F4F478BD795CAC78A7C2216F47D6C2B67EE70DFA159262CE4CFB4C21283D9C7CEC7E67A683107F5955DL5PDK" TargetMode="External"/><Relationship Id="rId4093" Type="http://schemas.openxmlformats.org/officeDocument/2006/relationships/hyperlink" Target="consultantplus://offline/ref=BC3801A1B2A3E63EAB537EA5EC38F94E1F4F478BD795CAC78A7C2216F47D6C2B67EE70DFA159262CE4CFB4C21283D9C7CEC7E67A683107F5955DL5PDK" TargetMode="External"/><Relationship Id="rId405" Type="http://schemas.openxmlformats.org/officeDocument/2006/relationships/hyperlink" Target="consultantplus://offline/ref=6380D849C2210D2EF96FC73E2E807D65EE42B000052B58375F59FB073E38108D01A8922609247618DB9BE061DF94A09B6F511422DF5A90DD4A05J0P0K" TargetMode="External"/><Relationship Id="rId612" Type="http://schemas.openxmlformats.org/officeDocument/2006/relationships/hyperlink" Target="consultantplus://offline/ref=6380D849C2210D2EF96FC73E2E807D65EE42B0020D2056355F59FB073E38108D01A8922609247618DB9BE261DF94A09B6F511422DF5A90DD4A05J0P0K" TargetMode="External"/><Relationship Id="rId1035" Type="http://schemas.openxmlformats.org/officeDocument/2006/relationships/hyperlink" Target="consultantplus://offline/ref=EFB08118F5A3C6915D19F52384BF1C0A604E72166E0A95CD71F549C7D30664F073483DDC557534E2D473F7K4P4K" TargetMode="External"/><Relationship Id="rId1242" Type="http://schemas.openxmlformats.org/officeDocument/2006/relationships/hyperlink" Target="consultantplus://offline/ref=EFB08118F5A3C6915D19E92188B443036D177C166555CD9B77A21697D55336B02D117C9C467435FCD672F14BFD1E2DE73E88B3BC3C62E0B8C728KBPDK" TargetMode="External"/><Relationship Id="rId1687" Type="http://schemas.openxmlformats.org/officeDocument/2006/relationships/hyperlink" Target="consultantplus://offline/ref=EFB08118F5A3C6915D19E92398BF1C0A644D77106C579FC528F94BC0DC5961E5621032DA4F6B35FDC871F542KAPDK" TargetMode="External"/><Relationship Id="rId1894" Type="http://schemas.openxmlformats.org/officeDocument/2006/relationships/hyperlink" Target="consultantplus://offline/ref=EFB08118F5A3C6915D19E92188B443036D177C16655CC99C77A21697D55336B02D117C9C467435FDD271FC4BFD1E2DE73E88B3BC3C62E0B8C728KBPDK" TargetMode="External"/><Relationship Id="rId2500" Type="http://schemas.openxmlformats.org/officeDocument/2006/relationships/hyperlink" Target="consultantplus://offline/ref=EFB08118F5A3C6915D19E92398BF1C0A644D721065579FC528F94BC0DC5961E5621032DA4F6B35FDC871F542KAPDK" TargetMode="External"/><Relationship Id="rId2738" Type="http://schemas.openxmlformats.org/officeDocument/2006/relationships/hyperlink" Target="consultantplus://offline/ref=EFB08118F5A3C6915D19E92398BF1C0A644D761662579FC528F94BC0DC5961E5621032DA4F6B35FDC871F542KAPDK" TargetMode="External"/><Relationship Id="rId2945" Type="http://schemas.openxmlformats.org/officeDocument/2006/relationships/hyperlink" Target="consultantplus://offline/ref=EFB08118F5A3C6915D19E92398BF1C0A644D761662579FC528F94BC0DC5961E5621032DA4F6B35FDC871F542KAPDK" TargetMode="External"/><Relationship Id="rId4398" Type="http://schemas.openxmlformats.org/officeDocument/2006/relationships/hyperlink" Target="consultantplus://offline/ref=BC3801A1B2A3E63EAB5361B2F933A64715184F8ED694C298DD7E7343FA78647B3DFE6696AE5C382CE5D0B2C944LDP6K" TargetMode="External"/><Relationship Id="rId917" Type="http://schemas.openxmlformats.org/officeDocument/2006/relationships/hyperlink" Target="consultantplus://offline/ref=EFB08118F5A3C6915D19E92398BF1C0A644A741A65579FC528F94BC0DC5961E5621032DA4F6B35FDC871F542KAPDK" TargetMode="External"/><Relationship Id="rId1102" Type="http://schemas.openxmlformats.org/officeDocument/2006/relationships/hyperlink" Target="consultantplus://offline/ref=EFB08118F5A3C6915D19F52384BF1C0A604E72166E0A95CD71F549C7D30664F073483DDC557534E2D473F7K4P4K" TargetMode="External"/><Relationship Id="rId1547" Type="http://schemas.openxmlformats.org/officeDocument/2006/relationships/hyperlink" Target="consultantplus://offline/ref=EFB08118F5A3C6915D19E92188B443036D177C176059CF9977A21697D55336B02D117C9C467435FCD672F04BFD1E2DE73E88B3BC3C62E0B8C728KBPDK" TargetMode="External"/><Relationship Id="rId1754" Type="http://schemas.openxmlformats.org/officeDocument/2006/relationships/hyperlink" Target="consultantplus://offline/ref=EFB08118F5A3C6915D19E92398BF1C0A674E741B61579FC528F94BC0DC5961E5621032DA4F6B35FDC871F542KAPDK" TargetMode="External"/><Relationship Id="rId1961" Type="http://schemas.openxmlformats.org/officeDocument/2006/relationships/hyperlink" Target="consultantplus://offline/ref=EFB08118F5A3C6915D19E92188B443036D177C176C5FCB9177A21697D55336B02D117C9C467435FCD670F74BFD1E2DE73E88B3BC3C62E0B8C728KBPDK" TargetMode="External"/><Relationship Id="rId2805" Type="http://schemas.openxmlformats.org/officeDocument/2006/relationships/hyperlink" Target="consultantplus://offline/ref=EFB08118F5A3C6915D19E92188B443036D177C176D5DCF9F77A21697D55336B02D117C9C467435FCD672F14BFD1E2DE73E88B3BC3C62E0B8C728KBPDK" TargetMode="External"/><Relationship Id="rId4160" Type="http://schemas.openxmlformats.org/officeDocument/2006/relationships/hyperlink" Target="consultantplus://offline/ref=BC3801A1B2A3E63EAB537EA5EC38F94E1F4F478AD19FCCCA8A7C2216F47D6C2B67EE70DFA159262CECCEB4C21283D9C7CEC7E67A683107F5955DL5PDK" TargetMode="External"/><Relationship Id="rId4258" Type="http://schemas.openxmlformats.org/officeDocument/2006/relationships/hyperlink" Target="consultantplus://offline/ref=BC3801A1B2A3E63EAB537EA5EC38F94E1F4F478AD19FCCCA8A7C2216F47D6C2B67EE70DFA159262CECCEB4C21283D9C7CEC7E67A683107F5955DL5PDK" TargetMode="External"/><Relationship Id="rId4465" Type="http://schemas.openxmlformats.org/officeDocument/2006/relationships/hyperlink" Target="consultantplus://offline/ref=BC3801A1B2A3E63EAB537EA7FC33A6471218428EDCC1959A8C2B7D46F2283E6B39B7319FB2582732E6CEB2LCPDK" TargetMode="External"/><Relationship Id="rId46" Type="http://schemas.openxmlformats.org/officeDocument/2006/relationships/hyperlink" Target="consultantplus://offline/ref=6380D849C2210D2EF96FD8293B8B226CE11FBA010D2D5466085BAA52303D18DD5BB8846F06216818DA84E06A89JCP1K" TargetMode="External"/><Relationship Id="rId1407" Type="http://schemas.openxmlformats.org/officeDocument/2006/relationships/hyperlink" Target="consultantplus://offline/ref=EFB08118F5A3C6915D19E92398BF1C0A6549731260579FC528F94BC0DC5961E5621032DA4F6B35FDC871F542KAPDK" TargetMode="External"/><Relationship Id="rId1614" Type="http://schemas.openxmlformats.org/officeDocument/2006/relationships/hyperlink" Target="consultantplus://offline/ref=EFB08118F5A3C6915D19E92188B443036D177C16655ACC9E77A21697D55336B02D117C9C467435FCD672FC4BFD1E2DE73E88B3BC3C62E0B8C728KBPDK" TargetMode="External"/><Relationship Id="rId1821" Type="http://schemas.openxmlformats.org/officeDocument/2006/relationships/hyperlink" Target="consultantplus://offline/ref=EFB08118F5A3C6915D19E92188B443036D177C106C59C89E77A21697D55336B02D117C9C467435FCD673FD4BFD1E2DE73E88B3BC3C62E0B8C728KBPDK" TargetMode="External"/><Relationship Id="rId3067" Type="http://schemas.openxmlformats.org/officeDocument/2006/relationships/hyperlink" Target="consultantplus://offline/ref=EFB08118F5A3C6915D19F52384BF1C0A674F731A66579FC528F94BC0DC5961E5621032DA4F6B35FDC871F542KAPDK" TargetMode="External"/><Relationship Id="rId3274" Type="http://schemas.openxmlformats.org/officeDocument/2006/relationships/hyperlink" Target="consultantplus://offline/ref=EFB08118F5A3C6915D19E92188B443036D177C176654CC9A77A21697D55336B02D117C9C467435FCD670F44BFD1E2DE73E88B3BC3C62E0B8C728KBPDK" TargetMode="External"/><Relationship Id="rId4020" Type="http://schemas.openxmlformats.org/officeDocument/2006/relationships/hyperlink" Target="consultantplus://offline/ref=BC3801A1B2A3E63EAB5362A7E033A6471614488FDE9C9F92D5277F41FD773B7E28EF3E99A846262DFACCB0CBL4P2K" TargetMode="External"/><Relationship Id="rId4118" Type="http://schemas.openxmlformats.org/officeDocument/2006/relationships/hyperlink" Target="consultantplus://offline/ref=BC3801A1B2A3E63EAB5361B2F933A64715184F8ED694C298DD7E7343FA78647B3DFE6696AE5C382CE5D0B2C944LDP6K" TargetMode="External"/><Relationship Id="rId195" Type="http://schemas.openxmlformats.org/officeDocument/2006/relationships/hyperlink" Target="consultantplus://offline/ref=6380D849C2210D2EF96FC73E2E807D65EE42B0050D2157345F59FB073E38108D01A880265128741CC59AE37489C5E6JCPAK" TargetMode="External"/><Relationship Id="rId1919" Type="http://schemas.openxmlformats.org/officeDocument/2006/relationships/hyperlink" Target="consultantplus://offline/ref=EFB08118F5A3C6915D19E92398BF1C0A644D761662579FC528F94BC0DC5961E5621032DA4F6B35FDC871F542KAPDK" TargetMode="External"/><Relationship Id="rId3481" Type="http://schemas.openxmlformats.org/officeDocument/2006/relationships/hyperlink" Target="consultantplus://offline/ref=EFB08118F5A3C6915D19F52384BF1C0A6740751766579FC528F94BC0DC5961E5621032DA4F6B35FDC871F542KAPDK" TargetMode="External"/><Relationship Id="rId3579" Type="http://schemas.openxmlformats.org/officeDocument/2006/relationships/hyperlink" Target="consultantplus://offline/ref=EFB08118F5A3C6915D19F52384BF1C0A6749791163579FC528F94BC0DC5961E5621032DA4F6B35FDC871F542KAPDK" TargetMode="External"/><Relationship Id="rId3786" Type="http://schemas.openxmlformats.org/officeDocument/2006/relationships/hyperlink" Target="consultantplus://offline/ref=EFB08118F5A3C6915D19F52384BF1C0A6440791661579FC528F94BC0DC5961E5621032DA4F6B35FDC871F542KAPDK" TargetMode="External"/><Relationship Id="rId4325" Type="http://schemas.openxmlformats.org/officeDocument/2006/relationships/hyperlink" Target="consultantplus://offline/ref=BC3801A1B2A3E63EAB5361B2F933A64715184F8ED694C298DD7E7343FA78647B3DFE6696AE5C382CE5D0B2C944LDP6K" TargetMode="External"/><Relationship Id="rId2083" Type="http://schemas.openxmlformats.org/officeDocument/2006/relationships/hyperlink" Target="consultantplus://offline/ref=EFB08118F5A3C6915D19E92398BF1C0A6740791A60579FC528F94BC0DC5961E5621032DA4F6B35FDC871F542KAPDK" TargetMode="External"/><Relationship Id="rId2290" Type="http://schemas.openxmlformats.org/officeDocument/2006/relationships/hyperlink" Target="consultantplus://offline/ref=EFB08118F5A3C6915D19E92398BF1C0A674C701A6C579FC528F94BC0DC5961E5621032DA4F6B35FDC871F542KAPDK" TargetMode="External"/><Relationship Id="rId2388" Type="http://schemas.openxmlformats.org/officeDocument/2006/relationships/hyperlink" Target="consultantplus://offline/ref=EFB08118F5A3C6915D19E92398BF1C0A674C701A6C579FC528F94BC0DC5961E5621032DA4F6B35FDC871F542KAPDK" TargetMode="External"/><Relationship Id="rId2595" Type="http://schemas.openxmlformats.org/officeDocument/2006/relationships/hyperlink" Target="consultantplus://offline/ref=EFB08118F5A3C6915D19E92398BF1C0A644D721065579FC528F94BC0DC5961E5621032DA4F6B35FDC871F542KAPDK" TargetMode="External"/><Relationship Id="rId3134" Type="http://schemas.openxmlformats.org/officeDocument/2006/relationships/hyperlink" Target="consultantplus://offline/ref=EFB08118F5A3C6915D19F52384BF1C0A674F75126D579FC528F94BC0DC5961E5621032DA4F6B35FDC871F542KAPDK" TargetMode="External"/><Relationship Id="rId3341" Type="http://schemas.openxmlformats.org/officeDocument/2006/relationships/hyperlink" Target="consultantplus://offline/ref=EFB08118F5A3C6915D19E92188B443036D177C17615FCC9F77A21697D55336B02D117C9C467435FCD671FC4BFD1E2DE73E88B3BC3C62E0B8C728KBPDK" TargetMode="External"/><Relationship Id="rId3439" Type="http://schemas.openxmlformats.org/officeDocument/2006/relationships/hyperlink" Target="consultantplus://offline/ref=EFB08118F5A3C6915D19E92398BF1C0A644D761662579FC528F94BC0DC5961E5621032DA4F6B35FDC871F542KAPDK" TargetMode="External"/><Relationship Id="rId3993" Type="http://schemas.openxmlformats.org/officeDocument/2006/relationships/hyperlink" Target="consultantplus://offline/ref=BC3801A1B2A3E63EAB5362A7E033A6471614488FDE9C9F92D5277F41FD773B7E28EF3E99A846262DFACCB0CBL4P2K" TargetMode="External"/><Relationship Id="rId262" Type="http://schemas.openxmlformats.org/officeDocument/2006/relationships/hyperlink" Target="consultantplus://offline/ref=6380D849C2210D2EF96FC73E2E807D65EE42B0050D205F365F59FB073E38108D01A8922609247618DB9BE661DF94A09B6F511422DF5A90DD4A05J0P0K" TargetMode="External"/><Relationship Id="rId567" Type="http://schemas.openxmlformats.org/officeDocument/2006/relationships/hyperlink" Target="consultantplus://offline/ref=6380D849C2210D2EF96FDB3C228B226CE41CB9050622096C0002A650373247D84EA9DC60003B7619C598E268J8PFK" TargetMode="External"/><Relationship Id="rId1197" Type="http://schemas.openxmlformats.org/officeDocument/2006/relationships/hyperlink" Target="consultantplus://offline/ref=EFB08118F5A3C6915D19F6369DBF1C0A624D7214625AC2CF20A047C2DB563EE077016AD549712BFCD76DF740ABK4PBK" TargetMode="External"/><Relationship Id="rId2150" Type="http://schemas.openxmlformats.org/officeDocument/2006/relationships/hyperlink" Target="consultantplus://offline/ref=EFB08118F5A3C6915D19E92398BF1C0A6740791A60579FC528F94BC0DC5961E5621032DA4F6B35FDC871F542KAPDK" TargetMode="External"/><Relationship Id="rId2248" Type="http://schemas.openxmlformats.org/officeDocument/2006/relationships/hyperlink" Target="consultantplus://offline/ref=EFB08118F5A3C6915D19E92398BF1C0A644D761662579FC528F94BC0DC5961E5621032DA4F6B35FDC871F542KAPDK" TargetMode="External"/><Relationship Id="rId3201" Type="http://schemas.openxmlformats.org/officeDocument/2006/relationships/hyperlink" Target="consultantplus://offline/ref=EFB08118F5A3C6915D19F52384BF1C0A674F75126D579FC528F94BC0DC5961E5621032DA4F6B35FDC871F542KAPDK" TargetMode="External"/><Relationship Id="rId3646" Type="http://schemas.openxmlformats.org/officeDocument/2006/relationships/hyperlink" Target="consultantplus://offline/ref=EFB08118F5A3C6915D19F52384BF1C0A6749791163579FC528F94BC0DC5961E5621032DA4F6B35FDC871F542KAPDK" TargetMode="External"/><Relationship Id="rId3853" Type="http://schemas.openxmlformats.org/officeDocument/2006/relationships/hyperlink" Target="consultantplus://offline/ref=EFB08118F5A3C6915D19E92188B443036D177C16655ECA9077A21697D55336B02D117C9C467435FCD672F14BFD1E2DE73E88B3BC3C62E0B8C728KBPDK" TargetMode="External"/><Relationship Id="rId122" Type="http://schemas.openxmlformats.org/officeDocument/2006/relationships/hyperlink" Target="consultantplus://offline/ref=6380D849C2210D2EF96FC73C3E8B226CE718B8070022096C0002A650373247D84EA9DC60003B7619C598E268J8PFK" TargetMode="External"/><Relationship Id="rId774" Type="http://schemas.openxmlformats.org/officeDocument/2006/relationships/hyperlink" Target="consultantplus://offline/ref=6380D849C2210D2EF96FC73E2E807D65EE42B005072956345F59FB073E38108D01A8922609247618DB98E361DF94A09B6F511422DF5A90DD4A05J0P0K" TargetMode="External"/><Relationship Id="rId981" Type="http://schemas.openxmlformats.org/officeDocument/2006/relationships/hyperlink" Target="consultantplus://offline/ref=EFB08118F5A3C6915D19F52384BF1C0A604E72166E0A95CD71F549C7D30664F073483DDC557534E2D473F7K4P4K" TargetMode="External"/><Relationship Id="rId1057" Type="http://schemas.openxmlformats.org/officeDocument/2006/relationships/hyperlink" Target="consultantplus://offline/ref=EFB08118F5A3C6915D19F52384BF1C0A604E72166E0A95CD71F549C7D30664F073483DDC557534E2D473F7K4P4K" TargetMode="External"/><Relationship Id="rId2010" Type="http://schemas.openxmlformats.org/officeDocument/2006/relationships/hyperlink" Target="consultantplus://offline/ref=EFB08118F5A3C6915D19E92398BF1C0A6740791A60579FC528F94BC0DC5961E5621032DA4F6B35FDC871F542KAPDK" TargetMode="External"/><Relationship Id="rId2455" Type="http://schemas.openxmlformats.org/officeDocument/2006/relationships/hyperlink" Target="consultantplus://offline/ref=EFB08118F5A3C6915D19E92398BF1C0A644D721065579FC528F94BC0DC5961E5621032DA4F6B35FDC871F542KAPDK" TargetMode="External"/><Relationship Id="rId2662" Type="http://schemas.openxmlformats.org/officeDocument/2006/relationships/hyperlink" Target="consultantplus://offline/ref=EFB08118F5A3C6915D19E92398BF1C0A644D721065579FC528F94BC0DC5961E5621032DA4F6B35FDC871F542KAPDK" TargetMode="External"/><Relationship Id="rId3506" Type="http://schemas.openxmlformats.org/officeDocument/2006/relationships/hyperlink" Target="consultantplus://offline/ref=EFB08118F5A3C6915D19F52384BF1C0A6740751766579FC528F94BC0DC5961E5621032DA4F6B35FDC871F542KAPDK" TargetMode="External"/><Relationship Id="rId3713" Type="http://schemas.openxmlformats.org/officeDocument/2006/relationships/hyperlink" Target="consultantplus://offline/ref=EFB08118F5A3C6915D19F52384BF1C0A6749791163579FC528F94BC0DC5961E5621032DA4F6B35FDC871F542KAPDK" TargetMode="External"/><Relationship Id="rId3920" Type="http://schemas.openxmlformats.org/officeDocument/2006/relationships/hyperlink" Target="consultantplus://offline/ref=BC3801A1B2A3E63EAB537EA5EC38F94E1F4F478AD590C1CB8A7C2216F47D6C2B67EE70DFA159262CE4CEB7C21283D9C7CEC7E67A683107F5955DL5PDK" TargetMode="External"/><Relationship Id="rId427" Type="http://schemas.openxmlformats.org/officeDocument/2006/relationships/hyperlink" Target="consultantplus://offline/ref=6380D849C2210D2EF96FC73E2E807D65EE42B0020D2D57345F59FB073E38108D01A8922609247618DB9BE361DF94A09B6F511422DF5A90DD4A05J0P0K" TargetMode="External"/><Relationship Id="rId634" Type="http://schemas.openxmlformats.org/officeDocument/2006/relationships/hyperlink" Target="consultantplus://offline/ref=6380D849C2210D2EF96FD8293B8B226CE11FB408032E5466085BAA52303D18DD5BB8846F06216818DA84E06A89JCP1K" TargetMode="External"/><Relationship Id="rId841" Type="http://schemas.openxmlformats.org/officeDocument/2006/relationships/hyperlink" Target="consultantplus://offline/ref=6380D849C2210D2EF96FDB3C228B226CE714BA000122096C0002A650373247D84EA9DC60003B7619C598E268J8PFK" TargetMode="External"/><Relationship Id="rId1264" Type="http://schemas.openxmlformats.org/officeDocument/2006/relationships/hyperlink" Target="consultantplus://offline/ref=EFB08118F5A3C6915D19E92188B443036D177C16655BCE9F77A21697D55336B02D117C9C467435FCD671F54BFD1E2DE73E88B3BC3C62E0B8C728KBPDK" TargetMode="External"/><Relationship Id="rId1471" Type="http://schemas.openxmlformats.org/officeDocument/2006/relationships/hyperlink" Target="consultantplus://offline/ref=EFB08118F5A3C6915D19E92188B443036D177C176C58CF9B77A21697D55336B02D117C9C467435FCD07AFD4BFD1E2DE73E88B3BC3C62E0B8C728KBPDK" TargetMode="External"/><Relationship Id="rId1569" Type="http://schemas.openxmlformats.org/officeDocument/2006/relationships/hyperlink" Target="consultantplus://offline/ref=EFB08118F5A3C6915D19F6369DBF1C0A654F7213605CC2CF20A047C2DB563EE0650132D94B7535FDD278A111ED1A64B03794B7A32261FEB8KCP3K" TargetMode="External"/><Relationship Id="rId2108" Type="http://schemas.openxmlformats.org/officeDocument/2006/relationships/hyperlink" Target="consultantplus://offline/ref=EFB08118F5A3C6915D19E92398BF1C0A6740791A60579FC528F94BC0DC5961E5621032DA4F6B35FDC871F542KAPDK" TargetMode="External"/><Relationship Id="rId2315" Type="http://schemas.openxmlformats.org/officeDocument/2006/relationships/hyperlink" Target="consultantplus://offline/ref=EFB08118F5A3C6915D19E92188B443036D177C176D5DCF9F77A21697D55336B02D117C9C467435FCD672F14BFD1E2DE73E88B3BC3C62E0B8C728KBPDK" TargetMode="External"/><Relationship Id="rId2522" Type="http://schemas.openxmlformats.org/officeDocument/2006/relationships/hyperlink" Target="consultantplus://offline/ref=EFB08118F5A3C6915D19E92398BF1C0A644D721065579FC528F94BC0DC5961E5621032DA4F6B35FDC871F542KAPDK" TargetMode="External"/><Relationship Id="rId2967" Type="http://schemas.openxmlformats.org/officeDocument/2006/relationships/hyperlink" Target="consultantplus://offline/ref=EFB08118F5A3C6915D19F52384BF1C0A6749751767579FC528F94BC0DC5961E5621032DA4F6B35FDC871F542KAPDK" TargetMode="External"/><Relationship Id="rId4182" Type="http://schemas.openxmlformats.org/officeDocument/2006/relationships/hyperlink" Target="consultantplus://offline/ref=BC3801A1B2A3E63EAB537EA5EC38F94E1F4F478AD19FCCCA8A7C2216F47D6C2B67EE70DFA159262CECCEB4C21283D9C7CEC7E67A683107F5955DL5PDK" TargetMode="External"/><Relationship Id="rId701" Type="http://schemas.openxmlformats.org/officeDocument/2006/relationships/hyperlink" Target="consultantplus://offline/ref=6380D849C2210D2EF96FC73E2E807D65EE42B005022A5A385F59FB073E38108D01A8922609247618DA99E361DF94A09B6F511422DF5A90DD4A05J0P0K" TargetMode="External"/><Relationship Id="rId939" Type="http://schemas.openxmlformats.org/officeDocument/2006/relationships/hyperlink" Target="consultantplus://offline/ref=EFB08118F5A3C6915D19F52384BF1C0A604E72166E0A95CD71F549C7D30664F073483DDC557534E2D473F7K4P4K" TargetMode="External"/><Relationship Id="rId1124" Type="http://schemas.openxmlformats.org/officeDocument/2006/relationships/hyperlink" Target="consultantplus://offline/ref=EFB08118F5A3C6915D19F52384BF1C0A604E72166E0A95CD71F549C7D30664F073483DDC557534E2D473F7K4P4K" TargetMode="External"/><Relationship Id="rId1331" Type="http://schemas.openxmlformats.org/officeDocument/2006/relationships/hyperlink" Target="consultantplus://offline/ref=EFB08118F5A3C6915D19E92398BF1C0A644F721460579FC528F94BC0DC5961E5621032DA4F6B35FDC871F542KAPDK" TargetMode="External"/><Relationship Id="rId1776" Type="http://schemas.openxmlformats.org/officeDocument/2006/relationships/hyperlink" Target="consultantplus://offline/ref=EFB08118F5A3C6915D19E92188B443036D177C106258CF9B77A21697D55336B02D117C9C467435FCD672F54BFD1E2DE73E88B3BC3C62E0B8C728KBPDK" TargetMode="External"/><Relationship Id="rId1983" Type="http://schemas.openxmlformats.org/officeDocument/2006/relationships/hyperlink" Target="consultantplus://offline/ref=EFB08118F5A3C6915D19E92398BF1C0A644075156D579FC528F94BC0DC5961E5621032DA4F6B35FDC871F542KAPDK" TargetMode="External"/><Relationship Id="rId2827" Type="http://schemas.openxmlformats.org/officeDocument/2006/relationships/hyperlink" Target="consultantplus://offline/ref=EFB08118F5A3C6915D19E92398BF1C0A644D761662579FC528F94BC0DC5961E5621032DA4F6B35FDC871F542KAPDK" TargetMode="External"/><Relationship Id="rId4042" Type="http://schemas.openxmlformats.org/officeDocument/2006/relationships/hyperlink" Target="consultantplus://offline/ref=BC3801A1B2A3E63EAB5362A7E033A6471614488FDE9C9F92D5277F41FD773B7E28EF3E99A846262DFACCB0CBL4P2K" TargetMode="External"/><Relationship Id="rId68" Type="http://schemas.openxmlformats.org/officeDocument/2006/relationships/hyperlink" Target="consultantplus://offline/ref=6380D849C2210D2EF96FC73E2E807D65EE42B002012B5E375F59FB073E38108D01A8922609247618DB9BE161DF94A09B6F511422DF5A90DD4A05J0P0K" TargetMode="External"/><Relationship Id="rId1429" Type="http://schemas.openxmlformats.org/officeDocument/2006/relationships/hyperlink" Target="consultantplus://offline/ref=EFB08118F5A3C6915D19F6369DBF1C0A624D7214625EC2CF20A047C2DB563EE077016AD549712BFCD76DF740ABK4PBK" TargetMode="External"/><Relationship Id="rId1636" Type="http://schemas.openxmlformats.org/officeDocument/2006/relationships/hyperlink" Target="consultantplus://offline/ref=EFB08118F5A3C6915D19F6369DBF1C0A624A76136C58C2CF20A047C2DB563EE077016AD549712BFCD76DF740ABK4PBK" TargetMode="External"/><Relationship Id="rId1843" Type="http://schemas.openxmlformats.org/officeDocument/2006/relationships/hyperlink" Target="consultantplus://offline/ref=EFB08118F5A3C6915D19E92188B443036D177C176D5DCF9F77A21697D55336B02D117C9C467435FCD672F14BFD1E2DE73E88B3BC3C62E0B8C728KBPDK" TargetMode="External"/><Relationship Id="rId3089" Type="http://schemas.openxmlformats.org/officeDocument/2006/relationships/hyperlink" Target="consultantplus://offline/ref=EFB08118F5A3C6915D19E92188B443036D177C16655CC99C77A21697D55336B02D117C9C467435FCD670FD4BFD1E2DE73E88B3BC3C62E0B8C728KBPDK" TargetMode="External"/><Relationship Id="rId3296" Type="http://schemas.openxmlformats.org/officeDocument/2006/relationships/hyperlink" Target="consultantplus://offline/ref=EFB08118F5A3C6915D19E92188B443036D177C17625BCB9D77A21697D55336B02D117C9C467435FCD672F44BFD1E2DE73E88B3BC3C62E0B8C728KBPDK" TargetMode="External"/><Relationship Id="rId4347" Type="http://schemas.openxmlformats.org/officeDocument/2006/relationships/hyperlink" Target="consultantplus://offline/ref=BC3801A1B2A3E63EAB5361B2F933A64715184F8ED694C298DD7E7343FA78647B3DFE6696AE5C382CE5D0B2C944LDP6K" TargetMode="External"/><Relationship Id="rId1703" Type="http://schemas.openxmlformats.org/officeDocument/2006/relationships/hyperlink" Target="consultantplus://offline/ref=EFB08118F5A3C6915D19F6369DBF1C0A6248751A6D5FC2CF20A047C2DB563EE077016AD549712BFCD76DF740ABK4PBK" TargetMode="External"/><Relationship Id="rId1910" Type="http://schemas.openxmlformats.org/officeDocument/2006/relationships/hyperlink" Target="consultantplus://offline/ref=EFB08118F5A3C6915D19E92398BF1C0A644D77106C579FC528F94BC0DC5961E5621032DA4F6B35FDC871F542KAPDK" TargetMode="External"/><Relationship Id="rId3156" Type="http://schemas.openxmlformats.org/officeDocument/2006/relationships/hyperlink" Target="consultantplus://offline/ref=EFB08118F5A3C6915D19F52384BF1C0A674F75126D579FC528F94BC0DC5961E5621032DA4F6B35FDC871F542KAPDK" TargetMode="External"/><Relationship Id="rId3363" Type="http://schemas.openxmlformats.org/officeDocument/2006/relationships/hyperlink" Target="consultantplus://offline/ref=EFB08118F5A3C6915D19E92188B443036D177C176C5FCE9A77A21697D55336B02D117C9C467435FCD672FC4BFD1E2DE73E88B3BC3C62E0B8C728KBPDK" TargetMode="External"/><Relationship Id="rId4207" Type="http://schemas.openxmlformats.org/officeDocument/2006/relationships/hyperlink" Target="consultantplus://offline/ref=BC3801A1B2A3E63EAB537EA5EC38F94E1F4F478AD19FCCCA8A7C2216F47D6C2B67EE70DFA159262CECCEB4C21283D9C7CEC7E67A683107F5955DL5PDK" TargetMode="External"/><Relationship Id="rId4414" Type="http://schemas.openxmlformats.org/officeDocument/2006/relationships/hyperlink" Target="consultantplus://offline/ref=BC3801A1B2A3E63EAB537EA7FC33A6471218428EDCC1959A8C2B7D46F2283E6B39B7319FB2582732E6CEB2LCPDK" TargetMode="External"/><Relationship Id="rId284" Type="http://schemas.openxmlformats.org/officeDocument/2006/relationships/hyperlink" Target="consultantplus://offline/ref=6380D849C2210D2EF96FC73E2E807D65EE42B004042C5B385F59FB073E38108D01A8922609247618DB9BE161DF94A09B6F511422DF5A90DD4A05J0P0K" TargetMode="External"/><Relationship Id="rId491" Type="http://schemas.openxmlformats.org/officeDocument/2006/relationships/hyperlink" Target="consultantplus://offline/ref=6380D849C2210D2EF96FDB3C228B226CE714BA000122096C0002A650373247D84EA9DC60003B7619C598E268J8PFK" TargetMode="External"/><Relationship Id="rId2172" Type="http://schemas.openxmlformats.org/officeDocument/2006/relationships/hyperlink" Target="consultantplus://offline/ref=EFB08118F5A3C6915D19E92398BF1C0A6740791A60579FC528F94BC0DC5961E5621032DA4F6B35FDC871F542KAPDK" TargetMode="External"/><Relationship Id="rId3016" Type="http://schemas.openxmlformats.org/officeDocument/2006/relationships/hyperlink" Target="consultantplus://offline/ref=EFB08118F5A3C6915D19F52384BF1C0A674F731A66579FC528F94BC0DC5961E5621032DA4F6B35FDC871F542KAPDK" TargetMode="External"/><Relationship Id="rId3223" Type="http://schemas.openxmlformats.org/officeDocument/2006/relationships/hyperlink" Target="consultantplus://offline/ref=EFB08118F5A3C6915D19E92188B443036D177C16655BC19877A21697D55336B02D117C9C467435FCD672F14BFD1E2DE73E88B3BC3C62E0B8C728KBPDK" TargetMode="External"/><Relationship Id="rId3570" Type="http://schemas.openxmlformats.org/officeDocument/2006/relationships/hyperlink" Target="consultantplus://offline/ref=EFB08118F5A3C6915D19E92398BF1C0A674A701A63579FC528F94BC0DC5961E5621032DA4F6B35FDC871F542KAPDK" TargetMode="External"/><Relationship Id="rId3668" Type="http://schemas.openxmlformats.org/officeDocument/2006/relationships/hyperlink" Target="consultantplus://offline/ref=EFB08118F5A3C6915D19F52384BF1C0A6749791163579FC528F94BC0DC5961E5621032DA4F6B35FDC871F542KAPDK" TargetMode="External"/><Relationship Id="rId3875" Type="http://schemas.openxmlformats.org/officeDocument/2006/relationships/hyperlink" Target="consultantplus://offline/ref=BC3801A1B2A3E63EAB537EA5EC38F94E1F4F478BD795CAC78A7C2216F47D6C2B67EE70DFA159262CE4CFB4C21283D9C7CEC7E67A683107F5955DL5PDK" TargetMode="External"/><Relationship Id="rId144" Type="http://schemas.openxmlformats.org/officeDocument/2006/relationships/hyperlink" Target="consultantplus://offline/ref=6380D849C2210D2EF96FC73C3E8B226CE61CBF090C22096C0002A650373247D84EA9DC60003B7619C598E268J8PFK" TargetMode="External"/><Relationship Id="rId589" Type="http://schemas.openxmlformats.org/officeDocument/2006/relationships/hyperlink" Target="consultantplus://offline/ref=6380D849C2210D2EF96FC73E2E807D65EE42B005012B5F305F59FB073E38108D01A8922609247618DB9BE461DF94A09B6F511422DF5A90DD4A05J0P0K" TargetMode="External"/><Relationship Id="rId796" Type="http://schemas.openxmlformats.org/officeDocument/2006/relationships/hyperlink" Target="consultantplus://offline/ref=6380D849C2210D2EF96FC73E2E807D65EE42B005072956345F59FB073E38108D01A8922609247618DB98E361DF94A09B6F511422DF5A90DD4A05J0P0K" TargetMode="External"/><Relationship Id="rId2477" Type="http://schemas.openxmlformats.org/officeDocument/2006/relationships/hyperlink" Target="consultantplus://offline/ref=EFB08118F5A3C6915D19E92398BF1C0A644D721065579FC528F94BC0DC5961E5621032DA4F6B35FDC871F542KAPDK" TargetMode="External"/><Relationship Id="rId2684" Type="http://schemas.openxmlformats.org/officeDocument/2006/relationships/hyperlink" Target="consultantplus://offline/ref=EFB08118F5A3C6915D19E92398BF1C0A644D721065579FC528F94BC0DC5961E5621032DA4F6B35FDC871F542KAPDK" TargetMode="External"/><Relationship Id="rId3430" Type="http://schemas.openxmlformats.org/officeDocument/2006/relationships/hyperlink" Target="consultantplus://offline/ref=EFB08118F5A3C6915D19E92398BF1C0A644D761662579FC528F94BC0DC5961E5621032DA4F6B35FDC871F542KAPDK" TargetMode="External"/><Relationship Id="rId3528" Type="http://schemas.openxmlformats.org/officeDocument/2006/relationships/hyperlink" Target="consultantplus://offline/ref=EFB08118F5A3C6915D19E92398BF1C0A644D761662579FC528F94BC0DC5961E5621032DA4F6B35FDC871F542KAPDK" TargetMode="External"/><Relationship Id="rId3735" Type="http://schemas.openxmlformats.org/officeDocument/2006/relationships/hyperlink" Target="consultantplus://offline/ref=EFB08118F5A3C6915D19E92188B443036D177C10655EC09C77A21697D55336B02D117C9C467435FCD673FC4BFD1E2DE73E88B3BC3C62E0B8C728KBPDK" TargetMode="External"/><Relationship Id="rId351" Type="http://schemas.openxmlformats.org/officeDocument/2006/relationships/hyperlink" Target="consultantplus://offline/ref=6380D849C2210D2EF96FD8293B8B226CE11CBF01012B5466085BAA52303D18DD49B8DC630425761ADB91B63BCF90E9CC664D103DC1598EDDJ4PEK" TargetMode="External"/><Relationship Id="rId449" Type="http://schemas.openxmlformats.org/officeDocument/2006/relationships/hyperlink" Target="consultantplus://offline/ref=6380D849C2210D2EF96FC73E2E807D65EE42B0050C2859365F59FB073E38108D01A8922609247618DB9BE661DF94A09B6F511422DF5A90DD4A05J0P0K" TargetMode="External"/><Relationship Id="rId656" Type="http://schemas.openxmlformats.org/officeDocument/2006/relationships/hyperlink" Target="consultantplus://offline/ref=6380D849C2210D2EF96FD8293B8B226CE11FB408032E5466085BAA52303D18DD5BB8846F06216818DA84E06A89JCP1K" TargetMode="External"/><Relationship Id="rId863" Type="http://schemas.openxmlformats.org/officeDocument/2006/relationships/hyperlink" Target="consultantplus://offline/ref=6380D849C2210D2EF96FC73C3E8B226CE71FB8080422096C0002A650373247D84EA9DC60003B7619C598E268J8PFK" TargetMode="External"/><Relationship Id="rId1079" Type="http://schemas.openxmlformats.org/officeDocument/2006/relationships/hyperlink" Target="consultantplus://offline/ref=EFB08118F5A3C6915D19F52384BF1C0A604E72166E0A95CD71F549C7D30664F073483DDC557534E2D473F7K4P4K" TargetMode="External"/><Relationship Id="rId1286" Type="http://schemas.openxmlformats.org/officeDocument/2006/relationships/hyperlink" Target="consultantplus://offline/ref=EFB08118F5A3C6915D19E92188B443036D177C17655FCE9177A21697D55336B02D117C9C467435FCD672F74BFD1E2DE73E88B3BC3C62E0B8C728KBPDK" TargetMode="External"/><Relationship Id="rId1493" Type="http://schemas.openxmlformats.org/officeDocument/2006/relationships/hyperlink" Target="consultantplus://offline/ref=EFB08118F5A3C6915D19E92188B443036D177C176C58CF9B77A21697D55336B02D117C9C467435FCD07AFD4BFD1E2DE73E88B3BC3C62E0B8C728KBPDK" TargetMode="External"/><Relationship Id="rId2032" Type="http://schemas.openxmlformats.org/officeDocument/2006/relationships/hyperlink" Target="consultantplus://offline/ref=EFB08118F5A3C6915D19E92398BF1C0A6740791A60579FC528F94BC0DC5961E5621032DA4F6B35FDC871F542KAPDK" TargetMode="External"/><Relationship Id="rId2337" Type="http://schemas.openxmlformats.org/officeDocument/2006/relationships/hyperlink" Target="consultantplus://offline/ref=EFB08118F5A3C6915D19E92398BF1C0A674C701A6C579FC528F94BC0DC5961E5621032DA4F6B35FDC871F542KAPDK" TargetMode="External"/><Relationship Id="rId2544" Type="http://schemas.openxmlformats.org/officeDocument/2006/relationships/hyperlink" Target="consultantplus://offline/ref=EFB08118F5A3C6915D19E92398BF1C0A644D721065579FC528F94BC0DC5961E5621032DA4F6B35FDC871F542KAPDK" TargetMode="External"/><Relationship Id="rId2891" Type="http://schemas.openxmlformats.org/officeDocument/2006/relationships/hyperlink" Target="consultantplus://offline/ref=EFB08118F5A3C6915D19E92398BF1C0A644D761662579FC528F94BC0DC5961E5621032DA4F6B35FDC871F542KAPDK" TargetMode="External"/><Relationship Id="rId2989" Type="http://schemas.openxmlformats.org/officeDocument/2006/relationships/hyperlink" Target="consultantplus://offline/ref=EFB08118F5A3C6915D19F52384BF1C0A6749751767579FC528F94BC0DC5961E5621032DA4F6B35FDC871F542KAPDK" TargetMode="External"/><Relationship Id="rId3942" Type="http://schemas.openxmlformats.org/officeDocument/2006/relationships/hyperlink" Target="consultantplus://offline/ref=BC3801A1B2A3E63EAB537EA5EC38F94E1F4F478BD795CAC78A7C2216F47D6C2B67EE70DFA159262CE4CFB4C21283D9C7CEC7E67A683107F5955DL5PDK" TargetMode="External"/><Relationship Id="rId211" Type="http://schemas.openxmlformats.org/officeDocument/2006/relationships/hyperlink" Target="consultantplus://offline/ref=6380D849C2210D2EF96FC73E2E807D65EE42B005032E59335F59FB073E38108D01A8922609247618DB9BE461DF94A09B6F511422DF5A90DD4A05J0P0K" TargetMode="External"/><Relationship Id="rId309" Type="http://schemas.openxmlformats.org/officeDocument/2006/relationships/hyperlink" Target="consultantplus://offline/ref=6380D849C2210D2EF96FC73E2E807D65EE42B0020C285A375F59FB073E38108D01A8922609247618DB9AEB61DF94A09B6F511422DF5A90DD4A05J0P0K" TargetMode="External"/><Relationship Id="rId516" Type="http://schemas.openxmlformats.org/officeDocument/2006/relationships/hyperlink" Target="consultantplus://offline/ref=6380D849C2210D2EF96FD8293B8B226CE715BB0203285466085BAA52303D18DD49B8DC6304257618D991B63BCF90E9CC664D103DC1598EDDJ4PEK" TargetMode="External"/><Relationship Id="rId1146" Type="http://schemas.openxmlformats.org/officeDocument/2006/relationships/hyperlink" Target="consultantplus://offline/ref=EFB08118F5A3C6915D19F52384BF1C0A604E72166E0A95CD71F549C7D30664F073483DDC557534E2D473F7K4P4K" TargetMode="External"/><Relationship Id="rId1798" Type="http://schemas.openxmlformats.org/officeDocument/2006/relationships/hyperlink" Target="consultantplus://offline/ref=EFB08118F5A3C6915D19E92188B443036D177C106C59C89E77A21697D55336B02D117C9C467435FCD673FD4BFD1E2DE73E88B3BC3C62E0B8C728KBPDK" TargetMode="External"/><Relationship Id="rId2751" Type="http://schemas.openxmlformats.org/officeDocument/2006/relationships/hyperlink" Target="consultantplus://offline/ref=EFB08118F5A3C6915D19F52384BF1C0A6740751766579FC528F94BC0DC5961E5621032DA4F6B35FDC871F542KAPDK" TargetMode="External"/><Relationship Id="rId2849" Type="http://schemas.openxmlformats.org/officeDocument/2006/relationships/hyperlink" Target="consultantplus://offline/ref=EFB08118F5A3C6915D19E92398BF1C0A644D761662579FC528F94BC0DC5961E5621032DA4F6B35FDC871F542KAPDK" TargetMode="External"/><Relationship Id="rId3802" Type="http://schemas.openxmlformats.org/officeDocument/2006/relationships/hyperlink" Target="consultantplus://offline/ref=EFB08118F5A3C6915D19E92188B443036D177C16655ECA9077A21697D55336B02D117C9C467435FCD672F14BFD1E2DE73E88B3BC3C62E0B8C728KBPDK" TargetMode="External"/><Relationship Id="rId723" Type="http://schemas.openxmlformats.org/officeDocument/2006/relationships/hyperlink" Target="consultantplus://offline/ref=6380D849C2210D2EF96FC73E2E807D65EE42B005012E56305F59FB073E38108D01A8922609247618DB9BE661DF94A09B6F511422DF5A90DD4A05J0P0K" TargetMode="External"/><Relationship Id="rId930" Type="http://schemas.openxmlformats.org/officeDocument/2006/relationships/hyperlink" Target="consultantplus://offline/ref=EFB08118F5A3C6915D19F52384BF1C0A604E72166E0A95CD71F549C7D30664F073483DDC557534E2D473F7K4P4K" TargetMode="External"/><Relationship Id="rId1006" Type="http://schemas.openxmlformats.org/officeDocument/2006/relationships/hyperlink" Target="consultantplus://offline/ref=EFB08118F5A3C6915D19F52384BF1C0A604E72166E0A95CD71F549C7D30664F073483DDC557534E2D473F7K4P4K" TargetMode="External"/><Relationship Id="rId1353" Type="http://schemas.openxmlformats.org/officeDocument/2006/relationships/hyperlink" Target="consultantplus://offline/ref=EFB08118F5A3C6915D19E92398BF1C0A6549731260579FC528F94BC0DC5961E5621032DA4F6B35FDC871F542KAPDK" TargetMode="External"/><Relationship Id="rId1560" Type="http://schemas.openxmlformats.org/officeDocument/2006/relationships/hyperlink" Target="consultantplus://offline/ref=EFB08118F5A3C6915D19F6369DBF1C0A624C701B615AC2CF20A047C2DB563EE077016AD549712BFCD76DF740ABK4PBK" TargetMode="External"/><Relationship Id="rId1658" Type="http://schemas.openxmlformats.org/officeDocument/2006/relationships/hyperlink" Target="consultantplus://offline/ref=EFB08118F5A3C6915D19E92188B443036D177C166555C09877A21697D55336B02D117C9C467435FCD672F74BFD1E2DE73E88B3BC3C62E0B8C728KBPDK" TargetMode="External"/><Relationship Id="rId1865" Type="http://schemas.openxmlformats.org/officeDocument/2006/relationships/hyperlink" Target="consultantplus://offline/ref=EFB08118F5A3C6915D19E92398BF1C0A644D761662579FC528F94BC0DC5961E5621032DA4F6B35FDC871F542KAPDK" TargetMode="External"/><Relationship Id="rId2404" Type="http://schemas.openxmlformats.org/officeDocument/2006/relationships/hyperlink" Target="consultantplus://offline/ref=EFB08118F5A3C6915D19E92398BF1C0A674C701A6C579FC528F94BC0DC5961E5621032DA4F6B35FDC871F542KAPDK" TargetMode="External"/><Relationship Id="rId2611" Type="http://schemas.openxmlformats.org/officeDocument/2006/relationships/hyperlink" Target="consultantplus://offline/ref=EFB08118F5A3C6915D19E92398BF1C0A644D721065579FC528F94BC0DC5961E5621032DA4F6B35FDC871F542KAPDK" TargetMode="External"/><Relationship Id="rId2709" Type="http://schemas.openxmlformats.org/officeDocument/2006/relationships/hyperlink" Target="consultantplus://offline/ref=EFB08118F5A3C6915D19E92398BF1C0A644D721065579FC528F94BC0DC5961E5621032DA4F6B35FDC871F542KAPDK" TargetMode="External"/><Relationship Id="rId4064" Type="http://schemas.openxmlformats.org/officeDocument/2006/relationships/hyperlink" Target="consultantplus://offline/ref=BC3801A1B2A3E63EAB5362A7E033A64717154D8BD49C9F92D5277F41FD773B7E28EF3E99A846262DFACCB0CBL4P2K" TargetMode="External"/><Relationship Id="rId4271" Type="http://schemas.openxmlformats.org/officeDocument/2006/relationships/hyperlink" Target="consultantplus://offline/ref=BC3801A1B2A3E63EAB537EA5EC38F94E1F4F478AD19FCCCA8A7C2216F47D6C2B67EE70DFA159262CECCEB4C21283D9C7CEC7E67A683107F5955DL5PDK" TargetMode="External"/><Relationship Id="rId1213" Type="http://schemas.openxmlformats.org/officeDocument/2006/relationships/hyperlink" Target="consultantplus://offline/ref=EFB08118F5A3C6915D19F6369DBF1C0A654179126555C2CF20A047C2DB563EE077016AD549712BFCD76DF740ABK4PBK" TargetMode="External"/><Relationship Id="rId1420" Type="http://schemas.openxmlformats.org/officeDocument/2006/relationships/hyperlink" Target="consultantplus://offline/ref=EFB08118F5A3C6915D19E92398BF1C0A6549731260579FC528F94BC0DC5961E5621032DA4F6B35FDC871F542KAPDK" TargetMode="External"/><Relationship Id="rId1518" Type="http://schemas.openxmlformats.org/officeDocument/2006/relationships/hyperlink" Target="consultantplus://offline/ref=EFB08118F5A3C6915D19E92188B443036D177C166C55CA922AA81ECED95131BF72067BD54A7535FCD776FE14F80B3CBF318EA9A23D7DFCBAC5K2PEK" TargetMode="External"/><Relationship Id="rId2916" Type="http://schemas.openxmlformats.org/officeDocument/2006/relationships/hyperlink" Target="consultantplus://offline/ref=EFB08118F5A3C6915D19E92188B443036D177C17625FCB9877A21697D55336B02D117C9C467435FCD672F54BFD1E2DE73E88B3BC3C62E0B8C728KBPDK" TargetMode="External"/><Relationship Id="rId3080" Type="http://schemas.openxmlformats.org/officeDocument/2006/relationships/hyperlink" Target="consultantplus://offline/ref=EFB08118F5A3C6915D19E92398BF1C0A644D761662579FC528F94BC0DC5961E5621032DA4F6B35FDC871F542KAPDK" TargetMode="External"/><Relationship Id="rId4131" Type="http://schemas.openxmlformats.org/officeDocument/2006/relationships/hyperlink" Target="consultantplus://offline/ref=BC3801A1B2A3E63EAB5361B2F933A64715184F8ED694C298DD7E7343FA78647B3DFE6696AE5C382CE5D0B2C944LDP6K" TargetMode="External"/><Relationship Id="rId4369" Type="http://schemas.openxmlformats.org/officeDocument/2006/relationships/hyperlink" Target="consultantplus://offline/ref=BC3801A1B2A3E63EAB5361B2F933A64715184F8ED694C298DD7E7343FA78647B3DFE6696AE5C382CE5D0B2C944LDP6K" TargetMode="External"/><Relationship Id="rId1725" Type="http://schemas.openxmlformats.org/officeDocument/2006/relationships/hyperlink" Target="consultantplus://offline/ref=EFB08118F5A3C6915D19E92398BF1C0A654974106D579FC528F94BC0DC5961E5621032DA4F6B35FDC871F542KAPDK" TargetMode="External"/><Relationship Id="rId1932" Type="http://schemas.openxmlformats.org/officeDocument/2006/relationships/hyperlink" Target="consultantplus://offline/ref=EFB08118F5A3C6915D19E92398BF1C0A674C701A6C579FC528F94BC0DC5961E5621032DA4F6B35FDC871F542KAPDK" TargetMode="External"/><Relationship Id="rId3178" Type="http://schemas.openxmlformats.org/officeDocument/2006/relationships/hyperlink" Target="consultantplus://offline/ref=EFB08118F5A3C6915D19E92188B443036D177C176C59C99177A21697D55336B02D117C9C467435FCD672F24BFD1E2DE73E88B3BC3C62E0B8C728KBPDK" TargetMode="External"/><Relationship Id="rId3385" Type="http://schemas.openxmlformats.org/officeDocument/2006/relationships/hyperlink" Target="consultantplus://offline/ref=EFB08118F5A3C6915D19E92188B443036D177C176C5FCE9A77A21697D55336B02D117C9C467435FCD672FC4BFD1E2DE73E88B3BC3C62E0B8C728KBPDK" TargetMode="External"/><Relationship Id="rId3592" Type="http://schemas.openxmlformats.org/officeDocument/2006/relationships/hyperlink" Target="consultantplus://offline/ref=EFB08118F5A3C6915D19F52384BF1C0A6749791163579FC528F94BC0DC5961E5621032DA4F6B35FDC871F542KAPDK" TargetMode="External"/><Relationship Id="rId4229" Type="http://schemas.openxmlformats.org/officeDocument/2006/relationships/hyperlink" Target="consultantplus://offline/ref=BC3801A1B2A3E63EAB537EA5EC38F94E1F4F478AD19FCCCA8A7C2216F47D6C2B67EE70DFA159262CECCEB4C21283D9C7CEC7E67A683107F5955DL5PDK" TargetMode="External"/><Relationship Id="rId4436" Type="http://schemas.openxmlformats.org/officeDocument/2006/relationships/hyperlink" Target="consultantplus://offline/ref=BC3801A1B2A3E63EAB537EA7FC33A6471218428EDCC1959A8C2B7D46F2283E6B39B7319FB2582732E6CEB2LCPDK" TargetMode="External"/><Relationship Id="rId17" Type="http://schemas.openxmlformats.org/officeDocument/2006/relationships/hyperlink" Target="consultantplus://offline/ref=6380D849C2210D2EF96FD8293B8B226CE11FB8090C2C5466085BAA52303D18DD5BB8846F06216818DA84E06A89JCP1K" TargetMode="External"/><Relationship Id="rId2194" Type="http://schemas.openxmlformats.org/officeDocument/2006/relationships/hyperlink" Target="consultantplus://offline/ref=EFB08118F5A3C6915D19E92398BF1C0A6740791A60579FC528F94BC0DC5961E5621032DA4F6B35FDC871F542KAPDK" TargetMode="External"/><Relationship Id="rId3038" Type="http://schemas.openxmlformats.org/officeDocument/2006/relationships/hyperlink" Target="consultantplus://offline/ref=EFB08118F5A3C6915D19F52384BF1C0A674F731A66579FC528F94BC0DC5961E5621032DA4F6B35FDC871F542KAPDK" TargetMode="External"/><Relationship Id="rId3245" Type="http://schemas.openxmlformats.org/officeDocument/2006/relationships/hyperlink" Target="consultantplus://offline/ref=EFB08118F5A3C6915D19E92188B443036D177C176C5FCE9A77A21697D55336B02D117C9C467435FCD672FC4BFD1E2DE73E88B3BC3C62E0B8C728KBPDK" TargetMode="External"/><Relationship Id="rId3452" Type="http://schemas.openxmlformats.org/officeDocument/2006/relationships/hyperlink" Target="consultantplus://offline/ref=EFB08118F5A3C6915D19F52384BF1C0A654B791460579FC528F94BC0DC5961E5621032DA4F6B35FDC871F542KAPDK" TargetMode="External"/><Relationship Id="rId3897" Type="http://schemas.openxmlformats.org/officeDocument/2006/relationships/hyperlink" Target="consultantplus://offline/ref=BC3801A1B2A3E63EAB537EA5EC38F94E1F4F478BD795CAC78A7C2216F47D6C2B67EE70DFA159262CE4CFB4C21283D9C7CEC7E67A683107F5955DL5PDK" TargetMode="External"/><Relationship Id="rId166" Type="http://schemas.openxmlformats.org/officeDocument/2006/relationships/hyperlink" Target="consultantplus://offline/ref=6380D849C2210D2EF96FDB3C228B226CE618BA040722096C0002A650373247D84EA9DC60003B7619C598E268J8PFK" TargetMode="External"/><Relationship Id="rId373" Type="http://schemas.openxmlformats.org/officeDocument/2006/relationships/hyperlink" Target="consultantplus://offline/ref=6380D849C2210D2EF96FD8293B8B226CE11CBF01012B5466085BAA52303D18DD49B8DC630425761ADB91B63BCF90E9CC664D103DC1598EDDJ4PEK" TargetMode="External"/><Relationship Id="rId580" Type="http://schemas.openxmlformats.org/officeDocument/2006/relationships/hyperlink" Target="consultantplus://offline/ref=6380D849C2210D2EF96FDB3C228B226CE41CB9050622096C0002A650373247D84EA9DC60003B7619C598E268J8PFK" TargetMode="External"/><Relationship Id="rId2054" Type="http://schemas.openxmlformats.org/officeDocument/2006/relationships/hyperlink" Target="consultantplus://offline/ref=EFB08118F5A3C6915D19E92398BF1C0A6740791A60579FC528F94BC0DC5961E5621032DA4F6B35FDC871F542KAPDK" TargetMode="External"/><Relationship Id="rId2261" Type="http://schemas.openxmlformats.org/officeDocument/2006/relationships/hyperlink" Target="consultantplus://offline/ref=EFB08118F5A3C6915D19E92188B443036D177C10635ACC9F77A21697D55336B02D117C9C467435FCD672F54BFD1E2DE73E88B3BC3C62E0B8C728KBPDK" TargetMode="External"/><Relationship Id="rId2499" Type="http://schemas.openxmlformats.org/officeDocument/2006/relationships/hyperlink" Target="consultantplus://offline/ref=EFB08118F5A3C6915D19E92398BF1C0A644D721065579FC528F94BC0DC5961E5621032DA4F6B35FDC871F542KAPDK" TargetMode="External"/><Relationship Id="rId3105" Type="http://schemas.openxmlformats.org/officeDocument/2006/relationships/hyperlink" Target="consultantplus://offline/ref=EFB08118F5A3C6915D19F52384BF1C0A6440781463579FC528F94BC0DC5961E5621032DA4F6B35FDC871F542KAPDK" TargetMode="External"/><Relationship Id="rId3312" Type="http://schemas.openxmlformats.org/officeDocument/2006/relationships/hyperlink" Target="consultantplus://offline/ref=EFB08118F5A3C6915D19E92398BF1C0A644D761662579FC528F94BC0DC5961E5621032DA4F6B35FDC871F542KAPDK" TargetMode="External"/><Relationship Id="rId3757" Type="http://schemas.openxmlformats.org/officeDocument/2006/relationships/hyperlink" Target="consultantplus://offline/ref=EFB08118F5A3C6915D19F6369DBF1C0A624C72176255C2CF20A047C2DB563EE077016AD549712BFCD76DF740ABK4PBK" TargetMode="External"/><Relationship Id="rId3964" Type="http://schemas.openxmlformats.org/officeDocument/2006/relationships/hyperlink" Target="consultantplus://offline/ref=BC3801A1B2A3E63EAB537EA5EC38F94E1F4F478AD594CBCF8A7C2216F47D6C2B67EE62DFF9552428FACEB1D744D29FL9P6K" TargetMode="External"/><Relationship Id="rId1" Type="http://schemas.openxmlformats.org/officeDocument/2006/relationships/styles" Target="styles.xml"/><Relationship Id="rId233" Type="http://schemas.openxmlformats.org/officeDocument/2006/relationships/hyperlink" Target="consultantplus://offline/ref=6380D849C2210D2EF96FC73E2E807D65EE42B0050C2159395F59FB073E38108D01A8922609247618DB9BE061DF94A09B6F511422DF5A90DD4A05J0P0K" TargetMode="External"/><Relationship Id="rId440" Type="http://schemas.openxmlformats.org/officeDocument/2006/relationships/hyperlink" Target="consultantplus://offline/ref=6380D849C2210D2EF96FC73E2E807D65EE42B002022856365F59FB073E38108D01A8922609247618DB98E761DF94A09B6F511422DF5A90DD4A05J0P0K" TargetMode="External"/><Relationship Id="rId678" Type="http://schemas.openxmlformats.org/officeDocument/2006/relationships/hyperlink" Target="consultantplus://offline/ref=6380D849C2210D2EF96FC73E2E807D65EE42B005022A5A385F59FB073E38108D01A8922609247618DA99E361DF94A09B6F511422DF5A90DD4A05J0P0K" TargetMode="External"/><Relationship Id="rId885" Type="http://schemas.openxmlformats.org/officeDocument/2006/relationships/hyperlink" Target="consultantplus://offline/ref=6380D849C2210D2EF96FC73C3E8B226CE71FB8080422096C0002A650373247D84EA9DC60003B7619C598E268J8PFK" TargetMode="External"/><Relationship Id="rId1070" Type="http://schemas.openxmlformats.org/officeDocument/2006/relationships/hyperlink" Target="consultantplus://offline/ref=EFB08118F5A3C6915D19F52384BF1C0A604E72166E0A95CD71F549C7D30664F073483DDC557534E2D473F7K4P4K" TargetMode="External"/><Relationship Id="rId2121" Type="http://schemas.openxmlformats.org/officeDocument/2006/relationships/hyperlink" Target="consultantplus://offline/ref=EFB08118F5A3C6915D19E92398BF1C0A6740791A60579FC528F94BC0DC5961E5621032DA4F6B35FDC871F542KAPDK" TargetMode="External"/><Relationship Id="rId2359" Type="http://schemas.openxmlformats.org/officeDocument/2006/relationships/hyperlink" Target="consultantplus://offline/ref=EFB08118F5A3C6915D19E92398BF1C0A674C701A6C579FC528F94BC0DC5961E5621032DA4F6B35FDC871F542KAPDK" TargetMode="External"/><Relationship Id="rId2566" Type="http://schemas.openxmlformats.org/officeDocument/2006/relationships/hyperlink" Target="consultantplus://offline/ref=EFB08118F5A3C6915D19E92398BF1C0A644D721065579FC528F94BC0DC5961E5621032DA4F6B35FDC871F542KAPDK" TargetMode="External"/><Relationship Id="rId2773" Type="http://schemas.openxmlformats.org/officeDocument/2006/relationships/hyperlink" Target="consultantplus://offline/ref=EFB08118F5A3C6915D19E92398BF1C0A674C701A6C579FC528F94BC0DC5961E5621032DA4F6B35FDC871F542KAPDK" TargetMode="External"/><Relationship Id="rId2980" Type="http://schemas.openxmlformats.org/officeDocument/2006/relationships/hyperlink" Target="consultantplus://offline/ref=EFB08118F5A3C6915D19F52384BF1C0A6749751767579FC528F94BC0DC5961E5621032DA4F6B35FDC871F542KAPDK" TargetMode="External"/><Relationship Id="rId3617" Type="http://schemas.openxmlformats.org/officeDocument/2006/relationships/hyperlink" Target="consultantplus://offline/ref=EFB08118F5A3C6915D19F52384BF1C0A6749791163579FC528F94BC0DC5961E5621032DA4F6B35FDC871F542KAPDK" TargetMode="External"/><Relationship Id="rId3824" Type="http://schemas.openxmlformats.org/officeDocument/2006/relationships/hyperlink" Target="consultantplus://offline/ref=EFB08118F5A3C6915D19E92188B443036D177C16655ECA9077A21697D55336B02D117C9C467435FCD672F14BFD1E2DE73E88B3BC3C62E0B8C728KBPDK" TargetMode="External"/><Relationship Id="rId300" Type="http://schemas.openxmlformats.org/officeDocument/2006/relationships/hyperlink" Target="consultantplus://offline/ref=6380D849C2210D2EF96FC73E2E807D65EE42B004042056315F59FB073E38108D01A8922609247618DB9BE061DF94A09B6F511422DF5A90DD4A05J0P0K" TargetMode="External"/><Relationship Id="rId538" Type="http://schemas.openxmlformats.org/officeDocument/2006/relationships/hyperlink" Target="consultantplus://offline/ref=6380D849C2210D2EF96FC73E2E807D65EE42B003062E5C355F59FB073E38108D01A8922609247618DB99EA61DF94A09B6F511422DF5A90DD4A05J0P0K" TargetMode="External"/><Relationship Id="rId745" Type="http://schemas.openxmlformats.org/officeDocument/2006/relationships/hyperlink" Target="consultantplus://offline/ref=6380D849C2210D2EF96FC73E2E807D65EE42B0050C2A5C355F59FB073E38108D01A8922609247618DB9BE461DF94A09B6F511422DF5A90DD4A05J0P0K" TargetMode="External"/><Relationship Id="rId952" Type="http://schemas.openxmlformats.org/officeDocument/2006/relationships/hyperlink" Target="consultantplus://offline/ref=EFB08118F5A3C6915D19F52384BF1C0A604E72166E0A95CD71F549C7D30664F073483DDC557534E2D473F7K4P4K" TargetMode="External"/><Relationship Id="rId1168" Type="http://schemas.openxmlformats.org/officeDocument/2006/relationships/hyperlink" Target="consultantplus://offline/ref=EFB08118F5A3C6915D19E92188B443036D177C10655EC99F77A21697D55336B02D116E9C1E7837F8C873F45EAB4F6BKBP6K" TargetMode="External"/><Relationship Id="rId1375" Type="http://schemas.openxmlformats.org/officeDocument/2006/relationships/hyperlink" Target="consultantplus://offline/ref=EFB08118F5A3C6915D19E92398BF1C0A6549731260579FC528F94BC0DC5961E5621032DA4F6B35FDC871F542KAPDK" TargetMode="External"/><Relationship Id="rId1582" Type="http://schemas.openxmlformats.org/officeDocument/2006/relationships/hyperlink" Target="consultantplus://offline/ref=EFB08118F5A3C6915D19F6369DBF1C0A624C701B615AC2CF20A047C2DB563EE077016AD549712BFCD76DF740ABK4PBK" TargetMode="External"/><Relationship Id="rId2219" Type="http://schemas.openxmlformats.org/officeDocument/2006/relationships/hyperlink" Target="consultantplus://offline/ref=EFB08118F5A3C6915D19E92398BF1C0A6740791A60579FC528F94BC0DC5961E5621032DA4F6B35FDC871F542KAPDK" TargetMode="External"/><Relationship Id="rId2426" Type="http://schemas.openxmlformats.org/officeDocument/2006/relationships/hyperlink" Target="consultantplus://offline/ref=EFB08118F5A3C6915D19E92188B443036D177C17615FCC9F77A21697D55336B02D117C9C467435FCD671FC4BFD1E2DE73E88B3BC3C62E0B8C728KBPDK" TargetMode="External"/><Relationship Id="rId2633" Type="http://schemas.openxmlformats.org/officeDocument/2006/relationships/hyperlink" Target="consultantplus://offline/ref=EFB08118F5A3C6915D19E92398BF1C0A644D721065579FC528F94BC0DC5961E5621032DA4F6B35FDC871F542KAPDK" TargetMode="External"/><Relationship Id="rId4086" Type="http://schemas.openxmlformats.org/officeDocument/2006/relationships/hyperlink" Target="consultantplus://offline/ref=BC3801A1B2A3E63EAB5361B2F933A6471013488ED595C298DD7E7343FA78647B3DFE6696AE5C382CE5D0B2C944LDP6K" TargetMode="External"/><Relationship Id="rId81" Type="http://schemas.openxmlformats.org/officeDocument/2006/relationships/hyperlink" Target="consultantplus://offline/ref=6380D849C2210D2EF96FC73C3E8B226CE215B5030F7F0364590EA457386D42CD5FF1D3661A257706D99AE0J6PEK" TargetMode="External"/><Relationship Id="rId605" Type="http://schemas.openxmlformats.org/officeDocument/2006/relationships/hyperlink" Target="consultantplus://offline/ref=6380D849C2210D2EF96FC73E2E807D65EE42B0020D2056355F59FB073E38108D01A8922609247618DB9BE261DF94A09B6F511422DF5A90DD4A05J0P0K" TargetMode="External"/><Relationship Id="rId812" Type="http://schemas.openxmlformats.org/officeDocument/2006/relationships/hyperlink" Target="consultantplus://offline/ref=6380D849C2210D2EF96FC73E2E807D65EE42B004052956305F59FB073E38108D01A8922609247618DB9BE761DF94A09B6F511422DF5A90DD4A05J0P0K" TargetMode="External"/><Relationship Id="rId1028" Type="http://schemas.openxmlformats.org/officeDocument/2006/relationships/hyperlink" Target="consultantplus://offline/ref=EFB08118F5A3C6915D19F52384BF1C0A604E72166E0A95CD71F549C7D30664F073483DDC557534E2D473F7K4P4K" TargetMode="External"/><Relationship Id="rId1235" Type="http://schemas.openxmlformats.org/officeDocument/2006/relationships/hyperlink" Target="consultantplus://offline/ref=EFB08118F5A3C6915D19E92188B443036D177C16655BCE9F77A21697D55336B02D117C9C467435FCD671F54BFD1E2DE73E88B3BC3C62E0B8C728KBPDK" TargetMode="External"/><Relationship Id="rId1442" Type="http://schemas.openxmlformats.org/officeDocument/2006/relationships/hyperlink" Target="consultantplus://offline/ref=EFB08118F5A3C6915D19F6369DBF1C0A624D7214625EC2CF20A047C2DB563EE077016AD549712BFCD76DF740ABK4PBK" TargetMode="External"/><Relationship Id="rId1887" Type="http://schemas.openxmlformats.org/officeDocument/2006/relationships/hyperlink" Target="consultantplus://offline/ref=EFB08118F5A3C6915D19E92188B443036D177C176D5DCF9F77A21697D55336B02D117C9C467435FCD672F14BFD1E2DE73E88B3BC3C62E0B8C728KBPDK" TargetMode="External"/><Relationship Id="rId2840" Type="http://schemas.openxmlformats.org/officeDocument/2006/relationships/hyperlink" Target="consultantplus://offline/ref=EFB08118F5A3C6915D19E92188B443036D177C176D5DCF9F77A21697D55336B02D117C9C467435FCD672F14BFD1E2DE73E88B3BC3C62E0B8C728KBPDK" TargetMode="External"/><Relationship Id="rId2938" Type="http://schemas.openxmlformats.org/officeDocument/2006/relationships/hyperlink" Target="consultantplus://offline/ref=EFB08118F5A3C6915D19E92398BF1C0A644D761662579FC528F94BC0DC5961E5621032DA4F6B35FDC871F542KAPDK" TargetMode="External"/><Relationship Id="rId4293" Type="http://schemas.openxmlformats.org/officeDocument/2006/relationships/hyperlink" Target="consultantplus://offline/ref=BC3801A1B2A3E63EAB5361B2F933A64715184F8ED694C298DD7E7343FA78647B3DFE6696AE5C382CE5D0B2C944LDP6K" TargetMode="External"/><Relationship Id="rId1302" Type="http://schemas.openxmlformats.org/officeDocument/2006/relationships/hyperlink" Target="consultantplus://offline/ref=EFB08118F5A3C6915D19E92188B443036D177C16655BCE9F77A21697D55336B02D117C9C467435FCD671F54BFD1E2DE73E88B3BC3C62E0B8C728KBPDK" TargetMode="External"/><Relationship Id="rId1747" Type="http://schemas.openxmlformats.org/officeDocument/2006/relationships/hyperlink" Target="consultantplus://offline/ref=EFB08118F5A3C6915D19E92398BF1C0A674E741B61579FC528F94BC0DC5961E5621032DA4F6B35FDC871F542KAPDK" TargetMode="External"/><Relationship Id="rId1954" Type="http://schemas.openxmlformats.org/officeDocument/2006/relationships/hyperlink" Target="consultantplus://offline/ref=EFB08118F5A3C6915D19E92398BF1C0A644D77106C579FC528F94BC0DC5961E5621032DA4F6B35FDC871F542KAPDK" TargetMode="External"/><Relationship Id="rId2700" Type="http://schemas.openxmlformats.org/officeDocument/2006/relationships/hyperlink" Target="consultantplus://offline/ref=EFB08118F5A3C6915D19E92398BF1C0A644D721065579FC528F94BC0DC5961E5621032DA4F6B35FDC871F542KAPDK" TargetMode="External"/><Relationship Id="rId4153" Type="http://schemas.openxmlformats.org/officeDocument/2006/relationships/hyperlink" Target="consultantplus://offline/ref=BC3801A1B2A3E63EAB537EA5EC38F94E1F4F478AD59EC1C98A7C2216F47D6C2B67EE70DFA159262CE4CFB6C21283D9C7CEC7E67A683107F5955DL5PDK" TargetMode="External"/><Relationship Id="rId4360" Type="http://schemas.openxmlformats.org/officeDocument/2006/relationships/hyperlink" Target="consultantplus://offline/ref=BC3801A1B2A3E63EAB5361B2F933A64715184F8ED694C298DD7E7343FA78647B3DFE6696AE5C382CE5D0B2C944LDP6K" TargetMode="External"/><Relationship Id="rId4458" Type="http://schemas.openxmlformats.org/officeDocument/2006/relationships/hyperlink" Target="consultantplus://offline/ref=BC3801A1B2A3E63EAB537EA7FC33A6471218428EDCC1959A8C2B7D46F2283E6B39B7319FB2582732E6CEB2LCPDK" TargetMode="External"/><Relationship Id="rId39" Type="http://schemas.openxmlformats.org/officeDocument/2006/relationships/hyperlink" Target="consultantplus://offline/ref=6380D849C2210D2EF96FD8293B8B226CE418B50605205466085BAA52303D18DD5BB8846F06216818DA84E06A89JCP1K" TargetMode="External"/><Relationship Id="rId1607" Type="http://schemas.openxmlformats.org/officeDocument/2006/relationships/hyperlink" Target="consultantplus://offline/ref=EFB08118F5A3C6915D19E92188B443036D177C16655ACC9E77A21697D55336B02D117C9C467435FCD672FC4BFD1E2DE73E88B3BC3C62E0B8C728KBPDK" TargetMode="External"/><Relationship Id="rId1814" Type="http://schemas.openxmlformats.org/officeDocument/2006/relationships/hyperlink" Target="consultantplus://offline/ref=EFB08118F5A3C6915D19E92188B443036D177C106C59C89E77A21697D55336B02D117C9C467435FCD673FD4BFD1E2DE73E88B3BC3C62E0B8C728KBPDK" TargetMode="External"/><Relationship Id="rId3267" Type="http://schemas.openxmlformats.org/officeDocument/2006/relationships/hyperlink" Target="consultantplus://offline/ref=EFB08118F5A3C6915D19E92398BF1C0A644D761662579FC528F94BC0DC5961E5621032DA4F6B35FDC871F542KAPDK" TargetMode="External"/><Relationship Id="rId4013" Type="http://schemas.openxmlformats.org/officeDocument/2006/relationships/hyperlink" Target="consultantplus://offline/ref=BC3801A1B2A3E63EAB5362A7E033A64717154D8BD49C9F92D5277F41FD773B7E28EF3E99A846262DFACCB0CBL4P2K" TargetMode="External"/><Relationship Id="rId4220" Type="http://schemas.openxmlformats.org/officeDocument/2006/relationships/hyperlink" Target="consultantplus://offline/ref=BC3801A1B2A3E63EAB537EA5EC38F94E1F4F478AD19FCCCA8A7C2216F47D6C2B67EE70DFA159262CECCEB4C21283D9C7CEC7E67A683107F5955DL5PDK" TargetMode="External"/><Relationship Id="rId188" Type="http://schemas.openxmlformats.org/officeDocument/2006/relationships/hyperlink" Target="consultantplus://offline/ref=6380D849C2210D2EF96FC73C3E8B226CE714BA080222096C0002A650373247D84EA9DC60003B7619C598E268J8PFK" TargetMode="External"/><Relationship Id="rId395" Type="http://schemas.openxmlformats.org/officeDocument/2006/relationships/hyperlink" Target="consultantplus://offline/ref=6380D849C2210D2EF96FD8293B8B226CE118BF020D2C5466085BAA52303D18DD5BB8846F06216818DA84E06A89JCP1K" TargetMode="External"/><Relationship Id="rId2076" Type="http://schemas.openxmlformats.org/officeDocument/2006/relationships/hyperlink" Target="consultantplus://offline/ref=EFB08118F5A3C6915D19E92398BF1C0A6740791A60579FC528F94BC0DC5961E5621032DA4F6B35FDC871F542KAPDK" TargetMode="External"/><Relationship Id="rId3474" Type="http://schemas.openxmlformats.org/officeDocument/2006/relationships/hyperlink" Target="consultantplus://offline/ref=EFB08118F5A3C6915D19F52384BF1C0A654876126D579FC528F94BC0DC5961E5621032DA4F6B35FDC871F542KAPDK" TargetMode="External"/><Relationship Id="rId3681" Type="http://schemas.openxmlformats.org/officeDocument/2006/relationships/hyperlink" Target="consultantplus://offline/ref=EFB08118F5A3C6915D19F52384BF1C0A6749791163579FC528F94BC0DC5961E5621032DA4F6B35FDC871F542KAPDK" TargetMode="External"/><Relationship Id="rId3779" Type="http://schemas.openxmlformats.org/officeDocument/2006/relationships/hyperlink" Target="consultantplus://offline/ref=EFB08118F5A3C6915D19E92188B443036D177C10645AC09C77A21697D55336B02D117C9C467435FCD672F44BFD1E2DE73E88B3BC3C62E0B8C728KBPDK" TargetMode="External"/><Relationship Id="rId4318" Type="http://schemas.openxmlformats.org/officeDocument/2006/relationships/hyperlink" Target="consultantplus://offline/ref=BC3801A1B2A3E63EAB5361B2F933A64715184F8ED694C298DD7E7343FA78647B3DFE6696AE5C382CE5D0B2C944LDP6K" TargetMode="External"/><Relationship Id="rId2283" Type="http://schemas.openxmlformats.org/officeDocument/2006/relationships/hyperlink" Target="consultantplus://offline/ref=EFB08118F5A3C6915D19E92398BF1C0A674C701A6C579FC528F94BC0DC5961E5621032DA4F6B35FDC871F542KAPDK" TargetMode="External"/><Relationship Id="rId2490" Type="http://schemas.openxmlformats.org/officeDocument/2006/relationships/hyperlink" Target="consultantplus://offline/ref=EFB08118F5A3C6915D19E92398BF1C0A644D721065579FC528F94BC0DC5961E5621032DA4F6B35FDC871F542KAPDK" TargetMode="External"/><Relationship Id="rId2588" Type="http://schemas.openxmlformats.org/officeDocument/2006/relationships/hyperlink" Target="consultantplus://offline/ref=EFB08118F5A3C6915D19E92398BF1C0A644D721065579FC528F94BC0DC5961E5621032DA4F6B35FDC871F542KAPDK" TargetMode="External"/><Relationship Id="rId3127" Type="http://schemas.openxmlformats.org/officeDocument/2006/relationships/hyperlink" Target="consultantplus://offline/ref=EFB08118F5A3C6915D19F52384BF1C0A674F75126D579FC528F94BC0DC5961E5621032DA4F6B35FDC871F542KAPDK" TargetMode="External"/><Relationship Id="rId3334" Type="http://schemas.openxmlformats.org/officeDocument/2006/relationships/hyperlink" Target="consultantplus://offline/ref=EFB08118F5A3C6915D19E92188B443036D177C17625BCB9D77A21697D55336B02D117C9C467435FCD672F44BFD1E2DE73E88B3BC3C62E0B8C728KBPDK" TargetMode="External"/><Relationship Id="rId3541" Type="http://schemas.openxmlformats.org/officeDocument/2006/relationships/hyperlink" Target="consultantplus://offline/ref=EFB08118F5A3C6915D19E92398BF1C0A644D761662579FC528F94BC0DC5961E5621032DA4F6B35FDC871F542KAPDK" TargetMode="External"/><Relationship Id="rId3986" Type="http://schemas.openxmlformats.org/officeDocument/2006/relationships/hyperlink" Target="consultantplus://offline/ref=BC3801A1B2A3E63EAB5362A7E033A6471614488FDE9C9F92D5277F41FD773B7E28EF3E99A846262DFACCB0CBL4P2K" TargetMode="External"/><Relationship Id="rId255" Type="http://schemas.openxmlformats.org/officeDocument/2006/relationships/hyperlink" Target="consultantplus://offline/ref=6380D849C2210D2EF96FC73E2E807D65EE42B0020C2D5F315F59FB073E38108D01A8922609247618DB9BE661DF94A09B6F511422DF5A90DD4A05J0P0K" TargetMode="External"/><Relationship Id="rId462" Type="http://schemas.openxmlformats.org/officeDocument/2006/relationships/hyperlink" Target="consultantplus://offline/ref=6380D849C2210D2EF96FC73E2E807D65EE42B002022C5F375F59FB073E38108D01A8922609247618DB9BE361DF94A09B6F511422DF5A90DD4A05J0P0K" TargetMode="External"/><Relationship Id="rId1092" Type="http://schemas.openxmlformats.org/officeDocument/2006/relationships/hyperlink" Target="consultantplus://offline/ref=EFB08118F5A3C6915D19F52384BF1C0A604E72166E0A95CD71F549C7D30664F073483DDC557534E2D473F7K4P4K" TargetMode="External"/><Relationship Id="rId1397" Type="http://schemas.openxmlformats.org/officeDocument/2006/relationships/hyperlink" Target="consultantplus://offline/ref=EFB08118F5A3C6915D19E92398BF1C0A6549731260579FC528F94BC0DC5961E5621032DA4F6B35FDC871F542KAPDK" TargetMode="External"/><Relationship Id="rId2143" Type="http://schemas.openxmlformats.org/officeDocument/2006/relationships/hyperlink" Target="consultantplus://offline/ref=EFB08118F5A3C6915D19E92398BF1C0A6740791A60579FC528F94BC0DC5961E5621032DA4F6B35FDC871F542KAPDK" TargetMode="External"/><Relationship Id="rId2350" Type="http://schemas.openxmlformats.org/officeDocument/2006/relationships/hyperlink" Target="consultantplus://offline/ref=EFB08118F5A3C6915D19E92398BF1C0A674C701A6C579FC528F94BC0DC5961E5621032DA4F6B35FDC871F542KAPDK" TargetMode="External"/><Relationship Id="rId2795" Type="http://schemas.openxmlformats.org/officeDocument/2006/relationships/hyperlink" Target="consultantplus://offline/ref=EFB08118F5A3C6915D19E92188B443036D177C176054CA9D77A21697D55336B02D117C9C467435FCD672F74BFD1E2DE73E88B3BC3C62E0B8C728KBPDK" TargetMode="External"/><Relationship Id="rId3401" Type="http://schemas.openxmlformats.org/officeDocument/2006/relationships/hyperlink" Target="consultantplus://offline/ref=EFB08118F5A3C6915D19F52384BF1C0A654B791061579FC528F94BC0DC5961E5621032DA4F6B35FDC871F542KAPDK" TargetMode="External"/><Relationship Id="rId3639" Type="http://schemas.openxmlformats.org/officeDocument/2006/relationships/hyperlink" Target="consultantplus://offline/ref=EFB08118F5A3C6915D19F52384BF1C0A6749791163579FC528F94BC0DC5961E5621032DA4F6B35FDC871F542KAPDK" TargetMode="External"/><Relationship Id="rId3846" Type="http://schemas.openxmlformats.org/officeDocument/2006/relationships/hyperlink" Target="consultantplus://offline/ref=EFB08118F5A3C6915D19E92188B443036D177C12675ACB9877A21697D55336B02D117C9C467435FCD672FC4BFD1E2DE73E88B3BC3C62E0B8C728KBPDK" TargetMode="External"/><Relationship Id="rId115" Type="http://schemas.openxmlformats.org/officeDocument/2006/relationships/hyperlink" Target="consultantplus://offline/ref=6380D849C2210D2EF96FDB3C228B226CE71BB4090622096C0002A650373247D84EA9DC60003B7619C598E268J8PFK" TargetMode="External"/><Relationship Id="rId322" Type="http://schemas.openxmlformats.org/officeDocument/2006/relationships/hyperlink" Target="consultantplus://offline/ref=6380D849C2210D2EF96FC73E2E807D65EE42B0050D295F395F59FB073E38108D01A8922609247618DB9BE761DF94A09B6F511422DF5A90DD4A05J0P0K" TargetMode="External"/><Relationship Id="rId767" Type="http://schemas.openxmlformats.org/officeDocument/2006/relationships/hyperlink" Target="consultantplus://offline/ref=6380D849C2210D2EF96FC73E2E807D65EE42B005072956345F59FB073E38108D01A8922609247618DB98E361DF94A09B6F511422DF5A90DD4A05J0P0K" TargetMode="External"/><Relationship Id="rId974" Type="http://schemas.openxmlformats.org/officeDocument/2006/relationships/hyperlink" Target="consultantplus://offline/ref=EFB08118F5A3C6915D19F52384BF1C0A604E72166E0A95CD71F549C7D30664F073483DDC557534E2D473F7K4P4K" TargetMode="External"/><Relationship Id="rId2003" Type="http://schemas.openxmlformats.org/officeDocument/2006/relationships/hyperlink" Target="consultantplus://offline/ref=EFB08118F5A3C6915D19E92398BF1C0A6740791A60579FC528F94BC0DC5961E5621032DA4F6B35FDC871F542KAPDK" TargetMode="External"/><Relationship Id="rId2210" Type="http://schemas.openxmlformats.org/officeDocument/2006/relationships/hyperlink" Target="consultantplus://offline/ref=EFB08118F5A3C6915D19E92398BF1C0A6740791A60579FC528F94BC0DC5961E5621032DA4F6B35FDC871F542KAPDK" TargetMode="External"/><Relationship Id="rId2448" Type="http://schemas.openxmlformats.org/officeDocument/2006/relationships/hyperlink" Target="consultantplus://offline/ref=EFB08118F5A3C6915D19E92398BF1C0A644D721065579FC528F94BC0DC5961E5621032DA4F6B35FDC871F542KAPDK" TargetMode="External"/><Relationship Id="rId2655" Type="http://schemas.openxmlformats.org/officeDocument/2006/relationships/hyperlink" Target="consultantplus://offline/ref=EFB08118F5A3C6915D19E92398BF1C0A644D721065579FC528F94BC0DC5961E5621032DA4F6B35FDC871F542KAPDK" TargetMode="External"/><Relationship Id="rId2862" Type="http://schemas.openxmlformats.org/officeDocument/2006/relationships/hyperlink" Target="consultantplus://offline/ref=EFB08118F5A3C6915D19E92188B443036D177C16655CC99C77A21697D55336B02D117C9C467435FCD670FD4BFD1E2DE73E88B3BC3C62E0B8C728KBPDK" TargetMode="External"/><Relationship Id="rId3706" Type="http://schemas.openxmlformats.org/officeDocument/2006/relationships/hyperlink" Target="consultantplus://offline/ref=EFB08118F5A3C6915D19F52384BF1C0A6749791163579FC528F94BC0DC5961E5621032DA4F6B35FDC871F542KAPDK" TargetMode="External"/><Relationship Id="rId3913" Type="http://schemas.openxmlformats.org/officeDocument/2006/relationships/hyperlink" Target="consultantplus://offline/ref=BC3801A1B2A3E63EAB537EA5EC38F94E1F4F478BD795CAC78A7C2216F47D6C2B67EE70DFA159262CE4CFB4C21283D9C7CEC7E67A683107F5955DL5PDK" TargetMode="External"/><Relationship Id="rId627" Type="http://schemas.openxmlformats.org/officeDocument/2006/relationships/hyperlink" Target="consultantplus://offline/ref=6380D849C2210D2EF96FC73E2E807D65EE42B0020D2056355F59FB073E38108D01A8922609247618DB9BE261DF94A09B6F511422DF5A90DD4A05J0P0K" TargetMode="External"/><Relationship Id="rId834" Type="http://schemas.openxmlformats.org/officeDocument/2006/relationships/hyperlink" Target="consultantplus://offline/ref=6380D849C2210D2EF96FC73C3E8B226CE71FB8080422096C0002A650373247D84EA9DC60003B7619C598E268J8PFK" TargetMode="External"/><Relationship Id="rId1257" Type="http://schemas.openxmlformats.org/officeDocument/2006/relationships/hyperlink" Target="consultantplus://offline/ref=EFB08118F5A3C6915D19E92188B443036D177C16655BCE9F77A21697D55336B02D117C9C467435FCD671F54BFD1E2DE73E88B3BC3C62E0B8C728KBPDK" TargetMode="External"/><Relationship Id="rId1464" Type="http://schemas.openxmlformats.org/officeDocument/2006/relationships/hyperlink" Target="consultantplus://offline/ref=EFB08118F5A3C6915D19E92188B443036D177C17625BCF9A77A21697D55336B02D117C9C467435FCD672F34BFD1E2DE73E88B3BC3C62E0B8C728KBPDK" TargetMode="External"/><Relationship Id="rId1671" Type="http://schemas.openxmlformats.org/officeDocument/2006/relationships/hyperlink" Target="consultantplus://offline/ref=EFB08118F5A3C6915D19F6369DBF1C0A624A75116558C2CF20A047C2DB563EE077016AD549712BFCD76DF740ABK4PBK" TargetMode="External"/><Relationship Id="rId2308" Type="http://schemas.openxmlformats.org/officeDocument/2006/relationships/hyperlink" Target="consultantplus://offline/ref=EFB08118F5A3C6915D19E92398BF1C0A674C701A6C579FC528F94BC0DC5961E5621032DA4F6B35FDC871F542KAPDK" TargetMode="External"/><Relationship Id="rId2515" Type="http://schemas.openxmlformats.org/officeDocument/2006/relationships/hyperlink" Target="consultantplus://offline/ref=EFB08118F5A3C6915D19E92398BF1C0A644D721065579FC528F94BC0DC5961E5621032DA4F6B35FDC871F542KAPDK" TargetMode="External"/><Relationship Id="rId2722" Type="http://schemas.openxmlformats.org/officeDocument/2006/relationships/hyperlink" Target="consultantplus://offline/ref=EFB08118F5A3C6915D19E92398BF1C0A644D721065579FC528F94BC0DC5961E5621032DA4F6B35FDC871F542KAPDK" TargetMode="External"/><Relationship Id="rId4175" Type="http://schemas.openxmlformats.org/officeDocument/2006/relationships/hyperlink" Target="consultantplus://offline/ref=BC3801A1B2A3E63EAB537EA5EC38F94E1F4F478AD19FCCCA8A7C2216F47D6C2B67EE70DFA159262CECCEB4C21283D9C7CEC7E67A683107F5955DL5PDK" TargetMode="External"/><Relationship Id="rId4382" Type="http://schemas.openxmlformats.org/officeDocument/2006/relationships/hyperlink" Target="consultantplus://offline/ref=BC3801A1B2A3E63EAB537EA5EC38F94E1F4F478AD59EC1C98A7C2216F47D6C2B67EE70DFA159262CE4CFB6C21283D9C7CEC7E67A683107F5955DL5PDK" TargetMode="External"/><Relationship Id="rId901" Type="http://schemas.openxmlformats.org/officeDocument/2006/relationships/hyperlink" Target="consultantplus://offline/ref=6380D849C2210D2EF96FDB3C228B226CE714BA000122096C0002A650373247D84EA9DC60003B7619C598E268J8PFK" TargetMode="External"/><Relationship Id="rId1117" Type="http://schemas.openxmlformats.org/officeDocument/2006/relationships/hyperlink" Target="consultantplus://offline/ref=EFB08118F5A3C6915D19F52384BF1C0A604E72166E0A95CD71F549C7D30664F073483DDC557534E2D473F7K4P4K" TargetMode="External"/><Relationship Id="rId1324" Type="http://schemas.openxmlformats.org/officeDocument/2006/relationships/hyperlink" Target="consultantplus://offline/ref=EFB08118F5A3C6915D19E92398BF1C0A644F721460579FC528F94BC0DC5961E5621032DA4F6B35FDC871F542KAPDK" TargetMode="External"/><Relationship Id="rId1531" Type="http://schemas.openxmlformats.org/officeDocument/2006/relationships/hyperlink" Target="consultantplus://offline/ref=EFB08118F5A3C6915D19F6369DBF1C0A624C7513635DC2CF20A047C2DB563EE077016AD549712BFCD76DF740ABK4PBK" TargetMode="External"/><Relationship Id="rId1769" Type="http://schemas.openxmlformats.org/officeDocument/2006/relationships/hyperlink" Target="consultantplus://offline/ref=EFB08118F5A3C6915D19E92398BF1C0A6441761A63579FC528F94BC0DC5961E5621032DA4F6B35FDC871F542KAPDK" TargetMode="External"/><Relationship Id="rId1976" Type="http://schemas.openxmlformats.org/officeDocument/2006/relationships/hyperlink" Target="consultantplus://offline/ref=EFB08118F5A3C6915D19E92398BF1C0A644F781562579FC528F94BC0DC5961E5621032DA4F6B35FDC871F542KAPDK" TargetMode="External"/><Relationship Id="rId3191" Type="http://schemas.openxmlformats.org/officeDocument/2006/relationships/hyperlink" Target="consultantplus://offline/ref=EFB08118F5A3C6915D19F52384BF1C0A674F75126D579FC528F94BC0DC5961E5621032DA4F6B35FDC871F542KAPDK" TargetMode="External"/><Relationship Id="rId4035" Type="http://schemas.openxmlformats.org/officeDocument/2006/relationships/hyperlink" Target="consultantplus://offline/ref=BC3801A1B2A3E63EAB5362A7E033A6471614488FDE9C9F92D5277F41FD773B7E28EF3E99A846262DFACCB0CBL4P2K" TargetMode="External"/><Relationship Id="rId4242" Type="http://schemas.openxmlformats.org/officeDocument/2006/relationships/hyperlink" Target="consultantplus://offline/ref=BC3801A1B2A3E63EAB537EA5EC38F94E1F4F478AD19FCCCA8A7C2216F47D6C2B67EE70DFA159262CECCEB4C21283D9C7CEC7E67A683107F5955DL5PDK" TargetMode="External"/><Relationship Id="rId30" Type="http://schemas.openxmlformats.org/officeDocument/2006/relationships/hyperlink" Target="consultantplus://offline/ref=6380D849C2210D2EF96FD8293B8B226CE61BBF090D205466085BAA52303D18DD5BB8846F06216818DA84E06A89JCP1K" TargetMode="External"/><Relationship Id="rId1629" Type="http://schemas.openxmlformats.org/officeDocument/2006/relationships/hyperlink" Target="consultantplus://offline/ref=EFB08118F5A3C6915D19E92188B443036D177C16655ACC9E77A21697D55336B02D117C9C467435FCD672FC4BFD1E2DE73E88B3BC3C62E0B8C728KBPDK" TargetMode="External"/><Relationship Id="rId1836" Type="http://schemas.openxmlformats.org/officeDocument/2006/relationships/hyperlink" Target="consultantplus://offline/ref=EFB08118F5A3C6915D19E92398BF1C0A644D761662579FC528F94BC0DC5961E5621032DA4F6B35FDC871F542KAPDK" TargetMode="External"/><Relationship Id="rId3289" Type="http://schemas.openxmlformats.org/officeDocument/2006/relationships/hyperlink" Target="consultantplus://offline/ref=EFB08118F5A3C6915D19E92188B443036D177C106D5DC09F77A21697D55336B02D117C9C467435FCD672F54BFD1E2DE73E88B3BC3C62E0B8C728KBPDK" TargetMode="External"/><Relationship Id="rId3496" Type="http://schemas.openxmlformats.org/officeDocument/2006/relationships/hyperlink" Target="consultantplus://offline/ref=EFB08118F5A3C6915D19E92188B443036D177C17675ACC9E77A21697D55336B02D117C9C467435FCD672F74BFD1E2DE73E88B3BC3C62E0B8C728KBPDK" TargetMode="External"/><Relationship Id="rId1903" Type="http://schemas.openxmlformats.org/officeDocument/2006/relationships/hyperlink" Target="consultantplus://offline/ref=EFB08118F5A3C6915D19E92398BF1C0A6549701460579FC528F94BC0DC5961E5621032DA4F6B35FDC871F542KAPDK" TargetMode="External"/><Relationship Id="rId2098" Type="http://schemas.openxmlformats.org/officeDocument/2006/relationships/hyperlink" Target="consultantplus://offline/ref=EFB08118F5A3C6915D19E92398BF1C0A6740791A60579FC528F94BC0DC5961E5621032DA4F6B35FDC871F542KAPDK" TargetMode="External"/><Relationship Id="rId3051" Type="http://schemas.openxmlformats.org/officeDocument/2006/relationships/hyperlink" Target="consultantplus://offline/ref=EFB08118F5A3C6915D19F52384BF1C0A674F731A66579FC528F94BC0DC5961E5621032DA4F6B35FDC871F542KAPDK" TargetMode="External"/><Relationship Id="rId3149" Type="http://schemas.openxmlformats.org/officeDocument/2006/relationships/hyperlink" Target="consultantplus://offline/ref=EFB08118F5A3C6915D19F52384BF1C0A674F75126D579FC528F94BC0DC5961E5621032DA4F6B35FDC871F542KAPDK" TargetMode="External"/><Relationship Id="rId3356" Type="http://schemas.openxmlformats.org/officeDocument/2006/relationships/hyperlink" Target="consultantplus://offline/ref=EFB08118F5A3C6915D19E92398BF1C0A674C701A6C579FC528F94BC0DC5961E5621032DA4F6B35FDC871F542KAPDK" TargetMode="External"/><Relationship Id="rId3563" Type="http://schemas.openxmlformats.org/officeDocument/2006/relationships/hyperlink" Target="consultantplus://offline/ref=EFB08118F5A3C6915D19E92398BF1C0A674A701A63579FC528F94BC0DC5961E5621032DA4F6B35FDC871F542KAPDK" TargetMode="External"/><Relationship Id="rId4102" Type="http://schemas.openxmlformats.org/officeDocument/2006/relationships/hyperlink" Target="consultantplus://offline/ref=BC3801A1B2A3E63EAB537EA5EC38F94E1F4F478BD795CAC78A7C2216F47D6C2B67EE70DFA159262CE4CFB4C21283D9C7CEC7E67A683107F5955DL5PDK" TargetMode="External"/><Relationship Id="rId4407" Type="http://schemas.openxmlformats.org/officeDocument/2006/relationships/hyperlink" Target="consultantplus://offline/ref=BC3801A1B2A3E63EAB537EA7FC33A6471218428EDCC1959A8C2B7D46F2283E6B39B7319FB2582732E6CEB2LCPDK" TargetMode="External"/><Relationship Id="rId277" Type="http://schemas.openxmlformats.org/officeDocument/2006/relationships/hyperlink" Target="consultantplus://offline/ref=6380D849C2210D2EF96FC73E2E807D65EE42B005012957395F59FB073E38108D01A8922609247618DB9BE061DF94A09B6F511422DF5A90DD4A05J0P0K" TargetMode="External"/><Relationship Id="rId484" Type="http://schemas.openxmlformats.org/officeDocument/2006/relationships/hyperlink" Target="consultantplus://offline/ref=6380D849C2210D2EF96FC73C3E8B226CE71FB8080422096C0002A650373247D84EA9DC60003B7619C598E268J8PFK" TargetMode="External"/><Relationship Id="rId2165" Type="http://schemas.openxmlformats.org/officeDocument/2006/relationships/hyperlink" Target="consultantplus://offline/ref=EFB08118F5A3C6915D19E92398BF1C0A6740791A60579FC528F94BC0DC5961E5621032DA4F6B35FDC871F542KAPDK" TargetMode="External"/><Relationship Id="rId3009" Type="http://schemas.openxmlformats.org/officeDocument/2006/relationships/hyperlink" Target="consultantplus://offline/ref=EFB08118F5A3C6915D19F52384BF1C0A674F731A66579FC528F94BC0DC5961E5621032DA4F6B35FDC871F542KAPDK" TargetMode="External"/><Relationship Id="rId3216" Type="http://schemas.openxmlformats.org/officeDocument/2006/relationships/hyperlink" Target="consultantplus://offline/ref=EFB08118F5A3C6915D19F52384BF1C0A674F75126D579FC528F94BC0DC5961E5621032DA4F6B35FDC871F542KAPDK" TargetMode="External"/><Relationship Id="rId3770" Type="http://schemas.openxmlformats.org/officeDocument/2006/relationships/hyperlink" Target="consultantplus://offline/ref=EFB08118F5A3C6915D19E92188B443036D177C17625DCF9077A21697D55336B02D117C9C467435FCD672F44BFD1E2DE73E88B3BC3C62E0B8C728KBPDK" TargetMode="External"/><Relationship Id="rId3868" Type="http://schemas.openxmlformats.org/officeDocument/2006/relationships/hyperlink" Target="consultantplus://offline/ref=BC3801A1B2A3E63EAB537EA5EC38F94E1F4F478BD795CAC78A7C2216F47D6C2B67EE70DFA159262CE4CFB4C21283D9C7CEC7E67A683107F5955DL5PDK" TargetMode="External"/><Relationship Id="rId137" Type="http://schemas.openxmlformats.org/officeDocument/2006/relationships/hyperlink" Target="consultantplus://offline/ref=6380D849C2210D2EF96FDB3C228B226CE414BC040322096C0002A650373247D84EA9DC60003B7619C598E268J8PFK" TargetMode="External"/><Relationship Id="rId344" Type="http://schemas.openxmlformats.org/officeDocument/2006/relationships/hyperlink" Target="consultantplus://offline/ref=6380D849C2210D2EF96FD8293B8B226CE11FB408032E5466085BAA52303D18DD5BB8846F06216818DA84E06A89JCP1K" TargetMode="External"/><Relationship Id="rId691" Type="http://schemas.openxmlformats.org/officeDocument/2006/relationships/hyperlink" Target="consultantplus://offline/ref=6380D849C2210D2EF96FC73E2E807D65EE42B005022A5A385F59FB073E38108D01A8922609247618DA99E361DF94A09B6F511422DF5A90DD4A05J0P0K" TargetMode="External"/><Relationship Id="rId789" Type="http://schemas.openxmlformats.org/officeDocument/2006/relationships/hyperlink" Target="consultantplus://offline/ref=6380D849C2210D2EF96FC73E2E807D65EE42B005002C56305F59FB073E38108D01A8922609247618DB9BE761DF94A09B6F511422DF5A90DD4A05J0P0K" TargetMode="External"/><Relationship Id="rId996" Type="http://schemas.openxmlformats.org/officeDocument/2006/relationships/hyperlink" Target="consultantplus://offline/ref=EFB08118F5A3C6915D19F52384BF1C0A604E72166E0A95CD71F549C7D30664F073483DDC557534E2D473F7K4P4K" TargetMode="External"/><Relationship Id="rId2025" Type="http://schemas.openxmlformats.org/officeDocument/2006/relationships/hyperlink" Target="consultantplus://offline/ref=EFB08118F5A3C6915D19E92398BF1C0A6740791A60579FC528F94BC0DC5961E5621032DA4F6B35FDC871F542KAPDK" TargetMode="External"/><Relationship Id="rId2372" Type="http://schemas.openxmlformats.org/officeDocument/2006/relationships/hyperlink" Target="consultantplus://offline/ref=EFB08118F5A3C6915D19E92398BF1C0A674C701A6C579FC528F94BC0DC5961E5621032DA4F6B35FDC871F542KAPDK" TargetMode="External"/><Relationship Id="rId2677" Type="http://schemas.openxmlformats.org/officeDocument/2006/relationships/hyperlink" Target="consultantplus://offline/ref=EFB08118F5A3C6915D19E92398BF1C0A644D721065579FC528F94BC0DC5961E5621032DA4F6B35FDC871F542KAPDK" TargetMode="External"/><Relationship Id="rId2884" Type="http://schemas.openxmlformats.org/officeDocument/2006/relationships/hyperlink" Target="consultantplus://offline/ref=EFB08118F5A3C6915D19F52384BF1C0A604B72146E0A95CD71F549C7D30664F073483DDC557534E2D473F7K4P4K" TargetMode="External"/><Relationship Id="rId3423" Type="http://schemas.openxmlformats.org/officeDocument/2006/relationships/hyperlink" Target="consultantplus://offline/ref=EFB08118F5A3C6915D19E92398BF1C0A644D761662579FC528F94BC0DC5961E5621032DA4F6B35FDC871F542KAPDK" TargetMode="External"/><Relationship Id="rId3630" Type="http://schemas.openxmlformats.org/officeDocument/2006/relationships/hyperlink" Target="consultantplus://offline/ref=EFB08118F5A3C6915D19F52384BF1C0A6749791163579FC528F94BC0DC5961E5621032DA4F6B35FDC871F542KAPDK" TargetMode="External"/><Relationship Id="rId3728" Type="http://schemas.openxmlformats.org/officeDocument/2006/relationships/hyperlink" Target="consultantplus://offline/ref=EFB08118F5A3C6915D19F52384BF1C0A6749791163579FC528F94BC0DC5961E5621032DA4F6B35FDC871F542KAPDK" TargetMode="External"/><Relationship Id="rId551" Type="http://schemas.openxmlformats.org/officeDocument/2006/relationships/hyperlink" Target="consultantplus://offline/ref=6380D849C2210D2EF96FDB3C228B226CE41CB9050622096C0002A650373247D84EA9DC60003B7619C598E268J8PFK" TargetMode="External"/><Relationship Id="rId649" Type="http://schemas.openxmlformats.org/officeDocument/2006/relationships/hyperlink" Target="consultantplus://offline/ref=6380D849C2210D2EF96FD8293B8B226CE11FB408032E5466085BAA52303D18DD5BB8846F06216818DA84E06A89JCP1K" TargetMode="External"/><Relationship Id="rId856" Type="http://schemas.openxmlformats.org/officeDocument/2006/relationships/hyperlink" Target="consultantplus://offline/ref=6380D849C2210D2EF96FC73C3E8B226CE71FB8080422096C0002A650373247D84EA9DC60003B7619C598E268J8PFK" TargetMode="External"/><Relationship Id="rId1181" Type="http://schemas.openxmlformats.org/officeDocument/2006/relationships/hyperlink" Target="consultantplus://offline/ref=EFB08118F5A3C6915D19F52384BF1C0A604E72166E0A95CD71F549C7D30664F073483DDC557534E2D473F7K4P4K" TargetMode="External"/><Relationship Id="rId1279" Type="http://schemas.openxmlformats.org/officeDocument/2006/relationships/hyperlink" Target="consultantplus://offline/ref=EFB08118F5A3C6915D19E92188B443036D177C16655BCE9F77A21697D55336B02D117C9C467435FCD671F54BFD1E2DE73E88B3BC3C62E0B8C728KBPDK" TargetMode="External"/><Relationship Id="rId1486" Type="http://schemas.openxmlformats.org/officeDocument/2006/relationships/hyperlink" Target="consultantplus://offline/ref=EFB08118F5A3C6915D19E92188B443036D177C176C58CF9B77A21697D55336B02D117C9C467435FCD07AFD4BFD1E2DE73E88B3BC3C62E0B8C728KBPDK" TargetMode="External"/><Relationship Id="rId2232" Type="http://schemas.openxmlformats.org/officeDocument/2006/relationships/hyperlink" Target="consultantplus://offline/ref=EFB08118F5A3C6915D19E92398BF1C0A6740791A60579FC528F94BC0DC5961E5621032DA4F6B35FDC871F542KAPDK" TargetMode="External"/><Relationship Id="rId2537" Type="http://schemas.openxmlformats.org/officeDocument/2006/relationships/hyperlink" Target="consultantplus://offline/ref=EFB08118F5A3C6915D19E92398BF1C0A644D721065579FC528F94BC0DC5961E5621032DA4F6B35FDC871F542KAPDK" TargetMode="External"/><Relationship Id="rId3935" Type="http://schemas.openxmlformats.org/officeDocument/2006/relationships/hyperlink" Target="consultantplus://offline/ref=BC3801A1B2A3E63EAB537EA5EC38F94E1F4F478AD49ECBCD8A7C2216F47D6C2B67EE62DFF9552428FACEB1D744D29FL9P6K" TargetMode="External"/><Relationship Id="rId204" Type="http://schemas.openxmlformats.org/officeDocument/2006/relationships/hyperlink" Target="consultantplus://offline/ref=6380D849C2210D2EF96FC73E2E807D65EE42B002042B5F365F59FB073E38108D01A880265128741CC59AE37489C5E6JCPAK" TargetMode="External"/><Relationship Id="rId411" Type="http://schemas.openxmlformats.org/officeDocument/2006/relationships/hyperlink" Target="consultantplus://offline/ref=6380D849C2210D2EF96FC73E2E807D65EE42B000052B58375F59FB073E38108D01A8922609247618DB9BE061DF94A09B6F511422DF5A90DD4A05J0P0K" TargetMode="External"/><Relationship Id="rId509" Type="http://schemas.openxmlformats.org/officeDocument/2006/relationships/hyperlink" Target="consultantplus://offline/ref=6380D849C2210D2EF96FD8293B8B226CE118BD07032E5466085BAA52303D18DD5BB8846F06216818DA84E06A89JCP1K" TargetMode="External"/><Relationship Id="rId1041" Type="http://schemas.openxmlformats.org/officeDocument/2006/relationships/hyperlink" Target="consultantplus://offline/ref=EFB08118F5A3C6915D19F52384BF1C0A604E72166E0A95CD71F549C7D30664F073483DDC557534E2D473F7K4P4K" TargetMode="External"/><Relationship Id="rId1139" Type="http://schemas.openxmlformats.org/officeDocument/2006/relationships/hyperlink" Target="consultantplus://offline/ref=EFB08118F5A3C6915D19F52384BF1C0A604E72166E0A95CD71F549C7D30664F073483DDC557534E2D473F7K4P4K" TargetMode="External"/><Relationship Id="rId1346" Type="http://schemas.openxmlformats.org/officeDocument/2006/relationships/hyperlink" Target="consultantplus://offline/ref=EFB08118F5A3C6915D19E92398BF1C0A6549731260579FC528F94BC0DC5961E5621032DA4F6B35FDC871F542KAPDK" TargetMode="External"/><Relationship Id="rId1693" Type="http://schemas.openxmlformats.org/officeDocument/2006/relationships/hyperlink" Target="consultantplus://offline/ref=EFB08118F5A3C6915D19F6369DBF1C0A624A76136C58C2CF20A047C2DB563EE077016AD549712BFCD76DF740ABK4PBK" TargetMode="External"/><Relationship Id="rId1998" Type="http://schemas.openxmlformats.org/officeDocument/2006/relationships/hyperlink" Target="consultantplus://offline/ref=EFB08118F5A3C6915D19E92398BF1C0A6740791A60579FC528F94BC0DC5961E5621032DA4F6B35FDC871F542KAPDK" TargetMode="External"/><Relationship Id="rId2744" Type="http://schemas.openxmlformats.org/officeDocument/2006/relationships/hyperlink" Target="consultantplus://offline/ref=EFB08118F5A3C6915D19E92398BF1C0A644D761662579FC528F94BC0DC5961E5621032DA4F6B35FDC871F542KAPDK" TargetMode="External"/><Relationship Id="rId2951" Type="http://schemas.openxmlformats.org/officeDocument/2006/relationships/hyperlink" Target="consultantplus://offline/ref=EFB08118F5A3C6915D19E92398BF1C0A644D761662579FC528F94BC0DC5961E5621032DA4F6B35FDC871F542KAPDK" TargetMode="External"/><Relationship Id="rId4197" Type="http://schemas.openxmlformats.org/officeDocument/2006/relationships/hyperlink" Target="consultantplus://offline/ref=BC3801A1B2A3E63EAB537EA5EC38F94E1F4F478AD19FCCCA8A7C2216F47D6C2B67EE70DFA159262CECCEB4C21283D9C7CEC7E67A683107F5955DL5PDK" TargetMode="External"/><Relationship Id="rId716" Type="http://schemas.openxmlformats.org/officeDocument/2006/relationships/hyperlink" Target="consultantplus://offline/ref=6380D849C2210D2EF96FC73E2E807D65EE42B0050D2F57335F59FB073E38108D01A8922609247618DB9BE261DF94A09B6F511422DF5A90DD4A05J0P0K" TargetMode="External"/><Relationship Id="rId923" Type="http://schemas.openxmlformats.org/officeDocument/2006/relationships/hyperlink" Target="consultantplus://offline/ref=EFB08118F5A3C6915D19E92398BF1C0A644A741A65579FC528F94BC0DC5961E5621032DA4F6B35FDC871F542KAPDK" TargetMode="External"/><Relationship Id="rId1553" Type="http://schemas.openxmlformats.org/officeDocument/2006/relationships/hyperlink" Target="consultantplus://offline/ref=EFB08118F5A3C6915D19F6369DBF1C0A624C7513635DC2CF20A047C2DB563EE077016AD549712BFCD76DF740ABK4PBK" TargetMode="External"/><Relationship Id="rId1760" Type="http://schemas.openxmlformats.org/officeDocument/2006/relationships/hyperlink" Target="consultantplus://offline/ref=EFB08118F5A3C6915D19E92398BF1C0A674E741B61579FC528F94BC0DC5961E5621032DA4F6B35FDC871F542KAPDK" TargetMode="External"/><Relationship Id="rId1858" Type="http://schemas.openxmlformats.org/officeDocument/2006/relationships/hyperlink" Target="consultantplus://offline/ref=EFB08118F5A3C6915D19E92398BF1C0A6740781B6C579FC528F94BC0DC5961E5621032DA4F6B35FDC871F542KAPDK" TargetMode="External"/><Relationship Id="rId2604" Type="http://schemas.openxmlformats.org/officeDocument/2006/relationships/hyperlink" Target="consultantplus://offline/ref=EFB08118F5A3C6915D19E92398BF1C0A644D721065579FC528F94BC0DC5961E5621032DA4F6B35FDC871F542KAPDK" TargetMode="External"/><Relationship Id="rId2811" Type="http://schemas.openxmlformats.org/officeDocument/2006/relationships/hyperlink" Target="consultantplus://offline/ref=EFB08118F5A3C6915D19E92188B443036D177C176D5BCC9C77A21697D55336B02D117C9C467435FCD672FD4BFD1E2DE73E88B3BC3C62E0B8C728KBPDK" TargetMode="External"/><Relationship Id="rId4057" Type="http://schemas.openxmlformats.org/officeDocument/2006/relationships/hyperlink" Target="consultantplus://offline/ref=BC3801A1B2A3E63EAB5361B2F933A6471014498AD09EC298DD7E7343FA78647B3DFE6696AE5C382CE5D0B2C944LDP6K" TargetMode="External"/><Relationship Id="rId4264" Type="http://schemas.openxmlformats.org/officeDocument/2006/relationships/hyperlink" Target="consultantplus://offline/ref=BC3801A1B2A3E63EAB537EA5EC38F94E1F4F478AD19FCCCA8A7C2216F47D6C2B67EE70DFA159262CECCEB4C21283D9C7CEC7E67A683107F5955DL5PDK" TargetMode="External"/><Relationship Id="rId4471" Type="http://schemas.openxmlformats.org/officeDocument/2006/relationships/hyperlink" Target="consultantplus://offline/ref=BC3801A1B2A3E63EAB537EA7FC33A6471218428EDCC1959A8C2B7D46F2283E6B39B7319FB2582732E6CEB2LCPDK" TargetMode="External"/><Relationship Id="rId52" Type="http://schemas.openxmlformats.org/officeDocument/2006/relationships/hyperlink" Target="consultantplus://offline/ref=6380D849C2210D2EF96FD8293B8B226CE11FBB0501285466085BAA52303D18DD5BB8846F06216818DA84E06A89JCP1K" TargetMode="External"/><Relationship Id="rId1206" Type="http://schemas.openxmlformats.org/officeDocument/2006/relationships/hyperlink" Target="consultantplus://offline/ref=EFB08118F5A3C6915D19F6369DBF1C0A654179126555C2CF20A047C2DB563EE077016AD549712BFCD76DF740ABK4PBK" TargetMode="External"/><Relationship Id="rId1413" Type="http://schemas.openxmlformats.org/officeDocument/2006/relationships/hyperlink" Target="consultantplus://offline/ref=EFB08118F5A3C6915D19E92398BF1C0A6549731260579FC528F94BC0DC5961E5621032DA4F6B35FDC871F542KAPDK" TargetMode="External"/><Relationship Id="rId1620" Type="http://schemas.openxmlformats.org/officeDocument/2006/relationships/hyperlink" Target="consultantplus://offline/ref=EFB08118F5A3C6915D19E92188B443036D177C16655ACC9E77A21697D55336B02D117C9C467435FCD672FC4BFD1E2DE73E88B3BC3C62E0B8C728KBPDK" TargetMode="External"/><Relationship Id="rId2909" Type="http://schemas.openxmlformats.org/officeDocument/2006/relationships/hyperlink" Target="consultantplus://offline/ref=EFB08118F5A3C6915D19E92188B443036D177C17625FCB9877A21697D55336B02D117C9C467435FCD672F54BFD1E2DE73E88B3BC3C62E0B8C728KBPDK" TargetMode="External"/><Relationship Id="rId3073" Type="http://schemas.openxmlformats.org/officeDocument/2006/relationships/hyperlink" Target="consultantplus://offline/ref=EFB08118F5A3C6915D19F52384BF1C0A674F731A66579FC528F94BC0DC5961E5621032DA4F6B35FDC871F542KAPDK" TargetMode="External"/><Relationship Id="rId3280" Type="http://schemas.openxmlformats.org/officeDocument/2006/relationships/hyperlink" Target="consultantplus://offline/ref=EFB08118F5A3C6915D19E92398BF1C0A6741741663579FC528F94BC0DC5961E5621032DA4F6B35FDC871F542KAPDK" TargetMode="External"/><Relationship Id="rId4124" Type="http://schemas.openxmlformats.org/officeDocument/2006/relationships/hyperlink" Target="consultantplus://offline/ref=BC3801A1B2A3E63EAB537EA5EC38F94E1F4F478AD193C9CE8A7C2216F47D6C2B67EE70DFA159262CE4CFB5C21283D9C7CEC7E67A683107F5955DL5PDK" TargetMode="External"/><Relationship Id="rId4331" Type="http://schemas.openxmlformats.org/officeDocument/2006/relationships/hyperlink" Target="consultantplus://offline/ref=BC3801A1B2A3E63EAB5361B2F933A64715184F8ED694C298DD7E7343FA78647B3DFE6696AE5C382CE5D0B2C944LDP6K" TargetMode="External"/><Relationship Id="rId1718" Type="http://schemas.openxmlformats.org/officeDocument/2006/relationships/hyperlink" Target="consultantplus://offline/ref=EFB08118F5A3C6915D19E92398BF1C0A644D771062579FC528F94BC0DC5961E5621032DA4F6B35FDC871F542KAPDK" TargetMode="External"/><Relationship Id="rId1925" Type="http://schemas.openxmlformats.org/officeDocument/2006/relationships/hyperlink" Target="consultantplus://offline/ref=EFB08118F5A3C6915D19E92188B443036D177C176D5DCF9F77A21697D55336B02D117C9C467435FCD672F14BFD1E2DE73E88B3BC3C62E0B8C728KBPDK" TargetMode="External"/><Relationship Id="rId3140" Type="http://schemas.openxmlformats.org/officeDocument/2006/relationships/hyperlink" Target="consultantplus://offline/ref=EFB08118F5A3C6915D19F52384BF1C0A674F75126D579FC528F94BC0DC5961E5621032DA4F6B35FDC871F542KAPDK" TargetMode="External"/><Relationship Id="rId3378" Type="http://schemas.openxmlformats.org/officeDocument/2006/relationships/hyperlink" Target="consultantplus://offline/ref=EFB08118F5A3C6915D19E92188B443036D177C176C5FCE9A77A21697D55336B02D117C9C467435FCD672FC4BFD1E2DE73E88B3BC3C62E0B8C728KBPDK" TargetMode="External"/><Relationship Id="rId3585" Type="http://schemas.openxmlformats.org/officeDocument/2006/relationships/hyperlink" Target="consultantplus://offline/ref=EFB08118F5A3C6915D19F52384BF1C0A6749791163579FC528F94BC0DC5961E5621032DA4F6B35FDC871F542KAPDK" TargetMode="External"/><Relationship Id="rId3792" Type="http://schemas.openxmlformats.org/officeDocument/2006/relationships/hyperlink" Target="consultantplus://offline/ref=EFB08118F5A3C6915D19E92188B443036D177C16655ECA9077A21697D55336B02D117C9C467435FCD672F14BFD1E2DE73E88B3BC3C62E0B8C728KBPDK" TargetMode="External"/><Relationship Id="rId4429" Type="http://schemas.openxmlformats.org/officeDocument/2006/relationships/hyperlink" Target="consultantplus://offline/ref=BC3801A1B2A3E63EAB537EA7FC33A6471218428EDCC1959A8C2B7D46F2283E6B39B7319FB2582732E6CEB2LCPDK" TargetMode="External"/><Relationship Id="rId299" Type="http://schemas.openxmlformats.org/officeDocument/2006/relationships/hyperlink" Target="consultantplus://offline/ref=6380D849C2210D2EF96FC73E2E807D65EE42B005022059345F59FB073E38108D01A8922609247619D992E061DF94A09B6F511422DF5A90DD4A05J0P0K" TargetMode="External"/><Relationship Id="rId2187" Type="http://schemas.openxmlformats.org/officeDocument/2006/relationships/hyperlink" Target="consultantplus://offline/ref=EFB08118F5A3C6915D19E92398BF1C0A6740791A60579FC528F94BC0DC5961E5621032DA4F6B35FDC871F542KAPDK" TargetMode="External"/><Relationship Id="rId2394" Type="http://schemas.openxmlformats.org/officeDocument/2006/relationships/hyperlink" Target="consultantplus://offline/ref=EFB08118F5A3C6915D19E92398BF1C0A674C701A6C579FC528F94BC0DC5961E5621032DA4F6B35FDC871F542KAPDK" TargetMode="External"/><Relationship Id="rId3238" Type="http://schemas.openxmlformats.org/officeDocument/2006/relationships/hyperlink" Target="consultantplus://offline/ref=EFB08118F5A3C6915D19E92188B443036D177C16655FCA9B77A21697D55336B02D117C9C467435FCD672F14BFD1E2DE73E88B3BC3C62E0B8C728KBPDK" TargetMode="External"/><Relationship Id="rId3445" Type="http://schemas.openxmlformats.org/officeDocument/2006/relationships/hyperlink" Target="consultantplus://offline/ref=EFB08118F5A3C6915D19E92398BF1C0A6448721165579FC528F94BC0DC5961E5621032DA4F6B35FDC871F542KAPDK" TargetMode="External"/><Relationship Id="rId3652" Type="http://schemas.openxmlformats.org/officeDocument/2006/relationships/hyperlink" Target="consultantplus://offline/ref=EFB08118F5A3C6915D19F52384BF1C0A6749791163579FC528F94BC0DC5961E5621032DA4F6B35FDC871F542KAPDK" TargetMode="External"/><Relationship Id="rId159" Type="http://schemas.openxmlformats.org/officeDocument/2006/relationships/hyperlink" Target="consultantplus://offline/ref=6380D849C2210D2EF96FDB3C228B226CE71BBF070D22096C0002A650373247D84EA9DC60003B7619C598E268J8PFK" TargetMode="External"/><Relationship Id="rId366" Type="http://schemas.openxmlformats.org/officeDocument/2006/relationships/hyperlink" Target="consultantplus://offline/ref=6380D849C2210D2EF96FD8293B8B226CE11CBF01012B5466085BAA52303D18DD49B8DC630425761ADB91B63BCF90E9CC664D103DC1598EDDJ4PEK" TargetMode="External"/><Relationship Id="rId573" Type="http://schemas.openxmlformats.org/officeDocument/2006/relationships/hyperlink" Target="consultantplus://offline/ref=6380D849C2210D2EF96FC73E2E807D65EE42B0020D2056355F59FB073E38108D01A8922609247618DB9BE261DF94A09B6F511422DF5A90DD4A05J0P0K" TargetMode="External"/><Relationship Id="rId780" Type="http://schemas.openxmlformats.org/officeDocument/2006/relationships/hyperlink" Target="consultantplus://offline/ref=6380D849C2210D2EF96FC73E2E807D65EE42B004052956305F59FB073E38108D01A8922609247618DB9BE761DF94A09B6F511422DF5A90DD4A05J0P0K" TargetMode="External"/><Relationship Id="rId2047" Type="http://schemas.openxmlformats.org/officeDocument/2006/relationships/hyperlink" Target="consultantplus://offline/ref=EFB08118F5A3C6915D19E92398BF1C0A6740791A60579FC528F94BC0DC5961E5621032DA4F6B35FDC871F542KAPDK" TargetMode="External"/><Relationship Id="rId2254" Type="http://schemas.openxmlformats.org/officeDocument/2006/relationships/hyperlink" Target="consultantplus://offline/ref=EFB08118F5A3C6915D19E92398BF1C0A644D761662579FC528F94BC0DC5961E5621032DA4F6B35FDC871F542KAPDK" TargetMode="External"/><Relationship Id="rId2461" Type="http://schemas.openxmlformats.org/officeDocument/2006/relationships/hyperlink" Target="consultantplus://offline/ref=EFB08118F5A3C6915D19E92398BF1C0A644D721065579FC528F94BC0DC5961E5621032DA4F6B35FDC871F542KAPDK" TargetMode="External"/><Relationship Id="rId2699" Type="http://schemas.openxmlformats.org/officeDocument/2006/relationships/hyperlink" Target="consultantplus://offline/ref=EFB08118F5A3C6915D19E92398BF1C0A644D721065579FC528F94BC0DC5961E5621032DA4F6B35FDC871F542KAPDK" TargetMode="External"/><Relationship Id="rId3000" Type="http://schemas.openxmlformats.org/officeDocument/2006/relationships/hyperlink" Target="consultantplus://offline/ref=EFB08118F5A3C6915D19E92398BF1C0A644D761662579FC528F94BC0DC5961E5621032DA4F6B35FDC871F542KAPDK" TargetMode="External"/><Relationship Id="rId3305" Type="http://schemas.openxmlformats.org/officeDocument/2006/relationships/hyperlink" Target="consultantplus://offline/ref=EFB08118F5A3C6915D19E92398BF1C0A644D761662579FC528F94BC0DC5961E5621032DA4F6B35FDC871F542KAPDK" TargetMode="External"/><Relationship Id="rId3512" Type="http://schemas.openxmlformats.org/officeDocument/2006/relationships/hyperlink" Target="consultantplus://offline/ref=EFB08118F5A3C6915D19F52384BF1C0A6740751766579FC528F94BC0DC5961E5621032DA4F6B35FDC871F542KAPDK" TargetMode="External"/><Relationship Id="rId3957" Type="http://schemas.openxmlformats.org/officeDocument/2006/relationships/hyperlink" Target="consultantplus://offline/ref=BC3801A1B2A3E63EAB537EA5EC38F94E1F4F478AD594CBCF8A7C2216F47D6C2B67EE62DFF9552428FACEB1D744D29FL9P6K" TargetMode="External"/><Relationship Id="rId226" Type="http://schemas.openxmlformats.org/officeDocument/2006/relationships/hyperlink" Target="consultantplus://offline/ref=6380D849C2210D2EF96FD1303C8B226CE01FB90907285466085BAA52303D18DD49B8DC6304257619DB91B63BCF90E9CC664D103DC1598EDDJ4PEK" TargetMode="External"/><Relationship Id="rId433" Type="http://schemas.openxmlformats.org/officeDocument/2006/relationships/hyperlink" Target="consultantplus://offline/ref=6380D849C2210D2EF96FC73E2E807D65EE42B0020D2D57345F59FB073E38108D01A8922609247618DB9BE361DF94A09B6F511422DF5A90DD4A05J0P0K" TargetMode="External"/><Relationship Id="rId878" Type="http://schemas.openxmlformats.org/officeDocument/2006/relationships/hyperlink" Target="consultantplus://offline/ref=6380D849C2210D2EF96FC73C3E8B226CE71FB8080422096C0002A650373247D84EA9DC60003B7619C598E268J8PFK" TargetMode="External"/><Relationship Id="rId1063" Type="http://schemas.openxmlformats.org/officeDocument/2006/relationships/hyperlink" Target="consultantplus://offline/ref=EFB08118F5A3C6915D19F52384BF1C0A604E72166E0A95CD71F549C7D30664F073483DDC557534E2D473F7K4P4K" TargetMode="External"/><Relationship Id="rId1270" Type="http://schemas.openxmlformats.org/officeDocument/2006/relationships/hyperlink" Target="consultantplus://offline/ref=EFB08118F5A3C6915D19E92188B443036D177C16655BCE9F77A21697D55336B02D117C9C467435FCD671F54BFD1E2DE73E88B3BC3C62E0B8C728KBPDK" TargetMode="External"/><Relationship Id="rId2114" Type="http://schemas.openxmlformats.org/officeDocument/2006/relationships/hyperlink" Target="consultantplus://offline/ref=EFB08118F5A3C6915D19E92398BF1C0A6740791A60579FC528F94BC0DC5961E5621032DA4F6B35FDC871F542KAPDK" TargetMode="External"/><Relationship Id="rId2559" Type="http://schemas.openxmlformats.org/officeDocument/2006/relationships/hyperlink" Target="consultantplus://offline/ref=EFB08118F5A3C6915D19E92398BF1C0A644D721065579FC528F94BC0DC5961E5621032DA4F6B35FDC871F542KAPDK" TargetMode="External"/><Relationship Id="rId2766" Type="http://schemas.openxmlformats.org/officeDocument/2006/relationships/hyperlink" Target="consultantplus://offline/ref=EFB08118F5A3C6915D19E92398BF1C0A674C701A6C579FC528F94BC0DC5961E5621032DA4F6B35FDC871F542KAPDK" TargetMode="External"/><Relationship Id="rId2973" Type="http://schemas.openxmlformats.org/officeDocument/2006/relationships/hyperlink" Target="consultantplus://offline/ref=EFB08118F5A3C6915D19F52384BF1C0A6749751767579FC528F94BC0DC5961E5621032DA4F6B35FDC871F542KAPDK" TargetMode="External"/><Relationship Id="rId3817" Type="http://schemas.openxmlformats.org/officeDocument/2006/relationships/hyperlink" Target="consultantplus://offline/ref=EFB08118F5A3C6915D19E92188B443036D177C16655ECA9077A21697D55336B02D117C9C467435FCD672F14BFD1E2DE73E88B3BC3C62E0B8C728KBPDK" TargetMode="External"/><Relationship Id="rId640" Type="http://schemas.openxmlformats.org/officeDocument/2006/relationships/hyperlink" Target="consultantplus://offline/ref=6380D849C2210D2EF96FD8293B8B226CE11FB408032E5466085BAA52303D18DD5BB8846F06216818DA84E06A89JCP1K" TargetMode="External"/><Relationship Id="rId738" Type="http://schemas.openxmlformats.org/officeDocument/2006/relationships/hyperlink" Target="consultantplus://offline/ref=6380D849C2210D2EF96FC73E2E807D65EE42B00503205C335F59FB073E38108D01A8922609247618DB9BEB61DF94A09B6F511422DF5A90DD4A05J0P0K" TargetMode="External"/><Relationship Id="rId945" Type="http://schemas.openxmlformats.org/officeDocument/2006/relationships/hyperlink" Target="consultantplus://offline/ref=EFB08118F5A3C6915D19F52384BF1C0A604E72166E0A95CD71F549C7D30664F073483DDC557534E2D473F7K4P4K" TargetMode="External"/><Relationship Id="rId1368" Type="http://schemas.openxmlformats.org/officeDocument/2006/relationships/hyperlink" Target="consultantplus://offline/ref=EFB08118F5A3C6915D19E92398BF1C0A6549731260579FC528F94BC0DC5961E5621032DA4F6B35FDC871F542KAPDK" TargetMode="External"/><Relationship Id="rId1575" Type="http://schemas.openxmlformats.org/officeDocument/2006/relationships/hyperlink" Target="consultantplus://offline/ref=EFB08118F5A3C6915D19F6369DBF1C0A624C701B615AC2CF20A047C2DB563EE077016AD549712BFCD76DF740ABK4PBK" TargetMode="External"/><Relationship Id="rId1782" Type="http://schemas.openxmlformats.org/officeDocument/2006/relationships/hyperlink" Target="consultantplus://offline/ref=EFB08118F5A3C6915D19F52384BF1C0A6E4975116E0A95CD71F549C7D30664F073483DDC557534E2D473F7K4P4K" TargetMode="External"/><Relationship Id="rId2321" Type="http://schemas.openxmlformats.org/officeDocument/2006/relationships/hyperlink" Target="consultantplus://offline/ref=EFB08118F5A3C6915D19E92398BF1C0A644D761662579FC528F94BC0DC5961E5621032DA4F6B35FDC871F542KAPDK" TargetMode="External"/><Relationship Id="rId2419" Type="http://schemas.openxmlformats.org/officeDocument/2006/relationships/hyperlink" Target="consultantplus://offline/ref=EFB08118F5A3C6915D19E92398BF1C0A674C701A6C579FC528F94BC0DC5961E5621032DA4F6B35FDC871F542KAPDK" TargetMode="External"/><Relationship Id="rId2626" Type="http://schemas.openxmlformats.org/officeDocument/2006/relationships/hyperlink" Target="consultantplus://offline/ref=EFB08118F5A3C6915D19E92398BF1C0A644D721065579FC528F94BC0DC5961E5621032DA4F6B35FDC871F542KAPDK" TargetMode="External"/><Relationship Id="rId2833" Type="http://schemas.openxmlformats.org/officeDocument/2006/relationships/hyperlink" Target="consultantplus://offline/ref=EFB08118F5A3C6915D19E92398BF1C0A644D761662579FC528F94BC0DC5961E5621032DA4F6B35FDC871F542KAPDK" TargetMode="External"/><Relationship Id="rId4079" Type="http://schemas.openxmlformats.org/officeDocument/2006/relationships/hyperlink" Target="consultantplus://offline/ref=BC3801A1B2A3E63EAB5361B2F933A64710144B89D594C298DD7E7343FA78647B3DFE6696AE5C382CE5D0B2C944LDP6K" TargetMode="External"/><Relationship Id="rId4286" Type="http://schemas.openxmlformats.org/officeDocument/2006/relationships/hyperlink" Target="consultantplus://offline/ref=BC3801A1B2A3E63EAB537EA5EC38F94E1F4F478AD193C9CE8A7C2216F47D6C2B67EE70DFA159262CE4CFB5C21283D9C7CEC7E67A683107F5955DL5PDK" TargetMode="External"/><Relationship Id="rId74" Type="http://schemas.openxmlformats.org/officeDocument/2006/relationships/hyperlink" Target="consultantplus://offline/ref=6380D849C2210D2EF96FD8293B8B226CE11CBA0703285466085BAA52303D18DD5BB8846F06216818DA84E06A89JCP1K" TargetMode="External"/><Relationship Id="rId500" Type="http://schemas.openxmlformats.org/officeDocument/2006/relationships/hyperlink" Target="consultantplus://offline/ref=6380D849C2210D2EF96FD8293B8B226CE61BBF090D205466085BAA52303D18DD5BB8846F06216818DA84E06A89JCP1K" TargetMode="External"/><Relationship Id="rId805" Type="http://schemas.openxmlformats.org/officeDocument/2006/relationships/hyperlink" Target="consultantplus://offline/ref=6380D849C2210D2EF96FC73E2E807D65EE42B005072956345F59FB073E38108D01A8922609247618DB98E361DF94A09B6F511422DF5A90DD4A05J0P0K" TargetMode="External"/><Relationship Id="rId1130" Type="http://schemas.openxmlformats.org/officeDocument/2006/relationships/hyperlink" Target="consultantplus://offline/ref=EFB08118F5A3C6915D19F6369DBF1C0A654176156455C2CF20A047C2DB563EE077016AD549712BFCD76DF740ABK4PBK" TargetMode="External"/><Relationship Id="rId1228" Type="http://schemas.openxmlformats.org/officeDocument/2006/relationships/hyperlink" Target="consultantplus://offline/ref=EFB08118F5A3C6915D19E92188B443036D177C16655BC19877A21697D55336B02D117C9C467435FCD672F14BFD1E2DE73E88B3BC3C62E0B8C728KBPDK" TargetMode="External"/><Relationship Id="rId1435" Type="http://schemas.openxmlformats.org/officeDocument/2006/relationships/hyperlink" Target="consultantplus://offline/ref=EFB08118F5A3C6915D19F6369DBF1C0A624D7214625EC2CF20A047C2DB563EE077016AD549712BFCD76DF740ABK4PBK" TargetMode="External"/><Relationship Id="rId1642" Type="http://schemas.openxmlformats.org/officeDocument/2006/relationships/hyperlink" Target="consultantplus://offline/ref=EFB08118F5A3C6915D19F6369DBF1C0A624A76136C58C2CF20A047C2DB563EE077016AD549712BFCD76DF740ABK4PBK" TargetMode="External"/><Relationship Id="rId1947" Type="http://schemas.openxmlformats.org/officeDocument/2006/relationships/hyperlink" Target="consultantplus://offline/ref=EFB08118F5A3C6915D19E92398BF1C0A644D77106C579FC528F94BC0DC5961E5621032DA4F6B35FDC871F542KAPDK" TargetMode="External"/><Relationship Id="rId2900" Type="http://schemas.openxmlformats.org/officeDocument/2006/relationships/hyperlink" Target="consultantplus://offline/ref=EFB08118F5A3C6915D19E92398BF1C0A644D761662579FC528F94BC0DC5961E5621032DA4F6B35FDC871F542KAPDK" TargetMode="External"/><Relationship Id="rId3095" Type="http://schemas.openxmlformats.org/officeDocument/2006/relationships/hyperlink" Target="consultantplus://offline/ref=EFB08118F5A3C6915D19F52384BF1C0A6440781463579FC528F94BC0DC5961E5621032DA4F6B35FDC871F542KAPDK" TargetMode="External"/><Relationship Id="rId4146" Type="http://schemas.openxmlformats.org/officeDocument/2006/relationships/hyperlink" Target="consultantplus://offline/ref=BC3801A1B2A3E63EAB5361B2F933A64715184F8ED694C298DD7E7343FA78647B3DFE6696AE5C382CE5D0B2C944LDP6K" TargetMode="External"/><Relationship Id="rId4353" Type="http://schemas.openxmlformats.org/officeDocument/2006/relationships/hyperlink" Target="consultantplus://offline/ref=BC3801A1B2A3E63EAB537EA5EC38F94E1F4F478AD59EC1C98A7C2216F47D6C2B67EE70DFA159262CE4CFB6C21283D9C7CEC7E67A683107F5955DL5PDK" TargetMode="External"/><Relationship Id="rId1502" Type="http://schemas.openxmlformats.org/officeDocument/2006/relationships/hyperlink" Target="consultantplus://offline/ref=EFB08118F5A3C6915D19E92188B443036D177C176C58CF9B77A21697D55336B02D117C9C467435FCD07AFD4BFD1E2DE73E88B3BC3C62E0B8C728KBPDK" TargetMode="External"/><Relationship Id="rId1807" Type="http://schemas.openxmlformats.org/officeDocument/2006/relationships/hyperlink" Target="consultantplus://offline/ref=EFB08118F5A3C6915D19E92188B443036D177C106C59C89E77A21697D55336B02D117C9C467435FCD673FD4BFD1E2DE73E88B3BC3C62E0B8C728KBPDK" TargetMode="External"/><Relationship Id="rId3162" Type="http://schemas.openxmlformats.org/officeDocument/2006/relationships/hyperlink" Target="consultantplus://offline/ref=EFB08118F5A3C6915D19F52384BF1C0A674F75126D579FC528F94BC0DC5961E5621032DA4F6B35FDC871F542KAPDK" TargetMode="External"/><Relationship Id="rId4006" Type="http://schemas.openxmlformats.org/officeDocument/2006/relationships/hyperlink" Target="consultantplus://offline/ref=BC3801A1B2A3E63EAB5362A7E033A64717154D8BD49C9F92D5277F41FD773B7E28EF3E99A846262DFACCB0CBL4P2K" TargetMode="External"/><Relationship Id="rId4213" Type="http://schemas.openxmlformats.org/officeDocument/2006/relationships/hyperlink" Target="consultantplus://offline/ref=BC3801A1B2A3E63EAB537EA5EC38F94E1F4F478AD59EC1C98A7C2216F47D6C2B67EE70DFA159262CE4CFB6C21283D9C7CEC7E67A683107F5955DL5PDK" TargetMode="External"/><Relationship Id="rId4420" Type="http://schemas.openxmlformats.org/officeDocument/2006/relationships/hyperlink" Target="consultantplus://offline/ref=BC3801A1B2A3E63EAB537EA7FC33A6471218428EDCC1959A8C2B7D46F2283E6B39B7319FB2582732E6CEB2LCPDK" TargetMode="External"/><Relationship Id="rId290" Type="http://schemas.openxmlformats.org/officeDocument/2006/relationships/hyperlink" Target="consultantplus://offline/ref=6380D849C2210D2EF96FC73E2E807D65EE42B004052859315F59FB073E38108D01A880265128741CC59AE37489C5E6JCPAK" TargetMode="External"/><Relationship Id="rId388" Type="http://schemas.openxmlformats.org/officeDocument/2006/relationships/hyperlink" Target="consultantplus://offline/ref=6380D849C2210D2EF96FC73E2E807D65EE42B00404295F355F59FB073E38108D01A8922609247618DB99EA61DF94A09B6F511422DF5A90DD4A05J0P0K" TargetMode="External"/><Relationship Id="rId2069" Type="http://schemas.openxmlformats.org/officeDocument/2006/relationships/hyperlink" Target="consultantplus://offline/ref=EFB08118F5A3C6915D19E92398BF1C0A6740791A60579FC528F94BC0DC5961E5621032DA4F6B35FDC871F542KAPDK" TargetMode="External"/><Relationship Id="rId3022" Type="http://schemas.openxmlformats.org/officeDocument/2006/relationships/hyperlink" Target="consultantplus://offline/ref=EFB08118F5A3C6915D19F52384BF1C0A654B781561579FC528F94BC0DC5961E5621032DA4F6B35FDC871F542KAPDK" TargetMode="External"/><Relationship Id="rId3467" Type="http://schemas.openxmlformats.org/officeDocument/2006/relationships/hyperlink" Target="consultantplus://offline/ref=EFB08118F5A3C6915D19E92188B443036D177C17635ACB9E77A21697D55336B02D116E9C1E7837F8C873F45EAB4F6BKBP6K" TargetMode="External"/><Relationship Id="rId3674" Type="http://schemas.openxmlformats.org/officeDocument/2006/relationships/hyperlink" Target="consultantplus://offline/ref=EFB08118F5A3C6915D19F52384BF1C0A6749791163579FC528F94BC0DC5961E5621032DA4F6B35FDC871F542KAPDK" TargetMode="External"/><Relationship Id="rId3881" Type="http://schemas.openxmlformats.org/officeDocument/2006/relationships/hyperlink" Target="consultantplus://offline/ref=BC3801A1B2A3E63EAB537EA5EC38F94E1F4F478BD795CAC78A7C2216F47D6C2B67EE70DFA159262CE4CFB4C21283D9C7CEC7E67A683107F5955DL5PDK" TargetMode="External"/><Relationship Id="rId150" Type="http://schemas.openxmlformats.org/officeDocument/2006/relationships/hyperlink" Target="consultantplus://offline/ref=6380D849C2210D2EF96FDB3C228B226CE715B8090F7F0364590EA457386D42CD5FF1D3661A257706D99AE0J6PEK" TargetMode="External"/><Relationship Id="rId595" Type="http://schemas.openxmlformats.org/officeDocument/2006/relationships/hyperlink" Target="consultantplus://offline/ref=6380D849C2210D2EF96FDB3C228B226CE41CB9050622096C0002A650373247D84EA9DC60003B7619C598E268J8PFK" TargetMode="External"/><Relationship Id="rId2276" Type="http://schemas.openxmlformats.org/officeDocument/2006/relationships/hyperlink" Target="consultantplus://offline/ref=EFB08118F5A3C6915D19E92398BF1C0A674C701A6C579FC528F94BC0DC5961E5621032DA4F6B35FDC871F542KAPDK" TargetMode="External"/><Relationship Id="rId2483" Type="http://schemas.openxmlformats.org/officeDocument/2006/relationships/hyperlink" Target="consultantplus://offline/ref=EFB08118F5A3C6915D19E92398BF1C0A644D721065579FC528F94BC0DC5961E5621032DA4F6B35FDC871F542KAPDK" TargetMode="External"/><Relationship Id="rId2690" Type="http://schemas.openxmlformats.org/officeDocument/2006/relationships/hyperlink" Target="consultantplus://offline/ref=EFB08118F5A3C6915D19E92398BF1C0A644D721065579FC528F94BC0DC5961E5621032DA4F6B35FDC871F542KAPDK" TargetMode="External"/><Relationship Id="rId3327" Type="http://schemas.openxmlformats.org/officeDocument/2006/relationships/hyperlink" Target="consultantplus://offline/ref=EFB08118F5A3C6915D19E92398BF1C0A644D761662579FC528F94BC0DC5961E5621032DA4F6B35FDC871F542KAPDK" TargetMode="External"/><Relationship Id="rId3534" Type="http://schemas.openxmlformats.org/officeDocument/2006/relationships/hyperlink" Target="consultantplus://offline/ref=EFB08118F5A3C6915D19E92398BF1C0A644D761662579FC528F94BC0DC5961E5621032DA4F6B35FDC871F542KAPDK" TargetMode="External"/><Relationship Id="rId3741" Type="http://schemas.openxmlformats.org/officeDocument/2006/relationships/hyperlink" Target="consultantplus://offline/ref=EFB08118F5A3C6915D19E92188B443036D177C176C5CCD9D77A21697D55336B02D117C9C467435FCD672F34BFD1E2DE73E88B3BC3C62E0B8C728KBPDK" TargetMode="External"/><Relationship Id="rId3979" Type="http://schemas.openxmlformats.org/officeDocument/2006/relationships/hyperlink" Target="consultantplus://offline/ref=BC3801A1B2A3E63EAB537EA5EC38F94E1F4F478AD594CBCF8A7C2216F47D6C2B67EE62DFF9552428FACEB1D744D29FL9P6K" TargetMode="External"/><Relationship Id="rId248" Type="http://schemas.openxmlformats.org/officeDocument/2006/relationships/hyperlink" Target="consultantplus://offline/ref=6380D849C2210D2EF96FC73E2E807D65EE42B002042B56355F59FB073E38108D01A8922609247618DB9AEB61DF94A09B6F511422DF5A90DD4A05J0P0K" TargetMode="External"/><Relationship Id="rId455" Type="http://schemas.openxmlformats.org/officeDocument/2006/relationships/hyperlink" Target="consultantplus://offline/ref=6380D849C2210D2EF96FC73E2E807D65EE42B00404295F355F59FB073E38108D01A8922609247618DB99EA61DF94A09B6F511422DF5A90DD4A05J0P0K" TargetMode="External"/><Relationship Id="rId662" Type="http://schemas.openxmlformats.org/officeDocument/2006/relationships/hyperlink" Target="consultantplus://offline/ref=6380D849C2210D2EF96FC73E2E807D65EE42B005022A5A385F59FB073E38108D01A8922609247618DA99E361DF94A09B6F511422DF5A90DD4A05J0P0K" TargetMode="External"/><Relationship Id="rId1085" Type="http://schemas.openxmlformats.org/officeDocument/2006/relationships/hyperlink" Target="consultantplus://offline/ref=EFB08118F5A3C6915D19F52384BF1C0A604E72166E0A95CD71F549C7D30664F073483DDC557534E2D473F7K4P4K" TargetMode="External"/><Relationship Id="rId1292" Type="http://schemas.openxmlformats.org/officeDocument/2006/relationships/hyperlink" Target="consultantplus://offline/ref=EFB08118F5A3C6915D19E92188B443036D177C176D54CC9A77A21697D55336B02D117C9C467435FCD672F34BFD1E2DE73E88B3BC3C62E0B8C728KBPDK" TargetMode="External"/><Relationship Id="rId2136" Type="http://schemas.openxmlformats.org/officeDocument/2006/relationships/hyperlink" Target="consultantplus://offline/ref=EFB08118F5A3C6915D19E92398BF1C0A6740791A60579FC528F94BC0DC5961E5621032DA4F6B35FDC871F542KAPDK" TargetMode="External"/><Relationship Id="rId2343" Type="http://schemas.openxmlformats.org/officeDocument/2006/relationships/hyperlink" Target="consultantplus://offline/ref=EFB08118F5A3C6915D19E92398BF1C0A674C701A6C579FC528F94BC0DC5961E5621032DA4F6B35FDC871F542KAPDK" TargetMode="External"/><Relationship Id="rId2550" Type="http://schemas.openxmlformats.org/officeDocument/2006/relationships/hyperlink" Target="consultantplus://offline/ref=EFB08118F5A3C6915D19E92398BF1C0A644D721065579FC528F94BC0DC5961E5621032DA4F6B35FDC871F542KAPDK" TargetMode="External"/><Relationship Id="rId2788" Type="http://schemas.openxmlformats.org/officeDocument/2006/relationships/hyperlink" Target="consultantplus://offline/ref=EFB08118F5A3C6915D19E92188B443036D177C176D5CCB9B77A21697D55336B02D117C9C467435FCD672F14BFD1E2DE73E88B3BC3C62E0B8C728KBPDK" TargetMode="External"/><Relationship Id="rId2995" Type="http://schemas.openxmlformats.org/officeDocument/2006/relationships/hyperlink" Target="consultantplus://offline/ref=EFB08118F5A3C6915D19E92398BF1C0A644D761662579FC528F94BC0DC5961E5621032DA4F6B35FDC871F542KAPDK" TargetMode="External"/><Relationship Id="rId3601" Type="http://schemas.openxmlformats.org/officeDocument/2006/relationships/hyperlink" Target="consultantplus://offline/ref=EFB08118F5A3C6915D19F52384BF1C0A6749791163579FC528F94BC0DC5961E5621032DA4F6B35FDC871F542KAPDK" TargetMode="External"/><Relationship Id="rId3839" Type="http://schemas.openxmlformats.org/officeDocument/2006/relationships/hyperlink" Target="consultantplus://offline/ref=EFB08118F5A3C6915D19E92188B443036D177C16655ECA9077A21697D55336B02D117C9C467435FCD672F14BFD1E2DE73E88B3BC3C62E0B8C728KBPDK" TargetMode="External"/><Relationship Id="rId108" Type="http://schemas.openxmlformats.org/officeDocument/2006/relationships/hyperlink" Target="consultantplus://offline/ref=6380D849C2210D2EF96FDB3C228B226CE31EBE060F7F0364590EA457386D42CD5FF1D3661A257706D99AE0J6PEK" TargetMode="External"/><Relationship Id="rId315" Type="http://schemas.openxmlformats.org/officeDocument/2006/relationships/hyperlink" Target="consultantplus://offline/ref=6380D849C2210D2EF96FC73E2E807D65EE42B0050D2F57335F59FB073E38108D01A8922609247618DB9BE261DF94A09B6F511422DF5A90DD4A05J0P0K" TargetMode="External"/><Relationship Id="rId522" Type="http://schemas.openxmlformats.org/officeDocument/2006/relationships/hyperlink" Target="consultantplus://offline/ref=6380D849C2210D2EF96FC73E2E807D65EE42B003062E5C355F59FB073E38108D01A8922609247618DB99EA61DF94A09B6F511422DF5A90DD4A05J0P0K" TargetMode="External"/><Relationship Id="rId967" Type="http://schemas.openxmlformats.org/officeDocument/2006/relationships/hyperlink" Target="consultantplus://offline/ref=EFB08118F5A3C6915D19F52384BF1C0A604E72166E0A95CD71F549C7D30664F073483DDC557534E2D473F7K4P4K" TargetMode="External"/><Relationship Id="rId1152" Type="http://schemas.openxmlformats.org/officeDocument/2006/relationships/hyperlink" Target="consultantplus://offline/ref=EFB08118F5A3C6915D19F52384BF1C0A604E72166E0A95CD71F549C7D30664F073483DDC557534E2D473F7K4P4K" TargetMode="External"/><Relationship Id="rId1597" Type="http://schemas.openxmlformats.org/officeDocument/2006/relationships/hyperlink" Target="consultantplus://offline/ref=EFB08118F5A3C6915D19F6369DBF1C0A624A741B6D59C2CF20A047C2DB563EE077016AD549712BFCD76DF740ABK4PBK" TargetMode="External"/><Relationship Id="rId2203" Type="http://schemas.openxmlformats.org/officeDocument/2006/relationships/hyperlink" Target="consultantplus://offline/ref=EFB08118F5A3C6915D19E92398BF1C0A6740791A60579FC528F94BC0DC5961E5621032DA4F6B35FDC871F542KAPDK" TargetMode="External"/><Relationship Id="rId2410" Type="http://schemas.openxmlformats.org/officeDocument/2006/relationships/hyperlink" Target="consultantplus://offline/ref=EFB08118F5A3C6915D19E92398BF1C0A674C701A6C579FC528F94BC0DC5961E5621032DA4F6B35FDC871F542KAPDK" TargetMode="External"/><Relationship Id="rId2648" Type="http://schemas.openxmlformats.org/officeDocument/2006/relationships/hyperlink" Target="consultantplus://offline/ref=EFB08118F5A3C6915D19E92398BF1C0A644D721065579FC528F94BC0DC5961E5621032DA4F6B35FDC871F542KAPDK" TargetMode="External"/><Relationship Id="rId2855" Type="http://schemas.openxmlformats.org/officeDocument/2006/relationships/hyperlink" Target="consultantplus://offline/ref=EFB08118F5A3C6915D19E92188B443036D177C16655CC99C77A21697D55336B02D117C9C467435FCD670FD4BFD1E2DE73E88B3BC3C62E0B8C728KBPDK" TargetMode="External"/><Relationship Id="rId3906" Type="http://schemas.openxmlformats.org/officeDocument/2006/relationships/hyperlink" Target="consultantplus://offline/ref=BC3801A1B2A3E63EAB537EA5EC38F94E1F4F478BD795CAC78A7C2216F47D6C2B67EE70DFA159262CE4CFB4C21283D9C7CEC7E67A683107F5955DL5PDK" TargetMode="External"/><Relationship Id="rId96" Type="http://schemas.openxmlformats.org/officeDocument/2006/relationships/hyperlink" Target="consultantplus://offline/ref=6380D849C2210D2EF96FDB3C228B226CE719BC020722096C0002A650373247D84EA9DC60003B7619C598E268J8PFK" TargetMode="External"/><Relationship Id="rId827" Type="http://schemas.openxmlformats.org/officeDocument/2006/relationships/hyperlink" Target="consultantplus://offline/ref=6380D849C2210D2EF96FDB3C228B226CE714BA000122096C0002A650373247D84EA9DC60003B7619C598E268J8PFK" TargetMode="External"/><Relationship Id="rId1012" Type="http://schemas.openxmlformats.org/officeDocument/2006/relationships/hyperlink" Target="consultantplus://offline/ref=EFB08118F5A3C6915D19F52384BF1C0A604E72166E0A95CD71F549C7D30664F073483DDC557534E2D473F7K4P4K" TargetMode="External"/><Relationship Id="rId1457" Type="http://schemas.openxmlformats.org/officeDocument/2006/relationships/hyperlink" Target="consultantplus://offline/ref=EFB08118F5A3C6915D19F6369DBF1C0A624A72106558C2CF20A047C2DB563EE077016AD549712BFCD76DF740ABK4PBK" TargetMode="External"/><Relationship Id="rId1664" Type="http://schemas.openxmlformats.org/officeDocument/2006/relationships/hyperlink" Target="consultantplus://offline/ref=EFB08118F5A3C6915D19F6369DBF1C0A624A76136C58C2CF20A047C2DB563EE077016AD549712BFCD76DF740ABK4PBK" TargetMode="External"/><Relationship Id="rId1871" Type="http://schemas.openxmlformats.org/officeDocument/2006/relationships/hyperlink" Target="consultantplus://offline/ref=EFB08118F5A3C6915D19E92188B443036D177C176D5DCF9F77A21697D55336B02D117C9C467435FCD672F14BFD1E2DE73E88B3BC3C62E0B8C728KBPDK" TargetMode="External"/><Relationship Id="rId2508" Type="http://schemas.openxmlformats.org/officeDocument/2006/relationships/hyperlink" Target="consultantplus://offline/ref=EFB08118F5A3C6915D19E92398BF1C0A644D721065579FC528F94BC0DC5961E5621032DA4F6B35FDC871F542KAPDK" TargetMode="External"/><Relationship Id="rId2715" Type="http://schemas.openxmlformats.org/officeDocument/2006/relationships/hyperlink" Target="consultantplus://offline/ref=EFB08118F5A3C6915D19E92398BF1C0A644D721065579FC528F94BC0DC5961E5621032DA4F6B35FDC871F542KAPDK" TargetMode="External"/><Relationship Id="rId2922" Type="http://schemas.openxmlformats.org/officeDocument/2006/relationships/hyperlink" Target="consultantplus://offline/ref=EFB08118F5A3C6915D19E92188B443036D177C17625FCB9877A21697D55336B02D117C9C467435FCD672F54BFD1E2DE73E88B3BC3C62E0B8C728KBPDK" TargetMode="External"/><Relationship Id="rId4070" Type="http://schemas.openxmlformats.org/officeDocument/2006/relationships/hyperlink" Target="consultantplus://offline/ref=BC3801A1B2A3E63EAB5362A7E033A6471710498ED69C9F92D5277F41FD773B7E28EF3E99A846262DFACCB0CBL4P2K" TargetMode="External"/><Relationship Id="rId4168" Type="http://schemas.openxmlformats.org/officeDocument/2006/relationships/hyperlink" Target="consultantplus://offline/ref=BC3801A1B2A3E63EAB537EA5EC38F94E1F4F478AD19FCCCA8A7C2216F47D6C2B67EE70DFA159262CECCEB4C21283D9C7CEC7E67A683107F5955DL5PDK" TargetMode="External"/><Relationship Id="rId4375" Type="http://schemas.openxmlformats.org/officeDocument/2006/relationships/hyperlink" Target="consultantplus://offline/ref=BC3801A1B2A3E63EAB5361B2F933A64715184F8ED694C298DD7E7343FA78647B3DFE6696AE5C382CE5D0B2C944LDP6K" TargetMode="External"/><Relationship Id="rId1317" Type="http://schemas.openxmlformats.org/officeDocument/2006/relationships/hyperlink" Target="consultantplus://offline/ref=EFB08118F5A3C6915D19E92188B443036D177C16645CCE9D77A21697D55336B02D117C9C467435FCD672F44BFD1E2DE73E88B3BC3C62E0B8C728KBPDK" TargetMode="External"/><Relationship Id="rId1524" Type="http://schemas.openxmlformats.org/officeDocument/2006/relationships/hyperlink" Target="consultantplus://offline/ref=EFB08118F5A3C6915D19F6369DBF1C0A624C73146358C2CF20A047C2DB563EE077016AD549712BFCD76DF740ABK4PBK" TargetMode="External"/><Relationship Id="rId1731" Type="http://schemas.openxmlformats.org/officeDocument/2006/relationships/hyperlink" Target="consultantplus://offline/ref=EFB08118F5A3C6915D19E92398BF1C0A6549731664579FC528F94BC0DC5961E5621032DA4F6B35FDC871F542KAPDK" TargetMode="External"/><Relationship Id="rId1969" Type="http://schemas.openxmlformats.org/officeDocument/2006/relationships/hyperlink" Target="consultantplus://offline/ref=EFB08118F5A3C6915D19E92398BF1C0A644D77106C579FC528F94BC0DC5961E5621032DA4F6B35FDC871F542KAPDK" TargetMode="External"/><Relationship Id="rId3184" Type="http://schemas.openxmlformats.org/officeDocument/2006/relationships/hyperlink" Target="consultantplus://offline/ref=EFB08118F5A3C6915D19F52384BF1C0A674F75126D579FC528F94BC0DC5961E5621032DA4F6B35FDC871F542KAPDK" TargetMode="External"/><Relationship Id="rId4028" Type="http://schemas.openxmlformats.org/officeDocument/2006/relationships/hyperlink" Target="consultantplus://offline/ref=BC3801A1B2A3E63EAB5362A7E033A6471614488FDE9C9F92D5277F41FD773B7E28EF3E99A846262DFACCB0CBL4P2K" TargetMode="External"/><Relationship Id="rId4235" Type="http://schemas.openxmlformats.org/officeDocument/2006/relationships/hyperlink" Target="consultantplus://offline/ref=BC3801A1B2A3E63EAB537EA5EC38F94E1F4F478AD19FCCCA8A7C2216F47D6C2B67EE70DFA159262CECCEB4C21283D9C7CEC7E67A683107F5955DL5PDK" TargetMode="External"/><Relationship Id="rId23" Type="http://schemas.openxmlformats.org/officeDocument/2006/relationships/hyperlink" Target="consultantplus://offline/ref=6380D849C2210D2EF96FD8293B8B226CE11EBF01062B5466085BAA52303D18DD5BB8846F06216818DA84E06A89JCP1K" TargetMode="External"/><Relationship Id="rId1829" Type="http://schemas.openxmlformats.org/officeDocument/2006/relationships/hyperlink" Target="consultantplus://offline/ref=EFB08118F5A3C6915D19E92188B443036D177C16655CC99C77A21697D55336B02D117C9C467435FDD271FC4BFD1E2DE73E88B3BC3C62E0B8C728KBPDK" TargetMode="External"/><Relationship Id="rId3391" Type="http://schemas.openxmlformats.org/officeDocument/2006/relationships/hyperlink" Target="consultantplus://offline/ref=EFB08118F5A3C6915D19E92188B443036D177C10605EC89E77A21697D55336B02D117C9C467435FCD672F64BFD1E2DE73E88B3BC3C62E0B8C728KBPDK" TargetMode="External"/><Relationship Id="rId3489" Type="http://schemas.openxmlformats.org/officeDocument/2006/relationships/hyperlink" Target="consultantplus://offline/ref=EFB08118F5A3C6915D19F52384BF1C0A6740751766579FC528F94BC0DC5961E5621032DA4F6B35FDC871F542KAPDK" TargetMode="External"/><Relationship Id="rId3696" Type="http://schemas.openxmlformats.org/officeDocument/2006/relationships/hyperlink" Target="consultantplus://offline/ref=EFB08118F5A3C6915D19F52384BF1C0A6749791163579FC528F94BC0DC5961E5621032DA4F6B35FDC871F542KAPDK" TargetMode="External"/><Relationship Id="rId4442" Type="http://schemas.openxmlformats.org/officeDocument/2006/relationships/hyperlink" Target="consultantplus://offline/ref=BC3801A1B2A3E63EAB537EA7FC33A6471218428EDCC1959A8C2B7D46F2283E6B39B7319FB2582732E6CEB2LCPDK" TargetMode="External"/><Relationship Id="rId2298" Type="http://schemas.openxmlformats.org/officeDocument/2006/relationships/hyperlink" Target="consultantplus://offline/ref=EFB08118F5A3C6915D19E92398BF1C0A644D761662579FC528F94BC0DC5961E5621032DA4F6B35FDC871F542KAPDK" TargetMode="External"/><Relationship Id="rId3044" Type="http://schemas.openxmlformats.org/officeDocument/2006/relationships/hyperlink" Target="consultantplus://offline/ref=EFB08118F5A3C6915D19F52384BF1C0A674F731A66579FC528F94BC0DC5961E5621032DA4F6B35FDC871F542KAPDK" TargetMode="External"/><Relationship Id="rId3251" Type="http://schemas.openxmlformats.org/officeDocument/2006/relationships/hyperlink" Target="consultantplus://offline/ref=EFB08118F5A3C6915D19F6369DBF1C0A65407412665DC2CF20A047C2DB563EE0650132D94B7535FDD578A111ED1A64B03794B7A32261FEB8KCP3K" TargetMode="External"/><Relationship Id="rId3349" Type="http://schemas.openxmlformats.org/officeDocument/2006/relationships/hyperlink" Target="consultantplus://offline/ref=EFB08118F5A3C6915D19E92398BF1C0A674C701A6C579FC528F94BC0DC5961E5621032DA4F6B35FDC871F542KAPDK" TargetMode="External"/><Relationship Id="rId3556" Type="http://schemas.openxmlformats.org/officeDocument/2006/relationships/hyperlink" Target="consultantplus://offline/ref=EFB08118F5A3C6915D19E92398BF1C0A674A701A63579FC528F94BC0DC5961E5621032DA4F6B35FDC871F542KAPDK" TargetMode="External"/><Relationship Id="rId4302" Type="http://schemas.openxmlformats.org/officeDocument/2006/relationships/hyperlink" Target="consultantplus://offline/ref=BC3801A1B2A3E63EAB5361B2F933A64715184F8ED694C298DD7E7343FA78647B3DFE6696AE5C382CE5D0B2C944LDP6K" TargetMode="External"/><Relationship Id="rId172" Type="http://schemas.openxmlformats.org/officeDocument/2006/relationships/hyperlink" Target="consultantplus://offline/ref=6380D849C2210D2EF96FD8293B8B226CE415B801052A5466085BAA52303D18DD5BB8846F06216818DA84E06A89JCP1K" TargetMode="External"/><Relationship Id="rId477" Type="http://schemas.openxmlformats.org/officeDocument/2006/relationships/hyperlink" Target="consultantplus://offline/ref=6380D849C2210D2EF96FD8293B8B226CE614B50004205466085BAA52303D18DD5BB8846F06216818DA84E06A89JCP1K" TargetMode="External"/><Relationship Id="rId684" Type="http://schemas.openxmlformats.org/officeDocument/2006/relationships/hyperlink" Target="consultantplus://offline/ref=6380D849C2210D2EF96FC73E2E807D65EE42B005022A5A385F59FB073E38108D01A8922609247618DA99E361DF94A09B6F511422DF5A90DD4A05J0P0K" TargetMode="External"/><Relationship Id="rId2060" Type="http://schemas.openxmlformats.org/officeDocument/2006/relationships/hyperlink" Target="consultantplus://offline/ref=EFB08118F5A3C6915D19E92398BF1C0A6740791A60579FC528F94BC0DC5961E5621032DA4F6B35FDC871F542KAPDK" TargetMode="External"/><Relationship Id="rId2158" Type="http://schemas.openxmlformats.org/officeDocument/2006/relationships/hyperlink" Target="consultantplus://offline/ref=EFB08118F5A3C6915D19E92398BF1C0A6740791A60579FC528F94BC0DC5961E5621032DA4F6B35FDC871F542KAPDK" TargetMode="External"/><Relationship Id="rId2365" Type="http://schemas.openxmlformats.org/officeDocument/2006/relationships/hyperlink" Target="consultantplus://offline/ref=EFB08118F5A3C6915D19E92398BF1C0A674C701A6C579FC528F94BC0DC5961E5621032DA4F6B35FDC871F542KAPDK" TargetMode="External"/><Relationship Id="rId3111" Type="http://schemas.openxmlformats.org/officeDocument/2006/relationships/hyperlink" Target="consultantplus://offline/ref=EFB08118F5A3C6915D19E92188B443036D177C16655CC99C77A21697D55336B02D117C9C467435FCD670FD4BFD1E2DE73E88B3BC3C62E0B8C728KBPDK" TargetMode="External"/><Relationship Id="rId3209" Type="http://schemas.openxmlformats.org/officeDocument/2006/relationships/hyperlink" Target="consultantplus://offline/ref=EFB08118F5A3C6915D19F52384BF1C0A674F75126D579FC528F94BC0DC5961E5621032DA4F6B35FDC871F542KAPDK" TargetMode="External"/><Relationship Id="rId3763" Type="http://schemas.openxmlformats.org/officeDocument/2006/relationships/hyperlink" Target="consultantplus://offline/ref=EFB08118F5A3C6915D19F6369DBF1C0A624C72176255C2CF20A047C2DB563EE077016AD549712BFCD76DF740ABK4PBK" TargetMode="External"/><Relationship Id="rId3970" Type="http://schemas.openxmlformats.org/officeDocument/2006/relationships/hyperlink" Target="consultantplus://offline/ref=BC3801A1B2A3E63EAB537EA5EC38F94E1F4F478ADE96CDCE8A7C2216F47D6C2B67EE70DFA159262CE4CFB6C21283D9C7CEC7E67A683107F5955DL5PDK" TargetMode="External"/><Relationship Id="rId337" Type="http://schemas.openxmlformats.org/officeDocument/2006/relationships/hyperlink" Target="consultantplus://offline/ref=6380D849C2210D2EF96FC73E2E807D65EE42B005032C5A395F59FB073E38108D01A8922609247618DB9BE461DF94A09B6F511422DF5A90DD4A05J0P0K" TargetMode="External"/><Relationship Id="rId891" Type="http://schemas.openxmlformats.org/officeDocument/2006/relationships/hyperlink" Target="consultantplus://offline/ref=6380D849C2210D2EF96FC73C3E8B226CE71FB8080422096C0002A650373247D84EA9DC60003B7619C598E268J8PFK" TargetMode="External"/><Relationship Id="rId989" Type="http://schemas.openxmlformats.org/officeDocument/2006/relationships/hyperlink" Target="consultantplus://offline/ref=EFB08118F5A3C6915D19F52384BF1C0A604E72166E0A95CD71F549C7D30664F073483DDC557534E2D473F7K4P4K" TargetMode="External"/><Relationship Id="rId2018" Type="http://schemas.openxmlformats.org/officeDocument/2006/relationships/hyperlink" Target="consultantplus://offline/ref=EFB08118F5A3C6915D19E92398BF1C0A6740791A60579FC528F94BC0DC5961E5621032DA4F6B35FDC871F542KAPDK" TargetMode="External"/><Relationship Id="rId2572" Type="http://schemas.openxmlformats.org/officeDocument/2006/relationships/hyperlink" Target="consultantplus://offline/ref=EFB08118F5A3C6915D19E92398BF1C0A644D721065579FC528F94BC0DC5961E5621032DA4F6B35FDC871F542KAPDK" TargetMode="External"/><Relationship Id="rId2877" Type="http://schemas.openxmlformats.org/officeDocument/2006/relationships/hyperlink" Target="consultantplus://offline/ref=EFB08118F5A3C6915D19E92398BF1C0A644D761662579FC528F94BC0DC5961E5621032DA4F6B35FDC871F542KAPDK" TargetMode="External"/><Relationship Id="rId3416" Type="http://schemas.openxmlformats.org/officeDocument/2006/relationships/hyperlink" Target="consultantplus://offline/ref=EFB08118F5A3C6915D19F52384BF1C0A6440781362579FC528F94BC0DC5961E5621032DA4F6B35FDC871F542KAPDK" TargetMode="External"/><Relationship Id="rId3623" Type="http://schemas.openxmlformats.org/officeDocument/2006/relationships/hyperlink" Target="consultantplus://offline/ref=EFB08118F5A3C6915D19F52384BF1C0A6749791163579FC528F94BC0DC5961E5621032DA4F6B35FDC871F542KAPDK" TargetMode="External"/><Relationship Id="rId3830" Type="http://schemas.openxmlformats.org/officeDocument/2006/relationships/hyperlink" Target="consultantplus://offline/ref=EFB08118F5A3C6915D19E92188B443036D177C16655ECA9077A21697D55336B02D117C9C467435FCD672F14BFD1E2DE73E88B3BC3C62E0B8C728KBPDK" TargetMode="External"/><Relationship Id="rId544" Type="http://schemas.openxmlformats.org/officeDocument/2006/relationships/hyperlink" Target="consultantplus://offline/ref=6380D849C2210D2EF96FD1303C8B226CE01FB90907285466085BAA52303D18DD49B8DC6304257619DB91B63BCF90E9CC664D103DC1598EDDJ4PEK" TargetMode="External"/><Relationship Id="rId751" Type="http://schemas.openxmlformats.org/officeDocument/2006/relationships/hyperlink" Target="consultantplus://offline/ref=6380D849C2210D2EF96FC73E2E807D65EE42B005072956345F59FB073E38108D01A8922609247618DB98E361DF94A09B6F511422DF5A90DD4A05J0P0K" TargetMode="External"/><Relationship Id="rId849" Type="http://schemas.openxmlformats.org/officeDocument/2006/relationships/hyperlink" Target="consultantplus://offline/ref=6380D849C2210D2EF96FC73C3E8B226CE71FB8080422096C0002A650373247D84EA9DC60003B7619C598E268J8PFK" TargetMode="External"/><Relationship Id="rId1174" Type="http://schemas.openxmlformats.org/officeDocument/2006/relationships/hyperlink" Target="consultantplus://offline/ref=EFB08118F5A3C6915D19F52384BF1C0A604E72166E0A95CD71F549C7D30664F073483DDC557534E2D473F7K4P4K" TargetMode="External"/><Relationship Id="rId1381" Type="http://schemas.openxmlformats.org/officeDocument/2006/relationships/hyperlink" Target="consultantplus://offline/ref=EFB08118F5A3C6915D19E92398BF1C0A6549731260579FC528F94BC0DC5961E5621032DA4F6B35FDC871F542KAPDK" TargetMode="External"/><Relationship Id="rId1479" Type="http://schemas.openxmlformats.org/officeDocument/2006/relationships/hyperlink" Target="consultantplus://offline/ref=EFB08118F5A3C6915D19E92188B443036D177C176C58CF9B77A21697D55336B02D117C9C467435FCD07AFD4BFD1E2DE73E88B3BC3C62E0B8C728KBPDK" TargetMode="External"/><Relationship Id="rId1686" Type="http://schemas.openxmlformats.org/officeDocument/2006/relationships/hyperlink" Target="consultantplus://offline/ref=EFB08118F5A3C6915D19F6369DBF1C0A674D79146455C2CF20A047C2DB563EE077016AD549712BFCD76DF740ABK4PBK" TargetMode="External"/><Relationship Id="rId2225" Type="http://schemas.openxmlformats.org/officeDocument/2006/relationships/hyperlink" Target="consultantplus://offline/ref=EFB08118F5A3C6915D19E92398BF1C0A6740791A60579FC528F94BC0DC5961E5621032DA4F6B35FDC871F542KAPDK" TargetMode="External"/><Relationship Id="rId2432" Type="http://schemas.openxmlformats.org/officeDocument/2006/relationships/hyperlink" Target="consultantplus://offline/ref=EFB08118F5A3C6915D19E92188B443036D177C10675FCD9977A21697D55336B02D117C9C467435FCD673F24BFD1E2DE73E88B3BC3C62E0B8C728KBPDK" TargetMode="External"/><Relationship Id="rId3928" Type="http://schemas.openxmlformats.org/officeDocument/2006/relationships/hyperlink" Target="consultantplus://offline/ref=BC3801A1B2A3E63EAB537EA5EC38F94E1F4F478BD795CAC78A7C2216F47D6C2B67EE70DFA159262CE4CFB4C21283D9C7CEC7E67A683107F5955DL5PDK" TargetMode="External"/><Relationship Id="rId4092" Type="http://schemas.openxmlformats.org/officeDocument/2006/relationships/hyperlink" Target="consultantplus://offline/ref=BC3801A1B2A3E63EAB537EA5EC38F94E1F4F478BD795CAC78A7C2216F47D6C2B67EE70DFA159262CE4CFB4C21283D9C7CEC7E67A683107F5955DL5PDK" TargetMode="External"/><Relationship Id="rId404" Type="http://schemas.openxmlformats.org/officeDocument/2006/relationships/hyperlink" Target="consultantplus://offline/ref=6380D849C2210D2EF96FC73E2E807D65EE42B004042859365F59FB073E38108D01A8922609247618DB9DE161DF94A09B6F511422DF5A90DD4A05J0P0K" TargetMode="External"/><Relationship Id="rId611" Type="http://schemas.openxmlformats.org/officeDocument/2006/relationships/hyperlink" Target="consultantplus://offline/ref=6380D849C2210D2EF96FDB3C228B226CE41CB9050622096C0002A650373247D84EA9DC60003B7619C598E268J8PFK" TargetMode="External"/><Relationship Id="rId1034" Type="http://schemas.openxmlformats.org/officeDocument/2006/relationships/hyperlink" Target="consultantplus://offline/ref=EFB08118F5A3C6915D19F52384BF1C0A604E72166E0A95CD71F549C7D30664F073483DDC557534E2D473F7K4P4K" TargetMode="External"/><Relationship Id="rId1241" Type="http://schemas.openxmlformats.org/officeDocument/2006/relationships/hyperlink" Target="consultantplus://offline/ref=EFB08118F5A3C6915D19E92188B443036D177C166555CD9B77A21697D55336B02D117C9C467435FCD672F14BFD1E2DE73E88B3BC3C62E0B8C728KBPDK" TargetMode="External"/><Relationship Id="rId1339" Type="http://schemas.openxmlformats.org/officeDocument/2006/relationships/hyperlink" Target="consultantplus://offline/ref=EFB08118F5A3C6915D19E92398BF1C0A6549731260579FC528F94BC0DC5961E5621032DA4F6B35FDC871F542KAPDK" TargetMode="External"/><Relationship Id="rId1893" Type="http://schemas.openxmlformats.org/officeDocument/2006/relationships/hyperlink" Target="consultantplus://offline/ref=EFB08118F5A3C6915D19E92188B443036D177C16655CC99C77A21697D55336B02D117C9C467435FDD271FC4BFD1E2DE73E88B3BC3C62E0B8C728KBPDK" TargetMode="External"/><Relationship Id="rId2737" Type="http://schemas.openxmlformats.org/officeDocument/2006/relationships/hyperlink" Target="consultantplus://offline/ref=EFB08118F5A3C6915D19E92188B443036D177C176D5DCF9F77A21697D55336B02D117C9C467435FCD672F14BFD1E2DE73E88B3BC3C62E0B8C728KBPDK" TargetMode="External"/><Relationship Id="rId2944" Type="http://schemas.openxmlformats.org/officeDocument/2006/relationships/hyperlink" Target="consultantplus://offline/ref=EFB08118F5A3C6915D19E92398BF1C0A644D761662579FC528F94BC0DC5961E5621032DA4F6B35FDC871F542KAPDK" TargetMode="External"/><Relationship Id="rId4397" Type="http://schemas.openxmlformats.org/officeDocument/2006/relationships/hyperlink" Target="consultantplus://offline/ref=BC3801A1B2A3E63EAB5362A7E033A64717114988D79C9F92D5277F41FD773B7E28EF3E99A846262DFACCB0CBL4P2K" TargetMode="External"/><Relationship Id="rId709" Type="http://schemas.openxmlformats.org/officeDocument/2006/relationships/hyperlink" Target="consultantplus://offline/ref=6380D849C2210D2EF96FD8293B8B226CE119BF0903205466085BAA52303D18DD5BB8846F06216818DA84E06A89JCP1K" TargetMode="External"/><Relationship Id="rId916" Type="http://schemas.openxmlformats.org/officeDocument/2006/relationships/hyperlink" Target="consultantplus://offline/ref=EFB08118F5A3C6915D19E92398BF1C0A644A741A65579FC528F94BC0DC5961E5621032DA4F6B35FDC871F542KAPDK" TargetMode="External"/><Relationship Id="rId1101" Type="http://schemas.openxmlformats.org/officeDocument/2006/relationships/hyperlink" Target="consultantplus://offline/ref=EFB08118F5A3C6915D19F52384BF1C0A604E72166E0A95CD71F549C7D30664F073483DDC557534E2D473F7K4P4K" TargetMode="External"/><Relationship Id="rId1546" Type="http://schemas.openxmlformats.org/officeDocument/2006/relationships/hyperlink" Target="consultantplus://offline/ref=EFB08118F5A3C6915D19F6369DBF1C0A624D7110635AC2CF20A047C2DB563EE077016AD549712BFCD76DF740ABK4PBK" TargetMode="External"/><Relationship Id="rId1753" Type="http://schemas.openxmlformats.org/officeDocument/2006/relationships/hyperlink" Target="consultantplus://offline/ref=EFB08118F5A3C6915D19E92398BF1C0A674E741B61579FC528F94BC0DC5961E5621032DA4F6B35FDC871F542KAPDK" TargetMode="External"/><Relationship Id="rId1960" Type="http://schemas.openxmlformats.org/officeDocument/2006/relationships/hyperlink" Target="consultantplus://offline/ref=EFB08118F5A3C6915D19E92398BF1C0A644D77106C579FC528F94BC0DC5961E5621032DA4F6B35FDC871F542KAPDK" TargetMode="External"/><Relationship Id="rId2804" Type="http://schemas.openxmlformats.org/officeDocument/2006/relationships/hyperlink" Target="consultantplus://offline/ref=EFB08118F5A3C6915D19E92188B443036D177C176054CA9D77A21697D55336B02D117C9C467435FCD672F74BFD1E2DE73E88B3BC3C62E0B8C728KBPDK" TargetMode="External"/><Relationship Id="rId4257" Type="http://schemas.openxmlformats.org/officeDocument/2006/relationships/hyperlink" Target="consultantplus://offline/ref=BC3801A1B2A3E63EAB537EA5EC38F94E1F4F478AD19FCCCA8A7C2216F47D6C2B67EE70DFA159262CECCEB4C21283D9C7CEC7E67A683107F5955DL5PDK" TargetMode="External"/><Relationship Id="rId4464" Type="http://schemas.openxmlformats.org/officeDocument/2006/relationships/hyperlink" Target="consultantplus://offline/ref=BC3801A1B2A3E63EAB537EA7FC33A6471218428EDCC1959A8C2B7D46F2283E6B39B7319FB2582732E6CEB2LCPDK" TargetMode="External"/><Relationship Id="rId45" Type="http://schemas.openxmlformats.org/officeDocument/2006/relationships/hyperlink" Target="consultantplus://offline/ref=6380D849C2210D2EF96FD8293B8B226CE119BF06022D5466085BAA52303D18DD5BB8846F06216818DA84E06A89JCP1K" TargetMode="External"/><Relationship Id="rId1406" Type="http://schemas.openxmlformats.org/officeDocument/2006/relationships/hyperlink" Target="consultantplus://offline/ref=EFB08118F5A3C6915D19E92398BF1C0A6549731260579FC528F94BC0DC5961E5621032DA4F6B35FDC871F542KAPDK" TargetMode="External"/><Relationship Id="rId1613" Type="http://schemas.openxmlformats.org/officeDocument/2006/relationships/hyperlink" Target="consultantplus://offline/ref=EFB08118F5A3C6915D19E92188B443036D177C16655ACC9E77A21697D55336B02D117C9C467435FCD672FC4BFD1E2DE73E88B3BC3C62E0B8C728KBPDK" TargetMode="External"/><Relationship Id="rId1820" Type="http://schemas.openxmlformats.org/officeDocument/2006/relationships/hyperlink" Target="consultantplus://offline/ref=EFB08118F5A3C6915D19E92188B443036D177C106C5ECC9A77A21697D55336B02D117C9C467435FCD673FC4BFD1E2DE73E88B3BC3C62E0B8C728KBPDK" TargetMode="External"/><Relationship Id="rId3066" Type="http://schemas.openxmlformats.org/officeDocument/2006/relationships/hyperlink" Target="consultantplus://offline/ref=EFB08118F5A3C6915D19F52384BF1C0A674F731A66579FC528F94BC0DC5961E5621032DA4F6B35FDC871F542KAPDK" TargetMode="External"/><Relationship Id="rId3273" Type="http://schemas.openxmlformats.org/officeDocument/2006/relationships/hyperlink" Target="consultantplus://offline/ref=EFB08118F5A3C6915D19E92398BF1C0A644D761662579FC528F94BC0DC5961E5621032DA4F6B35FDC871F542KAPDK" TargetMode="External"/><Relationship Id="rId3480" Type="http://schemas.openxmlformats.org/officeDocument/2006/relationships/hyperlink" Target="consultantplus://offline/ref=EFB08118F5A3C6915D19F52384BF1C0A6740751766579FC528F94BC0DC5961E5621032DA4F6B35FDC871F542KAPDK" TargetMode="External"/><Relationship Id="rId4117" Type="http://schemas.openxmlformats.org/officeDocument/2006/relationships/hyperlink" Target="consultantplus://offline/ref=BC3801A1B2A3E63EAB537EA5EC38F94E1F4F478AD59EC1C98A7C2216F47D6C2B67EE70DFA159262CE4CFB6C21283D9C7CEC7E67A683107F5955DL5PDK" TargetMode="External"/><Relationship Id="rId4324" Type="http://schemas.openxmlformats.org/officeDocument/2006/relationships/hyperlink" Target="consultantplus://offline/ref=BC3801A1B2A3E63EAB5361B2F933A64715184F8ED694C298DD7E7343FA78647B3DFE6696AE5C382CE5D0B2C944LDP6K" TargetMode="External"/><Relationship Id="rId194" Type="http://schemas.openxmlformats.org/officeDocument/2006/relationships/hyperlink" Target="consultantplus://offline/ref=6380D849C2210D2EF96FDB3C228B226CE415BD070722096C0002A650373247D84EA9DC60003B7619C598E268J8PFK" TargetMode="External"/><Relationship Id="rId1918" Type="http://schemas.openxmlformats.org/officeDocument/2006/relationships/hyperlink" Target="consultantplus://offline/ref=EFB08118F5A3C6915D19E92398BF1C0A644D761662579FC528F94BC0DC5961E5621032DA4F6B35FDC871F542KAPDK" TargetMode="External"/><Relationship Id="rId2082" Type="http://schemas.openxmlformats.org/officeDocument/2006/relationships/hyperlink" Target="consultantplus://offline/ref=EFB08118F5A3C6915D19E92398BF1C0A6740791A60579FC528F94BC0DC5961E5621032DA4F6B35FDC871F542KAPDK" TargetMode="External"/><Relationship Id="rId3133" Type="http://schemas.openxmlformats.org/officeDocument/2006/relationships/hyperlink" Target="consultantplus://offline/ref=EFB08118F5A3C6915D19F52384BF1C0A674F75126D579FC528F94BC0DC5961E5621032DA4F6B35FDC871F542KAPDK" TargetMode="External"/><Relationship Id="rId3578" Type="http://schemas.openxmlformats.org/officeDocument/2006/relationships/hyperlink" Target="consultantplus://offline/ref=EFB08118F5A3C6915D19E92398BF1C0A674A701A63579FC528F94BC0DC5961E5621032DA4F6B35FDC871F542KAPDK" TargetMode="External"/><Relationship Id="rId3785" Type="http://schemas.openxmlformats.org/officeDocument/2006/relationships/hyperlink" Target="consultantplus://offline/ref=EFB08118F5A3C6915D19E92398BF1C0A6748751B63579FC528F94BC0DC5961E5621032DA4F6B35FDC871F542KAPDK" TargetMode="External"/><Relationship Id="rId3992" Type="http://schemas.openxmlformats.org/officeDocument/2006/relationships/hyperlink" Target="consultantplus://offline/ref=BC3801A1B2A3E63EAB5362A7E033A6471614488FDE9C9F92D5277F41FD773B7E28EF3E99A846262DFACCB0CBL4P2K" TargetMode="External"/><Relationship Id="rId261" Type="http://schemas.openxmlformats.org/officeDocument/2006/relationships/hyperlink" Target="consultantplus://offline/ref=6380D849C2210D2EF96FC73E2E807D65EE42B0050D2857305F59FB073E38108D01A8922609247618DB9BEB61DF94A09B6F511422DF5A90DD4A05J0P0K" TargetMode="External"/><Relationship Id="rId499" Type="http://schemas.openxmlformats.org/officeDocument/2006/relationships/hyperlink" Target="consultantplus://offline/ref=6380D849C2210D2EF96FDB3C228B226CE714BA000122096C0002A650373247D84EA9DC60003B7619C598E268J8PFK" TargetMode="External"/><Relationship Id="rId2387" Type="http://schemas.openxmlformats.org/officeDocument/2006/relationships/hyperlink" Target="consultantplus://offline/ref=EFB08118F5A3C6915D19E92398BF1C0A674C701A6C579FC528F94BC0DC5961E5621032DA4F6B35FDC871F542KAPDK" TargetMode="External"/><Relationship Id="rId2594" Type="http://schemas.openxmlformats.org/officeDocument/2006/relationships/hyperlink" Target="consultantplus://offline/ref=EFB08118F5A3C6915D19E92398BF1C0A644D721065579FC528F94BC0DC5961E5621032DA4F6B35FDC871F542KAPDK" TargetMode="External"/><Relationship Id="rId3340" Type="http://schemas.openxmlformats.org/officeDocument/2006/relationships/hyperlink" Target="consultantplus://offline/ref=EFB08118F5A3C6915D19E92398BF1C0A644D761662579FC528F94BC0DC5961E5621032DA4F6B35FDC871F542KAPDK" TargetMode="External"/><Relationship Id="rId3438" Type="http://schemas.openxmlformats.org/officeDocument/2006/relationships/hyperlink" Target="consultantplus://offline/ref=EFB08118F5A3C6915D19E92398BF1C0A644D761662579FC528F94BC0DC5961E5621032DA4F6B35FDC871F542KAPDK" TargetMode="External"/><Relationship Id="rId3645" Type="http://schemas.openxmlformats.org/officeDocument/2006/relationships/hyperlink" Target="consultantplus://offline/ref=EFB08118F5A3C6915D19F52384BF1C0A6749791163579FC528F94BC0DC5961E5621032DA4F6B35FDC871F542KAPDK" TargetMode="External"/><Relationship Id="rId3852" Type="http://schemas.openxmlformats.org/officeDocument/2006/relationships/hyperlink" Target="consultantplus://offline/ref=EFB08118F5A3C6915D19E92188B443036D177C16655ECA9077A21697D55336B02D117C9C467435FCD672F14BFD1E2DE73E88B3BC3C62E0B8C728KBPDK" TargetMode="External"/><Relationship Id="rId359" Type="http://schemas.openxmlformats.org/officeDocument/2006/relationships/hyperlink" Target="consultantplus://offline/ref=6380D849C2210D2EF96FD8293B8B226CE11FBA010D2D5466085BAA52303D18DD5BB8846F06216818DA84E06A89JCP1K" TargetMode="External"/><Relationship Id="rId566" Type="http://schemas.openxmlformats.org/officeDocument/2006/relationships/hyperlink" Target="consultantplus://offline/ref=6380D849C2210D2EF96FDB3C228B226CE41CB9050622096C0002A650373247D84EA9DC60003B7619C598E268J8PFK" TargetMode="External"/><Relationship Id="rId773" Type="http://schemas.openxmlformats.org/officeDocument/2006/relationships/hyperlink" Target="consultantplus://offline/ref=6380D849C2210D2EF96FC73E2E807D65EE42B005072956345F59FB073E38108D01A8922609247618DB98E361DF94A09B6F511422DF5A90DD4A05J0P0K" TargetMode="External"/><Relationship Id="rId1196" Type="http://schemas.openxmlformats.org/officeDocument/2006/relationships/hyperlink" Target="consultantplus://offline/ref=EFB08118F5A3C6915D19F6369DBF1C0A654179126555C2CF20A047C2DB563EE077016AD549712BFCD76DF740ABK4PBK" TargetMode="External"/><Relationship Id="rId2247" Type="http://schemas.openxmlformats.org/officeDocument/2006/relationships/hyperlink" Target="consultantplus://offline/ref=EFB08118F5A3C6915D19E92398BF1C0A674C701A6C579FC528F94BC0DC5961E5621032DA4F6B35FDC871F542KAPDK" TargetMode="External"/><Relationship Id="rId2454" Type="http://schemas.openxmlformats.org/officeDocument/2006/relationships/hyperlink" Target="consultantplus://offline/ref=EFB08118F5A3C6915D19E92398BF1C0A644D721065579FC528F94BC0DC5961E5621032DA4F6B35FDC871F542KAPDK" TargetMode="External"/><Relationship Id="rId2899" Type="http://schemas.openxmlformats.org/officeDocument/2006/relationships/hyperlink" Target="consultantplus://offline/ref=EFB08118F5A3C6915D19E92188B443036D177C176C5DC19977A21697D55336B02D117C9C467435FCD672FC4BFD1E2DE73E88B3BC3C62E0B8C728KBPDK" TargetMode="External"/><Relationship Id="rId3200" Type="http://schemas.openxmlformats.org/officeDocument/2006/relationships/hyperlink" Target="consultantplus://offline/ref=EFB08118F5A3C6915D19F52384BF1C0A674F75126D579FC528F94BC0DC5961E5621032DA4F6B35FDC871F542KAPDK" TargetMode="External"/><Relationship Id="rId3505" Type="http://schemas.openxmlformats.org/officeDocument/2006/relationships/hyperlink" Target="consultantplus://offline/ref=EFB08118F5A3C6915D19F52384BF1C0A6740751766579FC528F94BC0DC5961E5621032DA4F6B35FDC871F542KAPDK" TargetMode="External"/><Relationship Id="rId121" Type="http://schemas.openxmlformats.org/officeDocument/2006/relationships/hyperlink" Target="consultantplus://offline/ref=6380D849C2210D2EF96FC73C3E8B226CE718BB040C22096C0002A650373247D84EA9DC60003B7619C598E268J8PFK" TargetMode="External"/><Relationship Id="rId219" Type="http://schemas.openxmlformats.org/officeDocument/2006/relationships/hyperlink" Target="consultantplus://offline/ref=6380D849C2210D2EF96FC73E2E807D65EE42B005012B5F305F59FB073E38108D01A8922609247618DB9BE461DF94A09B6F511422DF5A90DD4A05J0P0K" TargetMode="External"/><Relationship Id="rId426" Type="http://schemas.openxmlformats.org/officeDocument/2006/relationships/hyperlink" Target="consultantplus://offline/ref=6380D849C2210D2EF96FC73E2E807D65EE42B0020D2D57345F59FB073E38108D01A8922609247618DB9BE361DF94A09B6F511422DF5A90DD4A05J0P0K" TargetMode="External"/><Relationship Id="rId633" Type="http://schemas.openxmlformats.org/officeDocument/2006/relationships/hyperlink" Target="consultantplus://offline/ref=6380D849C2210D2EF96FD8293B8B226CE11FB408032E5466085BAA52303D18DD5BB8846F06216818DA84E06A89JCP1K" TargetMode="External"/><Relationship Id="rId980" Type="http://schemas.openxmlformats.org/officeDocument/2006/relationships/hyperlink" Target="consultantplus://offline/ref=EFB08118F5A3C6915D19F52384BF1C0A604E72166E0A95CD71F549C7D30664F073483DDC557534E2D473F7K4P4K" TargetMode="External"/><Relationship Id="rId1056" Type="http://schemas.openxmlformats.org/officeDocument/2006/relationships/hyperlink" Target="consultantplus://offline/ref=EFB08118F5A3C6915D19F52384BF1C0A604E72166E0A95CD71F549C7D30664F073483DDC557534E2D473F7K4P4K" TargetMode="External"/><Relationship Id="rId1263" Type="http://schemas.openxmlformats.org/officeDocument/2006/relationships/hyperlink" Target="consultantplus://offline/ref=EFB08118F5A3C6915D19E92188B443036D177C16655BCE9F77A21697D55336B02D117C9C467435FCD671F54BFD1E2DE73E88B3BC3C62E0B8C728KBPDK" TargetMode="External"/><Relationship Id="rId2107" Type="http://schemas.openxmlformats.org/officeDocument/2006/relationships/hyperlink" Target="consultantplus://offline/ref=EFB08118F5A3C6915D19E92398BF1C0A6740791A60579FC528F94BC0DC5961E5621032DA4F6B35FDC871F542KAPDK" TargetMode="External"/><Relationship Id="rId2314" Type="http://schemas.openxmlformats.org/officeDocument/2006/relationships/hyperlink" Target="consultantplus://offline/ref=EFB08118F5A3C6915D19E92188B443036D177C176D5DCF9F77A21697D55336B02D117C9C467435FCD672F14BFD1E2DE73E88B3BC3C62E0B8C728KBPDK" TargetMode="External"/><Relationship Id="rId2661" Type="http://schemas.openxmlformats.org/officeDocument/2006/relationships/hyperlink" Target="consultantplus://offline/ref=EFB08118F5A3C6915D19E92398BF1C0A644D721065579FC528F94BC0DC5961E5621032DA4F6B35FDC871F542KAPDK" TargetMode="External"/><Relationship Id="rId2759" Type="http://schemas.openxmlformats.org/officeDocument/2006/relationships/hyperlink" Target="consultantplus://offline/ref=EFB08118F5A3C6915D19E92398BF1C0A644D761662579FC528F94BC0DC5961E5621032DA4F6B35FDC871F542KAPDK" TargetMode="External"/><Relationship Id="rId2966" Type="http://schemas.openxmlformats.org/officeDocument/2006/relationships/hyperlink" Target="consultantplus://offline/ref=EFB08118F5A3C6915D19F52384BF1C0A6749751767579FC528F94BC0DC5961E5621032DA4F6B35FDC871F542KAPDK" TargetMode="External"/><Relationship Id="rId3712" Type="http://schemas.openxmlformats.org/officeDocument/2006/relationships/hyperlink" Target="consultantplus://offline/ref=EFB08118F5A3C6915D19F52384BF1C0A6749791163579FC528F94BC0DC5961E5621032DA4F6B35FDC871F542KAPDK" TargetMode="External"/><Relationship Id="rId840" Type="http://schemas.openxmlformats.org/officeDocument/2006/relationships/hyperlink" Target="consultantplus://offline/ref=6380D849C2210D2EF96FC73C3E8B226CE71FB8080422096C0002A650373247D84EA9DC60003B7619C598E268J8PFK" TargetMode="External"/><Relationship Id="rId938" Type="http://schemas.openxmlformats.org/officeDocument/2006/relationships/hyperlink" Target="consultantplus://offline/ref=EFB08118F5A3C6915D19F52384BF1C0A604E72166E0A95CD71F549C7D30664F073483DDC557534E2D473F7K4P4K" TargetMode="External"/><Relationship Id="rId1470" Type="http://schemas.openxmlformats.org/officeDocument/2006/relationships/hyperlink" Target="consultantplus://offline/ref=EFB08118F5A3C6915D19F6369DBF1C0A624A72106558C2CF20A047C2DB563EE077016AD549712BFCD76DF740ABK4PBK" TargetMode="External"/><Relationship Id="rId1568" Type="http://schemas.openxmlformats.org/officeDocument/2006/relationships/hyperlink" Target="consultantplus://offline/ref=EFB08118F5A3C6915D19E92398BF1C0A644E761463579FC528F94BC0DC5961E5621032DA4F6B35FDC871F542KAPDK" TargetMode="External"/><Relationship Id="rId1775" Type="http://schemas.openxmlformats.org/officeDocument/2006/relationships/hyperlink" Target="consultantplus://offline/ref=EFB08118F5A3C6915D19E92188B443036D177C106258CF9B77A21697D55336B02D117C9C467435FCD672F54BFD1E2DE73E88B3BC3C62E0B8C728KBPDK" TargetMode="External"/><Relationship Id="rId2521" Type="http://schemas.openxmlformats.org/officeDocument/2006/relationships/hyperlink" Target="consultantplus://offline/ref=EFB08118F5A3C6915D19E92398BF1C0A644D721065579FC528F94BC0DC5961E5621032DA4F6B35FDC871F542KAPDK" TargetMode="External"/><Relationship Id="rId2619" Type="http://schemas.openxmlformats.org/officeDocument/2006/relationships/hyperlink" Target="consultantplus://offline/ref=EFB08118F5A3C6915D19E92398BF1C0A644D721065579FC528F94BC0DC5961E5621032DA4F6B35FDC871F542KAPDK" TargetMode="External"/><Relationship Id="rId2826" Type="http://schemas.openxmlformats.org/officeDocument/2006/relationships/hyperlink" Target="consultantplus://offline/ref=EFB08118F5A3C6915D19E92188B443036D177C16655CC99C77A21697D55336B02D117C9C467435FCD670FD4BFD1E2DE73E88B3BC3C62E0B8C728KBPDK" TargetMode="External"/><Relationship Id="rId4181" Type="http://schemas.openxmlformats.org/officeDocument/2006/relationships/hyperlink" Target="consultantplus://offline/ref=BC3801A1B2A3E63EAB537EA5EC38F94E1F4F478AD19FCCCA8A7C2216F47D6C2B67EE70DFA159262CECCEB4C21283D9C7CEC7E67A683107F5955DL5PDK" TargetMode="External"/><Relationship Id="rId4279" Type="http://schemas.openxmlformats.org/officeDocument/2006/relationships/hyperlink" Target="consultantplus://offline/ref=BC3801A1B2A3E63EAB537EA5EC38F94E1F4F478AD19FCCCA8A7C2216F47D6C2B67EE70DFA159262CECCEB4C21283D9C7CEC7E67A683107F5955DL5PDK" TargetMode="External"/><Relationship Id="rId67" Type="http://schemas.openxmlformats.org/officeDocument/2006/relationships/hyperlink" Target="consultantplus://offline/ref=6380D849C2210D2EF96FD8293B8B226CE715BE09022E5466085BAA52303D18DD49B8DC6304257619DF91B63BCF90E9CC664D103DC1598EDDJ4PEK" TargetMode="External"/><Relationship Id="rId700" Type="http://schemas.openxmlformats.org/officeDocument/2006/relationships/hyperlink" Target="consultantplus://offline/ref=6380D849C2210D2EF96FC73E2E807D65EE42B005022A5A385F59FB073E38108D01A8922609247618DA99E361DF94A09B6F511422DF5A90DD4A05J0P0K" TargetMode="External"/><Relationship Id="rId1123" Type="http://schemas.openxmlformats.org/officeDocument/2006/relationships/hyperlink" Target="consultantplus://offline/ref=EFB08118F5A3C6915D19F52384BF1C0A604E72166E0A95CD71F549C7D30664F073483DDC557534E2D473F7K4P4K" TargetMode="External"/><Relationship Id="rId1330" Type="http://schemas.openxmlformats.org/officeDocument/2006/relationships/hyperlink" Target="consultantplus://offline/ref=EFB08118F5A3C6915D19E92398BF1C0A644F721460579FC528F94BC0DC5961E5621032DA4F6B35FDC871F542KAPDK" TargetMode="External"/><Relationship Id="rId1428" Type="http://schemas.openxmlformats.org/officeDocument/2006/relationships/hyperlink" Target="consultantplus://offline/ref=EFB08118F5A3C6915D19F6369DBF1C0A624D7214625EC2CF20A047C2DB563EE077016AD549712BFCD76DF740ABK4PBK" TargetMode="External"/><Relationship Id="rId1635" Type="http://schemas.openxmlformats.org/officeDocument/2006/relationships/hyperlink" Target="consultantplus://offline/ref=EFB08118F5A3C6915D19F6369DBF1C0A624A76136C58C2CF20A047C2DB563EE077016AD549712BFCD76DF740ABK4PBK" TargetMode="External"/><Relationship Id="rId1982" Type="http://schemas.openxmlformats.org/officeDocument/2006/relationships/hyperlink" Target="consultantplus://offline/ref=EFB08118F5A3C6915D19E92398BF1C0A644D761662579FC528F94BC0DC5961E5621032DA4F6B35FDC871F542KAPDK" TargetMode="External"/><Relationship Id="rId3088" Type="http://schemas.openxmlformats.org/officeDocument/2006/relationships/hyperlink" Target="consultantplus://offline/ref=EFB08118F5A3C6915D19F52384BF1C0A674F731A66579FC528F94BC0DC5961E5621032DA4F6B35FDC871F542KAPDK" TargetMode="External"/><Relationship Id="rId4041" Type="http://schemas.openxmlformats.org/officeDocument/2006/relationships/hyperlink" Target="consultantplus://offline/ref=BC3801A1B2A3E63EAB5362A7E033A6471614488FDE9C9F92D5277F41FD773B7E28EF3E99A846262DFACCB0CBL4P2K" TargetMode="External"/><Relationship Id="rId1842" Type="http://schemas.openxmlformats.org/officeDocument/2006/relationships/hyperlink" Target="consultantplus://offline/ref=EFB08118F5A3C6915D19E92398BF1C0A644D761662579FC528F94BC0DC5961E5621032DA4F6B35FDC871F542KAPDK" TargetMode="External"/><Relationship Id="rId3295" Type="http://schemas.openxmlformats.org/officeDocument/2006/relationships/hyperlink" Target="consultantplus://offline/ref=EFB08118F5A3C6915D19E92398BF1C0A644D761662579FC528F94BC0DC5961E5621032DA4F6B35FDC871F542KAPDK" TargetMode="External"/><Relationship Id="rId4139" Type="http://schemas.openxmlformats.org/officeDocument/2006/relationships/hyperlink" Target="consultantplus://offline/ref=BC3801A1B2A3E63EAB5361B2F933A64715184F8ED694C298DD7E7343FA78647B3DFE6696AE5C382CE5D0B2C944LDP6K" TargetMode="External"/><Relationship Id="rId4346" Type="http://schemas.openxmlformats.org/officeDocument/2006/relationships/hyperlink" Target="consultantplus://offline/ref=BC3801A1B2A3E63EAB5361B2F933A64715184F8ED694C298DD7E7343FA78647B3DFE6696AE5C382CE5D0B2C944LDP6K" TargetMode="External"/><Relationship Id="rId1702" Type="http://schemas.openxmlformats.org/officeDocument/2006/relationships/hyperlink" Target="consultantplus://offline/ref=EFB08118F5A3C6915D19F6369DBF1C0A624A76136C58C2CF20A047C2DB563EE077016AD549712BFCD76DF740ABK4PBK" TargetMode="External"/><Relationship Id="rId3155" Type="http://schemas.openxmlformats.org/officeDocument/2006/relationships/hyperlink" Target="consultantplus://offline/ref=EFB08118F5A3C6915D19F52384BF1C0A674F75126D579FC528F94BC0DC5961E5621032DA4F6B35FDC871F542KAPDK" TargetMode="External"/><Relationship Id="rId3362" Type="http://schemas.openxmlformats.org/officeDocument/2006/relationships/hyperlink" Target="consultantplus://offline/ref=EFB08118F5A3C6915D19E92188B443036D177C176C5FCE9A77A21697D55336B02D117C9C467435FCD672FC4BFD1E2DE73E88B3BC3C62E0B8C728KBPDK" TargetMode="External"/><Relationship Id="rId4206" Type="http://schemas.openxmlformats.org/officeDocument/2006/relationships/hyperlink" Target="consultantplus://offline/ref=BC3801A1B2A3E63EAB537EA5EC38F94E1F4F478AD19FCCCA8A7C2216F47D6C2B67EE70DFA159262CECCEB4C21283D9C7CEC7E67A683107F5955DL5PDK" TargetMode="External"/><Relationship Id="rId4413" Type="http://schemas.openxmlformats.org/officeDocument/2006/relationships/hyperlink" Target="consultantplus://offline/ref=BC3801A1B2A3E63EAB537EA7FC33A6471218428EDCC1959A8C2B7D46F2283E6B39B7319FB2582732E6CEB2LCPDK" TargetMode="External"/><Relationship Id="rId283" Type="http://schemas.openxmlformats.org/officeDocument/2006/relationships/hyperlink" Target="consultantplus://offline/ref=6380D849C2210D2EF96FC73E2E807D65EE42B0020D2D57345F59FB073E38108D01A8922609247618DB9BE361DF94A09B6F511422DF5A90DD4A05J0P0K" TargetMode="External"/><Relationship Id="rId490" Type="http://schemas.openxmlformats.org/officeDocument/2006/relationships/hyperlink" Target="consultantplus://offline/ref=6380D849C2210D2EF96FD8293B8B226CE61BBF090D205466085BAA52303D18DD5BB8846F06216818DA84E06A89JCP1K" TargetMode="External"/><Relationship Id="rId2171" Type="http://schemas.openxmlformats.org/officeDocument/2006/relationships/hyperlink" Target="consultantplus://offline/ref=EFB08118F5A3C6915D19E92398BF1C0A6740791A60579FC528F94BC0DC5961E5621032DA4F6B35FDC871F542KAPDK" TargetMode="External"/><Relationship Id="rId3015" Type="http://schemas.openxmlformats.org/officeDocument/2006/relationships/hyperlink" Target="consultantplus://offline/ref=EFB08118F5A3C6915D19E92398BF1C0A644D761662579FC528F94BC0DC5961E5621032DA4F6B35FDC871F542KAPDK" TargetMode="External"/><Relationship Id="rId3222" Type="http://schemas.openxmlformats.org/officeDocument/2006/relationships/hyperlink" Target="consultantplus://offline/ref=EFB08118F5A3C6915D19F52384BF1C0A674F75126D579FC528F94BC0DC5961E5621032DA4F6B35FDC871F542KAPDK" TargetMode="External"/><Relationship Id="rId3667" Type="http://schemas.openxmlformats.org/officeDocument/2006/relationships/hyperlink" Target="consultantplus://offline/ref=EFB08118F5A3C6915D19F52384BF1C0A6749791163579FC528F94BC0DC5961E5621032DA4F6B35FDC871F542KAPDK" TargetMode="External"/><Relationship Id="rId3874" Type="http://schemas.openxmlformats.org/officeDocument/2006/relationships/hyperlink" Target="consultantplus://offline/ref=BC3801A1B2A3E63EAB537EA5EC38F94E1F4F478BD795CAC78A7C2216F47D6C2B67EE70DFA159262CE4CFB4C21283D9C7CEC7E67A683107F5955DL5PDK" TargetMode="External"/><Relationship Id="rId143" Type="http://schemas.openxmlformats.org/officeDocument/2006/relationships/hyperlink" Target="consultantplus://offline/ref=6380D849C2210D2EF96FC73C3E8B226CE718BC080722096C0002A650373247D84EA9DC60003B7619C598E268J8PFK" TargetMode="External"/><Relationship Id="rId350" Type="http://schemas.openxmlformats.org/officeDocument/2006/relationships/hyperlink" Target="consultantplus://offline/ref=6380D849C2210D2EF96FD8293B8B226CE11CBF01012B5466085BAA52303D18DD49B8DC630425761ADB91B63BCF90E9CC664D103DC1598EDDJ4PEK" TargetMode="External"/><Relationship Id="rId588" Type="http://schemas.openxmlformats.org/officeDocument/2006/relationships/hyperlink" Target="consultantplus://offline/ref=6380D849C2210D2EF96FDB3C228B226CE41CB9050622096C0002A650373247D84EA9DC60003B7619C598E268J8PFK" TargetMode="External"/><Relationship Id="rId795" Type="http://schemas.openxmlformats.org/officeDocument/2006/relationships/hyperlink" Target="consultantplus://offline/ref=6380D849C2210D2EF96FC73E2E807D65EE42B005072956345F59FB073E38108D01A8922609247618DB98E361DF94A09B6F511422DF5A90DD4A05J0P0K" TargetMode="External"/><Relationship Id="rId2031" Type="http://schemas.openxmlformats.org/officeDocument/2006/relationships/hyperlink" Target="consultantplus://offline/ref=EFB08118F5A3C6915D19E92398BF1C0A6740791A60579FC528F94BC0DC5961E5621032DA4F6B35FDC871F542KAPDK" TargetMode="External"/><Relationship Id="rId2269" Type="http://schemas.openxmlformats.org/officeDocument/2006/relationships/hyperlink" Target="consultantplus://offline/ref=EFB08118F5A3C6915D19E92398BF1C0A674C701A6C579FC528F94BC0DC5961E5621032DA4F6B35FDC871F542KAPDK" TargetMode="External"/><Relationship Id="rId2476" Type="http://schemas.openxmlformats.org/officeDocument/2006/relationships/hyperlink" Target="consultantplus://offline/ref=EFB08118F5A3C6915D19E92398BF1C0A644D721065579FC528F94BC0DC5961E5621032DA4F6B35FDC871F542KAPDK" TargetMode="External"/><Relationship Id="rId2683" Type="http://schemas.openxmlformats.org/officeDocument/2006/relationships/hyperlink" Target="consultantplus://offline/ref=EFB08118F5A3C6915D19E92398BF1C0A644D721065579FC528F94BC0DC5961E5621032DA4F6B35FDC871F542KAPDK" TargetMode="External"/><Relationship Id="rId2890" Type="http://schemas.openxmlformats.org/officeDocument/2006/relationships/hyperlink" Target="consultantplus://offline/ref=EFB08118F5A3C6915D19E92398BF1C0A644D761662579FC528F94BC0DC5961E5621032DA4F6B35FDC871F542KAPDK" TargetMode="External"/><Relationship Id="rId3527" Type="http://schemas.openxmlformats.org/officeDocument/2006/relationships/hyperlink" Target="consultantplus://offline/ref=EFB08118F5A3C6915D19E92398BF1C0A644D761662579FC528F94BC0DC5961E5621032DA4F6B35FDC871F542KAPDK" TargetMode="External"/><Relationship Id="rId3734" Type="http://schemas.openxmlformats.org/officeDocument/2006/relationships/hyperlink" Target="consultantplus://offline/ref=EFB08118F5A3C6915D19E92188B443036D177C10655EC09C77A21697D55336B02D117C9C467435FCD673FC4BFD1E2DE73E88B3BC3C62E0B8C728KBPDK" TargetMode="External"/><Relationship Id="rId3941" Type="http://schemas.openxmlformats.org/officeDocument/2006/relationships/hyperlink" Target="consultantplus://offline/ref=BC3801A1B2A3E63EAB537EA5EC38F94E1F4F478BD795CAC78A7C2216F47D6C2B67EE70DFA159262CE4CFB4C21283D9C7CEC7E67A683107F5955DL5PDK" TargetMode="External"/><Relationship Id="rId9" Type="http://schemas.openxmlformats.org/officeDocument/2006/relationships/hyperlink" Target="consultantplus://offline/ref=6380D849C2210D2EF96FC73E2E807D65EE42B00404295F355F59FB073E38108D01A8922609247618DD93E061DF94A09B6F511422DF5A90DD4A05J0P0K" TargetMode="External"/><Relationship Id="rId210" Type="http://schemas.openxmlformats.org/officeDocument/2006/relationships/hyperlink" Target="consultantplus://offline/ref=6380D849C2210D2EF96FC73E2E807D65EE42B0040D205C3B0253F35E323A17825EBF956F05257618DA9FE93EDA81B1C360570E3CDE458CDF48J0P3K" TargetMode="External"/><Relationship Id="rId448" Type="http://schemas.openxmlformats.org/officeDocument/2006/relationships/hyperlink" Target="consultantplus://offline/ref=6380D849C2210D2EF96FDB3C228B226CE414BC040322096C0002A650373247D84EA9DC60003B7619C598E268J8PFK" TargetMode="External"/><Relationship Id="rId655" Type="http://schemas.openxmlformats.org/officeDocument/2006/relationships/hyperlink" Target="consultantplus://offline/ref=6380D849C2210D2EF96FD8293B8B226CE11FB408032E5466085BAA52303D18DD5BB8846F06216818DA84E06A89JCP1K" TargetMode="External"/><Relationship Id="rId862" Type="http://schemas.openxmlformats.org/officeDocument/2006/relationships/hyperlink" Target="consultantplus://offline/ref=6380D849C2210D2EF96FC73C3E8B226CE71FB8080422096C0002A650373247D84EA9DC60003B7619C598E268J8PFK" TargetMode="External"/><Relationship Id="rId1078" Type="http://schemas.openxmlformats.org/officeDocument/2006/relationships/hyperlink" Target="consultantplus://offline/ref=EFB08118F5A3C6915D19F52384BF1C0A604E72166E0A95CD71F549C7D30664F073483DDC557534E2D473F7K4P4K" TargetMode="External"/><Relationship Id="rId1285" Type="http://schemas.openxmlformats.org/officeDocument/2006/relationships/hyperlink" Target="consultantplus://offline/ref=EFB08118F5A3C6915D19E92188B443036D177C176D54CC9A77A21697D55336B02D117C9C467435FCD672F34BFD1E2DE73E88B3BC3C62E0B8C728KBPDK" TargetMode="External"/><Relationship Id="rId1492" Type="http://schemas.openxmlformats.org/officeDocument/2006/relationships/hyperlink" Target="consultantplus://offline/ref=EFB08118F5A3C6915D19E92188B443036D177C176C58CF9B77A21697D55336B02D117C9C467435FCD07AFD4BFD1E2DE73E88B3BC3C62E0B8C728KBPDK" TargetMode="External"/><Relationship Id="rId2129" Type="http://schemas.openxmlformats.org/officeDocument/2006/relationships/hyperlink" Target="consultantplus://offline/ref=EFB08118F5A3C6915D19E92398BF1C0A6740791A60579FC528F94BC0DC5961E5621032DA4F6B35FDC871F542KAPDK" TargetMode="External"/><Relationship Id="rId2336" Type="http://schemas.openxmlformats.org/officeDocument/2006/relationships/hyperlink" Target="consultantplus://offline/ref=EFB08118F5A3C6915D19E92398BF1C0A674C701A6C579FC528F94BC0DC5961E5621032DA4F6B35FDC871F542KAPDK" TargetMode="External"/><Relationship Id="rId2543" Type="http://schemas.openxmlformats.org/officeDocument/2006/relationships/hyperlink" Target="consultantplus://offline/ref=EFB08118F5A3C6915D19E92398BF1C0A644D721065579FC528F94BC0DC5961E5621032DA4F6B35FDC871F542KAPDK" TargetMode="External"/><Relationship Id="rId2750" Type="http://schemas.openxmlformats.org/officeDocument/2006/relationships/hyperlink" Target="consultantplus://offline/ref=EFB08118F5A3C6915D19E92398BF1C0A6741741663579FC528F94BC0DC5961E5621032DA4F6B35FDC871F542KAPDK" TargetMode="External"/><Relationship Id="rId2988" Type="http://schemas.openxmlformats.org/officeDocument/2006/relationships/hyperlink" Target="consultantplus://offline/ref=EFB08118F5A3C6915D19F52384BF1C0A6749751767579FC528F94BC0DC5961E5621032DA4F6B35FDC871F542KAPDK" TargetMode="External"/><Relationship Id="rId3801" Type="http://schemas.openxmlformats.org/officeDocument/2006/relationships/hyperlink" Target="consultantplus://offline/ref=EFB08118F5A3C6915D19E92188B443036D177C16655ECA9077A21697D55336B02D117C9C467435FCD672F14BFD1E2DE73E88B3BC3C62E0B8C728KBPDK" TargetMode="External"/><Relationship Id="rId308" Type="http://schemas.openxmlformats.org/officeDocument/2006/relationships/hyperlink" Target="consultantplus://offline/ref=6380D849C2210D2EF96FC73E2E807D65EE42B00404205B325F59FB073E38108D01A8922609247618DB9BE661DF94A09B6F511422DF5A90DD4A05J0P0K" TargetMode="External"/><Relationship Id="rId515" Type="http://schemas.openxmlformats.org/officeDocument/2006/relationships/hyperlink" Target="consultantplus://offline/ref=6380D849C2210D2EF96FC73C3E8B226CE718BA040322096C0002A650373247D84EA9DC60003B7619C598E268J8PFK" TargetMode="External"/><Relationship Id="rId722" Type="http://schemas.openxmlformats.org/officeDocument/2006/relationships/hyperlink" Target="consultantplus://offline/ref=6380D849C2210D2EF96FC73E2E807D65EE42B005012E56305F59FB073E38108D01A8922609247618DB9BE661DF94A09B6F511422DF5A90DD4A05J0P0K" TargetMode="External"/><Relationship Id="rId1145" Type="http://schemas.openxmlformats.org/officeDocument/2006/relationships/hyperlink" Target="consultantplus://offline/ref=EFB08118F5A3C6915D19F52384BF1C0A604E72166E0A95CD71F549C7D30664F073483DDC557534E2D473F7K4P4K" TargetMode="External"/><Relationship Id="rId1352" Type="http://schemas.openxmlformats.org/officeDocument/2006/relationships/hyperlink" Target="consultantplus://offline/ref=EFB08118F5A3C6915D19E92398BF1C0A6549731260579FC528F94BC0DC5961E5621032DA4F6B35FDC871F542KAPDK" TargetMode="External"/><Relationship Id="rId1797" Type="http://schemas.openxmlformats.org/officeDocument/2006/relationships/hyperlink" Target="consultantplus://offline/ref=EFB08118F5A3C6915D19E92188B443036D177C106C5ECC9A77A21697D55336B02D117C9C467435FCD673FC4BFD1E2DE73E88B3BC3C62E0B8C728KBPDK" TargetMode="External"/><Relationship Id="rId2403" Type="http://schemas.openxmlformats.org/officeDocument/2006/relationships/hyperlink" Target="consultantplus://offline/ref=EFB08118F5A3C6915D19E92398BF1C0A674C701A6C579FC528F94BC0DC5961E5621032DA4F6B35FDC871F542KAPDK" TargetMode="External"/><Relationship Id="rId2848" Type="http://schemas.openxmlformats.org/officeDocument/2006/relationships/hyperlink" Target="consultantplus://offline/ref=EFB08118F5A3C6915D19F52384BF1C0A674F731A66579FC528F94BC0DC5961E5621032DA4F6B35FDC871F542KAPDK" TargetMode="External"/><Relationship Id="rId89" Type="http://schemas.openxmlformats.org/officeDocument/2006/relationships/hyperlink" Target="consultantplus://offline/ref=6380D849C2210D2EF96FDB3C228B226CE61EB9050022096C0002A650373247D84EA9DC60003B7619C598E268J8PFK" TargetMode="External"/><Relationship Id="rId1005" Type="http://schemas.openxmlformats.org/officeDocument/2006/relationships/hyperlink" Target="consultantplus://offline/ref=EFB08118F5A3C6915D19F52384BF1C0A604E72166E0A95CD71F549C7D30664F073483DDC557534E2D473F7K4P4K" TargetMode="External"/><Relationship Id="rId1212" Type="http://schemas.openxmlformats.org/officeDocument/2006/relationships/hyperlink" Target="consultantplus://offline/ref=EFB08118F5A3C6915D19F6369DBF1C0A654179126555C2CF20A047C2DB563EE077016AD549712BFCD76DF740ABK4PBK" TargetMode="External"/><Relationship Id="rId1657" Type="http://schemas.openxmlformats.org/officeDocument/2006/relationships/hyperlink" Target="consultantplus://offline/ref=EFB08118F5A3C6915D19E92188B443036D177C166555C09877A21697D55336B02D117C9C467435FCD672F74BFD1E2DE73E88B3BC3C62E0B8C728KBPDK" TargetMode="External"/><Relationship Id="rId1864" Type="http://schemas.openxmlformats.org/officeDocument/2006/relationships/hyperlink" Target="consultantplus://offline/ref=EFB08118F5A3C6915D19E92398BF1C0A644F701A66579FC528F94BC0DC5961E5621032DA4F6B35FDC871F542KAPDK" TargetMode="External"/><Relationship Id="rId2610" Type="http://schemas.openxmlformats.org/officeDocument/2006/relationships/hyperlink" Target="consultantplus://offline/ref=EFB08118F5A3C6915D19E92398BF1C0A644D761662579FC528F94BC0DC5961E5621032DA4F6B35FDC871F542KAPDK" TargetMode="External"/><Relationship Id="rId2708" Type="http://schemas.openxmlformats.org/officeDocument/2006/relationships/hyperlink" Target="consultantplus://offline/ref=EFB08118F5A3C6915D19E92398BF1C0A644D721065579FC528F94BC0DC5961E5621032DA4F6B35FDC871F542KAPDK" TargetMode="External"/><Relationship Id="rId2915" Type="http://schemas.openxmlformats.org/officeDocument/2006/relationships/hyperlink" Target="consultantplus://offline/ref=EFB08118F5A3C6915D19E92188B443036D177C17625FCB9877A21697D55336B02D117C9C467435FCD672F54BFD1E2DE73E88B3BC3C62E0B8C728KBPDK" TargetMode="External"/><Relationship Id="rId4063" Type="http://schemas.openxmlformats.org/officeDocument/2006/relationships/hyperlink" Target="consultantplus://offline/ref=BC3801A1B2A3E63EAB5362A7E033A64717154D8BD49C9F92D5277F41FD773B7E28EF3E99A846262DFACCB0CBL4P2K" TargetMode="External"/><Relationship Id="rId4270" Type="http://schemas.openxmlformats.org/officeDocument/2006/relationships/hyperlink" Target="consultantplus://offline/ref=BC3801A1B2A3E63EAB537EA5EC38F94E1F4F478AD19FCCCA8A7C2216F47D6C2B67EE70DFA159262CECCEB4C21283D9C7CEC7E67A683107F5955DL5PDK" TargetMode="External"/><Relationship Id="rId4368" Type="http://schemas.openxmlformats.org/officeDocument/2006/relationships/hyperlink" Target="consultantplus://offline/ref=BC3801A1B2A3E63EAB5361B2F933A64715184F8ED694C298DD7E7343FA78647B3DFE6696AE5C382CE5D0B2C944LDP6K" TargetMode="External"/><Relationship Id="rId1517" Type="http://schemas.openxmlformats.org/officeDocument/2006/relationships/hyperlink" Target="consultantplus://offline/ref=EFB08118F5A3C6915D19E92188B443036D177C166C55CA922AA81ECED95131BF72067BD54A7535FCD776FE14F80B3CBF318EA9A23D7DFCBAC5K2PEK" TargetMode="External"/><Relationship Id="rId1724" Type="http://schemas.openxmlformats.org/officeDocument/2006/relationships/hyperlink" Target="consultantplus://offline/ref=EFB08118F5A3C6915D19E92398BF1C0A654974106D579FC528F94BC0DC5961E5621032DA4F6B35FDC871F542KAPDK" TargetMode="External"/><Relationship Id="rId3177" Type="http://schemas.openxmlformats.org/officeDocument/2006/relationships/hyperlink" Target="consultantplus://offline/ref=EFB08118F5A3C6915D19E92188B443036D177C176C59C99177A21697D55336B02D117C9C467435FCD672F24BFD1E2DE73E88B3BC3C62E0B8C728KBPDK" TargetMode="External"/><Relationship Id="rId4130" Type="http://schemas.openxmlformats.org/officeDocument/2006/relationships/hyperlink" Target="consultantplus://offline/ref=BC3801A1B2A3E63EAB5361B2F933A64715184F8ED694C298DD7E7343FA78647B3DFE6696AE5C382CE5D0B2C944LDP6K" TargetMode="External"/><Relationship Id="rId4228" Type="http://schemas.openxmlformats.org/officeDocument/2006/relationships/hyperlink" Target="consultantplus://offline/ref=BC3801A1B2A3E63EAB537EA5EC38F94E1F4F478AD19FCCCA8A7C2216F47D6C2B67EE70DFA159262CECCEB4C21283D9C7CEC7E67A683107F5955DL5PDK" TargetMode="External"/><Relationship Id="rId16" Type="http://schemas.openxmlformats.org/officeDocument/2006/relationships/hyperlink" Target="consultantplus://offline/ref=6380D849C2210D2EF96FD8293B8B226CE119BC09002E5466085BAA52303D18DD5BB8846F06216818DA84E06A89JCP1K" TargetMode="External"/><Relationship Id="rId1931" Type="http://schemas.openxmlformats.org/officeDocument/2006/relationships/hyperlink" Target="consultantplus://offline/ref=EFB08118F5A3C6915D19E92398BF1C0A674C701A6C579FC528F94BC0DC5961E5621032DA4F6B35FDC871F542KAPDK" TargetMode="External"/><Relationship Id="rId3037" Type="http://schemas.openxmlformats.org/officeDocument/2006/relationships/hyperlink" Target="consultantplus://offline/ref=EFB08118F5A3C6915D19F52384BF1C0A674F731A66579FC528F94BC0DC5961E5621032DA4F6B35FDC871F542KAPDK" TargetMode="External"/><Relationship Id="rId3384" Type="http://schemas.openxmlformats.org/officeDocument/2006/relationships/hyperlink" Target="consultantplus://offline/ref=EFB08118F5A3C6915D19E92188B443036D177C176C5FCE9A77A21697D55336B02D117C9C467435FCD672FC4BFD1E2DE73E88B3BC3C62E0B8C728KBPDK" TargetMode="External"/><Relationship Id="rId3591" Type="http://schemas.openxmlformats.org/officeDocument/2006/relationships/hyperlink" Target="consultantplus://offline/ref=EFB08118F5A3C6915D19F52384BF1C0A6749791163579FC528F94BC0DC5961E5621032DA4F6B35FDC871F542KAPDK" TargetMode="External"/><Relationship Id="rId3689" Type="http://schemas.openxmlformats.org/officeDocument/2006/relationships/hyperlink" Target="consultantplus://offline/ref=EFB08118F5A3C6915D19F52384BF1C0A6749791163579FC528F94BC0DC5961E5621032DA4F6B35FDC871F542KAPDK" TargetMode="External"/><Relationship Id="rId3896" Type="http://schemas.openxmlformats.org/officeDocument/2006/relationships/hyperlink" Target="consultantplus://offline/ref=BC3801A1B2A3E63EAB537EA5EC38F94E1F4F478BD795CAC78A7C2216F47D6C2B67EE70DFA159262CE4CFB4C21283D9C7CEC7E67A683107F5955DL5PDK" TargetMode="External"/><Relationship Id="rId4435" Type="http://schemas.openxmlformats.org/officeDocument/2006/relationships/hyperlink" Target="consultantplus://offline/ref=BC3801A1B2A3E63EAB537EA7FC33A6471218428EDCC1959A8C2B7D46F2283E6B39B7319FB2582732E6CEB2LCPDK" TargetMode="External"/><Relationship Id="rId2193" Type="http://schemas.openxmlformats.org/officeDocument/2006/relationships/hyperlink" Target="consultantplus://offline/ref=EFB08118F5A3C6915D19E92398BF1C0A6740791A60579FC528F94BC0DC5961E5621032DA4F6B35FDC871F542KAPDK" TargetMode="External"/><Relationship Id="rId2498" Type="http://schemas.openxmlformats.org/officeDocument/2006/relationships/hyperlink" Target="consultantplus://offline/ref=EFB08118F5A3C6915D19E92398BF1C0A644D721065579FC528F94BC0DC5961E5621032DA4F6B35FDC871F542KAPDK" TargetMode="External"/><Relationship Id="rId3244" Type="http://schemas.openxmlformats.org/officeDocument/2006/relationships/hyperlink" Target="consultantplus://offline/ref=EFB08118F5A3C6915D19E92398BF1C0A644D761662579FC528F94BC0DC5961E5621032DA4F6B35FDC871F542KAPDK" TargetMode="External"/><Relationship Id="rId3451" Type="http://schemas.openxmlformats.org/officeDocument/2006/relationships/hyperlink" Target="consultantplus://offline/ref=EFB08118F5A3C6915D19F52384BF1C0A6441741365579FC528F94BC0DC5961E5621032DA4F6B35FDC871F542KAPDK" TargetMode="External"/><Relationship Id="rId3549" Type="http://schemas.openxmlformats.org/officeDocument/2006/relationships/hyperlink" Target="consultantplus://offline/ref=EFB08118F5A3C6915D19E92398BF1C0A674A701A63579FC528F94BC0DC5961E5621032DA4F6B35FDC871F542KAPDK" TargetMode="External"/><Relationship Id="rId165" Type="http://schemas.openxmlformats.org/officeDocument/2006/relationships/hyperlink" Target="consultantplus://offline/ref=6380D849C2210D2EF96FC73C3E8B226CE71BBA060222096C0002A650373247D84EA9DC60003B7619C598E268J8PFK" TargetMode="External"/><Relationship Id="rId372" Type="http://schemas.openxmlformats.org/officeDocument/2006/relationships/hyperlink" Target="consultantplus://offline/ref=6380D849C2210D2EF96FD8293B8B226CE118BE06032F5466085BAA52303D18DD5BB8846F06216818DA84E06A89JCP1K" TargetMode="External"/><Relationship Id="rId677" Type="http://schemas.openxmlformats.org/officeDocument/2006/relationships/hyperlink" Target="consultantplus://offline/ref=6380D849C2210D2EF96FC73E2E807D65EE42B005022A5A385F59FB073E38108D01A8922609247618DA99E361DF94A09B6F511422DF5A90DD4A05J0P0K" TargetMode="External"/><Relationship Id="rId2053" Type="http://schemas.openxmlformats.org/officeDocument/2006/relationships/hyperlink" Target="consultantplus://offline/ref=EFB08118F5A3C6915D19E92398BF1C0A6740791A60579FC528F94BC0DC5961E5621032DA4F6B35FDC871F542KAPDK" TargetMode="External"/><Relationship Id="rId2260" Type="http://schemas.openxmlformats.org/officeDocument/2006/relationships/hyperlink" Target="consultantplus://offline/ref=EFB08118F5A3C6915D19E92398BF1C0A644D761662579FC528F94BC0DC5961E5621032DA4F6B35FDC871F542KAPDK" TargetMode="External"/><Relationship Id="rId2358" Type="http://schemas.openxmlformats.org/officeDocument/2006/relationships/hyperlink" Target="consultantplus://offline/ref=EFB08118F5A3C6915D19E92398BF1C0A674C701A6C579FC528F94BC0DC5961E5621032DA4F6B35FDC871F542KAPDK" TargetMode="External"/><Relationship Id="rId3104" Type="http://schemas.openxmlformats.org/officeDocument/2006/relationships/hyperlink" Target="consultantplus://offline/ref=EFB08118F5A3C6915D19F52384BF1C0A6548741066579FC528F94BC0DC5961E5621032DA4F6B35FDC871F542KAPDK" TargetMode="External"/><Relationship Id="rId3311" Type="http://schemas.openxmlformats.org/officeDocument/2006/relationships/hyperlink" Target="consultantplus://offline/ref=EFB08118F5A3C6915D19E92398BF1C0A644D761662579FC528F94BC0DC5961E5621032DA4F6B35FDC871F542KAPDK" TargetMode="External"/><Relationship Id="rId3756" Type="http://schemas.openxmlformats.org/officeDocument/2006/relationships/hyperlink" Target="consultantplus://offline/ref=EFB08118F5A3C6915D19E92188B443036D177C176154C19F77A21697D55336B02D117C9C467435FCD672F74BFD1E2DE73E88B3BC3C62E0B8C728KBPDK" TargetMode="External"/><Relationship Id="rId3963" Type="http://schemas.openxmlformats.org/officeDocument/2006/relationships/hyperlink" Target="consultantplus://offline/ref=BC3801A1B2A3E63EAB537EA5EC38F94E1F4F478BD795CAC78A7C2216F47D6C2B67EE70DFA159262CE4CFB4C21283D9C7CEC7E67A683107F5955DL5PDK" TargetMode="External"/><Relationship Id="rId232" Type="http://schemas.openxmlformats.org/officeDocument/2006/relationships/hyperlink" Target="consultantplus://offline/ref=6380D849C2210D2EF96FC73E2E807D65EE42B005022D5B355F59FB073E38108D01A8922609247618DB9BE461DF94A09B6F511422DF5A90DD4A05J0P0K" TargetMode="External"/><Relationship Id="rId884" Type="http://schemas.openxmlformats.org/officeDocument/2006/relationships/hyperlink" Target="consultantplus://offline/ref=6380D849C2210D2EF96FC73C3E8B226CE71FB8080422096C0002A650373247D84EA9DC60003B7619C598E268J8PFK" TargetMode="External"/><Relationship Id="rId2120" Type="http://schemas.openxmlformats.org/officeDocument/2006/relationships/hyperlink" Target="consultantplus://offline/ref=EFB08118F5A3C6915D19E92398BF1C0A6740791A60579FC528F94BC0DC5961E5621032DA4F6B35FDC871F542KAPDK" TargetMode="External"/><Relationship Id="rId2565" Type="http://schemas.openxmlformats.org/officeDocument/2006/relationships/hyperlink" Target="consultantplus://offline/ref=EFB08118F5A3C6915D19E92398BF1C0A644D721065579FC528F94BC0DC5961E5621032DA4F6B35FDC871F542KAPDK" TargetMode="External"/><Relationship Id="rId2772" Type="http://schemas.openxmlformats.org/officeDocument/2006/relationships/hyperlink" Target="consultantplus://offline/ref=EFB08118F5A3C6915D19E92398BF1C0A674C701A6C579FC528F94BC0DC5961E5621032DA4F6B35FDC871F542KAPDK" TargetMode="External"/><Relationship Id="rId3409" Type="http://schemas.openxmlformats.org/officeDocument/2006/relationships/hyperlink" Target="consultantplus://offline/ref=EFB08118F5A3C6915D19E92188B443036D177C10605EC89E77A21697D55336B02D117C9C467435FCD672F64BFD1E2DE73E88B3BC3C62E0B8C728KBPDK" TargetMode="External"/><Relationship Id="rId3616" Type="http://schemas.openxmlformats.org/officeDocument/2006/relationships/hyperlink" Target="consultantplus://offline/ref=EFB08118F5A3C6915D19F52384BF1C0A644C701066579FC528F94BC0DC5961E5621032DA4F6B35FDC871F542KAPDK" TargetMode="External"/><Relationship Id="rId3823" Type="http://schemas.openxmlformats.org/officeDocument/2006/relationships/hyperlink" Target="consultantplus://offline/ref=EFB08118F5A3C6915D19E92188B443036D177C16655ECA9077A21697D55336B02D117C9C467435FCD672F14BFD1E2DE73E88B3BC3C62E0B8C728KBPDK" TargetMode="External"/><Relationship Id="rId537" Type="http://schemas.openxmlformats.org/officeDocument/2006/relationships/hyperlink" Target="consultantplus://offline/ref=6380D849C2210D2EF96FC73E2E807D65EE42B0020D2057365F59FB073E38108D01A8922609247618DB9AEB61DF94A09B6F511422DF5A90DD4A05J0P0K" TargetMode="External"/><Relationship Id="rId744" Type="http://schemas.openxmlformats.org/officeDocument/2006/relationships/hyperlink" Target="consultantplus://offline/ref=6380D849C2210D2EF96FC73E2E807D65EE42B005072956345F59FB073E38108D01A8922609247618DB98E361DF94A09B6F511422DF5A90DD4A05J0P0K" TargetMode="External"/><Relationship Id="rId951" Type="http://schemas.openxmlformats.org/officeDocument/2006/relationships/hyperlink" Target="consultantplus://offline/ref=EFB08118F5A3C6915D19F52384BF1C0A604E72166E0A95CD71F549C7D30664F073483DDC557534E2D473F7K4P4K" TargetMode="External"/><Relationship Id="rId1167" Type="http://schemas.openxmlformats.org/officeDocument/2006/relationships/hyperlink" Target="consultantplus://offline/ref=EFB08118F5A3C6915D19E92188B443036D177C10645EC89D77A21697D55336B02D117C9C467435FCD673FD4BFD1E2DE73E88B3BC3C62E0B8C728KBPDK" TargetMode="External"/><Relationship Id="rId1374" Type="http://schemas.openxmlformats.org/officeDocument/2006/relationships/hyperlink" Target="consultantplus://offline/ref=EFB08118F5A3C6915D19E92398BF1C0A6549731260579FC528F94BC0DC5961E5621032DA4F6B35FDC871F542KAPDK" TargetMode="External"/><Relationship Id="rId1581" Type="http://schemas.openxmlformats.org/officeDocument/2006/relationships/hyperlink" Target="consultantplus://offline/ref=EFB08118F5A3C6915D19F6369DBF1C0A624C701B615AC2CF20A047C2DB563EE077016AD549712BFCD76DF740ABK4PBK" TargetMode="External"/><Relationship Id="rId1679" Type="http://schemas.openxmlformats.org/officeDocument/2006/relationships/hyperlink" Target="consultantplus://offline/ref=EFB08118F5A3C6915D19E92188B443036D177C176659CE9D77A21697D55336B02D117C9C467435FCD672F14BFD1E2DE73E88B3BC3C62E0B8C728KBPDK" TargetMode="External"/><Relationship Id="rId2218" Type="http://schemas.openxmlformats.org/officeDocument/2006/relationships/hyperlink" Target="consultantplus://offline/ref=EFB08118F5A3C6915D19E92398BF1C0A6740791A60579FC528F94BC0DC5961E5621032DA4F6B35FDC871F542KAPDK" TargetMode="External"/><Relationship Id="rId2425" Type="http://schemas.openxmlformats.org/officeDocument/2006/relationships/hyperlink" Target="consultantplus://offline/ref=EFB08118F5A3C6915D19E92398BF1C0A674C701A6C579FC528F94BC0DC5961E5621032DA4F6B35FDC871F542KAPDK" TargetMode="External"/><Relationship Id="rId2632" Type="http://schemas.openxmlformats.org/officeDocument/2006/relationships/hyperlink" Target="consultantplus://offline/ref=EFB08118F5A3C6915D19E92398BF1C0A644D721065579FC528F94BC0DC5961E5621032DA4F6B35FDC871F542KAPDK" TargetMode="External"/><Relationship Id="rId4085" Type="http://schemas.openxmlformats.org/officeDocument/2006/relationships/hyperlink" Target="consultantplus://offline/ref=BC3801A1B2A3E63EAB5361B2F933A6471013488ED595C298DD7E7343FA78647B3DFE6696AE5C382CE5D0B2C944LDP6K" TargetMode="External"/><Relationship Id="rId4292" Type="http://schemas.openxmlformats.org/officeDocument/2006/relationships/hyperlink" Target="consultantplus://offline/ref=BC3801A1B2A3E63EAB5361B2F933A64715184F8ED694C298DD7E7343FA78647B3DFE6696AE5C382CE5D0B2C944LDP6K" TargetMode="External"/><Relationship Id="rId80" Type="http://schemas.openxmlformats.org/officeDocument/2006/relationships/hyperlink" Target="consultantplus://offline/ref=6380D849C2210D2EF96FC73C3E8B226CE41BBA020622096C0002A650373247D84EA9DC60003B7619C598E268J8PFK" TargetMode="External"/><Relationship Id="rId604" Type="http://schemas.openxmlformats.org/officeDocument/2006/relationships/hyperlink" Target="consultantplus://offline/ref=6380D849C2210D2EF96FDB3C228B226CE41CB9050622096C0002A650373247D84EA9DC60003B7619C598E268J8PFK" TargetMode="External"/><Relationship Id="rId811" Type="http://schemas.openxmlformats.org/officeDocument/2006/relationships/hyperlink" Target="consultantplus://offline/ref=6380D849C2210D2EF96FC73E2E807D65EE42B004052956305F59FB073E38108D01A8922609247618DB9BE761DF94A09B6F511422DF5A90DD4A05J0P0K" TargetMode="External"/><Relationship Id="rId1027" Type="http://schemas.openxmlformats.org/officeDocument/2006/relationships/hyperlink" Target="consultantplus://offline/ref=EFB08118F5A3C6915D19F52384BF1C0A604E72166E0A95CD71F549C7D30664F073483DDC557534E2D473F7K4P4K" TargetMode="External"/><Relationship Id="rId1234" Type="http://schemas.openxmlformats.org/officeDocument/2006/relationships/hyperlink" Target="consultantplus://offline/ref=EFB08118F5A3C6915D19E92188B443036D177C17625ECA9D77A21697D55336B02D117C9C467435FCD671F64BFD1E2DE73E88B3BC3C62E0B8C728KBPDK" TargetMode="External"/><Relationship Id="rId1441" Type="http://schemas.openxmlformats.org/officeDocument/2006/relationships/hyperlink" Target="consultantplus://offline/ref=EFB08118F5A3C6915D19F6369DBF1C0A624D7214625EC2CF20A047C2DB563EE077016AD549712BFCD76DF740ABK4PBK" TargetMode="External"/><Relationship Id="rId1886" Type="http://schemas.openxmlformats.org/officeDocument/2006/relationships/hyperlink" Target="consultantplus://offline/ref=EFB08118F5A3C6915D19E92398BF1C0A674C701A6C579FC528F94BC0DC5961E5621032DA4F6B35FDC871F542KAPDK" TargetMode="External"/><Relationship Id="rId2937" Type="http://schemas.openxmlformats.org/officeDocument/2006/relationships/hyperlink" Target="consultantplus://offline/ref=EFB08118F5A3C6915D19E92188B443036D177C17625BCB9D77A21697D55336B02D117C9C467435FCD672F44BFD1E2DE73E88B3BC3C62E0B8C728KBPDK" TargetMode="External"/><Relationship Id="rId4152" Type="http://schemas.openxmlformats.org/officeDocument/2006/relationships/hyperlink" Target="consultantplus://offline/ref=BC3801A1B2A3E63EAB537EA5EC38F94E1F4F478AD193C9CE8A7C2216F47D6C2B67EE70DFA159262CE4CFB5C21283D9C7CEC7E67A683107F5955DL5PDK" TargetMode="External"/><Relationship Id="rId909" Type="http://schemas.openxmlformats.org/officeDocument/2006/relationships/hyperlink" Target="consultantplus://offline/ref=6380D849C2210D2EF96FC73C3E8B226CE71FB8080422096C0002A650373247D84EA9DC60003B7619C598E268J8PFK" TargetMode="External"/><Relationship Id="rId1301" Type="http://schemas.openxmlformats.org/officeDocument/2006/relationships/hyperlink" Target="consultantplus://offline/ref=EFB08118F5A3C6915D19F6369DBF1C0A654D70106455C2CF20A047C2DB563EE077016AD549712BFCD76DF740ABK4PBK" TargetMode="External"/><Relationship Id="rId1539" Type="http://schemas.openxmlformats.org/officeDocument/2006/relationships/hyperlink" Target="consultantplus://offline/ref=EFB08118F5A3C6915D19F6369DBF1C0A624C71146354C2CF20A047C2DB563EE077016AD549712BFCD76DF740ABK4PBK" TargetMode="External"/><Relationship Id="rId1746" Type="http://schemas.openxmlformats.org/officeDocument/2006/relationships/hyperlink" Target="consultantplus://offline/ref=EFB08118F5A3C6915D19E92398BF1C0A674E741B61579FC528F94BC0DC5961E5621032DA4F6B35FDC871F542KAPDK" TargetMode="External"/><Relationship Id="rId1953" Type="http://schemas.openxmlformats.org/officeDocument/2006/relationships/hyperlink" Target="consultantplus://offline/ref=EFB08118F5A3C6915D19E92398BF1C0A644D761662579FC528F94BC0DC5961E5621032DA4F6B35FDC871F542KAPDK" TargetMode="External"/><Relationship Id="rId3199" Type="http://schemas.openxmlformats.org/officeDocument/2006/relationships/hyperlink" Target="consultantplus://offline/ref=EFB08118F5A3C6915D19F52384BF1C0A674F75126D579FC528F94BC0DC5961E5621032DA4F6B35FDC871F542KAPDK" TargetMode="External"/><Relationship Id="rId4457" Type="http://schemas.openxmlformats.org/officeDocument/2006/relationships/hyperlink" Target="consultantplus://offline/ref=BC3801A1B2A3E63EAB537EA7FC33A6471218428EDCC1959A8C2B7D46F2283E6B39B7319FB2582732E6CEB2LCPDK" TargetMode="External"/><Relationship Id="rId38" Type="http://schemas.openxmlformats.org/officeDocument/2006/relationships/hyperlink" Target="consultantplus://offline/ref=6380D849C2210D2EF96FD8293B8B226CE614B5080D2B5466085BAA52303D18DD5BB8846F06216818DA84E06A89JCP1K" TargetMode="External"/><Relationship Id="rId1606" Type="http://schemas.openxmlformats.org/officeDocument/2006/relationships/hyperlink" Target="consultantplus://offline/ref=EFB08118F5A3C6915D19E92188B443036D177C16655ACC9E77A21697D55336B02D117C9C467435FCD672FC4BFD1E2DE73E88B3BC3C62E0B8C728KBPDK" TargetMode="External"/><Relationship Id="rId1813" Type="http://schemas.openxmlformats.org/officeDocument/2006/relationships/hyperlink" Target="consultantplus://offline/ref=EFB08118F5A3C6915D19E92188B443036D177C106C5ECC9A77A21697D55336B02D117C9C467435FCD673FC4BFD1E2DE73E88B3BC3C62E0B8C728KBPDK" TargetMode="External"/><Relationship Id="rId3059" Type="http://schemas.openxmlformats.org/officeDocument/2006/relationships/hyperlink" Target="consultantplus://offline/ref=EFB08118F5A3C6915D19E92398BF1C0A644D761662579FC528F94BC0DC5961E5621032DA4F6B35FDC871F542KAPDK" TargetMode="External"/><Relationship Id="rId3266" Type="http://schemas.openxmlformats.org/officeDocument/2006/relationships/hyperlink" Target="consultantplus://offline/ref=EFB08118F5A3C6915D19E92398BF1C0A644D761662579FC528F94BC0DC5961E5621032DA4F6B35FDC871F542KAPDK" TargetMode="External"/><Relationship Id="rId3473" Type="http://schemas.openxmlformats.org/officeDocument/2006/relationships/hyperlink" Target="consultantplus://offline/ref=EFB08118F5A3C6915D19F52384BF1C0A654876126D579FC528F94BC0DC5961E5621032DA4F6B35FDC871F542KAPDK" TargetMode="External"/><Relationship Id="rId4012" Type="http://schemas.openxmlformats.org/officeDocument/2006/relationships/hyperlink" Target="consultantplus://offline/ref=BC3801A1B2A3E63EAB5362A7E033A64717154D8BD49C9F92D5277F41FD773B7E28EF3E99A846262DFACCB0CBL4P2K" TargetMode="External"/><Relationship Id="rId4317" Type="http://schemas.openxmlformats.org/officeDocument/2006/relationships/hyperlink" Target="consultantplus://offline/ref=BC3801A1B2A3E63EAB537EA5EC38F94E1F4F478AD193C9CE8A7C2216F47D6C2B67EE70DFA159262CE4CFB5C21283D9C7CEC7E67A683107F5955DL5PDK" TargetMode="External"/><Relationship Id="rId187" Type="http://schemas.openxmlformats.org/officeDocument/2006/relationships/hyperlink" Target="consultantplus://offline/ref=6380D849C2210D2EF96FC73C3E8B226CE61CB8020C22096C0002A650373247D84EA9DC60003B7619C598E268J8PFK" TargetMode="External"/><Relationship Id="rId394" Type="http://schemas.openxmlformats.org/officeDocument/2006/relationships/hyperlink" Target="consultantplus://offline/ref=6380D849C2210D2EF96FC73E2E807D65EE42B00405295F305F59FB073E38108D01A880265128741CC59AE37489C5E6JCPAK" TargetMode="External"/><Relationship Id="rId2075" Type="http://schemas.openxmlformats.org/officeDocument/2006/relationships/hyperlink" Target="consultantplus://offline/ref=EFB08118F5A3C6915D19E92398BF1C0A6740791A60579FC528F94BC0DC5961E5621032DA4F6B35FDC871F542KAPDK" TargetMode="External"/><Relationship Id="rId2282" Type="http://schemas.openxmlformats.org/officeDocument/2006/relationships/hyperlink" Target="consultantplus://offline/ref=EFB08118F5A3C6915D19E92398BF1C0A674C701A6C579FC528F94BC0DC5961E5621032DA4F6B35FDC871F542KAPDK" TargetMode="External"/><Relationship Id="rId3126" Type="http://schemas.openxmlformats.org/officeDocument/2006/relationships/hyperlink" Target="consultantplus://offline/ref=EFB08118F5A3C6915D19F52384BF1C0A674F75126D579FC528F94BC0DC5961E5621032DA4F6B35FDC871F542KAPDK" TargetMode="External"/><Relationship Id="rId3680" Type="http://schemas.openxmlformats.org/officeDocument/2006/relationships/hyperlink" Target="consultantplus://offline/ref=EFB08118F5A3C6915D19F52384BF1C0A6749791163579FC528F94BC0DC5961E5621032DA4F6B35FDC871F542KAPDK" TargetMode="External"/><Relationship Id="rId3778" Type="http://schemas.openxmlformats.org/officeDocument/2006/relationships/hyperlink" Target="consultantplus://offline/ref=EFB08118F5A3C6915D19E92188B443036D177C16655ECA9077A21697D55336B02D117C9C467435FCD672F14BFD1E2DE73E88B3BC3C62E0B8C728KBPDK" TargetMode="External"/><Relationship Id="rId3985" Type="http://schemas.openxmlformats.org/officeDocument/2006/relationships/hyperlink" Target="consultantplus://offline/ref=BC3801A1B2A3E63EAB5362A7E033A64710154C8EDCC1959A8C2B7D46F2283E6B39B7319FB2582732E6CEB2LCPDK" TargetMode="External"/><Relationship Id="rId254" Type="http://schemas.openxmlformats.org/officeDocument/2006/relationships/hyperlink" Target="consultantplus://offline/ref=6380D849C2210D2EF96FC73E2E807D65EE42B00203285E345F59FB073E38108D01A8922609247618DB9AEB61DF94A09B6F511422DF5A90DD4A05J0P0K" TargetMode="External"/><Relationship Id="rId699" Type="http://schemas.openxmlformats.org/officeDocument/2006/relationships/hyperlink" Target="consultantplus://offline/ref=6380D849C2210D2EF96FC73E2E807D65EE42B005022A5A385F59FB073E38108D01A8922609247618DA99E361DF94A09B6F511422DF5A90DD4A05J0P0K" TargetMode="External"/><Relationship Id="rId1091" Type="http://schemas.openxmlformats.org/officeDocument/2006/relationships/hyperlink" Target="consultantplus://offline/ref=EFB08118F5A3C6915D19F52384BF1C0A604E72166E0A95CD71F549C7D30664F073483DDC557534E2D473F7K4P4K" TargetMode="External"/><Relationship Id="rId2587" Type="http://schemas.openxmlformats.org/officeDocument/2006/relationships/hyperlink" Target="consultantplus://offline/ref=EFB08118F5A3C6915D19E92398BF1C0A644D721065579FC528F94BC0DC5961E5621032DA4F6B35FDC871F542KAPDK" TargetMode="External"/><Relationship Id="rId2794" Type="http://schemas.openxmlformats.org/officeDocument/2006/relationships/hyperlink" Target="consultantplus://offline/ref=EFB08118F5A3C6915D19E92188B443036D177C176D5CCB9B77A21697D55336B02D117C9C467435FCD672F14BFD1E2DE73E88B3BC3C62E0B8C728KBPDK" TargetMode="External"/><Relationship Id="rId3333" Type="http://schemas.openxmlformats.org/officeDocument/2006/relationships/hyperlink" Target="consultantplus://offline/ref=EFB08118F5A3C6915D19E92398BF1C0A644D761662579FC528F94BC0DC5961E5621032DA4F6B35FDC871F542KAPDK" TargetMode="External"/><Relationship Id="rId3540" Type="http://schemas.openxmlformats.org/officeDocument/2006/relationships/hyperlink" Target="consultantplus://offline/ref=EFB08118F5A3C6915D19E92398BF1C0A644D761662579FC528F94BC0DC5961E5621032DA4F6B35FDC871F542KAPDK" TargetMode="External"/><Relationship Id="rId3638" Type="http://schemas.openxmlformats.org/officeDocument/2006/relationships/hyperlink" Target="consultantplus://offline/ref=EFB08118F5A3C6915D19F52384BF1C0A6749791163579FC528F94BC0DC5961E5621032DA4F6B35FDC871F542KAPDK" TargetMode="External"/><Relationship Id="rId3845" Type="http://schemas.openxmlformats.org/officeDocument/2006/relationships/hyperlink" Target="consultantplus://offline/ref=EFB08118F5A3C6915D19E92188B443036D177C16655ECA9077A21697D55336B02D117C9C467435FCD672F14BFD1E2DE73E88B3BC3C62E0B8C728KBPDK" TargetMode="External"/><Relationship Id="rId114" Type="http://schemas.openxmlformats.org/officeDocument/2006/relationships/hyperlink" Target="consultantplus://offline/ref=6380D849C2210D2EF96FDB3C228B226CE71EBC090022096C0002A650373247D84EA9DC60003B7619C598E268J8PFK" TargetMode="External"/><Relationship Id="rId461" Type="http://schemas.openxmlformats.org/officeDocument/2006/relationships/hyperlink" Target="consultantplus://offline/ref=6380D849C2210D2EF96FC73E2E807D65EE42B004042956335F59FB073E38108D01A8922609247618DB9BE461DF94A09B6F511422DF5A90DD4A05J0P0K" TargetMode="External"/><Relationship Id="rId559" Type="http://schemas.openxmlformats.org/officeDocument/2006/relationships/hyperlink" Target="consultantplus://offline/ref=6380D849C2210D2EF96FDB3C228B226CE41CB9050622096C0002A650373247D84EA9DC60003B7619C598E268J8PFK" TargetMode="External"/><Relationship Id="rId766" Type="http://schemas.openxmlformats.org/officeDocument/2006/relationships/hyperlink" Target="consultantplus://offline/ref=6380D849C2210D2EF96FC73E2E807D65EE42B0050C2A5C355F59FB073E38108D01A8922609247618DB9BE461DF94A09B6F511422DF5A90DD4A05J0P0K" TargetMode="External"/><Relationship Id="rId1189" Type="http://schemas.openxmlformats.org/officeDocument/2006/relationships/hyperlink" Target="consultantplus://offline/ref=EFB08118F5A3C6915D19F6369DBF1C0A654176156455C2CF20A047C2DB563EE077016AD549712BFCD76DF740ABK4PBK" TargetMode="External"/><Relationship Id="rId1396" Type="http://schemas.openxmlformats.org/officeDocument/2006/relationships/hyperlink" Target="consultantplus://offline/ref=EFB08118F5A3C6915D19E92398BF1C0A6549731260579FC528F94BC0DC5961E5621032DA4F6B35FDC871F542KAPDK" TargetMode="External"/><Relationship Id="rId2142" Type="http://schemas.openxmlformats.org/officeDocument/2006/relationships/hyperlink" Target="consultantplus://offline/ref=EFB08118F5A3C6915D19E92398BF1C0A6740791A60579FC528F94BC0DC5961E5621032DA4F6B35FDC871F542KAPDK" TargetMode="External"/><Relationship Id="rId2447" Type="http://schemas.openxmlformats.org/officeDocument/2006/relationships/hyperlink" Target="consultantplus://offline/ref=EFB08118F5A3C6915D19E92398BF1C0A644D721065579FC528F94BC0DC5961E5621032DA4F6B35FDC871F542KAPDK" TargetMode="External"/><Relationship Id="rId3400" Type="http://schemas.openxmlformats.org/officeDocument/2006/relationships/hyperlink" Target="consultantplus://offline/ref=EFB08118F5A3C6915D19E92188B443036D177C176759CE9C77A21697D55336B02D117C9C467435FCD670F54BFD1E2DE73E88B3BC3C62E0B8C728KBPDK" TargetMode="External"/><Relationship Id="rId321" Type="http://schemas.openxmlformats.org/officeDocument/2006/relationships/hyperlink" Target="consultantplus://offline/ref=6380D849C2210D2EF96FC73E2E807D65EE42B0050C2A5C355F59FB073E38108D01A8922609247618DB9BE461DF94A09B6F511422DF5A90DD4A05J0P0K" TargetMode="External"/><Relationship Id="rId419" Type="http://schemas.openxmlformats.org/officeDocument/2006/relationships/hyperlink" Target="consultantplus://offline/ref=6380D849C2210D2EF96FC73E2E807D65EE42B0020D2D57345F59FB073E38108D01A8922609247618DB9BE361DF94A09B6F511422DF5A90DD4A05J0P0K" TargetMode="External"/><Relationship Id="rId626" Type="http://schemas.openxmlformats.org/officeDocument/2006/relationships/hyperlink" Target="consultantplus://offline/ref=6380D849C2210D2EF96FDB3C228B226CE41CB9050622096C0002A650373247D84EA9DC60003B7619C598E268J8PFK" TargetMode="External"/><Relationship Id="rId973" Type="http://schemas.openxmlformats.org/officeDocument/2006/relationships/hyperlink" Target="consultantplus://offline/ref=EFB08118F5A3C6915D19F52384BF1C0A604E72166E0A95CD71F549C7D30664F073483DDC557534E2D473F7K4P4K" TargetMode="External"/><Relationship Id="rId1049" Type="http://schemas.openxmlformats.org/officeDocument/2006/relationships/hyperlink" Target="consultantplus://offline/ref=EFB08118F5A3C6915D19F52384BF1C0A604E72166E0A95CD71F549C7D30664F073483DDC557534E2D473F7K4P4K" TargetMode="External"/><Relationship Id="rId1256" Type="http://schemas.openxmlformats.org/officeDocument/2006/relationships/hyperlink" Target="consultantplus://offline/ref=EFB08118F5A3C6915D19E92188B443036D177C16655BCE9F77A21697D55336B02D117C9C467435FCD671F54BFD1E2DE73E88B3BC3C62E0B8C728KBPDK" TargetMode="External"/><Relationship Id="rId2002" Type="http://schemas.openxmlformats.org/officeDocument/2006/relationships/hyperlink" Target="consultantplus://offline/ref=EFB08118F5A3C6915D19E92398BF1C0A6740791A60579FC528F94BC0DC5961E5621032DA4F6B35FDC871F542KAPDK" TargetMode="External"/><Relationship Id="rId2307" Type="http://schemas.openxmlformats.org/officeDocument/2006/relationships/hyperlink" Target="consultantplus://offline/ref=EFB08118F5A3C6915D19E92398BF1C0A674C701A6C579FC528F94BC0DC5961E5621032DA4F6B35FDC871F542KAPDK" TargetMode="External"/><Relationship Id="rId2654" Type="http://schemas.openxmlformats.org/officeDocument/2006/relationships/hyperlink" Target="consultantplus://offline/ref=EFB08118F5A3C6915D19E92398BF1C0A644D721065579FC528F94BC0DC5961E5621032DA4F6B35FDC871F542KAPDK" TargetMode="External"/><Relationship Id="rId2861" Type="http://schemas.openxmlformats.org/officeDocument/2006/relationships/hyperlink" Target="consultantplus://offline/ref=EFB08118F5A3C6915D19E92398BF1C0A644D761662579FC528F94BC0DC5961E5621032DA4F6B35FDC871F542KAPDK" TargetMode="External"/><Relationship Id="rId2959" Type="http://schemas.openxmlformats.org/officeDocument/2006/relationships/hyperlink" Target="consultantplus://offline/ref=EFB08118F5A3C6915D19F52384BF1C0A6749751767579FC528F94BC0DC5961E5621032DA4F6B35FDC871F542KAPDK" TargetMode="External"/><Relationship Id="rId3705" Type="http://schemas.openxmlformats.org/officeDocument/2006/relationships/hyperlink" Target="consultantplus://offline/ref=EFB08118F5A3C6915D19F52384BF1C0A6749791163579FC528F94BC0DC5961E5621032DA4F6B35FDC871F542KAPDK" TargetMode="External"/><Relationship Id="rId3912" Type="http://schemas.openxmlformats.org/officeDocument/2006/relationships/hyperlink" Target="consultantplus://offline/ref=BC3801A1B2A3E63EAB537EA5EC38F94E1F4F478BD795CAC78A7C2216F47D6C2B67EE70DFA159262CE4CFB4C21283D9C7CEC7E67A683107F5955DL5PDK" TargetMode="External"/><Relationship Id="rId833" Type="http://schemas.openxmlformats.org/officeDocument/2006/relationships/hyperlink" Target="consultantplus://offline/ref=6380D849C2210D2EF96FC73C3E8B226CE71FB8080422096C0002A650373247D84EA9DC60003B7619C598E268J8PFK" TargetMode="External"/><Relationship Id="rId1116" Type="http://schemas.openxmlformats.org/officeDocument/2006/relationships/hyperlink" Target="consultantplus://offline/ref=EFB08118F5A3C6915D19F52384BF1C0A604E72166E0A95CD71F549C7D30664F073483DDC557534E2D473F7K4P4K" TargetMode="External"/><Relationship Id="rId1463" Type="http://schemas.openxmlformats.org/officeDocument/2006/relationships/hyperlink" Target="consultantplus://offline/ref=EFB08118F5A3C6915D19F6369DBF1C0A624C731A6D58C2CF20A047C2DB563EE077016AD549712BFCD76DF740ABK4PBK" TargetMode="External"/><Relationship Id="rId1670" Type="http://schemas.openxmlformats.org/officeDocument/2006/relationships/hyperlink" Target="consultantplus://offline/ref=EFB08118F5A3C6915D19F6369DBF1C0A624A76136C58C2CF20A047C2DB563EE077016AD549712BFCD76DF740ABK4PBK" TargetMode="External"/><Relationship Id="rId1768" Type="http://schemas.openxmlformats.org/officeDocument/2006/relationships/hyperlink" Target="consultantplus://offline/ref=EFB08118F5A3C6915D19F6369DBF1C0A624A76136C58C2CF20A047C2DB563EE077016AD549712BFCD76DF740ABK4PBK" TargetMode="External"/><Relationship Id="rId2514" Type="http://schemas.openxmlformats.org/officeDocument/2006/relationships/hyperlink" Target="consultantplus://offline/ref=EFB08118F5A3C6915D19E92398BF1C0A644D721065579FC528F94BC0DC5961E5621032DA4F6B35FDC871F542KAPDK" TargetMode="External"/><Relationship Id="rId2721" Type="http://schemas.openxmlformats.org/officeDocument/2006/relationships/hyperlink" Target="consultantplus://offline/ref=EFB08118F5A3C6915D19E92398BF1C0A644D721065579FC528F94BC0DC5961E5621032DA4F6B35FDC871F542KAPDK" TargetMode="External"/><Relationship Id="rId2819" Type="http://schemas.openxmlformats.org/officeDocument/2006/relationships/hyperlink" Target="consultantplus://offline/ref=EFB08118F5A3C6915D19E92398BF1C0A644D761662579FC528F94BC0DC5961E5621032DA4F6B35FDC871F542KAPDK" TargetMode="External"/><Relationship Id="rId4174" Type="http://schemas.openxmlformats.org/officeDocument/2006/relationships/hyperlink" Target="consultantplus://offline/ref=BC3801A1B2A3E63EAB537EA5EC38F94E1F4F478AD19FCCCA8A7C2216F47D6C2B67EE70DFA159262CECCEB4C21283D9C7CEC7E67A683107F5955DL5PDK" TargetMode="External"/><Relationship Id="rId4381" Type="http://schemas.openxmlformats.org/officeDocument/2006/relationships/hyperlink" Target="consultantplus://offline/ref=BC3801A1B2A3E63EAB5361B2F933A64715184F8ED694C298DD7E7343FA78647B3DFE6696AE5C382CE5D0B2C944LDP6K" TargetMode="External"/><Relationship Id="rId900" Type="http://schemas.openxmlformats.org/officeDocument/2006/relationships/hyperlink" Target="consultantplus://offline/ref=6380D849C2210D2EF96FDB3C228B226CE714BA000122096C0002A650373247D84EA9DC60003B7619C598E268J8PFK" TargetMode="External"/><Relationship Id="rId1323" Type="http://schemas.openxmlformats.org/officeDocument/2006/relationships/hyperlink" Target="consultantplus://offline/ref=EFB08118F5A3C6915D19E92398BF1C0A644F721460579FC528F94BC0DC5961E5621032DA4F6B35FDC871F542KAPDK" TargetMode="External"/><Relationship Id="rId1530" Type="http://schemas.openxmlformats.org/officeDocument/2006/relationships/hyperlink" Target="consultantplus://offline/ref=EFB08118F5A3C6915D19F52384BF1C0A6748771367579FC528F94BC0DC5961E5621032DA4F6B35FDC871F542KAPDK" TargetMode="External"/><Relationship Id="rId1628" Type="http://schemas.openxmlformats.org/officeDocument/2006/relationships/hyperlink" Target="consultantplus://offline/ref=EFB08118F5A3C6915D19E92188B443036D177C176055CF9A77A21697D55336B02D117C9C467435FCD672F04BFD1E2DE73E88B3BC3C62E0B8C728KBPDK" TargetMode="External"/><Relationship Id="rId1975" Type="http://schemas.openxmlformats.org/officeDocument/2006/relationships/hyperlink" Target="consultantplus://offline/ref=EFB08118F5A3C6915D19E92398BF1C0A644F781562579FC528F94BC0DC5961E5621032DA4F6B35FDC871F542KAPDK" TargetMode="External"/><Relationship Id="rId3190" Type="http://schemas.openxmlformats.org/officeDocument/2006/relationships/hyperlink" Target="consultantplus://offline/ref=EFB08118F5A3C6915D19F52384BF1C0A674F75126D579FC528F94BC0DC5961E5621032DA4F6B35FDC871F542KAPDK" TargetMode="External"/><Relationship Id="rId4034" Type="http://schemas.openxmlformats.org/officeDocument/2006/relationships/hyperlink" Target="consultantplus://offline/ref=BC3801A1B2A3E63EAB5362A7E033A6471614488FDE9C9F92D5277F41FD773B7E28EF3E99A846262DFACCB0CBL4P2K" TargetMode="External"/><Relationship Id="rId4241" Type="http://schemas.openxmlformats.org/officeDocument/2006/relationships/hyperlink" Target="consultantplus://offline/ref=BC3801A1B2A3E63EAB537EA5EC38F94E1F4F478AD19FCCCA8A7C2216F47D6C2B67EE70DFA159262CECCEB4C21283D9C7CEC7E67A683107F5955DL5PDK" TargetMode="External"/><Relationship Id="rId1835" Type="http://schemas.openxmlformats.org/officeDocument/2006/relationships/hyperlink" Target="consultantplus://offline/ref=EFB08118F5A3C6915D19E92398BF1C0A644D761662579FC528F94BC0DC5961E5621032DA4F6B35FDC871F542KAPDK" TargetMode="External"/><Relationship Id="rId3050" Type="http://schemas.openxmlformats.org/officeDocument/2006/relationships/hyperlink" Target="consultantplus://offline/ref=EFB08118F5A3C6915D19E92398BF1C0A644D761662579FC528F94BC0DC5961E5621032DA4F6B35FDC871F542KAPDK" TargetMode="External"/><Relationship Id="rId3288" Type="http://schemas.openxmlformats.org/officeDocument/2006/relationships/hyperlink" Target="consultantplus://offline/ref=EFB08118F5A3C6915D19E92398BF1C0A644D761662579FC528F94BC0DC5961E5621032DA4F6B35FDC871F542KAPDK" TargetMode="External"/><Relationship Id="rId3495" Type="http://schemas.openxmlformats.org/officeDocument/2006/relationships/hyperlink" Target="consultantplus://offline/ref=EFB08118F5A3C6915D19F52384BF1C0A6740751766579FC528F94BC0DC5961E5621032DA4F6B35FDC871F542KAPDK" TargetMode="External"/><Relationship Id="rId4101" Type="http://schemas.openxmlformats.org/officeDocument/2006/relationships/hyperlink" Target="consultantplus://offline/ref=BC3801A1B2A3E63EAB537EA5EC38F94E1F4F478BD795CAC78A7C2216F47D6C2B67EE70DFA159262CE4CFB4C21283D9C7CEC7E67A683107F5955DL5PDK" TargetMode="External"/><Relationship Id="rId4339" Type="http://schemas.openxmlformats.org/officeDocument/2006/relationships/hyperlink" Target="consultantplus://offline/ref=BC3801A1B2A3E63EAB537EA5EC38F94E1F4F478AD59EC1C98A7C2216F47D6C2B67EE70DFA159262CE4CFB6C21283D9C7CEC7E67A683107F5955DL5PDK" TargetMode="External"/><Relationship Id="rId1902" Type="http://schemas.openxmlformats.org/officeDocument/2006/relationships/hyperlink" Target="consultantplus://offline/ref=EFB08118F5A3C6915D19E92398BF1C0A644A761166579FC528F94BC0DC5961E5621032DA4F6B35FDC871F542KAPDK" TargetMode="External"/><Relationship Id="rId2097" Type="http://schemas.openxmlformats.org/officeDocument/2006/relationships/hyperlink" Target="consultantplus://offline/ref=EFB08118F5A3C6915D19E92398BF1C0A6740791A60579FC528F94BC0DC5961E5621032DA4F6B35FDC871F542KAPDK" TargetMode="External"/><Relationship Id="rId3148" Type="http://schemas.openxmlformats.org/officeDocument/2006/relationships/hyperlink" Target="consultantplus://offline/ref=EFB08118F5A3C6915D19F52384BF1C0A674F75126D579FC528F94BC0DC5961E5621032DA4F6B35FDC871F542KAPDK" TargetMode="External"/><Relationship Id="rId3355" Type="http://schemas.openxmlformats.org/officeDocument/2006/relationships/hyperlink" Target="consultantplus://offline/ref=EFB08118F5A3C6915D19E92398BF1C0A674C701A6C579FC528F94BC0DC5961E5621032DA4F6B35FDC871F542KAPDK" TargetMode="External"/><Relationship Id="rId3562" Type="http://schemas.openxmlformats.org/officeDocument/2006/relationships/hyperlink" Target="consultantplus://offline/ref=EFB08118F5A3C6915D19E92398BF1C0A674A701A63579FC528F94BC0DC5961E5621032DA4F6B35FDC871F542KAPDK" TargetMode="External"/><Relationship Id="rId4406" Type="http://schemas.openxmlformats.org/officeDocument/2006/relationships/hyperlink" Target="consultantplus://offline/ref=BC3801A1B2A3E63EAB5362A7E033A64717114988D79C9F92D5277F41FD773B7E28EF3E99A846262DFACCB0CBL4P2K" TargetMode="External"/><Relationship Id="rId276" Type="http://schemas.openxmlformats.org/officeDocument/2006/relationships/hyperlink" Target="consultantplus://offline/ref=6380D849C2210D2EF96FC73E2E807D65EE42B00505295E365F59FB073E38108D01A8922609247618DB9BE261DF94A09B6F511422DF5A90DD4A05J0P0K" TargetMode="External"/><Relationship Id="rId483" Type="http://schemas.openxmlformats.org/officeDocument/2006/relationships/hyperlink" Target="consultantplus://offline/ref=6380D849C2210D2EF96FC73C3E8B226CE71FB8080422096C0002A650373247D84EA9DC60003B7619C598E268J8PFK" TargetMode="External"/><Relationship Id="rId690" Type="http://schemas.openxmlformats.org/officeDocument/2006/relationships/hyperlink" Target="consultantplus://offline/ref=6380D849C2210D2EF96FC73E2E807D65EE42B005022A5A385F59FB073E38108D01A8922609247618DA99E361DF94A09B6F511422DF5A90DD4A05J0P0K" TargetMode="External"/><Relationship Id="rId2164" Type="http://schemas.openxmlformats.org/officeDocument/2006/relationships/hyperlink" Target="consultantplus://offline/ref=EFB08118F5A3C6915D19E92398BF1C0A6740791A60579FC528F94BC0DC5961E5621032DA4F6B35FDC871F542KAPDK" TargetMode="External"/><Relationship Id="rId2371" Type="http://schemas.openxmlformats.org/officeDocument/2006/relationships/hyperlink" Target="consultantplus://offline/ref=EFB08118F5A3C6915D19E92398BF1C0A674C701A6C579FC528F94BC0DC5961E5621032DA4F6B35FDC871F542KAPDK" TargetMode="External"/><Relationship Id="rId3008" Type="http://schemas.openxmlformats.org/officeDocument/2006/relationships/hyperlink" Target="consultantplus://offline/ref=EFB08118F5A3C6915D19F52384BF1C0A674F731A66579FC528F94BC0DC5961E5621032DA4F6B35FDC871F542KAPDK" TargetMode="External"/><Relationship Id="rId3215" Type="http://schemas.openxmlformats.org/officeDocument/2006/relationships/hyperlink" Target="consultantplus://offline/ref=EFB08118F5A3C6915D19F52384BF1C0A674F75126D579FC528F94BC0DC5961E5621032DA4F6B35FDC871F542KAPDK" TargetMode="External"/><Relationship Id="rId3422" Type="http://schemas.openxmlformats.org/officeDocument/2006/relationships/hyperlink" Target="consultantplus://offline/ref=EFB08118F5A3C6915D19F52384BF1C0A6440781362579FC528F94BC0DC5961E5621032DA4F6B35FDC871F542KAPDK" TargetMode="External"/><Relationship Id="rId3867" Type="http://schemas.openxmlformats.org/officeDocument/2006/relationships/hyperlink" Target="consultantplus://offline/ref=BC3801A1B2A3E63EAB537EA5EC38F94E1F4F478BD795CAC78A7C2216F47D6C2B67EE70DFA159262CE4CFB4C21283D9C7CEC7E67A683107F5955DL5PDK" TargetMode="External"/><Relationship Id="rId136" Type="http://schemas.openxmlformats.org/officeDocument/2006/relationships/hyperlink" Target="consultantplus://offline/ref=6380D849C2210D2EF96FDB3C228B226CE714BA000122096C0002A650373247D84EA9DC60003B7619C598E268J8PFK" TargetMode="External"/><Relationship Id="rId343" Type="http://schemas.openxmlformats.org/officeDocument/2006/relationships/hyperlink" Target="consultantplus://offline/ref=6380D849C2210D2EF96FD8293B8B226CE11CBF01012B5466085BAA52303D18DD49B8DC630425761ADB91B63BCF90E9CC664D103DC1598EDDJ4PEK" TargetMode="External"/><Relationship Id="rId550" Type="http://schemas.openxmlformats.org/officeDocument/2006/relationships/hyperlink" Target="consultantplus://offline/ref=6380D849C2210D2EF96FDB3C228B226CE41CB9050622096C0002A650373247D84EA9DC60003B7619C598E268J8PFK" TargetMode="External"/><Relationship Id="rId788" Type="http://schemas.openxmlformats.org/officeDocument/2006/relationships/hyperlink" Target="consultantplus://offline/ref=6380D849C2210D2EF96FC73E2E807D65EE42B005072956345F59FB073E38108D01A8922609247618DB98E361DF94A09B6F511422DF5A90DD4A05J0P0K" TargetMode="External"/><Relationship Id="rId995" Type="http://schemas.openxmlformats.org/officeDocument/2006/relationships/hyperlink" Target="consultantplus://offline/ref=EFB08118F5A3C6915D19F52384BF1C0A604E72166E0A95CD71F549C7D30664F073483DDC557534E2D473F7K4P4K" TargetMode="External"/><Relationship Id="rId1180" Type="http://schemas.openxmlformats.org/officeDocument/2006/relationships/hyperlink" Target="consultantplus://offline/ref=EFB08118F5A3C6915D19F52384BF1C0A604E72166E0A95CD71F549C7D30664F073483DDC557534E2D473F7K4P4K" TargetMode="External"/><Relationship Id="rId2024" Type="http://schemas.openxmlformats.org/officeDocument/2006/relationships/hyperlink" Target="consultantplus://offline/ref=EFB08118F5A3C6915D19E92398BF1C0A6740791A60579FC528F94BC0DC5961E5621032DA4F6B35FDC871F542KAPDK" TargetMode="External"/><Relationship Id="rId2231" Type="http://schemas.openxmlformats.org/officeDocument/2006/relationships/hyperlink" Target="consultantplus://offline/ref=EFB08118F5A3C6915D19E92398BF1C0A6740791A60579FC528F94BC0DC5961E5621032DA4F6B35FDC871F542KAPDK" TargetMode="External"/><Relationship Id="rId2469" Type="http://schemas.openxmlformats.org/officeDocument/2006/relationships/hyperlink" Target="consultantplus://offline/ref=EFB08118F5A3C6915D19E92398BF1C0A644D721065579FC528F94BC0DC5961E5621032DA4F6B35FDC871F542KAPDK" TargetMode="External"/><Relationship Id="rId2676" Type="http://schemas.openxmlformats.org/officeDocument/2006/relationships/hyperlink" Target="consultantplus://offline/ref=EFB08118F5A3C6915D19E92398BF1C0A644D721065579FC528F94BC0DC5961E5621032DA4F6B35FDC871F542KAPDK" TargetMode="External"/><Relationship Id="rId2883" Type="http://schemas.openxmlformats.org/officeDocument/2006/relationships/hyperlink" Target="consultantplus://offline/ref=EFB08118F5A3C6915D19E92398BF1C0A644D761662579FC528F94BC0DC5961E5621032DA4F6B35FDC871F542KAPDK" TargetMode="External"/><Relationship Id="rId3727" Type="http://schemas.openxmlformats.org/officeDocument/2006/relationships/hyperlink" Target="consultantplus://offline/ref=EFB08118F5A3C6915D19F52384BF1C0A6749791163579FC528F94BC0DC5961E5621032DA4F6B35FDC871F542KAPDK" TargetMode="External"/><Relationship Id="rId3934" Type="http://schemas.openxmlformats.org/officeDocument/2006/relationships/hyperlink" Target="consultantplus://offline/ref=BC3801A1B2A3E63EAB537EA5EC38F94E1F4F478BD795CAC78A7C2216F47D6C2B67EE70DFA159262CE4CFB4C21283D9C7CEC7E67A683107F5955DL5PDK" TargetMode="External"/><Relationship Id="rId203" Type="http://schemas.openxmlformats.org/officeDocument/2006/relationships/hyperlink" Target="consultantplus://offline/ref=6380D849C2210D2EF96FC73E2E807D65EE42B002042B5F355F59FB073E38108D01A880265128741CC59AE37489C5E6JCPAK" TargetMode="External"/><Relationship Id="rId648" Type="http://schemas.openxmlformats.org/officeDocument/2006/relationships/hyperlink" Target="consultantplus://offline/ref=6380D849C2210D2EF96FD8293B8B226CE11FB408032E5466085BAA52303D18DD5BB8846F06216818DA84E06A89JCP1K" TargetMode="External"/><Relationship Id="rId855" Type="http://schemas.openxmlformats.org/officeDocument/2006/relationships/hyperlink" Target="consultantplus://offline/ref=6380D849C2210D2EF96FC73C3E8B226CE71FB8080422096C0002A650373247D84EA9DC60003B7619C598E268J8PFK" TargetMode="External"/><Relationship Id="rId1040" Type="http://schemas.openxmlformats.org/officeDocument/2006/relationships/hyperlink" Target="consultantplus://offline/ref=EFB08118F5A3C6915D19F52384BF1C0A604E72166E0A95CD71F549C7D30664F073483DDC557534E2D473F7K4P4K" TargetMode="External"/><Relationship Id="rId1278" Type="http://schemas.openxmlformats.org/officeDocument/2006/relationships/hyperlink" Target="consultantplus://offline/ref=EFB08118F5A3C6915D19E92188B443036D177C17615FCC9F77A21697D55336B02D117C9C467435FCD671FC4BFD1E2DE73E88B3BC3C62E0B8C728KBPDK" TargetMode="External"/><Relationship Id="rId1485" Type="http://schemas.openxmlformats.org/officeDocument/2006/relationships/hyperlink" Target="consultantplus://offline/ref=EFB08118F5A3C6915D19F6369DBF1C0A624A72106558C2CF20A047C2DB563EE077016AD549712BFCD76DF740ABK4PBK" TargetMode="External"/><Relationship Id="rId1692" Type="http://schemas.openxmlformats.org/officeDocument/2006/relationships/hyperlink" Target="consultantplus://offline/ref=EFB08118F5A3C6915D19F6369DBF1C0A624A76136C58C2CF20A047C2DB563EE077016AD549712BFCD76DF740ABK4PBK" TargetMode="External"/><Relationship Id="rId2329" Type="http://schemas.openxmlformats.org/officeDocument/2006/relationships/hyperlink" Target="consultantplus://offline/ref=EFB08118F5A3C6915D19E92188B443036D177C176D5DCF9F77A21697D55336B02D117C9C467435FCD672F14BFD1E2DE73E88B3BC3C62E0B8C728KBPDK" TargetMode="External"/><Relationship Id="rId2536" Type="http://schemas.openxmlformats.org/officeDocument/2006/relationships/hyperlink" Target="consultantplus://offline/ref=EFB08118F5A3C6915D19E92398BF1C0A644D721065579FC528F94BC0DC5961E5621032DA4F6B35FDC871F542KAPDK" TargetMode="External"/><Relationship Id="rId2743" Type="http://schemas.openxmlformats.org/officeDocument/2006/relationships/hyperlink" Target="consultantplus://offline/ref=EFB08118F5A3C6915D19E92398BF1C0A644D761662579FC528F94BC0DC5961E5621032DA4F6B35FDC871F542KAPDK" TargetMode="External"/><Relationship Id="rId4196" Type="http://schemas.openxmlformats.org/officeDocument/2006/relationships/hyperlink" Target="consultantplus://offline/ref=BC3801A1B2A3E63EAB537EA5EC38F94E1F4F478AD19FCCCA8A7C2216F47D6C2B67EE70DFA159262CECCEB4C21283D9C7CEC7E67A683107F5955DL5PDK" TargetMode="External"/><Relationship Id="rId410" Type="http://schemas.openxmlformats.org/officeDocument/2006/relationships/hyperlink" Target="consultantplus://offline/ref=6380D849C2210D2EF96FC73E2E807D65EE42B004042859365F59FB073E38108D01A8922609247618DB9DE161DF94A09B6F511422DF5A90DD4A05J0P0K" TargetMode="External"/><Relationship Id="rId508" Type="http://schemas.openxmlformats.org/officeDocument/2006/relationships/hyperlink" Target="consultantplus://offline/ref=6380D849C2210D2EF96FD8293B8B226CE61BBF090D205466085BAA52303D18DD5BB8846F06216818DA84E06A89JCP1K" TargetMode="External"/><Relationship Id="rId715" Type="http://schemas.openxmlformats.org/officeDocument/2006/relationships/hyperlink" Target="consultantplus://offline/ref=6380D849C2210D2EF96FC73E2E807D65EE42B005072858365F59FB073E38108D01A880265128741CC59AE37489C5E6JCPAK" TargetMode="External"/><Relationship Id="rId922" Type="http://schemas.openxmlformats.org/officeDocument/2006/relationships/hyperlink" Target="consultantplus://offline/ref=EFB08118F5A3C6915D19E92398BF1C0A644A741A65579FC528F94BC0DC5961E5621032DA4F6B35FDC871F542KAPDK" TargetMode="External"/><Relationship Id="rId1138" Type="http://schemas.openxmlformats.org/officeDocument/2006/relationships/hyperlink" Target="consultantplus://offline/ref=EFB08118F5A3C6915D19F52384BF1C0A604E72166E0A95CD71F549C7D30664F073483DDC557534E2D473F7K4P4K" TargetMode="External"/><Relationship Id="rId1345" Type="http://schemas.openxmlformats.org/officeDocument/2006/relationships/hyperlink" Target="consultantplus://offline/ref=EFB08118F5A3C6915D19E92398BF1C0A6549731260579FC528F94BC0DC5961E5621032DA4F6B35FDC871F542KAPDK" TargetMode="External"/><Relationship Id="rId1552" Type="http://schemas.openxmlformats.org/officeDocument/2006/relationships/hyperlink" Target="consultantplus://offline/ref=EFB08118F5A3C6915D19F6369DBF1C0A624C7014625AC2CF20A047C2DB563EE077016AD549712BFCD76DF740ABK4PBK" TargetMode="External"/><Relationship Id="rId1997" Type="http://schemas.openxmlformats.org/officeDocument/2006/relationships/hyperlink" Target="consultantplus://offline/ref=EFB08118F5A3C6915D19E92398BF1C0A6740791A60579FC528F94BC0DC5961E5621032DA4F6B35FDC871F542KAPDK" TargetMode="External"/><Relationship Id="rId2603" Type="http://schemas.openxmlformats.org/officeDocument/2006/relationships/hyperlink" Target="consultantplus://offline/ref=EFB08118F5A3C6915D19E92398BF1C0A644D721065579FC528F94BC0DC5961E5621032DA4F6B35FDC871F542KAPDK" TargetMode="External"/><Relationship Id="rId2950" Type="http://schemas.openxmlformats.org/officeDocument/2006/relationships/hyperlink" Target="consultantplus://offline/ref=EFB08118F5A3C6915D19E92398BF1C0A644D761662579FC528F94BC0DC5961E5621032DA4F6B35FDC871F542KAPDK" TargetMode="External"/><Relationship Id="rId4056" Type="http://schemas.openxmlformats.org/officeDocument/2006/relationships/hyperlink" Target="consultantplus://offline/ref=BC3801A1B2A3E63EAB5362A7E033A6471614488FDE9C9F92D5277F41FD773B7E28EF3E99A846262DFACCB0CBL4P2K" TargetMode="External"/><Relationship Id="rId1205" Type="http://schemas.openxmlformats.org/officeDocument/2006/relationships/hyperlink" Target="consultantplus://offline/ref=EFB08118F5A3C6915D19F6369DBF1C0A654179126555C2CF20A047C2DB563EE077016AD549712BFCD76DF740ABK4PBK" TargetMode="External"/><Relationship Id="rId1857" Type="http://schemas.openxmlformats.org/officeDocument/2006/relationships/hyperlink" Target="consultantplus://offline/ref=EFB08118F5A3C6915D19E92188B443036D177C176C5FCB9177A21697D55336B02D117C9C467435FCD670F74BFD1E2DE73E88B3BC3C62E0B8C728KBPDK" TargetMode="External"/><Relationship Id="rId2810" Type="http://schemas.openxmlformats.org/officeDocument/2006/relationships/hyperlink" Target="consultantplus://offline/ref=EFB08118F5A3C6915D19E92188B443036D177C176D5BCC9C77A21697D55336B02D117C9C467435FCD672FD4BFD1E2DE73E88B3BC3C62E0B8C728KBPDK" TargetMode="External"/><Relationship Id="rId2908" Type="http://schemas.openxmlformats.org/officeDocument/2006/relationships/hyperlink" Target="consultantplus://offline/ref=EFB08118F5A3C6915D19E92188B443036D177C17625FCB9877A21697D55336B02D117C9C467435FCD672F54BFD1E2DE73E88B3BC3C62E0B8C728KBPDK" TargetMode="External"/><Relationship Id="rId4263" Type="http://schemas.openxmlformats.org/officeDocument/2006/relationships/hyperlink" Target="consultantplus://offline/ref=BC3801A1B2A3E63EAB537EA5EC38F94E1F4F478AD19FCCCA8A7C2216F47D6C2B67EE70DFA159262CECCEB4C21283D9C7CEC7E67A683107F5955DL5PDK" TargetMode="External"/><Relationship Id="rId4470" Type="http://schemas.openxmlformats.org/officeDocument/2006/relationships/hyperlink" Target="consultantplus://offline/ref=BC3801A1B2A3E63EAB537EA7FC33A6471218428EDCC1959A8C2B7D46F2283E6B39B7319FB2582732E6CEB2LCPDK" TargetMode="External"/><Relationship Id="rId51" Type="http://schemas.openxmlformats.org/officeDocument/2006/relationships/hyperlink" Target="consultantplus://offline/ref=6380D849C2210D2EF96FD8293B8B226CE11DB9080C2A5466085BAA52303D18DD5BB8846F06216818DA84E06A89JCP1K" TargetMode="External"/><Relationship Id="rId1412" Type="http://schemas.openxmlformats.org/officeDocument/2006/relationships/hyperlink" Target="consultantplus://offline/ref=EFB08118F5A3C6915D19E92398BF1C0A6549731260579FC528F94BC0DC5961E5621032DA4F6B35FDC871F542KAPDK" TargetMode="External"/><Relationship Id="rId1717" Type="http://schemas.openxmlformats.org/officeDocument/2006/relationships/hyperlink" Target="consultantplus://offline/ref=EFB08118F5A3C6915D19E92398BF1C0A644D771062579FC528F94BC0DC5961E5621032DA4F6B35FDC871F542KAPDK" TargetMode="External"/><Relationship Id="rId1924" Type="http://schemas.openxmlformats.org/officeDocument/2006/relationships/hyperlink" Target="consultantplus://offline/ref=EFB08118F5A3C6915D19E92398BF1C0A674C701A6C579FC528F94BC0DC5961E5621032DA4F6B35FDC871F542KAPDK" TargetMode="External"/><Relationship Id="rId3072" Type="http://schemas.openxmlformats.org/officeDocument/2006/relationships/hyperlink" Target="consultantplus://offline/ref=EFB08118F5A3C6915D19E92398BF1C0A644D761662579FC528F94BC0DC5961E5621032DA4F6B35FDC871F542KAPDK" TargetMode="External"/><Relationship Id="rId3377" Type="http://schemas.openxmlformats.org/officeDocument/2006/relationships/hyperlink" Target="consultantplus://offline/ref=EFB08118F5A3C6915D19E92188B443036D177C176C5FCE9A77A21697D55336B02D117C9C467435FCD672FC4BFD1E2DE73E88B3BC3C62E0B8C728KBPDK" TargetMode="External"/><Relationship Id="rId4123" Type="http://schemas.openxmlformats.org/officeDocument/2006/relationships/hyperlink" Target="consultantplus://offline/ref=BC3801A1B2A3E63EAB537EA5EC38F94E1F4F478AD59EC1C98A7C2216F47D6C2B67EE70DFA159262CE4CFB6C21283D9C7CEC7E67A683107F5955DL5PDK" TargetMode="External"/><Relationship Id="rId4330" Type="http://schemas.openxmlformats.org/officeDocument/2006/relationships/hyperlink" Target="consultantplus://offline/ref=BC3801A1B2A3E63EAB537EA5EC38F94E1F4F478AD193C9CE8A7C2216F47D6C2B67EE70DFA159262CE4CFB5C21283D9C7CEC7E67A683107F5955DL5PDK" TargetMode="External"/><Relationship Id="rId298" Type="http://schemas.openxmlformats.org/officeDocument/2006/relationships/hyperlink" Target="consultantplus://offline/ref=6380D849C2210D2EF96FC73E2E807D65EE42B0020C2956315F59FB073E38108D01A8922609247618DB9BE261DF94A09B6F511422DF5A90DD4A05J0P0K" TargetMode="External"/><Relationship Id="rId3584" Type="http://schemas.openxmlformats.org/officeDocument/2006/relationships/hyperlink" Target="consultantplus://offline/ref=EFB08118F5A3C6915D19F52384BF1C0A6749791163579FC528F94BC0DC5961E5621032DA4F6B35FDC871F542KAPDK" TargetMode="External"/><Relationship Id="rId3791" Type="http://schemas.openxmlformats.org/officeDocument/2006/relationships/hyperlink" Target="consultantplus://offline/ref=EFB08118F5A3C6915D19F52384BF1C0A654B751764579FC528F94BC0DC5961E5621032DA4F6B35FDC871F542KAPDK" TargetMode="External"/><Relationship Id="rId3889" Type="http://schemas.openxmlformats.org/officeDocument/2006/relationships/hyperlink" Target="consultantplus://offline/ref=BC3801A1B2A3E63EAB537EA5EC38F94E1F4F478BD795CAC78A7C2216F47D6C2B67EE70DFA159262CE4CFB4C21283D9C7CEC7E67A683107F5955DL5PDK" TargetMode="External"/><Relationship Id="rId4428" Type="http://schemas.openxmlformats.org/officeDocument/2006/relationships/hyperlink" Target="consultantplus://offline/ref=BC3801A1B2A3E63EAB537EA7FC33A6471218428EDCC1959A8C2B7D46F2283E6B39B7319FB2582732E6CEB2LCPDK" TargetMode="External"/><Relationship Id="rId158" Type="http://schemas.openxmlformats.org/officeDocument/2006/relationships/hyperlink" Target="consultantplus://offline/ref=6380D849C2210D2EF96FC73C3E8B226CE718BB040422096C0002A650373247D84EA9DC60003B7619C598E268J8PFK" TargetMode="External"/><Relationship Id="rId2186" Type="http://schemas.openxmlformats.org/officeDocument/2006/relationships/hyperlink" Target="consultantplus://offline/ref=EFB08118F5A3C6915D19E92398BF1C0A6740791A60579FC528F94BC0DC5961E5621032DA4F6B35FDC871F542KAPDK" TargetMode="External"/><Relationship Id="rId2393" Type="http://schemas.openxmlformats.org/officeDocument/2006/relationships/hyperlink" Target="consultantplus://offline/ref=EFB08118F5A3C6915D19E92398BF1C0A674C701A6C579FC528F94BC0DC5961E5621032DA4F6B35FDC871F542KAPDK" TargetMode="External"/><Relationship Id="rId2698" Type="http://schemas.openxmlformats.org/officeDocument/2006/relationships/hyperlink" Target="consultantplus://offline/ref=EFB08118F5A3C6915D19E92398BF1C0A644D721065579FC528F94BC0DC5961E5621032DA4F6B35FDC871F542KAPDK" TargetMode="External"/><Relationship Id="rId3237" Type="http://schemas.openxmlformats.org/officeDocument/2006/relationships/hyperlink" Target="consultantplus://offline/ref=EFB08118F5A3C6915D19E92188B443036D177C16655FCA9B77A21697D55336B02D117C9C467435FCD672F14BFD1E2DE73E88B3BC3C62E0B8C728KBPDK" TargetMode="External"/><Relationship Id="rId3444" Type="http://schemas.openxmlformats.org/officeDocument/2006/relationships/hyperlink" Target="consultantplus://offline/ref=EFB08118F5A3C6915D19F52384BF1C0A6441741365579FC528F94BC0DC5961E5621032DA4F6B35FDC871F542KAPDK" TargetMode="External"/><Relationship Id="rId3651" Type="http://schemas.openxmlformats.org/officeDocument/2006/relationships/hyperlink" Target="consultantplus://offline/ref=EFB08118F5A3C6915D19F52384BF1C0A6749791163579FC528F94BC0DC5961E5621032DA4F6B35FDC871F542KAPDK" TargetMode="External"/><Relationship Id="rId365" Type="http://schemas.openxmlformats.org/officeDocument/2006/relationships/hyperlink" Target="consultantplus://offline/ref=6380D849C2210D2EF96FD8293B8B226CE11CBF01012B5466085BAA52303D18DD49B8DC630425761ADB91B63BCF90E9CC664D103DC1598EDDJ4PEK" TargetMode="External"/><Relationship Id="rId572" Type="http://schemas.openxmlformats.org/officeDocument/2006/relationships/hyperlink" Target="consultantplus://offline/ref=6380D849C2210D2EF96FC73E2E807D65EE42B0020D2056355F59FB073E38108D01A8922609247618DB9BE261DF94A09B6F511422DF5A90DD4A05J0P0K" TargetMode="External"/><Relationship Id="rId2046" Type="http://schemas.openxmlformats.org/officeDocument/2006/relationships/hyperlink" Target="consultantplus://offline/ref=EFB08118F5A3C6915D19E92398BF1C0A6740791A60579FC528F94BC0DC5961E5621032DA4F6B35FDC871F542KAPDK" TargetMode="External"/><Relationship Id="rId2253" Type="http://schemas.openxmlformats.org/officeDocument/2006/relationships/hyperlink" Target="consultantplus://offline/ref=EFB08118F5A3C6915D19E92398BF1C0A644D761662579FC528F94BC0DC5961E5621032DA4F6B35FDC871F542KAPDK" TargetMode="External"/><Relationship Id="rId2460" Type="http://schemas.openxmlformats.org/officeDocument/2006/relationships/hyperlink" Target="consultantplus://offline/ref=EFB08118F5A3C6915D19E92398BF1C0A644D721065579FC528F94BC0DC5961E5621032DA4F6B35FDC871F542KAPDK" TargetMode="External"/><Relationship Id="rId3304" Type="http://schemas.openxmlformats.org/officeDocument/2006/relationships/hyperlink" Target="consultantplus://offline/ref=EFB08118F5A3C6915D19E92188B443036D177C176C5FCE9A77A21697D55336B02D117C9C467435FCD672FC4BFD1E2DE73E88B3BC3C62E0B8C728KBPDK" TargetMode="External"/><Relationship Id="rId3511" Type="http://schemas.openxmlformats.org/officeDocument/2006/relationships/hyperlink" Target="consultantplus://offline/ref=EFB08118F5A3C6915D19E92398BF1C0A644D761662579FC528F94BC0DC5961E5621032DA4F6B35FDC871F542KAPDK" TargetMode="External"/><Relationship Id="rId3749" Type="http://schemas.openxmlformats.org/officeDocument/2006/relationships/hyperlink" Target="consultantplus://offline/ref=EFB08118F5A3C6915D19E92188B443036D177C16655ECA9077A21697D55336B02D117C9C467435FCD672F14BFD1E2DE73E88B3BC3C62E0B8C728KBPDK" TargetMode="External"/><Relationship Id="rId3956" Type="http://schemas.openxmlformats.org/officeDocument/2006/relationships/hyperlink" Target="consultantplus://offline/ref=BC3801A1B2A3E63EAB537EA5EC38F94E1F4F478BD795CAC78A7C2216F47D6C2B67EE70DFA159262CE4CFB4C21283D9C7CEC7E67A683107F5955DL5PDK" TargetMode="External"/><Relationship Id="rId225" Type="http://schemas.openxmlformats.org/officeDocument/2006/relationships/hyperlink" Target="consultantplus://offline/ref=6380D849C2210D2EF96FC73E2E807D65EE42B00907215F3B0253F35E323A17825EBF956F0525761AD893E93EDA81B1C360570E3CDE458CDF48J0P3K" TargetMode="External"/><Relationship Id="rId432" Type="http://schemas.openxmlformats.org/officeDocument/2006/relationships/hyperlink" Target="consultantplus://offline/ref=6380D849C2210D2EF96FC73E2E807D65EE42B0020D2D57345F59FB073E38108D01A8922609247618DB9BE361DF94A09B6F511422DF5A90DD4A05J0P0K" TargetMode="External"/><Relationship Id="rId877" Type="http://schemas.openxmlformats.org/officeDocument/2006/relationships/hyperlink" Target="consultantplus://offline/ref=6380D849C2210D2EF96FC73C3E8B226CE71FB8080422096C0002A650373247D84EA9DC60003B7619C598E268J8PFK" TargetMode="External"/><Relationship Id="rId1062" Type="http://schemas.openxmlformats.org/officeDocument/2006/relationships/hyperlink" Target="consultantplus://offline/ref=EFB08118F5A3C6915D19E92188B443036D177C176D5FC09F77A21697D55336B02D117C9C467435FCD672F04BFD1E2DE73E88B3BC3C62E0B8C728KBPDK" TargetMode="External"/><Relationship Id="rId2113" Type="http://schemas.openxmlformats.org/officeDocument/2006/relationships/hyperlink" Target="consultantplus://offline/ref=EFB08118F5A3C6915D19E92398BF1C0A6740791A60579FC528F94BC0DC5961E5621032DA4F6B35FDC871F542KAPDK" TargetMode="External"/><Relationship Id="rId2320" Type="http://schemas.openxmlformats.org/officeDocument/2006/relationships/hyperlink" Target="consultantplus://offline/ref=EFB08118F5A3C6915D19E92188B443036D177C176D5DCF9F77A21697D55336B02D117C9C467435FCD672F14BFD1E2DE73E88B3BC3C62E0B8C728KBPDK" TargetMode="External"/><Relationship Id="rId2558" Type="http://schemas.openxmlformats.org/officeDocument/2006/relationships/hyperlink" Target="consultantplus://offline/ref=EFB08118F5A3C6915D19E92398BF1C0A644D721065579FC528F94BC0DC5961E5621032DA4F6B35FDC871F542KAPDK" TargetMode="External"/><Relationship Id="rId2765" Type="http://schemas.openxmlformats.org/officeDocument/2006/relationships/hyperlink" Target="consultantplus://offline/ref=EFB08118F5A3C6915D19E92188B443036D177C10605DC89177A21697D55336B02D117C9C467435FCD672F44BFD1E2DE73E88B3BC3C62E0B8C728KBPDK" TargetMode="External"/><Relationship Id="rId2972" Type="http://schemas.openxmlformats.org/officeDocument/2006/relationships/hyperlink" Target="consultantplus://offline/ref=EFB08118F5A3C6915D19F52384BF1C0A6749751767579FC528F94BC0DC5961E5621032DA4F6B35FDC871F542KAPDK" TargetMode="External"/><Relationship Id="rId3609" Type="http://schemas.openxmlformats.org/officeDocument/2006/relationships/hyperlink" Target="consultantplus://offline/ref=EFB08118F5A3C6915D19F52384BF1C0A6749791163579FC528F94BC0DC5961E5621032DA4F6B35FDC871F542KAPDK" TargetMode="External"/><Relationship Id="rId3816" Type="http://schemas.openxmlformats.org/officeDocument/2006/relationships/hyperlink" Target="consultantplus://offline/ref=EFB08118F5A3C6915D19E92188B443036D177C16655ECA9077A21697D55336B02D117C9C467435FCD672F14BFD1E2DE73E88B3BC3C62E0B8C728KBPDK" TargetMode="External"/><Relationship Id="rId737" Type="http://schemas.openxmlformats.org/officeDocument/2006/relationships/hyperlink" Target="consultantplus://offline/ref=6380D849C2210D2EF96FC73E2E807D65EE42B0050D2F57335F59FB073E38108D01A8922609247618DB9BE261DF94A09B6F511422DF5A90DD4A05J0P0K" TargetMode="External"/><Relationship Id="rId944" Type="http://schemas.openxmlformats.org/officeDocument/2006/relationships/hyperlink" Target="consultantplus://offline/ref=EFB08118F5A3C6915D19F52384BF1C0A604E72166E0A95CD71F549C7D30664F073483DDC557534E2D473F7K4P4K" TargetMode="External"/><Relationship Id="rId1367" Type="http://schemas.openxmlformats.org/officeDocument/2006/relationships/hyperlink" Target="consultantplus://offline/ref=EFB08118F5A3C6915D19E92398BF1C0A6549731260579FC528F94BC0DC5961E5621032DA4F6B35FDC871F542KAPDK" TargetMode="External"/><Relationship Id="rId1574" Type="http://schemas.openxmlformats.org/officeDocument/2006/relationships/hyperlink" Target="consultantplus://offline/ref=EFB08118F5A3C6915D19F6369DBF1C0A624C701B615AC2CF20A047C2DB563EE077016AD549712BFCD76DF740ABK4PBK" TargetMode="External"/><Relationship Id="rId1781" Type="http://schemas.openxmlformats.org/officeDocument/2006/relationships/hyperlink" Target="consultantplus://offline/ref=EFB08118F5A3C6915D19F52384BF1C0A6E4975116E0A95CD71F549C7D30664F073483DDC557534E2D473F7K4P4K" TargetMode="External"/><Relationship Id="rId2418" Type="http://schemas.openxmlformats.org/officeDocument/2006/relationships/hyperlink" Target="consultantplus://offline/ref=EFB08118F5A3C6915D19E92398BF1C0A674C701A6C579FC528F94BC0DC5961E5621032DA4F6B35FDC871F542KAPDK" TargetMode="External"/><Relationship Id="rId2625" Type="http://schemas.openxmlformats.org/officeDocument/2006/relationships/hyperlink" Target="consultantplus://offline/ref=EFB08118F5A3C6915D19E92398BF1C0A624F73146E0A95CD71F549C7D30664F073483DDC557534E2D473F7K4P4K" TargetMode="External"/><Relationship Id="rId2832" Type="http://schemas.openxmlformats.org/officeDocument/2006/relationships/hyperlink" Target="consultantplus://offline/ref=EFB08118F5A3C6915D19E92398BF1C0A644D761662579FC528F94BC0DC5961E5621032DA4F6B35FDC871F542KAPDK" TargetMode="External"/><Relationship Id="rId4078" Type="http://schemas.openxmlformats.org/officeDocument/2006/relationships/hyperlink" Target="consultantplus://offline/ref=BC3801A1B2A3E63EAB5361B2F933A64710144B89D594C298DD7E7343FA78647B3DFE6696AE5C382CE5D0B2C944LDP6K" TargetMode="External"/><Relationship Id="rId4285" Type="http://schemas.openxmlformats.org/officeDocument/2006/relationships/hyperlink" Target="consultantplus://offline/ref=BC3801A1B2A3E63EAB537EA5EC38F94E1F4F478AD59EC1C98A7C2216F47D6C2B67EE70DFA159262CE4CFB6C21283D9C7CEC7E67A683107F5955DL5PDK" TargetMode="External"/><Relationship Id="rId73" Type="http://schemas.openxmlformats.org/officeDocument/2006/relationships/hyperlink" Target="consultantplus://offline/ref=6380D849C2210D2EF96FD8293B8B226CE11CBC08032C5466085BAA52303D18DD49B8DC6304257619DA91B63BCF90E9CC664D103DC1598EDDJ4PEK" TargetMode="External"/><Relationship Id="rId804" Type="http://schemas.openxmlformats.org/officeDocument/2006/relationships/hyperlink" Target="consultantplus://offline/ref=6380D849C2210D2EF96FC73E2E807D65EE42B005072956345F59FB073E38108D01A8922609247618DB98E361DF94A09B6F511422DF5A90DD4A05J0P0K" TargetMode="External"/><Relationship Id="rId1227" Type="http://schemas.openxmlformats.org/officeDocument/2006/relationships/hyperlink" Target="consultantplus://offline/ref=EFB08118F5A3C6915D19F52384BF1C0A6549731A61579FC528F94BC0DC5961E5621032DA4F6B35FDC871F542KAPDK" TargetMode="External"/><Relationship Id="rId1434" Type="http://schemas.openxmlformats.org/officeDocument/2006/relationships/hyperlink" Target="consultantplus://offline/ref=EFB08118F5A3C6915D19F6369DBF1C0A624D7214625EC2CF20A047C2DB563EE077016AD549712BFCD76DF740ABK4PBK" TargetMode="External"/><Relationship Id="rId1641" Type="http://schemas.openxmlformats.org/officeDocument/2006/relationships/hyperlink" Target="consultantplus://offline/ref=EFB08118F5A3C6915D19F6369DBF1C0A624A76136C58C2CF20A047C2DB563EE077016AD549712BFCD76DF740ABK4PBK" TargetMode="External"/><Relationship Id="rId1879" Type="http://schemas.openxmlformats.org/officeDocument/2006/relationships/hyperlink" Target="consultantplus://offline/ref=EFB08118F5A3C6915D19F52384BF1C0A6548781A6D579FC528F94BC0DC5961E5621032DA4F6B35FDC871F542KAPDK" TargetMode="External"/><Relationship Id="rId3094" Type="http://schemas.openxmlformats.org/officeDocument/2006/relationships/hyperlink" Target="consultantplus://offline/ref=EFB08118F5A3C6915D19F52384BF1C0A674F731A66579FC528F94BC0DC5961E5621032DA4F6B35FDC871F542KAPDK" TargetMode="External"/><Relationship Id="rId4145" Type="http://schemas.openxmlformats.org/officeDocument/2006/relationships/hyperlink" Target="consultantplus://offline/ref=BC3801A1B2A3E63EAB537EA5EC38F94E1F4F478AD59EC1C98A7C2216F47D6C2B67EE70DFA159262CE4CFB6C21283D9C7CEC7E67A683107F5955DL5PDK" TargetMode="External"/><Relationship Id="rId1501" Type="http://schemas.openxmlformats.org/officeDocument/2006/relationships/hyperlink" Target="consultantplus://offline/ref=EFB08118F5A3C6915D19E92188B443036D177C176C58CF9B77A21697D55336B02D117C9C467435FCD07AFD4BFD1E2DE73E88B3BC3C62E0B8C728KBPDK" TargetMode="External"/><Relationship Id="rId1739" Type="http://schemas.openxmlformats.org/officeDocument/2006/relationships/hyperlink" Target="consultantplus://offline/ref=EFB08118F5A3C6915D19E92398BF1C0A654974106D579FC528F94BC0DC5961E5621032DA4F6B35FDC871F542KAPDK" TargetMode="External"/><Relationship Id="rId1946" Type="http://schemas.openxmlformats.org/officeDocument/2006/relationships/hyperlink" Target="consultantplus://offline/ref=EFB08118F5A3C6915D19E92398BF1C0A674C701A6C579FC528F94BC0DC5961E5621032DA4F6B35FDC871F542KAPDK" TargetMode="External"/><Relationship Id="rId3399" Type="http://schemas.openxmlformats.org/officeDocument/2006/relationships/hyperlink" Target="consultantplus://offline/ref=EFB08118F5A3C6915D19E92188B443036D177C16655FCA9B77A21697D55336B02D117C9C467435FCD672F14BFD1E2DE73E88B3BC3C62E0B8C728KBPDK" TargetMode="External"/><Relationship Id="rId4005" Type="http://schemas.openxmlformats.org/officeDocument/2006/relationships/hyperlink" Target="consultantplus://offline/ref=BC3801A1B2A3E63EAB5362A7E033A64717154D8BD49C9F92D5277F41FD773B7E28EF3E99A846262DFACCB0CBL4P2K" TargetMode="External"/><Relationship Id="rId4352" Type="http://schemas.openxmlformats.org/officeDocument/2006/relationships/hyperlink" Target="consultantplus://offline/ref=BC3801A1B2A3E63EAB537EA5EC38F94E1F4F478AD59EC1C98A7C2216F47D6C2B67EE70DFA159262CE4CFB6C21283D9C7CEC7E67A683107F5955DL5PDK" TargetMode="External"/><Relationship Id="rId1806" Type="http://schemas.openxmlformats.org/officeDocument/2006/relationships/hyperlink" Target="consultantplus://offline/ref=EFB08118F5A3C6915D19E92188B443036D177C106C5ECC9A77A21697D55336B02D117C9C467435FCD673FC4BFD1E2DE73E88B3BC3C62E0B8C728KBPDK" TargetMode="External"/><Relationship Id="rId3161" Type="http://schemas.openxmlformats.org/officeDocument/2006/relationships/hyperlink" Target="consultantplus://offline/ref=EFB08118F5A3C6915D19F52384BF1C0A674F75126D579FC528F94BC0DC5961E5621032DA4F6B35FDC871F542KAPDK" TargetMode="External"/><Relationship Id="rId3259" Type="http://schemas.openxmlformats.org/officeDocument/2006/relationships/hyperlink" Target="consultantplus://offline/ref=EFB08118F5A3C6915D19E92398BF1C0A644D761662579FC528F94BC0DC5961E5621032DA4F6B35FDC871F542KAPDK" TargetMode="External"/><Relationship Id="rId3466" Type="http://schemas.openxmlformats.org/officeDocument/2006/relationships/hyperlink" Target="consultantplus://offline/ref=EFB08118F5A3C6915D19E92188B443036D177C17635ACB9E77A21697D55336B02D116E9C1E7837F8C873F45EAB4F6BKBP6K" TargetMode="External"/><Relationship Id="rId4212" Type="http://schemas.openxmlformats.org/officeDocument/2006/relationships/hyperlink" Target="consultantplus://offline/ref=BC3801A1B2A3E63EAB5361B2F933A64715184F8ED694C298DD7E7343FA78647B3DFE6696AE5C382CE5D0B2C944LDP6K" TargetMode="External"/><Relationship Id="rId387" Type="http://schemas.openxmlformats.org/officeDocument/2006/relationships/hyperlink" Target="consultantplus://offline/ref=6380D849C2210D2EF96FC73E2E807D65EE42B004042A5C325F59FB073E38108D01A8922609247618DB9BE661DF94A09B6F511422DF5A90DD4A05J0P0K" TargetMode="External"/><Relationship Id="rId594" Type="http://schemas.openxmlformats.org/officeDocument/2006/relationships/hyperlink" Target="consultantplus://offline/ref=6380D849C2210D2EF96FDB3C228B226CE41CB9050622096C0002A650373247D84EA9DC60003B7619C598E268J8PFK" TargetMode="External"/><Relationship Id="rId2068" Type="http://schemas.openxmlformats.org/officeDocument/2006/relationships/hyperlink" Target="consultantplus://offline/ref=EFB08118F5A3C6915D19E92398BF1C0A6740791A60579FC528F94BC0DC5961E5621032DA4F6B35FDC871F542KAPDK" TargetMode="External"/><Relationship Id="rId2275" Type="http://schemas.openxmlformats.org/officeDocument/2006/relationships/hyperlink" Target="consultantplus://offline/ref=EFB08118F5A3C6915D19E92398BF1C0A674C701A6C579FC528F94BC0DC5961E5621032DA4F6B35FDC871F542KAPDK" TargetMode="External"/><Relationship Id="rId3021" Type="http://schemas.openxmlformats.org/officeDocument/2006/relationships/hyperlink" Target="consultantplus://offline/ref=EFB08118F5A3C6915D19E92188B443036D177C176D5DCF9F77A21697D55336B02D117C9C467435FCD672F14BFD1E2DE73E88B3BC3C62E0B8C728KBPDK" TargetMode="External"/><Relationship Id="rId3119" Type="http://schemas.openxmlformats.org/officeDocument/2006/relationships/hyperlink" Target="consultantplus://offline/ref=EFB08118F5A3C6915D19F52384BF1C0A6440781463579FC528F94BC0DC5961E5621032DA4F6B35FDC871F542KAPDK" TargetMode="External"/><Relationship Id="rId3326" Type="http://schemas.openxmlformats.org/officeDocument/2006/relationships/hyperlink" Target="consultantplus://offline/ref=EFB08118F5A3C6915D19F52384BF1C0A674E771161579FC528F94BC0DC5961E5621032DA4F6B35FDC871F542KAPDK" TargetMode="External"/><Relationship Id="rId3673" Type="http://schemas.openxmlformats.org/officeDocument/2006/relationships/hyperlink" Target="consultantplus://offline/ref=EFB08118F5A3C6915D19F52384BF1C0A6749791163579FC528F94BC0DC5961E5621032DA4F6B35FDC871F542KAPDK" TargetMode="External"/><Relationship Id="rId3880" Type="http://schemas.openxmlformats.org/officeDocument/2006/relationships/hyperlink" Target="consultantplus://offline/ref=BC3801A1B2A3E63EAB537EA5EC38F94E1F4F478BD795CAC78A7C2216F47D6C2B67EE70DFA159262CE4CFB4C21283D9C7CEC7E67A683107F5955DL5PDK" TargetMode="External"/><Relationship Id="rId3978" Type="http://schemas.openxmlformats.org/officeDocument/2006/relationships/hyperlink" Target="consultantplus://offline/ref=BC3801A1B2A3E63EAB537EA5EC38F94E1F4F478BD795CAC78A7C2216F47D6C2B67EE70DFA159262CE4CFB4C21283D9C7CEC7E67A683107F5955DL5PDK" TargetMode="External"/><Relationship Id="rId247" Type="http://schemas.openxmlformats.org/officeDocument/2006/relationships/hyperlink" Target="consultantplus://offline/ref=6380D849C2210D2EF96FC73E2E807D65EE42B0050C2859365F59FB073E38108D01A8922609247618DB9BE661DF94A09B6F511422DF5A90DD4A05J0P0K" TargetMode="External"/><Relationship Id="rId899" Type="http://schemas.openxmlformats.org/officeDocument/2006/relationships/hyperlink" Target="consultantplus://offline/ref=6380D849C2210D2EF96FDB3C228B226CE714BA000122096C0002A650373247D84EA9DC60003B7619C598E268J8PFK" TargetMode="External"/><Relationship Id="rId1084" Type="http://schemas.openxmlformats.org/officeDocument/2006/relationships/hyperlink" Target="consultantplus://offline/ref=EFB08118F5A3C6915D19F52384BF1C0A604E72166E0A95CD71F549C7D30664F073483DDC557534E2D473F7K4P4K" TargetMode="External"/><Relationship Id="rId2482" Type="http://schemas.openxmlformats.org/officeDocument/2006/relationships/hyperlink" Target="consultantplus://offline/ref=EFB08118F5A3C6915D19E92398BF1C0A644D721065579FC528F94BC0DC5961E5621032DA4F6B35FDC871F542KAPDK" TargetMode="External"/><Relationship Id="rId2787" Type="http://schemas.openxmlformats.org/officeDocument/2006/relationships/hyperlink" Target="consultantplus://offline/ref=EFB08118F5A3C6915D19F52384BF1C0A6441741365579FC528F94BC0DC5961E5621032DA4F6B35FDC871F542KAPDK" TargetMode="External"/><Relationship Id="rId3533" Type="http://schemas.openxmlformats.org/officeDocument/2006/relationships/hyperlink" Target="consultantplus://offline/ref=EFB08118F5A3C6915D19E92398BF1C0A644D761662579FC528F94BC0DC5961E5621032DA4F6B35FDC871F542KAPDK" TargetMode="External"/><Relationship Id="rId3740" Type="http://schemas.openxmlformats.org/officeDocument/2006/relationships/hyperlink" Target="consultantplus://offline/ref=EFB08118F5A3C6915D19E92188B443036D177C176C5CCD9D77A21697D55336B02D117C9C467435FCD672F34BFD1E2DE73E88B3BC3C62E0B8C728KBPDK" TargetMode="External"/><Relationship Id="rId3838" Type="http://schemas.openxmlformats.org/officeDocument/2006/relationships/hyperlink" Target="consultantplus://offline/ref=EFB08118F5A3C6915D19E92188B443036D177C16655ECA9077A21697D55336B02D117C9C467435FCD672F14BFD1E2DE73E88B3BC3C62E0B8C728KBPDK" TargetMode="External"/><Relationship Id="rId107" Type="http://schemas.openxmlformats.org/officeDocument/2006/relationships/hyperlink" Target="consultantplus://offline/ref=6380D849C2210D2EF96FDB3C228B226CE41CB5030222096C0002A650373247D84EA9DC60003B7619C598E268J8PFK" TargetMode="External"/><Relationship Id="rId454" Type="http://schemas.openxmlformats.org/officeDocument/2006/relationships/hyperlink" Target="consultantplus://offline/ref=6380D849C2210D2EF96FC73E2E807D65EE42B00404295F355F59FB073E38108D01A8922609247618DB99EA61DF94A09B6F511422DF5A90DD4A05J0P0K" TargetMode="External"/><Relationship Id="rId661" Type="http://schemas.openxmlformats.org/officeDocument/2006/relationships/hyperlink" Target="consultantplus://offline/ref=6380D849C2210D2EF96FC73E2E807D65EE42B005022A5A385F59FB073E38108D01A8922609247618DA99E361DF94A09B6F511422DF5A90DD4A05J0P0K" TargetMode="External"/><Relationship Id="rId759" Type="http://schemas.openxmlformats.org/officeDocument/2006/relationships/hyperlink" Target="consultantplus://offline/ref=6380D849C2210D2EF96FC73E2E807D65EE42B005072956345F59FB073E38108D01A8922609247618DB98E361DF94A09B6F511422DF5A90DD4A05J0P0K" TargetMode="External"/><Relationship Id="rId966" Type="http://schemas.openxmlformats.org/officeDocument/2006/relationships/hyperlink" Target="consultantplus://offline/ref=EFB08118F5A3C6915D19F6369DBF1C0A654176156455C2CF20A047C2DB563EE077016AD549712BFCD76DF740ABK4PBK" TargetMode="External"/><Relationship Id="rId1291" Type="http://schemas.openxmlformats.org/officeDocument/2006/relationships/hyperlink" Target="consultantplus://offline/ref=EFB08118F5A3C6915D19E92188B443036D177C106D5FC99E77A21697D55336B02D117C9C467435FCD672F34BFD1E2DE73E88B3BC3C62E0B8C728KBPDK" TargetMode="External"/><Relationship Id="rId1389" Type="http://schemas.openxmlformats.org/officeDocument/2006/relationships/hyperlink" Target="consultantplus://offline/ref=EFB08118F5A3C6915D19E92398BF1C0A6549731260579FC528F94BC0DC5961E5621032DA4F6B35FDC871F542KAPDK" TargetMode="External"/><Relationship Id="rId1596" Type="http://schemas.openxmlformats.org/officeDocument/2006/relationships/hyperlink" Target="consultantplus://offline/ref=EFB08118F5A3C6915D19E92188B443036D177C16655ACC9E77A21697D55336B02D117C9C467435FCD672FC4BFD1E2DE73E88B3BC3C62E0B8C728KBPDK" TargetMode="External"/><Relationship Id="rId2135" Type="http://schemas.openxmlformats.org/officeDocument/2006/relationships/hyperlink" Target="consultantplus://offline/ref=EFB08118F5A3C6915D19E92398BF1C0A6740791A60579FC528F94BC0DC5961E5621032DA4F6B35FDC871F542KAPDK" TargetMode="External"/><Relationship Id="rId2342" Type="http://schemas.openxmlformats.org/officeDocument/2006/relationships/hyperlink" Target="consultantplus://offline/ref=EFB08118F5A3C6915D19E92398BF1C0A674C701A6C579FC528F94BC0DC5961E5621032DA4F6B35FDC871F542KAPDK" TargetMode="External"/><Relationship Id="rId2647" Type="http://schemas.openxmlformats.org/officeDocument/2006/relationships/hyperlink" Target="consultantplus://offline/ref=EFB08118F5A3C6915D19E92398BF1C0A644D721065579FC528F94BC0DC5961E5621032DA4F6B35FDC871F542KAPDK" TargetMode="External"/><Relationship Id="rId2994" Type="http://schemas.openxmlformats.org/officeDocument/2006/relationships/hyperlink" Target="consultantplus://offline/ref=EFB08118F5A3C6915D19F52384BF1C0A674F731A66579FC528F94BC0DC5961E5621032DA4F6B35FDC871F542KAPDK" TargetMode="External"/><Relationship Id="rId3600" Type="http://schemas.openxmlformats.org/officeDocument/2006/relationships/hyperlink" Target="consultantplus://offline/ref=EFB08118F5A3C6915D19F52384BF1C0A6749791163579FC528F94BC0DC5961E5621032DA4F6B35FDC871F542KAPDK" TargetMode="External"/><Relationship Id="rId314" Type="http://schemas.openxmlformats.org/officeDocument/2006/relationships/hyperlink" Target="consultantplus://offline/ref=6380D849C2210D2EF96FC73E2E807D65EE42B005072858365F59FB073E38108D01A880265128741CC59AE37489C5E6JCPAK" TargetMode="External"/><Relationship Id="rId521" Type="http://schemas.openxmlformats.org/officeDocument/2006/relationships/hyperlink" Target="consultantplus://offline/ref=6380D849C2210D2EF96FC73E2E807D65EE42B003062E5C355F59FB073E38108D01A8922609247618DB99EA61DF94A09B6F511422DF5A90DD4A05J0P0K" TargetMode="External"/><Relationship Id="rId619" Type="http://schemas.openxmlformats.org/officeDocument/2006/relationships/hyperlink" Target="consultantplus://offline/ref=6380D849C2210D2EF96FC73E2E807D65EE42B0020D2056355F59FB073E38108D01A8922609247618DB9BE261DF94A09B6F511422DF5A90DD4A05J0P0K" TargetMode="External"/><Relationship Id="rId1151" Type="http://schemas.openxmlformats.org/officeDocument/2006/relationships/hyperlink" Target="consultantplus://offline/ref=EFB08118F5A3C6915D19F52384BF1C0A604E72166E0A95CD71F549C7D30664F073483DDC557534E2D473F7K4P4K" TargetMode="External"/><Relationship Id="rId1249" Type="http://schemas.openxmlformats.org/officeDocument/2006/relationships/hyperlink" Target="consultantplus://offline/ref=EFB08118F5A3C6915D19E92188B443036D177C16655BCE9A77A21697D55336B02D117C9C467435FCD672FC4BFD1E2DE73E88B3BC3C62E0B8C728KBPDK" TargetMode="External"/><Relationship Id="rId2202" Type="http://schemas.openxmlformats.org/officeDocument/2006/relationships/hyperlink" Target="consultantplus://offline/ref=EFB08118F5A3C6915D19E92398BF1C0A6740791A60579FC528F94BC0DC5961E5621032DA4F6B35FDC871F542KAPDK" TargetMode="External"/><Relationship Id="rId2854" Type="http://schemas.openxmlformats.org/officeDocument/2006/relationships/hyperlink" Target="consultantplus://offline/ref=EFB08118F5A3C6915D19E92398BF1C0A644D761662579FC528F94BC0DC5961E5621032DA4F6B35FDC871F542KAPDK" TargetMode="External"/><Relationship Id="rId3905" Type="http://schemas.openxmlformats.org/officeDocument/2006/relationships/hyperlink" Target="consultantplus://offline/ref=BC3801A1B2A3E63EAB537EA5EC38F94E1F4F478BD795CAC78A7C2216F47D6C2B67EE70DFA159262CE4CFB4C21283D9C7CEC7E67A683107F5955DL5PDK" TargetMode="External"/><Relationship Id="rId95" Type="http://schemas.openxmlformats.org/officeDocument/2006/relationships/hyperlink" Target="consultantplus://offline/ref=6380D849C2210D2EF96FC73C3E8B226CE71DBE030422096C0002A650373247D84EA9DC60003B7619C598E268J8PFK" TargetMode="External"/><Relationship Id="rId826" Type="http://schemas.openxmlformats.org/officeDocument/2006/relationships/hyperlink" Target="consultantplus://offline/ref=6380D849C2210D2EF96FD8293B8B226CE61BBF090D205466085BAA52303D18DD5BB8846F06216818DA84E06A89JCP1K" TargetMode="External"/><Relationship Id="rId1011" Type="http://schemas.openxmlformats.org/officeDocument/2006/relationships/hyperlink" Target="consultantplus://offline/ref=EFB08118F5A3C6915D19F52384BF1C0A604E72166E0A95CD71F549C7D30664F073483DDC557534E2D473F7K4P4K" TargetMode="External"/><Relationship Id="rId1109" Type="http://schemas.openxmlformats.org/officeDocument/2006/relationships/hyperlink" Target="consultantplus://offline/ref=EFB08118F5A3C6915D19F52384BF1C0A604E72166E0A95CD71F549C7D30664F073483DDC557534E2D473F7K4P4K" TargetMode="External"/><Relationship Id="rId1456" Type="http://schemas.openxmlformats.org/officeDocument/2006/relationships/hyperlink" Target="consultantplus://offline/ref=EFB08118F5A3C6915D19F52384BF1C0A6749701461579FC528F94BC0DC5961E5621032DA4F6B35FDC871F542KAPDK" TargetMode="External"/><Relationship Id="rId1663" Type="http://schemas.openxmlformats.org/officeDocument/2006/relationships/hyperlink" Target="consultantplus://offline/ref=EFB08118F5A3C6915D19F6369DBF1C0A624A76136C58C2CF20A047C2DB563EE077016AD549712BFCD76DF740ABK4PBK" TargetMode="External"/><Relationship Id="rId1870" Type="http://schemas.openxmlformats.org/officeDocument/2006/relationships/hyperlink" Target="consultantplus://offline/ref=EFB08118F5A3C6915D19E92398BF1C0A644D761662579FC528F94BC0DC5961E5621032DA4F6B35FDC871F542KAPDK" TargetMode="External"/><Relationship Id="rId1968" Type="http://schemas.openxmlformats.org/officeDocument/2006/relationships/hyperlink" Target="consultantplus://offline/ref=EFB08118F5A3C6915D19E92398BF1C0A644D77106C579FC528F94BC0DC5961E5621032DA4F6B35FDC871F542KAPDK" TargetMode="External"/><Relationship Id="rId2507" Type="http://schemas.openxmlformats.org/officeDocument/2006/relationships/hyperlink" Target="consultantplus://offline/ref=EFB08118F5A3C6915D19E92398BF1C0A644D721065579FC528F94BC0DC5961E5621032DA4F6B35FDC871F542KAPDK" TargetMode="External"/><Relationship Id="rId2714" Type="http://schemas.openxmlformats.org/officeDocument/2006/relationships/hyperlink" Target="consultantplus://offline/ref=EFB08118F5A3C6915D19E92398BF1C0A644D721065579FC528F94BC0DC5961E5621032DA4F6B35FDC871F542KAPDK" TargetMode="External"/><Relationship Id="rId2921" Type="http://schemas.openxmlformats.org/officeDocument/2006/relationships/hyperlink" Target="consultantplus://offline/ref=EFB08118F5A3C6915D19E92398BF1C0A674C701A6C579FC528F94BC0DC5961E5621032DA4F6B35FDC871F542KAPDK" TargetMode="External"/><Relationship Id="rId4167" Type="http://schemas.openxmlformats.org/officeDocument/2006/relationships/hyperlink" Target="consultantplus://offline/ref=BC3801A1B2A3E63EAB537EA5EC38F94E1F4F478AD19FCCCA8A7C2216F47D6C2B67EE70DFA159262CECCEB4C21283D9C7CEC7E67A683107F5955DL5PDK" TargetMode="External"/><Relationship Id="rId4374" Type="http://schemas.openxmlformats.org/officeDocument/2006/relationships/hyperlink" Target="consultantplus://offline/ref=BC3801A1B2A3E63EAB537EA5EC38F94E1F4F478AD193C9CE8A7C2216F47D6C2B67EE70DFA159262CE4CFB5C21283D9C7CEC7E67A683107F5955DL5PDK" TargetMode="External"/><Relationship Id="rId1316" Type="http://schemas.openxmlformats.org/officeDocument/2006/relationships/hyperlink" Target="consultantplus://offline/ref=EFB08118F5A3C6915D19E92188B443036D177C16645CCE9D77A21697D55336B02D117C9C467435FCD672F44BFD1E2DE73E88B3BC3C62E0B8C728KBPDK" TargetMode="External"/><Relationship Id="rId1523" Type="http://schemas.openxmlformats.org/officeDocument/2006/relationships/hyperlink" Target="consultantplus://offline/ref=EFB08118F5A3C6915D19F52384BF1C0A674D751B6E0A95CD71F549C7D30664F073483DDC557534E2D473F7K4P4K" TargetMode="External"/><Relationship Id="rId1730" Type="http://schemas.openxmlformats.org/officeDocument/2006/relationships/hyperlink" Target="consultantplus://offline/ref=EFB08118F5A3C6915D19E92398BF1C0A654974106D579FC528F94BC0DC5961E5621032DA4F6B35FDC871F542KAPDK" TargetMode="External"/><Relationship Id="rId3183" Type="http://schemas.openxmlformats.org/officeDocument/2006/relationships/hyperlink" Target="consultantplus://offline/ref=EFB08118F5A3C6915D19F52384BF1C0A674F75126D579FC528F94BC0DC5961E5621032DA4F6B35FDC871F542KAPDK" TargetMode="External"/><Relationship Id="rId3390" Type="http://schemas.openxmlformats.org/officeDocument/2006/relationships/hyperlink" Target="consultantplus://offline/ref=EFB08118F5A3C6915D19E92188B443036D177C10605EC89E77A21697D55336B02D117C9C467435FCD672F64BFD1E2DE73E88B3BC3C62E0B8C728KBPDK" TargetMode="External"/><Relationship Id="rId4027" Type="http://schemas.openxmlformats.org/officeDocument/2006/relationships/hyperlink" Target="consultantplus://offline/ref=BC3801A1B2A3E63EAB5362A7E033A6471614488FDE9C9F92D5277F41FD773B7E28EF3E99A846262DFACCB0CBL4P2K" TargetMode="External"/><Relationship Id="rId4234" Type="http://schemas.openxmlformats.org/officeDocument/2006/relationships/hyperlink" Target="consultantplus://offline/ref=BC3801A1B2A3E63EAB537EA5EC38F94E1F4F478AD19FCCCA8A7C2216F47D6C2B67EE70DFA159262CECCEB4C21283D9C7CEC7E67A683107F5955DL5PDK" TargetMode="External"/><Relationship Id="rId4441" Type="http://schemas.openxmlformats.org/officeDocument/2006/relationships/hyperlink" Target="consultantplus://offline/ref=BC3801A1B2A3E63EAB537EA7FC33A6471218428EDCC1959A8C2B7D46F2283E6B39B7319FB2582732E6CEB2LCPDK" TargetMode="External"/><Relationship Id="rId22" Type="http://schemas.openxmlformats.org/officeDocument/2006/relationships/hyperlink" Target="consultantplus://offline/ref=6380D849C2210D2EF96FD8293B8B226CE118B40702205466085BAA52303D18DD5BB8846F06216818DA84E06A89JCP1K" TargetMode="External"/><Relationship Id="rId1828" Type="http://schemas.openxmlformats.org/officeDocument/2006/relationships/hyperlink" Target="consultantplus://offline/ref=EFB08118F5A3C6915D19E92188B443036D177C16655CC99C77A21697D55336B02D117C9C467435FDD271FC4BFD1E2DE73E88B3BC3C62E0B8C728KBPDK" TargetMode="External"/><Relationship Id="rId3043" Type="http://schemas.openxmlformats.org/officeDocument/2006/relationships/hyperlink" Target="consultantplus://offline/ref=EFB08118F5A3C6915D19E92398BF1C0A644D761662579FC528F94BC0DC5961E5621032DA4F6B35FDC871F542KAPDK" TargetMode="External"/><Relationship Id="rId3250" Type="http://schemas.openxmlformats.org/officeDocument/2006/relationships/hyperlink" Target="consultantplus://offline/ref=EFB08118F5A3C6915D19E92398BF1C0A644D761662579FC528F94BC0DC5961E5621032DA4F6B35FDC871F542KAPDK" TargetMode="External"/><Relationship Id="rId3488" Type="http://schemas.openxmlformats.org/officeDocument/2006/relationships/hyperlink" Target="consultantplus://offline/ref=EFB08118F5A3C6915D19F52384BF1C0A6740751766579FC528F94BC0DC5961E5621032DA4F6B35FDC871F542KAPDK" TargetMode="External"/><Relationship Id="rId3695" Type="http://schemas.openxmlformats.org/officeDocument/2006/relationships/hyperlink" Target="consultantplus://offline/ref=EFB08118F5A3C6915D19F52384BF1C0A6749791163579FC528F94BC0DC5961E5621032DA4F6B35FDC871F542KAPDK" TargetMode="External"/><Relationship Id="rId171" Type="http://schemas.openxmlformats.org/officeDocument/2006/relationships/hyperlink" Target="consultantplus://offline/ref=6380D849C2210D2EF96FC73C3E8B226CE71AB4070322096C0002A650373247D84EA9DC60003B7619C598E268J8PFK" TargetMode="External"/><Relationship Id="rId2297" Type="http://schemas.openxmlformats.org/officeDocument/2006/relationships/hyperlink" Target="consultantplus://offline/ref=EFB08118F5A3C6915D19E92398BF1C0A674C701A6C579FC528F94BC0DC5961E5621032DA4F6B35FDC871F542KAPDK" TargetMode="External"/><Relationship Id="rId3348" Type="http://schemas.openxmlformats.org/officeDocument/2006/relationships/hyperlink" Target="consultantplus://offline/ref=EFB08118F5A3C6915D19E92398BF1C0A644D761662579FC528F94BC0DC5961E5621032DA4F6B35FDC871F542KAPDK" TargetMode="External"/><Relationship Id="rId3555" Type="http://schemas.openxmlformats.org/officeDocument/2006/relationships/hyperlink" Target="consultantplus://offline/ref=EFB08118F5A3C6915D19E92398BF1C0A674A701A63579FC528F94BC0DC5961E5621032DA4F6B35FDC871F542KAPDK" TargetMode="External"/><Relationship Id="rId3762" Type="http://schemas.openxmlformats.org/officeDocument/2006/relationships/hyperlink" Target="consultantplus://offline/ref=EFB08118F5A3C6915D19F6369DBF1C0A624C72176255C2CF20A047C2DB563EE077016AD549712BFCD76DF740ABK4PBK" TargetMode="External"/><Relationship Id="rId4301" Type="http://schemas.openxmlformats.org/officeDocument/2006/relationships/hyperlink" Target="consultantplus://offline/ref=BC3801A1B2A3E63EAB537EA5EC38F94E1F4F478AD59EC1C98A7C2216F47D6C2B67EE70DFA159262CE4CFB6C21283D9C7CEC7E67A683107F5955DL5PDK" TargetMode="External"/><Relationship Id="rId269" Type="http://schemas.openxmlformats.org/officeDocument/2006/relationships/hyperlink" Target="consultantplus://offline/ref=6380D849C2210D2EF96FC73E2E807D65EE42B0020D2057365F59FB073E38108D01A8922609247618DB9AEB61DF94A09B6F511422DF5A90DD4A05J0P0K" TargetMode="External"/><Relationship Id="rId476" Type="http://schemas.openxmlformats.org/officeDocument/2006/relationships/hyperlink" Target="consultantplus://offline/ref=6380D849C2210D2EF96FD8293B8B226CE614B50004205466085BAA52303D18DD5BB8846F06216818DA84E06A89JCP1K" TargetMode="External"/><Relationship Id="rId683" Type="http://schemas.openxmlformats.org/officeDocument/2006/relationships/hyperlink" Target="consultantplus://offline/ref=6380D849C2210D2EF96FC73E2E807D65EE42B005022A5A385F59FB073E38108D01A8922609247618DA99E361DF94A09B6F511422DF5A90DD4A05J0P0K" TargetMode="External"/><Relationship Id="rId890" Type="http://schemas.openxmlformats.org/officeDocument/2006/relationships/hyperlink" Target="consultantplus://offline/ref=6380D849C2210D2EF96FC73C3E8B226CE71FB8080422096C0002A650373247D84EA9DC60003B7619C598E268J8PFK" TargetMode="External"/><Relationship Id="rId2157" Type="http://schemas.openxmlformats.org/officeDocument/2006/relationships/hyperlink" Target="consultantplus://offline/ref=EFB08118F5A3C6915D19E92398BF1C0A6740791A60579FC528F94BC0DC5961E5621032DA4F6B35FDC871F542KAPDK" TargetMode="External"/><Relationship Id="rId2364" Type="http://schemas.openxmlformats.org/officeDocument/2006/relationships/hyperlink" Target="consultantplus://offline/ref=EFB08118F5A3C6915D19E92398BF1C0A674C701A6C579FC528F94BC0DC5961E5621032DA4F6B35FDC871F542KAPDK" TargetMode="External"/><Relationship Id="rId2571" Type="http://schemas.openxmlformats.org/officeDocument/2006/relationships/hyperlink" Target="consultantplus://offline/ref=EFB08118F5A3C6915D19E92398BF1C0A644D721065579FC528F94BC0DC5961E5621032DA4F6B35FDC871F542KAPDK" TargetMode="External"/><Relationship Id="rId3110" Type="http://schemas.openxmlformats.org/officeDocument/2006/relationships/hyperlink" Target="consultantplus://offline/ref=EFB08118F5A3C6915D19F52384BF1C0A6440781463579FC528F94BC0DC5961E5621032DA4F6B35FDC871F542KAPDK" TargetMode="External"/><Relationship Id="rId3208" Type="http://schemas.openxmlformats.org/officeDocument/2006/relationships/hyperlink" Target="consultantplus://offline/ref=EFB08118F5A3C6915D19F52384BF1C0A674F75126D579FC528F94BC0DC5961E5621032DA4F6B35FDC871F542KAPDK" TargetMode="External"/><Relationship Id="rId3415" Type="http://schemas.openxmlformats.org/officeDocument/2006/relationships/hyperlink" Target="consultantplus://offline/ref=EFB08118F5A3C6915D19E92188B443036D177C17635ECF9977A21697D55336B02D117C9C467435FCD672F34BFD1E2DE73E88B3BC3C62E0B8C728KBPDK" TargetMode="External"/><Relationship Id="rId129" Type="http://schemas.openxmlformats.org/officeDocument/2006/relationships/hyperlink" Target="consultantplus://offline/ref=6380D849C2210D2EF96FDB3C228B226CE61EB4070022096C0002A650373247D84EA9DC60003B7619C598E268J8PFK" TargetMode="External"/><Relationship Id="rId336" Type="http://schemas.openxmlformats.org/officeDocument/2006/relationships/hyperlink" Target="consultantplus://offline/ref=6380D849C2210D2EF96FC73E2E807D65EE42B00307205F325F59FB073E38108D01A8922609247618DB9AEA61DF94A09B6F511422DF5A90DD4A05J0P0K" TargetMode="External"/><Relationship Id="rId543" Type="http://schemas.openxmlformats.org/officeDocument/2006/relationships/hyperlink" Target="consultantplus://offline/ref=6380D849C2210D2EF96FD8293B8B226CE715BB0203285466085BAA52303D18DD49B8DC6304257618D991B63BCF90E9CC664D103DC1598EDDJ4PEK" TargetMode="External"/><Relationship Id="rId988" Type="http://schemas.openxmlformats.org/officeDocument/2006/relationships/hyperlink" Target="consultantplus://offline/ref=EFB08118F5A3C6915D19F52384BF1C0A604E72166E0A95CD71F549C7D30664F073483DDC557534E2D473F7K4P4K" TargetMode="External"/><Relationship Id="rId1173" Type="http://schemas.openxmlformats.org/officeDocument/2006/relationships/hyperlink" Target="consultantplus://offline/ref=EFB08118F5A3C6915D19F52384BF1C0A604E72166E0A95CD71F549C7D30664F073483DDC557534E2D473F7K4P4K" TargetMode="External"/><Relationship Id="rId1380" Type="http://schemas.openxmlformats.org/officeDocument/2006/relationships/hyperlink" Target="consultantplus://offline/ref=EFB08118F5A3C6915D19E92398BF1C0A6549731260579FC528F94BC0DC5961E5621032DA4F6B35FDC871F542KAPDK" TargetMode="External"/><Relationship Id="rId2017" Type="http://schemas.openxmlformats.org/officeDocument/2006/relationships/hyperlink" Target="consultantplus://offline/ref=EFB08118F5A3C6915D19E92398BF1C0A6740791A60579FC528F94BC0DC5961E5621032DA4F6B35FDC871F542KAPDK" TargetMode="External"/><Relationship Id="rId2224" Type="http://schemas.openxmlformats.org/officeDocument/2006/relationships/hyperlink" Target="consultantplus://offline/ref=EFB08118F5A3C6915D19E92398BF1C0A6740791A60579FC528F94BC0DC5961E5621032DA4F6B35FDC871F542KAPDK" TargetMode="External"/><Relationship Id="rId2669" Type="http://schemas.openxmlformats.org/officeDocument/2006/relationships/hyperlink" Target="consultantplus://offline/ref=EFB08118F5A3C6915D19E92398BF1C0A644D721065579FC528F94BC0DC5961E5621032DA4F6B35FDC871F542KAPDK" TargetMode="External"/><Relationship Id="rId2876" Type="http://schemas.openxmlformats.org/officeDocument/2006/relationships/hyperlink" Target="consultantplus://offline/ref=EFB08118F5A3C6915D19E92398BF1C0A644D761662579FC528F94BC0DC5961E5621032DA4F6B35FDC871F542KAPDK" TargetMode="External"/><Relationship Id="rId3622" Type="http://schemas.openxmlformats.org/officeDocument/2006/relationships/hyperlink" Target="consultantplus://offline/ref=EFB08118F5A3C6915D19F52384BF1C0A6749791163579FC528F94BC0DC5961E5621032DA4F6B35FDC871F542KAPDK" TargetMode="External"/><Relationship Id="rId3927" Type="http://schemas.openxmlformats.org/officeDocument/2006/relationships/hyperlink" Target="consultantplus://offline/ref=BC3801A1B2A3E63EAB537EA5EC38F94E1F4F478BD795CAC78A7C2216F47D6C2B67EE70DFA159262CE4CFB4C21283D9C7CEC7E67A683107F5955DL5PDK" TargetMode="External"/><Relationship Id="rId403" Type="http://schemas.openxmlformats.org/officeDocument/2006/relationships/hyperlink" Target="consultantplus://offline/ref=6380D849C2210D2EF96FC73E2E807D65EE42B005072B56315F59FB073E38108D01A8922609247618DB98E261DF94A09B6F511422DF5A90DD4A05J0P0K" TargetMode="External"/><Relationship Id="rId750" Type="http://schemas.openxmlformats.org/officeDocument/2006/relationships/hyperlink" Target="consultantplus://offline/ref=6380D849C2210D2EF96FC73E2E807D65EE42B005072956345F59FB073E38108D01A8922609247618DB98E361DF94A09B6F511422DF5A90DD4A05J0P0K" TargetMode="External"/><Relationship Id="rId848" Type="http://schemas.openxmlformats.org/officeDocument/2006/relationships/hyperlink" Target="consultantplus://offline/ref=6380D849C2210D2EF96FC73C3E8B226CE71FB8080422096C0002A650373247D84EA9DC60003B7619C598E268J8PFK" TargetMode="External"/><Relationship Id="rId1033" Type="http://schemas.openxmlformats.org/officeDocument/2006/relationships/hyperlink" Target="consultantplus://offline/ref=EFB08118F5A3C6915D19F52384BF1C0A604E72166E0A95CD71F549C7D30664F073483DDC557534E2D473F7K4P4K" TargetMode="External"/><Relationship Id="rId1478" Type="http://schemas.openxmlformats.org/officeDocument/2006/relationships/hyperlink" Target="consultantplus://offline/ref=EFB08118F5A3C6915D19F52384BF1C0A6749701461579FC528F94BC0DC5961E5621032DA4F6B35FDC871F542KAPDK" TargetMode="External"/><Relationship Id="rId1685" Type="http://schemas.openxmlformats.org/officeDocument/2006/relationships/hyperlink" Target="consultantplus://offline/ref=EFB08118F5A3C6915D19E92398BF1C0A644D77106C579FC528F94BC0DC5961E5621032DA4F6B35FDC871F542KAPDK" TargetMode="External"/><Relationship Id="rId1892" Type="http://schemas.openxmlformats.org/officeDocument/2006/relationships/hyperlink" Target="consultantplus://offline/ref=EFB08118F5A3C6915D19E92398BF1C0A644D761662579FC528F94BC0DC5961E5621032DA4F6B35FDC871F542KAPDK" TargetMode="External"/><Relationship Id="rId2431" Type="http://schemas.openxmlformats.org/officeDocument/2006/relationships/hyperlink" Target="consultantplus://offline/ref=EFB08118F5A3C6915D19E92398BF1C0A674C701A6C579FC528F94BC0DC5961E5621032DA4F6B35FDC871F542KAPDK" TargetMode="External"/><Relationship Id="rId2529" Type="http://schemas.openxmlformats.org/officeDocument/2006/relationships/hyperlink" Target="consultantplus://offline/ref=EFB08118F5A3C6915D19E92398BF1C0A644D721065579FC528F94BC0DC5961E5621032DA4F6B35FDC871F542KAPDK" TargetMode="External"/><Relationship Id="rId2736" Type="http://schemas.openxmlformats.org/officeDocument/2006/relationships/hyperlink" Target="consultantplus://offline/ref=EFB08118F5A3C6915D19E92398BF1C0A644D761662579FC528F94BC0DC5961E5621032DA4F6B35FDC871F542KAPDK" TargetMode="External"/><Relationship Id="rId4091" Type="http://schemas.openxmlformats.org/officeDocument/2006/relationships/hyperlink" Target="consultantplus://offline/ref=BC3801A1B2A3E63EAB5361B2F933A6471013488ED595C298DD7E7343FA78647B3DFE6696AE5C382CE5D0B2C944LDP6K" TargetMode="External"/><Relationship Id="rId4189" Type="http://schemas.openxmlformats.org/officeDocument/2006/relationships/hyperlink" Target="consultantplus://offline/ref=BC3801A1B2A3E63EAB537EA5EC38F94E1F4F478AD19FCCCA8A7C2216F47D6C2B67EE70DFA159262CECCEB4C21283D9C7CEC7E67A683107F5955DL5PDK" TargetMode="External"/><Relationship Id="rId610" Type="http://schemas.openxmlformats.org/officeDocument/2006/relationships/hyperlink" Target="consultantplus://offline/ref=6380D849C2210D2EF96FC73E2E807D65EE42B0020D2056355F59FB073E38108D01A8922609247618DB9BE261DF94A09B6F511422DF5A90DD4A05J0P0K" TargetMode="External"/><Relationship Id="rId708" Type="http://schemas.openxmlformats.org/officeDocument/2006/relationships/hyperlink" Target="consultantplus://offline/ref=6380D849C2210D2EF96FD8293B8B226CE61BB402002D5466085BAA52303D18DD5BB8846F06216818DA84E06A89JCP1K" TargetMode="External"/><Relationship Id="rId915" Type="http://schemas.openxmlformats.org/officeDocument/2006/relationships/hyperlink" Target="consultantplus://offline/ref=EFB08118F5A3C6915D19E92398BF1C0A644A741A65579FC528F94BC0DC5961E5621032DA4F6B35FDC871F542KAPDK" TargetMode="External"/><Relationship Id="rId1240" Type="http://schemas.openxmlformats.org/officeDocument/2006/relationships/hyperlink" Target="consultantplus://offline/ref=EFB08118F5A3C6915D19E92188B443036D177C166555CD9B77A21697D55336B02D117C9C467435FCD672F14BFD1E2DE73E88B3BC3C62E0B8C728KBPDK" TargetMode="External"/><Relationship Id="rId1338" Type="http://schemas.openxmlformats.org/officeDocument/2006/relationships/hyperlink" Target="consultantplus://offline/ref=EFB08118F5A3C6915D19E92398BF1C0A6549731260579FC528F94BC0DC5961E5621032DA4F6B35FDC871F542KAPDK" TargetMode="External"/><Relationship Id="rId1545" Type="http://schemas.openxmlformats.org/officeDocument/2006/relationships/hyperlink" Target="consultantplus://offline/ref=EFB08118F5A3C6915D19F6369DBF1C0A624D78156355C2CF20A047C2DB563EE077016AD549712BFCD76DF740ABK4PBK" TargetMode="External"/><Relationship Id="rId2943" Type="http://schemas.openxmlformats.org/officeDocument/2006/relationships/hyperlink" Target="consultantplus://offline/ref=EFB08118F5A3C6915D19E92398BF1C0A644D761662579FC528F94BC0DC5961E5621032DA4F6B35FDC871F542KAPDK" TargetMode="External"/><Relationship Id="rId4049" Type="http://schemas.openxmlformats.org/officeDocument/2006/relationships/hyperlink" Target="consultantplus://offline/ref=BC3801A1B2A3E63EAB5362A7E033A6471614488FDE9C9F92D5277F41FD773B7E28EF3E99A846262DFACCB0CBL4P2K" TargetMode="External"/><Relationship Id="rId4396" Type="http://schemas.openxmlformats.org/officeDocument/2006/relationships/hyperlink" Target="consultantplus://offline/ref=BC3801A1B2A3E63EAB5362A7E033A64717114988D79C9F92D5277F41FD773B7E28EF3E99A846262DFACCB0CBL4P2K" TargetMode="External"/><Relationship Id="rId1100" Type="http://schemas.openxmlformats.org/officeDocument/2006/relationships/hyperlink" Target="consultantplus://offline/ref=EFB08118F5A3C6915D19F52384BF1C0A604E72166E0A95CD71F549C7D30664F073483DDC557534E2D473F7K4P4K" TargetMode="External"/><Relationship Id="rId1405" Type="http://schemas.openxmlformats.org/officeDocument/2006/relationships/hyperlink" Target="consultantplus://offline/ref=EFB08118F5A3C6915D19E92398BF1C0A6549731260579FC528F94BC0DC5961E5621032DA4F6B35FDC871F542KAPDK" TargetMode="External"/><Relationship Id="rId1752" Type="http://schemas.openxmlformats.org/officeDocument/2006/relationships/hyperlink" Target="consultantplus://offline/ref=EFB08118F5A3C6915D19E92398BF1C0A674E741B61579FC528F94BC0DC5961E5621032DA4F6B35FDC871F542KAPDK" TargetMode="External"/><Relationship Id="rId2803" Type="http://schemas.openxmlformats.org/officeDocument/2006/relationships/hyperlink" Target="consultantplus://offline/ref=EFB08118F5A3C6915D19E92398BF1C0A6741741663579FC528F94BC0DC5961E5621032DA4F6B35FDC871F542KAPDK" TargetMode="External"/><Relationship Id="rId4256" Type="http://schemas.openxmlformats.org/officeDocument/2006/relationships/hyperlink" Target="consultantplus://offline/ref=BC3801A1B2A3E63EAB537EA5EC38F94E1F4F478AD19FCCCA8A7C2216F47D6C2B67EE70DFA159262CECCEB4C21283D9C7CEC7E67A683107F5955DL5PDK" TargetMode="External"/><Relationship Id="rId4463" Type="http://schemas.openxmlformats.org/officeDocument/2006/relationships/hyperlink" Target="consultantplus://offline/ref=BC3801A1B2A3E63EAB537EA7FC33A6471218428EDCC1959A8C2B7D46F2283E6B39B7319FB2582732E6CEB2LCPDK" TargetMode="External"/><Relationship Id="rId44" Type="http://schemas.openxmlformats.org/officeDocument/2006/relationships/hyperlink" Target="consultantplus://offline/ref=6380D849C2210D2EF96FD8293B8B226CE119B9030D215466085BAA52303D18DD5BB8846F06216818DA84E06A89JCP1K" TargetMode="External"/><Relationship Id="rId1612" Type="http://schemas.openxmlformats.org/officeDocument/2006/relationships/hyperlink" Target="consultantplus://offline/ref=EFB08118F5A3C6915D19E92188B443036D177C16655ACC9E77A21697D55336B02D117C9C467435FCD672FC4BFD1E2DE73E88B3BC3C62E0B8C728KBPDK" TargetMode="External"/><Relationship Id="rId1917" Type="http://schemas.openxmlformats.org/officeDocument/2006/relationships/hyperlink" Target="consultantplus://offline/ref=EFB08118F5A3C6915D19E92398BF1C0A644D761662579FC528F94BC0DC5961E5621032DA4F6B35FDC871F542KAPDK" TargetMode="External"/><Relationship Id="rId3065" Type="http://schemas.openxmlformats.org/officeDocument/2006/relationships/hyperlink" Target="consultantplus://offline/ref=EFB08118F5A3C6915D19E92398BF1C0A644D761662579FC528F94BC0DC5961E5621032DA4F6B35FDC871F542KAPDK" TargetMode="External"/><Relationship Id="rId3272" Type="http://schemas.openxmlformats.org/officeDocument/2006/relationships/hyperlink" Target="consultantplus://offline/ref=EFB08118F5A3C6915D19E92188B443036D177C176C5DCE9D77A21697D55336B02D117C9C467435FCD672F44BFD1E2DE73E88B3BC3C62E0B8C728KBPDK" TargetMode="External"/><Relationship Id="rId4116" Type="http://schemas.openxmlformats.org/officeDocument/2006/relationships/hyperlink" Target="consultantplus://offline/ref=BC3801A1B2A3E63EAB537EA5EC38F94E1F4F478AD193C9CE8A7C2216F47D6C2B67EE70DFA159262CE4CFB5C21283D9C7CEC7E67A683107F5955DL5PDK" TargetMode="External"/><Relationship Id="rId4323" Type="http://schemas.openxmlformats.org/officeDocument/2006/relationships/hyperlink" Target="consultantplus://offline/ref=BC3801A1B2A3E63EAB5361B2F933A64715184F8ED694C298DD7E7343FA78647B3DFE6696AE5C382CE5D0B2C944LDP6K" TargetMode="External"/><Relationship Id="rId193" Type="http://schemas.openxmlformats.org/officeDocument/2006/relationships/hyperlink" Target="consultantplus://offline/ref=6380D849C2210D2EF96FDB3C228B226CE31BBE040F7F0364590EA457386D42CD5FF1D3661A257706D99AE0J6PEK" TargetMode="External"/><Relationship Id="rId498" Type="http://schemas.openxmlformats.org/officeDocument/2006/relationships/hyperlink" Target="consultantplus://offline/ref=6380D849C2210D2EF96FD8293B8B226CE61BBF090D205466085BAA52303D18DD5BB8846F06216818DA84E06A89JCP1K" TargetMode="External"/><Relationship Id="rId2081" Type="http://schemas.openxmlformats.org/officeDocument/2006/relationships/hyperlink" Target="consultantplus://offline/ref=EFB08118F5A3C6915D19E92398BF1C0A6740791A60579FC528F94BC0DC5961E5621032DA4F6B35FDC871F542KAPDK" TargetMode="External"/><Relationship Id="rId2179" Type="http://schemas.openxmlformats.org/officeDocument/2006/relationships/hyperlink" Target="consultantplus://offline/ref=EFB08118F5A3C6915D19E92398BF1C0A6740791A60579FC528F94BC0DC5961E5621032DA4F6B35FDC871F542KAPDK" TargetMode="External"/><Relationship Id="rId3132" Type="http://schemas.openxmlformats.org/officeDocument/2006/relationships/hyperlink" Target="consultantplus://offline/ref=EFB08118F5A3C6915D19F52384BF1C0A674F75126D579FC528F94BC0DC5961E5621032DA4F6B35FDC871F542KAPDK" TargetMode="External"/><Relationship Id="rId3577" Type="http://schemas.openxmlformats.org/officeDocument/2006/relationships/hyperlink" Target="consultantplus://offline/ref=EFB08118F5A3C6915D19E92398BF1C0A674A701A63579FC528F94BC0DC5961E5621032DA4F6B35FDC871F542KAPDK" TargetMode="External"/><Relationship Id="rId3784" Type="http://schemas.openxmlformats.org/officeDocument/2006/relationships/hyperlink" Target="consultantplus://offline/ref=EFB08118F5A3C6915D19E92188B443036D177C176655CB9A77A21697D55336B02D116E9C1E7837F8C873F45EAB4F6BKBP6K" TargetMode="External"/><Relationship Id="rId3991" Type="http://schemas.openxmlformats.org/officeDocument/2006/relationships/hyperlink" Target="consultantplus://offline/ref=BC3801A1B2A3E63EAB5362A7E033A6471614488FDE9C9F92D5277F41FD773B7E28EF3E99A846262DFACCB0CBL4P2K" TargetMode="External"/><Relationship Id="rId260" Type="http://schemas.openxmlformats.org/officeDocument/2006/relationships/hyperlink" Target="consultantplus://offline/ref=6380D849C2210D2EF96FC73E2E807D65EE42B00503205F345F59FB073E38108D01A8922609247618DA92E661DF94A09B6F511422DF5A90DD4A05J0P0K" TargetMode="External"/><Relationship Id="rId2386" Type="http://schemas.openxmlformats.org/officeDocument/2006/relationships/hyperlink" Target="consultantplus://offline/ref=EFB08118F5A3C6915D19E92398BF1C0A674C701A6C579FC528F94BC0DC5961E5621032DA4F6B35FDC871F542KAPDK" TargetMode="External"/><Relationship Id="rId2593" Type="http://schemas.openxmlformats.org/officeDocument/2006/relationships/hyperlink" Target="consultantplus://offline/ref=EFB08118F5A3C6915D19E92398BF1C0A644D721065579FC528F94BC0DC5961E5621032DA4F6B35FDC871F542KAPDK" TargetMode="External"/><Relationship Id="rId3437" Type="http://schemas.openxmlformats.org/officeDocument/2006/relationships/hyperlink" Target="consultantplus://offline/ref=EFB08118F5A3C6915D19E92398BF1C0A644D761662579FC528F94BC0DC5961E5621032DA4F6B35FDC871F542KAPDK" TargetMode="External"/><Relationship Id="rId3644" Type="http://schemas.openxmlformats.org/officeDocument/2006/relationships/hyperlink" Target="consultantplus://offline/ref=EFB08118F5A3C6915D19F52384BF1C0A6749791163579FC528F94BC0DC5961E5621032DA4F6B35FDC871F542KAPDK" TargetMode="External"/><Relationship Id="rId3851" Type="http://schemas.openxmlformats.org/officeDocument/2006/relationships/hyperlink" Target="consultantplus://offline/ref=EFB08118F5A3C6915D19E92188B443036D177C12675ACB9877A21697D55336B02D117C9C467435FCD672FC4BFD1E2DE73E88B3BC3C62E0B8C728KBPDK" TargetMode="External"/><Relationship Id="rId120" Type="http://schemas.openxmlformats.org/officeDocument/2006/relationships/hyperlink" Target="consultantplus://offline/ref=6380D849C2210D2EF96FC73C3E8B226CE415B4090D22096C0002A650373247D84EA9DC60003B7619C598E268J8PFK" TargetMode="External"/><Relationship Id="rId358" Type="http://schemas.openxmlformats.org/officeDocument/2006/relationships/hyperlink" Target="consultantplus://offline/ref=6380D849C2210D2EF96FD8293B8B226CE11CBF01012B5466085BAA52303D18DD49B8DC630425761ADB91B63BCF90E9CC664D103DC1598EDDJ4PEK" TargetMode="External"/><Relationship Id="rId565" Type="http://schemas.openxmlformats.org/officeDocument/2006/relationships/hyperlink" Target="consultantplus://offline/ref=6380D849C2210D2EF96FDB3C228B226CE41CB9050622096C0002A650373247D84EA9DC60003B7619C598E268J8PFK" TargetMode="External"/><Relationship Id="rId772" Type="http://schemas.openxmlformats.org/officeDocument/2006/relationships/hyperlink" Target="consultantplus://offline/ref=6380D849C2210D2EF96FC73E2E807D65EE42B005072956345F59FB073E38108D01A8922609247618DB98E361DF94A09B6F511422DF5A90DD4A05J0P0K" TargetMode="External"/><Relationship Id="rId1195" Type="http://schemas.openxmlformats.org/officeDocument/2006/relationships/hyperlink" Target="consultantplus://offline/ref=EFB08118F5A3C6915D19F6369DBF1C0A654179126555C2CF20A047C2DB563EE077016AD549712BFCD76DF740ABK4PBK" TargetMode="External"/><Relationship Id="rId2039" Type="http://schemas.openxmlformats.org/officeDocument/2006/relationships/hyperlink" Target="consultantplus://offline/ref=EFB08118F5A3C6915D19E92398BF1C0A6740791A60579FC528F94BC0DC5961E5621032DA4F6B35FDC871F542KAPDK" TargetMode="External"/><Relationship Id="rId2246" Type="http://schemas.openxmlformats.org/officeDocument/2006/relationships/hyperlink" Target="consultantplus://offline/ref=EFB08118F5A3C6915D19E92398BF1C0A674C701A6C579FC528F94BC0DC5961E5621032DA4F6B35FDC871F542KAPDK" TargetMode="External"/><Relationship Id="rId2453" Type="http://schemas.openxmlformats.org/officeDocument/2006/relationships/hyperlink" Target="consultantplus://offline/ref=EFB08118F5A3C6915D19E92398BF1C0A644D721065579FC528F94BC0DC5961E5621032DA4F6B35FDC871F542KAPDK" TargetMode="External"/><Relationship Id="rId2660" Type="http://schemas.openxmlformats.org/officeDocument/2006/relationships/hyperlink" Target="consultantplus://offline/ref=EFB08118F5A3C6915D19E92398BF1C0A644D721065579FC528F94BC0DC5961E5621032DA4F6B35FDC871F542KAPDK" TargetMode="External"/><Relationship Id="rId2898" Type="http://schemas.openxmlformats.org/officeDocument/2006/relationships/hyperlink" Target="consultantplus://offline/ref=EFB08118F5A3C6915D19E92188B443036D177C176D5DCF9F77A21697D55336B02D117C9C467435FCD672F14BFD1E2DE73E88B3BC3C62E0B8C728KBPDK" TargetMode="External"/><Relationship Id="rId3504" Type="http://schemas.openxmlformats.org/officeDocument/2006/relationships/hyperlink" Target="consultantplus://offline/ref=EFB08118F5A3C6915D19E92188B443036D177C16655FCA9B77A21697D55336B02D117C9C467435FCD672F14BFD1E2DE73E88B3BC3C62E0B8C728KBPDK" TargetMode="External"/><Relationship Id="rId3711" Type="http://schemas.openxmlformats.org/officeDocument/2006/relationships/hyperlink" Target="consultantplus://offline/ref=EFB08118F5A3C6915D19F52384BF1C0A6749791163579FC528F94BC0DC5961E5621032DA4F6B35FDC871F542KAPDK" TargetMode="External"/><Relationship Id="rId3949" Type="http://schemas.openxmlformats.org/officeDocument/2006/relationships/hyperlink" Target="consultantplus://offline/ref=BC3801A1B2A3E63EAB537EA5EC38F94E1F4F478BD795CAC78A7C2216F47D6C2B67EE70DFA159262CE4CFB4C21283D9C7CEC7E67A683107F5955DL5PDK" TargetMode="External"/><Relationship Id="rId218" Type="http://schemas.openxmlformats.org/officeDocument/2006/relationships/hyperlink" Target="consultantplus://offline/ref=6380D849C2210D2EF96FC73E2E807D65EE42B00203295B395F59FB073E38108D01A8922609247618DB9BE261DF94A09B6F511422DF5A90DD4A05J0P0K" TargetMode="External"/><Relationship Id="rId425" Type="http://schemas.openxmlformats.org/officeDocument/2006/relationships/hyperlink" Target="consultantplus://offline/ref=6380D849C2210D2EF96FC73E2E807D65EE42B0020D2D57345F59FB073E38108D01A8922609247618DB9BE361DF94A09B6F511422DF5A90DD4A05J0P0K" TargetMode="External"/><Relationship Id="rId632" Type="http://schemas.openxmlformats.org/officeDocument/2006/relationships/hyperlink" Target="consultantplus://offline/ref=6380D849C2210D2EF96FD8293B8B226CE11FB408032E5466085BAA52303D18DD5BB8846F06216818DA84E06A89JCP1K" TargetMode="External"/><Relationship Id="rId1055" Type="http://schemas.openxmlformats.org/officeDocument/2006/relationships/hyperlink" Target="consultantplus://offline/ref=EFB08118F5A3C6915D19F52384BF1C0A604E72166E0A95CD71F549C7D30664F073483DDC557534E2D473F7K4P4K" TargetMode="External"/><Relationship Id="rId1262" Type="http://schemas.openxmlformats.org/officeDocument/2006/relationships/hyperlink" Target="consultantplus://offline/ref=EFB08118F5A3C6915D19E92188B443036D177C16655BCE9F77A21697D55336B02D117C9C467435FCD671F54BFD1E2DE73E88B3BC3C62E0B8C728KBPDK" TargetMode="External"/><Relationship Id="rId2106" Type="http://schemas.openxmlformats.org/officeDocument/2006/relationships/hyperlink" Target="consultantplus://offline/ref=EFB08118F5A3C6915D19E92398BF1C0A6740791A60579FC528F94BC0DC5961E5621032DA4F6B35FDC871F542KAPDK" TargetMode="External"/><Relationship Id="rId2313" Type="http://schemas.openxmlformats.org/officeDocument/2006/relationships/hyperlink" Target="consultantplus://offline/ref=EFB08118F5A3C6915D19E92398BF1C0A644D761662579FC528F94BC0DC5961E5621032DA4F6B35FDC871F542KAPDK" TargetMode="External"/><Relationship Id="rId2520" Type="http://schemas.openxmlformats.org/officeDocument/2006/relationships/hyperlink" Target="consultantplus://offline/ref=EFB08118F5A3C6915D19E92398BF1C0A644D721065579FC528F94BC0DC5961E5621032DA4F6B35FDC871F542KAPDK" TargetMode="External"/><Relationship Id="rId2758" Type="http://schemas.openxmlformats.org/officeDocument/2006/relationships/hyperlink" Target="consultantplus://offline/ref=EFB08118F5A3C6915D19E92188B443036D177C176D5DCF9F77A21697D55336B02D117C9C467435FCD672F14BFD1E2DE73E88B3BC3C62E0B8C728KBPDK" TargetMode="External"/><Relationship Id="rId2965" Type="http://schemas.openxmlformats.org/officeDocument/2006/relationships/hyperlink" Target="consultantplus://offline/ref=EFB08118F5A3C6915D19F52384BF1C0A6749751767579FC528F94BC0DC5961E5621032DA4F6B35FDC871F542KAPDK" TargetMode="External"/><Relationship Id="rId3809" Type="http://schemas.openxmlformats.org/officeDocument/2006/relationships/hyperlink" Target="consultantplus://offline/ref=EFB08118F5A3C6915D19E92188B443036D177C16655ECA9077A21697D55336B02D117C9C467435FCD672F14BFD1E2DE73E88B3BC3C62E0B8C728KBPDK" TargetMode="External"/><Relationship Id="rId937" Type="http://schemas.openxmlformats.org/officeDocument/2006/relationships/hyperlink" Target="consultantplus://offline/ref=EFB08118F5A3C6915D19F52384BF1C0A604E72166E0A95CD71F549C7D30664F073483DDC557534E2D473F7K4P4K" TargetMode="External"/><Relationship Id="rId1122" Type="http://schemas.openxmlformats.org/officeDocument/2006/relationships/hyperlink" Target="consultantplus://offline/ref=EFB08118F5A3C6915D19F52384BF1C0A604E72166E0A95CD71F549C7D30664F073483DDC557534E2D473F7K4P4K" TargetMode="External"/><Relationship Id="rId1567" Type="http://schemas.openxmlformats.org/officeDocument/2006/relationships/hyperlink" Target="consultantplus://offline/ref=EFB08118F5A3C6915D19F6369DBF1C0A654E7712615FC2CF20A047C2DB563EE0650132D94B7535FDD478A111ED1A64B03794B7A32261FEB8KCP3K" TargetMode="External"/><Relationship Id="rId1774" Type="http://schemas.openxmlformats.org/officeDocument/2006/relationships/hyperlink" Target="consultantplus://offline/ref=EFB08118F5A3C6915D19E92398BF1C0A6748741060579FC528F94BC0DC5961E5621032DA4F6B35FDC871F542KAPDK" TargetMode="External"/><Relationship Id="rId1981" Type="http://schemas.openxmlformats.org/officeDocument/2006/relationships/hyperlink" Target="consultantplus://offline/ref=EFB08118F5A3C6915D19E92398BF1C0A644D761662579FC528F94BC0DC5961E5621032DA4F6B35FDC871F542KAPDK" TargetMode="External"/><Relationship Id="rId2618" Type="http://schemas.openxmlformats.org/officeDocument/2006/relationships/hyperlink" Target="consultantplus://offline/ref=EFB08118F5A3C6915D19E92398BF1C0A644D721065579FC528F94BC0DC5961E5621032DA4F6B35FDC871F542KAPDK" TargetMode="External"/><Relationship Id="rId2825" Type="http://schemas.openxmlformats.org/officeDocument/2006/relationships/hyperlink" Target="consultantplus://offline/ref=EFB08118F5A3C6915D19E92188B443036D177C176D5DCF9F77A21697D55336B02D117C9C467435FCD672F14BFD1E2DE73E88B3BC3C62E0B8C728KBPDK" TargetMode="External"/><Relationship Id="rId4180" Type="http://schemas.openxmlformats.org/officeDocument/2006/relationships/hyperlink" Target="consultantplus://offline/ref=BC3801A1B2A3E63EAB537EA5EC38F94E1F4F478AD19FCCCA8A7C2216F47D6C2B67EE70DFA159262CECCEB4C21283D9C7CEC7E67A683107F5955DL5PDK" TargetMode="External"/><Relationship Id="rId4278" Type="http://schemas.openxmlformats.org/officeDocument/2006/relationships/hyperlink" Target="consultantplus://offline/ref=BC3801A1B2A3E63EAB537EA5EC38F94E1F4F478AD19FCCCA8A7C2216F47D6C2B67EE70DFA159262CECCEB4C21283D9C7CEC7E67A683107F5955DL5PDK" TargetMode="External"/><Relationship Id="rId66" Type="http://schemas.openxmlformats.org/officeDocument/2006/relationships/hyperlink" Target="consultantplus://offline/ref=6380D849C2210D2EF96FD8293B8B226CEC1DB8050622096C0002A650373247CA4EF1D06204257611D0CEB32EDEC8E6CA7C531122DD5B8CJDPBK" TargetMode="External"/><Relationship Id="rId1427" Type="http://schemas.openxmlformats.org/officeDocument/2006/relationships/hyperlink" Target="consultantplus://offline/ref=EFB08118F5A3C6915D19F6369DBF1C0A624C701B615BC2CF20A047C2DB563EE077016AD549712BFCD76DF740ABK4PBK" TargetMode="External"/><Relationship Id="rId1634" Type="http://schemas.openxmlformats.org/officeDocument/2006/relationships/hyperlink" Target="consultantplus://offline/ref=EFB08118F5A3C6915D19F6369DBF1C0A624A76136C58C2CF20A047C2DB563EE077016AD549712BFCD76DF740ABK4PBK" TargetMode="External"/><Relationship Id="rId1841" Type="http://schemas.openxmlformats.org/officeDocument/2006/relationships/hyperlink" Target="consultantplus://offline/ref=EFB08118F5A3C6915D19E92188B443036D177C16655CC99C77A21697D55336B02D117C9C467435FDD271FC4BFD1E2DE73E88B3BC3C62E0B8C728KBPDK" TargetMode="External"/><Relationship Id="rId3087" Type="http://schemas.openxmlformats.org/officeDocument/2006/relationships/hyperlink" Target="consultantplus://offline/ref=EFB08118F5A3C6915D19F52384BF1C0A6440781463579FC528F94BC0DC5961E5621032DA4F6B35FDC871F542KAPDK" TargetMode="External"/><Relationship Id="rId3294" Type="http://schemas.openxmlformats.org/officeDocument/2006/relationships/hyperlink" Target="consultantplus://offline/ref=EFB08118F5A3C6915D19E92398BF1C0A644D761662579FC528F94BC0DC5961E5621032DA4F6B35FDC871F542KAPDK" TargetMode="External"/><Relationship Id="rId4040" Type="http://schemas.openxmlformats.org/officeDocument/2006/relationships/hyperlink" Target="consultantplus://offline/ref=BC3801A1B2A3E63EAB5362A7E033A6471614488FDE9C9F92D5277F41FD773B7E28EF3E99A846262DFACCB0CBL4P2K" TargetMode="External"/><Relationship Id="rId4138" Type="http://schemas.openxmlformats.org/officeDocument/2006/relationships/hyperlink" Target="consultantplus://offline/ref=BC3801A1B2A3E63EAB537EA5EC38F94E1F4F478AD193C9CE8A7C2216F47D6C2B67EE70DFA159262CE4CFB5C21283D9C7CEC7E67A683107F5955DL5PDK" TargetMode="External"/><Relationship Id="rId4345" Type="http://schemas.openxmlformats.org/officeDocument/2006/relationships/hyperlink" Target="consultantplus://offline/ref=BC3801A1B2A3E63EAB537EA5EC38F94E1F4F478AD59EC1C98A7C2216F47D6C2B67EE70DFA159262CE4CFB6C21283D9C7CEC7E67A683107F5955DL5PDK" TargetMode="External"/><Relationship Id="rId1939" Type="http://schemas.openxmlformats.org/officeDocument/2006/relationships/hyperlink" Target="consultantplus://offline/ref=EFB08118F5A3C6915D19E92398BF1C0A644F701A61579FC528F94BC0DC5961E5621032DA4F6B35FDC871F542KAPDK" TargetMode="External"/><Relationship Id="rId3599" Type="http://schemas.openxmlformats.org/officeDocument/2006/relationships/hyperlink" Target="consultantplus://offline/ref=EFB08118F5A3C6915D19F52384BF1C0A6749791163579FC528F94BC0DC5961E5621032DA4F6B35FDC871F542KAPDK" TargetMode="External"/><Relationship Id="rId1701" Type="http://schemas.openxmlformats.org/officeDocument/2006/relationships/hyperlink" Target="consultantplus://offline/ref=EFB08118F5A3C6915D19F6369DBF1C0A624A76136C58C2CF20A047C2DB563EE077016AD549712BFCD76DF740ABK4PBK" TargetMode="External"/><Relationship Id="rId3154" Type="http://schemas.openxmlformats.org/officeDocument/2006/relationships/hyperlink" Target="consultantplus://offline/ref=EFB08118F5A3C6915D19F52384BF1C0A674F75126D579FC528F94BC0DC5961E5621032DA4F6B35FDC871F542KAPDK" TargetMode="External"/><Relationship Id="rId3361" Type="http://schemas.openxmlformats.org/officeDocument/2006/relationships/hyperlink" Target="consultantplus://offline/ref=EFB08118F5A3C6915D19E92188B443036D177C176C5FCE9A77A21697D55336B02D117C9C467435FCD672FC4BFD1E2DE73E88B3BC3C62E0B8C728KBPDK" TargetMode="External"/><Relationship Id="rId3459" Type="http://schemas.openxmlformats.org/officeDocument/2006/relationships/hyperlink" Target="consultantplus://offline/ref=EFB08118F5A3C6915D19E92398BF1C0A644D761662579FC528F94BC0DC5961E5621032DA4F6B35FDC871F542KAPDK" TargetMode="External"/><Relationship Id="rId3666" Type="http://schemas.openxmlformats.org/officeDocument/2006/relationships/hyperlink" Target="consultantplus://offline/ref=EFB08118F5A3C6915D19F52384BF1C0A6749791163579FC528F94BC0DC5961E5621032DA4F6B35FDC871F542KAPDK" TargetMode="External"/><Relationship Id="rId4205" Type="http://schemas.openxmlformats.org/officeDocument/2006/relationships/hyperlink" Target="consultantplus://offline/ref=BC3801A1B2A3E63EAB537EA5EC38F94E1F4F478ADE97C9C78A7C2216F47D6C2B67EE70DFA159262CE4CFB5C21283D9C7CEC7E67A683107F5955DL5PDK" TargetMode="External"/><Relationship Id="rId4412" Type="http://schemas.openxmlformats.org/officeDocument/2006/relationships/hyperlink" Target="consultantplus://offline/ref=BC3801A1B2A3E63EAB537EA7FC33A6471218428EDCC1959A8C2B7D46F2283E6B39B7319FB2582732E6CEB2LCPDK" TargetMode="External"/><Relationship Id="rId282" Type="http://schemas.openxmlformats.org/officeDocument/2006/relationships/hyperlink" Target="consultantplus://offline/ref=6380D849C2210D2EF96FC73E2E807D65EE42B0020C2B5D375F59FB073E38108D01A8922609247618DB9BE261DF94A09B6F511422DF5A90DD4A05J0P0K" TargetMode="External"/><Relationship Id="rId587" Type="http://schemas.openxmlformats.org/officeDocument/2006/relationships/hyperlink" Target="consultantplus://offline/ref=6380D849C2210D2EF96FDB3C228B226CE41CB9050622096C0002A650373247D84EA9DC60003B7619C598E268J8PFK" TargetMode="External"/><Relationship Id="rId2170" Type="http://schemas.openxmlformats.org/officeDocument/2006/relationships/hyperlink" Target="consultantplus://offline/ref=EFB08118F5A3C6915D19E92398BF1C0A6740791A60579FC528F94BC0DC5961E5621032DA4F6B35FDC871F542KAPDK" TargetMode="External"/><Relationship Id="rId2268" Type="http://schemas.openxmlformats.org/officeDocument/2006/relationships/hyperlink" Target="consultantplus://offline/ref=EFB08118F5A3C6915D19E92398BF1C0A674C701A6C579FC528F94BC0DC5961E5621032DA4F6B35FDC871F542KAPDK" TargetMode="External"/><Relationship Id="rId3014" Type="http://schemas.openxmlformats.org/officeDocument/2006/relationships/hyperlink" Target="consultantplus://offline/ref=EFB08118F5A3C6915D19E92398BF1C0A644D761662579FC528F94BC0DC5961E5621032DA4F6B35FDC871F542KAPDK" TargetMode="External"/><Relationship Id="rId3221" Type="http://schemas.openxmlformats.org/officeDocument/2006/relationships/hyperlink" Target="consultantplus://offline/ref=EFB08118F5A3C6915D19F52384BF1C0A674F75126D579FC528F94BC0DC5961E5621032DA4F6B35FDC871F542KAPDK" TargetMode="External"/><Relationship Id="rId3319" Type="http://schemas.openxmlformats.org/officeDocument/2006/relationships/hyperlink" Target="consultantplus://offline/ref=EFB08118F5A3C6915D19E92188B443036D177C176D5DCF9F77A21697D55336B02D117C9C467435FCD672F14BFD1E2DE73E88B3BC3C62E0B8C728KBPDK" TargetMode="External"/><Relationship Id="rId3873" Type="http://schemas.openxmlformats.org/officeDocument/2006/relationships/hyperlink" Target="consultantplus://offline/ref=BC3801A1B2A3E63EAB537EA5EC38F94E1F4F478BD795CAC78A7C2216F47D6C2B67EE70DFA159262CE4CFB4C21283D9C7CEC7E67A683107F5955DL5PDK" TargetMode="External"/><Relationship Id="rId8" Type="http://schemas.openxmlformats.org/officeDocument/2006/relationships/hyperlink" Target="consultantplus://offline/ref=6380D849C2210D2EF96FC73E2E807D65EE42B00404295F355F59FB073E38108D01A8922609247618DB99EA61DF94A09B6F511422DF5A90DD4A05J0P0K" TargetMode="External"/><Relationship Id="rId142" Type="http://schemas.openxmlformats.org/officeDocument/2006/relationships/hyperlink" Target="consultantplus://offline/ref=6380D849C2210D2EF96FC73C3E8B226CE71ABE060122096C0002A650373247D84EA9DC60003B7619C598E268J8PFK" TargetMode="External"/><Relationship Id="rId447" Type="http://schemas.openxmlformats.org/officeDocument/2006/relationships/hyperlink" Target="consultantplus://offline/ref=6380D849C2210D2EF96FD8293B8B226CE61DB906022D5466085BAA52303D18DD5BB8846F06216818DA84E06A89JCP1K" TargetMode="External"/><Relationship Id="rId794" Type="http://schemas.openxmlformats.org/officeDocument/2006/relationships/hyperlink" Target="consultantplus://offline/ref=6380D849C2210D2EF96FC73E2E807D65EE42B005072956345F59FB073E38108D01A8922609247618DB98E361DF94A09B6F511422DF5A90DD4A05J0P0K" TargetMode="External"/><Relationship Id="rId1077" Type="http://schemas.openxmlformats.org/officeDocument/2006/relationships/hyperlink" Target="consultantplus://offline/ref=EFB08118F5A3C6915D19F52384BF1C0A604E72166E0A95CD71F549C7D30664F073483DDC557534E2D473F7K4P4K" TargetMode="External"/><Relationship Id="rId2030" Type="http://schemas.openxmlformats.org/officeDocument/2006/relationships/hyperlink" Target="consultantplus://offline/ref=EFB08118F5A3C6915D19E92398BF1C0A6740791A60579FC528F94BC0DC5961E5621032DA4F6B35FDC871F542KAPDK" TargetMode="External"/><Relationship Id="rId2128" Type="http://schemas.openxmlformats.org/officeDocument/2006/relationships/hyperlink" Target="consultantplus://offline/ref=EFB08118F5A3C6915D19E92398BF1C0A6740791A60579FC528F94BC0DC5961E5621032DA4F6B35FDC871F542KAPDK" TargetMode="External"/><Relationship Id="rId2475" Type="http://schemas.openxmlformats.org/officeDocument/2006/relationships/hyperlink" Target="consultantplus://offline/ref=EFB08118F5A3C6915D19E92398BF1C0A644D721065579FC528F94BC0DC5961E5621032DA4F6B35FDC871F542KAPDK" TargetMode="External"/><Relationship Id="rId2682" Type="http://schemas.openxmlformats.org/officeDocument/2006/relationships/hyperlink" Target="consultantplus://offline/ref=EFB08118F5A3C6915D19E92398BF1C0A644D721065579FC528F94BC0DC5961E5621032DA4F6B35FDC871F542KAPDK" TargetMode="External"/><Relationship Id="rId2987" Type="http://schemas.openxmlformats.org/officeDocument/2006/relationships/hyperlink" Target="consultantplus://offline/ref=EFB08118F5A3C6915D19F52384BF1C0A6749751767579FC528F94BC0DC5961E5621032DA4F6B35FDC871F542KAPDK" TargetMode="External"/><Relationship Id="rId3526" Type="http://schemas.openxmlformats.org/officeDocument/2006/relationships/hyperlink" Target="consultantplus://offline/ref=EFB08118F5A3C6915D19E92398BF1C0A644D761662579FC528F94BC0DC5961E5621032DA4F6B35FDC871F542KAPDK" TargetMode="External"/><Relationship Id="rId3733" Type="http://schemas.openxmlformats.org/officeDocument/2006/relationships/hyperlink" Target="consultantplus://offline/ref=EFB08118F5A3C6915D19E92188B443036D177C176C5CCD9D77A21697D55336B02D117C9C467435FCD672F34BFD1E2DE73E88B3BC3C62E0B8C728KBPDK" TargetMode="External"/><Relationship Id="rId3940" Type="http://schemas.openxmlformats.org/officeDocument/2006/relationships/hyperlink" Target="consultantplus://offline/ref=BC3801A1B2A3E63EAB537EA5EC38F94E1F4F478BD795CAC78A7C2216F47D6C2B67EE70DFA159262CE4CFB4C21283D9C7CEC7E67A683107F5955DL5PDK" TargetMode="External"/><Relationship Id="rId654" Type="http://schemas.openxmlformats.org/officeDocument/2006/relationships/hyperlink" Target="consultantplus://offline/ref=6380D849C2210D2EF96FD8293B8B226CE11FB408032E5466085BAA52303D18DD5BB8846F06216818DA84E06A89JCP1K" TargetMode="External"/><Relationship Id="rId861" Type="http://schemas.openxmlformats.org/officeDocument/2006/relationships/hyperlink" Target="consultantplus://offline/ref=6380D849C2210D2EF96FC73C3E8B226CE71FB8080422096C0002A650373247D84EA9DC60003B7619C598E268J8PFK" TargetMode="External"/><Relationship Id="rId959" Type="http://schemas.openxmlformats.org/officeDocument/2006/relationships/hyperlink" Target="consultantplus://offline/ref=EFB08118F5A3C6915D19F52384BF1C0A604E72166E0A95CD71F549C7D30664F073483DDC557534E2D473F7K4P4K" TargetMode="External"/><Relationship Id="rId1284" Type="http://schemas.openxmlformats.org/officeDocument/2006/relationships/hyperlink" Target="consultantplus://offline/ref=EFB08118F5A3C6915D19E92188B443036D177C16655BCE9F77A21697D55336B02D117C9C467435FCD671F54BFD1E2DE73E88B3BC3C62E0B8C728KBPDK" TargetMode="External"/><Relationship Id="rId1491" Type="http://schemas.openxmlformats.org/officeDocument/2006/relationships/hyperlink" Target="consultantplus://offline/ref=EFB08118F5A3C6915D19F6369DBF1C0A624A72106558C2CF20A047C2DB563EE077016AD549712BFCD76DF740ABK4PBK" TargetMode="External"/><Relationship Id="rId1589" Type="http://schemas.openxmlformats.org/officeDocument/2006/relationships/hyperlink" Target="consultantplus://offline/ref=EFB08118F5A3C6915D19F6369DBF1C0A624C701B615AC2CF20A047C2DB563EE077016AD549712BFCD76DF740ABK4PBK" TargetMode="External"/><Relationship Id="rId2335" Type="http://schemas.openxmlformats.org/officeDocument/2006/relationships/hyperlink" Target="consultantplus://offline/ref=EFB08118F5A3C6915D19E92398BF1C0A674C701A6C579FC528F94BC0DC5961E5621032DA4F6B35FDC871F542KAPDK" TargetMode="External"/><Relationship Id="rId2542" Type="http://schemas.openxmlformats.org/officeDocument/2006/relationships/hyperlink" Target="consultantplus://offline/ref=EFB08118F5A3C6915D19E92398BF1C0A644D721065579FC528F94BC0DC5961E5621032DA4F6B35FDC871F542KAPDK" TargetMode="External"/><Relationship Id="rId3800" Type="http://schemas.openxmlformats.org/officeDocument/2006/relationships/hyperlink" Target="consultantplus://offline/ref=EFB08118F5A3C6915D19E92188B443036D177C16655ECA9077A21697D55336B02D117C9C467435FCD672F14BFD1E2DE73E88B3BC3C62E0B8C728KBPDK" TargetMode="External"/><Relationship Id="rId307" Type="http://schemas.openxmlformats.org/officeDocument/2006/relationships/hyperlink" Target="consultantplus://offline/ref=6380D849C2210D2EF96FC73E2E807D65EE42B00205295C375F59FB073E38108D01A8922609247618DB98E361DF94A09B6F511422DF5A90DD4A05J0P0K" TargetMode="External"/><Relationship Id="rId514" Type="http://schemas.openxmlformats.org/officeDocument/2006/relationships/hyperlink" Target="consultantplus://offline/ref=6380D849C2210D2EF96FD8293B8B226CE715BB0203285466085BAA52303D18DD49B8DC6304257618D991B63BCF90E9CC664D103DC1598EDDJ4PEK" TargetMode="External"/><Relationship Id="rId721" Type="http://schemas.openxmlformats.org/officeDocument/2006/relationships/hyperlink" Target="consultantplus://offline/ref=6380D849C2210D2EF96FDB3C228B226CE418B9000D22096C0002A650373247D84EA9DC60003B7619C598E268J8PFK" TargetMode="External"/><Relationship Id="rId1144" Type="http://schemas.openxmlformats.org/officeDocument/2006/relationships/hyperlink" Target="consultantplus://offline/ref=EFB08118F5A3C6915D19F52384BF1C0A604E72166E0A95CD71F549C7D30664F073483DDC557534E2D473F7K4P4K" TargetMode="External"/><Relationship Id="rId1351" Type="http://schemas.openxmlformats.org/officeDocument/2006/relationships/hyperlink" Target="consultantplus://offline/ref=EFB08118F5A3C6915D19E92398BF1C0A6549731260579FC528F94BC0DC5961E5621032DA4F6B35FDC871F542KAPDK" TargetMode="External"/><Relationship Id="rId1449" Type="http://schemas.openxmlformats.org/officeDocument/2006/relationships/hyperlink" Target="consultantplus://offline/ref=EFB08118F5A3C6915D19F6369DBF1C0A624D7214625EC2CF20A047C2DB563EE077016AD549712BFCD76DF740ABK4PBK" TargetMode="External"/><Relationship Id="rId1796" Type="http://schemas.openxmlformats.org/officeDocument/2006/relationships/hyperlink" Target="consultantplus://offline/ref=EFB08118F5A3C6915D19E92188B443036D177C106C59C89E77A21697D55336B02D117C9C467435FCD673FD4BFD1E2DE73E88B3BC3C62E0B8C728KBPDK" TargetMode="External"/><Relationship Id="rId2402" Type="http://schemas.openxmlformats.org/officeDocument/2006/relationships/hyperlink" Target="consultantplus://offline/ref=EFB08118F5A3C6915D19E92398BF1C0A674C701A6C579FC528F94BC0DC5961E5621032DA4F6B35FDC871F542KAPDK" TargetMode="External"/><Relationship Id="rId2847" Type="http://schemas.openxmlformats.org/officeDocument/2006/relationships/hyperlink" Target="consultantplus://offline/ref=EFB08118F5A3C6915D19F52384BF1C0A674F731A66579FC528F94BC0DC5961E5621032DA4F6B35FDC871F542KAPDK" TargetMode="External"/><Relationship Id="rId4062" Type="http://schemas.openxmlformats.org/officeDocument/2006/relationships/hyperlink" Target="consultantplus://offline/ref=BC3801A1B2A3E63EAB5362A7E033A64717154D8BD49C9F92D5277F41FD773B7E28EF3E99A846262DFACCB0CBL4P2K" TargetMode="External"/><Relationship Id="rId88" Type="http://schemas.openxmlformats.org/officeDocument/2006/relationships/hyperlink" Target="consultantplus://offline/ref=6380D849C2210D2EF96FC73C3E8B226CE41BBE050522096C0002A650373247D84EA9DC60003B7619C598E268J8PFK" TargetMode="External"/><Relationship Id="rId819" Type="http://schemas.openxmlformats.org/officeDocument/2006/relationships/hyperlink" Target="consultantplus://offline/ref=6380D849C2210D2EF96FC73C3E8B226CE71FB8080422096C0002A650373247D84EA9DC60003B7619C598E268J8PFK" TargetMode="External"/><Relationship Id="rId1004" Type="http://schemas.openxmlformats.org/officeDocument/2006/relationships/hyperlink" Target="consultantplus://offline/ref=EFB08118F5A3C6915D19F52384BF1C0A604E72166E0A95CD71F549C7D30664F073483DDC557534E2D473F7K4P4K" TargetMode="External"/><Relationship Id="rId1211" Type="http://schemas.openxmlformats.org/officeDocument/2006/relationships/hyperlink" Target="consultantplus://offline/ref=EFB08118F5A3C6915D19F6369DBF1C0A654179126555C2CF20A047C2DB563EE077016AD549712BFCD76DF740ABK4PBK" TargetMode="External"/><Relationship Id="rId1656" Type="http://schemas.openxmlformats.org/officeDocument/2006/relationships/hyperlink" Target="consultantplus://offline/ref=EFB08118F5A3C6915D19E92188B443036D177C166555C09877A21697D55336B02D117C9C467435FCD672F74BFD1E2DE73E88B3BC3C62E0B8C728KBPDK" TargetMode="External"/><Relationship Id="rId1863" Type="http://schemas.openxmlformats.org/officeDocument/2006/relationships/hyperlink" Target="consultantplus://offline/ref=EFB08118F5A3C6915D19E92398BF1C0A644D761662579FC528F94BC0DC5961E5621032DA4F6B35FDC871F542KAPDK" TargetMode="External"/><Relationship Id="rId2707" Type="http://schemas.openxmlformats.org/officeDocument/2006/relationships/hyperlink" Target="consultantplus://offline/ref=EFB08118F5A3C6915D19E92398BF1C0A644D721065579FC528F94BC0DC5961E5621032DA4F6B35FDC871F542KAPDK" TargetMode="External"/><Relationship Id="rId2914" Type="http://schemas.openxmlformats.org/officeDocument/2006/relationships/hyperlink" Target="consultantplus://offline/ref=EFB08118F5A3C6915D19E92188B443036D177C17625FCB9877A21697D55336B02D117C9C467435FCD672F54BFD1E2DE73E88B3BC3C62E0B8C728KBPDK" TargetMode="External"/><Relationship Id="rId4367" Type="http://schemas.openxmlformats.org/officeDocument/2006/relationships/hyperlink" Target="consultantplus://offline/ref=BC3801A1B2A3E63EAB5361B2F933A64715184F8ED694C298DD7E7343FA78647B3DFE6696AE5C382CE5D0B2C944LDP6K" TargetMode="External"/><Relationship Id="rId1309" Type="http://schemas.openxmlformats.org/officeDocument/2006/relationships/hyperlink" Target="consultantplus://offline/ref=EFB08118F5A3C6915D19F6369DBF1C0A624D75146154C2CF20A047C2DB563EE077016AD549712BFCD76DF740ABK4PBK" TargetMode="External"/><Relationship Id="rId1516" Type="http://schemas.openxmlformats.org/officeDocument/2006/relationships/hyperlink" Target="consultantplus://offline/ref=EFB08118F5A3C6915D19F6369DBF1C0A624A77166D5DC2CF20A047C2DB563EE077016AD549712BFCD76DF740ABK4PBK" TargetMode="External"/><Relationship Id="rId1723" Type="http://schemas.openxmlformats.org/officeDocument/2006/relationships/hyperlink" Target="consultantplus://offline/ref=EFB08118F5A3C6915D19E92398BF1C0A654974106D579FC528F94BC0DC5961E5621032DA4F6B35FDC871F542KAPDK" TargetMode="External"/><Relationship Id="rId1930" Type="http://schemas.openxmlformats.org/officeDocument/2006/relationships/hyperlink" Target="consultantplus://offline/ref=EFB08118F5A3C6915D19E92398BF1C0A674C701A6C579FC528F94BC0DC5961E5621032DA4F6B35FDC871F542KAPDK" TargetMode="External"/><Relationship Id="rId3176" Type="http://schemas.openxmlformats.org/officeDocument/2006/relationships/hyperlink" Target="consultantplus://offline/ref=EFB08118F5A3C6915D19E92188B443036D177C176C59C99177A21697D55336B02D117C9C467435FCD672F24BFD1E2DE73E88B3BC3C62E0B8C728KBPDK" TargetMode="External"/><Relationship Id="rId3383" Type="http://schemas.openxmlformats.org/officeDocument/2006/relationships/hyperlink" Target="consultantplus://offline/ref=EFB08118F5A3C6915D19E92188B443036D177C176C5FCE9A77A21697D55336B02D117C9C467435FCD672FC4BFD1E2DE73E88B3BC3C62E0B8C728KBPDK" TargetMode="External"/><Relationship Id="rId3590" Type="http://schemas.openxmlformats.org/officeDocument/2006/relationships/hyperlink" Target="consultantplus://offline/ref=EFB08118F5A3C6915D19E92398BF1C0A6441771766579FC528F94BC0DC5961E5621032DA4F6B35FDC871F542KAPDK" TargetMode="External"/><Relationship Id="rId4227" Type="http://schemas.openxmlformats.org/officeDocument/2006/relationships/hyperlink" Target="consultantplus://offline/ref=BC3801A1B2A3E63EAB537EA5EC38F94E1F4F478AD19FCCCA8A7C2216F47D6C2B67EE70DFA159262CECCEB4C21283D9C7CEC7E67A683107F5955DL5PDK" TargetMode="External"/><Relationship Id="rId4434" Type="http://schemas.openxmlformats.org/officeDocument/2006/relationships/hyperlink" Target="consultantplus://offline/ref=BC3801A1B2A3E63EAB537EA7FC33A6471218428EDCC1959A8C2B7D46F2283E6B39B7319FB2582732E6CEB2LCPDK" TargetMode="External"/><Relationship Id="rId15" Type="http://schemas.openxmlformats.org/officeDocument/2006/relationships/hyperlink" Target="consultantplus://offline/ref=6380D849C2210D2EF96FC73E2E807D65EE42B004042A5C325F59FB073E38108D01A8922609247618DB9BE661DF94A09B6F511422DF5A90DD4A05J0P0K" TargetMode="External"/><Relationship Id="rId2192" Type="http://schemas.openxmlformats.org/officeDocument/2006/relationships/hyperlink" Target="consultantplus://offline/ref=EFB08118F5A3C6915D19E92398BF1C0A6740791A60579FC528F94BC0DC5961E5621032DA4F6B35FDC871F542KAPDK" TargetMode="External"/><Relationship Id="rId3036" Type="http://schemas.openxmlformats.org/officeDocument/2006/relationships/hyperlink" Target="consultantplus://offline/ref=EFB08118F5A3C6915D19E92188B443036D177C16655CC99C77A21697D55336B02D117C9C467435FCD670FD4BFD1E2DE73E88B3BC3C62E0B8C728KBPDK" TargetMode="External"/><Relationship Id="rId3243" Type="http://schemas.openxmlformats.org/officeDocument/2006/relationships/hyperlink" Target="consultantplus://offline/ref=EFB08118F5A3C6915D19E92188B443036D177C176D5DCF9F77A21697D55336B02D117C9C467435FCD672F14BFD1E2DE73E88B3BC3C62E0B8C728KBPDK" TargetMode="External"/><Relationship Id="rId3688" Type="http://schemas.openxmlformats.org/officeDocument/2006/relationships/hyperlink" Target="consultantplus://offline/ref=EFB08118F5A3C6915D19F52384BF1C0A6749791163579FC528F94BC0DC5961E5621032DA4F6B35FDC871F542KAPDK" TargetMode="External"/><Relationship Id="rId3895" Type="http://schemas.openxmlformats.org/officeDocument/2006/relationships/hyperlink" Target="consultantplus://offline/ref=BC3801A1B2A3E63EAB537EA5EC38F94E1F4F478BD795CAC78A7C2216F47D6C2B67EE70DFA159262CE4CFB4C21283D9C7CEC7E67A683107F5955DL5PDK" TargetMode="External"/><Relationship Id="rId164" Type="http://schemas.openxmlformats.org/officeDocument/2006/relationships/hyperlink" Target="consultantplus://offline/ref=6380D849C2210D2EF96FDB3C228B226CE61DBE010522096C0002A650373247D84EA9DC60003B7619C598E268J8PFK" TargetMode="External"/><Relationship Id="rId371" Type="http://schemas.openxmlformats.org/officeDocument/2006/relationships/hyperlink" Target="consultantplus://offline/ref=6380D849C2210D2EF96FD8293B8B226CE11CBF01012B5466085BAA52303D18DD49B8DC630425761ADB91B63BCF90E9CC664D103DC1598EDDJ4PEK" TargetMode="External"/><Relationship Id="rId2052" Type="http://schemas.openxmlformats.org/officeDocument/2006/relationships/hyperlink" Target="consultantplus://offline/ref=EFB08118F5A3C6915D19E92398BF1C0A6740791A60579FC528F94BC0DC5961E5621032DA4F6B35FDC871F542KAPDK" TargetMode="External"/><Relationship Id="rId2497" Type="http://schemas.openxmlformats.org/officeDocument/2006/relationships/hyperlink" Target="consultantplus://offline/ref=EFB08118F5A3C6915D19E92398BF1C0A644D721065579FC528F94BC0DC5961E5621032DA4F6B35FDC871F542KAPDK" TargetMode="External"/><Relationship Id="rId3450" Type="http://schemas.openxmlformats.org/officeDocument/2006/relationships/hyperlink" Target="consultantplus://offline/ref=EFB08118F5A3C6915D19E92398BF1C0A644D761662579FC528F94BC0DC5961E5621032DA4F6B35FDC871F542KAPDK" TargetMode="External"/><Relationship Id="rId3548" Type="http://schemas.openxmlformats.org/officeDocument/2006/relationships/hyperlink" Target="consultantplus://offline/ref=EFB08118F5A3C6915D19E92398BF1C0A674A701A63579FC528F94BC0DC5961E5621032DA4F6B35FDC871F542KAPDK" TargetMode="External"/><Relationship Id="rId3755" Type="http://schemas.openxmlformats.org/officeDocument/2006/relationships/hyperlink" Target="consultantplus://offline/ref=EFB08118F5A3C6915D19E92188B443036D177C16655ECA9077A21697D55336B02D117C9C467435FCD672F14BFD1E2DE73E88B3BC3C62E0B8C728KBPDK" TargetMode="External"/><Relationship Id="rId469" Type="http://schemas.openxmlformats.org/officeDocument/2006/relationships/hyperlink" Target="consultantplus://offline/ref=6380D849C2210D2EF96FD8293B8B226CE61BBF090D205466085BAA52303D18DD5BB8846F06216818DA84E06A89JCP1K" TargetMode="External"/><Relationship Id="rId676" Type="http://schemas.openxmlformats.org/officeDocument/2006/relationships/hyperlink" Target="consultantplus://offline/ref=6380D849C2210D2EF96FC73E2E807D65EE42B005022A5A385F59FB073E38108D01A8922609247618DA99E361DF94A09B6F511422DF5A90DD4A05J0P0K" TargetMode="External"/><Relationship Id="rId883" Type="http://schemas.openxmlformats.org/officeDocument/2006/relationships/hyperlink" Target="consultantplus://offline/ref=6380D849C2210D2EF96FC73C3E8B226CE71FB8080422096C0002A650373247D84EA9DC60003B7619C598E268J8PFK" TargetMode="External"/><Relationship Id="rId1099" Type="http://schemas.openxmlformats.org/officeDocument/2006/relationships/hyperlink" Target="consultantplus://offline/ref=EFB08118F5A3C6915D19F52384BF1C0A604E72166E0A95CD71F549C7D30664F073483DDC557534E2D473F7K4P4K" TargetMode="External"/><Relationship Id="rId2357" Type="http://schemas.openxmlformats.org/officeDocument/2006/relationships/hyperlink" Target="consultantplus://offline/ref=EFB08118F5A3C6915D19E92398BF1C0A674C701A6C579FC528F94BC0DC5961E5621032DA4F6B35FDC871F542KAPDK" TargetMode="External"/><Relationship Id="rId2564" Type="http://schemas.openxmlformats.org/officeDocument/2006/relationships/hyperlink" Target="consultantplus://offline/ref=EFB08118F5A3C6915D19E92398BF1C0A644D721065579FC528F94BC0DC5961E5621032DA4F6B35FDC871F542KAPDK" TargetMode="External"/><Relationship Id="rId3103" Type="http://schemas.openxmlformats.org/officeDocument/2006/relationships/hyperlink" Target="consultantplus://offline/ref=EFB08118F5A3C6915D19F52384BF1C0A674F731A66579FC528F94BC0DC5961E5621032DA4F6B35FDC871F542KAPDK" TargetMode="External"/><Relationship Id="rId3310" Type="http://schemas.openxmlformats.org/officeDocument/2006/relationships/hyperlink" Target="consultantplus://offline/ref=EFB08118F5A3C6915D19E92398BF1C0A644D761662579FC528F94BC0DC5961E5621032DA4F6B35FDC871F542KAPDK" TargetMode="External"/><Relationship Id="rId3408" Type="http://schemas.openxmlformats.org/officeDocument/2006/relationships/hyperlink" Target="consultantplus://offline/ref=EFB08118F5A3C6915D19E92188B443036D177C10605EC89E77A21697D55336B02D117C9C467435FCD672F64BFD1E2DE73E88B3BC3C62E0B8C728KBPDK" TargetMode="External"/><Relationship Id="rId3615" Type="http://schemas.openxmlformats.org/officeDocument/2006/relationships/hyperlink" Target="consultantplus://offline/ref=EFB08118F5A3C6915D19F52384BF1C0A6749791163579FC528F94BC0DC5961E5621032DA4F6B35FDC871F542KAPDK" TargetMode="External"/><Relationship Id="rId3962" Type="http://schemas.openxmlformats.org/officeDocument/2006/relationships/hyperlink" Target="consultantplus://offline/ref=BC3801A1B2A3E63EAB537EA5EC38F94E1F4F478AD594CBCF8A7C2216F47D6C2B67EE62DFF9552428FACEB1D744D29FL9P6K" TargetMode="External"/><Relationship Id="rId231" Type="http://schemas.openxmlformats.org/officeDocument/2006/relationships/hyperlink" Target="consultantplus://offline/ref=6380D849C2210D2EF96FC73E2E807D65EE42B00201285E385F59FB073E38108D01A8922609247618DB9BE361DF94A09B6F511422DF5A90DD4A05J0P0K" TargetMode="External"/><Relationship Id="rId329" Type="http://schemas.openxmlformats.org/officeDocument/2006/relationships/hyperlink" Target="consultantplus://offline/ref=6380D849C2210D2EF96FC73E2E807D65EE42B005052A5D335F59FB073E38108D01A8922609247618DB9BE261DF94A09B6F511422DF5A90DD4A05J0P0K" TargetMode="External"/><Relationship Id="rId536" Type="http://schemas.openxmlformats.org/officeDocument/2006/relationships/hyperlink" Target="consultantplus://offline/ref=6380D849C2210D2EF96FC73C3E8B226CE718BA040322096C0002A650373247D84EA9DC60003B7619C598E268J8PFK" TargetMode="External"/><Relationship Id="rId1166" Type="http://schemas.openxmlformats.org/officeDocument/2006/relationships/hyperlink" Target="consultantplus://offline/ref=EFB08118F5A3C6915D19F52384BF1C0A604E72166E0A95CD71F549C7D30664F073483DDC557534E2D473F7K4P4K" TargetMode="External"/><Relationship Id="rId1373" Type="http://schemas.openxmlformats.org/officeDocument/2006/relationships/hyperlink" Target="consultantplus://offline/ref=EFB08118F5A3C6915D19E92398BF1C0A6549731260579FC528F94BC0DC5961E5621032DA4F6B35FDC871F542KAPDK" TargetMode="External"/><Relationship Id="rId2217" Type="http://schemas.openxmlformats.org/officeDocument/2006/relationships/hyperlink" Target="consultantplus://offline/ref=EFB08118F5A3C6915D19E92398BF1C0A6740791A60579FC528F94BC0DC5961E5621032DA4F6B35FDC871F542KAPDK" TargetMode="External"/><Relationship Id="rId2771" Type="http://schemas.openxmlformats.org/officeDocument/2006/relationships/hyperlink" Target="consultantplus://offline/ref=EFB08118F5A3C6915D19E92398BF1C0A674C701A6C579FC528F94BC0DC5961E5621032DA4F6B35FDC871F542KAPDK" TargetMode="External"/><Relationship Id="rId2869" Type="http://schemas.openxmlformats.org/officeDocument/2006/relationships/hyperlink" Target="consultantplus://offline/ref=EFB08118F5A3C6915D19E92398BF1C0A674F781463579FC528F94BC0DC5961E5621032DA4F6B35FDC871F542KAPDK" TargetMode="External"/><Relationship Id="rId3822" Type="http://schemas.openxmlformats.org/officeDocument/2006/relationships/hyperlink" Target="consultantplus://offline/ref=EFB08118F5A3C6915D19E92188B443036D177C16655ECA9077A21697D55336B02D117C9C467435FCD672F14BFD1E2DE73E88B3BC3C62E0B8C728KBPDK" TargetMode="External"/><Relationship Id="rId743" Type="http://schemas.openxmlformats.org/officeDocument/2006/relationships/hyperlink" Target="consultantplus://offline/ref=6380D849C2210D2EF96FC73E2E807D65EE42B005032A57345F59FB073E38108D01A8922609247618DE99E161DF94A09B6F511422DF5A90DD4A05J0P0K" TargetMode="External"/><Relationship Id="rId950" Type="http://schemas.openxmlformats.org/officeDocument/2006/relationships/hyperlink" Target="consultantplus://offline/ref=EFB08118F5A3C6915D19F52384BF1C0A604E72166E0A95CD71F549C7D30664F073483DDC557534E2D473F7K4P4K" TargetMode="External"/><Relationship Id="rId1026" Type="http://schemas.openxmlformats.org/officeDocument/2006/relationships/hyperlink" Target="consultantplus://offline/ref=EFB08118F5A3C6915D19F52384BF1C0A604E72166E0A95CD71F549C7D30664F073483DDC557534E2D473F7K4P4K" TargetMode="External"/><Relationship Id="rId1580" Type="http://schemas.openxmlformats.org/officeDocument/2006/relationships/hyperlink" Target="consultantplus://offline/ref=EFB08118F5A3C6915D19F6369DBF1C0A624C701B615AC2CF20A047C2DB563EE077016AD549712BFCD76DF740ABK4PBK" TargetMode="External"/><Relationship Id="rId1678" Type="http://schemas.openxmlformats.org/officeDocument/2006/relationships/hyperlink" Target="consultantplus://offline/ref=EFB08118F5A3C6915D19E92188B443036D177C166555C09877A21697D55336B02D117C9C467435FCD672F74BFD1E2DE73E88B3BC3C62E0B8C728KBPDK" TargetMode="External"/><Relationship Id="rId1885" Type="http://schemas.openxmlformats.org/officeDocument/2006/relationships/hyperlink" Target="consultantplus://offline/ref=EFB08118F5A3C6915D19E92398BF1C0A674C701A6C579FC528F94BC0DC5961E5621032DA4F6B35FDC871F542KAPDK" TargetMode="External"/><Relationship Id="rId2424" Type="http://schemas.openxmlformats.org/officeDocument/2006/relationships/hyperlink" Target="consultantplus://offline/ref=EFB08118F5A3C6915D19E92188B443036D177C176D5DCF9F77A21697D55336B02D117C9C467435FCD672F14BFD1E2DE73E88B3BC3C62E0B8C728KBPDK" TargetMode="External"/><Relationship Id="rId2631" Type="http://schemas.openxmlformats.org/officeDocument/2006/relationships/hyperlink" Target="consultantplus://offline/ref=EFB08118F5A3C6915D19E92398BF1C0A644D721065579FC528F94BC0DC5961E5621032DA4F6B35FDC871F542KAPDK" TargetMode="External"/><Relationship Id="rId2729" Type="http://schemas.openxmlformats.org/officeDocument/2006/relationships/hyperlink" Target="consultantplus://offline/ref=EFB08118F5A3C6915D19E92398BF1C0A6741741663579FC528F94BC0DC5961E5621032DA4F6B35FDC871F542KAPDK" TargetMode="External"/><Relationship Id="rId2936" Type="http://schemas.openxmlformats.org/officeDocument/2006/relationships/hyperlink" Target="consultantplus://offline/ref=EFB08118F5A3C6915D19E92188B443036D177C176D5DCF9F77A21697D55336B02D117C9C467435FCD672F14BFD1E2DE73E88B3BC3C62E0B8C728KBPDK" TargetMode="External"/><Relationship Id="rId4084" Type="http://schemas.openxmlformats.org/officeDocument/2006/relationships/hyperlink" Target="consultantplus://offline/ref=BC3801A1B2A3E63EAB537EA5EC38F94E1F4F478ADE96CDCE8A7C2216F47D6C2B67EE70DFA159262CE4CFB6C21283D9C7CEC7E67A683107F5955DL5PDK" TargetMode="External"/><Relationship Id="rId4291" Type="http://schemas.openxmlformats.org/officeDocument/2006/relationships/hyperlink" Target="consultantplus://offline/ref=BC3801A1B2A3E63EAB5361B2F933A64715184F8ED694C298DD7E7343FA78647B3DFE6696AE5C382CE5D0B2C944LDP6K" TargetMode="External"/><Relationship Id="rId4389" Type="http://schemas.openxmlformats.org/officeDocument/2006/relationships/hyperlink" Target="consultantplus://offline/ref=BC3801A1B2A3E63EAB5362A7E033A64717114988D79C9F92D5277F41FD773B7E28EF3E99A846262DFACCB0CBL4P2K" TargetMode="External"/><Relationship Id="rId603" Type="http://schemas.openxmlformats.org/officeDocument/2006/relationships/hyperlink" Target="consultantplus://offline/ref=6380D849C2210D2EF96FC73E2E807D65EE42B0020D2056355F59FB073E38108D01A8922609247618DB9BE261DF94A09B6F511422DF5A90DD4A05J0P0K" TargetMode="External"/><Relationship Id="rId810" Type="http://schemas.openxmlformats.org/officeDocument/2006/relationships/hyperlink" Target="consultantplus://offline/ref=6380D849C2210D2EF96FC73E2E807D65EE42B005022C59375F59FB073E38108D01A8922609247618DB9BE761DF94A09B6F511422DF5A90DD4A05J0P0K" TargetMode="External"/><Relationship Id="rId908" Type="http://schemas.openxmlformats.org/officeDocument/2006/relationships/hyperlink" Target="consultantplus://offline/ref=6380D849C2210D2EF96FC73C3E8B226CE71FB8080422096C0002A650373247D84EA9DC60003B7619C598E268J8PFK" TargetMode="External"/><Relationship Id="rId1233" Type="http://schemas.openxmlformats.org/officeDocument/2006/relationships/hyperlink" Target="consultantplus://offline/ref=EFB08118F5A3C6915D19E92188B443036D177C166555CD9B77A21697D55336B02D117C9C467435FCD672F14BFD1E2DE73E88B3BC3C62E0B8C728KBPDK" TargetMode="External"/><Relationship Id="rId1440" Type="http://schemas.openxmlformats.org/officeDocument/2006/relationships/hyperlink" Target="consultantplus://offline/ref=EFB08118F5A3C6915D19F6369DBF1C0A624D7214625EC2CF20A047C2DB563EE077016AD549712BFCD76DF740ABK4PBK" TargetMode="External"/><Relationship Id="rId1538" Type="http://schemas.openxmlformats.org/officeDocument/2006/relationships/hyperlink" Target="consultantplus://offline/ref=EFB08118F5A3C6915D19F52384BF1C0A674D751B6E0A95CD71F549C7D30664F073483DDC557534E2D473F7K4P4K" TargetMode="External"/><Relationship Id="rId4151" Type="http://schemas.openxmlformats.org/officeDocument/2006/relationships/hyperlink" Target="consultantplus://offline/ref=BC3801A1B2A3E63EAB537EA5EC38F94E1F4F478AD59EC1C98A7C2216F47D6C2B67EE70DFA159262CE4CFB6C21283D9C7CEC7E67A683107F5955DL5PDK" TargetMode="External"/><Relationship Id="rId1300" Type="http://schemas.openxmlformats.org/officeDocument/2006/relationships/hyperlink" Target="consultantplus://offline/ref=EFB08118F5A3C6915D19E92188B443036D177C16655BCE9F77A21697D55336B02D117C9C467435FCD671F54BFD1E2DE73E88B3BC3C62E0B8C728KBPDK" TargetMode="External"/><Relationship Id="rId1745" Type="http://schemas.openxmlformats.org/officeDocument/2006/relationships/hyperlink" Target="consultantplus://offline/ref=EFB08118F5A3C6915D19E92398BF1C0A674E741B61579FC528F94BC0DC5961E5621032DA4F6B35FDC871F542KAPDK" TargetMode="External"/><Relationship Id="rId1952" Type="http://schemas.openxmlformats.org/officeDocument/2006/relationships/hyperlink" Target="consultantplus://offline/ref=EFB08118F5A3C6915D19E92398BF1C0A644D761662579FC528F94BC0DC5961E5621032DA4F6B35FDC871F542KAPDK" TargetMode="External"/><Relationship Id="rId3198" Type="http://schemas.openxmlformats.org/officeDocument/2006/relationships/hyperlink" Target="consultantplus://offline/ref=EFB08118F5A3C6915D19E92188B443036D177C16655FCA9B77A21697D55336B02D117C9C467435FCD672F14BFD1E2DE73E88B3BC3C62E0B8C728KBPDK" TargetMode="External"/><Relationship Id="rId4011" Type="http://schemas.openxmlformats.org/officeDocument/2006/relationships/hyperlink" Target="consultantplus://offline/ref=BC3801A1B2A3E63EAB5362A7E033A64717154D8BD49C9F92D5277F41FD773B7E28EF3E99A846262DFACCB0CBL4P2K" TargetMode="External"/><Relationship Id="rId4249" Type="http://schemas.openxmlformats.org/officeDocument/2006/relationships/hyperlink" Target="consultantplus://offline/ref=BC3801A1B2A3E63EAB537EA5EC38F94E1F4F478AD19FCCCA8A7C2216F47D6C2B67EE70DFA159262CECCEB4C21283D9C7CEC7E67A683107F5955DL5PDK" TargetMode="External"/><Relationship Id="rId4456" Type="http://schemas.openxmlformats.org/officeDocument/2006/relationships/hyperlink" Target="consultantplus://offline/ref=BC3801A1B2A3E63EAB537EA7FC33A6471218428EDCC1959A8C2B7D46F2283E6B39B7319FB2582732E6CEB2LCPDK" TargetMode="External"/><Relationship Id="rId37" Type="http://schemas.openxmlformats.org/officeDocument/2006/relationships/hyperlink" Target="consultantplus://offline/ref=6380D849C2210D2EF96FD8293B8B226CE11FBE05012B5466085BAA52303D18DD5BB8846F06216818DA84E06A89JCP1K" TargetMode="External"/><Relationship Id="rId1605" Type="http://schemas.openxmlformats.org/officeDocument/2006/relationships/hyperlink" Target="consultantplus://offline/ref=EFB08118F5A3C6915D19E92188B443036D177C16655ACC9E77A21697D55336B02D117C9C467435FCD672FC4BFD1E2DE73E88B3BC3C62E0B8C728KBPDK" TargetMode="External"/><Relationship Id="rId1812" Type="http://schemas.openxmlformats.org/officeDocument/2006/relationships/hyperlink" Target="consultantplus://offline/ref=EFB08118F5A3C6915D19E92188B443036D177C106C59C89E77A21697D55336B02D117C9C467435FCD673FD4BFD1E2DE73E88B3BC3C62E0B8C728KBPDK" TargetMode="External"/><Relationship Id="rId3058" Type="http://schemas.openxmlformats.org/officeDocument/2006/relationships/hyperlink" Target="consultantplus://offline/ref=EFB08118F5A3C6915D19E92398BF1C0A644D761662579FC528F94BC0DC5961E5621032DA4F6B35FDC871F542KAPDK" TargetMode="External"/><Relationship Id="rId3265" Type="http://schemas.openxmlformats.org/officeDocument/2006/relationships/hyperlink" Target="consultantplus://offline/ref=EFB08118F5A3C6915D19E92188B443036D177C1B6654C9922AA81ECED95131BF72067BD54A7535FED57AFE14F80B3CBF318EA9A23D7DFCBAC5K2PEK" TargetMode="External"/><Relationship Id="rId3472" Type="http://schemas.openxmlformats.org/officeDocument/2006/relationships/hyperlink" Target="consultantplus://offline/ref=EFB08118F5A3C6915D19F52384BF1C0A654876126D579FC528F94BC0DC5961E5621032DA4F6B35FDC871F542KAPDK" TargetMode="External"/><Relationship Id="rId4109" Type="http://schemas.openxmlformats.org/officeDocument/2006/relationships/hyperlink" Target="consultantplus://offline/ref=BC3801A1B2A3E63EAB537EA5EC38F94E1F4F478AD59EC1C98A7C2216F47D6C2B67EE70DFA159262CE4CFB6C21283D9C7CEC7E67A683107F5955DL5PDK" TargetMode="External"/><Relationship Id="rId4316" Type="http://schemas.openxmlformats.org/officeDocument/2006/relationships/hyperlink" Target="consultantplus://offline/ref=BC3801A1B2A3E63EAB5361B2F933A64715184F8ED694C298DD7E7343FA78647B3DFE6696AE5C382CE5D0B2C944LDP6K" TargetMode="External"/><Relationship Id="rId186" Type="http://schemas.openxmlformats.org/officeDocument/2006/relationships/hyperlink" Target="consultantplus://offline/ref=6380D849C2210D2EF96FC73C3E8B226CE718BB020D22096C0002A650373247D84EA9DC60003B7619C598E268J8PFK" TargetMode="External"/><Relationship Id="rId393" Type="http://schemas.openxmlformats.org/officeDocument/2006/relationships/hyperlink" Target="consultantplus://offline/ref=6380D849C2210D2EF96FC73E2E807D65EE42B004042E57315F59FB073E38108D01A8922609247618DB9BE661DF94A09B6F511422DF5A90DD4A05J0P0K" TargetMode="External"/><Relationship Id="rId2074" Type="http://schemas.openxmlformats.org/officeDocument/2006/relationships/hyperlink" Target="consultantplus://offline/ref=EFB08118F5A3C6915D19E92398BF1C0A6740791A60579FC528F94BC0DC5961E5621032DA4F6B35FDC871F542KAPDK" TargetMode="External"/><Relationship Id="rId2281" Type="http://schemas.openxmlformats.org/officeDocument/2006/relationships/hyperlink" Target="consultantplus://offline/ref=EFB08118F5A3C6915D19E92398BF1C0A644D761662579FC528F94BC0DC5961E5621032DA4F6B35FDC871F542KAPDK" TargetMode="External"/><Relationship Id="rId3125" Type="http://schemas.openxmlformats.org/officeDocument/2006/relationships/hyperlink" Target="consultantplus://offline/ref=EFB08118F5A3C6915D19F52384BF1C0A674F75126D579FC528F94BC0DC5961E5621032DA4F6B35FDC871F542KAPDK" TargetMode="External"/><Relationship Id="rId3332" Type="http://schemas.openxmlformats.org/officeDocument/2006/relationships/hyperlink" Target="consultantplus://offline/ref=EFB08118F5A3C6915D19E92398BF1C0A644D761662579FC528F94BC0DC5961E5621032DA4F6B35FDC871F542KAPDK" TargetMode="External"/><Relationship Id="rId3777" Type="http://schemas.openxmlformats.org/officeDocument/2006/relationships/hyperlink" Target="consultantplus://offline/ref=EFB08118F5A3C6915D19E92188B443036D177C16655ECA9077A21697D55336B02D117C9C467435FCD672F14BFD1E2DE73E88B3BC3C62E0B8C728KBPDK" TargetMode="External"/><Relationship Id="rId3984" Type="http://schemas.openxmlformats.org/officeDocument/2006/relationships/hyperlink" Target="consultantplus://offline/ref=BC3801A1B2A3E63EAB5362A7E033A6471614488FDE9C9F92D5277F41FD773B7E28EF3E99A846262DFACCB0CBL4P2K" TargetMode="External"/><Relationship Id="rId253" Type="http://schemas.openxmlformats.org/officeDocument/2006/relationships/hyperlink" Target="consultantplus://offline/ref=6380D849C2210D2EF96FC73E2E807D65EE42B002012957315F59FB073E38108D01A880265128741CC59AE37489C5E6JCPAK" TargetMode="External"/><Relationship Id="rId460" Type="http://schemas.openxmlformats.org/officeDocument/2006/relationships/hyperlink" Target="consultantplus://offline/ref=6380D849C2210D2EF96FC73E2E807D65EE42B005022859315F59FB073E38108D01A8922609247618DB9BE761DF94A09B6F511422DF5A90DD4A05J0P0K" TargetMode="External"/><Relationship Id="rId698" Type="http://schemas.openxmlformats.org/officeDocument/2006/relationships/hyperlink" Target="consultantplus://offline/ref=6380D849C2210D2EF96FC73E2E807D65EE42B005022A5A385F59FB073E38108D01A8922609247618DA99E361DF94A09B6F511422DF5A90DD4A05J0P0K" TargetMode="External"/><Relationship Id="rId1090" Type="http://schemas.openxmlformats.org/officeDocument/2006/relationships/hyperlink" Target="consultantplus://offline/ref=EFB08118F5A3C6915D19F52384BF1C0A604E72166E0A95CD71F549C7D30664F073483DDC557534E2D473F7K4P4K" TargetMode="External"/><Relationship Id="rId2141" Type="http://schemas.openxmlformats.org/officeDocument/2006/relationships/hyperlink" Target="consultantplus://offline/ref=EFB08118F5A3C6915D19E92398BF1C0A6740791A60579FC528F94BC0DC5961E5621032DA4F6B35FDC871F542KAPDK" TargetMode="External"/><Relationship Id="rId2379" Type="http://schemas.openxmlformats.org/officeDocument/2006/relationships/hyperlink" Target="consultantplus://offline/ref=EFB08118F5A3C6915D19E92398BF1C0A674C701A6C579FC528F94BC0DC5961E5621032DA4F6B35FDC871F542KAPDK" TargetMode="External"/><Relationship Id="rId2586" Type="http://schemas.openxmlformats.org/officeDocument/2006/relationships/hyperlink" Target="consultantplus://offline/ref=EFB08118F5A3C6915D19E92398BF1C0A644D721065579FC528F94BC0DC5961E5621032DA4F6B35FDC871F542KAPDK" TargetMode="External"/><Relationship Id="rId2793" Type="http://schemas.openxmlformats.org/officeDocument/2006/relationships/hyperlink" Target="consultantplus://offline/ref=EFB08118F5A3C6915D19E92188B443036D177C176D5CCB9B77A21697D55336B02D117C9C467435FCD672F14BFD1E2DE73E88B3BC3C62E0B8C728KBPDK" TargetMode="External"/><Relationship Id="rId3637" Type="http://schemas.openxmlformats.org/officeDocument/2006/relationships/hyperlink" Target="consultantplus://offline/ref=EFB08118F5A3C6915D19F52384BF1C0A6749791163579FC528F94BC0DC5961E5621032DA4F6B35FDC871F542KAPDK" TargetMode="External"/><Relationship Id="rId3844" Type="http://schemas.openxmlformats.org/officeDocument/2006/relationships/hyperlink" Target="consultantplus://offline/ref=EFB08118F5A3C6915D19E92188B443036D177C16655ECA9077A21697D55336B02D117C9C467435FCD672F14BFD1E2DE73E88B3BC3C62E0B8C728KBPDK" TargetMode="External"/><Relationship Id="rId113" Type="http://schemas.openxmlformats.org/officeDocument/2006/relationships/hyperlink" Target="consultantplus://offline/ref=6380D849C2210D2EF96FC73C3E8B226CE718B4050422096C0002A650373247D84EA9DC60003B7619C598E268J8PFK" TargetMode="External"/><Relationship Id="rId320" Type="http://schemas.openxmlformats.org/officeDocument/2006/relationships/hyperlink" Target="consultantplus://offline/ref=6380D849C2210D2EF96FC73E2E807D65EE42B005012059335F59FB073E38108D01A8922609247618DB9BE761DF94A09B6F511422DF5A90DD4A05J0P0K" TargetMode="External"/><Relationship Id="rId558" Type="http://schemas.openxmlformats.org/officeDocument/2006/relationships/hyperlink" Target="consultantplus://offline/ref=6380D849C2210D2EF96FDB3C228B226CE41CB9050622096C0002A650373247D84EA9DC60003B7619C598E268J8PFK" TargetMode="External"/><Relationship Id="rId765" Type="http://schemas.openxmlformats.org/officeDocument/2006/relationships/hyperlink" Target="consultantplus://offline/ref=6380D849C2210D2EF96FC73E2E807D65EE42B0050C2A5C355F59FB073E38108D01A8922609247618DB9BE461DF94A09B6F511422DF5A90DD4A05J0P0K" TargetMode="External"/><Relationship Id="rId972" Type="http://schemas.openxmlformats.org/officeDocument/2006/relationships/hyperlink" Target="consultantplus://offline/ref=EFB08118F5A3C6915D19F52384BF1C0A604E72166E0A95CD71F549C7D30664F073483DDC557534E2D473F7K4P4K" TargetMode="External"/><Relationship Id="rId1188" Type="http://schemas.openxmlformats.org/officeDocument/2006/relationships/hyperlink" Target="consultantplus://offline/ref=EFB08118F5A3C6915D19F6369DBF1C0A654176156455C2CF20A047C2DB563EE077016AD549712BFCD76DF740ABK4PBK" TargetMode="External"/><Relationship Id="rId1395" Type="http://schemas.openxmlformats.org/officeDocument/2006/relationships/hyperlink" Target="consultantplus://offline/ref=EFB08118F5A3C6915D19E92398BF1C0A6549731260579FC528F94BC0DC5961E5621032DA4F6B35FDC871F542KAPDK" TargetMode="External"/><Relationship Id="rId2001" Type="http://schemas.openxmlformats.org/officeDocument/2006/relationships/hyperlink" Target="consultantplus://offline/ref=EFB08118F5A3C6915D19E92188B443036D177C176D5DCF9F77A21697D55336B02D117C9C467435FCD672F14BFD1E2DE73E88B3BC3C62E0B8C728KBPDK" TargetMode="External"/><Relationship Id="rId2239" Type="http://schemas.openxmlformats.org/officeDocument/2006/relationships/hyperlink" Target="consultantplus://offline/ref=EFB08118F5A3C6915D19E92398BF1C0A6740791A60579FC528F94BC0DC5961E5621032DA4F6B35FDC871F542KAPDK" TargetMode="External"/><Relationship Id="rId2446" Type="http://schemas.openxmlformats.org/officeDocument/2006/relationships/hyperlink" Target="consultantplus://offline/ref=EFB08118F5A3C6915D19E92398BF1C0A644D721065579FC528F94BC0DC5961E5621032DA4F6B35FDC871F542KAPDK" TargetMode="External"/><Relationship Id="rId2653" Type="http://schemas.openxmlformats.org/officeDocument/2006/relationships/hyperlink" Target="consultantplus://offline/ref=EFB08118F5A3C6915D19E92398BF1C0A644D721065579FC528F94BC0DC5961E5621032DA4F6B35FDC871F542KAPDK" TargetMode="External"/><Relationship Id="rId2860" Type="http://schemas.openxmlformats.org/officeDocument/2006/relationships/hyperlink" Target="consultantplus://offline/ref=EFB08118F5A3C6915D19E92398BF1C0A644D761662579FC528F94BC0DC5961E5621032DA4F6B35FDC871F542KAPDK" TargetMode="External"/><Relationship Id="rId3704" Type="http://schemas.openxmlformats.org/officeDocument/2006/relationships/hyperlink" Target="consultantplus://offline/ref=EFB08118F5A3C6915D19F52384BF1C0A6749791163579FC528F94BC0DC5961E5621032DA4F6B35FDC871F542KAPDK" TargetMode="External"/><Relationship Id="rId418" Type="http://schemas.openxmlformats.org/officeDocument/2006/relationships/hyperlink" Target="consultantplus://offline/ref=6380D849C2210D2EF96FC73E2E807D65EE42B0020D2D57345F59FB073E38108D01A8922609247618DB9BE361DF94A09B6F511422DF5A90DD4A05J0P0K" TargetMode="External"/><Relationship Id="rId625" Type="http://schemas.openxmlformats.org/officeDocument/2006/relationships/hyperlink" Target="consultantplus://offline/ref=6380D849C2210D2EF96FDB3C228B226CE41CB9050622096C0002A650373247D84EA9DC60003B7619C598E268J8PFK" TargetMode="External"/><Relationship Id="rId832" Type="http://schemas.openxmlformats.org/officeDocument/2006/relationships/hyperlink" Target="consultantplus://offline/ref=6380D849C2210D2EF96FD8293B8B226CE61BBF090D205466085BAA52303D18DD5BB8846F06216818DA84E06A89JCP1K" TargetMode="External"/><Relationship Id="rId1048" Type="http://schemas.openxmlformats.org/officeDocument/2006/relationships/hyperlink" Target="consultantplus://offline/ref=EFB08118F5A3C6915D19F6369DBF1C0A654176156455C2CF20A047C2DB563EE077016AD549712BFCD76DF740ABK4PBK" TargetMode="External"/><Relationship Id="rId1255" Type="http://schemas.openxmlformats.org/officeDocument/2006/relationships/hyperlink" Target="consultantplus://offline/ref=EFB08118F5A3C6915D19E92188B443036D177C16655BCE9F77A21697D55336B02D117C9C467435FCD671F54BFD1E2DE73E88B3BC3C62E0B8C728KBPDK" TargetMode="External"/><Relationship Id="rId1462" Type="http://schemas.openxmlformats.org/officeDocument/2006/relationships/hyperlink" Target="consultantplus://offline/ref=EFB08118F5A3C6915D19E92188B443036D177C176C58CF9B77A21697D55336B02D117C9C467435FCD07AFD4BFD1E2DE73E88B3BC3C62E0B8C728KBPDK" TargetMode="External"/><Relationship Id="rId2306" Type="http://schemas.openxmlformats.org/officeDocument/2006/relationships/hyperlink" Target="consultantplus://offline/ref=EFB08118F5A3C6915D19E92398BF1C0A674C701A6C579FC528F94BC0DC5961E5621032DA4F6B35FDC871F542KAPDK" TargetMode="External"/><Relationship Id="rId2513" Type="http://schemas.openxmlformats.org/officeDocument/2006/relationships/hyperlink" Target="consultantplus://offline/ref=EFB08118F5A3C6915D19E92398BF1C0A644D721065579FC528F94BC0DC5961E5621032DA4F6B35FDC871F542KAPDK" TargetMode="External"/><Relationship Id="rId2958" Type="http://schemas.openxmlformats.org/officeDocument/2006/relationships/hyperlink" Target="consultantplus://offline/ref=EFB08118F5A3C6915D19F52384BF1C0A6749751767579FC528F94BC0DC5961E5621032DA4F6B35FDC871F542KAPDK" TargetMode="External"/><Relationship Id="rId3911" Type="http://schemas.openxmlformats.org/officeDocument/2006/relationships/hyperlink" Target="consultantplus://offline/ref=BC3801A1B2A3E63EAB5362A7E033A64717134B8DDF9C9F92D5277F41FD773B7E28EF3E99A846262DFACCB0CBL4P2K" TargetMode="External"/><Relationship Id="rId1115" Type="http://schemas.openxmlformats.org/officeDocument/2006/relationships/hyperlink" Target="consultantplus://offline/ref=EFB08118F5A3C6915D19F52384BF1C0A604E72166E0A95CD71F549C7D30664F073483DDC557534E2D473F7K4P4K" TargetMode="External"/><Relationship Id="rId1322" Type="http://schemas.openxmlformats.org/officeDocument/2006/relationships/hyperlink" Target="consultantplus://offline/ref=EFB08118F5A3C6915D19E92398BF1C0A644F721460579FC528F94BC0DC5961E5621032DA4F6B35FDC871F542KAPDK" TargetMode="External"/><Relationship Id="rId1767" Type="http://schemas.openxmlformats.org/officeDocument/2006/relationships/hyperlink" Target="consultantplus://offline/ref=EFB08118F5A3C6915D19E92398BF1C0A674E741B61579FC528F94BC0DC5961E5621032DA4F6B35FDC871F542KAPDK" TargetMode="External"/><Relationship Id="rId1974" Type="http://schemas.openxmlformats.org/officeDocument/2006/relationships/hyperlink" Target="consultantplus://offline/ref=EFB08118F5A3C6915D19E92398BF1C0A644D761662579FC528F94BC0DC5961E5621032DA4F6B35FDC871F542KAPDK" TargetMode="External"/><Relationship Id="rId2720" Type="http://schemas.openxmlformats.org/officeDocument/2006/relationships/hyperlink" Target="consultantplus://offline/ref=EFB08118F5A3C6915D19E92398BF1C0A644D721065579FC528F94BC0DC5961E5621032DA4F6B35FDC871F542KAPDK" TargetMode="External"/><Relationship Id="rId2818" Type="http://schemas.openxmlformats.org/officeDocument/2006/relationships/hyperlink" Target="consultantplus://offline/ref=EFB08118F5A3C6915D19F52384BF1C0A674F731A66579FC528F94BC0DC5961E5621032DA4F6B35FDC871F542KAPDK" TargetMode="External"/><Relationship Id="rId4173" Type="http://schemas.openxmlformats.org/officeDocument/2006/relationships/hyperlink" Target="consultantplus://offline/ref=BC3801A1B2A3E63EAB537EA5EC38F94E1F4F478AD19FCCCA8A7C2216F47D6C2B67EE70DFA159262CECCEB4C21283D9C7CEC7E67A683107F5955DL5PDK" TargetMode="External"/><Relationship Id="rId4380" Type="http://schemas.openxmlformats.org/officeDocument/2006/relationships/hyperlink" Target="consultantplus://offline/ref=BC3801A1B2A3E63EAB5361B2F933A64715184F8ED694C298DD7E7343FA78647B3DFE6696AE5C382CE5D0B2C944LDP6K" TargetMode="External"/><Relationship Id="rId59" Type="http://schemas.openxmlformats.org/officeDocument/2006/relationships/hyperlink" Target="consultantplus://offline/ref=6380D849C2210D2EF96FD8293B8B226CE61DB906022D5466085BAA52303D18DD5BB8846F06216818DA84E06A89JCP1K" TargetMode="External"/><Relationship Id="rId1627" Type="http://schemas.openxmlformats.org/officeDocument/2006/relationships/hyperlink" Target="consultantplus://offline/ref=EFB08118F5A3C6915D19E92188B443036D177C16655ACC9E77A21697D55336B02D117C9C467435FCD672FC4BFD1E2DE73E88B3BC3C62E0B8C728KBPDK" TargetMode="External"/><Relationship Id="rId1834" Type="http://schemas.openxmlformats.org/officeDocument/2006/relationships/hyperlink" Target="consultantplus://offline/ref=EFB08118F5A3C6915D19E92398BF1C0A644D761662579FC528F94BC0DC5961E5621032DA4F6B35FDC871F542KAPDK" TargetMode="External"/><Relationship Id="rId3287" Type="http://schemas.openxmlformats.org/officeDocument/2006/relationships/hyperlink" Target="consultantplus://offline/ref=EFB08118F5A3C6915D19E92398BF1C0A644D761662579FC528F94BC0DC5961E5621032DA4F6B35FDC871F542KAPDK" TargetMode="External"/><Relationship Id="rId4033" Type="http://schemas.openxmlformats.org/officeDocument/2006/relationships/hyperlink" Target="consultantplus://offline/ref=BC3801A1B2A3E63EAB5362A7E033A6471614488FDE9C9F92D5277F41FD773B7E28EF3E99A846262DFACCB0CBL4P2K" TargetMode="External"/><Relationship Id="rId4240" Type="http://schemas.openxmlformats.org/officeDocument/2006/relationships/hyperlink" Target="consultantplus://offline/ref=BC3801A1B2A3E63EAB537EA5EC38F94E1F4F478AD19FCCCA8A7C2216F47D6C2B67EE70DFA159262CECCEB4C21283D9C7CEC7E67A683107F5955DL5PDK" TargetMode="External"/><Relationship Id="rId4338" Type="http://schemas.openxmlformats.org/officeDocument/2006/relationships/hyperlink" Target="consultantplus://offline/ref=BC3801A1B2A3E63EAB5361B2F933A64715184F8ED694C298DD7E7343FA78647B3DFE6696AE5C382CE5D0B2C944LDP6K" TargetMode="External"/><Relationship Id="rId2096" Type="http://schemas.openxmlformats.org/officeDocument/2006/relationships/hyperlink" Target="consultantplus://offline/ref=EFB08118F5A3C6915D19E92398BF1C0A6740791A60579FC528F94BC0DC5961E5621032DA4F6B35FDC871F542KAPDK" TargetMode="External"/><Relationship Id="rId3494" Type="http://schemas.openxmlformats.org/officeDocument/2006/relationships/hyperlink" Target="consultantplus://offline/ref=EFB08118F5A3C6915D19F6369DBF1C0A65407412665DC2CF20A047C2DB563EE0650132D94B7535FDD578A111ED1A64B03794B7A32261FEB8KCP3K" TargetMode="External"/><Relationship Id="rId3799" Type="http://schemas.openxmlformats.org/officeDocument/2006/relationships/hyperlink" Target="consultantplus://offline/ref=EFB08118F5A3C6915D19E92188B443036D177C16655ECA9077A21697D55336B02D117C9C467435FCD672F14BFD1E2DE73E88B3BC3C62E0B8C728KBPDK" TargetMode="External"/><Relationship Id="rId4100" Type="http://schemas.openxmlformats.org/officeDocument/2006/relationships/hyperlink" Target="consultantplus://offline/ref=BC3801A1B2A3E63EAB537EA5EC38F94E1F4F478BD795CAC78A7C2216F47D6C2B67EE70DFA159262CE4CFB4C21283D9C7CEC7E67A683107F5955DL5PDK" TargetMode="External"/><Relationship Id="rId1901" Type="http://schemas.openxmlformats.org/officeDocument/2006/relationships/hyperlink" Target="consultantplus://offline/ref=EFB08118F5A3C6915D19E92398BF1C0A644A761166579FC528F94BC0DC5961E5621032DA4F6B35FDC871F542KAPDK" TargetMode="External"/><Relationship Id="rId3147" Type="http://schemas.openxmlformats.org/officeDocument/2006/relationships/hyperlink" Target="consultantplus://offline/ref=EFB08118F5A3C6915D19F52384BF1C0A674F75126D579FC528F94BC0DC5961E5621032DA4F6B35FDC871F542KAPDK" TargetMode="External"/><Relationship Id="rId3354" Type="http://schemas.openxmlformats.org/officeDocument/2006/relationships/hyperlink" Target="consultantplus://offline/ref=EFB08118F5A3C6915D19E92398BF1C0A674C701A6C579FC528F94BC0DC5961E5621032DA4F6B35FDC871F542KAPDK" TargetMode="External"/><Relationship Id="rId3561" Type="http://schemas.openxmlformats.org/officeDocument/2006/relationships/hyperlink" Target="consultantplus://offline/ref=EFB08118F5A3C6915D19E92398BF1C0A674A701A63579FC528F94BC0DC5961E5621032DA4F6B35FDC871F542KAPDK" TargetMode="External"/><Relationship Id="rId3659" Type="http://schemas.openxmlformats.org/officeDocument/2006/relationships/hyperlink" Target="consultantplus://offline/ref=EFB08118F5A3C6915D19F52384BF1C0A6749791163579FC528F94BC0DC5961E5621032DA4F6B35FDC871F542KAPDK" TargetMode="External"/><Relationship Id="rId4405" Type="http://schemas.openxmlformats.org/officeDocument/2006/relationships/hyperlink" Target="consultantplus://offline/ref=BC3801A1B2A3E63EAB5362A7E033A64717114988D79C9F92D5277F41FD773B7E28EF3E99A846262DFACCB0CBL4P2K" TargetMode="External"/><Relationship Id="rId275" Type="http://schemas.openxmlformats.org/officeDocument/2006/relationships/hyperlink" Target="consultantplus://offline/ref=6380D849C2210D2EF96FC73E2E807D65EE42B0020D2B5A335F59FB073E38108D01A8922609247618DB9AEB61DF94A09B6F511422DF5A90DD4A05J0P0K" TargetMode="External"/><Relationship Id="rId482" Type="http://schemas.openxmlformats.org/officeDocument/2006/relationships/hyperlink" Target="consultantplus://offline/ref=6380D849C2210D2EF96FC73C3E8B226CE71FB8080422096C0002A650373247D84EA9DC60003B7619C598E268J8PFK" TargetMode="External"/><Relationship Id="rId2163" Type="http://schemas.openxmlformats.org/officeDocument/2006/relationships/hyperlink" Target="consultantplus://offline/ref=EFB08118F5A3C6915D19E92398BF1C0A6740791A60579FC528F94BC0DC5961E5621032DA4F6B35FDC871F542KAPDK" TargetMode="External"/><Relationship Id="rId2370" Type="http://schemas.openxmlformats.org/officeDocument/2006/relationships/hyperlink" Target="consultantplus://offline/ref=EFB08118F5A3C6915D19E92398BF1C0A674C701A6C579FC528F94BC0DC5961E5621032DA4F6B35FDC871F542KAPDK" TargetMode="External"/><Relationship Id="rId3007" Type="http://schemas.openxmlformats.org/officeDocument/2006/relationships/hyperlink" Target="consultantplus://offline/ref=EFB08118F5A3C6915D19F52384BF1C0A674F731A66579FC528F94BC0DC5961E5621032DA4F6B35FDC871F542KAPDK" TargetMode="External"/><Relationship Id="rId3214" Type="http://schemas.openxmlformats.org/officeDocument/2006/relationships/hyperlink" Target="consultantplus://offline/ref=EFB08118F5A3C6915D19F52384BF1C0A674F75126D579FC528F94BC0DC5961E5621032DA4F6B35FDC871F542KAPDK" TargetMode="External"/><Relationship Id="rId3421" Type="http://schemas.openxmlformats.org/officeDocument/2006/relationships/hyperlink" Target="consultantplus://offline/ref=EFB08118F5A3C6915D19E92188B443036D177C16655FCA9B77A21697D55336B02D117C9C467435FCD672F14BFD1E2DE73E88B3BC3C62E0B8C728KBPDK" TargetMode="External"/><Relationship Id="rId3866" Type="http://schemas.openxmlformats.org/officeDocument/2006/relationships/hyperlink" Target="consultantplus://offline/ref=BC3801A1B2A3E63EAB537EA5EC38F94E1F4F478BD795CAC78A7C2216F47D6C2B67EE70DFA159262CE4CFB4C21283D9C7CEC7E67A683107F5955DL5PDK" TargetMode="External"/><Relationship Id="rId135" Type="http://schemas.openxmlformats.org/officeDocument/2006/relationships/hyperlink" Target="consultantplus://offline/ref=6380D849C2210D2EF96FDB3C228B226CE714B8090D22096C0002A650373247D84EA9DC60003B7619C598E268J8PFK" TargetMode="External"/><Relationship Id="rId342" Type="http://schemas.openxmlformats.org/officeDocument/2006/relationships/hyperlink" Target="consultantplus://offline/ref=6380D849C2210D2EF96FD8293B8B226CE11CBF01012B5466085BAA52303D18DD49B8DC630425761ADB91B63BCF90E9CC664D103DC1598EDDJ4PEK" TargetMode="External"/><Relationship Id="rId787" Type="http://schemas.openxmlformats.org/officeDocument/2006/relationships/hyperlink" Target="consultantplus://offline/ref=6380D849C2210D2EF96FC73E2E807D65EE42B005032C5A395F59FB073E38108D01A8922609247618DB9BE461DF94A09B6F511422DF5A90DD4A05J0P0K" TargetMode="External"/><Relationship Id="rId994" Type="http://schemas.openxmlformats.org/officeDocument/2006/relationships/hyperlink" Target="consultantplus://offline/ref=EFB08118F5A3C6915D19F52384BF1C0A604E72166E0A95CD71F549C7D30664F073483DDC557534E2D473F7K4P4K" TargetMode="External"/><Relationship Id="rId2023" Type="http://schemas.openxmlformats.org/officeDocument/2006/relationships/hyperlink" Target="consultantplus://offline/ref=EFB08118F5A3C6915D19E92398BF1C0A6740791A60579FC528F94BC0DC5961E5621032DA4F6B35FDC871F542KAPDK" TargetMode="External"/><Relationship Id="rId2230" Type="http://schemas.openxmlformats.org/officeDocument/2006/relationships/hyperlink" Target="consultantplus://offline/ref=EFB08118F5A3C6915D19E92398BF1C0A6740791A60579FC528F94BC0DC5961E5621032DA4F6B35FDC871F542KAPDK" TargetMode="External"/><Relationship Id="rId2468" Type="http://schemas.openxmlformats.org/officeDocument/2006/relationships/hyperlink" Target="consultantplus://offline/ref=EFB08118F5A3C6915D19E92398BF1C0A644D721065579FC528F94BC0DC5961E5621032DA4F6B35FDC871F542KAPDK" TargetMode="External"/><Relationship Id="rId2675" Type="http://schemas.openxmlformats.org/officeDocument/2006/relationships/hyperlink" Target="consultantplus://offline/ref=EFB08118F5A3C6915D19E92398BF1C0A644D721065579FC528F94BC0DC5961E5621032DA4F6B35FDC871F542KAPDK" TargetMode="External"/><Relationship Id="rId2882" Type="http://schemas.openxmlformats.org/officeDocument/2006/relationships/hyperlink" Target="consultantplus://offline/ref=EFB08118F5A3C6915D19E92398BF1C0A644D761662579FC528F94BC0DC5961E5621032DA4F6B35FDC871F542KAPDK" TargetMode="External"/><Relationship Id="rId3519" Type="http://schemas.openxmlformats.org/officeDocument/2006/relationships/hyperlink" Target="consultantplus://offline/ref=EFB08118F5A3C6915D19E92188B443036D177C176D5AC89877A21697D55336B02D117C9C467435FCD672F14BFD1E2DE73E88B3BC3C62E0B8C728KBPDK" TargetMode="External"/><Relationship Id="rId3726" Type="http://schemas.openxmlformats.org/officeDocument/2006/relationships/hyperlink" Target="consultantplus://offline/ref=EFB08118F5A3C6915D19F52384BF1C0A6749791163579FC528F94BC0DC5961E5621032DA4F6B35FDC871F542KAPDK" TargetMode="External"/><Relationship Id="rId3933" Type="http://schemas.openxmlformats.org/officeDocument/2006/relationships/hyperlink" Target="consultantplus://offline/ref=BC3801A1B2A3E63EAB537EA5EC38F94E1F4F478BD795CAC78A7C2216F47D6C2B67EE70DFA159262CE4CFB4C21283D9C7CEC7E67A683107F5955DL5PDK" TargetMode="External"/><Relationship Id="rId202" Type="http://schemas.openxmlformats.org/officeDocument/2006/relationships/hyperlink" Target="consultantplus://offline/ref=6380D849C2210D2EF96FC73E2E807D65EE42B002042B5B365F59FB073E38108D01A8922609247618DB9BE761DF94A09B6F511422DF5A90DD4A05J0P0K" TargetMode="External"/><Relationship Id="rId647" Type="http://schemas.openxmlformats.org/officeDocument/2006/relationships/hyperlink" Target="consultantplus://offline/ref=6380D849C2210D2EF96FD8293B8B226CE11FB408032E5466085BAA52303D18DD5BB8846F06216818DA84E06A89JCP1K" TargetMode="External"/><Relationship Id="rId854" Type="http://schemas.openxmlformats.org/officeDocument/2006/relationships/hyperlink" Target="consultantplus://offline/ref=6380D849C2210D2EF96FC73C3E8B226CE71FB8080422096C0002A650373247D84EA9DC60003B7619C598E268J8PFK" TargetMode="External"/><Relationship Id="rId1277" Type="http://schemas.openxmlformats.org/officeDocument/2006/relationships/hyperlink" Target="consultantplus://offline/ref=EFB08118F5A3C6915D19E92188B443036D177C17615FCC9F77A21697D55336B02D117C9C467435FCD671FC4BFD1E2DE73E88B3BC3C62E0B8C728KBPDK" TargetMode="External"/><Relationship Id="rId1484" Type="http://schemas.openxmlformats.org/officeDocument/2006/relationships/hyperlink" Target="consultantplus://offline/ref=EFB08118F5A3C6915D19F52384BF1C0A6749701461579FC528F94BC0DC5961E5621032DA4F6B35FDC871F542KAPDK" TargetMode="External"/><Relationship Id="rId1691" Type="http://schemas.openxmlformats.org/officeDocument/2006/relationships/hyperlink" Target="consultantplus://offline/ref=EFB08118F5A3C6915D19E92398BF1C0A644D77106C579FC528F94BC0DC5961E5621032DA4F6B35FDC871F542KAPDK" TargetMode="External"/><Relationship Id="rId2328" Type="http://schemas.openxmlformats.org/officeDocument/2006/relationships/hyperlink" Target="consultantplus://offline/ref=EFB08118F5A3C6915D19E92398BF1C0A674C701A6C579FC528F94BC0DC5961E5621032DA4F6B35FDC871F542KAPDK" TargetMode="External"/><Relationship Id="rId2535" Type="http://schemas.openxmlformats.org/officeDocument/2006/relationships/hyperlink" Target="consultantplus://offline/ref=EFB08118F5A3C6915D19E92398BF1C0A644D721065579FC528F94BC0DC5961E5621032DA4F6B35FDC871F542KAPDK" TargetMode="External"/><Relationship Id="rId2742" Type="http://schemas.openxmlformats.org/officeDocument/2006/relationships/hyperlink" Target="consultantplus://offline/ref=EFB08118F5A3C6915D19E92398BF1C0A644D761662579FC528F94BC0DC5961E5621032DA4F6B35FDC871F542KAPDK" TargetMode="External"/><Relationship Id="rId4195" Type="http://schemas.openxmlformats.org/officeDocument/2006/relationships/hyperlink" Target="consultantplus://offline/ref=BC3801A1B2A3E63EAB537EA5EC38F94E1F4F478AD19FCCCA8A7C2216F47D6C2B67EE70DFA159262CECCEB4C21283D9C7CEC7E67A683107F5955DL5PDK" TargetMode="External"/><Relationship Id="rId507" Type="http://schemas.openxmlformats.org/officeDocument/2006/relationships/hyperlink" Target="consultantplus://offline/ref=6380D849C2210D2EF96FDB3C228B226CE71EB5080C22096C0002A650373247D84EA9DC60003B7619C598E268J8PFK" TargetMode="External"/><Relationship Id="rId714" Type="http://schemas.openxmlformats.org/officeDocument/2006/relationships/hyperlink" Target="consultantplus://offline/ref=6380D849C2210D2EF96FC73E2E807D65EE42B005072858365F59FB073E38108D01A880265128741CC59AE37489C5E6JCPAK" TargetMode="External"/><Relationship Id="rId921" Type="http://schemas.openxmlformats.org/officeDocument/2006/relationships/hyperlink" Target="consultantplus://offline/ref=EFB08118F5A3C6915D19E92398BF1C0A644A741A65579FC528F94BC0DC5961E5621032DA4F6B35FDC871F542KAPDK" TargetMode="External"/><Relationship Id="rId1137" Type="http://schemas.openxmlformats.org/officeDocument/2006/relationships/hyperlink" Target="consultantplus://offline/ref=EFB08118F5A3C6915D19F52384BF1C0A604E72166E0A95CD71F549C7D30664F073483DDC557534E2D473F7K4P4K" TargetMode="External"/><Relationship Id="rId1344" Type="http://schemas.openxmlformats.org/officeDocument/2006/relationships/hyperlink" Target="consultantplus://offline/ref=EFB08118F5A3C6915D19E92398BF1C0A6549731260579FC528F94BC0DC5961E5621032DA4F6B35FDC871F542KAPDK" TargetMode="External"/><Relationship Id="rId1551" Type="http://schemas.openxmlformats.org/officeDocument/2006/relationships/hyperlink" Target="consultantplus://offline/ref=EFB08118F5A3C6915D19F6369DBF1C0A624C7014625AC2CF20A047C2DB563EE077016AD549712BFCD76DF740ABK4PBK" TargetMode="External"/><Relationship Id="rId1789" Type="http://schemas.openxmlformats.org/officeDocument/2006/relationships/hyperlink" Target="consultantplus://offline/ref=EFB08118F5A3C6915D19E92188B443036D177C176554CF9877A21697D55336B02D117C9C467435FCD672F64BFD1E2DE73E88B3BC3C62E0B8C728KBPDK" TargetMode="External"/><Relationship Id="rId1996" Type="http://schemas.openxmlformats.org/officeDocument/2006/relationships/hyperlink" Target="consultantplus://offline/ref=EFB08118F5A3C6915D19E92398BF1C0A6740791A60579FC528F94BC0DC5961E5621032DA4F6B35FDC871F542KAPDK" TargetMode="External"/><Relationship Id="rId2602" Type="http://schemas.openxmlformats.org/officeDocument/2006/relationships/hyperlink" Target="consultantplus://offline/ref=EFB08118F5A3C6915D19E92398BF1C0A644D721065579FC528F94BC0DC5961E5621032DA4F6B35FDC871F542KAPDK" TargetMode="External"/><Relationship Id="rId4055" Type="http://schemas.openxmlformats.org/officeDocument/2006/relationships/hyperlink" Target="consultantplus://offline/ref=BC3801A1B2A3E63EAB5362A7E033A64710154C8EDCC1959A8C2B7D46F2283E6B39B7319FB2582732E6CEB2LCPDK" TargetMode="External"/><Relationship Id="rId4262" Type="http://schemas.openxmlformats.org/officeDocument/2006/relationships/hyperlink" Target="consultantplus://offline/ref=BC3801A1B2A3E63EAB537EA5EC38F94E1F4F478AD19FCCCA8A7C2216F47D6C2B67EE70DFA159262CECCEB4C21283D9C7CEC7E67A683107F5955DL5PDK" TargetMode="External"/><Relationship Id="rId50" Type="http://schemas.openxmlformats.org/officeDocument/2006/relationships/hyperlink" Target="consultantplus://offline/ref=6380D849C2210D2EF96FD8293B8B226CE618BC0205205466085BAA52303D18DD5BB8846F06216818DA84E06A89JCP1K" TargetMode="External"/><Relationship Id="rId1204" Type="http://schemas.openxmlformats.org/officeDocument/2006/relationships/hyperlink" Target="consultantplus://offline/ref=EFB08118F5A3C6915D19F6369DBF1C0A654179126555C2CF20A047C2DB563EE077016AD549712BFCD76DF740ABK4PBK" TargetMode="External"/><Relationship Id="rId1411" Type="http://schemas.openxmlformats.org/officeDocument/2006/relationships/hyperlink" Target="consultantplus://offline/ref=EFB08118F5A3C6915D19E92398BF1C0A6549731260579FC528F94BC0DC5961E5621032DA4F6B35FDC871F542KAPDK" TargetMode="External"/><Relationship Id="rId1649" Type="http://schemas.openxmlformats.org/officeDocument/2006/relationships/hyperlink" Target="consultantplus://offline/ref=EFB08118F5A3C6915D19F6369DBF1C0A624A76136C58C2CF20A047C2DB563EE077016AD549712BFCD76DF740ABK4PBK" TargetMode="External"/><Relationship Id="rId1856" Type="http://schemas.openxmlformats.org/officeDocument/2006/relationships/hyperlink" Target="consultantplus://offline/ref=EFB08118F5A3C6915D19E92188B443036D177C176C5FCB9177A21697D55336B02D117C9C467435FCD670F74BFD1E2DE73E88B3BC3C62E0B8C728KBPDK" TargetMode="External"/><Relationship Id="rId2907" Type="http://schemas.openxmlformats.org/officeDocument/2006/relationships/hyperlink" Target="consultantplus://offline/ref=EFB08118F5A3C6915D19E92188B443036D177C17625FCB9877A21697D55336B02D117C9C467435FCD672F54BFD1E2DE73E88B3BC3C62E0B8C728KBPDK" TargetMode="External"/><Relationship Id="rId3071" Type="http://schemas.openxmlformats.org/officeDocument/2006/relationships/hyperlink" Target="consultantplus://offline/ref=EFB08118F5A3C6915D19E92398BF1C0A644D761662579FC528F94BC0DC5961E5621032DA4F6B35FDC871F542KAPDK" TargetMode="External"/><Relationship Id="rId1509" Type="http://schemas.openxmlformats.org/officeDocument/2006/relationships/hyperlink" Target="consultantplus://offline/ref=EFB08118F5A3C6915D19E92188B443036D177C166C55CA922AA81ECED95131BF72067BD54A7535FCD776FE14F80B3CBF318EA9A23D7DFCBAC5K2PEK" TargetMode="External"/><Relationship Id="rId1716" Type="http://schemas.openxmlformats.org/officeDocument/2006/relationships/hyperlink" Target="consultantplus://offline/ref=EFB08118F5A3C6915D19E92398BF1C0A644D771062579FC528F94BC0DC5961E5621032DA4F6B35FDC871F542KAPDK" TargetMode="External"/><Relationship Id="rId1923" Type="http://schemas.openxmlformats.org/officeDocument/2006/relationships/hyperlink" Target="consultantplus://offline/ref=EFB08118F5A3C6915D19E92398BF1C0A644D761662579FC528F94BC0DC5961E5621032DA4F6B35FDC871F542KAPDK" TargetMode="External"/><Relationship Id="rId3169" Type="http://schemas.openxmlformats.org/officeDocument/2006/relationships/hyperlink" Target="consultantplus://offline/ref=EFB08118F5A3C6915D19F52384BF1C0A674F75126D579FC528F94BC0DC5961E5621032DA4F6B35FDC871F542KAPDK" TargetMode="External"/><Relationship Id="rId3376" Type="http://schemas.openxmlformats.org/officeDocument/2006/relationships/hyperlink" Target="consultantplus://offline/ref=EFB08118F5A3C6915D19E92188B443036D177C176C5FCE9A77A21697D55336B02D117C9C467435FCD672FC4BFD1E2DE73E88B3BC3C62E0B8C728KBPDK" TargetMode="External"/><Relationship Id="rId3583" Type="http://schemas.openxmlformats.org/officeDocument/2006/relationships/hyperlink" Target="consultantplus://offline/ref=EFB08118F5A3C6915D19F52384BF1C0A6749791163579FC528F94BC0DC5961E5621032DA4F6B35FDC871F542KAPDK" TargetMode="External"/><Relationship Id="rId4122" Type="http://schemas.openxmlformats.org/officeDocument/2006/relationships/hyperlink" Target="consultantplus://offline/ref=BC3801A1B2A3E63EAB537EA5EC38F94E1F4F478AD59EC1C98A7C2216F47D6C2B67EE70DFA159262CE4CFB6C21283D9C7CEC7E67A683107F5955DL5PDK" TargetMode="External"/><Relationship Id="rId4427" Type="http://schemas.openxmlformats.org/officeDocument/2006/relationships/hyperlink" Target="consultantplus://offline/ref=BC3801A1B2A3E63EAB537EA7FC33A6471218428EDCC1959A8C2B7D46F2283E6B39B7319FB2582732E6CEB2LCPDK" TargetMode="External"/><Relationship Id="rId297" Type="http://schemas.openxmlformats.org/officeDocument/2006/relationships/hyperlink" Target="consultantplus://offline/ref=6380D849C2210D2EF96FC73E2E807D65EE42B002052F56355F59FB073E38108D01A8922609247618DB9BE361DF94A09B6F511422DF5A90DD4A05J0P0K" TargetMode="External"/><Relationship Id="rId2185" Type="http://schemas.openxmlformats.org/officeDocument/2006/relationships/hyperlink" Target="consultantplus://offline/ref=EFB08118F5A3C6915D19E92398BF1C0A6740791A60579FC528F94BC0DC5961E5621032DA4F6B35FDC871F542KAPDK" TargetMode="External"/><Relationship Id="rId2392" Type="http://schemas.openxmlformats.org/officeDocument/2006/relationships/hyperlink" Target="consultantplus://offline/ref=EFB08118F5A3C6915D19E92398BF1C0A674C701A6C579FC528F94BC0DC5961E5621032DA4F6B35FDC871F542KAPDK" TargetMode="External"/><Relationship Id="rId3029" Type="http://schemas.openxmlformats.org/officeDocument/2006/relationships/hyperlink" Target="consultantplus://offline/ref=EFB08118F5A3C6915D19E92398BF1C0A644D761662579FC528F94BC0DC5961E5621032DA4F6B35FDC871F542KAPDK" TargetMode="External"/><Relationship Id="rId3236" Type="http://schemas.openxmlformats.org/officeDocument/2006/relationships/hyperlink" Target="consultantplus://offline/ref=EFB08118F5A3C6915D19E92188B443036D177C16655FCA9B77A21697D55336B02D117C9C467435FCD672F14BFD1E2DE73E88B3BC3C62E0B8C728KBPDK" TargetMode="External"/><Relationship Id="rId3790" Type="http://schemas.openxmlformats.org/officeDocument/2006/relationships/hyperlink" Target="consultantplus://offline/ref=EFB08118F5A3C6915D19F52384BF1C0A654B751764579FC528F94BC0DC5961E5621032DA4F6B35FDC871F542KAPDK" TargetMode="External"/><Relationship Id="rId3888" Type="http://schemas.openxmlformats.org/officeDocument/2006/relationships/hyperlink" Target="consultantplus://offline/ref=BC3801A1B2A3E63EAB537EA5EC38F94E1F4F478BD795CAC78A7C2216F47D6C2B67EE70DFA159262CE4CFB4C21283D9C7CEC7E67A683107F5955DL5PDK" TargetMode="External"/><Relationship Id="rId157" Type="http://schemas.openxmlformats.org/officeDocument/2006/relationships/hyperlink" Target="consultantplus://offline/ref=6380D849C2210D2EF96FDB3C228B226CE71FBE010522096C0002A650373247D84EA9DC60003B7619C598E268J8PFK" TargetMode="External"/><Relationship Id="rId364" Type="http://schemas.openxmlformats.org/officeDocument/2006/relationships/hyperlink" Target="consultantplus://offline/ref=6380D849C2210D2EF96FD8293B8B226CE11CBF01012B5466085BAA52303D18DD49B8DC630425761ADB91B63BCF90E9CC664D103DC1598EDDJ4PEK" TargetMode="External"/><Relationship Id="rId2045" Type="http://schemas.openxmlformats.org/officeDocument/2006/relationships/hyperlink" Target="consultantplus://offline/ref=EFB08118F5A3C6915D19E92398BF1C0A6740791A60579FC528F94BC0DC5961E5621032DA4F6B35FDC871F542KAPDK" TargetMode="External"/><Relationship Id="rId2697" Type="http://schemas.openxmlformats.org/officeDocument/2006/relationships/hyperlink" Target="consultantplus://offline/ref=EFB08118F5A3C6915D19E92398BF1C0A644D721065579FC528F94BC0DC5961E5621032DA4F6B35FDC871F542KAPDK" TargetMode="External"/><Relationship Id="rId3443" Type="http://schemas.openxmlformats.org/officeDocument/2006/relationships/hyperlink" Target="consultantplus://offline/ref=EFB08118F5A3C6915D19F52384BF1C0A644E761763579FC528F94BC0DC5961E5621032DA4F6B35FDC871F542KAPDK" TargetMode="External"/><Relationship Id="rId3650" Type="http://schemas.openxmlformats.org/officeDocument/2006/relationships/hyperlink" Target="consultantplus://offline/ref=EFB08118F5A3C6915D19F52384BF1C0A6749791163579FC528F94BC0DC5961E5621032DA4F6B35FDC871F542KAPDK" TargetMode="External"/><Relationship Id="rId3748" Type="http://schemas.openxmlformats.org/officeDocument/2006/relationships/hyperlink" Target="consultantplus://offline/ref=EFB08118F5A3C6915D19E92188B443036D177C16655ECA9077A21697D55336B02D117C9C467435FCD672F14BFD1E2DE73E88B3BC3C62E0B8C728KBPDK" TargetMode="External"/><Relationship Id="rId571" Type="http://schemas.openxmlformats.org/officeDocument/2006/relationships/hyperlink" Target="consultantplus://offline/ref=6380D849C2210D2EF96FC73E2E807D65EE42B0020D2056355F59FB073E38108D01A8922609247618DB9BE261DF94A09B6F511422DF5A90DD4A05J0P0K" TargetMode="External"/><Relationship Id="rId669" Type="http://schemas.openxmlformats.org/officeDocument/2006/relationships/hyperlink" Target="consultantplus://offline/ref=6380D849C2210D2EF96FC73E2E807D65EE42B005022A5A385F59FB073E38108D01A8922609247618DA99E361DF94A09B6F511422DF5A90DD4A05J0P0K" TargetMode="External"/><Relationship Id="rId876" Type="http://schemas.openxmlformats.org/officeDocument/2006/relationships/hyperlink" Target="consultantplus://offline/ref=6380D849C2210D2EF96FC73C3E8B226CE71FB8080422096C0002A650373247D84EA9DC60003B7619C598E268J8PFK" TargetMode="External"/><Relationship Id="rId1299" Type="http://schemas.openxmlformats.org/officeDocument/2006/relationships/hyperlink" Target="consultantplus://offline/ref=EFB08118F5A3C6915D19F6369DBF1C0A654D70106455C2CF20A047C2DB563EE077016AD549712BFCD76DF740ABK4PBK" TargetMode="External"/><Relationship Id="rId2252" Type="http://schemas.openxmlformats.org/officeDocument/2006/relationships/hyperlink" Target="consultantplus://offline/ref=EFB08118F5A3C6915D19E92398BF1C0A644D761662579FC528F94BC0DC5961E5621032DA4F6B35FDC871F542KAPDK" TargetMode="External"/><Relationship Id="rId2557" Type="http://schemas.openxmlformats.org/officeDocument/2006/relationships/hyperlink" Target="consultantplus://offline/ref=EFB08118F5A3C6915D19E92398BF1C0A644D721065579FC528F94BC0DC5961E5621032DA4F6B35FDC871F542KAPDK" TargetMode="External"/><Relationship Id="rId3303" Type="http://schemas.openxmlformats.org/officeDocument/2006/relationships/hyperlink" Target="consultantplus://offline/ref=EFB08118F5A3C6915D19E92398BF1C0A644D761662579FC528F94BC0DC5961E5621032DA4F6B35FDC871F542KAPDK" TargetMode="External"/><Relationship Id="rId3510" Type="http://schemas.openxmlformats.org/officeDocument/2006/relationships/hyperlink" Target="consultantplus://offline/ref=EFB08118F5A3C6915D19F52384BF1C0A6740751766579FC528F94BC0DC5961E5621032DA4F6B35FDC871F542KAPDK" TargetMode="External"/><Relationship Id="rId3608" Type="http://schemas.openxmlformats.org/officeDocument/2006/relationships/hyperlink" Target="consultantplus://offline/ref=EFB08118F5A3C6915D19F52384BF1C0A6749791163579FC528F94BC0DC5961E5621032DA4F6B35FDC871F542KAPDK" TargetMode="External"/><Relationship Id="rId3955" Type="http://schemas.openxmlformats.org/officeDocument/2006/relationships/hyperlink" Target="consultantplus://offline/ref=BC3801A1B2A3E63EAB537EA5EC38F94E1F4F478AD09EC9CA8A7C2216F47D6C2B67EE70DFA159262CE5C6B4C21283D9C7CEC7E67A683107F5955DL5PDK" TargetMode="External"/><Relationship Id="rId224" Type="http://schemas.openxmlformats.org/officeDocument/2006/relationships/hyperlink" Target="consultantplus://offline/ref=6380D849C2210D2EF96FC73E2E807D65EE42B0020C2C56395F59FB073E38108D01A8922609247618D398E261DF94A09B6F511422DF5A90DD4A05J0P0K" TargetMode="External"/><Relationship Id="rId431" Type="http://schemas.openxmlformats.org/officeDocument/2006/relationships/hyperlink" Target="consultantplus://offline/ref=6380D849C2210D2EF96FC73E2E807D65EE42B0020D2D57345F59FB073E38108D01A8922609247618DB9BE361DF94A09B6F511422DF5A90DD4A05J0P0K" TargetMode="External"/><Relationship Id="rId529" Type="http://schemas.openxmlformats.org/officeDocument/2006/relationships/hyperlink" Target="consultantplus://offline/ref=6380D849C2210D2EF96FC73E2E807D65EE42B003062E5C355F59FB073E38108D01A8922609247618DB99EA61DF94A09B6F511422DF5A90DD4A05J0P0K" TargetMode="External"/><Relationship Id="rId736" Type="http://schemas.openxmlformats.org/officeDocument/2006/relationships/hyperlink" Target="consultantplus://offline/ref=6380D849C2210D2EF96FC73E2E807D65EE42B0050D2F57335F59FB073E38108D01A8922609247618DB9BE261DF94A09B6F511422DF5A90DD4A05J0P0K" TargetMode="External"/><Relationship Id="rId1061" Type="http://schemas.openxmlformats.org/officeDocument/2006/relationships/hyperlink" Target="consultantplus://offline/ref=EFB08118F5A3C6915D19F52384BF1C0A604E72166E0A95CD71F549C7D30664F073483DDC557534E2D473F7K4P4K" TargetMode="External"/><Relationship Id="rId1159" Type="http://schemas.openxmlformats.org/officeDocument/2006/relationships/hyperlink" Target="consultantplus://offline/ref=EFB08118F5A3C6915D19F52384BF1C0A604E72166E0A95CD71F549C7D30664F073483DDC557534E2D473F7K4P4K" TargetMode="External"/><Relationship Id="rId1366" Type="http://schemas.openxmlformats.org/officeDocument/2006/relationships/hyperlink" Target="consultantplus://offline/ref=EFB08118F5A3C6915D19E92398BF1C0A6549731260579FC528F94BC0DC5961E5621032DA4F6B35FDC871F542KAPDK" TargetMode="External"/><Relationship Id="rId2112" Type="http://schemas.openxmlformats.org/officeDocument/2006/relationships/hyperlink" Target="consultantplus://offline/ref=EFB08118F5A3C6915D19E92398BF1C0A6740791A60579FC528F94BC0DC5961E5621032DA4F6B35FDC871F542KAPDK" TargetMode="External"/><Relationship Id="rId2417" Type="http://schemas.openxmlformats.org/officeDocument/2006/relationships/hyperlink" Target="consultantplus://offline/ref=EFB08118F5A3C6915D19E92398BF1C0A674C701A6C579FC528F94BC0DC5961E5621032DA4F6B35FDC871F542KAPDK" TargetMode="External"/><Relationship Id="rId2764" Type="http://schemas.openxmlformats.org/officeDocument/2006/relationships/hyperlink" Target="consultantplus://offline/ref=EFB08118F5A3C6915D19F52384BF1C0A6448711264579FC528F94BC0DC5961E5621032DA4F6B35FDC871F542KAPDK" TargetMode="External"/><Relationship Id="rId2971" Type="http://schemas.openxmlformats.org/officeDocument/2006/relationships/hyperlink" Target="consultantplus://offline/ref=EFB08118F5A3C6915D19F52384BF1C0A6749751767579FC528F94BC0DC5961E5621032DA4F6B35FDC871F542KAPDK" TargetMode="External"/><Relationship Id="rId3815" Type="http://schemas.openxmlformats.org/officeDocument/2006/relationships/hyperlink" Target="consultantplus://offline/ref=EFB08118F5A3C6915D19E92188B443036D177C16655ECA9077A21697D55336B02D117C9C467435FCD672F14BFD1E2DE73E88B3BC3C62E0B8C728KBPDK" TargetMode="External"/><Relationship Id="rId943" Type="http://schemas.openxmlformats.org/officeDocument/2006/relationships/hyperlink" Target="consultantplus://offline/ref=EFB08118F5A3C6915D19F52384BF1C0A604E72166E0A95CD71F549C7D30664F073483DDC557534E2D473F7K4P4K" TargetMode="External"/><Relationship Id="rId1019" Type="http://schemas.openxmlformats.org/officeDocument/2006/relationships/hyperlink" Target="consultantplus://offline/ref=EFB08118F5A3C6915D19F52384BF1C0A604E72166E0A95CD71F549C7D30664F073483DDC557534E2D473F7K4P4K" TargetMode="External"/><Relationship Id="rId1573" Type="http://schemas.openxmlformats.org/officeDocument/2006/relationships/hyperlink" Target="consultantplus://offline/ref=EFB08118F5A3C6915D19F6369DBF1C0A624C701B615AC2CF20A047C2DB563EE077016AD549712BFCD76DF740ABK4PBK" TargetMode="External"/><Relationship Id="rId1780" Type="http://schemas.openxmlformats.org/officeDocument/2006/relationships/hyperlink" Target="consultantplus://offline/ref=EFB08118F5A3C6915D19F52384BF1C0A6E4975116E0A95CD71F549C7D30664F073483DDC557534E2D473F7K4P4K" TargetMode="External"/><Relationship Id="rId1878" Type="http://schemas.openxmlformats.org/officeDocument/2006/relationships/hyperlink" Target="consultantplus://offline/ref=EFB08118F5A3C6915D19E92188B443036D177C176D5DCF9F77A21697D55336B02D117C9C467435FCD672F14BFD1E2DE73E88B3BC3C62E0B8C728KBPDK" TargetMode="External"/><Relationship Id="rId2624" Type="http://schemas.openxmlformats.org/officeDocument/2006/relationships/hyperlink" Target="consultantplus://offline/ref=EFB08118F5A3C6915D19F6369DBF1C0A6F48741767579FC528F94BC0DC5961F762483ED84B7535F5DD27A404FC426BB62D8AB6BC3E63FCKBPEK" TargetMode="External"/><Relationship Id="rId2831" Type="http://schemas.openxmlformats.org/officeDocument/2006/relationships/hyperlink" Target="consultantplus://offline/ref=EFB08118F5A3C6915D19F52384BF1C0A674F731A66579FC528F94BC0DC5961E5621032DA4F6B35FDC871F542KAPDK" TargetMode="External"/><Relationship Id="rId2929" Type="http://schemas.openxmlformats.org/officeDocument/2006/relationships/hyperlink" Target="consultantplus://offline/ref=EFB08118F5A3C6915D19E92188B443036D177C16655CC99C77A21697D55336B02D117C9C467435FCD670FD4BFD1E2DE73E88B3BC3C62E0B8C728KBPDK" TargetMode="External"/><Relationship Id="rId4077" Type="http://schemas.openxmlformats.org/officeDocument/2006/relationships/hyperlink" Target="consultantplus://offline/ref=BC3801A1B2A3E63EAB5361B2F933A64710144B89D594C298DD7E7343FA78647B3DFE6696AE5C382CE5D0B2C944LDP6K" TargetMode="External"/><Relationship Id="rId4284" Type="http://schemas.openxmlformats.org/officeDocument/2006/relationships/hyperlink" Target="consultantplus://offline/ref=BC3801A1B2A3E63EAB5361B2F933A64715184F8ED694C298DD7E7343FA78647B3DFE6696AE5C382CE5D0B2C944LDP6K" TargetMode="External"/><Relationship Id="rId72" Type="http://schemas.openxmlformats.org/officeDocument/2006/relationships/hyperlink" Target="consultantplus://offline/ref=6380D849C2210D2EF96FD8293B8B226CE21BBC080722096C0002A650373247CA4EF1D0620425771DD0CEB32EDEC8E6CA7C531122DD5B8CJDPBK" TargetMode="External"/><Relationship Id="rId803" Type="http://schemas.openxmlformats.org/officeDocument/2006/relationships/hyperlink" Target="consultantplus://offline/ref=6380D849C2210D2EF96FC73E2E807D65EE42B005072956345F59FB073E38108D01A8922609247618DB98E361DF94A09B6F511422DF5A90DD4A05J0P0K" TargetMode="External"/><Relationship Id="rId1226" Type="http://schemas.openxmlformats.org/officeDocument/2006/relationships/hyperlink" Target="consultantplus://offline/ref=EFB08118F5A3C6915D19E92188B443036D177C16655ECB9E77A21697D55336B02D117C9C467435FCD671F54BFD1E2DE73E88B3BC3C62E0B8C728KBPDK" TargetMode="External"/><Relationship Id="rId1433" Type="http://schemas.openxmlformats.org/officeDocument/2006/relationships/hyperlink" Target="consultantplus://offline/ref=EFB08118F5A3C6915D19F6369DBF1C0A624C751B6458C2CF20A047C2DB563EE0650132D94B7535FDD678A111ED1A64B03794B7A32261FEB8KCP3K" TargetMode="External"/><Relationship Id="rId1640" Type="http://schemas.openxmlformats.org/officeDocument/2006/relationships/hyperlink" Target="consultantplus://offline/ref=EFB08118F5A3C6915D19F6369DBF1C0A624A76136C58C2CF20A047C2DB563EE077016AD549712BFCD76DF740ABK4PBK" TargetMode="External"/><Relationship Id="rId1738" Type="http://schemas.openxmlformats.org/officeDocument/2006/relationships/hyperlink" Target="consultantplus://offline/ref=EFB08118F5A3C6915D19E92398BF1C0A654974106D579FC528F94BC0DC5961E5621032DA4F6B35FDC871F542KAPDK" TargetMode="External"/><Relationship Id="rId3093" Type="http://schemas.openxmlformats.org/officeDocument/2006/relationships/hyperlink" Target="consultantplus://offline/ref=EFB08118F5A3C6915D19F52384BF1C0A674F731A66579FC528F94BC0DC5961E5621032DA4F6B35FDC871F542KAPDK" TargetMode="External"/><Relationship Id="rId4144" Type="http://schemas.openxmlformats.org/officeDocument/2006/relationships/hyperlink" Target="consultantplus://offline/ref=BC3801A1B2A3E63EAB5361B2F933A64715184F8ED694C298DD7E7343FA78647B3DFE6696AE5C382CE5D0B2C944LDP6K" TargetMode="External"/><Relationship Id="rId4351" Type="http://schemas.openxmlformats.org/officeDocument/2006/relationships/hyperlink" Target="consultantplus://offline/ref=BC3801A1B2A3E63EAB537EA5EC38F94E1F4F478AD59EC1C98A7C2216F47D6C2B67EE70DFA159262CE4CFB6C21283D9C7CEC7E67A683107F5955DL5PDK" TargetMode="External"/><Relationship Id="rId1500" Type="http://schemas.openxmlformats.org/officeDocument/2006/relationships/hyperlink" Target="consultantplus://offline/ref=EFB08118F5A3C6915D19F6369DBF1C0A624A72106558C2CF20A047C2DB563EE077016AD549712BFCD76DF740ABK4PBK" TargetMode="External"/><Relationship Id="rId1945" Type="http://schemas.openxmlformats.org/officeDocument/2006/relationships/hyperlink" Target="consultantplus://offline/ref=EFB08118F5A3C6915D19E92398BF1C0A674C701A6C579FC528F94BC0DC5961E5621032DA4F6B35FDC871F542KAPDK" TargetMode="External"/><Relationship Id="rId3160" Type="http://schemas.openxmlformats.org/officeDocument/2006/relationships/hyperlink" Target="consultantplus://offline/ref=EFB08118F5A3C6915D19F52384BF1C0A674F75126D579FC528F94BC0DC5961E5621032DA4F6B35FDC871F542KAPDK" TargetMode="External"/><Relationship Id="rId3398" Type="http://schemas.openxmlformats.org/officeDocument/2006/relationships/hyperlink" Target="consultantplus://offline/ref=EFB08118F5A3C6915D19F6369DBF1C0A624D73106C59C2CF20A047C2DB563EE077016AD549712BFCD76DF740ABK4PBK" TargetMode="External"/><Relationship Id="rId4004" Type="http://schemas.openxmlformats.org/officeDocument/2006/relationships/hyperlink" Target="consultantplus://offline/ref=BC3801A1B2A3E63EAB5362A7E033A64717154D8BD49C9F92D5277F41FD773B7E28EF3E99A846262DFACCB0CBL4P2K" TargetMode="External"/><Relationship Id="rId4211" Type="http://schemas.openxmlformats.org/officeDocument/2006/relationships/hyperlink" Target="consultantplus://offline/ref=BC3801A1B2A3E63EAB537EA5EC38F94E1F4F478AD193C9CE8A7C2216F47D6C2B67EE70DFA159262CE4CFB5C21283D9C7CEC7E67A683107F5955DL5PDK" TargetMode="External"/><Relationship Id="rId4449" Type="http://schemas.openxmlformats.org/officeDocument/2006/relationships/hyperlink" Target="consultantplus://offline/ref=BC3801A1B2A3E63EAB537EA7FC33A6471218428EDCC1959A8C2B7D46F2283E6B39B7319FB2582732E6CEB2LCPDK" TargetMode="External"/><Relationship Id="rId1805" Type="http://schemas.openxmlformats.org/officeDocument/2006/relationships/hyperlink" Target="consultantplus://offline/ref=EFB08118F5A3C6915D19E92188B443036D177C106C59C89E77A21697D55336B02D117C9C467435FCD673FD4BFD1E2DE73E88B3BC3C62E0B8C728KBPDK" TargetMode="External"/><Relationship Id="rId3020" Type="http://schemas.openxmlformats.org/officeDocument/2006/relationships/hyperlink" Target="consultantplus://offline/ref=EFB08118F5A3C6915D19E92398BF1C0A644D761662579FC528F94BC0DC5961E5621032DA4F6B35FDC871F542KAPDK" TargetMode="External"/><Relationship Id="rId3258" Type="http://schemas.openxmlformats.org/officeDocument/2006/relationships/hyperlink" Target="consultantplus://offline/ref=EFB08118F5A3C6915D19E92398BF1C0A644D761662579FC528F94BC0DC5961E5621032DA4F6B35FDC871F542KAPDK" TargetMode="External"/><Relationship Id="rId3465" Type="http://schemas.openxmlformats.org/officeDocument/2006/relationships/hyperlink" Target="consultantplus://offline/ref=EFB08118F5A3C6915D19E92188B443036D177C17635ACB9E77A21697D55336B02D116E9C1E7837F8C873F45EAB4F6BKBP6K" TargetMode="External"/><Relationship Id="rId3672" Type="http://schemas.openxmlformats.org/officeDocument/2006/relationships/hyperlink" Target="consultantplus://offline/ref=EFB08118F5A3C6915D19F52384BF1C0A6749791163579FC528F94BC0DC5961E5621032DA4F6B35FDC871F542KAPDK" TargetMode="External"/><Relationship Id="rId4309" Type="http://schemas.openxmlformats.org/officeDocument/2006/relationships/hyperlink" Target="consultantplus://offline/ref=BC3801A1B2A3E63EAB537EA5EC38F94E1F4F478AD59EC1C98A7C2216F47D6C2B67EE70DFA159262CE4CFB6C21283D9C7CEC7E67A683107F5955DL5PDK" TargetMode="External"/><Relationship Id="rId179" Type="http://schemas.openxmlformats.org/officeDocument/2006/relationships/hyperlink" Target="consultantplus://offline/ref=6380D849C2210D2EF96FDB3C228B226CE414BD030722096C0002A650373247D84EA9DC60003B7619C598E268J8PFK" TargetMode="External"/><Relationship Id="rId386" Type="http://schemas.openxmlformats.org/officeDocument/2006/relationships/hyperlink" Target="consultantplus://offline/ref=6380D849C2210D2EF96FC73E2E807D65EE42B0050C2859365F59FB073E38108D01A8922609247618DB9BE661DF94A09B6F511422DF5A90DD4A05J0P0K" TargetMode="External"/><Relationship Id="rId593" Type="http://schemas.openxmlformats.org/officeDocument/2006/relationships/hyperlink" Target="consultantplus://offline/ref=6380D849C2210D2EF96FDB3C228B226CE41CB9050622096C0002A650373247D84EA9DC60003B7619C598E268J8PFK" TargetMode="External"/><Relationship Id="rId2067" Type="http://schemas.openxmlformats.org/officeDocument/2006/relationships/hyperlink" Target="consultantplus://offline/ref=EFB08118F5A3C6915D19E92398BF1C0A6740791A60579FC528F94BC0DC5961E5621032DA4F6B35FDC871F542KAPDK" TargetMode="External"/><Relationship Id="rId2274" Type="http://schemas.openxmlformats.org/officeDocument/2006/relationships/hyperlink" Target="consultantplus://offline/ref=EFB08118F5A3C6915D19E92398BF1C0A674C701A6C579FC528F94BC0DC5961E5621032DA4F6B35FDC871F542KAPDK" TargetMode="External"/><Relationship Id="rId2481" Type="http://schemas.openxmlformats.org/officeDocument/2006/relationships/hyperlink" Target="consultantplus://offline/ref=EFB08118F5A3C6915D19E92398BF1C0A644D721065579FC528F94BC0DC5961E5621032DA4F6B35FDC871F542KAPDK" TargetMode="External"/><Relationship Id="rId3118" Type="http://schemas.openxmlformats.org/officeDocument/2006/relationships/hyperlink" Target="consultantplus://offline/ref=EFB08118F5A3C6915D19F52384BF1C0A6440781463579FC528F94BC0DC5961E5621032DA4F6B35FDC871F542KAPDK" TargetMode="External"/><Relationship Id="rId3325" Type="http://schemas.openxmlformats.org/officeDocument/2006/relationships/hyperlink" Target="consultantplus://offline/ref=EFB08118F5A3C6915D19F52384BF1C0A674E771161579FC528F94BC0DC5961E5621032DA4F6B35FDC871F542KAPDK" TargetMode="External"/><Relationship Id="rId3532" Type="http://schemas.openxmlformats.org/officeDocument/2006/relationships/hyperlink" Target="consultantplus://offline/ref=EFB08118F5A3C6915D19E92398BF1C0A644D761662579FC528F94BC0DC5961E5621032DA4F6B35FDC871F542KAPDK" TargetMode="External"/><Relationship Id="rId3977" Type="http://schemas.openxmlformats.org/officeDocument/2006/relationships/hyperlink" Target="consultantplus://offline/ref=BC3801A1B2A3E63EAB537EA5EC38F94E1F4F478AD594CBCF8A7C2216F47D6C2B67EE62DFF9552428FACEB1D744D29FL9P6K" TargetMode="External"/><Relationship Id="rId246" Type="http://schemas.openxmlformats.org/officeDocument/2006/relationships/hyperlink" Target="consultantplus://offline/ref=6380D849C2210D2EF96FC73E2E807D65EE42B000052B58375F59FB073E38108D01A8922609247618DB9BE061DF94A09B6F511422DF5A90DD4A05J0P0K" TargetMode="External"/><Relationship Id="rId453" Type="http://schemas.openxmlformats.org/officeDocument/2006/relationships/hyperlink" Target="consultantplus://offline/ref=6380D849C2210D2EF96FC73E2E807D65EE42B00404295F355F59FB073E38108D01A8922609247618DB99EA61DF94A09B6F511422DF5A90DD4A05J0P0K" TargetMode="External"/><Relationship Id="rId660" Type="http://schemas.openxmlformats.org/officeDocument/2006/relationships/hyperlink" Target="consultantplus://offline/ref=6380D849C2210D2EF96FD8293B8B226CE11FB408032E5466085BAA52303D18DD5BB8846F06216818DA84E06A89JCP1K" TargetMode="External"/><Relationship Id="rId898" Type="http://schemas.openxmlformats.org/officeDocument/2006/relationships/hyperlink" Target="consultantplus://offline/ref=6380D849C2210D2EF96FDB3C228B226CE714BA000122096C0002A650373247D84EA9DC60003B7619C598E268J8PFK" TargetMode="External"/><Relationship Id="rId1083" Type="http://schemas.openxmlformats.org/officeDocument/2006/relationships/hyperlink" Target="consultantplus://offline/ref=EFB08118F5A3C6915D19F52384BF1C0A604E72166E0A95CD71F549C7D30664F073483DDC557534E2D473F7K4P4K" TargetMode="External"/><Relationship Id="rId1290" Type="http://schemas.openxmlformats.org/officeDocument/2006/relationships/hyperlink" Target="consultantplus://offline/ref=EFB08118F5A3C6915D19E92188B443036D177C106D5FC99E77A21697D55336B02D117C9C467435FCD672F34BFD1E2DE73E88B3BC3C62E0B8C728KBPDK" TargetMode="External"/><Relationship Id="rId2134" Type="http://schemas.openxmlformats.org/officeDocument/2006/relationships/hyperlink" Target="consultantplus://offline/ref=EFB08118F5A3C6915D19E92398BF1C0A6740791A60579FC528F94BC0DC5961E5621032DA4F6B35FDC871F542KAPDK" TargetMode="External"/><Relationship Id="rId2341" Type="http://schemas.openxmlformats.org/officeDocument/2006/relationships/hyperlink" Target="consultantplus://offline/ref=EFB08118F5A3C6915D19E92398BF1C0A674C701A6C579FC528F94BC0DC5961E5621032DA4F6B35FDC871F542KAPDK" TargetMode="External"/><Relationship Id="rId2579" Type="http://schemas.openxmlformats.org/officeDocument/2006/relationships/hyperlink" Target="consultantplus://offline/ref=EFB08118F5A3C6915D19E92398BF1C0A644D721065579FC528F94BC0DC5961E5621032DA4F6B35FDC871F542KAPDK" TargetMode="External"/><Relationship Id="rId2786" Type="http://schemas.openxmlformats.org/officeDocument/2006/relationships/hyperlink" Target="consultantplus://offline/ref=EFB08118F5A3C6915D19E92398BF1C0A644D761662579FC528F94BC0DC5961E5621032DA4F6B35FDC871F542KAPDK" TargetMode="External"/><Relationship Id="rId2993" Type="http://schemas.openxmlformats.org/officeDocument/2006/relationships/hyperlink" Target="consultantplus://offline/ref=EFB08118F5A3C6915D19F52384BF1C0A6548741064579FC528F94BC0DC5961E5621032DA4F6B35FDC871F542KAPDK" TargetMode="External"/><Relationship Id="rId3837" Type="http://schemas.openxmlformats.org/officeDocument/2006/relationships/hyperlink" Target="consultantplus://offline/ref=EFB08118F5A3C6915D19E92188B443036D177C16655ECA9077A21697D55336B02D117C9C467435FCD672F14BFD1E2DE73E88B3BC3C62E0B8C728KBPDK" TargetMode="External"/><Relationship Id="rId106" Type="http://schemas.openxmlformats.org/officeDocument/2006/relationships/hyperlink" Target="consultantplus://offline/ref=6380D849C2210D2EF96FC73C3E8B226CE41BB8090022096C0002A650373247D84EA9DC60003B7619C598E268J8PFK" TargetMode="External"/><Relationship Id="rId313" Type="http://schemas.openxmlformats.org/officeDocument/2006/relationships/hyperlink" Target="consultantplus://offline/ref=6380D849C2210D2EF96FC73E2E807D65EE42B002032D59325F59FB073E38108D01A8922609247618DB9BE261DF94A09B6F511422DF5A90DD4A05J0P0K" TargetMode="External"/><Relationship Id="rId758" Type="http://schemas.openxmlformats.org/officeDocument/2006/relationships/hyperlink" Target="consultantplus://offline/ref=6380D849C2210D2EF96FC73E2E807D65EE42B005072956345F59FB073E38108D01A8922609247618DB98E361DF94A09B6F511422DF5A90DD4A05J0P0K" TargetMode="External"/><Relationship Id="rId965" Type="http://schemas.openxmlformats.org/officeDocument/2006/relationships/hyperlink" Target="consultantplus://offline/ref=EFB08118F5A3C6915D19F52384BF1C0A604E72166E0A95CD71F549C7D30664F073483DDC557534E2D473F7K4P4K" TargetMode="External"/><Relationship Id="rId1150" Type="http://schemas.openxmlformats.org/officeDocument/2006/relationships/hyperlink" Target="consultantplus://offline/ref=EFB08118F5A3C6915D19F6369DBF1C0A654176156455C2CF20A047C2DB563EE077016AD549712BFCD76DF740ABK4PBK" TargetMode="External"/><Relationship Id="rId1388" Type="http://schemas.openxmlformats.org/officeDocument/2006/relationships/hyperlink" Target="consultantplus://offline/ref=EFB08118F5A3C6915D19E92398BF1C0A6549731260579FC528F94BC0DC5961E5621032DA4F6B35FDC871F542KAPDK" TargetMode="External"/><Relationship Id="rId1595" Type="http://schemas.openxmlformats.org/officeDocument/2006/relationships/hyperlink" Target="consultantplus://offline/ref=EFB08118F5A3C6915D19E92188B443036D177C16655ACC9E77A21697D55336B02D117C9C467435FCD672FC4BFD1E2DE73E88B3BC3C62E0B8C728KBPDK" TargetMode="External"/><Relationship Id="rId2439" Type="http://schemas.openxmlformats.org/officeDocument/2006/relationships/hyperlink" Target="consultantplus://offline/ref=EFB08118F5A3C6915D19E92188B443036D177C10675FCD9977A21697D55336B02D117C9C467435FCD673F24BFD1E2DE73E88B3BC3C62E0B8C728KBPDK" TargetMode="External"/><Relationship Id="rId2646" Type="http://schemas.openxmlformats.org/officeDocument/2006/relationships/hyperlink" Target="consultantplus://offline/ref=EFB08118F5A3C6915D19E92398BF1C0A644D721065579FC528F94BC0DC5961E5621032DA4F6B35FDC871F542KAPDK" TargetMode="External"/><Relationship Id="rId2853" Type="http://schemas.openxmlformats.org/officeDocument/2006/relationships/hyperlink" Target="consultantplus://offline/ref=EFB08118F5A3C6915D19F52384BF1C0A644B771463579FC528F94BC0DC5961E5621032DA4F6B35FDC871F542KAPDK" TargetMode="External"/><Relationship Id="rId3904" Type="http://schemas.openxmlformats.org/officeDocument/2006/relationships/hyperlink" Target="consultantplus://offline/ref=BC3801A1B2A3E63EAB537EA5EC38F94E1F4F478BD795CAC78A7C2216F47D6C2B67EE70DFA159262CE4CFB4C21283D9C7CEC7E67A683107F5955DL5PDK" TargetMode="External"/><Relationship Id="rId4099" Type="http://schemas.openxmlformats.org/officeDocument/2006/relationships/hyperlink" Target="consultantplus://offline/ref=BC3801A1B2A3E63EAB537EA5EC38F94E1F4F478BD795CAC78A7C2216F47D6C2B67EE70DFA159262CE4CFB4C21283D9C7CEC7E67A683107F5955DL5PDK" TargetMode="External"/><Relationship Id="rId94" Type="http://schemas.openxmlformats.org/officeDocument/2006/relationships/hyperlink" Target="consultantplus://offline/ref=6380D849C2210D2EF96FC73C3E8B226CE41FBC080222096C0002A650373247D84EA9DC60003B7619C598E268J8PFK" TargetMode="External"/><Relationship Id="rId520" Type="http://schemas.openxmlformats.org/officeDocument/2006/relationships/hyperlink" Target="consultantplus://offline/ref=6380D849C2210D2EF96FC73C3E8B226CE718BA040322096C0002A650373247D84EA9DC60003B7619C598E268J8PFK" TargetMode="External"/><Relationship Id="rId618" Type="http://schemas.openxmlformats.org/officeDocument/2006/relationships/hyperlink" Target="consultantplus://offline/ref=6380D849C2210D2EF96FC73E2E807D65EE42B0020D2056355F59FB073E38108D01A8922609247618DB9BE261DF94A09B6F511422DF5A90DD4A05J0P0K" TargetMode="External"/><Relationship Id="rId825" Type="http://schemas.openxmlformats.org/officeDocument/2006/relationships/hyperlink" Target="consultantplus://offline/ref=6380D849C2210D2EF96FC73C3E8B226CE71FB8080422096C0002A650373247D84EA9DC60003B7619C598E268J8PFK" TargetMode="External"/><Relationship Id="rId1248" Type="http://schemas.openxmlformats.org/officeDocument/2006/relationships/hyperlink" Target="consultantplus://offline/ref=EFB08118F5A3C6915D19F6369DBF1C0A624A72106558C2CF20A047C2DB563EE0650132DA437530F78222B115A44D6DAC338BA9A03C61KFPAK" TargetMode="External"/><Relationship Id="rId1455" Type="http://schemas.openxmlformats.org/officeDocument/2006/relationships/hyperlink" Target="consultantplus://offline/ref=EFB08118F5A3C6915D19E92188B443036D177C176C58CF9B77A21697D55336B02D117C9C467435FCD07AFD4BFD1E2DE73E88B3BC3C62E0B8C728KBPDK" TargetMode="External"/><Relationship Id="rId1662" Type="http://schemas.openxmlformats.org/officeDocument/2006/relationships/hyperlink" Target="consultantplus://offline/ref=EFB08118F5A3C6915D19F6369DBF1C0A624A76136C58C2CF20A047C2DB563EE077016AD549712BFCD76DF740ABK4PBK" TargetMode="External"/><Relationship Id="rId2201" Type="http://schemas.openxmlformats.org/officeDocument/2006/relationships/hyperlink" Target="consultantplus://offline/ref=EFB08118F5A3C6915D19E92398BF1C0A6740791A60579FC528F94BC0DC5961E5621032DA4F6B35FDC871F542KAPDK" TargetMode="External"/><Relationship Id="rId2506" Type="http://schemas.openxmlformats.org/officeDocument/2006/relationships/hyperlink" Target="consultantplus://offline/ref=EFB08118F5A3C6915D19E92398BF1C0A644D721065579FC528F94BC0DC5961E5621032DA4F6B35FDC871F542KAPDK" TargetMode="External"/><Relationship Id="rId1010" Type="http://schemas.openxmlformats.org/officeDocument/2006/relationships/hyperlink" Target="consultantplus://offline/ref=EFB08118F5A3C6915D19F52384BF1C0A604E72166E0A95CD71F549C7D30664F073483DDC557534E2D473F7K4P4K" TargetMode="External"/><Relationship Id="rId1108" Type="http://schemas.openxmlformats.org/officeDocument/2006/relationships/hyperlink" Target="consultantplus://offline/ref=EFB08118F5A3C6915D19F52384BF1C0A604E72166E0A95CD71F549C7D30664F073483DDC557534E2D473F7K4P4K" TargetMode="External"/><Relationship Id="rId1315" Type="http://schemas.openxmlformats.org/officeDocument/2006/relationships/hyperlink" Target="consultantplus://offline/ref=EFB08118F5A3C6915D19F6369DBF1C0A624D75146154C2CF20A047C2DB563EE077016AD549712BFCD76DF740ABK4PBK" TargetMode="External"/><Relationship Id="rId1967" Type="http://schemas.openxmlformats.org/officeDocument/2006/relationships/hyperlink" Target="consultantplus://offline/ref=EFB08118F5A3C6915D19E92398BF1C0A644D77106C579FC528F94BC0DC5961E5621032DA4F6B35FDC871F542KAPDK" TargetMode="External"/><Relationship Id="rId2713" Type="http://schemas.openxmlformats.org/officeDocument/2006/relationships/hyperlink" Target="consultantplus://offline/ref=EFB08118F5A3C6915D19E92398BF1C0A644D721065579FC528F94BC0DC5961E5621032DA4F6B35FDC871F542KAPDK" TargetMode="External"/><Relationship Id="rId2920" Type="http://schemas.openxmlformats.org/officeDocument/2006/relationships/hyperlink" Target="consultantplus://offline/ref=EFB08118F5A3C6915D19E92188B443036D177C17625FCB9877A21697D55336B02D117C9C467435FCD672F54BFD1E2DE73E88B3BC3C62E0B8C728KBPDK" TargetMode="External"/><Relationship Id="rId4166" Type="http://schemas.openxmlformats.org/officeDocument/2006/relationships/hyperlink" Target="consultantplus://offline/ref=BC3801A1B2A3E63EAB537EA5EC38F94E1F4F478AD19FCCCA8A7C2216F47D6C2B67EE70DFA159262CECCEB4C21283D9C7CEC7E67A683107F5955DL5PDK" TargetMode="External"/><Relationship Id="rId4373" Type="http://schemas.openxmlformats.org/officeDocument/2006/relationships/hyperlink" Target="consultantplus://offline/ref=BC3801A1B2A3E63EAB537EA5EC38F94E1F4F478AD59EC1C98A7C2216F47D6C2B67EE70DFA159262CE4CFB6C21283D9C7CEC7E67A683107F5955DL5PDK" TargetMode="External"/><Relationship Id="rId1522" Type="http://schemas.openxmlformats.org/officeDocument/2006/relationships/hyperlink" Target="consultantplus://offline/ref=EFB08118F5A3C6915D19F6369DBF1C0A624D78156355C2CF20A047C2DB563EE077016AD549712BFCD76DF740ABK4PBK" TargetMode="External"/><Relationship Id="rId21" Type="http://schemas.openxmlformats.org/officeDocument/2006/relationships/hyperlink" Target="consultantplus://offline/ref=6380D849C2210D2EF96FD8293B8B226CE119BC06032F5466085BAA52303D18DD5BB8846F06216818DA84E06A89JCP1K" TargetMode="External"/><Relationship Id="rId2089" Type="http://schemas.openxmlformats.org/officeDocument/2006/relationships/hyperlink" Target="consultantplus://offline/ref=EFB08118F5A3C6915D19E92398BF1C0A6740791A60579FC528F94BC0DC5961E5621032DA4F6B35FDC871F542KAPDK" TargetMode="External"/><Relationship Id="rId3487" Type="http://schemas.openxmlformats.org/officeDocument/2006/relationships/hyperlink" Target="consultantplus://offline/ref=EFB08118F5A3C6915D19F52384BF1C0A6740751766579FC528F94BC0DC5961E5621032DA4F6B35FDC871F542KAPDK" TargetMode="External"/><Relationship Id="rId3694" Type="http://schemas.openxmlformats.org/officeDocument/2006/relationships/hyperlink" Target="consultantplus://offline/ref=EFB08118F5A3C6915D19F52384BF1C0A6749791163579FC528F94BC0DC5961E5621032DA4F6B35FDC871F542KAPDK" TargetMode="External"/><Relationship Id="rId2296" Type="http://schemas.openxmlformats.org/officeDocument/2006/relationships/hyperlink" Target="consultantplus://offline/ref=EFB08118F5A3C6915D19E92398BF1C0A674C701A6C579FC528F94BC0DC5961E5621032DA4F6B35FDC871F542KAPDK" TargetMode="External"/><Relationship Id="rId3347" Type="http://schemas.openxmlformats.org/officeDocument/2006/relationships/hyperlink" Target="consultantplus://offline/ref=EFB08118F5A3C6915D19E92398BF1C0A644D761662579FC528F94BC0DC5961E5621032DA4F6B35FDC871F542KAPDK" TargetMode="External"/><Relationship Id="rId3554" Type="http://schemas.openxmlformats.org/officeDocument/2006/relationships/hyperlink" Target="consultantplus://offline/ref=EFB08118F5A3C6915D19E92398BF1C0A674A701A63579FC528F94BC0DC5961E5621032DA4F6B35FDC871F542KAPDK" TargetMode="External"/><Relationship Id="rId3761" Type="http://schemas.openxmlformats.org/officeDocument/2006/relationships/hyperlink" Target="consultantplus://offline/ref=EFB08118F5A3C6915D19F6369DBF1C0A624C72176255C2CF20A047C2DB563EE077016AD549712BFCD76DF740ABK4PBK" TargetMode="External"/><Relationship Id="rId268" Type="http://schemas.openxmlformats.org/officeDocument/2006/relationships/hyperlink" Target="consultantplus://offline/ref=6380D849C2210D2EF96FC73E2E807D65EE42B005072C5F355F59FB073E38108D01A8922609247618DB9BE661DF94A09B6F511422DF5A90DD4A05J0P0K" TargetMode="External"/><Relationship Id="rId475" Type="http://schemas.openxmlformats.org/officeDocument/2006/relationships/hyperlink" Target="consultantplus://offline/ref=6380D849C2210D2EF96FD8293B8B226CE614B50004205466085BAA52303D18DD5BB8846F06216818DA84E06A89JCP1K" TargetMode="External"/><Relationship Id="rId682" Type="http://schemas.openxmlformats.org/officeDocument/2006/relationships/hyperlink" Target="consultantplus://offline/ref=6380D849C2210D2EF96FC73E2E807D65EE42B005022A5A385F59FB073E38108D01A8922609247618DA99E361DF94A09B6F511422DF5A90DD4A05J0P0K" TargetMode="External"/><Relationship Id="rId2156" Type="http://schemas.openxmlformats.org/officeDocument/2006/relationships/hyperlink" Target="consultantplus://offline/ref=EFB08118F5A3C6915D19E92398BF1C0A6740791A60579FC528F94BC0DC5961E5621032DA4F6B35FDC871F542KAPDK" TargetMode="External"/><Relationship Id="rId2363" Type="http://schemas.openxmlformats.org/officeDocument/2006/relationships/hyperlink" Target="consultantplus://offline/ref=EFB08118F5A3C6915D19E92398BF1C0A674C701A6C579FC528F94BC0DC5961E5621032DA4F6B35FDC871F542KAPDK" TargetMode="External"/><Relationship Id="rId2570" Type="http://schemas.openxmlformats.org/officeDocument/2006/relationships/hyperlink" Target="consultantplus://offline/ref=EFB08118F5A3C6915D19E92398BF1C0A644D721065579FC528F94BC0DC5961E5621032DA4F6B35FDC871F542KAPDK" TargetMode="External"/><Relationship Id="rId3207" Type="http://schemas.openxmlformats.org/officeDocument/2006/relationships/hyperlink" Target="consultantplus://offline/ref=EFB08118F5A3C6915D19F52384BF1C0A674F75126D579FC528F94BC0DC5961E5621032DA4F6B35FDC871F542KAPDK" TargetMode="External"/><Relationship Id="rId3414" Type="http://schemas.openxmlformats.org/officeDocument/2006/relationships/hyperlink" Target="consultantplus://offline/ref=EFB08118F5A3C6915D19E92188B443036D177C176C59C19177A21697D55336B02D117C9C467435FCD672FC4BFD1E2DE73E88B3BC3C62E0B8C728KBPDK" TargetMode="External"/><Relationship Id="rId3621" Type="http://schemas.openxmlformats.org/officeDocument/2006/relationships/hyperlink" Target="consultantplus://offline/ref=EFB08118F5A3C6915D19F52384BF1C0A6749791163579FC528F94BC0DC5961E5621032DA4F6B35FDC871F542KAPDK" TargetMode="External"/><Relationship Id="rId128" Type="http://schemas.openxmlformats.org/officeDocument/2006/relationships/hyperlink" Target="consultantplus://offline/ref=6380D849C2210D2EF96FDB3C228B226CE41ABF080722096C0002A650373247D84EA9DC60003B7619C598E268J8PFK" TargetMode="External"/><Relationship Id="rId335" Type="http://schemas.openxmlformats.org/officeDocument/2006/relationships/hyperlink" Target="consultantplus://offline/ref=6380D849C2210D2EF96FC73E2E807D65EE42B005032B5A305F59FB073E38108D01A8922609247618DB9BE561DF94A09B6F511422DF5A90DD4A05J0P0K" TargetMode="External"/><Relationship Id="rId542" Type="http://schemas.openxmlformats.org/officeDocument/2006/relationships/hyperlink" Target="consultantplus://offline/ref=6380D849C2210D2EF96FC73E2E807D65EE42B003062E5C355F59FB073E38108D01A8922609247618DB99EA61DF94A09B6F511422DF5A90DD4A05J0P0K" TargetMode="External"/><Relationship Id="rId1172" Type="http://schemas.openxmlformats.org/officeDocument/2006/relationships/hyperlink" Target="consultantplus://offline/ref=EFB08118F5A3C6915D19F52384BF1C0A604E72166E0A95CD71F549C7D30664F073483DDC557534E2D473F7K4P4K" TargetMode="External"/><Relationship Id="rId2016" Type="http://schemas.openxmlformats.org/officeDocument/2006/relationships/hyperlink" Target="consultantplus://offline/ref=EFB08118F5A3C6915D19E92398BF1C0A6740791A60579FC528F94BC0DC5961E5621032DA4F6B35FDC871F542KAPDK" TargetMode="External"/><Relationship Id="rId2223" Type="http://schemas.openxmlformats.org/officeDocument/2006/relationships/hyperlink" Target="consultantplus://offline/ref=EFB08118F5A3C6915D19E92398BF1C0A6740791A60579FC528F94BC0DC5961E5621032DA4F6B35FDC871F542KAPDK" TargetMode="External"/><Relationship Id="rId2430" Type="http://schemas.openxmlformats.org/officeDocument/2006/relationships/hyperlink" Target="consultantplus://offline/ref=EFB08118F5A3C6915D19E92398BF1C0A674C701A6C579FC528F94BC0DC5961E5621032DA4F6B35FDC871F542KAPDK" TargetMode="External"/><Relationship Id="rId402" Type="http://schemas.openxmlformats.org/officeDocument/2006/relationships/hyperlink" Target="consultantplus://offline/ref=6380D849C2210D2EF96FC73E2E807D65EE42B00205295C375F59FB073E38108D01A8922609247618DB98E361DF94A09B6F511422DF5A90DD4A05J0P0K" TargetMode="External"/><Relationship Id="rId1032" Type="http://schemas.openxmlformats.org/officeDocument/2006/relationships/hyperlink" Target="consultantplus://offline/ref=EFB08118F5A3C6915D19F52384BF1C0A604E72166E0A95CD71F549C7D30664F073483DDC557534E2D473F7K4P4K" TargetMode="External"/><Relationship Id="rId4188" Type="http://schemas.openxmlformats.org/officeDocument/2006/relationships/hyperlink" Target="consultantplus://offline/ref=BC3801A1B2A3E63EAB537EA5EC38F94E1F4F478AD19FCCCA8A7C2216F47D6C2B67EE70DFA159262CECCEB4C21283D9C7CEC7E67A683107F5955DL5PDK" TargetMode="External"/><Relationship Id="rId4395" Type="http://schemas.openxmlformats.org/officeDocument/2006/relationships/hyperlink" Target="consultantplus://offline/ref=BC3801A1B2A3E63EAB5362A7E033A64717114988D79C9F92D5277F41FD773B7E28EF3E99A846262DFACCB0CBL4P2K" TargetMode="External"/><Relationship Id="rId1989" Type="http://schemas.openxmlformats.org/officeDocument/2006/relationships/hyperlink" Target="consultantplus://offline/ref=EFB08118F5A3C6915D19E92398BF1C0A644D761662579FC528F94BC0DC5961E5621032DA4F6B35FDC871F542KAPDK" TargetMode="External"/><Relationship Id="rId4048" Type="http://schemas.openxmlformats.org/officeDocument/2006/relationships/hyperlink" Target="consultantplus://offline/ref=BC3801A1B2A3E63EAB5362A7E033A6471614488FDE9C9F92D5277F41FD773B7E28EF3E99A846262DFACCB0CBL4P2K" TargetMode="External"/><Relationship Id="rId4255" Type="http://schemas.openxmlformats.org/officeDocument/2006/relationships/hyperlink" Target="consultantplus://offline/ref=BC3801A1B2A3E63EAB537EA5EC38F94E1F4F478AD19FCCCA8A7C2216F47D6C2B67EE70DFA159262CECCEB4C21283D9C7CEC7E67A683107F5955DL5PDK" TargetMode="External"/><Relationship Id="rId1849" Type="http://schemas.openxmlformats.org/officeDocument/2006/relationships/hyperlink" Target="consultantplus://offline/ref=EFB08118F5A3C6915D19E92188B443036D177C16655CC99C77A21697D55336B02D117C9C467435FDD271FC4BFD1E2DE73E88B3BC3C62E0B8C728KBPDK" TargetMode="External"/><Relationship Id="rId3064" Type="http://schemas.openxmlformats.org/officeDocument/2006/relationships/hyperlink" Target="consultantplus://offline/ref=EFB08118F5A3C6915D19F52384BF1C0A674F731A66579FC528F94BC0DC5961E5621032DA4F6B35FDC871F542KAPDK" TargetMode="External"/><Relationship Id="rId4462" Type="http://schemas.openxmlformats.org/officeDocument/2006/relationships/hyperlink" Target="consultantplus://offline/ref=BC3801A1B2A3E63EAB537EA7FC33A6471218428EDCC1959A8C2B7D46F2283E6B39B7319FB2582732E6CEB2LCPDK" TargetMode="External"/><Relationship Id="rId192" Type="http://schemas.openxmlformats.org/officeDocument/2006/relationships/hyperlink" Target="consultantplus://offline/ref=6380D849C2210D2EF96FD8293B8B226CE61ABE0101295466085BAA52303D18DD49B8DC6304257619DF91B63BCF90E9CC664D103DC1598EDDJ4PEK" TargetMode="External"/><Relationship Id="rId1709" Type="http://schemas.openxmlformats.org/officeDocument/2006/relationships/hyperlink" Target="consultantplus://offline/ref=EFB08118F5A3C6915D19F6369DBF1C0A624A76136C58C2CF20A047C2DB563EE077016AD549712BFCD76DF740ABK4PBK" TargetMode="External"/><Relationship Id="rId1916" Type="http://schemas.openxmlformats.org/officeDocument/2006/relationships/hyperlink" Target="consultantplus://offline/ref=EFB08118F5A3C6915D19E92398BF1C0A644D761662579FC528F94BC0DC5961E5621032DA4F6B35FDC871F542KAPDK" TargetMode="External"/><Relationship Id="rId3271" Type="http://schemas.openxmlformats.org/officeDocument/2006/relationships/hyperlink" Target="consultantplus://offline/ref=EFB08118F5A3C6915D19E92398BF1C0A644D761662579FC528F94BC0DC5961E5621032DA4F6B35FDC871F542KAPDK" TargetMode="External"/><Relationship Id="rId4115" Type="http://schemas.openxmlformats.org/officeDocument/2006/relationships/hyperlink" Target="consultantplus://offline/ref=BC3801A1B2A3E63EAB537EA5EC38F94E1F4F478AD59EC1C98A7C2216F47D6C2B67EE70DFA159262CE4CFB6C21283D9C7CEC7E67A683107F5955DL5PDK" TargetMode="External"/><Relationship Id="rId4322" Type="http://schemas.openxmlformats.org/officeDocument/2006/relationships/hyperlink" Target="consultantplus://offline/ref=BC3801A1B2A3E63EAB5361B2F933A64715184F8ED694C298DD7E7343FA78647B3DFE6696AE5C382CE5D0B2C944LDP6K" TargetMode="External"/><Relationship Id="rId2080" Type="http://schemas.openxmlformats.org/officeDocument/2006/relationships/hyperlink" Target="consultantplus://offline/ref=EFB08118F5A3C6915D19E92398BF1C0A6740791A60579FC528F94BC0DC5961E5621032DA4F6B35FDC871F542KAPDK" TargetMode="External"/><Relationship Id="rId3131" Type="http://schemas.openxmlformats.org/officeDocument/2006/relationships/hyperlink" Target="consultantplus://offline/ref=EFB08118F5A3C6915D19F52384BF1C0A674F75126D579FC528F94BC0DC5961E5621032DA4F6B35FDC871F542KAPDK" TargetMode="External"/><Relationship Id="rId2897" Type="http://schemas.openxmlformats.org/officeDocument/2006/relationships/hyperlink" Target="consultantplus://offline/ref=EFB08118F5A3C6915D19E92188B443036D177C17645FCB9A77A21697D55336B02D117C9C467435FCD672F54BFD1E2DE73E88B3BC3C62E0B8C728KBPDK" TargetMode="External"/><Relationship Id="rId3948" Type="http://schemas.openxmlformats.org/officeDocument/2006/relationships/hyperlink" Target="consultantplus://offline/ref=BC3801A1B2A3E63EAB537EA5EC38F94E1F4F478BD795CAC78A7C2216F47D6C2B67EE70DFA159262CE4CFB4C21283D9C7CEC7E67A683107F5955DL5PDK" TargetMode="External"/><Relationship Id="rId869" Type="http://schemas.openxmlformats.org/officeDocument/2006/relationships/hyperlink" Target="consultantplus://offline/ref=6380D849C2210D2EF96FDB3C228B226CE714BA000122096C0002A650373247D84EA9DC60003B7619C598E268J8PFK" TargetMode="External"/><Relationship Id="rId1499" Type="http://schemas.openxmlformats.org/officeDocument/2006/relationships/hyperlink" Target="consultantplus://offline/ref=EFB08118F5A3C6915D19E92188B443036D177C176C58CF9B77A21697D55336B02D117C9C467435FCD07AFD4BFD1E2DE73E88B3BC3C62E0B8C728KBPDK" TargetMode="External"/><Relationship Id="rId729" Type="http://schemas.openxmlformats.org/officeDocument/2006/relationships/hyperlink" Target="consultantplus://offline/ref=6380D849C2210D2EF96FC73E2E807D65EE42B0050D2F57335F59FB073E38108D01A8922609247618DB9BE261DF94A09B6F511422DF5A90DD4A05J0P0K" TargetMode="External"/><Relationship Id="rId1359" Type="http://schemas.openxmlformats.org/officeDocument/2006/relationships/hyperlink" Target="consultantplus://offline/ref=EFB08118F5A3C6915D19E92398BF1C0A6549731260579FC528F94BC0DC5961E5621032DA4F6B35FDC871F542KAPDK" TargetMode="External"/><Relationship Id="rId2757" Type="http://schemas.openxmlformats.org/officeDocument/2006/relationships/hyperlink" Target="consultantplus://offline/ref=EFB08118F5A3C6915D19E92398BF1C0A644D761662579FC528F94BC0DC5961E5621032DA4F6B35FDC871F542KAPDK" TargetMode="External"/><Relationship Id="rId2964" Type="http://schemas.openxmlformats.org/officeDocument/2006/relationships/hyperlink" Target="consultantplus://offline/ref=EFB08118F5A3C6915D19F52384BF1C0A6749751767579FC528F94BC0DC5961E5621032DA4F6B35FDC871F542KAPDK" TargetMode="External"/><Relationship Id="rId3808" Type="http://schemas.openxmlformats.org/officeDocument/2006/relationships/hyperlink" Target="consultantplus://offline/ref=EFB08118F5A3C6915D19E92188B443036D177C16655ECA9077A21697D55336B02D117C9C467435FCD672F14BFD1E2DE73E88B3BC3C62E0B8C728KBPDK" TargetMode="External"/><Relationship Id="rId936" Type="http://schemas.openxmlformats.org/officeDocument/2006/relationships/hyperlink" Target="consultantplus://offline/ref=EFB08118F5A3C6915D19F52384BF1C0A604E72166E0A95CD71F549C7D30664F073483DDC557534E2D473F7K4P4K" TargetMode="External"/><Relationship Id="rId1219" Type="http://schemas.openxmlformats.org/officeDocument/2006/relationships/hyperlink" Target="consultantplus://offline/ref=EFB08118F5A3C6915D19E92188B443036D177C16655BC19877A21697D55336B02D117C9C467435FCD672F14BFD1E2DE73E88B3BC3C62E0B8C728KBPDK" TargetMode="External"/><Relationship Id="rId1566" Type="http://schemas.openxmlformats.org/officeDocument/2006/relationships/hyperlink" Target="consultantplus://offline/ref=EFB08118F5A3C6915D19E92188B443036D177C10615FC89977A21697D55336B02D117C9C467435FCD672F74BFD1E2DE73E88B3BC3C62E0B8C728KBPDK" TargetMode="External"/><Relationship Id="rId1773" Type="http://schemas.openxmlformats.org/officeDocument/2006/relationships/hyperlink" Target="consultantplus://offline/ref=EFB08118F5A3C6915D19E92188B443036D177C106258CF9B77A21697D55336B02D117C9C467435FCD672F54BFD1E2DE73E88B3BC3C62E0B8C728KBPDK" TargetMode="External"/><Relationship Id="rId1980" Type="http://schemas.openxmlformats.org/officeDocument/2006/relationships/hyperlink" Target="consultantplus://offline/ref=EFB08118F5A3C6915D19E92398BF1C0A644D761662579FC528F94BC0DC5961E5621032DA4F6B35FDC871F542KAPDK" TargetMode="External"/><Relationship Id="rId2617" Type="http://schemas.openxmlformats.org/officeDocument/2006/relationships/hyperlink" Target="consultantplus://offline/ref=EFB08118F5A3C6915D19E92398BF1C0A644D721065579FC528F94BC0DC5961E5621032DA4F6B35FDC871F542KAPDK" TargetMode="External"/><Relationship Id="rId2824" Type="http://schemas.openxmlformats.org/officeDocument/2006/relationships/hyperlink" Target="consultantplus://offline/ref=EFB08118F5A3C6915D19F52384BF1C0A6548781A6D579FC528F94BC0DC5961E5621032DA4F6B35FDC871F542KAPDK" TargetMode="External"/><Relationship Id="rId65" Type="http://schemas.openxmlformats.org/officeDocument/2006/relationships/hyperlink" Target="consultantplus://offline/ref=6380D849C2210D2EF96FD8293B8B226CE11DB90507205466085BAA52303D18DD5BB8846F06216818DA84E06A89JCP1K" TargetMode="External"/><Relationship Id="rId1426" Type="http://schemas.openxmlformats.org/officeDocument/2006/relationships/hyperlink" Target="consultantplus://offline/ref=EFB08118F5A3C6915D19F6369DBF1C0A624D7214625EC2CF20A047C2DB563EE077016AD549712BFCD76DF740ABK4PBK" TargetMode="External"/><Relationship Id="rId1633" Type="http://schemas.openxmlformats.org/officeDocument/2006/relationships/hyperlink" Target="consultantplus://offline/ref=EFB08118F5A3C6915D19F6369DBF1C0A674875156058C2CF20A047C2DB563EE0650132D94B7535FDD678A111ED1A64B03794B7A32261FEB8KCP3K" TargetMode="External"/><Relationship Id="rId1840" Type="http://schemas.openxmlformats.org/officeDocument/2006/relationships/hyperlink" Target="consultantplus://offline/ref=EFB08118F5A3C6915D19E92398BF1C0A644D761662579FC528F94BC0DC5961E5621032DA4F6B35FDC871F542KAPDK" TargetMode="External"/><Relationship Id="rId1700" Type="http://schemas.openxmlformats.org/officeDocument/2006/relationships/hyperlink" Target="consultantplus://offline/ref=EFB08118F5A3C6915D19E92188B443036D177C166555C09877A21697D55336B02D117C9C467435FCD672F74BFD1E2DE73E88B3BC3C62E0B8C728KBPDK" TargetMode="External"/><Relationship Id="rId3598" Type="http://schemas.openxmlformats.org/officeDocument/2006/relationships/hyperlink" Target="consultantplus://offline/ref=EFB08118F5A3C6915D19F52384BF1C0A6749791163579FC528F94BC0DC5961E5621032DA4F6B35FDC871F542KAPDK" TargetMode="External"/><Relationship Id="rId3458" Type="http://schemas.openxmlformats.org/officeDocument/2006/relationships/hyperlink" Target="consultantplus://offline/ref=EFB08118F5A3C6915D19F52384BF1C0A654B791460579FC528F94BC0DC5961E5621032DA4F6B35FDC871F542KAPDK" TargetMode="External"/><Relationship Id="rId3665" Type="http://schemas.openxmlformats.org/officeDocument/2006/relationships/hyperlink" Target="consultantplus://offline/ref=EFB08118F5A3C6915D19F52384BF1C0A6749791163579FC528F94BC0DC5961E5621032DA4F6B35FDC871F542KAPDK" TargetMode="External"/><Relationship Id="rId3872" Type="http://schemas.openxmlformats.org/officeDocument/2006/relationships/hyperlink" Target="consultantplus://offline/ref=BC3801A1B2A3E63EAB537EA5EC38F94E1F4F478BD795CAC78A7C2216F47D6C2B67EE70DFA159262CE4CFB4C21283D9C7CEC7E67A683107F5955DL5PDK" TargetMode="External"/><Relationship Id="rId379" Type="http://schemas.openxmlformats.org/officeDocument/2006/relationships/hyperlink" Target="consultantplus://offline/ref=6380D849C2210D2EF96FD8293B8B226CE11CBF01012B5466085BAA52303D18DD49B8DC630425761ADB91B63BCF90E9CC664D103DC1598EDDJ4PEK" TargetMode="External"/><Relationship Id="rId586" Type="http://schemas.openxmlformats.org/officeDocument/2006/relationships/hyperlink" Target="consultantplus://offline/ref=6380D849C2210D2EF96FC73E2E807D65EE42B0020D2056355F59FB073E38108D01A8922609247618DB9BE261DF94A09B6F511422DF5A90DD4A05J0P0K" TargetMode="External"/><Relationship Id="rId793" Type="http://schemas.openxmlformats.org/officeDocument/2006/relationships/hyperlink" Target="consultantplus://offline/ref=6380D849C2210D2EF96FC73E2E807D65EE42B005072956345F59FB073E38108D01A8922609247618DB98E361DF94A09B6F511422DF5A90DD4A05J0P0K" TargetMode="External"/><Relationship Id="rId2267" Type="http://schemas.openxmlformats.org/officeDocument/2006/relationships/hyperlink" Target="consultantplus://offline/ref=EFB08118F5A3C6915D19E92398BF1C0A674C701A6C579FC528F94BC0DC5961E5621032DA4F6B35FDC871F542KAPDK" TargetMode="External"/><Relationship Id="rId2474" Type="http://schemas.openxmlformats.org/officeDocument/2006/relationships/hyperlink" Target="consultantplus://offline/ref=EFB08118F5A3C6915D19E92398BF1C0A644D721065579FC528F94BC0DC5961E5621032DA4F6B35FDC871F542KAPDK" TargetMode="External"/><Relationship Id="rId2681" Type="http://schemas.openxmlformats.org/officeDocument/2006/relationships/hyperlink" Target="consultantplus://offline/ref=EFB08118F5A3C6915D19E92398BF1C0A644D721065579FC528F94BC0DC5961E5621032DA4F6B35FDC871F542KAPDK" TargetMode="External"/><Relationship Id="rId3318" Type="http://schemas.openxmlformats.org/officeDocument/2006/relationships/hyperlink" Target="consultantplus://offline/ref=EFB08118F5A3C6915D19E92398BF1C0A6741741663579FC528F94BC0DC5961E5621032DA4F6B35FDC871F542KAPDK" TargetMode="External"/><Relationship Id="rId3525" Type="http://schemas.openxmlformats.org/officeDocument/2006/relationships/hyperlink" Target="consultantplus://offline/ref=EFB08118F5A3C6915D19F52384BF1C0A6740751766579FC528F94BC0DC5961E5621032DA4F6B35FDC871F542KAPDK" TargetMode="External"/><Relationship Id="rId239" Type="http://schemas.openxmlformats.org/officeDocument/2006/relationships/hyperlink" Target="consultantplus://offline/ref=6380D849C2210D2EF96FC73E2E807D65EE42B005032D5C345F59FB073E38108D01A8922609247618DB9BE261DF94A09B6F511422DF5A90DD4A05J0P0K" TargetMode="External"/><Relationship Id="rId446" Type="http://schemas.openxmlformats.org/officeDocument/2006/relationships/hyperlink" Target="consultantplus://offline/ref=6380D849C2210D2EF96FC73E2E807D65EE42B002022856365F59FB073E38108D01A8922609247618DB98E761DF94A09B6F511422DF5A90DD4A05J0P0K" TargetMode="External"/><Relationship Id="rId653" Type="http://schemas.openxmlformats.org/officeDocument/2006/relationships/hyperlink" Target="consultantplus://offline/ref=6380D849C2210D2EF96FD8293B8B226CE11FB408032E5466085BAA52303D18DD5BB8846F06216818DA84E06A89JCP1K" TargetMode="External"/><Relationship Id="rId1076" Type="http://schemas.openxmlformats.org/officeDocument/2006/relationships/hyperlink" Target="consultantplus://offline/ref=EFB08118F5A3C6915D19F52384BF1C0A604E72166E0A95CD71F549C7D30664F073483DDC557534E2D473F7K4P4K" TargetMode="External"/><Relationship Id="rId1283" Type="http://schemas.openxmlformats.org/officeDocument/2006/relationships/hyperlink" Target="consultantplus://offline/ref=EFB08118F5A3C6915D19E92188B443036D177C16655BCE9F77A21697D55336B02D117C9C467435FCD671F54BFD1E2DE73E88B3BC3C62E0B8C728KBPDK" TargetMode="External"/><Relationship Id="rId1490" Type="http://schemas.openxmlformats.org/officeDocument/2006/relationships/hyperlink" Target="consultantplus://offline/ref=EFB08118F5A3C6915D19E92188B443036D177C176C58CF9B77A21697D55336B02D117C9C467435FCD07AFD4BFD1E2DE73E88B3BC3C62E0B8C728KBPDK" TargetMode="External"/><Relationship Id="rId2127" Type="http://schemas.openxmlformats.org/officeDocument/2006/relationships/hyperlink" Target="consultantplus://offline/ref=EFB08118F5A3C6915D19E92398BF1C0A6740791A60579FC528F94BC0DC5961E5621032DA4F6B35FDC871F542KAPDK" TargetMode="External"/><Relationship Id="rId2334" Type="http://schemas.openxmlformats.org/officeDocument/2006/relationships/hyperlink" Target="consultantplus://offline/ref=EFB08118F5A3C6915D19E92398BF1C0A674C701A6C579FC528F94BC0DC5961E5621032DA4F6B35FDC871F542KAPDK" TargetMode="External"/><Relationship Id="rId3732" Type="http://schemas.openxmlformats.org/officeDocument/2006/relationships/hyperlink" Target="consultantplus://offline/ref=EFB08118F5A3C6915D19E92188B443036D177C10655EC09C77A21697D55336B02D117C9C467435FCD673FC4BFD1E2DE73E88B3BC3C62E0B8C728KBPDK" TargetMode="External"/><Relationship Id="rId306" Type="http://schemas.openxmlformats.org/officeDocument/2006/relationships/hyperlink" Target="consultantplus://offline/ref=6380D849C2210D2EF96FC73E2E807D65EE42B005052E57345F59FB073E38108D01A8922609247618DB9BE161DF94A09B6F511422DF5A90DD4A05J0P0K" TargetMode="External"/><Relationship Id="rId860" Type="http://schemas.openxmlformats.org/officeDocument/2006/relationships/hyperlink" Target="consultantplus://offline/ref=6380D849C2210D2EF96FC73C3E8B226CE71FB8080422096C0002A650373247D84EA9DC60003B7619C598E268J8PFK" TargetMode="External"/><Relationship Id="rId1143" Type="http://schemas.openxmlformats.org/officeDocument/2006/relationships/hyperlink" Target="consultantplus://offline/ref=EFB08118F5A3C6915D19F52384BF1C0A604E72166E0A95CD71F549C7D30664F073483DDC557534E2D473F7K4P4K" TargetMode="External"/><Relationship Id="rId2541" Type="http://schemas.openxmlformats.org/officeDocument/2006/relationships/hyperlink" Target="consultantplus://offline/ref=EFB08118F5A3C6915D19E92398BF1C0A644D721065579FC528F94BC0DC5961E5621032DA4F6B35FDC871F542KAPDK" TargetMode="External"/><Relationship Id="rId4299" Type="http://schemas.openxmlformats.org/officeDocument/2006/relationships/hyperlink" Target="consultantplus://offline/ref=BC3801A1B2A3E63EAB5361B2F933A64715184F8ED694C298DD7E7343FA78647B3DFE6696AE5C382CE5D0B2C944LDP6K" TargetMode="External"/><Relationship Id="rId513" Type="http://schemas.openxmlformats.org/officeDocument/2006/relationships/hyperlink" Target="consultantplus://offline/ref=6380D849C2210D2EF96FC73C3E8B226CE718BA040322096C0002A650373247D84EA9DC60003B7619C598E268J8PFK" TargetMode="External"/><Relationship Id="rId720" Type="http://schemas.openxmlformats.org/officeDocument/2006/relationships/hyperlink" Target="consultantplus://offline/ref=6380D849C2210D2EF96FC73E2E807D65EE42B005012E56305F59FB073E38108D01A8922609247618DB9BE661DF94A09B6F511422DF5A90DD4A05J0P0K" TargetMode="External"/><Relationship Id="rId1350" Type="http://schemas.openxmlformats.org/officeDocument/2006/relationships/hyperlink" Target="consultantplus://offline/ref=EFB08118F5A3C6915D19E92398BF1C0A6549731260579FC528F94BC0DC5961E5621032DA4F6B35FDC871F542KAPDK" TargetMode="External"/><Relationship Id="rId2401" Type="http://schemas.openxmlformats.org/officeDocument/2006/relationships/hyperlink" Target="consultantplus://offline/ref=EFB08118F5A3C6915D19E92398BF1C0A674C701A6C579FC528F94BC0DC5961E5621032DA4F6B35FDC871F542KAPDK" TargetMode="External"/><Relationship Id="rId4159" Type="http://schemas.openxmlformats.org/officeDocument/2006/relationships/hyperlink" Target="consultantplus://offline/ref=BC3801A1B2A3E63EAB537EA5EC38F94E1F4F478AD19FCCCA8A7C2216F47D6C2B67EE70DFA159262CECCEB4C21283D9C7CEC7E67A683107F5955DL5PDK" TargetMode="External"/><Relationship Id="rId1003" Type="http://schemas.openxmlformats.org/officeDocument/2006/relationships/hyperlink" Target="consultantplus://offline/ref=EFB08118F5A3C6915D19F52384BF1C0A604E72166E0A95CD71F549C7D30664F073483DDC557534E2D473F7K4P4K" TargetMode="External"/><Relationship Id="rId1210" Type="http://schemas.openxmlformats.org/officeDocument/2006/relationships/hyperlink" Target="consultantplus://offline/ref=EFB08118F5A3C6915D19F6369DBF1C0A654179126555C2CF20A047C2DB563EE077016AD549712BFCD76DF740ABK4PBK" TargetMode="External"/><Relationship Id="rId4366" Type="http://schemas.openxmlformats.org/officeDocument/2006/relationships/hyperlink" Target="consultantplus://offline/ref=BC3801A1B2A3E63EAB537EA5EC38F94E1F4F478AD59EC1C98A7C2216F47D6C2B67EE70DFA159262CE4CFB6C21283D9C7CEC7E67A683107F5955DL5PDK" TargetMode="External"/><Relationship Id="rId3175" Type="http://schemas.openxmlformats.org/officeDocument/2006/relationships/hyperlink" Target="consultantplus://offline/ref=EFB08118F5A3C6915D19F52384BF1C0A674F75126D579FC528F94BC0DC5961E5621032DA4F6B35FDC871F542KAPDK" TargetMode="External"/><Relationship Id="rId3382" Type="http://schemas.openxmlformats.org/officeDocument/2006/relationships/hyperlink" Target="consultantplus://offline/ref=EFB08118F5A3C6915D19E92188B443036D177C176C5FCE9A77A21697D55336B02D117C9C467435FCD672FC4BFD1E2DE73E88B3BC3C62E0B8C728KBPDK" TargetMode="External"/><Relationship Id="rId4019" Type="http://schemas.openxmlformats.org/officeDocument/2006/relationships/hyperlink" Target="consultantplus://offline/ref=BC3801A1B2A3E63EAB5362A7E033A6471614488FDE9C9F92D5277F41FD773B7E28EF3E99A846262DFACCB0CBL4P2K" TargetMode="External"/><Relationship Id="rId4226" Type="http://schemas.openxmlformats.org/officeDocument/2006/relationships/hyperlink" Target="consultantplus://offline/ref=BC3801A1B2A3E63EAB537EA5EC38F94E1F4F478AD19FCCCA8A7C2216F47D6C2B67EE70DFA159262CECCEB4C21283D9C7CEC7E67A683107F5955DL5PDK" TargetMode="External"/><Relationship Id="rId4433" Type="http://schemas.openxmlformats.org/officeDocument/2006/relationships/hyperlink" Target="consultantplus://offline/ref=BC3801A1B2A3E63EAB537EA7FC33A6471218428EDCC1959A8C2B7D46F2283E6B39B7319FB2582732E6CEB2LCPDK" TargetMode="External"/><Relationship Id="rId2191" Type="http://schemas.openxmlformats.org/officeDocument/2006/relationships/hyperlink" Target="consultantplus://offline/ref=EFB08118F5A3C6915D19E92398BF1C0A6740791A60579FC528F94BC0DC5961E5621032DA4F6B35FDC871F542KAPDK" TargetMode="External"/><Relationship Id="rId3035" Type="http://schemas.openxmlformats.org/officeDocument/2006/relationships/hyperlink" Target="consultantplus://offline/ref=EFB08118F5A3C6915D19E92398BF1C0A644D761662579FC528F94BC0DC5961E5621032DA4F6B35FDC871F542KAPDK" TargetMode="External"/><Relationship Id="rId3242" Type="http://schemas.openxmlformats.org/officeDocument/2006/relationships/hyperlink" Target="consultantplus://offline/ref=EFB08118F5A3C6915D19E92188B443036D177C16655FCA9B77A21697D55336B02D117C9C467435FCD672F14BFD1E2DE73E88B3BC3C62E0B8C728KBPDK" TargetMode="External"/><Relationship Id="rId163" Type="http://schemas.openxmlformats.org/officeDocument/2006/relationships/hyperlink" Target="consultantplus://offline/ref=6380D849C2210D2EF96FC73C3E8B226CE71BBF020622096C0002A650373247D84EA9DC60003B7619C598E268J8PFK" TargetMode="External"/><Relationship Id="rId370" Type="http://schemas.openxmlformats.org/officeDocument/2006/relationships/hyperlink" Target="consultantplus://offline/ref=6380D849C2210D2EF96FD8293B8B226CE11CBF01012B5466085BAA52303D18DD49B8DC630425761ADB91B63BCF90E9CC664D103DC1598EDDJ4PEK" TargetMode="External"/><Relationship Id="rId2051" Type="http://schemas.openxmlformats.org/officeDocument/2006/relationships/hyperlink" Target="consultantplus://offline/ref=EFB08118F5A3C6915D19E92398BF1C0A6740791A60579FC528F94BC0DC5961E5621032DA4F6B35FDC871F542KAPDK" TargetMode="External"/><Relationship Id="rId3102" Type="http://schemas.openxmlformats.org/officeDocument/2006/relationships/hyperlink" Target="consultantplus://offline/ref=EFB08118F5A3C6915D19F52384BF1C0A674F731A66579FC528F94BC0DC5961E5621032DA4F6B35FDC871F542KAPDK" TargetMode="External"/><Relationship Id="rId230" Type="http://schemas.openxmlformats.org/officeDocument/2006/relationships/hyperlink" Target="consultantplus://offline/ref=6380D849C2210D2EF96FC73E2E807D65EE42B005002957315F59FB073E38108D01A8922609247618DB9BE261DF94A09B6F511422DF5A90DD4A05J0P0K" TargetMode="External"/><Relationship Id="rId2868" Type="http://schemas.openxmlformats.org/officeDocument/2006/relationships/hyperlink" Target="consultantplus://offline/ref=EFB08118F5A3C6915D19E92188B443036D177C176454CA9077A21697D55336B02D117C9C467435FCD672F74BFD1E2DE73E88B3BC3C62E0B8C728KBPDK" TargetMode="External"/><Relationship Id="rId3919" Type="http://schemas.openxmlformats.org/officeDocument/2006/relationships/hyperlink" Target="consultantplus://offline/ref=BC3801A1B2A3E63EAB537EA5EC38F94E1F4F478BD795CAC78A7C2216F47D6C2B67EE70DFA159262CE4CFB4C21283D9C7CEC7E67A683107F5955DL5PDK" TargetMode="External"/><Relationship Id="rId4083" Type="http://schemas.openxmlformats.org/officeDocument/2006/relationships/hyperlink" Target="consultantplus://offline/ref=BC3801A1B2A3E63EAB537EA5EC38F94E1F4F478ADE96CDCE8A7C2216F47D6C2B67EE70DFA159262CE4CFB6C21283D9C7CEC7E67A683107F5955DL5PDK" TargetMode="External"/><Relationship Id="rId1677" Type="http://schemas.openxmlformats.org/officeDocument/2006/relationships/hyperlink" Target="consultantplus://offline/ref=EFB08118F5A3C6915D19E92188B443036D177C176659CE9D77A21697D55336B02D117C9C467435FCD672F14BFD1E2DE73E88B3BC3C62E0B8C728KBPDK" TargetMode="External"/><Relationship Id="rId1884" Type="http://schemas.openxmlformats.org/officeDocument/2006/relationships/hyperlink" Target="consultantplus://offline/ref=EFB08118F5A3C6915D19E92398BF1C0A674C701A6C579FC528F94BC0DC5961E5621032DA4F6B35FDC871F542KAPDK" TargetMode="External"/><Relationship Id="rId2728" Type="http://schemas.openxmlformats.org/officeDocument/2006/relationships/hyperlink" Target="consultantplus://offline/ref=EFB08118F5A3C6915D19E92398BF1C0A6741741663579FC528F94BC0DC5961E5621032DA4F6B35FDC871F542KAPDK" TargetMode="External"/><Relationship Id="rId2935" Type="http://schemas.openxmlformats.org/officeDocument/2006/relationships/hyperlink" Target="consultantplus://offline/ref=EFB08118F5A3C6915D19E92188B443036D177C176D5DCF9F77A21697D55336B02D117C9C467435FCD672F14BFD1E2DE73E88B3BC3C62E0B8C728KBPDK" TargetMode="External"/><Relationship Id="rId4290" Type="http://schemas.openxmlformats.org/officeDocument/2006/relationships/hyperlink" Target="consultantplus://offline/ref=BC3801A1B2A3E63EAB5361B2F933A64715184F8ED694C298DD7E7343FA78647B3DFE6696AE5C382CE5D0B2C944LDP6K" TargetMode="External"/><Relationship Id="rId907" Type="http://schemas.openxmlformats.org/officeDocument/2006/relationships/hyperlink" Target="consultantplus://offline/ref=6380D849C2210D2EF96FC73C3E8B226CE71FB8080422096C0002A650373247D84EA9DC60003B7619C598E268J8PFK" TargetMode="External"/><Relationship Id="rId1537" Type="http://schemas.openxmlformats.org/officeDocument/2006/relationships/hyperlink" Target="consultantplus://offline/ref=EFB08118F5A3C6915D19F6369DBF1C0A624D78156355C2CF20A047C2DB563EE077016AD549712BFCD76DF740ABK4PBK" TargetMode="External"/><Relationship Id="rId1744" Type="http://schemas.openxmlformats.org/officeDocument/2006/relationships/hyperlink" Target="consultantplus://offline/ref=EFB08118F5A3C6915D19E92398BF1C0A674E741B61579FC528F94BC0DC5961E5621032DA4F6B35FDC871F542KAPDK" TargetMode="External"/><Relationship Id="rId1951" Type="http://schemas.openxmlformats.org/officeDocument/2006/relationships/hyperlink" Target="consultantplus://offline/ref=EFB08118F5A3C6915D19E92398BF1C0A644D77106C579FC528F94BC0DC5961E5621032DA4F6B35FDC871F542KAPDK" TargetMode="External"/><Relationship Id="rId4150" Type="http://schemas.openxmlformats.org/officeDocument/2006/relationships/hyperlink" Target="consultantplus://offline/ref=BC3801A1B2A3E63EAB537EA5EC38F94E1F4F478AD59EC1C98A7C2216F47D6C2B67EE70DFA159262CE4CFB6C21283D9C7CEC7E67A683107F5955DL5PDK" TargetMode="External"/><Relationship Id="rId36" Type="http://schemas.openxmlformats.org/officeDocument/2006/relationships/hyperlink" Target="consultantplus://offline/ref=6380D849C2210D2EF96FD8293B8B226CE118BD07032E5466085BAA52303D18DD5BB8846F06216818DA84E06A89JCP1K" TargetMode="External"/><Relationship Id="rId1604" Type="http://schemas.openxmlformats.org/officeDocument/2006/relationships/hyperlink" Target="consultantplus://offline/ref=EFB08118F5A3C6915D19E92188B443036D177C16655ACC9E77A21697D55336B02D117C9C467435FCD672FC4BFD1E2DE73E88B3BC3C62E0B8C728KBPDK" TargetMode="External"/><Relationship Id="rId4010" Type="http://schemas.openxmlformats.org/officeDocument/2006/relationships/hyperlink" Target="consultantplus://offline/ref=BC3801A1B2A3E63EAB5361B2F933A64710144B89D594C298DD7E7343FA78647B3DFE6696AE5C382CE5D0B2C944LDP6K" TargetMode="External"/><Relationship Id="rId1811" Type="http://schemas.openxmlformats.org/officeDocument/2006/relationships/hyperlink" Target="consultantplus://offline/ref=EFB08118F5A3C6915D19E92188B443036D177C106C59C89E77A21697D55336B02D117C9C467435FCD673FD4BFD1E2DE73E88B3BC3C62E0B8C728KBPDK" TargetMode="External"/><Relationship Id="rId3569" Type="http://schemas.openxmlformats.org/officeDocument/2006/relationships/hyperlink" Target="consultantplus://offline/ref=EFB08118F5A3C6915D19E92398BF1C0A674A701A63579FC528F94BC0DC5961E5621032DA4F6B35FDC871F542KAPDK" TargetMode="External"/><Relationship Id="rId697" Type="http://schemas.openxmlformats.org/officeDocument/2006/relationships/hyperlink" Target="consultantplus://offline/ref=6380D849C2210D2EF96FC73E2E807D65EE42B005022A5A385F59FB073E38108D01A8922609247618DA99E361DF94A09B6F511422DF5A90DD4A05J0P0K" TargetMode="External"/><Relationship Id="rId2378" Type="http://schemas.openxmlformats.org/officeDocument/2006/relationships/hyperlink" Target="consultantplus://offline/ref=EFB08118F5A3C6915D19E92398BF1C0A674C701A6C579FC528F94BC0DC5961E5621032DA4F6B35FDC871F542KAPDK" TargetMode="External"/><Relationship Id="rId3429" Type="http://schemas.openxmlformats.org/officeDocument/2006/relationships/hyperlink" Target="consultantplus://offline/ref=EFB08118F5A3C6915D19E92188B443036D177C176D5DCF9F77A21697D55336B02D117C9C467435FCD672F14BFD1E2DE73E88B3BC3C62E0B8C728KBPDK" TargetMode="External"/><Relationship Id="rId3776" Type="http://schemas.openxmlformats.org/officeDocument/2006/relationships/hyperlink" Target="consultantplus://offline/ref=EFB08118F5A3C6915D19E92188B443036D177C16655ECA9077A21697D55336B02D117C9C467435FCD672F14BFD1E2DE73E88B3BC3C62E0B8C728KBPDK" TargetMode="External"/><Relationship Id="rId3983" Type="http://schemas.openxmlformats.org/officeDocument/2006/relationships/hyperlink" Target="consultantplus://offline/ref=BC3801A1B2A3E63EAB5361B2F933A64715144387D092C298DD7E7343FA78647B3DFE6696AE5C382CE5D0B2C944LDP6K" TargetMode="External"/><Relationship Id="rId1187" Type="http://schemas.openxmlformats.org/officeDocument/2006/relationships/hyperlink" Target="consultantplus://offline/ref=EFB08118F5A3C6915D19E92188B443036D177C16655BCE9B77A21697D55336B02D116E9C1E7837F8C873F45EAB4F6BKBP6K" TargetMode="External"/><Relationship Id="rId2585" Type="http://schemas.openxmlformats.org/officeDocument/2006/relationships/hyperlink" Target="consultantplus://offline/ref=EFB08118F5A3C6915D19E92398BF1C0A644D721065579FC528F94BC0DC5961E5621032DA4F6B35FDC871F542KAPDK" TargetMode="External"/><Relationship Id="rId2792" Type="http://schemas.openxmlformats.org/officeDocument/2006/relationships/hyperlink" Target="consultantplus://offline/ref=EFB08118F5A3C6915D19E92188B443036D177C176054CA9D77A21697D55336B02D117C9C467435FCD672F74BFD1E2DE73E88B3BC3C62E0B8C728KBPDK" TargetMode="External"/><Relationship Id="rId3636" Type="http://schemas.openxmlformats.org/officeDocument/2006/relationships/hyperlink" Target="consultantplus://offline/ref=EFB08118F5A3C6915D19F52384BF1C0A6749791163579FC528F94BC0DC5961E5621032DA4F6B35FDC871F542KAPDK" TargetMode="External"/><Relationship Id="rId3843" Type="http://schemas.openxmlformats.org/officeDocument/2006/relationships/hyperlink" Target="consultantplus://offline/ref=EFB08118F5A3C6915D19E92188B443036D177C16655ECA9077A21697D55336B02D117C9C467435FCD672F14BFD1E2DE73E88B3BC3C62E0B8C728KBPDK" TargetMode="External"/><Relationship Id="rId557" Type="http://schemas.openxmlformats.org/officeDocument/2006/relationships/hyperlink" Target="consultantplus://offline/ref=6380D849C2210D2EF96FDB3C228B226CE41CB9050622096C0002A650373247D84EA9DC60003B7619C598E268J8PFK" TargetMode="External"/><Relationship Id="rId764" Type="http://schemas.openxmlformats.org/officeDocument/2006/relationships/hyperlink" Target="consultantplus://offline/ref=6380D849C2210D2EF96FC73E2E807D65EE42B0050C2A5C355F59FB073E38108D01A8922609247618DB9BE461DF94A09B6F511422DF5A90DD4A05J0P0K" TargetMode="External"/><Relationship Id="rId971" Type="http://schemas.openxmlformats.org/officeDocument/2006/relationships/hyperlink" Target="consultantplus://offline/ref=EFB08118F5A3C6915D19F6369DBF1C0A654176156455C2CF20A047C2DB563EE077016AD549712BFCD76DF740ABK4PBK" TargetMode="External"/><Relationship Id="rId1394" Type="http://schemas.openxmlformats.org/officeDocument/2006/relationships/hyperlink" Target="consultantplus://offline/ref=EFB08118F5A3C6915D19E92398BF1C0A6549731260579FC528F94BC0DC5961E5621032DA4F6B35FDC871F542KAPDK" TargetMode="External"/><Relationship Id="rId2238" Type="http://schemas.openxmlformats.org/officeDocument/2006/relationships/hyperlink" Target="consultantplus://offline/ref=EFB08118F5A3C6915D19E92398BF1C0A6740791A60579FC528F94BC0DC5961E5621032DA4F6B35FDC871F542KAPDK" TargetMode="External"/><Relationship Id="rId2445" Type="http://schemas.openxmlformats.org/officeDocument/2006/relationships/hyperlink" Target="consultantplus://offline/ref=EFB08118F5A3C6915D19E92398BF1C0A644D721065579FC528F94BC0DC5961E5621032DA4F6B35FDC871F542KAPDK" TargetMode="External"/><Relationship Id="rId2652" Type="http://schemas.openxmlformats.org/officeDocument/2006/relationships/hyperlink" Target="consultantplus://offline/ref=EFB08118F5A3C6915D19E92398BF1C0A644D721065579FC528F94BC0DC5961E5621032DA4F6B35FDC871F542KAPDK" TargetMode="External"/><Relationship Id="rId3703" Type="http://schemas.openxmlformats.org/officeDocument/2006/relationships/hyperlink" Target="consultantplus://offline/ref=EFB08118F5A3C6915D19F52384BF1C0A6749791163579FC528F94BC0DC5961E5621032DA4F6B35FDC871F542KAPDK" TargetMode="External"/><Relationship Id="rId3910" Type="http://schemas.openxmlformats.org/officeDocument/2006/relationships/hyperlink" Target="consultantplus://offline/ref=BC3801A1B2A3E63EAB537EA5EC38F94E1F4F478BD795CAC78A7C2216F47D6C2B67EE70DFA159262CE4CFB4C21283D9C7CEC7E67A683107F5955DL5PDK" TargetMode="External"/><Relationship Id="rId417" Type="http://schemas.openxmlformats.org/officeDocument/2006/relationships/hyperlink" Target="consultantplus://offline/ref=6380D849C2210D2EF96FC73E2E807D65EE42B0020D2D57345F59FB073E38108D01A8922609247618DB9BE361DF94A09B6F511422DF5A90DD4A05J0P0K" TargetMode="External"/><Relationship Id="rId624" Type="http://schemas.openxmlformats.org/officeDocument/2006/relationships/hyperlink" Target="consultantplus://offline/ref=6380D849C2210D2EF96FDB3C228B226CE41CB9050622096C0002A650373247D84EA9DC60003B7619C598E268J8PFK" TargetMode="External"/><Relationship Id="rId831" Type="http://schemas.openxmlformats.org/officeDocument/2006/relationships/hyperlink" Target="consultantplus://offline/ref=6380D849C2210D2EF96FDB3C228B226CE714BA000122096C0002A650373247D84EA9DC60003B7619C598E268J8PFK" TargetMode="External"/><Relationship Id="rId1047" Type="http://schemas.openxmlformats.org/officeDocument/2006/relationships/hyperlink" Target="consultantplus://offline/ref=EFB08118F5A3C6915D19F52384BF1C0A604E72166E0A95CD71F549C7D30664F073483DDC557534E2D473F7K4P4K" TargetMode="External"/><Relationship Id="rId1254" Type="http://schemas.openxmlformats.org/officeDocument/2006/relationships/hyperlink" Target="consultantplus://offline/ref=EFB08118F5A3C6915D19E92188B443036D177C16655BCE9F77A21697D55336B02D117C9C467435FCD671F54BFD1E2DE73E88B3BC3C62E0B8C728KBPDK" TargetMode="External"/><Relationship Id="rId1461" Type="http://schemas.openxmlformats.org/officeDocument/2006/relationships/hyperlink" Target="consultantplus://offline/ref=EFB08118F5A3C6915D19F6369DBF1C0A624A72106558C2CF20A047C2DB563EE077016AD549712BFCD76DF740ABK4PBK" TargetMode="External"/><Relationship Id="rId2305" Type="http://schemas.openxmlformats.org/officeDocument/2006/relationships/hyperlink" Target="consultantplus://offline/ref=EFB08118F5A3C6915D19E92398BF1C0A674C701A6C579FC528F94BC0DC5961E5621032DA4F6B35FDC871F542KAPDK" TargetMode="External"/><Relationship Id="rId2512" Type="http://schemas.openxmlformats.org/officeDocument/2006/relationships/hyperlink" Target="consultantplus://offline/ref=EFB08118F5A3C6915D19E92398BF1C0A644D721065579FC528F94BC0DC5961E5621032DA4F6B35FDC871F542KAPDK" TargetMode="External"/><Relationship Id="rId1114" Type="http://schemas.openxmlformats.org/officeDocument/2006/relationships/hyperlink" Target="consultantplus://offline/ref=EFB08118F5A3C6915D19F52384BF1C0A604E72166E0A95CD71F549C7D30664F073483DDC557534E2D473F7K4P4K" TargetMode="External"/><Relationship Id="rId1321" Type="http://schemas.openxmlformats.org/officeDocument/2006/relationships/hyperlink" Target="consultantplus://offline/ref=EFB08118F5A3C6915D19E92398BF1C0A644D701A66579FC528F94BC0DC5961E5621032DA4F6B35FDC871F542KAPDK" TargetMode="External"/><Relationship Id="rId4477" Type="http://schemas.openxmlformats.org/officeDocument/2006/relationships/theme" Target="theme/theme1.xml"/><Relationship Id="rId3079" Type="http://schemas.openxmlformats.org/officeDocument/2006/relationships/hyperlink" Target="consultantplus://offline/ref=EFB08118F5A3C6915D19F52384BF1C0A6440781463579FC528F94BC0DC5961E5621032DA4F6B35FDC871F542KAPDK" TargetMode="External"/><Relationship Id="rId3286" Type="http://schemas.openxmlformats.org/officeDocument/2006/relationships/hyperlink" Target="consultantplus://offline/ref=EFB08118F5A3C6915D19E92398BF1C0A644D761662579FC528F94BC0DC5961E5621032DA4F6B35FDC871F542KAPDK" TargetMode="External"/><Relationship Id="rId3493" Type="http://schemas.openxmlformats.org/officeDocument/2006/relationships/hyperlink" Target="consultantplus://offline/ref=EFB08118F5A3C6915D19E92398BF1C0A644E701A6D579FC528F94BC0DC5961E5621032DA4F6B35FDC871F542KAPDK" TargetMode="External"/><Relationship Id="rId4337" Type="http://schemas.openxmlformats.org/officeDocument/2006/relationships/hyperlink" Target="consultantplus://offline/ref=BC3801A1B2A3E63EAB537EA5EC38F94E1F4F478AD193C9CE8A7C2216F47D6C2B67EE70DFA159262CE4CFB5C21283D9C7CEC7E67A683107F5955DL5PDK" TargetMode="External"/><Relationship Id="rId2095" Type="http://schemas.openxmlformats.org/officeDocument/2006/relationships/hyperlink" Target="consultantplus://offline/ref=EFB08118F5A3C6915D19E92398BF1C0A6740791A60579FC528F94BC0DC5961E5621032DA4F6B35FDC871F542KAPDK" TargetMode="External"/><Relationship Id="rId3146" Type="http://schemas.openxmlformats.org/officeDocument/2006/relationships/hyperlink" Target="consultantplus://offline/ref=EFB08118F5A3C6915D19F52384BF1C0A674F75126D579FC528F94BC0DC5961E5621032DA4F6B35FDC871F542KAPDK" TargetMode="External"/><Relationship Id="rId3353" Type="http://schemas.openxmlformats.org/officeDocument/2006/relationships/hyperlink" Target="consultantplus://offline/ref=EFB08118F5A3C6915D19E92398BF1C0A674C701A6C579FC528F94BC0DC5961E5621032DA4F6B35FDC871F542KAPDK" TargetMode="External"/><Relationship Id="rId274" Type="http://schemas.openxmlformats.org/officeDocument/2006/relationships/hyperlink" Target="consultantplus://offline/ref=6380D849C2210D2EF96FC73E2E807D65EE42B00601205B3B0253F35E323A17825EBF956F05257618DA9AE93EDA81B1C360570E3CDE458CDF48J0P3K" TargetMode="External"/><Relationship Id="rId481" Type="http://schemas.openxmlformats.org/officeDocument/2006/relationships/hyperlink" Target="consultantplus://offline/ref=6380D849C2210D2EF96FC73C3E8B226CE71FB8080422096C0002A650373247D84EA9DC60003B7619C598E268J8PFK" TargetMode="External"/><Relationship Id="rId2162" Type="http://schemas.openxmlformats.org/officeDocument/2006/relationships/hyperlink" Target="consultantplus://offline/ref=EFB08118F5A3C6915D19E92398BF1C0A6740791A60579FC528F94BC0DC5961E5621032DA4F6B35FDC871F542KAPDK" TargetMode="External"/><Relationship Id="rId3006" Type="http://schemas.openxmlformats.org/officeDocument/2006/relationships/hyperlink" Target="consultantplus://offline/ref=EFB08118F5A3C6915D19E92398BF1C0A644D761662579FC528F94BC0DC5961E5621032DA4F6B35FDC871F542KAPDK" TargetMode="External"/><Relationship Id="rId3560" Type="http://schemas.openxmlformats.org/officeDocument/2006/relationships/hyperlink" Target="consultantplus://offline/ref=EFB08118F5A3C6915D19E92398BF1C0A674A701A63579FC528F94BC0DC5961E5621032DA4F6B35FDC871F542KAPDK" TargetMode="External"/><Relationship Id="rId4404" Type="http://schemas.openxmlformats.org/officeDocument/2006/relationships/hyperlink" Target="consultantplus://offline/ref=BC3801A1B2A3E63EAB5362A7E033A64717114988D79C9F92D5277F41FD773B7E28EF3E99A846262DFACCB0CBL4P2K" TargetMode="External"/><Relationship Id="rId134" Type="http://schemas.openxmlformats.org/officeDocument/2006/relationships/hyperlink" Target="consultantplus://offline/ref=6380D849C2210D2EF96FDB3C228B226CE61DB4080C22096C0002A650373247D84EA9DC60003B7619C598E268J8PFK" TargetMode="External"/><Relationship Id="rId3213" Type="http://schemas.openxmlformats.org/officeDocument/2006/relationships/hyperlink" Target="consultantplus://offline/ref=EFB08118F5A3C6915D19F52384BF1C0A674F75126D579FC528F94BC0DC5961E5621032DA4F6B35FDC871F542KAPDK" TargetMode="External"/><Relationship Id="rId3420" Type="http://schemas.openxmlformats.org/officeDocument/2006/relationships/hyperlink" Target="consultantplus://offline/ref=EFB08118F5A3C6915D19E92398BF1C0A644C70106C579FC528F94BC0DC5961E5621032DA4F6B35FDC871F542KAPDK" TargetMode="External"/><Relationship Id="rId341" Type="http://schemas.openxmlformats.org/officeDocument/2006/relationships/hyperlink" Target="consultantplus://offline/ref=6380D849C2210D2EF96FD8293B8B226CE11CBF01012B5466085BAA52303D18DD49B8DC630425761ADB91B63BCF90E9CC664D103DC1598EDDJ4PEK" TargetMode="External"/><Relationship Id="rId2022" Type="http://schemas.openxmlformats.org/officeDocument/2006/relationships/hyperlink" Target="consultantplus://offline/ref=EFB08118F5A3C6915D19E92398BF1C0A6740791A60579FC528F94BC0DC5961E5621032DA4F6B35FDC871F542KAPDK" TargetMode="External"/><Relationship Id="rId2979" Type="http://schemas.openxmlformats.org/officeDocument/2006/relationships/hyperlink" Target="consultantplus://offline/ref=EFB08118F5A3C6915D19F52384BF1C0A6749751767579FC528F94BC0DC5961E5621032DA4F6B35FDC871F542KAPDK" TargetMode="External"/><Relationship Id="rId201" Type="http://schemas.openxmlformats.org/officeDocument/2006/relationships/hyperlink" Target="consultantplus://offline/ref=6380D849C2210D2EF96FC73E2E807D65EE42B005042159315F59FB073E38108D01A8922609247618DB9BE161DF94A09B6F511422DF5A90DD4A05J0P0K" TargetMode="External"/><Relationship Id="rId1788" Type="http://schemas.openxmlformats.org/officeDocument/2006/relationships/hyperlink" Target="consultantplus://offline/ref=EFB08118F5A3C6915D19E92188B443036D177C176554CF9877A21697D55336B02D117C9C467435FCD672F64BFD1E2DE73E88B3BC3C62E0B8C728KBPDK" TargetMode="External"/><Relationship Id="rId1995" Type="http://schemas.openxmlformats.org/officeDocument/2006/relationships/hyperlink" Target="consultantplus://offline/ref=EFB08118F5A3C6915D19E92398BF1C0A6740791A60579FC528F94BC0DC5961E5621032DA4F6B35FDC871F542KAPDK" TargetMode="External"/><Relationship Id="rId2839" Type="http://schemas.openxmlformats.org/officeDocument/2006/relationships/hyperlink" Target="consultantplus://offline/ref=EFB08118F5A3C6915D19F52384BF1C0A6548781A6D579FC528F94BC0DC5961E5621032DA4F6B35FDC871F542KAPDK" TargetMode="External"/><Relationship Id="rId4194" Type="http://schemas.openxmlformats.org/officeDocument/2006/relationships/hyperlink" Target="consultantplus://offline/ref=BC3801A1B2A3E63EAB537EA5EC38F94E1F4F478AD19FCCCA8A7C2216F47D6C2B67EE70DFA159262CECCEB4C21283D9C7CEC7E67A683107F5955DL5PDK" TargetMode="External"/><Relationship Id="rId1648" Type="http://schemas.openxmlformats.org/officeDocument/2006/relationships/hyperlink" Target="consultantplus://offline/ref=EFB08118F5A3C6915D19F6369DBF1C0A624A76136C58C2CF20A047C2DB563EE077016AD549712BFCD76DF740ABK4PBK" TargetMode="External"/><Relationship Id="rId4054" Type="http://schemas.openxmlformats.org/officeDocument/2006/relationships/hyperlink" Target="consultantplus://offline/ref=BC3801A1B2A3E63EAB5362A7E033A64716184F86DCC1959A8C2B7D46F2283E6B39B7319FB2582732E6CEB2LCPDK" TargetMode="External"/><Relationship Id="rId4261" Type="http://schemas.openxmlformats.org/officeDocument/2006/relationships/hyperlink" Target="consultantplus://offline/ref=BC3801A1B2A3E63EAB537EA5EC38F94E1F4F478AD19FCCCA8A7C2216F47D6C2B67EE70DFA159262CECCEB4C21283D9C7CEC7E67A683107F5955DL5PDK" TargetMode="External"/><Relationship Id="rId1508" Type="http://schemas.openxmlformats.org/officeDocument/2006/relationships/hyperlink" Target="consultantplus://offline/ref=EFB08118F5A3C6915D19F6369DBF1C0A624A77166D5DC2CF20A047C2DB563EE077016AD549712BFCD76DF740ABK4PBK" TargetMode="External"/><Relationship Id="rId1855" Type="http://schemas.openxmlformats.org/officeDocument/2006/relationships/hyperlink" Target="consultantplus://offline/ref=EFB08118F5A3C6915D19E92188B443036D177C176C5FCB9177A21697D55336B02D117C9C467435FCD670F74BFD1E2DE73E88B3BC3C62E0B8C728KBPDK" TargetMode="External"/><Relationship Id="rId2906" Type="http://schemas.openxmlformats.org/officeDocument/2006/relationships/hyperlink" Target="consultantplus://offline/ref=EFB08118F5A3C6915D19E92188B443036D177C17625FCB9877A21697D55336B02D117C9C467435FCD672F54BFD1E2DE73E88B3BC3C62E0B8C728KBPDK" TargetMode="External"/><Relationship Id="rId3070" Type="http://schemas.openxmlformats.org/officeDocument/2006/relationships/hyperlink" Target="consultantplus://offline/ref=EFB08118F5A3C6915D19E92188B443036D177C176D5DCF9F77A21697D55336B02D117C9C467435FCD672F14BFD1E2DE73E88B3BC3C62E0B8C728KBPDK" TargetMode="External"/><Relationship Id="rId4121" Type="http://schemas.openxmlformats.org/officeDocument/2006/relationships/hyperlink" Target="consultantplus://offline/ref=BC3801A1B2A3E63EAB537EA5EC38F94E1F4F478AD59EC1C98A7C2216F47D6C2B67EE70DFA159262CE4CFB6C21283D9C7CEC7E67A683107F5955DL5PDK" TargetMode="External"/><Relationship Id="rId1715" Type="http://schemas.openxmlformats.org/officeDocument/2006/relationships/hyperlink" Target="consultantplus://offline/ref=EFB08118F5A3C6915D19F6369DBF1C0A624A76136C58C2CF20A047C2DB563EE077016AD549712BFCD76DF740ABK4PBK" TargetMode="External"/><Relationship Id="rId1922" Type="http://schemas.openxmlformats.org/officeDocument/2006/relationships/hyperlink" Target="consultantplus://offline/ref=EFB08118F5A3C6915D19E92398BF1C0A644D761662579FC528F94BC0DC5961E5621032DA4F6B35FDC871F542KAPDK" TargetMode="External"/><Relationship Id="rId3887" Type="http://schemas.openxmlformats.org/officeDocument/2006/relationships/hyperlink" Target="consultantplus://offline/ref=BC3801A1B2A3E63EAB537EA5EC38F94E1F4F478BD795CAC78A7C2216F47D6C2B67EE70DFA159262CE4CFB4C21283D9C7CEC7E67A683107F5955DL5PDK" TargetMode="External"/><Relationship Id="rId2489" Type="http://schemas.openxmlformats.org/officeDocument/2006/relationships/hyperlink" Target="consultantplus://offline/ref=EFB08118F5A3C6915D19E92398BF1C0A644D721065579FC528F94BC0DC5961E5621032DA4F6B35FDC871F542KAPDK" TargetMode="External"/><Relationship Id="rId2696" Type="http://schemas.openxmlformats.org/officeDocument/2006/relationships/hyperlink" Target="consultantplus://offline/ref=EFB08118F5A3C6915D19E92398BF1C0A644D721065579FC528F94BC0DC5961E5621032DA4F6B35FDC871F542KAPDK" TargetMode="External"/><Relationship Id="rId3747" Type="http://schemas.openxmlformats.org/officeDocument/2006/relationships/hyperlink" Target="consultantplus://offline/ref=EFB08118F5A3C6915D19E92188B443036D177C176C5DCD9977A21697D55336B02D117C9C467435FCD672F34BFD1E2DE73E88B3BC3C62E0B8C728KBPDK" TargetMode="External"/><Relationship Id="rId3954" Type="http://schemas.openxmlformats.org/officeDocument/2006/relationships/hyperlink" Target="consultantplus://offline/ref=BC3801A1B2A3E63EAB537EA5EC38F94E1F4F478BD795CAC78A7C2216F47D6C2B67EE70DFA159262CE4CFB4C21283D9C7CEC7E67A683107F5955DL5PDK" TargetMode="External"/><Relationship Id="rId668" Type="http://schemas.openxmlformats.org/officeDocument/2006/relationships/hyperlink" Target="consultantplus://offline/ref=6380D849C2210D2EF96FC73E2E807D65EE42B005022A5A385F59FB073E38108D01A8922609247618DA99E361DF94A09B6F511422DF5A90DD4A05J0P0K" TargetMode="External"/><Relationship Id="rId875" Type="http://schemas.openxmlformats.org/officeDocument/2006/relationships/hyperlink" Target="consultantplus://offline/ref=6380D849C2210D2EF96FC73C3E8B226CE71FB8080422096C0002A650373247D84EA9DC60003B7619C598E268J8PFK" TargetMode="External"/><Relationship Id="rId1298" Type="http://schemas.openxmlformats.org/officeDocument/2006/relationships/hyperlink" Target="consultantplus://offline/ref=EFB08118F5A3C6915D19E92188B443036D177C16655BCE9F77A21697D55336B02D117C9C467435FCD671F54BFD1E2DE73E88B3BC3C62E0B8C728KBPDK" TargetMode="External"/><Relationship Id="rId2349" Type="http://schemas.openxmlformats.org/officeDocument/2006/relationships/hyperlink" Target="consultantplus://offline/ref=EFB08118F5A3C6915D19E92398BF1C0A674C701A6C579FC528F94BC0DC5961E5621032DA4F6B35FDC871F542KAPDK" TargetMode="External"/><Relationship Id="rId2556" Type="http://schemas.openxmlformats.org/officeDocument/2006/relationships/hyperlink" Target="consultantplus://offline/ref=EFB08118F5A3C6915D19E92398BF1C0A644D721065579FC528F94BC0DC5961E5621032DA4F6B35FDC871F542KAPDK" TargetMode="External"/><Relationship Id="rId2763" Type="http://schemas.openxmlformats.org/officeDocument/2006/relationships/hyperlink" Target="consultantplus://offline/ref=EFB08118F5A3C6915D19E92188B443036D177C176D5DCF9F77A21697D55336B02D117C9C467435FCD672F14BFD1E2DE73E88B3BC3C62E0B8C728KBPDK" TargetMode="External"/><Relationship Id="rId2970" Type="http://schemas.openxmlformats.org/officeDocument/2006/relationships/hyperlink" Target="consultantplus://offline/ref=EFB08118F5A3C6915D19F52384BF1C0A6749751767579FC528F94BC0DC5961E5621032DA4F6B35FDC871F542KAPDK" TargetMode="External"/><Relationship Id="rId3607" Type="http://schemas.openxmlformats.org/officeDocument/2006/relationships/hyperlink" Target="consultantplus://offline/ref=EFB08118F5A3C6915D19F52384BF1C0A6749791163579FC528F94BC0DC5961E5621032DA4F6B35FDC871F542KAPDK" TargetMode="External"/><Relationship Id="rId3814" Type="http://schemas.openxmlformats.org/officeDocument/2006/relationships/hyperlink" Target="consultantplus://offline/ref=EFB08118F5A3C6915D19E92188B443036D177C166559CD9177A21697D55336B02D117C9C467435FCD672F64BFD1E2DE73E88B3BC3C62E0B8C728KBPDK" TargetMode="External"/><Relationship Id="rId528" Type="http://schemas.openxmlformats.org/officeDocument/2006/relationships/hyperlink" Target="consultantplus://offline/ref=6380D849C2210D2EF96FC73E2E807D65EE42B003062E5C355F59FB073E38108D01A8922609247618DB99EA61DF94A09B6F511422DF5A90DD4A05J0P0K" TargetMode="External"/><Relationship Id="rId735" Type="http://schemas.openxmlformats.org/officeDocument/2006/relationships/hyperlink" Target="consultantplus://offline/ref=6380D849C2210D2EF96FC73E2E807D65EE42B0050D2F57335F59FB073E38108D01A8922609247618DB9BE261DF94A09B6F511422DF5A90DD4A05J0P0K" TargetMode="External"/><Relationship Id="rId942" Type="http://schemas.openxmlformats.org/officeDocument/2006/relationships/hyperlink" Target="consultantplus://offline/ref=EFB08118F5A3C6915D19F52384BF1C0A604E72166E0A95CD71F549C7D30664F073483DDC557534E2D473F7K4P4K" TargetMode="External"/><Relationship Id="rId1158" Type="http://schemas.openxmlformats.org/officeDocument/2006/relationships/hyperlink" Target="consultantplus://offline/ref=EFB08118F5A3C6915D19F52384BF1C0A604E72166E0A95CD71F549C7D30664F073483DDC557534E2D473F7K4P4K" TargetMode="External"/><Relationship Id="rId1365" Type="http://schemas.openxmlformats.org/officeDocument/2006/relationships/hyperlink" Target="consultantplus://offline/ref=EFB08118F5A3C6915D19E92398BF1C0A6549731260579FC528F94BC0DC5961E5621032DA4F6B35FDC871F542KAPDK" TargetMode="External"/><Relationship Id="rId1572" Type="http://schemas.openxmlformats.org/officeDocument/2006/relationships/hyperlink" Target="consultantplus://offline/ref=EFB08118F5A3C6915D19F6369DBF1C0A624C701B615AC2CF20A047C2DB563EE077016AD549712BFCD76DF740ABK4PBK" TargetMode="External"/><Relationship Id="rId2209" Type="http://schemas.openxmlformats.org/officeDocument/2006/relationships/hyperlink" Target="consultantplus://offline/ref=EFB08118F5A3C6915D19E92398BF1C0A6740791A60579FC528F94BC0DC5961E5621032DA4F6B35FDC871F542KAPDK" TargetMode="External"/><Relationship Id="rId2416" Type="http://schemas.openxmlformats.org/officeDocument/2006/relationships/hyperlink" Target="consultantplus://offline/ref=EFB08118F5A3C6915D19E92188B443036D177C176D5DCF9F77A21697D55336B02D117C9C467435FCD672F14BFD1E2DE73E88B3BC3C62E0B8C728KBPDK" TargetMode="External"/><Relationship Id="rId2623" Type="http://schemas.openxmlformats.org/officeDocument/2006/relationships/hyperlink" Target="consultantplus://offline/ref=EFB08118F5A3C6915D19E92398BF1C0A624F73146E0A95CD71F549C7D30664F073483DDC557534E2D473F7K4P4K" TargetMode="External"/><Relationship Id="rId1018" Type="http://schemas.openxmlformats.org/officeDocument/2006/relationships/hyperlink" Target="consultantplus://offline/ref=EFB08118F5A3C6915D19F52384BF1C0A604E72166E0A95CD71F549C7D30664F073483DDC557534E2D473F7K4P4K" TargetMode="External"/><Relationship Id="rId1225" Type="http://schemas.openxmlformats.org/officeDocument/2006/relationships/hyperlink" Target="consultantplus://offline/ref=EFB08118F5A3C6915D19F52384BF1C0A674B711361579FC528F94BC0DC5961E5621032DA4F6B35FDC871F542KAPDK" TargetMode="External"/><Relationship Id="rId1432" Type="http://schemas.openxmlformats.org/officeDocument/2006/relationships/hyperlink" Target="consultantplus://offline/ref=EFB08118F5A3C6915D19F6369DBF1C0A624D7214625EC2CF20A047C2DB563EE077016AD549712BFCD76DF740ABK4PBK" TargetMode="External"/><Relationship Id="rId2830" Type="http://schemas.openxmlformats.org/officeDocument/2006/relationships/hyperlink" Target="consultantplus://offline/ref=EFB08118F5A3C6915D19E92398BF1C0A644D761662579FC528F94BC0DC5961E5621032DA4F6B35FDC871F542KAPDK" TargetMode="External"/><Relationship Id="rId71" Type="http://schemas.openxmlformats.org/officeDocument/2006/relationships/hyperlink" Target="consultantplus://offline/ref=6380D849C2210D2EF96FD8293B8B226CE715BB0203285466085BAA52303D18DD49B8DC6304257618D991B63BCF90E9CC664D103DC1598EDDJ4PEK" TargetMode="External"/><Relationship Id="rId802" Type="http://schemas.openxmlformats.org/officeDocument/2006/relationships/hyperlink" Target="consultantplus://offline/ref=6380D849C2210D2EF96FC73E2E807D65EE42B005032C5A395F59FB073E38108D01A8922609247618DB9BE461DF94A09B6F511422DF5A90DD4A05J0P0K" TargetMode="External"/><Relationship Id="rId3397" Type="http://schemas.openxmlformats.org/officeDocument/2006/relationships/hyperlink" Target="consultantplus://offline/ref=EFB08118F5A3C6915D19E92188B443036D177C17605CC19077A21697D55336B02D117C9C467435FCD672F74BFD1E2DE73E88B3BC3C62E0B8C728KBPDK" TargetMode="External"/><Relationship Id="rId4448" Type="http://schemas.openxmlformats.org/officeDocument/2006/relationships/hyperlink" Target="consultantplus://offline/ref=BC3801A1B2A3E63EAB537EA7FC33A6471218428EDCC1959A8C2B7D46F2283E6B39B7319FB2582732E6CEB2LCPDK" TargetMode="External"/><Relationship Id="rId178" Type="http://schemas.openxmlformats.org/officeDocument/2006/relationships/hyperlink" Target="consultantplus://offline/ref=6380D849C2210D2EF96FDB3C228B226CED1CBC090F7F0364590EA457386D42CD5FF1D3661A257706D99AE0J6PEK" TargetMode="External"/><Relationship Id="rId3257" Type="http://schemas.openxmlformats.org/officeDocument/2006/relationships/hyperlink" Target="consultantplus://offline/ref=EFB08118F5A3C6915D19F6369DBF1C0A65407412665DC2CF20A047C2DB563EE0650132D94B7535FDD578A111ED1A64B03794B7A32261FEB8KCP3K" TargetMode="External"/><Relationship Id="rId3464" Type="http://schemas.openxmlformats.org/officeDocument/2006/relationships/hyperlink" Target="consultantplus://offline/ref=EFB08118F5A3C6915D19E92188B443036D177C17635ACB9E77A21697D55336B02D116E9C1E7837F8C873F45EAB4F6BKBP6K" TargetMode="External"/><Relationship Id="rId3671" Type="http://schemas.openxmlformats.org/officeDocument/2006/relationships/hyperlink" Target="consultantplus://offline/ref=EFB08118F5A3C6915D19F52384BF1C0A6749791163579FC528F94BC0DC5961E5621032DA4F6B35FDC871F542KAPDK" TargetMode="External"/><Relationship Id="rId4308" Type="http://schemas.openxmlformats.org/officeDocument/2006/relationships/hyperlink" Target="consultantplus://offline/ref=BC3801A1B2A3E63EAB5361B2F933A64715184F8ED694C298DD7E7343FA78647B3DFE6696AE5C382CE5D0B2C944LDP6K" TargetMode="External"/><Relationship Id="rId385" Type="http://schemas.openxmlformats.org/officeDocument/2006/relationships/hyperlink" Target="consultantplus://offline/ref=6380D849C2210D2EF96FC73E2E807D65EE42B004042E57315F59FB073E38108D01A8922609247618DB9BE661DF94A09B6F511422DF5A90DD4A05J0P0K" TargetMode="External"/><Relationship Id="rId592" Type="http://schemas.openxmlformats.org/officeDocument/2006/relationships/hyperlink" Target="consultantplus://offline/ref=6380D849C2210D2EF96FDB3C228B226CE41CB9050622096C0002A650373247D84EA9DC60003B7619C598E268J8PFK" TargetMode="External"/><Relationship Id="rId2066" Type="http://schemas.openxmlformats.org/officeDocument/2006/relationships/hyperlink" Target="consultantplus://offline/ref=EFB08118F5A3C6915D19E92398BF1C0A6740791A60579FC528F94BC0DC5961E5621032DA4F6B35FDC871F542KAPDK" TargetMode="External"/><Relationship Id="rId2273" Type="http://schemas.openxmlformats.org/officeDocument/2006/relationships/hyperlink" Target="consultantplus://offline/ref=EFB08118F5A3C6915D19E92398BF1C0A674C701A6C579FC528F94BC0DC5961E5621032DA4F6B35FDC871F542KAPDK" TargetMode="External"/><Relationship Id="rId2480" Type="http://schemas.openxmlformats.org/officeDocument/2006/relationships/hyperlink" Target="consultantplus://offline/ref=EFB08118F5A3C6915D19E92398BF1C0A644D721065579FC528F94BC0DC5961E5621032DA4F6B35FDC871F542KAPDK" TargetMode="External"/><Relationship Id="rId3117" Type="http://schemas.openxmlformats.org/officeDocument/2006/relationships/hyperlink" Target="consultantplus://offline/ref=EFB08118F5A3C6915D19F52384BF1C0A6440781463579FC528F94BC0DC5961E5621032DA4F6B35FDC871F542KAPDK" TargetMode="External"/><Relationship Id="rId3324" Type="http://schemas.openxmlformats.org/officeDocument/2006/relationships/hyperlink" Target="consultantplus://offline/ref=EFB08118F5A3C6915D19F52384BF1C0A674E771161579FC528F94BC0DC5961E5621032DA4F6B35FDC871F542KAPDK" TargetMode="External"/><Relationship Id="rId3531" Type="http://schemas.openxmlformats.org/officeDocument/2006/relationships/hyperlink" Target="consultantplus://offline/ref=EFB08118F5A3C6915D19E92398BF1C0A644D761662579FC528F94BC0DC5961E5621032DA4F6B35FDC871F542KAPDK" TargetMode="External"/><Relationship Id="rId245" Type="http://schemas.openxmlformats.org/officeDocument/2006/relationships/hyperlink" Target="consultantplus://offline/ref=6380D849C2210D2EF96FC73E2E807D65EE42B005022F5D375F59FB073E38108D01A880265128741CC59AE37489C5E6JCPAK" TargetMode="External"/><Relationship Id="rId452" Type="http://schemas.openxmlformats.org/officeDocument/2006/relationships/hyperlink" Target="consultantplus://offline/ref=6380D849C2210D2EF96FC73C3E8B226CE215B5030F7F0364590EA457386D42CD5FF1D3661A257706D99AE0J6PEK" TargetMode="External"/><Relationship Id="rId1082" Type="http://schemas.openxmlformats.org/officeDocument/2006/relationships/hyperlink" Target="consultantplus://offline/ref=EFB08118F5A3C6915D19F52384BF1C0A604E72166E0A95CD71F549C7D30664F073483DDC557534E2D473F7K4P4K" TargetMode="External"/><Relationship Id="rId2133" Type="http://schemas.openxmlformats.org/officeDocument/2006/relationships/hyperlink" Target="consultantplus://offline/ref=EFB08118F5A3C6915D19E92398BF1C0A6740791A60579FC528F94BC0DC5961E5621032DA4F6B35FDC871F542KAPDK" TargetMode="External"/><Relationship Id="rId2340" Type="http://schemas.openxmlformats.org/officeDocument/2006/relationships/hyperlink" Target="consultantplus://offline/ref=EFB08118F5A3C6915D19E92398BF1C0A674C701A6C579FC528F94BC0DC5961E5621032DA4F6B35FDC871F542KAPDK" TargetMode="External"/><Relationship Id="rId105" Type="http://schemas.openxmlformats.org/officeDocument/2006/relationships/hyperlink" Target="consultantplus://offline/ref=6380D849C2210D2EF96FDB3C228B226CE61DB8020522096C0002A650373247D84EA9DC60003B7619C598E268J8PFK" TargetMode="External"/><Relationship Id="rId312" Type="http://schemas.openxmlformats.org/officeDocument/2006/relationships/hyperlink" Target="consultantplus://offline/ref=6380D849C2210D2EF96FC73E2E807D65EE42B0050D2B5D325F59FB073E38108D01A8922609247618DB9BE061DF94A09B6F511422DF5A90DD4A05J0P0K" TargetMode="External"/><Relationship Id="rId2200" Type="http://schemas.openxmlformats.org/officeDocument/2006/relationships/hyperlink" Target="consultantplus://offline/ref=EFB08118F5A3C6915D19E92398BF1C0A6740791A60579FC528F94BC0DC5961E5621032DA4F6B35FDC871F542KAPDK" TargetMode="External"/><Relationship Id="rId4098" Type="http://schemas.openxmlformats.org/officeDocument/2006/relationships/hyperlink" Target="consultantplus://offline/ref=BC3801A1B2A3E63EAB537EA5EC38F94E1F4F478BD795CAC78A7C2216F47D6C2B67EE70DFA159262CE4CFB4C21283D9C7CEC7E67A683107F5955DL5PDK" TargetMode="External"/><Relationship Id="rId1899" Type="http://schemas.openxmlformats.org/officeDocument/2006/relationships/hyperlink" Target="consultantplus://offline/ref=EFB08118F5A3C6915D19E92398BF1C0A644D77106C579FC528F94BC0DC5961E5621032DA4F6B35FDC871F542KAPDK" TargetMode="External"/><Relationship Id="rId4165" Type="http://schemas.openxmlformats.org/officeDocument/2006/relationships/hyperlink" Target="consultantplus://offline/ref=BC3801A1B2A3E63EAB537EA5EC38F94E1F4F478AD19FCCCA8A7C2216F47D6C2B67EE70DFA159262CECCEB4C21283D9C7CEC7E67A683107F5955DL5PDK" TargetMode="External"/><Relationship Id="rId4372" Type="http://schemas.openxmlformats.org/officeDocument/2006/relationships/hyperlink" Target="consultantplus://offline/ref=BC3801A1B2A3E63EAB537EA5EC38F94E1F4F478AD193C9CE8A7C2216F47D6C2B67EE70DFA159262CE4CFB5C21283D9C7CEC7E67A683107F5955DL5PDK" TargetMode="External"/><Relationship Id="rId1759" Type="http://schemas.openxmlformats.org/officeDocument/2006/relationships/hyperlink" Target="consultantplus://offline/ref=EFB08118F5A3C6915D19E92398BF1C0A674E741B61579FC528F94BC0DC5961E5621032DA4F6B35FDC871F542KAPDK" TargetMode="External"/><Relationship Id="rId1966" Type="http://schemas.openxmlformats.org/officeDocument/2006/relationships/hyperlink" Target="consultantplus://offline/ref=EFB08118F5A3C6915D19E92398BF1C0A644D77106C579FC528F94BC0DC5961E5621032DA4F6B35FDC871F542KAPDK" TargetMode="External"/><Relationship Id="rId3181" Type="http://schemas.openxmlformats.org/officeDocument/2006/relationships/hyperlink" Target="consultantplus://offline/ref=EFB08118F5A3C6915D19F52384BF1C0A674F75126D579FC528F94BC0DC5961E5621032DA4F6B35FDC871F542KAPDK" TargetMode="External"/><Relationship Id="rId4025" Type="http://schemas.openxmlformats.org/officeDocument/2006/relationships/hyperlink" Target="consultantplus://offline/ref=BC3801A1B2A3E63EAB537EA5EC38F94E1F4F478AD594CBCF8A7C2216F47D6C2B67EE62DFF9552428FACEB1D744D29FL9P6K" TargetMode="External"/><Relationship Id="rId1619" Type="http://schemas.openxmlformats.org/officeDocument/2006/relationships/hyperlink" Target="consultantplus://offline/ref=EFB08118F5A3C6915D19E92188B443036D177C16655ACC9E77A21697D55336B02D117C9C467435FCD672FC4BFD1E2DE73E88B3BC3C62E0B8C728KBPDK" TargetMode="External"/><Relationship Id="rId1826" Type="http://schemas.openxmlformats.org/officeDocument/2006/relationships/hyperlink" Target="consultantplus://offline/ref=EFB08118F5A3C6915D19E92188B443036D177C106C5ECC9A77A21697D55336B02D117C9C467435FCD673FC4BFD1E2DE73E88B3BC3C62E0B8C728KBPDK" TargetMode="External"/><Relationship Id="rId4232" Type="http://schemas.openxmlformats.org/officeDocument/2006/relationships/hyperlink" Target="consultantplus://offline/ref=BC3801A1B2A3E63EAB537EA5EC38F94E1F4F478AD19FCCCA8A7C2216F47D6C2B67EE70DFA159262CECCEB4C21283D9C7CEC7E67A683107F5955DL5PDK" TargetMode="External"/><Relationship Id="rId3041" Type="http://schemas.openxmlformats.org/officeDocument/2006/relationships/hyperlink" Target="consultantplus://offline/ref=EFB08118F5A3C6915D19E92398BF1C0A644D761662579FC528F94BC0DC5961E5621032DA4F6B35FDC871F542KAPDK" TargetMode="External"/><Relationship Id="rId3998" Type="http://schemas.openxmlformats.org/officeDocument/2006/relationships/hyperlink" Target="consultantplus://offline/ref=BC3801A1B2A3E63EAB5362A7E033A64717154D8BD49C9F92D5277F41FD773B7E28EF3E99A846262DFACCB0CBL4P2K" TargetMode="External"/><Relationship Id="rId3858" Type="http://schemas.openxmlformats.org/officeDocument/2006/relationships/hyperlink" Target="consultantplus://offline/ref=EFB08118F5A3C6915D19E92188B443036D177C16655ECA9077A21697D55336B02D117C9C467435FCD672F14BFD1E2DE73E88B3BC3C62E0B8C728KBPDK" TargetMode="External"/><Relationship Id="rId779" Type="http://schemas.openxmlformats.org/officeDocument/2006/relationships/hyperlink" Target="consultantplus://offline/ref=6380D849C2210D2EF96FC73E2E807D65EE42B005032C5A395F59FB073E38108D01A8922609247618DB9BE461DF94A09B6F511422DF5A90DD4A05J0P0K" TargetMode="External"/><Relationship Id="rId986" Type="http://schemas.openxmlformats.org/officeDocument/2006/relationships/hyperlink" Target="consultantplus://offline/ref=EFB08118F5A3C6915D19F52384BF1C0A604E72166E0A95CD71F549C7D30664F073483DDC557534E2D473F7K4P4K" TargetMode="External"/><Relationship Id="rId2667" Type="http://schemas.openxmlformats.org/officeDocument/2006/relationships/hyperlink" Target="consultantplus://offline/ref=EFB08118F5A3C6915D19E92398BF1C0A644D721065579FC528F94BC0DC5961E5621032DA4F6B35FDC871F542KAPDK" TargetMode="External"/><Relationship Id="rId3718" Type="http://schemas.openxmlformats.org/officeDocument/2006/relationships/hyperlink" Target="consultantplus://offline/ref=EFB08118F5A3C6915D19F52384BF1C0A6749791163579FC528F94BC0DC5961E5621032DA4F6B35FDC871F542KAPDK" TargetMode="External"/><Relationship Id="rId639" Type="http://schemas.openxmlformats.org/officeDocument/2006/relationships/hyperlink" Target="consultantplus://offline/ref=6380D849C2210D2EF96FD8293B8B226CE11FB408032E5466085BAA52303D18DD5BB8846F06216818DA84E06A89JCP1K" TargetMode="External"/><Relationship Id="rId1269" Type="http://schemas.openxmlformats.org/officeDocument/2006/relationships/hyperlink" Target="consultantplus://offline/ref=EFB08118F5A3C6915D19E92188B443036D177C16655BCE9F77A21697D55336B02D117C9C467435FCD671F54BFD1E2DE73E88B3BC3C62E0B8C728KBPDK" TargetMode="External"/><Relationship Id="rId1476" Type="http://schemas.openxmlformats.org/officeDocument/2006/relationships/hyperlink" Target="consultantplus://offline/ref=EFB08118F5A3C6915D19F6369DBF1C0A624A72106558C2CF20A047C2DB563EE077016AD549712BFCD76DF740ABK4PBK" TargetMode="External"/><Relationship Id="rId2874" Type="http://schemas.openxmlformats.org/officeDocument/2006/relationships/hyperlink" Target="consultantplus://offline/ref=EFB08118F5A3C6915D19E92398BF1C0A644D761662579FC528F94BC0DC5961E5621032DA4F6B35FDC871F542KAPDK" TargetMode="External"/><Relationship Id="rId3925" Type="http://schemas.openxmlformats.org/officeDocument/2006/relationships/hyperlink" Target="consultantplus://offline/ref=BC3801A1B2A3E63EAB537EA5EC38F94E1F4F478BD795CAC78A7C2216F47D6C2B67EE70DFA159262CE4CFB4C21283D9C7CEC7E67A683107F5955DL5PDK" TargetMode="External"/><Relationship Id="rId846" Type="http://schemas.openxmlformats.org/officeDocument/2006/relationships/hyperlink" Target="consultantplus://offline/ref=6380D849C2210D2EF96FC73C3E8B226CE71FB8080422096C0002A650373247D84EA9DC60003B7619C598E268J8PFK" TargetMode="External"/><Relationship Id="rId1129" Type="http://schemas.openxmlformats.org/officeDocument/2006/relationships/hyperlink" Target="consultantplus://offline/ref=EFB08118F5A3C6915D19F52384BF1C0A604E72166E0A95CD71F549C7D30664F073483DDC557534E2D473F7K4P4K" TargetMode="External"/><Relationship Id="rId1683" Type="http://schemas.openxmlformats.org/officeDocument/2006/relationships/hyperlink" Target="consultantplus://offline/ref=EFB08118F5A3C6915D19E92188B443036D177C176659CE9D77A21697D55336B02D117C9C467435FCD672F14BFD1E2DE73E88B3BC3C62E0B8C728KBPDK" TargetMode="External"/><Relationship Id="rId1890" Type="http://schemas.openxmlformats.org/officeDocument/2006/relationships/image" Target="media/image3.png"/><Relationship Id="rId2527" Type="http://schemas.openxmlformats.org/officeDocument/2006/relationships/hyperlink" Target="consultantplus://offline/ref=EFB08118F5A3C6915D19E92398BF1C0A644D721065579FC528F94BC0DC5961E5621032DA4F6B35FDC871F542KAPDK" TargetMode="External"/><Relationship Id="rId2734" Type="http://schemas.openxmlformats.org/officeDocument/2006/relationships/hyperlink" Target="consultantplus://offline/ref=EFB08118F5A3C6915D19F52384BF1C0A6740751766579FC528F94BC0DC5961E5621032DA4F6B35FDC871F542KAPDK" TargetMode="External"/><Relationship Id="rId2941" Type="http://schemas.openxmlformats.org/officeDocument/2006/relationships/hyperlink" Target="consultantplus://offline/ref=EFB08118F5A3C6915D19E92398BF1C0A644D761662579FC528F94BC0DC5961E5621032DA4F6B35FDC871F542KAPDK" TargetMode="External"/><Relationship Id="rId706" Type="http://schemas.openxmlformats.org/officeDocument/2006/relationships/hyperlink" Target="consultantplus://offline/ref=6380D849C2210D2EF96FD8293B8B226CE61BB402002D5466085BAA52303D18DD5BB8846F06216818DA84E06A89JCP1K" TargetMode="External"/><Relationship Id="rId913" Type="http://schemas.openxmlformats.org/officeDocument/2006/relationships/hyperlink" Target="consultantplus://offline/ref=EFB08118F5A3C6915D19E92398BF1C0A644A741A65579FC528F94BC0DC5961E5621032DA4F6B35FDC871F542KAPDK" TargetMode="External"/><Relationship Id="rId1336" Type="http://schemas.openxmlformats.org/officeDocument/2006/relationships/hyperlink" Target="consultantplus://offline/ref=EFB08118F5A3C6915D19E92398BF1C0A6549731260579FC528F94BC0DC5961E5621032DA4F6B35FDC871F542KAPDK" TargetMode="External"/><Relationship Id="rId1543" Type="http://schemas.openxmlformats.org/officeDocument/2006/relationships/hyperlink" Target="consultantplus://offline/ref=EFB08118F5A3C6915D19F52384BF1C0A6748771367579FC528F94BC0DC5961E5621032DA4F6B35FDC871F542KAPDK" TargetMode="External"/><Relationship Id="rId1750" Type="http://schemas.openxmlformats.org/officeDocument/2006/relationships/hyperlink" Target="consultantplus://offline/ref=EFB08118F5A3C6915D19E92398BF1C0A674E741B61579FC528F94BC0DC5961E5621032DA4F6B35FDC871F542KAPDK" TargetMode="External"/><Relationship Id="rId2801" Type="http://schemas.openxmlformats.org/officeDocument/2006/relationships/hyperlink" Target="consultantplus://offline/ref=EFB08118F5A3C6915D19F6369DBF1C0A65417115655EC2CF20A047C2DB563EE077016AD549712BFCD76DF740ABK4PBK" TargetMode="External"/><Relationship Id="rId42" Type="http://schemas.openxmlformats.org/officeDocument/2006/relationships/hyperlink" Target="consultantplus://offline/ref=6380D849C2210D2EF96FD8293B8B226CE118B50001205466085BAA52303D18DD5BB8846F06216818DA84E06A89JCP1K" TargetMode="External"/><Relationship Id="rId1403" Type="http://schemas.openxmlformats.org/officeDocument/2006/relationships/hyperlink" Target="consultantplus://offline/ref=EFB08118F5A3C6915D19E92398BF1C0A6549731260579FC528F94BC0DC5961E5621032DA4F6B35FDC871F542KAPDK" TargetMode="External"/><Relationship Id="rId1610" Type="http://schemas.openxmlformats.org/officeDocument/2006/relationships/hyperlink" Target="consultantplus://offline/ref=EFB08118F5A3C6915D19E92188B443036D177C16655ACC9E77A21697D55336B02D117C9C467435FCD672FC4BFD1E2DE73E88B3BC3C62E0B8C728KBPDK" TargetMode="External"/><Relationship Id="rId3368" Type="http://schemas.openxmlformats.org/officeDocument/2006/relationships/hyperlink" Target="consultantplus://offline/ref=EFB08118F5A3C6915D19E92188B443036D177C176C5FCE9A77A21697D55336B02D117C9C467435FCD672FC4BFD1E2DE73E88B3BC3C62E0B8C728KBPDK" TargetMode="External"/><Relationship Id="rId3575" Type="http://schemas.openxmlformats.org/officeDocument/2006/relationships/hyperlink" Target="consultantplus://offline/ref=EFB08118F5A3C6915D19E92398BF1C0A674A701A63579FC528F94BC0DC5961E5621032DA4F6B35FDC871F542KAPDK" TargetMode="External"/><Relationship Id="rId3782" Type="http://schemas.openxmlformats.org/officeDocument/2006/relationships/hyperlink" Target="consultantplus://offline/ref=EFB08118F5A3C6915D19F52384BF1C0A654B751764579FC528F94BC0DC5961E5621032DA4F6B35FDC871F542KAPDK" TargetMode="External"/><Relationship Id="rId4419" Type="http://schemas.openxmlformats.org/officeDocument/2006/relationships/hyperlink" Target="consultantplus://offline/ref=BC3801A1B2A3E63EAB537EA7FC33A6471218428EDCC1959A8C2B7D46F2283E6B39B7319FB2582732E6CEB2LCPDK" TargetMode="External"/><Relationship Id="rId289" Type="http://schemas.openxmlformats.org/officeDocument/2006/relationships/hyperlink" Target="consultantplus://offline/ref=6380D849C2210D2EF96FC73E2E807D65EE42B005032B5C345F59FB073E38108D01A8922609247618DB98E161DF94A09B6F511422DF5A90DD4A05J0P0K" TargetMode="External"/><Relationship Id="rId496" Type="http://schemas.openxmlformats.org/officeDocument/2006/relationships/hyperlink" Target="consultantplus://offline/ref=6380D849C2210D2EF96FD8293B8B226CE61BBF090D205466085BAA52303D18DD5BB8846F06216818DA84E06A89JCP1K" TargetMode="External"/><Relationship Id="rId2177" Type="http://schemas.openxmlformats.org/officeDocument/2006/relationships/hyperlink" Target="consultantplus://offline/ref=EFB08118F5A3C6915D19E92398BF1C0A6740791A60579FC528F94BC0DC5961E5621032DA4F6B35FDC871F542KAPDK" TargetMode="External"/><Relationship Id="rId2384" Type="http://schemas.openxmlformats.org/officeDocument/2006/relationships/hyperlink" Target="consultantplus://offline/ref=EFB08118F5A3C6915D19E92398BF1C0A674C701A6C579FC528F94BC0DC5961E5621032DA4F6B35FDC871F542KAPDK" TargetMode="External"/><Relationship Id="rId2591" Type="http://schemas.openxmlformats.org/officeDocument/2006/relationships/hyperlink" Target="consultantplus://offline/ref=EFB08118F5A3C6915D19E92398BF1C0A644D721065579FC528F94BC0DC5961E5621032DA4F6B35FDC871F542KAPDK" TargetMode="External"/><Relationship Id="rId3228" Type="http://schemas.openxmlformats.org/officeDocument/2006/relationships/hyperlink" Target="consultantplus://offline/ref=EFB08118F5A3C6915D19E92398BF1C0A644D761662579FC528F94BC0DC5961E5621032DA4F6B35FDC871F542KAPDK" TargetMode="External"/><Relationship Id="rId3435" Type="http://schemas.openxmlformats.org/officeDocument/2006/relationships/hyperlink" Target="consultantplus://offline/ref=EFB08118F5A3C6915D19F52384BF1C0A6449781661579FC528F94BC0DC5961E5621032DA4F6B35FDC871F542KAPDK" TargetMode="External"/><Relationship Id="rId3642" Type="http://schemas.openxmlformats.org/officeDocument/2006/relationships/hyperlink" Target="consultantplus://offline/ref=EFB08118F5A3C6915D19F52384BF1C0A6749791163579FC528F94BC0DC5961E5621032DA4F6B35FDC871F542KAPDK" TargetMode="External"/><Relationship Id="rId149" Type="http://schemas.openxmlformats.org/officeDocument/2006/relationships/hyperlink" Target="consultantplus://offline/ref=6380D849C2210D2EF96FDB3C228B226CE118BB010F7F0364590EA457386D42CD5FF1D3661A257706D99AE0J6PEK" TargetMode="External"/><Relationship Id="rId356" Type="http://schemas.openxmlformats.org/officeDocument/2006/relationships/hyperlink" Target="consultantplus://offline/ref=6380D849C2210D2EF96FD8293B8B226CE11CBF01012B5466085BAA52303D18DD49B8DC630425761ADB91B63BCF90E9CC664D103DC1598EDDJ4PEK" TargetMode="External"/><Relationship Id="rId563" Type="http://schemas.openxmlformats.org/officeDocument/2006/relationships/hyperlink" Target="consultantplus://offline/ref=6380D849C2210D2EF96FDB3C228B226CE41CB9050622096C0002A650373247D84EA9DC60003B7619C598E268J8PFK" TargetMode="External"/><Relationship Id="rId770" Type="http://schemas.openxmlformats.org/officeDocument/2006/relationships/hyperlink" Target="consultantplus://offline/ref=6380D849C2210D2EF96FC73E2E807D65EE42B005072956345F59FB073E38108D01A8922609247618DB98E361DF94A09B6F511422DF5A90DD4A05J0P0K" TargetMode="External"/><Relationship Id="rId1193" Type="http://schemas.openxmlformats.org/officeDocument/2006/relationships/hyperlink" Target="consultantplus://offline/ref=EFB08118F5A3C6915D19F6369DBF1C0A654179126555C2CF20A047C2DB563EE077016AD549712BFCD76DF740ABK4PBK" TargetMode="External"/><Relationship Id="rId2037" Type="http://schemas.openxmlformats.org/officeDocument/2006/relationships/hyperlink" Target="consultantplus://offline/ref=EFB08118F5A3C6915D19E92398BF1C0A6740791A60579FC528F94BC0DC5961E5621032DA4F6B35FDC871F542KAPDK" TargetMode="External"/><Relationship Id="rId2244" Type="http://schemas.openxmlformats.org/officeDocument/2006/relationships/hyperlink" Target="consultantplus://offline/ref=EFB08118F5A3C6915D19E92188B443036D177C16655CC99C77A21697D55336B02D117C9C467435FDD271FC4BFD1E2DE73E88B3BC3C62E0B8C728KBPDK" TargetMode="External"/><Relationship Id="rId2451" Type="http://schemas.openxmlformats.org/officeDocument/2006/relationships/hyperlink" Target="consultantplus://offline/ref=EFB08118F5A3C6915D19E92398BF1C0A644D721065579FC528F94BC0DC5961E5621032DA4F6B35FDC871F542KAPDK" TargetMode="External"/><Relationship Id="rId216" Type="http://schemas.openxmlformats.org/officeDocument/2006/relationships/hyperlink" Target="consultantplus://offline/ref=6380D849C2210D2EF96FC73E2E807D65EE42B00502215A345F59FB073E38108D01A8922609247618D39AE661DF94A09B6F511422DF5A90DD4A05J0P0K" TargetMode="External"/><Relationship Id="rId423" Type="http://schemas.openxmlformats.org/officeDocument/2006/relationships/hyperlink" Target="consultantplus://offline/ref=6380D849C2210D2EF96FC73E2E807D65EE42B0020D2D57345F59FB073E38108D01A8922609247618DB9BE361DF94A09B6F511422DF5A90DD4A05J0P0K" TargetMode="External"/><Relationship Id="rId1053" Type="http://schemas.openxmlformats.org/officeDocument/2006/relationships/hyperlink" Target="consultantplus://offline/ref=EFB08118F5A3C6915D19F52384BF1C0A604E72166E0A95CD71F549C7D30664F073483DDC557534E2D473F7K4P4K" TargetMode="External"/><Relationship Id="rId1260" Type="http://schemas.openxmlformats.org/officeDocument/2006/relationships/hyperlink" Target="consultantplus://offline/ref=EFB08118F5A3C6915D19E92188B443036D177C16655BCE9F77A21697D55336B02D117C9C467435FCD671F54BFD1E2DE73E88B3BC3C62E0B8C728KBPDK" TargetMode="External"/><Relationship Id="rId2104" Type="http://schemas.openxmlformats.org/officeDocument/2006/relationships/hyperlink" Target="consultantplus://offline/ref=EFB08118F5A3C6915D19E92398BF1C0A6740791A60579FC528F94BC0DC5961E5621032DA4F6B35FDC871F542KAPDK" TargetMode="External"/><Relationship Id="rId3502" Type="http://schemas.openxmlformats.org/officeDocument/2006/relationships/hyperlink" Target="consultantplus://offline/ref=EFB08118F5A3C6915D19F52384BF1C0A6740751766579FC528F94BC0DC5961E5621032DA4F6B35FDC871F542KAPDK" TargetMode="External"/><Relationship Id="rId630" Type="http://schemas.openxmlformats.org/officeDocument/2006/relationships/hyperlink" Target="consultantplus://offline/ref=6380D849C2210D2EF96FDB3C228B226CE41CB9050622096C0002A650373247D84EA9DC60003B7619C598E268J8PFK" TargetMode="External"/><Relationship Id="rId2311" Type="http://schemas.openxmlformats.org/officeDocument/2006/relationships/hyperlink" Target="consultantplus://offline/ref=EFB08118F5A3C6915D19E92398BF1C0A644D761662579FC528F94BC0DC5961E5621032DA4F6B35FDC871F542KAPDK" TargetMode="External"/><Relationship Id="rId4069" Type="http://schemas.openxmlformats.org/officeDocument/2006/relationships/hyperlink" Target="consultantplus://offline/ref=BC3801A1B2A3E63EAB5362A7E033A6471710498ED69C9F92D5277F41FD773B7E28EF3E99A846262DFACCB0CBL4P2K" TargetMode="External"/><Relationship Id="rId1120" Type="http://schemas.openxmlformats.org/officeDocument/2006/relationships/hyperlink" Target="consultantplus://offline/ref=EFB08118F5A3C6915D19F52384BF1C0A604E72166E0A95CD71F549C7D30664F073483DDC557534E2D473F7K4P4K" TargetMode="External"/><Relationship Id="rId4276" Type="http://schemas.openxmlformats.org/officeDocument/2006/relationships/hyperlink" Target="consultantplus://offline/ref=BC3801A1B2A3E63EAB537EA5EC38F94E1F4F478AD19FCCCA8A7C2216F47D6C2B67EE70DFA159262CECCEB4C21283D9C7CEC7E67A683107F5955DL5PDK" TargetMode="External"/><Relationship Id="rId1937" Type="http://schemas.openxmlformats.org/officeDocument/2006/relationships/hyperlink" Target="consultantplus://offline/ref=EFB08118F5A3C6915D19E92398BF1C0A674C701A6C579FC528F94BC0DC5961E5621032DA4F6B35FDC871F542KAPDK" TargetMode="External"/><Relationship Id="rId3085" Type="http://schemas.openxmlformats.org/officeDocument/2006/relationships/hyperlink" Target="consultantplus://offline/ref=EFB08118F5A3C6915D19E92188B443036D177C16655CC99C77A21697D55336B02D117C9C467435FCD670FD4BFD1E2DE73E88B3BC3C62E0B8C728KBPDK" TargetMode="External"/><Relationship Id="rId3292" Type="http://schemas.openxmlformats.org/officeDocument/2006/relationships/hyperlink" Target="consultantplus://offline/ref=EFB08118F5A3C6915D19E92398BF1C0A644D761662579FC528F94BC0DC5961E5621032DA4F6B35FDC871F542KAPDK" TargetMode="External"/><Relationship Id="rId4136" Type="http://schemas.openxmlformats.org/officeDocument/2006/relationships/hyperlink" Target="consultantplus://offline/ref=BC3801A1B2A3E63EAB537EA5EC38F94E1F4F478AD193C9CE8A7C2216F47D6C2B67EE70DFA159262CE4CFB5C21283D9C7CEC7E67A683107F5955DL5PDK" TargetMode="External"/><Relationship Id="rId4343" Type="http://schemas.openxmlformats.org/officeDocument/2006/relationships/hyperlink" Target="consultantplus://offline/ref=BC3801A1B2A3E63EAB537EA5EC38F94E1F4F478AD193C9CE8A7C2216F47D6C2B67EE70DFA159262CE4CFB5C21283D9C7CEC7E67A683107F5955DL5PDK" TargetMode="External"/><Relationship Id="rId3152" Type="http://schemas.openxmlformats.org/officeDocument/2006/relationships/hyperlink" Target="consultantplus://offline/ref=EFB08118F5A3C6915D19F52384BF1C0A6749791163579FC528F94BC0DC5961E5621032DA4F6B35FDC871F542KAPDK" TargetMode="External"/><Relationship Id="rId4203" Type="http://schemas.openxmlformats.org/officeDocument/2006/relationships/hyperlink" Target="consultantplus://offline/ref=BC3801A1B2A3E63EAB537EA5EC38F94E1F4F478AD19FCCCA8A7C2216F47D6C2B67EE70DFA159262CECCEB4C21283D9C7CEC7E67A683107F5955DL5PDK" TargetMode="External"/><Relationship Id="rId4410" Type="http://schemas.openxmlformats.org/officeDocument/2006/relationships/hyperlink" Target="consultantplus://offline/ref=BC3801A1B2A3E63EAB537EA7FC33A6471218428EDCC1959A8C2B7D46F2283E6B39B7319FB2582732E6CEB2LCPDK" TargetMode="External"/><Relationship Id="rId280" Type="http://schemas.openxmlformats.org/officeDocument/2006/relationships/hyperlink" Target="consultantplus://offline/ref=6380D849C2210D2EF96FC73E2E807D65EE42B0020C2856365F59FB073E38108D01A8922609247618DB9BE261DF94A09B6F511422DF5A90DD4A05J0P0K" TargetMode="External"/><Relationship Id="rId3012" Type="http://schemas.openxmlformats.org/officeDocument/2006/relationships/hyperlink" Target="consultantplus://offline/ref=EFB08118F5A3C6915D19E92398BF1C0A644D761662579FC528F94BC0DC5961E5621032DA4F6B35FDC871F542KAPDK" TargetMode="External"/><Relationship Id="rId140" Type="http://schemas.openxmlformats.org/officeDocument/2006/relationships/hyperlink" Target="consultantplus://offline/ref=6380D849C2210D2EF96FC73C3E8B226CE71CBE080022096C0002A650373247D84EA9DC60003B7619C598E268J8PFK" TargetMode="External"/><Relationship Id="rId3969" Type="http://schemas.openxmlformats.org/officeDocument/2006/relationships/hyperlink" Target="consultantplus://offline/ref=BC3801A1B2A3E63EAB537EA5EC38F94E1F4F478AD09EC9CA8A7C2216F47D6C2B67EE70DFA159262CE5C6B4C21283D9C7CEC7E67A683107F5955DL5PDK" TargetMode="External"/><Relationship Id="rId6" Type="http://schemas.openxmlformats.org/officeDocument/2006/relationships/hyperlink" Target="consultantplus://offline/ref=6380D849C2210D2EF96FD8293B8B226CE118BE06032F5466085BAA52303D18DD5BB8846F06216818DA84E06A89JCP1K" TargetMode="External"/><Relationship Id="rId2778" Type="http://schemas.openxmlformats.org/officeDocument/2006/relationships/hyperlink" Target="consultantplus://offline/ref=EFB08118F5A3C6915D19E92398BF1C0A674C701A6C579FC528F94BC0DC5961E5621032DA4F6B35FDC871F542KAPDK" TargetMode="External"/><Relationship Id="rId2985" Type="http://schemas.openxmlformats.org/officeDocument/2006/relationships/hyperlink" Target="consultantplus://offline/ref=EFB08118F5A3C6915D19F52384BF1C0A6749751767579FC528F94BC0DC5961E5621032DA4F6B35FDC871F542KAPDK" TargetMode="External"/><Relationship Id="rId3829" Type="http://schemas.openxmlformats.org/officeDocument/2006/relationships/hyperlink" Target="consultantplus://offline/ref=EFB08118F5A3C6915D19E92188B443036D177C16655ECA9077A21697D55336B02D117C9C467435FCD672F14BFD1E2DE73E88B3BC3C62E0B8C728KBPDK" TargetMode="External"/><Relationship Id="rId957" Type="http://schemas.openxmlformats.org/officeDocument/2006/relationships/hyperlink" Target="consultantplus://offline/ref=EFB08118F5A3C6915D19F52384BF1C0A604E72166E0A95CD71F549C7D30664F073483DDC557534E2D473F7K4P4K" TargetMode="External"/><Relationship Id="rId1587" Type="http://schemas.openxmlformats.org/officeDocument/2006/relationships/hyperlink" Target="consultantplus://offline/ref=EFB08118F5A3C6915D19F6369DBF1C0A624C701B615AC2CF20A047C2DB563EE077016AD549712BFCD76DF740ABK4PBK" TargetMode="External"/><Relationship Id="rId1794" Type="http://schemas.openxmlformats.org/officeDocument/2006/relationships/hyperlink" Target="consultantplus://offline/ref=EFB08118F5A3C6915D19E92188B443036D177C106C5ECC9A77A21697D55336B02D117C9C467435FCD673FC4BFD1E2DE73E88B3BC3C62E0B8C728KBPDK" TargetMode="External"/><Relationship Id="rId2638" Type="http://schemas.openxmlformats.org/officeDocument/2006/relationships/hyperlink" Target="consultantplus://offline/ref=EFB08118F5A3C6915D19E92398BF1C0A644D721065579FC528F94BC0DC5961E5621032DA4F6B35FDC871F542KAPDK" TargetMode="External"/><Relationship Id="rId2845" Type="http://schemas.openxmlformats.org/officeDocument/2006/relationships/hyperlink" Target="consultantplus://offline/ref=EFB08118F5A3C6915D19F52384BF1C0A674B781063579FC528F94BC0DC5961E5621032DA4F6B35FDC871F542KAPDK" TargetMode="External"/><Relationship Id="rId86" Type="http://schemas.openxmlformats.org/officeDocument/2006/relationships/hyperlink" Target="consultantplus://offline/ref=6380D849C2210D2EF96FC73C3E8B226CE61CB9030C22096C0002A650373247D84EA9DC60003B7619C598E268J8PFK" TargetMode="External"/><Relationship Id="rId817" Type="http://schemas.openxmlformats.org/officeDocument/2006/relationships/hyperlink" Target="consultantplus://offline/ref=6380D849C2210D2EF96FC73C3E8B226CE71FB8080422096C0002A650373247D84EA9DC60003B7619C598E268J8PFK" TargetMode="External"/><Relationship Id="rId1447" Type="http://schemas.openxmlformats.org/officeDocument/2006/relationships/hyperlink" Target="consultantplus://offline/ref=EFB08118F5A3C6915D19F6369DBF1C0A624D7214625EC2CF20A047C2DB563EE077016AD549712BFCD76DF740ABK4PBK" TargetMode="External"/><Relationship Id="rId1654" Type="http://schemas.openxmlformats.org/officeDocument/2006/relationships/hyperlink" Target="consultantplus://offline/ref=EFB08118F5A3C6915D19F6369DBF1C0A624A76136C58C2CF20A047C2DB563EE077016AD549712BFCD76DF740ABK4PBK" TargetMode="External"/><Relationship Id="rId1861" Type="http://schemas.openxmlformats.org/officeDocument/2006/relationships/hyperlink" Target="consultantplus://offline/ref=EFB08118F5A3C6915D19E92188B443036D177C176D5DCF9F77A21697D55336B02D117C9C467435FCD672F14BFD1E2DE73E88B3BC3C62E0B8C728KBPDK" TargetMode="External"/><Relationship Id="rId2705" Type="http://schemas.openxmlformats.org/officeDocument/2006/relationships/hyperlink" Target="consultantplus://offline/ref=EFB08118F5A3C6915D19E92398BF1C0A644D721065579FC528F94BC0DC5961E5621032DA4F6B35FDC871F542KAPDK" TargetMode="External"/><Relationship Id="rId2912" Type="http://schemas.openxmlformats.org/officeDocument/2006/relationships/hyperlink" Target="consultantplus://offline/ref=EFB08118F5A3C6915D19E92188B443036D177C17625FCB9877A21697D55336B02D117C9C467435FCD672F54BFD1E2DE73E88B3BC3C62E0B8C728KBPDK" TargetMode="External"/><Relationship Id="rId4060" Type="http://schemas.openxmlformats.org/officeDocument/2006/relationships/hyperlink" Target="consultantplus://offline/ref=BC3801A1B2A3E63EAB5362A7E033A64710154C8EDCC1959A8C2B7D46F2283E6B39B7319FB2582732E6CEB2LCPDK" TargetMode="External"/><Relationship Id="rId1307" Type="http://schemas.openxmlformats.org/officeDocument/2006/relationships/hyperlink" Target="consultantplus://offline/ref=EFB08118F5A3C6915D19F6369DBF1C0A624D75146154C2CF20A047C2DB563EE077016AD549712BFCD76DF740ABK4PBK" TargetMode="External"/><Relationship Id="rId1514" Type="http://schemas.openxmlformats.org/officeDocument/2006/relationships/hyperlink" Target="consultantplus://offline/ref=EFB08118F5A3C6915D19F6369DBF1C0A624A77166D5DC2CF20A047C2DB563EE077016AD549712BFCD76DF740ABK4PBK" TargetMode="External"/><Relationship Id="rId1721" Type="http://schemas.openxmlformats.org/officeDocument/2006/relationships/hyperlink" Target="consultantplus://offline/ref=EFB08118F5A3C6915D19E92398BF1C0A644D771062579FC528F94BC0DC5961E5621032DA4F6B35FDC871F542KAPDK" TargetMode="External"/><Relationship Id="rId13" Type="http://schemas.openxmlformats.org/officeDocument/2006/relationships/hyperlink" Target="consultantplus://offline/ref=6380D849C2210D2EF96FD8293B8B226CE118BE06032B5466085BAA52303D18DD5BB8846F06216818DA84E06A89JCP1K" TargetMode="External"/><Relationship Id="rId3479" Type="http://schemas.openxmlformats.org/officeDocument/2006/relationships/hyperlink" Target="consultantplus://offline/ref=EFB08118F5A3C6915D19F52384BF1C0A6740751766579FC528F94BC0DC5961E5621032DA4F6B35FDC871F542KAPDK" TargetMode="External"/><Relationship Id="rId3686" Type="http://schemas.openxmlformats.org/officeDocument/2006/relationships/hyperlink" Target="consultantplus://offline/ref=EFB08118F5A3C6915D19F52384BF1C0A6749791163579FC528F94BC0DC5961E5621032DA4F6B35FDC871F542KAPDK" TargetMode="External"/><Relationship Id="rId2288" Type="http://schemas.openxmlformats.org/officeDocument/2006/relationships/hyperlink" Target="consultantplus://offline/ref=EFB08118F5A3C6915D19E92398BF1C0A674C701A6C579FC528F94BC0DC5961E5621032DA4F6B35FDC871F542KAPDK" TargetMode="External"/><Relationship Id="rId2495" Type="http://schemas.openxmlformats.org/officeDocument/2006/relationships/hyperlink" Target="consultantplus://offline/ref=EFB08118F5A3C6915D19E92398BF1C0A644D721065579FC528F94BC0DC5961E5621032DA4F6B35FDC871F542KAPDK" TargetMode="External"/><Relationship Id="rId3339" Type="http://schemas.openxmlformats.org/officeDocument/2006/relationships/hyperlink" Target="consultantplus://offline/ref=EFB08118F5A3C6915D19E92398BF1C0A644D761662579FC528F94BC0DC5961E5621032DA4F6B35FDC871F542KAPDK" TargetMode="External"/><Relationship Id="rId3893" Type="http://schemas.openxmlformats.org/officeDocument/2006/relationships/hyperlink" Target="consultantplus://offline/ref=BC3801A1B2A3E63EAB537EA5EC38F94E1F4F478BD795CAC78A7C2216F47D6C2B67EE70DFA159262CE4CFB4C21283D9C7CEC7E67A683107F5955DL5PDK" TargetMode="External"/><Relationship Id="rId467" Type="http://schemas.openxmlformats.org/officeDocument/2006/relationships/hyperlink" Target="consultantplus://offline/ref=6380D849C2210D2EF96FC73E2E807D65EE42B0050D2157345F59FB073E38108D01A880265128741CC59AE37489C5E6JCPAK" TargetMode="External"/><Relationship Id="rId1097" Type="http://schemas.openxmlformats.org/officeDocument/2006/relationships/hyperlink" Target="consultantplus://offline/ref=EFB08118F5A3C6915D19F52384BF1C0A604E72166E0A95CD71F549C7D30664F073483DDC557534E2D473F7K4P4K" TargetMode="External"/><Relationship Id="rId2148" Type="http://schemas.openxmlformats.org/officeDocument/2006/relationships/hyperlink" Target="consultantplus://offline/ref=EFB08118F5A3C6915D19E92398BF1C0A6740791A60579FC528F94BC0DC5961E5621032DA4F6B35FDC871F542KAPDK" TargetMode="External"/><Relationship Id="rId3546" Type="http://schemas.openxmlformats.org/officeDocument/2006/relationships/hyperlink" Target="consultantplus://offline/ref=EFB08118F5A3C6915D19E92398BF1C0A674A701A63579FC528F94BC0DC5961E5621032DA4F6B35FDC871F542KAPDK" TargetMode="External"/><Relationship Id="rId3753" Type="http://schemas.openxmlformats.org/officeDocument/2006/relationships/hyperlink" Target="consultantplus://offline/ref=EFB08118F5A3C6915D19F6369DBF1C0A624C72176255C2CF20A047C2DB563EE077016AD549712BFCD76DF740ABK4PBK" TargetMode="External"/><Relationship Id="rId3960" Type="http://schemas.openxmlformats.org/officeDocument/2006/relationships/hyperlink" Target="consultantplus://offline/ref=BC3801A1B2A3E63EAB537EA5EC38F94E1F4F478AD594CBCF8A7C2216F47D6C2B67EE62DFF9552428FACEB1D744D29FL9P6K" TargetMode="External"/><Relationship Id="rId674" Type="http://schemas.openxmlformats.org/officeDocument/2006/relationships/hyperlink" Target="consultantplus://offline/ref=6380D849C2210D2EF96FC73E2E807D65EE42B005022A5A385F59FB073E38108D01A8922609247618DA99E361DF94A09B6F511422DF5A90DD4A05J0P0K" TargetMode="External"/><Relationship Id="rId881" Type="http://schemas.openxmlformats.org/officeDocument/2006/relationships/hyperlink" Target="consultantplus://offline/ref=6380D849C2210D2EF96FC73C3E8B226CE71FB8080422096C0002A650373247D84EA9DC60003B7619C598E268J8PFK" TargetMode="External"/><Relationship Id="rId2355" Type="http://schemas.openxmlformats.org/officeDocument/2006/relationships/hyperlink" Target="consultantplus://offline/ref=EFB08118F5A3C6915D19E92398BF1C0A674C701A6C579FC528F94BC0DC5961E5621032DA4F6B35FDC871F542KAPDK" TargetMode="External"/><Relationship Id="rId2562" Type="http://schemas.openxmlformats.org/officeDocument/2006/relationships/hyperlink" Target="consultantplus://offline/ref=EFB08118F5A3C6915D19E92398BF1C0A644D721065579FC528F94BC0DC5961E5621032DA4F6B35FDC871F542KAPDK" TargetMode="External"/><Relationship Id="rId3406" Type="http://schemas.openxmlformats.org/officeDocument/2006/relationships/hyperlink" Target="consultantplus://offline/ref=EFB08118F5A3C6915D19E92188B443036D177C10605EC89E77A21697D55336B02D117C9C467435FCD672F64BFD1E2DE73E88B3BC3C62E0B8C728KBPDK" TargetMode="External"/><Relationship Id="rId3613" Type="http://schemas.openxmlformats.org/officeDocument/2006/relationships/hyperlink" Target="consultantplus://offline/ref=EFB08118F5A3C6915D19E92398BF1C0A6441771766579FC528F94BC0DC5961E5621032DA4F6B35FDC871F542KAPDK" TargetMode="External"/><Relationship Id="rId3820" Type="http://schemas.openxmlformats.org/officeDocument/2006/relationships/hyperlink" Target="consultantplus://offline/ref=EFB08118F5A3C6915D19E92188B443036D177C16655ECA9077A21697D55336B02D117C9C467435FCD672F14BFD1E2DE73E88B3BC3C62E0B8C728KBPDK" TargetMode="External"/><Relationship Id="rId327" Type="http://schemas.openxmlformats.org/officeDocument/2006/relationships/hyperlink" Target="consultantplus://offline/ref=6380D849C2210D2EF96FC73E2E807D65EE42B0050C215A335F59FB073E38108D01A8922609247618DB9BE461DF94A09B6F511422DF5A90DD4A05J0P0K" TargetMode="External"/><Relationship Id="rId534" Type="http://schemas.openxmlformats.org/officeDocument/2006/relationships/hyperlink" Target="consultantplus://offline/ref=6380D849C2210D2EF96FC73E2E807D65EE42B003062E5C355F59FB073E38108D01A8922609247618DB99EA61DF94A09B6F511422DF5A90DD4A05J0P0K" TargetMode="External"/><Relationship Id="rId741" Type="http://schemas.openxmlformats.org/officeDocument/2006/relationships/hyperlink" Target="consultantplus://offline/ref=6380D849C2210D2EF96FC73E2E807D65EE42B005032A57345F59FB073E38108D01A8922609247618DE99E161DF94A09B6F511422DF5A90DD4A05J0P0K" TargetMode="External"/><Relationship Id="rId1164" Type="http://schemas.openxmlformats.org/officeDocument/2006/relationships/hyperlink" Target="consultantplus://offline/ref=EFB08118F5A3C6915D19E92188B443036D177C176D5FC09F77A21697D55336B02D117C9C467435FCD672F04BFD1E2DE73E88B3BC3C62E0B8C728KBPDK" TargetMode="External"/><Relationship Id="rId1371" Type="http://schemas.openxmlformats.org/officeDocument/2006/relationships/hyperlink" Target="consultantplus://offline/ref=EFB08118F5A3C6915D19E92398BF1C0A6549731260579FC528F94BC0DC5961E5621032DA4F6B35FDC871F542KAPDK" TargetMode="External"/><Relationship Id="rId2008" Type="http://schemas.openxmlformats.org/officeDocument/2006/relationships/hyperlink" Target="consultantplus://offline/ref=EFB08118F5A3C6915D19E92398BF1C0A6740791A60579FC528F94BC0DC5961E5621032DA4F6B35FDC871F542KAPDK" TargetMode="External"/><Relationship Id="rId2215" Type="http://schemas.openxmlformats.org/officeDocument/2006/relationships/hyperlink" Target="consultantplus://offline/ref=EFB08118F5A3C6915D19E92398BF1C0A6740791A60579FC528F94BC0DC5961E5621032DA4F6B35FDC871F542KAPDK" TargetMode="External"/><Relationship Id="rId2422" Type="http://schemas.openxmlformats.org/officeDocument/2006/relationships/hyperlink" Target="consultantplus://offline/ref=EFB08118F5A3C6915D19E92398BF1C0A674C701A6C579FC528F94BC0DC5961E5621032DA4F6B35FDC871F542KAPDK" TargetMode="External"/><Relationship Id="rId601" Type="http://schemas.openxmlformats.org/officeDocument/2006/relationships/hyperlink" Target="consultantplus://offline/ref=6380D849C2210D2EF96FC73E2E807D65EE42B0020D2056355F59FB073E38108D01A8922609247618DB9BE261DF94A09B6F511422DF5A90DD4A05J0P0K" TargetMode="External"/><Relationship Id="rId1024" Type="http://schemas.openxmlformats.org/officeDocument/2006/relationships/hyperlink" Target="consultantplus://offline/ref=EFB08118F5A3C6915D19F52384BF1C0A604E72166E0A95CD71F549C7D30664F073483DDC557534E2D473F7K4P4K" TargetMode="External"/><Relationship Id="rId1231" Type="http://schemas.openxmlformats.org/officeDocument/2006/relationships/hyperlink" Target="consultantplus://offline/ref=EFB08118F5A3C6915D19E92188B443036D177C12665ACF9A77A21697D55336B02D117C9C467435FCD672F44BFD1E2DE73E88B3BC3C62E0B8C728KBPDK" TargetMode="External"/><Relationship Id="rId4387" Type="http://schemas.openxmlformats.org/officeDocument/2006/relationships/hyperlink" Target="consultantplus://offline/ref=BC3801A1B2A3E63EAB5362A7E033A64717114988D79C9F92D5277F41FD773B7E28EF3E99A846262DFACCB0CBL4P2K" TargetMode="External"/><Relationship Id="rId3196" Type="http://schemas.openxmlformats.org/officeDocument/2006/relationships/hyperlink" Target="consultantplus://offline/ref=EFB08118F5A3C6915D19F52384BF1C0A674F75126D579FC528F94BC0DC5961E5621032DA4F6B35FDC871F542KAPDK" TargetMode="External"/><Relationship Id="rId4247" Type="http://schemas.openxmlformats.org/officeDocument/2006/relationships/hyperlink" Target="consultantplus://offline/ref=BC3801A1B2A3E63EAB537EA5EC38F94E1F4F478AD19FCCCA8A7C2216F47D6C2B67EE70DFA159262CECCEB4C21283D9C7CEC7E67A683107F5955DL5PDK" TargetMode="External"/><Relationship Id="rId4454" Type="http://schemas.openxmlformats.org/officeDocument/2006/relationships/hyperlink" Target="consultantplus://offline/ref=BC3801A1B2A3E63EAB537EA7FC33A6471218428EDCC1959A8C2B7D46F2283E6B39B7319FB2582732E6CEB2LCPDK" TargetMode="External"/><Relationship Id="rId3056" Type="http://schemas.openxmlformats.org/officeDocument/2006/relationships/hyperlink" Target="consultantplus://offline/ref=EFB08118F5A3C6915D19E92188B443036D177C17665AC99D77A21697D55336B02D116E9C1E7837F8C873F45EAB4F6BKBP6K" TargetMode="External"/><Relationship Id="rId3263" Type="http://schemas.openxmlformats.org/officeDocument/2006/relationships/hyperlink" Target="consultantplus://offline/ref=EFB08118F5A3C6915D19E92188B443036D177C1B6654C9922AA81ECED95131BF72067BD54A7535FED57AFE14F80B3CBF318EA9A23D7DFCBAC5K2PEK" TargetMode="External"/><Relationship Id="rId3470" Type="http://schemas.openxmlformats.org/officeDocument/2006/relationships/hyperlink" Target="consultantplus://offline/ref=EFB08118F5A3C6915D19E92188B443036D177C176C5DC89177A21697D55336B02D117C9C467435FCD671F74BFD1E2DE73E88B3BC3C62E0B8C728KBPDK" TargetMode="External"/><Relationship Id="rId4107" Type="http://schemas.openxmlformats.org/officeDocument/2006/relationships/hyperlink" Target="consultantplus://offline/ref=BC3801A1B2A3E63EAB537EA5EC38F94E1F4F478BD795CAC78A7C2216F47D6C2B67EE70DFA159262CE4CFB4C21283D9C7CEC7E67A683107F5955DL5PDK" TargetMode="External"/><Relationship Id="rId4314" Type="http://schemas.openxmlformats.org/officeDocument/2006/relationships/hyperlink" Target="consultantplus://offline/ref=BC3801A1B2A3E63EAB5361B2F933A64715184F8ED694C298DD7E7343FA78647B3DFE6696AE5C382CE5D0B2C944LDP6K" TargetMode="External"/><Relationship Id="rId184" Type="http://schemas.openxmlformats.org/officeDocument/2006/relationships/hyperlink" Target="consultantplus://offline/ref=6380D849C2210D2EF96FC73C3E8B226CE71DBC090D22096C0002A650373247D84EA9DC60003B7619C598E268J8PFK" TargetMode="External"/><Relationship Id="rId391" Type="http://schemas.openxmlformats.org/officeDocument/2006/relationships/hyperlink" Target="consultantplus://offline/ref=6380D849C2210D2EF96FC73E2E807D65EE42B004042E57315F59FB073E38108D01A8922609247618DB9BE661DF94A09B6F511422DF5A90DD4A05J0P0K" TargetMode="External"/><Relationship Id="rId1908" Type="http://schemas.openxmlformats.org/officeDocument/2006/relationships/hyperlink" Target="consultantplus://offline/ref=EFB08118F5A3C6915D19E92398BF1C0A644D781765579FC528F94BC0DC5961E5621032DA4F6B35FDC871F542KAPDK" TargetMode="External"/><Relationship Id="rId2072" Type="http://schemas.openxmlformats.org/officeDocument/2006/relationships/hyperlink" Target="consultantplus://offline/ref=EFB08118F5A3C6915D19E92398BF1C0A6740791A60579FC528F94BC0DC5961E5621032DA4F6B35FDC871F542KAPDK" TargetMode="External"/><Relationship Id="rId3123" Type="http://schemas.openxmlformats.org/officeDocument/2006/relationships/hyperlink" Target="consultantplus://offline/ref=EFB08118F5A3C6915D19F52384BF1C0A674F75126D579FC528F94BC0DC5961E5621032DA4F6B35FDC871F542KAPDK" TargetMode="External"/><Relationship Id="rId251" Type="http://schemas.openxmlformats.org/officeDocument/2006/relationships/hyperlink" Target="consultantplus://offline/ref=6380D849C2210D2EF96FC73E2E807D65EE42B005022D5F305F59FB073E38108D01A8922609247618DB9BE761DF94A09B6F511422DF5A90DD4A05J0P0K" TargetMode="External"/><Relationship Id="rId3330" Type="http://schemas.openxmlformats.org/officeDocument/2006/relationships/hyperlink" Target="consultantplus://offline/ref=EFB08118F5A3C6915D19E92398BF1C0A644D761662579FC528F94BC0DC5961E5621032DA4F6B35FDC871F542KAPDK" TargetMode="External"/><Relationship Id="rId2889" Type="http://schemas.openxmlformats.org/officeDocument/2006/relationships/hyperlink" Target="consultantplus://offline/ref=EFB08118F5A3C6915D19E92398BF1C0A644D761662579FC528F94BC0DC5961E5621032DA4F6B35FDC871F542KAPDK" TargetMode="External"/><Relationship Id="rId111" Type="http://schemas.openxmlformats.org/officeDocument/2006/relationships/hyperlink" Target="consultantplus://offline/ref=6380D849C2210D2EF96FDB3C228B226CED1CB9030F7F0364590EA457386D42CD5FF1D3661A257706D99AE0J6PEK" TargetMode="External"/><Relationship Id="rId1698" Type="http://schemas.openxmlformats.org/officeDocument/2006/relationships/hyperlink" Target="consultantplus://offline/ref=EFB08118F5A3C6915D19E92398BF1C0A644D771062579FC528F94BC0DC5961E5621032DA4F6B35FDC871F542KAPDK" TargetMode="External"/><Relationship Id="rId2749" Type="http://schemas.openxmlformats.org/officeDocument/2006/relationships/hyperlink" Target="consultantplus://offline/ref=EFB08118F5A3C6915D19E92398BF1C0A644D761662579FC528F94BC0DC5961E5621032DA4F6B35FDC871F542KAPDK" TargetMode="External"/><Relationship Id="rId2956" Type="http://schemas.openxmlformats.org/officeDocument/2006/relationships/hyperlink" Target="consultantplus://offline/ref=EFB08118F5A3C6915D19E92188B443036D177C176D5BCC9C77A21697D55336B02D117C9C467435FCD672FD4BFD1E2DE73E88B3BC3C62E0B8C728KBPDK" TargetMode="External"/><Relationship Id="rId928" Type="http://schemas.openxmlformats.org/officeDocument/2006/relationships/hyperlink" Target="consultantplus://offline/ref=EFB08118F5A3C6915D19F52384BF1C0A604E72166E0A95CD71F549C7D30664F073483DDC557534E2D473F7K4P4K" TargetMode="External"/><Relationship Id="rId1558" Type="http://schemas.openxmlformats.org/officeDocument/2006/relationships/hyperlink" Target="consultantplus://offline/ref=EFB08118F5A3C6915D19E92398BF1C0A6748731362579FC528F94BC0DC5961E5621032DA4F6B35FDC871F542KAPDK" TargetMode="External"/><Relationship Id="rId1765" Type="http://schemas.openxmlformats.org/officeDocument/2006/relationships/hyperlink" Target="consultantplus://offline/ref=EFB08118F5A3C6915D19E92398BF1C0A674E741B61579FC528F94BC0DC5961E5621032DA4F6B35FDC871F542KAPDK" TargetMode="External"/><Relationship Id="rId2609" Type="http://schemas.openxmlformats.org/officeDocument/2006/relationships/hyperlink" Target="consultantplus://offline/ref=EFB08118F5A3C6915D19E92398BF1C0A644D721065579FC528F94BC0DC5961E5621032DA4F6B35FDC871F542KAPDK" TargetMode="External"/><Relationship Id="rId4171" Type="http://schemas.openxmlformats.org/officeDocument/2006/relationships/hyperlink" Target="consultantplus://offline/ref=BC3801A1B2A3E63EAB537EA5EC38F94E1F4F478AD19FCCCA8A7C2216F47D6C2B67EE70DFA159262CECCEB4C21283D9C7CEC7E67A683107F5955DL5PDK" TargetMode="External"/><Relationship Id="rId57" Type="http://schemas.openxmlformats.org/officeDocument/2006/relationships/hyperlink" Target="consultantplus://offline/ref=6380D849C2210D2EF96FD8293B8B226CE614B407002B5466085BAA52303D18DD5BB8846F06216818DA84E06A89JCP1K" TargetMode="External"/><Relationship Id="rId1418" Type="http://schemas.openxmlformats.org/officeDocument/2006/relationships/hyperlink" Target="consultantplus://offline/ref=EFB08118F5A3C6915D19F6369DBF1C0A624C701B615AC2CF20A047C2DB563EE077016AD549712BFCD76DF740ABK4PBK" TargetMode="External"/><Relationship Id="rId1972" Type="http://schemas.openxmlformats.org/officeDocument/2006/relationships/hyperlink" Target="consultantplus://offline/ref=EFB08118F5A3C6915D19E92398BF1C0A644D761662579FC528F94BC0DC5961E5621032DA4F6B35FDC871F542KAPDK" TargetMode="External"/><Relationship Id="rId2816" Type="http://schemas.openxmlformats.org/officeDocument/2006/relationships/hyperlink" Target="consultantplus://offline/ref=EFB08118F5A3C6915D19E92188B443036D177C16655CC99C77A21697D55336B02D117C9C467435FCD670FD4BFD1E2DE73E88B3BC3C62E0B8C728KBPDK" TargetMode="External"/><Relationship Id="rId4031" Type="http://schemas.openxmlformats.org/officeDocument/2006/relationships/hyperlink" Target="consultantplus://offline/ref=BC3801A1B2A3E63EAB5362A7E033A6471614488FDE9C9F92D5277F41FD773B7E28EF3E99A846262DFACCB0CBL4P2K" TargetMode="External"/><Relationship Id="rId1625" Type="http://schemas.openxmlformats.org/officeDocument/2006/relationships/hyperlink" Target="consultantplus://offline/ref=EFB08118F5A3C6915D19E92188B443036D177C16655ACC9E77A21697D55336B02D117C9C467435FCD672FC4BFD1E2DE73E88B3BC3C62E0B8C728KBPDK" TargetMode="External"/><Relationship Id="rId1832" Type="http://schemas.openxmlformats.org/officeDocument/2006/relationships/hyperlink" Target="consultantplus://offline/ref=EFB08118F5A3C6915D19E92188B443036D177C16655FCA9B77A21697D55336B02D117C9C467435FCD672F14BFD1E2DE73E88B3BC3C62E0B8C728KBPDK" TargetMode="External"/><Relationship Id="rId3797" Type="http://schemas.openxmlformats.org/officeDocument/2006/relationships/hyperlink" Target="consultantplus://offline/ref=EFB08118F5A3C6915D19E92188B443036D177C12675ACB9877A21697D55336B02D117C9C467435FCD672FC4BFD1E2DE73E88B3BC3C62E0B8C728KBPDK" TargetMode="External"/><Relationship Id="rId2399" Type="http://schemas.openxmlformats.org/officeDocument/2006/relationships/hyperlink" Target="consultantplus://offline/ref=EFB08118F5A3C6915D19E92398BF1C0A674C701A6C579FC528F94BC0DC5961E5621032DA4F6B35FDC871F542KAPDK" TargetMode="External"/><Relationship Id="rId3657" Type="http://schemas.openxmlformats.org/officeDocument/2006/relationships/hyperlink" Target="consultantplus://offline/ref=EFB08118F5A3C6915D19F52384BF1C0A6749791163579FC528F94BC0DC5961E5621032DA4F6B35FDC871F542KAPDK" TargetMode="External"/><Relationship Id="rId3864" Type="http://schemas.openxmlformats.org/officeDocument/2006/relationships/hyperlink" Target="consultantplus://offline/ref=BC3801A1B2A3E63EAB537EA5EC38F94E1F4F478BD795CAC78A7C2216F47D6C2B67EE70DFA159262CE4CFB4C21283D9C7CEC7E67A683107F5955DL5PDK" TargetMode="External"/><Relationship Id="rId578" Type="http://schemas.openxmlformats.org/officeDocument/2006/relationships/hyperlink" Target="consultantplus://offline/ref=6380D849C2210D2EF96FDB3C228B226CE41CB9050622096C0002A650373247D84EA9DC60003B7619C598E268J8PFK" TargetMode="External"/><Relationship Id="rId785" Type="http://schemas.openxmlformats.org/officeDocument/2006/relationships/hyperlink" Target="consultantplus://offline/ref=6380D849C2210D2EF96FC73E2E807D65EE42B005072956345F59FB073E38108D01A8922609247618DB98E361DF94A09B6F511422DF5A90DD4A05J0P0K" TargetMode="External"/><Relationship Id="rId992" Type="http://schemas.openxmlformats.org/officeDocument/2006/relationships/hyperlink" Target="consultantplus://offline/ref=EFB08118F5A3C6915D19F52384BF1C0A604E72166E0A95CD71F549C7D30664F073483DDC557534E2D473F7K4P4K" TargetMode="External"/><Relationship Id="rId2259" Type="http://schemas.openxmlformats.org/officeDocument/2006/relationships/hyperlink" Target="consultantplus://offline/ref=EFB08118F5A3C6915D19E92188B443036D177C176D5DCF9F77A21697D55336B02D117C9C467435FCD672F14BFD1E2DE73E88B3BC3C62E0B8C728KBPDK" TargetMode="External"/><Relationship Id="rId2466" Type="http://schemas.openxmlformats.org/officeDocument/2006/relationships/hyperlink" Target="consultantplus://offline/ref=EFB08118F5A3C6915D19E92398BF1C0A644D721065579FC528F94BC0DC5961E5621032DA4F6B35FDC871F542KAPDK" TargetMode="External"/><Relationship Id="rId2673" Type="http://schemas.openxmlformats.org/officeDocument/2006/relationships/hyperlink" Target="consultantplus://offline/ref=EFB08118F5A3C6915D19E92398BF1C0A644D721065579FC528F94BC0DC5961E5621032DA4F6B35FDC871F542KAPDK" TargetMode="External"/><Relationship Id="rId2880" Type="http://schemas.openxmlformats.org/officeDocument/2006/relationships/hyperlink" Target="consultantplus://offline/ref=EFB08118F5A3C6915D19F52384BF1C0A674C711B6D579FC528F94BC0DC5961E5621032DA4F6B35FDC871F542KAPDK" TargetMode="External"/><Relationship Id="rId3517" Type="http://schemas.openxmlformats.org/officeDocument/2006/relationships/hyperlink" Target="consultantplus://offline/ref=EFB08118F5A3C6915D19F52384BF1C0A6740751766579FC528F94BC0DC5961E5621032DA4F6B35FDC871F542KAPDK" TargetMode="External"/><Relationship Id="rId3724" Type="http://schemas.openxmlformats.org/officeDocument/2006/relationships/hyperlink" Target="consultantplus://offline/ref=EFB08118F5A3C6915D19F52384BF1C0A6749791163579FC528F94BC0DC5961E5621032DA4F6B35FDC871F542KAPDK" TargetMode="External"/><Relationship Id="rId3931" Type="http://schemas.openxmlformats.org/officeDocument/2006/relationships/hyperlink" Target="consultantplus://offline/ref=BC3801A1B2A3E63EAB537EA5EC38F94E1F4F478BD795CAC78A7C2216F47D6C2B67EE70DFA159262CE4CFB4C21283D9C7CEC7E67A683107F5955DL5PDK" TargetMode="External"/><Relationship Id="rId438" Type="http://schemas.openxmlformats.org/officeDocument/2006/relationships/hyperlink" Target="consultantplus://offline/ref=6380D849C2210D2EF96FC73E2E807D65EE42B002022856365F59FB073E38108D01A8922609247618DB98E761DF94A09B6F511422DF5A90DD4A05J0P0K" TargetMode="External"/><Relationship Id="rId645" Type="http://schemas.openxmlformats.org/officeDocument/2006/relationships/hyperlink" Target="consultantplus://offline/ref=6380D849C2210D2EF96FD8293B8B226CE11FB408032E5466085BAA52303D18DD5BB8846F06216818DA84E06A89JCP1K" TargetMode="External"/><Relationship Id="rId852" Type="http://schemas.openxmlformats.org/officeDocument/2006/relationships/hyperlink" Target="consultantplus://offline/ref=6380D849C2210D2EF96FC73C3E8B226CE71FB8080422096C0002A650373247D84EA9DC60003B7619C598E268J8PFK" TargetMode="External"/><Relationship Id="rId1068" Type="http://schemas.openxmlformats.org/officeDocument/2006/relationships/hyperlink" Target="consultantplus://offline/ref=EFB08118F5A3C6915D19F52384BF1C0A604E72166E0A95CD71F549C7D30664F073483DDC557534E2D473F7K4P4K" TargetMode="External"/><Relationship Id="rId1275" Type="http://schemas.openxmlformats.org/officeDocument/2006/relationships/hyperlink" Target="consultantplus://offline/ref=EFB08118F5A3C6915D19E92188B443036D177C16655BCE9F77A21697D55336B02D117C9C467435FCD671F54BFD1E2DE73E88B3BC3C62E0B8C728KBPDK" TargetMode="External"/><Relationship Id="rId1482" Type="http://schemas.openxmlformats.org/officeDocument/2006/relationships/hyperlink" Target="consultantplus://offline/ref=EFB08118F5A3C6915D19F52384BF1C0A6749701461579FC528F94BC0DC5961E5621032DA4F6B35FDC871F542KAPDK" TargetMode="External"/><Relationship Id="rId2119" Type="http://schemas.openxmlformats.org/officeDocument/2006/relationships/hyperlink" Target="consultantplus://offline/ref=EFB08118F5A3C6915D19E92398BF1C0A6740791A60579FC528F94BC0DC5961E5621032DA4F6B35FDC871F542KAPDK" TargetMode="External"/><Relationship Id="rId2326" Type="http://schemas.openxmlformats.org/officeDocument/2006/relationships/hyperlink" Target="consultantplus://offline/ref=EFB08118F5A3C6915D19E92398BF1C0A644D761662579FC528F94BC0DC5961E5621032DA4F6B35FDC871F542KAPDK" TargetMode="External"/><Relationship Id="rId2533" Type="http://schemas.openxmlformats.org/officeDocument/2006/relationships/hyperlink" Target="consultantplus://offline/ref=EFB08118F5A3C6915D19E92398BF1C0A644D721065579FC528F94BC0DC5961E5621032DA4F6B35FDC871F542KAPDK" TargetMode="External"/><Relationship Id="rId2740" Type="http://schemas.openxmlformats.org/officeDocument/2006/relationships/hyperlink" Target="consultantplus://offline/ref=EFB08118F5A3C6915D19E92398BF1C0A644D761662579FC528F94BC0DC5961E5621032DA4F6B35FDC871F542KAPDK" TargetMode="External"/><Relationship Id="rId505" Type="http://schemas.openxmlformats.org/officeDocument/2006/relationships/hyperlink" Target="consultantplus://offline/ref=6380D849C2210D2EF96FC73E2E807D65EE42B0050D2157345F59FB073E38108D01A880265128741CC59AE37489C5E6JCPAK" TargetMode="External"/><Relationship Id="rId712" Type="http://schemas.openxmlformats.org/officeDocument/2006/relationships/hyperlink" Target="consultantplus://offline/ref=6380D849C2210D2EF96FC73E2E807D65EE42B005072858365F59FB073E38108D01A880265128741CC59AE37489C5E6JCPAK" TargetMode="External"/><Relationship Id="rId1135" Type="http://schemas.openxmlformats.org/officeDocument/2006/relationships/hyperlink" Target="consultantplus://offline/ref=EFB08118F5A3C6915D19F6369DBF1C0A654176156455C2CF20A047C2DB563EE077016AD549712BFCD76DF740ABK4PBK" TargetMode="External"/><Relationship Id="rId1342" Type="http://schemas.openxmlformats.org/officeDocument/2006/relationships/hyperlink" Target="consultantplus://offline/ref=EFB08118F5A3C6915D19E92398BF1C0A6549731260579FC528F94BC0DC5961E5621032DA4F6B35FDC871F542KAPDK" TargetMode="External"/><Relationship Id="rId1202" Type="http://schemas.openxmlformats.org/officeDocument/2006/relationships/hyperlink" Target="consultantplus://offline/ref=EFB08118F5A3C6915D19F6369DBF1C0A624C731A645BC2CF20A047C2DB563EE077016AD549712BFCD76DF740ABK4PBK" TargetMode="External"/><Relationship Id="rId2600" Type="http://schemas.openxmlformats.org/officeDocument/2006/relationships/hyperlink" Target="consultantplus://offline/ref=EFB08118F5A3C6915D19E92398BF1C0A644D721065579FC528F94BC0DC5961E5621032DA4F6B35FDC871F542KAPDK" TargetMode="External"/><Relationship Id="rId4358" Type="http://schemas.openxmlformats.org/officeDocument/2006/relationships/hyperlink" Target="consultantplus://offline/ref=BC3801A1B2A3E63EAB5361B2F933A64715184F8ED694C298DD7E7343FA78647B3DFE6696AE5C382CE5D0B2C944LDP6K" TargetMode="External"/><Relationship Id="rId3167" Type="http://schemas.openxmlformats.org/officeDocument/2006/relationships/hyperlink" Target="consultantplus://offline/ref=EFB08118F5A3C6915D19F52384BF1C0A674F75126D579FC528F94BC0DC5961E5621032DA4F6B35FDC871F542KAPDK" TargetMode="External"/><Relationship Id="rId295" Type="http://schemas.openxmlformats.org/officeDocument/2006/relationships/hyperlink" Target="consultantplus://offline/ref=6380D849C2210D2EF96FC73E2E807D65EE42B005062F5A375F59FB073E38108D01A8922609247618DB9BE061DF94A09B6F511422DF5A90DD4A05J0P0K" TargetMode="External"/><Relationship Id="rId3374" Type="http://schemas.openxmlformats.org/officeDocument/2006/relationships/hyperlink" Target="consultantplus://offline/ref=EFB08118F5A3C6915D19F6369DBF1C0A62497313605EC2CF20A047C2DB563EE0650132D94B7535FED678A111ED1A64B03794B7A32261FEB8KCP3K" TargetMode="External"/><Relationship Id="rId3581" Type="http://schemas.openxmlformats.org/officeDocument/2006/relationships/hyperlink" Target="consultantplus://offline/ref=EFB08118F5A3C6915D19F52384BF1C0A6749791163579FC528F94BC0DC5961E5621032DA4F6B35FDC871F542KAPDK" TargetMode="External"/><Relationship Id="rId4218" Type="http://schemas.openxmlformats.org/officeDocument/2006/relationships/hyperlink" Target="consultantplus://offline/ref=BC3801A1B2A3E63EAB537EA5EC38F94E1F4F478AD19FCCCA8A7C2216F47D6C2B67EE70DFA159262CECCEB4C21283D9C7CEC7E67A683107F5955DL5PDK" TargetMode="External"/><Relationship Id="rId4425" Type="http://schemas.openxmlformats.org/officeDocument/2006/relationships/hyperlink" Target="consultantplus://offline/ref=BC3801A1B2A3E63EAB537EA7FC33A6471218428EDCC1959A8C2B7D46F2283E6B39B7319FB2582732E6CEB2LCPDK" TargetMode="External"/><Relationship Id="rId2183" Type="http://schemas.openxmlformats.org/officeDocument/2006/relationships/hyperlink" Target="consultantplus://offline/ref=EFB08118F5A3C6915D19E92398BF1C0A6740791A60579FC528F94BC0DC5961E5621032DA4F6B35FDC871F542KAPDK" TargetMode="External"/><Relationship Id="rId2390" Type="http://schemas.openxmlformats.org/officeDocument/2006/relationships/hyperlink" Target="consultantplus://offline/ref=EFB08118F5A3C6915D19E92398BF1C0A674C701A6C579FC528F94BC0DC5961E5621032DA4F6B35FDC871F542KAPDK" TargetMode="External"/><Relationship Id="rId3027" Type="http://schemas.openxmlformats.org/officeDocument/2006/relationships/hyperlink" Target="consultantplus://offline/ref=EFB08118F5A3C6915D19E92398BF1C0A644D761662579FC528F94BC0DC5961E5621032DA4F6B35FDC871F542KAPDK" TargetMode="External"/><Relationship Id="rId3234" Type="http://schemas.openxmlformats.org/officeDocument/2006/relationships/hyperlink" Target="consultantplus://offline/ref=EFB08118F5A3C6915D19E92188B443036D177C16655FCA9B77A21697D55336B02D117C9C467435FCD672F14BFD1E2DE73E88B3BC3C62E0B8C728KBPDK" TargetMode="External"/><Relationship Id="rId3441" Type="http://schemas.openxmlformats.org/officeDocument/2006/relationships/hyperlink" Target="consultantplus://offline/ref=EFB08118F5A3C6915D19E92398BF1C0A644D761662579FC528F94BC0DC5961E5621032DA4F6B35FDC871F542KAPDK" TargetMode="External"/><Relationship Id="rId155" Type="http://schemas.openxmlformats.org/officeDocument/2006/relationships/hyperlink" Target="consultantplus://offline/ref=6380D849C2210D2EF96FDB3C228B226CE41CBC060622096C0002A650373247D84EA9DC60003B7619C598E268J8PFK" TargetMode="External"/><Relationship Id="rId362" Type="http://schemas.openxmlformats.org/officeDocument/2006/relationships/hyperlink" Target="consultantplus://offline/ref=6380D849C2210D2EF96FD8293B8B226CE11CBF01012B5466085BAA52303D18DD49B8DC630425761ADB91B63BCF90E9CC664D103DC1598EDDJ4PEK" TargetMode="External"/><Relationship Id="rId2043" Type="http://schemas.openxmlformats.org/officeDocument/2006/relationships/hyperlink" Target="consultantplus://offline/ref=EFB08118F5A3C6915D19E92398BF1C0A6740791A60579FC528F94BC0DC5961E5621032DA4F6B35FDC871F542KAPDK" TargetMode="External"/><Relationship Id="rId2250" Type="http://schemas.openxmlformats.org/officeDocument/2006/relationships/hyperlink" Target="consultantplus://offline/ref=EFB08118F5A3C6915D19E92188B443036D177C176C5FCE9A77A21697D55336B02D117C9C467435FCD672FC4BFD1E2DE73E88B3BC3C62E0B8C728KBPDK" TargetMode="External"/><Relationship Id="rId3301" Type="http://schemas.openxmlformats.org/officeDocument/2006/relationships/hyperlink" Target="consultantplus://offline/ref=EFB08118F5A3C6915D19E92188B443036D177C17655ACF9C77A21697D55336B02D117C9C467435FCD673FD4BFD1E2DE73E88B3BC3C62E0B8C728KBPDK" TargetMode="External"/><Relationship Id="rId222" Type="http://schemas.openxmlformats.org/officeDocument/2006/relationships/hyperlink" Target="consultantplus://offline/ref=6380D849C2210D2EF96FC73E2E807D65EE42B00507215A335F59FB073E38108D01A8922609247618DB99E361DF94A09B6F511422DF5A90DD4A05J0P0K" TargetMode="External"/><Relationship Id="rId2110" Type="http://schemas.openxmlformats.org/officeDocument/2006/relationships/hyperlink" Target="consultantplus://offline/ref=EFB08118F5A3C6915D19E92398BF1C0A6740791A60579FC528F94BC0DC5961E5621032DA4F6B35FDC871F542KAPDK" TargetMode="External"/><Relationship Id="rId4075" Type="http://schemas.openxmlformats.org/officeDocument/2006/relationships/hyperlink" Target="consultantplus://offline/ref=BC3801A1B2A3E63EAB5362A7E033A6471614488FDE9C9F92D5277F41FD773B7E28EF3E99A846262DFACCB0CBL4P2K" TargetMode="External"/><Relationship Id="rId4282" Type="http://schemas.openxmlformats.org/officeDocument/2006/relationships/hyperlink" Target="consultantplus://offline/ref=BC3801A1B2A3E63EAB537EA5EC38F94E1F4F478AD19FCCCA8A7C2216F47D6C2B67EE70DFA159262CECCEB4C21283D9C7CEC7E67A683107F5955DL5PDK" TargetMode="External"/><Relationship Id="rId1669" Type="http://schemas.openxmlformats.org/officeDocument/2006/relationships/hyperlink" Target="consultantplus://offline/ref=EFB08118F5A3C6915D19F6369DBF1C0A624A76136C58C2CF20A047C2DB563EE077016AD549712BFCD76DF740ABK4PBK" TargetMode="External"/><Relationship Id="rId1876" Type="http://schemas.openxmlformats.org/officeDocument/2006/relationships/hyperlink" Target="consultantplus://offline/ref=EFB08118F5A3C6915D19E92398BF1C0A674C701A6C579FC528F94BC0DC5961E5621032DA4F6B35FDC871F542KAPDK" TargetMode="External"/><Relationship Id="rId2927" Type="http://schemas.openxmlformats.org/officeDocument/2006/relationships/hyperlink" Target="consultantplus://offline/ref=EFB08118F5A3C6915D19E92188B443036D177C17625FCB9877A21697D55336B02D117C9C467435FCD672F54BFD1E2DE73E88B3BC3C62E0B8C728KBPDK" TargetMode="External"/><Relationship Id="rId3091" Type="http://schemas.openxmlformats.org/officeDocument/2006/relationships/hyperlink" Target="consultantplus://offline/ref=EFB08118F5A3C6915D19F52384BF1C0A6548741066579FC528F94BC0DC5961E5621032DA4F6B35FDC871F542KAPDK" TargetMode="External"/><Relationship Id="rId4142" Type="http://schemas.openxmlformats.org/officeDocument/2006/relationships/hyperlink" Target="consultantplus://offline/ref=BC3801A1B2A3E63EAB537EA5EC38F94E1F4F478AD59EC1C98A7C2216F47D6C2B67EE70DFA159262CE4CFB6C21283D9C7CEC7E67A683107F5955DL5PDK" TargetMode="External"/><Relationship Id="rId1529" Type="http://schemas.openxmlformats.org/officeDocument/2006/relationships/hyperlink" Target="consultantplus://offline/ref=EFB08118F5A3C6915D19E92188B443036D177C176059CF9977A21697D55336B02D117C9C467435FCD672F04BFD1E2DE73E88B3BC3C62E0B8C728KBPDK" TargetMode="External"/><Relationship Id="rId1736" Type="http://schemas.openxmlformats.org/officeDocument/2006/relationships/hyperlink" Target="consultantplus://offline/ref=EFB08118F5A3C6915D19E92398BF1C0A654974106D579FC528F94BC0DC5961E5621032DA4F6B35FDC871F542KAPDK" TargetMode="External"/><Relationship Id="rId1943" Type="http://schemas.openxmlformats.org/officeDocument/2006/relationships/hyperlink" Target="consultantplus://offline/ref=EFB08118F5A3C6915D19E92398BF1C0A644D77166D579FC528F94BC0DC5961E5621032DA4F6B35FDC871F542KAPDK" TargetMode="External"/><Relationship Id="rId28" Type="http://schemas.openxmlformats.org/officeDocument/2006/relationships/hyperlink" Target="consultantplus://offline/ref=6380D849C2210D2EF96FD8293B8B226CE119BF0903205466085BAA52303D18DD5BB8846F06216818DA84E06A89JCP1K" TargetMode="External"/><Relationship Id="rId1803" Type="http://schemas.openxmlformats.org/officeDocument/2006/relationships/hyperlink" Target="consultantplus://offline/ref=EFB08118F5A3C6915D19E92188B443036D177C106C59C89E77A21697D55336B02D117C9C467435FCD673FD4BFD1E2DE73E88B3BC3C62E0B8C728KBPDK" TargetMode="External"/><Relationship Id="rId4002" Type="http://schemas.openxmlformats.org/officeDocument/2006/relationships/hyperlink" Target="consultantplus://offline/ref=BC3801A1B2A3E63EAB5362A7E033A64717154D8BD49C9F92D5277F41FD773B7E28EF3E99A846262DFACCB0CBL4P2K" TargetMode="External"/><Relationship Id="rId3768" Type="http://schemas.openxmlformats.org/officeDocument/2006/relationships/hyperlink" Target="consultantplus://offline/ref=EFB08118F5A3C6915D19E92188B443036D177C16655ECA9077A21697D55336B02D117C9C467435FCD672F14BFD1E2DE73E88B3BC3C62E0B8C728KBPDK" TargetMode="External"/><Relationship Id="rId3975" Type="http://schemas.openxmlformats.org/officeDocument/2006/relationships/hyperlink" Target="consultantplus://offline/ref=BC3801A1B2A3E63EAB537EA5EC38F94E1F4F478AD594CBCF8A7C2216F47D6C2B67EE62DFF9552428FACEB1D744D29FL9P6K" TargetMode="External"/><Relationship Id="rId689" Type="http://schemas.openxmlformats.org/officeDocument/2006/relationships/hyperlink" Target="consultantplus://offline/ref=6380D849C2210D2EF96FC73E2E807D65EE42B005022A5A385F59FB073E38108D01A8922609247618DA99E361DF94A09B6F511422DF5A90DD4A05J0P0K" TargetMode="External"/><Relationship Id="rId896" Type="http://schemas.openxmlformats.org/officeDocument/2006/relationships/hyperlink" Target="consultantplus://offline/ref=6380D849C2210D2EF96FDB3C228B226CE714BA000122096C0002A650373247D84EA9DC60003B7619C598E268J8PFK" TargetMode="External"/><Relationship Id="rId2577" Type="http://schemas.openxmlformats.org/officeDocument/2006/relationships/hyperlink" Target="consultantplus://offline/ref=EFB08118F5A3C6915D19E92398BF1C0A644D721065579FC528F94BC0DC5961E5621032DA4F6B35FDC871F542KAPDK" TargetMode="External"/><Relationship Id="rId2784" Type="http://schemas.openxmlformats.org/officeDocument/2006/relationships/hyperlink" Target="consultantplus://offline/ref=EFB08118F5A3C6915D19E92398BF1C0A644D761662579FC528F94BC0DC5961E5621032DA4F6B35FDC871F542KAPDK" TargetMode="External"/><Relationship Id="rId3628" Type="http://schemas.openxmlformats.org/officeDocument/2006/relationships/hyperlink" Target="consultantplus://offline/ref=EFB08118F5A3C6915D19F52384BF1C0A6749791163579FC528F94BC0DC5961E5621032DA4F6B35FDC871F542KAPDK" TargetMode="External"/><Relationship Id="rId549" Type="http://schemas.openxmlformats.org/officeDocument/2006/relationships/hyperlink" Target="consultantplus://offline/ref=6380D849C2210D2EF96FDB3C228B226CE41CB9050622096C0002A650373247D84EA9DC60003B7619C598E268J8PFK" TargetMode="External"/><Relationship Id="rId756" Type="http://schemas.openxmlformats.org/officeDocument/2006/relationships/hyperlink" Target="consultantplus://offline/ref=6380D849C2210D2EF96FC73E2E807D65EE42B005072956345F59FB073E38108D01A8922609247618DB98E361DF94A09B6F511422DF5A90DD4A05J0P0K" TargetMode="External"/><Relationship Id="rId1179" Type="http://schemas.openxmlformats.org/officeDocument/2006/relationships/hyperlink" Target="consultantplus://offline/ref=EFB08118F5A3C6915D19F52384BF1C0A604E72166E0A95CD71F549C7D30664F073483DDC557534E2D473F7K4P4K" TargetMode="External"/><Relationship Id="rId1386" Type="http://schemas.openxmlformats.org/officeDocument/2006/relationships/hyperlink" Target="consultantplus://offline/ref=EFB08118F5A3C6915D19E92398BF1C0A6549731260579FC528F94BC0DC5961E5621032DA4F6B35FDC871F542KAPDK" TargetMode="External"/><Relationship Id="rId1593" Type="http://schemas.openxmlformats.org/officeDocument/2006/relationships/hyperlink" Target="consultantplus://offline/ref=EFB08118F5A3C6915D19F6369DBF1C0A624A741B6D59C2CF20A047C2DB563EE077016AD549712BFCD76DF740ABK4PBK" TargetMode="External"/><Relationship Id="rId2437" Type="http://schemas.openxmlformats.org/officeDocument/2006/relationships/hyperlink" Target="consultantplus://offline/ref=EFB08118F5A3C6915D19E92188B443036D177C10675FCD9977A21697D55336B02D117C9C467435FCD673F24BFD1E2DE73E88B3BC3C62E0B8C728KBPDK" TargetMode="External"/><Relationship Id="rId2991" Type="http://schemas.openxmlformats.org/officeDocument/2006/relationships/hyperlink" Target="consultantplus://offline/ref=EFB08118F5A3C6915D19F52384BF1C0A6749751767579FC528F94BC0DC5961E5621032DA4F6B35FDC871F542KAPDK" TargetMode="External"/><Relationship Id="rId3835" Type="http://schemas.openxmlformats.org/officeDocument/2006/relationships/hyperlink" Target="consultantplus://offline/ref=EFB08118F5A3C6915D19E92188B443036D177C16655ECA9077A21697D55336B02D117C9C467435FCD672F14BFD1E2DE73E88B3BC3C62E0B8C728KBPDK" TargetMode="External"/><Relationship Id="rId409" Type="http://schemas.openxmlformats.org/officeDocument/2006/relationships/hyperlink" Target="consultantplus://offline/ref=6380D849C2210D2EF96FC73E2E807D65EE42B004042859365F59FB073E38108D01A8922609247618DB9DE161DF94A09B6F511422DF5A90DD4A05J0P0K" TargetMode="External"/><Relationship Id="rId963" Type="http://schemas.openxmlformats.org/officeDocument/2006/relationships/hyperlink" Target="consultantplus://offline/ref=EFB08118F5A3C6915D19F52384BF1C0A604E72166E0A95CD71F549C7D30664F073483DDC557534E2D473F7K4P4K" TargetMode="External"/><Relationship Id="rId1039" Type="http://schemas.openxmlformats.org/officeDocument/2006/relationships/hyperlink" Target="consultantplus://offline/ref=EFB08118F5A3C6915D19F52384BF1C0A604E72166E0A95CD71F549C7D30664F073483DDC557534E2D473F7K4P4K" TargetMode="External"/><Relationship Id="rId1246" Type="http://schemas.openxmlformats.org/officeDocument/2006/relationships/hyperlink" Target="consultantplus://offline/ref=EFB08118F5A3C6915D19E92188B443036D177C16655BCE9F77A21697D55336B02D117C9C467435FCD671F54BFD1E2DE73E88B3BC3C62E0B8C728KBPDK" TargetMode="External"/><Relationship Id="rId2644" Type="http://schemas.openxmlformats.org/officeDocument/2006/relationships/hyperlink" Target="consultantplus://offline/ref=EFB08118F5A3C6915D19E92398BF1C0A644D721065579FC528F94BC0DC5961E5621032DA4F6B35FDC871F542KAPDK" TargetMode="External"/><Relationship Id="rId2851" Type="http://schemas.openxmlformats.org/officeDocument/2006/relationships/hyperlink" Target="consultantplus://offline/ref=EFB08118F5A3C6915D19E92398BF1C0A644D761662579FC528F94BC0DC5961E5621032DA4F6B35FDC871F542KAPDK" TargetMode="External"/><Relationship Id="rId3902" Type="http://schemas.openxmlformats.org/officeDocument/2006/relationships/hyperlink" Target="consultantplus://offline/ref=BC3801A1B2A3E63EAB537EA5EC38F94E1F4F478BD795CAC78A7C2216F47D6C2B67EE70DFA159262CE4CFB4C21283D9C7CEC7E67A683107F5955DL5PDK" TargetMode="External"/><Relationship Id="rId92" Type="http://schemas.openxmlformats.org/officeDocument/2006/relationships/hyperlink" Target="consultantplus://offline/ref=6380D849C2210D2EF96FDB3C228B226CE419BD090C22096C0002A650373247D84EA9DC60003B7619C598E268J8PFK" TargetMode="External"/><Relationship Id="rId616" Type="http://schemas.openxmlformats.org/officeDocument/2006/relationships/hyperlink" Target="consultantplus://offline/ref=6380D849C2210D2EF96FDB3C228B226CE41CB9050622096C0002A650373247D84EA9DC60003B7619C598E268J8PFK" TargetMode="External"/><Relationship Id="rId823" Type="http://schemas.openxmlformats.org/officeDocument/2006/relationships/hyperlink" Target="consultantplus://offline/ref=6380D849C2210D2EF96FC73C3E8B226CE71FB8080422096C0002A650373247D84EA9DC60003B7619C598E268J8PFK" TargetMode="External"/><Relationship Id="rId1453" Type="http://schemas.openxmlformats.org/officeDocument/2006/relationships/hyperlink" Target="consultantplus://offline/ref=EFB08118F5A3C6915D19F6369DBF1C0A624D7214625EC2CF20A047C2DB563EE077016AD549712BFCD76DF740ABK4PBK" TargetMode="External"/><Relationship Id="rId1660" Type="http://schemas.openxmlformats.org/officeDocument/2006/relationships/hyperlink" Target="consultantplus://offline/ref=EFB08118F5A3C6915D19F6369DBF1C0A624A76136C58C2CF20A047C2DB563EE077016AD549712BFCD76DF740ABK4PBK" TargetMode="External"/><Relationship Id="rId2504" Type="http://schemas.openxmlformats.org/officeDocument/2006/relationships/hyperlink" Target="consultantplus://offline/ref=EFB08118F5A3C6915D19E92398BF1C0A644D721065579FC528F94BC0DC5961E5621032DA4F6B35FDC871F542KAPDK" TargetMode="External"/><Relationship Id="rId2711" Type="http://schemas.openxmlformats.org/officeDocument/2006/relationships/hyperlink" Target="consultantplus://offline/ref=EFB08118F5A3C6915D19E92398BF1C0A644D721065579FC528F94BC0DC5961E5621032DA4F6B35FDC871F542KAPDK" TargetMode="External"/><Relationship Id="rId1106" Type="http://schemas.openxmlformats.org/officeDocument/2006/relationships/hyperlink" Target="consultantplus://offline/ref=EFB08118F5A3C6915D19F52384BF1C0A604E72166E0A95CD71F549C7D30664F073483DDC557534E2D473F7K4P4K" TargetMode="External"/><Relationship Id="rId1313" Type="http://schemas.openxmlformats.org/officeDocument/2006/relationships/hyperlink" Target="consultantplus://offline/ref=EFB08118F5A3C6915D19F6369DBF1C0A624D75146154C2CF20A047C2DB563EE077016AD549712BFCD76DF740ABK4PBK" TargetMode="External"/><Relationship Id="rId1520" Type="http://schemas.openxmlformats.org/officeDocument/2006/relationships/hyperlink" Target="consultantplus://offline/ref=EFB08118F5A3C6915D19F6369DBF1C0A624C7513635DC2CF20A047C2DB563EE077016AD549712BFCD76DF740ABK4PBK" TargetMode="External"/><Relationship Id="rId4469" Type="http://schemas.openxmlformats.org/officeDocument/2006/relationships/hyperlink" Target="consultantplus://offline/ref=BC3801A1B2A3E63EAB537EA7FC33A6471218428EDCC1959A8C2B7D46F2283E6B39B7319FB2582732E6CEB2LCPDK" TargetMode="External"/><Relationship Id="rId3278" Type="http://schemas.openxmlformats.org/officeDocument/2006/relationships/hyperlink" Target="consultantplus://offline/ref=EFB08118F5A3C6915D19E92188B443036D177C17625BCB9D77A21697D55336B02D117C9C467435FCD672F44BFD1E2DE73E88B3BC3C62E0B8C728KBPDK" TargetMode="External"/><Relationship Id="rId3485" Type="http://schemas.openxmlformats.org/officeDocument/2006/relationships/hyperlink" Target="consultantplus://offline/ref=EFB08118F5A3C6915D19F52384BF1C0A6740751766579FC528F94BC0DC5961E5621032DA4F6B35FDC871F542KAPDK" TargetMode="External"/><Relationship Id="rId3692" Type="http://schemas.openxmlformats.org/officeDocument/2006/relationships/hyperlink" Target="consultantplus://offline/ref=EFB08118F5A3C6915D19F52384BF1C0A6749791163579FC528F94BC0DC5961E5621032DA4F6B35FDC871F542KAPDK" TargetMode="External"/><Relationship Id="rId4329" Type="http://schemas.openxmlformats.org/officeDocument/2006/relationships/hyperlink" Target="consultantplus://offline/ref=BC3801A1B2A3E63EAB537EA5EC38F94E1F4F478AD59EC1C98A7C2216F47D6C2B67EE70DFA159262CE4CFB6C21283D9C7CEC7E67A683107F5955DL5PDK" TargetMode="External"/><Relationship Id="rId199" Type="http://schemas.openxmlformats.org/officeDocument/2006/relationships/hyperlink" Target="consultantplus://offline/ref=6380D849C2210D2EF96FC73E2E807D65EE42B00507205D335F59FB073E38108D01A880265128741CC59AE37489C5E6JCPAK" TargetMode="External"/><Relationship Id="rId2087" Type="http://schemas.openxmlformats.org/officeDocument/2006/relationships/hyperlink" Target="consultantplus://offline/ref=EFB08118F5A3C6915D19E92398BF1C0A6740791A60579FC528F94BC0DC5961E5621032DA4F6B35FDC871F542KAPDK" TargetMode="External"/><Relationship Id="rId2294" Type="http://schemas.openxmlformats.org/officeDocument/2006/relationships/hyperlink" Target="consultantplus://offline/ref=EFB08118F5A3C6915D19E92188B443036D177C176D5DCF9F77A21697D55336B02D117C9C467435FCD672F14BFD1E2DE73E88B3BC3C62E0B8C728KBPDK" TargetMode="External"/><Relationship Id="rId3138" Type="http://schemas.openxmlformats.org/officeDocument/2006/relationships/hyperlink" Target="consultantplus://offline/ref=EFB08118F5A3C6915D19F52384BF1C0A674F75126D579FC528F94BC0DC5961E5621032DA4F6B35FDC871F542KAPDK" TargetMode="External"/><Relationship Id="rId3345" Type="http://schemas.openxmlformats.org/officeDocument/2006/relationships/hyperlink" Target="consultantplus://offline/ref=EFB08118F5A3C6915D19E92398BF1C0A674C701A6C579FC528F94BC0DC5961E5621032DA4F6B35FDC871F542KAPDK" TargetMode="External"/><Relationship Id="rId3552" Type="http://schemas.openxmlformats.org/officeDocument/2006/relationships/hyperlink" Target="consultantplus://offline/ref=EFB08118F5A3C6915D19E92398BF1C0A674A701A63579FC528F94BC0DC5961E5621032DA4F6B35FDC871F542KAPDK" TargetMode="External"/><Relationship Id="rId266" Type="http://schemas.openxmlformats.org/officeDocument/2006/relationships/hyperlink" Target="consultantplus://offline/ref=6380D849C2210D2EF96FC73E2E807D65EE42B0030C295C345F59FB073E38108D01A8922609247618DB9BE261DF94A09B6F511422DF5A90DD4A05J0P0K" TargetMode="External"/><Relationship Id="rId473" Type="http://schemas.openxmlformats.org/officeDocument/2006/relationships/hyperlink" Target="consultantplus://offline/ref=6380D849C2210D2EF96FC73C3E8B226CE71FB8080422096C0002A650373247D84EA9DC60003B7619C598E268J8PFK" TargetMode="External"/><Relationship Id="rId680" Type="http://schemas.openxmlformats.org/officeDocument/2006/relationships/hyperlink" Target="consultantplus://offline/ref=6380D849C2210D2EF96FC73E2E807D65EE42B005022A5A385F59FB073E38108D01A8922609247618DA99E361DF94A09B6F511422DF5A90DD4A05J0P0K" TargetMode="External"/><Relationship Id="rId2154" Type="http://schemas.openxmlformats.org/officeDocument/2006/relationships/hyperlink" Target="consultantplus://offline/ref=EFB08118F5A3C6915D19E92398BF1C0A6740791A60579FC528F94BC0DC5961E5621032DA4F6B35FDC871F542KAPDK" TargetMode="External"/><Relationship Id="rId2361" Type="http://schemas.openxmlformats.org/officeDocument/2006/relationships/hyperlink" Target="consultantplus://offline/ref=EFB08118F5A3C6915D19E92398BF1C0A674C701A6C579FC528F94BC0DC5961E5621032DA4F6B35FDC871F542KAPDK" TargetMode="External"/><Relationship Id="rId3205" Type="http://schemas.openxmlformats.org/officeDocument/2006/relationships/hyperlink" Target="consultantplus://offline/ref=EFB08118F5A3C6915D19F52384BF1C0A674F75126D579FC528F94BC0DC5961E5621032DA4F6B35FDC871F542KAPDK" TargetMode="External"/><Relationship Id="rId3412" Type="http://schemas.openxmlformats.org/officeDocument/2006/relationships/hyperlink" Target="consultantplus://offline/ref=EFB08118F5A3C6915D19F6369DBF1C0A624D7014625CC2CF20A047C2DB563EE077016AD549712BFCD76DF740ABK4PBK" TargetMode="External"/><Relationship Id="rId126" Type="http://schemas.openxmlformats.org/officeDocument/2006/relationships/hyperlink" Target="consultantplus://offline/ref=6380D849C2210D2EF96FDB3C228B226CE41BBB030022096C0002A650373247D84EA9DC60003B7619C598E268J8PFK" TargetMode="External"/><Relationship Id="rId333" Type="http://schemas.openxmlformats.org/officeDocument/2006/relationships/hyperlink" Target="consultantplus://offline/ref=6380D849C2210D2EF96FC73E2E807D65EE42B00505215C395F59FB073E38108D01A8922609247618DB9BE061DF94A09B6F511422DF5A90DD4A05J0P0K" TargetMode="External"/><Relationship Id="rId540" Type="http://schemas.openxmlformats.org/officeDocument/2006/relationships/hyperlink" Target="consultantplus://offline/ref=6380D849C2210D2EF96FC73E2E807D65EE42B003062E5C355F59FB073E38108D01A8922609247618DB99EA61DF94A09B6F511422DF5A90DD4A05J0P0K" TargetMode="External"/><Relationship Id="rId1170" Type="http://schemas.openxmlformats.org/officeDocument/2006/relationships/hyperlink" Target="consultantplus://offline/ref=EFB08118F5A3C6915D19F52384BF1C0A604E72166E0A95CD71F549C7D30664F073483DDC557534E2D473F7K4P4K" TargetMode="External"/><Relationship Id="rId2014" Type="http://schemas.openxmlformats.org/officeDocument/2006/relationships/hyperlink" Target="consultantplus://offline/ref=EFB08118F5A3C6915D19E92398BF1C0A6740791A60579FC528F94BC0DC5961E5621032DA4F6B35FDC871F542KAPDK" TargetMode="External"/><Relationship Id="rId2221" Type="http://schemas.openxmlformats.org/officeDocument/2006/relationships/hyperlink" Target="consultantplus://offline/ref=EFB08118F5A3C6915D19E92398BF1C0A6740791A60579FC528F94BC0DC5961E5621032DA4F6B35FDC871F542KAPDK" TargetMode="External"/><Relationship Id="rId1030" Type="http://schemas.openxmlformats.org/officeDocument/2006/relationships/hyperlink" Target="consultantplus://offline/ref=EFB08118F5A3C6915D19F52384BF1C0A604E72166E0A95CD71F549C7D30664F073483DDC557534E2D473F7K4P4K" TargetMode="External"/><Relationship Id="rId4186" Type="http://schemas.openxmlformats.org/officeDocument/2006/relationships/hyperlink" Target="consultantplus://offline/ref=BC3801A1B2A3E63EAB537EA5EC38F94E1F4F478AD19FCCCA8A7C2216F47D6C2B67EE70DFA159262CECCEB4C21283D9C7CEC7E67A683107F5955DL5PDK" TargetMode="External"/><Relationship Id="rId400" Type="http://schemas.openxmlformats.org/officeDocument/2006/relationships/hyperlink" Target="consultantplus://offline/ref=6380D849C2210D2EF96FC73C3E8B226CE718BA040322096C0002A650373247D84EA9DC60003B7619C598E268J8PFK" TargetMode="External"/><Relationship Id="rId1987" Type="http://schemas.openxmlformats.org/officeDocument/2006/relationships/hyperlink" Target="consultantplus://offline/ref=EFB08118F5A3C6915D19E92188B443036D177C176C5FCB9177A21697D55336B02D117C9C467435FCD670F74BFD1E2DE73E88B3BC3C62E0B8C728KBPDK" TargetMode="External"/><Relationship Id="rId4393" Type="http://schemas.openxmlformats.org/officeDocument/2006/relationships/hyperlink" Target="consultantplus://offline/ref=BC3801A1B2A3E63EAB5362A7E033A64717114988D79C9F92D5277F41FD773B7E28EF3E99A846262DFACCB0CBL4P2K" TargetMode="External"/><Relationship Id="rId1847" Type="http://schemas.openxmlformats.org/officeDocument/2006/relationships/hyperlink" Target="consultantplus://offline/ref=EFB08118F5A3C6915D19E92188B443036D177C16655BC19877A21697D55336B02D117C9C467435FCD672F14BFD1E2DE73E88B3BC3C62E0B8C728KBPDK" TargetMode="External"/><Relationship Id="rId4046" Type="http://schemas.openxmlformats.org/officeDocument/2006/relationships/hyperlink" Target="consultantplus://offline/ref=BC3801A1B2A3E63EAB5362A7E033A6471614488FDE9C9F92D5277F41FD773B7E28EF3E99A846262DFACCB0CBL4P2K" TargetMode="External"/><Relationship Id="rId4253" Type="http://schemas.openxmlformats.org/officeDocument/2006/relationships/hyperlink" Target="consultantplus://offline/ref=BC3801A1B2A3E63EAB537EA5EC38F94E1F4F478AD19FCCCA8A7C2216F47D6C2B67EE70DFA159262CECCEB4C21283D9C7CEC7E67A683107F5955DL5PDK" TargetMode="External"/><Relationship Id="rId4460" Type="http://schemas.openxmlformats.org/officeDocument/2006/relationships/hyperlink" Target="consultantplus://offline/ref=BC3801A1B2A3E63EAB537EA7FC33A6471218428EDCC1959A8C2B7D46F2283E6B39B7319FB2582732E6CEB2LCPDK" TargetMode="External"/><Relationship Id="rId1707" Type="http://schemas.openxmlformats.org/officeDocument/2006/relationships/hyperlink" Target="consultantplus://offline/ref=EFB08118F5A3C6915D19E92398BF1C0A6441761A67579FC528F94BC0DC5961E5621032DA4F6B35FDC871F542KAPDK" TargetMode="External"/><Relationship Id="rId3062" Type="http://schemas.openxmlformats.org/officeDocument/2006/relationships/hyperlink" Target="consultantplus://offline/ref=EFB08118F5A3C6915D19F52384BF1C0A654F711361579FC528F94BC0DC5961E5621032DA4F6B35FDC871F542KAPDK" TargetMode="External"/><Relationship Id="rId4113" Type="http://schemas.openxmlformats.org/officeDocument/2006/relationships/hyperlink" Target="consultantplus://offline/ref=BC3801A1B2A3E63EAB5361B2F933A64715184F8ED694C298DD7E7343FA78647B3DFE6696AE5C382CE5D0B2C944LDP6K" TargetMode="External"/><Relationship Id="rId4320" Type="http://schemas.openxmlformats.org/officeDocument/2006/relationships/hyperlink" Target="consultantplus://offline/ref=BC3801A1B2A3E63EAB537EA5EC38F94E1F4F478AD59EC1C98A7C2216F47D6C2B67EE70DFA159262CE4CFB6C21283D9C7CEC7E67A683107F5955DL5PDK" TargetMode="External"/><Relationship Id="rId190" Type="http://schemas.openxmlformats.org/officeDocument/2006/relationships/hyperlink" Target="consultantplus://offline/ref=6380D849C2210D2EF96FC73C3E8B226CE61CBC060122096C0002A650373247D84EA9DC60003B7619C598E268J8PFK" TargetMode="External"/><Relationship Id="rId1914" Type="http://schemas.openxmlformats.org/officeDocument/2006/relationships/hyperlink" Target="consultantplus://offline/ref=EFB08118F5A3C6915D19E92188B443036D177C166558CD9B77A21697D55336B02D117C9C467435FCD672FD4BFD1E2DE73E88B3BC3C62E0B8C728KBPDK" TargetMode="External"/><Relationship Id="rId3879" Type="http://schemas.openxmlformats.org/officeDocument/2006/relationships/hyperlink" Target="consultantplus://offline/ref=BC3801A1B2A3E63EAB537EA5EC38F94E1F4F478BD795CAC78A7C2216F47D6C2B67EE70DFA159262CE4CFB4C21283D9C7CEC7E67A683107F5955DL5PDK" TargetMode="External"/><Relationship Id="rId2688" Type="http://schemas.openxmlformats.org/officeDocument/2006/relationships/hyperlink" Target="consultantplus://offline/ref=EFB08118F5A3C6915D19E92398BF1C0A644D721065579FC528F94BC0DC5961E5621032DA4F6B35FDC871F542KAPDK" TargetMode="External"/><Relationship Id="rId2895" Type="http://schemas.openxmlformats.org/officeDocument/2006/relationships/hyperlink" Target="consultantplus://offline/ref=EFB08118F5A3C6915D19E92188B443036D177C17645FCB9A77A21697D55336B02D117C9C467435FCD672F54BFD1E2DE73E88B3BC3C62E0B8C728KBPDK" TargetMode="External"/><Relationship Id="rId3739" Type="http://schemas.openxmlformats.org/officeDocument/2006/relationships/hyperlink" Target="consultantplus://offline/ref=EFB08118F5A3C6915D19E92188B443036D177C176C5CCD9D77A21697D55336B02D117C9C467435FCD672F34BFD1E2DE73E88B3BC3C62E0B8C728KBPDK" TargetMode="External"/><Relationship Id="rId3946" Type="http://schemas.openxmlformats.org/officeDocument/2006/relationships/hyperlink" Target="consultantplus://offline/ref=BC3801A1B2A3E63EAB537EA5EC38F94E1F4F478BD795CAC78A7C2216F47D6C2B67EE70DFA159262CE4CFB4C21283D9C7CEC7E67A683107F5955DL5PDK" TargetMode="External"/><Relationship Id="rId867" Type="http://schemas.openxmlformats.org/officeDocument/2006/relationships/hyperlink" Target="consultantplus://offline/ref=6380D849C2210D2EF96FC73C3E8B226CE71FB8080422096C0002A650373247D84EA9DC60003B7619C598E268J8PFK" TargetMode="External"/><Relationship Id="rId1497" Type="http://schemas.openxmlformats.org/officeDocument/2006/relationships/hyperlink" Target="consultantplus://offline/ref=EFB08118F5A3C6915D19E92188B443036D177C176C58CF9B77A21697D55336B02D117C9C467435FCD07AFD4BFD1E2DE73E88B3BC3C62E0B8C728KBPDK" TargetMode="External"/><Relationship Id="rId2548" Type="http://schemas.openxmlformats.org/officeDocument/2006/relationships/hyperlink" Target="consultantplus://offline/ref=EFB08118F5A3C6915D19E92398BF1C0A644D721065579FC528F94BC0DC5961E5621032DA4F6B35FDC871F542KAPDK" TargetMode="External"/><Relationship Id="rId2755" Type="http://schemas.openxmlformats.org/officeDocument/2006/relationships/hyperlink" Target="consultantplus://offline/ref=EFB08118F5A3C6915D19E92188B443036D177C176D5DCF9F77A21697D55336B02D117C9C467435FCD672F14BFD1E2DE73E88B3BC3C62E0B8C728KBPDK" TargetMode="External"/><Relationship Id="rId2962" Type="http://schemas.openxmlformats.org/officeDocument/2006/relationships/hyperlink" Target="consultantplus://offline/ref=EFB08118F5A3C6915D19F52384BF1C0A6749751767579FC528F94BC0DC5961E5621032DA4F6B35FDC871F542KAPDK" TargetMode="External"/><Relationship Id="rId3806" Type="http://schemas.openxmlformats.org/officeDocument/2006/relationships/hyperlink" Target="consultantplus://offline/ref=EFB08118F5A3C6915D19E92188B443036D177C16655ECA9077A21697D55336B02D117C9C467435FCD672F14BFD1E2DE73E88B3BC3C62E0B8C728KBPDK" TargetMode="External"/><Relationship Id="rId727" Type="http://schemas.openxmlformats.org/officeDocument/2006/relationships/hyperlink" Target="consultantplus://offline/ref=6380D849C2210D2EF96FC73E2E807D65EE42B0050D2F57335F59FB073E38108D01A8922609247618DB9BE261DF94A09B6F511422DF5A90DD4A05J0P0K" TargetMode="External"/><Relationship Id="rId934" Type="http://schemas.openxmlformats.org/officeDocument/2006/relationships/hyperlink" Target="consultantplus://offline/ref=EFB08118F5A3C6915D19F6369DBF1C0A654176156455C2CF20A047C2DB563EE077016AD549712BFCD76DF740ABK4PBK" TargetMode="External"/><Relationship Id="rId1357" Type="http://schemas.openxmlformats.org/officeDocument/2006/relationships/hyperlink" Target="consultantplus://offline/ref=EFB08118F5A3C6915D19E92398BF1C0A6549731260579FC528F94BC0DC5961E5621032DA4F6B35FDC871F542KAPDK" TargetMode="External"/><Relationship Id="rId1564" Type="http://schemas.openxmlformats.org/officeDocument/2006/relationships/hyperlink" Target="consultantplus://offline/ref=EFB08118F5A3C6915D19E92188B443036D177C10615FC89977A21697D55336B02D117C9C467435FCD672F74BFD1E2DE73E88B3BC3C62E0B8C728KBPDK" TargetMode="External"/><Relationship Id="rId1771" Type="http://schemas.openxmlformats.org/officeDocument/2006/relationships/hyperlink" Target="consultantplus://offline/ref=EFB08118F5A3C6915D19F52384BF1C0A6E4975116E0A95CD71F549C7D30664F073483DDC557534E2D473F7K4P4K" TargetMode="External"/><Relationship Id="rId2408" Type="http://schemas.openxmlformats.org/officeDocument/2006/relationships/hyperlink" Target="consultantplus://offline/ref=EFB08118F5A3C6915D19E92398BF1C0A674C701A6C579FC528F94BC0DC5961E5621032DA4F6B35FDC871F542KAPDK" TargetMode="External"/><Relationship Id="rId2615" Type="http://schemas.openxmlformats.org/officeDocument/2006/relationships/hyperlink" Target="consultantplus://offline/ref=EFB08118F5A3C6915D19E92398BF1C0A644D721065579FC528F94BC0DC5961E5621032DA4F6B35FDC871F542KAPDK" TargetMode="External"/><Relationship Id="rId2822" Type="http://schemas.openxmlformats.org/officeDocument/2006/relationships/hyperlink" Target="consultantplus://offline/ref=EFB08118F5A3C6915D19E92188B443036D177C16655CC99C77A21697D55336B02D117C9C467435FCD07AF74BFD1E2DE73E88B3BC3C62E0B8C728KBPDK" TargetMode="External"/><Relationship Id="rId63" Type="http://schemas.openxmlformats.org/officeDocument/2006/relationships/hyperlink" Target="consultantplus://offline/ref=6380D849C2210D2EF96FC73E2E807D65EE42B005022B59305F59FB073E38108D01A8922609247618DB9BE461DF94A09B6F511422DF5A90DD4A05J0P0K" TargetMode="External"/><Relationship Id="rId1217" Type="http://schemas.openxmlformats.org/officeDocument/2006/relationships/hyperlink" Target="consultantplus://offline/ref=EFB08118F5A3C6915D19F6369DBF1C0A654179126555C2CF20A047C2DB563EE077016AD549712BFCD76DF740ABK4PBK" TargetMode="External"/><Relationship Id="rId1424" Type="http://schemas.openxmlformats.org/officeDocument/2006/relationships/hyperlink" Target="consultantplus://offline/ref=EFB08118F5A3C6915D19E92398BF1C0A6549731260579FC528F94BC0DC5961E5621032DA4F6B35FDC871F542KAPDK" TargetMode="External"/><Relationship Id="rId1631" Type="http://schemas.openxmlformats.org/officeDocument/2006/relationships/hyperlink" Target="consultantplus://offline/ref=EFB08118F5A3C6915D19E92188B443036D177C16655ACC9E77A21697D55336B02D117C9C467435FCD672FC4BFD1E2DE73E88B3BC3C62E0B8C728KBPDK" TargetMode="External"/><Relationship Id="rId3389" Type="http://schemas.openxmlformats.org/officeDocument/2006/relationships/hyperlink" Target="consultantplus://offline/ref=EFB08118F5A3C6915D19E92398BF1C0A644D761662579FC528F94BC0DC5961E5621032DA4F6B35FDC871F542KAPDK" TargetMode="External"/><Relationship Id="rId3596" Type="http://schemas.openxmlformats.org/officeDocument/2006/relationships/hyperlink" Target="consultantplus://offline/ref=EFB08118F5A3C6915D19F52384BF1C0A6749791163579FC528F94BC0DC5961E5621032DA4F6B35FDC871F542KAPDK" TargetMode="External"/><Relationship Id="rId2198" Type="http://schemas.openxmlformats.org/officeDocument/2006/relationships/hyperlink" Target="consultantplus://offline/ref=EFB08118F5A3C6915D19E92398BF1C0A6740791A60579FC528F94BC0DC5961E5621032DA4F6B35FDC871F542KAPDK" TargetMode="External"/><Relationship Id="rId3249" Type="http://schemas.openxmlformats.org/officeDocument/2006/relationships/hyperlink" Target="consultantplus://offline/ref=EFB08118F5A3C6915D19E92398BF1C0A644D761662579FC528F94BC0DC5961E5621032DA4F6B35FDC871F542KAPDK" TargetMode="External"/><Relationship Id="rId3456" Type="http://schemas.openxmlformats.org/officeDocument/2006/relationships/hyperlink" Target="consultantplus://offline/ref=EFB08118F5A3C6915D19F52384BF1C0A654B791460579FC528F94BC0DC5961E5621032DA4F6B35FDC871F542KAPDK" TargetMode="External"/><Relationship Id="rId377" Type="http://schemas.openxmlformats.org/officeDocument/2006/relationships/hyperlink" Target="consultantplus://offline/ref=6380D849C2210D2EF96FD8293B8B226CE11CBF01012B5466085BAA52303D18DD49B8DC630425761ADB91B63BCF90E9CC664D103DC1598EDDJ4PEK" TargetMode="External"/><Relationship Id="rId584" Type="http://schemas.openxmlformats.org/officeDocument/2006/relationships/hyperlink" Target="consultantplus://offline/ref=6380D849C2210D2EF96FDB3C228B226CE41CB9050622096C0002A650373247D84EA9DC60003B7619C598E268J8PFK" TargetMode="External"/><Relationship Id="rId2058" Type="http://schemas.openxmlformats.org/officeDocument/2006/relationships/hyperlink" Target="consultantplus://offline/ref=EFB08118F5A3C6915D19E92398BF1C0A6740791A60579FC528F94BC0DC5961E5621032DA4F6B35FDC871F542KAPDK" TargetMode="External"/><Relationship Id="rId2265" Type="http://schemas.openxmlformats.org/officeDocument/2006/relationships/hyperlink" Target="consultantplus://offline/ref=EFB08118F5A3C6915D19E92398BF1C0A674C701A6C579FC528F94BC0DC5961E5621032DA4F6B35FDC871F542KAPDK" TargetMode="External"/><Relationship Id="rId3109" Type="http://schemas.openxmlformats.org/officeDocument/2006/relationships/hyperlink" Target="consultantplus://offline/ref=EFB08118F5A3C6915D19F52384BF1C0A6440781463579FC528F94BC0DC5961E5621032DA4F6B35FDC871F542KAPDK" TargetMode="External"/><Relationship Id="rId3663" Type="http://schemas.openxmlformats.org/officeDocument/2006/relationships/hyperlink" Target="consultantplus://offline/ref=EFB08118F5A3C6915D19F52384BF1C0A6749791163579FC528F94BC0DC5961E5621032DA4F6B35FDC871F542KAPDK" TargetMode="External"/><Relationship Id="rId3870" Type="http://schemas.openxmlformats.org/officeDocument/2006/relationships/hyperlink" Target="consultantplus://offline/ref=BC3801A1B2A3E63EAB537EA5EC38F94E1F4F478BD795CAC78A7C2216F47D6C2B67EE70DFA159262CE4CFB4C21283D9C7CEC7E67A683107F5955DL5PDK" TargetMode="External"/><Relationship Id="rId237" Type="http://schemas.openxmlformats.org/officeDocument/2006/relationships/hyperlink" Target="consultantplus://offline/ref=6380D849C2210D2EF96FC73E2E807D65EE42B005032A5D315F59FB073E38108D01A8922609247618DB9BE261DF94A09B6F511422DF5A90DD4A05J0P0K" TargetMode="External"/><Relationship Id="rId791" Type="http://schemas.openxmlformats.org/officeDocument/2006/relationships/hyperlink" Target="consultantplus://offline/ref=6380D849C2210D2EF96FC73E2E807D65EE42B005072956345F59FB073E38108D01A8922609247618DB98E361DF94A09B6F511422DF5A90DD4A05J0P0K" TargetMode="External"/><Relationship Id="rId1074" Type="http://schemas.openxmlformats.org/officeDocument/2006/relationships/hyperlink" Target="consultantplus://offline/ref=EFB08118F5A3C6915D19F52384BF1C0A604E72166E0A95CD71F549C7D30664F073483DDC557534E2D473F7K4P4K" TargetMode="External"/><Relationship Id="rId2472" Type="http://schemas.openxmlformats.org/officeDocument/2006/relationships/hyperlink" Target="consultantplus://offline/ref=EFB08118F5A3C6915D19E92398BF1C0A644D721065579FC528F94BC0DC5961E5621032DA4F6B35FDC871F542KAPDK" TargetMode="External"/><Relationship Id="rId3316" Type="http://schemas.openxmlformats.org/officeDocument/2006/relationships/hyperlink" Target="consultantplus://offline/ref=EFB08118F5A3C6915D19E92398BF1C0A644D761662579FC528F94BC0DC5961E5621032DA4F6B35FDC871F542KAPDK" TargetMode="External"/><Relationship Id="rId3523" Type="http://schemas.openxmlformats.org/officeDocument/2006/relationships/hyperlink" Target="consultantplus://offline/ref=EFB08118F5A3C6915D19F52384BF1C0A6740751766579FC528F94BC0DC5961E5621032DA4F6B35FDC871F542KAPDK" TargetMode="External"/><Relationship Id="rId3730" Type="http://schemas.openxmlformats.org/officeDocument/2006/relationships/hyperlink" Target="consultantplus://offline/ref=EFB08118F5A3C6915D19F52384BF1C0A6749791163579FC528F94BC0DC5961E5621032DA4F6B35FDC871F542KAPDK" TargetMode="External"/><Relationship Id="rId444" Type="http://schemas.openxmlformats.org/officeDocument/2006/relationships/hyperlink" Target="consultantplus://offline/ref=6380D849C2210D2EF96FD8293B8B226CE119B902042C5466085BAA52303D18DD5BB8846F06216818DA84E06A89JCP1K" TargetMode="External"/><Relationship Id="rId651" Type="http://schemas.openxmlformats.org/officeDocument/2006/relationships/hyperlink" Target="consultantplus://offline/ref=6380D849C2210D2EF96FD8293B8B226CE11FB408032E5466085BAA52303D18DD5BB8846F06216818DA84E06A89JCP1K" TargetMode="External"/><Relationship Id="rId1281" Type="http://schemas.openxmlformats.org/officeDocument/2006/relationships/hyperlink" Target="consultantplus://offline/ref=EFB08118F5A3C6915D19E92188B443036D177C16655BCE9F77A21697D55336B02D117C9C467435FCD671F54BFD1E2DE73E88B3BC3C62E0B8C728KBPDK" TargetMode="External"/><Relationship Id="rId2125" Type="http://schemas.openxmlformats.org/officeDocument/2006/relationships/hyperlink" Target="consultantplus://offline/ref=EFB08118F5A3C6915D19E92398BF1C0A6740791A60579FC528F94BC0DC5961E5621032DA4F6B35FDC871F542KAPDK" TargetMode="External"/><Relationship Id="rId2332" Type="http://schemas.openxmlformats.org/officeDocument/2006/relationships/hyperlink" Target="consultantplus://offline/ref=EFB08118F5A3C6915D19E92398BF1C0A674C701A6C579FC528F94BC0DC5961E5621032DA4F6B35FDC871F542KAPDK" TargetMode="External"/><Relationship Id="rId304" Type="http://schemas.openxmlformats.org/officeDocument/2006/relationships/hyperlink" Target="consultantplus://offline/ref=6380D849C2210D2EF96FC73E2E807D65EE42B005022C59375F59FB073E38108D01A8922609247618DB9BE761DF94A09B6F511422DF5A90DD4A05J0P0K" TargetMode="External"/><Relationship Id="rId511" Type="http://schemas.openxmlformats.org/officeDocument/2006/relationships/hyperlink" Target="consultantplus://offline/ref=6380D849C2210D2EF96FC73C3E8B226CE718BA040322096C0002A650373247D84EA9DC60003B7619C598E268J8PFK" TargetMode="External"/><Relationship Id="rId1141" Type="http://schemas.openxmlformats.org/officeDocument/2006/relationships/hyperlink" Target="consultantplus://offline/ref=EFB08118F5A3C6915D19F52384BF1C0A604E72166E0A95CD71F549C7D30664F073483DDC557534E2D473F7K4P4K" TargetMode="External"/><Relationship Id="rId4297" Type="http://schemas.openxmlformats.org/officeDocument/2006/relationships/hyperlink" Target="consultantplus://offline/ref=BC3801A1B2A3E63EAB537EA5EC38F94E1F4F478AD193C9CE8A7C2216F47D6C2B67EE70DFA159262CE4CFB5C21283D9C7CEC7E67A683107F5955DL5PDK" TargetMode="External"/><Relationship Id="rId1001" Type="http://schemas.openxmlformats.org/officeDocument/2006/relationships/hyperlink" Target="consultantplus://offline/ref=EFB08118F5A3C6915D19F52384BF1C0A604E72166E0A95CD71F549C7D30664F073483DDC557534E2D473F7K4P4K" TargetMode="External"/><Relationship Id="rId4157" Type="http://schemas.openxmlformats.org/officeDocument/2006/relationships/hyperlink" Target="consultantplus://offline/ref=BC3801A1B2A3E63EAB537EA5EC38F94E1F4F478AD19FCCCA8A7C2216F47D6C2B67EE70DFA159262CECCEB4C21283D9C7CEC7E67A683107F5955DL5PDK" TargetMode="External"/><Relationship Id="rId4364" Type="http://schemas.openxmlformats.org/officeDocument/2006/relationships/hyperlink" Target="consultantplus://offline/ref=BC3801A1B2A3E63EAB537EA5EC38F94E1F4F478AD193C9CE8A7C2216F47D6C2B67EE70DFA159262CE4CFB5C21283D9C7CEC7E67A683107F5955DL5PDK" TargetMode="External"/><Relationship Id="rId1958" Type="http://schemas.openxmlformats.org/officeDocument/2006/relationships/hyperlink" Target="consultantplus://offline/ref=EFB08118F5A3C6915D19E92398BF1C0A644D77106C579FC528F94BC0DC5961E5621032DA4F6B35FDC871F542KAPDK" TargetMode="External"/><Relationship Id="rId3173" Type="http://schemas.openxmlformats.org/officeDocument/2006/relationships/hyperlink" Target="consultantplus://offline/ref=EFB08118F5A3C6915D19F52384BF1C0A674F75126D579FC528F94BC0DC5961E5621032DA4F6B35FDC871F542KAPDK" TargetMode="External"/><Relationship Id="rId3380" Type="http://schemas.openxmlformats.org/officeDocument/2006/relationships/hyperlink" Target="consultantplus://offline/ref=EFB08118F5A3C6915D19E92188B443036D177C176C5FCE9A77A21697D55336B02D117C9C467435FCD672FC4BFD1E2DE73E88B3BC3C62E0B8C728KBPDK" TargetMode="External"/><Relationship Id="rId4017" Type="http://schemas.openxmlformats.org/officeDocument/2006/relationships/hyperlink" Target="consultantplus://offline/ref=BC3801A1B2A3E63EAB5362A7E033A6471614488FDE9C9F92D5277F41FD773B7E28EF3E99A846262DFACCB0CBL4P2K" TargetMode="External"/><Relationship Id="rId4224" Type="http://schemas.openxmlformats.org/officeDocument/2006/relationships/hyperlink" Target="consultantplus://offline/ref=BC3801A1B2A3E63EAB537EA5EC38F94E1F4F478AD19FCCCA8A7C2216F47D6C2B67EE70DFA159262CECCEB4C21283D9C7CEC7E67A683107F5955DL5PDK" TargetMode="External"/><Relationship Id="rId4431" Type="http://schemas.openxmlformats.org/officeDocument/2006/relationships/hyperlink" Target="consultantplus://offline/ref=BC3801A1B2A3E63EAB537EA7FC33A6471218428EDCC1959A8C2B7D46F2283E6B39B7319FB2582732E6CEB2LCPDK" TargetMode="External"/><Relationship Id="rId1818" Type="http://schemas.openxmlformats.org/officeDocument/2006/relationships/hyperlink" Target="consultantplus://offline/ref=EFB08118F5A3C6915D19E92188B443036D177C106C5ECC9A77A21697D55336B02D117C9C467435FCD673FC4BFD1E2DE73E88B3BC3C62E0B8C728KBPDK" TargetMode="External"/><Relationship Id="rId3033" Type="http://schemas.openxmlformats.org/officeDocument/2006/relationships/hyperlink" Target="consultantplus://offline/ref=EFB08118F5A3C6915D19E92398BF1C0A644D761662579FC528F94BC0DC5961E5621032DA4F6B35FDC871F542KAPDK" TargetMode="External"/><Relationship Id="rId3240" Type="http://schemas.openxmlformats.org/officeDocument/2006/relationships/hyperlink" Target="consultantplus://offline/ref=EFB08118F5A3C6915D19E92188B443036D177C16655FCA9B77A21697D55336B02D117C9C467435FCD672F14BFD1E2DE73E88B3BC3C62E0B8C728KBPDK" TargetMode="External"/><Relationship Id="rId161" Type="http://schemas.openxmlformats.org/officeDocument/2006/relationships/hyperlink" Target="consultantplus://offline/ref=6380D849C2210D2EF96FDB3C228B226CE61CBC040C22096C0002A650373247D84EA9DC60003B7619C598E268J8PFK" TargetMode="External"/><Relationship Id="rId2799" Type="http://schemas.openxmlformats.org/officeDocument/2006/relationships/hyperlink" Target="consultantplus://offline/ref=EFB08118F5A3C6915D19E92188B443036D177C17645CC89F77A21697D55336B02D117C9C467435FCD672F54BFD1E2DE73E88B3BC3C62E0B8C728KBPDK" TargetMode="External"/><Relationship Id="rId3100" Type="http://schemas.openxmlformats.org/officeDocument/2006/relationships/hyperlink" Target="consultantplus://offline/ref=EFB08118F5A3C6915D19E92188B443036D177C17645BC19D77A21697D55336B02D117C9C467435FCD672F64BFD1E2DE73E88B3BC3C62E0B8C728KBPDK" TargetMode="External"/><Relationship Id="rId978" Type="http://schemas.openxmlformats.org/officeDocument/2006/relationships/hyperlink" Target="consultantplus://offline/ref=EFB08118F5A3C6915D19F52384BF1C0A604E72166E0A95CD71F549C7D30664F073483DDC557534E2D473F7K4P4K" TargetMode="External"/><Relationship Id="rId2659" Type="http://schemas.openxmlformats.org/officeDocument/2006/relationships/hyperlink" Target="consultantplus://offline/ref=EFB08118F5A3C6915D19E92398BF1C0A644D721065579FC528F94BC0DC5961E5621032DA4F6B35FDC871F542KAPDK" TargetMode="External"/><Relationship Id="rId2866" Type="http://schemas.openxmlformats.org/officeDocument/2006/relationships/hyperlink" Target="consultantplus://offline/ref=EFB08118F5A3C6915D19E92188B443036D177C10625CCD9077A21697D55336B02D117C9C467435FCD672F54BFD1E2DE73E88B3BC3C62E0B8C728KBPDK" TargetMode="External"/><Relationship Id="rId3917" Type="http://schemas.openxmlformats.org/officeDocument/2006/relationships/hyperlink" Target="consultantplus://offline/ref=BC3801A1B2A3E63EAB537EA5EC38F94E1F4F478BD795CAC78A7C2216F47D6C2B67EE70DFA159262CE4CFB4C21283D9C7CEC7E67A683107F5955DL5PDK" TargetMode="External"/><Relationship Id="rId838" Type="http://schemas.openxmlformats.org/officeDocument/2006/relationships/hyperlink" Target="consultantplus://offline/ref=6380D849C2210D2EF96FC73C3E8B226CE71FB8080422096C0002A650373247D84EA9DC60003B7619C598E268J8PFK" TargetMode="External"/><Relationship Id="rId1468" Type="http://schemas.openxmlformats.org/officeDocument/2006/relationships/hyperlink" Target="consultantplus://offline/ref=EFB08118F5A3C6915D19F6369DBF1C0A624A72106558C2CF20A047C2DB563EE077016AD549712BFCD76DF740ABK4PBK" TargetMode="External"/><Relationship Id="rId1675" Type="http://schemas.openxmlformats.org/officeDocument/2006/relationships/hyperlink" Target="consultantplus://offline/ref=EFB08118F5A3C6915D19E92398BF1C0A6441761A67579FC528F94BC0DC5961E5621032DA4F6B35FDC871F542KAPDK" TargetMode="External"/><Relationship Id="rId1882" Type="http://schemas.openxmlformats.org/officeDocument/2006/relationships/hyperlink" Target="consultantplus://offline/ref=EFB08118F5A3C6915D19E92398BF1C0A644D761662579FC528F94BC0DC5961E5621032DA4F6B35FDC871F542KAPDK" TargetMode="External"/><Relationship Id="rId2519" Type="http://schemas.openxmlformats.org/officeDocument/2006/relationships/hyperlink" Target="consultantplus://offline/ref=EFB08118F5A3C6915D19E92398BF1C0A644D721065579FC528F94BC0DC5961E5621032DA4F6B35FDC871F542KAPDK" TargetMode="External"/><Relationship Id="rId2726" Type="http://schemas.openxmlformats.org/officeDocument/2006/relationships/hyperlink" Target="consultantplus://offline/ref=EFB08118F5A3C6915D19F6369DBF1C0A614E701A66579FC528F94BC0DC5961F762483ED84B7534F9DD27A404FC426BB62D8AB6BC3E63FCKBPEK" TargetMode="External"/><Relationship Id="rId4081" Type="http://schemas.openxmlformats.org/officeDocument/2006/relationships/hyperlink" Target="consultantplus://offline/ref=BC3801A1B2A3E63EAB5361B2F933A64710144B89D594C298DD7E7343FA78647B3DFE6696AE5C382CE5D0B2C944LDP6K" TargetMode="External"/><Relationship Id="rId1328" Type="http://schemas.openxmlformats.org/officeDocument/2006/relationships/hyperlink" Target="consultantplus://offline/ref=EFB08118F5A3C6915D19E92398BF1C0A6549731B6D579FC528F94BC0DC5961E5621032DA4F6B35FDC871F542KAPDK" TargetMode="External"/><Relationship Id="rId1535" Type="http://schemas.openxmlformats.org/officeDocument/2006/relationships/hyperlink" Target="consultantplus://offline/ref=EFB08118F5A3C6915D19F52384BF1C0A644A721364579FC528F94BC0DC5961E5621032DA4F6B35FDC871F542KAPDK" TargetMode="External"/><Relationship Id="rId2933" Type="http://schemas.openxmlformats.org/officeDocument/2006/relationships/hyperlink" Target="consultantplus://offline/ref=EFB08118F5A3C6915D19F52384BF1C0A674F731A66579FC528F94BC0DC5961E5621032DA4F6B35FDC871F542KAPDK" TargetMode="External"/><Relationship Id="rId905" Type="http://schemas.openxmlformats.org/officeDocument/2006/relationships/hyperlink" Target="consultantplus://offline/ref=6380D849C2210D2EF96FC73C3E8B226CE71FB8080422096C0002A650373247D84EA9DC60003B7619C598E268J8PFK" TargetMode="External"/><Relationship Id="rId1742" Type="http://schemas.openxmlformats.org/officeDocument/2006/relationships/hyperlink" Target="consultantplus://offline/ref=EFB08118F5A3C6915D19E92398BF1C0A674E741B61579FC528F94BC0DC5961E5621032DA4F6B35FDC871F542KAPDK" TargetMode="External"/><Relationship Id="rId34" Type="http://schemas.openxmlformats.org/officeDocument/2006/relationships/hyperlink" Target="consultantplus://offline/ref=6380D849C2210D2EF96FD8293B8B226CE119BC06062A5466085BAA52303D18DD5BB8846F06216818DA84E06A89JCP1K" TargetMode="External"/><Relationship Id="rId1602" Type="http://schemas.openxmlformats.org/officeDocument/2006/relationships/hyperlink" Target="consultantplus://offline/ref=EFB08118F5A3C6915D19E92188B443036D177C16655ACC9E77A21697D55336B02D117C9C467435FCD672FC4BFD1E2DE73E88B3BC3C62E0B8C728KBPDK" TargetMode="External"/><Relationship Id="rId3567" Type="http://schemas.openxmlformats.org/officeDocument/2006/relationships/hyperlink" Target="consultantplus://offline/ref=EFB08118F5A3C6915D19E92398BF1C0A674A701A63579FC528F94BC0DC5961E5621032DA4F6B35FDC871F542KAPDK" TargetMode="External"/><Relationship Id="rId3774" Type="http://schemas.openxmlformats.org/officeDocument/2006/relationships/hyperlink" Target="consultantplus://offline/ref=EFB08118F5A3C6915D19E92188B443036D177C16655ECA9077A21697D55336B02D117C9C467435FCD672F14BFD1E2DE73E88B3BC3C62E0B8C728KBPDK" TargetMode="External"/><Relationship Id="rId3981" Type="http://schemas.openxmlformats.org/officeDocument/2006/relationships/hyperlink" Target="consultantplus://offline/ref=BC3801A1B2A3E63EAB5362A7E033A6471614488FDE9C9F92D5277F41FD773B7E28EF3E99A846262DFACCB0CBL4P2K" TargetMode="External"/><Relationship Id="rId488" Type="http://schemas.openxmlformats.org/officeDocument/2006/relationships/hyperlink" Target="consultantplus://offline/ref=6380D849C2210D2EF96FD8293B8B226CE61BBF090D205466085BAA52303D18DD5BB8846F06216818DA84E06A89JCP1K" TargetMode="External"/><Relationship Id="rId695" Type="http://schemas.openxmlformats.org/officeDocument/2006/relationships/hyperlink" Target="consultantplus://offline/ref=6380D849C2210D2EF96FC73E2E807D65EE42B005022A5A385F59FB073E38108D01A8922609247618DA99E361DF94A09B6F511422DF5A90DD4A05J0P0K" TargetMode="External"/><Relationship Id="rId2169" Type="http://schemas.openxmlformats.org/officeDocument/2006/relationships/hyperlink" Target="consultantplus://offline/ref=EFB08118F5A3C6915D19E92398BF1C0A6740791A60579FC528F94BC0DC5961E5621032DA4F6B35FDC871F542KAPDK" TargetMode="External"/><Relationship Id="rId2376" Type="http://schemas.openxmlformats.org/officeDocument/2006/relationships/hyperlink" Target="consultantplus://offline/ref=EFB08118F5A3C6915D19E92398BF1C0A674C701A6C579FC528F94BC0DC5961E5621032DA4F6B35FDC871F542KAPDK" TargetMode="External"/><Relationship Id="rId2583" Type="http://schemas.openxmlformats.org/officeDocument/2006/relationships/hyperlink" Target="consultantplus://offline/ref=EFB08118F5A3C6915D19E92398BF1C0A644D721065579FC528F94BC0DC5961E5621032DA4F6B35FDC871F542KAPDK" TargetMode="External"/><Relationship Id="rId2790" Type="http://schemas.openxmlformats.org/officeDocument/2006/relationships/hyperlink" Target="consultantplus://offline/ref=EFB08118F5A3C6915D19E92188B443036D177C16655FCA9B77A21697D55336B02D117C9C467435FCD672F14BFD1E2DE73E88B3BC3C62E0B8C728KBPDK" TargetMode="External"/><Relationship Id="rId3427" Type="http://schemas.openxmlformats.org/officeDocument/2006/relationships/hyperlink" Target="consultantplus://offline/ref=EFB08118F5A3C6915D19F6369DBF1C0A6440721B635BC2CF20A047C2DB563EE0650132D94B7535FDD278A111ED1A64B03794B7A32261FEB8KCP3K" TargetMode="External"/><Relationship Id="rId3634" Type="http://schemas.openxmlformats.org/officeDocument/2006/relationships/hyperlink" Target="consultantplus://offline/ref=EFB08118F5A3C6915D19F52384BF1C0A6749791163579FC528F94BC0DC5961E5621032DA4F6B35FDC871F542KAPDK" TargetMode="External"/><Relationship Id="rId3841" Type="http://schemas.openxmlformats.org/officeDocument/2006/relationships/hyperlink" Target="consultantplus://offline/ref=EFB08118F5A3C6915D19E92188B443036D177C16655ECA9077A21697D55336B02D117C9C467435FCD672F14BFD1E2DE73E88B3BC3C62E0B8C728KBPDK" TargetMode="External"/><Relationship Id="rId348" Type="http://schemas.openxmlformats.org/officeDocument/2006/relationships/hyperlink" Target="consultantplus://offline/ref=6380D849C2210D2EF96FD8293B8B226CE11CBF01012B5466085BAA52303D18DD49B8DC630425761ADB91B63BCF90E9CC664D103DC1598EDDJ4PEK" TargetMode="External"/><Relationship Id="rId555" Type="http://schemas.openxmlformats.org/officeDocument/2006/relationships/hyperlink" Target="consultantplus://offline/ref=6380D849C2210D2EF96FDB3C228B226CE41CB9050622096C0002A650373247D84EA9DC60003B7619C598E268J8PFK" TargetMode="External"/><Relationship Id="rId762" Type="http://schemas.openxmlformats.org/officeDocument/2006/relationships/hyperlink" Target="consultantplus://offline/ref=6380D849C2210D2EF96FC73E2E807D65EE42B0050C2A5C355F59FB073E38108D01A8922609247618DB9BE461DF94A09B6F511422DF5A90DD4A05J0P0K" TargetMode="External"/><Relationship Id="rId1185" Type="http://schemas.openxmlformats.org/officeDocument/2006/relationships/hyperlink" Target="consultantplus://offline/ref=EFB08118F5A3C6915D19F6369DBF1C0A654176156455C2CF20A047C2DB563EE077016AD549712BFCD76DF740ABK4PBK" TargetMode="External"/><Relationship Id="rId1392" Type="http://schemas.openxmlformats.org/officeDocument/2006/relationships/hyperlink" Target="consultantplus://offline/ref=EFB08118F5A3C6915D19E92398BF1C0A6549731260579FC528F94BC0DC5961E5621032DA4F6B35FDC871F542KAPDK" TargetMode="External"/><Relationship Id="rId2029" Type="http://schemas.openxmlformats.org/officeDocument/2006/relationships/hyperlink" Target="consultantplus://offline/ref=EFB08118F5A3C6915D19E92398BF1C0A6740791A60579FC528F94BC0DC5961E5621032DA4F6B35FDC871F542KAPDK" TargetMode="External"/><Relationship Id="rId2236" Type="http://schemas.openxmlformats.org/officeDocument/2006/relationships/hyperlink" Target="consultantplus://offline/ref=EFB08118F5A3C6915D19E92398BF1C0A6740791A60579FC528F94BC0DC5961E5621032DA4F6B35FDC871F542KAPDK" TargetMode="External"/><Relationship Id="rId2443" Type="http://schemas.openxmlformats.org/officeDocument/2006/relationships/hyperlink" Target="consultantplus://offline/ref=EFB08118F5A3C6915D19F52384BF1C0A6741711166579FC528F94BC0DC5961E5621032DA4F6B35FDC871F542KAPDK" TargetMode="External"/><Relationship Id="rId2650" Type="http://schemas.openxmlformats.org/officeDocument/2006/relationships/hyperlink" Target="consultantplus://offline/ref=EFB08118F5A3C6915D19E92398BF1C0A644D721065579FC528F94BC0DC5961E5621032DA4F6B35FDC871F542KAPDK" TargetMode="External"/><Relationship Id="rId3701" Type="http://schemas.openxmlformats.org/officeDocument/2006/relationships/hyperlink" Target="consultantplus://offline/ref=EFB08118F5A3C6915D19F52384BF1C0A6749791163579FC528F94BC0DC5961E5621032DA4F6B35FDC871F542KAPDK" TargetMode="External"/><Relationship Id="rId208" Type="http://schemas.openxmlformats.org/officeDocument/2006/relationships/hyperlink" Target="consultantplus://offline/ref=6380D849C2210D2EF96FC73E2E807D65EE42B002002A5E305F59FB073E38108D01A8922609247618DB9BE061DF94A09B6F511422DF5A90DD4A05J0P0K" TargetMode="External"/><Relationship Id="rId415" Type="http://schemas.openxmlformats.org/officeDocument/2006/relationships/hyperlink" Target="consultantplus://offline/ref=6380D849C2210D2EF96FC73E2E807D65EE42B000052B58375F59FB073E38108D01A8922609247618DB9BE061DF94A09B6F511422DF5A90DD4A05J0P0K" TargetMode="External"/><Relationship Id="rId622" Type="http://schemas.openxmlformats.org/officeDocument/2006/relationships/hyperlink" Target="consultantplus://offline/ref=6380D849C2210D2EF96FDB3C228B226CE41CB9050622096C0002A650373247D84EA9DC60003B7619C598E268J8PFK" TargetMode="External"/><Relationship Id="rId1045" Type="http://schemas.openxmlformats.org/officeDocument/2006/relationships/hyperlink" Target="consultantplus://offline/ref=EFB08118F5A3C6915D19F52384BF1C0A604E72166E0A95CD71F549C7D30664F073483DDC557534E2D473F7K4P4K" TargetMode="External"/><Relationship Id="rId1252" Type="http://schemas.openxmlformats.org/officeDocument/2006/relationships/hyperlink" Target="consultantplus://offline/ref=EFB08118F5A3C6915D19E92188B443036D177C16655BCE9A77A21697D55336B02D117C9C467435FCD672FC4BFD1E2DE73E88B3BC3C62E0B8C728KBPDK" TargetMode="External"/><Relationship Id="rId2303" Type="http://schemas.openxmlformats.org/officeDocument/2006/relationships/hyperlink" Target="consultantplus://offline/ref=EFB08118F5A3C6915D19E92398BF1C0A674C701A6C579FC528F94BC0DC5961E5621032DA4F6B35FDC871F542KAPDK" TargetMode="External"/><Relationship Id="rId2510" Type="http://schemas.openxmlformats.org/officeDocument/2006/relationships/hyperlink" Target="consultantplus://offline/ref=EFB08118F5A3C6915D19E92398BF1C0A644D721065579FC528F94BC0DC5961E5621032DA4F6B35FDC871F542KAPDK" TargetMode="External"/><Relationship Id="rId1112" Type="http://schemas.openxmlformats.org/officeDocument/2006/relationships/image" Target="media/image1.wmf"/><Relationship Id="rId4268" Type="http://schemas.openxmlformats.org/officeDocument/2006/relationships/hyperlink" Target="consultantplus://offline/ref=BC3801A1B2A3E63EAB537EA5EC38F94E1F4F478AD19FCCCA8A7C2216F47D6C2B67EE70DFA159262CECCEB4C21283D9C7CEC7E67A683107F5955DL5PDK" TargetMode="External"/><Relationship Id="rId4475" Type="http://schemas.openxmlformats.org/officeDocument/2006/relationships/hyperlink" Target="consultantplus://offline/ref=BC3801A1B2A3E63EAB537EA7FC33A6471218428EDCC1959A8C2B7D46F2283E6B39B7319FB2582732E6CEB2LCPDK" TargetMode="External"/><Relationship Id="rId3077" Type="http://schemas.openxmlformats.org/officeDocument/2006/relationships/hyperlink" Target="consultantplus://offline/ref=EFB08118F5A3C6915D19F52384BF1C0A6440781463579FC528F94BC0DC5961E5621032DA4F6B35FDC871F542KAPDK" TargetMode="External"/><Relationship Id="rId3284" Type="http://schemas.openxmlformats.org/officeDocument/2006/relationships/hyperlink" Target="consultantplus://offline/ref=EFB08118F5A3C6915D19E92188B443036D177C17665AC99D77A21697D55336B02D116E9C1E7837F8C873F45EAB4F6BKBP6K" TargetMode="External"/><Relationship Id="rId4128" Type="http://schemas.openxmlformats.org/officeDocument/2006/relationships/hyperlink" Target="consultantplus://offline/ref=BC3801A1B2A3E63EAB5361B2F933A64715184F8ED694C298DD7E7343FA78647B3DFE6696AE5C382CE5D0B2C944LDP6K" TargetMode="External"/><Relationship Id="rId1929" Type="http://schemas.openxmlformats.org/officeDocument/2006/relationships/hyperlink" Target="consultantplus://offline/ref=EFB08118F5A3C6915D19E92398BF1C0A674C701A6C579FC528F94BC0DC5961E5621032DA4F6B35FDC871F542KAPDK" TargetMode="External"/><Relationship Id="rId2093" Type="http://schemas.openxmlformats.org/officeDocument/2006/relationships/hyperlink" Target="consultantplus://offline/ref=EFB08118F5A3C6915D19E92398BF1C0A6740791A60579FC528F94BC0DC5961E5621032DA4F6B35FDC871F542KAPDK" TargetMode="External"/><Relationship Id="rId3491" Type="http://schemas.openxmlformats.org/officeDocument/2006/relationships/hyperlink" Target="consultantplus://offline/ref=EFB08118F5A3C6915D19F52384BF1C0A6740751766579FC528F94BC0DC5961E5621032DA4F6B35FDC871F542KAPDK" TargetMode="External"/><Relationship Id="rId4335" Type="http://schemas.openxmlformats.org/officeDocument/2006/relationships/hyperlink" Target="consultantplus://offline/ref=BC3801A1B2A3E63EAB5361B2F933A64715184F8ED694C298DD7E7343FA78647B3DFE6696AE5C382CE5D0B2C944LDP6K" TargetMode="External"/><Relationship Id="rId3144" Type="http://schemas.openxmlformats.org/officeDocument/2006/relationships/hyperlink" Target="consultantplus://offline/ref=EFB08118F5A3C6915D19F52384BF1C0A674F75126D579FC528F94BC0DC5961E5621032DA4F6B35FDC871F542KAPDK" TargetMode="External"/><Relationship Id="rId3351" Type="http://schemas.openxmlformats.org/officeDocument/2006/relationships/hyperlink" Target="consultantplus://offline/ref=EFB08118F5A3C6915D19E92398BF1C0A674C701A6C579FC528F94BC0DC5961E5621032DA4F6B35FDC871F542KAPDK" TargetMode="External"/><Relationship Id="rId4402" Type="http://schemas.openxmlformats.org/officeDocument/2006/relationships/hyperlink" Target="consultantplus://offline/ref=BC3801A1B2A3E63EAB5361B2F933A64715184F8ED694C298DD7E7343FA78647B3DFE6696AE5C382CE5D0B2C944LDP6K" TargetMode="External"/><Relationship Id="rId272" Type="http://schemas.openxmlformats.org/officeDocument/2006/relationships/hyperlink" Target="consultantplus://offline/ref=6380D849C2210D2EF96FC73E2E807D65EE42B0050C2E5B375F59FB073E38108D01A8922609247618DB9AEB61DF94A09B6F511422DF5A90DD4A05J0P0K" TargetMode="External"/><Relationship Id="rId2160" Type="http://schemas.openxmlformats.org/officeDocument/2006/relationships/hyperlink" Target="consultantplus://offline/ref=EFB08118F5A3C6915D19E92398BF1C0A6740791A60579FC528F94BC0DC5961E5621032DA4F6B35FDC871F542KAPDK" TargetMode="External"/><Relationship Id="rId3004" Type="http://schemas.openxmlformats.org/officeDocument/2006/relationships/hyperlink" Target="consultantplus://offline/ref=EFB08118F5A3C6915D19E92398BF1C0A644D761662579FC528F94BC0DC5961E5621032DA4F6B35FDC871F542KAPDK" TargetMode="External"/><Relationship Id="rId3211" Type="http://schemas.openxmlformats.org/officeDocument/2006/relationships/hyperlink" Target="consultantplus://offline/ref=EFB08118F5A3C6915D19F52384BF1C0A674F75126D579FC528F94BC0DC5961E5621032DA4F6B35FDC871F542KAPDK" TargetMode="External"/><Relationship Id="rId132" Type="http://schemas.openxmlformats.org/officeDocument/2006/relationships/hyperlink" Target="consultantplus://offline/ref=6380D849C2210D2EF96FC73C3E8B226CE71ABC080022096C0002A650373247D84EA9DC60003B7619C598E268J8PFK" TargetMode="External"/><Relationship Id="rId2020" Type="http://schemas.openxmlformats.org/officeDocument/2006/relationships/hyperlink" Target="consultantplus://offline/ref=EFB08118F5A3C6915D19E92398BF1C0A6740791A60579FC528F94BC0DC5961E5621032DA4F6B35FDC871F542KAPDK" TargetMode="External"/><Relationship Id="rId1579" Type="http://schemas.openxmlformats.org/officeDocument/2006/relationships/hyperlink" Target="consultantplus://offline/ref=EFB08118F5A3C6915D19F6369DBF1C0A624C701B615AC2CF20A047C2DB563EE077016AD549712BFCD76DF740ABK4PBK" TargetMode="External"/><Relationship Id="rId2977" Type="http://schemas.openxmlformats.org/officeDocument/2006/relationships/hyperlink" Target="consultantplus://offline/ref=EFB08118F5A3C6915D19F52384BF1C0A6749751767579FC528F94BC0DC5961E5621032DA4F6B35FDC871F542KAPDK" TargetMode="External"/><Relationship Id="rId4192" Type="http://schemas.openxmlformats.org/officeDocument/2006/relationships/hyperlink" Target="consultantplus://offline/ref=BC3801A1B2A3E63EAB537EA5EC38F94E1F4F478AD190CBCD8A7C2216F47D6C2B67EE70DFA159262CE4CFB7C21283D9C7CEC7E67A683107F5955DL5PDK" TargetMode="External"/><Relationship Id="rId949" Type="http://schemas.openxmlformats.org/officeDocument/2006/relationships/hyperlink" Target="consultantplus://offline/ref=EFB08118F5A3C6915D19F6369DBF1C0A654176156455C2CF20A047C2DB563EE077016AD549712BFCD76DF740ABK4PBK" TargetMode="External"/><Relationship Id="rId1786" Type="http://schemas.openxmlformats.org/officeDocument/2006/relationships/hyperlink" Target="consultantplus://offline/ref=EFB08118F5A3C6915D19E92188B443036D177C176554CF9877A21697D55336B02D117C9C467435FCD672F64BFD1E2DE73E88B3BC3C62E0B8C728KBPDK" TargetMode="External"/><Relationship Id="rId1993" Type="http://schemas.openxmlformats.org/officeDocument/2006/relationships/hyperlink" Target="consultantplus://offline/ref=EFB08118F5A3C6915D19E92398BF1C0A644D77106C579FC528F94BC0DC5961E5621032DA4F6B35FDC871F542KAPDK" TargetMode="External"/><Relationship Id="rId2837" Type="http://schemas.openxmlformats.org/officeDocument/2006/relationships/hyperlink" Target="consultantplus://offline/ref=EFB08118F5A3C6915D19F52384BF1C0A674F731A66579FC528F94BC0DC5961E5621032DA4F6B35FDC871F542KAPDK" TargetMode="External"/><Relationship Id="rId4052" Type="http://schemas.openxmlformats.org/officeDocument/2006/relationships/hyperlink" Target="consultantplus://offline/ref=BC3801A1B2A3E63EAB5362A7E033A6471614488FDE9C9F92D5277F41FD773B7E28EF3E99A846262DFACCB0CBL4P2K" TargetMode="External"/><Relationship Id="rId78" Type="http://schemas.openxmlformats.org/officeDocument/2006/relationships/hyperlink" Target="consultantplus://offline/ref=6380D849C2210D2EF96FC73C3E8B226CE71FB8080422096C0002A650373247D84EA9DC60003B7619C598E268J8PFK" TargetMode="External"/><Relationship Id="rId809" Type="http://schemas.openxmlformats.org/officeDocument/2006/relationships/hyperlink" Target="consultantplus://offline/ref=6380D849C2210D2EF96FC73E2E807D65EE42B005072956345F59FB073E38108D01A8922609247618DB98E361DF94A09B6F511422DF5A90DD4A05J0P0K" TargetMode="External"/><Relationship Id="rId1439" Type="http://schemas.openxmlformats.org/officeDocument/2006/relationships/hyperlink" Target="consultantplus://offline/ref=EFB08118F5A3C6915D19F52384BF1C0A674970156C579FC528F94BC0DC5961E5621032DA4F6B35FDC871F542KAPDK" TargetMode="External"/><Relationship Id="rId1646" Type="http://schemas.openxmlformats.org/officeDocument/2006/relationships/hyperlink" Target="consultantplus://offline/ref=EFB08118F5A3C6915D19E92188B443036D177C166555C09877A21697D55336B02D117C9C467435FCD672F74BFD1E2DE73E88B3BC3C62E0B8C728KBPDK" TargetMode="External"/><Relationship Id="rId1853" Type="http://schemas.openxmlformats.org/officeDocument/2006/relationships/hyperlink" Target="consultantplus://offline/ref=EFB08118F5A3C6915D19E92188B443036D177C106D5CC09877A21697D55336B02D117C9C467435FCD672F54BFD1E2DE73E88B3BC3C62E0B8C728KBPDK" TargetMode="External"/><Relationship Id="rId2904" Type="http://schemas.openxmlformats.org/officeDocument/2006/relationships/hyperlink" Target="consultantplus://offline/ref=EFB08118F5A3C6915D19E92188B443036D177C17625FCB9877A21697D55336B02D117C9C467435FCD672F54BFD1E2DE73E88B3BC3C62E0B8C728KBPDK" TargetMode="External"/><Relationship Id="rId1506" Type="http://schemas.openxmlformats.org/officeDocument/2006/relationships/hyperlink" Target="consultantplus://offline/ref=EFB08118F5A3C6915D19F6369DBF1C0A624A77166D5DC2CF20A047C2DB563EE077016AD549712BFCD76DF740ABK4PBK" TargetMode="External"/><Relationship Id="rId1713" Type="http://schemas.openxmlformats.org/officeDocument/2006/relationships/hyperlink" Target="consultantplus://offline/ref=EFB08118F5A3C6915D19E92188B443036D177C166555C09877A21697D55336B02D117C9C467435FCD672F74BFD1E2DE73E88B3BC3C62E0B8C728KBPDK" TargetMode="External"/><Relationship Id="rId1920" Type="http://schemas.openxmlformats.org/officeDocument/2006/relationships/hyperlink" Target="consultantplus://offline/ref=EFB08118F5A3C6915D19E92398BF1C0A644D761662579FC528F94BC0DC5961E5621032DA4F6B35FDC871F542KAPDK" TargetMode="External"/><Relationship Id="rId3678" Type="http://schemas.openxmlformats.org/officeDocument/2006/relationships/hyperlink" Target="consultantplus://offline/ref=EFB08118F5A3C6915D19F52384BF1C0A6749791163579FC528F94BC0DC5961E5621032DA4F6B35FDC871F542KAPDK" TargetMode="External"/><Relationship Id="rId3885" Type="http://schemas.openxmlformats.org/officeDocument/2006/relationships/hyperlink" Target="consultantplus://offline/ref=BC3801A1B2A3E63EAB537EA5EC38F94E1F4F478BD795CAC78A7C2216F47D6C2B67EE70DFA159262CE4CFB4C21283D9C7CEC7E67A683107F5955DL5PDK" TargetMode="External"/><Relationship Id="rId599" Type="http://schemas.openxmlformats.org/officeDocument/2006/relationships/hyperlink" Target="consultantplus://offline/ref=6380D849C2210D2EF96FDB3C228B226CE41CB9050622096C0002A650373247D84EA9DC60003B7619C598E268J8PFK" TargetMode="External"/><Relationship Id="rId2487" Type="http://schemas.openxmlformats.org/officeDocument/2006/relationships/hyperlink" Target="consultantplus://offline/ref=EFB08118F5A3C6915D19E92398BF1C0A644D721065579FC528F94BC0DC5961E5621032DA4F6B35FDC871F542KAPDK" TargetMode="External"/><Relationship Id="rId2694" Type="http://schemas.openxmlformats.org/officeDocument/2006/relationships/hyperlink" Target="consultantplus://offline/ref=EFB08118F5A3C6915D19E92398BF1C0A644D721065579FC528F94BC0DC5961E5621032DA4F6B35FDC871F542KAPDK" TargetMode="External"/><Relationship Id="rId3538" Type="http://schemas.openxmlformats.org/officeDocument/2006/relationships/hyperlink" Target="consultantplus://offline/ref=EFB08118F5A3C6915D19E92398BF1C0A644D761662579FC528F94BC0DC5961E5621032DA4F6B35FDC871F542KAPDK" TargetMode="External"/><Relationship Id="rId3745" Type="http://schemas.openxmlformats.org/officeDocument/2006/relationships/hyperlink" Target="consultantplus://offline/ref=EFB08118F5A3C6915D19E92188B443036D177C17675FCB9877A21697D55336B02D116E9C1E7837F8C873F45EAB4F6BKBP6K" TargetMode="External"/><Relationship Id="rId459" Type="http://schemas.openxmlformats.org/officeDocument/2006/relationships/hyperlink" Target="consultantplus://offline/ref=6380D849C2210D2EF96FC73C3E8B226CE41BBA020622096C0002A650373247D84EA9DC60003B7619C598E268J8PFK" TargetMode="External"/><Relationship Id="rId666" Type="http://schemas.openxmlformats.org/officeDocument/2006/relationships/hyperlink" Target="consultantplus://offline/ref=6380D849C2210D2EF96FC73E2E807D65EE42B005022A5A385F59FB073E38108D01A8922609247618DA99E361DF94A09B6F511422DF5A90DD4A05J0P0K" TargetMode="External"/><Relationship Id="rId873" Type="http://schemas.openxmlformats.org/officeDocument/2006/relationships/hyperlink" Target="consultantplus://offline/ref=6380D849C2210D2EF96FDB3C228B226CE714BA000122096C0002A650373247D84EA9DC60003B7619C598E268J8PFK" TargetMode="External"/><Relationship Id="rId1089" Type="http://schemas.openxmlformats.org/officeDocument/2006/relationships/hyperlink" Target="consultantplus://offline/ref=EFB08118F5A3C6915D19F52384BF1C0A604E72166E0A95CD71F549C7D30664F073483DDC557534E2D473F7K4P4K" TargetMode="External"/><Relationship Id="rId1296" Type="http://schemas.openxmlformats.org/officeDocument/2006/relationships/hyperlink" Target="consultantplus://offline/ref=EFB08118F5A3C6915D19E92188B443036D177C16655BCE9F77A21697D55336B02D117C9C467435FCD671F54BFD1E2DE73E88B3BC3C62E0B8C728KBPDK" TargetMode="External"/><Relationship Id="rId2347" Type="http://schemas.openxmlformats.org/officeDocument/2006/relationships/hyperlink" Target="consultantplus://offline/ref=EFB08118F5A3C6915D19E92398BF1C0A674C701A6C579FC528F94BC0DC5961E5621032DA4F6B35FDC871F542KAPDK" TargetMode="External"/><Relationship Id="rId2554" Type="http://schemas.openxmlformats.org/officeDocument/2006/relationships/hyperlink" Target="consultantplus://offline/ref=EFB08118F5A3C6915D19E92398BF1C0A644D721065579FC528F94BC0DC5961E5621032DA4F6B35FDC871F542KAPDK" TargetMode="External"/><Relationship Id="rId3952" Type="http://schemas.openxmlformats.org/officeDocument/2006/relationships/hyperlink" Target="consultantplus://offline/ref=BC3801A1B2A3E63EAB537EA5EC38F94E1F4F478AD594CBCF8A7C2216F47D6C2B67EE62DFF9552428FACEB1D744D29FL9P6K" TargetMode="External"/><Relationship Id="rId319" Type="http://schemas.openxmlformats.org/officeDocument/2006/relationships/hyperlink" Target="consultantplus://offline/ref=6380D849C2210D2EF96FC73E2E807D65EE42B005002157365F59FB073E38108D01A8922609247618DB9BE061DF94A09B6F511422DF5A90DD4A05J0P0K" TargetMode="External"/><Relationship Id="rId526" Type="http://schemas.openxmlformats.org/officeDocument/2006/relationships/hyperlink" Target="consultantplus://offline/ref=6380D849C2210D2EF96FC73E2E807D65EE42B003062E5C355F59FB073E38108D01A8922609247618DB99EA61DF94A09B6F511422DF5A90DD4A05J0P0K" TargetMode="External"/><Relationship Id="rId1156" Type="http://schemas.openxmlformats.org/officeDocument/2006/relationships/hyperlink" Target="consultantplus://offline/ref=EFB08118F5A3C6915D19F6369DBF1C0A654176156455C2CF20A047C2DB563EE077016AD549712BFCD76DF740ABK4PBK" TargetMode="External"/><Relationship Id="rId1363" Type="http://schemas.openxmlformats.org/officeDocument/2006/relationships/hyperlink" Target="consultantplus://offline/ref=EFB08118F5A3C6915D19E92398BF1C0A6549731260579FC528F94BC0DC5961E5621032DA4F6B35FDC871F542KAPDK" TargetMode="External"/><Relationship Id="rId2207" Type="http://schemas.openxmlformats.org/officeDocument/2006/relationships/hyperlink" Target="consultantplus://offline/ref=EFB08118F5A3C6915D19E92398BF1C0A6740791A60579FC528F94BC0DC5961E5621032DA4F6B35FDC871F542KAPDK" TargetMode="External"/><Relationship Id="rId2761" Type="http://schemas.openxmlformats.org/officeDocument/2006/relationships/hyperlink" Target="consultantplus://offline/ref=EFB08118F5A3C6915D19E92398BF1C0A674C701A6C579FC528F94BC0DC5961E5621032DA4F6B35FDC871F542KAPDK" TargetMode="External"/><Relationship Id="rId3605" Type="http://schemas.openxmlformats.org/officeDocument/2006/relationships/hyperlink" Target="consultantplus://offline/ref=EFB08118F5A3C6915D19E92398BF1C0A6441771766579FC528F94BC0DC5961E5621032DA4F6B35FDC871F542KAPDK" TargetMode="External"/><Relationship Id="rId3812" Type="http://schemas.openxmlformats.org/officeDocument/2006/relationships/hyperlink" Target="consultantplus://offline/ref=EFB08118F5A3C6915D19E92188B443036D177C12675ACB9877A21697D55336B02D117C9C467435FCD672FC4BFD1E2DE73E88B3BC3C62E0B8C728KBPDK" TargetMode="External"/><Relationship Id="rId733" Type="http://schemas.openxmlformats.org/officeDocument/2006/relationships/hyperlink" Target="consultantplus://offline/ref=6380D849C2210D2EF96FC73E2E807D65EE42B0050D2F57335F59FB073E38108D01A8922609247618DB9BE261DF94A09B6F511422DF5A90DD4A05J0P0K" TargetMode="External"/><Relationship Id="rId940" Type="http://schemas.openxmlformats.org/officeDocument/2006/relationships/hyperlink" Target="consultantplus://offline/ref=EFB08118F5A3C6915D19F52384BF1C0A604E72166E0A95CD71F549C7D30664F073483DDC557534E2D473F7K4P4K" TargetMode="External"/><Relationship Id="rId1016" Type="http://schemas.openxmlformats.org/officeDocument/2006/relationships/hyperlink" Target="consultantplus://offline/ref=EFB08118F5A3C6915D19F52384BF1C0A604E72166E0A95CD71F549C7D30664F073483DDC557534E2D473F7K4P4K" TargetMode="External"/><Relationship Id="rId1570" Type="http://schemas.openxmlformats.org/officeDocument/2006/relationships/hyperlink" Target="consultantplus://offline/ref=EFB08118F5A3C6915D19F6369DBF1C0A624C701B615AC2CF20A047C2DB563EE077016AD549712BFCD76DF740ABK4PBK" TargetMode="External"/><Relationship Id="rId2414" Type="http://schemas.openxmlformats.org/officeDocument/2006/relationships/hyperlink" Target="consultantplus://offline/ref=EFB08118F5A3C6915D19E92398BF1C0A674C701A6C579FC528F94BC0DC5961E5621032DA4F6B35FDC871F542KAPDK" TargetMode="External"/><Relationship Id="rId2621" Type="http://schemas.openxmlformats.org/officeDocument/2006/relationships/hyperlink" Target="consultantplus://offline/ref=EFB08118F5A3C6915D19E92398BF1C0A644D721065579FC528F94BC0DC5961E5621032DA4F6B35FDC871F542KAPDK" TargetMode="External"/><Relationship Id="rId800" Type="http://schemas.openxmlformats.org/officeDocument/2006/relationships/hyperlink" Target="consultantplus://offline/ref=6380D849C2210D2EF96FC73E2E807D65EE42B005002C56305F59FB073E38108D01A8922609247618DB9BE761DF94A09B6F511422DF5A90DD4A05J0P0K" TargetMode="External"/><Relationship Id="rId1223" Type="http://schemas.openxmlformats.org/officeDocument/2006/relationships/hyperlink" Target="consultantplus://offline/ref=EFB08118F5A3C6915D19E92188B443036D177C16655CC99C77A21697D55336B02D117C9C467435FDD271FC4BFD1E2DE73E88B3BC3C62E0B8C728KBPDK" TargetMode="External"/><Relationship Id="rId1430" Type="http://schemas.openxmlformats.org/officeDocument/2006/relationships/hyperlink" Target="consultantplus://offline/ref=EFB08118F5A3C6915D19F6369DBF1C0A624D7214625EC2CF20A047C2DB563EE077016AD549712BFCD76DF740ABK4PBK" TargetMode="External"/><Relationship Id="rId4379" Type="http://schemas.openxmlformats.org/officeDocument/2006/relationships/hyperlink" Target="consultantplus://offline/ref=BC3801A1B2A3E63EAB5361B2F933A64715184F8ED694C298DD7E7343FA78647B3DFE6696AE5C382CE5D0B2C944LDP6K" TargetMode="External"/><Relationship Id="rId3188" Type="http://schemas.openxmlformats.org/officeDocument/2006/relationships/hyperlink" Target="consultantplus://offline/ref=EFB08118F5A3C6915D19F52384BF1C0A674F75126D579FC528F94BC0DC5961E5621032DA4F6B35FDC871F542KAPDK" TargetMode="External"/><Relationship Id="rId3395" Type="http://schemas.openxmlformats.org/officeDocument/2006/relationships/hyperlink" Target="consultantplus://offline/ref=EFB08118F5A3C6915D19E92188B443036D177C17605CC19077A21697D55336B02D117C9C467435FCD672F74BFD1E2DE73E88B3BC3C62E0B8C728KBPDK" TargetMode="External"/><Relationship Id="rId4239" Type="http://schemas.openxmlformats.org/officeDocument/2006/relationships/hyperlink" Target="consultantplus://offline/ref=BC3801A1B2A3E63EAB537EA5EC38F94E1F4F478AD19FCCCA8A7C2216F47D6C2B67EE70DFA159262CECCEB4C21283D9C7CEC7E67A683107F5955DL5PDK" TargetMode="External"/><Relationship Id="rId4446" Type="http://schemas.openxmlformats.org/officeDocument/2006/relationships/hyperlink" Target="consultantplus://offline/ref=BC3801A1B2A3E63EAB537EA7FC33A6471218428EDCC1959A8C2B7D46F2283E6B39B7319FB2582732E6CEB2LCPDK" TargetMode="External"/><Relationship Id="rId3048" Type="http://schemas.openxmlformats.org/officeDocument/2006/relationships/hyperlink" Target="consultantplus://offline/ref=EFB08118F5A3C6915D19E92398BF1C0A644D761662579FC528F94BC0DC5961E5621032DA4F6B35FDC871F542KAPDK" TargetMode="External"/><Relationship Id="rId3255" Type="http://schemas.openxmlformats.org/officeDocument/2006/relationships/hyperlink" Target="consultantplus://offline/ref=EFB08118F5A3C6915D19E92398BF1C0A644D761662579FC528F94BC0DC5961E5621032DA4F6B35FDC871F542KAPDK" TargetMode="External"/><Relationship Id="rId3462" Type="http://schemas.openxmlformats.org/officeDocument/2006/relationships/hyperlink" Target="consultantplus://offline/ref=EFB08118F5A3C6915D19E92188B443036D177C17635ACB9E77A21697D55336B02D116E9C1E7837F8C873F45EAB4F6BKBP6K" TargetMode="External"/><Relationship Id="rId4306" Type="http://schemas.openxmlformats.org/officeDocument/2006/relationships/hyperlink" Target="consultantplus://offline/ref=BC3801A1B2A3E63EAB5361B2F933A64715184F8ED694C298DD7E7343FA78647B3DFE6696AE5C382CE5D0B2C944LDP6K" TargetMode="External"/><Relationship Id="rId176" Type="http://schemas.openxmlformats.org/officeDocument/2006/relationships/hyperlink" Target="consultantplus://offline/ref=6380D849C2210D2EF96FDB3C228B226CED18BD000F7F0364590EA457386D42CD5FF1D3661A257706D99AE0J6PEK" TargetMode="External"/><Relationship Id="rId383" Type="http://schemas.openxmlformats.org/officeDocument/2006/relationships/hyperlink" Target="consultantplus://offline/ref=6380D849C2210D2EF96FC73E2E807D65EE42B004042E57315F59FB073E38108D01A8922609247618DB9BE661DF94A09B6F511422DF5A90DD4A05J0P0K" TargetMode="External"/><Relationship Id="rId590" Type="http://schemas.openxmlformats.org/officeDocument/2006/relationships/hyperlink" Target="consultantplus://offline/ref=6380D849C2210D2EF96FDB3C228B226CE41CB9050622096C0002A650373247D84EA9DC60003B7619C598E268J8PFK" TargetMode="External"/><Relationship Id="rId2064" Type="http://schemas.openxmlformats.org/officeDocument/2006/relationships/hyperlink" Target="consultantplus://offline/ref=EFB08118F5A3C6915D19E92398BF1C0A6740791A60579FC528F94BC0DC5961E5621032DA4F6B35FDC871F542KAPDK" TargetMode="External"/><Relationship Id="rId2271" Type="http://schemas.openxmlformats.org/officeDocument/2006/relationships/hyperlink" Target="consultantplus://offline/ref=EFB08118F5A3C6915D19E92398BF1C0A674C701A6C579FC528F94BC0DC5961E5621032DA4F6B35FDC871F542KAPDK" TargetMode="External"/><Relationship Id="rId3115" Type="http://schemas.openxmlformats.org/officeDocument/2006/relationships/hyperlink" Target="consultantplus://offline/ref=EFB08118F5A3C6915D19F52384BF1C0A6440781463579FC528F94BC0DC5961E5621032DA4F6B35FDC871F542KAPDK" TargetMode="External"/><Relationship Id="rId3322" Type="http://schemas.openxmlformats.org/officeDocument/2006/relationships/hyperlink" Target="consultantplus://offline/ref=EFB08118F5A3C6915D19E92398BF1C0A674C701A6C579FC528F94BC0DC5961E5621032DA4F6B35FDC871F542KAPDK" TargetMode="External"/><Relationship Id="rId243" Type="http://schemas.openxmlformats.org/officeDocument/2006/relationships/hyperlink" Target="consultantplus://offline/ref=6380D849C2210D2EF96FC73E2E807D65EE42B0050D2A58335F59FB073E38108D01A8922609247618DB9BEB61DF94A09B6F511422DF5A90DD4A05J0P0K" TargetMode="External"/><Relationship Id="rId450" Type="http://schemas.openxmlformats.org/officeDocument/2006/relationships/hyperlink" Target="consultantplus://offline/ref=6380D849C2210D2EF96FC73C3E8B226CE41BBB090422096C0002A650373247D84EA9DC60003B7619C598E268J8PFK" TargetMode="External"/><Relationship Id="rId1080" Type="http://schemas.openxmlformats.org/officeDocument/2006/relationships/hyperlink" Target="consultantplus://offline/ref=EFB08118F5A3C6915D19F52384BF1C0A604E72166E0A95CD71F549C7D30664F073483DDC557534E2D473F7K4P4K" TargetMode="External"/><Relationship Id="rId2131" Type="http://schemas.openxmlformats.org/officeDocument/2006/relationships/hyperlink" Target="consultantplus://offline/ref=EFB08118F5A3C6915D19E92398BF1C0A6740791A60579FC528F94BC0DC5961E5621032DA4F6B35FDC871F542KAPDK" TargetMode="External"/><Relationship Id="rId103" Type="http://schemas.openxmlformats.org/officeDocument/2006/relationships/hyperlink" Target="consultantplus://offline/ref=6380D849C2210D2EF96FC73C3E8B226CE719BC020D22096C0002A650373247D84EA9DC60003B7619C598E268J8PFK" TargetMode="External"/><Relationship Id="rId310" Type="http://schemas.openxmlformats.org/officeDocument/2006/relationships/hyperlink" Target="consultantplus://offline/ref=6380D849C2210D2EF96FC73E2E807D65EE42B0050D2A5D385F59FB073E38108D01A8922609247618DB99E061DF94A09B6F511422DF5A90DD4A05J0P0K" TargetMode="External"/><Relationship Id="rId4096" Type="http://schemas.openxmlformats.org/officeDocument/2006/relationships/hyperlink" Target="consultantplus://offline/ref=BC3801A1B2A3E63EAB537EA5EC38F94E1F4F478BD795CAC78A7C2216F47D6C2B67EE70DFA159262CE4CFB4C21283D9C7CEC7E67A683107F5955DL5PDK" TargetMode="External"/><Relationship Id="rId1897" Type="http://schemas.openxmlformats.org/officeDocument/2006/relationships/hyperlink" Target="consultantplus://offline/ref=EFB08118F5A3C6915D19E92398BF1C0A644D761662579FC528F94BC0DC5961E5621032DA4F6B35FDC871F542KAPDK" TargetMode="External"/><Relationship Id="rId2948" Type="http://schemas.openxmlformats.org/officeDocument/2006/relationships/hyperlink" Target="consultantplus://offline/ref=EFB08118F5A3C6915D19E92398BF1C0A644D761662579FC528F94BC0DC5961E5621032DA4F6B35FDC871F542KAPDK" TargetMode="External"/><Relationship Id="rId1757" Type="http://schemas.openxmlformats.org/officeDocument/2006/relationships/hyperlink" Target="consultantplus://offline/ref=EFB08118F5A3C6915D19E92398BF1C0A674E741B61579FC528F94BC0DC5961E5621032DA4F6B35FDC871F542KAPDK" TargetMode="External"/><Relationship Id="rId1964" Type="http://schemas.openxmlformats.org/officeDocument/2006/relationships/hyperlink" Target="consultantplus://offline/ref=EFB08118F5A3C6915D19E92398BF1C0A644D77106C579FC528F94BC0DC5961E5621032DA4F6B35FDC871F542KAPDK" TargetMode="External"/><Relationship Id="rId2808" Type="http://schemas.openxmlformats.org/officeDocument/2006/relationships/hyperlink" Target="consultantplus://offline/ref=EFB08118F5A3C6915D19E92188B443036D177C176D5BCC9C77A21697D55336B02D117C9C467435FCD672FD4BFD1E2DE73E88B3BC3C62E0B8C728KBPDK" TargetMode="External"/><Relationship Id="rId4163" Type="http://schemas.openxmlformats.org/officeDocument/2006/relationships/hyperlink" Target="consultantplus://offline/ref=BC3801A1B2A3E63EAB537EA5EC38F94E1F4F478AD19FCCCA8A7C2216F47D6C2B67EE70DFA159262CECCEB4C21283D9C7CEC7E67A683107F5955DL5PDK" TargetMode="External"/><Relationship Id="rId4370" Type="http://schemas.openxmlformats.org/officeDocument/2006/relationships/hyperlink" Target="consultantplus://offline/ref=BC3801A1B2A3E63EAB5361B2F933A64715184F8ED694C298DD7E7343FA78647B3DFE6696AE5C382CE5D0B2C944LDP6K" TargetMode="External"/><Relationship Id="rId49" Type="http://schemas.openxmlformats.org/officeDocument/2006/relationships/hyperlink" Target="consultantplus://offline/ref=6380D849C2210D2EF96FD8293B8B226CE614B40303285466085BAA52303D18DD5BB8846F06216818DA84E06A89JCP1K" TargetMode="External"/><Relationship Id="rId1617" Type="http://schemas.openxmlformats.org/officeDocument/2006/relationships/hyperlink" Target="consultantplus://offline/ref=EFB08118F5A3C6915D19E92188B443036D177C176C5ECB9B77A21697D55336B02D117C9C467435FCD672F74BFD1E2DE73E88B3BC3C62E0B8C728KBPDK" TargetMode="External"/><Relationship Id="rId1824" Type="http://schemas.openxmlformats.org/officeDocument/2006/relationships/hyperlink" Target="consultantplus://offline/ref=EFB08118F5A3C6915D19E92188B443036D177C106C5ECC9A77A21697D55336B02D117C9C467435FCD673FC4BFD1E2DE73E88B3BC3C62E0B8C728KBPDK" TargetMode="External"/><Relationship Id="rId4023" Type="http://schemas.openxmlformats.org/officeDocument/2006/relationships/hyperlink" Target="consultantplus://offline/ref=BC3801A1B2A3E63EAB5362A7E033A6471614488FDE9C9F92D5277F41FD773B7E28EF3E99A846262DFACCB0CBL4P2K" TargetMode="External"/><Relationship Id="rId4230" Type="http://schemas.openxmlformats.org/officeDocument/2006/relationships/hyperlink" Target="consultantplus://offline/ref=BC3801A1B2A3E63EAB537EA5EC38F94E1F4F478AD19FCCCA8A7C2216F47D6C2B67EE70DFA159262CECCEB4C21283D9C7CEC7E67A683107F5955DL5PDK" TargetMode="External"/><Relationship Id="rId3789" Type="http://schemas.openxmlformats.org/officeDocument/2006/relationships/hyperlink" Target="consultantplus://offline/ref=EFB08118F5A3C6915D19F6369DBF1C0A624A7717605DC2CF20A047C2DB563EE077016AD549712BFCD76DF740ABK4PBK" TargetMode="External"/><Relationship Id="rId2598" Type="http://schemas.openxmlformats.org/officeDocument/2006/relationships/hyperlink" Target="consultantplus://offline/ref=EFB08118F5A3C6915D19E92398BF1C0A644D721065579FC528F94BC0DC5961E5621032DA4F6B35FDC871F542KAPDK" TargetMode="External"/><Relationship Id="rId3996" Type="http://schemas.openxmlformats.org/officeDocument/2006/relationships/hyperlink" Target="consultantplus://offline/ref=BC3801A1B2A3E63EAB5361B2F933A64710144B89D594C298DD7E7343FA78647B3DFE6696AE5C382CE5D0B2C944LDP6K" TargetMode="External"/><Relationship Id="rId3649" Type="http://schemas.openxmlformats.org/officeDocument/2006/relationships/hyperlink" Target="consultantplus://offline/ref=EFB08118F5A3C6915D19F52384BF1C0A6749791163579FC528F94BC0DC5961E5621032DA4F6B35FDC871F542KAPDK" TargetMode="External"/><Relationship Id="rId3856" Type="http://schemas.openxmlformats.org/officeDocument/2006/relationships/hyperlink" Target="consultantplus://offline/ref=EFB08118F5A3C6915D19E92188B443036D177C16655ECA9077A21697D55336B02D117C9C467435FCD672F14BFD1E2DE73E88B3BC3C62E0B8C728KBPDK" TargetMode="External"/><Relationship Id="rId777" Type="http://schemas.openxmlformats.org/officeDocument/2006/relationships/hyperlink" Target="consultantplus://offline/ref=6380D849C2210D2EF96FC73E2E807D65EE42B005072956345F59FB073E38108D01A8922609247618DB98E361DF94A09B6F511422DF5A90DD4A05J0P0K" TargetMode="External"/><Relationship Id="rId984" Type="http://schemas.openxmlformats.org/officeDocument/2006/relationships/hyperlink" Target="consultantplus://offline/ref=EFB08118F5A3C6915D19F6369DBF1C0A654176156455C2CF20A047C2DB563EE077016AD549712BFCD76DF740ABK4PBK" TargetMode="External"/><Relationship Id="rId2458" Type="http://schemas.openxmlformats.org/officeDocument/2006/relationships/hyperlink" Target="consultantplus://offline/ref=EFB08118F5A3C6915D19E92398BF1C0A644D721065579FC528F94BC0DC5961E5621032DA4F6B35FDC871F542KAPDK" TargetMode="External"/><Relationship Id="rId2665" Type="http://schemas.openxmlformats.org/officeDocument/2006/relationships/hyperlink" Target="consultantplus://offline/ref=EFB08118F5A3C6915D19E92398BF1C0A644D721065579FC528F94BC0DC5961E5621032DA4F6B35FDC871F542KAPDK" TargetMode="External"/><Relationship Id="rId2872" Type="http://schemas.openxmlformats.org/officeDocument/2006/relationships/hyperlink" Target="consultantplus://offline/ref=EFB08118F5A3C6915D19E92398BF1C0A644D761662579FC528F94BC0DC5961E5621032DA4F6B35FDC871F542KAPDK" TargetMode="External"/><Relationship Id="rId3509" Type="http://schemas.openxmlformats.org/officeDocument/2006/relationships/hyperlink" Target="consultantplus://offline/ref=EFB08118F5A3C6915D19F52384BF1C0A6740751766579FC528F94BC0DC5961E5621032DA4F6B35FDC871F542KAPDK" TargetMode="External"/><Relationship Id="rId3716" Type="http://schemas.openxmlformats.org/officeDocument/2006/relationships/hyperlink" Target="consultantplus://offline/ref=EFB08118F5A3C6915D19F52384BF1C0A6749791163579FC528F94BC0DC5961E5621032DA4F6B35FDC871F542KAPDK" TargetMode="External"/><Relationship Id="rId3923" Type="http://schemas.openxmlformats.org/officeDocument/2006/relationships/hyperlink" Target="consultantplus://offline/ref=BC3801A1B2A3E63EAB537EA5EC38F94E1F4F478BD795CAC78A7C2216F47D6C2B67EE70DFA159262CE4CFB4C21283D9C7CEC7E67A683107F5955DL5PDK" TargetMode="External"/><Relationship Id="rId637" Type="http://schemas.openxmlformats.org/officeDocument/2006/relationships/hyperlink" Target="consultantplus://offline/ref=6380D849C2210D2EF96FD8293B8B226CE11FB408032E5466085BAA52303D18DD5BB8846F06216818DA84E06A89JCP1K" TargetMode="External"/><Relationship Id="rId844" Type="http://schemas.openxmlformats.org/officeDocument/2006/relationships/hyperlink" Target="consultantplus://offline/ref=6380D849C2210D2EF96FC73E2E807D65EE42B0020C2B5D375F59FB073E38108D01A8922609247618DB9BE261DF94A09B6F511422DF5A90DD4A05J0P0K" TargetMode="External"/><Relationship Id="rId1267" Type="http://schemas.openxmlformats.org/officeDocument/2006/relationships/hyperlink" Target="consultantplus://offline/ref=EFB08118F5A3C6915D19E92188B443036D177C16655BCE9F77A21697D55336B02D117C9C467435FCD671F54BFD1E2DE73E88B3BC3C62E0B8C728KBPDK" TargetMode="External"/><Relationship Id="rId1474" Type="http://schemas.openxmlformats.org/officeDocument/2006/relationships/hyperlink" Target="consultantplus://offline/ref=EFB08118F5A3C6915D19F6369DBF1C0A624A72106558C2CF20A047C2DB563EE077016AD549712BFCD76DF740ABK4PBK" TargetMode="External"/><Relationship Id="rId1681" Type="http://schemas.openxmlformats.org/officeDocument/2006/relationships/hyperlink" Target="consultantplus://offline/ref=EFB08118F5A3C6915D19E92188B443036D177C176659CE9D77A21697D55336B02D117C9C467435FCD672F14BFD1E2DE73E88B3BC3C62E0B8C728KBPDK" TargetMode="External"/><Relationship Id="rId2318" Type="http://schemas.openxmlformats.org/officeDocument/2006/relationships/hyperlink" Target="consultantplus://offline/ref=EFB08118F5A3C6915D19E92398BF1C0A644D761662579FC528F94BC0DC5961E5621032DA4F6B35FDC871F542KAPDK" TargetMode="External"/><Relationship Id="rId2525" Type="http://schemas.openxmlformats.org/officeDocument/2006/relationships/hyperlink" Target="consultantplus://offline/ref=EFB08118F5A3C6915D19E92398BF1C0A644D721065579FC528F94BC0DC5961E5621032DA4F6B35FDC871F542KAPDK" TargetMode="External"/><Relationship Id="rId2732" Type="http://schemas.openxmlformats.org/officeDocument/2006/relationships/hyperlink" Target="consultantplus://offline/ref=EFB08118F5A3C6915D19E92398BF1C0A644D761662579FC528F94BC0DC5961E5621032DA4F6B35FDC871F542KAPDK" TargetMode="External"/><Relationship Id="rId704" Type="http://schemas.openxmlformats.org/officeDocument/2006/relationships/hyperlink" Target="consultantplus://offline/ref=6380D849C2210D2EF96FD8293B8B226CE119B40603295466085BAA52303D18DD5BB8846F06216818DA84E06A89JCP1K" TargetMode="External"/><Relationship Id="rId911" Type="http://schemas.openxmlformats.org/officeDocument/2006/relationships/hyperlink" Target="consultantplus://offline/ref=6380D849C2210D2EF96FC73C3E8B226CE71FB8080422096C0002A650373247D84EA9DC60003B7619C598E268J8PFK" TargetMode="External"/><Relationship Id="rId1127" Type="http://schemas.openxmlformats.org/officeDocument/2006/relationships/hyperlink" Target="consultantplus://offline/ref=EFB08118F5A3C6915D19F52384BF1C0A604E72166E0A95CD71F549C7D30664F073483DDC557534E2D473F7K4P4K" TargetMode="External"/><Relationship Id="rId1334" Type="http://schemas.openxmlformats.org/officeDocument/2006/relationships/hyperlink" Target="consultantplus://offline/ref=EFB08118F5A3C6915D19E92398BF1C0A6549731260579FC528F94BC0DC5961E5621032DA4F6B35FDC871F542KAPDK" TargetMode="External"/><Relationship Id="rId1541" Type="http://schemas.openxmlformats.org/officeDocument/2006/relationships/hyperlink" Target="consultantplus://offline/ref=EFB08118F5A3C6915D19E92188B443036D177C176059CF9977A21697D55336B02D117C9C467435FCD672F04BFD1E2DE73E88B3BC3C62E0B8C728KBPDK" TargetMode="External"/><Relationship Id="rId40" Type="http://schemas.openxmlformats.org/officeDocument/2006/relationships/hyperlink" Target="consultantplus://offline/ref=6380D849C2210D2EF96FD8293B8B226CE119BF08052E5466085BAA52303D18DD5BB8846F06216818DA84E06A89JCP1K" TargetMode="External"/><Relationship Id="rId1401" Type="http://schemas.openxmlformats.org/officeDocument/2006/relationships/hyperlink" Target="consultantplus://offline/ref=EFB08118F5A3C6915D19E92398BF1C0A6549731260579FC528F94BC0DC5961E5621032DA4F6B35FDC871F542KAPDK" TargetMode="External"/><Relationship Id="rId3299" Type="http://schemas.openxmlformats.org/officeDocument/2006/relationships/hyperlink" Target="consultantplus://offline/ref=EFB08118F5A3C6915D19E92398BF1C0A644D761662579FC528F94BC0DC5961E5621032DA4F6B35FDC871F542KAPDK" TargetMode="External"/><Relationship Id="rId3159" Type="http://schemas.openxmlformats.org/officeDocument/2006/relationships/hyperlink" Target="consultantplus://offline/ref=EFB08118F5A3C6915D19F52384BF1C0A674F75126D579FC528F94BC0DC5961E5621032DA4F6B35FDC871F542KAPDK" TargetMode="External"/><Relationship Id="rId3366" Type="http://schemas.openxmlformats.org/officeDocument/2006/relationships/hyperlink" Target="consultantplus://offline/ref=EFB08118F5A3C6915D19E92188B443036D177C176C5FCE9A77A21697D55336B02D117C9C467435FCD672FC4BFD1E2DE73E88B3BC3C62E0B8C728KBPDK" TargetMode="External"/><Relationship Id="rId3573" Type="http://schemas.openxmlformats.org/officeDocument/2006/relationships/hyperlink" Target="consultantplus://offline/ref=EFB08118F5A3C6915D19E92398BF1C0A674A701A63579FC528F94BC0DC5961E5621032DA4F6B35FDC871F542KAPDK" TargetMode="External"/><Relationship Id="rId4417" Type="http://schemas.openxmlformats.org/officeDocument/2006/relationships/hyperlink" Target="consultantplus://offline/ref=BC3801A1B2A3E63EAB537EA7FC33A6471218428EDCC1959A8C2B7D46F2283E6B39B7319FB2582732E6CEB2LCPDK" TargetMode="External"/><Relationship Id="rId287" Type="http://schemas.openxmlformats.org/officeDocument/2006/relationships/hyperlink" Target="consultantplus://offline/ref=6380D849C2210D2EF96FC73E2E807D65EE42B004042E58365F59FB073E38108D01A8922609247618DB98E261DF94A09B6F511422DF5A90DD4A05J0P0K" TargetMode="External"/><Relationship Id="rId494" Type="http://schemas.openxmlformats.org/officeDocument/2006/relationships/hyperlink" Target="consultantplus://offline/ref=6380D849C2210D2EF96FD8293B8B226CE61BBF090D205466085BAA52303D18DD5BB8846F06216818DA84E06A89JCP1K" TargetMode="External"/><Relationship Id="rId2175" Type="http://schemas.openxmlformats.org/officeDocument/2006/relationships/hyperlink" Target="consultantplus://offline/ref=EFB08118F5A3C6915D19E92398BF1C0A6740791A60579FC528F94BC0DC5961E5621032DA4F6B35FDC871F542KAPDK" TargetMode="External"/><Relationship Id="rId2382" Type="http://schemas.openxmlformats.org/officeDocument/2006/relationships/hyperlink" Target="consultantplus://offline/ref=EFB08118F5A3C6915D19E92398BF1C0A674C701A6C579FC528F94BC0DC5961E5621032DA4F6B35FDC871F542KAPDK" TargetMode="External"/><Relationship Id="rId3019" Type="http://schemas.openxmlformats.org/officeDocument/2006/relationships/hyperlink" Target="consultantplus://offline/ref=EFB08118F5A3C6915D19F52384BF1C0A654B751761579FC528F94BC0DC5961E5621032DA4F6B35FDC871F542KAPDK" TargetMode="External"/><Relationship Id="rId3226" Type="http://schemas.openxmlformats.org/officeDocument/2006/relationships/hyperlink" Target="consultantplus://offline/ref=EFB08118F5A3C6915D19E92188B443036D177C16655FCA9B77A21697D55336B02D117C9C467435FCD672F14BFD1E2DE73E88B3BC3C62E0B8C728KBPDK" TargetMode="External"/><Relationship Id="rId3780" Type="http://schemas.openxmlformats.org/officeDocument/2006/relationships/hyperlink" Target="consultantplus://offline/ref=EFB08118F5A3C6915D19E92188B443036D177C10645AC09C77A21697D55336B02D117C9C467435FCD672F44BFD1E2DE73E88B3BC3C62E0B8C728KBPDK" TargetMode="External"/><Relationship Id="rId147" Type="http://schemas.openxmlformats.org/officeDocument/2006/relationships/hyperlink" Target="consultantplus://offline/ref=6380D849C2210D2EF96FC73C3E8B226CE71FBA030722096C0002A650373247D84EA9DC60003B7619C598E268J8PFK" TargetMode="External"/><Relationship Id="rId354" Type="http://schemas.openxmlformats.org/officeDocument/2006/relationships/hyperlink" Target="consultantplus://offline/ref=6380D849C2210D2EF96FD8293B8B226CE11CBF01012B5466085BAA52303D18DD49B8DC630425761ADB91B63BCF90E9CC664D103DC1598EDDJ4PEK" TargetMode="External"/><Relationship Id="rId1191" Type="http://schemas.openxmlformats.org/officeDocument/2006/relationships/hyperlink" Target="consultantplus://offline/ref=EFB08118F5A3C6915D19F6369DBF1C0A654179126555C2CF20A047C2DB563EE077016AD549712BFCD76DF740ABK4PBK" TargetMode="External"/><Relationship Id="rId2035" Type="http://schemas.openxmlformats.org/officeDocument/2006/relationships/hyperlink" Target="consultantplus://offline/ref=EFB08118F5A3C6915D19E92188B443036D177C16655CC99C77A21697D55336B02D117C9C467435FDD271FC4BFD1E2DE73E88B3BC3C62E0B8C728KBPDK" TargetMode="External"/><Relationship Id="rId3433" Type="http://schemas.openxmlformats.org/officeDocument/2006/relationships/hyperlink" Target="consultantplus://offline/ref=EFB08118F5A3C6915D19F3399EBF1C0A604A761165579FC528F94BC0DC5961E5621032DA4F6B35FDC871F542KAPDK" TargetMode="External"/><Relationship Id="rId3640" Type="http://schemas.openxmlformats.org/officeDocument/2006/relationships/hyperlink" Target="consultantplus://offline/ref=EFB08118F5A3C6915D19F52384BF1C0A6749791163579FC528F94BC0DC5961E5621032DA4F6B35FDC871F542KAPDK" TargetMode="External"/><Relationship Id="rId561" Type="http://schemas.openxmlformats.org/officeDocument/2006/relationships/hyperlink" Target="consultantplus://offline/ref=6380D849C2210D2EF96FC73E2E807D65EE42B005022D5B355F59FB073E38108D01A8922609247618DB9BE461DF94A09B6F511422DF5A90DD4A05J0P0K" TargetMode="External"/><Relationship Id="rId2242" Type="http://schemas.openxmlformats.org/officeDocument/2006/relationships/hyperlink" Target="consultantplus://offline/ref=EFB08118F5A3C6915D19E92398BF1C0A6740791A60579FC528F94BC0DC5961E5621032DA4F6B35FDC871F542KAPDK" TargetMode="External"/><Relationship Id="rId3500" Type="http://schemas.openxmlformats.org/officeDocument/2006/relationships/hyperlink" Target="consultantplus://offline/ref=EFB08118F5A3C6915D19F52384BF1C0A6740751766579FC528F94BC0DC5961E5621032DA4F6B35FDC871F542KAPDK" TargetMode="External"/><Relationship Id="rId214" Type="http://schemas.openxmlformats.org/officeDocument/2006/relationships/hyperlink" Target="consultantplus://offline/ref=6380D849C2210D2EF96FC73E2E807D65EE42B004042958335F59FB073E38108D01A8922609247618DB9BE761DF94A09B6F511422DF5A90DD4A05J0P0K" TargetMode="External"/><Relationship Id="rId421" Type="http://schemas.openxmlformats.org/officeDocument/2006/relationships/hyperlink" Target="consultantplus://offline/ref=6380D849C2210D2EF96FC73E2E807D65EE42B0020D2D57345F59FB073E38108D01A8922609247618DB9BE361DF94A09B6F511422DF5A90DD4A05J0P0K" TargetMode="External"/><Relationship Id="rId1051" Type="http://schemas.openxmlformats.org/officeDocument/2006/relationships/hyperlink" Target="consultantplus://offline/ref=EFB08118F5A3C6915D19F6369DBF1C0A654176156455C2CF20A047C2DB563EE077016AD549712BFCD76DF740ABK4PBK" TargetMode="External"/><Relationship Id="rId2102" Type="http://schemas.openxmlformats.org/officeDocument/2006/relationships/hyperlink" Target="consultantplus://offline/ref=EFB08118F5A3C6915D19E92398BF1C0A6740791A60579FC528F94BC0DC5961E5621032DA4F6B35FDC871F542KAPDK" TargetMode="External"/><Relationship Id="rId1868" Type="http://schemas.openxmlformats.org/officeDocument/2006/relationships/hyperlink" Target="consultantplus://offline/ref=EFB08118F5A3C6915D19E92398BF1C0A644D761662579FC528F94BC0DC5961E5621032DA4F6B35FDC871F542KAPDK" TargetMode="External"/><Relationship Id="rId4067" Type="http://schemas.openxmlformats.org/officeDocument/2006/relationships/hyperlink" Target="consultantplus://offline/ref=BC3801A1B2A3E63EAB5362A7E033A6471614488FDE9C9F92D5277F41FD773B7E28EF3E99A846262DFACCB0CBL4P2K" TargetMode="External"/><Relationship Id="rId4274" Type="http://schemas.openxmlformats.org/officeDocument/2006/relationships/hyperlink" Target="consultantplus://offline/ref=BC3801A1B2A3E63EAB537EA5EC38F94E1F4F478AD19FCCCA8A7C2216F47D6C2B67EE70DFA159262CECCEB4C21283D9C7CEC7E67A683107F5955DL5PDK" TargetMode="External"/><Relationship Id="rId2919" Type="http://schemas.openxmlformats.org/officeDocument/2006/relationships/hyperlink" Target="consultantplus://offline/ref=EFB08118F5A3C6915D19E92188B443036D177C17625FCB9877A21697D55336B02D117C9C467435FCD672F54BFD1E2DE73E88B3BC3C62E0B8C728KBPDK" TargetMode="External"/><Relationship Id="rId3083" Type="http://schemas.openxmlformats.org/officeDocument/2006/relationships/hyperlink" Target="consultantplus://offline/ref=EFB08118F5A3C6915D19F52384BF1C0A6440781463579FC528F94BC0DC5961E5621032DA4F6B35FDC871F542KAPDK" TargetMode="External"/><Relationship Id="rId3290" Type="http://schemas.openxmlformats.org/officeDocument/2006/relationships/hyperlink" Target="consultantplus://offline/ref=EFB08118F5A3C6915D19E92398BF1C0A644D761662579FC528F94BC0DC5961E5621032DA4F6B35FDC871F542KAPDK" TargetMode="External"/><Relationship Id="rId4134" Type="http://schemas.openxmlformats.org/officeDocument/2006/relationships/hyperlink" Target="consultantplus://offline/ref=BC3801A1B2A3E63EAB537EA5EC38F94E1F4F478AD193C9CE8A7C2216F47D6C2B67EE70DFA159262CE4CFB5C21283D9C7CEC7E67A683107F5955DL5PDK" TargetMode="External"/><Relationship Id="rId4341" Type="http://schemas.openxmlformats.org/officeDocument/2006/relationships/hyperlink" Target="consultantplus://offline/ref=BC3801A1B2A3E63EAB5361B2F933A64715184F8ED694C298DD7E7343FA78647B3DFE6696AE5C382CE5D0B2C944LDP6K" TargetMode="External"/><Relationship Id="rId1728" Type="http://schemas.openxmlformats.org/officeDocument/2006/relationships/hyperlink" Target="consultantplus://offline/ref=EFB08118F5A3C6915D19F6369DBF1C0A674D79146455C2CF20A047C2DB563EE077016AD549712BFCD76DF740ABK4PBK" TargetMode="External"/><Relationship Id="rId1935" Type="http://schemas.openxmlformats.org/officeDocument/2006/relationships/hyperlink" Target="consultantplus://offline/ref=EFB08118F5A3C6915D19E92398BF1C0A644A761166579FC528F94BC0DC5961E5621032DA4F6B35FDC871F542KAPDK" TargetMode="External"/><Relationship Id="rId3150" Type="http://schemas.openxmlformats.org/officeDocument/2006/relationships/hyperlink" Target="consultantplus://offline/ref=EFB08118F5A3C6915D19F52384BF1C0A674F75126D579FC528F94BC0DC5961E5621032DA4F6B35FDC871F542KAPDK" TargetMode="External"/><Relationship Id="rId4201" Type="http://schemas.openxmlformats.org/officeDocument/2006/relationships/hyperlink" Target="consultantplus://offline/ref=BC3801A1B2A3E63EAB5361B2F933A64715184F8ED694C298DD7E7343FA78647B3DFE6696AE5C382CE5D0B2C944LDP6K" TargetMode="External"/><Relationship Id="rId3010" Type="http://schemas.openxmlformats.org/officeDocument/2006/relationships/hyperlink" Target="consultantplus://offline/ref=EFB08118F5A3C6915D19E92398BF1C0A644D761662579FC528F94BC0DC5961E5621032DA4F6B35FDC871F542KAPDK" TargetMode="External"/><Relationship Id="rId3967" Type="http://schemas.openxmlformats.org/officeDocument/2006/relationships/hyperlink" Target="consultantplus://offline/ref=BC3801A1B2A3E63EAB537EA5EC38F94E1F4F478AD594CBCF8A7C2216F47D6C2B67EE62DFF9552428FACEB1D744D29FL9P6K" TargetMode="External"/><Relationship Id="rId4" Type="http://schemas.openxmlformats.org/officeDocument/2006/relationships/hyperlink" Target="https://www.consultant.ru" TargetMode="External"/><Relationship Id="rId888" Type="http://schemas.openxmlformats.org/officeDocument/2006/relationships/hyperlink" Target="consultantplus://offline/ref=6380D849C2210D2EF96FC73C3E8B226CE71FB8080422096C0002A650373247D84EA9DC60003B7619C598E268J8PFK" TargetMode="External"/><Relationship Id="rId2569" Type="http://schemas.openxmlformats.org/officeDocument/2006/relationships/hyperlink" Target="consultantplus://offline/ref=EFB08118F5A3C6915D19E92398BF1C0A644D721065579FC528F94BC0DC5961E5621032DA4F6B35FDC871F542KAPDK" TargetMode="External"/><Relationship Id="rId2776" Type="http://schemas.openxmlformats.org/officeDocument/2006/relationships/hyperlink" Target="consultantplus://offline/ref=EFB08118F5A3C6915D19E92398BF1C0A674C701A6C579FC528F94BC0DC5961E5621032DA4F6B35FDC871F542KAPDK" TargetMode="External"/><Relationship Id="rId2983" Type="http://schemas.openxmlformats.org/officeDocument/2006/relationships/hyperlink" Target="consultantplus://offline/ref=EFB08118F5A3C6915D19F52384BF1C0A6749751767579FC528F94BC0DC5961E5621032DA4F6B35FDC871F542KAPDK" TargetMode="External"/><Relationship Id="rId3827" Type="http://schemas.openxmlformats.org/officeDocument/2006/relationships/hyperlink" Target="consultantplus://offline/ref=EFB08118F5A3C6915D19E92188B443036D177C16655ECA9077A21697D55336B02D117C9C467435FCD672F14BFD1E2DE73E88B3BC3C62E0B8C728KBPDK" TargetMode="External"/><Relationship Id="rId748" Type="http://schemas.openxmlformats.org/officeDocument/2006/relationships/hyperlink" Target="consultantplus://offline/ref=6380D849C2210D2EF96FC73E2E807D65EE42B005072956345F59FB073E38108D01A8922609247618DB98E361DF94A09B6F511422DF5A90DD4A05J0P0K" TargetMode="External"/><Relationship Id="rId955" Type="http://schemas.openxmlformats.org/officeDocument/2006/relationships/hyperlink" Target="consultantplus://offline/ref=EFB08118F5A3C6915D19F52384BF1C0A604E72166E0A95CD71F549C7D30664F073483DDC557534E2D473F7K4P4K" TargetMode="External"/><Relationship Id="rId1378" Type="http://schemas.openxmlformats.org/officeDocument/2006/relationships/hyperlink" Target="consultantplus://offline/ref=EFB08118F5A3C6915D19E92398BF1C0A6549731260579FC528F94BC0DC5961E5621032DA4F6B35FDC871F542KAPDK" TargetMode="External"/><Relationship Id="rId1585" Type="http://schemas.openxmlformats.org/officeDocument/2006/relationships/hyperlink" Target="consultantplus://offline/ref=EFB08118F5A3C6915D19F6369DBF1C0A624C701B615AC2CF20A047C2DB563EE077016AD549712BFCD76DF740ABK4PBK" TargetMode="External"/><Relationship Id="rId1792" Type="http://schemas.openxmlformats.org/officeDocument/2006/relationships/hyperlink" Target="consultantplus://offline/ref=EFB08118F5A3C6915D19E92188B443036D177C106C5ECC9A77A21697D55336B02D117C9C467435FCD673FC4BFD1E2DE73E88B3BC3C62E0B8C728KBPDK" TargetMode="External"/><Relationship Id="rId2429" Type="http://schemas.openxmlformats.org/officeDocument/2006/relationships/hyperlink" Target="consultantplus://offline/ref=EFB08118F5A3C6915D19E92398BF1C0A674C701A6C579FC528F94BC0DC5961E5621032DA4F6B35FDC871F542KAPDK" TargetMode="External"/><Relationship Id="rId2636" Type="http://schemas.openxmlformats.org/officeDocument/2006/relationships/hyperlink" Target="consultantplus://offline/ref=EFB08118F5A3C6915D19E92398BF1C0A644D721065579FC528F94BC0DC5961E5621032DA4F6B35FDC871F542KAPDK" TargetMode="External"/><Relationship Id="rId2843" Type="http://schemas.openxmlformats.org/officeDocument/2006/relationships/hyperlink" Target="consultantplus://offline/ref=EFB08118F5A3C6915D19F52384BF1C0A674B781063579FC528F94BC0DC5961E5621032DA4F6B35FDC871F542KAPDK" TargetMode="External"/><Relationship Id="rId84" Type="http://schemas.openxmlformats.org/officeDocument/2006/relationships/hyperlink" Target="consultantplus://offline/ref=6380D849C2210D2EF96FC73C3E8B226CE41DB8020122096C0002A650373247D84EA9DC60003B7619C598E268J8PFK" TargetMode="External"/><Relationship Id="rId608" Type="http://schemas.openxmlformats.org/officeDocument/2006/relationships/hyperlink" Target="consultantplus://offline/ref=6380D849C2210D2EF96FDB3C228B226CE41CB9050622096C0002A650373247D84EA9DC60003B7619C598E268J8PFK" TargetMode="External"/><Relationship Id="rId815" Type="http://schemas.openxmlformats.org/officeDocument/2006/relationships/hyperlink" Target="consultantplus://offline/ref=6380D849C2210D2EF96FC73E2E807D65EE42B004052956305F59FB073E38108D01A8922609247618DB9BE761DF94A09B6F511422DF5A90DD4A05J0P0K" TargetMode="External"/><Relationship Id="rId1238" Type="http://schemas.openxmlformats.org/officeDocument/2006/relationships/hyperlink" Target="consultantplus://offline/ref=EFB08118F5A3C6915D19E92188B443036D177C16655BCE9F77A21697D55336B02D117C9C467435FCD671F54BFD1E2DE73E88B3BC3C62E0B8C728KBPDK" TargetMode="External"/><Relationship Id="rId1445" Type="http://schemas.openxmlformats.org/officeDocument/2006/relationships/hyperlink" Target="consultantplus://offline/ref=EFB08118F5A3C6915D19F6369DBF1C0A624D7214625EC2CF20A047C2DB563EE077016AD549712BFCD76DF740ABK4PBK" TargetMode="External"/><Relationship Id="rId1652" Type="http://schemas.openxmlformats.org/officeDocument/2006/relationships/hyperlink" Target="consultantplus://offline/ref=EFB08118F5A3C6915D19E92188B443036D177C166555C09877A21697D55336B02D117C9C467435FCD672F74BFD1E2DE73E88B3BC3C62E0B8C728KBPDK" TargetMode="External"/><Relationship Id="rId1305" Type="http://schemas.openxmlformats.org/officeDocument/2006/relationships/hyperlink" Target="consultantplus://offline/ref=EFB08118F5A3C6915D19F6369DBF1C0A654D70106455C2CF20A047C2DB563EE077016AD549712BFCD76DF740ABK4PBK" TargetMode="External"/><Relationship Id="rId2703" Type="http://schemas.openxmlformats.org/officeDocument/2006/relationships/hyperlink" Target="consultantplus://offline/ref=EFB08118F5A3C6915D19E92398BF1C0A644D721065579FC528F94BC0DC5961E5621032DA4F6B35FDC871F542KAPDK" TargetMode="External"/><Relationship Id="rId2910" Type="http://schemas.openxmlformats.org/officeDocument/2006/relationships/hyperlink" Target="consultantplus://offline/ref=EFB08118F5A3C6915D19E92188B443036D177C176258CA9D77A21697D55336B02D117C9C467435FCD672F54BFD1E2DE73E88B3BC3C62E0B8C728KBPDK" TargetMode="External"/><Relationship Id="rId1512" Type="http://schemas.openxmlformats.org/officeDocument/2006/relationships/hyperlink" Target="consultantplus://offline/ref=EFB08118F5A3C6915D19E92188B443036D177C166C55CA922AA81ECED95131BF72067BD54A7535FCD776FE14F80B3CBF318EA9A23D7DFCBAC5K2PEK" TargetMode="External"/><Relationship Id="rId11" Type="http://schemas.openxmlformats.org/officeDocument/2006/relationships/hyperlink" Target="consultantplus://offline/ref=6380D849C2210D2EF96FD8293B8B226CE118BF020D2C5466085BAA52303D18DD5BB8846F06216818DA84E06A89JCP1K" TargetMode="External"/><Relationship Id="rId398" Type="http://schemas.openxmlformats.org/officeDocument/2006/relationships/hyperlink" Target="consultantplus://offline/ref=6380D849C2210D2EF96FDB3C228B226CE41CBC060022096C0002A650373247D84EA9DC60003B7619C598E268J8PFK" TargetMode="External"/><Relationship Id="rId2079" Type="http://schemas.openxmlformats.org/officeDocument/2006/relationships/hyperlink" Target="consultantplus://offline/ref=EFB08118F5A3C6915D19E92398BF1C0A6740791A60579FC528F94BC0DC5961E5621032DA4F6B35FDC871F542KAPDK" TargetMode="External"/><Relationship Id="rId3477" Type="http://schemas.openxmlformats.org/officeDocument/2006/relationships/hyperlink" Target="consultantplus://offline/ref=EFB08118F5A3C6915D19E92188B443036D177C16655FCA9B77A21697D55336B02D117C9C467435FCD672F14BFD1E2DE73E88B3BC3C62E0B8C728KBPDK" TargetMode="External"/><Relationship Id="rId3684" Type="http://schemas.openxmlformats.org/officeDocument/2006/relationships/hyperlink" Target="consultantplus://offline/ref=EFB08118F5A3C6915D19F52384BF1C0A6749791163579FC528F94BC0DC5961E5621032DA4F6B35FDC871F542KAPDK" TargetMode="External"/><Relationship Id="rId3891" Type="http://schemas.openxmlformats.org/officeDocument/2006/relationships/hyperlink" Target="consultantplus://offline/ref=BC3801A1B2A3E63EAB537EA5EC38F94E1F4F478BD795CAC78A7C2216F47D6C2B67EE70DFA159262CE4CFB4C21283D9C7CEC7E67A683107F5955DL5PDK" TargetMode="External"/><Relationship Id="rId2286" Type="http://schemas.openxmlformats.org/officeDocument/2006/relationships/hyperlink" Target="consultantplus://offline/ref=EFB08118F5A3C6915D19E92398BF1C0A644D761662579FC528F94BC0DC5961E5621032DA4F6B35FDC871F542KAPDK" TargetMode="External"/><Relationship Id="rId2493" Type="http://schemas.openxmlformats.org/officeDocument/2006/relationships/hyperlink" Target="consultantplus://offline/ref=EFB08118F5A3C6915D19E92398BF1C0A644D721065579FC528F94BC0DC5961E5621032DA4F6B35FDC871F542KAPDK" TargetMode="External"/><Relationship Id="rId3337" Type="http://schemas.openxmlformats.org/officeDocument/2006/relationships/hyperlink" Target="consultantplus://offline/ref=EFB08118F5A3C6915D19E92398BF1C0A644D761662579FC528F94BC0DC5961E5621032DA4F6B35FDC871F542KAPDK" TargetMode="External"/><Relationship Id="rId3544" Type="http://schemas.openxmlformats.org/officeDocument/2006/relationships/hyperlink" Target="consultantplus://offline/ref=EFB08118F5A3C6915D19E92398BF1C0A674A701A63579FC528F94BC0DC5961E5621032DA4F6B35FDC871F542KAPDK" TargetMode="External"/><Relationship Id="rId3751" Type="http://schemas.openxmlformats.org/officeDocument/2006/relationships/hyperlink" Target="consultantplus://offline/ref=EFB08118F5A3C6915D19E92188B443036D177C16655ECA9077A21697D55336B02D117C9C467435FCD672F14BFD1E2DE73E88B3BC3C62E0B8C728KBPDK" TargetMode="External"/><Relationship Id="rId258" Type="http://schemas.openxmlformats.org/officeDocument/2006/relationships/hyperlink" Target="consultantplus://offline/ref=6380D849C2210D2EF96FC73E2E807D65EE42B005032A57345F59FB073E38108D01A8922609247618DE99E161DF94A09B6F511422DF5A90DD4A05J0P0K" TargetMode="External"/><Relationship Id="rId465" Type="http://schemas.openxmlformats.org/officeDocument/2006/relationships/hyperlink" Target="consultantplus://offline/ref=6380D849C2210D2EF96FD8293B8B226CE61BBF090D205466085BAA52303D18DD5BB8846F06216818DA84E06A89JCP1K" TargetMode="External"/><Relationship Id="rId672" Type="http://schemas.openxmlformats.org/officeDocument/2006/relationships/hyperlink" Target="consultantplus://offline/ref=6380D849C2210D2EF96FC73E2E807D65EE42B005022A5A385F59FB073E38108D01A8922609247618DA99E361DF94A09B6F511422DF5A90DD4A05J0P0K" TargetMode="External"/><Relationship Id="rId1095" Type="http://schemas.openxmlformats.org/officeDocument/2006/relationships/hyperlink" Target="consultantplus://offline/ref=EFB08118F5A3C6915D19F52384BF1C0A604E72166E0A95CD71F549C7D30664F073483DDC557534E2D473F7K4P4K" TargetMode="External"/><Relationship Id="rId2146" Type="http://schemas.openxmlformats.org/officeDocument/2006/relationships/hyperlink" Target="consultantplus://offline/ref=EFB08118F5A3C6915D19E92398BF1C0A6740791A60579FC528F94BC0DC5961E5621032DA4F6B35FDC871F542KAPDK" TargetMode="External"/><Relationship Id="rId2353" Type="http://schemas.openxmlformats.org/officeDocument/2006/relationships/hyperlink" Target="consultantplus://offline/ref=EFB08118F5A3C6915D19E92398BF1C0A674C701A6C579FC528F94BC0DC5961E5621032DA4F6B35FDC871F542KAPDK" TargetMode="External"/><Relationship Id="rId2560" Type="http://schemas.openxmlformats.org/officeDocument/2006/relationships/hyperlink" Target="consultantplus://offline/ref=EFB08118F5A3C6915D19E92398BF1C0A644D721065579FC528F94BC0DC5961E5621032DA4F6B35FDC871F542KAPDK" TargetMode="External"/><Relationship Id="rId3404" Type="http://schemas.openxmlformats.org/officeDocument/2006/relationships/hyperlink" Target="consultantplus://offline/ref=EFB08118F5A3C6915D19E92188B443036D177C10605EC89E77A21697D55336B02D117C9C467435FCD672F64BFD1E2DE73E88B3BC3C62E0B8C728KBPDK" TargetMode="External"/><Relationship Id="rId3611" Type="http://schemas.openxmlformats.org/officeDocument/2006/relationships/hyperlink" Target="consultantplus://offline/ref=EFB08118F5A3C6915D19E92398BF1C0A6441771766579FC528F94BC0DC5961E5621032DA4F6B35FDC871F542KAPDK" TargetMode="External"/><Relationship Id="rId118" Type="http://schemas.openxmlformats.org/officeDocument/2006/relationships/hyperlink" Target="consultantplus://offline/ref=6380D849C2210D2EF96FDB3C228B226CE41EB4020222096C0002A650373247D84EA9DC60003B7619C598E268J8PFK" TargetMode="External"/><Relationship Id="rId325" Type="http://schemas.openxmlformats.org/officeDocument/2006/relationships/hyperlink" Target="consultantplus://offline/ref=6380D849C2210D2EF96FC73E2E807D65EE42B0050D2B5C355F59FB073E38108D01A8922609247618DB9BE761DF94A09B6F511422DF5A90DD4A05J0P0K" TargetMode="External"/><Relationship Id="rId532" Type="http://schemas.openxmlformats.org/officeDocument/2006/relationships/hyperlink" Target="consultantplus://offline/ref=6380D849C2210D2EF96FC73E2E807D65EE42B003062E5C355F59FB073E38108D01A8922609247618DB99EA61DF94A09B6F511422DF5A90DD4A05J0P0K" TargetMode="External"/><Relationship Id="rId1162" Type="http://schemas.openxmlformats.org/officeDocument/2006/relationships/hyperlink" Target="consultantplus://offline/ref=EFB08118F5A3C6915D19F6369DBF1C0A654176156455C2CF20A047C2DB563EE077016AD549712BFCD76DF740ABK4PBK" TargetMode="External"/><Relationship Id="rId2006" Type="http://schemas.openxmlformats.org/officeDocument/2006/relationships/hyperlink" Target="consultantplus://offline/ref=EFB08118F5A3C6915D19E92398BF1C0A6740791A60579FC528F94BC0DC5961E5621032DA4F6B35FDC871F542KAPDK" TargetMode="External"/><Relationship Id="rId2213" Type="http://schemas.openxmlformats.org/officeDocument/2006/relationships/hyperlink" Target="consultantplus://offline/ref=EFB08118F5A3C6915D19E92398BF1C0A6740791A60579FC528F94BC0DC5961E5621032DA4F6B35FDC871F542KAPDK" TargetMode="External"/><Relationship Id="rId2420" Type="http://schemas.openxmlformats.org/officeDocument/2006/relationships/hyperlink" Target="consultantplus://offline/ref=EFB08118F5A3C6915D19E92398BF1C0A674C701A6C579FC528F94BC0DC5961E5621032DA4F6B35FDC871F542KAPDK" TargetMode="External"/><Relationship Id="rId1022" Type="http://schemas.openxmlformats.org/officeDocument/2006/relationships/hyperlink" Target="consultantplus://offline/ref=EFB08118F5A3C6915D19F52384BF1C0A604E72166E0A95CD71F549C7D30664F073483DDC557534E2D473F7K4P4K" TargetMode="External"/><Relationship Id="rId4178" Type="http://schemas.openxmlformats.org/officeDocument/2006/relationships/hyperlink" Target="consultantplus://offline/ref=BC3801A1B2A3E63EAB537EA5EC38F94E1F4F478AD19FCCCA8A7C2216F47D6C2B67EE70DFA159262CECCEB4C21283D9C7CEC7E67A683107F5955DL5PDK" TargetMode="External"/><Relationship Id="rId4385" Type="http://schemas.openxmlformats.org/officeDocument/2006/relationships/hyperlink" Target="consultantplus://offline/ref=BC3801A1B2A3E63EAB5361B2F933A64715184F8ED694C298DD7E7343FA78647B3DFE6696AE5C382CE5D0B2C944LDP6K" TargetMode="External"/><Relationship Id="rId1979" Type="http://schemas.openxmlformats.org/officeDocument/2006/relationships/hyperlink" Target="consultantplus://offline/ref=EFB08118F5A3C6915D19E92398BF1C0A644D761662579FC528F94BC0DC5961E5621032DA4F6B35FDC871F542KAPDK" TargetMode="External"/><Relationship Id="rId3194" Type="http://schemas.openxmlformats.org/officeDocument/2006/relationships/hyperlink" Target="consultantplus://offline/ref=EFB08118F5A3C6915D19F52384BF1C0A674F75126D579FC528F94BC0DC5961E5621032DA4F6B35FDC871F542KAPDK" TargetMode="External"/><Relationship Id="rId4038" Type="http://schemas.openxmlformats.org/officeDocument/2006/relationships/hyperlink" Target="consultantplus://offline/ref=BC3801A1B2A3E63EAB5362A7E033A6471614488FDE9C9F92D5277F41FD773B7E28EF3E99A846262DFACCB0CBL4P2K" TargetMode="External"/><Relationship Id="rId4245" Type="http://schemas.openxmlformats.org/officeDocument/2006/relationships/hyperlink" Target="consultantplus://offline/ref=BC3801A1B2A3E63EAB537EA5EC38F94E1F4F478AD19FCCCA8A7C2216F47D6C2B67EE70DFA159262CECCEB4C21283D9C7CEC7E67A683107F5955DL5PDK" TargetMode="External"/><Relationship Id="rId1839" Type="http://schemas.openxmlformats.org/officeDocument/2006/relationships/hyperlink" Target="consultantplus://offline/ref=EFB08118F5A3C6915D19E92398BF1C0A644D761662579FC528F94BC0DC5961E5621032DA4F6B35FDC871F542KAPDK" TargetMode="External"/><Relationship Id="rId3054" Type="http://schemas.openxmlformats.org/officeDocument/2006/relationships/hyperlink" Target="consultantplus://offline/ref=EFB08118F5A3C6915D19F52384BF1C0A674F731A66579FC528F94BC0DC5961E5621032DA4F6B35FDC871F542KAPDK" TargetMode="External"/><Relationship Id="rId4452" Type="http://schemas.openxmlformats.org/officeDocument/2006/relationships/hyperlink" Target="consultantplus://offline/ref=BC3801A1B2A3E63EAB537EA7FC33A6471218428EDCC1959A8C2B7D46F2283E6B39B7319FB2582732E6CEB2LCPDK" TargetMode="External"/><Relationship Id="rId182" Type="http://schemas.openxmlformats.org/officeDocument/2006/relationships/hyperlink" Target="consultantplus://offline/ref=6380D849C2210D2EF96FC73C3E8B226CE719BE060222096C0002A650373247D84EA9DC60003B7619C598E268J8PFK" TargetMode="External"/><Relationship Id="rId1906" Type="http://schemas.openxmlformats.org/officeDocument/2006/relationships/hyperlink" Target="consultantplus://offline/ref=EFB08118F5A3C6915D19E92398BF1C0A644A761166579FC528F94BC0DC5961E5621032DA4F6B35FDC871F542KAPDK" TargetMode="External"/><Relationship Id="rId3261" Type="http://schemas.openxmlformats.org/officeDocument/2006/relationships/hyperlink" Target="consultantplus://offline/ref=EFB08118F5A3C6915D19E92398BF1C0A644D761662579FC528F94BC0DC5961E5621032DA4F6B35FDC871F542KAPDK" TargetMode="External"/><Relationship Id="rId4105" Type="http://schemas.openxmlformats.org/officeDocument/2006/relationships/hyperlink" Target="consultantplus://offline/ref=BC3801A1B2A3E63EAB537EA5EC38F94E1F4F478BD795CAC78A7C2216F47D6C2B67EE70DFA159262CE4CFB4C21283D9C7CEC7E67A683107F5955DL5PDK" TargetMode="External"/><Relationship Id="rId4312" Type="http://schemas.openxmlformats.org/officeDocument/2006/relationships/hyperlink" Target="consultantplus://offline/ref=BC3801A1B2A3E63EAB5361B2F933A64715184F8ED694C298DD7E7343FA78647B3DFE6696AE5C382CE5D0B2C944LDP6K" TargetMode="External"/><Relationship Id="rId2070" Type="http://schemas.openxmlformats.org/officeDocument/2006/relationships/hyperlink" Target="consultantplus://offline/ref=EFB08118F5A3C6915D19E92398BF1C0A6740791A60579FC528F94BC0DC5961E5621032DA4F6B35FDC871F542KAPDK" TargetMode="External"/><Relationship Id="rId3121" Type="http://schemas.openxmlformats.org/officeDocument/2006/relationships/hyperlink" Target="consultantplus://offline/ref=EFB08118F5A3C6915D19F52384BF1C0A6440781463579FC528F94BC0DC5961E5621032DA4F6B35FDC871F542KAPDK" TargetMode="External"/><Relationship Id="rId999" Type="http://schemas.openxmlformats.org/officeDocument/2006/relationships/hyperlink" Target="consultantplus://offline/ref=EFB08118F5A3C6915D19F52384BF1C0A604E72166E0A95CD71F549C7D30664F073483DDC557534E2D473F7K4P4K" TargetMode="External"/><Relationship Id="rId2887" Type="http://schemas.openxmlformats.org/officeDocument/2006/relationships/hyperlink" Target="consultantplus://offline/ref=EFB08118F5A3C6915D19F52384BF1C0A644B701B61579FC528F94BC0DC5961E5621032DA4F6B35FDC871F542KAPDK" TargetMode="External"/><Relationship Id="rId859" Type="http://schemas.openxmlformats.org/officeDocument/2006/relationships/hyperlink" Target="consultantplus://offline/ref=6380D849C2210D2EF96FC73C3E8B226CE71FB8080422096C0002A650373247D84EA9DC60003B7619C598E268J8PFK" TargetMode="External"/><Relationship Id="rId1489" Type="http://schemas.openxmlformats.org/officeDocument/2006/relationships/hyperlink" Target="consultantplus://offline/ref=EFB08118F5A3C6915D19F6369DBF1C0A624A72106558C2CF20A047C2DB563EE077016AD549712BFCD76DF740ABK4PBK" TargetMode="External"/><Relationship Id="rId1696" Type="http://schemas.openxmlformats.org/officeDocument/2006/relationships/hyperlink" Target="consultantplus://offline/ref=EFB08118F5A3C6915D19E92188B443036D177C166555C09877A21697D55336B02D117C9C467435FCD672F74BFD1E2DE73E88B3BC3C62E0B8C728KBPDK" TargetMode="External"/><Relationship Id="rId3938" Type="http://schemas.openxmlformats.org/officeDocument/2006/relationships/hyperlink" Target="consultantplus://offline/ref=BC3801A1B2A3E63EAB537EA5EC38F94E1F4F478AD096CFC78A7C2216F47D6C2B67EE70DFA159262CE4CFB1C21283D9C7CEC7E67A683107F5955DL5PDK" TargetMode="External"/><Relationship Id="rId1349" Type="http://schemas.openxmlformats.org/officeDocument/2006/relationships/hyperlink" Target="consultantplus://offline/ref=EFB08118F5A3C6915D19E92398BF1C0A6549731260579FC528F94BC0DC5961E5621032DA4F6B35FDC871F542KAPDK" TargetMode="External"/><Relationship Id="rId2747" Type="http://schemas.openxmlformats.org/officeDocument/2006/relationships/hyperlink" Target="consultantplus://offline/ref=EFB08118F5A3C6915D19E92398BF1C0A644D761662579FC528F94BC0DC5961E5621032DA4F6B35FDC871F542KAPDK" TargetMode="External"/><Relationship Id="rId2954" Type="http://schemas.openxmlformats.org/officeDocument/2006/relationships/hyperlink" Target="consultantplus://offline/ref=EFB08118F5A3C6915D19F52384BF1C0A6749751767579FC528F94BC0DC5961E5621032DA4F6B35FDC871F542KAPDK" TargetMode="External"/><Relationship Id="rId719" Type="http://schemas.openxmlformats.org/officeDocument/2006/relationships/hyperlink" Target="consultantplus://offline/ref=6380D849C2210D2EF96FC73E2E807D65EE42B005012E56305F59FB073E38108D01A8922609247618DB9BE661DF94A09B6F511422DF5A90DD4A05J0P0K" TargetMode="External"/><Relationship Id="rId926" Type="http://schemas.openxmlformats.org/officeDocument/2006/relationships/hyperlink" Target="consultantplus://offline/ref=EFB08118F5A3C6915D19F52384BF1C0A6441761260579FC528F94BC0DC5961E5621032DA4F6B35FDC871F542KAPDK" TargetMode="External"/><Relationship Id="rId1556" Type="http://schemas.openxmlformats.org/officeDocument/2006/relationships/hyperlink" Target="consultantplus://offline/ref=EFB08118F5A3C6915D19E92188B443036D177C16655CCE9A77A21697D55336B02D117C9C467435FCD672F04BFD1E2DE73E88B3BC3C62E0B8C728KBPDK" TargetMode="External"/><Relationship Id="rId1763" Type="http://schemas.openxmlformats.org/officeDocument/2006/relationships/hyperlink" Target="consultantplus://offline/ref=EFB08118F5A3C6915D19E92398BF1C0A674E741B61579FC528F94BC0DC5961E5621032DA4F6B35FDC871F542KAPDK" TargetMode="External"/><Relationship Id="rId1970" Type="http://schemas.openxmlformats.org/officeDocument/2006/relationships/hyperlink" Target="consultantplus://offline/ref=EFB08118F5A3C6915D19E92398BF1C0A644D761662579FC528F94BC0DC5961E5621032DA4F6B35FDC871F542KAPDK" TargetMode="External"/><Relationship Id="rId2607" Type="http://schemas.openxmlformats.org/officeDocument/2006/relationships/hyperlink" Target="consultantplus://offline/ref=EFB08118F5A3C6915D19E92398BF1C0A644D721065579FC528F94BC0DC5961E5621032DA4F6B35FDC871F542KAPDK" TargetMode="External"/><Relationship Id="rId2814" Type="http://schemas.openxmlformats.org/officeDocument/2006/relationships/hyperlink" Target="consultantplus://offline/ref=EFB08118F5A3C6915D19E92188B443036D177C176D5BCC9C77A21697D55336B02D117C9C467435FCD672FD4BFD1E2DE73E88B3BC3C62E0B8C728KBPDK" TargetMode="External"/><Relationship Id="rId55" Type="http://schemas.openxmlformats.org/officeDocument/2006/relationships/hyperlink" Target="consultantplus://offline/ref=6380D849C2210D2EF96FD8293B8B226CE119B909052D5466085BAA52303D18DD49B8DC6304257619DB91B63BCF90E9CC664D103DC1598EDDJ4PEK" TargetMode="External"/><Relationship Id="rId1209" Type="http://schemas.openxmlformats.org/officeDocument/2006/relationships/hyperlink" Target="consultantplus://offline/ref=EFB08118F5A3C6915D19F6369DBF1C0A654179126555C2CF20A047C2DB563EE077016AD549712BFCD76DF740ABK4PBK" TargetMode="External"/><Relationship Id="rId1416" Type="http://schemas.openxmlformats.org/officeDocument/2006/relationships/hyperlink" Target="consultantplus://offline/ref=EFB08118F5A3C6915D19E92398BF1C0A6549731260579FC528F94BC0DC5961E5621032DA4F6B35FDC871F542KAPDK" TargetMode="External"/><Relationship Id="rId1623" Type="http://schemas.openxmlformats.org/officeDocument/2006/relationships/hyperlink" Target="consultantplus://offline/ref=EFB08118F5A3C6915D19E92188B443036D177C16655ACC9E77A21697D55336B02D117C9C467435FCD672FC4BFD1E2DE73E88B3BC3C62E0B8C728KBPDK" TargetMode="External"/><Relationship Id="rId1830" Type="http://schemas.openxmlformats.org/officeDocument/2006/relationships/hyperlink" Target="consultantplus://offline/ref=EFB08118F5A3C6915D19E92188B443036D177C16655CC99C77A21697D55336B02D117C9C467435FDD271FC4BFD1E2DE73E88B3BC3C62E0B8C728KBPDK" TargetMode="External"/><Relationship Id="rId3588" Type="http://schemas.openxmlformats.org/officeDocument/2006/relationships/hyperlink" Target="consultantplus://offline/ref=EFB08118F5A3C6915D19F52384BF1C0A6749791163579FC528F94BC0DC5961E5621032DA4F6B35FDC871F542KAPDK" TargetMode="External"/><Relationship Id="rId3795" Type="http://schemas.openxmlformats.org/officeDocument/2006/relationships/hyperlink" Target="consultantplus://offline/ref=EFB08118F5A3C6915D19E92188B443036D177C16655ECA9077A21697D55336B02D117C9C467435FCD672F14BFD1E2DE73E88B3BC3C62E0B8C728KBPDK" TargetMode="External"/><Relationship Id="rId2397" Type="http://schemas.openxmlformats.org/officeDocument/2006/relationships/hyperlink" Target="consultantplus://offline/ref=EFB08118F5A3C6915D19E92398BF1C0A674C701A6C579FC528F94BC0DC5961E5621032DA4F6B35FDC871F542KAPDK" TargetMode="External"/><Relationship Id="rId3448" Type="http://schemas.openxmlformats.org/officeDocument/2006/relationships/hyperlink" Target="consultantplus://offline/ref=EFB08118F5A3C6915D19E92188B443036D177C17605BC99F77A21697D55336B02D117C9C467435FCD672F04BFD1E2DE73E88B3BC3C62E0B8C728KBPDK" TargetMode="External"/><Relationship Id="rId3655" Type="http://schemas.openxmlformats.org/officeDocument/2006/relationships/hyperlink" Target="consultantplus://offline/ref=EFB08118F5A3C6915D19F52384BF1C0A6749791163579FC528F94BC0DC5961E5621032DA4F6B35FDC871F542KAPDK" TargetMode="External"/><Relationship Id="rId3862" Type="http://schemas.openxmlformats.org/officeDocument/2006/relationships/hyperlink" Target="consultantplus://offline/ref=BC3801A1B2A3E63EAB537EA5EC38F94E1F4F478BD795CAC78A7C2216F47D6C2B67EE70DFA159262CE4CFB4C21283D9C7CEC7E67A683107F5955DL5PDK" TargetMode="External"/><Relationship Id="rId369" Type="http://schemas.openxmlformats.org/officeDocument/2006/relationships/hyperlink" Target="consultantplus://offline/ref=6380D849C2210D2EF96FD8293B8B226CE11CBF01012B5466085BAA52303D18DD49B8DC630425761ADB91B63BCF90E9CC664D103DC1598EDDJ4PEK" TargetMode="External"/><Relationship Id="rId576" Type="http://schemas.openxmlformats.org/officeDocument/2006/relationships/hyperlink" Target="consultantplus://offline/ref=6380D849C2210D2EF96FC73E2E807D65EE42B0020D2056355F59FB073E38108D01A8922609247618DB9BE261DF94A09B6F511422DF5A90DD4A05J0P0K" TargetMode="External"/><Relationship Id="rId783" Type="http://schemas.openxmlformats.org/officeDocument/2006/relationships/hyperlink" Target="consultantplus://offline/ref=6380D849C2210D2EF96FC73E2E807D65EE42B005022C59375F59FB073E38108D01A8922609247618DB9BE761DF94A09B6F511422DF5A90DD4A05J0P0K" TargetMode="External"/><Relationship Id="rId990" Type="http://schemas.openxmlformats.org/officeDocument/2006/relationships/hyperlink" Target="consultantplus://offline/ref=EFB08118F5A3C6915D19F6369DBF1C0A654176156455C2CF20A047C2DB563EE077016AD549712BFCD76DF740ABK4PBK" TargetMode="External"/><Relationship Id="rId2257" Type="http://schemas.openxmlformats.org/officeDocument/2006/relationships/hyperlink" Target="consultantplus://offline/ref=EFB08118F5A3C6915D19E92398BF1C0A654975116D579FC528F94BC0DC5961E5621032DA4F6B35FDC871F542KAPDK" TargetMode="External"/><Relationship Id="rId2464" Type="http://schemas.openxmlformats.org/officeDocument/2006/relationships/hyperlink" Target="consultantplus://offline/ref=EFB08118F5A3C6915D19E92398BF1C0A644D721065579FC528F94BC0DC5961E5621032DA4F6B35FDC871F542KAPDK" TargetMode="External"/><Relationship Id="rId2671" Type="http://schemas.openxmlformats.org/officeDocument/2006/relationships/hyperlink" Target="consultantplus://offline/ref=EFB08118F5A3C6915D19E92398BF1C0A644D721065579FC528F94BC0DC5961E5621032DA4F6B35FDC871F542KAPDK" TargetMode="External"/><Relationship Id="rId3308" Type="http://schemas.openxmlformats.org/officeDocument/2006/relationships/hyperlink" Target="consultantplus://offline/ref=EFB08118F5A3C6915D19E92188B443036D177C16655CC99C77A21697D55336B02D117C9C467435FDD271FC4BFD1E2DE73E88B3BC3C62E0B8C728KBPDK" TargetMode="External"/><Relationship Id="rId3515" Type="http://schemas.openxmlformats.org/officeDocument/2006/relationships/hyperlink" Target="consultantplus://offline/ref=EFB08118F5A3C6915D19F52384BF1C0A6740751766579FC528F94BC0DC5961E5621032DA4F6B35FDC871F542KAPDK" TargetMode="External"/><Relationship Id="rId229" Type="http://schemas.openxmlformats.org/officeDocument/2006/relationships/hyperlink" Target="consultantplus://offline/ref=6380D849C2210D2EF96FC73E2E807D65EE42B0020D2D5B315F59FB073E38108D01A880265128741CC59AE37489C5E6JCPAK" TargetMode="External"/><Relationship Id="rId436" Type="http://schemas.openxmlformats.org/officeDocument/2006/relationships/hyperlink" Target="consultantplus://offline/ref=6380D849C2210D2EF96FC73E2E807D65EE42B002022856365F59FB073E38108D01A8922609247618DB98E761DF94A09B6F511422DF5A90DD4A05J0P0K" TargetMode="External"/><Relationship Id="rId643" Type="http://schemas.openxmlformats.org/officeDocument/2006/relationships/hyperlink" Target="consultantplus://offline/ref=6380D849C2210D2EF96FD8293B8B226CE11FB408032E5466085BAA52303D18DD5BB8846F06216818DA84E06A89JCP1K" TargetMode="External"/><Relationship Id="rId1066" Type="http://schemas.openxmlformats.org/officeDocument/2006/relationships/hyperlink" Target="consultantplus://offline/ref=EFB08118F5A3C6915D19F52384BF1C0A604E72166E0A95CD71F549C7D30664F073483DDC557534E2D473F7K4P4K" TargetMode="External"/><Relationship Id="rId1273" Type="http://schemas.openxmlformats.org/officeDocument/2006/relationships/hyperlink" Target="consultantplus://offline/ref=EFB08118F5A3C6915D19E92188B443036D177C16655BCE9F77A21697D55336B02D117C9C467435FCD671F54BFD1E2DE73E88B3BC3C62E0B8C728KBPDK" TargetMode="External"/><Relationship Id="rId1480" Type="http://schemas.openxmlformats.org/officeDocument/2006/relationships/hyperlink" Target="consultantplus://offline/ref=EFB08118F5A3C6915D19F6369DBF1C0A624A72106558C2CF20A047C2DB563EE077016AD549712BFCD76DF740ABK4PBK" TargetMode="External"/><Relationship Id="rId2117" Type="http://schemas.openxmlformats.org/officeDocument/2006/relationships/hyperlink" Target="consultantplus://offline/ref=EFB08118F5A3C6915D19E92398BF1C0A6740791A60579FC528F94BC0DC5961E5621032DA4F6B35FDC871F542KAPDK" TargetMode="External"/><Relationship Id="rId2324" Type="http://schemas.openxmlformats.org/officeDocument/2006/relationships/hyperlink" Target="consultantplus://offline/ref=EFB08118F5A3C6915D19E92398BF1C0A644D761662579FC528F94BC0DC5961E5621032DA4F6B35FDC871F542KAPDK" TargetMode="External"/><Relationship Id="rId3722" Type="http://schemas.openxmlformats.org/officeDocument/2006/relationships/hyperlink" Target="consultantplus://offline/ref=EFB08118F5A3C6915D19F52384BF1C0A6749791163579FC528F94BC0DC5961E5621032DA4F6B35FDC871F542KAPDK" TargetMode="External"/><Relationship Id="rId850" Type="http://schemas.openxmlformats.org/officeDocument/2006/relationships/hyperlink" Target="consultantplus://offline/ref=6380D849C2210D2EF96FC73C3E8B226CE71FB8080422096C0002A650373247D84EA9DC60003B7619C598E268J8PFK" TargetMode="External"/><Relationship Id="rId1133" Type="http://schemas.openxmlformats.org/officeDocument/2006/relationships/hyperlink" Target="consultantplus://offline/ref=EFB08118F5A3C6915D19F52384BF1C0A604E72166E0A95CD71F549C7D30664F073483DDC557534E2D473F7K4P4K" TargetMode="External"/><Relationship Id="rId2531" Type="http://schemas.openxmlformats.org/officeDocument/2006/relationships/hyperlink" Target="consultantplus://offline/ref=EFB08118F5A3C6915D19E92398BF1C0A644D721065579FC528F94BC0DC5961E5621032DA4F6B35FDC871F542KAPDK" TargetMode="External"/><Relationship Id="rId4289" Type="http://schemas.openxmlformats.org/officeDocument/2006/relationships/hyperlink" Target="consultantplus://offline/ref=BC3801A1B2A3E63EAB5361B2F933A64715184F8ED694C298DD7E7343FA78647B3DFE6696AE5C382CE5D0B2C944LDP6K" TargetMode="External"/><Relationship Id="rId503" Type="http://schemas.openxmlformats.org/officeDocument/2006/relationships/hyperlink" Target="consultantplus://offline/ref=6380D849C2210D2EF96FDB3C228B226CE714BA000122096C0002A650373247D84EA9DC60003B7619C598E268J8PFK" TargetMode="External"/><Relationship Id="rId710" Type="http://schemas.openxmlformats.org/officeDocument/2006/relationships/hyperlink" Target="consultantplus://offline/ref=6380D849C2210D2EF96FC73E2E807D65EE42B002032C56385F59FB073E38108D01A8922609247618DB9AE561DF94A09B6F511422DF5A90DD4A05J0P0K" TargetMode="External"/><Relationship Id="rId1340" Type="http://schemas.openxmlformats.org/officeDocument/2006/relationships/hyperlink" Target="consultantplus://offline/ref=EFB08118F5A3C6915D19E92398BF1C0A6549731260579FC528F94BC0DC5961E5621032DA4F6B35FDC871F542KAPDK" TargetMode="External"/><Relationship Id="rId3098" Type="http://schemas.openxmlformats.org/officeDocument/2006/relationships/hyperlink" Target="consultantplus://offline/ref=EFB08118F5A3C6915D19E92188B443036D177C176D5DCF9F77A21697D55336B02D117C9C467435FCD672F14BFD1E2DE73E88B3BC3C62E0B8C728KBPDK" TargetMode="External"/><Relationship Id="rId1200" Type="http://schemas.openxmlformats.org/officeDocument/2006/relationships/hyperlink" Target="consultantplus://offline/ref=EFB08118F5A3C6915D19F6369DBF1C0A654179126555C2CF20A047C2DB563EE077016AD549712BFCD76DF740ABK4PBK" TargetMode="External"/><Relationship Id="rId4149" Type="http://schemas.openxmlformats.org/officeDocument/2006/relationships/hyperlink" Target="consultantplus://offline/ref=BC3801A1B2A3E63EAB537EA5EC38F94E1F4F478AD193C9CE8A7C2216F47D6C2B67EE70DFA159262CE4CFB5C21283D9C7CEC7E67A683107F5955DL5PDK" TargetMode="External"/><Relationship Id="rId4356" Type="http://schemas.openxmlformats.org/officeDocument/2006/relationships/hyperlink" Target="consultantplus://offline/ref=BC3801A1B2A3E63EAB5361B2F933A64715184F8ED694C298DD7E7343FA78647B3DFE6696AE5C382CE5D0B2C944LDP6K" TargetMode="External"/><Relationship Id="rId3165" Type="http://schemas.openxmlformats.org/officeDocument/2006/relationships/hyperlink" Target="consultantplus://offline/ref=EFB08118F5A3C6915D19F52384BF1C0A674F75126D579FC528F94BC0DC5961E5621032DA4F6B35FDC871F542KAPDK" TargetMode="External"/><Relationship Id="rId3372" Type="http://schemas.openxmlformats.org/officeDocument/2006/relationships/hyperlink" Target="consultantplus://offline/ref=EFB08118F5A3C6915D19E92188B443036D177C176C5FCE9A77A21697D55336B02D117C9C467435FCD672FC4BFD1E2DE73E88B3BC3C62E0B8C728KBPDK" TargetMode="External"/><Relationship Id="rId4009" Type="http://schemas.openxmlformats.org/officeDocument/2006/relationships/hyperlink" Target="consultantplus://offline/ref=BC3801A1B2A3E63EAB5362A7E033A64717154D8BD49C9F92D5277F41FD773B7E28EF3E99A846262DFACCB0CBL4P2K" TargetMode="External"/><Relationship Id="rId4216" Type="http://schemas.openxmlformats.org/officeDocument/2006/relationships/hyperlink" Target="consultantplus://offline/ref=BC3801A1B2A3E63EAB537EA5EC38F94E1F4F478AD193C9CE8A7C2216F47D6C2B67EE70DFA159262CE4CFB5C21283D9C7CEC7E67A683107F5955DL5PDK" TargetMode="External"/><Relationship Id="rId4423" Type="http://schemas.openxmlformats.org/officeDocument/2006/relationships/hyperlink" Target="consultantplus://offline/ref=BC3801A1B2A3E63EAB537EA7FC33A6471218428EDCC1959A8C2B7D46F2283E6B39B7319FB2582732E6CEB2LCPDK" TargetMode="External"/><Relationship Id="rId293" Type="http://schemas.openxmlformats.org/officeDocument/2006/relationships/hyperlink" Target="consultantplus://offline/ref=6380D849C2210D2EF96FC73E2E807D65EE42B004042D5B325F59FB073E38108D01A8922609247618DB9BEA61DF94A09B6F511422DF5A90DD4A05J0P0K" TargetMode="External"/><Relationship Id="rId2181" Type="http://schemas.openxmlformats.org/officeDocument/2006/relationships/hyperlink" Target="consultantplus://offline/ref=EFB08118F5A3C6915D19E92398BF1C0A6740791A60579FC528F94BC0DC5961E5621032DA4F6B35FDC871F542KAPDK" TargetMode="External"/><Relationship Id="rId3025" Type="http://schemas.openxmlformats.org/officeDocument/2006/relationships/hyperlink" Target="consultantplus://offline/ref=EFB08118F5A3C6915D19F52384BF1C0A674F731A66579FC528F94BC0DC5961E5621032DA4F6B35FDC871F542KAPDK" TargetMode="External"/><Relationship Id="rId3232" Type="http://schemas.openxmlformats.org/officeDocument/2006/relationships/hyperlink" Target="consultantplus://offline/ref=EFB08118F5A3C6915D19E92188B443036D177C16655FCA9B77A21697D55336B02D117C9C467435FCD672F14BFD1E2DE73E88B3BC3C62E0B8C728KBPDK" TargetMode="External"/><Relationship Id="rId153" Type="http://schemas.openxmlformats.org/officeDocument/2006/relationships/hyperlink" Target="consultantplus://offline/ref=6380D849C2210D2EF96FDB3C228B226CE41CB9050622096C0002A650373247D84EA9DC60003B7619C598E268J8PFK" TargetMode="External"/><Relationship Id="rId360" Type="http://schemas.openxmlformats.org/officeDocument/2006/relationships/hyperlink" Target="consultantplus://offline/ref=6380D849C2210D2EF96FD8293B8B226CE11CBF01012B5466085BAA52303D18DD49B8DC630425761ADB91B63BCF90E9CC664D103DC1598EDDJ4PEK" TargetMode="External"/><Relationship Id="rId2041" Type="http://schemas.openxmlformats.org/officeDocument/2006/relationships/hyperlink" Target="consultantplus://offline/ref=EFB08118F5A3C6915D19E92398BF1C0A6740791A60579FC528F94BC0DC5961E5621032DA4F6B35FDC871F542KAPDK" TargetMode="External"/><Relationship Id="rId220" Type="http://schemas.openxmlformats.org/officeDocument/2006/relationships/hyperlink" Target="consultantplus://offline/ref=6380D849C2210D2EF96FC73E2E807D65EE42B004042F57385F59FB073E38108D01A8922609247618DB9BE161DF94A09B6F511422DF5A90DD4A05J0P0K" TargetMode="External"/><Relationship Id="rId2998" Type="http://schemas.openxmlformats.org/officeDocument/2006/relationships/hyperlink" Target="consultantplus://offline/ref=EFB08118F5A3C6915D19F52384BF1C0A6548741064579FC528F94BC0DC5961E5621032DA4F6B35FDC871F542KAPDK" TargetMode="External"/><Relationship Id="rId2858" Type="http://schemas.openxmlformats.org/officeDocument/2006/relationships/hyperlink" Target="consultantplus://offline/ref=EFB08118F5A3C6915D19E92188B443036D177C176D5BCD9E77A21697D55336B02D117C9C467435FCD673FC4BFD1E2DE73E88B3BC3C62E0B8C728KBPDK" TargetMode="External"/><Relationship Id="rId3909" Type="http://schemas.openxmlformats.org/officeDocument/2006/relationships/hyperlink" Target="consultantplus://offline/ref=BC3801A1B2A3E63EAB537EA5EC38F94E1F4F478BD795CAC78A7C2216F47D6C2B67EE70DFA159262CE4CFB4C21283D9C7CEC7E67A683107F5955DL5PDK" TargetMode="External"/><Relationship Id="rId4073" Type="http://schemas.openxmlformats.org/officeDocument/2006/relationships/hyperlink" Target="consultantplus://offline/ref=BC3801A1B2A3E63EAB5362A7E033A6471710498ED69C9F92D5277F41FD773B7E28EF3E99A846262DFACCB0CBL4P2K" TargetMode="External"/><Relationship Id="rId99" Type="http://schemas.openxmlformats.org/officeDocument/2006/relationships/hyperlink" Target="consultantplus://offline/ref=6380D849C2210D2EF96FC73C3E8B226CE61CBF040522096C0002A650373247D84EA9DC60003B7619C598E268J8PFK" TargetMode="External"/><Relationship Id="rId1667" Type="http://schemas.openxmlformats.org/officeDocument/2006/relationships/hyperlink" Target="consultantplus://offline/ref=EFB08118F5A3C6915D19F6369DBF1C0A624A76136C58C2CF20A047C2DB563EE077016AD549712BFCD76DF740ABK4PBK" TargetMode="External"/><Relationship Id="rId1874" Type="http://schemas.openxmlformats.org/officeDocument/2006/relationships/hyperlink" Target="consultantplus://offline/ref=EFB08118F5A3C6915D19E92398BF1C0A644D761662579FC528F94BC0DC5961E5621032DA4F6B35FDC871F542KAPDK" TargetMode="External"/><Relationship Id="rId2718" Type="http://schemas.openxmlformats.org/officeDocument/2006/relationships/hyperlink" Target="consultantplus://offline/ref=EFB08118F5A3C6915D19E92398BF1C0A644D721065579FC528F94BC0DC5961E5621032DA4F6B35FDC871F542KAPDK" TargetMode="External"/><Relationship Id="rId2925" Type="http://schemas.openxmlformats.org/officeDocument/2006/relationships/hyperlink" Target="consultantplus://offline/ref=EFB08118F5A3C6915D19E92188B443036D177C17625FCB9877A21697D55336B02D117C9C467435FCD672F54BFD1E2DE73E88B3BC3C62E0B8C728KBPDK" TargetMode="External"/><Relationship Id="rId4280" Type="http://schemas.openxmlformats.org/officeDocument/2006/relationships/hyperlink" Target="consultantplus://offline/ref=BC3801A1B2A3E63EAB537EA5EC38F94E1F4F478AD19FCCCA8A7C2216F47D6C2B67EE70DFA159262CECCEB4C21283D9C7CEC7E67A683107F5955DL5PDK" TargetMode="External"/><Relationship Id="rId1527" Type="http://schemas.openxmlformats.org/officeDocument/2006/relationships/hyperlink" Target="consultantplus://offline/ref=EFB08118F5A3C6915D19F52384BF1C0A6748771367579FC528F94BC0DC5961E5621032DA4F6B35FDC871F542KAPDK" TargetMode="External"/><Relationship Id="rId1734" Type="http://schemas.openxmlformats.org/officeDocument/2006/relationships/hyperlink" Target="consultantplus://offline/ref=EFB08118F5A3C6915D19E92398BF1C0A654974106D579FC528F94BC0DC5961E5621032DA4F6B35FDC871F542KAPDK" TargetMode="External"/><Relationship Id="rId1941" Type="http://schemas.openxmlformats.org/officeDocument/2006/relationships/hyperlink" Target="consultantplus://offline/ref=EFB08118F5A3C6915D19E92398BF1C0A6740781B6C579FC528F94BC0DC5961E5621032DA4F6B35FDC871F542KAPDK" TargetMode="External"/><Relationship Id="rId4140" Type="http://schemas.openxmlformats.org/officeDocument/2006/relationships/hyperlink" Target="consultantplus://offline/ref=BC3801A1B2A3E63EAB537EA5EC38F94E1F4F478AD59EC1C98A7C2216F47D6C2B67EE70DFA159262CE4CFB6C21283D9C7CEC7E67A683107F5955DL5PDK" TargetMode="External"/><Relationship Id="rId26" Type="http://schemas.openxmlformats.org/officeDocument/2006/relationships/hyperlink" Target="consultantplus://offline/ref=6380D849C2210D2EF96FD8293B8B226CE118B500032E5466085BAA52303D18DD5BB8846F06216818DA84E06A89JCP1K" TargetMode="External"/><Relationship Id="rId3699" Type="http://schemas.openxmlformats.org/officeDocument/2006/relationships/hyperlink" Target="consultantplus://offline/ref=EFB08118F5A3C6915D19F52384BF1C0A6749791163579FC528F94BC0DC5961E5621032DA4F6B35FDC871F542KAPDK" TargetMode="External"/><Relationship Id="rId4000" Type="http://schemas.openxmlformats.org/officeDocument/2006/relationships/hyperlink" Target="consultantplus://offline/ref=BC3801A1B2A3E63EAB5362A7E033A64717154D8BD49C9F92D5277F41FD773B7E28EF3E99A846262DFACCB0CBL4P2K" TargetMode="External"/><Relationship Id="rId1801" Type="http://schemas.openxmlformats.org/officeDocument/2006/relationships/hyperlink" Target="consultantplus://offline/ref=EFB08118F5A3C6915D19E92188B443036D177C106C5ECC9A77A21697D55336B02D117C9C467435FCD673FC4BFD1E2DE73E88B3BC3C62E0B8C728KBPDK" TargetMode="External"/><Relationship Id="rId3559" Type="http://schemas.openxmlformats.org/officeDocument/2006/relationships/hyperlink" Target="consultantplus://offline/ref=EFB08118F5A3C6915D19E92398BF1C0A674A701A63579FC528F94BC0DC5961E5621032DA4F6B35FDC871F542KAPDK" TargetMode="External"/><Relationship Id="rId687" Type="http://schemas.openxmlformats.org/officeDocument/2006/relationships/hyperlink" Target="consultantplus://offline/ref=6380D849C2210D2EF96FC73E2E807D65EE42B005022A5A385F59FB073E38108D01A8922609247618DA99E361DF94A09B6F511422DF5A90DD4A05J0P0K" TargetMode="External"/><Relationship Id="rId2368" Type="http://schemas.openxmlformats.org/officeDocument/2006/relationships/hyperlink" Target="consultantplus://offline/ref=EFB08118F5A3C6915D19E92398BF1C0A674C701A6C579FC528F94BC0DC5961E5621032DA4F6B35FDC871F542KAPDK" TargetMode="External"/><Relationship Id="rId3766" Type="http://schemas.openxmlformats.org/officeDocument/2006/relationships/hyperlink" Target="consultantplus://offline/ref=EFB08118F5A3C6915D19F6369DBF1C0A624C72176255C2CF20A047C2DB563EE077016AD549712BFCD76DF740ABK4PBK" TargetMode="External"/><Relationship Id="rId3973" Type="http://schemas.openxmlformats.org/officeDocument/2006/relationships/hyperlink" Target="consultantplus://offline/ref=BC3801A1B2A3E63EAB537EA5EC38F94E1F4F478AD594CBCF8A7C2216F47D6C2B67EE62DFF9552428FACEB1D744D29FL9P6K" TargetMode="External"/><Relationship Id="rId894" Type="http://schemas.openxmlformats.org/officeDocument/2006/relationships/hyperlink" Target="consultantplus://offline/ref=6380D849C2210D2EF96FDB3C228B226CE714BA000122096C0002A650373247D84EA9DC60003B7619C598E268J8PFK" TargetMode="External"/><Relationship Id="rId1177" Type="http://schemas.openxmlformats.org/officeDocument/2006/relationships/hyperlink" Target="consultantplus://offline/ref=EFB08118F5A3C6915D19F6369DBF1C0A654176156455C2CF20A047C2DB563EE077016AD549712BFCD76DF740ABK4PBK" TargetMode="External"/><Relationship Id="rId2575" Type="http://schemas.openxmlformats.org/officeDocument/2006/relationships/hyperlink" Target="consultantplus://offline/ref=EFB08118F5A3C6915D19E92398BF1C0A644D721065579FC528F94BC0DC5961E5621032DA4F6B35FDC871F542KAPDK" TargetMode="External"/><Relationship Id="rId2782" Type="http://schemas.openxmlformats.org/officeDocument/2006/relationships/hyperlink" Target="consultantplus://offline/ref=EFB08118F5A3C6915D19F52384BF1C0A6441741365579FC528F94BC0DC5961E5621032DA4F6B35FDC871F542KAPDK" TargetMode="External"/><Relationship Id="rId3419" Type="http://schemas.openxmlformats.org/officeDocument/2006/relationships/hyperlink" Target="consultantplus://offline/ref=EFB08118F5A3C6915D19F52384BF1C0A6748761B67579FC528F94BC0DC5961E5621032DA4F6B35FDC871F542KAPDK" TargetMode="External"/><Relationship Id="rId3626" Type="http://schemas.openxmlformats.org/officeDocument/2006/relationships/hyperlink" Target="consultantplus://offline/ref=EFB08118F5A3C6915D19F52384BF1C0A6749791163579FC528F94BC0DC5961E5621032DA4F6B35FDC871F542KAPDK" TargetMode="External"/><Relationship Id="rId3833" Type="http://schemas.openxmlformats.org/officeDocument/2006/relationships/hyperlink" Target="consultantplus://offline/ref=EFB08118F5A3C6915D19E92188B443036D177C16655ECA9077A21697D55336B02D117C9C467435FCD672F14BFD1E2DE73E88B3BC3C62E0B8C728KBPDK" TargetMode="External"/><Relationship Id="rId547" Type="http://schemas.openxmlformats.org/officeDocument/2006/relationships/hyperlink" Target="consultantplus://offline/ref=6380D849C2210D2EF96FD1303C8B226CE01FB90907285466085BAA52303D18DD49B8DC6304257619DB91B63BCF90E9CC664D103DC1598EDDJ4PEK" TargetMode="External"/><Relationship Id="rId754" Type="http://schemas.openxmlformats.org/officeDocument/2006/relationships/hyperlink" Target="consultantplus://offline/ref=6380D849C2210D2EF96FC73E2E807D65EE42B005072956345F59FB073E38108D01A8922609247618DB98E361DF94A09B6F511422DF5A90DD4A05J0P0K" TargetMode="External"/><Relationship Id="rId961" Type="http://schemas.openxmlformats.org/officeDocument/2006/relationships/hyperlink" Target="consultantplus://offline/ref=EFB08118F5A3C6915D19F52384BF1C0A604E72166E0A95CD71F549C7D30664F073483DDC557534E2D473F7K4P4K" TargetMode="External"/><Relationship Id="rId1384" Type="http://schemas.openxmlformats.org/officeDocument/2006/relationships/hyperlink" Target="consultantplus://offline/ref=EFB08118F5A3C6915D19E92398BF1C0A6549731260579FC528F94BC0DC5961E5621032DA4F6B35FDC871F542KAPDK" TargetMode="External"/><Relationship Id="rId1591" Type="http://schemas.openxmlformats.org/officeDocument/2006/relationships/hyperlink" Target="consultantplus://offline/ref=EFB08118F5A3C6915D19F6369DBF1C0A624C701B615AC2CF20A047C2DB563EE077016AD549712BFCD76DF740ABK4PBK" TargetMode="External"/><Relationship Id="rId2228" Type="http://schemas.openxmlformats.org/officeDocument/2006/relationships/hyperlink" Target="consultantplus://offline/ref=EFB08118F5A3C6915D19E92398BF1C0A6740791A60579FC528F94BC0DC5961E5621032DA4F6B35FDC871F542KAPDK" TargetMode="External"/><Relationship Id="rId2435" Type="http://schemas.openxmlformats.org/officeDocument/2006/relationships/hyperlink" Target="consultantplus://offline/ref=EFB08118F5A3C6915D19E92398BF1C0A674C771766579FC528F94BC0DC5961E5621032DA4F6B35FDC871F542KAPDK" TargetMode="External"/><Relationship Id="rId2642" Type="http://schemas.openxmlformats.org/officeDocument/2006/relationships/hyperlink" Target="consultantplus://offline/ref=EFB08118F5A3C6915D19E92398BF1C0A644D721065579FC528F94BC0DC5961E5621032DA4F6B35FDC871F542KAPDK" TargetMode="External"/><Relationship Id="rId3900" Type="http://schemas.openxmlformats.org/officeDocument/2006/relationships/hyperlink" Target="consultantplus://offline/ref=BC3801A1B2A3E63EAB537EA5EC38F94E1F4F478BD795CAC78A7C2216F47D6C2B67EE70DFA159262CE4CFB4C21283D9C7CEC7E67A683107F5955DL5PDK" TargetMode="External"/><Relationship Id="rId90" Type="http://schemas.openxmlformats.org/officeDocument/2006/relationships/hyperlink" Target="consultantplus://offline/ref=6380D849C2210D2EF96FDB3C228B226CE61CB8060322096C0002A650373247D84EA9DC60003B7619C598E268J8PFK" TargetMode="External"/><Relationship Id="rId407" Type="http://schemas.openxmlformats.org/officeDocument/2006/relationships/hyperlink" Target="consultantplus://offline/ref=6380D849C2210D2EF96FC73E2E807D65EE42B000052B58375F59FB073E38108D01A8922609247618DB9BE061DF94A09B6F511422DF5A90DD4A05J0P0K" TargetMode="External"/><Relationship Id="rId614" Type="http://schemas.openxmlformats.org/officeDocument/2006/relationships/hyperlink" Target="consultantplus://offline/ref=6380D849C2210D2EF96FC73E2E807D65EE42B0020D2056355F59FB073E38108D01A8922609247618DB9BE261DF94A09B6F511422DF5A90DD4A05J0P0K" TargetMode="External"/><Relationship Id="rId821" Type="http://schemas.openxmlformats.org/officeDocument/2006/relationships/hyperlink" Target="consultantplus://offline/ref=6380D849C2210D2EF96FC73C3E8B226CE71FB8080422096C0002A650373247D84EA9DC60003B7619C598E268J8PFK" TargetMode="External"/><Relationship Id="rId1037" Type="http://schemas.openxmlformats.org/officeDocument/2006/relationships/hyperlink" Target="consultantplus://offline/ref=EFB08118F5A3C6915D19F52384BF1C0A604E72166E0A95CD71F549C7D30664F073483DDC557534E2D473F7K4P4K" TargetMode="External"/><Relationship Id="rId1244" Type="http://schemas.openxmlformats.org/officeDocument/2006/relationships/hyperlink" Target="consultantplus://offline/ref=EFB08118F5A3C6915D19E92188B443036D177C166555CD9B77A21697D55336B02D117C9C467435FCD672F14BFD1E2DE73E88B3BC3C62E0B8C728KBPDK" TargetMode="External"/><Relationship Id="rId1451" Type="http://schemas.openxmlformats.org/officeDocument/2006/relationships/hyperlink" Target="consultantplus://offline/ref=EFB08118F5A3C6915D19F6369DBF1C0A624C751B6458C2CF20A047C2DB563EE0650132D94B7535FDD678A111ED1A64B03794B7A32261FEB8KCP3K" TargetMode="External"/><Relationship Id="rId2502" Type="http://schemas.openxmlformats.org/officeDocument/2006/relationships/hyperlink" Target="consultantplus://offline/ref=EFB08118F5A3C6915D19E92398BF1C0A644D721065579FC528F94BC0DC5961E5621032DA4F6B35FDC871F542KAPDK" TargetMode="External"/><Relationship Id="rId1104" Type="http://schemas.openxmlformats.org/officeDocument/2006/relationships/hyperlink" Target="consultantplus://offline/ref=EFB08118F5A3C6915D19F52384BF1C0A604E72166E0A95CD71F549C7D30664F073483DDC557534E2D473F7K4P4K" TargetMode="External"/><Relationship Id="rId1311" Type="http://schemas.openxmlformats.org/officeDocument/2006/relationships/hyperlink" Target="consultantplus://offline/ref=EFB08118F5A3C6915D19F6369DBF1C0A624D75146154C2CF20A047C2DB563EE077016AD549712BFCD76DF740ABK4PBK" TargetMode="External"/><Relationship Id="rId4467" Type="http://schemas.openxmlformats.org/officeDocument/2006/relationships/hyperlink" Target="consultantplus://offline/ref=BC3801A1B2A3E63EAB537EA7FC33A6471218428EDCC1959A8C2B7D46F2283E6B39B7319FB2582732E6CEB2LCPDK" TargetMode="External"/><Relationship Id="rId3069" Type="http://schemas.openxmlformats.org/officeDocument/2006/relationships/hyperlink" Target="consultantplus://offline/ref=EFB08118F5A3C6915D19F52384BF1C0A674F731A66579FC528F94BC0DC5961E5621032DA4F6B35FDC871F542KAPDK" TargetMode="External"/><Relationship Id="rId3276" Type="http://schemas.openxmlformats.org/officeDocument/2006/relationships/hyperlink" Target="consultantplus://offline/ref=EFB08118F5A3C6915D19E92398BF1C0A644D761662579FC528F94BC0DC5961E5621032DA4F6B35FDC871F542KAPDK" TargetMode="External"/><Relationship Id="rId3483" Type="http://schemas.openxmlformats.org/officeDocument/2006/relationships/hyperlink" Target="consultantplus://offline/ref=EFB08118F5A3C6915D19F52384BF1C0A6740751766579FC528F94BC0DC5961E5621032DA4F6B35FDC871F542KAPDK" TargetMode="External"/><Relationship Id="rId3690" Type="http://schemas.openxmlformats.org/officeDocument/2006/relationships/hyperlink" Target="consultantplus://offline/ref=EFB08118F5A3C6915D19F52384BF1C0A6749791163579FC528F94BC0DC5961E5621032DA4F6B35FDC871F542KAPDK" TargetMode="External"/><Relationship Id="rId4327" Type="http://schemas.openxmlformats.org/officeDocument/2006/relationships/hyperlink" Target="consultantplus://offline/ref=BC3801A1B2A3E63EAB537EA5EC38F94E1F4F478AD59EC1C98A7C2216F47D6C2B67EE70DFA159262CE4CFB6C21283D9C7CEC7E67A683107F5955DL5PDK" TargetMode="External"/><Relationship Id="rId197" Type="http://schemas.openxmlformats.org/officeDocument/2006/relationships/hyperlink" Target="consultantplus://offline/ref=6380D849C2210D2EF96FC73E2E807D65EE42B0050C2F5E315F59FB073E38108D01A8922609247618DB9BE661DF94A09B6F511422DF5A90DD4A05J0P0K" TargetMode="External"/><Relationship Id="rId2085" Type="http://schemas.openxmlformats.org/officeDocument/2006/relationships/hyperlink" Target="consultantplus://offline/ref=EFB08118F5A3C6915D19E92398BF1C0A6740791A60579FC528F94BC0DC5961E5621032DA4F6B35FDC871F542KAPDK" TargetMode="External"/><Relationship Id="rId2292" Type="http://schemas.openxmlformats.org/officeDocument/2006/relationships/hyperlink" Target="consultantplus://offline/ref=EFB08118F5A3C6915D19E92398BF1C0A674C701A6C579FC528F94BC0DC5961E5621032DA4F6B35FDC871F542KAPDK" TargetMode="External"/><Relationship Id="rId3136" Type="http://schemas.openxmlformats.org/officeDocument/2006/relationships/hyperlink" Target="consultantplus://offline/ref=EFB08118F5A3C6915D19F52384BF1C0A674F75126D579FC528F94BC0DC5961E5621032DA4F6B35FDC871F542KAPDK" TargetMode="External"/><Relationship Id="rId3343" Type="http://schemas.openxmlformats.org/officeDocument/2006/relationships/hyperlink" Target="consultantplus://offline/ref=EFB08118F5A3C6915D19E92398BF1C0A644D761662579FC528F94BC0DC5961E5621032DA4F6B35FDC871F542KAPDK" TargetMode="External"/><Relationship Id="rId264" Type="http://schemas.openxmlformats.org/officeDocument/2006/relationships/hyperlink" Target="consultantplus://offline/ref=6380D849C2210D2EF96FC73E2E807D65EE42B0020D2C5E375F59FB073E38108D01A8922609247618DB9AEA61DF94A09B6F511422DF5A90DD4A05J0P0K" TargetMode="External"/><Relationship Id="rId471" Type="http://schemas.openxmlformats.org/officeDocument/2006/relationships/hyperlink" Target="consultantplus://offline/ref=6380D849C2210D2EF96FD8293B8B226CE61BBF090D205466085BAA52303D18DD5BB8846F06216818DA84E06A89JCP1K" TargetMode="External"/><Relationship Id="rId2152" Type="http://schemas.openxmlformats.org/officeDocument/2006/relationships/hyperlink" Target="consultantplus://offline/ref=EFB08118F5A3C6915D19E92398BF1C0A6740791A60579FC528F94BC0DC5961E5621032DA4F6B35FDC871F542KAPDK" TargetMode="External"/><Relationship Id="rId3550" Type="http://schemas.openxmlformats.org/officeDocument/2006/relationships/hyperlink" Target="consultantplus://offline/ref=EFB08118F5A3C6915D19E92398BF1C0A674A701A63579FC528F94BC0DC5961E5621032DA4F6B35FDC871F542KAPDK" TargetMode="External"/><Relationship Id="rId124" Type="http://schemas.openxmlformats.org/officeDocument/2006/relationships/hyperlink" Target="consultantplus://offline/ref=6380D849C2210D2EF96FDB3C228B226CE71CB8090D22096C0002A650373247D84EA9DC60003B7619C598E268J8PFK" TargetMode="External"/><Relationship Id="rId3203" Type="http://schemas.openxmlformats.org/officeDocument/2006/relationships/hyperlink" Target="consultantplus://offline/ref=EFB08118F5A3C6915D19F52384BF1C0A674F75126D579FC528F94BC0DC5961E5621032DA4F6B35FDC871F542KAPDK" TargetMode="External"/><Relationship Id="rId3410" Type="http://schemas.openxmlformats.org/officeDocument/2006/relationships/hyperlink" Target="consultantplus://offline/ref=EFB08118F5A3C6915D19E92398BF1C0A644D761662579FC528F94BC0DC5961E5621032DA4F6B35FDC871F542KAPD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943</Pages>
  <Words>415037</Words>
  <Characters>2365713</Characters>
  <Application>Microsoft Office Word</Application>
  <DocSecurity>0</DocSecurity>
  <Lines>19714</Lines>
  <Paragraphs>5550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Борисович</dc:creator>
  <cp:keywords/>
  <dc:description/>
  <cp:lastModifiedBy>Ольга Проневич</cp:lastModifiedBy>
  <cp:revision>2</cp:revision>
  <dcterms:created xsi:type="dcterms:W3CDTF">2024-02-21T20:23:00Z</dcterms:created>
  <dcterms:modified xsi:type="dcterms:W3CDTF">2024-02-21T20:23:00Z</dcterms:modified>
</cp:coreProperties>
</file>